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3DA" w:rsidRDefault="007D0045" w:rsidP="00F26ED0">
      <w:pPr>
        <w:jc w:val="right"/>
        <w:rPr>
          <w:color w:val="7030A0"/>
          <w:sz w:val="36"/>
          <w:szCs w:val="36"/>
        </w:rPr>
      </w:pPr>
      <w:r w:rsidRPr="007D0045">
        <w:rPr>
          <w:color w:val="7030A0"/>
          <w:sz w:val="36"/>
          <w:szCs w:val="36"/>
        </w:rPr>
        <w:t>MAMÍFEROS INVASORES EN LA PATAGONIA ARGENTINA: EL CONEJO SILVESTRE EUROPEO COMO CASO EMBLEMÁTICO</w:t>
      </w:r>
    </w:p>
    <w:p w:rsidR="00C6659A" w:rsidRPr="00C6659A" w:rsidRDefault="00C6659A" w:rsidP="00C6659A">
      <w:pPr>
        <w:jc w:val="right"/>
        <w:rPr>
          <w:i/>
          <w:color w:val="7030A0"/>
          <w:sz w:val="28"/>
          <w:szCs w:val="28"/>
        </w:rPr>
      </w:pPr>
      <w:r w:rsidRPr="00C6659A">
        <w:rPr>
          <w:i/>
          <w:color w:val="7030A0"/>
          <w:sz w:val="28"/>
          <w:szCs w:val="28"/>
        </w:rPr>
        <w:t>INVADERS MAMMALS IN PATAGONIA ARGENTINA: THE EUROPEAN WILD RABBIT AS EMBLEMATIC CASE</w:t>
      </w:r>
    </w:p>
    <w:p w:rsidR="007D0045" w:rsidRPr="007543DA" w:rsidRDefault="001F5E32" w:rsidP="00F26ED0">
      <w:pPr>
        <w:jc w:val="right"/>
        <w:rPr>
          <w:color w:val="7030A0"/>
          <w:sz w:val="24"/>
          <w:szCs w:val="24"/>
        </w:rPr>
      </w:pPr>
      <w:r w:rsidRPr="001F5E32">
        <w:rPr>
          <w:rFonts w:eastAsia="Times New Roman" w:cstheme="minorHAnsi"/>
          <w:color w:val="7030A0"/>
          <w:sz w:val="36"/>
          <w:szCs w:val="36"/>
          <w:lang w:eastAsia="es-ES"/>
        </w:rPr>
        <w:br/>
      </w:r>
      <w:proofErr w:type="spellStart"/>
      <w:r w:rsidR="007D0045" w:rsidRPr="007D0045">
        <w:rPr>
          <w:b/>
          <w:sz w:val="24"/>
          <w:szCs w:val="24"/>
        </w:rPr>
        <w:t>Never</w:t>
      </w:r>
      <w:proofErr w:type="spellEnd"/>
      <w:r w:rsidR="007D0045" w:rsidRPr="007D0045">
        <w:rPr>
          <w:b/>
          <w:sz w:val="24"/>
          <w:szCs w:val="24"/>
        </w:rPr>
        <w:t xml:space="preserve"> Antonio </w:t>
      </w:r>
      <w:proofErr w:type="spellStart"/>
      <w:r w:rsidR="007D0045" w:rsidRPr="007D0045">
        <w:rPr>
          <w:b/>
          <w:sz w:val="24"/>
          <w:szCs w:val="24"/>
        </w:rPr>
        <w:t>Bonino</w:t>
      </w:r>
      <w:proofErr w:type="spellEnd"/>
      <w:r w:rsidR="007D0045" w:rsidRPr="007D0045">
        <w:rPr>
          <w:b/>
          <w:sz w:val="24"/>
          <w:szCs w:val="24"/>
        </w:rPr>
        <w:t xml:space="preserve"> </w:t>
      </w:r>
      <w:proofErr w:type="spellStart"/>
      <w:r w:rsidR="007D0045" w:rsidRPr="007D0045">
        <w:rPr>
          <w:b/>
          <w:sz w:val="24"/>
          <w:szCs w:val="24"/>
        </w:rPr>
        <w:t>Vassallo</w:t>
      </w:r>
      <w:proofErr w:type="spellEnd"/>
      <w:r w:rsidR="005E10C7">
        <w:rPr>
          <w:b/>
          <w:sz w:val="24"/>
          <w:szCs w:val="24"/>
        </w:rPr>
        <w:br/>
      </w:r>
      <w:r w:rsidR="007D0045" w:rsidRPr="007D0045">
        <w:rPr>
          <w:sz w:val="24"/>
          <w:szCs w:val="24"/>
        </w:rPr>
        <w:t>Instituto Nacional de Tecnología Agr</w:t>
      </w:r>
      <w:r w:rsidR="005E10C7">
        <w:rPr>
          <w:sz w:val="24"/>
          <w:szCs w:val="24"/>
        </w:rPr>
        <w:t>opecuaria, Bariloche, Argentina</w:t>
      </w:r>
      <w:r w:rsidR="005E10C7">
        <w:rPr>
          <w:sz w:val="24"/>
          <w:szCs w:val="24"/>
        </w:rPr>
        <w:br/>
      </w:r>
      <w:r w:rsidR="007D0045" w:rsidRPr="007D0045">
        <w:rPr>
          <w:color w:val="FF0000"/>
          <w:sz w:val="24"/>
          <w:szCs w:val="24"/>
        </w:rPr>
        <w:t>nbonino@bariloche.inta.gov.ar</w:t>
      </w:r>
    </w:p>
    <w:p w:rsidR="007543DA" w:rsidRDefault="007543DA" w:rsidP="007543DA">
      <w:pPr>
        <w:spacing w:after="0"/>
        <w:rPr>
          <w:rFonts w:eastAsia="Times New Roman" w:cstheme="minorHAnsi"/>
          <w:color w:val="7030A0"/>
          <w:sz w:val="28"/>
          <w:szCs w:val="28"/>
          <w:lang w:eastAsia="es-ES"/>
        </w:rPr>
      </w:pPr>
    </w:p>
    <w:p w:rsidR="007543DA" w:rsidRDefault="007543DA" w:rsidP="007543DA">
      <w:pPr>
        <w:spacing w:after="0"/>
        <w:rPr>
          <w:rFonts w:eastAsia="Times New Roman" w:cstheme="minorHAnsi"/>
          <w:color w:val="7030A0"/>
          <w:sz w:val="28"/>
          <w:szCs w:val="28"/>
          <w:lang w:eastAsia="es-ES"/>
        </w:rPr>
      </w:pPr>
    </w:p>
    <w:p w:rsidR="003A3B06" w:rsidRPr="003A3B06" w:rsidRDefault="00A750A3" w:rsidP="007543DA">
      <w:pPr>
        <w:spacing w:after="0"/>
        <w:rPr>
          <w:rFonts w:eastAsia="Times New Roman" w:cstheme="minorHAnsi"/>
          <w:color w:val="7030A0"/>
          <w:sz w:val="28"/>
          <w:szCs w:val="28"/>
          <w:lang w:eastAsia="es-ES"/>
        </w:rPr>
      </w:pPr>
      <w:r w:rsidRPr="003A3B06">
        <w:rPr>
          <w:rFonts w:eastAsia="Times New Roman" w:cstheme="minorHAnsi"/>
          <w:color w:val="7030A0"/>
          <w:sz w:val="28"/>
          <w:szCs w:val="28"/>
          <w:lang w:eastAsia="es-ES"/>
        </w:rPr>
        <w:t>Resumen</w:t>
      </w:r>
    </w:p>
    <w:p w:rsidR="007D0045" w:rsidRDefault="007D0045" w:rsidP="007D0045">
      <w:pPr>
        <w:spacing w:line="360" w:lineRule="auto"/>
        <w:jc w:val="both"/>
        <w:rPr>
          <w:rFonts w:cstheme="minorHAnsi"/>
          <w:sz w:val="24"/>
          <w:szCs w:val="24"/>
        </w:rPr>
      </w:pPr>
      <w:r w:rsidRPr="007D0045">
        <w:rPr>
          <w:rFonts w:cstheme="minorHAnsi"/>
          <w:sz w:val="24"/>
          <w:szCs w:val="24"/>
        </w:rPr>
        <w:t>Se brinda una reseña de los estudios biológicos y ecológicos realizados sobre el conejo silvestre europeo (</w:t>
      </w:r>
      <w:proofErr w:type="spellStart"/>
      <w:r w:rsidRPr="007D0045">
        <w:rPr>
          <w:rFonts w:cstheme="minorHAnsi"/>
          <w:i/>
          <w:iCs/>
          <w:sz w:val="24"/>
          <w:szCs w:val="24"/>
        </w:rPr>
        <w:t>Oryctolagus</w:t>
      </w:r>
      <w:proofErr w:type="spellEnd"/>
      <w:r w:rsidRPr="007D0045">
        <w:rPr>
          <w:rFonts w:cstheme="minorHAnsi"/>
          <w:i/>
          <w:iCs/>
          <w:sz w:val="24"/>
          <w:szCs w:val="24"/>
        </w:rPr>
        <w:t xml:space="preserve"> </w:t>
      </w:r>
      <w:proofErr w:type="spellStart"/>
      <w:r w:rsidRPr="007D0045">
        <w:rPr>
          <w:rFonts w:cstheme="minorHAnsi"/>
          <w:i/>
          <w:iCs/>
          <w:sz w:val="24"/>
          <w:szCs w:val="24"/>
        </w:rPr>
        <w:t>cuniculus</w:t>
      </w:r>
      <w:proofErr w:type="spellEnd"/>
      <w:r w:rsidRPr="007D0045">
        <w:rPr>
          <w:rFonts w:cstheme="minorHAnsi"/>
          <w:sz w:val="24"/>
          <w:szCs w:val="24"/>
        </w:rPr>
        <w:t>), tal vez el más emblemático de los mamíferos exóticos introducidos en Argentina. En el sector continental argentino el conejo se encuentra e</w:t>
      </w:r>
      <w:r w:rsidR="006C46A4">
        <w:rPr>
          <w:rFonts w:cstheme="minorHAnsi"/>
          <w:sz w:val="24"/>
          <w:szCs w:val="24"/>
        </w:rPr>
        <w:t>stablecido, y en</w:t>
      </w:r>
      <w:r w:rsidRPr="007D0045">
        <w:rPr>
          <w:rFonts w:cstheme="minorHAnsi"/>
          <w:sz w:val="24"/>
          <w:szCs w:val="24"/>
        </w:rPr>
        <w:t xml:space="preserve"> proceso de dispersión, principalmente en las provincias de Mendoza y Neuquén (NO de la Patagonia). En esta región, el conejo ha demostrado tener un efecto negativo sobre la economía regional, especialmente en áreas ganaderas y en </w:t>
      </w:r>
      <w:r w:rsidRPr="007D0045">
        <w:rPr>
          <w:rFonts w:cstheme="minorHAnsi"/>
          <w:kern w:val="24"/>
          <w:sz w:val="24"/>
          <w:szCs w:val="24"/>
        </w:rPr>
        <w:t xml:space="preserve">plantaciones comerciales de árboles frutales y maderables. </w:t>
      </w:r>
      <w:r w:rsidRPr="007D0045">
        <w:rPr>
          <w:rFonts w:cstheme="minorHAnsi"/>
          <w:sz w:val="24"/>
          <w:szCs w:val="24"/>
        </w:rPr>
        <w:t xml:space="preserve">No existen programas oficiales para controlar la dispersión geográfica y/o el impacto de esta especie exótica. La gente que se siente perjudicada por el conejo recurre a intentos individuales para controlar sus efectos negativos. Es necesario implementar </w:t>
      </w:r>
      <w:proofErr w:type="spellStart"/>
      <w:r w:rsidRPr="007D0045">
        <w:rPr>
          <w:rFonts w:cstheme="minorHAnsi"/>
          <w:sz w:val="24"/>
          <w:szCs w:val="24"/>
        </w:rPr>
        <w:t>monitoreos</w:t>
      </w:r>
      <w:proofErr w:type="spellEnd"/>
      <w:r w:rsidRPr="007D0045">
        <w:rPr>
          <w:rFonts w:cstheme="minorHAnsi"/>
          <w:sz w:val="24"/>
          <w:szCs w:val="24"/>
        </w:rPr>
        <w:t xml:space="preserve"> regulares de la dispersión del conejo para la detección temprana y el manejo de poblaciones recién establecidas; además, se requieren estudios comparativos tendientes a determinar los métodos más adecuados para controlar el impacto del conejo.</w:t>
      </w:r>
    </w:p>
    <w:p w:rsidR="00C6659A" w:rsidRDefault="00C6659A" w:rsidP="00C6659A">
      <w:pPr>
        <w:spacing w:after="0" w:line="360" w:lineRule="auto"/>
        <w:jc w:val="both"/>
        <w:rPr>
          <w:rFonts w:cstheme="minorHAnsi"/>
          <w:sz w:val="24"/>
          <w:szCs w:val="24"/>
        </w:rPr>
      </w:pPr>
      <w:r w:rsidRPr="007D0045">
        <w:rPr>
          <w:rFonts w:eastAsia="Times New Roman" w:cstheme="minorHAnsi"/>
          <w:color w:val="7030A0"/>
          <w:sz w:val="28"/>
          <w:szCs w:val="24"/>
          <w:lang w:eastAsia="es-ES"/>
        </w:rPr>
        <w:t>Palabras clave:</w:t>
      </w:r>
      <w:r w:rsidRPr="007D0045">
        <w:rPr>
          <w:rFonts w:eastAsia="Times New Roman" w:cstheme="minorHAnsi"/>
          <w:sz w:val="24"/>
          <w:szCs w:val="24"/>
          <w:lang w:eastAsia="es-ES"/>
        </w:rPr>
        <w:t xml:space="preserve"> Especies</w:t>
      </w:r>
      <w:r w:rsidRPr="007D0045">
        <w:rPr>
          <w:rFonts w:cstheme="minorHAnsi"/>
          <w:sz w:val="24"/>
          <w:szCs w:val="24"/>
        </w:rPr>
        <w:t xml:space="preserve"> exóticas, impacto, invasiones biológicas, plaga</w:t>
      </w:r>
      <w:r>
        <w:rPr>
          <w:rFonts w:cstheme="minorHAnsi"/>
          <w:sz w:val="24"/>
          <w:szCs w:val="24"/>
        </w:rPr>
        <w:t>.</w:t>
      </w:r>
    </w:p>
    <w:p w:rsidR="00C6659A" w:rsidRDefault="00C6659A" w:rsidP="007D0045">
      <w:pPr>
        <w:spacing w:line="360" w:lineRule="auto"/>
        <w:jc w:val="both"/>
        <w:rPr>
          <w:rFonts w:cstheme="minorHAnsi"/>
          <w:sz w:val="24"/>
          <w:szCs w:val="24"/>
        </w:rPr>
      </w:pPr>
    </w:p>
    <w:p w:rsidR="00C6659A" w:rsidRDefault="00C6659A" w:rsidP="007D0045">
      <w:pPr>
        <w:spacing w:line="360" w:lineRule="auto"/>
        <w:jc w:val="both"/>
        <w:rPr>
          <w:rFonts w:cstheme="minorHAnsi"/>
          <w:sz w:val="24"/>
          <w:szCs w:val="24"/>
        </w:rPr>
      </w:pPr>
    </w:p>
    <w:p w:rsidR="00C6659A" w:rsidRPr="00C6659A" w:rsidRDefault="00C6659A" w:rsidP="00C6659A">
      <w:pPr>
        <w:spacing w:after="0"/>
        <w:rPr>
          <w:rFonts w:eastAsia="Times New Roman" w:cstheme="minorHAnsi"/>
          <w:color w:val="7030A0"/>
          <w:sz w:val="28"/>
          <w:szCs w:val="28"/>
          <w:lang w:eastAsia="es-ES"/>
        </w:rPr>
      </w:pPr>
      <w:proofErr w:type="spellStart"/>
      <w:r w:rsidRPr="00C6659A">
        <w:rPr>
          <w:rFonts w:eastAsia="Times New Roman" w:cstheme="minorHAnsi"/>
          <w:color w:val="7030A0"/>
          <w:sz w:val="28"/>
          <w:szCs w:val="28"/>
          <w:lang w:eastAsia="es-ES"/>
        </w:rPr>
        <w:lastRenderedPageBreak/>
        <w:t>Abstract</w:t>
      </w:r>
      <w:proofErr w:type="spellEnd"/>
    </w:p>
    <w:p w:rsidR="00C6659A" w:rsidRPr="00F00EC0" w:rsidRDefault="00C6659A" w:rsidP="00C6659A">
      <w:pPr>
        <w:spacing w:before="100" w:beforeAutospacing="1" w:after="100" w:afterAutospacing="1" w:line="240" w:lineRule="auto"/>
        <w:jc w:val="both"/>
        <w:outlineLvl w:val="3"/>
        <w:rPr>
          <w:rStyle w:val="hps"/>
          <w:sz w:val="24"/>
          <w:lang w:val="en-US"/>
        </w:rPr>
      </w:pPr>
      <w:r w:rsidRPr="00F00EC0">
        <w:rPr>
          <w:rStyle w:val="hps"/>
          <w:sz w:val="24"/>
          <w:lang w:val="en-US"/>
        </w:rPr>
        <w:t>It</w:t>
      </w:r>
      <w:r w:rsidRPr="00F00EC0">
        <w:rPr>
          <w:sz w:val="24"/>
          <w:lang w:val="en-US"/>
        </w:rPr>
        <w:t xml:space="preserve"> </w:t>
      </w:r>
      <w:r w:rsidRPr="00F00EC0">
        <w:rPr>
          <w:rStyle w:val="hps"/>
          <w:sz w:val="24"/>
          <w:lang w:val="en-US"/>
        </w:rPr>
        <w:t>provides an overview of</w:t>
      </w:r>
      <w:r w:rsidRPr="00F00EC0">
        <w:rPr>
          <w:sz w:val="24"/>
          <w:lang w:val="en-US"/>
        </w:rPr>
        <w:t xml:space="preserve"> </w:t>
      </w:r>
      <w:r w:rsidRPr="00F00EC0">
        <w:rPr>
          <w:rStyle w:val="hps"/>
          <w:sz w:val="24"/>
          <w:lang w:val="en-US"/>
        </w:rPr>
        <w:t>the</w:t>
      </w:r>
      <w:r w:rsidRPr="00F00EC0">
        <w:rPr>
          <w:sz w:val="24"/>
          <w:lang w:val="en-US"/>
        </w:rPr>
        <w:t xml:space="preserve"> </w:t>
      </w:r>
      <w:r w:rsidRPr="00F00EC0">
        <w:rPr>
          <w:rStyle w:val="hps"/>
          <w:sz w:val="24"/>
          <w:lang w:val="en-US"/>
        </w:rPr>
        <w:t>biological and ecological studies</w:t>
      </w:r>
      <w:r w:rsidRPr="00F00EC0">
        <w:rPr>
          <w:sz w:val="24"/>
          <w:lang w:val="en-US"/>
        </w:rPr>
        <w:t xml:space="preserve"> </w:t>
      </w:r>
      <w:r w:rsidRPr="00F00EC0">
        <w:rPr>
          <w:rStyle w:val="hps"/>
          <w:sz w:val="24"/>
          <w:lang w:val="en-US"/>
        </w:rPr>
        <w:t>conducted on the</w:t>
      </w:r>
      <w:r w:rsidRPr="00F00EC0">
        <w:rPr>
          <w:sz w:val="24"/>
          <w:lang w:val="en-US"/>
        </w:rPr>
        <w:t xml:space="preserve"> </w:t>
      </w:r>
      <w:r w:rsidRPr="00F00EC0">
        <w:rPr>
          <w:rStyle w:val="hps"/>
          <w:sz w:val="24"/>
          <w:lang w:val="en-US"/>
        </w:rPr>
        <w:t>European wild rabbit</w:t>
      </w:r>
      <w:r w:rsidRPr="00F00EC0">
        <w:rPr>
          <w:sz w:val="24"/>
          <w:lang w:val="en-US"/>
        </w:rPr>
        <w:t xml:space="preserve"> </w:t>
      </w:r>
      <w:r w:rsidRPr="00F00EC0">
        <w:rPr>
          <w:rStyle w:val="hps"/>
          <w:sz w:val="24"/>
          <w:lang w:val="en-US"/>
        </w:rPr>
        <w:t>(</w:t>
      </w:r>
      <w:proofErr w:type="spellStart"/>
      <w:r w:rsidRPr="00F00EC0">
        <w:rPr>
          <w:sz w:val="24"/>
          <w:lang w:val="en-US"/>
        </w:rPr>
        <w:t>Oryctolagus</w:t>
      </w:r>
      <w:proofErr w:type="spellEnd"/>
      <w:r w:rsidRPr="00F00EC0">
        <w:rPr>
          <w:sz w:val="24"/>
          <w:lang w:val="en-US"/>
        </w:rPr>
        <w:t xml:space="preserve"> </w:t>
      </w:r>
      <w:proofErr w:type="spellStart"/>
      <w:r w:rsidRPr="00F00EC0">
        <w:rPr>
          <w:rStyle w:val="hps"/>
          <w:sz w:val="24"/>
          <w:lang w:val="en-US"/>
        </w:rPr>
        <w:t>cuniculus</w:t>
      </w:r>
      <w:proofErr w:type="spellEnd"/>
      <w:r w:rsidRPr="00F00EC0">
        <w:rPr>
          <w:sz w:val="24"/>
          <w:lang w:val="en-US"/>
        </w:rPr>
        <w:t xml:space="preserve">), perhaps </w:t>
      </w:r>
      <w:r w:rsidRPr="00F00EC0">
        <w:rPr>
          <w:rStyle w:val="hps"/>
          <w:sz w:val="24"/>
          <w:lang w:val="en-US"/>
        </w:rPr>
        <w:t>the most emblematic of</w:t>
      </w:r>
      <w:r w:rsidRPr="00F00EC0">
        <w:rPr>
          <w:sz w:val="24"/>
          <w:lang w:val="en-US"/>
        </w:rPr>
        <w:t xml:space="preserve"> </w:t>
      </w:r>
      <w:r w:rsidRPr="00F00EC0">
        <w:rPr>
          <w:rStyle w:val="hps"/>
          <w:sz w:val="24"/>
          <w:lang w:val="en-US"/>
        </w:rPr>
        <w:t>exotic</w:t>
      </w:r>
      <w:r w:rsidRPr="00F00EC0">
        <w:rPr>
          <w:sz w:val="24"/>
          <w:lang w:val="en-US"/>
        </w:rPr>
        <w:t xml:space="preserve"> </w:t>
      </w:r>
      <w:r w:rsidRPr="00F00EC0">
        <w:rPr>
          <w:rStyle w:val="hps"/>
          <w:sz w:val="24"/>
          <w:lang w:val="en-US"/>
        </w:rPr>
        <w:t>mammals</w:t>
      </w:r>
      <w:r w:rsidRPr="00F00EC0">
        <w:rPr>
          <w:sz w:val="24"/>
          <w:lang w:val="en-US"/>
        </w:rPr>
        <w:t xml:space="preserve"> </w:t>
      </w:r>
      <w:r w:rsidRPr="00F00EC0">
        <w:rPr>
          <w:rStyle w:val="hps"/>
          <w:sz w:val="24"/>
          <w:lang w:val="en-US"/>
        </w:rPr>
        <w:t>introduced in</w:t>
      </w:r>
      <w:r w:rsidRPr="00F00EC0">
        <w:rPr>
          <w:sz w:val="24"/>
          <w:lang w:val="en-US"/>
        </w:rPr>
        <w:t xml:space="preserve"> </w:t>
      </w:r>
      <w:r w:rsidRPr="00F00EC0">
        <w:rPr>
          <w:rStyle w:val="hps"/>
          <w:sz w:val="24"/>
          <w:lang w:val="en-US"/>
        </w:rPr>
        <w:t>Argentina</w:t>
      </w:r>
      <w:r w:rsidRPr="00F00EC0">
        <w:rPr>
          <w:sz w:val="24"/>
          <w:lang w:val="en-US"/>
        </w:rPr>
        <w:t xml:space="preserve">. </w:t>
      </w:r>
      <w:r w:rsidRPr="00F00EC0">
        <w:rPr>
          <w:rStyle w:val="hps"/>
          <w:sz w:val="24"/>
          <w:lang w:val="en-US"/>
        </w:rPr>
        <w:t>In the</w:t>
      </w:r>
      <w:r w:rsidRPr="00F00EC0">
        <w:rPr>
          <w:sz w:val="24"/>
          <w:lang w:val="en-US"/>
        </w:rPr>
        <w:t xml:space="preserve"> </w:t>
      </w:r>
      <w:r w:rsidRPr="00F00EC0">
        <w:rPr>
          <w:rStyle w:val="hps"/>
          <w:sz w:val="24"/>
          <w:lang w:val="en-US"/>
        </w:rPr>
        <w:t>Argentine</w:t>
      </w:r>
      <w:r w:rsidRPr="00F00EC0">
        <w:rPr>
          <w:sz w:val="24"/>
          <w:lang w:val="en-US"/>
        </w:rPr>
        <w:t xml:space="preserve"> </w:t>
      </w:r>
      <w:r w:rsidRPr="00F00EC0">
        <w:rPr>
          <w:rStyle w:val="hps"/>
          <w:sz w:val="24"/>
          <w:lang w:val="en-US"/>
        </w:rPr>
        <w:t>continental</w:t>
      </w:r>
      <w:r w:rsidRPr="00F00EC0">
        <w:rPr>
          <w:sz w:val="24"/>
          <w:lang w:val="en-US"/>
        </w:rPr>
        <w:t xml:space="preserve"> </w:t>
      </w:r>
      <w:r w:rsidRPr="00F00EC0">
        <w:rPr>
          <w:rStyle w:val="hps"/>
          <w:sz w:val="24"/>
          <w:lang w:val="en-US"/>
        </w:rPr>
        <w:t>rabbit</w:t>
      </w:r>
      <w:r w:rsidRPr="00F00EC0">
        <w:rPr>
          <w:sz w:val="24"/>
          <w:lang w:val="en-US"/>
        </w:rPr>
        <w:t xml:space="preserve"> </w:t>
      </w:r>
      <w:r w:rsidRPr="00F00EC0">
        <w:rPr>
          <w:rStyle w:val="hps"/>
          <w:sz w:val="24"/>
          <w:lang w:val="en-US"/>
        </w:rPr>
        <w:t>industry</w:t>
      </w:r>
      <w:r w:rsidRPr="00F00EC0">
        <w:rPr>
          <w:sz w:val="24"/>
          <w:lang w:val="en-US"/>
        </w:rPr>
        <w:t xml:space="preserve"> </w:t>
      </w:r>
      <w:r w:rsidRPr="00F00EC0">
        <w:rPr>
          <w:rStyle w:val="hps"/>
          <w:sz w:val="24"/>
          <w:lang w:val="en-US"/>
        </w:rPr>
        <w:t>is established</w:t>
      </w:r>
      <w:r w:rsidRPr="00F00EC0">
        <w:rPr>
          <w:sz w:val="24"/>
          <w:lang w:val="en-US"/>
        </w:rPr>
        <w:t xml:space="preserve">, </w:t>
      </w:r>
      <w:r w:rsidRPr="00F00EC0">
        <w:rPr>
          <w:rStyle w:val="hps"/>
          <w:sz w:val="24"/>
          <w:lang w:val="en-US"/>
        </w:rPr>
        <w:t>and</w:t>
      </w:r>
      <w:r w:rsidRPr="00F00EC0">
        <w:rPr>
          <w:sz w:val="24"/>
          <w:lang w:val="en-US"/>
        </w:rPr>
        <w:t xml:space="preserve"> </w:t>
      </w:r>
      <w:proofErr w:type="spellStart"/>
      <w:r w:rsidRPr="00F00EC0">
        <w:rPr>
          <w:rStyle w:val="hps"/>
          <w:sz w:val="24"/>
          <w:lang w:val="en-US"/>
        </w:rPr>
        <w:t>em</w:t>
      </w:r>
      <w:proofErr w:type="spellEnd"/>
      <w:r w:rsidRPr="00F00EC0">
        <w:rPr>
          <w:sz w:val="24"/>
          <w:lang w:val="en-US"/>
        </w:rPr>
        <w:t xml:space="preserve"> </w:t>
      </w:r>
      <w:r w:rsidRPr="00F00EC0">
        <w:rPr>
          <w:rStyle w:val="hps"/>
          <w:sz w:val="24"/>
          <w:lang w:val="en-US"/>
        </w:rPr>
        <w:t>scattering process</w:t>
      </w:r>
      <w:r w:rsidRPr="00F00EC0">
        <w:rPr>
          <w:sz w:val="24"/>
          <w:lang w:val="en-US"/>
        </w:rPr>
        <w:t xml:space="preserve">, mainly </w:t>
      </w:r>
      <w:r w:rsidRPr="00F00EC0">
        <w:rPr>
          <w:rStyle w:val="hps"/>
          <w:sz w:val="24"/>
          <w:lang w:val="en-US"/>
        </w:rPr>
        <w:t>in the provinces of</w:t>
      </w:r>
      <w:r w:rsidRPr="00F00EC0">
        <w:rPr>
          <w:sz w:val="24"/>
          <w:lang w:val="en-US"/>
        </w:rPr>
        <w:t xml:space="preserve"> </w:t>
      </w:r>
      <w:r w:rsidRPr="00F00EC0">
        <w:rPr>
          <w:rStyle w:val="hps"/>
          <w:sz w:val="24"/>
          <w:lang w:val="en-US"/>
        </w:rPr>
        <w:t>Mendoza</w:t>
      </w:r>
      <w:r w:rsidRPr="00F00EC0">
        <w:rPr>
          <w:sz w:val="24"/>
          <w:lang w:val="en-US"/>
        </w:rPr>
        <w:t xml:space="preserve"> </w:t>
      </w:r>
      <w:r w:rsidRPr="00F00EC0">
        <w:rPr>
          <w:rStyle w:val="hps"/>
          <w:sz w:val="24"/>
          <w:lang w:val="en-US"/>
        </w:rPr>
        <w:t>and</w:t>
      </w:r>
      <w:r w:rsidRPr="00F00EC0">
        <w:rPr>
          <w:sz w:val="24"/>
          <w:lang w:val="en-US"/>
        </w:rPr>
        <w:t xml:space="preserve"> </w:t>
      </w:r>
      <w:r w:rsidRPr="00F00EC0">
        <w:rPr>
          <w:rStyle w:val="hps"/>
          <w:sz w:val="24"/>
          <w:lang w:val="en-US"/>
        </w:rPr>
        <w:t>Neuquén</w:t>
      </w:r>
      <w:r w:rsidRPr="00F00EC0">
        <w:rPr>
          <w:sz w:val="24"/>
          <w:lang w:val="en-US"/>
        </w:rPr>
        <w:t xml:space="preserve"> </w:t>
      </w:r>
      <w:r w:rsidRPr="00F00EC0">
        <w:rPr>
          <w:rStyle w:val="hps"/>
          <w:sz w:val="24"/>
          <w:lang w:val="en-US"/>
        </w:rPr>
        <w:t>(</w:t>
      </w:r>
      <w:r w:rsidRPr="00F00EC0">
        <w:rPr>
          <w:sz w:val="24"/>
          <w:lang w:val="en-US"/>
        </w:rPr>
        <w:t xml:space="preserve">NW Patagonia). </w:t>
      </w:r>
      <w:r w:rsidRPr="00F00EC0">
        <w:rPr>
          <w:rStyle w:val="hps"/>
          <w:sz w:val="24"/>
          <w:lang w:val="en-US"/>
        </w:rPr>
        <w:t>In</w:t>
      </w:r>
      <w:r w:rsidRPr="00F00EC0">
        <w:rPr>
          <w:sz w:val="24"/>
          <w:lang w:val="en-US"/>
        </w:rPr>
        <w:t xml:space="preserve"> </w:t>
      </w:r>
      <w:r w:rsidRPr="00F00EC0">
        <w:rPr>
          <w:rStyle w:val="hps"/>
          <w:sz w:val="24"/>
          <w:lang w:val="en-US"/>
        </w:rPr>
        <w:t>this region</w:t>
      </w:r>
      <w:r w:rsidRPr="00F00EC0">
        <w:rPr>
          <w:sz w:val="24"/>
          <w:lang w:val="en-US"/>
        </w:rPr>
        <w:t xml:space="preserve">, the rabbit </w:t>
      </w:r>
      <w:r w:rsidRPr="00F00EC0">
        <w:rPr>
          <w:rStyle w:val="hps"/>
          <w:sz w:val="24"/>
          <w:lang w:val="en-US"/>
        </w:rPr>
        <w:t>has</w:t>
      </w:r>
      <w:r w:rsidRPr="00F00EC0">
        <w:rPr>
          <w:sz w:val="24"/>
          <w:lang w:val="en-US"/>
        </w:rPr>
        <w:t xml:space="preserve"> </w:t>
      </w:r>
      <w:r w:rsidRPr="00F00EC0">
        <w:rPr>
          <w:rStyle w:val="hps"/>
          <w:sz w:val="24"/>
          <w:lang w:val="en-US"/>
        </w:rPr>
        <w:t>been shown to have</w:t>
      </w:r>
      <w:r w:rsidRPr="00F00EC0">
        <w:rPr>
          <w:sz w:val="24"/>
          <w:lang w:val="en-US"/>
        </w:rPr>
        <w:t xml:space="preserve"> </w:t>
      </w:r>
      <w:r w:rsidRPr="00F00EC0">
        <w:rPr>
          <w:rStyle w:val="hps"/>
          <w:sz w:val="24"/>
          <w:lang w:val="en-US"/>
        </w:rPr>
        <w:t>a negative effect on</w:t>
      </w:r>
      <w:r w:rsidRPr="00F00EC0">
        <w:rPr>
          <w:sz w:val="24"/>
          <w:lang w:val="en-US"/>
        </w:rPr>
        <w:t xml:space="preserve"> </w:t>
      </w:r>
      <w:r w:rsidRPr="00F00EC0">
        <w:rPr>
          <w:rStyle w:val="hps"/>
          <w:sz w:val="24"/>
          <w:lang w:val="en-US"/>
        </w:rPr>
        <w:t>the regional economy,</w:t>
      </w:r>
      <w:r w:rsidRPr="00F00EC0">
        <w:rPr>
          <w:sz w:val="24"/>
          <w:lang w:val="en-US"/>
        </w:rPr>
        <w:t xml:space="preserve"> </w:t>
      </w:r>
      <w:r w:rsidRPr="00F00EC0">
        <w:rPr>
          <w:rStyle w:val="hps"/>
          <w:sz w:val="24"/>
          <w:lang w:val="en-US"/>
        </w:rPr>
        <w:t>especia</w:t>
      </w:r>
      <w:bookmarkStart w:id="0" w:name="_GoBack"/>
      <w:bookmarkEnd w:id="0"/>
      <w:r w:rsidRPr="00F00EC0">
        <w:rPr>
          <w:rStyle w:val="hps"/>
          <w:sz w:val="24"/>
          <w:lang w:val="en-US"/>
        </w:rPr>
        <w:t>lly in</w:t>
      </w:r>
      <w:r w:rsidRPr="00F00EC0">
        <w:rPr>
          <w:sz w:val="24"/>
          <w:lang w:val="en-US"/>
        </w:rPr>
        <w:t xml:space="preserve"> </w:t>
      </w:r>
      <w:r w:rsidRPr="00F00EC0">
        <w:rPr>
          <w:rStyle w:val="hps"/>
          <w:sz w:val="24"/>
          <w:lang w:val="en-US"/>
        </w:rPr>
        <w:t>farming</w:t>
      </w:r>
      <w:r w:rsidRPr="00F00EC0">
        <w:rPr>
          <w:sz w:val="24"/>
          <w:lang w:val="en-US"/>
        </w:rPr>
        <w:t xml:space="preserve"> </w:t>
      </w:r>
      <w:r w:rsidRPr="00F00EC0">
        <w:rPr>
          <w:rStyle w:val="hps"/>
          <w:sz w:val="24"/>
          <w:lang w:val="en-US"/>
        </w:rPr>
        <w:t>areas</w:t>
      </w:r>
      <w:r w:rsidRPr="00F00EC0">
        <w:rPr>
          <w:sz w:val="24"/>
          <w:lang w:val="en-US"/>
        </w:rPr>
        <w:t xml:space="preserve"> </w:t>
      </w:r>
      <w:r w:rsidRPr="00F00EC0">
        <w:rPr>
          <w:rStyle w:val="hps"/>
          <w:sz w:val="24"/>
          <w:lang w:val="en-US"/>
        </w:rPr>
        <w:t>and</w:t>
      </w:r>
      <w:r w:rsidRPr="00F00EC0">
        <w:rPr>
          <w:sz w:val="24"/>
          <w:lang w:val="en-US"/>
        </w:rPr>
        <w:t xml:space="preserve"> </w:t>
      </w:r>
      <w:r w:rsidRPr="00F00EC0">
        <w:rPr>
          <w:rStyle w:val="hps"/>
          <w:sz w:val="24"/>
          <w:lang w:val="en-US"/>
        </w:rPr>
        <w:t>commercial plantations of</w:t>
      </w:r>
      <w:r w:rsidRPr="00F00EC0">
        <w:rPr>
          <w:sz w:val="24"/>
          <w:lang w:val="en-US"/>
        </w:rPr>
        <w:t xml:space="preserve"> </w:t>
      </w:r>
      <w:r w:rsidRPr="00F00EC0">
        <w:rPr>
          <w:rStyle w:val="hps"/>
          <w:sz w:val="24"/>
          <w:lang w:val="en-US"/>
        </w:rPr>
        <w:t>fruit trees and timber</w:t>
      </w:r>
      <w:r w:rsidRPr="00F00EC0">
        <w:rPr>
          <w:sz w:val="24"/>
          <w:lang w:val="en-US"/>
        </w:rPr>
        <w:t xml:space="preserve">. </w:t>
      </w:r>
      <w:r w:rsidRPr="00F00EC0">
        <w:rPr>
          <w:rStyle w:val="hps"/>
          <w:sz w:val="24"/>
          <w:lang w:val="en-US"/>
        </w:rPr>
        <w:t>There are no</w:t>
      </w:r>
      <w:r w:rsidRPr="00F00EC0">
        <w:rPr>
          <w:sz w:val="24"/>
          <w:lang w:val="en-US"/>
        </w:rPr>
        <w:t xml:space="preserve"> </w:t>
      </w:r>
      <w:r w:rsidRPr="00F00EC0">
        <w:rPr>
          <w:rStyle w:val="hps"/>
          <w:sz w:val="24"/>
          <w:lang w:val="en-US"/>
        </w:rPr>
        <w:t>government programs</w:t>
      </w:r>
      <w:r w:rsidRPr="00F00EC0">
        <w:rPr>
          <w:sz w:val="24"/>
          <w:lang w:val="en-US"/>
        </w:rPr>
        <w:t xml:space="preserve"> </w:t>
      </w:r>
      <w:r w:rsidRPr="00F00EC0">
        <w:rPr>
          <w:rStyle w:val="hps"/>
          <w:sz w:val="24"/>
          <w:lang w:val="en-US"/>
        </w:rPr>
        <w:t>to control</w:t>
      </w:r>
      <w:r w:rsidRPr="00F00EC0">
        <w:rPr>
          <w:sz w:val="24"/>
          <w:lang w:val="en-US"/>
        </w:rPr>
        <w:t xml:space="preserve"> </w:t>
      </w:r>
      <w:r w:rsidRPr="00F00EC0">
        <w:rPr>
          <w:rStyle w:val="hps"/>
          <w:sz w:val="24"/>
          <w:lang w:val="en-US"/>
        </w:rPr>
        <w:t>the geographic dispersion</w:t>
      </w:r>
      <w:r w:rsidRPr="00F00EC0">
        <w:rPr>
          <w:sz w:val="24"/>
          <w:lang w:val="en-US"/>
        </w:rPr>
        <w:t xml:space="preserve"> </w:t>
      </w:r>
      <w:r w:rsidRPr="00F00EC0">
        <w:rPr>
          <w:rStyle w:val="hps"/>
          <w:sz w:val="24"/>
          <w:lang w:val="en-US"/>
        </w:rPr>
        <w:t>and /</w:t>
      </w:r>
      <w:r w:rsidRPr="00F00EC0">
        <w:rPr>
          <w:sz w:val="24"/>
          <w:lang w:val="en-US"/>
        </w:rPr>
        <w:t xml:space="preserve"> </w:t>
      </w:r>
      <w:r w:rsidRPr="00F00EC0">
        <w:rPr>
          <w:rStyle w:val="hps"/>
          <w:sz w:val="24"/>
          <w:lang w:val="en-US"/>
        </w:rPr>
        <w:t>or the impact of</w:t>
      </w:r>
      <w:r w:rsidRPr="00F00EC0">
        <w:rPr>
          <w:sz w:val="24"/>
          <w:lang w:val="en-US"/>
        </w:rPr>
        <w:t xml:space="preserve"> </w:t>
      </w:r>
      <w:r w:rsidRPr="00F00EC0">
        <w:rPr>
          <w:rStyle w:val="hps"/>
          <w:sz w:val="24"/>
          <w:lang w:val="en-US"/>
        </w:rPr>
        <w:t>this exotic species</w:t>
      </w:r>
      <w:r w:rsidRPr="00F00EC0">
        <w:rPr>
          <w:sz w:val="24"/>
          <w:lang w:val="en-US"/>
        </w:rPr>
        <w:t xml:space="preserve">. </w:t>
      </w:r>
      <w:r w:rsidRPr="00F00EC0">
        <w:rPr>
          <w:rStyle w:val="hps"/>
          <w:sz w:val="24"/>
          <w:lang w:val="en-US"/>
        </w:rPr>
        <w:t>The</w:t>
      </w:r>
      <w:r w:rsidRPr="00F00EC0">
        <w:rPr>
          <w:sz w:val="24"/>
          <w:lang w:val="en-US"/>
        </w:rPr>
        <w:t xml:space="preserve"> </w:t>
      </w:r>
      <w:r w:rsidRPr="00F00EC0">
        <w:rPr>
          <w:rStyle w:val="hps"/>
          <w:sz w:val="24"/>
          <w:lang w:val="en-US"/>
        </w:rPr>
        <w:t>people who feel</w:t>
      </w:r>
      <w:r w:rsidRPr="00F00EC0">
        <w:rPr>
          <w:sz w:val="24"/>
          <w:lang w:val="en-US"/>
        </w:rPr>
        <w:t xml:space="preserve"> </w:t>
      </w:r>
      <w:r w:rsidRPr="00F00EC0">
        <w:rPr>
          <w:rStyle w:val="hps"/>
          <w:sz w:val="24"/>
          <w:lang w:val="en-US"/>
        </w:rPr>
        <w:t>wronged by</w:t>
      </w:r>
      <w:r w:rsidRPr="00F00EC0">
        <w:rPr>
          <w:sz w:val="24"/>
          <w:lang w:val="en-US"/>
        </w:rPr>
        <w:t xml:space="preserve"> </w:t>
      </w:r>
      <w:r w:rsidRPr="00F00EC0">
        <w:rPr>
          <w:rStyle w:val="hps"/>
          <w:sz w:val="24"/>
          <w:lang w:val="en-US"/>
        </w:rPr>
        <w:t>the rabbit</w:t>
      </w:r>
      <w:r w:rsidRPr="00F00EC0">
        <w:rPr>
          <w:sz w:val="24"/>
          <w:lang w:val="en-US"/>
        </w:rPr>
        <w:t xml:space="preserve"> </w:t>
      </w:r>
      <w:r w:rsidRPr="00F00EC0">
        <w:rPr>
          <w:rStyle w:val="hps"/>
          <w:sz w:val="24"/>
          <w:lang w:val="en-US"/>
        </w:rPr>
        <w:t>uses</w:t>
      </w:r>
      <w:r w:rsidRPr="00F00EC0">
        <w:rPr>
          <w:sz w:val="24"/>
          <w:lang w:val="en-US"/>
        </w:rPr>
        <w:t xml:space="preserve"> </w:t>
      </w:r>
      <w:r w:rsidRPr="00F00EC0">
        <w:rPr>
          <w:rStyle w:val="hps"/>
          <w:sz w:val="24"/>
          <w:lang w:val="en-US"/>
        </w:rPr>
        <w:t>individual attempts</w:t>
      </w:r>
      <w:r w:rsidRPr="00F00EC0">
        <w:rPr>
          <w:sz w:val="24"/>
          <w:lang w:val="en-US"/>
        </w:rPr>
        <w:t xml:space="preserve"> </w:t>
      </w:r>
      <w:r w:rsidRPr="00F00EC0">
        <w:rPr>
          <w:rStyle w:val="hps"/>
          <w:sz w:val="24"/>
          <w:lang w:val="en-US"/>
        </w:rPr>
        <w:t>to control</w:t>
      </w:r>
      <w:r w:rsidRPr="00F00EC0">
        <w:rPr>
          <w:sz w:val="24"/>
          <w:lang w:val="en-US"/>
        </w:rPr>
        <w:t xml:space="preserve"> </w:t>
      </w:r>
      <w:r w:rsidRPr="00F00EC0">
        <w:rPr>
          <w:rStyle w:val="hps"/>
          <w:sz w:val="24"/>
          <w:lang w:val="en-US"/>
        </w:rPr>
        <w:t>its negative effects.</w:t>
      </w:r>
      <w:r w:rsidRPr="00F00EC0">
        <w:rPr>
          <w:sz w:val="24"/>
          <w:lang w:val="en-US"/>
        </w:rPr>
        <w:t xml:space="preserve"> </w:t>
      </w:r>
      <w:r w:rsidRPr="00F00EC0">
        <w:rPr>
          <w:rStyle w:val="hps"/>
          <w:sz w:val="24"/>
          <w:lang w:val="en-US"/>
        </w:rPr>
        <w:t>You need to implement</w:t>
      </w:r>
      <w:r w:rsidRPr="00F00EC0">
        <w:rPr>
          <w:sz w:val="24"/>
          <w:lang w:val="en-US"/>
        </w:rPr>
        <w:t xml:space="preserve"> </w:t>
      </w:r>
      <w:r w:rsidRPr="00F00EC0">
        <w:rPr>
          <w:rStyle w:val="hps"/>
          <w:sz w:val="24"/>
          <w:lang w:val="en-US"/>
        </w:rPr>
        <w:t>regular monitoring</w:t>
      </w:r>
      <w:r w:rsidRPr="00F00EC0">
        <w:rPr>
          <w:sz w:val="24"/>
          <w:lang w:val="en-US"/>
        </w:rPr>
        <w:t xml:space="preserve"> </w:t>
      </w:r>
      <w:r w:rsidRPr="00F00EC0">
        <w:rPr>
          <w:rStyle w:val="hps"/>
          <w:sz w:val="24"/>
          <w:lang w:val="en-US"/>
        </w:rPr>
        <w:t>of the dispersion</w:t>
      </w:r>
      <w:r w:rsidRPr="00F00EC0">
        <w:rPr>
          <w:sz w:val="24"/>
          <w:lang w:val="en-US"/>
        </w:rPr>
        <w:t xml:space="preserve"> </w:t>
      </w:r>
      <w:r w:rsidRPr="00F00EC0">
        <w:rPr>
          <w:rStyle w:val="hps"/>
          <w:sz w:val="24"/>
          <w:lang w:val="en-US"/>
        </w:rPr>
        <w:t>of the Rabbit</w:t>
      </w:r>
      <w:r w:rsidRPr="00F00EC0">
        <w:rPr>
          <w:sz w:val="24"/>
          <w:lang w:val="en-US"/>
        </w:rPr>
        <w:t xml:space="preserve"> </w:t>
      </w:r>
      <w:r w:rsidRPr="00F00EC0">
        <w:rPr>
          <w:rStyle w:val="hps"/>
          <w:sz w:val="24"/>
          <w:lang w:val="en-US"/>
        </w:rPr>
        <w:t>for the early detection</w:t>
      </w:r>
      <w:r w:rsidRPr="00F00EC0">
        <w:rPr>
          <w:sz w:val="24"/>
          <w:lang w:val="en-US"/>
        </w:rPr>
        <w:t xml:space="preserve"> </w:t>
      </w:r>
      <w:r w:rsidRPr="00F00EC0">
        <w:rPr>
          <w:rStyle w:val="hps"/>
          <w:sz w:val="24"/>
          <w:lang w:val="en-US"/>
        </w:rPr>
        <w:t>and management of</w:t>
      </w:r>
      <w:r w:rsidRPr="00F00EC0">
        <w:rPr>
          <w:sz w:val="24"/>
          <w:lang w:val="en-US"/>
        </w:rPr>
        <w:t xml:space="preserve"> </w:t>
      </w:r>
      <w:r w:rsidRPr="00F00EC0">
        <w:rPr>
          <w:rStyle w:val="hps"/>
          <w:sz w:val="24"/>
          <w:lang w:val="en-US"/>
        </w:rPr>
        <w:t>newly established</w:t>
      </w:r>
      <w:r w:rsidRPr="00F00EC0">
        <w:rPr>
          <w:sz w:val="24"/>
          <w:lang w:val="en-US"/>
        </w:rPr>
        <w:t xml:space="preserve"> </w:t>
      </w:r>
      <w:r w:rsidRPr="00F00EC0">
        <w:rPr>
          <w:rStyle w:val="hps"/>
          <w:sz w:val="24"/>
          <w:lang w:val="en-US"/>
        </w:rPr>
        <w:t>populations</w:t>
      </w:r>
      <w:r w:rsidRPr="00F00EC0">
        <w:rPr>
          <w:sz w:val="24"/>
          <w:lang w:val="en-US"/>
        </w:rPr>
        <w:t xml:space="preserve">; </w:t>
      </w:r>
      <w:r w:rsidRPr="00F00EC0">
        <w:rPr>
          <w:rStyle w:val="hps"/>
          <w:sz w:val="24"/>
          <w:lang w:val="en-US"/>
        </w:rPr>
        <w:t>also</w:t>
      </w:r>
      <w:r w:rsidRPr="00F00EC0">
        <w:rPr>
          <w:sz w:val="24"/>
          <w:lang w:val="en-US"/>
        </w:rPr>
        <w:t xml:space="preserve"> </w:t>
      </w:r>
      <w:r w:rsidRPr="00F00EC0">
        <w:rPr>
          <w:rStyle w:val="hps"/>
          <w:sz w:val="24"/>
          <w:lang w:val="en-US"/>
        </w:rPr>
        <w:t>require</w:t>
      </w:r>
      <w:r w:rsidRPr="00F00EC0">
        <w:rPr>
          <w:sz w:val="24"/>
          <w:lang w:val="en-US"/>
        </w:rPr>
        <w:t xml:space="preserve"> </w:t>
      </w:r>
      <w:r w:rsidRPr="00F00EC0">
        <w:rPr>
          <w:rStyle w:val="hps"/>
          <w:sz w:val="24"/>
          <w:lang w:val="en-US"/>
        </w:rPr>
        <w:t>comparative studies</w:t>
      </w:r>
      <w:r w:rsidRPr="00F00EC0">
        <w:rPr>
          <w:sz w:val="24"/>
          <w:lang w:val="en-US"/>
        </w:rPr>
        <w:t xml:space="preserve"> </w:t>
      </w:r>
      <w:r w:rsidRPr="00F00EC0">
        <w:rPr>
          <w:rStyle w:val="hps"/>
          <w:sz w:val="24"/>
          <w:lang w:val="en-US"/>
        </w:rPr>
        <w:t>aimed at determining</w:t>
      </w:r>
      <w:r w:rsidRPr="00F00EC0">
        <w:rPr>
          <w:sz w:val="24"/>
          <w:lang w:val="en-US"/>
        </w:rPr>
        <w:t xml:space="preserve"> </w:t>
      </w:r>
      <w:r w:rsidRPr="00F00EC0">
        <w:rPr>
          <w:rStyle w:val="hps"/>
          <w:sz w:val="24"/>
          <w:lang w:val="en-US"/>
        </w:rPr>
        <w:t>the most appropriate methods</w:t>
      </w:r>
      <w:r w:rsidRPr="00F00EC0">
        <w:rPr>
          <w:sz w:val="24"/>
          <w:lang w:val="en-US"/>
        </w:rPr>
        <w:t xml:space="preserve"> </w:t>
      </w:r>
      <w:r w:rsidRPr="00F00EC0">
        <w:rPr>
          <w:rStyle w:val="hps"/>
          <w:sz w:val="24"/>
          <w:lang w:val="en-US"/>
        </w:rPr>
        <w:t>to monitor the impact</w:t>
      </w:r>
      <w:r w:rsidRPr="00F00EC0">
        <w:rPr>
          <w:sz w:val="24"/>
          <w:lang w:val="en-US"/>
        </w:rPr>
        <w:t xml:space="preserve"> </w:t>
      </w:r>
      <w:r w:rsidRPr="00F00EC0">
        <w:rPr>
          <w:rStyle w:val="hps"/>
          <w:sz w:val="24"/>
          <w:lang w:val="en-US"/>
        </w:rPr>
        <w:t>of the rabbit.</w:t>
      </w:r>
    </w:p>
    <w:p w:rsidR="00C6659A" w:rsidRDefault="00C6659A" w:rsidP="00C6659A">
      <w:pPr>
        <w:spacing w:before="100" w:beforeAutospacing="1" w:after="100" w:afterAutospacing="1" w:line="240" w:lineRule="auto"/>
        <w:jc w:val="both"/>
        <w:outlineLvl w:val="3"/>
        <w:rPr>
          <w:rStyle w:val="hps"/>
          <w:sz w:val="24"/>
          <w:lang w:val="en-US"/>
        </w:rPr>
      </w:pPr>
      <w:r w:rsidRPr="00C6659A">
        <w:rPr>
          <w:rFonts w:eastAsia="Times New Roman" w:cstheme="minorHAnsi"/>
          <w:color w:val="7030A0"/>
          <w:sz w:val="28"/>
          <w:szCs w:val="24"/>
          <w:lang w:eastAsia="es-ES"/>
        </w:rPr>
        <w:t xml:space="preserve">Key </w:t>
      </w:r>
      <w:proofErr w:type="spellStart"/>
      <w:r w:rsidRPr="00C6659A">
        <w:rPr>
          <w:rFonts w:eastAsia="Times New Roman" w:cstheme="minorHAnsi"/>
          <w:color w:val="7030A0"/>
          <w:sz w:val="28"/>
          <w:szCs w:val="24"/>
          <w:lang w:eastAsia="es-ES"/>
        </w:rPr>
        <w:t>words</w:t>
      </w:r>
      <w:proofErr w:type="spellEnd"/>
      <w:r w:rsidRPr="00C6659A">
        <w:rPr>
          <w:rFonts w:eastAsia="Times New Roman" w:cstheme="minorHAnsi"/>
          <w:color w:val="7030A0"/>
          <w:sz w:val="28"/>
          <w:szCs w:val="24"/>
          <w:lang w:eastAsia="es-ES"/>
        </w:rPr>
        <w:t>:</w:t>
      </w:r>
      <w:r w:rsidRPr="00F00EC0">
        <w:rPr>
          <w:color w:val="7030A0"/>
          <w:sz w:val="36"/>
          <w:szCs w:val="36"/>
          <w:lang w:val="en-US"/>
        </w:rPr>
        <w:t xml:space="preserve"> </w:t>
      </w:r>
      <w:r w:rsidRPr="00F00EC0">
        <w:rPr>
          <w:rStyle w:val="hps"/>
          <w:sz w:val="24"/>
          <w:lang w:val="en-US"/>
        </w:rPr>
        <w:t>Alien species</w:t>
      </w:r>
      <w:r w:rsidRPr="00F00EC0">
        <w:rPr>
          <w:sz w:val="24"/>
          <w:lang w:val="en-US"/>
        </w:rPr>
        <w:t xml:space="preserve">, impact, </w:t>
      </w:r>
      <w:r w:rsidRPr="00F00EC0">
        <w:rPr>
          <w:rStyle w:val="hps"/>
          <w:sz w:val="24"/>
          <w:lang w:val="en-US"/>
        </w:rPr>
        <w:t>biological invasions,</w:t>
      </w:r>
      <w:r w:rsidRPr="00F00EC0">
        <w:rPr>
          <w:sz w:val="24"/>
          <w:lang w:val="en-US"/>
        </w:rPr>
        <w:t xml:space="preserve"> </w:t>
      </w:r>
      <w:r w:rsidRPr="00F00EC0">
        <w:rPr>
          <w:rStyle w:val="hps"/>
          <w:sz w:val="24"/>
          <w:lang w:val="en-US"/>
        </w:rPr>
        <w:t>plague.</w:t>
      </w:r>
    </w:p>
    <w:p w:rsidR="00C6659A" w:rsidRPr="00F00EC0" w:rsidRDefault="00C6659A" w:rsidP="00C6659A">
      <w:pPr>
        <w:spacing w:before="100" w:beforeAutospacing="1" w:after="100" w:afterAutospacing="1" w:line="240" w:lineRule="auto"/>
        <w:jc w:val="both"/>
        <w:outlineLvl w:val="3"/>
        <w:rPr>
          <w:rStyle w:val="hps"/>
          <w:sz w:val="24"/>
          <w:lang w:val="en-US"/>
        </w:rPr>
      </w:pPr>
      <w:r w:rsidRPr="00C6659A">
        <w:rPr>
          <w:rFonts w:eastAsia="Times New Roman" w:cs="Times New Roman"/>
          <w:b/>
          <w:sz w:val="24"/>
          <w:szCs w:val="24"/>
          <w:lang w:eastAsia="es-MX"/>
        </w:rPr>
        <w:t>Fecha recepción:</w:t>
      </w:r>
      <w:r>
        <w:rPr>
          <w:rFonts w:eastAsia="Times New Roman" w:cs="Times New Roman"/>
          <w:sz w:val="24"/>
          <w:szCs w:val="24"/>
          <w:lang w:eastAsia="es-MX"/>
        </w:rPr>
        <w:t xml:space="preserve"> M</w:t>
      </w:r>
      <w:r>
        <w:rPr>
          <w:rFonts w:eastAsia="Times New Roman" w:cs="Times New Roman"/>
          <w:sz w:val="24"/>
          <w:szCs w:val="24"/>
          <w:lang w:eastAsia="es-MX"/>
        </w:rPr>
        <w:t xml:space="preserve">arzo 2010            </w:t>
      </w:r>
      <w:r w:rsidRPr="00C6659A">
        <w:rPr>
          <w:rFonts w:eastAsia="Times New Roman" w:cs="Times New Roman"/>
          <w:b/>
          <w:sz w:val="24"/>
          <w:szCs w:val="24"/>
          <w:lang w:eastAsia="es-MX"/>
        </w:rPr>
        <w:t>Fecha aceptación:</w:t>
      </w:r>
      <w:r>
        <w:rPr>
          <w:rFonts w:eastAsia="Times New Roman" w:cs="Times New Roman"/>
          <w:sz w:val="24"/>
          <w:szCs w:val="24"/>
          <w:lang w:eastAsia="es-MX"/>
        </w:rPr>
        <w:t xml:space="preserve"> J</w:t>
      </w:r>
      <w:r>
        <w:rPr>
          <w:rFonts w:eastAsia="Times New Roman" w:cs="Times New Roman"/>
          <w:sz w:val="24"/>
          <w:szCs w:val="24"/>
          <w:lang w:eastAsia="es-MX"/>
        </w:rPr>
        <w:t>unio 2010</w:t>
      </w:r>
    </w:p>
    <w:p w:rsidR="00C6659A" w:rsidRPr="007D0045" w:rsidRDefault="00C6659A" w:rsidP="007D0045">
      <w:pPr>
        <w:spacing w:after="0" w:line="360" w:lineRule="auto"/>
        <w:jc w:val="both"/>
        <w:rPr>
          <w:rFonts w:eastAsia="Times New Roman" w:cstheme="minorHAnsi"/>
          <w:sz w:val="24"/>
          <w:szCs w:val="24"/>
          <w:lang w:eastAsia="es-ES"/>
        </w:rPr>
      </w:pPr>
    </w:p>
    <w:p w:rsidR="007543DA" w:rsidRDefault="00623EBD" w:rsidP="007D0045">
      <w:pPr>
        <w:spacing w:after="0" w:line="360" w:lineRule="auto"/>
        <w:jc w:val="both"/>
        <w:rPr>
          <w:rFonts w:eastAsia="Times New Roman" w:cstheme="minorHAnsi"/>
          <w:color w:val="7030A0"/>
          <w:sz w:val="28"/>
          <w:szCs w:val="24"/>
          <w:lang w:eastAsia="es-ES"/>
        </w:rPr>
      </w:pPr>
      <w:r>
        <w:rPr>
          <w:rFonts w:cstheme="minorHAnsi"/>
          <w:sz w:val="24"/>
          <w:szCs w:val="24"/>
        </w:rPr>
        <w:pict>
          <v:rect id="_x0000_i1025" style="width:0;height:1.5pt" o:hralign="center" o:hrstd="t" o:hr="t" fillcolor="#a0a0a0" stroked="f"/>
        </w:pict>
      </w:r>
      <w:r w:rsidR="00A750A3" w:rsidRPr="007D0045">
        <w:rPr>
          <w:rFonts w:eastAsia="Times New Roman" w:cstheme="minorHAnsi"/>
          <w:sz w:val="24"/>
          <w:szCs w:val="24"/>
          <w:lang w:eastAsia="es-ES"/>
        </w:rPr>
        <w:br/>
      </w:r>
    </w:p>
    <w:p w:rsidR="000E0AEF" w:rsidRPr="007D0045" w:rsidRDefault="00A750A3" w:rsidP="007D0045">
      <w:pPr>
        <w:spacing w:after="0" w:line="360" w:lineRule="auto"/>
        <w:jc w:val="both"/>
        <w:rPr>
          <w:rFonts w:eastAsia="Times New Roman" w:cstheme="minorHAnsi"/>
          <w:color w:val="7030A0"/>
          <w:sz w:val="24"/>
          <w:szCs w:val="24"/>
          <w:lang w:eastAsia="es-ES"/>
        </w:rPr>
      </w:pPr>
      <w:r w:rsidRPr="007D0045">
        <w:rPr>
          <w:rFonts w:eastAsia="Times New Roman" w:cstheme="minorHAnsi"/>
          <w:color w:val="7030A0"/>
          <w:sz w:val="28"/>
          <w:szCs w:val="24"/>
          <w:lang w:eastAsia="es-ES"/>
        </w:rPr>
        <w:t>Introducción</w:t>
      </w:r>
    </w:p>
    <w:p w:rsidR="007D0045" w:rsidRPr="007D0045" w:rsidRDefault="007D0045" w:rsidP="007D0045">
      <w:pPr>
        <w:autoSpaceDE w:val="0"/>
        <w:autoSpaceDN w:val="0"/>
        <w:adjustRightInd w:val="0"/>
        <w:spacing w:line="360" w:lineRule="auto"/>
        <w:jc w:val="both"/>
        <w:rPr>
          <w:rFonts w:cstheme="minorHAnsi"/>
          <w:sz w:val="24"/>
          <w:szCs w:val="24"/>
        </w:rPr>
      </w:pPr>
      <w:r w:rsidRPr="007D0045">
        <w:rPr>
          <w:rFonts w:cstheme="minorHAnsi"/>
          <w:sz w:val="24"/>
          <w:szCs w:val="24"/>
        </w:rPr>
        <w:t>El término “especies exóticas invasoras” se refiere a especies introducidas fuera de su área de distribución normal y que poseen potencial de dispersión. Además, su presencia y su propagación amenazan a los ecosistemas, hábitats o especies nativas, causando daños ambientales, económicos, socio-culturales y/o daños a la salud según lo establecido en el 2002 por el Convenio sobre Diversidad Biológica celebrado en La Haya.</w:t>
      </w:r>
    </w:p>
    <w:p w:rsidR="007D0045" w:rsidRPr="007D0045" w:rsidRDefault="007D0045" w:rsidP="007D0045">
      <w:pPr>
        <w:autoSpaceDE w:val="0"/>
        <w:autoSpaceDN w:val="0"/>
        <w:adjustRightInd w:val="0"/>
        <w:spacing w:line="360" w:lineRule="auto"/>
        <w:jc w:val="both"/>
        <w:rPr>
          <w:rFonts w:cstheme="minorHAnsi"/>
          <w:sz w:val="24"/>
          <w:szCs w:val="24"/>
          <w:lang w:val="es-AR"/>
        </w:rPr>
      </w:pPr>
      <w:r w:rsidRPr="007D0045">
        <w:rPr>
          <w:rFonts w:cstheme="minorHAnsi"/>
          <w:sz w:val="24"/>
          <w:szCs w:val="24"/>
        </w:rPr>
        <w:t>La introducción, intencional o accidental, de especies exóticas es un fenómeno muy antiguo, que ha acompañado al hombre en sus desplazamientos a través de la historia, siendo una práctica cada vez más habitual. Según la Unión Internacional para la Conservación de la Naturaleza (UICN), el peligro que representan las especies exóticas invasoras para la biodiversidad del planeta, aumenta de forma exponencial con el libre comercio y la globalización. Actualmente son la segunda causa en la amenaza y la extinción de especies, precedida tan sólo por la pérdida de hábitat.</w:t>
      </w:r>
    </w:p>
    <w:p w:rsidR="007D0045" w:rsidRPr="007D0045" w:rsidRDefault="007D0045" w:rsidP="007D0045">
      <w:pPr>
        <w:spacing w:line="360" w:lineRule="auto"/>
        <w:jc w:val="both"/>
        <w:rPr>
          <w:rFonts w:cstheme="minorHAnsi"/>
          <w:sz w:val="24"/>
          <w:szCs w:val="24"/>
          <w:lang w:val="es-AR"/>
        </w:rPr>
      </w:pPr>
      <w:r w:rsidRPr="007D0045">
        <w:rPr>
          <w:rFonts w:cstheme="minorHAnsi"/>
          <w:sz w:val="24"/>
          <w:szCs w:val="24"/>
          <w:lang w:val="es-AR"/>
        </w:rPr>
        <w:lastRenderedPageBreak/>
        <w:t xml:space="preserve">A finales del siglo XIX se produce la colonización de la Patagonia (extremo sur del territorio Argentino) y hacia mediados del siglo XX comienza </w:t>
      </w:r>
      <w:r w:rsidRPr="007D0045">
        <w:rPr>
          <w:rFonts w:cstheme="minorHAnsi"/>
          <w:sz w:val="24"/>
          <w:szCs w:val="24"/>
        </w:rPr>
        <w:t>a producirse el fenómeno de la introducción, deliberada o no, de animales silvestres exóticos para ser utilizados con distintos fines, principalmente cinegéticos. Ya fueran domésticas o silvestres, las especies exóticas introducidas en la Patagonia corresponden a distintos órdenes del reino animal, especialmente al de los mamíferos (</w:t>
      </w:r>
      <w:proofErr w:type="spellStart"/>
      <w:r w:rsidRPr="007D0045">
        <w:rPr>
          <w:rFonts w:cstheme="minorHAnsi"/>
          <w:sz w:val="24"/>
          <w:szCs w:val="24"/>
        </w:rPr>
        <w:t>Bonino</w:t>
      </w:r>
      <w:proofErr w:type="spellEnd"/>
      <w:r w:rsidRPr="007D0045">
        <w:rPr>
          <w:rFonts w:cstheme="minorHAnsi"/>
          <w:sz w:val="24"/>
          <w:szCs w:val="24"/>
        </w:rPr>
        <w:t xml:space="preserve"> 1995).</w:t>
      </w:r>
    </w:p>
    <w:p w:rsidR="007D0045" w:rsidRPr="007D0045" w:rsidRDefault="007D0045" w:rsidP="007D0045">
      <w:pPr>
        <w:spacing w:line="360" w:lineRule="auto"/>
        <w:jc w:val="both"/>
        <w:rPr>
          <w:rFonts w:cstheme="minorHAnsi"/>
          <w:sz w:val="24"/>
          <w:szCs w:val="24"/>
        </w:rPr>
      </w:pPr>
      <w:r w:rsidRPr="007D0045">
        <w:rPr>
          <w:rFonts w:cstheme="minorHAnsi"/>
          <w:sz w:val="24"/>
          <w:szCs w:val="24"/>
        </w:rPr>
        <w:t>Los principales mamíferos involucrados son: ciervo colorado (</w:t>
      </w:r>
      <w:proofErr w:type="spellStart"/>
      <w:r w:rsidRPr="007D0045">
        <w:rPr>
          <w:rFonts w:cstheme="minorHAnsi"/>
          <w:i/>
          <w:iCs/>
          <w:sz w:val="24"/>
          <w:szCs w:val="24"/>
        </w:rPr>
        <w:t>Cervus</w:t>
      </w:r>
      <w:proofErr w:type="spellEnd"/>
      <w:r w:rsidRPr="007D0045">
        <w:rPr>
          <w:rFonts w:cstheme="minorHAnsi"/>
          <w:i/>
          <w:iCs/>
          <w:sz w:val="24"/>
          <w:szCs w:val="24"/>
        </w:rPr>
        <w:t xml:space="preserve"> </w:t>
      </w:r>
      <w:proofErr w:type="spellStart"/>
      <w:r w:rsidRPr="007D0045">
        <w:rPr>
          <w:rFonts w:cstheme="minorHAnsi"/>
          <w:i/>
          <w:iCs/>
          <w:sz w:val="24"/>
          <w:szCs w:val="24"/>
        </w:rPr>
        <w:t>elaphus</w:t>
      </w:r>
      <w:proofErr w:type="spellEnd"/>
      <w:r w:rsidRPr="007D0045">
        <w:rPr>
          <w:rFonts w:cstheme="minorHAnsi"/>
          <w:sz w:val="24"/>
          <w:szCs w:val="24"/>
        </w:rPr>
        <w:t>), jabalí (</w:t>
      </w:r>
      <w:r w:rsidRPr="007D0045">
        <w:rPr>
          <w:rFonts w:cstheme="minorHAnsi"/>
          <w:i/>
          <w:iCs/>
          <w:sz w:val="24"/>
          <w:szCs w:val="24"/>
        </w:rPr>
        <w:t xml:space="preserve">Sus </w:t>
      </w:r>
      <w:proofErr w:type="spellStart"/>
      <w:r w:rsidRPr="007D0045">
        <w:rPr>
          <w:rFonts w:cstheme="minorHAnsi"/>
          <w:i/>
          <w:iCs/>
          <w:sz w:val="24"/>
          <w:szCs w:val="24"/>
        </w:rPr>
        <w:t>scrofa</w:t>
      </w:r>
      <w:proofErr w:type="spellEnd"/>
      <w:r w:rsidRPr="007D0045">
        <w:rPr>
          <w:rFonts w:cstheme="minorHAnsi"/>
          <w:sz w:val="24"/>
          <w:szCs w:val="24"/>
        </w:rPr>
        <w:t>), castor (</w:t>
      </w:r>
      <w:r w:rsidRPr="007D0045">
        <w:rPr>
          <w:rFonts w:cstheme="minorHAnsi"/>
          <w:i/>
          <w:iCs/>
          <w:sz w:val="24"/>
          <w:szCs w:val="24"/>
        </w:rPr>
        <w:t xml:space="preserve">Castor </w:t>
      </w:r>
      <w:proofErr w:type="spellStart"/>
      <w:r w:rsidRPr="007D0045">
        <w:rPr>
          <w:rFonts w:cstheme="minorHAnsi"/>
          <w:i/>
          <w:iCs/>
          <w:sz w:val="24"/>
          <w:szCs w:val="24"/>
        </w:rPr>
        <w:t>canadensis</w:t>
      </w:r>
      <w:proofErr w:type="spellEnd"/>
      <w:r w:rsidRPr="007D0045">
        <w:rPr>
          <w:rFonts w:cstheme="minorHAnsi"/>
          <w:sz w:val="24"/>
          <w:szCs w:val="24"/>
        </w:rPr>
        <w:t>), rata almizclera (</w:t>
      </w:r>
      <w:proofErr w:type="spellStart"/>
      <w:r w:rsidRPr="007D0045">
        <w:rPr>
          <w:rFonts w:cstheme="minorHAnsi"/>
          <w:i/>
          <w:iCs/>
          <w:sz w:val="24"/>
          <w:szCs w:val="24"/>
        </w:rPr>
        <w:t>Ondatra</w:t>
      </w:r>
      <w:proofErr w:type="spellEnd"/>
      <w:r w:rsidRPr="007D0045">
        <w:rPr>
          <w:rFonts w:cstheme="minorHAnsi"/>
          <w:i/>
          <w:iCs/>
          <w:sz w:val="24"/>
          <w:szCs w:val="24"/>
        </w:rPr>
        <w:t xml:space="preserve"> </w:t>
      </w:r>
      <w:proofErr w:type="spellStart"/>
      <w:r w:rsidRPr="007D0045">
        <w:rPr>
          <w:rFonts w:cstheme="minorHAnsi"/>
          <w:i/>
          <w:iCs/>
          <w:sz w:val="24"/>
          <w:szCs w:val="24"/>
        </w:rPr>
        <w:t>zibethicus</w:t>
      </w:r>
      <w:proofErr w:type="spellEnd"/>
      <w:r w:rsidRPr="007D0045">
        <w:rPr>
          <w:rFonts w:cstheme="minorHAnsi"/>
          <w:sz w:val="24"/>
          <w:szCs w:val="24"/>
        </w:rPr>
        <w:t xml:space="preserve">), visón (Mustela </w:t>
      </w:r>
      <w:proofErr w:type="spellStart"/>
      <w:r w:rsidRPr="007D0045">
        <w:rPr>
          <w:rFonts w:cstheme="minorHAnsi"/>
          <w:sz w:val="24"/>
          <w:szCs w:val="24"/>
        </w:rPr>
        <w:t>vison</w:t>
      </w:r>
      <w:proofErr w:type="spellEnd"/>
      <w:r w:rsidRPr="007D0045">
        <w:rPr>
          <w:rFonts w:cstheme="minorHAnsi"/>
          <w:sz w:val="24"/>
          <w:szCs w:val="24"/>
        </w:rPr>
        <w:t>), liebre europea (</w:t>
      </w:r>
      <w:proofErr w:type="spellStart"/>
      <w:r w:rsidRPr="007D0045">
        <w:rPr>
          <w:rFonts w:cstheme="minorHAnsi"/>
          <w:i/>
          <w:iCs/>
          <w:sz w:val="24"/>
          <w:szCs w:val="24"/>
        </w:rPr>
        <w:t>Lepus</w:t>
      </w:r>
      <w:proofErr w:type="spellEnd"/>
      <w:r w:rsidRPr="007D0045">
        <w:rPr>
          <w:rFonts w:cstheme="minorHAnsi"/>
          <w:i/>
          <w:iCs/>
          <w:sz w:val="24"/>
          <w:szCs w:val="24"/>
        </w:rPr>
        <w:t xml:space="preserve"> </w:t>
      </w:r>
      <w:proofErr w:type="spellStart"/>
      <w:r w:rsidRPr="007D0045">
        <w:rPr>
          <w:rFonts w:cstheme="minorHAnsi"/>
          <w:i/>
          <w:iCs/>
          <w:sz w:val="24"/>
          <w:szCs w:val="24"/>
        </w:rPr>
        <w:t>europaeus</w:t>
      </w:r>
      <w:proofErr w:type="spellEnd"/>
      <w:r w:rsidRPr="007D0045">
        <w:rPr>
          <w:rFonts w:cstheme="minorHAnsi"/>
          <w:sz w:val="24"/>
          <w:szCs w:val="24"/>
        </w:rPr>
        <w:t>) y conejo silvestre europeo (</w:t>
      </w:r>
      <w:proofErr w:type="spellStart"/>
      <w:r w:rsidRPr="007D0045">
        <w:rPr>
          <w:rFonts w:cstheme="minorHAnsi"/>
          <w:i/>
          <w:iCs/>
          <w:sz w:val="24"/>
          <w:szCs w:val="24"/>
        </w:rPr>
        <w:t>Oryctolagus</w:t>
      </w:r>
      <w:proofErr w:type="spellEnd"/>
      <w:r w:rsidRPr="007D0045">
        <w:rPr>
          <w:rFonts w:cstheme="minorHAnsi"/>
          <w:i/>
          <w:iCs/>
          <w:sz w:val="24"/>
          <w:szCs w:val="24"/>
        </w:rPr>
        <w:t xml:space="preserve"> </w:t>
      </w:r>
      <w:proofErr w:type="spellStart"/>
      <w:r w:rsidRPr="007D0045">
        <w:rPr>
          <w:rFonts w:cstheme="minorHAnsi"/>
          <w:i/>
          <w:iCs/>
          <w:sz w:val="24"/>
          <w:szCs w:val="24"/>
        </w:rPr>
        <w:t>cuniculus</w:t>
      </w:r>
      <w:proofErr w:type="spellEnd"/>
      <w:r w:rsidRPr="007D0045">
        <w:rPr>
          <w:rFonts w:cstheme="minorHAnsi"/>
          <w:sz w:val="24"/>
          <w:szCs w:val="24"/>
        </w:rPr>
        <w:t>). Este último, es tal vez el más emblemático de los mamíferos exóticos introducidos en la Patagonia Argentina ya que se encuentra incluido en la lista “100 de las Especies Exóticas Invasoras más dañinas del mundo”, publicada por el Programa Mundial sobre Especies Invasoras de la UICN.</w:t>
      </w:r>
    </w:p>
    <w:p w:rsidR="007D0045" w:rsidRPr="007D0045" w:rsidRDefault="007D0045" w:rsidP="007D0045">
      <w:pPr>
        <w:autoSpaceDE w:val="0"/>
        <w:autoSpaceDN w:val="0"/>
        <w:adjustRightInd w:val="0"/>
        <w:spacing w:line="360" w:lineRule="auto"/>
        <w:jc w:val="both"/>
        <w:rPr>
          <w:rFonts w:cstheme="minorHAnsi"/>
          <w:sz w:val="24"/>
          <w:szCs w:val="24"/>
        </w:rPr>
      </w:pPr>
      <w:r w:rsidRPr="007D0045">
        <w:rPr>
          <w:rFonts w:cstheme="minorHAnsi"/>
          <w:sz w:val="24"/>
          <w:szCs w:val="24"/>
        </w:rPr>
        <w:t>En América del Sur, el conejo europeo fue introducido primeramente en Chile desde donde invadió parte de la Patagonia Argentina (extremo sur del país). En esta región, el conejo se encuentra establecido principalmente en las provincias de Mendoza y Neuquén, donde lleva a cabo un proceso activo de dispersión e invasión de nuevas áreas (</w:t>
      </w:r>
      <w:proofErr w:type="spellStart"/>
      <w:r w:rsidRPr="007D0045">
        <w:rPr>
          <w:rFonts w:cstheme="minorHAnsi"/>
          <w:sz w:val="24"/>
          <w:szCs w:val="24"/>
        </w:rPr>
        <w:t>Bonino</w:t>
      </w:r>
      <w:proofErr w:type="spellEnd"/>
      <w:r w:rsidRPr="007D0045">
        <w:rPr>
          <w:rFonts w:cstheme="minorHAnsi"/>
          <w:sz w:val="24"/>
          <w:szCs w:val="24"/>
        </w:rPr>
        <w:t xml:space="preserve"> y </w:t>
      </w:r>
      <w:proofErr w:type="spellStart"/>
      <w:r w:rsidRPr="007D0045">
        <w:rPr>
          <w:rFonts w:cstheme="minorHAnsi"/>
          <w:sz w:val="24"/>
          <w:szCs w:val="24"/>
        </w:rPr>
        <w:t>Soriguer</w:t>
      </w:r>
      <w:proofErr w:type="spellEnd"/>
      <w:r w:rsidRPr="007D0045">
        <w:rPr>
          <w:rFonts w:cstheme="minorHAnsi"/>
          <w:sz w:val="24"/>
          <w:szCs w:val="24"/>
        </w:rPr>
        <w:t xml:space="preserve"> 2009).</w:t>
      </w:r>
    </w:p>
    <w:p w:rsidR="007D0045" w:rsidRPr="007D0045" w:rsidRDefault="007D0045" w:rsidP="007D0045">
      <w:pPr>
        <w:spacing w:line="360" w:lineRule="auto"/>
        <w:jc w:val="both"/>
        <w:rPr>
          <w:rFonts w:cstheme="minorHAnsi"/>
          <w:sz w:val="24"/>
          <w:szCs w:val="24"/>
          <w:lang w:val="es-AR"/>
        </w:rPr>
      </w:pPr>
      <w:r w:rsidRPr="007D0045">
        <w:rPr>
          <w:rFonts w:cstheme="minorHAnsi"/>
          <w:sz w:val="24"/>
          <w:szCs w:val="24"/>
        </w:rPr>
        <w:t xml:space="preserve">El objetivo de este trabajo es brindar una reseña sobre los resultados de los estudios </w:t>
      </w:r>
      <w:r w:rsidR="006C46A4" w:rsidRPr="007D0045">
        <w:rPr>
          <w:rFonts w:cstheme="minorHAnsi"/>
          <w:sz w:val="24"/>
          <w:szCs w:val="24"/>
        </w:rPr>
        <w:t>biológicos</w:t>
      </w:r>
      <w:r w:rsidRPr="007D0045">
        <w:rPr>
          <w:rFonts w:cstheme="minorHAnsi"/>
          <w:sz w:val="24"/>
          <w:szCs w:val="24"/>
        </w:rPr>
        <w:t xml:space="preserve"> y ecológicos del conejo silvestre europeo y sobre las potenciales consecuencias (económicas y ambientales) que podría acarrear su introducción en la Patagonia.</w:t>
      </w:r>
    </w:p>
    <w:p w:rsidR="007D0045" w:rsidRPr="007D0045" w:rsidRDefault="007D0045" w:rsidP="007D0045">
      <w:pPr>
        <w:pStyle w:val="Ttulo1"/>
        <w:spacing w:line="360" w:lineRule="auto"/>
        <w:jc w:val="both"/>
        <w:rPr>
          <w:rFonts w:asciiTheme="minorHAnsi" w:hAnsiTheme="minorHAnsi" w:cstheme="minorHAnsi"/>
        </w:rPr>
      </w:pPr>
      <w:r w:rsidRPr="007D0045">
        <w:rPr>
          <w:rFonts w:asciiTheme="minorHAnsi" w:hAnsiTheme="minorHAnsi" w:cstheme="minorHAnsi"/>
        </w:rPr>
        <w:t>Aspectos biológicos y ecológicos del conejo europeo</w:t>
      </w:r>
    </w:p>
    <w:p w:rsidR="007D0045" w:rsidRPr="007D0045" w:rsidRDefault="007D0045" w:rsidP="007D0045">
      <w:pPr>
        <w:spacing w:line="360" w:lineRule="auto"/>
        <w:jc w:val="both"/>
        <w:rPr>
          <w:rFonts w:cstheme="minorHAnsi"/>
          <w:sz w:val="24"/>
          <w:szCs w:val="24"/>
          <w:lang w:val="es-AR"/>
        </w:rPr>
      </w:pPr>
      <w:r w:rsidRPr="007D0045">
        <w:rPr>
          <w:rFonts w:cstheme="minorHAnsi"/>
          <w:sz w:val="24"/>
          <w:szCs w:val="24"/>
        </w:rPr>
        <w:t>Esta especie se encuentra en un proceso de dispersión e invasión de nuevas áreas en las provincias de Mendoza y Neuquén, en el NO de la Patagonia. La velocidad de dispersión de las poblaciones varía entre 2 y 10 km/año, según la influencia de diversos factores tales como, barreras naturales, disponibilidad de ambientes adecuados, características genéticas y reproductivas (</w:t>
      </w:r>
      <w:proofErr w:type="spellStart"/>
      <w:r w:rsidRPr="007D0045">
        <w:rPr>
          <w:rFonts w:cstheme="minorHAnsi"/>
          <w:sz w:val="24"/>
          <w:szCs w:val="24"/>
        </w:rPr>
        <w:t>Bonino</w:t>
      </w:r>
      <w:proofErr w:type="spellEnd"/>
      <w:r w:rsidRPr="007D0045">
        <w:rPr>
          <w:rFonts w:cstheme="minorHAnsi"/>
          <w:sz w:val="24"/>
          <w:szCs w:val="24"/>
        </w:rPr>
        <w:t xml:space="preserve"> y </w:t>
      </w:r>
      <w:proofErr w:type="spellStart"/>
      <w:r w:rsidRPr="007D0045">
        <w:rPr>
          <w:rFonts w:cstheme="minorHAnsi"/>
          <w:sz w:val="24"/>
          <w:szCs w:val="24"/>
        </w:rPr>
        <w:t>Soriguer</w:t>
      </w:r>
      <w:proofErr w:type="spellEnd"/>
      <w:r w:rsidRPr="007D0045">
        <w:rPr>
          <w:rFonts w:cstheme="minorHAnsi"/>
          <w:sz w:val="24"/>
          <w:szCs w:val="24"/>
        </w:rPr>
        <w:t xml:space="preserve"> 2009).</w:t>
      </w:r>
    </w:p>
    <w:p w:rsidR="007D0045" w:rsidRPr="007D0045" w:rsidRDefault="007D0045" w:rsidP="007D0045">
      <w:pPr>
        <w:spacing w:line="360" w:lineRule="auto"/>
        <w:jc w:val="both"/>
        <w:rPr>
          <w:rFonts w:cstheme="minorHAnsi"/>
          <w:sz w:val="24"/>
          <w:szCs w:val="24"/>
        </w:rPr>
      </w:pPr>
      <w:r w:rsidRPr="007D0045">
        <w:rPr>
          <w:rFonts w:cstheme="minorHAnsi"/>
          <w:sz w:val="24"/>
          <w:szCs w:val="24"/>
        </w:rPr>
        <w:lastRenderedPageBreak/>
        <w:t xml:space="preserve">Estudios genéticos han demostrado que las poblaciones establecidas en la región Patagónica pertenecen a la subespecie </w:t>
      </w:r>
      <w:r w:rsidRPr="007D0045">
        <w:rPr>
          <w:rFonts w:cstheme="minorHAnsi"/>
          <w:i/>
          <w:iCs/>
          <w:sz w:val="24"/>
          <w:szCs w:val="24"/>
        </w:rPr>
        <w:t>O</w:t>
      </w:r>
      <w:r w:rsidRPr="007D0045">
        <w:rPr>
          <w:rFonts w:cstheme="minorHAnsi"/>
          <w:sz w:val="24"/>
          <w:szCs w:val="24"/>
        </w:rPr>
        <w:t xml:space="preserve">. </w:t>
      </w:r>
      <w:r w:rsidRPr="007D0045">
        <w:rPr>
          <w:rFonts w:cstheme="minorHAnsi"/>
          <w:i/>
          <w:iCs/>
          <w:sz w:val="24"/>
          <w:szCs w:val="24"/>
        </w:rPr>
        <w:t>c</w:t>
      </w:r>
      <w:r w:rsidRPr="007D0045">
        <w:rPr>
          <w:rFonts w:cstheme="minorHAnsi"/>
          <w:sz w:val="24"/>
          <w:szCs w:val="24"/>
        </w:rPr>
        <w:t xml:space="preserve">. </w:t>
      </w:r>
      <w:proofErr w:type="spellStart"/>
      <w:r w:rsidRPr="007D0045">
        <w:rPr>
          <w:rFonts w:cstheme="minorHAnsi"/>
          <w:i/>
          <w:iCs/>
          <w:sz w:val="24"/>
          <w:szCs w:val="24"/>
        </w:rPr>
        <w:t>cuniculus</w:t>
      </w:r>
      <w:proofErr w:type="spellEnd"/>
      <w:r w:rsidRPr="007D0045">
        <w:rPr>
          <w:rFonts w:cstheme="minorHAnsi"/>
          <w:sz w:val="24"/>
          <w:szCs w:val="24"/>
        </w:rPr>
        <w:t>, de la cual derivan las variedades domésticas. Esta identificación es consistente con las observaciones realizadas en la región, respecto de la gran variación en la coloración del pelaje y del gran tamaño corporal de los individuos (</w:t>
      </w:r>
      <w:proofErr w:type="spellStart"/>
      <w:r w:rsidRPr="007D0045">
        <w:rPr>
          <w:rFonts w:cstheme="minorHAnsi"/>
          <w:sz w:val="24"/>
          <w:szCs w:val="24"/>
        </w:rPr>
        <w:t>Bonino</w:t>
      </w:r>
      <w:proofErr w:type="spellEnd"/>
      <w:r w:rsidRPr="007D0045">
        <w:rPr>
          <w:rFonts w:cstheme="minorHAnsi"/>
          <w:sz w:val="24"/>
          <w:szCs w:val="24"/>
        </w:rPr>
        <w:t xml:space="preserve"> y </w:t>
      </w:r>
      <w:proofErr w:type="spellStart"/>
      <w:r w:rsidRPr="007D0045">
        <w:rPr>
          <w:rFonts w:cstheme="minorHAnsi"/>
          <w:sz w:val="24"/>
          <w:szCs w:val="24"/>
        </w:rPr>
        <w:t>Soriguer</w:t>
      </w:r>
      <w:proofErr w:type="spellEnd"/>
      <w:r w:rsidRPr="007D0045">
        <w:rPr>
          <w:rFonts w:cstheme="minorHAnsi"/>
          <w:sz w:val="24"/>
          <w:szCs w:val="24"/>
        </w:rPr>
        <w:t xml:space="preserve"> 2008).</w:t>
      </w:r>
    </w:p>
    <w:p w:rsidR="007D0045" w:rsidRPr="007D0045" w:rsidRDefault="007D0045" w:rsidP="007D0045">
      <w:pPr>
        <w:spacing w:line="360" w:lineRule="auto"/>
        <w:jc w:val="both"/>
        <w:rPr>
          <w:rFonts w:cstheme="minorHAnsi"/>
          <w:sz w:val="24"/>
          <w:szCs w:val="24"/>
          <w:lang w:val="es-AR"/>
        </w:rPr>
      </w:pPr>
      <w:r w:rsidRPr="007D0045">
        <w:rPr>
          <w:rFonts w:cstheme="minorHAnsi"/>
          <w:sz w:val="24"/>
          <w:szCs w:val="24"/>
        </w:rPr>
        <w:t>El peso medio registrado en conejos adultos (2000 g las hembras y 1740 g los machos) superó al reportado para esta especie, tanto en su área de origen (</w:t>
      </w:r>
      <w:bookmarkStart w:id="1" w:name="OLE_LINK1"/>
      <w:r w:rsidRPr="007D0045">
        <w:rPr>
          <w:rFonts w:cstheme="minorHAnsi"/>
          <w:sz w:val="24"/>
          <w:szCs w:val="24"/>
        </w:rPr>
        <w:t>Europa</w:t>
      </w:r>
      <w:bookmarkEnd w:id="1"/>
      <w:r w:rsidRPr="007D0045">
        <w:rPr>
          <w:rFonts w:cstheme="minorHAnsi"/>
          <w:sz w:val="24"/>
          <w:szCs w:val="24"/>
        </w:rPr>
        <w:t>) como en otras áreas donde fuera introducida (Australia, Nueva Zelanda, Chile) (</w:t>
      </w:r>
      <w:proofErr w:type="spellStart"/>
      <w:r w:rsidRPr="007D0045">
        <w:rPr>
          <w:rFonts w:cstheme="minorHAnsi"/>
          <w:sz w:val="24"/>
          <w:szCs w:val="24"/>
        </w:rPr>
        <w:t>Bonino</w:t>
      </w:r>
      <w:proofErr w:type="spellEnd"/>
      <w:r w:rsidRPr="007D0045">
        <w:rPr>
          <w:rFonts w:cstheme="minorHAnsi"/>
          <w:sz w:val="24"/>
          <w:szCs w:val="24"/>
        </w:rPr>
        <w:t xml:space="preserve"> y </w:t>
      </w:r>
      <w:proofErr w:type="spellStart"/>
      <w:r w:rsidRPr="007D0045">
        <w:rPr>
          <w:rFonts w:cstheme="minorHAnsi"/>
          <w:sz w:val="24"/>
          <w:szCs w:val="24"/>
        </w:rPr>
        <w:t>Donadio</w:t>
      </w:r>
      <w:proofErr w:type="spellEnd"/>
      <w:r w:rsidRPr="007D0045">
        <w:rPr>
          <w:rFonts w:cstheme="minorHAnsi"/>
          <w:sz w:val="24"/>
          <w:szCs w:val="24"/>
        </w:rPr>
        <w:t xml:space="preserve"> 2010).</w:t>
      </w:r>
    </w:p>
    <w:p w:rsidR="007D0045" w:rsidRPr="007D0045" w:rsidRDefault="007D0045" w:rsidP="007D0045">
      <w:pPr>
        <w:spacing w:line="360" w:lineRule="auto"/>
        <w:jc w:val="both"/>
        <w:rPr>
          <w:rFonts w:cstheme="minorHAnsi"/>
          <w:sz w:val="24"/>
          <w:szCs w:val="24"/>
        </w:rPr>
      </w:pPr>
      <w:r w:rsidRPr="007D0045">
        <w:rPr>
          <w:rFonts w:cstheme="minorHAnsi"/>
          <w:sz w:val="24"/>
          <w:szCs w:val="24"/>
        </w:rPr>
        <w:t>Esta especie se caracteriza por su alto potencial reproductor, lo cual fue corroborado en las poblaciones patagónicas cuyos parámetros reproductivos resultaron ser superiores a los registrados para el conejo en su área de origen. A modo de ejemplo, el número medio de embriones por camada fue 5.3, mientras que el número medio de crías que una hembra puede tener por año puede llegar a 30 (</w:t>
      </w:r>
      <w:proofErr w:type="spellStart"/>
      <w:r w:rsidRPr="007D0045">
        <w:rPr>
          <w:rFonts w:cstheme="minorHAnsi"/>
          <w:sz w:val="24"/>
          <w:szCs w:val="24"/>
        </w:rPr>
        <w:t>Bonino</w:t>
      </w:r>
      <w:proofErr w:type="spellEnd"/>
      <w:r w:rsidRPr="007D0045">
        <w:rPr>
          <w:rFonts w:cstheme="minorHAnsi"/>
          <w:sz w:val="24"/>
          <w:szCs w:val="24"/>
        </w:rPr>
        <w:t xml:space="preserve"> y </w:t>
      </w:r>
      <w:proofErr w:type="spellStart"/>
      <w:r w:rsidRPr="007D0045">
        <w:rPr>
          <w:rFonts w:cstheme="minorHAnsi"/>
          <w:sz w:val="24"/>
          <w:szCs w:val="24"/>
        </w:rPr>
        <w:t>Donadio</w:t>
      </w:r>
      <w:proofErr w:type="spellEnd"/>
      <w:r w:rsidRPr="007D0045">
        <w:rPr>
          <w:rFonts w:cstheme="minorHAnsi"/>
          <w:sz w:val="24"/>
          <w:szCs w:val="24"/>
        </w:rPr>
        <w:t xml:space="preserve"> 2002).</w:t>
      </w:r>
    </w:p>
    <w:p w:rsidR="007D0045" w:rsidRPr="007D0045" w:rsidRDefault="007D0045" w:rsidP="007D0045">
      <w:pPr>
        <w:spacing w:line="360" w:lineRule="auto"/>
        <w:jc w:val="both"/>
        <w:rPr>
          <w:rFonts w:cstheme="minorHAnsi"/>
          <w:sz w:val="24"/>
          <w:szCs w:val="24"/>
        </w:rPr>
      </w:pPr>
      <w:r w:rsidRPr="007D0045">
        <w:rPr>
          <w:rFonts w:cstheme="minorHAnsi"/>
          <w:sz w:val="24"/>
          <w:szCs w:val="24"/>
        </w:rPr>
        <w:t xml:space="preserve">Dicho potencial reproductivo y la presencia de ambientes favorables para esta especie, han sido algunas de las causas por las cuales, en ciertas áreas de la Patagonia andina y </w:t>
      </w:r>
      <w:proofErr w:type="spellStart"/>
      <w:r w:rsidRPr="007D0045">
        <w:rPr>
          <w:rFonts w:cstheme="minorHAnsi"/>
          <w:sz w:val="24"/>
          <w:szCs w:val="24"/>
        </w:rPr>
        <w:t>subandina</w:t>
      </w:r>
      <w:proofErr w:type="spellEnd"/>
      <w:r w:rsidRPr="007D0045">
        <w:rPr>
          <w:rFonts w:cstheme="minorHAnsi"/>
          <w:sz w:val="24"/>
          <w:szCs w:val="24"/>
        </w:rPr>
        <w:t>, es posible observar densidades que superan los 100 conejos/ha de mallín (pradera higrófila preferentemente herbácea), que es el sitio de mayor importancia forrajera para el ganado doméstico y muchas especies de la fauna. Sin embargo, el promedio anual varía entre 39 y 61 individuos/ha (</w:t>
      </w:r>
      <w:proofErr w:type="spellStart"/>
      <w:r w:rsidRPr="007D0045">
        <w:rPr>
          <w:rFonts w:cstheme="minorHAnsi"/>
          <w:sz w:val="24"/>
          <w:szCs w:val="24"/>
        </w:rPr>
        <w:t>Bonino</w:t>
      </w:r>
      <w:proofErr w:type="spellEnd"/>
      <w:r w:rsidRPr="007D0045">
        <w:rPr>
          <w:rFonts w:cstheme="minorHAnsi"/>
          <w:sz w:val="24"/>
          <w:szCs w:val="24"/>
        </w:rPr>
        <w:t xml:space="preserve"> 2009).</w:t>
      </w:r>
    </w:p>
    <w:p w:rsidR="007D0045" w:rsidRPr="007D0045" w:rsidRDefault="007D0045" w:rsidP="007D0045">
      <w:pPr>
        <w:autoSpaceDE w:val="0"/>
        <w:autoSpaceDN w:val="0"/>
        <w:adjustRightInd w:val="0"/>
        <w:spacing w:line="360" w:lineRule="auto"/>
        <w:jc w:val="both"/>
        <w:rPr>
          <w:rFonts w:cstheme="minorHAnsi"/>
          <w:sz w:val="24"/>
          <w:szCs w:val="24"/>
        </w:rPr>
      </w:pPr>
      <w:r w:rsidRPr="007D0045">
        <w:rPr>
          <w:rFonts w:cstheme="minorHAnsi"/>
          <w:sz w:val="24"/>
          <w:szCs w:val="24"/>
        </w:rPr>
        <w:t xml:space="preserve">Los estudios demuestran que el conejo es un herbívoro consumidor de pastos, principalmente plantas gramíneas y </w:t>
      </w:r>
      <w:proofErr w:type="spellStart"/>
      <w:r w:rsidRPr="007D0045">
        <w:rPr>
          <w:rFonts w:cstheme="minorHAnsi"/>
          <w:sz w:val="24"/>
          <w:szCs w:val="24"/>
        </w:rPr>
        <w:t>graminoides</w:t>
      </w:r>
      <w:proofErr w:type="spellEnd"/>
      <w:r w:rsidRPr="007D0045">
        <w:rPr>
          <w:rFonts w:cstheme="minorHAnsi"/>
          <w:sz w:val="24"/>
          <w:szCs w:val="24"/>
        </w:rPr>
        <w:t xml:space="preserve"> (Juncáceas y Ciperáceas), y que el solapamiento dietario entre el conejo y ovino fue 62% y entre el conejo y el vacuno fue 60%. Considerando estos valores de solapamiento y el consumo diario de cada herbívoro, la equivalencia animal fue de 12 conejos por un ovino y de 86 conejos por un vacuno (</w:t>
      </w:r>
      <w:proofErr w:type="spellStart"/>
      <w:r w:rsidRPr="007D0045">
        <w:rPr>
          <w:rFonts w:cstheme="minorHAnsi"/>
          <w:sz w:val="24"/>
          <w:szCs w:val="24"/>
        </w:rPr>
        <w:t>Bonino</w:t>
      </w:r>
      <w:proofErr w:type="spellEnd"/>
      <w:r w:rsidRPr="007D0045">
        <w:rPr>
          <w:rFonts w:cstheme="minorHAnsi"/>
          <w:sz w:val="24"/>
          <w:szCs w:val="24"/>
        </w:rPr>
        <w:t xml:space="preserve"> 2006).</w:t>
      </w:r>
    </w:p>
    <w:p w:rsidR="007D0045" w:rsidRPr="007D0045" w:rsidRDefault="007D0045" w:rsidP="007D0045">
      <w:pPr>
        <w:spacing w:line="360" w:lineRule="auto"/>
        <w:jc w:val="both"/>
        <w:rPr>
          <w:rFonts w:cstheme="minorHAnsi"/>
          <w:b/>
          <w:bCs/>
          <w:sz w:val="24"/>
          <w:szCs w:val="24"/>
          <w:lang w:val="es-AR"/>
        </w:rPr>
      </w:pPr>
      <w:r w:rsidRPr="007D0045">
        <w:rPr>
          <w:rFonts w:cstheme="minorHAnsi"/>
          <w:b/>
          <w:bCs/>
          <w:sz w:val="24"/>
          <w:szCs w:val="24"/>
          <w:lang w:val="es-AR"/>
        </w:rPr>
        <w:t>Impacto económico y ambiental de la especie</w:t>
      </w:r>
    </w:p>
    <w:p w:rsidR="007D0045" w:rsidRPr="007D0045" w:rsidRDefault="007D0045" w:rsidP="007D0045">
      <w:pPr>
        <w:autoSpaceDE w:val="0"/>
        <w:autoSpaceDN w:val="0"/>
        <w:adjustRightInd w:val="0"/>
        <w:spacing w:line="360" w:lineRule="auto"/>
        <w:jc w:val="both"/>
        <w:rPr>
          <w:rFonts w:cstheme="minorHAnsi"/>
          <w:sz w:val="24"/>
          <w:szCs w:val="24"/>
        </w:rPr>
      </w:pPr>
      <w:r w:rsidRPr="007D0045">
        <w:rPr>
          <w:rFonts w:cstheme="minorHAnsi"/>
          <w:sz w:val="24"/>
          <w:szCs w:val="24"/>
        </w:rPr>
        <w:t xml:space="preserve">El conejo silvestre europeo constituye uno de los ejemplos más interesantes de las consecuencias catastróficas que puede acarrear la introducción, intencional o no, de </w:t>
      </w:r>
      <w:r w:rsidRPr="007D0045">
        <w:rPr>
          <w:rFonts w:cstheme="minorHAnsi"/>
          <w:sz w:val="24"/>
          <w:szCs w:val="24"/>
        </w:rPr>
        <w:lastRenderedPageBreak/>
        <w:t>animales ajenos a medios naturales donde antes no existían. Aunque las comparaciones pueden no ser completamente válidas, la experiencia de países como Australia y Nueva Zelanda indica que se trata de una especie que puede llegar a ser sumamente perjudicial en áreas de producción agrícola-ganaderas, además de producir cambios en el ecosistema en perjuicio de especies autóctonas (</w:t>
      </w:r>
      <w:proofErr w:type="spellStart"/>
      <w:r w:rsidRPr="007D0045">
        <w:rPr>
          <w:rFonts w:cstheme="minorHAnsi"/>
          <w:kern w:val="24"/>
          <w:sz w:val="24"/>
          <w:szCs w:val="24"/>
        </w:rPr>
        <w:t>Bomford</w:t>
      </w:r>
      <w:proofErr w:type="spellEnd"/>
      <w:r w:rsidRPr="007D0045">
        <w:rPr>
          <w:rFonts w:cstheme="minorHAnsi"/>
          <w:kern w:val="24"/>
          <w:sz w:val="24"/>
          <w:szCs w:val="24"/>
        </w:rPr>
        <w:t xml:space="preserve"> y </w:t>
      </w:r>
      <w:proofErr w:type="spellStart"/>
      <w:r w:rsidRPr="007D0045">
        <w:rPr>
          <w:rFonts w:cstheme="minorHAnsi"/>
          <w:kern w:val="24"/>
          <w:sz w:val="24"/>
          <w:szCs w:val="24"/>
        </w:rPr>
        <w:t>Hart</w:t>
      </w:r>
      <w:proofErr w:type="spellEnd"/>
      <w:r w:rsidRPr="007D0045">
        <w:rPr>
          <w:rFonts w:cstheme="minorHAnsi"/>
          <w:kern w:val="24"/>
          <w:sz w:val="24"/>
          <w:szCs w:val="24"/>
        </w:rPr>
        <w:t xml:space="preserve"> 2002, </w:t>
      </w:r>
      <w:proofErr w:type="spellStart"/>
      <w:r w:rsidRPr="007D0045">
        <w:rPr>
          <w:rFonts w:cstheme="minorHAnsi"/>
          <w:kern w:val="24"/>
          <w:sz w:val="24"/>
          <w:szCs w:val="24"/>
        </w:rPr>
        <w:t>Clout</w:t>
      </w:r>
      <w:proofErr w:type="spellEnd"/>
      <w:r w:rsidRPr="007D0045">
        <w:rPr>
          <w:rFonts w:cstheme="minorHAnsi"/>
          <w:kern w:val="24"/>
          <w:sz w:val="24"/>
          <w:szCs w:val="24"/>
        </w:rPr>
        <w:t xml:space="preserve"> 2002)</w:t>
      </w:r>
      <w:r w:rsidRPr="007D0045">
        <w:rPr>
          <w:rFonts w:cstheme="minorHAnsi"/>
          <w:sz w:val="24"/>
          <w:szCs w:val="24"/>
        </w:rPr>
        <w:t>.</w:t>
      </w:r>
    </w:p>
    <w:p w:rsidR="007D0045" w:rsidRPr="007D0045" w:rsidRDefault="007D0045" w:rsidP="007D0045">
      <w:pPr>
        <w:autoSpaceDE w:val="0"/>
        <w:autoSpaceDN w:val="0"/>
        <w:adjustRightInd w:val="0"/>
        <w:spacing w:line="360" w:lineRule="auto"/>
        <w:jc w:val="both"/>
        <w:rPr>
          <w:rFonts w:cstheme="minorHAnsi"/>
          <w:sz w:val="24"/>
          <w:szCs w:val="24"/>
        </w:rPr>
      </w:pPr>
      <w:r w:rsidRPr="007D0045">
        <w:rPr>
          <w:rFonts w:cstheme="minorHAnsi"/>
          <w:sz w:val="24"/>
          <w:szCs w:val="24"/>
        </w:rPr>
        <w:t xml:space="preserve">Teniendo en cuenta la densidad (promedio anual) de animales en la región andina y </w:t>
      </w:r>
      <w:proofErr w:type="spellStart"/>
      <w:r w:rsidRPr="007D0045">
        <w:rPr>
          <w:rFonts w:cstheme="minorHAnsi"/>
          <w:sz w:val="24"/>
          <w:szCs w:val="24"/>
        </w:rPr>
        <w:t>subandina</w:t>
      </w:r>
      <w:proofErr w:type="spellEnd"/>
      <w:r w:rsidRPr="007D0045">
        <w:rPr>
          <w:rFonts w:cstheme="minorHAnsi"/>
          <w:sz w:val="24"/>
          <w:szCs w:val="24"/>
        </w:rPr>
        <w:t xml:space="preserve"> de la Patagonia, el forraje consumido en común con el ganado y los precios en el mercado de la carne (vacuno) y de la lana (ovino), el impacto de los conejos puede alcanzar los U$S263/ha en campos dedicados a la producción de carne o U$S347/ha en campos dedicados a la producción de lana (</w:t>
      </w:r>
      <w:proofErr w:type="spellStart"/>
      <w:r w:rsidRPr="007D0045">
        <w:rPr>
          <w:rFonts w:cstheme="minorHAnsi"/>
          <w:sz w:val="24"/>
          <w:szCs w:val="24"/>
        </w:rPr>
        <w:t>Bonino</w:t>
      </w:r>
      <w:proofErr w:type="spellEnd"/>
      <w:r w:rsidRPr="007D0045">
        <w:rPr>
          <w:rFonts w:cstheme="minorHAnsi"/>
          <w:sz w:val="24"/>
          <w:szCs w:val="24"/>
        </w:rPr>
        <w:t xml:space="preserve"> 2011).</w:t>
      </w:r>
    </w:p>
    <w:p w:rsidR="007D0045" w:rsidRPr="007D0045" w:rsidRDefault="007D0045" w:rsidP="007D0045">
      <w:pPr>
        <w:autoSpaceDE w:val="0"/>
        <w:autoSpaceDN w:val="0"/>
        <w:adjustRightInd w:val="0"/>
        <w:spacing w:line="360" w:lineRule="auto"/>
        <w:jc w:val="both"/>
        <w:rPr>
          <w:rFonts w:cstheme="minorHAnsi"/>
          <w:sz w:val="24"/>
          <w:szCs w:val="24"/>
        </w:rPr>
      </w:pPr>
      <w:r w:rsidRPr="007D0045">
        <w:rPr>
          <w:rFonts w:cstheme="minorHAnsi"/>
          <w:sz w:val="24"/>
          <w:szCs w:val="24"/>
        </w:rPr>
        <w:t xml:space="preserve">En plantaciones forestales y frutales de carácter comercial en la zona andina y </w:t>
      </w:r>
      <w:proofErr w:type="spellStart"/>
      <w:r w:rsidRPr="007D0045">
        <w:rPr>
          <w:rFonts w:cstheme="minorHAnsi"/>
          <w:sz w:val="24"/>
          <w:szCs w:val="24"/>
        </w:rPr>
        <w:t>preandina</w:t>
      </w:r>
      <w:proofErr w:type="spellEnd"/>
      <w:r w:rsidRPr="007D0045">
        <w:rPr>
          <w:rFonts w:cstheme="minorHAnsi"/>
          <w:sz w:val="24"/>
          <w:szCs w:val="24"/>
        </w:rPr>
        <w:t xml:space="preserve"> de la Patagonia, los daños ocasionados por los conejos pueden superar el 80% de la plantación, sobre todo en el primer año de implantación (</w:t>
      </w:r>
      <w:proofErr w:type="spellStart"/>
      <w:r w:rsidRPr="007D0045">
        <w:rPr>
          <w:rFonts w:cstheme="minorHAnsi"/>
          <w:sz w:val="24"/>
          <w:szCs w:val="24"/>
        </w:rPr>
        <w:t>Bonino</w:t>
      </w:r>
      <w:proofErr w:type="spellEnd"/>
      <w:r w:rsidRPr="007D0045">
        <w:rPr>
          <w:rFonts w:cstheme="minorHAnsi"/>
          <w:sz w:val="24"/>
          <w:szCs w:val="24"/>
        </w:rPr>
        <w:t xml:space="preserve"> 2009). Por otra parte, tanto los agricultores de Mendoza como los de Neuquén han manifestado que el conejo causa daños considerables en cultivos de hortalizas (papa, zanahoria), cereales (centeno), leguminosas (alfalfa) y frutales (vid, durazno, manzana) (</w:t>
      </w:r>
      <w:proofErr w:type="spellStart"/>
      <w:r w:rsidRPr="007D0045">
        <w:rPr>
          <w:rFonts w:cstheme="minorHAnsi"/>
          <w:sz w:val="24"/>
          <w:szCs w:val="24"/>
        </w:rPr>
        <w:t>Bonino</w:t>
      </w:r>
      <w:proofErr w:type="spellEnd"/>
      <w:r w:rsidRPr="007D0045">
        <w:rPr>
          <w:rFonts w:cstheme="minorHAnsi"/>
          <w:sz w:val="24"/>
          <w:szCs w:val="24"/>
        </w:rPr>
        <w:t xml:space="preserve"> y </w:t>
      </w:r>
      <w:proofErr w:type="spellStart"/>
      <w:r w:rsidRPr="007D0045">
        <w:rPr>
          <w:rFonts w:cstheme="minorHAnsi"/>
          <w:sz w:val="24"/>
          <w:szCs w:val="24"/>
        </w:rPr>
        <w:t>Soriguer</w:t>
      </w:r>
      <w:proofErr w:type="spellEnd"/>
      <w:r w:rsidRPr="007D0045">
        <w:rPr>
          <w:rFonts w:cstheme="minorHAnsi"/>
          <w:sz w:val="24"/>
          <w:szCs w:val="24"/>
        </w:rPr>
        <w:t xml:space="preserve"> 2009).</w:t>
      </w:r>
    </w:p>
    <w:p w:rsidR="007D0045" w:rsidRPr="007D0045" w:rsidRDefault="007D0045" w:rsidP="007D0045">
      <w:pPr>
        <w:spacing w:after="0" w:line="360" w:lineRule="auto"/>
        <w:jc w:val="both"/>
        <w:rPr>
          <w:rFonts w:cstheme="minorHAnsi"/>
          <w:sz w:val="24"/>
          <w:szCs w:val="24"/>
        </w:rPr>
      </w:pPr>
      <w:r w:rsidRPr="007D0045">
        <w:rPr>
          <w:rFonts w:cstheme="minorHAnsi"/>
          <w:sz w:val="24"/>
          <w:szCs w:val="24"/>
        </w:rPr>
        <w:t>Además, el pastoreo del conejo podría afectar negativamente la regeneración de algunas especies de la vegetación nativa, como ha ocurrido en otras regiones del mundo (</w:t>
      </w:r>
      <w:proofErr w:type="spellStart"/>
      <w:r w:rsidRPr="007D0045">
        <w:rPr>
          <w:rFonts w:cstheme="minorHAnsi"/>
          <w:sz w:val="24"/>
          <w:szCs w:val="24"/>
        </w:rPr>
        <w:t>Gibb</w:t>
      </w:r>
      <w:proofErr w:type="spellEnd"/>
      <w:r w:rsidRPr="007D0045">
        <w:rPr>
          <w:rFonts w:cstheme="minorHAnsi"/>
          <w:sz w:val="24"/>
          <w:szCs w:val="24"/>
        </w:rPr>
        <w:t xml:space="preserve"> y Morgan Williams 1994, Myers et al. 1994).</w:t>
      </w:r>
    </w:p>
    <w:p w:rsidR="007D0045" w:rsidRDefault="007D0045" w:rsidP="007D0045">
      <w:pPr>
        <w:spacing w:after="0" w:line="360" w:lineRule="auto"/>
        <w:jc w:val="both"/>
        <w:rPr>
          <w:rFonts w:eastAsia="Times New Roman" w:cstheme="minorHAnsi"/>
          <w:sz w:val="24"/>
          <w:szCs w:val="24"/>
          <w:lang w:eastAsia="es-ES"/>
        </w:rPr>
      </w:pPr>
    </w:p>
    <w:p w:rsidR="007543DA" w:rsidRPr="007D0045" w:rsidRDefault="007543DA" w:rsidP="007D0045">
      <w:pPr>
        <w:spacing w:after="0" w:line="360" w:lineRule="auto"/>
        <w:jc w:val="both"/>
        <w:rPr>
          <w:rFonts w:eastAsia="Times New Roman" w:cstheme="minorHAnsi"/>
          <w:sz w:val="24"/>
          <w:szCs w:val="24"/>
          <w:lang w:eastAsia="es-ES"/>
        </w:rPr>
      </w:pPr>
    </w:p>
    <w:p w:rsidR="003A3B06" w:rsidRPr="007D0045" w:rsidRDefault="000E0AEF" w:rsidP="007D0045">
      <w:pPr>
        <w:spacing w:after="0" w:line="360" w:lineRule="auto"/>
        <w:jc w:val="both"/>
        <w:rPr>
          <w:rFonts w:eastAsia="Times New Roman" w:cstheme="minorHAnsi"/>
          <w:color w:val="7030A0"/>
          <w:sz w:val="28"/>
          <w:szCs w:val="24"/>
          <w:lang w:eastAsia="es-ES"/>
        </w:rPr>
      </w:pPr>
      <w:r w:rsidRPr="007D0045">
        <w:rPr>
          <w:rFonts w:eastAsia="Times New Roman" w:cstheme="minorHAnsi"/>
          <w:color w:val="7030A0"/>
          <w:sz w:val="28"/>
          <w:szCs w:val="24"/>
          <w:lang w:eastAsia="es-ES"/>
        </w:rPr>
        <w:t>Concl</w:t>
      </w:r>
      <w:r w:rsidR="00A750A3" w:rsidRPr="007D0045">
        <w:rPr>
          <w:rFonts w:eastAsia="Times New Roman" w:cstheme="minorHAnsi"/>
          <w:color w:val="7030A0"/>
          <w:sz w:val="28"/>
          <w:szCs w:val="24"/>
          <w:lang w:eastAsia="es-ES"/>
        </w:rPr>
        <w:t>usión</w:t>
      </w:r>
    </w:p>
    <w:p w:rsidR="007D0045" w:rsidRPr="007D0045" w:rsidRDefault="007D0045" w:rsidP="007D0045">
      <w:pPr>
        <w:autoSpaceDE w:val="0"/>
        <w:autoSpaceDN w:val="0"/>
        <w:adjustRightInd w:val="0"/>
        <w:spacing w:line="360" w:lineRule="auto"/>
        <w:jc w:val="both"/>
        <w:rPr>
          <w:rFonts w:cstheme="minorHAnsi"/>
          <w:sz w:val="24"/>
          <w:szCs w:val="24"/>
        </w:rPr>
      </w:pPr>
      <w:r w:rsidRPr="007D0045">
        <w:rPr>
          <w:rFonts w:cstheme="minorHAnsi"/>
          <w:sz w:val="24"/>
          <w:szCs w:val="24"/>
        </w:rPr>
        <w:t>Actualmente el conejo europeo continúa con el proceso de dispersión y colonización de la Patagonia Argentina, comportándose como una especie exótica invasora.</w:t>
      </w:r>
    </w:p>
    <w:p w:rsidR="007D0045" w:rsidRPr="007D0045" w:rsidRDefault="007D0045" w:rsidP="007D0045">
      <w:pPr>
        <w:autoSpaceDE w:val="0"/>
        <w:autoSpaceDN w:val="0"/>
        <w:adjustRightInd w:val="0"/>
        <w:spacing w:line="360" w:lineRule="auto"/>
        <w:jc w:val="both"/>
        <w:rPr>
          <w:rFonts w:cstheme="minorHAnsi"/>
          <w:sz w:val="24"/>
          <w:szCs w:val="24"/>
        </w:rPr>
      </w:pPr>
      <w:r w:rsidRPr="007D0045">
        <w:rPr>
          <w:rFonts w:cstheme="minorHAnsi"/>
          <w:sz w:val="24"/>
          <w:szCs w:val="24"/>
        </w:rPr>
        <w:t xml:space="preserve">El grado de solapamiento entre </w:t>
      </w:r>
      <w:r w:rsidR="006C46A4" w:rsidRPr="007D0045">
        <w:rPr>
          <w:rFonts w:cstheme="minorHAnsi"/>
          <w:sz w:val="24"/>
          <w:szCs w:val="24"/>
        </w:rPr>
        <w:t>la dieta</w:t>
      </w:r>
      <w:r w:rsidRPr="007D0045">
        <w:rPr>
          <w:rFonts w:cstheme="minorHAnsi"/>
          <w:sz w:val="24"/>
          <w:szCs w:val="24"/>
        </w:rPr>
        <w:t xml:space="preserve"> del conejo y el ganado doméstico indicaría una potencial competencia trófica entre ellos, con el consiguiente perjuicio para la producción ganadera. Esto sumado a las altas densidades observadas, contribuirían </w:t>
      </w:r>
      <w:r w:rsidRPr="007D0045">
        <w:rPr>
          <w:rFonts w:cstheme="minorHAnsi"/>
          <w:sz w:val="24"/>
          <w:szCs w:val="24"/>
        </w:rPr>
        <w:lastRenderedPageBreak/>
        <w:t>con el sobrepastoreo de los pastizales patagónicos, sumándose así a los factores que propician el proceso de desertificación regional.</w:t>
      </w:r>
    </w:p>
    <w:p w:rsidR="007D0045" w:rsidRPr="007D0045" w:rsidRDefault="007D0045" w:rsidP="007D0045">
      <w:pPr>
        <w:autoSpaceDE w:val="0"/>
        <w:autoSpaceDN w:val="0"/>
        <w:adjustRightInd w:val="0"/>
        <w:spacing w:line="360" w:lineRule="auto"/>
        <w:jc w:val="both"/>
        <w:rPr>
          <w:rFonts w:cstheme="minorHAnsi"/>
          <w:sz w:val="24"/>
          <w:szCs w:val="24"/>
        </w:rPr>
      </w:pPr>
      <w:r w:rsidRPr="007D0045">
        <w:rPr>
          <w:rFonts w:cstheme="minorHAnsi"/>
          <w:sz w:val="24"/>
          <w:szCs w:val="24"/>
        </w:rPr>
        <w:t xml:space="preserve">Es necesario implementar </w:t>
      </w:r>
      <w:proofErr w:type="spellStart"/>
      <w:r w:rsidRPr="007D0045">
        <w:rPr>
          <w:rFonts w:cstheme="minorHAnsi"/>
          <w:sz w:val="24"/>
          <w:szCs w:val="24"/>
        </w:rPr>
        <w:t>monitoreos</w:t>
      </w:r>
      <w:proofErr w:type="spellEnd"/>
      <w:r w:rsidRPr="007D0045">
        <w:rPr>
          <w:rFonts w:cstheme="minorHAnsi"/>
          <w:sz w:val="24"/>
          <w:szCs w:val="24"/>
        </w:rPr>
        <w:t xml:space="preserve"> regulares de la dispersión del conejo para la detección temprana y el manejo de poblaciones recién establecidas.</w:t>
      </w:r>
    </w:p>
    <w:p w:rsidR="007D0045" w:rsidRPr="007D0045" w:rsidRDefault="007D0045" w:rsidP="007D0045">
      <w:pPr>
        <w:autoSpaceDE w:val="0"/>
        <w:autoSpaceDN w:val="0"/>
        <w:adjustRightInd w:val="0"/>
        <w:spacing w:line="360" w:lineRule="auto"/>
        <w:jc w:val="both"/>
        <w:rPr>
          <w:rFonts w:cstheme="minorHAnsi"/>
          <w:sz w:val="24"/>
          <w:szCs w:val="24"/>
        </w:rPr>
      </w:pPr>
      <w:r w:rsidRPr="007D0045">
        <w:rPr>
          <w:rFonts w:cstheme="minorHAnsi"/>
          <w:sz w:val="24"/>
          <w:szCs w:val="24"/>
        </w:rPr>
        <w:t>Una característica común a todas las introducciones de animales en la Argentina, incluida la del conejo europeo, fue la arbitrariedad con que se llevaron a cabo y la falta de planificación y de investigaciones que las avalaran. Así, el resultado de la mayoría de ellas es francamente negativo respecto a los intereses del hombre o el medio ambiente.</w:t>
      </w:r>
    </w:p>
    <w:p w:rsidR="007D0045" w:rsidRDefault="007D0045" w:rsidP="007D0045">
      <w:pPr>
        <w:spacing w:after="0" w:line="360" w:lineRule="auto"/>
        <w:jc w:val="both"/>
        <w:rPr>
          <w:rFonts w:eastAsia="Times New Roman" w:cstheme="minorHAnsi"/>
          <w:color w:val="7030A0"/>
          <w:sz w:val="28"/>
          <w:szCs w:val="24"/>
          <w:lang w:eastAsia="es-ES"/>
        </w:rPr>
      </w:pPr>
    </w:p>
    <w:p w:rsidR="007543DA" w:rsidRDefault="007543DA" w:rsidP="007D0045">
      <w:pPr>
        <w:spacing w:after="0" w:line="360" w:lineRule="auto"/>
        <w:jc w:val="both"/>
        <w:rPr>
          <w:rFonts w:eastAsia="Times New Roman" w:cstheme="minorHAnsi"/>
          <w:color w:val="7030A0"/>
          <w:sz w:val="28"/>
          <w:szCs w:val="24"/>
          <w:lang w:eastAsia="es-ES"/>
        </w:rPr>
      </w:pPr>
    </w:p>
    <w:p w:rsidR="007543DA" w:rsidRDefault="007543DA" w:rsidP="007D0045">
      <w:pPr>
        <w:spacing w:after="0" w:line="360" w:lineRule="auto"/>
        <w:jc w:val="both"/>
        <w:rPr>
          <w:rFonts w:eastAsia="Times New Roman" w:cstheme="minorHAnsi"/>
          <w:color w:val="7030A0"/>
          <w:sz w:val="28"/>
          <w:szCs w:val="24"/>
          <w:lang w:eastAsia="es-ES"/>
        </w:rPr>
      </w:pPr>
    </w:p>
    <w:p w:rsidR="007543DA" w:rsidRDefault="007543DA" w:rsidP="007D0045">
      <w:pPr>
        <w:spacing w:after="0" w:line="360" w:lineRule="auto"/>
        <w:jc w:val="both"/>
        <w:rPr>
          <w:rFonts w:eastAsia="Times New Roman" w:cstheme="minorHAnsi"/>
          <w:color w:val="7030A0"/>
          <w:sz w:val="28"/>
          <w:szCs w:val="24"/>
          <w:lang w:eastAsia="es-ES"/>
        </w:rPr>
      </w:pPr>
    </w:p>
    <w:p w:rsidR="007543DA" w:rsidRDefault="007543DA" w:rsidP="007D0045">
      <w:pPr>
        <w:spacing w:after="0" w:line="360" w:lineRule="auto"/>
        <w:jc w:val="both"/>
        <w:rPr>
          <w:rFonts w:eastAsia="Times New Roman" w:cstheme="minorHAnsi"/>
          <w:color w:val="7030A0"/>
          <w:sz w:val="28"/>
          <w:szCs w:val="24"/>
          <w:lang w:eastAsia="es-ES"/>
        </w:rPr>
      </w:pPr>
    </w:p>
    <w:p w:rsidR="007543DA" w:rsidRPr="007D0045" w:rsidRDefault="007543DA" w:rsidP="007D0045">
      <w:pPr>
        <w:spacing w:after="0" w:line="360" w:lineRule="auto"/>
        <w:jc w:val="both"/>
        <w:rPr>
          <w:rFonts w:eastAsia="Times New Roman" w:cstheme="minorHAnsi"/>
          <w:color w:val="7030A0"/>
          <w:sz w:val="28"/>
          <w:szCs w:val="24"/>
          <w:lang w:eastAsia="es-ES"/>
        </w:rPr>
      </w:pPr>
    </w:p>
    <w:p w:rsidR="003A3B06" w:rsidRPr="007D0045" w:rsidRDefault="00A750A3" w:rsidP="007D0045">
      <w:pPr>
        <w:spacing w:after="0" w:line="360" w:lineRule="auto"/>
        <w:jc w:val="both"/>
        <w:rPr>
          <w:rFonts w:eastAsia="Times New Roman" w:cstheme="minorHAnsi"/>
          <w:color w:val="7030A0"/>
          <w:sz w:val="28"/>
          <w:szCs w:val="24"/>
          <w:lang w:val="en-US" w:eastAsia="es-ES"/>
        </w:rPr>
      </w:pPr>
      <w:proofErr w:type="spellStart"/>
      <w:r w:rsidRPr="007D0045">
        <w:rPr>
          <w:rFonts w:eastAsia="Times New Roman" w:cstheme="minorHAnsi"/>
          <w:color w:val="7030A0"/>
          <w:sz w:val="28"/>
          <w:szCs w:val="24"/>
          <w:lang w:val="en-US" w:eastAsia="es-ES"/>
        </w:rPr>
        <w:t>Bibliografía</w:t>
      </w:r>
      <w:proofErr w:type="spellEnd"/>
    </w:p>
    <w:p w:rsidR="007D0045" w:rsidRPr="006C46A4" w:rsidRDefault="007D0045" w:rsidP="005E10C7">
      <w:pPr>
        <w:pStyle w:val="CM13"/>
        <w:spacing w:line="360" w:lineRule="auto"/>
        <w:ind w:left="283" w:hanging="282"/>
        <w:jc w:val="both"/>
        <w:rPr>
          <w:rFonts w:ascii="Calibri" w:hAnsi="Calibri" w:cs="Calibri"/>
          <w:lang w:val="es-MX"/>
        </w:rPr>
      </w:pPr>
      <w:proofErr w:type="spellStart"/>
      <w:r w:rsidRPr="006C46A4">
        <w:rPr>
          <w:rFonts w:ascii="Calibri" w:hAnsi="Calibri" w:cs="Calibri"/>
          <w:lang w:val="en-US"/>
        </w:rPr>
        <w:t>Bomford</w:t>
      </w:r>
      <w:proofErr w:type="spellEnd"/>
      <w:r w:rsidR="006C46A4">
        <w:rPr>
          <w:rFonts w:ascii="Calibri" w:hAnsi="Calibri" w:cs="Calibri"/>
          <w:lang w:val="en-US"/>
        </w:rPr>
        <w:t>, Mary &amp;</w:t>
      </w:r>
      <w:r w:rsidRPr="006C46A4">
        <w:rPr>
          <w:rFonts w:ascii="Calibri" w:hAnsi="Calibri" w:cs="Calibri"/>
          <w:lang w:val="en-US"/>
        </w:rPr>
        <w:t xml:space="preserve"> Hart, Quentin (2002). Non-indigenous vertebrates in Australia. </w:t>
      </w:r>
      <w:r w:rsidRPr="006C46A4">
        <w:rPr>
          <w:rFonts w:ascii="Calibri" w:hAnsi="Calibri" w:cs="Calibri"/>
          <w:lang w:val="es-MX"/>
        </w:rPr>
        <w:t xml:space="preserve">New York: CRC </w:t>
      </w:r>
      <w:proofErr w:type="spellStart"/>
      <w:r w:rsidRPr="006C46A4">
        <w:rPr>
          <w:rFonts w:ascii="Calibri" w:hAnsi="Calibri" w:cs="Calibri"/>
          <w:lang w:val="es-MX"/>
        </w:rPr>
        <w:t>Press</w:t>
      </w:r>
      <w:proofErr w:type="spellEnd"/>
      <w:r w:rsidRPr="006C46A4">
        <w:rPr>
          <w:rFonts w:ascii="Calibri" w:hAnsi="Calibri" w:cs="Calibri"/>
          <w:lang w:val="es-MX"/>
        </w:rPr>
        <w:t>.</w:t>
      </w:r>
    </w:p>
    <w:p w:rsidR="007D0045" w:rsidRPr="005E10C7" w:rsidRDefault="007D0045" w:rsidP="005E10C7">
      <w:pPr>
        <w:pStyle w:val="CM13"/>
        <w:spacing w:line="360" w:lineRule="auto"/>
        <w:ind w:left="283" w:hanging="282"/>
        <w:jc w:val="both"/>
        <w:rPr>
          <w:rFonts w:ascii="Calibri" w:hAnsi="Calibri" w:cs="Calibri"/>
        </w:rPr>
      </w:pPr>
      <w:proofErr w:type="spellStart"/>
      <w:r w:rsidRPr="006C46A4">
        <w:rPr>
          <w:rFonts w:ascii="Calibri" w:hAnsi="Calibri" w:cs="Calibri"/>
          <w:lang w:val="es-MX"/>
        </w:rPr>
        <w:t>Bonino</w:t>
      </w:r>
      <w:proofErr w:type="spellEnd"/>
      <w:r w:rsidRPr="006C46A4">
        <w:rPr>
          <w:rFonts w:ascii="Calibri" w:hAnsi="Calibri" w:cs="Calibri"/>
          <w:lang w:val="es-MX"/>
        </w:rPr>
        <w:t>, N</w:t>
      </w:r>
      <w:r w:rsidR="006C46A4" w:rsidRPr="006C46A4">
        <w:rPr>
          <w:rFonts w:ascii="Calibri" w:hAnsi="Calibri" w:cs="Calibri"/>
          <w:lang w:val="es-MX"/>
        </w:rPr>
        <w:t>.</w:t>
      </w:r>
      <w:r w:rsidRPr="006C46A4">
        <w:rPr>
          <w:rFonts w:ascii="Calibri" w:hAnsi="Calibri" w:cs="Calibri"/>
          <w:lang w:val="es-MX"/>
        </w:rPr>
        <w:t xml:space="preserve"> (2006). </w:t>
      </w:r>
      <w:r w:rsidRPr="005E10C7">
        <w:rPr>
          <w:rFonts w:ascii="Calibri" w:hAnsi="Calibri" w:cs="Calibri"/>
        </w:rPr>
        <w:t xml:space="preserve">Interacción trófica entre el conejo silvestre europeo y el ganado doméstico en el noroeste de la Patagonia Argentina. </w:t>
      </w:r>
      <w:r w:rsidRPr="006C46A4">
        <w:rPr>
          <w:rFonts w:ascii="Calibri" w:hAnsi="Calibri" w:cs="Calibri"/>
          <w:i/>
        </w:rPr>
        <w:t>Ecología Austral</w:t>
      </w:r>
      <w:r w:rsidR="006C46A4">
        <w:rPr>
          <w:rFonts w:ascii="Calibri" w:hAnsi="Calibri" w:cs="Calibri"/>
        </w:rPr>
        <w:t>.</w:t>
      </w:r>
      <w:r w:rsidRPr="005E10C7">
        <w:rPr>
          <w:rFonts w:ascii="Calibri" w:hAnsi="Calibri" w:cs="Calibri"/>
        </w:rPr>
        <w:t xml:space="preserve"> 16, 135-142.</w:t>
      </w:r>
    </w:p>
    <w:p w:rsidR="007D0045" w:rsidRPr="00372CEB" w:rsidRDefault="007D0045" w:rsidP="005E10C7">
      <w:pPr>
        <w:pStyle w:val="CM13"/>
        <w:spacing w:line="360" w:lineRule="auto"/>
        <w:ind w:left="283" w:hanging="282"/>
        <w:jc w:val="both"/>
        <w:rPr>
          <w:rFonts w:ascii="Calibri" w:hAnsi="Calibri" w:cs="Calibri"/>
          <w:lang w:val="es-MX"/>
        </w:rPr>
      </w:pPr>
      <w:proofErr w:type="spellStart"/>
      <w:r w:rsidRPr="005E10C7">
        <w:rPr>
          <w:rFonts w:ascii="Calibri" w:hAnsi="Calibri" w:cs="Calibri"/>
        </w:rPr>
        <w:t>Bonino</w:t>
      </w:r>
      <w:proofErr w:type="spellEnd"/>
      <w:r w:rsidRPr="005E10C7">
        <w:rPr>
          <w:rFonts w:ascii="Calibri" w:hAnsi="Calibri" w:cs="Calibri"/>
        </w:rPr>
        <w:t>, N</w:t>
      </w:r>
      <w:r w:rsidR="006C46A4">
        <w:rPr>
          <w:rFonts w:ascii="Calibri" w:hAnsi="Calibri" w:cs="Calibri"/>
        </w:rPr>
        <w:t>.</w:t>
      </w:r>
      <w:r w:rsidRPr="005E10C7">
        <w:rPr>
          <w:rFonts w:ascii="Calibri" w:hAnsi="Calibri" w:cs="Calibri"/>
        </w:rPr>
        <w:t xml:space="preserve"> (2009). Especies exóticas invasoras en la Patagonia: el conejo europeo. </w:t>
      </w:r>
      <w:r w:rsidRPr="00372CEB">
        <w:rPr>
          <w:rFonts w:ascii="Calibri" w:hAnsi="Calibri" w:cs="Calibri"/>
          <w:lang w:val="es-MX"/>
        </w:rPr>
        <w:t>Desde la Patagonia</w:t>
      </w:r>
      <w:r w:rsidR="006C46A4" w:rsidRPr="00372CEB">
        <w:rPr>
          <w:rFonts w:ascii="Calibri" w:hAnsi="Calibri" w:cs="Calibri"/>
          <w:lang w:val="es-MX"/>
        </w:rPr>
        <w:t>.</w:t>
      </w:r>
      <w:r w:rsidRPr="00372CEB">
        <w:rPr>
          <w:rFonts w:ascii="Calibri" w:hAnsi="Calibri" w:cs="Calibri"/>
          <w:lang w:val="es-MX"/>
        </w:rPr>
        <w:t xml:space="preserve"> </w:t>
      </w:r>
      <w:r w:rsidRPr="00372CEB">
        <w:rPr>
          <w:rFonts w:ascii="Calibri" w:hAnsi="Calibri" w:cs="Calibri"/>
          <w:i/>
          <w:lang w:val="es-MX"/>
        </w:rPr>
        <w:t>Difundiendo Saberes</w:t>
      </w:r>
      <w:r w:rsidRPr="00372CEB">
        <w:rPr>
          <w:rFonts w:ascii="Calibri" w:hAnsi="Calibri" w:cs="Calibri"/>
          <w:lang w:val="es-MX"/>
        </w:rPr>
        <w:t>, 6, 34-41.</w:t>
      </w:r>
    </w:p>
    <w:p w:rsidR="007D0045" w:rsidRPr="005E10C7" w:rsidRDefault="006C46A4" w:rsidP="005E10C7">
      <w:pPr>
        <w:pStyle w:val="CM13"/>
        <w:spacing w:line="360" w:lineRule="auto"/>
        <w:ind w:left="283" w:hanging="282"/>
        <w:jc w:val="both"/>
        <w:rPr>
          <w:rFonts w:ascii="Calibri" w:hAnsi="Calibri" w:cs="Calibri"/>
        </w:rPr>
      </w:pPr>
      <w:proofErr w:type="spellStart"/>
      <w:r>
        <w:rPr>
          <w:rFonts w:ascii="Calibri" w:hAnsi="Calibri" w:cs="Calibri"/>
        </w:rPr>
        <w:t>Bonino</w:t>
      </w:r>
      <w:proofErr w:type="spellEnd"/>
      <w:r>
        <w:rPr>
          <w:rFonts w:ascii="Calibri" w:hAnsi="Calibri" w:cs="Calibri"/>
        </w:rPr>
        <w:t xml:space="preserve">, </w:t>
      </w:r>
      <w:proofErr w:type="spellStart"/>
      <w:r>
        <w:rPr>
          <w:rFonts w:ascii="Calibri" w:hAnsi="Calibri" w:cs="Calibri"/>
        </w:rPr>
        <w:t>Never</w:t>
      </w:r>
      <w:proofErr w:type="spellEnd"/>
      <w:r>
        <w:rPr>
          <w:rFonts w:ascii="Calibri" w:hAnsi="Calibri" w:cs="Calibri"/>
        </w:rPr>
        <w:t xml:space="preserve"> &amp;</w:t>
      </w:r>
      <w:r w:rsidR="007D0045" w:rsidRPr="005E10C7">
        <w:rPr>
          <w:rFonts w:ascii="Calibri" w:hAnsi="Calibri" w:cs="Calibri"/>
        </w:rPr>
        <w:t xml:space="preserve"> </w:t>
      </w:r>
      <w:proofErr w:type="spellStart"/>
      <w:r w:rsidR="007D0045" w:rsidRPr="005E10C7">
        <w:rPr>
          <w:rFonts w:ascii="Calibri" w:hAnsi="Calibri" w:cs="Calibri"/>
        </w:rPr>
        <w:t>Donadio</w:t>
      </w:r>
      <w:proofErr w:type="spellEnd"/>
      <w:r w:rsidR="007D0045" w:rsidRPr="005E10C7">
        <w:rPr>
          <w:rFonts w:ascii="Calibri" w:hAnsi="Calibri" w:cs="Calibri"/>
        </w:rPr>
        <w:t>, Emiliano (2002). Aspectos de la reproducción del conejo silvestre europeo (</w:t>
      </w:r>
      <w:proofErr w:type="spellStart"/>
      <w:r w:rsidR="007D0045" w:rsidRPr="005E10C7">
        <w:rPr>
          <w:rFonts w:ascii="Calibri" w:hAnsi="Calibri" w:cs="Calibri"/>
        </w:rPr>
        <w:t>Oryctolagus</w:t>
      </w:r>
      <w:proofErr w:type="spellEnd"/>
      <w:r w:rsidR="007D0045" w:rsidRPr="005E10C7">
        <w:rPr>
          <w:rFonts w:ascii="Calibri" w:hAnsi="Calibri" w:cs="Calibri"/>
        </w:rPr>
        <w:t xml:space="preserve"> </w:t>
      </w:r>
      <w:proofErr w:type="spellStart"/>
      <w:r w:rsidR="007D0045" w:rsidRPr="005E10C7">
        <w:rPr>
          <w:rFonts w:ascii="Calibri" w:hAnsi="Calibri" w:cs="Calibri"/>
        </w:rPr>
        <w:t>cuniculus</w:t>
      </w:r>
      <w:proofErr w:type="spellEnd"/>
      <w:r w:rsidR="007D0045" w:rsidRPr="005E10C7">
        <w:rPr>
          <w:rFonts w:ascii="Calibri" w:hAnsi="Calibri" w:cs="Calibri"/>
        </w:rPr>
        <w:t>) en la región cordillerana de Neuquén. XVII Reunión Sociedad Argentina para el Estudio de los Mamíferos, Mar del Plata, Argentina, 18-21 noviembre (</w:t>
      </w:r>
      <w:proofErr w:type="spellStart"/>
      <w:r w:rsidR="007D0045" w:rsidRPr="005E10C7">
        <w:rPr>
          <w:rFonts w:ascii="Calibri" w:hAnsi="Calibri" w:cs="Calibri"/>
        </w:rPr>
        <w:t>paper</w:t>
      </w:r>
      <w:proofErr w:type="spellEnd"/>
      <w:r w:rsidR="007D0045" w:rsidRPr="005E10C7">
        <w:rPr>
          <w:rFonts w:ascii="Calibri" w:hAnsi="Calibri" w:cs="Calibri"/>
        </w:rPr>
        <w:t>).</w:t>
      </w:r>
    </w:p>
    <w:p w:rsidR="007D0045" w:rsidRPr="006C46A4" w:rsidRDefault="006C46A4" w:rsidP="005E10C7">
      <w:pPr>
        <w:pStyle w:val="CM13"/>
        <w:spacing w:line="360" w:lineRule="auto"/>
        <w:ind w:left="283" w:hanging="282"/>
        <w:jc w:val="both"/>
        <w:rPr>
          <w:rFonts w:ascii="Calibri" w:hAnsi="Calibri" w:cs="Calibri"/>
          <w:lang w:val="en-US"/>
        </w:rPr>
      </w:pPr>
      <w:proofErr w:type="spellStart"/>
      <w:r>
        <w:rPr>
          <w:rFonts w:ascii="Calibri" w:hAnsi="Calibri" w:cs="Calibri"/>
        </w:rPr>
        <w:t>Bonino</w:t>
      </w:r>
      <w:proofErr w:type="spellEnd"/>
      <w:r>
        <w:rPr>
          <w:rFonts w:ascii="Calibri" w:hAnsi="Calibri" w:cs="Calibri"/>
        </w:rPr>
        <w:t xml:space="preserve">, </w:t>
      </w:r>
      <w:proofErr w:type="spellStart"/>
      <w:r>
        <w:rPr>
          <w:rFonts w:ascii="Calibri" w:hAnsi="Calibri" w:cs="Calibri"/>
        </w:rPr>
        <w:t>Never</w:t>
      </w:r>
      <w:proofErr w:type="spellEnd"/>
      <w:r>
        <w:rPr>
          <w:rFonts w:ascii="Calibri" w:hAnsi="Calibri" w:cs="Calibri"/>
        </w:rPr>
        <w:t xml:space="preserve"> &amp;</w:t>
      </w:r>
      <w:r w:rsidR="007D0045" w:rsidRPr="005E10C7">
        <w:rPr>
          <w:rFonts w:ascii="Calibri" w:hAnsi="Calibri" w:cs="Calibri"/>
        </w:rPr>
        <w:t xml:space="preserve"> </w:t>
      </w:r>
      <w:proofErr w:type="spellStart"/>
      <w:r w:rsidR="007D0045" w:rsidRPr="005E10C7">
        <w:rPr>
          <w:rFonts w:ascii="Calibri" w:hAnsi="Calibri" w:cs="Calibri"/>
        </w:rPr>
        <w:t>Donadio</w:t>
      </w:r>
      <w:proofErr w:type="spellEnd"/>
      <w:r w:rsidR="007D0045" w:rsidRPr="005E10C7">
        <w:rPr>
          <w:rFonts w:ascii="Calibri" w:hAnsi="Calibri" w:cs="Calibri"/>
        </w:rPr>
        <w:t xml:space="preserve">, Emiliano (2010). Parámetros corporales y dimorfismo sexual </w:t>
      </w:r>
      <w:r w:rsidR="007D0045" w:rsidRPr="005E10C7">
        <w:rPr>
          <w:rFonts w:ascii="Calibri" w:hAnsi="Calibri" w:cs="Calibri"/>
        </w:rPr>
        <w:lastRenderedPageBreak/>
        <w:t>en el conejo silvestre europeo (</w:t>
      </w:r>
      <w:proofErr w:type="spellStart"/>
      <w:r w:rsidR="007D0045" w:rsidRPr="005E10C7">
        <w:rPr>
          <w:rFonts w:ascii="Calibri" w:hAnsi="Calibri" w:cs="Calibri"/>
        </w:rPr>
        <w:t>Oryctolagus</w:t>
      </w:r>
      <w:proofErr w:type="spellEnd"/>
      <w:r w:rsidR="007D0045" w:rsidRPr="005E10C7">
        <w:rPr>
          <w:rFonts w:ascii="Calibri" w:hAnsi="Calibri" w:cs="Calibri"/>
        </w:rPr>
        <w:t xml:space="preserve"> </w:t>
      </w:r>
      <w:proofErr w:type="spellStart"/>
      <w:r w:rsidR="007D0045" w:rsidRPr="005E10C7">
        <w:rPr>
          <w:rFonts w:ascii="Calibri" w:hAnsi="Calibri" w:cs="Calibri"/>
        </w:rPr>
        <w:t>cuniculus</w:t>
      </w:r>
      <w:proofErr w:type="spellEnd"/>
      <w:r w:rsidR="007D0045" w:rsidRPr="005E10C7">
        <w:rPr>
          <w:rFonts w:ascii="Calibri" w:hAnsi="Calibri" w:cs="Calibri"/>
        </w:rPr>
        <w:t xml:space="preserve">) introducido en Argentina. </w:t>
      </w:r>
      <w:proofErr w:type="spellStart"/>
      <w:r w:rsidR="007D0045" w:rsidRPr="006C46A4">
        <w:rPr>
          <w:rFonts w:ascii="Calibri" w:hAnsi="Calibri" w:cs="Calibri"/>
          <w:i/>
          <w:lang w:val="en-US"/>
        </w:rPr>
        <w:t>Mastozoología</w:t>
      </w:r>
      <w:proofErr w:type="spellEnd"/>
      <w:r w:rsidR="007D0045" w:rsidRPr="006C46A4">
        <w:rPr>
          <w:rFonts w:ascii="Calibri" w:hAnsi="Calibri" w:cs="Calibri"/>
          <w:i/>
          <w:lang w:val="en-US"/>
        </w:rPr>
        <w:t xml:space="preserve"> Neotropical</w:t>
      </w:r>
      <w:r w:rsidRPr="006C46A4">
        <w:rPr>
          <w:rFonts w:ascii="Calibri" w:hAnsi="Calibri" w:cs="Calibri"/>
          <w:i/>
          <w:lang w:val="en-US"/>
        </w:rPr>
        <w:t>.</w:t>
      </w:r>
      <w:r w:rsidR="007D0045" w:rsidRPr="006C46A4">
        <w:rPr>
          <w:rFonts w:ascii="Calibri" w:hAnsi="Calibri" w:cs="Calibri"/>
          <w:lang w:val="en-US"/>
        </w:rPr>
        <w:t xml:space="preserve"> 17, 123-127.</w:t>
      </w:r>
    </w:p>
    <w:p w:rsidR="007D0045" w:rsidRPr="005E10C7" w:rsidRDefault="007D0045" w:rsidP="005E10C7">
      <w:pPr>
        <w:pStyle w:val="CM13"/>
        <w:spacing w:line="360" w:lineRule="auto"/>
        <w:ind w:left="283" w:hanging="282"/>
        <w:jc w:val="both"/>
        <w:rPr>
          <w:rFonts w:ascii="Calibri" w:hAnsi="Calibri" w:cs="Calibri"/>
        </w:rPr>
      </w:pPr>
      <w:proofErr w:type="spellStart"/>
      <w:r w:rsidRPr="006C46A4">
        <w:rPr>
          <w:rFonts w:ascii="Calibri" w:hAnsi="Calibri" w:cs="Calibri"/>
          <w:lang w:val="en-US"/>
        </w:rPr>
        <w:t>Bonino</w:t>
      </w:r>
      <w:proofErr w:type="spellEnd"/>
      <w:r w:rsidRPr="006C46A4">
        <w:rPr>
          <w:rFonts w:ascii="Calibri" w:hAnsi="Calibri" w:cs="Calibri"/>
          <w:lang w:val="en-US"/>
        </w:rPr>
        <w:t xml:space="preserve">, Never </w:t>
      </w:r>
      <w:r w:rsidR="006C46A4">
        <w:rPr>
          <w:rFonts w:ascii="Calibri" w:hAnsi="Calibri" w:cs="Calibri"/>
          <w:lang w:val="en-US"/>
        </w:rPr>
        <w:t>&amp;</w:t>
      </w:r>
      <w:r w:rsidRPr="006C46A4">
        <w:rPr>
          <w:rFonts w:ascii="Calibri" w:hAnsi="Calibri" w:cs="Calibri"/>
          <w:lang w:val="en-US"/>
        </w:rPr>
        <w:t xml:space="preserve"> </w:t>
      </w:r>
      <w:proofErr w:type="spellStart"/>
      <w:r w:rsidRPr="006C46A4">
        <w:rPr>
          <w:rFonts w:ascii="Calibri" w:hAnsi="Calibri" w:cs="Calibri"/>
          <w:lang w:val="en-US"/>
        </w:rPr>
        <w:t>Soriguer</w:t>
      </w:r>
      <w:proofErr w:type="spellEnd"/>
      <w:r w:rsidRPr="006C46A4">
        <w:rPr>
          <w:rFonts w:ascii="Calibri" w:hAnsi="Calibri" w:cs="Calibri"/>
          <w:lang w:val="en-US"/>
        </w:rPr>
        <w:t xml:space="preserve">, Ramón (2008). Genetic lineage of the feral populations of </w:t>
      </w:r>
      <w:proofErr w:type="spellStart"/>
      <w:r w:rsidRPr="006C46A4">
        <w:rPr>
          <w:rFonts w:ascii="Calibri" w:hAnsi="Calibri" w:cs="Calibri"/>
          <w:lang w:val="en-US"/>
        </w:rPr>
        <w:t>Oryctolagus</w:t>
      </w:r>
      <w:proofErr w:type="spellEnd"/>
      <w:r w:rsidRPr="006C46A4">
        <w:rPr>
          <w:rFonts w:ascii="Calibri" w:hAnsi="Calibri" w:cs="Calibri"/>
          <w:lang w:val="en-US"/>
        </w:rPr>
        <w:t xml:space="preserve"> </w:t>
      </w:r>
      <w:proofErr w:type="spellStart"/>
      <w:r w:rsidRPr="006C46A4">
        <w:rPr>
          <w:rFonts w:ascii="Calibri" w:hAnsi="Calibri" w:cs="Calibri"/>
          <w:lang w:val="en-US"/>
        </w:rPr>
        <w:t>cuniculus</w:t>
      </w:r>
      <w:proofErr w:type="spellEnd"/>
      <w:r w:rsidRPr="006C46A4">
        <w:rPr>
          <w:rFonts w:ascii="Calibri" w:hAnsi="Calibri" w:cs="Calibri"/>
          <w:lang w:val="en-US"/>
        </w:rPr>
        <w:t xml:space="preserve"> in Argentina. </w:t>
      </w:r>
      <w:proofErr w:type="spellStart"/>
      <w:r w:rsidRPr="006C46A4">
        <w:rPr>
          <w:rFonts w:ascii="Calibri" w:hAnsi="Calibri" w:cs="Calibri"/>
          <w:i/>
          <w:lang w:val="en-US"/>
        </w:rPr>
        <w:t>Mammali</w:t>
      </w:r>
      <w:proofErr w:type="spellEnd"/>
      <w:r w:rsidRPr="006C46A4">
        <w:rPr>
          <w:rFonts w:ascii="Calibri" w:hAnsi="Calibri" w:cs="Calibri"/>
          <w:i/>
        </w:rPr>
        <w:t>a</w:t>
      </w:r>
      <w:r w:rsidRPr="005E10C7">
        <w:rPr>
          <w:rFonts w:ascii="Calibri" w:hAnsi="Calibri" w:cs="Calibri"/>
        </w:rPr>
        <w:t>, 78, 355-357.</w:t>
      </w:r>
    </w:p>
    <w:p w:rsidR="007D0045" w:rsidRPr="006C46A4" w:rsidRDefault="006C46A4" w:rsidP="005E10C7">
      <w:pPr>
        <w:pStyle w:val="CM13"/>
        <w:spacing w:line="360" w:lineRule="auto"/>
        <w:ind w:left="283" w:hanging="282"/>
        <w:jc w:val="both"/>
        <w:rPr>
          <w:rFonts w:ascii="Calibri" w:hAnsi="Calibri" w:cs="Calibri"/>
          <w:lang w:val="en-US"/>
        </w:rPr>
      </w:pPr>
      <w:r w:rsidRPr="00372CEB">
        <w:rPr>
          <w:rFonts w:ascii="Calibri" w:hAnsi="Calibri" w:cs="Calibri"/>
          <w:lang w:val="en-US"/>
        </w:rPr>
        <w:t>Bonino, Never &amp;</w:t>
      </w:r>
      <w:r w:rsidR="007D0045" w:rsidRPr="00372CEB">
        <w:rPr>
          <w:rFonts w:ascii="Calibri" w:hAnsi="Calibri" w:cs="Calibri"/>
          <w:lang w:val="en-US"/>
        </w:rPr>
        <w:t xml:space="preserve"> Soriguer, Ramón (2009). </w:t>
      </w:r>
      <w:r w:rsidR="007D0045" w:rsidRPr="006C46A4">
        <w:rPr>
          <w:rFonts w:ascii="Calibri" w:hAnsi="Calibri" w:cs="Calibri"/>
          <w:lang w:val="en-US"/>
        </w:rPr>
        <w:t>The invasion of Argentina by the European wild rabbit (</w:t>
      </w:r>
      <w:proofErr w:type="spellStart"/>
      <w:r w:rsidR="007D0045" w:rsidRPr="006C46A4">
        <w:rPr>
          <w:rFonts w:ascii="Calibri" w:hAnsi="Calibri" w:cs="Calibri"/>
          <w:lang w:val="en-US"/>
        </w:rPr>
        <w:t>Oryctolagus</w:t>
      </w:r>
      <w:proofErr w:type="spellEnd"/>
      <w:r w:rsidR="007D0045" w:rsidRPr="006C46A4">
        <w:rPr>
          <w:rFonts w:ascii="Calibri" w:hAnsi="Calibri" w:cs="Calibri"/>
          <w:lang w:val="en-US"/>
        </w:rPr>
        <w:t xml:space="preserve"> </w:t>
      </w:r>
      <w:proofErr w:type="spellStart"/>
      <w:r w:rsidR="007D0045" w:rsidRPr="006C46A4">
        <w:rPr>
          <w:rFonts w:ascii="Calibri" w:hAnsi="Calibri" w:cs="Calibri"/>
          <w:lang w:val="en-US"/>
        </w:rPr>
        <w:t>cuniculus</w:t>
      </w:r>
      <w:proofErr w:type="spellEnd"/>
      <w:r w:rsidR="007D0045" w:rsidRPr="006C46A4">
        <w:rPr>
          <w:rFonts w:ascii="Calibri" w:hAnsi="Calibri" w:cs="Calibri"/>
          <w:lang w:val="en-US"/>
        </w:rPr>
        <w:t xml:space="preserve">). </w:t>
      </w:r>
      <w:r w:rsidR="007D0045" w:rsidRPr="006C46A4">
        <w:rPr>
          <w:rFonts w:ascii="Calibri" w:hAnsi="Calibri" w:cs="Calibri"/>
          <w:i/>
          <w:lang w:val="en-US"/>
        </w:rPr>
        <w:t>Mammal Review</w:t>
      </w:r>
      <w:r>
        <w:rPr>
          <w:rFonts w:ascii="Calibri" w:hAnsi="Calibri" w:cs="Calibri"/>
          <w:i/>
          <w:lang w:val="en-US"/>
        </w:rPr>
        <w:t>.</w:t>
      </w:r>
      <w:r w:rsidR="007D0045" w:rsidRPr="006C46A4">
        <w:rPr>
          <w:rFonts w:ascii="Calibri" w:hAnsi="Calibri" w:cs="Calibri"/>
          <w:lang w:val="en-US"/>
        </w:rPr>
        <w:t xml:space="preserve"> 39, 159-166.</w:t>
      </w:r>
    </w:p>
    <w:p w:rsidR="007D0045" w:rsidRPr="006C46A4" w:rsidRDefault="007D0045" w:rsidP="005E10C7">
      <w:pPr>
        <w:pStyle w:val="CM13"/>
        <w:spacing w:line="360" w:lineRule="auto"/>
        <w:ind w:left="283" w:hanging="282"/>
        <w:jc w:val="both"/>
        <w:rPr>
          <w:rFonts w:ascii="Calibri" w:hAnsi="Calibri" w:cs="Calibri"/>
          <w:lang w:val="en-US"/>
        </w:rPr>
      </w:pPr>
      <w:r w:rsidRPr="006C46A4">
        <w:rPr>
          <w:rFonts w:ascii="Calibri" w:hAnsi="Calibri" w:cs="Calibri"/>
          <w:lang w:val="en-US"/>
        </w:rPr>
        <w:t>Clout, Mick (2002). Ecological and economics costs of alien vertebrates in New Zealand. New York: CRC Press.</w:t>
      </w:r>
    </w:p>
    <w:p w:rsidR="007D0045" w:rsidRPr="00372CEB" w:rsidRDefault="006C46A4" w:rsidP="005E10C7">
      <w:pPr>
        <w:pStyle w:val="CM13"/>
        <w:spacing w:line="360" w:lineRule="auto"/>
        <w:ind w:left="283" w:hanging="282"/>
        <w:jc w:val="both"/>
        <w:rPr>
          <w:rFonts w:ascii="Calibri" w:hAnsi="Calibri" w:cs="Calibri"/>
          <w:lang w:val="en-US"/>
        </w:rPr>
      </w:pPr>
      <w:r>
        <w:rPr>
          <w:rFonts w:ascii="Calibri" w:hAnsi="Calibri" w:cs="Calibri"/>
          <w:lang w:val="en-US"/>
        </w:rPr>
        <w:t xml:space="preserve">Myers, Ken; </w:t>
      </w:r>
      <w:proofErr w:type="spellStart"/>
      <w:r>
        <w:rPr>
          <w:rFonts w:ascii="Calibri" w:hAnsi="Calibri" w:cs="Calibri"/>
          <w:lang w:val="en-US"/>
        </w:rPr>
        <w:t>Parer</w:t>
      </w:r>
      <w:proofErr w:type="spellEnd"/>
      <w:r>
        <w:rPr>
          <w:rFonts w:ascii="Calibri" w:hAnsi="Calibri" w:cs="Calibri"/>
          <w:lang w:val="en-US"/>
        </w:rPr>
        <w:t>, I. Wood, David &amp;</w:t>
      </w:r>
      <w:r w:rsidR="007D0045" w:rsidRPr="006C46A4">
        <w:rPr>
          <w:rFonts w:ascii="Calibri" w:hAnsi="Calibri" w:cs="Calibri"/>
          <w:lang w:val="en-US"/>
        </w:rPr>
        <w:t xml:space="preserve"> Cooke, Brian (1994). The rabbit in Australia. </w:t>
      </w:r>
      <w:r w:rsidR="007D0045" w:rsidRPr="00372CEB">
        <w:rPr>
          <w:rFonts w:ascii="Calibri" w:hAnsi="Calibri" w:cs="Calibri"/>
          <w:lang w:val="en-US"/>
        </w:rPr>
        <w:t>Oxford: Oxford University Press.</w:t>
      </w:r>
    </w:p>
    <w:p w:rsidR="004337E0" w:rsidRPr="00372CEB" w:rsidRDefault="004337E0" w:rsidP="003A3B06">
      <w:pPr>
        <w:spacing w:line="360" w:lineRule="auto"/>
        <w:jc w:val="both"/>
        <w:rPr>
          <w:rFonts w:cstheme="minorHAnsi"/>
          <w:sz w:val="24"/>
          <w:szCs w:val="24"/>
          <w:lang w:val="en-US"/>
        </w:rPr>
      </w:pPr>
    </w:p>
    <w:sectPr w:rsidR="004337E0" w:rsidRPr="00372CEB" w:rsidSect="000C5374">
      <w:headerReference w:type="default" r:id="rId6"/>
      <w:footerReference w:type="default" r:id="rId7"/>
      <w:pgSz w:w="11906" w:h="16838"/>
      <w:pgMar w:top="1417" w:right="1701" w:bottom="1417" w:left="1701" w:header="708" w:footer="708"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ED0" w:rsidRDefault="00F26ED0" w:rsidP="00F26ED0">
      <w:pPr>
        <w:spacing w:after="0" w:line="240" w:lineRule="auto"/>
      </w:pPr>
      <w:r>
        <w:separator/>
      </w:r>
    </w:p>
  </w:endnote>
  <w:endnote w:type="continuationSeparator" w:id="0">
    <w:p w:rsidR="00F26ED0" w:rsidRDefault="00F26ED0" w:rsidP="00F2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b/>
        <w:lang w:val="es-MX"/>
      </w:rPr>
      <w:alias w:val="Autor"/>
      <w:tag w:val=""/>
      <w:id w:val="1534539408"/>
      <w:placeholder>
        <w:docPart w:val="74861F4097774DBE8C8270770A42777C"/>
      </w:placeholder>
      <w:dataBinding w:prefixMappings="xmlns:ns0='http://purl.org/dc/elements/1.1/' xmlns:ns1='http://schemas.openxmlformats.org/package/2006/metadata/core-properties' " w:xpath="/ns1:coreProperties[1]/ns0:creator[1]" w:storeItemID="{6C3C8BC8-F283-45AE-878A-BAB7291924A1}"/>
      <w:text/>
    </w:sdtPr>
    <w:sdtContent>
      <w:p w:rsidR="000C5374" w:rsidRDefault="000C5374" w:rsidP="000C5374">
        <w:pPr>
          <w:pStyle w:val="Encabezado"/>
          <w:jc w:val="right"/>
          <w:rPr>
            <w:rFonts w:cstheme="minorHAnsi"/>
            <w:b/>
            <w:lang w:val="es-MX"/>
          </w:rPr>
        </w:pPr>
        <w:r w:rsidRPr="000C5374">
          <w:rPr>
            <w:rFonts w:cstheme="minorHAnsi"/>
            <w:b/>
            <w:lang w:val="es-MX"/>
          </w:rPr>
          <w:t>Vol. 1, Núm. 1                    Julio – Diciembre 2010</w:t>
        </w:r>
      </w:p>
    </w:sdtContent>
  </w:sdt>
  <w:p w:rsidR="00F26ED0" w:rsidRPr="00F26ED0" w:rsidRDefault="000C5374" w:rsidP="000C5374">
    <w:pPr>
      <w:pStyle w:val="Piedepgina"/>
      <w:jc w:val="center"/>
      <w:rPr>
        <w:rFonts w:cstheme="minorHAnsi"/>
        <w:b/>
      </w:rPr>
    </w:pPr>
    <w:r>
      <w:rPr>
        <w:rFonts w:cstheme="minorHAnsi"/>
        <w:b/>
      </w:rPr>
      <w:t xml:space="preserve"> </w:t>
    </w:r>
    <w:sdt>
      <w:sdtPr>
        <w:rPr>
          <w:rFonts w:cstheme="minorHAnsi"/>
          <w:b/>
        </w:rPr>
        <w:id w:val="-392881810"/>
        <w:docPartObj>
          <w:docPartGallery w:val="Page Numbers (Bottom of Page)"/>
          <w:docPartUnique/>
        </w:docPartObj>
      </w:sdtPr>
      <w:sdtContent>
        <w:r w:rsidRPr="000C5374">
          <w:rPr>
            <w:rFonts w:cstheme="minorHAnsi"/>
            <w:b/>
          </w:rPr>
          <w:pict>
            <v:group id="_x0000_s2049" style="position:absolute;left:0;text-align:left;margin-left:0;margin-top:0;width:32.95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">
              <v:rect id="Rectangle 53" o:spid="_x0000_s2050"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ZsMA&#10;AADaAAAADwAAAGRycy9kb3ducmV2LnhtbESPQWvCQBSE70L/w/IK3nSTSEWiqxShVA+lGkXw9sg+&#10;k2D2bdjdavrvuwXB4zAz3zCLVW9acSPnG8sK0nECgri0uuFKwfHwMZqB8AFZY2uZFPySh9XyZbDA&#10;XNs77+lWhEpECPscFdQhdLmUvqzJoB/bjjh6F+sMhihdJbXDe4SbVmZJMpUGG44LNXa0rqm8Fj9G&#10;wfrz7NLkG9PMnN52k9NXV7Xbs1LD1/59DiJQH57hR3ujFWTwfy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ZsMAAADaAAAADwAAAAAAAAAAAAAAAACYAgAAZHJzL2Rv&#10;d25yZXYueG1sUEsFBgAAAAAEAAQA9QAAAIgDAAAAAA==&#10;" fillcolor="#943634" strokecolor="#943634"/>
              <v:rect id="Rectangle 54" o:spid="_x0000_s2051"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cIA&#10;AADaAAAADwAAAGRycy9kb3ducmV2LnhtbESPT4vCMBTE7wt+h/AEb2taxUW6RlkEUQ/iXwRvj+Zt&#10;W7Z5KUnU+u2NIOxxmJnfMJNZa2pxI+crywrSfgKCOLe64kLB6bj4HIPwAVljbZkUPMjDbNr5mGCm&#10;7Z33dDuEQkQI+wwVlCE0mZQ+L8mg79uGOHq/1hkMUbpCaof3CDe1HCTJlzRYcVwosaF5Sfnf4WoU&#10;zJcXlyZbTAfmPNoNz5umqNcXpXrd9ucbRKA2/Iff7ZVWMIT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UP9wgAAANoAAAAPAAAAAAAAAAAAAAAAAJgCAABkcnMvZG93&#10;bnJldi54bWxQSwUGAAAAAAQABAD1AAAAhwMAAAAA&#10;" fillcolor="#943634" strokecolor="#943634"/>
              <v:shapetype id="_x0000_t202" coordsize="21600,21600" o:spt="202" path="m,l,21600r21600,l21600,xe">
                <v:stroke joinstyle="miter"/>
                <v:path gradientshapeok="t" o:connecttype="rect"/>
              </v:shapetype>
              <v:shape id="Text Box 55" o:spid="_x0000_s2052" type="#_x0000_t202" style="position:absolute;left:726;top:14496;width:659;height:6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ed="f" stroked="f">
                <v:textbox style="mso-next-textbox:#Text Box 55" inset="4.32pt,0,4.32pt,0">
                  <w:txbxContent>
                    <w:p w:rsidR="000C5374" w:rsidRDefault="000C5374">
                      <w:pPr>
                        <w:pStyle w:val="Piedepgina"/>
                        <w:jc w:val="right"/>
                        <w:rPr>
                          <w:b/>
                          <w:bCs/>
                          <w:i/>
                          <w:iCs/>
                          <w:color w:val="FFFFFF" w:themeColor="background1"/>
                          <w:sz w:val="36"/>
                          <w:szCs w:val="36"/>
                        </w:rPr>
                      </w:pPr>
                      <w:r>
                        <w:fldChar w:fldCharType="begin"/>
                      </w:r>
                      <w:r>
                        <w:instrText>PAGE    \* MERGEFORMAT</w:instrText>
                      </w:r>
                      <w:r>
                        <w:fldChar w:fldCharType="separate"/>
                      </w:r>
                      <w:r w:rsidR="00623EBD" w:rsidRPr="00623EBD">
                        <w:rPr>
                          <w:b/>
                          <w:bCs/>
                          <w:i/>
                          <w:iCs/>
                          <w:noProof/>
                          <w:color w:val="FFFFFF" w:themeColor="background1"/>
                          <w:sz w:val="36"/>
                          <w:szCs w:val="36"/>
                        </w:rPr>
                        <w:t>17</w:t>
                      </w:r>
                      <w:r>
                        <w:rPr>
                          <w:b/>
                          <w:bCs/>
                          <w:i/>
                          <w:iCs/>
                          <w:color w:val="FFFFFF" w:themeColor="background1"/>
                          <w:sz w:val="36"/>
                          <w:szCs w:val="36"/>
                        </w:rPr>
                        <w:fldChar w:fldCharType="end"/>
                      </w:r>
                    </w:p>
                  </w:txbxContent>
                </v:textbox>
              </v:shape>
              <w10:wrap anchorx="margin" anchory="margin"/>
            </v:group>
          </w:pic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ED0" w:rsidRDefault="00F26ED0" w:rsidP="00F26ED0">
      <w:pPr>
        <w:spacing w:after="0" w:line="240" w:lineRule="auto"/>
      </w:pPr>
      <w:r>
        <w:separator/>
      </w:r>
    </w:p>
  </w:footnote>
  <w:footnote w:type="continuationSeparator" w:id="0">
    <w:p w:rsidR="00F26ED0" w:rsidRDefault="00F26ED0" w:rsidP="00F26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D0" w:rsidRPr="004C037E" w:rsidRDefault="00F26ED0" w:rsidP="00F26ED0">
    <w:pPr>
      <w:pStyle w:val="Encabezado"/>
      <w:ind w:left="-851"/>
      <w:rPr>
        <w:lang w:val="es-MX"/>
      </w:rPr>
    </w:pPr>
    <w:r w:rsidRPr="004C037E">
      <w:rPr>
        <w:rFonts w:cstheme="minorHAnsi"/>
        <w:b/>
        <w:i/>
        <w:lang w:val="es-MX"/>
      </w:rPr>
      <w:t>Revista Iberoamericana para la Investigación y el Desarrollo Educativo</w:t>
    </w:r>
    <w:r>
      <w:rPr>
        <w:b/>
        <w:lang w:val="es-MX"/>
      </w:rPr>
      <w:t xml:space="preserve">  </w:t>
    </w:r>
    <w:r w:rsidRPr="0028282C">
      <w:t xml:space="preserve">    </w:t>
    </w:r>
    <w:r>
      <w:t xml:space="preserve">   </w:t>
    </w:r>
    <w:r>
      <w:rPr>
        <w:lang w:val="es-MX"/>
      </w:rPr>
      <w:t xml:space="preserve">     </w:t>
    </w:r>
    <w:r>
      <w:t xml:space="preserve">  </w:t>
    </w:r>
    <w:r w:rsidR="005E10C7" w:rsidRPr="0020744E">
      <w:rPr>
        <w:rFonts w:ascii="Calibri" w:hAnsi="Calibri" w:cs="Calibri"/>
        <w:b/>
      </w:rPr>
      <w:t xml:space="preserve">ISSN 2007 - </w:t>
    </w:r>
    <w:r w:rsidR="005E10C7">
      <w:rPr>
        <w:rFonts w:ascii="Calibri" w:hAnsi="Calibri" w:cs="Calibri"/>
        <w:b/>
      </w:rPr>
      <w:t>7467</w:t>
    </w:r>
  </w:p>
  <w:p w:rsidR="00F26ED0" w:rsidRPr="00F26ED0" w:rsidRDefault="00F26ED0">
    <w:pPr>
      <w:pStyle w:val="Encabezado"/>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750A3"/>
    <w:rsid w:val="000C5374"/>
    <w:rsid w:val="000E0AEF"/>
    <w:rsid w:val="000F426D"/>
    <w:rsid w:val="001F5E32"/>
    <w:rsid w:val="0021283C"/>
    <w:rsid w:val="00372CEB"/>
    <w:rsid w:val="003A3B06"/>
    <w:rsid w:val="004337E0"/>
    <w:rsid w:val="00534620"/>
    <w:rsid w:val="0059576E"/>
    <w:rsid w:val="005E10C7"/>
    <w:rsid w:val="00623EBD"/>
    <w:rsid w:val="006C46A4"/>
    <w:rsid w:val="007543DA"/>
    <w:rsid w:val="007C732F"/>
    <w:rsid w:val="007D0045"/>
    <w:rsid w:val="008D687C"/>
    <w:rsid w:val="00A750A3"/>
    <w:rsid w:val="00AA1FA0"/>
    <w:rsid w:val="00C6659A"/>
    <w:rsid w:val="00F26ED0"/>
    <w:rsid w:val="00F82C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BC7FE1C-6801-47E6-BC61-48625BE5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7E0"/>
  </w:style>
  <w:style w:type="paragraph" w:styleId="Ttulo1">
    <w:name w:val="heading 1"/>
    <w:basedOn w:val="Normal"/>
    <w:next w:val="Normal"/>
    <w:link w:val="Ttulo1Car"/>
    <w:qFormat/>
    <w:rsid w:val="007D0045"/>
    <w:pPr>
      <w:keepNext/>
      <w:spacing w:after="0" w:line="480" w:lineRule="auto"/>
      <w:outlineLvl w:val="0"/>
    </w:pPr>
    <w:rPr>
      <w:rFonts w:ascii="Times New Roman" w:eastAsia="Times New Roman" w:hAnsi="Times New Roman" w:cs="Times New Roman"/>
      <w:b/>
      <w:bCs/>
      <w:sz w:val="24"/>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750A3"/>
    <w:rPr>
      <w:color w:val="0000FF"/>
      <w:u w:val="single"/>
    </w:rPr>
  </w:style>
  <w:style w:type="character" w:customStyle="1" w:styleId="Ttulo1Car">
    <w:name w:val="Título 1 Car"/>
    <w:basedOn w:val="Fuentedeprrafopredeter"/>
    <w:link w:val="Ttulo1"/>
    <w:rsid w:val="007D0045"/>
    <w:rPr>
      <w:rFonts w:ascii="Times New Roman" w:eastAsia="Times New Roman" w:hAnsi="Times New Roman" w:cs="Times New Roman"/>
      <w:b/>
      <w:bCs/>
      <w:sz w:val="24"/>
      <w:szCs w:val="24"/>
      <w:lang w:val="es-AR" w:eastAsia="es-ES"/>
    </w:rPr>
  </w:style>
  <w:style w:type="paragraph" w:styleId="Sangradetextonormal">
    <w:name w:val="Body Text Indent"/>
    <w:basedOn w:val="Normal"/>
    <w:link w:val="SangradetextonormalCar"/>
    <w:semiHidden/>
    <w:rsid w:val="007D0045"/>
    <w:pPr>
      <w:tabs>
        <w:tab w:val="left" w:pos="284"/>
      </w:tabs>
      <w:spacing w:after="0" w:line="240" w:lineRule="auto"/>
      <w:ind w:left="284" w:hanging="284"/>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semiHidden/>
    <w:rsid w:val="007D0045"/>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unhideWhenUsed/>
    <w:rsid w:val="00F26E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6ED0"/>
  </w:style>
  <w:style w:type="paragraph" w:styleId="Piedepgina">
    <w:name w:val="footer"/>
    <w:basedOn w:val="Normal"/>
    <w:link w:val="PiedepginaCar"/>
    <w:uiPriority w:val="99"/>
    <w:unhideWhenUsed/>
    <w:rsid w:val="00F26E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6ED0"/>
  </w:style>
  <w:style w:type="paragraph" w:customStyle="1" w:styleId="CM13">
    <w:name w:val="CM13"/>
    <w:basedOn w:val="Normal"/>
    <w:next w:val="Normal"/>
    <w:rsid w:val="005E10C7"/>
    <w:pPr>
      <w:widowControl w:val="0"/>
      <w:autoSpaceDE w:val="0"/>
      <w:autoSpaceDN w:val="0"/>
      <w:adjustRightInd w:val="0"/>
      <w:spacing w:after="228" w:line="240" w:lineRule="auto"/>
    </w:pPr>
    <w:rPr>
      <w:rFonts w:ascii="Times New Roman" w:eastAsia="Times New Roman" w:hAnsi="Times New Roman" w:cs="Times New Roman"/>
      <w:sz w:val="24"/>
      <w:szCs w:val="24"/>
      <w:lang w:eastAsia="es-ES"/>
    </w:rPr>
  </w:style>
  <w:style w:type="character" w:customStyle="1" w:styleId="hps">
    <w:name w:val="hps"/>
    <w:basedOn w:val="Fuentedeprrafopredeter"/>
    <w:rsid w:val="00C66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8937">
      <w:bodyDiv w:val="1"/>
      <w:marLeft w:val="0"/>
      <w:marRight w:val="0"/>
      <w:marTop w:val="0"/>
      <w:marBottom w:val="0"/>
      <w:divBdr>
        <w:top w:val="none" w:sz="0" w:space="0" w:color="auto"/>
        <w:left w:val="none" w:sz="0" w:space="0" w:color="auto"/>
        <w:bottom w:val="none" w:sz="0" w:space="0" w:color="auto"/>
        <w:right w:val="none" w:sz="0" w:space="0" w:color="auto"/>
      </w:divBdr>
      <w:divsChild>
        <w:div w:id="1786538348">
          <w:marLeft w:val="0"/>
          <w:marRight w:val="0"/>
          <w:marTop w:val="0"/>
          <w:marBottom w:val="0"/>
          <w:divBdr>
            <w:top w:val="none" w:sz="0" w:space="0" w:color="auto"/>
            <w:left w:val="none" w:sz="0" w:space="0" w:color="auto"/>
            <w:bottom w:val="none" w:sz="0" w:space="0" w:color="auto"/>
            <w:right w:val="none" w:sz="0" w:space="0" w:color="auto"/>
          </w:divBdr>
          <w:divsChild>
            <w:div w:id="1804619274">
              <w:marLeft w:val="0"/>
              <w:marRight w:val="0"/>
              <w:marTop w:val="0"/>
              <w:marBottom w:val="0"/>
              <w:divBdr>
                <w:top w:val="none" w:sz="0" w:space="0" w:color="auto"/>
                <w:left w:val="none" w:sz="0" w:space="0" w:color="auto"/>
                <w:bottom w:val="none" w:sz="0" w:space="0" w:color="auto"/>
                <w:right w:val="none" w:sz="0" w:space="0" w:color="auto"/>
              </w:divBdr>
              <w:divsChild>
                <w:div w:id="76003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861F4097774DBE8C8270770A42777C"/>
        <w:category>
          <w:name w:val="General"/>
          <w:gallery w:val="placeholder"/>
        </w:category>
        <w:types>
          <w:type w:val="bbPlcHdr"/>
        </w:types>
        <w:behaviors>
          <w:behavior w:val="content"/>
        </w:behaviors>
        <w:guid w:val="{EEE36983-C62B-469E-881D-228BAEA185B9}"/>
      </w:docPartPr>
      <w:docPartBody>
        <w:p w:rsidR="00000000" w:rsidRDefault="001A5094" w:rsidP="001A5094">
          <w:pPr>
            <w:pStyle w:val="74861F4097774DBE8C8270770A42777C"/>
          </w:pPr>
          <w:r>
            <w:rPr>
              <w:caps/>
              <w:color w:val="FFFFFF" w:themeColor="background1"/>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94"/>
    <w:rsid w:val="001A50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8468A590D6E49259A68B69A638F8299">
    <w:name w:val="08468A590D6E49259A68B69A638F8299"/>
    <w:rsid w:val="001A5094"/>
  </w:style>
  <w:style w:type="paragraph" w:customStyle="1" w:styleId="7F5915F2D49C4C15B0E359C037FB4198">
    <w:name w:val="7F5915F2D49C4C15B0E359C037FB4198"/>
    <w:rsid w:val="001A5094"/>
  </w:style>
  <w:style w:type="paragraph" w:customStyle="1" w:styleId="74861F4097774DBE8C8270770A42777C">
    <w:name w:val="74861F4097774DBE8C8270770A42777C"/>
    <w:rsid w:val="001A5094"/>
  </w:style>
  <w:style w:type="paragraph" w:customStyle="1" w:styleId="AFFF077F1D66458C9BEB34920E67B98F">
    <w:name w:val="AFFF077F1D66458C9BEB34920E67B98F"/>
    <w:rsid w:val="001A5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1844</Words>
  <Characters>10142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 1, Núm. 1                    Julio – Diciembre 2010</dc:creator>
  <cp:lastModifiedBy>Gustavo Toledo Andrade</cp:lastModifiedBy>
  <cp:revision>6</cp:revision>
  <dcterms:created xsi:type="dcterms:W3CDTF">2013-12-13T22:42:00Z</dcterms:created>
  <dcterms:modified xsi:type="dcterms:W3CDTF">2014-03-25T14:38:00Z</dcterms:modified>
</cp:coreProperties>
</file>