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8534" w14:textId="00F50CCB" w:rsidR="007B7C60" w:rsidRPr="000457D7" w:rsidRDefault="000457D7" w:rsidP="007B7C60">
      <w:pPr>
        <w:spacing w:before="240" w:line="360" w:lineRule="auto"/>
        <w:jc w:val="right"/>
        <w:rPr>
          <w:rFonts w:ascii="Times New Roman" w:hAnsi="Times New Roman" w:cs="Times New Roman"/>
          <w:b/>
          <w:bCs/>
          <w:i/>
          <w:iCs/>
          <w:color w:val="000000" w:themeColor="text1"/>
          <w:sz w:val="24"/>
          <w:szCs w:val="24"/>
        </w:rPr>
      </w:pPr>
      <w:r w:rsidRPr="000457D7">
        <w:rPr>
          <w:rFonts w:ascii="Times New Roman" w:hAnsi="Times New Roman" w:cs="Times New Roman"/>
          <w:b/>
          <w:bCs/>
          <w:i/>
          <w:iCs/>
          <w:color w:val="000000" w:themeColor="text1"/>
          <w:sz w:val="24"/>
          <w:szCs w:val="24"/>
        </w:rPr>
        <w:t>https://doi.org/10.23913/ride.v14i27.1536</w:t>
      </w:r>
    </w:p>
    <w:p w14:paraId="69961B31" w14:textId="07E31964" w:rsidR="007B7C60" w:rsidRPr="007623AE" w:rsidRDefault="007B7C60" w:rsidP="007B7C60">
      <w:pPr>
        <w:spacing w:before="240" w:line="360" w:lineRule="auto"/>
        <w:jc w:val="right"/>
        <w:rPr>
          <w:rFonts w:ascii="Times New Roman" w:hAnsi="Times New Roman" w:cs="Times New Roman"/>
          <w:b/>
          <w:bCs/>
          <w:sz w:val="28"/>
          <w:szCs w:val="28"/>
        </w:rPr>
      </w:pPr>
      <w:r w:rsidRPr="007623AE">
        <w:rPr>
          <w:rFonts w:ascii="Times New Roman" w:hAnsi="Times New Roman" w:cs="Times New Roman"/>
          <w:b/>
          <w:bCs/>
          <w:i/>
          <w:iCs/>
          <w:color w:val="000000" w:themeColor="text1"/>
          <w:sz w:val="24"/>
          <w:szCs w:val="24"/>
        </w:rPr>
        <w:t>Artículos científicos</w:t>
      </w:r>
    </w:p>
    <w:p w14:paraId="3E9E1805" w14:textId="41CBB7B8" w:rsidR="00AC61A2" w:rsidRPr="007623AE" w:rsidRDefault="00000000" w:rsidP="007B7C60">
      <w:pPr>
        <w:spacing w:line="276" w:lineRule="auto"/>
        <w:jc w:val="right"/>
        <w:rPr>
          <w:rFonts w:cstheme="minorHAnsi"/>
          <w:b/>
          <w:bCs/>
          <w:sz w:val="32"/>
          <w:szCs w:val="32"/>
        </w:rPr>
      </w:pPr>
      <w:r w:rsidRPr="007623AE">
        <w:rPr>
          <w:rFonts w:cstheme="minorHAnsi"/>
          <w:b/>
          <w:bCs/>
          <w:sz w:val="32"/>
          <w:szCs w:val="32"/>
        </w:rPr>
        <w:t>Estudio comparativo de las percepciones estudiantiles sobre los escenarios educativos posteriores al confinamiento por COVID-19</w:t>
      </w:r>
    </w:p>
    <w:p w14:paraId="520C3CE6" w14:textId="194D906F" w:rsidR="00AC61A2" w:rsidRPr="007623AE" w:rsidRDefault="007B7C60" w:rsidP="007B7C60">
      <w:pPr>
        <w:spacing w:after="0" w:line="276" w:lineRule="auto"/>
        <w:jc w:val="right"/>
        <w:rPr>
          <w:rFonts w:cstheme="minorHAnsi"/>
          <w:b/>
          <w:bCs/>
          <w:i/>
          <w:iCs/>
          <w:sz w:val="28"/>
          <w:szCs w:val="28"/>
          <w:lang w:val="en-US"/>
        </w:rPr>
      </w:pPr>
      <w:r w:rsidRPr="000457D7">
        <w:rPr>
          <w:rFonts w:cstheme="minorHAnsi"/>
          <w:b/>
          <w:bCs/>
          <w:i/>
          <w:iCs/>
          <w:sz w:val="28"/>
          <w:szCs w:val="28"/>
          <w:lang w:val="en-US"/>
        </w:rPr>
        <w:br/>
      </w:r>
      <w:r w:rsidRPr="007623AE">
        <w:rPr>
          <w:rFonts w:cstheme="minorHAnsi"/>
          <w:b/>
          <w:bCs/>
          <w:i/>
          <w:iCs/>
          <w:sz w:val="28"/>
          <w:szCs w:val="28"/>
          <w:lang w:val="en-US"/>
        </w:rPr>
        <w:t>Comparative Study of Student Perceptions about Educational Scenarios after COVID-19 Lockdown</w:t>
      </w:r>
    </w:p>
    <w:p w14:paraId="465CF915" w14:textId="4FAAB768" w:rsidR="007B7C60" w:rsidRPr="007623AE" w:rsidRDefault="007B7C60" w:rsidP="007B7C60">
      <w:pPr>
        <w:spacing w:after="0" w:line="276" w:lineRule="auto"/>
        <w:jc w:val="right"/>
        <w:rPr>
          <w:rFonts w:cstheme="minorHAnsi"/>
          <w:b/>
          <w:bCs/>
          <w:i/>
          <w:iCs/>
          <w:sz w:val="28"/>
          <w:szCs w:val="28"/>
        </w:rPr>
      </w:pPr>
      <w:r w:rsidRPr="000457D7">
        <w:rPr>
          <w:rFonts w:cstheme="minorHAnsi"/>
          <w:b/>
          <w:bCs/>
          <w:i/>
          <w:iCs/>
          <w:sz w:val="28"/>
          <w:szCs w:val="28"/>
        </w:rPr>
        <w:br/>
      </w:r>
      <w:proofErr w:type="spellStart"/>
      <w:r w:rsidRPr="007623AE">
        <w:rPr>
          <w:rFonts w:cstheme="minorHAnsi"/>
          <w:b/>
          <w:bCs/>
          <w:i/>
          <w:iCs/>
          <w:sz w:val="28"/>
          <w:szCs w:val="28"/>
        </w:rPr>
        <w:t>Estudo</w:t>
      </w:r>
      <w:proofErr w:type="spellEnd"/>
      <w:r w:rsidRPr="007623AE">
        <w:rPr>
          <w:rFonts w:cstheme="minorHAnsi"/>
          <w:b/>
          <w:bCs/>
          <w:i/>
          <w:iCs/>
          <w:sz w:val="28"/>
          <w:szCs w:val="28"/>
        </w:rPr>
        <w:t xml:space="preserve"> comparativo das </w:t>
      </w:r>
      <w:proofErr w:type="spellStart"/>
      <w:r w:rsidRPr="007623AE">
        <w:rPr>
          <w:rFonts w:cstheme="minorHAnsi"/>
          <w:b/>
          <w:bCs/>
          <w:i/>
          <w:iCs/>
          <w:sz w:val="28"/>
          <w:szCs w:val="28"/>
        </w:rPr>
        <w:t>percepções</w:t>
      </w:r>
      <w:proofErr w:type="spellEnd"/>
      <w:r w:rsidRPr="007623AE">
        <w:rPr>
          <w:rFonts w:cstheme="minorHAnsi"/>
          <w:b/>
          <w:bCs/>
          <w:i/>
          <w:iCs/>
          <w:sz w:val="28"/>
          <w:szCs w:val="28"/>
        </w:rPr>
        <w:t xml:space="preserve"> dos </w:t>
      </w:r>
      <w:proofErr w:type="spellStart"/>
      <w:r w:rsidRPr="007623AE">
        <w:rPr>
          <w:rFonts w:cstheme="minorHAnsi"/>
          <w:b/>
          <w:bCs/>
          <w:i/>
          <w:iCs/>
          <w:sz w:val="28"/>
          <w:szCs w:val="28"/>
        </w:rPr>
        <w:t>alunos</w:t>
      </w:r>
      <w:proofErr w:type="spellEnd"/>
      <w:r w:rsidRPr="007623AE">
        <w:rPr>
          <w:rFonts w:cstheme="minorHAnsi"/>
          <w:b/>
          <w:bCs/>
          <w:i/>
          <w:iCs/>
          <w:sz w:val="28"/>
          <w:szCs w:val="28"/>
        </w:rPr>
        <w:t xml:space="preserve"> sobre os </w:t>
      </w:r>
      <w:proofErr w:type="spellStart"/>
      <w:r w:rsidRPr="007623AE">
        <w:rPr>
          <w:rFonts w:cstheme="minorHAnsi"/>
          <w:b/>
          <w:bCs/>
          <w:i/>
          <w:iCs/>
          <w:sz w:val="28"/>
          <w:szCs w:val="28"/>
        </w:rPr>
        <w:t>cenários</w:t>
      </w:r>
      <w:proofErr w:type="spellEnd"/>
      <w:r w:rsidRPr="007623AE">
        <w:rPr>
          <w:rFonts w:cstheme="minorHAnsi"/>
          <w:b/>
          <w:bCs/>
          <w:i/>
          <w:iCs/>
          <w:sz w:val="28"/>
          <w:szCs w:val="28"/>
        </w:rPr>
        <w:t xml:space="preserve"> </w:t>
      </w:r>
      <w:proofErr w:type="spellStart"/>
      <w:r w:rsidRPr="007623AE">
        <w:rPr>
          <w:rFonts w:cstheme="minorHAnsi"/>
          <w:b/>
          <w:bCs/>
          <w:i/>
          <w:iCs/>
          <w:sz w:val="28"/>
          <w:szCs w:val="28"/>
        </w:rPr>
        <w:t>educacionais</w:t>
      </w:r>
      <w:proofErr w:type="spellEnd"/>
      <w:r w:rsidRPr="007623AE">
        <w:rPr>
          <w:rFonts w:cstheme="minorHAnsi"/>
          <w:b/>
          <w:bCs/>
          <w:i/>
          <w:iCs/>
          <w:sz w:val="28"/>
          <w:szCs w:val="28"/>
        </w:rPr>
        <w:t xml:space="preserve"> </w:t>
      </w:r>
      <w:proofErr w:type="spellStart"/>
      <w:r w:rsidRPr="007623AE">
        <w:rPr>
          <w:rFonts w:cstheme="minorHAnsi"/>
          <w:b/>
          <w:bCs/>
          <w:i/>
          <w:iCs/>
          <w:sz w:val="28"/>
          <w:szCs w:val="28"/>
        </w:rPr>
        <w:t>após</w:t>
      </w:r>
      <w:proofErr w:type="spellEnd"/>
      <w:r w:rsidRPr="007623AE">
        <w:rPr>
          <w:rFonts w:cstheme="minorHAnsi"/>
          <w:b/>
          <w:bCs/>
          <w:i/>
          <w:iCs/>
          <w:sz w:val="28"/>
          <w:szCs w:val="28"/>
        </w:rPr>
        <w:t xml:space="preserve"> o </w:t>
      </w:r>
      <w:proofErr w:type="spellStart"/>
      <w:r w:rsidRPr="007623AE">
        <w:rPr>
          <w:rFonts w:cstheme="minorHAnsi"/>
          <w:b/>
          <w:bCs/>
          <w:i/>
          <w:iCs/>
          <w:sz w:val="28"/>
          <w:szCs w:val="28"/>
        </w:rPr>
        <w:t>confinamento</w:t>
      </w:r>
      <w:proofErr w:type="spellEnd"/>
      <w:r w:rsidRPr="007623AE">
        <w:rPr>
          <w:rFonts w:cstheme="minorHAnsi"/>
          <w:b/>
          <w:bCs/>
          <w:i/>
          <w:iCs/>
          <w:sz w:val="28"/>
          <w:szCs w:val="28"/>
        </w:rPr>
        <w:t xml:space="preserve"> por COVID-19</w:t>
      </w:r>
    </w:p>
    <w:p w14:paraId="3A892F87" w14:textId="77777777" w:rsidR="00AC61A2" w:rsidRPr="007623AE" w:rsidRDefault="00AC61A2">
      <w:pPr>
        <w:spacing w:after="0" w:line="276" w:lineRule="auto"/>
        <w:jc w:val="right"/>
        <w:rPr>
          <w:rFonts w:ascii="Times New Roman" w:hAnsi="Times New Roman" w:cs="Times New Roman"/>
          <w:b/>
          <w:bCs/>
          <w:i/>
          <w:iCs/>
        </w:rPr>
      </w:pPr>
    </w:p>
    <w:p w14:paraId="3BF11E11" w14:textId="77777777" w:rsidR="00AC61A2" w:rsidRPr="007623AE" w:rsidRDefault="00000000">
      <w:pPr>
        <w:spacing w:after="0" w:line="276" w:lineRule="auto"/>
        <w:jc w:val="right"/>
        <w:rPr>
          <w:rFonts w:cstheme="minorHAnsi"/>
          <w:b/>
          <w:sz w:val="24"/>
          <w:szCs w:val="24"/>
        </w:rPr>
      </w:pPr>
      <w:r w:rsidRPr="007623AE">
        <w:rPr>
          <w:rFonts w:cstheme="minorHAnsi"/>
          <w:b/>
          <w:sz w:val="24"/>
          <w:szCs w:val="24"/>
        </w:rPr>
        <w:t>Ramón Ventura Roque Hernández</w:t>
      </w:r>
    </w:p>
    <w:p w14:paraId="2C1B4BB7" w14:textId="77777777" w:rsidR="00AC61A2" w:rsidRPr="007623AE" w:rsidRDefault="00000000">
      <w:pPr>
        <w:spacing w:after="0" w:line="276" w:lineRule="auto"/>
        <w:jc w:val="right"/>
        <w:rPr>
          <w:rFonts w:ascii="Times New Roman" w:hAnsi="Times New Roman" w:cs="Times New Roman"/>
          <w:sz w:val="24"/>
          <w:szCs w:val="24"/>
        </w:rPr>
      </w:pPr>
      <w:r w:rsidRPr="007623AE">
        <w:rPr>
          <w:rFonts w:ascii="Times New Roman" w:hAnsi="Times New Roman" w:cs="Times New Roman"/>
          <w:sz w:val="24"/>
          <w:szCs w:val="24"/>
        </w:rPr>
        <w:t>Universidad Autónoma de Tamaulipas, México</w:t>
      </w:r>
    </w:p>
    <w:p w14:paraId="2E3487A5" w14:textId="77777777" w:rsidR="00AC61A2" w:rsidRPr="007623AE" w:rsidRDefault="00000000">
      <w:pPr>
        <w:spacing w:after="0" w:line="276" w:lineRule="auto"/>
        <w:jc w:val="right"/>
        <w:rPr>
          <w:rFonts w:cstheme="minorHAnsi"/>
          <w:sz w:val="24"/>
          <w:szCs w:val="24"/>
        </w:rPr>
      </w:pPr>
      <w:r w:rsidRPr="007623AE">
        <w:rPr>
          <w:rFonts w:cstheme="minorHAnsi"/>
          <w:color w:val="FF0000"/>
          <w:sz w:val="24"/>
          <w:szCs w:val="24"/>
        </w:rPr>
        <w:t>rvhernandez@uat.edu.mx</w:t>
      </w:r>
    </w:p>
    <w:p w14:paraId="30448874" w14:textId="77777777" w:rsidR="00AC61A2" w:rsidRPr="007623AE" w:rsidRDefault="00000000">
      <w:pPr>
        <w:spacing w:after="0" w:line="276" w:lineRule="auto"/>
        <w:jc w:val="right"/>
        <w:rPr>
          <w:rFonts w:ascii="Times New Roman" w:hAnsi="Times New Roman" w:cs="Times New Roman"/>
          <w:sz w:val="24"/>
          <w:szCs w:val="24"/>
        </w:rPr>
      </w:pPr>
      <w:r w:rsidRPr="007623AE">
        <w:rPr>
          <w:rFonts w:ascii="Times New Roman" w:hAnsi="Times New Roman" w:cs="Times New Roman"/>
          <w:sz w:val="24"/>
          <w:szCs w:val="24"/>
        </w:rPr>
        <w:t>https://orcid.org/0000-0001-9727-2608</w:t>
      </w:r>
    </w:p>
    <w:p w14:paraId="503396DE" w14:textId="77777777" w:rsidR="00AC61A2" w:rsidRPr="007623AE" w:rsidRDefault="00AC61A2">
      <w:pPr>
        <w:spacing w:after="0" w:line="276" w:lineRule="auto"/>
        <w:jc w:val="right"/>
        <w:rPr>
          <w:rFonts w:ascii="Times New Roman" w:hAnsi="Times New Roman" w:cs="Times New Roman"/>
          <w:sz w:val="24"/>
          <w:szCs w:val="24"/>
        </w:rPr>
      </w:pPr>
    </w:p>
    <w:p w14:paraId="662F9C7C" w14:textId="77777777" w:rsidR="00AC61A2" w:rsidRPr="007623AE" w:rsidRDefault="00000000">
      <w:pPr>
        <w:spacing w:after="0" w:line="276" w:lineRule="auto"/>
        <w:jc w:val="right"/>
        <w:rPr>
          <w:rFonts w:cstheme="minorHAnsi"/>
          <w:b/>
          <w:sz w:val="24"/>
          <w:szCs w:val="24"/>
        </w:rPr>
      </w:pPr>
      <w:r w:rsidRPr="007623AE">
        <w:rPr>
          <w:rFonts w:cstheme="minorHAnsi"/>
          <w:b/>
          <w:sz w:val="24"/>
          <w:szCs w:val="24"/>
        </w:rPr>
        <w:t>Adán López Mendoza</w:t>
      </w:r>
    </w:p>
    <w:p w14:paraId="4B933915" w14:textId="77777777" w:rsidR="00AC61A2" w:rsidRPr="007623AE" w:rsidRDefault="00000000">
      <w:pPr>
        <w:spacing w:after="0" w:line="276" w:lineRule="auto"/>
        <w:jc w:val="right"/>
        <w:rPr>
          <w:rFonts w:ascii="Times New Roman" w:hAnsi="Times New Roman" w:cs="Times New Roman"/>
          <w:sz w:val="24"/>
          <w:szCs w:val="24"/>
        </w:rPr>
      </w:pPr>
      <w:r w:rsidRPr="007623AE">
        <w:rPr>
          <w:rFonts w:ascii="Times New Roman" w:hAnsi="Times New Roman" w:cs="Times New Roman"/>
          <w:sz w:val="24"/>
          <w:szCs w:val="24"/>
        </w:rPr>
        <w:t>Universidad Autónoma de Tamaulipas, México</w:t>
      </w:r>
    </w:p>
    <w:p w14:paraId="6A01B404" w14:textId="77777777" w:rsidR="00AC61A2" w:rsidRPr="007623AE" w:rsidRDefault="00000000">
      <w:pPr>
        <w:spacing w:after="0" w:line="276" w:lineRule="auto"/>
        <w:jc w:val="right"/>
        <w:rPr>
          <w:rFonts w:cstheme="minorHAnsi"/>
          <w:color w:val="FF0000"/>
          <w:sz w:val="24"/>
          <w:szCs w:val="24"/>
        </w:rPr>
      </w:pPr>
      <w:r w:rsidRPr="007623AE">
        <w:rPr>
          <w:rFonts w:cstheme="minorHAnsi"/>
          <w:color w:val="FF0000"/>
          <w:sz w:val="24"/>
          <w:szCs w:val="24"/>
        </w:rPr>
        <w:t>alopez@uat.edu.mx</w:t>
      </w:r>
    </w:p>
    <w:p w14:paraId="5E63F20A" w14:textId="77777777" w:rsidR="00AC61A2" w:rsidRPr="007623AE" w:rsidRDefault="00000000">
      <w:pPr>
        <w:spacing w:after="0" w:line="276" w:lineRule="auto"/>
        <w:jc w:val="right"/>
        <w:rPr>
          <w:rFonts w:ascii="Times New Roman" w:hAnsi="Times New Roman" w:cs="Times New Roman"/>
          <w:sz w:val="24"/>
          <w:szCs w:val="24"/>
        </w:rPr>
      </w:pPr>
      <w:r w:rsidRPr="007623AE">
        <w:rPr>
          <w:rFonts w:ascii="Times New Roman" w:hAnsi="Times New Roman" w:cs="Times New Roman"/>
          <w:sz w:val="24"/>
          <w:szCs w:val="24"/>
        </w:rPr>
        <w:t>https://orcid.org/0000-0003-4801-640X</w:t>
      </w:r>
    </w:p>
    <w:p w14:paraId="3B495BC0" w14:textId="77777777" w:rsidR="00AC61A2" w:rsidRPr="007623AE" w:rsidRDefault="00AC61A2">
      <w:pPr>
        <w:spacing w:after="0" w:line="276" w:lineRule="auto"/>
        <w:jc w:val="right"/>
        <w:rPr>
          <w:rFonts w:ascii="Times New Roman" w:hAnsi="Times New Roman" w:cs="Times New Roman"/>
          <w:sz w:val="24"/>
          <w:szCs w:val="24"/>
        </w:rPr>
      </w:pPr>
    </w:p>
    <w:p w14:paraId="0851A0BB" w14:textId="77777777" w:rsidR="00AC61A2" w:rsidRPr="007623AE" w:rsidRDefault="00000000">
      <w:pPr>
        <w:spacing w:after="0" w:line="276" w:lineRule="auto"/>
        <w:jc w:val="right"/>
        <w:rPr>
          <w:rFonts w:cstheme="minorHAnsi"/>
          <w:b/>
          <w:sz w:val="24"/>
          <w:szCs w:val="24"/>
        </w:rPr>
      </w:pPr>
      <w:r w:rsidRPr="007623AE">
        <w:rPr>
          <w:rFonts w:cstheme="minorHAnsi"/>
          <w:b/>
          <w:sz w:val="24"/>
          <w:szCs w:val="24"/>
        </w:rPr>
        <w:t>Rolando Salazar Hernández</w:t>
      </w:r>
    </w:p>
    <w:p w14:paraId="3E8FE074" w14:textId="77777777" w:rsidR="00AC61A2" w:rsidRPr="007623AE" w:rsidRDefault="00000000">
      <w:pPr>
        <w:spacing w:after="0" w:line="276" w:lineRule="auto"/>
        <w:jc w:val="right"/>
        <w:rPr>
          <w:rFonts w:ascii="Times New Roman" w:hAnsi="Times New Roman" w:cs="Times New Roman"/>
          <w:sz w:val="24"/>
          <w:szCs w:val="24"/>
        </w:rPr>
      </w:pPr>
      <w:r w:rsidRPr="007623AE">
        <w:rPr>
          <w:rFonts w:ascii="Times New Roman" w:hAnsi="Times New Roman" w:cs="Times New Roman"/>
          <w:sz w:val="24"/>
          <w:szCs w:val="24"/>
        </w:rPr>
        <w:t>Universidad Autónoma de Tamaulipas, México</w:t>
      </w:r>
    </w:p>
    <w:p w14:paraId="30A296A9" w14:textId="77777777" w:rsidR="00AC61A2" w:rsidRPr="007623AE" w:rsidRDefault="00000000">
      <w:pPr>
        <w:spacing w:after="0" w:line="276" w:lineRule="auto"/>
        <w:jc w:val="right"/>
        <w:rPr>
          <w:rFonts w:cstheme="minorHAnsi"/>
          <w:color w:val="FF0000"/>
          <w:sz w:val="24"/>
          <w:szCs w:val="24"/>
        </w:rPr>
      </w:pPr>
      <w:r w:rsidRPr="007623AE">
        <w:rPr>
          <w:rFonts w:cstheme="minorHAnsi"/>
          <w:color w:val="FF0000"/>
          <w:sz w:val="24"/>
          <w:szCs w:val="24"/>
        </w:rPr>
        <w:t>rsalazar@docentes.uat.edu.mx</w:t>
      </w:r>
    </w:p>
    <w:p w14:paraId="687AA709" w14:textId="77777777" w:rsidR="00AC61A2" w:rsidRPr="007623AE" w:rsidRDefault="00000000">
      <w:pPr>
        <w:spacing w:after="0" w:line="276" w:lineRule="auto"/>
        <w:jc w:val="right"/>
        <w:rPr>
          <w:rFonts w:ascii="Times New Roman" w:hAnsi="Times New Roman" w:cs="Times New Roman"/>
          <w:sz w:val="24"/>
          <w:szCs w:val="24"/>
        </w:rPr>
      </w:pPr>
      <w:r w:rsidRPr="007623AE">
        <w:rPr>
          <w:rFonts w:ascii="Times New Roman" w:hAnsi="Times New Roman" w:cs="Times New Roman"/>
          <w:sz w:val="24"/>
          <w:szCs w:val="24"/>
        </w:rPr>
        <w:t>https://orcid.org/0000-0001-5879-4083</w:t>
      </w:r>
    </w:p>
    <w:p w14:paraId="4466F5B6" w14:textId="77777777" w:rsidR="00AC61A2" w:rsidRPr="007623AE" w:rsidRDefault="00AC61A2">
      <w:pPr>
        <w:spacing w:line="360" w:lineRule="auto"/>
        <w:rPr>
          <w:rFonts w:ascii="Times New Roman" w:hAnsi="Times New Roman" w:cs="Times New Roman"/>
          <w:sz w:val="24"/>
          <w:szCs w:val="24"/>
        </w:rPr>
      </w:pPr>
    </w:p>
    <w:p w14:paraId="701BE86A" w14:textId="03AD2BC6" w:rsidR="00AC61A2" w:rsidRPr="007623AE" w:rsidRDefault="00000000" w:rsidP="007B7C60">
      <w:pPr>
        <w:pStyle w:val="Ttulo1"/>
        <w:spacing w:before="0" w:line="360" w:lineRule="auto"/>
        <w:jc w:val="left"/>
        <w:rPr>
          <w:rFonts w:asciiTheme="minorHAnsi" w:hAnsiTheme="minorHAnsi" w:cstheme="minorHAnsi"/>
          <w:sz w:val="28"/>
          <w:szCs w:val="28"/>
        </w:rPr>
      </w:pPr>
      <w:r w:rsidRPr="007623AE">
        <w:rPr>
          <w:rFonts w:asciiTheme="minorHAnsi" w:hAnsiTheme="minorHAnsi" w:cstheme="minorHAnsi"/>
          <w:sz w:val="28"/>
          <w:szCs w:val="28"/>
        </w:rPr>
        <w:t>Resumen</w:t>
      </w:r>
    </w:p>
    <w:p w14:paraId="79B02204"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 xml:space="preserve">El confinamiento, iniciado en México en marzo de 2020 para prevenir contagios por el virus SARS-CoV-2, implicó un cambio drástico en la manera de impartir y recibir clases. Las actividades migraron a plataformas digitales y continuaron así hasta 2022. El presente trabajo se realizó con los objetivos de caracterizar y comparar las percepciones de estudiantes universitarios de Comercio Exterior acerca de los escenarios educativos posteriores al confinamiento por COVID-19 en dos momentos diferentes: otoño de 2020 y primavera de 2021. </w:t>
      </w:r>
    </w:p>
    <w:p w14:paraId="7515E8DD" w14:textId="054F31BE" w:rsidR="00AC61A2" w:rsidRPr="007623AE" w:rsidRDefault="00000000" w:rsidP="00BF675A">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lastRenderedPageBreak/>
        <w:t>Se aplicó un cuestionario a dos grupos independientes. Se utilizó el paquete JASP para analizar las respuestas, se obtuvieron los estadísticos descriptivos y se realizó la prueba Mann-Whitney. También se calculó el factor de Bayes como una forma adicional de analizar las probabilidades en favor de la hipótesis de investigación. Los resultados indicaron que no existen evidencias de que haya existido un cambio en las percepciones estudiantiles. Los hallazgos indican que los alumnos no deseaban continuar con clases remotas; sin embargo, tomarían asignaturas en línea si su costo fuera menor que las presenciales. Asimismo, desearían seguir utilizando MS-</w:t>
      </w:r>
      <w:proofErr w:type="spellStart"/>
      <w:r w:rsidRPr="007623AE">
        <w:rPr>
          <w:rFonts w:ascii="Times New Roman" w:hAnsi="Times New Roman" w:cs="Times New Roman"/>
          <w:sz w:val="24"/>
          <w:szCs w:val="24"/>
        </w:rPr>
        <w:t>Teams</w:t>
      </w:r>
      <w:proofErr w:type="spellEnd"/>
      <w:r w:rsidRPr="007623AE">
        <w:rPr>
          <w:rFonts w:ascii="Times New Roman" w:hAnsi="Times New Roman" w:cs="Times New Roman"/>
          <w:sz w:val="24"/>
          <w:szCs w:val="24"/>
        </w:rPr>
        <w:t xml:space="preserve"> como herramienta de comunicación y apoyo. También les gustaría seguir accediendo a las grabaciones de las sesiones. De igual manera, estuvieron de acuerdo en que se deben fortalecer las habilidades tecnológicas y la seguridad informática de los estudiantes universitarios. El estudio de las percepciones estudiantiles debe continuar, ya que los alumnos son actores fundamentales en los procesos educativos y sus opiniones deberían tomarse en cuenta en el diseño de las estrategias institucionales.</w:t>
      </w:r>
    </w:p>
    <w:p w14:paraId="64935866" w14:textId="77777777" w:rsidR="00AC61A2" w:rsidRDefault="00000000" w:rsidP="007B7C60">
      <w:pPr>
        <w:spacing w:after="0" w:line="360" w:lineRule="auto"/>
        <w:jc w:val="both"/>
        <w:rPr>
          <w:rFonts w:ascii="Times New Roman" w:hAnsi="Times New Roman" w:cs="Times New Roman"/>
          <w:sz w:val="24"/>
          <w:szCs w:val="24"/>
        </w:rPr>
      </w:pPr>
      <w:r w:rsidRPr="007623AE">
        <w:rPr>
          <w:rFonts w:eastAsiaTheme="majorEastAsia" w:cstheme="minorHAnsi"/>
          <w:b/>
          <w:bCs/>
          <w:color w:val="000000" w:themeColor="text1"/>
          <w:sz w:val="28"/>
          <w:szCs w:val="28"/>
        </w:rPr>
        <w:t xml:space="preserve">Palabras clave: </w:t>
      </w:r>
      <w:r w:rsidRPr="007623AE">
        <w:rPr>
          <w:rFonts w:ascii="Times New Roman" w:hAnsi="Times New Roman" w:cs="Times New Roman"/>
          <w:sz w:val="24"/>
          <w:szCs w:val="24"/>
        </w:rPr>
        <w:t>Aprendizaje en línea, Aprendizaje semipresencial, Confinamiento, Pandemia, Educación Superior.</w:t>
      </w:r>
    </w:p>
    <w:p w14:paraId="16DF41AA" w14:textId="77777777" w:rsidR="00BF675A" w:rsidRPr="007623AE" w:rsidRDefault="00BF675A" w:rsidP="007B7C60">
      <w:pPr>
        <w:spacing w:after="0" w:line="360" w:lineRule="auto"/>
        <w:jc w:val="both"/>
      </w:pPr>
    </w:p>
    <w:p w14:paraId="03B33379" w14:textId="77777777" w:rsidR="00AC61A2" w:rsidRPr="007623AE" w:rsidRDefault="00000000" w:rsidP="007B7C60">
      <w:pPr>
        <w:pStyle w:val="Ttulo1"/>
        <w:spacing w:before="0" w:line="360" w:lineRule="auto"/>
        <w:jc w:val="left"/>
        <w:rPr>
          <w:rFonts w:asciiTheme="minorHAnsi" w:hAnsiTheme="minorHAnsi" w:cstheme="minorHAnsi"/>
          <w:sz w:val="28"/>
          <w:szCs w:val="28"/>
        </w:rPr>
      </w:pPr>
      <w:r w:rsidRPr="007623AE">
        <w:rPr>
          <w:rFonts w:asciiTheme="minorHAnsi" w:hAnsiTheme="minorHAnsi" w:cstheme="minorHAnsi"/>
          <w:sz w:val="28"/>
          <w:szCs w:val="28"/>
        </w:rPr>
        <w:t>Abstract</w:t>
      </w:r>
    </w:p>
    <w:p w14:paraId="0CCA6A73" w14:textId="77777777" w:rsidR="00AC61A2" w:rsidRPr="007623AE" w:rsidRDefault="00000000" w:rsidP="007B7C60">
      <w:pPr>
        <w:spacing w:after="0" w:line="360" w:lineRule="auto"/>
        <w:jc w:val="both"/>
        <w:rPr>
          <w:rFonts w:ascii="Times New Roman" w:hAnsi="Times New Roman" w:cs="Times New Roman"/>
          <w:sz w:val="24"/>
          <w:szCs w:val="24"/>
          <w:lang w:val="en-US"/>
        </w:rPr>
      </w:pPr>
      <w:r w:rsidRPr="007623AE">
        <w:rPr>
          <w:rFonts w:ascii="Times New Roman" w:hAnsi="Times New Roman" w:cs="Times New Roman"/>
          <w:sz w:val="24"/>
          <w:szCs w:val="24"/>
          <w:lang w:val="en-US"/>
        </w:rPr>
        <w:t xml:space="preserve">The lockdown started in Mexico in March 2020 to prevent the spread of the SARS-COV2 virus implied a drastic change in the way classes were taught and received. The activities migrated to digital platforms and continued this way until 2022. The present work was conducted with the objectives of characterizing and comparing the perceptions of undergraduate students of Foreign Trade about the educational scenarios after COVID-19 lockdown at two different times: fall 2020 and spring 2021. A questionnaire was administered to two independent groups. The JASP software package was used to analyze the responses. Descriptive statistics were obtained, and the Mann-Whitney test was performed. The Bayes factor was also calculated as an additional way of analyzing the probabilities in favor of the research hypothesis. The results indicated that there is no evidence of a change in student perceptions. The findings show that students did not want to continue with remote classes; however, they would take online courses if their cost was lower than face-to-face classes. They would also like to continue using MS-TEAMS as a communication and support tool. They would also like to continue to have access to session recordings. Similarly, they agreed that the technological skills and cyber security of university students should be strengthened. The study of student perceptions should </w:t>
      </w:r>
      <w:proofErr w:type="gramStart"/>
      <w:r w:rsidRPr="007623AE">
        <w:rPr>
          <w:rFonts w:ascii="Times New Roman" w:hAnsi="Times New Roman" w:cs="Times New Roman"/>
          <w:sz w:val="24"/>
          <w:szCs w:val="24"/>
          <w:lang w:val="en-US"/>
        </w:rPr>
        <w:t>continue, since</w:t>
      </w:r>
      <w:proofErr w:type="gramEnd"/>
      <w:r w:rsidRPr="007623AE">
        <w:rPr>
          <w:rFonts w:ascii="Times New Roman" w:hAnsi="Times New Roman" w:cs="Times New Roman"/>
          <w:sz w:val="24"/>
          <w:szCs w:val="24"/>
          <w:lang w:val="en-US"/>
        </w:rPr>
        <w:t xml:space="preserve"> students are fundamental </w:t>
      </w:r>
      <w:r w:rsidRPr="007623AE">
        <w:rPr>
          <w:rFonts w:ascii="Times New Roman" w:hAnsi="Times New Roman" w:cs="Times New Roman"/>
          <w:sz w:val="24"/>
          <w:szCs w:val="24"/>
          <w:lang w:val="en-US"/>
        </w:rPr>
        <w:lastRenderedPageBreak/>
        <w:t>actors in educational processes and their opinions should be taken into account in the design of institutional strategies.</w:t>
      </w:r>
    </w:p>
    <w:p w14:paraId="4C6267D0" w14:textId="77777777" w:rsidR="00AC61A2" w:rsidRPr="007623AE" w:rsidRDefault="00000000" w:rsidP="007B7C60">
      <w:pPr>
        <w:spacing w:after="0" w:line="360" w:lineRule="auto"/>
        <w:jc w:val="both"/>
        <w:rPr>
          <w:lang w:val="en-US"/>
        </w:rPr>
      </w:pPr>
      <w:r w:rsidRPr="007623AE">
        <w:rPr>
          <w:rFonts w:eastAsiaTheme="majorEastAsia" w:cstheme="minorHAnsi"/>
          <w:b/>
          <w:bCs/>
          <w:color w:val="000000" w:themeColor="text1"/>
          <w:sz w:val="28"/>
          <w:szCs w:val="28"/>
          <w:lang w:val="en-US"/>
        </w:rPr>
        <w:t>Keywords:</w:t>
      </w:r>
      <w:r w:rsidRPr="007623AE">
        <w:rPr>
          <w:rFonts w:ascii="Times New Roman" w:hAnsi="Times New Roman" w:cs="Times New Roman"/>
          <w:sz w:val="24"/>
          <w:szCs w:val="24"/>
          <w:lang w:val="en-US"/>
        </w:rPr>
        <w:t xml:space="preserve"> Electronic learning, Blended learning, Lockdown, Pandemic, Higher Education. </w:t>
      </w:r>
    </w:p>
    <w:p w14:paraId="76356C94" w14:textId="77777777" w:rsidR="00AC61A2" w:rsidRPr="007623AE" w:rsidRDefault="00AC61A2" w:rsidP="007B7C60">
      <w:pPr>
        <w:spacing w:after="0" w:line="360" w:lineRule="auto"/>
        <w:jc w:val="both"/>
        <w:rPr>
          <w:rFonts w:ascii="Times New Roman" w:hAnsi="Times New Roman" w:cs="Times New Roman"/>
          <w:sz w:val="24"/>
          <w:szCs w:val="24"/>
          <w:lang w:val="en-US"/>
        </w:rPr>
      </w:pPr>
    </w:p>
    <w:p w14:paraId="70199A80" w14:textId="1411A32A" w:rsidR="007B7C60" w:rsidRPr="007623AE" w:rsidRDefault="007B7C60" w:rsidP="007B7C60">
      <w:pPr>
        <w:spacing w:after="0" w:line="360" w:lineRule="auto"/>
        <w:jc w:val="both"/>
        <w:rPr>
          <w:rFonts w:eastAsiaTheme="majorEastAsia" w:cstheme="minorHAnsi"/>
          <w:b/>
          <w:bCs/>
          <w:color w:val="000000" w:themeColor="text1"/>
          <w:sz w:val="28"/>
          <w:szCs w:val="28"/>
        </w:rPr>
      </w:pPr>
      <w:r w:rsidRPr="007623AE">
        <w:rPr>
          <w:rFonts w:eastAsiaTheme="majorEastAsia" w:cstheme="minorHAnsi"/>
          <w:b/>
          <w:bCs/>
          <w:color w:val="000000" w:themeColor="text1"/>
          <w:sz w:val="28"/>
          <w:szCs w:val="28"/>
        </w:rPr>
        <w:t>Resumo</w:t>
      </w:r>
    </w:p>
    <w:p w14:paraId="226A2567" w14:textId="77777777" w:rsidR="007B7C60" w:rsidRPr="007623AE" w:rsidRDefault="007B7C6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 xml:space="preserve">O </w:t>
      </w:r>
      <w:proofErr w:type="spellStart"/>
      <w:r w:rsidRPr="007623AE">
        <w:rPr>
          <w:rFonts w:ascii="Times New Roman" w:hAnsi="Times New Roman" w:cs="Times New Roman"/>
          <w:sz w:val="24"/>
          <w:szCs w:val="24"/>
        </w:rPr>
        <w:t>confinamento</w:t>
      </w:r>
      <w:proofErr w:type="spellEnd"/>
      <w:r w:rsidRPr="007623AE">
        <w:rPr>
          <w:rFonts w:ascii="Times New Roman" w:hAnsi="Times New Roman" w:cs="Times New Roman"/>
          <w:sz w:val="24"/>
          <w:szCs w:val="24"/>
        </w:rPr>
        <w:t xml:space="preserve">, iniciado no México em </w:t>
      </w:r>
      <w:proofErr w:type="spellStart"/>
      <w:r w:rsidRPr="007623AE">
        <w:rPr>
          <w:rFonts w:ascii="Times New Roman" w:hAnsi="Times New Roman" w:cs="Times New Roman"/>
          <w:sz w:val="24"/>
          <w:szCs w:val="24"/>
        </w:rPr>
        <w:t>março</w:t>
      </w:r>
      <w:proofErr w:type="spellEnd"/>
      <w:r w:rsidRPr="007623AE">
        <w:rPr>
          <w:rFonts w:ascii="Times New Roman" w:hAnsi="Times New Roman" w:cs="Times New Roman"/>
          <w:sz w:val="24"/>
          <w:szCs w:val="24"/>
        </w:rPr>
        <w:t xml:space="preserve"> de 2020 para prevenir </w:t>
      </w:r>
      <w:proofErr w:type="spellStart"/>
      <w:r w:rsidRPr="007623AE">
        <w:rPr>
          <w:rFonts w:ascii="Times New Roman" w:hAnsi="Times New Roman" w:cs="Times New Roman"/>
          <w:sz w:val="24"/>
          <w:szCs w:val="24"/>
        </w:rPr>
        <w:t>infecções</w:t>
      </w:r>
      <w:proofErr w:type="spellEnd"/>
      <w:r w:rsidRPr="007623AE">
        <w:rPr>
          <w:rFonts w:ascii="Times New Roman" w:hAnsi="Times New Roman" w:cs="Times New Roman"/>
          <w:sz w:val="24"/>
          <w:szCs w:val="24"/>
        </w:rPr>
        <w:t xml:space="preserve"> pelo </w:t>
      </w:r>
      <w:proofErr w:type="spellStart"/>
      <w:r w:rsidRPr="007623AE">
        <w:rPr>
          <w:rFonts w:ascii="Times New Roman" w:hAnsi="Times New Roman" w:cs="Times New Roman"/>
          <w:sz w:val="24"/>
          <w:szCs w:val="24"/>
        </w:rPr>
        <w:t>vírus</w:t>
      </w:r>
      <w:proofErr w:type="spellEnd"/>
      <w:r w:rsidRPr="007623AE">
        <w:rPr>
          <w:rFonts w:ascii="Times New Roman" w:hAnsi="Times New Roman" w:cs="Times New Roman"/>
          <w:sz w:val="24"/>
          <w:szCs w:val="24"/>
        </w:rPr>
        <w:t xml:space="preserve"> SARS-CoV-2, </w:t>
      </w:r>
      <w:proofErr w:type="spellStart"/>
      <w:r w:rsidRPr="007623AE">
        <w:rPr>
          <w:rFonts w:ascii="Times New Roman" w:hAnsi="Times New Roman" w:cs="Times New Roman"/>
          <w:sz w:val="24"/>
          <w:szCs w:val="24"/>
        </w:rPr>
        <w:t>implicou</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uma</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mudança</w:t>
      </w:r>
      <w:proofErr w:type="spellEnd"/>
      <w:r w:rsidRPr="007623AE">
        <w:rPr>
          <w:rFonts w:ascii="Times New Roman" w:hAnsi="Times New Roman" w:cs="Times New Roman"/>
          <w:sz w:val="24"/>
          <w:szCs w:val="24"/>
        </w:rPr>
        <w:t xml:space="preserve"> drástica </w:t>
      </w:r>
      <w:proofErr w:type="spellStart"/>
      <w:r w:rsidRPr="007623AE">
        <w:rPr>
          <w:rFonts w:ascii="Times New Roman" w:hAnsi="Times New Roman" w:cs="Times New Roman"/>
          <w:sz w:val="24"/>
          <w:szCs w:val="24"/>
        </w:rPr>
        <w:t>na</w:t>
      </w:r>
      <w:proofErr w:type="spellEnd"/>
      <w:r w:rsidRPr="007623AE">
        <w:rPr>
          <w:rFonts w:ascii="Times New Roman" w:hAnsi="Times New Roman" w:cs="Times New Roman"/>
          <w:sz w:val="24"/>
          <w:szCs w:val="24"/>
        </w:rPr>
        <w:t xml:space="preserve"> forma de dar e </w:t>
      </w:r>
      <w:proofErr w:type="spellStart"/>
      <w:r w:rsidRPr="007623AE">
        <w:rPr>
          <w:rFonts w:ascii="Times New Roman" w:hAnsi="Times New Roman" w:cs="Times New Roman"/>
          <w:sz w:val="24"/>
          <w:szCs w:val="24"/>
        </w:rPr>
        <w:t>receber</w:t>
      </w:r>
      <w:proofErr w:type="spellEnd"/>
      <w:r w:rsidRPr="007623AE">
        <w:rPr>
          <w:rFonts w:ascii="Times New Roman" w:hAnsi="Times New Roman" w:cs="Times New Roman"/>
          <w:sz w:val="24"/>
          <w:szCs w:val="24"/>
        </w:rPr>
        <w:t xml:space="preserve"> aulas. As </w:t>
      </w:r>
      <w:proofErr w:type="spellStart"/>
      <w:r w:rsidRPr="007623AE">
        <w:rPr>
          <w:rFonts w:ascii="Times New Roman" w:hAnsi="Times New Roman" w:cs="Times New Roman"/>
          <w:sz w:val="24"/>
          <w:szCs w:val="24"/>
        </w:rPr>
        <w:t>atividades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migraram</w:t>
      </w:r>
      <w:proofErr w:type="spellEnd"/>
      <w:r w:rsidRPr="007623AE">
        <w:rPr>
          <w:rFonts w:ascii="Times New Roman" w:hAnsi="Times New Roman" w:cs="Times New Roman"/>
          <w:sz w:val="24"/>
          <w:szCs w:val="24"/>
        </w:rPr>
        <w:t xml:space="preserve"> para plataformas </w:t>
      </w:r>
      <w:proofErr w:type="spellStart"/>
      <w:r w:rsidRPr="007623AE">
        <w:rPr>
          <w:rFonts w:ascii="Times New Roman" w:hAnsi="Times New Roman" w:cs="Times New Roman"/>
          <w:sz w:val="24"/>
          <w:szCs w:val="24"/>
        </w:rPr>
        <w:t>digitais</w:t>
      </w:r>
      <w:proofErr w:type="spellEnd"/>
      <w:r w:rsidRPr="007623AE">
        <w:rPr>
          <w:rFonts w:ascii="Times New Roman" w:hAnsi="Times New Roman" w:cs="Times New Roman"/>
          <w:sz w:val="24"/>
          <w:szCs w:val="24"/>
        </w:rPr>
        <w:t xml:space="preserve"> e </w:t>
      </w:r>
      <w:proofErr w:type="spellStart"/>
      <w:r w:rsidRPr="007623AE">
        <w:rPr>
          <w:rFonts w:ascii="Times New Roman" w:hAnsi="Times New Roman" w:cs="Times New Roman"/>
          <w:sz w:val="24"/>
          <w:szCs w:val="24"/>
        </w:rPr>
        <w:t>assim</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continuaram</w:t>
      </w:r>
      <w:proofErr w:type="spellEnd"/>
      <w:r w:rsidRPr="007623AE">
        <w:rPr>
          <w:rFonts w:ascii="Times New Roman" w:hAnsi="Times New Roman" w:cs="Times New Roman"/>
          <w:sz w:val="24"/>
          <w:szCs w:val="24"/>
        </w:rPr>
        <w:t xml:space="preserve"> até 2022. O presente </w:t>
      </w:r>
      <w:proofErr w:type="spellStart"/>
      <w:r w:rsidRPr="007623AE">
        <w:rPr>
          <w:rFonts w:ascii="Times New Roman" w:hAnsi="Times New Roman" w:cs="Times New Roman"/>
          <w:sz w:val="24"/>
          <w:szCs w:val="24"/>
        </w:rPr>
        <w:t>trabalho</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foi</w:t>
      </w:r>
      <w:proofErr w:type="spellEnd"/>
      <w:r w:rsidRPr="007623AE">
        <w:rPr>
          <w:rFonts w:ascii="Times New Roman" w:hAnsi="Times New Roman" w:cs="Times New Roman"/>
          <w:sz w:val="24"/>
          <w:szCs w:val="24"/>
        </w:rPr>
        <w:t xml:space="preserve"> realizado </w:t>
      </w:r>
      <w:proofErr w:type="spellStart"/>
      <w:r w:rsidRPr="007623AE">
        <w:rPr>
          <w:rFonts w:ascii="Times New Roman" w:hAnsi="Times New Roman" w:cs="Times New Roman"/>
          <w:sz w:val="24"/>
          <w:szCs w:val="24"/>
        </w:rPr>
        <w:t>com</w:t>
      </w:r>
      <w:proofErr w:type="spellEnd"/>
      <w:r w:rsidRPr="007623AE">
        <w:rPr>
          <w:rFonts w:ascii="Times New Roman" w:hAnsi="Times New Roman" w:cs="Times New Roman"/>
          <w:sz w:val="24"/>
          <w:szCs w:val="24"/>
        </w:rPr>
        <w:t xml:space="preserve"> os objetivos de caracterizar </w:t>
      </w:r>
      <w:proofErr w:type="gramStart"/>
      <w:r w:rsidRPr="007623AE">
        <w:rPr>
          <w:rFonts w:ascii="Times New Roman" w:hAnsi="Times New Roman" w:cs="Times New Roman"/>
          <w:sz w:val="24"/>
          <w:szCs w:val="24"/>
        </w:rPr>
        <w:t>e</w:t>
      </w:r>
      <w:proofErr w:type="gramEnd"/>
      <w:r w:rsidRPr="007623AE">
        <w:rPr>
          <w:rFonts w:ascii="Times New Roman" w:hAnsi="Times New Roman" w:cs="Times New Roman"/>
          <w:sz w:val="24"/>
          <w:szCs w:val="24"/>
        </w:rPr>
        <w:t xml:space="preserve"> comparar as </w:t>
      </w:r>
      <w:proofErr w:type="spellStart"/>
      <w:r w:rsidRPr="007623AE">
        <w:rPr>
          <w:rFonts w:ascii="Times New Roman" w:hAnsi="Times New Roman" w:cs="Times New Roman"/>
          <w:sz w:val="24"/>
          <w:szCs w:val="24"/>
        </w:rPr>
        <w:t>percepções</w:t>
      </w:r>
      <w:proofErr w:type="spellEnd"/>
      <w:r w:rsidRPr="007623AE">
        <w:rPr>
          <w:rFonts w:ascii="Times New Roman" w:hAnsi="Times New Roman" w:cs="Times New Roman"/>
          <w:sz w:val="24"/>
          <w:szCs w:val="24"/>
        </w:rPr>
        <w:t xml:space="preserve"> de </w:t>
      </w:r>
      <w:proofErr w:type="spellStart"/>
      <w:r w:rsidRPr="007623AE">
        <w:rPr>
          <w:rFonts w:ascii="Times New Roman" w:hAnsi="Times New Roman" w:cs="Times New Roman"/>
          <w:sz w:val="24"/>
          <w:szCs w:val="24"/>
        </w:rPr>
        <w:t>universitários</w:t>
      </w:r>
      <w:proofErr w:type="spellEnd"/>
      <w:r w:rsidRPr="007623AE">
        <w:rPr>
          <w:rFonts w:ascii="Times New Roman" w:hAnsi="Times New Roman" w:cs="Times New Roman"/>
          <w:sz w:val="24"/>
          <w:szCs w:val="24"/>
        </w:rPr>
        <w:t xml:space="preserve"> de </w:t>
      </w:r>
      <w:proofErr w:type="spellStart"/>
      <w:r w:rsidRPr="007623AE">
        <w:rPr>
          <w:rFonts w:ascii="Times New Roman" w:hAnsi="Times New Roman" w:cs="Times New Roman"/>
          <w:sz w:val="24"/>
          <w:szCs w:val="24"/>
        </w:rPr>
        <w:t>Comércio</w:t>
      </w:r>
      <w:proofErr w:type="spellEnd"/>
      <w:r w:rsidRPr="007623AE">
        <w:rPr>
          <w:rFonts w:ascii="Times New Roman" w:hAnsi="Times New Roman" w:cs="Times New Roman"/>
          <w:sz w:val="24"/>
          <w:szCs w:val="24"/>
        </w:rPr>
        <w:t xml:space="preserve"> Exterior sobre os </w:t>
      </w:r>
      <w:proofErr w:type="spellStart"/>
      <w:r w:rsidRPr="007623AE">
        <w:rPr>
          <w:rFonts w:ascii="Times New Roman" w:hAnsi="Times New Roman" w:cs="Times New Roman"/>
          <w:sz w:val="24"/>
          <w:szCs w:val="24"/>
        </w:rPr>
        <w:t>cenários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educacionais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após</w:t>
      </w:r>
      <w:proofErr w:type="spellEnd"/>
      <w:r w:rsidRPr="007623AE">
        <w:rPr>
          <w:rFonts w:ascii="Times New Roman" w:hAnsi="Times New Roman" w:cs="Times New Roman"/>
          <w:sz w:val="24"/>
          <w:szCs w:val="24"/>
        </w:rPr>
        <w:t xml:space="preserve"> o </w:t>
      </w:r>
      <w:proofErr w:type="spellStart"/>
      <w:r w:rsidRPr="007623AE">
        <w:rPr>
          <w:rFonts w:ascii="Times New Roman" w:hAnsi="Times New Roman" w:cs="Times New Roman"/>
          <w:sz w:val="24"/>
          <w:szCs w:val="24"/>
        </w:rPr>
        <w:t>confinamento</w:t>
      </w:r>
      <w:proofErr w:type="spellEnd"/>
      <w:r w:rsidRPr="007623AE">
        <w:rPr>
          <w:rFonts w:ascii="Times New Roman" w:hAnsi="Times New Roman" w:cs="Times New Roman"/>
          <w:sz w:val="24"/>
          <w:szCs w:val="24"/>
        </w:rPr>
        <w:t xml:space="preserve"> pela COVID-19 em </w:t>
      </w:r>
      <w:proofErr w:type="spellStart"/>
      <w:r w:rsidRPr="007623AE">
        <w:rPr>
          <w:rFonts w:ascii="Times New Roman" w:hAnsi="Times New Roman" w:cs="Times New Roman"/>
          <w:sz w:val="24"/>
          <w:szCs w:val="24"/>
        </w:rPr>
        <w:t>dois</w:t>
      </w:r>
      <w:proofErr w:type="spellEnd"/>
      <w:r w:rsidRPr="007623AE">
        <w:rPr>
          <w:rFonts w:ascii="Times New Roman" w:hAnsi="Times New Roman" w:cs="Times New Roman"/>
          <w:sz w:val="24"/>
          <w:szCs w:val="24"/>
        </w:rPr>
        <w:t xml:space="preserve"> momentos distintos: </w:t>
      </w:r>
      <w:proofErr w:type="spellStart"/>
      <w:r w:rsidRPr="007623AE">
        <w:rPr>
          <w:rFonts w:ascii="Times New Roman" w:hAnsi="Times New Roman" w:cs="Times New Roman"/>
          <w:sz w:val="24"/>
          <w:szCs w:val="24"/>
        </w:rPr>
        <w:t>outono</w:t>
      </w:r>
      <w:proofErr w:type="spellEnd"/>
      <w:r w:rsidRPr="007623AE">
        <w:rPr>
          <w:rFonts w:ascii="Times New Roman" w:hAnsi="Times New Roman" w:cs="Times New Roman"/>
          <w:sz w:val="24"/>
          <w:szCs w:val="24"/>
        </w:rPr>
        <w:t xml:space="preserve"> de 2020 e primavera de 2021.</w:t>
      </w:r>
    </w:p>
    <w:p w14:paraId="5D299A09" w14:textId="77777777" w:rsidR="007B7C60" w:rsidRPr="007623AE" w:rsidRDefault="007B7C60" w:rsidP="007B7C60">
      <w:pPr>
        <w:spacing w:after="0" w:line="360" w:lineRule="auto"/>
        <w:jc w:val="both"/>
        <w:rPr>
          <w:rFonts w:ascii="Times New Roman" w:hAnsi="Times New Roman" w:cs="Times New Roman"/>
          <w:sz w:val="24"/>
          <w:szCs w:val="24"/>
        </w:rPr>
      </w:pPr>
      <w:proofErr w:type="spellStart"/>
      <w:r w:rsidRPr="007623AE">
        <w:rPr>
          <w:rFonts w:ascii="Times New Roman" w:hAnsi="Times New Roman" w:cs="Times New Roman"/>
          <w:sz w:val="24"/>
          <w:szCs w:val="24"/>
        </w:rPr>
        <w:t>Um</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questionário</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foi</w:t>
      </w:r>
      <w:proofErr w:type="spellEnd"/>
      <w:r w:rsidRPr="007623AE">
        <w:rPr>
          <w:rFonts w:ascii="Times New Roman" w:hAnsi="Times New Roman" w:cs="Times New Roman"/>
          <w:sz w:val="24"/>
          <w:szCs w:val="24"/>
        </w:rPr>
        <w:t xml:space="preserve"> aplicado a </w:t>
      </w:r>
      <w:proofErr w:type="spellStart"/>
      <w:r w:rsidRPr="007623AE">
        <w:rPr>
          <w:rFonts w:ascii="Times New Roman" w:hAnsi="Times New Roman" w:cs="Times New Roman"/>
          <w:sz w:val="24"/>
          <w:szCs w:val="24"/>
        </w:rPr>
        <w:t>dois</w:t>
      </w:r>
      <w:proofErr w:type="spellEnd"/>
      <w:r w:rsidRPr="007623AE">
        <w:rPr>
          <w:rFonts w:ascii="Times New Roman" w:hAnsi="Times New Roman" w:cs="Times New Roman"/>
          <w:sz w:val="24"/>
          <w:szCs w:val="24"/>
        </w:rPr>
        <w:t xml:space="preserve"> grupos independentes. </w:t>
      </w:r>
      <w:proofErr w:type="spellStart"/>
      <w:r w:rsidRPr="007623AE">
        <w:rPr>
          <w:rFonts w:ascii="Times New Roman" w:hAnsi="Times New Roman" w:cs="Times New Roman"/>
          <w:sz w:val="24"/>
          <w:szCs w:val="24"/>
        </w:rPr>
        <w:t>Utilizou</w:t>
      </w:r>
      <w:proofErr w:type="spellEnd"/>
      <w:r w:rsidRPr="007623AE">
        <w:rPr>
          <w:rFonts w:ascii="Times New Roman" w:hAnsi="Times New Roman" w:cs="Times New Roman"/>
          <w:sz w:val="24"/>
          <w:szCs w:val="24"/>
        </w:rPr>
        <w:t xml:space="preserve">-se o </w:t>
      </w:r>
      <w:proofErr w:type="spellStart"/>
      <w:r w:rsidRPr="007623AE">
        <w:rPr>
          <w:rFonts w:ascii="Times New Roman" w:hAnsi="Times New Roman" w:cs="Times New Roman"/>
          <w:sz w:val="24"/>
          <w:szCs w:val="24"/>
        </w:rPr>
        <w:t>pacote</w:t>
      </w:r>
      <w:proofErr w:type="spellEnd"/>
      <w:r w:rsidRPr="007623AE">
        <w:rPr>
          <w:rFonts w:ascii="Times New Roman" w:hAnsi="Times New Roman" w:cs="Times New Roman"/>
          <w:sz w:val="24"/>
          <w:szCs w:val="24"/>
        </w:rPr>
        <w:t xml:space="preserve"> JASP para </w:t>
      </w:r>
      <w:proofErr w:type="spellStart"/>
      <w:r w:rsidRPr="007623AE">
        <w:rPr>
          <w:rFonts w:ascii="Times New Roman" w:hAnsi="Times New Roman" w:cs="Times New Roman"/>
          <w:sz w:val="24"/>
          <w:szCs w:val="24"/>
        </w:rPr>
        <w:t>análise</w:t>
      </w:r>
      <w:proofErr w:type="spellEnd"/>
      <w:r w:rsidRPr="007623AE">
        <w:rPr>
          <w:rFonts w:ascii="Times New Roman" w:hAnsi="Times New Roman" w:cs="Times New Roman"/>
          <w:sz w:val="24"/>
          <w:szCs w:val="24"/>
        </w:rPr>
        <w:t xml:space="preserve"> das </w:t>
      </w:r>
      <w:proofErr w:type="spellStart"/>
      <w:r w:rsidRPr="007623AE">
        <w:rPr>
          <w:rFonts w:ascii="Times New Roman" w:hAnsi="Times New Roman" w:cs="Times New Roman"/>
          <w:sz w:val="24"/>
          <w:szCs w:val="24"/>
        </w:rPr>
        <w:t>respostas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obteve</w:t>
      </w:r>
      <w:proofErr w:type="spellEnd"/>
      <w:r w:rsidRPr="007623AE">
        <w:rPr>
          <w:rFonts w:ascii="Times New Roman" w:hAnsi="Times New Roman" w:cs="Times New Roman"/>
          <w:sz w:val="24"/>
          <w:szCs w:val="24"/>
        </w:rPr>
        <w:t xml:space="preserve">-se </w:t>
      </w:r>
      <w:proofErr w:type="spellStart"/>
      <w:r w:rsidRPr="007623AE">
        <w:rPr>
          <w:rFonts w:ascii="Times New Roman" w:hAnsi="Times New Roman" w:cs="Times New Roman"/>
          <w:sz w:val="24"/>
          <w:szCs w:val="24"/>
        </w:rPr>
        <w:t>estatística</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descritiva</w:t>
      </w:r>
      <w:proofErr w:type="spellEnd"/>
      <w:r w:rsidRPr="007623AE">
        <w:rPr>
          <w:rFonts w:ascii="Times New Roman" w:hAnsi="Times New Roman" w:cs="Times New Roman"/>
          <w:sz w:val="24"/>
          <w:szCs w:val="24"/>
        </w:rPr>
        <w:t xml:space="preserve"> e </w:t>
      </w:r>
      <w:proofErr w:type="spellStart"/>
      <w:r w:rsidRPr="007623AE">
        <w:rPr>
          <w:rFonts w:ascii="Times New Roman" w:hAnsi="Times New Roman" w:cs="Times New Roman"/>
          <w:sz w:val="24"/>
          <w:szCs w:val="24"/>
        </w:rPr>
        <w:t>realizou</w:t>
      </w:r>
      <w:proofErr w:type="spellEnd"/>
      <w:r w:rsidRPr="007623AE">
        <w:rPr>
          <w:rFonts w:ascii="Times New Roman" w:hAnsi="Times New Roman" w:cs="Times New Roman"/>
          <w:sz w:val="24"/>
          <w:szCs w:val="24"/>
        </w:rPr>
        <w:t xml:space="preserve">-se o teste de Mann-Whitney. O fator de Bayes </w:t>
      </w:r>
      <w:proofErr w:type="spellStart"/>
      <w:r w:rsidRPr="007623AE">
        <w:rPr>
          <w:rFonts w:ascii="Times New Roman" w:hAnsi="Times New Roman" w:cs="Times New Roman"/>
          <w:sz w:val="24"/>
          <w:szCs w:val="24"/>
        </w:rPr>
        <w:t>também</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foi</w:t>
      </w:r>
      <w:proofErr w:type="spellEnd"/>
      <w:r w:rsidRPr="007623AE">
        <w:rPr>
          <w:rFonts w:ascii="Times New Roman" w:hAnsi="Times New Roman" w:cs="Times New Roman"/>
          <w:sz w:val="24"/>
          <w:szCs w:val="24"/>
        </w:rPr>
        <w:t xml:space="preserve"> calculado como </w:t>
      </w:r>
      <w:proofErr w:type="spellStart"/>
      <w:r w:rsidRPr="007623AE">
        <w:rPr>
          <w:rFonts w:ascii="Times New Roman" w:hAnsi="Times New Roman" w:cs="Times New Roman"/>
          <w:sz w:val="24"/>
          <w:szCs w:val="24"/>
        </w:rPr>
        <w:t>uma</w:t>
      </w:r>
      <w:proofErr w:type="spellEnd"/>
      <w:r w:rsidRPr="007623AE">
        <w:rPr>
          <w:rFonts w:ascii="Times New Roman" w:hAnsi="Times New Roman" w:cs="Times New Roman"/>
          <w:sz w:val="24"/>
          <w:szCs w:val="24"/>
        </w:rPr>
        <w:t xml:space="preserve"> forma adicional de </w:t>
      </w:r>
      <w:proofErr w:type="spellStart"/>
      <w:r w:rsidRPr="007623AE">
        <w:rPr>
          <w:rFonts w:ascii="Times New Roman" w:hAnsi="Times New Roman" w:cs="Times New Roman"/>
          <w:sz w:val="24"/>
          <w:szCs w:val="24"/>
        </w:rPr>
        <w:t>analisar</w:t>
      </w:r>
      <w:proofErr w:type="spellEnd"/>
      <w:r w:rsidRPr="007623AE">
        <w:rPr>
          <w:rFonts w:ascii="Times New Roman" w:hAnsi="Times New Roman" w:cs="Times New Roman"/>
          <w:sz w:val="24"/>
          <w:szCs w:val="24"/>
        </w:rPr>
        <w:t xml:space="preserve"> as probabilidades a favor da </w:t>
      </w:r>
      <w:proofErr w:type="spellStart"/>
      <w:r w:rsidRPr="007623AE">
        <w:rPr>
          <w:rFonts w:ascii="Times New Roman" w:hAnsi="Times New Roman" w:cs="Times New Roman"/>
          <w:sz w:val="24"/>
          <w:szCs w:val="24"/>
        </w:rPr>
        <w:t>hipótese</w:t>
      </w:r>
      <w:proofErr w:type="spellEnd"/>
      <w:r w:rsidRPr="007623AE">
        <w:rPr>
          <w:rFonts w:ascii="Times New Roman" w:hAnsi="Times New Roman" w:cs="Times New Roman"/>
          <w:sz w:val="24"/>
          <w:szCs w:val="24"/>
        </w:rPr>
        <w:t xml:space="preserve"> de pesquisa. Os resultados </w:t>
      </w:r>
      <w:proofErr w:type="spellStart"/>
      <w:r w:rsidRPr="007623AE">
        <w:rPr>
          <w:rFonts w:ascii="Times New Roman" w:hAnsi="Times New Roman" w:cs="Times New Roman"/>
          <w:sz w:val="24"/>
          <w:szCs w:val="24"/>
        </w:rPr>
        <w:t>indicaram</w:t>
      </w:r>
      <w:proofErr w:type="spellEnd"/>
      <w:r w:rsidRPr="007623AE">
        <w:rPr>
          <w:rFonts w:ascii="Times New Roman" w:hAnsi="Times New Roman" w:cs="Times New Roman"/>
          <w:sz w:val="24"/>
          <w:szCs w:val="24"/>
        </w:rPr>
        <w:t xml:space="preserve"> que </w:t>
      </w:r>
      <w:proofErr w:type="spellStart"/>
      <w:r w:rsidRPr="007623AE">
        <w:rPr>
          <w:rFonts w:ascii="Times New Roman" w:hAnsi="Times New Roman" w:cs="Times New Roman"/>
          <w:sz w:val="24"/>
          <w:szCs w:val="24"/>
        </w:rPr>
        <w:t>não</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há</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evidências</w:t>
      </w:r>
      <w:proofErr w:type="spellEnd"/>
      <w:r w:rsidRPr="007623AE">
        <w:rPr>
          <w:rFonts w:ascii="Times New Roman" w:hAnsi="Times New Roman" w:cs="Times New Roman"/>
          <w:sz w:val="24"/>
          <w:szCs w:val="24"/>
        </w:rPr>
        <w:t xml:space="preserve"> de que </w:t>
      </w:r>
      <w:proofErr w:type="spellStart"/>
      <w:r w:rsidRPr="007623AE">
        <w:rPr>
          <w:rFonts w:ascii="Times New Roman" w:hAnsi="Times New Roman" w:cs="Times New Roman"/>
          <w:sz w:val="24"/>
          <w:szCs w:val="24"/>
        </w:rPr>
        <w:t>tenha</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havido</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uma</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mudança</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nas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percepções</w:t>
      </w:r>
      <w:proofErr w:type="spellEnd"/>
      <w:r w:rsidRPr="007623AE">
        <w:rPr>
          <w:rFonts w:ascii="Times New Roman" w:hAnsi="Times New Roman" w:cs="Times New Roman"/>
          <w:sz w:val="24"/>
          <w:szCs w:val="24"/>
        </w:rPr>
        <w:t xml:space="preserve"> dos </w:t>
      </w:r>
      <w:proofErr w:type="spellStart"/>
      <w:r w:rsidRPr="007623AE">
        <w:rPr>
          <w:rFonts w:ascii="Times New Roman" w:hAnsi="Times New Roman" w:cs="Times New Roman"/>
          <w:sz w:val="24"/>
          <w:szCs w:val="24"/>
        </w:rPr>
        <w:t>alunos</w:t>
      </w:r>
      <w:proofErr w:type="spellEnd"/>
      <w:r w:rsidRPr="007623AE">
        <w:rPr>
          <w:rFonts w:ascii="Times New Roman" w:hAnsi="Times New Roman" w:cs="Times New Roman"/>
          <w:sz w:val="24"/>
          <w:szCs w:val="24"/>
        </w:rPr>
        <w:t xml:space="preserve">. Os </w:t>
      </w:r>
      <w:proofErr w:type="spellStart"/>
      <w:r w:rsidRPr="007623AE">
        <w:rPr>
          <w:rFonts w:ascii="Times New Roman" w:hAnsi="Times New Roman" w:cs="Times New Roman"/>
          <w:sz w:val="24"/>
          <w:szCs w:val="24"/>
        </w:rPr>
        <w:t>achados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indicam</w:t>
      </w:r>
      <w:proofErr w:type="spellEnd"/>
      <w:r w:rsidRPr="007623AE">
        <w:rPr>
          <w:rFonts w:ascii="Times New Roman" w:hAnsi="Times New Roman" w:cs="Times New Roman"/>
          <w:sz w:val="24"/>
          <w:szCs w:val="24"/>
        </w:rPr>
        <w:t xml:space="preserve"> que os </w:t>
      </w:r>
      <w:proofErr w:type="spellStart"/>
      <w:r w:rsidRPr="007623AE">
        <w:rPr>
          <w:rFonts w:ascii="Times New Roman" w:hAnsi="Times New Roman" w:cs="Times New Roman"/>
          <w:sz w:val="24"/>
          <w:szCs w:val="24"/>
        </w:rPr>
        <w:t>alunos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não</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queriam</w:t>
      </w:r>
      <w:proofErr w:type="spellEnd"/>
      <w:r w:rsidRPr="007623AE">
        <w:rPr>
          <w:rFonts w:ascii="Times New Roman" w:hAnsi="Times New Roman" w:cs="Times New Roman"/>
          <w:sz w:val="24"/>
          <w:szCs w:val="24"/>
        </w:rPr>
        <w:t xml:space="preserve"> continuar </w:t>
      </w:r>
      <w:proofErr w:type="spellStart"/>
      <w:r w:rsidRPr="007623AE">
        <w:rPr>
          <w:rFonts w:ascii="Times New Roman" w:hAnsi="Times New Roman" w:cs="Times New Roman"/>
          <w:sz w:val="24"/>
          <w:szCs w:val="24"/>
        </w:rPr>
        <w:t>com</w:t>
      </w:r>
      <w:proofErr w:type="spellEnd"/>
      <w:r w:rsidRPr="007623AE">
        <w:rPr>
          <w:rFonts w:ascii="Times New Roman" w:hAnsi="Times New Roman" w:cs="Times New Roman"/>
          <w:sz w:val="24"/>
          <w:szCs w:val="24"/>
        </w:rPr>
        <w:t xml:space="preserve"> as aulas remotas; no </w:t>
      </w:r>
      <w:proofErr w:type="spellStart"/>
      <w:r w:rsidRPr="007623AE">
        <w:rPr>
          <w:rFonts w:ascii="Times New Roman" w:hAnsi="Times New Roman" w:cs="Times New Roman"/>
          <w:sz w:val="24"/>
          <w:szCs w:val="24"/>
        </w:rPr>
        <w:t>entanto</w:t>
      </w:r>
      <w:proofErr w:type="spellEnd"/>
      <w:r w:rsidRPr="007623AE">
        <w:rPr>
          <w:rFonts w:ascii="Times New Roman" w:hAnsi="Times New Roman" w:cs="Times New Roman"/>
          <w:sz w:val="24"/>
          <w:szCs w:val="24"/>
        </w:rPr>
        <w:t xml:space="preserve">, eles </w:t>
      </w:r>
      <w:proofErr w:type="spellStart"/>
      <w:r w:rsidRPr="007623AE">
        <w:rPr>
          <w:rFonts w:ascii="Times New Roman" w:hAnsi="Times New Roman" w:cs="Times New Roman"/>
          <w:sz w:val="24"/>
          <w:szCs w:val="24"/>
        </w:rPr>
        <w:t>fariam</w:t>
      </w:r>
      <w:proofErr w:type="spellEnd"/>
      <w:r w:rsidRPr="007623AE">
        <w:rPr>
          <w:rFonts w:ascii="Times New Roman" w:hAnsi="Times New Roman" w:cs="Times New Roman"/>
          <w:sz w:val="24"/>
          <w:szCs w:val="24"/>
        </w:rPr>
        <w:t xml:space="preserve"> cursos online se </w:t>
      </w:r>
      <w:proofErr w:type="spellStart"/>
      <w:r w:rsidRPr="007623AE">
        <w:rPr>
          <w:rFonts w:ascii="Times New Roman" w:hAnsi="Times New Roman" w:cs="Times New Roman"/>
          <w:sz w:val="24"/>
          <w:szCs w:val="24"/>
        </w:rPr>
        <w:t>custassem</w:t>
      </w:r>
      <w:proofErr w:type="spellEnd"/>
      <w:r w:rsidRPr="007623AE">
        <w:rPr>
          <w:rFonts w:ascii="Times New Roman" w:hAnsi="Times New Roman" w:cs="Times New Roman"/>
          <w:sz w:val="24"/>
          <w:szCs w:val="24"/>
        </w:rPr>
        <w:t xml:space="preserve"> menos do que os cursos </w:t>
      </w:r>
      <w:proofErr w:type="spellStart"/>
      <w:r w:rsidRPr="007623AE">
        <w:rPr>
          <w:rFonts w:ascii="Times New Roman" w:hAnsi="Times New Roman" w:cs="Times New Roman"/>
          <w:sz w:val="24"/>
          <w:szCs w:val="24"/>
        </w:rPr>
        <w:t>presenciais</w:t>
      </w:r>
      <w:proofErr w:type="spellEnd"/>
      <w:r w:rsidRPr="007623AE">
        <w:rPr>
          <w:rFonts w:ascii="Times New Roman" w:hAnsi="Times New Roman" w:cs="Times New Roman"/>
          <w:sz w:val="24"/>
          <w:szCs w:val="24"/>
        </w:rPr>
        <w:t xml:space="preserve">. Eles </w:t>
      </w:r>
      <w:proofErr w:type="spellStart"/>
      <w:r w:rsidRPr="007623AE">
        <w:rPr>
          <w:rFonts w:ascii="Times New Roman" w:hAnsi="Times New Roman" w:cs="Times New Roman"/>
          <w:sz w:val="24"/>
          <w:szCs w:val="24"/>
        </w:rPr>
        <w:t>também</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gostariam</w:t>
      </w:r>
      <w:proofErr w:type="spellEnd"/>
      <w:r w:rsidRPr="007623AE">
        <w:rPr>
          <w:rFonts w:ascii="Times New Roman" w:hAnsi="Times New Roman" w:cs="Times New Roman"/>
          <w:sz w:val="24"/>
          <w:szCs w:val="24"/>
        </w:rPr>
        <w:t xml:space="preserve"> de continuar usando o MS-</w:t>
      </w:r>
      <w:proofErr w:type="spellStart"/>
      <w:r w:rsidRPr="007623AE">
        <w:rPr>
          <w:rFonts w:ascii="Times New Roman" w:hAnsi="Times New Roman" w:cs="Times New Roman"/>
          <w:sz w:val="24"/>
          <w:szCs w:val="24"/>
        </w:rPr>
        <w:t>Teams</w:t>
      </w:r>
      <w:proofErr w:type="spellEnd"/>
      <w:r w:rsidRPr="007623AE">
        <w:rPr>
          <w:rFonts w:ascii="Times New Roman" w:hAnsi="Times New Roman" w:cs="Times New Roman"/>
          <w:sz w:val="24"/>
          <w:szCs w:val="24"/>
        </w:rPr>
        <w:t xml:space="preserve"> como </w:t>
      </w:r>
      <w:proofErr w:type="spellStart"/>
      <w:r w:rsidRPr="007623AE">
        <w:rPr>
          <w:rFonts w:ascii="Times New Roman" w:hAnsi="Times New Roman" w:cs="Times New Roman"/>
          <w:sz w:val="24"/>
          <w:szCs w:val="24"/>
        </w:rPr>
        <w:t>uma</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ferramenta</w:t>
      </w:r>
      <w:proofErr w:type="spellEnd"/>
      <w:r w:rsidRPr="007623AE">
        <w:rPr>
          <w:rFonts w:ascii="Times New Roman" w:hAnsi="Times New Roman" w:cs="Times New Roman"/>
          <w:sz w:val="24"/>
          <w:szCs w:val="24"/>
        </w:rPr>
        <w:t xml:space="preserve"> de </w:t>
      </w:r>
      <w:proofErr w:type="spellStart"/>
      <w:r w:rsidRPr="007623AE">
        <w:rPr>
          <w:rFonts w:ascii="Times New Roman" w:hAnsi="Times New Roman" w:cs="Times New Roman"/>
          <w:sz w:val="24"/>
          <w:szCs w:val="24"/>
        </w:rPr>
        <w:t>comunicação</w:t>
      </w:r>
      <w:proofErr w:type="spellEnd"/>
      <w:r w:rsidRPr="007623AE">
        <w:rPr>
          <w:rFonts w:ascii="Times New Roman" w:hAnsi="Times New Roman" w:cs="Times New Roman"/>
          <w:sz w:val="24"/>
          <w:szCs w:val="24"/>
        </w:rPr>
        <w:t xml:space="preserve"> e suporte. Eles </w:t>
      </w:r>
      <w:proofErr w:type="spellStart"/>
      <w:r w:rsidRPr="007623AE">
        <w:rPr>
          <w:rFonts w:ascii="Times New Roman" w:hAnsi="Times New Roman" w:cs="Times New Roman"/>
          <w:sz w:val="24"/>
          <w:szCs w:val="24"/>
        </w:rPr>
        <w:t>também</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gostariam</w:t>
      </w:r>
      <w:proofErr w:type="spellEnd"/>
      <w:r w:rsidRPr="007623AE">
        <w:rPr>
          <w:rFonts w:ascii="Times New Roman" w:hAnsi="Times New Roman" w:cs="Times New Roman"/>
          <w:sz w:val="24"/>
          <w:szCs w:val="24"/>
        </w:rPr>
        <w:t xml:space="preserve"> de continuar </w:t>
      </w:r>
      <w:proofErr w:type="spellStart"/>
      <w:r w:rsidRPr="007623AE">
        <w:rPr>
          <w:rFonts w:ascii="Times New Roman" w:hAnsi="Times New Roman" w:cs="Times New Roman"/>
          <w:sz w:val="24"/>
          <w:szCs w:val="24"/>
        </w:rPr>
        <w:t>acessando</w:t>
      </w:r>
      <w:proofErr w:type="spellEnd"/>
      <w:r w:rsidRPr="007623AE">
        <w:rPr>
          <w:rFonts w:ascii="Times New Roman" w:hAnsi="Times New Roman" w:cs="Times New Roman"/>
          <w:sz w:val="24"/>
          <w:szCs w:val="24"/>
        </w:rPr>
        <w:t xml:space="preserve"> as </w:t>
      </w:r>
      <w:proofErr w:type="spellStart"/>
      <w:r w:rsidRPr="007623AE">
        <w:rPr>
          <w:rFonts w:ascii="Times New Roman" w:hAnsi="Times New Roman" w:cs="Times New Roman"/>
          <w:sz w:val="24"/>
          <w:szCs w:val="24"/>
        </w:rPr>
        <w:t>gravações</w:t>
      </w:r>
      <w:proofErr w:type="spellEnd"/>
      <w:r w:rsidRPr="007623AE">
        <w:rPr>
          <w:rFonts w:ascii="Times New Roman" w:hAnsi="Times New Roman" w:cs="Times New Roman"/>
          <w:sz w:val="24"/>
          <w:szCs w:val="24"/>
        </w:rPr>
        <w:t xml:space="preserve"> das </w:t>
      </w:r>
      <w:proofErr w:type="spellStart"/>
      <w:r w:rsidRPr="007623AE">
        <w:rPr>
          <w:rFonts w:ascii="Times New Roman" w:hAnsi="Times New Roman" w:cs="Times New Roman"/>
          <w:sz w:val="24"/>
          <w:szCs w:val="24"/>
        </w:rPr>
        <w:t>sessões</w:t>
      </w:r>
      <w:proofErr w:type="spellEnd"/>
      <w:r w:rsidRPr="007623AE">
        <w:rPr>
          <w:rFonts w:ascii="Times New Roman" w:hAnsi="Times New Roman" w:cs="Times New Roman"/>
          <w:sz w:val="24"/>
          <w:szCs w:val="24"/>
        </w:rPr>
        <w:t xml:space="preserve">. Da mesma forma, </w:t>
      </w:r>
      <w:proofErr w:type="spellStart"/>
      <w:r w:rsidRPr="007623AE">
        <w:rPr>
          <w:rFonts w:ascii="Times New Roman" w:hAnsi="Times New Roman" w:cs="Times New Roman"/>
          <w:sz w:val="24"/>
          <w:szCs w:val="24"/>
        </w:rPr>
        <w:t>concordaram</w:t>
      </w:r>
      <w:proofErr w:type="spellEnd"/>
      <w:r w:rsidRPr="007623AE">
        <w:rPr>
          <w:rFonts w:ascii="Times New Roman" w:hAnsi="Times New Roman" w:cs="Times New Roman"/>
          <w:sz w:val="24"/>
          <w:szCs w:val="24"/>
        </w:rPr>
        <w:t xml:space="preserve"> que as habilidades tecnológicas e a </w:t>
      </w:r>
      <w:proofErr w:type="spellStart"/>
      <w:r w:rsidRPr="007623AE">
        <w:rPr>
          <w:rFonts w:ascii="Times New Roman" w:hAnsi="Times New Roman" w:cs="Times New Roman"/>
          <w:sz w:val="24"/>
          <w:szCs w:val="24"/>
        </w:rPr>
        <w:t>segurança</w:t>
      </w:r>
      <w:proofErr w:type="spellEnd"/>
      <w:r w:rsidRPr="007623AE">
        <w:rPr>
          <w:rFonts w:ascii="Times New Roman" w:hAnsi="Times New Roman" w:cs="Times New Roman"/>
          <w:sz w:val="24"/>
          <w:szCs w:val="24"/>
        </w:rPr>
        <w:t xml:space="preserve"> informática dos </w:t>
      </w:r>
      <w:proofErr w:type="spellStart"/>
      <w:r w:rsidRPr="007623AE">
        <w:rPr>
          <w:rFonts w:ascii="Times New Roman" w:hAnsi="Times New Roman" w:cs="Times New Roman"/>
          <w:sz w:val="24"/>
          <w:szCs w:val="24"/>
        </w:rPr>
        <w:t>estudantes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universitários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devem</w:t>
      </w:r>
      <w:proofErr w:type="spellEnd"/>
      <w:r w:rsidRPr="007623AE">
        <w:rPr>
          <w:rFonts w:ascii="Times New Roman" w:hAnsi="Times New Roman" w:cs="Times New Roman"/>
          <w:sz w:val="24"/>
          <w:szCs w:val="24"/>
        </w:rPr>
        <w:t xml:space="preserve"> ser fortalecidas. O </w:t>
      </w:r>
      <w:proofErr w:type="spellStart"/>
      <w:r w:rsidRPr="007623AE">
        <w:rPr>
          <w:rFonts w:ascii="Times New Roman" w:hAnsi="Times New Roman" w:cs="Times New Roman"/>
          <w:sz w:val="24"/>
          <w:szCs w:val="24"/>
        </w:rPr>
        <w:t>estudo</w:t>
      </w:r>
      <w:proofErr w:type="spellEnd"/>
      <w:r w:rsidRPr="007623AE">
        <w:rPr>
          <w:rFonts w:ascii="Times New Roman" w:hAnsi="Times New Roman" w:cs="Times New Roman"/>
          <w:sz w:val="24"/>
          <w:szCs w:val="24"/>
        </w:rPr>
        <w:t xml:space="preserve"> das </w:t>
      </w:r>
      <w:proofErr w:type="spellStart"/>
      <w:r w:rsidRPr="007623AE">
        <w:rPr>
          <w:rFonts w:ascii="Times New Roman" w:hAnsi="Times New Roman" w:cs="Times New Roman"/>
          <w:sz w:val="24"/>
          <w:szCs w:val="24"/>
        </w:rPr>
        <w:t>percepções</w:t>
      </w:r>
      <w:proofErr w:type="spellEnd"/>
      <w:r w:rsidRPr="007623AE">
        <w:rPr>
          <w:rFonts w:ascii="Times New Roman" w:hAnsi="Times New Roman" w:cs="Times New Roman"/>
          <w:sz w:val="24"/>
          <w:szCs w:val="24"/>
        </w:rPr>
        <w:t xml:space="preserve"> dos </w:t>
      </w:r>
      <w:proofErr w:type="spellStart"/>
      <w:r w:rsidRPr="007623AE">
        <w:rPr>
          <w:rFonts w:ascii="Times New Roman" w:hAnsi="Times New Roman" w:cs="Times New Roman"/>
          <w:sz w:val="24"/>
          <w:szCs w:val="24"/>
        </w:rPr>
        <w:t>alunos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deve</w:t>
      </w:r>
      <w:proofErr w:type="spellEnd"/>
      <w:r w:rsidRPr="007623AE">
        <w:rPr>
          <w:rFonts w:ascii="Times New Roman" w:hAnsi="Times New Roman" w:cs="Times New Roman"/>
          <w:sz w:val="24"/>
          <w:szCs w:val="24"/>
        </w:rPr>
        <w:t xml:space="preserve"> continuar, </w:t>
      </w:r>
      <w:proofErr w:type="spellStart"/>
      <w:r w:rsidRPr="007623AE">
        <w:rPr>
          <w:rFonts w:ascii="Times New Roman" w:hAnsi="Times New Roman" w:cs="Times New Roman"/>
          <w:sz w:val="24"/>
          <w:szCs w:val="24"/>
        </w:rPr>
        <w:t>pois</w:t>
      </w:r>
      <w:proofErr w:type="spellEnd"/>
      <w:r w:rsidRPr="007623AE">
        <w:rPr>
          <w:rFonts w:ascii="Times New Roman" w:hAnsi="Times New Roman" w:cs="Times New Roman"/>
          <w:sz w:val="24"/>
          <w:szCs w:val="24"/>
        </w:rPr>
        <w:t xml:space="preserve"> os </w:t>
      </w:r>
      <w:proofErr w:type="spellStart"/>
      <w:r w:rsidRPr="007623AE">
        <w:rPr>
          <w:rFonts w:ascii="Times New Roman" w:hAnsi="Times New Roman" w:cs="Times New Roman"/>
          <w:sz w:val="24"/>
          <w:szCs w:val="24"/>
        </w:rPr>
        <w:t>alunos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são</w:t>
      </w:r>
      <w:proofErr w:type="spellEnd"/>
      <w:r w:rsidRPr="007623AE">
        <w:rPr>
          <w:rFonts w:ascii="Times New Roman" w:hAnsi="Times New Roman" w:cs="Times New Roman"/>
          <w:sz w:val="24"/>
          <w:szCs w:val="24"/>
        </w:rPr>
        <w:t xml:space="preserve"> atores </w:t>
      </w:r>
      <w:proofErr w:type="spellStart"/>
      <w:r w:rsidRPr="007623AE">
        <w:rPr>
          <w:rFonts w:ascii="Times New Roman" w:hAnsi="Times New Roman" w:cs="Times New Roman"/>
          <w:sz w:val="24"/>
          <w:szCs w:val="24"/>
        </w:rPr>
        <w:t>fundamentais</w:t>
      </w:r>
      <w:proofErr w:type="spellEnd"/>
      <w:r w:rsidRPr="007623AE">
        <w:rPr>
          <w:rFonts w:ascii="Times New Roman" w:hAnsi="Times New Roman" w:cs="Times New Roman"/>
          <w:sz w:val="24"/>
          <w:szCs w:val="24"/>
        </w:rPr>
        <w:t xml:space="preserve"> nos </w:t>
      </w:r>
      <w:proofErr w:type="spellStart"/>
      <w:r w:rsidRPr="007623AE">
        <w:rPr>
          <w:rFonts w:ascii="Times New Roman" w:hAnsi="Times New Roman" w:cs="Times New Roman"/>
          <w:sz w:val="24"/>
          <w:szCs w:val="24"/>
        </w:rPr>
        <w:t>processos</w:t>
      </w:r>
      <w:proofErr w:type="spellEnd"/>
      <w:r w:rsidRPr="007623AE">
        <w:rPr>
          <w:rFonts w:ascii="Times New Roman" w:hAnsi="Times New Roman" w:cs="Times New Roman"/>
          <w:sz w:val="24"/>
          <w:szCs w:val="24"/>
        </w:rPr>
        <w:t xml:space="preserve"> educativos e </w:t>
      </w:r>
      <w:proofErr w:type="spellStart"/>
      <w:r w:rsidRPr="007623AE">
        <w:rPr>
          <w:rFonts w:ascii="Times New Roman" w:hAnsi="Times New Roman" w:cs="Times New Roman"/>
          <w:sz w:val="24"/>
          <w:szCs w:val="24"/>
        </w:rPr>
        <w:t>suas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opiniões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devem</w:t>
      </w:r>
      <w:proofErr w:type="spellEnd"/>
      <w:r w:rsidRPr="007623AE">
        <w:rPr>
          <w:rFonts w:ascii="Times New Roman" w:hAnsi="Times New Roman" w:cs="Times New Roman"/>
          <w:sz w:val="24"/>
          <w:szCs w:val="24"/>
        </w:rPr>
        <w:t xml:space="preserve"> ser levadas em </w:t>
      </w:r>
      <w:proofErr w:type="spellStart"/>
      <w:r w:rsidRPr="007623AE">
        <w:rPr>
          <w:rFonts w:ascii="Times New Roman" w:hAnsi="Times New Roman" w:cs="Times New Roman"/>
          <w:sz w:val="24"/>
          <w:szCs w:val="24"/>
        </w:rPr>
        <w:t>consideração</w:t>
      </w:r>
      <w:proofErr w:type="spellEnd"/>
      <w:r w:rsidRPr="007623AE">
        <w:rPr>
          <w:rFonts w:ascii="Times New Roman" w:hAnsi="Times New Roman" w:cs="Times New Roman"/>
          <w:sz w:val="24"/>
          <w:szCs w:val="24"/>
        </w:rPr>
        <w:t xml:space="preserve"> no </w:t>
      </w:r>
      <w:proofErr w:type="spellStart"/>
      <w:r w:rsidRPr="007623AE">
        <w:rPr>
          <w:rFonts w:ascii="Times New Roman" w:hAnsi="Times New Roman" w:cs="Times New Roman"/>
          <w:sz w:val="24"/>
          <w:szCs w:val="24"/>
        </w:rPr>
        <w:t>desenho</w:t>
      </w:r>
      <w:proofErr w:type="spellEnd"/>
      <w:r w:rsidRPr="007623AE">
        <w:rPr>
          <w:rFonts w:ascii="Times New Roman" w:hAnsi="Times New Roman" w:cs="Times New Roman"/>
          <w:sz w:val="24"/>
          <w:szCs w:val="24"/>
        </w:rPr>
        <w:t xml:space="preserve"> das </w:t>
      </w:r>
      <w:proofErr w:type="spellStart"/>
      <w:r w:rsidRPr="007623AE">
        <w:rPr>
          <w:rFonts w:ascii="Times New Roman" w:hAnsi="Times New Roman" w:cs="Times New Roman"/>
          <w:sz w:val="24"/>
          <w:szCs w:val="24"/>
        </w:rPr>
        <w:t>estratégias</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institucionais</w:t>
      </w:r>
      <w:proofErr w:type="spellEnd"/>
      <w:r w:rsidRPr="007623AE">
        <w:rPr>
          <w:rFonts w:ascii="Times New Roman" w:hAnsi="Times New Roman" w:cs="Times New Roman"/>
          <w:sz w:val="24"/>
          <w:szCs w:val="24"/>
        </w:rPr>
        <w:t>.</w:t>
      </w:r>
    </w:p>
    <w:p w14:paraId="1595C30F" w14:textId="20073F43" w:rsidR="007B7C60" w:rsidRPr="007623AE" w:rsidRDefault="007B7C60" w:rsidP="007B7C60">
      <w:pPr>
        <w:spacing w:after="0" w:line="360" w:lineRule="auto"/>
        <w:jc w:val="both"/>
        <w:rPr>
          <w:rFonts w:ascii="Times New Roman" w:hAnsi="Times New Roman" w:cs="Times New Roman"/>
          <w:sz w:val="24"/>
          <w:szCs w:val="24"/>
          <w:lang w:val="en-US"/>
        </w:rPr>
      </w:pPr>
      <w:proofErr w:type="spellStart"/>
      <w:r w:rsidRPr="007623AE">
        <w:rPr>
          <w:rFonts w:eastAsiaTheme="majorEastAsia" w:cstheme="minorHAnsi"/>
          <w:b/>
          <w:bCs/>
          <w:color w:val="000000" w:themeColor="text1"/>
          <w:sz w:val="28"/>
          <w:szCs w:val="28"/>
        </w:rPr>
        <w:t>Palavras</w:t>
      </w:r>
      <w:proofErr w:type="spellEnd"/>
      <w:r w:rsidRPr="007623AE">
        <w:rPr>
          <w:rFonts w:eastAsiaTheme="majorEastAsia" w:cstheme="minorHAnsi"/>
          <w:b/>
          <w:bCs/>
          <w:color w:val="000000" w:themeColor="text1"/>
          <w:sz w:val="28"/>
          <w:szCs w:val="28"/>
        </w:rPr>
        <w:t>-chave:</w:t>
      </w:r>
      <w:r w:rsidRPr="007623AE">
        <w:rPr>
          <w:rFonts w:ascii="Times New Roman" w:hAnsi="Times New Roman" w:cs="Times New Roman"/>
          <w:sz w:val="24"/>
          <w:szCs w:val="24"/>
          <w:lang w:val="en-US"/>
        </w:rPr>
        <w:t xml:space="preserve"> </w:t>
      </w:r>
      <w:proofErr w:type="spellStart"/>
      <w:r w:rsidRPr="007623AE">
        <w:rPr>
          <w:rFonts w:ascii="Times New Roman" w:hAnsi="Times New Roman" w:cs="Times New Roman"/>
          <w:sz w:val="24"/>
          <w:szCs w:val="24"/>
          <w:lang w:val="en-US"/>
        </w:rPr>
        <w:t>Aprendizagem</w:t>
      </w:r>
      <w:proofErr w:type="spellEnd"/>
      <w:r w:rsidRPr="007623AE">
        <w:rPr>
          <w:rFonts w:ascii="Times New Roman" w:hAnsi="Times New Roman" w:cs="Times New Roman"/>
          <w:sz w:val="24"/>
          <w:szCs w:val="24"/>
          <w:lang w:val="en-US"/>
        </w:rPr>
        <w:t xml:space="preserve"> online, Blended learning, </w:t>
      </w:r>
      <w:proofErr w:type="spellStart"/>
      <w:r w:rsidRPr="007623AE">
        <w:rPr>
          <w:rFonts w:ascii="Times New Roman" w:hAnsi="Times New Roman" w:cs="Times New Roman"/>
          <w:sz w:val="24"/>
          <w:szCs w:val="24"/>
          <w:lang w:val="en-US"/>
        </w:rPr>
        <w:t>Confinamento</w:t>
      </w:r>
      <w:proofErr w:type="spellEnd"/>
      <w:r w:rsidRPr="007623AE">
        <w:rPr>
          <w:rFonts w:ascii="Times New Roman" w:hAnsi="Times New Roman" w:cs="Times New Roman"/>
          <w:sz w:val="24"/>
          <w:szCs w:val="24"/>
          <w:lang w:val="en-US"/>
        </w:rPr>
        <w:t xml:space="preserve">, </w:t>
      </w:r>
      <w:proofErr w:type="spellStart"/>
      <w:r w:rsidRPr="007623AE">
        <w:rPr>
          <w:rFonts w:ascii="Times New Roman" w:hAnsi="Times New Roman" w:cs="Times New Roman"/>
          <w:sz w:val="24"/>
          <w:szCs w:val="24"/>
          <w:lang w:val="en-US"/>
        </w:rPr>
        <w:t>Pandemia</w:t>
      </w:r>
      <w:proofErr w:type="spellEnd"/>
      <w:r w:rsidRPr="007623AE">
        <w:rPr>
          <w:rFonts w:ascii="Times New Roman" w:hAnsi="Times New Roman" w:cs="Times New Roman"/>
          <w:sz w:val="24"/>
          <w:szCs w:val="24"/>
          <w:lang w:val="en-US"/>
        </w:rPr>
        <w:t>, Ensino Superior.</w:t>
      </w:r>
    </w:p>
    <w:p w14:paraId="0D8E82C7" w14:textId="4EB4615C" w:rsidR="007B7C60" w:rsidRPr="007623AE" w:rsidRDefault="007B7C60" w:rsidP="007B7C60">
      <w:pPr>
        <w:pStyle w:val="HTMLconformatoprevio"/>
        <w:shd w:val="clear" w:color="auto" w:fill="FFFFFF"/>
        <w:tabs>
          <w:tab w:val="left" w:pos="8647"/>
        </w:tabs>
        <w:rPr>
          <w:rFonts w:ascii="Times New Roman" w:hAnsi="Times New Roman"/>
          <w:color w:val="000000"/>
          <w:sz w:val="24"/>
        </w:rPr>
      </w:pPr>
      <w:r w:rsidRPr="007623AE">
        <w:rPr>
          <w:rFonts w:ascii="Times New Roman" w:hAnsi="Times New Roman"/>
          <w:b/>
          <w:color w:val="000000"/>
          <w:sz w:val="24"/>
        </w:rPr>
        <w:t>Fecha Recepción:</w:t>
      </w:r>
      <w:r w:rsidRPr="007623AE">
        <w:rPr>
          <w:rFonts w:ascii="Times New Roman" w:hAnsi="Times New Roman"/>
          <w:color w:val="000000"/>
          <w:sz w:val="24"/>
        </w:rPr>
        <w:t xml:space="preserve"> </w:t>
      </w:r>
      <w:proofErr w:type="gramStart"/>
      <w:r w:rsidRPr="007623AE">
        <w:rPr>
          <w:rFonts w:ascii="Times New Roman" w:hAnsi="Times New Roman"/>
          <w:color w:val="000000"/>
          <w:sz w:val="24"/>
        </w:rPr>
        <w:t>Enero</w:t>
      </w:r>
      <w:proofErr w:type="gramEnd"/>
      <w:r w:rsidRPr="007623AE">
        <w:rPr>
          <w:rFonts w:ascii="Times New Roman" w:hAnsi="Times New Roman"/>
          <w:color w:val="000000"/>
          <w:sz w:val="24"/>
        </w:rPr>
        <w:t xml:space="preserve"> 2023                               </w:t>
      </w:r>
      <w:r w:rsidRPr="007623AE">
        <w:rPr>
          <w:rFonts w:ascii="Times New Roman" w:hAnsi="Times New Roman"/>
          <w:b/>
          <w:color w:val="000000"/>
          <w:sz w:val="24"/>
        </w:rPr>
        <w:t>Fecha Aceptación:</w:t>
      </w:r>
      <w:r w:rsidRPr="007623AE">
        <w:rPr>
          <w:rFonts w:ascii="Times New Roman" w:hAnsi="Times New Roman"/>
          <w:color w:val="000000"/>
          <w:sz w:val="24"/>
        </w:rPr>
        <w:t xml:space="preserve"> Junio 2023</w:t>
      </w:r>
    </w:p>
    <w:p w14:paraId="74241B46" w14:textId="28373315" w:rsidR="00BF675A" w:rsidRDefault="00000000" w:rsidP="00BF675A">
      <w:pPr>
        <w:spacing w:after="0" w:line="360" w:lineRule="auto"/>
        <w:jc w:val="both"/>
        <w:rPr>
          <w:rFonts w:ascii="Times New Roman" w:hAnsi="Times New Roman" w:cs="Times New Roman"/>
          <w:sz w:val="24"/>
          <w:szCs w:val="24"/>
          <w:lang w:val="en-US"/>
        </w:rPr>
      </w:pPr>
      <w:r>
        <w:rPr>
          <w:noProof/>
        </w:rPr>
        <w:pict w14:anchorId="292F103B">
          <v:rect id="_x0000_i1025" style="width:441.9pt;height:.05pt" o:hralign="center" o:hrstd="t" o:hr="t" fillcolor="#a0a0a0" stroked="f"/>
        </w:pict>
      </w:r>
    </w:p>
    <w:p w14:paraId="2FEC0518" w14:textId="77777777" w:rsidR="00BF675A" w:rsidRDefault="00BF675A" w:rsidP="00BF675A">
      <w:pPr>
        <w:spacing w:after="0" w:line="360" w:lineRule="auto"/>
        <w:jc w:val="both"/>
        <w:rPr>
          <w:rFonts w:ascii="Times New Roman" w:hAnsi="Times New Roman" w:cs="Times New Roman"/>
          <w:sz w:val="24"/>
          <w:szCs w:val="24"/>
          <w:lang w:val="en-US"/>
        </w:rPr>
      </w:pPr>
    </w:p>
    <w:p w14:paraId="7CE8CC88" w14:textId="77777777" w:rsidR="00BF675A" w:rsidRDefault="00BF675A" w:rsidP="00BF675A">
      <w:pPr>
        <w:spacing w:after="0" w:line="360" w:lineRule="auto"/>
        <w:jc w:val="both"/>
        <w:rPr>
          <w:rFonts w:ascii="Times New Roman" w:hAnsi="Times New Roman" w:cs="Times New Roman"/>
          <w:sz w:val="24"/>
          <w:szCs w:val="24"/>
          <w:lang w:val="en-US"/>
        </w:rPr>
      </w:pPr>
    </w:p>
    <w:p w14:paraId="0DCFB54A" w14:textId="77777777" w:rsidR="00BF675A" w:rsidRDefault="00BF675A" w:rsidP="00BF675A">
      <w:pPr>
        <w:spacing w:after="0" w:line="360" w:lineRule="auto"/>
        <w:jc w:val="both"/>
        <w:rPr>
          <w:rFonts w:ascii="Times New Roman" w:hAnsi="Times New Roman" w:cs="Times New Roman"/>
          <w:sz w:val="24"/>
          <w:szCs w:val="24"/>
          <w:lang w:val="en-US"/>
        </w:rPr>
      </w:pPr>
    </w:p>
    <w:p w14:paraId="347450FC" w14:textId="77777777" w:rsidR="00BF675A" w:rsidRDefault="00BF675A" w:rsidP="00BF675A">
      <w:pPr>
        <w:spacing w:after="0" w:line="360" w:lineRule="auto"/>
        <w:jc w:val="both"/>
      </w:pPr>
    </w:p>
    <w:p w14:paraId="0197C066" w14:textId="4C2CF79D" w:rsidR="00AC61A2" w:rsidRPr="007623AE" w:rsidRDefault="00000000" w:rsidP="007B7C60">
      <w:pPr>
        <w:pStyle w:val="Ttulo1"/>
        <w:spacing w:before="0" w:line="360" w:lineRule="auto"/>
      </w:pPr>
      <w:r w:rsidRPr="007623AE">
        <w:lastRenderedPageBreak/>
        <w:t>Introducción</w:t>
      </w:r>
    </w:p>
    <w:p w14:paraId="35BCCB38"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La propagación del virus SARS-CoV-2 provocó que en México se iniciara un confinamiento obligatorio en marzo de 2020 con el objetivo de prevenir contagios. Esta decisión oficial, que se mantuvo hasta los primeros meses de 2022, implicó un cambio drástico en la manera de impartir y tomar clases en todos los niveles educativos. Las actividades que antes eran presenciales tuvieron que llevarse a cabo de manera remota. A esto se le denominó “aprendizaje remoto de emergencia” (</w:t>
      </w:r>
      <w:proofErr w:type="spellStart"/>
      <w:r w:rsidRPr="007623AE">
        <w:rPr>
          <w:rFonts w:ascii="Times New Roman" w:hAnsi="Times New Roman" w:cs="Times New Roman"/>
          <w:sz w:val="24"/>
          <w:szCs w:val="24"/>
        </w:rPr>
        <w:t>Jeffery</w:t>
      </w:r>
      <w:proofErr w:type="spellEnd"/>
      <w:r w:rsidRPr="007623AE">
        <w:rPr>
          <w:rFonts w:ascii="Times New Roman" w:hAnsi="Times New Roman" w:cs="Times New Roman"/>
          <w:sz w:val="24"/>
          <w:szCs w:val="24"/>
        </w:rPr>
        <w:t xml:space="preserve"> &amp; Bauer, 2020), con lo que se distinguió del aprendizaje “a distancia” o “en línea” convencional. Aunque las sesiones se realizaban en línea, el diseño original de los cursos contemplaba la presencialidad. Además, el entorno mundial estaba bajo los efectos de una pandemia.</w:t>
      </w:r>
    </w:p>
    <w:p w14:paraId="26CCE5BC"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Así, esta etapa incentivó el interés investigativo de una variada gama de fenómenos por lo extraordinario del contexto en el que se desarrollaban (</w:t>
      </w:r>
      <w:proofErr w:type="spellStart"/>
      <w:r w:rsidRPr="007623AE">
        <w:rPr>
          <w:rFonts w:ascii="Times New Roman" w:hAnsi="Times New Roman" w:cs="Times New Roman"/>
          <w:sz w:val="24"/>
          <w:szCs w:val="24"/>
        </w:rPr>
        <w:t>Haleem</w:t>
      </w:r>
      <w:proofErr w:type="spellEnd"/>
      <w:r w:rsidRPr="007623AE">
        <w:rPr>
          <w:rFonts w:ascii="Times New Roman" w:hAnsi="Times New Roman" w:cs="Times New Roman"/>
          <w:sz w:val="24"/>
          <w:szCs w:val="24"/>
        </w:rPr>
        <w:t xml:space="preserve"> et al., 2020); y, concretamente, en la educación, por los retos que se tuvieron que enfrentar (Feng et al., 2020). Durante el confinamiento también surgieron y tomaron fuerza diversas perspectivas sobre el regreso a la normalidad. Algunas de ellas planteadas más como deseos o necesidades que como situaciones factibles. En estos escenarios, los investigadores contemplaron la educación en línea (Ates-</w:t>
      </w:r>
      <w:proofErr w:type="spellStart"/>
      <w:r w:rsidRPr="007623AE">
        <w:rPr>
          <w:rFonts w:ascii="Times New Roman" w:hAnsi="Times New Roman" w:cs="Times New Roman"/>
          <w:sz w:val="24"/>
          <w:szCs w:val="24"/>
        </w:rPr>
        <w:t>Cobanoglu</w:t>
      </w:r>
      <w:proofErr w:type="spellEnd"/>
      <w:r w:rsidRPr="007623AE">
        <w:rPr>
          <w:rFonts w:ascii="Times New Roman" w:hAnsi="Times New Roman" w:cs="Times New Roman"/>
          <w:sz w:val="24"/>
          <w:szCs w:val="24"/>
        </w:rPr>
        <w:t xml:space="preserve"> &amp; </w:t>
      </w:r>
      <w:proofErr w:type="spellStart"/>
      <w:r w:rsidRPr="007623AE">
        <w:rPr>
          <w:rFonts w:ascii="Times New Roman" w:hAnsi="Times New Roman" w:cs="Times New Roman"/>
          <w:sz w:val="24"/>
          <w:szCs w:val="24"/>
        </w:rPr>
        <w:t>Cobanoglu</w:t>
      </w:r>
      <w:proofErr w:type="spellEnd"/>
      <w:r w:rsidRPr="007623AE">
        <w:rPr>
          <w:rFonts w:ascii="Times New Roman" w:hAnsi="Times New Roman" w:cs="Times New Roman"/>
          <w:sz w:val="24"/>
          <w:szCs w:val="24"/>
        </w:rPr>
        <w:t>, 2021), la educación híbrida (</w:t>
      </w:r>
      <w:proofErr w:type="spellStart"/>
      <w:r w:rsidRPr="007623AE">
        <w:rPr>
          <w:rFonts w:ascii="Times New Roman" w:hAnsi="Times New Roman" w:cs="Times New Roman"/>
          <w:sz w:val="24"/>
          <w:szCs w:val="24"/>
        </w:rPr>
        <w:t>Masalimova</w:t>
      </w:r>
      <w:proofErr w:type="spellEnd"/>
      <w:r w:rsidRPr="007623AE">
        <w:rPr>
          <w:rFonts w:ascii="Times New Roman" w:hAnsi="Times New Roman" w:cs="Times New Roman"/>
          <w:sz w:val="24"/>
          <w:szCs w:val="24"/>
        </w:rPr>
        <w:t xml:space="preserve"> et al., 2021) y el uso de la tecnología (</w:t>
      </w:r>
      <w:proofErr w:type="spellStart"/>
      <w:r w:rsidRPr="007623AE">
        <w:rPr>
          <w:rFonts w:ascii="Times New Roman" w:hAnsi="Times New Roman" w:cs="Times New Roman"/>
          <w:sz w:val="24"/>
          <w:szCs w:val="24"/>
        </w:rPr>
        <w:t>Şeren</w:t>
      </w:r>
      <w:proofErr w:type="spellEnd"/>
      <w:r w:rsidRPr="007623AE">
        <w:rPr>
          <w:rFonts w:ascii="Times New Roman" w:hAnsi="Times New Roman" w:cs="Times New Roman"/>
          <w:sz w:val="24"/>
          <w:szCs w:val="24"/>
        </w:rPr>
        <w:t xml:space="preserve"> &amp; </w:t>
      </w:r>
      <w:proofErr w:type="spellStart"/>
      <w:r w:rsidRPr="007623AE">
        <w:rPr>
          <w:rFonts w:ascii="Times New Roman" w:hAnsi="Times New Roman" w:cs="Times New Roman"/>
          <w:sz w:val="24"/>
          <w:szCs w:val="24"/>
        </w:rPr>
        <w:t>Özcan</w:t>
      </w:r>
      <w:proofErr w:type="spellEnd"/>
      <w:r w:rsidRPr="007623AE">
        <w:rPr>
          <w:rFonts w:ascii="Times New Roman" w:hAnsi="Times New Roman" w:cs="Times New Roman"/>
          <w:sz w:val="24"/>
          <w:szCs w:val="24"/>
        </w:rPr>
        <w:t xml:space="preserve">, 2021) en la postpandemia. Por su parte, </w:t>
      </w:r>
      <w:proofErr w:type="spellStart"/>
      <w:r w:rsidRPr="007623AE">
        <w:rPr>
          <w:rFonts w:ascii="Times New Roman" w:hAnsi="Times New Roman" w:cs="Times New Roman"/>
          <w:sz w:val="24"/>
          <w:szCs w:val="24"/>
        </w:rPr>
        <w:t>Munday</w:t>
      </w:r>
      <w:proofErr w:type="spellEnd"/>
      <w:r w:rsidRPr="007623AE">
        <w:rPr>
          <w:rFonts w:ascii="Times New Roman" w:hAnsi="Times New Roman" w:cs="Times New Roman"/>
          <w:sz w:val="24"/>
          <w:szCs w:val="24"/>
        </w:rPr>
        <w:t xml:space="preserve"> (2021) destacó la relevancia de la capacitación continua y el fortalecimiento de habilidades de todos los actores educativos en la nueva normalidad.</w:t>
      </w:r>
    </w:p>
    <w:p w14:paraId="1D9619B1"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Durante el confinamiento, los puntos de vista sobre el regreso a la normalidad educativa eran contradictorios. No obstante, las perspectivas parecían estar influenciadas por factores diversos y muy pocas veces tomaban en cuenta los posicionamientos estudiantiles. Así, las percepciones de los alumnos, actores fundamentales de los procesos educativos, no estaban completamente definidas. Sin embargo, también había que considerar que estas percepciones eran susceptibles de cambiar de acuerdo con las condiciones contextuales.</w:t>
      </w:r>
    </w:p>
    <w:p w14:paraId="22645E37"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 xml:space="preserve">A nivel global, el trabajo de </w:t>
      </w:r>
      <w:proofErr w:type="spellStart"/>
      <w:r w:rsidRPr="007623AE">
        <w:rPr>
          <w:rFonts w:ascii="Times New Roman" w:hAnsi="Times New Roman" w:cs="Times New Roman"/>
          <w:sz w:val="24"/>
          <w:szCs w:val="24"/>
        </w:rPr>
        <w:t>Aristovnik</w:t>
      </w:r>
      <w:proofErr w:type="spellEnd"/>
      <w:r w:rsidRPr="007623AE">
        <w:rPr>
          <w:rFonts w:ascii="Times New Roman" w:hAnsi="Times New Roman" w:cs="Times New Roman"/>
          <w:sz w:val="24"/>
          <w:szCs w:val="24"/>
        </w:rPr>
        <w:t xml:space="preserve"> et al. (2020) mostraba que, aunque los alumnos estaban satisfechos con el apoyo recibido por los docentes y por sus universidades durante el confinamiento, estaban preocupados por su carrera profesional en el futuro y por la forma en la que estaban llevando a cabo sus estudios. De igual manera, una gran cantidad de estudiantes padecían aburrimiento, ansiedad y frustración. Los alumnos también tuvieron dificultades para concentrarse durante la enseñanza remota de emergencia y percibieron que su rendimiento académico empeoró, a pesar de que se habían adaptado bastante bien a la nueva modalidad. Así, las posturas estudiantiles </w:t>
      </w:r>
      <w:r w:rsidRPr="007623AE">
        <w:rPr>
          <w:rFonts w:ascii="Times New Roman" w:hAnsi="Times New Roman" w:cs="Times New Roman"/>
          <w:sz w:val="24"/>
          <w:szCs w:val="24"/>
        </w:rPr>
        <w:lastRenderedPageBreak/>
        <w:t>sobre el regreso presencial o híbrido no estaban totalmente claras. Esa investigación se realizó con 30,383 estudiantes de 62 países.</w:t>
      </w:r>
    </w:p>
    <w:p w14:paraId="7F7F1F52" w14:textId="77777777" w:rsidR="00AC61A2" w:rsidRPr="007623AE" w:rsidRDefault="00000000" w:rsidP="007B7C60">
      <w:pPr>
        <w:spacing w:after="0" w:line="360" w:lineRule="auto"/>
        <w:jc w:val="both"/>
        <w:rPr>
          <w:rFonts w:ascii="Times New Roman" w:hAnsi="Times New Roman" w:cs="Times New Roman"/>
          <w:color w:val="000000"/>
          <w:sz w:val="24"/>
          <w:szCs w:val="24"/>
        </w:rPr>
      </w:pPr>
      <w:r w:rsidRPr="007623AE">
        <w:rPr>
          <w:rFonts w:ascii="Times New Roman" w:hAnsi="Times New Roman" w:cs="Times New Roman"/>
          <w:color w:val="000000"/>
          <w:sz w:val="24"/>
          <w:szCs w:val="24"/>
        </w:rPr>
        <w:tab/>
        <w:t xml:space="preserve">En esta misma línea, </w:t>
      </w:r>
      <w:proofErr w:type="spellStart"/>
      <w:r w:rsidRPr="007623AE">
        <w:rPr>
          <w:rFonts w:ascii="Times New Roman" w:hAnsi="Times New Roman" w:cs="Times New Roman"/>
          <w:color w:val="000000"/>
          <w:sz w:val="24"/>
          <w:szCs w:val="24"/>
        </w:rPr>
        <w:t>Nevaranta</w:t>
      </w:r>
      <w:proofErr w:type="spellEnd"/>
      <w:r w:rsidRPr="007623AE">
        <w:rPr>
          <w:rFonts w:ascii="Times New Roman" w:hAnsi="Times New Roman" w:cs="Times New Roman"/>
          <w:color w:val="000000"/>
          <w:sz w:val="24"/>
          <w:szCs w:val="24"/>
        </w:rPr>
        <w:t xml:space="preserve"> et al. (2022) encontraron que la percepción de los alumnos sobre el aprendizaje en línea durante la pandemia es heterogénea, ya que algunos prefieren trabajar completamente en línea, mientras que otros prefieren la presencialidad, pues tienen serias dificultades con el aprendizaje remoto. En este sentido, la investigación de Palmer et al. (2021) reveló que los estudiantes estaban preocupados por el regreso presencial al campus debido, entre otras causas, al incumplimiento de las medidas de prevención COVID-19 por parte de los estudiantes, el riesgo de infección y los planes inadecuados de las universidades para prevenir los contagios. Sin embargo, también mostraban preocupación por su aprendizaje en línea debido a la dificultad para concentrarse en las tareas escolares, la falta de desarrollo de competencias prácticas y las repercusiones negativas en sus interacciones sociales.</w:t>
      </w:r>
    </w:p>
    <w:p w14:paraId="4AE18799" w14:textId="77777777" w:rsidR="00AC61A2" w:rsidRPr="007623AE" w:rsidRDefault="00000000" w:rsidP="007B7C60">
      <w:pPr>
        <w:spacing w:after="0" w:line="360" w:lineRule="auto"/>
        <w:jc w:val="both"/>
        <w:rPr>
          <w:rFonts w:ascii="Times New Roman" w:hAnsi="Times New Roman" w:cs="Times New Roman"/>
          <w:color w:val="000000"/>
          <w:sz w:val="24"/>
          <w:szCs w:val="24"/>
        </w:rPr>
      </w:pPr>
      <w:r w:rsidRPr="007623AE">
        <w:rPr>
          <w:rFonts w:ascii="Times New Roman" w:hAnsi="Times New Roman" w:cs="Times New Roman"/>
          <w:color w:val="000000"/>
          <w:sz w:val="24"/>
          <w:szCs w:val="24"/>
        </w:rPr>
        <w:tab/>
        <w:t xml:space="preserve">En la investigación de </w:t>
      </w:r>
      <w:proofErr w:type="spellStart"/>
      <w:r w:rsidRPr="007623AE">
        <w:rPr>
          <w:rFonts w:ascii="Times New Roman" w:hAnsi="Times New Roman" w:cs="Times New Roman"/>
          <w:color w:val="000000"/>
          <w:sz w:val="24"/>
          <w:szCs w:val="24"/>
        </w:rPr>
        <w:t>Mazurek</w:t>
      </w:r>
      <w:proofErr w:type="spellEnd"/>
      <w:r w:rsidRPr="007623AE">
        <w:rPr>
          <w:rFonts w:ascii="Times New Roman" w:hAnsi="Times New Roman" w:cs="Times New Roman"/>
          <w:color w:val="000000"/>
          <w:sz w:val="24"/>
          <w:szCs w:val="24"/>
        </w:rPr>
        <w:t xml:space="preserve"> (2022) realizada en el contexto de la pandemia por COVID-19, se encontró que, a pesar de las bondades de la educación en línea, los estudiantes no deseaban sustituir la educación tradicional por la educación remota. En ese estudio, en el que participaron 290 estudiantes de Polonia, el 58% de los encuestados afirmó que prefería la enseñanza híbrida, mientras que el 33% se decantó por la educación presencial, y sólo el 9% por la educación completamente en línea. De igual manera, la investigación cualitativa de </w:t>
      </w:r>
      <w:proofErr w:type="spellStart"/>
      <w:r w:rsidRPr="007623AE">
        <w:rPr>
          <w:rFonts w:ascii="Times New Roman" w:hAnsi="Times New Roman" w:cs="Times New Roman"/>
          <w:color w:val="000000"/>
          <w:sz w:val="24"/>
          <w:szCs w:val="24"/>
        </w:rPr>
        <w:t>Lumapenet</w:t>
      </w:r>
      <w:proofErr w:type="spellEnd"/>
      <w:r w:rsidRPr="007623AE">
        <w:rPr>
          <w:rFonts w:ascii="Times New Roman" w:hAnsi="Times New Roman" w:cs="Times New Roman"/>
          <w:color w:val="000000"/>
          <w:sz w:val="24"/>
          <w:szCs w:val="24"/>
        </w:rPr>
        <w:t xml:space="preserve"> et al. (2022) realizada en Filipinas reveló que los estudiantes estaban cansados de los problemas de inestabilidad y disponibilidad de las conexiones a Internet, y que la mayoría prefería el aprendizaje híbrido al aprendizaje totalmente a distancia. La investigación de </w:t>
      </w:r>
      <w:proofErr w:type="spellStart"/>
      <w:r w:rsidRPr="007623AE">
        <w:rPr>
          <w:rFonts w:ascii="Times New Roman" w:hAnsi="Times New Roman" w:cs="Times New Roman"/>
          <w:color w:val="000000"/>
          <w:sz w:val="24"/>
          <w:szCs w:val="24"/>
        </w:rPr>
        <w:t>Sahbaz</w:t>
      </w:r>
      <w:proofErr w:type="spellEnd"/>
      <w:r w:rsidRPr="007623AE">
        <w:rPr>
          <w:rFonts w:ascii="Times New Roman" w:hAnsi="Times New Roman" w:cs="Times New Roman"/>
          <w:color w:val="000000"/>
          <w:sz w:val="24"/>
          <w:szCs w:val="24"/>
        </w:rPr>
        <w:t xml:space="preserve"> (2020) realizada con cuarenta estudiantes de Bosnia-Herzegovina concluyó que casi el 90% de los participantes estaban en contra de la educación a distancia, y preferían la educación presencial. </w:t>
      </w:r>
      <w:r w:rsidRPr="007623AE">
        <w:rPr>
          <w:rFonts w:ascii="Times New Roman" w:hAnsi="Times New Roman" w:cs="Times New Roman"/>
          <w:color w:val="000000"/>
          <w:sz w:val="24"/>
          <w:szCs w:val="24"/>
        </w:rPr>
        <w:tab/>
        <w:t xml:space="preserve">Los hallazgos del trabajo de </w:t>
      </w:r>
      <w:proofErr w:type="spellStart"/>
      <w:r w:rsidRPr="007623AE">
        <w:rPr>
          <w:rFonts w:ascii="Times New Roman" w:hAnsi="Times New Roman" w:cs="Times New Roman"/>
          <w:color w:val="000000"/>
          <w:sz w:val="24"/>
          <w:szCs w:val="24"/>
        </w:rPr>
        <w:t>Zagkos</w:t>
      </w:r>
      <w:proofErr w:type="spellEnd"/>
      <w:r w:rsidRPr="007623AE">
        <w:rPr>
          <w:rFonts w:ascii="Times New Roman" w:hAnsi="Times New Roman" w:cs="Times New Roman"/>
          <w:color w:val="000000"/>
          <w:sz w:val="24"/>
          <w:szCs w:val="24"/>
        </w:rPr>
        <w:t xml:space="preserve"> et al. (2022) en Grecia indican que la enseñanza presencial no puede ser sustituida por la enseñanza a distancia, especialmente cuando las clases implican el uso de un laboratorio, es decir, cuando los contenidos son prácticos. También encontraron que la enseñanza remota deterioró las relaciones pedagógicas entre profesores y compañeros de clase.</w:t>
      </w:r>
    </w:p>
    <w:p w14:paraId="491BC755"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 xml:space="preserve">Los estudios comparativos sobre las percepciones estudiantiles muestran la importancia de analizar las posturas en diversos momentos de la pandemia, pues su tendencia ha sido cambiante. Por ejemplo, en el trabajo de Lobos et al. (2022) se realizaron mediciones en dos momentos distintos: uno para medir la expectativa sobre la educación remota de emergencia y otro posterior para compararla con la experiencia real. Por su parte, </w:t>
      </w:r>
      <w:proofErr w:type="spellStart"/>
      <w:r w:rsidRPr="007623AE">
        <w:rPr>
          <w:rFonts w:ascii="Times New Roman" w:hAnsi="Times New Roman" w:cs="Times New Roman"/>
          <w:sz w:val="24"/>
          <w:szCs w:val="24"/>
        </w:rPr>
        <w:t>Nur</w:t>
      </w:r>
      <w:proofErr w:type="spellEnd"/>
      <w:r w:rsidRPr="007623AE">
        <w:rPr>
          <w:rFonts w:ascii="Times New Roman" w:hAnsi="Times New Roman" w:cs="Times New Roman"/>
          <w:sz w:val="24"/>
          <w:szCs w:val="24"/>
        </w:rPr>
        <w:t xml:space="preserve"> </w:t>
      </w:r>
      <w:proofErr w:type="spellStart"/>
      <w:r w:rsidRPr="007623AE">
        <w:rPr>
          <w:rFonts w:ascii="Times New Roman" w:hAnsi="Times New Roman" w:cs="Times New Roman"/>
          <w:sz w:val="24"/>
          <w:szCs w:val="24"/>
        </w:rPr>
        <w:t>Agung</w:t>
      </w:r>
      <w:proofErr w:type="spellEnd"/>
      <w:r w:rsidRPr="007623AE">
        <w:rPr>
          <w:rFonts w:ascii="Times New Roman" w:hAnsi="Times New Roman" w:cs="Times New Roman"/>
          <w:sz w:val="24"/>
          <w:szCs w:val="24"/>
        </w:rPr>
        <w:t xml:space="preserve"> et al. (2020) explican que las percepciones son la experiencia de objetos, acontecimientos y relaciones que se adquieren al </w:t>
      </w:r>
      <w:r w:rsidRPr="007623AE">
        <w:rPr>
          <w:rFonts w:ascii="Times New Roman" w:hAnsi="Times New Roman" w:cs="Times New Roman"/>
          <w:sz w:val="24"/>
          <w:szCs w:val="24"/>
        </w:rPr>
        <w:lastRenderedPageBreak/>
        <w:t>resumir información e interpretar mensajes. Lobos et al. (2022) destacan que hay evidencia de que las percepciones sobre la modalidad educativa en línea están relacionadas con el éxito en el aprendizaje. De ahí la importancia de su estudio en la educación, en especial durante el confinamiento.</w:t>
      </w:r>
    </w:p>
    <w:p w14:paraId="49BADE0C"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 xml:space="preserve">En esta misma línea, </w:t>
      </w:r>
      <w:proofErr w:type="spellStart"/>
      <w:r w:rsidRPr="007623AE">
        <w:rPr>
          <w:rFonts w:ascii="Times New Roman" w:hAnsi="Times New Roman" w:cs="Times New Roman"/>
          <w:sz w:val="24"/>
          <w:szCs w:val="24"/>
        </w:rPr>
        <w:t>Podlogar</w:t>
      </w:r>
      <w:proofErr w:type="spellEnd"/>
      <w:r w:rsidRPr="007623AE">
        <w:rPr>
          <w:rFonts w:ascii="Times New Roman" w:hAnsi="Times New Roman" w:cs="Times New Roman"/>
          <w:sz w:val="24"/>
          <w:szCs w:val="24"/>
        </w:rPr>
        <w:t xml:space="preserve"> y </w:t>
      </w:r>
      <w:proofErr w:type="spellStart"/>
      <w:r w:rsidRPr="007623AE">
        <w:rPr>
          <w:rFonts w:ascii="Times New Roman" w:hAnsi="Times New Roman" w:cs="Times New Roman"/>
          <w:sz w:val="24"/>
          <w:szCs w:val="24"/>
        </w:rPr>
        <w:t>Juriševič</w:t>
      </w:r>
      <w:proofErr w:type="spellEnd"/>
      <w:r w:rsidRPr="007623AE">
        <w:rPr>
          <w:rFonts w:ascii="Times New Roman" w:hAnsi="Times New Roman" w:cs="Times New Roman"/>
          <w:sz w:val="24"/>
          <w:szCs w:val="24"/>
        </w:rPr>
        <w:t xml:space="preserve"> (2022) realizaron un estudio comparativo de las percepciones estudiantiles en la primera y segunda ola de COVID-19 en Eslovenia. En ese trabajo, se subraya que estas comparaciones permiten comprender en profundidad las diferencias y adaptar adecuadamente la enseñanza y el aprendizaje universitarios. De acuerdo con sus resultados, los estudiantes tuvieron mejores experiencias con la educación remota de emergencia en la segunda ola de contagios, ya que los estudiantes reportaron menos problemas con la organización del tiempo, la planificación del trabajo, la calidad de los productos y la eficiencia, pero más problemas de concentración y de comunicación con sus compañeros.</w:t>
      </w:r>
    </w:p>
    <w:p w14:paraId="20E547DB"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De esta manera, el trabajo realizado en el presente artículo se desarrolló en dos momentos distintos durante el confinamiento y tuvo como objetivos caracterizar y comparar las percepciones de estudiantes de Comercio Exterior de una universidad estatal pública mexicana acerca de posibles escenarios en el fin de la educación remota de emergencia y el inicio de la educación en la nueva normalidad. Las percepciones fueron recabadas en noviembre de 2020 y seis meses después, en mayo de 2021. La hipótesis de investigación se planteó para determinar que existen diferencias entre ambas percepciones.</w:t>
      </w:r>
    </w:p>
    <w:p w14:paraId="170259B4"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El resto del artículo está organizado de la siguiente manera: primero se presentan los antecedentes, luego se expone el método seguido en esta investigación, después se presentan los resultados y finalmente se abordan la discusión y las conclusiones.</w:t>
      </w:r>
    </w:p>
    <w:p w14:paraId="3D780B94" w14:textId="77777777" w:rsidR="007B7C60" w:rsidRPr="007623AE" w:rsidRDefault="007B7C60" w:rsidP="007B7C60">
      <w:pPr>
        <w:spacing w:after="0" w:line="360" w:lineRule="auto"/>
        <w:jc w:val="both"/>
        <w:rPr>
          <w:rFonts w:ascii="Times New Roman" w:hAnsi="Times New Roman" w:cs="Times New Roman"/>
          <w:b/>
          <w:bCs/>
          <w:sz w:val="28"/>
          <w:szCs w:val="28"/>
        </w:rPr>
      </w:pPr>
    </w:p>
    <w:p w14:paraId="50380A42" w14:textId="6EB1FE5C" w:rsidR="00AC61A2" w:rsidRPr="007623AE" w:rsidRDefault="00000000" w:rsidP="007B7C60">
      <w:pPr>
        <w:spacing w:after="0" w:line="360" w:lineRule="auto"/>
        <w:jc w:val="center"/>
        <w:rPr>
          <w:rFonts w:ascii="Times New Roman" w:hAnsi="Times New Roman" w:cs="Times New Roman"/>
        </w:rPr>
      </w:pPr>
      <w:r w:rsidRPr="007623AE">
        <w:rPr>
          <w:rFonts w:ascii="Times New Roman" w:hAnsi="Times New Roman" w:cs="Times New Roman"/>
          <w:b/>
          <w:bCs/>
          <w:sz w:val="28"/>
          <w:szCs w:val="28"/>
        </w:rPr>
        <w:t>Antecedentes</w:t>
      </w:r>
    </w:p>
    <w:p w14:paraId="10EE64D7"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La educación remota en la universidad donde se condujo este estudio.</w:t>
      </w:r>
    </w:p>
    <w:p w14:paraId="249F3DEF"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 xml:space="preserve">En la universidad donde se realizó el presente estudio, todas las clases que se llevaban a cabo de manera presencial se convirtieron en sesiones remotas sincrónicas durante el confinamiento educativo. Microsoft TEAMS (Microsoft, 2022) fue el medio de comunicación institucional para esta finalidad. Por indicaciones de la oficina de dirección, todas las sesiones quedaban grabadas para que los estudiantes pudieran acceder a ellas posteriormente cuando fuera necesario. En el primer semestre de 2020 se presentaron las mayores dificultades, debidas al proceso de transición a la nueva modalidad. Si bien se impartieron talleres sobre el manejo de la plataforma TEAMS, los profesores no estaban habituados a su uso cotidiano para la docencia. </w:t>
      </w:r>
      <w:r w:rsidRPr="007623AE">
        <w:rPr>
          <w:rFonts w:ascii="Times New Roman" w:hAnsi="Times New Roman" w:cs="Times New Roman"/>
          <w:sz w:val="24"/>
          <w:szCs w:val="24"/>
        </w:rPr>
        <w:lastRenderedPageBreak/>
        <w:tab/>
        <w:t>Además, las actividades, los materiales y las dinámicas que tenían los docentes estaban pensadas para la presencialidad y no para las plataformas virtuales. Para el semestre de otoño de 2020, ya se contaba con algunas destrezas para la educación remota de emergencia. Además, durante el verano de ese año se impartieron más talleres, no solo sobre el uso de TEAMS, sino también para conocer otras herramientas y dinámicas útiles para la educación a distancia.</w:t>
      </w:r>
    </w:p>
    <w:p w14:paraId="0C17CBA6" w14:textId="77777777" w:rsidR="00AC61A2" w:rsidRPr="007623AE" w:rsidRDefault="00AC61A2" w:rsidP="007B7C60">
      <w:pPr>
        <w:spacing w:after="0" w:line="360" w:lineRule="auto"/>
        <w:jc w:val="both"/>
      </w:pPr>
    </w:p>
    <w:p w14:paraId="07EC6045" w14:textId="77777777" w:rsidR="00AC61A2" w:rsidRPr="007623AE" w:rsidRDefault="00000000" w:rsidP="007B7C60">
      <w:pPr>
        <w:spacing w:after="0" w:line="360" w:lineRule="auto"/>
        <w:jc w:val="center"/>
        <w:rPr>
          <w:rFonts w:ascii="Times New Roman" w:hAnsi="Times New Roman" w:cs="Times New Roman"/>
          <w:sz w:val="24"/>
          <w:szCs w:val="24"/>
        </w:rPr>
      </w:pPr>
      <w:r w:rsidRPr="007623AE">
        <w:rPr>
          <w:rFonts w:ascii="Times New Roman" w:hAnsi="Times New Roman" w:cs="Times New Roman"/>
          <w:b/>
          <w:bCs/>
          <w:sz w:val="24"/>
          <w:szCs w:val="24"/>
        </w:rPr>
        <w:t>Caracterización contextual: noviembre de 2020.</w:t>
      </w:r>
    </w:p>
    <w:p w14:paraId="1235FD0D"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El semestre de otoño de 2020 fue el segundo periodo escolar en el que los estudiantes asistieron a sus clases de manera remota. Sin embargo, fue el primero que tuvo esta modalidad de principio a fin, ya que el periodo anterior -primavera de 2020- inició presencialmente y concluyó en línea. En noviembre de 2020, no se habían aplicado vacunas contra COVID-19 en territorio mexicano y el regreso a la normalidad era totalmente incierto.</w:t>
      </w:r>
    </w:p>
    <w:p w14:paraId="422A7B46" w14:textId="77777777" w:rsidR="007B7C60" w:rsidRPr="007623AE" w:rsidRDefault="007B7C60" w:rsidP="007B7C60">
      <w:pPr>
        <w:spacing w:after="0" w:line="360" w:lineRule="auto"/>
        <w:jc w:val="both"/>
        <w:rPr>
          <w:rFonts w:ascii="Times New Roman" w:hAnsi="Times New Roman" w:cs="Times New Roman"/>
          <w:b/>
          <w:bCs/>
          <w:sz w:val="24"/>
          <w:szCs w:val="24"/>
        </w:rPr>
      </w:pPr>
    </w:p>
    <w:p w14:paraId="3C39A83A" w14:textId="416105DB" w:rsidR="00AC61A2" w:rsidRPr="007623AE" w:rsidRDefault="00000000" w:rsidP="007B7C60">
      <w:pPr>
        <w:spacing w:after="0" w:line="360" w:lineRule="auto"/>
        <w:jc w:val="center"/>
        <w:rPr>
          <w:rFonts w:ascii="Times New Roman" w:hAnsi="Times New Roman" w:cs="Times New Roman"/>
          <w:sz w:val="24"/>
          <w:szCs w:val="24"/>
        </w:rPr>
      </w:pPr>
      <w:r w:rsidRPr="007623AE">
        <w:rPr>
          <w:rFonts w:ascii="Times New Roman" w:hAnsi="Times New Roman" w:cs="Times New Roman"/>
          <w:b/>
          <w:bCs/>
          <w:sz w:val="24"/>
          <w:szCs w:val="24"/>
        </w:rPr>
        <w:t>Caracterización contextual: mayo de 2021.</w:t>
      </w:r>
    </w:p>
    <w:p w14:paraId="0AF77E02"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El primer semestre de 2021 fue el tercer periodo en donde se implementó la educación remota de emergencia. Para mayo de 2021, ya se habían comenzado a aplicar las vacunas contra COVID-19 a algunos sectores de la población, entre ellos, los docentes y adultos mayores. La población estudiantil todavía no recibía vacunas. Sin embargo, se sabía que esto sucedería durante los siguientes meses. De esta manera, el fin de la educación remota de emergencia se percibía cada vez más cercano.</w:t>
      </w:r>
    </w:p>
    <w:p w14:paraId="7F015299" w14:textId="77777777" w:rsidR="007B7C60" w:rsidRPr="007623AE" w:rsidRDefault="007B7C60" w:rsidP="007B7C60">
      <w:pPr>
        <w:spacing w:after="0" w:line="360" w:lineRule="auto"/>
        <w:jc w:val="both"/>
        <w:rPr>
          <w:rFonts w:ascii="Times New Roman" w:hAnsi="Times New Roman" w:cs="Times New Roman"/>
          <w:b/>
          <w:bCs/>
          <w:sz w:val="28"/>
          <w:szCs w:val="28"/>
        </w:rPr>
      </w:pPr>
    </w:p>
    <w:p w14:paraId="53A9CA66" w14:textId="70CAA6B3" w:rsidR="00AC61A2" w:rsidRPr="007623AE" w:rsidRDefault="00000000" w:rsidP="007B7C60">
      <w:pPr>
        <w:spacing w:after="0" w:line="360" w:lineRule="auto"/>
        <w:jc w:val="center"/>
        <w:rPr>
          <w:rFonts w:ascii="Times New Roman" w:hAnsi="Times New Roman" w:cs="Times New Roman"/>
          <w:b/>
          <w:bCs/>
          <w:sz w:val="24"/>
          <w:szCs w:val="24"/>
        </w:rPr>
      </w:pPr>
      <w:r w:rsidRPr="007623AE">
        <w:rPr>
          <w:rFonts w:ascii="Times New Roman" w:hAnsi="Times New Roman" w:cs="Times New Roman"/>
          <w:b/>
          <w:bCs/>
          <w:sz w:val="32"/>
          <w:szCs w:val="32"/>
        </w:rPr>
        <w:t>Metodología</w:t>
      </w:r>
    </w:p>
    <w:p w14:paraId="33C68352" w14:textId="77777777" w:rsidR="00AC61A2" w:rsidRPr="007623AE" w:rsidRDefault="00000000" w:rsidP="007B7C60">
      <w:pPr>
        <w:spacing w:after="0" w:line="360" w:lineRule="auto"/>
        <w:jc w:val="center"/>
        <w:rPr>
          <w:rFonts w:ascii="Times New Roman" w:hAnsi="Times New Roman" w:cs="Times New Roman"/>
          <w:sz w:val="28"/>
          <w:szCs w:val="28"/>
        </w:rPr>
      </w:pPr>
      <w:r w:rsidRPr="007623AE">
        <w:rPr>
          <w:rFonts w:ascii="Times New Roman" w:hAnsi="Times New Roman" w:cs="Times New Roman"/>
          <w:b/>
          <w:bCs/>
          <w:sz w:val="28"/>
          <w:szCs w:val="28"/>
        </w:rPr>
        <w:t>Tipo de estudio</w:t>
      </w:r>
    </w:p>
    <w:p w14:paraId="61A8B994"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El estudio es cuantitativo, no experimental y longitudinal de tendencias (Hernández Sampieri et al., 2016), orientado a la búsqueda de diferencias en dos momentos distintos en una misma población.</w:t>
      </w:r>
    </w:p>
    <w:p w14:paraId="63F1CF90" w14:textId="77777777" w:rsidR="007B7C60" w:rsidRPr="007623AE" w:rsidRDefault="007B7C60" w:rsidP="007B7C60">
      <w:pPr>
        <w:spacing w:after="0" w:line="360" w:lineRule="auto"/>
        <w:jc w:val="both"/>
        <w:rPr>
          <w:rFonts w:ascii="Times New Roman" w:hAnsi="Times New Roman" w:cs="Times New Roman"/>
          <w:b/>
          <w:bCs/>
          <w:sz w:val="28"/>
          <w:szCs w:val="28"/>
        </w:rPr>
      </w:pPr>
    </w:p>
    <w:p w14:paraId="20E445F9" w14:textId="296A0941" w:rsidR="00AC61A2" w:rsidRPr="007623AE" w:rsidRDefault="00000000" w:rsidP="007B7C60">
      <w:pPr>
        <w:spacing w:after="0" w:line="360" w:lineRule="auto"/>
        <w:jc w:val="center"/>
        <w:rPr>
          <w:rFonts w:ascii="Times New Roman" w:hAnsi="Times New Roman" w:cs="Times New Roman"/>
        </w:rPr>
      </w:pPr>
      <w:r w:rsidRPr="007623AE">
        <w:rPr>
          <w:rFonts w:ascii="Times New Roman" w:hAnsi="Times New Roman" w:cs="Times New Roman"/>
          <w:b/>
          <w:bCs/>
          <w:sz w:val="28"/>
          <w:szCs w:val="28"/>
        </w:rPr>
        <w:t>Participantes</w:t>
      </w:r>
    </w:p>
    <w:p w14:paraId="705D27D0"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 xml:space="preserve">En este estudio se contó con la participación de dos conjuntos de alumnos del programa educativo universitario de Comercio Exterior. El primero de ellos estuvo conformado por 367 estudiantes, quienes fueron encuestados en noviembre de 2020, es decir, durante el periodo escolar de otoño de 2020. El segundo estuvo integrado por 82 estudiantes del mismo programa académico, quienes </w:t>
      </w:r>
      <w:r w:rsidRPr="007623AE">
        <w:rPr>
          <w:rFonts w:ascii="Times New Roman" w:hAnsi="Times New Roman" w:cs="Times New Roman"/>
          <w:sz w:val="24"/>
          <w:szCs w:val="24"/>
        </w:rPr>
        <w:lastRenderedPageBreak/>
        <w:t>fueron encuestados en mayo de 2021, es decir, durante el periodo escolar de primavera de 2021. Los alumnos emitieron sus respuestas para este estudio en una sola ocasión. Es decir, los encuestados la primera vez no participaron en la segunda recolección de datos. La tabla 1 presenta la caracterización de los participantes en ambos momentos.</w:t>
      </w:r>
    </w:p>
    <w:p w14:paraId="05B922C3" w14:textId="77777777" w:rsidR="007B7C60" w:rsidRPr="007623AE" w:rsidRDefault="007B7C60" w:rsidP="007B7C60">
      <w:pPr>
        <w:spacing w:after="0" w:line="360" w:lineRule="auto"/>
        <w:jc w:val="both"/>
        <w:rPr>
          <w:rFonts w:ascii="Times New Roman" w:hAnsi="Times New Roman" w:cs="Times New Roman"/>
          <w:sz w:val="24"/>
          <w:szCs w:val="24"/>
        </w:rPr>
      </w:pPr>
    </w:p>
    <w:p w14:paraId="40CD45E8" w14:textId="77777777" w:rsidR="00AC61A2" w:rsidRPr="007623AE" w:rsidRDefault="00000000" w:rsidP="007B7C60">
      <w:pPr>
        <w:spacing w:after="0" w:line="360" w:lineRule="auto"/>
        <w:jc w:val="center"/>
      </w:pPr>
      <w:r w:rsidRPr="007623AE">
        <w:rPr>
          <w:rFonts w:ascii="Times New Roman" w:hAnsi="Times New Roman" w:cs="Times New Roman"/>
          <w:b/>
          <w:bCs/>
          <w:sz w:val="24"/>
          <w:szCs w:val="24"/>
        </w:rPr>
        <w:t>Tabla 1.</w:t>
      </w:r>
      <w:r w:rsidRPr="007623AE">
        <w:rPr>
          <w:rFonts w:ascii="Times New Roman" w:hAnsi="Times New Roman" w:cs="Times New Roman"/>
          <w:sz w:val="24"/>
          <w:szCs w:val="24"/>
        </w:rPr>
        <w:t xml:space="preserve"> Participantes en este estudio.</w:t>
      </w:r>
    </w:p>
    <w:tbl>
      <w:tblPr>
        <w:tblStyle w:val="Tablaconcuadrcula"/>
        <w:tblW w:w="5000" w:type="pct"/>
        <w:tblLayout w:type="fixed"/>
        <w:tblLook w:val="04A0" w:firstRow="1" w:lastRow="0" w:firstColumn="1" w:lastColumn="0" w:noHBand="0" w:noVBand="1"/>
      </w:tblPr>
      <w:tblGrid>
        <w:gridCol w:w="1980"/>
        <w:gridCol w:w="2410"/>
        <w:gridCol w:w="5004"/>
      </w:tblGrid>
      <w:tr w:rsidR="00AC61A2" w:rsidRPr="007623AE" w14:paraId="6C09CE56" w14:textId="77777777">
        <w:tc>
          <w:tcPr>
            <w:tcW w:w="1982" w:type="dxa"/>
            <w:vMerge w:val="restart"/>
          </w:tcPr>
          <w:p w14:paraId="1DFFAC20"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Encuestados en noviembre, 2020</w:t>
            </w:r>
          </w:p>
        </w:tc>
        <w:tc>
          <w:tcPr>
            <w:tcW w:w="2413" w:type="dxa"/>
          </w:tcPr>
          <w:p w14:paraId="747B0F1B"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Número de participantes</w:t>
            </w:r>
          </w:p>
        </w:tc>
        <w:tc>
          <w:tcPr>
            <w:tcW w:w="5009" w:type="dxa"/>
          </w:tcPr>
          <w:p w14:paraId="2FFF6397"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 xml:space="preserve">Total =367 </w:t>
            </w:r>
          </w:p>
          <w:p w14:paraId="739C572B"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 xml:space="preserve">(64% de semestres de 1 a 5, </w:t>
            </w:r>
          </w:p>
          <w:p w14:paraId="4FC8F91E"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36% de semestres de 6 a 10).</w:t>
            </w:r>
          </w:p>
        </w:tc>
      </w:tr>
      <w:tr w:rsidR="00AC61A2" w:rsidRPr="007623AE" w14:paraId="32C6F0A3" w14:textId="77777777">
        <w:tc>
          <w:tcPr>
            <w:tcW w:w="1982" w:type="dxa"/>
            <w:vMerge/>
          </w:tcPr>
          <w:p w14:paraId="4F3D9C4C" w14:textId="77777777" w:rsidR="00AC61A2" w:rsidRPr="007623AE" w:rsidRDefault="00AC61A2">
            <w:pPr>
              <w:spacing w:after="0" w:line="360" w:lineRule="auto"/>
              <w:jc w:val="both"/>
              <w:rPr>
                <w:rFonts w:ascii="Times New Roman" w:eastAsia="Calibri" w:hAnsi="Times New Roman" w:cs="Times New Roman"/>
                <w:sz w:val="24"/>
                <w:szCs w:val="24"/>
              </w:rPr>
            </w:pPr>
          </w:p>
        </w:tc>
        <w:tc>
          <w:tcPr>
            <w:tcW w:w="2413" w:type="dxa"/>
          </w:tcPr>
          <w:p w14:paraId="09A1EE8C"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Turno</w:t>
            </w:r>
          </w:p>
        </w:tc>
        <w:tc>
          <w:tcPr>
            <w:tcW w:w="5009" w:type="dxa"/>
          </w:tcPr>
          <w:p w14:paraId="244929A8"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Matutino = 223 participantes (60.8%)</w:t>
            </w:r>
          </w:p>
          <w:p w14:paraId="25CFDFBC"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Vespertino = 144 participantes (39.2%)</w:t>
            </w:r>
          </w:p>
        </w:tc>
      </w:tr>
      <w:tr w:rsidR="00AC61A2" w:rsidRPr="007623AE" w14:paraId="287FA801" w14:textId="77777777">
        <w:tc>
          <w:tcPr>
            <w:tcW w:w="1982" w:type="dxa"/>
            <w:vMerge/>
          </w:tcPr>
          <w:p w14:paraId="150A5FAE" w14:textId="77777777" w:rsidR="00AC61A2" w:rsidRPr="007623AE" w:rsidRDefault="00AC61A2">
            <w:pPr>
              <w:spacing w:after="0" w:line="360" w:lineRule="auto"/>
              <w:jc w:val="both"/>
              <w:rPr>
                <w:rFonts w:ascii="Times New Roman" w:eastAsia="Calibri" w:hAnsi="Times New Roman" w:cs="Times New Roman"/>
                <w:sz w:val="24"/>
                <w:szCs w:val="24"/>
              </w:rPr>
            </w:pPr>
          </w:p>
        </w:tc>
        <w:tc>
          <w:tcPr>
            <w:tcW w:w="2413" w:type="dxa"/>
          </w:tcPr>
          <w:p w14:paraId="4A054E1B"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Edad</w:t>
            </w:r>
          </w:p>
        </w:tc>
        <w:tc>
          <w:tcPr>
            <w:tcW w:w="5009" w:type="dxa"/>
          </w:tcPr>
          <w:p w14:paraId="48924EFB"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Media= 20.76 años</w:t>
            </w:r>
          </w:p>
          <w:p w14:paraId="2FECBF9D" w14:textId="77777777" w:rsidR="00AC61A2" w:rsidRPr="007623AE" w:rsidRDefault="00000000">
            <w:pPr>
              <w:spacing w:after="0" w:line="360" w:lineRule="auto"/>
              <w:jc w:val="both"/>
              <w:rPr>
                <w:rFonts w:ascii="Times New Roman" w:hAnsi="Times New Roman" w:cs="Times New Roman"/>
                <w:sz w:val="24"/>
                <w:szCs w:val="24"/>
              </w:rPr>
            </w:pPr>
            <w:proofErr w:type="spellStart"/>
            <w:r w:rsidRPr="007623AE">
              <w:rPr>
                <w:rFonts w:ascii="Times New Roman" w:eastAsia="Calibri" w:hAnsi="Times New Roman" w:cs="Times New Roman"/>
                <w:sz w:val="24"/>
                <w:szCs w:val="24"/>
              </w:rPr>
              <w:t>Desv</w:t>
            </w:r>
            <w:proofErr w:type="spellEnd"/>
            <w:r w:rsidRPr="007623AE">
              <w:rPr>
                <w:rFonts w:ascii="Times New Roman" w:eastAsia="Calibri" w:hAnsi="Times New Roman" w:cs="Times New Roman"/>
                <w:sz w:val="24"/>
                <w:szCs w:val="24"/>
              </w:rPr>
              <w:t>. Estándar=2.33 años</w:t>
            </w:r>
          </w:p>
        </w:tc>
      </w:tr>
      <w:tr w:rsidR="00AC61A2" w:rsidRPr="007623AE" w14:paraId="7D23922E" w14:textId="77777777">
        <w:tc>
          <w:tcPr>
            <w:tcW w:w="1982" w:type="dxa"/>
            <w:vMerge/>
          </w:tcPr>
          <w:p w14:paraId="445CEA28" w14:textId="77777777" w:rsidR="00AC61A2" w:rsidRPr="007623AE" w:rsidRDefault="00AC61A2">
            <w:pPr>
              <w:spacing w:after="0" w:line="360" w:lineRule="auto"/>
              <w:jc w:val="both"/>
              <w:rPr>
                <w:rFonts w:ascii="Times New Roman" w:eastAsia="Calibri" w:hAnsi="Times New Roman" w:cs="Times New Roman"/>
                <w:sz w:val="24"/>
                <w:szCs w:val="24"/>
              </w:rPr>
            </w:pPr>
          </w:p>
        </w:tc>
        <w:tc>
          <w:tcPr>
            <w:tcW w:w="2413" w:type="dxa"/>
          </w:tcPr>
          <w:p w14:paraId="3B8FD86C"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Estatus laboral</w:t>
            </w:r>
          </w:p>
        </w:tc>
        <w:tc>
          <w:tcPr>
            <w:tcW w:w="5009" w:type="dxa"/>
          </w:tcPr>
          <w:p w14:paraId="186E838C"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Con empleo = 158 participantes (43.1%)</w:t>
            </w:r>
          </w:p>
          <w:p w14:paraId="62B9634E"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Sin empleo = 209 participantes (56.9%)</w:t>
            </w:r>
          </w:p>
        </w:tc>
      </w:tr>
      <w:tr w:rsidR="00AC61A2" w:rsidRPr="007623AE" w14:paraId="5FA77012" w14:textId="77777777">
        <w:tc>
          <w:tcPr>
            <w:tcW w:w="1982" w:type="dxa"/>
            <w:vMerge w:val="restart"/>
          </w:tcPr>
          <w:p w14:paraId="58ABEFA9"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Encuestados en mayo, 2021</w:t>
            </w:r>
          </w:p>
        </w:tc>
        <w:tc>
          <w:tcPr>
            <w:tcW w:w="2413" w:type="dxa"/>
          </w:tcPr>
          <w:p w14:paraId="57161776"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Número de participantes</w:t>
            </w:r>
          </w:p>
        </w:tc>
        <w:tc>
          <w:tcPr>
            <w:tcW w:w="5009" w:type="dxa"/>
          </w:tcPr>
          <w:p w14:paraId="058EE762"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Total =82</w:t>
            </w:r>
          </w:p>
          <w:p w14:paraId="564F4216"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 xml:space="preserve">(64.6% de semestres de 1 a 5, </w:t>
            </w:r>
          </w:p>
          <w:p w14:paraId="39A73BA1"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35.4% de semestres de 6 a 10).</w:t>
            </w:r>
          </w:p>
        </w:tc>
      </w:tr>
      <w:tr w:rsidR="00AC61A2" w:rsidRPr="007623AE" w14:paraId="3BBDAD5A" w14:textId="77777777">
        <w:tc>
          <w:tcPr>
            <w:tcW w:w="1982" w:type="dxa"/>
            <w:vMerge/>
          </w:tcPr>
          <w:p w14:paraId="3583418D" w14:textId="77777777" w:rsidR="00AC61A2" w:rsidRPr="007623AE" w:rsidRDefault="00AC61A2">
            <w:pPr>
              <w:spacing w:after="0" w:line="360" w:lineRule="auto"/>
              <w:jc w:val="both"/>
              <w:rPr>
                <w:rFonts w:ascii="Times New Roman" w:eastAsia="Calibri" w:hAnsi="Times New Roman" w:cs="Times New Roman"/>
                <w:sz w:val="24"/>
                <w:szCs w:val="24"/>
              </w:rPr>
            </w:pPr>
          </w:p>
        </w:tc>
        <w:tc>
          <w:tcPr>
            <w:tcW w:w="2413" w:type="dxa"/>
          </w:tcPr>
          <w:p w14:paraId="07767DFE"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Turno</w:t>
            </w:r>
          </w:p>
        </w:tc>
        <w:tc>
          <w:tcPr>
            <w:tcW w:w="5009" w:type="dxa"/>
          </w:tcPr>
          <w:p w14:paraId="67CC1C7D"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Matutino = 43 participantes (52.4%)</w:t>
            </w:r>
          </w:p>
          <w:p w14:paraId="1C6DCF7D"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Vespertino = 39 participantes (47.6%)</w:t>
            </w:r>
          </w:p>
        </w:tc>
      </w:tr>
      <w:tr w:rsidR="00AC61A2" w:rsidRPr="007623AE" w14:paraId="3BC258A0" w14:textId="77777777">
        <w:tc>
          <w:tcPr>
            <w:tcW w:w="1982" w:type="dxa"/>
            <w:vMerge/>
          </w:tcPr>
          <w:p w14:paraId="76B01F59" w14:textId="77777777" w:rsidR="00AC61A2" w:rsidRPr="007623AE" w:rsidRDefault="00AC61A2">
            <w:pPr>
              <w:spacing w:after="0" w:line="360" w:lineRule="auto"/>
              <w:jc w:val="both"/>
              <w:rPr>
                <w:rFonts w:ascii="Times New Roman" w:eastAsia="Calibri" w:hAnsi="Times New Roman" w:cs="Times New Roman"/>
                <w:sz w:val="24"/>
                <w:szCs w:val="24"/>
              </w:rPr>
            </w:pPr>
          </w:p>
        </w:tc>
        <w:tc>
          <w:tcPr>
            <w:tcW w:w="2413" w:type="dxa"/>
          </w:tcPr>
          <w:p w14:paraId="5DAF8860"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Edad</w:t>
            </w:r>
          </w:p>
        </w:tc>
        <w:tc>
          <w:tcPr>
            <w:tcW w:w="5009" w:type="dxa"/>
          </w:tcPr>
          <w:p w14:paraId="320FAC35"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Media= 21.21 años</w:t>
            </w:r>
          </w:p>
          <w:p w14:paraId="1E4E4539" w14:textId="77777777" w:rsidR="00AC61A2" w:rsidRPr="007623AE" w:rsidRDefault="00000000">
            <w:pPr>
              <w:spacing w:after="0" w:line="360" w:lineRule="auto"/>
              <w:jc w:val="both"/>
              <w:rPr>
                <w:rFonts w:ascii="Times New Roman" w:hAnsi="Times New Roman" w:cs="Times New Roman"/>
                <w:sz w:val="24"/>
                <w:szCs w:val="24"/>
              </w:rPr>
            </w:pPr>
            <w:proofErr w:type="spellStart"/>
            <w:r w:rsidRPr="007623AE">
              <w:rPr>
                <w:rFonts w:ascii="Times New Roman" w:eastAsia="Calibri" w:hAnsi="Times New Roman" w:cs="Times New Roman"/>
                <w:sz w:val="24"/>
                <w:szCs w:val="24"/>
              </w:rPr>
              <w:t>Desv</w:t>
            </w:r>
            <w:proofErr w:type="spellEnd"/>
            <w:r w:rsidRPr="007623AE">
              <w:rPr>
                <w:rFonts w:ascii="Times New Roman" w:eastAsia="Calibri" w:hAnsi="Times New Roman" w:cs="Times New Roman"/>
                <w:sz w:val="24"/>
                <w:szCs w:val="24"/>
              </w:rPr>
              <w:t>. Estándar= 4.6 años</w:t>
            </w:r>
          </w:p>
        </w:tc>
      </w:tr>
      <w:tr w:rsidR="00AC61A2" w:rsidRPr="007623AE" w14:paraId="45B27578" w14:textId="77777777">
        <w:tc>
          <w:tcPr>
            <w:tcW w:w="1982" w:type="dxa"/>
            <w:vMerge/>
          </w:tcPr>
          <w:p w14:paraId="29CEBF74" w14:textId="77777777" w:rsidR="00AC61A2" w:rsidRPr="007623AE" w:rsidRDefault="00AC61A2">
            <w:pPr>
              <w:spacing w:after="0" w:line="360" w:lineRule="auto"/>
              <w:jc w:val="both"/>
              <w:rPr>
                <w:rFonts w:ascii="Times New Roman" w:eastAsia="Calibri" w:hAnsi="Times New Roman" w:cs="Times New Roman"/>
                <w:sz w:val="24"/>
                <w:szCs w:val="24"/>
              </w:rPr>
            </w:pPr>
          </w:p>
        </w:tc>
        <w:tc>
          <w:tcPr>
            <w:tcW w:w="2413" w:type="dxa"/>
          </w:tcPr>
          <w:p w14:paraId="7B9389FF"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Estatus laboral</w:t>
            </w:r>
          </w:p>
        </w:tc>
        <w:tc>
          <w:tcPr>
            <w:tcW w:w="5009" w:type="dxa"/>
          </w:tcPr>
          <w:p w14:paraId="6621F911"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Con empleo = 45 (54.9%)</w:t>
            </w:r>
          </w:p>
          <w:p w14:paraId="405CDDB6"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Sin empleo = 37 (45.1%)</w:t>
            </w:r>
          </w:p>
        </w:tc>
      </w:tr>
    </w:tbl>
    <w:p w14:paraId="4E1FE9FA" w14:textId="70144B41" w:rsidR="00AC61A2" w:rsidRPr="007623AE" w:rsidRDefault="00000000" w:rsidP="007B7C60">
      <w:pPr>
        <w:spacing w:line="360" w:lineRule="auto"/>
        <w:jc w:val="center"/>
        <w:rPr>
          <w:rFonts w:ascii="Times New Roman" w:hAnsi="Times New Roman" w:cs="Times New Roman"/>
          <w:sz w:val="24"/>
          <w:szCs w:val="24"/>
        </w:rPr>
      </w:pPr>
      <w:r w:rsidRPr="007623AE">
        <w:rPr>
          <w:rFonts w:ascii="Times New Roman" w:hAnsi="Times New Roman" w:cs="Times New Roman"/>
          <w:sz w:val="24"/>
          <w:szCs w:val="24"/>
        </w:rPr>
        <w:t>Fuente: elaboración propia</w:t>
      </w:r>
    </w:p>
    <w:p w14:paraId="41E1DA39" w14:textId="77777777" w:rsidR="007B7C60" w:rsidRPr="007623AE" w:rsidRDefault="007B7C60" w:rsidP="007B7C60">
      <w:pPr>
        <w:spacing w:after="0" w:line="360" w:lineRule="auto"/>
        <w:jc w:val="center"/>
        <w:rPr>
          <w:rFonts w:ascii="Times New Roman" w:hAnsi="Times New Roman" w:cs="Times New Roman"/>
          <w:sz w:val="24"/>
          <w:szCs w:val="24"/>
        </w:rPr>
      </w:pPr>
    </w:p>
    <w:p w14:paraId="3960023F" w14:textId="77777777" w:rsidR="00AC61A2" w:rsidRPr="007623AE" w:rsidRDefault="00000000" w:rsidP="007B7C60">
      <w:pPr>
        <w:pStyle w:val="Ttulo2"/>
        <w:spacing w:after="0"/>
      </w:pPr>
      <w:r w:rsidRPr="007623AE">
        <w:t>Instrumento</w:t>
      </w:r>
    </w:p>
    <w:p w14:paraId="33431057" w14:textId="77777777" w:rsidR="00AC61A2" w:rsidRPr="007623AE" w:rsidRDefault="00000000" w:rsidP="007B7C60">
      <w:pPr>
        <w:spacing w:after="0" w:line="360" w:lineRule="auto"/>
        <w:jc w:val="both"/>
        <w:rPr>
          <w:rFonts w:ascii="Times New Roman" w:hAnsi="Times New Roman" w:cs="Times New Roman"/>
          <w:color w:val="000000"/>
          <w:sz w:val="24"/>
          <w:szCs w:val="24"/>
        </w:rPr>
      </w:pPr>
      <w:r w:rsidRPr="007623AE">
        <w:rPr>
          <w:rFonts w:ascii="Times New Roman" w:hAnsi="Times New Roman" w:cs="Times New Roman"/>
          <w:sz w:val="24"/>
          <w:szCs w:val="24"/>
        </w:rPr>
        <w:t xml:space="preserve">El cuestionario que se aplicó tenía diez preguntas. En la tabla 2 se muestra la redacción de cada una, así como su escala de respuesta. El instrumento se implementó electrónicamente en Microsoft </w:t>
      </w:r>
      <w:proofErr w:type="spellStart"/>
      <w:r w:rsidRPr="007623AE">
        <w:rPr>
          <w:rFonts w:ascii="Times New Roman" w:hAnsi="Times New Roman" w:cs="Times New Roman"/>
          <w:sz w:val="24"/>
          <w:szCs w:val="24"/>
        </w:rPr>
        <w:t>Forms</w:t>
      </w:r>
      <w:proofErr w:type="spellEnd"/>
      <w:r w:rsidRPr="007623AE">
        <w:rPr>
          <w:rFonts w:ascii="Times New Roman" w:hAnsi="Times New Roman" w:cs="Times New Roman"/>
          <w:sz w:val="24"/>
          <w:szCs w:val="24"/>
        </w:rPr>
        <w:t xml:space="preserve"> y el hipervínculo generado se distribuyó a través de Microsoft </w:t>
      </w:r>
      <w:proofErr w:type="spellStart"/>
      <w:r w:rsidRPr="007623AE">
        <w:rPr>
          <w:rFonts w:ascii="Times New Roman" w:hAnsi="Times New Roman" w:cs="Times New Roman"/>
          <w:sz w:val="24"/>
          <w:szCs w:val="24"/>
        </w:rPr>
        <w:t>Teams</w:t>
      </w:r>
      <w:proofErr w:type="spellEnd"/>
      <w:r w:rsidRPr="007623AE">
        <w:rPr>
          <w:rFonts w:ascii="Times New Roman" w:hAnsi="Times New Roman" w:cs="Times New Roman"/>
          <w:color w:val="000000"/>
          <w:sz w:val="24"/>
          <w:szCs w:val="24"/>
        </w:rPr>
        <w:t>.</w:t>
      </w:r>
    </w:p>
    <w:p w14:paraId="4FB85FDC" w14:textId="77777777" w:rsidR="007B7C60" w:rsidRPr="007623AE" w:rsidRDefault="007B7C60" w:rsidP="007B7C60">
      <w:pPr>
        <w:spacing w:after="0" w:line="360" w:lineRule="auto"/>
        <w:jc w:val="both"/>
        <w:rPr>
          <w:rFonts w:ascii="Times New Roman" w:hAnsi="Times New Roman" w:cs="Times New Roman"/>
          <w:color w:val="000000"/>
          <w:sz w:val="24"/>
          <w:szCs w:val="24"/>
        </w:rPr>
      </w:pPr>
    </w:p>
    <w:p w14:paraId="61A5ECE3" w14:textId="77777777" w:rsidR="007B7C60" w:rsidRPr="007623AE" w:rsidRDefault="007B7C60" w:rsidP="007B7C60">
      <w:pPr>
        <w:spacing w:after="0" w:line="360" w:lineRule="auto"/>
        <w:jc w:val="both"/>
        <w:rPr>
          <w:rFonts w:ascii="Times New Roman" w:hAnsi="Times New Roman" w:cs="Times New Roman"/>
          <w:color w:val="000000"/>
          <w:sz w:val="24"/>
          <w:szCs w:val="24"/>
        </w:rPr>
      </w:pPr>
    </w:p>
    <w:p w14:paraId="2ED6B133" w14:textId="77777777" w:rsidR="00AC61A2" w:rsidRPr="007623AE" w:rsidRDefault="00000000" w:rsidP="007B7C60">
      <w:pPr>
        <w:spacing w:after="0" w:line="360" w:lineRule="auto"/>
        <w:jc w:val="center"/>
      </w:pPr>
      <w:r w:rsidRPr="007623AE">
        <w:rPr>
          <w:rFonts w:ascii="Times New Roman" w:hAnsi="Times New Roman" w:cs="Times New Roman"/>
          <w:b/>
          <w:bCs/>
          <w:sz w:val="24"/>
          <w:szCs w:val="24"/>
        </w:rPr>
        <w:lastRenderedPageBreak/>
        <w:t>Tabla 2.</w:t>
      </w:r>
      <w:r w:rsidRPr="007623AE">
        <w:rPr>
          <w:rFonts w:ascii="Times New Roman" w:hAnsi="Times New Roman" w:cs="Times New Roman"/>
          <w:sz w:val="24"/>
          <w:szCs w:val="24"/>
        </w:rPr>
        <w:t xml:space="preserve"> Instrumento de recolección de datos.</w:t>
      </w:r>
    </w:p>
    <w:tbl>
      <w:tblPr>
        <w:tblStyle w:val="Tablaconcuadrcula"/>
        <w:tblW w:w="8828" w:type="dxa"/>
        <w:jc w:val="center"/>
        <w:tblLayout w:type="fixed"/>
        <w:tblLook w:val="04A0" w:firstRow="1" w:lastRow="0" w:firstColumn="1" w:lastColumn="0" w:noHBand="0" w:noVBand="1"/>
      </w:tblPr>
      <w:tblGrid>
        <w:gridCol w:w="1455"/>
        <w:gridCol w:w="3643"/>
        <w:gridCol w:w="3730"/>
      </w:tblGrid>
      <w:tr w:rsidR="00AC61A2" w:rsidRPr="007623AE" w14:paraId="50394F91" w14:textId="77777777" w:rsidTr="00BF675A">
        <w:trPr>
          <w:jc w:val="center"/>
        </w:trPr>
        <w:tc>
          <w:tcPr>
            <w:tcW w:w="1455" w:type="dxa"/>
          </w:tcPr>
          <w:p w14:paraId="7D58B1F6"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Identificador</w:t>
            </w:r>
          </w:p>
        </w:tc>
        <w:tc>
          <w:tcPr>
            <w:tcW w:w="3643" w:type="dxa"/>
          </w:tcPr>
          <w:p w14:paraId="4EB032A9"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Texto de la pregunta</w:t>
            </w:r>
          </w:p>
        </w:tc>
        <w:tc>
          <w:tcPr>
            <w:tcW w:w="3730" w:type="dxa"/>
          </w:tcPr>
          <w:p w14:paraId="589466D1"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Escala de respuesta</w:t>
            </w:r>
          </w:p>
        </w:tc>
      </w:tr>
      <w:tr w:rsidR="00AC61A2" w:rsidRPr="007623AE" w14:paraId="1591A802" w14:textId="77777777" w:rsidTr="00BF675A">
        <w:trPr>
          <w:jc w:val="center"/>
        </w:trPr>
        <w:tc>
          <w:tcPr>
            <w:tcW w:w="1455" w:type="dxa"/>
          </w:tcPr>
          <w:p w14:paraId="41AE603E"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P1</w:t>
            </w:r>
          </w:p>
        </w:tc>
        <w:tc>
          <w:tcPr>
            <w:tcW w:w="3643" w:type="dxa"/>
          </w:tcPr>
          <w:p w14:paraId="59AEF9F2"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Me gustaría que continuaran las clases en línea al terminar el confinamiento.</w:t>
            </w:r>
          </w:p>
        </w:tc>
        <w:tc>
          <w:tcPr>
            <w:tcW w:w="3730" w:type="dxa"/>
            <w:vMerge w:val="restart"/>
          </w:tcPr>
          <w:p w14:paraId="28B7A76F" w14:textId="77777777" w:rsidR="00AC61A2" w:rsidRPr="007623AE" w:rsidRDefault="00AC61A2">
            <w:pPr>
              <w:spacing w:after="0" w:line="360" w:lineRule="auto"/>
              <w:jc w:val="both"/>
              <w:rPr>
                <w:rFonts w:ascii="Times New Roman" w:eastAsia="Calibri" w:hAnsi="Times New Roman" w:cs="Times New Roman"/>
                <w:sz w:val="24"/>
                <w:szCs w:val="24"/>
              </w:rPr>
            </w:pPr>
          </w:p>
          <w:p w14:paraId="289F2418" w14:textId="77777777" w:rsidR="00AC61A2" w:rsidRPr="007623AE" w:rsidRDefault="00AC61A2">
            <w:pPr>
              <w:spacing w:after="0" w:line="360" w:lineRule="auto"/>
              <w:jc w:val="both"/>
              <w:rPr>
                <w:rFonts w:ascii="Times New Roman" w:eastAsia="Calibri" w:hAnsi="Times New Roman" w:cs="Times New Roman"/>
                <w:sz w:val="24"/>
                <w:szCs w:val="24"/>
              </w:rPr>
            </w:pPr>
          </w:p>
          <w:p w14:paraId="7C386D3B"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Likert de cinco puntos</w:t>
            </w:r>
          </w:p>
          <w:p w14:paraId="1BC35956"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1= Totalmente en desacuerdo</w:t>
            </w:r>
          </w:p>
          <w:p w14:paraId="3046F71C"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2 = En desacuerdo</w:t>
            </w:r>
          </w:p>
          <w:p w14:paraId="2D82AFDC"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3 = Ni de acuerdo ni en desacuerdo</w:t>
            </w:r>
          </w:p>
          <w:p w14:paraId="09A157BA"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4 = De acuerdo</w:t>
            </w:r>
          </w:p>
          <w:p w14:paraId="0DAF3505"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 xml:space="preserve">5 = Totalmente de acuerdo </w:t>
            </w:r>
          </w:p>
        </w:tc>
      </w:tr>
      <w:tr w:rsidR="00AC61A2" w:rsidRPr="007623AE" w14:paraId="53A8B46A" w14:textId="77777777" w:rsidTr="00BF675A">
        <w:trPr>
          <w:jc w:val="center"/>
        </w:trPr>
        <w:tc>
          <w:tcPr>
            <w:tcW w:w="1455" w:type="dxa"/>
          </w:tcPr>
          <w:p w14:paraId="0FE70821"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P2</w:t>
            </w:r>
          </w:p>
        </w:tc>
        <w:tc>
          <w:tcPr>
            <w:tcW w:w="3643" w:type="dxa"/>
          </w:tcPr>
          <w:p w14:paraId="2D2FA4B1"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Después del confinamiento me gustaría seguir cursando en línea mis asignaturas de corte práctico.</w:t>
            </w:r>
          </w:p>
        </w:tc>
        <w:tc>
          <w:tcPr>
            <w:tcW w:w="3730" w:type="dxa"/>
            <w:vMerge/>
          </w:tcPr>
          <w:p w14:paraId="17CDF7D0" w14:textId="77777777" w:rsidR="00AC61A2" w:rsidRPr="007623AE" w:rsidRDefault="00AC61A2">
            <w:pPr>
              <w:spacing w:after="0" w:line="360" w:lineRule="auto"/>
              <w:jc w:val="both"/>
              <w:rPr>
                <w:rFonts w:ascii="Times New Roman" w:eastAsia="Calibri" w:hAnsi="Times New Roman" w:cs="Times New Roman"/>
                <w:sz w:val="24"/>
                <w:szCs w:val="24"/>
              </w:rPr>
            </w:pPr>
          </w:p>
        </w:tc>
      </w:tr>
      <w:tr w:rsidR="00AC61A2" w:rsidRPr="007623AE" w14:paraId="165C38C0" w14:textId="77777777" w:rsidTr="00BF675A">
        <w:trPr>
          <w:jc w:val="center"/>
        </w:trPr>
        <w:tc>
          <w:tcPr>
            <w:tcW w:w="1455" w:type="dxa"/>
          </w:tcPr>
          <w:p w14:paraId="0A1E15C9"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P3</w:t>
            </w:r>
          </w:p>
        </w:tc>
        <w:tc>
          <w:tcPr>
            <w:tcW w:w="3643" w:type="dxa"/>
          </w:tcPr>
          <w:p w14:paraId="3F367A3D"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Me gustaría seguir teniendo las grabaciones de mis clases disponibles para su posterior visualización.</w:t>
            </w:r>
          </w:p>
        </w:tc>
        <w:tc>
          <w:tcPr>
            <w:tcW w:w="3730" w:type="dxa"/>
            <w:vMerge/>
          </w:tcPr>
          <w:p w14:paraId="27FC552C" w14:textId="77777777" w:rsidR="00AC61A2" w:rsidRPr="007623AE" w:rsidRDefault="00AC61A2">
            <w:pPr>
              <w:spacing w:after="0" w:line="360" w:lineRule="auto"/>
              <w:jc w:val="both"/>
              <w:rPr>
                <w:rFonts w:ascii="Times New Roman" w:eastAsia="Calibri" w:hAnsi="Times New Roman" w:cs="Times New Roman"/>
                <w:sz w:val="24"/>
                <w:szCs w:val="24"/>
              </w:rPr>
            </w:pPr>
          </w:p>
        </w:tc>
      </w:tr>
      <w:tr w:rsidR="00AC61A2" w:rsidRPr="007623AE" w14:paraId="1044ED6C" w14:textId="77777777" w:rsidTr="00BF675A">
        <w:trPr>
          <w:jc w:val="center"/>
        </w:trPr>
        <w:tc>
          <w:tcPr>
            <w:tcW w:w="1455" w:type="dxa"/>
          </w:tcPr>
          <w:p w14:paraId="6AF9E754"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P4</w:t>
            </w:r>
          </w:p>
        </w:tc>
        <w:tc>
          <w:tcPr>
            <w:tcW w:w="3643" w:type="dxa"/>
          </w:tcPr>
          <w:p w14:paraId="102C6998"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Tomaría mis clases en línea si el costo fuera menor que el de las clases presenciales.</w:t>
            </w:r>
          </w:p>
        </w:tc>
        <w:tc>
          <w:tcPr>
            <w:tcW w:w="3730" w:type="dxa"/>
            <w:vMerge/>
          </w:tcPr>
          <w:p w14:paraId="12DBAB3D" w14:textId="77777777" w:rsidR="00AC61A2" w:rsidRPr="007623AE" w:rsidRDefault="00AC61A2">
            <w:pPr>
              <w:spacing w:after="0" w:line="360" w:lineRule="auto"/>
              <w:jc w:val="both"/>
              <w:rPr>
                <w:rFonts w:ascii="Times New Roman" w:eastAsia="Calibri" w:hAnsi="Times New Roman" w:cs="Times New Roman"/>
                <w:sz w:val="24"/>
                <w:szCs w:val="24"/>
              </w:rPr>
            </w:pPr>
          </w:p>
        </w:tc>
      </w:tr>
      <w:tr w:rsidR="00AC61A2" w:rsidRPr="007623AE" w14:paraId="6675C462" w14:textId="77777777" w:rsidTr="00BF675A">
        <w:trPr>
          <w:jc w:val="center"/>
        </w:trPr>
        <w:tc>
          <w:tcPr>
            <w:tcW w:w="1455" w:type="dxa"/>
          </w:tcPr>
          <w:p w14:paraId="3F550CCB"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P5</w:t>
            </w:r>
          </w:p>
        </w:tc>
        <w:tc>
          <w:tcPr>
            <w:tcW w:w="3643" w:type="dxa"/>
          </w:tcPr>
          <w:p w14:paraId="3CD8A94E"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Me gustaría poder decidir si curso una asignatura presencialmente o en línea.</w:t>
            </w:r>
          </w:p>
        </w:tc>
        <w:tc>
          <w:tcPr>
            <w:tcW w:w="3730" w:type="dxa"/>
            <w:vMerge/>
          </w:tcPr>
          <w:p w14:paraId="5EE3DBD8" w14:textId="77777777" w:rsidR="00AC61A2" w:rsidRPr="007623AE" w:rsidRDefault="00AC61A2">
            <w:pPr>
              <w:spacing w:after="0" w:line="360" w:lineRule="auto"/>
              <w:jc w:val="both"/>
              <w:rPr>
                <w:rFonts w:ascii="Times New Roman" w:eastAsia="Calibri" w:hAnsi="Times New Roman" w:cs="Times New Roman"/>
                <w:sz w:val="24"/>
                <w:szCs w:val="24"/>
              </w:rPr>
            </w:pPr>
          </w:p>
        </w:tc>
      </w:tr>
      <w:tr w:rsidR="00AC61A2" w:rsidRPr="007623AE" w14:paraId="208BFFCE" w14:textId="77777777" w:rsidTr="00BF675A">
        <w:trPr>
          <w:jc w:val="center"/>
        </w:trPr>
        <w:tc>
          <w:tcPr>
            <w:tcW w:w="1455" w:type="dxa"/>
          </w:tcPr>
          <w:p w14:paraId="4EFBD86A"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P6</w:t>
            </w:r>
          </w:p>
        </w:tc>
        <w:tc>
          <w:tcPr>
            <w:tcW w:w="3643" w:type="dxa"/>
          </w:tcPr>
          <w:p w14:paraId="2EAA3B2B"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Al terminar el confinamiento me gustaría cursar mis asignaturas teóricas en línea.</w:t>
            </w:r>
          </w:p>
        </w:tc>
        <w:tc>
          <w:tcPr>
            <w:tcW w:w="3730" w:type="dxa"/>
            <w:vMerge/>
          </w:tcPr>
          <w:p w14:paraId="53ACA03C" w14:textId="77777777" w:rsidR="00AC61A2" w:rsidRPr="007623AE" w:rsidRDefault="00AC61A2">
            <w:pPr>
              <w:spacing w:after="0" w:line="360" w:lineRule="auto"/>
              <w:jc w:val="both"/>
              <w:rPr>
                <w:rFonts w:ascii="Times New Roman" w:eastAsia="Calibri" w:hAnsi="Times New Roman" w:cs="Times New Roman"/>
                <w:sz w:val="24"/>
                <w:szCs w:val="24"/>
              </w:rPr>
            </w:pPr>
          </w:p>
        </w:tc>
      </w:tr>
      <w:tr w:rsidR="00AC61A2" w:rsidRPr="007623AE" w14:paraId="6397C2FE" w14:textId="77777777" w:rsidTr="00BF675A">
        <w:trPr>
          <w:jc w:val="center"/>
        </w:trPr>
        <w:tc>
          <w:tcPr>
            <w:tcW w:w="1455" w:type="dxa"/>
          </w:tcPr>
          <w:p w14:paraId="35E14BCB"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P7</w:t>
            </w:r>
          </w:p>
        </w:tc>
        <w:tc>
          <w:tcPr>
            <w:tcW w:w="3643" w:type="dxa"/>
          </w:tcPr>
          <w:p w14:paraId="1F2568F0"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Después del confinamiento, las asignaturas deberían ser una mezcla de sesiones y actividades presenciales y en línea.</w:t>
            </w:r>
          </w:p>
        </w:tc>
        <w:tc>
          <w:tcPr>
            <w:tcW w:w="3730" w:type="dxa"/>
            <w:vMerge/>
          </w:tcPr>
          <w:p w14:paraId="79378FE2" w14:textId="77777777" w:rsidR="00AC61A2" w:rsidRPr="007623AE" w:rsidRDefault="00AC61A2">
            <w:pPr>
              <w:spacing w:after="0" w:line="360" w:lineRule="auto"/>
              <w:jc w:val="both"/>
              <w:rPr>
                <w:rFonts w:ascii="Times New Roman" w:eastAsia="Calibri" w:hAnsi="Times New Roman" w:cs="Times New Roman"/>
                <w:sz w:val="24"/>
                <w:szCs w:val="24"/>
              </w:rPr>
            </w:pPr>
          </w:p>
        </w:tc>
      </w:tr>
      <w:tr w:rsidR="00AC61A2" w:rsidRPr="007623AE" w14:paraId="333BE1E7" w14:textId="77777777" w:rsidTr="00BF675A">
        <w:trPr>
          <w:jc w:val="center"/>
        </w:trPr>
        <w:tc>
          <w:tcPr>
            <w:tcW w:w="1455" w:type="dxa"/>
          </w:tcPr>
          <w:p w14:paraId="502067B5"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P8</w:t>
            </w:r>
          </w:p>
        </w:tc>
        <w:tc>
          <w:tcPr>
            <w:tcW w:w="3643" w:type="dxa"/>
          </w:tcPr>
          <w:p w14:paraId="06377801"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Se debe impulsar la iniciativa de fortalecer las habilidades tecnológicas de los estudiantes universitarios.</w:t>
            </w:r>
          </w:p>
        </w:tc>
        <w:tc>
          <w:tcPr>
            <w:tcW w:w="3730" w:type="dxa"/>
            <w:vMerge/>
          </w:tcPr>
          <w:p w14:paraId="19036B66" w14:textId="77777777" w:rsidR="00AC61A2" w:rsidRPr="007623AE" w:rsidRDefault="00AC61A2">
            <w:pPr>
              <w:spacing w:after="0" w:line="360" w:lineRule="auto"/>
              <w:jc w:val="both"/>
              <w:rPr>
                <w:rFonts w:ascii="Times New Roman" w:eastAsia="Calibri" w:hAnsi="Times New Roman" w:cs="Times New Roman"/>
                <w:sz w:val="24"/>
                <w:szCs w:val="24"/>
              </w:rPr>
            </w:pPr>
          </w:p>
        </w:tc>
      </w:tr>
      <w:tr w:rsidR="00AC61A2" w:rsidRPr="007623AE" w14:paraId="31EDC318" w14:textId="77777777" w:rsidTr="00BF675A">
        <w:trPr>
          <w:jc w:val="center"/>
        </w:trPr>
        <w:tc>
          <w:tcPr>
            <w:tcW w:w="1455" w:type="dxa"/>
          </w:tcPr>
          <w:p w14:paraId="1B561717"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lastRenderedPageBreak/>
              <w:t>P9</w:t>
            </w:r>
          </w:p>
        </w:tc>
        <w:tc>
          <w:tcPr>
            <w:tcW w:w="3643" w:type="dxa"/>
          </w:tcPr>
          <w:p w14:paraId="50C07B5C"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Se debe impulsar la iniciativa de fortalecer la seguridad informática de los estudiantes universitarios.</w:t>
            </w:r>
          </w:p>
        </w:tc>
        <w:tc>
          <w:tcPr>
            <w:tcW w:w="3730" w:type="dxa"/>
            <w:vMerge/>
          </w:tcPr>
          <w:p w14:paraId="0349667F" w14:textId="77777777" w:rsidR="00AC61A2" w:rsidRPr="007623AE" w:rsidRDefault="00AC61A2">
            <w:pPr>
              <w:spacing w:after="0" w:line="360" w:lineRule="auto"/>
              <w:jc w:val="both"/>
              <w:rPr>
                <w:rFonts w:ascii="Times New Roman" w:eastAsia="Calibri" w:hAnsi="Times New Roman" w:cs="Times New Roman"/>
                <w:sz w:val="24"/>
                <w:szCs w:val="24"/>
              </w:rPr>
            </w:pPr>
            <w:bookmarkStart w:id="0" w:name="_Hlk124167268"/>
            <w:bookmarkEnd w:id="0"/>
          </w:p>
        </w:tc>
      </w:tr>
      <w:tr w:rsidR="00AC61A2" w:rsidRPr="007623AE" w14:paraId="477BDE34" w14:textId="77777777" w:rsidTr="00BF675A">
        <w:trPr>
          <w:jc w:val="center"/>
        </w:trPr>
        <w:tc>
          <w:tcPr>
            <w:tcW w:w="1455" w:type="dxa"/>
          </w:tcPr>
          <w:p w14:paraId="096248F7"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P10</w:t>
            </w:r>
          </w:p>
        </w:tc>
        <w:tc>
          <w:tcPr>
            <w:tcW w:w="3643" w:type="dxa"/>
          </w:tcPr>
          <w:p w14:paraId="1A95DCA9" w14:textId="77777777" w:rsidR="00AC61A2" w:rsidRPr="007623AE" w:rsidRDefault="00000000">
            <w:pPr>
              <w:spacing w:after="0" w:line="360" w:lineRule="auto"/>
              <w:jc w:val="both"/>
              <w:rPr>
                <w:rFonts w:ascii="Times New Roman" w:hAnsi="Times New Roman" w:cs="Times New Roman"/>
                <w:sz w:val="24"/>
                <w:szCs w:val="24"/>
              </w:rPr>
            </w:pPr>
            <w:r w:rsidRPr="007623AE">
              <w:rPr>
                <w:rFonts w:ascii="Times New Roman" w:eastAsia="Calibri" w:hAnsi="Times New Roman" w:cs="Times New Roman"/>
                <w:sz w:val="24"/>
                <w:szCs w:val="24"/>
              </w:rPr>
              <w:t>Al finalizar el confinamiento me gustaría seguir utilizando Microsoft TEAMS como herramienta de apoyo para las asignaturas.</w:t>
            </w:r>
          </w:p>
        </w:tc>
        <w:tc>
          <w:tcPr>
            <w:tcW w:w="3730" w:type="dxa"/>
            <w:vMerge/>
          </w:tcPr>
          <w:p w14:paraId="023F0A54" w14:textId="77777777" w:rsidR="00AC61A2" w:rsidRPr="007623AE" w:rsidRDefault="00AC61A2">
            <w:pPr>
              <w:spacing w:after="0" w:line="360" w:lineRule="auto"/>
              <w:jc w:val="both"/>
              <w:rPr>
                <w:rFonts w:ascii="Times New Roman" w:eastAsia="Calibri" w:hAnsi="Times New Roman" w:cs="Times New Roman"/>
                <w:sz w:val="24"/>
                <w:szCs w:val="24"/>
              </w:rPr>
            </w:pPr>
          </w:p>
        </w:tc>
      </w:tr>
    </w:tbl>
    <w:p w14:paraId="760858BE" w14:textId="69CF962F" w:rsidR="00AC61A2" w:rsidRPr="007623AE" w:rsidRDefault="00000000" w:rsidP="007B7C60">
      <w:pPr>
        <w:spacing w:after="0" w:line="360" w:lineRule="auto"/>
        <w:jc w:val="center"/>
        <w:rPr>
          <w:rFonts w:ascii="Times New Roman" w:hAnsi="Times New Roman" w:cs="Times New Roman"/>
          <w:sz w:val="24"/>
          <w:szCs w:val="24"/>
        </w:rPr>
      </w:pPr>
      <w:r w:rsidRPr="007623AE">
        <w:rPr>
          <w:rFonts w:ascii="Times New Roman" w:hAnsi="Times New Roman" w:cs="Times New Roman"/>
          <w:sz w:val="24"/>
          <w:szCs w:val="24"/>
        </w:rPr>
        <w:t>Fuente: elaboración propia</w:t>
      </w:r>
    </w:p>
    <w:p w14:paraId="27947ECF" w14:textId="77777777" w:rsidR="007B7C60" w:rsidRPr="007623AE" w:rsidRDefault="007B7C60" w:rsidP="007B7C60">
      <w:pPr>
        <w:spacing w:after="0" w:line="360" w:lineRule="auto"/>
        <w:jc w:val="center"/>
        <w:rPr>
          <w:rFonts w:ascii="Times New Roman" w:hAnsi="Times New Roman" w:cs="Times New Roman"/>
          <w:sz w:val="24"/>
          <w:szCs w:val="24"/>
        </w:rPr>
      </w:pPr>
    </w:p>
    <w:p w14:paraId="3941586D" w14:textId="77777777" w:rsidR="00AC61A2" w:rsidRPr="007623AE" w:rsidRDefault="00000000" w:rsidP="007B7C60">
      <w:pPr>
        <w:pStyle w:val="Ttulo2"/>
        <w:spacing w:after="0"/>
      </w:pPr>
      <w:r w:rsidRPr="007623AE">
        <w:t>Validación del instrumento</w:t>
      </w:r>
    </w:p>
    <w:p w14:paraId="22095B9B" w14:textId="75D72738" w:rsidR="00AC61A2" w:rsidRPr="007623AE" w:rsidRDefault="00000000" w:rsidP="007B7C60">
      <w:pPr>
        <w:pStyle w:val="Ttulo2"/>
        <w:spacing w:after="0"/>
        <w:jc w:val="both"/>
        <w:rPr>
          <w:sz w:val="24"/>
          <w:szCs w:val="24"/>
        </w:rPr>
      </w:pPr>
      <w:r w:rsidRPr="007623AE">
        <w:rPr>
          <w:b w:val="0"/>
          <w:bCs w:val="0"/>
          <w:sz w:val="24"/>
          <w:szCs w:val="24"/>
        </w:rPr>
        <w:t xml:space="preserve">El cuestionario utilizado en esta investigación se presentó previamente en Flores-Pérez et al. (2022). En ese trabajo se realizó la validación por expertos con el apoyo de cinco jueces que inicialmente evaluaron 20 preguntas con relación a su pertinencia, estructura y lenguaje. De las 20 preguntas originales, sólo 10 obtuvieron el menor número de sugerencias de los jueces, así como las mejores puntuaciones de acuerdo con el criterio de Tristán (2008). En su momento, no hubo revisiones adicionales con los jueces, ni se realizó una prueba piloto debido a limitaciones de tiempo y a la modalidad virtual de la investigación, la cual se </w:t>
      </w:r>
      <w:r w:rsidR="001D308F" w:rsidRPr="007623AE">
        <w:rPr>
          <w:b w:val="0"/>
          <w:bCs w:val="0"/>
          <w:sz w:val="24"/>
          <w:szCs w:val="24"/>
        </w:rPr>
        <w:t>inici</w:t>
      </w:r>
      <w:r w:rsidRPr="007623AE">
        <w:rPr>
          <w:b w:val="0"/>
          <w:bCs w:val="0"/>
          <w:sz w:val="24"/>
          <w:szCs w:val="24"/>
        </w:rPr>
        <w:t xml:space="preserve">ó en 2020 durante uno de los momentos más críticos de la pandemia. Así, los autores consideraron que las 10 preguntas resultantes representaban los intereses del estudio, así como su intención exploratoria. </w:t>
      </w:r>
    </w:p>
    <w:p w14:paraId="5C0C0E9E" w14:textId="77777777" w:rsidR="00AC61A2" w:rsidRPr="007623AE" w:rsidRDefault="00000000" w:rsidP="007B7C60">
      <w:pPr>
        <w:pStyle w:val="Ttulo2"/>
        <w:spacing w:after="0"/>
        <w:jc w:val="both"/>
        <w:rPr>
          <w:sz w:val="24"/>
          <w:szCs w:val="24"/>
        </w:rPr>
      </w:pPr>
      <w:r w:rsidRPr="007623AE">
        <w:rPr>
          <w:b w:val="0"/>
          <w:bCs w:val="0"/>
          <w:sz w:val="24"/>
          <w:szCs w:val="24"/>
        </w:rPr>
        <w:tab/>
        <w:t>Con la finalidad de poder realizar las comparaciones, el instrumento se mantuvo sin cambios sustanciales que alteraran el sentido de las preguntas. Sin embargo, sí se realizaron algunos ajustes mínimos de redacción para reflejar las condiciones que prevalecían en 2021.</w:t>
      </w:r>
    </w:p>
    <w:p w14:paraId="55999DE9" w14:textId="77777777" w:rsidR="00AC61A2" w:rsidRPr="007623AE" w:rsidRDefault="00AC61A2" w:rsidP="007B7C60">
      <w:pPr>
        <w:pStyle w:val="Ttulo2"/>
        <w:spacing w:after="0"/>
        <w:jc w:val="both"/>
      </w:pPr>
    </w:p>
    <w:p w14:paraId="014BDDAC" w14:textId="77777777" w:rsidR="00AC61A2" w:rsidRPr="007623AE" w:rsidRDefault="00000000" w:rsidP="007B7C60">
      <w:pPr>
        <w:pStyle w:val="Ttulo2"/>
        <w:spacing w:after="0"/>
      </w:pPr>
      <w:r w:rsidRPr="007623AE">
        <w:t>Procedimiento</w:t>
      </w:r>
    </w:p>
    <w:p w14:paraId="5683C3C9" w14:textId="77777777" w:rsidR="00AC61A2" w:rsidRPr="007623AE" w:rsidRDefault="00000000" w:rsidP="007B7C60">
      <w:pPr>
        <w:pStyle w:val="Ttulo2"/>
        <w:spacing w:after="0"/>
        <w:jc w:val="both"/>
        <w:rPr>
          <w:sz w:val="24"/>
          <w:szCs w:val="24"/>
        </w:rPr>
      </w:pPr>
      <w:r w:rsidRPr="007623AE">
        <w:rPr>
          <w:b w:val="0"/>
          <w:bCs w:val="0"/>
          <w:sz w:val="24"/>
          <w:szCs w:val="24"/>
        </w:rPr>
        <w:t>En noviembre de 2020, como parte de un proyecto de investigación con financiamiento, se llevó a cabo la recolección de percepciones sobre la educación en la postpandemia. Los resultados fueron difundidos en Flores-Pérez et al. (2022). Para la presente investigación, se tomaron únicamente los datos del programa educativo de Comercio Exterior recabados en ese estudio y se compararon con los recolectados posteriormente, en mayo de 2021. Esto es, se aplicó el mismo instrumento a otros estudiantes distintos, pero inscritos en el mismo programa educativo con la finalidad de compararlos.</w:t>
      </w:r>
    </w:p>
    <w:p w14:paraId="17FAC79F" w14:textId="77777777" w:rsidR="00AC61A2" w:rsidRPr="007623AE" w:rsidRDefault="00AC61A2" w:rsidP="007B7C60">
      <w:pPr>
        <w:pStyle w:val="Ttulo2"/>
        <w:spacing w:after="0"/>
        <w:jc w:val="both"/>
        <w:rPr>
          <w:b w:val="0"/>
          <w:bCs w:val="0"/>
        </w:rPr>
      </w:pPr>
    </w:p>
    <w:p w14:paraId="0AC8D64A" w14:textId="77777777" w:rsidR="00AC61A2" w:rsidRPr="007623AE" w:rsidRDefault="00000000" w:rsidP="007B7C60">
      <w:pPr>
        <w:pStyle w:val="Ttulo2"/>
        <w:spacing w:after="0"/>
      </w:pPr>
      <w:r w:rsidRPr="007623AE">
        <w:lastRenderedPageBreak/>
        <w:t>Hipótesis planteadas</w:t>
      </w:r>
    </w:p>
    <w:p w14:paraId="55D178D9" w14:textId="77777777" w:rsidR="00AC61A2" w:rsidRPr="007623AE" w:rsidRDefault="00000000" w:rsidP="007B7C60">
      <w:pPr>
        <w:pStyle w:val="Ttulo2"/>
        <w:spacing w:after="0"/>
        <w:jc w:val="both"/>
        <w:rPr>
          <w:sz w:val="24"/>
          <w:szCs w:val="24"/>
        </w:rPr>
      </w:pPr>
      <w:r w:rsidRPr="007623AE">
        <w:rPr>
          <w:b w:val="0"/>
          <w:bCs w:val="0"/>
          <w:sz w:val="24"/>
          <w:szCs w:val="24"/>
        </w:rPr>
        <w:t>Para este estudio, se plantearon las siguientes hipótesis estadísticas:</w:t>
      </w:r>
    </w:p>
    <w:p w14:paraId="6015FDDD" w14:textId="77777777" w:rsidR="00AC61A2" w:rsidRPr="007623AE" w:rsidRDefault="00000000" w:rsidP="007B7C60">
      <w:pPr>
        <w:pStyle w:val="Ttulo2"/>
        <w:spacing w:after="0"/>
        <w:jc w:val="both"/>
        <w:rPr>
          <w:sz w:val="24"/>
          <w:szCs w:val="24"/>
        </w:rPr>
      </w:pPr>
      <w:r w:rsidRPr="007623AE">
        <w:rPr>
          <w:b w:val="0"/>
          <w:bCs w:val="0"/>
          <w:sz w:val="24"/>
          <w:szCs w:val="24"/>
        </w:rPr>
        <w:tab/>
        <w:t>H0: No existen diferencias entre las percepciones recabadas en 2020 y 2021 sobre el regreso presencial a clases.</w:t>
      </w:r>
    </w:p>
    <w:p w14:paraId="46B8E9BE" w14:textId="77777777" w:rsidR="00AC61A2" w:rsidRPr="007623AE" w:rsidRDefault="00000000" w:rsidP="007B7C60">
      <w:pPr>
        <w:pStyle w:val="Ttulo2"/>
        <w:spacing w:after="0"/>
        <w:jc w:val="both"/>
        <w:rPr>
          <w:sz w:val="24"/>
          <w:szCs w:val="24"/>
        </w:rPr>
      </w:pPr>
      <w:r w:rsidRPr="007623AE">
        <w:rPr>
          <w:b w:val="0"/>
          <w:bCs w:val="0"/>
          <w:sz w:val="24"/>
          <w:szCs w:val="24"/>
        </w:rPr>
        <w:tab/>
        <w:t>H1: Existen diferencias entre las percepciones recabadas en 2020 y 2021 sobre el regreso presencial a clases.</w:t>
      </w:r>
    </w:p>
    <w:p w14:paraId="7BB3806C" w14:textId="77777777" w:rsidR="00AC61A2" w:rsidRPr="007623AE" w:rsidRDefault="00AC61A2" w:rsidP="007B7C60">
      <w:pPr>
        <w:pStyle w:val="Ttulo2"/>
        <w:spacing w:after="0"/>
        <w:jc w:val="both"/>
        <w:rPr>
          <w:b w:val="0"/>
          <w:bCs w:val="0"/>
        </w:rPr>
      </w:pPr>
    </w:p>
    <w:p w14:paraId="3052A88B" w14:textId="77777777" w:rsidR="00AC61A2" w:rsidRPr="007623AE" w:rsidRDefault="00000000" w:rsidP="007B7C60">
      <w:pPr>
        <w:pStyle w:val="Ttulo2"/>
        <w:spacing w:after="0"/>
      </w:pPr>
      <w:r w:rsidRPr="007623AE">
        <w:t>Análisis de datos</w:t>
      </w:r>
    </w:p>
    <w:p w14:paraId="6E18B954" w14:textId="77777777" w:rsidR="00AC61A2" w:rsidRPr="007623AE" w:rsidRDefault="00000000" w:rsidP="007B7C60">
      <w:pPr>
        <w:pStyle w:val="Ttulo2"/>
        <w:spacing w:after="0"/>
        <w:jc w:val="both"/>
        <w:rPr>
          <w:sz w:val="24"/>
          <w:szCs w:val="24"/>
        </w:rPr>
      </w:pPr>
      <w:r w:rsidRPr="007623AE">
        <w:rPr>
          <w:b w:val="0"/>
          <w:bCs w:val="0"/>
          <w:sz w:val="24"/>
          <w:szCs w:val="24"/>
        </w:rPr>
        <w:t>Para el análisis de datos, se utilizó Microsoft EXCEL y el programa estadístico JASP (JASP, 2022). Las técnicas empleadas se resumen a continuación.</w:t>
      </w:r>
    </w:p>
    <w:p w14:paraId="458ACDBE" w14:textId="77777777" w:rsidR="00AC61A2" w:rsidRPr="007623AE" w:rsidRDefault="00000000" w:rsidP="007B7C60">
      <w:pPr>
        <w:pStyle w:val="Ttulo2"/>
        <w:spacing w:after="0"/>
        <w:jc w:val="both"/>
        <w:rPr>
          <w:sz w:val="24"/>
          <w:szCs w:val="24"/>
        </w:rPr>
      </w:pPr>
      <w:r w:rsidRPr="007623AE">
        <w:rPr>
          <w:b w:val="0"/>
          <w:bCs w:val="0"/>
          <w:sz w:val="24"/>
          <w:szCs w:val="24"/>
        </w:rPr>
        <w:tab/>
        <w:t xml:space="preserve">Primero, se inspeccionó el conjunto de datos. Se constató que no existían datos faltantes o inválidos, lo que se logró gracias a la configuración de cada pregunta en Microsoft </w:t>
      </w:r>
      <w:proofErr w:type="spellStart"/>
      <w:r w:rsidRPr="007623AE">
        <w:rPr>
          <w:b w:val="0"/>
          <w:bCs w:val="0"/>
          <w:sz w:val="24"/>
          <w:szCs w:val="24"/>
        </w:rPr>
        <w:t>Forms</w:t>
      </w:r>
      <w:proofErr w:type="spellEnd"/>
      <w:r w:rsidRPr="007623AE">
        <w:rPr>
          <w:b w:val="0"/>
          <w:bCs w:val="0"/>
          <w:sz w:val="24"/>
          <w:szCs w:val="24"/>
        </w:rPr>
        <w:t>. Se procedió a la codificación de las respuestas, ya que estas se encontraban en formato de cadenas de texto y para los análisis se requerían códigos numéricos. Esto se realizó con las funciones “Buscar” y “Reemplazar” integradas en Microsoft Excel.</w:t>
      </w:r>
    </w:p>
    <w:p w14:paraId="7903C02C"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 xml:space="preserve">Luego, el conjunto de datos se exportó a JASP, donde se exploraron las respuestas. Esto se hizo a través de los valores descriptivos: media, mediana, desviación estándar, rango </w:t>
      </w:r>
      <w:proofErr w:type="spellStart"/>
      <w:r w:rsidRPr="007623AE">
        <w:rPr>
          <w:rFonts w:ascii="Times New Roman" w:hAnsi="Times New Roman" w:cs="Times New Roman"/>
          <w:sz w:val="24"/>
          <w:szCs w:val="24"/>
        </w:rPr>
        <w:t>intercuartil</w:t>
      </w:r>
      <w:proofErr w:type="spellEnd"/>
      <w:r w:rsidRPr="007623AE">
        <w:rPr>
          <w:rFonts w:ascii="Times New Roman" w:hAnsi="Times New Roman" w:cs="Times New Roman"/>
          <w:sz w:val="24"/>
          <w:szCs w:val="24"/>
        </w:rPr>
        <w:t xml:space="preserve"> (RIC), valores mínimos y máximos, y la prueba de normalidad de Shapiro-Wilk (S-W). Al observarse que el conjunto de datos no cumplía con los supuestos para realizar una prueba t de </w:t>
      </w:r>
      <w:proofErr w:type="spellStart"/>
      <w:r w:rsidRPr="007623AE">
        <w:rPr>
          <w:rFonts w:ascii="Times New Roman" w:hAnsi="Times New Roman" w:cs="Times New Roman"/>
          <w:sz w:val="24"/>
          <w:szCs w:val="24"/>
        </w:rPr>
        <w:t>Student</w:t>
      </w:r>
      <w:proofErr w:type="spellEnd"/>
      <w:r w:rsidRPr="007623AE">
        <w:rPr>
          <w:rFonts w:ascii="Times New Roman" w:hAnsi="Times New Roman" w:cs="Times New Roman"/>
          <w:sz w:val="24"/>
          <w:szCs w:val="24"/>
        </w:rPr>
        <w:t xml:space="preserve">, se optó por realizar la prueba Mann-Whitney y utilizar un nivel de confianza del 95% para evaluar el valor P resultante, así como la correlación rango </w:t>
      </w:r>
      <w:proofErr w:type="spellStart"/>
      <w:r w:rsidRPr="007623AE">
        <w:rPr>
          <w:rFonts w:ascii="Times New Roman" w:hAnsi="Times New Roman" w:cs="Times New Roman"/>
          <w:sz w:val="24"/>
          <w:szCs w:val="24"/>
        </w:rPr>
        <w:t>biserial</w:t>
      </w:r>
      <w:proofErr w:type="spellEnd"/>
      <w:r w:rsidRPr="007623AE">
        <w:rPr>
          <w:rFonts w:ascii="Times New Roman" w:hAnsi="Times New Roman" w:cs="Times New Roman"/>
          <w:sz w:val="24"/>
          <w:szCs w:val="24"/>
        </w:rPr>
        <w:t xml:space="preserve"> para analizar el tamaño del efecto. Finalmente, también se decidió calcular el factor de Bayes como una forma adicional de analizar las evidencias y las probabilidades en favor de la hipótesis de investigación.</w:t>
      </w:r>
    </w:p>
    <w:p w14:paraId="1FF04322" w14:textId="77777777" w:rsidR="00AC61A2" w:rsidRPr="007623AE" w:rsidRDefault="00AC61A2" w:rsidP="007B7C60">
      <w:pPr>
        <w:spacing w:after="0" w:line="360" w:lineRule="auto"/>
        <w:jc w:val="both"/>
      </w:pPr>
    </w:p>
    <w:p w14:paraId="5F4C3F99" w14:textId="77777777" w:rsidR="00AC61A2" w:rsidRPr="007623AE" w:rsidRDefault="00000000" w:rsidP="007B7C60">
      <w:pPr>
        <w:spacing w:after="0" w:line="360" w:lineRule="auto"/>
        <w:jc w:val="center"/>
        <w:rPr>
          <w:rFonts w:ascii="Times New Roman" w:hAnsi="Times New Roman" w:cs="Times New Roman"/>
          <w:sz w:val="24"/>
          <w:szCs w:val="24"/>
        </w:rPr>
      </w:pPr>
      <w:r w:rsidRPr="007623AE">
        <w:rPr>
          <w:rFonts w:ascii="Times New Roman" w:hAnsi="Times New Roman" w:cs="Times New Roman"/>
          <w:b/>
          <w:bCs/>
          <w:sz w:val="32"/>
          <w:szCs w:val="32"/>
        </w:rPr>
        <w:t>Resultados</w:t>
      </w:r>
    </w:p>
    <w:p w14:paraId="0B30BF08"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Los estadísticos descriptivos de las respuestas se presentan en la Tabla 3, donde se observa que ninguna de las respuestas analizadas tuvo una distribución normal de acuerdo con la prueba de Shapiro-Wilk, ya que los valores P resultaron menores de 0.001. Asimismo, se constata que los valores mínimos y máximos fueron 1 y 5 respectivamente para todas las respuestas recolectadas en ambos grupos analizados, y que la mediana de las respuestas se ubicó entre 2 y 4.</w:t>
      </w:r>
    </w:p>
    <w:p w14:paraId="2BA68CC4" w14:textId="77777777" w:rsidR="007B7C60" w:rsidRPr="007623AE" w:rsidRDefault="007B7C60">
      <w:pPr>
        <w:spacing w:line="360" w:lineRule="auto"/>
        <w:jc w:val="center"/>
        <w:rPr>
          <w:rFonts w:ascii="Times New Roman" w:hAnsi="Times New Roman" w:cs="Times New Roman"/>
          <w:b/>
          <w:bCs/>
          <w:sz w:val="24"/>
          <w:szCs w:val="24"/>
        </w:rPr>
      </w:pPr>
    </w:p>
    <w:p w14:paraId="6BF8644E" w14:textId="77777777" w:rsidR="007B7C60" w:rsidRPr="007623AE" w:rsidRDefault="007B7C60">
      <w:pPr>
        <w:spacing w:line="360" w:lineRule="auto"/>
        <w:jc w:val="center"/>
        <w:rPr>
          <w:rFonts w:ascii="Times New Roman" w:hAnsi="Times New Roman" w:cs="Times New Roman"/>
          <w:b/>
          <w:bCs/>
          <w:sz w:val="24"/>
          <w:szCs w:val="24"/>
        </w:rPr>
      </w:pPr>
    </w:p>
    <w:p w14:paraId="681D3F57" w14:textId="2F730E4D" w:rsidR="00AC61A2" w:rsidRPr="007623AE" w:rsidRDefault="00000000" w:rsidP="007B7C60">
      <w:pPr>
        <w:spacing w:after="0" w:line="360" w:lineRule="auto"/>
        <w:jc w:val="center"/>
      </w:pPr>
      <w:r w:rsidRPr="007623AE">
        <w:rPr>
          <w:rFonts w:ascii="Times New Roman" w:hAnsi="Times New Roman" w:cs="Times New Roman"/>
          <w:b/>
          <w:bCs/>
          <w:sz w:val="24"/>
          <w:szCs w:val="24"/>
        </w:rPr>
        <w:lastRenderedPageBreak/>
        <w:t>Tabla 3.</w:t>
      </w:r>
      <w:r w:rsidRPr="007623AE">
        <w:rPr>
          <w:rFonts w:ascii="Times New Roman" w:hAnsi="Times New Roman" w:cs="Times New Roman"/>
          <w:sz w:val="24"/>
          <w:szCs w:val="24"/>
        </w:rPr>
        <w:t xml:space="preserve"> Caracterización de las respuestas recabadas.</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00"/>
        <w:gridCol w:w="994"/>
        <w:gridCol w:w="1048"/>
        <w:gridCol w:w="782"/>
        <w:gridCol w:w="1230"/>
        <w:gridCol w:w="694"/>
        <w:gridCol w:w="694"/>
        <w:gridCol w:w="1466"/>
        <w:gridCol w:w="970"/>
        <w:gridCol w:w="1016"/>
      </w:tblGrid>
      <w:tr w:rsidR="00AC61A2" w:rsidRPr="007623AE" w14:paraId="60552468"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4513D79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Id</w:t>
            </w:r>
          </w:p>
        </w:tc>
        <w:tc>
          <w:tcPr>
            <w:tcW w:w="995" w:type="dxa"/>
            <w:tcBorders>
              <w:top w:val="single" w:sz="4" w:space="0" w:color="000000"/>
              <w:left w:val="single" w:sz="4" w:space="0" w:color="000000"/>
              <w:bottom w:val="single" w:sz="4" w:space="0" w:color="000000"/>
              <w:right w:val="single" w:sz="4" w:space="0" w:color="000000"/>
            </w:tcBorders>
            <w:vAlign w:val="center"/>
          </w:tcPr>
          <w:p w14:paraId="2543177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Grupo</w:t>
            </w:r>
          </w:p>
        </w:tc>
        <w:tc>
          <w:tcPr>
            <w:tcW w:w="1049" w:type="dxa"/>
            <w:tcBorders>
              <w:top w:val="single" w:sz="4" w:space="0" w:color="000000"/>
              <w:left w:val="single" w:sz="4" w:space="0" w:color="000000"/>
              <w:bottom w:val="single" w:sz="4" w:space="0" w:color="000000"/>
              <w:right w:val="single" w:sz="4" w:space="0" w:color="000000"/>
            </w:tcBorders>
            <w:vAlign w:val="center"/>
          </w:tcPr>
          <w:p w14:paraId="19E83F5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Mediana</w:t>
            </w:r>
          </w:p>
        </w:tc>
        <w:tc>
          <w:tcPr>
            <w:tcW w:w="783" w:type="dxa"/>
            <w:tcBorders>
              <w:top w:val="single" w:sz="4" w:space="0" w:color="000000"/>
              <w:left w:val="single" w:sz="4" w:space="0" w:color="000000"/>
              <w:bottom w:val="single" w:sz="4" w:space="0" w:color="000000"/>
              <w:right w:val="single" w:sz="4" w:space="0" w:color="000000"/>
            </w:tcBorders>
            <w:vAlign w:val="center"/>
          </w:tcPr>
          <w:p w14:paraId="7DD2EA4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Media</w:t>
            </w:r>
          </w:p>
        </w:tc>
        <w:tc>
          <w:tcPr>
            <w:tcW w:w="1231" w:type="dxa"/>
            <w:tcBorders>
              <w:top w:val="single" w:sz="4" w:space="0" w:color="000000"/>
              <w:left w:val="single" w:sz="4" w:space="0" w:color="000000"/>
              <w:bottom w:val="single" w:sz="4" w:space="0" w:color="000000"/>
              <w:right w:val="single" w:sz="4" w:space="0" w:color="000000"/>
            </w:tcBorders>
            <w:vAlign w:val="center"/>
          </w:tcPr>
          <w:p w14:paraId="1F71D74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proofErr w:type="spellStart"/>
            <w:r w:rsidRPr="007623AE">
              <w:rPr>
                <w:rFonts w:ascii="Times New Roman" w:eastAsia="Times New Roman" w:hAnsi="Times New Roman" w:cs="Times New Roman"/>
                <w:sz w:val="24"/>
                <w:szCs w:val="24"/>
                <w:lang w:eastAsia="es-MX"/>
              </w:rPr>
              <w:t>Desv</w:t>
            </w:r>
            <w:proofErr w:type="spellEnd"/>
            <w:r w:rsidRPr="007623AE">
              <w:rPr>
                <w:rFonts w:ascii="Times New Roman" w:eastAsia="Times New Roman" w:hAnsi="Times New Roman" w:cs="Times New Roman"/>
                <w:sz w:val="24"/>
                <w:szCs w:val="24"/>
                <w:lang w:eastAsia="es-MX"/>
              </w:rPr>
              <w:t xml:space="preserve">. </w:t>
            </w:r>
            <w:proofErr w:type="spellStart"/>
            <w:r w:rsidRPr="007623AE">
              <w:rPr>
                <w:rFonts w:ascii="Times New Roman" w:eastAsia="Times New Roman" w:hAnsi="Times New Roman" w:cs="Times New Roman"/>
                <w:sz w:val="24"/>
                <w:szCs w:val="24"/>
                <w:lang w:eastAsia="es-MX"/>
              </w:rPr>
              <w:t>Est</w:t>
            </w:r>
            <w:proofErr w:type="spellEnd"/>
            <w:r w:rsidRPr="007623AE">
              <w:rPr>
                <w:rFonts w:ascii="Times New Roman" w:eastAsia="Times New Roman" w:hAnsi="Times New Roman" w:cs="Times New Roman"/>
                <w:sz w:val="24"/>
                <w:szCs w:val="24"/>
                <w:lang w:eastAsia="es-MX"/>
              </w:rPr>
              <w:t>.</w:t>
            </w:r>
          </w:p>
        </w:tc>
        <w:tc>
          <w:tcPr>
            <w:tcW w:w="695" w:type="dxa"/>
            <w:tcBorders>
              <w:top w:val="single" w:sz="4" w:space="0" w:color="000000"/>
              <w:left w:val="single" w:sz="4" w:space="0" w:color="000000"/>
              <w:bottom w:val="single" w:sz="4" w:space="0" w:color="000000"/>
              <w:right w:val="single" w:sz="4" w:space="0" w:color="000000"/>
            </w:tcBorders>
            <w:vAlign w:val="center"/>
          </w:tcPr>
          <w:p w14:paraId="6D5C3E1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RIC</w:t>
            </w:r>
          </w:p>
        </w:tc>
        <w:tc>
          <w:tcPr>
            <w:tcW w:w="695" w:type="dxa"/>
            <w:tcBorders>
              <w:top w:val="single" w:sz="4" w:space="0" w:color="000000"/>
              <w:left w:val="single" w:sz="4" w:space="0" w:color="000000"/>
              <w:bottom w:val="single" w:sz="4" w:space="0" w:color="000000"/>
              <w:right w:val="single" w:sz="4" w:space="0" w:color="000000"/>
            </w:tcBorders>
            <w:vAlign w:val="center"/>
          </w:tcPr>
          <w:p w14:paraId="06C7ECC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S-W</w:t>
            </w:r>
          </w:p>
        </w:tc>
        <w:tc>
          <w:tcPr>
            <w:tcW w:w="1467" w:type="dxa"/>
            <w:tcBorders>
              <w:top w:val="single" w:sz="4" w:space="0" w:color="000000"/>
              <w:left w:val="single" w:sz="4" w:space="0" w:color="000000"/>
              <w:bottom w:val="single" w:sz="4" w:space="0" w:color="000000"/>
              <w:right w:val="single" w:sz="4" w:space="0" w:color="000000"/>
            </w:tcBorders>
            <w:vAlign w:val="center"/>
          </w:tcPr>
          <w:p w14:paraId="3ED2524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Sig. S-W</w:t>
            </w:r>
          </w:p>
        </w:tc>
        <w:tc>
          <w:tcPr>
            <w:tcW w:w="971" w:type="dxa"/>
            <w:tcBorders>
              <w:top w:val="single" w:sz="4" w:space="0" w:color="000000"/>
              <w:left w:val="single" w:sz="4" w:space="0" w:color="000000"/>
              <w:bottom w:val="single" w:sz="4" w:space="0" w:color="000000"/>
              <w:right w:val="single" w:sz="4" w:space="0" w:color="000000"/>
            </w:tcBorders>
            <w:vAlign w:val="center"/>
          </w:tcPr>
          <w:p w14:paraId="25AC119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Mínimo</w:t>
            </w:r>
          </w:p>
        </w:tc>
        <w:tc>
          <w:tcPr>
            <w:tcW w:w="1017" w:type="dxa"/>
            <w:tcBorders>
              <w:top w:val="single" w:sz="4" w:space="0" w:color="000000"/>
              <w:left w:val="single" w:sz="4" w:space="0" w:color="000000"/>
              <w:bottom w:val="single" w:sz="4" w:space="0" w:color="000000"/>
              <w:right w:val="single" w:sz="4" w:space="0" w:color="000000"/>
            </w:tcBorders>
            <w:vAlign w:val="center"/>
          </w:tcPr>
          <w:p w14:paraId="552AA6F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Máximo</w:t>
            </w:r>
          </w:p>
        </w:tc>
      </w:tr>
      <w:tr w:rsidR="00AC61A2" w:rsidRPr="007623AE" w14:paraId="15FDFC41"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3D62843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P1</w:t>
            </w:r>
          </w:p>
        </w:tc>
        <w:tc>
          <w:tcPr>
            <w:tcW w:w="995" w:type="dxa"/>
            <w:tcBorders>
              <w:top w:val="single" w:sz="4" w:space="0" w:color="000000"/>
              <w:left w:val="single" w:sz="4" w:space="0" w:color="000000"/>
              <w:bottom w:val="single" w:sz="4" w:space="0" w:color="000000"/>
              <w:right w:val="single" w:sz="4" w:space="0" w:color="000000"/>
            </w:tcBorders>
            <w:vAlign w:val="center"/>
          </w:tcPr>
          <w:p w14:paraId="07773B67"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042E96D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783" w:type="dxa"/>
            <w:tcBorders>
              <w:top w:val="single" w:sz="4" w:space="0" w:color="000000"/>
              <w:left w:val="single" w:sz="4" w:space="0" w:color="000000"/>
              <w:bottom w:val="single" w:sz="4" w:space="0" w:color="000000"/>
              <w:right w:val="single" w:sz="4" w:space="0" w:color="000000"/>
            </w:tcBorders>
            <w:vAlign w:val="center"/>
          </w:tcPr>
          <w:p w14:paraId="0A5D875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2.597</w:t>
            </w:r>
          </w:p>
        </w:tc>
        <w:tc>
          <w:tcPr>
            <w:tcW w:w="1231" w:type="dxa"/>
            <w:tcBorders>
              <w:top w:val="single" w:sz="4" w:space="0" w:color="000000"/>
              <w:left w:val="single" w:sz="4" w:space="0" w:color="000000"/>
              <w:bottom w:val="single" w:sz="4" w:space="0" w:color="000000"/>
              <w:right w:val="single" w:sz="4" w:space="0" w:color="000000"/>
            </w:tcBorders>
            <w:vAlign w:val="center"/>
          </w:tcPr>
          <w:p w14:paraId="411D777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1.401</w:t>
            </w:r>
          </w:p>
        </w:tc>
        <w:tc>
          <w:tcPr>
            <w:tcW w:w="695" w:type="dxa"/>
            <w:tcBorders>
              <w:top w:val="single" w:sz="4" w:space="0" w:color="000000"/>
              <w:left w:val="single" w:sz="4" w:space="0" w:color="000000"/>
              <w:bottom w:val="single" w:sz="4" w:space="0" w:color="000000"/>
              <w:right w:val="single" w:sz="4" w:space="0" w:color="000000"/>
            </w:tcBorders>
            <w:vAlign w:val="center"/>
          </w:tcPr>
          <w:p w14:paraId="227CAA7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3.000</w:t>
            </w:r>
          </w:p>
        </w:tc>
        <w:tc>
          <w:tcPr>
            <w:tcW w:w="695" w:type="dxa"/>
            <w:tcBorders>
              <w:top w:val="single" w:sz="4" w:space="0" w:color="000000"/>
              <w:left w:val="single" w:sz="4" w:space="0" w:color="000000"/>
              <w:bottom w:val="single" w:sz="4" w:space="0" w:color="000000"/>
              <w:right w:val="single" w:sz="4" w:space="0" w:color="000000"/>
            </w:tcBorders>
            <w:vAlign w:val="center"/>
          </w:tcPr>
          <w:p w14:paraId="23A4140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0.868</w:t>
            </w:r>
          </w:p>
        </w:tc>
        <w:tc>
          <w:tcPr>
            <w:tcW w:w="1467" w:type="dxa"/>
            <w:tcBorders>
              <w:top w:val="single" w:sz="4" w:space="0" w:color="000000"/>
              <w:left w:val="single" w:sz="4" w:space="0" w:color="000000"/>
              <w:bottom w:val="single" w:sz="4" w:space="0" w:color="000000"/>
              <w:right w:val="single" w:sz="4" w:space="0" w:color="000000"/>
            </w:tcBorders>
            <w:vAlign w:val="center"/>
          </w:tcPr>
          <w:p w14:paraId="68A071D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6E3BE1C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A52651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065CA2BF"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4BC3009C"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2FB46F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4CDDAFC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3.000</w:t>
            </w:r>
          </w:p>
        </w:tc>
        <w:tc>
          <w:tcPr>
            <w:tcW w:w="783" w:type="dxa"/>
            <w:tcBorders>
              <w:top w:val="single" w:sz="4" w:space="0" w:color="000000"/>
              <w:left w:val="single" w:sz="4" w:space="0" w:color="000000"/>
              <w:bottom w:val="single" w:sz="4" w:space="0" w:color="000000"/>
              <w:right w:val="single" w:sz="4" w:space="0" w:color="000000"/>
            </w:tcBorders>
            <w:vAlign w:val="center"/>
          </w:tcPr>
          <w:p w14:paraId="6FADDE9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2.890</w:t>
            </w:r>
          </w:p>
        </w:tc>
        <w:tc>
          <w:tcPr>
            <w:tcW w:w="1231" w:type="dxa"/>
            <w:tcBorders>
              <w:top w:val="single" w:sz="4" w:space="0" w:color="000000"/>
              <w:left w:val="single" w:sz="4" w:space="0" w:color="000000"/>
              <w:bottom w:val="single" w:sz="4" w:space="0" w:color="000000"/>
              <w:right w:val="single" w:sz="4" w:space="0" w:color="000000"/>
            </w:tcBorders>
            <w:vAlign w:val="center"/>
          </w:tcPr>
          <w:p w14:paraId="7C40B9D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1.548</w:t>
            </w:r>
          </w:p>
        </w:tc>
        <w:tc>
          <w:tcPr>
            <w:tcW w:w="695" w:type="dxa"/>
            <w:tcBorders>
              <w:top w:val="single" w:sz="4" w:space="0" w:color="000000"/>
              <w:left w:val="single" w:sz="4" w:space="0" w:color="000000"/>
              <w:bottom w:val="single" w:sz="4" w:space="0" w:color="000000"/>
              <w:right w:val="single" w:sz="4" w:space="0" w:color="000000"/>
            </w:tcBorders>
            <w:vAlign w:val="center"/>
          </w:tcPr>
          <w:p w14:paraId="5A25700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3.000</w:t>
            </w:r>
          </w:p>
        </w:tc>
        <w:tc>
          <w:tcPr>
            <w:tcW w:w="695" w:type="dxa"/>
            <w:tcBorders>
              <w:top w:val="single" w:sz="4" w:space="0" w:color="000000"/>
              <w:left w:val="single" w:sz="4" w:space="0" w:color="000000"/>
              <w:bottom w:val="single" w:sz="4" w:space="0" w:color="000000"/>
              <w:right w:val="single" w:sz="4" w:space="0" w:color="000000"/>
            </w:tcBorders>
            <w:vAlign w:val="center"/>
          </w:tcPr>
          <w:p w14:paraId="6948769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0.850</w:t>
            </w:r>
          </w:p>
        </w:tc>
        <w:tc>
          <w:tcPr>
            <w:tcW w:w="1467" w:type="dxa"/>
            <w:tcBorders>
              <w:top w:val="single" w:sz="4" w:space="0" w:color="000000"/>
              <w:left w:val="single" w:sz="4" w:space="0" w:color="000000"/>
              <w:bottom w:val="single" w:sz="4" w:space="0" w:color="000000"/>
              <w:right w:val="single" w:sz="4" w:space="0" w:color="000000"/>
            </w:tcBorders>
            <w:vAlign w:val="center"/>
          </w:tcPr>
          <w:p w14:paraId="1BF97C5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4D2392A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8BF1A3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5DD3BC77"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2ADC1DC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P2</w:t>
            </w:r>
          </w:p>
        </w:tc>
        <w:tc>
          <w:tcPr>
            <w:tcW w:w="995" w:type="dxa"/>
            <w:tcBorders>
              <w:top w:val="single" w:sz="4" w:space="0" w:color="000000"/>
              <w:left w:val="single" w:sz="4" w:space="0" w:color="000000"/>
              <w:bottom w:val="single" w:sz="4" w:space="0" w:color="000000"/>
              <w:right w:val="single" w:sz="4" w:space="0" w:color="000000"/>
            </w:tcBorders>
            <w:vAlign w:val="center"/>
          </w:tcPr>
          <w:p w14:paraId="597025F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3E6CCB5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3.000</w:t>
            </w:r>
          </w:p>
        </w:tc>
        <w:tc>
          <w:tcPr>
            <w:tcW w:w="783" w:type="dxa"/>
            <w:tcBorders>
              <w:top w:val="single" w:sz="4" w:space="0" w:color="000000"/>
              <w:left w:val="single" w:sz="4" w:space="0" w:color="000000"/>
              <w:bottom w:val="single" w:sz="4" w:space="0" w:color="000000"/>
              <w:right w:val="single" w:sz="4" w:space="0" w:color="000000"/>
            </w:tcBorders>
            <w:vAlign w:val="center"/>
          </w:tcPr>
          <w:p w14:paraId="6EC2CB2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2.711</w:t>
            </w:r>
          </w:p>
        </w:tc>
        <w:tc>
          <w:tcPr>
            <w:tcW w:w="1231" w:type="dxa"/>
            <w:tcBorders>
              <w:top w:val="single" w:sz="4" w:space="0" w:color="000000"/>
              <w:left w:val="single" w:sz="4" w:space="0" w:color="000000"/>
              <w:bottom w:val="single" w:sz="4" w:space="0" w:color="000000"/>
              <w:right w:val="single" w:sz="4" w:space="0" w:color="000000"/>
            </w:tcBorders>
            <w:vAlign w:val="center"/>
          </w:tcPr>
          <w:p w14:paraId="41F8C0F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1.290</w:t>
            </w:r>
          </w:p>
        </w:tc>
        <w:tc>
          <w:tcPr>
            <w:tcW w:w="695" w:type="dxa"/>
            <w:tcBorders>
              <w:top w:val="single" w:sz="4" w:space="0" w:color="000000"/>
              <w:left w:val="single" w:sz="4" w:space="0" w:color="000000"/>
              <w:bottom w:val="single" w:sz="4" w:space="0" w:color="000000"/>
              <w:right w:val="single" w:sz="4" w:space="0" w:color="000000"/>
            </w:tcBorders>
            <w:vAlign w:val="center"/>
          </w:tcPr>
          <w:p w14:paraId="7F0F418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695" w:type="dxa"/>
            <w:tcBorders>
              <w:top w:val="single" w:sz="4" w:space="0" w:color="000000"/>
              <w:left w:val="single" w:sz="4" w:space="0" w:color="000000"/>
              <w:bottom w:val="single" w:sz="4" w:space="0" w:color="000000"/>
              <w:right w:val="single" w:sz="4" w:space="0" w:color="000000"/>
            </w:tcBorders>
            <w:vAlign w:val="center"/>
          </w:tcPr>
          <w:p w14:paraId="0752DA87"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0.896</w:t>
            </w:r>
          </w:p>
        </w:tc>
        <w:tc>
          <w:tcPr>
            <w:tcW w:w="1467" w:type="dxa"/>
            <w:tcBorders>
              <w:top w:val="single" w:sz="4" w:space="0" w:color="000000"/>
              <w:left w:val="single" w:sz="4" w:space="0" w:color="000000"/>
              <w:bottom w:val="single" w:sz="4" w:space="0" w:color="000000"/>
              <w:right w:val="single" w:sz="4" w:space="0" w:color="000000"/>
            </w:tcBorders>
            <w:vAlign w:val="center"/>
          </w:tcPr>
          <w:p w14:paraId="10961CE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69E0663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0BD6B8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3FE84F7E"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1EF1FC92"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447330A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121D3DD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3.000</w:t>
            </w:r>
          </w:p>
        </w:tc>
        <w:tc>
          <w:tcPr>
            <w:tcW w:w="783" w:type="dxa"/>
            <w:tcBorders>
              <w:top w:val="single" w:sz="4" w:space="0" w:color="000000"/>
              <w:left w:val="single" w:sz="4" w:space="0" w:color="000000"/>
              <w:bottom w:val="single" w:sz="4" w:space="0" w:color="000000"/>
              <w:right w:val="single" w:sz="4" w:space="0" w:color="000000"/>
            </w:tcBorders>
            <w:vAlign w:val="center"/>
          </w:tcPr>
          <w:p w14:paraId="06D9770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2.780</w:t>
            </w:r>
          </w:p>
        </w:tc>
        <w:tc>
          <w:tcPr>
            <w:tcW w:w="1231" w:type="dxa"/>
            <w:tcBorders>
              <w:top w:val="single" w:sz="4" w:space="0" w:color="000000"/>
              <w:left w:val="single" w:sz="4" w:space="0" w:color="000000"/>
              <w:bottom w:val="single" w:sz="4" w:space="0" w:color="000000"/>
              <w:right w:val="single" w:sz="4" w:space="0" w:color="000000"/>
            </w:tcBorders>
            <w:vAlign w:val="center"/>
          </w:tcPr>
          <w:p w14:paraId="5FB759C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1.388</w:t>
            </w:r>
          </w:p>
        </w:tc>
        <w:tc>
          <w:tcPr>
            <w:tcW w:w="695" w:type="dxa"/>
            <w:tcBorders>
              <w:top w:val="single" w:sz="4" w:space="0" w:color="000000"/>
              <w:left w:val="single" w:sz="4" w:space="0" w:color="000000"/>
              <w:bottom w:val="single" w:sz="4" w:space="0" w:color="000000"/>
              <w:right w:val="single" w:sz="4" w:space="0" w:color="000000"/>
            </w:tcBorders>
            <w:vAlign w:val="center"/>
          </w:tcPr>
          <w:p w14:paraId="17FBD6C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2.750</w:t>
            </w:r>
          </w:p>
        </w:tc>
        <w:tc>
          <w:tcPr>
            <w:tcW w:w="695" w:type="dxa"/>
            <w:tcBorders>
              <w:top w:val="single" w:sz="4" w:space="0" w:color="000000"/>
              <w:left w:val="single" w:sz="4" w:space="0" w:color="000000"/>
              <w:bottom w:val="single" w:sz="4" w:space="0" w:color="000000"/>
              <w:right w:val="single" w:sz="4" w:space="0" w:color="000000"/>
            </w:tcBorders>
            <w:vAlign w:val="center"/>
          </w:tcPr>
          <w:p w14:paraId="336C301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0.887</w:t>
            </w:r>
          </w:p>
        </w:tc>
        <w:tc>
          <w:tcPr>
            <w:tcW w:w="1467" w:type="dxa"/>
            <w:tcBorders>
              <w:top w:val="single" w:sz="4" w:space="0" w:color="000000"/>
              <w:left w:val="single" w:sz="4" w:space="0" w:color="000000"/>
              <w:bottom w:val="single" w:sz="4" w:space="0" w:color="000000"/>
              <w:right w:val="single" w:sz="4" w:space="0" w:color="000000"/>
            </w:tcBorders>
            <w:vAlign w:val="center"/>
          </w:tcPr>
          <w:p w14:paraId="587DD65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6E94CEB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DCA95F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6EE03A78"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4E3E6D0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P3</w:t>
            </w:r>
          </w:p>
        </w:tc>
        <w:tc>
          <w:tcPr>
            <w:tcW w:w="995" w:type="dxa"/>
            <w:tcBorders>
              <w:top w:val="single" w:sz="4" w:space="0" w:color="000000"/>
              <w:left w:val="single" w:sz="4" w:space="0" w:color="000000"/>
              <w:bottom w:val="single" w:sz="4" w:space="0" w:color="000000"/>
              <w:right w:val="single" w:sz="4" w:space="0" w:color="000000"/>
            </w:tcBorders>
            <w:vAlign w:val="center"/>
          </w:tcPr>
          <w:p w14:paraId="4BE9F16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68DF9F7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65F4786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3.433</w:t>
            </w:r>
          </w:p>
        </w:tc>
        <w:tc>
          <w:tcPr>
            <w:tcW w:w="1231" w:type="dxa"/>
            <w:tcBorders>
              <w:top w:val="single" w:sz="4" w:space="0" w:color="000000"/>
              <w:left w:val="single" w:sz="4" w:space="0" w:color="000000"/>
              <w:bottom w:val="single" w:sz="4" w:space="0" w:color="000000"/>
              <w:right w:val="single" w:sz="4" w:space="0" w:color="000000"/>
            </w:tcBorders>
            <w:vAlign w:val="center"/>
          </w:tcPr>
          <w:p w14:paraId="6EBC1D1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1.136</w:t>
            </w:r>
          </w:p>
        </w:tc>
        <w:tc>
          <w:tcPr>
            <w:tcW w:w="695" w:type="dxa"/>
            <w:tcBorders>
              <w:top w:val="single" w:sz="4" w:space="0" w:color="000000"/>
              <w:left w:val="single" w:sz="4" w:space="0" w:color="000000"/>
              <w:bottom w:val="single" w:sz="4" w:space="0" w:color="000000"/>
              <w:right w:val="single" w:sz="4" w:space="0" w:color="000000"/>
            </w:tcBorders>
            <w:vAlign w:val="center"/>
          </w:tcPr>
          <w:p w14:paraId="41B62B5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695" w:type="dxa"/>
            <w:tcBorders>
              <w:top w:val="single" w:sz="4" w:space="0" w:color="000000"/>
              <w:left w:val="single" w:sz="4" w:space="0" w:color="000000"/>
              <w:bottom w:val="single" w:sz="4" w:space="0" w:color="000000"/>
              <w:right w:val="single" w:sz="4" w:space="0" w:color="000000"/>
            </w:tcBorders>
            <w:vAlign w:val="center"/>
          </w:tcPr>
          <w:p w14:paraId="04A8A26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0.864</w:t>
            </w:r>
          </w:p>
        </w:tc>
        <w:tc>
          <w:tcPr>
            <w:tcW w:w="1467" w:type="dxa"/>
            <w:tcBorders>
              <w:top w:val="single" w:sz="4" w:space="0" w:color="000000"/>
              <w:left w:val="single" w:sz="4" w:space="0" w:color="000000"/>
              <w:bottom w:val="single" w:sz="4" w:space="0" w:color="000000"/>
              <w:right w:val="single" w:sz="4" w:space="0" w:color="000000"/>
            </w:tcBorders>
            <w:vAlign w:val="center"/>
          </w:tcPr>
          <w:p w14:paraId="546B63C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36DF5D4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320B198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29F895E4"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2B2FFE4A"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B3B178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55035EA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7D5406C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3.634</w:t>
            </w:r>
          </w:p>
        </w:tc>
        <w:tc>
          <w:tcPr>
            <w:tcW w:w="1231" w:type="dxa"/>
            <w:tcBorders>
              <w:top w:val="single" w:sz="4" w:space="0" w:color="000000"/>
              <w:left w:val="single" w:sz="4" w:space="0" w:color="000000"/>
              <w:bottom w:val="single" w:sz="4" w:space="0" w:color="000000"/>
              <w:right w:val="single" w:sz="4" w:space="0" w:color="000000"/>
            </w:tcBorders>
            <w:vAlign w:val="center"/>
          </w:tcPr>
          <w:p w14:paraId="1B94409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1.262</w:t>
            </w:r>
          </w:p>
        </w:tc>
        <w:tc>
          <w:tcPr>
            <w:tcW w:w="695" w:type="dxa"/>
            <w:tcBorders>
              <w:top w:val="single" w:sz="4" w:space="0" w:color="000000"/>
              <w:left w:val="single" w:sz="4" w:space="0" w:color="000000"/>
              <w:bottom w:val="single" w:sz="4" w:space="0" w:color="000000"/>
              <w:right w:val="single" w:sz="4" w:space="0" w:color="000000"/>
            </w:tcBorders>
            <w:vAlign w:val="center"/>
          </w:tcPr>
          <w:p w14:paraId="217F452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695" w:type="dxa"/>
            <w:tcBorders>
              <w:top w:val="single" w:sz="4" w:space="0" w:color="000000"/>
              <w:left w:val="single" w:sz="4" w:space="0" w:color="000000"/>
              <w:bottom w:val="single" w:sz="4" w:space="0" w:color="000000"/>
              <w:right w:val="single" w:sz="4" w:space="0" w:color="000000"/>
            </w:tcBorders>
            <w:vAlign w:val="center"/>
          </w:tcPr>
          <w:p w14:paraId="2A8D215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0.834</w:t>
            </w:r>
          </w:p>
        </w:tc>
        <w:tc>
          <w:tcPr>
            <w:tcW w:w="1467" w:type="dxa"/>
            <w:tcBorders>
              <w:top w:val="single" w:sz="4" w:space="0" w:color="000000"/>
              <w:left w:val="single" w:sz="4" w:space="0" w:color="000000"/>
              <w:bottom w:val="single" w:sz="4" w:space="0" w:color="000000"/>
              <w:right w:val="single" w:sz="4" w:space="0" w:color="000000"/>
            </w:tcBorders>
            <w:vAlign w:val="center"/>
          </w:tcPr>
          <w:p w14:paraId="0344F29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071AE7C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E3B09E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3ECE50EC"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409B1D6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P4</w:t>
            </w:r>
          </w:p>
        </w:tc>
        <w:tc>
          <w:tcPr>
            <w:tcW w:w="995" w:type="dxa"/>
            <w:tcBorders>
              <w:top w:val="single" w:sz="4" w:space="0" w:color="000000"/>
              <w:left w:val="single" w:sz="4" w:space="0" w:color="000000"/>
              <w:bottom w:val="single" w:sz="4" w:space="0" w:color="000000"/>
              <w:right w:val="single" w:sz="4" w:space="0" w:color="000000"/>
            </w:tcBorders>
            <w:vAlign w:val="center"/>
          </w:tcPr>
          <w:p w14:paraId="19C3411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72A4AA2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3221819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3.553</w:t>
            </w:r>
          </w:p>
        </w:tc>
        <w:tc>
          <w:tcPr>
            <w:tcW w:w="1231" w:type="dxa"/>
            <w:tcBorders>
              <w:top w:val="single" w:sz="4" w:space="0" w:color="000000"/>
              <w:left w:val="single" w:sz="4" w:space="0" w:color="000000"/>
              <w:bottom w:val="single" w:sz="4" w:space="0" w:color="000000"/>
              <w:right w:val="single" w:sz="4" w:space="0" w:color="000000"/>
            </w:tcBorders>
            <w:vAlign w:val="center"/>
          </w:tcPr>
          <w:p w14:paraId="4A75B12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1.238</w:t>
            </w:r>
          </w:p>
        </w:tc>
        <w:tc>
          <w:tcPr>
            <w:tcW w:w="695" w:type="dxa"/>
            <w:tcBorders>
              <w:top w:val="single" w:sz="4" w:space="0" w:color="000000"/>
              <w:left w:val="single" w:sz="4" w:space="0" w:color="000000"/>
              <w:bottom w:val="single" w:sz="4" w:space="0" w:color="000000"/>
              <w:right w:val="single" w:sz="4" w:space="0" w:color="000000"/>
            </w:tcBorders>
            <w:vAlign w:val="center"/>
          </w:tcPr>
          <w:p w14:paraId="201A3EE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695" w:type="dxa"/>
            <w:tcBorders>
              <w:top w:val="single" w:sz="4" w:space="0" w:color="000000"/>
              <w:left w:val="single" w:sz="4" w:space="0" w:color="000000"/>
              <w:bottom w:val="single" w:sz="4" w:space="0" w:color="000000"/>
              <w:right w:val="single" w:sz="4" w:space="0" w:color="000000"/>
            </w:tcBorders>
            <w:vAlign w:val="center"/>
          </w:tcPr>
          <w:p w14:paraId="29ECB31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0.880</w:t>
            </w:r>
          </w:p>
        </w:tc>
        <w:tc>
          <w:tcPr>
            <w:tcW w:w="1467" w:type="dxa"/>
            <w:tcBorders>
              <w:top w:val="single" w:sz="4" w:space="0" w:color="000000"/>
              <w:left w:val="single" w:sz="4" w:space="0" w:color="000000"/>
              <w:bottom w:val="single" w:sz="4" w:space="0" w:color="000000"/>
              <w:right w:val="single" w:sz="4" w:space="0" w:color="000000"/>
            </w:tcBorders>
            <w:vAlign w:val="center"/>
          </w:tcPr>
          <w:p w14:paraId="789F142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09D6039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254EB2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562F2F31"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0C033D16"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734B362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276A5D9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36959D2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3.549</w:t>
            </w:r>
          </w:p>
        </w:tc>
        <w:tc>
          <w:tcPr>
            <w:tcW w:w="1231" w:type="dxa"/>
            <w:tcBorders>
              <w:top w:val="single" w:sz="4" w:space="0" w:color="000000"/>
              <w:left w:val="single" w:sz="4" w:space="0" w:color="000000"/>
              <w:bottom w:val="single" w:sz="4" w:space="0" w:color="000000"/>
              <w:right w:val="single" w:sz="4" w:space="0" w:color="000000"/>
            </w:tcBorders>
            <w:vAlign w:val="center"/>
          </w:tcPr>
          <w:p w14:paraId="24BAFAE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1.288</w:t>
            </w:r>
          </w:p>
        </w:tc>
        <w:tc>
          <w:tcPr>
            <w:tcW w:w="695" w:type="dxa"/>
            <w:tcBorders>
              <w:top w:val="single" w:sz="4" w:space="0" w:color="000000"/>
              <w:left w:val="single" w:sz="4" w:space="0" w:color="000000"/>
              <w:bottom w:val="single" w:sz="4" w:space="0" w:color="000000"/>
              <w:right w:val="single" w:sz="4" w:space="0" w:color="000000"/>
            </w:tcBorders>
            <w:vAlign w:val="center"/>
          </w:tcPr>
          <w:p w14:paraId="3438FF1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695" w:type="dxa"/>
            <w:tcBorders>
              <w:top w:val="single" w:sz="4" w:space="0" w:color="000000"/>
              <w:left w:val="single" w:sz="4" w:space="0" w:color="000000"/>
              <w:bottom w:val="single" w:sz="4" w:space="0" w:color="000000"/>
              <w:right w:val="single" w:sz="4" w:space="0" w:color="000000"/>
            </w:tcBorders>
            <w:vAlign w:val="center"/>
          </w:tcPr>
          <w:p w14:paraId="099EB02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0.860</w:t>
            </w:r>
          </w:p>
        </w:tc>
        <w:tc>
          <w:tcPr>
            <w:tcW w:w="1467" w:type="dxa"/>
            <w:tcBorders>
              <w:top w:val="single" w:sz="4" w:space="0" w:color="000000"/>
              <w:left w:val="single" w:sz="4" w:space="0" w:color="000000"/>
              <w:bottom w:val="single" w:sz="4" w:space="0" w:color="000000"/>
              <w:right w:val="single" w:sz="4" w:space="0" w:color="000000"/>
            </w:tcBorders>
            <w:vAlign w:val="center"/>
          </w:tcPr>
          <w:p w14:paraId="27D9AF9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6532671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9A97D0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4A7FE124"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6B3251F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P5</w:t>
            </w:r>
          </w:p>
        </w:tc>
        <w:tc>
          <w:tcPr>
            <w:tcW w:w="995" w:type="dxa"/>
            <w:tcBorders>
              <w:top w:val="single" w:sz="4" w:space="0" w:color="000000"/>
              <w:left w:val="single" w:sz="4" w:space="0" w:color="000000"/>
              <w:bottom w:val="single" w:sz="4" w:space="0" w:color="000000"/>
              <w:right w:val="single" w:sz="4" w:space="0" w:color="000000"/>
            </w:tcBorders>
            <w:vAlign w:val="center"/>
          </w:tcPr>
          <w:p w14:paraId="047FC23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344B262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420476E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3.962</w:t>
            </w:r>
          </w:p>
        </w:tc>
        <w:tc>
          <w:tcPr>
            <w:tcW w:w="1231" w:type="dxa"/>
            <w:tcBorders>
              <w:top w:val="single" w:sz="4" w:space="0" w:color="000000"/>
              <w:left w:val="single" w:sz="4" w:space="0" w:color="000000"/>
              <w:bottom w:val="single" w:sz="4" w:space="0" w:color="000000"/>
              <w:right w:val="single" w:sz="4" w:space="0" w:color="000000"/>
            </w:tcBorders>
            <w:vAlign w:val="center"/>
          </w:tcPr>
          <w:p w14:paraId="4052144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1.007</w:t>
            </w:r>
          </w:p>
        </w:tc>
        <w:tc>
          <w:tcPr>
            <w:tcW w:w="695" w:type="dxa"/>
            <w:tcBorders>
              <w:top w:val="single" w:sz="4" w:space="0" w:color="000000"/>
              <w:left w:val="single" w:sz="4" w:space="0" w:color="000000"/>
              <w:bottom w:val="single" w:sz="4" w:space="0" w:color="000000"/>
              <w:right w:val="single" w:sz="4" w:space="0" w:color="000000"/>
            </w:tcBorders>
            <w:vAlign w:val="center"/>
          </w:tcPr>
          <w:p w14:paraId="27E0762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695" w:type="dxa"/>
            <w:tcBorders>
              <w:top w:val="single" w:sz="4" w:space="0" w:color="000000"/>
              <w:left w:val="single" w:sz="4" w:space="0" w:color="000000"/>
              <w:bottom w:val="single" w:sz="4" w:space="0" w:color="000000"/>
              <w:right w:val="single" w:sz="4" w:space="0" w:color="000000"/>
            </w:tcBorders>
            <w:vAlign w:val="center"/>
          </w:tcPr>
          <w:p w14:paraId="692297C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0.828</w:t>
            </w:r>
          </w:p>
        </w:tc>
        <w:tc>
          <w:tcPr>
            <w:tcW w:w="1467" w:type="dxa"/>
            <w:tcBorders>
              <w:top w:val="single" w:sz="4" w:space="0" w:color="000000"/>
              <w:left w:val="single" w:sz="4" w:space="0" w:color="000000"/>
              <w:bottom w:val="single" w:sz="4" w:space="0" w:color="000000"/>
              <w:right w:val="single" w:sz="4" w:space="0" w:color="000000"/>
            </w:tcBorders>
            <w:vAlign w:val="center"/>
          </w:tcPr>
          <w:p w14:paraId="6F24A72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6C2E179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3F4B657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6909D490"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26ECFF4A"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D0A923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49987477"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78B8D87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4.146</w:t>
            </w:r>
          </w:p>
        </w:tc>
        <w:tc>
          <w:tcPr>
            <w:tcW w:w="1231" w:type="dxa"/>
            <w:tcBorders>
              <w:top w:val="single" w:sz="4" w:space="0" w:color="000000"/>
              <w:left w:val="single" w:sz="4" w:space="0" w:color="000000"/>
              <w:bottom w:val="single" w:sz="4" w:space="0" w:color="000000"/>
              <w:right w:val="single" w:sz="4" w:space="0" w:color="000000"/>
            </w:tcBorders>
            <w:vAlign w:val="center"/>
          </w:tcPr>
          <w:p w14:paraId="665521E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0.918</w:t>
            </w:r>
          </w:p>
        </w:tc>
        <w:tc>
          <w:tcPr>
            <w:tcW w:w="695" w:type="dxa"/>
            <w:tcBorders>
              <w:top w:val="single" w:sz="4" w:space="0" w:color="000000"/>
              <w:left w:val="single" w:sz="4" w:space="0" w:color="000000"/>
              <w:bottom w:val="single" w:sz="4" w:space="0" w:color="000000"/>
              <w:right w:val="single" w:sz="4" w:space="0" w:color="000000"/>
            </w:tcBorders>
            <w:vAlign w:val="center"/>
          </w:tcPr>
          <w:p w14:paraId="6B02584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695" w:type="dxa"/>
            <w:tcBorders>
              <w:top w:val="single" w:sz="4" w:space="0" w:color="000000"/>
              <w:left w:val="single" w:sz="4" w:space="0" w:color="000000"/>
              <w:bottom w:val="single" w:sz="4" w:space="0" w:color="000000"/>
              <w:right w:val="single" w:sz="4" w:space="0" w:color="000000"/>
            </w:tcBorders>
            <w:vAlign w:val="center"/>
          </w:tcPr>
          <w:p w14:paraId="5401B94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0.811</w:t>
            </w:r>
          </w:p>
        </w:tc>
        <w:tc>
          <w:tcPr>
            <w:tcW w:w="1467" w:type="dxa"/>
            <w:tcBorders>
              <w:top w:val="single" w:sz="4" w:space="0" w:color="000000"/>
              <w:left w:val="single" w:sz="4" w:space="0" w:color="000000"/>
              <w:bottom w:val="single" w:sz="4" w:space="0" w:color="000000"/>
              <w:right w:val="single" w:sz="4" w:space="0" w:color="000000"/>
            </w:tcBorders>
            <w:vAlign w:val="center"/>
          </w:tcPr>
          <w:p w14:paraId="612E44E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4715C61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95CD2A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5D2C1428"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392C833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P6</w:t>
            </w:r>
          </w:p>
        </w:tc>
        <w:tc>
          <w:tcPr>
            <w:tcW w:w="995" w:type="dxa"/>
            <w:tcBorders>
              <w:top w:val="single" w:sz="4" w:space="0" w:color="000000"/>
              <w:left w:val="single" w:sz="4" w:space="0" w:color="000000"/>
              <w:bottom w:val="single" w:sz="4" w:space="0" w:color="000000"/>
              <w:right w:val="single" w:sz="4" w:space="0" w:color="000000"/>
            </w:tcBorders>
            <w:vAlign w:val="center"/>
          </w:tcPr>
          <w:p w14:paraId="7BB3765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2ED0479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3.000</w:t>
            </w:r>
          </w:p>
        </w:tc>
        <w:tc>
          <w:tcPr>
            <w:tcW w:w="783" w:type="dxa"/>
            <w:tcBorders>
              <w:top w:val="single" w:sz="4" w:space="0" w:color="000000"/>
              <w:left w:val="single" w:sz="4" w:space="0" w:color="000000"/>
              <w:bottom w:val="single" w:sz="4" w:space="0" w:color="000000"/>
              <w:right w:val="single" w:sz="4" w:space="0" w:color="000000"/>
            </w:tcBorders>
            <w:vAlign w:val="center"/>
          </w:tcPr>
          <w:p w14:paraId="07565CA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3.305</w:t>
            </w:r>
          </w:p>
        </w:tc>
        <w:tc>
          <w:tcPr>
            <w:tcW w:w="1231" w:type="dxa"/>
            <w:tcBorders>
              <w:top w:val="single" w:sz="4" w:space="0" w:color="000000"/>
              <w:left w:val="single" w:sz="4" w:space="0" w:color="000000"/>
              <w:bottom w:val="single" w:sz="4" w:space="0" w:color="000000"/>
              <w:right w:val="single" w:sz="4" w:space="0" w:color="000000"/>
            </w:tcBorders>
            <w:vAlign w:val="center"/>
          </w:tcPr>
          <w:p w14:paraId="172DE18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1.241</w:t>
            </w:r>
          </w:p>
        </w:tc>
        <w:tc>
          <w:tcPr>
            <w:tcW w:w="695" w:type="dxa"/>
            <w:tcBorders>
              <w:top w:val="single" w:sz="4" w:space="0" w:color="000000"/>
              <w:left w:val="single" w:sz="4" w:space="0" w:color="000000"/>
              <w:bottom w:val="single" w:sz="4" w:space="0" w:color="000000"/>
              <w:right w:val="single" w:sz="4" w:space="0" w:color="000000"/>
            </w:tcBorders>
            <w:vAlign w:val="center"/>
          </w:tcPr>
          <w:p w14:paraId="563247A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1.500</w:t>
            </w:r>
          </w:p>
        </w:tc>
        <w:tc>
          <w:tcPr>
            <w:tcW w:w="695" w:type="dxa"/>
            <w:tcBorders>
              <w:top w:val="single" w:sz="4" w:space="0" w:color="000000"/>
              <w:left w:val="single" w:sz="4" w:space="0" w:color="000000"/>
              <w:bottom w:val="single" w:sz="4" w:space="0" w:color="000000"/>
              <w:right w:val="single" w:sz="4" w:space="0" w:color="000000"/>
            </w:tcBorders>
            <w:vAlign w:val="center"/>
          </w:tcPr>
          <w:p w14:paraId="61F4517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0.896</w:t>
            </w:r>
          </w:p>
        </w:tc>
        <w:tc>
          <w:tcPr>
            <w:tcW w:w="1467" w:type="dxa"/>
            <w:tcBorders>
              <w:top w:val="single" w:sz="4" w:space="0" w:color="000000"/>
              <w:left w:val="single" w:sz="4" w:space="0" w:color="000000"/>
              <w:bottom w:val="single" w:sz="4" w:space="0" w:color="000000"/>
              <w:right w:val="single" w:sz="4" w:space="0" w:color="000000"/>
            </w:tcBorders>
            <w:vAlign w:val="center"/>
          </w:tcPr>
          <w:p w14:paraId="74E66D7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470163C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B5D164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07BEAC9F"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7F0E1A1E"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B0CFE1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1C7B8DB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3.500</w:t>
            </w:r>
          </w:p>
        </w:tc>
        <w:tc>
          <w:tcPr>
            <w:tcW w:w="783" w:type="dxa"/>
            <w:tcBorders>
              <w:top w:val="single" w:sz="4" w:space="0" w:color="000000"/>
              <w:left w:val="single" w:sz="4" w:space="0" w:color="000000"/>
              <w:bottom w:val="single" w:sz="4" w:space="0" w:color="000000"/>
              <w:right w:val="single" w:sz="4" w:space="0" w:color="000000"/>
            </w:tcBorders>
            <w:vAlign w:val="center"/>
          </w:tcPr>
          <w:p w14:paraId="4AF99B5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3.378</w:t>
            </w:r>
          </w:p>
        </w:tc>
        <w:tc>
          <w:tcPr>
            <w:tcW w:w="1231" w:type="dxa"/>
            <w:tcBorders>
              <w:top w:val="single" w:sz="4" w:space="0" w:color="000000"/>
              <w:left w:val="single" w:sz="4" w:space="0" w:color="000000"/>
              <w:bottom w:val="single" w:sz="4" w:space="0" w:color="000000"/>
              <w:right w:val="single" w:sz="4" w:space="0" w:color="000000"/>
            </w:tcBorders>
            <w:vAlign w:val="center"/>
          </w:tcPr>
          <w:p w14:paraId="64CA742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1.214</w:t>
            </w:r>
          </w:p>
        </w:tc>
        <w:tc>
          <w:tcPr>
            <w:tcW w:w="695" w:type="dxa"/>
            <w:tcBorders>
              <w:top w:val="single" w:sz="4" w:space="0" w:color="000000"/>
              <w:left w:val="single" w:sz="4" w:space="0" w:color="000000"/>
              <w:bottom w:val="single" w:sz="4" w:space="0" w:color="000000"/>
              <w:right w:val="single" w:sz="4" w:space="0" w:color="000000"/>
            </w:tcBorders>
            <w:vAlign w:val="center"/>
          </w:tcPr>
          <w:p w14:paraId="45D825C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1.750</w:t>
            </w:r>
          </w:p>
        </w:tc>
        <w:tc>
          <w:tcPr>
            <w:tcW w:w="695" w:type="dxa"/>
            <w:tcBorders>
              <w:top w:val="single" w:sz="4" w:space="0" w:color="000000"/>
              <w:left w:val="single" w:sz="4" w:space="0" w:color="000000"/>
              <w:bottom w:val="single" w:sz="4" w:space="0" w:color="000000"/>
              <w:right w:val="single" w:sz="4" w:space="0" w:color="000000"/>
            </w:tcBorders>
            <w:vAlign w:val="center"/>
          </w:tcPr>
          <w:p w14:paraId="102D78E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0.903</w:t>
            </w:r>
          </w:p>
        </w:tc>
        <w:tc>
          <w:tcPr>
            <w:tcW w:w="1467" w:type="dxa"/>
            <w:tcBorders>
              <w:top w:val="single" w:sz="4" w:space="0" w:color="000000"/>
              <w:left w:val="single" w:sz="4" w:space="0" w:color="000000"/>
              <w:bottom w:val="single" w:sz="4" w:space="0" w:color="000000"/>
              <w:right w:val="single" w:sz="4" w:space="0" w:color="000000"/>
            </w:tcBorders>
            <w:vAlign w:val="center"/>
          </w:tcPr>
          <w:p w14:paraId="3B838E8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40FED63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B6DA0C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23FA64CE"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38F1029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P7</w:t>
            </w:r>
          </w:p>
        </w:tc>
        <w:tc>
          <w:tcPr>
            <w:tcW w:w="995" w:type="dxa"/>
            <w:tcBorders>
              <w:top w:val="single" w:sz="4" w:space="0" w:color="000000"/>
              <w:left w:val="single" w:sz="4" w:space="0" w:color="000000"/>
              <w:bottom w:val="single" w:sz="4" w:space="0" w:color="000000"/>
              <w:right w:val="single" w:sz="4" w:space="0" w:color="000000"/>
            </w:tcBorders>
            <w:vAlign w:val="center"/>
          </w:tcPr>
          <w:p w14:paraId="10FC2E0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357D67C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3.000</w:t>
            </w:r>
          </w:p>
        </w:tc>
        <w:tc>
          <w:tcPr>
            <w:tcW w:w="783" w:type="dxa"/>
            <w:tcBorders>
              <w:top w:val="single" w:sz="4" w:space="0" w:color="000000"/>
              <w:left w:val="single" w:sz="4" w:space="0" w:color="000000"/>
              <w:bottom w:val="single" w:sz="4" w:space="0" w:color="000000"/>
              <w:right w:val="single" w:sz="4" w:space="0" w:color="000000"/>
            </w:tcBorders>
            <w:vAlign w:val="center"/>
          </w:tcPr>
          <w:p w14:paraId="270221F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3.177</w:t>
            </w:r>
          </w:p>
        </w:tc>
        <w:tc>
          <w:tcPr>
            <w:tcW w:w="1231" w:type="dxa"/>
            <w:tcBorders>
              <w:top w:val="single" w:sz="4" w:space="0" w:color="000000"/>
              <w:left w:val="single" w:sz="4" w:space="0" w:color="000000"/>
              <w:bottom w:val="single" w:sz="4" w:space="0" w:color="000000"/>
              <w:right w:val="single" w:sz="4" w:space="0" w:color="000000"/>
            </w:tcBorders>
            <w:vAlign w:val="center"/>
          </w:tcPr>
          <w:p w14:paraId="17DDEC2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1.260</w:t>
            </w:r>
          </w:p>
        </w:tc>
        <w:tc>
          <w:tcPr>
            <w:tcW w:w="695" w:type="dxa"/>
            <w:tcBorders>
              <w:top w:val="single" w:sz="4" w:space="0" w:color="000000"/>
              <w:left w:val="single" w:sz="4" w:space="0" w:color="000000"/>
              <w:bottom w:val="single" w:sz="4" w:space="0" w:color="000000"/>
              <w:right w:val="single" w:sz="4" w:space="0" w:color="000000"/>
            </w:tcBorders>
            <w:vAlign w:val="center"/>
          </w:tcPr>
          <w:p w14:paraId="37BA665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695" w:type="dxa"/>
            <w:tcBorders>
              <w:top w:val="single" w:sz="4" w:space="0" w:color="000000"/>
              <w:left w:val="single" w:sz="4" w:space="0" w:color="000000"/>
              <w:bottom w:val="single" w:sz="4" w:space="0" w:color="000000"/>
              <w:right w:val="single" w:sz="4" w:space="0" w:color="000000"/>
            </w:tcBorders>
            <w:vAlign w:val="center"/>
          </w:tcPr>
          <w:p w14:paraId="04F427D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0.904</w:t>
            </w:r>
          </w:p>
        </w:tc>
        <w:tc>
          <w:tcPr>
            <w:tcW w:w="1467" w:type="dxa"/>
            <w:tcBorders>
              <w:top w:val="single" w:sz="4" w:space="0" w:color="000000"/>
              <w:left w:val="single" w:sz="4" w:space="0" w:color="000000"/>
              <w:bottom w:val="single" w:sz="4" w:space="0" w:color="000000"/>
              <w:right w:val="single" w:sz="4" w:space="0" w:color="000000"/>
            </w:tcBorders>
            <w:vAlign w:val="center"/>
          </w:tcPr>
          <w:p w14:paraId="25A8301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404A319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95DF12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24826064"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57F9E64F"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9055CB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4DC371B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3.000</w:t>
            </w:r>
          </w:p>
        </w:tc>
        <w:tc>
          <w:tcPr>
            <w:tcW w:w="783" w:type="dxa"/>
            <w:tcBorders>
              <w:top w:val="single" w:sz="4" w:space="0" w:color="000000"/>
              <w:left w:val="single" w:sz="4" w:space="0" w:color="000000"/>
              <w:bottom w:val="single" w:sz="4" w:space="0" w:color="000000"/>
              <w:right w:val="single" w:sz="4" w:space="0" w:color="000000"/>
            </w:tcBorders>
            <w:vAlign w:val="center"/>
          </w:tcPr>
          <w:p w14:paraId="5DED3B2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3.207</w:t>
            </w:r>
          </w:p>
        </w:tc>
        <w:tc>
          <w:tcPr>
            <w:tcW w:w="1231" w:type="dxa"/>
            <w:tcBorders>
              <w:top w:val="single" w:sz="4" w:space="0" w:color="000000"/>
              <w:left w:val="single" w:sz="4" w:space="0" w:color="000000"/>
              <w:bottom w:val="single" w:sz="4" w:space="0" w:color="000000"/>
              <w:right w:val="single" w:sz="4" w:space="0" w:color="000000"/>
            </w:tcBorders>
            <w:vAlign w:val="center"/>
          </w:tcPr>
          <w:p w14:paraId="7103860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1.255</w:t>
            </w:r>
          </w:p>
        </w:tc>
        <w:tc>
          <w:tcPr>
            <w:tcW w:w="695" w:type="dxa"/>
            <w:tcBorders>
              <w:top w:val="single" w:sz="4" w:space="0" w:color="000000"/>
              <w:left w:val="single" w:sz="4" w:space="0" w:color="000000"/>
              <w:bottom w:val="single" w:sz="4" w:space="0" w:color="000000"/>
              <w:right w:val="single" w:sz="4" w:space="0" w:color="000000"/>
            </w:tcBorders>
            <w:vAlign w:val="center"/>
          </w:tcPr>
          <w:p w14:paraId="2F38ED1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695" w:type="dxa"/>
            <w:tcBorders>
              <w:top w:val="single" w:sz="4" w:space="0" w:color="000000"/>
              <w:left w:val="single" w:sz="4" w:space="0" w:color="000000"/>
              <w:bottom w:val="single" w:sz="4" w:space="0" w:color="000000"/>
              <w:right w:val="single" w:sz="4" w:space="0" w:color="000000"/>
            </w:tcBorders>
            <w:vAlign w:val="center"/>
          </w:tcPr>
          <w:p w14:paraId="35EB863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0.907</w:t>
            </w:r>
          </w:p>
        </w:tc>
        <w:tc>
          <w:tcPr>
            <w:tcW w:w="1467" w:type="dxa"/>
            <w:tcBorders>
              <w:top w:val="single" w:sz="4" w:space="0" w:color="000000"/>
              <w:left w:val="single" w:sz="4" w:space="0" w:color="000000"/>
              <w:bottom w:val="single" w:sz="4" w:space="0" w:color="000000"/>
              <w:right w:val="single" w:sz="4" w:space="0" w:color="000000"/>
            </w:tcBorders>
            <w:vAlign w:val="center"/>
          </w:tcPr>
          <w:p w14:paraId="278881B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3AE4F08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BEBEA2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152CB894"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38B892C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P8</w:t>
            </w:r>
          </w:p>
        </w:tc>
        <w:tc>
          <w:tcPr>
            <w:tcW w:w="995" w:type="dxa"/>
            <w:tcBorders>
              <w:top w:val="single" w:sz="4" w:space="0" w:color="000000"/>
              <w:left w:val="single" w:sz="4" w:space="0" w:color="000000"/>
              <w:bottom w:val="single" w:sz="4" w:space="0" w:color="000000"/>
              <w:right w:val="single" w:sz="4" w:space="0" w:color="000000"/>
            </w:tcBorders>
            <w:vAlign w:val="center"/>
          </w:tcPr>
          <w:p w14:paraId="1BE49E5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2C9B173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54D782B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3.924</w:t>
            </w:r>
          </w:p>
        </w:tc>
        <w:tc>
          <w:tcPr>
            <w:tcW w:w="1231" w:type="dxa"/>
            <w:tcBorders>
              <w:top w:val="single" w:sz="4" w:space="0" w:color="000000"/>
              <w:left w:val="single" w:sz="4" w:space="0" w:color="000000"/>
              <w:bottom w:val="single" w:sz="4" w:space="0" w:color="000000"/>
              <w:right w:val="single" w:sz="4" w:space="0" w:color="000000"/>
            </w:tcBorders>
            <w:vAlign w:val="center"/>
          </w:tcPr>
          <w:p w14:paraId="6ABF3EA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0.816</w:t>
            </w:r>
          </w:p>
        </w:tc>
        <w:tc>
          <w:tcPr>
            <w:tcW w:w="695" w:type="dxa"/>
            <w:tcBorders>
              <w:top w:val="single" w:sz="4" w:space="0" w:color="000000"/>
              <w:left w:val="single" w:sz="4" w:space="0" w:color="000000"/>
              <w:bottom w:val="single" w:sz="4" w:space="0" w:color="000000"/>
              <w:right w:val="single" w:sz="4" w:space="0" w:color="000000"/>
            </w:tcBorders>
            <w:vAlign w:val="center"/>
          </w:tcPr>
          <w:p w14:paraId="45D2D2F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0.000</w:t>
            </w:r>
          </w:p>
        </w:tc>
        <w:tc>
          <w:tcPr>
            <w:tcW w:w="695" w:type="dxa"/>
            <w:tcBorders>
              <w:top w:val="single" w:sz="4" w:space="0" w:color="000000"/>
              <w:left w:val="single" w:sz="4" w:space="0" w:color="000000"/>
              <w:bottom w:val="single" w:sz="4" w:space="0" w:color="000000"/>
              <w:right w:val="single" w:sz="4" w:space="0" w:color="000000"/>
            </w:tcBorders>
            <w:vAlign w:val="center"/>
          </w:tcPr>
          <w:p w14:paraId="43F4798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0.821</w:t>
            </w:r>
          </w:p>
        </w:tc>
        <w:tc>
          <w:tcPr>
            <w:tcW w:w="1467" w:type="dxa"/>
            <w:tcBorders>
              <w:top w:val="single" w:sz="4" w:space="0" w:color="000000"/>
              <w:left w:val="single" w:sz="4" w:space="0" w:color="000000"/>
              <w:bottom w:val="single" w:sz="4" w:space="0" w:color="000000"/>
              <w:right w:val="single" w:sz="4" w:space="0" w:color="000000"/>
            </w:tcBorders>
            <w:vAlign w:val="center"/>
          </w:tcPr>
          <w:p w14:paraId="14E7903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1294ECE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650CF4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0C97C568"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6FB1BAE3"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105B8E5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2370DE2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3C072E4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3.927</w:t>
            </w:r>
          </w:p>
        </w:tc>
        <w:tc>
          <w:tcPr>
            <w:tcW w:w="1231" w:type="dxa"/>
            <w:tcBorders>
              <w:top w:val="single" w:sz="4" w:space="0" w:color="000000"/>
              <w:left w:val="single" w:sz="4" w:space="0" w:color="000000"/>
              <w:bottom w:val="single" w:sz="4" w:space="0" w:color="000000"/>
              <w:right w:val="single" w:sz="4" w:space="0" w:color="000000"/>
            </w:tcBorders>
            <w:vAlign w:val="center"/>
          </w:tcPr>
          <w:p w14:paraId="7A86FE6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0.813</w:t>
            </w:r>
          </w:p>
        </w:tc>
        <w:tc>
          <w:tcPr>
            <w:tcW w:w="695" w:type="dxa"/>
            <w:tcBorders>
              <w:top w:val="single" w:sz="4" w:space="0" w:color="000000"/>
              <w:left w:val="single" w:sz="4" w:space="0" w:color="000000"/>
              <w:bottom w:val="single" w:sz="4" w:space="0" w:color="000000"/>
              <w:right w:val="single" w:sz="4" w:space="0" w:color="000000"/>
            </w:tcBorders>
            <w:vAlign w:val="center"/>
          </w:tcPr>
          <w:p w14:paraId="27DBBB5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0.000</w:t>
            </w:r>
          </w:p>
        </w:tc>
        <w:tc>
          <w:tcPr>
            <w:tcW w:w="695" w:type="dxa"/>
            <w:tcBorders>
              <w:top w:val="single" w:sz="4" w:space="0" w:color="000000"/>
              <w:left w:val="single" w:sz="4" w:space="0" w:color="000000"/>
              <w:bottom w:val="single" w:sz="4" w:space="0" w:color="000000"/>
              <w:right w:val="single" w:sz="4" w:space="0" w:color="000000"/>
            </w:tcBorders>
            <w:vAlign w:val="center"/>
          </w:tcPr>
          <w:p w14:paraId="33AF02B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0.794</w:t>
            </w:r>
          </w:p>
        </w:tc>
        <w:tc>
          <w:tcPr>
            <w:tcW w:w="1467" w:type="dxa"/>
            <w:tcBorders>
              <w:top w:val="single" w:sz="4" w:space="0" w:color="000000"/>
              <w:left w:val="single" w:sz="4" w:space="0" w:color="000000"/>
              <w:bottom w:val="single" w:sz="4" w:space="0" w:color="000000"/>
              <w:right w:val="single" w:sz="4" w:space="0" w:color="000000"/>
            </w:tcBorders>
            <w:vAlign w:val="center"/>
          </w:tcPr>
          <w:p w14:paraId="5C075DC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21A653F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4F02A6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378DF7D5"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357CD04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P9</w:t>
            </w:r>
          </w:p>
        </w:tc>
        <w:tc>
          <w:tcPr>
            <w:tcW w:w="995" w:type="dxa"/>
            <w:tcBorders>
              <w:top w:val="single" w:sz="4" w:space="0" w:color="000000"/>
              <w:left w:val="single" w:sz="4" w:space="0" w:color="000000"/>
              <w:bottom w:val="single" w:sz="4" w:space="0" w:color="000000"/>
              <w:right w:val="single" w:sz="4" w:space="0" w:color="000000"/>
            </w:tcBorders>
            <w:vAlign w:val="center"/>
          </w:tcPr>
          <w:p w14:paraId="104F98D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58A7A13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31E163E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3.973</w:t>
            </w:r>
          </w:p>
        </w:tc>
        <w:tc>
          <w:tcPr>
            <w:tcW w:w="1231" w:type="dxa"/>
            <w:tcBorders>
              <w:top w:val="single" w:sz="4" w:space="0" w:color="000000"/>
              <w:left w:val="single" w:sz="4" w:space="0" w:color="000000"/>
              <w:bottom w:val="single" w:sz="4" w:space="0" w:color="000000"/>
              <w:right w:val="single" w:sz="4" w:space="0" w:color="000000"/>
            </w:tcBorders>
            <w:vAlign w:val="center"/>
          </w:tcPr>
          <w:p w14:paraId="2EC3288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0.782</w:t>
            </w:r>
          </w:p>
        </w:tc>
        <w:tc>
          <w:tcPr>
            <w:tcW w:w="695" w:type="dxa"/>
            <w:tcBorders>
              <w:top w:val="single" w:sz="4" w:space="0" w:color="000000"/>
              <w:left w:val="single" w:sz="4" w:space="0" w:color="000000"/>
              <w:bottom w:val="single" w:sz="4" w:space="0" w:color="000000"/>
              <w:right w:val="single" w:sz="4" w:space="0" w:color="000000"/>
            </w:tcBorders>
            <w:vAlign w:val="center"/>
          </w:tcPr>
          <w:p w14:paraId="0FF5B98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0.000</w:t>
            </w:r>
          </w:p>
        </w:tc>
        <w:tc>
          <w:tcPr>
            <w:tcW w:w="695" w:type="dxa"/>
            <w:tcBorders>
              <w:top w:val="single" w:sz="4" w:space="0" w:color="000000"/>
              <w:left w:val="single" w:sz="4" w:space="0" w:color="000000"/>
              <w:bottom w:val="single" w:sz="4" w:space="0" w:color="000000"/>
              <w:right w:val="single" w:sz="4" w:space="0" w:color="000000"/>
            </w:tcBorders>
            <w:vAlign w:val="center"/>
          </w:tcPr>
          <w:p w14:paraId="60DC242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0.796</w:t>
            </w:r>
          </w:p>
        </w:tc>
        <w:tc>
          <w:tcPr>
            <w:tcW w:w="1467" w:type="dxa"/>
            <w:tcBorders>
              <w:top w:val="single" w:sz="4" w:space="0" w:color="000000"/>
              <w:left w:val="single" w:sz="4" w:space="0" w:color="000000"/>
              <w:bottom w:val="single" w:sz="4" w:space="0" w:color="000000"/>
              <w:right w:val="single" w:sz="4" w:space="0" w:color="000000"/>
            </w:tcBorders>
            <w:vAlign w:val="center"/>
          </w:tcPr>
          <w:p w14:paraId="78639C0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206654D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0D0DBD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49D0BF41"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5C697979"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556601A7"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455A56A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35BC4A7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3.902</w:t>
            </w:r>
          </w:p>
        </w:tc>
        <w:tc>
          <w:tcPr>
            <w:tcW w:w="1231" w:type="dxa"/>
            <w:tcBorders>
              <w:top w:val="single" w:sz="4" w:space="0" w:color="000000"/>
              <w:left w:val="single" w:sz="4" w:space="0" w:color="000000"/>
              <w:bottom w:val="single" w:sz="4" w:space="0" w:color="000000"/>
              <w:right w:val="single" w:sz="4" w:space="0" w:color="000000"/>
            </w:tcBorders>
            <w:vAlign w:val="center"/>
          </w:tcPr>
          <w:p w14:paraId="1380CD3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0.780</w:t>
            </w:r>
          </w:p>
        </w:tc>
        <w:tc>
          <w:tcPr>
            <w:tcW w:w="695" w:type="dxa"/>
            <w:tcBorders>
              <w:top w:val="single" w:sz="4" w:space="0" w:color="000000"/>
              <w:left w:val="single" w:sz="4" w:space="0" w:color="000000"/>
              <w:bottom w:val="single" w:sz="4" w:space="0" w:color="000000"/>
              <w:right w:val="single" w:sz="4" w:space="0" w:color="000000"/>
            </w:tcBorders>
            <w:vAlign w:val="center"/>
          </w:tcPr>
          <w:p w14:paraId="4F4D434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0.000</w:t>
            </w:r>
          </w:p>
        </w:tc>
        <w:tc>
          <w:tcPr>
            <w:tcW w:w="695" w:type="dxa"/>
            <w:tcBorders>
              <w:top w:val="single" w:sz="4" w:space="0" w:color="000000"/>
              <w:left w:val="single" w:sz="4" w:space="0" w:color="000000"/>
              <w:bottom w:val="single" w:sz="4" w:space="0" w:color="000000"/>
              <w:right w:val="single" w:sz="4" w:space="0" w:color="000000"/>
            </w:tcBorders>
            <w:vAlign w:val="center"/>
          </w:tcPr>
          <w:p w14:paraId="621A7FD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0.822</w:t>
            </w:r>
          </w:p>
        </w:tc>
        <w:tc>
          <w:tcPr>
            <w:tcW w:w="1467" w:type="dxa"/>
            <w:tcBorders>
              <w:top w:val="single" w:sz="4" w:space="0" w:color="000000"/>
              <w:left w:val="single" w:sz="4" w:space="0" w:color="000000"/>
              <w:bottom w:val="single" w:sz="4" w:space="0" w:color="000000"/>
              <w:right w:val="single" w:sz="4" w:space="0" w:color="000000"/>
            </w:tcBorders>
            <w:vAlign w:val="center"/>
          </w:tcPr>
          <w:p w14:paraId="2DA62EE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5B62DDD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AE54D3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1ED88B50"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6845ECF7"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P10</w:t>
            </w:r>
          </w:p>
        </w:tc>
        <w:tc>
          <w:tcPr>
            <w:tcW w:w="995" w:type="dxa"/>
            <w:tcBorders>
              <w:top w:val="single" w:sz="4" w:space="0" w:color="000000"/>
              <w:left w:val="single" w:sz="4" w:space="0" w:color="000000"/>
              <w:bottom w:val="single" w:sz="4" w:space="0" w:color="000000"/>
              <w:right w:val="single" w:sz="4" w:space="0" w:color="000000"/>
            </w:tcBorders>
            <w:vAlign w:val="center"/>
          </w:tcPr>
          <w:p w14:paraId="5DA09D17"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2020</w:t>
            </w:r>
          </w:p>
        </w:tc>
        <w:tc>
          <w:tcPr>
            <w:tcW w:w="1049" w:type="dxa"/>
            <w:tcBorders>
              <w:top w:val="single" w:sz="4" w:space="0" w:color="000000"/>
              <w:left w:val="single" w:sz="4" w:space="0" w:color="000000"/>
              <w:bottom w:val="single" w:sz="4" w:space="0" w:color="000000"/>
              <w:right w:val="single" w:sz="4" w:space="0" w:color="000000"/>
            </w:tcBorders>
            <w:vAlign w:val="center"/>
          </w:tcPr>
          <w:p w14:paraId="75B761A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17295B5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3.820</w:t>
            </w:r>
          </w:p>
        </w:tc>
        <w:tc>
          <w:tcPr>
            <w:tcW w:w="1231" w:type="dxa"/>
            <w:tcBorders>
              <w:top w:val="single" w:sz="4" w:space="0" w:color="000000"/>
              <w:left w:val="single" w:sz="4" w:space="0" w:color="000000"/>
              <w:bottom w:val="single" w:sz="4" w:space="0" w:color="000000"/>
              <w:right w:val="single" w:sz="4" w:space="0" w:color="000000"/>
            </w:tcBorders>
            <w:vAlign w:val="center"/>
          </w:tcPr>
          <w:p w14:paraId="28A304F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1.032</w:t>
            </w:r>
          </w:p>
        </w:tc>
        <w:tc>
          <w:tcPr>
            <w:tcW w:w="695" w:type="dxa"/>
            <w:tcBorders>
              <w:top w:val="single" w:sz="4" w:space="0" w:color="000000"/>
              <w:left w:val="single" w:sz="4" w:space="0" w:color="000000"/>
              <w:bottom w:val="single" w:sz="4" w:space="0" w:color="000000"/>
              <w:right w:val="single" w:sz="4" w:space="0" w:color="000000"/>
            </w:tcBorders>
            <w:vAlign w:val="center"/>
          </w:tcPr>
          <w:p w14:paraId="1102F73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695" w:type="dxa"/>
            <w:tcBorders>
              <w:top w:val="single" w:sz="4" w:space="0" w:color="000000"/>
              <w:left w:val="single" w:sz="4" w:space="0" w:color="000000"/>
              <w:bottom w:val="single" w:sz="4" w:space="0" w:color="000000"/>
              <w:right w:val="single" w:sz="4" w:space="0" w:color="000000"/>
            </w:tcBorders>
            <w:vAlign w:val="center"/>
          </w:tcPr>
          <w:p w14:paraId="39D3A1C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0.824</w:t>
            </w:r>
          </w:p>
        </w:tc>
        <w:tc>
          <w:tcPr>
            <w:tcW w:w="1467" w:type="dxa"/>
            <w:tcBorders>
              <w:top w:val="single" w:sz="4" w:space="0" w:color="000000"/>
              <w:left w:val="single" w:sz="4" w:space="0" w:color="000000"/>
              <w:bottom w:val="single" w:sz="4" w:space="0" w:color="000000"/>
              <w:right w:val="single" w:sz="4" w:space="0" w:color="000000"/>
            </w:tcBorders>
            <w:vAlign w:val="center"/>
          </w:tcPr>
          <w:p w14:paraId="06F1EEC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0A6193C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6EB9B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r w:rsidR="00AC61A2" w:rsidRPr="007623AE" w14:paraId="4F815FE3" w14:textId="77777777">
        <w:tc>
          <w:tcPr>
            <w:tcW w:w="500" w:type="dxa"/>
            <w:tcBorders>
              <w:top w:val="single" w:sz="4" w:space="0" w:color="000000"/>
              <w:left w:val="single" w:sz="4" w:space="0" w:color="000000"/>
              <w:bottom w:val="single" w:sz="4" w:space="0" w:color="000000"/>
              <w:right w:val="single" w:sz="4" w:space="0" w:color="000000"/>
            </w:tcBorders>
            <w:vAlign w:val="center"/>
          </w:tcPr>
          <w:p w14:paraId="74653501"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69AF695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2021</w:t>
            </w:r>
          </w:p>
        </w:tc>
        <w:tc>
          <w:tcPr>
            <w:tcW w:w="1049" w:type="dxa"/>
            <w:tcBorders>
              <w:top w:val="single" w:sz="4" w:space="0" w:color="000000"/>
              <w:left w:val="single" w:sz="4" w:space="0" w:color="000000"/>
              <w:bottom w:val="single" w:sz="4" w:space="0" w:color="000000"/>
              <w:right w:val="single" w:sz="4" w:space="0" w:color="000000"/>
            </w:tcBorders>
            <w:vAlign w:val="center"/>
          </w:tcPr>
          <w:p w14:paraId="0969F45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4.000</w:t>
            </w:r>
          </w:p>
        </w:tc>
        <w:tc>
          <w:tcPr>
            <w:tcW w:w="783" w:type="dxa"/>
            <w:tcBorders>
              <w:top w:val="single" w:sz="4" w:space="0" w:color="000000"/>
              <w:left w:val="single" w:sz="4" w:space="0" w:color="000000"/>
              <w:bottom w:val="single" w:sz="4" w:space="0" w:color="000000"/>
              <w:right w:val="single" w:sz="4" w:space="0" w:color="000000"/>
            </w:tcBorders>
            <w:vAlign w:val="center"/>
          </w:tcPr>
          <w:p w14:paraId="40CEB7F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3.939</w:t>
            </w:r>
          </w:p>
        </w:tc>
        <w:tc>
          <w:tcPr>
            <w:tcW w:w="1231" w:type="dxa"/>
            <w:tcBorders>
              <w:top w:val="single" w:sz="4" w:space="0" w:color="000000"/>
              <w:left w:val="single" w:sz="4" w:space="0" w:color="000000"/>
              <w:bottom w:val="single" w:sz="4" w:space="0" w:color="000000"/>
              <w:right w:val="single" w:sz="4" w:space="0" w:color="000000"/>
            </w:tcBorders>
            <w:vAlign w:val="center"/>
          </w:tcPr>
          <w:p w14:paraId="5574783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1.081</w:t>
            </w:r>
          </w:p>
        </w:tc>
        <w:tc>
          <w:tcPr>
            <w:tcW w:w="695" w:type="dxa"/>
            <w:tcBorders>
              <w:top w:val="single" w:sz="4" w:space="0" w:color="000000"/>
              <w:left w:val="single" w:sz="4" w:space="0" w:color="000000"/>
              <w:bottom w:val="single" w:sz="4" w:space="0" w:color="000000"/>
              <w:right w:val="single" w:sz="4" w:space="0" w:color="000000"/>
            </w:tcBorders>
            <w:vAlign w:val="center"/>
          </w:tcPr>
          <w:p w14:paraId="7033B42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2.000</w:t>
            </w:r>
          </w:p>
        </w:tc>
        <w:tc>
          <w:tcPr>
            <w:tcW w:w="695" w:type="dxa"/>
            <w:tcBorders>
              <w:top w:val="single" w:sz="4" w:space="0" w:color="000000"/>
              <w:left w:val="single" w:sz="4" w:space="0" w:color="000000"/>
              <w:bottom w:val="single" w:sz="4" w:space="0" w:color="000000"/>
              <w:right w:val="single" w:sz="4" w:space="0" w:color="000000"/>
            </w:tcBorders>
            <w:vAlign w:val="center"/>
          </w:tcPr>
          <w:p w14:paraId="0A926F5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0.828</w:t>
            </w:r>
          </w:p>
        </w:tc>
        <w:tc>
          <w:tcPr>
            <w:tcW w:w="1467" w:type="dxa"/>
            <w:tcBorders>
              <w:top w:val="single" w:sz="4" w:space="0" w:color="000000"/>
              <w:left w:val="single" w:sz="4" w:space="0" w:color="000000"/>
              <w:bottom w:val="single" w:sz="4" w:space="0" w:color="000000"/>
              <w:right w:val="single" w:sz="4" w:space="0" w:color="000000"/>
            </w:tcBorders>
            <w:vAlign w:val="center"/>
          </w:tcPr>
          <w:p w14:paraId="2EC73C1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&lt; .001</w:t>
            </w:r>
          </w:p>
        </w:tc>
        <w:tc>
          <w:tcPr>
            <w:tcW w:w="971" w:type="dxa"/>
            <w:tcBorders>
              <w:top w:val="single" w:sz="4" w:space="0" w:color="000000"/>
              <w:left w:val="single" w:sz="4" w:space="0" w:color="000000"/>
              <w:bottom w:val="single" w:sz="4" w:space="0" w:color="000000"/>
              <w:right w:val="single" w:sz="4" w:space="0" w:color="000000"/>
            </w:tcBorders>
            <w:vAlign w:val="center"/>
          </w:tcPr>
          <w:p w14:paraId="2C59417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1.000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731E09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5.000</w:t>
            </w:r>
          </w:p>
        </w:tc>
      </w:tr>
    </w:tbl>
    <w:p w14:paraId="3148644D" w14:textId="77777777" w:rsidR="00AC61A2" w:rsidRPr="007623AE" w:rsidRDefault="00000000" w:rsidP="007B7C60">
      <w:pPr>
        <w:spacing w:after="0" w:line="360" w:lineRule="auto"/>
        <w:jc w:val="center"/>
        <w:rPr>
          <w:rFonts w:ascii="Times New Roman" w:hAnsi="Times New Roman" w:cs="Times New Roman"/>
          <w:sz w:val="24"/>
          <w:szCs w:val="24"/>
        </w:rPr>
      </w:pPr>
      <w:r w:rsidRPr="007623AE">
        <w:rPr>
          <w:rFonts w:ascii="Times New Roman" w:hAnsi="Times New Roman" w:cs="Times New Roman"/>
          <w:sz w:val="24"/>
          <w:szCs w:val="24"/>
        </w:rPr>
        <w:t>Fuente: elaboración propia.</w:t>
      </w:r>
    </w:p>
    <w:p w14:paraId="413CB9D6"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 xml:space="preserve">En la tabla 4 se muestran los resultados de la comparación con la prueba Mann-Whitney, así como los indicadores de tamaño del efecto. Puede apreciarse que ninguna de las comparaciones resultó estadísticamente significativa; esto es, todos los valores de </w:t>
      </w:r>
      <w:proofErr w:type="gramStart"/>
      <w:r w:rsidRPr="007623AE">
        <w:rPr>
          <w:rFonts w:ascii="Times New Roman" w:hAnsi="Times New Roman" w:cs="Times New Roman"/>
          <w:sz w:val="24"/>
          <w:szCs w:val="24"/>
        </w:rPr>
        <w:t>Sig.(</w:t>
      </w:r>
      <w:proofErr w:type="gramEnd"/>
      <w:r w:rsidRPr="007623AE">
        <w:rPr>
          <w:rFonts w:ascii="Times New Roman" w:hAnsi="Times New Roman" w:cs="Times New Roman"/>
          <w:sz w:val="24"/>
          <w:szCs w:val="24"/>
        </w:rPr>
        <w:t xml:space="preserve">P </w:t>
      </w:r>
      <w:proofErr w:type="spellStart"/>
      <w:r w:rsidRPr="007623AE">
        <w:rPr>
          <w:rFonts w:ascii="Times New Roman" w:hAnsi="Times New Roman" w:cs="Times New Roman"/>
          <w:sz w:val="24"/>
          <w:szCs w:val="24"/>
        </w:rPr>
        <w:t>Value</w:t>
      </w:r>
      <w:proofErr w:type="spellEnd"/>
      <w:r w:rsidRPr="007623AE">
        <w:rPr>
          <w:rFonts w:ascii="Times New Roman" w:hAnsi="Times New Roman" w:cs="Times New Roman"/>
          <w:sz w:val="24"/>
          <w:szCs w:val="24"/>
        </w:rPr>
        <w:t>) fueron mayores de 0.05, por lo que no fue posible establecer ninguna diferencia en los grupos analizados.</w:t>
      </w:r>
    </w:p>
    <w:p w14:paraId="51B214BE" w14:textId="77777777" w:rsidR="00AC61A2" w:rsidRDefault="00AC61A2" w:rsidP="007B7C60">
      <w:pPr>
        <w:spacing w:after="0" w:line="360" w:lineRule="auto"/>
        <w:jc w:val="both"/>
        <w:rPr>
          <w:rFonts w:ascii="Times New Roman" w:hAnsi="Times New Roman" w:cs="Times New Roman"/>
          <w:sz w:val="24"/>
          <w:szCs w:val="24"/>
        </w:rPr>
      </w:pPr>
    </w:p>
    <w:p w14:paraId="3E354061" w14:textId="77777777" w:rsidR="00BF675A" w:rsidRDefault="00BF675A" w:rsidP="007B7C60">
      <w:pPr>
        <w:spacing w:after="0" w:line="360" w:lineRule="auto"/>
        <w:jc w:val="both"/>
        <w:rPr>
          <w:rFonts w:ascii="Times New Roman" w:hAnsi="Times New Roman" w:cs="Times New Roman"/>
          <w:sz w:val="24"/>
          <w:szCs w:val="24"/>
        </w:rPr>
      </w:pPr>
    </w:p>
    <w:p w14:paraId="6B7696F0" w14:textId="77777777" w:rsidR="00BF675A" w:rsidRDefault="00BF675A" w:rsidP="007B7C60">
      <w:pPr>
        <w:spacing w:after="0" w:line="360" w:lineRule="auto"/>
        <w:jc w:val="both"/>
        <w:rPr>
          <w:rFonts w:ascii="Times New Roman" w:hAnsi="Times New Roman" w:cs="Times New Roman"/>
          <w:sz w:val="24"/>
          <w:szCs w:val="24"/>
        </w:rPr>
      </w:pPr>
    </w:p>
    <w:p w14:paraId="143EB38C" w14:textId="77777777" w:rsidR="00BF675A" w:rsidRPr="007623AE" w:rsidRDefault="00BF675A" w:rsidP="007B7C60">
      <w:pPr>
        <w:spacing w:after="0" w:line="360" w:lineRule="auto"/>
        <w:jc w:val="both"/>
        <w:rPr>
          <w:rFonts w:ascii="Times New Roman" w:hAnsi="Times New Roman" w:cs="Times New Roman"/>
          <w:sz w:val="24"/>
          <w:szCs w:val="24"/>
        </w:rPr>
      </w:pPr>
    </w:p>
    <w:p w14:paraId="37D29A3C" w14:textId="77777777" w:rsidR="00AC61A2" w:rsidRPr="007623AE" w:rsidRDefault="00000000" w:rsidP="007B7C60">
      <w:pPr>
        <w:spacing w:after="0" w:line="360" w:lineRule="auto"/>
        <w:jc w:val="center"/>
      </w:pPr>
      <w:r w:rsidRPr="007623AE">
        <w:rPr>
          <w:rFonts w:ascii="Times New Roman" w:hAnsi="Times New Roman" w:cs="Times New Roman"/>
          <w:b/>
          <w:bCs/>
          <w:sz w:val="24"/>
          <w:szCs w:val="24"/>
        </w:rPr>
        <w:lastRenderedPageBreak/>
        <w:t>Tabla 4.</w:t>
      </w:r>
      <w:r w:rsidRPr="007623AE">
        <w:rPr>
          <w:rFonts w:ascii="Times New Roman" w:hAnsi="Times New Roman" w:cs="Times New Roman"/>
          <w:sz w:val="24"/>
          <w:szCs w:val="24"/>
        </w:rPr>
        <w:t xml:space="preserve"> Resultados de la comparación entre las respuestas recabadas en 2020 y 2021.</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660"/>
        <w:gridCol w:w="1712"/>
        <w:gridCol w:w="2323"/>
        <w:gridCol w:w="2322"/>
        <w:gridCol w:w="2377"/>
      </w:tblGrid>
      <w:tr w:rsidR="00AC61A2" w:rsidRPr="007623AE" w14:paraId="70062612"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2573C824" w14:textId="77777777" w:rsidR="00AC61A2" w:rsidRPr="007623AE" w:rsidRDefault="00AC61A2">
            <w:pPr>
              <w:widowControl w:val="0"/>
              <w:spacing w:after="0" w:line="360" w:lineRule="auto"/>
              <w:jc w:val="center"/>
              <w:rPr>
                <w:rFonts w:ascii="Times New Roman" w:eastAsia="Times New Roman" w:hAnsi="Times New Roman" w:cs="Times New Roman"/>
                <w:sz w:val="24"/>
                <w:szCs w:val="24"/>
                <w:lang w:eastAsia="es-MX"/>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5D1C67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W</w:t>
            </w:r>
          </w:p>
        </w:tc>
        <w:tc>
          <w:tcPr>
            <w:tcW w:w="2325" w:type="dxa"/>
            <w:tcBorders>
              <w:top w:val="single" w:sz="4" w:space="0" w:color="000000"/>
              <w:left w:val="single" w:sz="4" w:space="0" w:color="000000"/>
              <w:bottom w:val="single" w:sz="4" w:space="0" w:color="000000"/>
              <w:right w:val="single" w:sz="4" w:space="0" w:color="000000"/>
            </w:tcBorders>
            <w:vAlign w:val="center"/>
          </w:tcPr>
          <w:p w14:paraId="3BB7EF0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 xml:space="preserve">Sig. </w:t>
            </w:r>
          </w:p>
          <w:p w14:paraId="1A5A3FB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 xml:space="preserve">(P </w:t>
            </w:r>
            <w:proofErr w:type="spellStart"/>
            <w:r w:rsidRPr="007623AE">
              <w:rPr>
                <w:rFonts w:ascii="Times New Roman" w:eastAsia="Times New Roman" w:hAnsi="Times New Roman" w:cs="Times New Roman"/>
                <w:sz w:val="24"/>
                <w:szCs w:val="24"/>
                <w:lang w:eastAsia="es-MX"/>
              </w:rPr>
              <w:t>Value</w:t>
            </w:r>
            <w:proofErr w:type="spellEnd"/>
            <w:r w:rsidRPr="007623AE">
              <w:rPr>
                <w:rFonts w:ascii="Times New Roman" w:eastAsia="Times New Roman" w:hAnsi="Times New Roman" w:cs="Times New Roman"/>
                <w:sz w:val="24"/>
                <w:szCs w:val="24"/>
                <w:lang w:eastAsia="es-MX"/>
              </w:rPr>
              <w:t>)</w:t>
            </w:r>
          </w:p>
        </w:tc>
        <w:tc>
          <w:tcPr>
            <w:tcW w:w="2324" w:type="dxa"/>
            <w:tcBorders>
              <w:top w:val="single" w:sz="4" w:space="0" w:color="000000"/>
              <w:left w:val="single" w:sz="4" w:space="0" w:color="000000"/>
              <w:bottom w:val="single" w:sz="4" w:space="0" w:color="000000"/>
              <w:right w:val="single" w:sz="4" w:space="0" w:color="000000"/>
            </w:tcBorders>
            <w:vAlign w:val="center"/>
          </w:tcPr>
          <w:p w14:paraId="134BAE6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 xml:space="preserve">Correlación Rango </w:t>
            </w:r>
            <w:proofErr w:type="spellStart"/>
            <w:r w:rsidRPr="007623AE">
              <w:rPr>
                <w:rFonts w:ascii="Times New Roman" w:eastAsia="Times New Roman" w:hAnsi="Times New Roman" w:cs="Times New Roman"/>
                <w:sz w:val="24"/>
                <w:szCs w:val="24"/>
                <w:lang w:eastAsia="es-MX"/>
              </w:rPr>
              <w:t>Biserial</w:t>
            </w:r>
            <w:proofErr w:type="spellEnd"/>
          </w:p>
        </w:tc>
        <w:tc>
          <w:tcPr>
            <w:tcW w:w="2380" w:type="dxa"/>
            <w:tcBorders>
              <w:top w:val="single" w:sz="4" w:space="0" w:color="000000"/>
              <w:left w:val="single" w:sz="4" w:space="0" w:color="000000"/>
              <w:bottom w:val="single" w:sz="4" w:space="0" w:color="000000"/>
              <w:right w:val="single" w:sz="4" w:space="0" w:color="000000"/>
            </w:tcBorders>
            <w:vAlign w:val="center"/>
          </w:tcPr>
          <w:p w14:paraId="596E1AC7"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 xml:space="preserve">Correlación Rango </w:t>
            </w:r>
            <w:proofErr w:type="spellStart"/>
            <w:r w:rsidRPr="007623AE">
              <w:rPr>
                <w:rFonts w:ascii="Times New Roman" w:eastAsia="Times New Roman" w:hAnsi="Times New Roman" w:cs="Times New Roman"/>
                <w:sz w:val="24"/>
                <w:szCs w:val="24"/>
                <w:lang w:eastAsia="es-MX"/>
              </w:rPr>
              <w:t>Biserial</w:t>
            </w:r>
            <w:proofErr w:type="spellEnd"/>
            <w:r w:rsidRPr="007623AE">
              <w:rPr>
                <w:rFonts w:ascii="Times New Roman" w:eastAsia="Times New Roman" w:hAnsi="Times New Roman" w:cs="Times New Roman"/>
                <w:sz w:val="24"/>
                <w:szCs w:val="24"/>
                <w:lang w:eastAsia="es-MX"/>
              </w:rPr>
              <w:t xml:space="preserve"> (ES)</w:t>
            </w:r>
          </w:p>
        </w:tc>
      </w:tr>
      <w:tr w:rsidR="00AC61A2" w:rsidRPr="007623AE" w14:paraId="4B2929F0"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36EF825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P1</w:t>
            </w:r>
          </w:p>
        </w:tc>
        <w:tc>
          <w:tcPr>
            <w:tcW w:w="1714" w:type="dxa"/>
            <w:tcBorders>
              <w:top w:val="single" w:sz="4" w:space="0" w:color="000000"/>
              <w:left w:val="single" w:sz="4" w:space="0" w:color="000000"/>
              <w:bottom w:val="single" w:sz="4" w:space="0" w:color="000000"/>
              <w:right w:val="single" w:sz="4" w:space="0" w:color="000000"/>
            </w:tcBorders>
            <w:vAlign w:val="center"/>
          </w:tcPr>
          <w:p w14:paraId="1D6727F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13461.500</w:t>
            </w:r>
          </w:p>
        </w:tc>
        <w:tc>
          <w:tcPr>
            <w:tcW w:w="2325" w:type="dxa"/>
            <w:tcBorders>
              <w:top w:val="single" w:sz="4" w:space="0" w:color="000000"/>
              <w:left w:val="single" w:sz="4" w:space="0" w:color="000000"/>
              <w:bottom w:val="single" w:sz="4" w:space="0" w:color="000000"/>
              <w:right w:val="single" w:sz="4" w:space="0" w:color="000000"/>
            </w:tcBorders>
            <w:vAlign w:val="center"/>
          </w:tcPr>
          <w:p w14:paraId="197597C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0.125</w:t>
            </w:r>
          </w:p>
        </w:tc>
        <w:tc>
          <w:tcPr>
            <w:tcW w:w="2324" w:type="dxa"/>
            <w:tcBorders>
              <w:top w:val="single" w:sz="4" w:space="0" w:color="000000"/>
              <w:left w:val="single" w:sz="4" w:space="0" w:color="000000"/>
              <w:bottom w:val="single" w:sz="4" w:space="0" w:color="000000"/>
              <w:right w:val="single" w:sz="4" w:space="0" w:color="000000"/>
            </w:tcBorders>
            <w:vAlign w:val="center"/>
          </w:tcPr>
          <w:p w14:paraId="4F4BC39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-0.105</w:t>
            </w:r>
          </w:p>
        </w:tc>
        <w:tc>
          <w:tcPr>
            <w:tcW w:w="2380" w:type="dxa"/>
            <w:tcBorders>
              <w:top w:val="single" w:sz="4" w:space="0" w:color="000000"/>
              <w:left w:val="single" w:sz="4" w:space="0" w:color="000000"/>
              <w:bottom w:val="single" w:sz="4" w:space="0" w:color="000000"/>
              <w:right w:val="single" w:sz="4" w:space="0" w:color="000000"/>
            </w:tcBorders>
            <w:vAlign w:val="center"/>
          </w:tcPr>
          <w:p w14:paraId="289A869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14E3947A"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053ABE0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P2</w:t>
            </w:r>
          </w:p>
        </w:tc>
        <w:tc>
          <w:tcPr>
            <w:tcW w:w="1714" w:type="dxa"/>
            <w:tcBorders>
              <w:top w:val="single" w:sz="4" w:space="0" w:color="000000"/>
              <w:left w:val="single" w:sz="4" w:space="0" w:color="000000"/>
              <w:bottom w:val="single" w:sz="4" w:space="0" w:color="000000"/>
              <w:right w:val="single" w:sz="4" w:space="0" w:color="000000"/>
            </w:tcBorders>
            <w:vAlign w:val="center"/>
          </w:tcPr>
          <w:p w14:paraId="39998E6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14664.500</w:t>
            </w:r>
          </w:p>
        </w:tc>
        <w:tc>
          <w:tcPr>
            <w:tcW w:w="2325" w:type="dxa"/>
            <w:tcBorders>
              <w:top w:val="single" w:sz="4" w:space="0" w:color="000000"/>
              <w:left w:val="single" w:sz="4" w:space="0" w:color="000000"/>
              <w:bottom w:val="single" w:sz="4" w:space="0" w:color="000000"/>
              <w:right w:val="single" w:sz="4" w:space="0" w:color="000000"/>
            </w:tcBorders>
            <w:vAlign w:val="center"/>
          </w:tcPr>
          <w:p w14:paraId="52F7E5A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0.713</w:t>
            </w:r>
          </w:p>
        </w:tc>
        <w:tc>
          <w:tcPr>
            <w:tcW w:w="2324" w:type="dxa"/>
            <w:tcBorders>
              <w:top w:val="single" w:sz="4" w:space="0" w:color="000000"/>
              <w:left w:val="single" w:sz="4" w:space="0" w:color="000000"/>
              <w:bottom w:val="single" w:sz="4" w:space="0" w:color="000000"/>
              <w:right w:val="single" w:sz="4" w:space="0" w:color="000000"/>
            </w:tcBorders>
            <w:vAlign w:val="center"/>
          </w:tcPr>
          <w:p w14:paraId="0B32C77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-0.025</w:t>
            </w:r>
          </w:p>
        </w:tc>
        <w:tc>
          <w:tcPr>
            <w:tcW w:w="2380" w:type="dxa"/>
            <w:tcBorders>
              <w:top w:val="single" w:sz="4" w:space="0" w:color="000000"/>
              <w:left w:val="single" w:sz="4" w:space="0" w:color="000000"/>
              <w:bottom w:val="single" w:sz="4" w:space="0" w:color="000000"/>
              <w:right w:val="single" w:sz="4" w:space="0" w:color="000000"/>
            </w:tcBorders>
            <w:vAlign w:val="center"/>
          </w:tcPr>
          <w:p w14:paraId="3619BFE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1FDF4497"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79C3CF7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P3</w:t>
            </w:r>
          </w:p>
        </w:tc>
        <w:tc>
          <w:tcPr>
            <w:tcW w:w="1714" w:type="dxa"/>
            <w:tcBorders>
              <w:top w:val="single" w:sz="4" w:space="0" w:color="000000"/>
              <w:left w:val="single" w:sz="4" w:space="0" w:color="000000"/>
              <w:bottom w:val="single" w:sz="4" w:space="0" w:color="000000"/>
              <w:right w:val="single" w:sz="4" w:space="0" w:color="000000"/>
            </w:tcBorders>
            <w:vAlign w:val="center"/>
          </w:tcPr>
          <w:p w14:paraId="67FA8BC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13149.500</w:t>
            </w:r>
          </w:p>
        </w:tc>
        <w:tc>
          <w:tcPr>
            <w:tcW w:w="2325" w:type="dxa"/>
            <w:tcBorders>
              <w:top w:val="single" w:sz="4" w:space="0" w:color="000000"/>
              <w:left w:val="single" w:sz="4" w:space="0" w:color="000000"/>
              <w:bottom w:val="single" w:sz="4" w:space="0" w:color="000000"/>
              <w:right w:val="single" w:sz="4" w:space="0" w:color="000000"/>
            </w:tcBorders>
            <w:vAlign w:val="center"/>
          </w:tcPr>
          <w:p w14:paraId="11D0334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0.061</w:t>
            </w:r>
          </w:p>
        </w:tc>
        <w:tc>
          <w:tcPr>
            <w:tcW w:w="2324" w:type="dxa"/>
            <w:tcBorders>
              <w:top w:val="single" w:sz="4" w:space="0" w:color="000000"/>
              <w:left w:val="single" w:sz="4" w:space="0" w:color="000000"/>
              <w:bottom w:val="single" w:sz="4" w:space="0" w:color="000000"/>
              <w:right w:val="single" w:sz="4" w:space="0" w:color="000000"/>
            </w:tcBorders>
            <w:vAlign w:val="center"/>
          </w:tcPr>
          <w:p w14:paraId="7B4BB4D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-0.126</w:t>
            </w:r>
          </w:p>
        </w:tc>
        <w:tc>
          <w:tcPr>
            <w:tcW w:w="2380" w:type="dxa"/>
            <w:tcBorders>
              <w:top w:val="single" w:sz="4" w:space="0" w:color="000000"/>
              <w:left w:val="single" w:sz="4" w:space="0" w:color="000000"/>
              <w:bottom w:val="single" w:sz="4" w:space="0" w:color="000000"/>
              <w:right w:val="single" w:sz="4" w:space="0" w:color="000000"/>
            </w:tcBorders>
            <w:vAlign w:val="center"/>
          </w:tcPr>
          <w:p w14:paraId="2265364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77B3FFB7"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53571AB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P4</w:t>
            </w:r>
          </w:p>
        </w:tc>
        <w:tc>
          <w:tcPr>
            <w:tcW w:w="1714" w:type="dxa"/>
            <w:tcBorders>
              <w:top w:val="single" w:sz="4" w:space="0" w:color="000000"/>
              <w:left w:val="single" w:sz="4" w:space="0" w:color="000000"/>
              <w:bottom w:val="single" w:sz="4" w:space="0" w:color="000000"/>
              <w:right w:val="single" w:sz="4" w:space="0" w:color="000000"/>
            </w:tcBorders>
            <w:vAlign w:val="center"/>
          </w:tcPr>
          <w:p w14:paraId="4FA7B6D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14916.500</w:t>
            </w:r>
          </w:p>
        </w:tc>
        <w:tc>
          <w:tcPr>
            <w:tcW w:w="2325" w:type="dxa"/>
            <w:tcBorders>
              <w:top w:val="single" w:sz="4" w:space="0" w:color="000000"/>
              <w:left w:val="single" w:sz="4" w:space="0" w:color="000000"/>
              <w:bottom w:val="single" w:sz="4" w:space="0" w:color="000000"/>
              <w:right w:val="single" w:sz="4" w:space="0" w:color="000000"/>
            </w:tcBorders>
            <w:vAlign w:val="center"/>
          </w:tcPr>
          <w:p w14:paraId="701F2FD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0.899</w:t>
            </w:r>
          </w:p>
        </w:tc>
        <w:tc>
          <w:tcPr>
            <w:tcW w:w="2324" w:type="dxa"/>
            <w:tcBorders>
              <w:top w:val="single" w:sz="4" w:space="0" w:color="000000"/>
              <w:left w:val="single" w:sz="4" w:space="0" w:color="000000"/>
              <w:bottom w:val="single" w:sz="4" w:space="0" w:color="000000"/>
              <w:right w:val="single" w:sz="4" w:space="0" w:color="000000"/>
            </w:tcBorders>
            <w:vAlign w:val="center"/>
          </w:tcPr>
          <w:p w14:paraId="777A8EE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-0.009</w:t>
            </w:r>
          </w:p>
        </w:tc>
        <w:tc>
          <w:tcPr>
            <w:tcW w:w="2380" w:type="dxa"/>
            <w:tcBorders>
              <w:top w:val="single" w:sz="4" w:space="0" w:color="000000"/>
              <w:left w:val="single" w:sz="4" w:space="0" w:color="000000"/>
              <w:bottom w:val="single" w:sz="4" w:space="0" w:color="000000"/>
              <w:right w:val="single" w:sz="4" w:space="0" w:color="000000"/>
            </w:tcBorders>
            <w:vAlign w:val="center"/>
          </w:tcPr>
          <w:p w14:paraId="33CA6C9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5F728671"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4F66182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P5</w:t>
            </w:r>
          </w:p>
        </w:tc>
        <w:tc>
          <w:tcPr>
            <w:tcW w:w="1714" w:type="dxa"/>
            <w:tcBorders>
              <w:top w:val="single" w:sz="4" w:space="0" w:color="000000"/>
              <w:left w:val="single" w:sz="4" w:space="0" w:color="000000"/>
              <w:bottom w:val="single" w:sz="4" w:space="0" w:color="000000"/>
              <w:right w:val="single" w:sz="4" w:space="0" w:color="000000"/>
            </w:tcBorders>
            <w:vAlign w:val="center"/>
          </w:tcPr>
          <w:p w14:paraId="1AB94FA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13561.500</w:t>
            </w:r>
          </w:p>
        </w:tc>
        <w:tc>
          <w:tcPr>
            <w:tcW w:w="2325" w:type="dxa"/>
            <w:tcBorders>
              <w:top w:val="single" w:sz="4" w:space="0" w:color="000000"/>
              <w:left w:val="single" w:sz="4" w:space="0" w:color="000000"/>
              <w:bottom w:val="single" w:sz="4" w:space="0" w:color="000000"/>
              <w:right w:val="single" w:sz="4" w:space="0" w:color="000000"/>
            </w:tcBorders>
            <w:vAlign w:val="center"/>
          </w:tcPr>
          <w:p w14:paraId="5230CDE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0.138</w:t>
            </w:r>
          </w:p>
        </w:tc>
        <w:tc>
          <w:tcPr>
            <w:tcW w:w="2324" w:type="dxa"/>
            <w:tcBorders>
              <w:top w:val="single" w:sz="4" w:space="0" w:color="000000"/>
              <w:left w:val="single" w:sz="4" w:space="0" w:color="000000"/>
              <w:bottom w:val="single" w:sz="4" w:space="0" w:color="000000"/>
              <w:right w:val="single" w:sz="4" w:space="0" w:color="000000"/>
            </w:tcBorders>
            <w:vAlign w:val="center"/>
          </w:tcPr>
          <w:p w14:paraId="3558A8E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-0.099</w:t>
            </w:r>
          </w:p>
        </w:tc>
        <w:tc>
          <w:tcPr>
            <w:tcW w:w="2380" w:type="dxa"/>
            <w:tcBorders>
              <w:top w:val="single" w:sz="4" w:space="0" w:color="000000"/>
              <w:left w:val="single" w:sz="4" w:space="0" w:color="000000"/>
              <w:bottom w:val="single" w:sz="4" w:space="0" w:color="000000"/>
              <w:right w:val="single" w:sz="4" w:space="0" w:color="000000"/>
            </w:tcBorders>
            <w:vAlign w:val="center"/>
          </w:tcPr>
          <w:p w14:paraId="2555964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4AE5497F"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479C91C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P6</w:t>
            </w:r>
          </w:p>
        </w:tc>
        <w:tc>
          <w:tcPr>
            <w:tcW w:w="1714" w:type="dxa"/>
            <w:tcBorders>
              <w:top w:val="single" w:sz="4" w:space="0" w:color="000000"/>
              <w:left w:val="single" w:sz="4" w:space="0" w:color="000000"/>
              <w:bottom w:val="single" w:sz="4" w:space="0" w:color="000000"/>
              <w:right w:val="single" w:sz="4" w:space="0" w:color="000000"/>
            </w:tcBorders>
            <w:vAlign w:val="center"/>
          </w:tcPr>
          <w:p w14:paraId="5C91CC12"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14652.000</w:t>
            </w:r>
          </w:p>
        </w:tc>
        <w:tc>
          <w:tcPr>
            <w:tcW w:w="2325" w:type="dxa"/>
            <w:tcBorders>
              <w:top w:val="single" w:sz="4" w:space="0" w:color="000000"/>
              <w:left w:val="single" w:sz="4" w:space="0" w:color="000000"/>
              <w:bottom w:val="single" w:sz="4" w:space="0" w:color="000000"/>
              <w:right w:val="single" w:sz="4" w:space="0" w:color="000000"/>
            </w:tcBorders>
            <w:vAlign w:val="center"/>
          </w:tcPr>
          <w:p w14:paraId="604EB8A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0.702</w:t>
            </w:r>
          </w:p>
        </w:tc>
        <w:tc>
          <w:tcPr>
            <w:tcW w:w="2324" w:type="dxa"/>
            <w:tcBorders>
              <w:top w:val="single" w:sz="4" w:space="0" w:color="000000"/>
              <w:left w:val="single" w:sz="4" w:space="0" w:color="000000"/>
              <w:bottom w:val="single" w:sz="4" w:space="0" w:color="000000"/>
              <w:right w:val="single" w:sz="4" w:space="0" w:color="000000"/>
            </w:tcBorders>
            <w:vAlign w:val="center"/>
          </w:tcPr>
          <w:p w14:paraId="470E26D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-0.026</w:t>
            </w:r>
          </w:p>
        </w:tc>
        <w:tc>
          <w:tcPr>
            <w:tcW w:w="2380" w:type="dxa"/>
            <w:tcBorders>
              <w:top w:val="single" w:sz="4" w:space="0" w:color="000000"/>
              <w:left w:val="single" w:sz="4" w:space="0" w:color="000000"/>
              <w:bottom w:val="single" w:sz="4" w:space="0" w:color="000000"/>
              <w:right w:val="single" w:sz="4" w:space="0" w:color="000000"/>
            </w:tcBorders>
            <w:vAlign w:val="center"/>
          </w:tcPr>
          <w:p w14:paraId="04F5205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6BBB7733"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59415BF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P7</w:t>
            </w:r>
          </w:p>
        </w:tc>
        <w:tc>
          <w:tcPr>
            <w:tcW w:w="1714" w:type="dxa"/>
            <w:tcBorders>
              <w:top w:val="single" w:sz="4" w:space="0" w:color="000000"/>
              <w:left w:val="single" w:sz="4" w:space="0" w:color="000000"/>
              <w:bottom w:val="single" w:sz="4" w:space="0" w:color="000000"/>
              <w:right w:val="single" w:sz="4" w:space="0" w:color="000000"/>
            </w:tcBorders>
            <w:vAlign w:val="center"/>
          </w:tcPr>
          <w:p w14:paraId="3B71C98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14972.000</w:t>
            </w:r>
          </w:p>
        </w:tc>
        <w:tc>
          <w:tcPr>
            <w:tcW w:w="2325" w:type="dxa"/>
            <w:tcBorders>
              <w:top w:val="single" w:sz="4" w:space="0" w:color="000000"/>
              <w:left w:val="single" w:sz="4" w:space="0" w:color="000000"/>
              <w:bottom w:val="single" w:sz="4" w:space="0" w:color="000000"/>
              <w:right w:val="single" w:sz="4" w:space="0" w:color="000000"/>
            </w:tcBorders>
            <w:vAlign w:val="center"/>
          </w:tcPr>
          <w:p w14:paraId="174C2B3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0.943</w:t>
            </w:r>
          </w:p>
        </w:tc>
        <w:tc>
          <w:tcPr>
            <w:tcW w:w="2324" w:type="dxa"/>
            <w:tcBorders>
              <w:top w:val="single" w:sz="4" w:space="0" w:color="000000"/>
              <w:left w:val="single" w:sz="4" w:space="0" w:color="000000"/>
              <w:bottom w:val="single" w:sz="4" w:space="0" w:color="000000"/>
              <w:right w:val="single" w:sz="4" w:space="0" w:color="000000"/>
            </w:tcBorders>
            <w:vAlign w:val="center"/>
          </w:tcPr>
          <w:p w14:paraId="602380A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-0.005</w:t>
            </w:r>
          </w:p>
        </w:tc>
        <w:tc>
          <w:tcPr>
            <w:tcW w:w="2380" w:type="dxa"/>
            <w:tcBorders>
              <w:top w:val="single" w:sz="4" w:space="0" w:color="000000"/>
              <w:left w:val="single" w:sz="4" w:space="0" w:color="000000"/>
              <w:bottom w:val="single" w:sz="4" w:space="0" w:color="000000"/>
              <w:right w:val="single" w:sz="4" w:space="0" w:color="000000"/>
            </w:tcBorders>
            <w:vAlign w:val="center"/>
          </w:tcPr>
          <w:p w14:paraId="4D0C4B8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19FEE096"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11D8DFF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P8</w:t>
            </w:r>
          </w:p>
        </w:tc>
        <w:tc>
          <w:tcPr>
            <w:tcW w:w="1714" w:type="dxa"/>
            <w:tcBorders>
              <w:top w:val="single" w:sz="4" w:space="0" w:color="000000"/>
              <w:left w:val="single" w:sz="4" w:space="0" w:color="000000"/>
              <w:bottom w:val="single" w:sz="4" w:space="0" w:color="000000"/>
              <w:right w:val="single" w:sz="4" w:space="0" w:color="000000"/>
            </w:tcBorders>
            <w:vAlign w:val="center"/>
          </w:tcPr>
          <w:p w14:paraId="48147A5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14988.500</w:t>
            </w:r>
          </w:p>
        </w:tc>
        <w:tc>
          <w:tcPr>
            <w:tcW w:w="2325" w:type="dxa"/>
            <w:tcBorders>
              <w:top w:val="single" w:sz="4" w:space="0" w:color="000000"/>
              <w:left w:val="single" w:sz="4" w:space="0" w:color="000000"/>
              <w:bottom w:val="single" w:sz="4" w:space="0" w:color="000000"/>
              <w:right w:val="single" w:sz="4" w:space="0" w:color="000000"/>
            </w:tcBorders>
            <w:vAlign w:val="center"/>
          </w:tcPr>
          <w:p w14:paraId="54A7431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0.952</w:t>
            </w:r>
          </w:p>
        </w:tc>
        <w:tc>
          <w:tcPr>
            <w:tcW w:w="2324" w:type="dxa"/>
            <w:tcBorders>
              <w:top w:val="single" w:sz="4" w:space="0" w:color="000000"/>
              <w:left w:val="single" w:sz="4" w:space="0" w:color="000000"/>
              <w:bottom w:val="single" w:sz="4" w:space="0" w:color="000000"/>
              <w:right w:val="single" w:sz="4" w:space="0" w:color="000000"/>
            </w:tcBorders>
            <w:vAlign w:val="center"/>
          </w:tcPr>
          <w:p w14:paraId="2FC676A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-0.004</w:t>
            </w:r>
          </w:p>
        </w:tc>
        <w:tc>
          <w:tcPr>
            <w:tcW w:w="2380" w:type="dxa"/>
            <w:tcBorders>
              <w:top w:val="single" w:sz="4" w:space="0" w:color="000000"/>
              <w:left w:val="single" w:sz="4" w:space="0" w:color="000000"/>
              <w:bottom w:val="single" w:sz="4" w:space="0" w:color="000000"/>
              <w:right w:val="single" w:sz="4" w:space="0" w:color="000000"/>
            </w:tcBorders>
            <w:vAlign w:val="center"/>
          </w:tcPr>
          <w:p w14:paraId="6BC259E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5DDE033F"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61FA97D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P9</w:t>
            </w:r>
          </w:p>
        </w:tc>
        <w:tc>
          <w:tcPr>
            <w:tcW w:w="1714" w:type="dxa"/>
            <w:tcBorders>
              <w:top w:val="single" w:sz="4" w:space="0" w:color="000000"/>
              <w:left w:val="single" w:sz="4" w:space="0" w:color="000000"/>
              <w:bottom w:val="single" w:sz="4" w:space="0" w:color="000000"/>
              <w:right w:val="single" w:sz="4" w:space="0" w:color="000000"/>
            </w:tcBorders>
            <w:vAlign w:val="center"/>
          </w:tcPr>
          <w:p w14:paraId="65A0A3B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15891.000</w:t>
            </w:r>
          </w:p>
        </w:tc>
        <w:tc>
          <w:tcPr>
            <w:tcW w:w="2325" w:type="dxa"/>
            <w:tcBorders>
              <w:top w:val="single" w:sz="4" w:space="0" w:color="000000"/>
              <w:left w:val="single" w:sz="4" w:space="0" w:color="000000"/>
              <w:bottom w:val="single" w:sz="4" w:space="0" w:color="000000"/>
              <w:right w:val="single" w:sz="4" w:space="0" w:color="000000"/>
            </w:tcBorders>
            <w:vAlign w:val="center"/>
          </w:tcPr>
          <w:p w14:paraId="5EB4B62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0.373</w:t>
            </w:r>
          </w:p>
        </w:tc>
        <w:tc>
          <w:tcPr>
            <w:tcW w:w="2324" w:type="dxa"/>
            <w:tcBorders>
              <w:top w:val="single" w:sz="4" w:space="0" w:color="000000"/>
              <w:left w:val="single" w:sz="4" w:space="0" w:color="000000"/>
              <w:bottom w:val="single" w:sz="4" w:space="0" w:color="000000"/>
              <w:right w:val="single" w:sz="4" w:space="0" w:color="000000"/>
            </w:tcBorders>
            <w:vAlign w:val="center"/>
          </w:tcPr>
          <w:p w14:paraId="55BD1C3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0.056</w:t>
            </w:r>
          </w:p>
        </w:tc>
        <w:tc>
          <w:tcPr>
            <w:tcW w:w="2380" w:type="dxa"/>
            <w:tcBorders>
              <w:top w:val="single" w:sz="4" w:space="0" w:color="000000"/>
              <w:left w:val="single" w:sz="4" w:space="0" w:color="000000"/>
              <w:bottom w:val="single" w:sz="4" w:space="0" w:color="000000"/>
              <w:right w:val="single" w:sz="4" w:space="0" w:color="000000"/>
            </w:tcBorders>
            <w:vAlign w:val="center"/>
          </w:tcPr>
          <w:p w14:paraId="52F00AE0"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r w:rsidR="00AC61A2" w:rsidRPr="007623AE" w14:paraId="010A2E14" w14:textId="77777777">
        <w:tc>
          <w:tcPr>
            <w:tcW w:w="661" w:type="dxa"/>
            <w:tcBorders>
              <w:top w:val="single" w:sz="4" w:space="0" w:color="000000"/>
              <w:left w:val="single" w:sz="4" w:space="0" w:color="000000"/>
              <w:bottom w:val="single" w:sz="4" w:space="0" w:color="000000"/>
              <w:right w:val="single" w:sz="4" w:space="0" w:color="000000"/>
            </w:tcBorders>
            <w:vAlign w:val="center"/>
          </w:tcPr>
          <w:p w14:paraId="292F79D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P10</w:t>
            </w:r>
          </w:p>
        </w:tc>
        <w:tc>
          <w:tcPr>
            <w:tcW w:w="1714" w:type="dxa"/>
            <w:tcBorders>
              <w:top w:val="single" w:sz="4" w:space="0" w:color="000000"/>
              <w:left w:val="single" w:sz="4" w:space="0" w:color="000000"/>
              <w:bottom w:val="single" w:sz="4" w:space="0" w:color="000000"/>
              <w:right w:val="single" w:sz="4" w:space="0" w:color="000000"/>
            </w:tcBorders>
            <w:vAlign w:val="center"/>
          </w:tcPr>
          <w:p w14:paraId="1D62849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13901.000</w:t>
            </w:r>
          </w:p>
        </w:tc>
        <w:tc>
          <w:tcPr>
            <w:tcW w:w="2325" w:type="dxa"/>
            <w:tcBorders>
              <w:top w:val="single" w:sz="4" w:space="0" w:color="000000"/>
              <w:left w:val="single" w:sz="4" w:space="0" w:color="000000"/>
              <w:bottom w:val="single" w:sz="4" w:space="0" w:color="000000"/>
              <w:right w:val="single" w:sz="4" w:space="0" w:color="000000"/>
            </w:tcBorders>
            <w:vAlign w:val="center"/>
          </w:tcPr>
          <w:p w14:paraId="6785CAB4"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0.250</w:t>
            </w:r>
          </w:p>
        </w:tc>
        <w:tc>
          <w:tcPr>
            <w:tcW w:w="2324" w:type="dxa"/>
            <w:tcBorders>
              <w:top w:val="single" w:sz="4" w:space="0" w:color="000000"/>
              <w:left w:val="single" w:sz="4" w:space="0" w:color="000000"/>
              <w:bottom w:val="single" w:sz="4" w:space="0" w:color="000000"/>
              <w:right w:val="single" w:sz="4" w:space="0" w:color="000000"/>
            </w:tcBorders>
            <w:vAlign w:val="center"/>
          </w:tcPr>
          <w:p w14:paraId="12BE5587"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-0.076</w:t>
            </w:r>
          </w:p>
        </w:tc>
        <w:tc>
          <w:tcPr>
            <w:tcW w:w="2380" w:type="dxa"/>
            <w:tcBorders>
              <w:top w:val="single" w:sz="4" w:space="0" w:color="000000"/>
              <w:left w:val="single" w:sz="4" w:space="0" w:color="000000"/>
              <w:bottom w:val="single" w:sz="4" w:space="0" w:color="000000"/>
              <w:right w:val="single" w:sz="4" w:space="0" w:color="000000"/>
            </w:tcBorders>
            <w:vAlign w:val="center"/>
          </w:tcPr>
          <w:p w14:paraId="2AE3D25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0.070</w:t>
            </w:r>
          </w:p>
        </w:tc>
      </w:tr>
    </w:tbl>
    <w:p w14:paraId="6AB318E7" w14:textId="45334D02" w:rsidR="00AC61A2" w:rsidRPr="007623AE" w:rsidRDefault="00000000" w:rsidP="007B7C60">
      <w:pPr>
        <w:spacing w:after="0" w:line="360" w:lineRule="auto"/>
        <w:jc w:val="center"/>
        <w:rPr>
          <w:rFonts w:ascii="Times New Roman" w:hAnsi="Times New Roman" w:cs="Times New Roman"/>
          <w:sz w:val="24"/>
          <w:szCs w:val="24"/>
        </w:rPr>
      </w:pPr>
      <w:r w:rsidRPr="007623AE">
        <w:rPr>
          <w:rFonts w:ascii="Times New Roman" w:hAnsi="Times New Roman" w:cs="Times New Roman"/>
          <w:sz w:val="24"/>
          <w:szCs w:val="24"/>
        </w:rPr>
        <w:t>Fuente: elaboración propia.</w:t>
      </w:r>
    </w:p>
    <w:p w14:paraId="73CF40D6" w14:textId="77777777" w:rsidR="00AC61A2" w:rsidRPr="007623AE" w:rsidRDefault="00000000" w:rsidP="007B7C60">
      <w:pPr>
        <w:spacing w:after="0" w:line="360" w:lineRule="auto"/>
        <w:jc w:val="both"/>
      </w:pPr>
      <w:r w:rsidRPr="007623AE">
        <w:rPr>
          <w:rFonts w:ascii="Times New Roman" w:hAnsi="Times New Roman" w:cs="Times New Roman"/>
          <w:sz w:val="24"/>
          <w:szCs w:val="24"/>
        </w:rPr>
        <w:tab/>
        <w:t xml:space="preserve">Por otra parte, los valores del factor de Bayes para cada pregunta del cuestionario se encuentran en la tabla 5. La totalidad de estos valores aportan evidencia moderada a favor de la hipótesis nula, que refiere la igualdad en las comparaciones y no a favor de la hipótesis alterna, que alude a la existencia de diferencias </w:t>
      </w:r>
      <w:sdt>
        <w:sdtPr>
          <w:id w:val="619340262"/>
          <w:placeholder>
            <w:docPart w:val="5CA8490A028B4BF0B7DFEADF858146F2"/>
          </w:placeholder>
        </w:sdtPr>
        <w:sdtContent>
          <w:r w:rsidRPr="007623AE">
            <w:rPr>
              <w:rFonts w:ascii="Times New Roman" w:hAnsi="Times New Roman" w:cs="Times New Roman"/>
              <w:color w:val="000000"/>
              <w:sz w:val="24"/>
              <w:szCs w:val="24"/>
            </w:rPr>
            <w:t>(</w:t>
          </w:r>
          <w:proofErr w:type="spellStart"/>
          <w:r w:rsidRPr="007623AE">
            <w:rPr>
              <w:rFonts w:ascii="Times New Roman" w:hAnsi="Times New Roman" w:cs="Times New Roman"/>
              <w:color w:val="000000"/>
              <w:sz w:val="24"/>
              <w:szCs w:val="24"/>
            </w:rPr>
            <w:t>Goss</w:t>
          </w:r>
          <w:proofErr w:type="spellEnd"/>
          <w:r w:rsidRPr="007623AE">
            <w:rPr>
              <w:rFonts w:ascii="Times New Roman" w:hAnsi="Times New Roman" w:cs="Times New Roman"/>
              <w:color w:val="000000"/>
              <w:sz w:val="24"/>
              <w:szCs w:val="24"/>
            </w:rPr>
            <w:t>-Sampson, 2020)</w:t>
          </w:r>
        </w:sdtContent>
      </w:sdt>
      <w:r w:rsidRPr="007623AE">
        <w:rPr>
          <w:rFonts w:ascii="Times New Roman" w:hAnsi="Times New Roman" w:cs="Times New Roman"/>
          <w:sz w:val="24"/>
          <w:szCs w:val="24"/>
        </w:rPr>
        <w:t>.</w:t>
      </w:r>
    </w:p>
    <w:p w14:paraId="70F759A9" w14:textId="77777777" w:rsidR="00AC61A2" w:rsidRDefault="00AC61A2" w:rsidP="007B7C60">
      <w:pPr>
        <w:spacing w:after="0" w:line="360" w:lineRule="auto"/>
        <w:rPr>
          <w:rFonts w:ascii="Times New Roman" w:hAnsi="Times New Roman" w:cs="Times New Roman"/>
          <w:b/>
          <w:bCs/>
          <w:sz w:val="24"/>
          <w:szCs w:val="24"/>
        </w:rPr>
      </w:pPr>
    </w:p>
    <w:p w14:paraId="3534B744" w14:textId="77777777" w:rsidR="00BF675A" w:rsidRDefault="00BF675A" w:rsidP="007B7C60">
      <w:pPr>
        <w:spacing w:after="0" w:line="360" w:lineRule="auto"/>
        <w:rPr>
          <w:rFonts w:ascii="Times New Roman" w:hAnsi="Times New Roman" w:cs="Times New Roman"/>
          <w:b/>
          <w:bCs/>
          <w:sz w:val="24"/>
          <w:szCs w:val="24"/>
        </w:rPr>
      </w:pPr>
    </w:p>
    <w:p w14:paraId="15C63657" w14:textId="77777777" w:rsidR="00BF675A" w:rsidRDefault="00BF675A" w:rsidP="007B7C60">
      <w:pPr>
        <w:spacing w:after="0" w:line="360" w:lineRule="auto"/>
        <w:rPr>
          <w:rFonts w:ascii="Times New Roman" w:hAnsi="Times New Roman" w:cs="Times New Roman"/>
          <w:b/>
          <w:bCs/>
          <w:sz w:val="24"/>
          <w:szCs w:val="24"/>
        </w:rPr>
      </w:pPr>
    </w:p>
    <w:p w14:paraId="7D40EE72" w14:textId="77777777" w:rsidR="00BF675A" w:rsidRDefault="00BF675A" w:rsidP="007B7C60">
      <w:pPr>
        <w:spacing w:after="0" w:line="360" w:lineRule="auto"/>
        <w:rPr>
          <w:rFonts w:ascii="Times New Roman" w:hAnsi="Times New Roman" w:cs="Times New Roman"/>
          <w:b/>
          <w:bCs/>
          <w:sz w:val="24"/>
          <w:szCs w:val="24"/>
        </w:rPr>
      </w:pPr>
    </w:p>
    <w:p w14:paraId="447C8E2F" w14:textId="77777777" w:rsidR="00BF675A" w:rsidRDefault="00BF675A" w:rsidP="007B7C60">
      <w:pPr>
        <w:spacing w:after="0" w:line="360" w:lineRule="auto"/>
        <w:rPr>
          <w:rFonts w:ascii="Times New Roman" w:hAnsi="Times New Roman" w:cs="Times New Roman"/>
          <w:b/>
          <w:bCs/>
          <w:sz w:val="24"/>
          <w:szCs w:val="24"/>
        </w:rPr>
      </w:pPr>
    </w:p>
    <w:p w14:paraId="0EF4F670" w14:textId="77777777" w:rsidR="00BF675A" w:rsidRDefault="00BF675A" w:rsidP="007B7C60">
      <w:pPr>
        <w:spacing w:after="0" w:line="360" w:lineRule="auto"/>
        <w:rPr>
          <w:rFonts w:ascii="Times New Roman" w:hAnsi="Times New Roman" w:cs="Times New Roman"/>
          <w:b/>
          <w:bCs/>
          <w:sz w:val="24"/>
          <w:szCs w:val="24"/>
        </w:rPr>
      </w:pPr>
    </w:p>
    <w:p w14:paraId="774C8D1E" w14:textId="77777777" w:rsidR="00BF675A" w:rsidRDefault="00BF675A" w:rsidP="007B7C60">
      <w:pPr>
        <w:spacing w:after="0" w:line="360" w:lineRule="auto"/>
        <w:rPr>
          <w:rFonts w:ascii="Times New Roman" w:hAnsi="Times New Roman" w:cs="Times New Roman"/>
          <w:b/>
          <w:bCs/>
          <w:sz w:val="24"/>
          <w:szCs w:val="24"/>
        </w:rPr>
      </w:pPr>
    </w:p>
    <w:p w14:paraId="6882B155" w14:textId="77777777" w:rsidR="00BF675A" w:rsidRDefault="00BF675A" w:rsidP="007B7C60">
      <w:pPr>
        <w:spacing w:after="0" w:line="360" w:lineRule="auto"/>
        <w:rPr>
          <w:rFonts w:ascii="Times New Roman" w:hAnsi="Times New Roman" w:cs="Times New Roman"/>
          <w:b/>
          <w:bCs/>
          <w:sz w:val="24"/>
          <w:szCs w:val="24"/>
        </w:rPr>
      </w:pPr>
    </w:p>
    <w:p w14:paraId="5D0CD878" w14:textId="77777777" w:rsidR="00BF675A" w:rsidRDefault="00BF675A" w:rsidP="007B7C60">
      <w:pPr>
        <w:spacing w:after="0" w:line="360" w:lineRule="auto"/>
        <w:rPr>
          <w:rFonts w:ascii="Times New Roman" w:hAnsi="Times New Roman" w:cs="Times New Roman"/>
          <w:b/>
          <w:bCs/>
          <w:sz w:val="24"/>
          <w:szCs w:val="24"/>
        </w:rPr>
      </w:pPr>
    </w:p>
    <w:p w14:paraId="3ACA3504" w14:textId="77777777" w:rsidR="00BF675A" w:rsidRDefault="00BF675A" w:rsidP="007B7C60">
      <w:pPr>
        <w:spacing w:after="0" w:line="360" w:lineRule="auto"/>
        <w:rPr>
          <w:rFonts w:ascii="Times New Roman" w:hAnsi="Times New Roman" w:cs="Times New Roman"/>
          <w:b/>
          <w:bCs/>
          <w:sz w:val="24"/>
          <w:szCs w:val="24"/>
        </w:rPr>
      </w:pPr>
    </w:p>
    <w:p w14:paraId="68EC0A32" w14:textId="77777777" w:rsidR="00BF675A" w:rsidRDefault="00BF675A" w:rsidP="007B7C60">
      <w:pPr>
        <w:spacing w:after="0" w:line="360" w:lineRule="auto"/>
        <w:rPr>
          <w:rFonts w:ascii="Times New Roman" w:hAnsi="Times New Roman" w:cs="Times New Roman"/>
          <w:b/>
          <w:bCs/>
          <w:sz w:val="24"/>
          <w:szCs w:val="24"/>
        </w:rPr>
      </w:pPr>
    </w:p>
    <w:p w14:paraId="1319B450" w14:textId="77777777" w:rsidR="00BF675A" w:rsidRDefault="00BF675A" w:rsidP="007B7C60">
      <w:pPr>
        <w:spacing w:after="0" w:line="360" w:lineRule="auto"/>
        <w:rPr>
          <w:rFonts w:ascii="Times New Roman" w:hAnsi="Times New Roman" w:cs="Times New Roman"/>
          <w:b/>
          <w:bCs/>
          <w:sz w:val="24"/>
          <w:szCs w:val="24"/>
        </w:rPr>
      </w:pPr>
    </w:p>
    <w:p w14:paraId="61F587AF" w14:textId="77777777" w:rsidR="00BF675A" w:rsidRDefault="00BF675A" w:rsidP="007B7C60">
      <w:pPr>
        <w:spacing w:after="0" w:line="360" w:lineRule="auto"/>
        <w:rPr>
          <w:rFonts w:ascii="Times New Roman" w:hAnsi="Times New Roman" w:cs="Times New Roman"/>
          <w:b/>
          <w:bCs/>
          <w:sz w:val="24"/>
          <w:szCs w:val="24"/>
        </w:rPr>
      </w:pPr>
    </w:p>
    <w:p w14:paraId="239BD75D" w14:textId="77777777" w:rsidR="00BF675A" w:rsidRPr="007623AE" w:rsidRDefault="00BF675A" w:rsidP="007B7C60">
      <w:pPr>
        <w:spacing w:after="0" w:line="360" w:lineRule="auto"/>
        <w:rPr>
          <w:rFonts w:ascii="Times New Roman" w:hAnsi="Times New Roman" w:cs="Times New Roman"/>
          <w:b/>
          <w:bCs/>
          <w:sz w:val="24"/>
          <w:szCs w:val="24"/>
        </w:rPr>
      </w:pPr>
    </w:p>
    <w:p w14:paraId="5C37956A" w14:textId="77777777" w:rsidR="00AC61A2" w:rsidRPr="007623AE" w:rsidRDefault="00000000" w:rsidP="007B7C60">
      <w:pPr>
        <w:spacing w:after="0" w:line="360" w:lineRule="auto"/>
        <w:jc w:val="center"/>
      </w:pPr>
      <w:r w:rsidRPr="007623AE">
        <w:rPr>
          <w:rFonts w:ascii="Times New Roman" w:hAnsi="Times New Roman" w:cs="Times New Roman"/>
          <w:b/>
          <w:bCs/>
          <w:sz w:val="24"/>
          <w:szCs w:val="24"/>
        </w:rPr>
        <w:lastRenderedPageBreak/>
        <w:t>Tabla 5.</w:t>
      </w:r>
      <w:r w:rsidRPr="007623AE">
        <w:rPr>
          <w:rFonts w:ascii="Times New Roman" w:hAnsi="Times New Roman" w:cs="Times New Roman"/>
          <w:sz w:val="24"/>
          <w:szCs w:val="24"/>
        </w:rPr>
        <w:t xml:space="preserve"> Valores del Factor de Bayes calculados para cada una de las preguntas analizadas.</w:t>
      </w:r>
    </w:p>
    <w:tbl>
      <w:tblPr>
        <w:tblW w:w="2850" w:type="pct"/>
        <w:jc w:val="center"/>
        <w:tblLayout w:type="fixed"/>
        <w:tblCellMar>
          <w:top w:w="15" w:type="dxa"/>
          <w:left w:w="15" w:type="dxa"/>
          <w:bottom w:w="15" w:type="dxa"/>
          <w:right w:w="15" w:type="dxa"/>
        </w:tblCellMar>
        <w:tblLook w:val="04A0" w:firstRow="1" w:lastRow="0" w:firstColumn="1" w:lastColumn="0" w:noHBand="0" w:noVBand="1"/>
      </w:tblPr>
      <w:tblGrid>
        <w:gridCol w:w="2676"/>
        <w:gridCol w:w="2679"/>
      </w:tblGrid>
      <w:tr w:rsidR="00AC61A2" w:rsidRPr="007623AE" w14:paraId="68AF7458"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5B6BE86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Identificador de la pregunta</w:t>
            </w:r>
          </w:p>
        </w:tc>
        <w:tc>
          <w:tcPr>
            <w:tcW w:w="2681" w:type="dxa"/>
            <w:tcBorders>
              <w:top w:val="single" w:sz="4" w:space="0" w:color="000000"/>
              <w:left w:val="single" w:sz="4" w:space="0" w:color="000000"/>
              <w:bottom w:val="single" w:sz="4" w:space="0" w:color="000000"/>
              <w:right w:val="single" w:sz="4" w:space="0" w:color="000000"/>
            </w:tcBorders>
          </w:tcPr>
          <w:p w14:paraId="55C0DDD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Factor de Bayes</w:t>
            </w:r>
          </w:p>
          <w:p w14:paraId="630C4492" w14:textId="77777777" w:rsidR="00AC61A2" w:rsidRPr="007623AE" w:rsidRDefault="00000000">
            <w:pPr>
              <w:widowControl w:val="0"/>
              <w:spacing w:after="0" w:line="360" w:lineRule="auto"/>
              <w:jc w:val="center"/>
            </w:pPr>
            <w:r w:rsidRPr="007623AE">
              <w:rPr>
                <w:rFonts w:ascii="Times New Roman" w:eastAsia="Times New Roman" w:hAnsi="Times New Roman" w:cs="Times New Roman"/>
                <w:sz w:val="24"/>
                <w:szCs w:val="24"/>
                <w:lang w:eastAsia="es-MX"/>
              </w:rPr>
              <w:t>BF</w:t>
            </w:r>
            <w:r w:rsidRPr="007623AE">
              <w:rPr>
                <w:rFonts w:ascii="Times New Roman" w:eastAsia="Times New Roman" w:hAnsi="Times New Roman" w:cs="Times New Roman"/>
                <w:sz w:val="24"/>
                <w:szCs w:val="24"/>
                <w:vertAlign w:val="subscript"/>
                <w:lang w:eastAsia="es-MX"/>
              </w:rPr>
              <w:t>10</w:t>
            </w:r>
          </w:p>
        </w:tc>
      </w:tr>
      <w:tr w:rsidR="00AC61A2" w:rsidRPr="007623AE" w14:paraId="50700CCC"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2E0F55F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P1</w:t>
            </w:r>
          </w:p>
        </w:tc>
        <w:tc>
          <w:tcPr>
            <w:tcW w:w="2681" w:type="dxa"/>
            <w:tcBorders>
              <w:top w:val="single" w:sz="4" w:space="0" w:color="000000"/>
              <w:left w:val="single" w:sz="4" w:space="0" w:color="000000"/>
              <w:bottom w:val="single" w:sz="4" w:space="0" w:color="000000"/>
              <w:right w:val="single" w:sz="4" w:space="0" w:color="000000"/>
            </w:tcBorders>
          </w:tcPr>
          <w:p w14:paraId="1D61EA8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0.197</w:t>
            </w:r>
          </w:p>
        </w:tc>
      </w:tr>
      <w:tr w:rsidR="00AC61A2" w:rsidRPr="007623AE" w14:paraId="6EDB7791"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75A7C553"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P2</w:t>
            </w:r>
          </w:p>
        </w:tc>
        <w:tc>
          <w:tcPr>
            <w:tcW w:w="2681" w:type="dxa"/>
            <w:tcBorders>
              <w:top w:val="single" w:sz="4" w:space="0" w:color="000000"/>
              <w:left w:val="single" w:sz="4" w:space="0" w:color="000000"/>
              <w:bottom w:val="single" w:sz="4" w:space="0" w:color="000000"/>
              <w:right w:val="single" w:sz="4" w:space="0" w:color="000000"/>
            </w:tcBorders>
          </w:tcPr>
          <w:p w14:paraId="4049EB7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0.138</w:t>
            </w:r>
          </w:p>
        </w:tc>
      </w:tr>
      <w:tr w:rsidR="00AC61A2" w:rsidRPr="007623AE" w14:paraId="38076F44"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7486E41E"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P3</w:t>
            </w:r>
          </w:p>
        </w:tc>
        <w:tc>
          <w:tcPr>
            <w:tcW w:w="2681" w:type="dxa"/>
            <w:tcBorders>
              <w:top w:val="single" w:sz="4" w:space="0" w:color="000000"/>
              <w:left w:val="single" w:sz="4" w:space="0" w:color="000000"/>
              <w:bottom w:val="single" w:sz="4" w:space="0" w:color="000000"/>
              <w:right w:val="single" w:sz="4" w:space="0" w:color="000000"/>
            </w:tcBorders>
          </w:tcPr>
          <w:p w14:paraId="75EA4935"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0.213</w:t>
            </w:r>
          </w:p>
        </w:tc>
      </w:tr>
      <w:tr w:rsidR="00AC61A2" w:rsidRPr="007623AE" w14:paraId="12F54A50"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104444A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P4</w:t>
            </w:r>
          </w:p>
        </w:tc>
        <w:tc>
          <w:tcPr>
            <w:tcW w:w="2681" w:type="dxa"/>
            <w:tcBorders>
              <w:top w:val="single" w:sz="4" w:space="0" w:color="000000"/>
              <w:left w:val="single" w:sz="4" w:space="0" w:color="000000"/>
              <w:bottom w:val="single" w:sz="4" w:space="0" w:color="000000"/>
              <w:right w:val="single" w:sz="4" w:space="0" w:color="000000"/>
            </w:tcBorders>
          </w:tcPr>
          <w:p w14:paraId="260B1A1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0.126</w:t>
            </w:r>
          </w:p>
        </w:tc>
      </w:tr>
      <w:tr w:rsidR="00AC61A2" w:rsidRPr="007623AE" w14:paraId="1C33DDC1"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6730A3FF"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P5</w:t>
            </w:r>
          </w:p>
        </w:tc>
        <w:tc>
          <w:tcPr>
            <w:tcW w:w="2681" w:type="dxa"/>
            <w:tcBorders>
              <w:top w:val="single" w:sz="4" w:space="0" w:color="000000"/>
              <w:left w:val="single" w:sz="4" w:space="0" w:color="000000"/>
              <w:bottom w:val="single" w:sz="4" w:space="0" w:color="000000"/>
              <w:right w:val="single" w:sz="4" w:space="0" w:color="000000"/>
            </w:tcBorders>
          </w:tcPr>
          <w:p w14:paraId="50104BA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0.207</w:t>
            </w:r>
          </w:p>
        </w:tc>
      </w:tr>
      <w:tr w:rsidR="00AC61A2" w:rsidRPr="007623AE" w14:paraId="19CFDBF7"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0CCEE78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P6</w:t>
            </w:r>
          </w:p>
        </w:tc>
        <w:tc>
          <w:tcPr>
            <w:tcW w:w="2681" w:type="dxa"/>
            <w:tcBorders>
              <w:top w:val="single" w:sz="4" w:space="0" w:color="000000"/>
              <w:left w:val="single" w:sz="4" w:space="0" w:color="000000"/>
              <w:bottom w:val="single" w:sz="4" w:space="0" w:color="000000"/>
              <w:right w:val="single" w:sz="4" w:space="0" w:color="000000"/>
            </w:tcBorders>
          </w:tcPr>
          <w:p w14:paraId="78957C56"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0.137</w:t>
            </w:r>
          </w:p>
        </w:tc>
      </w:tr>
      <w:tr w:rsidR="00AC61A2" w:rsidRPr="007623AE" w14:paraId="1208EE00"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56365BC9"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P7</w:t>
            </w:r>
          </w:p>
        </w:tc>
        <w:tc>
          <w:tcPr>
            <w:tcW w:w="2681" w:type="dxa"/>
            <w:tcBorders>
              <w:top w:val="single" w:sz="4" w:space="0" w:color="000000"/>
              <w:left w:val="single" w:sz="4" w:space="0" w:color="000000"/>
              <w:bottom w:val="single" w:sz="4" w:space="0" w:color="000000"/>
              <w:right w:val="single" w:sz="4" w:space="0" w:color="000000"/>
            </w:tcBorders>
          </w:tcPr>
          <w:p w14:paraId="7E6C0BAD"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0.119</w:t>
            </w:r>
          </w:p>
        </w:tc>
      </w:tr>
      <w:tr w:rsidR="00AC61A2" w:rsidRPr="007623AE" w14:paraId="17818F05"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7B9F3D1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P8</w:t>
            </w:r>
          </w:p>
        </w:tc>
        <w:tc>
          <w:tcPr>
            <w:tcW w:w="2681" w:type="dxa"/>
            <w:tcBorders>
              <w:top w:val="single" w:sz="4" w:space="0" w:color="000000"/>
              <w:left w:val="single" w:sz="4" w:space="0" w:color="000000"/>
              <w:bottom w:val="single" w:sz="4" w:space="0" w:color="000000"/>
              <w:right w:val="single" w:sz="4" w:space="0" w:color="000000"/>
            </w:tcBorders>
          </w:tcPr>
          <w:p w14:paraId="26F81D1C"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0.129</w:t>
            </w:r>
          </w:p>
        </w:tc>
      </w:tr>
      <w:tr w:rsidR="00AC61A2" w:rsidRPr="007623AE" w14:paraId="75BF6C6F"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6058701B"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P9</w:t>
            </w:r>
          </w:p>
        </w:tc>
        <w:tc>
          <w:tcPr>
            <w:tcW w:w="2681" w:type="dxa"/>
            <w:tcBorders>
              <w:top w:val="single" w:sz="4" w:space="0" w:color="000000"/>
              <w:left w:val="single" w:sz="4" w:space="0" w:color="000000"/>
              <w:bottom w:val="single" w:sz="4" w:space="0" w:color="000000"/>
              <w:right w:val="single" w:sz="4" w:space="0" w:color="000000"/>
            </w:tcBorders>
          </w:tcPr>
          <w:p w14:paraId="3BD1ABFA"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0.144</w:t>
            </w:r>
          </w:p>
        </w:tc>
      </w:tr>
      <w:tr w:rsidR="00AC61A2" w:rsidRPr="007623AE" w14:paraId="18A2D90E" w14:textId="77777777">
        <w:trPr>
          <w:jc w:val="center"/>
        </w:trPr>
        <w:tc>
          <w:tcPr>
            <w:tcW w:w="2678" w:type="dxa"/>
            <w:tcBorders>
              <w:top w:val="single" w:sz="4" w:space="0" w:color="000000"/>
              <w:left w:val="single" w:sz="4" w:space="0" w:color="000000"/>
              <w:bottom w:val="single" w:sz="4" w:space="0" w:color="000000"/>
              <w:right w:val="single" w:sz="4" w:space="0" w:color="000000"/>
            </w:tcBorders>
            <w:vAlign w:val="center"/>
          </w:tcPr>
          <w:p w14:paraId="4BAFDDA1"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P10</w:t>
            </w:r>
          </w:p>
        </w:tc>
        <w:tc>
          <w:tcPr>
            <w:tcW w:w="2681" w:type="dxa"/>
            <w:tcBorders>
              <w:top w:val="single" w:sz="4" w:space="0" w:color="000000"/>
              <w:left w:val="single" w:sz="4" w:space="0" w:color="000000"/>
              <w:bottom w:val="single" w:sz="4" w:space="0" w:color="000000"/>
              <w:right w:val="single" w:sz="4" w:space="0" w:color="000000"/>
            </w:tcBorders>
          </w:tcPr>
          <w:p w14:paraId="34D63458" w14:textId="77777777" w:rsidR="00AC61A2" w:rsidRPr="007623AE" w:rsidRDefault="00000000">
            <w:pPr>
              <w:widowControl w:val="0"/>
              <w:spacing w:after="0" w:line="360" w:lineRule="auto"/>
              <w:jc w:val="center"/>
              <w:rPr>
                <w:rFonts w:ascii="Times New Roman" w:eastAsia="Times New Roman" w:hAnsi="Times New Roman" w:cs="Times New Roman"/>
                <w:sz w:val="24"/>
                <w:szCs w:val="24"/>
                <w:lang w:eastAsia="es-MX"/>
              </w:rPr>
            </w:pPr>
            <w:r w:rsidRPr="007623AE">
              <w:rPr>
                <w:rFonts w:ascii="Times New Roman" w:eastAsia="Times New Roman" w:hAnsi="Times New Roman" w:cs="Times New Roman"/>
                <w:sz w:val="24"/>
                <w:szCs w:val="24"/>
                <w:lang w:eastAsia="es-MX"/>
              </w:rPr>
              <w:t>0.165</w:t>
            </w:r>
          </w:p>
        </w:tc>
      </w:tr>
    </w:tbl>
    <w:p w14:paraId="1D9383B1" w14:textId="68B250AF" w:rsidR="00AC61A2" w:rsidRPr="007623AE" w:rsidRDefault="00000000" w:rsidP="007B7C60">
      <w:pPr>
        <w:spacing w:line="360" w:lineRule="auto"/>
        <w:jc w:val="center"/>
        <w:rPr>
          <w:rFonts w:ascii="Times New Roman" w:hAnsi="Times New Roman" w:cs="Times New Roman"/>
          <w:sz w:val="24"/>
          <w:szCs w:val="24"/>
        </w:rPr>
      </w:pPr>
      <w:r w:rsidRPr="007623AE">
        <w:rPr>
          <w:rFonts w:ascii="Times New Roman" w:hAnsi="Times New Roman" w:cs="Times New Roman"/>
          <w:sz w:val="24"/>
          <w:szCs w:val="24"/>
        </w:rPr>
        <w:t>Fuente: elaboración propia</w:t>
      </w:r>
    </w:p>
    <w:p w14:paraId="5714FF18" w14:textId="77777777" w:rsidR="00BF675A" w:rsidRDefault="00BF675A" w:rsidP="007B7C60">
      <w:pPr>
        <w:pStyle w:val="Ttulo1"/>
        <w:spacing w:before="0" w:line="360" w:lineRule="auto"/>
      </w:pPr>
    </w:p>
    <w:p w14:paraId="3F2FD07A" w14:textId="2CA1D27E" w:rsidR="00AC61A2" w:rsidRPr="007623AE" w:rsidRDefault="00000000" w:rsidP="007B7C60">
      <w:pPr>
        <w:pStyle w:val="Ttulo1"/>
        <w:spacing w:before="0" w:line="360" w:lineRule="auto"/>
      </w:pPr>
      <w:r w:rsidRPr="007623AE">
        <w:t>Discusión</w:t>
      </w:r>
    </w:p>
    <w:p w14:paraId="285DB47C"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Los resultados revelaron que no existe evidencia para concluir cambios significativos en las percepciones estudiadas. Así lo indicaron los resultados de las pruebas de hipótesis para cada una de las diez preguntas. Además, esto se confirma con los valores del Factor de Bayes, según los cuales, los datos recabados aportan evidencia moderada en favor de la hipótesis nula y no en favor de la hipótesis de investigación (</w:t>
      </w:r>
      <w:proofErr w:type="spellStart"/>
      <w:r w:rsidRPr="007623AE">
        <w:rPr>
          <w:rFonts w:ascii="Times New Roman" w:hAnsi="Times New Roman" w:cs="Times New Roman"/>
          <w:sz w:val="24"/>
          <w:szCs w:val="24"/>
        </w:rPr>
        <w:t>Goss</w:t>
      </w:r>
      <w:proofErr w:type="spellEnd"/>
      <w:r w:rsidRPr="007623AE">
        <w:rPr>
          <w:rFonts w:ascii="Times New Roman" w:hAnsi="Times New Roman" w:cs="Times New Roman"/>
          <w:sz w:val="24"/>
          <w:szCs w:val="24"/>
        </w:rPr>
        <w:t>-Sampson, 2020).</w:t>
      </w:r>
    </w:p>
    <w:p w14:paraId="2DE1BC8F"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De esta manera, los hallazgos muestran que los participantes no estaban de acuerdo en continuar tomando todas las clases en línea, ni solamente las de corte teórico o práctico, ni tampoco en ser parte de un modelo híbrido. No obstante, los participantes desearían tener el poder para decidir si cursan asignaturas en línea o presencialmente, y valorarían positivamente el hecho de contar con las grabaciones de las clases para consultarlas cuando sea necesario. De igual manera, estarían de acuerdo en continuar con el uso de Microsoft TEAMS como herramienta de comunicación y apoyo para las asignaturas que estén cursando en cualquier momento.</w:t>
      </w:r>
    </w:p>
    <w:p w14:paraId="480B86AD"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 xml:space="preserve">Por otra parte, los participantes manifestaron la importancia de fortalecer las habilidades tecnológicas y el nivel de seguridad informática de los estudiantes universitarios a través de actividades institucionales diseñadas para estos objetivos. Finalmente, destaca el hecho de que los </w:t>
      </w:r>
      <w:r w:rsidRPr="007623AE">
        <w:rPr>
          <w:rFonts w:ascii="Times New Roman" w:hAnsi="Times New Roman" w:cs="Times New Roman"/>
          <w:sz w:val="24"/>
          <w:szCs w:val="24"/>
        </w:rPr>
        <w:lastRenderedPageBreak/>
        <w:t>estudiantes optarían por cursar asignaturas en línea si esta decisión representara un ahorro para ellos. Es decir, que el aspecto financiero podría influir en la elección de la modalidad para cursar las asignaturas. Esto, sin embargo, es un tema que requiere investigarse con mayor profundidad.</w:t>
      </w:r>
    </w:p>
    <w:p w14:paraId="7D3A74AF" w14:textId="4EDBB053"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Los resultados tienen claras implicaciones prácticas, pues proporcionan un panorama contextualizado del sentir estudiantil que la administración educativa podría utilizar. Esto nos lleva a reflexionar que el programa educativo en el que los participantes estaban inscritos fue diseñado para la presencialidad; así, es comprensible que los estudiantes desearan regresar presencialmente en lugar de continuar con las clases en línea. De esta manera, esto no podría interpretarse como un fracaso de las actividades remotas. Por el contrario, la experiencia con las actividades en línea podría derivar en un programa educativo (curso, diplomado, especialidad, carrera profesional o posgrado) relacionado con el Comercio Exterior que pudiera ofrecerse a distancia, para un público objetivo distinto. En este sentido, también es relevante considerar que los estudiantes desean contar con la autonomía para decidir si una asignatura la cursan en línea o no, y, por otra parte, que el costo de las matrículas podría influir en esa decisión.</w:t>
      </w:r>
    </w:p>
    <w:p w14:paraId="469B559C"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Otro aspecto importante para resaltar es la buena disposición de los estudiantes para seguir utilizando la tecnología en su aprendizaje. En esta misma línea, los alumnos desean fortalecer sus habilidades tecnológicas y su seguridad informática. Estas predisposiciones detectadas deben aprovecharse desde el interior de las instituciones en la educación posterior al confinamiento.</w:t>
      </w:r>
    </w:p>
    <w:p w14:paraId="50301B36"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Para una correcta interpretación de los resultados que se presentan en este artículo, es necesario identificar las limitaciones del estudio. Al respecto, se debe considerar que los alumnos no fueron elegidos sistemáticamente, sino que ellos decidieron participar por voluntad propia en respuesta a una invitación masiva. También se debe tener en cuenta que el segundo grupo fue considerablemente menor que el primero y que el diseño del estudio no fue longitudinal. Así, ambos grupos son distintos e independientes y fueron encuestados en momentos diferentes. Sin embargo, aún en estas condiciones, las respuestas se mantuvieron homogéneas.</w:t>
      </w:r>
    </w:p>
    <w:p w14:paraId="6090C2C7"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ab/>
        <w:t xml:space="preserve">Nuestros hallazgos están en la misma línea de los reportados por </w:t>
      </w:r>
      <w:proofErr w:type="spellStart"/>
      <w:r w:rsidRPr="007623AE">
        <w:rPr>
          <w:rFonts w:ascii="Times New Roman" w:hAnsi="Times New Roman" w:cs="Times New Roman"/>
          <w:sz w:val="24"/>
          <w:szCs w:val="24"/>
        </w:rPr>
        <w:t>Sahbaz</w:t>
      </w:r>
      <w:proofErr w:type="spellEnd"/>
      <w:r w:rsidRPr="007623AE">
        <w:rPr>
          <w:rFonts w:ascii="Times New Roman" w:hAnsi="Times New Roman" w:cs="Times New Roman"/>
          <w:sz w:val="24"/>
          <w:szCs w:val="24"/>
        </w:rPr>
        <w:t xml:space="preserve"> (2020) y </w:t>
      </w:r>
      <w:proofErr w:type="spellStart"/>
      <w:r w:rsidRPr="007623AE">
        <w:rPr>
          <w:rFonts w:ascii="Times New Roman" w:hAnsi="Times New Roman" w:cs="Times New Roman"/>
          <w:sz w:val="24"/>
          <w:szCs w:val="24"/>
        </w:rPr>
        <w:t>Zagkos</w:t>
      </w:r>
      <w:proofErr w:type="spellEnd"/>
      <w:r w:rsidRPr="007623AE">
        <w:rPr>
          <w:rFonts w:ascii="Times New Roman" w:hAnsi="Times New Roman" w:cs="Times New Roman"/>
          <w:sz w:val="24"/>
          <w:szCs w:val="24"/>
        </w:rPr>
        <w:t xml:space="preserve"> et al. (2022), ya que los estudiantes manifestaron su deseo de no continuar con la educación remota al momento de la investigación. Por otra parte, los resultados se oponen a los de </w:t>
      </w:r>
      <w:proofErr w:type="spellStart"/>
      <w:r w:rsidRPr="007623AE">
        <w:rPr>
          <w:rFonts w:ascii="Times New Roman" w:hAnsi="Times New Roman" w:cs="Times New Roman"/>
          <w:sz w:val="24"/>
          <w:szCs w:val="24"/>
        </w:rPr>
        <w:t>Podlogar</w:t>
      </w:r>
      <w:proofErr w:type="spellEnd"/>
      <w:r w:rsidRPr="007623AE">
        <w:rPr>
          <w:rFonts w:ascii="Times New Roman" w:hAnsi="Times New Roman" w:cs="Times New Roman"/>
          <w:sz w:val="24"/>
          <w:szCs w:val="24"/>
        </w:rPr>
        <w:t xml:space="preserve"> y </w:t>
      </w:r>
      <w:proofErr w:type="spellStart"/>
      <w:r w:rsidRPr="007623AE">
        <w:rPr>
          <w:rFonts w:ascii="Times New Roman" w:hAnsi="Times New Roman" w:cs="Times New Roman"/>
          <w:sz w:val="24"/>
          <w:szCs w:val="24"/>
        </w:rPr>
        <w:t>Juriševič</w:t>
      </w:r>
      <w:proofErr w:type="spellEnd"/>
      <w:r w:rsidRPr="007623AE">
        <w:rPr>
          <w:rFonts w:ascii="Times New Roman" w:hAnsi="Times New Roman" w:cs="Times New Roman"/>
          <w:sz w:val="24"/>
          <w:szCs w:val="24"/>
        </w:rPr>
        <w:t xml:space="preserve"> (2022), pues en nuestro caso no encontramos diferencias en las percepciones estudiantiles en ambos grupos y momentos analizados.</w:t>
      </w:r>
    </w:p>
    <w:p w14:paraId="2C8D362B" w14:textId="77777777" w:rsidR="00AC61A2" w:rsidRDefault="00AC61A2" w:rsidP="007B7C60">
      <w:pPr>
        <w:spacing w:after="0" w:line="360" w:lineRule="auto"/>
        <w:jc w:val="both"/>
      </w:pPr>
    </w:p>
    <w:p w14:paraId="01AFE1A9" w14:textId="77777777" w:rsidR="00BF675A" w:rsidRDefault="00BF675A" w:rsidP="007B7C60">
      <w:pPr>
        <w:spacing w:after="0" w:line="360" w:lineRule="auto"/>
        <w:jc w:val="both"/>
      </w:pPr>
    </w:p>
    <w:p w14:paraId="2736DDC6" w14:textId="77777777" w:rsidR="00BF675A" w:rsidRPr="007623AE" w:rsidRDefault="00BF675A" w:rsidP="007B7C60">
      <w:pPr>
        <w:spacing w:after="0" w:line="360" w:lineRule="auto"/>
        <w:jc w:val="both"/>
      </w:pPr>
    </w:p>
    <w:p w14:paraId="4063DC59" w14:textId="77777777" w:rsidR="00AC61A2" w:rsidRPr="007623AE" w:rsidRDefault="00000000" w:rsidP="007B7C60">
      <w:pPr>
        <w:spacing w:after="0" w:line="360" w:lineRule="auto"/>
        <w:jc w:val="center"/>
        <w:rPr>
          <w:rFonts w:ascii="Times New Roman" w:hAnsi="Times New Roman" w:cs="Times New Roman"/>
          <w:b/>
          <w:bCs/>
          <w:sz w:val="32"/>
          <w:szCs w:val="32"/>
        </w:rPr>
      </w:pPr>
      <w:r w:rsidRPr="007623AE">
        <w:rPr>
          <w:rFonts w:ascii="Times New Roman" w:hAnsi="Times New Roman" w:cs="Times New Roman"/>
          <w:b/>
          <w:bCs/>
          <w:sz w:val="32"/>
          <w:szCs w:val="32"/>
        </w:rPr>
        <w:lastRenderedPageBreak/>
        <w:t>Conclusiones</w:t>
      </w:r>
    </w:p>
    <w:p w14:paraId="52091C2C"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En este artículo se presentó la caracterización y la comparación de las percepciones estudiantiles sobre la educación posterior al confinamiento en dos momentos distintos. Se encontró que las percepciones se mantuvieron sin cambio en otoño de 2020 y primavera de 2021. Asimismo, se pudo observar que los estudiantes deseaban regresar a la presencialidad, continuar con el uso de la tecnología y fortalecer sus habilidades tecnológicas y de seguridad informática. Los alumnos valoraron positivamente el poder de decisión para elegir la modalidad en la que cursarían sus asignaturas y consideraron matricularse en asignaturas en línea si su costo fuera menor que las presenciales.</w:t>
      </w:r>
    </w:p>
    <w:p w14:paraId="428A95A8" w14:textId="77777777" w:rsidR="00AC61A2" w:rsidRPr="007623AE" w:rsidRDefault="00AC61A2" w:rsidP="007B7C60">
      <w:pPr>
        <w:spacing w:after="0" w:line="360" w:lineRule="auto"/>
        <w:jc w:val="both"/>
        <w:rPr>
          <w:rFonts w:ascii="Times New Roman" w:hAnsi="Times New Roman" w:cs="Times New Roman"/>
          <w:sz w:val="24"/>
          <w:szCs w:val="24"/>
        </w:rPr>
      </w:pPr>
    </w:p>
    <w:p w14:paraId="599C276B" w14:textId="77777777" w:rsidR="00AC61A2" w:rsidRPr="007623AE" w:rsidRDefault="00000000" w:rsidP="007B7C60">
      <w:pPr>
        <w:spacing w:after="0" w:line="360" w:lineRule="auto"/>
        <w:jc w:val="center"/>
        <w:rPr>
          <w:rFonts w:ascii="Times New Roman" w:hAnsi="Times New Roman" w:cs="Times New Roman"/>
        </w:rPr>
      </w:pPr>
      <w:r w:rsidRPr="007623AE">
        <w:rPr>
          <w:rFonts w:ascii="Times New Roman" w:hAnsi="Times New Roman" w:cs="Times New Roman"/>
          <w:b/>
          <w:bCs/>
          <w:sz w:val="28"/>
          <w:szCs w:val="28"/>
        </w:rPr>
        <w:t>Líneas futuras de investigación</w:t>
      </w:r>
    </w:p>
    <w:p w14:paraId="56A12875" w14:textId="77777777" w:rsidR="00AC61A2" w:rsidRPr="007623AE" w:rsidRDefault="00000000" w:rsidP="007B7C60">
      <w:pPr>
        <w:spacing w:after="0" w:line="360" w:lineRule="auto"/>
        <w:jc w:val="both"/>
        <w:rPr>
          <w:rFonts w:ascii="Times New Roman" w:hAnsi="Times New Roman" w:cs="Times New Roman"/>
          <w:sz w:val="24"/>
          <w:szCs w:val="24"/>
        </w:rPr>
      </w:pPr>
      <w:r w:rsidRPr="007623AE">
        <w:rPr>
          <w:rFonts w:ascii="Times New Roman" w:hAnsi="Times New Roman" w:cs="Times New Roman"/>
          <w:sz w:val="24"/>
          <w:szCs w:val="24"/>
        </w:rPr>
        <w:t>El estudio de las percepciones estudiantiles debe continuar, incluso ahora en la etapa presencial, ya que las condiciones contextuales siguen cambiando y los alumnos podrían estar dispuestos a aceptar actividades híbridas o totalmente en línea. En este proceso, se podrían adoptar enfoques de investigación cualitativos o mixtos y no solamente cuantitativos. Además, los estudiantes son actores fundamentales en los procesos educativos, por lo que sus opiniones y percepciones deberían tomarse en cuenta en el diseño de las estrategias institucionales. En este sentido, también resulta pertinente estudiar las percepciones estudiantiles y su congruencia y aportes en el desarrollo de las políticas educativas.</w:t>
      </w:r>
    </w:p>
    <w:p w14:paraId="7F9A029E" w14:textId="77777777" w:rsidR="00AC61A2" w:rsidRDefault="00AC61A2">
      <w:pPr>
        <w:spacing w:line="360" w:lineRule="auto"/>
        <w:jc w:val="both"/>
        <w:rPr>
          <w:rFonts w:ascii="Times New Roman" w:hAnsi="Times New Roman" w:cs="Times New Roman"/>
          <w:sz w:val="24"/>
          <w:szCs w:val="24"/>
        </w:rPr>
      </w:pPr>
    </w:p>
    <w:p w14:paraId="77664F6F" w14:textId="77777777" w:rsidR="00BF675A" w:rsidRDefault="00BF675A">
      <w:pPr>
        <w:spacing w:line="360" w:lineRule="auto"/>
        <w:jc w:val="both"/>
        <w:rPr>
          <w:rFonts w:ascii="Times New Roman" w:hAnsi="Times New Roman" w:cs="Times New Roman"/>
          <w:sz w:val="24"/>
          <w:szCs w:val="24"/>
        </w:rPr>
      </w:pPr>
    </w:p>
    <w:p w14:paraId="1289B9F3" w14:textId="77777777" w:rsidR="00BF675A" w:rsidRDefault="00BF675A">
      <w:pPr>
        <w:spacing w:line="360" w:lineRule="auto"/>
        <w:jc w:val="both"/>
        <w:rPr>
          <w:rFonts w:ascii="Times New Roman" w:hAnsi="Times New Roman" w:cs="Times New Roman"/>
          <w:sz w:val="24"/>
          <w:szCs w:val="24"/>
        </w:rPr>
      </w:pPr>
    </w:p>
    <w:p w14:paraId="0A905612" w14:textId="77777777" w:rsidR="00BF675A" w:rsidRDefault="00BF675A">
      <w:pPr>
        <w:spacing w:line="360" w:lineRule="auto"/>
        <w:jc w:val="both"/>
        <w:rPr>
          <w:rFonts w:ascii="Times New Roman" w:hAnsi="Times New Roman" w:cs="Times New Roman"/>
          <w:sz w:val="24"/>
          <w:szCs w:val="24"/>
        </w:rPr>
      </w:pPr>
    </w:p>
    <w:p w14:paraId="3F2A8D26" w14:textId="77777777" w:rsidR="00BF675A" w:rsidRDefault="00BF675A">
      <w:pPr>
        <w:spacing w:line="360" w:lineRule="auto"/>
        <w:jc w:val="both"/>
        <w:rPr>
          <w:rFonts w:ascii="Times New Roman" w:hAnsi="Times New Roman" w:cs="Times New Roman"/>
          <w:sz w:val="24"/>
          <w:szCs w:val="24"/>
        </w:rPr>
      </w:pPr>
    </w:p>
    <w:p w14:paraId="67591BDC" w14:textId="77777777" w:rsidR="00BF675A" w:rsidRDefault="00BF675A">
      <w:pPr>
        <w:spacing w:line="360" w:lineRule="auto"/>
        <w:jc w:val="both"/>
        <w:rPr>
          <w:rFonts w:ascii="Times New Roman" w:hAnsi="Times New Roman" w:cs="Times New Roman"/>
          <w:sz w:val="24"/>
          <w:szCs w:val="24"/>
        </w:rPr>
      </w:pPr>
    </w:p>
    <w:p w14:paraId="5FBF10B4" w14:textId="77777777" w:rsidR="00BF675A" w:rsidRDefault="00BF675A">
      <w:pPr>
        <w:spacing w:line="360" w:lineRule="auto"/>
        <w:jc w:val="both"/>
        <w:rPr>
          <w:rFonts w:ascii="Times New Roman" w:hAnsi="Times New Roman" w:cs="Times New Roman"/>
          <w:sz w:val="24"/>
          <w:szCs w:val="24"/>
        </w:rPr>
      </w:pPr>
    </w:p>
    <w:p w14:paraId="0D87C20C" w14:textId="77777777" w:rsidR="00BF675A" w:rsidRDefault="00BF675A">
      <w:pPr>
        <w:spacing w:line="360" w:lineRule="auto"/>
        <w:jc w:val="both"/>
        <w:rPr>
          <w:rFonts w:ascii="Times New Roman" w:hAnsi="Times New Roman" w:cs="Times New Roman"/>
          <w:sz w:val="24"/>
          <w:szCs w:val="24"/>
        </w:rPr>
      </w:pPr>
    </w:p>
    <w:p w14:paraId="318ED0B6" w14:textId="77777777" w:rsidR="00BF675A" w:rsidRDefault="00BF675A">
      <w:pPr>
        <w:spacing w:line="360" w:lineRule="auto"/>
        <w:jc w:val="both"/>
        <w:rPr>
          <w:rFonts w:ascii="Times New Roman" w:hAnsi="Times New Roman" w:cs="Times New Roman"/>
          <w:sz w:val="24"/>
          <w:szCs w:val="24"/>
        </w:rPr>
      </w:pPr>
    </w:p>
    <w:p w14:paraId="2BF379D2" w14:textId="77777777" w:rsidR="00BF675A" w:rsidRPr="007623AE" w:rsidRDefault="00BF675A">
      <w:pPr>
        <w:spacing w:line="360" w:lineRule="auto"/>
        <w:jc w:val="both"/>
        <w:rPr>
          <w:rFonts w:ascii="Times New Roman" w:hAnsi="Times New Roman" w:cs="Times New Roman"/>
          <w:sz w:val="24"/>
          <w:szCs w:val="24"/>
        </w:rPr>
      </w:pPr>
    </w:p>
    <w:p w14:paraId="526359BD" w14:textId="68A051B7" w:rsidR="00AC61A2" w:rsidRPr="00BF675A" w:rsidRDefault="00000000">
      <w:pPr>
        <w:pStyle w:val="Ttulo1"/>
        <w:jc w:val="left"/>
        <w:rPr>
          <w:rFonts w:asciiTheme="minorHAnsi" w:hAnsiTheme="minorHAnsi" w:cstheme="minorHAnsi"/>
          <w:sz w:val="28"/>
          <w:szCs w:val="28"/>
        </w:rPr>
      </w:pPr>
      <w:r w:rsidRPr="00BF675A">
        <w:rPr>
          <w:rFonts w:asciiTheme="minorHAnsi" w:hAnsiTheme="minorHAnsi" w:cstheme="minorHAnsi"/>
          <w:sz w:val="28"/>
          <w:szCs w:val="28"/>
        </w:rPr>
        <w:lastRenderedPageBreak/>
        <w:t>Referencias</w:t>
      </w:r>
    </w:p>
    <w:p w14:paraId="0666D0C3"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sdt>
        <w:sdtPr>
          <w:rPr>
            <w:rFonts w:ascii="Times New Roman" w:hAnsi="Times New Roman" w:cs="Times New Roman"/>
            <w:sz w:val="24"/>
            <w:szCs w:val="24"/>
          </w:rPr>
          <w:id w:val="1286981093"/>
          <w:placeholder>
            <w:docPart w:val="DefaultPlaceholder_-1854013440"/>
          </w:placeholder>
        </w:sdtPr>
        <w:sdtContent>
          <w:proofErr w:type="spellStart"/>
          <w:r w:rsidRPr="007623AE">
            <w:rPr>
              <w:rFonts w:ascii="Times New Roman" w:hAnsi="Times New Roman" w:cs="Times New Roman"/>
              <w:sz w:val="24"/>
              <w:szCs w:val="24"/>
            </w:rPr>
            <w:t>Aristovnik</w:t>
          </w:r>
          <w:proofErr w:type="spellEnd"/>
          <w:r w:rsidRPr="007623AE">
            <w:rPr>
              <w:rFonts w:ascii="Times New Roman" w:hAnsi="Times New Roman" w:cs="Times New Roman"/>
              <w:sz w:val="24"/>
              <w:szCs w:val="24"/>
            </w:rPr>
            <w:t xml:space="preserve">, A., </w:t>
          </w:r>
          <w:proofErr w:type="spellStart"/>
          <w:r w:rsidRPr="007623AE">
            <w:rPr>
              <w:rFonts w:ascii="Times New Roman" w:hAnsi="Times New Roman" w:cs="Times New Roman"/>
              <w:sz w:val="24"/>
              <w:szCs w:val="24"/>
            </w:rPr>
            <w:t>Keržič</w:t>
          </w:r>
          <w:proofErr w:type="spellEnd"/>
          <w:r w:rsidRPr="007623AE">
            <w:rPr>
              <w:rFonts w:ascii="Times New Roman" w:hAnsi="Times New Roman" w:cs="Times New Roman"/>
              <w:sz w:val="24"/>
              <w:szCs w:val="24"/>
            </w:rPr>
            <w:t xml:space="preserve">, D., </w:t>
          </w:r>
          <w:proofErr w:type="spellStart"/>
          <w:r w:rsidRPr="007623AE">
            <w:rPr>
              <w:rFonts w:ascii="Times New Roman" w:hAnsi="Times New Roman" w:cs="Times New Roman"/>
              <w:sz w:val="24"/>
              <w:szCs w:val="24"/>
            </w:rPr>
            <w:t>Ravšelj</w:t>
          </w:r>
          <w:proofErr w:type="spellEnd"/>
          <w:r w:rsidRPr="007623AE">
            <w:rPr>
              <w:rFonts w:ascii="Times New Roman" w:hAnsi="Times New Roman" w:cs="Times New Roman"/>
              <w:sz w:val="24"/>
              <w:szCs w:val="24"/>
            </w:rPr>
            <w:t xml:space="preserve">, D., </w:t>
          </w:r>
          <w:proofErr w:type="spellStart"/>
          <w:r w:rsidRPr="007623AE">
            <w:rPr>
              <w:rFonts w:ascii="Times New Roman" w:hAnsi="Times New Roman" w:cs="Times New Roman"/>
              <w:sz w:val="24"/>
              <w:szCs w:val="24"/>
            </w:rPr>
            <w:t>Tomaževič</w:t>
          </w:r>
          <w:proofErr w:type="spellEnd"/>
          <w:r w:rsidRPr="007623AE">
            <w:rPr>
              <w:rFonts w:ascii="Times New Roman" w:hAnsi="Times New Roman" w:cs="Times New Roman"/>
              <w:sz w:val="24"/>
              <w:szCs w:val="24"/>
            </w:rPr>
            <w:t xml:space="preserve">, N., &amp; </w:t>
          </w:r>
          <w:proofErr w:type="spellStart"/>
          <w:r w:rsidRPr="007623AE">
            <w:rPr>
              <w:rFonts w:ascii="Times New Roman" w:hAnsi="Times New Roman" w:cs="Times New Roman"/>
              <w:sz w:val="24"/>
              <w:szCs w:val="24"/>
            </w:rPr>
            <w:t>Umek</w:t>
          </w:r>
          <w:proofErr w:type="spellEnd"/>
          <w:r w:rsidRPr="007623AE">
            <w:rPr>
              <w:rFonts w:ascii="Times New Roman" w:hAnsi="Times New Roman" w:cs="Times New Roman"/>
              <w:sz w:val="24"/>
              <w:szCs w:val="24"/>
            </w:rPr>
            <w:t xml:space="preserve">, L. (2020). </w:t>
          </w:r>
          <w:r w:rsidRPr="007623AE">
            <w:rPr>
              <w:rFonts w:ascii="Times New Roman" w:hAnsi="Times New Roman" w:cs="Times New Roman"/>
              <w:sz w:val="24"/>
              <w:szCs w:val="24"/>
              <w:lang w:val="en-US"/>
            </w:rPr>
            <w:t>Impacts of the COVID-19 pandemic on life of higher education students: A global perspective. Sustainability, 12(20), 1–34. https://doi.org/10.3390/su12208438</w:t>
          </w:r>
        </w:sdtContent>
      </w:sdt>
    </w:p>
    <w:p w14:paraId="31636FE1"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Ates-Cobanoglu, A., &amp; Cobanoglu, I. (2021). Do Turkish Student Teachers Feel Ready for Online Learning in Post-Covid Times? a Study of Online Learning Readiness. </w:t>
      </w:r>
      <w:r w:rsidRPr="007623AE">
        <w:rPr>
          <w:rFonts w:ascii="Times New Roman" w:eastAsia="Times New Roman" w:hAnsi="Times New Roman" w:cs="Times New Roman"/>
          <w:i/>
          <w:iCs/>
          <w:sz w:val="24"/>
          <w:szCs w:val="24"/>
          <w:lang w:val="en-US"/>
        </w:rPr>
        <w:t>Turkish Online Journal of Distance Education</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22</w:t>
      </w:r>
      <w:r w:rsidRPr="007623AE">
        <w:rPr>
          <w:rFonts w:ascii="Times New Roman" w:eastAsia="Times New Roman" w:hAnsi="Times New Roman" w:cs="Times New Roman"/>
          <w:sz w:val="24"/>
          <w:szCs w:val="24"/>
          <w:lang w:val="en-US"/>
        </w:rPr>
        <w:t>(3), 1–11. https://doi.org/10.17718/tojde.961847</w:t>
      </w:r>
    </w:p>
    <w:p w14:paraId="4EC7D691"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rPr>
        <w:t xml:space="preserve">Feng, X. L., </w:t>
      </w:r>
      <w:proofErr w:type="spellStart"/>
      <w:r w:rsidRPr="007623AE">
        <w:rPr>
          <w:rFonts w:ascii="Times New Roman" w:eastAsia="Times New Roman" w:hAnsi="Times New Roman" w:cs="Times New Roman"/>
          <w:sz w:val="24"/>
          <w:szCs w:val="24"/>
        </w:rPr>
        <w:t>Hu</w:t>
      </w:r>
      <w:proofErr w:type="spellEnd"/>
      <w:r w:rsidRPr="007623AE">
        <w:rPr>
          <w:rFonts w:ascii="Times New Roman" w:eastAsia="Times New Roman" w:hAnsi="Times New Roman" w:cs="Times New Roman"/>
          <w:sz w:val="24"/>
          <w:szCs w:val="24"/>
        </w:rPr>
        <w:t xml:space="preserve">, X. C., Fan, K. Y., &amp; </w:t>
      </w:r>
      <w:proofErr w:type="spellStart"/>
      <w:r w:rsidRPr="007623AE">
        <w:rPr>
          <w:rFonts w:ascii="Times New Roman" w:eastAsia="Times New Roman" w:hAnsi="Times New Roman" w:cs="Times New Roman"/>
          <w:sz w:val="24"/>
          <w:szCs w:val="24"/>
        </w:rPr>
        <w:t>Yu</w:t>
      </w:r>
      <w:proofErr w:type="spellEnd"/>
      <w:r w:rsidRPr="007623AE">
        <w:rPr>
          <w:rFonts w:ascii="Times New Roman" w:eastAsia="Times New Roman" w:hAnsi="Times New Roman" w:cs="Times New Roman"/>
          <w:sz w:val="24"/>
          <w:szCs w:val="24"/>
        </w:rPr>
        <w:t xml:space="preserve">, T. (2020). </w:t>
      </w:r>
      <w:r w:rsidRPr="007623AE">
        <w:rPr>
          <w:rFonts w:ascii="Times New Roman" w:eastAsia="Times New Roman" w:hAnsi="Times New Roman" w:cs="Times New Roman"/>
          <w:sz w:val="24"/>
          <w:szCs w:val="24"/>
          <w:lang w:val="en-US"/>
        </w:rPr>
        <w:t xml:space="preserve">A brief discussion about the impact of coronavirus disease 2019 on teaching in colleges and universities of China. </w:t>
      </w:r>
      <w:r w:rsidRPr="007623AE">
        <w:rPr>
          <w:rFonts w:ascii="Times New Roman" w:eastAsia="Times New Roman" w:hAnsi="Times New Roman" w:cs="Times New Roman"/>
          <w:i/>
          <w:iCs/>
          <w:sz w:val="24"/>
          <w:szCs w:val="24"/>
          <w:lang w:val="en-US"/>
        </w:rPr>
        <w:t>Proceedings - 2020 International Conference on E-Commerce and Internet Technology, ECIT 2020</w:t>
      </w:r>
      <w:r w:rsidRPr="007623AE">
        <w:rPr>
          <w:rFonts w:ascii="Times New Roman" w:eastAsia="Times New Roman" w:hAnsi="Times New Roman" w:cs="Times New Roman"/>
          <w:sz w:val="24"/>
          <w:szCs w:val="24"/>
          <w:lang w:val="en-US"/>
        </w:rPr>
        <w:t>, 167–170. https://doi.org/10.1109/ECIT50008.2020.00044</w:t>
      </w:r>
    </w:p>
    <w:p w14:paraId="637F4B9F"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rPr>
        <w:t xml:space="preserve">Flores-Pérez, G. R., Roque-Hernández, R. V., López-Mendoza, A., &amp; Mota Martínez, S. (2022). La educación superior </w:t>
      </w:r>
      <w:proofErr w:type="spellStart"/>
      <w:r w:rsidRPr="007623AE">
        <w:rPr>
          <w:rFonts w:ascii="Times New Roman" w:eastAsia="Times New Roman" w:hAnsi="Times New Roman" w:cs="Times New Roman"/>
          <w:sz w:val="24"/>
          <w:szCs w:val="24"/>
        </w:rPr>
        <w:t>pospandemia</w:t>
      </w:r>
      <w:proofErr w:type="spellEnd"/>
      <w:r w:rsidRPr="007623AE">
        <w:rPr>
          <w:rFonts w:ascii="Times New Roman" w:eastAsia="Times New Roman" w:hAnsi="Times New Roman" w:cs="Times New Roman"/>
          <w:sz w:val="24"/>
          <w:szCs w:val="24"/>
        </w:rPr>
        <w:t xml:space="preserve">: percepciones estudiantiles en una universidad mexicana. </w:t>
      </w:r>
      <w:r w:rsidRPr="007623AE">
        <w:rPr>
          <w:rFonts w:ascii="Times New Roman" w:eastAsia="Times New Roman" w:hAnsi="Times New Roman" w:cs="Times New Roman"/>
          <w:i/>
          <w:iCs/>
          <w:sz w:val="24"/>
          <w:szCs w:val="24"/>
          <w:lang w:val="en-US"/>
        </w:rPr>
        <w:t>Nova Scientia</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14</w:t>
      </w:r>
      <w:r w:rsidRPr="007623AE">
        <w:rPr>
          <w:rFonts w:ascii="Times New Roman" w:eastAsia="Times New Roman" w:hAnsi="Times New Roman" w:cs="Times New Roman"/>
          <w:sz w:val="24"/>
          <w:szCs w:val="24"/>
          <w:lang w:val="en-US"/>
        </w:rPr>
        <w:t>(28), 1–13.</w:t>
      </w:r>
    </w:p>
    <w:p w14:paraId="2584EF86"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Goss-Sampson, M. A. (2020). </w:t>
      </w:r>
      <w:r w:rsidRPr="007623AE">
        <w:rPr>
          <w:rFonts w:ascii="Times New Roman" w:eastAsia="Times New Roman" w:hAnsi="Times New Roman" w:cs="Times New Roman"/>
          <w:i/>
          <w:iCs/>
          <w:sz w:val="24"/>
          <w:szCs w:val="24"/>
          <w:lang w:val="en-US"/>
        </w:rPr>
        <w:t xml:space="preserve">Bayesian Inference in </w:t>
      </w:r>
      <w:proofErr w:type="spellStart"/>
      <w:r w:rsidRPr="007623AE">
        <w:rPr>
          <w:rFonts w:ascii="Times New Roman" w:eastAsia="Times New Roman" w:hAnsi="Times New Roman" w:cs="Times New Roman"/>
          <w:i/>
          <w:iCs/>
          <w:sz w:val="24"/>
          <w:szCs w:val="24"/>
          <w:lang w:val="en-US"/>
        </w:rPr>
        <w:t>Jasp</w:t>
      </w:r>
      <w:proofErr w:type="spellEnd"/>
      <w:r w:rsidRPr="007623AE">
        <w:rPr>
          <w:rFonts w:ascii="Times New Roman" w:eastAsia="Times New Roman" w:hAnsi="Times New Roman" w:cs="Times New Roman"/>
          <w:i/>
          <w:iCs/>
          <w:sz w:val="24"/>
          <w:szCs w:val="24"/>
          <w:lang w:val="en-US"/>
        </w:rPr>
        <w:t>: A Guide for Students</w:t>
      </w:r>
      <w:r w:rsidRPr="007623AE">
        <w:rPr>
          <w:rFonts w:ascii="Times New Roman" w:eastAsia="Times New Roman" w:hAnsi="Times New Roman" w:cs="Times New Roman"/>
          <w:sz w:val="24"/>
          <w:szCs w:val="24"/>
          <w:lang w:val="en-US"/>
        </w:rPr>
        <w:t>.</w:t>
      </w:r>
    </w:p>
    <w:p w14:paraId="77E5BC92"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Haleem, A., Javaid, M., Vaishya, R., &amp; Deshmukh, S. (2020). Areas of academic research with the impact of COVID-19. </w:t>
      </w:r>
      <w:r w:rsidRPr="007623AE">
        <w:rPr>
          <w:rFonts w:ascii="Times New Roman" w:eastAsia="Times New Roman" w:hAnsi="Times New Roman" w:cs="Times New Roman"/>
          <w:i/>
          <w:iCs/>
          <w:sz w:val="24"/>
          <w:szCs w:val="24"/>
          <w:lang w:val="en-US"/>
        </w:rPr>
        <w:t>American Journal of Emergency Medicine</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38</w:t>
      </w:r>
      <w:r w:rsidRPr="007623AE">
        <w:rPr>
          <w:rFonts w:ascii="Times New Roman" w:eastAsia="Times New Roman" w:hAnsi="Times New Roman" w:cs="Times New Roman"/>
          <w:sz w:val="24"/>
          <w:szCs w:val="24"/>
          <w:lang w:val="en-US"/>
        </w:rPr>
        <w:t>, 1524–1526. https://doi.org/10.1016/j.ajem.2020.04.021</w:t>
      </w:r>
    </w:p>
    <w:p w14:paraId="43802586" w14:textId="77777777" w:rsidR="00AC61A2" w:rsidRPr="007623AE" w:rsidRDefault="00000000" w:rsidP="007B7C60">
      <w:pPr>
        <w:spacing w:after="0" w:line="360" w:lineRule="auto"/>
        <w:ind w:left="709" w:hanging="709"/>
        <w:jc w:val="both"/>
        <w:rPr>
          <w:rFonts w:ascii="Times New Roman" w:hAnsi="Times New Roman" w:cs="Times New Roman"/>
          <w:sz w:val="24"/>
          <w:szCs w:val="24"/>
        </w:rPr>
      </w:pPr>
      <w:r w:rsidRPr="007623AE">
        <w:rPr>
          <w:rFonts w:ascii="Times New Roman" w:eastAsia="Times New Roman" w:hAnsi="Times New Roman" w:cs="Times New Roman"/>
          <w:sz w:val="24"/>
          <w:szCs w:val="24"/>
        </w:rPr>
        <w:t xml:space="preserve">Hernández Sampieri, R., Fernández Collado, C., &amp; Pilar, B. L. (2016). </w:t>
      </w:r>
      <w:r w:rsidRPr="007623AE">
        <w:rPr>
          <w:rFonts w:ascii="Times New Roman" w:eastAsia="Times New Roman" w:hAnsi="Times New Roman" w:cs="Times New Roman"/>
          <w:i/>
          <w:iCs/>
          <w:sz w:val="24"/>
          <w:szCs w:val="24"/>
        </w:rPr>
        <w:t>Métodos de investigación</w:t>
      </w:r>
      <w:r w:rsidRPr="007623AE">
        <w:rPr>
          <w:rFonts w:ascii="Times New Roman" w:eastAsia="Times New Roman" w:hAnsi="Times New Roman" w:cs="Times New Roman"/>
          <w:sz w:val="24"/>
          <w:szCs w:val="24"/>
        </w:rPr>
        <w:t xml:space="preserve"> (6th ed.). </w:t>
      </w:r>
      <w:proofErr w:type="spellStart"/>
      <w:r w:rsidRPr="007623AE">
        <w:rPr>
          <w:rFonts w:ascii="Times New Roman" w:eastAsia="Times New Roman" w:hAnsi="Times New Roman" w:cs="Times New Roman"/>
          <w:sz w:val="24"/>
          <w:szCs w:val="24"/>
        </w:rPr>
        <w:t>McGrawHill</w:t>
      </w:r>
      <w:proofErr w:type="spellEnd"/>
      <w:r w:rsidRPr="007623AE">
        <w:rPr>
          <w:rFonts w:ascii="Times New Roman" w:eastAsia="Times New Roman" w:hAnsi="Times New Roman" w:cs="Times New Roman"/>
          <w:sz w:val="24"/>
          <w:szCs w:val="24"/>
        </w:rPr>
        <w:t>.</w:t>
      </w:r>
    </w:p>
    <w:p w14:paraId="262C6285" w14:textId="77777777" w:rsidR="00AC61A2" w:rsidRPr="007623AE" w:rsidRDefault="00000000" w:rsidP="007B7C60">
      <w:pPr>
        <w:spacing w:after="0" w:line="360" w:lineRule="auto"/>
        <w:ind w:left="709" w:hanging="709"/>
        <w:jc w:val="both"/>
        <w:rPr>
          <w:rFonts w:ascii="Times New Roman" w:hAnsi="Times New Roman" w:cs="Times New Roman"/>
          <w:sz w:val="24"/>
          <w:szCs w:val="24"/>
        </w:rPr>
      </w:pPr>
      <w:r w:rsidRPr="007623AE">
        <w:rPr>
          <w:rFonts w:ascii="Times New Roman" w:eastAsia="Times New Roman" w:hAnsi="Times New Roman" w:cs="Times New Roman"/>
          <w:sz w:val="24"/>
          <w:szCs w:val="24"/>
        </w:rPr>
        <w:t xml:space="preserve">JASP. (2022). </w:t>
      </w:r>
      <w:r w:rsidRPr="007623AE">
        <w:rPr>
          <w:rFonts w:ascii="Times New Roman" w:eastAsia="Times New Roman" w:hAnsi="Times New Roman" w:cs="Times New Roman"/>
          <w:i/>
          <w:iCs/>
          <w:sz w:val="24"/>
          <w:szCs w:val="24"/>
        </w:rPr>
        <w:t>JASP</w:t>
      </w:r>
      <w:r w:rsidRPr="007623AE">
        <w:rPr>
          <w:rFonts w:ascii="Times New Roman" w:eastAsia="Times New Roman" w:hAnsi="Times New Roman" w:cs="Times New Roman"/>
          <w:sz w:val="24"/>
          <w:szCs w:val="24"/>
        </w:rPr>
        <w:t>. https://jasp-stats.org/</w:t>
      </w:r>
    </w:p>
    <w:p w14:paraId="0FCC3DD2" w14:textId="77777777" w:rsidR="00AC61A2" w:rsidRPr="007623AE" w:rsidRDefault="00000000" w:rsidP="007B7C60">
      <w:pPr>
        <w:spacing w:after="0" w:line="360" w:lineRule="auto"/>
        <w:ind w:left="709" w:hanging="709"/>
        <w:jc w:val="both"/>
        <w:rPr>
          <w:rFonts w:ascii="Times New Roman" w:hAnsi="Times New Roman" w:cs="Times New Roman"/>
          <w:sz w:val="24"/>
          <w:szCs w:val="24"/>
        </w:rPr>
      </w:pPr>
      <w:r w:rsidRPr="007623AE">
        <w:rPr>
          <w:rFonts w:ascii="Times New Roman" w:eastAsia="Times New Roman" w:hAnsi="Times New Roman" w:cs="Times New Roman"/>
          <w:sz w:val="24"/>
          <w:szCs w:val="24"/>
          <w:lang w:val="en-US"/>
        </w:rPr>
        <w:t xml:space="preserve">Jeffery, K. A., &amp; Bauer, C. F. (2020). Students’ responses to emergency remote online teaching reveal critical factors for all teaching. </w:t>
      </w:r>
      <w:proofErr w:type="spellStart"/>
      <w:r w:rsidRPr="007623AE">
        <w:rPr>
          <w:rFonts w:ascii="Times New Roman" w:eastAsia="Times New Roman" w:hAnsi="Times New Roman" w:cs="Times New Roman"/>
          <w:i/>
          <w:iCs/>
          <w:sz w:val="24"/>
          <w:szCs w:val="24"/>
        </w:rPr>
        <w:t>Journal</w:t>
      </w:r>
      <w:proofErr w:type="spellEnd"/>
      <w:r w:rsidRPr="007623AE">
        <w:rPr>
          <w:rFonts w:ascii="Times New Roman" w:eastAsia="Times New Roman" w:hAnsi="Times New Roman" w:cs="Times New Roman"/>
          <w:i/>
          <w:iCs/>
          <w:sz w:val="24"/>
          <w:szCs w:val="24"/>
        </w:rPr>
        <w:t xml:space="preserve"> </w:t>
      </w:r>
      <w:proofErr w:type="spellStart"/>
      <w:r w:rsidRPr="007623AE">
        <w:rPr>
          <w:rFonts w:ascii="Times New Roman" w:eastAsia="Times New Roman" w:hAnsi="Times New Roman" w:cs="Times New Roman"/>
          <w:i/>
          <w:iCs/>
          <w:sz w:val="24"/>
          <w:szCs w:val="24"/>
        </w:rPr>
        <w:t>of</w:t>
      </w:r>
      <w:proofErr w:type="spellEnd"/>
      <w:r w:rsidRPr="007623AE">
        <w:rPr>
          <w:rFonts w:ascii="Times New Roman" w:eastAsia="Times New Roman" w:hAnsi="Times New Roman" w:cs="Times New Roman"/>
          <w:i/>
          <w:iCs/>
          <w:sz w:val="24"/>
          <w:szCs w:val="24"/>
        </w:rPr>
        <w:t xml:space="preserve"> Chemical </w:t>
      </w:r>
      <w:proofErr w:type="spellStart"/>
      <w:r w:rsidRPr="007623AE">
        <w:rPr>
          <w:rFonts w:ascii="Times New Roman" w:eastAsia="Times New Roman" w:hAnsi="Times New Roman" w:cs="Times New Roman"/>
          <w:i/>
          <w:iCs/>
          <w:sz w:val="24"/>
          <w:szCs w:val="24"/>
        </w:rPr>
        <w:t>Education</w:t>
      </w:r>
      <w:proofErr w:type="spellEnd"/>
      <w:r w:rsidRPr="007623AE">
        <w:rPr>
          <w:rFonts w:ascii="Times New Roman" w:eastAsia="Times New Roman" w:hAnsi="Times New Roman" w:cs="Times New Roman"/>
          <w:sz w:val="24"/>
          <w:szCs w:val="24"/>
        </w:rPr>
        <w:t xml:space="preserve">, </w:t>
      </w:r>
      <w:r w:rsidRPr="007623AE">
        <w:rPr>
          <w:rFonts w:ascii="Times New Roman" w:eastAsia="Times New Roman" w:hAnsi="Times New Roman" w:cs="Times New Roman"/>
          <w:i/>
          <w:iCs/>
          <w:sz w:val="24"/>
          <w:szCs w:val="24"/>
        </w:rPr>
        <w:t>97</w:t>
      </w:r>
      <w:r w:rsidRPr="007623AE">
        <w:rPr>
          <w:rFonts w:ascii="Times New Roman" w:eastAsia="Times New Roman" w:hAnsi="Times New Roman" w:cs="Times New Roman"/>
          <w:sz w:val="24"/>
          <w:szCs w:val="24"/>
        </w:rPr>
        <w:t>(9), 2472–2485. https://doi.org/10.1021/acs.jchemed.0c00736</w:t>
      </w:r>
    </w:p>
    <w:p w14:paraId="296C48EE"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rPr>
        <w:t xml:space="preserve">Lobos, K., Cobo-Rendón, R., Mella-Norambuena, J., Maldonado-Trapp, A., Fernández </w:t>
      </w:r>
      <w:proofErr w:type="spellStart"/>
      <w:r w:rsidRPr="007623AE">
        <w:rPr>
          <w:rFonts w:ascii="Times New Roman" w:eastAsia="Times New Roman" w:hAnsi="Times New Roman" w:cs="Times New Roman"/>
          <w:sz w:val="24"/>
          <w:szCs w:val="24"/>
        </w:rPr>
        <w:t>Branada</w:t>
      </w:r>
      <w:proofErr w:type="spellEnd"/>
      <w:r w:rsidRPr="007623AE">
        <w:rPr>
          <w:rFonts w:ascii="Times New Roman" w:eastAsia="Times New Roman" w:hAnsi="Times New Roman" w:cs="Times New Roman"/>
          <w:sz w:val="24"/>
          <w:szCs w:val="24"/>
        </w:rPr>
        <w:t xml:space="preserve">, C., &amp; Bruna Jofré, C. (2022). </w:t>
      </w:r>
      <w:r w:rsidRPr="007623AE">
        <w:rPr>
          <w:rFonts w:ascii="Times New Roman" w:eastAsia="Times New Roman" w:hAnsi="Times New Roman" w:cs="Times New Roman"/>
          <w:sz w:val="24"/>
          <w:szCs w:val="24"/>
          <w:lang w:val="en-US"/>
        </w:rPr>
        <w:t xml:space="preserve">Expectations and Experiences </w:t>
      </w:r>
      <w:proofErr w:type="gramStart"/>
      <w:r w:rsidRPr="007623AE">
        <w:rPr>
          <w:rFonts w:ascii="Times New Roman" w:eastAsia="Times New Roman" w:hAnsi="Times New Roman" w:cs="Times New Roman"/>
          <w:sz w:val="24"/>
          <w:szCs w:val="24"/>
          <w:lang w:val="en-US"/>
        </w:rPr>
        <w:t>With</w:t>
      </w:r>
      <w:proofErr w:type="gramEnd"/>
      <w:r w:rsidRPr="007623AE">
        <w:rPr>
          <w:rFonts w:ascii="Times New Roman" w:eastAsia="Times New Roman" w:hAnsi="Times New Roman" w:cs="Times New Roman"/>
          <w:sz w:val="24"/>
          <w:szCs w:val="24"/>
          <w:lang w:val="en-US"/>
        </w:rPr>
        <w:t xml:space="preserve"> Online Education During the COVID-19 Pandemic in University Students. </w:t>
      </w:r>
      <w:r w:rsidRPr="007623AE">
        <w:rPr>
          <w:rFonts w:ascii="Times New Roman" w:eastAsia="Times New Roman" w:hAnsi="Times New Roman" w:cs="Times New Roman"/>
          <w:i/>
          <w:iCs/>
          <w:sz w:val="24"/>
          <w:szCs w:val="24"/>
          <w:lang w:val="en-US"/>
        </w:rPr>
        <w:t>Frontiers in Psychology</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12</w:t>
      </w:r>
      <w:r w:rsidRPr="007623AE">
        <w:rPr>
          <w:rFonts w:ascii="Times New Roman" w:eastAsia="Times New Roman" w:hAnsi="Times New Roman" w:cs="Times New Roman"/>
          <w:sz w:val="24"/>
          <w:szCs w:val="24"/>
          <w:lang w:val="en-US"/>
        </w:rPr>
        <w:t>. https://doi.org/10.3389/fpsyg.2021.815564</w:t>
      </w:r>
    </w:p>
    <w:p w14:paraId="3A36894F"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proofErr w:type="spellStart"/>
      <w:r w:rsidRPr="007623AE">
        <w:rPr>
          <w:rFonts w:ascii="Times New Roman" w:eastAsia="Times New Roman" w:hAnsi="Times New Roman" w:cs="Times New Roman"/>
          <w:sz w:val="24"/>
          <w:szCs w:val="24"/>
          <w:lang w:val="en-US"/>
        </w:rPr>
        <w:t>Lumapenet</w:t>
      </w:r>
      <w:proofErr w:type="spellEnd"/>
      <w:r w:rsidRPr="007623AE">
        <w:rPr>
          <w:rFonts w:ascii="Times New Roman" w:eastAsia="Times New Roman" w:hAnsi="Times New Roman" w:cs="Times New Roman"/>
          <w:sz w:val="24"/>
          <w:szCs w:val="24"/>
          <w:lang w:val="en-US"/>
        </w:rPr>
        <w:t xml:space="preserve">, H. T., </w:t>
      </w:r>
      <w:proofErr w:type="spellStart"/>
      <w:r w:rsidRPr="007623AE">
        <w:rPr>
          <w:rFonts w:ascii="Times New Roman" w:eastAsia="Times New Roman" w:hAnsi="Times New Roman" w:cs="Times New Roman"/>
          <w:sz w:val="24"/>
          <w:szCs w:val="24"/>
          <w:lang w:val="en-US"/>
        </w:rPr>
        <w:t>Kudto</w:t>
      </w:r>
      <w:proofErr w:type="spellEnd"/>
      <w:r w:rsidRPr="007623AE">
        <w:rPr>
          <w:rFonts w:ascii="Times New Roman" w:eastAsia="Times New Roman" w:hAnsi="Times New Roman" w:cs="Times New Roman"/>
          <w:sz w:val="24"/>
          <w:szCs w:val="24"/>
          <w:lang w:val="en-US"/>
        </w:rPr>
        <w:t xml:space="preserve">, N. M., &amp; </w:t>
      </w:r>
      <w:proofErr w:type="spellStart"/>
      <w:r w:rsidRPr="007623AE">
        <w:rPr>
          <w:rFonts w:ascii="Times New Roman" w:eastAsia="Times New Roman" w:hAnsi="Times New Roman" w:cs="Times New Roman"/>
          <w:sz w:val="24"/>
          <w:szCs w:val="24"/>
          <w:lang w:val="en-US"/>
        </w:rPr>
        <w:t>Guiamalon</w:t>
      </w:r>
      <w:proofErr w:type="spellEnd"/>
      <w:r w:rsidRPr="007623AE">
        <w:rPr>
          <w:rFonts w:ascii="Times New Roman" w:eastAsia="Times New Roman" w:hAnsi="Times New Roman" w:cs="Times New Roman"/>
          <w:sz w:val="24"/>
          <w:szCs w:val="24"/>
          <w:lang w:val="en-US"/>
        </w:rPr>
        <w:t xml:space="preserve">, T. S. (2022). Students’ Learning Experiences in The New Normal Education. </w:t>
      </w:r>
      <w:r w:rsidRPr="007623AE">
        <w:rPr>
          <w:rFonts w:ascii="Times New Roman" w:eastAsia="Times New Roman" w:hAnsi="Times New Roman" w:cs="Times New Roman"/>
          <w:i/>
          <w:iCs/>
          <w:sz w:val="24"/>
          <w:szCs w:val="24"/>
          <w:lang w:val="en-US"/>
        </w:rPr>
        <w:t>Central Asian Journal of Theoretical and Applied Sciences</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3</w:t>
      </w:r>
      <w:r w:rsidRPr="007623AE">
        <w:rPr>
          <w:rFonts w:ascii="Times New Roman" w:eastAsia="Times New Roman" w:hAnsi="Times New Roman" w:cs="Times New Roman"/>
          <w:sz w:val="24"/>
          <w:szCs w:val="24"/>
          <w:lang w:val="en-US"/>
        </w:rPr>
        <w:t>(5), 221–233.</w:t>
      </w:r>
    </w:p>
    <w:p w14:paraId="593E740A"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proofErr w:type="spellStart"/>
      <w:r w:rsidRPr="007623AE">
        <w:rPr>
          <w:rFonts w:ascii="Times New Roman" w:eastAsia="Times New Roman" w:hAnsi="Times New Roman" w:cs="Times New Roman"/>
          <w:sz w:val="24"/>
          <w:szCs w:val="24"/>
          <w:lang w:val="en-US"/>
        </w:rPr>
        <w:t>Masalimova</w:t>
      </w:r>
      <w:proofErr w:type="spellEnd"/>
      <w:r w:rsidRPr="007623AE">
        <w:rPr>
          <w:rFonts w:ascii="Times New Roman" w:eastAsia="Times New Roman" w:hAnsi="Times New Roman" w:cs="Times New Roman"/>
          <w:sz w:val="24"/>
          <w:szCs w:val="24"/>
          <w:lang w:val="en-US"/>
        </w:rPr>
        <w:t xml:space="preserve">, A. R., Ryazanova, E. L., </w:t>
      </w:r>
      <w:proofErr w:type="spellStart"/>
      <w:r w:rsidRPr="007623AE">
        <w:rPr>
          <w:rFonts w:ascii="Times New Roman" w:eastAsia="Times New Roman" w:hAnsi="Times New Roman" w:cs="Times New Roman"/>
          <w:sz w:val="24"/>
          <w:szCs w:val="24"/>
          <w:lang w:val="en-US"/>
        </w:rPr>
        <w:t>Tararina</w:t>
      </w:r>
      <w:proofErr w:type="spellEnd"/>
      <w:r w:rsidRPr="007623AE">
        <w:rPr>
          <w:rFonts w:ascii="Times New Roman" w:eastAsia="Times New Roman" w:hAnsi="Times New Roman" w:cs="Times New Roman"/>
          <w:sz w:val="24"/>
          <w:szCs w:val="24"/>
          <w:lang w:val="en-US"/>
        </w:rPr>
        <w:t xml:space="preserve">, L. I., Sokolova, E. G., </w:t>
      </w:r>
      <w:proofErr w:type="spellStart"/>
      <w:r w:rsidRPr="007623AE">
        <w:rPr>
          <w:rFonts w:ascii="Times New Roman" w:eastAsia="Times New Roman" w:hAnsi="Times New Roman" w:cs="Times New Roman"/>
          <w:sz w:val="24"/>
          <w:szCs w:val="24"/>
          <w:lang w:val="en-US"/>
        </w:rPr>
        <w:t>Ikrennikova</w:t>
      </w:r>
      <w:proofErr w:type="spellEnd"/>
      <w:r w:rsidRPr="007623AE">
        <w:rPr>
          <w:rFonts w:ascii="Times New Roman" w:eastAsia="Times New Roman" w:hAnsi="Times New Roman" w:cs="Times New Roman"/>
          <w:sz w:val="24"/>
          <w:szCs w:val="24"/>
          <w:lang w:val="en-US"/>
        </w:rPr>
        <w:t xml:space="preserve">, Y. B., </w:t>
      </w:r>
      <w:proofErr w:type="spellStart"/>
      <w:r w:rsidRPr="007623AE">
        <w:rPr>
          <w:rFonts w:ascii="Times New Roman" w:eastAsia="Times New Roman" w:hAnsi="Times New Roman" w:cs="Times New Roman"/>
          <w:sz w:val="24"/>
          <w:szCs w:val="24"/>
          <w:lang w:val="en-US"/>
        </w:rPr>
        <w:t>Efimushkina</w:t>
      </w:r>
      <w:proofErr w:type="spellEnd"/>
      <w:r w:rsidRPr="007623AE">
        <w:rPr>
          <w:rFonts w:ascii="Times New Roman" w:eastAsia="Times New Roman" w:hAnsi="Times New Roman" w:cs="Times New Roman"/>
          <w:sz w:val="24"/>
          <w:szCs w:val="24"/>
          <w:lang w:val="en-US"/>
        </w:rPr>
        <w:t xml:space="preserve">, S. v., &amp; Shulga, T. I. (2021). Distance learning hybrid format for university </w:t>
      </w:r>
      <w:r w:rsidRPr="007623AE">
        <w:rPr>
          <w:rFonts w:ascii="Times New Roman" w:eastAsia="Times New Roman" w:hAnsi="Times New Roman" w:cs="Times New Roman"/>
          <w:sz w:val="24"/>
          <w:szCs w:val="24"/>
          <w:lang w:val="en-US"/>
        </w:rPr>
        <w:lastRenderedPageBreak/>
        <w:t xml:space="preserve">students in post-pandemic perspective: Collaborative technologies aspect. </w:t>
      </w:r>
      <w:r w:rsidRPr="007623AE">
        <w:rPr>
          <w:rFonts w:ascii="Times New Roman" w:eastAsia="Times New Roman" w:hAnsi="Times New Roman" w:cs="Times New Roman"/>
          <w:i/>
          <w:iCs/>
          <w:sz w:val="24"/>
          <w:szCs w:val="24"/>
          <w:lang w:val="en-US"/>
        </w:rPr>
        <w:t>Cypriot Journal of Educational Sciences</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16</w:t>
      </w:r>
      <w:r w:rsidRPr="007623AE">
        <w:rPr>
          <w:rFonts w:ascii="Times New Roman" w:eastAsia="Times New Roman" w:hAnsi="Times New Roman" w:cs="Times New Roman"/>
          <w:sz w:val="24"/>
          <w:szCs w:val="24"/>
          <w:lang w:val="en-US"/>
        </w:rPr>
        <w:t>(1), 389–395. https://doi.org/10.18844/cjes.v16i1.5536</w:t>
      </w:r>
    </w:p>
    <w:p w14:paraId="4BF68364"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Mazurek, E. (2022). Tuning Journal for Higher Education Tuning Journal for Higher Education Higher education during the COVID-19 pandemic in the opinions of students in Poland Tuning Journal for Higher Education Higher education during the COVID-19 pandemic in the opinions of students in Poland. </w:t>
      </w:r>
      <w:r w:rsidRPr="007623AE">
        <w:rPr>
          <w:rFonts w:ascii="Times New Roman" w:eastAsia="Times New Roman" w:hAnsi="Times New Roman" w:cs="Times New Roman"/>
          <w:i/>
          <w:iCs/>
          <w:sz w:val="24"/>
          <w:szCs w:val="24"/>
          <w:lang w:val="en-US"/>
        </w:rPr>
        <w:t>Tuning Journal for Higher Education •</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10</w:t>
      </w:r>
      <w:r w:rsidRPr="007623AE">
        <w:rPr>
          <w:rFonts w:ascii="Times New Roman" w:eastAsia="Times New Roman" w:hAnsi="Times New Roman" w:cs="Times New Roman"/>
          <w:sz w:val="24"/>
          <w:szCs w:val="24"/>
          <w:lang w:val="en-US"/>
        </w:rPr>
        <w:t>(1), 263–284. https://doi.org/10.18543/tjhe1012022</w:t>
      </w:r>
    </w:p>
    <w:p w14:paraId="4B1B7269"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Microsoft. (2022). </w:t>
      </w:r>
      <w:r w:rsidRPr="007623AE">
        <w:rPr>
          <w:rFonts w:ascii="Times New Roman" w:eastAsia="Times New Roman" w:hAnsi="Times New Roman" w:cs="Times New Roman"/>
          <w:i/>
          <w:iCs/>
          <w:sz w:val="24"/>
          <w:szCs w:val="24"/>
          <w:lang w:val="en-US"/>
        </w:rPr>
        <w:t>Microsoft Teams</w:t>
      </w:r>
      <w:r w:rsidRPr="007623AE">
        <w:rPr>
          <w:rFonts w:ascii="Times New Roman" w:eastAsia="Times New Roman" w:hAnsi="Times New Roman" w:cs="Times New Roman"/>
          <w:sz w:val="24"/>
          <w:szCs w:val="24"/>
          <w:lang w:val="en-US"/>
        </w:rPr>
        <w:t>. https://www.microsoft.com/es-mx/microsoft-teams/group-chat-software</w:t>
      </w:r>
    </w:p>
    <w:p w14:paraId="7701133D"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Munday, D. (2021). Teaching and learning post pandemic. In </w:t>
      </w:r>
      <w:r w:rsidRPr="007623AE">
        <w:rPr>
          <w:rFonts w:ascii="Times New Roman" w:eastAsia="Times New Roman" w:hAnsi="Times New Roman" w:cs="Times New Roman"/>
          <w:i/>
          <w:iCs/>
          <w:sz w:val="24"/>
          <w:szCs w:val="24"/>
          <w:lang w:val="en-US"/>
        </w:rPr>
        <w:t xml:space="preserve">Languages at work, competent </w:t>
      </w:r>
      <w:proofErr w:type="gramStart"/>
      <w:r w:rsidRPr="007623AE">
        <w:rPr>
          <w:rFonts w:ascii="Times New Roman" w:eastAsia="Times New Roman" w:hAnsi="Times New Roman" w:cs="Times New Roman"/>
          <w:i/>
          <w:iCs/>
          <w:sz w:val="24"/>
          <w:szCs w:val="24"/>
          <w:lang w:val="en-US"/>
        </w:rPr>
        <w:t>multilinguals</w:t>
      </w:r>
      <w:proofErr w:type="gramEnd"/>
      <w:r w:rsidRPr="007623AE">
        <w:rPr>
          <w:rFonts w:ascii="Times New Roman" w:eastAsia="Times New Roman" w:hAnsi="Times New Roman" w:cs="Times New Roman"/>
          <w:i/>
          <w:iCs/>
          <w:sz w:val="24"/>
          <w:szCs w:val="24"/>
          <w:lang w:val="en-US"/>
        </w:rPr>
        <w:t xml:space="preserve"> and the pedagogical challenges of COVID-19</w:t>
      </w:r>
      <w:r w:rsidRPr="007623AE">
        <w:rPr>
          <w:rFonts w:ascii="Times New Roman" w:eastAsia="Times New Roman" w:hAnsi="Times New Roman" w:cs="Times New Roman"/>
          <w:sz w:val="24"/>
          <w:szCs w:val="24"/>
          <w:lang w:val="en-US"/>
        </w:rPr>
        <w:t xml:space="preserve"> (1st ed., Vol. 19, Issue 2021, pp. 63–69). Research-publishing.net. https://doi.org/10.14705/rpnet.2021.49.1219</w:t>
      </w:r>
    </w:p>
    <w:p w14:paraId="7F4BF6FA"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proofErr w:type="spellStart"/>
      <w:r w:rsidRPr="007623AE">
        <w:rPr>
          <w:rFonts w:ascii="Times New Roman" w:eastAsia="Times New Roman" w:hAnsi="Times New Roman" w:cs="Times New Roman"/>
          <w:sz w:val="24"/>
          <w:szCs w:val="24"/>
          <w:lang w:val="en-US"/>
        </w:rPr>
        <w:t>Nevaranta</w:t>
      </w:r>
      <w:proofErr w:type="spellEnd"/>
      <w:r w:rsidRPr="007623AE">
        <w:rPr>
          <w:rFonts w:ascii="Times New Roman" w:eastAsia="Times New Roman" w:hAnsi="Times New Roman" w:cs="Times New Roman"/>
          <w:sz w:val="24"/>
          <w:szCs w:val="24"/>
          <w:lang w:val="en-US"/>
        </w:rPr>
        <w:t xml:space="preserve">, M., Lempinen, K., &amp; Kaila, E. (2022). Students’ Experiences on Distance Learning during the Pandemic. </w:t>
      </w:r>
      <w:r w:rsidRPr="007623AE">
        <w:rPr>
          <w:rFonts w:ascii="Times New Roman" w:eastAsia="Times New Roman" w:hAnsi="Times New Roman" w:cs="Times New Roman"/>
          <w:i/>
          <w:iCs/>
          <w:sz w:val="24"/>
          <w:szCs w:val="24"/>
          <w:lang w:val="en-US"/>
        </w:rPr>
        <w:t>Education and New Developments</w:t>
      </w:r>
      <w:r w:rsidRPr="007623AE">
        <w:rPr>
          <w:rFonts w:ascii="Times New Roman" w:eastAsia="Times New Roman" w:hAnsi="Times New Roman" w:cs="Times New Roman"/>
          <w:sz w:val="24"/>
          <w:szCs w:val="24"/>
          <w:lang w:val="en-US"/>
        </w:rPr>
        <w:t>, 73–77. https://doi.org/10.36315/2022v2end016</w:t>
      </w:r>
    </w:p>
    <w:p w14:paraId="204EE3B6"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Nur Agung, A. S. S., </w:t>
      </w:r>
      <w:proofErr w:type="spellStart"/>
      <w:r w:rsidRPr="007623AE">
        <w:rPr>
          <w:rFonts w:ascii="Times New Roman" w:eastAsia="Times New Roman" w:hAnsi="Times New Roman" w:cs="Times New Roman"/>
          <w:sz w:val="24"/>
          <w:szCs w:val="24"/>
          <w:lang w:val="en-US"/>
        </w:rPr>
        <w:t>Surtikanti</w:t>
      </w:r>
      <w:proofErr w:type="spellEnd"/>
      <w:r w:rsidRPr="007623AE">
        <w:rPr>
          <w:rFonts w:ascii="Times New Roman" w:eastAsia="Times New Roman" w:hAnsi="Times New Roman" w:cs="Times New Roman"/>
          <w:sz w:val="24"/>
          <w:szCs w:val="24"/>
          <w:lang w:val="en-US"/>
        </w:rPr>
        <w:t xml:space="preserve">, M. W., &amp; Quinones, C. A. (2020). Students’ Perception of Online Learning during COVID-19 Pandemic: A Case Study on the English Students of STKIP </w:t>
      </w:r>
      <w:proofErr w:type="spellStart"/>
      <w:r w:rsidRPr="007623AE">
        <w:rPr>
          <w:rFonts w:ascii="Times New Roman" w:eastAsia="Times New Roman" w:hAnsi="Times New Roman" w:cs="Times New Roman"/>
          <w:sz w:val="24"/>
          <w:szCs w:val="24"/>
          <w:lang w:val="en-US"/>
        </w:rPr>
        <w:t>Pamane</w:t>
      </w:r>
      <w:proofErr w:type="spellEnd"/>
      <w:r w:rsidRPr="007623AE">
        <w:rPr>
          <w:rFonts w:ascii="Times New Roman" w:eastAsia="Times New Roman" w:hAnsi="Times New Roman" w:cs="Times New Roman"/>
          <w:sz w:val="24"/>
          <w:szCs w:val="24"/>
          <w:lang w:val="en-US"/>
        </w:rPr>
        <w:t xml:space="preserve"> </w:t>
      </w:r>
      <w:proofErr w:type="spellStart"/>
      <w:r w:rsidRPr="007623AE">
        <w:rPr>
          <w:rFonts w:ascii="Times New Roman" w:eastAsia="Times New Roman" w:hAnsi="Times New Roman" w:cs="Times New Roman"/>
          <w:sz w:val="24"/>
          <w:szCs w:val="24"/>
          <w:lang w:val="en-US"/>
        </w:rPr>
        <w:t>Talino</w:t>
      </w:r>
      <w:proofErr w:type="spellEnd"/>
      <w:r w:rsidRPr="007623AE">
        <w:rPr>
          <w:rFonts w:ascii="Times New Roman" w:eastAsia="Times New Roman" w:hAnsi="Times New Roman" w:cs="Times New Roman"/>
          <w:sz w:val="24"/>
          <w:szCs w:val="24"/>
          <w:lang w:val="en-US"/>
        </w:rPr>
        <w:t xml:space="preserve"> Article Info. </w:t>
      </w:r>
      <w:r w:rsidRPr="007623AE">
        <w:rPr>
          <w:rFonts w:ascii="Times New Roman" w:eastAsia="Times New Roman" w:hAnsi="Times New Roman" w:cs="Times New Roman"/>
          <w:i/>
          <w:iCs/>
          <w:sz w:val="24"/>
          <w:szCs w:val="24"/>
          <w:lang w:val="en-US"/>
        </w:rPr>
        <w:t>Journal of Social Sciences and Humanities</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10</w:t>
      </w:r>
      <w:r w:rsidRPr="007623AE">
        <w:rPr>
          <w:rFonts w:ascii="Times New Roman" w:eastAsia="Times New Roman" w:hAnsi="Times New Roman" w:cs="Times New Roman"/>
          <w:sz w:val="24"/>
          <w:szCs w:val="24"/>
          <w:lang w:val="en-US"/>
        </w:rPr>
        <w:t>(2).</w:t>
      </w:r>
    </w:p>
    <w:p w14:paraId="0D827F95"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Palmer, L. E., Pagoto, S. L., Workman, D., Lewis, K. A., Rudin, L. R., de Luna, N., Herrera, V., </w:t>
      </w:r>
      <w:proofErr w:type="spellStart"/>
      <w:r w:rsidRPr="007623AE">
        <w:rPr>
          <w:rFonts w:ascii="Times New Roman" w:eastAsia="Times New Roman" w:hAnsi="Times New Roman" w:cs="Times New Roman"/>
          <w:sz w:val="24"/>
          <w:szCs w:val="24"/>
          <w:lang w:val="en-US"/>
        </w:rPr>
        <w:t>Rdn</w:t>
      </w:r>
      <w:proofErr w:type="spellEnd"/>
      <w:r w:rsidRPr="007623AE">
        <w:rPr>
          <w:rFonts w:ascii="Times New Roman" w:eastAsia="Times New Roman" w:hAnsi="Times New Roman" w:cs="Times New Roman"/>
          <w:sz w:val="24"/>
          <w:szCs w:val="24"/>
          <w:lang w:val="en-US"/>
        </w:rPr>
        <w:t xml:space="preserve">, B., Brown, N., Bibeau, J., Arcangel, K., &amp; Waring, M. E. (2021). Health and education concerns about returning to campus and online learning during the COVID-19 pandemic among US undergraduate STEM majors. </w:t>
      </w:r>
      <w:r w:rsidRPr="007623AE">
        <w:rPr>
          <w:rFonts w:ascii="Times New Roman" w:eastAsia="Times New Roman" w:hAnsi="Times New Roman" w:cs="Times New Roman"/>
          <w:i/>
          <w:iCs/>
          <w:sz w:val="24"/>
          <w:szCs w:val="24"/>
          <w:lang w:val="en-US"/>
        </w:rPr>
        <w:t>Journal of American College Health</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2021</w:t>
      </w:r>
      <w:r w:rsidRPr="007623AE">
        <w:rPr>
          <w:rFonts w:ascii="Times New Roman" w:eastAsia="Times New Roman" w:hAnsi="Times New Roman" w:cs="Times New Roman"/>
          <w:sz w:val="24"/>
          <w:szCs w:val="24"/>
          <w:lang w:val="en-US"/>
        </w:rPr>
        <w:t>(1), 1–24. https://doi.org/https://doi.org/10.1080/07448481.2021.1979009</w:t>
      </w:r>
    </w:p>
    <w:p w14:paraId="62652F06"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r w:rsidRPr="007623AE">
        <w:rPr>
          <w:rFonts w:ascii="Times New Roman" w:eastAsia="Times New Roman" w:hAnsi="Times New Roman" w:cs="Times New Roman"/>
          <w:sz w:val="24"/>
          <w:szCs w:val="24"/>
          <w:lang w:val="en-US"/>
        </w:rPr>
        <w:t xml:space="preserve">Podlogar, N., &amp; </w:t>
      </w:r>
      <w:proofErr w:type="spellStart"/>
      <w:r w:rsidRPr="007623AE">
        <w:rPr>
          <w:rFonts w:ascii="Times New Roman" w:eastAsia="Times New Roman" w:hAnsi="Times New Roman" w:cs="Times New Roman"/>
          <w:sz w:val="24"/>
          <w:szCs w:val="24"/>
          <w:lang w:val="en-US"/>
        </w:rPr>
        <w:t>Juriševič</w:t>
      </w:r>
      <w:proofErr w:type="spellEnd"/>
      <w:r w:rsidRPr="007623AE">
        <w:rPr>
          <w:rFonts w:ascii="Times New Roman" w:eastAsia="Times New Roman" w:hAnsi="Times New Roman" w:cs="Times New Roman"/>
          <w:sz w:val="24"/>
          <w:szCs w:val="24"/>
          <w:lang w:val="en-US"/>
        </w:rPr>
        <w:t xml:space="preserve">, M. (2022). A comparative study of university students’ responses in the first and second COVID-19 pandemic waves. </w:t>
      </w:r>
      <w:r w:rsidRPr="007623AE">
        <w:rPr>
          <w:rFonts w:ascii="Times New Roman" w:eastAsia="Times New Roman" w:hAnsi="Times New Roman" w:cs="Times New Roman"/>
          <w:i/>
          <w:iCs/>
          <w:sz w:val="24"/>
          <w:szCs w:val="24"/>
          <w:lang w:val="en-US"/>
        </w:rPr>
        <w:t>Horizons of Psychology</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31</w:t>
      </w:r>
      <w:r w:rsidRPr="007623AE">
        <w:rPr>
          <w:rFonts w:ascii="Times New Roman" w:eastAsia="Times New Roman" w:hAnsi="Times New Roman" w:cs="Times New Roman"/>
          <w:sz w:val="24"/>
          <w:szCs w:val="24"/>
          <w:lang w:val="en-US"/>
        </w:rPr>
        <w:t>(2022), 472–481. https://doi.org/10.20419/2022.31.555</w:t>
      </w:r>
    </w:p>
    <w:p w14:paraId="5EC9E659"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proofErr w:type="spellStart"/>
      <w:r w:rsidRPr="007623AE">
        <w:rPr>
          <w:rFonts w:ascii="Times New Roman" w:eastAsia="Times New Roman" w:hAnsi="Times New Roman" w:cs="Times New Roman"/>
          <w:sz w:val="24"/>
          <w:szCs w:val="24"/>
          <w:lang w:val="en-US"/>
        </w:rPr>
        <w:t>Sahbaz</w:t>
      </w:r>
      <w:proofErr w:type="spellEnd"/>
      <w:r w:rsidRPr="007623AE">
        <w:rPr>
          <w:rFonts w:ascii="Times New Roman" w:eastAsia="Times New Roman" w:hAnsi="Times New Roman" w:cs="Times New Roman"/>
          <w:sz w:val="24"/>
          <w:szCs w:val="24"/>
          <w:lang w:val="en-US"/>
        </w:rPr>
        <w:t xml:space="preserve">, A. (2020). Views and Evaluations of University Students about Distance Education During the COVID-19 Pandemic. </w:t>
      </w:r>
      <w:r w:rsidRPr="007623AE">
        <w:rPr>
          <w:rFonts w:ascii="Times New Roman" w:eastAsia="Times New Roman" w:hAnsi="Times New Roman" w:cs="Times New Roman"/>
          <w:i/>
          <w:iCs/>
          <w:sz w:val="24"/>
          <w:szCs w:val="24"/>
          <w:lang w:val="en-US"/>
        </w:rPr>
        <w:t>Educational Process: International Journal</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9</w:t>
      </w:r>
      <w:r w:rsidRPr="007623AE">
        <w:rPr>
          <w:rFonts w:ascii="Times New Roman" w:eastAsia="Times New Roman" w:hAnsi="Times New Roman" w:cs="Times New Roman"/>
          <w:sz w:val="24"/>
          <w:szCs w:val="24"/>
          <w:lang w:val="en-US"/>
        </w:rPr>
        <w:t>(3), 185–198. https://doi.org/10.22521/edupij.2020.93.5</w:t>
      </w:r>
    </w:p>
    <w:p w14:paraId="0296D720" w14:textId="77777777" w:rsidR="00AC61A2" w:rsidRPr="007623AE" w:rsidRDefault="00000000" w:rsidP="007B7C60">
      <w:pPr>
        <w:spacing w:after="0" w:line="360" w:lineRule="auto"/>
        <w:ind w:left="709" w:hanging="709"/>
        <w:jc w:val="both"/>
        <w:rPr>
          <w:rFonts w:ascii="Times New Roman" w:hAnsi="Times New Roman" w:cs="Times New Roman"/>
          <w:sz w:val="24"/>
          <w:szCs w:val="24"/>
          <w:lang w:val="en-US"/>
        </w:rPr>
      </w:pPr>
      <w:proofErr w:type="spellStart"/>
      <w:r w:rsidRPr="007623AE">
        <w:rPr>
          <w:rFonts w:ascii="Times New Roman" w:eastAsia="Times New Roman" w:hAnsi="Times New Roman" w:cs="Times New Roman"/>
          <w:sz w:val="24"/>
          <w:szCs w:val="24"/>
          <w:lang w:val="en-US"/>
        </w:rPr>
        <w:t>Şeren</w:t>
      </w:r>
      <w:proofErr w:type="spellEnd"/>
      <w:r w:rsidRPr="007623AE">
        <w:rPr>
          <w:rFonts w:ascii="Times New Roman" w:eastAsia="Times New Roman" w:hAnsi="Times New Roman" w:cs="Times New Roman"/>
          <w:sz w:val="24"/>
          <w:szCs w:val="24"/>
          <w:lang w:val="en-US"/>
        </w:rPr>
        <w:t xml:space="preserve">, M., &amp; Özcan, E. (2021). Post pandemic education: Distance education to artificial </w:t>
      </w:r>
      <w:proofErr w:type="gramStart"/>
      <w:r w:rsidRPr="007623AE">
        <w:rPr>
          <w:rFonts w:ascii="Times New Roman" w:eastAsia="Times New Roman" w:hAnsi="Times New Roman" w:cs="Times New Roman"/>
          <w:sz w:val="24"/>
          <w:szCs w:val="24"/>
          <w:lang w:val="en-US"/>
        </w:rPr>
        <w:t>intelligence based</w:t>
      </w:r>
      <w:proofErr w:type="gramEnd"/>
      <w:r w:rsidRPr="007623AE">
        <w:rPr>
          <w:rFonts w:ascii="Times New Roman" w:eastAsia="Times New Roman" w:hAnsi="Times New Roman" w:cs="Times New Roman"/>
          <w:sz w:val="24"/>
          <w:szCs w:val="24"/>
          <w:lang w:val="en-US"/>
        </w:rPr>
        <w:t xml:space="preserve"> education. </w:t>
      </w:r>
      <w:r w:rsidRPr="007623AE">
        <w:rPr>
          <w:rFonts w:ascii="Times New Roman" w:eastAsia="Times New Roman" w:hAnsi="Times New Roman" w:cs="Times New Roman"/>
          <w:i/>
          <w:iCs/>
          <w:sz w:val="24"/>
          <w:szCs w:val="24"/>
          <w:lang w:val="en-US"/>
        </w:rPr>
        <w:t>International Journal of Curriculum and Instruction</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13</w:t>
      </w:r>
      <w:r w:rsidRPr="007623AE">
        <w:rPr>
          <w:rFonts w:ascii="Times New Roman" w:eastAsia="Times New Roman" w:hAnsi="Times New Roman" w:cs="Times New Roman"/>
          <w:sz w:val="24"/>
          <w:szCs w:val="24"/>
          <w:lang w:val="en-US"/>
        </w:rPr>
        <w:t>(1), 212–225. http://ijci.wcci-international.org/index.php/IJCI/article/view/568</w:t>
      </w:r>
    </w:p>
    <w:p w14:paraId="6FC7A497" w14:textId="77777777" w:rsidR="00AC61A2" w:rsidRPr="007B7C60" w:rsidRDefault="00000000" w:rsidP="007B7C60">
      <w:pPr>
        <w:spacing w:after="0" w:line="360" w:lineRule="auto"/>
        <w:ind w:left="709" w:hanging="709"/>
        <w:jc w:val="both"/>
        <w:rPr>
          <w:lang w:val="en-US"/>
        </w:rPr>
      </w:pPr>
      <w:proofErr w:type="spellStart"/>
      <w:r w:rsidRPr="007623AE">
        <w:rPr>
          <w:rFonts w:ascii="Times New Roman" w:eastAsia="Times New Roman" w:hAnsi="Times New Roman" w:cs="Times New Roman"/>
          <w:sz w:val="24"/>
          <w:szCs w:val="24"/>
          <w:lang w:val="en-US"/>
        </w:rPr>
        <w:lastRenderedPageBreak/>
        <w:t>Zagkos</w:t>
      </w:r>
      <w:proofErr w:type="spellEnd"/>
      <w:r w:rsidRPr="007623AE">
        <w:rPr>
          <w:rFonts w:ascii="Times New Roman" w:eastAsia="Times New Roman" w:hAnsi="Times New Roman" w:cs="Times New Roman"/>
          <w:sz w:val="24"/>
          <w:szCs w:val="24"/>
          <w:lang w:val="en-US"/>
        </w:rPr>
        <w:t xml:space="preserve">, C., </w:t>
      </w:r>
      <w:proofErr w:type="spellStart"/>
      <w:r w:rsidRPr="007623AE">
        <w:rPr>
          <w:rFonts w:ascii="Times New Roman" w:eastAsia="Times New Roman" w:hAnsi="Times New Roman" w:cs="Times New Roman"/>
          <w:sz w:val="24"/>
          <w:szCs w:val="24"/>
          <w:lang w:val="en-US"/>
        </w:rPr>
        <w:t>Kyridis</w:t>
      </w:r>
      <w:proofErr w:type="spellEnd"/>
      <w:r w:rsidRPr="007623AE">
        <w:rPr>
          <w:rFonts w:ascii="Times New Roman" w:eastAsia="Times New Roman" w:hAnsi="Times New Roman" w:cs="Times New Roman"/>
          <w:sz w:val="24"/>
          <w:szCs w:val="24"/>
          <w:lang w:val="en-US"/>
        </w:rPr>
        <w:t xml:space="preserve">, A., </w:t>
      </w:r>
      <w:proofErr w:type="spellStart"/>
      <w:r w:rsidRPr="007623AE">
        <w:rPr>
          <w:rFonts w:ascii="Times New Roman" w:eastAsia="Times New Roman" w:hAnsi="Times New Roman" w:cs="Times New Roman"/>
          <w:sz w:val="24"/>
          <w:szCs w:val="24"/>
          <w:lang w:val="en-US"/>
        </w:rPr>
        <w:t>Kamarianos</w:t>
      </w:r>
      <w:proofErr w:type="spellEnd"/>
      <w:r w:rsidRPr="007623AE">
        <w:rPr>
          <w:rFonts w:ascii="Times New Roman" w:eastAsia="Times New Roman" w:hAnsi="Times New Roman" w:cs="Times New Roman"/>
          <w:sz w:val="24"/>
          <w:szCs w:val="24"/>
          <w:lang w:val="en-US"/>
        </w:rPr>
        <w:t xml:space="preserve">, I., </w:t>
      </w:r>
      <w:proofErr w:type="spellStart"/>
      <w:r w:rsidRPr="007623AE">
        <w:rPr>
          <w:rFonts w:ascii="Times New Roman" w:eastAsia="Times New Roman" w:hAnsi="Times New Roman" w:cs="Times New Roman"/>
          <w:sz w:val="24"/>
          <w:szCs w:val="24"/>
          <w:lang w:val="en-US"/>
        </w:rPr>
        <w:t>Dragouni</w:t>
      </w:r>
      <w:proofErr w:type="spellEnd"/>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sz w:val="24"/>
          <w:szCs w:val="24"/>
        </w:rPr>
        <w:t>Κ</w:t>
      </w:r>
      <w:r w:rsidRPr="007623AE">
        <w:rPr>
          <w:rFonts w:ascii="Times New Roman" w:eastAsia="Times New Roman" w:hAnsi="Times New Roman" w:cs="Times New Roman"/>
          <w:sz w:val="24"/>
          <w:szCs w:val="24"/>
          <w:lang w:val="en-US"/>
        </w:rPr>
        <w:t xml:space="preserve">. E., </w:t>
      </w:r>
      <w:proofErr w:type="spellStart"/>
      <w:r w:rsidRPr="007623AE">
        <w:rPr>
          <w:rFonts w:ascii="Times New Roman" w:eastAsia="Times New Roman" w:hAnsi="Times New Roman" w:cs="Times New Roman"/>
          <w:sz w:val="24"/>
          <w:szCs w:val="24"/>
          <w:lang w:val="en-US"/>
        </w:rPr>
        <w:t>Katsanou</w:t>
      </w:r>
      <w:proofErr w:type="spellEnd"/>
      <w:r w:rsidRPr="007623AE">
        <w:rPr>
          <w:rFonts w:ascii="Times New Roman" w:eastAsia="Times New Roman" w:hAnsi="Times New Roman" w:cs="Times New Roman"/>
          <w:sz w:val="24"/>
          <w:szCs w:val="24"/>
          <w:lang w:val="en-US"/>
        </w:rPr>
        <w:t xml:space="preserve">, A., </w:t>
      </w:r>
      <w:proofErr w:type="spellStart"/>
      <w:r w:rsidRPr="007623AE">
        <w:rPr>
          <w:rFonts w:ascii="Times New Roman" w:eastAsia="Times New Roman" w:hAnsi="Times New Roman" w:cs="Times New Roman"/>
          <w:sz w:val="24"/>
          <w:szCs w:val="24"/>
          <w:lang w:val="en-US"/>
        </w:rPr>
        <w:t>Kouroumichaki</w:t>
      </w:r>
      <w:proofErr w:type="spellEnd"/>
      <w:r w:rsidRPr="007623AE">
        <w:rPr>
          <w:rFonts w:ascii="Times New Roman" w:eastAsia="Times New Roman" w:hAnsi="Times New Roman" w:cs="Times New Roman"/>
          <w:sz w:val="24"/>
          <w:szCs w:val="24"/>
          <w:lang w:val="en-US"/>
        </w:rPr>
        <w:t xml:space="preserve">, E., Papastergiou, N., &amp; </w:t>
      </w:r>
      <w:proofErr w:type="spellStart"/>
      <w:r w:rsidRPr="007623AE">
        <w:rPr>
          <w:rFonts w:ascii="Times New Roman" w:eastAsia="Times New Roman" w:hAnsi="Times New Roman" w:cs="Times New Roman"/>
          <w:sz w:val="24"/>
          <w:szCs w:val="24"/>
          <w:lang w:val="en-US"/>
        </w:rPr>
        <w:t>Stergianopoulos</w:t>
      </w:r>
      <w:proofErr w:type="spellEnd"/>
      <w:r w:rsidRPr="007623AE">
        <w:rPr>
          <w:rFonts w:ascii="Times New Roman" w:eastAsia="Times New Roman" w:hAnsi="Times New Roman" w:cs="Times New Roman"/>
          <w:sz w:val="24"/>
          <w:szCs w:val="24"/>
          <w:lang w:val="en-US"/>
        </w:rPr>
        <w:t xml:space="preserve">, E. (2022). Emergency Remote Teaching and Learning in Greek Universities During the COVID-19 Pandemic: The Attitudes of University Students. </w:t>
      </w:r>
      <w:r w:rsidRPr="007623AE">
        <w:rPr>
          <w:rFonts w:ascii="Times New Roman" w:eastAsia="Times New Roman" w:hAnsi="Times New Roman" w:cs="Times New Roman"/>
          <w:i/>
          <w:iCs/>
          <w:sz w:val="24"/>
          <w:szCs w:val="24"/>
          <w:lang w:val="en-US"/>
        </w:rPr>
        <w:t>European Journal of Interactive Multimedia and Education</w:t>
      </w:r>
      <w:r w:rsidRPr="007623AE">
        <w:rPr>
          <w:rFonts w:ascii="Times New Roman" w:eastAsia="Times New Roman" w:hAnsi="Times New Roman" w:cs="Times New Roman"/>
          <w:sz w:val="24"/>
          <w:szCs w:val="24"/>
          <w:lang w:val="en-US"/>
        </w:rPr>
        <w:t xml:space="preserve">, </w:t>
      </w:r>
      <w:r w:rsidRPr="007623AE">
        <w:rPr>
          <w:rFonts w:ascii="Times New Roman" w:eastAsia="Times New Roman" w:hAnsi="Times New Roman" w:cs="Times New Roman"/>
          <w:i/>
          <w:iCs/>
          <w:sz w:val="24"/>
          <w:szCs w:val="24"/>
          <w:lang w:val="en-US"/>
        </w:rPr>
        <w:t>3</w:t>
      </w:r>
      <w:r w:rsidRPr="007623AE">
        <w:rPr>
          <w:rFonts w:ascii="Times New Roman" w:eastAsia="Times New Roman" w:hAnsi="Times New Roman" w:cs="Times New Roman"/>
          <w:sz w:val="24"/>
          <w:szCs w:val="24"/>
          <w:lang w:val="en-US"/>
        </w:rPr>
        <w:t>(1), 1–9. https://doi.org/10.30935/ejimed/11494</w:t>
      </w:r>
    </w:p>
    <w:p w14:paraId="59021703" w14:textId="77777777" w:rsidR="00AC61A2" w:rsidRDefault="00000000">
      <w:pPr>
        <w:spacing w:line="360" w:lineRule="auto"/>
        <w:rPr>
          <w:rFonts w:eastAsia="Times New Roman"/>
          <w:lang w:val="en-US"/>
        </w:rPr>
      </w:pPr>
      <w:r>
        <w:rPr>
          <w:rFonts w:eastAsia="Times New Roman"/>
          <w:lang w:val="en-US"/>
        </w:rPr>
        <w:t>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F675A" w:rsidRPr="00BF675A" w14:paraId="1924E054" w14:textId="77777777" w:rsidTr="000328D2">
        <w:tc>
          <w:tcPr>
            <w:tcW w:w="3045" w:type="dxa"/>
            <w:shd w:val="clear" w:color="auto" w:fill="auto"/>
            <w:tcMar>
              <w:top w:w="100" w:type="dxa"/>
              <w:left w:w="100" w:type="dxa"/>
              <w:bottom w:w="100" w:type="dxa"/>
              <w:right w:w="100" w:type="dxa"/>
            </w:tcMar>
          </w:tcPr>
          <w:p w14:paraId="56213DB6" w14:textId="77777777" w:rsidR="00BF675A" w:rsidRPr="00BF675A" w:rsidRDefault="00BF675A" w:rsidP="00BF675A">
            <w:pPr>
              <w:pStyle w:val="Ttulo3"/>
              <w:widowControl w:val="0"/>
              <w:spacing w:after="0" w:line="240" w:lineRule="auto"/>
              <w:jc w:val="left"/>
              <w:rPr>
                <w:b w:val="0"/>
                <w:bCs w:val="0"/>
              </w:rPr>
            </w:pPr>
            <w:r w:rsidRPr="00BF675A">
              <w:rPr>
                <w:b w:val="0"/>
                <w:bCs w:val="0"/>
              </w:rPr>
              <w:t>Rol de Contribución</w:t>
            </w:r>
          </w:p>
        </w:tc>
        <w:tc>
          <w:tcPr>
            <w:tcW w:w="6315" w:type="dxa"/>
            <w:shd w:val="clear" w:color="auto" w:fill="auto"/>
            <w:tcMar>
              <w:top w:w="100" w:type="dxa"/>
              <w:left w:w="100" w:type="dxa"/>
              <w:bottom w:w="100" w:type="dxa"/>
              <w:right w:w="100" w:type="dxa"/>
            </w:tcMar>
          </w:tcPr>
          <w:p w14:paraId="54493FE4" w14:textId="196D0E15" w:rsidR="00BF675A" w:rsidRPr="00BF675A" w:rsidRDefault="00BF675A" w:rsidP="00BF675A">
            <w:pPr>
              <w:pStyle w:val="Ttulo3"/>
              <w:widowControl w:val="0"/>
              <w:spacing w:after="0" w:line="240" w:lineRule="auto"/>
              <w:jc w:val="left"/>
              <w:rPr>
                <w:b w:val="0"/>
                <w:bCs w:val="0"/>
              </w:rPr>
            </w:pPr>
            <w:bookmarkStart w:id="1" w:name="_btsjgdfgjwkr" w:colFirst="0" w:colLast="0"/>
            <w:bookmarkEnd w:id="1"/>
            <w:r w:rsidRPr="00BF675A">
              <w:rPr>
                <w:b w:val="0"/>
                <w:bCs w:val="0"/>
              </w:rPr>
              <w:t>Autor (es)</w:t>
            </w:r>
          </w:p>
        </w:tc>
      </w:tr>
      <w:tr w:rsidR="00BF675A" w:rsidRPr="00BF675A" w14:paraId="5B9DA611" w14:textId="77777777" w:rsidTr="000328D2">
        <w:tc>
          <w:tcPr>
            <w:tcW w:w="3045" w:type="dxa"/>
            <w:shd w:val="clear" w:color="auto" w:fill="auto"/>
            <w:tcMar>
              <w:top w:w="100" w:type="dxa"/>
              <w:left w:w="100" w:type="dxa"/>
              <w:bottom w:w="100" w:type="dxa"/>
              <w:right w:w="100" w:type="dxa"/>
            </w:tcMar>
          </w:tcPr>
          <w:p w14:paraId="36BEA978"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4B7827DA"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Ramón Ventura Roque Hernández</w:t>
            </w:r>
          </w:p>
        </w:tc>
      </w:tr>
      <w:tr w:rsidR="00BF675A" w:rsidRPr="00BF675A" w14:paraId="1E8E08CF" w14:textId="77777777" w:rsidTr="000328D2">
        <w:tc>
          <w:tcPr>
            <w:tcW w:w="3045" w:type="dxa"/>
            <w:shd w:val="clear" w:color="auto" w:fill="auto"/>
            <w:tcMar>
              <w:top w:w="100" w:type="dxa"/>
              <w:left w:w="100" w:type="dxa"/>
              <w:bottom w:w="100" w:type="dxa"/>
              <w:right w:w="100" w:type="dxa"/>
            </w:tcMar>
          </w:tcPr>
          <w:p w14:paraId="49F8CC24"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68BC657B"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Ramón Ventura Roque Hernández</w:t>
            </w:r>
          </w:p>
        </w:tc>
      </w:tr>
      <w:tr w:rsidR="00BF675A" w:rsidRPr="00BF675A" w14:paraId="6C25B494" w14:textId="77777777" w:rsidTr="000328D2">
        <w:tc>
          <w:tcPr>
            <w:tcW w:w="3045" w:type="dxa"/>
            <w:shd w:val="clear" w:color="auto" w:fill="auto"/>
            <w:tcMar>
              <w:top w:w="100" w:type="dxa"/>
              <w:left w:w="100" w:type="dxa"/>
              <w:bottom w:w="100" w:type="dxa"/>
              <w:right w:w="100" w:type="dxa"/>
            </w:tcMar>
          </w:tcPr>
          <w:p w14:paraId="49F4C0F8"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4D9BC6C8"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Ramón Ventura Roque Hernández</w:t>
            </w:r>
          </w:p>
        </w:tc>
      </w:tr>
      <w:tr w:rsidR="00BF675A" w:rsidRPr="00BF675A" w14:paraId="450D9A8D" w14:textId="77777777" w:rsidTr="000328D2">
        <w:tc>
          <w:tcPr>
            <w:tcW w:w="3045" w:type="dxa"/>
            <w:shd w:val="clear" w:color="auto" w:fill="auto"/>
            <w:tcMar>
              <w:top w:w="100" w:type="dxa"/>
              <w:left w:w="100" w:type="dxa"/>
              <w:bottom w:w="100" w:type="dxa"/>
              <w:right w:w="100" w:type="dxa"/>
            </w:tcMar>
          </w:tcPr>
          <w:p w14:paraId="7D8D8E5E"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235D1579" w14:textId="4BFF90D5"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Adán López Mendoza</w:t>
            </w:r>
            <w:r>
              <w:rPr>
                <w:rFonts w:ascii="Times New Roman" w:hAnsi="Times New Roman" w:cs="Times New Roman"/>
                <w:sz w:val="24"/>
                <w:szCs w:val="24"/>
              </w:rPr>
              <w:t xml:space="preserve">, </w:t>
            </w:r>
            <w:r w:rsidRPr="00BF675A">
              <w:rPr>
                <w:rFonts w:ascii="Times New Roman" w:hAnsi="Times New Roman" w:cs="Times New Roman"/>
                <w:sz w:val="24"/>
                <w:szCs w:val="24"/>
              </w:rPr>
              <w:t>Rolando Salazar Hernández</w:t>
            </w:r>
            <w:r>
              <w:rPr>
                <w:rFonts w:ascii="Times New Roman" w:hAnsi="Times New Roman" w:cs="Times New Roman"/>
                <w:sz w:val="24"/>
                <w:szCs w:val="24"/>
              </w:rPr>
              <w:t xml:space="preserve"> </w:t>
            </w:r>
            <w:r w:rsidRPr="00BF675A">
              <w:rPr>
                <w:rFonts w:ascii="Times New Roman" w:hAnsi="Times New Roman" w:cs="Times New Roman"/>
                <w:sz w:val="24"/>
                <w:szCs w:val="24"/>
              </w:rPr>
              <w:t>&lt;&lt;igual&gt;&gt;</w:t>
            </w:r>
          </w:p>
        </w:tc>
      </w:tr>
      <w:tr w:rsidR="00BF675A" w:rsidRPr="00BF675A" w14:paraId="5A5A53C8" w14:textId="77777777" w:rsidTr="000328D2">
        <w:tc>
          <w:tcPr>
            <w:tcW w:w="3045" w:type="dxa"/>
            <w:shd w:val="clear" w:color="auto" w:fill="auto"/>
            <w:tcMar>
              <w:top w:w="100" w:type="dxa"/>
              <w:left w:w="100" w:type="dxa"/>
              <w:bottom w:w="100" w:type="dxa"/>
              <w:right w:w="100" w:type="dxa"/>
            </w:tcMar>
          </w:tcPr>
          <w:p w14:paraId="35EEDF2A"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27F41870"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Ramón Ventura Roque Hernández</w:t>
            </w:r>
          </w:p>
        </w:tc>
      </w:tr>
      <w:tr w:rsidR="00BF675A" w:rsidRPr="00BF675A" w14:paraId="384B627B" w14:textId="77777777" w:rsidTr="000328D2">
        <w:tc>
          <w:tcPr>
            <w:tcW w:w="3045" w:type="dxa"/>
            <w:shd w:val="clear" w:color="auto" w:fill="auto"/>
            <w:tcMar>
              <w:top w:w="100" w:type="dxa"/>
              <w:left w:w="100" w:type="dxa"/>
              <w:bottom w:w="100" w:type="dxa"/>
              <w:right w:w="100" w:type="dxa"/>
            </w:tcMar>
          </w:tcPr>
          <w:p w14:paraId="564D0A5A"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2658D0B4" w14:textId="0990767B"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Ramón Ventura Roque </w:t>
            </w:r>
            <w:proofErr w:type="gramStart"/>
            <w:r w:rsidRPr="00BF675A">
              <w:rPr>
                <w:rFonts w:ascii="Times New Roman" w:hAnsi="Times New Roman" w:cs="Times New Roman"/>
                <w:sz w:val="24"/>
                <w:szCs w:val="24"/>
              </w:rPr>
              <w:t>Hernández  &lt;</w:t>
            </w:r>
            <w:proofErr w:type="gramEnd"/>
            <w:r w:rsidRPr="00BF675A">
              <w:rPr>
                <w:rFonts w:ascii="Times New Roman" w:hAnsi="Times New Roman" w:cs="Times New Roman"/>
                <w:sz w:val="24"/>
                <w:szCs w:val="24"/>
              </w:rPr>
              <w:t>&lt;principal&gt;&gt;</w:t>
            </w:r>
            <w:r>
              <w:rPr>
                <w:rFonts w:ascii="Times New Roman" w:hAnsi="Times New Roman" w:cs="Times New Roman"/>
                <w:sz w:val="24"/>
                <w:szCs w:val="24"/>
              </w:rPr>
              <w:t xml:space="preserve"> </w:t>
            </w:r>
            <w:r w:rsidRPr="00BF675A">
              <w:rPr>
                <w:rFonts w:ascii="Times New Roman" w:hAnsi="Times New Roman" w:cs="Times New Roman"/>
                <w:sz w:val="24"/>
                <w:szCs w:val="24"/>
              </w:rPr>
              <w:t>Adán López Mendoza  &lt;&lt;que apoya&gt;&gt;</w:t>
            </w:r>
            <w:r>
              <w:rPr>
                <w:rFonts w:ascii="Times New Roman" w:hAnsi="Times New Roman" w:cs="Times New Roman"/>
                <w:sz w:val="24"/>
                <w:szCs w:val="24"/>
              </w:rPr>
              <w:t xml:space="preserve"> </w:t>
            </w:r>
            <w:r w:rsidRPr="00BF675A">
              <w:rPr>
                <w:rFonts w:ascii="Times New Roman" w:hAnsi="Times New Roman" w:cs="Times New Roman"/>
                <w:sz w:val="24"/>
                <w:szCs w:val="24"/>
              </w:rPr>
              <w:t>Rolando Salazar Hernández  &lt;&lt;que apoya&gt;&gt;</w:t>
            </w:r>
          </w:p>
        </w:tc>
      </w:tr>
      <w:tr w:rsidR="00BF675A" w:rsidRPr="00BF675A" w14:paraId="3564A52D" w14:textId="77777777" w:rsidTr="000328D2">
        <w:tc>
          <w:tcPr>
            <w:tcW w:w="3045" w:type="dxa"/>
            <w:shd w:val="clear" w:color="auto" w:fill="auto"/>
            <w:tcMar>
              <w:top w:w="100" w:type="dxa"/>
              <w:left w:w="100" w:type="dxa"/>
              <w:bottom w:w="100" w:type="dxa"/>
              <w:right w:w="100" w:type="dxa"/>
            </w:tcMar>
          </w:tcPr>
          <w:p w14:paraId="3F0DE166"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41D221BA" w14:textId="26642255"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Ramón Ventura Roque Hernández </w:t>
            </w:r>
          </w:p>
        </w:tc>
      </w:tr>
      <w:tr w:rsidR="00BF675A" w:rsidRPr="00BF675A" w14:paraId="5DA1C517" w14:textId="77777777" w:rsidTr="000328D2">
        <w:tc>
          <w:tcPr>
            <w:tcW w:w="3045" w:type="dxa"/>
            <w:shd w:val="clear" w:color="auto" w:fill="auto"/>
            <w:tcMar>
              <w:top w:w="100" w:type="dxa"/>
              <w:left w:w="100" w:type="dxa"/>
              <w:bottom w:w="100" w:type="dxa"/>
              <w:right w:w="100" w:type="dxa"/>
            </w:tcMar>
          </w:tcPr>
          <w:p w14:paraId="7121898F"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2EA72777"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Ramón Ventura Roque Hernández </w:t>
            </w:r>
          </w:p>
        </w:tc>
      </w:tr>
      <w:tr w:rsidR="00BF675A" w:rsidRPr="00BF675A" w14:paraId="6B890612" w14:textId="77777777" w:rsidTr="000328D2">
        <w:tc>
          <w:tcPr>
            <w:tcW w:w="3045" w:type="dxa"/>
            <w:shd w:val="clear" w:color="auto" w:fill="auto"/>
            <w:tcMar>
              <w:top w:w="100" w:type="dxa"/>
              <w:left w:w="100" w:type="dxa"/>
              <w:bottom w:w="100" w:type="dxa"/>
              <w:right w:w="100" w:type="dxa"/>
            </w:tcMar>
          </w:tcPr>
          <w:p w14:paraId="2212DA6D"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1612D52E" w14:textId="6A85E062"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Ramón Ventura Roque Hernández </w:t>
            </w:r>
          </w:p>
        </w:tc>
      </w:tr>
      <w:tr w:rsidR="00BF675A" w:rsidRPr="00BF675A" w14:paraId="3F89F30E" w14:textId="77777777" w:rsidTr="000328D2">
        <w:tc>
          <w:tcPr>
            <w:tcW w:w="3045" w:type="dxa"/>
            <w:shd w:val="clear" w:color="auto" w:fill="auto"/>
            <w:tcMar>
              <w:top w:w="100" w:type="dxa"/>
              <w:left w:w="100" w:type="dxa"/>
              <w:bottom w:w="100" w:type="dxa"/>
              <w:right w:w="100" w:type="dxa"/>
            </w:tcMar>
          </w:tcPr>
          <w:p w14:paraId="02BAE1DF"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5677C8E7"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Ramón Ventura Roque </w:t>
            </w:r>
            <w:proofErr w:type="gramStart"/>
            <w:r w:rsidRPr="00BF675A">
              <w:rPr>
                <w:rFonts w:ascii="Times New Roman" w:hAnsi="Times New Roman" w:cs="Times New Roman"/>
                <w:sz w:val="24"/>
                <w:szCs w:val="24"/>
              </w:rPr>
              <w:t>Hernández  &lt;</w:t>
            </w:r>
            <w:proofErr w:type="gramEnd"/>
            <w:r w:rsidRPr="00BF675A">
              <w:rPr>
                <w:rFonts w:ascii="Times New Roman" w:hAnsi="Times New Roman" w:cs="Times New Roman"/>
                <w:sz w:val="24"/>
                <w:szCs w:val="24"/>
              </w:rPr>
              <w:t>&lt;principal&gt;&gt;</w:t>
            </w:r>
          </w:p>
          <w:p w14:paraId="4C633C28"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Adán López </w:t>
            </w:r>
            <w:proofErr w:type="gramStart"/>
            <w:r w:rsidRPr="00BF675A">
              <w:rPr>
                <w:rFonts w:ascii="Times New Roman" w:hAnsi="Times New Roman" w:cs="Times New Roman"/>
                <w:sz w:val="24"/>
                <w:szCs w:val="24"/>
              </w:rPr>
              <w:t>Mendoza  &lt;</w:t>
            </w:r>
            <w:proofErr w:type="gramEnd"/>
            <w:r w:rsidRPr="00BF675A">
              <w:rPr>
                <w:rFonts w:ascii="Times New Roman" w:hAnsi="Times New Roman" w:cs="Times New Roman"/>
                <w:sz w:val="24"/>
                <w:szCs w:val="24"/>
              </w:rPr>
              <w:t>&lt;que apoya&gt;&gt;</w:t>
            </w:r>
          </w:p>
          <w:p w14:paraId="1607AD24"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Rolando Salazar </w:t>
            </w:r>
            <w:proofErr w:type="gramStart"/>
            <w:r w:rsidRPr="00BF675A">
              <w:rPr>
                <w:rFonts w:ascii="Times New Roman" w:hAnsi="Times New Roman" w:cs="Times New Roman"/>
                <w:sz w:val="24"/>
                <w:szCs w:val="24"/>
              </w:rPr>
              <w:t>Hernández  &lt;</w:t>
            </w:r>
            <w:proofErr w:type="gramEnd"/>
            <w:r w:rsidRPr="00BF675A">
              <w:rPr>
                <w:rFonts w:ascii="Times New Roman" w:hAnsi="Times New Roman" w:cs="Times New Roman"/>
                <w:sz w:val="24"/>
                <w:szCs w:val="24"/>
              </w:rPr>
              <w:t>&lt;que apoya&gt;&gt;</w:t>
            </w:r>
          </w:p>
        </w:tc>
      </w:tr>
      <w:tr w:rsidR="00BF675A" w:rsidRPr="00BF675A" w14:paraId="61F61798" w14:textId="77777777" w:rsidTr="000328D2">
        <w:tc>
          <w:tcPr>
            <w:tcW w:w="3045" w:type="dxa"/>
            <w:shd w:val="clear" w:color="auto" w:fill="auto"/>
            <w:tcMar>
              <w:top w:w="100" w:type="dxa"/>
              <w:left w:w="100" w:type="dxa"/>
              <w:bottom w:w="100" w:type="dxa"/>
              <w:right w:w="100" w:type="dxa"/>
            </w:tcMar>
          </w:tcPr>
          <w:p w14:paraId="2A3E23AC"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4D737902" w14:textId="283EB838"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Ramón Ventura Roque </w:t>
            </w:r>
            <w:proofErr w:type="gramStart"/>
            <w:r w:rsidRPr="00BF675A">
              <w:rPr>
                <w:rFonts w:ascii="Times New Roman" w:hAnsi="Times New Roman" w:cs="Times New Roman"/>
                <w:sz w:val="24"/>
                <w:szCs w:val="24"/>
              </w:rPr>
              <w:t>Hernández  &lt;</w:t>
            </w:r>
            <w:proofErr w:type="gramEnd"/>
            <w:r w:rsidRPr="00BF675A">
              <w:rPr>
                <w:rFonts w:ascii="Times New Roman" w:hAnsi="Times New Roman" w:cs="Times New Roman"/>
                <w:sz w:val="24"/>
                <w:szCs w:val="24"/>
              </w:rPr>
              <w:t>&lt;principal&gt;&gt;</w:t>
            </w:r>
            <w:r>
              <w:rPr>
                <w:rFonts w:ascii="Times New Roman" w:hAnsi="Times New Roman" w:cs="Times New Roman"/>
                <w:sz w:val="24"/>
                <w:szCs w:val="24"/>
              </w:rPr>
              <w:t xml:space="preserve"> </w:t>
            </w:r>
            <w:r w:rsidRPr="00BF675A">
              <w:rPr>
                <w:rFonts w:ascii="Times New Roman" w:hAnsi="Times New Roman" w:cs="Times New Roman"/>
                <w:sz w:val="24"/>
                <w:szCs w:val="24"/>
              </w:rPr>
              <w:t>Adán López Mendoza  &lt;&lt;que apoya&gt;&gt;</w:t>
            </w:r>
            <w:r>
              <w:rPr>
                <w:rFonts w:ascii="Times New Roman" w:hAnsi="Times New Roman" w:cs="Times New Roman"/>
                <w:sz w:val="24"/>
                <w:szCs w:val="24"/>
              </w:rPr>
              <w:t xml:space="preserve"> </w:t>
            </w:r>
            <w:r w:rsidRPr="00BF675A">
              <w:rPr>
                <w:rFonts w:ascii="Times New Roman" w:hAnsi="Times New Roman" w:cs="Times New Roman"/>
                <w:sz w:val="24"/>
                <w:szCs w:val="24"/>
              </w:rPr>
              <w:t>Rolando Salazar Hernández  &lt;&lt;que apoya&gt;&gt;</w:t>
            </w:r>
          </w:p>
        </w:tc>
      </w:tr>
      <w:tr w:rsidR="00BF675A" w:rsidRPr="00BF675A" w14:paraId="12AB9086" w14:textId="77777777" w:rsidTr="000328D2">
        <w:tc>
          <w:tcPr>
            <w:tcW w:w="3045" w:type="dxa"/>
            <w:shd w:val="clear" w:color="auto" w:fill="auto"/>
            <w:tcMar>
              <w:top w:w="100" w:type="dxa"/>
              <w:left w:w="100" w:type="dxa"/>
              <w:bottom w:w="100" w:type="dxa"/>
              <w:right w:w="100" w:type="dxa"/>
            </w:tcMar>
          </w:tcPr>
          <w:p w14:paraId="38F40234"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5B3B72AF" w14:textId="092DFEE2"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Ramón Ventura Roque Hernández </w:t>
            </w:r>
          </w:p>
        </w:tc>
      </w:tr>
      <w:tr w:rsidR="00BF675A" w:rsidRPr="00BF675A" w14:paraId="5C218D47" w14:textId="77777777" w:rsidTr="000328D2">
        <w:tc>
          <w:tcPr>
            <w:tcW w:w="3045" w:type="dxa"/>
            <w:shd w:val="clear" w:color="auto" w:fill="auto"/>
            <w:tcMar>
              <w:top w:w="100" w:type="dxa"/>
              <w:left w:w="100" w:type="dxa"/>
              <w:bottom w:w="100" w:type="dxa"/>
              <w:right w:w="100" w:type="dxa"/>
            </w:tcMar>
          </w:tcPr>
          <w:p w14:paraId="5AD41C33"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4A41DF55" w14:textId="61DBB04F"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Ramón Ventura Roque </w:t>
            </w:r>
            <w:proofErr w:type="gramStart"/>
            <w:r w:rsidRPr="00BF675A">
              <w:rPr>
                <w:rFonts w:ascii="Times New Roman" w:hAnsi="Times New Roman" w:cs="Times New Roman"/>
                <w:sz w:val="24"/>
                <w:szCs w:val="24"/>
              </w:rPr>
              <w:t>Hernández  &lt;</w:t>
            </w:r>
            <w:proofErr w:type="gramEnd"/>
            <w:r w:rsidRPr="00BF675A">
              <w:rPr>
                <w:rFonts w:ascii="Times New Roman" w:hAnsi="Times New Roman" w:cs="Times New Roman"/>
                <w:sz w:val="24"/>
                <w:szCs w:val="24"/>
              </w:rPr>
              <w:t>&lt;principal&gt;&gt;</w:t>
            </w:r>
            <w:r>
              <w:rPr>
                <w:rFonts w:ascii="Times New Roman" w:hAnsi="Times New Roman" w:cs="Times New Roman"/>
                <w:sz w:val="24"/>
                <w:szCs w:val="24"/>
              </w:rPr>
              <w:t xml:space="preserve"> </w:t>
            </w:r>
            <w:r w:rsidRPr="00BF675A">
              <w:rPr>
                <w:rFonts w:ascii="Times New Roman" w:hAnsi="Times New Roman" w:cs="Times New Roman"/>
                <w:sz w:val="24"/>
                <w:szCs w:val="24"/>
              </w:rPr>
              <w:t>Adán López Mendoza  &lt;&lt;que apoya&gt;&gt;</w:t>
            </w:r>
            <w:r>
              <w:rPr>
                <w:rFonts w:ascii="Times New Roman" w:hAnsi="Times New Roman" w:cs="Times New Roman"/>
                <w:sz w:val="24"/>
                <w:szCs w:val="24"/>
              </w:rPr>
              <w:t xml:space="preserve"> </w:t>
            </w:r>
            <w:r w:rsidRPr="00BF675A">
              <w:rPr>
                <w:rFonts w:ascii="Times New Roman" w:hAnsi="Times New Roman" w:cs="Times New Roman"/>
                <w:sz w:val="24"/>
                <w:szCs w:val="24"/>
              </w:rPr>
              <w:t>Rolando Salazar Hernández  &lt;&lt;que apoya&gt;&gt;</w:t>
            </w:r>
          </w:p>
        </w:tc>
      </w:tr>
      <w:tr w:rsidR="00BF675A" w:rsidRPr="00BF675A" w14:paraId="1218FA8A" w14:textId="77777777" w:rsidTr="000328D2">
        <w:tc>
          <w:tcPr>
            <w:tcW w:w="3045" w:type="dxa"/>
            <w:shd w:val="clear" w:color="auto" w:fill="auto"/>
            <w:tcMar>
              <w:top w:w="100" w:type="dxa"/>
              <w:left w:w="100" w:type="dxa"/>
              <w:bottom w:w="100" w:type="dxa"/>
              <w:right w:w="100" w:type="dxa"/>
            </w:tcMar>
          </w:tcPr>
          <w:p w14:paraId="0E35CEFD"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41526C7E" w14:textId="77777777" w:rsidR="00BF675A" w:rsidRPr="00BF675A" w:rsidRDefault="00BF675A" w:rsidP="00BF675A">
            <w:pPr>
              <w:widowControl w:val="0"/>
              <w:spacing w:after="0" w:line="240" w:lineRule="auto"/>
              <w:rPr>
                <w:rFonts w:ascii="Times New Roman" w:hAnsi="Times New Roman" w:cs="Times New Roman"/>
                <w:sz w:val="24"/>
                <w:szCs w:val="24"/>
              </w:rPr>
            </w:pPr>
            <w:r w:rsidRPr="00BF675A">
              <w:rPr>
                <w:rFonts w:ascii="Times New Roman" w:hAnsi="Times New Roman" w:cs="Times New Roman"/>
                <w:sz w:val="24"/>
                <w:szCs w:val="24"/>
              </w:rPr>
              <w:t xml:space="preserve"> Ramón Ventura Roque Hernández </w:t>
            </w:r>
          </w:p>
        </w:tc>
      </w:tr>
    </w:tbl>
    <w:p w14:paraId="12C2CC38" w14:textId="77777777" w:rsidR="00BF675A" w:rsidRDefault="00BF675A">
      <w:pPr>
        <w:spacing w:line="360" w:lineRule="auto"/>
        <w:rPr>
          <w:rFonts w:eastAsia="Times New Roman"/>
          <w:lang w:val="en-US"/>
        </w:rPr>
      </w:pPr>
    </w:p>
    <w:sectPr w:rsidR="00BF675A" w:rsidSect="007B7C60">
      <w:headerReference w:type="default" r:id="rId7"/>
      <w:footerReference w:type="default" r:id="rId8"/>
      <w:pgSz w:w="12240" w:h="15840"/>
      <w:pgMar w:top="1276" w:right="1418" w:bottom="851"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7D7B" w14:textId="77777777" w:rsidR="0013721C" w:rsidRDefault="0013721C">
      <w:pPr>
        <w:spacing w:after="0" w:line="240" w:lineRule="auto"/>
      </w:pPr>
      <w:r>
        <w:separator/>
      </w:r>
    </w:p>
  </w:endnote>
  <w:endnote w:type="continuationSeparator" w:id="0">
    <w:p w14:paraId="20D624D0" w14:textId="77777777" w:rsidR="0013721C" w:rsidRDefault="0013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3116" w14:textId="67EA0527" w:rsidR="00AC61A2" w:rsidRPr="007B7C60" w:rsidRDefault="007B7C60" w:rsidP="007B7C60">
    <w:pPr>
      <w:pStyle w:val="Piedepgina"/>
      <w:jc w:val="center"/>
      <w:rPr>
        <w:rFonts w:ascii="Times New Roman" w:hAnsi="Times New Roman" w:cs="Times New Roman"/>
        <w:sz w:val="24"/>
        <w:szCs w:val="24"/>
      </w:rPr>
    </w:pPr>
    <w:r>
      <w:rPr>
        <w:noProof/>
      </w:rPr>
      <w:drawing>
        <wp:inline distT="0" distB="0" distL="0" distR="0" wp14:anchorId="575ED0C2" wp14:editId="6B7B74E5">
          <wp:extent cx="1600200" cy="419100"/>
          <wp:effectExtent l="0" t="0" r="0" b="0"/>
          <wp:docPr id="107747641" name="Imagen 1077476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hAnsi="Times New Roman" w:cs="Times New Roman"/>
        <w:sz w:val="24"/>
        <w:szCs w:val="24"/>
      </w:rPr>
      <w:t xml:space="preserve">          </w:t>
    </w:r>
    <w:r w:rsidRPr="00B30098">
      <w:rPr>
        <w:rFonts w:cstheme="minorHAnsi"/>
        <w:b/>
        <w:szCs w:val="16"/>
      </w:rPr>
      <w:t>Vol. 1</w:t>
    </w:r>
    <w:r>
      <w:rPr>
        <w:rFonts w:cstheme="minorHAnsi"/>
        <w:b/>
        <w:szCs w:val="16"/>
      </w:rPr>
      <w:t>4</w:t>
    </w:r>
    <w:r w:rsidRPr="00B30098">
      <w:rPr>
        <w:rFonts w:cstheme="minorHAnsi"/>
        <w:b/>
        <w:szCs w:val="16"/>
      </w:rPr>
      <w:t>, Núm. 2</w:t>
    </w:r>
    <w:r>
      <w:rPr>
        <w:rFonts w:cstheme="minorHAnsi"/>
        <w:b/>
        <w:szCs w:val="16"/>
      </w:rPr>
      <w:t>7</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w:t>
    </w:r>
    <w:r>
      <w:rPr>
        <w:rFonts w:cstheme="minorHAnsi"/>
        <w:b/>
        <w:szCs w:val="16"/>
      </w:rPr>
      <w:t>3</w:t>
    </w:r>
    <w:r w:rsidRPr="00B30098">
      <w:rPr>
        <w:rFonts w:cstheme="minorHAnsi"/>
        <w:b/>
        <w:szCs w:val="16"/>
      </w:rPr>
      <w:t>, e</w:t>
    </w:r>
    <w:r w:rsidR="000457D7">
      <w:rPr>
        <w:rFonts w:cstheme="minorHAnsi"/>
        <w:b/>
        <w:szCs w:val="16"/>
      </w:rPr>
      <w:t>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9E46" w14:textId="77777777" w:rsidR="0013721C" w:rsidRDefault="0013721C">
      <w:pPr>
        <w:spacing w:after="0" w:line="240" w:lineRule="auto"/>
      </w:pPr>
      <w:r>
        <w:separator/>
      </w:r>
    </w:p>
  </w:footnote>
  <w:footnote w:type="continuationSeparator" w:id="0">
    <w:p w14:paraId="16C9AA80" w14:textId="77777777" w:rsidR="0013721C" w:rsidRDefault="0013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00FC" w14:textId="4EEE5348" w:rsidR="007B7C60" w:rsidRDefault="007B7C60">
    <w:pPr>
      <w:pStyle w:val="Encabezado"/>
    </w:pPr>
    <w:r>
      <w:rPr>
        <w:noProof/>
      </w:rPr>
      <w:drawing>
        <wp:anchor distT="0" distB="0" distL="114300" distR="0" simplePos="0" relativeHeight="251659264" behindDoc="0" locked="0" layoutInCell="0" allowOverlap="1" wp14:anchorId="27FDCDC5" wp14:editId="705D34C5">
          <wp:simplePos x="0" y="0"/>
          <wp:positionH relativeFrom="margin">
            <wp:posOffset>374650</wp:posOffset>
          </wp:positionH>
          <wp:positionV relativeFrom="paragraph">
            <wp:posOffset>76200</wp:posOffset>
          </wp:positionV>
          <wp:extent cx="5400040" cy="632460"/>
          <wp:effectExtent l="0" t="0" r="0" b="0"/>
          <wp:wrapTight wrapText="bothSides">
            <wp:wrapPolygon edited="0">
              <wp:start x="-3" y="0"/>
              <wp:lineTo x="-3" y="20811"/>
              <wp:lineTo x="21485" y="20811"/>
              <wp:lineTo x="21485" y="0"/>
              <wp:lineTo x="-3" y="0"/>
            </wp:wrapPolygon>
          </wp:wrapTight>
          <wp:docPr id="1657659065" name="Imagen 165765906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A2"/>
    <w:rsid w:val="000457D7"/>
    <w:rsid w:val="000A23BC"/>
    <w:rsid w:val="000D31DD"/>
    <w:rsid w:val="0013721C"/>
    <w:rsid w:val="001D308F"/>
    <w:rsid w:val="00601A83"/>
    <w:rsid w:val="007623AE"/>
    <w:rsid w:val="007B7C60"/>
    <w:rsid w:val="00A3518A"/>
    <w:rsid w:val="00A94394"/>
    <w:rsid w:val="00AC61A2"/>
    <w:rsid w:val="00B1319B"/>
    <w:rsid w:val="00BF675A"/>
    <w:rsid w:val="00E61C44"/>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44A38"/>
  <w15:docId w15:val="{66E6668D-14B7-4708-B110-A142EC0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391964"/>
    <w:pPr>
      <w:keepNext/>
      <w:keepLines/>
      <w:spacing w:before="240" w:after="0"/>
      <w:jc w:val="center"/>
      <w:outlineLvl w:val="0"/>
    </w:pPr>
    <w:rPr>
      <w:rFonts w:ascii="Times New Roman" w:eastAsiaTheme="majorEastAsia" w:hAnsi="Times New Roman" w:cs="Times New Roman"/>
      <w:b/>
      <w:bCs/>
      <w:color w:val="000000" w:themeColor="text1"/>
      <w:sz w:val="32"/>
      <w:szCs w:val="32"/>
    </w:rPr>
  </w:style>
  <w:style w:type="paragraph" w:styleId="Ttulo2">
    <w:name w:val="heading 2"/>
    <w:basedOn w:val="Normal"/>
    <w:link w:val="Ttulo2Car"/>
    <w:uiPriority w:val="9"/>
    <w:qFormat/>
    <w:rsid w:val="004F63CE"/>
    <w:pPr>
      <w:spacing w:line="360" w:lineRule="auto"/>
      <w:jc w:val="center"/>
      <w:outlineLvl w:val="1"/>
    </w:pPr>
    <w:rPr>
      <w:rFonts w:ascii="Times New Roman" w:hAnsi="Times New Roman" w:cs="Times New Roman"/>
      <w:b/>
      <w:bCs/>
      <w:sz w:val="28"/>
      <w:szCs w:val="28"/>
    </w:rPr>
  </w:style>
  <w:style w:type="paragraph" w:styleId="Ttulo3">
    <w:name w:val="heading 3"/>
    <w:basedOn w:val="Normal"/>
    <w:next w:val="Normal"/>
    <w:link w:val="Ttulo3Car"/>
    <w:uiPriority w:val="9"/>
    <w:unhideWhenUsed/>
    <w:qFormat/>
    <w:rsid w:val="004F63CE"/>
    <w:pPr>
      <w:spacing w:line="360" w:lineRule="auto"/>
      <w:jc w:val="center"/>
      <w:outlineLvl w:val="2"/>
    </w:pPr>
    <w:rPr>
      <w:rFonts w:ascii="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4F63CE"/>
    <w:rPr>
      <w:rFonts w:ascii="Times New Roman" w:hAnsi="Times New Roman" w:cs="Times New Roman"/>
      <w:b/>
      <w:bCs/>
      <w:sz w:val="28"/>
      <w:szCs w:val="28"/>
    </w:rPr>
  </w:style>
  <w:style w:type="character" w:styleId="nfasis">
    <w:name w:val="Emphasis"/>
    <w:basedOn w:val="Fuentedeprrafopredeter"/>
    <w:uiPriority w:val="20"/>
    <w:qFormat/>
    <w:rsid w:val="00DA3A98"/>
    <w:rPr>
      <w:i/>
      <w:iCs/>
    </w:rPr>
  </w:style>
  <w:style w:type="character" w:styleId="Textodelmarcadordeposicin">
    <w:name w:val="Placeholder Text"/>
    <w:basedOn w:val="Fuentedeprrafopredeter"/>
    <w:uiPriority w:val="99"/>
    <w:semiHidden/>
    <w:qFormat/>
    <w:rsid w:val="00527292"/>
    <w:rPr>
      <w:color w:val="808080"/>
    </w:rPr>
  </w:style>
  <w:style w:type="character" w:customStyle="1" w:styleId="EncabezadoCar">
    <w:name w:val="Encabezado Car"/>
    <w:basedOn w:val="Fuentedeprrafopredeter"/>
    <w:link w:val="Encabezado"/>
    <w:uiPriority w:val="99"/>
    <w:qFormat/>
    <w:rsid w:val="00697D14"/>
  </w:style>
  <w:style w:type="character" w:customStyle="1" w:styleId="PiedepginaCar">
    <w:name w:val="Pie de página Car"/>
    <w:basedOn w:val="Fuentedeprrafopredeter"/>
    <w:link w:val="Piedepgina"/>
    <w:uiPriority w:val="99"/>
    <w:qFormat/>
    <w:rsid w:val="00697D14"/>
  </w:style>
  <w:style w:type="character" w:styleId="Hipervnculo">
    <w:name w:val="Hyperlink"/>
    <w:basedOn w:val="Fuentedeprrafopredeter"/>
    <w:uiPriority w:val="99"/>
    <w:semiHidden/>
    <w:unhideWhenUsed/>
    <w:rsid w:val="00F50157"/>
    <w:rPr>
      <w:color w:val="0000FF"/>
      <w:u w:val="single"/>
    </w:rPr>
  </w:style>
  <w:style w:type="character" w:customStyle="1" w:styleId="Ttulo1Car">
    <w:name w:val="Título 1 Car"/>
    <w:basedOn w:val="Fuentedeprrafopredeter"/>
    <w:link w:val="Ttulo1"/>
    <w:uiPriority w:val="9"/>
    <w:qFormat/>
    <w:rsid w:val="00391964"/>
    <w:rPr>
      <w:rFonts w:ascii="Times New Roman" w:eastAsiaTheme="majorEastAsia" w:hAnsi="Times New Roman" w:cs="Times New Roman"/>
      <w:b/>
      <w:bCs/>
      <w:color w:val="000000" w:themeColor="text1"/>
      <w:sz w:val="32"/>
      <w:szCs w:val="32"/>
    </w:rPr>
  </w:style>
  <w:style w:type="character" w:customStyle="1" w:styleId="Ttulo3Car">
    <w:name w:val="Título 3 Car"/>
    <w:basedOn w:val="Fuentedeprrafopredeter"/>
    <w:link w:val="Ttulo3"/>
    <w:uiPriority w:val="9"/>
    <w:qFormat/>
    <w:rsid w:val="004F63CE"/>
    <w:rPr>
      <w:rFonts w:ascii="Times New Roman" w:hAnsi="Times New Roman" w:cs="Times New Roman"/>
      <w:b/>
      <w:bCs/>
      <w:sz w:val="24"/>
      <w:szCs w:val="24"/>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1B1BC4"/>
    <w:pPr>
      <w:ind w:left="720"/>
      <w:contextualSpacing/>
    </w:pPr>
  </w:style>
  <w:style w:type="paragraph" w:customStyle="1" w:styleId="Cabeceraypie">
    <w:name w:val="Cabecera y pie"/>
    <w:basedOn w:val="Normal"/>
    <w:qFormat/>
  </w:style>
  <w:style w:type="paragraph" w:styleId="Encabezado">
    <w:name w:val="header"/>
    <w:basedOn w:val="Normal"/>
    <w:link w:val="EncabezadoCar"/>
    <w:uiPriority w:val="99"/>
    <w:unhideWhenUsed/>
    <w:rsid w:val="00697D14"/>
    <w:pPr>
      <w:tabs>
        <w:tab w:val="center" w:pos="4419"/>
        <w:tab w:val="right" w:pos="8838"/>
      </w:tabs>
      <w:spacing w:after="0" w:line="240" w:lineRule="auto"/>
    </w:pPr>
  </w:style>
  <w:style w:type="paragraph" w:styleId="Piedepgina">
    <w:name w:val="footer"/>
    <w:basedOn w:val="Normal"/>
    <w:link w:val="PiedepginaCar"/>
    <w:uiPriority w:val="99"/>
    <w:unhideWhenUsed/>
    <w:rsid w:val="00697D14"/>
    <w:pPr>
      <w:tabs>
        <w:tab w:val="center" w:pos="4419"/>
        <w:tab w:val="right" w:pos="8838"/>
      </w:tabs>
      <w:spacing w:after="0" w:line="240" w:lineRule="auto"/>
    </w:pPr>
  </w:style>
  <w:style w:type="table" w:styleId="Tablaconcuadrcula">
    <w:name w:val="Table Grid"/>
    <w:basedOn w:val="Tablanormal"/>
    <w:uiPriority w:val="39"/>
    <w:rsid w:val="0082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7B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B7C6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8F6622-18AA-4AF5-AD4F-849E37A4F905}"/>
      </w:docPartPr>
      <w:docPartBody>
        <w:p w:rsidR="004A4E60" w:rsidRDefault="00C43FAF">
          <w:r w:rsidRPr="005723AB">
            <w:rPr>
              <w:rStyle w:val="Textodelmarcadordeposicin"/>
            </w:rPr>
            <w:t>Haga clic o pulse aquí para escribir texto.</w:t>
          </w:r>
        </w:p>
      </w:docPartBody>
    </w:docPart>
    <w:docPart>
      <w:docPartPr>
        <w:name w:val="5CA8490A028B4BF0B7DFEADF858146F2"/>
        <w:category>
          <w:name w:val="General"/>
          <w:gallery w:val="placeholder"/>
        </w:category>
        <w:types>
          <w:type w:val="bbPlcHdr"/>
        </w:types>
        <w:behaviors>
          <w:behavior w:val="content"/>
        </w:behaviors>
        <w:guid w:val="{018A7D80-DADC-49C6-A8DD-18B4353619ED}"/>
      </w:docPartPr>
      <w:docPartBody>
        <w:p w:rsidR="00A00639" w:rsidRDefault="002E342F" w:rsidP="002E342F">
          <w:pPr>
            <w:pStyle w:val="5CA8490A028B4BF0B7DFEADF858146F2"/>
          </w:pPr>
          <w:r w:rsidRPr="005723A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AF"/>
    <w:rsid w:val="00006BEC"/>
    <w:rsid w:val="00043A73"/>
    <w:rsid w:val="00045139"/>
    <w:rsid w:val="00070274"/>
    <w:rsid w:val="00091E44"/>
    <w:rsid w:val="000C28CD"/>
    <w:rsid w:val="000D109C"/>
    <w:rsid w:val="001448CF"/>
    <w:rsid w:val="00216B15"/>
    <w:rsid w:val="00254609"/>
    <w:rsid w:val="002E342F"/>
    <w:rsid w:val="003A1054"/>
    <w:rsid w:val="003B0530"/>
    <w:rsid w:val="00483C3D"/>
    <w:rsid w:val="004A4E60"/>
    <w:rsid w:val="004E3C9F"/>
    <w:rsid w:val="0050508A"/>
    <w:rsid w:val="005159BF"/>
    <w:rsid w:val="005D67C6"/>
    <w:rsid w:val="005F79BB"/>
    <w:rsid w:val="00602594"/>
    <w:rsid w:val="006C0124"/>
    <w:rsid w:val="006F39B3"/>
    <w:rsid w:val="00701C69"/>
    <w:rsid w:val="009A3F55"/>
    <w:rsid w:val="009D060D"/>
    <w:rsid w:val="00A00639"/>
    <w:rsid w:val="00A029B8"/>
    <w:rsid w:val="00A75848"/>
    <w:rsid w:val="00AC1506"/>
    <w:rsid w:val="00B75176"/>
    <w:rsid w:val="00C00A35"/>
    <w:rsid w:val="00C243CE"/>
    <w:rsid w:val="00C43FAF"/>
    <w:rsid w:val="00CD6867"/>
    <w:rsid w:val="00DC0392"/>
    <w:rsid w:val="00E123F0"/>
    <w:rsid w:val="00ED4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342F"/>
    <w:rPr>
      <w:color w:val="808080"/>
    </w:rPr>
  </w:style>
  <w:style w:type="paragraph" w:customStyle="1" w:styleId="5CA8490A028B4BF0B7DFEADF858146F2">
    <w:name w:val="5CA8490A028B4BF0B7DFEADF858146F2"/>
    <w:rsid w:val="002E3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15CE-C2BE-4215-ABF4-880CE493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2328</TotalTime>
  <Pages>19</Pages>
  <Words>5862</Words>
  <Characters>32243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Hernandez Ramon Ventura</dc:creator>
  <dc:description/>
  <cp:lastModifiedBy>Gustavo Toledo</cp:lastModifiedBy>
  <cp:revision>278</cp:revision>
  <dcterms:created xsi:type="dcterms:W3CDTF">2023-01-04T22:52:00Z</dcterms:created>
  <dcterms:modified xsi:type="dcterms:W3CDTF">2023-06-29T18:21:00Z</dcterms:modified>
  <dc:language>es-MX</dc:language>
</cp:coreProperties>
</file>