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089" w:rsidRPr="00CD63A6" w:rsidRDefault="00810089" w:rsidP="00CD63A6">
      <w:pPr>
        <w:spacing w:after="0" w:line="276" w:lineRule="auto"/>
        <w:jc w:val="right"/>
        <w:rPr>
          <w:rFonts w:eastAsia="Times New Roman" w:cs="Calibri"/>
          <w:b/>
          <w:color w:val="000000"/>
          <w:sz w:val="36"/>
          <w:szCs w:val="36"/>
          <w:lang w:eastAsia="es-MX"/>
        </w:rPr>
      </w:pPr>
      <w:bookmarkStart w:id="0" w:name="_Hlk486451707"/>
      <w:bookmarkStart w:id="1" w:name="_Hlk487050614"/>
      <w:r w:rsidRPr="00CD63A6">
        <w:rPr>
          <w:rFonts w:eastAsia="Times New Roman" w:cs="Calibri"/>
          <w:b/>
          <w:color w:val="000000"/>
          <w:sz w:val="36"/>
          <w:szCs w:val="36"/>
          <w:lang w:eastAsia="es-MX"/>
        </w:rPr>
        <w:t xml:space="preserve">Impacto del fenómeno MOOC: </w:t>
      </w:r>
      <w:r w:rsidR="0067296A" w:rsidRPr="00CD63A6">
        <w:rPr>
          <w:rFonts w:eastAsia="Times New Roman" w:cs="Calibri"/>
          <w:b/>
          <w:color w:val="000000"/>
          <w:sz w:val="36"/>
          <w:szCs w:val="36"/>
          <w:lang w:eastAsia="es-MX"/>
        </w:rPr>
        <w:t>l</w:t>
      </w:r>
      <w:r w:rsidRPr="00CD63A6">
        <w:rPr>
          <w:rFonts w:eastAsia="Times New Roman" w:cs="Calibri"/>
          <w:b/>
          <w:color w:val="000000"/>
          <w:sz w:val="36"/>
          <w:szCs w:val="36"/>
          <w:lang w:eastAsia="es-MX"/>
        </w:rPr>
        <w:t>a personalización en la educación superior</w:t>
      </w:r>
    </w:p>
    <w:p w:rsidR="00810089" w:rsidRDefault="00CD63A6" w:rsidP="00CD63A6">
      <w:pPr>
        <w:spacing w:after="0" w:line="276" w:lineRule="auto"/>
        <w:jc w:val="right"/>
        <w:rPr>
          <w:rFonts w:eastAsia="Times New Roman" w:cs="Calibri"/>
          <w:b/>
          <w:i/>
          <w:color w:val="000000"/>
          <w:sz w:val="28"/>
          <w:szCs w:val="36"/>
          <w:lang w:eastAsia="es-MX"/>
        </w:rPr>
      </w:pPr>
      <w:r>
        <w:rPr>
          <w:rFonts w:eastAsia="Times New Roman" w:cs="Calibri"/>
          <w:b/>
          <w:i/>
          <w:color w:val="000000"/>
          <w:sz w:val="28"/>
          <w:szCs w:val="36"/>
          <w:lang w:eastAsia="es-MX"/>
        </w:rPr>
        <w:br/>
      </w:r>
      <w:r w:rsidR="00810089" w:rsidRPr="00CD63A6">
        <w:rPr>
          <w:rFonts w:eastAsia="Times New Roman" w:cs="Calibri"/>
          <w:b/>
          <w:i/>
          <w:color w:val="000000"/>
          <w:sz w:val="28"/>
          <w:szCs w:val="36"/>
          <w:lang w:eastAsia="es-MX"/>
        </w:rPr>
        <w:t xml:space="preserve">MOOC </w:t>
      </w:r>
      <w:proofErr w:type="spellStart"/>
      <w:r w:rsidR="00810089" w:rsidRPr="00CD63A6">
        <w:rPr>
          <w:rFonts w:eastAsia="Times New Roman" w:cs="Calibri"/>
          <w:b/>
          <w:i/>
          <w:color w:val="000000"/>
          <w:sz w:val="28"/>
          <w:szCs w:val="36"/>
          <w:lang w:eastAsia="es-MX"/>
        </w:rPr>
        <w:t>phenomenon</w:t>
      </w:r>
      <w:proofErr w:type="spellEnd"/>
      <w:r w:rsidR="00810089" w:rsidRPr="00CD63A6">
        <w:rPr>
          <w:rFonts w:eastAsia="Times New Roman" w:cs="Calibri"/>
          <w:b/>
          <w:i/>
          <w:color w:val="000000"/>
          <w:sz w:val="28"/>
          <w:szCs w:val="36"/>
          <w:lang w:eastAsia="es-MX"/>
        </w:rPr>
        <w:t xml:space="preserve"> </w:t>
      </w:r>
      <w:proofErr w:type="spellStart"/>
      <w:r w:rsidR="00810089" w:rsidRPr="00CD63A6">
        <w:rPr>
          <w:rFonts w:eastAsia="Times New Roman" w:cs="Calibri"/>
          <w:b/>
          <w:i/>
          <w:color w:val="000000"/>
          <w:sz w:val="28"/>
          <w:szCs w:val="36"/>
          <w:lang w:eastAsia="es-MX"/>
        </w:rPr>
        <w:t>impact</w:t>
      </w:r>
      <w:proofErr w:type="spellEnd"/>
      <w:r w:rsidR="00810089" w:rsidRPr="00CD63A6">
        <w:rPr>
          <w:rFonts w:eastAsia="Times New Roman" w:cs="Calibri"/>
          <w:b/>
          <w:i/>
          <w:color w:val="000000"/>
          <w:sz w:val="28"/>
          <w:szCs w:val="36"/>
          <w:lang w:eastAsia="es-MX"/>
        </w:rPr>
        <w:t xml:space="preserve">: </w:t>
      </w:r>
      <w:proofErr w:type="spellStart"/>
      <w:r w:rsidR="00810089" w:rsidRPr="00CD63A6">
        <w:rPr>
          <w:rFonts w:eastAsia="Times New Roman" w:cs="Calibri"/>
          <w:b/>
          <w:i/>
          <w:color w:val="000000"/>
          <w:sz w:val="28"/>
          <w:szCs w:val="36"/>
          <w:lang w:eastAsia="es-MX"/>
        </w:rPr>
        <w:t>Personalization</w:t>
      </w:r>
      <w:proofErr w:type="spellEnd"/>
      <w:r w:rsidR="00810089" w:rsidRPr="00CD63A6">
        <w:rPr>
          <w:rFonts w:eastAsia="Times New Roman" w:cs="Calibri"/>
          <w:b/>
          <w:i/>
          <w:color w:val="000000"/>
          <w:sz w:val="28"/>
          <w:szCs w:val="36"/>
          <w:lang w:eastAsia="es-MX"/>
        </w:rPr>
        <w:t xml:space="preserve"> in </w:t>
      </w:r>
      <w:proofErr w:type="spellStart"/>
      <w:r w:rsidR="00810089" w:rsidRPr="00CD63A6">
        <w:rPr>
          <w:rFonts w:eastAsia="Times New Roman" w:cs="Calibri"/>
          <w:b/>
          <w:i/>
          <w:color w:val="000000"/>
          <w:sz w:val="28"/>
          <w:szCs w:val="36"/>
          <w:lang w:eastAsia="es-MX"/>
        </w:rPr>
        <w:t>higher</w:t>
      </w:r>
      <w:proofErr w:type="spellEnd"/>
      <w:r w:rsidR="00810089" w:rsidRPr="00CD63A6">
        <w:rPr>
          <w:rFonts w:eastAsia="Times New Roman" w:cs="Calibri"/>
          <w:b/>
          <w:i/>
          <w:color w:val="000000"/>
          <w:sz w:val="28"/>
          <w:szCs w:val="36"/>
          <w:lang w:eastAsia="es-MX"/>
        </w:rPr>
        <w:t xml:space="preserve"> </w:t>
      </w:r>
      <w:proofErr w:type="spellStart"/>
      <w:r w:rsidR="00810089" w:rsidRPr="00CD63A6">
        <w:rPr>
          <w:rFonts w:eastAsia="Times New Roman" w:cs="Calibri"/>
          <w:b/>
          <w:i/>
          <w:color w:val="000000"/>
          <w:sz w:val="28"/>
          <w:szCs w:val="36"/>
          <w:lang w:eastAsia="es-MX"/>
        </w:rPr>
        <w:t>education</w:t>
      </w:r>
      <w:proofErr w:type="spellEnd"/>
    </w:p>
    <w:p w:rsidR="00CD63A6" w:rsidRPr="00CD63A6" w:rsidRDefault="00CD63A6" w:rsidP="00CD63A6">
      <w:pPr>
        <w:spacing w:after="0" w:line="276" w:lineRule="auto"/>
        <w:jc w:val="right"/>
        <w:rPr>
          <w:rFonts w:eastAsia="Times New Roman" w:cs="Calibri"/>
          <w:b/>
          <w:i/>
          <w:color w:val="000000"/>
          <w:sz w:val="28"/>
          <w:szCs w:val="36"/>
          <w:lang w:eastAsia="es-MX"/>
        </w:rPr>
      </w:pPr>
      <w:r>
        <w:rPr>
          <w:rFonts w:eastAsia="Times New Roman" w:cs="Calibri"/>
          <w:b/>
          <w:i/>
          <w:color w:val="000000"/>
          <w:sz w:val="28"/>
          <w:szCs w:val="36"/>
          <w:lang w:eastAsia="es-MX"/>
        </w:rPr>
        <w:br/>
      </w:r>
      <w:r w:rsidRPr="00CD63A6">
        <w:rPr>
          <w:rFonts w:eastAsia="Times New Roman" w:cs="Calibri"/>
          <w:b/>
          <w:i/>
          <w:color w:val="000000"/>
          <w:sz w:val="28"/>
          <w:szCs w:val="36"/>
          <w:lang w:eastAsia="es-MX"/>
        </w:rPr>
        <w:t xml:space="preserve">Impacto do </w:t>
      </w:r>
      <w:proofErr w:type="spellStart"/>
      <w:r w:rsidRPr="00CD63A6">
        <w:rPr>
          <w:rFonts w:eastAsia="Times New Roman" w:cs="Calibri"/>
          <w:b/>
          <w:i/>
          <w:color w:val="000000"/>
          <w:sz w:val="28"/>
          <w:szCs w:val="36"/>
          <w:lang w:eastAsia="es-MX"/>
        </w:rPr>
        <w:t>fenômeno</w:t>
      </w:r>
      <w:proofErr w:type="spellEnd"/>
      <w:r w:rsidRPr="00CD63A6">
        <w:rPr>
          <w:rFonts w:eastAsia="Times New Roman" w:cs="Calibri"/>
          <w:b/>
          <w:i/>
          <w:color w:val="000000"/>
          <w:sz w:val="28"/>
          <w:szCs w:val="36"/>
          <w:lang w:eastAsia="es-MX"/>
        </w:rPr>
        <w:t xml:space="preserve"> MOOC: </w:t>
      </w:r>
      <w:proofErr w:type="spellStart"/>
      <w:r w:rsidRPr="00CD63A6">
        <w:rPr>
          <w:rFonts w:eastAsia="Times New Roman" w:cs="Calibri"/>
          <w:b/>
          <w:i/>
          <w:color w:val="000000"/>
          <w:sz w:val="28"/>
          <w:szCs w:val="36"/>
          <w:lang w:eastAsia="es-MX"/>
        </w:rPr>
        <w:t>personalização</w:t>
      </w:r>
      <w:proofErr w:type="spellEnd"/>
      <w:r w:rsidRPr="00CD63A6">
        <w:rPr>
          <w:rFonts w:eastAsia="Times New Roman" w:cs="Calibri"/>
          <w:b/>
          <w:i/>
          <w:color w:val="000000"/>
          <w:sz w:val="28"/>
          <w:szCs w:val="36"/>
          <w:lang w:eastAsia="es-MX"/>
        </w:rPr>
        <w:t xml:space="preserve"> no </w:t>
      </w:r>
      <w:proofErr w:type="spellStart"/>
      <w:r w:rsidRPr="00CD63A6">
        <w:rPr>
          <w:rFonts w:eastAsia="Times New Roman" w:cs="Calibri"/>
          <w:b/>
          <w:i/>
          <w:color w:val="000000"/>
          <w:sz w:val="28"/>
          <w:szCs w:val="36"/>
          <w:lang w:eastAsia="es-MX"/>
        </w:rPr>
        <w:t>ensino</w:t>
      </w:r>
      <w:proofErr w:type="spellEnd"/>
      <w:r w:rsidRPr="00CD63A6">
        <w:rPr>
          <w:rFonts w:eastAsia="Times New Roman" w:cs="Calibri"/>
          <w:b/>
          <w:i/>
          <w:color w:val="000000"/>
          <w:sz w:val="28"/>
          <w:szCs w:val="36"/>
          <w:lang w:eastAsia="es-MX"/>
        </w:rPr>
        <w:t xml:space="preserve"> superior</w:t>
      </w:r>
    </w:p>
    <w:p w:rsidR="00810089" w:rsidRPr="00C72974" w:rsidRDefault="00810089" w:rsidP="00810089">
      <w:pPr>
        <w:spacing w:after="0" w:line="360" w:lineRule="auto"/>
        <w:jc w:val="center"/>
        <w:rPr>
          <w:rFonts w:ascii="Times New Roman" w:hAnsi="Times New Roman"/>
          <w:sz w:val="24"/>
          <w:szCs w:val="24"/>
        </w:rPr>
      </w:pPr>
    </w:p>
    <w:p w:rsidR="00810089" w:rsidRPr="00CD63A6" w:rsidRDefault="00810089" w:rsidP="00CD63A6">
      <w:pPr>
        <w:spacing w:after="0" w:line="276" w:lineRule="auto"/>
        <w:jc w:val="right"/>
        <w:rPr>
          <w:rFonts w:cs="Calibri"/>
          <w:b/>
          <w:sz w:val="24"/>
          <w:szCs w:val="24"/>
          <w:lang w:val="es-ES"/>
        </w:rPr>
      </w:pPr>
      <w:r w:rsidRPr="00CD63A6">
        <w:rPr>
          <w:rFonts w:cs="Calibri"/>
          <w:b/>
          <w:sz w:val="24"/>
          <w:szCs w:val="24"/>
          <w:lang w:val="es-ES"/>
        </w:rPr>
        <w:t>Alexandro Escudero Nahón</w:t>
      </w:r>
    </w:p>
    <w:p w:rsidR="00810089" w:rsidRPr="00CD63A6" w:rsidRDefault="00810089" w:rsidP="00CD63A6">
      <w:pPr>
        <w:spacing w:after="0" w:line="276" w:lineRule="auto"/>
        <w:jc w:val="right"/>
        <w:rPr>
          <w:rFonts w:cs="Calibri"/>
          <w:sz w:val="24"/>
          <w:szCs w:val="24"/>
          <w:lang w:val="es-ES_tradnl" w:eastAsia="es-MX"/>
        </w:rPr>
      </w:pPr>
      <w:r w:rsidRPr="00CD63A6">
        <w:rPr>
          <w:rFonts w:cs="Calibri"/>
          <w:sz w:val="24"/>
          <w:szCs w:val="24"/>
          <w:lang w:val="es-ES_tradnl" w:eastAsia="es-MX"/>
        </w:rPr>
        <w:t>Facultad de Informática, Universidad Autónoma de Querétaro, México</w:t>
      </w:r>
    </w:p>
    <w:p w:rsidR="00810089" w:rsidRPr="00CD63A6" w:rsidRDefault="00517AED" w:rsidP="00CD63A6">
      <w:pPr>
        <w:spacing w:after="0" w:line="276" w:lineRule="auto"/>
        <w:jc w:val="right"/>
        <w:rPr>
          <w:rFonts w:asciiTheme="minorHAnsi" w:eastAsiaTheme="minorEastAsia" w:hAnsiTheme="minorHAnsi"/>
          <w:color w:val="FF0000"/>
          <w:sz w:val="24"/>
          <w:szCs w:val="24"/>
          <w:lang w:val="es-ES_tradnl" w:eastAsia="es-ES"/>
        </w:rPr>
      </w:pPr>
      <w:hyperlink r:id="rId7" w:history="1">
        <w:r w:rsidR="00810089" w:rsidRPr="00CD63A6">
          <w:rPr>
            <w:rFonts w:asciiTheme="minorHAnsi" w:eastAsiaTheme="minorEastAsia" w:hAnsiTheme="minorHAnsi"/>
            <w:color w:val="FF0000"/>
            <w:sz w:val="24"/>
            <w:szCs w:val="24"/>
            <w:lang w:val="es-ES_tradnl" w:eastAsia="es-ES"/>
          </w:rPr>
          <w:t>alexandro.escudero@uaq.mx</w:t>
        </w:r>
      </w:hyperlink>
      <w:r w:rsidR="00810089" w:rsidRPr="00CD63A6">
        <w:rPr>
          <w:rFonts w:asciiTheme="minorHAnsi" w:eastAsiaTheme="minorEastAsia" w:hAnsiTheme="minorHAnsi"/>
          <w:color w:val="FF0000"/>
          <w:sz w:val="24"/>
          <w:szCs w:val="24"/>
          <w:lang w:val="es-ES_tradnl" w:eastAsia="es-ES"/>
        </w:rPr>
        <w:t xml:space="preserve"> </w:t>
      </w:r>
    </w:p>
    <w:p w:rsidR="00810089" w:rsidRPr="00C72974" w:rsidRDefault="00810089" w:rsidP="00CD63A6">
      <w:pPr>
        <w:spacing w:after="0" w:line="276" w:lineRule="auto"/>
        <w:jc w:val="right"/>
        <w:rPr>
          <w:rFonts w:ascii="Times New Roman" w:hAnsi="Times New Roman"/>
          <w:sz w:val="24"/>
          <w:szCs w:val="24"/>
        </w:rPr>
      </w:pPr>
    </w:p>
    <w:p w:rsidR="00810089" w:rsidRPr="00CD63A6" w:rsidRDefault="00810089" w:rsidP="00CD63A6">
      <w:pPr>
        <w:spacing w:after="0" w:line="276" w:lineRule="auto"/>
        <w:jc w:val="right"/>
        <w:rPr>
          <w:rFonts w:cs="Calibri"/>
          <w:b/>
          <w:sz w:val="24"/>
          <w:szCs w:val="24"/>
          <w:lang w:val="es-ES"/>
        </w:rPr>
      </w:pPr>
      <w:r w:rsidRPr="00CD63A6">
        <w:rPr>
          <w:rFonts w:cs="Calibri"/>
          <w:b/>
          <w:sz w:val="24"/>
          <w:szCs w:val="24"/>
          <w:lang w:val="es-ES"/>
        </w:rPr>
        <w:t>Alicia Angélica Núñez Urbina</w:t>
      </w:r>
    </w:p>
    <w:p w:rsidR="00810089" w:rsidRPr="00CD63A6" w:rsidRDefault="00810089" w:rsidP="00CD63A6">
      <w:pPr>
        <w:spacing w:after="0" w:line="276" w:lineRule="auto"/>
        <w:jc w:val="right"/>
        <w:rPr>
          <w:rFonts w:cs="Calibri"/>
          <w:sz w:val="24"/>
          <w:szCs w:val="24"/>
          <w:lang w:val="es-ES_tradnl" w:eastAsia="es-MX"/>
        </w:rPr>
      </w:pPr>
      <w:r w:rsidRPr="00CD63A6">
        <w:rPr>
          <w:rFonts w:cs="Calibri"/>
          <w:sz w:val="24"/>
          <w:szCs w:val="24"/>
          <w:lang w:val="es-ES_tradnl" w:eastAsia="es-MX"/>
        </w:rPr>
        <w:t>Facultad de Informática, Universidad Autónoma de Querétaro, México</w:t>
      </w:r>
    </w:p>
    <w:p w:rsidR="00810089" w:rsidRPr="00CD63A6" w:rsidRDefault="00517AED" w:rsidP="00CD63A6">
      <w:pPr>
        <w:spacing w:after="0" w:line="276" w:lineRule="auto"/>
        <w:jc w:val="right"/>
        <w:rPr>
          <w:rFonts w:asciiTheme="minorHAnsi" w:eastAsiaTheme="minorEastAsia" w:hAnsiTheme="minorHAnsi"/>
          <w:color w:val="FF0000"/>
          <w:lang w:val="es-ES_tradnl" w:eastAsia="es-ES"/>
        </w:rPr>
      </w:pPr>
      <w:hyperlink r:id="rId8" w:history="1">
        <w:r w:rsidR="00810089" w:rsidRPr="00CD63A6">
          <w:rPr>
            <w:rFonts w:asciiTheme="minorHAnsi" w:eastAsiaTheme="minorEastAsia" w:hAnsiTheme="minorHAnsi"/>
            <w:color w:val="FF0000"/>
            <w:lang w:val="es-ES_tradnl" w:eastAsia="es-ES"/>
          </w:rPr>
          <w:t>anunez29@alumnos.uaq.mx</w:t>
        </w:r>
      </w:hyperlink>
    </w:p>
    <w:p w:rsidR="00810089" w:rsidRPr="00C72974" w:rsidRDefault="00810089" w:rsidP="00810089">
      <w:pPr>
        <w:spacing w:after="0" w:line="360" w:lineRule="auto"/>
        <w:jc w:val="center"/>
        <w:rPr>
          <w:rStyle w:val="Hipervnculo"/>
          <w:rFonts w:ascii="Times New Roman" w:hAnsi="Times New Roman"/>
          <w:sz w:val="24"/>
          <w:szCs w:val="24"/>
        </w:rPr>
      </w:pPr>
    </w:p>
    <w:p w:rsidR="00810089" w:rsidRDefault="00810089" w:rsidP="00810089">
      <w:pPr>
        <w:rPr>
          <w:rFonts w:ascii="Times New Roman" w:hAnsi="Times New Roman"/>
          <w:b/>
          <w:sz w:val="24"/>
          <w:szCs w:val="24"/>
        </w:rPr>
      </w:pPr>
    </w:p>
    <w:p w:rsidR="00810089" w:rsidRPr="00CD63A6" w:rsidRDefault="00810089" w:rsidP="00CD63A6">
      <w:pPr>
        <w:pStyle w:val="Sinespaciado"/>
        <w:spacing w:line="360" w:lineRule="auto"/>
        <w:jc w:val="both"/>
        <w:rPr>
          <w:rFonts w:eastAsia="Times New Roman" w:cs="Calibri"/>
          <w:b/>
          <w:color w:val="000000"/>
          <w:sz w:val="28"/>
          <w:szCs w:val="28"/>
          <w:lang w:eastAsia="es-MX"/>
        </w:rPr>
      </w:pPr>
      <w:r w:rsidRPr="00CD63A6">
        <w:rPr>
          <w:rFonts w:eastAsia="Times New Roman" w:cs="Calibri"/>
          <w:b/>
          <w:color w:val="000000"/>
          <w:sz w:val="28"/>
          <w:szCs w:val="28"/>
          <w:lang w:eastAsia="es-MX"/>
        </w:rPr>
        <w:t xml:space="preserve">Resumen </w:t>
      </w:r>
    </w:p>
    <w:p w:rsidR="00810089" w:rsidRDefault="00810089" w:rsidP="00810089">
      <w:pPr>
        <w:spacing w:after="0" w:line="360" w:lineRule="auto"/>
        <w:jc w:val="both"/>
        <w:rPr>
          <w:rFonts w:ascii="Times New Roman" w:hAnsi="Times New Roman"/>
          <w:sz w:val="24"/>
          <w:szCs w:val="24"/>
        </w:rPr>
      </w:pPr>
      <w:r w:rsidRPr="00F5054A">
        <w:rPr>
          <w:rFonts w:ascii="Times New Roman" w:hAnsi="Times New Roman"/>
          <w:sz w:val="24"/>
          <w:szCs w:val="24"/>
        </w:rPr>
        <w:t>Desde su aparición en 2008, los cursos en línea masivos y abiertos (MOOC, por sus siglas en inglés) llegaron a ser catalogados como un fenómeno con alto impacto en la educación universitaria</w:t>
      </w:r>
      <w:r w:rsidR="0067296A">
        <w:rPr>
          <w:rFonts w:ascii="Times New Roman" w:hAnsi="Times New Roman"/>
          <w:sz w:val="24"/>
          <w:szCs w:val="24"/>
        </w:rPr>
        <w:t>;</w:t>
      </w:r>
      <w:r w:rsidRPr="00F5054A">
        <w:rPr>
          <w:rFonts w:ascii="Times New Roman" w:hAnsi="Times New Roman"/>
          <w:sz w:val="24"/>
          <w:szCs w:val="24"/>
        </w:rPr>
        <w:t xml:space="preserve"> sin embargo, a través de los años se ha hecho evidente que la concepción inicial de </w:t>
      </w:r>
      <w:r w:rsidR="0067296A">
        <w:rPr>
          <w:rFonts w:ascii="Times New Roman" w:hAnsi="Times New Roman"/>
          <w:sz w:val="24"/>
          <w:szCs w:val="24"/>
        </w:rPr>
        <w:t>e</w:t>
      </w:r>
      <w:r w:rsidRPr="00F5054A">
        <w:rPr>
          <w:rFonts w:ascii="Times New Roman" w:hAnsi="Times New Roman"/>
          <w:sz w:val="24"/>
          <w:szCs w:val="24"/>
        </w:rPr>
        <w:t xml:space="preserve">stos ha sufrido transformaciones. Los MOOC se encuentran en plena evolución y su creciente diversificación muestra un alejamiento de la noción de masivo. Este trabajo presenta resultados preliminares de una investigación en curso, basada en la Metodología de la Teoría Fundamentada. A partir del análisis de datos cualitativos, fue posible identificar las categorías de un MOOC personalizable y cómo se ha reflejado este concepto en la educación superior, desde la experiencia y perspectiva de usuarios que ya han sido consumidores y/o productores de este tipo de cursos. Los datos sugieren que, los usuarios de </w:t>
      </w:r>
      <w:r w:rsidRPr="00375B72">
        <w:rPr>
          <w:rFonts w:ascii="Times New Roman" w:hAnsi="Times New Roman"/>
          <w:sz w:val="24"/>
          <w:szCs w:val="24"/>
        </w:rPr>
        <w:t xml:space="preserve">MOOC experimentan cuatro fases: </w:t>
      </w:r>
      <w:r w:rsidRPr="00CD63A6">
        <w:rPr>
          <w:rFonts w:ascii="Times New Roman" w:hAnsi="Times New Roman"/>
          <w:sz w:val="24"/>
          <w:szCs w:val="24"/>
        </w:rPr>
        <w:t>Consumo indiscriminado</w:t>
      </w:r>
      <w:r w:rsidRPr="00375B72">
        <w:rPr>
          <w:rFonts w:ascii="Times New Roman" w:hAnsi="Times New Roman"/>
          <w:sz w:val="24"/>
          <w:szCs w:val="24"/>
        </w:rPr>
        <w:t xml:space="preserve">, </w:t>
      </w:r>
      <w:r w:rsidRPr="00CD63A6">
        <w:rPr>
          <w:rFonts w:ascii="Times New Roman" w:hAnsi="Times New Roman"/>
          <w:sz w:val="24"/>
          <w:szCs w:val="24"/>
        </w:rPr>
        <w:t>Discriminación inteligente</w:t>
      </w:r>
      <w:r w:rsidRPr="00375B72">
        <w:rPr>
          <w:rFonts w:ascii="Times New Roman" w:hAnsi="Times New Roman"/>
          <w:sz w:val="24"/>
          <w:szCs w:val="24"/>
        </w:rPr>
        <w:t xml:space="preserve">, </w:t>
      </w:r>
      <w:r w:rsidRPr="00CD63A6">
        <w:rPr>
          <w:rFonts w:ascii="Times New Roman" w:hAnsi="Times New Roman"/>
          <w:sz w:val="24"/>
          <w:szCs w:val="24"/>
        </w:rPr>
        <w:t>Tropicalización</w:t>
      </w:r>
      <w:r w:rsidRPr="00375B72">
        <w:rPr>
          <w:rFonts w:ascii="Times New Roman" w:hAnsi="Times New Roman"/>
          <w:sz w:val="24"/>
          <w:szCs w:val="24"/>
        </w:rPr>
        <w:t xml:space="preserve"> y </w:t>
      </w:r>
      <w:r w:rsidRPr="00CD63A6">
        <w:rPr>
          <w:rFonts w:ascii="Times New Roman" w:hAnsi="Times New Roman"/>
          <w:sz w:val="24"/>
          <w:szCs w:val="24"/>
        </w:rPr>
        <w:t>Personalización</w:t>
      </w:r>
      <w:r w:rsidRPr="00F5054A">
        <w:rPr>
          <w:rFonts w:ascii="Times New Roman" w:hAnsi="Times New Roman"/>
          <w:sz w:val="24"/>
          <w:szCs w:val="24"/>
        </w:rPr>
        <w:t xml:space="preserve">. En instituciones de educación superior, los MOOC están siendo utilizados como estrategia para resolver problemas específicos: semestre cero, complemento a clases presenciales, divulgación, entre otros. La diversificación que </w:t>
      </w:r>
      <w:r w:rsidRPr="00F5054A">
        <w:rPr>
          <w:rFonts w:ascii="Times New Roman" w:hAnsi="Times New Roman"/>
          <w:sz w:val="24"/>
          <w:szCs w:val="24"/>
        </w:rPr>
        <w:lastRenderedPageBreak/>
        <w:t xml:space="preserve">están sufriendo los MOOC pone en evidencia la necesidad de un alejamiento de la noción de </w:t>
      </w:r>
      <w:r w:rsidRPr="00F5054A">
        <w:rPr>
          <w:rFonts w:ascii="Times New Roman" w:hAnsi="Times New Roman"/>
          <w:i/>
          <w:sz w:val="24"/>
          <w:szCs w:val="24"/>
        </w:rPr>
        <w:t>masivo</w:t>
      </w:r>
      <w:r w:rsidRPr="00F5054A">
        <w:rPr>
          <w:rFonts w:ascii="Times New Roman" w:hAnsi="Times New Roman"/>
          <w:sz w:val="24"/>
          <w:szCs w:val="24"/>
        </w:rPr>
        <w:t xml:space="preserve">. Pensar en proponer metodologías para el diseño de MOOC que vayan </w:t>
      </w:r>
      <w:r w:rsidRPr="00F5054A">
        <w:rPr>
          <w:rFonts w:ascii="Times New Roman" w:hAnsi="Times New Roman"/>
          <w:i/>
          <w:sz w:val="24"/>
          <w:szCs w:val="24"/>
        </w:rPr>
        <w:t>de</w:t>
      </w:r>
      <w:r w:rsidRPr="00F5054A">
        <w:rPr>
          <w:rFonts w:ascii="Times New Roman" w:hAnsi="Times New Roman"/>
          <w:sz w:val="24"/>
          <w:szCs w:val="24"/>
        </w:rPr>
        <w:t xml:space="preserve"> </w:t>
      </w:r>
      <w:r w:rsidRPr="00F5054A">
        <w:rPr>
          <w:rFonts w:ascii="Times New Roman" w:hAnsi="Times New Roman"/>
          <w:i/>
          <w:sz w:val="24"/>
          <w:szCs w:val="24"/>
        </w:rPr>
        <w:t>lo masivo</w:t>
      </w:r>
      <w:r w:rsidRPr="00F5054A">
        <w:rPr>
          <w:rFonts w:ascii="Times New Roman" w:hAnsi="Times New Roman"/>
          <w:sz w:val="24"/>
          <w:szCs w:val="24"/>
        </w:rPr>
        <w:t xml:space="preserve"> a </w:t>
      </w:r>
      <w:r w:rsidRPr="00F5054A">
        <w:rPr>
          <w:rFonts w:ascii="Times New Roman" w:hAnsi="Times New Roman"/>
          <w:i/>
          <w:sz w:val="24"/>
          <w:szCs w:val="24"/>
        </w:rPr>
        <w:t xml:space="preserve">lo personalizable </w:t>
      </w:r>
      <w:r w:rsidRPr="00F5054A">
        <w:rPr>
          <w:rFonts w:ascii="Times New Roman" w:hAnsi="Times New Roman"/>
          <w:sz w:val="24"/>
          <w:szCs w:val="24"/>
        </w:rPr>
        <w:t>facilitará la producción de MOOC para atender necesidades de grupos de usuarios específicos en contextos educativos con objetivos particulares.</w:t>
      </w:r>
    </w:p>
    <w:p w:rsidR="00810089" w:rsidRDefault="00810089" w:rsidP="00810089">
      <w:pPr>
        <w:spacing w:after="0" w:line="360" w:lineRule="auto"/>
        <w:jc w:val="both"/>
        <w:rPr>
          <w:rFonts w:ascii="Times New Roman" w:hAnsi="Times New Roman"/>
          <w:b/>
          <w:sz w:val="24"/>
          <w:szCs w:val="24"/>
        </w:rPr>
      </w:pPr>
    </w:p>
    <w:p w:rsidR="00810089" w:rsidRPr="0020192B" w:rsidRDefault="00810089" w:rsidP="00810089">
      <w:pPr>
        <w:spacing w:after="0" w:line="360" w:lineRule="auto"/>
        <w:jc w:val="both"/>
        <w:rPr>
          <w:rFonts w:ascii="Times New Roman" w:hAnsi="Times New Roman"/>
          <w:sz w:val="24"/>
          <w:szCs w:val="24"/>
        </w:rPr>
      </w:pPr>
      <w:r w:rsidRPr="00CD63A6">
        <w:rPr>
          <w:rFonts w:eastAsia="Times New Roman" w:cs="Calibri"/>
          <w:b/>
          <w:color w:val="000000"/>
          <w:sz w:val="28"/>
          <w:szCs w:val="28"/>
          <w:lang w:val="es-ES_tradnl" w:eastAsia="es-MX"/>
        </w:rPr>
        <w:t xml:space="preserve">Palabras </w:t>
      </w:r>
      <w:r w:rsidR="0067296A" w:rsidRPr="00CD63A6">
        <w:rPr>
          <w:rFonts w:eastAsia="Times New Roman" w:cs="Calibri"/>
          <w:b/>
          <w:color w:val="000000"/>
          <w:sz w:val="28"/>
          <w:szCs w:val="28"/>
          <w:lang w:val="es-ES_tradnl" w:eastAsia="es-MX"/>
        </w:rPr>
        <w:t>c</w:t>
      </w:r>
      <w:r w:rsidRPr="00CD63A6">
        <w:rPr>
          <w:rFonts w:eastAsia="Times New Roman" w:cs="Calibri"/>
          <w:b/>
          <w:color w:val="000000"/>
          <w:sz w:val="28"/>
          <w:szCs w:val="28"/>
          <w:lang w:val="es-ES_tradnl" w:eastAsia="es-MX"/>
        </w:rPr>
        <w:t>lave:</w:t>
      </w:r>
      <w:r w:rsidRPr="0020192B">
        <w:rPr>
          <w:rFonts w:ascii="Times New Roman" w:hAnsi="Times New Roman"/>
          <w:sz w:val="24"/>
          <w:szCs w:val="24"/>
        </w:rPr>
        <w:t xml:space="preserve"> </w:t>
      </w:r>
      <w:r w:rsidR="0067296A">
        <w:rPr>
          <w:rFonts w:ascii="Times New Roman" w:hAnsi="Times New Roman"/>
          <w:sz w:val="24"/>
          <w:szCs w:val="24"/>
        </w:rPr>
        <w:t>t</w:t>
      </w:r>
      <w:r w:rsidRPr="0020192B">
        <w:rPr>
          <w:rFonts w:ascii="Times New Roman" w:hAnsi="Times New Roman"/>
          <w:sz w:val="24"/>
          <w:szCs w:val="24"/>
        </w:rPr>
        <w:t xml:space="preserve">écnicas cualitativas, </w:t>
      </w:r>
      <w:r w:rsidR="0067296A">
        <w:rPr>
          <w:rFonts w:ascii="Times New Roman" w:hAnsi="Times New Roman"/>
          <w:sz w:val="24"/>
          <w:szCs w:val="24"/>
        </w:rPr>
        <w:t>t</w:t>
      </w:r>
      <w:r w:rsidRPr="0020192B">
        <w:rPr>
          <w:rFonts w:ascii="Times New Roman" w:hAnsi="Times New Roman"/>
          <w:sz w:val="24"/>
          <w:szCs w:val="24"/>
        </w:rPr>
        <w:t xml:space="preserve">eoría </w:t>
      </w:r>
      <w:r w:rsidR="0067296A">
        <w:rPr>
          <w:rFonts w:ascii="Times New Roman" w:hAnsi="Times New Roman"/>
          <w:sz w:val="24"/>
          <w:szCs w:val="24"/>
        </w:rPr>
        <w:t>f</w:t>
      </w:r>
      <w:r w:rsidRPr="0020192B">
        <w:rPr>
          <w:rFonts w:ascii="Times New Roman" w:hAnsi="Times New Roman"/>
          <w:sz w:val="24"/>
          <w:szCs w:val="24"/>
        </w:rPr>
        <w:t>undamentada, MOOC, Massive Open Online Course, educación en línea, educación superior</w:t>
      </w:r>
      <w:r>
        <w:rPr>
          <w:rFonts w:ascii="Times New Roman" w:hAnsi="Times New Roman"/>
          <w:sz w:val="24"/>
          <w:szCs w:val="24"/>
        </w:rPr>
        <w:t>.</w:t>
      </w:r>
    </w:p>
    <w:p w:rsidR="00810089" w:rsidRDefault="00810089" w:rsidP="00810089">
      <w:pPr>
        <w:spacing w:after="0" w:line="360" w:lineRule="auto"/>
        <w:jc w:val="both"/>
        <w:rPr>
          <w:rFonts w:ascii="Times New Roman" w:hAnsi="Times New Roman"/>
          <w:sz w:val="24"/>
          <w:szCs w:val="24"/>
        </w:rPr>
      </w:pPr>
    </w:p>
    <w:p w:rsidR="00810089" w:rsidRPr="00CD63A6" w:rsidRDefault="00810089" w:rsidP="00810089">
      <w:pPr>
        <w:spacing w:after="0" w:line="360" w:lineRule="auto"/>
        <w:jc w:val="both"/>
        <w:rPr>
          <w:rFonts w:eastAsia="Times New Roman" w:cs="Calibri"/>
          <w:b/>
          <w:color w:val="000000"/>
          <w:sz w:val="28"/>
          <w:szCs w:val="28"/>
          <w:lang w:val="es-ES_tradnl" w:eastAsia="es-MX"/>
        </w:rPr>
      </w:pPr>
      <w:proofErr w:type="spellStart"/>
      <w:r w:rsidRPr="00CD63A6">
        <w:rPr>
          <w:rFonts w:eastAsia="Times New Roman" w:cs="Calibri"/>
          <w:b/>
          <w:color w:val="000000"/>
          <w:sz w:val="28"/>
          <w:szCs w:val="28"/>
          <w:lang w:val="es-ES_tradnl" w:eastAsia="es-MX"/>
        </w:rPr>
        <w:t>Abstract</w:t>
      </w:r>
      <w:proofErr w:type="spellEnd"/>
    </w:p>
    <w:p w:rsidR="00810089" w:rsidRPr="00495B85" w:rsidRDefault="00810089" w:rsidP="00810089">
      <w:pPr>
        <w:pStyle w:val="NormalWeb"/>
        <w:spacing w:before="0" w:beforeAutospacing="0" w:after="0" w:afterAutospacing="0" w:line="360" w:lineRule="auto"/>
        <w:jc w:val="both"/>
        <w:rPr>
          <w:color w:val="454545"/>
        </w:rPr>
      </w:pPr>
      <w:proofErr w:type="spellStart"/>
      <w:r w:rsidRPr="00495B85">
        <w:t>Since</w:t>
      </w:r>
      <w:proofErr w:type="spellEnd"/>
      <w:r w:rsidRPr="00495B85">
        <w:t xml:space="preserve"> </w:t>
      </w:r>
      <w:proofErr w:type="spellStart"/>
      <w:r w:rsidRPr="00495B85">
        <w:t>its</w:t>
      </w:r>
      <w:proofErr w:type="spellEnd"/>
      <w:r w:rsidRPr="00495B85">
        <w:t xml:space="preserve"> </w:t>
      </w:r>
      <w:proofErr w:type="spellStart"/>
      <w:r w:rsidRPr="00495B85">
        <w:t>appearance</w:t>
      </w:r>
      <w:proofErr w:type="spellEnd"/>
      <w:r w:rsidRPr="00495B85">
        <w:t xml:space="preserve"> in 2008, Massive Open Online </w:t>
      </w:r>
      <w:proofErr w:type="spellStart"/>
      <w:r w:rsidRPr="00495B85">
        <w:t>Courses</w:t>
      </w:r>
      <w:proofErr w:type="spellEnd"/>
      <w:r w:rsidRPr="00495B85">
        <w:t xml:space="preserve"> (MOOC) </w:t>
      </w:r>
      <w:proofErr w:type="spellStart"/>
      <w:r w:rsidRPr="00495B85">
        <w:t>have</w:t>
      </w:r>
      <w:proofErr w:type="spellEnd"/>
      <w:r w:rsidRPr="00495B85">
        <w:t xml:space="preserve"> come </w:t>
      </w:r>
      <w:proofErr w:type="spellStart"/>
      <w:r w:rsidRPr="00495B85">
        <w:t>to</w:t>
      </w:r>
      <w:proofErr w:type="spellEnd"/>
      <w:r w:rsidRPr="00495B85">
        <w:t xml:space="preserve"> be </w:t>
      </w:r>
      <w:proofErr w:type="spellStart"/>
      <w:r w:rsidRPr="00495B85">
        <w:t>classified</w:t>
      </w:r>
      <w:proofErr w:type="spellEnd"/>
      <w:r w:rsidRPr="00495B85">
        <w:t xml:space="preserve"> as a </w:t>
      </w:r>
      <w:proofErr w:type="spellStart"/>
      <w:r w:rsidRPr="00495B85">
        <w:t>phenomenon</w:t>
      </w:r>
      <w:proofErr w:type="spellEnd"/>
      <w:r w:rsidRPr="00495B85">
        <w:t xml:space="preserve"> </w:t>
      </w:r>
      <w:proofErr w:type="spellStart"/>
      <w:r w:rsidRPr="00495B85">
        <w:t>with</w:t>
      </w:r>
      <w:proofErr w:type="spellEnd"/>
      <w:r w:rsidRPr="00495B85">
        <w:t xml:space="preserve"> a </w:t>
      </w:r>
      <w:proofErr w:type="spellStart"/>
      <w:r w:rsidRPr="00495B85">
        <w:t>high</w:t>
      </w:r>
      <w:proofErr w:type="spellEnd"/>
      <w:r w:rsidRPr="00495B85">
        <w:t xml:space="preserve"> </w:t>
      </w:r>
      <w:proofErr w:type="spellStart"/>
      <w:r w:rsidRPr="00495B85">
        <w:t>impact</w:t>
      </w:r>
      <w:proofErr w:type="spellEnd"/>
      <w:r w:rsidRPr="00495B85">
        <w:t xml:space="preserve"> </w:t>
      </w:r>
      <w:proofErr w:type="spellStart"/>
      <w:r w:rsidRPr="00495B85">
        <w:t>on</w:t>
      </w:r>
      <w:proofErr w:type="spellEnd"/>
      <w:r w:rsidRPr="00495B85">
        <w:t xml:space="preserve"> </w:t>
      </w:r>
      <w:proofErr w:type="spellStart"/>
      <w:r w:rsidRPr="00495B85">
        <w:t>university</w:t>
      </w:r>
      <w:proofErr w:type="spellEnd"/>
      <w:r w:rsidRPr="00495B85">
        <w:t xml:space="preserve"> </w:t>
      </w:r>
      <w:proofErr w:type="spellStart"/>
      <w:r w:rsidRPr="00495B85">
        <w:t>education</w:t>
      </w:r>
      <w:proofErr w:type="spellEnd"/>
      <w:r w:rsidR="0067296A">
        <w:t>;</w:t>
      </w:r>
      <w:r w:rsidRPr="00495B85">
        <w:t xml:space="preserve"> </w:t>
      </w:r>
      <w:proofErr w:type="spellStart"/>
      <w:r w:rsidRPr="00495B85">
        <w:t>however</w:t>
      </w:r>
      <w:proofErr w:type="spellEnd"/>
      <w:r w:rsidRPr="00495B85">
        <w:t xml:space="preserve">, </w:t>
      </w:r>
      <w:proofErr w:type="spellStart"/>
      <w:r w:rsidRPr="00495B85">
        <w:t>over</w:t>
      </w:r>
      <w:proofErr w:type="spellEnd"/>
      <w:r w:rsidRPr="00495B85">
        <w:t xml:space="preserve"> </w:t>
      </w:r>
      <w:proofErr w:type="spellStart"/>
      <w:r w:rsidRPr="00495B85">
        <w:t>the</w:t>
      </w:r>
      <w:proofErr w:type="spellEnd"/>
      <w:r w:rsidRPr="00495B85">
        <w:t xml:space="preserve"> </w:t>
      </w:r>
      <w:proofErr w:type="spellStart"/>
      <w:r w:rsidRPr="00495B85">
        <w:t>years</w:t>
      </w:r>
      <w:proofErr w:type="spellEnd"/>
      <w:r w:rsidRPr="00495B85">
        <w:t xml:space="preserve"> </w:t>
      </w:r>
      <w:proofErr w:type="spellStart"/>
      <w:r w:rsidRPr="00495B85">
        <w:t>it</w:t>
      </w:r>
      <w:proofErr w:type="spellEnd"/>
      <w:r w:rsidRPr="00495B85">
        <w:t xml:space="preserve"> has </w:t>
      </w:r>
      <w:proofErr w:type="spellStart"/>
      <w:r w:rsidRPr="00495B85">
        <w:t>become</w:t>
      </w:r>
      <w:proofErr w:type="spellEnd"/>
      <w:r w:rsidRPr="00495B85">
        <w:t xml:space="preserve"> </w:t>
      </w:r>
      <w:proofErr w:type="spellStart"/>
      <w:r w:rsidRPr="00495B85">
        <w:t>evident</w:t>
      </w:r>
      <w:proofErr w:type="spellEnd"/>
      <w:r w:rsidRPr="00495B85">
        <w:t xml:space="preserve"> </w:t>
      </w:r>
      <w:proofErr w:type="spellStart"/>
      <w:r w:rsidRPr="00495B85">
        <w:t>that</w:t>
      </w:r>
      <w:proofErr w:type="spellEnd"/>
      <w:r w:rsidRPr="00495B85">
        <w:t xml:space="preserve"> </w:t>
      </w:r>
      <w:proofErr w:type="spellStart"/>
      <w:r w:rsidRPr="00495B85">
        <w:t>the</w:t>
      </w:r>
      <w:proofErr w:type="spellEnd"/>
      <w:r w:rsidRPr="00495B85">
        <w:t xml:space="preserve"> </w:t>
      </w:r>
      <w:proofErr w:type="spellStart"/>
      <w:r w:rsidRPr="00495B85">
        <w:t>initial</w:t>
      </w:r>
      <w:proofErr w:type="spellEnd"/>
      <w:r w:rsidRPr="00495B85">
        <w:t xml:space="preserve"> </w:t>
      </w:r>
      <w:proofErr w:type="spellStart"/>
      <w:r w:rsidRPr="00495B85">
        <w:t>conception</w:t>
      </w:r>
      <w:proofErr w:type="spellEnd"/>
      <w:r w:rsidRPr="00495B85">
        <w:t xml:space="preserve"> </w:t>
      </w:r>
      <w:proofErr w:type="spellStart"/>
      <w:r w:rsidRPr="00495B85">
        <w:t>of</w:t>
      </w:r>
      <w:proofErr w:type="spellEnd"/>
      <w:r w:rsidRPr="00495B85">
        <w:t xml:space="preserve"> </w:t>
      </w:r>
      <w:proofErr w:type="spellStart"/>
      <w:r w:rsidRPr="00495B85">
        <w:t>these</w:t>
      </w:r>
      <w:proofErr w:type="spellEnd"/>
      <w:r w:rsidRPr="00495B85">
        <w:t xml:space="preserve"> has </w:t>
      </w:r>
      <w:proofErr w:type="spellStart"/>
      <w:r w:rsidRPr="00495B85">
        <w:t>undergone</w:t>
      </w:r>
      <w:proofErr w:type="spellEnd"/>
      <w:r w:rsidRPr="00495B85">
        <w:t xml:space="preserve"> </w:t>
      </w:r>
      <w:proofErr w:type="spellStart"/>
      <w:r w:rsidRPr="00495B85">
        <w:t>transformations</w:t>
      </w:r>
      <w:proofErr w:type="spellEnd"/>
      <w:r w:rsidRPr="00495B85">
        <w:t xml:space="preserve">. </w:t>
      </w:r>
      <w:proofErr w:type="spellStart"/>
      <w:r w:rsidRPr="00495B85">
        <w:t>The</w:t>
      </w:r>
      <w:proofErr w:type="spellEnd"/>
      <w:r w:rsidRPr="00495B85">
        <w:t xml:space="preserve"> MOOC are in full </w:t>
      </w:r>
      <w:proofErr w:type="spellStart"/>
      <w:r w:rsidRPr="00495B85">
        <w:t>evolution</w:t>
      </w:r>
      <w:proofErr w:type="spellEnd"/>
      <w:r w:rsidRPr="00495B85">
        <w:t xml:space="preserve"> and </w:t>
      </w:r>
      <w:proofErr w:type="spellStart"/>
      <w:r w:rsidRPr="00495B85">
        <w:t>their</w:t>
      </w:r>
      <w:proofErr w:type="spellEnd"/>
      <w:r w:rsidRPr="00495B85">
        <w:t xml:space="preserve"> </w:t>
      </w:r>
      <w:proofErr w:type="spellStart"/>
      <w:r w:rsidRPr="00495B85">
        <w:t>increasing</w:t>
      </w:r>
      <w:proofErr w:type="spellEnd"/>
      <w:r w:rsidRPr="00495B85">
        <w:t xml:space="preserve"> </w:t>
      </w:r>
      <w:proofErr w:type="spellStart"/>
      <w:r w:rsidRPr="00495B85">
        <w:t>diversification</w:t>
      </w:r>
      <w:proofErr w:type="spellEnd"/>
      <w:r w:rsidRPr="00495B85">
        <w:t xml:space="preserve"> shows a </w:t>
      </w:r>
      <w:proofErr w:type="spellStart"/>
      <w:r w:rsidRPr="00495B85">
        <w:t>departure</w:t>
      </w:r>
      <w:proofErr w:type="spellEnd"/>
      <w:r w:rsidRPr="00495B85">
        <w:t xml:space="preserve"> </w:t>
      </w:r>
      <w:proofErr w:type="spellStart"/>
      <w:r w:rsidRPr="00495B85">
        <w:t>from</w:t>
      </w:r>
      <w:proofErr w:type="spellEnd"/>
      <w:r w:rsidRPr="00495B85">
        <w:t xml:space="preserve"> </w:t>
      </w:r>
      <w:proofErr w:type="spellStart"/>
      <w:r w:rsidRPr="00495B85">
        <w:t>the</w:t>
      </w:r>
      <w:proofErr w:type="spellEnd"/>
      <w:r w:rsidRPr="00495B85">
        <w:t xml:space="preserve"> </w:t>
      </w:r>
      <w:proofErr w:type="spellStart"/>
      <w:r w:rsidRPr="00495B85">
        <w:t>notion</w:t>
      </w:r>
      <w:proofErr w:type="spellEnd"/>
      <w:r w:rsidRPr="00495B85">
        <w:t xml:space="preserve"> </w:t>
      </w:r>
      <w:proofErr w:type="spellStart"/>
      <w:r w:rsidRPr="00495B85">
        <w:t>of</w:t>
      </w:r>
      <w:proofErr w:type="spellEnd"/>
      <w:r w:rsidRPr="00495B85">
        <w:t xml:space="preserve"> </w:t>
      </w:r>
      <w:proofErr w:type="spellStart"/>
      <w:r w:rsidRPr="00495B85">
        <w:t>mass</w:t>
      </w:r>
      <w:proofErr w:type="spellEnd"/>
      <w:r w:rsidRPr="00495B85">
        <w:t xml:space="preserve">. </w:t>
      </w:r>
      <w:r w:rsidRPr="00495B85">
        <w:br/>
      </w:r>
      <w:proofErr w:type="spellStart"/>
      <w:r w:rsidRPr="00495B85">
        <w:t>Preliminary</w:t>
      </w:r>
      <w:proofErr w:type="spellEnd"/>
      <w:r w:rsidRPr="00495B85">
        <w:t xml:space="preserve"> </w:t>
      </w:r>
      <w:proofErr w:type="spellStart"/>
      <w:r w:rsidRPr="00495B85">
        <w:t>results</w:t>
      </w:r>
      <w:proofErr w:type="spellEnd"/>
      <w:r w:rsidRPr="00495B85">
        <w:t xml:space="preserve"> </w:t>
      </w:r>
      <w:proofErr w:type="spellStart"/>
      <w:r w:rsidRPr="00495B85">
        <w:t>of</w:t>
      </w:r>
      <w:proofErr w:type="spellEnd"/>
      <w:r w:rsidRPr="00495B85">
        <w:t xml:space="preserve"> </w:t>
      </w:r>
      <w:proofErr w:type="spellStart"/>
      <w:r w:rsidRPr="00495B85">
        <w:t>an</w:t>
      </w:r>
      <w:proofErr w:type="spellEnd"/>
      <w:r w:rsidRPr="00495B85">
        <w:t xml:space="preserve"> </w:t>
      </w:r>
      <w:proofErr w:type="spellStart"/>
      <w:r w:rsidRPr="00495B85">
        <w:t>ongoing</w:t>
      </w:r>
      <w:proofErr w:type="spellEnd"/>
      <w:r w:rsidRPr="00495B85">
        <w:t xml:space="preserve"> </w:t>
      </w:r>
      <w:proofErr w:type="spellStart"/>
      <w:r w:rsidRPr="00495B85">
        <w:t>research</w:t>
      </w:r>
      <w:proofErr w:type="spellEnd"/>
      <w:r w:rsidRPr="00495B85">
        <w:t xml:space="preserve">, </w:t>
      </w:r>
      <w:proofErr w:type="spellStart"/>
      <w:r w:rsidRPr="00495B85">
        <w:t>based</w:t>
      </w:r>
      <w:proofErr w:type="spellEnd"/>
      <w:r w:rsidRPr="00495B85">
        <w:t xml:space="preserve"> </w:t>
      </w:r>
      <w:proofErr w:type="spellStart"/>
      <w:r w:rsidRPr="00495B85">
        <w:t>on</w:t>
      </w:r>
      <w:proofErr w:type="spellEnd"/>
      <w:r w:rsidRPr="00495B85">
        <w:t xml:space="preserve"> </w:t>
      </w:r>
      <w:proofErr w:type="spellStart"/>
      <w:r w:rsidRPr="00495B85">
        <w:t>Grounded</w:t>
      </w:r>
      <w:proofErr w:type="spellEnd"/>
      <w:r w:rsidRPr="00495B85">
        <w:t xml:space="preserve"> </w:t>
      </w:r>
      <w:proofErr w:type="spellStart"/>
      <w:r w:rsidRPr="00495B85">
        <w:t>Theory</w:t>
      </w:r>
      <w:proofErr w:type="spellEnd"/>
      <w:r w:rsidRPr="00495B85">
        <w:t xml:space="preserve"> </w:t>
      </w:r>
      <w:proofErr w:type="spellStart"/>
      <w:r w:rsidRPr="00495B85">
        <w:t>Methodology</w:t>
      </w:r>
      <w:proofErr w:type="spellEnd"/>
      <w:r w:rsidRPr="00495B85">
        <w:t xml:space="preserve"> </w:t>
      </w:r>
      <w:proofErr w:type="spellStart"/>
      <w:r w:rsidRPr="00495B85">
        <w:t>is</w:t>
      </w:r>
      <w:proofErr w:type="spellEnd"/>
      <w:r w:rsidRPr="00495B85">
        <w:t xml:space="preserve"> </w:t>
      </w:r>
      <w:proofErr w:type="spellStart"/>
      <w:r w:rsidRPr="00495B85">
        <w:t>presented</w:t>
      </w:r>
      <w:proofErr w:type="spellEnd"/>
      <w:r w:rsidRPr="00495B85">
        <w:t xml:space="preserve"> in </w:t>
      </w:r>
      <w:proofErr w:type="spellStart"/>
      <w:r w:rsidRPr="00495B85">
        <w:t>this</w:t>
      </w:r>
      <w:proofErr w:type="spellEnd"/>
      <w:r w:rsidRPr="00495B85">
        <w:t xml:space="preserve"> </w:t>
      </w:r>
      <w:proofErr w:type="spellStart"/>
      <w:r w:rsidRPr="00495B85">
        <w:t>paper</w:t>
      </w:r>
      <w:proofErr w:type="spellEnd"/>
      <w:r w:rsidRPr="00495B85">
        <w:t xml:space="preserve">. </w:t>
      </w:r>
      <w:proofErr w:type="spellStart"/>
      <w:r w:rsidRPr="00495B85">
        <w:t>From</w:t>
      </w:r>
      <w:proofErr w:type="spellEnd"/>
      <w:r w:rsidRPr="00495B85">
        <w:t xml:space="preserve"> </w:t>
      </w:r>
      <w:proofErr w:type="spellStart"/>
      <w:r w:rsidRPr="00495B85">
        <w:t>qualitative</w:t>
      </w:r>
      <w:proofErr w:type="spellEnd"/>
      <w:r w:rsidRPr="00495B85">
        <w:t xml:space="preserve"> data </w:t>
      </w:r>
      <w:proofErr w:type="spellStart"/>
      <w:r w:rsidRPr="00495B85">
        <w:t>analyzed</w:t>
      </w:r>
      <w:proofErr w:type="spellEnd"/>
      <w:r w:rsidRPr="00495B85">
        <w:t xml:space="preserve">, </w:t>
      </w:r>
      <w:proofErr w:type="spellStart"/>
      <w:r w:rsidRPr="00495B85">
        <w:t>was</w:t>
      </w:r>
      <w:proofErr w:type="spellEnd"/>
      <w:r w:rsidRPr="00495B85">
        <w:t xml:space="preserve"> </w:t>
      </w:r>
      <w:proofErr w:type="spellStart"/>
      <w:r w:rsidRPr="00495B85">
        <w:t>possible</w:t>
      </w:r>
      <w:proofErr w:type="spellEnd"/>
      <w:r w:rsidRPr="00495B85">
        <w:t xml:space="preserve"> </w:t>
      </w:r>
      <w:proofErr w:type="spellStart"/>
      <w:r w:rsidRPr="00495B85">
        <w:t>to</w:t>
      </w:r>
      <w:proofErr w:type="spellEnd"/>
      <w:r w:rsidRPr="00495B85">
        <w:t xml:space="preserve"> </w:t>
      </w:r>
      <w:proofErr w:type="spellStart"/>
      <w:r w:rsidRPr="00495B85">
        <w:t>identify</w:t>
      </w:r>
      <w:proofErr w:type="spellEnd"/>
      <w:r w:rsidRPr="00495B85">
        <w:t xml:space="preserve"> </w:t>
      </w:r>
      <w:proofErr w:type="spellStart"/>
      <w:r w:rsidRPr="00495B85">
        <w:t>the</w:t>
      </w:r>
      <w:proofErr w:type="spellEnd"/>
      <w:r w:rsidRPr="00495B85">
        <w:t xml:space="preserve"> </w:t>
      </w:r>
      <w:proofErr w:type="spellStart"/>
      <w:r w:rsidRPr="00495B85">
        <w:t>categories</w:t>
      </w:r>
      <w:proofErr w:type="spellEnd"/>
      <w:r w:rsidRPr="00495B85">
        <w:t xml:space="preserve"> </w:t>
      </w:r>
      <w:proofErr w:type="spellStart"/>
      <w:r w:rsidRPr="00495B85">
        <w:t>of</w:t>
      </w:r>
      <w:proofErr w:type="spellEnd"/>
      <w:r w:rsidRPr="00495B85">
        <w:t xml:space="preserve"> a </w:t>
      </w:r>
      <w:proofErr w:type="spellStart"/>
      <w:r w:rsidRPr="00495B85">
        <w:t>customizable</w:t>
      </w:r>
      <w:proofErr w:type="spellEnd"/>
      <w:r w:rsidRPr="00495B85">
        <w:t xml:space="preserve"> MOOC and </w:t>
      </w:r>
      <w:proofErr w:type="spellStart"/>
      <w:r w:rsidRPr="00495B85">
        <w:t>how</w:t>
      </w:r>
      <w:proofErr w:type="spellEnd"/>
      <w:r w:rsidRPr="00495B85">
        <w:t xml:space="preserve"> </w:t>
      </w:r>
      <w:proofErr w:type="spellStart"/>
      <w:r w:rsidRPr="00495B85">
        <w:t>this</w:t>
      </w:r>
      <w:proofErr w:type="spellEnd"/>
      <w:r w:rsidRPr="00495B85">
        <w:t xml:space="preserve"> concept has </w:t>
      </w:r>
      <w:proofErr w:type="spellStart"/>
      <w:r w:rsidRPr="00495B85">
        <w:t>been</w:t>
      </w:r>
      <w:proofErr w:type="spellEnd"/>
      <w:r w:rsidRPr="00495B85">
        <w:t xml:space="preserve"> </w:t>
      </w:r>
      <w:proofErr w:type="spellStart"/>
      <w:r w:rsidRPr="00495B85">
        <w:t>reflected</w:t>
      </w:r>
      <w:proofErr w:type="spellEnd"/>
      <w:r w:rsidRPr="00495B85">
        <w:t xml:space="preserve"> in </w:t>
      </w:r>
      <w:proofErr w:type="spellStart"/>
      <w:r w:rsidRPr="00495B85">
        <w:t>higher</w:t>
      </w:r>
      <w:proofErr w:type="spellEnd"/>
      <w:r w:rsidRPr="00495B85">
        <w:t xml:space="preserve"> </w:t>
      </w:r>
      <w:proofErr w:type="spellStart"/>
      <w:r w:rsidRPr="00495B85">
        <w:t>education</w:t>
      </w:r>
      <w:proofErr w:type="spellEnd"/>
      <w:r w:rsidRPr="00495B85">
        <w:t xml:space="preserve">, </w:t>
      </w:r>
      <w:proofErr w:type="spellStart"/>
      <w:r w:rsidRPr="00495B85">
        <w:t>from</w:t>
      </w:r>
      <w:proofErr w:type="spellEnd"/>
      <w:r w:rsidRPr="00495B85">
        <w:t xml:space="preserve"> </w:t>
      </w:r>
      <w:proofErr w:type="spellStart"/>
      <w:r w:rsidRPr="00495B85">
        <w:t>the</w:t>
      </w:r>
      <w:proofErr w:type="spellEnd"/>
      <w:r w:rsidRPr="00495B85">
        <w:t xml:space="preserve"> </w:t>
      </w:r>
      <w:proofErr w:type="spellStart"/>
      <w:r w:rsidRPr="00495B85">
        <w:t>experience</w:t>
      </w:r>
      <w:proofErr w:type="spellEnd"/>
      <w:r w:rsidRPr="00495B85">
        <w:t xml:space="preserve"> and </w:t>
      </w:r>
      <w:proofErr w:type="spellStart"/>
      <w:r w:rsidRPr="00495B85">
        <w:t>perspective</w:t>
      </w:r>
      <w:proofErr w:type="spellEnd"/>
      <w:r w:rsidRPr="00495B85">
        <w:t xml:space="preserve"> </w:t>
      </w:r>
      <w:proofErr w:type="spellStart"/>
      <w:r w:rsidRPr="00495B85">
        <w:t>of</w:t>
      </w:r>
      <w:proofErr w:type="spellEnd"/>
      <w:r w:rsidRPr="00495B85">
        <w:t xml:space="preserve"> </w:t>
      </w:r>
      <w:proofErr w:type="spellStart"/>
      <w:r w:rsidRPr="00495B85">
        <w:t>consumers</w:t>
      </w:r>
      <w:proofErr w:type="spellEnd"/>
      <w:r w:rsidRPr="00495B85">
        <w:t xml:space="preserve"> </w:t>
      </w:r>
      <w:proofErr w:type="spellStart"/>
      <w:r w:rsidRPr="00495B85">
        <w:t>users</w:t>
      </w:r>
      <w:proofErr w:type="spellEnd"/>
      <w:r w:rsidRPr="00495B85">
        <w:t xml:space="preserve"> and / </w:t>
      </w:r>
      <w:proofErr w:type="spellStart"/>
      <w:r w:rsidRPr="00495B85">
        <w:t>or</w:t>
      </w:r>
      <w:proofErr w:type="spellEnd"/>
      <w:r w:rsidRPr="00495B85">
        <w:t xml:space="preserve"> </w:t>
      </w:r>
      <w:proofErr w:type="spellStart"/>
      <w:r w:rsidRPr="00375B72">
        <w:t>courses</w:t>
      </w:r>
      <w:proofErr w:type="spellEnd"/>
      <w:r w:rsidRPr="00375B72">
        <w:t xml:space="preserve"> </w:t>
      </w:r>
      <w:proofErr w:type="spellStart"/>
      <w:r w:rsidRPr="00375B72">
        <w:t>producers</w:t>
      </w:r>
      <w:proofErr w:type="spellEnd"/>
      <w:r w:rsidRPr="00375B72">
        <w:t xml:space="preserve">. </w:t>
      </w:r>
      <w:proofErr w:type="spellStart"/>
      <w:r w:rsidRPr="00CD63A6">
        <w:t>The</w:t>
      </w:r>
      <w:proofErr w:type="spellEnd"/>
      <w:r w:rsidRPr="00CD63A6">
        <w:t xml:space="preserve"> data </w:t>
      </w:r>
      <w:proofErr w:type="spellStart"/>
      <w:r w:rsidRPr="00CD63A6">
        <w:t>suggest</w:t>
      </w:r>
      <w:proofErr w:type="spellEnd"/>
      <w:r w:rsidRPr="00CD63A6">
        <w:t xml:space="preserve"> </w:t>
      </w:r>
      <w:proofErr w:type="spellStart"/>
      <w:r w:rsidRPr="00CD63A6">
        <w:t>that</w:t>
      </w:r>
      <w:proofErr w:type="spellEnd"/>
      <w:r w:rsidRPr="00CD63A6">
        <w:t xml:space="preserve"> MOOC </w:t>
      </w:r>
      <w:proofErr w:type="spellStart"/>
      <w:r w:rsidRPr="00CD63A6">
        <w:t>users</w:t>
      </w:r>
      <w:proofErr w:type="spellEnd"/>
      <w:r w:rsidRPr="00CD63A6">
        <w:t xml:space="preserve"> </w:t>
      </w:r>
      <w:proofErr w:type="spellStart"/>
      <w:r w:rsidRPr="00CD63A6">
        <w:t>experience</w:t>
      </w:r>
      <w:proofErr w:type="spellEnd"/>
      <w:r w:rsidRPr="00CD63A6">
        <w:t xml:space="preserve"> </w:t>
      </w:r>
      <w:proofErr w:type="spellStart"/>
      <w:r w:rsidRPr="00CD63A6">
        <w:t>four</w:t>
      </w:r>
      <w:proofErr w:type="spellEnd"/>
      <w:r w:rsidRPr="00CD63A6">
        <w:t xml:space="preserve"> </w:t>
      </w:r>
      <w:proofErr w:type="spellStart"/>
      <w:r w:rsidRPr="00CD63A6">
        <w:t>phases</w:t>
      </w:r>
      <w:proofErr w:type="spellEnd"/>
      <w:r w:rsidRPr="00CD63A6">
        <w:t xml:space="preserve">: </w:t>
      </w:r>
      <w:proofErr w:type="spellStart"/>
      <w:r w:rsidRPr="00CD63A6">
        <w:t>Indiscriminate</w:t>
      </w:r>
      <w:proofErr w:type="spellEnd"/>
      <w:r w:rsidRPr="00CD63A6">
        <w:t xml:space="preserve"> </w:t>
      </w:r>
      <w:proofErr w:type="spellStart"/>
      <w:r w:rsidRPr="00CD63A6">
        <w:t>Consumption</w:t>
      </w:r>
      <w:proofErr w:type="spellEnd"/>
      <w:r w:rsidRPr="00CD63A6">
        <w:t xml:space="preserve">, </w:t>
      </w:r>
      <w:proofErr w:type="spellStart"/>
      <w:r w:rsidRPr="00CD63A6">
        <w:t>Intelligent</w:t>
      </w:r>
      <w:proofErr w:type="spellEnd"/>
      <w:r w:rsidRPr="00CD63A6">
        <w:t xml:space="preserve"> </w:t>
      </w:r>
      <w:proofErr w:type="spellStart"/>
      <w:r w:rsidRPr="00CD63A6">
        <w:t>Discrimination</w:t>
      </w:r>
      <w:proofErr w:type="spellEnd"/>
      <w:r w:rsidRPr="00CD63A6">
        <w:t xml:space="preserve">, </w:t>
      </w:r>
      <w:proofErr w:type="spellStart"/>
      <w:r w:rsidRPr="00CD63A6">
        <w:t>Tropicalization</w:t>
      </w:r>
      <w:proofErr w:type="spellEnd"/>
      <w:r w:rsidRPr="00CD63A6">
        <w:t xml:space="preserve">, and </w:t>
      </w:r>
      <w:proofErr w:type="spellStart"/>
      <w:r w:rsidRPr="00CD63A6">
        <w:t>Personalization</w:t>
      </w:r>
      <w:proofErr w:type="spellEnd"/>
      <w:r w:rsidRPr="00CD63A6">
        <w:t xml:space="preserve">. In </w:t>
      </w:r>
      <w:proofErr w:type="spellStart"/>
      <w:r w:rsidRPr="00CD63A6">
        <w:t>higher</w:t>
      </w:r>
      <w:proofErr w:type="spellEnd"/>
      <w:r w:rsidRPr="00CD63A6">
        <w:t xml:space="preserve"> </w:t>
      </w:r>
      <w:proofErr w:type="spellStart"/>
      <w:r w:rsidRPr="00CD63A6">
        <w:t>education</w:t>
      </w:r>
      <w:proofErr w:type="spellEnd"/>
      <w:r w:rsidRPr="00CD63A6">
        <w:t xml:space="preserve"> </w:t>
      </w:r>
      <w:proofErr w:type="spellStart"/>
      <w:r w:rsidRPr="00CD63A6">
        <w:t>institutions</w:t>
      </w:r>
      <w:proofErr w:type="spellEnd"/>
      <w:r w:rsidRPr="00CD63A6">
        <w:t xml:space="preserve">, MOOC are </w:t>
      </w:r>
      <w:proofErr w:type="spellStart"/>
      <w:r w:rsidRPr="00CD63A6">
        <w:t>being</w:t>
      </w:r>
      <w:proofErr w:type="spellEnd"/>
      <w:r w:rsidRPr="00CD63A6">
        <w:t xml:space="preserve"> </w:t>
      </w:r>
      <w:proofErr w:type="spellStart"/>
      <w:r w:rsidRPr="00CD63A6">
        <w:t>used</w:t>
      </w:r>
      <w:proofErr w:type="spellEnd"/>
      <w:r w:rsidRPr="00CD63A6">
        <w:t xml:space="preserve"> as a </w:t>
      </w:r>
      <w:proofErr w:type="spellStart"/>
      <w:r w:rsidRPr="00CD63A6">
        <w:t>strategy</w:t>
      </w:r>
      <w:proofErr w:type="spellEnd"/>
      <w:r w:rsidRPr="00CD63A6">
        <w:t xml:space="preserve"> </w:t>
      </w:r>
      <w:proofErr w:type="spellStart"/>
      <w:r w:rsidRPr="00CD63A6">
        <w:t>to</w:t>
      </w:r>
      <w:proofErr w:type="spellEnd"/>
      <w:r w:rsidRPr="00CD63A6">
        <w:t xml:space="preserve"> </w:t>
      </w:r>
      <w:proofErr w:type="spellStart"/>
      <w:r w:rsidRPr="00CD63A6">
        <w:t>solve</w:t>
      </w:r>
      <w:proofErr w:type="spellEnd"/>
      <w:r w:rsidRPr="00CD63A6">
        <w:t xml:space="preserve"> </w:t>
      </w:r>
      <w:proofErr w:type="spellStart"/>
      <w:r w:rsidRPr="00CD63A6">
        <w:t>specific</w:t>
      </w:r>
      <w:proofErr w:type="spellEnd"/>
      <w:r w:rsidRPr="00CD63A6">
        <w:t xml:space="preserve"> </w:t>
      </w:r>
      <w:proofErr w:type="spellStart"/>
      <w:r w:rsidRPr="00CD63A6">
        <w:t>problems</w:t>
      </w:r>
      <w:proofErr w:type="spellEnd"/>
      <w:r w:rsidRPr="00CD63A6">
        <w:t xml:space="preserve">: </w:t>
      </w:r>
      <w:proofErr w:type="spellStart"/>
      <w:r w:rsidRPr="00CD63A6">
        <w:t>zero</w:t>
      </w:r>
      <w:proofErr w:type="spellEnd"/>
      <w:r w:rsidRPr="00CD63A6">
        <w:t xml:space="preserve"> </w:t>
      </w:r>
      <w:proofErr w:type="spellStart"/>
      <w:r w:rsidRPr="00CD63A6">
        <w:t>semester</w:t>
      </w:r>
      <w:proofErr w:type="spellEnd"/>
      <w:r w:rsidRPr="00CD63A6">
        <w:t xml:space="preserve">, </w:t>
      </w:r>
      <w:proofErr w:type="spellStart"/>
      <w:r w:rsidRPr="00CD63A6">
        <w:t>classroom</w:t>
      </w:r>
      <w:proofErr w:type="spellEnd"/>
      <w:r w:rsidRPr="00CD63A6">
        <w:t xml:space="preserve"> </w:t>
      </w:r>
      <w:proofErr w:type="spellStart"/>
      <w:r w:rsidRPr="00CD63A6">
        <w:t>complement</w:t>
      </w:r>
      <w:proofErr w:type="spellEnd"/>
      <w:r w:rsidRPr="00CD63A6">
        <w:t xml:space="preserve">, </w:t>
      </w:r>
      <w:proofErr w:type="spellStart"/>
      <w:r w:rsidRPr="00CD63A6">
        <w:t>diffusion</w:t>
      </w:r>
      <w:proofErr w:type="spellEnd"/>
      <w:r w:rsidRPr="00CD63A6">
        <w:t xml:space="preserve">, </w:t>
      </w:r>
      <w:proofErr w:type="spellStart"/>
      <w:r w:rsidRPr="00CD63A6">
        <w:t>among</w:t>
      </w:r>
      <w:proofErr w:type="spellEnd"/>
      <w:r w:rsidRPr="00CD63A6">
        <w:t xml:space="preserve"> </w:t>
      </w:r>
      <w:proofErr w:type="spellStart"/>
      <w:r w:rsidRPr="00CD63A6">
        <w:t>others</w:t>
      </w:r>
      <w:proofErr w:type="spellEnd"/>
      <w:r w:rsidRPr="00CD63A6">
        <w:t xml:space="preserve">. </w:t>
      </w:r>
      <w:proofErr w:type="spellStart"/>
      <w:r w:rsidRPr="00CD63A6">
        <w:t>The</w:t>
      </w:r>
      <w:proofErr w:type="spellEnd"/>
      <w:r w:rsidRPr="00CD63A6">
        <w:t xml:space="preserve"> MOOC </w:t>
      </w:r>
      <w:proofErr w:type="spellStart"/>
      <w:r w:rsidRPr="00CD63A6">
        <w:t>diversification</w:t>
      </w:r>
      <w:proofErr w:type="spellEnd"/>
      <w:r w:rsidRPr="00CD63A6">
        <w:t xml:space="preserve"> </w:t>
      </w:r>
      <w:proofErr w:type="spellStart"/>
      <w:r w:rsidRPr="00CD63A6">
        <w:t>highlights</w:t>
      </w:r>
      <w:proofErr w:type="spellEnd"/>
      <w:r w:rsidRPr="00CD63A6">
        <w:t xml:space="preserve"> </w:t>
      </w:r>
      <w:proofErr w:type="spellStart"/>
      <w:r w:rsidRPr="00CD63A6">
        <w:t>the</w:t>
      </w:r>
      <w:proofErr w:type="spellEnd"/>
      <w:r w:rsidRPr="00CD63A6">
        <w:t xml:space="preserve"> </w:t>
      </w:r>
      <w:proofErr w:type="spellStart"/>
      <w:r w:rsidRPr="00CD63A6">
        <w:t>need</w:t>
      </w:r>
      <w:proofErr w:type="spellEnd"/>
      <w:r w:rsidRPr="00CD63A6">
        <w:t xml:space="preserve"> </w:t>
      </w:r>
      <w:proofErr w:type="spellStart"/>
      <w:r w:rsidRPr="00CD63A6">
        <w:t>to</w:t>
      </w:r>
      <w:proofErr w:type="spellEnd"/>
      <w:r w:rsidRPr="00CD63A6">
        <w:t xml:space="preserve"> </w:t>
      </w:r>
      <w:proofErr w:type="spellStart"/>
      <w:r w:rsidRPr="00CD63A6">
        <w:t>move</w:t>
      </w:r>
      <w:proofErr w:type="spellEnd"/>
      <w:r w:rsidRPr="00CD63A6">
        <w:t xml:space="preserve"> </w:t>
      </w:r>
      <w:proofErr w:type="spellStart"/>
      <w:r w:rsidRPr="00CD63A6">
        <w:t>away</w:t>
      </w:r>
      <w:proofErr w:type="spellEnd"/>
      <w:r w:rsidRPr="00CD63A6">
        <w:t xml:space="preserve"> </w:t>
      </w:r>
      <w:proofErr w:type="spellStart"/>
      <w:r w:rsidRPr="00CD63A6">
        <w:t>from</w:t>
      </w:r>
      <w:proofErr w:type="spellEnd"/>
      <w:r w:rsidRPr="00CD63A6">
        <w:t xml:space="preserve"> </w:t>
      </w:r>
      <w:proofErr w:type="spellStart"/>
      <w:r w:rsidRPr="00CD63A6">
        <w:t>the</w:t>
      </w:r>
      <w:proofErr w:type="spellEnd"/>
      <w:r w:rsidRPr="00CD63A6">
        <w:t xml:space="preserve"> </w:t>
      </w:r>
      <w:proofErr w:type="spellStart"/>
      <w:r w:rsidRPr="00CD63A6">
        <w:t>mass</w:t>
      </w:r>
      <w:proofErr w:type="spellEnd"/>
      <w:r w:rsidRPr="00CD63A6">
        <w:t xml:space="preserve"> </w:t>
      </w:r>
      <w:proofErr w:type="spellStart"/>
      <w:r w:rsidRPr="00CD63A6">
        <w:t>notion</w:t>
      </w:r>
      <w:proofErr w:type="spellEnd"/>
      <w:r w:rsidRPr="00CD63A6">
        <w:t xml:space="preserve">. </w:t>
      </w:r>
      <w:proofErr w:type="spellStart"/>
      <w:r w:rsidRPr="00CD63A6">
        <w:t>To</w:t>
      </w:r>
      <w:proofErr w:type="spellEnd"/>
      <w:r w:rsidRPr="00CD63A6">
        <w:t xml:space="preserve"> </w:t>
      </w:r>
      <w:proofErr w:type="spellStart"/>
      <w:r w:rsidRPr="00CD63A6">
        <w:t>think</w:t>
      </w:r>
      <w:proofErr w:type="spellEnd"/>
      <w:r w:rsidRPr="00CD63A6">
        <w:t xml:space="preserve"> </w:t>
      </w:r>
      <w:proofErr w:type="spellStart"/>
      <w:r w:rsidRPr="00CD63A6">
        <w:t>about</w:t>
      </w:r>
      <w:proofErr w:type="spellEnd"/>
      <w:r w:rsidRPr="00CD63A6">
        <w:t xml:space="preserve"> </w:t>
      </w:r>
      <w:proofErr w:type="spellStart"/>
      <w:r w:rsidRPr="00CD63A6">
        <w:t>proposing</w:t>
      </w:r>
      <w:proofErr w:type="spellEnd"/>
      <w:r w:rsidRPr="00CD63A6">
        <w:t xml:space="preserve"> </w:t>
      </w:r>
      <w:proofErr w:type="spellStart"/>
      <w:r w:rsidRPr="00CD63A6">
        <w:t>methodologies</w:t>
      </w:r>
      <w:proofErr w:type="spellEnd"/>
      <w:r w:rsidRPr="00CD63A6">
        <w:t xml:space="preserve"> </w:t>
      </w:r>
      <w:proofErr w:type="spellStart"/>
      <w:r w:rsidRPr="00CD63A6">
        <w:t>for</w:t>
      </w:r>
      <w:proofErr w:type="spellEnd"/>
      <w:r w:rsidRPr="00CD63A6">
        <w:t xml:space="preserve"> </w:t>
      </w:r>
      <w:proofErr w:type="spellStart"/>
      <w:r w:rsidRPr="00CD63A6">
        <w:t>the</w:t>
      </w:r>
      <w:proofErr w:type="spellEnd"/>
      <w:r w:rsidRPr="00CD63A6">
        <w:t xml:space="preserve"> MOOC </w:t>
      </w:r>
      <w:proofErr w:type="spellStart"/>
      <w:r w:rsidRPr="00CD63A6">
        <w:t>design</w:t>
      </w:r>
      <w:proofErr w:type="spellEnd"/>
      <w:r w:rsidRPr="00CD63A6">
        <w:t xml:space="preserve"> </w:t>
      </w:r>
      <w:proofErr w:type="spellStart"/>
      <w:r w:rsidRPr="00CD63A6">
        <w:t>going</w:t>
      </w:r>
      <w:proofErr w:type="spellEnd"/>
      <w:r w:rsidRPr="00CD63A6">
        <w:t xml:space="preserve"> </w:t>
      </w:r>
      <w:proofErr w:type="spellStart"/>
      <w:r w:rsidRPr="00CD63A6">
        <w:t>from</w:t>
      </w:r>
      <w:proofErr w:type="spellEnd"/>
      <w:r w:rsidRPr="00CD63A6">
        <w:t xml:space="preserve"> </w:t>
      </w:r>
      <w:proofErr w:type="spellStart"/>
      <w:r w:rsidRPr="00CD63A6">
        <w:t>the</w:t>
      </w:r>
      <w:proofErr w:type="spellEnd"/>
      <w:r w:rsidRPr="00CD63A6">
        <w:t xml:space="preserve"> </w:t>
      </w:r>
      <w:proofErr w:type="spellStart"/>
      <w:r w:rsidRPr="00CD63A6">
        <w:t>massive</w:t>
      </w:r>
      <w:proofErr w:type="spellEnd"/>
      <w:r w:rsidRPr="00CD63A6">
        <w:t xml:space="preserve"> </w:t>
      </w:r>
      <w:proofErr w:type="spellStart"/>
      <w:r w:rsidRPr="00CD63A6">
        <w:t>to</w:t>
      </w:r>
      <w:proofErr w:type="spellEnd"/>
      <w:r w:rsidRPr="00CD63A6">
        <w:t xml:space="preserve"> </w:t>
      </w:r>
      <w:proofErr w:type="spellStart"/>
      <w:r w:rsidRPr="00CD63A6">
        <w:t>the</w:t>
      </w:r>
      <w:proofErr w:type="spellEnd"/>
      <w:r w:rsidRPr="00CD63A6">
        <w:t xml:space="preserve"> personalizable, </w:t>
      </w:r>
      <w:proofErr w:type="spellStart"/>
      <w:r w:rsidRPr="00CD63A6">
        <w:t>will</w:t>
      </w:r>
      <w:proofErr w:type="spellEnd"/>
      <w:r w:rsidRPr="00CD63A6">
        <w:t xml:space="preserve"> </w:t>
      </w:r>
      <w:proofErr w:type="spellStart"/>
      <w:r w:rsidRPr="00CD63A6">
        <w:t>facilitate</w:t>
      </w:r>
      <w:proofErr w:type="spellEnd"/>
      <w:r w:rsidRPr="00CD63A6">
        <w:t xml:space="preserve"> </w:t>
      </w:r>
      <w:proofErr w:type="spellStart"/>
      <w:r w:rsidRPr="00CD63A6">
        <w:t>the</w:t>
      </w:r>
      <w:proofErr w:type="spellEnd"/>
      <w:r w:rsidRPr="00CD63A6">
        <w:t xml:space="preserve"> MOOC </w:t>
      </w:r>
      <w:proofErr w:type="spellStart"/>
      <w:r w:rsidRPr="00CD63A6">
        <w:t>production</w:t>
      </w:r>
      <w:proofErr w:type="spellEnd"/>
      <w:r w:rsidRPr="00CD63A6">
        <w:t xml:space="preserve"> </w:t>
      </w:r>
      <w:proofErr w:type="gramStart"/>
      <w:r w:rsidRPr="00CD63A6">
        <w:t>meeting</w:t>
      </w:r>
      <w:proofErr w:type="gramEnd"/>
      <w:r w:rsidRPr="00CD63A6">
        <w:t xml:space="preserve"> </w:t>
      </w:r>
      <w:proofErr w:type="spellStart"/>
      <w:r w:rsidRPr="00CD63A6">
        <w:t>needs</w:t>
      </w:r>
      <w:proofErr w:type="spellEnd"/>
      <w:r w:rsidRPr="00CD63A6">
        <w:t xml:space="preserve"> </w:t>
      </w:r>
      <w:proofErr w:type="spellStart"/>
      <w:r w:rsidRPr="00CD63A6">
        <w:t>of</w:t>
      </w:r>
      <w:proofErr w:type="spellEnd"/>
      <w:r w:rsidRPr="00CD63A6">
        <w:t xml:space="preserve"> </w:t>
      </w:r>
      <w:proofErr w:type="spellStart"/>
      <w:r w:rsidRPr="00CD63A6">
        <w:t>specific</w:t>
      </w:r>
      <w:proofErr w:type="spellEnd"/>
      <w:r w:rsidRPr="00CD63A6">
        <w:t xml:space="preserve"> </w:t>
      </w:r>
      <w:proofErr w:type="spellStart"/>
      <w:r w:rsidRPr="00CD63A6">
        <w:t>users</w:t>
      </w:r>
      <w:proofErr w:type="spellEnd"/>
      <w:r w:rsidRPr="00CD63A6">
        <w:t xml:space="preserve"> </w:t>
      </w:r>
      <w:proofErr w:type="spellStart"/>
      <w:r w:rsidRPr="00CD63A6">
        <w:t>groups</w:t>
      </w:r>
      <w:proofErr w:type="spellEnd"/>
      <w:r w:rsidRPr="00CD63A6">
        <w:t xml:space="preserve"> in </w:t>
      </w:r>
      <w:proofErr w:type="spellStart"/>
      <w:r w:rsidRPr="00CD63A6">
        <w:t>educational</w:t>
      </w:r>
      <w:proofErr w:type="spellEnd"/>
      <w:r w:rsidRPr="00CD63A6">
        <w:t xml:space="preserve"> </w:t>
      </w:r>
      <w:proofErr w:type="spellStart"/>
      <w:r w:rsidRPr="00CD63A6">
        <w:t>contexts</w:t>
      </w:r>
      <w:proofErr w:type="spellEnd"/>
      <w:r w:rsidRPr="00CD63A6">
        <w:t xml:space="preserve"> </w:t>
      </w:r>
      <w:proofErr w:type="spellStart"/>
      <w:r w:rsidRPr="00CD63A6">
        <w:t>with</w:t>
      </w:r>
      <w:proofErr w:type="spellEnd"/>
      <w:r w:rsidRPr="00CD63A6">
        <w:t xml:space="preserve"> particular </w:t>
      </w:r>
      <w:proofErr w:type="spellStart"/>
      <w:r w:rsidRPr="00CD63A6">
        <w:t>objectives</w:t>
      </w:r>
      <w:proofErr w:type="spellEnd"/>
      <w:r w:rsidRPr="00CD63A6">
        <w:t>.</w:t>
      </w:r>
    </w:p>
    <w:p w:rsidR="00810089" w:rsidRPr="00C1770B" w:rsidRDefault="00810089" w:rsidP="00810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CD63A6">
        <w:rPr>
          <w:rFonts w:eastAsia="Times New Roman" w:cs="Calibri"/>
          <w:b/>
          <w:color w:val="000000"/>
          <w:sz w:val="28"/>
          <w:szCs w:val="28"/>
          <w:lang w:val="es-ES_tradnl" w:eastAsia="es-MX"/>
        </w:rPr>
        <w:t>Key</w:t>
      </w:r>
      <w:r w:rsidR="0067296A" w:rsidRPr="00CD63A6">
        <w:rPr>
          <w:rFonts w:eastAsia="Times New Roman" w:cs="Calibri"/>
          <w:b/>
          <w:color w:val="000000"/>
          <w:sz w:val="28"/>
          <w:szCs w:val="28"/>
          <w:lang w:val="es-ES_tradnl" w:eastAsia="es-MX"/>
        </w:rPr>
        <w:t xml:space="preserve"> </w:t>
      </w:r>
      <w:proofErr w:type="spellStart"/>
      <w:r w:rsidRPr="00CD63A6">
        <w:rPr>
          <w:rFonts w:eastAsia="Times New Roman" w:cs="Calibri"/>
          <w:b/>
          <w:color w:val="000000"/>
          <w:sz w:val="28"/>
          <w:szCs w:val="28"/>
          <w:lang w:val="es-ES_tradnl" w:eastAsia="es-MX"/>
        </w:rPr>
        <w:t>words</w:t>
      </w:r>
      <w:proofErr w:type="spellEnd"/>
      <w:r w:rsidRPr="00CD63A6">
        <w:rPr>
          <w:rFonts w:eastAsia="Times New Roman" w:cs="Calibri"/>
          <w:b/>
          <w:color w:val="000000"/>
          <w:sz w:val="28"/>
          <w:szCs w:val="28"/>
          <w:lang w:val="es-ES_tradnl" w:eastAsia="es-MX"/>
        </w:rPr>
        <w:t>:</w:t>
      </w:r>
      <w:r w:rsidRPr="0020192B">
        <w:rPr>
          <w:rFonts w:ascii="Times New Roman" w:hAnsi="Times New Roman"/>
          <w:sz w:val="24"/>
          <w:szCs w:val="24"/>
        </w:rPr>
        <w:t xml:space="preserve"> </w:t>
      </w:r>
      <w:proofErr w:type="spellStart"/>
      <w:r w:rsidRPr="006D4D0F">
        <w:rPr>
          <w:rFonts w:ascii="Times New Roman" w:hAnsi="Times New Roman"/>
          <w:sz w:val="24"/>
          <w:szCs w:val="24"/>
        </w:rPr>
        <w:t>Qualitative</w:t>
      </w:r>
      <w:proofErr w:type="spellEnd"/>
      <w:r w:rsidRPr="006D4D0F">
        <w:rPr>
          <w:rFonts w:ascii="Times New Roman" w:hAnsi="Times New Roman"/>
          <w:sz w:val="24"/>
          <w:szCs w:val="24"/>
        </w:rPr>
        <w:t xml:space="preserve"> </w:t>
      </w:r>
      <w:proofErr w:type="spellStart"/>
      <w:r w:rsidRPr="006D4D0F">
        <w:rPr>
          <w:rFonts w:ascii="Times New Roman" w:hAnsi="Times New Roman"/>
          <w:sz w:val="24"/>
          <w:szCs w:val="24"/>
        </w:rPr>
        <w:t>Techniques</w:t>
      </w:r>
      <w:proofErr w:type="spellEnd"/>
      <w:r w:rsidRPr="006D4D0F">
        <w:rPr>
          <w:rFonts w:ascii="Times New Roman" w:hAnsi="Times New Roman"/>
          <w:sz w:val="24"/>
          <w:szCs w:val="24"/>
        </w:rPr>
        <w:t xml:space="preserve">, </w:t>
      </w:r>
      <w:proofErr w:type="spellStart"/>
      <w:r w:rsidRPr="006D4D0F">
        <w:rPr>
          <w:rFonts w:ascii="Times New Roman" w:hAnsi="Times New Roman"/>
          <w:sz w:val="24"/>
          <w:szCs w:val="24"/>
        </w:rPr>
        <w:t>Grounded</w:t>
      </w:r>
      <w:proofErr w:type="spellEnd"/>
      <w:r w:rsidRPr="006D4D0F">
        <w:rPr>
          <w:rFonts w:ascii="Times New Roman" w:hAnsi="Times New Roman"/>
          <w:sz w:val="24"/>
          <w:szCs w:val="24"/>
        </w:rPr>
        <w:t xml:space="preserve"> </w:t>
      </w:r>
      <w:proofErr w:type="spellStart"/>
      <w:r w:rsidRPr="006D4D0F">
        <w:rPr>
          <w:rFonts w:ascii="Times New Roman" w:hAnsi="Times New Roman"/>
          <w:sz w:val="24"/>
          <w:szCs w:val="24"/>
        </w:rPr>
        <w:t>Theory</w:t>
      </w:r>
      <w:proofErr w:type="spellEnd"/>
      <w:r w:rsidRPr="006D4D0F">
        <w:rPr>
          <w:rFonts w:ascii="Times New Roman" w:hAnsi="Times New Roman"/>
          <w:sz w:val="24"/>
          <w:szCs w:val="24"/>
        </w:rPr>
        <w:t>, MOOC, Open Mas</w:t>
      </w:r>
      <w:r>
        <w:rPr>
          <w:rFonts w:ascii="Times New Roman" w:hAnsi="Times New Roman"/>
          <w:sz w:val="24"/>
          <w:szCs w:val="24"/>
        </w:rPr>
        <w:t xml:space="preserve">sive Online </w:t>
      </w:r>
      <w:proofErr w:type="spellStart"/>
      <w:r>
        <w:rPr>
          <w:rFonts w:ascii="Times New Roman" w:hAnsi="Times New Roman"/>
          <w:sz w:val="24"/>
          <w:szCs w:val="24"/>
        </w:rPr>
        <w:t>Course</w:t>
      </w:r>
      <w:proofErr w:type="spellEnd"/>
      <w:r>
        <w:rPr>
          <w:rFonts w:ascii="Times New Roman" w:hAnsi="Times New Roman"/>
          <w:sz w:val="24"/>
          <w:szCs w:val="24"/>
        </w:rPr>
        <w:t xml:space="preserve">, </w:t>
      </w:r>
      <w:r w:rsidRPr="006D4D0F">
        <w:rPr>
          <w:rFonts w:ascii="Times New Roman" w:hAnsi="Times New Roman"/>
          <w:sz w:val="24"/>
          <w:szCs w:val="24"/>
        </w:rPr>
        <w:t xml:space="preserve">Online </w:t>
      </w:r>
      <w:proofErr w:type="spellStart"/>
      <w:r w:rsidRPr="006D4D0F">
        <w:rPr>
          <w:rFonts w:ascii="Times New Roman" w:hAnsi="Times New Roman"/>
          <w:sz w:val="24"/>
          <w:szCs w:val="24"/>
        </w:rPr>
        <w:t>Education</w:t>
      </w:r>
      <w:proofErr w:type="spellEnd"/>
      <w:r w:rsidRPr="006D4D0F">
        <w:rPr>
          <w:rFonts w:ascii="Times New Roman" w:hAnsi="Times New Roman"/>
          <w:sz w:val="24"/>
          <w:szCs w:val="24"/>
        </w:rPr>
        <w:t xml:space="preserve">, </w:t>
      </w:r>
      <w:proofErr w:type="spellStart"/>
      <w:r w:rsidRPr="006D4D0F">
        <w:rPr>
          <w:rFonts w:ascii="Times New Roman" w:hAnsi="Times New Roman"/>
          <w:sz w:val="24"/>
          <w:szCs w:val="24"/>
        </w:rPr>
        <w:t>Higher</w:t>
      </w:r>
      <w:proofErr w:type="spellEnd"/>
      <w:r w:rsidRPr="006D4D0F">
        <w:rPr>
          <w:rFonts w:ascii="Times New Roman" w:hAnsi="Times New Roman"/>
          <w:sz w:val="24"/>
          <w:szCs w:val="24"/>
        </w:rPr>
        <w:t xml:space="preserve"> </w:t>
      </w:r>
      <w:proofErr w:type="spellStart"/>
      <w:r w:rsidRPr="006D4D0F">
        <w:rPr>
          <w:rFonts w:ascii="Times New Roman" w:hAnsi="Times New Roman"/>
          <w:sz w:val="24"/>
          <w:szCs w:val="24"/>
        </w:rPr>
        <w:t>Education</w:t>
      </w:r>
      <w:proofErr w:type="spellEnd"/>
      <w:r w:rsidRPr="006D4D0F">
        <w:rPr>
          <w:rFonts w:ascii="Times New Roman" w:hAnsi="Times New Roman"/>
          <w:sz w:val="24"/>
          <w:szCs w:val="24"/>
        </w:rPr>
        <w:t>.</w:t>
      </w:r>
    </w:p>
    <w:p w:rsidR="00CD63A6" w:rsidRDefault="00CD63A6" w:rsidP="00810089">
      <w:pPr>
        <w:spacing w:after="0" w:line="360" w:lineRule="auto"/>
        <w:jc w:val="both"/>
        <w:rPr>
          <w:rFonts w:ascii="Times New Roman" w:hAnsi="Times New Roman"/>
          <w:sz w:val="24"/>
          <w:szCs w:val="24"/>
        </w:rPr>
      </w:pPr>
    </w:p>
    <w:p w:rsidR="002C3235" w:rsidRDefault="002C3235" w:rsidP="00810089">
      <w:pPr>
        <w:spacing w:after="0" w:line="360" w:lineRule="auto"/>
        <w:jc w:val="both"/>
        <w:rPr>
          <w:rFonts w:eastAsia="Times New Roman" w:cs="Calibri"/>
          <w:b/>
          <w:color w:val="000000"/>
          <w:sz w:val="28"/>
          <w:szCs w:val="28"/>
          <w:lang w:val="es-ES_tradnl" w:eastAsia="es-MX"/>
        </w:rPr>
      </w:pPr>
    </w:p>
    <w:p w:rsidR="00CD63A6" w:rsidRPr="00CD63A6" w:rsidRDefault="00CD63A6" w:rsidP="00810089">
      <w:pPr>
        <w:spacing w:after="0" w:line="360" w:lineRule="auto"/>
        <w:jc w:val="both"/>
        <w:rPr>
          <w:rFonts w:eastAsia="Times New Roman" w:cs="Calibri"/>
          <w:b/>
          <w:color w:val="000000"/>
          <w:sz w:val="28"/>
          <w:szCs w:val="28"/>
          <w:lang w:val="es-ES_tradnl" w:eastAsia="es-MX"/>
        </w:rPr>
      </w:pPr>
      <w:r w:rsidRPr="00CD63A6">
        <w:rPr>
          <w:rFonts w:eastAsia="Times New Roman" w:cs="Calibri"/>
          <w:b/>
          <w:color w:val="000000"/>
          <w:sz w:val="28"/>
          <w:szCs w:val="28"/>
          <w:lang w:val="es-ES_tradnl" w:eastAsia="es-MX"/>
        </w:rPr>
        <w:lastRenderedPageBreak/>
        <w:t>Resumo</w:t>
      </w:r>
    </w:p>
    <w:p w:rsidR="00CD63A6" w:rsidRPr="00CD63A6" w:rsidRDefault="00CD63A6" w:rsidP="00CD63A6">
      <w:pPr>
        <w:spacing w:after="0" w:line="360" w:lineRule="auto"/>
        <w:jc w:val="both"/>
        <w:rPr>
          <w:rFonts w:ascii="Times New Roman" w:hAnsi="Times New Roman"/>
          <w:sz w:val="24"/>
          <w:szCs w:val="24"/>
        </w:rPr>
      </w:pPr>
      <w:r w:rsidRPr="00CD63A6">
        <w:rPr>
          <w:rFonts w:ascii="Times New Roman" w:hAnsi="Times New Roman"/>
          <w:sz w:val="24"/>
          <w:szCs w:val="24"/>
        </w:rPr>
        <w:t xml:space="preserve">Desde a </w:t>
      </w:r>
      <w:proofErr w:type="spellStart"/>
      <w:r w:rsidRPr="00CD63A6">
        <w:rPr>
          <w:rFonts w:ascii="Times New Roman" w:hAnsi="Times New Roman"/>
          <w:sz w:val="24"/>
          <w:szCs w:val="24"/>
        </w:rPr>
        <w:t>sua</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criação</w:t>
      </w:r>
      <w:proofErr w:type="spellEnd"/>
      <w:r w:rsidRPr="00CD63A6">
        <w:rPr>
          <w:rFonts w:ascii="Times New Roman" w:hAnsi="Times New Roman"/>
          <w:sz w:val="24"/>
          <w:szCs w:val="24"/>
        </w:rPr>
        <w:t xml:space="preserve"> em 2008, os cursos on-line em </w:t>
      </w:r>
      <w:proofErr w:type="spellStart"/>
      <w:r w:rsidRPr="00CD63A6">
        <w:rPr>
          <w:rFonts w:ascii="Times New Roman" w:hAnsi="Times New Roman"/>
          <w:sz w:val="24"/>
          <w:szCs w:val="24"/>
        </w:rPr>
        <w:t>massa</w:t>
      </w:r>
      <w:proofErr w:type="spellEnd"/>
      <w:r w:rsidRPr="00CD63A6">
        <w:rPr>
          <w:rFonts w:ascii="Times New Roman" w:hAnsi="Times New Roman"/>
          <w:sz w:val="24"/>
          <w:szCs w:val="24"/>
        </w:rPr>
        <w:t xml:space="preserve"> e </w:t>
      </w:r>
      <w:proofErr w:type="spellStart"/>
      <w:r w:rsidRPr="00CD63A6">
        <w:rPr>
          <w:rFonts w:ascii="Times New Roman" w:hAnsi="Times New Roman"/>
          <w:sz w:val="24"/>
          <w:szCs w:val="24"/>
        </w:rPr>
        <w:t>abertos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MOOCs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passaram</w:t>
      </w:r>
      <w:proofErr w:type="spellEnd"/>
      <w:r w:rsidRPr="00CD63A6">
        <w:rPr>
          <w:rFonts w:ascii="Times New Roman" w:hAnsi="Times New Roman"/>
          <w:sz w:val="24"/>
          <w:szCs w:val="24"/>
        </w:rPr>
        <w:t xml:space="preserve"> a ser considerados </w:t>
      </w:r>
      <w:proofErr w:type="spellStart"/>
      <w:r w:rsidRPr="00CD63A6">
        <w:rPr>
          <w:rFonts w:ascii="Times New Roman" w:hAnsi="Times New Roman"/>
          <w:sz w:val="24"/>
          <w:szCs w:val="24"/>
        </w:rPr>
        <w:t>um</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fenômeno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com</w:t>
      </w:r>
      <w:proofErr w:type="spellEnd"/>
      <w:r w:rsidRPr="00CD63A6">
        <w:rPr>
          <w:rFonts w:ascii="Times New Roman" w:hAnsi="Times New Roman"/>
          <w:sz w:val="24"/>
          <w:szCs w:val="24"/>
        </w:rPr>
        <w:t xml:space="preserve"> alto impacto </w:t>
      </w:r>
      <w:proofErr w:type="spellStart"/>
      <w:r w:rsidRPr="00CD63A6">
        <w:rPr>
          <w:rFonts w:ascii="Times New Roman" w:hAnsi="Times New Roman"/>
          <w:sz w:val="24"/>
          <w:szCs w:val="24"/>
        </w:rPr>
        <w:t>na</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educação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universitária</w:t>
      </w:r>
      <w:proofErr w:type="spellEnd"/>
      <w:r w:rsidRPr="00CD63A6">
        <w:rPr>
          <w:rFonts w:ascii="Times New Roman" w:hAnsi="Times New Roman"/>
          <w:sz w:val="24"/>
          <w:szCs w:val="24"/>
        </w:rPr>
        <w:t xml:space="preserve">; No </w:t>
      </w:r>
      <w:proofErr w:type="spellStart"/>
      <w:r w:rsidRPr="00CD63A6">
        <w:rPr>
          <w:rFonts w:ascii="Times New Roman" w:hAnsi="Times New Roman"/>
          <w:sz w:val="24"/>
          <w:szCs w:val="24"/>
        </w:rPr>
        <w:t>entanto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ao</w:t>
      </w:r>
      <w:proofErr w:type="spellEnd"/>
      <w:r w:rsidRPr="00CD63A6">
        <w:rPr>
          <w:rFonts w:ascii="Times New Roman" w:hAnsi="Times New Roman"/>
          <w:sz w:val="24"/>
          <w:szCs w:val="24"/>
        </w:rPr>
        <w:t xml:space="preserve"> longo dos </w:t>
      </w:r>
      <w:proofErr w:type="spellStart"/>
      <w:r w:rsidRPr="00CD63A6">
        <w:rPr>
          <w:rFonts w:ascii="Times New Roman" w:hAnsi="Times New Roman"/>
          <w:sz w:val="24"/>
          <w:szCs w:val="24"/>
        </w:rPr>
        <w:t>anos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tornou</w:t>
      </w:r>
      <w:proofErr w:type="spellEnd"/>
      <w:r w:rsidRPr="00CD63A6">
        <w:rPr>
          <w:rFonts w:ascii="Times New Roman" w:hAnsi="Times New Roman"/>
          <w:sz w:val="24"/>
          <w:szCs w:val="24"/>
        </w:rPr>
        <w:t xml:space="preserve">-se evidente que a </w:t>
      </w:r>
      <w:proofErr w:type="spellStart"/>
      <w:r w:rsidRPr="00CD63A6">
        <w:rPr>
          <w:rFonts w:ascii="Times New Roman" w:hAnsi="Times New Roman"/>
          <w:sz w:val="24"/>
          <w:szCs w:val="24"/>
        </w:rPr>
        <w:t>concepção</w:t>
      </w:r>
      <w:proofErr w:type="spellEnd"/>
      <w:r w:rsidRPr="00CD63A6">
        <w:rPr>
          <w:rFonts w:ascii="Times New Roman" w:hAnsi="Times New Roman"/>
          <w:sz w:val="24"/>
          <w:szCs w:val="24"/>
        </w:rPr>
        <w:t xml:space="preserve"> inicial </w:t>
      </w:r>
      <w:proofErr w:type="spellStart"/>
      <w:r w:rsidRPr="00CD63A6">
        <w:rPr>
          <w:rFonts w:ascii="Times New Roman" w:hAnsi="Times New Roman"/>
          <w:sz w:val="24"/>
          <w:szCs w:val="24"/>
        </w:rPr>
        <w:t>destes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sofreu</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transformações</w:t>
      </w:r>
      <w:proofErr w:type="spellEnd"/>
      <w:r w:rsidRPr="00CD63A6">
        <w:rPr>
          <w:rFonts w:ascii="Times New Roman" w:hAnsi="Times New Roman"/>
          <w:sz w:val="24"/>
          <w:szCs w:val="24"/>
        </w:rPr>
        <w:t xml:space="preserve">. Os </w:t>
      </w:r>
      <w:proofErr w:type="spellStart"/>
      <w:r w:rsidRPr="00CD63A6">
        <w:rPr>
          <w:rFonts w:ascii="Times New Roman" w:hAnsi="Times New Roman"/>
          <w:sz w:val="24"/>
          <w:szCs w:val="24"/>
        </w:rPr>
        <w:t>MOOCs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estão</w:t>
      </w:r>
      <w:proofErr w:type="spellEnd"/>
      <w:r w:rsidRPr="00CD63A6">
        <w:rPr>
          <w:rFonts w:ascii="Times New Roman" w:hAnsi="Times New Roman"/>
          <w:sz w:val="24"/>
          <w:szCs w:val="24"/>
        </w:rPr>
        <w:t xml:space="preserve"> em plena </w:t>
      </w:r>
      <w:proofErr w:type="spellStart"/>
      <w:r w:rsidRPr="00CD63A6">
        <w:rPr>
          <w:rFonts w:ascii="Times New Roman" w:hAnsi="Times New Roman"/>
          <w:sz w:val="24"/>
          <w:szCs w:val="24"/>
        </w:rPr>
        <w:t>evolução</w:t>
      </w:r>
      <w:proofErr w:type="spellEnd"/>
      <w:r w:rsidRPr="00CD63A6">
        <w:rPr>
          <w:rFonts w:ascii="Times New Roman" w:hAnsi="Times New Roman"/>
          <w:sz w:val="24"/>
          <w:szCs w:val="24"/>
        </w:rPr>
        <w:t xml:space="preserve"> e </w:t>
      </w:r>
      <w:proofErr w:type="spellStart"/>
      <w:r w:rsidRPr="00CD63A6">
        <w:rPr>
          <w:rFonts w:ascii="Times New Roman" w:hAnsi="Times New Roman"/>
          <w:sz w:val="24"/>
          <w:szCs w:val="24"/>
        </w:rPr>
        <w:t>sua</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crescente</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diversificação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mostra</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um</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desvio</w:t>
      </w:r>
      <w:proofErr w:type="spellEnd"/>
      <w:r w:rsidRPr="00CD63A6">
        <w:rPr>
          <w:rFonts w:ascii="Times New Roman" w:hAnsi="Times New Roman"/>
          <w:sz w:val="24"/>
          <w:szCs w:val="24"/>
        </w:rPr>
        <w:t xml:space="preserve"> da </w:t>
      </w:r>
      <w:proofErr w:type="spellStart"/>
      <w:r w:rsidRPr="00CD63A6">
        <w:rPr>
          <w:rFonts w:ascii="Times New Roman" w:hAnsi="Times New Roman"/>
          <w:sz w:val="24"/>
          <w:szCs w:val="24"/>
        </w:rPr>
        <w:t>noção</w:t>
      </w:r>
      <w:proofErr w:type="spellEnd"/>
      <w:r w:rsidRPr="00CD63A6">
        <w:rPr>
          <w:rFonts w:ascii="Times New Roman" w:hAnsi="Times New Roman"/>
          <w:sz w:val="24"/>
          <w:szCs w:val="24"/>
        </w:rPr>
        <w:t xml:space="preserve"> de </w:t>
      </w:r>
      <w:proofErr w:type="spellStart"/>
      <w:r w:rsidRPr="00CD63A6">
        <w:rPr>
          <w:rFonts w:ascii="Times New Roman" w:hAnsi="Times New Roman"/>
          <w:sz w:val="24"/>
          <w:szCs w:val="24"/>
        </w:rPr>
        <w:t>massa</w:t>
      </w:r>
      <w:proofErr w:type="spellEnd"/>
      <w:r w:rsidRPr="00CD63A6">
        <w:rPr>
          <w:rFonts w:ascii="Times New Roman" w:hAnsi="Times New Roman"/>
          <w:sz w:val="24"/>
          <w:szCs w:val="24"/>
        </w:rPr>
        <w:t xml:space="preserve">. Este artigo </w:t>
      </w:r>
      <w:proofErr w:type="spellStart"/>
      <w:r w:rsidRPr="00CD63A6">
        <w:rPr>
          <w:rFonts w:ascii="Times New Roman" w:hAnsi="Times New Roman"/>
          <w:sz w:val="24"/>
          <w:szCs w:val="24"/>
        </w:rPr>
        <w:t>apresenta</w:t>
      </w:r>
      <w:proofErr w:type="spellEnd"/>
      <w:r w:rsidRPr="00CD63A6">
        <w:rPr>
          <w:rFonts w:ascii="Times New Roman" w:hAnsi="Times New Roman"/>
          <w:sz w:val="24"/>
          <w:szCs w:val="24"/>
        </w:rPr>
        <w:t xml:space="preserve"> os resultados preliminares de </w:t>
      </w:r>
      <w:proofErr w:type="spellStart"/>
      <w:r w:rsidRPr="00CD63A6">
        <w:rPr>
          <w:rFonts w:ascii="Times New Roman" w:hAnsi="Times New Roman"/>
          <w:sz w:val="24"/>
          <w:szCs w:val="24"/>
        </w:rPr>
        <w:t>uma</w:t>
      </w:r>
      <w:proofErr w:type="spellEnd"/>
      <w:r w:rsidRPr="00CD63A6">
        <w:rPr>
          <w:rFonts w:ascii="Times New Roman" w:hAnsi="Times New Roman"/>
          <w:sz w:val="24"/>
          <w:szCs w:val="24"/>
        </w:rPr>
        <w:t xml:space="preserve"> pesquisa em </w:t>
      </w:r>
      <w:proofErr w:type="spellStart"/>
      <w:r w:rsidRPr="00CD63A6">
        <w:rPr>
          <w:rFonts w:ascii="Times New Roman" w:hAnsi="Times New Roman"/>
          <w:sz w:val="24"/>
          <w:szCs w:val="24"/>
        </w:rPr>
        <w:t>andamento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baseada</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na</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teoria</w:t>
      </w:r>
      <w:proofErr w:type="spellEnd"/>
      <w:r w:rsidRPr="00CD63A6">
        <w:rPr>
          <w:rFonts w:ascii="Times New Roman" w:hAnsi="Times New Roman"/>
          <w:sz w:val="24"/>
          <w:szCs w:val="24"/>
        </w:rPr>
        <w:t xml:space="preserve"> da </w:t>
      </w:r>
      <w:proofErr w:type="spellStart"/>
      <w:r w:rsidRPr="00CD63A6">
        <w:rPr>
          <w:rFonts w:ascii="Times New Roman" w:hAnsi="Times New Roman"/>
          <w:sz w:val="24"/>
          <w:szCs w:val="24"/>
        </w:rPr>
        <w:t>teoria</w:t>
      </w:r>
      <w:proofErr w:type="spellEnd"/>
      <w:r w:rsidRPr="00CD63A6">
        <w:rPr>
          <w:rFonts w:ascii="Times New Roman" w:hAnsi="Times New Roman"/>
          <w:sz w:val="24"/>
          <w:szCs w:val="24"/>
        </w:rPr>
        <w:t xml:space="preserve"> fundamentada. A partir da </w:t>
      </w:r>
      <w:proofErr w:type="spellStart"/>
      <w:r w:rsidRPr="00CD63A6">
        <w:rPr>
          <w:rFonts w:ascii="Times New Roman" w:hAnsi="Times New Roman"/>
          <w:sz w:val="24"/>
          <w:szCs w:val="24"/>
        </w:rPr>
        <w:t>análise</w:t>
      </w:r>
      <w:proofErr w:type="spellEnd"/>
      <w:r w:rsidRPr="00CD63A6">
        <w:rPr>
          <w:rFonts w:ascii="Times New Roman" w:hAnsi="Times New Roman"/>
          <w:sz w:val="24"/>
          <w:szCs w:val="24"/>
        </w:rPr>
        <w:t xml:space="preserve"> de dados </w:t>
      </w:r>
      <w:proofErr w:type="spellStart"/>
      <w:r w:rsidRPr="00CD63A6">
        <w:rPr>
          <w:rFonts w:ascii="Times New Roman" w:hAnsi="Times New Roman"/>
          <w:sz w:val="24"/>
          <w:szCs w:val="24"/>
        </w:rPr>
        <w:t>qualitativos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foi</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possível</w:t>
      </w:r>
      <w:proofErr w:type="spellEnd"/>
      <w:r w:rsidRPr="00CD63A6">
        <w:rPr>
          <w:rFonts w:ascii="Times New Roman" w:hAnsi="Times New Roman"/>
          <w:sz w:val="24"/>
          <w:szCs w:val="24"/>
        </w:rPr>
        <w:t xml:space="preserve"> identificar as </w:t>
      </w:r>
      <w:proofErr w:type="spellStart"/>
      <w:r w:rsidRPr="00CD63A6">
        <w:rPr>
          <w:rFonts w:ascii="Times New Roman" w:hAnsi="Times New Roman"/>
          <w:sz w:val="24"/>
          <w:szCs w:val="24"/>
        </w:rPr>
        <w:t>categorias</w:t>
      </w:r>
      <w:proofErr w:type="spellEnd"/>
      <w:r w:rsidRPr="00CD63A6">
        <w:rPr>
          <w:rFonts w:ascii="Times New Roman" w:hAnsi="Times New Roman"/>
          <w:sz w:val="24"/>
          <w:szCs w:val="24"/>
        </w:rPr>
        <w:t xml:space="preserve"> de </w:t>
      </w:r>
      <w:proofErr w:type="spellStart"/>
      <w:r w:rsidRPr="00CD63A6">
        <w:rPr>
          <w:rFonts w:ascii="Times New Roman" w:hAnsi="Times New Roman"/>
          <w:sz w:val="24"/>
          <w:szCs w:val="24"/>
        </w:rPr>
        <w:t>um</w:t>
      </w:r>
      <w:proofErr w:type="spellEnd"/>
      <w:r w:rsidRPr="00CD63A6">
        <w:rPr>
          <w:rFonts w:ascii="Times New Roman" w:hAnsi="Times New Roman"/>
          <w:sz w:val="24"/>
          <w:szCs w:val="24"/>
        </w:rPr>
        <w:t xml:space="preserve"> MOOC </w:t>
      </w:r>
      <w:proofErr w:type="spellStart"/>
      <w:r w:rsidRPr="00CD63A6">
        <w:rPr>
          <w:rFonts w:ascii="Times New Roman" w:hAnsi="Times New Roman"/>
          <w:sz w:val="24"/>
          <w:szCs w:val="24"/>
        </w:rPr>
        <w:t>personalizável</w:t>
      </w:r>
      <w:proofErr w:type="spellEnd"/>
      <w:r w:rsidRPr="00CD63A6">
        <w:rPr>
          <w:rFonts w:ascii="Times New Roman" w:hAnsi="Times New Roman"/>
          <w:sz w:val="24"/>
          <w:szCs w:val="24"/>
        </w:rPr>
        <w:t xml:space="preserve"> e como </w:t>
      </w:r>
      <w:proofErr w:type="spellStart"/>
      <w:r w:rsidRPr="00CD63A6">
        <w:rPr>
          <w:rFonts w:ascii="Times New Roman" w:hAnsi="Times New Roman"/>
          <w:sz w:val="24"/>
          <w:szCs w:val="24"/>
        </w:rPr>
        <w:t>esse</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conceito</w:t>
      </w:r>
      <w:proofErr w:type="spellEnd"/>
      <w:r w:rsidRPr="00CD63A6">
        <w:rPr>
          <w:rFonts w:ascii="Times New Roman" w:hAnsi="Times New Roman"/>
          <w:sz w:val="24"/>
          <w:szCs w:val="24"/>
        </w:rPr>
        <w:t xml:space="preserve"> se </w:t>
      </w:r>
      <w:proofErr w:type="spellStart"/>
      <w:r w:rsidRPr="00CD63A6">
        <w:rPr>
          <w:rFonts w:ascii="Times New Roman" w:hAnsi="Times New Roman"/>
          <w:sz w:val="24"/>
          <w:szCs w:val="24"/>
        </w:rPr>
        <w:t>refletiu</w:t>
      </w:r>
      <w:proofErr w:type="spellEnd"/>
      <w:r w:rsidRPr="00CD63A6">
        <w:rPr>
          <w:rFonts w:ascii="Times New Roman" w:hAnsi="Times New Roman"/>
          <w:sz w:val="24"/>
          <w:szCs w:val="24"/>
        </w:rPr>
        <w:t xml:space="preserve"> no </w:t>
      </w:r>
      <w:proofErr w:type="spellStart"/>
      <w:r w:rsidRPr="00CD63A6">
        <w:rPr>
          <w:rFonts w:ascii="Times New Roman" w:hAnsi="Times New Roman"/>
          <w:sz w:val="24"/>
          <w:szCs w:val="24"/>
        </w:rPr>
        <w:t>ensino</w:t>
      </w:r>
      <w:proofErr w:type="spellEnd"/>
      <w:r w:rsidRPr="00CD63A6">
        <w:rPr>
          <w:rFonts w:ascii="Times New Roman" w:hAnsi="Times New Roman"/>
          <w:sz w:val="24"/>
          <w:szCs w:val="24"/>
        </w:rPr>
        <w:t xml:space="preserve"> superior, a partir da </w:t>
      </w:r>
      <w:proofErr w:type="spellStart"/>
      <w:r w:rsidRPr="00CD63A6">
        <w:rPr>
          <w:rFonts w:ascii="Times New Roman" w:hAnsi="Times New Roman"/>
          <w:sz w:val="24"/>
          <w:szCs w:val="24"/>
        </w:rPr>
        <w:t>experiência</w:t>
      </w:r>
      <w:proofErr w:type="spellEnd"/>
      <w:r w:rsidRPr="00CD63A6">
        <w:rPr>
          <w:rFonts w:ascii="Times New Roman" w:hAnsi="Times New Roman"/>
          <w:sz w:val="24"/>
          <w:szCs w:val="24"/>
        </w:rPr>
        <w:t xml:space="preserve"> e perspectiva dos </w:t>
      </w:r>
      <w:proofErr w:type="spellStart"/>
      <w:r w:rsidRPr="00CD63A6">
        <w:rPr>
          <w:rFonts w:ascii="Times New Roman" w:hAnsi="Times New Roman"/>
          <w:sz w:val="24"/>
          <w:szCs w:val="24"/>
        </w:rPr>
        <w:t>usuários</w:t>
      </w:r>
      <w:proofErr w:type="spellEnd"/>
      <w:r w:rsidRPr="00CD63A6">
        <w:rPr>
          <w:rFonts w:ascii="Times New Roman" w:hAnsi="Times New Roman"/>
          <w:sz w:val="24"/>
          <w:szCs w:val="24"/>
        </w:rPr>
        <w:t xml:space="preserve"> que </w:t>
      </w:r>
      <w:proofErr w:type="spellStart"/>
      <w:r w:rsidRPr="00CD63A6">
        <w:rPr>
          <w:rFonts w:ascii="Times New Roman" w:hAnsi="Times New Roman"/>
          <w:sz w:val="24"/>
          <w:szCs w:val="24"/>
        </w:rPr>
        <w:t>já</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foram</w:t>
      </w:r>
      <w:proofErr w:type="spellEnd"/>
      <w:r w:rsidRPr="00CD63A6">
        <w:rPr>
          <w:rFonts w:ascii="Times New Roman" w:hAnsi="Times New Roman"/>
          <w:sz w:val="24"/>
          <w:szCs w:val="24"/>
        </w:rPr>
        <w:t xml:space="preserve"> consumidores e / </w:t>
      </w:r>
      <w:proofErr w:type="spellStart"/>
      <w:r w:rsidRPr="00CD63A6">
        <w:rPr>
          <w:rFonts w:ascii="Times New Roman" w:hAnsi="Times New Roman"/>
          <w:sz w:val="24"/>
          <w:szCs w:val="24"/>
        </w:rPr>
        <w:t>ou</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produtores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deste</w:t>
      </w:r>
      <w:proofErr w:type="spellEnd"/>
      <w:r w:rsidRPr="00CD63A6">
        <w:rPr>
          <w:rFonts w:ascii="Times New Roman" w:hAnsi="Times New Roman"/>
          <w:sz w:val="24"/>
          <w:szCs w:val="24"/>
        </w:rPr>
        <w:t xml:space="preserve"> tipo de </w:t>
      </w:r>
      <w:proofErr w:type="gramStart"/>
      <w:r w:rsidRPr="00CD63A6">
        <w:rPr>
          <w:rFonts w:ascii="Times New Roman" w:hAnsi="Times New Roman"/>
          <w:sz w:val="24"/>
          <w:szCs w:val="24"/>
        </w:rPr>
        <w:t>cursos .</w:t>
      </w:r>
      <w:proofErr w:type="gramEnd"/>
      <w:r w:rsidRPr="00CD63A6">
        <w:rPr>
          <w:rFonts w:ascii="Times New Roman" w:hAnsi="Times New Roman"/>
          <w:sz w:val="24"/>
          <w:szCs w:val="24"/>
        </w:rPr>
        <w:t xml:space="preserve"> Os dados </w:t>
      </w:r>
      <w:proofErr w:type="spellStart"/>
      <w:r w:rsidRPr="00CD63A6">
        <w:rPr>
          <w:rFonts w:ascii="Times New Roman" w:hAnsi="Times New Roman"/>
          <w:sz w:val="24"/>
          <w:szCs w:val="24"/>
        </w:rPr>
        <w:t>sugerem</w:t>
      </w:r>
      <w:proofErr w:type="spellEnd"/>
      <w:r w:rsidRPr="00CD63A6">
        <w:rPr>
          <w:rFonts w:ascii="Times New Roman" w:hAnsi="Times New Roman"/>
          <w:sz w:val="24"/>
          <w:szCs w:val="24"/>
        </w:rPr>
        <w:t xml:space="preserve"> que os </w:t>
      </w:r>
      <w:proofErr w:type="spellStart"/>
      <w:r w:rsidRPr="00CD63A6">
        <w:rPr>
          <w:rFonts w:ascii="Times New Roman" w:hAnsi="Times New Roman"/>
          <w:sz w:val="24"/>
          <w:szCs w:val="24"/>
        </w:rPr>
        <w:t>usuários</w:t>
      </w:r>
      <w:proofErr w:type="spellEnd"/>
      <w:r w:rsidRPr="00CD63A6">
        <w:rPr>
          <w:rFonts w:ascii="Times New Roman" w:hAnsi="Times New Roman"/>
          <w:sz w:val="24"/>
          <w:szCs w:val="24"/>
        </w:rPr>
        <w:t xml:space="preserve"> do MOOC </w:t>
      </w:r>
      <w:proofErr w:type="spellStart"/>
      <w:r w:rsidRPr="00CD63A6">
        <w:rPr>
          <w:rFonts w:ascii="Times New Roman" w:hAnsi="Times New Roman"/>
          <w:sz w:val="24"/>
          <w:szCs w:val="24"/>
        </w:rPr>
        <w:t>experimentam</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quatro</w:t>
      </w:r>
      <w:proofErr w:type="spellEnd"/>
      <w:r w:rsidRPr="00CD63A6">
        <w:rPr>
          <w:rFonts w:ascii="Times New Roman" w:hAnsi="Times New Roman"/>
          <w:sz w:val="24"/>
          <w:szCs w:val="24"/>
        </w:rPr>
        <w:t xml:space="preserve"> fases: Consumo Indiscriminado, </w:t>
      </w:r>
      <w:proofErr w:type="spellStart"/>
      <w:r w:rsidRPr="00CD63A6">
        <w:rPr>
          <w:rFonts w:ascii="Times New Roman" w:hAnsi="Times New Roman"/>
          <w:sz w:val="24"/>
          <w:szCs w:val="24"/>
        </w:rPr>
        <w:t>Discriminação</w:t>
      </w:r>
      <w:proofErr w:type="spellEnd"/>
      <w:r w:rsidRPr="00CD63A6">
        <w:rPr>
          <w:rFonts w:ascii="Times New Roman" w:hAnsi="Times New Roman"/>
          <w:sz w:val="24"/>
          <w:szCs w:val="24"/>
        </w:rPr>
        <w:t xml:space="preserve"> Inteligente, </w:t>
      </w:r>
      <w:proofErr w:type="spellStart"/>
      <w:r w:rsidRPr="00CD63A6">
        <w:rPr>
          <w:rFonts w:ascii="Times New Roman" w:hAnsi="Times New Roman"/>
          <w:sz w:val="24"/>
          <w:szCs w:val="24"/>
        </w:rPr>
        <w:t>Tropicalização</w:t>
      </w:r>
      <w:proofErr w:type="spellEnd"/>
      <w:r w:rsidRPr="00CD63A6">
        <w:rPr>
          <w:rFonts w:ascii="Times New Roman" w:hAnsi="Times New Roman"/>
          <w:sz w:val="24"/>
          <w:szCs w:val="24"/>
        </w:rPr>
        <w:t xml:space="preserve"> e </w:t>
      </w:r>
      <w:proofErr w:type="spellStart"/>
      <w:r w:rsidRPr="00CD63A6">
        <w:rPr>
          <w:rFonts w:ascii="Times New Roman" w:hAnsi="Times New Roman"/>
          <w:sz w:val="24"/>
          <w:szCs w:val="24"/>
        </w:rPr>
        <w:t>Personalização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Nas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instituições</w:t>
      </w:r>
      <w:proofErr w:type="spellEnd"/>
      <w:r w:rsidRPr="00CD63A6">
        <w:rPr>
          <w:rFonts w:ascii="Times New Roman" w:hAnsi="Times New Roman"/>
          <w:sz w:val="24"/>
          <w:szCs w:val="24"/>
        </w:rPr>
        <w:t xml:space="preserve"> de </w:t>
      </w:r>
      <w:proofErr w:type="spellStart"/>
      <w:r w:rsidRPr="00CD63A6">
        <w:rPr>
          <w:rFonts w:ascii="Times New Roman" w:hAnsi="Times New Roman"/>
          <w:sz w:val="24"/>
          <w:szCs w:val="24"/>
        </w:rPr>
        <w:t>ensino</w:t>
      </w:r>
      <w:proofErr w:type="spellEnd"/>
      <w:r w:rsidRPr="00CD63A6">
        <w:rPr>
          <w:rFonts w:ascii="Times New Roman" w:hAnsi="Times New Roman"/>
          <w:sz w:val="24"/>
          <w:szCs w:val="24"/>
        </w:rPr>
        <w:t xml:space="preserve"> superior, os </w:t>
      </w:r>
      <w:proofErr w:type="spellStart"/>
      <w:r w:rsidRPr="00CD63A6">
        <w:rPr>
          <w:rFonts w:ascii="Times New Roman" w:hAnsi="Times New Roman"/>
          <w:sz w:val="24"/>
          <w:szCs w:val="24"/>
        </w:rPr>
        <w:t>MOOCs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estão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sendo</w:t>
      </w:r>
      <w:proofErr w:type="spellEnd"/>
      <w:r w:rsidRPr="00CD63A6">
        <w:rPr>
          <w:rFonts w:ascii="Times New Roman" w:hAnsi="Times New Roman"/>
          <w:sz w:val="24"/>
          <w:szCs w:val="24"/>
        </w:rPr>
        <w:t xml:space="preserve"> usados ​​como </w:t>
      </w:r>
      <w:proofErr w:type="spellStart"/>
      <w:r w:rsidRPr="00CD63A6">
        <w:rPr>
          <w:rFonts w:ascii="Times New Roman" w:hAnsi="Times New Roman"/>
          <w:sz w:val="24"/>
          <w:szCs w:val="24"/>
        </w:rPr>
        <w:t>uma</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estratégia</w:t>
      </w:r>
      <w:proofErr w:type="spellEnd"/>
      <w:r w:rsidRPr="00CD63A6">
        <w:rPr>
          <w:rFonts w:ascii="Times New Roman" w:hAnsi="Times New Roman"/>
          <w:sz w:val="24"/>
          <w:szCs w:val="24"/>
        </w:rPr>
        <w:t xml:space="preserve"> para resolver problemas específicos: semestre </w:t>
      </w:r>
      <w:proofErr w:type="spellStart"/>
      <w:r w:rsidRPr="00CD63A6">
        <w:rPr>
          <w:rFonts w:ascii="Times New Roman" w:hAnsi="Times New Roman"/>
          <w:sz w:val="24"/>
          <w:szCs w:val="24"/>
        </w:rPr>
        <w:t>zero</w:t>
      </w:r>
      <w:proofErr w:type="spellEnd"/>
      <w:r w:rsidRPr="00CD63A6">
        <w:rPr>
          <w:rFonts w:ascii="Times New Roman" w:hAnsi="Times New Roman"/>
          <w:sz w:val="24"/>
          <w:szCs w:val="24"/>
        </w:rPr>
        <w:t xml:space="preserve">, complemento a aulas </w:t>
      </w:r>
      <w:proofErr w:type="spellStart"/>
      <w:r w:rsidRPr="00CD63A6">
        <w:rPr>
          <w:rFonts w:ascii="Times New Roman" w:hAnsi="Times New Roman"/>
          <w:sz w:val="24"/>
          <w:szCs w:val="24"/>
        </w:rPr>
        <w:t>presenciais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disseminação</w:t>
      </w:r>
      <w:proofErr w:type="spellEnd"/>
      <w:r w:rsidRPr="00CD63A6">
        <w:rPr>
          <w:rFonts w:ascii="Times New Roman" w:hAnsi="Times New Roman"/>
          <w:sz w:val="24"/>
          <w:szCs w:val="24"/>
        </w:rPr>
        <w:t xml:space="preserve">, entre </w:t>
      </w:r>
      <w:proofErr w:type="spellStart"/>
      <w:r w:rsidRPr="00CD63A6">
        <w:rPr>
          <w:rFonts w:ascii="Times New Roman" w:hAnsi="Times New Roman"/>
          <w:sz w:val="24"/>
          <w:szCs w:val="24"/>
        </w:rPr>
        <w:t>outros</w:t>
      </w:r>
      <w:proofErr w:type="spellEnd"/>
      <w:r w:rsidRPr="00CD63A6">
        <w:rPr>
          <w:rFonts w:ascii="Times New Roman" w:hAnsi="Times New Roman"/>
          <w:sz w:val="24"/>
          <w:szCs w:val="24"/>
        </w:rPr>
        <w:t xml:space="preserve">. A </w:t>
      </w:r>
      <w:proofErr w:type="spellStart"/>
      <w:r w:rsidRPr="00CD63A6">
        <w:rPr>
          <w:rFonts w:ascii="Times New Roman" w:hAnsi="Times New Roman"/>
          <w:sz w:val="24"/>
          <w:szCs w:val="24"/>
        </w:rPr>
        <w:t>diversificação</w:t>
      </w:r>
      <w:proofErr w:type="spellEnd"/>
      <w:r w:rsidRPr="00CD63A6">
        <w:rPr>
          <w:rFonts w:ascii="Times New Roman" w:hAnsi="Times New Roman"/>
          <w:sz w:val="24"/>
          <w:szCs w:val="24"/>
        </w:rPr>
        <w:t xml:space="preserve"> dos </w:t>
      </w:r>
      <w:proofErr w:type="spellStart"/>
      <w:r w:rsidRPr="00CD63A6">
        <w:rPr>
          <w:rFonts w:ascii="Times New Roman" w:hAnsi="Times New Roman"/>
          <w:sz w:val="24"/>
          <w:szCs w:val="24"/>
        </w:rPr>
        <w:t>MOOCs</w:t>
      </w:r>
      <w:proofErr w:type="spellEnd"/>
      <w:r w:rsidRPr="00CD63A6">
        <w:rPr>
          <w:rFonts w:ascii="Times New Roman" w:hAnsi="Times New Roman"/>
          <w:sz w:val="24"/>
          <w:szCs w:val="24"/>
        </w:rPr>
        <w:t xml:space="preserve"> destaca a </w:t>
      </w:r>
      <w:proofErr w:type="spellStart"/>
      <w:r w:rsidRPr="00CD63A6">
        <w:rPr>
          <w:rFonts w:ascii="Times New Roman" w:hAnsi="Times New Roman"/>
          <w:sz w:val="24"/>
          <w:szCs w:val="24"/>
        </w:rPr>
        <w:t>necessidade</w:t>
      </w:r>
      <w:proofErr w:type="spellEnd"/>
      <w:r w:rsidRPr="00CD63A6">
        <w:rPr>
          <w:rFonts w:ascii="Times New Roman" w:hAnsi="Times New Roman"/>
          <w:sz w:val="24"/>
          <w:szCs w:val="24"/>
        </w:rPr>
        <w:t xml:space="preserve"> de se </w:t>
      </w:r>
      <w:proofErr w:type="spellStart"/>
      <w:r w:rsidRPr="00CD63A6">
        <w:rPr>
          <w:rFonts w:ascii="Times New Roman" w:hAnsi="Times New Roman"/>
          <w:sz w:val="24"/>
          <w:szCs w:val="24"/>
        </w:rPr>
        <w:t>afastar</w:t>
      </w:r>
      <w:proofErr w:type="spellEnd"/>
      <w:r w:rsidRPr="00CD63A6">
        <w:rPr>
          <w:rFonts w:ascii="Times New Roman" w:hAnsi="Times New Roman"/>
          <w:sz w:val="24"/>
          <w:szCs w:val="24"/>
        </w:rPr>
        <w:t xml:space="preserve"> da </w:t>
      </w:r>
      <w:proofErr w:type="spellStart"/>
      <w:r w:rsidRPr="00CD63A6">
        <w:rPr>
          <w:rFonts w:ascii="Times New Roman" w:hAnsi="Times New Roman"/>
          <w:sz w:val="24"/>
          <w:szCs w:val="24"/>
        </w:rPr>
        <w:t>noção</w:t>
      </w:r>
      <w:proofErr w:type="spellEnd"/>
      <w:r w:rsidRPr="00CD63A6">
        <w:rPr>
          <w:rFonts w:ascii="Times New Roman" w:hAnsi="Times New Roman"/>
          <w:sz w:val="24"/>
          <w:szCs w:val="24"/>
        </w:rPr>
        <w:t xml:space="preserve"> de </w:t>
      </w:r>
      <w:proofErr w:type="spellStart"/>
      <w:r w:rsidRPr="00CD63A6">
        <w:rPr>
          <w:rFonts w:ascii="Times New Roman" w:hAnsi="Times New Roman"/>
          <w:sz w:val="24"/>
          <w:szCs w:val="24"/>
        </w:rPr>
        <w:t>massa</w:t>
      </w:r>
      <w:proofErr w:type="spellEnd"/>
      <w:r w:rsidRPr="00CD63A6">
        <w:rPr>
          <w:rFonts w:ascii="Times New Roman" w:hAnsi="Times New Roman"/>
          <w:sz w:val="24"/>
          <w:szCs w:val="24"/>
        </w:rPr>
        <w:t xml:space="preserve">. Pensar em </w:t>
      </w:r>
      <w:proofErr w:type="spellStart"/>
      <w:r w:rsidRPr="00CD63A6">
        <w:rPr>
          <w:rFonts w:ascii="Times New Roman" w:hAnsi="Times New Roman"/>
          <w:sz w:val="24"/>
          <w:szCs w:val="24"/>
        </w:rPr>
        <w:t>propor</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metodologias</w:t>
      </w:r>
      <w:proofErr w:type="spellEnd"/>
      <w:r w:rsidRPr="00CD63A6">
        <w:rPr>
          <w:rFonts w:ascii="Times New Roman" w:hAnsi="Times New Roman"/>
          <w:sz w:val="24"/>
          <w:szCs w:val="24"/>
        </w:rPr>
        <w:t xml:space="preserve"> para o </w:t>
      </w:r>
      <w:proofErr w:type="spellStart"/>
      <w:r w:rsidRPr="00CD63A6">
        <w:rPr>
          <w:rFonts w:ascii="Times New Roman" w:hAnsi="Times New Roman"/>
          <w:sz w:val="24"/>
          <w:szCs w:val="24"/>
        </w:rPr>
        <w:t>design</w:t>
      </w:r>
      <w:proofErr w:type="spellEnd"/>
      <w:r w:rsidRPr="00CD63A6">
        <w:rPr>
          <w:rFonts w:ascii="Times New Roman" w:hAnsi="Times New Roman"/>
          <w:sz w:val="24"/>
          <w:szCs w:val="24"/>
        </w:rPr>
        <w:t xml:space="preserve"> do MOOC que </w:t>
      </w:r>
      <w:proofErr w:type="spellStart"/>
      <w:r w:rsidRPr="00CD63A6">
        <w:rPr>
          <w:rFonts w:ascii="Times New Roman" w:hAnsi="Times New Roman"/>
          <w:sz w:val="24"/>
          <w:szCs w:val="24"/>
        </w:rPr>
        <w:t>vão</w:t>
      </w:r>
      <w:proofErr w:type="spellEnd"/>
      <w:r w:rsidRPr="00CD63A6">
        <w:rPr>
          <w:rFonts w:ascii="Times New Roman" w:hAnsi="Times New Roman"/>
          <w:sz w:val="24"/>
          <w:szCs w:val="24"/>
        </w:rPr>
        <w:t xml:space="preserve"> do </w:t>
      </w:r>
      <w:proofErr w:type="spellStart"/>
      <w:r w:rsidRPr="00CD63A6">
        <w:rPr>
          <w:rFonts w:ascii="Times New Roman" w:hAnsi="Times New Roman"/>
          <w:sz w:val="24"/>
          <w:szCs w:val="24"/>
        </w:rPr>
        <w:t>maciço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ao</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personalizável</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facilitarão</w:t>
      </w:r>
      <w:proofErr w:type="spellEnd"/>
      <w:r w:rsidRPr="00CD63A6">
        <w:rPr>
          <w:rFonts w:ascii="Times New Roman" w:hAnsi="Times New Roman"/>
          <w:sz w:val="24"/>
          <w:szCs w:val="24"/>
        </w:rPr>
        <w:t xml:space="preserve"> a </w:t>
      </w:r>
      <w:proofErr w:type="spellStart"/>
      <w:r w:rsidRPr="00CD63A6">
        <w:rPr>
          <w:rFonts w:ascii="Times New Roman" w:hAnsi="Times New Roman"/>
          <w:sz w:val="24"/>
          <w:szCs w:val="24"/>
        </w:rPr>
        <w:t>produção</w:t>
      </w:r>
      <w:proofErr w:type="spellEnd"/>
      <w:r w:rsidRPr="00CD63A6">
        <w:rPr>
          <w:rFonts w:ascii="Times New Roman" w:hAnsi="Times New Roman"/>
          <w:sz w:val="24"/>
          <w:szCs w:val="24"/>
        </w:rPr>
        <w:t xml:space="preserve"> do MOOC para atender </w:t>
      </w:r>
      <w:proofErr w:type="spellStart"/>
      <w:r w:rsidRPr="00CD63A6">
        <w:rPr>
          <w:rFonts w:ascii="Times New Roman" w:hAnsi="Times New Roman"/>
          <w:sz w:val="24"/>
          <w:szCs w:val="24"/>
        </w:rPr>
        <w:t>às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necessidades</w:t>
      </w:r>
      <w:proofErr w:type="spellEnd"/>
      <w:r w:rsidRPr="00CD63A6">
        <w:rPr>
          <w:rFonts w:ascii="Times New Roman" w:hAnsi="Times New Roman"/>
          <w:sz w:val="24"/>
          <w:szCs w:val="24"/>
        </w:rPr>
        <w:t xml:space="preserve"> de grupos específicos de </w:t>
      </w:r>
      <w:proofErr w:type="spellStart"/>
      <w:r w:rsidRPr="00CD63A6">
        <w:rPr>
          <w:rFonts w:ascii="Times New Roman" w:hAnsi="Times New Roman"/>
          <w:sz w:val="24"/>
          <w:szCs w:val="24"/>
        </w:rPr>
        <w:t>usuários</w:t>
      </w:r>
      <w:proofErr w:type="spellEnd"/>
      <w:r w:rsidRPr="00CD63A6">
        <w:rPr>
          <w:rFonts w:ascii="Times New Roman" w:hAnsi="Times New Roman"/>
          <w:sz w:val="24"/>
          <w:szCs w:val="24"/>
        </w:rPr>
        <w:t xml:space="preserve"> em contextos </w:t>
      </w:r>
      <w:proofErr w:type="spellStart"/>
      <w:r w:rsidRPr="00CD63A6">
        <w:rPr>
          <w:rFonts w:ascii="Times New Roman" w:hAnsi="Times New Roman"/>
          <w:sz w:val="24"/>
          <w:szCs w:val="24"/>
        </w:rPr>
        <w:t>educacionais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com</w:t>
      </w:r>
      <w:proofErr w:type="spellEnd"/>
      <w:r w:rsidRPr="00CD63A6">
        <w:rPr>
          <w:rFonts w:ascii="Times New Roman" w:hAnsi="Times New Roman"/>
          <w:sz w:val="24"/>
          <w:szCs w:val="24"/>
        </w:rPr>
        <w:t xml:space="preserve"> objetivos específicos.</w:t>
      </w:r>
    </w:p>
    <w:p w:rsidR="00CD63A6" w:rsidRPr="00CD63A6" w:rsidRDefault="00CD63A6" w:rsidP="00CD63A6">
      <w:pPr>
        <w:spacing w:after="0" w:line="360" w:lineRule="auto"/>
        <w:jc w:val="both"/>
        <w:rPr>
          <w:rFonts w:ascii="Times New Roman" w:hAnsi="Times New Roman"/>
          <w:sz w:val="24"/>
          <w:szCs w:val="24"/>
        </w:rPr>
      </w:pPr>
    </w:p>
    <w:p w:rsidR="00CD63A6" w:rsidRDefault="00CD63A6" w:rsidP="00CD63A6">
      <w:pPr>
        <w:spacing w:after="0" w:line="360" w:lineRule="auto"/>
        <w:jc w:val="both"/>
        <w:rPr>
          <w:rFonts w:ascii="Times New Roman" w:hAnsi="Times New Roman"/>
          <w:sz w:val="24"/>
          <w:szCs w:val="24"/>
        </w:rPr>
      </w:pPr>
      <w:proofErr w:type="spellStart"/>
      <w:r w:rsidRPr="00CD63A6">
        <w:rPr>
          <w:rFonts w:eastAsia="Times New Roman" w:cs="Calibri"/>
          <w:b/>
          <w:color w:val="000000"/>
          <w:sz w:val="28"/>
          <w:szCs w:val="28"/>
          <w:lang w:val="es-ES_tradnl" w:eastAsia="es-MX"/>
        </w:rPr>
        <w:t>Palavras</w:t>
      </w:r>
      <w:proofErr w:type="spellEnd"/>
      <w:r w:rsidRPr="00CD63A6">
        <w:rPr>
          <w:rFonts w:eastAsia="Times New Roman" w:cs="Calibri"/>
          <w:b/>
          <w:color w:val="000000"/>
          <w:sz w:val="28"/>
          <w:szCs w:val="28"/>
          <w:lang w:val="es-ES_tradnl" w:eastAsia="es-MX"/>
        </w:rPr>
        <w:t>-chave:</w:t>
      </w:r>
      <w:r w:rsidRPr="00CD63A6">
        <w:rPr>
          <w:rFonts w:ascii="Times New Roman" w:hAnsi="Times New Roman"/>
          <w:sz w:val="24"/>
          <w:szCs w:val="24"/>
        </w:rPr>
        <w:t xml:space="preserve"> técnicas </w:t>
      </w:r>
      <w:proofErr w:type="spellStart"/>
      <w:r w:rsidRPr="00CD63A6">
        <w:rPr>
          <w:rFonts w:ascii="Times New Roman" w:hAnsi="Times New Roman"/>
          <w:sz w:val="24"/>
          <w:szCs w:val="24"/>
        </w:rPr>
        <w:t>qualitativas</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teoria</w:t>
      </w:r>
      <w:proofErr w:type="spellEnd"/>
      <w:r w:rsidRPr="00CD63A6">
        <w:rPr>
          <w:rFonts w:ascii="Times New Roman" w:hAnsi="Times New Roman"/>
          <w:sz w:val="24"/>
          <w:szCs w:val="24"/>
        </w:rPr>
        <w:t xml:space="preserve"> fundamentada, MOOC, Massive Open Online </w:t>
      </w:r>
      <w:proofErr w:type="spellStart"/>
      <w:r w:rsidRPr="00CD63A6">
        <w:rPr>
          <w:rFonts w:ascii="Times New Roman" w:hAnsi="Times New Roman"/>
          <w:sz w:val="24"/>
          <w:szCs w:val="24"/>
        </w:rPr>
        <w:t>Course</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educação</w:t>
      </w:r>
      <w:proofErr w:type="spellEnd"/>
      <w:r w:rsidRPr="00CD63A6">
        <w:rPr>
          <w:rFonts w:ascii="Times New Roman" w:hAnsi="Times New Roman"/>
          <w:sz w:val="24"/>
          <w:szCs w:val="24"/>
        </w:rPr>
        <w:t xml:space="preserve"> on-line, </w:t>
      </w:r>
      <w:proofErr w:type="spellStart"/>
      <w:r w:rsidRPr="00CD63A6">
        <w:rPr>
          <w:rFonts w:ascii="Times New Roman" w:hAnsi="Times New Roman"/>
          <w:sz w:val="24"/>
          <w:szCs w:val="24"/>
        </w:rPr>
        <w:t>ensino</w:t>
      </w:r>
      <w:proofErr w:type="spellEnd"/>
      <w:r w:rsidRPr="00CD63A6">
        <w:rPr>
          <w:rFonts w:ascii="Times New Roman" w:hAnsi="Times New Roman"/>
          <w:sz w:val="24"/>
          <w:szCs w:val="24"/>
        </w:rPr>
        <w:t xml:space="preserve"> superior.</w:t>
      </w:r>
    </w:p>
    <w:p w:rsidR="00CD63A6" w:rsidRDefault="00CD63A6" w:rsidP="00CD63A6">
      <w:pPr>
        <w:spacing w:after="0" w:line="360" w:lineRule="auto"/>
        <w:jc w:val="both"/>
        <w:rPr>
          <w:rFonts w:ascii="Times New Roman" w:hAnsi="Times New Roman"/>
          <w:sz w:val="24"/>
          <w:szCs w:val="24"/>
        </w:rPr>
      </w:pPr>
    </w:p>
    <w:p w:rsidR="00CD63A6" w:rsidRDefault="00CD63A6" w:rsidP="00CD63A6">
      <w:pPr>
        <w:spacing w:before="120" w:after="240" w:line="360" w:lineRule="auto"/>
        <w:jc w:val="both"/>
      </w:pPr>
      <w:r w:rsidRPr="00CD63A6">
        <w:rPr>
          <w:rFonts w:ascii="Times New Roman" w:hAnsi="Times New Roman"/>
          <w:b/>
          <w:color w:val="000000"/>
          <w:sz w:val="24"/>
        </w:rPr>
        <w:t>Fecha Recepción:</w:t>
      </w:r>
      <w:r w:rsidRPr="00CD63A6">
        <w:rPr>
          <w:rFonts w:ascii="Times New Roman" w:hAnsi="Times New Roman"/>
          <w:color w:val="000000"/>
          <w:sz w:val="24"/>
        </w:rPr>
        <w:t xml:space="preserve"> </w:t>
      </w:r>
      <w:proofErr w:type="gramStart"/>
      <w:r w:rsidRPr="00CD63A6">
        <w:rPr>
          <w:rFonts w:ascii="Times New Roman" w:hAnsi="Times New Roman"/>
          <w:color w:val="000000"/>
          <w:sz w:val="24"/>
        </w:rPr>
        <w:t>Febrero</w:t>
      </w:r>
      <w:proofErr w:type="gramEnd"/>
      <w:r w:rsidRPr="00CD63A6">
        <w:rPr>
          <w:rFonts w:ascii="Times New Roman" w:hAnsi="Times New Roman"/>
          <w:color w:val="000000"/>
          <w:sz w:val="24"/>
        </w:rPr>
        <w:t xml:space="preserve"> 2017                        </w:t>
      </w:r>
      <w:r>
        <w:rPr>
          <w:rFonts w:ascii="Times New Roman" w:hAnsi="Times New Roman"/>
          <w:color w:val="000000"/>
          <w:sz w:val="24"/>
        </w:rPr>
        <w:t xml:space="preserve">                             </w:t>
      </w:r>
      <w:r w:rsidRPr="00CD63A6">
        <w:rPr>
          <w:rFonts w:ascii="Times New Roman" w:hAnsi="Times New Roman"/>
          <w:b/>
          <w:color w:val="000000"/>
          <w:sz w:val="24"/>
        </w:rPr>
        <w:t>Fecha Aceptación:</w:t>
      </w:r>
      <w:r w:rsidRPr="00CD63A6">
        <w:rPr>
          <w:rFonts w:ascii="Times New Roman" w:hAnsi="Times New Roman"/>
          <w:color w:val="000000"/>
          <w:sz w:val="24"/>
        </w:rPr>
        <w:t xml:space="preserve"> Mayo 2017</w:t>
      </w:r>
      <w:r>
        <w:rPr>
          <w:color w:val="000000"/>
        </w:rPr>
        <w:br/>
      </w:r>
      <w:r w:rsidR="00517AED">
        <w:pict>
          <v:rect id="_x0000_i1025" style="width:446.5pt;height:1.5pt" o:hralign="center" o:hrstd="t" o:hr="t" fillcolor="#a0a0a0" stroked="f"/>
        </w:pict>
      </w:r>
    </w:p>
    <w:p w:rsidR="00CD63A6" w:rsidRPr="0020192B" w:rsidRDefault="00CD63A6" w:rsidP="00CD63A6">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810089" w:rsidRPr="00CD63A6" w:rsidRDefault="00810089" w:rsidP="00810089">
      <w:pPr>
        <w:spacing w:after="0" w:line="360" w:lineRule="auto"/>
        <w:jc w:val="both"/>
        <w:rPr>
          <w:rFonts w:eastAsia="Times New Roman" w:cs="Calibri"/>
          <w:b/>
          <w:color w:val="000000"/>
          <w:sz w:val="28"/>
          <w:szCs w:val="28"/>
          <w:lang w:val="es-ES_tradnl" w:eastAsia="es-MX"/>
        </w:rPr>
      </w:pPr>
      <w:r w:rsidRPr="00CD63A6">
        <w:rPr>
          <w:rFonts w:eastAsia="Times New Roman" w:cs="Calibri"/>
          <w:b/>
          <w:color w:val="000000"/>
          <w:sz w:val="28"/>
          <w:szCs w:val="28"/>
          <w:lang w:val="es-ES_tradnl" w:eastAsia="es-MX"/>
        </w:rPr>
        <w:lastRenderedPageBreak/>
        <w:t>1. Introducción</w:t>
      </w: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Desde su creación, el objetivo de los MOOC ha sido permitir el acceso gratuito de miles de usuarios a contenidos educativos basados en aplicaciones de la Web 2.0 </w:t>
      </w:r>
      <w:bookmarkStart w:id="2" w:name="Mendeley_Bookmark_btKRYnZGnJ"/>
      <w:r w:rsidRPr="0019409A">
        <w:rPr>
          <w:rFonts w:ascii="Times New Roman" w:hAnsi="Times New Roman"/>
          <w:sz w:val="24"/>
          <w:szCs w:val="24"/>
        </w:rPr>
        <w:t>SCOPEO (2013)</w:t>
      </w:r>
      <w:bookmarkEnd w:id="2"/>
      <w:r w:rsidRPr="0020192B">
        <w:rPr>
          <w:rFonts w:ascii="Times New Roman" w:hAnsi="Times New Roman"/>
          <w:sz w:val="24"/>
          <w:szCs w:val="24"/>
        </w:rPr>
        <w:t xml:space="preserve">. Sin embargo, estos cursos han sufrido transformaciones que, paradójicamente, ahora señalan una contradicción en los términos </w:t>
      </w:r>
      <w:bookmarkStart w:id="3" w:name="Mendeley_Bookmark_beMa4X7Nr3"/>
      <w:r w:rsidRPr="0019409A">
        <w:rPr>
          <w:rFonts w:ascii="Times New Roman" w:hAnsi="Times New Roman"/>
          <w:sz w:val="24"/>
          <w:szCs w:val="24"/>
        </w:rPr>
        <w:t xml:space="preserve">(Dolan, 2014; </w:t>
      </w:r>
      <w:proofErr w:type="spellStart"/>
      <w:r w:rsidRPr="0019409A">
        <w:rPr>
          <w:rFonts w:ascii="Times New Roman" w:hAnsi="Times New Roman"/>
          <w:sz w:val="24"/>
          <w:szCs w:val="24"/>
        </w:rPr>
        <w:t>Karsenti</w:t>
      </w:r>
      <w:proofErr w:type="spellEnd"/>
      <w:r w:rsidRPr="0019409A">
        <w:rPr>
          <w:rFonts w:ascii="Times New Roman" w:hAnsi="Times New Roman"/>
          <w:sz w:val="24"/>
          <w:szCs w:val="24"/>
        </w:rPr>
        <w:t>, 2013)</w:t>
      </w:r>
      <w:bookmarkEnd w:id="3"/>
      <w:r w:rsidRPr="0020192B">
        <w:rPr>
          <w:rFonts w:ascii="Times New Roman" w:hAnsi="Times New Roman"/>
          <w:sz w:val="24"/>
          <w:szCs w:val="24"/>
        </w:rPr>
        <w:t xml:space="preserve">: no </w:t>
      </w:r>
      <w:r>
        <w:rPr>
          <w:rFonts w:ascii="Times New Roman" w:hAnsi="Times New Roman"/>
          <w:sz w:val="24"/>
          <w:szCs w:val="24"/>
        </w:rPr>
        <w:t>siempre son</w:t>
      </w:r>
      <w:r w:rsidRPr="0020192B">
        <w:rPr>
          <w:rFonts w:ascii="Times New Roman" w:hAnsi="Times New Roman"/>
          <w:sz w:val="24"/>
          <w:szCs w:val="24"/>
        </w:rPr>
        <w:t xml:space="preserve"> gratuitos, debido al alto índice de deserción de sus usuarios (80%</w:t>
      </w:r>
      <w:r w:rsidR="0067296A">
        <w:rPr>
          <w:rFonts w:ascii="Times New Roman" w:hAnsi="Times New Roman"/>
          <w:sz w:val="24"/>
          <w:szCs w:val="24"/>
        </w:rPr>
        <w:t>,</w:t>
      </w:r>
      <w:r w:rsidRPr="0020192B">
        <w:rPr>
          <w:rFonts w:ascii="Times New Roman" w:hAnsi="Times New Roman"/>
          <w:sz w:val="24"/>
          <w:szCs w:val="24"/>
        </w:rPr>
        <w:t xml:space="preserve"> aproximadamente), existen serias dudas de que sean útiles para fines educativos y, de acuerdo con los resultados preliminares de esta investigación, están dejando de lado la noción de </w:t>
      </w:r>
      <w:r w:rsidRPr="0020192B">
        <w:rPr>
          <w:rFonts w:ascii="Times New Roman" w:hAnsi="Times New Roman"/>
          <w:i/>
          <w:sz w:val="24"/>
          <w:szCs w:val="24"/>
        </w:rPr>
        <w:t>masivo</w:t>
      </w:r>
      <w:r w:rsidRPr="0020192B">
        <w:rPr>
          <w:rFonts w:ascii="Times New Roman" w:hAnsi="Times New Roman"/>
          <w:sz w:val="24"/>
          <w:szCs w:val="24"/>
        </w:rPr>
        <w:t>.</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A612D2">
        <w:rPr>
          <w:rFonts w:ascii="Times New Roman" w:hAnsi="Times New Roman"/>
          <w:sz w:val="24"/>
          <w:szCs w:val="24"/>
        </w:rPr>
        <w:t xml:space="preserve">Sin importar la postura que se adopte respecto a los MOOC, es un hecho que no se ha llegado a lo esperado </w:t>
      </w:r>
      <w:bookmarkStart w:id="4" w:name="Mendeley_Bookmark_BaBMeJveVr"/>
      <w:r w:rsidRPr="0019409A">
        <w:rPr>
          <w:rFonts w:ascii="Times New Roman" w:hAnsi="Times New Roman"/>
          <w:sz w:val="24"/>
          <w:szCs w:val="24"/>
        </w:rPr>
        <w:t>(Clarke, 2013)</w:t>
      </w:r>
      <w:bookmarkEnd w:id="4"/>
      <w:r w:rsidRPr="00A612D2">
        <w:rPr>
          <w:rFonts w:ascii="Times New Roman" w:hAnsi="Times New Roman"/>
          <w:sz w:val="24"/>
          <w:szCs w:val="24"/>
        </w:rPr>
        <w:t xml:space="preserve">. Un ejemplo de ello se puede observar en la propuesta de la compañía Gartner </w:t>
      </w:r>
      <w:r w:rsidR="0067296A">
        <w:rPr>
          <w:rFonts w:ascii="Times New Roman" w:hAnsi="Times New Roman"/>
          <w:sz w:val="24"/>
          <w:szCs w:val="24"/>
        </w:rPr>
        <w:t>sobre e</w:t>
      </w:r>
      <w:r w:rsidRPr="00A612D2">
        <w:rPr>
          <w:rFonts w:ascii="Times New Roman" w:hAnsi="Times New Roman"/>
          <w:sz w:val="24"/>
          <w:szCs w:val="24"/>
        </w:rPr>
        <w:t xml:space="preserve">l posicionamiento de los MOOC en los años 2012, 2013 y 2014, </w:t>
      </w:r>
      <w:r w:rsidR="0067296A">
        <w:rPr>
          <w:rFonts w:ascii="Times New Roman" w:hAnsi="Times New Roman"/>
          <w:sz w:val="24"/>
          <w:szCs w:val="24"/>
        </w:rPr>
        <w:t>en que</w:t>
      </w:r>
      <w:r w:rsidR="0067296A" w:rsidRPr="00A612D2">
        <w:rPr>
          <w:rFonts w:ascii="Times New Roman" w:hAnsi="Times New Roman"/>
          <w:sz w:val="24"/>
          <w:szCs w:val="24"/>
        </w:rPr>
        <w:t xml:space="preserve"> </w:t>
      </w:r>
      <w:r w:rsidRPr="00A612D2">
        <w:rPr>
          <w:rFonts w:ascii="Times New Roman" w:hAnsi="Times New Roman"/>
          <w:sz w:val="24"/>
          <w:szCs w:val="24"/>
        </w:rPr>
        <w:t xml:space="preserve">se pone de manifiesto que la admisión de cualquier tecnología no es estable y pasa por diferentes fases o momentos etiquetados como: lanzamiento de la tecnología, pico de exceptivas sobredimensionados, abismo de la disolución, rampa de consolidación y meseta de productividad. La Figura 1 muestra el paso de los MOOC por las diferentes fases. Se observa como progresivamente se han ido perdiendo las expectativas iniciales respecto a los MOOC. Dicha disminución de las expectativas también se puede observar en lo que el periódico </w:t>
      </w:r>
      <w:proofErr w:type="spellStart"/>
      <w:r w:rsidRPr="00CD63A6">
        <w:rPr>
          <w:rFonts w:ascii="Times New Roman" w:hAnsi="Times New Roman"/>
          <w:i/>
          <w:sz w:val="24"/>
          <w:szCs w:val="24"/>
        </w:rPr>
        <w:t>The</w:t>
      </w:r>
      <w:proofErr w:type="spellEnd"/>
      <w:r w:rsidRPr="00CD63A6">
        <w:rPr>
          <w:rFonts w:ascii="Times New Roman" w:hAnsi="Times New Roman"/>
          <w:i/>
          <w:sz w:val="24"/>
          <w:szCs w:val="24"/>
        </w:rPr>
        <w:t xml:space="preserve"> New York Times</w:t>
      </w:r>
      <w:r w:rsidRPr="00A612D2">
        <w:rPr>
          <w:rFonts w:ascii="Times New Roman" w:hAnsi="Times New Roman"/>
          <w:sz w:val="24"/>
          <w:szCs w:val="24"/>
        </w:rPr>
        <w:t xml:space="preserve"> ha publicado al respecto. En el 2012 este periódico publicó un artículo titulado </w:t>
      </w:r>
      <w:r w:rsidR="0067296A">
        <w:rPr>
          <w:rFonts w:ascii="Times New Roman" w:hAnsi="Times New Roman"/>
          <w:sz w:val="24"/>
          <w:szCs w:val="24"/>
        </w:rPr>
        <w:t>“E</w:t>
      </w:r>
      <w:r w:rsidRPr="00CD63A6">
        <w:rPr>
          <w:rFonts w:ascii="Times New Roman" w:hAnsi="Times New Roman"/>
          <w:sz w:val="24"/>
          <w:szCs w:val="24"/>
        </w:rPr>
        <w:t>l año de los MOOC</w:t>
      </w:r>
      <w:r w:rsidR="0067296A">
        <w:rPr>
          <w:rFonts w:ascii="Times New Roman" w:hAnsi="Times New Roman"/>
          <w:sz w:val="24"/>
          <w:szCs w:val="24"/>
        </w:rPr>
        <w:t>”</w:t>
      </w:r>
      <w:r w:rsidRPr="00A612D2">
        <w:rPr>
          <w:rFonts w:ascii="Times New Roman" w:hAnsi="Times New Roman"/>
          <w:i/>
          <w:sz w:val="24"/>
          <w:szCs w:val="24"/>
        </w:rPr>
        <w:t xml:space="preserve"> </w:t>
      </w:r>
      <w:r w:rsidRPr="00A612D2">
        <w:rPr>
          <w:rFonts w:ascii="Times New Roman" w:hAnsi="Times New Roman"/>
          <w:sz w:val="24"/>
          <w:szCs w:val="24"/>
        </w:rPr>
        <w:t>y</w:t>
      </w:r>
      <w:r w:rsidR="0067296A">
        <w:rPr>
          <w:rFonts w:ascii="Times New Roman" w:hAnsi="Times New Roman"/>
          <w:sz w:val="24"/>
          <w:szCs w:val="24"/>
        </w:rPr>
        <w:t>,</w:t>
      </w:r>
      <w:r w:rsidRPr="00A612D2">
        <w:rPr>
          <w:rFonts w:ascii="Times New Roman" w:hAnsi="Times New Roman"/>
          <w:sz w:val="24"/>
          <w:szCs w:val="24"/>
        </w:rPr>
        <w:t xml:space="preserve"> dos años después</w:t>
      </w:r>
      <w:r w:rsidR="0067296A">
        <w:rPr>
          <w:rFonts w:ascii="Times New Roman" w:hAnsi="Times New Roman"/>
          <w:sz w:val="24"/>
          <w:szCs w:val="24"/>
        </w:rPr>
        <w:t>,</w:t>
      </w:r>
      <w:r w:rsidRPr="00A612D2">
        <w:rPr>
          <w:rFonts w:ascii="Times New Roman" w:hAnsi="Times New Roman"/>
          <w:sz w:val="24"/>
          <w:szCs w:val="24"/>
        </w:rPr>
        <w:t xml:space="preserve"> aparece el artículo cuyo encabezado era </w:t>
      </w:r>
      <w:r w:rsidR="0067296A">
        <w:rPr>
          <w:rFonts w:ascii="Times New Roman" w:hAnsi="Times New Roman"/>
          <w:sz w:val="24"/>
          <w:szCs w:val="24"/>
        </w:rPr>
        <w:t>“</w:t>
      </w:r>
      <w:r w:rsidRPr="00CD63A6">
        <w:rPr>
          <w:rFonts w:ascii="Times New Roman" w:hAnsi="Times New Roman"/>
          <w:sz w:val="24"/>
          <w:szCs w:val="24"/>
        </w:rPr>
        <w:t>Desmitificando a los MOOC</w:t>
      </w:r>
      <w:r w:rsidR="0067296A">
        <w:rPr>
          <w:rFonts w:ascii="Times New Roman" w:hAnsi="Times New Roman"/>
          <w:sz w:val="24"/>
          <w:szCs w:val="24"/>
        </w:rPr>
        <w:t>”</w:t>
      </w:r>
      <w:r w:rsidRPr="00A612D2">
        <w:rPr>
          <w:rFonts w:ascii="Times New Roman" w:hAnsi="Times New Roman"/>
          <w:sz w:val="24"/>
          <w:szCs w:val="24"/>
        </w:rPr>
        <w:t xml:space="preserve"> </w:t>
      </w:r>
      <w:bookmarkStart w:id="5" w:name="Mendeley_Bookmark_COrBAtRY80"/>
      <w:r w:rsidRPr="0019409A">
        <w:rPr>
          <w:rFonts w:ascii="Times New Roman" w:hAnsi="Times New Roman"/>
          <w:sz w:val="24"/>
          <w:szCs w:val="24"/>
        </w:rPr>
        <w:t>(Vázquez-Cano, 2015)</w:t>
      </w:r>
      <w:bookmarkEnd w:id="5"/>
      <w:r w:rsidRPr="00A612D2">
        <w:rPr>
          <w:rFonts w:ascii="Times New Roman" w:hAnsi="Times New Roman"/>
          <w:sz w:val="24"/>
          <w:szCs w:val="24"/>
        </w:rPr>
        <w:t>.</w:t>
      </w: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p>
    <w:p w:rsidR="00810089" w:rsidRPr="00780376" w:rsidRDefault="00810089" w:rsidP="00CD63A6">
      <w:pPr>
        <w:spacing w:after="0" w:line="360" w:lineRule="auto"/>
        <w:jc w:val="center"/>
        <w:rPr>
          <w:rFonts w:ascii="Times New Roman" w:hAnsi="Times New Roman"/>
          <w:sz w:val="24"/>
          <w:szCs w:val="24"/>
        </w:rPr>
      </w:pPr>
      <w:r w:rsidRPr="00CD63A6">
        <w:rPr>
          <w:rFonts w:ascii="Times New Roman" w:hAnsi="Times New Roman"/>
          <w:b/>
          <w:sz w:val="24"/>
          <w:szCs w:val="24"/>
        </w:rPr>
        <w:lastRenderedPageBreak/>
        <w:t>Figura 1.</w:t>
      </w:r>
      <w:r w:rsidRPr="00780376">
        <w:rPr>
          <w:rFonts w:ascii="Times New Roman" w:hAnsi="Times New Roman"/>
          <w:sz w:val="24"/>
          <w:szCs w:val="24"/>
        </w:rPr>
        <w:t xml:space="preserve"> Hipérico de Gartner </w:t>
      </w:r>
      <w:r>
        <w:rPr>
          <w:rFonts w:ascii="Times New Roman" w:hAnsi="Times New Roman"/>
          <w:sz w:val="24"/>
          <w:szCs w:val="24"/>
        </w:rPr>
        <w:t>sobre</w:t>
      </w:r>
      <w:r w:rsidRPr="00780376">
        <w:rPr>
          <w:rFonts w:ascii="Times New Roman" w:hAnsi="Times New Roman"/>
          <w:sz w:val="24"/>
          <w:szCs w:val="24"/>
        </w:rPr>
        <w:t xml:space="preserve"> posicionamiento de los MOOC</w:t>
      </w:r>
      <w:r>
        <w:rPr>
          <w:rFonts w:ascii="Times New Roman" w:hAnsi="Times New Roman"/>
          <w:sz w:val="24"/>
          <w:szCs w:val="24"/>
        </w:rPr>
        <w:t>.</w:t>
      </w:r>
    </w:p>
    <w:p w:rsidR="00810089" w:rsidRDefault="00FC548E" w:rsidP="00CD63A6">
      <w:pPr>
        <w:spacing w:after="0" w:line="360" w:lineRule="auto"/>
        <w:jc w:val="center"/>
        <w:rPr>
          <w:rFonts w:ascii="Times New Roman" w:hAnsi="Times New Roman"/>
          <w:b/>
          <w:sz w:val="24"/>
          <w:szCs w:val="24"/>
        </w:rPr>
      </w:pPr>
      <w:r w:rsidRPr="00810089">
        <w:rPr>
          <w:rFonts w:ascii="Times New Roman" w:hAnsi="Times New Roman"/>
          <w:b/>
          <w:noProof/>
          <w:sz w:val="24"/>
          <w:szCs w:val="24"/>
        </w:rPr>
        <w:drawing>
          <wp:inline distT="0" distB="0" distL="0" distR="0">
            <wp:extent cx="4314825" cy="248602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2486025"/>
                    </a:xfrm>
                    <a:prstGeom prst="rect">
                      <a:avLst/>
                    </a:prstGeom>
                    <a:noFill/>
                    <a:ln>
                      <a:noFill/>
                    </a:ln>
                  </pic:spPr>
                </pic:pic>
              </a:graphicData>
            </a:graphic>
          </wp:inline>
        </w:drawing>
      </w:r>
    </w:p>
    <w:p w:rsidR="00810089" w:rsidRPr="0020192B" w:rsidRDefault="00810089" w:rsidP="00CD63A6">
      <w:pPr>
        <w:spacing w:after="0" w:line="240" w:lineRule="auto"/>
        <w:jc w:val="center"/>
        <w:rPr>
          <w:rFonts w:ascii="Times New Roman" w:hAnsi="Times New Roman"/>
          <w:sz w:val="24"/>
          <w:szCs w:val="24"/>
          <w:lang w:val="es-ES_tradnl"/>
        </w:rPr>
      </w:pPr>
      <w:r w:rsidRPr="0020192B">
        <w:rPr>
          <w:rFonts w:ascii="Times New Roman" w:hAnsi="Times New Roman"/>
          <w:sz w:val="24"/>
          <w:szCs w:val="24"/>
          <w:lang w:val="es-ES_tradnl"/>
        </w:rPr>
        <w:t xml:space="preserve">Fuente: </w:t>
      </w:r>
      <w:r w:rsidR="0067296A">
        <w:rPr>
          <w:rFonts w:ascii="Times New Roman" w:hAnsi="Times New Roman"/>
          <w:sz w:val="24"/>
          <w:szCs w:val="24"/>
          <w:lang w:val="es-ES_tradnl"/>
        </w:rPr>
        <w:t>e</w:t>
      </w:r>
      <w:r w:rsidRPr="0020192B">
        <w:rPr>
          <w:rFonts w:ascii="Times New Roman" w:hAnsi="Times New Roman"/>
          <w:sz w:val="24"/>
          <w:szCs w:val="24"/>
          <w:lang w:val="es-ES_tradnl"/>
        </w:rPr>
        <w:t>laboración propia basada en</w:t>
      </w:r>
      <w:r>
        <w:rPr>
          <w:rFonts w:ascii="Times New Roman" w:hAnsi="Times New Roman"/>
          <w:sz w:val="24"/>
          <w:szCs w:val="24"/>
          <w:lang w:val="es-ES_tradnl"/>
        </w:rPr>
        <w:t xml:space="preserve"> </w:t>
      </w:r>
      <w:bookmarkStart w:id="6" w:name="Mendeley_Bookmark_ANvCFOKnI4"/>
      <w:r w:rsidRPr="0019409A">
        <w:rPr>
          <w:rFonts w:ascii="Times New Roman" w:hAnsi="Times New Roman"/>
          <w:sz w:val="24"/>
          <w:szCs w:val="24"/>
          <w:lang w:val="es-ES_tradnl"/>
        </w:rPr>
        <w:t xml:space="preserve">Vázquez-Cano </w:t>
      </w:r>
      <w:r w:rsidR="0067296A">
        <w:rPr>
          <w:rFonts w:ascii="Times New Roman" w:hAnsi="Times New Roman"/>
          <w:sz w:val="24"/>
          <w:szCs w:val="24"/>
          <w:lang w:val="es-ES_tradnl"/>
        </w:rPr>
        <w:t>(</w:t>
      </w:r>
      <w:r w:rsidRPr="0019409A">
        <w:rPr>
          <w:rFonts w:ascii="Times New Roman" w:hAnsi="Times New Roman"/>
          <w:sz w:val="24"/>
          <w:szCs w:val="24"/>
          <w:lang w:val="es-ES_tradnl"/>
        </w:rPr>
        <w:t>2015, p. 53)</w:t>
      </w:r>
      <w:bookmarkEnd w:id="6"/>
      <w:r>
        <w:rPr>
          <w:rFonts w:ascii="Times New Roman" w:hAnsi="Times New Roman"/>
          <w:sz w:val="24"/>
          <w:szCs w:val="24"/>
          <w:lang w:val="es-ES_tradnl"/>
        </w:rPr>
        <w:t>.</w:t>
      </w:r>
    </w:p>
    <w:p w:rsidR="00810089" w:rsidRDefault="00810089" w:rsidP="00810089">
      <w:pPr>
        <w:spacing w:line="360" w:lineRule="auto"/>
        <w:jc w:val="both"/>
        <w:rPr>
          <w:rFonts w:ascii="Times New Roman" w:hAnsi="Times New Roman"/>
          <w:sz w:val="24"/>
          <w:szCs w:val="24"/>
        </w:rPr>
      </w:pPr>
    </w:p>
    <w:p w:rsidR="00810089" w:rsidRDefault="0067296A" w:rsidP="00810089">
      <w:pPr>
        <w:spacing w:after="0" w:line="360" w:lineRule="auto"/>
        <w:jc w:val="both"/>
        <w:rPr>
          <w:rFonts w:ascii="Times New Roman" w:hAnsi="Times New Roman"/>
          <w:sz w:val="24"/>
          <w:szCs w:val="24"/>
        </w:rPr>
      </w:pPr>
      <w:r>
        <w:rPr>
          <w:rFonts w:ascii="Times New Roman" w:hAnsi="Times New Roman"/>
          <w:sz w:val="24"/>
          <w:szCs w:val="24"/>
        </w:rPr>
        <w:t>En su</w:t>
      </w:r>
      <w:r w:rsidR="00810089" w:rsidRPr="0020192B">
        <w:rPr>
          <w:rFonts w:ascii="Times New Roman" w:hAnsi="Times New Roman"/>
          <w:sz w:val="24"/>
          <w:szCs w:val="24"/>
        </w:rPr>
        <w:t xml:space="preserve"> informe, </w:t>
      </w:r>
      <w:bookmarkStart w:id="7" w:name="Mendeley_Bookmark_4SoCp1upWS"/>
      <w:r w:rsidR="00810089" w:rsidRPr="0019409A">
        <w:rPr>
          <w:rFonts w:ascii="Times New Roman" w:hAnsi="Times New Roman"/>
          <w:sz w:val="24"/>
          <w:szCs w:val="24"/>
        </w:rPr>
        <w:t>SCOPEO (2013)</w:t>
      </w:r>
      <w:bookmarkEnd w:id="7"/>
      <w:r w:rsidR="00810089" w:rsidRPr="0020192B">
        <w:rPr>
          <w:rFonts w:ascii="Times New Roman" w:hAnsi="Times New Roman"/>
          <w:sz w:val="24"/>
          <w:szCs w:val="24"/>
        </w:rPr>
        <w:t xml:space="preserve"> considera que</w:t>
      </w:r>
      <w:r>
        <w:rPr>
          <w:rFonts w:ascii="Times New Roman" w:hAnsi="Times New Roman"/>
          <w:sz w:val="24"/>
          <w:szCs w:val="24"/>
        </w:rPr>
        <w:t>,</w:t>
      </w:r>
      <w:r w:rsidR="00810089" w:rsidRPr="0020192B">
        <w:rPr>
          <w:rFonts w:ascii="Times New Roman" w:hAnsi="Times New Roman"/>
          <w:sz w:val="24"/>
          <w:szCs w:val="24"/>
        </w:rPr>
        <w:t xml:space="preserve"> en la concepción de los MOOC, su naturaleza masiva está ligada a ideas como: matriculación ilimitada, soporte tecnológico, cursos útiles, democratización del conocimiento, llegar a la mayor cantidad de personas y que no se trate de contenidos complicados. Sin embargo, a pesar de que las instituciones que están diseñando este tipo de cursos buscan cumplir con estas características, las expectativas de los usuarios no son alcanzadas y el abandono sigue estando presente.</w:t>
      </w:r>
    </w:p>
    <w:p w:rsidR="00810089" w:rsidRDefault="00810089" w:rsidP="00810089">
      <w:pPr>
        <w:pStyle w:val="PrrafoDTE"/>
        <w:spacing w:line="360" w:lineRule="auto"/>
        <w:ind w:firstLine="0"/>
        <w:rPr>
          <w:noProof/>
          <w:lang w:val="es-ES"/>
        </w:rPr>
      </w:pPr>
    </w:p>
    <w:p w:rsidR="00810089" w:rsidRPr="00E83FE5" w:rsidRDefault="00810089" w:rsidP="00810089">
      <w:pPr>
        <w:pStyle w:val="PrrafoDTE"/>
        <w:spacing w:line="360" w:lineRule="auto"/>
        <w:ind w:firstLine="0"/>
        <w:rPr>
          <w:lang w:val="es-ES"/>
        </w:rPr>
      </w:pPr>
      <w:r>
        <w:rPr>
          <w:noProof/>
          <w:lang w:val="es-ES"/>
        </w:rPr>
        <w:t xml:space="preserve">En el análisis realizado por </w:t>
      </w:r>
      <w:r w:rsidRPr="001E3B12">
        <w:rPr>
          <w:noProof/>
          <w:lang w:val="es-ES"/>
        </w:rPr>
        <w:t>Liyanagunawardena, Adams, &amp; Williams</w:t>
      </w:r>
      <w:r>
        <w:rPr>
          <w:lang w:val="es-ES"/>
        </w:rPr>
        <w:t xml:space="preserve"> </w:t>
      </w:r>
      <w:bookmarkStart w:id="8" w:name="Mendeley_Bookmark_CMzB3zgV3K"/>
      <w:r w:rsidRPr="0019409A">
        <w:rPr>
          <w:lang w:val="es-ES"/>
        </w:rPr>
        <w:t>(2013)</w:t>
      </w:r>
      <w:bookmarkEnd w:id="8"/>
      <w:r>
        <w:rPr>
          <w:lang w:val="es-ES"/>
        </w:rPr>
        <w:t xml:space="preserve"> se pone de manifiesto que explorar </w:t>
      </w:r>
      <w:r w:rsidRPr="00E83FE5">
        <w:rPr>
          <w:lang w:val="es-ES"/>
        </w:rPr>
        <w:t>las estrategias usadas por los estudiantes que continúan participando activamente en un MOOC podría</w:t>
      </w:r>
      <w:r>
        <w:rPr>
          <w:lang w:val="es-ES"/>
        </w:rPr>
        <w:t xml:space="preserve"> incidir en </w:t>
      </w:r>
      <w:r w:rsidRPr="00E83FE5">
        <w:rPr>
          <w:lang w:val="es-ES"/>
        </w:rPr>
        <w:t xml:space="preserve">las soluciones posibles </w:t>
      </w:r>
      <w:r>
        <w:rPr>
          <w:lang w:val="es-ES"/>
        </w:rPr>
        <w:t>respecto a la</w:t>
      </w:r>
      <w:r w:rsidRPr="00E83FE5">
        <w:rPr>
          <w:lang w:val="es-ES"/>
        </w:rPr>
        <w:t xml:space="preserve"> sobrecarga de </w:t>
      </w:r>
      <w:r>
        <w:rPr>
          <w:lang w:val="es-ES"/>
        </w:rPr>
        <w:t xml:space="preserve">la información en un </w:t>
      </w:r>
      <w:r w:rsidRPr="00E83FE5">
        <w:rPr>
          <w:lang w:val="es-ES"/>
        </w:rPr>
        <w:t>MOOC</w:t>
      </w:r>
      <w:r>
        <w:rPr>
          <w:lang w:val="es-ES"/>
        </w:rPr>
        <w:t>, tanto para otros estudiantes como para</w:t>
      </w:r>
      <w:r w:rsidRPr="00E83FE5">
        <w:rPr>
          <w:lang w:val="es-ES"/>
        </w:rPr>
        <w:t xml:space="preserve"> los investigadores de MOOC. </w:t>
      </w:r>
    </w:p>
    <w:p w:rsidR="00810089" w:rsidRDefault="00810089" w:rsidP="00810089">
      <w:pPr>
        <w:pStyle w:val="PrrafoDTE"/>
        <w:spacing w:line="360" w:lineRule="auto"/>
        <w:ind w:firstLine="0"/>
        <w:rPr>
          <w:lang w:val="es-ES"/>
        </w:rPr>
      </w:pPr>
    </w:p>
    <w:p w:rsidR="00810089" w:rsidRPr="00E83FE5" w:rsidRDefault="00810089" w:rsidP="00810089">
      <w:pPr>
        <w:pStyle w:val="PrrafoDTE"/>
        <w:spacing w:line="360" w:lineRule="auto"/>
        <w:ind w:firstLine="0"/>
        <w:rPr>
          <w:lang w:val="es-ES"/>
        </w:rPr>
      </w:pPr>
      <w:r w:rsidRPr="00E83FE5">
        <w:rPr>
          <w:lang w:val="es-ES"/>
        </w:rPr>
        <w:t>Se reconoce que los MOOC tienen altas tasas abandono, sin embargo, hay muy poco conocimiento sobre las experiencias de participantes que no terminaron un MOOC, lo cual sería interesante y útil para explorar en investigaciones futuras. Asimismo, la motivación es identificada como un contribuyente importante al com</w:t>
      </w:r>
      <w:r>
        <w:rPr>
          <w:lang w:val="es-ES"/>
        </w:rPr>
        <w:t xml:space="preserve">promiso estudiantil en un MOOC. </w:t>
      </w:r>
      <w:r w:rsidRPr="00E83FE5">
        <w:rPr>
          <w:lang w:val="es-ES"/>
        </w:rPr>
        <w:t>Sin embargo, aún no se ha explorado por qué l</w:t>
      </w:r>
      <w:r>
        <w:rPr>
          <w:lang w:val="es-ES"/>
        </w:rPr>
        <w:t xml:space="preserve">as personas participan en MOOC </w:t>
      </w:r>
      <w:bookmarkStart w:id="9" w:name="Mendeley_Bookmark_tSfGynDAvF"/>
      <w:r w:rsidRPr="0019409A">
        <w:rPr>
          <w:lang w:val="es-ES"/>
        </w:rPr>
        <w:t>(</w:t>
      </w:r>
      <w:proofErr w:type="spellStart"/>
      <w:r w:rsidRPr="0019409A">
        <w:rPr>
          <w:lang w:val="es-ES"/>
        </w:rPr>
        <w:t>Liyanagunawardena</w:t>
      </w:r>
      <w:proofErr w:type="spellEnd"/>
      <w:r w:rsidRPr="0019409A">
        <w:rPr>
          <w:lang w:val="es-ES"/>
        </w:rPr>
        <w:t xml:space="preserve"> </w:t>
      </w:r>
      <w:r w:rsidRPr="00CD63A6">
        <w:rPr>
          <w:i/>
          <w:lang w:val="es-ES"/>
        </w:rPr>
        <w:t>et al</w:t>
      </w:r>
      <w:r w:rsidRPr="0019409A">
        <w:rPr>
          <w:lang w:val="es-ES"/>
        </w:rPr>
        <w:t>., 2013)</w:t>
      </w:r>
      <w:bookmarkEnd w:id="9"/>
      <w:r w:rsidRPr="00E83FE5">
        <w:rPr>
          <w:lang w:val="es-ES"/>
        </w:rPr>
        <w:t>.</w:t>
      </w:r>
    </w:p>
    <w:p w:rsidR="00810089" w:rsidRPr="0020192B" w:rsidRDefault="00810089" w:rsidP="00810089">
      <w:pPr>
        <w:spacing w:line="360" w:lineRule="auto"/>
        <w:jc w:val="both"/>
        <w:rPr>
          <w:rFonts w:ascii="Times New Roman" w:hAnsi="Times New Roman"/>
          <w:sz w:val="24"/>
          <w:szCs w:val="24"/>
        </w:rPr>
      </w:pPr>
      <w:r w:rsidRPr="00D56BAE">
        <w:rPr>
          <w:rFonts w:ascii="Times New Roman" w:hAnsi="Times New Roman"/>
          <w:noProof/>
          <w:sz w:val="24"/>
          <w:szCs w:val="24"/>
        </w:rPr>
        <w:lastRenderedPageBreak/>
        <w:t>Chiappe-Laverde, Hine, &amp; Martínez-Silva</w:t>
      </w:r>
      <w:r>
        <w:rPr>
          <w:rFonts w:ascii="Times New Roman" w:hAnsi="Times New Roman"/>
          <w:sz w:val="24"/>
          <w:szCs w:val="24"/>
        </w:rPr>
        <w:t xml:space="preserve"> </w:t>
      </w:r>
      <w:bookmarkStart w:id="10" w:name="Mendeley_Bookmark_5BJ28yEeVY"/>
      <w:r w:rsidRPr="0019409A">
        <w:rPr>
          <w:rFonts w:ascii="Times New Roman" w:hAnsi="Times New Roman"/>
          <w:sz w:val="24"/>
          <w:szCs w:val="24"/>
        </w:rPr>
        <w:t>(2015)</w:t>
      </w:r>
      <w:bookmarkEnd w:id="10"/>
      <w:r>
        <w:rPr>
          <w:rFonts w:ascii="Times New Roman" w:hAnsi="Times New Roman"/>
          <w:sz w:val="24"/>
          <w:szCs w:val="24"/>
        </w:rPr>
        <w:t xml:space="preserve"> </w:t>
      </w:r>
      <w:r w:rsidRPr="0020192B">
        <w:rPr>
          <w:rFonts w:ascii="Times New Roman" w:hAnsi="Times New Roman"/>
          <w:sz w:val="24"/>
          <w:szCs w:val="24"/>
        </w:rPr>
        <w:t>destaca</w:t>
      </w:r>
      <w:r>
        <w:rPr>
          <w:rFonts w:ascii="Times New Roman" w:hAnsi="Times New Roman"/>
          <w:sz w:val="24"/>
          <w:szCs w:val="24"/>
        </w:rPr>
        <w:t>n</w:t>
      </w:r>
      <w:r w:rsidRPr="0020192B">
        <w:rPr>
          <w:rFonts w:ascii="Times New Roman" w:hAnsi="Times New Roman"/>
          <w:sz w:val="24"/>
          <w:szCs w:val="24"/>
        </w:rPr>
        <w:t xml:space="preserve"> la importancia del significado completo del acrónimo MOOC, para diseñar un curso consistente con sus principios. De las cuatro letras que le componen:</w:t>
      </w:r>
    </w:p>
    <w:p w:rsidR="00810089" w:rsidRPr="0020192B" w:rsidRDefault="00810089" w:rsidP="00810089">
      <w:pPr>
        <w:numPr>
          <w:ilvl w:val="0"/>
          <w:numId w:val="1"/>
        </w:numPr>
        <w:spacing w:after="0" w:line="360" w:lineRule="auto"/>
        <w:jc w:val="both"/>
        <w:rPr>
          <w:rFonts w:ascii="Times New Roman" w:hAnsi="Times New Roman"/>
          <w:sz w:val="24"/>
          <w:szCs w:val="24"/>
        </w:rPr>
      </w:pPr>
      <w:r w:rsidRPr="0020192B">
        <w:rPr>
          <w:rFonts w:ascii="Times New Roman" w:hAnsi="Times New Roman"/>
          <w:sz w:val="24"/>
          <w:szCs w:val="24"/>
        </w:rPr>
        <w:t xml:space="preserve">La primera </w:t>
      </w:r>
      <w:r w:rsidRPr="0020192B">
        <w:rPr>
          <w:rFonts w:ascii="Times New Roman" w:hAnsi="Times New Roman"/>
          <w:i/>
          <w:sz w:val="24"/>
          <w:szCs w:val="24"/>
        </w:rPr>
        <w:t>O</w:t>
      </w:r>
      <w:r w:rsidRPr="0020192B">
        <w:rPr>
          <w:rFonts w:ascii="Times New Roman" w:hAnsi="Times New Roman"/>
          <w:sz w:val="24"/>
          <w:szCs w:val="24"/>
        </w:rPr>
        <w:t xml:space="preserve"> (open/abierto) es posiblemente la que cobra mayor importancia para comprender su significado e implicaciones. </w:t>
      </w:r>
    </w:p>
    <w:p w:rsidR="00810089" w:rsidRPr="0020192B" w:rsidRDefault="00810089" w:rsidP="00810089">
      <w:pPr>
        <w:numPr>
          <w:ilvl w:val="0"/>
          <w:numId w:val="1"/>
        </w:numPr>
        <w:spacing w:after="0" w:line="360" w:lineRule="auto"/>
        <w:jc w:val="both"/>
        <w:rPr>
          <w:rFonts w:ascii="Times New Roman" w:hAnsi="Times New Roman"/>
          <w:sz w:val="24"/>
          <w:szCs w:val="24"/>
        </w:rPr>
      </w:pPr>
      <w:r w:rsidRPr="0020192B">
        <w:rPr>
          <w:rFonts w:ascii="Times New Roman" w:hAnsi="Times New Roman"/>
          <w:sz w:val="24"/>
          <w:szCs w:val="24"/>
        </w:rPr>
        <w:t xml:space="preserve">La </w:t>
      </w:r>
      <w:r w:rsidRPr="0020192B">
        <w:rPr>
          <w:rFonts w:ascii="Times New Roman" w:hAnsi="Times New Roman"/>
          <w:i/>
          <w:sz w:val="24"/>
          <w:szCs w:val="24"/>
        </w:rPr>
        <w:t>C</w:t>
      </w:r>
      <w:r w:rsidRPr="0020192B">
        <w:rPr>
          <w:rFonts w:ascii="Times New Roman" w:hAnsi="Times New Roman"/>
          <w:sz w:val="24"/>
          <w:szCs w:val="24"/>
        </w:rPr>
        <w:t xml:space="preserve"> (course/curso) provoca una diferencia interesante con otros modelos de aprendizaje distribuido. Ser un curso lo hace diferente de los video tutoriales de autoaprendizaje y de acceso libre disponibles a través de Internet. Un curso no solo tiene una clara intencionalidad pedagógica, sino que provee cierta estructura curricular para lograr sus objetivos educativos. Dicha estructura está constituida por ciertos elementos (personas, recursos, contenido, evaluación, realimentación, espacios de interacción, etc.). Todo lo anterior forma parte de un MOOC, pero manifestado en una forma muy diferente a la de las expe</w:t>
      </w:r>
      <w:r>
        <w:rPr>
          <w:rFonts w:ascii="Times New Roman" w:hAnsi="Times New Roman"/>
          <w:sz w:val="24"/>
          <w:szCs w:val="24"/>
        </w:rPr>
        <w:t xml:space="preserve">riencias de </w:t>
      </w:r>
      <w:r w:rsidRPr="0020192B">
        <w:rPr>
          <w:rFonts w:ascii="Times New Roman" w:hAnsi="Times New Roman"/>
          <w:sz w:val="24"/>
          <w:szCs w:val="24"/>
        </w:rPr>
        <w:t xml:space="preserve">e-learning tradicionales. </w:t>
      </w:r>
    </w:p>
    <w:p w:rsidR="00810089" w:rsidRPr="0020192B" w:rsidRDefault="00810089" w:rsidP="00810089">
      <w:pPr>
        <w:numPr>
          <w:ilvl w:val="0"/>
          <w:numId w:val="1"/>
        </w:numPr>
        <w:spacing w:after="0" w:line="360" w:lineRule="auto"/>
        <w:jc w:val="both"/>
        <w:rPr>
          <w:rFonts w:ascii="Times New Roman" w:hAnsi="Times New Roman"/>
          <w:sz w:val="24"/>
          <w:szCs w:val="24"/>
        </w:rPr>
      </w:pPr>
      <w:r w:rsidRPr="0020192B">
        <w:rPr>
          <w:rFonts w:ascii="Times New Roman" w:hAnsi="Times New Roman"/>
          <w:sz w:val="24"/>
          <w:szCs w:val="24"/>
        </w:rPr>
        <w:t xml:space="preserve">La segunda </w:t>
      </w:r>
      <w:r w:rsidRPr="0020192B">
        <w:rPr>
          <w:rFonts w:ascii="Times New Roman" w:hAnsi="Times New Roman"/>
          <w:i/>
          <w:sz w:val="24"/>
          <w:szCs w:val="24"/>
        </w:rPr>
        <w:t>O</w:t>
      </w:r>
      <w:r w:rsidRPr="0020192B">
        <w:rPr>
          <w:rFonts w:ascii="Times New Roman" w:hAnsi="Times New Roman"/>
          <w:sz w:val="24"/>
          <w:szCs w:val="24"/>
        </w:rPr>
        <w:t xml:space="preserve"> (online/en línea) indica que toda la experiencia de aprendizaje se realiza a través de Internet.</w:t>
      </w:r>
    </w:p>
    <w:p w:rsidR="00810089" w:rsidRPr="00FE7D8B" w:rsidRDefault="00810089" w:rsidP="00810089">
      <w:pPr>
        <w:numPr>
          <w:ilvl w:val="0"/>
          <w:numId w:val="1"/>
        </w:numPr>
        <w:spacing w:after="0" w:line="360" w:lineRule="auto"/>
        <w:jc w:val="both"/>
        <w:rPr>
          <w:rFonts w:ascii="Times New Roman" w:hAnsi="Times New Roman"/>
          <w:sz w:val="24"/>
          <w:szCs w:val="24"/>
        </w:rPr>
      </w:pPr>
      <w:r w:rsidRPr="00FE7D8B">
        <w:rPr>
          <w:rFonts w:ascii="Times New Roman" w:hAnsi="Times New Roman"/>
          <w:sz w:val="24"/>
          <w:szCs w:val="24"/>
        </w:rPr>
        <w:t xml:space="preserve">La </w:t>
      </w:r>
      <w:r w:rsidRPr="00FE7D8B">
        <w:rPr>
          <w:rFonts w:ascii="Times New Roman" w:hAnsi="Times New Roman"/>
          <w:i/>
          <w:sz w:val="24"/>
          <w:szCs w:val="24"/>
        </w:rPr>
        <w:t>M</w:t>
      </w:r>
      <w:r w:rsidRPr="00FE7D8B">
        <w:rPr>
          <w:rFonts w:ascii="Times New Roman" w:hAnsi="Times New Roman"/>
          <w:sz w:val="24"/>
          <w:szCs w:val="24"/>
        </w:rPr>
        <w:t xml:space="preserve"> (massive/masivo) pareciera la característica más popular de este concepto, pero quizá es la más circunstancial. Es uno de los componentes que le identifican, pero podría o no estar presente. Lo anterior significa que un curso masivo puede estar pensado, diseñado e implementado para atender a un grupo muy numeroso de estudiantes, pero el que haya ese número de estudiantes se debe a factores más allá de su diseño, como aquellos relacionados con mercadotecnia del curso y su visibilidad. Es decir, un MOOC es masivo</w:t>
      </w:r>
      <w:r w:rsidR="00C646CD">
        <w:rPr>
          <w:rFonts w:ascii="Times New Roman" w:hAnsi="Times New Roman"/>
          <w:sz w:val="24"/>
          <w:szCs w:val="24"/>
        </w:rPr>
        <w:t>,</w:t>
      </w:r>
      <w:r w:rsidRPr="00FE7D8B">
        <w:rPr>
          <w:rFonts w:ascii="Times New Roman" w:hAnsi="Times New Roman"/>
          <w:sz w:val="24"/>
          <w:szCs w:val="24"/>
        </w:rPr>
        <w:t xml:space="preserve"> no porque tenga muchos estudiantes, sino porque su diseño ha sido pensado para tener muchos estudiantes. </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De acuerdo con </w:t>
      </w:r>
      <w:bookmarkStart w:id="11" w:name="Mendeley_Bookmark_gqQSCwY6YJ"/>
      <w:proofErr w:type="spellStart"/>
      <w:r w:rsidRPr="0019409A">
        <w:rPr>
          <w:rFonts w:ascii="Times New Roman" w:hAnsi="Times New Roman"/>
          <w:sz w:val="24"/>
          <w:szCs w:val="24"/>
        </w:rPr>
        <w:t>EduTrends</w:t>
      </w:r>
      <w:proofErr w:type="spellEnd"/>
      <w:r w:rsidRPr="0019409A">
        <w:rPr>
          <w:rFonts w:ascii="Times New Roman" w:hAnsi="Times New Roman"/>
          <w:sz w:val="24"/>
          <w:szCs w:val="24"/>
        </w:rPr>
        <w:t xml:space="preserve"> (2014)</w:t>
      </w:r>
      <w:bookmarkEnd w:id="11"/>
      <w:r w:rsidRPr="0020192B">
        <w:rPr>
          <w:rFonts w:ascii="Times New Roman" w:hAnsi="Times New Roman"/>
          <w:sz w:val="24"/>
          <w:szCs w:val="24"/>
        </w:rPr>
        <w:t>, los MOOC ha</w:t>
      </w:r>
      <w:r w:rsidR="00C646CD">
        <w:rPr>
          <w:rFonts w:ascii="Times New Roman" w:hAnsi="Times New Roman"/>
          <w:sz w:val="24"/>
          <w:szCs w:val="24"/>
        </w:rPr>
        <w:t>n</w:t>
      </w:r>
      <w:r w:rsidRPr="0020192B">
        <w:rPr>
          <w:rFonts w:ascii="Times New Roman" w:hAnsi="Times New Roman"/>
          <w:sz w:val="24"/>
          <w:szCs w:val="24"/>
        </w:rPr>
        <w:t xml:space="preserve"> evolucionado y se han diversificado, de manera que ahora se podría considerar seis tipos de MOOC. Los xMOOC (el modelo de MOOC más común) se ofrecen a través de plataformas comerciales, con énfasis en un aprendizaje tradicional centrado en videos y la realización de ejercicios de tipo examen. Los </w:t>
      </w:r>
      <w:proofErr w:type="spellStart"/>
      <w:r w:rsidRPr="0020192B">
        <w:rPr>
          <w:rFonts w:ascii="Times New Roman" w:hAnsi="Times New Roman"/>
          <w:sz w:val="24"/>
          <w:szCs w:val="24"/>
        </w:rPr>
        <w:t>cMOOC</w:t>
      </w:r>
      <w:proofErr w:type="spellEnd"/>
      <w:r w:rsidRPr="0020192B">
        <w:rPr>
          <w:rFonts w:ascii="Times New Roman" w:hAnsi="Times New Roman"/>
          <w:sz w:val="24"/>
          <w:szCs w:val="24"/>
        </w:rPr>
        <w:t xml:space="preserve"> o MOOC de conectividad se centran en la creación de conocimiento por parte de los estudiantes, en la </w:t>
      </w:r>
      <w:r w:rsidRPr="0020192B">
        <w:rPr>
          <w:rFonts w:ascii="Times New Roman" w:hAnsi="Times New Roman"/>
          <w:sz w:val="24"/>
          <w:szCs w:val="24"/>
        </w:rPr>
        <w:lastRenderedPageBreak/>
        <w:t>creatividad, la autonomía y el aprendizaje social y colaborativo. En los DOCC o Cursos Colaborativos Distribuidos en Línea, el material se distribuye entre alumnos de diferentes instituciones. En los BOOC o Cursos Abiertos en Línea a Gran Escala, el curso está limitado a un número de participantes (comúnmente no más de</w:t>
      </w:r>
      <w:r w:rsidR="00C646CD">
        <w:rPr>
          <w:rFonts w:ascii="Times New Roman" w:hAnsi="Times New Roman"/>
          <w:sz w:val="24"/>
          <w:szCs w:val="24"/>
        </w:rPr>
        <w:t xml:space="preserve"> cincuenta</w:t>
      </w:r>
      <w:r w:rsidRPr="0020192B">
        <w:rPr>
          <w:rFonts w:ascii="Times New Roman" w:hAnsi="Times New Roman"/>
          <w:sz w:val="24"/>
          <w:szCs w:val="24"/>
        </w:rPr>
        <w:t xml:space="preserve">). En los </w:t>
      </w:r>
      <w:proofErr w:type="spellStart"/>
      <w:r w:rsidRPr="0020192B">
        <w:rPr>
          <w:rFonts w:ascii="Times New Roman" w:hAnsi="Times New Roman"/>
          <w:sz w:val="24"/>
          <w:szCs w:val="24"/>
        </w:rPr>
        <w:t>sMOC</w:t>
      </w:r>
      <w:proofErr w:type="spellEnd"/>
      <w:r w:rsidRPr="0020192B">
        <w:rPr>
          <w:rFonts w:ascii="Times New Roman" w:hAnsi="Times New Roman"/>
          <w:sz w:val="24"/>
          <w:szCs w:val="24"/>
        </w:rPr>
        <w:t xml:space="preserve"> o Cursos en Línea Masivos y Simultáneos las clases se transmiten en vivo. Los SPOC o Pequeños Cursos en Línea y Privados utilizan la misma infraestructura que los MOOC, aunque su alcance no es masivo, pueden incluir elementos cerrados en sus contenidos y tienen un límite de participantes con interacciones alumno-profesor basadas en el modelo convencional del aula.</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Es notoria la creciente diferencia entre el concepto de MOOC, definido desde su acrónimo, los principios explorados en la literatura y la oferta de este tipo de cursos. Lo anterior, se caracteriza por prácticas que no se basan en las pedagogías sobre las que se diseñaron los MOOC, lo que pone en riesgo que los estudiantes logren experiencias exitosas. Posiblemente, de alguna manera, esta idea explica las alarmantes tasas de deserción conocidas y sea el foco rojo que muestra la necesidad urgente de revisar las prácticas asociadas a este tipo de cursos.</w:t>
      </w:r>
    </w:p>
    <w:p w:rsidR="00810089" w:rsidRDefault="00810089" w:rsidP="00810089">
      <w:pPr>
        <w:pStyle w:val="PrrafoDTE"/>
        <w:spacing w:line="360" w:lineRule="auto"/>
        <w:ind w:firstLine="0"/>
        <w:rPr>
          <w:lang w:val="es-ES"/>
        </w:rPr>
      </w:pPr>
    </w:p>
    <w:p w:rsidR="00810089" w:rsidRDefault="00810089" w:rsidP="00810089">
      <w:pPr>
        <w:pStyle w:val="PrrafoDTE"/>
        <w:spacing w:line="360" w:lineRule="auto"/>
        <w:ind w:firstLine="0"/>
        <w:rPr>
          <w:lang w:val="es-ES"/>
        </w:rPr>
      </w:pPr>
      <w:r w:rsidRPr="00E83FE5">
        <w:rPr>
          <w:lang w:val="es-ES"/>
        </w:rPr>
        <w:t xml:space="preserve">Clarke </w:t>
      </w:r>
      <w:bookmarkStart w:id="12" w:name="Mendeley_Bookmark_JPz9inPTCB"/>
      <w:r w:rsidRPr="0019409A">
        <w:rPr>
          <w:lang w:val="es-ES"/>
        </w:rPr>
        <w:t>(2013)</w:t>
      </w:r>
      <w:bookmarkEnd w:id="12"/>
      <w:r w:rsidRPr="00E83FE5">
        <w:rPr>
          <w:lang w:val="es-ES"/>
        </w:rPr>
        <w:t xml:space="preserve"> en su trabajo analiza el rápido desarrollo de los masivos cursos en línea abiertos </w:t>
      </w:r>
      <w:r>
        <w:rPr>
          <w:lang w:val="es-ES"/>
        </w:rPr>
        <w:t xml:space="preserve">y </w:t>
      </w:r>
      <w:r w:rsidRPr="00E83FE5">
        <w:rPr>
          <w:lang w:val="es-ES"/>
        </w:rPr>
        <w:t>explora las</w:t>
      </w:r>
      <w:r>
        <w:rPr>
          <w:lang w:val="es-ES"/>
        </w:rPr>
        <w:t xml:space="preserve"> respuestas de las universidades al respecto</w:t>
      </w:r>
      <w:r w:rsidRPr="00E83FE5">
        <w:rPr>
          <w:lang w:val="es-ES"/>
        </w:rPr>
        <w:t xml:space="preserve">. Concluye que los MOOC tienen un considerable potencial de crecimiento con productos </w:t>
      </w:r>
      <w:r>
        <w:rPr>
          <w:lang w:val="es-ES"/>
        </w:rPr>
        <w:t>de universidades</w:t>
      </w:r>
      <w:r w:rsidRPr="00E83FE5">
        <w:rPr>
          <w:lang w:val="es-ES"/>
        </w:rPr>
        <w:t>, pero que a</w:t>
      </w:r>
      <w:r>
        <w:rPr>
          <w:lang w:val="es-ES"/>
        </w:rPr>
        <w:t>ún necesitan resolver ciertos problemas</w:t>
      </w:r>
      <w:r w:rsidRPr="00E83FE5">
        <w:rPr>
          <w:lang w:val="es-ES"/>
        </w:rPr>
        <w:t xml:space="preserve">, tales como evaluación, altas tasas de abandono escolar y cómo mantener la viabilidad. </w:t>
      </w:r>
      <w:r>
        <w:rPr>
          <w:lang w:val="es-ES"/>
        </w:rPr>
        <w:t xml:space="preserve">Enfatiza que </w:t>
      </w:r>
      <w:r w:rsidRPr="00E83FE5">
        <w:rPr>
          <w:lang w:val="es-ES"/>
        </w:rPr>
        <w:t xml:space="preserve">los MOOC se mantienen en una etapa de desarrollo, y aún no está claro si sus trayectorias de crecimiento serán </w:t>
      </w:r>
      <w:r>
        <w:rPr>
          <w:lang w:val="es-ES"/>
        </w:rPr>
        <w:t xml:space="preserve">tan ambiciosas como se anticipó, pero </w:t>
      </w:r>
      <w:r w:rsidRPr="00E83FE5">
        <w:rPr>
          <w:lang w:val="es-ES"/>
        </w:rPr>
        <w:t xml:space="preserve">son un avance definitivo sobre los anteriores sistemas de aprendizaje en línea, y son dignos de más investigación </w:t>
      </w:r>
      <w:r w:rsidR="00C646CD">
        <w:rPr>
          <w:lang w:val="es-ES"/>
        </w:rPr>
        <w:t>sobre</w:t>
      </w:r>
      <w:r w:rsidRPr="00E83FE5">
        <w:rPr>
          <w:lang w:val="es-ES"/>
        </w:rPr>
        <w:t xml:space="preserve"> su rendimiento. </w:t>
      </w:r>
    </w:p>
    <w:p w:rsidR="00810089" w:rsidRDefault="00810089" w:rsidP="00810089">
      <w:pPr>
        <w:pStyle w:val="PrrafoDTE"/>
        <w:spacing w:line="360" w:lineRule="auto"/>
        <w:ind w:firstLine="0"/>
        <w:rPr>
          <w:lang w:val="es-ES"/>
        </w:rPr>
      </w:pPr>
    </w:p>
    <w:p w:rsidR="00810089" w:rsidRDefault="00810089" w:rsidP="00810089">
      <w:pPr>
        <w:pStyle w:val="PrrafoDTE"/>
        <w:spacing w:line="360" w:lineRule="auto"/>
        <w:ind w:firstLine="0"/>
      </w:pPr>
      <w:r w:rsidRPr="00E83FE5">
        <w:rPr>
          <w:lang w:val="es-ES"/>
        </w:rPr>
        <w:t xml:space="preserve">En su trabajo </w:t>
      </w:r>
      <w:r w:rsidRPr="004F2E74">
        <w:rPr>
          <w:noProof/>
          <w:lang w:val="es-ES"/>
        </w:rPr>
        <w:t>Ospina-Delgado, Zorio-Grima, &amp; García-Benau</w:t>
      </w:r>
      <w:r>
        <w:rPr>
          <w:noProof/>
          <w:lang w:val="es-ES"/>
        </w:rPr>
        <w:t xml:space="preserve"> </w:t>
      </w:r>
      <w:bookmarkStart w:id="13" w:name="Mendeley_Bookmark_2StTEp4BYm"/>
      <w:r w:rsidRPr="0019409A">
        <w:rPr>
          <w:noProof/>
          <w:lang w:val="es-ES"/>
        </w:rPr>
        <w:t>(2016)</w:t>
      </w:r>
      <w:bookmarkEnd w:id="13"/>
      <w:r w:rsidRPr="00E83FE5">
        <w:rPr>
          <w:lang w:val="es-ES"/>
        </w:rPr>
        <w:t xml:space="preserve"> analizan los factores que influyen en </w:t>
      </w:r>
      <w:r>
        <w:rPr>
          <w:lang w:val="es-ES"/>
        </w:rPr>
        <w:t xml:space="preserve">el nivel de suministro de MOOC en las universidades. </w:t>
      </w:r>
      <w:r w:rsidRPr="00E83FE5">
        <w:rPr>
          <w:lang w:val="es-ES"/>
        </w:rPr>
        <w:t xml:space="preserve">Los hallazgos sugieren aspectos relevantes para las políticas de innovación en la educación universitaria, ya que las universidades deben tomar decisiones estratégicas en un entorno competitivo que afecte a su filosofía institucional. </w:t>
      </w:r>
      <w:r>
        <w:t>La literatura analizada por dichos autores refleja l</w:t>
      </w:r>
      <w:r w:rsidRPr="00E83FE5">
        <w:t xml:space="preserve">a preocupación de los </w:t>
      </w:r>
      <w:r w:rsidRPr="00E83FE5">
        <w:lastRenderedPageBreak/>
        <w:t>investigadores por la forma en que las universidades deben responder a los retos que exigen nuev</w:t>
      </w:r>
      <w:r>
        <w:t>os modelos educativos. Los MOOC</w:t>
      </w:r>
      <w:r w:rsidRPr="007156D9">
        <w:t>, como un nuevo escenario de educación virtual, son parte fundamental del debate académico sobre al prese</w:t>
      </w:r>
      <w:r>
        <w:t>nte y futuro de la universidad y representan desafíos para comunidades educativas.</w:t>
      </w:r>
    </w:p>
    <w:p w:rsidR="00810089" w:rsidRPr="00C038A8" w:rsidRDefault="00810089" w:rsidP="00810089">
      <w:pPr>
        <w:pStyle w:val="PrrafoDTE"/>
        <w:spacing w:line="360" w:lineRule="auto"/>
        <w:ind w:firstLine="0"/>
      </w:pPr>
    </w:p>
    <w:p w:rsidR="00810089" w:rsidRPr="00E83FE5" w:rsidRDefault="00810089" w:rsidP="00810089">
      <w:pPr>
        <w:pStyle w:val="PrrafoDTE"/>
        <w:spacing w:line="360" w:lineRule="auto"/>
        <w:ind w:firstLine="0"/>
      </w:pPr>
      <w:r w:rsidRPr="00E83FE5">
        <w:rPr>
          <w:noProof/>
        </w:rPr>
        <w:t xml:space="preserve">Ospina-Delgado </w:t>
      </w:r>
      <w:r w:rsidRPr="00CD63A6">
        <w:rPr>
          <w:i/>
          <w:noProof/>
        </w:rPr>
        <w:t>et al.</w:t>
      </w:r>
      <w:r w:rsidRPr="00E83FE5">
        <w:rPr>
          <w:noProof/>
        </w:rPr>
        <w:t xml:space="preserve"> </w:t>
      </w:r>
      <w:bookmarkStart w:id="14" w:name="Mendeley_Bookmark_qJ4p7SzDmH"/>
      <w:r w:rsidRPr="0019409A">
        <w:rPr>
          <w:noProof/>
        </w:rPr>
        <w:t>(2016)</w:t>
      </w:r>
      <w:bookmarkEnd w:id="14"/>
      <w:r w:rsidRPr="00E83FE5">
        <w:rPr>
          <w:noProof/>
        </w:rPr>
        <w:t xml:space="preserve"> </w:t>
      </w:r>
      <w:r w:rsidRPr="00E83FE5">
        <w:t>ponen en manifiesto la conveniencia de llevar a cabo estudios comparativos a futuro para analizar los cambios de la oferta MOOC en el tiempo y comprender cómo se insertan las universidades del mundo en esta tendencia global de apertura y masividad de la educación superior, dejando en el aire la pregunta de si las universidades responden por igual ante las necesidades de innovación de la docencia en red o apostarán por algún tipo de especialización.</w:t>
      </w:r>
    </w:p>
    <w:p w:rsidR="00810089" w:rsidRDefault="00810089" w:rsidP="00810089">
      <w:pPr>
        <w:pStyle w:val="PrrafoDTE"/>
        <w:spacing w:line="360" w:lineRule="auto"/>
        <w:ind w:firstLine="0"/>
        <w:rPr>
          <w:lang w:val="es-ES"/>
        </w:rPr>
      </w:pPr>
    </w:p>
    <w:p w:rsidR="00810089" w:rsidRDefault="00810089" w:rsidP="00810089">
      <w:pPr>
        <w:spacing w:after="0" w:line="360" w:lineRule="auto"/>
        <w:jc w:val="both"/>
        <w:rPr>
          <w:rFonts w:ascii="Times New Roman" w:hAnsi="Times New Roman"/>
          <w:sz w:val="24"/>
          <w:szCs w:val="24"/>
        </w:rPr>
      </w:pPr>
      <w:r>
        <w:rPr>
          <w:rFonts w:ascii="Times New Roman" w:hAnsi="Times New Roman"/>
          <w:sz w:val="24"/>
          <w:szCs w:val="24"/>
        </w:rPr>
        <w:t xml:space="preserve">Considerando que los MOOC son masivos por definición, cabe retomar algunas ideas de </w:t>
      </w:r>
      <w:bookmarkStart w:id="15" w:name="Mendeley_Bookmark_RM85ZbiitH"/>
      <w:r w:rsidRPr="0019409A">
        <w:rPr>
          <w:rFonts w:ascii="Times New Roman" w:hAnsi="Times New Roman"/>
          <w:sz w:val="24"/>
          <w:szCs w:val="24"/>
        </w:rPr>
        <w:t>Castells (1997)</w:t>
      </w:r>
      <w:bookmarkEnd w:id="15"/>
      <w:r>
        <w:rPr>
          <w:rFonts w:ascii="Times New Roman" w:hAnsi="Times New Roman"/>
          <w:sz w:val="24"/>
          <w:szCs w:val="24"/>
        </w:rPr>
        <w:t xml:space="preserve"> en cuanto a la televisión. Se</w:t>
      </w:r>
      <w:r w:rsidRPr="0020192B">
        <w:rPr>
          <w:rFonts w:ascii="Times New Roman" w:hAnsi="Times New Roman"/>
          <w:sz w:val="24"/>
          <w:szCs w:val="24"/>
        </w:rPr>
        <w:t xml:space="preserve"> pasó de la comunicación de masas a la segmentación, personalización e individualización, desde el momento en que la tecnología, las empresas y las instituciones permitieron esas mudanzas. Los nuevos medios de comunicación </w:t>
      </w:r>
      <w:r>
        <w:rPr>
          <w:rFonts w:ascii="Times New Roman" w:hAnsi="Times New Roman"/>
          <w:sz w:val="24"/>
          <w:szCs w:val="24"/>
        </w:rPr>
        <w:t>determinaron</w:t>
      </w:r>
      <w:r w:rsidRPr="0020192B">
        <w:rPr>
          <w:rFonts w:ascii="Times New Roman" w:hAnsi="Times New Roman"/>
          <w:sz w:val="24"/>
          <w:szCs w:val="24"/>
        </w:rPr>
        <w:t xml:space="preserve"> una audiencia segmentada y diferenciada que, aunque masiva en cuanto a su número, ya </w:t>
      </w:r>
      <w:r>
        <w:rPr>
          <w:rFonts w:ascii="Times New Roman" w:hAnsi="Times New Roman"/>
          <w:sz w:val="24"/>
          <w:szCs w:val="24"/>
        </w:rPr>
        <w:t>no fue</w:t>
      </w:r>
      <w:r w:rsidRPr="0020192B">
        <w:rPr>
          <w:rFonts w:ascii="Times New Roman" w:hAnsi="Times New Roman"/>
          <w:sz w:val="24"/>
          <w:szCs w:val="24"/>
        </w:rPr>
        <w:t xml:space="preserve"> de masas en cuanto a la simultaneidad y uniformidad del mensaje que recib</w:t>
      </w:r>
      <w:r>
        <w:rPr>
          <w:rFonts w:ascii="Times New Roman" w:hAnsi="Times New Roman"/>
          <w:sz w:val="24"/>
          <w:szCs w:val="24"/>
        </w:rPr>
        <w:t>ían</w:t>
      </w:r>
      <w:r w:rsidRPr="0020192B">
        <w:rPr>
          <w:rFonts w:ascii="Times New Roman" w:hAnsi="Times New Roman"/>
          <w:sz w:val="24"/>
          <w:szCs w:val="24"/>
        </w:rPr>
        <w:t xml:space="preserve">. Los medios de comunicación </w:t>
      </w:r>
      <w:r>
        <w:rPr>
          <w:rFonts w:ascii="Times New Roman" w:hAnsi="Times New Roman"/>
          <w:sz w:val="24"/>
          <w:szCs w:val="24"/>
        </w:rPr>
        <w:t>dejaron de ser</w:t>
      </w:r>
      <w:r w:rsidRPr="0020192B">
        <w:rPr>
          <w:rFonts w:ascii="Times New Roman" w:hAnsi="Times New Roman"/>
          <w:sz w:val="24"/>
          <w:szCs w:val="24"/>
        </w:rPr>
        <w:t xml:space="preserve"> medios de comunicación de masas en el sentido tradicional de envío de mensajes a una audiencia de masas homogénea. Debido a la multiplicidad de mensajes y fuentes, la audiencia </w:t>
      </w:r>
      <w:r>
        <w:rPr>
          <w:rFonts w:ascii="Times New Roman" w:hAnsi="Times New Roman"/>
          <w:sz w:val="24"/>
          <w:szCs w:val="24"/>
        </w:rPr>
        <w:t>se volvió</w:t>
      </w:r>
      <w:r w:rsidRPr="0020192B">
        <w:rPr>
          <w:rFonts w:ascii="Times New Roman" w:hAnsi="Times New Roman"/>
          <w:sz w:val="24"/>
          <w:szCs w:val="24"/>
        </w:rPr>
        <w:t xml:space="preserve"> más selectiva y los medios de comunicación </w:t>
      </w:r>
      <w:r>
        <w:rPr>
          <w:rFonts w:ascii="Times New Roman" w:hAnsi="Times New Roman"/>
          <w:sz w:val="24"/>
          <w:szCs w:val="24"/>
        </w:rPr>
        <w:t>llegaron a</w:t>
      </w:r>
      <w:r w:rsidRPr="0020192B">
        <w:rPr>
          <w:rFonts w:ascii="Times New Roman" w:hAnsi="Times New Roman"/>
          <w:sz w:val="24"/>
          <w:szCs w:val="24"/>
        </w:rPr>
        <w:t xml:space="preserve"> seleccionar a la audiencia. En el nuevo sistema de medios de comunicación, el mensaje </w:t>
      </w:r>
      <w:r>
        <w:rPr>
          <w:rFonts w:ascii="Times New Roman" w:hAnsi="Times New Roman"/>
          <w:sz w:val="24"/>
          <w:szCs w:val="24"/>
        </w:rPr>
        <w:t>era el medio. La</w:t>
      </w:r>
      <w:r w:rsidRPr="0020192B">
        <w:rPr>
          <w:rFonts w:ascii="Times New Roman" w:hAnsi="Times New Roman"/>
          <w:sz w:val="24"/>
          <w:szCs w:val="24"/>
        </w:rPr>
        <w:t xml:space="preserve"> descentralización, diversificación y personalización </w:t>
      </w:r>
      <w:r>
        <w:rPr>
          <w:rFonts w:ascii="Times New Roman" w:hAnsi="Times New Roman"/>
          <w:sz w:val="24"/>
          <w:szCs w:val="24"/>
        </w:rPr>
        <w:t xml:space="preserve">llegó a </w:t>
      </w:r>
      <w:r w:rsidRPr="0020192B">
        <w:rPr>
          <w:rFonts w:ascii="Times New Roman" w:hAnsi="Times New Roman"/>
          <w:sz w:val="24"/>
          <w:szCs w:val="24"/>
        </w:rPr>
        <w:t xml:space="preserve">la televisión. </w:t>
      </w:r>
    </w:p>
    <w:p w:rsidR="00810089" w:rsidRPr="0020192B"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En </w:t>
      </w:r>
      <w:bookmarkStart w:id="16" w:name="Mendeley_Bookmark_4jow7kUsV8"/>
      <w:r w:rsidRPr="0019409A">
        <w:rPr>
          <w:rFonts w:ascii="Times New Roman" w:hAnsi="Times New Roman"/>
          <w:sz w:val="24"/>
          <w:szCs w:val="24"/>
        </w:rPr>
        <w:t>Baro (2013)</w:t>
      </w:r>
      <w:bookmarkEnd w:id="16"/>
      <w:r w:rsidRPr="0020192B">
        <w:rPr>
          <w:rFonts w:ascii="Times New Roman" w:hAnsi="Times New Roman"/>
          <w:sz w:val="24"/>
          <w:szCs w:val="24"/>
        </w:rPr>
        <w:t xml:space="preserve">, la teoría del flujo en dos pasos de </w:t>
      </w:r>
      <w:proofErr w:type="spellStart"/>
      <w:r w:rsidRPr="0020192B">
        <w:rPr>
          <w:rFonts w:ascii="Times New Roman" w:hAnsi="Times New Roman"/>
          <w:sz w:val="24"/>
          <w:szCs w:val="24"/>
        </w:rPr>
        <w:t>Lazarsfeld</w:t>
      </w:r>
      <w:proofErr w:type="spellEnd"/>
      <w:r w:rsidRPr="0020192B">
        <w:rPr>
          <w:rFonts w:ascii="Times New Roman" w:hAnsi="Times New Roman"/>
          <w:sz w:val="24"/>
          <w:szCs w:val="24"/>
        </w:rPr>
        <w:t xml:space="preserve"> y Katz pretende explicar cómo se transmite la información a través de los medios de información y cómo reacciona el público ante esta información. Dicha teoría propone un sistema de </w:t>
      </w:r>
      <w:hyperlink r:id="rId10" w:tooltip="Comunicación" w:history="1">
        <w:r w:rsidRPr="0020192B">
          <w:rPr>
            <w:rFonts w:ascii="Times New Roman" w:hAnsi="Times New Roman"/>
            <w:sz w:val="24"/>
            <w:szCs w:val="24"/>
          </w:rPr>
          <w:t>comunicación</w:t>
        </w:r>
      </w:hyperlink>
      <w:r w:rsidRPr="0020192B">
        <w:rPr>
          <w:rFonts w:ascii="Times New Roman" w:hAnsi="Times New Roman"/>
          <w:sz w:val="24"/>
          <w:szCs w:val="24"/>
        </w:rPr>
        <w:t xml:space="preserve"> con dos etapas o fases. En la primera fase los medios de comunicación transmiten su información a figuras representativas de la población (llamados líderes de opinión), quienes recibirán la información de manera directa, para después analizarla, procesarla y refinarla. En la segunda fase, los líderes de opinión transmiten la </w:t>
      </w:r>
      <w:r w:rsidRPr="0020192B">
        <w:rPr>
          <w:rFonts w:ascii="Times New Roman" w:hAnsi="Times New Roman"/>
          <w:sz w:val="24"/>
          <w:szCs w:val="24"/>
        </w:rPr>
        <w:lastRenderedPageBreak/>
        <w:t>información ya procesada a sus respectivas esferas sociales, quienes las adoptan como suyas y las utilizan en función de lo que el </w:t>
      </w:r>
      <w:hyperlink r:id="rId11" w:tooltip="Líder de opinión" w:history="1">
        <w:r w:rsidRPr="0020192B">
          <w:rPr>
            <w:rFonts w:ascii="Times New Roman" w:hAnsi="Times New Roman"/>
            <w:sz w:val="24"/>
            <w:szCs w:val="24"/>
          </w:rPr>
          <w:t>líder de opinión</w:t>
        </w:r>
      </w:hyperlink>
      <w:r w:rsidRPr="0020192B">
        <w:rPr>
          <w:rFonts w:ascii="Times New Roman" w:hAnsi="Times New Roman"/>
          <w:sz w:val="24"/>
          <w:szCs w:val="24"/>
        </w:rPr>
        <w:t> les haya dado como contexto. Es decir, la audiencia deja de ser una masa homogénea, cada miembro tiene características que lo hacen diferente y, por lo tanto, su conducta podrá ser distinta, dependiendo de su personalidad. Los individuos se expondrán a los mensajes de los medios en función de sus intereses personales y predisposiciones.</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Cuando se habla de un MOOC, al tratarse de algo a lo que se le etiqueta como </w:t>
      </w:r>
      <w:r w:rsidRPr="0020192B">
        <w:rPr>
          <w:rFonts w:ascii="Times New Roman" w:hAnsi="Times New Roman"/>
          <w:i/>
          <w:sz w:val="24"/>
          <w:szCs w:val="24"/>
        </w:rPr>
        <w:t>masivo</w:t>
      </w:r>
      <w:r w:rsidRPr="0020192B">
        <w:rPr>
          <w:rFonts w:ascii="Times New Roman" w:hAnsi="Times New Roman"/>
          <w:sz w:val="24"/>
          <w:szCs w:val="24"/>
        </w:rPr>
        <w:t xml:space="preserve">, está pasando algo muy similar a lo que </w:t>
      </w:r>
      <w:bookmarkStart w:id="17" w:name="Mendeley_Bookmark_wwLqKRAdWX"/>
      <w:r w:rsidRPr="0019409A">
        <w:rPr>
          <w:rFonts w:ascii="Times New Roman" w:hAnsi="Times New Roman"/>
          <w:sz w:val="24"/>
          <w:szCs w:val="24"/>
        </w:rPr>
        <w:t>Castells (1997)</w:t>
      </w:r>
      <w:bookmarkEnd w:id="17"/>
      <w:r w:rsidRPr="0020192B">
        <w:rPr>
          <w:rFonts w:ascii="Times New Roman" w:hAnsi="Times New Roman"/>
          <w:sz w:val="24"/>
          <w:szCs w:val="24"/>
        </w:rPr>
        <w:t xml:space="preserve"> identificó en relación </w:t>
      </w:r>
      <w:r w:rsidR="00C646CD">
        <w:rPr>
          <w:rFonts w:ascii="Times New Roman" w:hAnsi="Times New Roman"/>
          <w:sz w:val="24"/>
          <w:szCs w:val="24"/>
        </w:rPr>
        <w:t>con</w:t>
      </w:r>
      <w:r w:rsidR="00C646CD" w:rsidRPr="0020192B">
        <w:rPr>
          <w:rFonts w:ascii="Times New Roman" w:hAnsi="Times New Roman"/>
          <w:sz w:val="24"/>
          <w:szCs w:val="24"/>
        </w:rPr>
        <w:t xml:space="preserve"> </w:t>
      </w:r>
      <w:r w:rsidRPr="0020192B">
        <w:rPr>
          <w:rFonts w:ascii="Times New Roman" w:hAnsi="Times New Roman"/>
          <w:sz w:val="24"/>
          <w:szCs w:val="24"/>
        </w:rPr>
        <w:t xml:space="preserve">la evolución de la televisión; los participantes en los MOOC no están recibiendo </w:t>
      </w:r>
      <w:r w:rsidRPr="00603BFC">
        <w:rPr>
          <w:rFonts w:ascii="Times New Roman" w:hAnsi="Times New Roman"/>
          <w:sz w:val="24"/>
          <w:szCs w:val="24"/>
        </w:rPr>
        <w:t>ese mensaje global</w:t>
      </w:r>
      <w:r w:rsidRPr="0020192B">
        <w:rPr>
          <w:rFonts w:ascii="Times New Roman" w:hAnsi="Times New Roman"/>
          <w:sz w:val="24"/>
          <w:szCs w:val="24"/>
        </w:rPr>
        <w:t xml:space="preserve"> intacto ni lo están interpretando de la misma forma</w:t>
      </w:r>
      <w:r>
        <w:rPr>
          <w:rFonts w:ascii="Times New Roman" w:hAnsi="Times New Roman"/>
          <w:sz w:val="24"/>
          <w:szCs w:val="24"/>
        </w:rPr>
        <w:t>.</w:t>
      </w:r>
    </w:p>
    <w:p w:rsidR="00810089" w:rsidRPr="0020192B"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Pr>
          <w:rFonts w:ascii="Times New Roman" w:hAnsi="Times New Roman"/>
          <w:sz w:val="24"/>
          <w:szCs w:val="24"/>
        </w:rPr>
        <w:t xml:space="preserve">Resultados de investigaciones en torno a los cursos en línea masivos y abiertos muestran la necesidad de explorar las estrategias y la motivación de usuarios de MOOC </w:t>
      </w:r>
      <w:bookmarkStart w:id="18" w:name="Mendeley_Bookmark_7KyfQcoM4o"/>
      <w:r w:rsidRPr="0019409A">
        <w:rPr>
          <w:rFonts w:ascii="Times New Roman" w:hAnsi="Times New Roman"/>
          <w:sz w:val="24"/>
          <w:szCs w:val="24"/>
        </w:rPr>
        <w:t>(</w:t>
      </w:r>
      <w:proofErr w:type="spellStart"/>
      <w:r w:rsidRPr="0019409A">
        <w:rPr>
          <w:rFonts w:ascii="Times New Roman" w:hAnsi="Times New Roman"/>
          <w:sz w:val="24"/>
          <w:szCs w:val="24"/>
        </w:rPr>
        <w:t>Liyanagunawardena</w:t>
      </w:r>
      <w:proofErr w:type="spellEnd"/>
      <w:r w:rsidRPr="0019409A">
        <w:rPr>
          <w:rFonts w:ascii="Times New Roman" w:hAnsi="Times New Roman"/>
          <w:sz w:val="24"/>
          <w:szCs w:val="24"/>
        </w:rPr>
        <w:t xml:space="preserve"> </w:t>
      </w:r>
      <w:r w:rsidRPr="00CD63A6">
        <w:rPr>
          <w:rFonts w:ascii="Times New Roman" w:hAnsi="Times New Roman"/>
          <w:i/>
          <w:sz w:val="24"/>
          <w:szCs w:val="24"/>
        </w:rPr>
        <w:t>et al</w:t>
      </w:r>
      <w:r w:rsidRPr="0019409A">
        <w:rPr>
          <w:rFonts w:ascii="Times New Roman" w:hAnsi="Times New Roman"/>
          <w:sz w:val="24"/>
          <w:szCs w:val="24"/>
        </w:rPr>
        <w:t>., 2013)</w:t>
      </w:r>
      <w:bookmarkEnd w:id="18"/>
      <w:r>
        <w:rPr>
          <w:rFonts w:ascii="Times New Roman" w:hAnsi="Times New Roman"/>
          <w:sz w:val="24"/>
          <w:szCs w:val="24"/>
        </w:rPr>
        <w:t>, así como</w:t>
      </w:r>
      <w:r w:rsidR="00C646CD">
        <w:rPr>
          <w:rFonts w:ascii="Times New Roman" w:hAnsi="Times New Roman"/>
          <w:sz w:val="24"/>
          <w:szCs w:val="24"/>
        </w:rPr>
        <w:t xml:space="preserve"> de</w:t>
      </w:r>
      <w:r>
        <w:rPr>
          <w:rFonts w:ascii="Times New Roman" w:hAnsi="Times New Roman"/>
          <w:sz w:val="24"/>
          <w:szCs w:val="24"/>
        </w:rPr>
        <w:t xml:space="preserve"> conocer la forma en que están respondiendo las universidades ante el reto que representa la inserción de este tipo de cursos </w:t>
      </w:r>
      <w:bookmarkStart w:id="19" w:name="Mendeley_Bookmark_4Dm5NDCljD"/>
      <w:r w:rsidRPr="0019409A">
        <w:rPr>
          <w:rFonts w:ascii="Times New Roman" w:hAnsi="Times New Roman"/>
          <w:sz w:val="24"/>
          <w:szCs w:val="24"/>
        </w:rPr>
        <w:t xml:space="preserve">(Ospina-Delgado </w:t>
      </w:r>
      <w:r w:rsidRPr="00CD63A6">
        <w:rPr>
          <w:rFonts w:ascii="Times New Roman" w:hAnsi="Times New Roman"/>
          <w:i/>
          <w:sz w:val="24"/>
          <w:szCs w:val="24"/>
        </w:rPr>
        <w:t>et al</w:t>
      </w:r>
      <w:r w:rsidRPr="0019409A">
        <w:rPr>
          <w:rFonts w:ascii="Times New Roman" w:hAnsi="Times New Roman"/>
          <w:sz w:val="24"/>
          <w:szCs w:val="24"/>
        </w:rPr>
        <w:t>., 2016)</w:t>
      </w:r>
      <w:bookmarkEnd w:id="19"/>
      <w:r>
        <w:rPr>
          <w:rFonts w:ascii="Times New Roman" w:hAnsi="Times New Roman"/>
          <w:sz w:val="24"/>
          <w:szCs w:val="24"/>
        </w:rPr>
        <w:t>. Conducida con la Teoría Fundamentada, a</w:t>
      </w:r>
      <w:r w:rsidRPr="0020192B">
        <w:rPr>
          <w:rFonts w:ascii="Times New Roman" w:hAnsi="Times New Roman"/>
          <w:sz w:val="24"/>
          <w:szCs w:val="24"/>
        </w:rPr>
        <w:t xml:space="preserve"> partir del análisis de datos cualitativos, esta investigación tuvo por objetivo </w:t>
      </w:r>
      <w:r>
        <w:rPr>
          <w:rFonts w:ascii="Times New Roman" w:hAnsi="Times New Roman"/>
          <w:sz w:val="24"/>
          <w:szCs w:val="24"/>
        </w:rPr>
        <w:t>analizar</w:t>
      </w:r>
      <w:r w:rsidRPr="0020192B">
        <w:rPr>
          <w:rFonts w:ascii="Times New Roman" w:hAnsi="Times New Roman"/>
          <w:sz w:val="24"/>
          <w:szCs w:val="24"/>
        </w:rPr>
        <w:t xml:space="preserve"> las categorías de un MOOC personalizable y cómo se ha reflejado este concepto en la educación superior, desde la experiencia y perspectiva de usuarios que ya han sido consumidores y/o productores de MOOC.</w:t>
      </w:r>
    </w:p>
    <w:p w:rsidR="00810089" w:rsidRDefault="00810089" w:rsidP="00810089">
      <w:pPr>
        <w:pStyle w:val="PrrafoDTE"/>
        <w:spacing w:line="360" w:lineRule="auto"/>
        <w:ind w:firstLine="0"/>
        <w:rPr>
          <w:lang w:val="es-ES"/>
        </w:rPr>
      </w:pPr>
    </w:p>
    <w:p w:rsidR="00810089" w:rsidRPr="00CD63A6" w:rsidRDefault="00810089" w:rsidP="00CD63A6">
      <w:pPr>
        <w:spacing w:before="240" w:after="0" w:line="360" w:lineRule="auto"/>
        <w:jc w:val="both"/>
        <w:rPr>
          <w:rFonts w:ascii="Times New Roman" w:hAnsi="Times New Roman"/>
          <w:sz w:val="28"/>
          <w:szCs w:val="24"/>
          <w:lang w:val="es-ES_tradnl"/>
        </w:rPr>
      </w:pPr>
      <w:r w:rsidRPr="00CD63A6">
        <w:rPr>
          <w:rFonts w:ascii="Times New Roman" w:hAnsi="Times New Roman"/>
          <w:b/>
          <w:sz w:val="28"/>
          <w:szCs w:val="24"/>
        </w:rPr>
        <w:t>2. Método</w:t>
      </w:r>
    </w:p>
    <w:p w:rsidR="00810089" w:rsidRDefault="00810089" w:rsidP="00CD63A6">
      <w:pPr>
        <w:spacing w:before="240" w:after="0" w:line="360" w:lineRule="auto"/>
        <w:jc w:val="both"/>
        <w:rPr>
          <w:rFonts w:ascii="Times New Roman" w:hAnsi="Times New Roman"/>
          <w:sz w:val="24"/>
          <w:szCs w:val="24"/>
          <w:lang w:val="es-ES_tradnl"/>
        </w:rPr>
      </w:pPr>
      <w:r w:rsidRPr="0020192B">
        <w:rPr>
          <w:rFonts w:ascii="Times New Roman" w:hAnsi="Times New Roman"/>
          <w:sz w:val="24"/>
          <w:szCs w:val="24"/>
          <w:lang w:val="es-ES_tradnl"/>
        </w:rPr>
        <w:t xml:space="preserve">A diferencia de las investigaciones que se conducen con una lógica hipotético-deductiva, la Teoría Fundamentada inicia la recogida de datos en el campo de estudio y paulatinamente construye las categorías analíticas a través de procesos de codificación de los datos obtenidos </w:t>
      </w:r>
      <w:bookmarkStart w:id="20" w:name="Mendeley_Bookmark_M5ZfPy6iUF"/>
      <w:r w:rsidRPr="0019409A">
        <w:rPr>
          <w:rFonts w:ascii="Times New Roman" w:hAnsi="Times New Roman"/>
          <w:sz w:val="24"/>
          <w:szCs w:val="24"/>
          <w:lang w:val="es-ES_tradnl"/>
        </w:rPr>
        <w:t>(Escudero &amp; Núñez, 2016)</w:t>
      </w:r>
      <w:bookmarkEnd w:id="20"/>
      <w:r w:rsidRPr="0020192B">
        <w:rPr>
          <w:rFonts w:ascii="Times New Roman" w:hAnsi="Times New Roman"/>
          <w:sz w:val="24"/>
          <w:szCs w:val="24"/>
          <w:lang w:val="es-ES_tradnl"/>
        </w:rPr>
        <w:t xml:space="preserve"> (</w:t>
      </w:r>
      <w:r w:rsidR="00C646CD">
        <w:rPr>
          <w:rFonts w:ascii="Times New Roman" w:hAnsi="Times New Roman"/>
          <w:sz w:val="24"/>
          <w:szCs w:val="24"/>
          <w:lang w:val="es-ES_tradnl"/>
        </w:rPr>
        <w:t>v</w:t>
      </w:r>
      <w:r w:rsidRPr="0020192B">
        <w:rPr>
          <w:rFonts w:ascii="Times New Roman" w:hAnsi="Times New Roman"/>
          <w:sz w:val="24"/>
          <w:szCs w:val="24"/>
          <w:lang w:val="es-ES_tradnl"/>
        </w:rPr>
        <w:t xml:space="preserve">éase la Figura </w:t>
      </w:r>
      <w:r>
        <w:rPr>
          <w:rFonts w:ascii="Times New Roman" w:hAnsi="Times New Roman"/>
          <w:sz w:val="24"/>
          <w:szCs w:val="24"/>
          <w:lang w:val="es-ES_tradnl"/>
        </w:rPr>
        <w:t>2</w:t>
      </w:r>
      <w:r w:rsidRPr="0020192B">
        <w:rPr>
          <w:rFonts w:ascii="Times New Roman" w:hAnsi="Times New Roman"/>
          <w:sz w:val="24"/>
          <w:szCs w:val="24"/>
          <w:lang w:val="es-ES_tradnl"/>
        </w:rPr>
        <w:t>).</w:t>
      </w:r>
    </w:p>
    <w:p w:rsidR="002C3235" w:rsidRDefault="002C3235" w:rsidP="00CD63A6">
      <w:pPr>
        <w:spacing w:before="240" w:after="0" w:line="360" w:lineRule="auto"/>
        <w:jc w:val="both"/>
        <w:rPr>
          <w:rFonts w:ascii="Times New Roman" w:hAnsi="Times New Roman"/>
          <w:sz w:val="24"/>
          <w:szCs w:val="24"/>
          <w:lang w:val="es-ES_tradnl"/>
        </w:rPr>
      </w:pPr>
    </w:p>
    <w:p w:rsidR="002C3235" w:rsidRDefault="002C3235" w:rsidP="00CD63A6">
      <w:pPr>
        <w:spacing w:before="240" w:after="0" w:line="36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lastRenderedPageBreak/>
        <w:t>Figura 2.</w:t>
      </w:r>
      <w:r w:rsidRPr="0020192B">
        <w:rPr>
          <w:rFonts w:ascii="Times New Roman" w:hAnsi="Times New Roman"/>
          <w:sz w:val="24"/>
          <w:szCs w:val="24"/>
        </w:rPr>
        <w:t xml:space="preserve"> Procedimiento de investigación de la Teoría Fundamentada</w:t>
      </w:r>
    </w:p>
    <w:p w:rsidR="00810089" w:rsidRPr="0020192B" w:rsidRDefault="00FC548E" w:rsidP="00CD63A6">
      <w:pPr>
        <w:spacing w:line="240" w:lineRule="auto"/>
        <w:jc w:val="center"/>
        <w:rPr>
          <w:rFonts w:ascii="Times New Roman" w:hAnsi="Times New Roman"/>
          <w:sz w:val="24"/>
          <w:szCs w:val="24"/>
        </w:rPr>
      </w:pPr>
      <w:r w:rsidRPr="00810089">
        <w:rPr>
          <w:rFonts w:ascii="Times New Roman" w:hAnsi="Times New Roman"/>
          <w:noProof/>
          <w:sz w:val="24"/>
          <w:szCs w:val="24"/>
          <w:lang w:eastAsia="es-MX"/>
        </w:rPr>
        <w:drawing>
          <wp:inline distT="0" distB="0" distL="0" distR="0">
            <wp:extent cx="4314825" cy="4371975"/>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4371975"/>
                    </a:xfrm>
                    <a:prstGeom prst="rect">
                      <a:avLst/>
                    </a:prstGeom>
                    <a:noFill/>
                    <a:ln>
                      <a:noFill/>
                    </a:ln>
                  </pic:spPr>
                </pic:pic>
              </a:graphicData>
            </a:graphic>
          </wp:inline>
        </w:drawing>
      </w:r>
    </w:p>
    <w:p w:rsidR="00810089" w:rsidRPr="0020192B" w:rsidRDefault="00810089" w:rsidP="00CD63A6">
      <w:pPr>
        <w:spacing w:after="0" w:line="360" w:lineRule="auto"/>
        <w:jc w:val="center"/>
        <w:rPr>
          <w:rFonts w:ascii="Times New Roman" w:hAnsi="Times New Roman"/>
          <w:sz w:val="24"/>
          <w:szCs w:val="24"/>
          <w:lang w:val="es-ES_tradnl"/>
        </w:rPr>
      </w:pPr>
      <w:r w:rsidRPr="0020192B">
        <w:rPr>
          <w:rFonts w:ascii="Times New Roman" w:hAnsi="Times New Roman"/>
          <w:sz w:val="24"/>
          <w:szCs w:val="24"/>
          <w:lang w:val="es-ES_tradnl"/>
        </w:rPr>
        <w:t xml:space="preserve">Fuente: </w:t>
      </w:r>
      <w:r w:rsidR="00C646CD">
        <w:rPr>
          <w:rFonts w:ascii="Times New Roman" w:hAnsi="Times New Roman"/>
          <w:sz w:val="24"/>
          <w:szCs w:val="24"/>
          <w:lang w:val="es-ES_tradnl"/>
        </w:rPr>
        <w:t>e</w:t>
      </w:r>
      <w:r w:rsidRPr="0020192B">
        <w:rPr>
          <w:rFonts w:ascii="Times New Roman" w:hAnsi="Times New Roman"/>
          <w:sz w:val="24"/>
          <w:szCs w:val="24"/>
          <w:lang w:val="es-ES_tradnl"/>
        </w:rPr>
        <w:t xml:space="preserve">laboración propia basada en </w:t>
      </w:r>
      <w:bookmarkStart w:id="21" w:name="Mendeley_Bookmark_wQ01qG4Iqw"/>
      <w:r w:rsidRPr="0019409A">
        <w:rPr>
          <w:rFonts w:ascii="Times New Roman" w:hAnsi="Times New Roman"/>
          <w:sz w:val="24"/>
          <w:szCs w:val="24"/>
          <w:lang w:val="es-ES_tradnl"/>
        </w:rPr>
        <w:t xml:space="preserve">Escudero &amp; Núñez </w:t>
      </w:r>
      <w:r w:rsidR="00C646CD">
        <w:rPr>
          <w:rFonts w:ascii="Times New Roman" w:hAnsi="Times New Roman"/>
          <w:sz w:val="24"/>
          <w:szCs w:val="24"/>
          <w:lang w:val="es-ES_tradnl"/>
        </w:rPr>
        <w:t>(</w:t>
      </w:r>
      <w:r w:rsidRPr="0019409A">
        <w:rPr>
          <w:rFonts w:ascii="Times New Roman" w:hAnsi="Times New Roman"/>
          <w:sz w:val="24"/>
          <w:szCs w:val="24"/>
          <w:lang w:val="es-ES_tradnl"/>
        </w:rPr>
        <w:t>2016, p. 19)</w:t>
      </w:r>
      <w:bookmarkEnd w:id="21"/>
      <w:r>
        <w:rPr>
          <w:rFonts w:ascii="Times New Roman" w:hAnsi="Times New Roman"/>
          <w:sz w:val="24"/>
          <w:szCs w:val="24"/>
          <w:lang w:val="es-ES_tradnl"/>
        </w:rPr>
        <w:t>.</w:t>
      </w:r>
    </w:p>
    <w:p w:rsidR="00810089" w:rsidRDefault="00CD63A6" w:rsidP="00810089">
      <w:pPr>
        <w:spacing w:line="360" w:lineRule="auto"/>
        <w:jc w:val="both"/>
        <w:rPr>
          <w:rFonts w:ascii="Times New Roman" w:hAnsi="Times New Roman"/>
          <w:sz w:val="24"/>
          <w:szCs w:val="24"/>
          <w:lang w:val="es-ES_tradnl"/>
        </w:rPr>
      </w:pPr>
      <w:r>
        <w:rPr>
          <w:rFonts w:ascii="Times New Roman" w:hAnsi="Times New Roman"/>
          <w:sz w:val="24"/>
          <w:szCs w:val="24"/>
          <w:lang w:val="es-ES_tradnl"/>
        </w:rPr>
        <w:br/>
      </w:r>
      <w:r w:rsidR="00810089" w:rsidRPr="000C05D4">
        <w:rPr>
          <w:rFonts w:ascii="Times New Roman" w:hAnsi="Times New Roman"/>
          <w:sz w:val="24"/>
          <w:szCs w:val="24"/>
          <w:lang w:val="es-ES_tradnl"/>
        </w:rPr>
        <w:t>Al tratarse de un estudio de Teoría Fundamentada, la investigación se inició con preguntas generales, no con una hipótesis. En este caso, en una primera etapa de la investigación era conocer sobre las experiencias de los usuarios de un MOOC, teniendo como preguntas guía</w:t>
      </w:r>
      <w:r w:rsidR="00C646CD">
        <w:rPr>
          <w:rFonts w:ascii="Times New Roman" w:hAnsi="Times New Roman"/>
          <w:sz w:val="24"/>
          <w:szCs w:val="24"/>
          <w:lang w:val="es-ES_tradnl"/>
        </w:rPr>
        <w:t xml:space="preserve"> las siguientes</w:t>
      </w:r>
      <w:r w:rsidR="00810089">
        <w:rPr>
          <w:rFonts w:ascii="Times New Roman" w:hAnsi="Times New Roman"/>
          <w:sz w:val="24"/>
          <w:szCs w:val="24"/>
          <w:lang w:val="es-ES_tradnl"/>
        </w:rPr>
        <w:t>:</w:t>
      </w:r>
      <w:r w:rsidR="00810089" w:rsidRPr="000C05D4">
        <w:rPr>
          <w:rFonts w:ascii="Times New Roman" w:hAnsi="Times New Roman"/>
          <w:sz w:val="24"/>
          <w:szCs w:val="24"/>
          <w:lang w:val="es-ES_tradnl"/>
        </w:rPr>
        <w:t xml:space="preserve"> </w:t>
      </w:r>
      <w:r w:rsidR="00810089" w:rsidRPr="000C05D4">
        <w:rPr>
          <w:rFonts w:ascii="Times New Roman" w:hAnsi="Times New Roman"/>
          <w:sz w:val="24"/>
          <w:szCs w:val="24"/>
        </w:rPr>
        <w:t>¿</w:t>
      </w:r>
      <w:r w:rsidR="00C646CD">
        <w:rPr>
          <w:rFonts w:ascii="Times New Roman" w:hAnsi="Times New Roman"/>
          <w:sz w:val="24"/>
          <w:szCs w:val="24"/>
        </w:rPr>
        <w:t>p</w:t>
      </w:r>
      <w:r w:rsidR="00810089" w:rsidRPr="000C05D4">
        <w:rPr>
          <w:rFonts w:ascii="Times New Roman" w:hAnsi="Times New Roman"/>
          <w:sz w:val="24"/>
          <w:szCs w:val="24"/>
        </w:rPr>
        <w:t>or qué decidió matricularse en un MOOC?</w:t>
      </w:r>
      <w:r w:rsidR="00C646CD">
        <w:rPr>
          <w:rFonts w:ascii="Times New Roman" w:hAnsi="Times New Roman"/>
          <w:sz w:val="24"/>
          <w:szCs w:val="24"/>
        </w:rPr>
        <w:t>,</w:t>
      </w:r>
      <w:r w:rsidR="00810089" w:rsidRPr="000C05D4">
        <w:rPr>
          <w:rFonts w:ascii="Times New Roman" w:hAnsi="Times New Roman"/>
          <w:sz w:val="24"/>
          <w:szCs w:val="24"/>
        </w:rPr>
        <w:t xml:space="preserve"> ¿</w:t>
      </w:r>
      <w:r w:rsidR="00C646CD">
        <w:rPr>
          <w:rFonts w:ascii="Times New Roman" w:hAnsi="Times New Roman"/>
          <w:sz w:val="24"/>
          <w:szCs w:val="24"/>
        </w:rPr>
        <w:t>q</w:t>
      </w:r>
      <w:r w:rsidR="00810089" w:rsidRPr="000C05D4">
        <w:rPr>
          <w:rFonts w:ascii="Times New Roman" w:hAnsi="Times New Roman"/>
          <w:sz w:val="24"/>
          <w:szCs w:val="24"/>
        </w:rPr>
        <w:t>ué le han parecido los cursos que ha tomado</w:t>
      </w:r>
      <w:proofErr w:type="gramStart"/>
      <w:r w:rsidR="00810089" w:rsidRPr="000C05D4">
        <w:rPr>
          <w:rFonts w:ascii="Times New Roman" w:hAnsi="Times New Roman"/>
          <w:sz w:val="24"/>
          <w:szCs w:val="24"/>
        </w:rPr>
        <w:t>?</w:t>
      </w:r>
      <w:r w:rsidR="00C646CD">
        <w:rPr>
          <w:rFonts w:ascii="Times New Roman" w:hAnsi="Times New Roman"/>
          <w:sz w:val="24"/>
          <w:szCs w:val="24"/>
        </w:rPr>
        <w:t>,</w:t>
      </w:r>
      <w:r w:rsidR="00810089">
        <w:rPr>
          <w:rFonts w:ascii="Times New Roman" w:hAnsi="Times New Roman"/>
          <w:sz w:val="24"/>
          <w:szCs w:val="24"/>
        </w:rPr>
        <w:t xml:space="preserve">  </w:t>
      </w:r>
      <w:r w:rsidR="00810089" w:rsidRPr="000C05D4">
        <w:rPr>
          <w:rFonts w:ascii="Times New Roman" w:hAnsi="Times New Roman"/>
          <w:sz w:val="24"/>
          <w:szCs w:val="24"/>
        </w:rPr>
        <w:t>¿</w:t>
      </w:r>
      <w:proofErr w:type="gramEnd"/>
      <w:r w:rsidR="00C646CD">
        <w:rPr>
          <w:rFonts w:ascii="Times New Roman" w:hAnsi="Times New Roman"/>
          <w:sz w:val="24"/>
          <w:szCs w:val="24"/>
        </w:rPr>
        <w:t>c</w:t>
      </w:r>
      <w:r w:rsidR="00810089" w:rsidRPr="000C05D4">
        <w:rPr>
          <w:rFonts w:ascii="Times New Roman" w:hAnsi="Times New Roman"/>
          <w:sz w:val="24"/>
          <w:szCs w:val="24"/>
        </w:rPr>
        <w:t xml:space="preserve">uál ha </w:t>
      </w:r>
      <w:r w:rsidR="00810089" w:rsidRPr="0081510B">
        <w:rPr>
          <w:rFonts w:ascii="Times New Roman" w:hAnsi="Times New Roman"/>
          <w:sz w:val="24"/>
          <w:szCs w:val="24"/>
        </w:rPr>
        <w:t>sido su experiencia con los MOOC? Las preguntas en las siguientes etapas de la investigación</w:t>
      </w:r>
      <w:r w:rsidR="00810089">
        <w:rPr>
          <w:rFonts w:ascii="Times New Roman" w:hAnsi="Times New Roman"/>
          <w:sz w:val="24"/>
          <w:szCs w:val="24"/>
        </w:rPr>
        <w:t xml:space="preserve"> (</w:t>
      </w:r>
      <w:r w:rsidR="00B875CE">
        <w:rPr>
          <w:rFonts w:ascii="Times New Roman" w:hAnsi="Times New Roman"/>
          <w:sz w:val="24"/>
          <w:szCs w:val="24"/>
        </w:rPr>
        <w:t>v</w:t>
      </w:r>
      <w:r w:rsidR="00810089">
        <w:rPr>
          <w:rFonts w:ascii="Times New Roman" w:hAnsi="Times New Roman"/>
          <w:sz w:val="24"/>
          <w:szCs w:val="24"/>
        </w:rPr>
        <w:t xml:space="preserve">éase la Tabla 2, Tabla 11 y Tabla 13) </w:t>
      </w:r>
      <w:r w:rsidR="00810089" w:rsidRPr="0081510B">
        <w:rPr>
          <w:rFonts w:ascii="Times New Roman" w:hAnsi="Times New Roman"/>
          <w:sz w:val="24"/>
          <w:szCs w:val="24"/>
        </w:rPr>
        <w:t>fueron surgiendo a partir de la experiencia y reflexionando sobre la</w:t>
      </w:r>
      <w:r w:rsidR="00810089">
        <w:rPr>
          <w:rFonts w:ascii="Times New Roman" w:hAnsi="Times New Roman"/>
          <w:sz w:val="24"/>
          <w:szCs w:val="24"/>
        </w:rPr>
        <w:t xml:space="preserve"> información obtenida. Asimismo, a través de las preguntas se fueron definiendo las siguientes fuentes de información (</w:t>
      </w:r>
      <w:r w:rsidR="00B875CE">
        <w:rPr>
          <w:rFonts w:ascii="Times New Roman" w:hAnsi="Times New Roman"/>
          <w:sz w:val="24"/>
          <w:szCs w:val="24"/>
        </w:rPr>
        <w:t>v</w:t>
      </w:r>
      <w:r w:rsidR="00810089">
        <w:rPr>
          <w:rFonts w:ascii="Times New Roman" w:hAnsi="Times New Roman"/>
          <w:sz w:val="24"/>
          <w:szCs w:val="24"/>
        </w:rPr>
        <w:t xml:space="preserve">éase la Tabla </w:t>
      </w:r>
      <w:r w:rsidR="00045B95">
        <w:rPr>
          <w:rFonts w:ascii="Times New Roman" w:hAnsi="Times New Roman"/>
          <w:sz w:val="24"/>
          <w:szCs w:val="24"/>
        </w:rPr>
        <w:t>2</w:t>
      </w:r>
      <w:r w:rsidR="00810089">
        <w:rPr>
          <w:rFonts w:ascii="Times New Roman" w:hAnsi="Times New Roman"/>
          <w:sz w:val="24"/>
          <w:szCs w:val="24"/>
        </w:rPr>
        <w:t xml:space="preserve">) y la manera de transformar en </w:t>
      </w:r>
      <w:r w:rsidR="00810089">
        <w:rPr>
          <w:rFonts w:ascii="Times New Roman" w:hAnsi="Times New Roman"/>
          <w:sz w:val="24"/>
          <w:szCs w:val="24"/>
        </w:rPr>
        <w:lastRenderedPageBreak/>
        <w:t xml:space="preserve">datos la información obtenida. </w:t>
      </w:r>
      <w:r w:rsidR="00810089" w:rsidRPr="000C05D4">
        <w:rPr>
          <w:rFonts w:ascii="Times New Roman" w:hAnsi="Times New Roman"/>
          <w:sz w:val="24"/>
          <w:szCs w:val="24"/>
          <w:lang w:val="es-ES_tradnl"/>
        </w:rPr>
        <w:t xml:space="preserve">Las características o los atributos </w:t>
      </w:r>
      <w:r w:rsidR="00810089">
        <w:rPr>
          <w:rFonts w:ascii="Times New Roman" w:hAnsi="Times New Roman"/>
          <w:sz w:val="24"/>
          <w:szCs w:val="24"/>
          <w:lang w:val="es-ES_tradnl"/>
        </w:rPr>
        <w:t>del objeto de estudio de la investigación</w:t>
      </w:r>
      <w:r w:rsidR="00810089" w:rsidRPr="000C05D4">
        <w:rPr>
          <w:rFonts w:ascii="Times New Roman" w:hAnsi="Times New Roman"/>
          <w:sz w:val="24"/>
          <w:szCs w:val="24"/>
          <w:lang w:val="es-ES_tradnl"/>
        </w:rPr>
        <w:t xml:space="preserve"> (las variables) </w:t>
      </w:r>
      <w:r w:rsidR="00810089">
        <w:rPr>
          <w:rFonts w:ascii="Times New Roman" w:hAnsi="Times New Roman"/>
          <w:sz w:val="24"/>
          <w:szCs w:val="24"/>
          <w:lang w:val="es-ES_tradnl"/>
        </w:rPr>
        <w:t>surgieron del análisis de los datos obtenidos</w:t>
      </w:r>
      <w:r w:rsidR="00810089" w:rsidRPr="000C05D4">
        <w:rPr>
          <w:rFonts w:ascii="Times New Roman" w:hAnsi="Times New Roman"/>
          <w:sz w:val="24"/>
          <w:szCs w:val="24"/>
          <w:lang w:val="es-ES_tradnl"/>
        </w:rPr>
        <w:t>.</w:t>
      </w:r>
    </w:p>
    <w:p w:rsidR="00810089" w:rsidRDefault="00810089" w:rsidP="00810089">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La </w:t>
      </w:r>
      <w:r w:rsidRPr="000C05D4">
        <w:rPr>
          <w:rFonts w:ascii="Times New Roman" w:hAnsi="Times New Roman"/>
          <w:sz w:val="24"/>
          <w:szCs w:val="24"/>
          <w:lang w:val="es-ES_tradnl"/>
        </w:rPr>
        <w:t>Teoría Fundamentada realiza la revisión literaria después de haber obtenido las nociones teóricas basadas en los datos. Esto permite que se realice una discusión teórica y una crítica a la teoría existente desde los resultados obtenidos</w:t>
      </w:r>
      <w:r>
        <w:rPr>
          <w:rFonts w:ascii="Times New Roman" w:hAnsi="Times New Roman"/>
          <w:sz w:val="24"/>
          <w:szCs w:val="24"/>
          <w:lang w:val="es-ES_tradnl"/>
        </w:rPr>
        <w:t xml:space="preserve"> tras un análisis independiente</w:t>
      </w:r>
      <w:r w:rsidRPr="000C05D4">
        <w:rPr>
          <w:rFonts w:ascii="Times New Roman" w:hAnsi="Times New Roman"/>
          <w:sz w:val="24"/>
          <w:szCs w:val="24"/>
          <w:lang w:val="es-ES_tradnl"/>
        </w:rPr>
        <w:t>. La revisión de la literatura, generalmente, se realiza al final de la investigación con la intención de contrastar las nociones teóricas disponibles en el ámbito de estudio con los nuevos resultados obtenidos; o durante la investigación, para fomentar la saturación teórica.</w:t>
      </w:r>
    </w:p>
    <w:p w:rsidR="00810089" w:rsidRPr="006132DC"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lang w:val="es-ES_tradnl"/>
        </w:rPr>
      </w:pPr>
      <w:r w:rsidRPr="000C05D4">
        <w:rPr>
          <w:rFonts w:ascii="Times New Roman" w:hAnsi="Times New Roman"/>
          <w:sz w:val="24"/>
          <w:szCs w:val="24"/>
          <w:lang w:val="es-ES_tradnl"/>
        </w:rPr>
        <w:t xml:space="preserve">El proceso de </w:t>
      </w:r>
      <w:r>
        <w:rPr>
          <w:rFonts w:ascii="Times New Roman" w:hAnsi="Times New Roman"/>
          <w:sz w:val="24"/>
          <w:szCs w:val="24"/>
          <w:lang w:val="es-ES_tradnl"/>
        </w:rPr>
        <w:t>obtención</w:t>
      </w:r>
      <w:r w:rsidRPr="000C05D4">
        <w:rPr>
          <w:rFonts w:ascii="Times New Roman" w:hAnsi="Times New Roman"/>
          <w:sz w:val="24"/>
          <w:szCs w:val="24"/>
          <w:lang w:val="es-ES_tradnl"/>
        </w:rPr>
        <w:t xml:space="preserve"> de </w:t>
      </w:r>
      <w:r>
        <w:rPr>
          <w:rFonts w:ascii="Times New Roman" w:hAnsi="Times New Roman"/>
          <w:sz w:val="24"/>
          <w:szCs w:val="24"/>
          <w:lang w:val="es-ES_tradnl"/>
        </w:rPr>
        <w:t xml:space="preserve">datos </w:t>
      </w:r>
      <w:r w:rsidRPr="000C05D4">
        <w:rPr>
          <w:rFonts w:ascii="Times New Roman" w:hAnsi="Times New Roman"/>
          <w:sz w:val="24"/>
          <w:szCs w:val="24"/>
          <w:lang w:val="es-ES_tradnl"/>
        </w:rPr>
        <w:t xml:space="preserve">y la codificación se </w:t>
      </w:r>
      <w:r>
        <w:rPr>
          <w:rFonts w:ascii="Times New Roman" w:hAnsi="Times New Roman"/>
          <w:sz w:val="24"/>
          <w:szCs w:val="24"/>
          <w:lang w:val="es-ES_tradnl"/>
        </w:rPr>
        <w:t>hizo</w:t>
      </w:r>
      <w:r w:rsidRPr="000C05D4">
        <w:rPr>
          <w:rFonts w:ascii="Times New Roman" w:hAnsi="Times New Roman"/>
          <w:sz w:val="24"/>
          <w:szCs w:val="24"/>
          <w:lang w:val="es-ES_tradnl"/>
        </w:rPr>
        <w:t xml:space="preserve"> simultáneamente. Aunque las vías más comunes para obtener información en la Teoría Fundamentada son las entrevistas en profundidad y la observación</w:t>
      </w:r>
      <w:r w:rsidR="00B875CE">
        <w:rPr>
          <w:rFonts w:ascii="Times New Roman" w:hAnsi="Times New Roman"/>
          <w:sz w:val="24"/>
          <w:szCs w:val="24"/>
          <w:lang w:val="es-ES_tradnl"/>
        </w:rPr>
        <w:t>;</w:t>
      </w:r>
      <w:r w:rsidRPr="000C05D4">
        <w:rPr>
          <w:rFonts w:ascii="Times New Roman" w:hAnsi="Times New Roman"/>
          <w:sz w:val="24"/>
          <w:szCs w:val="24"/>
          <w:lang w:val="es-ES_tradnl"/>
        </w:rPr>
        <w:t xml:space="preserve"> esta metodología acepta que “todo</w:t>
      </w:r>
      <w:r>
        <w:rPr>
          <w:rFonts w:ascii="Times New Roman" w:hAnsi="Times New Roman"/>
          <w:sz w:val="24"/>
          <w:szCs w:val="24"/>
          <w:lang w:val="es-ES_tradnl"/>
        </w:rPr>
        <w:t xml:space="preserve"> es dato” (</w:t>
      </w:r>
      <w:proofErr w:type="spellStart"/>
      <w:r>
        <w:rPr>
          <w:rFonts w:ascii="Times New Roman" w:hAnsi="Times New Roman"/>
          <w:sz w:val="24"/>
          <w:szCs w:val="24"/>
          <w:lang w:val="es-ES_tradnl"/>
        </w:rPr>
        <w:t>Glaser</w:t>
      </w:r>
      <w:proofErr w:type="spellEnd"/>
      <w:r>
        <w:rPr>
          <w:rFonts w:ascii="Times New Roman" w:hAnsi="Times New Roman"/>
          <w:sz w:val="24"/>
          <w:szCs w:val="24"/>
          <w:lang w:val="es-ES_tradnl"/>
        </w:rPr>
        <w:t xml:space="preserve">, 1998, p. 8). Además de las entrevistas en profundidad, otras fuentes de información durante la investigación fueron los paneles sobre MOOC realizados por EDUTEC y CIIDET en 2016 </w:t>
      </w:r>
      <w:r>
        <w:rPr>
          <w:rFonts w:ascii="Times New Roman" w:hAnsi="Times New Roman"/>
          <w:sz w:val="24"/>
          <w:szCs w:val="24"/>
        </w:rPr>
        <w:t>(</w:t>
      </w:r>
      <w:r w:rsidR="00B875CE">
        <w:rPr>
          <w:rFonts w:ascii="Times New Roman" w:hAnsi="Times New Roman"/>
          <w:sz w:val="24"/>
          <w:szCs w:val="24"/>
        </w:rPr>
        <w:t>v</w:t>
      </w:r>
      <w:r>
        <w:rPr>
          <w:rFonts w:ascii="Times New Roman" w:hAnsi="Times New Roman"/>
          <w:sz w:val="24"/>
          <w:szCs w:val="24"/>
        </w:rPr>
        <w:t xml:space="preserve">éase la Tabla </w:t>
      </w:r>
      <w:r w:rsidR="00045B95">
        <w:rPr>
          <w:rFonts w:ascii="Times New Roman" w:hAnsi="Times New Roman"/>
          <w:sz w:val="24"/>
          <w:szCs w:val="24"/>
        </w:rPr>
        <w:t>2</w:t>
      </w:r>
      <w:r>
        <w:rPr>
          <w:rFonts w:ascii="Times New Roman" w:hAnsi="Times New Roman"/>
          <w:sz w:val="24"/>
          <w:szCs w:val="24"/>
        </w:rPr>
        <w:t xml:space="preserve">). </w:t>
      </w:r>
      <w:r w:rsidRPr="000C05D4">
        <w:rPr>
          <w:rFonts w:ascii="Times New Roman" w:hAnsi="Times New Roman"/>
          <w:sz w:val="24"/>
          <w:szCs w:val="24"/>
          <w:lang w:val="es-ES_tradnl"/>
        </w:rPr>
        <w:t xml:space="preserve">La transformación de información en datos se </w:t>
      </w:r>
      <w:r>
        <w:rPr>
          <w:rFonts w:ascii="Times New Roman" w:hAnsi="Times New Roman"/>
          <w:sz w:val="24"/>
          <w:szCs w:val="24"/>
          <w:lang w:val="es-ES_tradnl"/>
        </w:rPr>
        <w:t>hizo</w:t>
      </w:r>
      <w:r w:rsidRPr="000C05D4">
        <w:rPr>
          <w:rFonts w:ascii="Times New Roman" w:hAnsi="Times New Roman"/>
          <w:sz w:val="24"/>
          <w:szCs w:val="24"/>
          <w:lang w:val="es-ES_tradnl"/>
        </w:rPr>
        <w:t xml:space="preserve"> a través de un proceso de codificación, que </w:t>
      </w:r>
      <w:r>
        <w:rPr>
          <w:rFonts w:ascii="Times New Roman" w:hAnsi="Times New Roman"/>
          <w:sz w:val="24"/>
          <w:szCs w:val="24"/>
          <w:lang w:val="es-ES_tradnl"/>
        </w:rPr>
        <w:t>consistió en</w:t>
      </w:r>
      <w:r w:rsidRPr="000C05D4">
        <w:rPr>
          <w:rFonts w:ascii="Times New Roman" w:hAnsi="Times New Roman"/>
          <w:sz w:val="24"/>
          <w:szCs w:val="24"/>
          <w:lang w:val="es-ES_tradnl"/>
        </w:rPr>
        <w:t xml:space="preserve"> seleccionar una porción de información y </w:t>
      </w:r>
      <w:r>
        <w:rPr>
          <w:rFonts w:ascii="Times New Roman" w:hAnsi="Times New Roman"/>
          <w:sz w:val="24"/>
          <w:szCs w:val="24"/>
          <w:lang w:val="es-ES_tradnl"/>
        </w:rPr>
        <w:t>asignarle una</w:t>
      </w:r>
      <w:r w:rsidRPr="000C05D4">
        <w:rPr>
          <w:rFonts w:ascii="Times New Roman" w:hAnsi="Times New Roman"/>
          <w:sz w:val="24"/>
          <w:szCs w:val="24"/>
          <w:lang w:val="es-ES_tradnl"/>
        </w:rPr>
        <w:t xml:space="preserve"> categoría</w:t>
      </w:r>
      <w:r>
        <w:rPr>
          <w:rFonts w:ascii="Times New Roman" w:hAnsi="Times New Roman"/>
          <w:sz w:val="24"/>
          <w:szCs w:val="24"/>
          <w:lang w:val="es-ES_tradnl"/>
        </w:rPr>
        <w:t>.</w:t>
      </w:r>
    </w:p>
    <w:p w:rsidR="00810089" w:rsidRDefault="00810089" w:rsidP="00810089">
      <w:pPr>
        <w:spacing w:after="0" w:line="360" w:lineRule="auto"/>
        <w:jc w:val="both"/>
        <w:rPr>
          <w:rFonts w:ascii="Times New Roman" w:hAnsi="Times New Roman"/>
          <w:sz w:val="24"/>
          <w:szCs w:val="24"/>
          <w:lang w:val="es-ES_tradnl"/>
        </w:rPr>
      </w:pPr>
    </w:p>
    <w:p w:rsidR="00810089" w:rsidRDefault="00810089" w:rsidP="00810089">
      <w:pPr>
        <w:spacing w:after="0" w:line="360" w:lineRule="auto"/>
        <w:jc w:val="both"/>
        <w:rPr>
          <w:rFonts w:ascii="Times New Roman" w:hAnsi="Times New Roman"/>
          <w:sz w:val="24"/>
          <w:szCs w:val="24"/>
          <w:lang w:val="es-ES_tradnl"/>
        </w:rPr>
      </w:pPr>
      <w:r w:rsidRPr="000C05D4">
        <w:rPr>
          <w:rFonts w:ascii="Times New Roman" w:hAnsi="Times New Roman"/>
          <w:sz w:val="24"/>
          <w:szCs w:val="24"/>
          <w:lang w:val="es-ES_tradnl"/>
        </w:rPr>
        <w:t xml:space="preserve">En la Teoría Fundamentada la codificación se realiza simultáneamente a la obtención de información y desde el primer momento. </w:t>
      </w:r>
      <w:r>
        <w:rPr>
          <w:rFonts w:ascii="Times New Roman" w:hAnsi="Times New Roman"/>
          <w:sz w:val="24"/>
          <w:szCs w:val="24"/>
          <w:lang w:val="es-ES_tradnl"/>
        </w:rPr>
        <w:t>Es decir,</w:t>
      </w:r>
      <w:r w:rsidRPr="000C05D4">
        <w:rPr>
          <w:rFonts w:ascii="Times New Roman" w:hAnsi="Times New Roman"/>
          <w:sz w:val="24"/>
          <w:szCs w:val="24"/>
          <w:lang w:val="es-ES_tradnl"/>
        </w:rPr>
        <w:t xml:space="preserve"> en cuanto se obtienen los primeros datos, se realizan de inmediato las primeras codificaciones, que serán modificadas en cuanto sean obtenidos más datos. Por lo anterior, la codificación es un proceso recursivo.</w:t>
      </w:r>
      <w:r>
        <w:rPr>
          <w:rFonts w:ascii="Times New Roman" w:hAnsi="Times New Roman"/>
          <w:sz w:val="24"/>
          <w:szCs w:val="24"/>
          <w:lang w:val="es-ES_tradnl"/>
        </w:rPr>
        <w:t xml:space="preserve"> </w:t>
      </w:r>
      <w:r w:rsidRPr="000C05D4">
        <w:rPr>
          <w:rFonts w:ascii="Times New Roman" w:hAnsi="Times New Roman"/>
          <w:sz w:val="24"/>
          <w:szCs w:val="24"/>
          <w:lang w:val="es-ES_tradnl"/>
        </w:rPr>
        <w:t xml:space="preserve">La relación entre las </w:t>
      </w:r>
      <w:r>
        <w:rPr>
          <w:rFonts w:ascii="Times New Roman" w:hAnsi="Times New Roman"/>
          <w:sz w:val="24"/>
          <w:szCs w:val="24"/>
          <w:lang w:val="es-ES_tradnl"/>
        </w:rPr>
        <w:t>categorías</w:t>
      </w:r>
      <w:r w:rsidRPr="000C05D4">
        <w:rPr>
          <w:rFonts w:ascii="Times New Roman" w:hAnsi="Times New Roman"/>
          <w:sz w:val="24"/>
          <w:szCs w:val="24"/>
          <w:lang w:val="es-ES_tradnl"/>
        </w:rPr>
        <w:t xml:space="preserve"> que se adjuntan a las porciones de información, y el significado que se le confiere a cada categoría se llama código</w:t>
      </w:r>
      <w:r>
        <w:rPr>
          <w:rFonts w:ascii="Times New Roman" w:hAnsi="Times New Roman"/>
          <w:sz w:val="24"/>
          <w:szCs w:val="24"/>
          <w:lang w:val="es-ES_tradnl"/>
        </w:rPr>
        <w:t xml:space="preserve"> </w:t>
      </w:r>
      <w:bookmarkStart w:id="22" w:name="Mendeley_Bookmark_BtcKBXwqVK"/>
      <w:r w:rsidRPr="0019409A">
        <w:rPr>
          <w:rFonts w:ascii="Times New Roman" w:hAnsi="Times New Roman"/>
          <w:sz w:val="24"/>
          <w:szCs w:val="24"/>
          <w:lang w:val="es-ES_tradnl"/>
        </w:rPr>
        <w:t>(Escudero &amp; Núñez, 2016)</w:t>
      </w:r>
      <w:bookmarkEnd w:id="22"/>
      <w:r w:rsidRPr="000C05D4">
        <w:rPr>
          <w:rFonts w:ascii="Times New Roman" w:hAnsi="Times New Roman"/>
          <w:sz w:val="24"/>
          <w:szCs w:val="24"/>
          <w:lang w:val="es-ES_tradnl"/>
        </w:rPr>
        <w:t>.</w:t>
      </w:r>
    </w:p>
    <w:p w:rsidR="00810089" w:rsidRDefault="00810089" w:rsidP="00810089">
      <w:pPr>
        <w:spacing w:after="0" w:line="360" w:lineRule="auto"/>
        <w:jc w:val="both"/>
        <w:rPr>
          <w:rFonts w:ascii="Times New Roman" w:hAnsi="Times New Roman"/>
          <w:sz w:val="24"/>
          <w:szCs w:val="24"/>
          <w:lang w:val="es-ES_tradnl"/>
        </w:rPr>
      </w:pPr>
    </w:p>
    <w:p w:rsidR="00810089" w:rsidRDefault="00810089" w:rsidP="00810089">
      <w:pPr>
        <w:spacing w:after="0" w:line="360" w:lineRule="auto"/>
        <w:jc w:val="both"/>
        <w:rPr>
          <w:rFonts w:ascii="Times New Roman" w:hAnsi="Times New Roman"/>
          <w:sz w:val="24"/>
          <w:szCs w:val="24"/>
          <w:lang w:val="es-ES_tradnl"/>
        </w:rPr>
      </w:pPr>
      <w:r w:rsidRPr="0020192B">
        <w:rPr>
          <w:rFonts w:ascii="Times New Roman" w:hAnsi="Times New Roman"/>
          <w:sz w:val="24"/>
          <w:szCs w:val="24"/>
          <w:lang w:val="es-ES_tradnl"/>
        </w:rPr>
        <w:t xml:space="preserve">La construcción de los códigos y categorías se realiza de manera inductiva, es decir, surgen como resultado de expresiones que las personas entrevistadas dicen (códigos en vivo) o como un concepto que la persona investigadora construye en el contexto del estudio (código socialmente construido) </w:t>
      </w:r>
      <w:bookmarkStart w:id="23" w:name="Mendeley_Bookmark_cqXJZURR4g"/>
      <w:r w:rsidRPr="0019409A">
        <w:rPr>
          <w:rFonts w:ascii="Times New Roman" w:hAnsi="Times New Roman"/>
          <w:sz w:val="24"/>
          <w:szCs w:val="24"/>
          <w:lang w:val="es-ES_tradnl"/>
        </w:rPr>
        <w:t>(</w:t>
      </w:r>
      <w:proofErr w:type="spellStart"/>
      <w:r w:rsidRPr="0019409A">
        <w:rPr>
          <w:rFonts w:ascii="Times New Roman" w:hAnsi="Times New Roman"/>
          <w:sz w:val="24"/>
          <w:szCs w:val="24"/>
          <w:lang w:val="es-ES_tradnl"/>
        </w:rPr>
        <w:t>Glaser</w:t>
      </w:r>
      <w:proofErr w:type="spellEnd"/>
      <w:r w:rsidRPr="0019409A">
        <w:rPr>
          <w:rFonts w:ascii="Times New Roman" w:hAnsi="Times New Roman"/>
          <w:sz w:val="24"/>
          <w:szCs w:val="24"/>
          <w:lang w:val="es-ES_tradnl"/>
        </w:rPr>
        <w:t>, 1978)</w:t>
      </w:r>
      <w:bookmarkEnd w:id="23"/>
      <w:r w:rsidRPr="0020192B">
        <w:rPr>
          <w:rFonts w:ascii="Times New Roman" w:hAnsi="Times New Roman"/>
          <w:sz w:val="24"/>
          <w:szCs w:val="24"/>
          <w:lang w:val="es-ES_tradnl"/>
        </w:rPr>
        <w:t xml:space="preserve"> y no desde categorías conceptuales preconcebidas. </w:t>
      </w:r>
    </w:p>
    <w:p w:rsidR="00810089" w:rsidRDefault="00810089" w:rsidP="00810089">
      <w:pPr>
        <w:spacing w:after="0" w:line="240" w:lineRule="auto"/>
        <w:jc w:val="both"/>
        <w:rPr>
          <w:rFonts w:ascii="Times New Roman" w:hAnsi="Times New Roman"/>
          <w:sz w:val="24"/>
          <w:szCs w:val="24"/>
          <w:lang w:val="es-ES_tradnl"/>
        </w:rPr>
      </w:pPr>
    </w:p>
    <w:p w:rsidR="00810089" w:rsidRPr="000C05D4" w:rsidRDefault="00810089" w:rsidP="00CD63A6">
      <w:pPr>
        <w:spacing w:before="240" w:after="0"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C</w:t>
      </w:r>
      <w:r w:rsidRPr="000C05D4">
        <w:rPr>
          <w:rFonts w:ascii="Times New Roman" w:hAnsi="Times New Roman"/>
          <w:sz w:val="24"/>
          <w:szCs w:val="24"/>
          <w:lang w:val="es-ES_tradnl"/>
        </w:rPr>
        <w:t>odificar es transformar toda la información cruda que producen las observaciones, las entrevistas, la recolección documental, los procesos de inmersión y cualquier otro tipo de interacción, en datos significativos para el fenómeno en cuestión. La codificación en Teoría Fundamentada es un proceso que, bien realizado, destila datos relevantes, los ordena, los clasifica y ofrece una posibilidad de manejarlos para hacer comparaciones con otros segmentos de datos</w:t>
      </w:r>
      <w:r>
        <w:rPr>
          <w:rFonts w:ascii="Times New Roman" w:hAnsi="Times New Roman"/>
          <w:sz w:val="24"/>
          <w:szCs w:val="24"/>
          <w:lang w:val="es-ES_tradnl"/>
        </w:rPr>
        <w:t xml:space="preserve"> </w:t>
      </w:r>
      <w:bookmarkStart w:id="24" w:name="Mendeley_Bookmark_ybPPq9fC0P"/>
      <w:r w:rsidRPr="0019409A">
        <w:rPr>
          <w:rFonts w:ascii="Times New Roman" w:hAnsi="Times New Roman"/>
          <w:sz w:val="24"/>
          <w:szCs w:val="24"/>
          <w:lang w:val="es-ES_tradnl"/>
        </w:rPr>
        <w:t>(Escudero &amp; Núñez, 2016)</w:t>
      </w:r>
      <w:bookmarkEnd w:id="24"/>
      <w:r w:rsidRPr="000C05D4">
        <w:rPr>
          <w:rFonts w:ascii="Times New Roman" w:hAnsi="Times New Roman"/>
          <w:sz w:val="24"/>
          <w:szCs w:val="24"/>
          <w:lang w:val="es-ES_tradnl"/>
        </w:rPr>
        <w:t>.</w:t>
      </w:r>
    </w:p>
    <w:p w:rsidR="00810089" w:rsidRDefault="00810089" w:rsidP="00CD63A6">
      <w:pPr>
        <w:spacing w:before="240" w:after="0" w:line="360" w:lineRule="auto"/>
        <w:jc w:val="both"/>
        <w:rPr>
          <w:rFonts w:ascii="Times New Roman" w:hAnsi="Times New Roman"/>
          <w:sz w:val="24"/>
          <w:szCs w:val="24"/>
          <w:lang w:val="es-ES_tradnl"/>
        </w:rPr>
      </w:pPr>
      <w:r w:rsidRPr="0020192B">
        <w:rPr>
          <w:rFonts w:ascii="Times New Roman" w:hAnsi="Times New Roman"/>
          <w:sz w:val="24"/>
          <w:szCs w:val="24"/>
          <w:lang w:val="es-ES_tradnl"/>
        </w:rPr>
        <w:t xml:space="preserve">El proceso de conferirle significados a las categorías es un proceso delicado porque implica poner en juego la interpretación de la o el investigador. Con la intención de tener cierto control sobre la construcción de códigos, se sugiere tomar notas y redactar textos de manera espontánea y constante a lo largo de toda la investigación. Estos textos se llaman “memorándums” y contienen información respecto a la fecha en que se realizó la anotación, a partir de qué categoría se realizó la anotación, qué preguntas nuevas provocó, qué ideas surgieron o qué relación incipiente se percibe entre la categoría, sus propiedades y dimensiones emergentes </w:t>
      </w:r>
      <w:bookmarkStart w:id="25" w:name="Mendeley_Bookmark_rsThAeEMcK"/>
      <w:r w:rsidRPr="0019409A">
        <w:rPr>
          <w:rFonts w:ascii="Times New Roman" w:hAnsi="Times New Roman"/>
          <w:sz w:val="24"/>
          <w:szCs w:val="24"/>
          <w:lang w:val="es-ES_tradnl"/>
        </w:rPr>
        <w:t>(</w:t>
      </w:r>
      <w:proofErr w:type="spellStart"/>
      <w:r w:rsidRPr="0019409A">
        <w:rPr>
          <w:rFonts w:ascii="Times New Roman" w:hAnsi="Times New Roman"/>
          <w:sz w:val="24"/>
          <w:szCs w:val="24"/>
          <w:lang w:val="es-ES_tradnl"/>
        </w:rPr>
        <w:t>Charmaz</w:t>
      </w:r>
      <w:proofErr w:type="spellEnd"/>
      <w:r w:rsidRPr="0019409A">
        <w:rPr>
          <w:rFonts w:ascii="Times New Roman" w:hAnsi="Times New Roman"/>
          <w:sz w:val="24"/>
          <w:szCs w:val="24"/>
          <w:lang w:val="es-ES_tradnl"/>
        </w:rPr>
        <w:t>, 2014)</w:t>
      </w:r>
      <w:bookmarkEnd w:id="25"/>
      <w:r w:rsidRPr="0020192B">
        <w:rPr>
          <w:rFonts w:ascii="Times New Roman" w:hAnsi="Times New Roman"/>
          <w:sz w:val="24"/>
          <w:szCs w:val="24"/>
          <w:lang w:val="es-ES_tradnl"/>
        </w:rPr>
        <w:t>.</w:t>
      </w:r>
      <w:r>
        <w:rPr>
          <w:rFonts w:ascii="Times New Roman" w:hAnsi="Times New Roman"/>
          <w:sz w:val="24"/>
          <w:szCs w:val="24"/>
          <w:lang w:val="es-ES_tradnl"/>
        </w:rPr>
        <w:t xml:space="preserve"> El formato propuesto para los memorándums elaborados durante la investigación se muestra en la Tabla </w:t>
      </w:r>
      <w:r w:rsidR="00ED6557">
        <w:rPr>
          <w:rFonts w:ascii="Times New Roman" w:hAnsi="Times New Roman"/>
          <w:sz w:val="24"/>
          <w:szCs w:val="24"/>
          <w:lang w:val="es-ES_tradnl"/>
        </w:rPr>
        <w:t>1</w:t>
      </w:r>
      <w:r>
        <w:rPr>
          <w:rFonts w:ascii="Times New Roman" w:hAnsi="Times New Roman"/>
          <w:sz w:val="24"/>
          <w:szCs w:val="24"/>
          <w:lang w:val="es-ES_tradnl"/>
        </w:rPr>
        <w:t>.</w:t>
      </w:r>
    </w:p>
    <w:p w:rsidR="00810089" w:rsidRPr="0020192B" w:rsidRDefault="002C3235" w:rsidP="00CD63A6">
      <w:pPr>
        <w:spacing w:after="0" w:line="360" w:lineRule="auto"/>
        <w:jc w:val="center"/>
        <w:rPr>
          <w:rFonts w:ascii="Times New Roman" w:hAnsi="Times New Roman"/>
          <w:sz w:val="24"/>
          <w:szCs w:val="24"/>
        </w:rPr>
      </w:pPr>
      <w:r>
        <w:rPr>
          <w:rFonts w:ascii="Times New Roman" w:hAnsi="Times New Roman"/>
          <w:b/>
          <w:sz w:val="24"/>
          <w:szCs w:val="24"/>
        </w:rPr>
        <w:br/>
      </w:r>
      <w:r w:rsidR="00810089" w:rsidRPr="00CD63A6">
        <w:rPr>
          <w:rFonts w:ascii="Times New Roman" w:hAnsi="Times New Roman"/>
          <w:b/>
          <w:sz w:val="24"/>
          <w:szCs w:val="24"/>
        </w:rPr>
        <w:t xml:space="preserve">Tabla </w:t>
      </w:r>
      <w:r w:rsidR="00ED6557">
        <w:rPr>
          <w:rFonts w:ascii="Times New Roman" w:hAnsi="Times New Roman"/>
          <w:b/>
          <w:sz w:val="24"/>
          <w:szCs w:val="24"/>
        </w:rPr>
        <w:t>1</w:t>
      </w:r>
      <w:r w:rsidR="00810089" w:rsidRPr="00CD63A6">
        <w:rPr>
          <w:rFonts w:ascii="Times New Roman" w:hAnsi="Times New Roman"/>
          <w:b/>
          <w:sz w:val="24"/>
          <w:szCs w:val="24"/>
        </w:rPr>
        <w:t>.</w:t>
      </w:r>
      <w:r w:rsidR="00810089" w:rsidRPr="0020192B">
        <w:rPr>
          <w:rFonts w:ascii="Times New Roman" w:hAnsi="Times New Roman"/>
          <w:sz w:val="24"/>
          <w:szCs w:val="24"/>
        </w:rPr>
        <w:t xml:space="preserve"> Formato de memorándum</w:t>
      </w:r>
      <w:r w:rsidR="00810089">
        <w:rPr>
          <w:rFonts w:ascii="Times New Roman" w:hAnsi="Times New Roman"/>
          <w:sz w:val="24"/>
          <w:szCs w:val="24"/>
        </w:rPr>
        <w:t>.</w:t>
      </w:r>
    </w:p>
    <w:tbl>
      <w:tblPr>
        <w:tblW w:w="9498" w:type="dxa"/>
        <w:jc w:val="center"/>
        <w:tblBorders>
          <w:top w:val="single" w:sz="4" w:space="0" w:color="7F7F7F"/>
          <w:bottom w:val="single" w:sz="4" w:space="0" w:color="7F7F7F"/>
        </w:tblBorders>
        <w:tblLook w:val="04A0" w:firstRow="1" w:lastRow="0" w:firstColumn="1" w:lastColumn="0" w:noHBand="0" w:noVBand="1"/>
      </w:tblPr>
      <w:tblGrid>
        <w:gridCol w:w="1143"/>
        <w:gridCol w:w="664"/>
        <w:gridCol w:w="3561"/>
        <w:gridCol w:w="1030"/>
        <w:gridCol w:w="3100"/>
      </w:tblGrid>
      <w:tr w:rsidR="00810089" w:rsidRPr="00810089" w:rsidTr="00CD63A6">
        <w:trPr>
          <w:trHeight w:val="417"/>
          <w:jc w:val="center"/>
        </w:trPr>
        <w:tc>
          <w:tcPr>
            <w:tcW w:w="1807" w:type="dxa"/>
            <w:gridSpan w:val="2"/>
            <w:shd w:val="clear" w:color="auto" w:fill="auto"/>
          </w:tcPr>
          <w:p w:rsidR="00810089" w:rsidRPr="00810089" w:rsidRDefault="00810089" w:rsidP="00810089">
            <w:pPr>
              <w:jc w:val="both"/>
              <w:rPr>
                <w:bCs/>
                <w:sz w:val="24"/>
                <w:szCs w:val="24"/>
              </w:rPr>
            </w:pPr>
            <w:r w:rsidRPr="00810089">
              <w:rPr>
                <w:sz w:val="24"/>
                <w:szCs w:val="24"/>
              </w:rPr>
              <w:t>Memorándum:</w:t>
            </w:r>
          </w:p>
        </w:tc>
        <w:tc>
          <w:tcPr>
            <w:tcW w:w="3561" w:type="dxa"/>
            <w:shd w:val="clear" w:color="auto" w:fill="auto"/>
          </w:tcPr>
          <w:p w:rsidR="00810089" w:rsidRPr="00810089" w:rsidRDefault="00810089" w:rsidP="00810089">
            <w:pPr>
              <w:jc w:val="both"/>
              <w:rPr>
                <w:b/>
                <w:bCs/>
                <w:sz w:val="24"/>
                <w:szCs w:val="24"/>
              </w:rPr>
            </w:pPr>
            <w:r w:rsidRPr="00810089">
              <w:rPr>
                <w:b/>
                <w:sz w:val="24"/>
                <w:szCs w:val="24"/>
              </w:rPr>
              <w:t>[identificador del memorándum]</w:t>
            </w:r>
          </w:p>
        </w:tc>
        <w:tc>
          <w:tcPr>
            <w:tcW w:w="1030" w:type="dxa"/>
            <w:shd w:val="clear" w:color="auto" w:fill="auto"/>
          </w:tcPr>
          <w:p w:rsidR="00810089" w:rsidRPr="00810089" w:rsidRDefault="00810089" w:rsidP="00810089">
            <w:pPr>
              <w:jc w:val="both"/>
              <w:rPr>
                <w:bCs/>
                <w:sz w:val="24"/>
                <w:szCs w:val="24"/>
              </w:rPr>
            </w:pPr>
            <w:r w:rsidRPr="00810089">
              <w:rPr>
                <w:sz w:val="24"/>
                <w:szCs w:val="24"/>
              </w:rPr>
              <w:t>Código:</w:t>
            </w:r>
          </w:p>
        </w:tc>
        <w:tc>
          <w:tcPr>
            <w:tcW w:w="3100" w:type="dxa"/>
            <w:shd w:val="clear" w:color="auto" w:fill="auto"/>
          </w:tcPr>
          <w:p w:rsidR="00810089" w:rsidRPr="00810089" w:rsidRDefault="00810089" w:rsidP="00810089">
            <w:pPr>
              <w:pStyle w:val="EnVIVO"/>
              <w:jc w:val="both"/>
              <w:rPr>
                <w:rStyle w:val="nfasissutil"/>
                <w:rFonts w:ascii="Times New Roman" w:hAnsi="Times New Roman"/>
                <w:bCs/>
                <w:i w:val="0"/>
                <w:iCs w:val="0"/>
                <w:sz w:val="24"/>
                <w:szCs w:val="24"/>
              </w:rPr>
            </w:pPr>
            <w:r w:rsidRPr="00810089">
              <w:rPr>
                <w:rStyle w:val="nfasissutil"/>
                <w:rFonts w:ascii="Times New Roman" w:hAnsi="Times New Roman"/>
                <w:sz w:val="24"/>
                <w:szCs w:val="24"/>
              </w:rPr>
              <w:t>[categoría]</w:t>
            </w:r>
          </w:p>
        </w:tc>
      </w:tr>
      <w:tr w:rsidR="00810089" w:rsidRPr="00810089" w:rsidTr="00CD63A6">
        <w:trPr>
          <w:trHeight w:val="549"/>
          <w:jc w:val="center"/>
        </w:trPr>
        <w:tc>
          <w:tcPr>
            <w:tcW w:w="9498" w:type="dxa"/>
            <w:gridSpan w:val="5"/>
            <w:shd w:val="clear" w:color="auto" w:fill="auto"/>
          </w:tcPr>
          <w:p w:rsidR="00810089" w:rsidRPr="00810089" w:rsidRDefault="00810089" w:rsidP="00810089">
            <w:pPr>
              <w:jc w:val="both"/>
              <w:rPr>
                <w:b/>
                <w:bCs/>
                <w:sz w:val="24"/>
                <w:szCs w:val="24"/>
              </w:rPr>
            </w:pPr>
            <w:r w:rsidRPr="00810089">
              <w:rPr>
                <w:b/>
                <w:sz w:val="24"/>
                <w:szCs w:val="24"/>
              </w:rPr>
              <w:t>[Anotaciones respecto a la categoría, resultantes de las entrevistas en profundidad]</w:t>
            </w:r>
          </w:p>
        </w:tc>
      </w:tr>
      <w:tr w:rsidR="00810089" w:rsidRPr="00810089" w:rsidTr="00CD63A6">
        <w:trPr>
          <w:trHeight w:val="411"/>
          <w:jc w:val="center"/>
        </w:trPr>
        <w:tc>
          <w:tcPr>
            <w:tcW w:w="1143" w:type="dxa"/>
            <w:shd w:val="clear" w:color="auto" w:fill="auto"/>
          </w:tcPr>
          <w:p w:rsidR="00810089" w:rsidRPr="00810089" w:rsidRDefault="00810089" w:rsidP="00810089">
            <w:pPr>
              <w:jc w:val="both"/>
              <w:rPr>
                <w:bCs/>
                <w:sz w:val="24"/>
                <w:szCs w:val="24"/>
              </w:rPr>
            </w:pPr>
            <w:r w:rsidRPr="00810089">
              <w:rPr>
                <w:sz w:val="24"/>
                <w:szCs w:val="24"/>
              </w:rPr>
              <w:t>Acción:</w:t>
            </w:r>
          </w:p>
        </w:tc>
        <w:tc>
          <w:tcPr>
            <w:tcW w:w="8355" w:type="dxa"/>
            <w:gridSpan w:val="4"/>
            <w:shd w:val="clear" w:color="auto" w:fill="auto"/>
          </w:tcPr>
          <w:p w:rsidR="00810089" w:rsidRPr="00810089" w:rsidRDefault="00810089" w:rsidP="00810089">
            <w:pPr>
              <w:jc w:val="both"/>
              <w:rPr>
                <w:sz w:val="24"/>
                <w:szCs w:val="24"/>
              </w:rPr>
            </w:pPr>
            <w:r w:rsidRPr="00810089">
              <w:rPr>
                <w:sz w:val="24"/>
                <w:szCs w:val="24"/>
              </w:rPr>
              <w:t>[Nuevas preguntas o ideas que surgen de la categoría]</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B875CE">
        <w:rPr>
          <w:i w:val="0"/>
          <w:lang w:val="es-ES"/>
        </w:rPr>
        <w:t>e</w:t>
      </w:r>
      <w:r w:rsidRPr="0020192B">
        <w:rPr>
          <w:i w:val="0"/>
          <w:lang w:val="es-ES"/>
        </w:rPr>
        <w:t>laboración propia.</w:t>
      </w:r>
    </w:p>
    <w:p w:rsidR="00810089" w:rsidRDefault="00810089" w:rsidP="00810089">
      <w:pPr>
        <w:spacing w:after="0" w:line="360" w:lineRule="auto"/>
        <w:jc w:val="both"/>
        <w:rPr>
          <w:rFonts w:ascii="Times New Roman" w:hAnsi="Times New Roman"/>
          <w:sz w:val="24"/>
          <w:szCs w:val="24"/>
          <w:lang w:val="es-ES_tradnl"/>
        </w:rPr>
      </w:pPr>
    </w:p>
    <w:p w:rsidR="00810089" w:rsidRDefault="00810089" w:rsidP="00810089">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Cuando el nivel de </w:t>
      </w:r>
      <w:r w:rsidRPr="000C05D4">
        <w:rPr>
          <w:rFonts w:ascii="Times New Roman" w:hAnsi="Times New Roman"/>
          <w:sz w:val="24"/>
          <w:szCs w:val="24"/>
          <w:lang w:val="es-ES_tradnl"/>
        </w:rPr>
        <w:t xml:space="preserve">conceptualización </w:t>
      </w:r>
      <w:r>
        <w:rPr>
          <w:rFonts w:ascii="Times New Roman" w:hAnsi="Times New Roman"/>
          <w:sz w:val="24"/>
          <w:szCs w:val="24"/>
          <w:lang w:val="es-ES_tradnl"/>
        </w:rPr>
        <w:t xml:space="preserve">se fue haciendo más </w:t>
      </w:r>
      <w:r w:rsidRPr="000C05D4">
        <w:rPr>
          <w:rFonts w:ascii="Times New Roman" w:hAnsi="Times New Roman"/>
          <w:sz w:val="24"/>
          <w:szCs w:val="24"/>
          <w:lang w:val="es-ES_tradnl"/>
        </w:rPr>
        <w:t xml:space="preserve">abstracto, los memorándums </w:t>
      </w:r>
      <w:r>
        <w:rPr>
          <w:rFonts w:ascii="Times New Roman" w:hAnsi="Times New Roman"/>
          <w:sz w:val="24"/>
          <w:szCs w:val="24"/>
          <w:lang w:val="es-ES_tradnl"/>
        </w:rPr>
        <w:t>elaborados tuvieron</w:t>
      </w:r>
      <w:r w:rsidRPr="000C05D4">
        <w:rPr>
          <w:rFonts w:ascii="Times New Roman" w:hAnsi="Times New Roman"/>
          <w:sz w:val="24"/>
          <w:szCs w:val="24"/>
          <w:lang w:val="es-ES_tradnl"/>
        </w:rPr>
        <w:t xml:space="preserve"> otra función crucial: </w:t>
      </w:r>
      <w:r>
        <w:rPr>
          <w:rFonts w:ascii="Times New Roman" w:hAnsi="Times New Roman"/>
          <w:sz w:val="24"/>
          <w:szCs w:val="24"/>
          <w:lang w:val="es-ES_tradnl"/>
        </w:rPr>
        <w:t>permitieron</w:t>
      </w:r>
      <w:r w:rsidRPr="000C05D4">
        <w:rPr>
          <w:rFonts w:ascii="Times New Roman" w:hAnsi="Times New Roman"/>
          <w:sz w:val="24"/>
          <w:szCs w:val="24"/>
          <w:lang w:val="es-ES_tradnl"/>
        </w:rPr>
        <w:t xml:space="preserve"> identificar dónde y cómo obtener más información para comparar los códigos</w:t>
      </w:r>
      <w:r>
        <w:rPr>
          <w:rFonts w:ascii="Times New Roman" w:hAnsi="Times New Roman"/>
          <w:sz w:val="24"/>
          <w:szCs w:val="24"/>
          <w:lang w:val="es-ES_tradnl"/>
        </w:rPr>
        <w:t xml:space="preserve"> y saber cuándo detener</w:t>
      </w:r>
      <w:r w:rsidRPr="000C05D4">
        <w:rPr>
          <w:rFonts w:ascii="Times New Roman" w:hAnsi="Times New Roman"/>
          <w:sz w:val="24"/>
          <w:szCs w:val="24"/>
          <w:lang w:val="es-ES_tradnl"/>
        </w:rPr>
        <w:t xml:space="preserve"> el proceso de investigación porque las categorías </w:t>
      </w:r>
      <w:r>
        <w:rPr>
          <w:rFonts w:ascii="Times New Roman" w:hAnsi="Times New Roman"/>
          <w:sz w:val="24"/>
          <w:szCs w:val="24"/>
          <w:lang w:val="es-ES_tradnl"/>
        </w:rPr>
        <w:t>han sido teóricamente saturadas.</w:t>
      </w:r>
    </w:p>
    <w:p w:rsidR="00810089" w:rsidRDefault="00810089" w:rsidP="00810089">
      <w:pPr>
        <w:spacing w:after="0" w:line="360" w:lineRule="auto"/>
        <w:jc w:val="both"/>
        <w:rPr>
          <w:rFonts w:ascii="Times New Roman" w:hAnsi="Times New Roman"/>
          <w:sz w:val="24"/>
          <w:szCs w:val="24"/>
          <w:lang w:val="es-ES_tradnl"/>
        </w:rPr>
      </w:pPr>
    </w:p>
    <w:p w:rsidR="00810089" w:rsidRDefault="00810089" w:rsidP="00810089">
      <w:pPr>
        <w:spacing w:after="0" w:line="360" w:lineRule="auto"/>
        <w:jc w:val="both"/>
        <w:rPr>
          <w:rFonts w:ascii="Times New Roman" w:hAnsi="Times New Roman"/>
          <w:sz w:val="24"/>
          <w:szCs w:val="24"/>
          <w:lang w:val="es-ES_tradnl"/>
        </w:rPr>
      </w:pPr>
      <w:r w:rsidRPr="0020192B">
        <w:rPr>
          <w:rFonts w:ascii="Times New Roman" w:hAnsi="Times New Roman"/>
          <w:sz w:val="24"/>
          <w:szCs w:val="24"/>
          <w:lang w:val="es-ES_tradnl"/>
        </w:rPr>
        <w:t>El proceso para lograr niveles cada vez más conceptuales suele realizarse con tres tipos de codificación: la codificación abierta, la codificación axial y la codificación teórica. La codificación abierta hace referencia a “abrir el texto”, es decir</w:t>
      </w:r>
      <w:r w:rsidR="00B875CE">
        <w:rPr>
          <w:rFonts w:ascii="Times New Roman" w:hAnsi="Times New Roman"/>
          <w:sz w:val="24"/>
          <w:szCs w:val="24"/>
          <w:lang w:val="es-ES_tradnl"/>
        </w:rPr>
        <w:t>,</w:t>
      </w:r>
      <w:r w:rsidRPr="0020192B">
        <w:rPr>
          <w:rFonts w:ascii="Times New Roman" w:hAnsi="Times New Roman"/>
          <w:sz w:val="24"/>
          <w:szCs w:val="24"/>
          <w:lang w:val="es-ES_tradnl"/>
        </w:rPr>
        <w:t xml:space="preserve"> el campo de estudio; la axial tiene por objetivo ordenar todas las categorías construidas alrededor de una categoría central; y la </w:t>
      </w:r>
      <w:r w:rsidRPr="00521CA5">
        <w:rPr>
          <w:rFonts w:ascii="Times New Roman" w:hAnsi="Times New Roman"/>
          <w:sz w:val="24"/>
          <w:szCs w:val="24"/>
          <w:lang w:val="es-ES_tradnl"/>
        </w:rPr>
        <w:t xml:space="preserve">codificación teórica </w:t>
      </w:r>
      <w:r w:rsidRPr="00521CA5">
        <w:rPr>
          <w:rFonts w:ascii="Times New Roman" w:hAnsi="Times New Roman"/>
          <w:sz w:val="24"/>
          <w:szCs w:val="24"/>
          <w:lang w:val="es-ES_tradnl"/>
        </w:rPr>
        <w:lastRenderedPageBreak/>
        <w:t xml:space="preserve">es la discusión que el estudio mantiene con investigaciones previas, a partir de los resultados obtenidos. </w:t>
      </w:r>
      <w:r w:rsidRPr="00CD63A6">
        <w:rPr>
          <w:rFonts w:ascii="Times New Roman" w:hAnsi="Times New Roman"/>
          <w:sz w:val="24"/>
          <w:szCs w:val="24"/>
          <w:lang w:val="es-ES_tradnl"/>
        </w:rPr>
        <w:t xml:space="preserve">En el Anexo A </w:t>
      </w:r>
      <w:r w:rsidR="00B875CE" w:rsidRPr="00CD63A6">
        <w:rPr>
          <w:rFonts w:ascii="Times New Roman" w:hAnsi="Times New Roman"/>
          <w:sz w:val="24"/>
          <w:szCs w:val="24"/>
          <w:lang w:val="es-ES_tradnl"/>
        </w:rPr>
        <w:t>(</w:t>
      </w:r>
      <w:hyperlink r:id="rId13" w:history="1">
        <w:r w:rsidRPr="00CD63A6">
          <w:rPr>
            <w:rStyle w:val="Hipervnculo"/>
            <w:rFonts w:ascii="Times New Roman" w:hAnsi="Times New Roman"/>
            <w:color w:val="000000" w:themeColor="text1"/>
            <w:sz w:val="24"/>
            <w:szCs w:val="24"/>
            <w:u w:val="none"/>
            <w:lang w:val="es-ES_tradnl"/>
          </w:rPr>
          <w:t>https://www.dropbox.com/s/zu1j3x73h4y7cbc/Anexo%20A%20Codificacipon%20abierta.pdf?dl=0</w:t>
        </w:r>
      </w:hyperlink>
      <w:r w:rsidRPr="00CD63A6">
        <w:rPr>
          <w:rFonts w:ascii="Times New Roman" w:hAnsi="Times New Roman"/>
          <w:sz w:val="24"/>
          <w:szCs w:val="24"/>
          <w:lang w:val="es-ES_tradnl"/>
        </w:rPr>
        <w:t>), se incluyen los bloques de información etiquetados con una categoría y los memorándums elaborados durante la investigación.</w:t>
      </w:r>
    </w:p>
    <w:p w:rsidR="00810089" w:rsidRDefault="00810089" w:rsidP="00810089">
      <w:pPr>
        <w:spacing w:after="0" w:line="360" w:lineRule="auto"/>
        <w:jc w:val="both"/>
        <w:rPr>
          <w:rFonts w:ascii="Times New Roman" w:hAnsi="Times New Roman"/>
          <w:sz w:val="24"/>
          <w:szCs w:val="24"/>
          <w:lang w:val="es-ES_tradnl"/>
        </w:rPr>
      </w:pPr>
    </w:p>
    <w:p w:rsidR="00810089" w:rsidRDefault="00810089" w:rsidP="00810089">
      <w:pP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La</w:t>
      </w:r>
      <w:r w:rsidRPr="000C05D4">
        <w:rPr>
          <w:rFonts w:ascii="Times New Roman" w:hAnsi="Times New Roman"/>
          <w:sz w:val="24"/>
          <w:szCs w:val="24"/>
          <w:lang w:val="es-ES_tradnl"/>
        </w:rPr>
        <w:t xml:space="preserve"> generación de memorándums para construir categorías </w:t>
      </w:r>
      <w:r>
        <w:rPr>
          <w:rFonts w:ascii="Times New Roman" w:hAnsi="Times New Roman"/>
          <w:sz w:val="24"/>
          <w:szCs w:val="24"/>
          <w:lang w:val="es-ES_tradnl"/>
        </w:rPr>
        <w:t>implica</w:t>
      </w:r>
      <w:r w:rsidRPr="000C05D4">
        <w:rPr>
          <w:rFonts w:ascii="Times New Roman" w:hAnsi="Times New Roman"/>
          <w:sz w:val="24"/>
          <w:szCs w:val="24"/>
          <w:lang w:val="es-ES_tradnl"/>
        </w:rPr>
        <w:t xml:space="preserve"> elevar los datos a un nivel de abstracción que permita identificar sus propiedades y dimensiones, y formular hipótesis sobre la relación que guardan las emergentes categorías conceptuales entre sí, y entre la categoría central</w:t>
      </w:r>
      <w:r>
        <w:rPr>
          <w:rFonts w:ascii="Times New Roman" w:hAnsi="Times New Roman"/>
          <w:sz w:val="24"/>
          <w:szCs w:val="24"/>
          <w:lang w:val="es-ES_tradnl"/>
        </w:rPr>
        <w:t xml:space="preserve"> </w:t>
      </w:r>
      <w:bookmarkStart w:id="26" w:name="Mendeley_Bookmark_SCopw87vp2"/>
      <w:r w:rsidRPr="0019409A">
        <w:rPr>
          <w:rFonts w:ascii="Times New Roman" w:hAnsi="Times New Roman"/>
          <w:sz w:val="24"/>
          <w:szCs w:val="24"/>
          <w:lang w:val="es-ES_tradnl"/>
        </w:rPr>
        <w:t>(Escudero &amp; Núñez, 2016)</w:t>
      </w:r>
      <w:bookmarkEnd w:id="26"/>
      <w:r w:rsidRPr="000C05D4">
        <w:rPr>
          <w:rFonts w:ascii="Times New Roman" w:hAnsi="Times New Roman"/>
          <w:sz w:val="24"/>
          <w:szCs w:val="24"/>
          <w:lang w:val="es-ES_tradnl"/>
        </w:rPr>
        <w:t>.</w:t>
      </w:r>
    </w:p>
    <w:p w:rsidR="00810089" w:rsidRDefault="00810089" w:rsidP="00810089">
      <w:pPr>
        <w:spacing w:after="0" w:line="360" w:lineRule="auto"/>
        <w:jc w:val="both"/>
        <w:rPr>
          <w:rFonts w:ascii="Times New Roman" w:hAnsi="Times New Roman"/>
          <w:sz w:val="24"/>
          <w:szCs w:val="24"/>
          <w:lang w:val="es-ES_tradnl"/>
        </w:rPr>
      </w:pPr>
    </w:p>
    <w:p w:rsidR="00810089" w:rsidRDefault="00810089" w:rsidP="00810089">
      <w:pPr>
        <w:spacing w:after="0" w:line="360" w:lineRule="auto"/>
        <w:jc w:val="both"/>
        <w:rPr>
          <w:rFonts w:ascii="Times New Roman" w:hAnsi="Times New Roman"/>
          <w:sz w:val="24"/>
          <w:szCs w:val="24"/>
          <w:lang w:val="es-ES_tradnl"/>
        </w:rPr>
      </w:pPr>
      <w:r w:rsidRPr="0020192B">
        <w:rPr>
          <w:rFonts w:ascii="Times New Roman" w:hAnsi="Times New Roman"/>
          <w:sz w:val="24"/>
          <w:szCs w:val="24"/>
          <w:lang w:val="es-ES_tradnl"/>
        </w:rPr>
        <w:t>Puesto que la Teoría Fundamentada tiene por objetivo construir una categoría analítica, está dirigida por un muestreo teórico, y no por un muestreo representativo</w:t>
      </w:r>
      <w:r>
        <w:rPr>
          <w:rFonts w:ascii="Times New Roman" w:hAnsi="Times New Roman"/>
          <w:sz w:val="24"/>
          <w:szCs w:val="24"/>
          <w:lang w:val="es-ES_tradnl"/>
        </w:rPr>
        <w:t xml:space="preserve"> </w:t>
      </w:r>
      <w:bookmarkStart w:id="27" w:name="Mendeley_Bookmark_sNYy521T8T"/>
      <w:r w:rsidRPr="0019409A">
        <w:rPr>
          <w:rFonts w:ascii="Times New Roman" w:hAnsi="Times New Roman"/>
          <w:sz w:val="24"/>
          <w:szCs w:val="24"/>
          <w:lang w:val="es-ES_tradnl"/>
        </w:rPr>
        <w:t>(</w:t>
      </w:r>
      <w:proofErr w:type="spellStart"/>
      <w:r w:rsidRPr="0019409A">
        <w:rPr>
          <w:rFonts w:ascii="Times New Roman" w:hAnsi="Times New Roman"/>
          <w:sz w:val="24"/>
          <w:szCs w:val="24"/>
          <w:lang w:val="es-ES_tradnl"/>
        </w:rPr>
        <w:t>Glaser</w:t>
      </w:r>
      <w:proofErr w:type="spellEnd"/>
      <w:r w:rsidRPr="0019409A">
        <w:rPr>
          <w:rFonts w:ascii="Times New Roman" w:hAnsi="Times New Roman"/>
          <w:sz w:val="24"/>
          <w:szCs w:val="24"/>
          <w:lang w:val="es-ES_tradnl"/>
        </w:rPr>
        <w:t xml:space="preserve"> &amp; Strauss, 1967)</w:t>
      </w:r>
      <w:bookmarkEnd w:id="27"/>
      <w:r w:rsidRPr="0020192B">
        <w:rPr>
          <w:rFonts w:ascii="Times New Roman" w:hAnsi="Times New Roman"/>
          <w:sz w:val="24"/>
          <w:szCs w:val="24"/>
          <w:lang w:val="es-ES_tradnl"/>
        </w:rPr>
        <w:t>. El muestreo teórico tiene por objetivo la construcción de una teoría de rango medio.</w:t>
      </w:r>
      <w:r>
        <w:rPr>
          <w:rFonts w:ascii="Times New Roman" w:hAnsi="Times New Roman"/>
          <w:sz w:val="24"/>
          <w:szCs w:val="24"/>
          <w:lang w:val="es-ES_tradnl"/>
        </w:rPr>
        <w:t xml:space="preserve"> </w:t>
      </w:r>
      <w:r w:rsidRPr="000C05D4">
        <w:rPr>
          <w:rFonts w:ascii="Times New Roman" w:hAnsi="Times New Roman"/>
          <w:sz w:val="24"/>
          <w:szCs w:val="24"/>
          <w:lang w:val="es-ES_tradnl"/>
        </w:rPr>
        <w:t xml:space="preserve">Aunque se toma en cuenta la información y experiencias de las personas </w:t>
      </w:r>
      <w:r>
        <w:rPr>
          <w:rFonts w:ascii="Times New Roman" w:hAnsi="Times New Roman"/>
          <w:sz w:val="24"/>
          <w:szCs w:val="24"/>
          <w:lang w:val="es-ES_tradnl"/>
        </w:rPr>
        <w:t>consultadas</w:t>
      </w:r>
      <w:r w:rsidRPr="000C05D4">
        <w:rPr>
          <w:rFonts w:ascii="Times New Roman" w:hAnsi="Times New Roman"/>
          <w:sz w:val="24"/>
          <w:szCs w:val="24"/>
          <w:lang w:val="es-ES_tradnl"/>
        </w:rPr>
        <w:t xml:space="preserve">, </w:t>
      </w:r>
      <w:r>
        <w:rPr>
          <w:rFonts w:ascii="Times New Roman" w:hAnsi="Times New Roman"/>
          <w:sz w:val="24"/>
          <w:szCs w:val="24"/>
          <w:lang w:val="es-ES_tradnl"/>
        </w:rPr>
        <w:t xml:space="preserve">no se tiene como </w:t>
      </w:r>
      <w:r w:rsidRPr="000C05D4">
        <w:rPr>
          <w:rFonts w:ascii="Times New Roman" w:hAnsi="Times New Roman"/>
          <w:sz w:val="24"/>
          <w:szCs w:val="24"/>
          <w:lang w:val="es-ES_tradnl"/>
        </w:rPr>
        <w:t xml:space="preserve">objetivo final </w:t>
      </w:r>
      <w:r>
        <w:rPr>
          <w:rFonts w:ascii="Times New Roman" w:hAnsi="Times New Roman"/>
          <w:sz w:val="24"/>
          <w:szCs w:val="24"/>
          <w:lang w:val="es-ES_tradnl"/>
        </w:rPr>
        <w:t>describir</w:t>
      </w:r>
      <w:r w:rsidRPr="000C05D4">
        <w:rPr>
          <w:rFonts w:ascii="Times New Roman" w:hAnsi="Times New Roman"/>
          <w:sz w:val="24"/>
          <w:szCs w:val="24"/>
          <w:lang w:val="es-ES_tradnl"/>
        </w:rPr>
        <w:t xml:space="preserve"> esas opiniones en su contexto, sino un entendimiento teórico abstracto de una experiencia estudiada limitada. </w:t>
      </w:r>
      <w:r>
        <w:rPr>
          <w:rFonts w:ascii="Times New Roman" w:hAnsi="Times New Roman"/>
          <w:sz w:val="24"/>
          <w:szCs w:val="24"/>
          <w:lang w:val="es-ES_tradnl"/>
        </w:rPr>
        <w:t>Es decir</w:t>
      </w:r>
      <w:r w:rsidRPr="000C05D4">
        <w:rPr>
          <w:rFonts w:ascii="Times New Roman" w:hAnsi="Times New Roman"/>
          <w:sz w:val="24"/>
          <w:szCs w:val="24"/>
          <w:lang w:val="es-ES_tradnl"/>
        </w:rPr>
        <w:t xml:space="preserve">, aunque no se pretende universalizar las explicaciones a un nivel de teoría formal, ni explicar todos los fenómenos sociales semejantes, sí es posible que los resultados del estudio sirvan para saturar otras categorías de estudios que abordan el mismo tema. </w:t>
      </w:r>
    </w:p>
    <w:p w:rsidR="00810089" w:rsidRPr="0020192B" w:rsidRDefault="00810089" w:rsidP="00810089">
      <w:pPr>
        <w:spacing w:after="0" w:line="360" w:lineRule="auto"/>
        <w:jc w:val="both"/>
        <w:rPr>
          <w:rFonts w:ascii="Times New Roman" w:hAnsi="Times New Roman"/>
          <w:b/>
          <w:sz w:val="24"/>
          <w:szCs w:val="24"/>
        </w:rPr>
      </w:pPr>
    </w:p>
    <w:p w:rsidR="00810089" w:rsidRPr="00521CA5" w:rsidRDefault="00810089" w:rsidP="00810089">
      <w:pPr>
        <w:spacing w:after="0" w:line="360" w:lineRule="auto"/>
        <w:jc w:val="both"/>
        <w:rPr>
          <w:rFonts w:ascii="Times New Roman" w:hAnsi="Times New Roman"/>
          <w:b/>
          <w:sz w:val="24"/>
          <w:szCs w:val="24"/>
        </w:rPr>
      </w:pPr>
      <w:r w:rsidRPr="00521CA5">
        <w:rPr>
          <w:rFonts w:ascii="Times New Roman" w:hAnsi="Times New Roman"/>
          <w:b/>
          <w:sz w:val="24"/>
          <w:szCs w:val="24"/>
        </w:rPr>
        <w:t>3. Resultados</w:t>
      </w:r>
    </w:p>
    <w:p w:rsidR="00810089" w:rsidRPr="00CD63A6"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CD63A6">
        <w:rPr>
          <w:rFonts w:ascii="Times New Roman" w:hAnsi="Times New Roman"/>
          <w:sz w:val="24"/>
          <w:szCs w:val="24"/>
        </w:rPr>
        <w:t xml:space="preserve">Durante la investigación, los datos fueron obtenidos a partir de tres fuentes combinando varias técnicas. La Tabla </w:t>
      </w:r>
      <w:r w:rsidR="00ED6557">
        <w:rPr>
          <w:rFonts w:ascii="Times New Roman" w:hAnsi="Times New Roman"/>
          <w:sz w:val="24"/>
          <w:szCs w:val="24"/>
        </w:rPr>
        <w:t>2</w:t>
      </w:r>
      <w:r w:rsidRPr="00CD63A6">
        <w:rPr>
          <w:rFonts w:ascii="Times New Roman" w:hAnsi="Times New Roman"/>
          <w:sz w:val="24"/>
          <w:szCs w:val="24"/>
        </w:rPr>
        <w:t xml:space="preserve"> muestra las fuentes de información y la técnica utilizada para la obtención de datos</w:t>
      </w:r>
      <w:r w:rsidRPr="00521CA5">
        <w:rPr>
          <w:rFonts w:ascii="Times New Roman" w:hAnsi="Times New Roman"/>
          <w:sz w:val="24"/>
          <w:szCs w:val="24"/>
        </w:rPr>
        <w:t>.</w:t>
      </w:r>
    </w:p>
    <w:p w:rsidR="002C3235" w:rsidRDefault="002C3235" w:rsidP="00810089">
      <w:pPr>
        <w:spacing w:after="0" w:line="360" w:lineRule="auto"/>
        <w:jc w:val="both"/>
        <w:rPr>
          <w:rFonts w:ascii="Times New Roman" w:hAnsi="Times New Roman"/>
          <w:sz w:val="24"/>
          <w:szCs w:val="24"/>
        </w:rPr>
      </w:pPr>
    </w:p>
    <w:p w:rsidR="002C3235" w:rsidRDefault="002C3235" w:rsidP="00810089">
      <w:pPr>
        <w:spacing w:after="0" w:line="360" w:lineRule="auto"/>
        <w:jc w:val="both"/>
        <w:rPr>
          <w:rFonts w:ascii="Times New Roman" w:hAnsi="Times New Roman"/>
          <w:sz w:val="24"/>
          <w:szCs w:val="24"/>
        </w:rPr>
      </w:pPr>
    </w:p>
    <w:p w:rsidR="002C3235" w:rsidRDefault="002C3235" w:rsidP="00810089">
      <w:pPr>
        <w:spacing w:after="0" w:line="360" w:lineRule="auto"/>
        <w:jc w:val="both"/>
        <w:rPr>
          <w:rFonts w:ascii="Times New Roman" w:hAnsi="Times New Roman"/>
          <w:sz w:val="24"/>
          <w:szCs w:val="24"/>
        </w:rPr>
      </w:pPr>
    </w:p>
    <w:p w:rsidR="002C3235" w:rsidRPr="00521CA5" w:rsidRDefault="002C3235" w:rsidP="00810089">
      <w:pPr>
        <w:spacing w:after="0" w:line="360" w:lineRule="auto"/>
        <w:jc w:val="both"/>
        <w:rPr>
          <w:rFonts w:ascii="Times New Roman" w:hAnsi="Times New Roman"/>
          <w:sz w:val="24"/>
          <w:szCs w:val="24"/>
        </w:rPr>
      </w:pPr>
    </w:p>
    <w:p w:rsidR="00810089" w:rsidRPr="00CD63A6" w:rsidRDefault="00810089" w:rsidP="00810089">
      <w:pPr>
        <w:spacing w:after="0" w:line="24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3A326E">
        <w:rPr>
          <w:rFonts w:ascii="Times New Roman" w:hAnsi="Times New Roman"/>
          <w:b/>
          <w:sz w:val="24"/>
          <w:szCs w:val="24"/>
        </w:rPr>
        <w:lastRenderedPageBreak/>
        <w:t xml:space="preserve">Tabla </w:t>
      </w:r>
      <w:r w:rsidR="00ED6557" w:rsidRPr="003A326E">
        <w:rPr>
          <w:rFonts w:ascii="Times New Roman" w:hAnsi="Times New Roman"/>
          <w:b/>
          <w:sz w:val="24"/>
          <w:szCs w:val="24"/>
        </w:rPr>
        <w:t>2</w:t>
      </w:r>
      <w:r w:rsidRPr="003A326E">
        <w:rPr>
          <w:rFonts w:ascii="Times New Roman" w:hAnsi="Times New Roman"/>
          <w:b/>
          <w:sz w:val="24"/>
          <w:szCs w:val="24"/>
        </w:rPr>
        <w:t>.</w:t>
      </w:r>
      <w:r w:rsidRPr="003A326E">
        <w:rPr>
          <w:rFonts w:ascii="Times New Roman" w:hAnsi="Times New Roman"/>
          <w:sz w:val="24"/>
          <w:szCs w:val="24"/>
        </w:rPr>
        <w:t xml:space="preserve"> Fuentes de información para la obtención de datos.</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5807"/>
        <w:gridCol w:w="3021"/>
      </w:tblGrid>
      <w:tr w:rsidR="00810089" w:rsidRPr="00810089" w:rsidTr="00CD63A6">
        <w:trPr>
          <w:jc w:val="center"/>
        </w:trPr>
        <w:tc>
          <w:tcPr>
            <w:tcW w:w="5807" w:type="dxa"/>
            <w:shd w:val="clear" w:color="auto" w:fill="auto"/>
          </w:tcPr>
          <w:p w:rsidR="00810089" w:rsidRPr="00810089" w:rsidRDefault="00810089" w:rsidP="00810089">
            <w:pPr>
              <w:jc w:val="both"/>
              <w:rPr>
                <w:sz w:val="24"/>
                <w:szCs w:val="24"/>
              </w:rPr>
            </w:pPr>
            <w:r w:rsidRPr="00810089">
              <w:rPr>
                <w:sz w:val="24"/>
                <w:szCs w:val="24"/>
              </w:rPr>
              <w:t>Fuente de información</w:t>
            </w:r>
          </w:p>
        </w:tc>
        <w:tc>
          <w:tcPr>
            <w:tcW w:w="3021" w:type="dxa"/>
            <w:shd w:val="clear" w:color="auto" w:fill="auto"/>
          </w:tcPr>
          <w:p w:rsidR="00810089" w:rsidRPr="00810089" w:rsidRDefault="00810089" w:rsidP="00810089">
            <w:pPr>
              <w:jc w:val="both"/>
              <w:rPr>
                <w:sz w:val="24"/>
                <w:szCs w:val="24"/>
              </w:rPr>
            </w:pPr>
            <w:r w:rsidRPr="00810089">
              <w:rPr>
                <w:sz w:val="24"/>
                <w:szCs w:val="24"/>
              </w:rPr>
              <w:t>Técnica utilizada</w:t>
            </w:r>
          </w:p>
        </w:tc>
      </w:tr>
      <w:tr w:rsidR="00810089" w:rsidRPr="00810089" w:rsidTr="00CD63A6">
        <w:trPr>
          <w:jc w:val="center"/>
        </w:trPr>
        <w:tc>
          <w:tcPr>
            <w:tcW w:w="5807" w:type="dxa"/>
            <w:shd w:val="clear" w:color="auto" w:fill="auto"/>
          </w:tcPr>
          <w:p w:rsidR="00810089" w:rsidRPr="00810089" w:rsidRDefault="00810089" w:rsidP="00810089">
            <w:pPr>
              <w:jc w:val="both"/>
              <w:rPr>
                <w:b/>
                <w:sz w:val="24"/>
                <w:szCs w:val="24"/>
              </w:rPr>
            </w:pPr>
            <w:r w:rsidRPr="00810089">
              <w:rPr>
                <w:b/>
                <w:sz w:val="24"/>
                <w:szCs w:val="24"/>
              </w:rPr>
              <w:t>Docentes de educación superior pertenecientes al Tecnológico Nacional de México (TecNM)</w:t>
            </w:r>
          </w:p>
        </w:tc>
        <w:tc>
          <w:tcPr>
            <w:tcW w:w="3021" w:type="dxa"/>
            <w:shd w:val="clear" w:color="auto" w:fill="auto"/>
          </w:tcPr>
          <w:p w:rsidR="00810089" w:rsidRPr="00810089" w:rsidRDefault="00810089" w:rsidP="00810089">
            <w:pPr>
              <w:jc w:val="both"/>
              <w:rPr>
                <w:sz w:val="24"/>
                <w:szCs w:val="24"/>
              </w:rPr>
            </w:pPr>
            <w:r w:rsidRPr="00810089">
              <w:rPr>
                <w:sz w:val="24"/>
                <w:szCs w:val="24"/>
              </w:rPr>
              <w:t>Entrevistas en profundidad</w:t>
            </w:r>
          </w:p>
        </w:tc>
      </w:tr>
      <w:tr w:rsidR="00810089" w:rsidRPr="00810089" w:rsidTr="00CD63A6">
        <w:trPr>
          <w:jc w:val="center"/>
        </w:trPr>
        <w:tc>
          <w:tcPr>
            <w:tcW w:w="5807" w:type="dxa"/>
            <w:shd w:val="clear" w:color="auto" w:fill="auto"/>
          </w:tcPr>
          <w:p w:rsidR="00810089" w:rsidRPr="00810089" w:rsidRDefault="00810089" w:rsidP="00810089">
            <w:pPr>
              <w:jc w:val="both"/>
              <w:rPr>
                <w:b/>
                <w:sz w:val="24"/>
                <w:szCs w:val="24"/>
              </w:rPr>
            </w:pPr>
            <w:r w:rsidRPr="00810089">
              <w:rPr>
                <w:b/>
                <w:sz w:val="24"/>
                <w:szCs w:val="24"/>
              </w:rPr>
              <w:t xml:space="preserve">Panel titulado Educación Superior en tiempos de MOOC: oportunidades, retos y tendencias del e-learning en el XIX Congreso Internacional Educación y Tecnología </w:t>
            </w:r>
            <w:bookmarkStart w:id="28" w:name="Mendeley_Bookmark_6EziK3OEnq"/>
            <w:r w:rsidRPr="00810089">
              <w:rPr>
                <w:b/>
                <w:sz w:val="24"/>
                <w:szCs w:val="24"/>
              </w:rPr>
              <w:t>(EDUTEC, 2016a)</w:t>
            </w:r>
            <w:bookmarkEnd w:id="28"/>
          </w:p>
        </w:tc>
        <w:tc>
          <w:tcPr>
            <w:tcW w:w="3021" w:type="dxa"/>
            <w:shd w:val="clear" w:color="auto" w:fill="auto"/>
          </w:tcPr>
          <w:p w:rsidR="00810089" w:rsidRPr="00810089" w:rsidRDefault="00810089" w:rsidP="00810089">
            <w:pPr>
              <w:jc w:val="both"/>
              <w:rPr>
                <w:sz w:val="24"/>
                <w:szCs w:val="24"/>
              </w:rPr>
            </w:pPr>
            <w:r w:rsidRPr="00810089">
              <w:rPr>
                <w:sz w:val="24"/>
                <w:szCs w:val="24"/>
              </w:rPr>
              <w:t>Análisis documental</w:t>
            </w:r>
          </w:p>
          <w:p w:rsidR="00810089" w:rsidRPr="00810089" w:rsidRDefault="00810089" w:rsidP="00810089">
            <w:pPr>
              <w:jc w:val="both"/>
              <w:rPr>
                <w:sz w:val="24"/>
                <w:szCs w:val="24"/>
              </w:rPr>
            </w:pPr>
            <w:r w:rsidRPr="00810089">
              <w:rPr>
                <w:sz w:val="24"/>
                <w:szCs w:val="24"/>
              </w:rPr>
              <w:t>Entrevista semiestructurada</w:t>
            </w:r>
          </w:p>
        </w:tc>
      </w:tr>
      <w:tr w:rsidR="00810089" w:rsidRPr="00810089" w:rsidTr="00CD63A6">
        <w:trPr>
          <w:jc w:val="center"/>
        </w:trPr>
        <w:tc>
          <w:tcPr>
            <w:tcW w:w="5807" w:type="dxa"/>
            <w:shd w:val="clear" w:color="auto" w:fill="auto"/>
          </w:tcPr>
          <w:p w:rsidR="00810089" w:rsidRPr="00810089" w:rsidRDefault="00810089" w:rsidP="00810089">
            <w:pPr>
              <w:jc w:val="both"/>
              <w:rPr>
                <w:b/>
                <w:sz w:val="24"/>
                <w:szCs w:val="24"/>
              </w:rPr>
            </w:pPr>
            <w:r w:rsidRPr="00810089">
              <w:rPr>
                <w:b/>
                <w:sz w:val="24"/>
                <w:szCs w:val="24"/>
              </w:rPr>
              <w:t xml:space="preserve">Panel sobre elaboración de MOOC, en el Congreso CIIDET 2016 Investigación, desarrollo e innovación educativa </w:t>
            </w:r>
            <w:bookmarkStart w:id="29" w:name="Mendeley_Bookmark_ZDSAyATmMX"/>
            <w:r w:rsidRPr="00810089">
              <w:rPr>
                <w:b/>
                <w:sz w:val="24"/>
                <w:szCs w:val="24"/>
              </w:rPr>
              <w:t>(CIIDET, 2016)</w:t>
            </w:r>
            <w:bookmarkEnd w:id="29"/>
            <w:r w:rsidRPr="00810089">
              <w:rPr>
                <w:b/>
                <w:sz w:val="24"/>
                <w:szCs w:val="24"/>
              </w:rPr>
              <w:t>.</w:t>
            </w:r>
          </w:p>
        </w:tc>
        <w:tc>
          <w:tcPr>
            <w:tcW w:w="3021" w:type="dxa"/>
            <w:shd w:val="clear" w:color="auto" w:fill="auto"/>
          </w:tcPr>
          <w:p w:rsidR="00810089" w:rsidRPr="00810089" w:rsidRDefault="00810089" w:rsidP="00810089">
            <w:pPr>
              <w:jc w:val="both"/>
              <w:rPr>
                <w:sz w:val="24"/>
                <w:szCs w:val="24"/>
              </w:rPr>
            </w:pPr>
            <w:r w:rsidRPr="00810089">
              <w:rPr>
                <w:sz w:val="24"/>
                <w:szCs w:val="24"/>
              </w:rPr>
              <w:t>Análisis documental</w:t>
            </w:r>
          </w:p>
          <w:p w:rsidR="00810089" w:rsidRPr="00810089" w:rsidRDefault="00810089" w:rsidP="00810089">
            <w:pPr>
              <w:jc w:val="both"/>
              <w:rPr>
                <w:sz w:val="24"/>
                <w:szCs w:val="24"/>
              </w:rPr>
            </w:pPr>
            <w:r w:rsidRPr="00810089">
              <w:rPr>
                <w:sz w:val="24"/>
                <w:szCs w:val="24"/>
              </w:rPr>
              <w:t>Entrevista semiestructurada</w:t>
            </w:r>
          </w:p>
        </w:tc>
      </w:tr>
    </w:tbl>
    <w:p w:rsidR="00810089" w:rsidRPr="0020192B" w:rsidRDefault="00810089" w:rsidP="00CD63A6">
      <w:pPr>
        <w:pStyle w:val="Titulotabla"/>
        <w:spacing w:line="360" w:lineRule="auto"/>
        <w:jc w:val="center"/>
        <w:rPr>
          <w:i w:val="0"/>
          <w:lang w:val="es-ES"/>
        </w:rPr>
      </w:pPr>
      <w:r w:rsidRPr="0020192B">
        <w:rPr>
          <w:i w:val="0"/>
          <w:lang w:val="es-ES"/>
        </w:rPr>
        <w:t xml:space="preserve">Fuente: </w:t>
      </w:r>
      <w:r w:rsidR="00375B72">
        <w:rPr>
          <w:i w:val="0"/>
          <w:lang w:val="es-ES"/>
        </w:rPr>
        <w:t>e</w:t>
      </w:r>
      <w:r w:rsidRPr="0020192B">
        <w:rPr>
          <w:i w:val="0"/>
          <w:lang w:val="es-ES"/>
        </w:rPr>
        <w:t>laboración propia.</w:t>
      </w:r>
    </w:p>
    <w:p w:rsidR="00810089" w:rsidRPr="0020192B"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El TecNM es un órgano desconcentrado de la Secretaría de Educación Pública en México. Está constituido por 266 instituciones: 126 son Institutos Tecnológicos Federales, 134 Institutos Tecnológicos Descentralizados, cuatro Centros Regionales de Optimización y Desarrollo de Equipo (CRODE), un Centro Interdisciplinario de Investigación y Docencia en Educación Técnica (CIIDET) y un Centro Nacional de Investigación y Desarrollo Tecnológico (CENIDET). Con 26,879 docentes, en estas instituciones, el TecNM atiende a una población escolar de más de 520 mil estudiantes en licenciatura y posgrado en todo el territorio nacional, lo que lo convierte en el subsistema de educación superior tecnológica más grande del país </w:t>
      </w:r>
      <w:bookmarkStart w:id="30" w:name="Mendeley_Bookmark_0ZBp6d7pwm"/>
      <w:r w:rsidRPr="0019409A">
        <w:rPr>
          <w:rFonts w:ascii="Times New Roman" w:hAnsi="Times New Roman"/>
          <w:sz w:val="24"/>
          <w:szCs w:val="24"/>
        </w:rPr>
        <w:t>(TecNM, 2014)</w:t>
      </w:r>
      <w:bookmarkEnd w:id="30"/>
      <w:r>
        <w:rPr>
          <w:rFonts w:ascii="Times New Roman" w:hAnsi="Times New Roman"/>
          <w:sz w:val="24"/>
          <w:szCs w:val="24"/>
        </w:rPr>
        <w:t>.</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El XIX Congreso Internacional EDUTEC 2016 es una iniciativa de EDUTEC (Asociación para el desarrollo de la Tecnología Educativa y de las Nuevas Tecnologías aplicadas a la educación), bajo el auspicio de la Universidad de Alicante, en concreto del grupo de investigación EDUTIC-ADEI y el Departamento de Didáctica General y Didácticas Específicas de la Facultad de Educación. El Congreso fue un punto de encuentro de profesionales internacionales especialistas en formación, investigación y/o innovación del ámbito de la Tecnología Educativa, teniendo como principal objetivo dar a conocer los más re</w:t>
      </w:r>
      <w:r>
        <w:rPr>
          <w:rFonts w:ascii="Times New Roman" w:hAnsi="Times New Roman"/>
          <w:sz w:val="24"/>
          <w:szCs w:val="24"/>
        </w:rPr>
        <w:t xml:space="preserve">cientes avances en esta temática </w:t>
      </w:r>
      <w:bookmarkStart w:id="31" w:name="Mendeley_Bookmark_t9I3OyAhx3"/>
      <w:r w:rsidRPr="0019409A">
        <w:rPr>
          <w:rFonts w:ascii="Times New Roman" w:hAnsi="Times New Roman"/>
          <w:sz w:val="24"/>
          <w:szCs w:val="24"/>
        </w:rPr>
        <w:t>(EDUTEC, 2016b)</w:t>
      </w:r>
      <w:bookmarkEnd w:id="31"/>
      <w:r w:rsidRPr="0020192B">
        <w:rPr>
          <w:rFonts w:ascii="Times New Roman" w:hAnsi="Times New Roman"/>
          <w:sz w:val="24"/>
          <w:szCs w:val="24"/>
        </w:rPr>
        <w:t>.</w:t>
      </w:r>
    </w:p>
    <w:p w:rsidR="00810089" w:rsidRDefault="00810089" w:rsidP="00810089">
      <w:pPr>
        <w:spacing w:after="0" w:line="360" w:lineRule="auto"/>
        <w:jc w:val="both"/>
        <w:rPr>
          <w:rFonts w:ascii="Times New Roman" w:hAnsi="Times New Roman"/>
          <w:sz w:val="24"/>
          <w:szCs w:val="24"/>
        </w:rPr>
      </w:pPr>
    </w:p>
    <w:p w:rsidR="00810089" w:rsidRPr="0020192B"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lastRenderedPageBreak/>
        <w:t xml:space="preserve">El Congreso CIIDET 2016 Investigación, desarrollo e innovación educativa, tuvo como objetivo ser un foro de análisis, reflexión y divulgación de propuestas para la mejora e innovación de la educación tecnológica en específico y, en general, de cualquier otro tipo y modalidad </w:t>
      </w:r>
      <w:bookmarkStart w:id="32" w:name="Mendeley_Bookmark_oGy2u1jv3Z"/>
      <w:r w:rsidRPr="0019409A">
        <w:rPr>
          <w:rFonts w:ascii="Times New Roman" w:hAnsi="Times New Roman"/>
          <w:sz w:val="24"/>
          <w:szCs w:val="24"/>
        </w:rPr>
        <w:t>(CIIDET, 2016)</w:t>
      </w:r>
      <w:bookmarkEnd w:id="32"/>
      <w:r w:rsidRPr="0020192B">
        <w:rPr>
          <w:rFonts w:ascii="Times New Roman" w:hAnsi="Times New Roman"/>
          <w:sz w:val="24"/>
          <w:szCs w:val="24"/>
        </w:rPr>
        <w:t>.</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lang w:val="es-ES_tradnl"/>
        </w:rPr>
      </w:pPr>
      <w:r w:rsidRPr="0020192B">
        <w:rPr>
          <w:rFonts w:ascii="Times New Roman" w:hAnsi="Times New Roman"/>
          <w:sz w:val="24"/>
          <w:szCs w:val="24"/>
        </w:rPr>
        <w:t>De acuerdo con la Teoría Fundamentada la obtención y el análisis de datos se realiza simultáneamente. Este proceso simultáneo y reiterativo, sin embargo, distingue dos fases:</w:t>
      </w:r>
      <w:r w:rsidRPr="0020192B">
        <w:rPr>
          <w:rFonts w:ascii="Times New Roman" w:hAnsi="Times New Roman"/>
          <w:sz w:val="24"/>
          <w:szCs w:val="24"/>
          <w:lang w:val="es-ES_tradnl"/>
        </w:rPr>
        <w:t xml:space="preserve"> 1) codificación abierta para identificar las categorías y 2) codificación axial para establecer relaciones entre las categorías de la codificación abierta. </w:t>
      </w:r>
    </w:p>
    <w:p w:rsidR="00810089" w:rsidRDefault="00810089" w:rsidP="00810089">
      <w:pPr>
        <w:spacing w:after="0" w:line="360" w:lineRule="auto"/>
        <w:jc w:val="both"/>
        <w:rPr>
          <w:rFonts w:ascii="Times New Roman" w:hAnsi="Times New Roman"/>
          <w:sz w:val="24"/>
          <w:szCs w:val="24"/>
          <w:lang w:val="es-ES_tradnl"/>
        </w:rPr>
      </w:pPr>
    </w:p>
    <w:p w:rsidR="00810089" w:rsidRPr="0020192B" w:rsidRDefault="00810089" w:rsidP="00810089">
      <w:pPr>
        <w:spacing w:after="0" w:line="360" w:lineRule="auto"/>
        <w:jc w:val="both"/>
        <w:rPr>
          <w:rFonts w:ascii="Times New Roman" w:hAnsi="Times New Roman"/>
          <w:sz w:val="24"/>
          <w:szCs w:val="24"/>
          <w:lang w:val="es-ES_tradnl"/>
        </w:rPr>
      </w:pPr>
      <w:r w:rsidRPr="0020192B">
        <w:rPr>
          <w:rFonts w:ascii="Times New Roman" w:hAnsi="Times New Roman"/>
          <w:sz w:val="24"/>
          <w:szCs w:val="24"/>
          <w:lang w:val="es-ES_tradnl"/>
        </w:rPr>
        <w:t>El estudio se inició con preguntas generales a docentes, que ya han sido usuarios de MOOC, respecto a su motivación para matricularse y experiencia como participantes en este tipo de cursos. A raíz del primer acercamiento se hizo evidente la necesidad de ir profundizando en el tema, de tal forma que fuera posible llegar a la saturación de las categorías construidas.</w:t>
      </w:r>
    </w:p>
    <w:p w:rsidR="00810089" w:rsidRPr="0020192B" w:rsidRDefault="00810089" w:rsidP="00810089">
      <w:pPr>
        <w:spacing w:after="0" w:line="240" w:lineRule="auto"/>
        <w:jc w:val="both"/>
        <w:rPr>
          <w:rFonts w:ascii="Times New Roman" w:hAnsi="Times New Roman"/>
          <w:sz w:val="24"/>
          <w:szCs w:val="24"/>
          <w:lang w:val="es-ES_tradnl"/>
        </w:rPr>
      </w:pPr>
    </w:p>
    <w:p w:rsidR="00810089" w:rsidRPr="0020192B" w:rsidRDefault="00810089" w:rsidP="00810089">
      <w:pPr>
        <w:spacing w:after="0" w:line="360" w:lineRule="auto"/>
        <w:jc w:val="both"/>
        <w:rPr>
          <w:rFonts w:ascii="Times New Roman" w:hAnsi="Times New Roman"/>
          <w:sz w:val="24"/>
          <w:szCs w:val="24"/>
          <w:lang w:val="es-ES_tradnl"/>
        </w:rPr>
      </w:pPr>
      <w:r w:rsidRPr="0020192B">
        <w:rPr>
          <w:rFonts w:ascii="Times New Roman" w:hAnsi="Times New Roman"/>
          <w:sz w:val="24"/>
          <w:szCs w:val="24"/>
          <w:lang w:val="es-ES_tradnl"/>
        </w:rPr>
        <w:t>En la Teoría Fundamentada, la saturación teórica es el instante que le revela al investigador que ha llegado el momento de detener la comparación constante y el muestreo teórico. Para descubrir o construir categorías y relacionarlas entre sí, durante la investigación fue necesario obtener información de varias fuentes, producir datos y asignarles una explicación conceptual; este proceso fue recursivo, pero finito. Se detuvo cuando todas las categorías fueron saturadas teóricamente, es decir, cuando la información obtenida ya no ofrecía nuevas propiedades, ni nuevas dimensiones a las categorías.</w:t>
      </w:r>
    </w:p>
    <w:p w:rsidR="00810089" w:rsidRPr="0020192B" w:rsidRDefault="00810089" w:rsidP="00810089">
      <w:pPr>
        <w:spacing w:after="0" w:line="240" w:lineRule="auto"/>
        <w:jc w:val="both"/>
        <w:rPr>
          <w:rFonts w:ascii="Times New Roman" w:hAnsi="Times New Roman"/>
          <w:sz w:val="24"/>
          <w:szCs w:val="24"/>
        </w:rPr>
      </w:pPr>
    </w:p>
    <w:p w:rsidR="00810089" w:rsidRPr="0020192B" w:rsidRDefault="00810089" w:rsidP="00810089">
      <w:pPr>
        <w:spacing w:after="0" w:line="240" w:lineRule="auto"/>
        <w:jc w:val="both"/>
        <w:rPr>
          <w:rFonts w:ascii="Times New Roman" w:hAnsi="Times New Roman"/>
          <w:b/>
          <w:sz w:val="24"/>
          <w:szCs w:val="24"/>
        </w:rPr>
      </w:pPr>
      <w:r>
        <w:rPr>
          <w:rFonts w:ascii="Times New Roman" w:hAnsi="Times New Roman"/>
          <w:b/>
          <w:sz w:val="24"/>
          <w:szCs w:val="24"/>
        </w:rPr>
        <w:t>3</w:t>
      </w:r>
      <w:r w:rsidRPr="0020192B">
        <w:rPr>
          <w:rFonts w:ascii="Times New Roman" w:hAnsi="Times New Roman"/>
          <w:b/>
          <w:sz w:val="24"/>
          <w:szCs w:val="24"/>
        </w:rPr>
        <w:t>.1 Codificación abierta</w:t>
      </w:r>
    </w:p>
    <w:p w:rsidR="00810089" w:rsidRPr="0020192B" w:rsidRDefault="00810089" w:rsidP="00810089">
      <w:pPr>
        <w:spacing w:after="0" w:line="240" w:lineRule="auto"/>
        <w:jc w:val="both"/>
        <w:rPr>
          <w:rFonts w:ascii="Times New Roman" w:hAnsi="Times New Roman"/>
          <w:sz w:val="24"/>
          <w:szCs w:val="24"/>
          <w:lang w:val="es-ES_tradnl"/>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lang w:val="es-ES_tradnl"/>
        </w:rPr>
        <w:t xml:space="preserve">El primer paso para llevar a cabo la codificación abierta fue la transcripción de las entrevistas en profundidad y foros, como fuentes de información en la investigación. Las categorías resultantes adquirieron significado a partir de la interpretación de los datos cualitativos obtenidos. Se tomaron notas a lo largo de toda la investigación en memorándums, los cuales contenían información respecto a la fecha en que se realizó la anotación, a partir de qué código se formuló, qué ideas surgieron en relación con éste y qué acciones deberían realizarse posteriormente. </w:t>
      </w:r>
      <w:r w:rsidRPr="0020192B">
        <w:rPr>
          <w:rFonts w:ascii="Times New Roman" w:hAnsi="Times New Roman"/>
          <w:sz w:val="24"/>
          <w:szCs w:val="24"/>
        </w:rPr>
        <w:t xml:space="preserve">Los códigos </w:t>
      </w:r>
      <w:r w:rsidRPr="0020192B">
        <w:rPr>
          <w:rFonts w:ascii="Times New Roman" w:hAnsi="Times New Roman"/>
          <w:sz w:val="24"/>
          <w:szCs w:val="24"/>
        </w:rPr>
        <w:lastRenderedPageBreak/>
        <w:t>identificados en los memorándums dieron lugar a las categorías. Los códigos en</w:t>
      </w:r>
      <w:r w:rsidRPr="0020192B">
        <w:rPr>
          <w:rFonts w:ascii="Times New Roman" w:hAnsi="Times New Roman"/>
          <w:i/>
          <w:sz w:val="24"/>
          <w:szCs w:val="24"/>
        </w:rPr>
        <w:t xml:space="preserve"> </w:t>
      </w:r>
      <w:r w:rsidRPr="0020192B">
        <w:rPr>
          <w:rFonts w:ascii="Times New Roman" w:hAnsi="Times New Roman"/>
          <w:sz w:val="24"/>
          <w:szCs w:val="24"/>
        </w:rPr>
        <w:t xml:space="preserve">vivo se muestran entre comillas. </w:t>
      </w:r>
    </w:p>
    <w:p w:rsidR="00810089" w:rsidRDefault="00810089" w:rsidP="00810089">
      <w:pPr>
        <w:spacing w:after="0" w:line="240" w:lineRule="auto"/>
        <w:jc w:val="both"/>
        <w:rPr>
          <w:rFonts w:ascii="Times New Roman" w:hAnsi="Times New Roman"/>
          <w:sz w:val="24"/>
          <w:szCs w:val="24"/>
        </w:rPr>
      </w:pPr>
    </w:p>
    <w:p w:rsidR="00810089" w:rsidRPr="0020192B"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La Tabla </w:t>
      </w:r>
      <w:r w:rsidR="00304622">
        <w:rPr>
          <w:rFonts w:ascii="Times New Roman" w:hAnsi="Times New Roman"/>
          <w:sz w:val="24"/>
          <w:szCs w:val="24"/>
        </w:rPr>
        <w:t>3</w:t>
      </w:r>
      <w:r w:rsidRPr="0020192B">
        <w:rPr>
          <w:rFonts w:ascii="Times New Roman" w:hAnsi="Times New Roman"/>
          <w:sz w:val="24"/>
          <w:szCs w:val="24"/>
        </w:rPr>
        <w:t xml:space="preserve"> muestra el primer gui</w:t>
      </w:r>
      <w:r>
        <w:rPr>
          <w:rFonts w:ascii="Times New Roman" w:hAnsi="Times New Roman"/>
          <w:sz w:val="24"/>
          <w:szCs w:val="24"/>
        </w:rPr>
        <w:t xml:space="preserve">on de entrevista en profundidad. </w:t>
      </w:r>
      <w:r w:rsidRPr="0020192B">
        <w:rPr>
          <w:rFonts w:ascii="Times New Roman" w:hAnsi="Times New Roman"/>
          <w:sz w:val="24"/>
          <w:szCs w:val="24"/>
        </w:rPr>
        <w:t>La Tabla 4 muestra un ejemplo de los memorándums elaborados a partir de los códigos identificados a partir del análisis de los datos.</w:t>
      </w:r>
    </w:p>
    <w:p w:rsidR="00810089" w:rsidRDefault="00810089" w:rsidP="00810089">
      <w:pPr>
        <w:spacing w:line="24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 xml:space="preserve">Tabla </w:t>
      </w:r>
      <w:r w:rsidR="00304622">
        <w:rPr>
          <w:rFonts w:ascii="Times New Roman" w:hAnsi="Times New Roman"/>
          <w:b/>
          <w:sz w:val="24"/>
          <w:szCs w:val="24"/>
        </w:rPr>
        <w:t>3</w:t>
      </w:r>
      <w:r w:rsidRPr="00CD63A6">
        <w:rPr>
          <w:rFonts w:ascii="Times New Roman" w:hAnsi="Times New Roman"/>
          <w:b/>
          <w:sz w:val="24"/>
          <w:szCs w:val="24"/>
        </w:rPr>
        <w:t>.</w:t>
      </w:r>
      <w:r w:rsidRPr="0020192B">
        <w:rPr>
          <w:rFonts w:ascii="Times New Roman" w:hAnsi="Times New Roman"/>
          <w:sz w:val="24"/>
          <w:szCs w:val="24"/>
        </w:rPr>
        <w:t xml:space="preserve"> Guion de entrevista en profundidad del ámbito Experiencia en un MOOC</w:t>
      </w:r>
      <w:r>
        <w:rPr>
          <w:rFonts w:ascii="Times New Roman" w:hAnsi="Times New Roman"/>
          <w:sz w:val="24"/>
          <w:szCs w:val="24"/>
        </w:rPr>
        <w:t>.</w:t>
      </w:r>
    </w:p>
    <w:tbl>
      <w:tblPr>
        <w:tblW w:w="9498" w:type="dxa"/>
        <w:jc w:val="center"/>
        <w:tblBorders>
          <w:top w:val="single" w:sz="4" w:space="0" w:color="7F7F7F"/>
          <w:bottom w:val="single" w:sz="4" w:space="0" w:color="7F7F7F"/>
        </w:tblBorders>
        <w:tblLook w:val="04A0" w:firstRow="1" w:lastRow="0" w:firstColumn="1" w:lastColumn="0" w:noHBand="0" w:noVBand="1"/>
      </w:tblPr>
      <w:tblGrid>
        <w:gridCol w:w="3686"/>
        <w:gridCol w:w="5812"/>
      </w:tblGrid>
      <w:tr w:rsidR="00810089" w:rsidRPr="00810089" w:rsidTr="00CD63A6">
        <w:trPr>
          <w:trHeight w:val="370"/>
          <w:jc w:val="center"/>
        </w:trPr>
        <w:tc>
          <w:tcPr>
            <w:tcW w:w="3686" w:type="dxa"/>
            <w:shd w:val="clear" w:color="auto" w:fill="auto"/>
          </w:tcPr>
          <w:p w:rsidR="00810089" w:rsidRPr="00810089" w:rsidRDefault="00810089" w:rsidP="00810089">
            <w:pPr>
              <w:jc w:val="both"/>
              <w:rPr>
                <w:b/>
                <w:bCs/>
                <w:sz w:val="24"/>
                <w:szCs w:val="24"/>
              </w:rPr>
            </w:pPr>
            <w:r w:rsidRPr="00810089">
              <w:rPr>
                <w:sz w:val="24"/>
                <w:szCs w:val="24"/>
              </w:rPr>
              <w:t>Ámbito</w:t>
            </w:r>
          </w:p>
        </w:tc>
        <w:tc>
          <w:tcPr>
            <w:tcW w:w="5812" w:type="dxa"/>
            <w:shd w:val="clear" w:color="auto" w:fill="auto"/>
          </w:tcPr>
          <w:p w:rsidR="00810089" w:rsidRPr="00810089" w:rsidRDefault="00810089" w:rsidP="00810089">
            <w:pPr>
              <w:jc w:val="both"/>
              <w:rPr>
                <w:b/>
                <w:bCs/>
                <w:sz w:val="24"/>
                <w:szCs w:val="24"/>
              </w:rPr>
            </w:pPr>
            <w:r w:rsidRPr="00810089">
              <w:rPr>
                <w:sz w:val="24"/>
                <w:szCs w:val="24"/>
              </w:rPr>
              <w:t>Pregunta(s)</w:t>
            </w:r>
          </w:p>
        </w:tc>
      </w:tr>
      <w:tr w:rsidR="00810089" w:rsidRPr="00810089" w:rsidTr="00CD63A6">
        <w:trPr>
          <w:trHeight w:val="630"/>
          <w:jc w:val="center"/>
        </w:trPr>
        <w:tc>
          <w:tcPr>
            <w:tcW w:w="3686" w:type="dxa"/>
            <w:shd w:val="clear" w:color="auto" w:fill="auto"/>
          </w:tcPr>
          <w:p w:rsidR="00810089" w:rsidRPr="00810089" w:rsidRDefault="00810089" w:rsidP="00810089">
            <w:pPr>
              <w:jc w:val="both"/>
              <w:rPr>
                <w:b/>
                <w:sz w:val="24"/>
                <w:szCs w:val="24"/>
              </w:rPr>
            </w:pPr>
            <w:r w:rsidRPr="00810089">
              <w:rPr>
                <w:b/>
                <w:sz w:val="24"/>
                <w:szCs w:val="24"/>
              </w:rPr>
              <w:t>Experiencia en un MOOC</w:t>
            </w:r>
          </w:p>
        </w:tc>
        <w:tc>
          <w:tcPr>
            <w:tcW w:w="5812" w:type="dxa"/>
            <w:shd w:val="clear" w:color="auto" w:fill="auto"/>
          </w:tcPr>
          <w:p w:rsidR="00810089" w:rsidRPr="00810089" w:rsidRDefault="00810089" w:rsidP="00810089">
            <w:pPr>
              <w:jc w:val="both"/>
              <w:rPr>
                <w:sz w:val="24"/>
                <w:szCs w:val="24"/>
              </w:rPr>
            </w:pPr>
            <w:r w:rsidRPr="00810089">
              <w:rPr>
                <w:sz w:val="24"/>
                <w:szCs w:val="24"/>
              </w:rPr>
              <w:t>¿Por qué decidió matricularse en un MOOC?</w:t>
            </w:r>
          </w:p>
          <w:p w:rsidR="00810089" w:rsidRPr="00810089" w:rsidRDefault="00810089" w:rsidP="00810089">
            <w:pPr>
              <w:jc w:val="both"/>
              <w:rPr>
                <w:sz w:val="24"/>
                <w:szCs w:val="24"/>
              </w:rPr>
            </w:pPr>
            <w:r w:rsidRPr="00810089">
              <w:rPr>
                <w:sz w:val="24"/>
                <w:szCs w:val="24"/>
              </w:rPr>
              <w:t>¿Qué le han parecido los cursos que ha tomado?</w:t>
            </w:r>
          </w:p>
          <w:p w:rsidR="00810089" w:rsidRPr="00810089" w:rsidRDefault="00810089" w:rsidP="00810089">
            <w:pPr>
              <w:jc w:val="both"/>
              <w:rPr>
                <w:sz w:val="24"/>
                <w:szCs w:val="24"/>
              </w:rPr>
            </w:pPr>
            <w:r w:rsidRPr="00810089">
              <w:rPr>
                <w:sz w:val="24"/>
                <w:szCs w:val="24"/>
              </w:rPr>
              <w:t>¿Cuál ha sido su experiencia con los MOOC?</w:t>
            </w:r>
          </w:p>
        </w:tc>
      </w:tr>
    </w:tbl>
    <w:p w:rsidR="00C81EF7" w:rsidRDefault="00810089" w:rsidP="00CD63A6">
      <w:pPr>
        <w:pStyle w:val="Titulotabla"/>
        <w:spacing w:line="360" w:lineRule="auto"/>
        <w:jc w:val="center"/>
      </w:pPr>
      <w:r w:rsidRPr="0020192B">
        <w:rPr>
          <w:i w:val="0"/>
          <w:lang w:val="es-ES"/>
        </w:rPr>
        <w:t xml:space="preserve">Fuente: </w:t>
      </w:r>
      <w:r w:rsidR="00C81EF7">
        <w:rPr>
          <w:i w:val="0"/>
          <w:lang w:val="es-ES"/>
        </w:rPr>
        <w:t>e</w:t>
      </w:r>
      <w:r w:rsidRPr="0020192B">
        <w:rPr>
          <w:i w:val="0"/>
          <w:lang w:val="es-ES"/>
        </w:rPr>
        <w:t>laboración propia.</w:t>
      </w:r>
    </w:p>
    <w:p w:rsidR="00810089" w:rsidRDefault="00810089" w:rsidP="00810089">
      <w:pPr>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Tabla 4.</w:t>
      </w:r>
      <w:r w:rsidRPr="0020192B">
        <w:rPr>
          <w:rFonts w:ascii="Times New Roman" w:hAnsi="Times New Roman"/>
          <w:sz w:val="24"/>
          <w:szCs w:val="24"/>
        </w:rPr>
        <w:t xml:space="preserve"> Ejemplo </w:t>
      </w:r>
      <w:r>
        <w:rPr>
          <w:rFonts w:ascii="Times New Roman" w:hAnsi="Times New Roman"/>
          <w:sz w:val="24"/>
          <w:szCs w:val="24"/>
        </w:rPr>
        <w:t>de memorándum del código tiempo.</w:t>
      </w:r>
    </w:p>
    <w:tbl>
      <w:tblPr>
        <w:tblW w:w="8789" w:type="dxa"/>
        <w:jc w:val="center"/>
        <w:tblBorders>
          <w:top w:val="single" w:sz="4" w:space="0" w:color="7F7F7F"/>
          <w:bottom w:val="single" w:sz="4" w:space="0" w:color="7F7F7F"/>
        </w:tblBorders>
        <w:tblLook w:val="04A0" w:firstRow="1" w:lastRow="0" w:firstColumn="1" w:lastColumn="0" w:noHBand="0" w:noVBand="1"/>
      </w:tblPr>
      <w:tblGrid>
        <w:gridCol w:w="1142"/>
        <w:gridCol w:w="665"/>
        <w:gridCol w:w="3563"/>
        <w:gridCol w:w="1030"/>
        <w:gridCol w:w="2389"/>
      </w:tblGrid>
      <w:tr w:rsidR="00810089" w:rsidRPr="00810089" w:rsidTr="00CD63A6">
        <w:trPr>
          <w:trHeight w:val="417"/>
          <w:jc w:val="center"/>
        </w:trPr>
        <w:tc>
          <w:tcPr>
            <w:tcW w:w="1807" w:type="dxa"/>
            <w:gridSpan w:val="2"/>
            <w:shd w:val="clear" w:color="auto" w:fill="auto"/>
            <w:vAlign w:val="center"/>
          </w:tcPr>
          <w:p w:rsidR="00810089" w:rsidRPr="00810089" w:rsidRDefault="00810089" w:rsidP="00F36F51">
            <w:pPr>
              <w:rPr>
                <w:bCs/>
                <w:sz w:val="24"/>
                <w:szCs w:val="24"/>
              </w:rPr>
            </w:pPr>
            <w:r w:rsidRPr="00810089">
              <w:rPr>
                <w:sz w:val="24"/>
                <w:szCs w:val="24"/>
              </w:rPr>
              <w:t>Memorándum:</w:t>
            </w:r>
          </w:p>
        </w:tc>
        <w:tc>
          <w:tcPr>
            <w:tcW w:w="3563" w:type="dxa"/>
            <w:shd w:val="clear" w:color="auto" w:fill="auto"/>
            <w:vAlign w:val="center"/>
          </w:tcPr>
          <w:p w:rsidR="00810089" w:rsidRPr="00810089" w:rsidRDefault="00810089" w:rsidP="00F36F51">
            <w:pPr>
              <w:rPr>
                <w:b/>
                <w:bCs/>
                <w:sz w:val="24"/>
                <w:szCs w:val="24"/>
              </w:rPr>
            </w:pPr>
            <w:r w:rsidRPr="00810089">
              <w:rPr>
                <w:b/>
                <w:sz w:val="24"/>
                <w:szCs w:val="24"/>
              </w:rPr>
              <w:t>14/090916-2</w:t>
            </w:r>
          </w:p>
        </w:tc>
        <w:tc>
          <w:tcPr>
            <w:tcW w:w="1030" w:type="dxa"/>
            <w:shd w:val="clear" w:color="auto" w:fill="auto"/>
            <w:vAlign w:val="center"/>
          </w:tcPr>
          <w:p w:rsidR="00810089" w:rsidRPr="00810089" w:rsidRDefault="00810089" w:rsidP="00F36F51">
            <w:pPr>
              <w:rPr>
                <w:bCs/>
                <w:sz w:val="24"/>
                <w:szCs w:val="24"/>
              </w:rPr>
            </w:pPr>
            <w:r w:rsidRPr="00810089">
              <w:rPr>
                <w:sz w:val="24"/>
                <w:szCs w:val="24"/>
              </w:rPr>
              <w:t>Código:</w:t>
            </w:r>
          </w:p>
        </w:tc>
        <w:tc>
          <w:tcPr>
            <w:tcW w:w="2389" w:type="dxa"/>
            <w:shd w:val="clear" w:color="auto" w:fill="auto"/>
            <w:vAlign w:val="center"/>
          </w:tcPr>
          <w:p w:rsidR="00810089" w:rsidRPr="00810089" w:rsidRDefault="00810089" w:rsidP="00810089">
            <w:pPr>
              <w:pStyle w:val="EnVIVO"/>
              <w:jc w:val="left"/>
              <w:rPr>
                <w:rStyle w:val="nfasissutil"/>
                <w:rFonts w:ascii="Times New Roman" w:hAnsi="Times New Roman"/>
                <w:bCs/>
                <w:iCs w:val="0"/>
                <w:sz w:val="24"/>
                <w:szCs w:val="24"/>
              </w:rPr>
            </w:pPr>
            <w:r w:rsidRPr="00810089">
              <w:rPr>
                <w:rStyle w:val="nfasissutil"/>
                <w:rFonts w:ascii="Times New Roman" w:hAnsi="Times New Roman"/>
                <w:sz w:val="24"/>
                <w:szCs w:val="24"/>
              </w:rPr>
              <w:t>Tiempo</w:t>
            </w:r>
          </w:p>
        </w:tc>
      </w:tr>
      <w:tr w:rsidR="00810089" w:rsidRPr="00141B43" w:rsidTr="00CD63A6">
        <w:trPr>
          <w:trHeight w:val="1541"/>
          <w:jc w:val="center"/>
        </w:trPr>
        <w:tc>
          <w:tcPr>
            <w:tcW w:w="8789" w:type="dxa"/>
            <w:gridSpan w:val="5"/>
            <w:shd w:val="clear" w:color="auto" w:fill="auto"/>
          </w:tcPr>
          <w:p w:rsidR="00810089" w:rsidRPr="00141B43" w:rsidRDefault="00810089" w:rsidP="00810089">
            <w:pPr>
              <w:jc w:val="both"/>
              <w:rPr>
                <w:b/>
                <w:bCs/>
                <w:sz w:val="24"/>
                <w:szCs w:val="24"/>
              </w:rPr>
            </w:pPr>
            <w:r w:rsidRPr="00141B43">
              <w:rPr>
                <w:b/>
                <w:sz w:val="24"/>
                <w:szCs w:val="24"/>
              </w:rPr>
              <w:t>Un MOOC personalizable para un docente es aquel en el que es posible elegir cuándo tomarlo. En este caso, los periodos inter semestrales son los ideales, ya que es cuando se dispone de tiempo para dedicarlo a la capacitación.</w:t>
            </w:r>
          </w:p>
          <w:p w:rsidR="00810089" w:rsidRPr="00141B43" w:rsidRDefault="00810089" w:rsidP="00810089">
            <w:pPr>
              <w:jc w:val="both"/>
              <w:rPr>
                <w:b/>
                <w:bCs/>
                <w:sz w:val="24"/>
                <w:szCs w:val="24"/>
              </w:rPr>
            </w:pPr>
            <w:r w:rsidRPr="00141B43">
              <w:rPr>
                <w:b/>
                <w:sz w:val="24"/>
                <w:szCs w:val="24"/>
              </w:rPr>
              <w:t>Asimismo, no s</w:t>
            </w:r>
            <w:r w:rsidR="00375B72" w:rsidRPr="00141B43">
              <w:rPr>
                <w:b/>
                <w:sz w:val="24"/>
                <w:szCs w:val="24"/>
              </w:rPr>
              <w:t>o</w:t>
            </w:r>
            <w:r w:rsidRPr="00141B43">
              <w:rPr>
                <w:b/>
                <w:sz w:val="24"/>
                <w:szCs w:val="24"/>
              </w:rPr>
              <w:t xml:space="preserve">lo es importante el momento en que pueda ser tomado un MOOC, sino el tiempo de duración de </w:t>
            </w:r>
            <w:r w:rsidR="00375B72" w:rsidRPr="00141B43">
              <w:rPr>
                <w:b/>
                <w:sz w:val="24"/>
                <w:szCs w:val="24"/>
              </w:rPr>
              <w:t>e</w:t>
            </w:r>
            <w:r w:rsidRPr="00141B43">
              <w:rPr>
                <w:b/>
                <w:sz w:val="24"/>
                <w:szCs w:val="24"/>
              </w:rPr>
              <w:t>ste.</w:t>
            </w:r>
          </w:p>
        </w:tc>
      </w:tr>
      <w:tr w:rsidR="00810089" w:rsidRPr="00810089" w:rsidTr="00CD63A6">
        <w:trPr>
          <w:trHeight w:val="550"/>
          <w:jc w:val="center"/>
        </w:trPr>
        <w:tc>
          <w:tcPr>
            <w:tcW w:w="1142" w:type="dxa"/>
            <w:shd w:val="clear" w:color="auto" w:fill="auto"/>
          </w:tcPr>
          <w:p w:rsidR="00810089" w:rsidRPr="00810089" w:rsidRDefault="00810089" w:rsidP="00810089">
            <w:pPr>
              <w:jc w:val="both"/>
              <w:rPr>
                <w:bCs/>
                <w:sz w:val="24"/>
                <w:szCs w:val="24"/>
              </w:rPr>
            </w:pPr>
            <w:r w:rsidRPr="00810089">
              <w:rPr>
                <w:sz w:val="24"/>
                <w:szCs w:val="24"/>
              </w:rPr>
              <w:t>Acción:</w:t>
            </w:r>
          </w:p>
        </w:tc>
        <w:tc>
          <w:tcPr>
            <w:tcW w:w="7647" w:type="dxa"/>
            <w:gridSpan w:val="4"/>
            <w:shd w:val="clear" w:color="auto" w:fill="auto"/>
          </w:tcPr>
          <w:p w:rsidR="00810089" w:rsidRPr="00810089" w:rsidRDefault="00810089" w:rsidP="00810089">
            <w:pPr>
              <w:jc w:val="both"/>
              <w:rPr>
                <w:sz w:val="24"/>
                <w:szCs w:val="24"/>
              </w:rPr>
            </w:pPr>
            <w:r w:rsidRPr="00810089">
              <w:rPr>
                <w:sz w:val="24"/>
                <w:szCs w:val="24"/>
              </w:rPr>
              <w:t>Preguntar: ¿Qué tipo de capacitación requiere un docente?</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C81EF7">
        <w:rPr>
          <w:i w:val="0"/>
          <w:lang w:val="es-ES"/>
        </w:rPr>
        <w:t>e</w:t>
      </w:r>
      <w:r w:rsidRPr="0020192B">
        <w:rPr>
          <w:i w:val="0"/>
          <w:lang w:val="es-ES"/>
        </w:rPr>
        <w:t>laboración propia.</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Como resultado de lo plasmado por los participantes en la </w:t>
      </w:r>
      <w:r>
        <w:rPr>
          <w:rFonts w:ascii="Times New Roman" w:hAnsi="Times New Roman"/>
          <w:sz w:val="24"/>
          <w:szCs w:val="24"/>
        </w:rPr>
        <w:t>primera entrevista</w:t>
      </w:r>
      <w:r w:rsidRPr="0020192B">
        <w:rPr>
          <w:rFonts w:ascii="Times New Roman" w:hAnsi="Times New Roman"/>
          <w:sz w:val="24"/>
          <w:szCs w:val="24"/>
        </w:rPr>
        <w:t xml:space="preserve">, con relación a su acercamiento con los MOOC, surgieron más inquietudes en relación con su experiencia en este tipo de cursos. Específicamente, el hecho de que un entrevistado considerara que estos cursos le habían parecido confusos resultaba interesante, ya que parecía no encajar con la idea de que quien se matriculara en un MOOC se encontraría con algo sencillo. Asimismo, otro elemento que parecía </w:t>
      </w:r>
      <w:r w:rsidRPr="0020192B">
        <w:rPr>
          <w:rFonts w:ascii="Times New Roman" w:hAnsi="Times New Roman"/>
          <w:sz w:val="24"/>
          <w:szCs w:val="24"/>
        </w:rPr>
        <w:lastRenderedPageBreak/>
        <w:t xml:space="preserve">tener mucha importancia (en diferentes momentos), para los entrevistados, era el tiempo. Buscando profundizar a cerca de la experiencia de los entrevistados, fue importante un segundo encuentro con un entrevistado que dijo haber tomado un MOOC y lo concluyó; definitivamente era indispensable charlar más al respecto y profundizar en relación con su experiencia en el curso. Sería por demás interesante saber por qué se matriculó en un MOOC, qué problemas tuvo durante el curso y qué hizo para lograr concluirlo. </w:t>
      </w:r>
    </w:p>
    <w:p w:rsidR="00810089" w:rsidRDefault="00810089" w:rsidP="00810089">
      <w:pPr>
        <w:spacing w:after="0" w:line="240" w:lineRule="auto"/>
        <w:jc w:val="both"/>
        <w:rPr>
          <w:rFonts w:ascii="Times New Roman" w:hAnsi="Times New Roman"/>
          <w:sz w:val="24"/>
          <w:szCs w:val="24"/>
        </w:rPr>
      </w:pPr>
    </w:p>
    <w:p w:rsidR="00810089" w:rsidRPr="0020192B"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A partir del análisis de los datos obtenidos en las primeras entrevistas en profundidad, se identificaron y describieron las propiedades de las categorías que resultaron relevantes en la investigación: motivación, expectativas, tiempo y conocimiento disciplinar.</w:t>
      </w:r>
    </w:p>
    <w:p w:rsidR="00810089" w:rsidRDefault="00810089" w:rsidP="00810089">
      <w:pPr>
        <w:spacing w:after="0" w:line="240" w:lineRule="auto"/>
        <w:jc w:val="both"/>
        <w:rPr>
          <w:rFonts w:ascii="Times New Roman" w:hAnsi="Times New Roman"/>
          <w:sz w:val="24"/>
          <w:szCs w:val="24"/>
        </w:rPr>
      </w:pPr>
    </w:p>
    <w:p w:rsidR="00810089" w:rsidRPr="0057201E" w:rsidRDefault="00810089" w:rsidP="00810089">
      <w:pPr>
        <w:spacing w:after="0" w:line="360" w:lineRule="auto"/>
        <w:jc w:val="both"/>
        <w:rPr>
          <w:rFonts w:ascii="Times New Roman" w:hAnsi="Times New Roman"/>
          <w:bCs/>
          <w:sz w:val="24"/>
          <w:szCs w:val="24"/>
        </w:rPr>
      </w:pPr>
      <w:r w:rsidRPr="0020192B">
        <w:rPr>
          <w:rFonts w:ascii="Times New Roman" w:hAnsi="Times New Roman"/>
          <w:sz w:val="24"/>
          <w:szCs w:val="24"/>
        </w:rPr>
        <w:t xml:space="preserve">Considerando como una categoría la “Motivación”, en la Tabla 5 se muestran las propiedades de dicha categoría, describiendo en qué sentido, las personas que se inscriben en un MOOC lo hacen principalmente por el </w:t>
      </w:r>
      <w:r w:rsidRPr="00521CA5">
        <w:rPr>
          <w:rFonts w:ascii="Times New Roman" w:hAnsi="Times New Roman"/>
          <w:sz w:val="24"/>
          <w:szCs w:val="24"/>
        </w:rPr>
        <w:t>acceso, por curiosidad, para encontrar algo, por conocer, para aprender, por necesidad o simplemente por cumplir</w:t>
      </w:r>
      <w:r w:rsidRPr="00CD63A6">
        <w:rPr>
          <w:rFonts w:ascii="Times New Roman" w:hAnsi="Times New Roman"/>
          <w:sz w:val="24"/>
          <w:szCs w:val="24"/>
        </w:rPr>
        <w:t xml:space="preserve">. Lo anterior coincide con </w:t>
      </w:r>
      <w:r w:rsidRPr="00CD63A6">
        <w:rPr>
          <w:rFonts w:ascii="Times New Roman" w:hAnsi="Times New Roman"/>
          <w:bCs/>
          <w:noProof/>
          <w:sz w:val="24"/>
          <w:szCs w:val="24"/>
        </w:rPr>
        <w:t xml:space="preserve">Liyanagunawardena </w:t>
      </w:r>
      <w:r w:rsidRPr="00CD63A6">
        <w:rPr>
          <w:rFonts w:ascii="Times New Roman" w:hAnsi="Times New Roman"/>
          <w:bCs/>
          <w:i/>
          <w:noProof/>
          <w:sz w:val="24"/>
          <w:szCs w:val="24"/>
        </w:rPr>
        <w:t>et al</w:t>
      </w:r>
      <w:r w:rsidR="00375B72" w:rsidRPr="00CD63A6">
        <w:rPr>
          <w:rFonts w:ascii="Times New Roman" w:hAnsi="Times New Roman"/>
          <w:bCs/>
          <w:i/>
          <w:noProof/>
          <w:sz w:val="24"/>
          <w:szCs w:val="24"/>
        </w:rPr>
        <w:t>.</w:t>
      </w:r>
      <w:r w:rsidRPr="00CD63A6">
        <w:rPr>
          <w:rFonts w:ascii="Times New Roman" w:hAnsi="Times New Roman"/>
          <w:bCs/>
          <w:sz w:val="24"/>
          <w:szCs w:val="24"/>
        </w:rPr>
        <w:t xml:space="preserve"> </w:t>
      </w:r>
      <w:bookmarkStart w:id="33" w:name="Mendeley_Bookmark_SpMme3XsfJ"/>
      <w:r w:rsidRPr="00CD63A6">
        <w:rPr>
          <w:rFonts w:ascii="Times New Roman" w:hAnsi="Times New Roman"/>
          <w:bCs/>
          <w:sz w:val="24"/>
          <w:szCs w:val="24"/>
        </w:rPr>
        <w:t>(2013)</w:t>
      </w:r>
      <w:bookmarkEnd w:id="33"/>
      <w:r w:rsidRPr="00CD63A6">
        <w:rPr>
          <w:rFonts w:ascii="Times New Roman" w:hAnsi="Times New Roman"/>
          <w:bCs/>
          <w:sz w:val="24"/>
          <w:szCs w:val="24"/>
        </w:rPr>
        <w:t xml:space="preserve">, ya que </w:t>
      </w:r>
      <w:r w:rsidRPr="00CD63A6">
        <w:rPr>
          <w:rFonts w:ascii="Times New Roman" w:hAnsi="Times New Roman"/>
          <w:noProof/>
          <w:sz w:val="24"/>
          <w:szCs w:val="24"/>
          <w:lang w:val="es-ES" w:eastAsia="es-MX"/>
        </w:rPr>
        <w:t>identifican a la motivación como un contribuyente importante al compromiso estudiantil en un MOOC.</w:t>
      </w:r>
      <w:r w:rsidRPr="00521CA5">
        <w:rPr>
          <w:rFonts w:ascii="Times New Roman" w:hAnsi="Times New Roman"/>
          <w:noProof/>
          <w:sz w:val="24"/>
          <w:szCs w:val="24"/>
          <w:lang w:val="es-ES" w:eastAsia="es-MX"/>
        </w:rPr>
        <w:t xml:space="preserve"> </w:t>
      </w:r>
      <w:r w:rsidRPr="00521CA5">
        <w:rPr>
          <w:rFonts w:ascii="Times New Roman" w:hAnsi="Times New Roman"/>
          <w:sz w:val="24"/>
          <w:szCs w:val="24"/>
        </w:rPr>
        <w:t>En relación con la categoría “Expectativas</w:t>
      </w:r>
      <w:r w:rsidRPr="00530F24">
        <w:rPr>
          <w:rFonts w:ascii="Times New Roman" w:hAnsi="Times New Roman"/>
          <w:sz w:val="24"/>
          <w:szCs w:val="24"/>
        </w:rPr>
        <w:t>”, la Tabla 6 muestra los materiales, la</w:t>
      </w:r>
      <w:r w:rsidRPr="0020192B">
        <w:rPr>
          <w:rFonts w:ascii="Times New Roman" w:hAnsi="Times New Roman"/>
          <w:sz w:val="24"/>
          <w:szCs w:val="24"/>
        </w:rPr>
        <w:t xml:space="preserve"> </w:t>
      </w:r>
      <w:r w:rsidRPr="00521CA5">
        <w:rPr>
          <w:rFonts w:ascii="Times New Roman" w:hAnsi="Times New Roman"/>
          <w:sz w:val="24"/>
          <w:szCs w:val="24"/>
        </w:rPr>
        <w:t xml:space="preserve">comunicación y la evaluación como propiedades de dicha categoría. En la Tabla 7 se integran las propiedades de la categoría “Tiempo”, siendo </w:t>
      </w:r>
      <w:r w:rsidR="00375B72" w:rsidRPr="00CD63A6">
        <w:rPr>
          <w:rFonts w:ascii="Times New Roman" w:hAnsi="Times New Roman"/>
          <w:sz w:val="24"/>
          <w:szCs w:val="24"/>
        </w:rPr>
        <w:t>e</w:t>
      </w:r>
      <w:r w:rsidRPr="00CD63A6">
        <w:rPr>
          <w:rFonts w:ascii="Times New Roman" w:hAnsi="Times New Roman"/>
          <w:sz w:val="24"/>
          <w:szCs w:val="24"/>
        </w:rPr>
        <w:t xml:space="preserve">stas la percepción errónea del tiempo y estar consciente del tiempo. </w:t>
      </w:r>
      <w:r w:rsidRPr="00CD63A6">
        <w:rPr>
          <w:rFonts w:ascii="Times New Roman" w:hAnsi="Times New Roman"/>
          <w:bCs/>
          <w:sz w:val="24"/>
          <w:szCs w:val="24"/>
        </w:rPr>
        <w:t xml:space="preserve">Para </w:t>
      </w:r>
      <w:r w:rsidRPr="00CD63A6">
        <w:rPr>
          <w:rFonts w:ascii="Times New Roman" w:hAnsi="Times New Roman"/>
          <w:bCs/>
          <w:noProof/>
          <w:sz w:val="24"/>
          <w:szCs w:val="24"/>
        </w:rPr>
        <w:t>Xiao &amp; Pardamean</w:t>
      </w:r>
      <w:r w:rsidRPr="00CD63A6">
        <w:rPr>
          <w:rFonts w:ascii="Times New Roman" w:hAnsi="Times New Roman"/>
          <w:bCs/>
          <w:sz w:val="24"/>
          <w:szCs w:val="24"/>
        </w:rPr>
        <w:t xml:space="preserve"> </w:t>
      </w:r>
      <w:bookmarkStart w:id="34" w:name="Mendeley_Bookmark_2raFT8DBOR"/>
      <w:r w:rsidRPr="00CD63A6">
        <w:rPr>
          <w:rFonts w:ascii="Times New Roman" w:hAnsi="Times New Roman"/>
          <w:bCs/>
          <w:sz w:val="24"/>
          <w:szCs w:val="24"/>
        </w:rPr>
        <w:t>(2016)</w:t>
      </w:r>
      <w:bookmarkEnd w:id="34"/>
      <w:r w:rsidRPr="00CD63A6">
        <w:rPr>
          <w:rFonts w:ascii="Times New Roman" w:hAnsi="Times New Roman"/>
          <w:bCs/>
          <w:sz w:val="24"/>
          <w:szCs w:val="24"/>
        </w:rPr>
        <w:t>, el tiempo puede</w:t>
      </w:r>
      <w:r w:rsidRPr="00CD63A6">
        <w:rPr>
          <w:rFonts w:ascii="Times New Roman" w:hAnsi="Times New Roman"/>
          <w:noProof/>
          <w:sz w:val="24"/>
          <w:szCs w:val="24"/>
          <w:lang w:val="es-ES" w:eastAsia="es-MX"/>
        </w:rPr>
        <w:t xml:space="preserve"> considerarse como un indicador a partir del cual los diseñadores pueden ajustar la duración del aprendizaje, </w:t>
      </w:r>
      <w:r w:rsidR="00375B72" w:rsidRPr="00CD63A6">
        <w:rPr>
          <w:rFonts w:ascii="Times New Roman" w:hAnsi="Times New Roman"/>
          <w:noProof/>
          <w:sz w:val="24"/>
          <w:szCs w:val="24"/>
          <w:lang w:val="es-ES" w:eastAsia="es-MX"/>
        </w:rPr>
        <w:t xml:space="preserve">el </w:t>
      </w:r>
      <w:r w:rsidRPr="00CD63A6">
        <w:rPr>
          <w:rFonts w:ascii="Times New Roman" w:hAnsi="Times New Roman"/>
          <w:noProof/>
          <w:sz w:val="24"/>
          <w:szCs w:val="24"/>
          <w:lang w:val="es-ES" w:eastAsia="es-MX"/>
        </w:rPr>
        <w:t>material y el nivel de dificultad del material de un curso.</w:t>
      </w:r>
      <w:r w:rsidRPr="00521CA5">
        <w:rPr>
          <w:rFonts w:ascii="Times New Roman" w:hAnsi="Times New Roman"/>
          <w:noProof/>
          <w:sz w:val="24"/>
          <w:szCs w:val="24"/>
          <w:lang w:val="es-ES" w:eastAsia="es-MX"/>
        </w:rPr>
        <w:t xml:space="preserve"> </w:t>
      </w:r>
      <w:r w:rsidRPr="00521CA5">
        <w:rPr>
          <w:rFonts w:ascii="Times New Roman" w:hAnsi="Times New Roman"/>
          <w:bCs/>
          <w:sz w:val="24"/>
          <w:szCs w:val="24"/>
        </w:rPr>
        <w:t xml:space="preserve">Las propiedades de la categoría denominada </w:t>
      </w:r>
      <w:r w:rsidRPr="00CD63A6">
        <w:rPr>
          <w:rFonts w:ascii="Times New Roman" w:hAnsi="Times New Roman"/>
          <w:bCs/>
          <w:sz w:val="24"/>
          <w:szCs w:val="24"/>
        </w:rPr>
        <w:t>“Conocimiento Disciplinar”, que serían sin conocimiento disciplinar previo</w:t>
      </w:r>
      <w:r w:rsidRPr="0057201E">
        <w:rPr>
          <w:rFonts w:ascii="Times New Roman" w:hAnsi="Times New Roman"/>
          <w:bCs/>
          <w:sz w:val="24"/>
          <w:szCs w:val="24"/>
        </w:rPr>
        <w:t xml:space="preserve"> y con conocimiento disciplinar previo, se muestran en la Tabla 8.</w:t>
      </w:r>
    </w:p>
    <w:p w:rsidR="00810089" w:rsidRPr="0057201E" w:rsidRDefault="00810089" w:rsidP="00810089">
      <w:pPr>
        <w:spacing w:after="0" w:line="360" w:lineRule="auto"/>
        <w:jc w:val="both"/>
        <w:rPr>
          <w:rFonts w:ascii="Times New Roman" w:hAnsi="Times New Roman"/>
          <w:bCs/>
          <w:sz w:val="24"/>
          <w:szCs w:val="24"/>
        </w:rPr>
      </w:pPr>
    </w:p>
    <w:p w:rsidR="00810089" w:rsidRDefault="00810089" w:rsidP="00810089">
      <w:pPr>
        <w:spacing w:after="0" w:line="360" w:lineRule="auto"/>
        <w:jc w:val="both"/>
        <w:rPr>
          <w:rFonts w:ascii="Times New Roman" w:hAnsi="Times New Roman"/>
          <w:noProof/>
          <w:sz w:val="24"/>
          <w:szCs w:val="24"/>
          <w:lang w:val="es-ES" w:eastAsia="es-MX"/>
        </w:rPr>
      </w:pPr>
      <w:r w:rsidRPr="00CD63A6">
        <w:rPr>
          <w:rFonts w:ascii="Times New Roman" w:hAnsi="Times New Roman"/>
          <w:bCs/>
          <w:sz w:val="24"/>
          <w:szCs w:val="24"/>
        </w:rPr>
        <w:t xml:space="preserve">Por su parte, </w:t>
      </w:r>
      <w:r w:rsidRPr="00CD63A6">
        <w:rPr>
          <w:rFonts w:ascii="Times New Roman" w:hAnsi="Times New Roman"/>
          <w:noProof/>
          <w:sz w:val="24"/>
          <w:szCs w:val="24"/>
          <w:lang w:val="es-ES" w:eastAsia="es-MX"/>
        </w:rPr>
        <w:t xml:space="preserve">Gašević, Kovanović, Joksimović y Siemens </w:t>
      </w:r>
      <w:bookmarkStart w:id="35" w:name="Mendeley_Bookmark_UCAuyKEWm6"/>
      <w:r w:rsidRPr="00CD63A6">
        <w:rPr>
          <w:rFonts w:ascii="Times New Roman" w:hAnsi="Times New Roman"/>
          <w:noProof/>
          <w:sz w:val="24"/>
          <w:szCs w:val="24"/>
          <w:lang w:val="es-ES" w:eastAsia="es-MX"/>
        </w:rPr>
        <w:t>(2014)</w:t>
      </w:r>
      <w:bookmarkEnd w:id="35"/>
      <w:r w:rsidRPr="00CD63A6">
        <w:rPr>
          <w:rFonts w:ascii="Times New Roman" w:hAnsi="Times New Roman"/>
          <w:noProof/>
          <w:sz w:val="24"/>
          <w:szCs w:val="24"/>
          <w:lang w:val="es-ES" w:eastAsia="es-MX"/>
        </w:rPr>
        <w:t xml:space="preserve"> comparten resultados que revelan temas de investigación que podrían formar un marco de la futura investigación MOOC, entre los que se encuentran</w:t>
      </w:r>
      <w:bookmarkStart w:id="36" w:name="_Hlk492486084"/>
      <w:r w:rsidRPr="00CD63A6">
        <w:rPr>
          <w:rFonts w:ascii="Times New Roman" w:hAnsi="Times New Roman"/>
          <w:noProof/>
          <w:sz w:val="24"/>
          <w:szCs w:val="24"/>
          <w:lang w:val="es-ES" w:eastAsia="es-MX"/>
        </w:rPr>
        <w:t>: el compromiso y el éxito del aprendizaje de los estudiantes</w:t>
      </w:r>
      <w:bookmarkEnd w:id="36"/>
      <w:r w:rsidRPr="00CD63A6">
        <w:rPr>
          <w:rFonts w:ascii="Times New Roman" w:hAnsi="Times New Roman"/>
          <w:noProof/>
          <w:sz w:val="24"/>
          <w:szCs w:val="24"/>
          <w:lang w:val="es-ES" w:eastAsia="es-MX"/>
        </w:rPr>
        <w:t>, el diseño y currículo del MOOC y los criterios de motivación, actitud y éxito.</w:t>
      </w:r>
      <w:r w:rsidRPr="0057201E">
        <w:rPr>
          <w:rFonts w:ascii="Times New Roman" w:hAnsi="Times New Roman"/>
          <w:noProof/>
          <w:sz w:val="24"/>
          <w:szCs w:val="24"/>
          <w:lang w:val="es-ES" w:eastAsia="es-MX"/>
        </w:rPr>
        <w:t xml:space="preserve"> </w:t>
      </w:r>
    </w:p>
    <w:p w:rsidR="002C3235" w:rsidRPr="0057201E" w:rsidRDefault="002C3235" w:rsidP="00810089">
      <w:pPr>
        <w:spacing w:after="0" w:line="360" w:lineRule="auto"/>
        <w:jc w:val="both"/>
        <w:rPr>
          <w:rFonts w:ascii="Times New Roman" w:hAnsi="Times New Roman"/>
          <w:noProof/>
          <w:sz w:val="24"/>
          <w:szCs w:val="24"/>
          <w:lang w:val="es-ES" w:eastAsia="es-MX"/>
        </w:rPr>
      </w:pPr>
    </w:p>
    <w:p w:rsidR="00810089" w:rsidRDefault="00810089" w:rsidP="00810089">
      <w:pPr>
        <w:spacing w:after="0" w:line="240" w:lineRule="auto"/>
        <w:jc w:val="both"/>
        <w:rPr>
          <w:rFonts w:ascii="Times New Roman" w:hAnsi="Times New Roman"/>
          <w:bCs/>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Tabla 5.</w:t>
      </w:r>
      <w:r w:rsidRPr="0020192B">
        <w:rPr>
          <w:rFonts w:ascii="Times New Roman" w:hAnsi="Times New Roman"/>
          <w:sz w:val="24"/>
          <w:szCs w:val="24"/>
        </w:rPr>
        <w:t xml:space="preserve"> Codificación abierta de la categoría Motivación</w:t>
      </w:r>
      <w:r>
        <w:rPr>
          <w:rFonts w:ascii="Times New Roman" w:hAnsi="Times New Roman"/>
          <w:sz w:val="24"/>
          <w:szCs w:val="24"/>
        </w:rPr>
        <w:t>.</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388"/>
        <w:gridCol w:w="8016"/>
      </w:tblGrid>
      <w:tr w:rsidR="00810089" w:rsidRPr="00810089" w:rsidTr="00CD63A6">
        <w:trPr>
          <w:trHeight w:val="421"/>
          <w:jc w:val="center"/>
        </w:trPr>
        <w:tc>
          <w:tcPr>
            <w:tcW w:w="1388" w:type="dxa"/>
            <w:shd w:val="clear" w:color="auto" w:fill="auto"/>
          </w:tcPr>
          <w:p w:rsidR="00810089" w:rsidRPr="00810089" w:rsidRDefault="00810089" w:rsidP="00810089">
            <w:pPr>
              <w:jc w:val="both"/>
              <w:rPr>
                <w:b/>
                <w:sz w:val="24"/>
                <w:szCs w:val="24"/>
              </w:rPr>
            </w:pPr>
            <w:r w:rsidRPr="00810089">
              <w:rPr>
                <w:sz w:val="24"/>
                <w:szCs w:val="24"/>
              </w:rPr>
              <w:t>Categoría</w:t>
            </w:r>
          </w:p>
        </w:tc>
        <w:tc>
          <w:tcPr>
            <w:tcW w:w="8016" w:type="dxa"/>
            <w:shd w:val="clear" w:color="auto" w:fill="auto"/>
          </w:tcPr>
          <w:p w:rsidR="00810089" w:rsidRPr="00810089" w:rsidRDefault="00810089" w:rsidP="00810089">
            <w:pPr>
              <w:jc w:val="both"/>
              <w:rPr>
                <w:b/>
                <w:sz w:val="24"/>
                <w:szCs w:val="24"/>
              </w:rPr>
            </w:pPr>
            <w:r w:rsidRPr="00810089">
              <w:rPr>
                <w:sz w:val="24"/>
                <w:szCs w:val="24"/>
              </w:rPr>
              <w:t>Propiedades</w:t>
            </w:r>
          </w:p>
        </w:tc>
      </w:tr>
      <w:tr w:rsidR="00810089" w:rsidRPr="00810089" w:rsidTr="00CD63A6">
        <w:trPr>
          <w:jc w:val="center"/>
        </w:trPr>
        <w:tc>
          <w:tcPr>
            <w:tcW w:w="1388" w:type="dxa"/>
            <w:vMerge w:val="restart"/>
            <w:shd w:val="clear" w:color="auto" w:fill="auto"/>
          </w:tcPr>
          <w:p w:rsidR="00810089" w:rsidRPr="00810089" w:rsidRDefault="00810089" w:rsidP="00810089">
            <w:pPr>
              <w:jc w:val="both"/>
              <w:rPr>
                <w:sz w:val="24"/>
                <w:szCs w:val="24"/>
              </w:rPr>
            </w:pPr>
            <w:r w:rsidRPr="00810089">
              <w:rPr>
                <w:b/>
                <w:sz w:val="24"/>
                <w:szCs w:val="24"/>
              </w:rPr>
              <w:t>Motivación</w:t>
            </w:r>
          </w:p>
        </w:tc>
        <w:tc>
          <w:tcPr>
            <w:tcW w:w="8016" w:type="dxa"/>
            <w:shd w:val="clear" w:color="auto" w:fill="auto"/>
          </w:tcPr>
          <w:p w:rsidR="00810089" w:rsidRPr="00810089" w:rsidRDefault="00810089" w:rsidP="00810089">
            <w:pPr>
              <w:jc w:val="both"/>
              <w:rPr>
                <w:sz w:val="24"/>
                <w:szCs w:val="24"/>
              </w:rPr>
            </w:pPr>
            <w:r w:rsidRPr="00810089">
              <w:rPr>
                <w:sz w:val="24"/>
                <w:szCs w:val="24"/>
              </w:rPr>
              <w:t>Acceso (Al recurso)</w:t>
            </w:r>
          </w:p>
        </w:tc>
      </w:tr>
      <w:tr w:rsidR="00810089" w:rsidRPr="00810089" w:rsidTr="00CD63A6">
        <w:trPr>
          <w:jc w:val="center"/>
        </w:trPr>
        <w:tc>
          <w:tcPr>
            <w:tcW w:w="1388" w:type="dxa"/>
            <w:vMerge/>
            <w:shd w:val="clear" w:color="auto" w:fill="auto"/>
          </w:tcPr>
          <w:p w:rsidR="00810089" w:rsidRPr="00810089" w:rsidRDefault="00810089" w:rsidP="00810089">
            <w:pPr>
              <w:jc w:val="both"/>
              <w:rPr>
                <w:sz w:val="24"/>
                <w:szCs w:val="24"/>
              </w:rPr>
            </w:pPr>
          </w:p>
        </w:tc>
        <w:tc>
          <w:tcPr>
            <w:tcW w:w="8016" w:type="dxa"/>
            <w:shd w:val="clear" w:color="auto" w:fill="auto"/>
          </w:tcPr>
          <w:p w:rsidR="00810089" w:rsidRPr="00810089" w:rsidRDefault="00810089" w:rsidP="00810089">
            <w:pPr>
              <w:jc w:val="both"/>
              <w:rPr>
                <w:sz w:val="24"/>
                <w:szCs w:val="24"/>
              </w:rPr>
            </w:pPr>
            <w:r w:rsidRPr="00810089">
              <w:rPr>
                <w:sz w:val="24"/>
                <w:szCs w:val="24"/>
              </w:rPr>
              <w:t>Curiosidad (Saber de qué se trata)</w:t>
            </w:r>
          </w:p>
        </w:tc>
      </w:tr>
      <w:tr w:rsidR="00810089" w:rsidRPr="00810089" w:rsidTr="00CD63A6">
        <w:trPr>
          <w:jc w:val="center"/>
        </w:trPr>
        <w:tc>
          <w:tcPr>
            <w:tcW w:w="1388" w:type="dxa"/>
            <w:vMerge/>
            <w:shd w:val="clear" w:color="auto" w:fill="auto"/>
          </w:tcPr>
          <w:p w:rsidR="00810089" w:rsidRPr="00810089" w:rsidRDefault="00810089" w:rsidP="00810089">
            <w:pPr>
              <w:jc w:val="both"/>
              <w:rPr>
                <w:sz w:val="24"/>
                <w:szCs w:val="24"/>
              </w:rPr>
            </w:pPr>
          </w:p>
        </w:tc>
        <w:tc>
          <w:tcPr>
            <w:tcW w:w="8016" w:type="dxa"/>
            <w:shd w:val="clear" w:color="auto" w:fill="auto"/>
          </w:tcPr>
          <w:p w:rsidR="00810089" w:rsidRPr="00810089" w:rsidRDefault="00810089" w:rsidP="00810089">
            <w:pPr>
              <w:jc w:val="both"/>
              <w:rPr>
                <w:sz w:val="24"/>
                <w:szCs w:val="24"/>
              </w:rPr>
            </w:pPr>
            <w:r w:rsidRPr="00810089">
              <w:rPr>
                <w:sz w:val="24"/>
                <w:szCs w:val="24"/>
              </w:rPr>
              <w:t>Encontrar (Material / Asesoría)</w:t>
            </w:r>
          </w:p>
        </w:tc>
      </w:tr>
      <w:tr w:rsidR="00810089" w:rsidRPr="00810089" w:rsidTr="00CD63A6">
        <w:trPr>
          <w:jc w:val="center"/>
        </w:trPr>
        <w:tc>
          <w:tcPr>
            <w:tcW w:w="1388" w:type="dxa"/>
            <w:vMerge/>
            <w:shd w:val="clear" w:color="auto" w:fill="auto"/>
          </w:tcPr>
          <w:p w:rsidR="00810089" w:rsidRPr="00810089" w:rsidRDefault="00810089" w:rsidP="00810089">
            <w:pPr>
              <w:jc w:val="both"/>
              <w:rPr>
                <w:sz w:val="24"/>
                <w:szCs w:val="24"/>
              </w:rPr>
            </w:pPr>
          </w:p>
        </w:tc>
        <w:tc>
          <w:tcPr>
            <w:tcW w:w="8016" w:type="dxa"/>
            <w:shd w:val="clear" w:color="auto" w:fill="auto"/>
          </w:tcPr>
          <w:p w:rsidR="00810089" w:rsidRPr="00810089" w:rsidRDefault="00810089" w:rsidP="00810089">
            <w:pPr>
              <w:jc w:val="both"/>
              <w:rPr>
                <w:sz w:val="24"/>
                <w:szCs w:val="24"/>
              </w:rPr>
            </w:pPr>
            <w:r w:rsidRPr="00810089">
              <w:rPr>
                <w:sz w:val="24"/>
                <w:szCs w:val="24"/>
              </w:rPr>
              <w:t>Conocer (Diseño, Estructura)</w:t>
            </w:r>
          </w:p>
        </w:tc>
      </w:tr>
      <w:tr w:rsidR="00810089" w:rsidRPr="00810089" w:rsidTr="00CD63A6">
        <w:trPr>
          <w:trHeight w:val="578"/>
          <w:jc w:val="center"/>
        </w:trPr>
        <w:tc>
          <w:tcPr>
            <w:tcW w:w="1388" w:type="dxa"/>
            <w:vMerge/>
            <w:shd w:val="clear" w:color="auto" w:fill="auto"/>
          </w:tcPr>
          <w:p w:rsidR="00810089" w:rsidRPr="00810089" w:rsidRDefault="00810089" w:rsidP="00810089">
            <w:pPr>
              <w:jc w:val="both"/>
              <w:rPr>
                <w:sz w:val="24"/>
                <w:szCs w:val="24"/>
              </w:rPr>
            </w:pPr>
          </w:p>
        </w:tc>
        <w:tc>
          <w:tcPr>
            <w:tcW w:w="8016" w:type="dxa"/>
            <w:shd w:val="clear" w:color="auto" w:fill="auto"/>
          </w:tcPr>
          <w:p w:rsidR="00810089" w:rsidRPr="00810089" w:rsidRDefault="00810089" w:rsidP="00810089">
            <w:pPr>
              <w:jc w:val="both"/>
              <w:rPr>
                <w:sz w:val="24"/>
                <w:szCs w:val="24"/>
              </w:rPr>
            </w:pPr>
            <w:r w:rsidRPr="00810089">
              <w:rPr>
                <w:sz w:val="24"/>
                <w:szCs w:val="24"/>
              </w:rPr>
              <w:t>Aprender (Nueva tecnología / Tema necesario / Tema nuevo / Tema específico / Profundizar en un tema)</w:t>
            </w:r>
          </w:p>
        </w:tc>
      </w:tr>
      <w:tr w:rsidR="00810089" w:rsidRPr="00810089" w:rsidTr="00CD63A6">
        <w:trPr>
          <w:jc w:val="center"/>
        </w:trPr>
        <w:tc>
          <w:tcPr>
            <w:tcW w:w="1388" w:type="dxa"/>
            <w:vMerge/>
            <w:shd w:val="clear" w:color="auto" w:fill="auto"/>
          </w:tcPr>
          <w:p w:rsidR="00810089" w:rsidRPr="00810089" w:rsidRDefault="00810089" w:rsidP="00810089">
            <w:pPr>
              <w:jc w:val="both"/>
              <w:rPr>
                <w:sz w:val="24"/>
                <w:szCs w:val="24"/>
              </w:rPr>
            </w:pPr>
          </w:p>
        </w:tc>
        <w:tc>
          <w:tcPr>
            <w:tcW w:w="8016" w:type="dxa"/>
            <w:shd w:val="clear" w:color="auto" w:fill="auto"/>
          </w:tcPr>
          <w:p w:rsidR="00810089" w:rsidRPr="00810089" w:rsidRDefault="00810089" w:rsidP="00810089">
            <w:pPr>
              <w:jc w:val="both"/>
              <w:rPr>
                <w:sz w:val="24"/>
                <w:szCs w:val="24"/>
              </w:rPr>
            </w:pPr>
            <w:r w:rsidRPr="00810089">
              <w:rPr>
                <w:sz w:val="24"/>
                <w:szCs w:val="24"/>
              </w:rPr>
              <w:t>Necesidad (Capacitación, Actualización, Conocimiento)</w:t>
            </w:r>
          </w:p>
        </w:tc>
      </w:tr>
      <w:tr w:rsidR="00810089" w:rsidRPr="00810089" w:rsidTr="00CD63A6">
        <w:trPr>
          <w:jc w:val="center"/>
        </w:trPr>
        <w:tc>
          <w:tcPr>
            <w:tcW w:w="1388" w:type="dxa"/>
            <w:vMerge/>
            <w:shd w:val="clear" w:color="auto" w:fill="auto"/>
          </w:tcPr>
          <w:p w:rsidR="00810089" w:rsidRPr="00810089" w:rsidRDefault="00810089" w:rsidP="00810089">
            <w:pPr>
              <w:jc w:val="both"/>
              <w:rPr>
                <w:sz w:val="24"/>
                <w:szCs w:val="24"/>
              </w:rPr>
            </w:pPr>
          </w:p>
        </w:tc>
        <w:tc>
          <w:tcPr>
            <w:tcW w:w="8016" w:type="dxa"/>
            <w:shd w:val="clear" w:color="auto" w:fill="auto"/>
          </w:tcPr>
          <w:p w:rsidR="00810089" w:rsidRPr="00810089" w:rsidRDefault="00810089" w:rsidP="00810089">
            <w:pPr>
              <w:jc w:val="both"/>
              <w:rPr>
                <w:sz w:val="24"/>
                <w:szCs w:val="24"/>
              </w:rPr>
            </w:pPr>
            <w:r w:rsidRPr="00810089">
              <w:rPr>
                <w:sz w:val="24"/>
                <w:szCs w:val="24"/>
              </w:rPr>
              <w:t>Cumplir (Capacitación, Actualización)</w:t>
            </w:r>
          </w:p>
        </w:tc>
      </w:tr>
    </w:tbl>
    <w:p w:rsidR="00810089" w:rsidRPr="0020192B" w:rsidRDefault="00810089" w:rsidP="00CD63A6">
      <w:pPr>
        <w:pStyle w:val="Titulotabla"/>
        <w:spacing w:line="360" w:lineRule="auto"/>
        <w:jc w:val="center"/>
        <w:rPr>
          <w:i w:val="0"/>
          <w:lang w:val="es-ES"/>
        </w:rPr>
      </w:pPr>
      <w:r w:rsidRPr="0020192B">
        <w:rPr>
          <w:i w:val="0"/>
          <w:lang w:val="es-ES"/>
        </w:rPr>
        <w:t xml:space="preserve">Fuente: </w:t>
      </w:r>
      <w:r w:rsidR="00C81EF7">
        <w:rPr>
          <w:i w:val="0"/>
          <w:lang w:val="es-ES"/>
        </w:rPr>
        <w:t>e</w:t>
      </w:r>
      <w:r w:rsidRPr="0020192B">
        <w:rPr>
          <w:i w:val="0"/>
          <w:lang w:val="es-ES"/>
        </w:rPr>
        <w:t>laboración propia.</w:t>
      </w:r>
    </w:p>
    <w:p w:rsidR="00810089" w:rsidRDefault="00810089" w:rsidP="00810089">
      <w:pPr>
        <w:spacing w:after="0" w:line="360" w:lineRule="auto"/>
        <w:jc w:val="both"/>
        <w:rPr>
          <w:rFonts w:ascii="Times New Roman" w:hAnsi="Times New Roman"/>
          <w:sz w:val="24"/>
          <w:szCs w:val="24"/>
        </w:rPr>
      </w:pPr>
    </w:p>
    <w:p w:rsidR="00810089" w:rsidRPr="0020192B" w:rsidRDefault="00810089" w:rsidP="00CD63A6">
      <w:pPr>
        <w:spacing w:after="0" w:line="360" w:lineRule="auto"/>
        <w:jc w:val="center"/>
        <w:rPr>
          <w:rFonts w:ascii="Times New Roman" w:hAnsi="Times New Roman"/>
          <w:sz w:val="24"/>
          <w:szCs w:val="24"/>
        </w:rPr>
      </w:pPr>
      <w:r w:rsidRPr="00CD63A6">
        <w:rPr>
          <w:rFonts w:ascii="Times New Roman" w:hAnsi="Times New Roman"/>
          <w:b/>
          <w:sz w:val="24"/>
          <w:szCs w:val="24"/>
        </w:rPr>
        <w:t>Tabla 6.</w:t>
      </w:r>
      <w:r w:rsidRPr="0020192B">
        <w:rPr>
          <w:rFonts w:ascii="Times New Roman" w:hAnsi="Times New Roman"/>
          <w:sz w:val="24"/>
          <w:szCs w:val="24"/>
        </w:rPr>
        <w:t xml:space="preserve"> Codificación abierta de la categoría Expectativas</w:t>
      </w:r>
      <w:r>
        <w:rPr>
          <w:rFonts w:ascii="Times New Roman" w:hAnsi="Times New Roman"/>
          <w:sz w:val="24"/>
          <w:szCs w:val="24"/>
        </w:rPr>
        <w:t>.</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3190"/>
        <w:gridCol w:w="6214"/>
      </w:tblGrid>
      <w:tr w:rsidR="00810089" w:rsidRPr="00810089" w:rsidTr="00CD63A6">
        <w:trPr>
          <w:trHeight w:val="246"/>
          <w:jc w:val="center"/>
        </w:trPr>
        <w:tc>
          <w:tcPr>
            <w:tcW w:w="3190" w:type="dxa"/>
            <w:shd w:val="clear" w:color="auto" w:fill="auto"/>
          </w:tcPr>
          <w:p w:rsidR="00810089" w:rsidRPr="00810089" w:rsidRDefault="00810089" w:rsidP="00810089">
            <w:pPr>
              <w:jc w:val="both"/>
              <w:rPr>
                <w:b/>
                <w:sz w:val="24"/>
                <w:szCs w:val="24"/>
              </w:rPr>
            </w:pPr>
            <w:r w:rsidRPr="00810089">
              <w:rPr>
                <w:sz w:val="24"/>
                <w:szCs w:val="24"/>
              </w:rPr>
              <w:t>Categoría</w:t>
            </w:r>
          </w:p>
        </w:tc>
        <w:tc>
          <w:tcPr>
            <w:tcW w:w="6214" w:type="dxa"/>
            <w:shd w:val="clear" w:color="auto" w:fill="auto"/>
          </w:tcPr>
          <w:p w:rsidR="00810089" w:rsidRPr="00810089" w:rsidRDefault="00810089" w:rsidP="00810089">
            <w:pPr>
              <w:jc w:val="both"/>
              <w:rPr>
                <w:b/>
                <w:sz w:val="24"/>
                <w:szCs w:val="24"/>
              </w:rPr>
            </w:pPr>
            <w:r w:rsidRPr="00810089">
              <w:rPr>
                <w:sz w:val="24"/>
                <w:szCs w:val="24"/>
              </w:rPr>
              <w:t>Propiedades</w:t>
            </w:r>
          </w:p>
        </w:tc>
      </w:tr>
      <w:tr w:rsidR="00810089" w:rsidRPr="00810089" w:rsidTr="00CD63A6">
        <w:trPr>
          <w:jc w:val="center"/>
        </w:trPr>
        <w:tc>
          <w:tcPr>
            <w:tcW w:w="3190" w:type="dxa"/>
            <w:vMerge w:val="restart"/>
            <w:shd w:val="clear" w:color="auto" w:fill="auto"/>
          </w:tcPr>
          <w:p w:rsidR="00810089" w:rsidRPr="00810089" w:rsidRDefault="00810089" w:rsidP="00810089">
            <w:pPr>
              <w:jc w:val="both"/>
              <w:rPr>
                <w:b/>
                <w:sz w:val="24"/>
                <w:szCs w:val="24"/>
              </w:rPr>
            </w:pPr>
            <w:r w:rsidRPr="00810089">
              <w:rPr>
                <w:b/>
                <w:sz w:val="24"/>
                <w:szCs w:val="24"/>
              </w:rPr>
              <w:t>Expectativas</w:t>
            </w:r>
          </w:p>
        </w:tc>
        <w:tc>
          <w:tcPr>
            <w:tcW w:w="6214" w:type="dxa"/>
            <w:shd w:val="clear" w:color="auto" w:fill="auto"/>
          </w:tcPr>
          <w:p w:rsidR="00810089" w:rsidRPr="00810089" w:rsidRDefault="00810089" w:rsidP="00810089">
            <w:pPr>
              <w:jc w:val="both"/>
              <w:rPr>
                <w:sz w:val="24"/>
                <w:szCs w:val="24"/>
              </w:rPr>
            </w:pPr>
            <w:r w:rsidRPr="00810089">
              <w:rPr>
                <w:sz w:val="24"/>
                <w:szCs w:val="24"/>
              </w:rPr>
              <w:t>Materiales</w:t>
            </w:r>
          </w:p>
        </w:tc>
      </w:tr>
      <w:tr w:rsidR="00810089" w:rsidRPr="00810089" w:rsidTr="00CD63A6">
        <w:trPr>
          <w:jc w:val="center"/>
        </w:trPr>
        <w:tc>
          <w:tcPr>
            <w:tcW w:w="3190" w:type="dxa"/>
            <w:vMerge/>
            <w:shd w:val="clear" w:color="auto" w:fill="auto"/>
          </w:tcPr>
          <w:p w:rsidR="00810089" w:rsidRPr="00810089" w:rsidRDefault="00810089" w:rsidP="00810089">
            <w:pPr>
              <w:jc w:val="both"/>
              <w:rPr>
                <w:b/>
                <w:sz w:val="24"/>
                <w:szCs w:val="24"/>
              </w:rPr>
            </w:pPr>
          </w:p>
        </w:tc>
        <w:tc>
          <w:tcPr>
            <w:tcW w:w="6214" w:type="dxa"/>
            <w:shd w:val="clear" w:color="auto" w:fill="auto"/>
          </w:tcPr>
          <w:p w:rsidR="00810089" w:rsidRPr="00810089" w:rsidRDefault="00810089" w:rsidP="00810089">
            <w:pPr>
              <w:jc w:val="both"/>
              <w:rPr>
                <w:sz w:val="24"/>
                <w:szCs w:val="24"/>
              </w:rPr>
            </w:pPr>
            <w:r w:rsidRPr="00810089">
              <w:rPr>
                <w:sz w:val="24"/>
                <w:szCs w:val="24"/>
              </w:rPr>
              <w:t>Comunicación</w:t>
            </w:r>
          </w:p>
        </w:tc>
      </w:tr>
      <w:tr w:rsidR="00810089" w:rsidRPr="00810089" w:rsidTr="00CD63A6">
        <w:trPr>
          <w:trHeight w:val="255"/>
          <w:jc w:val="center"/>
        </w:trPr>
        <w:tc>
          <w:tcPr>
            <w:tcW w:w="3190" w:type="dxa"/>
            <w:vMerge/>
            <w:shd w:val="clear" w:color="auto" w:fill="auto"/>
          </w:tcPr>
          <w:p w:rsidR="00810089" w:rsidRPr="00810089" w:rsidRDefault="00810089" w:rsidP="00810089">
            <w:pPr>
              <w:jc w:val="both"/>
              <w:rPr>
                <w:b/>
                <w:sz w:val="24"/>
                <w:szCs w:val="24"/>
              </w:rPr>
            </w:pPr>
          </w:p>
        </w:tc>
        <w:tc>
          <w:tcPr>
            <w:tcW w:w="6214" w:type="dxa"/>
            <w:shd w:val="clear" w:color="auto" w:fill="auto"/>
          </w:tcPr>
          <w:p w:rsidR="00810089" w:rsidRPr="00810089" w:rsidRDefault="00810089" w:rsidP="00810089">
            <w:pPr>
              <w:tabs>
                <w:tab w:val="left" w:pos="2761"/>
              </w:tabs>
              <w:jc w:val="both"/>
              <w:rPr>
                <w:sz w:val="24"/>
                <w:szCs w:val="24"/>
              </w:rPr>
            </w:pPr>
            <w:r w:rsidRPr="00810089">
              <w:rPr>
                <w:sz w:val="24"/>
                <w:szCs w:val="24"/>
              </w:rPr>
              <w:t>Evaluación</w:t>
            </w:r>
            <w:r w:rsidRPr="00810089">
              <w:rPr>
                <w:sz w:val="24"/>
                <w:szCs w:val="24"/>
              </w:rPr>
              <w:tab/>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C81EF7">
        <w:rPr>
          <w:i w:val="0"/>
          <w:lang w:val="es-ES"/>
        </w:rPr>
        <w:t>e</w:t>
      </w:r>
      <w:r w:rsidRPr="0020192B">
        <w:rPr>
          <w:i w:val="0"/>
          <w:lang w:val="es-ES"/>
        </w:rPr>
        <w:t>laboración propia.</w:t>
      </w:r>
    </w:p>
    <w:p w:rsidR="00C81EF7" w:rsidRDefault="00C81EF7" w:rsidP="00810089">
      <w:pPr>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Tabla 7.</w:t>
      </w:r>
      <w:r w:rsidRPr="0020192B">
        <w:rPr>
          <w:rFonts w:ascii="Times New Roman" w:hAnsi="Times New Roman"/>
          <w:sz w:val="24"/>
          <w:szCs w:val="24"/>
        </w:rPr>
        <w:t xml:space="preserve"> Codificación abierta de la categoría Tiempo</w:t>
      </w:r>
    </w:p>
    <w:tbl>
      <w:tblPr>
        <w:tblW w:w="0" w:type="auto"/>
        <w:tblBorders>
          <w:top w:val="single" w:sz="4" w:space="0" w:color="7F7F7F"/>
          <w:bottom w:val="single" w:sz="4" w:space="0" w:color="7F7F7F"/>
        </w:tblBorders>
        <w:tblLook w:val="04A0" w:firstRow="1" w:lastRow="0" w:firstColumn="1" w:lastColumn="0" w:noHBand="0" w:noVBand="1"/>
      </w:tblPr>
      <w:tblGrid>
        <w:gridCol w:w="1228"/>
        <w:gridCol w:w="8176"/>
      </w:tblGrid>
      <w:tr w:rsidR="00810089" w:rsidRPr="00810089" w:rsidTr="00810089">
        <w:tc>
          <w:tcPr>
            <w:tcW w:w="1229" w:type="dxa"/>
            <w:shd w:val="clear" w:color="auto" w:fill="auto"/>
          </w:tcPr>
          <w:p w:rsidR="00810089" w:rsidRPr="00810089" w:rsidRDefault="00810089" w:rsidP="00810089">
            <w:pPr>
              <w:jc w:val="both"/>
              <w:rPr>
                <w:b/>
                <w:sz w:val="24"/>
                <w:szCs w:val="24"/>
              </w:rPr>
            </w:pPr>
            <w:r w:rsidRPr="00810089">
              <w:rPr>
                <w:sz w:val="24"/>
                <w:szCs w:val="24"/>
              </w:rPr>
              <w:t>Categoría</w:t>
            </w:r>
          </w:p>
        </w:tc>
        <w:tc>
          <w:tcPr>
            <w:tcW w:w="8235" w:type="dxa"/>
            <w:shd w:val="clear" w:color="auto" w:fill="auto"/>
          </w:tcPr>
          <w:p w:rsidR="00810089" w:rsidRPr="00810089" w:rsidRDefault="00810089" w:rsidP="00810089">
            <w:pPr>
              <w:jc w:val="both"/>
              <w:rPr>
                <w:b/>
                <w:sz w:val="24"/>
                <w:szCs w:val="24"/>
              </w:rPr>
            </w:pPr>
            <w:r w:rsidRPr="00810089">
              <w:rPr>
                <w:sz w:val="24"/>
                <w:szCs w:val="24"/>
              </w:rPr>
              <w:t>Propiedades</w:t>
            </w:r>
          </w:p>
        </w:tc>
      </w:tr>
      <w:tr w:rsidR="00810089" w:rsidRPr="00810089" w:rsidTr="00810089">
        <w:tc>
          <w:tcPr>
            <w:tcW w:w="1229" w:type="dxa"/>
            <w:vMerge w:val="restart"/>
            <w:shd w:val="clear" w:color="auto" w:fill="auto"/>
          </w:tcPr>
          <w:p w:rsidR="00810089" w:rsidRPr="00810089" w:rsidRDefault="00810089" w:rsidP="00810089">
            <w:pPr>
              <w:jc w:val="both"/>
              <w:rPr>
                <w:b/>
                <w:sz w:val="24"/>
                <w:szCs w:val="24"/>
              </w:rPr>
            </w:pPr>
            <w:r w:rsidRPr="00810089">
              <w:rPr>
                <w:b/>
                <w:sz w:val="24"/>
                <w:szCs w:val="24"/>
              </w:rPr>
              <w:t>Tiempo</w:t>
            </w:r>
          </w:p>
        </w:tc>
        <w:tc>
          <w:tcPr>
            <w:tcW w:w="8235" w:type="dxa"/>
            <w:shd w:val="clear" w:color="auto" w:fill="auto"/>
          </w:tcPr>
          <w:p w:rsidR="00810089" w:rsidRPr="00810089" w:rsidRDefault="00810089" w:rsidP="00810089">
            <w:pPr>
              <w:jc w:val="both"/>
              <w:rPr>
                <w:sz w:val="24"/>
                <w:szCs w:val="24"/>
              </w:rPr>
            </w:pPr>
            <w:r w:rsidRPr="00810089">
              <w:rPr>
                <w:sz w:val="24"/>
                <w:szCs w:val="24"/>
              </w:rPr>
              <w:t>Percepción errónea del tiempo (Elige cualquier curso, No le importa el periodo del curso, Se matricula en el curso, No se programa para tomar el curso)</w:t>
            </w:r>
          </w:p>
        </w:tc>
      </w:tr>
      <w:tr w:rsidR="00810089" w:rsidRPr="00810089" w:rsidTr="00810089">
        <w:tc>
          <w:tcPr>
            <w:tcW w:w="1229" w:type="dxa"/>
            <w:vMerge/>
            <w:shd w:val="clear" w:color="auto" w:fill="auto"/>
          </w:tcPr>
          <w:p w:rsidR="00810089" w:rsidRPr="00810089" w:rsidRDefault="00810089" w:rsidP="00810089">
            <w:pPr>
              <w:jc w:val="both"/>
              <w:rPr>
                <w:b/>
                <w:sz w:val="24"/>
                <w:szCs w:val="24"/>
              </w:rPr>
            </w:pPr>
          </w:p>
        </w:tc>
        <w:tc>
          <w:tcPr>
            <w:tcW w:w="8235" w:type="dxa"/>
            <w:shd w:val="clear" w:color="auto" w:fill="auto"/>
          </w:tcPr>
          <w:p w:rsidR="00810089" w:rsidRPr="00810089" w:rsidRDefault="00810089" w:rsidP="00810089">
            <w:pPr>
              <w:jc w:val="both"/>
              <w:rPr>
                <w:sz w:val="24"/>
                <w:szCs w:val="24"/>
              </w:rPr>
            </w:pPr>
            <w:r w:rsidRPr="00810089">
              <w:rPr>
                <w:sz w:val="24"/>
                <w:szCs w:val="24"/>
              </w:rPr>
              <w:t>Consciente de su tiempo (Elige un curso de interés, Pone atención en el periodo del curso, Se matricula en el curso, Se programa para tomar el curso)</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C81EF7">
        <w:rPr>
          <w:i w:val="0"/>
          <w:lang w:val="es-ES"/>
        </w:rPr>
        <w:t>e</w:t>
      </w:r>
      <w:r w:rsidRPr="0020192B">
        <w:rPr>
          <w:i w:val="0"/>
          <w:lang w:val="es-ES"/>
        </w:rPr>
        <w:t>laboración propia.</w:t>
      </w:r>
    </w:p>
    <w:p w:rsidR="00810089" w:rsidRDefault="00810089" w:rsidP="00810089">
      <w:pPr>
        <w:spacing w:after="0" w:line="360" w:lineRule="auto"/>
        <w:jc w:val="both"/>
        <w:rPr>
          <w:rFonts w:ascii="Times New Roman" w:hAnsi="Times New Roman"/>
          <w:sz w:val="24"/>
          <w:szCs w:val="24"/>
        </w:rPr>
      </w:pPr>
    </w:p>
    <w:p w:rsidR="002C3235" w:rsidRPr="0020192B" w:rsidRDefault="002C3235" w:rsidP="00810089">
      <w:pPr>
        <w:spacing w:after="0" w:line="36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lastRenderedPageBreak/>
        <w:t>Tabla 8.</w:t>
      </w:r>
      <w:r w:rsidRPr="0020192B">
        <w:rPr>
          <w:rFonts w:ascii="Times New Roman" w:hAnsi="Times New Roman"/>
          <w:sz w:val="24"/>
          <w:szCs w:val="24"/>
        </w:rPr>
        <w:t xml:space="preserve"> Codificación abierta de la categoría Conocimiento Disciplinar</w:t>
      </w:r>
      <w:r>
        <w:rPr>
          <w:rFonts w:ascii="Times New Roman" w:hAnsi="Times New Roman"/>
          <w:sz w:val="24"/>
          <w:szCs w:val="24"/>
        </w:rPr>
        <w:t>.</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3514"/>
        <w:gridCol w:w="3933"/>
        <w:gridCol w:w="1849"/>
      </w:tblGrid>
      <w:tr w:rsidR="00810089" w:rsidRPr="00810089" w:rsidTr="00CD63A6">
        <w:trPr>
          <w:jc w:val="center"/>
        </w:trPr>
        <w:tc>
          <w:tcPr>
            <w:tcW w:w="3514" w:type="dxa"/>
            <w:shd w:val="clear" w:color="auto" w:fill="auto"/>
          </w:tcPr>
          <w:p w:rsidR="00810089" w:rsidRPr="00810089" w:rsidRDefault="00810089" w:rsidP="00810089">
            <w:pPr>
              <w:jc w:val="both"/>
              <w:rPr>
                <w:b/>
                <w:sz w:val="24"/>
                <w:szCs w:val="24"/>
              </w:rPr>
            </w:pPr>
            <w:r w:rsidRPr="00810089">
              <w:rPr>
                <w:sz w:val="24"/>
                <w:szCs w:val="24"/>
              </w:rPr>
              <w:t>Categoría</w:t>
            </w:r>
          </w:p>
        </w:tc>
        <w:tc>
          <w:tcPr>
            <w:tcW w:w="5782" w:type="dxa"/>
            <w:gridSpan w:val="2"/>
            <w:shd w:val="clear" w:color="auto" w:fill="auto"/>
          </w:tcPr>
          <w:p w:rsidR="00810089" w:rsidRPr="00810089" w:rsidRDefault="00810089" w:rsidP="00810089">
            <w:pPr>
              <w:jc w:val="both"/>
              <w:rPr>
                <w:b/>
                <w:sz w:val="24"/>
                <w:szCs w:val="24"/>
              </w:rPr>
            </w:pPr>
            <w:r w:rsidRPr="00810089">
              <w:rPr>
                <w:sz w:val="24"/>
                <w:szCs w:val="24"/>
              </w:rPr>
              <w:t>Propiedades</w:t>
            </w:r>
          </w:p>
        </w:tc>
      </w:tr>
      <w:tr w:rsidR="00810089" w:rsidRPr="00810089" w:rsidTr="00CD63A6">
        <w:trPr>
          <w:gridAfter w:val="1"/>
          <w:wAfter w:w="1849" w:type="dxa"/>
          <w:jc w:val="center"/>
        </w:trPr>
        <w:tc>
          <w:tcPr>
            <w:tcW w:w="3514" w:type="dxa"/>
            <w:vMerge w:val="restart"/>
            <w:shd w:val="clear" w:color="auto" w:fill="auto"/>
          </w:tcPr>
          <w:p w:rsidR="00810089" w:rsidRPr="00810089" w:rsidRDefault="00810089" w:rsidP="00810089">
            <w:pPr>
              <w:jc w:val="both"/>
              <w:rPr>
                <w:b/>
                <w:sz w:val="24"/>
                <w:szCs w:val="24"/>
              </w:rPr>
            </w:pPr>
            <w:r w:rsidRPr="00810089">
              <w:rPr>
                <w:b/>
                <w:sz w:val="24"/>
                <w:szCs w:val="24"/>
              </w:rPr>
              <w:t>Conocimiento disciplinar</w:t>
            </w:r>
          </w:p>
        </w:tc>
        <w:tc>
          <w:tcPr>
            <w:tcW w:w="3933" w:type="dxa"/>
            <w:shd w:val="clear" w:color="auto" w:fill="auto"/>
          </w:tcPr>
          <w:p w:rsidR="00810089" w:rsidRPr="00810089" w:rsidRDefault="00810089" w:rsidP="00810089">
            <w:pPr>
              <w:jc w:val="both"/>
              <w:rPr>
                <w:sz w:val="24"/>
                <w:szCs w:val="24"/>
              </w:rPr>
            </w:pPr>
            <w:r w:rsidRPr="00810089">
              <w:rPr>
                <w:sz w:val="24"/>
                <w:szCs w:val="24"/>
              </w:rPr>
              <w:t>Sin conocimiento disciplinar previo</w:t>
            </w:r>
          </w:p>
        </w:tc>
      </w:tr>
      <w:tr w:rsidR="00810089" w:rsidRPr="00810089" w:rsidTr="00CD63A6">
        <w:trPr>
          <w:trHeight w:val="398"/>
          <w:jc w:val="center"/>
        </w:trPr>
        <w:tc>
          <w:tcPr>
            <w:tcW w:w="3514" w:type="dxa"/>
            <w:vMerge/>
            <w:shd w:val="clear" w:color="auto" w:fill="auto"/>
          </w:tcPr>
          <w:p w:rsidR="00810089" w:rsidRPr="00810089" w:rsidRDefault="00810089" w:rsidP="00810089">
            <w:pPr>
              <w:jc w:val="both"/>
              <w:rPr>
                <w:b/>
                <w:sz w:val="24"/>
                <w:szCs w:val="24"/>
              </w:rPr>
            </w:pPr>
          </w:p>
        </w:tc>
        <w:tc>
          <w:tcPr>
            <w:tcW w:w="5782" w:type="dxa"/>
            <w:gridSpan w:val="2"/>
            <w:shd w:val="clear" w:color="auto" w:fill="auto"/>
          </w:tcPr>
          <w:p w:rsidR="00810089" w:rsidRPr="00810089" w:rsidRDefault="00810089" w:rsidP="00810089">
            <w:pPr>
              <w:jc w:val="both"/>
              <w:rPr>
                <w:sz w:val="24"/>
                <w:szCs w:val="24"/>
              </w:rPr>
            </w:pPr>
            <w:r w:rsidRPr="00810089">
              <w:rPr>
                <w:sz w:val="24"/>
                <w:szCs w:val="24"/>
              </w:rPr>
              <w:t>Con conocimiento disciplinar previo</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375B72">
        <w:rPr>
          <w:i w:val="0"/>
          <w:lang w:val="es-ES"/>
        </w:rPr>
        <w:t>e</w:t>
      </w:r>
      <w:r w:rsidRPr="0020192B">
        <w:rPr>
          <w:i w:val="0"/>
          <w:lang w:val="es-ES"/>
        </w:rPr>
        <w:t>laboración propia.</w:t>
      </w:r>
    </w:p>
    <w:p w:rsidR="00810089" w:rsidRPr="0020192B" w:rsidRDefault="00810089" w:rsidP="00810089">
      <w:pPr>
        <w:spacing w:line="240" w:lineRule="auto"/>
        <w:jc w:val="both"/>
        <w:rPr>
          <w:rFonts w:ascii="Times New Roman" w:hAnsi="Times New Roman"/>
          <w:sz w:val="24"/>
          <w:szCs w:val="24"/>
        </w:rPr>
      </w:pPr>
    </w:p>
    <w:p w:rsidR="00810089" w:rsidRPr="0020192B" w:rsidRDefault="00810089" w:rsidP="00810089">
      <w:pPr>
        <w:spacing w:line="360" w:lineRule="auto"/>
        <w:jc w:val="both"/>
        <w:rPr>
          <w:rFonts w:ascii="Times New Roman" w:hAnsi="Times New Roman"/>
          <w:sz w:val="24"/>
          <w:szCs w:val="24"/>
        </w:rPr>
      </w:pPr>
      <w:r w:rsidRPr="0020192B">
        <w:rPr>
          <w:rFonts w:ascii="Times New Roman" w:hAnsi="Times New Roman"/>
          <w:sz w:val="24"/>
          <w:szCs w:val="24"/>
        </w:rPr>
        <w:t xml:space="preserve">Se realizaron entrevistas en profundidad a los usuarios, buscando identificar qué elementos consideraban determinantes para poder decir que un MOOC era personalizable. La Tabla 9 muestra el guion de entrevista en profundidad para el ámbito MOOC Personalizable. En la Tabla 10 se listan las categorías resultantes de la codificación abierta del ámbito MOOC Personalizable. </w:t>
      </w:r>
    </w:p>
    <w:p w:rsidR="00810089" w:rsidRDefault="00810089" w:rsidP="00810089">
      <w:pPr>
        <w:spacing w:after="0" w:line="24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Tabla 9.</w:t>
      </w:r>
      <w:r w:rsidRPr="0020192B">
        <w:rPr>
          <w:rFonts w:ascii="Times New Roman" w:hAnsi="Times New Roman"/>
          <w:sz w:val="24"/>
          <w:szCs w:val="24"/>
        </w:rPr>
        <w:t xml:space="preserve"> Guion de entrevista en profundidad del ámbito MOOC Personalizable</w:t>
      </w:r>
      <w:r>
        <w:rPr>
          <w:rFonts w:ascii="Times New Roman" w:hAnsi="Times New Roman"/>
          <w:sz w:val="24"/>
          <w:szCs w:val="24"/>
        </w:rPr>
        <w:t>.</w:t>
      </w:r>
    </w:p>
    <w:tbl>
      <w:tblPr>
        <w:tblW w:w="8789" w:type="dxa"/>
        <w:jc w:val="center"/>
        <w:tblBorders>
          <w:top w:val="single" w:sz="4" w:space="0" w:color="7F7F7F"/>
          <w:bottom w:val="single" w:sz="4" w:space="0" w:color="7F7F7F"/>
        </w:tblBorders>
        <w:tblLook w:val="04A0" w:firstRow="1" w:lastRow="0" w:firstColumn="1" w:lastColumn="0" w:noHBand="0" w:noVBand="1"/>
      </w:tblPr>
      <w:tblGrid>
        <w:gridCol w:w="3686"/>
        <w:gridCol w:w="5103"/>
      </w:tblGrid>
      <w:tr w:rsidR="00810089" w:rsidRPr="00810089" w:rsidTr="00CD63A6">
        <w:trPr>
          <w:trHeight w:val="370"/>
          <w:jc w:val="center"/>
        </w:trPr>
        <w:tc>
          <w:tcPr>
            <w:tcW w:w="3686" w:type="dxa"/>
            <w:shd w:val="clear" w:color="auto" w:fill="auto"/>
          </w:tcPr>
          <w:p w:rsidR="00810089" w:rsidRPr="00810089" w:rsidRDefault="00810089" w:rsidP="00810089">
            <w:pPr>
              <w:jc w:val="both"/>
              <w:rPr>
                <w:b/>
                <w:bCs/>
                <w:sz w:val="24"/>
                <w:szCs w:val="24"/>
              </w:rPr>
            </w:pPr>
            <w:r w:rsidRPr="00810089">
              <w:rPr>
                <w:sz w:val="24"/>
                <w:szCs w:val="24"/>
              </w:rPr>
              <w:t>Ámbito</w:t>
            </w:r>
          </w:p>
        </w:tc>
        <w:tc>
          <w:tcPr>
            <w:tcW w:w="5103" w:type="dxa"/>
            <w:shd w:val="clear" w:color="auto" w:fill="auto"/>
          </w:tcPr>
          <w:p w:rsidR="00810089" w:rsidRPr="00810089" w:rsidRDefault="00810089" w:rsidP="00810089">
            <w:pPr>
              <w:jc w:val="both"/>
              <w:rPr>
                <w:b/>
                <w:bCs/>
                <w:sz w:val="24"/>
                <w:szCs w:val="24"/>
              </w:rPr>
            </w:pPr>
            <w:r w:rsidRPr="00810089">
              <w:rPr>
                <w:sz w:val="24"/>
                <w:szCs w:val="24"/>
              </w:rPr>
              <w:t>Pregunta(s)</w:t>
            </w:r>
          </w:p>
        </w:tc>
      </w:tr>
      <w:tr w:rsidR="00810089" w:rsidRPr="00810089" w:rsidTr="00CD63A6">
        <w:trPr>
          <w:trHeight w:val="630"/>
          <w:jc w:val="center"/>
        </w:trPr>
        <w:tc>
          <w:tcPr>
            <w:tcW w:w="3686" w:type="dxa"/>
            <w:shd w:val="clear" w:color="auto" w:fill="auto"/>
          </w:tcPr>
          <w:p w:rsidR="00810089" w:rsidRPr="00810089" w:rsidRDefault="00810089" w:rsidP="00810089">
            <w:pPr>
              <w:jc w:val="both"/>
              <w:rPr>
                <w:b/>
                <w:bCs/>
                <w:sz w:val="24"/>
                <w:szCs w:val="24"/>
              </w:rPr>
            </w:pPr>
            <w:r w:rsidRPr="00810089">
              <w:rPr>
                <w:b/>
                <w:sz w:val="24"/>
                <w:szCs w:val="24"/>
              </w:rPr>
              <w:t>MOOC Personalizable</w:t>
            </w:r>
          </w:p>
        </w:tc>
        <w:tc>
          <w:tcPr>
            <w:tcW w:w="5103" w:type="dxa"/>
            <w:shd w:val="clear" w:color="auto" w:fill="auto"/>
          </w:tcPr>
          <w:p w:rsidR="00810089" w:rsidRPr="00810089" w:rsidRDefault="00810089" w:rsidP="00810089">
            <w:pPr>
              <w:jc w:val="both"/>
              <w:rPr>
                <w:sz w:val="24"/>
                <w:szCs w:val="24"/>
              </w:rPr>
            </w:pPr>
            <w:r w:rsidRPr="00810089">
              <w:rPr>
                <w:sz w:val="24"/>
                <w:szCs w:val="24"/>
              </w:rPr>
              <w:t>¿Cómo sería para usted un MOOC personalizable?</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375B72">
        <w:rPr>
          <w:i w:val="0"/>
          <w:lang w:val="es-ES"/>
        </w:rPr>
        <w:t>e</w:t>
      </w:r>
      <w:r w:rsidRPr="0020192B">
        <w:rPr>
          <w:i w:val="0"/>
          <w:lang w:val="es-ES"/>
        </w:rPr>
        <w:t>laboración propia.</w:t>
      </w:r>
    </w:p>
    <w:p w:rsidR="00810089" w:rsidRPr="0020192B" w:rsidRDefault="00810089" w:rsidP="00810089">
      <w:pPr>
        <w:pStyle w:val="Titulotabla"/>
        <w:spacing w:line="360" w:lineRule="auto"/>
        <w:jc w:val="both"/>
        <w:rPr>
          <w:i w:val="0"/>
          <w:lang w:val="es-ES"/>
        </w:rPr>
      </w:pPr>
    </w:p>
    <w:p w:rsidR="00810089" w:rsidRPr="0020192B" w:rsidRDefault="00810089" w:rsidP="00810089">
      <w:pPr>
        <w:pStyle w:val="Titulotabla"/>
        <w:spacing w:line="360" w:lineRule="auto"/>
        <w:jc w:val="both"/>
        <w:rPr>
          <w:i w:val="0"/>
        </w:rPr>
      </w:pPr>
      <w:r w:rsidRPr="0020192B">
        <w:rPr>
          <w:i w:val="0"/>
        </w:rPr>
        <w:t xml:space="preserve">Como docente, tener un curso personalizable implica poder tomar de </w:t>
      </w:r>
      <w:r w:rsidR="00375B72">
        <w:rPr>
          <w:i w:val="0"/>
        </w:rPr>
        <w:t>e</w:t>
      </w:r>
      <w:r w:rsidRPr="0020192B">
        <w:rPr>
          <w:i w:val="0"/>
        </w:rPr>
        <w:t>ste únicamente lo que es de utilidad, es decir, seleccionar los temas que le interesan o necesita para tener un curso propio que se adapte a sus necesidades académicas. Un MOOC personalizable es aquel en el que es posible elegir cuándo tomarlo. En este caso, los periodos inter semestrales son los ideales, ya que es cuando se dispone de tiempo para dedicarlo a la capacitación. Asimismo, no s</w:t>
      </w:r>
      <w:r w:rsidR="00375B72">
        <w:rPr>
          <w:i w:val="0"/>
        </w:rPr>
        <w:t>o</w:t>
      </w:r>
      <w:r w:rsidRPr="0020192B">
        <w:rPr>
          <w:i w:val="0"/>
        </w:rPr>
        <w:t xml:space="preserve">lo es importante el momento en que pueda ser tomado un MOOC, sino la duración de </w:t>
      </w:r>
      <w:r w:rsidR="00375B72">
        <w:rPr>
          <w:i w:val="0"/>
        </w:rPr>
        <w:t>e</w:t>
      </w:r>
      <w:r w:rsidRPr="0020192B">
        <w:rPr>
          <w:i w:val="0"/>
        </w:rPr>
        <w:t>ste.</w:t>
      </w:r>
    </w:p>
    <w:p w:rsidR="00810089" w:rsidRPr="0020192B" w:rsidRDefault="00810089" w:rsidP="00810089">
      <w:pPr>
        <w:pStyle w:val="Titulotabla"/>
        <w:spacing w:line="240" w:lineRule="auto"/>
        <w:jc w:val="both"/>
        <w:rPr>
          <w:i w:val="0"/>
        </w:rPr>
      </w:pPr>
    </w:p>
    <w:p w:rsidR="00810089" w:rsidRDefault="00810089" w:rsidP="00810089">
      <w:pPr>
        <w:pStyle w:val="Titulotabla"/>
        <w:spacing w:line="360" w:lineRule="auto"/>
        <w:jc w:val="both"/>
        <w:rPr>
          <w:i w:val="0"/>
        </w:rPr>
      </w:pPr>
      <w:r w:rsidRPr="0020192B">
        <w:rPr>
          <w:i w:val="0"/>
        </w:rPr>
        <w:t xml:space="preserve">Cuando se habla de personalización en un MOOC, como docente es importante tener cierta certeza del contenido del curso, ya que de esta forma será posible seleccionar los temas que le serán de utilidad para armar un curso propio que se adapte a sus necesidades académicas. Un MOOC que se catalogue como personalizable debe especificar qué temas debe conocer el participante para que </w:t>
      </w:r>
      <w:r w:rsidR="00375B72">
        <w:rPr>
          <w:i w:val="0"/>
        </w:rPr>
        <w:t>e</w:t>
      </w:r>
      <w:r w:rsidRPr="0020192B">
        <w:rPr>
          <w:i w:val="0"/>
        </w:rPr>
        <w:t>ste pueda determinar si es un curso que encaja en su perfil o no antes de decidir tomarlo y de esta forma tendrá una mayor certeza de lo que le espera.</w:t>
      </w:r>
    </w:p>
    <w:p w:rsidR="00810089" w:rsidRPr="0020192B" w:rsidRDefault="00810089" w:rsidP="00810089">
      <w:pPr>
        <w:pStyle w:val="Titulotabla"/>
        <w:spacing w:line="360" w:lineRule="auto"/>
        <w:jc w:val="both"/>
        <w:rPr>
          <w:i w:val="0"/>
        </w:rPr>
      </w:pPr>
      <w:r w:rsidRPr="0020192B">
        <w:rPr>
          <w:i w:val="0"/>
        </w:rPr>
        <w:lastRenderedPageBreak/>
        <w:t>Un docente entrevistado dijo haber concluido un curso sin perder el interés, gracias al componente social. Considera que lo social estuvo muy relacionado con lo personalizable, puesto que, al poder tratar con otros estudiantes en foros, grupos, e</w:t>
      </w:r>
      <w:r w:rsidR="00375B72">
        <w:rPr>
          <w:i w:val="0"/>
        </w:rPr>
        <w:t>,</w:t>
      </w:r>
      <w:r w:rsidRPr="0020192B">
        <w:rPr>
          <w:i w:val="0"/>
        </w:rPr>
        <w:t xml:space="preserve"> incluso, redes sociales, no perdió el interés y aprendió sobre algunos aspectos que iban más allá del curso.</w:t>
      </w:r>
    </w:p>
    <w:p w:rsidR="00810089" w:rsidRDefault="00810089" w:rsidP="00810089">
      <w:pPr>
        <w:spacing w:line="24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Tabla 10.</w:t>
      </w:r>
      <w:r w:rsidRPr="0020192B">
        <w:rPr>
          <w:rFonts w:ascii="Times New Roman" w:hAnsi="Times New Roman"/>
          <w:sz w:val="24"/>
          <w:szCs w:val="24"/>
        </w:rPr>
        <w:t xml:space="preserve"> Codificación abierta del ámbito MOOC Personalizable</w:t>
      </w:r>
      <w:r>
        <w:rPr>
          <w:rFonts w:ascii="Times New Roman" w:hAnsi="Times New Roman"/>
          <w:sz w:val="24"/>
          <w:szCs w:val="24"/>
        </w:rPr>
        <w:t>.</w:t>
      </w:r>
    </w:p>
    <w:tbl>
      <w:tblPr>
        <w:tblW w:w="8789" w:type="dxa"/>
        <w:jc w:val="center"/>
        <w:tblBorders>
          <w:top w:val="single" w:sz="4" w:space="0" w:color="7F7F7F"/>
          <w:bottom w:val="single" w:sz="4" w:space="0" w:color="7F7F7F"/>
        </w:tblBorders>
        <w:tblLook w:val="04A0" w:firstRow="1" w:lastRow="0" w:firstColumn="1" w:lastColumn="0" w:noHBand="0" w:noVBand="1"/>
      </w:tblPr>
      <w:tblGrid>
        <w:gridCol w:w="8789"/>
      </w:tblGrid>
      <w:tr w:rsidR="00810089" w:rsidRPr="00810089" w:rsidTr="00CD63A6">
        <w:trPr>
          <w:trHeight w:val="425"/>
          <w:jc w:val="center"/>
        </w:trPr>
        <w:tc>
          <w:tcPr>
            <w:tcW w:w="8789" w:type="dxa"/>
            <w:shd w:val="clear" w:color="auto" w:fill="auto"/>
          </w:tcPr>
          <w:p w:rsidR="00810089" w:rsidRPr="00810089" w:rsidRDefault="00810089" w:rsidP="00810089">
            <w:pPr>
              <w:jc w:val="both"/>
              <w:rPr>
                <w:b/>
                <w:bCs/>
                <w:i/>
                <w:sz w:val="24"/>
                <w:szCs w:val="24"/>
              </w:rPr>
            </w:pPr>
            <w:r w:rsidRPr="00810089">
              <w:rPr>
                <w:i/>
                <w:sz w:val="24"/>
                <w:szCs w:val="24"/>
              </w:rPr>
              <w:br w:type="page"/>
              <w:t>Pregunta(s):</w:t>
            </w:r>
            <w:r w:rsidRPr="00810089">
              <w:rPr>
                <w:sz w:val="24"/>
                <w:szCs w:val="24"/>
              </w:rPr>
              <w:t xml:space="preserve"> ¿Cómo sería para usted un MOOC personalizable?</w:t>
            </w:r>
          </w:p>
        </w:tc>
      </w:tr>
      <w:tr w:rsidR="00810089" w:rsidRPr="00810089" w:rsidTr="00CD63A6">
        <w:trPr>
          <w:trHeight w:val="331"/>
          <w:jc w:val="center"/>
        </w:trPr>
        <w:tc>
          <w:tcPr>
            <w:tcW w:w="8789" w:type="dxa"/>
            <w:shd w:val="clear" w:color="auto" w:fill="auto"/>
          </w:tcPr>
          <w:p w:rsidR="00810089" w:rsidRPr="00810089" w:rsidRDefault="00810089" w:rsidP="00810089">
            <w:pPr>
              <w:jc w:val="both"/>
              <w:rPr>
                <w:b/>
                <w:bCs/>
                <w:i/>
                <w:iCs/>
                <w:color w:val="000000"/>
                <w:sz w:val="24"/>
                <w:szCs w:val="24"/>
              </w:rPr>
            </w:pPr>
            <w:r w:rsidRPr="00810089">
              <w:rPr>
                <w:sz w:val="24"/>
                <w:szCs w:val="24"/>
              </w:rPr>
              <w:t>Categorías</w:t>
            </w:r>
          </w:p>
        </w:tc>
      </w:tr>
      <w:tr w:rsidR="00810089" w:rsidRPr="00810089" w:rsidTr="00CD63A6">
        <w:trPr>
          <w:trHeight w:val="1286"/>
          <w:jc w:val="center"/>
        </w:trPr>
        <w:tc>
          <w:tcPr>
            <w:tcW w:w="8789" w:type="dxa"/>
            <w:shd w:val="clear" w:color="auto" w:fill="auto"/>
          </w:tcPr>
          <w:p w:rsidR="00810089" w:rsidRPr="00810089" w:rsidRDefault="00810089" w:rsidP="00810089">
            <w:pPr>
              <w:pStyle w:val="Prrafodelista"/>
              <w:numPr>
                <w:ilvl w:val="0"/>
                <w:numId w:val="2"/>
              </w:numPr>
              <w:spacing w:after="0" w:line="240" w:lineRule="auto"/>
              <w:jc w:val="both"/>
              <w:rPr>
                <w:b/>
                <w:bCs/>
                <w:sz w:val="24"/>
                <w:szCs w:val="24"/>
              </w:rPr>
            </w:pPr>
            <w:r w:rsidRPr="00810089">
              <w:rPr>
                <w:b/>
                <w:iCs/>
                <w:color w:val="000000"/>
                <w:sz w:val="24"/>
                <w:szCs w:val="24"/>
              </w:rPr>
              <w:t>“Selección de temas”</w:t>
            </w:r>
          </w:p>
          <w:p w:rsidR="00810089" w:rsidRPr="00810089" w:rsidRDefault="00810089" w:rsidP="00810089">
            <w:pPr>
              <w:pStyle w:val="Prrafodelista"/>
              <w:numPr>
                <w:ilvl w:val="0"/>
                <w:numId w:val="2"/>
              </w:numPr>
              <w:spacing w:after="0" w:line="240" w:lineRule="auto"/>
              <w:jc w:val="both"/>
              <w:rPr>
                <w:b/>
                <w:bCs/>
                <w:sz w:val="24"/>
                <w:szCs w:val="24"/>
              </w:rPr>
            </w:pPr>
            <w:r w:rsidRPr="00810089">
              <w:rPr>
                <w:b/>
                <w:iCs/>
                <w:color w:val="000000"/>
                <w:sz w:val="24"/>
                <w:szCs w:val="24"/>
              </w:rPr>
              <w:t>Tiempo</w:t>
            </w:r>
          </w:p>
          <w:p w:rsidR="00810089" w:rsidRPr="00810089" w:rsidRDefault="00810089" w:rsidP="00810089">
            <w:pPr>
              <w:pStyle w:val="Prrafodelista"/>
              <w:numPr>
                <w:ilvl w:val="0"/>
                <w:numId w:val="2"/>
              </w:numPr>
              <w:spacing w:after="0" w:line="240" w:lineRule="auto"/>
              <w:jc w:val="both"/>
              <w:rPr>
                <w:b/>
                <w:bCs/>
                <w:sz w:val="24"/>
                <w:szCs w:val="24"/>
              </w:rPr>
            </w:pPr>
            <w:r w:rsidRPr="00810089">
              <w:rPr>
                <w:b/>
                <w:iCs/>
                <w:color w:val="000000"/>
                <w:sz w:val="24"/>
                <w:szCs w:val="24"/>
              </w:rPr>
              <w:t>“Especificar contenido”</w:t>
            </w:r>
          </w:p>
          <w:p w:rsidR="00810089" w:rsidRPr="00810089" w:rsidRDefault="00810089" w:rsidP="00810089">
            <w:pPr>
              <w:pStyle w:val="Prrafodelista"/>
              <w:numPr>
                <w:ilvl w:val="0"/>
                <w:numId w:val="2"/>
              </w:numPr>
              <w:spacing w:after="0" w:line="240" w:lineRule="auto"/>
              <w:jc w:val="both"/>
              <w:rPr>
                <w:b/>
                <w:bCs/>
                <w:sz w:val="24"/>
                <w:szCs w:val="24"/>
              </w:rPr>
            </w:pPr>
            <w:r w:rsidRPr="00810089">
              <w:rPr>
                <w:b/>
                <w:iCs/>
                <w:color w:val="000000"/>
                <w:sz w:val="24"/>
                <w:szCs w:val="24"/>
              </w:rPr>
              <w:t>Conocimientos previos</w:t>
            </w:r>
          </w:p>
          <w:p w:rsidR="00810089" w:rsidRPr="00810089" w:rsidRDefault="00810089" w:rsidP="00810089">
            <w:pPr>
              <w:pStyle w:val="Prrafodelista"/>
              <w:numPr>
                <w:ilvl w:val="0"/>
                <w:numId w:val="2"/>
              </w:numPr>
              <w:spacing w:after="0" w:line="240" w:lineRule="auto"/>
              <w:jc w:val="both"/>
              <w:rPr>
                <w:b/>
                <w:bCs/>
                <w:sz w:val="24"/>
                <w:szCs w:val="24"/>
              </w:rPr>
            </w:pPr>
            <w:r w:rsidRPr="00810089">
              <w:rPr>
                <w:b/>
                <w:iCs/>
                <w:color w:val="000000"/>
                <w:sz w:val="24"/>
                <w:szCs w:val="24"/>
              </w:rPr>
              <w:t>Herramientas de interacción</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375B72">
        <w:rPr>
          <w:i w:val="0"/>
          <w:lang w:val="es-ES"/>
        </w:rPr>
        <w:t>e</w:t>
      </w:r>
      <w:r w:rsidRPr="0020192B">
        <w:rPr>
          <w:i w:val="0"/>
          <w:lang w:val="es-ES"/>
        </w:rPr>
        <w:t>laboración propia.</w:t>
      </w:r>
    </w:p>
    <w:p w:rsidR="00810089" w:rsidRPr="0020192B" w:rsidRDefault="00810089" w:rsidP="00810089">
      <w:pPr>
        <w:spacing w:after="0" w:line="360" w:lineRule="auto"/>
        <w:jc w:val="both"/>
        <w:rPr>
          <w:rFonts w:ascii="Times New Roman" w:hAnsi="Times New Roman"/>
          <w:sz w:val="24"/>
          <w:szCs w:val="24"/>
        </w:rPr>
      </w:pPr>
    </w:p>
    <w:p w:rsidR="00810089" w:rsidRPr="0020192B"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Buscando encontrar más categorías de interés para tratar de entender cómo se está dando la fase de personalización en los MOOC que están siendo utilizados por las universidades, el siguiente paso en la investigación fue el análisis información proveniente de los paneles antes mencionados.</w:t>
      </w:r>
    </w:p>
    <w:p w:rsidR="00810089" w:rsidRPr="0020192B" w:rsidRDefault="00810089" w:rsidP="00810089">
      <w:pPr>
        <w:spacing w:after="0" w:line="360" w:lineRule="auto"/>
        <w:jc w:val="both"/>
        <w:rPr>
          <w:rFonts w:ascii="Times New Roman" w:hAnsi="Times New Roman"/>
          <w:sz w:val="24"/>
          <w:szCs w:val="24"/>
        </w:rPr>
      </w:pPr>
    </w:p>
    <w:p w:rsidR="00810089" w:rsidRPr="0020192B"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La Tabla 11 muestra el guion de preguntas en el Panel de expertos EDUTEC 2016. En la Tabla 12 se muestra el listado de las categorías obtenidas a partir de la codificación abierta del ámbito MOOC en la educación superior. La Tabla 13 muestra Guion de preguntas Panel elaboración de MOOC CIIDET 2016 y la Tabla 14 contiene la lista de categorías resultantes de la codificación abierta del ámbito elaboración de MOOC en el TecNM.</w:t>
      </w: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Tabla 11.</w:t>
      </w:r>
      <w:r w:rsidRPr="0020192B">
        <w:rPr>
          <w:rFonts w:ascii="Times New Roman" w:hAnsi="Times New Roman"/>
          <w:sz w:val="24"/>
          <w:szCs w:val="24"/>
        </w:rPr>
        <w:t xml:space="preserve"> Guion de preguntas Panel de expertos EDUTEC 2016</w:t>
      </w:r>
      <w:r>
        <w:rPr>
          <w:rFonts w:ascii="Times New Roman" w:hAnsi="Times New Roman"/>
          <w:sz w:val="24"/>
          <w:szCs w:val="24"/>
        </w:rPr>
        <w:t>.</w:t>
      </w:r>
    </w:p>
    <w:tbl>
      <w:tblPr>
        <w:tblW w:w="8789" w:type="dxa"/>
        <w:jc w:val="center"/>
        <w:tblBorders>
          <w:top w:val="single" w:sz="4" w:space="0" w:color="7F7F7F"/>
          <w:bottom w:val="single" w:sz="4" w:space="0" w:color="7F7F7F"/>
        </w:tblBorders>
        <w:tblLook w:val="04A0" w:firstRow="1" w:lastRow="0" w:firstColumn="1" w:lastColumn="0" w:noHBand="0" w:noVBand="1"/>
      </w:tblPr>
      <w:tblGrid>
        <w:gridCol w:w="3686"/>
        <w:gridCol w:w="5103"/>
      </w:tblGrid>
      <w:tr w:rsidR="00810089" w:rsidRPr="00810089" w:rsidTr="00CD63A6">
        <w:trPr>
          <w:trHeight w:val="370"/>
          <w:jc w:val="center"/>
        </w:trPr>
        <w:tc>
          <w:tcPr>
            <w:tcW w:w="3686" w:type="dxa"/>
            <w:shd w:val="clear" w:color="auto" w:fill="auto"/>
          </w:tcPr>
          <w:p w:rsidR="00810089" w:rsidRPr="00810089" w:rsidRDefault="00810089" w:rsidP="00810089">
            <w:pPr>
              <w:jc w:val="both"/>
              <w:rPr>
                <w:b/>
                <w:bCs/>
                <w:sz w:val="24"/>
                <w:szCs w:val="24"/>
              </w:rPr>
            </w:pPr>
            <w:r w:rsidRPr="00810089">
              <w:rPr>
                <w:sz w:val="24"/>
                <w:szCs w:val="24"/>
              </w:rPr>
              <w:t>Ámbito</w:t>
            </w:r>
          </w:p>
        </w:tc>
        <w:tc>
          <w:tcPr>
            <w:tcW w:w="5103" w:type="dxa"/>
            <w:shd w:val="clear" w:color="auto" w:fill="auto"/>
          </w:tcPr>
          <w:p w:rsidR="00810089" w:rsidRPr="00810089" w:rsidRDefault="00810089" w:rsidP="00810089">
            <w:pPr>
              <w:jc w:val="both"/>
              <w:rPr>
                <w:b/>
                <w:bCs/>
                <w:sz w:val="24"/>
                <w:szCs w:val="24"/>
              </w:rPr>
            </w:pPr>
            <w:r w:rsidRPr="00810089">
              <w:rPr>
                <w:sz w:val="24"/>
                <w:szCs w:val="24"/>
              </w:rPr>
              <w:t>Pregunta(s)</w:t>
            </w:r>
          </w:p>
        </w:tc>
      </w:tr>
      <w:tr w:rsidR="00810089" w:rsidRPr="00810089" w:rsidTr="00CD63A6">
        <w:trPr>
          <w:trHeight w:val="630"/>
          <w:jc w:val="center"/>
        </w:trPr>
        <w:tc>
          <w:tcPr>
            <w:tcW w:w="3686" w:type="dxa"/>
            <w:shd w:val="clear" w:color="auto" w:fill="auto"/>
          </w:tcPr>
          <w:p w:rsidR="00810089" w:rsidRPr="00810089" w:rsidRDefault="00810089" w:rsidP="00810089">
            <w:pPr>
              <w:jc w:val="both"/>
              <w:rPr>
                <w:b/>
                <w:sz w:val="24"/>
                <w:szCs w:val="24"/>
              </w:rPr>
            </w:pPr>
            <w:r w:rsidRPr="00810089">
              <w:rPr>
                <w:b/>
                <w:sz w:val="24"/>
                <w:szCs w:val="24"/>
              </w:rPr>
              <w:t>MOOC en la educación superior</w:t>
            </w:r>
          </w:p>
        </w:tc>
        <w:tc>
          <w:tcPr>
            <w:tcW w:w="5103" w:type="dxa"/>
            <w:shd w:val="clear" w:color="auto" w:fill="auto"/>
          </w:tcPr>
          <w:p w:rsidR="00810089" w:rsidRPr="00810089" w:rsidRDefault="00810089" w:rsidP="00810089">
            <w:pPr>
              <w:jc w:val="both"/>
              <w:rPr>
                <w:sz w:val="24"/>
                <w:szCs w:val="24"/>
              </w:rPr>
            </w:pPr>
            <w:r w:rsidRPr="00810089">
              <w:rPr>
                <w:sz w:val="24"/>
                <w:szCs w:val="24"/>
              </w:rPr>
              <w:t>¿Qué ha aportado el fenómeno MOOC a las universidades y en qué ha contribuido a la educación superior?</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1D57CA">
        <w:rPr>
          <w:i w:val="0"/>
          <w:lang w:val="es-ES"/>
        </w:rPr>
        <w:t>e</w:t>
      </w:r>
      <w:r w:rsidRPr="0020192B">
        <w:rPr>
          <w:i w:val="0"/>
          <w:lang w:val="es-ES"/>
        </w:rPr>
        <w:t>laboración propia.</w:t>
      </w:r>
    </w:p>
    <w:p w:rsidR="00810089" w:rsidRDefault="00810089" w:rsidP="00810089">
      <w:pPr>
        <w:spacing w:after="0" w:line="36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lastRenderedPageBreak/>
        <w:t>Tabla 12.</w:t>
      </w:r>
      <w:r w:rsidRPr="0020192B">
        <w:rPr>
          <w:rFonts w:ascii="Times New Roman" w:hAnsi="Times New Roman"/>
          <w:sz w:val="24"/>
          <w:szCs w:val="24"/>
        </w:rPr>
        <w:t xml:space="preserve"> Codificación abierta del ámbito MOOC en la educación superior</w:t>
      </w:r>
      <w:r>
        <w:rPr>
          <w:rFonts w:ascii="Times New Roman" w:hAnsi="Times New Roman"/>
          <w:sz w:val="24"/>
          <w:szCs w:val="24"/>
        </w:rPr>
        <w:t>.</w:t>
      </w:r>
    </w:p>
    <w:tbl>
      <w:tblPr>
        <w:tblW w:w="8789" w:type="dxa"/>
        <w:jc w:val="center"/>
        <w:tblBorders>
          <w:top w:val="single" w:sz="4" w:space="0" w:color="7F7F7F"/>
          <w:bottom w:val="single" w:sz="4" w:space="0" w:color="7F7F7F"/>
        </w:tblBorders>
        <w:tblLook w:val="04A0" w:firstRow="1" w:lastRow="0" w:firstColumn="1" w:lastColumn="0" w:noHBand="0" w:noVBand="1"/>
      </w:tblPr>
      <w:tblGrid>
        <w:gridCol w:w="8789"/>
      </w:tblGrid>
      <w:tr w:rsidR="00810089" w:rsidRPr="00810089" w:rsidTr="00CD63A6">
        <w:trPr>
          <w:trHeight w:val="425"/>
          <w:jc w:val="center"/>
        </w:trPr>
        <w:tc>
          <w:tcPr>
            <w:tcW w:w="8789" w:type="dxa"/>
            <w:shd w:val="clear" w:color="auto" w:fill="auto"/>
          </w:tcPr>
          <w:p w:rsidR="00810089" w:rsidRPr="00810089" w:rsidRDefault="00810089" w:rsidP="00810089">
            <w:pPr>
              <w:jc w:val="both"/>
              <w:rPr>
                <w:b/>
                <w:bCs/>
                <w:i/>
                <w:sz w:val="24"/>
                <w:szCs w:val="24"/>
              </w:rPr>
            </w:pPr>
            <w:r w:rsidRPr="00810089">
              <w:rPr>
                <w:b/>
                <w:i/>
                <w:sz w:val="24"/>
                <w:szCs w:val="24"/>
              </w:rPr>
              <w:br w:type="page"/>
            </w:r>
            <w:r w:rsidRPr="00810089">
              <w:rPr>
                <w:i/>
                <w:sz w:val="24"/>
                <w:szCs w:val="24"/>
              </w:rPr>
              <w:t>Pregunta(s):</w:t>
            </w:r>
            <w:r w:rsidRPr="00810089">
              <w:rPr>
                <w:b/>
                <w:sz w:val="24"/>
                <w:szCs w:val="24"/>
              </w:rPr>
              <w:t xml:space="preserve"> ¿Qué ha aportado el fenómeno MOOC a las universidades y en qué ha contribuido a la educación superior?</w:t>
            </w:r>
          </w:p>
        </w:tc>
      </w:tr>
      <w:tr w:rsidR="00810089" w:rsidRPr="00810089" w:rsidTr="00CD63A6">
        <w:trPr>
          <w:trHeight w:val="331"/>
          <w:jc w:val="center"/>
        </w:trPr>
        <w:tc>
          <w:tcPr>
            <w:tcW w:w="8789" w:type="dxa"/>
            <w:shd w:val="clear" w:color="auto" w:fill="auto"/>
          </w:tcPr>
          <w:p w:rsidR="00810089" w:rsidRPr="00810089" w:rsidRDefault="00810089" w:rsidP="00810089">
            <w:pPr>
              <w:jc w:val="both"/>
              <w:rPr>
                <w:bCs/>
                <w:i/>
                <w:iCs/>
                <w:color w:val="000000"/>
                <w:sz w:val="24"/>
                <w:szCs w:val="24"/>
              </w:rPr>
            </w:pPr>
            <w:r w:rsidRPr="00810089">
              <w:rPr>
                <w:sz w:val="24"/>
                <w:szCs w:val="24"/>
              </w:rPr>
              <w:t>Categorías</w:t>
            </w:r>
          </w:p>
        </w:tc>
      </w:tr>
      <w:tr w:rsidR="00810089" w:rsidRPr="00810089" w:rsidTr="00CD63A6">
        <w:trPr>
          <w:trHeight w:val="2968"/>
          <w:jc w:val="center"/>
        </w:trPr>
        <w:tc>
          <w:tcPr>
            <w:tcW w:w="8789" w:type="dxa"/>
            <w:shd w:val="clear" w:color="auto" w:fill="auto"/>
          </w:tcPr>
          <w:p w:rsidR="00810089" w:rsidRPr="00810089" w:rsidRDefault="00810089" w:rsidP="00810089">
            <w:pPr>
              <w:pStyle w:val="Prrafodelista"/>
              <w:numPr>
                <w:ilvl w:val="0"/>
                <w:numId w:val="4"/>
              </w:numPr>
              <w:spacing w:after="0" w:line="240" w:lineRule="auto"/>
              <w:jc w:val="both"/>
              <w:rPr>
                <w:b/>
                <w:bCs/>
                <w:sz w:val="24"/>
                <w:szCs w:val="24"/>
              </w:rPr>
            </w:pPr>
            <w:r w:rsidRPr="00810089">
              <w:rPr>
                <w:b/>
                <w:iCs/>
                <w:color w:val="000000"/>
                <w:sz w:val="24"/>
                <w:szCs w:val="24"/>
              </w:rPr>
              <w:t>“Planificación”</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iCs/>
                <w:color w:val="000000"/>
                <w:sz w:val="24"/>
                <w:szCs w:val="24"/>
              </w:rPr>
              <w:t>“Estudio de intereses”</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iCs/>
                <w:color w:val="000000"/>
                <w:sz w:val="24"/>
                <w:szCs w:val="24"/>
              </w:rPr>
              <w:t>“Metodología”</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“MOOC para aprendizajes informales”</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“MOOC para divulgación”</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“MOOC para formación continua”</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MOOC como complemento a clases presenciales</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MOOC como curso de nivelación</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Personalización institucional</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Compartir experiencias institucionales</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Necesidad como motivación</w:t>
            </w:r>
          </w:p>
          <w:p w:rsidR="00810089" w:rsidRPr="00810089" w:rsidRDefault="00810089" w:rsidP="00810089">
            <w:pPr>
              <w:pStyle w:val="Prrafodelista"/>
              <w:numPr>
                <w:ilvl w:val="0"/>
                <w:numId w:val="4"/>
              </w:numPr>
              <w:spacing w:after="0" w:line="240" w:lineRule="auto"/>
              <w:jc w:val="both"/>
              <w:rPr>
                <w:b/>
                <w:bCs/>
                <w:sz w:val="24"/>
                <w:szCs w:val="24"/>
              </w:rPr>
            </w:pPr>
            <w:r w:rsidRPr="00810089">
              <w:rPr>
                <w:b/>
                <w:sz w:val="24"/>
                <w:szCs w:val="24"/>
              </w:rPr>
              <w:t>Equipo de trabajo</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1D57CA">
        <w:rPr>
          <w:i w:val="0"/>
          <w:lang w:val="es-ES"/>
        </w:rPr>
        <w:t>e</w:t>
      </w:r>
      <w:r w:rsidRPr="0020192B">
        <w:rPr>
          <w:i w:val="0"/>
          <w:lang w:val="es-ES"/>
        </w:rPr>
        <w:t>laboración propia.</w:t>
      </w:r>
    </w:p>
    <w:p w:rsidR="00810089" w:rsidRPr="0020192B" w:rsidRDefault="00810089" w:rsidP="00810089">
      <w:pPr>
        <w:spacing w:after="0" w:line="36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Tabla 13.</w:t>
      </w:r>
      <w:r w:rsidRPr="0020192B">
        <w:rPr>
          <w:rFonts w:ascii="Times New Roman" w:hAnsi="Times New Roman"/>
          <w:sz w:val="24"/>
          <w:szCs w:val="24"/>
        </w:rPr>
        <w:t xml:space="preserve"> Guion de preguntas Panel elaboración de MOOC CIIDET 2016</w:t>
      </w:r>
      <w:r>
        <w:rPr>
          <w:rFonts w:ascii="Times New Roman" w:hAnsi="Times New Roman"/>
          <w:sz w:val="24"/>
          <w:szCs w:val="24"/>
        </w:rPr>
        <w:t>.</w:t>
      </w:r>
    </w:p>
    <w:tbl>
      <w:tblPr>
        <w:tblW w:w="8789" w:type="dxa"/>
        <w:jc w:val="center"/>
        <w:tblBorders>
          <w:top w:val="single" w:sz="4" w:space="0" w:color="7F7F7F"/>
          <w:bottom w:val="single" w:sz="4" w:space="0" w:color="7F7F7F"/>
        </w:tblBorders>
        <w:tblLook w:val="04A0" w:firstRow="1" w:lastRow="0" w:firstColumn="1" w:lastColumn="0" w:noHBand="0" w:noVBand="1"/>
      </w:tblPr>
      <w:tblGrid>
        <w:gridCol w:w="3686"/>
        <w:gridCol w:w="5103"/>
      </w:tblGrid>
      <w:tr w:rsidR="00810089" w:rsidRPr="00810089" w:rsidTr="00CD63A6">
        <w:trPr>
          <w:trHeight w:val="370"/>
          <w:jc w:val="center"/>
        </w:trPr>
        <w:tc>
          <w:tcPr>
            <w:tcW w:w="3686" w:type="dxa"/>
            <w:shd w:val="clear" w:color="auto" w:fill="auto"/>
          </w:tcPr>
          <w:p w:rsidR="00810089" w:rsidRPr="00810089" w:rsidRDefault="00810089" w:rsidP="00810089">
            <w:pPr>
              <w:jc w:val="both"/>
              <w:rPr>
                <w:b/>
                <w:bCs/>
                <w:sz w:val="24"/>
                <w:szCs w:val="24"/>
              </w:rPr>
            </w:pPr>
            <w:r w:rsidRPr="00810089">
              <w:rPr>
                <w:sz w:val="24"/>
                <w:szCs w:val="24"/>
              </w:rPr>
              <w:t>Ámbito</w:t>
            </w:r>
          </w:p>
        </w:tc>
        <w:tc>
          <w:tcPr>
            <w:tcW w:w="5103" w:type="dxa"/>
            <w:shd w:val="clear" w:color="auto" w:fill="auto"/>
          </w:tcPr>
          <w:p w:rsidR="00810089" w:rsidRPr="00810089" w:rsidRDefault="00810089" w:rsidP="00810089">
            <w:pPr>
              <w:jc w:val="both"/>
              <w:rPr>
                <w:b/>
                <w:bCs/>
                <w:sz w:val="24"/>
                <w:szCs w:val="24"/>
              </w:rPr>
            </w:pPr>
            <w:r w:rsidRPr="00810089">
              <w:rPr>
                <w:sz w:val="24"/>
                <w:szCs w:val="24"/>
              </w:rPr>
              <w:t>Pregunta(s)</w:t>
            </w:r>
          </w:p>
        </w:tc>
      </w:tr>
      <w:tr w:rsidR="00810089" w:rsidRPr="00810089" w:rsidTr="00CD63A6">
        <w:trPr>
          <w:trHeight w:val="630"/>
          <w:jc w:val="center"/>
        </w:trPr>
        <w:tc>
          <w:tcPr>
            <w:tcW w:w="3686" w:type="dxa"/>
            <w:shd w:val="clear" w:color="auto" w:fill="auto"/>
          </w:tcPr>
          <w:p w:rsidR="00810089" w:rsidRPr="00810089" w:rsidRDefault="00810089" w:rsidP="00810089">
            <w:pPr>
              <w:jc w:val="both"/>
              <w:rPr>
                <w:b/>
                <w:sz w:val="24"/>
                <w:szCs w:val="24"/>
              </w:rPr>
            </w:pPr>
            <w:r w:rsidRPr="00810089">
              <w:rPr>
                <w:b/>
                <w:sz w:val="24"/>
                <w:szCs w:val="24"/>
              </w:rPr>
              <w:t>Elaboración de MOOC en el TecNM</w:t>
            </w:r>
          </w:p>
        </w:tc>
        <w:tc>
          <w:tcPr>
            <w:tcW w:w="5103" w:type="dxa"/>
            <w:shd w:val="clear" w:color="auto" w:fill="auto"/>
          </w:tcPr>
          <w:p w:rsidR="00810089" w:rsidRPr="00810089" w:rsidRDefault="00810089" w:rsidP="00810089">
            <w:pPr>
              <w:jc w:val="both"/>
              <w:rPr>
                <w:sz w:val="24"/>
                <w:szCs w:val="24"/>
              </w:rPr>
            </w:pPr>
            <w:r w:rsidRPr="00810089">
              <w:rPr>
                <w:sz w:val="24"/>
                <w:szCs w:val="24"/>
              </w:rPr>
              <w:t>¿Qué tipo de MOOC es el más acertado para el TecNM?</w:t>
            </w:r>
          </w:p>
        </w:tc>
      </w:tr>
    </w:tbl>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1D57CA">
        <w:rPr>
          <w:i w:val="0"/>
          <w:lang w:val="es-ES"/>
        </w:rPr>
        <w:t>e</w:t>
      </w:r>
      <w:r w:rsidRPr="0020192B">
        <w:rPr>
          <w:i w:val="0"/>
          <w:lang w:val="es-ES"/>
        </w:rPr>
        <w:t>laboración propia.</w:t>
      </w:r>
    </w:p>
    <w:p w:rsidR="00810089" w:rsidRDefault="00810089"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Default="00CD63A6" w:rsidP="00810089">
      <w:pPr>
        <w:spacing w:after="0" w:line="360" w:lineRule="auto"/>
        <w:jc w:val="both"/>
        <w:rPr>
          <w:rFonts w:ascii="Times New Roman" w:hAnsi="Times New Roman"/>
          <w:sz w:val="24"/>
          <w:szCs w:val="24"/>
        </w:rPr>
      </w:pPr>
    </w:p>
    <w:p w:rsidR="00CD63A6" w:rsidRPr="0020192B" w:rsidRDefault="00CD63A6" w:rsidP="00810089">
      <w:pPr>
        <w:spacing w:after="0" w:line="36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lastRenderedPageBreak/>
        <w:t>Tabla 14.</w:t>
      </w:r>
      <w:r w:rsidRPr="0020192B">
        <w:rPr>
          <w:rFonts w:ascii="Times New Roman" w:hAnsi="Times New Roman"/>
          <w:sz w:val="24"/>
          <w:szCs w:val="24"/>
        </w:rPr>
        <w:t xml:space="preserve"> Codificación abierta del ámbito elaboración de MOOC en el TecNM</w:t>
      </w:r>
      <w:r>
        <w:rPr>
          <w:rFonts w:ascii="Times New Roman" w:hAnsi="Times New Roman"/>
          <w:sz w:val="24"/>
          <w:szCs w:val="24"/>
        </w:rPr>
        <w:t>.</w:t>
      </w:r>
    </w:p>
    <w:tbl>
      <w:tblPr>
        <w:tblW w:w="8789" w:type="dxa"/>
        <w:jc w:val="center"/>
        <w:tblBorders>
          <w:top w:val="single" w:sz="4" w:space="0" w:color="7F7F7F"/>
          <w:bottom w:val="single" w:sz="4" w:space="0" w:color="7F7F7F"/>
        </w:tblBorders>
        <w:tblLook w:val="04A0" w:firstRow="1" w:lastRow="0" w:firstColumn="1" w:lastColumn="0" w:noHBand="0" w:noVBand="1"/>
      </w:tblPr>
      <w:tblGrid>
        <w:gridCol w:w="8789"/>
      </w:tblGrid>
      <w:tr w:rsidR="00810089" w:rsidRPr="00810089" w:rsidTr="00CD63A6">
        <w:trPr>
          <w:trHeight w:val="425"/>
          <w:jc w:val="center"/>
        </w:trPr>
        <w:tc>
          <w:tcPr>
            <w:tcW w:w="8789" w:type="dxa"/>
            <w:shd w:val="clear" w:color="auto" w:fill="auto"/>
          </w:tcPr>
          <w:p w:rsidR="00810089" w:rsidRPr="00810089" w:rsidRDefault="00810089" w:rsidP="00810089">
            <w:pPr>
              <w:jc w:val="both"/>
              <w:rPr>
                <w:b/>
                <w:bCs/>
                <w:sz w:val="24"/>
                <w:szCs w:val="24"/>
              </w:rPr>
            </w:pPr>
            <w:r w:rsidRPr="00810089">
              <w:rPr>
                <w:b/>
                <w:sz w:val="24"/>
                <w:szCs w:val="24"/>
              </w:rPr>
              <w:br w:type="page"/>
            </w:r>
            <w:r w:rsidRPr="00810089">
              <w:rPr>
                <w:sz w:val="24"/>
                <w:szCs w:val="24"/>
              </w:rPr>
              <w:t>Pregunta(s):</w:t>
            </w:r>
            <w:r w:rsidRPr="00810089">
              <w:rPr>
                <w:b/>
                <w:sz w:val="24"/>
                <w:szCs w:val="24"/>
              </w:rPr>
              <w:t xml:space="preserve"> ¿Qué tipo de MOOC es el más acertado para el TecNM?</w:t>
            </w:r>
          </w:p>
        </w:tc>
      </w:tr>
      <w:tr w:rsidR="00810089" w:rsidRPr="00810089" w:rsidTr="00CD63A6">
        <w:trPr>
          <w:trHeight w:val="331"/>
          <w:jc w:val="center"/>
        </w:trPr>
        <w:tc>
          <w:tcPr>
            <w:tcW w:w="8789" w:type="dxa"/>
            <w:shd w:val="clear" w:color="auto" w:fill="auto"/>
          </w:tcPr>
          <w:p w:rsidR="00810089" w:rsidRPr="00810089" w:rsidRDefault="00810089" w:rsidP="00810089">
            <w:pPr>
              <w:jc w:val="both"/>
              <w:rPr>
                <w:bCs/>
                <w:iCs/>
                <w:color w:val="000000"/>
                <w:sz w:val="24"/>
                <w:szCs w:val="24"/>
              </w:rPr>
            </w:pPr>
            <w:r w:rsidRPr="00810089">
              <w:rPr>
                <w:sz w:val="24"/>
                <w:szCs w:val="24"/>
              </w:rPr>
              <w:t>Categorías</w:t>
            </w:r>
          </w:p>
        </w:tc>
      </w:tr>
      <w:tr w:rsidR="00810089" w:rsidRPr="00810089" w:rsidTr="00CD63A6">
        <w:trPr>
          <w:trHeight w:val="2524"/>
          <w:jc w:val="center"/>
        </w:trPr>
        <w:tc>
          <w:tcPr>
            <w:tcW w:w="8789" w:type="dxa"/>
            <w:shd w:val="clear" w:color="auto" w:fill="auto"/>
          </w:tcPr>
          <w:p w:rsidR="00810089" w:rsidRPr="00810089" w:rsidRDefault="00810089" w:rsidP="00810089">
            <w:pPr>
              <w:pStyle w:val="Prrafodelista"/>
              <w:numPr>
                <w:ilvl w:val="0"/>
                <w:numId w:val="3"/>
              </w:numPr>
              <w:spacing w:after="0" w:line="240" w:lineRule="auto"/>
              <w:jc w:val="both"/>
              <w:rPr>
                <w:b/>
                <w:bCs/>
                <w:sz w:val="24"/>
                <w:szCs w:val="24"/>
              </w:rPr>
            </w:pPr>
            <w:r w:rsidRPr="00810089">
              <w:rPr>
                <w:b/>
                <w:bCs/>
                <w:iCs/>
                <w:color w:val="000000"/>
                <w:sz w:val="24"/>
                <w:szCs w:val="24"/>
              </w:rPr>
              <w:t>“</w:t>
            </w:r>
            <w:r w:rsidRPr="00810089">
              <w:rPr>
                <w:b/>
                <w:iCs/>
                <w:color w:val="000000"/>
                <w:sz w:val="24"/>
                <w:szCs w:val="24"/>
              </w:rPr>
              <w:t>Duración del curso</w:t>
            </w:r>
            <w:r w:rsidRPr="00810089">
              <w:rPr>
                <w:b/>
                <w:bCs/>
                <w:iCs/>
                <w:color w:val="000000"/>
                <w:sz w:val="24"/>
                <w:szCs w:val="24"/>
              </w:rPr>
              <w:t>”</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bCs/>
                <w:iCs/>
                <w:color w:val="000000"/>
                <w:sz w:val="24"/>
                <w:szCs w:val="24"/>
              </w:rPr>
              <w:t>“</w:t>
            </w:r>
            <w:r w:rsidRPr="00810089">
              <w:rPr>
                <w:b/>
                <w:iCs/>
                <w:color w:val="000000"/>
                <w:sz w:val="24"/>
                <w:szCs w:val="24"/>
              </w:rPr>
              <w:t>Temática</w:t>
            </w:r>
            <w:r w:rsidRPr="00810089">
              <w:rPr>
                <w:b/>
                <w:bCs/>
                <w:iCs/>
                <w:color w:val="000000"/>
                <w:sz w:val="24"/>
                <w:szCs w:val="24"/>
              </w:rPr>
              <w:t>”</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iCs/>
                <w:color w:val="000000"/>
                <w:sz w:val="24"/>
                <w:szCs w:val="24"/>
              </w:rPr>
              <w:t>Perfil del participante</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bCs/>
                <w:iCs/>
                <w:color w:val="000000"/>
                <w:sz w:val="24"/>
                <w:szCs w:val="24"/>
              </w:rPr>
              <w:t>“</w:t>
            </w:r>
            <w:r w:rsidRPr="00810089">
              <w:rPr>
                <w:b/>
                <w:iCs/>
                <w:color w:val="000000"/>
                <w:sz w:val="24"/>
                <w:szCs w:val="24"/>
              </w:rPr>
              <w:t>Diseño de MOOC</w:t>
            </w:r>
            <w:r w:rsidRPr="00810089">
              <w:rPr>
                <w:b/>
                <w:bCs/>
                <w:iCs/>
                <w:color w:val="000000"/>
                <w:sz w:val="24"/>
                <w:szCs w:val="24"/>
              </w:rPr>
              <w:t>”</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bCs/>
                <w:sz w:val="24"/>
                <w:szCs w:val="24"/>
              </w:rPr>
              <w:t>“</w:t>
            </w:r>
            <w:r w:rsidRPr="00810089">
              <w:rPr>
                <w:b/>
                <w:sz w:val="24"/>
                <w:szCs w:val="24"/>
              </w:rPr>
              <w:t>MOOC como complemento a clases presenciales</w:t>
            </w:r>
            <w:r w:rsidRPr="00810089">
              <w:rPr>
                <w:b/>
                <w:bCs/>
                <w:sz w:val="24"/>
                <w:szCs w:val="24"/>
              </w:rPr>
              <w:t>”</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sz w:val="24"/>
                <w:szCs w:val="24"/>
              </w:rPr>
              <w:t>Necesidad como motivación</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sz w:val="24"/>
                <w:szCs w:val="24"/>
              </w:rPr>
              <w:t>Colaboración institucional</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bCs/>
                <w:sz w:val="24"/>
                <w:szCs w:val="24"/>
              </w:rPr>
              <w:t>“</w:t>
            </w:r>
            <w:r w:rsidRPr="00810089">
              <w:rPr>
                <w:b/>
                <w:sz w:val="24"/>
                <w:szCs w:val="24"/>
              </w:rPr>
              <w:t>Equipo de trabajo</w:t>
            </w:r>
            <w:r w:rsidRPr="00810089">
              <w:rPr>
                <w:b/>
                <w:bCs/>
                <w:sz w:val="24"/>
                <w:szCs w:val="24"/>
              </w:rPr>
              <w:t>”</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bCs/>
                <w:sz w:val="24"/>
                <w:szCs w:val="24"/>
              </w:rPr>
              <w:t>“</w:t>
            </w:r>
            <w:r w:rsidRPr="00810089">
              <w:rPr>
                <w:b/>
                <w:sz w:val="24"/>
                <w:szCs w:val="24"/>
              </w:rPr>
              <w:t>Duración de videos</w:t>
            </w:r>
            <w:r w:rsidRPr="00810089">
              <w:rPr>
                <w:b/>
                <w:bCs/>
                <w:sz w:val="24"/>
                <w:szCs w:val="24"/>
              </w:rPr>
              <w:t>”</w:t>
            </w:r>
          </w:p>
          <w:p w:rsidR="00810089" w:rsidRPr="00810089" w:rsidRDefault="00810089" w:rsidP="00810089">
            <w:pPr>
              <w:pStyle w:val="Prrafodelista"/>
              <w:numPr>
                <w:ilvl w:val="0"/>
                <w:numId w:val="3"/>
              </w:numPr>
              <w:spacing w:after="0" w:line="240" w:lineRule="auto"/>
              <w:jc w:val="both"/>
              <w:rPr>
                <w:b/>
                <w:bCs/>
                <w:sz w:val="24"/>
                <w:szCs w:val="24"/>
              </w:rPr>
            </w:pPr>
            <w:r w:rsidRPr="00810089">
              <w:rPr>
                <w:b/>
                <w:sz w:val="24"/>
                <w:szCs w:val="24"/>
              </w:rPr>
              <w:t>Experiencia institucional</w:t>
            </w:r>
          </w:p>
        </w:tc>
      </w:tr>
    </w:tbl>
    <w:p w:rsidR="00810089" w:rsidRDefault="00810089" w:rsidP="00CD63A6">
      <w:pPr>
        <w:pStyle w:val="Titulotabla"/>
        <w:spacing w:line="240" w:lineRule="auto"/>
        <w:jc w:val="center"/>
        <w:rPr>
          <w:i w:val="0"/>
          <w:lang w:val="es-ES"/>
        </w:rPr>
      </w:pPr>
      <w:r w:rsidRPr="0020192B">
        <w:rPr>
          <w:i w:val="0"/>
          <w:lang w:val="es-ES"/>
        </w:rPr>
        <w:t xml:space="preserve">Fuente: </w:t>
      </w:r>
      <w:r w:rsidR="001D57CA">
        <w:rPr>
          <w:i w:val="0"/>
          <w:lang w:val="es-ES"/>
        </w:rPr>
        <w:t>e</w:t>
      </w:r>
      <w:r w:rsidRPr="0020192B">
        <w:rPr>
          <w:i w:val="0"/>
          <w:lang w:val="es-ES"/>
        </w:rPr>
        <w:t>laboración propia.</w:t>
      </w:r>
    </w:p>
    <w:p w:rsidR="00CD63A6" w:rsidRDefault="00CD63A6" w:rsidP="00CD63A6">
      <w:pPr>
        <w:pStyle w:val="Titulotabla"/>
        <w:spacing w:line="240" w:lineRule="auto"/>
        <w:jc w:val="center"/>
        <w:rPr>
          <w:b/>
        </w:rPr>
      </w:pPr>
    </w:p>
    <w:p w:rsidR="00810089" w:rsidRDefault="00810089" w:rsidP="00810089">
      <w:pPr>
        <w:spacing w:after="0" w:line="360" w:lineRule="auto"/>
        <w:jc w:val="both"/>
        <w:rPr>
          <w:rFonts w:ascii="Times New Roman" w:hAnsi="Times New Roman"/>
          <w:b/>
          <w:sz w:val="24"/>
          <w:szCs w:val="24"/>
        </w:rPr>
      </w:pPr>
      <w:r>
        <w:rPr>
          <w:rFonts w:ascii="Times New Roman" w:hAnsi="Times New Roman"/>
          <w:b/>
          <w:sz w:val="24"/>
          <w:szCs w:val="24"/>
        </w:rPr>
        <w:t>3</w:t>
      </w:r>
      <w:r w:rsidRPr="0020192B">
        <w:rPr>
          <w:rFonts w:ascii="Times New Roman" w:hAnsi="Times New Roman"/>
          <w:b/>
          <w:sz w:val="24"/>
          <w:szCs w:val="24"/>
        </w:rPr>
        <w:t>.2. Codificación axial</w:t>
      </w:r>
    </w:p>
    <w:p w:rsidR="00810089" w:rsidRPr="0020192B" w:rsidRDefault="00810089" w:rsidP="00810089">
      <w:pPr>
        <w:spacing w:after="0" w:line="360" w:lineRule="auto"/>
        <w:jc w:val="both"/>
        <w:rPr>
          <w:rFonts w:ascii="Times New Roman" w:hAnsi="Times New Roman"/>
          <w:b/>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A través de la codificación axial fue posible establecer relaciones entre las categorías resultantes de la codificación abierta. </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Los usuarios de un MOOC tienen una motivación inicial para matricularse, la cual puede ir desde s</w:t>
      </w:r>
      <w:r w:rsidR="001D57CA">
        <w:rPr>
          <w:rFonts w:ascii="Times New Roman" w:hAnsi="Times New Roman"/>
          <w:sz w:val="24"/>
          <w:szCs w:val="24"/>
        </w:rPr>
        <w:t>o</w:t>
      </w:r>
      <w:r w:rsidRPr="0020192B">
        <w:rPr>
          <w:rFonts w:ascii="Times New Roman" w:hAnsi="Times New Roman"/>
          <w:sz w:val="24"/>
          <w:szCs w:val="24"/>
        </w:rPr>
        <w:t xml:space="preserve">lo sentir curiosidad hasta querer cubrir una necesidad. Además, tienen expectativas en cuanto a los contenidos, la comunicación </w:t>
      </w:r>
      <w:r w:rsidRPr="00521CA5">
        <w:rPr>
          <w:rFonts w:ascii="Times New Roman" w:hAnsi="Times New Roman"/>
          <w:sz w:val="24"/>
          <w:szCs w:val="24"/>
        </w:rPr>
        <w:t xml:space="preserve">y la evaluación en el curso. </w:t>
      </w:r>
      <w:r w:rsidRPr="00CD63A6">
        <w:rPr>
          <w:rFonts w:ascii="Times New Roman" w:hAnsi="Times New Roman"/>
          <w:sz w:val="24"/>
          <w:szCs w:val="24"/>
        </w:rPr>
        <w:t xml:space="preserve">En su investigación, Castaño Garrido, </w:t>
      </w:r>
      <w:proofErr w:type="spellStart"/>
      <w:r w:rsidRPr="00CD63A6">
        <w:rPr>
          <w:rFonts w:ascii="Times New Roman" w:hAnsi="Times New Roman"/>
          <w:sz w:val="24"/>
          <w:szCs w:val="24"/>
        </w:rPr>
        <w:t>Maiz</w:t>
      </w:r>
      <w:proofErr w:type="spellEnd"/>
      <w:r w:rsidRPr="00CD63A6">
        <w:rPr>
          <w:rFonts w:ascii="Times New Roman" w:hAnsi="Times New Roman"/>
          <w:sz w:val="24"/>
          <w:szCs w:val="24"/>
        </w:rPr>
        <w:t xml:space="preserve"> </w:t>
      </w:r>
      <w:proofErr w:type="spellStart"/>
      <w:r w:rsidRPr="00CD63A6">
        <w:rPr>
          <w:rFonts w:ascii="Times New Roman" w:hAnsi="Times New Roman"/>
          <w:sz w:val="24"/>
          <w:szCs w:val="24"/>
        </w:rPr>
        <w:t>Olazabalaga</w:t>
      </w:r>
      <w:proofErr w:type="spellEnd"/>
      <w:r w:rsidRPr="00CD63A6">
        <w:rPr>
          <w:rFonts w:ascii="Times New Roman" w:hAnsi="Times New Roman"/>
          <w:sz w:val="24"/>
          <w:szCs w:val="24"/>
        </w:rPr>
        <w:t xml:space="preserve">, &amp; Garay Ruiz </w:t>
      </w:r>
      <w:bookmarkStart w:id="37" w:name="Mendeley_Bookmark_ZmZLJUv6mz"/>
      <w:r w:rsidRPr="00CD63A6">
        <w:rPr>
          <w:rFonts w:ascii="Times New Roman" w:hAnsi="Times New Roman"/>
          <w:sz w:val="24"/>
          <w:szCs w:val="24"/>
        </w:rPr>
        <w:t>(2015)</w:t>
      </w:r>
      <w:bookmarkEnd w:id="37"/>
      <w:r w:rsidRPr="00CD63A6">
        <w:rPr>
          <w:rFonts w:ascii="Times New Roman" w:hAnsi="Times New Roman"/>
          <w:sz w:val="24"/>
          <w:szCs w:val="24"/>
        </w:rPr>
        <w:t xml:space="preserve"> </w:t>
      </w:r>
      <w:r w:rsidRPr="00CD63A6">
        <w:t>c</w:t>
      </w:r>
      <w:r w:rsidRPr="00CD63A6">
        <w:rPr>
          <w:rFonts w:ascii="Times New Roman" w:hAnsi="Times New Roman"/>
          <w:sz w:val="24"/>
          <w:szCs w:val="24"/>
        </w:rPr>
        <w:t>oncluyen que el diseño</w:t>
      </w:r>
      <w:r w:rsidRPr="00CD63A6">
        <w:t xml:space="preserve"> de un MOOC</w:t>
      </w:r>
      <w:r w:rsidRPr="00CD63A6">
        <w:rPr>
          <w:rFonts w:ascii="Times New Roman" w:hAnsi="Times New Roman"/>
          <w:sz w:val="24"/>
          <w:szCs w:val="24"/>
        </w:rPr>
        <w:t>, definido por una utilización intensiva de redes sociales y realización de actividades por parte de los estudiantes, influye en el rendimiento, y es la satisfacción con la percepción del diseño la variable que media en dicha relación.</w:t>
      </w:r>
      <w:r w:rsidRPr="00521CA5">
        <w:t xml:space="preserve"> </w:t>
      </w:r>
      <w:r w:rsidRPr="00521CA5">
        <w:rPr>
          <w:rFonts w:ascii="Times New Roman" w:hAnsi="Times New Roman"/>
          <w:sz w:val="24"/>
          <w:szCs w:val="24"/>
        </w:rPr>
        <w:t>El tiempo también es importante y ser consciente del tiempo (en cuanto a disponibilidad del usuario, duración del curso y revisión de materiales) es lo ideal.</w:t>
      </w:r>
      <w:r w:rsidRPr="00CD63A6">
        <w:rPr>
          <w:rFonts w:ascii="Times New Roman" w:hAnsi="Times New Roman"/>
          <w:sz w:val="24"/>
          <w:szCs w:val="24"/>
        </w:rPr>
        <w:t xml:space="preserve"> El conocimiento disciplinar es necesario. El usuario de un MOOC tendrá mayor posibilidad de concluirlo exitosamente en tanto el valor de las</w:t>
      </w:r>
      <w:r w:rsidRPr="0020192B">
        <w:rPr>
          <w:rFonts w:ascii="Times New Roman" w:hAnsi="Times New Roman"/>
          <w:sz w:val="24"/>
          <w:szCs w:val="24"/>
        </w:rPr>
        <w:t xml:space="preserve"> categorías motivación, expectativas, tiempo y conocimiento disciplinar esté más cercano al centro (</w:t>
      </w:r>
      <w:r w:rsidR="001D57CA">
        <w:rPr>
          <w:rFonts w:ascii="Times New Roman" w:hAnsi="Times New Roman"/>
          <w:sz w:val="24"/>
          <w:szCs w:val="24"/>
        </w:rPr>
        <w:t>v</w:t>
      </w:r>
      <w:r w:rsidRPr="0020192B">
        <w:rPr>
          <w:rFonts w:ascii="Times New Roman" w:hAnsi="Times New Roman"/>
          <w:sz w:val="24"/>
          <w:szCs w:val="24"/>
        </w:rPr>
        <w:t xml:space="preserve">éase la Figura </w:t>
      </w:r>
      <w:r>
        <w:rPr>
          <w:rFonts w:ascii="Times New Roman" w:hAnsi="Times New Roman"/>
          <w:sz w:val="24"/>
          <w:szCs w:val="24"/>
        </w:rPr>
        <w:t>3</w:t>
      </w:r>
      <w:r w:rsidRPr="0020192B">
        <w:rPr>
          <w:rFonts w:ascii="Times New Roman" w:hAnsi="Times New Roman"/>
          <w:sz w:val="24"/>
          <w:szCs w:val="24"/>
        </w:rPr>
        <w:t>).</w:t>
      </w:r>
    </w:p>
    <w:p w:rsidR="00CD63A6" w:rsidRDefault="00CD63A6" w:rsidP="00810089">
      <w:pPr>
        <w:spacing w:after="0" w:line="360" w:lineRule="auto"/>
        <w:jc w:val="both"/>
      </w:pPr>
    </w:p>
    <w:p w:rsidR="00810089" w:rsidRDefault="00810089" w:rsidP="00810089">
      <w:pPr>
        <w:pStyle w:val="PrrafoDTE"/>
        <w:spacing w:line="360" w:lineRule="auto"/>
        <w:ind w:firstLine="0"/>
      </w:pPr>
    </w:p>
    <w:p w:rsidR="00810089" w:rsidRDefault="00810089" w:rsidP="00CD63A6">
      <w:pPr>
        <w:jc w:val="center"/>
        <w:rPr>
          <w:rFonts w:ascii="Times New Roman" w:hAnsi="Times New Roman"/>
          <w:sz w:val="24"/>
          <w:szCs w:val="24"/>
        </w:rPr>
      </w:pPr>
      <w:r w:rsidRPr="00CD63A6">
        <w:rPr>
          <w:rFonts w:ascii="Times New Roman" w:hAnsi="Times New Roman"/>
          <w:b/>
          <w:sz w:val="24"/>
          <w:szCs w:val="24"/>
        </w:rPr>
        <w:lastRenderedPageBreak/>
        <w:t>Figura 3.</w:t>
      </w:r>
      <w:r w:rsidRPr="0020192B">
        <w:rPr>
          <w:rFonts w:ascii="Times New Roman" w:hAnsi="Times New Roman"/>
          <w:sz w:val="24"/>
          <w:szCs w:val="24"/>
        </w:rPr>
        <w:t xml:space="preserve"> Codificación axial </w:t>
      </w:r>
      <w:r>
        <w:rPr>
          <w:rFonts w:ascii="Times New Roman" w:hAnsi="Times New Roman"/>
          <w:sz w:val="24"/>
          <w:szCs w:val="24"/>
        </w:rPr>
        <w:t>de la experiencia como</w:t>
      </w:r>
      <w:r w:rsidRPr="0020192B">
        <w:rPr>
          <w:rFonts w:ascii="Times New Roman" w:hAnsi="Times New Roman"/>
          <w:sz w:val="24"/>
          <w:szCs w:val="24"/>
        </w:rPr>
        <w:t xml:space="preserve"> </w:t>
      </w:r>
      <w:r>
        <w:rPr>
          <w:rFonts w:ascii="Times New Roman" w:hAnsi="Times New Roman"/>
          <w:sz w:val="24"/>
          <w:szCs w:val="24"/>
        </w:rPr>
        <w:t>usuario de</w:t>
      </w:r>
      <w:r w:rsidRPr="0020192B">
        <w:rPr>
          <w:rFonts w:ascii="Times New Roman" w:hAnsi="Times New Roman"/>
          <w:sz w:val="24"/>
          <w:szCs w:val="24"/>
        </w:rPr>
        <w:t xml:space="preserve"> un MOOC</w:t>
      </w:r>
      <w:r>
        <w:rPr>
          <w:rFonts w:ascii="Times New Roman" w:hAnsi="Times New Roman"/>
          <w:sz w:val="24"/>
          <w:szCs w:val="24"/>
        </w:rPr>
        <w:t>.</w:t>
      </w:r>
    </w:p>
    <w:p w:rsidR="00810089" w:rsidRPr="0020192B" w:rsidRDefault="00FC548E" w:rsidP="00CD63A6">
      <w:pPr>
        <w:spacing w:line="240" w:lineRule="auto"/>
        <w:jc w:val="center"/>
        <w:rPr>
          <w:rFonts w:ascii="Times New Roman" w:hAnsi="Times New Roman"/>
          <w:sz w:val="24"/>
          <w:szCs w:val="24"/>
        </w:rPr>
      </w:pPr>
      <w:r w:rsidRPr="00810089">
        <w:rPr>
          <w:rFonts w:ascii="Times New Roman" w:hAnsi="Times New Roman"/>
          <w:noProof/>
          <w:sz w:val="24"/>
          <w:szCs w:val="24"/>
        </w:rPr>
        <w:drawing>
          <wp:inline distT="0" distB="0" distL="0" distR="0">
            <wp:extent cx="4210050" cy="3181350"/>
            <wp:effectExtent l="0" t="0" r="0" b="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0050" cy="3181350"/>
                    </a:xfrm>
                    <a:prstGeom prst="rect">
                      <a:avLst/>
                    </a:prstGeom>
                    <a:noFill/>
                    <a:ln>
                      <a:noFill/>
                    </a:ln>
                  </pic:spPr>
                </pic:pic>
              </a:graphicData>
            </a:graphic>
          </wp:inline>
        </w:drawing>
      </w:r>
    </w:p>
    <w:p w:rsidR="00810089" w:rsidRDefault="00810089" w:rsidP="00CD63A6">
      <w:pPr>
        <w:pStyle w:val="Titulotabla"/>
        <w:spacing w:line="240" w:lineRule="auto"/>
        <w:jc w:val="center"/>
        <w:rPr>
          <w:i w:val="0"/>
          <w:lang w:val="es-ES"/>
        </w:rPr>
      </w:pPr>
      <w:r w:rsidRPr="0020192B">
        <w:rPr>
          <w:i w:val="0"/>
          <w:lang w:val="es-ES"/>
        </w:rPr>
        <w:t xml:space="preserve">Fuente: </w:t>
      </w:r>
      <w:r w:rsidR="001D57CA">
        <w:rPr>
          <w:i w:val="0"/>
          <w:lang w:val="es-ES"/>
        </w:rPr>
        <w:t>e</w:t>
      </w:r>
      <w:r w:rsidRPr="0020192B">
        <w:rPr>
          <w:i w:val="0"/>
          <w:lang w:val="es-ES"/>
        </w:rPr>
        <w:t>laboración propia.</w:t>
      </w:r>
    </w:p>
    <w:p w:rsidR="001D57CA" w:rsidRPr="0020192B" w:rsidRDefault="001D57CA" w:rsidP="00810089">
      <w:pPr>
        <w:pStyle w:val="Titulotabla"/>
        <w:spacing w:line="240" w:lineRule="auto"/>
        <w:jc w:val="both"/>
        <w:rPr>
          <w:i w:val="0"/>
          <w:lang w:val="es-ES"/>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Asimismo, </w:t>
      </w:r>
      <w:r>
        <w:rPr>
          <w:rFonts w:ascii="Times New Roman" w:hAnsi="Times New Roman"/>
          <w:sz w:val="24"/>
          <w:szCs w:val="24"/>
        </w:rPr>
        <w:t xml:space="preserve">a </w:t>
      </w:r>
      <w:r w:rsidRPr="0020192B">
        <w:rPr>
          <w:rFonts w:ascii="Times New Roman" w:hAnsi="Times New Roman"/>
          <w:sz w:val="24"/>
          <w:szCs w:val="24"/>
        </w:rPr>
        <w:t xml:space="preserve">través del análisis de los datos obtenidos, fue posible llegar a establecer cuatro fases por las transitan los usuarios de un MOOC al seleccionarlo, cursarlo e incorporarlo en algún momento en su práctica educativa: 1) consumo indiscriminado, 2) discriminación inteligente, 3) tropicalización y 4) personalización. </w:t>
      </w:r>
    </w:p>
    <w:p w:rsidR="00810089" w:rsidRPr="0020192B" w:rsidRDefault="00810089" w:rsidP="00810089">
      <w:pPr>
        <w:spacing w:after="0" w:line="360" w:lineRule="auto"/>
        <w:jc w:val="both"/>
        <w:rPr>
          <w:rFonts w:ascii="Times New Roman" w:hAnsi="Times New Roman"/>
          <w:sz w:val="24"/>
          <w:szCs w:val="24"/>
        </w:rPr>
      </w:pPr>
    </w:p>
    <w:p w:rsidR="00810089" w:rsidRDefault="00810089" w:rsidP="00810089">
      <w:pPr>
        <w:pStyle w:val="Titulotabla"/>
        <w:spacing w:line="360" w:lineRule="auto"/>
        <w:jc w:val="both"/>
        <w:rPr>
          <w:i w:val="0"/>
          <w:lang w:val="es-ES"/>
        </w:rPr>
      </w:pPr>
      <w:r w:rsidRPr="0020192B">
        <w:rPr>
          <w:i w:val="0"/>
        </w:rPr>
        <w:t>Primero, existe un consumo indiscriminado (Fase 1) impulsado por la gratuidad del curso y la disponibilidad. A medida que tiene más experiencia, el usuario puede llegar a una discriminación inteligente (Fase 2), partiendo de lo que se pueda conocer respecto a los temas, el tiempo, los contenidos y los conocimientos previos necesarios. Al inicio, la motivación y las expectativas de los usuarios juegan un papel importante. A los usuarios les importa</w:t>
      </w:r>
      <w:r w:rsidRPr="0020192B">
        <w:rPr>
          <w:i w:val="0"/>
          <w:lang w:val="es-ES"/>
        </w:rPr>
        <w:t xml:space="preserve"> mucho el tiempo y saben que requieren de cierto conocimiento. Durante el curso, es importante mantener la motivación, cubrir las expectativas, tener el suficiente conocimiento disciplinar y contar con el tiempo para seguir avanzando en el curso. Al final, dependiendo de la experiencia del usuario, </w:t>
      </w:r>
      <w:r w:rsidR="001D57CA">
        <w:rPr>
          <w:i w:val="0"/>
          <w:lang w:val="es-ES"/>
        </w:rPr>
        <w:t>e</w:t>
      </w:r>
      <w:r w:rsidRPr="0020192B">
        <w:rPr>
          <w:i w:val="0"/>
          <w:lang w:val="es-ES"/>
        </w:rPr>
        <w:t xml:space="preserve">ste puede decidir llevar el curso a la tropicalización (Fase 3), donde ya es capaz de incorporar otras estrategias y utilizarlo. Si el curso cuenta con las características necesarias, el usuario puede llegar la personalización (Fase </w:t>
      </w:r>
      <w:r w:rsidRPr="0020192B">
        <w:rPr>
          <w:i w:val="0"/>
          <w:lang w:val="es-ES"/>
        </w:rPr>
        <w:lastRenderedPageBreak/>
        <w:t xml:space="preserve">4), con lo cual un MOOC podría ir de lo masivo a lo personalizable y ser aplicado en contextos específicos (Véase la Figura </w:t>
      </w:r>
      <w:r>
        <w:rPr>
          <w:i w:val="0"/>
          <w:lang w:val="es-ES"/>
        </w:rPr>
        <w:t>4</w:t>
      </w:r>
      <w:r w:rsidRPr="0020192B">
        <w:rPr>
          <w:i w:val="0"/>
          <w:lang w:val="es-ES"/>
        </w:rPr>
        <w:t>).</w:t>
      </w:r>
    </w:p>
    <w:p w:rsidR="001D57CA" w:rsidRPr="0020192B" w:rsidRDefault="001D57CA" w:rsidP="00810089">
      <w:pPr>
        <w:pStyle w:val="Titulotabla"/>
        <w:spacing w:line="360" w:lineRule="auto"/>
        <w:jc w:val="both"/>
        <w:rPr>
          <w:i w:val="0"/>
          <w:lang w:val="es-ES"/>
        </w:rPr>
      </w:pPr>
    </w:p>
    <w:p w:rsidR="00810089" w:rsidRPr="0020192B" w:rsidRDefault="00810089" w:rsidP="00CD63A6">
      <w:pPr>
        <w:jc w:val="center"/>
        <w:rPr>
          <w:rFonts w:ascii="Times New Roman" w:hAnsi="Times New Roman"/>
          <w:sz w:val="24"/>
          <w:szCs w:val="24"/>
        </w:rPr>
      </w:pPr>
      <w:r w:rsidRPr="00CD63A6">
        <w:rPr>
          <w:rFonts w:ascii="Times New Roman" w:hAnsi="Times New Roman"/>
          <w:b/>
          <w:sz w:val="24"/>
          <w:szCs w:val="24"/>
        </w:rPr>
        <w:t>Figura 4.</w:t>
      </w:r>
      <w:r w:rsidRPr="0020192B">
        <w:rPr>
          <w:rFonts w:ascii="Times New Roman" w:hAnsi="Times New Roman"/>
          <w:sz w:val="24"/>
          <w:szCs w:val="24"/>
        </w:rPr>
        <w:t xml:space="preserve"> Codificación axial de las fases de un MOOC</w:t>
      </w:r>
      <w:r>
        <w:rPr>
          <w:rFonts w:ascii="Times New Roman" w:hAnsi="Times New Roman"/>
          <w:sz w:val="24"/>
          <w:szCs w:val="24"/>
        </w:rPr>
        <w:t>.</w:t>
      </w:r>
    </w:p>
    <w:p w:rsidR="00810089" w:rsidRPr="0020192B" w:rsidRDefault="00FC548E" w:rsidP="00CD63A6">
      <w:pPr>
        <w:spacing w:line="240" w:lineRule="auto"/>
        <w:jc w:val="center"/>
        <w:rPr>
          <w:rFonts w:ascii="Times New Roman" w:hAnsi="Times New Roman"/>
          <w:sz w:val="24"/>
          <w:szCs w:val="24"/>
        </w:rPr>
      </w:pPr>
      <w:r w:rsidRPr="00810089">
        <w:rPr>
          <w:rFonts w:ascii="Times New Roman" w:hAnsi="Times New Roman"/>
          <w:noProof/>
          <w:sz w:val="24"/>
          <w:szCs w:val="24"/>
          <w:lang w:eastAsia="es-MX"/>
        </w:rPr>
        <w:drawing>
          <wp:inline distT="0" distB="0" distL="0" distR="0">
            <wp:extent cx="4410075" cy="3095625"/>
            <wp:effectExtent l="0" t="0" r="0" b="0"/>
            <wp:docPr id="36" name="Imagen 2" descr="Figura 2 Fases de un MO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gura 2 Fases de un MOO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0075" cy="3095625"/>
                    </a:xfrm>
                    <a:prstGeom prst="rect">
                      <a:avLst/>
                    </a:prstGeom>
                    <a:noFill/>
                    <a:ln>
                      <a:noFill/>
                    </a:ln>
                  </pic:spPr>
                </pic:pic>
              </a:graphicData>
            </a:graphic>
          </wp:inline>
        </w:drawing>
      </w:r>
    </w:p>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C81EF7">
        <w:rPr>
          <w:i w:val="0"/>
          <w:lang w:val="es-ES"/>
        </w:rPr>
        <w:t>e</w:t>
      </w:r>
      <w:r w:rsidRPr="0020192B">
        <w:rPr>
          <w:i w:val="0"/>
          <w:lang w:val="es-ES"/>
        </w:rPr>
        <w:t>laboración propia.</w:t>
      </w:r>
    </w:p>
    <w:p w:rsidR="00810089" w:rsidRPr="0020192B" w:rsidRDefault="00810089" w:rsidP="00810089">
      <w:pPr>
        <w:spacing w:after="0" w:line="24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Pr>
          <w:rFonts w:ascii="Times New Roman" w:hAnsi="Times New Roman"/>
          <w:sz w:val="24"/>
          <w:szCs w:val="24"/>
        </w:rPr>
        <w:t xml:space="preserve">Considerando que en los MOOC hay información que se desea transmitir a los usuarios (o </w:t>
      </w:r>
      <w:r w:rsidRPr="00F43950">
        <w:rPr>
          <w:rFonts w:ascii="Times New Roman" w:hAnsi="Times New Roman"/>
          <w:sz w:val="24"/>
          <w:szCs w:val="24"/>
        </w:rPr>
        <w:t xml:space="preserve">consumidores), en la fase de tropicalización ocurre lo que </w:t>
      </w:r>
      <w:bookmarkStart w:id="38" w:name="Mendeley_Bookmark_u1hUtmYmds"/>
      <w:r w:rsidRPr="0019409A">
        <w:rPr>
          <w:rFonts w:ascii="Times New Roman" w:hAnsi="Times New Roman"/>
          <w:sz w:val="24"/>
          <w:szCs w:val="24"/>
        </w:rPr>
        <w:t>Baro (2013)</w:t>
      </w:r>
      <w:bookmarkEnd w:id="38"/>
      <w:r w:rsidRPr="00F43950">
        <w:rPr>
          <w:rFonts w:ascii="Times New Roman" w:hAnsi="Times New Roman"/>
          <w:sz w:val="24"/>
          <w:szCs w:val="24"/>
        </w:rPr>
        <w:t xml:space="preserve"> menciona respecto a la</w:t>
      </w:r>
      <w:r>
        <w:rPr>
          <w:rFonts w:ascii="Times New Roman" w:hAnsi="Times New Roman"/>
          <w:sz w:val="24"/>
          <w:szCs w:val="24"/>
        </w:rPr>
        <w:t xml:space="preserve"> teoría del flujo en dos pasos. Los docentes desempeñan el rol de líderes de opinión, incorporando (o no) los MOOC en su práctica educativa y de ello dependerá el que sus alumnos puedan llegar a utilizarlos.</w:t>
      </w:r>
    </w:p>
    <w:p w:rsidR="00810089" w:rsidRDefault="00810089" w:rsidP="00810089">
      <w:pPr>
        <w:spacing w:after="0" w:line="360" w:lineRule="auto"/>
        <w:jc w:val="both"/>
        <w:rPr>
          <w:rFonts w:ascii="Times New Roman" w:hAnsi="Times New Roman"/>
          <w:sz w:val="24"/>
          <w:szCs w:val="24"/>
        </w:rPr>
      </w:pPr>
    </w:p>
    <w:p w:rsidR="00810089" w:rsidRPr="00CD63A6"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Los MOOC por definición son masivos, sin embargo, la diversificación que están sufriendo pone </w:t>
      </w:r>
      <w:r w:rsidRPr="00F43950">
        <w:rPr>
          <w:rFonts w:ascii="Times New Roman" w:hAnsi="Times New Roman"/>
          <w:sz w:val="24"/>
          <w:szCs w:val="24"/>
        </w:rPr>
        <w:t xml:space="preserve">en evidencia la necesidad de un alejamiento de lo masivo </w:t>
      </w:r>
      <w:bookmarkStart w:id="39" w:name="Mendeley_Bookmark_P2ffl2ibpT"/>
      <w:r w:rsidRPr="0019409A">
        <w:rPr>
          <w:rFonts w:ascii="Times New Roman" w:hAnsi="Times New Roman"/>
          <w:sz w:val="24"/>
          <w:szCs w:val="24"/>
        </w:rPr>
        <w:t>(Castells, 1997)</w:t>
      </w:r>
      <w:bookmarkEnd w:id="39"/>
      <w:r w:rsidRPr="00F43950">
        <w:rPr>
          <w:rFonts w:ascii="Times New Roman" w:hAnsi="Times New Roman"/>
          <w:sz w:val="24"/>
          <w:szCs w:val="24"/>
        </w:rPr>
        <w:t>. Las autoridades o</w:t>
      </w:r>
      <w:r w:rsidRPr="0020192B">
        <w:rPr>
          <w:rFonts w:ascii="Times New Roman" w:hAnsi="Times New Roman"/>
          <w:sz w:val="24"/>
          <w:szCs w:val="24"/>
        </w:rPr>
        <w:t xml:space="preserve"> autorizados requieren tener cursos que respondan a sus necesidades educativas, para lo cual deben contar con información respecto a los temas, el tiempo (cuándo tomarlo, duración, tiempo de dedicación), los contenidos y los conocimientos previos necesarios. Además, la interacción que se pueda dar entre los participantes durante el curso también es un factor importante. Con la </w:t>
      </w:r>
      <w:r w:rsidRPr="0020192B">
        <w:rPr>
          <w:rFonts w:ascii="Times New Roman" w:hAnsi="Times New Roman"/>
          <w:sz w:val="24"/>
          <w:szCs w:val="24"/>
        </w:rPr>
        <w:lastRenderedPageBreak/>
        <w:t xml:space="preserve">información </w:t>
      </w:r>
      <w:r w:rsidRPr="00521CA5">
        <w:rPr>
          <w:rFonts w:ascii="Times New Roman" w:hAnsi="Times New Roman"/>
          <w:sz w:val="24"/>
          <w:szCs w:val="24"/>
        </w:rPr>
        <w:t xml:space="preserve">adecuada las autoridades educativas (administradores y docentes) podrían tener un MOOC que atienda las necesidades de grupos de usuarios específicos (Véase la Figura </w:t>
      </w:r>
      <w:r w:rsidRPr="00CD63A6">
        <w:rPr>
          <w:rFonts w:ascii="Times New Roman" w:hAnsi="Times New Roman"/>
          <w:sz w:val="24"/>
          <w:szCs w:val="24"/>
        </w:rPr>
        <w:t>5).</w:t>
      </w:r>
    </w:p>
    <w:p w:rsidR="00810089" w:rsidRPr="00CD63A6" w:rsidRDefault="00810089" w:rsidP="00810089">
      <w:pPr>
        <w:spacing w:after="0" w:line="360" w:lineRule="auto"/>
        <w:jc w:val="both"/>
        <w:rPr>
          <w:rFonts w:ascii="Times New Roman" w:hAnsi="Times New Roman"/>
          <w:sz w:val="24"/>
          <w:szCs w:val="24"/>
        </w:rPr>
      </w:pPr>
    </w:p>
    <w:p w:rsidR="00810089" w:rsidRPr="009B75D1" w:rsidRDefault="00810089" w:rsidP="00810089">
      <w:pPr>
        <w:pStyle w:val="PrrafoDTE"/>
        <w:spacing w:line="360" w:lineRule="auto"/>
        <w:ind w:firstLine="0"/>
        <w:rPr>
          <w:color w:val="000000"/>
          <w:shd w:val="clear" w:color="auto" w:fill="FFFFFF"/>
          <w:lang w:eastAsia="es-MX"/>
        </w:rPr>
      </w:pPr>
      <w:r w:rsidRPr="00CD63A6">
        <w:rPr>
          <w:color w:val="000000"/>
          <w:shd w:val="clear" w:color="auto" w:fill="FFFFFF"/>
          <w:lang w:eastAsia="es-MX"/>
        </w:rPr>
        <w:t xml:space="preserve">En el caso de los MOOC, cabe poner atención a lo que expresa </w:t>
      </w:r>
      <w:r w:rsidRPr="00CD63A6">
        <w:rPr>
          <w:rFonts w:eastAsia="Calibri"/>
          <w:color w:val="000000"/>
          <w:shd w:val="clear" w:color="auto" w:fill="FFFFFF"/>
          <w:lang w:eastAsia="en-US"/>
        </w:rPr>
        <w:t xml:space="preserve">Thompson </w:t>
      </w:r>
      <w:bookmarkStart w:id="40" w:name="Mendeley_Bookmark_klwgqbFSf0"/>
      <w:r w:rsidRPr="00CD63A6">
        <w:rPr>
          <w:rFonts w:eastAsia="Calibri"/>
          <w:color w:val="000000"/>
          <w:shd w:val="clear" w:color="auto" w:fill="FFFFFF"/>
          <w:lang w:eastAsia="en-US"/>
        </w:rPr>
        <w:t>(1998)</w:t>
      </w:r>
      <w:bookmarkEnd w:id="40"/>
      <w:r w:rsidRPr="00CD63A6">
        <w:rPr>
          <w:rFonts w:eastAsia="Calibri"/>
          <w:color w:val="000000"/>
          <w:shd w:val="clear" w:color="auto" w:fill="FFFFFF"/>
          <w:lang w:eastAsia="en-US"/>
        </w:rPr>
        <w:t xml:space="preserve">, se debe </w:t>
      </w:r>
      <w:r w:rsidRPr="00CD63A6">
        <w:rPr>
          <w:color w:val="000000"/>
          <w:shd w:val="clear" w:color="auto" w:fill="FFFFFF"/>
          <w:lang w:eastAsia="es-MX"/>
        </w:rPr>
        <w:t>abandonar la suposición de que los destinatarios de los productos son observadores pasivos y de que el proceso de recepción por sí mismo está exento de problemas, de que se trata de un proceso carente de perspectiva crítica a través del cual los productos son absorbidos por los individuos, como la esponja absorbe el agua, ya que las suposiciones anteriores tienen poco que ver con el carácter actual de las actividades receptoras y con las complejas formas en que los productos son aceptadas por los individuos, interpretadas por ellos e incorporadas a sus vidas.</w:t>
      </w:r>
    </w:p>
    <w:p w:rsidR="00810089" w:rsidRDefault="00810089" w:rsidP="00810089">
      <w:pPr>
        <w:spacing w:after="0" w:line="360" w:lineRule="auto"/>
        <w:jc w:val="both"/>
        <w:rPr>
          <w:rFonts w:ascii="Times New Roman" w:hAnsi="Times New Roman"/>
          <w:sz w:val="24"/>
          <w:szCs w:val="24"/>
        </w:rPr>
      </w:pPr>
    </w:p>
    <w:p w:rsidR="00810089" w:rsidRPr="0020192B" w:rsidRDefault="00810089" w:rsidP="00CD63A6">
      <w:pPr>
        <w:spacing w:line="240" w:lineRule="auto"/>
        <w:jc w:val="center"/>
        <w:rPr>
          <w:rFonts w:ascii="Times New Roman" w:hAnsi="Times New Roman"/>
          <w:sz w:val="24"/>
          <w:szCs w:val="24"/>
        </w:rPr>
      </w:pPr>
      <w:r w:rsidRPr="00CD63A6">
        <w:rPr>
          <w:rFonts w:ascii="Times New Roman" w:hAnsi="Times New Roman"/>
          <w:b/>
          <w:sz w:val="24"/>
          <w:szCs w:val="24"/>
        </w:rPr>
        <w:t>Figura 5.</w:t>
      </w:r>
      <w:r w:rsidRPr="0020192B">
        <w:rPr>
          <w:rFonts w:ascii="Times New Roman" w:hAnsi="Times New Roman"/>
          <w:sz w:val="24"/>
          <w:szCs w:val="24"/>
        </w:rPr>
        <w:t xml:space="preserve"> Codificación axial fase de personalización de un MOOC.</w:t>
      </w:r>
    </w:p>
    <w:p w:rsidR="00810089" w:rsidRPr="0020192B" w:rsidRDefault="00FC548E" w:rsidP="00CD63A6">
      <w:pPr>
        <w:spacing w:line="240" w:lineRule="auto"/>
        <w:jc w:val="center"/>
        <w:rPr>
          <w:rFonts w:ascii="Times New Roman" w:hAnsi="Times New Roman"/>
          <w:sz w:val="24"/>
          <w:szCs w:val="24"/>
        </w:rPr>
      </w:pPr>
      <w:r w:rsidRPr="00810089">
        <w:rPr>
          <w:rFonts w:ascii="Times New Roman" w:hAnsi="Times New Roman"/>
          <w:noProof/>
          <w:sz w:val="24"/>
          <w:szCs w:val="24"/>
          <w:lang w:eastAsia="es-MX"/>
        </w:rPr>
        <w:drawing>
          <wp:inline distT="0" distB="0" distL="0" distR="0">
            <wp:extent cx="4181475" cy="3238500"/>
            <wp:effectExtent l="0" t="0" r="0" b="0"/>
            <wp:docPr id="37"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1475" cy="3238500"/>
                    </a:xfrm>
                    <a:prstGeom prst="rect">
                      <a:avLst/>
                    </a:prstGeom>
                    <a:noFill/>
                    <a:ln>
                      <a:noFill/>
                    </a:ln>
                  </pic:spPr>
                </pic:pic>
              </a:graphicData>
            </a:graphic>
          </wp:inline>
        </w:drawing>
      </w:r>
    </w:p>
    <w:p w:rsidR="00810089" w:rsidRPr="0020192B" w:rsidRDefault="00810089" w:rsidP="00CD63A6">
      <w:pPr>
        <w:pStyle w:val="Titulotabla"/>
        <w:spacing w:line="240" w:lineRule="auto"/>
        <w:jc w:val="center"/>
        <w:rPr>
          <w:i w:val="0"/>
          <w:lang w:val="es-ES"/>
        </w:rPr>
      </w:pPr>
      <w:r w:rsidRPr="0020192B">
        <w:rPr>
          <w:i w:val="0"/>
          <w:lang w:val="es-ES"/>
        </w:rPr>
        <w:t xml:space="preserve">Fuente: </w:t>
      </w:r>
      <w:r w:rsidR="00C81EF7">
        <w:rPr>
          <w:i w:val="0"/>
          <w:lang w:val="es-ES"/>
        </w:rPr>
        <w:t>e</w:t>
      </w:r>
      <w:r w:rsidRPr="0020192B">
        <w:rPr>
          <w:i w:val="0"/>
          <w:lang w:val="es-ES"/>
        </w:rPr>
        <w:t>laboración propia.</w:t>
      </w:r>
    </w:p>
    <w:p w:rsidR="00810089" w:rsidRDefault="00810089" w:rsidP="00810089">
      <w:pPr>
        <w:spacing w:after="0" w:line="240" w:lineRule="auto"/>
        <w:jc w:val="both"/>
        <w:rPr>
          <w:rFonts w:ascii="Times New Roman" w:hAnsi="Times New Roman"/>
          <w:sz w:val="24"/>
          <w:szCs w:val="24"/>
        </w:rPr>
      </w:pPr>
    </w:p>
    <w:p w:rsidR="00810089" w:rsidRPr="0020192B" w:rsidRDefault="00810089" w:rsidP="00810089">
      <w:pPr>
        <w:spacing w:after="0" w:line="24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La personalización parte de una necesidad como motivación, la cual, en algún momento dado</w:t>
      </w:r>
      <w:r w:rsidR="001D57CA">
        <w:rPr>
          <w:rFonts w:ascii="Times New Roman" w:hAnsi="Times New Roman"/>
          <w:sz w:val="24"/>
          <w:szCs w:val="24"/>
        </w:rPr>
        <w:t>,</w:t>
      </w:r>
      <w:r w:rsidRPr="0020192B">
        <w:rPr>
          <w:rFonts w:ascii="Times New Roman" w:hAnsi="Times New Roman"/>
          <w:sz w:val="24"/>
          <w:szCs w:val="24"/>
        </w:rPr>
        <w:t xml:space="preserve"> puede enfrentarse utilizando un MOOC en un área específica en la educación superior: complemento a clases presenciales, aprendizajes informales, divulgación, formación continua o </w:t>
      </w:r>
      <w:r w:rsidRPr="0020192B">
        <w:rPr>
          <w:rFonts w:ascii="Times New Roman" w:hAnsi="Times New Roman"/>
          <w:sz w:val="24"/>
          <w:szCs w:val="24"/>
        </w:rPr>
        <w:lastRenderedPageBreak/>
        <w:t>curso de nivelación. A partir de haber identificado la necesidad, el desarrollo de un curso en línea masivo y abierto implica que sea posible describir cuatro aspectos: 1) contexto, 2) usuarios, 3) objetivo y 4) estrategias. Para llevar a cabo dicha descripción puede ser de utilidad buscar responder las preguntas ¿Dónde? (contexto), ¿Para quién? (usuarios), ¿Para qué? (objetivos) y ¿Cómo? (estrategias). Asimismo, al momento de desarrollarse las estrategias deberán establecerse y describirse detalladamente los siguientes elementos: temas, tiempo, contenidos, conocimientos previos, evaluación y herramientas de interacción (</w:t>
      </w:r>
      <w:r w:rsidR="001D57CA">
        <w:rPr>
          <w:rFonts w:ascii="Times New Roman" w:hAnsi="Times New Roman"/>
          <w:sz w:val="24"/>
          <w:szCs w:val="24"/>
        </w:rPr>
        <w:t>v</w:t>
      </w:r>
      <w:r w:rsidRPr="0020192B">
        <w:rPr>
          <w:rFonts w:ascii="Times New Roman" w:hAnsi="Times New Roman"/>
          <w:sz w:val="24"/>
          <w:szCs w:val="24"/>
        </w:rPr>
        <w:t xml:space="preserve">éase la Figura </w:t>
      </w:r>
      <w:r>
        <w:rPr>
          <w:rFonts w:ascii="Times New Roman" w:hAnsi="Times New Roman"/>
          <w:sz w:val="24"/>
          <w:szCs w:val="24"/>
        </w:rPr>
        <w:t>6</w:t>
      </w:r>
      <w:r w:rsidRPr="0020192B">
        <w:rPr>
          <w:rFonts w:ascii="Times New Roman" w:hAnsi="Times New Roman"/>
          <w:sz w:val="24"/>
          <w:szCs w:val="24"/>
        </w:rPr>
        <w:t>).</w:t>
      </w:r>
    </w:p>
    <w:p w:rsidR="00810089" w:rsidRDefault="00810089" w:rsidP="00810089">
      <w:pPr>
        <w:spacing w:after="0" w:line="24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CD63A6">
        <w:rPr>
          <w:rFonts w:ascii="Times New Roman" w:hAnsi="Times New Roman"/>
          <w:noProof/>
          <w:sz w:val="24"/>
          <w:szCs w:val="24"/>
        </w:rPr>
        <w:t>Los categorías antes mencionadas (motivación y conocimientos previos), así como el contexto, son importantes tanto al momento de desarrollar un MOOC como al</w:t>
      </w:r>
      <w:r w:rsidR="001D57CA">
        <w:rPr>
          <w:rFonts w:ascii="Times New Roman" w:hAnsi="Times New Roman"/>
          <w:noProof/>
          <w:sz w:val="24"/>
          <w:szCs w:val="24"/>
        </w:rPr>
        <w:t xml:space="preserve"> de</w:t>
      </w:r>
      <w:r w:rsidRPr="00CD63A6">
        <w:rPr>
          <w:rFonts w:ascii="Times New Roman" w:hAnsi="Times New Roman"/>
          <w:noProof/>
          <w:sz w:val="24"/>
          <w:szCs w:val="24"/>
        </w:rPr>
        <w:t xml:space="preserve"> evaluarlo. Koller, Ng, Do, &amp; Chen</w:t>
      </w:r>
      <w:r w:rsidRPr="00CD63A6">
        <w:rPr>
          <w:rFonts w:ascii="Times New Roman" w:hAnsi="Times New Roman"/>
          <w:sz w:val="24"/>
          <w:szCs w:val="24"/>
        </w:rPr>
        <w:t xml:space="preserve"> </w:t>
      </w:r>
      <w:bookmarkStart w:id="41" w:name="Mendeley_Bookmark_jExVKSRoRG"/>
      <w:r w:rsidRPr="00CD63A6">
        <w:rPr>
          <w:rFonts w:ascii="Times New Roman" w:hAnsi="Times New Roman"/>
          <w:sz w:val="24"/>
          <w:szCs w:val="24"/>
        </w:rPr>
        <w:t>(2013)</w:t>
      </w:r>
      <w:bookmarkEnd w:id="41"/>
      <w:r w:rsidRPr="00CD63A6">
        <w:rPr>
          <w:rFonts w:ascii="Times New Roman" w:hAnsi="Times New Roman"/>
          <w:sz w:val="24"/>
          <w:szCs w:val="24"/>
        </w:rPr>
        <w:t xml:space="preserve"> sostienen que la retención en los MOOC debe considerarse tomando en cuenta el contexto de la intención del alumnado, considerando especialmente la diversidad de conocimientos previos y la motivación de quienes eligen matricularse. Asimismo, lo anterior ayuda a resaltar y entender el valor que obtienen de los MOOC quienes no los concluyen, así como los que sí los terminan, con la experiencia de aprendizaje que más se adecua a sus necesidades.</w:t>
      </w:r>
    </w:p>
    <w:p w:rsidR="00810089" w:rsidRDefault="00810089" w:rsidP="00810089">
      <w:pPr>
        <w:spacing w:after="0" w:line="360" w:lineRule="auto"/>
        <w:jc w:val="both"/>
        <w:rPr>
          <w:rFonts w:ascii="Times New Roman" w:hAnsi="Times New Roman"/>
          <w:sz w:val="24"/>
          <w:szCs w:val="24"/>
        </w:rPr>
      </w:pPr>
    </w:p>
    <w:p w:rsidR="00810089" w:rsidRPr="0020192B" w:rsidRDefault="00810089" w:rsidP="00CD63A6">
      <w:pPr>
        <w:spacing w:after="0" w:line="240" w:lineRule="auto"/>
        <w:jc w:val="center"/>
        <w:rPr>
          <w:rFonts w:ascii="Times New Roman" w:hAnsi="Times New Roman"/>
          <w:sz w:val="24"/>
          <w:szCs w:val="24"/>
        </w:rPr>
      </w:pPr>
      <w:r w:rsidRPr="00CD63A6">
        <w:rPr>
          <w:rFonts w:ascii="Times New Roman" w:hAnsi="Times New Roman"/>
          <w:b/>
          <w:sz w:val="24"/>
          <w:szCs w:val="24"/>
        </w:rPr>
        <w:t>Figura 6.</w:t>
      </w:r>
      <w:r w:rsidRPr="0020192B">
        <w:rPr>
          <w:rFonts w:ascii="Times New Roman" w:hAnsi="Times New Roman"/>
          <w:sz w:val="24"/>
          <w:szCs w:val="24"/>
        </w:rPr>
        <w:t xml:space="preserve"> Codificación axial personalización d</w:t>
      </w:r>
      <w:r>
        <w:rPr>
          <w:rFonts w:ascii="Times New Roman" w:hAnsi="Times New Roman"/>
          <w:sz w:val="24"/>
          <w:szCs w:val="24"/>
        </w:rPr>
        <w:t>e MOOC en la educación superior.</w:t>
      </w:r>
    </w:p>
    <w:p w:rsidR="00810089" w:rsidRPr="0020192B" w:rsidRDefault="00FC548E" w:rsidP="00CD63A6">
      <w:pPr>
        <w:spacing w:line="240" w:lineRule="auto"/>
        <w:jc w:val="center"/>
        <w:rPr>
          <w:rFonts w:ascii="Times New Roman" w:hAnsi="Times New Roman"/>
          <w:sz w:val="24"/>
          <w:szCs w:val="24"/>
        </w:rPr>
      </w:pPr>
      <w:r w:rsidRPr="00810089">
        <w:rPr>
          <w:rFonts w:ascii="Times New Roman" w:hAnsi="Times New Roman"/>
          <w:noProof/>
          <w:sz w:val="24"/>
          <w:szCs w:val="24"/>
          <w:lang w:eastAsia="es-MX"/>
        </w:rPr>
        <w:drawing>
          <wp:inline distT="0" distB="0" distL="0" distR="0">
            <wp:extent cx="4314825" cy="2571750"/>
            <wp:effectExtent l="0" t="0" r="0" b="0"/>
            <wp:docPr id="38"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pic:cNvPicPr>
                      <a:picLocks noChangeAspect="1" noChangeArrowheads="1"/>
                    </pic:cNvPicPr>
                  </pic:nvPicPr>
                  <pic:blipFill>
                    <a:blip r:embed="rId17" cstate="print">
                      <a:extLst>
                        <a:ext uri="{28A0092B-C50C-407E-A947-70E740481C1C}">
                          <a14:useLocalDpi xmlns:a14="http://schemas.microsoft.com/office/drawing/2010/main" val="0"/>
                        </a:ext>
                      </a:extLst>
                    </a:blip>
                    <a:srcRect t="-2805" b="-2"/>
                    <a:stretch>
                      <a:fillRect/>
                    </a:stretch>
                  </pic:blipFill>
                  <pic:spPr bwMode="auto">
                    <a:xfrm>
                      <a:off x="0" y="0"/>
                      <a:ext cx="4314825" cy="2571750"/>
                    </a:xfrm>
                    <a:prstGeom prst="rect">
                      <a:avLst/>
                    </a:prstGeom>
                    <a:noFill/>
                    <a:ln>
                      <a:noFill/>
                    </a:ln>
                  </pic:spPr>
                </pic:pic>
              </a:graphicData>
            </a:graphic>
          </wp:inline>
        </w:drawing>
      </w:r>
    </w:p>
    <w:p w:rsidR="00810089" w:rsidRDefault="00810089" w:rsidP="00CD63A6">
      <w:pPr>
        <w:pStyle w:val="Titulotabla"/>
        <w:spacing w:line="240" w:lineRule="auto"/>
        <w:jc w:val="center"/>
        <w:rPr>
          <w:i w:val="0"/>
          <w:lang w:val="es-ES"/>
        </w:rPr>
      </w:pPr>
      <w:r w:rsidRPr="0020192B">
        <w:rPr>
          <w:i w:val="0"/>
          <w:lang w:val="es-ES"/>
        </w:rPr>
        <w:t xml:space="preserve">Fuente: </w:t>
      </w:r>
      <w:r w:rsidR="00C81EF7">
        <w:rPr>
          <w:i w:val="0"/>
          <w:lang w:val="es-ES"/>
        </w:rPr>
        <w:t>e</w:t>
      </w:r>
      <w:r w:rsidRPr="0020192B">
        <w:rPr>
          <w:i w:val="0"/>
          <w:lang w:val="es-ES"/>
        </w:rPr>
        <w:t>laboración propia.</w:t>
      </w:r>
    </w:p>
    <w:p w:rsidR="00810089" w:rsidRDefault="00810089" w:rsidP="00810089">
      <w:pPr>
        <w:pStyle w:val="Titulotabla"/>
        <w:spacing w:line="240" w:lineRule="auto"/>
        <w:jc w:val="both"/>
        <w:rPr>
          <w:i w:val="0"/>
          <w:lang w:val="es-ES"/>
        </w:rPr>
      </w:pPr>
    </w:p>
    <w:p w:rsidR="00810089" w:rsidRDefault="00810089" w:rsidP="00810089">
      <w:pPr>
        <w:pStyle w:val="PrrafoDTE"/>
        <w:spacing w:line="240" w:lineRule="auto"/>
        <w:ind w:firstLine="0"/>
        <w:rPr>
          <w:rFonts w:eastAsia="Calibri"/>
          <w:highlight w:val="cyan"/>
          <w:lang w:eastAsia="en-US"/>
        </w:rPr>
      </w:pPr>
    </w:p>
    <w:p w:rsidR="00810089" w:rsidRPr="00CD63A6" w:rsidRDefault="00810089" w:rsidP="00810089">
      <w:pPr>
        <w:pStyle w:val="PrrafoDTE"/>
        <w:spacing w:line="360" w:lineRule="auto"/>
        <w:ind w:firstLine="0"/>
        <w:rPr>
          <w:rFonts w:eastAsia="Calibri"/>
          <w:lang w:eastAsia="en-US"/>
        </w:rPr>
      </w:pPr>
      <w:r w:rsidRPr="00CD63A6">
        <w:rPr>
          <w:rFonts w:eastAsia="Calibri"/>
          <w:lang w:eastAsia="en-US"/>
        </w:rPr>
        <w:lastRenderedPageBreak/>
        <w:t xml:space="preserve">La diversificación de los MOOC tiene sentido al considerar la idea que compartió Castells </w:t>
      </w:r>
      <w:bookmarkStart w:id="42" w:name="Mendeley_Bookmark_oacJ8VWxNP"/>
      <w:r w:rsidRPr="00CD63A6">
        <w:rPr>
          <w:rFonts w:eastAsia="Calibri"/>
          <w:lang w:eastAsia="en-US"/>
        </w:rPr>
        <w:t>(1997)</w:t>
      </w:r>
      <w:bookmarkEnd w:id="42"/>
      <w:r w:rsidRPr="00CD63A6">
        <w:rPr>
          <w:rFonts w:eastAsia="Calibri"/>
          <w:lang w:eastAsia="en-US"/>
        </w:rPr>
        <w:t xml:space="preserve"> respecto a el hecho de que la audiencia no es un objeto pasivo, sino un sujeto interactivo. Lo anterior abrió el camino a su diferenciación y a la transformación de los medios, de la comunicación de masas a la segmentación, personalización e individualización. Debido a la multiplicidad de mensajes y fuentes, la misma audiencia se ha vuelto más selectiva. La audiencia seleccionada tiende a elegir sus mensajes, con lo cual profundiza su segmentación y mejora la relación individual entre emisor y receptor.</w:t>
      </w:r>
    </w:p>
    <w:p w:rsidR="001D57CA" w:rsidRPr="00295550" w:rsidRDefault="001D57CA" w:rsidP="00810089">
      <w:pPr>
        <w:pStyle w:val="PrrafoDTE"/>
        <w:spacing w:line="360" w:lineRule="auto"/>
        <w:ind w:firstLine="0"/>
        <w:rPr>
          <w:rFonts w:eastAsia="Calibri"/>
          <w:highlight w:val="cyan"/>
          <w:lang w:eastAsia="en-US"/>
        </w:rPr>
      </w:pPr>
    </w:p>
    <w:p w:rsidR="00810089" w:rsidRDefault="00810089" w:rsidP="00810089">
      <w:pPr>
        <w:spacing w:after="0" w:line="360" w:lineRule="auto"/>
        <w:jc w:val="both"/>
        <w:rPr>
          <w:rFonts w:ascii="Times New Roman" w:hAnsi="Times New Roman"/>
          <w:sz w:val="24"/>
          <w:szCs w:val="24"/>
        </w:rPr>
      </w:pPr>
      <w:r>
        <w:rPr>
          <w:rFonts w:ascii="Times New Roman" w:hAnsi="Times New Roman"/>
          <w:sz w:val="24"/>
          <w:szCs w:val="24"/>
        </w:rPr>
        <w:t>Asimismo,</w:t>
      </w:r>
      <w:r w:rsidRPr="0020192B">
        <w:rPr>
          <w:rFonts w:ascii="Times New Roman" w:hAnsi="Times New Roman"/>
          <w:sz w:val="24"/>
          <w:szCs w:val="24"/>
        </w:rPr>
        <w:t xml:space="preserve"> para los docentes de instituciones de educación superior es imperante que los esfuerzos por desarrollar cursos en línea masivos y abiertos estén soportados por políticas institucionales que permitan hacer un uso más adecuado de los recursos tecnológicos. De igual manera, para ellos siempre resulta productivo voltear a ver las experiencias de otras instituciones y trabajar en colaboración con otras academias (ya sea dentro o fuera de sus instituciones). </w:t>
      </w:r>
      <w:r>
        <w:rPr>
          <w:rFonts w:ascii="Times New Roman" w:hAnsi="Times New Roman"/>
          <w:sz w:val="24"/>
          <w:szCs w:val="24"/>
        </w:rPr>
        <w:t xml:space="preserve">Lo anterior </w:t>
      </w:r>
      <w:r w:rsidRPr="00F43950">
        <w:rPr>
          <w:rFonts w:ascii="Times New Roman" w:hAnsi="Times New Roman"/>
          <w:sz w:val="24"/>
          <w:szCs w:val="24"/>
        </w:rPr>
        <w:t xml:space="preserve">concuerda con lo expresado en Aretio </w:t>
      </w:r>
      <w:bookmarkStart w:id="43" w:name="Mendeley_Bookmark_6eIu4YR9aS"/>
      <w:r w:rsidRPr="0019409A">
        <w:rPr>
          <w:rFonts w:ascii="Times New Roman" w:hAnsi="Times New Roman"/>
          <w:sz w:val="24"/>
          <w:szCs w:val="24"/>
        </w:rPr>
        <w:t>(2017)</w:t>
      </w:r>
      <w:bookmarkEnd w:id="43"/>
      <w:r w:rsidRPr="00F43950">
        <w:rPr>
          <w:rFonts w:ascii="Times New Roman" w:hAnsi="Times New Roman"/>
          <w:sz w:val="24"/>
          <w:szCs w:val="24"/>
        </w:rPr>
        <w:t>, ya que considerar la experiencia de otros permitirá</w:t>
      </w:r>
      <w:r w:rsidRPr="0020192B">
        <w:rPr>
          <w:rFonts w:ascii="Times New Roman" w:hAnsi="Times New Roman"/>
          <w:sz w:val="24"/>
          <w:szCs w:val="24"/>
        </w:rPr>
        <w:t xml:space="preserve"> a las instituciones avanzar en la implementación de MOOC</w:t>
      </w:r>
      <w:r>
        <w:rPr>
          <w:rFonts w:ascii="Times New Roman" w:hAnsi="Times New Roman"/>
          <w:sz w:val="24"/>
          <w:szCs w:val="24"/>
        </w:rPr>
        <w:t>,</w:t>
      </w:r>
      <w:r w:rsidRPr="0020192B">
        <w:rPr>
          <w:rFonts w:ascii="Times New Roman" w:hAnsi="Times New Roman"/>
          <w:sz w:val="24"/>
          <w:szCs w:val="24"/>
        </w:rPr>
        <w:t xml:space="preserve"> como estrategia para hacer frente a diversos problemas que ya han sido identificados como críticos en los estudios universitarios.</w:t>
      </w:r>
    </w:p>
    <w:p w:rsidR="00810089" w:rsidRDefault="00810089" w:rsidP="00810089">
      <w:pPr>
        <w:spacing w:after="0" w:line="240" w:lineRule="auto"/>
        <w:jc w:val="both"/>
        <w:rPr>
          <w:rFonts w:ascii="Times New Roman" w:hAnsi="Times New Roman"/>
          <w:sz w:val="24"/>
          <w:szCs w:val="24"/>
        </w:rPr>
      </w:pPr>
    </w:p>
    <w:p w:rsidR="00810089" w:rsidRPr="00521CA5" w:rsidRDefault="00810089" w:rsidP="00810089">
      <w:pPr>
        <w:pStyle w:val="PrrafoDTE"/>
        <w:spacing w:line="360" w:lineRule="auto"/>
        <w:ind w:firstLine="0"/>
        <w:rPr>
          <w:lang w:eastAsia="es-MX"/>
        </w:rPr>
      </w:pPr>
      <w:r w:rsidRPr="00CD63A6">
        <w:rPr>
          <w:lang w:eastAsia="es-MX"/>
        </w:rPr>
        <w:t xml:space="preserve">Cabe destacar que en los resultados obtenidos se ven reflejados varios de los aspectos que propone la Fundación Bill y Melinda Gates en cuanto a las temáticas de estudio. Dentro de los puntos prioritarios destacan: las finalidades y los diseños de los distintos tipos de MOOC; los tipos de estudiantes, cursos y contextos para los cuales los MOOC son efectivos; los componentes de los MOOC que más impactan en el aprendizaje de los participantes; las condiciones temporales; y los objetivos que tanto estudiantes como instituciones pueden ayudar a alcanzar a través de los MOOC </w:t>
      </w:r>
      <w:bookmarkStart w:id="44" w:name="Mendeley_Bookmark_WmHt0GKWuL"/>
      <w:r w:rsidRPr="00CD63A6">
        <w:rPr>
          <w:lang w:eastAsia="es-MX"/>
        </w:rPr>
        <w:t>(</w:t>
      </w:r>
      <w:proofErr w:type="spellStart"/>
      <w:r w:rsidRPr="00CD63A6">
        <w:rPr>
          <w:lang w:eastAsia="es-MX"/>
        </w:rPr>
        <w:t>Downes</w:t>
      </w:r>
      <w:proofErr w:type="spellEnd"/>
      <w:r w:rsidRPr="00CD63A6">
        <w:rPr>
          <w:lang w:eastAsia="es-MX"/>
        </w:rPr>
        <w:t xml:space="preserve"> en </w:t>
      </w:r>
      <w:proofErr w:type="spellStart"/>
      <w:r w:rsidRPr="00CD63A6">
        <w:rPr>
          <w:lang w:eastAsia="es-MX"/>
        </w:rPr>
        <w:t>Sangrà</w:t>
      </w:r>
      <w:proofErr w:type="spellEnd"/>
      <w:r w:rsidRPr="00CD63A6">
        <w:rPr>
          <w:lang w:eastAsia="es-MX"/>
        </w:rPr>
        <w:t>, González-</w:t>
      </w:r>
      <w:proofErr w:type="spellStart"/>
      <w:r w:rsidRPr="00CD63A6">
        <w:rPr>
          <w:lang w:eastAsia="es-MX"/>
        </w:rPr>
        <w:t>Sanmamed</w:t>
      </w:r>
      <w:proofErr w:type="spellEnd"/>
      <w:r w:rsidRPr="00CD63A6">
        <w:rPr>
          <w:lang w:eastAsia="es-MX"/>
        </w:rPr>
        <w:t>, &amp; Anderson, 2015)</w:t>
      </w:r>
      <w:bookmarkEnd w:id="44"/>
      <w:r w:rsidRPr="00CD63A6">
        <w:rPr>
          <w:lang w:eastAsia="es-MX"/>
        </w:rPr>
        <w:t>.</w:t>
      </w:r>
    </w:p>
    <w:p w:rsidR="00810089" w:rsidRPr="00CD63A6" w:rsidRDefault="00810089" w:rsidP="00810089">
      <w:pPr>
        <w:pStyle w:val="PrrafoDTE"/>
        <w:spacing w:line="240" w:lineRule="auto"/>
        <w:ind w:firstLine="0"/>
        <w:rPr>
          <w:lang w:eastAsia="es-MX"/>
        </w:rPr>
      </w:pPr>
    </w:p>
    <w:p w:rsidR="00810089" w:rsidRDefault="00810089" w:rsidP="00810089">
      <w:pPr>
        <w:spacing w:line="360" w:lineRule="auto"/>
        <w:jc w:val="both"/>
        <w:rPr>
          <w:rFonts w:ascii="Times New Roman" w:hAnsi="Times New Roman"/>
          <w:noProof/>
          <w:sz w:val="24"/>
          <w:szCs w:val="24"/>
          <w:shd w:val="clear" w:color="auto" w:fill="FFFFFF"/>
        </w:rPr>
      </w:pPr>
      <w:r w:rsidRPr="00CD63A6">
        <w:rPr>
          <w:rFonts w:ascii="Times New Roman" w:hAnsi="Times New Roman"/>
          <w:noProof/>
          <w:sz w:val="24"/>
          <w:szCs w:val="24"/>
          <w:shd w:val="clear" w:color="auto" w:fill="FFFFFF"/>
        </w:rPr>
        <w:t xml:space="preserve">Finalmente, retomando los resultados del análisis de Chiappe-Laverde, Hine, &amp; Martínez Silva </w:t>
      </w:r>
      <w:bookmarkStart w:id="45" w:name="Mendeley_Bookmark_2qsrS0YjLv"/>
      <w:r w:rsidRPr="00CD63A6">
        <w:rPr>
          <w:rFonts w:ascii="Times New Roman" w:hAnsi="Times New Roman"/>
          <w:noProof/>
          <w:sz w:val="24"/>
          <w:szCs w:val="24"/>
          <w:shd w:val="clear" w:color="auto" w:fill="FFFFFF"/>
        </w:rPr>
        <w:t>(2015)</w:t>
      </w:r>
      <w:bookmarkEnd w:id="45"/>
      <w:r w:rsidRPr="00CD63A6">
        <w:rPr>
          <w:rFonts w:ascii="Times New Roman" w:hAnsi="Times New Roman"/>
          <w:noProof/>
          <w:sz w:val="24"/>
          <w:szCs w:val="24"/>
          <w:shd w:val="clear" w:color="auto" w:fill="FFFFFF"/>
        </w:rPr>
        <w:t xml:space="preserve"> en cuanto a la necesidad de implementar modelos de enseñanza con fundamento en experiencias prácticas a cerca de los MOOC, cabe mencionar que los resultados obtenidos en esta investigación serán parte fundamental para proponer una metodología para el diseño de MOOC Personalizables.</w:t>
      </w:r>
    </w:p>
    <w:p w:rsidR="00810089" w:rsidRPr="00CD63A6" w:rsidRDefault="00810089" w:rsidP="00810089">
      <w:pPr>
        <w:spacing w:after="0" w:line="360" w:lineRule="auto"/>
        <w:jc w:val="both"/>
        <w:rPr>
          <w:rFonts w:ascii="Times New Roman" w:hAnsi="Times New Roman"/>
          <w:b/>
          <w:sz w:val="28"/>
          <w:szCs w:val="24"/>
        </w:rPr>
      </w:pPr>
      <w:r w:rsidRPr="00CD63A6">
        <w:rPr>
          <w:rFonts w:ascii="Times New Roman" w:hAnsi="Times New Roman"/>
          <w:b/>
          <w:sz w:val="28"/>
          <w:szCs w:val="24"/>
        </w:rPr>
        <w:lastRenderedPageBreak/>
        <w:t>4. Conclusiones</w:t>
      </w:r>
    </w:p>
    <w:p w:rsidR="00810089" w:rsidRDefault="00810089"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La literatura especializada ha identificado el surgim</w:t>
      </w:r>
      <w:r>
        <w:rPr>
          <w:rFonts w:ascii="Times New Roman" w:hAnsi="Times New Roman"/>
          <w:sz w:val="24"/>
          <w:szCs w:val="24"/>
        </w:rPr>
        <w:t>iento de diversos tipos de MOOC. A</w:t>
      </w:r>
      <w:r w:rsidRPr="0020192B">
        <w:rPr>
          <w:rFonts w:ascii="Times New Roman" w:hAnsi="Times New Roman"/>
          <w:sz w:val="24"/>
          <w:szCs w:val="24"/>
        </w:rPr>
        <w:t>hora se habla de diferentes categorías de MOOC dependiendo de su estructura, duración, contenidos, etc</w:t>
      </w:r>
      <w:r w:rsidR="00521CA5">
        <w:rPr>
          <w:rFonts w:ascii="Times New Roman" w:hAnsi="Times New Roman"/>
          <w:sz w:val="24"/>
          <w:szCs w:val="24"/>
        </w:rPr>
        <w:t>étera,</w:t>
      </w:r>
      <w:r w:rsidRPr="0020192B">
        <w:rPr>
          <w:rFonts w:ascii="Times New Roman" w:hAnsi="Times New Roman"/>
          <w:sz w:val="24"/>
          <w:szCs w:val="24"/>
        </w:rPr>
        <w:t xml:space="preserve"> en un afán de atender a grupos cada vez más </w:t>
      </w:r>
      <w:r w:rsidRPr="00A55043">
        <w:rPr>
          <w:rFonts w:ascii="Times New Roman" w:hAnsi="Times New Roman"/>
          <w:sz w:val="24"/>
          <w:szCs w:val="24"/>
        </w:rPr>
        <w:t>específicos</w:t>
      </w:r>
      <w:r w:rsidRPr="0020192B">
        <w:rPr>
          <w:rFonts w:ascii="Times New Roman" w:hAnsi="Times New Roman"/>
          <w:sz w:val="24"/>
          <w:szCs w:val="24"/>
        </w:rPr>
        <w:t xml:space="preserve">. Lo anterior permite sugerir que la noción de </w:t>
      </w:r>
      <w:r w:rsidRPr="0020192B">
        <w:rPr>
          <w:rFonts w:ascii="Times New Roman" w:hAnsi="Times New Roman"/>
          <w:i/>
          <w:sz w:val="24"/>
          <w:szCs w:val="24"/>
        </w:rPr>
        <w:t>masivo</w:t>
      </w:r>
      <w:r w:rsidRPr="0020192B">
        <w:rPr>
          <w:rFonts w:ascii="Times New Roman" w:hAnsi="Times New Roman"/>
          <w:sz w:val="24"/>
          <w:szCs w:val="24"/>
        </w:rPr>
        <w:t xml:space="preserve"> presenta varios problemas para el rendimiento académico porque: 1) los grupos que consumen MOOC tienen intereses específicos vinculados a su contexto; 2) las personas desean transformar los contenidos digitales para aplicarlos en contextos específicos, con objetivos educativos puntuales. </w:t>
      </w:r>
    </w:p>
    <w:p w:rsidR="00521CA5" w:rsidRDefault="00521CA5" w:rsidP="00810089">
      <w:pPr>
        <w:spacing w:after="0" w:line="360" w:lineRule="auto"/>
        <w:jc w:val="both"/>
        <w:rPr>
          <w:rFonts w:ascii="Times New Roman" w:hAnsi="Times New Roman"/>
          <w:sz w:val="24"/>
          <w:szCs w:val="24"/>
        </w:rPr>
      </w:pPr>
    </w:p>
    <w:p w:rsidR="00810089" w:rsidRPr="0020192B"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La </w:t>
      </w:r>
      <w:r>
        <w:rPr>
          <w:rFonts w:ascii="Times New Roman" w:hAnsi="Times New Roman"/>
          <w:sz w:val="24"/>
          <w:szCs w:val="24"/>
        </w:rPr>
        <w:t>d</w:t>
      </w:r>
      <w:r w:rsidRPr="0020192B">
        <w:rPr>
          <w:rFonts w:ascii="Times New Roman" w:hAnsi="Times New Roman"/>
          <w:sz w:val="24"/>
          <w:szCs w:val="24"/>
        </w:rPr>
        <w:t xml:space="preserve">iversificación que están sufriendo los MOOC muestra la necesidad de ir de </w:t>
      </w:r>
      <w:r w:rsidRPr="0020192B">
        <w:rPr>
          <w:rFonts w:ascii="Times New Roman" w:hAnsi="Times New Roman"/>
          <w:i/>
          <w:sz w:val="24"/>
          <w:szCs w:val="24"/>
        </w:rPr>
        <w:t>lo masivo</w:t>
      </w:r>
      <w:r w:rsidRPr="0020192B">
        <w:rPr>
          <w:rFonts w:ascii="Times New Roman" w:hAnsi="Times New Roman"/>
          <w:sz w:val="24"/>
          <w:szCs w:val="24"/>
        </w:rPr>
        <w:t xml:space="preserve"> a lo </w:t>
      </w:r>
      <w:r w:rsidRPr="0020192B">
        <w:rPr>
          <w:rFonts w:ascii="Times New Roman" w:hAnsi="Times New Roman"/>
          <w:i/>
          <w:sz w:val="24"/>
          <w:szCs w:val="24"/>
        </w:rPr>
        <w:t>personalizable</w:t>
      </w:r>
      <w:r w:rsidRPr="0020192B">
        <w:rPr>
          <w:rFonts w:ascii="Times New Roman" w:hAnsi="Times New Roman"/>
          <w:sz w:val="24"/>
          <w:szCs w:val="24"/>
        </w:rPr>
        <w:t xml:space="preserve">, atendiendo a grupos de usuarios en contextos específicos y con objeticos educativos puntuales. </w:t>
      </w:r>
      <w:r>
        <w:rPr>
          <w:rFonts w:ascii="Times New Roman" w:hAnsi="Times New Roman"/>
          <w:sz w:val="24"/>
          <w:szCs w:val="24"/>
        </w:rPr>
        <w:t xml:space="preserve">En la fase de </w:t>
      </w:r>
      <w:r w:rsidRPr="00646039">
        <w:rPr>
          <w:rFonts w:ascii="Times New Roman" w:hAnsi="Times New Roman"/>
          <w:i/>
          <w:sz w:val="24"/>
          <w:szCs w:val="24"/>
        </w:rPr>
        <w:t>discriminación inteligente</w:t>
      </w:r>
      <w:r>
        <w:rPr>
          <w:rFonts w:ascii="Times New Roman" w:hAnsi="Times New Roman"/>
          <w:sz w:val="24"/>
          <w:szCs w:val="24"/>
        </w:rPr>
        <w:t>, e</w:t>
      </w:r>
      <w:r w:rsidRPr="0020192B">
        <w:rPr>
          <w:rFonts w:ascii="Times New Roman" w:hAnsi="Times New Roman"/>
          <w:sz w:val="24"/>
          <w:szCs w:val="24"/>
        </w:rPr>
        <w:t xml:space="preserve">n la medida </w:t>
      </w:r>
      <w:r>
        <w:rPr>
          <w:rFonts w:ascii="Times New Roman" w:hAnsi="Times New Roman"/>
          <w:sz w:val="24"/>
          <w:szCs w:val="24"/>
        </w:rPr>
        <w:t xml:space="preserve">en </w:t>
      </w:r>
      <w:r w:rsidRPr="0020192B">
        <w:rPr>
          <w:rFonts w:ascii="Times New Roman" w:hAnsi="Times New Roman"/>
          <w:sz w:val="24"/>
          <w:szCs w:val="24"/>
        </w:rPr>
        <w:t>que los MOOC cuenten con la información que las a</w:t>
      </w:r>
      <w:r>
        <w:rPr>
          <w:rFonts w:ascii="Times New Roman" w:hAnsi="Times New Roman"/>
          <w:sz w:val="24"/>
          <w:szCs w:val="24"/>
        </w:rPr>
        <w:t>utoridades educativas requieren, será más fácil</w:t>
      </w:r>
      <w:r w:rsidRPr="0020192B">
        <w:rPr>
          <w:rFonts w:ascii="Times New Roman" w:hAnsi="Times New Roman"/>
          <w:sz w:val="24"/>
          <w:szCs w:val="24"/>
        </w:rPr>
        <w:t xml:space="preserve"> seleccionar </w:t>
      </w:r>
      <w:r>
        <w:rPr>
          <w:rFonts w:ascii="Times New Roman" w:hAnsi="Times New Roman"/>
          <w:sz w:val="24"/>
          <w:szCs w:val="24"/>
        </w:rPr>
        <w:t xml:space="preserve">los </w:t>
      </w:r>
      <w:r w:rsidRPr="0020192B">
        <w:rPr>
          <w:rFonts w:ascii="Times New Roman" w:hAnsi="Times New Roman"/>
          <w:sz w:val="24"/>
          <w:szCs w:val="24"/>
        </w:rPr>
        <w:t>cursos que respondan a sus necesidades</w:t>
      </w:r>
      <w:r>
        <w:rPr>
          <w:rFonts w:ascii="Times New Roman" w:hAnsi="Times New Roman"/>
          <w:sz w:val="24"/>
          <w:szCs w:val="24"/>
        </w:rPr>
        <w:t xml:space="preserve">. En este momento, las instituciones educativas están produciendo y haciendo uso de los MOOC como una estrategia para lograr objetivos muy puntuales: complemento a clases presenciales, aprendizajes informales, divulgación, formación continua y cursos de nivelación. En la fase de </w:t>
      </w:r>
      <w:r>
        <w:rPr>
          <w:rFonts w:ascii="Times New Roman" w:hAnsi="Times New Roman"/>
          <w:i/>
          <w:sz w:val="24"/>
          <w:szCs w:val="24"/>
        </w:rPr>
        <w:t>p</w:t>
      </w:r>
      <w:r w:rsidRPr="00AD5C60">
        <w:rPr>
          <w:rFonts w:ascii="Times New Roman" w:hAnsi="Times New Roman"/>
          <w:i/>
          <w:sz w:val="24"/>
          <w:szCs w:val="24"/>
        </w:rPr>
        <w:t>ersonalización</w:t>
      </w:r>
      <w:r>
        <w:rPr>
          <w:rFonts w:ascii="Times New Roman" w:hAnsi="Times New Roman"/>
          <w:sz w:val="24"/>
          <w:szCs w:val="24"/>
        </w:rPr>
        <w:t>, si los productores de MOOC (en este caso, instituciones educativas), tienen claro el contexto, los usuarios, los objetivos y las estrategias podrán tener como producto cursos que, en definitiva, atenderán las necesidades de grupos de usuarios específicos.</w:t>
      </w:r>
    </w:p>
    <w:p w:rsidR="00810089" w:rsidRDefault="00810089" w:rsidP="00CD63A6">
      <w:pPr>
        <w:spacing w:after="0" w:line="360" w:lineRule="auto"/>
        <w:jc w:val="center"/>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r w:rsidRPr="0020192B">
        <w:rPr>
          <w:rFonts w:ascii="Times New Roman" w:hAnsi="Times New Roman"/>
          <w:sz w:val="24"/>
          <w:szCs w:val="24"/>
        </w:rPr>
        <w:t xml:space="preserve">Por lo anterior, se considera necesario proponer metodologías para el diseño de MOOC que vayan </w:t>
      </w:r>
      <w:r w:rsidRPr="00A93ADB">
        <w:rPr>
          <w:rFonts w:ascii="Times New Roman" w:hAnsi="Times New Roman"/>
          <w:i/>
          <w:sz w:val="24"/>
          <w:szCs w:val="24"/>
        </w:rPr>
        <w:t>de</w:t>
      </w:r>
      <w:r w:rsidRPr="0020192B">
        <w:rPr>
          <w:rFonts w:ascii="Times New Roman" w:hAnsi="Times New Roman"/>
          <w:sz w:val="24"/>
          <w:szCs w:val="24"/>
        </w:rPr>
        <w:t xml:space="preserve"> </w:t>
      </w:r>
      <w:r w:rsidRPr="0020192B">
        <w:rPr>
          <w:rFonts w:ascii="Times New Roman" w:hAnsi="Times New Roman"/>
          <w:i/>
          <w:sz w:val="24"/>
          <w:szCs w:val="24"/>
        </w:rPr>
        <w:t>lo masivo</w:t>
      </w:r>
      <w:r w:rsidRPr="0020192B">
        <w:rPr>
          <w:rFonts w:ascii="Times New Roman" w:hAnsi="Times New Roman"/>
          <w:sz w:val="24"/>
          <w:szCs w:val="24"/>
        </w:rPr>
        <w:t xml:space="preserve"> a </w:t>
      </w:r>
      <w:r w:rsidRPr="0020192B">
        <w:rPr>
          <w:rFonts w:ascii="Times New Roman" w:hAnsi="Times New Roman"/>
          <w:i/>
          <w:sz w:val="24"/>
          <w:szCs w:val="24"/>
        </w:rPr>
        <w:t>lo personalizable</w:t>
      </w:r>
      <w:r w:rsidRPr="0020192B">
        <w:rPr>
          <w:rFonts w:ascii="Times New Roman" w:hAnsi="Times New Roman"/>
          <w:sz w:val="24"/>
          <w:szCs w:val="24"/>
        </w:rPr>
        <w:t xml:space="preserve">, de tal forma que sea posible que los usuarios, específicamente las autoridades académicas, puedan </w:t>
      </w:r>
      <w:r>
        <w:rPr>
          <w:rFonts w:ascii="Times New Roman" w:hAnsi="Times New Roman"/>
          <w:sz w:val="24"/>
          <w:szCs w:val="24"/>
        </w:rPr>
        <w:t>llevar a cabo la producción de</w:t>
      </w:r>
      <w:r w:rsidRPr="0020192B">
        <w:rPr>
          <w:rFonts w:ascii="Times New Roman" w:hAnsi="Times New Roman"/>
          <w:sz w:val="24"/>
          <w:szCs w:val="24"/>
        </w:rPr>
        <w:t xml:space="preserve"> un MOOC </w:t>
      </w:r>
      <w:r>
        <w:rPr>
          <w:rFonts w:ascii="Times New Roman" w:hAnsi="Times New Roman"/>
          <w:sz w:val="24"/>
          <w:szCs w:val="24"/>
        </w:rPr>
        <w:t xml:space="preserve">atendiendo necesidades de </w:t>
      </w:r>
      <w:r w:rsidRPr="0020192B">
        <w:rPr>
          <w:rFonts w:ascii="Times New Roman" w:hAnsi="Times New Roman"/>
          <w:sz w:val="24"/>
          <w:szCs w:val="24"/>
        </w:rPr>
        <w:t xml:space="preserve">grupos de usuarios </w:t>
      </w:r>
      <w:r>
        <w:rPr>
          <w:rFonts w:ascii="Times New Roman" w:hAnsi="Times New Roman"/>
          <w:sz w:val="24"/>
          <w:szCs w:val="24"/>
        </w:rPr>
        <w:t xml:space="preserve">específicos, llegando </w:t>
      </w:r>
      <w:r w:rsidRPr="0020192B">
        <w:rPr>
          <w:rFonts w:ascii="Times New Roman" w:hAnsi="Times New Roman"/>
          <w:sz w:val="24"/>
          <w:szCs w:val="24"/>
        </w:rPr>
        <w:t>a la fase de personalización antes descrit</w:t>
      </w:r>
      <w:r>
        <w:rPr>
          <w:rFonts w:ascii="Times New Roman" w:hAnsi="Times New Roman"/>
          <w:sz w:val="24"/>
          <w:szCs w:val="24"/>
        </w:rPr>
        <w:t>a.</w:t>
      </w:r>
    </w:p>
    <w:p w:rsidR="002C3235" w:rsidRDefault="002C3235" w:rsidP="00810089">
      <w:pPr>
        <w:spacing w:after="0" w:line="360" w:lineRule="auto"/>
        <w:jc w:val="both"/>
        <w:rPr>
          <w:rFonts w:ascii="Times New Roman" w:hAnsi="Times New Roman"/>
          <w:sz w:val="24"/>
          <w:szCs w:val="24"/>
        </w:rPr>
      </w:pPr>
    </w:p>
    <w:p w:rsidR="002C3235" w:rsidRDefault="002C3235" w:rsidP="00810089">
      <w:pPr>
        <w:spacing w:after="0" w:line="360" w:lineRule="auto"/>
        <w:jc w:val="both"/>
        <w:rPr>
          <w:rFonts w:ascii="Times New Roman" w:hAnsi="Times New Roman"/>
          <w:sz w:val="24"/>
          <w:szCs w:val="24"/>
        </w:rPr>
      </w:pPr>
    </w:p>
    <w:p w:rsidR="00810089" w:rsidRDefault="00810089" w:rsidP="00810089">
      <w:pPr>
        <w:spacing w:after="0" w:line="360" w:lineRule="auto"/>
        <w:jc w:val="both"/>
        <w:rPr>
          <w:rFonts w:ascii="Times New Roman" w:hAnsi="Times New Roman"/>
          <w:sz w:val="24"/>
          <w:szCs w:val="24"/>
        </w:rPr>
      </w:pPr>
    </w:p>
    <w:p w:rsidR="00810089" w:rsidRDefault="00CD63A6" w:rsidP="00810089">
      <w:pPr>
        <w:spacing w:after="0" w:line="360" w:lineRule="auto"/>
        <w:jc w:val="both"/>
        <w:rPr>
          <w:rFonts w:ascii="Times New Roman" w:hAnsi="Times New Roman"/>
          <w:b/>
          <w:sz w:val="24"/>
          <w:szCs w:val="24"/>
        </w:rPr>
      </w:pPr>
      <w:r>
        <w:rPr>
          <w:rFonts w:ascii="Times New Roman" w:hAnsi="Times New Roman"/>
          <w:b/>
          <w:sz w:val="24"/>
          <w:szCs w:val="24"/>
        </w:rPr>
        <w:lastRenderedPageBreak/>
        <w:t>Bibliografía</w:t>
      </w:r>
      <w:r w:rsidR="00810089" w:rsidRPr="0020192B">
        <w:rPr>
          <w:rFonts w:ascii="Times New Roman" w:hAnsi="Times New Roman"/>
          <w:b/>
          <w:sz w:val="24"/>
          <w:szCs w:val="24"/>
        </w:rPr>
        <w:t xml:space="preserve"> </w:t>
      </w:r>
    </w:p>
    <w:bookmarkEnd w:id="0"/>
    <w:bookmarkEnd w:id="1"/>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Aretio, L. G. (2017). Los MOOC están muy </w:t>
      </w:r>
      <w:proofErr w:type="gramStart"/>
      <w:r w:rsidRPr="0019409A">
        <w:rPr>
          <w:rFonts w:ascii="Times New Roman" w:hAnsi="Times New Roman"/>
          <w:sz w:val="24"/>
          <w:szCs w:val="24"/>
        </w:rPr>
        <w:t>vivos .</w:t>
      </w:r>
      <w:proofErr w:type="gramEnd"/>
      <w:r w:rsidRPr="0019409A">
        <w:rPr>
          <w:rFonts w:ascii="Times New Roman" w:hAnsi="Times New Roman"/>
          <w:sz w:val="24"/>
          <w:szCs w:val="24"/>
        </w:rPr>
        <w:t xml:space="preserve"> Respuestas a algunas preguntas.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MOOC are </w:t>
      </w:r>
      <w:proofErr w:type="spellStart"/>
      <w:r w:rsidRPr="0019409A">
        <w:rPr>
          <w:rFonts w:ascii="Times New Roman" w:hAnsi="Times New Roman"/>
          <w:sz w:val="24"/>
          <w:szCs w:val="24"/>
        </w:rPr>
        <w:t>very</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alive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Some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questions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answered</w:t>
      </w:r>
      <w:proofErr w:type="spellEnd"/>
      <w:r w:rsidRPr="0019409A">
        <w:rPr>
          <w:rFonts w:ascii="Times New Roman" w:hAnsi="Times New Roman"/>
          <w:sz w:val="24"/>
          <w:szCs w:val="24"/>
        </w:rPr>
        <w:t xml:space="preserve">. </w:t>
      </w:r>
      <w:r w:rsidRPr="0019409A">
        <w:rPr>
          <w:rFonts w:ascii="Times New Roman" w:hAnsi="Times New Roman"/>
          <w:i/>
          <w:sz w:val="24"/>
          <w:szCs w:val="24"/>
        </w:rPr>
        <w:t>RIED. Revista Iberoamericana de Educación a Distancia</w:t>
      </w:r>
      <w:r w:rsidRPr="0019409A">
        <w:rPr>
          <w:rFonts w:ascii="Times New Roman" w:hAnsi="Times New Roman"/>
          <w:sz w:val="24"/>
          <w:szCs w:val="24"/>
        </w:rPr>
        <w:t xml:space="preserve">, </w:t>
      </w:r>
      <w:r w:rsidRPr="0019409A">
        <w:rPr>
          <w:rFonts w:ascii="Times New Roman" w:hAnsi="Times New Roman"/>
          <w:i/>
          <w:sz w:val="24"/>
          <w:szCs w:val="24"/>
        </w:rPr>
        <w:t>20</w:t>
      </w:r>
      <w:r w:rsidRPr="0019409A">
        <w:rPr>
          <w:rFonts w:ascii="Times New Roman" w:hAnsi="Times New Roman"/>
          <w:sz w:val="24"/>
          <w:szCs w:val="24"/>
        </w:rPr>
        <w:t>(1), 9–27. https://doi.org/10.5944/ried.20.1.17488</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Baro, M. (2013). </w:t>
      </w:r>
      <w:proofErr w:type="spellStart"/>
      <w:r w:rsidRPr="0019409A">
        <w:rPr>
          <w:rFonts w:ascii="Times New Roman" w:hAnsi="Times New Roman"/>
          <w:sz w:val="24"/>
          <w:szCs w:val="24"/>
        </w:rPr>
        <w:t>Swarming</w:t>
      </w:r>
      <w:proofErr w:type="spellEnd"/>
      <w:r w:rsidRPr="0019409A">
        <w:rPr>
          <w:rFonts w:ascii="Times New Roman" w:hAnsi="Times New Roman"/>
          <w:sz w:val="24"/>
          <w:szCs w:val="24"/>
        </w:rPr>
        <w:t xml:space="preserve">: La comunicación múltiples etapas. </w:t>
      </w:r>
      <w:r w:rsidRPr="0019409A">
        <w:rPr>
          <w:rFonts w:ascii="Times New Roman" w:hAnsi="Times New Roman"/>
          <w:i/>
          <w:sz w:val="24"/>
          <w:szCs w:val="24"/>
        </w:rPr>
        <w:t>83</w:t>
      </w:r>
      <w:r w:rsidRPr="0019409A">
        <w:rPr>
          <w:rFonts w:ascii="Times New Roman" w:hAnsi="Times New Roman"/>
          <w:sz w:val="24"/>
          <w:szCs w:val="24"/>
        </w:rPr>
        <w:t>, 1–18. Recuperado a partir de http://www.razonypalabra.org.mx/N/N83/V83/16_Baro_V83.pdf</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Castaño Garrido, C. M., </w:t>
      </w:r>
      <w:proofErr w:type="spellStart"/>
      <w:r w:rsidRPr="0019409A">
        <w:rPr>
          <w:rFonts w:ascii="Times New Roman" w:hAnsi="Times New Roman"/>
          <w:sz w:val="24"/>
          <w:szCs w:val="24"/>
        </w:rPr>
        <w:t>Maiz</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Olazabalaga</w:t>
      </w:r>
      <w:proofErr w:type="spellEnd"/>
      <w:r w:rsidRPr="0019409A">
        <w:rPr>
          <w:rFonts w:ascii="Times New Roman" w:hAnsi="Times New Roman"/>
          <w:sz w:val="24"/>
          <w:szCs w:val="24"/>
        </w:rPr>
        <w:t xml:space="preserve">, I., &amp; Garay Ruiz, U. (2015). Diseño, motivación y rendimiento en un curso MOOC cooperativo. </w:t>
      </w:r>
      <w:r w:rsidRPr="0019409A">
        <w:rPr>
          <w:rFonts w:ascii="Times New Roman" w:hAnsi="Times New Roman"/>
          <w:i/>
          <w:sz w:val="24"/>
          <w:szCs w:val="24"/>
        </w:rPr>
        <w:t>Comunicar: Revista científica iberoamericana de comunicación y educación</w:t>
      </w:r>
      <w:r w:rsidRPr="0019409A">
        <w:rPr>
          <w:rFonts w:ascii="Times New Roman" w:hAnsi="Times New Roman"/>
          <w:sz w:val="24"/>
          <w:szCs w:val="24"/>
        </w:rPr>
        <w:t>, (44), 19–26. https://doi.org/http://dx.doi.org/10.3916/C44-2015-02</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Castells, M. (1997). </w:t>
      </w:r>
      <w:r w:rsidRPr="0019409A">
        <w:rPr>
          <w:rFonts w:ascii="Times New Roman" w:hAnsi="Times New Roman"/>
          <w:i/>
          <w:sz w:val="24"/>
          <w:szCs w:val="24"/>
        </w:rPr>
        <w:t>La era de la información: Economía, sociedad y cultura</w:t>
      </w:r>
      <w:r w:rsidRPr="0019409A">
        <w:rPr>
          <w:rFonts w:ascii="Times New Roman" w:hAnsi="Times New Roman"/>
          <w:sz w:val="24"/>
          <w:szCs w:val="24"/>
        </w:rPr>
        <w:t xml:space="preserve">. </w:t>
      </w:r>
      <w:proofErr w:type="spellStart"/>
      <w:r w:rsidRPr="0019409A">
        <w:rPr>
          <w:rFonts w:ascii="Times New Roman" w:hAnsi="Times New Roman"/>
          <w:i/>
          <w:sz w:val="24"/>
          <w:szCs w:val="24"/>
        </w:rPr>
        <w:t>Society</w:t>
      </w:r>
      <w:proofErr w:type="spellEnd"/>
      <w:r w:rsidRPr="0019409A">
        <w:rPr>
          <w:rFonts w:ascii="Times New Roman" w:hAnsi="Times New Roman"/>
          <w:sz w:val="24"/>
          <w:szCs w:val="24"/>
        </w:rPr>
        <w:t xml:space="preserve"> (Vol. 1). Recuperado a partir de http://books.google.com/books?hl=en&amp;amp;lr=&amp;amp;id=2xck150mxd0C&amp;amp;oi=fnd&amp;amp;pg=PA13&amp;amp;dq=La+era+de+la+información+:+Economía+,+sociedad+y+cultura&amp;amp;ots=HyM1UkH8Z4&amp;amp;sig=PFL8BY3MLxUGZxgLhDelOW3eWIQ</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Charmaz</w:t>
      </w:r>
      <w:proofErr w:type="spellEnd"/>
      <w:r w:rsidRPr="0019409A">
        <w:rPr>
          <w:rFonts w:ascii="Times New Roman" w:hAnsi="Times New Roman"/>
          <w:sz w:val="24"/>
          <w:szCs w:val="24"/>
        </w:rPr>
        <w:t xml:space="preserve">, K. (2014). </w:t>
      </w:r>
      <w:proofErr w:type="spellStart"/>
      <w:r w:rsidRPr="0019409A">
        <w:rPr>
          <w:rFonts w:ascii="Times New Roman" w:hAnsi="Times New Roman"/>
          <w:i/>
          <w:sz w:val="24"/>
          <w:szCs w:val="24"/>
        </w:rPr>
        <w:t>Constructing</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Grounded</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Theory</w:t>
      </w:r>
      <w:proofErr w:type="spellEnd"/>
      <w:r w:rsidRPr="0019409A">
        <w:rPr>
          <w:rFonts w:ascii="Times New Roman" w:hAnsi="Times New Roman"/>
          <w:sz w:val="24"/>
          <w:szCs w:val="24"/>
        </w:rPr>
        <w:t xml:space="preserve"> (2a ed.). New York: SAGE </w:t>
      </w:r>
      <w:proofErr w:type="spellStart"/>
      <w:r w:rsidRPr="0019409A">
        <w:rPr>
          <w:rFonts w:ascii="Times New Roman" w:hAnsi="Times New Roman"/>
          <w:sz w:val="24"/>
          <w:szCs w:val="24"/>
        </w:rPr>
        <w:t>Publications</w:t>
      </w:r>
      <w:proofErr w:type="spellEnd"/>
      <w:r w:rsidRPr="0019409A">
        <w:rPr>
          <w:rFonts w:ascii="Times New Roman" w:hAnsi="Times New Roman"/>
          <w:sz w:val="24"/>
          <w:szCs w:val="24"/>
        </w:rPr>
        <w:t>.</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Chiappe</w:t>
      </w:r>
      <w:proofErr w:type="spellEnd"/>
      <w:r w:rsidRPr="0019409A">
        <w:rPr>
          <w:rFonts w:ascii="Times New Roman" w:hAnsi="Times New Roman"/>
          <w:sz w:val="24"/>
          <w:szCs w:val="24"/>
        </w:rPr>
        <w:t xml:space="preserve">-Laverde, A., </w:t>
      </w:r>
      <w:proofErr w:type="spellStart"/>
      <w:r w:rsidRPr="0019409A">
        <w:rPr>
          <w:rFonts w:ascii="Times New Roman" w:hAnsi="Times New Roman"/>
          <w:sz w:val="24"/>
          <w:szCs w:val="24"/>
        </w:rPr>
        <w:t>Hine</w:t>
      </w:r>
      <w:proofErr w:type="spellEnd"/>
      <w:r w:rsidRPr="0019409A">
        <w:rPr>
          <w:rFonts w:ascii="Times New Roman" w:hAnsi="Times New Roman"/>
          <w:sz w:val="24"/>
          <w:szCs w:val="24"/>
        </w:rPr>
        <w:t xml:space="preserve">, N., &amp; Martínez-Silva, J.-A. (2015). Literatura y práctica: una revisión crítica acerca de los MOOC </w:t>
      </w:r>
      <w:proofErr w:type="spellStart"/>
      <w:r w:rsidRPr="0019409A">
        <w:rPr>
          <w:rFonts w:ascii="Times New Roman" w:hAnsi="Times New Roman"/>
          <w:sz w:val="24"/>
          <w:szCs w:val="24"/>
        </w:rPr>
        <w:t>Literature</w:t>
      </w:r>
      <w:proofErr w:type="spellEnd"/>
      <w:r w:rsidRPr="0019409A">
        <w:rPr>
          <w:rFonts w:ascii="Times New Roman" w:hAnsi="Times New Roman"/>
          <w:sz w:val="24"/>
          <w:szCs w:val="24"/>
        </w:rPr>
        <w:t xml:space="preserve"> and </w:t>
      </w:r>
      <w:proofErr w:type="spellStart"/>
      <w:r w:rsidRPr="0019409A">
        <w:rPr>
          <w:rFonts w:ascii="Times New Roman" w:hAnsi="Times New Roman"/>
          <w:sz w:val="24"/>
          <w:szCs w:val="24"/>
        </w:rPr>
        <w:t>Practice</w:t>
      </w:r>
      <w:proofErr w:type="spellEnd"/>
      <w:r w:rsidRPr="0019409A">
        <w:rPr>
          <w:rFonts w:ascii="Times New Roman" w:hAnsi="Times New Roman"/>
          <w:sz w:val="24"/>
          <w:szCs w:val="24"/>
        </w:rPr>
        <w:t xml:space="preserve">: A </w:t>
      </w:r>
      <w:proofErr w:type="spellStart"/>
      <w:r w:rsidRPr="0019409A">
        <w:rPr>
          <w:rFonts w:ascii="Times New Roman" w:hAnsi="Times New Roman"/>
          <w:sz w:val="24"/>
          <w:szCs w:val="24"/>
        </w:rPr>
        <w:t>Critical</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Review</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of</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MOOCs</w:t>
      </w:r>
      <w:proofErr w:type="spellEnd"/>
      <w:r w:rsidRPr="0019409A">
        <w:rPr>
          <w:rFonts w:ascii="Times New Roman" w:hAnsi="Times New Roman"/>
          <w:sz w:val="24"/>
          <w:szCs w:val="24"/>
        </w:rPr>
        <w:t xml:space="preserve">. </w:t>
      </w:r>
      <w:r w:rsidRPr="0019409A">
        <w:rPr>
          <w:rFonts w:ascii="Times New Roman" w:hAnsi="Times New Roman"/>
          <w:i/>
          <w:sz w:val="24"/>
          <w:szCs w:val="24"/>
        </w:rPr>
        <w:t xml:space="preserve">Comunicar. Revista Científica de </w:t>
      </w:r>
      <w:proofErr w:type="spellStart"/>
      <w:r w:rsidRPr="0019409A">
        <w:rPr>
          <w:rFonts w:ascii="Times New Roman" w:hAnsi="Times New Roman"/>
          <w:i/>
          <w:sz w:val="24"/>
          <w:szCs w:val="24"/>
        </w:rPr>
        <w:t>Educomunicación</w:t>
      </w:r>
      <w:proofErr w:type="spellEnd"/>
      <w:r w:rsidRPr="0019409A">
        <w:rPr>
          <w:rFonts w:ascii="Times New Roman" w:hAnsi="Times New Roman"/>
          <w:sz w:val="24"/>
          <w:szCs w:val="24"/>
        </w:rPr>
        <w:t xml:space="preserve">, </w:t>
      </w:r>
      <w:r w:rsidRPr="0019409A">
        <w:rPr>
          <w:rFonts w:ascii="Times New Roman" w:hAnsi="Times New Roman"/>
          <w:i/>
          <w:sz w:val="24"/>
          <w:szCs w:val="24"/>
        </w:rPr>
        <w:t>22</w:t>
      </w:r>
      <w:r w:rsidRPr="0019409A">
        <w:rPr>
          <w:rFonts w:ascii="Times New Roman" w:hAnsi="Times New Roman"/>
          <w:sz w:val="24"/>
          <w:szCs w:val="24"/>
        </w:rPr>
        <w:t>(44), 9–18. https://doi.org/10.3916/C44-2015-01</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CIIDET. (2016). Congreso CIIDET 2016 Investigación, desarrollo e innovación educativa. Recuperado el 13 de marzo de 2017, a partir de http://ead.ciidet.edu.mx/ciidet2016/</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Clarke, T. (2013).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advance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of</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MOOCs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massive</w:t>
      </w:r>
      <w:proofErr w:type="spellEnd"/>
      <w:r w:rsidRPr="0019409A">
        <w:rPr>
          <w:rFonts w:ascii="Times New Roman" w:hAnsi="Times New Roman"/>
          <w:sz w:val="24"/>
          <w:szCs w:val="24"/>
        </w:rPr>
        <w:t xml:space="preserve"> open online </w:t>
      </w:r>
      <w:proofErr w:type="spellStart"/>
      <w:r w:rsidRPr="0019409A">
        <w:rPr>
          <w:rFonts w:ascii="Times New Roman" w:hAnsi="Times New Roman"/>
          <w:sz w:val="24"/>
          <w:szCs w:val="24"/>
        </w:rPr>
        <w:t>courses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impending</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globalisation</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of</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business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education</w:t>
      </w:r>
      <w:proofErr w:type="spellEnd"/>
      <w:r w:rsidRPr="0019409A">
        <w:rPr>
          <w:rFonts w:ascii="Times New Roman" w:hAnsi="Times New Roman"/>
          <w:sz w:val="24"/>
          <w:szCs w:val="24"/>
        </w:rPr>
        <w:t xml:space="preserve">? </w:t>
      </w:r>
      <w:proofErr w:type="spellStart"/>
      <w:r w:rsidRPr="0019409A">
        <w:rPr>
          <w:rFonts w:ascii="Times New Roman" w:hAnsi="Times New Roman"/>
          <w:i/>
          <w:sz w:val="24"/>
          <w:szCs w:val="24"/>
        </w:rPr>
        <w:t>Education</w:t>
      </w:r>
      <w:proofErr w:type="spellEnd"/>
      <w:r w:rsidRPr="0019409A">
        <w:rPr>
          <w:rFonts w:ascii="Times New Roman" w:hAnsi="Times New Roman"/>
          <w:i/>
          <w:sz w:val="24"/>
          <w:szCs w:val="24"/>
        </w:rPr>
        <w:t xml:space="preserve"> and Training</w:t>
      </w:r>
      <w:r w:rsidRPr="0019409A">
        <w:rPr>
          <w:rFonts w:ascii="Times New Roman" w:hAnsi="Times New Roman"/>
          <w:sz w:val="24"/>
          <w:szCs w:val="24"/>
        </w:rPr>
        <w:t xml:space="preserve">, </w:t>
      </w:r>
      <w:r w:rsidRPr="0019409A">
        <w:rPr>
          <w:rFonts w:ascii="Times New Roman" w:hAnsi="Times New Roman"/>
          <w:i/>
          <w:sz w:val="24"/>
          <w:szCs w:val="24"/>
        </w:rPr>
        <w:t>55</w:t>
      </w:r>
      <w:r w:rsidRPr="0019409A">
        <w:rPr>
          <w:rFonts w:ascii="Times New Roman" w:hAnsi="Times New Roman"/>
          <w:sz w:val="24"/>
          <w:szCs w:val="24"/>
        </w:rPr>
        <w:t>(4). https://doi.org/10.1108/00400911311326036</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Dolan, V. L. (2014). </w:t>
      </w:r>
      <w:proofErr w:type="spellStart"/>
      <w:r w:rsidRPr="0019409A">
        <w:rPr>
          <w:rFonts w:ascii="Times New Roman" w:hAnsi="Times New Roman"/>
          <w:sz w:val="24"/>
          <w:szCs w:val="24"/>
        </w:rPr>
        <w:t>Massive</w:t>
      </w:r>
      <w:proofErr w:type="spellEnd"/>
      <w:r w:rsidRPr="0019409A">
        <w:rPr>
          <w:rFonts w:ascii="Times New Roman" w:hAnsi="Times New Roman"/>
          <w:sz w:val="24"/>
          <w:szCs w:val="24"/>
        </w:rPr>
        <w:t xml:space="preserve"> online </w:t>
      </w:r>
      <w:proofErr w:type="spellStart"/>
      <w:r w:rsidRPr="0019409A">
        <w:rPr>
          <w:rFonts w:ascii="Times New Roman" w:hAnsi="Times New Roman"/>
          <w:sz w:val="24"/>
          <w:szCs w:val="24"/>
        </w:rPr>
        <w:t>obsessive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compulsion</w:t>
      </w:r>
      <w:proofErr w:type="spellEnd"/>
      <w:r w:rsidRPr="0019409A">
        <w:rPr>
          <w:rFonts w:ascii="Times New Roman" w:hAnsi="Times New Roman"/>
          <w:sz w:val="24"/>
          <w:szCs w:val="24"/>
        </w:rPr>
        <w:t xml:space="preserve">: </w:t>
      </w:r>
      <w:proofErr w:type="spellStart"/>
      <w:proofErr w:type="gramStart"/>
      <w:r w:rsidRPr="0019409A">
        <w:rPr>
          <w:rFonts w:ascii="Times New Roman" w:hAnsi="Times New Roman"/>
          <w:sz w:val="24"/>
          <w:szCs w:val="24"/>
        </w:rPr>
        <w:t>What</w:t>
      </w:r>
      <w:proofErr w:type="spellEnd"/>
      <w:r w:rsidRPr="0019409A">
        <w:rPr>
          <w:rFonts w:ascii="Times New Roman" w:hAnsi="Times New Roman"/>
          <w:sz w:val="24"/>
          <w:szCs w:val="24"/>
        </w:rPr>
        <w:t xml:space="preserve"> are </w:t>
      </w:r>
      <w:proofErr w:type="spellStart"/>
      <w:r w:rsidRPr="0019409A">
        <w:rPr>
          <w:rFonts w:ascii="Times New Roman" w:hAnsi="Times New Roman"/>
          <w:sz w:val="24"/>
          <w:szCs w:val="24"/>
        </w:rPr>
        <w:t>they</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saying</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out</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there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about</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lastRenderedPageBreak/>
        <w:t>the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latest</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phenomenon</w:t>
      </w:r>
      <w:proofErr w:type="spellEnd"/>
      <w:r w:rsidRPr="0019409A">
        <w:rPr>
          <w:rFonts w:ascii="Times New Roman" w:hAnsi="Times New Roman"/>
          <w:sz w:val="24"/>
          <w:szCs w:val="24"/>
        </w:rPr>
        <w:t xml:space="preserve"> in </w:t>
      </w:r>
      <w:proofErr w:type="spellStart"/>
      <w:r w:rsidRPr="0019409A">
        <w:rPr>
          <w:rFonts w:ascii="Times New Roman" w:hAnsi="Times New Roman"/>
          <w:sz w:val="24"/>
          <w:szCs w:val="24"/>
        </w:rPr>
        <w:t>higher</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education</w:t>
      </w:r>
      <w:proofErr w:type="spellEnd"/>
      <w:r w:rsidRPr="0019409A">
        <w:rPr>
          <w:rFonts w:ascii="Times New Roman" w:hAnsi="Times New Roman"/>
          <w:sz w:val="24"/>
          <w:szCs w:val="24"/>
        </w:rPr>
        <w:t>?</w:t>
      </w:r>
      <w:proofErr w:type="gramEnd"/>
      <w:r w:rsidRPr="0019409A">
        <w:rPr>
          <w:rFonts w:ascii="Times New Roman" w:hAnsi="Times New Roman"/>
          <w:sz w:val="24"/>
          <w:szCs w:val="24"/>
        </w:rPr>
        <w:t xml:space="preserve"> </w:t>
      </w:r>
      <w:proofErr w:type="spellStart"/>
      <w:r w:rsidRPr="0019409A">
        <w:rPr>
          <w:rFonts w:ascii="Times New Roman" w:hAnsi="Times New Roman"/>
          <w:i/>
          <w:sz w:val="24"/>
          <w:szCs w:val="24"/>
        </w:rPr>
        <w:t>The</w:t>
      </w:r>
      <w:proofErr w:type="spellEnd"/>
      <w:r w:rsidRPr="0019409A">
        <w:rPr>
          <w:rFonts w:ascii="Times New Roman" w:hAnsi="Times New Roman"/>
          <w:i/>
          <w:sz w:val="24"/>
          <w:szCs w:val="24"/>
        </w:rPr>
        <w:t xml:space="preserve"> International </w:t>
      </w:r>
      <w:proofErr w:type="spellStart"/>
      <w:r w:rsidRPr="0019409A">
        <w:rPr>
          <w:rFonts w:ascii="Times New Roman" w:hAnsi="Times New Roman"/>
          <w:i/>
          <w:sz w:val="24"/>
          <w:szCs w:val="24"/>
        </w:rPr>
        <w:t>Review</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of</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Research</w:t>
      </w:r>
      <w:proofErr w:type="spellEnd"/>
      <w:r w:rsidRPr="0019409A">
        <w:rPr>
          <w:rFonts w:ascii="Times New Roman" w:hAnsi="Times New Roman"/>
          <w:i/>
          <w:sz w:val="24"/>
          <w:szCs w:val="24"/>
        </w:rPr>
        <w:t xml:space="preserve"> in Open and </w:t>
      </w:r>
      <w:proofErr w:type="spellStart"/>
      <w:r w:rsidRPr="0019409A">
        <w:rPr>
          <w:rFonts w:ascii="Times New Roman" w:hAnsi="Times New Roman"/>
          <w:i/>
          <w:sz w:val="24"/>
          <w:szCs w:val="24"/>
        </w:rPr>
        <w:t>Distance</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Learning</w:t>
      </w:r>
      <w:proofErr w:type="spellEnd"/>
      <w:r w:rsidRPr="0019409A">
        <w:rPr>
          <w:rFonts w:ascii="Times New Roman" w:hAnsi="Times New Roman"/>
          <w:sz w:val="24"/>
          <w:szCs w:val="24"/>
        </w:rPr>
        <w:t xml:space="preserve">, </w:t>
      </w:r>
      <w:r w:rsidRPr="0019409A">
        <w:rPr>
          <w:rFonts w:ascii="Times New Roman" w:hAnsi="Times New Roman"/>
          <w:i/>
          <w:sz w:val="24"/>
          <w:szCs w:val="24"/>
        </w:rPr>
        <w:t>15</w:t>
      </w:r>
      <w:r w:rsidRPr="0019409A">
        <w:rPr>
          <w:rFonts w:ascii="Times New Roman" w:hAnsi="Times New Roman"/>
          <w:sz w:val="24"/>
          <w:szCs w:val="24"/>
        </w:rPr>
        <w:t>(2).</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EDUTEC. (2016a). EDUTEC 2016 XIX Congreso Internacional Educación y Tecnología- Panel de expertos MOOC y e-learning. Recuperado el 15 de noviembre de 2016, a partir de https://www.youtube.com/watch?v=aIYbjkZ647Y</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EDUTEC. (2016b). XIX Congreso Internacional EDUTEC 2016. Recuperado el 13 de marzo de 2017, a partir de http://edutec.ddgde.ua.es/</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EduTrends</w:t>
      </w:r>
      <w:proofErr w:type="spellEnd"/>
      <w:r w:rsidRPr="0019409A">
        <w:rPr>
          <w:rFonts w:ascii="Times New Roman" w:hAnsi="Times New Roman"/>
          <w:sz w:val="24"/>
          <w:szCs w:val="24"/>
        </w:rPr>
        <w:t xml:space="preserve">. (2014). </w:t>
      </w:r>
      <w:proofErr w:type="spellStart"/>
      <w:r w:rsidRPr="0019409A">
        <w:rPr>
          <w:rFonts w:ascii="Times New Roman" w:hAnsi="Times New Roman"/>
          <w:i/>
          <w:sz w:val="24"/>
          <w:szCs w:val="24"/>
        </w:rPr>
        <w:t>Mooc</w:t>
      </w:r>
      <w:proofErr w:type="spellEnd"/>
      <w:r w:rsidRPr="0019409A">
        <w:rPr>
          <w:rFonts w:ascii="Times New Roman" w:hAnsi="Times New Roman"/>
          <w:sz w:val="24"/>
          <w:szCs w:val="24"/>
        </w:rPr>
        <w:t>. Recuperado a partir de http://www.sitios.itesm.mx/webtools/Zs2Ps/roie/octubre14.pdf</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Escudero, A., &amp; Núñez, A. (2016). Motivaciones </w:t>
      </w:r>
      <w:proofErr w:type="spellStart"/>
      <w:r w:rsidRPr="0019409A">
        <w:rPr>
          <w:rFonts w:ascii="Times New Roman" w:hAnsi="Times New Roman"/>
          <w:sz w:val="24"/>
          <w:szCs w:val="24"/>
        </w:rPr>
        <w:t>paradógicas</w:t>
      </w:r>
      <w:proofErr w:type="spellEnd"/>
      <w:r w:rsidRPr="0019409A">
        <w:rPr>
          <w:rFonts w:ascii="Times New Roman" w:hAnsi="Times New Roman"/>
          <w:sz w:val="24"/>
          <w:szCs w:val="24"/>
        </w:rPr>
        <w:t xml:space="preserve">. Estudio de teoría fundamentada sobre los factores de deserción en los MOOC. En A. Herrera, G. Xicoténcatl, &amp; E. Rubalcava (Eds.), </w:t>
      </w:r>
      <w:r w:rsidRPr="0019409A">
        <w:rPr>
          <w:rFonts w:ascii="Times New Roman" w:hAnsi="Times New Roman"/>
          <w:i/>
          <w:sz w:val="24"/>
          <w:szCs w:val="24"/>
        </w:rPr>
        <w:t>TIC en la investigación e innovación educativa</w:t>
      </w:r>
      <w:r w:rsidRPr="0019409A">
        <w:rPr>
          <w:rFonts w:ascii="Times New Roman" w:hAnsi="Times New Roman"/>
          <w:sz w:val="24"/>
          <w:szCs w:val="24"/>
        </w:rPr>
        <w:t xml:space="preserve"> (pp. 9–42). Querétaro: Universidad Autónoma de Querétaro.</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Gašević</w:t>
      </w:r>
      <w:proofErr w:type="spellEnd"/>
      <w:r w:rsidRPr="0019409A">
        <w:rPr>
          <w:rFonts w:ascii="Times New Roman" w:hAnsi="Times New Roman"/>
          <w:sz w:val="24"/>
          <w:szCs w:val="24"/>
        </w:rPr>
        <w:t xml:space="preserve">, D., </w:t>
      </w:r>
      <w:proofErr w:type="spellStart"/>
      <w:r w:rsidRPr="0019409A">
        <w:rPr>
          <w:rFonts w:ascii="Times New Roman" w:hAnsi="Times New Roman"/>
          <w:sz w:val="24"/>
          <w:szCs w:val="24"/>
        </w:rPr>
        <w:t>Kovanović</w:t>
      </w:r>
      <w:proofErr w:type="spellEnd"/>
      <w:r w:rsidRPr="0019409A">
        <w:rPr>
          <w:rFonts w:ascii="Times New Roman" w:hAnsi="Times New Roman"/>
          <w:sz w:val="24"/>
          <w:szCs w:val="24"/>
        </w:rPr>
        <w:t xml:space="preserve">, V., </w:t>
      </w:r>
      <w:proofErr w:type="spellStart"/>
      <w:r w:rsidRPr="0019409A">
        <w:rPr>
          <w:rFonts w:ascii="Times New Roman" w:hAnsi="Times New Roman"/>
          <w:sz w:val="24"/>
          <w:szCs w:val="24"/>
        </w:rPr>
        <w:t>Joksimović</w:t>
      </w:r>
      <w:proofErr w:type="spellEnd"/>
      <w:r w:rsidRPr="0019409A">
        <w:rPr>
          <w:rFonts w:ascii="Times New Roman" w:hAnsi="Times New Roman"/>
          <w:sz w:val="24"/>
          <w:szCs w:val="24"/>
        </w:rPr>
        <w:t xml:space="preserve">, S., &amp; Siemens, G. (2014). </w:t>
      </w:r>
      <w:proofErr w:type="spellStart"/>
      <w:r w:rsidRPr="0019409A">
        <w:rPr>
          <w:rFonts w:ascii="Times New Roman" w:hAnsi="Times New Roman"/>
          <w:sz w:val="24"/>
          <w:szCs w:val="24"/>
        </w:rPr>
        <w:t>Where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is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research</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on</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massive</w:t>
      </w:r>
      <w:proofErr w:type="spellEnd"/>
      <w:r w:rsidRPr="0019409A">
        <w:rPr>
          <w:rFonts w:ascii="Times New Roman" w:hAnsi="Times New Roman"/>
          <w:sz w:val="24"/>
          <w:szCs w:val="24"/>
        </w:rPr>
        <w:t xml:space="preserve"> open online </w:t>
      </w:r>
      <w:proofErr w:type="spellStart"/>
      <w:r w:rsidRPr="0019409A">
        <w:rPr>
          <w:rFonts w:ascii="Times New Roman" w:hAnsi="Times New Roman"/>
          <w:sz w:val="24"/>
          <w:szCs w:val="24"/>
        </w:rPr>
        <w:t>courses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headed</w:t>
      </w:r>
      <w:proofErr w:type="spellEnd"/>
      <w:r w:rsidRPr="0019409A">
        <w:rPr>
          <w:rFonts w:ascii="Times New Roman" w:hAnsi="Times New Roman"/>
          <w:sz w:val="24"/>
          <w:szCs w:val="24"/>
        </w:rPr>
        <w:t xml:space="preserve">? A data </w:t>
      </w:r>
      <w:proofErr w:type="spellStart"/>
      <w:r w:rsidRPr="0019409A">
        <w:rPr>
          <w:rFonts w:ascii="Times New Roman" w:hAnsi="Times New Roman"/>
          <w:sz w:val="24"/>
          <w:szCs w:val="24"/>
        </w:rPr>
        <w:t>analysis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of</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MOOC </w:t>
      </w:r>
      <w:proofErr w:type="spellStart"/>
      <w:r w:rsidRPr="0019409A">
        <w:rPr>
          <w:rFonts w:ascii="Times New Roman" w:hAnsi="Times New Roman"/>
          <w:sz w:val="24"/>
          <w:szCs w:val="24"/>
        </w:rPr>
        <w:t>research</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initiative</w:t>
      </w:r>
      <w:proofErr w:type="spellEnd"/>
      <w:r w:rsidRPr="0019409A">
        <w:rPr>
          <w:rFonts w:ascii="Times New Roman" w:hAnsi="Times New Roman"/>
          <w:sz w:val="24"/>
          <w:szCs w:val="24"/>
        </w:rPr>
        <w:t xml:space="preserve">. </w:t>
      </w:r>
      <w:r w:rsidRPr="0019409A">
        <w:rPr>
          <w:rFonts w:ascii="Times New Roman" w:hAnsi="Times New Roman"/>
          <w:i/>
          <w:sz w:val="24"/>
          <w:szCs w:val="24"/>
        </w:rPr>
        <w:t xml:space="preserve">International </w:t>
      </w:r>
      <w:proofErr w:type="spellStart"/>
      <w:r w:rsidRPr="0019409A">
        <w:rPr>
          <w:rFonts w:ascii="Times New Roman" w:hAnsi="Times New Roman"/>
          <w:i/>
          <w:sz w:val="24"/>
          <w:szCs w:val="24"/>
        </w:rPr>
        <w:t>Review</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of</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Research</w:t>
      </w:r>
      <w:proofErr w:type="spellEnd"/>
      <w:r w:rsidRPr="0019409A">
        <w:rPr>
          <w:rFonts w:ascii="Times New Roman" w:hAnsi="Times New Roman"/>
          <w:i/>
          <w:sz w:val="24"/>
          <w:szCs w:val="24"/>
        </w:rPr>
        <w:t xml:space="preserve"> in Open and </w:t>
      </w:r>
      <w:proofErr w:type="spellStart"/>
      <w:r w:rsidRPr="0019409A">
        <w:rPr>
          <w:rFonts w:ascii="Times New Roman" w:hAnsi="Times New Roman"/>
          <w:i/>
          <w:sz w:val="24"/>
          <w:szCs w:val="24"/>
        </w:rPr>
        <w:t>Distance</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Learning</w:t>
      </w:r>
      <w:proofErr w:type="spellEnd"/>
      <w:r w:rsidRPr="0019409A">
        <w:rPr>
          <w:rFonts w:ascii="Times New Roman" w:hAnsi="Times New Roman"/>
          <w:sz w:val="24"/>
          <w:szCs w:val="24"/>
        </w:rPr>
        <w:t xml:space="preserve">, </w:t>
      </w:r>
      <w:r w:rsidRPr="0019409A">
        <w:rPr>
          <w:rFonts w:ascii="Times New Roman" w:hAnsi="Times New Roman"/>
          <w:i/>
          <w:sz w:val="24"/>
          <w:szCs w:val="24"/>
        </w:rPr>
        <w:t>15</w:t>
      </w:r>
      <w:r w:rsidRPr="0019409A">
        <w:rPr>
          <w:rFonts w:ascii="Times New Roman" w:hAnsi="Times New Roman"/>
          <w:sz w:val="24"/>
          <w:szCs w:val="24"/>
        </w:rPr>
        <w:t>(5), 134–176. https://doi.org/http://dx.doi.org/10.19173/irrodl.v15i5.1954</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Glaser</w:t>
      </w:r>
      <w:proofErr w:type="spellEnd"/>
      <w:r w:rsidRPr="0019409A">
        <w:rPr>
          <w:rFonts w:ascii="Times New Roman" w:hAnsi="Times New Roman"/>
          <w:sz w:val="24"/>
          <w:szCs w:val="24"/>
        </w:rPr>
        <w:t xml:space="preserve">, B. G. (1978). </w:t>
      </w:r>
      <w:proofErr w:type="spellStart"/>
      <w:r w:rsidRPr="0019409A">
        <w:rPr>
          <w:rFonts w:ascii="Times New Roman" w:hAnsi="Times New Roman"/>
          <w:i/>
          <w:sz w:val="24"/>
          <w:szCs w:val="24"/>
        </w:rPr>
        <w:t>Theoretical</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sensitivity</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Advances</w:t>
      </w:r>
      <w:proofErr w:type="spellEnd"/>
      <w:r w:rsidRPr="0019409A">
        <w:rPr>
          <w:rFonts w:ascii="Times New Roman" w:hAnsi="Times New Roman"/>
          <w:i/>
          <w:sz w:val="24"/>
          <w:szCs w:val="24"/>
        </w:rPr>
        <w:t xml:space="preserve"> in </w:t>
      </w:r>
      <w:proofErr w:type="spellStart"/>
      <w:r w:rsidRPr="0019409A">
        <w:rPr>
          <w:rFonts w:ascii="Times New Roman" w:hAnsi="Times New Roman"/>
          <w:i/>
          <w:sz w:val="24"/>
          <w:szCs w:val="24"/>
        </w:rPr>
        <w:t>the</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methodology</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of</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grounded</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theory</w:t>
      </w:r>
      <w:proofErr w:type="spellEnd"/>
      <w:r w:rsidRPr="0019409A">
        <w:rPr>
          <w:rFonts w:ascii="Times New Roman" w:hAnsi="Times New Roman"/>
          <w:i/>
          <w:sz w:val="24"/>
          <w:szCs w:val="24"/>
        </w:rPr>
        <w:t>.</w:t>
      </w:r>
      <w:r w:rsidRPr="0019409A">
        <w:rPr>
          <w:rFonts w:ascii="Times New Roman" w:hAnsi="Times New Roman"/>
          <w:sz w:val="24"/>
          <w:szCs w:val="24"/>
        </w:rPr>
        <w:t xml:space="preserve"> </w:t>
      </w:r>
      <w:proofErr w:type="spellStart"/>
      <w:r w:rsidRPr="0019409A">
        <w:rPr>
          <w:rFonts w:ascii="Times New Roman" w:hAnsi="Times New Roman"/>
          <w:i/>
          <w:sz w:val="24"/>
          <w:szCs w:val="24"/>
        </w:rPr>
        <w:t>Sociology</w:t>
      </w:r>
      <w:proofErr w:type="spellEnd"/>
      <w:r w:rsidRPr="0019409A">
        <w:rPr>
          <w:rFonts w:ascii="Times New Roman" w:hAnsi="Times New Roman"/>
          <w:i/>
          <w:sz w:val="24"/>
          <w:szCs w:val="24"/>
        </w:rPr>
        <w:t xml:space="preserve"> Pr.</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Glaser</w:t>
      </w:r>
      <w:proofErr w:type="spellEnd"/>
      <w:r w:rsidRPr="0019409A">
        <w:rPr>
          <w:rFonts w:ascii="Times New Roman" w:hAnsi="Times New Roman"/>
          <w:sz w:val="24"/>
          <w:szCs w:val="24"/>
        </w:rPr>
        <w:t xml:space="preserve">, B. G., &amp; Strauss, A. L. (1967). </w:t>
      </w:r>
      <w:proofErr w:type="spellStart"/>
      <w:r w:rsidRPr="0019409A">
        <w:rPr>
          <w:rFonts w:ascii="Times New Roman" w:hAnsi="Times New Roman"/>
          <w:i/>
          <w:sz w:val="24"/>
          <w:szCs w:val="24"/>
        </w:rPr>
        <w:t>The</w:t>
      </w:r>
      <w:proofErr w:type="spellEnd"/>
      <w:r w:rsidRPr="0019409A">
        <w:rPr>
          <w:rFonts w:ascii="Times New Roman" w:hAnsi="Times New Roman"/>
          <w:i/>
          <w:sz w:val="24"/>
          <w:szCs w:val="24"/>
        </w:rPr>
        <w:t xml:space="preserve"> Discovery </w:t>
      </w:r>
      <w:proofErr w:type="spellStart"/>
      <w:r w:rsidRPr="0019409A">
        <w:rPr>
          <w:rFonts w:ascii="Times New Roman" w:hAnsi="Times New Roman"/>
          <w:i/>
          <w:sz w:val="24"/>
          <w:szCs w:val="24"/>
        </w:rPr>
        <w:t>of</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Grounded</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Theory</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Strategies</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for</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Qualitative</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Research</w:t>
      </w:r>
      <w:proofErr w:type="spellEnd"/>
      <w:r w:rsidRPr="0019409A">
        <w:rPr>
          <w:rFonts w:ascii="Times New Roman" w:hAnsi="Times New Roman"/>
          <w:sz w:val="24"/>
          <w:szCs w:val="24"/>
        </w:rPr>
        <w:t xml:space="preserve">. </w:t>
      </w:r>
      <w:proofErr w:type="spellStart"/>
      <w:r w:rsidRPr="0019409A">
        <w:rPr>
          <w:rFonts w:ascii="Times New Roman" w:hAnsi="Times New Roman"/>
          <w:i/>
          <w:sz w:val="24"/>
          <w:szCs w:val="24"/>
        </w:rPr>
        <w:t>Aldine</w:t>
      </w:r>
      <w:proofErr w:type="spellEnd"/>
      <w:r w:rsidRPr="0019409A">
        <w:rPr>
          <w:rFonts w:ascii="Times New Roman" w:hAnsi="Times New Roman"/>
          <w:sz w:val="24"/>
          <w:szCs w:val="24"/>
        </w:rPr>
        <w:t xml:space="preserve"> (Vol. 1). https://doi.org/10.2307/2575405</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Karsenti</w:t>
      </w:r>
      <w:proofErr w:type="spellEnd"/>
      <w:r w:rsidRPr="0019409A">
        <w:rPr>
          <w:rFonts w:ascii="Times New Roman" w:hAnsi="Times New Roman"/>
          <w:sz w:val="24"/>
          <w:szCs w:val="24"/>
        </w:rPr>
        <w:t xml:space="preserve">, T. (2013).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MOOC: </w:t>
      </w:r>
      <w:proofErr w:type="spellStart"/>
      <w:r w:rsidRPr="0019409A">
        <w:rPr>
          <w:rFonts w:ascii="Times New Roman" w:hAnsi="Times New Roman"/>
          <w:sz w:val="24"/>
          <w:szCs w:val="24"/>
        </w:rPr>
        <w:t>What</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research</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says</w:t>
      </w:r>
      <w:proofErr w:type="spellEnd"/>
      <w:r w:rsidRPr="0019409A">
        <w:rPr>
          <w:rFonts w:ascii="Times New Roman" w:hAnsi="Times New Roman"/>
          <w:sz w:val="24"/>
          <w:szCs w:val="24"/>
        </w:rPr>
        <w:t xml:space="preserve">. </w:t>
      </w:r>
      <w:r w:rsidRPr="0019409A">
        <w:rPr>
          <w:rFonts w:ascii="Times New Roman" w:hAnsi="Times New Roman"/>
          <w:i/>
          <w:sz w:val="24"/>
          <w:szCs w:val="24"/>
        </w:rPr>
        <w:t xml:space="preserve">International </w:t>
      </w:r>
      <w:proofErr w:type="spellStart"/>
      <w:r w:rsidRPr="0019409A">
        <w:rPr>
          <w:rFonts w:ascii="Times New Roman" w:hAnsi="Times New Roman"/>
          <w:i/>
          <w:sz w:val="24"/>
          <w:szCs w:val="24"/>
        </w:rPr>
        <w:t>Journal</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of</w:t>
      </w:r>
      <w:proofErr w:type="spellEnd"/>
      <w:r w:rsidRPr="0019409A">
        <w:rPr>
          <w:rFonts w:ascii="Times New Roman" w:hAnsi="Times New Roman"/>
          <w:i/>
          <w:sz w:val="24"/>
          <w:szCs w:val="24"/>
        </w:rPr>
        <w:t xml:space="preserve"> Technologies in </w:t>
      </w:r>
      <w:proofErr w:type="spellStart"/>
      <w:r w:rsidRPr="0019409A">
        <w:rPr>
          <w:rFonts w:ascii="Times New Roman" w:hAnsi="Times New Roman"/>
          <w:i/>
          <w:sz w:val="24"/>
          <w:szCs w:val="24"/>
        </w:rPr>
        <w:t>Higher</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Education</w:t>
      </w:r>
      <w:proofErr w:type="spellEnd"/>
      <w:r w:rsidRPr="0019409A">
        <w:rPr>
          <w:rFonts w:ascii="Times New Roman" w:hAnsi="Times New Roman"/>
          <w:sz w:val="24"/>
          <w:szCs w:val="24"/>
        </w:rPr>
        <w:t xml:space="preserve">, </w:t>
      </w:r>
      <w:r w:rsidRPr="0019409A">
        <w:rPr>
          <w:rFonts w:ascii="Times New Roman" w:hAnsi="Times New Roman"/>
          <w:i/>
          <w:sz w:val="24"/>
          <w:szCs w:val="24"/>
        </w:rPr>
        <w:t>10</w:t>
      </w:r>
      <w:r w:rsidRPr="0019409A">
        <w:rPr>
          <w:rFonts w:ascii="Times New Roman" w:hAnsi="Times New Roman"/>
          <w:sz w:val="24"/>
          <w:szCs w:val="24"/>
        </w:rPr>
        <w:t>(2), 23–37.</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Koller</w:t>
      </w:r>
      <w:proofErr w:type="spellEnd"/>
      <w:r w:rsidRPr="0019409A">
        <w:rPr>
          <w:rFonts w:ascii="Times New Roman" w:hAnsi="Times New Roman"/>
          <w:sz w:val="24"/>
          <w:szCs w:val="24"/>
        </w:rPr>
        <w:t xml:space="preserve">, D., Ng, A., Do, C., &amp; Chen, Z. (2013). </w:t>
      </w:r>
      <w:proofErr w:type="spellStart"/>
      <w:r w:rsidRPr="0019409A">
        <w:rPr>
          <w:rFonts w:ascii="Times New Roman" w:hAnsi="Times New Roman"/>
          <w:sz w:val="24"/>
          <w:szCs w:val="24"/>
        </w:rPr>
        <w:t>Retention</w:t>
      </w:r>
      <w:proofErr w:type="spellEnd"/>
      <w:r w:rsidRPr="0019409A">
        <w:rPr>
          <w:rFonts w:ascii="Times New Roman" w:hAnsi="Times New Roman"/>
          <w:sz w:val="24"/>
          <w:szCs w:val="24"/>
        </w:rPr>
        <w:t xml:space="preserve"> and </w:t>
      </w:r>
      <w:proofErr w:type="spellStart"/>
      <w:r w:rsidRPr="0019409A">
        <w:rPr>
          <w:rFonts w:ascii="Times New Roman" w:hAnsi="Times New Roman"/>
          <w:sz w:val="24"/>
          <w:szCs w:val="24"/>
        </w:rPr>
        <w:t>Intention</w:t>
      </w:r>
      <w:proofErr w:type="spellEnd"/>
      <w:r w:rsidRPr="0019409A">
        <w:rPr>
          <w:rFonts w:ascii="Times New Roman" w:hAnsi="Times New Roman"/>
          <w:sz w:val="24"/>
          <w:szCs w:val="24"/>
        </w:rPr>
        <w:t xml:space="preserve"> in Massive Open Online </w:t>
      </w:r>
      <w:proofErr w:type="gramStart"/>
      <w:r w:rsidRPr="0019409A">
        <w:rPr>
          <w:rFonts w:ascii="Times New Roman" w:hAnsi="Times New Roman"/>
          <w:sz w:val="24"/>
          <w:szCs w:val="24"/>
        </w:rPr>
        <w:t>Courses :</w:t>
      </w:r>
      <w:proofErr w:type="gramEnd"/>
      <w:r w:rsidRPr="0019409A">
        <w:rPr>
          <w:rFonts w:ascii="Times New Roman" w:hAnsi="Times New Roman"/>
          <w:sz w:val="24"/>
          <w:szCs w:val="24"/>
        </w:rPr>
        <w:t xml:space="preserve"> In Depth. </w:t>
      </w:r>
      <w:proofErr w:type="spellStart"/>
      <w:r w:rsidRPr="0019409A">
        <w:rPr>
          <w:rFonts w:ascii="Times New Roman" w:hAnsi="Times New Roman"/>
          <w:i/>
          <w:sz w:val="24"/>
          <w:szCs w:val="24"/>
        </w:rPr>
        <w:t>Educause</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review</w:t>
      </w:r>
      <w:proofErr w:type="spellEnd"/>
      <w:r w:rsidRPr="0019409A">
        <w:rPr>
          <w:rFonts w:ascii="Times New Roman" w:hAnsi="Times New Roman"/>
          <w:sz w:val="24"/>
          <w:szCs w:val="24"/>
        </w:rPr>
        <w:t>, 1–8. https://doi.org/10.1145/2339055.2339064</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proofErr w:type="spellStart"/>
      <w:r w:rsidRPr="0019409A">
        <w:rPr>
          <w:rFonts w:ascii="Times New Roman" w:hAnsi="Times New Roman"/>
          <w:sz w:val="24"/>
          <w:szCs w:val="24"/>
        </w:rPr>
        <w:t>Liyanagunawardena</w:t>
      </w:r>
      <w:proofErr w:type="spellEnd"/>
      <w:r w:rsidRPr="0019409A">
        <w:rPr>
          <w:rFonts w:ascii="Times New Roman" w:hAnsi="Times New Roman"/>
          <w:sz w:val="24"/>
          <w:szCs w:val="24"/>
        </w:rPr>
        <w:t xml:space="preserve">, T. R., Adams, A. A., &amp; Williams, S. A. (2013). </w:t>
      </w:r>
      <w:proofErr w:type="spellStart"/>
      <w:r w:rsidRPr="0019409A">
        <w:rPr>
          <w:rFonts w:ascii="Times New Roman" w:hAnsi="Times New Roman"/>
          <w:sz w:val="24"/>
          <w:szCs w:val="24"/>
        </w:rPr>
        <w:t>MOOCs</w:t>
      </w:r>
      <w:proofErr w:type="spellEnd"/>
      <w:r w:rsidRPr="0019409A">
        <w:rPr>
          <w:rFonts w:ascii="Times New Roman" w:hAnsi="Times New Roman"/>
          <w:sz w:val="24"/>
          <w:szCs w:val="24"/>
        </w:rPr>
        <w:t xml:space="preserve">: A </w:t>
      </w:r>
      <w:proofErr w:type="spellStart"/>
      <w:r w:rsidRPr="0019409A">
        <w:rPr>
          <w:rFonts w:ascii="Times New Roman" w:hAnsi="Times New Roman"/>
          <w:sz w:val="24"/>
          <w:szCs w:val="24"/>
        </w:rPr>
        <w:t>systematic</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study</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lastRenderedPageBreak/>
        <w:t>of</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published</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literature</w:t>
      </w:r>
      <w:proofErr w:type="spellEnd"/>
      <w:r w:rsidRPr="0019409A">
        <w:rPr>
          <w:rFonts w:ascii="Times New Roman" w:hAnsi="Times New Roman"/>
          <w:sz w:val="24"/>
          <w:szCs w:val="24"/>
        </w:rPr>
        <w:t xml:space="preserve"> 2008-2012. </w:t>
      </w:r>
      <w:r w:rsidRPr="0019409A">
        <w:rPr>
          <w:rFonts w:ascii="Times New Roman" w:hAnsi="Times New Roman"/>
          <w:i/>
          <w:sz w:val="24"/>
          <w:szCs w:val="24"/>
        </w:rPr>
        <w:t xml:space="preserve">International </w:t>
      </w:r>
      <w:proofErr w:type="spellStart"/>
      <w:r w:rsidRPr="0019409A">
        <w:rPr>
          <w:rFonts w:ascii="Times New Roman" w:hAnsi="Times New Roman"/>
          <w:i/>
          <w:sz w:val="24"/>
          <w:szCs w:val="24"/>
        </w:rPr>
        <w:t>Review</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of</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Research</w:t>
      </w:r>
      <w:proofErr w:type="spellEnd"/>
      <w:r w:rsidRPr="0019409A">
        <w:rPr>
          <w:rFonts w:ascii="Times New Roman" w:hAnsi="Times New Roman"/>
          <w:i/>
          <w:sz w:val="24"/>
          <w:szCs w:val="24"/>
        </w:rPr>
        <w:t xml:space="preserve"> in Open and </w:t>
      </w:r>
      <w:proofErr w:type="spellStart"/>
      <w:r w:rsidRPr="0019409A">
        <w:rPr>
          <w:rFonts w:ascii="Times New Roman" w:hAnsi="Times New Roman"/>
          <w:i/>
          <w:sz w:val="24"/>
          <w:szCs w:val="24"/>
        </w:rPr>
        <w:t>Distance</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Learning</w:t>
      </w:r>
      <w:proofErr w:type="spellEnd"/>
      <w:r w:rsidRPr="0019409A">
        <w:rPr>
          <w:rFonts w:ascii="Times New Roman" w:hAnsi="Times New Roman"/>
          <w:sz w:val="24"/>
          <w:szCs w:val="24"/>
        </w:rPr>
        <w:t xml:space="preserve">, </w:t>
      </w:r>
      <w:r w:rsidRPr="0019409A">
        <w:rPr>
          <w:rFonts w:ascii="Times New Roman" w:hAnsi="Times New Roman"/>
          <w:i/>
          <w:sz w:val="24"/>
          <w:szCs w:val="24"/>
        </w:rPr>
        <w:t>14</w:t>
      </w:r>
      <w:r w:rsidRPr="0019409A">
        <w:rPr>
          <w:rFonts w:ascii="Times New Roman" w:hAnsi="Times New Roman"/>
          <w:sz w:val="24"/>
          <w:szCs w:val="24"/>
        </w:rPr>
        <w:t>(3). https://doi.org/http://www.irrodl.org/index.php/irrodl/article/view/1455/2531</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Ospina-Delgado, J. E., </w:t>
      </w:r>
      <w:proofErr w:type="spellStart"/>
      <w:r w:rsidRPr="0019409A">
        <w:rPr>
          <w:rFonts w:ascii="Times New Roman" w:hAnsi="Times New Roman"/>
          <w:sz w:val="24"/>
          <w:szCs w:val="24"/>
        </w:rPr>
        <w:t>Zorio</w:t>
      </w:r>
      <w:proofErr w:type="spellEnd"/>
      <w:r w:rsidRPr="0019409A">
        <w:rPr>
          <w:rFonts w:ascii="Times New Roman" w:hAnsi="Times New Roman"/>
          <w:sz w:val="24"/>
          <w:szCs w:val="24"/>
        </w:rPr>
        <w:t>-Grima, A., &amp; García-</w:t>
      </w:r>
      <w:proofErr w:type="spellStart"/>
      <w:r w:rsidRPr="0019409A">
        <w:rPr>
          <w:rFonts w:ascii="Times New Roman" w:hAnsi="Times New Roman"/>
          <w:sz w:val="24"/>
          <w:szCs w:val="24"/>
        </w:rPr>
        <w:t>Benau</w:t>
      </w:r>
      <w:proofErr w:type="spellEnd"/>
      <w:r w:rsidRPr="0019409A">
        <w:rPr>
          <w:rFonts w:ascii="Times New Roman" w:hAnsi="Times New Roman"/>
          <w:sz w:val="24"/>
          <w:szCs w:val="24"/>
        </w:rPr>
        <w:t xml:space="preserve">, M. A. (2016). </w:t>
      </w:r>
      <w:proofErr w:type="spellStart"/>
      <w:r w:rsidRPr="0019409A">
        <w:rPr>
          <w:rFonts w:ascii="Times New Roman" w:hAnsi="Times New Roman"/>
          <w:sz w:val="24"/>
          <w:szCs w:val="24"/>
        </w:rPr>
        <w:t>Massive</w:t>
      </w:r>
      <w:proofErr w:type="spellEnd"/>
      <w:r w:rsidRPr="0019409A">
        <w:rPr>
          <w:rFonts w:ascii="Times New Roman" w:hAnsi="Times New Roman"/>
          <w:sz w:val="24"/>
          <w:szCs w:val="24"/>
        </w:rPr>
        <w:t xml:space="preserve"> open online </w:t>
      </w:r>
      <w:proofErr w:type="spellStart"/>
      <w:r w:rsidRPr="0019409A">
        <w:rPr>
          <w:rFonts w:ascii="Times New Roman" w:hAnsi="Times New Roman"/>
          <w:sz w:val="24"/>
          <w:szCs w:val="24"/>
        </w:rPr>
        <w:t>courses</w:t>
      </w:r>
      <w:proofErr w:type="spellEnd"/>
      <w:r w:rsidRPr="0019409A">
        <w:rPr>
          <w:rFonts w:ascii="Times New Roman" w:hAnsi="Times New Roman"/>
          <w:sz w:val="24"/>
          <w:szCs w:val="24"/>
        </w:rPr>
        <w:t xml:space="preserve"> in </w:t>
      </w:r>
      <w:proofErr w:type="spellStart"/>
      <w:r w:rsidRPr="0019409A">
        <w:rPr>
          <w:rFonts w:ascii="Times New Roman" w:hAnsi="Times New Roman"/>
          <w:sz w:val="24"/>
          <w:szCs w:val="24"/>
        </w:rPr>
        <w:t>higher</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education</w:t>
      </w:r>
      <w:proofErr w:type="spellEnd"/>
      <w:r w:rsidRPr="0019409A">
        <w:rPr>
          <w:rFonts w:ascii="Times New Roman" w:hAnsi="Times New Roman"/>
          <w:sz w:val="24"/>
          <w:szCs w:val="24"/>
        </w:rPr>
        <w:t xml:space="preserve">: A data </w:t>
      </w:r>
      <w:proofErr w:type="spellStart"/>
      <w:r w:rsidRPr="0019409A">
        <w:rPr>
          <w:rFonts w:ascii="Times New Roman" w:hAnsi="Times New Roman"/>
          <w:sz w:val="24"/>
          <w:szCs w:val="24"/>
        </w:rPr>
        <w:t>analysis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of</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MOOC </w:t>
      </w:r>
      <w:proofErr w:type="spellStart"/>
      <w:r w:rsidRPr="0019409A">
        <w:rPr>
          <w:rFonts w:ascii="Times New Roman" w:hAnsi="Times New Roman"/>
          <w:sz w:val="24"/>
          <w:szCs w:val="24"/>
        </w:rPr>
        <w:t>supply</w:t>
      </w:r>
      <w:proofErr w:type="spellEnd"/>
      <w:r w:rsidRPr="0019409A">
        <w:rPr>
          <w:rFonts w:ascii="Times New Roman" w:hAnsi="Times New Roman"/>
          <w:sz w:val="24"/>
          <w:szCs w:val="24"/>
        </w:rPr>
        <w:t xml:space="preserve">. </w:t>
      </w:r>
      <w:r w:rsidRPr="0019409A">
        <w:rPr>
          <w:rFonts w:ascii="Times New Roman" w:hAnsi="Times New Roman"/>
          <w:i/>
          <w:sz w:val="24"/>
          <w:szCs w:val="24"/>
        </w:rPr>
        <w:t>Intangible Capital</w:t>
      </w:r>
      <w:r w:rsidRPr="0019409A">
        <w:rPr>
          <w:rFonts w:ascii="Times New Roman" w:hAnsi="Times New Roman"/>
          <w:sz w:val="24"/>
          <w:szCs w:val="24"/>
        </w:rPr>
        <w:t xml:space="preserve">, </w:t>
      </w:r>
      <w:r w:rsidRPr="0019409A">
        <w:rPr>
          <w:rFonts w:ascii="Times New Roman" w:hAnsi="Times New Roman"/>
          <w:i/>
          <w:sz w:val="24"/>
          <w:szCs w:val="24"/>
        </w:rPr>
        <w:t>12</w:t>
      </w:r>
      <w:r w:rsidRPr="0019409A">
        <w:rPr>
          <w:rFonts w:ascii="Times New Roman" w:hAnsi="Times New Roman"/>
          <w:sz w:val="24"/>
          <w:szCs w:val="24"/>
        </w:rPr>
        <w:t>(5). https://doi.org/10.3926/ic.798</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Sangrà, A., González-</w:t>
      </w:r>
      <w:proofErr w:type="spellStart"/>
      <w:r w:rsidRPr="0019409A">
        <w:rPr>
          <w:rFonts w:ascii="Times New Roman" w:hAnsi="Times New Roman"/>
          <w:sz w:val="24"/>
          <w:szCs w:val="24"/>
        </w:rPr>
        <w:t>Sanmamed</w:t>
      </w:r>
      <w:proofErr w:type="spellEnd"/>
      <w:r w:rsidRPr="0019409A">
        <w:rPr>
          <w:rFonts w:ascii="Times New Roman" w:hAnsi="Times New Roman"/>
          <w:sz w:val="24"/>
          <w:szCs w:val="24"/>
        </w:rPr>
        <w:t xml:space="preserve">, M., &amp; Anderson, T. (2015). Metaanálisis de la investigación sobre </w:t>
      </w:r>
      <w:proofErr w:type="spellStart"/>
      <w:r w:rsidRPr="0019409A">
        <w:rPr>
          <w:rFonts w:ascii="Times New Roman" w:hAnsi="Times New Roman"/>
          <w:sz w:val="24"/>
          <w:szCs w:val="24"/>
        </w:rPr>
        <w:t>mooc</w:t>
      </w:r>
      <w:proofErr w:type="spellEnd"/>
      <w:r w:rsidRPr="0019409A">
        <w:rPr>
          <w:rFonts w:ascii="Times New Roman" w:hAnsi="Times New Roman"/>
          <w:sz w:val="24"/>
          <w:szCs w:val="24"/>
        </w:rPr>
        <w:t xml:space="preserve"> en el período 2013-2014 [Meta-</w:t>
      </w:r>
      <w:proofErr w:type="spellStart"/>
      <w:r w:rsidRPr="0019409A">
        <w:rPr>
          <w:rFonts w:ascii="Times New Roman" w:hAnsi="Times New Roman"/>
          <w:sz w:val="24"/>
          <w:szCs w:val="24"/>
        </w:rPr>
        <w:t>analysis</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of</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research</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on</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mooc</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along</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the</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period</w:t>
      </w:r>
      <w:proofErr w:type="spellEnd"/>
      <w:r w:rsidRPr="0019409A">
        <w:rPr>
          <w:rFonts w:ascii="Times New Roman" w:hAnsi="Times New Roman"/>
          <w:sz w:val="24"/>
          <w:szCs w:val="24"/>
        </w:rPr>
        <w:t xml:space="preserve"> 2013- 2014]. </w:t>
      </w:r>
      <w:r w:rsidRPr="0019409A">
        <w:rPr>
          <w:rFonts w:ascii="Times New Roman" w:hAnsi="Times New Roman"/>
          <w:i/>
          <w:sz w:val="24"/>
          <w:szCs w:val="24"/>
        </w:rPr>
        <w:t>Educación XX1</w:t>
      </w:r>
      <w:r w:rsidRPr="0019409A">
        <w:rPr>
          <w:rFonts w:ascii="Times New Roman" w:hAnsi="Times New Roman"/>
          <w:sz w:val="24"/>
          <w:szCs w:val="24"/>
        </w:rPr>
        <w:t>. https://doi.org/10.5944/educXX1.13463</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SCOPEO. (2013). </w:t>
      </w:r>
      <w:r w:rsidRPr="0019409A">
        <w:rPr>
          <w:rFonts w:ascii="Times New Roman" w:hAnsi="Times New Roman"/>
          <w:i/>
          <w:sz w:val="24"/>
          <w:szCs w:val="24"/>
        </w:rPr>
        <w:t xml:space="preserve">SCOPEO INFORME No. 2. MOOC: Estado de la </w:t>
      </w:r>
      <w:proofErr w:type="spellStart"/>
      <w:r w:rsidRPr="0019409A">
        <w:rPr>
          <w:rFonts w:ascii="Times New Roman" w:hAnsi="Times New Roman"/>
          <w:i/>
          <w:sz w:val="24"/>
          <w:szCs w:val="24"/>
        </w:rPr>
        <w:t>situación</w:t>
      </w:r>
      <w:proofErr w:type="spellEnd"/>
      <w:r w:rsidRPr="0019409A">
        <w:rPr>
          <w:rFonts w:ascii="Times New Roman" w:hAnsi="Times New Roman"/>
          <w:i/>
          <w:sz w:val="24"/>
          <w:szCs w:val="24"/>
        </w:rPr>
        <w:t xml:space="preserve"> actual, posibilidades, retos y futuro</w:t>
      </w:r>
      <w:r w:rsidRPr="0019409A">
        <w:rPr>
          <w:rFonts w:ascii="Times New Roman" w:hAnsi="Times New Roman"/>
          <w:sz w:val="24"/>
          <w:szCs w:val="24"/>
        </w:rPr>
        <w:t>. Salamanca. Recuperado a partir de http://scopeo.usal.es/wp-content/uploads/2013/06/scopeoi002.pdf</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TecNM. (2014). TecNM - Tecnológico Nacional de México. Recuperado el 14 de marzo de 2017, a partir de http://www.tecnm.mx/</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Thompson, J. (1998). </w:t>
      </w:r>
      <w:r w:rsidRPr="0019409A">
        <w:rPr>
          <w:rFonts w:ascii="Times New Roman" w:hAnsi="Times New Roman"/>
          <w:i/>
          <w:sz w:val="24"/>
          <w:szCs w:val="24"/>
        </w:rPr>
        <w:t>Los media y la modernidad. Una teoría de los medios de comunicación</w:t>
      </w:r>
      <w:r w:rsidRPr="0019409A">
        <w:rPr>
          <w:rFonts w:ascii="Times New Roman" w:hAnsi="Times New Roman"/>
          <w:sz w:val="24"/>
          <w:szCs w:val="24"/>
        </w:rPr>
        <w:t>. (Paidós, Ed.). Recuperado a partir de https://docs.google.com/file/d/0B0yi4jHRh1wjYjJTNU10NzVJLW8/edit</w:t>
      </w:r>
    </w:p>
    <w:p w:rsidR="002C3235" w:rsidRPr="0019409A"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Vázquez-Cano, E. (2015). La filosofía educativa de los MOOC y la educación universitaria. </w:t>
      </w:r>
      <w:r w:rsidRPr="0019409A">
        <w:rPr>
          <w:rFonts w:ascii="Times New Roman" w:hAnsi="Times New Roman"/>
          <w:i/>
          <w:sz w:val="24"/>
          <w:szCs w:val="24"/>
        </w:rPr>
        <w:t>RIED. Revista Iberoamericana de Educación a Distancia</w:t>
      </w:r>
      <w:r w:rsidRPr="0019409A">
        <w:rPr>
          <w:rFonts w:ascii="Times New Roman" w:hAnsi="Times New Roman"/>
          <w:sz w:val="24"/>
          <w:szCs w:val="24"/>
        </w:rPr>
        <w:t xml:space="preserve">, </w:t>
      </w:r>
      <w:r w:rsidRPr="0019409A">
        <w:rPr>
          <w:rFonts w:ascii="Times New Roman" w:hAnsi="Times New Roman"/>
          <w:i/>
          <w:sz w:val="24"/>
          <w:szCs w:val="24"/>
        </w:rPr>
        <w:t>18</w:t>
      </w:r>
      <w:r w:rsidRPr="0019409A">
        <w:rPr>
          <w:rFonts w:ascii="Times New Roman" w:hAnsi="Times New Roman"/>
          <w:sz w:val="24"/>
          <w:szCs w:val="24"/>
        </w:rPr>
        <w:t>(2), 25–37. Recuperado a partir de http://revistas.uned.es/index.php/ried/article/view/14261/13050</w:t>
      </w:r>
    </w:p>
    <w:p w:rsidR="00521CA5" w:rsidRDefault="002C3235" w:rsidP="002C3235">
      <w:pPr>
        <w:widowControl w:val="0"/>
        <w:autoSpaceDE w:val="0"/>
        <w:autoSpaceDN w:val="0"/>
        <w:adjustRightInd w:val="0"/>
        <w:spacing w:line="360" w:lineRule="auto"/>
        <w:ind w:left="480" w:hanging="480"/>
        <w:jc w:val="both"/>
        <w:rPr>
          <w:rFonts w:ascii="Times New Roman" w:hAnsi="Times New Roman"/>
          <w:sz w:val="24"/>
          <w:szCs w:val="24"/>
        </w:rPr>
      </w:pPr>
      <w:r w:rsidRPr="0019409A">
        <w:rPr>
          <w:rFonts w:ascii="Times New Roman" w:hAnsi="Times New Roman"/>
          <w:sz w:val="24"/>
          <w:szCs w:val="24"/>
        </w:rPr>
        <w:t xml:space="preserve">Xiao, F., &amp; </w:t>
      </w:r>
      <w:proofErr w:type="spellStart"/>
      <w:r w:rsidRPr="0019409A">
        <w:rPr>
          <w:rFonts w:ascii="Times New Roman" w:hAnsi="Times New Roman"/>
          <w:sz w:val="24"/>
          <w:szCs w:val="24"/>
        </w:rPr>
        <w:t>Pardamean</w:t>
      </w:r>
      <w:proofErr w:type="spellEnd"/>
      <w:r w:rsidRPr="0019409A">
        <w:rPr>
          <w:rFonts w:ascii="Times New Roman" w:hAnsi="Times New Roman"/>
          <w:sz w:val="24"/>
          <w:szCs w:val="24"/>
        </w:rPr>
        <w:t xml:space="preserve">, B. (2016). MOOC </w:t>
      </w:r>
      <w:proofErr w:type="spellStart"/>
      <w:proofErr w:type="gramStart"/>
      <w:r w:rsidRPr="0019409A">
        <w:rPr>
          <w:rFonts w:ascii="Times New Roman" w:hAnsi="Times New Roman"/>
          <w:sz w:val="24"/>
          <w:szCs w:val="24"/>
        </w:rPr>
        <w:t>Model</w:t>
      </w:r>
      <w:proofErr w:type="spellEnd"/>
      <w:r w:rsidRPr="0019409A">
        <w:rPr>
          <w:rFonts w:ascii="Times New Roman" w:hAnsi="Times New Roman"/>
          <w:sz w:val="24"/>
          <w:szCs w:val="24"/>
        </w:rPr>
        <w:t> :</w:t>
      </w:r>
      <w:proofErr w:type="gramEnd"/>
      <w:r w:rsidRPr="0019409A">
        <w:rPr>
          <w:rFonts w:ascii="Times New Roman" w:hAnsi="Times New Roman"/>
          <w:sz w:val="24"/>
          <w:szCs w:val="24"/>
        </w:rPr>
        <w:t xml:space="preserve"> </w:t>
      </w:r>
      <w:proofErr w:type="spellStart"/>
      <w:r w:rsidRPr="0019409A">
        <w:rPr>
          <w:rFonts w:ascii="Times New Roman" w:hAnsi="Times New Roman"/>
          <w:sz w:val="24"/>
          <w:szCs w:val="24"/>
        </w:rPr>
        <w:t>Dimensions</w:t>
      </w:r>
      <w:proofErr w:type="spellEnd"/>
      <w:r w:rsidRPr="0019409A">
        <w:rPr>
          <w:rFonts w:ascii="Times New Roman" w:hAnsi="Times New Roman"/>
          <w:sz w:val="24"/>
          <w:szCs w:val="24"/>
        </w:rPr>
        <w:t xml:space="preserve"> and </w:t>
      </w:r>
      <w:proofErr w:type="spellStart"/>
      <w:r w:rsidRPr="0019409A">
        <w:rPr>
          <w:rFonts w:ascii="Times New Roman" w:hAnsi="Times New Roman"/>
          <w:sz w:val="24"/>
          <w:szCs w:val="24"/>
        </w:rPr>
        <w:t>Model</w:t>
      </w:r>
      <w:proofErr w:type="spellEnd"/>
      <w:r w:rsidRPr="0019409A">
        <w:rPr>
          <w:rFonts w:ascii="Times New Roman" w:hAnsi="Times New Roman"/>
          <w:sz w:val="24"/>
          <w:szCs w:val="24"/>
        </w:rPr>
        <w:t xml:space="preserve"> </w:t>
      </w:r>
      <w:proofErr w:type="spellStart"/>
      <w:r w:rsidRPr="0019409A">
        <w:rPr>
          <w:rFonts w:ascii="Times New Roman" w:hAnsi="Times New Roman"/>
          <w:sz w:val="24"/>
          <w:szCs w:val="24"/>
        </w:rPr>
        <w:t>Design</w:t>
      </w:r>
      <w:proofErr w:type="spellEnd"/>
      <w:r w:rsidRPr="0019409A">
        <w:rPr>
          <w:rFonts w:ascii="Times New Roman" w:hAnsi="Times New Roman"/>
          <w:sz w:val="24"/>
          <w:szCs w:val="24"/>
        </w:rPr>
        <w:t xml:space="preserve">. </w:t>
      </w:r>
      <w:proofErr w:type="spellStart"/>
      <w:r w:rsidRPr="0019409A">
        <w:rPr>
          <w:rFonts w:ascii="Times New Roman" w:hAnsi="Times New Roman"/>
          <w:i/>
          <w:sz w:val="24"/>
          <w:szCs w:val="24"/>
        </w:rPr>
        <w:t>The</w:t>
      </w:r>
      <w:proofErr w:type="spellEnd"/>
      <w:r w:rsidRPr="0019409A">
        <w:rPr>
          <w:rFonts w:ascii="Times New Roman" w:hAnsi="Times New Roman"/>
          <w:i/>
          <w:sz w:val="24"/>
          <w:szCs w:val="24"/>
        </w:rPr>
        <w:t xml:space="preserve"> New </w:t>
      </w:r>
      <w:proofErr w:type="spellStart"/>
      <w:r w:rsidRPr="0019409A">
        <w:rPr>
          <w:rFonts w:ascii="Times New Roman" w:hAnsi="Times New Roman"/>
          <w:i/>
          <w:sz w:val="24"/>
          <w:szCs w:val="24"/>
        </w:rPr>
        <w:t>Educational</w:t>
      </w:r>
      <w:proofErr w:type="spellEnd"/>
      <w:r w:rsidRPr="0019409A">
        <w:rPr>
          <w:rFonts w:ascii="Times New Roman" w:hAnsi="Times New Roman"/>
          <w:i/>
          <w:sz w:val="24"/>
          <w:szCs w:val="24"/>
        </w:rPr>
        <w:t xml:space="preserve"> </w:t>
      </w:r>
      <w:proofErr w:type="spellStart"/>
      <w:r w:rsidRPr="0019409A">
        <w:rPr>
          <w:rFonts w:ascii="Times New Roman" w:hAnsi="Times New Roman"/>
          <w:i/>
          <w:sz w:val="24"/>
          <w:szCs w:val="24"/>
        </w:rPr>
        <w:t>Review</w:t>
      </w:r>
      <w:proofErr w:type="spellEnd"/>
      <w:r w:rsidRPr="0019409A">
        <w:rPr>
          <w:rFonts w:ascii="Times New Roman" w:hAnsi="Times New Roman"/>
          <w:sz w:val="24"/>
          <w:szCs w:val="24"/>
        </w:rPr>
        <w:t xml:space="preserve">, 28–40. </w:t>
      </w:r>
      <w:r w:rsidR="003A326E" w:rsidRPr="003A326E">
        <w:rPr>
          <w:rFonts w:ascii="Times New Roman" w:hAnsi="Times New Roman"/>
          <w:sz w:val="24"/>
          <w:szCs w:val="24"/>
        </w:rPr>
        <w:t>https://doi.org/10.15804/tner.2016.43.1.02</w:t>
      </w:r>
    </w:p>
    <w:p w:rsidR="003A326E" w:rsidRDefault="003A326E" w:rsidP="002C3235">
      <w:pPr>
        <w:widowControl w:val="0"/>
        <w:autoSpaceDE w:val="0"/>
        <w:autoSpaceDN w:val="0"/>
        <w:adjustRightInd w:val="0"/>
        <w:spacing w:line="360" w:lineRule="auto"/>
        <w:ind w:left="480" w:hanging="480"/>
        <w:jc w:val="both"/>
        <w:rPr>
          <w:rFonts w:ascii="Times New Roman" w:hAnsi="Times New Roman"/>
          <w:sz w:val="24"/>
          <w:szCs w:val="24"/>
        </w:rPr>
      </w:pPr>
    </w:p>
    <w:p w:rsidR="003A326E" w:rsidRDefault="003A326E" w:rsidP="002C3235">
      <w:pPr>
        <w:widowControl w:val="0"/>
        <w:autoSpaceDE w:val="0"/>
        <w:autoSpaceDN w:val="0"/>
        <w:adjustRightInd w:val="0"/>
        <w:spacing w:line="360" w:lineRule="auto"/>
        <w:ind w:left="480" w:hanging="480"/>
        <w:jc w:val="both"/>
        <w:rPr>
          <w:rFonts w:ascii="Times New Roman" w:hAnsi="Times New Roman"/>
          <w:sz w:val="24"/>
          <w:szCs w:val="24"/>
        </w:rPr>
      </w:pPr>
    </w:p>
    <w:p w:rsidR="003A326E" w:rsidRDefault="003A326E" w:rsidP="002C3235">
      <w:pPr>
        <w:widowControl w:val="0"/>
        <w:autoSpaceDE w:val="0"/>
        <w:autoSpaceDN w:val="0"/>
        <w:adjustRightInd w:val="0"/>
        <w:spacing w:line="360" w:lineRule="auto"/>
        <w:ind w:left="480" w:hanging="480"/>
        <w:jc w:val="both"/>
        <w:rPr>
          <w:rFonts w:ascii="Times New Roman" w:hAnsi="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3A326E" w:rsidRPr="0048642A" w:rsidRDefault="003A326E" w:rsidP="00160774">
            <w:pPr>
              <w:pStyle w:val="Ttulo3"/>
              <w:widowControl w:val="0"/>
              <w:spacing w:before="0" w:line="240" w:lineRule="auto"/>
              <w:ind w:left="0"/>
              <w:rPr>
                <w:sz w:val="20"/>
                <w:szCs w:val="20"/>
                <w:lang w:val="es-MX"/>
              </w:rPr>
            </w:pPr>
            <w:bookmarkStart w:id="46" w:name="_btsjgdfgjwkr" w:colFirst="0" w:colLast="0"/>
            <w:bookmarkEnd w:id="46"/>
            <w:r>
              <w:rPr>
                <w:sz w:val="20"/>
                <w:szCs w:val="20"/>
                <w:lang w:val="es-MX"/>
              </w:rPr>
              <w:t>Nombre</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 xml:space="preserve">Alexandro Escudero </w:t>
            </w:r>
            <w:proofErr w:type="spellStart"/>
            <w:r w:rsidRPr="003A326E">
              <w:rPr>
                <w:b/>
                <w:sz w:val="20"/>
                <w:szCs w:val="18"/>
              </w:rPr>
              <w:t>Nahón</w:t>
            </w:r>
            <w:proofErr w:type="spellEnd"/>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 xml:space="preserve">Alicia Angélica Núñez Urbina (principal), Alexandro Escudero </w:t>
            </w:r>
            <w:proofErr w:type="spellStart"/>
            <w:r w:rsidRPr="003A326E">
              <w:rPr>
                <w:b/>
                <w:sz w:val="20"/>
                <w:szCs w:val="18"/>
              </w:rPr>
              <w:t>Nahón</w:t>
            </w:r>
            <w:proofErr w:type="spellEnd"/>
            <w:r w:rsidRPr="003A326E">
              <w:rPr>
                <w:b/>
                <w:sz w:val="20"/>
                <w:szCs w:val="18"/>
              </w:rPr>
              <w:t xml:space="preserve"> (apoyo).</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 xml:space="preserve">Alexandro Escudero </w:t>
            </w:r>
            <w:proofErr w:type="spellStart"/>
            <w:r w:rsidRPr="003A326E">
              <w:rPr>
                <w:b/>
                <w:sz w:val="20"/>
                <w:szCs w:val="18"/>
              </w:rPr>
              <w:t>Nahón</w:t>
            </w:r>
            <w:proofErr w:type="spellEnd"/>
            <w:r w:rsidRPr="003A326E">
              <w:rPr>
                <w:b/>
                <w:sz w:val="20"/>
                <w:szCs w:val="18"/>
              </w:rPr>
              <w:t>.</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 xml:space="preserve">Alicia Angélica Núñez Urbina (principal), Alexandro Escudero </w:t>
            </w:r>
            <w:proofErr w:type="spellStart"/>
            <w:r w:rsidRPr="003A326E">
              <w:rPr>
                <w:b/>
                <w:sz w:val="20"/>
                <w:szCs w:val="18"/>
              </w:rPr>
              <w:t>Nahón</w:t>
            </w:r>
            <w:proofErr w:type="spellEnd"/>
            <w:r w:rsidRPr="003A326E">
              <w:rPr>
                <w:b/>
                <w:sz w:val="20"/>
                <w:szCs w:val="18"/>
              </w:rPr>
              <w:t xml:space="preserve"> (apoyo).</w:t>
            </w:r>
            <w:bookmarkStart w:id="47" w:name="_GoBack"/>
            <w:bookmarkEnd w:id="47"/>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 xml:space="preserve">Alexandro Escudero </w:t>
            </w:r>
            <w:proofErr w:type="spellStart"/>
            <w:r w:rsidRPr="003A326E">
              <w:rPr>
                <w:b/>
                <w:sz w:val="20"/>
                <w:szCs w:val="18"/>
              </w:rPr>
              <w:t>Nahón</w:t>
            </w:r>
            <w:proofErr w:type="spellEnd"/>
            <w:r w:rsidRPr="003A326E">
              <w:rPr>
                <w:b/>
                <w:sz w:val="20"/>
                <w:szCs w:val="18"/>
              </w:rPr>
              <w:t>.</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Alicia Angélica Núñez Urbina.</w:t>
            </w:r>
          </w:p>
        </w:tc>
      </w:tr>
      <w:tr w:rsidR="003A326E" w:rsidRPr="0048642A" w:rsidTr="00160774">
        <w:tc>
          <w:tcPr>
            <w:tcW w:w="3045" w:type="dxa"/>
            <w:shd w:val="clear" w:color="auto" w:fill="auto"/>
            <w:tcMar>
              <w:top w:w="100" w:type="dxa"/>
              <w:left w:w="100" w:type="dxa"/>
              <w:bottom w:w="100" w:type="dxa"/>
              <w:right w:w="100" w:type="dxa"/>
            </w:tcMar>
          </w:tcPr>
          <w:p w:rsidR="003A326E" w:rsidRPr="0048642A" w:rsidRDefault="003A326E" w:rsidP="00160774">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3A326E" w:rsidRPr="003A326E" w:rsidRDefault="003A326E" w:rsidP="00160774">
            <w:pPr>
              <w:widowControl w:val="0"/>
              <w:spacing w:line="240" w:lineRule="auto"/>
              <w:rPr>
                <w:b/>
                <w:sz w:val="20"/>
                <w:szCs w:val="18"/>
              </w:rPr>
            </w:pPr>
            <w:r w:rsidRPr="003A326E">
              <w:rPr>
                <w:b/>
                <w:sz w:val="20"/>
                <w:szCs w:val="18"/>
              </w:rPr>
              <w:t>Tecnológico Nacional de México (</w:t>
            </w:r>
            <w:proofErr w:type="spellStart"/>
            <w:r w:rsidRPr="003A326E">
              <w:rPr>
                <w:b/>
                <w:sz w:val="20"/>
                <w:szCs w:val="18"/>
              </w:rPr>
              <w:t>TecNM</w:t>
            </w:r>
            <w:proofErr w:type="spellEnd"/>
            <w:r w:rsidRPr="003A326E">
              <w:rPr>
                <w:b/>
                <w:sz w:val="20"/>
                <w:szCs w:val="18"/>
              </w:rPr>
              <w:t>).</w:t>
            </w:r>
          </w:p>
        </w:tc>
      </w:tr>
    </w:tbl>
    <w:p w:rsidR="003A326E" w:rsidRPr="00CD63A6" w:rsidRDefault="003A326E" w:rsidP="002C3235">
      <w:pPr>
        <w:widowControl w:val="0"/>
        <w:autoSpaceDE w:val="0"/>
        <w:autoSpaceDN w:val="0"/>
        <w:adjustRightInd w:val="0"/>
        <w:spacing w:line="360" w:lineRule="auto"/>
        <w:ind w:left="480" w:hanging="480"/>
        <w:jc w:val="both"/>
        <w:rPr>
          <w:rFonts w:ascii="Times New Roman" w:hAnsi="Times New Roman"/>
          <w:b/>
          <w:sz w:val="24"/>
          <w:szCs w:val="24"/>
        </w:rPr>
      </w:pPr>
    </w:p>
    <w:sectPr w:rsidR="003A326E" w:rsidRPr="00CD63A6" w:rsidSect="00CD63A6">
      <w:headerReference w:type="default" r:id="rId18"/>
      <w:footerReference w:type="default" r:id="rId19"/>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AED" w:rsidRDefault="00517AED" w:rsidP="00CD63A6">
      <w:pPr>
        <w:spacing w:after="0" w:line="240" w:lineRule="auto"/>
      </w:pPr>
      <w:r>
        <w:separator/>
      </w:r>
    </w:p>
  </w:endnote>
  <w:endnote w:type="continuationSeparator" w:id="0">
    <w:p w:rsidR="00517AED" w:rsidRDefault="00517AED" w:rsidP="00CD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A6" w:rsidRDefault="00CD63A6" w:rsidP="00CD63A6">
    <w:pPr>
      <w:pStyle w:val="Piedepgina"/>
      <w:jc w:val="center"/>
    </w:pPr>
    <w:r w:rsidRPr="00BD3739">
      <w:rPr>
        <w:b/>
      </w:rPr>
      <w:t xml:space="preserve">Vol. 8, Núm. 15                   Julio - </w:t>
    </w:r>
    <w:proofErr w:type="gramStart"/>
    <w:r w:rsidRPr="00BD3739">
      <w:rPr>
        <w:b/>
      </w:rPr>
      <w:t>Diciembre</w:t>
    </w:r>
    <w:proofErr w:type="gramEnd"/>
    <w:r w:rsidRPr="00BD3739">
      <w:rPr>
        <w:b/>
      </w:rPr>
      <w:t xml:space="preserve"> 2017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AED" w:rsidRDefault="00517AED" w:rsidP="00CD63A6">
      <w:pPr>
        <w:spacing w:after="0" w:line="240" w:lineRule="auto"/>
      </w:pPr>
      <w:r>
        <w:separator/>
      </w:r>
    </w:p>
  </w:footnote>
  <w:footnote w:type="continuationSeparator" w:id="0">
    <w:p w:rsidR="00517AED" w:rsidRDefault="00517AED" w:rsidP="00CD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A6" w:rsidRDefault="00FC548E" w:rsidP="00CD63A6">
    <w:pPr>
      <w:pStyle w:val="Encabezado"/>
      <w:jc w:val="center"/>
    </w:pPr>
    <w:r w:rsidRPr="00CD63A6">
      <w:rPr>
        <w:noProof/>
        <w:lang w:val="es-ES"/>
      </w:rPr>
      <w:drawing>
        <wp:inline distT="0" distB="0" distL="0" distR="0">
          <wp:extent cx="5610225" cy="657225"/>
          <wp:effectExtent l="0" t="0" r="0" b="0"/>
          <wp:docPr id="7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6F6"/>
    <w:multiLevelType w:val="hybridMultilevel"/>
    <w:tmpl w:val="5B0AF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5D183E"/>
    <w:multiLevelType w:val="hybridMultilevel"/>
    <w:tmpl w:val="E6C0FE4E"/>
    <w:lvl w:ilvl="0" w:tplc="C04E047C">
      <w:start w:val="1"/>
      <w:numFmt w:val="decimal"/>
      <w:lvlText w:val="%1."/>
      <w:lvlJc w:val="left"/>
      <w:pPr>
        <w:ind w:left="720" w:hanging="360"/>
      </w:pPr>
      <w:rPr>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8261EA0"/>
    <w:multiLevelType w:val="hybridMultilevel"/>
    <w:tmpl w:val="0EBECE6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03A5DA1"/>
    <w:multiLevelType w:val="hybridMultilevel"/>
    <w:tmpl w:val="45CCFC00"/>
    <w:lvl w:ilvl="0" w:tplc="1F1A6B18">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89"/>
    <w:rsid w:val="00045B95"/>
    <w:rsid w:val="000C1164"/>
    <w:rsid w:val="00141B43"/>
    <w:rsid w:val="001D23D4"/>
    <w:rsid w:val="001D57CA"/>
    <w:rsid w:val="002C3235"/>
    <w:rsid w:val="00304622"/>
    <w:rsid w:val="00375B72"/>
    <w:rsid w:val="003A326E"/>
    <w:rsid w:val="00471505"/>
    <w:rsid w:val="004C04C1"/>
    <w:rsid w:val="00517AED"/>
    <w:rsid w:val="00521CA5"/>
    <w:rsid w:val="0067296A"/>
    <w:rsid w:val="0077396D"/>
    <w:rsid w:val="00792088"/>
    <w:rsid w:val="00810089"/>
    <w:rsid w:val="00883243"/>
    <w:rsid w:val="00943526"/>
    <w:rsid w:val="00AE5B82"/>
    <w:rsid w:val="00B875CE"/>
    <w:rsid w:val="00C21AD8"/>
    <w:rsid w:val="00C646CD"/>
    <w:rsid w:val="00C81EF7"/>
    <w:rsid w:val="00CD63A6"/>
    <w:rsid w:val="00D331B2"/>
    <w:rsid w:val="00ED6557"/>
    <w:rsid w:val="00F36F51"/>
    <w:rsid w:val="00FC5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602E"/>
  <w15:chartTrackingRefBased/>
  <w15:docId w15:val="{37736105-D263-40AB-B204-583C4B37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089"/>
    <w:pPr>
      <w:spacing w:after="160" w:line="259" w:lineRule="auto"/>
    </w:pPr>
    <w:rPr>
      <w:sz w:val="22"/>
      <w:szCs w:val="22"/>
      <w:lang w:eastAsia="en-US"/>
    </w:rPr>
  </w:style>
  <w:style w:type="paragraph" w:styleId="Ttulo3">
    <w:name w:val="heading 3"/>
    <w:basedOn w:val="Normal"/>
    <w:next w:val="Normal"/>
    <w:link w:val="Ttulo3Car"/>
    <w:rsid w:val="003A326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089"/>
    <w:pPr>
      <w:ind w:left="720"/>
      <w:contextualSpacing/>
    </w:pPr>
  </w:style>
  <w:style w:type="paragraph" w:customStyle="1" w:styleId="Titulotabla">
    <w:name w:val="Titulo tabla"/>
    <w:basedOn w:val="Normal"/>
    <w:qFormat/>
    <w:rsid w:val="00810089"/>
    <w:pPr>
      <w:spacing w:after="0" w:line="276" w:lineRule="auto"/>
    </w:pPr>
    <w:rPr>
      <w:rFonts w:ascii="Times New Roman" w:hAnsi="Times New Roman"/>
      <w:i/>
      <w:sz w:val="24"/>
      <w:szCs w:val="24"/>
      <w:lang w:val="es-CO"/>
    </w:rPr>
  </w:style>
  <w:style w:type="paragraph" w:customStyle="1" w:styleId="EnVIVO">
    <w:name w:val="En VIVO"/>
    <w:basedOn w:val="Normal"/>
    <w:link w:val="EnVIVOCar"/>
    <w:qFormat/>
    <w:rsid w:val="00810089"/>
    <w:pPr>
      <w:tabs>
        <w:tab w:val="center" w:pos="4419"/>
      </w:tabs>
      <w:spacing w:after="0" w:line="240" w:lineRule="auto"/>
      <w:jc w:val="center"/>
    </w:pPr>
    <w:rPr>
      <w:b/>
    </w:rPr>
  </w:style>
  <w:style w:type="character" w:customStyle="1" w:styleId="EnVIVOCar">
    <w:name w:val="En VIVO Car"/>
    <w:link w:val="EnVIVO"/>
    <w:rsid w:val="00810089"/>
    <w:rPr>
      <w:rFonts w:ascii="Calibri" w:eastAsia="Calibri" w:hAnsi="Calibri" w:cs="Times New Roman"/>
      <w:b/>
    </w:rPr>
  </w:style>
  <w:style w:type="character" w:styleId="nfasissutil">
    <w:name w:val="Subtle Emphasis"/>
    <w:aliases w:val="Por interpretación"/>
    <w:uiPriority w:val="19"/>
    <w:qFormat/>
    <w:rsid w:val="00810089"/>
    <w:rPr>
      <w:rFonts w:ascii="Calibri" w:hAnsi="Calibri"/>
      <w:i/>
      <w:iCs/>
      <w:color w:val="auto"/>
      <w:sz w:val="22"/>
    </w:rPr>
  </w:style>
  <w:style w:type="table" w:styleId="Tabladelista6concolores">
    <w:name w:val="List Table 6 Colorful"/>
    <w:basedOn w:val="Tablanormal"/>
    <w:uiPriority w:val="51"/>
    <w:rsid w:val="00810089"/>
    <w:rPr>
      <w:rFonts w:ascii="Times New Roman" w:hAnsi="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normal2">
    <w:name w:val="Plain Table 2"/>
    <w:basedOn w:val="Tablanormal"/>
    <w:uiPriority w:val="42"/>
    <w:rsid w:val="00810089"/>
    <w:rPr>
      <w:rFonts w:ascii="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rafoDTE">
    <w:name w:val="PárrafoDTE"/>
    <w:basedOn w:val="Normal"/>
    <w:link w:val="PrrafoDTECar"/>
    <w:qFormat/>
    <w:rsid w:val="00810089"/>
    <w:pPr>
      <w:tabs>
        <w:tab w:val="left" w:pos="426"/>
      </w:tabs>
      <w:spacing w:after="0" w:line="480" w:lineRule="auto"/>
      <w:ind w:firstLine="425"/>
      <w:jc w:val="both"/>
    </w:pPr>
    <w:rPr>
      <w:rFonts w:ascii="Times New Roman" w:eastAsia="Times New Roman" w:hAnsi="Times New Roman"/>
      <w:sz w:val="24"/>
      <w:szCs w:val="24"/>
      <w:lang w:eastAsia="es-ES"/>
    </w:rPr>
  </w:style>
  <w:style w:type="character" w:customStyle="1" w:styleId="PrrafoDTECar">
    <w:name w:val="PárrafoDTE Car"/>
    <w:link w:val="PrrafoDTE"/>
    <w:rsid w:val="0081008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10089"/>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uiPriority w:val="99"/>
    <w:unhideWhenUsed/>
    <w:rsid w:val="00810089"/>
    <w:rPr>
      <w:color w:val="0563C1"/>
      <w:u w:val="single"/>
    </w:rPr>
  </w:style>
  <w:style w:type="paragraph" w:styleId="Textodeglobo">
    <w:name w:val="Balloon Text"/>
    <w:basedOn w:val="Normal"/>
    <w:link w:val="TextodegloboCar"/>
    <w:uiPriority w:val="99"/>
    <w:semiHidden/>
    <w:unhideWhenUsed/>
    <w:rsid w:val="006729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7296A"/>
    <w:rPr>
      <w:rFonts w:ascii="Segoe UI" w:hAnsi="Segoe UI" w:cs="Segoe UI"/>
      <w:sz w:val="18"/>
      <w:szCs w:val="18"/>
      <w:lang w:eastAsia="en-US"/>
    </w:rPr>
  </w:style>
  <w:style w:type="paragraph" w:styleId="Sinespaciado">
    <w:name w:val="No Spacing"/>
    <w:uiPriority w:val="1"/>
    <w:qFormat/>
    <w:rsid w:val="00CD63A6"/>
    <w:rPr>
      <w:rFonts w:eastAsia="Yu Mincho"/>
      <w:sz w:val="24"/>
      <w:szCs w:val="24"/>
      <w:lang w:val="es-ES_tradnl" w:eastAsia="es-ES"/>
    </w:rPr>
  </w:style>
  <w:style w:type="paragraph" w:styleId="Encabezado">
    <w:name w:val="header"/>
    <w:basedOn w:val="Normal"/>
    <w:link w:val="EncabezadoCar"/>
    <w:uiPriority w:val="99"/>
    <w:unhideWhenUsed/>
    <w:rsid w:val="00CD63A6"/>
    <w:pPr>
      <w:tabs>
        <w:tab w:val="center" w:pos="4419"/>
        <w:tab w:val="right" w:pos="8838"/>
      </w:tabs>
    </w:pPr>
  </w:style>
  <w:style w:type="character" w:customStyle="1" w:styleId="EncabezadoCar">
    <w:name w:val="Encabezado Car"/>
    <w:basedOn w:val="Fuentedeprrafopredeter"/>
    <w:link w:val="Encabezado"/>
    <w:uiPriority w:val="99"/>
    <w:rsid w:val="00CD63A6"/>
    <w:rPr>
      <w:sz w:val="22"/>
      <w:szCs w:val="22"/>
      <w:lang w:eastAsia="en-US"/>
    </w:rPr>
  </w:style>
  <w:style w:type="paragraph" w:styleId="Piedepgina">
    <w:name w:val="footer"/>
    <w:basedOn w:val="Normal"/>
    <w:link w:val="PiedepginaCar"/>
    <w:uiPriority w:val="99"/>
    <w:unhideWhenUsed/>
    <w:rsid w:val="00CD63A6"/>
    <w:pPr>
      <w:tabs>
        <w:tab w:val="center" w:pos="4419"/>
        <w:tab w:val="right" w:pos="8838"/>
      </w:tabs>
    </w:pPr>
  </w:style>
  <w:style w:type="character" w:customStyle="1" w:styleId="PiedepginaCar">
    <w:name w:val="Pie de página Car"/>
    <w:basedOn w:val="Fuentedeprrafopredeter"/>
    <w:link w:val="Piedepgina"/>
    <w:uiPriority w:val="99"/>
    <w:rsid w:val="00CD63A6"/>
    <w:rPr>
      <w:sz w:val="22"/>
      <w:szCs w:val="22"/>
      <w:lang w:eastAsia="en-US"/>
    </w:rPr>
  </w:style>
  <w:style w:type="character" w:styleId="Mencinsinresolver">
    <w:name w:val="Unresolved Mention"/>
    <w:basedOn w:val="Fuentedeprrafopredeter"/>
    <w:uiPriority w:val="99"/>
    <w:semiHidden/>
    <w:unhideWhenUsed/>
    <w:rsid w:val="003A326E"/>
    <w:rPr>
      <w:color w:val="808080"/>
      <w:shd w:val="clear" w:color="auto" w:fill="E6E6E6"/>
    </w:rPr>
  </w:style>
  <w:style w:type="character" w:customStyle="1" w:styleId="Ttulo3Car">
    <w:name w:val="Título 3 Car"/>
    <w:basedOn w:val="Fuentedeprrafopredeter"/>
    <w:link w:val="Ttulo3"/>
    <w:rsid w:val="003A326E"/>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nez29@alumnos.uaq.mx" TargetMode="External"/><Relationship Id="rId13" Type="http://schemas.openxmlformats.org/officeDocument/2006/relationships/hyperlink" Target="https://www.dropbox.com/s/zu1j3x73h4y7cbc/Anexo%20A%20Codificacipon%20abierta.pdf?dl=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exandro.escudero@uaq.mx" TargetMode="Externa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L%C3%ADder_de_opini%C3%B3n"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es.wikipedia.org/wiki/Comunicaci%C3%B3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8516</Words>
  <Characters>46843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55249</CharactersWithSpaces>
  <SharedDoc>false</SharedDoc>
  <HLinks>
    <vt:vector size="30" baseType="variant">
      <vt:variant>
        <vt:i4>1704019</vt:i4>
      </vt:variant>
      <vt:variant>
        <vt:i4>12</vt:i4>
      </vt:variant>
      <vt:variant>
        <vt:i4>0</vt:i4>
      </vt:variant>
      <vt:variant>
        <vt:i4>5</vt:i4>
      </vt:variant>
      <vt:variant>
        <vt:lpwstr>https://www.dropbox.com/s/zu1j3x73h4y7cbc/Anexo A Codificacipon abierta.pdf?dl=0</vt:lpwstr>
      </vt:variant>
      <vt:variant>
        <vt:lpwstr/>
      </vt:variant>
      <vt:variant>
        <vt:i4>7209087</vt:i4>
      </vt:variant>
      <vt:variant>
        <vt:i4>9</vt:i4>
      </vt:variant>
      <vt:variant>
        <vt:i4>0</vt:i4>
      </vt:variant>
      <vt:variant>
        <vt:i4>5</vt:i4>
      </vt:variant>
      <vt:variant>
        <vt:lpwstr>https://es.wikipedia.org/wiki/L%C3%ADder_de_opini%C3%B3n</vt:lpwstr>
      </vt:variant>
      <vt:variant>
        <vt:lpwstr/>
      </vt:variant>
      <vt:variant>
        <vt:i4>4063328</vt:i4>
      </vt:variant>
      <vt:variant>
        <vt:i4>6</vt:i4>
      </vt:variant>
      <vt:variant>
        <vt:i4>0</vt:i4>
      </vt:variant>
      <vt:variant>
        <vt:i4>5</vt:i4>
      </vt:variant>
      <vt:variant>
        <vt:lpwstr>https://es.wikipedia.org/wiki/Comunicaci%C3%B3n</vt:lpwstr>
      </vt:variant>
      <vt:variant>
        <vt:lpwstr/>
      </vt:variant>
      <vt:variant>
        <vt:i4>1441897</vt:i4>
      </vt:variant>
      <vt:variant>
        <vt:i4>3</vt:i4>
      </vt:variant>
      <vt:variant>
        <vt:i4>0</vt:i4>
      </vt:variant>
      <vt:variant>
        <vt:i4>5</vt:i4>
      </vt:variant>
      <vt:variant>
        <vt:lpwstr>mailto:anunez29@alumnos.uaq.mx</vt:lpwstr>
      </vt:variant>
      <vt:variant>
        <vt:lpwstr/>
      </vt:variant>
      <vt:variant>
        <vt:i4>7012361</vt:i4>
      </vt:variant>
      <vt:variant>
        <vt:i4>0</vt:i4>
      </vt:variant>
      <vt:variant>
        <vt:i4>0</vt:i4>
      </vt:variant>
      <vt:variant>
        <vt:i4>5</vt:i4>
      </vt:variant>
      <vt:variant>
        <vt:lpwstr>mailto:alexandro.escudero@uaq.mx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ANGLIK</dc:creator>
  <cp:keywords/>
  <dc:description/>
  <cp:lastModifiedBy>Naira Niktè Santillan</cp:lastModifiedBy>
  <cp:revision>8</cp:revision>
  <dcterms:created xsi:type="dcterms:W3CDTF">2017-10-04T15:06:00Z</dcterms:created>
  <dcterms:modified xsi:type="dcterms:W3CDTF">2017-10-04T19:22:00Z</dcterms:modified>
</cp:coreProperties>
</file>