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9D7F" w14:textId="61065AC1" w:rsidR="005B171A" w:rsidRPr="000968F1" w:rsidRDefault="00E42A36" w:rsidP="000968F1">
      <w:pPr>
        <w:pStyle w:val="Ttulo1"/>
        <w:spacing w:line="276" w:lineRule="auto"/>
        <w:jc w:val="right"/>
        <w:rPr>
          <w:rFonts w:ascii="Calibri" w:eastAsia="Times New Roman" w:hAnsi="Calibri" w:cs="Calibri"/>
          <w:bCs w:val="0"/>
          <w:color w:val="000000"/>
          <w:sz w:val="36"/>
          <w:szCs w:val="36"/>
          <w:lang w:eastAsia="es-MX"/>
        </w:rPr>
      </w:pPr>
      <w:bookmarkStart w:id="0" w:name="_Hlk508365042"/>
      <w:bookmarkEnd w:id="0"/>
      <w:r w:rsidRPr="000968F1">
        <w:rPr>
          <w:rFonts w:ascii="Calibri" w:eastAsia="Times New Roman" w:hAnsi="Calibri" w:cs="Calibri"/>
          <w:bCs w:val="0"/>
          <w:color w:val="000000"/>
          <w:sz w:val="36"/>
          <w:szCs w:val="36"/>
          <w:lang w:eastAsia="es-MX"/>
        </w:rPr>
        <w:t xml:space="preserve">La planeación </w:t>
      </w:r>
      <w:r w:rsidR="00017C26" w:rsidRPr="000968F1">
        <w:rPr>
          <w:rFonts w:ascii="Calibri" w:eastAsia="Times New Roman" w:hAnsi="Calibri" w:cs="Calibri"/>
          <w:bCs w:val="0"/>
          <w:color w:val="000000"/>
          <w:sz w:val="36"/>
          <w:szCs w:val="36"/>
          <w:lang w:eastAsia="es-MX"/>
        </w:rPr>
        <w:t xml:space="preserve">de </w:t>
      </w:r>
      <w:r w:rsidR="00E23515" w:rsidRPr="000968F1">
        <w:rPr>
          <w:rFonts w:ascii="Calibri" w:eastAsia="Times New Roman" w:hAnsi="Calibri" w:cs="Calibri"/>
          <w:bCs w:val="0"/>
          <w:color w:val="000000"/>
          <w:sz w:val="36"/>
          <w:szCs w:val="36"/>
          <w:lang w:eastAsia="es-MX"/>
        </w:rPr>
        <w:t xml:space="preserve">la </w:t>
      </w:r>
      <w:r w:rsidR="005855B8" w:rsidRPr="000968F1">
        <w:rPr>
          <w:rFonts w:ascii="Calibri" w:eastAsia="Times New Roman" w:hAnsi="Calibri" w:cs="Calibri"/>
          <w:bCs w:val="0"/>
          <w:color w:val="000000"/>
          <w:sz w:val="36"/>
          <w:szCs w:val="36"/>
          <w:lang w:eastAsia="es-MX"/>
        </w:rPr>
        <w:t>enseñanza-</w:t>
      </w:r>
      <w:r w:rsidR="00017C26" w:rsidRPr="000968F1">
        <w:rPr>
          <w:rFonts w:ascii="Calibri" w:eastAsia="Times New Roman" w:hAnsi="Calibri" w:cs="Calibri"/>
          <w:bCs w:val="0"/>
          <w:color w:val="000000"/>
          <w:sz w:val="36"/>
          <w:szCs w:val="36"/>
          <w:lang w:eastAsia="es-MX"/>
        </w:rPr>
        <w:t>aprendizaje</w:t>
      </w:r>
      <w:r w:rsidR="008212A8" w:rsidRPr="000968F1">
        <w:rPr>
          <w:rFonts w:ascii="Calibri" w:eastAsia="Times New Roman" w:hAnsi="Calibri" w:cs="Calibri"/>
          <w:bCs w:val="0"/>
          <w:color w:val="000000"/>
          <w:sz w:val="36"/>
          <w:szCs w:val="36"/>
          <w:lang w:eastAsia="es-MX"/>
        </w:rPr>
        <w:t xml:space="preserve">, </w:t>
      </w:r>
      <w:r w:rsidR="00484387" w:rsidRPr="000968F1">
        <w:rPr>
          <w:rFonts w:ascii="Calibri" w:eastAsia="Times New Roman" w:hAnsi="Calibri" w:cs="Calibri"/>
          <w:bCs w:val="0"/>
          <w:color w:val="000000"/>
          <w:sz w:val="36"/>
          <w:szCs w:val="36"/>
          <w:lang w:eastAsia="es-MX"/>
        </w:rPr>
        <w:t xml:space="preserve">competencia </w:t>
      </w:r>
      <w:r w:rsidR="008212A8" w:rsidRPr="000968F1">
        <w:rPr>
          <w:rFonts w:ascii="Calibri" w:eastAsia="Times New Roman" w:hAnsi="Calibri" w:cs="Calibri"/>
          <w:bCs w:val="0"/>
          <w:color w:val="000000"/>
          <w:sz w:val="36"/>
          <w:szCs w:val="36"/>
          <w:lang w:eastAsia="es-MX"/>
        </w:rPr>
        <w:t xml:space="preserve">que fortalece el </w:t>
      </w:r>
      <w:r w:rsidR="006023D0" w:rsidRPr="000968F1">
        <w:rPr>
          <w:rFonts w:ascii="Calibri" w:eastAsia="Times New Roman" w:hAnsi="Calibri" w:cs="Calibri"/>
          <w:bCs w:val="0"/>
          <w:color w:val="000000"/>
          <w:sz w:val="36"/>
          <w:szCs w:val="36"/>
          <w:lang w:eastAsia="es-MX"/>
        </w:rPr>
        <w:t>perfil docente</w:t>
      </w:r>
    </w:p>
    <w:p w14:paraId="38EE9D80" w14:textId="52989865" w:rsidR="003173C0" w:rsidRPr="00A825A4" w:rsidRDefault="003173C0" w:rsidP="000968F1">
      <w:pPr>
        <w:pStyle w:val="Ttulo1"/>
        <w:spacing w:line="276" w:lineRule="auto"/>
        <w:jc w:val="right"/>
        <w:rPr>
          <w:rFonts w:ascii="Calibri" w:eastAsia="Times New Roman" w:hAnsi="Calibri" w:cs="Calibri"/>
          <w:bCs w:val="0"/>
          <w:i/>
          <w:color w:val="000000"/>
          <w:sz w:val="28"/>
          <w:szCs w:val="36"/>
          <w:lang w:val="en-US" w:eastAsia="es-MX"/>
        </w:rPr>
      </w:pPr>
      <w:r w:rsidRPr="00A825A4">
        <w:rPr>
          <w:rFonts w:ascii="Calibri" w:eastAsia="Times New Roman" w:hAnsi="Calibri" w:cs="Calibri"/>
          <w:bCs w:val="0"/>
          <w:i/>
          <w:color w:val="000000"/>
          <w:sz w:val="28"/>
          <w:szCs w:val="36"/>
          <w:lang w:val="en-US" w:eastAsia="es-MX"/>
        </w:rPr>
        <w:t xml:space="preserve">The planning of </w:t>
      </w:r>
      <w:r w:rsidR="00E23515" w:rsidRPr="00A825A4">
        <w:rPr>
          <w:rFonts w:ascii="Calibri" w:eastAsia="Times New Roman" w:hAnsi="Calibri" w:cs="Calibri"/>
          <w:bCs w:val="0"/>
          <w:i/>
          <w:color w:val="000000"/>
          <w:sz w:val="28"/>
          <w:szCs w:val="36"/>
          <w:lang w:val="en-US" w:eastAsia="es-MX"/>
        </w:rPr>
        <w:t>the instruction-learning</w:t>
      </w:r>
      <w:r w:rsidRPr="00A825A4">
        <w:rPr>
          <w:rFonts w:ascii="Calibri" w:eastAsia="Times New Roman" w:hAnsi="Calibri" w:cs="Calibri"/>
          <w:bCs w:val="0"/>
          <w:i/>
          <w:color w:val="000000"/>
          <w:sz w:val="28"/>
          <w:szCs w:val="36"/>
          <w:lang w:val="en-US" w:eastAsia="es-MX"/>
        </w:rPr>
        <w:t xml:space="preserve">, competence that </w:t>
      </w:r>
      <w:r w:rsidR="009B557C" w:rsidRPr="00A825A4">
        <w:rPr>
          <w:rFonts w:ascii="Calibri" w:eastAsia="Times New Roman" w:hAnsi="Calibri" w:cs="Calibri"/>
          <w:bCs w:val="0"/>
          <w:i/>
          <w:color w:val="000000"/>
          <w:sz w:val="28"/>
          <w:szCs w:val="36"/>
          <w:lang w:val="en-US" w:eastAsia="es-MX"/>
        </w:rPr>
        <w:t xml:space="preserve">strengthens </w:t>
      </w:r>
      <w:r w:rsidRPr="00A825A4">
        <w:rPr>
          <w:rFonts w:ascii="Calibri" w:eastAsia="Times New Roman" w:hAnsi="Calibri" w:cs="Calibri"/>
          <w:bCs w:val="0"/>
          <w:i/>
          <w:color w:val="000000"/>
          <w:sz w:val="28"/>
          <w:szCs w:val="36"/>
          <w:lang w:val="en-US" w:eastAsia="es-MX"/>
        </w:rPr>
        <w:t>the educator profile</w:t>
      </w:r>
    </w:p>
    <w:p w14:paraId="610C20FA" w14:textId="4104637C" w:rsidR="000968F1" w:rsidRPr="000968F1" w:rsidRDefault="000968F1" w:rsidP="000968F1">
      <w:pPr>
        <w:spacing w:line="276" w:lineRule="auto"/>
        <w:jc w:val="right"/>
        <w:rPr>
          <w:rFonts w:ascii="Calibri" w:eastAsia="Times New Roman" w:hAnsi="Calibri" w:cs="Calibri"/>
          <w:b/>
          <w:i/>
          <w:color w:val="000000"/>
          <w:sz w:val="28"/>
          <w:szCs w:val="36"/>
          <w:lang w:eastAsia="es-MX"/>
        </w:rPr>
      </w:pPr>
      <w:r w:rsidRPr="000968F1">
        <w:rPr>
          <w:rFonts w:ascii="Calibri" w:eastAsia="Times New Roman" w:hAnsi="Calibri" w:cs="Calibri"/>
          <w:b/>
          <w:i/>
          <w:color w:val="000000"/>
          <w:sz w:val="28"/>
          <w:szCs w:val="36"/>
          <w:lang w:eastAsia="es-MX"/>
        </w:rPr>
        <w:t xml:space="preserve">O </w:t>
      </w:r>
      <w:proofErr w:type="spellStart"/>
      <w:r w:rsidRPr="000968F1">
        <w:rPr>
          <w:rFonts w:ascii="Calibri" w:eastAsia="Times New Roman" w:hAnsi="Calibri" w:cs="Calibri"/>
          <w:b/>
          <w:i/>
          <w:color w:val="000000"/>
          <w:sz w:val="28"/>
          <w:szCs w:val="36"/>
          <w:lang w:eastAsia="es-MX"/>
        </w:rPr>
        <w:t>planejamento</w:t>
      </w:r>
      <w:proofErr w:type="spellEnd"/>
      <w:r w:rsidRPr="000968F1">
        <w:rPr>
          <w:rFonts w:ascii="Calibri" w:eastAsia="Times New Roman" w:hAnsi="Calibri" w:cs="Calibri"/>
          <w:b/>
          <w:i/>
          <w:color w:val="000000"/>
          <w:sz w:val="28"/>
          <w:szCs w:val="36"/>
          <w:lang w:eastAsia="es-MX"/>
        </w:rPr>
        <w:t xml:space="preserve"> do </w:t>
      </w:r>
      <w:proofErr w:type="spellStart"/>
      <w:r w:rsidRPr="000968F1">
        <w:rPr>
          <w:rFonts w:ascii="Calibri" w:eastAsia="Times New Roman" w:hAnsi="Calibri" w:cs="Calibri"/>
          <w:b/>
          <w:i/>
          <w:color w:val="000000"/>
          <w:sz w:val="28"/>
          <w:szCs w:val="36"/>
          <w:lang w:eastAsia="es-MX"/>
        </w:rPr>
        <w:t>ensino-aprendizagem</w:t>
      </w:r>
      <w:proofErr w:type="spellEnd"/>
      <w:r w:rsidRPr="000968F1">
        <w:rPr>
          <w:rFonts w:ascii="Calibri" w:eastAsia="Times New Roman" w:hAnsi="Calibri" w:cs="Calibri"/>
          <w:b/>
          <w:i/>
          <w:color w:val="000000"/>
          <w:sz w:val="28"/>
          <w:szCs w:val="36"/>
          <w:lang w:eastAsia="es-MX"/>
        </w:rPr>
        <w:t xml:space="preserve">, a </w:t>
      </w:r>
      <w:proofErr w:type="spellStart"/>
      <w:r w:rsidRPr="000968F1">
        <w:rPr>
          <w:rFonts w:ascii="Calibri" w:eastAsia="Times New Roman" w:hAnsi="Calibri" w:cs="Calibri"/>
          <w:b/>
          <w:i/>
          <w:color w:val="000000"/>
          <w:sz w:val="28"/>
          <w:szCs w:val="36"/>
          <w:lang w:eastAsia="es-MX"/>
        </w:rPr>
        <w:t>competição</w:t>
      </w:r>
      <w:proofErr w:type="spellEnd"/>
      <w:r w:rsidRPr="000968F1">
        <w:rPr>
          <w:rFonts w:ascii="Calibri" w:eastAsia="Times New Roman" w:hAnsi="Calibri" w:cs="Calibri"/>
          <w:b/>
          <w:i/>
          <w:color w:val="000000"/>
          <w:sz w:val="28"/>
          <w:szCs w:val="36"/>
          <w:lang w:eastAsia="es-MX"/>
        </w:rPr>
        <w:t xml:space="preserve"> que fortalece o perfil de </w:t>
      </w:r>
      <w:proofErr w:type="spellStart"/>
      <w:r w:rsidRPr="000968F1">
        <w:rPr>
          <w:rFonts w:ascii="Calibri" w:eastAsia="Times New Roman" w:hAnsi="Calibri" w:cs="Calibri"/>
          <w:b/>
          <w:i/>
          <w:color w:val="000000"/>
          <w:sz w:val="28"/>
          <w:szCs w:val="36"/>
          <w:lang w:eastAsia="es-MX"/>
        </w:rPr>
        <w:t>ensino</w:t>
      </w:r>
      <w:proofErr w:type="spellEnd"/>
    </w:p>
    <w:p w14:paraId="20F1AB8E" w14:textId="77777777" w:rsidR="005C6BA7" w:rsidRDefault="005C6BA7">
      <w:pPr>
        <w:pStyle w:val="nombreParticipante"/>
        <w:jc w:val="left"/>
        <w:rPr>
          <w:b w:val="0"/>
        </w:rPr>
      </w:pPr>
    </w:p>
    <w:p w14:paraId="38EE9D81" w14:textId="3BE25C73" w:rsidR="006E7B09" w:rsidRPr="000968F1" w:rsidRDefault="005B171A" w:rsidP="000968F1">
      <w:pPr>
        <w:pStyle w:val="nombreParticipante"/>
        <w:spacing w:line="276" w:lineRule="auto"/>
        <w:jc w:val="right"/>
        <w:rPr>
          <w:b w:val="0"/>
        </w:rPr>
      </w:pPr>
      <w:r w:rsidRPr="000968F1">
        <w:rPr>
          <w:rFonts w:ascii="Calibri" w:eastAsiaTheme="minorEastAsia" w:hAnsi="Calibri" w:cs="Calibri"/>
          <w:lang w:val="es-ES_tradnl" w:eastAsia="es-ES"/>
        </w:rPr>
        <w:t xml:space="preserve">Rubí Estela </w:t>
      </w:r>
      <w:r w:rsidR="009A02C4" w:rsidRPr="000968F1">
        <w:rPr>
          <w:rFonts w:ascii="Calibri" w:eastAsiaTheme="minorEastAsia" w:hAnsi="Calibri" w:cs="Calibri"/>
          <w:lang w:val="es-ES_tradnl" w:eastAsia="es-ES"/>
        </w:rPr>
        <w:t>Morales Salas</w:t>
      </w:r>
      <w:r w:rsidR="000968F1">
        <w:rPr>
          <w:b w:val="0"/>
        </w:rPr>
        <w:br/>
      </w:r>
      <w:r w:rsidR="000968F1" w:rsidRPr="000968F1">
        <w:rPr>
          <w:b w:val="0"/>
        </w:rPr>
        <w:t>Universidad de Guadalajara</w:t>
      </w:r>
      <w:r w:rsidR="000968F1">
        <w:rPr>
          <w:b w:val="0"/>
        </w:rPr>
        <w:t>, México</w:t>
      </w:r>
    </w:p>
    <w:p w14:paraId="157D083C" w14:textId="7B35BD67" w:rsidR="005C6BA7" w:rsidRPr="007303BB" w:rsidRDefault="002B6887" w:rsidP="000968F1">
      <w:pPr>
        <w:pStyle w:val="adscripcionParticipante"/>
        <w:spacing w:line="276" w:lineRule="auto"/>
        <w:jc w:val="right"/>
        <w:rPr>
          <w:rFonts w:asciiTheme="minorHAnsi" w:eastAsia="Times New Roman" w:hAnsiTheme="minorHAnsi" w:cstheme="minorBidi"/>
          <w:i w:val="0"/>
          <w:color w:val="FF0000"/>
          <w:lang w:val="en-US" w:eastAsia="es-MX"/>
        </w:rPr>
      </w:pPr>
      <w:hyperlink r:id="rId8" w:history="1">
        <w:r w:rsidR="00FC5527" w:rsidRPr="007303BB">
          <w:rPr>
            <w:rStyle w:val="Hipervnculo"/>
            <w:rFonts w:asciiTheme="minorHAnsi" w:eastAsia="Times New Roman" w:hAnsiTheme="minorHAnsi" w:cstheme="minorBidi"/>
            <w:i w:val="0"/>
            <w:color w:val="FF0000"/>
            <w:u w:val="none"/>
            <w:lang w:val="en-US" w:eastAsia="es-MX"/>
          </w:rPr>
          <w:t>rubi.morales@suv.udg.mx</w:t>
        </w:r>
      </w:hyperlink>
    </w:p>
    <w:p w14:paraId="57B020C9" w14:textId="786B8544" w:rsidR="00FC5527" w:rsidRPr="007303BB" w:rsidRDefault="007A364D" w:rsidP="00FC5527">
      <w:pPr>
        <w:jc w:val="right"/>
        <w:rPr>
          <w:rFonts w:ascii="Arial" w:hAnsi="Arial" w:cs="Arial"/>
          <w:color w:val="494A4C"/>
          <w:sz w:val="18"/>
          <w:szCs w:val="18"/>
          <w:shd w:val="clear" w:color="auto" w:fill="FFFFFF"/>
          <w:lang w:val="en-US"/>
        </w:rPr>
      </w:pPr>
      <w:r w:rsidRPr="007303BB">
        <w:rPr>
          <w:rFonts w:ascii="Calibri" w:eastAsiaTheme="minorEastAsia" w:hAnsi="Calibri" w:cs="Calibri"/>
          <w:b/>
          <w:sz w:val="22"/>
          <w:lang w:val="en-US" w:eastAsia="es-ES"/>
        </w:rPr>
        <w:t>ORCID ID:</w:t>
      </w:r>
      <w:r w:rsidR="00FC5527" w:rsidRPr="007303BB">
        <w:rPr>
          <w:rFonts w:ascii="Arial" w:hAnsi="Arial" w:cs="Arial"/>
          <w:color w:val="494A4C"/>
          <w:sz w:val="16"/>
          <w:szCs w:val="18"/>
          <w:shd w:val="clear" w:color="auto" w:fill="FFFFFF"/>
          <w:lang w:val="en-US"/>
        </w:rPr>
        <w:t xml:space="preserve"> </w:t>
      </w:r>
      <w:hyperlink r:id="rId9" w:history="1">
        <w:r w:rsidR="00FC5527" w:rsidRPr="007303BB">
          <w:rPr>
            <w:lang w:val="en-US"/>
          </w:rPr>
          <w:t>0000-0003-4133-4712</w:t>
        </w:r>
      </w:hyperlink>
    </w:p>
    <w:p w14:paraId="34922C7D" w14:textId="77777777" w:rsidR="00FC5527" w:rsidRPr="007303BB" w:rsidRDefault="00FC5527" w:rsidP="000968F1">
      <w:pPr>
        <w:pStyle w:val="adscripcionParticipante"/>
        <w:spacing w:line="276" w:lineRule="auto"/>
        <w:jc w:val="right"/>
        <w:rPr>
          <w:rFonts w:asciiTheme="minorHAnsi" w:eastAsia="Times New Roman" w:hAnsiTheme="minorHAnsi" w:cstheme="minorBidi"/>
          <w:i w:val="0"/>
          <w:color w:val="FF0000"/>
          <w:lang w:val="en-US" w:eastAsia="es-MX"/>
        </w:rPr>
      </w:pPr>
    </w:p>
    <w:p w14:paraId="38EE9D85" w14:textId="77777777" w:rsidR="008705EB" w:rsidRPr="007303BB" w:rsidRDefault="008705EB" w:rsidP="003173C0">
      <w:pPr>
        <w:pStyle w:val="correoElectronicoParticipante"/>
        <w:rPr>
          <w:lang w:val="en-US"/>
        </w:rPr>
      </w:pPr>
    </w:p>
    <w:p w14:paraId="38EE9D87" w14:textId="0C7238E9" w:rsidR="00D54A79" w:rsidRPr="0018797F" w:rsidRDefault="0051388B" w:rsidP="0018797F">
      <w:pPr>
        <w:spacing w:line="360" w:lineRule="auto"/>
        <w:jc w:val="left"/>
        <w:rPr>
          <w:rFonts w:ascii="Calibri" w:eastAsia="Times New Roman" w:hAnsi="Calibri" w:cs="Calibri"/>
          <w:b/>
          <w:color w:val="000000"/>
          <w:sz w:val="28"/>
          <w:szCs w:val="28"/>
          <w:lang w:val="es-ES_tradnl" w:eastAsia="es-MX"/>
        </w:rPr>
      </w:pPr>
      <w:r w:rsidRPr="0018797F">
        <w:rPr>
          <w:rFonts w:ascii="Calibri" w:eastAsia="Times New Roman" w:hAnsi="Calibri" w:cs="Calibri"/>
          <w:b/>
          <w:color w:val="000000"/>
          <w:sz w:val="28"/>
          <w:szCs w:val="28"/>
          <w:lang w:val="es-ES_tradnl" w:eastAsia="es-MX"/>
        </w:rPr>
        <w:t>Resumen</w:t>
      </w:r>
    </w:p>
    <w:p w14:paraId="38EE9D89" w14:textId="11A63D4D" w:rsidR="00F63AB4" w:rsidRPr="00CE0A6A" w:rsidRDefault="00D54A79" w:rsidP="000968F1">
      <w:pPr>
        <w:pStyle w:val="Default"/>
        <w:spacing w:line="360" w:lineRule="auto"/>
      </w:pPr>
      <w:r w:rsidRPr="00FF6D5A">
        <w:t xml:space="preserve">Este trabajo de investigación muestra los resultados de la evaluación del desempeño docente a partir </w:t>
      </w:r>
      <w:r w:rsidR="000806B1" w:rsidRPr="00FF6D5A">
        <w:t xml:space="preserve">de la percepción que tienen </w:t>
      </w:r>
      <w:r w:rsidR="009A6DD9" w:rsidRPr="00FF6D5A">
        <w:t>del impacto de la planeación en su p</w:t>
      </w:r>
      <w:r w:rsidR="000806B1" w:rsidRPr="00FF6D5A">
        <w:t xml:space="preserve">roceso de </w:t>
      </w:r>
      <w:r w:rsidR="005855B8" w:rsidRPr="00FF6D5A">
        <w:t>enseñanza</w:t>
      </w:r>
      <w:r w:rsidR="005855B8">
        <w:rPr>
          <w:rFonts w:ascii="Times New Roman" w:hAnsi="Times New Roman" w:cs="Times New Roman"/>
        </w:rPr>
        <w:t>-</w:t>
      </w:r>
      <w:r w:rsidR="000806B1" w:rsidRPr="00FF6D5A">
        <w:t>aprendizaje</w:t>
      </w:r>
      <w:r w:rsidR="009A6DD9" w:rsidRPr="00FF6D5A">
        <w:t xml:space="preserve"> bajo un enfoque por competencias. El propósito de este estudio fue </w:t>
      </w:r>
      <w:r w:rsidR="009A6DD9" w:rsidRPr="00FF6D5A">
        <w:rPr>
          <w:lang w:val="es-ES" w:eastAsia="es-ES"/>
        </w:rPr>
        <w:t>analizar si la planeación de los procesos de enseñanza-aprendizaje que realizan los docentes de diferentes</w:t>
      </w:r>
      <w:r w:rsidR="00F63AB4" w:rsidRPr="00FF6D5A">
        <w:rPr>
          <w:lang w:val="es-ES" w:eastAsia="es-ES"/>
        </w:rPr>
        <w:t xml:space="preserve"> centros educativos de nivel medio superior,</w:t>
      </w:r>
      <w:r w:rsidR="009A6DD9" w:rsidRPr="00FF6D5A">
        <w:rPr>
          <w:lang w:val="es-ES" w:eastAsia="es-ES"/>
        </w:rPr>
        <w:t xml:space="preserve"> </w:t>
      </w:r>
      <w:r w:rsidR="001465AC" w:rsidRPr="00FF6D5A">
        <w:rPr>
          <w:lang w:val="es-ES" w:eastAsia="es-ES"/>
        </w:rPr>
        <w:t xml:space="preserve">se basa en </w:t>
      </w:r>
      <w:r w:rsidR="009A6DD9" w:rsidRPr="00FF6D5A">
        <w:rPr>
          <w:lang w:val="es-ES" w:eastAsia="es-ES"/>
        </w:rPr>
        <w:t xml:space="preserve">un enfoque por competencias, capaz de ubicar a los estudiantes en contextos </w:t>
      </w:r>
      <w:r w:rsidR="009A6DD9" w:rsidRPr="00FF6D5A">
        <w:t>disciplinares, curriculares y sociales que en estos momentos constituyen la tercera competencia</w:t>
      </w:r>
      <w:r w:rsidR="009A6DD9" w:rsidRPr="000968F1">
        <w:rPr>
          <w:rFonts w:ascii="Times New Roman" w:hAnsi="Times New Roman" w:cs="Times New Roman"/>
        </w:rPr>
        <w:t xml:space="preserve"> del perfil docente que emana de la Reforma Integral de Educación Media Superior (RIEMS).</w:t>
      </w:r>
    </w:p>
    <w:p w14:paraId="38EE9D8A" w14:textId="68A72A75" w:rsidR="009A6DD9" w:rsidRPr="00CE0A6A" w:rsidRDefault="009A6DD9" w:rsidP="000968F1">
      <w:pPr>
        <w:spacing w:line="360" w:lineRule="auto"/>
        <w:ind w:firstLine="708"/>
      </w:pPr>
      <w:r w:rsidRPr="00CE0A6A">
        <w:t xml:space="preserve">En este sentido, se utilizó una metodología de tipo </w:t>
      </w:r>
      <w:r w:rsidR="00AE170A">
        <w:t>n</w:t>
      </w:r>
      <w:r w:rsidR="00AE170A" w:rsidRPr="00CE0A6A">
        <w:t xml:space="preserve">o </w:t>
      </w:r>
      <w:r w:rsidR="00AE170A">
        <w:t>e</w:t>
      </w:r>
      <w:r w:rsidR="00AE170A" w:rsidRPr="00CE0A6A">
        <w:t>xperimental</w:t>
      </w:r>
      <w:r w:rsidRPr="00CE0A6A">
        <w:t xml:space="preserve">, </w:t>
      </w:r>
      <w:r w:rsidR="00AE170A">
        <w:t>d</w:t>
      </w:r>
      <w:r w:rsidR="00AE170A" w:rsidRPr="00CE0A6A">
        <w:t>escriptiva</w:t>
      </w:r>
      <w:r w:rsidR="00AE170A">
        <w:t>,</w:t>
      </w:r>
      <w:r w:rsidR="00AE170A" w:rsidRPr="00CE0A6A">
        <w:t xml:space="preserve"> </w:t>
      </w:r>
      <w:r w:rsidRPr="00CE0A6A">
        <w:t>con un Enfoque Mixto</w:t>
      </w:r>
      <w:r w:rsidR="00AE170A">
        <w:t>,</w:t>
      </w:r>
      <w:r w:rsidR="00AE170A" w:rsidRPr="00CE0A6A">
        <w:t xml:space="preserve"> </w:t>
      </w:r>
      <w:r w:rsidRPr="00CE0A6A">
        <w:t>con una muestra de 55 profesores</w:t>
      </w:r>
      <w:r w:rsidR="000806B1" w:rsidRPr="00CE0A6A">
        <w:t>, en la que</w:t>
      </w:r>
      <w:r w:rsidR="00AE170A">
        <w:t>,</w:t>
      </w:r>
      <w:r w:rsidRPr="00CE0A6A">
        <w:t xml:space="preserve"> a partir de los resultados, se logró plasmar experiencias con relevancia significativa, las cuales contribuyeron a estudiar, comprender, investigar y desarrollar nuevas estrategias para aumentar la calidad</w:t>
      </w:r>
      <w:r w:rsidR="00D07F7F">
        <w:t>,</w:t>
      </w:r>
      <w:r w:rsidRPr="00CE0A6A">
        <w:t xml:space="preserve"> no sólo en la práctica docente, sino en un mejor perfil de egreso del estudiante.</w:t>
      </w:r>
      <w:r w:rsidR="00F63AB4" w:rsidRPr="00CE0A6A">
        <w:t xml:space="preserve"> Los docentes</w:t>
      </w:r>
      <w:r w:rsidR="00D07F7F">
        <w:t>,</w:t>
      </w:r>
      <w:r w:rsidR="00F63AB4" w:rsidRPr="00CE0A6A">
        <w:t xml:space="preserve"> en su mayoría</w:t>
      </w:r>
      <w:r w:rsidR="00D07F7F">
        <w:t>,</w:t>
      </w:r>
      <w:r w:rsidR="00F63AB4" w:rsidRPr="00CE0A6A">
        <w:t xml:space="preserve"> </w:t>
      </w:r>
      <w:r w:rsidR="00F63AB4" w:rsidRPr="00CE0A6A">
        <w:lastRenderedPageBreak/>
        <w:t>perciben que la planeación que realizan favorece el aprendizaje significativo</w:t>
      </w:r>
      <w:r w:rsidR="00D07F7F">
        <w:t>.</w:t>
      </w:r>
      <w:r w:rsidR="00D07F7F" w:rsidRPr="00CE0A6A">
        <w:t xml:space="preserve"> </w:t>
      </w:r>
      <w:r w:rsidR="00D07F7F">
        <w:t>S</w:t>
      </w:r>
      <w:r w:rsidR="00D07F7F" w:rsidRPr="00CE0A6A">
        <w:t xml:space="preserve">in </w:t>
      </w:r>
      <w:r w:rsidR="00F63AB4" w:rsidRPr="00CE0A6A">
        <w:t>embargo</w:t>
      </w:r>
      <w:r w:rsidR="00D07F7F">
        <w:t>,</w:t>
      </w:r>
      <w:r w:rsidR="00F63AB4" w:rsidRPr="00CE0A6A">
        <w:t xml:space="preserve"> es importante insertar aún más a los estudiantes en la vida práctica.</w:t>
      </w:r>
    </w:p>
    <w:p w14:paraId="6F24ABF2" w14:textId="7B59E574" w:rsidR="00F14A66" w:rsidRPr="00CE0A6A" w:rsidRDefault="008E2185" w:rsidP="000968F1">
      <w:pPr>
        <w:pStyle w:val="palabrasClave"/>
        <w:spacing w:before="0" w:after="0" w:line="360" w:lineRule="auto"/>
        <w:jc w:val="both"/>
      </w:pPr>
      <w:r w:rsidRPr="0018797F">
        <w:rPr>
          <w:rFonts w:ascii="Calibri" w:eastAsia="Times New Roman" w:hAnsi="Calibri" w:cs="Calibri"/>
          <w:b/>
          <w:color w:val="000000"/>
          <w:sz w:val="28"/>
          <w:szCs w:val="28"/>
          <w:lang w:val="es-ES_tradnl" w:eastAsia="es-MX"/>
        </w:rPr>
        <w:t>Palabras clave:</w:t>
      </w:r>
      <w:r w:rsidRPr="00CE0A6A">
        <w:t xml:space="preserve"> </w:t>
      </w:r>
      <w:r w:rsidR="004648AA" w:rsidRPr="00A344A2">
        <w:rPr>
          <w:rFonts w:eastAsiaTheme="majorEastAsia"/>
        </w:rPr>
        <w:t>enseñanza-aprendizaje</w:t>
      </w:r>
      <w:r w:rsidR="004648AA">
        <w:rPr>
          <w:rFonts w:eastAsiaTheme="majorEastAsia"/>
        </w:rPr>
        <w:t>,</w:t>
      </w:r>
      <w:r w:rsidR="004648AA" w:rsidRPr="00CE0A6A" w:rsidDel="004648AA">
        <w:rPr>
          <w:rFonts w:eastAsiaTheme="majorEastAsia"/>
        </w:rPr>
        <w:t xml:space="preserve"> </w:t>
      </w:r>
      <w:r w:rsidR="004648AA">
        <w:rPr>
          <w:rFonts w:eastAsiaTheme="majorEastAsia"/>
        </w:rPr>
        <w:t>p</w:t>
      </w:r>
      <w:r w:rsidR="00484387" w:rsidRPr="00CE0A6A">
        <w:rPr>
          <w:rFonts w:eastAsiaTheme="majorEastAsia"/>
        </w:rPr>
        <w:t xml:space="preserve">ercepción, </w:t>
      </w:r>
      <w:r w:rsidR="004648AA">
        <w:rPr>
          <w:rFonts w:eastAsiaTheme="majorEastAsia"/>
        </w:rPr>
        <w:t>p</w:t>
      </w:r>
      <w:r w:rsidR="004648AA" w:rsidRPr="00CE0A6A">
        <w:rPr>
          <w:rFonts w:eastAsiaTheme="majorEastAsia"/>
        </w:rPr>
        <w:t>laneación</w:t>
      </w:r>
      <w:r w:rsidR="00484387" w:rsidRPr="00CE0A6A">
        <w:rPr>
          <w:rFonts w:eastAsiaTheme="majorEastAsia"/>
        </w:rPr>
        <w:t>, proceso</w:t>
      </w:r>
      <w:r w:rsidR="004648AA">
        <w:rPr>
          <w:rFonts w:eastAsiaTheme="majorEastAsia"/>
        </w:rPr>
        <w:t>.</w:t>
      </w:r>
    </w:p>
    <w:p w14:paraId="38EE9D8F" w14:textId="29AC514A" w:rsidR="00C33980" w:rsidRPr="00A825A4" w:rsidRDefault="003173C0" w:rsidP="000968F1">
      <w:pPr>
        <w:shd w:val="clear" w:color="auto" w:fill="FFFFFF"/>
        <w:spacing w:line="360" w:lineRule="auto"/>
        <w:textAlignment w:val="baseline"/>
        <w:rPr>
          <w:rFonts w:ascii="Calibri" w:eastAsia="Times New Roman" w:hAnsi="Calibri" w:cs="Calibri"/>
          <w:b/>
          <w:color w:val="000000"/>
          <w:sz w:val="28"/>
          <w:szCs w:val="28"/>
          <w:lang w:val="en-US" w:eastAsia="es-MX"/>
        </w:rPr>
      </w:pPr>
      <w:r w:rsidRPr="00A825A4">
        <w:rPr>
          <w:rFonts w:ascii="Calibri" w:eastAsia="Times New Roman" w:hAnsi="Calibri" w:cs="Calibri"/>
          <w:b/>
          <w:color w:val="000000"/>
          <w:sz w:val="28"/>
          <w:szCs w:val="28"/>
          <w:lang w:val="en-US" w:eastAsia="es-MX"/>
        </w:rPr>
        <w:t>Abstract</w:t>
      </w:r>
    </w:p>
    <w:p w14:paraId="38EE9D90" w14:textId="77777777" w:rsidR="00C33980" w:rsidRPr="00CE0A6A" w:rsidRDefault="00C33980">
      <w:pPr>
        <w:spacing w:line="360" w:lineRule="auto"/>
        <w:rPr>
          <w:lang w:val="en-US"/>
        </w:rPr>
      </w:pPr>
      <w:r w:rsidRPr="00CE0A6A">
        <w:rPr>
          <w:lang w:val="en-US"/>
        </w:rPr>
        <w:t>This research article shows the outcomes of the assessment of teaching performance based on the perception they have about the impact of planning in their teaching-learning process, with a focus around competence. The purpose of this study was to analyze whether the planning of the teaching-learning processes carried out by teachers from different high school educational centers, it is grounded on a competency-based approach, capable of channeling students into broad disciplinary, curricular and social contexts, which currently constitute the third competence of the educator profile, stemming from the Integral Reform of Middle Superior Education (RMSE).</w:t>
      </w:r>
    </w:p>
    <w:p w14:paraId="38EE9D92" w14:textId="07A387C2" w:rsidR="00D87C9A" w:rsidRPr="00CE0A6A" w:rsidRDefault="00C33980" w:rsidP="000968F1">
      <w:pPr>
        <w:spacing w:line="360" w:lineRule="auto"/>
        <w:ind w:firstLine="708"/>
        <w:rPr>
          <w:lang w:val="en-US"/>
        </w:rPr>
      </w:pPr>
      <w:r w:rsidRPr="00CE0A6A">
        <w:rPr>
          <w:lang w:val="en-US"/>
        </w:rPr>
        <w:t>In this sense, a methodology of the non-Experimental, descriptive, mixed Focus kind was utilized; with a sample of 55 professors, thus achieving from the results the materialization of experiences with meaningful relevance that contribute to studying, comprehending, researching, and developing new strategies that will, in turn, contribute to the augmentation of quality; not only in educational practice, but also in an improved egress profile for the student. The teachers, mostly, perceive that the planning they develop favors the significant learning, nevertheless, it is important to introduce students further into practical life.</w:t>
      </w:r>
    </w:p>
    <w:p w14:paraId="38EE9D93" w14:textId="029EA9BF" w:rsidR="00086056" w:rsidRDefault="003173C0" w:rsidP="000968F1">
      <w:pPr>
        <w:shd w:val="clear" w:color="auto" w:fill="FFFFFF"/>
        <w:spacing w:line="360" w:lineRule="auto"/>
        <w:textAlignment w:val="baseline"/>
        <w:rPr>
          <w:lang w:val="en-US"/>
        </w:rPr>
      </w:pPr>
      <w:r w:rsidRPr="00A825A4">
        <w:rPr>
          <w:rFonts w:ascii="Calibri" w:eastAsia="Times New Roman" w:hAnsi="Calibri" w:cs="Calibri"/>
          <w:b/>
          <w:color w:val="000000"/>
          <w:sz w:val="28"/>
          <w:szCs w:val="28"/>
          <w:lang w:val="en-US" w:eastAsia="es-MX"/>
        </w:rPr>
        <w:t>Keywords:</w:t>
      </w:r>
      <w:r w:rsidRPr="00CE0A6A">
        <w:rPr>
          <w:lang w:val="en-US"/>
        </w:rPr>
        <w:t xml:space="preserve"> </w:t>
      </w:r>
      <w:r w:rsidR="006E69EF">
        <w:rPr>
          <w:lang w:val="en-US"/>
        </w:rPr>
        <w:t>i</w:t>
      </w:r>
      <w:r w:rsidR="00F80921" w:rsidRPr="00A344A2">
        <w:rPr>
          <w:lang w:val="en-US"/>
        </w:rPr>
        <w:t>nstruction-learning</w:t>
      </w:r>
      <w:r w:rsidR="00F80921">
        <w:rPr>
          <w:lang w:val="en-US"/>
        </w:rPr>
        <w:t>,</w:t>
      </w:r>
      <w:r w:rsidR="00F80921" w:rsidRPr="00CE0A6A">
        <w:rPr>
          <w:lang w:val="en-US"/>
        </w:rPr>
        <w:t xml:space="preserve"> </w:t>
      </w:r>
      <w:r w:rsidR="00F80921">
        <w:rPr>
          <w:lang w:val="en-US"/>
        </w:rPr>
        <w:t>p</w:t>
      </w:r>
      <w:r w:rsidR="00F80921" w:rsidRPr="00CE0A6A">
        <w:rPr>
          <w:lang w:val="en-US"/>
        </w:rPr>
        <w:t>erception</w:t>
      </w:r>
      <w:r w:rsidR="00086056" w:rsidRPr="00CE0A6A">
        <w:rPr>
          <w:lang w:val="en-US"/>
        </w:rPr>
        <w:t xml:space="preserve">, </w:t>
      </w:r>
      <w:r w:rsidR="00F80921">
        <w:rPr>
          <w:lang w:val="en-US"/>
        </w:rPr>
        <w:t>p</w:t>
      </w:r>
      <w:r w:rsidR="00F80921" w:rsidRPr="00CE0A6A">
        <w:rPr>
          <w:lang w:val="en-US"/>
        </w:rPr>
        <w:t>lanning</w:t>
      </w:r>
      <w:r w:rsidR="00086056" w:rsidRPr="00CE0A6A">
        <w:rPr>
          <w:lang w:val="en-US"/>
        </w:rPr>
        <w:t>, process.</w:t>
      </w:r>
    </w:p>
    <w:p w14:paraId="3C2FBAFA" w14:textId="77777777" w:rsidR="0018797F" w:rsidRDefault="0018797F" w:rsidP="000968F1">
      <w:pPr>
        <w:shd w:val="clear" w:color="auto" w:fill="FFFFFF"/>
        <w:spacing w:line="360" w:lineRule="auto"/>
        <w:textAlignment w:val="baseline"/>
        <w:rPr>
          <w:lang w:val="en-US"/>
        </w:rPr>
      </w:pPr>
    </w:p>
    <w:p w14:paraId="1BE2C919" w14:textId="4DEC68EF" w:rsidR="0018797F" w:rsidRPr="0018797F" w:rsidRDefault="0018797F" w:rsidP="000968F1">
      <w:pPr>
        <w:shd w:val="clear" w:color="auto" w:fill="FFFFFF"/>
        <w:spacing w:line="360" w:lineRule="auto"/>
        <w:textAlignment w:val="baseline"/>
        <w:rPr>
          <w:rFonts w:ascii="Calibri" w:eastAsia="Times New Roman" w:hAnsi="Calibri" w:cs="Calibri"/>
          <w:b/>
          <w:color w:val="000000"/>
          <w:sz w:val="28"/>
          <w:szCs w:val="28"/>
          <w:lang w:val="es-ES_tradnl" w:eastAsia="es-MX"/>
        </w:rPr>
      </w:pPr>
      <w:r w:rsidRPr="0018797F">
        <w:rPr>
          <w:rFonts w:ascii="Calibri" w:eastAsia="Times New Roman" w:hAnsi="Calibri" w:cs="Calibri"/>
          <w:b/>
          <w:color w:val="000000"/>
          <w:sz w:val="28"/>
          <w:szCs w:val="28"/>
          <w:lang w:val="es-ES_tradnl" w:eastAsia="es-MX"/>
        </w:rPr>
        <w:t>Resumo</w:t>
      </w:r>
    </w:p>
    <w:p w14:paraId="116C4B51" w14:textId="77777777" w:rsidR="0018797F" w:rsidRPr="00A825A4" w:rsidRDefault="0018797F" w:rsidP="0018797F">
      <w:pPr>
        <w:shd w:val="clear" w:color="auto" w:fill="FFFFFF"/>
        <w:spacing w:line="360" w:lineRule="auto"/>
        <w:textAlignment w:val="baseline"/>
      </w:pPr>
      <w:r w:rsidRPr="00A825A4">
        <w:t xml:space="preserve">Este </w:t>
      </w:r>
      <w:proofErr w:type="spellStart"/>
      <w:r w:rsidRPr="00A825A4">
        <w:t>trabalho</w:t>
      </w:r>
      <w:proofErr w:type="spellEnd"/>
      <w:r w:rsidRPr="00A825A4">
        <w:t xml:space="preserve"> de pesquisa </w:t>
      </w:r>
      <w:proofErr w:type="spellStart"/>
      <w:r w:rsidRPr="00A825A4">
        <w:t>mostra</w:t>
      </w:r>
      <w:proofErr w:type="spellEnd"/>
      <w:r w:rsidRPr="00A825A4">
        <w:t xml:space="preserve"> os resultados da </w:t>
      </w:r>
      <w:proofErr w:type="spellStart"/>
      <w:r w:rsidRPr="00A825A4">
        <w:t>avaliação</w:t>
      </w:r>
      <w:proofErr w:type="spellEnd"/>
      <w:r w:rsidRPr="00A825A4">
        <w:t xml:space="preserve"> do </w:t>
      </w:r>
      <w:proofErr w:type="spellStart"/>
      <w:r w:rsidRPr="00A825A4">
        <w:t>desempenho</w:t>
      </w:r>
      <w:proofErr w:type="spellEnd"/>
      <w:r w:rsidRPr="00A825A4">
        <w:t xml:space="preserve"> do </w:t>
      </w:r>
      <w:proofErr w:type="spellStart"/>
      <w:r w:rsidRPr="00A825A4">
        <w:t>ensino</w:t>
      </w:r>
      <w:proofErr w:type="spellEnd"/>
      <w:r w:rsidRPr="00A825A4">
        <w:t xml:space="preserve"> </w:t>
      </w:r>
      <w:proofErr w:type="spellStart"/>
      <w:r w:rsidRPr="00A825A4">
        <w:t>com</w:t>
      </w:r>
      <w:proofErr w:type="spellEnd"/>
      <w:r w:rsidRPr="00A825A4">
        <w:t xml:space="preserve"> base </w:t>
      </w:r>
      <w:proofErr w:type="spellStart"/>
      <w:r w:rsidRPr="00A825A4">
        <w:t>na</w:t>
      </w:r>
      <w:proofErr w:type="spellEnd"/>
      <w:r w:rsidRPr="00A825A4">
        <w:t xml:space="preserve"> </w:t>
      </w:r>
      <w:proofErr w:type="spellStart"/>
      <w:r w:rsidRPr="00A825A4">
        <w:t>percepção</w:t>
      </w:r>
      <w:proofErr w:type="spellEnd"/>
      <w:r w:rsidRPr="00A825A4">
        <w:t xml:space="preserve"> que eles </w:t>
      </w:r>
      <w:proofErr w:type="spellStart"/>
      <w:r w:rsidRPr="00A825A4">
        <w:t>têm</w:t>
      </w:r>
      <w:proofErr w:type="spellEnd"/>
      <w:r w:rsidRPr="00A825A4">
        <w:t xml:space="preserve"> do impacto do </w:t>
      </w:r>
      <w:proofErr w:type="spellStart"/>
      <w:r w:rsidRPr="00A825A4">
        <w:t>planejamento</w:t>
      </w:r>
      <w:proofErr w:type="spellEnd"/>
      <w:r w:rsidRPr="00A825A4">
        <w:t xml:space="preserve"> em </w:t>
      </w:r>
      <w:proofErr w:type="spellStart"/>
      <w:r w:rsidRPr="00A825A4">
        <w:t>seu</w:t>
      </w:r>
      <w:proofErr w:type="spellEnd"/>
      <w:r w:rsidRPr="00A825A4">
        <w:t xml:space="preserve"> </w:t>
      </w:r>
      <w:proofErr w:type="spellStart"/>
      <w:r w:rsidRPr="00A825A4">
        <w:t>processo</w:t>
      </w:r>
      <w:proofErr w:type="spellEnd"/>
      <w:r w:rsidRPr="00A825A4">
        <w:t xml:space="preserve"> de </w:t>
      </w:r>
      <w:proofErr w:type="spellStart"/>
      <w:r w:rsidRPr="00A825A4">
        <w:t>ensino-aprendizagem</w:t>
      </w:r>
      <w:proofErr w:type="spellEnd"/>
      <w:r w:rsidRPr="00A825A4">
        <w:t xml:space="preserve"> </w:t>
      </w:r>
      <w:proofErr w:type="spellStart"/>
      <w:r w:rsidRPr="00A825A4">
        <w:t>sob</w:t>
      </w:r>
      <w:proofErr w:type="spellEnd"/>
      <w:r w:rsidRPr="00A825A4">
        <w:t xml:space="preserve"> </w:t>
      </w:r>
      <w:proofErr w:type="spellStart"/>
      <w:r w:rsidRPr="00A825A4">
        <w:t>uma</w:t>
      </w:r>
      <w:proofErr w:type="spellEnd"/>
      <w:r w:rsidRPr="00A825A4">
        <w:t xml:space="preserve"> </w:t>
      </w:r>
      <w:proofErr w:type="spellStart"/>
      <w:r w:rsidRPr="00A825A4">
        <w:t>abordagem</w:t>
      </w:r>
      <w:proofErr w:type="spellEnd"/>
      <w:r w:rsidRPr="00A825A4">
        <w:t xml:space="preserve"> </w:t>
      </w:r>
      <w:proofErr w:type="spellStart"/>
      <w:r w:rsidRPr="00A825A4">
        <w:t>baseada</w:t>
      </w:r>
      <w:proofErr w:type="spellEnd"/>
      <w:r w:rsidRPr="00A825A4">
        <w:t xml:space="preserve"> em </w:t>
      </w:r>
      <w:proofErr w:type="spellStart"/>
      <w:r w:rsidRPr="00A825A4">
        <w:t>competências</w:t>
      </w:r>
      <w:proofErr w:type="spellEnd"/>
      <w:r w:rsidRPr="00A825A4">
        <w:t xml:space="preserve">. O objetivo </w:t>
      </w:r>
      <w:proofErr w:type="spellStart"/>
      <w:r w:rsidRPr="00A825A4">
        <w:t>deste</w:t>
      </w:r>
      <w:proofErr w:type="spellEnd"/>
      <w:r w:rsidRPr="00A825A4">
        <w:t xml:space="preserve"> </w:t>
      </w:r>
      <w:proofErr w:type="spellStart"/>
      <w:r w:rsidRPr="00A825A4">
        <w:t>estudo</w:t>
      </w:r>
      <w:proofErr w:type="spellEnd"/>
      <w:r w:rsidRPr="00A825A4">
        <w:t xml:space="preserve"> </w:t>
      </w:r>
      <w:proofErr w:type="spellStart"/>
      <w:r w:rsidRPr="00A825A4">
        <w:t>foi</w:t>
      </w:r>
      <w:proofErr w:type="spellEnd"/>
      <w:r w:rsidRPr="00A825A4">
        <w:t xml:space="preserve"> </w:t>
      </w:r>
      <w:proofErr w:type="spellStart"/>
      <w:r w:rsidRPr="00A825A4">
        <w:t>analisar</w:t>
      </w:r>
      <w:proofErr w:type="spellEnd"/>
      <w:r w:rsidRPr="00A825A4">
        <w:t xml:space="preserve"> se o </w:t>
      </w:r>
      <w:proofErr w:type="spellStart"/>
      <w:r w:rsidRPr="00A825A4">
        <w:t>planejamento</w:t>
      </w:r>
      <w:proofErr w:type="spellEnd"/>
      <w:r w:rsidRPr="00A825A4">
        <w:t xml:space="preserve"> dos </w:t>
      </w:r>
      <w:proofErr w:type="spellStart"/>
      <w:r w:rsidRPr="00A825A4">
        <w:t>processos</w:t>
      </w:r>
      <w:proofErr w:type="spellEnd"/>
      <w:r w:rsidRPr="00A825A4">
        <w:t xml:space="preserve"> de </w:t>
      </w:r>
      <w:proofErr w:type="spellStart"/>
      <w:r w:rsidRPr="00A825A4">
        <w:t>ensino-aprendizagem</w:t>
      </w:r>
      <w:proofErr w:type="spellEnd"/>
      <w:r w:rsidRPr="00A825A4">
        <w:t xml:space="preserve"> realizados por </w:t>
      </w:r>
      <w:proofErr w:type="spellStart"/>
      <w:r w:rsidRPr="00A825A4">
        <w:t>professores</w:t>
      </w:r>
      <w:proofErr w:type="spellEnd"/>
      <w:r w:rsidRPr="00A825A4">
        <w:t xml:space="preserve"> de diferentes centros </w:t>
      </w:r>
      <w:proofErr w:type="spellStart"/>
      <w:r w:rsidRPr="00A825A4">
        <w:t>educacionais</w:t>
      </w:r>
      <w:proofErr w:type="spellEnd"/>
      <w:r w:rsidRPr="00A825A4">
        <w:t xml:space="preserve"> do </w:t>
      </w:r>
      <w:proofErr w:type="spellStart"/>
      <w:r w:rsidRPr="00A825A4">
        <w:t>ensino</w:t>
      </w:r>
      <w:proofErr w:type="spellEnd"/>
      <w:r w:rsidRPr="00A825A4">
        <w:t xml:space="preserve"> </w:t>
      </w:r>
      <w:proofErr w:type="spellStart"/>
      <w:r w:rsidRPr="00A825A4">
        <w:t>médio</w:t>
      </w:r>
      <w:proofErr w:type="spellEnd"/>
      <w:r w:rsidRPr="00A825A4">
        <w:t xml:space="preserve"> é </w:t>
      </w:r>
      <w:proofErr w:type="spellStart"/>
      <w:r w:rsidRPr="00A825A4">
        <w:t>baseado</w:t>
      </w:r>
      <w:proofErr w:type="spellEnd"/>
      <w:r w:rsidRPr="00A825A4">
        <w:t xml:space="preserve"> em </w:t>
      </w:r>
      <w:proofErr w:type="spellStart"/>
      <w:r w:rsidRPr="00A825A4">
        <w:t>uma</w:t>
      </w:r>
      <w:proofErr w:type="spellEnd"/>
      <w:r w:rsidRPr="00A825A4">
        <w:t xml:space="preserve"> </w:t>
      </w:r>
      <w:proofErr w:type="spellStart"/>
      <w:r w:rsidRPr="00A825A4">
        <w:t>abordagem</w:t>
      </w:r>
      <w:proofErr w:type="spellEnd"/>
      <w:r w:rsidRPr="00A825A4">
        <w:t xml:space="preserve"> </w:t>
      </w:r>
      <w:proofErr w:type="spellStart"/>
      <w:r w:rsidRPr="00A825A4">
        <w:t>baseada</w:t>
      </w:r>
      <w:proofErr w:type="spellEnd"/>
      <w:r w:rsidRPr="00A825A4">
        <w:t xml:space="preserve"> em </w:t>
      </w:r>
      <w:proofErr w:type="spellStart"/>
      <w:r w:rsidRPr="00A825A4">
        <w:t>competências</w:t>
      </w:r>
      <w:proofErr w:type="spellEnd"/>
      <w:r w:rsidRPr="00A825A4">
        <w:t xml:space="preserve">, capaz de localizar </w:t>
      </w:r>
      <w:proofErr w:type="spellStart"/>
      <w:r w:rsidRPr="00A825A4">
        <w:t>estudantes</w:t>
      </w:r>
      <w:proofErr w:type="spellEnd"/>
      <w:r w:rsidRPr="00A825A4">
        <w:t xml:space="preserve"> em contextos disciplinares, curriculares e </w:t>
      </w:r>
      <w:proofErr w:type="spellStart"/>
      <w:r w:rsidRPr="00A825A4">
        <w:t>acadêmicos</w:t>
      </w:r>
      <w:proofErr w:type="spellEnd"/>
      <w:r w:rsidRPr="00A825A4">
        <w:t xml:space="preserve">. Estas </w:t>
      </w:r>
      <w:proofErr w:type="spellStart"/>
      <w:r w:rsidRPr="00A825A4">
        <w:t>são</w:t>
      </w:r>
      <w:proofErr w:type="spellEnd"/>
      <w:r w:rsidRPr="00A825A4">
        <w:t xml:space="preserve"> as </w:t>
      </w:r>
      <w:proofErr w:type="spellStart"/>
      <w:r w:rsidRPr="00A825A4">
        <w:lastRenderedPageBreak/>
        <w:t>terceiras</w:t>
      </w:r>
      <w:proofErr w:type="spellEnd"/>
      <w:r w:rsidRPr="00A825A4">
        <w:t xml:space="preserve"> </w:t>
      </w:r>
      <w:proofErr w:type="spellStart"/>
      <w:r w:rsidRPr="00A825A4">
        <w:t>competências</w:t>
      </w:r>
      <w:proofErr w:type="spellEnd"/>
      <w:r w:rsidRPr="00A825A4">
        <w:t xml:space="preserve"> do perfil de </w:t>
      </w:r>
      <w:proofErr w:type="spellStart"/>
      <w:r w:rsidRPr="00A825A4">
        <w:t>ensino</w:t>
      </w:r>
      <w:proofErr w:type="spellEnd"/>
      <w:r w:rsidRPr="00A825A4">
        <w:t xml:space="preserve"> que </w:t>
      </w:r>
      <w:proofErr w:type="spellStart"/>
      <w:r w:rsidRPr="00A825A4">
        <w:t>emanam</w:t>
      </w:r>
      <w:proofErr w:type="spellEnd"/>
      <w:r w:rsidRPr="00A825A4">
        <w:t xml:space="preserve"> da Reforma Integral da </w:t>
      </w:r>
      <w:proofErr w:type="spellStart"/>
      <w:r w:rsidRPr="00A825A4">
        <w:t>Educação</w:t>
      </w:r>
      <w:proofErr w:type="spellEnd"/>
      <w:r w:rsidRPr="00A825A4">
        <w:t xml:space="preserve"> </w:t>
      </w:r>
      <w:proofErr w:type="spellStart"/>
      <w:r w:rsidRPr="00A825A4">
        <w:t>Secundária</w:t>
      </w:r>
      <w:proofErr w:type="spellEnd"/>
      <w:r w:rsidRPr="00A825A4">
        <w:t xml:space="preserve"> Superior (RIEMS).</w:t>
      </w:r>
    </w:p>
    <w:p w14:paraId="02920C04" w14:textId="77777777" w:rsidR="0018797F" w:rsidRPr="00A825A4" w:rsidRDefault="0018797F" w:rsidP="0018797F">
      <w:pPr>
        <w:shd w:val="clear" w:color="auto" w:fill="FFFFFF"/>
        <w:spacing w:line="360" w:lineRule="auto"/>
        <w:textAlignment w:val="baseline"/>
      </w:pPr>
      <w:proofErr w:type="spellStart"/>
      <w:r w:rsidRPr="00A825A4">
        <w:t>Nesse</w:t>
      </w:r>
      <w:proofErr w:type="spellEnd"/>
      <w:r w:rsidRPr="00A825A4">
        <w:t xml:space="preserve"> sentido, </w:t>
      </w:r>
      <w:proofErr w:type="spellStart"/>
      <w:r w:rsidRPr="00A825A4">
        <w:t>utilizou</w:t>
      </w:r>
      <w:proofErr w:type="spellEnd"/>
      <w:r w:rsidRPr="00A825A4">
        <w:t xml:space="preserve">-se </w:t>
      </w:r>
      <w:proofErr w:type="spellStart"/>
      <w:r w:rsidRPr="00A825A4">
        <w:t>uma</w:t>
      </w:r>
      <w:proofErr w:type="spellEnd"/>
      <w:r w:rsidRPr="00A825A4">
        <w:t xml:space="preserve"> </w:t>
      </w:r>
      <w:proofErr w:type="spellStart"/>
      <w:r w:rsidRPr="00A825A4">
        <w:t>metodologia</w:t>
      </w:r>
      <w:proofErr w:type="spellEnd"/>
      <w:r w:rsidRPr="00A825A4">
        <w:t xml:space="preserve"> </w:t>
      </w:r>
      <w:proofErr w:type="spellStart"/>
      <w:r w:rsidRPr="00A825A4">
        <w:t>descritiva</w:t>
      </w:r>
      <w:proofErr w:type="spellEnd"/>
      <w:r w:rsidRPr="00A825A4">
        <w:t xml:space="preserve"> </w:t>
      </w:r>
      <w:proofErr w:type="spellStart"/>
      <w:r w:rsidRPr="00A825A4">
        <w:t>não</w:t>
      </w:r>
      <w:proofErr w:type="spellEnd"/>
      <w:r w:rsidRPr="00A825A4">
        <w:t xml:space="preserve"> experimental </w:t>
      </w:r>
      <w:proofErr w:type="spellStart"/>
      <w:r w:rsidRPr="00A825A4">
        <w:t>com</w:t>
      </w:r>
      <w:proofErr w:type="spellEnd"/>
      <w:r w:rsidRPr="00A825A4">
        <w:t xml:space="preserve"> </w:t>
      </w:r>
      <w:proofErr w:type="spellStart"/>
      <w:r w:rsidRPr="00A825A4">
        <w:t>abordagem</w:t>
      </w:r>
      <w:proofErr w:type="spellEnd"/>
      <w:r w:rsidRPr="00A825A4">
        <w:t xml:space="preserve"> mista, </w:t>
      </w:r>
      <w:proofErr w:type="spellStart"/>
      <w:r w:rsidRPr="00A825A4">
        <w:t>com</w:t>
      </w:r>
      <w:proofErr w:type="spellEnd"/>
      <w:r w:rsidRPr="00A825A4">
        <w:t xml:space="preserve"> </w:t>
      </w:r>
      <w:proofErr w:type="spellStart"/>
      <w:r w:rsidRPr="00A825A4">
        <w:t>uma</w:t>
      </w:r>
      <w:proofErr w:type="spellEnd"/>
      <w:r w:rsidRPr="00A825A4">
        <w:t xml:space="preserve"> </w:t>
      </w:r>
      <w:proofErr w:type="spellStart"/>
      <w:r w:rsidRPr="00A825A4">
        <w:t>amostra</w:t>
      </w:r>
      <w:proofErr w:type="spellEnd"/>
      <w:r w:rsidRPr="00A825A4">
        <w:t xml:space="preserve"> de 55 </w:t>
      </w:r>
      <w:proofErr w:type="spellStart"/>
      <w:r w:rsidRPr="00A825A4">
        <w:t>professores</w:t>
      </w:r>
      <w:proofErr w:type="spellEnd"/>
      <w:r w:rsidRPr="00A825A4">
        <w:t xml:space="preserve">, </w:t>
      </w:r>
      <w:proofErr w:type="spellStart"/>
      <w:r w:rsidRPr="00A825A4">
        <w:t>na</w:t>
      </w:r>
      <w:proofErr w:type="spellEnd"/>
      <w:r w:rsidRPr="00A825A4">
        <w:t xml:space="preserve"> </w:t>
      </w:r>
      <w:proofErr w:type="spellStart"/>
      <w:r w:rsidRPr="00A825A4">
        <w:t>qual</w:t>
      </w:r>
      <w:proofErr w:type="spellEnd"/>
      <w:r w:rsidRPr="00A825A4">
        <w:t xml:space="preserve">, a partir dos resultados, </w:t>
      </w:r>
      <w:proofErr w:type="spellStart"/>
      <w:r w:rsidRPr="00A825A4">
        <w:t>foi</w:t>
      </w:r>
      <w:proofErr w:type="spellEnd"/>
      <w:r w:rsidRPr="00A825A4">
        <w:t xml:space="preserve"> </w:t>
      </w:r>
      <w:proofErr w:type="spellStart"/>
      <w:r w:rsidRPr="00A825A4">
        <w:t>possível</w:t>
      </w:r>
      <w:proofErr w:type="spellEnd"/>
      <w:r w:rsidRPr="00A825A4">
        <w:t xml:space="preserve"> capturar </w:t>
      </w:r>
      <w:proofErr w:type="spellStart"/>
      <w:r w:rsidRPr="00A825A4">
        <w:t>experiências</w:t>
      </w:r>
      <w:proofErr w:type="spellEnd"/>
      <w:r w:rsidRPr="00A825A4">
        <w:t xml:space="preserve"> </w:t>
      </w:r>
      <w:proofErr w:type="spellStart"/>
      <w:r w:rsidRPr="00A825A4">
        <w:t>com</w:t>
      </w:r>
      <w:proofErr w:type="spellEnd"/>
      <w:r w:rsidRPr="00A825A4">
        <w:t xml:space="preserve"> </w:t>
      </w:r>
      <w:proofErr w:type="spellStart"/>
      <w:r w:rsidRPr="00A825A4">
        <w:t>relevância</w:t>
      </w:r>
      <w:proofErr w:type="spellEnd"/>
      <w:r w:rsidRPr="00A825A4">
        <w:t xml:space="preserve"> significativa, o que </w:t>
      </w:r>
      <w:proofErr w:type="spellStart"/>
      <w:r w:rsidRPr="00A825A4">
        <w:t>contribuiu</w:t>
      </w:r>
      <w:proofErr w:type="spellEnd"/>
      <w:r w:rsidRPr="00A825A4">
        <w:t xml:space="preserve"> para </w:t>
      </w:r>
      <w:proofErr w:type="spellStart"/>
      <w:r w:rsidRPr="00A825A4">
        <w:t>estudar</w:t>
      </w:r>
      <w:proofErr w:type="spellEnd"/>
      <w:r w:rsidRPr="00A825A4">
        <w:t xml:space="preserve"> , </w:t>
      </w:r>
      <w:proofErr w:type="spellStart"/>
      <w:r w:rsidRPr="00A825A4">
        <w:t>compreenda</w:t>
      </w:r>
      <w:proofErr w:type="spellEnd"/>
      <w:r w:rsidRPr="00A825A4">
        <w:t xml:space="preserve">, investigue e </w:t>
      </w:r>
      <w:proofErr w:type="spellStart"/>
      <w:r w:rsidRPr="00A825A4">
        <w:t>desenvolva</w:t>
      </w:r>
      <w:proofErr w:type="spellEnd"/>
      <w:r w:rsidRPr="00A825A4">
        <w:t xml:space="preserve"> novas </w:t>
      </w:r>
      <w:proofErr w:type="spellStart"/>
      <w:r w:rsidRPr="00A825A4">
        <w:t>estratégias</w:t>
      </w:r>
      <w:proofErr w:type="spellEnd"/>
      <w:r w:rsidRPr="00A825A4">
        <w:t xml:space="preserve"> para aumentar a </w:t>
      </w:r>
      <w:proofErr w:type="spellStart"/>
      <w:r w:rsidRPr="00A825A4">
        <w:t>qualidade</w:t>
      </w:r>
      <w:proofErr w:type="spellEnd"/>
      <w:r w:rsidRPr="00A825A4">
        <w:t xml:space="preserve">, </w:t>
      </w:r>
      <w:proofErr w:type="spellStart"/>
      <w:r w:rsidRPr="00A825A4">
        <w:t>não</w:t>
      </w:r>
      <w:proofErr w:type="spellEnd"/>
      <w:r w:rsidRPr="00A825A4">
        <w:t xml:space="preserve"> </w:t>
      </w:r>
      <w:proofErr w:type="spellStart"/>
      <w:r w:rsidRPr="00A825A4">
        <w:t>só</w:t>
      </w:r>
      <w:proofErr w:type="spellEnd"/>
      <w:r w:rsidRPr="00A825A4">
        <w:t xml:space="preserve"> </w:t>
      </w:r>
      <w:proofErr w:type="spellStart"/>
      <w:r w:rsidRPr="00A825A4">
        <w:t>na</w:t>
      </w:r>
      <w:proofErr w:type="spellEnd"/>
      <w:r w:rsidRPr="00A825A4">
        <w:t xml:space="preserve"> </w:t>
      </w:r>
      <w:proofErr w:type="spellStart"/>
      <w:r w:rsidRPr="00A825A4">
        <w:t>prática</w:t>
      </w:r>
      <w:proofErr w:type="spellEnd"/>
      <w:r w:rsidRPr="00A825A4">
        <w:t xml:space="preserve"> de </w:t>
      </w:r>
      <w:proofErr w:type="spellStart"/>
      <w:r w:rsidRPr="00A825A4">
        <w:t>ensino</w:t>
      </w:r>
      <w:proofErr w:type="spellEnd"/>
      <w:r w:rsidRPr="00A825A4">
        <w:t xml:space="preserve">, </w:t>
      </w:r>
      <w:proofErr w:type="spellStart"/>
      <w:r w:rsidRPr="00A825A4">
        <w:t>mas</w:t>
      </w:r>
      <w:proofErr w:type="spellEnd"/>
      <w:r w:rsidRPr="00A825A4">
        <w:t xml:space="preserve"> em </w:t>
      </w:r>
      <w:proofErr w:type="spellStart"/>
      <w:r w:rsidRPr="00A825A4">
        <w:t>um</w:t>
      </w:r>
      <w:proofErr w:type="spellEnd"/>
      <w:r w:rsidRPr="00A825A4">
        <w:t xml:space="preserve"> </w:t>
      </w:r>
      <w:proofErr w:type="spellStart"/>
      <w:r w:rsidRPr="00A825A4">
        <w:t>melhor</w:t>
      </w:r>
      <w:proofErr w:type="spellEnd"/>
      <w:r w:rsidRPr="00A825A4">
        <w:t xml:space="preserve"> perfil de </w:t>
      </w:r>
      <w:proofErr w:type="spellStart"/>
      <w:r w:rsidRPr="00A825A4">
        <w:t>saída</w:t>
      </w:r>
      <w:proofErr w:type="spellEnd"/>
      <w:r w:rsidRPr="00A825A4">
        <w:t xml:space="preserve"> do aluno. Os </w:t>
      </w:r>
      <w:proofErr w:type="spellStart"/>
      <w:r w:rsidRPr="00A825A4">
        <w:t>professores</w:t>
      </w:r>
      <w:proofErr w:type="spellEnd"/>
      <w:r w:rsidRPr="00A825A4">
        <w:t xml:space="preserve">, em </w:t>
      </w:r>
      <w:proofErr w:type="spellStart"/>
      <w:r w:rsidRPr="00A825A4">
        <w:t>sua</w:t>
      </w:r>
      <w:proofErr w:type="spellEnd"/>
      <w:r w:rsidRPr="00A825A4">
        <w:t xml:space="preserve"> </w:t>
      </w:r>
      <w:proofErr w:type="spellStart"/>
      <w:r w:rsidRPr="00A825A4">
        <w:t>maioria</w:t>
      </w:r>
      <w:proofErr w:type="spellEnd"/>
      <w:r w:rsidRPr="00A825A4">
        <w:t xml:space="preserve">, </w:t>
      </w:r>
      <w:proofErr w:type="spellStart"/>
      <w:r w:rsidRPr="00A825A4">
        <w:t>percebem</w:t>
      </w:r>
      <w:proofErr w:type="spellEnd"/>
      <w:r w:rsidRPr="00A825A4">
        <w:t xml:space="preserve"> que o </w:t>
      </w:r>
      <w:proofErr w:type="spellStart"/>
      <w:r w:rsidRPr="00A825A4">
        <w:t>planejamento</w:t>
      </w:r>
      <w:proofErr w:type="spellEnd"/>
      <w:r w:rsidRPr="00A825A4">
        <w:t xml:space="preserve"> que eles </w:t>
      </w:r>
      <w:proofErr w:type="spellStart"/>
      <w:r w:rsidRPr="00A825A4">
        <w:t>fazem</w:t>
      </w:r>
      <w:proofErr w:type="spellEnd"/>
      <w:r w:rsidRPr="00A825A4">
        <w:t xml:space="preserve"> favorece a </w:t>
      </w:r>
      <w:proofErr w:type="spellStart"/>
      <w:r w:rsidRPr="00A825A4">
        <w:t>aprendizagem</w:t>
      </w:r>
      <w:proofErr w:type="spellEnd"/>
      <w:r w:rsidRPr="00A825A4">
        <w:t xml:space="preserve"> significativa. No </w:t>
      </w:r>
      <w:proofErr w:type="spellStart"/>
      <w:r w:rsidRPr="00A825A4">
        <w:t>entanto</w:t>
      </w:r>
      <w:proofErr w:type="spellEnd"/>
      <w:r w:rsidRPr="00A825A4">
        <w:t xml:space="preserve">, </w:t>
      </w:r>
      <w:proofErr w:type="spellStart"/>
      <w:r w:rsidRPr="00A825A4">
        <w:t>é</w:t>
      </w:r>
      <w:proofErr w:type="spellEnd"/>
      <w:r w:rsidRPr="00A825A4">
        <w:t xml:space="preserve"> importante inserir </w:t>
      </w:r>
      <w:proofErr w:type="spellStart"/>
      <w:r w:rsidRPr="00A825A4">
        <w:t>estudantes</w:t>
      </w:r>
      <w:proofErr w:type="spellEnd"/>
      <w:r w:rsidRPr="00A825A4">
        <w:t xml:space="preserve"> </w:t>
      </w:r>
      <w:proofErr w:type="spellStart"/>
      <w:r w:rsidRPr="00A825A4">
        <w:t>ainda</w:t>
      </w:r>
      <w:proofErr w:type="spellEnd"/>
      <w:r w:rsidRPr="00A825A4">
        <w:t xml:space="preserve"> </w:t>
      </w:r>
      <w:proofErr w:type="spellStart"/>
      <w:r w:rsidRPr="00A825A4">
        <w:t>mais</w:t>
      </w:r>
      <w:proofErr w:type="spellEnd"/>
      <w:r w:rsidRPr="00A825A4">
        <w:t xml:space="preserve"> </w:t>
      </w:r>
      <w:proofErr w:type="spellStart"/>
      <w:r w:rsidRPr="00A825A4">
        <w:t>na</w:t>
      </w:r>
      <w:proofErr w:type="spellEnd"/>
      <w:r w:rsidRPr="00A825A4">
        <w:t xml:space="preserve"> vida </w:t>
      </w:r>
      <w:proofErr w:type="spellStart"/>
      <w:r w:rsidRPr="00A825A4">
        <w:t>prática</w:t>
      </w:r>
      <w:proofErr w:type="spellEnd"/>
      <w:r w:rsidRPr="00A825A4">
        <w:t>.</w:t>
      </w:r>
    </w:p>
    <w:p w14:paraId="018277B0" w14:textId="59487AF2" w:rsidR="0018797F" w:rsidRPr="00A825A4" w:rsidRDefault="0018797F" w:rsidP="0018797F">
      <w:pPr>
        <w:shd w:val="clear" w:color="auto" w:fill="FFFFFF"/>
        <w:spacing w:line="360" w:lineRule="auto"/>
        <w:textAlignment w:val="baseline"/>
      </w:pPr>
      <w:proofErr w:type="spellStart"/>
      <w:r w:rsidRPr="0018797F">
        <w:rPr>
          <w:rFonts w:ascii="Calibri" w:eastAsia="Times New Roman" w:hAnsi="Calibri" w:cs="Calibri"/>
          <w:b/>
          <w:color w:val="000000"/>
          <w:sz w:val="28"/>
          <w:szCs w:val="28"/>
          <w:lang w:val="es-ES_tradnl" w:eastAsia="es-MX"/>
        </w:rPr>
        <w:t>Palavras</w:t>
      </w:r>
      <w:proofErr w:type="spellEnd"/>
      <w:r w:rsidRPr="0018797F">
        <w:rPr>
          <w:rFonts w:ascii="Calibri" w:eastAsia="Times New Roman" w:hAnsi="Calibri" w:cs="Calibri"/>
          <w:b/>
          <w:color w:val="000000"/>
          <w:sz w:val="28"/>
          <w:szCs w:val="28"/>
          <w:lang w:val="es-ES_tradnl" w:eastAsia="es-MX"/>
        </w:rPr>
        <w:t>-chave:</w:t>
      </w:r>
      <w:r w:rsidRPr="00A825A4">
        <w:t xml:space="preserve"> </w:t>
      </w:r>
      <w:proofErr w:type="spellStart"/>
      <w:r w:rsidRPr="00A825A4">
        <w:t>ensino-aprendizagem</w:t>
      </w:r>
      <w:proofErr w:type="spellEnd"/>
      <w:r w:rsidRPr="00A825A4">
        <w:t xml:space="preserve">, </w:t>
      </w:r>
      <w:proofErr w:type="spellStart"/>
      <w:r w:rsidRPr="00A825A4">
        <w:t>percepção</w:t>
      </w:r>
      <w:proofErr w:type="spellEnd"/>
      <w:r w:rsidRPr="00A825A4">
        <w:t xml:space="preserve">, </w:t>
      </w:r>
      <w:proofErr w:type="spellStart"/>
      <w:r w:rsidRPr="00A825A4">
        <w:t>planejamento</w:t>
      </w:r>
      <w:proofErr w:type="spellEnd"/>
      <w:r w:rsidRPr="00A825A4">
        <w:t xml:space="preserve">, </w:t>
      </w:r>
      <w:proofErr w:type="spellStart"/>
      <w:r w:rsidRPr="00A825A4">
        <w:t>processo</w:t>
      </w:r>
      <w:proofErr w:type="spellEnd"/>
      <w:r w:rsidRPr="00A825A4">
        <w:t>.</w:t>
      </w:r>
    </w:p>
    <w:p w14:paraId="4CA16EDA" w14:textId="3536DC3C" w:rsidR="0018797F" w:rsidRPr="00A825A4" w:rsidRDefault="0018797F" w:rsidP="0018797F">
      <w:pPr>
        <w:shd w:val="clear" w:color="auto" w:fill="FFFFFF"/>
        <w:spacing w:line="360" w:lineRule="auto"/>
        <w:textAlignment w:val="baseline"/>
      </w:pPr>
    </w:p>
    <w:p w14:paraId="63DBC64E" w14:textId="68D56AF4" w:rsidR="0018797F" w:rsidRDefault="0018797F" w:rsidP="0018797F">
      <w:pPr>
        <w:spacing w:before="120" w:after="240" w:line="360" w:lineRule="auto"/>
        <w:rPr>
          <w:rFonts w:ascii="Arial" w:eastAsia="Arial" w:hAnsi="Arial" w:cs="Arial"/>
        </w:rPr>
      </w:pPr>
      <w:r w:rsidRPr="00B64F89">
        <w:rPr>
          <w:b/>
        </w:rPr>
        <w:t>Fecha Recepción:</w:t>
      </w:r>
      <w:r w:rsidRPr="00B64F89">
        <w:t xml:space="preserve"> </w:t>
      </w:r>
      <w:r>
        <w:t>Febrero</w:t>
      </w:r>
      <w:r w:rsidRPr="00B64F89">
        <w:t xml:space="preserve"> 2017     </w:t>
      </w:r>
      <w:r w:rsidRPr="00B64F89">
        <w:rPr>
          <w:b/>
        </w:rPr>
        <w:t>Fecha Aceptación:</w:t>
      </w:r>
      <w:r w:rsidRPr="00B64F89">
        <w:t xml:space="preserve"> </w:t>
      </w:r>
      <w:r>
        <w:t>Agosto</w:t>
      </w:r>
      <w:r w:rsidRPr="00B64F89">
        <w:t xml:space="preserve"> 2017</w:t>
      </w:r>
      <w:r>
        <w:br/>
      </w:r>
      <w:r w:rsidR="002B6887">
        <w:pict w14:anchorId="28ABDA20">
          <v:rect id="_x0000_i1025" style="width:0;height:1.5pt" o:hralign="center" o:hrstd="t" o:hr="t" fillcolor="#a0a0a0" stroked="f"/>
        </w:pict>
      </w:r>
    </w:p>
    <w:p w14:paraId="14ABB301" w14:textId="77777777" w:rsidR="0018797F" w:rsidRPr="00A825A4" w:rsidRDefault="0018797F" w:rsidP="0018797F">
      <w:pPr>
        <w:shd w:val="clear" w:color="auto" w:fill="FFFFFF"/>
        <w:spacing w:line="360" w:lineRule="auto"/>
        <w:textAlignment w:val="baseline"/>
      </w:pPr>
    </w:p>
    <w:p w14:paraId="38EE9D95" w14:textId="59B97237" w:rsidR="00BC4E9F" w:rsidRPr="0018797F" w:rsidRDefault="00BC4E9F" w:rsidP="0018797F">
      <w:pPr>
        <w:spacing w:line="360" w:lineRule="auto"/>
        <w:rPr>
          <w:rFonts w:ascii="Calibri" w:eastAsia="Times New Roman" w:hAnsi="Calibri" w:cs="Calibri"/>
          <w:b/>
          <w:color w:val="000000"/>
          <w:sz w:val="28"/>
          <w:szCs w:val="28"/>
          <w:lang w:val="es-ES_tradnl" w:eastAsia="es-MX"/>
        </w:rPr>
      </w:pPr>
      <w:r w:rsidRPr="0018797F">
        <w:rPr>
          <w:rFonts w:ascii="Calibri" w:eastAsia="Times New Roman" w:hAnsi="Calibri" w:cs="Calibri"/>
          <w:b/>
          <w:color w:val="000000"/>
          <w:sz w:val="28"/>
          <w:szCs w:val="28"/>
          <w:lang w:val="es-ES_tradnl" w:eastAsia="es-MX"/>
        </w:rPr>
        <w:t>Introducción</w:t>
      </w:r>
    </w:p>
    <w:p w14:paraId="38EE9D97" w14:textId="0D5F06D3" w:rsidR="001F19E4" w:rsidRPr="00CE0A6A" w:rsidRDefault="00BC4E9F" w:rsidP="00CE0A6A">
      <w:pPr>
        <w:spacing w:line="360" w:lineRule="auto"/>
      </w:pPr>
      <w:r w:rsidRPr="00CE0A6A">
        <w:t xml:space="preserve">En el 2008 comienza en México una reforma nacional educativa en el Nivel Medio Superior a la que se nombró Reforma Integral de Educación Media Superior (RIEMS) y en su documento rector de políticas se hace énfasis en que el profesor de este nivel debería contar con un </w:t>
      </w:r>
      <w:r w:rsidR="00D91974">
        <w:t>p</w:t>
      </w:r>
      <w:r w:rsidR="00D91974" w:rsidRPr="00CE0A6A">
        <w:t xml:space="preserve">erfil </w:t>
      </w:r>
      <w:r w:rsidR="00D91974">
        <w:t>d</w:t>
      </w:r>
      <w:r w:rsidR="00D91974" w:rsidRPr="00CE0A6A">
        <w:t xml:space="preserve">ocente </w:t>
      </w:r>
      <w:r w:rsidRPr="00CE0A6A">
        <w:t xml:space="preserve">aceptable, basado en  ocho competencias más otras tres que incluyan no </w:t>
      </w:r>
      <w:r w:rsidR="00D91974" w:rsidRPr="00CE0A6A">
        <w:t>s</w:t>
      </w:r>
      <w:r w:rsidR="00D91974">
        <w:t>o</w:t>
      </w:r>
      <w:r w:rsidR="00D91974" w:rsidRPr="00CE0A6A">
        <w:t xml:space="preserve">lo </w:t>
      </w:r>
      <w:r w:rsidRPr="00CE0A6A">
        <w:t xml:space="preserve">a los que imparten en modalidad escolarizada (presencial), sino también a los que tienen práctica docente en modalidad no escolarizada (virtual) y modalidad mixta (presencial y virtual). </w:t>
      </w:r>
    </w:p>
    <w:p w14:paraId="38EE9D99" w14:textId="619ABFB9" w:rsidR="00BC4E9F" w:rsidRPr="00CE0A6A" w:rsidRDefault="00BC4E9F" w:rsidP="000968F1">
      <w:pPr>
        <w:spacing w:line="360" w:lineRule="auto"/>
        <w:ind w:firstLine="708"/>
      </w:pPr>
      <w:r w:rsidRPr="00CE0A6A">
        <w:t>Estas competencias</w:t>
      </w:r>
      <w:r w:rsidR="00D91974">
        <w:t>,</w:t>
      </w:r>
      <w:r w:rsidRPr="00CE0A6A">
        <w:t xml:space="preserve"> de manera sustancial, nos dicen que no basta con transmitir competencias fundamentales para el adecuado desarrollo de los jóvenes en ámbitos personales, académicos y profesionales a lo largo de la vida, sino que se tiene que sembrar una conciencia sobre lo que es el conocimiento y para qué sirve éste</w:t>
      </w:r>
      <w:r w:rsidR="00D91974">
        <w:t>,</w:t>
      </w:r>
      <w:r w:rsidR="00D91974" w:rsidRPr="00CE0A6A">
        <w:t xml:space="preserve"> juntamente con</w:t>
      </w:r>
      <w:r w:rsidRPr="00D91974">
        <w:t xml:space="preserve"> habilidades, destrezas y val</w:t>
      </w:r>
      <w:r w:rsidRPr="00CE0A6A">
        <w:t>ores. Por consiguiente, para poder transmitir e insertar dichas competencias en la práctica educativa, es menester que el docente en modalidad escolarizada o presencial y el asesor en modalidad no escolarizada o virtual y mixta</w:t>
      </w:r>
      <w:r w:rsidR="009A05A8">
        <w:t>,</w:t>
      </w:r>
      <w:r w:rsidR="009A05A8" w:rsidRPr="00CE0A6A">
        <w:t xml:space="preserve"> </w:t>
      </w:r>
      <w:r w:rsidRPr="00CE0A6A">
        <w:t>cuente</w:t>
      </w:r>
      <w:r w:rsidR="009A05A8">
        <w:t>n</w:t>
      </w:r>
      <w:r w:rsidRPr="00CE0A6A">
        <w:t xml:space="preserve"> con un perfil adecuado que le permita </w:t>
      </w:r>
      <w:r w:rsidRPr="00CE0A6A">
        <w:lastRenderedPageBreak/>
        <w:t>comunicar, enseñar, emprender y planear</w:t>
      </w:r>
      <w:r w:rsidR="009A05A8">
        <w:t>.</w:t>
      </w:r>
      <w:r w:rsidR="009A05A8" w:rsidRPr="00CE0A6A">
        <w:t xml:space="preserve"> </w:t>
      </w:r>
      <w:r w:rsidR="009A05A8">
        <w:t>S</w:t>
      </w:r>
      <w:r w:rsidR="009A05A8" w:rsidRPr="00CE0A6A">
        <w:t xml:space="preserve">in </w:t>
      </w:r>
      <w:r w:rsidR="009A05A8">
        <w:t>e</w:t>
      </w:r>
      <w:r w:rsidR="009A05A8" w:rsidRPr="00CE0A6A">
        <w:t>ste</w:t>
      </w:r>
      <w:r w:rsidRPr="00CE0A6A">
        <w:t>, muy probablemente el proceso de enseñanza aprendizaje se vería bloqueado o reprimido. Estas competencias no sólo evaluarían el desempeño de los docentes, sino que abonarían de manera directa e inmediata al perfil de egreso de los estudiantes.</w:t>
      </w:r>
    </w:p>
    <w:p w14:paraId="38EE9D9B" w14:textId="617182B9" w:rsidR="00375617" w:rsidRPr="00CE0A6A" w:rsidRDefault="000B5781" w:rsidP="000968F1">
      <w:pPr>
        <w:spacing w:line="360" w:lineRule="auto"/>
        <w:ind w:firstLine="708"/>
      </w:pPr>
      <w:r w:rsidRPr="00CE0A6A">
        <w:t xml:space="preserve">De acuerdo </w:t>
      </w:r>
      <w:r w:rsidR="009A05A8">
        <w:t>con</w:t>
      </w:r>
      <w:r w:rsidR="009A05A8" w:rsidRPr="00CE0A6A">
        <w:t xml:space="preserve"> </w:t>
      </w:r>
      <w:r w:rsidRPr="00CE0A6A">
        <w:t>la Comisión Nacional de Autoridades Educativas, capítulo Educación Media Superior</w:t>
      </w:r>
      <w:r w:rsidR="00191848">
        <w:t xml:space="preserve"> </w:t>
      </w:r>
      <w:r w:rsidR="00594503">
        <w:t>(</w:t>
      </w:r>
      <w:r w:rsidR="00191848" w:rsidRPr="00CE0A6A">
        <w:t>CONAEDU/EMS</w:t>
      </w:r>
      <w:r w:rsidR="00594503">
        <w:t>)</w:t>
      </w:r>
      <w:r w:rsidRPr="00CE0A6A">
        <w:t xml:space="preserve"> y </w:t>
      </w:r>
      <w:r w:rsidR="009A05A8">
        <w:t>con</w:t>
      </w:r>
      <w:r w:rsidR="009A05A8" w:rsidRPr="00CE0A6A">
        <w:t xml:space="preserve"> </w:t>
      </w:r>
      <w:r w:rsidRPr="00CE0A6A">
        <w:t xml:space="preserve">la Asociación Nacional de Universidades e Instituciones de Educación Superior </w:t>
      </w:r>
      <w:r w:rsidR="00191848">
        <w:t>[</w:t>
      </w:r>
      <w:r w:rsidRPr="00CE0A6A">
        <w:t>ANUIES</w:t>
      </w:r>
      <w:r w:rsidR="00191848">
        <w:t>]</w:t>
      </w:r>
      <w:r w:rsidRPr="00CE0A6A">
        <w:t xml:space="preserve"> (2008), u</w:t>
      </w:r>
      <w:r w:rsidR="00BC4E9F" w:rsidRPr="00CE0A6A">
        <w:t xml:space="preserve">no de los procesos fundamentales de la </w:t>
      </w:r>
      <w:r w:rsidR="00C547B2">
        <w:t>r</w:t>
      </w:r>
      <w:r w:rsidR="00C547B2" w:rsidRPr="00CE0A6A">
        <w:t xml:space="preserve">eforma </w:t>
      </w:r>
      <w:r w:rsidR="00BC4E9F" w:rsidRPr="00CE0A6A">
        <w:t xml:space="preserve">es la construcción e implementación de un Marco Curricular Común (MCC) en los distintos subsistemas y modalidades del nivel educativo. La base de este MCC es el Perfil del Egresado de la EMS, compuesto por </w:t>
      </w:r>
      <w:r w:rsidR="00590AD7">
        <w:t>11</w:t>
      </w:r>
      <w:r w:rsidR="00590AD7" w:rsidRPr="00CE0A6A">
        <w:t xml:space="preserve"> </w:t>
      </w:r>
      <w:r w:rsidR="00BC4E9F" w:rsidRPr="00CE0A6A">
        <w:t>competencias genéricas y sus principales atributos. Se trata de competencias fundamentales para el adecuado desarrollo de los jóvenes en ámbitos personales, académicos y profesionales a lo largo de la vida.</w:t>
      </w:r>
    </w:p>
    <w:p w14:paraId="38EE9D9D" w14:textId="3549FA17" w:rsidR="00576345" w:rsidRPr="00CE0A6A" w:rsidRDefault="0089637D" w:rsidP="000968F1">
      <w:pPr>
        <w:autoSpaceDE w:val="0"/>
        <w:autoSpaceDN w:val="0"/>
        <w:adjustRightInd w:val="0"/>
        <w:spacing w:line="360" w:lineRule="auto"/>
        <w:ind w:firstLine="708"/>
      </w:pPr>
      <w:r>
        <w:t>E</w:t>
      </w:r>
      <w:r w:rsidR="00375617" w:rsidRPr="00CE0A6A">
        <w:t xml:space="preserve">l documento de la </w:t>
      </w:r>
      <w:r w:rsidR="001D2992">
        <w:t>RIEMS</w:t>
      </w:r>
      <w:r w:rsidR="00375617" w:rsidRPr="00CE0A6A">
        <w:t xml:space="preserve"> (2008) </w:t>
      </w:r>
      <w:r w:rsidR="001D2992">
        <w:t xml:space="preserve">indica que </w:t>
      </w:r>
      <w:r w:rsidR="00375617" w:rsidRPr="00CE0A6A">
        <w:t>ser competente permite realizar una actividad con un nivel de dominio considerable</w:t>
      </w:r>
      <w:r w:rsidR="001D2992">
        <w:t>,</w:t>
      </w:r>
      <w:r w:rsidR="00375617" w:rsidRPr="00CE0A6A">
        <w:t xml:space="preserve"> correspondiente a un criterio establecido. Dicho nivel que un individuo puede alcanzar en una actividad depende de los recursos con los que cuente y la institución y el contexto en el que se desempeñó; involucra sus conocimientos, habilidades en diversos campos, destrezas, actitudes y valores.</w:t>
      </w:r>
    </w:p>
    <w:p w14:paraId="38EE9D9F" w14:textId="72CEC956" w:rsidR="00576345" w:rsidRPr="00CE0A6A" w:rsidRDefault="00576345" w:rsidP="000968F1">
      <w:pPr>
        <w:spacing w:line="360" w:lineRule="auto"/>
        <w:ind w:firstLine="708"/>
      </w:pPr>
      <w:r w:rsidRPr="00CE0A6A">
        <w:t>Por su relevancia en el ámbito pedagógico</w:t>
      </w:r>
      <w:r w:rsidR="00234AAF">
        <w:t>,</w:t>
      </w:r>
      <w:r w:rsidRPr="00CE0A6A">
        <w:t xml:space="preserve"> es conveniente citar a Perrenoud</w:t>
      </w:r>
      <w:r w:rsidR="00234AAF">
        <w:t>,</w:t>
      </w:r>
      <w:r w:rsidRPr="00CE0A6A">
        <w:t xml:space="preserve"> el cual reconoce que las competencias: “no son en sí mismas, conocimientos, habilidades o actitudes, aunque movilizan, integran, orquestan tales recursos. Esta movilización </w:t>
      </w:r>
      <w:r w:rsidR="00234AAF" w:rsidRPr="00CE0A6A">
        <w:t>s</w:t>
      </w:r>
      <w:r w:rsidR="00234AAF">
        <w:t>o</w:t>
      </w:r>
      <w:r w:rsidR="00234AAF" w:rsidRPr="00CE0A6A">
        <w:t xml:space="preserve">lo </w:t>
      </w:r>
      <w:r w:rsidRPr="00CE0A6A">
        <w:t xml:space="preserve">resulta pertinente en situación, y cada situación es única, aunque se le pueda tratar por analogía con </w:t>
      </w:r>
      <w:r w:rsidR="00234AAF">
        <w:t>o</w:t>
      </w:r>
      <w:r w:rsidRPr="00CE0A6A">
        <w:t>tras ya conocidas” (Perrenoud, 2005:11).</w:t>
      </w:r>
    </w:p>
    <w:p w14:paraId="38EE9DA1" w14:textId="020EEEF8" w:rsidR="00576345" w:rsidRPr="00CE0A6A" w:rsidRDefault="00576345" w:rsidP="000968F1">
      <w:pPr>
        <w:spacing w:line="360" w:lineRule="auto"/>
        <w:ind w:firstLine="708"/>
      </w:pPr>
      <w:r w:rsidRPr="00CE0A6A">
        <w:t>Esto significa que</w:t>
      </w:r>
      <w:r w:rsidR="00D16ADD">
        <w:t>,</w:t>
      </w:r>
      <w:r w:rsidRPr="00CE0A6A">
        <w:t xml:space="preserve"> en el enfoque por competencias</w:t>
      </w:r>
      <w:r w:rsidR="00D16ADD">
        <w:t>,</w:t>
      </w:r>
      <w:r w:rsidRPr="00CE0A6A">
        <w:t xml:space="preserve"> los conocimientos no son los más importantes, sino el uso que se hace de ellos en situaciones específicas de la vida personal, social y profesional. De esta manera las competencias requieren de una base sólida de conocimientos y teorías, pero las habilidades junto con las actitudes y valores serán las que darán</w:t>
      </w:r>
      <w:r w:rsidR="00034121" w:rsidRPr="00CE0A6A">
        <w:t xml:space="preserve"> movilidad o vida a las mismas. </w:t>
      </w:r>
      <w:r w:rsidRPr="00CE0A6A">
        <w:t xml:space="preserve">Si bien es cierto que la incorporación del término competencias al campo de la educación tiene su primera expresión en la formación profesional y tecnológica, su utilización se ha extendido a la educación en general, particularmente a la educación básica. Este es el caso de la Comisión Europea que concibió la necesidad de identificar las competencias que todos los </w:t>
      </w:r>
      <w:r w:rsidRPr="00CE0A6A">
        <w:lastRenderedPageBreak/>
        <w:t>ciudadanos europeos deben alcanzar al concluir la educación básica, independientemente del país en el que estudien. En este sentido, los europeos hablan de competencias clave, que son las indispensables para todos y todas.</w:t>
      </w:r>
    </w:p>
    <w:p w14:paraId="38EE9DA3" w14:textId="11F243FD" w:rsidR="00576345" w:rsidRPr="00CE0A6A" w:rsidRDefault="00576345" w:rsidP="000968F1">
      <w:pPr>
        <w:spacing w:line="360" w:lineRule="auto"/>
        <w:ind w:firstLine="708"/>
      </w:pPr>
      <w:r w:rsidRPr="00CE0A6A">
        <w:t>Los países de la Unión Europea han desarrollado un marco curricular para la educación superior</w:t>
      </w:r>
      <w:r w:rsidR="002B611B">
        <w:t>,</w:t>
      </w:r>
      <w:r w:rsidRPr="00CE0A6A">
        <w:t xml:space="preserve"> con base en dos tipos de competencias genéricas, clave o transversales a todas las carreras (instrumentales, personales y sistémicas) y específicas de cada carrera (disciplinares o académicas y profesionales).</w:t>
      </w:r>
    </w:p>
    <w:p w14:paraId="66A7F2BD" w14:textId="1626F49E" w:rsidR="00A514E8" w:rsidRDefault="00576345" w:rsidP="002B611B">
      <w:pPr>
        <w:spacing w:line="360" w:lineRule="auto"/>
        <w:ind w:firstLine="708"/>
      </w:pPr>
      <w:r w:rsidRPr="00CE0A6A">
        <w:t>Por su parte</w:t>
      </w:r>
      <w:r w:rsidR="002B611B">
        <w:t>,</w:t>
      </w:r>
      <w:r w:rsidRPr="00CE0A6A">
        <w:t xml:space="preserve"> Monereo</w:t>
      </w:r>
      <w:r w:rsidR="00A514E8">
        <w:t>,</w:t>
      </w:r>
      <w:r w:rsidRPr="00CE0A6A">
        <w:t xml:space="preserve"> asumiendo los desafíos que trae consigo el nuevo contexto</w:t>
      </w:r>
      <w:r w:rsidR="00A514E8">
        <w:t>,</w:t>
      </w:r>
      <w:r w:rsidRPr="00CE0A6A">
        <w:t xml:space="preserve"> además de la complejidad que las nuevas tecnologías plantean al proc</w:t>
      </w:r>
      <w:r w:rsidR="00034121" w:rsidRPr="00CE0A6A">
        <w:t>eso de enseñanza, sostiene que:</w:t>
      </w:r>
    </w:p>
    <w:p w14:paraId="38EE9DA4" w14:textId="67263017" w:rsidR="00576345" w:rsidRDefault="00576345" w:rsidP="007A364D">
      <w:pPr>
        <w:spacing w:line="360" w:lineRule="auto"/>
        <w:ind w:left="567" w:right="615"/>
      </w:pPr>
      <w:r w:rsidRPr="000968F1">
        <w:t>estrategia y competencia implican repertorios de acciones aprendidas, autorreguladas, contextualizadas y de dominio variable, mientras que la estrategia es una acción específica para resolver un tipo contextualizado de problemas, la competencia sería el dominio de un amplio repertorio de estrategias en un determinado ámbito o escenario de la actividad humana. Por lo tanto, alguien competente es una persona que sabe leer con gran exactitud qué tipo de problema es que se plantea y cuáles son las estrategias que deberá ac</w:t>
      </w:r>
      <w:r w:rsidR="00034121" w:rsidRPr="000968F1">
        <w:t>tivar para resolverlo</w:t>
      </w:r>
      <w:r w:rsidR="003C7747">
        <w:t xml:space="preserve"> (Monereo, 2010</w:t>
      </w:r>
      <w:r w:rsidRPr="00CE0A6A">
        <w:t>: 13)</w:t>
      </w:r>
      <w:r w:rsidR="00A059EB">
        <w:t>.</w:t>
      </w:r>
    </w:p>
    <w:p w14:paraId="38EE9DA7" w14:textId="178C95E9" w:rsidR="00576345" w:rsidRPr="00CE0A6A" w:rsidRDefault="00AE7F62" w:rsidP="00CE0A6A">
      <w:pPr>
        <w:spacing w:line="360" w:lineRule="auto"/>
      </w:pPr>
      <w:r>
        <w:tab/>
      </w:r>
      <w:r w:rsidR="00576345" w:rsidRPr="00CE0A6A">
        <w:t xml:space="preserve">Se percibe que el autor comienza diferenciando competencias de estrategias, y con ello </w:t>
      </w:r>
      <w:r w:rsidR="004601EC" w:rsidRPr="00CE0A6A">
        <w:t>ampl</w:t>
      </w:r>
      <w:r w:rsidR="004601EC">
        <w:t>í</w:t>
      </w:r>
      <w:r w:rsidR="004601EC" w:rsidRPr="00CE0A6A">
        <w:t xml:space="preserve">a </w:t>
      </w:r>
      <w:r w:rsidR="00576345" w:rsidRPr="00CE0A6A">
        <w:t xml:space="preserve">las características de las primeras. </w:t>
      </w:r>
      <w:r w:rsidR="004601EC">
        <w:t>Con ello queda</w:t>
      </w:r>
      <w:r w:rsidR="00576345" w:rsidRPr="00CE0A6A">
        <w:t xml:space="preserve"> claro que la competencia en sí necesita de un conjunto de varias estrategias para intervenir en alguna situación en concreto. </w:t>
      </w:r>
      <w:r w:rsidR="004601EC">
        <w:t>S</w:t>
      </w:r>
      <w:r w:rsidR="00576345" w:rsidRPr="00CE0A6A">
        <w:t>in dejar de mencionar a Zabala y Arnau</w:t>
      </w:r>
      <w:r w:rsidR="00406A6E">
        <w:t>,</w:t>
      </w:r>
      <w:r w:rsidR="00576345" w:rsidRPr="00CE0A6A">
        <w:t xml:space="preserve"> ya que ellos abordan la forma en que se aprenden y enseñan las competencias, mencionan:</w:t>
      </w:r>
    </w:p>
    <w:p w14:paraId="5BE0E3EB" w14:textId="18E2FA8F" w:rsidR="00DB55FF" w:rsidRPr="00CE0A6A" w:rsidRDefault="00576345" w:rsidP="007A364D">
      <w:pPr>
        <w:spacing w:line="360" w:lineRule="auto"/>
        <w:ind w:left="567" w:right="615"/>
      </w:pPr>
      <w:r w:rsidRPr="000968F1">
        <w:t xml:space="preserve">La competencia ha de identificar aquello que necesita cualquier persona para dar respuesta a los problemas a los que se enfrentará a lo largo de su vida. Por tanto, competencia consistirá en la intervención eficaz en </w:t>
      </w:r>
      <w:r w:rsidR="00FD02F2">
        <w:t>l</w:t>
      </w:r>
      <w:r w:rsidRPr="000968F1">
        <w:t>os diferentes ámbitos de la vida mediante acciones en las que se movilizan, al mismo tiempo y de manera interrelacionada, componentes actitudinales,</w:t>
      </w:r>
      <w:r w:rsidR="00034121" w:rsidRPr="000968F1">
        <w:t xml:space="preserve"> procedimentales y conceptuales</w:t>
      </w:r>
      <w:r w:rsidRPr="00CE0A6A">
        <w:t xml:space="preserve"> (Zabala, 2007:45)</w:t>
      </w:r>
      <w:r w:rsidR="00854B5D" w:rsidRPr="00CE0A6A">
        <w:t>.</w:t>
      </w:r>
    </w:p>
    <w:p w14:paraId="38EE9DAA" w14:textId="6998D15B" w:rsidR="00854B5D" w:rsidRPr="00CE0A6A" w:rsidRDefault="00854B5D" w:rsidP="000968F1">
      <w:pPr>
        <w:shd w:val="clear" w:color="auto" w:fill="FFFFFF"/>
        <w:spacing w:line="360" w:lineRule="auto"/>
        <w:ind w:firstLine="708"/>
        <w:rPr>
          <w:color w:val="000000"/>
          <w:lang w:eastAsia="es-MX"/>
        </w:rPr>
      </w:pPr>
      <w:r w:rsidRPr="00CE0A6A">
        <w:lastRenderedPageBreak/>
        <w:t xml:space="preserve">Se puede decir que las competencias tienen que ver con la creatividad del que enseña </w:t>
      </w:r>
      <w:r w:rsidR="00F45776">
        <w:t>(</w:t>
      </w:r>
      <w:r w:rsidRPr="00CE0A6A">
        <w:t>el docente</w:t>
      </w:r>
      <w:r w:rsidR="00F45776">
        <w:t>)</w:t>
      </w:r>
      <w:r w:rsidRPr="00CE0A6A">
        <w:t xml:space="preserve"> y la creatividad y versatilidad del que aprende </w:t>
      </w:r>
      <w:r w:rsidR="00F45776">
        <w:t>(</w:t>
      </w:r>
      <w:r w:rsidRPr="00CE0A6A">
        <w:t>el estudiante</w:t>
      </w:r>
      <w:r w:rsidR="00F45776">
        <w:t>).</w:t>
      </w:r>
      <w:r w:rsidR="00F45776" w:rsidRPr="00CE0A6A">
        <w:t xml:space="preserve"> </w:t>
      </w:r>
      <w:r w:rsidR="00F45776">
        <w:t>C</w:t>
      </w:r>
      <w:r w:rsidR="00F45776" w:rsidRPr="00CE0A6A">
        <w:t xml:space="preserve">onsiderando </w:t>
      </w:r>
      <w:r w:rsidRPr="00CE0A6A">
        <w:t xml:space="preserve">a </w:t>
      </w:r>
      <w:proofErr w:type="spellStart"/>
      <w:r w:rsidRPr="00CE0A6A">
        <w:rPr>
          <w:color w:val="000000"/>
          <w:lang w:eastAsia="es-MX"/>
        </w:rPr>
        <w:t>Bernabeu</w:t>
      </w:r>
      <w:proofErr w:type="spellEnd"/>
      <w:r w:rsidRPr="00CE0A6A">
        <w:rPr>
          <w:color w:val="000000"/>
          <w:lang w:eastAsia="es-MX"/>
        </w:rPr>
        <w:t xml:space="preserve"> (2009)</w:t>
      </w:r>
      <w:r w:rsidR="00DA07C2">
        <w:rPr>
          <w:color w:val="000000"/>
          <w:lang w:eastAsia="es-MX"/>
        </w:rPr>
        <w:t>,</w:t>
      </w:r>
      <w:r w:rsidRPr="00CE0A6A">
        <w:rPr>
          <w:color w:val="000000"/>
          <w:lang w:eastAsia="es-MX"/>
        </w:rPr>
        <w:t xml:space="preserve"> educar en la creatividad implica partir de la idea de que </w:t>
      </w:r>
      <w:r w:rsidR="00DA07C2">
        <w:rPr>
          <w:color w:val="000000"/>
          <w:lang w:eastAsia="es-MX"/>
        </w:rPr>
        <w:t>e</w:t>
      </w:r>
      <w:r w:rsidR="00DA07C2" w:rsidRPr="00CE0A6A">
        <w:rPr>
          <w:color w:val="000000"/>
          <w:lang w:eastAsia="es-MX"/>
        </w:rPr>
        <w:t xml:space="preserve">sta </w:t>
      </w:r>
      <w:r w:rsidRPr="00CE0A6A">
        <w:rPr>
          <w:color w:val="000000"/>
          <w:lang w:eastAsia="es-MX"/>
        </w:rPr>
        <w:t>no se enseña de manera directa, sino que se propicia y que</w:t>
      </w:r>
      <w:r w:rsidR="00DA07C2">
        <w:rPr>
          <w:color w:val="000000"/>
          <w:lang w:eastAsia="es-MX"/>
        </w:rPr>
        <w:t>,</w:t>
      </w:r>
      <w:r w:rsidRPr="00CE0A6A">
        <w:rPr>
          <w:color w:val="000000"/>
          <w:lang w:eastAsia="es-MX"/>
        </w:rPr>
        <w:t xml:space="preserve"> para esto, es necesario tomar en cuenta las siguientes sugerencias:</w:t>
      </w:r>
    </w:p>
    <w:p w14:paraId="38EE9DAB" w14:textId="049EFFF9"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Aprender a tolerar la ambigüedad e incertidumbre: los profesores deben darle espacio a los estudiantes para pensar sobre una situación problemática que se presente (ambigüedad) y además debe crear un clima donde el conocimiento que se dé no sea inmutable y estático (incertidumbre)</w:t>
      </w:r>
      <w:r w:rsidR="00D033D4">
        <w:rPr>
          <w:color w:val="000000"/>
          <w:lang w:eastAsia="es-MX"/>
        </w:rPr>
        <w:t>.</w:t>
      </w:r>
    </w:p>
    <w:p w14:paraId="38EE9DAC"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Favorecer la voluntad para superar obstáculos y perseverar.</w:t>
      </w:r>
    </w:p>
    <w:p w14:paraId="38EE9DAD"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Desarrollar confianza en sí mismo y en sus convicciones.</w:t>
      </w:r>
    </w:p>
    <w:p w14:paraId="38EE9DAE"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Propiciar una cultura de trabajo para el desarrollo de un pensamiento creativo y reflexivo.</w:t>
      </w:r>
    </w:p>
    <w:p w14:paraId="38EE9DAF"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Invitar al alumno a trascender el presente con un proyecto futuro.</w:t>
      </w:r>
    </w:p>
    <w:p w14:paraId="38EE9DB0"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Aprender a confiar en lo potencial y no solo en lo real.</w:t>
      </w:r>
    </w:p>
    <w:p w14:paraId="38EE9DB1"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Vencer el temor al ridículo y a cometer errores.</w:t>
      </w:r>
    </w:p>
    <w:p w14:paraId="38EE9DB2"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La autoridad para validar el conocimiento debe partir de un proceso social, dialógico y creativo.</w:t>
      </w:r>
    </w:p>
    <w:p w14:paraId="38EE9DB3"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Cuando se propicia un clima creativo, la motivación intrínseca y la de logro deben estar presentes.</w:t>
      </w:r>
    </w:p>
    <w:p w14:paraId="38EE9DB4"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Contextualización del conocimiento y las habilidades de pensamiento crítico y creativo.</w:t>
      </w:r>
    </w:p>
    <w:p w14:paraId="38EE9DB5"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Las necesidades fundamentales del alumno están relacionadas con enseñarle a pensar creativa y reflexivamente, o sea, a pensar de manera excelente.</w:t>
      </w:r>
    </w:p>
    <w:p w14:paraId="38EE9DB6"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El pensar de forma creativa y reflexiva por parte del alumno puede darse una vez de forma verbal del profesor hacia los alumnos.</w:t>
      </w:r>
    </w:p>
    <w:p w14:paraId="38EE9DB7"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Convertir las salas de clases en espacios para asombrarlos, experimentar e investigar.</w:t>
      </w:r>
    </w:p>
    <w:p w14:paraId="38EE9DB8"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Los estudiantes necesitan tratarse como personas, es decir, tener una buena comunicación cuando estén creando o pensando.</w:t>
      </w:r>
    </w:p>
    <w:p w14:paraId="38EE9DB9" w14:textId="77777777" w:rsidR="00854B5D" w:rsidRPr="00CE0A6A" w:rsidRDefault="00854B5D" w:rsidP="000968F1">
      <w:pPr>
        <w:pStyle w:val="Prrafodelista"/>
        <w:numPr>
          <w:ilvl w:val="0"/>
          <w:numId w:val="9"/>
        </w:numPr>
        <w:shd w:val="clear" w:color="auto" w:fill="FFFFFF"/>
        <w:spacing w:line="360" w:lineRule="auto"/>
        <w:ind w:hanging="720"/>
        <w:rPr>
          <w:color w:val="000000"/>
          <w:lang w:eastAsia="es-MX"/>
        </w:rPr>
      </w:pPr>
      <w:r w:rsidRPr="00CE0A6A">
        <w:rPr>
          <w:color w:val="000000"/>
          <w:lang w:eastAsia="es-MX"/>
        </w:rPr>
        <w:t>El cuestionamiento es un indicador excelente para hablar de que se está trabajando el pensamiento creativo y crítico.</w:t>
      </w:r>
    </w:p>
    <w:p w14:paraId="38EE9DBB" w14:textId="26A47FEE" w:rsidR="00576345" w:rsidRPr="00CE0A6A" w:rsidRDefault="00854B5D" w:rsidP="000968F1">
      <w:pPr>
        <w:pStyle w:val="Prrafodelista"/>
        <w:numPr>
          <w:ilvl w:val="0"/>
          <w:numId w:val="9"/>
        </w:numPr>
        <w:shd w:val="clear" w:color="auto" w:fill="FFFFFF"/>
        <w:spacing w:line="360" w:lineRule="auto"/>
        <w:ind w:hanging="720"/>
      </w:pPr>
      <w:r w:rsidRPr="00CE0A6A">
        <w:rPr>
          <w:color w:val="000000"/>
          <w:lang w:eastAsia="es-MX"/>
        </w:rPr>
        <w:t>Unidad de lo cognoscitivo y lo afectivo en cada sesión de atmósfera creativa.</w:t>
      </w:r>
    </w:p>
    <w:p w14:paraId="38EE9DBD" w14:textId="671BBD6D" w:rsidR="00576345" w:rsidRPr="000968F1" w:rsidRDefault="00576345" w:rsidP="000968F1">
      <w:pPr>
        <w:spacing w:line="360" w:lineRule="auto"/>
        <w:ind w:firstLine="708"/>
      </w:pPr>
      <w:r w:rsidRPr="00CE0A6A">
        <w:lastRenderedPageBreak/>
        <w:t>Como se puede observar</w:t>
      </w:r>
      <w:r w:rsidR="00EC4E1C">
        <w:t>,</w:t>
      </w:r>
      <w:r w:rsidRPr="00CE0A6A">
        <w:t xml:space="preserve"> las distintas definiciones de competencias abordadas hablan de acciones, estrategias, movilización, solución de problemas, capacidades</w:t>
      </w:r>
      <w:r w:rsidR="00EC4E1C">
        <w:t>,</w:t>
      </w:r>
      <w:r w:rsidRPr="00CE0A6A">
        <w:t xml:space="preserve"> habilidades</w:t>
      </w:r>
      <w:r w:rsidR="00EC4E1C">
        <w:t xml:space="preserve"> e</w:t>
      </w:r>
      <w:r w:rsidR="00EC4E1C" w:rsidRPr="00CE0A6A">
        <w:t xml:space="preserve"> </w:t>
      </w:r>
      <w:r w:rsidRPr="00CE0A6A">
        <w:t xml:space="preserve">interrelación, sin dejar de mencionar el contexto en que se aplicarán </w:t>
      </w:r>
      <w:r w:rsidR="00EC4E1C">
        <w:t>e</w:t>
      </w:r>
      <w:r w:rsidR="00EC4E1C" w:rsidRPr="00CE0A6A">
        <w:t>stas</w:t>
      </w:r>
      <w:r w:rsidRPr="00CE0A6A">
        <w:t>. Cuando el docente realmente comprenda lo que se quiere lograr con una planeación didáctica, entonces podrá llegar a impactar en un eficiente, efectivo y competitivo perfil de egreso de educación media superior.</w:t>
      </w:r>
    </w:p>
    <w:p w14:paraId="38EE9DBE" w14:textId="3D1B7791" w:rsidR="00BC4E9F" w:rsidRPr="00CE0A6A" w:rsidRDefault="0004156D"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 xml:space="preserve">Tomando en cuenta lo anterior y partiendo de </w:t>
      </w:r>
      <w:r w:rsidR="00BC4E9F" w:rsidRPr="00CE0A6A">
        <w:rPr>
          <w:rFonts w:ascii="Times New Roman" w:hAnsi="Times New Roman" w:cs="Times New Roman"/>
          <w:color w:val="auto"/>
          <w:lang w:val="es-ES" w:eastAsia="es-ES"/>
        </w:rPr>
        <w:t xml:space="preserve">los cambios que se han venido </w:t>
      </w:r>
      <w:r w:rsidRPr="00CE0A6A">
        <w:rPr>
          <w:rFonts w:ascii="Times New Roman" w:hAnsi="Times New Roman" w:cs="Times New Roman"/>
          <w:color w:val="auto"/>
          <w:lang w:val="es-ES" w:eastAsia="es-ES"/>
        </w:rPr>
        <w:t>presentando en el nivel de educación media s</w:t>
      </w:r>
      <w:r w:rsidR="00BC4E9F" w:rsidRPr="00CE0A6A">
        <w:rPr>
          <w:rFonts w:ascii="Times New Roman" w:hAnsi="Times New Roman" w:cs="Times New Roman"/>
          <w:color w:val="auto"/>
          <w:lang w:val="es-ES" w:eastAsia="es-ES"/>
        </w:rPr>
        <w:t>uperior, se han diseñado distintas opciones formativas</w:t>
      </w:r>
      <w:r w:rsidRPr="00CE0A6A">
        <w:rPr>
          <w:rFonts w:ascii="Times New Roman" w:hAnsi="Times New Roman" w:cs="Times New Roman"/>
          <w:color w:val="auto"/>
          <w:lang w:val="es-ES" w:eastAsia="es-ES"/>
        </w:rPr>
        <w:t xml:space="preserve"> para que los docentes sean capaces de impactar en el aprendizaje de los estudiantes bajo un enfoque por competencias y que además les ayude a recuperar</w:t>
      </w:r>
      <w:r w:rsidR="00BC4E9F" w:rsidRPr="00CE0A6A">
        <w:rPr>
          <w:rFonts w:ascii="Times New Roman" w:hAnsi="Times New Roman" w:cs="Times New Roman"/>
          <w:color w:val="auto"/>
          <w:lang w:val="es-ES" w:eastAsia="es-ES"/>
        </w:rPr>
        <w:t xml:space="preserve"> experiencias exitosas y útiles para construir sobre los avances ya realizados. </w:t>
      </w:r>
      <w:r w:rsidRPr="00CE0A6A">
        <w:rPr>
          <w:rFonts w:ascii="Times New Roman" w:hAnsi="Times New Roman" w:cs="Times New Roman"/>
          <w:color w:val="auto"/>
          <w:lang w:val="es-ES" w:eastAsia="es-ES"/>
        </w:rPr>
        <w:t>Es entonces que l</w:t>
      </w:r>
      <w:r w:rsidR="00BC4E9F" w:rsidRPr="00CE0A6A">
        <w:rPr>
          <w:rFonts w:ascii="Times New Roman" w:hAnsi="Times New Roman" w:cs="Times New Roman"/>
          <w:color w:val="auto"/>
          <w:lang w:val="es-ES" w:eastAsia="es-ES"/>
        </w:rPr>
        <w:t xml:space="preserve">a formación y actualización deberán estar orientadas a que los docentes no </w:t>
      </w:r>
      <w:r w:rsidR="00FC7635" w:rsidRPr="00CE0A6A">
        <w:rPr>
          <w:rFonts w:ascii="Times New Roman" w:hAnsi="Times New Roman" w:cs="Times New Roman"/>
          <w:color w:val="auto"/>
          <w:lang w:val="es-ES" w:eastAsia="es-ES"/>
        </w:rPr>
        <w:t>s</w:t>
      </w:r>
      <w:r w:rsidR="00FC7635">
        <w:rPr>
          <w:rFonts w:ascii="Times New Roman" w:hAnsi="Times New Roman" w:cs="Times New Roman"/>
          <w:color w:val="auto"/>
          <w:lang w:val="es-ES" w:eastAsia="es-ES"/>
        </w:rPr>
        <w:t>o</w:t>
      </w:r>
      <w:r w:rsidR="00FC7635" w:rsidRPr="00CE0A6A">
        <w:rPr>
          <w:rFonts w:ascii="Times New Roman" w:hAnsi="Times New Roman" w:cs="Times New Roman"/>
          <w:color w:val="auto"/>
          <w:lang w:val="es-ES" w:eastAsia="es-ES"/>
        </w:rPr>
        <w:t xml:space="preserve">lo </w:t>
      </w:r>
      <w:r w:rsidR="00BC4E9F" w:rsidRPr="00CE0A6A">
        <w:rPr>
          <w:rFonts w:ascii="Times New Roman" w:hAnsi="Times New Roman" w:cs="Times New Roman"/>
          <w:color w:val="auto"/>
          <w:lang w:val="es-ES" w:eastAsia="es-ES"/>
        </w:rPr>
        <w:t>trasciendan propósitos exclusivamente disciplinares, sino que a partir de la planeación d</w:t>
      </w:r>
      <w:r w:rsidRPr="00CE0A6A">
        <w:rPr>
          <w:rFonts w:ascii="Times New Roman" w:hAnsi="Times New Roman" w:cs="Times New Roman"/>
          <w:color w:val="auto"/>
          <w:lang w:val="es-ES" w:eastAsia="es-ES"/>
        </w:rPr>
        <w:t>e sus procesos de enseñanza y</w:t>
      </w:r>
      <w:r w:rsidR="00BC4E9F" w:rsidRPr="00CE0A6A">
        <w:rPr>
          <w:rFonts w:ascii="Times New Roman" w:hAnsi="Times New Roman" w:cs="Times New Roman"/>
          <w:color w:val="auto"/>
          <w:lang w:val="es-ES" w:eastAsia="es-ES"/>
        </w:rPr>
        <w:t xml:space="preserve"> aprendizaje apoyen de manera integral la formación de los jóvenes</w:t>
      </w:r>
      <w:r w:rsidR="008056F3">
        <w:rPr>
          <w:rFonts w:ascii="Times New Roman" w:hAnsi="Times New Roman" w:cs="Times New Roman"/>
          <w:color w:val="auto"/>
          <w:lang w:val="es-ES" w:eastAsia="es-ES"/>
        </w:rPr>
        <w:t>,</w:t>
      </w:r>
      <w:r w:rsidR="00BC4E9F" w:rsidRPr="00CE0A6A">
        <w:rPr>
          <w:rFonts w:ascii="Times New Roman" w:hAnsi="Times New Roman" w:cs="Times New Roman"/>
          <w:color w:val="auto"/>
          <w:lang w:val="es-ES" w:eastAsia="es-ES"/>
        </w:rPr>
        <w:t xml:space="preserve"> de acuerdo </w:t>
      </w:r>
      <w:r w:rsidR="008056F3">
        <w:rPr>
          <w:rFonts w:ascii="Times New Roman" w:hAnsi="Times New Roman" w:cs="Times New Roman"/>
          <w:color w:val="auto"/>
          <w:lang w:val="es-ES" w:eastAsia="es-ES"/>
        </w:rPr>
        <w:t>con</w:t>
      </w:r>
      <w:r w:rsidR="008056F3" w:rsidRPr="00CE0A6A">
        <w:rPr>
          <w:rFonts w:ascii="Times New Roman" w:hAnsi="Times New Roman" w:cs="Times New Roman"/>
          <w:color w:val="auto"/>
          <w:lang w:val="es-ES" w:eastAsia="es-ES"/>
        </w:rPr>
        <w:t xml:space="preserve"> </w:t>
      </w:r>
      <w:r w:rsidR="00BC4E9F" w:rsidRPr="00CE0A6A">
        <w:rPr>
          <w:rFonts w:ascii="Times New Roman" w:hAnsi="Times New Roman" w:cs="Times New Roman"/>
          <w:color w:val="auto"/>
          <w:lang w:val="es-ES" w:eastAsia="es-ES"/>
        </w:rPr>
        <w:t>los objetivos de la RIEMS</w:t>
      </w:r>
      <w:r w:rsidR="008056F3">
        <w:rPr>
          <w:rFonts w:ascii="Times New Roman" w:hAnsi="Times New Roman" w:cs="Times New Roman"/>
          <w:color w:val="auto"/>
          <w:lang w:val="es-ES" w:eastAsia="es-ES"/>
        </w:rPr>
        <w:t>.</w:t>
      </w:r>
      <w:r w:rsidR="008056F3" w:rsidRPr="00CE0A6A">
        <w:rPr>
          <w:rFonts w:ascii="Times New Roman" w:hAnsi="Times New Roman" w:cs="Times New Roman"/>
          <w:color w:val="auto"/>
          <w:lang w:val="es-ES" w:eastAsia="es-ES"/>
        </w:rPr>
        <w:t xml:space="preserve"> </w:t>
      </w:r>
      <w:r w:rsidR="008056F3">
        <w:rPr>
          <w:rFonts w:ascii="Times New Roman" w:hAnsi="Times New Roman" w:cs="Times New Roman"/>
          <w:color w:val="auto"/>
          <w:lang w:val="es-ES" w:eastAsia="es-ES"/>
        </w:rPr>
        <w:t>P</w:t>
      </w:r>
      <w:r w:rsidR="008056F3" w:rsidRPr="00CE0A6A">
        <w:rPr>
          <w:rFonts w:ascii="Times New Roman" w:hAnsi="Times New Roman" w:cs="Times New Roman"/>
          <w:color w:val="auto"/>
          <w:lang w:val="es-ES" w:eastAsia="es-ES"/>
        </w:rPr>
        <w:t xml:space="preserve">ara </w:t>
      </w:r>
      <w:r w:rsidR="00BC4E9F" w:rsidRPr="00CE0A6A">
        <w:rPr>
          <w:rFonts w:ascii="Times New Roman" w:hAnsi="Times New Roman" w:cs="Times New Roman"/>
          <w:color w:val="auto"/>
          <w:lang w:val="es-ES" w:eastAsia="es-ES"/>
        </w:rPr>
        <w:t xml:space="preserve">ello se cuenta con el </w:t>
      </w:r>
      <w:r w:rsidR="008056F3">
        <w:rPr>
          <w:rFonts w:ascii="Times New Roman" w:hAnsi="Times New Roman" w:cs="Times New Roman"/>
          <w:color w:val="auto"/>
          <w:lang w:val="es-ES" w:eastAsia="es-ES"/>
        </w:rPr>
        <w:t>p</w:t>
      </w:r>
      <w:r w:rsidR="008056F3" w:rsidRPr="00CE0A6A">
        <w:rPr>
          <w:rFonts w:ascii="Times New Roman" w:hAnsi="Times New Roman" w:cs="Times New Roman"/>
          <w:color w:val="auto"/>
          <w:lang w:val="es-ES" w:eastAsia="es-ES"/>
        </w:rPr>
        <w:t xml:space="preserve">erfil </w:t>
      </w:r>
      <w:r w:rsidR="00BC4E9F" w:rsidRPr="00CE0A6A">
        <w:rPr>
          <w:rFonts w:ascii="Times New Roman" w:hAnsi="Times New Roman" w:cs="Times New Roman"/>
          <w:color w:val="auto"/>
          <w:lang w:val="es-ES" w:eastAsia="es-ES"/>
        </w:rPr>
        <w:t xml:space="preserve">del </w:t>
      </w:r>
      <w:r w:rsidR="008056F3">
        <w:rPr>
          <w:rFonts w:ascii="Times New Roman" w:hAnsi="Times New Roman" w:cs="Times New Roman"/>
          <w:color w:val="auto"/>
          <w:lang w:val="es-ES" w:eastAsia="es-ES"/>
        </w:rPr>
        <w:t>d</w:t>
      </w:r>
      <w:r w:rsidR="008056F3" w:rsidRPr="00CE0A6A">
        <w:rPr>
          <w:rFonts w:ascii="Times New Roman" w:hAnsi="Times New Roman" w:cs="Times New Roman"/>
          <w:color w:val="auto"/>
          <w:lang w:val="es-ES" w:eastAsia="es-ES"/>
        </w:rPr>
        <w:t xml:space="preserve">ocente </w:t>
      </w:r>
      <w:r w:rsidR="00BC4E9F" w:rsidRPr="00CE0A6A">
        <w:rPr>
          <w:rFonts w:ascii="Times New Roman" w:hAnsi="Times New Roman" w:cs="Times New Roman"/>
          <w:color w:val="auto"/>
          <w:lang w:val="es-ES" w:eastAsia="es-ES"/>
        </w:rPr>
        <w:t>que es fundamental para avanzar en esta dirección</w:t>
      </w:r>
      <w:r w:rsidR="008056F3">
        <w:rPr>
          <w:rFonts w:ascii="Times New Roman" w:hAnsi="Times New Roman" w:cs="Times New Roman"/>
          <w:color w:val="auto"/>
          <w:lang w:val="es-ES" w:eastAsia="es-ES"/>
        </w:rPr>
        <w:t>.</w:t>
      </w:r>
      <w:r w:rsidR="008056F3" w:rsidRPr="00CE0A6A">
        <w:rPr>
          <w:rFonts w:ascii="Times New Roman" w:hAnsi="Times New Roman" w:cs="Times New Roman"/>
          <w:color w:val="auto"/>
          <w:lang w:val="es-ES" w:eastAsia="es-ES"/>
        </w:rPr>
        <w:t xml:space="preserve"> </w:t>
      </w:r>
      <w:r w:rsidR="008056F3">
        <w:rPr>
          <w:rFonts w:ascii="Times New Roman" w:hAnsi="Times New Roman" w:cs="Times New Roman"/>
          <w:color w:val="auto"/>
          <w:lang w:val="es-ES" w:eastAsia="es-ES"/>
        </w:rPr>
        <w:t>E</w:t>
      </w:r>
      <w:r w:rsidR="008056F3" w:rsidRPr="00CE0A6A">
        <w:rPr>
          <w:rFonts w:ascii="Times New Roman" w:hAnsi="Times New Roman" w:cs="Times New Roman"/>
          <w:color w:val="auto"/>
          <w:lang w:val="es-ES" w:eastAsia="es-ES"/>
        </w:rPr>
        <w:t xml:space="preserve">ste </w:t>
      </w:r>
      <w:r w:rsidR="00BC4E9F" w:rsidRPr="00CE0A6A">
        <w:rPr>
          <w:rFonts w:ascii="Times New Roman" w:hAnsi="Times New Roman" w:cs="Times New Roman"/>
          <w:color w:val="auto"/>
          <w:lang w:val="es-ES" w:eastAsia="es-ES"/>
        </w:rPr>
        <w:t>perfil se fundamenta en el Acuerdo Secretarial 447 de la RIEMS (DOF del 29-10-2008)</w:t>
      </w:r>
      <w:r w:rsidR="00AE420B">
        <w:rPr>
          <w:rFonts w:ascii="Times New Roman" w:hAnsi="Times New Roman" w:cs="Times New Roman"/>
          <w:color w:val="auto"/>
          <w:lang w:val="es-ES" w:eastAsia="es-ES"/>
        </w:rPr>
        <w:t>,</w:t>
      </w:r>
      <w:r w:rsidR="00BC4E9F" w:rsidRPr="00CE0A6A">
        <w:rPr>
          <w:rFonts w:ascii="Times New Roman" w:hAnsi="Times New Roman" w:cs="Times New Roman"/>
          <w:color w:val="auto"/>
          <w:lang w:val="es-ES" w:eastAsia="es-ES"/>
        </w:rPr>
        <w:t xml:space="preserve"> en donde además se definen las competencias docentes como las cualidades individuales de carácter ético, académico, profesional y social que d</w:t>
      </w:r>
      <w:r w:rsidR="00CE16EB" w:rsidRPr="00CE0A6A">
        <w:rPr>
          <w:rFonts w:ascii="Times New Roman" w:hAnsi="Times New Roman" w:cs="Times New Roman"/>
          <w:color w:val="auto"/>
          <w:lang w:val="es-ES" w:eastAsia="es-ES"/>
        </w:rPr>
        <w:t>ebe reunir el docente de la EMS</w:t>
      </w:r>
      <w:r w:rsidR="00BC4E9F" w:rsidRPr="00CE0A6A">
        <w:rPr>
          <w:rFonts w:ascii="Times New Roman" w:hAnsi="Times New Roman" w:cs="Times New Roman"/>
          <w:color w:val="auto"/>
          <w:lang w:val="es-ES" w:eastAsia="es-ES"/>
        </w:rPr>
        <w:t xml:space="preserve"> y consecuentemente definen su perfil.</w:t>
      </w:r>
    </w:p>
    <w:p w14:paraId="38EE9DC0" w14:textId="7B057A38"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 xml:space="preserve">El contenido medular del </w:t>
      </w:r>
      <w:r w:rsidR="00AE420B">
        <w:rPr>
          <w:rFonts w:ascii="Times New Roman" w:hAnsi="Times New Roman" w:cs="Times New Roman"/>
          <w:color w:val="auto"/>
          <w:lang w:val="es-ES" w:eastAsia="es-ES"/>
        </w:rPr>
        <w:t>a</w:t>
      </w:r>
      <w:r w:rsidR="00AE420B" w:rsidRPr="00CE0A6A">
        <w:rPr>
          <w:rFonts w:ascii="Times New Roman" w:hAnsi="Times New Roman" w:cs="Times New Roman"/>
          <w:color w:val="auto"/>
          <w:lang w:val="es-ES" w:eastAsia="es-ES"/>
        </w:rPr>
        <w:t xml:space="preserve">cuerdo </w:t>
      </w:r>
      <w:r w:rsidRPr="00CE0A6A">
        <w:rPr>
          <w:rFonts w:ascii="Times New Roman" w:hAnsi="Times New Roman" w:cs="Times New Roman"/>
          <w:color w:val="auto"/>
          <w:lang w:val="es-ES" w:eastAsia="es-ES"/>
        </w:rPr>
        <w:t xml:space="preserve">radica en la descripción detallada de </w:t>
      </w:r>
      <w:r w:rsidR="00AE420B">
        <w:rPr>
          <w:rFonts w:ascii="Times New Roman" w:hAnsi="Times New Roman" w:cs="Times New Roman"/>
          <w:color w:val="auto"/>
          <w:lang w:val="es-ES" w:eastAsia="es-ES"/>
        </w:rPr>
        <w:t>11</w:t>
      </w:r>
      <w:r w:rsidR="00AE420B" w:rsidRPr="00CE0A6A">
        <w:rPr>
          <w:rFonts w:ascii="Times New Roman" w:hAnsi="Times New Roman" w:cs="Times New Roman"/>
          <w:color w:val="auto"/>
          <w:lang w:val="es-ES" w:eastAsia="es-ES"/>
        </w:rPr>
        <w:t xml:space="preserve"> </w:t>
      </w:r>
      <w:r w:rsidRPr="00CE0A6A">
        <w:rPr>
          <w:rFonts w:ascii="Times New Roman" w:hAnsi="Times New Roman" w:cs="Times New Roman"/>
          <w:color w:val="auto"/>
          <w:lang w:val="es-ES" w:eastAsia="es-ES"/>
        </w:rPr>
        <w:t>competencias y una larga lista de atributos y actitudes que conforman cada competencia deseable en quienes ejercen la docencia en el contexto de la RIEMS y el</w:t>
      </w:r>
      <w:r w:rsidR="000B5781" w:rsidRPr="00CE0A6A">
        <w:rPr>
          <w:rFonts w:ascii="Times New Roman" w:hAnsi="Times New Roman" w:cs="Times New Roman"/>
          <w:color w:val="auto"/>
          <w:lang w:val="es-ES" w:eastAsia="es-ES"/>
        </w:rPr>
        <w:t xml:space="preserve"> Sistema Nacional de Bachillerato (</w:t>
      </w:r>
      <w:r w:rsidRPr="00CE0A6A">
        <w:rPr>
          <w:rFonts w:ascii="Times New Roman" w:hAnsi="Times New Roman" w:cs="Times New Roman"/>
          <w:color w:val="auto"/>
          <w:lang w:val="es-ES" w:eastAsia="es-ES"/>
        </w:rPr>
        <w:t>SNB</w:t>
      </w:r>
      <w:r w:rsidR="005F5369" w:rsidRPr="00CE0A6A">
        <w:rPr>
          <w:rFonts w:ascii="Times New Roman" w:hAnsi="Times New Roman" w:cs="Times New Roman"/>
          <w:color w:val="auto"/>
          <w:lang w:val="es-ES" w:eastAsia="es-ES"/>
        </w:rPr>
        <w:t>)</w:t>
      </w:r>
      <w:r w:rsidR="005F5369">
        <w:rPr>
          <w:rFonts w:ascii="Times New Roman" w:hAnsi="Times New Roman" w:cs="Times New Roman"/>
          <w:color w:val="auto"/>
          <w:lang w:val="es-ES" w:eastAsia="es-ES"/>
        </w:rPr>
        <w:t>.</w:t>
      </w:r>
      <w:r w:rsidR="00312F1B">
        <w:rPr>
          <w:rFonts w:ascii="Times New Roman" w:hAnsi="Times New Roman" w:cs="Times New Roman"/>
          <w:color w:val="auto"/>
          <w:lang w:val="es-ES" w:eastAsia="es-ES"/>
        </w:rPr>
        <w:t xml:space="preserve"> Con base en ello, e</w:t>
      </w:r>
      <w:r w:rsidRPr="00CE0A6A">
        <w:rPr>
          <w:rFonts w:ascii="Times New Roman" w:hAnsi="Times New Roman" w:cs="Times New Roman"/>
          <w:color w:val="auto"/>
          <w:lang w:val="es-ES" w:eastAsia="es-ES"/>
        </w:rPr>
        <w:t>l profesor:</w:t>
      </w:r>
    </w:p>
    <w:p w14:paraId="38EE9DC1" w14:textId="1C2EAB29"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1. Organiza su formación continua a lo largo de su trayectoria profesional</w:t>
      </w:r>
      <w:r w:rsidR="00EF57B2">
        <w:rPr>
          <w:rFonts w:ascii="Times New Roman" w:hAnsi="Times New Roman" w:cs="Times New Roman"/>
          <w:color w:val="auto"/>
          <w:lang w:val="es-ES" w:eastAsia="es-ES"/>
        </w:rPr>
        <w:t>.</w:t>
      </w:r>
      <w:r w:rsidRPr="00CE0A6A">
        <w:rPr>
          <w:rFonts w:ascii="Times New Roman" w:hAnsi="Times New Roman" w:cs="Times New Roman"/>
          <w:color w:val="auto"/>
          <w:lang w:val="es-ES" w:eastAsia="es-ES"/>
        </w:rPr>
        <w:t xml:space="preserve"> </w:t>
      </w:r>
    </w:p>
    <w:p w14:paraId="38EE9DC2" w14:textId="4568FE43"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2. Domina y estructura los saberes para facilitar experiencias de aprendizaje significativo</w:t>
      </w:r>
      <w:r w:rsidR="00EF57B2">
        <w:rPr>
          <w:rFonts w:ascii="Times New Roman" w:hAnsi="Times New Roman" w:cs="Times New Roman"/>
          <w:color w:val="auto"/>
          <w:lang w:val="es-ES" w:eastAsia="es-ES"/>
        </w:rPr>
        <w:t>.</w:t>
      </w:r>
    </w:p>
    <w:p w14:paraId="38EE9DC3" w14:textId="600EF767"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3. Planifica los procesos de enseñanza y de aprendizaje atendiendo al enfoque por competencias y los ubica en contextos disciplinares, curriculares y sociales amplios</w:t>
      </w:r>
      <w:r w:rsidR="00EF57B2">
        <w:rPr>
          <w:rFonts w:ascii="Times New Roman" w:hAnsi="Times New Roman" w:cs="Times New Roman"/>
          <w:color w:val="auto"/>
          <w:lang w:val="es-ES" w:eastAsia="es-ES"/>
        </w:rPr>
        <w:t>.</w:t>
      </w:r>
      <w:r w:rsidR="00EF57B2" w:rsidRPr="00CE0A6A">
        <w:rPr>
          <w:rFonts w:ascii="Times New Roman" w:hAnsi="Times New Roman" w:cs="Times New Roman"/>
          <w:color w:val="auto"/>
          <w:lang w:val="es-ES" w:eastAsia="es-ES"/>
        </w:rPr>
        <w:t xml:space="preserve"> </w:t>
      </w:r>
    </w:p>
    <w:p w14:paraId="38EE9DC4" w14:textId="39361B1C"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4. Lleva a la práctica procesos de enseñanza y de aprendizaje de manera efectiva, creativa e innovadora a su contexto institucional</w:t>
      </w:r>
      <w:r w:rsidR="00340544">
        <w:rPr>
          <w:rFonts w:ascii="Times New Roman" w:hAnsi="Times New Roman" w:cs="Times New Roman"/>
          <w:color w:val="auto"/>
          <w:lang w:val="es-ES" w:eastAsia="es-ES"/>
        </w:rPr>
        <w:t>.</w:t>
      </w:r>
    </w:p>
    <w:p w14:paraId="38EE9DC5" w14:textId="6BBAE234"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5. Evalúa los procesos de enseñanza y de aprendizaje con un enfoque formativo</w:t>
      </w:r>
      <w:r w:rsidR="00B329EE">
        <w:rPr>
          <w:rFonts w:ascii="Times New Roman" w:hAnsi="Times New Roman" w:cs="Times New Roman"/>
          <w:color w:val="auto"/>
          <w:lang w:val="es-ES" w:eastAsia="es-ES"/>
        </w:rPr>
        <w:t>.</w:t>
      </w:r>
    </w:p>
    <w:p w14:paraId="38EE9DC6" w14:textId="7B84C758"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6. Construye ambientes para el aprendizaje autónomo y colaborativo</w:t>
      </w:r>
      <w:r w:rsidR="00B329EE">
        <w:rPr>
          <w:rFonts w:ascii="Times New Roman" w:hAnsi="Times New Roman" w:cs="Times New Roman"/>
          <w:color w:val="auto"/>
          <w:lang w:val="es-ES" w:eastAsia="es-ES"/>
        </w:rPr>
        <w:t>.</w:t>
      </w:r>
    </w:p>
    <w:p w14:paraId="38EE9DC7" w14:textId="2FE06EE2"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lastRenderedPageBreak/>
        <w:t>7. Contribuye a la generación de un ambiente que facilite el desarrollo sano e integral de los estudiantes</w:t>
      </w:r>
      <w:r w:rsidR="00B329EE">
        <w:rPr>
          <w:rFonts w:ascii="Times New Roman" w:hAnsi="Times New Roman" w:cs="Times New Roman"/>
          <w:color w:val="auto"/>
          <w:lang w:val="es-ES" w:eastAsia="es-ES"/>
        </w:rPr>
        <w:t>.</w:t>
      </w:r>
      <w:r w:rsidRPr="00CE0A6A">
        <w:rPr>
          <w:rFonts w:ascii="Times New Roman" w:hAnsi="Times New Roman" w:cs="Times New Roman"/>
          <w:color w:val="auto"/>
          <w:lang w:val="es-ES" w:eastAsia="es-ES"/>
        </w:rPr>
        <w:t xml:space="preserve">  </w:t>
      </w:r>
    </w:p>
    <w:p w14:paraId="38EE9DC9" w14:textId="44BFC839" w:rsidR="00BC4E9F" w:rsidRPr="00CE0A6A" w:rsidRDefault="00BC4E9F" w:rsidP="000968F1">
      <w:pPr>
        <w:pStyle w:val="Default"/>
        <w:spacing w:line="360" w:lineRule="auto"/>
        <w:ind w:firstLine="708"/>
      </w:pPr>
      <w:r w:rsidRPr="00FF6D5A">
        <w:rPr>
          <w:lang w:val="es-ES" w:eastAsia="es-ES"/>
        </w:rPr>
        <w:t>8. Participa en los proyectos de mejora continua de su escuela y apoya la gestión institucional.</w:t>
      </w:r>
    </w:p>
    <w:p w14:paraId="38EE9DCA" w14:textId="1466D4C9" w:rsidR="00BC4E9F" w:rsidRPr="00CE0A6A" w:rsidRDefault="00DC08EC" w:rsidP="000968F1">
      <w:pPr>
        <w:autoSpaceDE w:val="0"/>
        <w:autoSpaceDN w:val="0"/>
        <w:adjustRightInd w:val="0"/>
        <w:spacing w:line="360" w:lineRule="auto"/>
        <w:ind w:firstLine="708"/>
      </w:pPr>
      <w:r w:rsidRPr="00CE0A6A">
        <w:t>Estas ocho competencias</w:t>
      </w:r>
      <w:r w:rsidR="00BC4E9F" w:rsidRPr="00CE0A6A">
        <w:t xml:space="preserve"> tienen que ver con los docentes que imparten educación</w:t>
      </w:r>
      <w:r w:rsidRPr="00CE0A6A">
        <w:t xml:space="preserve"> del tipo medio superior y opera</w:t>
      </w:r>
      <w:r w:rsidR="00BC4E9F" w:rsidRPr="00CE0A6A">
        <w:t xml:space="preserve">n en el </w:t>
      </w:r>
      <w:r w:rsidRPr="00CE0A6A">
        <w:t>SNB</w:t>
      </w:r>
      <w:r w:rsidR="00BC4E9F" w:rsidRPr="00CE0A6A">
        <w:t xml:space="preserve"> en l</w:t>
      </w:r>
      <w:r w:rsidR="00CE16EB" w:rsidRPr="00CE0A6A">
        <w:t>a modalidad escolarizada</w:t>
      </w:r>
      <w:r w:rsidR="006D75B4">
        <w:t>. S</w:t>
      </w:r>
      <w:r w:rsidR="00BC4E9F" w:rsidRPr="00CE0A6A">
        <w:t xml:space="preserve">in embargo, el 23 de junio del 2009 se </w:t>
      </w:r>
      <w:r w:rsidR="006D75B4" w:rsidRPr="00CE0A6A">
        <w:t>public</w:t>
      </w:r>
      <w:r w:rsidR="006D75B4">
        <w:t>ó</w:t>
      </w:r>
      <w:r w:rsidR="006D75B4" w:rsidRPr="00CE0A6A">
        <w:t xml:space="preserve"> </w:t>
      </w:r>
      <w:r w:rsidR="00BC4E9F" w:rsidRPr="00CE0A6A">
        <w:t>el A</w:t>
      </w:r>
      <w:r w:rsidRPr="00CE0A6A">
        <w:t>cuerdo</w:t>
      </w:r>
      <w:r w:rsidR="00BC4E9F" w:rsidRPr="00CE0A6A">
        <w:t xml:space="preserve"> número 488 </w:t>
      </w:r>
      <w:r w:rsidRPr="00CE0A6A">
        <w:t>en</w:t>
      </w:r>
      <w:r w:rsidR="00BC4E9F" w:rsidRPr="00CE0A6A">
        <w:t xml:space="preserve"> el que se modifican los diversos números 442, 444 </w:t>
      </w:r>
      <w:r w:rsidR="00022791" w:rsidRPr="00CE0A6A">
        <w:t>y 447</w:t>
      </w:r>
      <w:r w:rsidR="002264C5">
        <w:t>. También</w:t>
      </w:r>
      <w:r w:rsidRPr="00CE0A6A">
        <w:t xml:space="preserve"> se establece</w:t>
      </w:r>
      <w:r w:rsidR="002264C5">
        <w:t>,</w:t>
      </w:r>
      <w:r w:rsidR="00022791" w:rsidRPr="00CE0A6A">
        <w:t xml:space="preserve"> de acuerdo al Artículo 5, que </w:t>
      </w:r>
      <w:r w:rsidR="00BC4E9F" w:rsidRPr="00CE0A6A">
        <w:t xml:space="preserve"> </w:t>
      </w:r>
      <w:r w:rsidR="00022791" w:rsidRPr="00CE0A6A">
        <w:rPr>
          <w:lang w:eastAsia="es-MX"/>
        </w:rPr>
        <w:t>los docentes que imparten la EMS en las modalidades no escolarizada y mixta deben contar</w:t>
      </w:r>
      <w:r w:rsidR="002264C5">
        <w:rPr>
          <w:lang w:eastAsia="es-MX"/>
        </w:rPr>
        <w:t>,</w:t>
      </w:r>
      <w:r w:rsidR="00022791" w:rsidRPr="00CE0A6A">
        <w:rPr>
          <w:lang w:eastAsia="es-MX"/>
        </w:rPr>
        <w:t xml:space="preserve"> además de las competencias y atributos establecidos en el artículo anterior, con las siguientes competencias:</w:t>
      </w:r>
    </w:p>
    <w:p w14:paraId="38EE9DCB" w14:textId="758D95E0" w:rsidR="00BC4E9F" w:rsidRPr="00CE0A6A" w:rsidRDefault="000F72E0" w:rsidP="000968F1">
      <w:pPr>
        <w:pStyle w:val="Prrafodelista"/>
        <w:autoSpaceDE w:val="0"/>
        <w:autoSpaceDN w:val="0"/>
        <w:adjustRightInd w:val="0"/>
        <w:spacing w:line="360" w:lineRule="auto"/>
      </w:pPr>
      <w:r>
        <w:t xml:space="preserve">1. </w:t>
      </w:r>
      <w:r w:rsidR="00BC4E9F" w:rsidRPr="00CE0A6A">
        <w:t>Complementa su formación continua con el conocimiento y manejo de la tecnología de la información y la comunicación.</w:t>
      </w:r>
    </w:p>
    <w:p w14:paraId="38EE9DCC" w14:textId="0E050DEC" w:rsidR="00BC4E9F" w:rsidRPr="00CE0A6A" w:rsidRDefault="000F72E0" w:rsidP="000968F1">
      <w:pPr>
        <w:pStyle w:val="Prrafodelista"/>
        <w:autoSpaceDE w:val="0"/>
        <w:autoSpaceDN w:val="0"/>
        <w:adjustRightInd w:val="0"/>
        <w:spacing w:line="360" w:lineRule="auto"/>
      </w:pPr>
      <w:r>
        <w:t xml:space="preserve">2. </w:t>
      </w:r>
      <w:r w:rsidR="00BC4E9F" w:rsidRPr="00CE0A6A">
        <w:t>Integra las tecnologías de la información y la comunicación en el proceso de enseñanza-aprendizaje.</w:t>
      </w:r>
    </w:p>
    <w:p w14:paraId="38EE9DCD" w14:textId="7ED9E839" w:rsidR="00BC4E9F" w:rsidRPr="00CE0A6A" w:rsidRDefault="000F72E0" w:rsidP="000968F1">
      <w:pPr>
        <w:pStyle w:val="Prrafodelista"/>
        <w:autoSpaceDE w:val="0"/>
        <w:autoSpaceDN w:val="0"/>
        <w:adjustRightInd w:val="0"/>
        <w:spacing w:line="360" w:lineRule="auto"/>
      </w:pPr>
      <w:r>
        <w:t xml:space="preserve">3. </w:t>
      </w:r>
      <w:r w:rsidR="00BC4E9F" w:rsidRPr="00CE0A6A">
        <w:t>Guía el proceso de aprendizaje independiente de sus estudiantes.</w:t>
      </w:r>
    </w:p>
    <w:p w14:paraId="38EE9DCF" w14:textId="623865D5"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Por consiguiente</w:t>
      </w:r>
      <w:r w:rsidR="004F6745">
        <w:rPr>
          <w:rFonts w:ascii="Times New Roman" w:hAnsi="Times New Roman" w:cs="Times New Roman"/>
          <w:color w:val="auto"/>
          <w:lang w:val="es-ES" w:eastAsia="es-ES"/>
        </w:rPr>
        <w:t>,</w:t>
      </w:r>
      <w:r w:rsidRPr="00CE0A6A">
        <w:rPr>
          <w:rFonts w:ascii="Times New Roman" w:hAnsi="Times New Roman" w:cs="Times New Roman"/>
          <w:color w:val="auto"/>
          <w:lang w:val="es-ES" w:eastAsia="es-ES"/>
        </w:rPr>
        <w:t xml:space="preserve"> y de acuerdo </w:t>
      </w:r>
      <w:r w:rsidR="004F6745">
        <w:rPr>
          <w:rFonts w:ascii="Times New Roman" w:hAnsi="Times New Roman" w:cs="Times New Roman"/>
          <w:color w:val="auto"/>
          <w:lang w:val="es-ES" w:eastAsia="es-ES"/>
        </w:rPr>
        <w:t>con e</w:t>
      </w:r>
      <w:r w:rsidR="004F6745" w:rsidRPr="00CE0A6A">
        <w:rPr>
          <w:rFonts w:ascii="Times New Roman" w:hAnsi="Times New Roman" w:cs="Times New Roman"/>
          <w:color w:val="auto"/>
          <w:lang w:val="es-ES" w:eastAsia="es-ES"/>
        </w:rPr>
        <w:t xml:space="preserve">l </w:t>
      </w:r>
      <w:r w:rsidRPr="00CE0A6A">
        <w:rPr>
          <w:rFonts w:ascii="Times New Roman" w:hAnsi="Times New Roman" w:cs="Times New Roman"/>
          <w:color w:val="auto"/>
          <w:lang w:val="es-ES" w:eastAsia="es-ES"/>
        </w:rPr>
        <w:t>documento rector de la RIEMS (2008), educar con un enfoque por competencias significa crear experiencias de aprendizaje para que los estudiantes desarrollen habilidades que les permitan movilizar</w:t>
      </w:r>
      <w:r w:rsidR="004F6745">
        <w:rPr>
          <w:rFonts w:ascii="Times New Roman" w:hAnsi="Times New Roman" w:cs="Times New Roman"/>
          <w:color w:val="auto"/>
          <w:lang w:val="es-ES" w:eastAsia="es-ES"/>
        </w:rPr>
        <w:t>,</w:t>
      </w:r>
      <w:r w:rsidRPr="00CE0A6A">
        <w:rPr>
          <w:rFonts w:ascii="Times New Roman" w:hAnsi="Times New Roman" w:cs="Times New Roman"/>
          <w:color w:val="auto"/>
          <w:lang w:val="es-ES" w:eastAsia="es-ES"/>
        </w:rPr>
        <w:t xml:space="preserve"> de forma integral, recursos que se consideran indispensables para realizar satisfactoriamente las actividades demandadas.</w:t>
      </w:r>
    </w:p>
    <w:p w14:paraId="38EE9DD1" w14:textId="28A789ED" w:rsidR="00BC4E9F" w:rsidRPr="000968F1" w:rsidRDefault="00BC4E9F" w:rsidP="000968F1">
      <w:pPr>
        <w:pStyle w:val="Default"/>
        <w:spacing w:line="360" w:lineRule="auto"/>
        <w:ind w:firstLine="708"/>
        <w:rPr>
          <w:rFonts w:ascii="Times New Roman" w:hAnsi="Times New Roman" w:cs="Times New Roman"/>
        </w:rPr>
      </w:pPr>
      <w:r w:rsidRPr="00CE0A6A">
        <w:rPr>
          <w:rFonts w:ascii="Times New Roman" w:hAnsi="Times New Roman" w:cs="Times New Roman"/>
          <w:color w:val="auto"/>
          <w:lang w:val="es-ES" w:eastAsia="es-ES"/>
        </w:rPr>
        <w:t>Sin duda, estas experiencias podrán tener un impacto significativo</w:t>
      </w:r>
      <w:r w:rsidR="0088566D">
        <w:rPr>
          <w:rFonts w:ascii="Times New Roman" w:hAnsi="Times New Roman" w:cs="Times New Roman"/>
          <w:color w:val="auto"/>
          <w:lang w:val="es-ES" w:eastAsia="es-ES"/>
        </w:rPr>
        <w:t>,</w:t>
      </w:r>
      <w:r w:rsidRPr="00CE0A6A">
        <w:rPr>
          <w:rFonts w:ascii="Times New Roman" w:hAnsi="Times New Roman" w:cs="Times New Roman"/>
          <w:color w:val="auto"/>
          <w:lang w:val="es-ES" w:eastAsia="es-ES"/>
        </w:rPr>
        <w:t xml:space="preserve"> tanto de aprendizaje como de movilización integral en el estudiante</w:t>
      </w:r>
      <w:r w:rsidR="0088566D">
        <w:rPr>
          <w:rFonts w:ascii="Times New Roman" w:hAnsi="Times New Roman" w:cs="Times New Roman"/>
          <w:color w:val="auto"/>
          <w:lang w:val="es-ES" w:eastAsia="es-ES"/>
        </w:rPr>
        <w:t>,</w:t>
      </w:r>
      <w:r w:rsidRPr="00CE0A6A">
        <w:rPr>
          <w:rFonts w:ascii="Times New Roman" w:hAnsi="Times New Roman" w:cs="Times New Roman"/>
          <w:color w:val="auto"/>
          <w:lang w:val="es-ES" w:eastAsia="es-ES"/>
        </w:rPr>
        <w:t xml:space="preserve"> al  momento que el docente planea sus actividades, pues es un proceso que debe ser consciente y categórico sobre el qué enseñar/aprender, el cómo</w:t>
      </w:r>
      <w:r w:rsidR="00CE16EB" w:rsidRPr="00CE0A6A">
        <w:rPr>
          <w:rFonts w:ascii="Times New Roman" w:hAnsi="Times New Roman" w:cs="Times New Roman"/>
          <w:color w:val="auto"/>
          <w:lang w:val="es-ES" w:eastAsia="es-ES"/>
        </w:rPr>
        <w:t xml:space="preserve"> enseñar/aprender, el para </w:t>
      </w:r>
      <w:r w:rsidRPr="00CE0A6A">
        <w:rPr>
          <w:rFonts w:ascii="Times New Roman" w:hAnsi="Times New Roman" w:cs="Times New Roman"/>
          <w:color w:val="auto"/>
          <w:lang w:val="es-ES" w:eastAsia="es-ES"/>
        </w:rPr>
        <w:t>qué enseñar/aprender, el dónde, el cuándo y el con qué enseñar/aprender. Si estos saberes son desarrollados para lograr ubicar a los estudiantes en contextos disciplinares, curriculares y sociales, entonces presumiblemente se dice que el docente está planeando su proceso educativo atendiendo al enfoque por competencias.</w:t>
      </w:r>
    </w:p>
    <w:p w14:paraId="38EE9DD2" w14:textId="695CB005"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Esta investigación surge de la necesidad apremiante de conocer más a fondo la percepción que tienen algunos docentes adscritos a diferentes escuelas de Educación Media Superior de la Universidad de Guadalajara (UdeG), sobre la planeación</w:t>
      </w:r>
      <w:r w:rsidR="00DC08EC" w:rsidRPr="00CE0A6A">
        <w:rPr>
          <w:rFonts w:ascii="Times New Roman" w:hAnsi="Times New Roman" w:cs="Times New Roman"/>
          <w:color w:val="auto"/>
          <w:lang w:val="es-ES" w:eastAsia="es-ES"/>
        </w:rPr>
        <w:t xml:space="preserve"> que realizan</w:t>
      </w:r>
      <w:r w:rsidRPr="00CE0A6A">
        <w:rPr>
          <w:rFonts w:ascii="Times New Roman" w:hAnsi="Times New Roman" w:cs="Times New Roman"/>
          <w:color w:val="auto"/>
          <w:lang w:val="es-ES" w:eastAsia="es-ES"/>
        </w:rPr>
        <w:t xml:space="preserve"> </w:t>
      </w:r>
      <w:r w:rsidR="00DC08EC" w:rsidRPr="00CE0A6A">
        <w:rPr>
          <w:rFonts w:ascii="Times New Roman" w:hAnsi="Times New Roman" w:cs="Times New Roman"/>
          <w:color w:val="auto"/>
          <w:lang w:val="es-ES" w:eastAsia="es-ES"/>
        </w:rPr>
        <w:t>d</w:t>
      </w:r>
      <w:r w:rsidRPr="00CE0A6A">
        <w:rPr>
          <w:rFonts w:ascii="Times New Roman" w:hAnsi="Times New Roman" w:cs="Times New Roman"/>
          <w:color w:val="auto"/>
          <w:lang w:val="es-ES" w:eastAsia="es-ES"/>
        </w:rPr>
        <w:t xml:space="preserve">el proceso de enseñanza y </w:t>
      </w:r>
      <w:r w:rsidRPr="00CE0A6A">
        <w:rPr>
          <w:rFonts w:ascii="Times New Roman" w:hAnsi="Times New Roman" w:cs="Times New Roman"/>
          <w:color w:val="auto"/>
          <w:lang w:val="es-ES" w:eastAsia="es-ES"/>
        </w:rPr>
        <w:lastRenderedPageBreak/>
        <w:t>aprendizaje, bajo un enf</w:t>
      </w:r>
      <w:r w:rsidR="00DC08EC" w:rsidRPr="00CE0A6A">
        <w:rPr>
          <w:rFonts w:ascii="Times New Roman" w:hAnsi="Times New Roman" w:cs="Times New Roman"/>
          <w:color w:val="auto"/>
          <w:lang w:val="es-ES" w:eastAsia="es-ES"/>
        </w:rPr>
        <w:t>oque por competencias que ayude</w:t>
      </w:r>
      <w:r w:rsidRPr="00CE0A6A">
        <w:rPr>
          <w:rFonts w:ascii="Times New Roman" w:hAnsi="Times New Roman" w:cs="Times New Roman"/>
          <w:color w:val="auto"/>
          <w:lang w:val="es-ES" w:eastAsia="es-ES"/>
        </w:rPr>
        <w:t xml:space="preserve"> a ubicar a los estudiantes en contextos disciplinares, curriculares y sociales amplios.</w:t>
      </w:r>
    </w:p>
    <w:p w14:paraId="38EE9DD3" w14:textId="77777777" w:rsidR="00EB5C6A" w:rsidRPr="00CE0A6A" w:rsidRDefault="00EB5C6A" w:rsidP="00CE0A6A">
      <w:pPr>
        <w:pStyle w:val="Sinespaciado"/>
        <w:spacing w:before="0" w:beforeAutospacing="0" w:after="0" w:afterAutospacing="0" w:line="360" w:lineRule="auto"/>
        <w:rPr>
          <w:lang w:val="es-ES" w:eastAsia="es-ES"/>
        </w:rPr>
      </w:pPr>
    </w:p>
    <w:p w14:paraId="38EE9DD4" w14:textId="41AC549E" w:rsidR="00BC4E9F" w:rsidRPr="008424F4" w:rsidRDefault="00D73583" w:rsidP="008424F4">
      <w:pPr>
        <w:pStyle w:val="Default"/>
        <w:spacing w:line="360" w:lineRule="auto"/>
        <w:rPr>
          <w:rFonts w:ascii="Calibri" w:hAnsi="Calibri" w:cs="Calibri"/>
          <w:b/>
          <w:sz w:val="28"/>
          <w:szCs w:val="28"/>
          <w:lang w:val="es-ES_tradnl"/>
        </w:rPr>
      </w:pPr>
      <w:r w:rsidRPr="008424F4">
        <w:rPr>
          <w:rFonts w:ascii="Calibri" w:hAnsi="Calibri" w:cs="Calibri"/>
          <w:b/>
          <w:sz w:val="28"/>
          <w:szCs w:val="28"/>
          <w:lang w:val="es-ES_tradnl"/>
        </w:rPr>
        <w:t xml:space="preserve">Materiales y </w:t>
      </w:r>
      <w:r w:rsidR="003173C0" w:rsidRPr="008424F4">
        <w:rPr>
          <w:rFonts w:ascii="Calibri" w:hAnsi="Calibri" w:cs="Calibri"/>
          <w:b/>
          <w:sz w:val="28"/>
          <w:szCs w:val="28"/>
          <w:lang w:val="es-ES_tradnl"/>
        </w:rPr>
        <w:t>Método</w:t>
      </w:r>
    </w:p>
    <w:p w14:paraId="38EE9DD5" w14:textId="51356EE0" w:rsidR="00BD3DF1" w:rsidRPr="00CE0A6A" w:rsidRDefault="002879D0" w:rsidP="00CE0A6A">
      <w:pPr>
        <w:pStyle w:val="Default"/>
        <w:spacing w:line="360" w:lineRule="auto"/>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Esta</w:t>
      </w:r>
      <w:r w:rsidRPr="000968F1">
        <w:rPr>
          <w:rFonts w:ascii="Times New Roman" w:hAnsi="Times New Roman" w:cs="Times New Roman"/>
          <w:lang w:val="es-ES" w:eastAsia="es-ES"/>
        </w:rPr>
        <w:t xml:space="preserve"> investigación fue de tipo </w:t>
      </w:r>
      <w:r w:rsidR="00E31742">
        <w:rPr>
          <w:rFonts w:ascii="Times New Roman" w:hAnsi="Times New Roman" w:cs="Times New Roman"/>
          <w:lang w:val="es-ES" w:eastAsia="es-ES"/>
        </w:rPr>
        <w:t>n</w:t>
      </w:r>
      <w:r w:rsidR="00E31742" w:rsidRPr="000968F1">
        <w:rPr>
          <w:rFonts w:ascii="Times New Roman" w:hAnsi="Times New Roman" w:cs="Times New Roman"/>
          <w:lang w:val="es-ES" w:eastAsia="es-ES"/>
        </w:rPr>
        <w:t xml:space="preserve">o </w:t>
      </w:r>
      <w:r w:rsidR="00E31742">
        <w:rPr>
          <w:rFonts w:ascii="Times New Roman" w:hAnsi="Times New Roman" w:cs="Times New Roman"/>
          <w:lang w:val="es-ES" w:eastAsia="es-ES"/>
        </w:rPr>
        <w:t>e</w:t>
      </w:r>
      <w:r w:rsidR="00E31742" w:rsidRPr="000968F1">
        <w:rPr>
          <w:rFonts w:ascii="Times New Roman" w:hAnsi="Times New Roman" w:cs="Times New Roman"/>
          <w:lang w:val="es-ES" w:eastAsia="es-ES"/>
        </w:rPr>
        <w:t>xperimental</w:t>
      </w:r>
      <w:r w:rsidRPr="000968F1">
        <w:rPr>
          <w:rFonts w:ascii="Times New Roman" w:hAnsi="Times New Roman" w:cs="Times New Roman"/>
          <w:lang w:val="es-ES" w:eastAsia="es-ES"/>
        </w:rPr>
        <w:t xml:space="preserve">, </w:t>
      </w:r>
      <w:r w:rsidR="00E31742">
        <w:rPr>
          <w:rFonts w:ascii="Times New Roman" w:hAnsi="Times New Roman" w:cs="Times New Roman"/>
          <w:lang w:val="es-ES" w:eastAsia="es-ES"/>
        </w:rPr>
        <w:t>d</w:t>
      </w:r>
      <w:r w:rsidR="00E31742" w:rsidRPr="000968F1">
        <w:rPr>
          <w:rFonts w:ascii="Times New Roman" w:hAnsi="Times New Roman" w:cs="Times New Roman"/>
          <w:lang w:val="es-ES" w:eastAsia="es-ES"/>
        </w:rPr>
        <w:t>escriptiva</w:t>
      </w:r>
      <w:r w:rsidR="00BD3DF1" w:rsidRPr="000968F1">
        <w:rPr>
          <w:rFonts w:ascii="Times New Roman" w:hAnsi="Times New Roman" w:cs="Times New Roman"/>
          <w:lang w:val="es-ES" w:eastAsia="es-ES"/>
        </w:rPr>
        <w:t>-</w:t>
      </w:r>
      <w:r w:rsidR="00E31742">
        <w:rPr>
          <w:rFonts w:ascii="Times New Roman" w:hAnsi="Times New Roman" w:cs="Times New Roman"/>
          <w:lang w:val="es-ES" w:eastAsia="es-ES"/>
        </w:rPr>
        <w:t>t</w:t>
      </w:r>
      <w:r w:rsidR="00E31742" w:rsidRPr="000968F1">
        <w:rPr>
          <w:rFonts w:ascii="Times New Roman" w:hAnsi="Times New Roman" w:cs="Times New Roman"/>
          <w:lang w:val="es-ES" w:eastAsia="es-ES"/>
        </w:rPr>
        <w:t>ransversal</w:t>
      </w:r>
      <w:r w:rsidR="00E31742">
        <w:rPr>
          <w:rFonts w:ascii="Times New Roman" w:hAnsi="Times New Roman" w:cs="Times New Roman"/>
          <w:lang w:val="es-ES" w:eastAsia="es-ES"/>
        </w:rPr>
        <w:t>,</w:t>
      </w:r>
      <w:r w:rsidR="002649A8" w:rsidRPr="000968F1">
        <w:rPr>
          <w:rFonts w:ascii="Times New Roman" w:hAnsi="Times New Roman" w:cs="Times New Roman"/>
          <w:lang w:val="es-ES" w:eastAsia="es-ES"/>
        </w:rPr>
        <w:t xml:space="preserve"> con un </w:t>
      </w:r>
      <w:r w:rsidR="00E31742">
        <w:rPr>
          <w:rFonts w:ascii="Times New Roman" w:hAnsi="Times New Roman" w:cs="Times New Roman"/>
          <w:lang w:val="es-ES" w:eastAsia="es-ES"/>
        </w:rPr>
        <w:t>e</w:t>
      </w:r>
      <w:r w:rsidR="00E31742" w:rsidRPr="000968F1">
        <w:rPr>
          <w:rFonts w:ascii="Times New Roman" w:hAnsi="Times New Roman" w:cs="Times New Roman"/>
          <w:lang w:val="es-ES" w:eastAsia="es-ES"/>
        </w:rPr>
        <w:t xml:space="preserve">nfoque </w:t>
      </w:r>
      <w:r w:rsidR="00E31742">
        <w:rPr>
          <w:rFonts w:ascii="Times New Roman" w:hAnsi="Times New Roman" w:cs="Times New Roman"/>
          <w:lang w:val="es-ES" w:eastAsia="es-ES"/>
        </w:rPr>
        <w:t>m</w:t>
      </w:r>
      <w:r w:rsidR="00E31742" w:rsidRPr="000968F1">
        <w:rPr>
          <w:rFonts w:ascii="Times New Roman" w:hAnsi="Times New Roman" w:cs="Times New Roman"/>
          <w:lang w:val="es-ES" w:eastAsia="es-ES"/>
        </w:rPr>
        <w:t>ixto</w:t>
      </w:r>
      <w:r w:rsidR="00E31742">
        <w:rPr>
          <w:rFonts w:ascii="Times New Roman" w:hAnsi="Times New Roman" w:cs="Times New Roman"/>
          <w:lang w:val="es-ES" w:eastAsia="es-ES"/>
        </w:rPr>
        <w:t>,</w:t>
      </w:r>
      <w:r w:rsidR="00E31742" w:rsidRPr="000968F1">
        <w:rPr>
          <w:rFonts w:ascii="Times New Roman" w:hAnsi="Times New Roman" w:cs="Times New Roman"/>
          <w:lang w:val="es-ES" w:eastAsia="es-ES"/>
        </w:rPr>
        <w:t xml:space="preserve"> </w:t>
      </w:r>
      <w:r w:rsidR="002649A8" w:rsidRPr="000968F1">
        <w:rPr>
          <w:rFonts w:ascii="Times New Roman" w:hAnsi="Times New Roman" w:cs="Times New Roman"/>
          <w:lang w:val="es-ES" w:eastAsia="es-ES"/>
        </w:rPr>
        <w:t>ya</w:t>
      </w:r>
      <w:r w:rsidRPr="00CE0A6A">
        <w:rPr>
          <w:rFonts w:ascii="Times New Roman" w:hAnsi="Times New Roman" w:cs="Times New Roman"/>
          <w:color w:val="auto"/>
          <w:lang w:val="es-ES" w:eastAsia="es-ES"/>
        </w:rPr>
        <w:t xml:space="preserve"> que únicamente midió o recogió información de manera independiente o conjunta sobre los conceptos o las categorías de referencia. </w:t>
      </w:r>
      <w:r w:rsidR="002649A8" w:rsidRPr="00CE0A6A">
        <w:rPr>
          <w:rFonts w:ascii="Times New Roman" w:hAnsi="Times New Roman" w:cs="Times New Roman"/>
          <w:color w:val="auto"/>
          <w:lang w:val="es-ES" w:eastAsia="es-ES"/>
        </w:rPr>
        <w:t xml:space="preserve">Según </w:t>
      </w:r>
      <w:proofErr w:type="spellStart"/>
      <w:r w:rsidR="002649A8" w:rsidRPr="00CE0A6A">
        <w:rPr>
          <w:rFonts w:ascii="Times New Roman" w:hAnsi="Times New Roman" w:cs="Times New Roman"/>
          <w:color w:val="auto"/>
          <w:lang w:val="es-ES" w:eastAsia="es-ES"/>
        </w:rPr>
        <w:t>Danhhke</w:t>
      </w:r>
      <w:proofErr w:type="spellEnd"/>
      <w:r w:rsidR="001F3F7E">
        <w:rPr>
          <w:rFonts w:ascii="Times New Roman" w:hAnsi="Times New Roman" w:cs="Times New Roman"/>
          <w:color w:val="auto"/>
          <w:lang w:val="es-ES" w:eastAsia="es-ES"/>
        </w:rPr>
        <w:t>:</w:t>
      </w:r>
      <w:r w:rsidR="002649A8" w:rsidRPr="00CE0A6A">
        <w:rPr>
          <w:rFonts w:ascii="Times New Roman" w:hAnsi="Times New Roman" w:cs="Times New Roman"/>
          <w:color w:val="auto"/>
          <w:lang w:val="es-ES" w:eastAsia="es-ES"/>
        </w:rPr>
        <w:t xml:space="preserve"> </w:t>
      </w:r>
      <w:r w:rsidR="002649A8" w:rsidRPr="000968F1">
        <w:rPr>
          <w:rFonts w:ascii="Times New Roman" w:hAnsi="Times New Roman" w:cs="Times New Roman"/>
          <w:color w:val="auto"/>
          <w:lang w:val="es-ES" w:eastAsia="es-ES"/>
        </w:rPr>
        <w:t>“los estudios descriptivos buscan especificar las propiedades, características y perfiles importantes de personas, grupos, comunidades o cualquier otro fenómeno que se meta a un análisis”</w:t>
      </w:r>
      <w:r w:rsidR="001F3F7E">
        <w:rPr>
          <w:rFonts w:ascii="Times New Roman" w:hAnsi="Times New Roman" w:cs="Times New Roman"/>
          <w:color w:val="auto"/>
          <w:lang w:val="es-ES" w:eastAsia="es-ES"/>
        </w:rPr>
        <w:t xml:space="preserve"> </w:t>
      </w:r>
      <w:r w:rsidR="001F3F7E" w:rsidRPr="00A344A2">
        <w:rPr>
          <w:rFonts w:ascii="Times New Roman" w:hAnsi="Times New Roman" w:cs="Times New Roman"/>
          <w:color w:val="auto"/>
          <w:lang w:val="es-ES" w:eastAsia="es-ES"/>
        </w:rPr>
        <w:t>(Hernández Sampieri, Fernández y Baptista, 1998</w:t>
      </w:r>
      <w:r w:rsidR="001F3F7E">
        <w:rPr>
          <w:rFonts w:ascii="Times New Roman" w:hAnsi="Times New Roman" w:cs="Times New Roman"/>
          <w:color w:val="auto"/>
          <w:lang w:val="es-ES" w:eastAsia="es-ES"/>
        </w:rPr>
        <w:t>:</w:t>
      </w:r>
      <w:r w:rsidR="001F3F7E" w:rsidRPr="00A344A2">
        <w:rPr>
          <w:rFonts w:ascii="Times New Roman" w:hAnsi="Times New Roman" w:cs="Times New Roman"/>
          <w:color w:val="auto"/>
          <w:lang w:val="es-ES" w:eastAsia="es-ES"/>
        </w:rPr>
        <w:t xml:space="preserve"> 102)</w:t>
      </w:r>
      <w:r w:rsidR="00080BDE">
        <w:rPr>
          <w:rFonts w:ascii="Times New Roman" w:hAnsi="Times New Roman" w:cs="Times New Roman"/>
          <w:color w:val="auto"/>
          <w:lang w:val="es-ES" w:eastAsia="es-ES"/>
        </w:rPr>
        <w:t>.</w:t>
      </w:r>
      <w:r w:rsidR="00BD3DF1" w:rsidRPr="00CE0A6A">
        <w:rPr>
          <w:rFonts w:ascii="Times New Roman" w:hAnsi="Times New Roman" w:cs="Times New Roman"/>
          <w:color w:val="auto"/>
          <w:lang w:val="es-ES" w:eastAsia="es-ES"/>
        </w:rPr>
        <w:t xml:space="preserve"> </w:t>
      </w:r>
      <w:r w:rsidR="00080BDE">
        <w:rPr>
          <w:rFonts w:ascii="Times New Roman" w:hAnsi="Times New Roman" w:cs="Times New Roman"/>
          <w:color w:val="auto"/>
          <w:lang w:val="es-ES" w:eastAsia="es-ES"/>
        </w:rPr>
        <w:t>E</w:t>
      </w:r>
      <w:r w:rsidR="00080BDE" w:rsidRPr="00CE0A6A">
        <w:rPr>
          <w:rFonts w:ascii="Times New Roman" w:hAnsi="Times New Roman" w:cs="Times New Roman"/>
          <w:color w:val="auto"/>
          <w:lang w:val="es-ES" w:eastAsia="es-ES"/>
        </w:rPr>
        <w:t>specíficamente</w:t>
      </w:r>
      <w:r w:rsidR="00080BDE">
        <w:rPr>
          <w:rFonts w:ascii="Times New Roman" w:hAnsi="Times New Roman" w:cs="Times New Roman"/>
          <w:color w:val="auto"/>
          <w:lang w:val="es-ES" w:eastAsia="es-ES"/>
        </w:rPr>
        <w:t>,</w:t>
      </w:r>
      <w:r w:rsidR="00080BDE" w:rsidRPr="00CE0A6A">
        <w:rPr>
          <w:rFonts w:ascii="Times New Roman" w:hAnsi="Times New Roman" w:cs="Times New Roman"/>
          <w:color w:val="auto"/>
          <w:lang w:val="es-ES" w:eastAsia="es-ES"/>
        </w:rPr>
        <w:t xml:space="preserve"> </w:t>
      </w:r>
      <w:r w:rsidR="00BD3DF1" w:rsidRPr="00CE0A6A">
        <w:rPr>
          <w:rFonts w:ascii="Times New Roman" w:hAnsi="Times New Roman" w:cs="Times New Roman"/>
          <w:color w:val="auto"/>
          <w:lang w:val="es-ES" w:eastAsia="es-ES"/>
        </w:rPr>
        <w:t xml:space="preserve">de acuerdo </w:t>
      </w:r>
      <w:r w:rsidR="00966F3B">
        <w:rPr>
          <w:rFonts w:ascii="Times New Roman" w:hAnsi="Times New Roman" w:cs="Times New Roman"/>
          <w:color w:val="auto"/>
          <w:lang w:val="es-ES" w:eastAsia="es-ES"/>
        </w:rPr>
        <w:t>con</w:t>
      </w:r>
      <w:r w:rsidR="00966F3B" w:rsidRPr="00CE0A6A">
        <w:rPr>
          <w:rFonts w:ascii="Times New Roman" w:hAnsi="Times New Roman" w:cs="Times New Roman"/>
          <w:color w:val="auto"/>
          <w:lang w:val="es-ES" w:eastAsia="es-ES"/>
        </w:rPr>
        <w:t xml:space="preserve"> </w:t>
      </w:r>
      <w:r w:rsidR="004126B9">
        <w:rPr>
          <w:rFonts w:ascii="Times New Roman" w:hAnsi="Times New Roman" w:cs="Times New Roman"/>
          <w:color w:val="auto"/>
          <w:lang w:val="es-ES" w:eastAsia="es-ES"/>
        </w:rPr>
        <w:t>Hernández (2010</w:t>
      </w:r>
      <w:r w:rsidR="00BD3DF1" w:rsidRPr="00CE0A6A">
        <w:rPr>
          <w:rFonts w:ascii="Times New Roman" w:hAnsi="Times New Roman" w:cs="Times New Roman"/>
          <w:color w:val="auto"/>
          <w:lang w:val="es-ES" w:eastAsia="es-ES"/>
        </w:rPr>
        <w:t>)</w:t>
      </w:r>
      <w:r w:rsidR="00080BDE">
        <w:rPr>
          <w:rFonts w:ascii="Times New Roman" w:hAnsi="Times New Roman" w:cs="Times New Roman"/>
          <w:color w:val="auto"/>
          <w:lang w:val="es-ES" w:eastAsia="es-ES"/>
        </w:rPr>
        <w:t>,</w:t>
      </w:r>
      <w:r w:rsidR="00BD3DF1" w:rsidRPr="00CE0A6A">
        <w:rPr>
          <w:rFonts w:ascii="Times New Roman" w:hAnsi="Times New Roman" w:cs="Times New Roman"/>
          <w:color w:val="auto"/>
          <w:lang w:val="es-ES" w:eastAsia="es-ES"/>
        </w:rPr>
        <w:t xml:space="preserve"> fue transversal porque se recolectaron datos en un solo momento, en un tiempo único</w:t>
      </w:r>
      <w:r w:rsidR="00966F3B">
        <w:rPr>
          <w:rFonts w:ascii="Times New Roman" w:hAnsi="Times New Roman" w:cs="Times New Roman"/>
          <w:color w:val="auto"/>
          <w:lang w:val="es-ES" w:eastAsia="es-ES"/>
        </w:rPr>
        <w:t>,</w:t>
      </w:r>
      <w:r w:rsidR="00966F3B" w:rsidRPr="00CE0A6A">
        <w:rPr>
          <w:rFonts w:ascii="Times New Roman" w:hAnsi="Times New Roman" w:cs="Times New Roman"/>
          <w:color w:val="auto"/>
          <w:lang w:val="es-ES" w:eastAsia="es-ES"/>
        </w:rPr>
        <w:t xml:space="preserve"> </w:t>
      </w:r>
      <w:r w:rsidR="00BD3DF1" w:rsidRPr="00CE0A6A">
        <w:rPr>
          <w:rFonts w:ascii="Times New Roman" w:hAnsi="Times New Roman" w:cs="Times New Roman"/>
          <w:color w:val="auto"/>
          <w:lang w:val="es-ES" w:eastAsia="es-ES"/>
        </w:rPr>
        <w:t>cuyo propósito fue describir variables y analizar su incidencia e interrelación en un momento dado. Es como tomar una fotografía de algo que sucede.</w:t>
      </w:r>
    </w:p>
    <w:p w14:paraId="38EE9DD7" w14:textId="7B4DE95A" w:rsidR="00D040B4" w:rsidRPr="000968F1" w:rsidRDefault="00BD3DF1" w:rsidP="000968F1">
      <w:pPr>
        <w:pStyle w:val="Default"/>
        <w:spacing w:line="360" w:lineRule="auto"/>
        <w:ind w:firstLine="708"/>
        <w:rPr>
          <w:rFonts w:ascii="Times New Roman" w:hAnsi="Times New Roman" w:cs="Times New Roman"/>
          <w:lang w:val="es-ES" w:eastAsia="es-ES"/>
        </w:rPr>
      </w:pPr>
      <w:r w:rsidRPr="00CE0A6A">
        <w:rPr>
          <w:rFonts w:ascii="Times New Roman" w:hAnsi="Times New Roman" w:cs="Times New Roman"/>
          <w:color w:val="auto"/>
          <w:lang w:val="es-ES" w:eastAsia="es-ES"/>
        </w:rPr>
        <w:t>As</w:t>
      </w:r>
      <w:r w:rsidR="00080BDE">
        <w:rPr>
          <w:rFonts w:ascii="Times New Roman" w:hAnsi="Times New Roman" w:cs="Times New Roman"/>
          <w:color w:val="auto"/>
          <w:lang w:val="es-ES" w:eastAsia="es-ES"/>
        </w:rPr>
        <w:t>i</w:t>
      </w:r>
      <w:r w:rsidRPr="00CE0A6A">
        <w:rPr>
          <w:rFonts w:ascii="Times New Roman" w:hAnsi="Times New Roman" w:cs="Times New Roman"/>
          <w:color w:val="auto"/>
          <w:lang w:val="es-ES" w:eastAsia="es-ES"/>
        </w:rPr>
        <w:t xml:space="preserve">mismo, especifica </w:t>
      </w:r>
      <w:r w:rsidR="002649A8" w:rsidRPr="00CE0A6A">
        <w:rPr>
          <w:rFonts w:ascii="Times New Roman" w:hAnsi="Times New Roman" w:cs="Times New Roman"/>
          <w:color w:val="auto"/>
          <w:lang w:val="es-ES" w:eastAsia="es-ES"/>
        </w:rPr>
        <w:t xml:space="preserve">Hernández (2010) </w:t>
      </w:r>
      <w:r w:rsidRPr="00CE0A6A">
        <w:rPr>
          <w:rFonts w:ascii="Times New Roman" w:hAnsi="Times New Roman" w:cs="Times New Roman"/>
          <w:color w:val="auto"/>
          <w:lang w:val="es-ES" w:eastAsia="es-ES"/>
        </w:rPr>
        <w:t xml:space="preserve">que </w:t>
      </w:r>
      <w:r w:rsidR="002879D0" w:rsidRPr="00CE0A6A">
        <w:rPr>
          <w:rFonts w:ascii="Times New Roman" w:hAnsi="Times New Roman" w:cs="Times New Roman"/>
          <w:color w:val="auto"/>
          <w:lang w:val="es-ES" w:eastAsia="es-ES"/>
        </w:rPr>
        <w:t>la descripción de fenómenos, situaciones y eventos en u</w:t>
      </w:r>
      <w:r w:rsidRPr="00CE0A6A">
        <w:rPr>
          <w:rFonts w:ascii="Times New Roman" w:hAnsi="Times New Roman" w:cs="Times New Roman"/>
          <w:color w:val="auto"/>
          <w:lang w:val="es-ES" w:eastAsia="es-ES"/>
        </w:rPr>
        <w:t>na situación natural</w:t>
      </w:r>
      <w:r w:rsidR="002879D0" w:rsidRPr="00CE0A6A">
        <w:rPr>
          <w:rFonts w:ascii="Times New Roman" w:hAnsi="Times New Roman" w:cs="Times New Roman"/>
          <w:color w:val="auto"/>
          <w:lang w:val="es-ES" w:eastAsia="es-ES"/>
        </w:rPr>
        <w:t xml:space="preserve"> permite la generalización de resultados </w:t>
      </w:r>
      <w:r w:rsidR="00D040B4" w:rsidRPr="00CE0A6A">
        <w:rPr>
          <w:rFonts w:ascii="Times New Roman" w:hAnsi="Times New Roman" w:cs="Times New Roman"/>
          <w:color w:val="auto"/>
          <w:lang w:val="es-ES" w:eastAsia="es-ES"/>
        </w:rPr>
        <w:t>para no</w:t>
      </w:r>
      <w:r w:rsidR="002879D0" w:rsidRPr="00CE0A6A">
        <w:rPr>
          <w:rFonts w:ascii="Times New Roman" w:hAnsi="Times New Roman" w:cs="Times New Roman"/>
          <w:color w:val="auto"/>
          <w:lang w:val="es-ES" w:eastAsia="es-ES"/>
        </w:rPr>
        <w:t xml:space="preserve"> sujetarse a un riguroso control, propio de </w:t>
      </w:r>
      <w:r w:rsidRPr="00CE0A6A">
        <w:rPr>
          <w:rFonts w:ascii="Times New Roman" w:hAnsi="Times New Roman" w:cs="Times New Roman"/>
          <w:color w:val="auto"/>
          <w:lang w:val="es-ES" w:eastAsia="es-ES"/>
        </w:rPr>
        <w:t>la investigación de laboratorio</w:t>
      </w:r>
      <w:r w:rsidR="00597A43">
        <w:rPr>
          <w:rFonts w:ascii="Times New Roman" w:hAnsi="Times New Roman" w:cs="Times New Roman"/>
          <w:color w:val="auto"/>
          <w:lang w:val="es-ES" w:eastAsia="es-ES"/>
        </w:rPr>
        <w:t>.</w:t>
      </w:r>
      <w:r w:rsidR="00597A43" w:rsidRPr="00CE0A6A">
        <w:rPr>
          <w:rFonts w:ascii="Times New Roman" w:hAnsi="Times New Roman" w:cs="Times New Roman"/>
          <w:color w:val="auto"/>
          <w:lang w:val="es-ES" w:eastAsia="es-ES"/>
        </w:rPr>
        <w:t xml:space="preserve"> </w:t>
      </w:r>
      <w:r w:rsidR="00597A43">
        <w:rPr>
          <w:rFonts w:ascii="Times New Roman" w:hAnsi="Times New Roman" w:cs="Times New Roman"/>
          <w:color w:val="auto"/>
          <w:lang w:val="es-ES" w:eastAsia="es-ES"/>
        </w:rPr>
        <w:t>E</w:t>
      </w:r>
      <w:r w:rsidR="00597A43" w:rsidRPr="00CE0A6A">
        <w:rPr>
          <w:rFonts w:ascii="Times New Roman" w:hAnsi="Times New Roman" w:cs="Times New Roman"/>
          <w:color w:val="auto"/>
          <w:lang w:val="es-ES" w:eastAsia="es-ES"/>
        </w:rPr>
        <w:t>videntemente</w:t>
      </w:r>
      <w:r w:rsidR="002879D0" w:rsidRPr="00CE0A6A">
        <w:rPr>
          <w:rFonts w:ascii="Times New Roman" w:hAnsi="Times New Roman" w:cs="Times New Roman"/>
          <w:color w:val="auto"/>
          <w:lang w:val="es-ES" w:eastAsia="es-ES"/>
        </w:rPr>
        <w:t>, las estrategias metodológicas</w:t>
      </w:r>
      <w:r w:rsidR="00597A43">
        <w:rPr>
          <w:rFonts w:ascii="Times New Roman" w:hAnsi="Times New Roman" w:cs="Times New Roman"/>
          <w:color w:val="auto"/>
          <w:lang w:val="es-ES" w:eastAsia="es-ES"/>
        </w:rPr>
        <w:t>,</w:t>
      </w:r>
      <w:r w:rsidR="002879D0" w:rsidRPr="00CE0A6A">
        <w:rPr>
          <w:rFonts w:ascii="Times New Roman" w:hAnsi="Times New Roman" w:cs="Times New Roman"/>
          <w:color w:val="auto"/>
          <w:lang w:val="es-ES" w:eastAsia="es-ES"/>
        </w:rPr>
        <w:t xml:space="preserve"> cuantitativas y cualitativas nos ofrecen puntos de vista divergentes</w:t>
      </w:r>
      <w:r w:rsidR="002649A8" w:rsidRPr="00CE0A6A">
        <w:rPr>
          <w:rFonts w:ascii="Times New Roman" w:hAnsi="Times New Roman" w:cs="Times New Roman"/>
          <w:color w:val="auto"/>
          <w:lang w:val="es-ES" w:eastAsia="es-ES"/>
        </w:rPr>
        <w:t>.</w:t>
      </w:r>
    </w:p>
    <w:p w14:paraId="38EE9DD9" w14:textId="10688319" w:rsidR="0006383D" w:rsidRPr="000968F1" w:rsidRDefault="00597A43" w:rsidP="000968F1">
      <w:pPr>
        <w:pStyle w:val="Sinespaciado"/>
        <w:spacing w:before="0" w:beforeAutospacing="0" w:after="0" w:afterAutospacing="0" w:line="360" w:lineRule="auto"/>
        <w:ind w:firstLine="708"/>
        <w:rPr>
          <w:lang w:val="es-ES"/>
        </w:rPr>
      </w:pPr>
      <w:r>
        <w:rPr>
          <w:lang w:val="es-ES" w:eastAsia="es-ES"/>
        </w:rPr>
        <w:t>T</w:t>
      </w:r>
      <w:r w:rsidR="0006383D" w:rsidRPr="00CE0A6A">
        <w:rPr>
          <w:lang w:val="es-ES" w:eastAsia="es-ES"/>
        </w:rPr>
        <w:t xml:space="preserve">omando en cuenta la tercera competencia del </w:t>
      </w:r>
      <w:r>
        <w:rPr>
          <w:lang w:val="es-ES" w:eastAsia="es-ES"/>
        </w:rPr>
        <w:t>p</w:t>
      </w:r>
      <w:r w:rsidRPr="00CE0A6A">
        <w:rPr>
          <w:lang w:val="es-ES" w:eastAsia="es-ES"/>
        </w:rPr>
        <w:t xml:space="preserve">erfil </w:t>
      </w:r>
      <w:r w:rsidR="0006383D" w:rsidRPr="00CE0A6A">
        <w:rPr>
          <w:lang w:val="es-ES" w:eastAsia="es-ES"/>
        </w:rPr>
        <w:t xml:space="preserve">del </w:t>
      </w:r>
      <w:r>
        <w:rPr>
          <w:lang w:val="es-ES" w:eastAsia="es-ES"/>
        </w:rPr>
        <w:t>d</w:t>
      </w:r>
      <w:r w:rsidRPr="00CE0A6A">
        <w:rPr>
          <w:lang w:val="es-ES" w:eastAsia="es-ES"/>
        </w:rPr>
        <w:t xml:space="preserve">ocente </w:t>
      </w:r>
      <w:r w:rsidR="0006383D" w:rsidRPr="00CE0A6A">
        <w:rPr>
          <w:lang w:val="es-ES" w:eastAsia="es-ES"/>
        </w:rPr>
        <w:t>que se fundamenta en el Acuerdo Secretarial 447 de la RIEMS: “</w:t>
      </w:r>
      <w:r w:rsidR="0006383D" w:rsidRPr="000968F1">
        <w:rPr>
          <w:lang w:val="es-ES" w:eastAsia="es-ES"/>
        </w:rPr>
        <w:t>El docente planifica los procesos de enseñanza y de aprendizaje atendiendo al enfoque por competencias y los ubica en contextos disciplinares, curriculares, y sociales amplios”</w:t>
      </w:r>
      <w:r w:rsidR="00F662F3">
        <w:rPr>
          <w:lang w:val="es-ES" w:eastAsia="es-ES"/>
        </w:rPr>
        <w:t xml:space="preserve"> (Diario Oficial de la Federación</w:t>
      </w:r>
      <w:r w:rsidR="002F2ED0">
        <w:rPr>
          <w:lang w:val="es-ES" w:eastAsia="es-ES"/>
        </w:rPr>
        <w:t xml:space="preserve"> </w:t>
      </w:r>
      <w:r w:rsidR="002F2ED0" w:rsidRPr="00A344A2">
        <w:rPr>
          <w:lang w:val="es-ES" w:eastAsia="es-ES"/>
        </w:rPr>
        <w:t>(</w:t>
      </w:r>
      <w:r w:rsidR="00F662F3">
        <w:rPr>
          <w:lang w:val="es-ES" w:eastAsia="es-ES"/>
        </w:rPr>
        <w:t xml:space="preserve">DOF), </w:t>
      </w:r>
      <w:r w:rsidR="002F2ED0" w:rsidRPr="00A344A2">
        <w:rPr>
          <w:lang w:val="es-ES" w:eastAsia="es-ES"/>
        </w:rPr>
        <w:t>2008)</w:t>
      </w:r>
      <w:r w:rsidR="005842A7">
        <w:rPr>
          <w:lang w:val="es-ES" w:eastAsia="es-ES"/>
        </w:rPr>
        <w:t>.</w:t>
      </w:r>
      <w:r w:rsidR="004F6A14" w:rsidRPr="00CE0A6A">
        <w:rPr>
          <w:lang w:val="es-ES" w:eastAsia="es-ES"/>
        </w:rPr>
        <w:t xml:space="preserve"> </w:t>
      </w:r>
      <w:r w:rsidR="005842A7">
        <w:rPr>
          <w:lang w:val="es-ES" w:eastAsia="es-ES"/>
        </w:rPr>
        <w:t>L</w:t>
      </w:r>
      <w:r w:rsidR="005842A7" w:rsidRPr="00CE0A6A">
        <w:rPr>
          <w:lang w:val="es-ES" w:eastAsia="es-ES"/>
        </w:rPr>
        <w:t xml:space="preserve">os </w:t>
      </w:r>
      <w:r w:rsidR="0006383D" w:rsidRPr="00CE0A6A">
        <w:rPr>
          <w:lang w:val="es-ES" w:eastAsia="es-ES"/>
        </w:rPr>
        <w:t xml:space="preserve">docentes respondieron a un cuestionario, previa definición de ítems, que ayudó a conocer la percepción que los profesores tienen acerca de la planeación del proceso de enseñanza y aprendizaje, bajo el enfoque por competencias, mediante un análisis profundo. El instrumento cuestionario se basó en el Acuerdo Secretarial 447 (DOF, 29/10/2008) y en el </w:t>
      </w:r>
      <w:r w:rsidR="0006383D" w:rsidRPr="000968F1">
        <w:rPr>
          <w:i/>
          <w:lang w:val="es-ES" w:eastAsia="es-ES"/>
        </w:rPr>
        <w:t>Manual para evaluar el desempeño docente en el Bachillerato Tecnológico y General</w:t>
      </w:r>
      <w:r w:rsidR="0006383D" w:rsidRPr="00CE0A6A">
        <w:rPr>
          <w:lang w:val="es-ES" w:eastAsia="es-ES"/>
        </w:rPr>
        <w:t xml:space="preserve"> (2013</w:t>
      </w:r>
      <w:r w:rsidR="003E0804">
        <w:rPr>
          <w:lang w:val="es-ES" w:eastAsia="es-ES"/>
        </w:rPr>
        <w:t>:</w:t>
      </w:r>
      <w:r w:rsidR="0006383D" w:rsidRPr="00CE0A6A">
        <w:rPr>
          <w:lang w:val="es-ES" w:eastAsia="es-ES"/>
        </w:rPr>
        <w:t xml:space="preserve"> 46 y 57</w:t>
      </w:r>
      <w:r w:rsidR="003E0804">
        <w:rPr>
          <w:lang w:val="es-ES" w:eastAsia="es-ES"/>
        </w:rPr>
        <w:t>)</w:t>
      </w:r>
      <w:r w:rsidR="0006383D" w:rsidRPr="00CE0A6A">
        <w:rPr>
          <w:lang w:val="es-ES" w:eastAsia="es-ES"/>
        </w:rPr>
        <w:t>.</w:t>
      </w:r>
    </w:p>
    <w:p w14:paraId="38EE9DDB" w14:textId="01388E7D" w:rsidR="00034121" w:rsidRPr="00CE0A6A" w:rsidRDefault="002879D0" w:rsidP="000968F1">
      <w:pPr>
        <w:spacing w:line="360" w:lineRule="auto"/>
        <w:ind w:firstLine="708"/>
        <w:rPr>
          <w:rFonts w:eastAsia="Times New Roman"/>
          <w:lang w:val="es-ES" w:eastAsia="es-ES"/>
        </w:rPr>
      </w:pPr>
      <w:r w:rsidRPr="00CE0A6A">
        <w:rPr>
          <w:rFonts w:eastAsia="Times New Roman"/>
          <w:lang w:val="es-ES" w:eastAsia="es-ES"/>
        </w:rPr>
        <w:t xml:space="preserve">Los docentes </w:t>
      </w:r>
      <w:r w:rsidR="00034121" w:rsidRPr="00CE0A6A">
        <w:rPr>
          <w:rFonts w:eastAsia="Times New Roman"/>
          <w:lang w:val="es-ES" w:eastAsia="es-ES"/>
        </w:rPr>
        <w:t>participantes</w:t>
      </w:r>
      <w:r w:rsidRPr="00CE0A6A">
        <w:rPr>
          <w:rFonts w:eastAsia="Times New Roman"/>
          <w:lang w:val="es-ES" w:eastAsia="es-ES"/>
        </w:rPr>
        <w:t xml:space="preserve"> están adscritos a tres preparatorias de la UdeG: Preparatorias 5, 9 y 13</w:t>
      </w:r>
      <w:r w:rsidR="00DA481D">
        <w:rPr>
          <w:rFonts w:eastAsia="Times New Roman"/>
          <w:lang w:val="es-ES" w:eastAsia="es-ES"/>
        </w:rPr>
        <w:t>,</w:t>
      </w:r>
      <w:r w:rsidR="00DA481D" w:rsidRPr="00CE0A6A">
        <w:rPr>
          <w:rFonts w:eastAsia="Times New Roman"/>
          <w:lang w:val="es-ES" w:eastAsia="es-ES"/>
        </w:rPr>
        <w:t xml:space="preserve"> </w:t>
      </w:r>
      <w:r w:rsidRPr="00CE0A6A">
        <w:rPr>
          <w:rFonts w:eastAsia="Times New Roman"/>
          <w:lang w:val="es-ES" w:eastAsia="es-ES"/>
        </w:rPr>
        <w:t>localizadas en la zona metropolitana de Guadalajara</w:t>
      </w:r>
      <w:r w:rsidR="00034121" w:rsidRPr="00CE0A6A">
        <w:rPr>
          <w:rFonts w:eastAsia="Times New Roman"/>
          <w:lang w:val="es-ES" w:eastAsia="es-ES"/>
        </w:rPr>
        <w:t xml:space="preserve">, de los cuales </w:t>
      </w:r>
      <w:r w:rsidR="00DA481D" w:rsidRPr="00CE0A6A">
        <w:rPr>
          <w:rFonts w:eastAsia="Times New Roman"/>
          <w:lang w:val="es-ES" w:eastAsia="es-ES"/>
        </w:rPr>
        <w:t>s</w:t>
      </w:r>
      <w:r w:rsidR="00DA481D">
        <w:rPr>
          <w:rFonts w:eastAsia="Times New Roman"/>
          <w:lang w:val="es-ES" w:eastAsia="es-ES"/>
        </w:rPr>
        <w:t>o</w:t>
      </w:r>
      <w:r w:rsidR="00DA481D" w:rsidRPr="00CE0A6A">
        <w:rPr>
          <w:rFonts w:eastAsia="Times New Roman"/>
          <w:lang w:val="es-ES" w:eastAsia="es-ES"/>
        </w:rPr>
        <w:t xml:space="preserve">lo </w:t>
      </w:r>
      <w:r w:rsidR="00034121" w:rsidRPr="00CE0A6A">
        <w:rPr>
          <w:rFonts w:eastAsia="Times New Roman"/>
          <w:lang w:val="es-ES" w:eastAsia="es-ES"/>
        </w:rPr>
        <w:t>fueron elegidos</w:t>
      </w:r>
      <w:r w:rsidRPr="00CE0A6A">
        <w:rPr>
          <w:rFonts w:eastAsia="Times New Roman"/>
          <w:lang w:val="es-ES" w:eastAsia="es-ES"/>
        </w:rPr>
        <w:t xml:space="preserve"> los profesores que cursaron y aprobaron el Diplomado del </w:t>
      </w:r>
      <w:r w:rsidR="00034121" w:rsidRPr="00CE0A6A">
        <w:rPr>
          <w:rFonts w:eastAsia="Times New Roman"/>
          <w:lang w:val="es-ES" w:eastAsia="es-ES"/>
        </w:rPr>
        <w:t xml:space="preserve">Programa de Formación Docente de </w:t>
      </w:r>
      <w:r w:rsidR="00034121" w:rsidRPr="00CE0A6A">
        <w:rPr>
          <w:rFonts w:eastAsia="Times New Roman"/>
          <w:lang w:val="es-ES" w:eastAsia="es-ES"/>
        </w:rPr>
        <w:lastRenderedPageBreak/>
        <w:t>Educación Media Superior (</w:t>
      </w:r>
      <w:r w:rsidRPr="00CE0A6A">
        <w:rPr>
          <w:rFonts w:eastAsia="Times New Roman"/>
          <w:lang w:val="es-ES" w:eastAsia="es-ES"/>
        </w:rPr>
        <w:t>PROFORDEMS</w:t>
      </w:r>
      <w:r w:rsidR="00034121" w:rsidRPr="00CE0A6A">
        <w:rPr>
          <w:rFonts w:eastAsia="Times New Roman"/>
          <w:lang w:val="es-ES" w:eastAsia="es-ES"/>
        </w:rPr>
        <w:t>)</w:t>
      </w:r>
      <w:r w:rsidRPr="00CE0A6A">
        <w:rPr>
          <w:rFonts w:eastAsia="Times New Roman"/>
          <w:lang w:val="es-ES" w:eastAsia="es-ES"/>
        </w:rPr>
        <w:t xml:space="preserve">, atendiendo al conocimiento que tienen sobre las </w:t>
      </w:r>
      <w:r w:rsidR="00DA481D">
        <w:rPr>
          <w:rFonts w:eastAsia="Times New Roman"/>
          <w:lang w:val="es-ES" w:eastAsia="es-ES"/>
        </w:rPr>
        <w:t>11</w:t>
      </w:r>
      <w:r w:rsidR="00DA481D" w:rsidRPr="00CE0A6A">
        <w:rPr>
          <w:rFonts w:eastAsia="Times New Roman"/>
          <w:lang w:val="es-ES" w:eastAsia="es-ES"/>
        </w:rPr>
        <w:t xml:space="preserve"> </w:t>
      </w:r>
      <w:r w:rsidRPr="00CE0A6A">
        <w:rPr>
          <w:rFonts w:eastAsia="Times New Roman"/>
          <w:lang w:val="es-ES" w:eastAsia="es-ES"/>
        </w:rPr>
        <w:t xml:space="preserve">competencias del </w:t>
      </w:r>
      <w:r w:rsidR="00440BEE">
        <w:rPr>
          <w:rFonts w:eastAsia="Times New Roman"/>
          <w:lang w:val="es-ES" w:eastAsia="es-ES"/>
        </w:rPr>
        <w:t>p</w:t>
      </w:r>
      <w:r w:rsidR="00440BEE" w:rsidRPr="00CE0A6A">
        <w:rPr>
          <w:rFonts w:eastAsia="Times New Roman"/>
          <w:lang w:val="es-ES" w:eastAsia="es-ES"/>
        </w:rPr>
        <w:t xml:space="preserve">erfil </w:t>
      </w:r>
      <w:r w:rsidR="00440BEE">
        <w:rPr>
          <w:rFonts w:eastAsia="Times New Roman"/>
          <w:lang w:val="es-ES" w:eastAsia="es-ES"/>
        </w:rPr>
        <w:t>d</w:t>
      </w:r>
      <w:r w:rsidR="00440BEE" w:rsidRPr="00CE0A6A">
        <w:rPr>
          <w:rFonts w:eastAsia="Times New Roman"/>
          <w:lang w:val="es-ES" w:eastAsia="es-ES"/>
        </w:rPr>
        <w:t xml:space="preserve">ocente </w:t>
      </w:r>
      <w:r w:rsidRPr="00CE0A6A">
        <w:rPr>
          <w:rFonts w:eastAsia="Times New Roman"/>
          <w:lang w:val="es-ES" w:eastAsia="es-ES"/>
        </w:rPr>
        <w:t xml:space="preserve">que emanan de la RIEMS y cuyo programa de formación docente tiene que ver con lineamientos a la misma reforma. </w:t>
      </w:r>
    </w:p>
    <w:p w14:paraId="38EE9DDD" w14:textId="2EF82575" w:rsidR="001D601A" w:rsidRPr="00CE0A6A" w:rsidRDefault="002879D0" w:rsidP="000968F1">
      <w:pPr>
        <w:spacing w:line="360" w:lineRule="auto"/>
        <w:ind w:firstLine="708"/>
        <w:rPr>
          <w:rFonts w:eastAsia="Times New Roman"/>
          <w:lang w:val="es-ES" w:eastAsia="es-ES"/>
        </w:rPr>
      </w:pPr>
      <w:r w:rsidRPr="00CE0A6A">
        <w:rPr>
          <w:rFonts w:eastAsia="Times New Roman"/>
          <w:lang w:val="es-ES" w:eastAsia="es-ES"/>
        </w:rPr>
        <w:t>Entre las tres preparatorias</w:t>
      </w:r>
      <w:r w:rsidR="00102C62">
        <w:rPr>
          <w:rFonts w:eastAsia="Times New Roman"/>
          <w:lang w:val="es-ES" w:eastAsia="es-ES"/>
        </w:rPr>
        <w:t>,</w:t>
      </w:r>
      <w:r w:rsidRPr="00CE0A6A">
        <w:rPr>
          <w:rFonts w:eastAsia="Times New Roman"/>
          <w:lang w:val="es-ES" w:eastAsia="es-ES"/>
        </w:rPr>
        <w:t xml:space="preserve"> la cifra poblacional de docentes con esta característica</w:t>
      </w:r>
      <w:r w:rsidR="00102C62">
        <w:rPr>
          <w:rFonts w:eastAsia="Times New Roman"/>
          <w:lang w:val="es-ES" w:eastAsia="es-ES"/>
        </w:rPr>
        <w:t>,</w:t>
      </w:r>
      <w:r w:rsidR="00034121" w:rsidRPr="00CE0A6A">
        <w:rPr>
          <w:rFonts w:eastAsia="Times New Roman"/>
          <w:lang w:val="es-ES" w:eastAsia="es-ES"/>
        </w:rPr>
        <w:t xml:space="preserve"> al 2014,</w:t>
      </w:r>
      <w:r w:rsidRPr="00CE0A6A">
        <w:rPr>
          <w:rFonts w:eastAsia="Times New Roman"/>
          <w:lang w:val="es-ES" w:eastAsia="es-ES"/>
        </w:rPr>
        <w:t xml:space="preserve"> asciende a 217. Tomando en cuenta que ya se conoce la población (finita), se utilizó la fórmula propuesta por Wayne (1993</w:t>
      </w:r>
      <w:r w:rsidR="00102C62">
        <w:rPr>
          <w:rFonts w:eastAsia="Times New Roman"/>
          <w:lang w:val="es-ES" w:eastAsia="es-ES"/>
        </w:rPr>
        <w:t>:</w:t>
      </w:r>
      <w:r w:rsidRPr="00CE0A6A">
        <w:rPr>
          <w:rFonts w:eastAsia="Times New Roman"/>
          <w:lang w:val="es-ES" w:eastAsia="es-ES"/>
        </w:rPr>
        <w:t xml:space="preserve"> 172-174) que</w:t>
      </w:r>
      <w:r w:rsidR="00102C62">
        <w:rPr>
          <w:rFonts w:eastAsia="Times New Roman"/>
          <w:lang w:val="es-ES" w:eastAsia="es-ES"/>
        </w:rPr>
        <w:t>,</w:t>
      </w:r>
      <w:r w:rsidRPr="00CE0A6A">
        <w:rPr>
          <w:rFonts w:eastAsia="Times New Roman"/>
          <w:lang w:val="es-ES" w:eastAsia="es-ES"/>
        </w:rPr>
        <w:t xml:space="preserve"> mediante un muestreo aleatorio probabilístico proporcional, los resultados finales sumaron 55, siendo congruentes con la muestra obtenida de la población general del estudio y quedando para cada </w:t>
      </w:r>
      <w:r w:rsidR="00102C62">
        <w:rPr>
          <w:rFonts w:eastAsia="Times New Roman"/>
          <w:lang w:val="es-ES" w:eastAsia="es-ES"/>
        </w:rPr>
        <w:t>p</w:t>
      </w:r>
      <w:r w:rsidR="00102C62" w:rsidRPr="00CE0A6A">
        <w:rPr>
          <w:rFonts w:eastAsia="Times New Roman"/>
          <w:lang w:val="es-ES" w:eastAsia="es-ES"/>
        </w:rPr>
        <w:t xml:space="preserve">reparatoria </w:t>
      </w:r>
      <w:r w:rsidRPr="00CE0A6A">
        <w:rPr>
          <w:rFonts w:eastAsia="Times New Roman"/>
          <w:lang w:val="es-ES" w:eastAsia="es-ES"/>
        </w:rPr>
        <w:t>de la siguiente forma: Preparatoria 5</w:t>
      </w:r>
      <w:r w:rsidR="00222A58">
        <w:rPr>
          <w:rFonts w:eastAsia="Times New Roman"/>
          <w:lang w:val="es-ES" w:eastAsia="es-ES"/>
        </w:rPr>
        <w:t>:</w:t>
      </w:r>
      <w:r w:rsidR="00222A58" w:rsidRPr="00CE0A6A">
        <w:rPr>
          <w:rFonts w:eastAsia="Times New Roman"/>
          <w:lang w:val="es-ES" w:eastAsia="es-ES"/>
        </w:rPr>
        <w:t xml:space="preserve"> </w:t>
      </w:r>
      <w:r w:rsidRPr="00CE0A6A">
        <w:rPr>
          <w:rFonts w:eastAsia="Times New Roman"/>
          <w:lang w:val="es-ES" w:eastAsia="es-ES"/>
        </w:rPr>
        <w:t>11 maestros; Preparatoria 9</w:t>
      </w:r>
      <w:r w:rsidR="00222A58">
        <w:rPr>
          <w:rFonts w:eastAsia="Times New Roman"/>
          <w:lang w:val="es-ES" w:eastAsia="es-ES"/>
        </w:rPr>
        <w:t>:</w:t>
      </w:r>
      <w:r w:rsidR="00222A58" w:rsidRPr="00CE0A6A">
        <w:rPr>
          <w:rFonts w:eastAsia="Times New Roman"/>
          <w:lang w:val="es-ES" w:eastAsia="es-ES"/>
        </w:rPr>
        <w:t xml:space="preserve"> 34</w:t>
      </w:r>
      <w:r w:rsidR="00E1546A">
        <w:rPr>
          <w:rFonts w:eastAsia="Times New Roman"/>
          <w:lang w:val="es-ES" w:eastAsia="es-ES"/>
        </w:rPr>
        <w:t xml:space="preserve"> maestros</w:t>
      </w:r>
      <w:r w:rsidR="00222A58">
        <w:rPr>
          <w:rFonts w:eastAsia="Times New Roman"/>
          <w:lang w:val="es-ES" w:eastAsia="es-ES"/>
        </w:rPr>
        <w:t xml:space="preserve">, </w:t>
      </w:r>
      <w:r w:rsidR="001D601A" w:rsidRPr="00CE0A6A">
        <w:rPr>
          <w:rFonts w:eastAsia="Times New Roman"/>
          <w:lang w:val="es-ES" w:eastAsia="es-ES"/>
        </w:rPr>
        <w:t>y Preparatoria 13</w:t>
      </w:r>
      <w:r w:rsidR="00222A58">
        <w:rPr>
          <w:rFonts w:eastAsia="Times New Roman"/>
          <w:lang w:val="es-ES" w:eastAsia="es-ES"/>
        </w:rPr>
        <w:t>:</w:t>
      </w:r>
      <w:r w:rsidR="00222A58" w:rsidRPr="00CE0A6A">
        <w:rPr>
          <w:rFonts w:eastAsia="Times New Roman"/>
          <w:lang w:val="es-ES" w:eastAsia="es-ES"/>
        </w:rPr>
        <w:t xml:space="preserve"> </w:t>
      </w:r>
      <w:r w:rsidR="001D601A" w:rsidRPr="00CE0A6A">
        <w:rPr>
          <w:rFonts w:eastAsia="Times New Roman"/>
          <w:lang w:val="es-ES" w:eastAsia="es-ES"/>
        </w:rPr>
        <w:t>10 maestros.</w:t>
      </w:r>
    </w:p>
    <w:p w14:paraId="38EE9DDE" w14:textId="333FBAAD" w:rsidR="00BC4E9F" w:rsidRDefault="001D601A" w:rsidP="000968F1">
      <w:pPr>
        <w:spacing w:line="360" w:lineRule="auto"/>
        <w:ind w:firstLine="708"/>
        <w:rPr>
          <w:lang w:val="es-ES" w:eastAsia="es-ES"/>
        </w:rPr>
      </w:pPr>
      <w:r w:rsidRPr="00CE0A6A">
        <w:rPr>
          <w:rFonts w:eastAsia="Times New Roman"/>
          <w:lang w:val="es-ES" w:eastAsia="es-ES"/>
        </w:rPr>
        <w:t>Antes de la aplicación del instrumento y p</w:t>
      </w:r>
      <w:r w:rsidR="00BC4E9F" w:rsidRPr="00CE0A6A">
        <w:rPr>
          <w:lang w:val="es-ES" w:eastAsia="es-ES"/>
        </w:rPr>
        <w:t xml:space="preserve">or así convenirlo, se realizó un diagnóstico </w:t>
      </w:r>
      <w:r w:rsidRPr="00CE0A6A">
        <w:rPr>
          <w:lang w:val="es-ES" w:eastAsia="es-ES"/>
        </w:rPr>
        <w:t xml:space="preserve">que complementó los resultados de esta investigación de manera cualitativa. </w:t>
      </w:r>
      <w:r w:rsidR="00BC4E9F" w:rsidRPr="00CE0A6A">
        <w:rPr>
          <w:lang w:val="es-ES" w:eastAsia="es-ES"/>
        </w:rPr>
        <w:t>Se entrevistaron a los coordinadores académicos de cada uno de los planteles, mediante una entrevista semi dirigida, arrojando los siguientes resultados:</w:t>
      </w:r>
      <w:r w:rsidR="00BC4E9F">
        <w:rPr>
          <w:lang w:val="es-ES" w:eastAsia="es-ES"/>
        </w:rPr>
        <w:t xml:space="preserve"> </w:t>
      </w:r>
      <w:bookmarkStart w:id="1" w:name="_Toc349080847"/>
      <w:bookmarkStart w:id="2" w:name="_Toc349080849"/>
    </w:p>
    <w:p w14:paraId="2EE941C3" w14:textId="51431779" w:rsidR="007A364D" w:rsidRDefault="007A364D" w:rsidP="000968F1">
      <w:pPr>
        <w:spacing w:line="360" w:lineRule="auto"/>
        <w:ind w:firstLine="708"/>
        <w:rPr>
          <w:lang w:val="es-ES" w:eastAsia="es-ES"/>
        </w:rPr>
      </w:pPr>
    </w:p>
    <w:p w14:paraId="15E856A6" w14:textId="5B11AD2D" w:rsidR="007A364D" w:rsidRDefault="007A364D" w:rsidP="000968F1">
      <w:pPr>
        <w:spacing w:line="360" w:lineRule="auto"/>
        <w:ind w:firstLine="708"/>
        <w:rPr>
          <w:lang w:val="es-ES" w:eastAsia="es-ES"/>
        </w:rPr>
      </w:pPr>
    </w:p>
    <w:p w14:paraId="502D90A8" w14:textId="7F1359CA" w:rsidR="007A364D" w:rsidRDefault="007A364D" w:rsidP="000968F1">
      <w:pPr>
        <w:spacing w:line="360" w:lineRule="auto"/>
        <w:ind w:firstLine="708"/>
        <w:rPr>
          <w:lang w:val="es-ES" w:eastAsia="es-ES"/>
        </w:rPr>
      </w:pPr>
    </w:p>
    <w:p w14:paraId="246895A4" w14:textId="5B4186C6" w:rsidR="007A364D" w:rsidRDefault="007A364D" w:rsidP="000968F1">
      <w:pPr>
        <w:spacing w:line="360" w:lineRule="auto"/>
        <w:ind w:firstLine="708"/>
        <w:rPr>
          <w:lang w:val="es-ES" w:eastAsia="es-ES"/>
        </w:rPr>
      </w:pPr>
    </w:p>
    <w:p w14:paraId="7BDC3DBB" w14:textId="4B392D0A" w:rsidR="007A364D" w:rsidRDefault="007A364D" w:rsidP="000968F1">
      <w:pPr>
        <w:spacing w:line="360" w:lineRule="auto"/>
        <w:ind w:firstLine="708"/>
        <w:rPr>
          <w:lang w:val="es-ES" w:eastAsia="es-ES"/>
        </w:rPr>
      </w:pPr>
    </w:p>
    <w:p w14:paraId="6B81A715" w14:textId="67F3B149" w:rsidR="007A364D" w:rsidRDefault="007A364D" w:rsidP="000968F1">
      <w:pPr>
        <w:spacing w:line="360" w:lineRule="auto"/>
        <w:ind w:firstLine="708"/>
        <w:rPr>
          <w:lang w:val="es-ES" w:eastAsia="es-ES"/>
        </w:rPr>
      </w:pPr>
    </w:p>
    <w:p w14:paraId="0AE523A6" w14:textId="139560E3" w:rsidR="007A364D" w:rsidRDefault="007A364D" w:rsidP="000968F1">
      <w:pPr>
        <w:spacing w:line="360" w:lineRule="auto"/>
        <w:ind w:firstLine="708"/>
        <w:rPr>
          <w:lang w:val="es-ES" w:eastAsia="es-ES"/>
        </w:rPr>
      </w:pPr>
    </w:p>
    <w:p w14:paraId="64B2A62D" w14:textId="349DF1A7" w:rsidR="007A364D" w:rsidRDefault="007A364D" w:rsidP="000968F1">
      <w:pPr>
        <w:spacing w:line="360" w:lineRule="auto"/>
        <w:ind w:firstLine="708"/>
        <w:rPr>
          <w:lang w:val="es-ES" w:eastAsia="es-ES"/>
        </w:rPr>
      </w:pPr>
    </w:p>
    <w:p w14:paraId="2A4C5D53" w14:textId="4EA501D5" w:rsidR="007A364D" w:rsidRDefault="007A364D" w:rsidP="000968F1">
      <w:pPr>
        <w:spacing w:line="360" w:lineRule="auto"/>
        <w:ind w:firstLine="708"/>
        <w:rPr>
          <w:lang w:val="es-ES" w:eastAsia="es-ES"/>
        </w:rPr>
      </w:pPr>
    </w:p>
    <w:p w14:paraId="2B442990" w14:textId="70FB4357" w:rsidR="007A364D" w:rsidRDefault="007A364D" w:rsidP="000968F1">
      <w:pPr>
        <w:spacing w:line="360" w:lineRule="auto"/>
        <w:ind w:firstLine="708"/>
        <w:rPr>
          <w:lang w:val="es-ES" w:eastAsia="es-ES"/>
        </w:rPr>
      </w:pPr>
    </w:p>
    <w:p w14:paraId="72534C20" w14:textId="009C5AA5" w:rsidR="007A364D" w:rsidRDefault="007A364D" w:rsidP="000968F1">
      <w:pPr>
        <w:spacing w:line="360" w:lineRule="auto"/>
        <w:ind w:firstLine="708"/>
        <w:rPr>
          <w:lang w:val="es-ES" w:eastAsia="es-ES"/>
        </w:rPr>
      </w:pPr>
    </w:p>
    <w:p w14:paraId="094E1887" w14:textId="140FA972" w:rsidR="007A364D" w:rsidRDefault="007A364D" w:rsidP="000968F1">
      <w:pPr>
        <w:spacing w:line="360" w:lineRule="auto"/>
        <w:ind w:firstLine="708"/>
        <w:rPr>
          <w:lang w:val="es-ES" w:eastAsia="es-ES"/>
        </w:rPr>
      </w:pPr>
    </w:p>
    <w:p w14:paraId="37E43472" w14:textId="48BCDA2F" w:rsidR="007A364D" w:rsidRDefault="007A364D" w:rsidP="000968F1">
      <w:pPr>
        <w:spacing w:line="360" w:lineRule="auto"/>
        <w:ind w:firstLine="708"/>
        <w:rPr>
          <w:lang w:val="es-ES" w:eastAsia="es-ES"/>
        </w:rPr>
      </w:pPr>
    </w:p>
    <w:p w14:paraId="100B1A4A" w14:textId="14FC3ADD" w:rsidR="007A364D" w:rsidRDefault="007A364D" w:rsidP="000968F1">
      <w:pPr>
        <w:spacing w:line="360" w:lineRule="auto"/>
        <w:ind w:firstLine="708"/>
        <w:rPr>
          <w:lang w:val="es-ES" w:eastAsia="es-ES"/>
        </w:rPr>
      </w:pPr>
    </w:p>
    <w:p w14:paraId="2B6AE9AF" w14:textId="3F93974C" w:rsidR="007A364D" w:rsidRDefault="007A364D" w:rsidP="000968F1">
      <w:pPr>
        <w:spacing w:line="360" w:lineRule="auto"/>
        <w:ind w:firstLine="708"/>
        <w:rPr>
          <w:lang w:val="es-ES" w:eastAsia="es-ES"/>
        </w:rPr>
      </w:pPr>
    </w:p>
    <w:p w14:paraId="1C200558" w14:textId="1379C66E" w:rsidR="007A364D" w:rsidRDefault="007A364D" w:rsidP="000968F1">
      <w:pPr>
        <w:spacing w:line="360" w:lineRule="auto"/>
        <w:ind w:firstLine="708"/>
        <w:rPr>
          <w:lang w:val="es-ES" w:eastAsia="es-ES"/>
        </w:rPr>
      </w:pPr>
    </w:p>
    <w:p w14:paraId="41BE2C0C" w14:textId="77777777" w:rsidR="007A364D" w:rsidRDefault="007A364D" w:rsidP="000968F1">
      <w:pPr>
        <w:spacing w:line="360" w:lineRule="auto"/>
        <w:ind w:firstLine="708"/>
        <w:rPr>
          <w:lang w:val="es-ES" w:eastAsia="es-ES"/>
        </w:rPr>
      </w:pPr>
    </w:p>
    <w:p w14:paraId="2DA6DDC0" w14:textId="46883609" w:rsidR="00A26284" w:rsidRPr="00EE0205" w:rsidRDefault="00A26284" w:rsidP="006C689D">
      <w:pPr>
        <w:spacing w:line="240" w:lineRule="auto"/>
        <w:ind w:firstLine="708"/>
        <w:jc w:val="center"/>
        <w:rPr>
          <w:rFonts w:eastAsia="Times New Roman"/>
          <w:lang w:val="es-ES" w:eastAsia="es-ES"/>
        </w:rPr>
      </w:pPr>
      <w:r w:rsidRPr="00EE0205">
        <w:rPr>
          <w:rStyle w:val="longtext"/>
          <w:b/>
        </w:rPr>
        <w:lastRenderedPageBreak/>
        <w:t>Tabla 1</w:t>
      </w:r>
      <w:r w:rsidR="006C689D" w:rsidRPr="00EE0205">
        <w:rPr>
          <w:rStyle w:val="longtext"/>
          <w:b/>
        </w:rPr>
        <w:t>.</w:t>
      </w:r>
      <w:r w:rsidR="006C689D" w:rsidRPr="00EE0205">
        <w:rPr>
          <w:rStyle w:val="longtext"/>
        </w:rPr>
        <w:t xml:space="preserve"> </w:t>
      </w:r>
      <w:r w:rsidRPr="00EE0205">
        <w:rPr>
          <w:rStyle w:val="longtext"/>
        </w:rPr>
        <w:t>Análisis de las percepciones de los coordinadores académicos</w:t>
      </w:r>
    </w:p>
    <w:tbl>
      <w:tblPr>
        <w:tblStyle w:val="Tablaconcuadrcula"/>
        <w:tblW w:w="9115" w:type="dxa"/>
        <w:tblLayout w:type="fixed"/>
        <w:tblLook w:val="04A0" w:firstRow="1" w:lastRow="0" w:firstColumn="1" w:lastColumn="0" w:noHBand="0" w:noVBand="1"/>
      </w:tblPr>
      <w:tblGrid>
        <w:gridCol w:w="1526"/>
        <w:gridCol w:w="2410"/>
        <w:gridCol w:w="2551"/>
        <w:gridCol w:w="2628"/>
      </w:tblGrid>
      <w:tr w:rsidR="00BC4E9F" w:rsidRPr="00EB5C6A" w14:paraId="38EE9DE5" w14:textId="77777777" w:rsidTr="00311C52">
        <w:trPr>
          <w:trHeight w:val="1467"/>
        </w:trPr>
        <w:tc>
          <w:tcPr>
            <w:tcW w:w="1526" w:type="dxa"/>
            <w:tcBorders>
              <w:top w:val="single" w:sz="4" w:space="0" w:color="auto"/>
              <w:left w:val="nil"/>
              <w:bottom w:val="single" w:sz="4" w:space="0" w:color="auto"/>
              <w:right w:val="nil"/>
            </w:tcBorders>
            <w:shd w:val="clear" w:color="auto" w:fill="FFFFFF" w:themeFill="background1"/>
            <w:vAlign w:val="center"/>
          </w:tcPr>
          <w:p w14:paraId="38EE9DE1" w14:textId="77777777" w:rsidR="00BC4E9F" w:rsidRPr="003136FA" w:rsidRDefault="00BC4E9F" w:rsidP="003136FA">
            <w:pPr>
              <w:tabs>
                <w:tab w:val="left" w:pos="3510"/>
              </w:tabs>
              <w:spacing w:line="240" w:lineRule="auto"/>
              <w:jc w:val="center"/>
              <w:rPr>
                <w:b/>
                <w:sz w:val="14"/>
                <w:szCs w:val="16"/>
              </w:rPr>
            </w:pPr>
            <w:r w:rsidRPr="003136FA">
              <w:rPr>
                <w:b/>
                <w:sz w:val="14"/>
                <w:szCs w:val="16"/>
              </w:rPr>
              <w:t>Preparatoria</w:t>
            </w:r>
          </w:p>
        </w:tc>
        <w:tc>
          <w:tcPr>
            <w:tcW w:w="2410" w:type="dxa"/>
            <w:tcBorders>
              <w:top w:val="single" w:sz="4" w:space="0" w:color="auto"/>
              <w:left w:val="nil"/>
              <w:bottom w:val="single" w:sz="4" w:space="0" w:color="auto"/>
              <w:right w:val="nil"/>
            </w:tcBorders>
            <w:shd w:val="clear" w:color="auto" w:fill="FFFFFF" w:themeFill="background1"/>
            <w:vAlign w:val="center"/>
          </w:tcPr>
          <w:p w14:paraId="38EE9DE2" w14:textId="77777777" w:rsidR="00BC4E9F" w:rsidRPr="003136FA" w:rsidRDefault="00BC4E9F" w:rsidP="003136FA">
            <w:pPr>
              <w:tabs>
                <w:tab w:val="left" w:pos="3510"/>
              </w:tabs>
              <w:spacing w:line="240" w:lineRule="auto"/>
              <w:jc w:val="center"/>
              <w:rPr>
                <w:b/>
                <w:color w:val="FF0000"/>
                <w:sz w:val="14"/>
                <w:szCs w:val="16"/>
              </w:rPr>
            </w:pPr>
            <w:r w:rsidRPr="003136FA">
              <w:rPr>
                <w:b/>
                <w:sz w:val="14"/>
                <w:szCs w:val="16"/>
              </w:rPr>
              <w:t>(19) ¿La RIEMS ha contribuido a elevar el nivel académico del perfil de egreso del alumno?</w:t>
            </w:r>
          </w:p>
        </w:tc>
        <w:tc>
          <w:tcPr>
            <w:tcW w:w="2551" w:type="dxa"/>
            <w:tcBorders>
              <w:top w:val="single" w:sz="4" w:space="0" w:color="auto"/>
              <w:left w:val="nil"/>
              <w:bottom w:val="single" w:sz="4" w:space="0" w:color="auto"/>
              <w:right w:val="nil"/>
            </w:tcBorders>
            <w:shd w:val="clear" w:color="auto" w:fill="FFFFFF" w:themeFill="background1"/>
            <w:vAlign w:val="center"/>
          </w:tcPr>
          <w:p w14:paraId="38EE9DE3" w14:textId="77777777" w:rsidR="00BC4E9F" w:rsidRPr="003136FA" w:rsidRDefault="00BC4E9F" w:rsidP="003136FA">
            <w:pPr>
              <w:tabs>
                <w:tab w:val="left" w:pos="3510"/>
              </w:tabs>
              <w:spacing w:line="240" w:lineRule="auto"/>
              <w:jc w:val="center"/>
              <w:rPr>
                <w:b/>
                <w:sz w:val="14"/>
                <w:szCs w:val="16"/>
              </w:rPr>
            </w:pPr>
            <w:r w:rsidRPr="003136FA">
              <w:rPr>
                <w:b/>
                <w:sz w:val="14"/>
                <w:szCs w:val="16"/>
              </w:rPr>
              <w:t>(20) ¿El docente incluye técnicas y herramientas en la elaboración de su planeación didáctica por competencias?</w:t>
            </w:r>
          </w:p>
        </w:tc>
        <w:tc>
          <w:tcPr>
            <w:tcW w:w="2628" w:type="dxa"/>
            <w:tcBorders>
              <w:top w:val="single" w:sz="4" w:space="0" w:color="auto"/>
              <w:left w:val="nil"/>
              <w:bottom w:val="single" w:sz="4" w:space="0" w:color="auto"/>
              <w:right w:val="nil"/>
            </w:tcBorders>
            <w:shd w:val="clear" w:color="auto" w:fill="FFFFFF" w:themeFill="background1"/>
            <w:vAlign w:val="center"/>
          </w:tcPr>
          <w:p w14:paraId="38EE9DE4" w14:textId="0DE11379" w:rsidR="00BC4E9F" w:rsidRPr="003136FA" w:rsidRDefault="00BC4E9F" w:rsidP="003136FA">
            <w:pPr>
              <w:spacing w:after="200" w:line="240" w:lineRule="auto"/>
              <w:jc w:val="center"/>
              <w:rPr>
                <w:b/>
                <w:sz w:val="14"/>
                <w:szCs w:val="16"/>
              </w:rPr>
            </w:pPr>
            <w:r w:rsidRPr="003136FA">
              <w:rPr>
                <w:b/>
                <w:sz w:val="14"/>
                <w:szCs w:val="16"/>
              </w:rPr>
              <w:t>(21) ¿Qué tipo de cursos de capacitación implementarías para actualizar a los docentes del plantel?</w:t>
            </w:r>
          </w:p>
        </w:tc>
      </w:tr>
      <w:tr w:rsidR="00BC4E9F" w:rsidRPr="00EB5C6A" w14:paraId="38EE9E06" w14:textId="77777777" w:rsidTr="00311C52">
        <w:tc>
          <w:tcPr>
            <w:tcW w:w="1526" w:type="dxa"/>
            <w:tcBorders>
              <w:top w:val="single" w:sz="4" w:space="0" w:color="auto"/>
              <w:left w:val="nil"/>
              <w:bottom w:val="nil"/>
              <w:right w:val="nil"/>
            </w:tcBorders>
          </w:tcPr>
          <w:p w14:paraId="38EE9DE6" w14:textId="77777777" w:rsidR="00BC4E9F" w:rsidRPr="00EB5C6A" w:rsidRDefault="00BC4E9F" w:rsidP="003136FA">
            <w:pPr>
              <w:tabs>
                <w:tab w:val="left" w:pos="3510"/>
              </w:tabs>
              <w:spacing w:line="240" w:lineRule="auto"/>
              <w:rPr>
                <w:b/>
                <w:sz w:val="16"/>
                <w:szCs w:val="16"/>
              </w:rPr>
            </w:pPr>
            <w:r w:rsidRPr="00EB5C6A">
              <w:rPr>
                <w:b/>
                <w:sz w:val="16"/>
                <w:szCs w:val="16"/>
              </w:rPr>
              <w:t>Prepa 5</w:t>
            </w:r>
          </w:p>
          <w:p w14:paraId="048D6227" w14:textId="0EB4C07B" w:rsidR="00481A6B" w:rsidRDefault="00BC70E0" w:rsidP="003136FA">
            <w:pPr>
              <w:tabs>
                <w:tab w:val="left" w:pos="3510"/>
              </w:tabs>
              <w:spacing w:line="240" w:lineRule="auto"/>
              <w:rPr>
                <w:sz w:val="16"/>
                <w:szCs w:val="16"/>
              </w:rPr>
            </w:pPr>
            <w:r>
              <w:rPr>
                <w:sz w:val="16"/>
                <w:szCs w:val="16"/>
              </w:rPr>
              <w:t>2495 alumnos:</w:t>
            </w:r>
          </w:p>
          <w:p w14:paraId="38EE9DE7" w14:textId="5585C91F" w:rsidR="00BC70E0" w:rsidRDefault="00BC70E0" w:rsidP="003136FA">
            <w:pPr>
              <w:tabs>
                <w:tab w:val="left" w:pos="3510"/>
              </w:tabs>
              <w:spacing w:line="240" w:lineRule="auto"/>
              <w:rPr>
                <w:sz w:val="16"/>
                <w:szCs w:val="16"/>
              </w:rPr>
            </w:pPr>
            <w:r>
              <w:rPr>
                <w:sz w:val="16"/>
                <w:szCs w:val="16"/>
              </w:rPr>
              <w:t xml:space="preserve">1234 t/m </w:t>
            </w:r>
          </w:p>
          <w:p w14:paraId="38EE9DE8" w14:textId="08818CB9" w:rsidR="00BC4E9F" w:rsidRPr="00EB5C6A" w:rsidRDefault="00BC70E0" w:rsidP="003136FA">
            <w:pPr>
              <w:tabs>
                <w:tab w:val="left" w:pos="3510"/>
              </w:tabs>
              <w:spacing w:line="240" w:lineRule="auto"/>
              <w:rPr>
                <w:sz w:val="16"/>
                <w:szCs w:val="16"/>
              </w:rPr>
            </w:pPr>
            <w:r w:rsidRPr="00BC70E0">
              <w:rPr>
                <w:sz w:val="16"/>
                <w:szCs w:val="16"/>
              </w:rPr>
              <w:t xml:space="preserve">1261 </w:t>
            </w:r>
            <w:r>
              <w:rPr>
                <w:sz w:val="16"/>
                <w:szCs w:val="16"/>
              </w:rPr>
              <w:t>t/v</w:t>
            </w:r>
          </w:p>
          <w:p w14:paraId="38EE9DE9" w14:textId="77777777" w:rsidR="00BC4E9F" w:rsidRPr="00EB5C6A" w:rsidRDefault="00BC4E9F" w:rsidP="003136FA">
            <w:pPr>
              <w:tabs>
                <w:tab w:val="left" w:pos="3510"/>
              </w:tabs>
              <w:spacing w:line="240" w:lineRule="auto"/>
              <w:rPr>
                <w:sz w:val="16"/>
                <w:szCs w:val="16"/>
              </w:rPr>
            </w:pPr>
          </w:p>
          <w:p w14:paraId="38EE9DEA" w14:textId="449F276D" w:rsidR="00BC4E9F" w:rsidRDefault="0029413A" w:rsidP="003136FA">
            <w:pPr>
              <w:tabs>
                <w:tab w:val="left" w:pos="3510"/>
              </w:tabs>
              <w:spacing w:line="240" w:lineRule="auto"/>
              <w:rPr>
                <w:sz w:val="16"/>
                <w:szCs w:val="16"/>
              </w:rPr>
            </w:pPr>
            <w:r>
              <w:rPr>
                <w:sz w:val="16"/>
                <w:szCs w:val="16"/>
              </w:rPr>
              <w:t>112</w:t>
            </w:r>
            <w:r w:rsidR="00BC4E9F" w:rsidRPr="00EB5C6A">
              <w:rPr>
                <w:sz w:val="16"/>
                <w:szCs w:val="16"/>
              </w:rPr>
              <w:t xml:space="preserve"> </w:t>
            </w:r>
            <w:r>
              <w:rPr>
                <w:sz w:val="16"/>
                <w:szCs w:val="16"/>
              </w:rPr>
              <w:t>p</w:t>
            </w:r>
            <w:r w:rsidRPr="00EB5C6A">
              <w:rPr>
                <w:sz w:val="16"/>
                <w:szCs w:val="16"/>
              </w:rPr>
              <w:t>rofesores</w:t>
            </w:r>
            <w:r w:rsidR="00BC4E9F" w:rsidRPr="00EB5C6A">
              <w:rPr>
                <w:sz w:val="16"/>
                <w:szCs w:val="16"/>
              </w:rPr>
              <w:t>:</w:t>
            </w:r>
          </w:p>
          <w:p w14:paraId="38EE9DEB" w14:textId="28B85D5C" w:rsidR="003136FA" w:rsidRDefault="003136FA" w:rsidP="003136FA">
            <w:pPr>
              <w:tabs>
                <w:tab w:val="left" w:pos="3510"/>
              </w:tabs>
              <w:spacing w:line="240" w:lineRule="auto"/>
              <w:rPr>
                <w:sz w:val="16"/>
                <w:szCs w:val="16"/>
              </w:rPr>
            </w:pPr>
            <w:r>
              <w:rPr>
                <w:sz w:val="16"/>
                <w:szCs w:val="16"/>
              </w:rPr>
              <w:t>28% PTC</w:t>
            </w:r>
          </w:p>
          <w:p w14:paraId="38EE9DEC" w14:textId="43E26751" w:rsidR="003136FA" w:rsidRDefault="003136FA" w:rsidP="003136FA">
            <w:pPr>
              <w:tabs>
                <w:tab w:val="left" w:pos="3510"/>
              </w:tabs>
              <w:spacing w:line="240" w:lineRule="auto"/>
              <w:rPr>
                <w:sz w:val="16"/>
                <w:szCs w:val="16"/>
              </w:rPr>
            </w:pPr>
            <w:r>
              <w:rPr>
                <w:sz w:val="16"/>
                <w:szCs w:val="16"/>
              </w:rPr>
              <w:t>53% asignatura</w:t>
            </w:r>
          </w:p>
          <w:p w14:paraId="38EE9DED" w14:textId="77777777" w:rsidR="003136FA" w:rsidRPr="00EB5C6A" w:rsidRDefault="003136FA" w:rsidP="003136FA">
            <w:pPr>
              <w:tabs>
                <w:tab w:val="left" w:pos="3510"/>
              </w:tabs>
              <w:spacing w:line="240" w:lineRule="auto"/>
              <w:rPr>
                <w:sz w:val="16"/>
                <w:szCs w:val="16"/>
              </w:rPr>
            </w:pPr>
            <w:r>
              <w:rPr>
                <w:sz w:val="16"/>
                <w:szCs w:val="16"/>
              </w:rPr>
              <w:t>19% técnicos y ½ tiempo</w:t>
            </w:r>
          </w:p>
          <w:p w14:paraId="38EE9DEE" w14:textId="77777777" w:rsidR="00BC4E9F" w:rsidRPr="00EB5C6A" w:rsidRDefault="00BC4E9F" w:rsidP="003136FA">
            <w:pPr>
              <w:tabs>
                <w:tab w:val="left" w:pos="3510"/>
              </w:tabs>
              <w:spacing w:line="240" w:lineRule="auto"/>
              <w:rPr>
                <w:sz w:val="16"/>
                <w:szCs w:val="16"/>
              </w:rPr>
            </w:pPr>
          </w:p>
          <w:p w14:paraId="38EE9DEF" w14:textId="77777777" w:rsidR="00BC4E9F" w:rsidRPr="00EB5C6A" w:rsidRDefault="00BC4E9F" w:rsidP="003136FA">
            <w:pPr>
              <w:tabs>
                <w:tab w:val="left" w:pos="3510"/>
              </w:tabs>
              <w:spacing w:line="240" w:lineRule="auto"/>
              <w:rPr>
                <w:sz w:val="16"/>
                <w:szCs w:val="16"/>
              </w:rPr>
            </w:pPr>
            <w:r w:rsidRPr="00EB5C6A">
              <w:rPr>
                <w:sz w:val="16"/>
                <w:szCs w:val="16"/>
              </w:rPr>
              <w:t>Profesores con PROFORDEMS: 41</w:t>
            </w:r>
          </w:p>
          <w:p w14:paraId="38EE9DF0" w14:textId="77777777" w:rsidR="00BC4E9F" w:rsidRPr="00EB5C6A" w:rsidRDefault="00BC4E9F" w:rsidP="003136FA">
            <w:pPr>
              <w:tabs>
                <w:tab w:val="left" w:pos="3510"/>
              </w:tabs>
              <w:spacing w:line="240" w:lineRule="auto"/>
              <w:rPr>
                <w:sz w:val="16"/>
                <w:szCs w:val="16"/>
              </w:rPr>
            </w:pPr>
          </w:p>
          <w:p w14:paraId="38EE9DF1" w14:textId="77777777" w:rsidR="00BC4E9F" w:rsidRPr="00EB5C6A" w:rsidRDefault="00BC4E9F" w:rsidP="003136FA">
            <w:pPr>
              <w:tabs>
                <w:tab w:val="left" w:pos="3510"/>
              </w:tabs>
              <w:spacing w:line="240" w:lineRule="auto"/>
              <w:rPr>
                <w:sz w:val="16"/>
                <w:szCs w:val="16"/>
              </w:rPr>
            </w:pPr>
            <w:r w:rsidRPr="00EB5C6A">
              <w:rPr>
                <w:sz w:val="16"/>
                <w:szCs w:val="16"/>
              </w:rPr>
              <w:t>Profesores con CERTIDEMS: 16</w:t>
            </w:r>
          </w:p>
          <w:p w14:paraId="38EE9DF2" w14:textId="77777777" w:rsidR="00BC4E9F" w:rsidRPr="00EB5C6A" w:rsidRDefault="00BC4E9F" w:rsidP="003136FA">
            <w:pPr>
              <w:tabs>
                <w:tab w:val="left" w:pos="3510"/>
              </w:tabs>
              <w:spacing w:line="240" w:lineRule="auto"/>
              <w:rPr>
                <w:sz w:val="16"/>
                <w:szCs w:val="16"/>
              </w:rPr>
            </w:pPr>
          </w:p>
          <w:p w14:paraId="38EE9DF3" w14:textId="77777777" w:rsidR="00BC4E9F" w:rsidRPr="00EB5C6A" w:rsidRDefault="00BC4E9F" w:rsidP="003136FA">
            <w:pPr>
              <w:tabs>
                <w:tab w:val="left" w:pos="3510"/>
              </w:tabs>
              <w:spacing w:line="240" w:lineRule="auto"/>
              <w:rPr>
                <w:sz w:val="16"/>
                <w:szCs w:val="16"/>
              </w:rPr>
            </w:pPr>
          </w:p>
        </w:tc>
        <w:tc>
          <w:tcPr>
            <w:tcW w:w="2410" w:type="dxa"/>
            <w:tcBorders>
              <w:top w:val="single" w:sz="4" w:space="0" w:color="auto"/>
              <w:left w:val="nil"/>
              <w:bottom w:val="nil"/>
              <w:right w:val="nil"/>
            </w:tcBorders>
          </w:tcPr>
          <w:p w14:paraId="38EE9DF4" w14:textId="77777777" w:rsidR="00BC4E9F" w:rsidRPr="00EB5C6A" w:rsidRDefault="00BC4E9F" w:rsidP="003136FA">
            <w:pPr>
              <w:spacing w:line="240" w:lineRule="auto"/>
              <w:rPr>
                <w:sz w:val="16"/>
                <w:szCs w:val="16"/>
              </w:rPr>
            </w:pPr>
            <w:r w:rsidRPr="00EB5C6A">
              <w:rPr>
                <w:sz w:val="16"/>
                <w:szCs w:val="16"/>
              </w:rPr>
              <w:t>Sí, porque el profesor sabe planear y planificar los contenidos de las Unida</w:t>
            </w:r>
            <w:r w:rsidR="00EB5C6A" w:rsidRPr="00EB5C6A">
              <w:rPr>
                <w:sz w:val="16"/>
                <w:szCs w:val="16"/>
              </w:rPr>
              <w:t>des de Aprendizaje que imparte.</w:t>
            </w:r>
          </w:p>
          <w:p w14:paraId="38EE9DF5" w14:textId="77777777" w:rsidR="00BC4E9F" w:rsidRPr="00EB5C6A" w:rsidRDefault="00BC4E9F" w:rsidP="003136FA">
            <w:pPr>
              <w:spacing w:line="240" w:lineRule="auto"/>
              <w:rPr>
                <w:sz w:val="16"/>
                <w:szCs w:val="16"/>
              </w:rPr>
            </w:pPr>
            <w:r w:rsidRPr="00EB5C6A">
              <w:rPr>
                <w:sz w:val="16"/>
                <w:szCs w:val="16"/>
              </w:rPr>
              <w:t>Lleva un control sobre s</w:t>
            </w:r>
            <w:r w:rsidR="00EB5C6A" w:rsidRPr="00EB5C6A">
              <w:rPr>
                <w:sz w:val="16"/>
                <w:szCs w:val="16"/>
              </w:rPr>
              <w:t>us tiempos y temas que imparte.</w:t>
            </w:r>
          </w:p>
          <w:p w14:paraId="38EE9DF6" w14:textId="77777777" w:rsidR="00BC4E9F" w:rsidRPr="00EB5C6A" w:rsidRDefault="00BC4E9F" w:rsidP="003136FA">
            <w:pPr>
              <w:spacing w:line="240" w:lineRule="auto"/>
              <w:rPr>
                <w:sz w:val="16"/>
                <w:szCs w:val="16"/>
              </w:rPr>
            </w:pPr>
            <w:r w:rsidRPr="00EB5C6A">
              <w:rPr>
                <w:sz w:val="16"/>
                <w:szCs w:val="16"/>
              </w:rPr>
              <w:t>Define con mayor claridad cada contenido y actividades</w:t>
            </w:r>
            <w:r w:rsidR="00EB5C6A" w:rsidRPr="00EB5C6A">
              <w:rPr>
                <w:sz w:val="16"/>
                <w:szCs w:val="16"/>
              </w:rPr>
              <w:t xml:space="preserve"> de los alumnos.</w:t>
            </w:r>
          </w:p>
          <w:p w14:paraId="38EE9DF7" w14:textId="77777777" w:rsidR="00BC4E9F" w:rsidRPr="00EB5C6A" w:rsidRDefault="00BC4E9F" w:rsidP="003136FA">
            <w:pPr>
              <w:spacing w:line="240" w:lineRule="auto"/>
              <w:rPr>
                <w:sz w:val="16"/>
                <w:szCs w:val="16"/>
              </w:rPr>
            </w:pPr>
            <w:r w:rsidRPr="00EB5C6A">
              <w:rPr>
                <w:sz w:val="16"/>
                <w:szCs w:val="16"/>
              </w:rPr>
              <w:t>Definición con mayor claridad de los productos acadé</w:t>
            </w:r>
            <w:r w:rsidR="00EB5C6A" w:rsidRPr="00EB5C6A">
              <w:rPr>
                <w:sz w:val="16"/>
                <w:szCs w:val="16"/>
              </w:rPr>
              <w:t>micos que los alumnos entregan.</w:t>
            </w:r>
          </w:p>
          <w:p w14:paraId="38EE9DF9" w14:textId="5FA2608C" w:rsidR="00BC4E9F" w:rsidRPr="00EB5C6A" w:rsidRDefault="00BC4E9F" w:rsidP="003136FA">
            <w:pPr>
              <w:spacing w:line="240" w:lineRule="auto"/>
              <w:rPr>
                <w:sz w:val="16"/>
                <w:szCs w:val="16"/>
              </w:rPr>
            </w:pPr>
            <w:r w:rsidRPr="00EB5C6A">
              <w:rPr>
                <w:sz w:val="16"/>
                <w:szCs w:val="16"/>
              </w:rPr>
              <w:t>Se maneja un encuadre por Academia y se consideran los tres tipos de evaluación: Diagnóstica, Formativa y Sumativa.</w:t>
            </w:r>
          </w:p>
          <w:p w14:paraId="38EE9DFA" w14:textId="77777777" w:rsidR="00BC4E9F" w:rsidRPr="00EB5C6A" w:rsidRDefault="00BC4E9F" w:rsidP="003136FA">
            <w:pPr>
              <w:spacing w:line="240" w:lineRule="auto"/>
              <w:rPr>
                <w:sz w:val="16"/>
                <w:szCs w:val="16"/>
              </w:rPr>
            </w:pPr>
            <w:r w:rsidRPr="00EB5C6A">
              <w:rPr>
                <w:sz w:val="16"/>
                <w:szCs w:val="16"/>
              </w:rPr>
              <w:t>Mayor compromiso por parte del docente para preparar los contenidos de las Unidades de Aprendizaje.</w:t>
            </w:r>
          </w:p>
          <w:p w14:paraId="38EE9DFB" w14:textId="77777777" w:rsidR="00BC4E9F" w:rsidRPr="00EB5C6A" w:rsidRDefault="00BC4E9F" w:rsidP="003136FA">
            <w:pPr>
              <w:spacing w:line="240" w:lineRule="auto"/>
              <w:rPr>
                <w:sz w:val="16"/>
                <w:szCs w:val="16"/>
              </w:rPr>
            </w:pPr>
          </w:p>
          <w:p w14:paraId="38EE9DFC" w14:textId="77777777" w:rsidR="00BC4E9F" w:rsidRPr="00EB5C6A" w:rsidRDefault="00BC4E9F" w:rsidP="003136FA">
            <w:pPr>
              <w:tabs>
                <w:tab w:val="left" w:pos="3510"/>
              </w:tabs>
              <w:spacing w:line="240" w:lineRule="auto"/>
              <w:rPr>
                <w:color w:val="FF0000"/>
                <w:sz w:val="16"/>
                <w:szCs w:val="16"/>
              </w:rPr>
            </w:pPr>
          </w:p>
        </w:tc>
        <w:tc>
          <w:tcPr>
            <w:tcW w:w="2551" w:type="dxa"/>
            <w:tcBorders>
              <w:top w:val="single" w:sz="4" w:space="0" w:color="auto"/>
              <w:left w:val="nil"/>
              <w:bottom w:val="nil"/>
              <w:right w:val="nil"/>
            </w:tcBorders>
          </w:tcPr>
          <w:p w14:paraId="38EE9DFD" w14:textId="53F9C775" w:rsidR="00BC4E9F" w:rsidRPr="00EB5C6A" w:rsidRDefault="00BC4E9F" w:rsidP="003136FA">
            <w:pPr>
              <w:spacing w:line="240" w:lineRule="auto"/>
              <w:rPr>
                <w:sz w:val="16"/>
                <w:szCs w:val="16"/>
              </w:rPr>
            </w:pPr>
            <w:r w:rsidRPr="00EB5C6A">
              <w:rPr>
                <w:sz w:val="16"/>
                <w:szCs w:val="16"/>
              </w:rPr>
              <w:t>Sí</w:t>
            </w:r>
            <w:r w:rsidR="00B057D3">
              <w:rPr>
                <w:sz w:val="16"/>
                <w:szCs w:val="16"/>
              </w:rPr>
              <w:t>,</w:t>
            </w:r>
            <w:r w:rsidR="00B057D3" w:rsidRPr="00EB5C6A">
              <w:rPr>
                <w:sz w:val="16"/>
                <w:szCs w:val="16"/>
              </w:rPr>
              <w:t xml:space="preserve"> </w:t>
            </w:r>
            <w:r w:rsidR="00B057D3">
              <w:rPr>
                <w:sz w:val="16"/>
                <w:szCs w:val="16"/>
              </w:rPr>
              <w:t>p</w:t>
            </w:r>
            <w:r w:rsidR="00B057D3" w:rsidRPr="00EB5C6A">
              <w:rPr>
                <w:sz w:val="16"/>
                <w:szCs w:val="16"/>
              </w:rPr>
              <w:t xml:space="preserve">orque </w:t>
            </w:r>
            <w:r w:rsidRPr="00EB5C6A">
              <w:rPr>
                <w:sz w:val="16"/>
                <w:szCs w:val="16"/>
              </w:rPr>
              <w:t>el docente</w:t>
            </w:r>
            <w:r w:rsidR="00B057D3">
              <w:rPr>
                <w:sz w:val="16"/>
                <w:szCs w:val="16"/>
              </w:rPr>
              <w:t>,</w:t>
            </w:r>
            <w:r w:rsidRPr="00EB5C6A">
              <w:rPr>
                <w:sz w:val="16"/>
                <w:szCs w:val="16"/>
              </w:rPr>
              <w:t xml:space="preserve"> al tener definidos sus contenidos, sabe qué medios o instrumentos utilizará </w:t>
            </w:r>
            <w:r w:rsidR="00197789">
              <w:rPr>
                <w:sz w:val="16"/>
                <w:szCs w:val="16"/>
              </w:rPr>
              <w:t>é</w:t>
            </w:r>
            <w:r w:rsidR="00197789" w:rsidRPr="00EB5C6A">
              <w:rPr>
                <w:sz w:val="16"/>
                <w:szCs w:val="16"/>
              </w:rPr>
              <w:t xml:space="preserve">l </w:t>
            </w:r>
            <w:r w:rsidRPr="00EB5C6A">
              <w:rPr>
                <w:sz w:val="16"/>
                <w:szCs w:val="16"/>
              </w:rPr>
              <w:t>y los alumnos</w:t>
            </w:r>
            <w:r w:rsidR="00B057D3">
              <w:rPr>
                <w:sz w:val="16"/>
                <w:szCs w:val="16"/>
              </w:rPr>
              <w:t>.</w:t>
            </w:r>
            <w:r w:rsidR="00B057D3" w:rsidRPr="00EB5C6A">
              <w:rPr>
                <w:sz w:val="16"/>
                <w:szCs w:val="16"/>
              </w:rPr>
              <w:t xml:space="preserve"> </w:t>
            </w:r>
            <w:r w:rsidR="00B057D3">
              <w:rPr>
                <w:sz w:val="16"/>
                <w:szCs w:val="16"/>
              </w:rPr>
              <w:t>E</w:t>
            </w:r>
            <w:r w:rsidR="00B057D3" w:rsidRPr="00EB5C6A">
              <w:rPr>
                <w:sz w:val="16"/>
                <w:szCs w:val="16"/>
              </w:rPr>
              <w:t xml:space="preserve">s </w:t>
            </w:r>
            <w:r w:rsidRPr="00EB5C6A">
              <w:rPr>
                <w:sz w:val="16"/>
                <w:szCs w:val="16"/>
              </w:rPr>
              <w:t>decir, qué técnicas instruccionales y de aprendizaje utilizará en cada sesión con los alumnos.</w:t>
            </w:r>
          </w:p>
          <w:p w14:paraId="38EE9DFE" w14:textId="77777777" w:rsidR="00BC4E9F" w:rsidRPr="00EB5C6A" w:rsidRDefault="00BC4E9F" w:rsidP="003136FA">
            <w:pPr>
              <w:spacing w:line="240" w:lineRule="auto"/>
              <w:rPr>
                <w:sz w:val="16"/>
                <w:szCs w:val="16"/>
              </w:rPr>
            </w:pPr>
            <w:r w:rsidRPr="00EB5C6A">
              <w:rPr>
                <w:sz w:val="16"/>
                <w:szCs w:val="16"/>
              </w:rPr>
              <w:t>Sin embargo, el docente maneja de manera intuitiva dichas técnicas, por experiencia.</w:t>
            </w:r>
          </w:p>
          <w:p w14:paraId="38EE9DFF" w14:textId="77777777" w:rsidR="00BC4E9F" w:rsidRPr="00EB5C6A" w:rsidRDefault="00BC4E9F" w:rsidP="003136FA">
            <w:pPr>
              <w:tabs>
                <w:tab w:val="left" w:pos="3510"/>
              </w:tabs>
              <w:spacing w:line="240" w:lineRule="auto"/>
              <w:rPr>
                <w:color w:val="FF0000"/>
                <w:sz w:val="16"/>
                <w:szCs w:val="16"/>
              </w:rPr>
            </w:pPr>
          </w:p>
        </w:tc>
        <w:tc>
          <w:tcPr>
            <w:tcW w:w="2628" w:type="dxa"/>
            <w:tcBorders>
              <w:top w:val="single" w:sz="4" w:space="0" w:color="auto"/>
              <w:left w:val="nil"/>
              <w:bottom w:val="nil"/>
              <w:right w:val="nil"/>
            </w:tcBorders>
          </w:tcPr>
          <w:p w14:paraId="38EE9E00" w14:textId="487E31B8" w:rsidR="00BC4E9F" w:rsidRPr="00EB5C6A" w:rsidRDefault="00BC4E9F" w:rsidP="003136FA">
            <w:pPr>
              <w:spacing w:line="240" w:lineRule="auto"/>
              <w:rPr>
                <w:sz w:val="16"/>
                <w:szCs w:val="16"/>
              </w:rPr>
            </w:pPr>
            <w:r w:rsidRPr="00EB5C6A">
              <w:rPr>
                <w:sz w:val="16"/>
                <w:szCs w:val="16"/>
              </w:rPr>
              <w:t>Cursos instruccionales que permitan mejorar su práctica docente al profesor.  Cursos especializados en didáctica o pedagogía, en pocas palabras, cursos sobre instrumentos para pl</w:t>
            </w:r>
            <w:r w:rsidR="00EB5C6A" w:rsidRPr="00EB5C6A">
              <w:rPr>
                <w:sz w:val="16"/>
                <w:szCs w:val="16"/>
              </w:rPr>
              <w:t xml:space="preserve">anear y evaluar competencias. </w:t>
            </w:r>
          </w:p>
          <w:p w14:paraId="38EE9E01" w14:textId="77777777" w:rsidR="00BC4E9F" w:rsidRPr="00EB5C6A" w:rsidRDefault="00BC4E9F" w:rsidP="003136FA">
            <w:pPr>
              <w:spacing w:line="240" w:lineRule="auto"/>
              <w:rPr>
                <w:sz w:val="16"/>
                <w:szCs w:val="16"/>
              </w:rPr>
            </w:pPr>
            <w:r w:rsidRPr="00EB5C6A">
              <w:rPr>
                <w:sz w:val="16"/>
                <w:szCs w:val="16"/>
              </w:rPr>
              <w:t>Curso</w:t>
            </w:r>
            <w:r w:rsidR="00EB5C6A" w:rsidRPr="00EB5C6A">
              <w:rPr>
                <w:sz w:val="16"/>
                <w:szCs w:val="16"/>
              </w:rPr>
              <w:t>s de Actualización disciplinar.</w:t>
            </w:r>
          </w:p>
          <w:p w14:paraId="38EE9E02" w14:textId="77777777" w:rsidR="00BC4E9F" w:rsidRPr="00EB5C6A" w:rsidRDefault="00BC4E9F" w:rsidP="003136FA">
            <w:pPr>
              <w:spacing w:line="240" w:lineRule="auto"/>
              <w:rPr>
                <w:sz w:val="16"/>
                <w:szCs w:val="16"/>
              </w:rPr>
            </w:pPr>
            <w:r w:rsidRPr="00EB5C6A">
              <w:rPr>
                <w:sz w:val="16"/>
                <w:szCs w:val="16"/>
              </w:rPr>
              <w:t>Cursos de desarrollo humano, inteligencia emocional, cambios en los estilos de vida y cursos de salud.</w:t>
            </w:r>
          </w:p>
          <w:p w14:paraId="38EE9E04" w14:textId="5DE84092" w:rsidR="00BC4E9F" w:rsidRPr="00CE0A6A" w:rsidRDefault="00BC4E9F" w:rsidP="000968F1">
            <w:pPr>
              <w:spacing w:line="240" w:lineRule="auto"/>
              <w:rPr>
                <w:sz w:val="16"/>
                <w:szCs w:val="16"/>
              </w:rPr>
            </w:pPr>
            <w:r w:rsidRPr="00EB5C6A">
              <w:rPr>
                <w:sz w:val="16"/>
                <w:szCs w:val="16"/>
              </w:rPr>
              <w:t xml:space="preserve">Reforzar cursos sobre manejo de medios, herramientas e instrumentos (TIC) para saber buscar y discriminar información y de esta manera poder transmitirlo a los alumnos en todos los semestres, ya que </w:t>
            </w:r>
            <w:r w:rsidR="00D91E01" w:rsidRPr="00EB5C6A">
              <w:rPr>
                <w:sz w:val="16"/>
                <w:szCs w:val="16"/>
              </w:rPr>
              <w:t>s</w:t>
            </w:r>
            <w:r w:rsidR="00D91E01">
              <w:rPr>
                <w:sz w:val="16"/>
                <w:szCs w:val="16"/>
              </w:rPr>
              <w:t>o</w:t>
            </w:r>
            <w:r w:rsidR="00D91E01" w:rsidRPr="00EB5C6A">
              <w:rPr>
                <w:sz w:val="16"/>
                <w:szCs w:val="16"/>
              </w:rPr>
              <w:t xml:space="preserve">lo </w:t>
            </w:r>
            <w:r w:rsidRPr="00EB5C6A">
              <w:rPr>
                <w:sz w:val="16"/>
                <w:szCs w:val="16"/>
              </w:rPr>
              <w:t xml:space="preserve">lo manejan en el primer semestre en la Unidad de aprendizaje: Taller de Habilidades para el </w:t>
            </w:r>
            <w:r w:rsidR="00D91E01">
              <w:rPr>
                <w:sz w:val="16"/>
                <w:szCs w:val="16"/>
              </w:rPr>
              <w:t>A</w:t>
            </w:r>
            <w:r w:rsidR="00D91E01" w:rsidRPr="00EB5C6A">
              <w:rPr>
                <w:sz w:val="16"/>
                <w:szCs w:val="16"/>
              </w:rPr>
              <w:t>prendizaje</w:t>
            </w:r>
            <w:r w:rsidRPr="00EB5C6A">
              <w:rPr>
                <w:sz w:val="16"/>
                <w:szCs w:val="16"/>
              </w:rPr>
              <w:t>.</w:t>
            </w:r>
          </w:p>
          <w:p w14:paraId="1988800D" w14:textId="77777777" w:rsidR="00BC4E9F" w:rsidRDefault="00BC4E9F" w:rsidP="003136FA">
            <w:pPr>
              <w:spacing w:line="240" w:lineRule="auto"/>
              <w:rPr>
                <w:sz w:val="16"/>
                <w:szCs w:val="16"/>
              </w:rPr>
            </w:pPr>
            <w:r w:rsidRPr="00EB5C6A">
              <w:rPr>
                <w:sz w:val="16"/>
                <w:szCs w:val="16"/>
              </w:rPr>
              <w:t>La presencia en todas las Academias me permite escuchar a “viva voz” lo que los docentes necesitan para trabajar con los alumnos, así como saber cómo evaluar de manera más práctica y eficaz, sobre todo que sea significativa dicha evaluación para los alumnos, que el alumno vea reflejado su avance académico.</w:t>
            </w:r>
          </w:p>
          <w:p w14:paraId="38EE9E05" w14:textId="77777777" w:rsidR="00311C52" w:rsidRPr="00EB5C6A" w:rsidRDefault="00311C52" w:rsidP="003136FA">
            <w:pPr>
              <w:spacing w:line="240" w:lineRule="auto"/>
              <w:rPr>
                <w:sz w:val="16"/>
                <w:szCs w:val="16"/>
              </w:rPr>
            </w:pPr>
          </w:p>
        </w:tc>
      </w:tr>
      <w:tr w:rsidR="00BC4E9F" w:rsidRPr="00EB5C6A" w14:paraId="38EE9E1A" w14:textId="77777777" w:rsidTr="00311C52">
        <w:tc>
          <w:tcPr>
            <w:tcW w:w="1526" w:type="dxa"/>
            <w:tcBorders>
              <w:top w:val="nil"/>
              <w:left w:val="nil"/>
              <w:bottom w:val="nil"/>
              <w:right w:val="nil"/>
            </w:tcBorders>
          </w:tcPr>
          <w:p w14:paraId="38EE9E07" w14:textId="77777777" w:rsidR="00BC4E9F" w:rsidRPr="00EB5C6A" w:rsidRDefault="00BC4E9F" w:rsidP="003136FA">
            <w:pPr>
              <w:tabs>
                <w:tab w:val="left" w:pos="3510"/>
              </w:tabs>
              <w:spacing w:line="240" w:lineRule="auto"/>
              <w:rPr>
                <w:b/>
                <w:sz w:val="16"/>
                <w:szCs w:val="16"/>
              </w:rPr>
            </w:pPr>
            <w:r w:rsidRPr="00EB5C6A">
              <w:rPr>
                <w:b/>
                <w:sz w:val="16"/>
                <w:szCs w:val="16"/>
              </w:rPr>
              <w:t>Prepa 9</w:t>
            </w:r>
          </w:p>
          <w:p w14:paraId="49C0ACA2" w14:textId="32020931" w:rsidR="00481A6B" w:rsidRDefault="003136FA" w:rsidP="003136FA">
            <w:pPr>
              <w:tabs>
                <w:tab w:val="left" w:pos="3510"/>
              </w:tabs>
              <w:spacing w:line="240" w:lineRule="auto"/>
              <w:rPr>
                <w:sz w:val="16"/>
                <w:szCs w:val="16"/>
              </w:rPr>
            </w:pPr>
            <w:r w:rsidRPr="003136FA">
              <w:rPr>
                <w:sz w:val="16"/>
                <w:szCs w:val="16"/>
              </w:rPr>
              <w:t>2800 alumnos:</w:t>
            </w:r>
          </w:p>
          <w:p w14:paraId="38EE9E08" w14:textId="6902A5A6" w:rsidR="003136FA" w:rsidRDefault="003136FA" w:rsidP="003136FA">
            <w:pPr>
              <w:tabs>
                <w:tab w:val="left" w:pos="3510"/>
              </w:tabs>
              <w:spacing w:line="240" w:lineRule="auto"/>
              <w:rPr>
                <w:sz w:val="16"/>
                <w:szCs w:val="16"/>
              </w:rPr>
            </w:pPr>
            <w:r w:rsidRPr="003136FA">
              <w:rPr>
                <w:sz w:val="16"/>
                <w:szCs w:val="16"/>
              </w:rPr>
              <w:t xml:space="preserve">1600 </w:t>
            </w:r>
            <w:r>
              <w:rPr>
                <w:sz w:val="16"/>
                <w:szCs w:val="16"/>
              </w:rPr>
              <w:t xml:space="preserve">t/m </w:t>
            </w:r>
            <w:r w:rsidRPr="003136FA">
              <w:rPr>
                <w:sz w:val="16"/>
                <w:szCs w:val="16"/>
              </w:rPr>
              <w:t xml:space="preserve"> </w:t>
            </w:r>
          </w:p>
          <w:p w14:paraId="38EE9E09" w14:textId="2599C0BA" w:rsidR="00BC4E9F" w:rsidRPr="00EB5C6A" w:rsidRDefault="003136FA" w:rsidP="003136FA">
            <w:pPr>
              <w:tabs>
                <w:tab w:val="left" w:pos="3510"/>
              </w:tabs>
              <w:spacing w:line="240" w:lineRule="auto"/>
              <w:rPr>
                <w:sz w:val="16"/>
                <w:szCs w:val="16"/>
              </w:rPr>
            </w:pPr>
            <w:r w:rsidRPr="003136FA">
              <w:rPr>
                <w:sz w:val="16"/>
                <w:szCs w:val="16"/>
              </w:rPr>
              <w:t>1200</w:t>
            </w:r>
            <w:r>
              <w:rPr>
                <w:sz w:val="16"/>
                <w:szCs w:val="16"/>
              </w:rPr>
              <w:t xml:space="preserve"> t/v</w:t>
            </w:r>
          </w:p>
          <w:p w14:paraId="38EE9E0A" w14:textId="77777777" w:rsidR="00BC4E9F" w:rsidRPr="00EB5C6A" w:rsidRDefault="00BC4E9F" w:rsidP="003136FA">
            <w:pPr>
              <w:tabs>
                <w:tab w:val="left" w:pos="3510"/>
              </w:tabs>
              <w:spacing w:line="240" w:lineRule="auto"/>
              <w:rPr>
                <w:sz w:val="16"/>
                <w:szCs w:val="16"/>
              </w:rPr>
            </w:pPr>
          </w:p>
          <w:p w14:paraId="38EE9E0B" w14:textId="47A85E6F" w:rsidR="00BC4E9F" w:rsidRDefault="007C5AFC" w:rsidP="003136FA">
            <w:pPr>
              <w:tabs>
                <w:tab w:val="left" w:pos="3510"/>
              </w:tabs>
              <w:spacing w:line="240" w:lineRule="auto"/>
              <w:rPr>
                <w:sz w:val="16"/>
                <w:szCs w:val="16"/>
              </w:rPr>
            </w:pPr>
            <w:r>
              <w:rPr>
                <w:sz w:val="16"/>
                <w:szCs w:val="16"/>
              </w:rPr>
              <w:t>177 p</w:t>
            </w:r>
            <w:r w:rsidR="00BC4E9F" w:rsidRPr="00EB5C6A">
              <w:rPr>
                <w:sz w:val="16"/>
                <w:szCs w:val="16"/>
              </w:rPr>
              <w:t>rofesores:</w:t>
            </w:r>
          </w:p>
          <w:p w14:paraId="38EE9E0C" w14:textId="213BB5B9" w:rsidR="003136FA" w:rsidRDefault="003136FA" w:rsidP="003136FA">
            <w:pPr>
              <w:tabs>
                <w:tab w:val="left" w:pos="3510"/>
              </w:tabs>
              <w:spacing w:line="240" w:lineRule="auto"/>
              <w:rPr>
                <w:sz w:val="16"/>
                <w:szCs w:val="16"/>
              </w:rPr>
            </w:pPr>
            <w:r>
              <w:rPr>
                <w:sz w:val="16"/>
                <w:szCs w:val="16"/>
              </w:rPr>
              <w:t>21% PTC</w:t>
            </w:r>
          </w:p>
          <w:p w14:paraId="38EE9E0D" w14:textId="0AB7352E" w:rsidR="003136FA" w:rsidRDefault="003136FA" w:rsidP="003136FA">
            <w:pPr>
              <w:tabs>
                <w:tab w:val="left" w:pos="3510"/>
              </w:tabs>
              <w:spacing w:line="240" w:lineRule="auto"/>
              <w:rPr>
                <w:sz w:val="16"/>
                <w:szCs w:val="16"/>
              </w:rPr>
            </w:pPr>
            <w:r>
              <w:rPr>
                <w:sz w:val="16"/>
                <w:szCs w:val="16"/>
              </w:rPr>
              <w:t>58% asignatura</w:t>
            </w:r>
          </w:p>
          <w:p w14:paraId="38EE9E0E" w14:textId="77777777" w:rsidR="003136FA" w:rsidRPr="00EB5C6A" w:rsidRDefault="003136FA" w:rsidP="003136FA">
            <w:pPr>
              <w:tabs>
                <w:tab w:val="left" w:pos="3510"/>
              </w:tabs>
              <w:spacing w:line="240" w:lineRule="auto"/>
              <w:rPr>
                <w:sz w:val="16"/>
                <w:szCs w:val="16"/>
              </w:rPr>
            </w:pPr>
            <w:r>
              <w:rPr>
                <w:sz w:val="16"/>
                <w:szCs w:val="16"/>
              </w:rPr>
              <w:t>21% técnicos y ½ tiempo</w:t>
            </w:r>
          </w:p>
          <w:p w14:paraId="38EE9E0F" w14:textId="77777777" w:rsidR="00BC4E9F" w:rsidRPr="00EB5C6A" w:rsidRDefault="00BC4E9F" w:rsidP="003136FA">
            <w:pPr>
              <w:tabs>
                <w:tab w:val="left" w:pos="3510"/>
              </w:tabs>
              <w:spacing w:line="240" w:lineRule="auto"/>
              <w:rPr>
                <w:sz w:val="16"/>
                <w:szCs w:val="16"/>
              </w:rPr>
            </w:pPr>
          </w:p>
          <w:p w14:paraId="38EE9E10" w14:textId="77777777" w:rsidR="00BC4E9F" w:rsidRPr="00EB5C6A" w:rsidRDefault="00BC4E9F" w:rsidP="003136FA">
            <w:pPr>
              <w:tabs>
                <w:tab w:val="left" w:pos="3510"/>
              </w:tabs>
              <w:spacing w:line="240" w:lineRule="auto"/>
              <w:rPr>
                <w:sz w:val="16"/>
                <w:szCs w:val="16"/>
              </w:rPr>
            </w:pPr>
            <w:r w:rsidRPr="00EB5C6A">
              <w:rPr>
                <w:sz w:val="16"/>
                <w:szCs w:val="16"/>
              </w:rPr>
              <w:t>Profesores con PROFORDEMS: 136</w:t>
            </w:r>
          </w:p>
          <w:p w14:paraId="38EE9E11" w14:textId="77777777" w:rsidR="00BC4E9F" w:rsidRPr="00EB5C6A" w:rsidRDefault="00BC4E9F" w:rsidP="003136FA">
            <w:pPr>
              <w:tabs>
                <w:tab w:val="left" w:pos="3510"/>
              </w:tabs>
              <w:spacing w:line="240" w:lineRule="auto"/>
              <w:rPr>
                <w:sz w:val="16"/>
                <w:szCs w:val="16"/>
              </w:rPr>
            </w:pPr>
          </w:p>
          <w:p w14:paraId="38EE9E12" w14:textId="77777777" w:rsidR="00BC4E9F" w:rsidRPr="00EB5C6A" w:rsidRDefault="00EB5C6A" w:rsidP="003136FA">
            <w:pPr>
              <w:tabs>
                <w:tab w:val="left" w:pos="3510"/>
              </w:tabs>
              <w:spacing w:line="240" w:lineRule="auto"/>
              <w:rPr>
                <w:sz w:val="16"/>
                <w:szCs w:val="16"/>
              </w:rPr>
            </w:pPr>
            <w:r w:rsidRPr="00EB5C6A">
              <w:rPr>
                <w:sz w:val="16"/>
                <w:szCs w:val="16"/>
              </w:rPr>
              <w:t>Profesores con CERTIDEMS: 94</w:t>
            </w:r>
          </w:p>
        </w:tc>
        <w:tc>
          <w:tcPr>
            <w:tcW w:w="2410" w:type="dxa"/>
            <w:tcBorders>
              <w:top w:val="nil"/>
              <w:left w:val="nil"/>
              <w:bottom w:val="nil"/>
              <w:right w:val="nil"/>
            </w:tcBorders>
          </w:tcPr>
          <w:p w14:paraId="38EE9E13" w14:textId="77777777" w:rsidR="00BC4E9F" w:rsidRPr="00EB5C6A" w:rsidRDefault="00BC4E9F" w:rsidP="003136FA">
            <w:pPr>
              <w:spacing w:line="240" w:lineRule="auto"/>
              <w:rPr>
                <w:sz w:val="16"/>
                <w:szCs w:val="16"/>
              </w:rPr>
            </w:pPr>
            <w:r w:rsidRPr="00EB5C6A">
              <w:rPr>
                <w:sz w:val="16"/>
                <w:szCs w:val="16"/>
              </w:rPr>
              <w:t>Sí.  El estar informado, actualizado y capacitado, conlleva a que los alumnos reciban una práctica docente intencionada y esto la convierte en una práctica educativa.</w:t>
            </w:r>
          </w:p>
          <w:p w14:paraId="38EE9E14" w14:textId="77777777" w:rsidR="00BC4E9F" w:rsidRPr="00EB5C6A" w:rsidRDefault="00BC4E9F" w:rsidP="003136FA">
            <w:pPr>
              <w:tabs>
                <w:tab w:val="left" w:pos="3510"/>
              </w:tabs>
              <w:spacing w:line="240" w:lineRule="auto"/>
              <w:rPr>
                <w:color w:val="FF0000"/>
                <w:sz w:val="16"/>
                <w:szCs w:val="16"/>
              </w:rPr>
            </w:pPr>
          </w:p>
        </w:tc>
        <w:tc>
          <w:tcPr>
            <w:tcW w:w="2551" w:type="dxa"/>
            <w:tcBorders>
              <w:top w:val="nil"/>
              <w:left w:val="nil"/>
              <w:bottom w:val="nil"/>
              <w:right w:val="nil"/>
            </w:tcBorders>
          </w:tcPr>
          <w:p w14:paraId="38EE9E15" w14:textId="317FD751" w:rsidR="00BC4E9F" w:rsidRPr="00EB5C6A" w:rsidRDefault="00BC4E9F" w:rsidP="003136FA">
            <w:pPr>
              <w:spacing w:line="240" w:lineRule="auto"/>
              <w:rPr>
                <w:sz w:val="16"/>
                <w:szCs w:val="16"/>
              </w:rPr>
            </w:pPr>
            <w:r w:rsidRPr="00EB5C6A">
              <w:rPr>
                <w:sz w:val="16"/>
                <w:szCs w:val="16"/>
              </w:rPr>
              <w:t>Sí, porque el estar actualizado puede provocar innovación, e innovar es cambiar un estilo, modelo o paradigma educativo con el que nosotros creíamos tener resultados exitosos. (Cambio de modelo educativo de Tradicional a Constructivista)</w:t>
            </w:r>
          </w:p>
          <w:p w14:paraId="38EE9E16" w14:textId="77777777" w:rsidR="00BC4E9F" w:rsidRPr="00EB5C6A" w:rsidRDefault="00BC4E9F" w:rsidP="003136FA">
            <w:pPr>
              <w:tabs>
                <w:tab w:val="left" w:pos="3510"/>
              </w:tabs>
              <w:spacing w:line="240" w:lineRule="auto"/>
              <w:rPr>
                <w:color w:val="FF0000"/>
                <w:sz w:val="16"/>
                <w:szCs w:val="16"/>
              </w:rPr>
            </w:pPr>
          </w:p>
        </w:tc>
        <w:tc>
          <w:tcPr>
            <w:tcW w:w="2628" w:type="dxa"/>
            <w:tcBorders>
              <w:top w:val="nil"/>
              <w:left w:val="nil"/>
              <w:bottom w:val="nil"/>
              <w:right w:val="nil"/>
            </w:tcBorders>
          </w:tcPr>
          <w:p w14:paraId="38EE9E17" w14:textId="1073FB59" w:rsidR="00BC4E9F" w:rsidRPr="00EB5C6A" w:rsidRDefault="00BC4E9F" w:rsidP="003136FA">
            <w:pPr>
              <w:spacing w:line="240" w:lineRule="auto"/>
              <w:rPr>
                <w:sz w:val="16"/>
                <w:szCs w:val="16"/>
              </w:rPr>
            </w:pPr>
            <w:r w:rsidRPr="00EB5C6A">
              <w:rPr>
                <w:sz w:val="16"/>
                <w:szCs w:val="16"/>
              </w:rPr>
              <w:t>Cursos de Planeación didáctica</w:t>
            </w:r>
            <w:r w:rsidR="00EB5C6A" w:rsidRPr="00EB5C6A">
              <w:rPr>
                <w:sz w:val="16"/>
                <w:szCs w:val="16"/>
              </w:rPr>
              <w:t xml:space="preserve"> y uso de recursos didácticos.</w:t>
            </w:r>
          </w:p>
          <w:p w14:paraId="38EE9E18" w14:textId="1F762479" w:rsidR="00BC4E9F" w:rsidRPr="00EB5C6A" w:rsidRDefault="00BC4E9F" w:rsidP="003136FA">
            <w:pPr>
              <w:spacing w:line="240" w:lineRule="auto"/>
              <w:rPr>
                <w:sz w:val="16"/>
                <w:szCs w:val="16"/>
              </w:rPr>
            </w:pPr>
            <w:r w:rsidRPr="00EB5C6A">
              <w:rPr>
                <w:sz w:val="16"/>
                <w:szCs w:val="16"/>
              </w:rPr>
              <w:t>Esta deducción se obtiene de la información de la Semana de trabajo colegiado, donde los docentes manifiestan</w:t>
            </w:r>
            <w:r w:rsidR="00362688">
              <w:rPr>
                <w:sz w:val="16"/>
                <w:szCs w:val="16"/>
              </w:rPr>
              <w:t>,</w:t>
            </w:r>
            <w:r w:rsidRPr="00EB5C6A">
              <w:rPr>
                <w:sz w:val="16"/>
                <w:szCs w:val="16"/>
              </w:rPr>
              <w:t xml:space="preserve"> a</w:t>
            </w:r>
            <w:r w:rsidR="00362688">
              <w:rPr>
                <w:sz w:val="16"/>
                <w:szCs w:val="16"/>
              </w:rPr>
              <w:t xml:space="preserve"> </w:t>
            </w:r>
            <w:r w:rsidR="00362688" w:rsidRPr="00EB5C6A">
              <w:rPr>
                <w:sz w:val="16"/>
                <w:szCs w:val="16"/>
              </w:rPr>
              <w:t>tr</w:t>
            </w:r>
            <w:r w:rsidR="00362688">
              <w:rPr>
                <w:sz w:val="16"/>
                <w:szCs w:val="16"/>
              </w:rPr>
              <w:t>a</w:t>
            </w:r>
            <w:r w:rsidR="00362688" w:rsidRPr="00EB5C6A">
              <w:rPr>
                <w:sz w:val="16"/>
                <w:szCs w:val="16"/>
              </w:rPr>
              <w:t>v</w:t>
            </w:r>
            <w:r w:rsidR="00362688">
              <w:rPr>
                <w:sz w:val="16"/>
                <w:szCs w:val="16"/>
              </w:rPr>
              <w:t>é</w:t>
            </w:r>
            <w:r w:rsidR="00362688" w:rsidRPr="00EB5C6A">
              <w:rPr>
                <w:sz w:val="16"/>
                <w:szCs w:val="16"/>
              </w:rPr>
              <w:t xml:space="preserve">s </w:t>
            </w:r>
            <w:r w:rsidRPr="00EB5C6A">
              <w:rPr>
                <w:sz w:val="16"/>
                <w:szCs w:val="16"/>
              </w:rPr>
              <w:t>de sus academias</w:t>
            </w:r>
            <w:r w:rsidR="00362688">
              <w:rPr>
                <w:sz w:val="16"/>
                <w:szCs w:val="16"/>
              </w:rPr>
              <w:t>,</w:t>
            </w:r>
            <w:r w:rsidRPr="00EB5C6A">
              <w:rPr>
                <w:sz w:val="16"/>
                <w:szCs w:val="16"/>
              </w:rPr>
              <w:t xml:space="preserve"> sus necesidades disciplin</w:t>
            </w:r>
            <w:r w:rsidR="00EB5C6A" w:rsidRPr="00EB5C6A">
              <w:rPr>
                <w:sz w:val="16"/>
                <w:szCs w:val="16"/>
              </w:rPr>
              <w:t>ares, teóricas y metodológicas.</w:t>
            </w:r>
          </w:p>
          <w:p w14:paraId="38EE9E19" w14:textId="1261E6AA" w:rsidR="00BC4E9F" w:rsidRPr="00EB5C6A" w:rsidRDefault="00BC4E9F" w:rsidP="003136FA">
            <w:pPr>
              <w:spacing w:line="240" w:lineRule="auto"/>
              <w:rPr>
                <w:sz w:val="16"/>
                <w:szCs w:val="16"/>
              </w:rPr>
            </w:pPr>
            <w:r w:rsidRPr="00EB5C6A">
              <w:rPr>
                <w:sz w:val="16"/>
                <w:szCs w:val="16"/>
              </w:rPr>
              <w:t>Por otro lado</w:t>
            </w:r>
            <w:r w:rsidR="00362688">
              <w:rPr>
                <w:sz w:val="16"/>
                <w:szCs w:val="16"/>
              </w:rPr>
              <w:t>,</w:t>
            </w:r>
            <w:r w:rsidRPr="00EB5C6A">
              <w:rPr>
                <w:sz w:val="16"/>
                <w:szCs w:val="16"/>
              </w:rPr>
              <w:t xml:space="preserve"> en la revisión de las planeaciones didácticas y de sus planes de </w:t>
            </w:r>
            <w:r w:rsidR="00EB5C6A" w:rsidRPr="00EB5C6A">
              <w:rPr>
                <w:sz w:val="16"/>
                <w:szCs w:val="16"/>
              </w:rPr>
              <w:t>clase se denota esta necesidad.</w:t>
            </w:r>
          </w:p>
        </w:tc>
      </w:tr>
      <w:tr w:rsidR="00BC4E9F" w:rsidRPr="00EB5C6A" w14:paraId="38EE9E32" w14:textId="77777777" w:rsidTr="00311C52">
        <w:trPr>
          <w:trHeight w:val="2480"/>
        </w:trPr>
        <w:tc>
          <w:tcPr>
            <w:tcW w:w="1526" w:type="dxa"/>
            <w:tcBorders>
              <w:top w:val="nil"/>
              <w:left w:val="nil"/>
              <w:bottom w:val="single" w:sz="4" w:space="0" w:color="auto"/>
              <w:right w:val="nil"/>
            </w:tcBorders>
          </w:tcPr>
          <w:p w14:paraId="38EE9E1B" w14:textId="77777777" w:rsidR="00BC4E9F" w:rsidRPr="00EB5C6A" w:rsidRDefault="00BC4E9F" w:rsidP="003136FA">
            <w:pPr>
              <w:tabs>
                <w:tab w:val="left" w:pos="3510"/>
              </w:tabs>
              <w:spacing w:line="240" w:lineRule="auto"/>
              <w:rPr>
                <w:b/>
                <w:sz w:val="16"/>
                <w:szCs w:val="16"/>
              </w:rPr>
            </w:pPr>
            <w:r w:rsidRPr="00EB5C6A">
              <w:rPr>
                <w:b/>
                <w:sz w:val="16"/>
                <w:szCs w:val="16"/>
              </w:rPr>
              <w:lastRenderedPageBreak/>
              <w:t>Prepa 13</w:t>
            </w:r>
          </w:p>
          <w:p w14:paraId="5E29F81F" w14:textId="50DABDC8" w:rsidR="001C3826" w:rsidRDefault="003136FA" w:rsidP="003136FA">
            <w:pPr>
              <w:tabs>
                <w:tab w:val="left" w:pos="3510"/>
              </w:tabs>
              <w:spacing w:line="240" w:lineRule="auto"/>
              <w:rPr>
                <w:sz w:val="16"/>
                <w:szCs w:val="16"/>
              </w:rPr>
            </w:pPr>
            <w:r w:rsidRPr="003136FA">
              <w:rPr>
                <w:sz w:val="16"/>
                <w:szCs w:val="16"/>
              </w:rPr>
              <w:t>2012 alumnos:</w:t>
            </w:r>
          </w:p>
          <w:p w14:paraId="38EE9E1C" w14:textId="50EAEB44" w:rsidR="003136FA" w:rsidRDefault="003136FA" w:rsidP="003136FA">
            <w:pPr>
              <w:tabs>
                <w:tab w:val="left" w:pos="3510"/>
              </w:tabs>
              <w:spacing w:line="240" w:lineRule="auto"/>
              <w:rPr>
                <w:sz w:val="16"/>
                <w:szCs w:val="16"/>
              </w:rPr>
            </w:pPr>
            <w:r w:rsidRPr="003136FA">
              <w:rPr>
                <w:sz w:val="16"/>
                <w:szCs w:val="16"/>
              </w:rPr>
              <w:t xml:space="preserve">1031 </w:t>
            </w:r>
            <w:r>
              <w:rPr>
                <w:sz w:val="16"/>
                <w:szCs w:val="16"/>
              </w:rPr>
              <w:t>t/m</w:t>
            </w:r>
          </w:p>
          <w:p w14:paraId="38EE9E1D" w14:textId="5F506ABD" w:rsidR="00BC4E9F" w:rsidRPr="003136FA" w:rsidRDefault="003136FA" w:rsidP="003136FA">
            <w:pPr>
              <w:tabs>
                <w:tab w:val="left" w:pos="3510"/>
              </w:tabs>
              <w:spacing w:line="240" w:lineRule="auto"/>
              <w:rPr>
                <w:sz w:val="16"/>
                <w:szCs w:val="16"/>
              </w:rPr>
            </w:pPr>
            <w:r w:rsidRPr="003136FA">
              <w:rPr>
                <w:sz w:val="16"/>
                <w:szCs w:val="16"/>
              </w:rPr>
              <w:t>981</w:t>
            </w:r>
            <w:r>
              <w:rPr>
                <w:sz w:val="16"/>
                <w:szCs w:val="16"/>
              </w:rPr>
              <w:t xml:space="preserve"> t/v</w:t>
            </w:r>
          </w:p>
          <w:p w14:paraId="38EE9E1E" w14:textId="77777777" w:rsidR="00BC4E9F" w:rsidRPr="00EB5C6A" w:rsidRDefault="00BC4E9F" w:rsidP="003136FA">
            <w:pPr>
              <w:tabs>
                <w:tab w:val="left" w:pos="3510"/>
              </w:tabs>
              <w:spacing w:line="240" w:lineRule="auto"/>
              <w:rPr>
                <w:b/>
                <w:sz w:val="16"/>
                <w:szCs w:val="16"/>
              </w:rPr>
            </w:pPr>
          </w:p>
          <w:p w14:paraId="38EE9E1F" w14:textId="63FEA842" w:rsidR="00BC4E9F" w:rsidRPr="00EB5C6A" w:rsidRDefault="00362688" w:rsidP="003136FA">
            <w:pPr>
              <w:tabs>
                <w:tab w:val="left" w:pos="3510"/>
              </w:tabs>
              <w:spacing w:line="240" w:lineRule="auto"/>
              <w:rPr>
                <w:sz w:val="16"/>
                <w:szCs w:val="16"/>
              </w:rPr>
            </w:pPr>
            <w:r>
              <w:rPr>
                <w:sz w:val="16"/>
                <w:szCs w:val="16"/>
              </w:rPr>
              <w:t>123</w:t>
            </w:r>
            <w:r w:rsidR="00BC4E9F" w:rsidRPr="00EB5C6A">
              <w:rPr>
                <w:sz w:val="16"/>
                <w:szCs w:val="16"/>
              </w:rPr>
              <w:t xml:space="preserve"> Profesores:</w:t>
            </w:r>
          </w:p>
          <w:p w14:paraId="38EE9E20" w14:textId="77777777" w:rsidR="003136FA" w:rsidRDefault="003136FA" w:rsidP="003136FA">
            <w:pPr>
              <w:tabs>
                <w:tab w:val="left" w:pos="3510"/>
              </w:tabs>
              <w:spacing w:line="240" w:lineRule="auto"/>
              <w:rPr>
                <w:sz w:val="16"/>
                <w:szCs w:val="16"/>
              </w:rPr>
            </w:pPr>
            <w:r>
              <w:rPr>
                <w:sz w:val="16"/>
                <w:szCs w:val="16"/>
              </w:rPr>
              <w:t>21%  PTC</w:t>
            </w:r>
          </w:p>
          <w:p w14:paraId="38EE9E21" w14:textId="77777777" w:rsidR="003136FA" w:rsidRDefault="003136FA" w:rsidP="003136FA">
            <w:pPr>
              <w:tabs>
                <w:tab w:val="left" w:pos="3510"/>
              </w:tabs>
              <w:spacing w:line="240" w:lineRule="auto"/>
              <w:rPr>
                <w:sz w:val="16"/>
                <w:szCs w:val="16"/>
              </w:rPr>
            </w:pPr>
            <w:r>
              <w:rPr>
                <w:sz w:val="16"/>
                <w:szCs w:val="16"/>
              </w:rPr>
              <w:t>72%  asignatura</w:t>
            </w:r>
          </w:p>
          <w:p w14:paraId="38EE9E22" w14:textId="77777777" w:rsidR="003136FA" w:rsidRPr="00EB5C6A" w:rsidRDefault="003136FA" w:rsidP="003136FA">
            <w:pPr>
              <w:tabs>
                <w:tab w:val="left" w:pos="3510"/>
              </w:tabs>
              <w:spacing w:line="240" w:lineRule="auto"/>
              <w:rPr>
                <w:sz w:val="16"/>
                <w:szCs w:val="16"/>
              </w:rPr>
            </w:pPr>
            <w:r>
              <w:rPr>
                <w:sz w:val="16"/>
                <w:szCs w:val="16"/>
              </w:rPr>
              <w:t>7% técnicos y ½ tiempo</w:t>
            </w:r>
          </w:p>
          <w:p w14:paraId="38EE9E23" w14:textId="77777777" w:rsidR="00BC4E9F" w:rsidRPr="00EB5C6A" w:rsidRDefault="00BC4E9F" w:rsidP="003136FA">
            <w:pPr>
              <w:tabs>
                <w:tab w:val="left" w:pos="3510"/>
              </w:tabs>
              <w:spacing w:line="240" w:lineRule="auto"/>
              <w:rPr>
                <w:sz w:val="16"/>
                <w:szCs w:val="16"/>
              </w:rPr>
            </w:pPr>
          </w:p>
          <w:p w14:paraId="38EE9E24" w14:textId="77777777" w:rsidR="00BC4E9F" w:rsidRPr="00EB5C6A" w:rsidRDefault="00BC4E9F" w:rsidP="003136FA">
            <w:pPr>
              <w:tabs>
                <w:tab w:val="left" w:pos="3510"/>
              </w:tabs>
              <w:spacing w:line="240" w:lineRule="auto"/>
              <w:rPr>
                <w:sz w:val="16"/>
                <w:szCs w:val="16"/>
              </w:rPr>
            </w:pPr>
            <w:r w:rsidRPr="00EB5C6A">
              <w:rPr>
                <w:sz w:val="16"/>
                <w:szCs w:val="16"/>
              </w:rPr>
              <w:t>Profesores con PROFORDEMS: 40</w:t>
            </w:r>
          </w:p>
          <w:p w14:paraId="38EE9E25" w14:textId="77777777" w:rsidR="00BC4E9F" w:rsidRPr="00EB5C6A" w:rsidRDefault="00BC4E9F" w:rsidP="003136FA">
            <w:pPr>
              <w:tabs>
                <w:tab w:val="left" w:pos="3510"/>
              </w:tabs>
              <w:spacing w:line="240" w:lineRule="auto"/>
              <w:rPr>
                <w:sz w:val="16"/>
                <w:szCs w:val="16"/>
              </w:rPr>
            </w:pPr>
          </w:p>
          <w:p w14:paraId="38EE9E26" w14:textId="77777777" w:rsidR="00BC4E9F" w:rsidRPr="003136FA" w:rsidRDefault="00BC4E9F" w:rsidP="003136FA">
            <w:pPr>
              <w:tabs>
                <w:tab w:val="left" w:pos="3510"/>
              </w:tabs>
              <w:spacing w:line="240" w:lineRule="auto"/>
              <w:rPr>
                <w:sz w:val="16"/>
                <w:szCs w:val="16"/>
              </w:rPr>
            </w:pPr>
            <w:r w:rsidRPr="00EB5C6A">
              <w:rPr>
                <w:sz w:val="16"/>
                <w:szCs w:val="16"/>
              </w:rPr>
              <w:t>Profesores con CERTIDEMS: 16</w:t>
            </w:r>
          </w:p>
        </w:tc>
        <w:tc>
          <w:tcPr>
            <w:tcW w:w="2410" w:type="dxa"/>
            <w:tcBorders>
              <w:top w:val="nil"/>
              <w:left w:val="nil"/>
              <w:bottom w:val="single" w:sz="4" w:space="0" w:color="auto"/>
              <w:right w:val="nil"/>
            </w:tcBorders>
          </w:tcPr>
          <w:p w14:paraId="38EE9E27" w14:textId="77777777" w:rsidR="00BC4E9F" w:rsidRPr="00EB5C6A" w:rsidRDefault="00BC4E9F" w:rsidP="003136FA">
            <w:pPr>
              <w:spacing w:after="200" w:line="240" w:lineRule="auto"/>
              <w:contextualSpacing/>
              <w:rPr>
                <w:sz w:val="16"/>
                <w:szCs w:val="16"/>
              </w:rPr>
            </w:pPr>
            <w:r w:rsidRPr="00EB5C6A">
              <w:rPr>
                <w:sz w:val="16"/>
                <w:szCs w:val="16"/>
              </w:rPr>
              <w:t xml:space="preserve">Sí, porque el profesor reflexiona sobre su práctica docente, realiza una alineación del proceso de enseñanza-aprendizaje, considerando el perfil de egreso (competencias genéricas, disciplinares) y su logro. </w:t>
            </w:r>
          </w:p>
          <w:p w14:paraId="38EE9E28" w14:textId="77777777" w:rsidR="00BC4E9F" w:rsidRPr="00EB5C6A" w:rsidRDefault="00BC4E9F" w:rsidP="003136FA">
            <w:pPr>
              <w:tabs>
                <w:tab w:val="left" w:pos="3510"/>
              </w:tabs>
              <w:spacing w:line="240" w:lineRule="auto"/>
              <w:rPr>
                <w:color w:val="FF0000"/>
                <w:sz w:val="16"/>
                <w:szCs w:val="16"/>
              </w:rPr>
            </w:pPr>
          </w:p>
        </w:tc>
        <w:tc>
          <w:tcPr>
            <w:tcW w:w="2551" w:type="dxa"/>
            <w:tcBorders>
              <w:top w:val="nil"/>
              <w:left w:val="nil"/>
              <w:bottom w:val="single" w:sz="4" w:space="0" w:color="auto"/>
              <w:right w:val="nil"/>
            </w:tcBorders>
          </w:tcPr>
          <w:p w14:paraId="38EE9E2A" w14:textId="35958994" w:rsidR="00BC4E9F" w:rsidRPr="00EB5C6A" w:rsidRDefault="00BC4E9F" w:rsidP="003136FA">
            <w:pPr>
              <w:spacing w:line="240" w:lineRule="auto"/>
              <w:rPr>
                <w:sz w:val="16"/>
                <w:szCs w:val="16"/>
              </w:rPr>
            </w:pPr>
            <w:r w:rsidRPr="00EB5C6A">
              <w:rPr>
                <w:sz w:val="16"/>
                <w:szCs w:val="16"/>
              </w:rPr>
              <w:t xml:space="preserve">El diplomado de competencias docentes </w:t>
            </w:r>
            <w:r w:rsidR="001C3826" w:rsidRPr="00EB5C6A">
              <w:rPr>
                <w:sz w:val="16"/>
                <w:szCs w:val="16"/>
              </w:rPr>
              <w:t>s</w:t>
            </w:r>
            <w:r w:rsidR="001C3826">
              <w:rPr>
                <w:sz w:val="16"/>
                <w:szCs w:val="16"/>
              </w:rPr>
              <w:t>í</w:t>
            </w:r>
            <w:r w:rsidR="001C3826" w:rsidRPr="00EB5C6A">
              <w:rPr>
                <w:sz w:val="16"/>
                <w:szCs w:val="16"/>
              </w:rPr>
              <w:t xml:space="preserve"> </w:t>
            </w:r>
            <w:r w:rsidRPr="00EB5C6A">
              <w:rPr>
                <w:sz w:val="16"/>
                <w:szCs w:val="16"/>
              </w:rPr>
              <w:t>proporciona conocimientos, habilidades y actitudes necesarias para llevar a cabo el modelo por competencias</w:t>
            </w:r>
            <w:r w:rsidR="00AB6350">
              <w:rPr>
                <w:sz w:val="16"/>
                <w:szCs w:val="16"/>
              </w:rPr>
              <w:t>.</w:t>
            </w:r>
            <w:r w:rsidR="00AB6350" w:rsidRPr="00EB5C6A">
              <w:rPr>
                <w:sz w:val="16"/>
                <w:szCs w:val="16"/>
              </w:rPr>
              <w:t xml:space="preserve"> </w:t>
            </w:r>
            <w:r w:rsidR="00AB6350">
              <w:rPr>
                <w:sz w:val="16"/>
                <w:szCs w:val="16"/>
              </w:rPr>
              <w:t>L</w:t>
            </w:r>
            <w:r w:rsidR="00AB6350" w:rsidRPr="00EB5C6A">
              <w:rPr>
                <w:sz w:val="16"/>
                <w:szCs w:val="16"/>
              </w:rPr>
              <w:t xml:space="preserve">os </w:t>
            </w:r>
            <w:r w:rsidRPr="00EB5C6A">
              <w:rPr>
                <w:sz w:val="16"/>
                <w:szCs w:val="16"/>
              </w:rPr>
              <w:t xml:space="preserve">profesores reflexionan sobre su práctica docente y los nuevos desafíos que se le presentan. </w:t>
            </w:r>
          </w:p>
          <w:p w14:paraId="38EE9E2B" w14:textId="77777777" w:rsidR="00BC4E9F" w:rsidRPr="00EB5C6A" w:rsidRDefault="00BC4E9F" w:rsidP="003136FA">
            <w:pPr>
              <w:spacing w:line="240" w:lineRule="auto"/>
              <w:rPr>
                <w:sz w:val="16"/>
                <w:szCs w:val="16"/>
              </w:rPr>
            </w:pPr>
            <w:r w:rsidRPr="00EB5C6A">
              <w:rPr>
                <w:sz w:val="16"/>
                <w:szCs w:val="16"/>
              </w:rPr>
              <w:t xml:space="preserve">Pero si el profesor no está en constante revisión de su tarea docente, no logrará llevar a la práctica lo aprendido en el diplomado.  </w:t>
            </w:r>
          </w:p>
        </w:tc>
        <w:tc>
          <w:tcPr>
            <w:tcW w:w="2628" w:type="dxa"/>
            <w:tcBorders>
              <w:top w:val="nil"/>
              <w:left w:val="nil"/>
              <w:bottom w:val="single" w:sz="4" w:space="0" w:color="auto"/>
              <w:right w:val="nil"/>
            </w:tcBorders>
          </w:tcPr>
          <w:p w14:paraId="38EE9E2D" w14:textId="59022D27" w:rsidR="00BC4E9F" w:rsidRPr="00EB5C6A" w:rsidRDefault="00BC4E9F" w:rsidP="003136FA">
            <w:pPr>
              <w:spacing w:after="200" w:line="240" w:lineRule="auto"/>
              <w:contextualSpacing/>
              <w:rPr>
                <w:sz w:val="16"/>
                <w:szCs w:val="16"/>
              </w:rPr>
            </w:pPr>
            <w:r w:rsidRPr="00EB5C6A">
              <w:rPr>
                <w:sz w:val="16"/>
                <w:szCs w:val="16"/>
              </w:rPr>
              <w:t>Los que tengan relación con las competencias docentes del acuerdo 447.</w:t>
            </w:r>
          </w:p>
          <w:p w14:paraId="38EE9E2E" w14:textId="438B15F2" w:rsidR="00BC4E9F" w:rsidRPr="00EB5C6A" w:rsidRDefault="00BC4E9F" w:rsidP="003136FA">
            <w:pPr>
              <w:spacing w:after="200" w:line="240" w:lineRule="auto"/>
              <w:contextualSpacing/>
              <w:rPr>
                <w:sz w:val="16"/>
                <w:szCs w:val="16"/>
              </w:rPr>
            </w:pPr>
            <w:r w:rsidRPr="00EB5C6A">
              <w:rPr>
                <w:sz w:val="16"/>
                <w:szCs w:val="16"/>
              </w:rPr>
              <w:t xml:space="preserve">Esto de acuerdo </w:t>
            </w:r>
            <w:r w:rsidR="00AB6350">
              <w:rPr>
                <w:sz w:val="16"/>
                <w:szCs w:val="16"/>
              </w:rPr>
              <w:t>con</w:t>
            </w:r>
            <w:r w:rsidR="00AB6350" w:rsidRPr="00EB5C6A">
              <w:rPr>
                <w:sz w:val="16"/>
                <w:szCs w:val="16"/>
              </w:rPr>
              <w:t xml:space="preserve"> </w:t>
            </w:r>
            <w:r w:rsidRPr="00EB5C6A">
              <w:rPr>
                <w:sz w:val="16"/>
                <w:szCs w:val="16"/>
              </w:rPr>
              <w:t xml:space="preserve">una matriz del trayecto formativo de los profesores de la preparatoria de los últimos años. </w:t>
            </w:r>
          </w:p>
          <w:p w14:paraId="38EE9E2F" w14:textId="77777777" w:rsidR="00BC4E9F" w:rsidRPr="00EB5C6A" w:rsidRDefault="00BC4E9F" w:rsidP="003136FA">
            <w:pPr>
              <w:spacing w:line="240" w:lineRule="auto"/>
              <w:rPr>
                <w:sz w:val="16"/>
                <w:szCs w:val="16"/>
              </w:rPr>
            </w:pPr>
          </w:p>
          <w:p w14:paraId="38EE9E30" w14:textId="77777777" w:rsidR="00BC4E9F" w:rsidRPr="00EB5C6A" w:rsidRDefault="00BC4E9F" w:rsidP="003136FA">
            <w:pPr>
              <w:spacing w:after="200" w:line="240" w:lineRule="auto"/>
              <w:contextualSpacing/>
              <w:rPr>
                <w:sz w:val="16"/>
                <w:szCs w:val="16"/>
              </w:rPr>
            </w:pPr>
          </w:p>
          <w:p w14:paraId="38EE9E31" w14:textId="77777777" w:rsidR="00BC4E9F" w:rsidRPr="00EB5C6A" w:rsidRDefault="00BC4E9F" w:rsidP="003136FA">
            <w:pPr>
              <w:tabs>
                <w:tab w:val="left" w:pos="3510"/>
              </w:tabs>
              <w:spacing w:line="240" w:lineRule="auto"/>
              <w:rPr>
                <w:color w:val="FF0000"/>
                <w:sz w:val="16"/>
                <w:szCs w:val="16"/>
              </w:rPr>
            </w:pPr>
          </w:p>
        </w:tc>
      </w:tr>
    </w:tbl>
    <w:p w14:paraId="38EE9E34" w14:textId="2686AD5D" w:rsidR="00BC4E9F" w:rsidRPr="00EE0205" w:rsidRDefault="006E3E2F" w:rsidP="006C689D">
      <w:pPr>
        <w:spacing w:line="240" w:lineRule="auto"/>
        <w:jc w:val="center"/>
        <w:rPr>
          <w:sz w:val="20"/>
          <w:szCs w:val="20"/>
        </w:rPr>
      </w:pPr>
      <w:r w:rsidRPr="00EE0205">
        <w:rPr>
          <w:i/>
          <w:szCs w:val="20"/>
        </w:rPr>
        <w:t>Nota:</w:t>
      </w:r>
      <w:r w:rsidR="00BC4E9F" w:rsidRPr="00EE0205">
        <w:rPr>
          <w:szCs w:val="20"/>
        </w:rPr>
        <w:t xml:space="preserve"> Elaboración propia, basada en la Entrevista a </w:t>
      </w:r>
      <w:r w:rsidR="00AB6350" w:rsidRPr="00EE0205">
        <w:rPr>
          <w:szCs w:val="20"/>
        </w:rPr>
        <w:t xml:space="preserve">coordinadores académicos </w:t>
      </w:r>
      <w:r w:rsidR="00BC4E9F" w:rsidRPr="00EE0205">
        <w:rPr>
          <w:szCs w:val="20"/>
        </w:rPr>
        <w:t>de las preparatorias 5, 9 y 13</w:t>
      </w:r>
      <w:r w:rsidR="006C689D" w:rsidRPr="00EE0205">
        <w:rPr>
          <w:szCs w:val="20"/>
        </w:rPr>
        <w:t xml:space="preserve"> </w:t>
      </w:r>
      <w:r w:rsidR="00BC4E9F" w:rsidRPr="00EE0205">
        <w:rPr>
          <w:szCs w:val="20"/>
        </w:rPr>
        <w:t xml:space="preserve">(C. Rocha, A. Lomelí y G. </w:t>
      </w:r>
      <w:proofErr w:type="spellStart"/>
      <w:r w:rsidR="00BC4E9F" w:rsidRPr="00EE0205">
        <w:rPr>
          <w:szCs w:val="20"/>
        </w:rPr>
        <w:t>Siordia</w:t>
      </w:r>
      <w:proofErr w:type="spellEnd"/>
      <w:r w:rsidR="00BC4E9F" w:rsidRPr="00EE0205">
        <w:rPr>
          <w:szCs w:val="20"/>
        </w:rPr>
        <w:t>, comunicación persona</w:t>
      </w:r>
      <w:r w:rsidR="001D601A" w:rsidRPr="00EE0205">
        <w:rPr>
          <w:szCs w:val="20"/>
        </w:rPr>
        <w:t>l, 19, 23 y 26 de abril de</w:t>
      </w:r>
      <w:r w:rsidR="00891375" w:rsidRPr="00EE0205">
        <w:rPr>
          <w:szCs w:val="20"/>
        </w:rPr>
        <w:t>l</w:t>
      </w:r>
      <w:r w:rsidR="001D601A" w:rsidRPr="00EE0205">
        <w:rPr>
          <w:szCs w:val="20"/>
        </w:rPr>
        <w:t xml:space="preserve"> 2015</w:t>
      </w:r>
      <w:r w:rsidR="00BC4E9F" w:rsidRPr="00EE0205">
        <w:rPr>
          <w:szCs w:val="20"/>
        </w:rPr>
        <w:t>).</w:t>
      </w:r>
    </w:p>
    <w:p w14:paraId="38EE9E35" w14:textId="77777777" w:rsidR="00EB5C6A" w:rsidRDefault="00EB5C6A" w:rsidP="00BC4E9F">
      <w:pPr>
        <w:pStyle w:val="Default"/>
        <w:spacing w:line="360" w:lineRule="auto"/>
        <w:rPr>
          <w:rFonts w:ascii="Arial" w:eastAsiaTheme="minorHAnsi" w:hAnsi="Arial" w:cs="Arial"/>
          <w:color w:val="auto"/>
          <w:sz w:val="22"/>
          <w:szCs w:val="22"/>
          <w:lang w:eastAsia="en-US"/>
        </w:rPr>
      </w:pPr>
    </w:p>
    <w:p w14:paraId="38EE9E36" w14:textId="48D8C632"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 xml:space="preserve">A partir de los resultados del diagnóstico y la necesidad </w:t>
      </w:r>
      <w:r w:rsidR="001D601A" w:rsidRPr="00CE0A6A">
        <w:rPr>
          <w:rFonts w:ascii="Times New Roman" w:hAnsi="Times New Roman" w:cs="Times New Roman"/>
          <w:color w:val="auto"/>
          <w:lang w:val="es-ES" w:eastAsia="es-ES"/>
        </w:rPr>
        <w:t xml:space="preserve">de evaluar el desempeño docente </w:t>
      </w:r>
      <w:r w:rsidR="0044371B" w:rsidRPr="000968F1">
        <w:rPr>
          <w:rFonts w:ascii="Times New Roman" w:hAnsi="Times New Roman" w:cs="Times New Roman"/>
        </w:rPr>
        <w:t xml:space="preserve">a partir </w:t>
      </w:r>
      <w:r w:rsidR="001D601A" w:rsidRPr="000968F1">
        <w:rPr>
          <w:rFonts w:ascii="Times New Roman" w:hAnsi="Times New Roman" w:cs="Times New Roman"/>
        </w:rPr>
        <w:t>de la planeación en su proceso de enseñanza aprendizaje bajo un enfoque por competencias</w:t>
      </w:r>
      <w:r w:rsidRPr="00CE0A6A">
        <w:rPr>
          <w:rFonts w:ascii="Times New Roman" w:hAnsi="Times New Roman" w:cs="Times New Roman"/>
          <w:color w:val="auto"/>
          <w:lang w:val="es-ES" w:eastAsia="es-ES"/>
        </w:rPr>
        <w:t>, surge</w:t>
      </w:r>
      <w:r w:rsidR="00EB5C6A" w:rsidRPr="00CE0A6A">
        <w:rPr>
          <w:rFonts w:ascii="Times New Roman" w:hAnsi="Times New Roman" w:cs="Times New Roman"/>
          <w:color w:val="auto"/>
          <w:lang w:val="es-ES" w:eastAsia="es-ES"/>
        </w:rPr>
        <w:t>n</w:t>
      </w:r>
      <w:r w:rsidRPr="00CE0A6A">
        <w:rPr>
          <w:rFonts w:ascii="Times New Roman" w:hAnsi="Times New Roman" w:cs="Times New Roman"/>
          <w:color w:val="auto"/>
          <w:lang w:val="es-ES" w:eastAsia="es-ES"/>
        </w:rPr>
        <w:t xml:space="preserve"> la</w:t>
      </w:r>
      <w:r w:rsidR="00EB5C6A" w:rsidRPr="00CE0A6A">
        <w:rPr>
          <w:rFonts w:ascii="Times New Roman" w:hAnsi="Times New Roman" w:cs="Times New Roman"/>
          <w:color w:val="auto"/>
          <w:lang w:val="es-ES" w:eastAsia="es-ES"/>
        </w:rPr>
        <w:t>s</w:t>
      </w:r>
      <w:r w:rsidRPr="00CE0A6A">
        <w:rPr>
          <w:rFonts w:ascii="Times New Roman" w:hAnsi="Times New Roman" w:cs="Times New Roman"/>
          <w:color w:val="auto"/>
          <w:lang w:val="es-ES" w:eastAsia="es-ES"/>
        </w:rPr>
        <w:t xml:space="preserve"> siguiente</w:t>
      </w:r>
      <w:r w:rsidR="00EB5C6A" w:rsidRPr="00CE0A6A">
        <w:rPr>
          <w:rFonts w:ascii="Times New Roman" w:hAnsi="Times New Roman" w:cs="Times New Roman"/>
          <w:color w:val="auto"/>
          <w:lang w:val="es-ES" w:eastAsia="es-ES"/>
        </w:rPr>
        <w:t>s</w:t>
      </w:r>
      <w:r w:rsidRPr="00CE0A6A">
        <w:rPr>
          <w:rFonts w:ascii="Times New Roman" w:hAnsi="Times New Roman" w:cs="Times New Roman"/>
          <w:color w:val="auto"/>
          <w:lang w:val="es-ES" w:eastAsia="es-ES"/>
        </w:rPr>
        <w:t xml:space="preserve"> interrogante</w:t>
      </w:r>
      <w:r w:rsidR="00EB5C6A" w:rsidRPr="00CE0A6A">
        <w:rPr>
          <w:rFonts w:ascii="Times New Roman" w:hAnsi="Times New Roman" w:cs="Times New Roman"/>
          <w:color w:val="auto"/>
          <w:lang w:val="es-ES" w:eastAsia="es-ES"/>
        </w:rPr>
        <w:t>s</w:t>
      </w:r>
      <w:r w:rsidRPr="00CE0A6A">
        <w:rPr>
          <w:rFonts w:ascii="Times New Roman" w:hAnsi="Times New Roman" w:cs="Times New Roman"/>
          <w:color w:val="auto"/>
          <w:lang w:val="es-ES" w:eastAsia="es-ES"/>
        </w:rPr>
        <w:t>:</w:t>
      </w:r>
    </w:p>
    <w:p w14:paraId="38EE9E37" w14:textId="2BFC1743" w:rsidR="00BC4E9F" w:rsidRPr="00CE0A6A" w:rsidRDefault="00BC4E9F" w:rsidP="000968F1">
      <w:pPr>
        <w:pStyle w:val="Default"/>
        <w:spacing w:line="360" w:lineRule="auto"/>
        <w:ind w:firstLine="708"/>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 xml:space="preserve">Los docentes adscritos a diferentes escuelas de </w:t>
      </w:r>
      <w:r w:rsidR="00A00928" w:rsidRPr="00CE0A6A">
        <w:rPr>
          <w:rFonts w:ascii="Times New Roman" w:hAnsi="Times New Roman" w:cs="Times New Roman"/>
          <w:color w:val="auto"/>
          <w:lang w:val="es-ES" w:eastAsia="es-ES"/>
        </w:rPr>
        <w:t>EMS</w:t>
      </w:r>
      <w:r w:rsidRPr="00CE0A6A">
        <w:rPr>
          <w:rFonts w:ascii="Times New Roman" w:hAnsi="Times New Roman" w:cs="Times New Roman"/>
          <w:color w:val="auto"/>
          <w:lang w:val="es-ES" w:eastAsia="es-ES"/>
        </w:rPr>
        <w:t xml:space="preserve"> de la UdeG, ¿</w:t>
      </w:r>
      <w:r w:rsidR="000930C6">
        <w:rPr>
          <w:rFonts w:ascii="Times New Roman" w:hAnsi="Times New Roman" w:cs="Times New Roman"/>
          <w:color w:val="auto"/>
          <w:lang w:val="es-ES" w:eastAsia="es-ES"/>
        </w:rPr>
        <w:t>p</w:t>
      </w:r>
      <w:r w:rsidR="000930C6" w:rsidRPr="00CE0A6A">
        <w:rPr>
          <w:rFonts w:ascii="Times New Roman" w:hAnsi="Times New Roman" w:cs="Times New Roman"/>
          <w:color w:val="auto"/>
          <w:lang w:val="es-ES" w:eastAsia="es-ES"/>
        </w:rPr>
        <w:t xml:space="preserve">lanifican </w:t>
      </w:r>
      <w:r w:rsidR="00E23515" w:rsidRPr="00CE0A6A">
        <w:rPr>
          <w:rFonts w:ascii="Times New Roman" w:hAnsi="Times New Roman" w:cs="Times New Roman"/>
          <w:color w:val="auto"/>
          <w:lang w:val="es-ES" w:eastAsia="es-ES"/>
        </w:rPr>
        <w:t>los procesos de enseñanza-</w:t>
      </w:r>
      <w:r w:rsidRPr="00CE0A6A">
        <w:rPr>
          <w:rFonts w:ascii="Times New Roman" w:hAnsi="Times New Roman" w:cs="Times New Roman"/>
          <w:color w:val="auto"/>
          <w:lang w:val="es-ES" w:eastAsia="es-ES"/>
        </w:rPr>
        <w:t xml:space="preserve">aprendizaje </w:t>
      </w:r>
      <w:r w:rsidR="00A00928" w:rsidRPr="00CE0A6A">
        <w:rPr>
          <w:rFonts w:ascii="Times New Roman" w:hAnsi="Times New Roman" w:cs="Times New Roman"/>
          <w:color w:val="auto"/>
          <w:lang w:val="es-ES" w:eastAsia="es-ES"/>
        </w:rPr>
        <w:t xml:space="preserve">de acuerdo </w:t>
      </w:r>
      <w:r w:rsidR="000930C6">
        <w:rPr>
          <w:rFonts w:ascii="Times New Roman" w:hAnsi="Times New Roman" w:cs="Times New Roman"/>
          <w:color w:val="auto"/>
          <w:lang w:val="es-ES" w:eastAsia="es-ES"/>
        </w:rPr>
        <w:t>con e</w:t>
      </w:r>
      <w:r w:rsidR="000930C6" w:rsidRPr="00CE0A6A">
        <w:rPr>
          <w:rFonts w:ascii="Times New Roman" w:hAnsi="Times New Roman" w:cs="Times New Roman"/>
          <w:color w:val="auto"/>
          <w:lang w:val="es-ES" w:eastAsia="es-ES"/>
        </w:rPr>
        <w:t xml:space="preserve">l </w:t>
      </w:r>
      <w:r w:rsidR="00A00928" w:rsidRPr="00CE0A6A">
        <w:rPr>
          <w:rFonts w:ascii="Times New Roman" w:hAnsi="Times New Roman" w:cs="Times New Roman"/>
          <w:color w:val="auto"/>
          <w:lang w:val="es-ES" w:eastAsia="es-ES"/>
        </w:rPr>
        <w:t>enfoque por competencias</w:t>
      </w:r>
      <w:r w:rsidRPr="00CE0A6A">
        <w:rPr>
          <w:rFonts w:ascii="Times New Roman" w:hAnsi="Times New Roman" w:cs="Times New Roman"/>
          <w:color w:val="auto"/>
          <w:lang w:val="es-ES" w:eastAsia="es-ES"/>
        </w:rPr>
        <w:t xml:space="preserve"> y los ubica en contex</w:t>
      </w:r>
      <w:r w:rsidR="00266BB5" w:rsidRPr="00CE0A6A">
        <w:rPr>
          <w:rFonts w:ascii="Times New Roman" w:hAnsi="Times New Roman" w:cs="Times New Roman"/>
          <w:color w:val="auto"/>
          <w:lang w:val="es-ES" w:eastAsia="es-ES"/>
        </w:rPr>
        <w:t>tos disciplinares, curriculares</w:t>
      </w:r>
      <w:r w:rsidRPr="00CE0A6A">
        <w:rPr>
          <w:rFonts w:ascii="Times New Roman" w:hAnsi="Times New Roman" w:cs="Times New Roman"/>
          <w:color w:val="auto"/>
          <w:lang w:val="es-ES" w:eastAsia="es-ES"/>
        </w:rPr>
        <w:t xml:space="preserve"> y sociales amplios?</w:t>
      </w:r>
    </w:p>
    <w:p w14:paraId="38EE9E3C" w14:textId="17B588C7" w:rsidR="00BC4E9F" w:rsidRDefault="00BC4E9F" w:rsidP="000968F1">
      <w:pPr>
        <w:pStyle w:val="Default"/>
        <w:spacing w:line="360" w:lineRule="auto"/>
        <w:ind w:firstLine="708"/>
        <w:rPr>
          <w:lang w:val="es-ES"/>
        </w:rPr>
      </w:pPr>
      <w:r w:rsidRPr="00FD1ABE">
        <w:rPr>
          <w:lang w:val="es-ES" w:eastAsia="es-ES"/>
        </w:rPr>
        <w:t>Los docentes</w:t>
      </w:r>
      <w:r w:rsidR="000930C6">
        <w:rPr>
          <w:rFonts w:ascii="Times New Roman" w:hAnsi="Times New Roman" w:cs="Times New Roman"/>
          <w:color w:val="auto"/>
          <w:lang w:val="es-ES" w:eastAsia="es-ES"/>
        </w:rPr>
        <w:t>,</w:t>
      </w:r>
      <w:r w:rsidRPr="00FD1ABE">
        <w:rPr>
          <w:lang w:val="es-ES" w:eastAsia="es-ES"/>
        </w:rPr>
        <w:t xml:space="preserve"> al elaborar la planea</w:t>
      </w:r>
      <w:r w:rsidR="00E23515" w:rsidRPr="00FD1ABE">
        <w:rPr>
          <w:lang w:val="es-ES" w:eastAsia="es-ES"/>
        </w:rPr>
        <w:t>ción del proceso de enseñanza-</w:t>
      </w:r>
      <w:r w:rsidRPr="00FD1ABE">
        <w:rPr>
          <w:lang w:val="es-ES" w:eastAsia="es-ES"/>
        </w:rPr>
        <w:t>aprendizaje bajo un enfoque por competencias</w:t>
      </w:r>
      <w:r w:rsidR="000930C6">
        <w:rPr>
          <w:rFonts w:ascii="Times New Roman" w:hAnsi="Times New Roman" w:cs="Times New Roman"/>
          <w:color w:val="auto"/>
          <w:lang w:val="es-ES" w:eastAsia="es-ES"/>
        </w:rPr>
        <w:t xml:space="preserve">, </w:t>
      </w:r>
      <w:r w:rsidRPr="000968F1">
        <w:rPr>
          <w:lang w:val="es-ES"/>
        </w:rPr>
        <w:t>¿</w:t>
      </w:r>
      <w:r w:rsidR="000930C6">
        <w:rPr>
          <w:lang w:val="es-ES"/>
        </w:rPr>
        <w:t>i</w:t>
      </w:r>
      <w:r w:rsidR="000930C6" w:rsidRPr="000968F1">
        <w:rPr>
          <w:lang w:val="es-ES"/>
        </w:rPr>
        <w:t xml:space="preserve">dentifican </w:t>
      </w:r>
      <w:r w:rsidRPr="000968F1">
        <w:rPr>
          <w:lang w:val="es-ES"/>
        </w:rPr>
        <w:t xml:space="preserve">los conocimientos previos y necesidades </w:t>
      </w:r>
      <w:r w:rsidR="00266BB5" w:rsidRPr="000968F1">
        <w:rPr>
          <w:lang w:val="es-ES"/>
        </w:rPr>
        <w:t>de formación de los estudiantes</w:t>
      </w:r>
      <w:r w:rsidRPr="000968F1">
        <w:rPr>
          <w:lang w:val="es-ES"/>
        </w:rPr>
        <w:t xml:space="preserve"> y desarrollan estrategias para avanzar a partir de ellas?</w:t>
      </w:r>
      <w:r w:rsidR="000930C6">
        <w:rPr>
          <w:lang w:val="es-ES"/>
        </w:rPr>
        <w:t xml:space="preserve"> </w:t>
      </w:r>
      <w:r w:rsidRPr="000968F1">
        <w:rPr>
          <w:lang w:val="es-ES"/>
        </w:rPr>
        <w:t>¿Diseñan planes de trabajo basados en proyectos e investigaciones disciplinares e interdisciplinares orientados al desarrollo de competencias?</w:t>
      </w:r>
      <w:r w:rsidR="000930C6">
        <w:rPr>
          <w:lang w:val="es-ES"/>
        </w:rPr>
        <w:t xml:space="preserve"> </w:t>
      </w:r>
      <w:r w:rsidRPr="000968F1">
        <w:rPr>
          <w:lang w:val="es-ES"/>
        </w:rPr>
        <w:t>¿Diseñan y utilizan en el salón de clases materiales apropiados para el desarrollo de competencias?</w:t>
      </w:r>
      <w:r w:rsidR="000930C6">
        <w:rPr>
          <w:lang w:val="es-ES"/>
        </w:rPr>
        <w:t xml:space="preserve"> </w:t>
      </w:r>
      <w:r w:rsidRPr="000968F1">
        <w:rPr>
          <w:lang w:val="es-ES"/>
        </w:rPr>
        <w:t>¿Contextualizan los contenidos de un plan de estudios en la vida cotidiana de los estudiantes y la realidad social de la comunidad a la que pertenecen?</w:t>
      </w:r>
      <w:bookmarkEnd w:id="1"/>
      <w:bookmarkEnd w:id="2"/>
    </w:p>
    <w:p w14:paraId="38EE9E3D" w14:textId="77777777" w:rsidR="001465AC" w:rsidRPr="00CE0A6A" w:rsidRDefault="001465AC" w:rsidP="00BC4E9F">
      <w:pPr>
        <w:pStyle w:val="Default"/>
        <w:spacing w:line="360" w:lineRule="auto"/>
        <w:rPr>
          <w:rFonts w:ascii="Times New Roman" w:hAnsi="Times New Roman" w:cs="Times New Roman"/>
          <w:b/>
          <w:color w:val="auto"/>
          <w:lang w:val="es-ES" w:eastAsia="es-ES"/>
        </w:rPr>
      </w:pPr>
    </w:p>
    <w:p w14:paraId="38EE9E3E" w14:textId="08E461D4" w:rsidR="00266BB5" w:rsidRPr="00A26284" w:rsidRDefault="00BC4E9F" w:rsidP="00A26284">
      <w:pPr>
        <w:pStyle w:val="Default"/>
        <w:spacing w:line="360" w:lineRule="auto"/>
        <w:rPr>
          <w:rFonts w:ascii="Times New Roman" w:hAnsi="Times New Roman" w:cs="Times New Roman"/>
          <w:b/>
          <w:color w:val="auto"/>
          <w:lang w:val="es-ES" w:eastAsia="es-ES"/>
        </w:rPr>
      </w:pPr>
      <w:r w:rsidRPr="00A26284">
        <w:rPr>
          <w:rFonts w:ascii="Times New Roman" w:hAnsi="Times New Roman" w:cs="Times New Roman"/>
          <w:b/>
          <w:color w:val="auto"/>
          <w:lang w:val="es-ES" w:eastAsia="es-ES"/>
        </w:rPr>
        <w:t>Objetivo General</w:t>
      </w:r>
    </w:p>
    <w:p w14:paraId="38EE9E41" w14:textId="2470C9A3" w:rsidR="00C404EB" w:rsidRPr="00CE0A6A" w:rsidRDefault="001465AC" w:rsidP="00BC4E9F">
      <w:pPr>
        <w:pStyle w:val="Default"/>
        <w:spacing w:line="360" w:lineRule="auto"/>
        <w:rPr>
          <w:rFonts w:ascii="Times New Roman" w:hAnsi="Times New Roman" w:cs="Times New Roman"/>
          <w:color w:val="auto"/>
          <w:lang w:val="es-ES" w:eastAsia="es-ES"/>
        </w:rPr>
      </w:pPr>
      <w:r w:rsidRPr="00CE0A6A">
        <w:rPr>
          <w:rFonts w:ascii="Times New Roman" w:hAnsi="Times New Roman" w:cs="Times New Roman"/>
          <w:color w:val="auto"/>
          <w:lang w:val="es-ES" w:eastAsia="es-ES"/>
        </w:rPr>
        <w:t>A partir de la formulación de preguntas se tiene un objetivo general para este trabajo de investigación:</w:t>
      </w:r>
      <w:r w:rsidR="005375B9">
        <w:rPr>
          <w:rFonts w:ascii="Times New Roman" w:hAnsi="Times New Roman" w:cs="Times New Roman"/>
          <w:color w:val="auto"/>
          <w:lang w:val="es-ES" w:eastAsia="es-ES"/>
        </w:rPr>
        <w:t xml:space="preserve"> a</w:t>
      </w:r>
      <w:r w:rsidR="00BC4E9F" w:rsidRPr="00CE0A6A">
        <w:rPr>
          <w:rFonts w:ascii="Times New Roman" w:hAnsi="Times New Roman" w:cs="Times New Roman"/>
          <w:color w:val="auto"/>
          <w:lang w:val="es-ES" w:eastAsia="es-ES"/>
        </w:rPr>
        <w:t xml:space="preserve">nalizar </w:t>
      </w:r>
      <w:r w:rsidR="00266BB5" w:rsidRPr="00CE0A6A">
        <w:rPr>
          <w:rFonts w:ascii="Times New Roman" w:hAnsi="Times New Roman" w:cs="Times New Roman"/>
          <w:color w:val="auto"/>
          <w:lang w:val="es-ES" w:eastAsia="es-ES"/>
        </w:rPr>
        <w:t xml:space="preserve">si </w:t>
      </w:r>
      <w:r w:rsidR="00BC4E9F" w:rsidRPr="00CE0A6A">
        <w:rPr>
          <w:rFonts w:ascii="Times New Roman" w:hAnsi="Times New Roman" w:cs="Times New Roman"/>
          <w:color w:val="auto"/>
          <w:lang w:val="es-ES" w:eastAsia="es-ES"/>
        </w:rPr>
        <w:t xml:space="preserve">la </w:t>
      </w:r>
      <w:r w:rsidR="00266BB5" w:rsidRPr="00CE0A6A">
        <w:rPr>
          <w:rFonts w:ascii="Times New Roman" w:hAnsi="Times New Roman" w:cs="Times New Roman"/>
          <w:color w:val="auto"/>
          <w:lang w:val="es-ES" w:eastAsia="es-ES"/>
        </w:rPr>
        <w:t>planeación</w:t>
      </w:r>
      <w:r w:rsidR="00E23515" w:rsidRPr="00CE0A6A">
        <w:rPr>
          <w:rFonts w:ascii="Times New Roman" w:hAnsi="Times New Roman" w:cs="Times New Roman"/>
          <w:color w:val="auto"/>
          <w:lang w:val="es-ES" w:eastAsia="es-ES"/>
        </w:rPr>
        <w:t xml:space="preserve"> de los procesos de enseñanza-</w:t>
      </w:r>
      <w:r w:rsidR="00266BB5" w:rsidRPr="00CE0A6A">
        <w:rPr>
          <w:rFonts w:ascii="Times New Roman" w:hAnsi="Times New Roman" w:cs="Times New Roman"/>
          <w:color w:val="auto"/>
          <w:lang w:val="es-ES" w:eastAsia="es-ES"/>
        </w:rPr>
        <w:t>aprendizaje que</w:t>
      </w:r>
      <w:r w:rsidR="00A00928" w:rsidRPr="00CE0A6A">
        <w:rPr>
          <w:rFonts w:ascii="Times New Roman" w:hAnsi="Times New Roman" w:cs="Times New Roman"/>
          <w:color w:val="auto"/>
          <w:lang w:val="es-ES" w:eastAsia="es-ES"/>
        </w:rPr>
        <w:t xml:space="preserve"> realizan los docentes de diferentes escuelas de EMS de la UdeG,</w:t>
      </w:r>
      <w:r w:rsidR="00266BB5" w:rsidRPr="00CE0A6A">
        <w:rPr>
          <w:rFonts w:ascii="Times New Roman" w:hAnsi="Times New Roman" w:cs="Times New Roman"/>
          <w:color w:val="auto"/>
          <w:lang w:val="es-ES" w:eastAsia="es-ES"/>
        </w:rPr>
        <w:t xml:space="preserve"> </w:t>
      </w:r>
      <w:r w:rsidRPr="00CE0A6A">
        <w:rPr>
          <w:rFonts w:ascii="Times New Roman" w:hAnsi="Times New Roman" w:cs="Times New Roman"/>
          <w:color w:val="auto"/>
          <w:lang w:val="es-ES" w:eastAsia="es-ES"/>
        </w:rPr>
        <w:t>se basa en</w:t>
      </w:r>
      <w:r w:rsidR="00266BB5" w:rsidRPr="00CE0A6A">
        <w:rPr>
          <w:rFonts w:ascii="Times New Roman" w:hAnsi="Times New Roman" w:cs="Times New Roman"/>
          <w:color w:val="auto"/>
          <w:lang w:val="es-ES" w:eastAsia="es-ES"/>
        </w:rPr>
        <w:t xml:space="preserve"> un enfoque por competencias, capaz de ubicar a los estudiantes en contextos </w:t>
      </w:r>
      <w:r w:rsidR="00A00928" w:rsidRPr="00CE0A6A">
        <w:rPr>
          <w:rFonts w:ascii="Times New Roman" w:hAnsi="Times New Roman" w:cs="Times New Roman"/>
          <w:color w:val="auto"/>
          <w:lang w:val="es-ES" w:eastAsia="es-ES"/>
        </w:rPr>
        <w:t>sociales, disciplinares y curriculares.</w:t>
      </w:r>
    </w:p>
    <w:p w14:paraId="38EE9E42" w14:textId="15F42864" w:rsidR="00BC4E9F" w:rsidRPr="00CE0A6A" w:rsidRDefault="005375B9" w:rsidP="000968F1">
      <w:pPr>
        <w:pStyle w:val="Default"/>
        <w:spacing w:line="360" w:lineRule="auto"/>
        <w:ind w:firstLine="708"/>
        <w:rPr>
          <w:rFonts w:ascii="Times New Roman" w:hAnsi="Times New Roman" w:cs="Times New Roman"/>
          <w:color w:val="auto"/>
          <w:lang w:val="es-ES" w:eastAsia="es-ES"/>
        </w:rPr>
      </w:pPr>
      <w:r>
        <w:rPr>
          <w:rFonts w:ascii="Times New Roman" w:hAnsi="Times New Roman" w:cs="Times New Roman"/>
          <w:color w:val="auto"/>
          <w:lang w:val="es-ES" w:eastAsia="es-ES"/>
        </w:rPr>
        <w:lastRenderedPageBreak/>
        <w:t>A</w:t>
      </w:r>
      <w:r w:rsidR="00BC4E9F" w:rsidRPr="00CE0A6A">
        <w:rPr>
          <w:rFonts w:ascii="Times New Roman" w:hAnsi="Times New Roman" w:cs="Times New Roman"/>
          <w:color w:val="auto"/>
          <w:lang w:val="es-ES" w:eastAsia="es-ES"/>
        </w:rPr>
        <w:t>lgunos específicos que se proponen para el cumplimiento del objetivo general son:</w:t>
      </w:r>
    </w:p>
    <w:p w14:paraId="38EE9E43" w14:textId="684FB5E9" w:rsidR="00BC4E9F" w:rsidRPr="00CE0A6A" w:rsidRDefault="00394BDE" w:rsidP="000968F1">
      <w:pPr>
        <w:pStyle w:val="Default"/>
        <w:spacing w:line="360" w:lineRule="auto"/>
        <w:ind w:firstLine="708"/>
        <w:rPr>
          <w:rFonts w:ascii="Times New Roman" w:hAnsi="Times New Roman" w:cs="Times New Roman"/>
          <w:color w:val="auto"/>
          <w:lang w:val="es-ES" w:eastAsia="es-ES"/>
        </w:rPr>
      </w:pPr>
      <w:r>
        <w:rPr>
          <w:rFonts w:ascii="Times New Roman" w:hAnsi="Times New Roman" w:cs="Times New Roman"/>
          <w:color w:val="auto"/>
          <w:lang w:val="es-ES" w:eastAsia="es-ES"/>
        </w:rPr>
        <w:t xml:space="preserve">a) </w:t>
      </w:r>
      <w:r w:rsidR="00BC4E9F" w:rsidRPr="00CE0A6A">
        <w:rPr>
          <w:rFonts w:ascii="Times New Roman" w:hAnsi="Times New Roman" w:cs="Times New Roman"/>
          <w:color w:val="auto"/>
          <w:lang w:val="es-ES" w:eastAsia="es-ES"/>
        </w:rPr>
        <w:t>Identificar si en la formación de estudiantes se desarrollan estrategias suficientes para lograr avanzar a partir de ellas, tomando en cuenta los conocimientos previos y las necesidades de formación.</w:t>
      </w:r>
    </w:p>
    <w:p w14:paraId="38EE9E44" w14:textId="1FD97E33" w:rsidR="00BC4E9F" w:rsidRPr="00CE0A6A" w:rsidRDefault="00394BDE" w:rsidP="000968F1">
      <w:pPr>
        <w:pStyle w:val="Default"/>
        <w:spacing w:line="360" w:lineRule="auto"/>
        <w:ind w:firstLine="708"/>
        <w:rPr>
          <w:rFonts w:ascii="Times New Roman" w:hAnsi="Times New Roman" w:cs="Times New Roman"/>
          <w:color w:val="auto"/>
          <w:lang w:val="es-ES" w:eastAsia="es-ES"/>
        </w:rPr>
      </w:pPr>
      <w:r>
        <w:rPr>
          <w:rFonts w:ascii="Times New Roman" w:hAnsi="Times New Roman" w:cs="Times New Roman"/>
          <w:color w:val="auto"/>
          <w:lang w:val="es-ES" w:eastAsia="es-ES"/>
        </w:rPr>
        <w:t xml:space="preserve">b) </w:t>
      </w:r>
      <w:r w:rsidR="00BC4E9F" w:rsidRPr="00CE0A6A">
        <w:rPr>
          <w:rFonts w:ascii="Times New Roman" w:hAnsi="Times New Roman" w:cs="Times New Roman"/>
          <w:color w:val="auto"/>
          <w:lang w:val="es-ES" w:eastAsia="es-ES"/>
        </w:rPr>
        <w:t>Analizar si los docentes diseñan planes de trabajo basados en proyectos e investigaciones disciplinares e interdisciplinares orientados al desarrollo de competencias.</w:t>
      </w:r>
    </w:p>
    <w:p w14:paraId="38EE9E45" w14:textId="146417DB" w:rsidR="00BC4E9F" w:rsidRPr="00CE0A6A" w:rsidRDefault="00394BDE" w:rsidP="000968F1">
      <w:pPr>
        <w:pStyle w:val="Default"/>
        <w:spacing w:line="360" w:lineRule="auto"/>
        <w:ind w:firstLine="708"/>
        <w:rPr>
          <w:rFonts w:ascii="Times New Roman" w:hAnsi="Times New Roman" w:cs="Times New Roman"/>
          <w:color w:val="auto"/>
          <w:lang w:val="es-ES" w:eastAsia="es-ES"/>
        </w:rPr>
      </w:pPr>
      <w:r>
        <w:rPr>
          <w:rFonts w:ascii="Times New Roman" w:hAnsi="Times New Roman" w:cs="Times New Roman"/>
          <w:color w:val="auto"/>
          <w:lang w:val="es-ES" w:eastAsia="es-ES"/>
        </w:rPr>
        <w:t xml:space="preserve">c) </w:t>
      </w:r>
      <w:r w:rsidR="00BC4E9F" w:rsidRPr="00CE0A6A">
        <w:rPr>
          <w:rFonts w:ascii="Times New Roman" w:hAnsi="Times New Roman" w:cs="Times New Roman"/>
          <w:color w:val="auto"/>
          <w:lang w:val="es-ES" w:eastAsia="es-ES"/>
        </w:rPr>
        <w:t>Analizar si los docentes diseñan y utilizan en el salón de clases materiales apropiados para el desarrollo de competencias.</w:t>
      </w:r>
    </w:p>
    <w:p w14:paraId="38EE9E46" w14:textId="520F0097" w:rsidR="00BC4E9F" w:rsidRPr="00CE0A6A" w:rsidRDefault="00394BDE" w:rsidP="000968F1">
      <w:pPr>
        <w:pStyle w:val="Default"/>
        <w:spacing w:line="360" w:lineRule="auto"/>
        <w:ind w:firstLine="708"/>
        <w:rPr>
          <w:rFonts w:ascii="Times New Roman" w:hAnsi="Times New Roman" w:cs="Times New Roman"/>
          <w:color w:val="auto"/>
          <w:lang w:val="es-ES" w:eastAsia="es-ES"/>
        </w:rPr>
      </w:pPr>
      <w:r>
        <w:rPr>
          <w:rFonts w:ascii="Times New Roman" w:hAnsi="Times New Roman" w:cs="Times New Roman"/>
          <w:color w:val="auto"/>
          <w:lang w:val="es-ES" w:eastAsia="es-ES"/>
        </w:rPr>
        <w:t xml:space="preserve">d) </w:t>
      </w:r>
      <w:r w:rsidR="00BC4E9F" w:rsidRPr="00CE0A6A">
        <w:rPr>
          <w:rFonts w:ascii="Times New Roman" w:hAnsi="Times New Roman" w:cs="Times New Roman"/>
          <w:color w:val="auto"/>
          <w:lang w:val="es-ES" w:eastAsia="es-ES"/>
        </w:rPr>
        <w:t>Analizar si los contenidos del plan de estudios se contextualizan en la vida cotidiana de los estudiantes y la realidad social de la comunidad a la que pertenecen.</w:t>
      </w:r>
    </w:p>
    <w:p w14:paraId="38EE9E47" w14:textId="77777777" w:rsidR="00DA7F98" w:rsidRPr="00CE0A6A" w:rsidRDefault="00DA7F98" w:rsidP="001F19E4">
      <w:pPr>
        <w:spacing w:line="360" w:lineRule="auto"/>
        <w:rPr>
          <w:rFonts w:eastAsia="Times New Roman"/>
          <w:lang w:val="es-ES" w:eastAsia="es-ES"/>
        </w:rPr>
      </w:pPr>
    </w:p>
    <w:p w14:paraId="38EE9E48" w14:textId="5D8E5B41" w:rsidR="001F19E4" w:rsidRPr="008424F4" w:rsidRDefault="00067397" w:rsidP="008424F4">
      <w:pPr>
        <w:tabs>
          <w:tab w:val="left" w:pos="3495"/>
        </w:tabs>
        <w:spacing w:line="360" w:lineRule="auto"/>
        <w:rPr>
          <w:rFonts w:ascii="Calibri" w:eastAsia="Times New Roman" w:hAnsi="Calibri" w:cs="Calibri"/>
          <w:b/>
          <w:color w:val="000000"/>
          <w:sz w:val="28"/>
          <w:szCs w:val="28"/>
          <w:lang w:val="es-ES_tradnl" w:eastAsia="es-MX"/>
        </w:rPr>
      </w:pPr>
      <w:r w:rsidRPr="008424F4">
        <w:rPr>
          <w:rFonts w:ascii="Calibri" w:eastAsia="Times New Roman" w:hAnsi="Calibri" w:cs="Calibri"/>
          <w:b/>
          <w:color w:val="000000"/>
          <w:sz w:val="28"/>
          <w:szCs w:val="28"/>
          <w:lang w:val="es-ES_tradnl" w:eastAsia="es-MX"/>
        </w:rPr>
        <w:t xml:space="preserve">Resultados </w:t>
      </w:r>
      <w:r w:rsidR="00C33980" w:rsidRPr="008424F4">
        <w:rPr>
          <w:rFonts w:ascii="Calibri" w:eastAsia="Times New Roman" w:hAnsi="Calibri" w:cs="Calibri"/>
          <w:b/>
          <w:color w:val="000000"/>
          <w:sz w:val="28"/>
          <w:szCs w:val="28"/>
          <w:lang w:val="es-ES_tradnl" w:eastAsia="es-MX"/>
        </w:rPr>
        <w:t>y Discusión</w:t>
      </w:r>
    </w:p>
    <w:p w14:paraId="38EE9E49" w14:textId="1F2A8C18" w:rsidR="0044371B" w:rsidRPr="008424F4" w:rsidRDefault="00D738DB" w:rsidP="008424F4">
      <w:pPr>
        <w:tabs>
          <w:tab w:val="left" w:pos="3444"/>
        </w:tabs>
        <w:spacing w:line="360" w:lineRule="auto"/>
        <w:rPr>
          <w:rFonts w:eastAsia="Times New Roman"/>
          <w:b/>
          <w:lang w:val="es-ES" w:eastAsia="es-ES"/>
        </w:rPr>
      </w:pPr>
      <w:r w:rsidRPr="008424F4">
        <w:rPr>
          <w:rFonts w:eastAsia="Times New Roman"/>
          <w:b/>
          <w:lang w:val="es-ES" w:eastAsia="es-ES"/>
        </w:rPr>
        <w:t>Competencia por evaluar</w:t>
      </w:r>
      <w:r w:rsidR="0044371B" w:rsidRPr="008424F4">
        <w:rPr>
          <w:rFonts w:eastAsia="Times New Roman"/>
          <w:b/>
          <w:lang w:val="es-ES" w:eastAsia="es-ES"/>
        </w:rPr>
        <w:t xml:space="preserve">: Planeación del proceso de </w:t>
      </w:r>
      <w:r w:rsidR="008A2B9B" w:rsidRPr="008424F4">
        <w:rPr>
          <w:rFonts w:eastAsia="Times New Roman"/>
          <w:b/>
          <w:lang w:val="es-ES" w:eastAsia="es-ES"/>
        </w:rPr>
        <w:t>enseñanza-a</w:t>
      </w:r>
      <w:r w:rsidR="0044371B" w:rsidRPr="008424F4">
        <w:rPr>
          <w:rFonts w:eastAsia="Times New Roman"/>
          <w:b/>
          <w:lang w:val="es-ES" w:eastAsia="es-ES"/>
        </w:rPr>
        <w:t>prendizaje por el docente</w:t>
      </w:r>
    </w:p>
    <w:p w14:paraId="38EE9E4A" w14:textId="15342884" w:rsidR="0044371B" w:rsidRDefault="0044371B" w:rsidP="009C3ABC">
      <w:pPr>
        <w:tabs>
          <w:tab w:val="left" w:pos="3510"/>
        </w:tabs>
        <w:spacing w:line="360" w:lineRule="auto"/>
        <w:rPr>
          <w:bCs/>
        </w:rPr>
      </w:pPr>
      <w:r w:rsidRPr="00CE0A6A">
        <w:rPr>
          <w:bCs/>
        </w:rPr>
        <w:t xml:space="preserve">En este apartado, los ítems del cuestionario se refieren a las estrategias, planes y tipo de didácticas que el docente utiliza y aplica para centrar el proceso de </w:t>
      </w:r>
      <w:r w:rsidR="008A2B9B" w:rsidRPr="00CE0A6A">
        <w:rPr>
          <w:bCs/>
        </w:rPr>
        <w:t>enseñanza</w:t>
      </w:r>
      <w:r w:rsidR="008A2B9B">
        <w:rPr>
          <w:bCs/>
        </w:rPr>
        <w:t>-</w:t>
      </w:r>
      <w:r w:rsidRPr="00CE0A6A">
        <w:rPr>
          <w:bCs/>
        </w:rPr>
        <w:t>aprendizaje.</w:t>
      </w:r>
    </w:p>
    <w:p w14:paraId="1A8C0581" w14:textId="77777777" w:rsidR="00A26284" w:rsidRDefault="00A26284" w:rsidP="000774A6">
      <w:pPr>
        <w:tabs>
          <w:tab w:val="left" w:pos="3510"/>
        </w:tabs>
        <w:spacing w:line="360" w:lineRule="auto"/>
        <w:rPr>
          <w:rStyle w:val="longtext"/>
          <w:b/>
        </w:rPr>
      </w:pPr>
    </w:p>
    <w:p w14:paraId="38EE9E4D" w14:textId="3F771A25" w:rsidR="0044371B" w:rsidRPr="00EE0205" w:rsidRDefault="00A26284" w:rsidP="006C689D">
      <w:pPr>
        <w:tabs>
          <w:tab w:val="left" w:pos="3510"/>
        </w:tabs>
        <w:spacing w:line="240" w:lineRule="auto"/>
        <w:jc w:val="center"/>
        <w:rPr>
          <w:bCs/>
          <w:i/>
          <w:sz w:val="28"/>
        </w:rPr>
      </w:pPr>
      <w:r w:rsidRPr="00EE0205">
        <w:rPr>
          <w:rStyle w:val="longtext"/>
          <w:b/>
        </w:rPr>
        <w:t>Tabla 2</w:t>
      </w:r>
      <w:r w:rsidR="006C689D" w:rsidRPr="00EE0205">
        <w:rPr>
          <w:rStyle w:val="longtext"/>
          <w:b/>
        </w:rPr>
        <w:t>.</w:t>
      </w:r>
      <w:r w:rsidR="006C689D" w:rsidRPr="00EE0205">
        <w:rPr>
          <w:rStyle w:val="longtext"/>
        </w:rPr>
        <w:t xml:space="preserve"> </w:t>
      </w:r>
      <w:r w:rsidRPr="00EE0205">
        <w:rPr>
          <w:rStyle w:val="longtext"/>
        </w:rPr>
        <w:t>Ítems de instrumento</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614"/>
        <w:gridCol w:w="693"/>
        <w:gridCol w:w="614"/>
        <w:gridCol w:w="614"/>
        <w:gridCol w:w="785"/>
      </w:tblGrid>
      <w:tr w:rsidR="0044371B" w:rsidRPr="00432849" w14:paraId="38EE9E54" w14:textId="77777777" w:rsidTr="006118CD">
        <w:trPr>
          <w:cantSplit/>
          <w:trHeight w:val="1382"/>
        </w:trPr>
        <w:tc>
          <w:tcPr>
            <w:tcW w:w="3275" w:type="pct"/>
            <w:vMerge w:val="restart"/>
            <w:tcBorders>
              <w:top w:val="single" w:sz="4" w:space="0" w:color="auto"/>
            </w:tcBorders>
            <w:vAlign w:val="center"/>
          </w:tcPr>
          <w:p w14:paraId="38EE9E4E" w14:textId="77777777" w:rsidR="0044371B" w:rsidRPr="00432849" w:rsidRDefault="0044371B" w:rsidP="00B303CF">
            <w:pPr>
              <w:jc w:val="center"/>
              <w:rPr>
                <w:b/>
                <w:sz w:val="16"/>
                <w:szCs w:val="16"/>
              </w:rPr>
            </w:pPr>
            <w:r w:rsidRPr="00432849">
              <w:rPr>
                <w:b/>
                <w:sz w:val="16"/>
                <w:szCs w:val="16"/>
              </w:rPr>
              <w:t>ÍTEMS</w:t>
            </w:r>
          </w:p>
        </w:tc>
        <w:tc>
          <w:tcPr>
            <w:tcW w:w="319" w:type="pct"/>
            <w:tcBorders>
              <w:top w:val="single" w:sz="4" w:space="0" w:color="auto"/>
            </w:tcBorders>
            <w:shd w:val="clear" w:color="auto" w:fill="FFFFFF" w:themeFill="background1"/>
            <w:textDirection w:val="btLr"/>
          </w:tcPr>
          <w:p w14:paraId="38EE9E4F" w14:textId="77777777" w:rsidR="0044371B" w:rsidRPr="00432849" w:rsidRDefault="0044371B" w:rsidP="00B303CF">
            <w:pPr>
              <w:ind w:left="113" w:right="113"/>
              <w:jc w:val="center"/>
              <w:rPr>
                <w:b/>
                <w:sz w:val="16"/>
                <w:szCs w:val="16"/>
              </w:rPr>
            </w:pPr>
            <w:r w:rsidRPr="00432849">
              <w:rPr>
                <w:b/>
                <w:sz w:val="16"/>
                <w:szCs w:val="16"/>
              </w:rPr>
              <w:t>Deficiente</w:t>
            </w:r>
          </w:p>
        </w:tc>
        <w:tc>
          <w:tcPr>
            <w:tcW w:w="360" w:type="pct"/>
            <w:tcBorders>
              <w:top w:val="single" w:sz="4" w:space="0" w:color="auto"/>
            </w:tcBorders>
            <w:shd w:val="clear" w:color="auto" w:fill="FFFFFF" w:themeFill="background1"/>
            <w:textDirection w:val="btLr"/>
            <w:vAlign w:val="center"/>
          </w:tcPr>
          <w:p w14:paraId="38EE9E50" w14:textId="77777777" w:rsidR="0044371B" w:rsidRPr="00432849" w:rsidRDefault="0044371B" w:rsidP="00B303CF">
            <w:pPr>
              <w:ind w:left="113" w:right="113"/>
              <w:jc w:val="center"/>
              <w:rPr>
                <w:b/>
                <w:sz w:val="16"/>
                <w:szCs w:val="16"/>
              </w:rPr>
            </w:pPr>
            <w:r w:rsidRPr="00432849">
              <w:rPr>
                <w:b/>
                <w:sz w:val="16"/>
                <w:szCs w:val="16"/>
              </w:rPr>
              <w:t>Apenas Aceptable</w:t>
            </w:r>
          </w:p>
        </w:tc>
        <w:tc>
          <w:tcPr>
            <w:tcW w:w="319" w:type="pct"/>
            <w:tcBorders>
              <w:top w:val="single" w:sz="4" w:space="0" w:color="auto"/>
            </w:tcBorders>
            <w:shd w:val="clear" w:color="auto" w:fill="FFFFFF" w:themeFill="background1"/>
            <w:textDirection w:val="btLr"/>
          </w:tcPr>
          <w:p w14:paraId="38EE9E51" w14:textId="77777777" w:rsidR="0044371B" w:rsidRPr="00432849" w:rsidRDefault="0044371B" w:rsidP="00B303CF">
            <w:pPr>
              <w:ind w:left="113" w:right="113"/>
              <w:jc w:val="center"/>
              <w:rPr>
                <w:b/>
                <w:sz w:val="16"/>
                <w:szCs w:val="16"/>
              </w:rPr>
            </w:pPr>
            <w:r w:rsidRPr="00432849">
              <w:rPr>
                <w:b/>
                <w:sz w:val="16"/>
                <w:szCs w:val="16"/>
              </w:rPr>
              <w:t>Indeciso</w:t>
            </w:r>
          </w:p>
        </w:tc>
        <w:tc>
          <w:tcPr>
            <w:tcW w:w="319" w:type="pct"/>
            <w:tcBorders>
              <w:top w:val="single" w:sz="4" w:space="0" w:color="auto"/>
            </w:tcBorders>
            <w:shd w:val="clear" w:color="auto" w:fill="FFFFFF" w:themeFill="background1"/>
            <w:textDirection w:val="btLr"/>
            <w:vAlign w:val="center"/>
          </w:tcPr>
          <w:p w14:paraId="38EE9E52" w14:textId="77777777" w:rsidR="0044371B" w:rsidRPr="00432849" w:rsidRDefault="0044371B" w:rsidP="00B303CF">
            <w:pPr>
              <w:ind w:left="113" w:right="113"/>
              <w:jc w:val="center"/>
              <w:rPr>
                <w:b/>
                <w:sz w:val="16"/>
                <w:szCs w:val="16"/>
              </w:rPr>
            </w:pPr>
            <w:r w:rsidRPr="00432849">
              <w:rPr>
                <w:b/>
                <w:sz w:val="16"/>
                <w:szCs w:val="16"/>
              </w:rPr>
              <w:t>Satisfactorio</w:t>
            </w:r>
          </w:p>
        </w:tc>
        <w:tc>
          <w:tcPr>
            <w:tcW w:w="406" w:type="pct"/>
            <w:tcBorders>
              <w:top w:val="single" w:sz="4" w:space="0" w:color="auto"/>
            </w:tcBorders>
            <w:shd w:val="clear" w:color="auto" w:fill="FFFFFF" w:themeFill="background1"/>
            <w:textDirection w:val="btLr"/>
            <w:vAlign w:val="center"/>
          </w:tcPr>
          <w:p w14:paraId="38EE9E53" w14:textId="77777777" w:rsidR="0044371B" w:rsidRPr="00432849" w:rsidRDefault="0044371B" w:rsidP="00B303CF">
            <w:pPr>
              <w:ind w:left="113" w:right="113"/>
              <w:jc w:val="center"/>
              <w:rPr>
                <w:b/>
                <w:sz w:val="16"/>
                <w:szCs w:val="16"/>
              </w:rPr>
            </w:pPr>
            <w:r w:rsidRPr="00432849">
              <w:rPr>
                <w:b/>
                <w:sz w:val="16"/>
                <w:szCs w:val="16"/>
              </w:rPr>
              <w:t>Muy Satisfactorio</w:t>
            </w:r>
          </w:p>
        </w:tc>
      </w:tr>
      <w:tr w:rsidR="0044371B" w:rsidRPr="00432849" w14:paraId="38EE9E5B" w14:textId="77777777" w:rsidTr="006118CD">
        <w:trPr>
          <w:trHeight w:val="252"/>
        </w:trPr>
        <w:tc>
          <w:tcPr>
            <w:tcW w:w="3275" w:type="pct"/>
            <w:vMerge/>
          </w:tcPr>
          <w:p w14:paraId="38EE9E55" w14:textId="77777777" w:rsidR="0044371B" w:rsidRPr="00432849" w:rsidRDefault="0044371B" w:rsidP="00B303CF">
            <w:pPr>
              <w:jc w:val="center"/>
              <w:rPr>
                <w:b/>
                <w:sz w:val="16"/>
                <w:szCs w:val="16"/>
              </w:rPr>
            </w:pPr>
          </w:p>
        </w:tc>
        <w:tc>
          <w:tcPr>
            <w:tcW w:w="319" w:type="pct"/>
          </w:tcPr>
          <w:p w14:paraId="38EE9E56" w14:textId="77777777" w:rsidR="0044371B" w:rsidRPr="00432849" w:rsidRDefault="0044371B" w:rsidP="00B303CF">
            <w:pPr>
              <w:jc w:val="center"/>
              <w:rPr>
                <w:b/>
                <w:sz w:val="16"/>
                <w:szCs w:val="16"/>
              </w:rPr>
            </w:pPr>
            <w:r w:rsidRPr="00432849">
              <w:rPr>
                <w:b/>
                <w:sz w:val="16"/>
                <w:szCs w:val="16"/>
              </w:rPr>
              <w:t>1</w:t>
            </w:r>
          </w:p>
        </w:tc>
        <w:tc>
          <w:tcPr>
            <w:tcW w:w="360" w:type="pct"/>
          </w:tcPr>
          <w:p w14:paraId="38EE9E57" w14:textId="77777777" w:rsidR="0044371B" w:rsidRPr="00432849" w:rsidRDefault="0044371B" w:rsidP="00B303CF">
            <w:pPr>
              <w:jc w:val="center"/>
              <w:rPr>
                <w:b/>
                <w:sz w:val="16"/>
                <w:szCs w:val="16"/>
              </w:rPr>
            </w:pPr>
            <w:r w:rsidRPr="00432849">
              <w:rPr>
                <w:b/>
                <w:sz w:val="16"/>
                <w:szCs w:val="16"/>
              </w:rPr>
              <w:t>2</w:t>
            </w:r>
          </w:p>
        </w:tc>
        <w:tc>
          <w:tcPr>
            <w:tcW w:w="319" w:type="pct"/>
          </w:tcPr>
          <w:p w14:paraId="38EE9E58" w14:textId="77777777" w:rsidR="0044371B" w:rsidRPr="00432849" w:rsidRDefault="0044371B" w:rsidP="00B303CF">
            <w:pPr>
              <w:jc w:val="center"/>
              <w:rPr>
                <w:b/>
                <w:sz w:val="16"/>
                <w:szCs w:val="16"/>
              </w:rPr>
            </w:pPr>
            <w:r w:rsidRPr="00432849">
              <w:rPr>
                <w:b/>
                <w:sz w:val="16"/>
                <w:szCs w:val="16"/>
              </w:rPr>
              <w:t>3</w:t>
            </w:r>
          </w:p>
        </w:tc>
        <w:tc>
          <w:tcPr>
            <w:tcW w:w="319" w:type="pct"/>
          </w:tcPr>
          <w:p w14:paraId="38EE9E59" w14:textId="77777777" w:rsidR="0044371B" w:rsidRPr="00432849" w:rsidRDefault="0044371B" w:rsidP="00B303CF">
            <w:pPr>
              <w:jc w:val="center"/>
              <w:rPr>
                <w:b/>
                <w:sz w:val="16"/>
                <w:szCs w:val="16"/>
              </w:rPr>
            </w:pPr>
            <w:r w:rsidRPr="00432849">
              <w:rPr>
                <w:b/>
                <w:sz w:val="16"/>
                <w:szCs w:val="16"/>
              </w:rPr>
              <w:t>4</w:t>
            </w:r>
          </w:p>
        </w:tc>
        <w:tc>
          <w:tcPr>
            <w:tcW w:w="406" w:type="pct"/>
          </w:tcPr>
          <w:p w14:paraId="38EE9E5A" w14:textId="77777777" w:rsidR="0044371B" w:rsidRPr="00432849" w:rsidRDefault="0044371B" w:rsidP="00B303CF">
            <w:pPr>
              <w:jc w:val="center"/>
              <w:rPr>
                <w:b/>
                <w:sz w:val="16"/>
                <w:szCs w:val="16"/>
              </w:rPr>
            </w:pPr>
            <w:r w:rsidRPr="00432849">
              <w:rPr>
                <w:b/>
                <w:sz w:val="16"/>
                <w:szCs w:val="16"/>
              </w:rPr>
              <w:t>5</w:t>
            </w:r>
          </w:p>
        </w:tc>
      </w:tr>
      <w:tr w:rsidR="0044371B" w:rsidRPr="00432849" w14:paraId="38EE9E5D" w14:textId="77777777" w:rsidTr="00311C52">
        <w:trPr>
          <w:trHeight w:val="267"/>
        </w:trPr>
        <w:tc>
          <w:tcPr>
            <w:tcW w:w="5000" w:type="pct"/>
            <w:gridSpan w:val="6"/>
            <w:tcBorders>
              <w:bottom w:val="single" w:sz="4" w:space="0" w:color="auto"/>
            </w:tcBorders>
            <w:shd w:val="clear" w:color="auto" w:fill="FFFFFF" w:themeFill="background1"/>
          </w:tcPr>
          <w:p w14:paraId="38EE9E5C" w14:textId="1A43C335" w:rsidR="0044371B" w:rsidRPr="00432849" w:rsidRDefault="0044371B" w:rsidP="00B303CF">
            <w:pPr>
              <w:pStyle w:val="Prrafodelista"/>
              <w:ind w:left="0"/>
              <w:jc w:val="left"/>
              <w:rPr>
                <w:sz w:val="16"/>
                <w:szCs w:val="16"/>
                <w:lang w:val="es-MX"/>
              </w:rPr>
            </w:pPr>
            <w:r w:rsidRPr="00432849">
              <w:rPr>
                <w:b/>
                <w:sz w:val="16"/>
                <w:szCs w:val="16"/>
                <w:lang w:val="es-MX"/>
              </w:rPr>
              <w:t xml:space="preserve">Planeación del </w:t>
            </w:r>
            <w:r w:rsidR="000C7A01">
              <w:rPr>
                <w:b/>
                <w:sz w:val="16"/>
                <w:szCs w:val="16"/>
                <w:lang w:val="es-MX"/>
              </w:rPr>
              <w:t>p</w:t>
            </w:r>
            <w:r w:rsidR="000C7A01" w:rsidRPr="00432849">
              <w:rPr>
                <w:b/>
                <w:sz w:val="16"/>
                <w:szCs w:val="16"/>
                <w:lang w:val="es-MX"/>
              </w:rPr>
              <w:t xml:space="preserve">roceso </w:t>
            </w:r>
            <w:r w:rsidRPr="00432849">
              <w:rPr>
                <w:b/>
                <w:sz w:val="16"/>
                <w:szCs w:val="16"/>
                <w:lang w:val="es-MX"/>
              </w:rPr>
              <w:t xml:space="preserve">de </w:t>
            </w:r>
            <w:r w:rsidR="000C7A01">
              <w:rPr>
                <w:b/>
                <w:sz w:val="16"/>
                <w:szCs w:val="16"/>
                <w:lang w:val="es-MX"/>
              </w:rPr>
              <w:t>e</w:t>
            </w:r>
            <w:r w:rsidR="000C7A01" w:rsidRPr="00432849">
              <w:rPr>
                <w:b/>
                <w:sz w:val="16"/>
                <w:szCs w:val="16"/>
                <w:lang w:val="es-MX"/>
              </w:rPr>
              <w:t>nseñanza</w:t>
            </w:r>
            <w:r w:rsidRPr="00432849">
              <w:rPr>
                <w:b/>
                <w:sz w:val="16"/>
                <w:szCs w:val="16"/>
                <w:lang w:val="es-MX"/>
              </w:rPr>
              <w:t>-</w:t>
            </w:r>
            <w:r w:rsidR="000C7A01">
              <w:rPr>
                <w:b/>
                <w:sz w:val="16"/>
                <w:szCs w:val="16"/>
                <w:lang w:val="es-MX"/>
              </w:rPr>
              <w:t>a</w:t>
            </w:r>
            <w:r w:rsidR="000C7A01" w:rsidRPr="00432849">
              <w:rPr>
                <w:b/>
                <w:sz w:val="16"/>
                <w:szCs w:val="16"/>
                <w:lang w:val="es-MX"/>
              </w:rPr>
              <w:t xml:space="preserve">prendizaje </w:t>
            </w:r>
            <w:r w:rsidRPr="00432849">
              <w:rPr>
                <w:b/>
                <w:sz w:val="16"/>
                <w:szCs w:val="16"/>
                <w:lang w:val="es-MX"/>
              </w:rPr>
              <w:t>por el docente</w:t>
            </w:r>
          </w:p>
        </w:tc>
      </w:tr>
      <w:tr w:rsidR="0044371B" w:rsidRPr="00432849" w14:paraId="38EE9E64" w14:textId="77777777" w:rsidTr="00311C52">
        <w:trPr>
          <w:trHeight w:val="435"/>
        </w:trPr>
        <w:tc>
          <w:tcPr>
            <w:tcW w:w="3275" w:type="pct"/>
            <w:tcBorders>
              <w:top w:val="single" w:sz="4" w:space="0" w:color="auto"/>
            </w:tcBorders>
          </w:tcPr>
          <w:p w14:paraId="38EE9E5E" w14:textId="34A486E5" w:rsidR="0044371B" w:rsidRPr="00432849" w:rsidRDefault="0044371B" w:rsidP="00B303CF">
            <w:pPr>
              <w:spacing w:line="240" w:lineRule="auto"/>
              <w:rPr>
                <w:sz w:val="16"/>
                <w:szCs w:val="16"/>
              </w:rPr>
            </w:pPr>
            <w:r w:rsidRPr="00432849">
              <w:rPr>
                <w:b/>
                <w:sz w:val="16"/>
                <w:szCs w:val="16"/>
              </w:rPr>
              <w:t>10.</w:t>
            </w:r>
            <w:r w:rsidRPr="00432849">
              <w:rPr>
                <w:sz w:val="16"/>
                <w:szCs w:val="16"/>
              </w:rPr>
              <w:t xml:space="preserve"> Identifica los conocimientos previos y necesidades de formación de los estudiantes, y desarrolla estrategias para mejorar a partir de ellas.</w:t>
            </w:r>
          </w:p>
        </w:tc>
        <w:tc>
          <w:tcPr>
            <w:tcW w:w="319" w:type="pct"/>
            <w:tcBorders>
              <w:top w:val="single" w:sz="4" w:space="0" w:color="auto"/>
            </w:tcBorders>
          </w:tcPr>
          <w:p w14:paraId="38EE9E5F" w14:textId="77777777" w:rsidR="0044371B" w:rsidRPr="00432849" w:rsidRDefault="0044371B" w:rsidP="00B303CF">
            <w:pPr>
              <w:rPr>
                <w:sz w:val="16"/>
                <w:szCs w:val="16"/>
              </w:rPr>
            </w:pPr>
          </w:p>
        </w:tc>
        <w:tc>
          <w:tcPr>
            <w:tcW w:w="360" w:type="pct"/>
            <w:tcBorders>
              <w:top w:val="single" w:sz="4" w:space="0" w:color="auto"/>
            </w:tcBorders>
          </w:tcPr>
          <w:p w14:paraId="38EE9E60" w14:textId="77777777" w:rsidR="0044371B" w:rsidRPr="00432849" w:rsidRDefault="0044371B" w:rsidP="00B303CF">
            <w:pPr>
              <w:rPr>
                <w:sz w:val="16"/>
                <w:szCs w:val="16"/>
              </w:rPr>
            </w:pPr>
          </w:p>
        </w:tc>
        <w:tc>
          <w:tcPr>
            <w:tcW w:w="319" w:type="pct"/>
            <w:tcBorders>
              <w:top w:val="single" w:sz="4" w:space="0" w:color="auto"/>
            </w:tcBorders>
          </w:tcPr>
          <w:p w14:paraId="38EE9E61" w14:textId="77777777" w:rsidR="0044371B" w:rsidRPr="00432849" w:rsidRDefault="0044371B" w:rsidP="00B303CF">
            <w:pPr>
              <w:rPr>
                <w:sz w:val="16"/>
                <w:szCs w:val="16"/>
              </w:rPr>
            </w:pPr>
          </w:p>
        </w:tc>
        <w:tc>
          <w:tcPr>
            <w:tcW w:w="319" w:type="pct"/>
            <w:tcBorders>
              <w:top w:val="single" w:sz="4" w:space="0" w:color="auto"/>
            </w:tcBorders>
          </w:tcPr>
          <w:p w14:paraId="38EE9E62" w14:textId="77777777" w:rsidR="0044371B" w:rsidRPr="00432849" w:rsidRDefault="0044371B" w:rsidP="00B303CF">
            <w:pPr>
              <w:rPr>
                <w:sz w:val="16"/>
                <w:szCs w:val="16"/>
              </w:rPr>
            </w:pPr>
          </w:p>
        </w:tc>
        <w:tc>
          <w:tcPr>
            <w:tcW w:w="406" w:type="pct"/>
            <w:tcBorders>
              <w:top w:val="single" w:sz="4" w:space="0" w:color="auto"/>
            </w:tcBorders>
          </w:tcPr>
          <w:p w14:paraId="38EE9E63" w14:textId="77777777" w:rsidR="0044371B" w:rsidRPr="00432849" w:rsidRDefault="0044371B" w:rsidP="00B303CF">
            <w:pPr>
              <w:rPr>
                <w:sz w:val="16"/>
                <w:szCs w:val="16"/>
              </w:rPr>
            </w:pPr>
          </w:p>
        </w:tc>
      </w:tr>
      <w:tr w:rsidR="0044371B" w:rsidRPr="00432849" w14:paraId="38EE9E6B" w14:textId="77777777" w:rsidTr="00311C52">
        <w:trPr>
          <w:trHeight w:val="450"/>
        </w:trPr>
        <w:tc>
          <w:tcPr>
            <w:tcW w:w="3275" w:type="pct"/>
          </w:tcPr>
          <w:p w14:paraId="38EE9E65" w14:textId="0008C97B" w:rsidR="0044371B" w:rsidRPr="00432849" w:rsidRDefault="0044371B" w:rsidP="00B303CF">
            <w:pPr>
              <w:spacing w:line="240" w:lineRule="auto"/>
              <w:rPr>
                <w:sz w:val="16"/>
                <w:szCs w:val="16"/>
              </w:rPr>
            </w:pPr>
            <w:r w:rsidRPr="00432849">
              <w:rPr>
                <w:b/>
                <w:sz w:val="16"/>
                <w:szCs w:val="16"/>
              </w:rPr>
              <w:t>11.</w:t>
            </w:r>
            <w:r w:rsidRPr="00432849">
              <w:rPr>
                <w:sz w:val="16"/>
                <w:szCs w:val="16"/>
              </w:rPr>
              <w:t xml:space="preserve"> Diseña planes de trabajo basados en proyectos e investigaciones, disciplinarios e interdisciplinarios</w:t>
            </w:r>
            <w:r w:rsidR="00C340E0">
              <w:rPr>
                <w:sz w:val="16"/>
                <w:szCs w:val="16"/>
              </w:rPr>
              <w:t>,</w:t>
            </w:r>
            <w:r w:rsidRPr="00432849">
              <w:rPr>
                <w:sz w:val="16"/>
                <w:szCs w:val="16"/>
              </w:rPr>
              <w:t xml:space="preserve"> orientados al desarrollo de competencias.</w:t>
            </w:r>
          </w:p>
        </w:tc>
        <w:tc>
          <w:tcPr>
            <w:tcW w:w="319" w:type="pct"/>
          </w:tcPr>
          <w:p w14:paraId="38EE9E66" w14:textId="77777777" w:rsidR="0044371B" w:rsidRPr="00432849" w:rsidRDefault="0044371B" w:rsidP="00B303CF">
            <w:pPr>
              <w:rPr>
                <w:sz w:val="16"/>
                <w:szCs w:val="16"/>
              </w:rPr>
            </w:pPr>
          </w:p>
        </w:tc>
        <w:tc>
          <w:tcPr>
            <w:tcW w:w="360" w:type="pct"/>
          </w:tcPr>
          <w:p w14:paraId="38EE9E67" w14:textId="77777777" w:rsidR="0044371B" w:rsidRPr="00432849" w:rsidRDefault="0044371B" w:rsidP="00B303CF">
            <w:pPr>
              <w:rPr>
                <w:sz w:val="16"/>
                <w:szCs w:val="16"/>
              </w:rPr>
            </w:pPr>
          </w:p>
        </w:tc>
        <w:tc>
          <w:tcPr>
            <w:tcW w:w="319" w:type="pct"/>
          </w:tcPr>
          <w:p w14:paraId="38EE9E68" w14:textId="77777777" w:rsidR="0044371B" w:rsidRPr="00432849" w:rsidRDefault="0044371B" w:rsidP="00B303CF">
            <w:pPr>
              <w:rPr>
                <w:sz w:val="16"/>
                <w:szCs w:val="16"/>
              </w:rPr>
            </w:pPr>
          </w:p>
        </w:tc>
        <w:tc>
          <w:tcPr>
            <w:tcW w:w="319" w:type="pct"/>
          </w:tcPr>
          <w:p w14:paraId="38EE9E69" w14:textId="77777777" w:rsidR="0044371B" w:rsidRPr="00432849" w:rsidRDefault="0044371B" w:rsidP="00B303CF">
            <w:pPr>
              <w:rPr>
                <w:sz w:val="16"/>
                <w:szCs w:val="16"/>
              </w:rPr>
            </w:pPr>
          </w:p>
        </w:tc>
        <w:tc>
          <w:tcPr>
            <w:tcW w:w="406" w:type="pct"/>
          </w:tcPr>
          <w:p w14:paraId="38EE9E6A" w14:textId="77777777" w:rsidR="0044371B" w:rsidRPr="00432849" w:rsidRDefault="0044371B" w:rsidP="00B303CF">
            <w:pPr>
              <w:rPr>
                <w:sz w:val="16"/>
                <w:szCs w:val="16"/>
              </w:rPr>
            </w:pPr>
          </w:p>
        </w:tc>
      </w:tr>
      <w:tr w:rsidR="0044371B" w:rsidRPr="00432849" w14:paraId="38EE9E72" w14:textId="77777777" w:rsidTr="00311C52">
        <w:trPr>
          <w:trHeight w:val="328"/>
        </w:trPr>
        <w:tc>
          <w:tcPr>
            <w:tcW w:w="3275" w:type="pct"/>
          </w:tcPr>
          <w:p w14:paraId="38EE9E6C" w14:textId="77777777" w:rsidR="0044371B" w:rsidRPr="00432849" w:rsidRDefault="0044371B" w:rsidP="00B303CF">
            <w:pPr>
              <w:pStyle w:val="Default"/>
              <w:rPr>
                <w:rFonts w:ascii="Times New Roman" w:hAnsi="Times New Roman" w:cs="Times New Roman"/>
                <w:sz w:val="16"/>
                <w:szCs w:val="16"/>
              </w:rPr>
            </w:pPr>
            <w:r w:rsidRPr="00432849">
              <w:rPr>
                <w:rFonts w:ascii="Times New Roman" w:hAnsi="Times New Roman" w:cs="Times New Roman"/>
                <w:b/>
                <w:sz w:val="16"/>
                <w:szCs w:val="16"/>
              </w:rPr>
              <w:t>12.</w:t>
            </w:r>
            <w:r w:rsidRPr="00432849">
              <w:rPr>
                <w:rFonts w:ascii="Times New Roman" w:hAnsi="Times New Roman" w:cs="Times New Roman"/>
                <w:sz w:val="16"/>
                <w:szCs w:val="16"/>
              </w:rPr>
              <w:t xml:space="preserve"> Diseña y utiliza en el salón de clases materiales apropiados para</w:t>
            </w:r>
            <w:r>
              <w:rPr>
                <w:rFonts w:ascii="Times New Roman" w:hAnsi="Times New Roman" w:cs="Times New Roman"/>
                <w:sz w:val="16"/>
                <w:szCs w:val="16"/>
              </w:rPr>
              <w:t xml:space="preserve"> el desarrollo de competencias.</w:t>
            </w:r>
          </w:p>
        </w:tc>
        <w:tc>
          <w:tcPr>
            <w:tcW w:w="319" w:type="pct"/>
          </w:tcPr>
          <w:p w14:paraId="38EE9E6D" w14:textId="77777777" w:rsidR="0044371B" w:rsidRPr="00432849" w:rsidRDefault="0044371B" w:rsidP="00B303CF">
            <w:pPr>
              <w:rPr>
                <w:sz w:val="16"/>
                <w:szCs w:val="16"/>
              </w:rPr>
            </w:pPr>
          </w:p>
        </w:tc>
        <w:tc>
          <w:tcPr>
            <w:tcW w:w="360" w:type="pct"/>
          </w:tcPr>
          <w:p w14:paraId="38EE9E6E" w14:textId="77777777" w:rsidR="0044371B" w:rsidRPr="00432849" w:rsidRDefault="0044371B" w:rsidP="00B303CF">
            <w:pPr>
              <w:rPr>
                <w:sz w:val="16"/>
                <w:szCs w:val="16"/>
              </w:rPr>
            </w:pPr>
          </w:p>
        </w:tc>
        <w:tc>
          <w:tcPr>
            <w:tcW w:w="319" w:type="pct"/>
          </w:tcPr>
          <w:p w14:paraId="38EE9E6F" w14:textId="77777777" w:rsidR="0044371B" w:rsidRPr="00432849" w:rsidRDefault="0044371B" w:rsidP="00B303CF">
            <w:pPr>
              <w:rPr>
                <w:sz w:val="16"/>
                <w:szCs w:val="16"/>
              </w:rPr>
            </w:pPr>
          </w:p>
        </w:tc>
        <w:tc>
          <w:tcPr>
            <w:tcW w:w="319" w:type="pct"/>
          </w:tcPr>
          <w:p w14:paraId="38EE9E70" w14:textId="77777777" w:rsidR="0044371B" w:rsidRPr="00432849" w:rsidRDefault="0044371B" w:rsidP="00B303CF">
            <w:pPr>
              <w:rPr>
                <w:sz w:val="16"/>
                <w:szCs w:val="16"/>
              </w:rPr>
            </w:pPr>
          </w:p>
        </w:tc>
        <w:tc>
          <w:tcPr>
            <w:tcW w:w="406" w:type="pct"/>
          </w:tcPr>
          <w:p w14:paraId="38EE9E71" w14:textId="77777777" w:rsidR="0044371B" w:rsidRPr="00432849" w:rsidRDefault="0044371B" w:rsidP="00B303CF">
            <w:pPr>
              <w:rPr>
                <w:sz w:val="16"/>
                <w:szCs w:val="16"/>
              </w:rPr>
            </w:pPr>
          </w:p>
        </w:tc>
      </w:tr>
      <w:tr w:rsidR="0044371B" w:rsidRPr="00432849" w14:paraId="38EE9E79" w14:textId="77777777" w:rsidTr="00311C52">
        <w:trPr>
          <w:trHeight w:val="450"/>
        </w:trPr>
        <w:tc>
          <w:tcPr>
            <w:tcW w:w="3275" w:type="pct"/>
          </w:tcPr>
          <w:p w14:paraId="38EE9E73" w14:textId="77777777" w:rsidR="0044371B" w:rsidRPr="00432849" w:rsidRDefault="0044371B" w:rsidP="00B303CF">
            <w:pPr>
              <w:pStyle w:val="Default"/>
              <w:rPr>
                <w:rFonts w:ascii="Times New Roman" w:hAnsi="Times New Roman" w:cs="Times New Roman"/>
                <w:sz w:val="16"/>
                <w:szCs w:val="16"/>
              </w:rPr>
            </w:pPr>
            <w:r w:rsidRPr="00432849">
              <w:rPr>
                <w:rFonts w:ascii="Times New Roman" w:hAnsi="Times New Roman" w:cs="Times New Roman"/>
                <w:b/>
                <w:sz w:val="16"/>
                <w:szCs w:val="16"/>
              </w:rPr>
              <w:t>13.</w:t>
            </w:r>
            <w:r w:rsidRPr="00432849">
              <w:rPr>
                <w:rFonts w:ascii="Times New Roman" w:hAnsi="Times New Roman" w:cs="Times New Roman"/>
                <w:sz w:val="16"/>
                <w:szCs w:val="16"/>
              </w:rPr>
              <w:t xml:space="preserve"> Contextualiza los contenidos del plan de estudios en la vida cotidiana de los estudiantes y la realidad social de la comunidad a la que pertenecen. </w:t>
            </w:r>
          </w:p>
        </w:tc>
        <w:tc>
          <w:tcPr>
            <w:tcW w:w="319" w:type="pct"/>
          </w:tcPr>
          <w:p w14:paraId="38EE9E74" w14:textId="77777777" w:rsidR="0044371B" w:rsidRPr="00432849" w:rsidRDefault="0044371B" w:rsidP="00B303CF">
            <w:pPr>
              <w:rPr>
                <w:sz w:val="16"/>
                <w:szCs w:val="16"/>
              </w:rPr>
            </w:pPr>
          </w:p>
        </w:tc>
        <w:tc>
          <w:tcPr>
            <w:tcW w:w="360" w:type="pct"/>
          </w:tcPr>
          <w:p w14:paraId="38EE9E75" w14:textId="77777777" w:rsidR="0044371B" w:rsidRPr="00432849" w:rsidRDefault="0044371B" w:rsidP="00B303CF">
            <w:pPr>
              <w:rPr>
                <w:sz w:val="16"/>
                <w:szCs w:val="16"/>
              </w:rPr>
            </w:pPr>
          </w:p>
        </w:tc>
        <w:tc>
          <w:tcPr>
            <w:tcW w:w="319" w:type="pct"/>
          </w:tcPr>
          <w:p w14:paraId="38EE9E76" w14:textId="77777777" w:rsidR="0044371B" w:rsidRPr="00432849" w:rsidRDefault="0044371B" w:rsidP="00B303CF">
            <w:pPr>
              <w:rPr>
                <w:sz w:val="16"/>
                <w:szCs w:val="16"/>
              </w:rPr>
            </w:pPr>
          </w:p>
        </w:tc>
        <w:tc>
          <w:tcPr>
            <w:tcW w:w="319" w:type="pct"/>
          </w:tcPr>
          <w:p w14:paraId="38EE9E77" w14:textId="77777777" w:rsidR="0044371B" w:rsidRPr="00432849" w:rsidRDefault="0044371B" w:rsidP="00B303CF">
            <w:pPr>
              <w:rPr>
                <w:sz w:val="16"/>
                <w:szCs w:val="16"/>
              </w:rPr>
            </w:pPr>
          </w:p>
        </w:tc>
        <w:tc>
          <w:tcPr>
            <w:tcW w:w="406" w:type="pct"/>
          </w:tcPr>
          <w:p w14:paraId="38EE9E78" w14:textId="77777777" w:rsidR="0044371B" w:rsidRPr="00432849" w:rsidRDefault="0044371B" w:rsidP="00B303CF">
            <w:pPr>
              <w:rPr>
                <w:sz w:val="16"/>
                <w:szCs w:val="16"/>
              </w:rPr>
            </w:pPr>
          </w:p>
        </w:tc>
      </w:tr>
      <w:tr w:rsidR="0044371B" w:rsidRPr="00432849" w14:paraId="38EE9E80" w14:textId="77777777" w:rsidTr="00311C52">
        <w:trPr>
          <w:trHeight w:val="463"/>
        </w:trPr>
        <w:tc>
          <w:tcPr>
            <w:tcW w:w="3275" w:type="pct"/>
            <w:tcBorders>
              <w:bottom w:val="single" w:sz="4" w:space="0" w:color="auto"/>
            </w:tcBorders>
          </w:tcPr>
          <w:p w14:paraId="38EE9E7A" w14:textId="26D7D356" w:rsidR="0044371B" w:rsidRPr="00432849" w:rsidRDefault="0044371B" w:rsidP="00B303CF">
            <w:pPr>
              <w:pStyle w:val="Default"/>
              <w:rPr>
                <w:rFonts w:ascii="Times New Roman" w:hAnsi="Times New Roman" w:cs="Times New Roman"/>
                <w:sz w:val="16"/>
                <w:szCs w:val="16"/>
              </w:rPr>
            </w:pPr>
            <w:r w:rsidRPr="00432849">
              <w:rPr>
                <w:rFonts w:ascii="Times New Roman" w:hAnsi="Times New Roman" w:cs="Times New Roman"/>
                <w:b/>
                <w:sz w:val="16"/>
                <w:szCs w:val="16"/>
              </w:rPr>
              <w:t>14.</w:t>
            </w:r>
            <w:r w:rsidRPr="00432849">
              <w:rPr>
                <w:rFonts w:ascii="Times New Roman" w:hAnsi="Times New Roman" w:cs="Times New Roman"/>
                <w:sz w:val="16"/>
                <w:szCs w:val="16"/>
              </w:rPr>
              <w:t xml:space="preserve"> ¿Cómo se ha transformado su práctica docente después de la RIEMS?</w:t>
            </w:r>
          </w:p>
        </w:tc>
        <w:tc>
          <w:tcPr>
            <w:tcW w:w="319" w:type="pct"/>
            <w:tcBorders>
              <w:bottom w:val="single" w:sz="4" w:space="0" w:color="auto"/>
            </w:tcBorders>
          </w:tcPr>
          <w:p w14:paraId="38EE9E7B" w14:textId="77777777" w:rsidR="0044371B" w:rsidRPr="00432849" w:rsidRDefault="0044371B" w:rsidP="00B303CF">
            <w:pPr>
              <w:rPr>
                <w:sz w:val="16"/>
                <w:szCs w:val="16"/>
              </w:rPr>
            </w:pPr>
          </w:p>
        </w:tc>
        <w:tc>
          <w:tcPr>
            <w:tcW w:w="360" w:type="pct"/>
          </w:tcPr>
          <w:p w14:paraId="38EE9E7C" w14:textId="77777777" w:rsidR="0044371B" w:rsidRPr="00432849" w:rsidRDefault="0044371B" w:rsidP="00B303CF">
            <w:pPr>
              <w:rPr>
                <w:sz w:val="16"/>
                <w:szCs w:val="16"/>
              </w:rPr>
            </w:pPr>
          </w:p>
        </w:tc>
        <w:tc>
          <w:tcPr>
            <w:tcW w:w="319" w:type="pct"/>
          </w:tcPr>
          <w:p w14:paraId="38EE9E7D" w14:textId="77777777" w:rsidR="0044371B" w:rsidRPr="00432849" w:rsidRDefault="0044371B" w:rsidP="00B303CF">
            <w:pPr>
              <w:rPr>
                <w:sz w:val="16"/>
                <w:szCs w:val="16"/>
              </w:rPr>
            </w:pPr>
          </w:p>
        </w:tc>
        <w:tc>
          <w:tcPr>
            <w:tcW w:w="319" w:type="pct"/>
          </w:tcPr>
          <w:p w14:paraId="38EE9E7E" w14:textId="77777777" w:rsidR="0044371B" w:rsidRPr="00432849" w:rsidRDefault="0044371B" w:rsidP="00B303CF">
            <w:pPr>
              <w:rPr>
                <w:sz w:val="16"/>
                <w:szCs w:val="16"/>
              </w:rPr>
            </w:pPr>
          </w:p>
        </w:tc>
        <w:tc>
          <w:tcPr>
            <w:tcW w:w="406" w:type="pct"/>
          </w:tcPr>
          <w:p w14:paraId="38EE9E7F" w14:textId="77777777" w:rsidR="0044371B" w:rsidRPr="00432849" w:rsidRDefault="0044371B" w:rsidP="00B303CF">
            <w:pPr>
              <w:rPr>
                <w:sz w:val="16"/>
                <w:szCs w:val="16"/>
              </w:rPr>
            </w:pPr>
          </w:p>
        </w:tc>
      </w:tr>
    </w:tbl>
    <w:p w14:paraId="38EE9E81" w14:textId="6F217A95" w:rsidR="0044371B" w:rsidRPr="00EE0205" w:rsidRDefault="00EF52B1" w:rsidP="00EE0205">
      <w:pPr>
        <w:tabs>
          <w:tab w:val="left" w:pos="3510"/>
        </w:tabs>
        <w:spacing w:line="240" w:lineRule="auto"/>
        <w:jc w:val="center"/>
        <w:rPr>
          <w:i/>
          <w:szCs w:val="20"/>
        </w:rPr>
      </w:pPr>
      <w:r w:rsidRPr="00EE0205">
        <w:rPr>
          <w:i/>
          <w:szCs w:val="20"/>
        </w:rPr>
        <w:t>Nota</w:t>
      </w:r>
      <w:r w:rsidRPr="00EE0205">
        <w:rPr>
          <w:szCs w:val="20"/>
        </w:rPr>
        <w:t>:</w:t>
      </w:r>
      <w:r w:rsidR="0044371B" w:rsidRPr="00EE0205">
        <w:rPr>
          <w:szCs w:val="20"/>
        </w:rPr>
        <w:t xml:space="preserve"> </w:t>
      </w:r>
      <w:r w:rsidR="006118CD" w:rsidRPr="00EE0205">
        <w:rPr>
          <w:szCs w:val="20"/>
        </w:rPr>
        <w:t>Tomado de</w:t>
      </w:r>
      <w:r w:rsidR="0044371B" w:rsidRPr="00EE0205">
        <w:rPr>
          <w:szCs w:val="20"/>
        </w:rPr>
        <w:t xml:space="preserve"> Morales, R. (2017). </w:t>
      </w:r>
      <w:r w:rsidR="006B68E3" w:rsidRPr="00EE0205">
        <w:rPr>
          <w:i/>
          <w:szCs w:val="20"/>
        </w:rPr>
        <w:t>El D</w:t>
      </w:r>
      <w:r w:rsidR="0044371B" w:rsidRPr="00EE0205">
        <w:rPr>
          <w:i/>
          <w:szCs w:val="20"/>
        </w:rPr>
        <w:t xml:space="preserve">iplomado del PROFORDEMS y la práctica educativa. </w:t>
      </w:r>
      <w:r w:rsidR="00A536CC" w:rsidRPr="00EE0205">
        <w:rPr>
          <w:i/>
          <w:szCs w:val="20"/>
        </w:rPr>
        <w:t xml:space="preserve">Ciudad de México: </w:t>
      </w:r>
      <w:r w:rsidR="0044371B" w:rsidRPr="00EE0205">
        <w:rPr>
          <w:i/>
          <w:szCs w:val="20"/>
        </w:rPr>
        <w:t xml:space="preserve">Editorial </w:t>
      </w:r>
      <w:r w:rsidR="00A536CC" w:rsidRPr="00EE0205">
        <w:rPr>
          <w:i/>
          <w:szCs w:val="20"/>
        </w:rPr>
        <w:t>Porrúa</w:t>
      </w:r>
      <w:r w:rsidR="0044371B" w:rsidRPr="00EE0205">
        <w:rPr>
          <w:i/>
          <w:szCs w:val="20"/>
        </w:rPr>
        <w:t>.</w:t>
      </w:r>
    </w:p>
    <w:p w14:paraId="36EEBC73" w14:textId="77777777" w:rsidR="0050271D" w:rsidRDefault="0050271D" w:rsidP="00311C52">
      <w:pPr>
        <w:tabs>
          <w:tab w:val="left" w:pos="3510"/>
        </w:tabs>
        <w:spacing w:line="240" w:lineRule="auto"/>
        <w:rPr>
          <w:i/>
          <w:sz w:val="20"/>
          <w:szCs w:val="20"/>
        </w:rPr>
      </w:pPr>
    </w:p>
    <w:p w14:paraId="7FC0618A" w14:textId="77777777" w:rsidR="0050271D" w:rsidRDefault="0050271D" w:rsidP="00311C52">
      <w:pPr>
        <w:tabs>
          <w:tab w:val="left" w:pos="3510"/>
        </w:tabs>
        <w:spacing w:line="240" w:lineRule="auto"/>
        <w:rPr>
          <w:i/>
          <w:sz w:val="20"/>
          <w:szCs w:val="20"/>
        </w:rPr>
      </w:pPr>
    </w:p>
    <w:p w14:paraId="126ADC34" w14:textId="433D6C22" w:rsidR="0050271D" w:rsidRPr="00EE0205" w:rsidRDefault="0050271D" w:rsidP="0050271D">
      <w:pPr>
        <w:tabs>
          <w:tab w:val="left" w:pos="3510"/>
        </w:tabs>
        <w:spacing w:line="240" w:lineRule="auto"/>
        <w:jc w:val="center"/>
        <w:rPr>
          <w:szCs w:val="20"/>
        </w:rPr>
      </w:pPr>
      <w:r w:rsidRPr="00EE0205">
        <w:rPr>
          <w:b/>
        </w:rPr>
        <w:lastRenderedPageBreak/>
        <w:t>Figura 1</w:t>
      </w:r>
      <w:r w:rsidR="00EE0205">
        <w:rPr>
          <w:b/>
        </w:rPr>
        <w:t>.</w:t>
      </w:r>
      <w:r w:rsidRPr="00EE0205">
        <w:t xml:space="preserve"> Características generales de los encuestados</w:t>
      </w:r>
    </w:p>
    <w:p w14:paraId="288E6E1D" w14:textId="77777777" w:rsidR="0050271D" w:rsidRPr="006B68E3" w:rsidRDefault="0050271D" w:rsidP="00311C52">
      <w:pPr>
        <w:tabs>
          <w:tab w:val="left" w:pos="3510"/>
        </w:tabs>
        <w:spacing w:line="240" w:lineRule="auto"/>
        <w:rPr>
          <w:i/>
          <w:sz w:val="16"/>
          <w:szCs w:val="20"/>
        </w:rPr>
      </w:pPr>
    </w:p>
    <w:p w14:paraId="38EE9E82" w14:textId="77777777" w:rsidR="0044371B" w:rsidRDefault="0044371B" w:rsidP="0044371B">
      <w:pPr>
        <w:tabs>
          <w:tab w:val="left" w:pos="3510"/>
        </w:tabs>
        <w:spacing w:line="240" w:lineRule="auto"/>
        <w:jc w:val="left"/>
        <w:rPr>
          <w:bCs/>
        </w:rPr>
      </w:pPr>
    </w:p>
    <w:p w14:paraId="05D70B7E" w14:textId="060F37ED" w:rsidR="0050271D" w:rsidRDefault="001F19E4" w:rsidP="0050271D">
      <w:pPr>
        <w:tabs>
          <w:tab w:val="left" w:pos="3510"/>
        </w:tabs>
        <w:jc w:val="center"/>
        <w:rPr>
          <w:rFonts w:ascii="Verdana" w:hAnsi="Verdana"/>
          <w:noProof/>
          <w:color w:val="1D2D45"/>
          <w:sz w:val="20"/>
          <w:szCs w:val="20"/>
          <w:lang w:eastAsia="es-MX"/>
        </w:rPr>
      </w:pPr>
      <w:r>
        <w:rPr>
          <w:rFonts w:ascii="Verdana" w:hAnsi="Verdana"/>
          <w:noProof/>
          <w:color w:val="1D2D45"/>
          <w:sz w:val="20"/>
          <w:szCs w:val="20"/>
          <w:lang w:eastAsia="es-MX"/>
        </w:rPr>
        <w:drawing>
          <wp:inline distT="0" distB="0" distL="0" distR="0" wp14:anchorId="38EE9F3C" wp14:editId="3F2F6A01">
            <wp:extent cx="3494677" cy="1800225"/>
            <wp:effectExtent l="0" t="0" r="0" b="0"/>
            <wp:docPr id="58" name="Imagen 58" descr="http://www.cucea.udg.mx/consultas/tmp/6431f3e2ca3e09781e9f72801fa0ac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cea.udg.mx/consultas/tmp/6431f3e2ca3e09781e9f72801fa0ac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3856" cy="1804953"/>
                    </a:xfrm>
                    <a:prstGeom prst="rect">
                      <a:avLst/>
                    </a:prstGeom>
                    <a:noFill/>
                    <a:ln>
                      <a:noFill/>
                    </a:ln>
                  </pic:spPr>
                </pic:pic>
              </a:graphicData>
            </a:graphic>
          </wp:inline>
        </w:drawing>
      </w:r>
    </w:p>
    <w:p w14:paraId="35E5F2EE" w14:textId="4D5CC480" w:rsidR="0050271D" w:rsidRPr="00EE0205" w:rsidRDefault="0050271D" w:rsidP="0050271D">
      <w:pPr>
        <w:tabs>
          <w:tab w:val="left" w:pos="3510"/>
        </w:tabs>
        <w:jc w:val="center"/>
        <w:rPr>
          <w:rFonts w:ascii="Verdana" w:hAnsi="Verdana"/>
          <w:noProof/>
          <w:color w:val="1D2D45"/>
          <w:szCs w:val="20"/>
          <w:lang w:eastAsia="es-MX"/>
        </w:rPr>
      </w:pPr>
      <w:r w:rsidRPr="00EE0205">
        <w:t>Fuente: Elaboración propia basada en resultados</w:t>
      </w:r>
    </w:p>
    <w:p w14:paraId="21A4F86A" w14:textId="77777777" w:rsidR="0050271D" w:rsidRDefault="0050271D" w:rsidP="0050271D">
      <w:pPr>
        <w:spacing w:line="360" w:lineRule="auto"/>
        <w:rPr>
          <w:rFonts w:eastAsia="Times New Roman"/>
          <w:lang w:val="es-ES" w:eastAsia="es-ES"/>
        </w:rPr>
      </w:pPr>
    </w:p>
    <w:p w14:paraId="3E10B2B7" w14:textId="7CA0F54E" w:rsidR="0050271D" w:rsidRPr="005F4658" w:rsidRDefault="0050271D" w:rsidP="0050271D">
      <w:pPr>
        <w:spacing w:line="360" w:lineRule="auto"/>
        <w:rPr>
          <w:sz w:val="20"/>
        </w:rPr>
      </w:pPr>
      <w:r w:rsidRPr="00432849">
        <w:rPr>
          <w:rFonts w:eastAsia="Times New Roman"/>
          <w:lang w:val="es-ES" w:eastAsia="es-ES"/>
        </w:rPr>
        <w:t xml:space="preserve">De acuerdo </w:t>
      </w:r>
      <w:r>
        <w:rPr>
          <w:rFonts w:eastAsia="Times New Roman"/>
          <w:lang w:val="es-ES" w:eastAsia="es-ES"/>
        </w:rPr>
        <w:t>con e</w:t>
      </w:r>
      <w:r w:rsidRPr="00432849">
        <w:rPr>
          <w:rFonts w:eastAsia="Times New Roman"/>
          <w:lang w:val="es-ES" w:eastAsia="es-ES"/>
        </w:rPr>
        <w:t>l género, 31 de los encuestados fuer</w:t>
      </w:r>
      <w:r>
        <w:rPr>
          <w:rFonts w:eastAsia="Times New Roman"/>
          <w:lang w:val="es-ES" w:eastAsia="es-ES"/>
        </w:rPr>
        <w:t>on mujeres y 30 fueron hombres. L</w:t>
      </w:r>
      <w:r w:rsidRPr="00432849">
        <w:rPr>
          <w:rFonts w:eastAsia="Times New Roman"/>
          <w:lang w:val="es-ES" w:eastAsia="es-ES"/>
        </w:rPr>
        <w:t xml:space="preserve">a mayor concentración de datos de los docentes encuestados se encuentra </w:t>
      </w:r>
      <w:r>
        <w:rPr>
          <w:rFonts w:eastAsia="Times New Roman"/>
          <w:lang w:val="es-ES" w:eastAsia="es-ES"/>
        </w:rPr>
        <w:t>entre los 41 y 50 años, de acuerdo a lo mostrado en la figura 2.</w:t>
      </w:r>
    </w:p>
    <w:p w14:paraId="51A55725" w14:textId="77777777" w:rsidR="0050271D" w:rsidRDefault="0050271D" w:rsidP="001F19E4">
      <w:pPr>
        <w:tabs>
          <w:tab w:val="left" w:pos="3510"/>
        </w:tabs>
        <w:jc w:val="left"/>
        <w:rPr>
          <w:rFonts w:ascii="Verdana" w:hAnsi="Verdana"/>
          <w:noProof/>
          <w:color w:val="1D2D45"/>
          <w:sz w:val="20"/>
          <w:szCs w:val="20"/>
          <w:lang w:eastAsia="es-MX"/>
        </w:rPr>
      </w:pPr>
    </w:p>
    <w:p w14:paraId="449C301E" w14:textId="64A840B8" w:rsidR="0050271D" w:rsidRPr="00EE0205" w:rsidRDefault="0050271D" w:rsidP="0050271D">
      <w:pPr>
        <w:tabs>
          <w:tab w:val="left" w:pos="3510"/>
        </w:tabs>
        <w:jc w:val="center"/>
        <w:rPr>
          <w:rFonts w:ascii="Verdana" w:hAnsi="Verdana"/>
          <w:noProof/>
          <w:color w:val="1D2D45"/>
          <w:szCs w:val="20"/>
          <w:lang w:eastAsia="es-MX"/>
        </w:rPr>
      </w:pPr>
      <w:r w:rsidRPr="00EE0205">
        <w:rPr>
          <w:b/>
        </w:rPr>
        <w:t>Figura 2</w:t>
      </w:r>
      <w:r w:rsidR="00EE0205" w:rsidRPr="00EE0205">
        <w:rPr>
          <w:b/>
        </w:rPr>
        <w:t>.</w:t>
      </w:r>
      <w:r w:rsidRPr="00EE0205">
        <w:rPr>
          <w:b/>
        </w:rPr>
        <w:t xml:space="preserve"> </w:t>
      </w:r>
      <w:r w:rsidRPr="00EE0205">
        <w:t>Edad de los docentes</w:t>
      </w:r>
    </w:p>
    <w:p w14:paraId="06B50ACF" w14:textId="10E1338D" w:rsidR="0050271D" w:rsidRDefault="001F19E4" w:rsidP="0050271D">
      <w:pPr>
        <w:tabs>
          <w:tab w:val="left" w:pos="3510"/>
        </w:tabs>
        <w:jc w:val="center"/>
        <w:rPr>
          <w:rFonts w:ascii="Verdana" w:hAnsi="Verdana"/>
          <w:noProof/>
          <w:color w:val="1D2D45"/>
          <w:sz w:val="20"/>
          <w:szCs w:val="20"/>
          <w:lang w:eastAsia="es-MX"/>
        </w:rPr>
      </w:pPr>
      <w:r>
        <w:rPr>
          <w:rFonts w:ascii="Verdana" w:hAnsi="Verdana"/>
          <w:noProof/>
          <w:color w:val="1D2D45"/>
          <w:sz w:val="20"/>
          <w:szCs w:val="20"/>
          <w:lang w:eastAsia="es-MX"/>
        </w:rPr>
        <w:drawing>
          <wp:inline distT="0" distB="0" distL="0" distR="0" wp14:anchorId="38EE9F3E" wp14:editId="3BC60FA4">
            <wp:extent cx="3762375" cy="2447925"/>
            <wp:effectExtent l="0" t="0" r="9525" b="9525"/>
            <wp:docPr id="68" name="Imagen 68" descr="http://www.cucea.udg.mx/consultas/tmp/9faa04e429335435bfa9d2aaddfde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ucea.udg.mx/consultas/tmp/9faa04e429335435bfa9d2aaddfde14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191" cy="2466023"/>
                    </a:xfrm>
                    <a:prstGeom prst="rect">
                      <a:avLst/>
                    </a:prstGeom>
                    <a:noFill/>
                    <a:ln>
                      <a:noFill/>
                    </a:ln>
                  </pic:spPr>
                </pic:pic>
              </a:graphicData>
            </a:graphic>
          </wp:inline>
        </w:drawing>
      </w:r>
    </w:p>
    <w:p w14:paraId="38EE9E86" w14:textId="6A6C68D6" w:rsidR="00C67E03" w:rsidRPr="00EE0205" w:rsidRDefault="00C67E03" w:rsidP="0050271D">
      <w:pPr>
        <w:tabs>
          <w:tab w:val="left" w:pos="3510"/>
        </w:tabs>
        <w:jc w:val="center"/>
        <w:rPr>
          <w:rFonts w:ascii="Verdana" w:hAnsi="Verdana"/>
          <w:noProof/>
          <w:color w:val="1D2D45"/>
          <w:szCs w:val="20"/>
          <w:lang w:eastAsia="es-MX"/>
        </w:rPr>
      </w:pPr>
      <w:r w:rsidRPr="00EE0205">
        <w:t>Fuente: Elaboración propia basada en resultados</w:t>
      </w:r>
      <w:r w:rsidR="00364E82" w:rsidRPr="00EE0205">
        <w:t>.</w:t>
      </w:r>
    </w:p>
    <w:p w14:paraId="38EE9E87" w14:textId="77777777" w:rsidR="00C67E03" w:rsidRDefault="00C67E03" w:rsidP="005F4658">
      <w:pPr>
        <w:tabs>
          <w:tab w:val="left" w:pos="3510"/>
        </w:tabs>
        <w:rPr>
          <w:sz w:val="20"/>
        </w:rPr>
      </w:pPr>
    </w:p>
    <w:p w14:paraId="38EE9E89" w14:textId="35EDFCFD" w:rsidR="005F4658" w:rsidRDefault="004C08CC" w:rsidP="0050271D">
      <w:pPr>
        <w:spacing w:line="360" w:lineRule="auto"/>
        <w:rPr>
          <w:rFonts w:eastAsia="Times New Roman"/>
          <w:lang w:val="es-ES" w:eastAsia="es-ES"/>
        </w:rPr>
      </w:pPr>
      <w:r>
        <w:rPr>
          <w:rFonts w:eastAsia="Times New Roman"/>
          <w:lang w:val="es-ES" w:eastAsia="es-ES"/>
        </w:rPr>
        <w:lastRenderedPageBreak/>
        <w:t>Se detectó que</w:t>
      </w:r>
      <w:r w:rsidRPr="00432849">
        <w:rPr>
          <w:rFonts w:eastAsia="Times New Roman"/>
          <w:lang w:val="es-ES" w:eastAsia="es-ES"/>
        </w:rPr>
        <w:t xml:space="preserve"> </w:t>
      </w:r>
      <w:r w:rsidR="00432849" w:rsidRPr="00432849">
        <w:rPr>
          <w:rFonts w:eastAsia="Times New Roman"/>
          <w:lang w:val="es-ES" w:eastAsia="es-ES"/>
        </w:rPr>
        <w:t>53% de los profesores cuenta con más de 16 años de servicio en la Universidad de Guadalajara.</w:t>
      </w:r>
    </w:p>
    <w:p w14:paraId="581F231B" w14:textId="2C159986" w:rsidR="0050271D" w:rsidRPr="00EE0205" w:rsidRDefault="0050271D" w:rsidP="0050271D">
      <w:pPr>
        <w:tabs>
          <w:tab w:val="left" w:pos="709"/>
        </w:tabs>
        <w:spacing w:line="240" w:lineRule="auto"/>
        <w:jc w:val="center"/>
        <w:rPr>
          <w:rFonts w:eastAsia="Times New Roman"/>
          <w:lang w:val="es-ES" w:eastAsia="es-ES"/>
        </w:rPr>
      </w:pPr>
      <w:r w:rsidRPr="00EE0205">
        <w:rPr>
          <w:rFonts w:eastAsia="Times New Roman"/>
          <w:b/>
          <w:szCs w:val="20"/>
          <w:lang w:val="es-ES" w:eastAsia="es-ES"/>
        </w:rPr>
        <w:t>Figura 3</w:t>
      </w:r>
      <w:r w:rsidR="00EE0205" w:rsidRPr="00EE0205">
        <w:rPr>
          <w:rFonts w:eastAsia="Times New Roman"/>
          <w:b/>
          <w:szCs w:val="20"/>
          <w:lang w:val="es-ES" w:eastAsia="es-ES"/>
        </w:rPr>
        <w:t>.</w:t>
      </w:r>
      <w:r w:rsidRPr="00EE0205">
        <w:rPr>
          <w:rFonts w:eastAsia="Times New Roman"/>
          <w:szCs w:val="20"/>
          <w:lang w:val="es-ES" w:eastAsia="es-ES"/>
        </w:rPr>
        <w:t xml:space="preserve"> </w:t>
      </w:r>
      <w:r w:rsidRPr="00EE0205">
        <w:rPr>
          <w:bCs/>
          <w:szCs w:val="20"/>
          <w:lang w:eastAsia="es-MX"/>
        </w:rPr>
        <w:t>Años de servicio (experiencia docente)</w:t>
      </w:r>
    </w:p>
    <w:p w14:paraId="0D3C29E0" w14:textId="77777777" w:rsidR="0050271D" w:rsidRPr="0050271D" w:rsidRDefault="0050271D" w:rsidP="0050271D">
      <w:pPr>
        <w:spacing w:line="360" w:lineRule="auto"/>
        <w:rPr>
          <w:sz w:val="20"/>
          <w:lang w:val="es-ES"/>
        </w:rPr>
      </w:pPr>
    </w:p>
    <w:p w14:paraId="38EE9E8A" w14:textId="77777777" w:rsidR="001F19E4" w:rsidRDefault="001F19E4" w:rsidP="00A26284">
      <w:pPr>
        <w:tabs>
          <w:tab w:val="left" w:pos="3510"/>
        </w:tabs>
        <w:jc w:val="center"/>
        <w:rPr>
          <w:rFonts w:ascii="Arial" w:hAnsi="Arial" w:cs="Arial"/>
        </w:rPr>
      </w:pPr>
      <w:r>
        <w:rPr>
          <w:rFonts w:ascii="Verdana" w:hAnsi="Verdana"/>
          <w:noProof/>
          <w:color w:val="1D2D45"/>
          <w:sz w:val="20"/>
          <w:szCs w:val="20"/>
          <w:lang w:eastAsia="es-MX"/>
        </w:rPr>
        <w:drawing>
          <wp:inline distT="0" distB="0" distL="0" distR="0" wp14:anchorId="38EE9F40" wp14:editId="78802FD8">
            <wp:extent cx="3952875" cy="2397125"/>
            <wp:effectExtent l="0" t="0" r="9525" b="3175"/>
            <wp:docPr id="69" name="Imagen 69" descr="http://www.cucea.udg.mx/consultas/tmp/462a0541711b68591e69fb2cef9aa0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ucea.udg.mx/consultas/tmp/462a0541711b68591e69fb2cef9aa08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2656" cy="2421249"/>
                    </a:xfrm>
                    <a:prstGeom prst="rect">
                      <a:avLst/>
                    </a:prstGeom>
                    <a:noFill/>
                    <a:ln>
                      <a:noFill/>
                    </a:ln>
                  </pic:spPr>
                </pic:pic>
              </a:graphicData>
            </a:graphic>
          </wp:inline>
        </w:drawing>
      </w:r>
    </w:p>
    <w:p w14:paraId="38EE9E8C" w14:textId="0FFF22BB" w:rsidR="00C67E03" w:rsidRPr="00EE0205" w:rsidRDefault="00C67E03" w:rsidP="006118CD">
      <w:pPr>
        <w:spacing w:line="240" w:lineRule="auto"/>
        <w:jc w:val="center"/>
        <w:rPr>
          <w:szCs w:val="20"/>
          <w:lang w:eastAsia="es-MX"/>
        </w:rPr>
      </w:pPr>
      <w:r w:rsidRPr="00EE0205">
        <w:rPr>
          <w:bCs/>
          <w:szCs w:val="20"/>
          <w:lang w:eastAsia="es-MX"/>
        </w:rPr>
        <w:t>Fuente: Elaboración propia basada en resultados</w:t>
      </w:r>
      <w:r w:rsidR="004C08CC" w:rsidRPr="00EE0205">
        <w:rPr>
          <w:bCs/>
          <w:szCs w:val="20"/>
          <w:lang w:eastAsia="es-MX"/>
        </w:rPr>
        <w:t>.</w:t>
      </w:r>
    </w:p>
    <w:p w14:paraId="38EE9E8D" w14:textId="77777777" w:rsidR="005F4658" w:rsidRDefault="005F4658" w:rsidP="001F19E4">
      <w:pPr>
        <w:tabs>
          <w:tab w:val="left" w:pos="3510"/>
        </w:tabs>
        <w:jc w:val="center"/>
        <w:rPr>
          <w:rFonts w:ascii="Arial" w:hAnsi="Arial" w:cs="Arial"/>
        </w:rPr>
      </w:pPr>
    </w:p>
    <w:p w14:paraId="38EE9E8E" w14:textId="75552A9B" w:rsidR="005F4658" w:rsidRDefault="001F19E4" w:rsidP="0050271D">
      <w:pPr>
        <w:spacing w:line="360" w:lineRule="auto"/>
        <w:rPr>
          <w:rFonts w:eastAsia="Calibri"/>
          <w:color w:val="000000"/>
        </w:rPr>
      </w:pPr>
      <w:r w:rsidRPr="00432849">
        <w:rPr>
          <w:rFonts w:eastAsia="Calibri"/>
          <w:color w:val="000000"/>
        </w:rPr>
        <w:t xml:space="preserve">De los docentes encuestados, </w:t>
      </w:r>
      <w:r w:rsidR="00BA5E0A" w:rsidRPr="00432849">
        <w:rPr>
          <w:rFonts w:eastAsia="Calibri"/>
          <w:color w:val="000000"/>
        </w:rPr>
        <w:t>44%</w:t>
      </w:r>
      <w:r w:rsidRPr="00432849">
        <w:rPr>
          <w:rFonts w:eastAsia="Calibri"/>
          <w:color w:val="000000"/>
        </w:rPr>
        <w:t xml:space="preserve"> tiene el grado de </w:t>
      </w:r>
      <w:r w:rsidR="00A74E5E">
        <w:rPr>
          <w:rFonts w:eastAsia="Calibri"/>
          <w:color w:val="000000"/>
        </w:rPr>
        <w:t>l</w:t>
      </w:r>
      <w:r w:rsidR="00A74E5E" w:rsidRPr="00432849">
        <w:rPr>
          <w:rFonts w:eastAsia="Calibri"/>
          <w:color w:val="000000"/>
        </w:rPr>
        <w:t>icenciatura</w:t>
      </w:r>
      <w:r w:rsidRPr="00432849">
        <w:rPr>
          <w:rFonts w:eastAsia="Calibri"/>
          <w:color w:val="000000"/>
        </w:rPr>
        <w:t xml:space="preserve">, </w:t>
      </w:r>
      <w:r w:rsidR="00BA5E0A">
        <w:rPr>
          <w:rFonts w:eastAsia="Calibri"/>
          <w:color w:val="000000"/>
        </w:rPr>
        <w:t xml:space="preserve"> 46% </w:t>
      </w:r>
      <w:r w:rsidR="00BA5E0A" w:rsidRPr="00432849">
        <w:rPr>
          <w:rFonts w:eastAsia="Calibri"/>
          <w:color w:val="000000"/>
        </w:rPr>
        <w:t xml:space="preserve">de </w:t>
      </w:r>
      <w:r w:rsidR="00A74E5E">
        <w:rPr>
          <w:rFonts w:eastAsia="Calibri"/>
          <w:color w:val="000000"/>
        </w:rPr>
        <w:t>m</w:t>
      </w:r>
      <w:r w:rsidR="00A74E5E" w:rsidRPr="00432849">
        <w:rPr>
          <w:rFonts w:eastAsia="Calibri"/>
          <w:color w:val="000000"/>
        </w:rPr>
        <w:t>aestría</w:t>
      </w:r>
      <w:r w:rsidR="00A74E5E">
        <w:rPr>
          <w:rFonts w:eastAsia="Calibri"/>
          <w:color w:val="000000"/>
        </w:rPr>
        <w:t xml:space="preserve"> y</w:t>
      </w:r>
      <w:r w:rsidR="00BA5E0A">
        <w:rPr>
          <w:rFonts w:eastAsia="Calibri"/>
          <w:color w:val="000000"/>
        </w:rPr>
        <w:t xml:space="preserve"> 8% de </w:t>
      </w:r>
      <w:r w:rsidR="007C71D7">
        <w:rPr>
          <w:rFonts w:eastAsia="Calibri"/>
          <w:color w:val="000000"/>
        </w:rPr>
        <w:t>doctor</w:t>
      </w:r>
      <w:r w:rsidR="0050271D">
        <w:rPr>
          <w:rFonts w:eastAsia="Calibri"/>
          <w:color w:val="000000"/>
        </w:rPr>
        <w:t>, tal como lo muestra la figura 4.</w:t>
      </w:r>
    </w:p>
    <w:p w14:paraId="0A618CED" w14:textId="77777777" w:rsidR="0050271D" w:rsidRDefault="0050271D" w:rsidP="0050271D">
      <w:pPr>
        <w:spacing w:line="360" w:lineRule="auto"/>
        <w:rPr>
          <w:rFonts w:eastAsia="Calibri"/>
          <w:color w:val="000000"/>
        </w:rPr>
      </w:pPr>
    </w:p>
    <w:p w14:paraId="49D89081" w14:textId="1E13C477" w:rsidR="0050271D" w:rsidRPr="00EE0205" w:rsidRDefault="0050271D" w:rsidP="00EE0205">
      <w:pPr>
        <w:spacing w:line="240" w:lineRule="auto"/>
        <w:jc w:val="center"/>
        <w:rPr>
          <w:rFonts w:eastAsia="Calibri"/>
          <w:color w:val="000000"/>
        </w:rPr>
      </w:pPr>
      <w:r w:rsidRPr="00EE0205">
        <w:rPr>
          <w:rFonts w:eastAsia="Calibri"/>
          <w:b/>
          <w:szCs w:val="20"/>
        </w:rPr>
        <w:t>Figura 4</w:t>
      </w:r>
      <w:r w:rsidR="00EE0205" w:rsidRPr="00EE0205">
        <w:rPr>
          <w:rFonts w:eastAsia="Calibri"/>
          <w:b/>
          <w:szCs w:val="20"/>
        </w:rPr>
        <w:t>.</w:t>
      </w:r>
      <w:r w:rsidRPr="00EE0205">
        <w:rPr>
          <w:rFonts w:eastAsia="Calibri"/>
          <w:szCs w:val="20"/>
        </w:rPr>
        <w:t xml:space="preserve"> Grado académico</w:t>
      </w:r>
    </w:p>
    <w:p w14:paraId="03E73358" w14:textId="57A96E0A" w:rsidR="00A26284" w:rsidRDefault="00A26284" w:rsidP="000968F1">
      <w:pPr>
        <w:spacing w:line="360" w:lineRule="auto"/>
        <w:ind w:firstLine="708"/>
        <w:rPr>
          <w:rFonts w:eastAsia="Calibri"/>
          <w:color w:val="000000"/>
        </w:rPr>
      </w:pPr>
    </w:p>
    <w:p w14:paraId="38EE9E90" w14:textId="77777777" w:rsidR="001F19E4" w:rsidRDefault="001F19E4" w:rsidP="00A26284">
      <w:pPr>
        <w:jc w:val="center"/>
        <w:rPr>
          <w:rFonts w:ascii="Arial" w:eastAsia="Calibri" w:hAnsi="Arial" w:cs="Arial"/>
          <w:color w:val="000000"/>
        </w:rPr>
      </w:pPr>
      <w:r>
        <w:rPr>
          <w:rFonts w:ascii="Verdana" w:hAnsi="Verdana"/>
          <w:noProof/>
          <w:color w:val="1D2D45"/>
          <w:sz w:val="20"/>
          <w:szCs w:val="20"/>
          <w:lang w:eastAsia="es-MX"/>
        </w:rPr>
        <w:drawing>
          <wp:inline distT="0" distB="0" distL="0" distR="0" wp14:anchorId="38EE9F42" wp14:editId="71D40BDA">
            <wp:extent cx="4104241" cy="2171700"/>
            <wp:effectExtent l="0" t="0" r="0" b="0"/>
            <wp:docPr id="70" name="Imagen 70" descr="http://www.cucea.udg.mx/consultas/tmp/1f15421d808b6637e8745ca62016ed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ucea.udg.mx/consultas/tmp/1f15421d808b6637e8745ca62016ed4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5788" cy="2198975"/>
                    </a:xfrm>
                    <a:prstGeom prst="rect">
                      <a:avLst/>
                    </a:prstGeom>
                    <a:noFill/>
                    <a:ln>
                      <a:noFill/>
                    </a:ln>
                  </pic:spPr>
                </pic:pic>
              </a:graphicData>
            </a:graphic>
          </wp:inline>
        </w:drawing>
      </w:r>
    </w:p>
    <w:p w14:paraId="38EE9E92" w14:textId="738B442D" w:rsidR="00C67E03" w:rsidRPr="00EE0205" w:rsidRDefault="00C67E03" w:rsidP="00EE0205">
      <w:pPr>
        <w:spacing w:line="240" w:lineRule="auto"/>
        <w:jc w:val="center"/>
        <w:rPr>
          <w:szCs w:val="20"/>
          <w:lang w:eastAsia="es-MX"/>
        </w:rPr>
      </w:pPr>
      <w:r w:rsidRPr="00EE0205">
        <w:rPr>
          <w:bCs/>
          <w:szCs w:val="20"/>
          <w:lang w:eastAsia="es-MX"/>
        </w:rPr>
        <w:t>Fuente: Elaboración propia basada en resultados</w:t>
      </w:r>
      <w:r w:rsidR="007C71D7" w:rsidRPr="00EE0205">
        <w:rPr>
          <w:bCs/>
          <w:szCs w:val="20"/>
          <w:lang w:eastAsia="es-MX"/>
        </w:rPr>
        <w:t>.</w:t>
      </w:r>
    </w:p>
    <w:p w14:paraId="38EE9E94" w14:textId="4FA1BAC1" w:rsidR="001F19E4" w:rsidRDefault="00EF77E6" w:rsidP="00EF77E6">
      <w:pPr>
        <w:tabs>
          <w:tab w:val="left" w:pos="709"/>
        </w:tabs>
        <w:spacing w:line="360" w:lineRule="auto"/>
        <w:rPr>
          <w:bCs/>
        </w:rPr>
      </w:pPr>
      <w:r>
        <w:rPr>
          <w:bCs/>
        </w:rPr>
        <w:lastRenderedPageBreak/>
        <w:tab/>
      </w:r>
      <w:r w:rsidR="00BA5E0A">
        <w:rPr>
          <w:bCs/>
        </w:rPr>
        <w:t>L</w:t>
      </w:r>
      <w:r w:rsidR="00432849" w:rsidRPr="00432849">
        <w:rPr>
          <w:bCs/>
        </w:rPr>
        <w:t xml:space="preserve">a mayoría </w:t>
      </w:r>
      <w:r>
        <w:rPr>
          <w:bCs/>
        </w:rPr>
        <w:t>de</w:t>
      </w:r>
      <w:r w:rsidRPr="00432849">
        <w:rPr>
          <w:bCs/>
        </w:rPr>
        <w:t xml:space="preserve"> </w:t>
      </w:r>
      <w:r w:rsidR="00432849" w:rsidRPr="00432849">
        <w:rPr>
          <w:bCs/>
        </w:rPr>
        <w:t xml:space="preserve">docentes son de </w:t>
      </w:r>
      <w:r>
        <w:rPr>
          <w:bCs/>
        </w:rPr>
        <w:t>a</w:t>
      </w:r>
      <w:r w:rsidRPr="00432849">
        <w:rPr>
          <w:bCs/>
        </w:rPr>
        <w:t xml:space="preserve">signatura </w:t>
      </w:r>
      <w:r w:rsidR="00432849" w:rsidRPr="00432849">
        <w:rPr>
          <w:bCs/>
        </w:rPr>
        <w:t xml:space="preserve">B, representando 41% del total. </w:t>
      </w:r>
      <w:r w:rsidR="001B6576">
        <w:rPr>
          <w:bCs/>
        </w:rPr>
        <w:t>L</w:t>
      </w:r>
      <w:r w:rsidR="00432849" w:rsidRPr="00432849">
        <w:rPr>
          <w:bCs/>
        </w:rPr>
        <w:t xml:space="preserve">os docentes que tienen categoría </w:t>
      </w:r>
      <w:r>
        <w:rPr>
          <w:bCs/>
        </w:rPr>
        <w:t>a</w:t>
      </w:r>
      <w:r w:rsidRPr="00432849">
        <w:rPr>
          <w:bCs/>
        </w:rPr>
        <w:t xml:space="preserve">sociado </w:t>
      </w:r>
      <w:r w:rsidR="00432849" w:rsidRPr="00432849">
        <w:rPr>
          <w:bCs/>
        </w:rPr>
        <w:t>B representa</w:t>
      </w:r>
      <w:r w:rsidR="001B6576">
        <w:rPr>
          <w:bCs/>
        </w:rPr>
        <w:t>n</w:t>
      </w:r>
      <w:r w:rsidR="00432849" w:rsidRPr="00432849">
        <w:rPr>
          <w:bCs/>
        </w:rPr>
        <w:t xml:space="preserve"> 18% y </w:t>
      </w:r>
      <w:r w:rsidRPr="00432849">
        <w:rPr>
          <w:bCs/>
        </w:rPr>
        <w:t>s</w:t>
      </w:r>
      <w:r>
        <w:rPr>
          <w:bCs/>
        </w:rPr>
        <w:t>o</w:t>
      </w:r>
      <w:r w:rsidRPr="00432849">
        <w:rPr>
          <w:bCs/>
        </w:rPr>
        <w:t xml:space="preserve">lo </w:t>
      </w:r>
      <w:r w:rsidR="00432849" w:rsidRPr="00432849">
        <w:rPr>
          <w:bCs/>
        </w:rPr>
        <w:t xml:space="preserve">5% tienen categoría de </w:t>
      </w:r>
      <w:r>
        <w:rPr>
          <w:bCs/>
        </w:rPr>
        <w:t>t</w:t>
      </w:r>
      <w:r w:rsidRPr="00432849">
        <w:rPr>
          <w:bCs/>
        </w:rPr>
        <w:t>itulares</w:t>
      </w:r>
      <w:r w:rsidR="00432849" w:rsidRPr="00432849">
        <w:rPr>
          <w:bCs/>
        </w:rPr>
        <w:t>.</w:t>
      </w:r>
    </w:p>
    <w:p w14:paraId="403B6249" w14:textId="77777777" w:rsidR="0050271D" w:rsidRDefault="0050271D" w:rsidP="00EF77E6">
      <w:pPr>
        <w:tabs>
          <w:tab w:val="left" w:pos="709"/>
        </w:tabs>
        <w:spacing w:line="360" w:lineRule="auto"/>
        <w:rPr>
          <w:bCs/>
        </w:rPr>
      </w:pPr>
    </w:p>
    <w:p w14:paraId="38EE9E97" w14:textId="781AFC68" w:rsidR="005F4658" w:rsidRPr="002834D2" w:rsidRDefault="0050271D" w:rsidP="001B140F">
      <w:pPr>
        <w:spacing w:line="240" w:lineRule="auto"/>
        <w:jc w:val="center"/>
        <w:rPr>
          <w:bCs/>
        </w:rPr>
      </w:pPr>
      <w:r w:rsidRPr="001B140F">
        <w:rPr>
          <w:rFonts w:eastAsia="Calibri"/>
          <w:b/>
          <w:szCs w:val="20"/>
        </w:rPr>
        <w:t>Figura 5</w:t>
      </w:r>
      <w:r w:rsidR="001B140F" w:rsidRPr="001B140F">
        <w:rPr>
          <w:rFonts w:eastAsia="Calibri"/>
          <w:b/>
          <w:szCs w:val="20"/>
        </w:rPr>
        <w:t>.</w:t>
      </w:r>
      <w:r w:rsidRPr="001B140F">
        <w:rPr>
          <w:rFonts w:eastAsia="Calibri"/>
          <w:szCs w:val="20"/>
        </w:rPr>
        <w:t xml:space="preserve"> Nombramiento académico</w:t>
      </w:r>
    </w:p>
    <w:p w14:paraId="38EE9E98" w14:textId="669DFAF5" w:rsidR="001F19E4" w:rsidRDefault="001F19E4" w:rsidP="00662D53">
      <w:pPr>
        <w:spacing w:before="100" w:beforeAutospacing="1"/>
        <w:jc w:val="center"/>
        <w:rPr>
          <w:rFonts w:ascii="Arial" w:eastAsia="Calibri" w:hAnsi="Arial" w:cs="Arial"/>
          <w:i/>
          <w:sz w:val="20"/>
          <w:szCs w:val="20"/>
        </w:rPr>
      </w:pPr>
      <w:r>
        <w:rPr>
          <w:rFonts w:ascii="Verdana" w:hAnsi="Verdana"/>
          <w:noProof/>
          <w:color w:val="1D2D45"/>
          <w:sz w:val="20"/>
          <w:szCs w:val="20"/>
          <w:lang w:eastAsia="es-MX"/>
        </w:rPr>
        <w:drawing>
          <wp:inline distT="0" distB="0" distL="0" distR="0" wp14:anchorId="38EE9F44" wp14:editId="6F589B99">
            <wp:extent cx="4572000" cy="2466975"/>
            <wp:effectExtent l="0" t="0" r="0" b="9525"/>
            <wp:docPr id="107" name="Imagen 107" descr="http://www.cucea.udg.mx/consultas/tmp/59a47e467bbd1f71ae8c0033356d74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ucea.udg.mx/consultas/tmp/59a47e467bbd1f71ae8c0033356d74e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4040" cy="2468076"/>
                    </a:xfrm>
                    <a:prstGeom prst="rect">
                      <a:avLst/>
                    </a:prstGeom>
                    <a:noFill/>
                    <a:ln>
                      <a:noFill/>
                    </a:ln>
                  </pic:spPr>
                </pic:pic>
              </a:graphicData>
            </a:graphic>
          </wp:inline>
        </w:drawing>
      </w:r>
      <w:r w:rsidR="00C67E03">
        <w:rPr>
          <w:rFonts w:ascii="Verdana" w:hAnsi="Verdana"/>
          <w:noProof/>
          <w:color w:val="1D2D45"/>
          <w:sz w:val="20"/>
          <w:szCs w:val="20"/>
          <w:lang w:eastAsia="es-MX"/>
        </w:rPr>
        <w:t xml:space="preserve">                 </w:t>
      </w:r>
    </w:p>
    <w:p w14:paraId="07C2C6BC" w14:textId="413650F4" w:rsidR="0050271D" w:rsidRPr="001B140F" w:rsidRDefault="00C67E03" w:rsidP="0050271D">
      <w:pPr>
        <w:spacing w:line="240" w:lineRule="auto"/>
        <w:jc w:val="center"/>
        <w:rPr>
          <w:bCs/>
          <w:szCs w:val="20"/>
          <w:lang w:eastAsia="es-MX"/>
        </w:rPr>
      </w:pPr>
      <w:r w:rsidRPr="001B140F">
        <w:rPr>
          <w:bCs/>
          <w:szCs w:val="20"/>
          <w:lang w:eastAsia="es-MX"/>
        </w:rPr>
        <w:t>Fuente: Elaboración propia basada en resultados</w:t>
      </w:r>
      <w:r w:rsidR="00701C23" w:rsidRPr="001B140F">
        <w:rPr>
          <w:bCs/>
          <w:szCs w:val="20"/>
          <w:lang w:eastAsia="es-MX"/>
        </w:rPr>
        <w:t>.</w:t>
      </w:r>
    </w:p>
    <w:p w14:paraId="2AA5DAAB" w14:textId="77777777" w:rsidR="0050271D" w:rsidRDefault="0050271D" w:rsidP="00F0711A">
      <w:pPr>
        <w:spacing w:line="240" w:lineRule="auto"/>
        <w:rPr>
          <w:bCs/>
          <w:sz w:val="20"/>
          <w:szCs w:val="20"/>
          <w:lang w:eastAsia="es-MX"/>
        </w:rPr>
      </w:pPr>
    </w:p>
    <w:p w14:paraId="37C2A3B8" w14:textId="77777777" w:rsidR="0050271D" w:rsidRDefault="0050271D" w:rsidP="00F0711A">
      <w:pPr>
        <w:spacing w:line="240" w:lineRule="auto"/>
        <w:rPr>
          <w:bCs/>
          <w:sz w:val="20"/>
          <w:szCs w:val="20"/>
          <w:lang w:eastAsia="es-MX"/>
        </w:rPr>
      </w:pPr>
    </w:p>
    <w:p w14:paraId="2EE1A001" w14:textId="77777777" w:rsidR="0050271D" w:rsidRDefault="0050271D" w:rsidP="00F0711A">
      <w:pPr>
        <w:spacing w:line="240" w:lineRule="auto"/>
        <w:rPr>
          <w:bCs/>
          <w:sz w:val="20"/>
          <w:szCs w:val="20"/>
          <w:lang w:eastAsia="es-MX"/>
        </w:rPr>
      </w:pPr>
    </w:p>
    <w:p w14:paraId="64CC3A40" w14:textId="4475CA16" w:rsidR="0050271D" w:rsidRPr="001B140F" w:rsidRDefault="0050271D" w:rsidP="0050271D">
      <w:pPr>
        <w:spacing w:line="240" w:lineRule="auto"/>
        <w:jc w:val="center"/>
        <w:rPr>
          <w:rFonts w:eastAsia="Calibri"/>
          <w:szCs w:val="20"/>
        </w:rPr>
      </w:pPr>
      <w:r w:rsidRPr="001B140F">
        <w:rPr>
          <w:rFonts w:eastAsia="Calibri"/>
          <w:b/>
          <w:szCs w:val="20"/>
        </w:rPr>
        <w:t>Figura 6</w:t>
      </w:r>
      <w:r w:rsidR="001B140F">
        <w:rPr>
          <w:rFonts w:eastAsia="Calibri"/>
          <w:b/>
          <w:szCs w:val="20"/>
        </w:rPr>
        <w:t>.</w:t>
      </w:r>
      <w:r w:rsidRPr="001B140F">
        <w:rPr>
          <w:rFonts w:eastAsia="Calibri"/>
          <w:szCs w:val="20"/>
        </w:rPr>
        <w:t xml:space="preserve"> Carga horaria de profesores.</w:t>
      </w:r>
    </w:p>
    <w:p w14:paraId="2A1621F2" w14:textId="55B164DD" w:rsidR="0050271D" w:rsidRDefault="0050271D" w:rsidP="0050271D">
      <w:pPr>
        <w:spacing w:line="240" w:lineRule="auto"/>
        <w:jc w:val="center"/>
        <w:rPr>
          <w:bCs/>
          <w:sz w:val="20"/>
          <w:szCs w:val="20"/>
          <w:lang w:eastAsia="es-MX"/>
        </w:rPr>
      </w:pPr>
      <w:r>
        <w:rPr>
          <w:rFonts w:ascii="Verdana" w:hAnsi="Verdana"/>
          <w:noProof/>
          <w:color w:val="1D2D45"/>
          <w:sz w:val="20"/>
          <w:szCs w:val="20"/>
          <w:lang w:eastAsia="es-MX"/>
        </w:rPr>
        <w:drawing>
          <wp:inline distT="0" distB="0" distL="0" distR="0" wp14:anchorId="117766A7" wp14:editId="3C84DEAA">
            <wp:extent cx="3790950" cy="2209800"/>
            <wp:effectExtent l="0" t="0" r="0" b="0"/>
            <wp:docPr id="2" name="Imagen 2" descr="http://www.cucea.udg.mx/consultas/tmp/a260b6f3da0cbc4e3f52256549c79a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ucea.udg.mx/consultas/tmp/a260b6f3da0cbc4e3f52256549c79a3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4149" cy="2217494"/>
                    </a:xfrm>
                    <a:prstGeom prst="rect">
                      <a:avLst/>
                    </a:prstGeom>
                    <a:noFill/>
                    <a:ln>
                      <a:noFill/>
                    </a:ln>
                  </pic:spPr>
                </pic:pic>
              </a:graphicData>
            </a:graphic>
          </wp:inline>
        </w:drawing>
      </w:r>
    </w:p>
    <w:p w14:paraId="2E21100A" w14:textId="77777777" w:rsidR="0050271D" w:rsidRDefault="0050271D" w:rsidP="00F0711A">
      <w:pPr>
        <w:spacing w:line="240" w:lineRule="auto"/>
        <w:rPr>
          <w:bCs/>
          <w:sz w:val="20"/>
          <w:szCs w:val="20"/>
          <w:lang w:eastAsia="es-MX"/>
        </w:rPr>
      </w:pPr>
    </w:p>
    <w:p w14:paraId="38EE9E9A" w14:textId="505EE1C5" w:rsidR="00C67E03" w:rsidRPr="001B140F" w:rsidRDefault="00C67E03" w:rsidP="0050271D">
      <w:pPr>
        <w:spacing w:line="240" w:lineRule="auto"/>
        <w:jc w:val="center"/>
        <w:rPr>
          <w:rFonts w:eastAsia="Calibri"/>
          <w:szCs w:val="20"/>
        </w:rPr>
      </w:pPr>
      <w:r w:rsidRPr="001B140F">
        <w:rPr>
          <w:bCs/>
          <w:szCs w:val="20"/>
          <w:lang w:eastAsia="es-MX"/>
        </w:rPr>
        <w:t>Fuente: Elaboración propia basada en resultados</w:t>
      </w:r>
    </w:p>
    <w:p w14:paraId="38EE9E9B" w14:textId="77777777" w:rsidR="00C67E03" w:rsidRPr="006B68E3" w:rsidRDefault="00C67E03" w:rsidP="00C67E03">
      <w:pPr>
        <w:spacing w:line="240" w:lineRule="auto"/>
        <w:rPr>
          <w:sz w:val="20"/>
          <w:szCs w:val="20"/>
          <w:lang w:eastAsia="es-MX"/>
        </w:rPr>
      </w:pPr>
    </w:p>
    <w:p w14:paraId="5C3F6998" w14:textId="4C43ECE1" w:rsidR="0050271D" w:rsidRDefault="0050271D" w:rsidP="000968F1">
      <w:pPr>
        <w:tabs>
          <w:tab w:val="left" w:pos="709"/>
        </w:tabs>
        <w:spacing w:line="360" w:lineRule="auto"/>
        <w:rPr>
          <w:bCs/>
        </w:rPr>
      </w:pPr>
    </w:p>
    <w:p w14:paraId="371F2325" w14:textId="64E35D3C" w:rsidR="006B68E3" w:rsidRDefault="001B6576" w:rsidP="000968F1">
      <w:pPr>
        <w:tabs>
          <w:tab w:val="left" w:pos="709"/>
        </w:tabs>
        <w:spacing w:line="360" w:lineRule="auto"/>
        <w:rPr>
          <w:bCs/>
        </w:rPr>
      </w:pPr>
      <w:r>
        <w:rPr>
          <w:bCs/>
        </w:rPr>
        <w:lastRenderedPageBreak/>
        <w:t>La</w:t>
      </w:r>
      <w:r w:rsidR="001F19E4" w:rsidRPr="001B6576">
        <w:rPr>
          <w:bCs/>
        </w:rPr>
        <w:t xml:space="preserve"> figura 6 arroja que 59% de los docentes encuestados son de </w:t>
      </w:r>
      <w:r w:rsidR="00701C23">
        <w:rPr>
          <w:bCs/>
        </w:rPr>
        <w:t>t</w:t>
      </w:r>
      <w:r w:rsidR="00701C23" w:rsidRPr="001B6576">
        <w:rPr>
          <w:bCs/>
        </w:rPr>
        <w:t xml:space="preserve">iempo </w:t>
      </w:r>
      <w:r w:rsidR="00701C23">
        <w:rPr>
          <w:bCs/>
        </w:rPr>
        <w:t>c</w:t>
      </w:r>
      <w:r w:rsidR="00701C23" w:rsidRPr="001B6576">
        <w:rPr>
          <w:bCs/>
        </w:rPr>
        <w:t xml:space="preserve">ompleto </w:t>
      </w:r>
      <w:r w:rsidR="001F19E4" w:rsidRPr="001B6576">
        <w:rPr>
          <w:bCs/>
        </w:rPr>
        <w:t xml:space="preserve">y el 41% son de </w:t>
      </w:r>
      <w:r w:rsidR="00701C23">
        <w:rPr>
          <w:bCs/>
        </w:rPr>
        <w:t>m</w:t>
      </w:r>
      <w:r w:rsidR="00701C23" w:rsidRPr="001B6576">
        <w:rPr>
          <w:bCs/>
        </w:rPr>
        <w:t xml:space="preserve">edio </w:t>
      </w:r>
      <w:r w:rsidR="001F19E4" w:rsidRPr="001B6576">
        <w:rPr>
          <w:bCs/>
        </w:rPr>
        <w:t>tiempo.</w:t>
      </w:r>
    </w:p>
    <w:p w14:paraId="726895EB" w14:textId="77777777" w:rsidR="006B68E3" w:rsidRDefault="006B68E3" w:rsidP="000968F1">
      <w:pPr>
        <w:tabs>
          <w:tab w:val="left" w:pos="709"/>
        </w:tabs>
        <w:spacing w:line="360" w:lineRule="auto"/>
        <w:rPr>
          <w:bCs/>
        </w:rPr>
      </w:pPr>
    </w:p>
    <w:p w14:paraId="38EE9E9F" w14:textId="495BF1C6" w:rsidR="00667E26" w:rsidRPr="001B140F" w:rsidRDefault="00A26284" w:rsidP="000C47F9">
      <w:pPr>
        <w:tabs>
          <w:tab w:val="left" w:pos="709"/>
        </w:tabs>
        <w:spacing w:line="360" w:lineRule="auto"/>
        <w:jc w:val="center"/>
        <w:rPr>
          <w:bCs/>
          <w:sz w:val="20"/>
        </w:rPr>
      </w:pPr>
      <w:r w:rsidRPr="001B140F">
        <w:rPr>
          <w:b/>
          <w:bCs/>
        </w:rPr>
        <w:t>Tabla 3</w:t>
      </w:r>
      <w:r w:rsidR="001B140F">
        <w:rPr>
          <w:b/>
          <w:bCs/>
        </w:rPr>
        <w:t>.</w:t>
      </w:r>
      <w:r w:rsidRPr="001B140F">
        <w:rPr>
          <w:bCs/>
        </w:rPr>
        <w:t xml:space="preserve"> Planeación del proceso de enseñanza aprendizaje.</w:t>
      </w:r>
    </w:p>
    <w:tbl>
      <w:tblPr>
        <w:tblW w:w="7769" w:type="dxa"/>
        <w:jc w:val="center"/>
        <w:tblCellMar>
          <w:left w:w="70" w:type="dxa"/>
          <w:right w:w="70" w:type="dxa"/>
        </w:tblCellMar>
        <w:tblLook w:val="04A0" w:firstRow="1" w:lastRow="0" w:firstColumn="1" w:lastColumn="0" w:noHBand="0" w:noVBand="1"/>
      </w:tblPr>
      <w:tblGrid>
        <w:gridCol w:w="1417"/>
        <w:gridCol w:w="861"/>
        <w:gridCol w:w="861"/>
        <w:gridCol w:w="861"/>
        <w:gridCol w:w="861"/>
        <w:gridCol w:w="861"/>
        <w:gridCol w:w="981"/>
        <w:gridCol w:w="1066"/>
      </w:tblGrid>
      <w:tr w:rsidR="00667E26" w:rsidRPr="007B1570" w14:paraId="38EE9EA1" w14:textId="77777777" w:rsidTr="001B140F">
        <w:trPr>
          <w:trHeight w:val="290"/>
          <w:jc w:val="center"/>
        </w:trPr>
        <w:tc>
          <w:tcPr>
            <w:tcW w:w="7769" w:type="dxa"/>
            <w:gridSpan w:val="8"/>
            <w:tcBorders>
              <w:bottom w:val="single" w:sz="4" w:space="0" w:color="auto"/>
            </w:tcBorders>
            <w:shd w:val="clear" w:color="auto" w:fill="auto"/>
            <w:noWrap/>
            <w:vAlign w:val="bottom"/>
          </w:tcPr>
          <w:p w14:paraId="38EE9EA0" w14:textId="77777777" w:rsidR="00667E26" w:rsidRPr="006B68E3" w:rsidRDefault="00667E26" w:rsidP="00D040B4">
            <w:pPr>
              <w:spacing w:line="240" w:lineRule="auto"/>
              <w:rPr>
                <w:b/>
                <w:bCs/>
                <w:color w:val="000000"/>
                <w:sz w:val="16"/>
                <w:szCs w:val="20"/>
                <w:lang w:eastAsia="es-MX"/>
              </w:rPr>
            </w:pPr>
          </w:p>
        </w:tc>
      </w:tr>
      <w:tr w:rsidR="00667E26" w:rsidRPr="007B1570" w14:paraId="38EE9EAA" w14:textId="77777777" w:rsidTr="001B140F">
        <w:trPr>
          <w:trHeight w:val="290"/>
          <w:jc w:val="center"/>
        </w:trPr>
        <w:tc>
          <w:tcPr>
            <w:tcW w:w="1417" w:type="dxa"/>
            <w:tcBorders>
              <w:top w:val="single" w:sz="4" w:space="0" w:color="auto"/>
              <w:bottom w:val="single" w:sz="4" w:space="0" w:color="auto"/>
            </w:tcBorders>
            <w:shd w:val="clear" w:color="auto" w:fill="auto"/>
            <w:noWrap/>
            <w:vAlign w:val="bottom"/>
            <w:hideMark/>
          </w:tcPr>
          <w:p w14:paraId="38EE9EA2"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Escala</w:t>
            </w:r>
          </w:p>
        </w:tc>
        <w:tc>
          <w:tcPr>
            <w:tcW w:w="861" w:type="dxa"/>
            <w:tcBorders>
              <w:top w:val="single" w:sz="4" w:space="0" w:color="auto"/>
              <w:bottom w:val="single" w:sz="4" w:space="0" w:color="auto"/>
            </w:tcBorders>
            <w:shd w:val="clear" w:color="auto" w:fill="auto"/>
            <w:noWrap/>
            <w:vAlign w:val="bottom"/>
            <w:hideMark/>
          </w:tcPr>
          <w:p w14:paraId="38EE9EA3"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Pre 10</w:t>
            </w:r>
          </w:p>
        </w:tc>
        <w:tc>
          <w:tcPr>
            <w:tcW w:w="861" w:type="dxa"/>
            <w:tcBorders>
              <w:top w:val="single" w:sz="4" w:space="0" w:color="auto"/>
              <w:bottom w:val="single" w:sz="4" w:space="0" w:color="auto"/>
            </w:tcBorders>
            <w:shd w:val="clear" w:color="auto" w:fill="auto"/>
            <w:noWrap/>
            <w:vAlign w:val="bottom"/>
            <w:hideMark/>
          </w:tcPr>
          <w:p w14:paraId="38EE9EA4"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Pre 11</w:t>
            </w:r>
          </w:p>
        </w:tc>
        <w:tc>
          <w:tcPr>
            <w:tcW w:w="861" w:type="dxa"/>
            <w:tcBorders>
              <w:top w:val="single" w:sz="4" w:space="0" w:color="auto"/>
              <w:bottom w:val="single" w:sz="4" w:space="0" w:color="auto"/>
            </w:tcBorders>
            <w:shd w:val="clear" w:color="auto" w:fill="auto"/>
            <w:noWrap/>
            <w:vAlign w:val="bottom"/>
            <w:hideMark/>
          </w:tcPr>
          <w:p w14:paraId="38EE9EA5"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Pre 12</w:t>
            </w:r>
          </w:p>
        </w:tc>
        <w:tc>
          <w:tcPr>
            <w:tcW w:w="861" w:type="dxa"/>
            <w:tcBorders>
              <w:top w:val="single" w:sz="4" w:space="0" w:color="auto"/>
              <w:bottom w:val="single" w:sz="4" w:space="0" w:color="auto"/>
            </w:tcBorders>
            <w:shd w:val="clear" w:color="auto" w:fill="auto"/>
            <w:noWrap/>
            <w:vAlign w:val="bottom"/>
            <w:hideMark/>
          </w:tcPr>
          <w:p w14:paraId="38EE9EA6"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Pre 13</w:t>
            </w:r>
          </w:p>
        </w:tc>
        <w:tc>
          <w:tcPr>
            <w:tcW w:w="861" w:type="dxa"/>
            <w:tcBorders>
              <w:top w:val="single" w:sz="4" w:space="0" w:color="auto"/>
              <w:bottom w:val="single" w:sz="4" w:space="0" w:color="auto"/>
            </w:tcBorders>
            <w:shd w:val="clear" w:color="auto" w:fill="auto"/>
            <w:noWrap/>
            <w:vAlign w:val="bottom"/>
            <w:hideMark/>
          </w:tcPr>
          <w:p w14:paraId="38EE9EA7"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Pre 14</w:t>
            </w:r>
          </w:p>
        </w:tc>
        <w:tc>
          <w:tcPr>
            <w:tcW w:w="981" w:type="dxa"/>
            <w:tcBorders>
              <w:top w:val="single" w:sz="4" w:space="0" w:color="auto"/>
              <w:bottom w:val="single" w:sz="4" w:space="0" w:color="auto"/>
            </w:tcBorders>
            <w:shd w:val="clear" w:color="auto" w:fill="auto"/>
            <w:noWrap/>
            <w:vAlign w:val="bottom"/>
            <w:hideMark/>
          </w:tcPr>
          <w:p w14:paraId="38EE9EA8"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Totales</w:t>
            </w:r>
          </w:p>
        </w:tc>
        <w:tc>
          <w:tcPr>
            <w:tcW w:w="1066" w:type="dxa"/>
            <w:tcBorders>
              <w:top w:val="single" w:sz="4" w:space="0" w:color="auto"/>
              <w:bottom w:val="single" w:sz="4" w:space="0" w:color="auto"/>
            </w:tcBorders>
            <w:shd w:val="clear" w:color="auto" w:fill="auto"/>
            <w:noWrap/>
            <w:vAlign w:val="bottom"/>
            <w:hideMark/>
          </w:tcPr>
          <w:p w14:paraId="38EE9EA9"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w:t>
            </w:r>
          </w:p>
        </w:tc>
      </w:tr>
      <w:tr w:rsidR="00667E26" w:rsidRPr="007B1570" w14:paraId="38EE9EB3" w14:textId="77777777" w:rsidTr="001B140F">
        <w:trPr>
          <w:trHeight w:val="279"/>
          <w:jc w:val="center"/>
        </w:trPr>
        <w:tc>
          <w:tcPr>
            <w:tcW w:w="1417" w:type="dxa"/>
            <w:tcBorders>
              <w:top w:val="single" w:sz="4" w:space="0" w:color="auto"/>
            </w:tcBorders>
            <w:shd w:val="clear" w:color="auto" w:fill="auto"/>
            <w:noWrap/>
            <w:vAlign w:val="bottom"/>
            <w:hideMark/>
          </w:tcPr>
          <w:p w14:paraId="38EE9EAB"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1</w:t>
            </w:r>
          </w:p>
        </w:tc>
        <w:tc>
          <w:tcPr>
            <w:tcW w:w="861" w:type="dxa"/>
            <w:tcBorders>
              <w:top w:val="single" w:sz="4" w:space="0" w:color="auto"/>
            </w:tcBorders>
            <w:shd w:val="clear" w:color="auto" w:fill="auto"/>
            <w:noWrap/>
            <w:vAlign w:val="bottom"/>
            <w:hideMark/>
          </w:tcPr>
          <w:p w14:paraId="38EE9EAC"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w:t>
            </w:r>
          </w:p>
        </w:tc>
        <w:tc>
          <w:tcPr>
            <w:tcW w:w="861" w:type="dxa"/>
            <w:tcBorders>
              <w:top w:val="single" w:sz="4" w:space="0" w:color="auto"/>
            </w:tcBorders>
            <w:shd w:val="clear" w:color="auto" w:fill="auto"/>
            <w:noWrap/>
            <w:vAlign w:val="bottom"/>
            <w:hideMark/>
          </w:tcPr>
          <w:p w14:paraId="38EE9EAD"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w:t>
            </w:r>
          </w:p>
        </w:tc>
        <w:tc>
          <w:tcPr>
            <w:tcW w:w="861" w:type="dxa"/>
            <w:tcBorders>
              <w:top w:val="single" w:sz="4" w:space="0" w:color="auto"/>
            </w:tcBorders>
            <w:shd w:val="clear" w:color="auto" w:fill="auto"/>
            <w:noWrap/>
            <w:vAlign w:val="bottom"/>
            <w:hideMark/>
          </w:tcPr>
          <w:p w14:paraId="38EE9EAE"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tcBorders>
              <w:top w:val="single" w:sz="4" w:space="0" w:color="auto"/>
            </w:tcBorders>
            <w:shd w:val="clear" w:color="auto" w:fill="auto"/>
            <w:noWrap/>
            <w:vAlign w:val="bottom"/>
            <w:hideMark/>
          </w:tcPr>
          <w:p w14:paraId="38EE9EAF"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tcBorders>
              <w:top w:val="single" w:sz="4" w:space="0" w:color="auto"/>
            </w:tcBorders>
            <w:shd w:val="clear" w:color="auto" w:fill="auto"/>
            <w:noWrap/>
            <w:vAlign w:val="bottom"/>
            <w:hideMark/>
          </w:tcPr>
          <w:p w14:paraId="38EE9EB0"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981" w:type="dxa"/>
            <w:tcBorders>
              <w:top w:val="single" w:sz="4" w:space="0" w:color="auto"/>
            </w:tcBorders>
            <w:shd w:val="clear" w:color="auto" w:fill="auto"/>
            <w:noWrap/>
            <w:vAlign w:val="bottom"/>
            <w:hideMark/>
          </w:tcPr>
          <w:p w14:paraId="38EE9EB1"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3</w:t>
            </w:r>
          </w:p>
        </w:tc>
        <w:tc>
          <w:tcPr>
            <w:tcW w:w="1066" w:type="dxa"/>
            <w:tcBorders>
              <w:top w:val="single" w:sz="4" w:space="0" w:color="auto"/>
            </w:tcBorders>
            <w:shd w:val="clear" w:color="auto" w:fill="auto"/>
            <w:noWrap/>
            <w:vAlign w:val="bottom"/>
            <w:hideMark/>
          </w:tcPr>
          <w:p w14:paraId="38EE9EB2"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0.98</w:t>
            </w:r>
          </w:p>
        </w:tc>
      </w:tr>
      <w:tr w:rsidR="00667E26" w:rsidRPr="007B1570" w14:paraId="38EE9EBC" w14:textId="77777777" w:rsidTr="001B140F">
        <w:trPr>
          <w:trHeight w:val="279"/>
          <w:jc w:val="center"/>
        </w:trPr>
        <w:tc>
          <w:tcPr>
            <w:tcW w:w="1417" w:type="dxa"/>
            <w:shd w:val="clear" w:color="auto" w:fill="auto"/>
            <w:noWrap/>
            <w:vAlign w:val="bottom"/>
            <w:hideMark/>
          </w:tcPr>
          <w:p w14:paraId="38EE9EB4"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2</w:t>
            </w:r>
          </w:p>
        </w:tc>
        <w:tc>
          <w:tcPr>
            <w:tcW w:w="861" w:type="dxa"/>
            <w:shd w:val="clear" w:color="auto" w:fill="auto"/>
            <w:noWrap/>
            <w:vAlign w:val="bottom"/>
            <w:hideMark/>
          </w:tcPr>
          <w:p w14:paraId="38EE9EB5"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shd w:val="clear" w:color="auto" w:fill="auto"/>
            <w:noWrap/>
            <w:vAlign w:val="bottom"/>
            <w:hideMark/>
          </w:tcPr>
          <w:p w14:paraId="38EE9EB6"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shd w:val="clear" w:color="auto" w:fill="auto"/>
            <w:noWrap/>
            <w:vAlign w:val="bottom"/>
            <w:hideMark/>
          </w:tcPr>
          <w:p w14:paraId="38EE9EB7"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shd w:val="clear" w:color="auto" w:fill="auto"/>
            <w:noWrap/>
            <w:vAlign w:val="bottom"/>
            <w:hideMark/>
          </w:tcPr>
          <w:p w14:paraId="38EE9EB8"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shd w:val="clear" w:color="auto" w:fill="auto"/>
            <w:noWrap/>
            <w:vAlign w:val="bottom"/>
            <w:hideMark/>
          </w:tcPr>
          <w:p w14:paraId="38EE9EB9"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981" w:type="dxa"/>
            <w:shd w:val="clear" w:color="auto" w:fill="auto"/>
            <w:noWrap/>
            <w:vAlign w:val="bottom"/>
            <w:hideMark/>
          </w:tcPr>
          <w:p w14:paraId="38EE9EBA"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5</w:t>
            </w:r>
          </w:p>
        </w:tc>
        <w:tc>
          <w:tcPr>
            <w:tcW w:w="1066" w:type="dxa"/>
            <w:shd w:val="clear" w:color="auto" w:fill="auto"/>
            <w:noWrap/>
            <w:vAlign w:val="bottom"/>
            <w:hideMark/>
          </w:tcPr>
          <w:p w14:paraId="38EE9EBB"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1.64</w:t>
            </w:r>
          </w:p>
        </w:tc>
      </w:tr>
      <w:tr w:rsidR="00667E26" w:rsidRPr="007B1570" w14:paraId="38EE9EC5" w14:textId="77777777" w:rsidTr="001B140F">
        <w:trPr>
          <w:trHeight w:val="279"/>
          <w:jc w:val="center"/>
        </w:trPr>
        <w:tc>
          <w:tcPr>
            <w:tcW w:w="1417" w:type="dxa"/>
            <w:shd w:val="clear" w:color="auto" w:fill="auto"/>
            <w:noWrap/>
            <w:vAlign w:val="bottom"/>
            <w:hideMark/>
          </w:tcPr>
          <w:p w14:paraId="38EE9EBD"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3</w:t>
            </w:r>
          </w:p>
        </w:tc>
        <w:tc>
          <w:tcPr>
            <w:tcW w:w="861" w:type="dxa"/>
            <w:shd w:val="clear" w:color="auto" w:fill="auto"/>
            <w:noWrap/>
            <w:vAlign w:val="bottom"/>
            <w:hideMark/>
          </w:tcPr>
          <w:p w14:paraId="38EE9EBE"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w:t>
            </w:r>
          </w:p>
        </w:tc>
        <w:tc>
          <w:tcPr>
            <w:tcW w:w="861" w:type="dxa"/>
            <w:shd w:val="clear" w:color="auto" w:fill="auto"/>
            <w:noWrap/>
            <w:vAlign w:val="bottom"/>
            <w:hideMark/>
          </w:tcPr>
          <w:p w14:paraId="38EE9EBF"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9</w:t>
            </w:r>
          </w:p>
        </w:tc>
        <w:tc>
          <w:tcPr>
            <w:tcW w:w="861" w:type="dxa"/>
            <w:shd w:val="clear" w:color="auto" w:fill="auto"/>
            <w:noWrap/>
            <w:vAlign w:val="bottom"/>
            <w:hideMark/>
          </w:tcPr>
          <w:p w14:paraId="38EE9EC0"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1</w:t>
            </w:r>
          </w:p>
        </w:tc>
        <w:tc>
          <w:tcPr>
            <w:tcW w:w="861" w:type="dxa"/>
            <w:shd w:val="clear" w:color="auto" w:fill="auto"/>
            <w:noWrap/>
            <w:vAlign w:val="bottom"/>
            <w:hideMark/>
          </w:tcPr>
          <w:p w14:paraId="38EE9EC1"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3</w:t>
            </w:r>
          </w:p>
        </w:tc>
        <w:tc>
          <w:tcPr>
            <w:tcW w:w="861" w:type="dxa"/>
            <w:shd w:val="clear" w:color="auto" w:fill="auto"/>
            <w:noWrap/>
            <w:vAlign w:val="bottom"/>
            <w:hideMark/>
          </w:tcPr>
          <w:p w14:paraId="38EE9EC2"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w:t>
            </w:r>
          </w:p>
        </w:tc>
        <w:tc>
          <w:tcPr>
            <w:tcW w:w="981" w:type="dxa"/>
            <w:shd w:val="clear" w:color="auto" w:fill="auto"/>
            <w:noWrap/>
            <w:vAlign w:val="bottom"/>
            <w:hideMark/>
          </w:tcPr>
          <w:p w14:paraId="38EE9EC3"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21</w:t>
            </w:r>
          </w:p>
        </w:tc>
        <w:tc>
          <w:tcPr>
            <w:tcW w:w="1066" w:type="dxa"/>
            <w:shd w:val="clear" w:color="auto" w:fill="auto"/>
            <w:noWrap/>
            <w:vAlign w:val="bottom"/>
            <w:hideMark/>
          </w:tcPr>
          <w:p w14:paraId="38EE9EC4"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6.89</w:t>
            </w:r>
          </w:p>
        </w:tc>
      </w:tr>
      <w:tr w:rsidR="00667E26" w:rsidRPr="007B1570" w14:paraId="38EE9ECE" w14:textId="77777777" w:rsidTr="001B140F">
        <w:trPr>
          <w:trHeight w:val="279"/>
          <w:jc w:val="center"/>
        </w:trPr>
        <w:tc>
          <w:tcPr>
            <w:tcW w:w="1417" w:type="dxa"/>
            <w:shd w:val="clear" w:color="auto" w:fill="auto"/>
            <w:noWrap/>
            <w:vAlign w:val="bottom"/>
            <w:hideMark/>
          </w:tcPr>
          <w:p w14:paraId="38EE9EC6"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4</w:t>
            </w:r>
          </w:p>
        </w:tc>
        <w:tc>
          <w:tcPr>
            <w:tcW w:w="861" w:type="dxa"/>
            <w:shd w:val="clear" w:color="auto" w:fill="auto"/>
            <w:noWrap/>
            <w:vAlign w:val="bottom"/>
            <w:hideMark/>
          </w:tcPr>
          <w:p w14:paraId="38EE9EC7"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27</w:t>
            </w:r>
          </w:p>
        </w:tc>
        <w:tc>
          <w:tcPr>
            <w:tcW w:w="861" w:type="dxa"/>
            <w:shd w:val="clear" w:color="auto" w:fill="auto"/>
            <w:noWrap/>
            <w:vAlign w:val="bottom"/>
            <w:hideMark/>
          </w:tcPr>
          <w:p w14:paraId="38EE9EC8"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29</w:t>
            </w:r>
          </w:p>
        </w:tc>
        <w:tc>
          <w:tcPr>
            <w:tcW w:w="861" w:type="dxa"/>
            <w:shd w:val="clear" w:color="auto" w:fill="auto"/>
            <w:noWrap/>
            <w:vAlign w:val="bottom"/>
            <w:hideMark/>
          </w:tcPr>
          <w:p w14:paraId="38EE9EC9"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36</w:t>
            </w:r>
          </w:p>
        </w:tc>
        <w:tc>
          <w:tcPr>
            <w:tcW w:w="861" w:type="dxa"/>
            <w:shd w:val="clear" w:color="auto" w:fill="auto"/>
            <w:noWrap/>
            <w:vAlign w:val="bottom"/>
            <w:hideMark/>
          </w:tcPr>
          <w:p w14:paraId="38EE9ECA"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23</w:t>
            </w:r>
          </w:p>
        </w:tc>
        <w:tc>
          <w:tcPr>
            <w:tcW w:w="861" w:type="dxa"/>
            <w:shd w:val="clear" w:color="auto" w:fill="auto"/>
            <w:noWrap/>
            <w:vAlign w:val="bottom"/>
            <w:hideMark/>
          </w:tcPr>
          <w:p w14:paraId="38EE9ECB"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30</w:t>
            </w:r>
          </w:p>
        </w:tc>
        <w:tc>
          <w:tcPr>
            <w:tcW w:w="981" w:type="dxa"/>
            <w:shd w:val="clear" w:color="auto" w:fill="auto"/>
            <w:noWrap/>
            <w:vAlign w:val="bottom"/>
            <w:hideMark/>
          </w:tcPr>
          <w:p w14:paraId="38EE9ECC"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145</w:t>
            </w:r>
          </w:p>
        </w:tc>
        <w:tc>
          <w:tcPr>
            <w:tcW w:w="1066" w:type="dxa"/>
            <w:shd w:val="clear" w:color="auto" w:fill="auto"/>
            <w:noWrap/>
            <w:vAlign w:val="bottom"/>
            <w:hideMark/>
          </w:tcPr>
          <w:p w14:paraId="38EE9ECD"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47.54</w:t>
            </w:r>
          </w:p>
        </w:tc>
      </w:tr>
      <w:tr w:rsidR="00667E26" w:rsidRPr="007B1570" w14:paraId="38EE9ED7" w14:textId="77777777" w:rsidTr="001B140F">
        <w:trPr>
          <w:trHeight w:val="290"/>
          <w:jc w:val="center"/>
        </w:trPr>
        <w:tc>
          <w:tcPr>
            <w:tcW w:w="1417" w:type="dxa"/>
            <w:tcBorders>
              <w:bottom w:val="single" w:sz="4" w:space="0" w:color="auto"/>
            </w:tcBorders>
            <w:shd w:val="clear" w:color="auto" w:fill="auto"/>
            <w:noWrap/>
            <w:vAlign w:val="bottom"/>
            <w:hideMark/>
          </w:tcPr>
          <w:p w14:paraId="38EE9ECF"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5</w:t>
            </w:r>
          </w:p>
        </w:tc>
        <w:tc>
          <w:tcPr>
            <w:tcW w:w="861" w:type="dxa"/>
            <w:tcBorders>
              <w:bottom w:val="single" w:sz="4" w:space="0" w:color="auto"/>
            </w:tcBorders>
            <w:shd w:val="clear" w:color="auto" w:fill="auto"/>
            <w:noWrap/>
            <w:vAlign w:val="bottom"/>
            <w:hideMark/>
          </w:tcPr>
          <w:p w14:paraId="38EE9ED0"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29</w:t>
            </w:r>
          </w:p>
        </w:tc>
        <w:tc>
          <w:tcPr>
            <w:tcW w:w="861" w:type="dxa"/>
            <w:tcBorders>
              <w:bottom w:val="single" w:sz="4" w:space="0" w:color="auto"/>
            </w:tcBorders>
            <w:shd w:val="clear" w:color="auto" w:fill="auto"/>
            <w:noWrap/>
            <w:vAlign w:val="bottom"/>
            <w:hideMark/>
          </w:tcPr>
          <w:p w14:paraId="38EE9ED1"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22</w:t>
            </w:r>
          </w:p>
        </w:tc>
        <w:tc>
          <w:tcPr>
            <w:tcW w:w="861" w:type="dxa"/>
            <w:tcBorders>
              <w:bottom w:val="single" w:sz="4" w:space="0" w:color="auto"/>
            </w:tcBorders>
            <w:shd w:val="clear" w:color="auto" w:fill="auto"/>
            <w:noWrap/>
            <w:vAlign w:val="bottom"/>
            <w:hideMark/>
          </w:tcPr>
          <w:p w14:paraId="38EE9ED2"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22</w:t>
            </w:r>
          </w:p>
        </w:tc>
        <w:tc>
          <w:tcPr>
            <w:tcW w:w="861" w:type="dxa"/>
            <w:tcBorders>
              <w:bottom w:val="single" w:sz="4" w:space="0" w:color="auto"/>
            </w:tcBorders>
            <w:shd w:val="clear" w:color="auto" w:fill="auto"/>
            <w:noWrap/>
            <w:vAlign w:val="bottom"/>
            <w:hideMark/>
          </w:tcPr>
          <w:p w14:paraId="38EE9ED3"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33</w:t>
            </w:r>
          </w:p>
        </w:tc>
        <w:tc>
          <w:tcPr>
            <w:tcW w:w="861" w:type="dxa"/>
            <w:tcBorders>
              <w:bottom w:val="single" w:sz="4" w:space="0" w:color="auto"/>
            </w:tcBorders>
            <w:shd w:val="clear" w:color="auto" w:fill="auto"/>
            <w:noWrap/>
            <w:vAlign w:val="bottom"/>
            <w:hideMark/>
          </w:tcPr>
          <w:p w14:paraId="38EE9ED4"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25</w:t>
            </w:r>
          </w:p>
        </w:tc>
        <w:tc>
          <w:tcPr>
            <w:tcW w:w="981" w:type="dxa"/>
            <w:tcBorders>
              <w:bottom w:val="single" w:sz="4" w:space="0" w:color="auto"/>
            </w:tcBorders>
            <w:shd w:val="clear" w:color="auto" w:fill="auto"/>
            <w:noWrap/>
            <w:vAlign w:val="bottom"/>
            <w:hideMark/>
          </w:tcPr>
          <w:p w14:paraId="38EE9ED5"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131</w:t>
            </w:r>
          </w:p>
        </w:tc>
        <w:tc>
          <w:tcPr>
            <w:tcW w:w="1066" w:type="dxa"/>
            <w:tcBorders>
              <w:bottom w:val="single" w:sz="4" w:space="0" w:color="auto"/>
            </w:tcBorders>
            <w:shd w:val="clear" w:color="auto" w:fill="auto"/>
            <w:noWrap/>
            <w:vAlign w:val="bottom"/>
            <w:hideMark/>
          </w:tcPr>
          <w:p w14:paraId="38EE9ED6"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42.95</w:t>
            </w:r>
          </w:p>
        </w:tc>
      </w:tr>
      <w:tr w:rsidR="00667E26" w:rsidRPr="007B1570" w14:paraId="38EE9EE0" w14:textId="77777777" w:rsidTr="001B140F">
        <w:trPr>
          <w:trHeight w:val="290"/>
          <w:jc w:val="center"/>
        </w:trPr>
        <w:tc>
          <w:tcPr>
            <w:tcW w:w="1417" w:type="dxa"/>
            <w:tcBorders>
              <w:top w:val="single" w:sz="4" w:space="0" w:color="auto"/>
              <w:bottom w:val="single" w:sz="4" w:space="0" w:color="auto"/>
            </w:tcBorders>
            <w:shd w:val="clear" w:color="auto" w:fill="auto"/>
            <w:noWrap/>
            <w:vAlign w:val="bottom"/>
            <w:hideMark/>
          </w:tcPr>
          <w:p w14:paraId="38EE9ED8"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Total</w:t>
            </w:r>
          </w:p>
        </w:tc>
        <w:tc>
          <w:tcPr>
            <w:tcW w:w="861" w:type="dxa"/>
            <w:tcBorders>
              <w:top w:val="single" w:sz="4" w:space="0" w:color="auto"/>
              <w:bottom w:val="single" w:sz="4" w:space="0" w:color="auto"/>
            </w:tcBorders>
            <w:shd w:val="clear" w:color="auto" w:fill="auto"/>
            <w:noWrap/>
            <w:vAlign w:val="bottom"/>
            <w:hideMark/>
          </w:tcPr>
          <w:p w14:paraId="38EE9ED9"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61</w:t>
            </w:r>
          </w:p>
        </w:tc>
        <w:tc>
          <w:tcPr>
            <w:tcW w:w="861" w:type="dxa"/>
            <w:tcBorders>
              <w:top w:val="single" w:sz="4" w:space="0" w:color="auto"/>
              <w:bottom w:val="single" w:sz="4" w:space="0" w:color="auto"/>
            </w:tcBorders>
            <w:shd w:val="clear" w:color="auto" w:fill="auto"/>
            <w:noWrap/>
            <w:vAlign w:val="bottom"/>
            <w:hideMark/>
          </w:tcPr>
          <w:p w14:paraId="38EE9EDA"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61</w:t>
            </w:r>
          </w:p>
        </w:tc>
        <w:tc>
          <w:tcPr>
            <w:tcW w:w="861" w:type="dxa"/>
            <w:tcBorders>
              <w:top w:val="single" w:sz="4" w:space="0" w:color="auto"/>
              <w:bottom w:val="single" w:sz="4" w:space="0" w:color="auto"/>
            </w:tcBorders>
            <w:shd w:val="clear" w:color="auto" w:fill="auto"/>
            <w:noWrap/>
            <w:vAlign w:val="bottom"/>
            <w:hideMark/>
          </w:tcPr>
          <w:p w14:paraId="38EE9EDB"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61</w:t>
            </w:r>
          </w:p>
        </w:tc>
        <w:tc>
          <w:tcPr>
            <w:tcW w:w="861" w:type="dxa"/>
            <w:tcBorders>
              <w:top w:val="single" w:sz="4" w:space="0" w:color="auto"/>
              <w:bottom w:val="single" w:sz="4" w:space="0" w:color="auto"/>
            </w:tcBorders>
            <w:shd w:val="clear" w:color="auto" w:fill="auto"/>
            <w:noWrap/>
            <w:vAlign w:val="bottom"/>
            <w:hideMark/>
          </w:tcPr>
          <w:p w14:paraId="38EE9EDC"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61</w:t>
            </w:r>
          </w:p>
        </w:tc>
        <w:tc>
          <w:tcPr>
            <w:tcW w:w="861" w:type="dxa"/>
            <w:tcBorders>
              <w:top w:val="single" w:sz="4" w:space="0" w:color="auto"/>
              <w:bottom w:val="single" w:sz="4" w:space="0" w:color="auto"/>
            </w:tcBorders>
            <w:shd w:val="clear" w:color="auto" w:fill="auto"/>
            <w:noWrap/>
            <w:vAlign w:val="bottom"/>
            <w:hideMark/>
          </w:tcPr>
          <w:p w14:paraId="38EE9EDD"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61</w:t>
            </w:r>
          </w:p>
        </w:tc>
        <w:tc>
          <w:tcPr>
            <w:tcW w:w="981" w:type="dxa"/>
            <w:tcBorders>
              <w:top w:val="single" w:sz="4" w:space="0" w:color="auto"/>
              <w:bottom w:val="single" w:sz="4" w:space="0" w:color="auto"/>
            </w:tcBorders>
            <w:shd w:val="clear" w:color="auto" w:fill="auto"/>
            <w:noWrap/>
            <w:vAlign w:val="bottom"/>
            <w:hideMark/>
          </w:tcPr>
          <w:p w14:paraId="38EE9EDE"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305</w:t>
            </w:r>
          </w:p>
        </w:tc>
        <w:tc>
          <w:tcPr>
            <w:tcW w:w="1066" w:type="dxa"/>
            <w:tcBorders>
              <w:top w:val="single" w:sz="4" w:space="0" w:color="auto"/>
              <w:bottom w:val="single" w:sz="4" w:space="0" w:color="auto"/>
            </w:tcBorders>
            <w:shd w:val="clear" w:color="auto" w:fill="auto"/>
            <w:noWrap/>
            <w:vAlign w:val="bottom"/>
            <w:hideMark/>
          </w:tcPr>
          <w:p w14:paraId="38EE9EDF"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100.00</w:t>
            </w:r>
          </w:p>
        </w:tc>
      </w:tr>
      <w:tr w:rsidR="00667E26" w:rsidRPr="007B1570" w14:paraId="38EE9EE9" w14:textId="77777777" w:rsidTr="001B140F">
        <w:trPr>
          <w:trHeight w:val="290"/>
          <w:jc w:val="center"/>
        </w:trPr>
        <w:tc>
          <w:tcPr>
            <w:tcW w:w="1417" w:type="dxa"/>
            <w:tcBorders>
              <w:top w:val="single" w:sz="4" w:space="0" w:color="auto"/>
              <w:bottom w:val="single" w:sz="4" w:space="0" w:color="auto"/>
            </w:tcBorders>
            <w:shd w:val="clear" w:color="auto" w:fill="auto"/>
            <w:noWrap/>
            <w:vAlign w:val="bottom"/>
            <w:hideMark/>
          </w:tcPr>
          <w:p w14:paraId="38EE9EE1"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 </w:t>
            </w:r>
          </w:p>
        </w:tc>
        <w:tc>
          <w:tcPr>
            <w:tcW w:w="861" w:type="dxa"/>
            <w:tcBorders>
              <w:top w:val="single" w:sz="4" w:space="0" w:color="auto"/>
              <w:bottom w:val="single" w:sz="4" w:space="0" w:color="auto"/>
            </w:tcBorders>
            <w:shd w:val="clear" w:color="auto" w:fill="auto"/>
            <w:noWrap/>
            <w:vAlign w:val="bottom"/>
            <w:hideMark/>
          </w:tcPr>
          <w:p w14:paraId="38EE9EE2" w14:textId="77777777" w:rsidR="00667E26" w:rsidRPr="007B1570" w:rsidRDefault="00667E26" w:rsidP="00D040B4">
            <w:pPr>
              <w:spacing w:line="240" w:lineRule="auto"/>
              <w:rPr>
                <w:color w:val="1D2D45"/>
                <w:sz w:val="20"/>
                <w:szCs w:val="20"/>
                <w:lang w:eastAsia="es-MX"/>
              </w:rPr>
            </w:pPr>
          </w:p>
        </w:tc>
        <w:tc>
          <w:tcPr>
            <w:tcW w:w="861" w:type="dxa"/>
            <w:tcBorders>
              <w:top w:val="single" w:sz="4" w:space="0" w:color="auto"/>
              <w:bottom w:val="single" w:sz="4" w:space="0" w:color="auto"/>
            </w:tcBorders>
            <w:shd w:val="clear" w:color="auto" w:fill="auto"/>
            <w:noWrap/>
            <w:vAlign w:val="bottom"/>
            <w:hideMark/>
          </w:tcPr>
          <w:p w14:paraId="38EE9EE3" w14:textId="77777777" w:rsidR="00667E26" w:rsidRPr="007B1570" w:rsidRDefault="00667E26" w:rsidP="00D040B4">
            <w:pPr>
              <w:spacing w:line="240" w:lineRule="auto"/>
              <w:rPr>
                <w:color w:val="1D2D45"/>
                <w:sz w:val="20"/>
                <w:szCs w:val="20"/>
                <w:lang w:eastAsia="es-MX"/>
              </w:rPr>
            </w:pPr>
          </w:p>
        </w:tc>
        <w:tc>
          <w:tcPr>
            <w:tcW w:w="861" w:type="dxa"/>
            <w:tcBorders>
              <w:top w:val="single" w:sz="4" w:space="0" w:color="auto"/>
              <w:bottom w:val="single" w:sz="4" w:space="0" w:color="auto"/>
            </w:tcBorders>
            <w:shd w:val="clear" w:color="auto" w:fill="auto"/>
            <w:noWrap/>
            <w:vAlign w:val="bottom"/>
            <w:hideMark/>
          </w:tcPr>
          <w:p w14:paraId="38EE9EE4" w14:textId="77777777" w:rsidR="00667E26" w:rsidRPr="007B1570" w:rsidRDefault="00667E26" w:rsidP="00D040B4">
            <w:pPr>
              <w:spacing w:line="240" w:lineRule="auto"/>
              <w:rPr>
                <w:color w:val="1D2D45"/>
                <w:sz w:val="20"/>
                <w:szCs w:val="20"/>
                <w:lang w:eastAsia="es-MX"/>
              </w:rPr>
            </w:pPr>
          </w:p>
        </w:tc>
        <w:tc>
          <w:tcPr>
            <w:tcW w:w="861" w:type="dxa"/>
            <w:tcBorders>
              <w:top w:val="single" w:sz="4" w:space="0" w:color="auto"/>
              <w:bottom w:val="single" w:sz="4" w:space="0" w:color="auto"/>
            </w:tcBorders>
            <w:shd w:val="clear" w:color="auto" w:fill="auto"/>
            <w:noWrap/>
            <w:vAlign w:val="bottom"/>
            <w:hideMark/>
          </w:tcPr>
          <w:p w14:paraId="38EE9EE5" w14:textId="77777777" w:rsidR="00667E26" w:rsidRPr="007B1570" w:rsidRDefault="00667E26" w:rsidP="00D040B4">
            <w:pPr>
              <w:spacing w:line="240" w:lineRule="auto"/>
              <w:rPr>
                <w:color w:val="1D2D45"/>
                <w:sz w:val="20"/>
                <w:szCs w:val="20"/>
                <w:lang w:eastAsia="es-MX"/>
              </w:rPr>
            </w:pPr>
          </w:p>
        </w:tc>
        <w:tc>
          <w:tcPr>
            <w:tcW w:w="861" w:type="dxa"/>
            <w:tcBorders>
              <w:top w:val="single" w:sz="4" w:space="0" w:color="auto"/>
              <w:bottom w:val="single" w:sz="4" w:space="0" w:color="auto"/>
            </w:tcBorders>
            <w:shd w:val="clear" w:color="auto" w:fill="auto"/>
            <w:noWrap/>
            <w:vAlign w:val="bottom"/>
            <w:hideMark/>
          </w:tcPr>
          <w:p w14:paraId="38EE9EE6" w14:textId="77777777" w:rsidR="00667E26" w:rsidRPr="007B1570" w:rsidRDefault="00667E26" w:rsidP="00D040B4">
            <w:pPr>
              <w:spacing w:line="240" w:lineRule="auto"/>
              <w:rPr>
                <w:color w:val="1D2D45"/>
                <w:sz w:val="20"/>
                <w:szCs w:val="20"/>
                <w:lang w:eastAsia="es-MX"/>
              </w:rPr>
            </w:pPr>
          </w:p>
        </w:tc>
        <w:tc>
          <w:tcPr>
            <w:tcW w:w="981" w:type="dxa"/>
            <w:tcBorders>
              <w:top w:val="single" w:sz="4" w:space="0" w:color="auto"/>
              <w:bottom w:val="single" w:sz="4" w:space="0" w:color="auto"/>
            </w:tcBorders>
            <w:shd w:val="clear" w:color="auto" w:fill="auto"/>
            <w:noWrap/>
            <w:vAlign w:val="bottom"/>
            <w:hideMark/>
          </w:tcPr>
          <w:p w14:paraId="38EE9EE7" w14:textId="77777777" w:rsidR="00667E26" w:rsidRPr="007B1570" w:rsidRDefault="00667E26" w:rsidP="00D040B4">
            <w:pPr>
              <w:spacing w:line="240" w:lineRule="auto"/>
              <w:rPr>
                <w:color w:val="000000"/>
                <w:sz w:val="20"/>
                <w:szCs w:val="20"/>
                <w:lang w:eastAsia="es-MX"/>
              </w:rPr>
            </w:pPr>
          </w:p>
        </w:tc>
        <w:tc>
          <w:tcPr>
            <w:tcW w:w="1066" w:type="dxa"/>
            <w:tcBorders>
              <w:top w:val="single" w:sz="4" w:space="0" w:color="auto"/>
              <w:bottom w:val="single" w:sz="4" w:space="0" w:color="auto"/>
            </w:tcBorders>
            <w:shd w:val="clear" w:color="auto" w:fill="auto"/>
            <w:noWrap/>
            <w:vAlign w:val="bottom"/>
            <w:hideMark/>
          </w:tcPr>
          <w:p w14:paraId="38EE9EE8" w14:textId="77777777" w:rsidR="00667E26" w:rsidRPr="007B1570" w:rsidRDefault="00667E26" w:rsidP="00D040B4">
            <w:pPr>
              <w:spacing w:line="240" w:lineRule="auto"/>
              <w:rPr>
                <w:b/>
                <w:color w:val="000000"/>
                <w:sz w:val="20"/>
                <w:szCs w:val="20"/>
                <w:lang w:eastAsia="es-MX"/>
              </w:rPr>
            </w:pPr>
            <w:r w:rsidRPr="007B1570">
              <w:rPr>
                <w:b/>
                <w:color w:val="000000"/>
                <w:sz w:val="20"/>
                <w:szCs w:val="20"/>
                <w:lang w:eastAsia="es-MX"/>
              </w:rPr>
              <w:t>Promedio</w:t>
            </w:r>
          </w:p>
        </w:tc>
      </w:tr>
      <w:tr w:rsidR="00667E26" w:rsidRPr="007B1570" w14:paraId="38EE9EF2" w14:textId="77777777" w:rsidTr="001B140F">
        <w:trPr>
          <w:trHeight w:val="279"/>
          <w:jc w:val="center"/>
        </w:trPr>
        <w:tc>
          <w:tcPr>
            <w:tcW w:w="1417" w:type="dxa"/>
            <w:tcBorders>
              <w:top w:val="single" w:sz="4" w:space="0" w:color="auto"/>
            </w:tcBorders>
            <w:shd w:val="clear" w:color="auto" w:fill="auto"/>
            <w:noWrap/>
            <w:vAlign w:val="bottom"/>
            <w:hideMark/>
          </w:tcPr>
          <w:p w14:paraId="38EE9EEA"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Media</w:t>
            </w:r>
          </w:p>
        </w:tc>
        <w:tc>
          <w:tcPr>
            <w:tcW w:w="861" w:type="dxa"/>
            <w:tcBorders>
              <w:top w:val="single" w:sz="4" w:space="0" w:color="auto"/>
            </w:tcBorders>
            <w:shd w:val="clear" w:color="auto" w:fill="auto"/>
            <w:noWrap/>
            <w:vAlign w:val="bottom"/>
            <w:hideMark/>
          </w:tcPr>
          <w:p w14:paraId="38EE9EEB"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4.38</w:t>
            </w:r>
          </w:p>
        </w:tc>
        <w:tc>
          <w:tcPr>
            <w:tcW w:w="861" w:type="dxa"/>
            <w:tcBorders>
              <w:top w:val="single" w:sz="4" w:space="0" w:color="auto"/>
            </w:tcBorders>
            <w:shd w:val="clear" w:color="auto" w:fill="auto"/>
            <w:noWrap/>
            <w:vAlign w:val="bottom"/>
            <w:hideMark/>
          </w:tcPr>
          <w:p w14:paraId="38EE9EEC"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4.18</w:t>
            </w:r>
          </w:p>
        </w:tc>
        <w:tc>
          <w:tcPr>
            <w:tcW w:w="861" w:type="dxa"/>
            <w:tcBorders>
              <w:top w:val="single" w:sz="4" w:space="0" w:color="auto"/>
            </w:tcBorders>
            <w:shd w:val="clear" w:color="auto" w:fill="auto"/>
            <w:noWrap/>
            <w:vAlign w:val="bottom"/>
            <w:hideMark/>
          </w:tcPr>
          <w:p w14:paraId="38EE9EED"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4.26</w:t>
            </w:r>
          </w:p>
        </w:tc>
        <w:tc>
          <w:tcPr>
            <w:tcW w:w="861" w:type="dxa"/>
            <w:tcBorders>
              <w:top w:val="single" w:sz="4" w:space="0" w:color="auto"/>
            </w:tcBorders>
            <w:shd w:val="clear" w:color="auto" w:fill="auto"/>
            <w:noWrap/>
            <w:vAlign w:val="bottom"/>
            <w:hideMark/>
          </w:tcPr>
          <w:p w14:paraId="38EE9EEE"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4.41</w:t>
            </w:r>
          </w:p>
        </w:tc>
        <w:tc>
          <w:tcPr>
            <w:tcW w:w="861" w:type="dxa"/>
            <w:tcBorders>
              <w:top w:val="single" w:sz="4" w:space="0" w:color="auto"/>
            </w:tcBorders>
            <w:shd w:val="clear" w:color="auto" w:fill="auto"/>
            <w:noWrap/>
            <w:vAlign w:val="bottom"/>
            <w:hideMark/>
          </w:tcPr>
          <w:p w14:paraId="38EE9EEF"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4.26</w:t>
            </w:r>
          </w:p>
        </w:tc>
        <w:tc>
          <w:tcPr>
            <w:tcW w:w="981" w:type="dxa"/>
            <w:tcBorders>
              <w:top w:val="single" w:sz="4" w:space="0" w:color="auto"/>
            </w:tcBorders>
            <w:shd w:val="clear" w:color="auto" w:fill="auto"/>
            <w:noWrap/>
            <w:vAlign w:val="bottom"/>
            <w:hideMark/>
          </w:tcPr>
          <w:p w14:paraId="38EE9EF0"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21.49</w:t>
            </w:r>
          </w:p>
        </w:tc>
        <w:tc>
          <w:tcPr>
            <w:tcW w:w="1066" w:type="dxa"/>
            <w:tcBorders>
              <w:top w:val="single" w:sz="4" w:space="0" w:color="auto"/>
            </w:tcBorders>
            <w:shd w:val="clear" w:color="auto" w:fill="auto"/>
            <w:noWrap/>
            <w:vAlign w:val="bottom"/>
            <w:hideMark/>
          </w:tcPr>
          <w:p w14:paraId="38EE9EF1"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4.30</w:t>
            </w:r>
          </w:p>
        </w:tc>
      </w:tr>
      <w:tr w:rsidR="00667E26" w:rsidRPr="007B1570" w14:paraId="38EE9EFB" w14:textId="77777777" w:rsidTr="001B140F">
        <w:trPr>
          <w:trHeight w:val="290"/>
          <w:jc w:val="center"/>
        </w:trPr>
        <w:tc>
          <w:tcPr>
            <w:tcW w:w="1417" w:type="dxa"/>
            <w:tcBorders>
              <w:bottom w:val="single" w:sz="4" w:space="0" w:color="auto"/>
            </w:tcBorders>
            <w:shd w:val="clear" w:color="auto" w:fill="auto"/>
            <w:noWrap/>
            <w:vAlign w:val="bottom"/>
            <w:hideMark/>
          </w:tcPr>
          <w:p w14:paraId="38EE9EF3"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Desviación</w:t>
            </w:r>
          </w:p>
        </w:tc>
        <w:tc>
          <w:tcPr>
            <w:tcW w:w="861" w:type="dxa"/>
            <w:tcBorders>
              <w:bottom w:val="single" w:sz="4" w:space="0" w:color="auto"/>
            </w:tcBorders>
            <w:shd w:val="clear" w:color="auto" w:fill="auto"/>
            <w:noWrap/>
            <w:vAlign w:val="bottom"/>
            <w:hideMark/>
          </w:tcPr>
          <w:p w14:paraId="38EE9EF4"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0.69</w:t>
            </w:r>
          </w:p>
        </w:tc>
        <w:tc>
          <w:tcPr>
            <w:tcW w:w="861" w:type="dxa"/>
            <w:tcBorders>
              <w:bottom w:val="single" w:sz="4" w:space="0" w:color="auto"/>
            </w:tcBorders>
            <w:shd w:val="clear" w:color="auto" w:fill="auto"/>
            <w:noWrap/>
            <w:vAlign w:val="bottom"/>
            <w:hideMark/>
          </w:tcPr>
          <w:p w14:paraId="38EE9EF5"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0.74</w:t>
            </w:r>
          </w:p>
        </w:tc>
        <w:tc>
          <w:tcPr>
            <w:tcW w:w="861" w:type="dxa"/>
            <w:tcBorders>
              <w:bottom w:val="single" w:sz="4" w:space="0" w:color="auto"/>
            </w:tcBorders>
            <w:shd w:val="clear" w:color="auto" w:fill="auto"/>
            <w:noWrap/>
            <w:vAlign w:val="bottom"/>
            <w:hideMark/>
          </w:tcPr>
          <w:p w14:paraId="38EE9EF6"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0.73</w:t>
            </w:r>
          </w:p>
        </w:tc>
        <w:tc>
          <w:tcPr>
            <w:tcW w:w="861" w:type="dxa"/>
            <w:tcBorders>
              <w:bottom w:val="single" w:sz="4" w:space="0" w:color="auto"/>
            </w:tcBorders>
            <w:shd w:val="clear" w:color="auto" w:fill="auto"/>
            <w:noWrap/>
            <w:vAlign w:val="bottom"/>
            <w:hideMark/>
          </w:tcPr>
          <w:p w14:paraId="38EE9EF7"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0.8</w:t>
            </w:r>
          </w:p>
        </w:tc>
        <w:tc>
          <w:tcPr>
            <w:tcW w:w="861" w:type="dxa"/>
            <w:tcBorders>
              <w:bottom w:val="single" w:sz="4" w:space="0" w:color="auto"/>
            </w:tcBorders>
            <w:shd w:val="clear" w:color="auto" w:fill="auto"/>
            <w:noWrap/>
            <w:vAlign w:val="bottom"/>
            <w:hideMark/>
          </w:tcPr>
          <w:p w14:paraId="38EE9EF8" w14:textId="77777777" w:rsidR="00667E26" w:rsidRPr="007B1570" w:rsidRDefault="00667E26" w:rsidP="00D040B4">
            <w:pPr>
              <w:spacing w:line="240" w:lineRule="auto"/>
              <w:rPr>
                <w:color w:val="1D2D45"/>
                <w:sz w:val="20"/>
                <w:szCs w:val="20"/>
                <w:lang w:eastAsia="es-MX"/>
              </w:rPr>
            </w:pPr>
            <w:r w:rsidRPr="007B1570">
              <w:rPr>
                <w:color w:val="1D2D45"/>
                <w:sz w:val="20"/>
                <w:szCs w:val="20"/>
                <w:lang w:eastAsia="es-MX"/>
              </w:rPr>
              <w:t>0.79</w:t>
            </w:r>
          </w:p>
        </w:tc>
        <w:tc>
          <w:tcPr>
            <w:tcW w:w="981" w:type="dxa"/>
            <w:tcBorders>
              <w:bottom w:val="single" w:sz="4" w:space="0" w:color="auto"/>
            </w:tcBorders>
            <w:shd w:val="clear" w:color="auto" w:fill="auto"/>
            <w:noWrap/>
            <w:vAlign w:val="bottom"/>
            <w:hideMark/>
          </w:tcPr>
          <w:p w14:paraId="38EE9EF9"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3.75</w:t>
            </w:r>
          </w:p>
        </w:tc>
        <w:tc>
          <w:tcPr>
            <w:tcW w:w="1066" w:type="dxa"/>
            <w:tcBorders>
              <w:bottom w:val="single" w:sz="4" w:space="0" w:color="auto"/>
            </w:tcBorders>
            <w:shd w:val="clear" w:color="auto" w:fill="auto"/>
            <w:noWrap/>
            <w:vAlign w:val="bottom"/>
            <w:hideMark/>
          </w:tcPr>
          <w:p w14:paraId="38EE9EFA" w14:textId="77777777" w:rsidR="00667E26" w:rsidRPr="007B1570" w:rsidRDefault="00667E26" w:rsidP="00D040B4">
            <w:pPr>
              <w:spacing w:line="240" w:lineRule="auto"/>
              <w:rPr>
                <w:color w:val="000000"/>
                <w:sz w:val="20"/>
                <w:szCs w:val="20"/>
                <w:lang w:eastAsia="es-MX"/>
              </w:rPr>
            </w:pPr>
            <w:r w:rsidRPr="007B1570">
              <w:rPr>
                <w:color w:val="000000"/>
                <w:sz w:val="20"/>
                <w:szCs w:val="20"/>
                <w:lang w:eastAsia="es-MX"/>
              </w:rPr>
              <w:t>0.75</w:t>
            </w:r>
          </w:p>
        </w:tc>
      </w:tr>
    </w:tbl>
    <w:p w14:paraId="09513332" w14:textId="77777777" w:rsidR="0050271D" w:rsidRDefault="0050271D" w:rsidP="006B68E3">
      <w:pPr>
        <w:tabs>
          <w:tab w:val="left" w:pos="3510"/>
        </w:tabs>
        <w:spacing w:line="240" w:lineRule="auto"/>
        <w:rPr>
          <w:i/>
          <w:sz w:val="20"/>
          <w:szCs w:val="20"/>
        </w:rPr>
      </w:pPr>
    </w:p>
    <w:p w14:paraId="38EE9EFC" w14:textId="58FA50A1" w:rsidR="00C67E03" w:rsidRPr="001B140F" w:rsidRDefault="006B68E3" w:rsidP="000C47F9">
      <w:pPr>
        <w:tabs>
          <w:tab w:val="left" w:pos="3510"/>
        </w:tabs>
        <w:spacing w:line="240" w:lineRule="auto"/>
        <w:jc w:val="center"/>
        <w:rPr>
          <w:sz w:val="20"/>
          <w:szCs w:val="20"/>
        </w:rPr>
      </w:pPr>
      <w:r w:rsidRPr="001B140F">
        <w:rPr>
          <w:i/>
          <w:szCs w:val="20"/>
        </w:rPr>
        <w:t>Nota:</w:t>
      </w:r>
      <w:r w:rsidR="00C67E03" w:rsidRPr="001B140F">
        <w:rPr>
          <w:szCs w:val="20"/>
        </w:rPr>
        <w:t xml:space="preserve"> Elaboración propia </w:t>
      </w:r>
      <w:r w:rsidR="002112A2" w:rsidRPr="001B140F">
        <w:rPr>
          <w:szCs w:val="20"/>
        </w:rPr>
        <w:t>basada en resultados</w:t>
      </w:r>
      <w:r w:rsidR="00226568" w:rsidRPr="001B140F">
        <w:rPr>
          <w:szCs w:val="20"/>
        </w:rPr>
        <w:t>.</w:t>
      </w:r>
    </w:p>
    <w:p w14:paraId="7699E774" w14:textId="77777777" w:rsidR="0050271D" w:rsidRDefault="0050271D" w:rsidP="00D7393B">
      <w:pPr>
        <w:tabs>
          <w:tab w:val="left" w:pos="3510"/>
        </w:tabs>
        <w:spacing w:line="240" w:lineRule="auto"/>
        <w:rPr>
          <w:bCs/>
          <w:i/>
        </w:rPr>
      </w:pPr>
    </w:p>
    <w:p w14:paraId="37ED1026" w14:textId="77777777" w:rsidR="0050271D" w:rsidRDefault="0050271D" w:rsidP="00D7393B">
      <w:pPr>
        <w:tabs>
          <w:tab w:val="left" w:pos="3510"/>
        </w:tabs>
        <w:spacing w:line="240" w:lineRule="auto"/>
        <w:rPr>
          <w:bCs/>
          <w:i/>
        </w:rPr>
      </w:pPr>
    </w:p>
    <w:p w14:paraId="0E1CAA23" w14:textId="53ED34AF" w:rsidR="0050271D" w:rsidRPr="006B516C" w:rsidRDefault="0050271D" w:rsidP="0050271D">
      <w:pPr>
        <w:spacing w:line="240" w:lineRule="auto"/>
        <w:jc w:val="center"/>
        <w:rPr>
          <w:rFonts w:eastAsia="Calibri"/>
          <w:sz w:val="20"/>
          <w:szCs w:val="20"/>
        </w:rPr>
      </w:pPr>
      <w:r w:rsidRPr="006B516C">
        <w:rPr>
          <w:rFonts w:eastAsia="Calibri"/>
          <w:b/>
          <w:szCs w:val="20"/>
        </w:rPr>
        <w:t>Figura 7</w:t>
      </w:r>
      <w:r w:rsidR="006B516C" w:rsidRPr="006B516C">
        <w:rPr>
          <w:rFonts w:eastAsia="Calibri"/>
          <w:b/>
          <w:szCs w:val="20"/>
        </w:rPr>
        <w:t>.</w:t>
      </w:r>
      <w:r w:rsidRPr="006B516C">
        <w:rPr>
          <w:rFonts w:eastAsia="Calibri"/>
          <w:szCs w:val="20"/>
        </w:rPr>
        <w:t xml:space="preserve"> Planeación del proceso de enseñanza aprendizaje.</w:t>
      </w:r>
    </w:p>
    <w:p w14:paraId="1C9152A8" w14:textId="77777777" w:rsidR="0050271D" w:rsidRDefault="0050271D" w:rsidP="00D7393B">
      <w:pPr>
        <w:tabs>
          <w:tab w:val="left" w:pos="3510"/>
        </w:tabs>
        <w:spacing w:line="240" w:lineRule="auto"/>
        <w:rPr>
          <w:bCs/>
          <w:i/>
        </w:rPr>
      </w:pPr>
    </w:p>
    <w:p w14:paraId="38EE9EFF" w14:textId="77777777" w:rsidR="00D7393B" w:rsidRDefault="00D7393B" w:rsidP="00A26284">
      <w:pPr>
        <w:spacing w:after="300" w:line="240" w:lineRule="auto"/>
        <w:jc w:val="center"/>
        <w:rPr>
          <w:b/>
          <w:bCs/>
          <w:color w:val="1D2D45"/>
          <w:lang w:eastAsia="es-MX"/>
        </w:rPr>
      </w:pPr>
      <w:r w:rsidRPr="009C2933">
        <w:rPr>
          <w:noProof/>
          <w:lang w:eastAsia="es-MX"/>
        </w:rPr>
        <w:drawing>
          <wp:inline distT="0" distB="0" distL="0" distR="0" wp14:anchorId="38EE9F48" wp14:editId="38EE9F49">
            <wp:extent cx="5010912" cy="2633472"/>
            <wp:effectExtent l="0" t="0" r="18415" b="14605"/>
            <wp:docPr id="264" name="Gráfico 2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EE9F01" w14:textId="51280A56" w:rsidR="002112A2" w:rsidRPr="006B516C" w:rsidRDefault="002112A2" w:rsidP="00733C0F">
      <w:pPr>
        <w:spacing w:line="240" w:lineRule="auto"/>
        <w:jc w:val="center"/>
        <w:rPr>
          <w:rFonts w:eastAsia="Calibri"/>
          <w:szCs w:val="20"/>
        </w:rPr>
      </w:pPr>
      <w:r w:rsidRPr="006B516C">
        <w:rPr>
          <w:rFonts w:eastAsia="Calibri"/>
          <w:szCs w:val="20"/>
        </w:rPr>
        <w:t>Fuente: Elaboración propia basada en resultados</w:t>
      </w:r>
      <w:r w:rsidR="000E2A8B" w:rsidRPr="006B516C">
        <w:rPr>
          <w:rFonts w:eastAsia="Calibri"/>
          <w:szCs w:val="20"/>
        </w:rPr>
        <w:t>.</w:t>
      </w:r>
    </w:p>
    <w:p w14:paraId="38EE9F02" w14:textId="77777777" w:rsidR="005F4658" w:rsidRDefault="005F4658" w:rsidP="00733C0F">
      <w:pPr>
        <w:spacing w:after="300" w:line="240" w:lineRule="auto"/>
        <w:rPr>
          <w:b/>
          <w:bCs/>
          <w:color w:val="1D2D45"/>
          <w:lang w:eastAsia="es-MX"/>
        </w:rPr>
      </w:pPr>
    </w:p>
    <w:p w14:paraId="38EE9F03" w14:textId="56A8E1F1" w:rsidR="00B0108E" w:rsidRPr="00CE0A6A" w:rsidRDefault="000E2A8B" w:rsidP="000E2A8B">
      <w:pPr>
        <w:tabs>
          <w:tab w:val="left" w:pos="709"/>
        </w:tabs>
        <w:spacing w:line="360" w:lineRule="auto"/>
        <w:rPr>
          <w:bCs/>
        </w:rPr>
      </w:pPr>
      <w:r>
        <w:rPr>
          <w:bCs/>
        </w:rPr>
        <w:lastRenderedPageBreak/>
        <w:tab/>
      </w:r>
      <w:r w:rsidR="00667E26" w:rsidRPr="00CE0A6A">
        <w:rPr>
          <w:bCs/>
        </w:rPr>
        <w:t xml:space="preserve">a) </w:t>
      </w:r>
      <w:r w:rsidR="00D7393B" w:rsidRPr="00CE0A6A">
        <w:rPr>
          <w:bCs/>
        </w:rPr>
        <w:t xml:space="preserve">Al realizar el análisis de la categoría se observa que en la pregunta diez, 8% de </w:t>
      </w:r>
      <w:r w:rsidR="001B6576" w:rsidRPr="00CE0A6A">
        <w:rPr>
          <w:bCs/>
        </w:rPr>
        <w:t>los encuestados</w:t>
      </w:r>
      <w:r w:rsidR="00D7393B" w:rsidRPr="00CE0A6A">
        <w:rPr>
          <w:bCs/>
        </w:rPr>
        <w:t xml:space="preserve"> no identifica los conocimientos previos y necesidades de los alumnos, esto representa una oportunidad para ofrecer cursos de formación pedagógica sobre instrumentos de evaluación diagnóstica, a través de los cuales, el profesor detecte conocimientos previos en los</w:t>
      </w:r>
      <w:r w:rsidR="00F84363" w:rsidRPr="00CE0A6A">
        <w:rPr>
          <w:bCs/>
        </w:rPr>
        <w:t xml:space="preserve"> </w:t>
      </w:r>
      <w:r w:rsidR="00D7393B" w:rsidRPr="00CE0A6A">
        <w:rPr>
          <w:bCs/>
        </w:rPr>
        <w:t xml:space="preserve">alumnos </w:t>
      </w:r>
      <w:r w:rsidR="00CD3A50" w:rsidRPr="00CE0A6A">
        <w:rPr>
          <w:bCs/>
        </w:rPr>
        <w:t xml:space="preserve">para unificarlos </w:t>
      </w:r>
      <w:r w:rsidR="00D7393B" w:rsidRPr="00CE0A6A">
        <w:rPr>
          <w:bCs/>
        </w:rPr>
        <w:t xml:space="preserve">con nuevos conocimientos, propiciando así, aprendizajes significativos en </w:t>
      </w:r>
      <w:r w:rsidR="0003344A">
        <w:rPr>
          <w:bCs/>
        </w:rPr>
        <w:t>e</w:t>
      </w:r>
      <w:r w:rsidR="0003344A" w:rsidRPr="00CE0A6A">
        <w:rPr>
          <w:bCs/>
        </w:rPr>
        <w:t>stos</w:t>
      </w:r>
      <w:r w:rsidR="00D7393B" w:rsidRPr="00CE0A6A">
        <w:rPr>
          <w:bCs/>
        </w:rPr>
        <w:t>.</w:t>
      </w:r>
      <w:r w:rsidR="00DB77F2" w:rsidRPr="00CE0A6A">
        <w:rPr>
          <w:bCs/>
        </w:rPr>
        <w:t xml:space="preserve"> </w:t>
      </w:r>
      <w:r w:rsidR="00DA26B2">
        <w:rPr>
          <w:bCs/>
        </w:rPr>
        <w:t>De</w:t>
      </w:r>
      <w:r w:rsidR="00E3347C" w:rsidRPr="00CE0A6A">
        <w:rPr>
          <w:bCs/>
        </w:rPr>
        <w:t xml:space="preserve"> acuerdo </w:t>
      </w:r>
      <w:r w:rsidR="0003344A">
        <w:rPr>
          <w:bCs/>
        </w:rPr>
        <w:t>con</w:t>
      </w:r>
      <w:r w:rsidR="0003344A" w:rsidRPr="00CE0A6A">
        <w:rPr>
          <w:bCs/>
        </w:rPr>
        <w:t xml:space="preserve"> </w:t>
      </w:r>
      <w:proofErr w:type="spellStart"/>
      <w:r w:rsidR="00E3347C" w:rsidRPr="00CE0A6A">
        <w:rPr>
          <w:bCs/>
        </w:rPr>
        <w:t>Ausebel</w:t>
      </w:r>
      <w:proofErr w:type="spellEnd"/>
      <w:r w:rsidR="00E3347C" w:rsidRPr="00CE0A6A">
        <w:rPr>
          <w:bCs/>
        </w:rPr>
        <w:t xml:space="preserve">, </w:t>
      </w:r>
      <w:r w:rsidR="00B0108E" w:rsidRPr="00CE0A6A">
        <w:rPr>
          <w:bCs/>
        </w:rPr>
        <w:t xml:space="preserve">Novak y </w:t>
      </w:r>
      <w:proofErr w:type="spellStart"/>
      <w:r w:rsidR="00B0108E" w:rsidRPr="00CE0A6A">
        <w:rPr>
          <w:bCs/>
        </w:rPr>
        <w:t>Hanesian</w:t>
      </w:r>
      <w:proofErr w:type="spellEnd"/>
      <w:r w:rsidR="00E3347C" w:rsidRPr="00CE0A6A">
        <w:rPr>
          <w:bCs/>
        </w:rPr>
        <w:t xml:space="preserve"> (</w:t>
      </w:r>
      <w:r w:rsidR="00B0108E" w:rsidRPr="00CE0A6A">
        <w:rPr>
          <w:bCs/>
        </w:rPr>
        <w:t>1983</w:t>
      </w:r>
      <w:r w:rsidR="00914F7B">
        <w:rPr>
          <w:bCs/>
        </w:rPr>
        <w:t>, p</w:t>
      </w:r>
      <w:r w:rsidR="00DA26B2">
        <w:rPr>
          <w:bCs/>
        </w:rPr>
        <w:t>. 37</w:t>
      </w:r>
      <w:r w:rsidR="00E3347C" w:rsidRPr="00CE0A6A">
        <w:rPr>
          <w:bCs/>
        </w:rPr>
        <w:t>)</w:t>
      </w:r>
      <w:r w:rsidR="0003344A">
        <w:rPr>
          <w:bCs/>
        </w:rPr>
        <w:t>,</w:t>
      </w:r>
      <w:r w:rsidR="00E3347C" w:rsidRPr="00CE0A6A">
        <w:rPr>
          <w:bCs/>
        </w:rPr>
        <w:t xml:space="preserve"> </w:t>
      </w:r>
      <w:r w:rsidR="00B0108E" w:rsidRPr="00CE0A6A">
        <w:rPr>
          <w:bCs/>
        </w:rPr>
        <w:t>expresan</w:t>
      </w:r>
      <w:r w:rsidR="00E3347C" w:rsidRPr="00CE0A6A">
        <w:rPr>
          <w:bCs/>
        </w:rPr>
        <w:t xml:space="preserve"> que </w:t>
      </w:r>
      <w:r w:rsidR="00B0108E" w:rsidRPr="00CE0A6A">
        <w:rPr>
          <w:bCs/>
        </w:rPr>
        <w:t>e</w:t>
      </w:r>
      <w:r w:rsidR="00E3347C" w:rsidRPr="00CE0A6A">
        <w:rPr>
          <w:bCs/>
        </w:rPr>
        <w:t>l aprendizaje significativo</w:t>
      </w:r>
      <w:r w:rsidR="0003344A">
        <w:rPr>
          <w:bCs/>
        </w:rPr>
        <w:t>,</w:t>
      </w:r>
      <w:r w:rsidR="00E3347C" w:rsidRPr="00CE0A6A">
        <w:rPr>
          <w:bCs/>
        </w:rPr>
        <w:t xml:space="preserve"> ya sea por recepción o por descubrimiento, se opone al aprendizaje mecá</w:t>
      </w:r>
      <w:r w:rsidR="00B0108E" w:rsidRPr="00CE0A6A">
        <w:rPr>
          <w:bCs/>
        </w:rPr>
        <w:t>nico, repetitivo o memorístico</w:t>
      </w:r>
      <w:r w:rsidR="00356D1A">
        <w:rPr>
          <w:bCs/>
        </w:rPr>
        <w:t>.</w:t>
      </w:r>
      <w:r w:rsidR="00356D1A" w:rsidRPr="00CE0A6A">
        <w:rPr>
          <w:bCs/>
        </w:rPr>
        <w:t xml:space="preserve"> </w:t>
      </w:r>
      <w:r w:rsidR="00356D1A">
        <w:rPr>
          <w:bCs/>
        </w:rPr>
        <w:t>E</w:t>
      </w:r>
      <w:r w:rsidR="00356D1A" w:rsidRPr="00CE0A6A">
        <w:rPr>
          <w:bCs/>
        </w:rPr>
        <w:t xml:space="preserve">s </w:t>
      </w:r>
      <w:r w:rsidR="00B0108E" w:rsidRPr="00CE0A6A">
        <w:rPr>
          <w:bCs/>
        </w:rPr>
        <w:t>decir</w:t>
      </w:r>
      <w:r w:rsidR="00356D1A">
        <w:rPr>
          <w:bCs/>
        </w:rPr>
        <w:t>,</w:t>
      </w:r>
      <w:r w:rsidR="00356D1A" w:rsidRPr="00CE0A6A">
        <w:rPr>
          <w:bCs/>
        </w:rPr>
        <w:t xml:space="preserve"> </w:t>
      </w:r>
      <w:r w:rsidR="00B0108E" w:rsidRPr="00CE0A6A">
        <w:rPr>
          <w:bCs/>
        </w:rPr>
        <w:t>c</w:t>
      </w:r>
      <w:r w:rsidR="00E3347C" w:rsidRPr="00CE0A6A">
        <w:rPr>
          <w:bCs/>
        </w:rPr>
        <w:t>omprende la adquisición de nuevos significados.</w:t>
      </w:r>
    </w:p>
    <w:p w14:paraId="38EE9F05" w14:textId="40D66AF7" w:rsidR="00DB77F2" w:rsidRPr="000968F1" w:rsidRDefault="00356D1A" w:rsidP="000968F1">
      <w:pPr>
        <w:tabs>
          <w:tab w:val="left" w:pos="709"/>
        </w:tabs>
        <w:spacing w:line="360" w:lineRule="auto"/>
        <w:rPr>
          <w:bCs/>
        </w:rPr>
      </w:pPr>
      <w:r>
        <w:rPr>
          <w:bCs/>
        </w:rPr>
        <w:tab/>
      </w:r>
      <w:r w:rsidR="00E3347C" w:rsidRPr="00CE0A6A">
        <w:rPr>
          <w:bCs/>
        </w:rPr>
        <w:t>Así pues, la clave del aprendizaje significativo está en la vinculación sustancial de las nuevas ideas y conceptos con el bagaje cognitivo del individuo.</w:t>
      </w:r>
      <w:r w:rsidR="00B0108E" w:rsidRPr="00CE0A6A">
        <w:rPr>
          <w:bCs/>
        </w:rPr>
        <w:t xml:space="preserve"> Por ello la importancia de identificarlos y desarrollar estrategias suficientes para lograr avanzar en el proceso de </w:t>
      </w:r>
      <w:r w:rsidRPr="00CE0A6A">
        <w:rPr>
          <w:bCs/>
        </w:rPr>
        <w:t>enseñanza</w:t>
      </w:r>
      <w:r>
        <w:rPr>
          <w:bCs/>
        </w:rPr>
        <w:t>-</w:t>
      </w:r>
      <w:r w:rsidR="00B0108E" w:rsidRPr="00CE0A6A">
        <w:rPr>
          <w:bCs/>
        </w:rPr>
        <w:t>aprendizaje a través de ellas.</w:t>
      </w:r>
    </w:p>
    <w:p w14:paraId="38EE9F07" w14:textId="06532644" w:rsidR="00490B6D" w:rsidRPr="00CE0A6A" w:rsidRDefault="00356D1A" w:rsidP="000968F1">
      <w:pPr>
        <w:tabs>
          <w:tab w:val="left" w:pos="709"/>
        </w:tabs>
        <w:spacing w:line="360" w:lineRule="auto"/>
        <w:rPr>
          <w:bCs/>
          <w:i/>
          <w:lang w:val="es-ES"/>
        </w:rPr>
      </w:pPr>
      <w:r>
        <w:rPr>
          <w:bCs/>
        </w:rPr>
        <w:tab/>
      </w:r>
      <w:r w:rsidR="00667E26" w:rsidRPr="00CE0A6A">
        <w:rPr>
          <w:bCs/>
        </w:rPr>
        <w:t xml:space="preserve">b) </w:t>
      </w:r>
      <w:r w:rsidR="00D7393B" w:rsidRPr="00CE0A6A">
        <w:rPr>
          <w:bCs/>
        </w:rPr>
        <w:t xml:space="preserve">De acuerdo </w:t>
      </w:r>
      <w:r>
        <w:rPr>
          <w:bCs/>
        </w:rPr>
        <w:t>con</w:t>
      </w:r>
      <w:r w:rsidRPr="00CE0A6A">
        <w:rPr>
          <w:bCs/>
        </w:rPr>
        <w:t xml:space="preserve"> </w:t>
      </w:r>
      <w:r w:rsidR="00D7393B" w:rsidRPr="00CE0A6A">
        <w:rPr>
          <w:bCs/>
        </w:rPr>
        <w:t>la pregunta 11, es importante diseña</w:t>
      </w:r>
      <w:r w:rsidR="005103BA" w:rsidRPr="00CE0A6A">
        <w:rPr>
          <w:bCs/>
        </w:rPr>
        <w:t xml:space="preserve">r planeaciones donde se incluya la metodología basada en </w:t>
      </w:r>
      <w:r w:rsidR="00D7393B" w:rsidRPr="00CE0A6A">
        <w:rPr>
          <w:bCs/>
        </w:rPr>
        <w:t>proyectos</w:t>
      </w:r>
      <w:r w:rsidR="00401E2A">
        <w:rPr>
          <w:bCs/>
        </w:rPr>
        <w:t>,</w:t>
      </w:r>
      <w:r w:rsidR="00D7393B" w:rsidRPr="00CE0A6A">
        <w:rPr>
          <w:bCs/>
        </w:rPr>
        <w:t xml:space="preserve"> tanto disciplinares como interdisciplinares, pues esto apuntará a la adquisición de competencias transversales. </w:t>
      </w:r>
      <w:r w:rsidR="00490B6D" w:rsidRPr="00CE0A6A">
        <w:rPr>
          <w:bCs/>
        </w:rPr>
        <w:t xml:space="preserve"> </w:t>
      </w:r>
      <w:r w:rsidR="00613E38">
        <w:rPr>
          <w:bCs/>
        </w:rPr>
        <w:t xml:space="preserve">En un artículo de 2001, </w:t>
      </w:r>
      <w:proofErr w:type="spellStart"/>
      <w:r w:rsidR="00613E38">
        <w:rPr>
          <w:bCs/>
        </w:rPr>
        <w:t>Tippelt</w:t>
      </w:r>
      <w:proofErr w:type="spellEnd"/>
      <w:r w:rsidR="00613E38">
        <w:rPr>
          <w:bCs/>
        </w:rPr>
        <w:t xml:space="preserve"> y </w:t>
      </w:r>
      <w:proofErr w:type="spellStart"/>
      <w:r w:rsidR="00613E38">
        <w:rPr>
          <w:bCs/>
        </w:rPr>
        <w:t>Lindemann</w:t>
      </w:r>
      <w:proofErr w:type="spellEnd"/>
      <w:r w:rsidR="00613E38">
        <w:rPr>
          <w:bCs/>
        </w:rPr>
        <w:t xml:space="preserve">, argumentaron </w:t>
      </w:r>
      <w:r w:rsidR="00490B6D" w:rsidRPr="00CE0A6A">
        <w:rPr>
          <w:bCs/>
        </w:rPr>
        <w:t>que e</w:t>
      </w:r>
      <w:r w:rsidR="00490B6D" w:rsidRPr="00CE0A6A">
        <w:t xml:space="preserve">l aprendizaje mediante el método de proyectos fomenta una actuación creativa y orientada a los objetivos en el sentido de que se transmiten, además de las competencias específicas, las competencias interdisciplinarias a partir de las experiencias de los propios estudiantes. </w:t>
      </w:r>
      <w:r w:rsidR="00CD0E77" w:rsidRPr="00CE0A6A">
        <w:rPr>
          <w:bCs/>
        </w:rPr>
        <w:t xml:space="preserve">  </w:t>
      </w:r>
      <w:r w:rsidR="00D7393B" w:rsidRPr="00CE0A6A">
        <w:rPr>
          <w:bCs/>
        </w:rPr>
        <w:t xml:space="preserve">Tomando en cuenta que 16% de los encuestados no acostumbra a </w:t>
      </w:r>
      <w:r w:rsidR="00490B6D" w:rsidRPr="00CE0A6A">
        <w:rPr>
          <w:bCs/>
        </w:rPr>
        <w:t xml:space="preserve">implementar </w:t>
      </w:r>
      <w:r w:rsidR="009670A2" w:rsidRPr="00CE0A6A">
        <w:rPr>
          <w:bCs/>
        </w:rPr>
        <w:t>esta metodología</w:t>
      </w:r>
      <w:r w:rsidR="00490B6D" w:rsidRPr="00CE0A6A">
        <w:rPr>
          <w:bCs/>
        </w:rPr>
        <w:t xml:space="preserve"> con sus estudiantes</w:t>
      </w:r>
      <w:r w:rsidR="00432849" w:rsidRPr="00CE0A6A">
        <w:rPr>
          <w:bCs/>
        </w:rPr>
        <w:t>, e</w:t>
      </w:r>
      <w:r w:rsidR="00D7393B" w:rsidRPr="00CE0A6A">
        <w:rPr>
          <w:bCs/>
        </w:rPr>
        <w:t xml:space="preserve">s interesante </w:t>
      </w:r>
      <w:r w:rsidR="005103BA" w:rsidRPr="00CE0A6A">
        <w:rPr>
          <w:bCs/>
        </w:rPr>
        <w:t xml:space="preserve">fomentar la capacitación en los docentes que incluya estrategias didácticas basadas en solución de problemas </w:t>
      </w:r>
      <w:r w:rsidR="004A11AA">
        <w:rPr>
          <w:bCs/>
        </w:rPr>
        <w:t>con</w:t>
      </w:r>
      <w:r w:rsidR="004A11AA" w:rsidRPr="00CE0A6A">
        <w:rPr>
          <w:bCs/>
        </w:rPr>
        <w:t xml:space="preserve"> </w:t>
      </w:r>
      <w:r w:rsidR="005103BA" w:rsidRPr="00CE0A6A">
        <w:rPr>
          <w:bCs/>
        </w:rPr>
        <w:t xml:space="preserve">base </w:t>
      </w:r>
      <w:r w:rsidR="004A11AA">
        <w:rPr>
          <w:bCs/>
        </w:rPr>
        <w:t>en</w:t>
      </w:r>
      <w:r w:rsidR="004A11AA" w:rsidRPr="00CE0A6A">
        <w:rPr>
          <w:bCs/>
        </w:rPr>
        <w:t xml:space="preserve"> </w:t>
      </w:r>
      <w:r w:rsidR="005103BA" w:rsidRPr="00CE0A6A">
        <w:rPr>
          <w:bCs/>
        </w:rPr>
        <w:t>proyectos.</w:t>
      </w:r>
    </w:p>
    <w:p w14:paraId="38EE9F09" w14:textId="6CACBF38" w:rsidR="005E0799" w:rsidRPr="000968F1" w:rsidRDefault="00667E26" w:rsidP="000968F1">
      <w:pPr>
        <w:pStyle w:val="Default"/>
        <w:spacing w:line="360" w:lineRule="auto"/>
        <w:ind w:firstLine="708"/>
        <w:rPr>
          <w:rFonts w:ascii="Times New Roman" w:hAnsi="Times New Roman" w:cs="Times New Roman"/>
          <w:bCs/>
          <w:lang w:val="es-ES"/>
        </w:rPr>
      </w:pPr>
      <w:r w:rsidRPr="000968F1">
        <w:rPr>
          <w:rFonts w:ascii="Times New Roman" w:hAnsi="Times New Roman" w:cs="Times New Roman"/>
          <w:bCs/>
        </w:rPr>
        <w:t xml:space="preserve">c) </w:t>
      </w:r>
      <w:r w:rsidR="00D7393B" w:rsidRPr="00CE0A6A">
        <w:rPr>
          <w:rFonts w:ascii="Times New Roman" w:hAnsi="Times New Roman" w:cs="Times New Roman"/>
          <w:bCs/>
        </w:rPr>
        <w:t xml:space="preserve">95% de los encuestados percibe de manera </w:t>
      </w:r>
      <w:r w:rsidR="004A11AA">
        <w:rPr>
          <w:rFonts w:ascii="Times New Roman" w:hAnsi="Times New Roman" w:cs="Times New Roman"/>
          <w:bCs/>
        </w:rPr>
        <w:t>s</w:t>
      </w:r>
      <w:r w:rsidR="004A11AA" w:rsidRPr="00CE0A6A">
        <w:rPr>
          <w:rFonts w:ascii="Times New Roman" w:hAnsi="Times New Roman" w:cs="Times New Roman"/>
          <w:bCs/>
        </w:rPr>
        <w:t xml:space="preserve">atisfactoria </w:t>
      </w:r>
      <w:r w:rsidR="00D7393B" w:rsidRPr="00CE0A6A">
        <w:rPr>
          <w:rFonts w:ascii="Times New Roman" w:hAnsi="Times New Roman" w:cs="Times New Roman"/>
          <w:bCs/>
        </w:rPr>
        <w:t xml:space="preserve">y </w:t>
      </w:r>
      <w:r w:rsidR="004A11AA">
        <w:rPr>
          <w:rFonts w:ascii="Times New Roman" w:hAnsi="Times New Roman" w:cs="Times New Roman"/>
          <w:bCs/>
        </w:rPr>
        <w:t>m</w:t>
      </w:r>
      <w:r w:rsidR="004A11AA" w:rsidRPr="00CE0A6A">
        <w:rPr>
          <w:rFonts w:ascii="Times New Roman" w:hAnsi="Times New Roman" w:cs="Times New Roman"/>
          <w:bCs/>
        </w:rPr>
        <w:t xml:space="preserve">uy </w:t>
      </w:r>
      <w:r w:rsidR="004A11AA">
        <w:rPr>
          <w:rFonts w:ascii="Times New Roman" w:hAnsi="Times New Roman" w:cs="Times New Roman"/>
          <w:bCs/>
        </w:rPr>
        <w:t>s</w:t>
      </w:r>
      <w:r w:rsidR="004A11AA" w:rsidRPr="00CE0A6A">
        <w:rPr>
          <w:rFonts w:ascii="Times New Roman" w:hAnsi="Times New Roman" w:cs="Times New Roman"/>
          <w:bCs/>
        </w:rPr>
        <w:t>atisfactoria</w:t>
      </w:r>
      <w:r w:rsidR="00D7393B" w:rsidRPr="00CE0A6A">
        <w:rPr>
          <w:rFonts w:ascii="Times New Roman" w:hAnsi="Times New Roman" w:cs="Times New Roman"/>
          <w:bCs/>
        </w:rPr>
        <w:t xml:space="preserve"> el diseño y uso de materiales didácticos apropiados que le permiten desarrollar competencias en los estudiantes</w:t>
      </w:r>
      <w:r w:rsidR="004A11AA">
        <w:rPr>
          <w:rFonts w:ascii="Times New Roman" w:hAnsi="Times New Roman" w:cs="Times New Roman"/>
          <w:bCs/>
        </w:rPr>
        <w:t>, e</w:t>
      </w:r>
      <w:r w:rsidR="004A11AA" w:rsidRPr="00CE0A6A">
        <w:rPr>
          <w:rFonts w:ascii="Times New Roman" w:hAnsi="Times New Roman" w:cs="Times New Roman"/>
          <w:bCs/>
        </w:rPr>
        <w:t xml:space="preserve">sto </w:t>
      </w:r>
      <w:r w:rsidR="00D7393B" w:rsidRPr="00CE0A6A">
        <w:rPr>
          <w:rFonts w:ascii="Times New Roman" w:hAnsi="Times New Roman" w:cs="Times New Roman"/>
          <w:bCs/>
        </w:rPr>
        <w:t xml:space="preserve">de acuerdo </w:t>
      </w:r>
      <w:r w:rsidR="004A11AA">
        <w:rPr>
          <w:rFonts w:ascii="Times New Roman" w:hAnsi="Times New Roman" w:cs="Times New Roman"/>
          <w:bCs/>
        </w:rPr>
        <w:t>con</w:t>
      </w:r>
      <w:r w:rsidR="004A11AA" w:rsidRPr="00CE0A6A">
        <w:rPr>
          <w:rFonts w:ascii="Times New Roman" w:hAnsi="Times New Roman" w:cs="Times New Roman"/>
          <w:bCs/>
        </w:rPr>
        <w:t xml:space="preserve"> </w:t>
      </w:r>
      <w:r w:rsidR="00D7393B" w:rsidRPr="00CE0A6A">
        <w:rPr>
          <w:rFonts w:ascii="Times New Roman" w:hAnsi="Times New Roman" w:cs="Times New Roman"/>
          <w:bCs/>
        </w:rPr>
        <w:t>la pregunta 12.</w:t>
      </w:r>
      <w:r w:rsidR="005103BA" w:rsidRPr="000968F1">
        <w:rPr>
          <w:rFonts w:ascii="Times New Roman" w:hAnsi="Times New Roman" w:cs="Times New Roman"/>
          <w:bCs/>
        </w:rPr>
        <w:t xml:space="preserve"> </w:t>
      </w:r>
      <w:r w:rsidR="004A11AA">
        <w:rPr>
          <w:rFonts w:ascii="Times New Roman" w:hAnsi="Times New Roman" w:cs="Times New Roman"/>
          <w:bCs/>
        </w:rPr>
        <w:t>E</w:t>
      </w:r>
      <w:r w:rsidR="00980E40" w:rsidRPr="000968F1">
        <w:rPr>
          <w:rFonts w:ascii="Times New Roman" w:hAnsi="Times New Roman" w:cs="Times New Roman"/>
          <w:bCs/>
        </w:rPr>
        <w:t>stas percepciones sugiere</w:t>
      </w:r>
      <w:r w:rsidR="004A11AA">
        <w:rPr>
          <w:rFonts w:ascii="Times New Roman" w:hAnsi="Times New Roman" w:cs="Times New Roman"/>
          <w:bCs/>
        </w:rPr>
        <w:t>n</w:t>
      </w:r>
      <w:r w:rsidR="00980E40" w:rsidRPr="000968F1">
        <w:rPr>
          <w:rFonts w:ascii="Times New Roman" w:hAnsi="Times New Roman" w:cs="Times New Roman"/>
          <w:bCs/>
        </w:rPr>
        <w:t xml:space="preserve"> crear un banco de recursos didácticos digitales, que se encuentren libres para el uso y aplicación</w:t>
      </w:r>
      <w:r w:rsidR="004A11AA">
        <w:rPr>
          <w:rFonts w:ascii="Times New Roman" w:hAnsi="Times New Roman" w:cs="Times New Roman"/>
          <w:bCs/>
        </w:rPr>
        <w:t>,</w:t>
      </w:r>
      <w:r w:rsidR="00980E40" w:rsidRPr="000968F1">
        <w:rPr>
          <w:rFonts w:ascii="Times New Roman" w:hAnsi="Times New Roman" w:cs="Times New Roman"/>
          <w:bCs/>
        </w:rPr>
        <w:t xml:space="preserve"> de acuerdo </w:t>
      </w:r>
      <w:r w:rsidR="004A11AA">
        <w:rPr>
          <w:rFonts w:ascii="Times New Roman" w:hAnsi="Times New Roman" w:cs="Times New Roman"/>
          <w:bCs/>
        </w:rPr>
        <w:t>con</w:t>
      </w:r>
      <w:r w:rsidR="004A11AA" w:rsidRPr="000968F1">
        <w:rPr>
          <w:rFonts w:ascii="Times New Roman" w:hAnsi="Times New Roman" w:cs="Times New Roman"/>
          <w:bCs/>
        </w:rPr>
        <w:t xml:space="preserve"> </w:t>
      </w:r>
      <w:r w:rsidR="00980E40" w:rsidRPr="000968F1">
        <w:rPr>
          <w:rFonts w:ascii="Times New Roman" w:hAnsi="Times New Roman" w:cs="Times New Roman"/>
          <w:bCs/>
        </w:rPr>
        <w:t>las necesidades de enseñanza</w:t>
      </w:r>
      <w:r w:rsidR="004A11AA">
        <w:rPr>
          <w:rFonts w:ascii="Times New Roman" w:hAnsi="Times New Roman" w:cs="Times New Roman"/>
          <w:bCs/>
        </w:rPr>
        <w:t>-</w:t>
      </w:r>
      <w:r w:rsidR="00980E40" w:rsidRPr="000968F1">
        <w:rPr>
          <w:rFonts w:ascii="Times New Roman" w:hAnsi="Times New Roman" w:cs="Times New Roman"/>
          <w:bCs/>
        </w:rPr>
        <w:t>aprendizaje, tanto del docente como de los estudiantes, además que les permita innovar e incorporar las TIC en sus procesos</w:t>
      </w:r>
      <w:r w:rsidR="004A11AA">
        <w:rPr>
          <w:rFonts w:ascii="Times New Roman" w:hAnsi="Times New Roman" w:cs="Times New Roman"/>
          <w:bCs/>
        </w:rPr>
        <w:t>.</w:t>
      </w:r>
      <w:r w:rsidR="004A11AA" w:rsidRPr="000968F1">
        <w:rPr>
          <w:rFonts w:ascii="Times New Roman" w:hAnsi="Times New Roman" w:cs="Times New Roman"/>
          <w:bCs/>
        </w:rPr>
        <w:t xml:space="preserve"> </w:t>
      </w:r>
      <w:r w:rsidR="003434BC">
        <w:rPr>
          <w:rFonts w:ascii="Times New Roman" w:hAnsi="Times New Roman" w:cs="Times New Roman"/>
          <w:bCs/>
        </w:rPr>
        <w:t>En 2007,</w:t>
      </w:r>
      <w:r w:rsidR="00980E40" w:rsidRPr="000968F1">
        <w:rPr>
          <w:rFonts w:ascii="Times New Roman" w:hAnsi="Times New Roman" w:cs="Times New Roman"/>
          <w:bCs/>
        </w:rPr>
        <w:t xml:space="preserve"> Schmidt </w:t>
      </w:r>
      <w:r w:rsidR="00980E40" w:rsidRPr="003434BC">
        <w:rPr>
          <w:rFonts w:ascii="Times New Roman" w:hAnsi="Times New Roman" w:cs="Times New Roman"/>
          <w:bCs/>
          <w:strike/>
        </w:rPr>
        <w:t>(2007)</w:t>
      </w:r>
      <w:r w:rsidR="00893E3B" w:rsidRPr="003434BC">
        <w:rPr>
          <w:rFonts w:ascii="Times New Roman" w:hAnsi="Times New Roman" w:cs="Times New Roman"/>
          <w:bCs/>
          <w:strike/>
        </w:rPr>
        <w:t>:</w:t>
      </w:r>
      <w:r w:rsidR="00980E40" w:rsidRPr="000968F1">
        <w:rPr>
          <w:rFonts w:ascii="Times New Roman" w:hAnsi="Times New Roman" w:cs="Times New Roman"/>
          <w:bCs/>
        </w:rPr>
        <w:t xml:space="preserve"> </w:t>
      </w:r>
      <w:r w:rsidR="003434BC">
        <w:rPr>
          <w:rFonts w:ascii="Times New Roman" w:hAnsi="Times New Roman" w:cs="Times New Roman"/>
          <w:bCs/>
        </w:rPr>
        <w:t xml:space="preserve">dijo que </w:t>
      </w:r>
      <w:r w:rsidR="00980E40" w:rsidRPr="000968F1">
        <w:rPr>
          <w:rFonts w:ascii="Times New Roman" w:hAnsi="Times New Roman" w:cs="Times New Roman"/>
          <w:bCs/>
        </w:rPr>
        <w:t xml:space="preserve">compartir estos recursos no es totalmente nuevo en el contexto de la educación, la innovación es </w:t>
      </w:r>
      <w:r w:rsidR="00980E40" w:rsidRPr="000968F1">
        <w:rPr>
          <w:rFonts w:ascii="Times New Roman" w:hAnsi="Times New Roman" w:cs="Times New Roman"/>
          <w:bCs/>
        </w:rPr>
        <w:lastRenderedPageBreak/>
        <w:t>la facilidad con la que gracias a la tecnología se pueden generar estas herramientas y distribuirse a audiencias masivas a través de Internet.</w:t>
      </w:r>
    </w:p>
    <w:p w14:paraId="38EE9F0B" w14:textId="631DF6A8" w:rsidR="00980E40" w:rsidRPr="000968F1" w:rsidRDefault="00667E26" w:rsidP="000968F1">
      <w:pPr>
        <w:pStyle w:val="Default"/>
        <w:spacing w:line="360" w:lineRule="auto"/>
        <w:ind w:firstLine="708"/>
        <w:rPr>
          <w:rFonts w:ascii="Times New Roman" w:hAnsi="Times New Roman" w:cs="Times New Roman"/>
          <w:bCs/>
          <w:lang w:val="es-ES"/>
        </w:rPr>
      </w:pPr>
      <w:r w:rsidRPr="000968F1">
        <w:rPr>
          <w:rFonts w:ascii="Times New Roman" w:hAnsi="Times New Roman" w:cs="Times New Roman"/>
          <w:bCs/>
        </w:rPr>
        <w:t xml:space="preserve">d) </w:t>
      </w:r>
      <w:r w:rsidR="005103BA" w:rsidRPr="000968F1">
        <w:rPr>
          <w:rFonts w:ascii="Times New Roman" w:hAnsi="Times New Roman" w:cs="Times New Roman"/>
          <w:bCs/>
        </w:rPr>
        <w:t xml:space="preserve">Mientras que </w:t>
      </w:r>
      <w:r w:rsidRPr="00CE0A6A">
        <w:rPr>
          <w:rFonts w:ascii="Times New Roman" w:hAnsi="Times New Roman" w:cs="Times New Roman"/>
          <w:bCs/>
        </w:rPr>
        <w:t>8</w:t>
      </w:r>
      <w:r w:rsidR="00D7393B" w:rsidRPr="00CE0A6A">
        <w:rPr>
          <w:rFonts w:ascii="Times New Roman" w:hAnsi="Times New Roman" w:cs="Times New Roman"/>
          <w:bCs/>
        </w:rPr>
        <w:t>% de lo</w:t>
      </w:r>
      <w:r w:rsidR="002834D2" w:rsidRPr="00CE0A6A">
        <w:rPr>
          <w:rFonts w:ascii="Times New Roman" w:hAnsi="Times New Roman" w:cs="Times New Roman"/>
          <w:bCs/>
        </w:rPr>
        <w:t xml:space="preserve">s encuestados se percibe entre </w:t>
      </w:r>
      <w:r w:rsidR="003508DA">
        <w:rPr>
          <w:rFonts w:ascii="Times New Roman" w:hAnsi="Times New Roman" w:cs="Times New Roman"/>
          <w:bCs/>
        </w:rPr>
        <w:t>i</w:t>
      </w:r>
      <w:r w:rsidR="003508DA" w:rsidRPr="00CE0A6A">
        <w:rPr>
          <w:rFonts w:ascii="Times New Roman" w:hAnsi="Times New Roman" w:cs="Times New Roman"/>
          <w:bCs/>
        </w:rPr>
        <w:t>ndeciso</w:t>
      </w:r>
      <w:r w:rsidR="00D7393B" w:rsidRPr="00CE0A6A">
        <w:rPr>
          <w:rFonts w:ascii="Times New Roman" w:hAnsi="Times New Roman" w:cs="Times New Roman"/>
          <w:bCs/>
        </w:rPr>
        <w:t xml:space="preserve">, </w:t>
      </w:r>
      <w:r w:rsidR="003508DA">
        <w:rPr>
          <w:rFonts w:ascii="Times New Roman" w:hAnsi="Times New Roman" w:cs="Times New Roman"/>
          <w:bCs/>
        </w:rPr>
        <w:t>a</w:t>
      </w:r>
      <w:r w:rsidR="003508DA" w:rsidRPr="00CE0A6A">
        <w:rPr>
          <w:rFonts w:ascii="Times New Roman" w:hAnsi="Times New Roman" w:cs="Times New Roman"/>
          <w:bCs/>
        </w:rPr>
        <w:t xml:space="preserve">penas </w:t>
      </w:r>
      <w:r w:rsidR="003508DA">
        <w:rPr>
          <w:rFonts w:ascii="Times New Roman" w:hAnsi="Times New Roman" w:cs="Times New Roman"/>
          <w:bCs/>
        </w:rPr>
        <w:t>a</w:t>
      </w:r>
      <w:r w:rsidR="003508DA" w:rsidRPr="00CE0A6A">
        <w:rPr>
          <w:rFonts w:ascii="Times New Roman" w:hAnsi="Times New Roman" w:cs="Times New Roman"/>
          <w:bCs/>
        </w:rPr>
        <w:t xml:space="preserve">ceptable </w:t>
      </w:r>
      <w:r w:rsidR="00D7393B" w:rsidRPr="00CE0A6A">
        <w:rPr>
          <w:rFonts w:ascii="Times New Roman" w:hAnsi="Times New Roman" w:cs="Times New Roman"/>
          <w:bCs/>
        </w:rPr>
        <w:t>y</w:t>
      </w:r>
      <w:r w:rsidR="003508DA">
        <w:rPr>
          <w:rFonts w:ascii="Times New Roman" w:hAnsi="Times New Roman" w:cs="Times New Roman"/>
          <w:bCs/>
        </w:rPr>
        <w:t xml:space="preserve"> d</w:t>
      </w:r>
      <w:r w:rsidR="003508DA" w:rsidRPr="00CE0A6A">
        <w:rPr>
          <w:rFonts w:ascii="Times New Roman" w:hAnsi="Times New Roman" w:cs="Times New Roman"/>
          <w:bCs/>
        </w:rPr>
        <w:t>eficiente</w:t>
      </w:r>
      <w:r w:rsidR="00D7393B" w:rsidRPr="00CE0A6A">
        <w:rPr>
          <w:rFonts w:ascii="Times New Roman" w:hAnsi="Times New Roman" w:cs="Times New Roman"/>
          <w:bCs/>
        </w:rPr>
        <w:t>,</w:t>
      </w:r>
      <w:r w:rsidR="002834D2" w:rsidRPr="00CE0A6A">
        <w:rPr>
          <w:rFonts w:ascii="Times New Roman" w:hAnsi="Times New Roman" w:cs="Times New Roman"/>
          <w:bCs/>
        </w:rPr>
        <w:t xml:space="preserve"> 92% percibe esta pregunta entre </w:t>
      </w:r>
      <w:r w:rsidR="003508DA">
        <w:rPr>
          <w:rFonts w:ascii="Times New Roman" w:hAnsi="Times New Roman" w:cs="Times New Roman"/>
          <w:bCs/>
        </w:rPr>
        <w:t>s</w:t>
      </w:r>
      <w:r w:rsidR="003508DA" w:rsidRPr="00CE0A6A">
        <w:rPr>
          <w:rFonts w:ascii="Times New Roman" w:hAnsi="Times New Roman" w:cs="Times New Roman"/>
          <w:bCs/>
        </w:rPr>
        <w:t xml:space="preserve">atisfactoria </w:t>
      </w:r>
      <w:r w:rsidR="002834D2" w:rsidRPr="00CE0A6A">
        <w:rPr>
          <w:rFonts w:ascii="Times New Roman" w:hAnsi="Times New Roman" w:cs="Times New Roman"/>
          <w:bCs/>
        </w:rPr>
        <w:t xml:space="preserve">y </w:t>
      </w:r>
      <w:r w:rsidR="003508DA">
        <w:rPr>
          <w:rFonts w:ascii="Times New Roman" w:hAnsi="Times New Roman" w:cs="Times New Roman"/>
          <w:bCs/>
        </w:rPr>
        <w:t>m</w:t>
      </w:r>
      <w:r w:rsidR="003508DA" w:rsidRPr="00CE0A6A">
        <w:rPr>
          <w:rFonts w:ascii="Times New Roman" w:hAnsi="Times New Roman" w:cs="Times New Roman"/>
          <w:bCs/>
        </w:rPr>
        <w:t xml:space="preserve">uy </w:t>
      </w:r>
      <w:r w:rsidR="003508DA">
        <w:rPr>
          <w:rFonts w:ascii="Times New Roman" w:hAnsi="Times New Roman" w:cs="Times New Roman"/>
          <w:bCs/>
        </w:rPr>
        <w:t>s</w:t>
      </w:r>
      <w:r w:rsidR="003508DA" w:rsidRPr="00CE0A6A">
        <w:rPr>
          <w:rFonts w:ascii="Times New Roman" w:hAnsi="Times New Roman" w:cs="Times New Roman"/>
          <w:bCs/>
        </w:rPr>
        <w:t>atisfactoria</w:t>
      </w:r>
      <w:r w:rsidR="002834D2" w:rsidRPr="00CE0A6A">
        <w:rPr>
          <w:rFonts w:ascii="Times New Roman" w:hAnsi="Times New Roman" w:cs="Times New Roman"/>
          <w:bCs/>
        </w:rPr>
        <w:t>, indicando que sí propicia aprendizajes significativos y ayuda a</w:t>
      </w:r>
      <w:r w:rsidR="002834D2" w:rsidRPr="000968F1">
        <w:rPr>
          <w:rFonts w:ascii="Times New Roman" w:hAnsi="Times New Roman" w:cs="Times New Roman"/>
          <w:bCs/>
        </w:rPr>
        <w:t xml:space="preserve"> construir nuevos conocimientos</w:t>
      </w:r>
      <w:r w:rsidR="003508DA">
        <w:rPr>
          <w:rFonts w:ascii="Times New Roman" w:hAnsi="Times New Roman" w:cs="Times New Roman"/>
          <w:bCs/>
        </w:rPr>
        <w:t>.</w:t>
      </w:r>
      <w:r w:rsidR="002834D2" w:rsidRPr="000968F1">
        <w:rPr>
          <w:rFonts w:ascii="Times New Roman" w:hAnsi="Times New Roman" w:cs="Times New Roman"/>
          <w:bCs/>
        </w:rPr>
        <w:t xml:space="preserve"> </w:t>
      </w:r>
      <w:r w:rsidR="003508DA">
        <w:rPr>
          <w:rFonts w:ascii="Times New Roman" w:hAnsi="Times New Roman" w:cs="Times New Roman"/>
          <w:bCs/>
        </w:rPr>
        <w:t>A</w:t>
      </w:r>
      <w:r w:rsidR="003508DA" w:rsidRPr="000968F1">
        <w:rPr>
          <w:rFonts w:ascii="Times New Roman" w:hAnsi="Times New Roman" w:cs="Times New Roman"/>
          <w:bCs/>
        </w:rPr>
        <w:t>demás</w:t>
      </w:r>
      <w:r w:rsidR="002834D2" w:rsidRPr="000968F1">
        <w:rPr>
          <w:rFonts w:ascii="Times New Roman" w:hAnsi="Times New Roman" w:cs="Times New Roman"/>
          <w:bCs/>
        </w:rPr>
        <w:t xml:space="preserve">, </w:t>
      </w:r>
      <w:r w:rsidR="002834D2" w:rsidRPr="00CE0A6A">
        <w:rPr>
          <w:rFonts w:ascii="Times New Roman" w:hAnsi="Times New Roman" w:cs="Times New Roman"/>
          <w:color w:val="auto"/>
          <w:lang w:val="es-ES" w:eastAsia="es-ES"/>
        </w:rPr>
        <w:t>procura que los contenidos del plan de estudios se contextualicen en la vida cotidiana de los estudiantes y la realidad social de la comunidad a la que pertenecen.</w:t>
      </w:r>
    </w:p>
    <w:p w14:paraId="38EE9F0C" w14:textId="0F17B420" w:rsidR="005F4658" w:rsidRDefault="00667E26" w:rsidP="001D3926">
      <w:pPr>
        <w:autoSpaceDE w:val="0"/>
        <w:autoSpaceDN w:val="0"/>
        <w:adjustRightInd w:val="0"/>
        <w:spacing w:line="360" w:lineRule="auto"/>
        <w:ind w:firstLine="708"/>
        <w:rPr>
          <w:bCs/>
        </w:rPr>
      </w:pPr>
      <w:r w:rsidRPr="00CE0A6A">
        <w:rPr>
          <w:bCs/>
        </w:rPr>
        <w:t xml:space="preserve">e) </w:t>
      </w:r>
      <w:r w:rsidR="001D3926">
        <w:rPr>
          <w:bCs/>
        </w:rPr>
        <w:t>E</w:t>
      </w:r>
      <w:r w:rsidR="002222EA" w:rsidRPr="00CE0A6A">
        <w:rPr>
          <w:bCs/>
        </w:rPr>
        <w:t>n la pregunta 14</w:t>
      </w:r>
      <w:r w:rsidR="001D3926">
        <w:rPr>
          <w:bCs/>
        </w:rPr>
        <w:t>,</w:t>
      </w:r>
      <w:r w:rsidR="00D7393B" w:rsidRPr="00CE0A6A">
        <w:rPr>
          <w:bCs/>
        </w:rPr>
        <w:t xml:space="preserve"> q</w:t>
      </w:r>
      <w:r w:rsidRPr="00CE0A6A">
        <w:rPr>
          <w:bCs/>
        </w:rPr>
        <w:t>ue es de interés personal, 49</w:t>
      </w:r>
      <w:r w:rsidR="00D7393B" w:rsidRPr="00CE0A6A">
        <w:rPr>
          <w:bCs/>
        </w:rPr>
        <w:t xml:space="preserve">% de los docentes percibe de manera </w:t>
      </w:r>
      <w:r w:rsidR="001D3926">
        <w:rPr>
          <w:bCs/>
        </w:rPr>
        <w:t>s</w:t>
      </w:r>
      <w:r w:rsidR="001D3926" w:rsidRPr="00CE0A6A">
        <w:rPr>
          <w:bCs/>
        </w:rPr>
        <w:t xml:space="preserve">atisfactoria </w:t>
      </w:r>
      <w:r w:rsidR="00D7393B" w:rsidRPr="00CE0A6A">
        <w:rPr>
          <w:bCs/>
        </w:rPr>
        <w:t xml:space="preserve">la transformación que ha tenido su práctica docente después de </w:t>
      </w:r>
      <w:r w:rsidRPr="00CE0A6A">
        <w:rPr>
          <w:bCs/>
        </w:rPr>
        <w:t>implementar la RIEMS y sus múltiples acciones para llevarla a cabo. M</w:t>
      </w:r>
      <w:r w:rsidR="00D7393B" w:rsidRPr="00CE0A6A">
        <w:rPr>
          <w:bCs/>
        </w:rPr>
        <w:t xml:space="preserve">ientras que </w:t>
      </w:r>
      <w:r w:rsidRPr="00CE0A6A">
        <w:rPr>
          <w:bCs/>
        </w:rPr>
        <w:t>41</w:t>
      </w:r>
      <w:r w:rsidR="00D7393B" w:rsidRPr="00CE0A6A">
        <w:rPr>
          <w:bCs/>
        </w:rPr>
        <w:t xml:space="preserve">% de estos la percibe </w:t>
      </w:r>
      <w:r w:rsidR="001D3926">
        <w:rPr>
          <w:bCs/>
        </w:rPr>
        <w:t>m</w:t>
      </w:r>
      <w:r w:rsidR="001D3926" w:rsidRPr="00CE0A6A">
        <w:rPr>
          <w:bCs/>
        </w:rPr>
        <w:t xml:space="preserve">uy </w:t>
      </w:r>
      <w:r w:rsidR="001D3926">
        <w:rPr>
          <w:bCs/>
        </w:rPr>
        <w:t>s</w:t>
      </w:r>
      <w:r w:rsidR="001D3926" w:rsidRPr="00CE0A6A">
        <w:rPr>
          <w:bCs/>
        </w:rPr>
        <w:t>atisfactoria</w:t>
      </w:r>
      <w:r w:rsidR="00D7393B" w:rsidRPr="00CE0A6A">
        <w:rPr>
          <w:bCs/>
        </w:rPr>
        <w:t xml:space="preserve">, lo cual </w:t>
      </w:r>
      <w:r w:rsidRPr="00CE0A6A">
        <w:rPr>
          <w:bCs/>
        </w:rPr>
        <w:t>asume la congruencia de la percepción de los docentes</w:t>
      </w:r>
      <w:r w:rsidR="00067397" w:rsidRPr="00CE0A6A">
        <w:rPr>
          <w:bCs/>
        </w:rPr>
        <w:t xml:space="preserve"> en lo que respecta a la planeación que realizan de su proceso de enseñanza aprendizaje.</w:t>
      </w:r>
    </w:p>
    <w:p w14:paraId="7F8D3FC2" w14:textId="77777777" w:rsidR="0050271D" w:rsidRDefault="0050271D" w:rsidP="000774A6">
      <w:pPr>
        <w:autoSpaceDE w:val="0"/>
        <w:autoSpaceDN w:val="0"/>
        <w:adjustRightInd w:val="0"/>
        <w:spacing w:line="360" w:lineRule="auto"/>
        <w:rPr>
          <w:bCs/>
        </w:rPr>
      </w:pPr>
    </w:p>
    <w:p w14:paraId="27092003" w14:textId="183512FD" w:rsidR="0050271D" w:rsidRPr="006B516C" w:rsidRDefault="0050271D" w:rsidP="0050271D">
      <w:pPr>
        <w:autoSpaceDE w:val="0"/>
        <w:autoSpaceDN w:val="0"/>
        <w:adjustRightInd w:val="0"/>
        <w:spacing w:line="240" w:lineRule="auto"/>
        <w:ind w:firstLine="708"/>
        <w:jc w:val="center"/>
        <w:rPr>
          <w:bCs/>
        </w:rPr>
      </w:pPr>
      <w:r w:rsidRPr="006B516C">
        <w:rPr>
          <w:rFonts w:eastAsia="Calibri"/>
          <w:b/>
          <w:szCs w:val="20"/>
        </w:rPr>
        <w:t>Figura 8</w:t>
      </w:r>
      <w:r w:rsidR="006B516C" w:rsidRPr="006B516C">
        <w:rPr>
          <w:rFonts w:eastAsia="Calibri"/>
          <w:b/>
          <w:szCs w:val="20"/>
        </w:rPr>
        <w:t>.</w:t>
      </w:r>
      <w:r w:rsidRPr="006B516C">
        <w:rPr>
          <w:rFonts w:eastAsia="Calibri"/>
          <w:szCs w:val="20"/>
        </w:rPr>
        <w:t xml:space="preserve"> Concentrado de datos de la planeación del proceso de enseñanza aprendizaje</w:t>
      </w:r>
    </w:p>
    <w:p w14:paraId="68D3F920" w14:textId="77777777" w:rsidR="0050271D" w:rsidRDefault="0050271D" w:rsidP="000968F1">
      <w:pPr>
        <w:autoSpaceDE w:val="0"/>
        <w:autoSpaceDN w:val="0"/>
        <w:adjustRightInd w:val="0"/>
        <w:spacing w:line="360" w:lineRule="auto"/>
        <w:ind w:firstLine="708"/>
        <w:rPr>
          <w:bCs/>
        </w:rPr>
      </w:pPr>
    </w:p>
    <w:p w14:paraId="38EE9F0D" w14:textId="77777777" w:rsidR="002112A2" w:rsidRDefault="00D7393B" w:rsidP="00A26284">
      <w:pPr>
        <w:spacing w:after="300" w:line="240" w:lineRule="auto"/>
        <w:jc w:val="center"/>
        <w:rPr>
          <w:b/>
          <w:bCs/>
          <w:color w:val="1D2D45"/>
          <w:lang w:eastAsia="es-MX"/>
        </w:rPr>
      </w:pPr>
      <w:r w:rsidRPr="009C2933">
        <w:rPr>
          <w:noProof/>
          <w:lang w:eastAsia="es-MX"/>
        </w:rPr>
        <w:drawing>
          <wp:inline distT="0" distB="0" distL="0" distR="0" wp14:anchorId="38EE9F4A" wp14:editId="22DD4FEB">
            <wp:extent cx="5020573" cy="3260785"/>
            <wp:effectExtent l="0" t="0" r="27940" b="15875"/>
            <wp:docPr id="266" name="Gráfico 2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EE9F0F" w14:textId="57C515BB" w:rsidR="002112A2" w:rsidRPr="006B516C" w:rsidRDefault="002112A2" w:rsidP="00733C0F">
      <w:pPr>
        <w:spacing w:line="240" w:lineRule="auto"/>
        <w:jc w:val="center"/>
        <w:rPr>
          <w:bCs/>
          <w:color w:val="1D2D45"/>
          <w:sz w:val="32"/>
          <w:lang w:eastAsia="es-MX"/>
        </w:rPr>
      </w:pPr>
      <w:r w:rsidRPr="006B516C">
        <w:rPr>
          <w:bCs/>
          <w:szCs w:val="20"/>
          <w:lang w:eastAsia="es-MX"/>
        </w:rPr>
        <w:t>Fuente: Elaboración propia basada en resultados</w:t>
      </w:r>
      <w:r w:rsidR="00D760A4" w:rsidRPr="006B516C">
        <w:rPr>
          <w:bCs/>
          <w:szCs w:val="20"/>
          <w:lang w:eastAsia="es-MX"/>
        </w:rPr>
        <w:t>.</w:t>
      </w:r>
    </w:p>
    <w:p w14:paraId="38EE9F10" w14:textId="77777777" w:rsidR="002112A2" w:rsidRDefault="002112A2" w:rsidP="002112A2">
      <w:pPr>
        <w:spacing w:after="300" w:line="240" w:lineRule="auto"/>
        <w:jc w:val="left"/>
        <w:rPr>
          <w:rFonts w:eastAsia="Calibri"/>
          <w:b/>
          <w:sz w:val="20"/>
          <w:szCs w:val="20"/>
        </w:rPr>
      </w:pPr>
    </w:p>
    <w:p w14:paraId="23B6FB39" w14:textId="2E6FF6A4" w:rsidR="00E47455" w:rsidRDefault="00BA5E0A" w:rsidP="0050271D">
      <w:pPr>
        <w:spacing w:after="300" w:line="360" w:lineRule="auto"/>
        <w:ind w:firstLine="708"/>
      </w:pPr>
      <w:r>
        <w:lastRenderedPageBreak/>
        <w:t xml:space="preserve">Se aprecia que </w:t>
      </w:r>
      <w:r w:rsidR="00D7393B" w:rsidRPr="009C2933">
        <w:t xml:space="preserve">91% de los docentes encuestados percibe de manera </w:t>
      </w:r>
      <w:r w:rsidR="00E47455">
        <w:t>s</w:t>
      </w:r>
      <w:r w:rsidR="00E47455" w:rsidRPr="009C2933">
        <w:t xml:space="preserve">atisfactoria </w:t>
      </w:r>
      <w:r w:rsidR="00D7393B" w:rsidRPr="009C2933">
        <w:t xml:space="preserve">y </w:t>
      </w:r>
      <w:r w:rsidR="00E47455">
        <w:t>m</w:t>
      </w:r>
      <w:r w:rsidR="00E47455" w:rsidRPr="009C2933">
        <w:t xml:space="preserve">uy </w:t>
      </w:r>
      <w:r w:rsidR="00E47455">
        <w:t>s</w:t>
      </w:r>
      <w:r w:rsidR="00E47455" w:rsidRPr="009C2933">
        <w:t>atisfactoria</w:t>
      </w:r>
      <w:r w:rsidR="00D7393B" w:rsidRPr="009C2933">
        <w:t xml:space="preserve"> la planeación que realizan del proceso de enseñanza aprendizaje.</w:t>
      </w:r>
    </w:p>
    <w:p w14:paraId="1855B5D7" w14:textId="53B7CDE3" w:rsidR="00A26284" w:rsidRPr="00CC576C" w:rsidRDefault="0050271D" w:rsidP="0050271D">
      <w:pPr>
        <w:spacing w:line="240" w:lineRule="auto"/>
        <w:jc w:val="center"/>
        <w:rPr>
          <w:rFonts w:eastAsia="Calibri"/>
          <w:szCs w:val="20"/>
        </w:rPr>
      </w:pPr>
      <w:r w:rsidRPr="00CC576C">
        <w:rPr>
          <w:rFonts w:eastAsia="Calibri"/>
          <w:b/>
          <w:szCs w:val="20"/>
        </w:rPr>
        <w:t>Figura 9</w:t>
      </w:r>
      <w:r w:rsidR="00CC576C" w:rsidRPr="00CC576C">
        <w:rPr>
          <w:rFonts w:eastAsia="Calibri"/>
          <w:b/>
          <w:szCs w:val="20"/>
        </w:rPr>
        <w:t>.</w:t>
      </w:r>
      <w:r w:rsidRPr="00CC576C">
        <w:rPr>
          <w:rFonts w:eastAsia="Calibri"/>
          <w:szCs w:val="20"/>
        </w:rPr>
        <w:t xml:space="preserve"> Medias de planeación del proceso de enseñanza-aprendizaje</w:t>
      </w:r>
    </w:p>
    <w:p w14:paraId="589B57D5" w14:textId="77777777" w:rsidR="0050271D" w:rsidRPr="0050271D" w:rsidRDefault="0050271D" w:rsidP="0050271D">
      <w:pPr>
        <w:spacing w:line="240" w:lineRule="auto"/>
        <w:jc w:val="center"/>
        <w:rPr>
          <w:rFonts w:eastAsia="Calibri"/>
          <w:sz w:val="20"/>
          <w:szCs w:val="20"/>
        </w:rPr>
      </w:pPr>
    </w:p>
    <w:p w14:paraId="38EE9F12" w14:textId="473991E5" w:rsidR="00D7393B" w:rsidRDefault="00D7393B" w:rsidP="00A26284">
      <w:pPr>
        <w:spacing w:after="300" w:line="360" w:lineRule="auto"/>
        <w:ind w:firstLine="708"/>
        <w:jc w:val="center"/>
        <w:rPr>
          <w:bCs/>
          <w:lang w:eastAsia="es-MX"/>
        </w:rPr>
      </w:pPr>
      <w:r w:rsidRPr="009C2933">
        <w:rPr>
          <w:noProof/>
          <w:lang w:eastAsia="es-MX"/>
        </w:rPr>
        <w:drawing>
          <wp:inline distT="0" distB="0" distL="0" distR="0" wp14:anchorId="38EE9F4C" wp14:editId="7E461193">
            <wp:extent cx="4330461" cy="2329132"/>
            <wp:effectExtent l="0" t="0" r="13335" b="14605"/>
            <wp:docPr id="267" name="Gráfico 2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EE9F15" w14:textId="4D624D30" w:rsidR="002112A2" w:rsidRPr="00CC576C" w:rsidRDefault="002112A2" w:rsidP="000774A6">
      <w:pPr>
        <w:spacing w:line="240" w:lineRule="auto"/>
        <w:jc w:val="center"/>
        <w:rPr>
          <w:bCs/>
          <w:szCs w:val="20"/>
          <w:lang w:eastAsia="es-MX"/>
        </w:rPr>
      </w:pPr>
      <w:r w:rsidRPr="00CC576C">
        <w:rPr>
          <w:bCs/>
          <w:szCs w:val="20"/>
          <w:lang w:eastAsia="es-MX"/>
        </w:rPr>
        <w:t>Fuente: Elaboración propia basada en resultados</w:t>
      </w:r>
    </w:p>
    <w:p w14:paraId="611D1EE0" w14:textId="77777777" w:rsidR="000774A6" w:rsidRPr="000774A6" w:rsidRDefault="000774A6" w:rsidP="000774A6">
      <w:pPr>
        <w:spacing w:line="240" w:lineRule="auto"/>
        <w:jc w:val="center"/>
        <w:rPr>
          <w:sz w:val="16"/>
          <w:szCs w:val="20"/>
          <w:lang w:eastAsia="es-MX"/>
        </w:rPr>
      </w:pPr>
    </w:p>
    <w:p w14:paraId="38EE9F16" w14:textId="0D5994C1" w:rsidR="00D7393B" w:rsidRDefault="00D7393B" w:rsidP="00E35852">
      <w:pPr>
        <w:spacing w:line="360" w:lineRule="auto"/>
        <w:ind w:firstLine="708"/>
        <w:rPr>
          <w:bCs/>
          <w:lang w:eastAsia="es-MX"/>
        </w:rPr>
      </w:pPr>
      <w:r w:rsidRPr="009C2933">
        <w:rPr>
          <w:bCs/>
          <w:lang w:eastAsia="es-MX"/>
        </w:rPr>
        <w:t xml:space="preserve">Al efectuar el análisis de las medias se observa que todos los datos se encuentran entre el 4.18 y 4.41, </w:t>
      </w:r>
      <w:r w:rsidR="00E35852">
        <w:rPr>
          <w:bCs/>
          <w:lang w:eastAsia="es-MX"/>
        </w:rPr>
        <w:t xml:space="preserve">lo cual </w:t>
      </w:r>
      <w:r w:rsidRPr="009C2933">
        <w:rPr>
          <w:bCs/>
          <w:lang w:eastAsia="es-MX"/>
        </w:rPr>
        <w:t xml:space="preserve">significa que la percepción de los docentes sobre la planeación del proceso de </w:t>
      </w:r>
      <w:r w:rsidR="00E35852" w:rsidRPr="009C2933">
        <w:rPr>
          <w:bCs/>
          <w:lang w:eastAsia="es-MX"/>
        </w:rPr>
        <w:t>enseñanza</w:t>
      </w:r>
      <w:r w:rsidR="00E35852">
        <w:rPr>
          <w:bCs/>
          <w:lang w:eastAsia="es-MX"/>
        </w:rPr>
        <w:t>-</w:t>
      </w:r>
      <w:r w:rsidRPr="009C2933">
        <w:rPr>
          <w:bCs/>
          <w:lang w:eastAsia="es-MX"/>
        </w:rPr>
        <w:t xml:space="preserve">aprendizaje tiene una tendencia hacia la escala 5: </w:t>
      </w:r>
      <w:r w:rsidR="00E35852">
        <w:rPr>
          <w:bCs/>
          <w:lang w:eastAsia="es-MX"/>
        </w:rPr>
        <w:t>m</w:t>
      </w:r>
      <w:r w:rsidR="00E35852" w:rsidRPr="009C2933">
        <w:rPr>
          <w:bCs/>
          <w:lang w:eastAsia="es-MX"/>
        </w:rPr>
        <w:t xml:space="preserve">uy </w:t>
      </w:r>
      <w:r w:rsidR="00E35852">
        <w:rPr>
          <w:bCs/>
          <w:lang w:eastAsia="es-MX"/>
        </w:rPr>
        <w:t>s</w:t>
      </w:r>
      <w:r w:rsidR="00E35852" w:rsidRPr="009C2933">
        <w:rPr>
          <w:bCs/>
          <w:lang w:eastAsia="es-MX"/>
        </w:rPr>
        <w:t>atisfactoria</w:t>
      </w:r>
      <w:r w:rsidRPr="009C2933">
        <w:rPr>
          <w:bCs/>
          <w:lang w:eastAsia="es-MX"/>
        </w:rPr>
        <w:t>.</w:t>
      </w:r>
    </w:p>
    <w:p w14:paraId="40AC6490" w14:textId="309AC7D9" w:rsidR="00CC576C" w:rsidRDefault="00CC576C" w:rsidP="00E35852">
      <w:pPr>
        <w:spacing w:line="360" w:lineRule="auto"/>
        <w:ind w:firstLine="708"/>
        <w:rPr>
          <w:bCs/>
          <w:lang w:eastAsia="es-MX"/>
        </w:rPr>
      </w:pPr>
    </w:p>
    <w:p w14:paraId="3CF19A03" w14:textId="1BAE3830" w:rsidR="00CC576C" w:rsidRDefault="00CC576C" w:rsidP="00E35852">
      <w:pPr>
        <w:spacing w:line="360" w:lineRule="auto"/>
        <w:ind w:firstLine="708"/>
        <w:rPr>
          <w:bCs/>
          <w:lang w:eastAsia="es-MX"/>
        </w:rPr>
      </w:pPr>
    </w:p>
    <w:p w14:paraId="05AE4DC7" w14:textId="0AEA7196" w:rsidR="00CC576C" w:rsidRDefault="00CC576C" w:rsidP="00E35852">
      <w:pPr>
        <w:spacing w:line="360" w:lineRule="auto"/>
        <w:ind w:firstLine="708"/>
        <w:rPr>
          <w:bCs/>
          <w:lang w:eastAsia="es-MX"/>
        </w:rPr>
      </w:pPr>
    </w:p>
    <w:p w14:paraId="5F1433FF" w14:textId="251BB9CB" w:rsidR="00CC576C" w:rsidRDefault="00CC576C" w:rsidP="00E35852">
      <w:pPr>
        <w:spacing w:line="360" w:lineRule="auto"/>
        <w:ind w:firstLine="708"/>
        <w:rPr>
          <w:bCs/>
          <w:lang w:eastAsia="es-MX"/>
        </w:rPr>
      </w:pPr>
    </w:p>
    <w:p w14:paraId="33B379C3" w14:textId="0752FF97" w:rsidR="00CC576C" w:rsidRDefault="00CC576C" w:rsidP="00E35852">
      <w:pPr>
        <w:spacing w:line="360" w:lineRule="auto"/>
        <w:ind w:firstLine="708"/>
        <w:rPr>
          <w:bCs/>
          <w:lang w:eastAsia="es-MX"/>
        </w:rPr>
      </w:pPr>
    </w:p>
    <w:p w14:paraId="1623FDDA" w14:textId="7DCE5E4C" w:rsidR="00CC576C" w:rsidRDefault="00CC576C" w:rsidP="00E35852">
      <w:pPr>
        <w:spacing w:line="360" w:lineRule="auto"/>
        <w:ind w:firstLine="708"/>
        <w:rPr>
          <w:bCs/>
          <w:lang w:eastAsia="es-MX"/>
        </w:rPr>
      </w:pPr>
    </w:p>
    <w:p w14:paraId="71047C19" w14:textId="5419B9E6" w:rsidR="00CC576C" w:rsidRDefault="00CC576C" w:rsidP="00E35852">
      <w:pPr>
        <w:spacing w:line="360" w:lineRule="auto"/>
        <w:ind w:firstLine="708"/>
        <w:rPr>
          <w:bCs/>
          <w:lang w:eastAsia="es-MX"/>
        </w:rPr>
      </w:pPr>
    </w:p>
    <w:p w14:paraId="79FD9F44" w14:textId="11D3F76E" w:rsidR="00CC576C" w:rsidRDefault="00CC576C" w:rsidP="00E35852">
      <w:pPr>
        <w:spacing w:line="360" w:lineRule="auto"/>
        <w:ind w:firstLine="708"/>
        <w:rPr>
          <w:bCs/>
          <w:lang w:eastAsia="es-MX"/>
        </w:rPr>
      </w:pPr>
    </w:p>
    <w:p w14:paraId="0BC7F707" w14:textId="115C86A3" w:rsidR="00CC576C" w:rsidRDefault="00CC576C" w:rsidP="00E35852">
      <w:pPr>
        <w:spacing w:line="360" w:lineRule="auto"/>
        <w:ind w:firstLine="708"/>
        <w:rPr>
          <w:bCs/>
          <w:lang w:eastAsia="es-MX"/>
        </w:rPr>
      </w:pPr>
    </w:p>
    <w:p w14:paraId="25A5CC72" w14:textId="64A0F1DA" w:rsidR="00CC576C" w:rsidRDefault="00CC576C" w:rsidP="00E35852">
      <w:pPr>
        <w:spacing w:line="360" w:lineRule="auto"/>
        <w:ind w:firstLine="708"/>
        <w:rPr>
          <w:bCs/>
          <w:lang w:eastAsia="es-MX"/>
        </w:rPr>
      </w:pPr>
    </w:p>
    <w:p w14:paraId="0D6B1A21" w14:textId="77777777" w:rsidR="00CC576C" w:rsidRDefault="00CC576C" w:rsidP="00E35852">
      <w:pPr>
        <w:spacing w:line="360" w:lineRule="auto"/>
        <w:ind w:firstLine="708"/>
        <w:rPr>
          <w:bCs/>
          <w:lang w:eastAsia="es-MX"/>
        </w:rPr>
      </w:pPr>
    </w:p>
    <w:p w14:paraId="444A3513" w14:textId="77777777" w:rsidR="0050271D" w:rsidRDefault="0050271D" w:rsidP="00E35852">
      <w:pPr>
        <w:spacing w:line="360" w:lineRule="auto"/>
        <w:ind w:firstLine="708"/>
        <w:rPr>
          <w:bCs/>
          <w:lang w:eastAsia="es-MX"/>
        </w:rPr>
      </w:pPr>
    </w:p>
    <w:p w14:paraId="42701D59" w14:textId="348FD7E1" w:rsidR="0050271D" w:rsidRPr="00CC576C" w:rsidRDefault="0050271D" w:rsidP="0050271D">
      <w:pPr>
        <w:spacing w:line="240" w:lineRule="auto"/>
        <w:ind w:firstLine="708"/>
        <w:jc w:val="center"/>
        <w:rPr>
          <w:bCs/>
          <w:lang w:eastAsia="es-MX"/>
        </w:rPr>
      </w:pPr>
      <w:r w:rsidRPr="00CC576C">
        <w:rPr>
          <w:rFonts w:eastAsia="Calibri"/>
          <w:b/>
          <w:szCs w:val="20"/>
        </w:rPr>
        <w:lastRenderedPageBreak/>
        <w:t>Figura 10</w:t>
      </w:r>
      <w:r w:rsidR="00CC576C" w:rsidRPr="00CC576C">
        <w:rPr>
          <w:rFonts w:eastAsia="Calibri"/>
          <w:b/>
          <w:szCs w:val="20"/>
        </w:rPr>
        <w:t>.</w:t>
      </w:r>
      <w:r w:rsidRPr="00CC576C">
        <w:rPr>
          <w:rFonts w:eastAsia="Calibri"/>
          <w:szCs w:val="20"/>
        </w:rPr>
        <w:t xml:space="preserve"> Variación de planeación del proceso de enseñanza-aprendizaje.</w:t>
      </w:r>
    </w:p>
    <w:p w14:paraId="05B04CF5" w14:textId="77777777" w:rsidR="00A26284" w:rsidRDefault="00A26284" w:rsidP="00E35852">
      <w:pPr>
        <w:spacing w:line="360" w:lineRule="auto"/>
        <w:ind w:firstLine="708"/>
        <w:rPr>
          <w:bCs/>
          <w:lang w:eastAsia="es-MX"/>
        </w:rPr>
      </w:pPr>
    </w:p>
    <w:p w14:paraId="38EE9F17" w14:textId="77777777" w:rsidR="00D7393B" w:rsidRDefault="00D7393B" w:rsidP="00A26284">
      <w:pPr>
        <w:spacing w:after="300" w:line="240" w:lineRule="auto"/>
        <w:jc w:val="center"/>
        <w:rPr>
          <w:bCs/>
          <w:lang w:eastAsia="es-MX"/>
        </w:rPr>
      </w:pPr>
      <w:r w:rsidRPr="009C2933">
        <w:rPr>
          <w:noProof/>
          <w:lang w:eastAsia="es-MX"/>
        </w:rPr>
        <w:drawing>
          <wp:inline distT="0" distB="0" distL="0" distR="0" wp14:anchorId="38EE9F4E" wp14:editId="26BD3941">
            <wp:extent cx="4856671" cy="2777706"/>
            <wp:effectExtent l="0" t="0" r="20320" b="22860"/>
            <wp:docPr id="268" name="Gráfico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EE9F19" w14:textId="60D626F9" w:rsidR="002112A2" w:rsidRPr="00CC576C" w:rsidRDefault="002112A2" w:rsidP="00733C0F">
      <w:pPr>
        <w:spacing w:line="240" w:lineRule="auto"/>
        <w:jc w:val="center"/>
        <w:rPr>
          <w:sz w:val="20"/>
          <w:szCs w:val="20"/>
          <w:lang w:eastAsia="es-MX"/>
        </w:rPr>
      </w:pPr>
      <w:r w:rsidRPr="00CC576C">
        <w:rPr>
          <w:bCs/>
          <w:szCs w:val="20"/>
          <w:lang w:eastAsia="es-MX"/>
        </w:rPr>
        <w:t>Fuente: Elaboración propia basada en resultados</w:t>
      </w:r>
    </w:p>
    <w:p w14:paraId="23B880FB" w14:textId="77777777" w:rsidR="00A26284" w:rsidRDefault="00A26284" w:rsidP="000774A6">
      <w:pPr>
        <w:autoSpaceDE w:val="0"/>
        <w:autoSpaceDN w:val="0"/>
        <w:adjustRightInd w:val="0"/>
        <w:spacing w:line="360" w:lineRule="auto"/>
        <w:rPr>
          <w:bCs/>
          <w:lang w:eastAsia="es-MX"/>
        </w:rPr>
      </w:pPr>
    </w:p>
    <w:p w14:paraId="5654FBFD" w14:textId="35365590" w:rsidR="000774A6" w:rsidRPr="000774A6" w:rsidRDefault="00D7393B" w:rsidP="000774A6">
      <w:pPr>
        <w:autoSpaceDE w:val="0"/>
        <w:autoSpaceDN w:val="0"/>
        <w:adjustRightInd w:val="0"/>
        <w:spacing w:line="360" w:lineRule="auto"/>
        <w:ind w:firstLine="708"/>
        <w:rPr>
          <w:bCs/>
          <w:lang w:eastAsia="es-MX"/>
        </w:rPr>
      </w:pPr>
      <w:r w:rsidRPr="009C2933">
        <w:rPr>
          <w:bCs/>
          <w:lang w:eastAsia="es-MX"/>
        </w:rPr>
        <w:t xml:space="preserve">En relación </w:t>
      </w:r>
      <w:r w:rsidR="00E35852">
        <w:rPr>
          <w:bCs/>
          <w:lang w:eastAsia="es-MX"/>
        </w:rPr>
        <w:t>con e</w:t>
      </w:r>
      <w:r w:rsidR="00E35852" w:rsidRPr="009C2933">
        <w:rPr>
          <w:bCs/>
          <w:lang w:eastAsia="es-MX"/>
        </w:rPr>
        <w:t xml:space="preserve">l </w:t>
      </w:r>
      <w:r w:rsidRPr="009C2933">
        <w:rPr>
          <w:bCs/>
          <w:lang w:eastAsia="es-MX"/>
        </w:rPr>
        <w:t xml:space="preserve">análisis de variación, se hizo la siguiente interpretación descriptiva: la percepción de los docentes sobre la planeación del proceso de </w:t>
      </w:r>
      <w:r w:rsidR="009B6130" w:rsidRPr="009C2933">
        <w:rPr>
          <w:bCs/>
          <w:lang w:eastAsia="es-MX"/>
        </w:rPr>
        <w:t>enseñanza</w:t>
      </w:r>
      <w:r w:rsidR="009B6130">
        <w:rPr>
          <w:bCs/>
          <w:lang w:eastAsia="es-MX"/>
        </w:rPr>
        <w:t>-</w:t>
      </w:r>
      <w:r w:rsidRPr="009C2933">
        <w:rPr>
          <w:bCs/>
          <w:lang w:eastAsia="es-MX"/>
        </w:rPr>
        <w:t xml:space="preserve">aprendizaje es </w:t>
      </w:r>
      <w:r w:rsidR="009B6130">
        <w:rPr>
          <w:bCs/>
          <w:lang w:eastAsia="es-MX"/>
        </w:rPr>
        <w:t>s</w:t>
      </w:r>
      <w:r w:rsidR="009B6130" w:rsidRPr="009C2933">
        <w:rPr>
          <w:bCs/>
          <w:lang w:eastAsia="es-MX"/>
        </w:rPr>
        <w:t>atisfactoria</w:t>
      </w:r>
      <w:r w:rsidRPr="009C2933">
        <w:rPr>
          <w:bCs/>
          <w:lang w:eastAsia="es-MX"/>
        </w:rPr>
        <w:t>, pues se ubica con un promedio de 4.30 de la escala Likert</w:t>
      </w:r>
      <w:r w:rsidR="009B6130">
        <w:rPr>
          <w:bCs/>
          <w:lang w:eastAsia="es-MX"/>
        </w:rPr>
        <w:t>,</w:t>
      </w:r>
      <w:r w:rsidRPr="009C2933">
        <w:rPr>
          <w:bCs/>
          <w:lang w:eastAsia="es-MX"/>
        </w:rPr>
        <w:t xml:space="preserve"> que se contempla del </w:t>
      </w:r>
      <w:r w:rsidR="009B6130">
        <w:rPr>
          <w:bCs/>
          <w:lang w:eastAsia="es-MX"/>
        </w:rPr>
        <w:t>uno</w:t>
      </w:r>
      <w:r w:rsidR="009B6130" w:rsidRPr="009C2933">
        <w:rPr>
          <w:bCs/>
          <w:lang w:eastAsia="es-MX"/>
        </w:rPr>
        <w:t xml:space="preserve"> </w:t>
      </w:r>
      <w:r w:rsidRPr="009C2933">
        <w:rPr>
          <w:bCs/>
          <w:lang w:eastAsia="es-MX"/>
        </w:rPr>
        <w:t xml:space="preserve">al </w:t>
      </w:r>
      <w:r w:rsidR="009B6130">
        <w:rPr>
          <w:bCs/>
          <w:lang w:eastAsia="es-MX"/>
        </w:rPr>
        <w:t>cinco</w:t>
      </w:r>
      <w:r w:rsidRPr="009C2933">
        <w:rPr>
          <w:bCs/>
          <w:lang w:eastAsia="es-MX"/>
        </w:rPr>
        <w:t>. As</w:t>
      </w:r>
      <w:r w:rsidR="009B6130">
        <w:rPr>
          <w:bCs/>
          <w:lang w:eastAsia="es-MX"/>
        </w:rPr>
        <w:t>i</w:t>
      </w:r>
      <w:r w:rsidRPr="009C2933">
        <w:rPr>
          <w:bCs/>
          <w:lang w:eastAsia="es-MX"/>
        </w:rPr>
        <w:t xml:space="preserve">mismo, se desvían de 4.30, en promedio, .75 unidades de la escala, lo que significa que la percepción de los encuestados, en cuanto a la planeación del proceso de </w:t>
      </w:r>
      <w:r w:rsidR="000107FA" w:rsidRPr="009C2933">
        <w:rPr>
          <w:bCs/>
          <w:lang w:eastAsia="es-MX"/>
        </w:rPr>
        <w:t>enseñanza</w:t>
      </w:r>
      <w:r w:rsidR="000107FA">
        <w:rPr>
          <w:bCs/>
          <w:lang w:eastAsia="es-MX"/>
        </w:rPr>
        <w:t>-</w:t>
      </w:r>
      <w:r w:rsidRPr="009C2933">
        <w:rPr>
          <w:bCs/>
          <w:lang w:eastAsia="es-MX"/>
        </w:rPr>
        <w:t xml:space="preserve">aprendizaje, tiene una tendencia hacia la escala 5 que es </w:t>
      </w:r>
      <w:r w:rsidR="00E068C4">
        <w:rPr>
          <w:bCs/>
          <w:lang w:eastAsia="es-MX"/>
        </w:rPr>
        <w:t>m</w:t>
      </w:r>
      <w:r w:rsidR="00E068C4" w:rsidRPr="009C2933">
        <w:rPr>
          <w:bCs/>
          <w:lang w:eastAsia="es-MX"/>
        </w:rPr>
        <w:t xml:space="preserve">uy </w:t>
      </w:r>
      <w:r w:rsidR="00E068C4">
        <w:rPr>
          <w:bCs/>
          <w:lang w:eastAsia="es-MX"/>
        </w:rPr>
        <w:t>s</w:t>
      </w:r>
      <w:r w:rsidR="00E068C4" w:rsidRPr="009C2933">
        <w:rPr>
          <w:bCs/>
          <w:lang w:eastAsia="es-MX"/>
        </w:rPr>
        <w:t>atisfactorio</w:t>
      </w:r>
      <w:r w:rsidRPr="009C2933">
        <w:rPr>
          <w:bCs/>
          <w:lang w:eastAsia="es-MX"/>
        </w:rPr>
        <w:t>, demostrando que no existe una gran dispersión con respecto al valor pr</w:t>
      </w:r>
      <w:r>
        <w:rPr>
          <w:bCs/>
          <w:lang w:eastAsia="es-MX"/>
        </w:rPr>
        <w:t>omedio central</w:t>
      </w:r>
      <w:r w:rsidR="00E068C4">
        <w:rPr>
          <w:bCs/>
          <w:lang w:eastAsia="es-MX"/>
        </w:rPr>
        <w:t>,</w:t>
      </w:r>
      <w:r>
        <w:rPr>
          <w:bCs/>
          <w:lang w:eastAsia="es-MX"/>
        </w:rPr>
        <w:t xml:space="preserve"> que es de 4.30.</w:t>
      </w:r>
    </w:p>
    <w:p w14:paraId="1553F24D" w14:textId="77777777" w:rsidR="000774A6" w:rsidRPr="00456A3B" w:rsidRDefault="000774A6" w:rsidP="00067397">
      <w:pPr>
        <w:autoSpaceDE w:val="0"/>
        <w:autoSpaceDN w:val="0"/>
        <w:adjustRightInd w:val="0"/>
        <w:spacing w:line="360" w:lineRule="auto"/>
        <w:rPr>
          <w:bCs/>
          <w:color w:val="FF0000"/>
          <w:lang w:val="es-ES" w:eastAsia="es-MX"/>
        </w:rPr>
      </w:pPr>
    </w:p>
    <w:p w14:paraId="3C74D2C0" w14:textId="77777777" w:rsidR="00D40832" w:rsidRDefault="00D40832" w:rsidP="008424F4">
      <w:pPr>
        <w:spacing w:after="300" w:line="360" w:lineRule="auto"/>
        <w:rPr>
          <w:rFonts w:ascii="Calibri" w:eastAsia="Times New Roman" w:hAnsi="Calibri" w:cs="Calibri"/>
          <w:b/>
          <w:color w:val="000000"/>
          <w:sz w:val="28"/>
          <w:szCs w:val="28"/>
          <w:lang w:val="es-ES_tradnl" w:eastAsia="es-MX"/>
        </w:rPr>
      </w:pPr>
    </w:p>
    <w:p w14:paraId="0B6B59DC" w14:textId="77777777" w:rsidR="00D40832" w:rsidRDefault="00D40832" w:rsidP="008424F4">
      <w:pPr>
        <w:spacing w:after="300" w:line="360" w:lineRule="auto"/>
        <w:rPr>
          <w:rFonts w:ascii="Calibri" w:eastAsia="Times New Roman" w:hAnsi="Calibri" w:cs="Calibri"/>
          <w:b/>
          <w:color w:val="000000"/>
          <w:sz w:val="28"/>
          <w:szCs w:val="28"/>
          <w:lang w:val="es-ES_tradnl" w:eastAsia="es-MX"/>
        </w:rPr>
      </w:pPr>
    </w:p>
    <w:p w14:paraId="60A01FE6" w14:textId="77777777" w:rsidR="00D40832" w:rsidRDefault="00D40832" w:rsidP="008424F4">
      <w:pPr>
        <w:spacing w:after="300" w:line="360" w:lineRule="auto"/>
        <w:rPr>
          <w:rFonts w:ascii="Calibri" w:eastAsia="Times New Roman" w:hAnsi="Calibri" w:cs="Calibri"/>
          <w:b/>
          <w:color w:val="000000"/>
          <w:sz w:val="28"/>
          <w:szCs w:val="28"/>
          <w:lang w:val="es-ES_tradnl" w:eastAsia="es-MX"/>
        </w:rPr>
      </w:pPr>
    </w:p>
    <w:p w14:paraId="3891657C" w14:textId="77777777" w:rsidR="00D40832" w:rsidRDefault="00D40832" w:rsidP="008424F4">
      <w:pPr>
        <w:spacing w:after="300" w:line="360" w:lineRule="auto"/>
        <w:rPr>
          <w:rFonts w:ascii="Calibri" w:eastAsia="Times New Roman" w:hAnsi="Calibri" w:cs="Calibri"/>
          <w:b/>
          <w:color w:val="000000"/>
          <w:sz w:val="28"/>
          <w:szCs w:val="28"/>
          <w:lang w:val="es-ES_tradnl" w:eastAsia="es-MX"/>
        </w:rPr>
      </w:pPr>
    </w:p>
    <w:p w14:paraId="5CF0FBC5" w14:textId="79F49F54" w:rsidR="00E068C4" w:rsidRPr="008424F4" w:rsidRDefault="00BD4E6E" w:rsidP="008424F4">
      <w:pPr>
        <w:spacing w:after="300" w:line="360" w:lineRule="auto"/>
        <w:rPr>
          <w:rFonts w:ascii="Calibri" w:eastAsia="Times New Roman" w:hAnsi="Calibri" w:cs="Calibri"/>
          <w:b/>
          <w:color w:val="000000"/>
          <w:sz w:val="28"/>
          <w:szCs w:val="28"/>
          <w:lang w:val="es-ES_tradnl" w:eastAsia="es-MX"/>
        </w:rPr>
      </w:pPr>
      <w:r w:rsidRPr="008424F4">
        <w:rPr>
          <w:rFonts w:ascii="Calibri" w:eastAsia="Times New Roman" w:hAnsi="Calibri" w:cs="Calibri"/>
          <w:b/>
          <w:color w:val="000000"/>
          <w:sz w:val="28"/>
          <w:szCs w:val="28"/>
          <w:lang w:val="es-ES_tradnl" w:eastAsia="es-MX"/>
        </w:rPr>
        <w:lastRenderedPageBreak/>
        <w:t>Conclusiones</w:t>
      </w:r>
      <w:r w:rsidR="00EC7320" w:rsidRPr="008424F4">
        <w:rPr>
          <w:rFonts w:ascii="Calibri" w:eastAsia="Times New Roman" w:hAnsi="Calibri" w:cs="Calibri"/>
          <w:b/>
          <w:color w:val="000000"/>
          <w:sz w:val="28"/>
          <w:szCs w:val="28"/>
          <w:lang w:val="es-ES_tradnl" w:eastAsia="es-MX"/>
        </w:rPr>
        <w:t xml:space="preserve"> y </w:t>
      </w:r>
      <w:r w:rsidR="00E068C4" w:rsidRPr="008424F4">
        <w:rPr>
          <w:rFonts w:ascii="Calibri" w:eastAsia="Times New Roman" w:hAnsi="Calibri" w:cs="Calibri"/>
          <w:b/>
          <w:color w:val="000000"/>
          <w:sz w:val="28"/>
          <w:szCs w:val="28"/>
          <w:lang w:val="es-ES_tradnl" w:eastAsia="es-MX"/>
        </w:rPr>
        <w:t>propuestas</w:t>
      </w:r>
    </w:p>
    <w:p w14:paraId="38EE9F1E" w14:textId="19ECCBEF" w:rsidR="00FE6761" w:rsidRDefault="00067397" w:rsidP="000968F1">
      <w:pPr>
        <w:spacing w:after="300" w:line="360" w:lineRule="auto"/>
      </w:pPr>
      <w:r>
        <w:t>Se</w:t>
      </w:r>
      <w:r w:rsidR="006C3D31">
        <w:t xml:space="preserve"> </w:t>
      </w:r>
      <w:r>
        <w:t xml:space="preserve">observa </w:t>
      </w:r>
      <w:r w:rsidR="00D7393B" w:rsidRPr="00067397">
        <w:t xml:space="preserve">en la entrevista realizada a los coordinadores académicos, que coinciden </w:t>
      </w:r>
      <w:r>
        <w:t>al relatar que los docentes</w:t>
      </w:r>
      <w:r w:rsidR="00D7393B" w:rsidRPr="00067397">
        <w:t xml:space="preserve"> cuenta</w:t>
      </w:r>
      <w:r>
        <w:t>n</w:t>
      </w:r>
      <w:r w:rsidR="00D7393B" w:rsidRPr="00067397">
        <w:t xml:space="preserve"> con mejores herramientas para ejecutar su práctica docente, de una manera más eficiente y de acuerdo </w:t>
      </w:r>
      <w:r w:rsidR="006C3D31">
        <w:t>con e</w:t>
      </w:r>
      <w:r w:rsidR="006C3D31" w:rsidRPr="00067397">
        <w:t xml:space="preserve">l </w:t>
      </w:r>
      <w:r w:rsidR="00D7393B" w:rsidRPr="00067397">
        <w:t>programa de competencias que actualmente demanda la RIEMS.</w:t>
      </w:r>
    </w:p>
    <w:p w14:paraId="38EE9F1F" w14:textId="539E95AD" w:rsidR="00FE6761" w:rsidRDefault="00FE6761" w:rsidP="000968F1">
      <w:pPr>
        <w:autoSpaceDE w:val="0"/>
        <w:autoSpaceDN w:val="0"/>
        <w:adjustRightInd w:val="0"/>
        <w:spacing w:line="360" w:lineRule="auto"/>
        <w:ind w:firstLine="708"/>
      </w:pPr>
      <w:r>
        <w:t xml:space="preserve">Tomando en cuenta los resultados </w:t>
      </w:r>
      <w:r w:rsidR="006F5D33">
        <w:t>menos favorables</w:t>
      </w:r>
      <w:r>
        <w:t xml:space="preserve"> se hace hincapié en que</w:t>
      </w:r>
      <w:r w:rsidRPr="009C2933">
        <w:t xml:space="preserve"> los docentes necesitan planear las actividades</w:t>
      </w:r>
      <w:r>
        <w:t xml:space="preserve"> de enseñanza y aprendizaje de manera consciente y bajo un enfoque por competencias que no </w:t>
      </w:r>
      <w:r w:rsidR="004E5B26">
        <w:t xml:space="preserve">solo </w:t>
      </w:r>
      <w:r>
        <w:t>les propicie aprendizajes significativos, sino que los inserte en un cont</w:t>
      </w:r>
      <w:r w:rsidR="006F5D33">
        <w:t xml:space="preserve">exto real de la vida cotidiana y </w:t>
      </w:r>
      <w:r>
        <w:t>que los impulse a emprender a través de la movilización de conocimientos.</w:t>
      </w:r>
    </w:p>
    <w:p w14:paraId="38EE9F20" w14:textId="632F843D" w:rsidR="00FE6761" w:rsidRPr="009C2933" w:rsidRDefault="00FE6761" w:rsidP="000968F1">
      <w:pPr>
        <w:autoSpaceDE w:val="0"/>
        <w:autoSpaceDN w:val="0"/>
        <w:adjustRightInd w:val="0"/>
        <w:spacing w:line="360" w:lineRule="auto"/>
        <w:ind w:firstLine="708"/>
      </w:pPr>
      <w:r>
        <w:t>Es importante que el docente</w:t>
      </w:r>
      <w:r w:rsidR="004E5B26">
        <w:t>,</w:t>
      </w:r>
      <w:r>
        <w:t xml:space="preserve"> en el momento de realizar su planeación didáctica</w:t>
      </w:r>
      <w:r w:rsidR="004E5B26">
        <w:t>,</w:t>
      </w:r>
      <w:r>
        <w:t xml:space="preserve"> identifique lo que va </w:t>
      </w:r>
      <w:r w:rsidRPr="009C2933">
        <w:t xml:space="preserve">a realizar para enseñar y </w:t>
      </w:r>
      <w:r>
        <w:t>lo que</w:t>
      </w:r>
      <w:r w:rsidRPr="009C2933">
        <w:t xml:space="preserve"> va a realizar el alumno para aprender</w:t>
      </w:r>
      <w:r w:rsidR="004E5B26">
        <w:t>.</w:t>
      </w:r>
      <w:r w:rsidR="004E5B26" w:rsidRPr="009C2933">
        <w:t xml:space="preserve"> </w:t>
      </w:r>
      <w:r w:rsidR="004E5B26">
        <w:t>E</w:t>
      </w:r>
      <w:r w:rsidR="004E5B26" w:rsidRPr="009C2933">
        <w:t xml:space="preserve">s </w:t>
      </w:r>
      <w:r w:rsidRPr="009C2933">
        <w:t xml:space="preserve">decir, aprender y aplicar técnicas instruccionales y grupales, tomando en cuenta contenidos, recursos, tiempos y el contexto donde se </w:t>
      </w:r>
      <w:r w:rsidR="004E5B26" w:rsidRPr="009C2933">
        <w:t>llev</w:t>
      </w:r>
      <w:r w:rsidR="004E5B26">
        <w:t>a</w:t>
      </w:r>
      <w:r w:rsidR="004E5B26" w:rsidRPr="009C2933">
        <w:t xml:space="preserve"> </w:t>
      </w:r>
      <w:r w:rsidRPr="009C2933">
        <w:t>a cabo la práctica docente.</w:t>
      </w:r>
      <w:r w:rsidR="0055725F">
        <w:t xml:space="preserve"> Inminente será el uso y aplicación de recursos didácticos digitales, que permitan actualizar e innovar la práctica docente, además de generar aprendizajes propiciados por lo estudiantes, pues dadas sus circunstancias generacionales, </w:t>
      </w:r>
      <w:r w:rsidR="004E5B26">
        <w:t xml:space="preserve">estos </w:t>
      </w:r>
      <w:r w:rsidR="0055725F">
        <w:t>son muy hábiles en el manejo de redes sociales y aplicaciones digitales.</w:t>
      </w:r>
    </w:p>
    <w:p w14:paraId="38EE9F21" w14:textId="30F0F659" w:rsidR="00EA07B4" w:rsidRDefault="004E5B26" w:rsidP="004E5B26">
      <w:pPr>
        <w:tabs>
          <w:tab w:val="left" w:pos="709"/>
        </w:tabs>
        <w:spacing w:line="360" w:lineRule="auto"/>
      </w:pPr>
      <w:r>
        <w:tab/>
      </w:r>
      <w:r w:rsidR="00D7393B" w:rsidRPr="00067397">
        <w:t>Se detecta una oportunidad para favorecer que en las reuniones de academia se lleve a cabo la interacción de experiencias entre docentes, propiciando</w:t>
      </w:r>
      <w:r w:rsidR="00FE6761">
        <w:t xml:space="preserve"> ideas, innovaciones y distintas </w:t>
      </w:r>
      <w:r w:rsidR="00D7393B" w:rsidRPr="00067397">
        <w:t>formas</w:t>
      </w:r>
      <w:r w:rsidR="00FE6761">
        <w:t xml:space="preserve"> para que en la planeación se incluyan herramientas y técnicas didácticas que favorezcan el aprendizaje por competencias.</w:t>
      </w:r>
    </w:p>
    <w:p w14:paraId="38EE9F22" w14:textId="3D3C215C" w:rsidR="002222EA" w:rsidRDefault="00035F65" w:rsidP="00035F65">
      <w:pPr>
        <w:tabs>
          <w:tab w:val="left" w:pos="709"/>
        </w:tabs>
        <w:spacing w:line="360" w:lineRule="auto"/>
      </w:pPr>
      <w:r>
        <w:tab/>
      </w:r>
      <w:r w:rsidR="00484387">
        <w:t>La planeación del proceso de aprendizaje, sin duda</w:t>
      </w:r>
      <w:r>
        <w:t>,</w:t>
      </w:r>
      <w:r w:rsidR="00484387">
        <w:t xml:space="preserve"> determina la directriz y el curso que debe seguir un docente para lograr transformar los saberes de los alumnos, tanto en conocimientos como en habilidades, valores y actitudes. </w:t>
      </w:r>
      <w:r>
        <w:t xml:space="preserve">Se debe tener en cuenta </w:t>
      </w:r>
      <w:r w:rsidR="00484387">
        <w:t>que es una guía que permite flexibilizar acciones</w:t>
      </w:r>
      <w:r w:rsidR="00515C14">
        <w:t>,</w:t>
      </w:r>
      <w:r w:rsidR="00484387">
        <w:t xml:space="preserve"> pero sin perder de vista el objetivo curricular.</w:t>
      </w:r>
    </w:p>
    <w:p w14:paraId="568F6A47" w14:textId="3CEF0536" w:rsidR="000774A6" w:rsidRDefault="000774A6" w:rsidP="002222EA">
      <w:pPr>
        <w:tabs>
          <w:tab w:val="left" w:pos="3510"/>
        </w:tabs>
        <w:spacing w:line="360" w:lineRule="auto"/>
        <w:rPr>
          <w:b/>
        </w:rPr>
      </w:pPr>
    </w:p>
    <w:p w14:paraId="38A7C72D" w14:textId="1790EC08" w:rsidR="00D40832" w:rsidRDefault="00D40832" w:rsidP="002222EA">
      <w:pPr>
        <w:tabs>
          <w:tab w:val="left" w:pos="3510"/>
        </w:tabs>
        <w:spacing w:line="360" w:lineRule="auto"/>
        <w:rPr>
          <w:b/>
        </w:rPr>
      </w:pPr>
    </w:p>
    <w:p w14:paraId="2DBBAADA" w14:textId="77777777" w:rsidR="00D40832" w:rsidRDefault="00D40832" w:rsidP="002222EA">
      <w:pPr>
        <w:tabs>
          <w:tab w:val="left" w:pos="3510"/>
        </w:tabs>
        <w:spacing w:line="360" w:lineRule="auto"/>
        <w:rPr>
          <w:b/>
        </w:rPr>
      </w:pPr>
    </w:p>
    <w:p w14:paraId="38EE9F24" w14:textId="77777777" w:rsidR="006B5CF5" w:rsidRPr="008424F4" w:rsidRDefault="00D7393B" w:rsidP="008424F4">
      <w:pPr>
        <w:tabs>
          <w:tab w:val="left" w:pos="3510"/>
        </w:tabs>
        <w:spacing w:line="360" w:lineRule="auto"/>
        <w:rPr>
          <w:rFonts w:ascii="Calibri" w:eastAsia="Times New Roman" w:hAnsi="Calibri" w:cs="Calibri"/>
          <w:b/>
          <w:color w:val="000000"/>
          <w:sz w:val="28"/>
          <w:szCs w:val="28"/>
          <w:lang w:val="es-ES_tradnl" w:eastAsia="es-MX"/>
        </w:rPr>
      </w:pPr>
      <w:r w:rsidRPr="008424F4">
        <w:rPr>
          <w:rFonts w:ascii="Calibri" w:eastAsia="Times New Roman" w:hAnsi="Calibri" w:cs="Calibri"/>
          <w:b/>
          <w:color w:val="000000"/>
          <w:sz w:val="28"/>
          <w:szCs w:val="28"/>
          <w:lang w:val="es-ES_tradnl" w:eastAsia="es-MX"/>
        </w:rPr>
        <w:lastRenderedPageBreak/>
        <w:t>Referencias</w:t>
      </w:r>
    </w:p>
    <w:p w14:paraId="38EE9F25" w14:textId="489BDD3A" w:rsidR="006B5CF5" w:rsidRDefault="00191848" w:rsidP="006B5CF5">
      <w:pPr>
        <w:tabs>
          <w:tab w:val="left" w:pos="3510"/>
        </w:tabs>
        <w:spacing w:line="360" w:lineRule="auto"/>
        <w:ind w:left="964" w:hanging="964"/>
        <w:outlineLvl w:val="0"/>
        <w:rPr>
          <w:bCs/>
        </w:rPr>
      </w:pPr>
      <w:r w:rsidRPr="00191848">
        <w:t>Asociación Nacional de Universidades e Insti</w:t>
      </w:r>
      <w:r w:rsidR="001A7A52">
        <w:t>tuciones de Educación Superior (ANUIES)</w:t>
      </w:r>
      <w:r w:rsidR="00D7393B" w:rsidRPr="00662D53">
        <w:t xml:space="preserve">. (2008). </w:t>
      </w:r>
      <w:r w:rsidR="00D7393B" w:rsidRPr="00733C0F">
        <w:t>Programa de Formación Docente.</w:t>
      </w:r>
      <w:r w:rsidR="00D7393B" w:rsidRPr="00662D53">
        <w:t xml:space="preserve"> Recupe</w:t>
      </w:r>
      <w:r w:rsidR="006B5CF5">
        <w:t xml:space="preserve">rado de </w:t>
      </w:r>
      <w:hyperlink r:id="rId20" w:history="1">
        <w:r w:rsidR="002222EA" w:rsidRPr="006B5CF5">
          <w:rPr>
            <w:bCs/>
          </w:rPr>
          <w:t>http://certidems.anuies.mx/profordems/</w:t>
        </w:r>
      </w:hyperlink>
      <w:r w:rsidR="000E3C0A">
        <w:rPr>
          <w:bCs/>
        </w:rPr>
        <w:t>.</w:t>
      </w:r>
    </w:p>
    <w:p w14:paraId="276768F6" w14:textId="77777777" w:rsidR="003C7747" w:rsidRDefault="0020477E" w:rsidP="003C7747">
      <w:pPr>
        <w:pStyle w:val="Default"/>
        <w:spacing w:line="360" w:lineRule="auto"/>
        <w:rPr>
          <w:rFonts w:ascii="Times New Roman" w:eastAsiaTheme="minorHAnsi" w:hAnsi="Times New Roman" w:cs="Times New Roman"/>
          <w:color w:val="auto"/>
          <w:lang w:eastAsia="en-US"/>
        </w:rPr>
      </w:pPr>
      <w:r w:rsidRPr="00733C0F">
        <w:rPr>
          <w:rFonts w:ascii="Times New Roman" w:eastAsiaTheme="minorHAnsi" w:hAnsi="Times New Roman" w:cs="Times New Roman"/>
          <w:color w:val="auto"/>
          <w:lang w:eastAsia="en-US"/>
        </w:rPr>
        <w:t>Ausubel</w:t>
      </w:r>
      <w:r w:rsidR="00B303CF" w:rsidRPr="00733C0F">
        <w:rPr>
          <w:rFonts w:ascii="Times New Roman" w:eastAsiaTheme="minorHAnsi" w:hAnsi="Times New Roman" w:cs="Times New Roman"/>
          <w:color w:val="auto"/>
          <w:lang w:eastAsia="en-US"/>
        </w:rPr>
        <w:t>,</w:t>
      </w:r>
      <w:r w:rsidRPr="00733C0F">
        <w:rPr>
          <w:rFonts w:ascii="Times New Roman" w:eastAsiaTheme="minorHAnsi" w:hAnsi="Times New Roman" w:cs="Times New Roman"/>
          <w:color w:val="auto"/>
          <w:lang w:eastAsia="en-US"/>
        </w:rPr>
        <w:t xml:space="preserve"> D.</w:t>
      </w:r>
      <w:r w:rsidR="00B303CF" w:rsidRPr="00733C0F">
        <w:rPr>
          <w:rFonts w:ascii="Times New Roman" w:eastAsiaTheme="minorHAnsi" w:hAnsi="Times New Roman" w:cs="Times New Roman"/>
          <w:color w:val="auto"/>
          <w:lang w:eastAsia="en-US"/>
        </w:rPr>
        <w:t xml:space="preserve"> </w:t>
      </w:r>
      <w:r w:rsidRPr="00733C0F">
        <w:rPr>
          <w:rFonts w:ascii="Times New Roman" w:eastAsiaTheme="minorHAnsi" w:hAnsi="Times New Roman" w:cs="Times New Roman"/>
          <w:color w:val="auto"/>
          <w:lang w:eastAsia="en-US"/>
        </w:rPr>
        <w:t>P., Novak</w:t>
      </w:r>
      <w:r w:rsidR="00B303CF" w:rsidRPr="00733C0F">
        <w:rPr>
          <w:rFonts w:ascii="Times New Roman" w:eastAsiaTheme="minorHAnsi" w:hAnsi="Times New Roman" w:cs="Times New Roman"/>
          <w:color w:val="auto"/>
          <w:lang w:eastAsia="en-US"/>
        </w:rPr>
        <w:t>,</w:t>
      </w:r>
      <w:r w:rsidRPr="00733C0F">
        <w:rPr>
          <w:rFonts w:ascii="Times New Roman" w:eastAsiaTheme="minorHAnsi" w:hAnsi="Times New Roman" w:cs="Times New Roman"/>
          <w:color w:val="auto"/>
          <w:lang w:eastAsia="en-US"/>
        </w:rPr>
        <w:t xml:space="preserve"> J.</w:t>
      </w:r>
      <w:r w:rsidR="00B303CF" w:rsidRPr="00733C0F">
        <w:rPr>
          <w:rFonts w:ascii="Times New Roman" w:eastAsiaTheme="minorHAnsi" w:hAnsi="Times New Roman" w:cs="Times New Roman"/>
          <w:color w:val="auto"/>
          <w:lang w:eastAsia="en-US"/>
        </w:rPr>
        <w:t xml:space="preserve"> </w:t>
      </w:r>
      <w:r w:rsidRPr="00733C0F">
        <w:rPr>
          <w:rFonts w:ascii="Times New Roman" w:eastAsiaTheme="minorHAnsi" w:hAnsi="Times New Roman" w:cs="Times New Roman"/>
          <w:color w:val="auto"/>
          <w:lang w:eastAsia="en-US"/>
        </w:rPr>
        <w:t>D.</w:t>
      </w:r>
      <w:r w:rsidR="00B303CF" w:rsidRPr="00733C0F">
        <w:rPr>
          <w:rFonts w:ascii="Times New Roman" w:eastAsiaTheme="minorHAnsi" w:hAnsi="Times New Roman" w:cs="Times New Roman"/>
          <w:color w:val="auto"/>
          <w:lang w:eastAsia="en-US"/>
        </w:rPr>
        <w:t>,</w:t>
      </w:r>
      <w:r w:rsidRPr="00733C0F">
        <w:rPr>
          <w:rFonts w:ascii="Times New Roman" w:eastAsiaTheme="minorHAnsi" w:hAnsi="Times New Roman" w:cs="Times New Roman"/>
          <w:color w:val="auto"/>
          <w:lang w:eastAsia="en-US"/>
        </w:rPr>
        <w:t xml:space="preserve"> y </w:t>
      </w:r>
      <w:proofErr w:type="spellStart"/>
      <w:r w:rsidRPr="00733C0F">
        <w:rPr>
          <w:rFonts w:ascii="Times New Roman" w:eastAsiaTheme="minorHAnsi" w:hAnsi="Times New Roman" w:cs="Times New Roman"/>
          <w:color w:val="auto"/>
          <w:lang w:eastAsia="en-US"/>
        </w:rPr>
        <w:t>Hanesian</w:t>
      </w:r>
      <w:proofErr w:type="spellEnd"/>
      <w:r w:rsidRPr="00733C0F">
        <w:rPr>
          <w:rFonts w:ascii="Times New Roman" w:eastAsiaTheme="minorHAnsi" w:hAnsi="Times New Roman" w:cs="Times New Roman"/>
          <w:color w:val="auto"/>
          <w:lang w:eastAsia="en-US"/>
        </w:rPr>
        <w:t xml:space="preserve"> H. (</w:t>
      </w:r>
      <w:r w:rsidR="0055725F" w:rsidRPr="00733C0F">
        <w:rPr>
          <w:rFonts w:ascii="Times New Roman" w:eastAsiaTheme="minorHAnsi" w:hAnsi="Times New Roman" w:cs="Times New Roman"/>
          <w:color w:val="auto"/>
          <w:lang w:eastAsia="en-US"/>
        </w:rPr>
        <w:t>1983</w:t>
      </w:r>
      <w:r w:rsidRPr="00733C0F">
        <w:rPr>
          <w:rFonts w:ascii="Times New Roman" w:eastAsiaTheme="minorHAnsi" w:hAnsi="Times New Roman" w:cs="Times New Roman"/>
          <w:color w:val="auto"/>
          <w:lang w:eastAsia="en-US"/>
        </w:rPr>
        <w:t>).</w:t>
      </w:r>
      <w:r w:rsidR="00B303CF" w:rsidRPr="00733C0F">
        <w:rPr>
          <w:rFonts w:ascii="Times New Roman" w:eastAsiaTheme="minorHAnsi" w:hAnsi="Times New Roman" w:cs="Times New Roman"/>
          <w:color w:val="auto"/>
          <w:lang w:eastAsia="en-US"/>
        </w:rPr>
        <w:t xml:space="preserve"> </w:t>
      </w:r>
      <w:r w:rsidRPr="00733C0F">
        <w:rPr>
          <w:rFonts w:ascii="Times New Roman" w:eastAsiaTheme="minorHAnsi" w:hAnsi="Times New Roman" w:cs="Times New Roman"/>
          <w:color w:val="auto"/>
          <w:lang w:eastAsia="en-US"/>
        </w:rPr>
        <w:t xml:space="preserve">Psicología </w:t>
      </w:r>
      <w:r w:rsidR="00B303CF" w:rsidRPr="00733C0F">
        <w:rPr>
          <w:rFonts w:ascii="Times New Roman" w:eastAsiaTheme="minorHAnsi" w:hAnsi="Times New Roman" w:cs="Times New Roman"/>
          <w:color w:val="auto"/>
          <w:lang w:eastAsia="en-US"/>
        </w:rPr>
        <w:t>educativa</w:t>
      </w:r>
      <w:r w:rsidR="00733C0F" w:rsidRPr="00733C0F">
        <w:rPr>
          <w:rFonts w:ascii="Times New Roman" w:eastAsiaTheme="minorHAnsi" w:hAnsi="Times New Roman" w:cs="Times New Roman"/>
          <w:color w:val="auto"/>
          <w:lang w:eastAsia="en-US"/>
        </w:rPr>
        <w:t xml:space="preserve">, un punto de vista </w:t>
      </w:r>
      <w:r w:rsidR="003C7747">
        <w:rPr>
          <w:rFonts w:ascii="Times New Roman" w:eastAsiaTheme="minorHAnsi" w:hAnsi="Times New Roman" w:cs="Times New Roman"/>
          <w:color w:val="auto"/>
          <w:lang w:eastAsia="en-US"/>
        </w:rPr>
        <w:t xml:space="preserve">       </w:t>
      </w:r>
    </w:p>
    <w:p w14:paraId="38EE9F26" w14:textId="231B3990" w:rsidR="0020477E" w:rsidRDefault="003C7747" w:rsidP="003C7747">
      <w:pPr>
        <w:pStyle w:val="Default"/>
        <w:spacing w:line="360" w:lineRule="auto"/>
        <w:ind w:left="708"/>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20477E" w:rsidRPr="00733C0F">
        <w:rPr>
          <w:rFonts w:ascii="Times New Roman" w:eastAsiaTheme="minorHAnsi" w:hAnsi="Times New Roman" w:cs="Times New Roman"/>
          <w:color w:val="auto"/>
          <w:lang w:eastAsia="en-US"/>
        </w:rPr>
        <w:t>cognoscitivo</w:t>
      </w:r>
      <w:r w:rsidR="0020477E" w:rsidRPr="00733C0F">
        <w:rPr>
          <w:rFonts w:ascii="Times New Roman" w:eastAsiaTheme="minorHAnsi" w:hAnsi="Times New Roman" w:cs="Times New Roman"/>
          <w:i/>
          <w:color w:val="auto"/>
          <w:lang w:eastAsia="en-US"/>
        </w:rPr>
        <w:t xml:space="preserve">. </w:t>
      </w:r>
      <w:r w:rsidR="00DC1B6B" w:rsidRPr="00733C0F">
        <w:rPr>
          <w:rFonts w:ascii="Times New Roman" w:eastAsiaTheme="minorHAnsi" w:hAnsi="Times New Roman" w:cs="Times New Roman"/>
          <w:color w:val="auto"/>
          <w:lang w:eastAsia="en-US"/>
        </w:rPr>
        <w:t xml:space="preserve">Ciudad de México, México: </w:t>
      </w:r>
      <w:r w:rsidR="0020477E" w:rsidRPr="00733C0F">
        <w:rPr>
          <w:rFonts w:ascii="Times New Roman" w:eastAsiaTheme="minorHAnsi" w:hAnsi="Times New Roman" w:cs="Times New Roman"/>
          <w:color w:val="auto"/>
          <w:lang w:eastAsia="en-US"/>
        </w:rPr>
        <w:t>Editorial Trilla</w:t>
      </w:r>
      <w:r w:rsidR="00DC1B6B" w:rsidRPr="00733C0F">
        <w:rPr>
          <w:rFonts w:ascii="Times New Roman" w:eastAsiaTheme="minorHAnsi" w:hAnsi="Times New Roman" w:cs="Times New Roman"/>
          <w:color w:val="auto"/>
          <w:lang w:eastAsia="en-US"/>
        </w:rPr>
        <w:t>s</w:t>
      </w:r>
      <w:r w:rsidR="0020477E" w:rsidRPr="00733C0F">
        <w:rPr>
          <w:rFonts w:ascii="Times New Roman" w:eastAsiaTheme="minorHAnsi" w:hAnsi="Times New Roman" w:cs="Times New Roman"/>
          <w:color w:val="auto"/>
          <w:lang w:eastAsia="en-US"/>
        </w:rPr>
        <w:t>.</w:t>
      </w:r>
    </w:p>
    <w:p w14:paraId="64A67B81" w14:textId="04A3BF28" w:rsidR="004126B9" w:rsidRPr="004126B9" w:rsidRDefault="004126B9" w:rsidP="004126B9">
      <w:pPr>
        <w:tabs>
          <w:tab w:val="left" w:pos="3510"/>
        </w:tabs>
        <w:spacing w:line="360" w:lineRule="auto"/>
        <w:ind w:left="964" w:hanging="964"/>
        <w:outlineLvl w:val="0"/>
      </w:pPr>
      <w:proofErr w:type="spellStart"/>
      <w:r w:rsidRPr="004126B9">
        <w:t>Bernabeu</w:t>
      </w:r>
      <w:proofErr w:type="spellEnd"/>
      <w:r w:rsidRPr="004126B9">
        <w:t>, N., Goldstein, A. (2009). Creatividad y aprendizaje: El juego como herramienta       pedagógica. Madrid, España. Narcea, S.A. de Ediciones.</w:t>
      </w:r>
    </w:p>
    <w:p w14:paraId="13B65C42" w14:textId="5CBB5325" w:rsidR="00733C0F" w:rsidRPr="00733C0F" w:rsidRDefault="003C7747" w:rsidP="004126B9">
      <w:pPr>
        <w:tabs>
          <w:tab w:val="left" w:pos="3510"/>
        </w:tabs>
        <w:spacing w:line="360" w:lineRule="auto"/>
        <w:ind w:left="964" w:hanging="964"/>
        <w:outlineLvl w:val="0"/>
      </w:pPr>
      <w:r w:rsidRPr="004126B9">
        <w:t>Comisión  Nacional de Autoridades Educativas de Educación Media Superior. CONAEDU</w:t>
      </w:r>
      <w:r>
        <w:t xml:space="preserve"> EMS (2010). Recuperado de: </w:t>
      </w:r>
      <w:r w:rsidR="00733C0F" w:rsidRPr="00733C0F">
        <w:t>http://www.sems.gob.mx/es_mx/sems/conaedu_ems</w:t>
      </w:r>
    </w:p>
    <w:p w14:paraId="28D4F19E" w14:textId="77777777" w:rsidR="004126B9" w:rsidRDefault="004126B9" w:rsidP="004126B9">
      <w:pPr>
        <w:tabs>
          <w:tab w:val="left" w:pos="3510"/>
        </w:tabs>
        <w:spacing w:line="360" w:lineRule="auto"/>
        <w:ind w:left="737" w:hanging="737"/>
      </w:pPr>
      <w:r w:rsidRPr="00662D53">
        <w:t>Coordinación Sectorial de Desarrollo Académico (2013).</w:t>
      </w:r>
      <w:r>
        <w:t xml:space="preserve"> </w:t>
      </w:r>
      <w:r w:rsidRPr="000968F1">
        <w:rPr>
          <w:i/>
        </w:rPr>
        <w:t>Manual para evaluar el desempeño docente en el Bachillerato Tecnológico y General.</w:t>
      </w:r>
      <w:r w:rsidRPr="009C454A">
        <w:t xml:space="preserve"> </w:t>
      </w:r>
      <w:r w:rsidRPr="00662D53">
        <w:t>COSDAC</w:t>
      </w:r>
      <w:r>
        <w:t xml:space="preserve">, </w:t>
      </w:r>
      <w:r w:rsidRPr="00662D53">
        <w:t>SEP</w:t>
      </w:r>
      <w:r>
        <w:t>/</w:t>
      </w:r>
      <w:r w:rsidRPr="00662D53">
        <w:t>SEMS</w:t>
      </w:r>
      <w:r>
        <w:t>.</w:t>
      </w:r>
      <w:r w:rsidRPr="000968F1">
        <w:rPr>
          <w:i/>
        </w:rPr>
        <w:t xml:space="preserve"> </w:t>
      </w:r>
      <w:r>
        <w:t>Ciudad de México, México.</w:t>
      </w:r>
    </w:p>
    <w:p w14:paraId="38EE9F27" w14:textId="1F3DC9E3" w:rsidR="006B5CF5" w:rsidRDefault="00D7393B" w:rsidP="006B5CF5">
      <w:pPr>
        <w:tabs>
          <w:tab w:val="left" w:pos="3510"/>
        </w:tabs>
        <w:spacing w:line="360" w:lineRule="auto"/>
        <w:ind w:left="737" w:hanging="737"/>
      </w:pPr>
      <w:r w:rsidRPr="00662D53">
        <w:t xml:space="preserve">Diario Oficial de la Federación </w:t>
      </w:r>
      <w:r w:rsidR="00C77539">
        <w:t>[</w:t>
      </w:r>
      <w:r w:rsidRPr="00662D53">
        <w:t>DOF</w:t>
      </w:r>
      <w:r w:rsidR="00C77539">
        <w:t>]</w:t>
      </w:r>
      <w:r w:rsidR="00C77539" w:rsidRPr="00662D53">
        <w:t xml:space="preserve">. </w:t>
      </w:r>
      <w:r w:rsidRPr="00662D53">
        <w:t xml:space="preserve">(2008). </w:t>
      </w:r>
      <w:r w:rsidR="00440718">
        <w:rPr>
          <w:i/>
        </w:rPr>
        <w:t>Acuerdo Secretarial 442</w:t>
      </w:r>
      <w:r w:rsidRPr="000968F1">
        <w:rPr>
          <w:i/>
        </w:rPr>
        <w:t xml:space="preserve">. Sistema Nacional de Bachillerato. 29 de </w:t>
      </w:r>
      <w:r w:rsidR="00DC1B6B">
        <w:rPr>
          <w:i/>
        </w:rPr>
        <w:t>o</w:t>
      </w:r>
      <w:r w:rsidR="00DC1B6B" w:rsidRPr="000968F1">
        <w:rPr>
          <w:i/>
        </w:rPr>
        <w:t>ctubre</w:t>
      </w:r>
      <w:r w:rsidRPr="00662D53">
        <w:t>.</w:t>
      </w:r>
      <w:r w:rsidR="00A825A4">
        <w:t xml:space="preserve"> Ciudad de México, México.</w:t>
      </w:r>
      <w:r w:rsidR="00440718">
        <w:t xml:space="preserve"> Recuperado de:</w:t>
      </w:r>
    </w:p>
    <w:p w14:paraId="291B8158" w14:textId="46408760" w:rsidR="00440718" w:rsidRDefault="00440718" w:rsidP="006B5CF5">
      <w:pPr>
        <w:tabs>
          <w:tab w:val="left" w:pos="3510"/>
        </w:tabs>
        <w:spacing w:line="360" w:lineRule="auto"/>
        <w:ind w:left="737" w:hanging="737"/>
      </w:pPr>
      <w:r>
        <w:tab/>
      </w:r>
      <w:r w:rsidRPr="00440718">
        <w:t>http://www.sems.gob.mx/work/models/sems/Resource/10905/1/images/Acuerdo_numero_442_establece_SNB.pdf</w:t>
      </w:r>
    </w:p>
    <w:p w14:paraId="38EE9F28" w14:textId="145ECF67" w:rsidR="002112A2" w:rsidRDefault="00CC480E" w:rsidP="002112A2">
      <w:pPr>
        <w:tabs>
          <w:tab w:val="left" w:pos="3510"/>
        </w:tabs>
        <w:spacing w:line="360" w:lineRule="auto"/>
        <w:ind w:left="737" w:hanging="737"/>
      </w:pPr>
      <w:r>
        <w:t xml:space="preserve">Gutiérrez, </w:t>
      </w:r>
      <w:r w:rsidR="002112A2" w:rsidRPr="002112A2">
        <w:t>H. (2004). C</w:t>
      </w:r>
      <w:r w:rsidR="002112A2" w:rsidRPr="000968F1">
        <w:rPr>
          <w:i/>
        </w:rPr>
        <w:t>ontrol estadístico de calidad y seis</w:t>
      </w:r>
      <w:r w:rsidR="00DC1B6B">
        <w:rPr>
          <w:i/>
        </w:rPr>
        <w:t xml:space="preserve"> </w:t>
      </w:r>
      <w:r w:rsidR="002112A2" w:rsidRPr="000968F1">
        <w:rPr>
          <w:i/>
        </w:rPr>
        <w:t>sigma</w:t>
      </w:r>
      <w:r w:rsidR="002112A2" w:rsidRPr="002112A2">
        <w:t xml:space="preserve">. </w:t>
      </w:r>
      <w:r w:rsidR="00DC1B6B">
        <w:t xml:space="preserve">Ciudad de México, </w:t>
      </w:r>
      <w:r w:rsidR="000B2774">
        <w:t>México</w:t>
      </w:r>
      <w:r w:rsidR="00DC1B6B">
        <w:t xml:space="preserve">: </w:t>
      </w:r>
      <w:r w:rsidR="002112A2" w:rsidRPr="002112A2">
        <w:t>McGraw Hill.</w:t>
      </w:r>
    </w:p>
    <w:p w14:paraId="38EE9F29" w14:textId="0E4FB408" w:rsidR="002112A2" w:rsidRDefault="00CC480E" w:rsidP="002112A2">
      <w:pPr>
        <w:tabs>
          <w:tab w:val="left" w:pos="3510"/>
        </w:tabs>
        <w:spacing w:line="360" w:lineRule="auto"/>
        <w:ind w:left="737" w:hanging="737"/>
      </w:pPr>
      <w:r>
        <w:t>Hernandez, R</w:t>
      </w:r>
      <w:r w:rsidR="00DC1B6B">
        <w:t xml:space="preserve">., </w:t>
      </w:r>
      <w:r>
        <w:t>Fernández, C.</w:t>
      </w:r>
      <w:r w:rsidR="00DC1B6B">
        <w:t>,</w:t>
      </w:r>
      <w:r>
        <w:t xml:space="preserve"> y Baptista, </w:t>
      </w:r>
      <w:r w:rsidR="002112A2" w:rsidRPr="002112A2">
        <w:t xml:space="preserve">P. (2010). </w:t>
      </w:r>
      <w:r w:rsidRPr="000968F1">
        <w:rPr>
          <w:i/>
        </w:rPr>
        <w:t>Metodología de la Investigación</w:t>
      </w:r>
      <w:r w:rsidR="00DC1B6B">
        <w:t>.</w:t>
      </w:r>
      <w:r>
        <w:t xml:space="preserve"> </w:t>
      </w:r>
      <w:r w:rsidR="00DC1B6B">
        <w:t xml:space="preserve">Ciudad de México, </w:t>
      </w:r>
      <w:r>
        <w:t>México:</w:t>
      </w:r>
      <w:r w:rsidR="002112A2" w:rsidRPr="002112A2">
        <w:t xml:space="preserve"> McGraw</w:t>
      </w:r>
      <w:r>
        <w:t>-</w:t>
      </w:r>
      <w:r w:rsidR="002112A2" w:rsidRPr="002112A2">
        <w:t>Hill.</w:t>
      </w:r>
    </w:p>
    <w:p w14:paraId="32D66AAD" w14:textId="38935311" w:rsidR="004126B9" w:rsidRDefault="004126B9" w:rsidP="004126B9">
      <w:pPr>
        <w:tabs>
          <w:tab w:val="left" w:pos="3510"/>
        </w:tabs>
        <w:spacing w:line="360" w:lineRule="auto"/>
        <w:ind w:left="737" w:hanging="737"/>
      </w:pPr>
      <w:r w:rsidRPr="004126B9">
        <w:t>Manual para evaluar el desempeño docente en el Bachillerato Tecnológico y General (2013). SEP. SEMS. Coordinación Sectorial de Desarrollo Académico (COSDAC).Anexo 1 y 5. Págs. 46 y 57. Marzo 2013.</w:t>
      </w:r>
    </w:p>
    <w:p w14:paraId="21FEE0B7" w14:textId="77777777" w:rsidR="00E03016" w:rsidRDefault="00E03016" w:rsidP="001A7A52">
      <w:pPr>
        <w:tabs>
          <w:tab w:val="left" w:pos="3510"/>
        </w:tabs>
        <w:spacing w:line="360" w:lineRule="auto"/>
        <w:ind w:left="737" w:hanging="737"/>
      </w:pPr>
      <w:r>
        <w:t>Monereo, C. (2010</w:t>
      </w:r>
      <w:r w:rsidRPr="00576345">
        <w:t>)</w:t>
      </w:r>
      <w:r>
        <w:t xml:space="preserve"> </w:t>
      </w:r>
      <w:r w:rsidRPr="00576345">
        <w:t xml:space="preserve">¡Saquen el libro de texto! Resistencia, obstáculos y alternativas en la formación de los docentes para el cambio educativo”. </w:t>
      </w:r>
      <w:r w:rsidRPr="001A7A52">
        <w:t>Revista de Educación</w:t>
      </w:r>
      <w:r>
        <w:t xml:space="preserve"> No. </w:t>
      </w:r>
      <w:r w:rsidRPr="001A7A52">
        <w:t>352</w:t>
      </w:r>
      <w:r>
        <w:t xml:space="preserve">, Mayo-Agosto 2010, pp. </w:t>
      </w:r>
      <w:r w:rsidRPr="00576345">
        <w:t>583-597.</w:t>
      </w:r>
      <w:r>
        <w:t xml:space="preserve"> Recuperado de: </w:t>
      </w:r>
    </w:p>
    <w:p w14:paraId="49FF8893" w14:textId="77777777" w:rsidR="00E03016" w:rsidRPr="00576345" w:rsidRDefault="00E03016" w:rsidP="00E03016">
      <w:pPr>
        <w:tabs>
          <w:tab w:val="left" w:pos="3510"/>
        </w:tabs>
        <w:spacing w:line="360" w:lineRule="auto"/>
        <w:ind w:left="737" w:hanging="737"/>
      </w:pPr>
      <w:r>
        <w:t xml:space="preserve"> </w:t>
      </w:r>
      <w:r>
        <w:tab/>
      </w:r>
      <w:hyperlink r:id="rId21" w:history="1">
        <w:r w:rsidRPr="009C454A">
          <w:t>http://hdl.handle.net/123456789/1196</w:t>
        </w:r>
      </w:hyperlink>
    </w:p>
    <w:p w14:paraId="38EE9F2C" w14:textId="330B3D97" w:rsidR="00C67E03" w:rsidRDefault="00C67E03" w:rsidP="002112A2">
      <w:pPr>
        <w:tabs>
          <w:tab w:val="left" w:pos="3510"/>
        </w:tabs>
        <w:spacing w:line="360" w:lineRule="auto"/>
        <w:ind w:left="737" w:hanging="737"/>
      </w:pPr>
      <w:r>
        <w:lastRenderedPageBreak/>
        <w:t xml:space="preserve">Morales, R. (2017). </w:t>
      </w:r>
      <w:r w:rsidRPr="000968F1">
        <w:rPr>
          <w:i/>
        </w:rPr>
        <w:t>El diplomado del PROFORDEMS y la práctica educativa. Percepción de los docentes después de cursarlo</w:t>
      </w:r>
      <w:r>
        <w:t xml:space="preserve">. </w:t>
      </w:r>
      <w:r w:rsidR="00DC1B6B">
        <w:t xml:space="preserve">Ciudad de México, México: </w:t>
      </w:r>
      <w:r>
        <w:t>P</w:t>
      </w:r>
      <w:r w:rsidR="00DC1B6B">
        <w:t>o</w:t>
      </w:r>
      <w:r>
        <w:t>rr</w:t>
      </w:r>
      <w:r w:rsidR="00DC1B6B">
        <w:t>ú</w:t>
      </w:r>
      <w:r>
        <w:t xml:space="preserve">a. </w:t>
      </w:r>
      <w:r w:rsidR="00DC1B6B">
        <w:t xml:space="preserve">Recuperado de </w:t>
      </w:r>
      <w:r w:rsidR="005E15A4" w:rsidRPr="000968F1">
        <w:t>https://www.porrua.mx/busqueda/todos/9786075152974</w:t>
      </w:r>
      <w:r w:rsidR="000E3C0A">
        <w:t>.</w:t>
      </w:r>
    </w:p>
    <w:p w14:paraId="38EE9F2F" w14:textId="1DB96A8E" w:rsidR="009D15DF" w:rsidRDefault="00D7393B" w:rsidP="00F42B9F">
      <w:pPr>
        <w:tabs>
          <w:tab w:val="left" w:pos="3510"/>
        </w:tabs>
        <w:spacing w:line="360" w:lineRule="auto"/>
        <w:ind w:left="737" w:hanging="737"/>
      </w:pPr>
      <w:r w:rsidRPr="00662D53">
        <w:t xml:space="preserve">Padilla, R. (2012). </w:t>
      </w:r>
      <w:r w:rsidRPr="000968F1">
        <w:rPr>
          <w:i/>
        </w:rPr>
        <w:t>Prioridad del SEMS ingresar al SNB</w:t>
      </w:r>
      <w:r w:rsidRPr="00662D53">
        <w:t xml:space="preserve">. Recuperado de </w:t>
      </w:r>
      <w:r w:rsidR="00975B32" w:rsidRPr="000968F1">
        <w:t>http://www.udg.mx/node/21290</w:t>
      </w:r>
      <w:r w:rsidR="000E3C0A">
        <w:t>.</w:t>
      </w:r>
    </w:p>
    <w:p w14:paraId="38EE9F30" w14:textId="73D726FF" w:rsidR="00576345" w:rsidRPr="00576345" w:rsidRDefault="003C7747" w:rsidP="008538EE">
      <w:pPr>
        <w:tabs>
          <w:tab w:val="left" w:pos="3510"/>
        </w:tabs>
        <w:spacing w:line="360" w:lineRule="auto"/>
        <w:ind w:left="737" w:hanging="737"/>
      </w:pPr>
      <w:r>
        <w:t>Perrenoud, P. (2005</w:t>
      </w:r>
      <w:r w:rsidR="00576345" w:rsidRPr="00576345">
        <w:t xml:space="preserve">). </w:t>
      </w:r>
      <w:r w:rsidR="00576345" w:rsidRPr="000968F1">
        <w:rPr>
          <w:i/>
        </w:rPr>
        <w:t>Diez nuevas competencias para enseñar: Invitación al viaje</w:t>
      </w:r>
      <w:r w:rsidR="00576345" w:rsidRPr="00576345">
        <w:t>.</w:t>
      </w:r>
      <w:r w:rsidR="009C454A">
        <w:t xml:space="preserve"> Barcelona, </w:t>
      </w:r>
      <w:r w:rsidR="00576345" w:rsidRPr="00576345">
        <w:t xml:space="preserve"> </w:t>
      </w:r>
      <w:r w:rsidR="00F42B9F">
        <w:t>España:</w:t>
      </w:r>
      <w:r w:rsidR="00576345" w:rsidRPr="00576345">
        <w:t>.</w:t>
      </w:r>
      <w:r w:rsidR="009C454A" w:rsidRPr="009C454A">
        <w:t xml:space="preserve"> </w:t>
      </w:r>
      <w:r w:rsidR="009C454A" w:rsidRPr="00576345">
        <w:t>Editorial GRAO</w:t>
      </w:r>
      <w:r w:rsidR="009C454A">
        <w:t>.</w:t>
      </w:r>
    </w:p>
    <w:p w14:paraId="45CE566C" w14:textId="77777777" w:rsidR="003C7747" w:rsidRDefault="003C7747" w:rsidP="00612335">
      <w:pPr>
        <w:tabs>
          <w:tab w:val="left" w:pos="3510"/>
        </w:tabs>
        <w:spacing w:line="360" w:lineRule="auto"/>
        <w:ind w:left="737" w:hanging="737"/>
      </w:pPr>
      <w:r>
        <w:t>Reforma Integral de Educación Media Superior (RIEMS) (2009). Recuperado de:</w:t>
      </w:r>
    </w:p>
    <w:p w14:paraId="6A59A4B6" w14:textId="4D28F077" w:rsidR="003C7747" w:rsidRPr="001A7A52" w:rsidRDefault="002B6887" w:rsidP="003C7747">
      <w:pPr>
        <w:tabs>
          <w:tab w:val="left" w:pos="3510"/>
        </w:tabs>
        <w:spacing w:line="360" w:lineRule="auto"/>
        <w:ind w:left="1445" w:hanging="737"/>
      </w:pPr>
      <w:hyperlink r:id="rId22" w:history="1">
        <w:r w:rsidR="003C7747" w:rsidRPr="001A7A52">
          <w:rPr>
            <w:rStyle w:val="Hipervnculo"/>
            <w:color w:val="auto"/>
            <w:u w:val="none"/>
          </w:rPr>
          <w:t>http://cosdac.sems.gob.mx/portal/index.php/riems</w:t>
        </w:r>
      </w:hyperlink>
    </w:p>
    <w:p w14:paraId="0B57F15E" w14:textId="77777777" w:rsidR="00E03016" w:rsidRPr="002112A2" w:rsidRDefault="00E03016" w:rsidP="00E03016">
      <w:pPr>
        <w:tabs>
          <w:tab w:val="left" w:pos="3510"/>
        </w:tabs>
        <w:spacing w:line="360" w:lineRule="auto"/>
        <w:ind w:left="737" w:hanging="737"/>
      </w:pPr>
      <w:r>
        <w:t xml:space="preserve">Rodríguez, </w:t>
      </w:r>
      <w:r w:rsidRPr="002112A2">
        <w:t>G.</w:t>
      </w:r>
      <w:r>
        <w:t xml:space="preserve">, Flores, J. y García, E. </w:t>
      </w:r>
      <w:r w:rsidRPr="002112A2">
        <w:t xml:space="preserve">(1996). </w:t>
      </w:r>
      <w:r w:rsidRPr="000968F1">
        <w:rPr>
          <w:i/>
        </w:rPr>
        <w:t>Metodología de la investigación cualitativa</w:t>
      </w:r>
      <w:r w:rsidRPr="002112A2">
        <w:t>. Málaga</w:t>
      </w:r>
      <w:r>
        <w:t>, España:</w:t>
      </w:r>
      <w:r w:rsidRPr="002112A2">
        <w:t xml:space="preserve"> Ediciones Aljibe.</w:t>
      </w:r>
    </w:p>
    <w:p w14:paraId="511723EF" w14:textId="77777777" w:rsidR="00E03016" w:rsidRDefault="00E03016" w:rsidP="00E03016">
      <w:pPr>
        <w:tabs>
          <w:tab w:val="left" w:pos="3510"/>
        </w:tabs>
        <w:spacing w:line="360" w:lineRule="auto"/>
        <w:ind w:left="737" w:hanging="737"/>
      </w:pPr>
      <w:r w:rsidRPr="00980E40">
        <w:t>Schmidt, J. (2007). </w:t>
      </w:r>
      <w:r w:rsidRPr="000968F1">
        <w:rPr>
          <w:i/>
        </w:rPr>
        <w:t>Recursos educativos abiertos: estrategia para apertura y desarrollo social de la educación superior</w:t>
      </w:r>
      <w:r w:rsidRPr="00980E40">
        <w:t>. Portal GUNI.</w:t>
      </w:r>
      <w:r>
        <w:t xml:space="preserve"> Barcelona, España. Recuperado de</w:t>
      </w:r>
      <w:r w:rsidRPr="00980E40">
        <w:t>:</w:t>
      </w:r>
    </w:p>
    <w:p w14:paraId="7FCA5BE4" w14:textId="77777777" w:rsidR="00E03016" w:rsidRDefault="00E03016" w:rsidP="00E03016">
      <w:pPr>
        <w:tabs>
          <w:tab w:val="left" w:pos="3510"/>
        </w:tabs>
        <w:spacing w:line="360" w:lineRule="auto"/>
        <w:ind w:left="737" w:hanging="737"/>
      </w:pPr>
      <w:r>
        <w:t xml:space="preserve">           </w:t>
      </w:r>
      <w:r w:rsidRPr="00980E40">
        <w:t> </w:t>
      </w:r>
      <w:r w:rsidRPr="000968F1">
        <w:t>http://www.guni–rmies.net/</w:t>
      </w:r>
      <w:proofErr w:type="spellStart"/>
      <w:r w:rsidRPr="000968F1">
        <w:t>news</w:t>
      </w:r>
      <w:proofErr w:type="spellEnd"/>
      <w:r w:rsidRPr="000968F1">
        <w:t>/</w:t>
      </w:r>
      <w:proofErr w:type="spellStart"/>
      <w:r w:rsidRPr="000968F1">
        <w:t>detail.php?id</w:t>
      </w:r>
      <w:proofErr w:type="spellEnd"/>
      <w:r w:rsidRPr="000968F1">
        <w:t>=1106  </w:t>
      </w:r>
    </w:p>
    <w:p w14:paraId="38EE9F34" w14:textId="0C10BB87" w:rsidR="00D7393B" w:rsidRDefault="00D7393B" w:rsidP="00612335">
      <w:pPr>
        <w:tabs>
          <w:tab w:val="left" w:pos="3510"/>
        </w:tabs>
        <w:spacing w:line="360" w:lineRule="auto"/>
        <w:ind w:left="737" w:hanging="737"/>
      </w:pPr>
      <w:r w:rsidRPr="00662D53">
        <w:t xml:space="preserve">Sistema Nacional de </w:t>
      </w:r>
      <w:r w:rsidR="002112A2">
        <w:t>Bachillerato</w:t>
      </w:r>
      <w:r w:rsidR="00440718">
        <w:t xml:space="preserve"> (2008)</w:t>
      </w:r>
      <w:r w:rsidR="002112A2">
        <w:t xml:space="preserve"> </w:t>
      </w:r>
      <w:r w:rsidR="00287E16">
        <w:t>[</w:t>
      </w:r>
      <w:r w:rsidR="002112A2">
        <w:t>SNB</w:t>
      </w:r>
      <w:r w:rsidR="00287E16">
        <w:t xml:space="preserve">]. </w:t>
      </w:r>
      <w:r w:rsidRPr="000968F1">
        <w:rPr>
          <w:i/>
        </w:rPr>
        <w:t>El Perfil del Docente en Educación Media S</w:t>
      </w:r>
      <w:r w:rsidR="009D15DF" w:rsidRPr="000968F1">
        <w:rPr>
          <w:i/>
        </w:rPr>
        <w:t>uperior</w:t>
      </w:r>
      <w:r w:rsidR="00451EE7">
        <w:t xml:space="preserve">. Ciudad de México, México: </w:t>
      </w:r>
      <w:r w:rsidR="009D15DF">
        <w:t>Gobierno Federal, SEP. R</w:t>
      </w:r>
      <w:r w:rsidRPr="00662D53">
        <w:t xml:space="preserve">ecuperado </w:t>
      </w:r>
      <w:r w:rsidR="009D15DF">
        <w:t>de:</w:t>
      </w:r>
      <w:r w:rsidRPr="00662D53">
        <w:t xml:space="preserve"> </w:t>
      </w:r>
    </w:p>
    <w:p w14:paraId="651B4111" w14:textId="2CFA7FCE" w:rsidR="00440718" w:rsidRDefault="00440718" w:rsidP="00612335">
      <w:pPr>
        <w:tabs>
          <w:tab w:val="left" w:pos="3510"/>
        </w:tabs>
        <w:spacing w:line="360" w:lineRule="auto"/>
        <w:ind w:left="737" w:hanging="737"/>
      </w:pPr>
      <w:r>
        <w:tab/>
      </w:r>
      <w:r w:rsidRPr="00440718">
        <w:t>http://www.educacionbc.edu.mx/departamentos/ems/fortalecimiento/profordems/pdf/perfildocente.pdf</w:t>
      </w:r>
    </w:p>
    <w:p w14:paraId="61D1089D" w14:textId="77777777" w:rsidR="00945635" w:rsidRDefault="00945635" w:rsidP="00945635">
      <w:pPr>
        <w:tabs>
          <w:tab w:val="left" w:pos="3510"/>
        </w:tabs>
        <w:spacing w:line="360" w:lineRule="auto"/>
        <w:ind w:left="737" w:hanging="737"/>
      </w:pPr>
      <w:r>
        <w:t xml:space="preserve">Subsecretaría de Educación Media Superior. Coordinación Sectorial de Desarrollo Académico (2009). La </w:t>
      </w:r>
      <w:r w:rsidRPr="00662D53">
        <w:t>Reforma Integral de Educación Med</w:t>
      </w:r>
      <w:r>
        <w:t>i</w:t>
      </w:r>
      <w:r w:rsidRPr="00662D53">
        <w:t>a Superior</w:t>
      </w:r>
      <w:r>
        <w:t xml:space="preserve">. Recuperado de </w:t>
      </w:r>
      <w:r w:rsidRPr="000968F1">
        <w:t>http://www.reforma-iems.sems.gob.mx/wb/riems/</w:t>
      </w:r>
    </w:p>
    <w:p w14:paraId="38EE9F37" w14:textId="1129179F" w:rsidR="00490B6D" w:rsidRDefault="00490B6D" w:rsidP="002112A2">
      <w:pPr>
        <w:tabs>
          <w:tab w:val="left" w:pos="3510"/>
        </w:tabs>
        <w:spacing w:line="360" w:lineRule="auto"/>
        <w:ind w:left="737" w:hanging="737"/>
        <w:rPr>
          <w:bCs/>
        </w:rPr>
      </w:pPr>
      <w:proofErr w:type="spellStart"/>
      <w:r>
        <w:rPr>
          <w:bCs/>
        </w:rPr>
        <w:t>Tippelt</w:t>
      </w:r>
      <w:proofErr w:type="spellEnd"/>
      <w:r w:rsidR="003434BC">
        <w:rPr>
          <w:bCs/>
        </w:rPr>
        <w:t>, R.</w:t>
      </w:r>
      <w:r>
        <w:rPr>
          <w:bCs/>
        </w:rPr>
        <w:t xml:space="preserve"> y </w:t>
      </w:r>
      <w:proofErr w:type="spellStart"/>
      <w:r>
        <w:rPr>
          <w:bCs/>
        </w:rPr>
        <w:t>Lindemann</w:t>
      </w:r>
      <w:proofErr w:type="spellEnd"/>
      <w:r w:rsidR="003434BC">
        <w:rPr>
          <w:bCs/>
        </w:rPr>
        <w:t>, H.</w:t>
      </w:r>
      <w:r>
        <w:rPr>
          <w:bCs/>
        </w:rPr>
        <w:t xml:space="preserve"> (2001). </w:t>
      </w:r>
      <w:r w:rsidRPr="000968F1">
        <w:rPr>
          <w:bCs/>
          <w:i/>
        </w:rPr>
        <w:t>El método de proyectos</w:t>
      </w:r>
      <w:r>
        <w:rPr>
          <w:bCs/>
        </w:rPr>
        <w:t xml:space="preserve">. </w:t>
      </w:r>
      <w:r w:rsidR="00606CF1">
        <w:rPr>
          <w:bCs/>
        </w:rPr>
        <w:t xml:space="preserve">El Salvador: </w:t>
      </w:r>
      <w:r>
        <w:rPr>
          <w:bCs/>
        </w:rPr>
        <w:t>Ministerio de Educación</w:t>
      </w:r>
      <w:r w:rsidR="003434BC">
        <w:rPr>
          <w:bCs/>
        </w:rPr>
        <w:t xml:space="preserve">. San Salvador. República de </w:t>
      </w:r>
      <w:r>
        <w:rPr>
          <w:bCs/>
        </w:rPr>
        <w:t>El Salvador. Recuperado de</w:t>
      </w:r>
    </w:p>
    <w:p w14:paraId="38EE9F38" w14:textId="26E1CE7A" w:rsidR="00490B6D" w:rsidRDefault="00490B6D" w:rsidP="00490B6D">
      <w:pPr>
        <w:tabs>
          <w:tab w:val="left" w:pos="3510"/>
        </w:tabs>
        <w:spacing w:line="360" w:lineRule="auto"/>
        <w:ind w:left="737" w:hanging="737"/>
        <w:rPr>
          <w:bCs/>
        </w:rPr>
      </w:pPr>
      <w:r>
        <w:rPr>
          <w:bCs/>
        </w:rPr>
        <w:t xml:space="preserve"> </w:t>
      </w:r>
      <w:r w:rsidR="00980E40">
        <w:rPr>
          <w:bCs/>
        </w:rPr>
        <w:t xml:space="preserve">           </w:t>
      </w:r>
      <w:r w:rsidR="00613E38" w:rsidRPr="00613E38">
        <w:t>http://www.halinco.de/html/doces/Met-proy-APREMAT092001.pdf</w:t>
      </w:r>
    </w:p>
    <w:p w14:paraId="38EE9F39" w14:textId="7B3D4884" w:rsidR="002112A2" w:rsidRPr="002112A2" w:rsidRDefault="002112A2" w:rsidP="002112A2">
      <w:pPr>
        <w:tabs>
          <w:tab w:val="left" w:pos="3510"/>
        </w:tabs>
        <w:spacing w:line="360" w:lineRule="auto"/>
        <w:ind w:left="737" w:hanging="737"/>
      </w:pPr>
      <w:r w:rsidRPr="002112A2">
        <w:t xml:space="preserve">Tobón, S. (2006). </w:t>
      </w:r>
      <w:r w:rsidRPr="000968F1">
        <w:rPr>
          <w:i/>
        </w:rPr>
        <w:t>Formación basada en competencias: Pensamiento complejo, pedagogía y didáctica</w:t>
      </w:r>
      <w:r w:rsidR="00C2073E">
        <w:t>.</w:t>
      </w:r>
      <w:r w:rsidR="00C2073E" w:rsidRPr="002112A2">
        <w:t xml:space="preserve"> </w:t>
      </w:r>
      <w:r w:rsidRPr="002112A2">
        <w:t>Bogotá</w:t>
      </w:r>
      <w:r w:rsidR="00C2073E">
        <w:t>, Colombia</w:t>
      </w:r>
      <w:r w:rsidRPr="002112A2">
        <w:t>: ECOE ediciones.</w:t>
      </w:r>
    </w:p>
    <w:p w14:paraId="38EE9F3A" w14:textId="66E1FC98" w:rsidR="00B464CC" w:rsidRDefault="00D7393B" w:rsidP="002112A2">
      <w:pPr>
        <w:tabs>
          <w:tab w:val="left" w:pos="3510"/>
        </w:tabs>
        <w:spacing w:line="360" w:lineRule="auto"/>
        <w:ind w:left="737" w:hanging="737"/>
      </w:pPr>
      <w:r w:rsidRPr="00662D53">
        <w:t xml:space="preserve">Wayne, D. (1993). </w:t>
      </w:r>
      <w:r w:rsidRPr="000968F1">
        <w:rPr>
          <w:i/>
        </w:rPr>
        <w:t xml:space="preserve">Estadísticas con aplicaciones a las </w:t>
      </w:r>
      <w:bookmarkStart w:id="3" w:name="_GoBack"/>
      <w:bookmarkEnd w:id="3"/>
      <w:r w:rsidRPr="000968F1">
        <w:rPr>
          <w:i/>
        </w:rPr>
        <w:t>Ciencias Sociales y a la E</w:t>
      </w:r>
      <w:r w:rsidR="00662D53" w:rsidRPr="000968F1">
        <w:rPr>
          <w:i/>
        </w:rPr>
        <w:t>ducación</w:t>
      </w:r>
      <w:r w:rsidR="00C2073E">
        <w:t xml:space="preserve">. Ciudad de México, México: </w:t>
      </w:r>
      <w:r w:rsidR="00662D53">
        <w:t>McGraw-Hill.</w:t>
      </w:r>
    </w:p>
    <w:p w14:paraId="38EE9F3B" w14:textId="6219E5B5" w:rsidR="00854B5D" w:rsidRPr="002112A2" w:rsidRDefault="00854B5D" w:rsidP="002112A2">
      <w:pPr>
        <w:tabs>
          <w:tab w:val="left" w:pos="3510"/>
        </w:tabs>
        <w:spacing w:line="360" w:lineRule="auto"/>
        <w:ind w:left="737" w:hanging="737"/>
      </w:pPr>
      <w:r w:rsidRPr="00854B5D">
        <w:t xml:space="preserve">Zabala, A. y Arnau, L. (2007). La </w:t>
      </w:r>
      <w:r w:rsidR="009D15DF">
        <w:t xml:space="preserve">enseñanza de las competencias. </w:t>
      </w:r>
      <w:r w:rsidR="009D15DF" w:rsidRPr="000968F1">
        <w:rPr>
          <w:i/>
        </w:rPr>
        <w:t xml:space="preserve">Revista </w:t>
      </w:r>
      <w:r w:rsidRPr="000968F1">
        <w:rPr>
          <w:i/>
        </w:rPr>
        <w:t>Aula de Innovación Educativa</w:t>
      </w:r>
      <w:r w:rsidRPr="00854B5D">
        <w:t>, </w:t>
      </w:r>
      <w:r w:rsidR="00C438AA">
        <w:t xml:space="preserve">Núm. </w:t>
      </w:r>
      <w:r w:rsidRPr="00854B5D">
        <w:t>161</w:t>
      </w:r>
      <w:r w:rsidR="00C438AA">
        <w:t>. pp.</w:t>
      </w:r>
      <w:r w:rsidRPr="00854B5D">
        <w:t xml:space="preserve"> 40</w:t>
      </w:r>
      <w:r w:rsidR="004C05F6">
        <w:t>-</w:t>
      </w:r>
      <w:r w:rsidRPr="00854B5D">
        <w:t>46.</w:t>
      </w:r>
    </w:p>
    <w:sectPr w:rsidR="00854B5D" w:rsidRPr="002112A2" w:rsidSect="0018797F">
      <w:headerReference w:type="default" r:id="rId23"/>
      <w:footerReference w:type="default" r:id="rId24"/>
      <w:pgSz w:w="12240" w:h="15840" w:code="1"/>
      <w:pgMar w:top="2127"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61F6" w14:textId="77777777" w:rsidR="002B6887" w:rsidRDefault="002B6887" w:rsidP="00965A2F">
      <w:pPr>
        <w:spacing w:line="240" w:lineRule="auto"/>
      </w:pPr>
      <w:r>
        <w:separator/>
      </w:r>
    </w:p>
  </w:endnote>
  <w:endnote w:type="continuationSeparator" w:id="0">
    <w:p w14:paraId="1F715EA7" w14:textId="77777777" w:rsidR="002B6887" w:rsidRDefault="002B6887" w:rsidP="00965A2F">
      <w:pPr>
        <w:spacing w:line="240" w:lineRule="auto"/>
      </w:pPr>
      <w:r>
        <w:continuationSeparator/>
      </w:r>
    </w:p>
  </w:endnote>
  <w:endnote w:type="continuationNotice" w:id="1">
    <w:p w14:paraId="1672759D" w14:textId="77777777" w:rsidR="002B6887" w:rsidRDefault="002B68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BJJHB+TimesNewRoman,Bold">
    <w:altName w:val="Times New Roman"/>
    <w:panose1 w:val="00000000000000000000"/>
    <w:charset w:val="00"/>
    <w:family w:val="roman"/>
    <w:notTrueType/>
    <w:pitch w:val="default"/>
    <w:sig w:usb0="00000003" w:usb1="00000000" w:usb2="00000000" w:usb3="00000000" w:csb0="00000001" w:csb1="00000000"/>
  </w:font>
  <w:font w:name="Gill Sans W02">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9F54" w14:textId="1CAAD946" w:rsidR="00B303CF" w:rsidRPr="0018797F" w:rsidRDefault="0018797F" w:rsidP="00A57FE1">
    <w:pPr>
      <w:pStyle w:val="Piedepgina"/>
      <w:spacing w:before="120" w:after="120"/>
      <w:jc w:val="center"/>
      <w:rPr>
        <w:rFonts w:asciiTheme="minorHAnsi" w:hAnsiTheme="minorHAnsi" w:cstheme="minorHAnsi"/>
        <w:sz w:val="14"/>
        <w:szCs w:val="16"/>
      </w:rPr>
    </w:pPr>
    <w:r w:rsidRPr="0018797F">
      <w:rPr>
        <w:rFonts w:asciiTheme="minorHAnsi" w:hAnsiTheme="minorHAnsi" w:cstheme="minorHAnsi"/>
        <w:b/>
        <w:sz w:val="22"/>
      </w:rPr>
      <w:t>Vol. 8, Núm. 16                     Enero – Junio 2018                       DOI:</w:t>
    </w:r>
    <w:r w:rsidR="001A2841">
      <w:rPr>
        <w:rFonts w:asciiTheme="minorHAnsi" w:hAnsiTheme="minorHAnsi" w:cstheme="minorHAnsi"/>
        <w:b/>
        <w:sz w:val="22"/>
      </w:rPr>
      <w:t xml:space="preserve"> </w:t>
    </w:r>
    <w:hyperlink r:id="rId1" w:history="1">
      <w:r w:rsidR="001A2841" w:rsidRPr="001A2841">
        <w:rPr>
          <w:rFonts w:asciiTheme="minorHAnsi" w:hAnsiTheme="minorHAnsi" w:cstheme="minorHAnsi"/>
          <w:b/>
          <w:sz w:val="22"/>
        </w:rPr>
        <w:t>10.23913/ride.v8i16.343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8C2FE" w14:textId="77777777" w:rsidR="002B6887" w:rsidRDefault="002B6887" w:rsidP="00965A2F">
      <w:pPr>
        <w:spacing w:line="240" w:lineRule="auto"/>
      </w:pPr>
      <w:r>
        <w:separator/>
      </w:r>
    </w:p>
  </w:footnote>
  <w:footnote w:type="continuationSeparator" w:id="0">
    <w:p w14:paraId="32207E27" w14:textId="77777777" w:rsidR="002B6887" w:rsidRDefault="002B6887" w:rsidP="00965A2F">
      <w:pPr>
        <w:spacing w:line="240" w:lineRule="auto"/>
      </w:pPr>
      <w:r>
        <w:continuationSeparator/>
      </w:r>
    </w:p>
  </w:footnote>
  <w:footnote w:type="continuationNotice" w:id="1">
    <w:p w14:paraId="0F0C7616" w14:textId="77777777" w:rsidR="002B6887" w:rsidRDefault="002B688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0684" w14:textId="1D6AD721" w:rsidR="0018797F" w:rsidRDefault="0018797F" w:rsidP="0018797F">
    <w:pPr>
      <w:pStyle w:val="Encabezado"/>
      <w:jc w:val="center"/>
    </w:pPr>
    <w:r w:rsidRPr="00CC35D7">
      <w:rPr>
        <w:noProof/>
        <w:lang w:eastAsia="es-MX"/>
      </w:rPr>
      <w:drawing>
        <wp:inline distT="0" distB="0" distL="0" distR="0" wp14:anchorId="26CBE1CF" wp14:editId="76A28D59">
          <wp:extent cx="5400675" cy="628650"/>
          <wp:effectExtent l="0" t="0" r="0"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EC"/>
    <w:multiLevelType w:val="hybridMultilevel"/>
    <w:tmpl w:val="1A0CA170"/>
    <w:lvl w:ilvl="0" w:tplc="900ED5E4">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60163"/>
    <w:multiLevelType w:val="hybridMultilevel"/>
    <w:tmpl w:val="C9984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AB63C1"/>
    <w:multiLevelType w:val="hybridMultilevel"/>
    <w:tmpl w:val="1D0C9848"/>
    <w:lvl w:ilvl="0" w:tplc="720E119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B2A7F"/>
    <w:multiLevelType w:val="hybridMultilevel"/>
    <w:tmpl w:val="1D0C9848"/>
    <w:lvl w:ilvl="0" w:tplc="720E119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F1014"/>
    <w:multiLevelType w:val="hybridMultilevel"/>
    <w:tmpl w:val="1D0C9848"/>
    <w:lvl w:ilvl="0" w:tplc="720E119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751295"/>
    <w:multiLevelType w:val="hybridMultilevel"/>
    <w:tmpl w:val="1A0CA170"/>
    <w:lvl w:ilvl="0" w:tplc="900ED5E4">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B00977"/>
    <w:multiLevelType w:val="hybridMultilevel"/>
    <w:tmpl w:val="75269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901349"/>
    <w:multiLevelType w:val="multilevel"/>
    <w:tmpl w:val="1BD2C402"/>
    <w:lvl w:ilvl="0">
      <w:start w:val="1"/>
      <w:numFmt w:val="decimal"/>
      <w:lvlText w:val="%1."/>
      <w:lvlJc w:val="left"/>
      <w:pPr>
        <w:ind w:left="720" w:hanging="360"/>
      </w:pPr>
      <w:rPr>
        <w:lang w:val="es-MX"/>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E7B0268"/>
    <w:multiLevelType w:val="hybridMultilevel"/>
    <w:tmpl w:val="1D0C9848"/>
    <w:lvl w:ilvl="0" w:tplc="720E1190">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B77086"/>
    <w:multiLevelType w:val="multilevel"/>
    <w:tmpl w:val="498A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67561"/>
    <w:multiLevelType w:val="hybridMultilevel"/>
    <w:tmpl w:val="9686346C"/>
    <w:lvl w:ilvl="0" w:tplc="F0A2368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51D63A3"/>
    <w:multiLevelType w:val="hybridMultilevel"/>
    <w:tmpl w:val="A756278E"/>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10"/>
  </w:num>
  <w:num w:numId="6">
    <w:abstractNumId w:val="6"/>
  </w:num>
  <w:num w:numId="7">
    <w:abstractNumId w:val="2"/>
  </w:num>
  <w:num w:numId="8">
    <w:abstractNumId w:val="1"/>
  </w:num>
  <w:num w:numId="9">
    <w:abstractNumId w:val="9"/>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DD5"/>
    <w:rsid w:val="000107FA"/>
    <w:rsid w:val="00017C26"/>
    <w:rsid w:val="00022791"/>
    <w:rsid w:val="0003344A"/>
    <w:rsid w:val="00034121"/>
    <w:rsid w:val="00035F65"/>
    <w:rsid w:val="00036FDD"/>
    <w:rsid w:val="00037DD4"/>
    <w:rsid w:val="0004156D"/>
    <w:rsid w:val="000418AE"/>
    <w:rsid w:val="000534A7"/>
    <w:rsid w:val="00056F10"/>
    <w:rsid w:val="0006383D"/>
    <w:rsid w:val="00067397"/>
    <w:rsid w:val="00071CC9"/>
    <w:rsid w:val="0007310C"/>
    <w:rsid w:val="0007691E"/>
    <w:rsid w:val="000774A6"/>
    <w:rsid w:val="000806B1"/>
    <w:rsid w:val="00080BDE"/>
    <w:rsid w:val="00084634"/>
    <w:rsid w:val="00086056"/>
    <w:rsid w:val="000930C6"/>
    <w:rsid w:val="000968AE"/>
    <w:rsid w:val="000968F1"/>
    <w:rsid w:val="000A59CE"/>
    <w:rsid w:val="000B14B3"/>
    <w:rsid w:val="000B2774"/>
    <w:rsid w:val="000B5781"/>
    <w:rsid w:val="000C47F9"/>
    <w:rsid w:val="000C5691"/>
    <w:rsid w:val="000C7A01"/>
    <w:rsid w:val="000E2A8B"/>
    <w:rsid w:val="000E3C0A"/>
    <w:rsid w:val="000F0C02"/>
    <w:rsid w:val="000F544C"/>
    <w:rsid w:val="000F72E0"/>
    <w:rsid w:val="00102C62"/>
    <w:rsid w:val="0010639A"/>
    <w:rsid w:val="001206F9"/>
    <w:rsid w:val="00133677"/>
    <w:rsid w:val="00137341"/>
    <w:rsid w:val="001465AC"/>
    <w:rsid w:val="00161028"/>
    <w:rsid w:val="00175FFA"/>
    <w:rsid w:val="00186D70"/>
    <w:rsid w:val="0018797F"/>
    <w:rsid w:val="00191848"/>
    <w:rsid w:val="00197789"/>
    <w:rsid w:val="001A2841"/>
    <w:rsid w:val="001A7A52"/>
    <w:rsid w:val="001B140F"/>
    <w:rsid w:val="001B2647"/>
    <w:rsid w:val="001B6576"/>
    <w:rsid w:val="001C1D0C"/>
    <w:rsid w:val="001C3826"/>
    <w:rsid w:val="001C49DC"/>
    <w:rsid w:val="001C5002"/>
    <w:rsid w:val="001C66C6"/>
    <w:rsid w:val="001C6D76"/>
    <w:rsid w:val="001D2992"/>
    <w:rsid w:val="001D3926"/>
    <w:rsid w:val="001D601A"/>
    <w:rsid w:val="001F19E4"/>
    <w:rsid w:val="001F1BD6"/>
    <w:rsid w:val="001F3F7E"/>
    <w:rsid w:val="001F6A5F"/>
    <w:rsid w:val="0020477E"/>
    <w:rsid w:val="00206EB4"/>
    <w:rsid w:val="002112A2"/>
    <w:rsid w:val="002222EA"/>
    <w:rsid w:val="00222A58"/>
    <w:rsid w:val="002264C5"/>
    <w:rsid w:val="00226568"/>
    <w:rsid w:val="002304E5"/>
    <w:rsid w:val="0023234A"/>
    <w:rsid w:val="00234AAF"/>
    <w:rsid w:val="00242644"/>
    <w:rsid w:val="00243E1C"/>
    <w:rsid w:val="002461A1"/>
    <w:rsid w:val="00246C9A"/>
    <w:rsid w:val="002649A8"/>
    <w:rsid w:val="00266BB5"/>
    <w:rsid w:val="002834D2"/>
    <w:rsid w:val="002879D0"/>
    <w:rsid w:val="00287E16"/>
    <w:rsid w:val="00292ABC"/>
    <w:rsid w:val="0029413A"/>
    <w:rsid w:val="002B094C"/>
    <w:rsid w:val="002B09FD"/>
    <w:rsid w:val="002B2393"/>
    <w:rsid w:val="002B611B"/>
    <w:rsid w:val="002B6887"/>
    <w:rsid w:val="002C3551"/>
    <w:rsid w:val="002D57C5"/>
    <w:rsid w:val="002D6F29"/>
    <w:rsid w:val="002E608C"/>
    <w:rsid w:val="002F2ED0"/>
    <w:rsid w:val="002F7691"/>
    <w:rsid w:val="00302256"/>
    <w:rsid w:val="00302A38"/>
    <w:rsid w:val="00304FEE"/>
    <w:rsid w:val="00311C52"/>
    <w:rsid w:val="00312F1B"/>
    <w:rsid w:val="003136FA"/>
    <w:rsid w:val="00313D59"/>
    <w:rsid w:val="003173C0"/>
    <w:rsid w:val="00340544"/>
    <w:rsid w:val="003434BC"/>
    <w:rsid w:val="003508DA"/>
    <w:rsid w:val="00351319"/>
    <w:rsid w:val="0035368E"/>
    <w:rsid w:val="00356D1A"/>
    <w:rsid w:val="00362688"/>
    <w:rsid w:val="00362695"/>
    <w:rsid w:val="0036414A"/>
    <w:rsid w:val="00364E82"/>
    <w:rsid w:val="003650C0"/>
    <w:rsid w:val="00375617"/>
    <w:rsid w:val="00385303"/>
    <w:rsid w:val="003854C3"/>
    <w:rsid w:val="00387BD2"/>
    <w:rsid w:val="003917F7"/>
    <w:rsid w:val="00394BDE"/>
    <w:rsid w:val="003A125A"/>
    <w:rsid w:val="003C02FB"/>
    <w:rsid w:val="003C357A"/>
    <w:rsid w:val="003C7747"/>
    <w:rsid w:val="003D0354"/>
    <w:rsid w:val="003D0429"/>
    <w:rsid w:val="003D5B37"/>
    <w:rsid w:val="003E0804"/>
    <w:rsid w:val="003E1952"/>
    <w:rsid w:val="003F0D38"/>
    <w:rsid w:val="003F259A"/>
    <w:rsid w:val="003F282B"/>
    <w:rsid w:val="003F2AD9"/>
    <w:rsid w:val="00401E2A"/>
    <w:rsid w:val="00406A6E"/>
    <w:rsid w:val="004126B9"/>
    <w:rsid w:val="00414E4B"/>
    <w:rsid w:val="0042059F"/>
    <w:rsid w:val="00432849"/>
    <w:rsid w:val="00435190"/>
    <w:rsid w:val="00440718"/>
    <w:rsid w:val="00440BEE"/>
    <w:rsid w:val="0044371B"/>
    <w:rsid w:val="00451EE7"/>
    <w:rsid w:val="0045616B"/>
    <w:rsid w:val="00456A3B"/>
    <w:rsid w:val="004601EC"/>
    <w:rsid w:val="0046422D"/>
    <w:rsid w:val="004648AA"/>
    <w:rsid w:val="0047522F"/>
    <w:rsid w:val="00477C0B"/>
    <w:rsid w:val="00481A6B"/>
    <w:rsid w:val="00484387"/>
    <w:rsid w:val="004871E2"/>
    <w:rsid w:val="004874A6"/>
    <w:rsid w:val="00490B6D"/>
    <w:rsid w:val="004948B1"/>
    <w:rsid w:val="00495426"/>
    <w:rsid w:val="004A11AA"/>
    <w:rsid w:val="004B25CA"/>
    <w:rsid w:val="004C05F6"/>
    <w:rsid w:val="004C08CC"/>
    <w:rsid w:val="004C3193"/>
    <w:rsid w:val="004C4366"/>
    <w:rsid w:val="004D29AA"/>
    <w:rsid w:val="004D44BD"/>
    <w:rsid w:val="004E3853"/>
    <w:rsid w:val="004E4C8D"/>
    <w:rsid w:val="004E5B26"/>
    <w:rsid w:val="004F00EB"/>
    <w:rsid w:val="004F57D0"/>
    <w:rsid w:val="004F6745"/>
    <w:rsid w:val="004F6A14"/>
    <w:rsid w:val="0050271D"/>
    <w:rsid w:val="005068C5"/>
    <w:rsid w:val="005103BA"/>
    <w:rsid w:val="00511E65"/>
    <w:rsid w:val="0051388B"/>
    <w:rsid w:val="00515C14"/>
    <w:rsid w:val="00515EF7"/>
    <w:rsid w:val="00523985"/>
    <w:rsid w:val="005254AB"/>
    <w:rsid w:val="005375B9"/>
    <w:rsid w:val="00537828"/>
    <w:rsid w:val="0055307C"/>
    <w:rsid w:val="0055725F"/>
    <w:rsid w:val="00560F2D"/>
    <w:rsid w:val="00576345"/>
    <w:rsid w:val="0057641E"/>
    <w:rsid w:val="00577F51"/>
    <w:rsid w:val="005805C3"/>
    <w:rsid w:val="005842A7"/>
    <w:rsid w:val="005855B8"/>
    <w:rsid w:val="00590AD7"/>
    <w:rsid w:val="00594503"/>
    <w:rsid w:val="00597A43"/>
    <w:rsid w:val="005B14F9"/>
    <w:rsid w:val="005B171A"/>
    <w:rsid w:val="005B34E6"/>
    <w:rsid w:val="005C6BA7"/>
    <w:rsid w:val="005E0799"/>
    <w:rsid w:val="005E15A4"/>
    <w:rsid w:val="005F4658"/>
    <w:rsid w:val="005F5369"/>
    <w:rsid w:val="0060188A"/>
    <w:rsid w:val="00601ADB"/>
    <w:rsid w:val="006023D0"/>
    <w:rsid w:val="00606CF1"/>
    <w:rsid w:val="00610B2E"/>
    <w:rsid w:val="006118CD"/>
    <w:rsid w:val="00612335"/>
    <w:rsid w:val="006139BC"/>
    <w:rsid w:val="00613E38"/>
    <w:rsid w:val="00626F45"/>
    <w:rsid w:val="0065045D"/>
    <w:rsid w:val="00662D53"/>
    <w:rsid w:val="00667E26"/>
    <w:rsid w:val="006B516C"/>
    <w:rsid w:val="006B5CF5"/>
    <w:rsid w:val="006B68E3"/>
    <w:rsid w:val="006C1962"/>
    <w:rsid w:val="006C2DE3"/>
    <w:rsid w:val="006C3D31"/>
    <w:rsid w:val="006C689D"/>
    <w:rsid w:val="006D75B4"/>
    <w:rsid w:val="006E3E2F"/>
    <w:rsid w:val="006E6067"/>
    <w:rsid w:val="006E69EF"/>
    <w:rsid w:val="006E7B09"/>
    <w:rsid w:val="006F5D33"/>
    <w:rsid w:val="00701C23"/>
    <w:rsid w:val="00703DC7"/>
    <w:rsid w:val="00710153"/>
    <w:rsid w:val="0071707A"/>
    <w:rsid w:val="007303BB"/>
    <w:rsid w:val="00733C0F"/>
    <w:rsid w:val="007359D7"/>
    <w:rsid w:val="00742840"/>
    <w:rsid w:val="00747C19"/>
    <w:rsid w:val="00754CEA"/>
    <w:rsid w:val="00760FB0"/>
    <w:rsid w:val="007739E4"/>
    <w:rsid w:val="0077602B"/>
    <w:rsid w:val="00777373"/>
    <w:rsid w:val="007804F3"/>
    <w:rsid w:val="0078182D"/>
    <w:rsid w:val="0079238A"/>
    <w:rsid w:val="007A0C21"/>
    <w:rsid w:val="007A3325"/>
    <w:rsid w:val="007A364D"/>
    <w:rsid w:val="007C0884"/>
    <w:rsid w:val="007C5AFC"/>
    <w:rsid w:val="007C5C59"/>
    <w:rsid w:val="007C71D7"/>
    <w:rsid w:val="007C7D43"/>
    <w:rsid w:val="007D0C02"/>
    <w:rsid w:val="007D7DD5"/>
    <w:rsid w:val="007F6FAA"/>
    <w:rsid w:val="008005E1"/>
    <w:rsid w:val="008056F3"/>
    <w:rsid w:val="00805EFF"/>
    <w:rsid w:val="008070B1"/>
    <w:rsid w:val="0082031D"/>
    <w:rsid w:val="008212A8"/>
    <w:rsid w:val="00822044"/>
    <w:rsid w:val="008424F4"/>
    <w:rsid w:val="00844832"/>
    <w:rsid w:val="0084663D"/>
    <w:rsid w:val="008538EE"/>
    <w:rsid w:val="00854B5D"/>
    <w:rsid w:val="00860B3F"/>
    <w:rsid w:val="008705EB"/>
    <w:rsid w:val="0088566D"/>
    <w:rsid w:val="00887304"/>
    <w:rsid w:val="00891375"/>
    <w:rsid w:val="00891B14"/>
    <w:rsid w:val="00893E3B"/>
    <w:rsid w:val="0089637D"/>
    <w:rsid w:val="00897A95"/>
    <w:rsid w:val="008A1883"/>
    <w:rsid w:val="008A2B9B"/>
    <w:rsid w:val="008A5A97"/>
    <w:rsid w:val="008D77AD"/>
    <w:rsid w:val="008E2185"/>
    <w:rsid w:val="008E5078"/>
    <w:rsid w:val="008F62AF"/>
    <w:rsid w:val="0090000B"/>
    <w:rsid w:val="00911313"/>
    <w:rsid w:val="009122AE"/>
    <w:rsid w:val="00914F7B"/>
    <w:rsid w:val="009236E4"/>
    <w:rsid w:val="00934CE6"/>
    <w:rsid w:val="00945635"/>
    <w:rsid w:val="009456C4"/>
    <w:rsid w:val="009574FE"/>
    <w:rsid w:val="009619AE"/>
    <w:rsid w:val="009631BD"/>
    <w:rsid w:val="00965A2F"/>
    <w:rsid w:val="00966F3B"/>
    <w:rsid w:val="009670A2"/>
    <w:rsid w:val="00972FB0"/>
    <w:rsid w:val="00975B32"/>
    <w:rsid w:val="00980E40"/>
    <w:rsid w:val="00983E6D"/>
    <w:rsid w:val="009A02C4"/>
    <w:rsid w:val="009A05A8"/>
    <w:rsid w:val="009A5A4C"/>
    <w:rsid w:val="009A6DD9"/>
    <w:rsid w:val="009B557C"/>
    <w:rsid w:val="009B6130"/>
    <w:rsid w:val="009C3ABC"/>
    <w:rsid w:val="009C454A"/>
    <w:rsid w:val="009D15DF"/>
    <w:rsid w:val="009D62D6"/>
    <w:rsid w:val="009F5EBF"/>
    <w:rsid w:val="009F67B3"/>
    <w:rsid w:val="00A00928"/>
    <w:rsid w:val="00A03CDF"/>
    <w:rsid w:val="00A059EB"/>
    <w:rsid w:val="00A068DA"/>
    <w:rsid w:val="00A20054"/>
    <w:rsid w:val="00A2209F"/>
    <w:rsid w:val="00A2443C"/>
    <w:rsid w:val="00A26284"/>
    <w:rsid w:val="00A514E8"/>
    <w:rsid w:val="00A51F2D"/>
    <w:rsid w:val="00A536CC"/>
    <w:rsid w:val="00A56A8C"/>
    <w:rsid w:val="00A57FE1"/>
    <w:rsid w:val="00A74E5E"/>
    <w:rsid w:val="00A825A4"/>
    <w:rsid w:val="00A848F9"/>
    <w:rsid w:val="00A90FC9"/>
    <w:rsid w:val="00A91722"/>
    <w:rsid w:val="00A92F19"/>
    <w:rsid w:val="00AB03FC"/>
    <w:rsid w:val="00AB6350"/>
    <w:rsid w:val="00AC3F03"/>
    <w:rsid w:val="00AC45B1"/>
    <w:rsid w:val="00AD33F9"/>
    <w:rsid w:val="00AD37CA"/>
    <w:rsid w:val="00AD77CB"/>
    <w:rsid w:val="00AE170A"/>
    <w:rsid w:val="00AE28D2"/>
    <w:rsid w:val="00AE420B"/>
    <w:rsid w:val="00AE7F62"/>
    <w:rsid w:val="00AF1630"/>
    <w:rsid w:val="00AF1803"/>
    <w:rsid w:val="00AF4C58"/>
    <w:rsid w:val="00B0050B"/>
    <w:rsid w:val="00B0108E"/>
    <w:rsid w:val="00B057D3"/>
    <w:rsid w:val="00B21431"/>
    <w:rsid w:val="00B22D00"/>
    <w:rsid w:val="00B27F14"/>
    <w:rsid w:val="00B303CF"/>
    <w:rsid w:val="00B329EE"/>
    <w:rsid w:val="00B464CC"/>
    <w:rsid w:val="00B63733"/>
    <w:rsid w:val="00B813A8"/>
    <w:rsid w:val="00BA5023"/>
    <w:rsid w:val="00BA5E0A"/>
    <w:rsid w:val="00BC3D9E"/>
    <w:rsid w:val="00BC4E9F"/>
    <w:rsid w:val="00BC70E0"/>
    <w:rsid w:val="00BD3DF1"/>
    <w:rsid w:val="00BD4599"/>
    <w:rsid w:val="00BD4E6E"/>
    <w:rsid w:val="00BD752B"/>
    <w:rsid w:val="00BD7F30"/>
    <w:rsid w:val="00BF20DF"/>
    <w:rsid w:val="00C173B9"/>
    <w:rsid w:val="00C2073E"/>
    <w:rsid w:val="00C24246"/>
    <w:rsid w:val="00C242FB"/>
    <w:rsid w:val="00C27E79"/>
    <w:rsid w:val="00C30DD7"/>
    <w:rsid w:val="00C33980"/>
    <w:rsid w:val="00C340E0"/>
    <w:rsid w:val="00C404EB"/>
    <w:rsid w:val="00C42843"/>
    <w:rsid w:val="00C438AA"/>
    <w:rsid w:val="00C547B2"/>
    <w:rsid w:val="00C664F7"/>
    <w:rsid w:val="00C67E03"/>
    <w:rsid w:val="00C77539"/>
    <w:rsid w:val="00CA7F84"/>
    <w:rsid w:val="00CB4B1E"/>
    <w:rsid w:val="00CB6EA1"/>
    <w:rsid w:val="00CB794B"/>
    <w:rsid w:val="00CC480E"/>
    <w:rsid w:val="00CC576C"/>
    <w:rsid w:val="00CD0E77"/>
    <w:rsid w:val="00CD3A50"/>
    <w:rsid w:val="00CE0A6A"/>
    <w:rsid w:val="00CE16EB"/>
    <w:rsid w:val="00CE261F"/>
    <w:rsid w:val="00CE4C6D"/>
    <w:rsid w:val="00CE6E35"/>
    <w:rsid w:val="00D033D4"/>
    <w:rsid w:val="00D040B4"/>
    <w:rsid w:val="00D07F7F"/>
    <w:rsid w:val="00D16ADD"/>
    <w:rsid w:val="00D357F4"/>
    <w:rsid w:val="00D37F16"/>
    <w:rsid w:val="00D40832"/>
    <w:rsid w:val="00D45081"/>
    <w:rsid w:val="00D54A79"/>
    <w:rsid w:val="00D610EE"/>
    <w:rsid w:val="00D73583"/>
    <w:rsid w:val="00D738DB"/>
    <w:rsid w:val="00D7393B"/>
    <w:rsid w:val="00D760A3"/>
    <w:rsid w:val="00D760A4"/>
    <w:rsid w:val="00D76716"/>
    <w:rsid w:val="00D82EF5"/>
    <w:rsid w:val="00D8622B"/>
    <w:rsid w:val="00D87C9A"/>
    <w:rsid w:val="00D91974"/>
    <w:rsid w:val="00D91E01"/>
    <w:rsid w:val="00DA07C2"/>
    <w:rsid w:val="00DA26B2"/>
    <w:rsid w:val="00DA2D67"/>
    <w:rsid w:val="00DA481D"/>
    <w:rsid w:val="00DA7F98"/>
    <w:rsid w:val="00DB55FF"/>
    <w:rsid w:val="00DB77F2"/>
    <w:rsid w:val="00DC08EC"/>
    <w:rsid w:val="00DC1B6B"/>
    <w:rsid w:val="00DC54C4"/>
    <w:rsid w:val="00DC7A0A"/>
    <w:rsid w:val="00DE4D03"/>
    <w:rsid w:val="00DE534B"/>
    <w:rsid w:val="00DE7BAE"/>
    <w:rsid w:val="00DF1ECA"/>
    <w:rsid w:val="00E03016"/>
    <w:rsid w:val="00E068C4"/>
    <w:rsid w:val="00E1546A"/>
    <w:rsid w:val="00E21A54"/>
    <w:rsid w:val="00E22735"/>
    <w:rsid w:val="00E23515"/>
    <w:rsid w:val="00E31742"/>
    <w:rsid w:val="00E3347C"/>
    <w:rsid w:val="00E35852"/>
    <w:rsid w:val="00E364F1"/>
    <w:rsid w:val="00E37AED"/>
    <w:rsid w:val="00E42A36"/>
    <w:rsid w:val="00E47455"/>
    <w:rsid w:val="00E72493"/>
    <w:rsid w:val="00E74F96"/>
    <w:rsid w:val="00E90B0D"/>
    <w:rsid w:val="00E9382B"/>
    <w:rsid w:val="00E96494"/>
    <w:rsid w:val="00E96FF2"/>
    <w:rsid w:val="00EA07B4"/>
    <w:rsid w:val="00EB5C6A"/>
    <w:rsid w:val="00EC0ECE"/>
    <w:rsid w:val="00EC3E60"/>
    <w:rsid w:val="00EC4E1C"/>
    <w:rsid w:val="00EC7320"/>
    <w:rsid w:val="00EE0205"/>
    <w:rsid w:val="00EE2FE4"/>
    <w:rsid w:val="00EE566F"/>
    <w:rsid w:val="00EE7A86"/>
    <w:rsid w:val="00EF14E1"/>
    <w:rsid w:val="00EF3F08"/>
    <w:rsid w:val="00EF52B1"/>
    <w:rsid w:val="00EF57B2"/>
    <w:rsid w:val="00EF70B4"/>
    <w:rsid w:val="00EF77E6"/>
    <w:rsid w:val="00F02B3C"/>
    <w:rsid w:val="00F0711A"/>
    <w:rsid w:val="00F125C4"/>
    <w:rsid w:val="00F14A66"/>
    <w:rsid w:val="00F14F66"/>
    <w:rsid w:val="00F174F3"/>
    <w:rsid w:val="00F26198"/>
    <w:rsid w:val="00F27253"/>
    <w:rsid w:val="00F42B9F"/>
    <w:rsid w:val="00F45776"/>
    <w:rsid w:val="00F46E85"/>
    <w:rsid w:val="00F50577"/>
    <w:rsid w:val="00F63AB4"/>
    <w:rsid w:val="00F6595F"/>
    <w:rsid w:val="00F662F3"/>
    <w:rsid w:val="00F80921"/>
    <w:rsid w:val="00F84363"/>
    <w:rsid w:val="00F843B4"/>
    <w:rsid w:val="00F84A04"/>
    <w:rsid w:val="00FA0A6D"/>
    <w:rsid w:val="00FA5CC4"/>
    <w:rsid w:val="00FB7FE3"/>
    <w:rsid w:val="00FC2F9A"/>
    <w:rsid w:val="00FC5527"/>
    <w:rsid w:val="00FC5D0E"/>
    <w:rsid w:val="00FC6A05"/>
    <w:rsid w:val="00FC7635"/>
    <w:rsid w:val="00FD02F2"/>
    <w:rsid w:val="00FD0989"/>
    <w:rsid w:val="00FD1ABE"/>
    <w:rsid w:val="00FD69C8"/>
    <w:rsid w:val="00FE6761"/>
    <w:rsid w:val="00FF1032"/>
    <w:rsid w:val="00FF3947"/>
    <w:rsid w:val="00FF6D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E9D7F"/>
  <w15:docId w15:val="{23752751-D020-4C8C-BE52-6ECD586C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D5"/>
    <w:pPr>
      <w:spacing w:after="0" w:line="48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E22735"/>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E22735"/>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styleId="Textodeglobo">
    <w:name w:val="Balloon Text"/>
    <w:basedOn w:val="Normal"/>
    <w:link w:val="TextodegloboCar"/>
    <w:uiPriority w:val="99"/>
    <w:semiHidden/>
    <w:unhideWhenUsed/>
    <w:rsid w:val="00D82E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EF5"/>
    <w:rPr>
      <w:rFonts w:ascii="Tahoma" w:hAnsi="Tahoma" w:cs="Tahoma"/>
      <w:sz w:val="16"/>
      <w:szCs w:val="16"/>
    </w:rPr>
  </w:style>
  <w:style w:type="character" w:styleId="Hipervnculovisitado">
    <w:name w:val="FollowedHyperlink"/>
    <w:basedOn w:val="Fuentedeprrafopredeter"/>
    <w:uiPriority w:val="99"/>
    <w:semiHidden/>
    <w:unhideWhenUsed/>
    <w:rsid w:val="003650C0"/>
    <w:rPr>
      <w:color w:val="800080" w:themeColor="followedHyperlink"/>
      <w:u w:val="single"/>
    </w:rPr>
  </w:style>
  <w:style w:type="paragraph" w:customStyle="1" w:styleId="Default">
    <w:name w:val="Default"/>
    <w:rsid w:val="00BC4E9F"/>
    <w:pPr>
      <w:autoSpaceDE w:val="0"/>
      <w:autoSpaceDN w:val="0"/>
      <w:adjustRightInd w:val="0"/>
      <w:spacing w:after="0" w:line="240" w:lineRule="auto"/>
      <w:jc w:val="both"/>
    </w:pPr>
    <w:rPr>
      <w:rFonts w:ascii="FBJJHB+TimesNewRoman,Bold" w:eastAsia="Times New Roman" w:hAnsi="FBJJHB+TimesNewRoman,Bold" w:cs="FBJJHB+TimesNewRoman,Bold"/>
      <w:color w:val="000000"/>
      <w:sz w:val="24"/>
      <w:szCs w:val="24"/>
      <w:lang w:eastAsia="es-MX"/>
    </w:rPr>
  </w:style>
  <w:style w:type="paragraph" w:styleId="Prrafodelista">
    <w:name w:val="List Paragraph"/>
    <w:basedOn w:val="Normal"/>
    <w:uiPriority w:val="34"/>
    <w:qFormat/>
    <w:rsid w:val="00BC4E9F"/>
    <w:pPr>
      <w:spacing w:line="276" w:lineRule="auto"/>
      <w:ind w:left="720"/>
      <w:contextualSpacing/>
    </w:pPr>
    <w:rPr>
      <w:rFonts w:eastAsia="Times New Roman"/>
      <w:lang w:val="es-ES" w:eastAsia="es-ES"/>
    </w:rPr>
  </w:style>
  <w:style w:type="table" w:styleId="Tablaconcuadrcula">
    <w:name w:val="Table Grid"/>
    <w:basedOn w:val="Tablanormal"/>
    <w:uiPriority w:val="59"/>
    <w:rsid w:val="00BC4E9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uiPriority w:val="1"/>
    <w:qFormat/>
    <w:rsid w:val="00BC4E9F"/>
    <w:pPr>
      <w:spacing w:before="100" w:beforeAutospacing="1" w:after="100" w:afterAutospacing="1" w:line="276" w:lineRule="auto"/>
    </w:pPr>
    <w:rPr>
      <w:rFonts w:eastAsia="Times New Roman"/>
      <w:lang w:eastAsia="es-MX"/>
    </w:rPr>
  </w:style>
  <w:style w:type="character" w:customStyle="1" w:styleId="longtext">
    <w:name w:val="long_text"/>
    <w:basedOn w:val="Fuentedeprrafopredeter"/>
    <w:uiPriority w:val="99"/>
    <w:rsid w:val="00EB5C6A"/>
  </w:style>
  <w:style w:type="character" w:customStyle="1" w:styleId="orcid-id1">
    <w:name w:val="orcid-id1"/>
    <w:basedOn w:val="Fuentedeprrafopredeter"/>
    <w:rsid w:val="008705EB"/>
    <w:rPr>
      <w:rFonts w:ascii="Gill Sans W02" w:hAnsi="Gill Sans W02" w:hint="default"/>
      <w:i w:val="0"/>
      <w:iCs w:val="0"/>
      <w:color w:val="494A4C"/>
      <w:position w:val="5"/>
      <w:sz w:val="23"/>
      <w:szCs w:val="23"/>
    </w:rPr>
  </w:style>
  <w:style w:type="character" w:styleId="Refdecomentario">
    <w:name w:val="annotation reference"/>
    <w:basedOn w:val="Fuentedeprrafopredeter"/>
    <w:uiPriority w:val="99"/>
    <w:semiHidden/>
    <w:unhideWhenUsed/>
    <w:rsid w:val="00375617"/>
    <w:rPr>
      <w:sz w:val="16"/>
      <w:szCs w:val="16"/>
    </w:rPr>
  </w:style>
  <w:style w:type="paragraph" w:styleId="Textocomentario">
    <w:name w:val="annotation text"/>
    <w:basedOn w:val="Normal"/>
    <w:link w:val="TextocomentarioCar"/>
    <w:uiPriority w:val="99"/>
    <w:semiHidden/>
    <w:unhideWhenUsed/>
    <w:rsid w:val="00375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617"/>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75617"/>
    <w:rPr>
      <w:b/>
      <w:bCs/>
    </w:rPr>
  </w:style>
  <w:style w:type="character" w:customStyle="1" w:styleId="AsuntodelcomentarioCar">
    <w:name w:val="Asunto del comentario Car"/>
    <w:basedOn w:val="TextocomentarioCar"/>
    <w:link w:val="Asuntodelcomentario"/>
    <w:uiPriority w:val="99"/>
    <w:semiHidden/>
    <w:rsid w:val="00375617"/>
    <w:rPr>
      <w:rFonts w:ascii="Times New Roman" w:hAnsi="Times New Roman" w:cs="Times New Roman"/>
      <w:b/>
      <w:bCs/>
      <w:sz w:val="20"/>
      <w:szCs w:val="20"/>
    </w:rPr>
  </w:style>
  <w:style w:type="character" w:customStyle="1" w:styleId="Mencinsinresolver1">
    <w:name w:val="Mención sin resolver1"/>
    <w:basedOn w:val="Fuentedeprrafopredeter"/>
    <w:uiPriority w:val="99"/>
    <w:semiHidden/>
    <w:unhideWhenUsed/>
    <w:rsid w:val="005E15A4"/>
    <w:rPr>
      <w:color w:val="808080"/>
      <w:shd w:val="clear" w:color="auto" w:fill="E6E6E6"/>
    </w:rPr>
  </w:style>
  <w:style w:type="paragraph" w:styleId="Revisin">
    <w:name w:val="Revision"/>
    <w:hidden/>
    <w:uiPriority w:val="99"/>
    <w:semiHidden/>
    <w:rsid w:val="00CE0A6A"/>
    <w:pPr>
      <w:spacing w:after="0" w:line="240" w:lineRule="auto"/>
    </w:pPr>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3917F7"/>
    <w:pPr>
      <w:spacing w:line="240" w:lineRule="auto"/>
    </w:pPr>
    <w:rPr>
      <w:sz w:val="20"/>
      <w:szCs w:val="20"/>
    </w:rPr>
  </w:style>
  <w:style w:type="character" w:customStyle="1" w:styleId="TextonotapieCar">
    <w:name w:val="Texto nota pie Car"/>
    <w:basedOn w:val="Fuentedeprrafopredeter"/>
    <w:link w:val="Textonotapie"/>
    <w:uiPriority w:val="99"/>
    <w:semiHidden/>
    <w:rsid w:val="003917F7"/>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391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882174">
      <w:bodyDiv w:val="1"/>
      <w:marLeft w:val="0"/>
      <w:marRight w:val="0"/>
      <w:marTop w:val="0"/>
      <w:marBottom w:val="0"/>
      <w:divBdr>
        <w:top w:val="none" w:sz="0" w:space="0" w:color="auto"/>
        <w:left w:val="none" w:sz="0" w:space="0" w:color="auto"/>
        <w:bottom w:val="none" w:sz="0" w:space="0" w:color="auto"/>
        <w:right w:val="none" w:sz="0" w:space="0" w:color="auto"/>
      </w:divBdr>
      <w:divsChild>
        <w:div w:id="719785164">
          <w:marLeft w:val="0"/>
          <w:marRight w:val="0"/>
          <w:marTop w:val="0"/>
          <w:marBottom w:val="0"/>
          <w:divBdr>
            <w:top w:val="none" w:sz="0" w:space="0" w:color="auto"/>
            <w:left w:val="none" w:sz="0" w:space="0" w:color="auto"/>
            <w:bottom w:val="none" w:sz="0" w:space="0" w:color="auto"/>
            <w:right w:val="none" w:sz="0" w:space="0" w:color="auto"/>
          </w:divBdr>
        </w:div>
        <w:div w:id="1903907971">
          <w:marLeft w:val="0"/>
          <w:marRight w:val="0"/>
          <w:marTop w:val="0"/>
          <w:marBottom w:val="0"/>
          <w:divBdr>
            <w:top w:val="none" w:sz="0" w:space="0" w:color="auto"/>
            <w:left w:val="none" w:sz="0" w:space="0" w:color="auto"/>
            <w:bottom w:val="none" w:sz="0" w:space="0" w:color="auto"/>
            <w:right w:val="none" w:sz="0" w:space="0" w:color="auto"/>
          </w:divBdr>
        </w:div>
        <w:div w:id="1288439187">
          <w:marLeft w:val="0"/>
          <w:marRight w:val="0"/>
          <w:marTop w:val="0"/>
          <w:marBottom w:val="0"/>
          <w:divBdr>
            <w:top w:val="none" w:sz="0" w:space="0" w:color="auto"/>
            <w:left w:val="none" w:sz="0" w:space="0" w:color="auto"/>
            <w:bottom w:val="none" w:sz="0" w:space="0" w:color="auto"/>
            <w:right w:val="none" w:sz="0" w:space="0" w:color="auto"/>
          </w:divBdr>
        </w:div>
        <w:div w:id="1838691612">
          <w:marLeft w:val="0"/>
          <w:marRight w:val="0"/>
          <w:marTop w:val="0"/>
          <w:marBottom w:val="0"/>
          <w:divBdr>
            <w:top w:val="none" w:sz="0" w:space="0" w:color="auto"/>
            <w:left w:val="none" w:sz="0" w:space="0" w:color="auto"/>
            <w:bottom w:val="none" w:sz="0" w:space="0" w:color="auto"/>
            <w:right w:val="none" w:sz="0" w:space="0" w:color="auto"/>
          </w:divBdr>
        </w:div>
        <w:div w:id="240913037">
          <w:marLeft w:val="0"/>
          <w:marRight w:val="0"/>
          <w:marTop w:val="0"/>
          <w:marBottom w:val="0"/>
          <w:divBdr>
            <w:top w:val="none" w:sz="0" w:space="0" w:color="auto"/>
            <w:left w:val="none" w:sz="0" w:space="0" w:color="auto"/>
            <w:bottom w:val="none" w:sz="0" w:space="0" w:color="auto"/>
            <w:right w:val="none" w:sz="0" w:space="0" w:color="auto"/>
          </w:divBdr>
        </w:div>
      </w:divsChild>
    </w:div>
    <w:div w:id="1949966041">
      <w:bodyDiv w:val="1"/>
      <w:marLeft w:val="0"/>
      <w:marRight w:val="0"/>
      <w:marTop w:val="0"/>
      <w:marBottom w:val="0"/>
      <w:divBdr>
        <w:top w:val="none" w:sz="0" w:space="0" w:color="auto"/>
        <w:left w:val="none" w:sz="0" w:space="0" w:color="auto"/>
        <w:bottom w:val="none" w:sz="0" w:space="0" w:color="auto"/>
        <w:right w:val="none" w:sz="0" w:space="0" w:color="auto"/>
      </w:divBdr>
      <w:divsChild>
        <w:div w:id="56831785">
          <w:marLeft w:val="0"/>
          <w:marRight w:val="0"/>
          <w:marTop w:val="0"/>
          <w:marBottom w:val="0"/>
          <w:divBdr>
            <w:top w:val="none" w:sz="0" w:space="0" w:color="auto"/>
            <w:left w:val="none" w:sz="0" w:space="0" w:color="auto"/>
            <w:bottom w:val="none" w:sz="0" w:space="0" w:color="auto"/>
            <w:right w:val="none" w:sz="0" w:space="0" w:color="auto"/>
          </w:divBdr>
        </w:div>
        <w:div w:id="1511673342">
          <w:marLeft w:val="0"/>
          <w:marRight w:val="0"/>
          <w:marTop w:val="0"/>
          <w:marBottom w:val="0"/>
          <w:divBdr>
            <w:top w:val="none" w:sz="0" w:space="0" w:color="auto"/>
            <w:left w:val="none" w:sz="0" w:space="0" w:color="auto"/>
            <w:bottom w:val="none" w:sz="0" w:space="0" w:color="auto"/>
            <w:right w:val="none" w:sz="0" w:space="0" w:color="auto"/>
          </w:divBdr>
        </w:div>
        <w:div w:id="67530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i.morales@suv.udg.mx" TargetMode="External"/><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dl.handle.net/123456789/119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certidems.anuies.mx/proforde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orcid.org/0000-0003-4133-4712" TargetMode="External"/><Relationship Id="rId14" Type="http://schemas.openxmlformats.org/officeDocument/2006/relationships/image" Target="media/image5.png"/><Relationship Id="rId22" Type="http://schemas.openxmlformats.org/officeDocument/2006/relationships/hyperlink" Target="http://cosdac.sems.gob.mx/portal/index.php/rie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cuments\TODOS%20MIS%20ARCHIVOS\MIS%20DOCUMENTOS\DOCTORADO%20UMG2013\6to.%20SEMESTRE%20DOCTORADO\ASESORIA%20TUTORIAL%20VI\TESIS%20DOCTORAL\Interpretacion%20grafic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cuments\TODOS%20MIS%20ARCHIVOS\MIS%20DOCUMENTOS\DOCTORADO%20UMG2013\6to.%20SEMESTRE%20DOCTORADO\ASESORIA%20TUTORIAL%20VI\TESIS%20DOCTORAL\Interpretacion%20grafic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uario\Documents\TODOS%20MIS%20ARCHIVOS\MIS%20DOCUMENTOS\DOCTORADO%20UMG2013\6to.%20SEMESTRE%20DOCTORADO\ASESORIA%20TUTORIAL%20VI\TESIS%20DOCTORAL\Interpretacion%20grafic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ocuments\TODOS%20MIS%20ARCHIVOS\MIS%20DOCUMENTOS\DOCTORADO%20UMG2013\6to.%20SEMESTRE%20DOCTORADO\ASESORIA%20TUTORIAL%20VI\TESIS%20DOCTORAL\Interpretacion%20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i="1">
                <a:latin typeface="Arial" pitchFamily="34" charset="0"/>
                <a:cs typeface="Arial" pitchFamily="34" charset="0"/>
              </a:defRPr>
            </a:pPr>
            <a:r>
              <a:rPr lang="es-MX" sz="900" i="1" baseline="0">
                <a:latin typeface="Arial" pitchFamily="34" charset="0"/>
                <a:cs typeface="Arial" pitchFamily="34" charset="0"/>
              </a:rPr>
              <a:t>Gráfica general p</a:t>
            </a:r>
            <a:r>
              <a:rPr lang="es-MX" sz="900" i="1">
                <a:latin typeface="Arial" pitchFamily="34" charset="0"/>
                <a:cs typeface="Arial" pitchFamily="34" charset="0"/>
              </a:rPr>
              <a:t>laneación del proceso de enseñanza aprendizaje</a:t>
            </a:r>
          </a:p>
        </c:rich>
      </c:tx>
      <c:overlay val="0"/>
    </c:title>
    <c:autoTitleDeleted val="0"/>
    <c:view3D>
      <c:rotX val="40"/>
      <c:rotY val="80"/>
      <c:rAngAx val="1"/>
    </c:view3D>
    <c:floor>
      <c:thickness val="0"/>
      <c:spPr>
        <a:solidFill>
          <a:srgbClr val="FFFF66">
            <a:alpha val="76000"/>
          </a:srgbClr>
        </a:solidFill>
      </c:spPr>
    </c:floor>
    <c:sideWall>
      <c:thickness val="0"/>
      <c:spPr>
        <a:solidFill>
          <a:srgbClr val="FFFF66">
            <a:alpha val="20000"/>
          </a:srgbClr>
        </a:solidFill>
      </c:spPr>
    </c:sideWall>
    <c:backWall>
      <c:thickness val="0"/>
      <c:spPr>
        <a:solidFill>
          <a:srgbClr val="FFFF66">
            <a:alpha val="20000"/>
          </a:srgbClr>
        </a:solidFill>
      </c:spPr>
    </c:backWall>
    <c:plotArea>
      <c:layout/>
      <c:bar3DChart>
        <c:barDir val="col"/>
        <c:grouping val="clustered"/>
        <c:varyColors val="0"/>
        <c:ser>
          <c:idx val="0"/>
          <c:order val="0"/>
          <c:tx>
            <c:v>Deficiente</c:v>
          </c:tx>
          <c:invertIfNegative val="0"/>
          <c:cat>
            <c:strRef>
              <c:f>'1 a 58'!$B$70:$F$70</c:f>
              <c:strCache>
                <c:ptCount val="5"/>
                <c:pt idx="0">
                  <c:v>Pre 10</c:v>
                </c:pt>
                <c:pt idx="1">
                  <c:v>Pre 11</c:v>
                </c:pt>
                <c:pt idx="2">
                  <c:v>Pre 12</c:v>
                </c:pt>
                <c:pt idx="3">
                  <c:v>Pre 13</c:v>
                </c:pt>
                <c:pt idx="4">
                  <c:v>Pre 14</c:v>
                </c:pt>
              </c:strCache>
            </c:strRef>
          </c:cat>
          <c:val>
            <c:numRef>
              <c:f>'1 a 58'!$B$71:$F$71</c:f>
              <c:numCache>
                <c:formatCode>General</c:formatCode>
                <c:ptCount val="5"/>
                <c:pt idx="0">
                  <c:v>0</c:v>
                </c:pt>
                <c:pt idx="1">
                  <c:v>0</c:v>
                </c:pt>
                <c:pt idx="2">
                  <c:v>1</c:v>
                </c:pt>
                <c:pt idx="3">
                  <c:v>1</c:v>
                </c:pt>
                <c:pt idx="4">
                  <c:v>1</c:v>
                </c:pt>
              </c:numCache>
            </c:numRef>
          </c:val>
          <c:extLst>
            <c:ext xmlns:c16="http://schemas.microsoft.com/office/drawing/2014/chart" uri="{C3380CC4-5D6E-409C-BE32-E72D297353CC}">
              <c16:uniqueId val="{00000000-A6CA-4797-8F74-6A2799A1CC39}"/>
            </c:ext>
          </c:extLst>
        </c:ser>
        <c:ser>
          <c:idx val="1"/>
          <c:order val="1"/>
          <c:tx>
            <c:v>Apenas Aceptable</c:v>
          </c:tx>
          <c:invertIfNegative val="0"/>
          <c:cat>
            <c:strRef>
              <c:f>'1 a 58'!$B$70:$F$70</c:f>
              <c:strCache>
                <c:ptCount val="5"/>
                <c:pt idx="0">
                  <c:v>Pre 10</c:v>
                </c:pt>
                <c:pt idx="1">
                  <c:v>Pre 11</c:v>
                </c:pt>
                <c:pt idx="2">
                  <c:v>Pre 12</c:v>
                </c:pt>
                <c:pt idx="3">
                  <c:v>Pre 13</c:v>
                </c:pt>
                <c:pt idx="4">
                  <c:v>Pre 14</c:v>
                </c:pt>
              </c:strCache>
            </c:strRef>
          </c:cat>
          <c:val>
            <c:numRef>
              <c:f>'1 a 58'!$B$72:$F$72</c:f>
              <c:numCache>
                <c:formatCode>General</c:formatCode>
                <c:ptCount val="5"/>
                <c:pt idx="0">
                  <c:v>1</c:v>
                </c:pt>
                <c:pt idx="1">
                  <c:v>1</c:v>
                </c:pt>
                <c:pt idx="2">
                  <c:v>1</c:v>
                </c:pt>
                <c:pt idx="3">
                  <c:v>1</c:v>
                </c:pt>
                <c:pt idx="4">
                  <c:v>1</c:v>
                </c:pt>
              </c:numCache>
            </c:numRef>
          </c:val>
          <c:extLst>
            <c:ext xmlns:c16="http://schemas.microsoft.com/office/drawing/2014/chart" uri="{C3380CC4-5D6E-409C-BE32-E72D297353CC}">
              <c16:uniqueId val="{00000001-A6CA-4797-8F74-6A2799A1CC39}"/>
            </c:ext>
          </c:extLst>
        </c:ser>
        <c:ser>
          <c:idx val="2"/>
          <c:order val="2"/>
          <c:tx>
            <c:v>Indeciso</c:v>
          </c:tx>
          <c:invertIfNegative val="0"/>
          <c:cat>
            <c:strRef>
              <c:f>'1 a 58'!$B$70:$F$70</c:f>
              <c:strCache>
                <c:ptCount val="5"/>
                <c:pt idx="0">
                  <c:v>Pre 10</c:v>
                </c:pt>
                <c:pt idx="1">
                  <c:v>Pre 11</c:v>
                </c:pt>
                <c:pt idx="2">
                  <c:v>Pre 12</c:v>
                </c:pt>
                <c:pt idx="3">
                  <c:v>Pre 13</c:v>
                </c:pt>
                <c:pt idx="4">
                  <c:v>Pre 14</c:v>
                </c:pt>
              </c:strCache>
            </c:strRef>
          </c:cat>
          <c:val>
            <c:numRef>
              <c:f>'1 a 58'!$B$73:$F$73</c:f>
              <c:numCache>
                <c:formatCode>General</c:formatCode>
                <c:ptCount val="5"/>
                <c:pt idx="0">
                  <c:v>4</c:v>
                </c:pt>
                <c:pt idx="1">
                  <c:v>9</c:v>
                </c:pt>
                <c:pt idx="2">
                  <c:v>1</c:v>
                </c:pt>
                <c:pt idx="3">
                  <c:v>3</c:v>
                </c:pt>
                <c:pt idx="4">
                  <c:v>4</c:v>
                </c:pt>
              </c:numCache>
            </c:numRef>
          </c:val>
          <c:extLst>
            <c:ext xmlns:c16="http://schemas.microsoft.com/office/drawing/2014/chart" uri="{C3380CC4-5D6E-409C-BE32-E72D297353CC}">
              <c16:uniqueId val="{00000002-A6CA-4797-8F74-6A2799A1CC39}"/>
            </c:ext>
          </c:extLst>
        </c:ser>
        <c:ser>
          <c:idx val="3"/>
          <c:order val="3"/>
          <c:tx>
            <c:v>Satisfactorio</c:v>
          </c:tx>
          <c:invertIfNegative val="0"/>
          <c:cat>
            <c:strRef>
              <c:f>'1 a 58'!$B$70:$F$70</c:f>
              <c:strCache>
                <c:ptCount val="5"/>
                <c:pt idx="0">
                  <c:v>Pre 10</c:v>
                </c:pt>
                <c:pt idx="1">
                  <c:v>Pre 11</c:v>
                </c:pt>
                <c:pt idx="2">
                  <c:v>Pre 12</c:v>
                </c:pt>
                <c:pt idx="3">
                  <c:v>Pre 13</c:v>
                </c:pt>
                <c:pt idx="4">
                  <c:v>Pre 14</c:v>
                </c:pt>
              </c:strCache>
            </c:strRef>
          </c:cat>
          <c:val>
            <c:numRef>
              <c:f>'1 a 58'!$B$74:$F$74</c:f>
              <c:numCache>
                <c:formatCode>General</c:formatCode>
                <c:ptCount val="5"/>
                <c:pt idx="0">
                  <c:v>27</c:v>
                </c:pt>
                <c:pt idx="1">
                  <c:v>29</c:v>
                </c:pt>
                <c:pt idx="2">
                  <c:v>36</c:v>
                </c:pt>
                <c:pt idx="3">
                  <c:v>23</c:v>
                </c:pt>
                <c:pt idx="4">
                  <c:v>30</c:v>
                </c:pt>
              </c:numCache>
            </c:numRef>
          </c:val>
          <c:extLst>
            <c:ext xmlns:c16="http://schemas.microsoft.com/office/drawing/2014/chart" uri="{C3380CC4-5D6E-409C-BE32-E72D297353CC}">
              <c16:uniqueId val="{00000003-A6CA-4797-8F74-6A2799A1CC39}"/>
            </c:ext>
          </c:extLst>
        </c:ser>
        <c:ser>
          <c:idx val="4"/>
          <c:order val="4"/>
          <c:tx>
            <c:v>Muy Satisfactorio</c:v>
          </c:tx>
          <c:invertIfNegative val="0"/>
          <c:cat>
            <c:strRef>
              <c:f>'1 a 58'!$B$70:$F$70</c:f>
              <c:strCache>
                <c:ptCount val="5"/>
                <c:pt idx="0">
                  <c:v>Pre 10</c:v>
                </c:pt>
                <c:pt idx="1">
                  <c:v>Pre 11</c:v>
                </c:pt>
                <c:pt idx="2">
                  <c:v>Pre 12</c:v>
                </c:pt>
                <c:pt idx="3">
                  <c:v>Pre 13</c:v>
                </c:pt>
                <c:pt idx="4">
                  <c:v>Pre 14</c:v>
                </c:pt>
              </c:strCache>
            </c:strRef>
          </c:cat>
          <c:val>
            <c:numRef>
              <c:f>'1 a 58'!$B$75:$F$75</c:f>
              <c:numCache>
                <c:formatCode>General</c:formatCode>
                <c:ptCount val="5"/>
                <c:pt idx="0">
                  <c:v>29</c:v>
                </c:pt>
                <c:pt idx="1">
                  <c:v>22</c:v>
                </c:pt>
                <c:pt idx="2">
                  <c:v>22</c:v>
                </c:pt>
                <c:pt idx="3">
                  <c:v>33</c:v>
                </c:pt>
                <c:pt idx="4">
                  <c:v>25</c:v>
                </c:pt>
              </c:numCache>
            </c:numRef>
          </c:val>
          <c:extLst>
            <c:ext xmlns:c16="http://schemas.microsoft.com/office/drawing/2014/chart" uri="{C3380CC4-5D6E-409C-BE32-E72D297353CC}">
              <c16:uniqueId val="{00000004-A6CA-4797-8F74-6A2799A1CC39}"/>
            </c:ext>
          </c:extLst>
        </c:ser>
        <c:dLbls>
          <c:showLegendKey val="0"/>
          <c:showVal val="0"/>
          <c:showCatName val="0"/>
          <c:showSerName val="0"/>
          <c:showPercent val="0"/>
          <c:showBubbleSize val="0"/>
        </c:dLbls>
        <c:gapWidth val="75"/>
        <c:shape val="box"/>
        <c:axId val="202426240"/>
        <c:axId val="202427776"/>
        <c:axId val="0"/>
      </c:bar3DChart>
      <c:catAx>
        <c:axId val="202426240"/>
        <c:scaling>
          <c:orientation val="minMax"/>
        </c:scaling>
        <c:delete val="0"/>
        <c:axPos val="b"/>
        <c:numFmt formatCode="General" sourceLinked="0"/>
        <c:majorTickMark val="none"/>
        <c:minorTickMark val="none"/>
        <c:tickLblPos val="nextTo"/>
        <c:txPr>
          <a:bodyPr/>
          <a:lstStyle/>
          <a:p>
            <a:pPr>
              <a:defRPr sz="600"/>
            </a:pPr>
            <a:endParaRPr lang="es-MX"/>
          </a:p>
        </c:txPr>
        <c:crossAx val="202427776"/>
        <c:crosses val="autoZero"/>
        <c:auto val="1"/>
        <c:lblAlgn val="ctr"/>
        <c:lblOffset val="100"/>
        <c:noMultiLvlLbl val="0"/>
      </c:catAx>
      <c:valAx>
        <c:axId val="202427776"/>
        <c:scaling>
          <c:orientation val="minMax"/>
        </c:scaling>
        <c:delete val="0"/>
        <c:axPos val="l"/>
        <c:majorGridlines/>
        <c:numFmt formatCode="General" sourceLinked="1"/>
        <c:majorTickMark val="none"/>
        <c:minorTickMark val="none"/>
        <c:tickLblPos val="nextTo"/>
        <c:spPr>
          <a:ln w="9525">
            <a:noFill/>
          </a:ln>
        </c:spPr>
        <c:crossAx val="202426240"/>
        <c:crosses val="autoZero"/>
        <c:crossBetween val="between"/>
      </c:valAx>
    </c:plotArea>
    <c:legend>
      <c:legendPos val="b"/>
      <c:overlay val="0"/>
      <c:txPr>
        <a:bodyPr/>
        <a:lstStyle/>
        <a:p>
          <a:pPr>
            <a:defRPr sz="700">
              <a:latin typeface="Arial" pitchFamily="34" charset="0"/>
              <a:cs typeface="Arial" pitchFamily="34" charset="0"/>
            </a:defRPr>
          </a:pPr>
          <a:endParaRPr lang="es-MX"/>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1" u="none" strike="noStrike" kern="1200" baseline="0">
                <a:solidFill>
                  <a:sysClr val="windowText" lastClr="000000"/>
                </a:solidFill>
                <a:latin typeface="Arial" pitchFamily="34" charset="0"/>
                <a:ea typeface="+mn-ea"/>
                <a:cs typeface="Arial" pitchFamily="34" charset="0"/>
              </a:defRPr>
            </a:pPr>
            <a:r>
              <a:rPr lang="es-MX" sz="800" b="1" i="1">
                <a:latin typeface="Arial" pitchFamily="34" charset="0"/>
                <a:cs typeface="Arial" pitchFamily="34" charset="0"/>
              </a:rPr>
              <a:t> Concentrado de datos de la</a:t>
            </a:r>
            <a:r>
              <a:rPr lang="es-MX" sz="800" b="1" i="1" baseline="0">
                <a:latin typeface="Arial" pitchFamily="34" charset="0"/>
                <a:cs typeface="Arial" pitchFamily="34" charset="0"/>
              </a:rPr>
              <a:t> </a:t>
            </a:r>
            <a:r>
              <a:rPr lang="es-MX" sz="800" b="1" i="1" baseline="0">
                <a:effectLst/>
                <a:latin typeface="Arial" pitchFamily="34" charset="0"/>
                <a:cs typeface="Arial" pitchFamily="34" charset="0"/>
              </a:rPr>
              <a:t>planeación del proceso de enseñanza aprendizaje</a:t>
            </a:r>
            <a:endParaRPr lang="es-MX" sz="800" b="1" i="1">
              <a:effectLst/>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800" b="1" i="1" u="none" strike="noStrike" kern="1200" baseline="0">
                <a:solidFill>
                  <a:sysClr val="windowText" lastClr="000000"/>
                </a:solidFill>
                <a:latin typeface="Arial" pitchFamily="34" charset="0"/>
                <a:ea typeface="+mn-ea"/>
                <a:cs typeface="Arial" pitchFamily="34" charset="0"/>
              </a:defRPr>
            </a:pPr>
            <a:endParaRPr lang="es-MX" sz="800" b="1" i="1">
              <a:latin typeface="Arial" pitchFamily="34" charset="0"/>
              <a:cs typeface="Arial" pitchFamily="34" charset="0"/>
            </a:endParaRPr>
          </a:p>
        </c:rich>
      </c:tx>
      <c:overlay val="0"/>
    </c:title>
    <c:autoTitleDeleted val="0"/>
    <c:view3D>
      <c:rotX val="20"/>
      <c:rotY val="30"/>
      <c:rAngAx val="1"/>
    </c:view3D>
    <c:floor>
      <c:thickness val="0"/>
      <c:spPr>
        <a:solidFill>
          <a:schemeClr val="accent2">
            <a:lumMod val="40000"/>
            <a:lumOff val="60000"/>
            <a:alpha val="57000"/>
          </a:schemeClr>
        </a:solidFill>
      </c:spPr>
    </c:floor>
    <c:sideWall>
      <c:thickness val="0"/>
      <c:spPr>
        <a:solidFill>
          <a:srgbClr val="FFFF00">
            <a:alpha val="12000"/>
          </a:srgbClr>
        </a:solidFill>
      </c:spPr>
    </c:sideWall>
    <c:backWall>
      <c:thickness val="0"/>
      <c:spPr>
        <a:solidFill>
          <a:srgbClr val="FFFF00">
            <a:alpha val="12000"/>
          </a:srgbClr>
        </a:solidFill>
      </c:spPr>
    </c:backWall>
    <c:plotArea>
      <c:layout>
        <c:manualLayout>
          <c:layoutTarget val="inner"/>
          <c:xMode val="edge"/>
          <c:yMode val="edge"/>
          <c:x val="0.14823906386701663"/>
          <c:y val="0.24516221930592008"/>
          <c:w val="0.82120538057742787"/>
          <c:h val="0.62267680081656451"/>
        </c:manualLayout>
      </c:layout>
      <c:bar3DChart>
        <c:barDir val="col"/>
        <c:grouping val="clustered"/>
        <c:varyColors val="0"/>
        <c:ser>
          <c:idx val="0"/>
          <c:order val="0"/>
          <c:spPr>
            <a:solidFill>
              <a:schemeClr val="accent2">
                <a:lumMod val="75000"/>
              </a:schemeClr>
            </a:solidFill>
          </c:spPr>
          <c:invertIfNegative val="0"/>
          <c:dLbls>
            <c:dLbl>
              <c:idx val="0"/>
              <c:layout>
                <c:manualLayout>
                  <c:x val="3.888888888888889E-2"/>
                  <c:y val="-5.092592592592584E-2"/>
                </c:manualLayout>
              </c:layout>
              <c:tx>
                <c:rich>
                  <a:bodyPr/>
                  <a:lstStyle/>
                  <a:p>
                    <a:r>
                      <a:rPr lang="en-US" sz="800"/>
                      <a:t>0.98%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0C-452C-AE8B-C8E6553BFEBC}"/>
                </c:ext>
              </c:extLst>
            </c:dLbl>
            <c:dLbl>
              <c:idx val="1"/>
              <c:layout>
                <c:manualLayout>
                  <c:x val="3.8888888888888938E-2"/>
                  <c:y val="-4.629629629629621E-2"/>
                </c:manualLayout>
              </c:layout>
              <c:tx>
                <c:rich>
                  <a:bodyPr/>
                  <a:lstStyle/>
                  <a:p>
                    <a:r>
                      <a:rPr lang="en-US" sz="800"/>
                      <a:t>1.64%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0C-452C-AE8B-C8E6553BFEBC}"/>
                </c:ext>
              </c:extLst>
            </c:dLbl>
            <c:dLbl>
              <c:idx val="2"/>
              <c:layout>
                <c:manualLayout>
                  <c:x val="1.9444444444444445E-2"/>
                  <c:y val="-4.1666666666666755E-2"/>
                </c:manualLayout>
              </c:layout>
              <c:tx>
                <c:rich>
                  <a:bodyPr/>
                  <a:lstStyle/>
                  <a:p>
                    <a:r>
                      <a:rPr lang="en-US" sz="800"/>
                      <a:t>6.89%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0C-452C-AE8B-C8E6553BFEBC}"/>
                </c:ext>
              </c:extLst>
            </c:dLbl>
            <c:dLbl>
              <c:idx val="3"/>
              <c:layout>
                <c:manualLayout>
                  <c:x val="2.4999999999999897E-2"/>
                  <c:y val="-2.7777777777777776E-2"/>
                </c:manualLayout>
              </c:layout>
              <c:tx>
                <c:rich>
                  <a:bodyPr/>
                  <a:lstStyle/>
                  <a:p>
                    <a:r>
                      <a:rPr lang="en-US" sz="800"/>
                      <a:t>47.54%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0C-452C-AE8B-C8E6553BFEBC}"/>
                </c:ext>
              </c:extLst>
            </c:dLbl>
            <c:dLbl>
              <c:idx val="4"/>
              <c:layout>
                <c:manualLayout>
                  <c:x val="1.9444444444444344E-2"/>
                  <c:y val="-2.3148148148148147E-2"/>
                </c:manualLayout>
              </c:layout>
              <c:tx>
                <c:rich>
                  <a:bodyPr/>
                  <a:lstStyle/>
                  <a:p>
                    <a:r>
                      <a:rPr lang="en-US" sz="800"/>
                      <a:t>42.95%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0C-452C-AE8B-C8E6553BFEBC}"/>
                </c:ext>
              </c:extLst>
            </c:dLbl>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 a 58'!$H$71:$H$75</c:f>
              <c:numCache>
                <c:formatCode>0.00</c:formatCode>
                <c:ptCount val="5"/>
                <c:pt idx="0">
                  <c:v>0.98360655737704916</c:v>
                </c:pt>
                <c:pt idx="1">
                  <c:v>1.639344262295082</c:v>
                </c:pt>
                <c:pt idx="2">
                  <c:v>6.8852459016393439</c:v>
                </c:pt>
                <c:pt idx="3">
                  <c:v>47.540983606557376</c:v>
                </c:pt>
                <c:pt idx="4">
                  <c:v>42.950819672131146</c:v>
                </c:pt>
              </c:numCache>
            </c:numRef>
          </c:val>
          <c:extLst>
            <c:ext xmlns:c16="http://schemas.microsoft.com/office/drawing/2014/chart" uri="{C3380CC4-5D6E-409C-BE32-E72D297353CC}">
              <c16:uniqueId val="{00000005-830C-452C-AE8B-C8E6553BFEBC}"/>
            </c:ext>
          </c:extLst>
        </c:ser>
        <c:dLbls>
          <c:showLegendKey val="0"/>
          <c:showVal val="0"/>
          <c:showCatName val="0"/>
          <c:showSerName val="0"/>
          <c:showPercent val="0"/>
          <c:showBubbleSize val="0"/>
        </c:dLbls>
        <c:gapWidth val="144"/>
        <c:gapDepth val="273"/>
        <c:shape val="box"/>
        <c:axId val="204688384"/>
        <c:axId val="204706944"/>
        <c:axId val="0"/>
      </c:bar3DChart>
      <c:catAx>
        <c:axId val="204688384"/>
        <c:scaling>
          <c:orientation val="minMax"/>
        </c:scaling>
        <c:delete val="0"/>
        <c:axPos val="b"/>
        <c:title>
          <c:tx>
            <c:rich>
              <a:bodyPr/>
              <a:lstStyle/>
              <a:p>
                <a:pPr>
                  <a:defRPr/>
                </a:pPr>
                <a:r>
                  <a:rPr lang="en-US"/>
                  <a:t>Escala</a:t>
                </a:r>
              </a:p>
            </c:rich>
          </c:tx>
          <c:overlay val="0"/>
        </c:title>
        <c:majorTickMark val="out"/>
        <c:minorTickMark val="none"/>
        <c:tickLblPos val="nextTo"/>
        <c:txPr>
          <a:bodyPr/>
          <a:lstStyle/>
          <a:p>
            <a:pPr>
              <a:defRPr sz="800"/>
            </a:pPr>
            <a:endParaRPr lang="es-MX"/>
          </a:p>
        </c:txPr>
        <c:crossAx val="204706944"/>
        <c:crosses val="autoZero"/>
        <c:auto val="1"/>
        <c:lblAlgn val="ctr"/>
        <c:lblOffset val="100"/>
        <c:noMultiLvlLbl val="0"/>
      </c:catAx>
      <c:valAx>
        <c:axId val="204706944"/>
        <c:scaling>
          <c:orientation val="minMax"/>
        </c:scaling>
        <c:delete val="0"/>
        <c:axPos val="l"/>
        <c:majorGridlines/>
        <c:title>
          <c:tx>
            <c:rich>
              <a:bodyPr rot="-5400000" vert="horz"/>
              <a:lstStyle/>
              <a:p>
                <a:pPr>
                  <a:defRPr/>
                </a:pPr>
                <a:r>
                  <a:rPr lang="es-MX"/>
                  <a:t>Porcentajes</a:t>
                </a:r>
              </a:p>
            </c:rich>
          </c:tx>
          <c:overlay val="0"/>
        </c:title>
        <c:numFmt formatCode="0.00" sourceLinked="1"/>
        <c:majorTickMark val="out"/>
        <c:minorTickMark val="none"/>
        <c:tickLblPos val="nextTo"/>
        <c:txPr>
          <a:bodyPr/>
          <a:lstStyle/>
          <a:p>
            <a:pPr>
              <a:defRPr sz="800"/>
            </a:pPr>
            <a:endParaRPr lang="es-MX"/>
          </a:p>
        </c:txPr>
        <c:crossAx val="2046883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i="1">
                <a:latin typeface="Arial" pitchFamily="34" charset="0"/>
                <a:cs typeface="Arial" pitchFamily="34" charset="0"/>
              </a:defRPr>
            </a:pPr>
            <a:r>
              <a:rPr lang="en-US" sz="800" i="1">
                <a:latin typeface="Arial" pitchFamily="34" charset="0"/>
                <a:cs typeface="Arial" pitchFamily="34" charset="0"/>
              </a:rPr>
              <a:t>Medias sobre la planeación del proceso de</a:t>
            </a:r>
            <a:r>
              <a:rPr lang="en-US" sz="800" i="1" baseline="0">
                <a:latin typeface="Arial" pitchFamily="34" charset="0"/>
                <a:cs typeface="Arial" pitchFamily="34" charset="0"/>
              </a:rPr>
              <a:t> </a:t>
            </a:r>
            <a:r>
              <a:rPr lang="en-US" sz="800" i="1">
                <a:latin typeface="Arial" pitchFamily="34" charset="0"/>
                <a:cs typeface="Arial" pitchFamily="34" charset="0"/>
              </a:rPr>
              <a:t>enseñanza aprendizaje</a:t>
            </a:r>
          </a:p>
        </c:rich>
      </c:tx>
      <c:overlay val="0"/>
    </c:title>
    <c:autoTitleDeleted val="0"/>
    <c:plotArea>
      <c:layout/>
      <c:lineChart>
        <c:grouping val="standard"/>
        <c:varyColors val="0"/>
        <c:ser>
          <c:idx val="0"/>
          <c:order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FF0000"/>
                </a:solidFill>
              </a:ln>
            </c:spPr>
            <c:trendlineType val="linear"/>
            <c:dispRSqr val="0"/>
            <c:dispEq val="0"/>
          </c:trendline>
          <c:val>
            <c:numRef>
              <c:f>'1 a 58'!$B$78:$F$78</c:f>
              <c:numCache>
                <c:formatCode>General</c:formatCode>
                <c:ptCount val="5"/>
                <c:pt idx="0">
                  <c:v>4.38</c:v>
                </c:pt>
                <c:pt idx="1">
                  <c:v>4.18</c:v>
                </c:pt>
                <c:pt idx="2">
                  <c:v>4.26</c:v>
                </c:pt>
                <c:pt idx="3">
                  <c:v>4.41</c:v>
                </c:pt>
                <c:pt idx="4">
                  <c:v>4.26</c:v>
                </c:pt>
              </c:numCache>
            </c:numRef>
          </c:val>
          <c:smooth val="0"/>
          <c:extLst>
            <c:ext xmlns:c16="http://schemas.microsoft.com/office/drawing/2014/chart" uri="{C3380CC4-5D6E-409C-BE32-E72D297353CC}">
              <c16:uniqueId val="{00000001-F2F8-4578-B75F-B4CED628ED95}"/>
            </c:ext>
          </c:extLst>
        </c:ser>
        <c:dLbls>
          <c:showLegendKey val="0"/>
          <c:showVal val="0"/>
          <c:showCatName val="0"/>
          <c:showSerName val="0"/>
          <c:showPercent val="0"/>
          <c:showBubbleSize val="0"/>
        </c:dLbls>
        <c:marker val="1"/>
        <c:smooth val="0"/>
        <c:axId val="204868608"/>
        <c:axId val="204870784"/>
      </c:lineChart>
      <c:catAx>
        <c:axId val="204868608"/>
        <c:scaling>
          <c:orientation val="minMax"/>
        </c:scaling>
        <c:delete val="0"/>
        <c:axPos val="b"/>
        <c:title>
          <c:tx>
            <c:rich>
              <a:bodyPr/>
              <a:lstStyle/>
              <a:p>
                <a:pPr>
                  <a:defRPr sz="800"/>
                </a:pPr>
                <a:r>
                  <a:rPr lang="en-US" sz="800"/>
                  <a:t>No. de Preguntas</a:t>
                </a:r>
              </a:p>
            </c:rich>
          </c:tx>
          <c:overlay val="0"/>
        </c:title>
        <c:majorTickMark val="out"/>
        <c:minorTickMark val="none"/>
        <c:tickLblPos val="nextTo"/>
        <c:txPr>
          <a:bodyPr/>
          <a:lstStyle/>
          <a:p>
            <a:pPr>
              <a:defRPr sz="800">
                <a:latin typeface="Arial" pitchFamily="34" charset="0"/>
                <a:cs typeface="Arial" pitchFamily="34" charset="0"/>
              </a:defRPr>
            </a:pPr>
            <a:endParaRPr lang="es-MX"/>
          </a:p>
        </c:txPr>
        <c:crossAx val="204870784"/>
        <c:crosses val="autoZero"/>
        <c:auto val="1"/>
        <c:lblAlgn val="ctr"/>
        <c:lblOffset val="100"/>
        <c:noMultiLvlLbl val="0"/>
      </c:catAx>
      <c:valAx>
        <c:axId val="204870784"/>
        <c:scaling>
          <c:orientation val="minMax"/>
        </c:scaling>
        <c:delete val="0"/>
        <c:axPos val="l"/>
        <c:majorGridlines/>
        <c:title>
          <c:tx>
            <c:rich>
              <a:bodyPr rot="-5400000" vert="horz"/>
              <a:lstStyle/>
              <a:p>
                <a:pPr>
                  <a:defRPr sz="800"/>
                </a:pPr>
                <a:r>
                  <a:rPr lang="en-US" sz="800"/>
                  <a:t>Medias</a:t>
                </a:r>
              </a:p>
            </c:rich>
          </c:tx>
          <c:overlay val="0"/>
        </c:title>
        <c:numFmt formatCode="General" sourceLinked="1"/>
        <c:majorTickMark val="out"/>
        <c:minorTickMark val="none"/>
        <c:tickLblPos val="nextTo"/>
        <c:txPr>
          <a:bodyPr/>
          <a:lstStyle/>
          <a:p>
            <a:pPr>
              <a:defRPr sz="800">
                <a:latin typeface="Arial" pitchFamily="34" charset="0"/>
                <a:cs typeface="Arial" pitchFamily="34" charset="0"/>
              </a:defRPr>
            </a:pPr>
            <a:endParaRPr lang="es-MX"/>
          </a:p>
        </c:txPr>
        <c:crossAx val="2048686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i="1">
                <a:latin typeface="Arial" pitchFamily="34" charset="0"/>
                <a:cs typeface="Arial" pitchFamily="34" charset="0"/>
              </a:defRPr>
            </a:pPr>
            <a:r>
              <a:rPr lang="en-US" sz="800" i="1">
                <a:latin typeface="Arial" pitchFamily="34" charset="0"/>
                <a:cs typeface="Arial" pitchFamily="34" charset="0"/>
              </a:rPr>
              <a:t>Variación sobre la planeación del proceso de enseñanza aprendizaje</a:t>
            </a:r>
          </a:p>
        </c:rich>
      </c:tx>
      <c:overlay val="0"/>
    </c:title>
    <c:autoTitleDeleted val="0"/>
    <c:plotArea>
      <c:layout/>
      <c:lineChart>
        <c:grouping val="standard"/>
        <c:varyColors val="0"/>
        <c:ser>
          <c:idx val="0"/>
          <c:order val="0"/>
          <c:dLbls>
            <c:spPr>
              <a:noFill/>
              <a:ln>
                <a:noFill/>
              </a:ln>
              <a:effectLst/>
            </c:spPr>
            <c:txPr>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solidFill>
                  <a:srgbClr val="FF0000"/>
                </a:solidFill>
              </a:ln>
            </c:spPr>
            <c:trendlineType val="linear"/>
            <c:dispRSqr val="0"/>
            <c:dispEq val="0"/>
          </c:trendline>
          <c:val>
            <c:numRef>
              <c:f>'1 a 58'!$B$79:$F$79</c:f>
              <c:numCache>
                <c:formatCode>General</c:formatCode>
                <c:ptCount val="5"/>
                <c:pt idx="0">
                  <c:v>0.69</c:v>
                </c:pt>
                <c:pt idx="1">
                  <c:v>0.74</c:v>
                </c:pt>
                <c:pt idx="2">
                  <c:v>0.73</c:v>
                </c:pt>
                <c:pt idx="3">
                  <c:v>0.8</c:v>
                </c:pt>
                <c:pt idx="4">
                  <c:v>0.79</c:v>
                </c:pt>
              </c:numCache>
            </c:numRef>
          </c:val>
          <c:smooth val="0"/>
          <c:extLst>
            <c:ext xmlns:c16="http://schemas.microsoft.com/office/drawing/2014/chart" uri="{C3380CC4-5D6E-409C-BE32-E72D297353CC}">
              <c16:uniqueId val="{00000001-A6B3-497B-9F07-31FDA82B27D0}"/>
            </c:ext>
          </c:extLst>
        </c:ser>
        <c:dLbls>
          <c:showLegendKey val="0"/>
          <c:showVal val="0"/>
          <c:showCatName val="0"/>
          <c:showSerName val="0"/>
          <c:showPercent val="0"/>
          <c:showBubbleSize val="0"/>
        </c:dLbls>
        <c:marker val="1"/>
        <c:smooth val="0"/>
        <c:axId val="204888704"/>
        <c:axId val="204903168"/>
      </c:lineChart>
      <c:catAx>
        <c:axId val="204888704"/>
        <c:scaling>
          <c:orientation val="minMax"/>
        </c:scaling>
        <c:delete val="0"/>
        <c:axPos val="b"/>
        <c:title>
          <c:tx>
            <c:rich>
              <a:bodyPr/>
              <a:lstStyle/>
              <a:p>
                <a:pPr>
                  <a:defRPr sz="900"/>
                </a:pPr>
                <a:r>
                  <a:rPr lang="en-US" sz="900"/>
                  <a:t>No.de preguntas</a:t>
                </a:r>
              </a:p>
            </c:rich>
          </c:tx>
          <c:overlay val="0"/>
        </c:title>
        <c:majorTickMark val="out"/>
        <c:minorTickMark val="none"/>
        <c:tickLblPos val="nextTo"/>
        <c:txPr>
          <a:bodyPr/>
          <a:lstStyle/>
          <a:p>
            <a:pPr>
              <a:defRPr sz="800"/>
            </a:pPr>
            <a:endParaRPr lang="es-MX"/>
          </a:p>
        </c:txPr>
        <c:crossAx val="204903168"/>
        <c:crosses val="autoZero"/>
        <c:auto val="1"/>
        <c:lblAlgn val="ctr"/>
        <c:lblOffset val="100"/>
        <c:noMultiLvlLbl val="0"/>
      </c:catAx>
      <c:valAx>
        <c:axId val="204903168"/>
        <c:scaling>
          <c:orientation val="minMax"/>
        </c:scaling>
        <c:delete val="0"/>
        <c:axPos val="l"/>
        <c:majorGridlines/>
        <c:title>
          <c:tx>
            <c:rich>
              <a:bodyPr rot="-5400000" vert="horz"/>
              <a:lstStyle/>
              <a:p>
                <a:pPr>
                  <a:defRPr sz="800"/>
                </a:pPr>
                <a:r>
                  <a:rPr lang="en-US" sz="800"/>
                  <a:t>Desviación Estándar</a:t>
                </a:r>
              </a:p>
            </c:rich>
          </c:tx>
          <c:overlay val="0"/>
        </c:title>
        <c:numFmt formatCode="General" sourceLinked="1"/>
        <c:majorTickMark val="out"/>
        <c:minorTickMark val="none"/>
        <c:tickLblPos val="nextTo"/>
        <c:txPr>
          <a:bodyPr/>
          <a:lstStyle/>
          <a:p>
            <a:pPr>
              <a:defRPr sz="800"/>
            </a:pPr>
            <a:endParaRPr lang="es-MX"/>
          </a:p>
        </c:txPr>
        <c:crossAx val="2048887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65A8-3D45-4561-A4AD-2CC71E88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6410</Words>
  <Characters>35258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Naira Niktè Santillan</cp:lastModifiedBy>
  <cp:revision>9</cp:revision>
  <cp:lastPrinted>2017-05-02T18:06:00Z</cp:lastPrinted>
  <dcterms:created xsi:type="dcterms:W3CDTF">2018-03-08T23:03:00Z</dcterms:created>
  <dcterms:modified xsi:type="dcterms:W3CDTF">2018-03-09T19:29:00Z</dcterms:modified>
</cp:coreProperties>
</file>