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298A" w14:textId="57F57B33" w:rsidR="00215C3C" w:rsidRPr="00FC163E" w:rsidRDefault="00FC163E" w:rsidP="004A698A">
      <w:pPr>
        <w:spacing w:before="240" w:line="360" w:lineRule="auto"/>
        <w:ind w:firstLine="709"/>
        <w:jc w:val="right"/>
        <w:rPr>
          <w:rFonts w:ascii="Times New Roman" w:hAnsi="Times New Roman"/>
          <w:b/>
          <w:bCs/>
          <w:i/>
          <w:iCs/>
          <w:sz w:val="24"/>
          <w:szCs w:val="24"/>
        </w:rPr>
      </w:pPr>
      <w:r w:rsidRPr="00FC163E">
        <w:rPr>
          <w:rFonts w:ascii="Times New Roman" w:hAnsi="Times New Roman"/>
          <w:b/>
          <w:bCs/>
          <w:i/>
          <w:iCs/>
          <w:sz w:val="24"/>
          <w:szCs w:val="24"/>
        </w:rPr>
        <w:t>https://doi.org/10.23913/ride.v11i22.824</w:t>
      </w:r>
    </w:p>
    <w:p w14:paraId="698D9F2C" w14:textId="1B7C0FDE" w:rsidR="004A698A" w:rsidRPr="00A239B5" w:rsidRDefault="004A698A" w:rsidP="004A698A">
      <w:pPr>
        <w:spacing w:before="240" w:line="360" w:lineRule="auto"/>
        <w:ind w:firstLine="709"/>
        <w:jc w:val="right"/>
        <w:rPr>
          <w:rFonts w:ascii="Times New Roman" w:hAnsi="Times New Roman" w:cs="Times New Roman"/>
          <w:sz w:val="24"/>
          <w:szCs w:val="24"/>
        </w:rPr>
      </w:pPr>
      <w:r w:rsidRPr="00A239B5">
        <w:rPr>
          <w:rFonts w:ascii="Times New Roman" w:hAnsi="Times New Roman"/>
          <w:b/>
          <w:bCs/>
          <w:i/>
          <w:iCs/>
          <w:sz w:val="24"/>
          <w:szCs w:val="24"/>
        </w:rPr>
        <w:t>Artículos científicos</w:t>
      </w:r>
    </w:p>
    <w:p w14:paraId="4286555F" w14:textId="7DB67312" w:rsidR="00D64D33" w:rsidRPr="00A239B5" w:rsidRDefault="00215C3C" w:rsidP="004A698A">
      <w:pPr>
        <w:spacing w:line="276" w:lineRule="auto"/>
        <w:ind w:firstLine="709"/>
        <w:jc w:val="right"/>
        <w:rPr>
          <w:rFonts w:ascii="Calibri" w:eastAsia="Times New Roman" w:hAnsi="Calibri" w:cs="Calibri"/>
          <w:b/>
          <w:color w:val="000000"/>
          <w:sz w:val="36"/>
          <w:szCs w:val="36"/>
          <w:lang w:eastAsia="es-MX"/>
        </w:rPr>
      </w:pPr>
      <w:r w:rsidRPr="00A239B5">
        <w:rPr>
          <w:rFonts w:ascii="Calibri" w:eastAsia="Times New Roman" w:hAnsi="Calibri" w:cs="Calibri"/>
          <w:b/>
          <w:color w:val="000000"/>
          <w:sz w:val="36"/>
          <w:szCs w:val="36"/>
          <w:lang w:eastAsia="es-MX"/>
        </w:rPr>
        <w:t xml:space="preserve">Importancia atribuida </w:t>
      </w:r>
      <w:r w:rsidR="00ED3C0F" w:rsidRPr="00A239B5">
        <w:rPr>
          <w:rFonts w:ascii="Calibri" w:eastAsia="Times New Roman" w:hAnsi="Calibri" w:cs="Calibri"/>
          <w:b/>
          <w:color w:val="000000"/>
          <w:sz w:val="36"/>
          <w:szCs w:val="36"/>
          <w:lang w:eastAsia="es-MX"/>
        </w:rPr>
        <w:t>en la</w:t>
      </w:r>
      <w:r w:rsidR="00D64D33" w:rsidRPr="00A239B5">
        <w:rPr>
          <w:rFonts w:ascii="Calibri" w:eastAsia="Times New Roman" w:hAnsi="Calibri" w:cs="Calibri"/>
          <w:b/>
          <w:color w:val="000000"/>
          <w:sz w:val="36"/>
          <w:szCs w:val="36"/>
          <w:lang w:eastAsia="es-MX"/>
        </w:rPr>
        <w:t xml:space="preserve"> Región Oriental de El Salvador </w:t>
      </w:r>
      <w:r w:rsidRPr="00A239B5">
        <w:rPr>
          <w:rFonts w:ascii="Calibri" w:eastAsia="Times New Roman" w:hAnsi="Calibri" w:cs="Calibri"/>
          <w:b/>
          <w:color w:val="000000"/>
          <w:sz w:val="36"/>
          <w:szCs w:val="36"/>
          <w:lang w:eastAsia="es-MX"/>
        </w:rPr>
        <w:t>a las competencias</w:t>
      </w:r>
      <w:r w:rsidR="00D64D33" w:rsidRPr="00A239B5">
        <w:rPr>
          <w:rFonts w:ascii="Calibri" w:eastAsia="Times New Roman" w:hAnsi="Calibri" w:cs="Calibri"/>
          <w:b/>
          <w:color w:val="000000"/>
          <w:sz w:val="36"/>
          <w:szCs w:val="36"/>
          <w:lang w:eastAsia="es-MX"/>
        </w:rPr>
        <w:t xml:space="preserve"> en </w:t>
      </w:r>
      <w:r w:rsidR="00C4041D" w:rsidRPr="00A239B5">
        <w:rPr>
          <w:rFonts w:ascii="Calibri" w:eastAsia="Times New Roman" w:hAnsi="Calibri" w:cs="Calibri"/>
          <w:b/>
          <w:color w:val="000000"/>
          <w:sz w:val="36"/>
          <w:szCs w:val="36"/>
          <w:lang w:eastAsia="es-MX"/>
        </w:rPr>
        <w:t xml:space="preserve">administración de empresas </w:t>
      </w:r>
      <w:r w:rsidRPr="00A239B5">
        <w:rPr>
          <w:rFonts w:ascii="Calibri" w:eastAsia="Times New Roman" w:hAnsi="Calibri" w:cs="Calibri"/>
          <w:b/>
          <w:color w:val="000000"/>
          <w:sz w:val="36"/>
          <w:szCs w:val="36"/>
          <w:lang w:eastAsia="es-MX"/>
        </w:rPr>
        <w:t>consid</w:t>
      </w:r>
      <w:r w:rsidR="0032026D" w:rsidRPr="00A239B5">
        <w:rPr>
          <w:rFonts w:ascii="Calibri" w:eastAsia="Times New Roman" w:hAnsi="Calibri" w:cs="Calibri"/>
          <w:b/>
          <w:color w:val="000000"/>
          <w:sz w:val="36"/>
          <w:szCs w:val="36"/>
          <w:lang w:eastAsia="es-MX"/>
        </w:rPr>
        <w:t>eradas por Tuning Latinoamérica</w:t>
      </w:r>
    </w:p>
    <w:p w14:paraId="7654BD72" w14:textId="77777777" w:rsidR="00ED3C0F" w:rsidRPr="00A239B5" w:rsidRDefault="00ED3C0F" w:rsidP="004A698A">
      <w:pPr>
        <w:spacing w:after="0" w:line="276" w:lineRule="auto"/>
        <w:ind w:firstLine="709"/>
        <w:jc w:val="right"/>
        <w:rPr>
          <w:rFonts w:ascii="Calibri" w:eastAsia="Times New Roman" w:hAnsi="Calibri" w:cs="Calibri"/>
          <w:b/>
          <w:color w:val="000000"/>
          <w:sz w:val="24"/>
          <w:szCs w:val="24"/>
          <w:lang w:eastAsia="es-MX"/>
        </w:rPr>
      </w:pPr>
    </w:p>
    <w:p w14:paraId="2FF2F933" w14:textId="23CCD9C3" w:rsidR="00ED3C0F" w:rsidRPr="00A239B5" w:rsidRDefault="00ED3C0F" w:rsidP="00A239B5">
      <w:pPr>
        <w:spacing w:before="100" w:beforeAutospacing="1" w:after="100" w:afterAutospacing="1" w:line="276" w:lineRule="auto"/>
        <w:contextualSpacing/>
        <w:jc w:val="right"/>
        <w:rPr>
          <w:rFonts w:ascii="Calibri" w:eastAsia="Times New Roman" w:hAnsi="Calibri" w:cs="Calibri"/>
          <w:b/>
          <w:i/>
          <w:iCs/>
          <w:color w:val="000000"/>
          <w:sz w:val="28"/>
          <w:szCs w:val="28"/>
          <w:lang w:val="en-US" w:eastAsia="es-MX"/>
        </w:rPr>
      </w:pPr>
      <w:r w:rsidRPr="00A239B5">
        <w:rPr>
          <w:rFonts w:ascii="Calibri" w:eastAsia="Times New Roman" w:hAnsi="Calibri" w:cs="Calibri"/>
          <w:b/>
          <w:i/>
          <w:iCs/>
          <w:color w:val="000000"/>
          <w:sz w:val="28"/>
          <w:szCs w:val="28"/>
          <w:lang w:val="en-US" w:eastAsia="es-MX"/>
        </w:rPr>
        <w:t>Perceptions of important competencies in Business Administration degrees in Eastern El Salvador</w:t>
      </w:r>
    </w:p>
    <w:p w14:paraId="04CAC870" w14:textId="727825CF" w:rsidR="004A698A" w:rsidRPr="00A239B5" w:rsidRDefault="004A698A" w:rsidP="004A698A">
      <w:pPr>
        <w:spacing w:before="100" w:beforeAutospacing="1" w:after="0" w:line="276" w:lineRule="auto"/>
        <w:contextualSpacing/>
        <w:jc w:val="right"/>
        <w:rPr>
          <w:rFonts w:ascii="Calibri" w:eastAsia="Times New Roman" w:hAnsi="Calibri" w:cs="Calibri"/>
          <w:b/>
          <w:i/>
          <w:iCs/>
          <w:color w:val="000000"/>
          <w:sz w:val="28"/>
          <w:szCs w:val="28"/>
          <w:lang w:val="en-US" w:eastAsia="es-MX"/>
        </w:rPr>
      </w:pPr>
    </w:p>
    <w:p w14:paraId="064F6E17" w14:textId="7DF3A4E1" w:rsidR="004A698A" w:rsidRPr="00A239B5" w:rsidRDefault="004A698A" w:rsidP="00A239B5">
      <w:pPr>
        <w:spacing w:before="100" w:beforeAutospacing="1" w:after="100" w:afterAutospacing="1" w:line="276" w:lineRule="auto"/>
        <w:contextualSpacing/>
        <w:jc w:val="right"/>
        <w:rPr>
          <w:rFonts w:ascii="Calibri" w:eastAsia="Times New Roman" w:hAnsi="Calibri" w:cs="Calibri"/>
          <w:b/>
          <w:i/>
          <w:iCs/>
          <w:color w:val="000000"/>
          <w:sz w:val="28"/>
          <w:szCs w:val="28"/>
          <w:lang w:eastAsia="es-MX"/>
        </w:rPr>
      </w:pPr>
      <w:proofErr w:type="spellStart"/>
      <w:r w:rsidRPr="00A239B5">
        <w:rPr>
          <w:rFonts w:ascii="Calibri" w:eastAsia="Times New Roman" w:hAnsi="Calibri" w:cs="Calibri"/>
          <w:b/>
          <w:i/>
          <w:iCs/>
          <w:color w:val="000000"/>
          <w:sz w:val="28"/>
          <w:szCs w:val="28"/>
          <w:lang w:eastAsia="es-MX"/>
        </w:rPr>
        <w:t>Importância</w:t>
      </w:r>
      <w:proofErr w:type="spellEnd"/>
      <w:r w:rsidRPr="00A239B5">
        <w:rPr>
          <w:rFonts w:ascii="Calibri" w:eastAsia="Times New Roman" w:hAnsi="Calibri" w:cs="Calibri"/>
          <w:b/>
          <w:i/>
          <w:iCs/>
          <w:color w:val="000000"/>
          <w:sz w:val="28"/>
          <w:szCs w:val="28"/>
          <w:lang w:eastAsia="es-MX"/>
        </w:rPr>
        <w:t xml:space="preserve"> </w:t>
      </w:r>
      <w:proofErr w:type="spellStart"/>
      <w:r w:rsidRPr="00A239B5">
        <w:rPr>
          <w:rFonts w:ascii="Calibri" w:eastAsia="Times New Roman" w:hAnsi="Calibri" w:cs="Calibri"/>
          <w:b/>
          <w:i/>
          <w:iCs/>
          <w:color w:val="000000"/>
          <w:sz w:val="28"/>
          <w:szCs w:val="28"/>
          <w:lang w:eastAsia="es-MX"/>
        </w:rPr>
        <w:t>atribuída</w:t>
      </w:r>
      <w:proofErr w:type="spellEnd"/>
      <w:r w:rsidRPr="00A239B5">
        <w:rPr>
          <w:rFonts w:ascii="Calibri" w:eastAsia="Times New Roman" w:hAnsi="Calibri" w:cs="Calibri"/>
          <w:b/>
          <w:i/>
          <w:iCs/>
          <w:color w:val="000000"/>
          <w:sz w:val="28"/>
          <w:szCs w:val="28"/>
          <w:lang w:eastAsia="es-MX"/>
        </w:rPr>
        <w:t xml:space="preserve"> </w:t>
      </w:r>
      <w:proofErr w:type="spellStart"/>
      <w:r w:rsidRPr="00A239B5">
        <w:rPr>
          <w:rFonts w:ascii="Calibri" w:eastAsia="Times New Roman" w:hAnsi="Calibri" w:cs="Calibri"/>
          <w:b/>
          <w:i/>
          <w:iCs/>
          <w:color w:val="000000"/>
          <w:sz w:val="28"/>
          <w:szCs w:val="28"/>
          <w:lang w:eastAsia="es-MX"/>
        </w:rPr>
        <w:t>na</w:t>
      </w:r>
      <w:proofErr w:type="spellEnd"/>
      <w:r w:rsidRPr="00A239B5">
        <w:rPr>
          <w:rFonts w:ascii="Calibri" w:eastAsia="Times New Roman" w:hAnsi="Calibri" w:cs="Calibri"/>
          <w:b/>
          <w:i/>
          <w:iCs/>
          <w:color w:val="000000"/>
          <w:sz w:val="28"/>
          <w:szCs w:val="28"/>
          <w:lang w:eastAsia="es-MX"/>
        </w:rPr>
        <w:t xml:space="preserve"> </w:t>
      </w:r>
      <w:proofErr w:type="spellStart"/>
      <w:r w:rsidRPr="00A239B5">
        <w:rPr>
          <w:rFonts w:ascii="Calibri" w:eastAsia="Times New Roman" w:hAnsi="Calibri" w:cs="Calibri"/>
          <w:b/>
          <w:i/>
          <w:iCs/>
          <w:color w:val="000000"/>
          <w:sz w:val="28"/>
          <w:szCs w:val="28"/>
          <w:lang w:eastAsia="es-MX"/>
        </w:rPr>
        <w:t>Região</w:t>
      </w:r>
      <w:proofErr w:type="spellEnd"/>
      <w:r w:rsidRPr="00A239B5">
        <w:rPr>
          <w:rFonts w:ascii="Calibri" w:eastAsia="Times New Roman" w:hAnsi="Calibri" w:cs="Calibri"/>
          <w:b/>
          <w:i/>
          <w:iCs/>
          <w:color w:val="000000"/>
          <w:sz w:val="28"/>
          <w:szCs w:val="28"/>
          <w:lang w:eastAsia="es-MX"/>
        </w:rPr>
        <w:t xml:space="preserve"> Leste de El Salvador </w:t>
      </w:r>
      <w:proofErr w:type="spellStart"/>
      <w:r w:rsidRPr="00A239B5">
        <w:rPr>
          <w:rFonts w:ascii="Calibri" w:eastAsia="Times New Roman" w:hAnsi="Calibri" w:cs="Calibri"/>
          <w:b/>
          <w:i/>
          <w:iCs/>
          <w:color w:val="000000"/>
          <w:sz w:val="28"/>
          <w:szCs w:val="28"/>
          <w:lang w:eastAsia="es-MX"/>
        </w:rPr>
        <w:t>às</w:t>
      </w:r>
      <w:proofErr w:type="spellEnd"/>
      <w:r w:rsidRPr="00A239B5">
        <w:rPr>
          <w:rFonts w:ascii="Calibri" w:eastAsia="Times New Roman" w:hAnsi="Calibri" w:cs="Calibri"/>
          <w:b/>
          <w:i/>
          <w:iCs/>
          <w:color w:val="000000"/>
          <w:sz w:val="28"/>
          <w:szCs w:val="28"/>
          <w:lang w:eastAsia="es-MX"/>
        </w:rPr>
        <w:t xml:space="preserve"> </w:t>
      </w:r>
      <w:proofErr w:type="spellStart"/>
      <w:r w:rsidRPr="00A239B5">
        <w:rPr>
          <w:rFonts w:ascii="Calibri" w:eastAsia="Times New Roman" w:hAnsi="Calibri" w:cs="Calibri"/>
          <w:b/>
          <w:i/>
          <w:iCs/>
          <w:color w:val="000000"/>
          <w:sz w:val="28"/>
          <w:szCs w:val="28"/>
          <w:lang w:eastAsia="es-MX"/>
        </w:rPr>
        <w:t>competências</w:t>
      </w:r>
      <w:proofErr w:type="spellEnd"/>
      <w:r w:rsidRPr="00A239B5">
        <w:rPr>
          <w:rFonts w:ascii="Calibri" w:eastAsia="Times New Roman" w:hAnsi="Calibri" w:cs="Calibri"/>
          <w:b/>
          <w:i/>
          <w:iCs/>
          <w:color w:val="000000"/>
          <w:sz w:val="28"/>
          <w:szCs w:val="28"/>
          <w:lang w:eastAsia="es-MX"/>
        </w:rPr>
        <w:t xml:space="preserve"> em </w:t>
      </w:r>
      <w:proofErr w:type="spellStart"/>
      <w:r w:rsidRPr="00A239B5">
        <w:rPr>
          <w:rFonts w:ascii="Calibri" w:eastAsia="Times New Roman" w:hAnsi="Calibri" w:cs="Calibri"/>
          <w:b/>
          <w:i/>
          <w:iCs/>
          <w:color w:val="000000"/>
          <w:sz w:val="28"/>
          <w:szCs w:val="28"/>
          <w:lang w:eastAsia="es-MX"/>
        </w:rPr>
        <w:t>administração</w:t>
      </w:r>
      <w:proofErr w:type="spellEnd"/>
      <w:r w:rsidRPr="00A239B5">
        <w:rPr>
          <w:rFonts w:ascii="Calibri" w:eastAsia="Times New Roman" w:hAnsi="Calibri" w:cs="Calibri"/>
          <w:b/>
          <w:i/>
          <w:iCs/>
          <w:color w:val="000000"/>
          <w:sz w:val="28"/>
          <w:szCs w:val="28"/>
          <w:lang w:eastAsia="es-MX"/>
        </w:rPr>
        <w:t xml:space="preserve"> de empresas consideradas pelo Tuning América Latina</w:t>
      </w:r>
    </w:p>
    <w:p w14:paraId="3685E6DE" w14:textId="77777777" w:rsidR="00D64D33" w:rsidRPr="00A239B5" w:rsidRDefault="00D64D33" w:rsidP="004A698A">
      <w:pPr>
        <w:spacing w:after="0" w:line="240" w:lineRule="auto"/>
        <w:jc w:val="both"/>
        <w:rPr>
          <w:rFonts w:ascii="Times New Roman" w:hAnsi="Times New Roman" w:cs="Times New Roman"/>
          <w:b/>
          <w:sz w:val="24"/>
          <w:szCs w:val="24"/>
        </w:rPr>
      </w:pPr>
    </w:p>
    <w:p w14:paraId="49F6A5D2" w14:textId="77777777" w:rsidR="00D64D33" w:rsidRPr="00A239B5" w:rsidRDefault="00D64D33" w:rsidP="004A698A">
      <w:pPr>
        <w:spacing w:after="0" w:line="276" w:lineRule="auto"/>
        <w:ind w:firstLine="709"/>
        <w:jc w:val="right"/>
        <w:rPr>
          <w:rFonts w:cstheme="minorHAnsi"/>
          <w:b/>
          <w:sz w:val="24"/>
          <w:szCs w:val="24"/>
        </w:rPr>
      </w:pPr>
      <w:r w:rsidRPr="00A239B5">
        <w:rPr>
          <w:rFonts w:cstheme="minorHAnsi"/>
          <w:b/>
          <w:sz w:val="24"/>
          <w:szCs w:val="24"/>
        </w:rPr>
        <w:t>Emilio Arnoldo Iglesias Reyes</w:t>
      </w:r>
    </w:p>
    <w:p w14:paraId="16443498" w14:textId="77777777" w:rsidR="00D64D33" w:rsidRPr="00A239B5" w:rsidRDefault="00D64D33" w:rsidP="004A698A">
      <w:pPr>
        <w:spacing w:after="0" w:line="276" w:lineRule="auto"/>
        <w:ind w:firstLine="709"/>
        <w:contextualSpacing/>
        <w:jc w:val="right"/>
        <w:rPr>
          <w:rFonts w:ascii="Times New Roman" w:hAnsi="Times New Roman" w:cs="Times New Roman"/>
          <w:sz w:val="24"/>
          <w:szCs w:val="24"/>
        </w:rPr>
      </w:pPr>
      <w:r w:rsidRPr="00A239B5">
        <w:rPr>
          <w:rFonts w:ascii="Times New Roman" w:hAnsi="Times New Roman" w:cs="Times New Roman"/>
          <w:sz w:val="24"/>
          <w:szCs w:val="24"/>
        </w:rPr>
        <w:t>Universidad</w:t>
      </w:r>
      <w:r w:rsidR="00A34922" w:rsidRPr="00A239B5">
        <w:rPr>
          <w:rFonts w:ascii="Times New Roman" w:hAnsi="Times New Roman" w:cs="Times New Roman"/>
          <w:sz w:val="24"/>
          <w:szCs w:val="24"/>
        </w:rPr>
        <w:t xml:space="preserve"> Internacional Iberoamericana, México</w:t>
      </w:r>
    </w:p>
    <w:p w14:paraId="51A273C0" w14:textId="7DEBD5E0" w:rsidR="00D64D33" w:rsidRPr="00A239B5" w:rsidRDefault="004F28D1" w:rsidP="004A698A">
      <w:pPr>
        <w:spacing w:after="0" w:line="276" w:lineRule="auto"/>
        <w:ind w:firstLine="709"/>
        <w:jc w:val="right"/>
        <w:rPr>
          <w:rFonts w:cstheme="minorHAnsi"/>
          <w:color w:val="FF0000"/>
          <w:sz w:val="24"/>
          <w:szCs w:val="24"/>
        </w:rPr>
      </w:pPr>
      <w:r w:rsidRPr="00A239B5">
        <w:rPr>
          <w:rFonts w:cstheme="minorHAnsi"/>
          <w:color w:val="FF0000"/>
          <w:sz w:val="24"/>
          <w:szCs w:val="24"/>
        </w:rPr>
        <w:t>eiglesias@ugb.edu.sv</w:t>
      </w:r>
    </w:p>
    <w:p w14:paraId="2BF4B5B4" w14:textId="1FEB2B41" w:rsidR="00ED3C0F" w:rsidRPr="00A239B5" w:rsidRDefault="00ED3C0F" w:rsidP="004A698A">
      <w:pPr>
        <w:spacing w:after="0" w:line="276" w:lineRule="auto"/>
        <w:ind w:firstLine="709"/>
        <w:jc w:val="right"/>
        <w:rPr>
          <w:rFonts w:ascii="Times New Roman" w:hAnsi="Times New Roman" w:cs="Times New Roman"/>
          <w:sz w:val="24"/>
          <w:szCs w:val="24"/>
        </w:rPr>
      </w:pPr>
      <w:r w:rsidRPr="00A239B5">
        <w:rPr>
          <w:rFonts w:ascii="Times New Roman" w:hAnsi="Times New Roman" w:cs="Times New Roman"/>
          <w:sz w:val="24"/>
          <w:szCs w:val="24"/>
        </w:rPr>
        <w:t>https://orcid.org/0000-0001-6941-0495</w:t>
      </w:r>
    </w:p>
    <w:p w14:paraId="65EB7475" w14:textId="77777777" w:rsidR="00ED3C0F" w:rsidRPr="00A239B5" w:rsidRDefault="00ED3C0F" w:rsidP="00ED3C0F">
      <w:pPr>
        <w:spacing w:after="0" w:line="240" w:lineRule="auto"/>
        <w:ind w:firstLine="709"/>
        <w:jc w:val="right"/>
        <w:rPr>
          <w:rFonts w:ascii="Times New Roman" w:hAnsi="Times New Roman" w:cs="Times New Roman"/>
          <w:b/>
          <w:sz w:val="24"/>
          <w:szCs w:val="24"/>
        </w:rPr>
      </w:pPr>
    </w:p>
    <w:p w14:paraId="603F5FFE" w14:textId="77777777" w:rsidR="008C7A47" w:rsidRPr="00A239B5" w:rsidRDefault="008C7A47" w:rsidP="00ED3C0F">
      <w:pPr>
        <w:spacing w:after="0" w:line="240" w:lineRule="auto"/>
        <w:ind w:firstLine="709"/>
        <w:jc w:val="right"/>
        <w:rPr>
          <w:rFonts w:cstheme="minorHAnsi"/>
          <w:b/>
          <w:sz w:val="24"/>
          <w:szCs w:val="24"/>
        </w:rPr>
      </w:pPr>
      <w:r w:rsidRPr="00A239B5">
        <w:rPr>
          <w:rFonts w:cstheme="minorHAnsi"/>
          <w:b/>
          <w:sz w:val="24"/>
          <w:szCs w:val="24"/>
        </w:rPr>
        <w:t>Roberto Enrique Chang López</w:t>
      </w:r>
    </w:p>
    <w:p w14:paraId="7A528BE8" w14:textId="47FF8B28" w:rsidR="008C7A47" w:rsidRPr="00A239B5" w:rsidRDefault="008C7A47" w:rsidP="00ED3C0F">
      <w:pPr>
        <w:spacing w:after="0" w:line="240" w:lineRule="auto"/>
        <w:ind w:firstLine="709"/>
        <w:jc w:val="right"/>
        <w:rPr>
          <w:rFonts w:ascii="Times New Roman" w:hAnsi="Times New Roman" w:cs="Times New Roman"/>
          <w:sz w:val="24"/>
          <w:szCs w:val="24"/>
        </w:rPr>
      </w:pPr>
      <w:r w:rsidRPr="00A239B5">
        <w:rPr>
          <w:rFonts w:ascii="Times New Roman" w:hAnsi="Times New Roman" w:cs="Times New Roman"/>
          <w:sz w:val="24"/>
          <w:szCs w:val="24"/>
        </w:rPr>
        <w:t>Universidad</w:t>
      </w:r>
      <w:r w:rsidR="00A34922" w:rsidRPr="00A239B5">
        <w:rPr>
          <w:rFonts w:ascii="Times New Roman" w:hAnsi="Times New Roman" w:cs="Times New Roman"/>
          <w:sz w:val="24"/>
          <w:szCs w:val="24"/>
        </w:rPr>
        <w:t xml:space="preserve"> </w:t>
      </w:r>
      <w:r w:rsidR="00196EDA" w:rsidRPr="00A239B5">
        <w:rPr>
          <w:rFonts w:ascii="Times New Roman" w:hAnsi="Times New Roman" w:cs="Times New Roman"/>
          <w:sz w:val="24"/>
          <w:szCs w:val="24"/>
        </w:rPr>
        <w:t xml:space="preserve">Nacional </w:t>
      </w:r>
      <w:r w:rsidR="00A34922" w:rsidRPr="00A239B5">
        <w:rPr>
          <w:rFonts w:ascii="Times New Roman" w:hAnsi="Times New Roman" w:cs="Times New Roman"/>
          <w:sz w:val="24"/>
          <w:szCs w:val="24"/>
        </w:rPr>
        <w:t>Autónoma de Honduras</w:t>
      </w:r>
      <w:r w:rsidR="004A698A" w:rsidRPr="00A239B5">
        <w:rPr>
          <w:rFonts w:ascii="Times New Roman" w:hAnsi="Times New Roman" w:cs="Times New Roman"/>
          <w:sz w:val="24"/>
          <w:szCs w:val="24"/>
        </w:rPr>
        <w:t>, Honduras</w:t>
      </w:r>
    </w:p>
    <w:p w14:paraId="4BCE2E0E" w14:textId="63B74296" w:rsidR="008C7A47" w:rsidRPr="00A239B5" w:rsidRDefault="005734AA" w:rsidP="00ED3C0F">
      <w:pPr>
        <w:spacing w:after="0" w:line="240" w:lineRule="auto"/>
        <w:ind w:firstLine="709"/>
        <w:jc w:val="right"/>
        <w:rPr>
          <w:rFonts w:cstheme="minorHAnsi"/>
          <w:color w:val="FF0000"/>
        </w:rPr>
      </w:pPr>
      <w:r w:rsidRPr="00A239B5">
        <w:rPr>
          <w:rFonts w:cstheme="minorHAnsi"/>
          <w:color w:val="FF0000"/>
          <w:sz w:val="24"/>
          <w:szCs w:val="24"/>
        </w:rPr>
        <w:t>rchang@unah.edu.hn</w:t>
      </w:r>
    </w:p>
    <w:p w14:paraId="1BE713EA" w14:textId="2B701294" w:rsidR="00ED3C0F" w:rsidRPr="00A239B5" w:rsidRDefault="00ED3C0F" w:rsidP="00ED3C0F">
      <w:pPr>
        <w:spacing w:after="0" w:line="240" w:lineRule="auto"/>
        <w:ind w:firstLine="709"/>
        <w:jc w:val="right"/>
        <w:rPr>
          <w:rFonts w:ascii="Times New Roman" w:hAnsi="Times New Roman" w:cs="Times New Roman"/>
          <w:sz w:val="24"/>
          <w:szCs w:val="24"/>
        </w:rPr>
      </w:pPr>
      <w:r w:rsidRPr="00A239B5">
        <w:rPr>
          <w:rFonts w:ascii="Times New Roman" w:hAnsi="Times New Roman" w:cs="Times New Roman"/>
          <w:sz w:val="24"/>
          <w:szCs w:val="24"/>
        </w:rPr>
        <w:t>https://orcid.org/0000-0003-1244-2431</w:t>
      </w:r>
    </w:p>
    <w:p w14:paraId="3807F1A7" w14:textId="77777777" w:rsidR="004A698A" w:rsidRPr="00A239B5" w:rsidRDefault="004A698A" w:rsidP="004A698A">
      <w:pPr>
        <w:rPr>
          <w:rFonts w:ascii="Times New Roman" w:hAnsi="Times New Roman" w:cs="Times New Roman"/>
          <w:sz w:val="24"/>
          <w:szCs w:val="24"/>
        </w:rPr>
      </w:pPr>
    </w:p>
    <w:p w14:paraId="22A1EF5D" w14:textId="5EEFFE9F" w:rsidR="0032026D" w:rsidRPr="00A239B5" w:rsidRDefault="00E27AFA" w:rsidP="004A698A">
      <w:pPr>
        <w:spacing w:after="0"/>
        <w:rPr>
          <w:rFonts w:cstheme="minorHAnsi"/>
          <w:b/>
          <w:sz w:val="28"/>
          <w:szCs w:val="28"/>
        </w:rPr>
      </w:pPr>
      <w:r w:rsidRPr="00A239B5">
        <w:rPr>
          <w:rFonts w:cstheme="minorHAnsi"/>
          <w:b/>
          <w:sz w:val="28"/>
          <w:szCs w:val="28"/>
        </w:rPr>
        <w:t>Resum</w:t>
      </w:r>
      <w:r w:rsidR="00944EE6" w:rsidRPr="00A239B5">
        <w:rPr>
          <w:rFonts w:cstheme="minorHAnsi"/>
          <w:b/>
          <w:sz w:val="28"/>
          <w:szCs w:val="28"/>
        </w:rPr>
        <w:t>en</w:t>
      </w:r>
    </w:p>
    <w:p w14:paraId="03ADA332" w14:textId="73C98F87" w:rsidR="00C63D00" w:rsidRPr="00A239B5" w:rsidRDefault="007420E3" w:rsidP="004A698A">
      <w:pPr>
        <w:spacing w:after="0" w:line="360" w:lineRule="auto"/>
        <w:jc w:val="both"/>
        <w:rPr>
          <w:rFonts w:ascii="Times New Roman" w:hAnsi="Times New Roman" w:cs="Times New Roman"/>
          <w:sz w:val="24"/>
          <w:szCs w:val="24"/>
        </w:rPr>
      </w:pPr>
      <w:r w:rsidRPr="00A239B5">
        <w:rPr>
          <w:rFonts w:ascii="Times New Roman" w:hAnsi="Times New Roman" w:cs="Times New Roman"/>
          <w:sz w:val="24"/>
          <w:szCs w:val="24"/>
        </w:rPr>
        <w:t>El mundo del trabajo ha estado experimentando cambios debido a la globalización</w:t>
      </w:r>
      <w:r w:rsidR="00856BF0" w:rsidRPr="00A239B5">
        <w:rPr>
          <w:rFonts w:ascii="Times New Roman" w:hAnsi="Times New Roman" w:cs="Times New Roman"/>
          <w:sz w:val="24"/>
          <w:szCs w:val="24"/>
        </w:rPr>
        <w:t xml:space="preserve"> y</w:t>
      </w:r>
      <w:r w:rsidRPr="00A239B5">
        <w:rPr>
          <w:rFonts w:ascii="Times New Roman" w:hAnsi="Times New Roman" w:cs="Times New Roman"/>
          <w:sz w:val="24"/>
          <w:szCs w:val="24"/>
        </w:rPr>
        <w:t xml:space="preserve"> al desarrollo tecnológico, </w:t>
      </w:r>
      <w:r w:rsidR="009F1935" w:rsidRPr="00A239B5">
        <w:rPr>
          <w:rFonts w:ascii="Times New Roman" w:hAnsi="Times New Roman" w:cs="Times New Roman"/>
          <w:sz w:val="24"/>
          <w:szCs w:val="24"/>
        </w:rPr>
        <w:t xml:space="preserve">lo </w:t>
      </w:r>
      <w:r w:rsidR="00681FEB" w:rsidRPr="00A239B5">
        <w:rPr>
          <w:rFonts w:ascii="Times New Roman" w:hAnsi="Times New Roman" w:cs="Times New Roman"/>
          <w:sz w:val="24"/>
          <w:szCs w:val="24"/>
        </w:rPr>
        <w:t xml:space="preserve">que </w:t>
      </w:r>
      <w:r w:rsidR="009F1935" w:rsidRPr="00A239B5">
        <w:rPr>
          <w:rFonts w:ascii="Times New Roman" w:hAnsi="Times New Roman" w:cs="Times New Roman"/>
          <w:sz w:val="24"/>
          <w:szCs w:val="24"/>
        </w:rPr>
        <w:t>ha provocado</w:t>
      </w:r>
      <w:r w:rsidR="00681FEB" w:rsidRPr="00A239B5">
        <w:rPr>
          <w:rFonts w:ascii="Times New Roman" w:hAnsi="Times New Roman" w:cs="Times New Roman"/>
          <w:sz w:val="24"/>
          <w:szCs w:val="24"/>
        </w:rPr>
        <w:t xml:space="preserve"> en los profesionales la necesidad de</w:t>
      </w:r>
      <w:r w:rsidRPr="00A239B5">
        <w:rPr>
          <w:rFonts w:ascii="Times New Roman" w:hAnsi="Times New Roman" w:cs="Times New Roman"/>
          <w:sz w:val="24"/>
          <w:szCs w:val="24"/>
        </w:rPr>
        <w:t xml:space="preserve"> estar in</w:t>
      </w:r>
      <w:r w:rsidR="003B7FE9" w:rsidRPr="00A239B5">
        <w:rPr>
          <w:rFonts w:ascii="Times New Roman" w:hAnsi="Times New Roman" w:cs="Times New Roman"/>
          <w:sz w:val="24"/>
          <w:szCs w:val="24"/>
        </w:rPr>
        <w:t>terconectado</w:t>
      </w:r>
      <w:r w:rsidR="00681FEB" w:rsidRPr="00A239B5">
        <w:rPr>
          <w:rFonts w:ascii="Times New Roman" w:hAnsi="Times New Roman" w:cs="Times New Roman"/>
          <w:sz w:val="24"/>
          <w:szCs w:val="24"/>
        </w:rPr>
        <w:t>s</w:t>
      </w:r>
      <w:r w:rsidR="003B7FE9" w:rsidRPr="00A239B5">
        <w:rPr>
          <w:rFonts w:ascii="Times New Roman" w:hAnsi="Times New Roman" w:cs="Times New Roman"/>
          <w:sz w:val="24"/>
          <w:szCs w:val="24"/>
        </w:rPr>
        <w:t xml:space="preserve"> e interdependiente</w:t>
      </w:r>
      <w:r w:rsidR="00681FEB" w:rsidRPr="00A239B5">
        <w:rPr>
          <w:rFonts w:ascii="Times New Roman" w:hAnsi="Times New Roman" w:cs="Times New Roman"/>
          <w:sz w:val="24"/>
          <w:szCs w:val="24"/>
        </w:rPr>
        <w:t>s</w:t>
      </w:r>
      <w:r w:rsidR="003B7FE9" w:rsidRPr="00A239B5">
        <w:rPr>
          <w:rFonts w:ascii="Times New Roman" w:hAnsi="Times New Roman" w:cs="Times New Roman"/>
          <w:sz w:val="24"/>
          <w:szCs w:val="24"/>
        </w:rPr>
        <w:t>.</w:t>
      </w:r>
      <w:r w:rsidRPr="00A239B5">
        <w:rPr>
          <w:rFonts w:ascii="Times New Roman" w:hAnsi="Times New Roman" w:cs="Times New Roman"/>
          <w:sz w:val="24"/>
          <w:szCs w:val="24"/>
        </w:rPr>
        <w:t xml:space="preserve"> A esta situación se ha sumado la pandemia de </w:t>
      </w:r>
      <w:r w:rsidR="009F1935" w:rsidRPr="00A239B5">
        <w:rPr>
          <w:rFonts w:ascii="Times New Roman" w:hAnsi="Times New Roman" w:cs="Times New Roman"/>
          <w:sz w:val="24"/>
          <w:szCs w:val="24"/>
        </w:rPr>
        <w:t>covid</w:t>
      </w:r>
      <w:r w:rsidR="00B96B07" w:rsidRPr="00A239B5">
        <w:rPr>
          <w:rFonts w:ascii="Times New Roman" w:hAnsi="Times New Roman" w:cs="Times New Roman"/>
          <w:sz w:val="24"/>
          <w:szCs w:val="24"/>
        </w:rPr>
        <w:t>-</w:t>
      </w:r>
      <w:r w:rsidRPr="00A239B5">
        <w:rPr>
          <w:rFonts w:ascii="Times New Roman" w:hAnsi="Times New Roman" w:cs="Times New Roman"/>
          <w:sz w:val="24"/>
          <w:szCs w:val="24"/>
        </w:rPr>
        <w:t>19</w:t>
      </w:r>
      <w:r w:rsidR="009F1935" w:rsidRPr="00A239B5">
        <w:rPr>
          <w:rFonts w:ascii="Times New Roman" w:hAnsi="Times New Roman" w:cs="Times New Roman"/>
          <w:sz w:val="24"/>
          <w:szCs w:val="24"/>
        </w:rPr>
        <w:t>, que ha exigido potenciar</w:t>
      </w:r>
      <w:r w:rsidRPr="00A239B5">
        <w:rPr>
          <w:rFonts w:ascii="Times New Roman" w:hAnsi="Times New Roman" w:cs="Times New Roman"/>
          <w:sz w:val="24"/>
          <w:szCs w:val="24"/>
        </w:rPr>
        <w:t xml:space="preserve"> </w:t>
      </w:r>
      <w:r w:rsidR="009F1935" w:rsidRPr="00A239B5">
        <w:rPr>
          <w:rFonts w:ascii="Times New Roman" w:hAnsi="Times New Roman" w:cs="Times New Roman"/>
          <w:sz w:val="24"/>
          <w:szCs w:val="24"/>
        </w:rPr>
        <w:t xml:space="preserve">las </w:t>
      </w:r>
      <w:r w:rsidRPr="00A239B5">
        <w:rPr>
          <w:rFonts w:ascii="Times New Roman" w:hAnsi="Times New Roman" w:cs="Times New Roman"/>
          <w:sz w:val="24"/>
          <w:szCs w:val="24"/>
        </w:rPr>
        <w:t>competencias en el uso de plataformas virtuales</w:t>
      </w:r>
      <w:r w:rsidR="0088789C" w:rsidRPr="00A239B5">
        <w:rPr>
          <w:rFonts w:ascii="Times New Roman" w:hAnsi="Times New Roman" w:cs="Times New Roman"/>
          <w:sz w:val="24"/>
          <w:szCs w:val="24"/>
        </w:rPr>
        <w:t xml:space="preserve"> y digitales</w:t>
      </w:r>
      <w:r w:rsidRPr="00A239B5">
        <w:rPr>
          <w:rFonts w:ascii="Times New Roman" w:hAnsi="Times New Roman" w:cs="Times New Roman"/>
          <w:sz w:val="24"/>
          <w:szCs w:val="24"/>
        </w:rPr>
        <w:t xml:space="preserve"> para el trabajo en la modalidad no presencial</w:t>
      </w:r>
      <w:r w:rsidR="00681FEB" w:rsidRPr="00A239B5">
        <w:rPr>
          <w:rFonts w:ascii="Times New Roman" w:hAnsi="Times New Roman" w:cs="Times New Roman"/>
          <w:sz w:val="24"/>
          <w:szCs w:val="24"/>
        </w:rPr>
        <w:t xml:space="preserve"> o a distancia</w:t>
      </w:r>
      <w:r w:rsidRPr="00A239B5">
        <w:rPr>
          <w:rFonts w:ascii="Times New Roman" w:hAnsi="Times New Roman" w:cs="Times New Roman"/>
          <w:sz w:val="24"/>
          <w:szCs w:val="24"/>
        </w:rPr>
        <w:t>.</w:t>
      </w:r>
      <w:r w:rsidR="00856BF0" w:rsidRPr="00A239B5">
        <w:rPr>
          <w:rFonts w:ascii="Times New Roman" w:hAnsi="Times New Roman" w:cs="Times New Roman"/>
          <w:sz w:val="24"/>
          <w:szCs w:val="24"/>
        </w:rPr>
        <w:t xml:space="preserve"> </w:t>
      </w:r>
      <w:r w:rsidR="009F1935" w:rsidRPr="00A239B5">
        <w:rPr>
          <w:rFonts w:ascii="Times New Roman" w:hAnsi="Times New Roman" w:cs="Times New Roman"/>
          <w:sz w:val="24"/>
          <w:szCs w:val="24"/>
        </w:rPr>
        <w:t>Por tanto, e</w:t>
      </w:r>
      <w:r w:rsidR="00B96B07" w:rsidRPr="00A239B5">
        <w:rPr>
          <w:rFonts w:ascii="Times New Roman" w:hAnsi="Times New Roman" w:cs="Times New Roman"/>
          <w:sz w:val="24"/>
          <w:szCs w:val="24"/>
        </w:rPr>
        <w:t xml:space="preserve">l </w:t>
      </w:r>
      <w:r w:rsidR="00FC5DFD" w:rsidRPr="00A239B5">
        <w:rPr>
          <w:rFonts w:ascii="Times New Roman" w:hAnsi="Times New Roman" w:cs="Times New Roman"/>
          <w:sz w:val="24"/>
          <w:szCs w:val="24"/>
        </w:rPr>
        <w:t xml:space="preserve">objetivo de </w:t>
      </w:r>
      <w:r w:rsidR="00B96B07" w:rsidRPr="00A239B5">
        <w:rPr>
          <w:rFonts w:ascii="Times New Roman" w:hAnsi="Times New Roman" w:cs="Times New Roman"/>
          <w:sz w:val="24"/>
          <w:szCs w:val="24"/>
        </w:rPr>
        <w:t xml:space="preserve">esta investigación </w:t>
      </w:r>
      <w:r w:rsidR="009F1935" w:rsidRPr="00A239B5">
        <w:rPr>
          <w:rFonts w:ascii="Times New Roman" w:hAnsi="Times New Roman" w:cs="Times New Roman"/>
          <w:sz w:val="24"/>
          <w:szCs w:val="24"/>
        </w:rPr>
        <w:t>fue</w:t>
      </w:r>
      <w:r w:rsidR="00B96B07" w:rsidRPr="00A239B5">
        <w:rPr>
          <w:rFonts w:ascii="Times New Roman" w:hAnsi="Times New Roman" w:cs="Times New Roman"/>
          <w:sz w:val="24"/>
          <w:szCs w:val="24"/>
        </w:rPr>
        <w:t xml:space="preserve"> </w:t>
      </w:r>
      <w:r w:rsidR="00FC5DFD" w:rsidRPr="00A239B5">
        <w:rPr>
          <w:rFonts w:ascii="Times New Roman" w:hAnsi="Times New Roman" w:cs="Times New Roman"/>
          <w:sz w:val="24"/>
          <w:szCs w:val="24"/>
        </w:rPr>
        <w:t xml:space="preserve">proponer una </w:t>
      </w:r>
      <w:r w:rsidR="00CB1B7C" w:rsidRPr="00A239B5">
        <w:rPr>
          <w:rFonts w:ascii="Times New Roman" w:hAnsi="Times New Roman" w:cs="Times New Roman"/>
          <w:sz w:val="24"/>
          <w:szCs w:val="24"/>
        </w:rPr>
        <w:t xml:space="preserve">metodología </w:t>
      </w:r>
      <w:r w:rsidR="009F1935" w:rsidRPr="00A239B5">
        <w:rPr>
          <w:rFonts w:ascii="Times New Roman" w:hAnsi="Times New Roman" w:cs="Times New Roman"/>
          <w:sz w:val="24"/>
          <w:szCs w:val="24"/>
        </w:rPr>
        <w:t>para</w:t>
      </w:r>
      <w:r w:rsidR="00CB1B7C" w:rsidRPr="00A239B5">
        <w:rPr>
          <w:rFonts w:ascii="Times New Roman" w:hAnsi="Times New Roman" w:cs="Times New Roman"/>
          <w:sz w:val="24"/>
          <w:szCs w:val="24"/>
        </w:rPr>
        <w:t xml:space="preserve"> evaluar la pertinencia de</w:t>
      </w:r>
      <w:r w:rsidR="0088789C" w:rsidRPr="00A239B5">
        <w:rPr>
          <w:rFonts w:ascii="Times New Roman" w:hAnsi="Times New Roman" w:cs="Times New Roman"/>
          <w:sz w:val="24"/>
          <w:szCs w:val="24"/>
        </w:rPr>
        <w:t>l</w:t>
      </w:r>
      <w:r w:rsidR="00CB1B7C" w:rsidRPr="00A239B5">
        <w:rPr>
          <w:rFonts w:ascii="Times New Roman" w:hAnsi="Times New Roman" w:cs="Times New Roman"/>
          <w:sz w:val="24"/>
          <w:szCs w:val="24"/>
        </w:rPr>
        <w:t xml:space="preserve"> </w:t>
      </w:r>
      <w:r w:rsidR="00A84A8F" w:rsidRPr="00A239B5">
        <w:rPr>
          <w:rFonts w:ascii="Times New Roman" w:hAnsi="Times New Roman" w:cs="Times New Roman"/>
          <w:sz w:val="24"/>
          <w:szCs w:val="24"/>
        </w:rPr>
        <w:t>p</w:t>
      </w:r>
      <w:r w:rsidR="00CB1B7C" w:rsidRPr="00A239B5">
        <w:rPr>
          <w:rFonts w:ascii="Times New Roman" w:hAnsi="Times New Roman" w:cs="Times New Roman"/>
          <w:sz w:val="24"/>
          <w:szCs w:val="24"/>
        </w:rPr>
        <w:t>lan de estudio</w:t>
      </w:r>
      <w:r w:rsidR="00FC5DFD" w:rsidRPr="00A239B5">
        <w:rPr>
          <w:rFonts w:ascii="Times New Roman" w:hAnsi="Times New Roman" w:cs="Times New Roman"/>
          <w:sz w:val="24"/>
          <w:szCs w:val="24"/>
        </w:rPr>
        <w:t xml:space="preserve"> de </w:t>
      </w:r>
      <w:r w:rsidR="0088789C" w:rsidRPr="00A239B5">
        <w:rPr>
          <w:rFonts w:ascii="Times New Roman" w:hAnsi="Times New Roman" w:cs="Times New Roman"/>
          <w:sz w:val="24"/>
          <w:szCs w:val="24"/>
        </w:rPr>
        <w:t xml:space="preserve">la carrera de Administración de Empresas </w:t>
      </w:r>
      <w:r w:rsidR="00A84A8F" w:rsidRPr="00A239B5">
        <w:rPr>
          <w:rFonts w:ascii="Times New Roman" w:hAnsi="Times New Roman" w:cs="Times New Roman"/>
          <w:sz w:val="24"/>
          <w:szCs w:val="24"/>
        </w:rPr>
        <w:t>y la congruencia de las competencias</w:t>
      </w:r>
      <w:r w:rsidR="0078336B" w:rsidRPr="00A239B5">
        <w:rPr>
          <w:rFonts w:ascii="Times New Roman" w:hAnsi="Times New Roman" w:cs="Times New Roman"/>
          <w:sz w:val="24"/>
          <w:szCs w:val="24"/>
        </w:rPr>
        <w:t xml:space="preserve"> que adquieren los graduados</w:t>
      </w:r>
      <w:r w:rsidR="00A84A8F" w:rsidRPr="00A239B5">
        <w:rPr>
          <w:rFonts w:ascii="Times New Roman" w:hAnsi="Times New Roman" w:cs="Times New Roman"/>
          <w:sz w:val="24"/>
          <w:szCs w:val="24"/>
        </w:rPr>
        <w:t xml:space="preserve"> </w:t>
      </w:r>
      <w:r w:rsidR="0098088C" w:rsidRPr="00A239B5">
        <w:rPr>
          <w:rFonts w:ascii="Times New Roman" w:hAnsi="Times New Roman" w:cs="Times New Roman"/>
          <w:sz w:val="24"/>
          <w:szCs w:val="24"/>
        </w:rPr>
        <w:t xml:space="preserve">con respecto </w:t>
      </w:r>
      <w:r w:rsidR="009F1935" w:rsidRPr="00A239B5">
        <w:rPr>
          <w:rFonts w:ascii="Times New Roman" w:hAnsi="Times New Roman" w:cs="Times New Roman"/>
          <w:sz w:val="24"/>
          <w:szCs w:val="24"/>
        </w:rPr>
        <w:t>a</w:t>
      </w:r>
      <w:r w:rsidR="0088789C" w:rsidRPr="00A239B5">
        <w:rPr>
          <w:rFonts w:ascii="Times New Roman" w:hAnsi="Times New Roman" w:cs="Times New Roman"/>
          <w:sz w:val="24"/>
          <w:szCs w:val="24"/>
        </w:rPr>
        <w:t xml:space="preserve"> las </w:t>
      </w:r>
      <w:r w:rsidR="0078336B" w:rsidRPr="00A239B5">
        <w:rPr>
          <w:rFonts w:ascii="Times New Roman" w:hAnsi="Times New Roman" w:cs="Times New Roman"/>
          <w:sz w:val="24"/>
          <w:szCs w:val="24"/>
        </w:rPr>
        <w:t xml:space="preserve">percepciones de los grupos de interés </w:t>
      </w:r>
      <w:r w:rsidR="0088789C" w:rsidRPr="00A239B5">
        <w:rPr>
          <w:rFonts w:ascii="Times New Roman" w:hAnsi="Times New Roman" w:cs="Times New Roman"/>
          <w:sz w:val="24"/>
          <w:szCs w:val="24"/>
        </w:rPr>
        <w:t>en la Región Oriental de El Salvador</w:t>
      </w:r>
      <w:r w:rsidR="00C63D00" w:rsidRPr="00A239B5">
        <w:rPr>
          <w:rFonts w:ascii="Times New Roman" w:hAnsi="Times New Roman" w:cs="Times New Roman"/>
          <w:sz w:val="24"/>
          <w:szCs w:val="24"/>
        </w:rPr>
        <w:t>.</w:t>
      </w:r>
    </w:p>
    <w:p w14:paraId="24263CEC" w14:textId="02D4F73C" w:rsidR="00944EE6" w:rsidRPr="00A239B5" w:rsidRDefault="00C63D00" w:rsidP="004A698A">
      <w:pPr>
        <w:spacing w:after="0" w:line="360" w:lineRule="auto"/>
        <w:jc w:val="both"/>
        <w:rPr>
          <w:rFonts w:ascii="Times New Roman" w:hAnsi="Times New Roman" w:cs="Times New Roman"/>
          <w:sz w:val="24"/>
          <w:szCs w:val="24"/>
        </w:rPr>
      </w:pPr>
      <w:r w:rsidRPr="00A239B5">
        <w:rPr>
          <w:rFonts w:ascii="Times New Roman" w:hAnsi="Times New Roman" w:cs="Times New Roman"/>
          <w:sz w:val="24"/>
          <w:szCs w:val="24"/>
        </w:rPr>
        <w:lastRenderedPageBreak/>
        <w:t xml:space="preserve">Se trata de una investigación en la episteme positivista de la ciencia, con un enfoque con énfasis en el paradigma cuantitativo en la que participaron graduados entre los años 2010-2015, docentes y empresarios, </w:t>
      </w:r>
      <w:r w:rsidR="009F1935" w:rsidRPr="00A239B5">
        <w:rPr>
          <w:rFonts w:ascii="Times New Roman" w:hAnsi="Times New Roman" w:cs="Times New Roman"/>
          <w:sz w:val="24"/>
          <w:szCs w:val="24"/>
        </w:rPr>
        <w:t>a los cuales se les aplicó un cuestionario adaptado del P</w:t>
      </w:r>
      <w:r w:rsidRPr="00A239B5">
        <w:rPr>
          <w:rFonts w:ascii="Times New Roman" w:hAnsi="Times New Roman" w:cs="Times New Roman"/>
          <w:sz w:val="24"/>
          <w:szCs w:val="24"/>
        </w:rPr>
        <w:t>royecto Tuning América Latina para determinar la importancia que confieren a las competencias genéricas para generar empleabilidad o capacidad de emprendimiento en los graduados en las condiciones del entorno laboral. El cuestionario aplicado fue sometido a prueba</w:t>
      </w:r>
      <w:r w:rsidR="009F1935" w:rsidRPr="00A239B5">
        <w:rPr>
          <w:rFonts w:ascii="Times New Roman" w:hAnsi="Times New Roman" w:cs="Times New Roman"/>
          <w:sz w:val="24"/>
          <w:szCs w:val="24"/>
        </w:rPr>
        <w:t>s</w:t>
      </w:r>
      <w:r w:rsidRPr="00A239B5">
        <w:rPr>
          <w:rFonts w:ascii="Times New Roman" w:hAnsi="Times New Roman" w:cs="Times New Roman"/>
          <w:sz w:val="24"/>
          <w:szCs w:val="24"/>
        </w:rPr>
        <w:t xml:space="preserve"> para determinar si su diseño permitía un nivel de confiabilidad aceptable para recabar los datos que serían procesados estadísticamente y obtener la información para corroborar las hipótesis de la investigación. </w:t>
      </w:r>
      <w:r w:rsidR="00B96B07" w:rsidRPr="00A239B5">
        <w:rPr>
          <w:rFonts w:ascii="Times New Roman" w:hAnsi="Times New Roman" w:cs="Times New Roman"/>
          <w:sz w:val="24"/>
          <w:szCs w:val="24"/>
        </w:rPr>
        <w:t xml:space="preserve">Los resultados demuestran una alta confiabilidad y validez con los estadísticos de </w:t>
      </w:r>
      <w:r w:rsidR="009F1935" w:rsidRPr="00A239B5">
        <w:rPr>
          <w:rFonts w:ascii="Times New Roman" w:hAnsi="Times New Roman" w:cs="Times New Roman"/>
          <w:sz w:val="24"/>
          <w:szCs w:val="24"/>
        </w:rPr>
        <w:t>alf</w:t>
      </w:r>
      <w:r w:rsidR="00B96B07" w:rsidRPr="00A239B5">
        <w:rPr>
          <w:rFonts w:ascii="Times New Roman" w:hAnsi="Times New Roman" w:cs="Times New Roman"/>
          <w:sz w:val="24"/>
          <w:szCs w:val="24"/>
        </w:rPr>
        <w:t>a de Cronbach y de KMO</w:t>
      </w:r>
      <w:r w:rsidR="0088789C" w:rsidRPr="00A239B5">
        <w:rPr>
          <w:rFonts w:ascii="Times New Roman" w:hAnsi="Times New Roman" w:cs="Times New Roman"/>
          <w:sz w:val="24"/>
          <w:szCs w:val="24"/>
        </w:rPr>
        <w:t xml:space="preserve"> de</w:t>
      </w:r>
      <w:r w:rsidR="00B96B07" w:rsidRPr="00A239B5">
        <w:rPr>
          <w:rFonts w:ascii="Times New Roman" w:hAnsi="Times New Roman" w:cs="Times New Roman"/>
          <w:sz w:val="24"/>
          <w:szCs w:val="24"/>
        </w:rPr>
        <w:t xml:space="preserve"> la metodología</w:t>
      </w:r>
      <w:r w:rsidR="0088789C" w:rsidRPr="00A239B5">
        <w:rPr>
          <w:rFonts w:ascii="Times New Roman" w:hAnsi="Times New Roman" w:cs="Times New Roman"/>
          <w:sz w:val="24"/>
          <w:szCs w:val="24"/>
        </w:rPr>
        <w:t xml:space="preserve"> propuesta. La hipótesis nula de la prueba </w:t>
      </w:r>
      <w:r w:rsidR="00C92789" w:rsidRPr="00A239B5">
        <w:rPr>
          <w:rFonts w:ascii="Times New Roman" w:hAnsi="Times New Roman" w:cs="Times New Roman"/>
          <w:sz w:val="24"/>
          <w:szCs w:val="24"/>
        </w:rPr>
        <w:t>Kruskal-</w:t>
      </w:r>
      <w:r w:rsidR="0088789C" w:rsidRPr="00A239B5">
        <w:rPr>
          <w:rFonts w:ascii="Times New Roman" w:hAnsi="Times New Roman" w:cs="Times New Roman"/>
          <w:sz w:val="24"/>
          <w:szCs w:val="24"/>
        </w:rPr>
        <w:t>Wallis no se rechaza, lo que significa que los planes de estudio</w:t>
      </w:r>
      <w:r w:rsidR="009F1935" w:rsidRPr="00A239B5">
        <w:rPr>
          <w:rFonts w:ascii="Times New Roman" w:hAnsi="Times New Roman" w:cs="Times New Roman"/>
          <w:sz w:val="24"/>
          <w:szCs w:val="24"/>
        </w:rPr>
        <w:t xml:space="preserve"> de la l</w:t>
      </w:r>
      <w:r w:rsidR="0088789C" w:rsidRPr="00A239B5">
        <w:rPr>
          <w:rFonts w:ascii="Times New Roman" w:hAnsi="Times New Roman" w:cs="Times New Roman"/>
          <w:sz w:val="24"/>
          <w:szCs w:val="24"/>
        </w:rPr>
        <w:t xml:space="preserve">icenciatura en Administración están </w:t>
      </w:r>
      <w:r w:rsidR="0098088C" w:rsidRPr="00A239B5">
        <w:rPr>
          <w:rFonts w:ascii="Times New Roman" w:hAnsi="Times New Roman" w:cs="Times New Roman"/>
          <w:sz w:val="24"/>
          <w:szCs w:val="24"/>
        </w:rPr>
        <w:t>alineados</w:t>
      </w:r>
      <w:r w:rsidR="0088789C" w:rsidRPr="00A239B5">
        <w:rPr>
          <w:rFonts w:ascii="Times New Roman" w:hAnsi="Times New Roman" w:cs="Times New Roman"/>
          <w:sz w:val="24"/>
          <w:szCs w:val="24"/>
        </w:rPr>
        <w:t xml:space="preserve"> según </w:t>
      </w:r>
      <w:r w:rsidR="0098088C" w:rsidRPr="00A239B5">
        <w:rPr>
          <w:rFonts w:ascii="Times New Roman" w:hAnsi="Times New Roman" w:cs="Times New Roman"/>
          <w:sz w:val="24"/>
          <w:szCs w:val="24"/>
        </w:rPr>
        <w:t>las percepciones</w:t>
      </w:r>
      <w:r w:rsidR="0088789C" w:rsidRPr="00A239B5">
        <w:rPr>
          <w:rFonts w:ascii="Times New Roman" w:hAnsi="Times New Roman" w:cs="Times New Roman"/>
          <w:sz w:val="24"/>
          <w:szCs w:val="24"/>
        </w:rPr>
        <w:t xml:space="preserve"> de los empresarios,</w:t>
      </w:r>
      <w:r w:rsidR="00C4041D" w:rsidRPr="00A239B5">
        <w:rPr>
          <w:rFonts w:ascii="Times New Roman" w:hAnsi="Times New Roman" w:cs="Times New Roman"/>
          <w:sz w:val="24"/>
          <w:szCs w:val="24"/>
        </w:rPr>
        <w:t xml:space="preserve"> </w:t>
      </w:r>
      <w:r w:rsidR="0088789C" w:rsidRPr="00A239B5">
        <w:rPr>
          <w:rFonts w:ascii="Times New Roman" w:hAnsi="Times New Roman" w:cs="Times New Roman"/>
          <w:sz w:val="24"/>
          <w:szCs w:val="24"/>
        </w:rPr>
        <w:t xml:space="preserve">docentes y egresados. </w:t>
      </w:r>
      <w:bookmarkStart w:id="0" w:name="_Hlk51679801"/>
      <w:r w:rsidR="00B96B07" w:rsidRPr="00A239B5">
        <w:rPr>
          <w:rFonts w:ascii="Times New Roman" w:hAnsi="Times New Roman" w:cs="Times New Roman"/>
          <w:sz w:val="24"/>
          <w:szCs w:val="24"/>
        </w:rPr>
        <w:t>Como conclusión,</w:t>
      </w:r>
      <w:r w:rsidR="00681FEB" w:rsidRPr="00A239B5">
        <w:rPr>
          <w:rFonts w:ascii="Times New Roman" w:hAnsi="Times New Roman" w:cs="Times New Roman"/>
          <w:sz w:val="24"/>
          <w:szCs w:val="24"/>
        </w:rPr>
        <w:t xml:space="preserve"> </w:t>
      </w:r>
      <w:r w:rsidR="00B96B07" w:rsidRPr="00A239B5">
        <w:rPr>
          <w:rFonts w:ascii="Times New Roman" w:hAnsi="Times New Roman" w:cs="Times New Roman"/>
          <w:sz w:val="24"/>
          <w:szCs w:val="24"/>
        </w:rPr>
        <w:t>l</w:t>
      </w:r>
      <w:r w:rsidR="00681FEB" w:rsidRPr="00A239B5">
        <w:rPr>
          <w:rFonts w:ascii="Times New Roman" w:hAnsi="Times New Roman" w:cs="Times New Roman"/>
          <w:sz w:val="24"/>
          <w:szCs w:val="24"/>
        </w:rPr>
        <w:t xml:space="preserve">a metodología </w:t>
      </w:r>
      <w:r w:rsidR="00712137" w:rsidRPr="00A239B5">
        <w:rPr>
          <w:rFonts w:ascii="Times New Roman" w:hAnsi="Times New Roman" w:cs="Times New Roman"/>
          <w:sz w:val="24"/>
          <w:szCs w:val="24"/>
        </w:rPr>
        <w:t>propuesta</w:t>
      </w:r>
      <w:r w:rsidR="00681FEB" w:rsidRPr="00A239B5">
        <w:rPr>
          <w:rFonts w:ascii="Times New Roman" w:hAnsi="Times New Roman" w:cs="Times New Roman"/>
          <w:sz w:val="24"/>
          <w:szCs w:val="24"/>
        </w:rPr>
        <w:t xml:space="preserve"> puede servir de referencia para </w:t>
      </w:r>
      <w:r w:rsidR="00712137" w:rsidRPr="00A239B5">
        <w:rPr>
          <w:rFonts w:ascii="Times New Roman" w:hAnsi="Times New Roman" w:cs="Times New Roman"/>
          <w:sz w:val="24"/>
          <w:szCs w:val="24"/>
        </w:rPr>
        <w:t xml:space="preserve">realizar </w:t>
      </w:r>
      <w:r w:rsidR="00681FEB" w:rsidRPr="00A239B5">
        <w:rPr>
          <w:rFonts w:ascii="Times New Roman" w:hAnsi="Times New Roman" w:cs="Times New Roman"/>
          <w:sz w:val="24"/>
          <w:szCs w:val="24"/>
        </w:rPr>
        <w:t xml:space="preserve">estudios similares en diferentes </w:t>
      </w:r>
      <w:r w:rsidR="00B96B07" w:rsidRPr="00A239B5">
        <w:rPr>
          <w:rFonts w:ascii="Times New Roman" w:hAnsi="Times New Roman" w:cs="Times New Roman"/>
          <w:sz w:val="24"/>
          <w:szCs w:val="24"/>
        </w:rPr>
        <w:t>contextos de la región con pruebas paramétricas y no paramétricas</w:t>
      </w:r>
      <w:r w:rsidR="00712137" w:rsidRPr="00A239B5">
        <w:rPr>
          <w:rFonts w:ascii="Times New Roman" w:hAnsi="Times New Roman" w:cs="Times New Roman"/>
          <w:sz w:val="24"/>
          <w:szCs w:val="24"/>
        </w:rPr>
        <w:t xml:space="preserve"> </w:t>
      </w:r>
      <w:r w:rsidR="00B96B07" w:rsidRPr="00A239B5">
        <w:rPr>
          <w:rFonts w:ascii="Times New Roman" w:hAnsi="Times New Roman" w:cs="Times New Roman"/>
          <w:sz w:val="24"/>
          <w:szCs w:val="24"/>
        </w:rPr>
        <w:t>para</w:t>
      </w:r>
      <w:r w:rsidR="00712137" w:rsidRPr="00A239B5">
        <w:rPr>
          <w:rFonts w:ascii="Times New Roman" w:hAnsi="Times New Roman" w:cs="Times New Roman"/>
          <w:sz w:val="24"/>
          <w:szCs w:val="24"/>
        </w:rPr>
        <w:t xml:space="preserve"> </w:t>
      </w:r>
      <w:r w:rsidR="00B96B07" w:rsidRPr="00A239B5">
        <w:rPr>
          <w:rFonts w:ascii="Times New Roman" w:hAnsi="Times New Roman" w:cs="Times New Roman"/>
          <w:sz w:val="24"/>
          <w:szCs w:val="24"/>
        </w:rPr>
        <w:t xml:space="preserve">adaptar </w:t>
      </w:r>
      <w:r w:rsidR="00712137" w:rsidRPr="00A239B5">
        <w:rPr>
          <w:rFonts w:ascii="Times New Roman" w:hAnsi="Times New Roman" w:cs="Times New Roman"/>
          <w:sz w:val="24"/>
          <w:szCs w:val="24"/>
        </w:rPr>
        <w:t xml:space="preserve">los planes de estudio de las carreras universitarias </w:t>
      </w:r>
      <w:r w:rsidR="009F1935" w:rsidRPr="00A239B5">
        <w:rPr>
          <w:rFonts w:ascii="Times New Roman" w:hAnsi="Times New Roman" w:cs="Times New Roman"/>
          <w:sz w:val="24"/>
          <w:szCs w:val="24"/>
        </w:rPr>
        <w:t>a</w:t>
      </w:r>
      <w:r w:rsidR="00712137" w:rsidRPr="00A239B5">
        <w:rPr>
          <w:rFonts w:ascii="Times New Roman" w:hAnsi="Times New Roman" w:cs="Times New Roman"/>
          <w:sz w:val="24"/>
          <w:szCs w:val="24"/>
        </w:rPr>
        <w:t xml:space="preserve"> sus respectivos entornos</w:t>
      </w:r>
      <w:r w:rsidR="00D97CF8" w:rsidRPr="00A239B5">
        <w:rPr>
          <w:rFonts w:ascii="Times New Roman" w:hAnsi="Times New Roman" w:cs="Times New Roman"/>
          <w:sz w:val="24"/>
          <w:szCs w:val="24"/>
        </w:rPr>
        <w:t xml:space="preserve"> empresariales</w:t>
      </w:r>
      <w:r w:rsidR="0098088C" w:rsidRPr="00A239B5">
        <w:rPr>
          <w:rFonts w:ascii="Times New Roman" w:hAnsi="Times New Roman" w:cs="Times New Roman"/>
          <w:sz w:val="24"/>
          <w:szCs w:val="24"/>
        </w:rPr>
        <w:t>, los cuales son cada vez más dinámicos y demandantes</w:t>
      </w:r>
      <w:r w:rsidR="00712137" w:rsidRPr="00A239B5">
        <w:rPr>
          <w:rFonts w:ascii="Times New Roman" w:hAnsi="Times New Roman" w:cs="Times New Roman"/>
          <w:sz w:val="24"/>
          <w:szCs w:val="24"/>
        </w:rPr>
        <w:t>.</w:t>
      </w:r>
    </w:p>
    <w:bookmarkEnd w:id="0"/>
    <w:p w14:paraId="72408AB9" w14:textId="56C35F64" w:rsidR="00944EE6" w:rsidRPr="00A239B5" w:rsidRDefault="00C23875" w:rsidP="004A698A">
      <w:pPr>
        <w:spacing w:after="0" w:line="360" w:lineRule="auto"/>
        <w:jc w:val="both"/>
        <w:rPr>
          <w:rFonts w:ascii="Times New Roman" w:hAnsi="Times New Roman" w:cs="Times New Roman"/>
          <w:b/>
          <w:sz w:val="24"/>
          <w:szCs w:val="24"/>
        </w:rPr>
      </w:pPr>
      <w:r w:rsidRPr="00A239B5">
        <w:rPr>
          <w:rFonts w:cstheme="minorHAnsi"/>
          <w:b/>
          <w:sz w:val="28"/>
          <w:szCs w:val="28"/>
        </w:rPr>
        <w:t>Palabras clave:</w:t>
      </w:r>
      <w:r w:rsidR="003E581C" w:rsidRPr="00A239B5">
        <w:rPr>
          <w:rFonts w:ascii="Times New Roman" w:hAnsi="Times New Roman" w:cs="Times New Roman"/>
          <w:b/>
          <w:sz w:val="24"/>
          <w:szCs w:val="24"/>
        </w:rPr>
        <w:t xml:space="preserve"> </w:t>
      </w:r>
      <w:r w:rsidR="00762ABA" w:rsidRPr="00A239B5">
        <w:rPr>
          <w:rFonts w:ascii="Times New Roman" w:hAnsi="Times New Roman" w:cs="Times New Roman"/>
          <w:sz w:val="24"/>
          <w:szCs w:val="24"/>
        </w:rPr>
        <w:t>competencias</w:t>
      </w:r>
      <w:r w:rsidR="00E241CB" w:rsidRPr="00A239B5">
        <w:rPr>
          <w:rFonts w:ascii="Times New Roman" w:hAnsi="Times New Roman" w:cs="Times New Roman"/>
          <w:sz w:val="24"/>
          <w:szCs w:val="24"/>
        </w:rPr>
        <w:t xml:space="preserve"> genéricas</w:t>
      </w:r>
      <w:r w:rsidR="00762ABA" w:rsidRPr="00A239B5">
        <w:rPr>
          <w:rFonts w:ascii="Times New Roman" w:hAnsi="Times New Roman" w:cs="Times New Roman"/>
          <w:sz w:val="24"/>
          <w:szCs w:val="24"/>
        </w:rPr>
        <w:t>, educación superior</w:t>
      </w:r>
      <w:r w:rsidR="00E241CB" w:rsidRPr="00A239B5">
        <w:rPr>
          <w:rFonts w:ascii="Times New Roman" w:hAnsi="Times New Roman" w:cs="Times New Roman"/>
          <w:sz w:val="24"/>
          <w:szCs w:val="24"/>
        </w:rPr>
        <w:t>, empleabilidad</w:t>
      </w:r>
      <w:r w:rsidR="00762ABA" w:rsidRPr="00A239B5">
        <w:rPr>
          <w:rFonts w:ascii="Times New Roman" w:hAnsi="Times New Roman" w:cs="Times New Roman"/>
          <w:sz w:val="24"/>
          <w:szCs w:val="24"/>
        </w:rPr>
        <w:t>,</w:t>
      </w:r>
      <w:r w:rsidR="00762ABA" w:rsidRPr="00A239B5">
        <w:rPr>
          <w:rFonts w:ascii="Times New Roman" w:hAnsi="Times New Roman" w:cs="Times New Roman"/>
          <w:b/>
          <w:sz w:val="24"/>
          <w:szCs w:val="24"/>
        </w:rPr>
        <w:t xml:space="preserve"> </w:t>
      </w:r>
      <w:r w:rsidR="00762ABA" w:rsidRPr="00A239B5">
        <w:rPr>
          <w:rFonts w:ascii="Times New Roman" w:hAnsi="Times New Roman" w:cs="Times New Roman"/>
          <w:sz w:val="24"/>
          <w:szCs w:val="24"/>
        </w:rPr>
        <w:t>pertinencia</w:t>
      </w:r>
      <w:r w:rsidR="00C4041D" w:rsidRPr="00A239B5">
        <w:rPr>
          <w:rFonts w:ascii="Times New Roman" w:hAnsi="Times New Roman" w:cs="Times New Roman"/>
          <w:sz w:val="24"/>
          <w:szCs w:val="24"/>
        </w:rPr>
        <w:t>.</w:t>
      </w:r>
    </w:p>
    <w:p w14:paraId="3116C827" w14:textId="77777777" w:rsidR="000E6ECA" w:rsidRPr="00A239B5" w:rsidRDefault="000E6ECA" w:rsidP="00A239B5">
      <w:pPr>
        <w:spacing w:before="100" w:beforeAutospacing="1" w:after="0" w:line="360" w:lineRule="auto"/>
        <w:contextualSpacing/>
        <w:jc w:val="both"/>
        <w:rPr>
          <w:rFonts w:ascii="Times New Roman" w:hAnsi="Times New Roman" w:cs="Times New Roman"/>
          <w:b/>
          <w:sz w:val="24"/>
          <w:szCs w:val="24"/>
        </w:rPr>
      </w:pPr>
    </w:p>
    <w:p w14:paraId="3B30D67B" w14:textId="77777777" w:rsidR="0032026D" w:rsidRPr="00A239B5" w:rsidRDefault="00B670F8" w:rsidP="004A698A">
      <w:pPr>
        <w:spacing w:before="100" w:beforeAutospacing="1" w:after="0" w:line="360" w:lineRule="auto"/>
        <w:contextualSpacing/>
        <w:jc w:val="both"/>
        <w:rPr>
          <w:rFonts w:cstheme="minorHAnsi"/>
          <w:b/>
          <w:sz w:val="28"/>
          <w:szCs w:val="28"/>
          <w:lang w:val="en-US"/>
        </w:rPr>
      </w:pPr>
      <w:r w:rsidRPr="00A239B5">
        <w:rPr>
          <w:rFonts w:cstheme="minorHAnsi"/>
          <w:b/>
          <w:sz w:val="28"/>
          <w:szCs w:val="28"/>
          <w:lang w:val="en-US"/>
        </w:rPr>
        <w:t>Abstract</w:t>
      </w:r>
    </w:p>
    <w:p w14:paraId="3A2281DA" w14:textId="6A10E9DF" w:rsidR="008762A6" w:rsidRPr="00A239B5" w:rsidRDefault="008762A6" w:rsidP="00A239B5">
      <w:pPr>
        <w:spacing w:before="100" w:beforeAutospacing="1" w:after="0" w:line="360" w:lineRule="auto"/>
        <w:contextualSpacing/>
        <w:jc w:val="both"/>
        <w:rPr>
          <w:rFonts w:ascii="Times New Roman" w:hAnsi="Times New Roman" w:cs="Times New Roman"/>
          <w:sz w:val="24"/>
          <w:szCs w:val="24"/>
          <w:lang w:val="en-US"/>
        </w:rPr>
      </w:pPr>
      <w:r w:rsidRPr="00A239B5">
        <w:rPr>
          <w:rFonts w:ascii="Times New Roman" w:hAnsi="Times New Roman" w:cs="Times New Roman"/>
          <w:sz w:val="24"/>
          <w:szCs w:val="24"/>
          <w:lang w:val="en-US"/>
        </w:rPr>
        <w:t>The world of work has been undergoing changes due to globalization and technological development, requiring professionals to be interconnected and interdependent. In addition, the Covid</w:t>
      </w:r>
      <w:r w:rsidR="004479A7" w:rsidRPr="00A239B5">
        <w:rPr>
          <w:rFonts w:ascii="Times New Roman" w:hAnsi="Times New Roman" w:cs="Times New Roman"/>
          <w:sz w:val="24"/>
          <w:szCs w:val="24"/>
          <w:lang w:val="en-US"/>
        </w:rPr>
        <w:t>-</w:t>
      </w:r>
      <w:r w:rsidRPr="00A239B5">
        <w:rPr>
          <w:rFonts w:ascii="Times New Roman" w:hAnsi="Times New Roman" w:cs="Times New Roman"/>
          <w:sz w:val="24"/>
          <w:szCs w:val="24"/>
          <w:lang w:val="en-US"/>
        </w:rPr>
        <w:t>19 pandemic has emphasized those competences related to the use of virtual platforms for work in non-face to face work or remote work.</w:t>
      </w:r>
      <w:r w:rsidR="003A2C9C" w:rsidRPr="00A239B5">
        <w:rPr>
          <w:lang w:val="en-US"/>
        </w:rPr>
        <w:t xml:space="preserve"> </w:t>
      </w:r>
      <w:r w:rsidR="003A2C9C" w:rsidRPr="00A239B5">
        <w:rPr>
          <w:rFonts w:ascii="Times New Roman" w:hAnsi="Times New Roman" w:cs="Times New Roman"/>
          <w:sz w:val="24"/>
          <w:szCs w:val="24"/>
          <w:lang w:val="en-US"/>
        </w:rPr>
        <w:t>The objective of this research is to propose a methodology that allows evaluating the relevance of curriculum of the Business Administration degree and the congruence of the competences that graduates acquire with respect to the perceptions of interest groups in eastern El Salvador.</w:t>
      </w:r>
      <w:r w:rsidR="003A2C9C" w:rsidRPr="00A239B5">
        <w:rPr>
          <w:lang w:val="en-US"/>
        </w:rPr>
        <w:t xml:space="preserve"> </w:t>
      </w:r>
      <w:r w:rsidR="003A2C9C" w:rsidRPr="00A239B5">
        <w:rPr>
          <w:rFonts w:ascii="Times New Roman" w:hAnsi="Times New Roman" w:cs="Times New Roman"/>
          <w:sz w:val="24"/>
          <w:szCs w:val="24"/>
          <w:lang w:val="en-US"/>
        </w:rPr>
        <w:t>This investigation employs a positivist epistemology and quantitative methods, adapting a questionnaire used by the Tuning Latin America, to survey graduates, teachers, and business sector professionals to determine the importance they assign to generic competencies to generate employability or entrepreneurship capacity in graduates. The questionnaire used was tested to determine if its design allowed an acceptable lev</w:t>
      </w:r>
      <w:r w:rsidR="00902BA9" w:rsidRPr="00A239B5">
        <w:rPr>
          <w:rFonts w:ascii="Times New Roman" w:hAnsi="Times New Roman" w:cs="Times New Roman"/>
          <w:sz w:val="24"/>
          <w:szCs w:val="24"/>
          <w:lang w:val="en-US"/>
        </w:rPr>
        <w:t xml:space="preserve">el of reliability to collect the </w:t>
      </w:r>
      <w:r w:rsidR="00902BA9" w:rsidRPr="00A239B5">
        <w:rPr>
          <w:rFonts w:ascii="Times New Roman" w:hAnsi="Times New Roman" w:cs="Times New Roman"/>
          <w:sz w:val="24"/>
          <w:szCs w:val="24"/>
          <w:lang w:val="en-US"/>
        </w:rPr>
        <w:lastRenderedPageBreak/>
        <w:t>data</w:t>
      </w:r>
      <w:r w:rsidR="003A2C9C" w:rsidRPr="00A239B5">
        <w:rPr>
          <w:rFonts w:ascii="Times New Roman" w:hAnsi="Times New Roman" w:cs="Times New Roman"/>
          <w:sz w:val="24"/>
          <w:szCs w:val="24"/>
          <w:lang w:val="en-US"/>
        </w:rPr>
        <w:t xml:space="preserve"> that would be statistically processed and obtain the information to corroborate the research hypotheses.</w:t>
      </w:r>
    </w:p>
    <w:p w14:paraId="4BE72ACD" w14:textId="5174B37B" w:rsidR="00106181" w:rsidRPr="00A239B5" w:rsidRDefault="00106181" w:rsidP="004A698A">
      <w:pPr>
        <w:spacing w:before="100" w:beforeAutospacing="1" w:after="0" w:line="360" w:lineRule="auto"/>
        <w:contextualSpacing/>
        <w:jc w:val="both"/>
        <w:rPr>
          <w:rFonts w:ascii="Times New Roman" w:hAnsi="Times New Roman" w:cs="Times New Roman"/>
          <w:sz w:val="24"/>
          <w:szCs w:val="24"/>
          <w:lang w:val="en-US"/>
        </w:rPr>
      </w:pPr>
      <w:r w:rsidRPr="00A239B5">
        <w:rPr>
          <w:rFonts w:ascii="Times New Roman" w:hAnsi="Times New Roman" w:cs="Times New Roman"/>
          <w:sz w:val="24"/>
          <w:szCs w:val="24"/>
          <w:lang w:val="en-US"/>
        </w:rPr>
        <w:t>The results demonstrate high reliability and validity with the Cronbach's Alpha and KMO statistics of the proposed methodology. The null hypothesis is not rejected, which means that the curriculum of the Bachelor of Administration are aligned according to the perceptions of employers, teachers and graduates. In conclusion, the proposed methodology can serve as a reference to carry out similar studies in different contexts with parametric and non-parametric tests to adapt the curriculum of university careers with their respective business environments, which are increasingly dynamic and demanding.</w:t>
      </w:r>
    </w:p>
    <w:p w14:paraId="37487E02" w14:textId="348C1C54" w:rsidR="00527066" w:rsidRPr="00A239B5" w:rsidRDefault="00527066" w:rsidP="004A698A">
      <w:pPr>
        <w:spacing w:after="0" w:line="360" w:lineRule="auto"/>
        <w:jc w:val="both"/>
        <w:rPr>
          <w:rFonts w:ascii="Times New Roman" w:hAnsi="Times New Roman" w:cs="Times New Roman"/>
          <w:sz w:val="24"/>
          <w:szCs w:val="24"/>
          <w:lang w:val="en-US"/>
        </w:rPr>
      </w:pPr>
      <w:r w:rsidRPr="00A239B5">
        <w:rPr>
          <w:rFonts w:cstheme="minorHAnsi"/>
          <w:b/>
          <w:sz w:val="28"/>
          <w:szCs w:val="28"/>
          <w:lang w:val="en-US"/>
        </w:rPr>
        <w:t>Keywords:</w:t>
      </w:r>
      <w:r w:rsidRPr="00A239B5">
        <w:rPr>
          <w:rFonts w:ascii="Times New Roman" w:hAnsi="Times New Roman" w:cs="Times New Roman"/>
          <w:sz w:val="24"/>
          <w:szCs w:val="24"/>
          <w:lang w:val="en-US"/>
        </w:rPr>
        <w:t xml:space="preserve"> </w:t>
      </w:r>
      <w:r w:rsidR="00E241CB" w:rsidRPr="00A239B5">
        <w:rPr>
          <w:rFonts w:ascii="Times New Roman" w:hAnsi="Times New Roman" w:cs="Times New Roman"/>
          <w:sz w:val="24"/>
          <w:szCs w:val="24"/>
          <w:lang w:val="en-US"/>
        </w:rPr>
        <w:t xml:space="preserve">generic competencies, </w:t>
      </w:r>
      <w:r w:rsidR="00762ABA" w:rsidRPr="00A239B5">
        <w:rPr>
          <w:rFonts w:ascii="Times New Roman" w:hAnsi="Times New Roman" w:cs="Times New Roman"/>
          <w:sz w:val="24"/>
          <w:szCs w:val="24"/>
          <w:lang w:val="en-US"/>
        </w:rPr>
        <w:t>higher education,</w:t>
      </w:r>
      <w:r w:rsidR="00FE5D20" w:rsidRPr="00A239B5">
        <w:rPr>
          <w:rFonts w:ascii="Times New Roman" w:hAnsi="Times New Roman" w:cs="Times New Roman"/>
          <w:sz w:val="24"/>
          <w:szCs w:val="24"/>
          <w:lang w:val="en-US"/>
        </w:rPr>
        <w:t xml:space="preserve"> employability,</w:t>
      </w:r>
      <w:r w:rsidR="00762ABA" w:rsidRPr="00A239B5">
        <w:rPr>
          <w:rFonts w:ascii="Times New Roman" w:hAnsi="Times New Roman" w:cs="Times New Roman"/>
          <w:sz w:val="24"/>
          <w:szCs w:val="24"/>
          <w:lang w:val="en-US"/>
        </w:rPr>
        <w:t xml:space="preserve"> relevance.</w:t>
      </w:r>
    </w:p>
    <w:p w14:paraId="202F6F20" w14:textId="008CE89D" w:rsidR="00C4041D" w:rsidRPr="00A239B5" w:rsidRDefault="00C4041D" w:rsidP="004A698A">
      <w:pPr>
        <w:spacing w:after="0" w:line="360" w:lineRule="auto"/>
        <w:jc w:val="both"/>
        <w:rPr>
          <w:rFonts w:ascii="Times New Roman" w:hAnsi="Times New Roman" w:cs="Times New Roman"/>
          <w:sz w:val="24"/>
          <w:szCs w:val="24"/>
          <w:lang w:val="en-US"/>
        </w:rPr>
      </w:pPr>
    </w:p>
    <w:p w14:paraId="38C484C2" w14:textId="75AC7320" w:rsidR="004A698A" w:rsidRPr="00A239B5" w:rsidRDefault="004A698A" w:rsidP="004A698A">
      <w:pPr>
        <w:spacing w:after="0" w:line="360" w:lineRule="auto"/>
        <w:jc w:val="both"/>
        <w:rPr>
          <w:rFonts w:cstheme="minorHAnsi"/>
          <w:b/>
          <w:sz w:val="28"/>
          <w:szCs w:val="28"/>
        </w:rPr>
      </w:pPr>
      <w:r w:rsidRPr="00A239B5">
        <w:rPr>
          <w:rFonts w:cstheme="minorHAnsi"/>
          <w:b/>
          <w:sz w:val="28"/>
          <w:szCs w:val="28"/>
        </w:rPr>
        <w:t>Resumo</w:t>
      </w:r>
    </w:p>
    <w:p w14:paraId="5865BEE9" w14:textId="77777777" w:rsidR="004A698A" w:rsidRPr="00A239B5" w:rsidRDefault="004A698A" w:rsidP="004A698A">
      <w:pPr>
        <w:spacing w:after="0" w:line="360" w:lineRule="auto"/>
        <w:jc w:val="both"/>
        <w:rPr>
          <w:rFonts w:ascii="Times New Roman" w:hAnsi="Times New Roman" w:cs="Times New Roman"/>
          <w:sz w:val="24"/>
          <w:szCs w:val="24"/>
        </w:rPr>
      </w:pPr>
      <w:r w:rsidRPr="00A239B5">
        <w:rPr>
          <w:rFonts w:ascii="Times New Roman" w:hAnsi="Times New Roman" w:cs="Times New Roman"/>
          <w:sz w:val="24"/>
          <w:szCs w:val="24"/>
        </w:rPr>
        <w:t xml:space="preserve">O mundo do </w:t>
      </w:r>
      <w:proofErr w:type="spellStart"/>
      <w:r w:rsidRPr="00A239B5">
        <w:rPr>
          <w:rFonts w:ascii="Times New Roman" w:hAnsi="Times New Roman" w:cs="Times New Roman"/>
          <w:sz w:val="24"/>
          <w:szCs w:val="24"/>
        </w:rPr>
        <w:t>trabalho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vem</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passando</w:t>
      </w:r>
      <w:proofErr w:type="spellEnd"/>
      <w:r w:rsidRPr="00A239B5">
        <w:rPr>
          <w:rFonts w:ascii="Times New Roman" w:hAnsi="Times New Roman" w:cs="Times New Roman"/>
          <w:sz w:val="24"/>
          <w:szCs w:val="24"/>
        </w:rPr>
        <w:t xml:space="preserve"> por </w:t>
      </w:r>
      <w:proofErr w:type="spellStart"/>
      <w:r w:rsidRPr="00A239B5">
        <w:rPr>
          <w:rFonts w:ascii="Times New Roman" w:hAnsi="Times New Roman" w:cs="Times New Roman"/>
          <w:sz w:val="24"/>
          <w:szCs w:val="24"/>
        </w:rPr>
        <w:t>mudanças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devido</w:t>
      </w:r>
      <w:proofErr w:type="spellEnd"/>
      <w:r w:rsidRPr="00A239B5">
        <w:rPr>
          <w:rFonts w:ascii="Times New Roman" w:hAnsi="Times New Roman" w:cs="Times New Roman"/>
          <w:sz w:val="24"/>
          <w:szCs w:val="24"/>
        </w:rPr>
        <w:t xml:space="preserve"> à </w:t>
      </w:r>
      <w:proofErr w:type="spellStart"/>
      <w:r w:rsidRPr="00A239B5">
        <w:rPr>
          <w:rFonts w:ascii="Times New Roman" w:hAnsi="Times New Roman" w:cs="Times New Roman"/>
          <w:sz w:val="24"/>
          <w:szCs w:val="24"/>
        </w:rPr>
        <w:t>globalização</w:t>
      </w:r>
      <w:proofErr w:type="spellEnd"/>
      <w:r w:rsidRPr="00A239B5">
        <w:rPr>
          <w:rFonts w:ascii="Times New Roman" w:hAnsi="Times New Roman" w:cs="Times New Roman"/>
          <w:sz w:val="24"/>
          <w:szCs w:val="24"/>
        </w:rPr>
        <w:t xml:space="preserve"> e </w:t>
      </w:r>
      <w:proofErr w:type="spellStart"/>
      <w:r w:rsidRPr="00A239B5">
        <w:rPr>
          <w:rFonts w:ascii="Times New Roman" w:hAnsi="Times New Roman" w:cs="Times New Roman"/>
          <w:sz w:val="24"/>
          <w:szCs w:val="24"/>
        </w:rPr>
        <w:t>ao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desenvolvimento</w:t>
      </w:r>
      <w:proofErr w:type="spellEnd"/>
      <w:r w:rsidRPr="00A239B5">
        <w:rPr>
          <w:rFonts w:ascii="Times New Roman" w:hAnsi="Times New Roman" w:cs="Times New Roman"/>
          <w:sz w:val="24"/>
          <w:szCs w:val="24"/>
        </w:rPr>
        <w:t xml:space="preserve"> tecnológico, o que faz </w:t>
      </w:r>
      <w:proofErr w:type="spellStart"/>
      <w:r w:rsidRPr="00A239B5">
        <w:rPr>
          <w:rFonts w:ascii="Times New Roman" w:hAnsi="Times New Roman" w:cs="Times New Roman"/>
          <w:sz w:val="24"/>
          <w:szCs w:val="24"/>
        </w:rPr>
        <w:t>com</w:t>
      </w:r>
      <w:proofErr w:type="spellEnd"/>
      <w:r w:rsidRPr="00A239B5">
        <w:rPr>
          <w:rFonts w:ascii="Times New Roman" w:hAnsi="Times New Roman" w:cs="Times New Roman"/>
          <w:sz w:val="24"/>
          <w:szCs w:val="24"/>
        </w:rPr>
        <w:t xml:space="preserve"> que os </w:t>
      </w:r>
      <w:proofErr w:type="spellStart"/>
      <w:r w:rsidRPr="00A239B5">
        <w:rPr>
          <w:rFonts w:ascii="Times New Roman" w:hAnsi="Times New Roman" w:cs="Times New Roman"/>
          <w:sz w:val="24"/>
          <w:szCs w:val="24"/>
        </w:rPr>
        <w:t>profissionais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precisem</w:t>
      </w:r>
      <w:proofErr w:type="spellEnd"/>
      <w:r w:rsidRPr="00A239B5">
        <w:rPr>
          <w:rFonts w:ascii="Times New Roman" w:hAnsi="Times New Roman" w:cs="Times New Roman"/>
          <w:sz w:val="24"/>
          <w:szCs w:val="24"/>
        </w:rPr>
        <w:t xml:space="preserve"> estar </w:t>
      </w:r>
      <w:proofErr w:type="spellStart"/>
      <w:r w:rsidRPr="00A239B5">
        <w:rPr>
          <w:rFonts w:ascii="Times New Roman" w:hAnsi="Times New Roman" w:cs="Times New Roman"/>
          <w:sz w:val="24"/>
          <w:szCs w:val="24"/>
        </w:rPr>
        <w:t>interligados</w:t>
      </w:r>
      <w:proofErr w:type="spellEnd"/>
      <w:r w:rsidRPr="00A239B5">
        <w:rPr>
          <w:rFonts w:ascii="Times New Roman" w:hAnsi="Times New Roman" w:cs="Times New Roman"/>
          <w:sz w:val="24"/>
          <w:szCs w:val="24"/>
        </w:rPr>
        <w:t xml:space="preserve"> e </w:t>
      </w:r>
      <w:proofErr w:type="spellStart"/>
      <w:r w:rsidRPr="00A239B5">
        <w:rPr>
          <w:rFonts w:ascii="Times New Roman" w:hAnsi="Times New Roman" w:cs="Times New Roman"/>
          <w:sz w:val="24"/>
          <w:szCs w:val="24"/>
        </w:rPr>
        <w:t>interdependentes</w:t>
      </w:r>
      <w:proofErr w:type="spellEnd"/>
      <w:r w:rsidRPr="00A239B5">
        <w:rPr>
          <w:rFonts w:ascii="Times New Roman" w:hAnsi="Times New Roman" w:cs="Times New Roman"/>
          <w:sz w:val="24"/>
          <w:szCs w:val="24"/>
        </w:rPr>
        <w:t xml:space="preserve">. Soma-se a esta </w:t>
      </w:r>
      <w:proofErr w:type="spellStart"/>
      <w:r w:rsidRPr="00A239B5">
        <w:rPr>
          <w:rFonts w:ascii="Times New Roman" w:hAnsi="Times New Roman" w:cs="Times New Roman"/>
          <w:sz w:val="24"/>
          <w:szCs w:val="24"/>
        </w:rPr>
        <w:t>situação</w:t>
      </w:r>
      <w:proofErr w:type="spellEnd"/>
      <w:r w:rsidRPr="00A239B5">
        <w:rPr>
          <w:rFonts w:ascii="Times New Roman" w:hAnsi="Times New Roman" w:cs="Times New Roman"/>
          <w:sz w:val="24"/>
          <w:szCs w:val="24"/>
        </w:rPr>
        <w:t xml:space="preserve"> a pandemia covid-19, que </w:t>
      </w:r>
      <w:proofErr w:type="spellStart"/>
      <w:r w:rsidRPr="00A239B5">
        <w:rPr>
          <w:rFonts w:ascii="Times New Roman" w:hAnsi="Times New Roman" w:cs="Times New Roman"/>
          <w:sz w:val="24"/>
          <w:szCs w:val="24"/>
        </w:rPr>
        <w:t>exigiu</w:t>
      </w:r>
      <w:proofErr w:type="spellEnd"/>
      <w:r w:rsidRPr="00A239B5">
        <w:rPr>
          <w:rFonts w:ascii="Times New Roman" w:hAnsi="Times New Roman" w:cs="Times New Roman"/>
          <w:sz w:val="24"/>
          <w:szCs w:val="24"/>
        </w:rPr>
        <w:t xml:space="preserve"> o </w:t>
      </w:r>
      <w:proofErr w:type="spellStart"/>
      <w:r w:rsidRPr="00A239B5">
        <w:rPr>
          <w:rFonts w:ascii="Times New Roman" w:hAnsi="Times New Roman" w:cs="Times New Roman"/>
          <w:sz w:val="24"/>
          <w:szCs w:val="24"/>
        </w:rPr>
        <w:t>fortalecimento</w:t>
      </w:r>
      <w:proofErr w:type="spellEnd"/>
      <w:r w:rsidRPr="00A239B5">
        <w:rPr>
          <w:rFonts w:ascii="Times New Roman" w:hAnsi="Times New Roman" w:cs="Times New Roman"/>
          <w:sz w:val="24"/>
          <w:szCs w:val="24"/>
        </w:rPr>
        <w:t xml:space="preserve"> das habilidades no uso de plataformas </w:t>
      </w:r>
      <w:proofErr w:type="spellStart"/>
      <w:r w:rsidRPr="00A239B5">
        <w:rPr>
          <w:rFonts w:ascii="Times New Roman" w:hAnsi="Times New Roman" w:cs="Times New Roman"/>
          <w:sz w:val="24"/>
          <w:szCs w:val="24"/>
        </w:rPr>
        <w:t>virtuais</w:t>
      </w:r>
      <w:proofErr w:type="spellEnd"/>
      <w:r w:rsidRPr="00A239B5">
        <w:rPr>
          <w:rFonts w:ascii="Times New Roman" w:hAnsi="Times New Roman" w:cs="Times New Roman"/>
          <w:sz w:val="24"/>
          <w:szCs w:val="24"/>
        </w:rPr>
        <w:t xml:space="preserve"> e </w:t>
      </w:r>
      <w:proofErr w:type="spellStart"/>
      <w:r w:rsidRPr="00A239B5">
        <w:rPr>
          <w:rFonts w:ascii="Times New Roman" w:hAnsi="Times New Roman" w:cs="Times New Roman"/>
          <w:sz w:val="24"/>
          <w:szCs w:val="24"/>
        </w:rPr>
        <w:t>digitais</w:t>
      </w:r>
      <w:proofErr w:type="spellEnd"/>
      <w:r w:rsidRPr="00A239B5">
        <w:rPr>
          <w:rFonts w:ascii="Times New Roman" w:hAnsi="Times New Roman" w:cs="Times New Roman"/>
          <w:sz w:val="24"/>
          <w:szCs w:val="24"/>
        </w:rPr>
        <w:t xml:space="preserve"> para </w:t>
      </w:r>
      <w:proofErr w:type="spellStart"/>
      <w:r w:rsidRPr="00A239B5">
        <w:rPr>
          <w:rFonts w:ascii="Times New Roman" w:hAnsi="Times New Roman" w:cs="Times New Roman"/>
          <w:sz w:val="24"/>
          <w:szCs w:val="24"/>
        </w:rPr>
        <w:t>trabalho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não</w:t>
      </w:r>
      <w:proofErr w:type="spellEnd"/>
      <w:r w:rsidRPr="00A239B5">
        <w:rPr>
          <w:rFonts w:ascii="Times New Roman" w:hAnsi="Times New Roman" w:cs="Times New Roman"/>
          <w:sz w:val="24"/>
          <w:szCs w:val="24"/>
        </w:rPr>
        <w:t xml:space="preserve"> presencial </w:t>
      </w:r>
      <w:proofErr w:type="spellStart"/>
      <w:r w:rsidRPr="00A239B5">
        <w:rPr>
          <w:rFonts w:ascii="Times New Roman" w:hAnsi="Times New Roman" w:cs="Times New Roman"/>
          <w:sz w:val="24"/>
          <w:szCs w:val="24"/>
        </w:rPr>
        <w:t>ou</w:t>
      </w:r>
      <w:proofErr w:type="spellEnd"/>
      <w:r w:rsidRPr="00A239B5">
        <w:rPr>
          <w:rFonts w:ascii="Times New Roman" w:hAnsi="Times New Roman" w:cs="Times New Roman"/>
          <w:sz w:val="24"/>
          <w:szCs w:val="24"/>
        </w:rPr>
        <w:t xml:space="preserve"> remoto. </w:t>
      </w:r>
      <w:proofErr w:type="spellStart"/>
      <w:r w:rsidRPr="00A239B5">
        <w:rPr>
          <w:rFonts w:ascii="Times New Roman" w:hAnsi="Times New Roman" w:cs="Times New Roman"/>
          <w:sz w:val="24"/>
          <w:szCs w:val="24"/>
        </w:rPr>
        <w:t>Portanto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o</w:t>
      </w:r>
      <w:proofErr w:type="spellEnd"/>
      <w:r w:rsidRPr="00A239B5">
        <w:rPr>
          <w:rFonts w:ascii="Times New Roman" w:hAnsi="Times New Roman" w:cs="Times New Roman"/>
          <w:sz w:val="24"/>
          <w:szCs w:val="24"/>
        </w:rPr>
        <w:t xml:space="preserve"> objetivo </w:t>
      </w:r>
      <w:proofErr w:type="spellStart"/>
      <w:r w:rsidRPr="00A239B5">
        <w:rPr>
          <w:rFonts w:ascii="Times New Roman" w:hAnsi="Times New Roman" w:cs="Times New Roman"/>
          <w:sz w:val="24"/>
          <w:szCs w:val="24"/>
        </w:rPr>
        <w:t>desta</w:t>
      </w:r>
      <w:proofErr w:type="spellEnd"/>
      <w:r w:rsidRPr="00A239B5">
        <w:rPr>
          <w:rFonts w:ascii="Times New Roman" w:hAnsi="Times New Roman" w:cs="Times New Roman"/>
          <w:sz w:val="24"/>
          <w:szCs w:val="24"/>
        </w:rPr>
        <w:t xml:space="preserve"> pesquisa </w:t>
      </w:r>
      <w:proofErr w:type="spellStart"/>
      <w:r w:rsidRPr="00A239B5">
        <w:rPr>
          <w:rFonts w:ascii="Times New Roman" w:hAnsi="Times New Roman" w:cs="Times New Roman"/>
          <w:sz w:val="24"/>
          <w:szCs w:val="24"/>
        </w:rPr>
        <w:t>foi</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propor</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uma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metodologia</w:t>
      </w:r>
      <w:proofErr w:type="spellEnd"/>
      <w:r w:rsidRPr="00A239B5">
        <w:rPr>
          <w:rFonts w:ascii="Times New Roman" w:hAnsi="Times New Roman" w:cs="Times New Roman"/>
          <w:sz w:val="24"/>
          <w:szCs w:val="24"/>
        </w:rPr>
        <w:t xml:space="preserve"> para avaliar a </w:t>
      </w:r>
      <w:proofErr w:type="spellStart"/>
      <w:r w:rsidRPr="00A239B5">
        <w:rPr>
          <w:rFonts w:ascii="Times New Roman" w:hAnsi="Times New Roman" w:cs="Times New Roman"/>
          <w:sz w:val="24"/>
          <w:szCs w:val="24"/>
        </w:rPr>
        <w:t>relevância</w:t>
      </w:r>
      <w:proofErr w:type="spellEnd"/>
      <w:r w:rsidRPr="00A239B5">
        <w:rPr>
          <w:rFonts w:ascii="Times New Roman" w:hAnsi="Times New Roman" w:cs="Times New Roman"/>
          <w:sz w:val="24"/>
          <w:szCs w:val="24"/>
        </w:rPr>
        <w:t xml:space="preserve"> do plano de </w:t>
      </w:r>
      <w:proofErr w:type="spellStart"/>
      <w:r w:rsidRPr="00A239B5">
        <w:rPr>
          <w:rFonts w:ascii="Times New Roman" w:hAnsi="Times New Roman" w:cs="Times New Roman"/>
          <w:sz w:val="24"/>
          <w:szCs w:val="24"/>
        </w:rPr>
        <w:t>estudos</w:t>
      </w:r>
      <w:proofErr w:type="spellEnd"/>
      <w:r w:rsidRPr="00A239B5">
        <w:rPr>
          <w:rFonts w:ascii="Times New Roman" w:hAnsi="Times New Roman" w:cs="Times New Roman"/>
          <w:sz w:val="24"/>
          <w:szCs w:val="24"/>
        </w:rPr>
        <w:t xml:space="preserve"> da </w:t>
      </w:r>
      <w:proofErr w:type="spellStart"/>
      <w:r w:rsidRPr="00A239B5">
        <w:rPr>
          <w:rFonts w:ascii="Times New Roman" w:hAnsi="Times New Roman" w:cs="Times New Roman"/>
          <w:sz w:val="24"/>
          <w:szCs w:val="24"/>
        </w:rPr>
        <w:t>carreira</w:t>
      </w:r>
      <w:proofErr w:type="spellEnd"/>
      <w:r w:rsidRPr="00A239B5">
        <w:rPr>
          <w:rFonts w:ascii="Times New Roman" w:hAnsi="Times New Roman" w:cs="Times New Roman"/>
          <w:sz w:val="24"/>
          <w:szCs w:val="24"/>
        </w:rPr>
        <w:t xml:space="preserve"> de </w:t>
      </w:r>
      <w:proofErr w:type="spellStart"/>
      <w:r w:rsidRPr="00A239B5">
        <w:rPr>
          <w:rFonts w:ascii="Times New Roman" w:hAnsi="Times New Roman" w:cs="Times New Roman"/>
          <w:sz w:val="24"/>
          <w:szCs w:val="24"/>
        </w:rPr>
        <w:t>Administração</w:t>
      </w:r>
      <w:proofErr w:type="spellEnd"/>
      <w:r w:rsidRPr="00A239B5">
        <w:rPr>
          <w:rFonts w:ascii="Times New Roman" w:hAnsi="Times New Roman" w:cs="Times New Roman"/>
          <w:sz w:val="24"/>
          <w:szCs w:val="24"/>
        </w:rPr>
        <w:t xml:space="preserve"> e a </w:t>
      </w:r>
      <w:proofErr w:type="spellStart"/>
      <w:r w:rsidRPr="00A239B5">
        <w:rPr>
          <w:rFonts w:ascii="Times New Roman" w:hAnsi="Times New Roman" w:cs="Times New Roman"/>
          <w:sz w:val="24"/>
          <w:szCs w:val="24"/>
        </w:rPr>
        <w:t>congruência</w:t>
      </w:r>
      <w:proofErr w:type="spellEnd"/>
      <w:r w:rsidRPr="00A239B5">
        <w:rPr>
          <w:rFonts w:ascii="Times New Roman" w:hAnsi="Times New Roman" w:cs="Times New Roman"/>
          <w:sz w:val="24"/>
          <w:szCs w:val="24"/>
        </w:rPr>
        <w:t xml:space="preserve"> das </w:t>
      </w:r>
      <w:proofErr w:type="spellStart"/>
      <w:r w:rsidRPr="00A239B5">
        <w:rPr>
          <w:rFonts w:ascii="Times New Roman" w:hAnsi="Times New Roman" w:cs="Times New Roman"/>
          <w:sz w:val="24"/>
          <w:szCs w:val="24"/>
        </w:rPr>
        <w:t>competências</w:t>
      </w:r>
      <w:proofErr w:type="spellEnd"/>
      <w:r w:rsidRPr="00A239B5">
        <w:rPr>
          <w:rFonts w:ascii="Times New Roman" w:hAnsi="Times New Roman" w:cs="Times New Roman"/>
          <w:sz w:val="24"/>
          <w:szCs w:val="24"/>
        </w:rPr>
        <w:t xml:space="preserve"> que os graduados </w:t>
      </w:r>
      <w:proofErr w:type="spellStart"/>
      <w:r w:rsidRPr="00A239B5">
        <w:rPr>
          <w:rFonts w:ascii="Times New Roman" w:hAnsi="Times New Roman" w:cs="Times New Roman"/>
          <w:sz w:val="24"/>
          <w:szCs w:val="24"/>
        </w:rPr>
        <w:t>adquirem</w:t>
      </w:r>
      <w:proofErr w:type="spellEnd"/>
      <w:r w:rsidRPr="00A239B5">
        <w:rPr>
          <w:rFonts w:ascii="Times New Roman" w:hAnsi="Times New Roman" w:cs="Times New Roman"/>
          <w:sz w:val="24"/>
          <w:szCs w:val="24"/>
        </w:rPr>
        <w:t xml:space="preserve"> no que </w:t>
      </w:r>
      <w:proofErr w:type="spellStart"/>
      <w:r w:rsidRPr="00A239B5">
        <w:rPr>
          <w:rFonts w:ascii="Times New Roman" w:hAnsi="Times New Roman" w:cs="Times New Roman"/>
          <w:sz w:val="24"/>
          <w:szCs w:val="24"/>
        </w:rPr>
        <w:t>diz</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respeito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às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percepções</w:t>
      </w:r>
      <w:proofErr w:type="spellEnd"/>
      <w:r w:rsidRPr="00A239B5">
        <w:rPr>
          <w:rFonts w:ascii="Times New Roman" w:hAnsi="Times New Roman" w:cs="Times New Roman"/>
          <w:sz w:val="24"/>
          <w:szCs w:val="24"/>
        </w:rPr>
        <w:t xml:space="preserve"> dos grupos de </w:t>
      </w:r>
      <w:proofErr w:type="spellStart"/>
      <w:r w:rsidRPr="00A239B5">
        <w:rPr>
          <w:rFonts w:ascii="Times New Roman" w:hAnsi="Times New Roman" w:cs="Times New Roman"/>
          <w:sz w:val="24"/>
          <w:szCs w:val="24"/>
        </w:rPr>
        <w:t>interesse</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na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Região</w:t>
      </w:r>
      <w:proofErr w:type="spellEnd"/>
      <w:r w:rsidRPr="00A239B5">
        <w:rPr>
          <w:rFonts w:ascii="Times New Roman" w:hAnsi="Times New Roman" w:cs="Times New Roman"/>
          <w:sz w:val="24"/>
          <w:szCs w:val="24"/>
        </w:rPr>
        <w:t>. El Salvador oriental.</w:t>
      </w:r>
    </w:p>
    <w:p w14:paraId="5259CDEE" w14:textId="683F7A8C" w:rsidR="004A698A" w:rsidRPr="00A239B5" w:rsidRDefault="004A698A" w:rsidP="004A698A">
      <w:pPr>
        <w:spacing w:after="0" w:line="360" w:lineRule="auto"/>
        <w:jc w:val="both"/>
        <w:rPr>
          <w:rFonts w:ascii="Times New Roman" w:hAnsi="Times New Roman" w:cs="Times New Roman"/>
          <w:sz w:val="24"/>
          <w:szCs w:val="24"/>
        </w:rPr>
      </w:pPr>
      <w:r w:rsidRPr="00A239B5">
        <w:rPr>
          <w:rFonts w:ascii="Times New Roman" w:hAnsi="Times New Roman" w:cs="Times New Roman"/>
          <w:sz w:val="24"/>
          <w:szCs w:val="24"/>
        </w:rPr>
        <w:t xml:space="preserve">Esta é </w:t>
      </w:r>
      <w:proofErr w:type="spellStart"/>
      <w:r w:rsidRPr="00A239B5">
        <w:rPr>
          <w:rFonts w:ascii="Times New Roman" w:hAnsi="Times New Roman" w:cs="Times New Roman"/>
          <w:sz w:val="24"/>
          <w:szCs w:val="24"/>
        </w:rPr>
        <w:t>uma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investigação</w:t>
      </w:r>
      <w:proofErr w:type="spellEnd"/>
      <w:r w:rsidRPr="00A239B5">
        <w:rPr>
          <w:rFonts w:ascii="Times New Roman" w:hAnsi="Times New Roman" w:cs="Times New Roman"/>
          <w:sz w:val="24"/>
          <w:szCs w:val="24"/>
        </w:rPr>
        <w:t xml:space="preserve"> sobre a episteme positivista da </w:t>
      </w:r>
      <w:proofErr w:type="spellStart"/>
      <w:r w:rsidRPr="00A239B5">
        <w:rPr>
          <w:rFonts w:ascii="Times New Roman" w:hAnsi="Times New Roman" w:cs="Times New Roman"/>
          <w:sz w:val="24"/>
          <w:szCs w:val="24"/>
        </w:rPr>
        <w:t>ciência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com</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ênfase</w:t>
      </w:r>
      <w:proofErr w:type="spellEnd"/>
      <w:r w:rsidRPr="00A239B5">
        <w:rPr>
          <w:rFonts w:ascii="Times New Roman" w:hAnsi="Times New Roman" w:cs="Times New Roman"/>
          <w:sz w:val="24"/>
          <w:szCs w:val="24"/>
        </w:rPr>
        <w:t xml:space="preserve"> no paradigma </w:t>
      </w:r>
      <w:proofErr w:type="spellStart"/>
      <w:r w:rsidRPr="00A239B5">
        <w:rPr>
          <w:rFonts w:ascii="Times New Roman" w:hAnsi="Times New Roman" w:cs="Times New Roman"/>
          <w:sz w:val="24"/>
          <w:szCs w:val="24"/>
        </w:rPr>
        <w:t>quantitativo</w:t>
      </w:r>
      <w:proofErr w:type="spellEnd"/>
      <w:r w:rsidRPr="00A239B5">
        <w:rPr>
          <w:rFonts w:ascii="Times New Roman" w:hAnsi="Times New Roman" w:cs="Times New Roman"/>
          <w:sz w:val="24"/>
          <w:szCs w:val="24"/>
        </w:rPr>
        <w:t xml:space="preserve"> em que </w:t>
      </w:r>
      <w:proofErr w:type="spellStart"/>
      <w:r w:rsidRPr="00A239B5">
        <w:rPr>
          <w:rFonts w:ascii="Times New Roman" w:hAnsi="Times New Roman" w:cs="Times New Roman"/>
          <w:sz w:val="24"/>
          <w:szCs w:val="24"/>
        </w:rPr>
        <w:t>participaram</w:t>
      </w:r>
      <w:proofErr w:type="spellEnd"/>
      <w:r w:rsidRPr="00A239B5">
        <w:rPr>
          <w:rFonts w:ascii="Times New Roman" w:hAnsi="Times New Roman" w:cs="Times New Roman"/>
          <w:sz w:val="24"/>
          <w:szCs w:val="24"/>
        </w:rPr>
        <w:t xml:space="preserve"> graduados entre 2010-2015, </w:t>
      </w:r>
      <w:proofErr w:type="spellStart"/>
      <w:r w:rsidRPr="00A239B5">
        <w:rPr>
          <w:rFonts w:ascii="Times New Roman" w:hAnsi="Times New Roman" w:cs="Times New Roman"/>
          <w:sz w:val="24"/>
          <w:szCs w:val="24"/>
        </w:rPr>
        <w:t>professores</w:t>
      </w:r>
      <w:proofErr w:type="spellEnd"/>
      <w:r w:rsidRPr="00A239B5">
        <w:rPr>
          <w:rFonts w:ascii="Times New Roman" w:hAnsi="Times New Roman" w:cs="Times New Roman"/>
          <w:sz w:val="24"/>
          <w:szCs w:val="24"/>
        </w:rPr>
        <w:t xml:space="preserve"> e </w:t>
      </w:r>
      <w:proofErr w:type="spellStart"/>
      <w:r w:rsidRPr="00A239B5">
        <w:rPr>
          <w:rFonts w:ascii="Times New Roman" w:hAnsi="Times New Roman" w:cs="Times New Roman"/>
          <w:sz w:val="24"/>
          <w:szCs w:val="24"/>
        </w:rPr>
        <w:t>empresários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aos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quais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foi</w:t>
      </w:r>
      <w:proofErr w:type="spellEnd"/>
      <w:r w:rsidRPr="00A239B5">
        <w:rPr>
          <w:rFonts w:ascii="Times New Roman" w:hAnsi="Times New Roman" w:cs="Times New Roman"/>
          <w:sz w:val="24"/>
          <w:szCs w:val="24"/>
        </w:rPr>
        <w:t xml:space="preserve"> aplicado </w:t>
      </w:r>
      <w:proofErr w:type="spellStart"/>
      <w:r w:rsidRPr="00A239B5">
        <w:rPr>
          <w:rFonts w:ascii="Times New Roman" w:hAnsi="Times New Roman" w:cs="Times New Roman"/>
          <w:sz w:val="24"/>
          <w:szCs w:val="24"/>
        </w:rPr>
        <w:t>um</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questionário</w:t>
      </w:r>
      <w:proofErr w:type="spellEnd"/>
      <w:r w:rsidRPr="00A239B5">
        <w:rPr>
          <w:rFonts w:ascii="Times New Roman" w:hAnsi="Times New Roman" w:cs="Times New Roman"/>
          <w:sz w:val="24"/>
          <w:szCs w:val="24"/>
        </w:rPr>
        <w:t xml:space="preserve"> adaptado do </w:t>
      </w:r>
      <w:proofErr w:type="spellStart"/>
      <w:r w:rsidRPr="00A239B5">
        <w:rPr>
          <w:rFonts w:ascii="Times New Roman" w:hAnsi="Times New Roman" w:cs="Times New Roman"/>
          <w:sz w:val="24"/>
          <w:szCs w:val="24"/>
        </w:rPr>
        <w:t>Projeto</w:t>
      </w:r>
      <w:proofErr w:type="spellEnd"/>
      <w:r w:rsidRPr="00A239B5">
        <w:rPr>
          <w:rFonts w:ascii="Times New Roman" w:hAnsi="Times New Roman" w:cs="Times New Roman"/>
          <w:sz w:val="24"/>
          <w:szCs w:val="24"/>
        </w:rPr>
        <w:t xml:space="preserve"> Tuning. América Latina para determinar a </w:t>
      </w:r>
      <w:proofErr w:type="spellStart"/>
      <w:r w:rsidRPr="00A239B5">
        <w:rPr>
          <w:rFonts w:ascii="Times New Roman" w:hAnsi="Times New Roman" w:cs="Times New Roman"/>
          <w:sz w:val="24"/>
          <w:szCs w:val="24"/>
        </w:rPr>
        <w:t>importância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atribuída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às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competências</w:t>
      </w:r>
      <w:proofErr w:type="spellEnd"/>
      <w:r w:rsidRPr="00A239B5">
        <w:rPr>
          <w:rFonts w:ascii="Times New Roman" w:hAnsi="Times New Roman" w:cs="Times New Roman"/>
          <w:sz w:val="24"/>
          <w:szCs w:val="24"/>
        </w:rPr>
        <w:t xml:space="preserve"> genéricas para </w:t>
      </w:r>
      <w:proofErr w:type="spellStart"/>
      <w:r w:rsidRPr="00A239B5">
        <w:rPr>
          <w:rFonts w:ascii="Times New Roman" w:hAnsi="Times New Roman" w:cs="Times New Roman"/>
          <w:sz w:val="24"/>
          <w:szCs w:val="24"/>
        </w:rPr>
        <w:t>gerar</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empregabilidade</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ou</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capacidade</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empreendedora</w:t>
      </w:r>
      <w:proofErr w:type="spellEnd"/>
      <w:r w:rsidRPr="00A239B5">
        <w:rPr>
          <w:rFonts w:ascii="Times New Roman" w:hAnsi="Times New Roman" w:cs="Times New Roman"/>
          <w:sz w:val="24"/>
          <w:szCs w:val="24"/>
        </w:rPr>
        <w:t xml:space="preserve"> nos </w:t>
      </w:r>
      <w:proofErr w:type="spellStart"/>
      <w:r w:rsidRPr="00A239B5">
        <w:rPr>
          <w:rFonts w:ascii="Times New Roman" w:hAnsi="Times New Roman" w:cs="Times New Roman"/>
          <w:sz w:val="24"/>
          <w:szCs w:val="24"/>
        </w:rPr>
        <w:t>egressos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nas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condições</w:t>
      </w:r>
      <w:proofErr w:type="spellEnd"/>
      <w:r w:rsidRPr="00A239B5">
        <w:rPr>
          <w:rFonts w:ascii="Times New Roman" w:hAnsi="Times New Roman" w:cs="Times New Roman"/>
          <w:sz w:val="24"/>
          <w:szCs w:val="24"/>
        </w:rPr>
        <w:t xml:space="preserve"> do ambiente de </w:t>
      </w:r>
      <w:proofErr w:type="spellStart"/>
      <w:r w:rsidRPr="00A239B5">
        <w:rPr>
          <w:rFonts w:ascii="Times New Roman" w:hAnsi="Times New Roman" w:cs="Times New Roman"/>
          <w:sz w:val="24"/>
          <w:szCs w:val="24"/>
        </w:rPr>
        <w:t>trabalho</w:t>
      </w:r>
      <w:proofErr w:type="spellEnd"/>
      <w:r w:rsidRPr="00A239B5">
        <w:rPr>
          <w:rFonts w:ascii="Times New Roman" w:hAnsi="Times New Roman" w:cs="Times New Roman"/>
          <w:sz w:val="24"/>
          <w:szCs w:val="24"/>
        </w:rPr>
        <w:t xml:space="preserve">. O </w:t>
      </w:r>
      <w:proofErr w:type="spellStart"/>
      <w:r w:rsidRPr="00A239B5">
        <w:rPr>
          <w:rFonts w:ascii="Times New Roman" w:hAnsi="Times New Roman" w:cs="Times New Roman"/>
          <w:sz w:val="24"/>
          <w:szCs w:val="24"/>
        </w:rPr>
        <w:t>questionário</w:t>
      </w:r>
      <w:proofErr w:type="spellEnd"/>
      <w:r w:rsidRPr="00A239B5">
        <w:rPr>
          <w:rFonts w:ascii="Times New Roman" w:hAnsi="Times New Roman" w:cs="Times New Roman"/>
          <w:sz w:val="24"/>
          <w:szCs w:val="24"/>
        </w:rPr>
        <w:t xml:space="preserve"> aplicado </w:t>
      </w:r>
      <w:proofErr w:type="spellStart"/>
      <w:r w:rsidRPr="00A239B5">
        <w:rPr>
          <w:rFonts w:ascii="Times New Roman" w:hAnsi="Times New Roman" w:cs="Times New Roman"/>
          <w:sz w:val="24"/>
          <w:szCs w:val="24"/>
        </w:rPr>
        <w:t>foi</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submetido</w:t>
      </w:r>
      <w:proofErr w:type="spellEnd"/>
      <w:r w:rsidRPr="00A239B5">
        <w:rPr>
          <w:rFonts w:ascii="Times New Roman" w:hAnsi="Times New Roman" w:cs="Times New Roman"/>
          <w:sz w:val="24"/>
          <w:szCs w:val="24"/>
        </w:rPr>
        <w:t xml:space="preserve"> a testes para determinar se </w:t>
      </w:r>
      <w:proofErr w:type="spellStart"/>
      <w:r w:rsidRPr="00A239B5">
        <w:rPr>
          <w:rFonts w:ascii="Times New Roman" w:hAnsi="Times New Roman" w:cs="Times New Roman"/>
          <w:sz w:val="24"/>
          <w:szCs w:val="24"/>
        </w:rPr>
        <w:t>seu</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desenho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permitia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um</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nível</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aceitável</w:t>
      </w:r>
      <w:proofErr w:type="spellEnd"/>
      <w:r w:rsidRPr="00A239B5">
        <w:rPr>
          <w:rFonts w:ascii="Times New Roman" w:hAnsi="Times New Roman" w:cs="Times New Roman"/>
          <w:sz w:val="24"/>
          <w:szCs w:val="24"/>
        </w:rPr>
        <w:t xml:space="preserve"> de </w:t>
      </w:r>
      <w:proofErr w:type="spellStart"/>
      <w:r w:rsidRPr="00A239B5">
        <w:rPr>
          <w:rFonts w:ascii="Times New Roman" w:hAnsi="Times New Roman" w:cs="Times New Roman"/>
          <w:sz w:val="24"/>
          <w:szCs w:val="24"/>
        </w:rPr>
        <w:t>confiabilidade</w:t>
      </w:r>
      <w:proofErr w:type="spellEnd"/>
      <w:r w:rsidRPr="00A239B5">
        <w:rPr>
          <w:rFonts w:ascii="Times New Roman" w:hAnsi="Times New Roman" w:cs="Times New Roman"/>
          <w:sz w:val="24"/>
          <w:szCs w:val="24"/>
        </w:rPr>
        <w:t xml:space="preserve"> para a coleta dos dados que </w:t>
      </w:r>
      <w:proofErr w:type="spellStart"/>
      <w:r w:rsidRPr="00A239B5">
        <w:rPr>
          <w:rFonts w:ascii="Times New Roman" w:hAnsi="Times New Roman" w:cs="Times New Roman"/>
          <w:sz w:val="24"/>
          <w:szCs w:val="24"/>
        </w:rPr>
        <w:t>seriam</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processados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estatisticamente</w:t>
      </w:r>
      <w:proofErr w:type="spellEnd"/>
      <w:r w:rsidRPr="00A239B5">
        <w:rPr>
          <w:rFonts w:ascii="Times New Roman" w:hAnsi="Times New Roman" w:cs="Times New Roman"/>
          <w:sz w:val="24"/>
          <w:szCs w:val="24"/>
        </w:rPr>
        <w:t xml:space="preserve"> e a </w:t>
      </w:r>
      <w:proofErr w:type="spellStart"/>
      <w:r w:rsidRPr="00A239B5">
        <w:rPr>
          <w:rFonts w:ascii="Times New Roman" w:hAnsi="Times New Roman" w:cs="Times New Roman"/>
          <w:sz w:val="24"/>
          <w:szCs w:val="24"/>
        </w:rPr>
        <w:t>obtenção</w:t>
      </w:r>
      <w:proofErr w:type="spellEnd"/>
      <w:r w:rsidRPr="00A239B5">
        <w:rPr>
          <w:rFonts w:ascii="Times New Roman" w:hAnsi="Times New Roman" w:cs="Times New Roman"/>
          <w:sz w:val="24"/>
          <w:szCs w:val="24"/>
        </w:rPr>
        <w:t xml:space="preserve"> das </w:t>
      </w:r>
      <w:proofErr w:type="spellStart"/>
      <w:r w:rsidRPr="00A239B5">
        <w:rPr>
          <w:rFonts w:ascii="Times New Roman" w:hAnsi="Times New Roman" w:cs="Times New Roman"/>
          <w:sz w:val="24"/>
          <w:szCs w:val="24"/>
        </w:rPr>
        <w:t>informações</w:t>
      </w:r>
      <w:proofErr w:type="spellEnd"/>
      <w:r w:rsidRPr="00A239B5">
        <w:rPr>
          <w:rFonts w:ascii="Times New Roman" w:hAnsi="Times New Roman" w:cs="Times New Roman"/>
          <w:sz w:val="24"/>
          <w:szCs w:val="24"/>
        </w:rPr>
        <w:t xml:space="preserve"> que </w:t>
      </w:r>
      <w:proofErr w:type="spellStart"/>
      <w:r w:rsidRPr="00A239B5">
        <w:rPr>
          <w:rFonts w:ascii="Times New Roman" w:hAnsi="Times New Roman" w:cs="Times New Roman"/>
          <w:sz w:val="24"/>
          <w:szCs w:val="24"/>
        </w:rPr>
        <w:t>corroborassem</w:t>
      </w:r>
      <w:proofErr w:type="spellEnd"/>
      <w:r w:rsidRPr="00A239B5">
        <w:rPr>
          <w:rFonts w:ascii="Times New Roman" w:hAnsi="Times New Roman" w:cs="Times New Roman"/>
          <w:sz w:val="24"/>
          <w:szCs w:val="24"/>
        </w:rPr>
        <w:t xml:space="preserve"> as </w:t>
      </w:r>
      <w:proofErr w:type="spellStart"/>
      <w:r w:rsidRPr="00A239B5">
        <w:rPr>
          <w:rFonts w:ascii="Times New Roman" w:hAnsi="Times New Roman" w:cs="Times New Roman"/>
          <w:sz w:val="24"/>
          <w:szCs w:val="24"/>
        </w:rPr>
        <w:t>hipóteses</w:t>
      </w:r>
      <w:proofErr w:type="spellEnd"/>
      <w:r w:rsidRPr="00A239B5">
        <w:rPr>
          <w:rFonts w:ascii="Times New Roman" w:hAnsi="Times New Roman" w:cs="Times New Roman"/>
          <w:sz w:val="24"/>
          <w:szCs w:val="24"/>
        </w:rPr>
        <w:t xml:space="preserve"> de pesquisa. Os resultados </w:t>
      </w:r>
      <w:proofErr w:type="spellStart"/>
      <w:r w:rsidRPr="00A239B5">
        <w:rPr>
          <w:rFonts w:ascii="Times New Roman" w:hAnsi="Times New Roman" w:cs="Times New Roman"/>
          <w:sz w:val="24"/>
          <w:szCs w:val="24"/>
        </w:rPr>
        <w:t>demonstram</w:t>
      </w:r>
      <w:proofErr w:type="spellEnd"/>
      <w:r w:rsidRPr="00A239B5">
        <w:rPr>
          <w:rFonts w:ascii="Times New Roman" w:hAnsi="Times New Roman" w:cs="Times New Roman"/>
          <w:sz w:val="24"/>
          <w:szCs w:val="24"/>
        </w:rPr>
        <w:t xml:space="preserve"> alta </w:t>
      </w:r>
      <w:proofErr w:type="spellStart"/>
      <w:r w:rsidRPr="00A239B5">
        <w:rPr>
          <w:rFonts w:ascii="Times New Roman" w:hAnsi="Times New Roman" w:cs="Times New Roman"/>
          <w:sz w:val="24"/>
          <w:szCs w:val="24"/>
        </w:rPr>
        <w:t>confiabilidade</w:t>
      </w:r>
      <w:proofErr w:type="spellEnd"/>
      <w:r w:rsidRPr="00A239B5">
        <w:rPr>
          <w:rFonts w:ascii="Times New Roman" w:hAnsi="Times New Roman" w:cs="Times New Roman"/>
          <w:sz w:val="24"/>
          <w:szCs w:val="24"/>
        </w:rPr>
        <w:t xml:space="preserve"> e </w:t>
      </w:r>
      <w:proofErr w:type="spellStart"/>
      <w:r w:rsidRPr="00A239B5">
        <w:rPr>
          <w:rFonts w:ascii="Times New Roman" w:hAnsi="Times New Roman" w:cs="Times New Roman"/>
          <w:sz w:val="24"/>
          <w:szCs w:val="24"/>
        </w:rPr>
        <w:t>validade</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com</w:t>
      </w:r>
      <w:proofErr w:type="spellEnd"/>
      <w:r w:rsidRPr="00A239B5">
        <w:rPr>
          <w:rFonts w:ascii="Times New Roman" w:hAnsi="Times New Roman" w:cs="Times New Roman"/>
          <w:sz w:val="24"/>
          <w:szCs w:val="24"/>
        </w:rPr>
        <w:t xml:space="preserve"> as </w:t>
      </w:r>
      <w:proofErr w:type="spellStart"/>
      <w:r w:rsidRPr="00A239B5">
        <w:rPr>
          <w:rFonts w:ascii="Times New Roman" w:hAnsi="Times New Roman" w:cs="Times New Roman"/>
          <w:sz w:val="24"/>
          <w:szCs w:val="24"/>
        </w:rPr>
        <w:t>estatísticas</w:t>
      </w:r>
      <w:proofErr w:type="spellEnd"/>
      <w:r w:rsidRPr="00A239B5">
        <w:rPr>
          <w:rFonts w:ascii="Times New Roman" w:hAnsi="Times New Roman" w:cs="Times New Roman"/>
          <w:sz w:val="24"/>
          <w:szCs w:val="24"/>
        </w:rPr>
        <w:t xml:space="preserve"> alfa de Cronbach e KMO da </w:t>
      </w:r>
      <w:proofErr w:type="spellStart"/>
      <w:r w:rsidRPr="00A239B5">
        <w:rPr>
          <w:rFonts w:ascii="Times New Roman" w:hAnsi="Times New Roman" w:cs="Times New Roman"/>
          <w:sz w:val="24"/>
          <w:szCs w:val="24"/>
        </w:rPr>
        <w:t>metodologia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proposta</w:t>
      </w:r>
      <w:proofErr w:type="spellEnd"/>
      <w:r w:rsidRPr="00A239B5">
        <w:rPr>
          <w:rFonts w:ascii="Times New Roman" w:hAnsi="Times New Roman" w:cs="Times New Roman"/>
          <w:sz w:val="24"/>
          <w:szCs w:val="24"/>
        </w:rPr>
        <w:t xml:space="preserve">. A </w:t>
      </w:r>
      <w:proofErr w:type="spellStart"/>
      <w:r w:rsidRPr="00A239B5">
        <w:rPr>
          <w:rFonts w:ascii="Times New Roman" w:hAnsi="Times New Roman" w:cs="Times New Roman"/>
          <w:sz w:val="24"/>
          <w:szCs w:val="24"/>
        </w:rPr>
        <w:t>hipótese</w:t>
      </w:r>
      <w:proofErr w:type="spellEnd"/>
      <w:r w:rsidRPr="00A239B5">
        <w:rPr>
          <w:rFonts w:ascii="Times New Roman" w:hAnsi="Times New Roman" w:cs="Times New Roman"/>
          <w:sz w:val="24"/>
          <w:szCs w:val="24"/>
        </w:rPr>
        <w:t xml:space="preserve"> nula do teste </w:t>
      </w:r>
      <w:r w:rsidR="00C92789" w:rsidRPr="00A239B5">
        <w:rPr>
          <w:rFonts w:ascii="Times New Roman" w:hAnsi="Times New Roman" w:cs="Times New Roman"/>
          <w:sz w:val="24"/>
          <w:szCs w:val="24"/>
        </w:rPr>
        <w:t>Kruskal-</w:t>
      </w:r>
      <w:r w:rsidRPr="00A239B5">
        <w:rPr>
          <w:rFonts w:ascii="Times New Roman" w:hAnsi="Times New Roman" w:cs="Times New Roman"/>
          <w:sz w:val="24"/>
          <w:szCs w:val="24"/>
        </w:rPr>
        <w:t xml:space="preserve">Wallis </w:t>
      </w:r>
      <w:proofErr w:type="spellStart"/>
      <w:r w:rsidRPr="00A239B5">
        <w:rPr>
          <w:rFonts w:ascii="Times New Roman" w:hAnsi="Times New Roman" w:cs="Times New Roman"/>
          <w:sz w:val="24"/>
          <w:szCs w:val="24"/>
        </w:rPr>
        <w:t>não</w:t>
      </w:r>
      <w:proofErr w:type="spellEnd"/>
      <w:r w:rsidRPr="00A239B5">
        <w:rPr>
          <w:rFonts w:ascii="Times New Roman" w:hAnsi="Times New Roman" w:cs="Times New Roman"/>
          <w:sz w:val="24"/>
          <w:szCs w:val="24"/>
        </w:rPr>
        <w:t xml:space="preserve"> é </w:t>
      </w:r>
      <w:proofErr w:type="spellStart"/>
      <w:r w:rsidRPr="00A239B5">
        <w:rPr>
          <w:rFonts w:ascii="Times New Roman" w:hAnsi="Times New Roman" w:cs="Times New Roman"/>
          <w:sz w:val="24"/>
          <w:szCs w:val="24"/>
        </w:rPr>
        <w:t>rejeitada</w:t>
      </w:r>
      <w:proofErr w:type="spellEnd"/>
      <w:r w:rsidRPr="00A239B5">
        <w:rPr>
          <w:rFonts w:ascii="Times New Roman" w:hAnsi="Times New Roman" w:cs="Times New Roman"/>
          <w:sz w:val="24"/>
          <w:szCs w:val="24"/>
        </w:rPr>
        <w:t xml:space="preserve">, o que significa que os planos de </w:t>
      </w:r>
      <w:proofErr w:type="spellStart"/>
      <w:r w:rsidRPr="00A239B5">
        <w:rPr>
          <w:rFonts w:ascii="Times New Roman" w:hAnsi="Times New Roman" w:cs="Times New Roman"/>
          <w:sz w:val="24"/>
          <w:szCs w:val="24"/>
        </w:rPr>
        <w:t>estudos</w:t>
      </w:r>
      <w:proofErr w:type="spellEnd"/>
      <w:r w:rsidRPr="00A239B5">
        <w:rPr>
          <w:rFonts w:ascii="Times New Roman" w:hAnsi="Times New Roman" w:cs="Times New Roman"/>
          <w:sz w:val="24"/>
          <w:szCs w:val="24"/>
        </w:rPr>
        <w:t xml:space="preserve"> do </w:t>
      </w:r>
      <w:proofErr w:type="spellStart"/>
      <w:r w:rsidRPr="00A239B5">
        <w:rPr>
          <w:rFonts w:ascii="Times New Roman" w:hAnsi="Times New Roman" w:cs="Times New Roman"/>
          <w:sz w:val="24"/>
          <w:szCs w:val="24"/>
        </w:rPr>
        <w:t>Bacharelado</w:t>
      </w:r>
      <w:proofErr w:type="spellEnd"/>
      <w:r w:rsidRPr="00A239B5">
        <w:rPr>
          <w:rFonts w:ascii="Times New Roman" w:hAnsi="Times New Roman" w:cs="Times New Roman"/>
          <w:sz w:val="24"/>
          <w:szCs w:val="24"/>
        </w:rPr>
        <w:t xml:space="preserve"> em </w:t>
      </w:r>
      <w:proofErr w:type="spellStart"/>
      <w:r w:rsidRPr="00A239B5">
        <w:rPr>
          <w:rFonts w:ascii="Times New Roman" w:hAnsi="Times New Roman" w:cs="Times New Roman"/>
          <w:sz w:val="24"/>
          <w:szCs w:val="24"/>
        </w:rPr>
        <w:t>Administração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estão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alinhados</w:t>
      </w:r>
      <w:proofErr w:type="spellEnd"/>
      <w:r w:rsidRPr="00A239B5">
        <w:rPr>
          <w:rFonts w:ascii="Times New Roman" w:hAnsi="Times New Roman" w:cs="Times New Roman"/>
          <w:sz w:val="24"/>
          <w:szCs w:val="24"/>
        </w:rPr>
        <w:t xml:space="preserve"> de </w:t>
      </w:r>
      <w:proofErr w:type="spellStart"/>
      <w:r w:rsidRPr="00A239B5">
        <w:rPr>
          <w:rFonts w:ascii="Times New Roman" w:hAnsi="Times New Roman" w:cs="Times New Roman"/>
          <w:sz w:val="24"/>
          <w:szCs w:val="24"/>
        </w:rPr>
        <w:t>acordo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com</w:t>
      </w:r>
      <w:proofErr w:type="spellEnd"/>
      <w:r w:rsidRPr="00A239B5">
        <w:rPr>
          <w:rFonts w:ascii="Times New Roman" w:hAnsi="Times New Roman" w:cs="Times New Roman"/>
          <w:sz w:val="24"/>
          <w:szCs w:val="24"/>
        </w:rPr>
        <w:t xml:space="preserve"> as </w:t>
      </w:r>
      <w:proofErr w:type="spellStart"/>
      <w:r w:rsidRPr="00A239B5">
        <w:rPr>
          <w:rFonts w:ascii="Times New Roman" w:hAnsi="Times New Roman" w:cs="Times New Roman"/>
          <w:sz w:val="24"/>
          <w:szCs w:val="24"/>
        </w:rPr>
        <w:t>percepções</w:t>
      </w:r>
      <w:proofErr w:type="spellEnd"/>
      <w:r w:rsidRPr="00A239B5">
        <w:rPr>
          <w:rFonts w:ascii="Times New Roman" w:hAnsi="Times New Roman" w:cs="Times New Roman"/>
          <w:sz w:val="24"/>
          <w:szCs w:val="24"/>
        </w:rPr>
        <w:t xml:space="preserve"> de </w:t>
      </w:r>
      <w:proofErr w:type="spellStart"/>
      <w:r w:rsidRPr="00A239B5">
        <w:rPr>
          <w:rFonts w:ascii="Times New Roman" w:hAnsi="Times New Roman" w:cs="Times New Roman"/>
          <w:sz w:val="24"/>
          <w:szCs w:val="24"/>
        </w:rPr>
        <w:t>empregadores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professores</w:t>
      </w:r>
      <w:proofErr w:type="spellEnd"/>
      <w:r w:rsidRPr="00A239B5">
        <w:rPr>
          <w:rFonts w:ascii="Times New Roman" w:hAnsi="Times New Roman" w:cs="Times New Roman"/>
          <w:sz w:val="24"/>
          <w:szCs w:val="24"/>
        </w:rPr>
        <w:t xml:space="preserve"> e graduados. Em </w:t>
      </w:r>
      <w:proofErr w:type="spellStart"/>
      <w:r w:rsidRPr="00A239B5">
        <w:rPr>
          <w:rFonts w:ascii="Times New Roman" w:hAnsi="Times New Roman" w:cs="Times New Roman"/>
          <w:sz w:val="24"/>
          <w:szCs w:val="24"/>
        </w:rPr>
        <w:t>conclusão</w:t>
      </w:r>
      <w:proofErr w:type="spellEnd"/>
      <w:r w:rsidRPr="00A239B5">
        <w:rPr>
          <w:rFonts w:ascii="Times New Roman" w:hAnsi="Times New Roman" w:cs="Times New Roman"/>
          <w:sz w:val="24"/>
          <w:szCs w:val="24"/>
        </w:rPr>
        <w:t xml:space="preserve">, a </w:t>
      </w:r>
      <w:proofErr w:type="spellStart"/>
      <w:r w:rsidRPr="00A239B5">
        <w:rPr>
          <w:rFonts w:ascii="Times New Roman" w:hAnsi="Times New Roman" w:cs="Times New Roman"/>
          <w:sz w:val="24"/>
          <w:szCs w:val="24"/>
        </w:rPr>
        <w:lastRenderedPageBreak/>
        <w:t>metodologia</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proposta</w:t>
      </w:r>
      <w:proofErr w:type="spellEnd"/>
      <w:r w:rsidRPr="00A239B5">
        <w:rPr>
          <w:rFonts w:ascii="Times New Roman" w:hAnsi="Times New Roman" w:cs="Times New Roman"/>
          <w:sz w:val="24"/>
          <w:szCs w:val="24"/>
        </w:rPr>
        <w:t xml:space="preserve"> pode servir de </w:t>
      </w:r>
      <w:proofErr w:type="spellStart"/>
      <w:r w:rsidRPr="00A239B5">
        <w:rPr>
          <w:rFonts w:ascii="Times New Roman" w:hAnsi="Times New Roman" w:cs="Times New Roman"/>
          <w:sz w:val="24"/>
          <w:szCs w:val="24"/>
        </w:rPr>
        <w:t>referência</w:t>
      </w:r>
      <w:proofErr w:type="spellEnd"/>
      <w:r w:rsidRPr="00A239B5">
        <w:rPr>
          <w:rFonts w:ascii="Times New Roman" w:hAnsi="Times New Roman" w:cs="Times New Roman"/>
          <w:sz w:val="24"/>
          <w:szCs w:val="24"/>
        </w:rPr>
        <w:t xml:space="preserve"> para a </w:t>
      </w:r>
      <w:proofErr w:type="spellStart"/>
      <w:r w:rsidRPr="00A239B5">
        <w:rPr>
          <w:rFonts w:ascii="Times New Roman" w:hAnsi="Times New Roman" w:cs="Times New Roman"/>
          <w:sz w:val="24"/>
          <w:szCs w:val="24"/>
        </w:rPr>
        <w:t>realização</w:t>
      </w:r>
      <w:proofErr w:type="spellEnd"/>
      <w:r w:rsidRPr="00A239B5">
        <w:rPr>
          <w:rFonts w:ascii="Times New Roman" w:hAnsi="Times New Roman" w:cs="Times New Roman"/>
          <w:sz w:val="24"/>
          <w:szCs w:val="24"/>
        </w:rPr>
        <w:t xml:space="preserve"> de </w:t>
      </w:r>
      <w:proofErr w:type="spellStart"/>
      <w:r w:rsidRPr="00A239B5">
        <w:rPr>
          <w:rFonts w:ascii="Times New Roman" w:hAnsi="Times New Roman" w:cs="Times New Roman"/>
          <w:sz w:val="24"/>
          <w:szCs w:val="24"/>
        </w:rPr>
        <w:t>estudos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semelhantes</w:t>
      </w:r>
      <w:proofErr w:type="spellEnd"/>
      <w:r w:rsidRPr="00A239B5">
        <w:rPr>
          <w:rFonts w:ascii="Times New Roman" w:hAnsi="Times New Roman" w:cs="Times New Roman"/>
          <w:sz w:val="24"/>
          <w:szCs w:val="24"/>
        </w:rPr>
        <w:t xml:space="preserve"> em diferentes contextos da </w:t>
      </w:r>
      <w:proofErr w:type="spellStart"/>
      <w:r w:rsidRPr="00A239B5">
        <w:rPr>
          <w:rFonts w:ascii="Times New Roman" w:hAnsi="Times New Roman" w:cs="Times New Roman"/>
          <w:sz w:val="24"/>
          <w:szCs w:val="24"/>
        </w:rPr>
        <w:t>região</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com</w:t>
      </w:r>
      <w:proofErr w:type="spellEnd"/>
      <w:r w:rsidRPr="00A239B5">
        <w:rPr>
          <w:rFonts w:ascii="Times New Roman" w:hAnsi="Times New Roman" w:cs="Times New Roman"/>
          <w:sz w:val="24"/>
          <w:szCs w:val="24"/>
        </w:rPr>
        <w:t xml:space="preserve"> testes paramétricos e </w:t>
      </w:r>
      <w:proofErr w:type="spellStart"/>
      <w:r w:rsidRPr="00A239B5">
        <w:rPr>
          <w:rFonts w:ascii="Times New Roman" w:hAnsi="Times New Roman" w:cs="Times New Roman"/>
          <w:sz w:val="24"/>
          <w:szCs w:val="24"/>
        </w:rPr>
        <w:t>não</w:t>
      </w:r>
      <w:proofErr w:type="spellEnd"/>
      <w:r w:rsidRPr="00A239B5">
        <w:rPr>
          <w:rFonts w:ascii="Times New Roman" w:hAnsi="Times New Roman" w:cs="Times New Roman"/>
          <w:sz w:val="24"/>
          <w:szCs w:val="24"/>
        </w:rPr>
        <w:t xml:space="preserve"> paramétricos para adaptar os planos de </w:t>
      </w:r>
      <w:proofErr w:type="spellStart"/>
      <w:r w:rsidRPr="00A239B5">
        <w:rPr>
          <w:rFonts w:ascii="Times New Roman" w:hAnsi="Times New Roman" w:cs="Times New Roman"/>
          <w:sz w:val="24"/>
          <w:szCs w:val="24"/>
        </w:rPr>
        <w:t>estudos</w:t>
      </w:r>
      <w:proofErr w:type="spellEnd"/>
      <w:r w:rsidRPr="00A239B5">
        <w:rPr>
          <w:rFonts w:ascii="Times New Roman" w:hAnsi="Times New Roman" w:cs="Times New Roman"/>
          <w:sz w:val="24"/>
          <w:szCs w:val="24"/>
        </w:rPr>
        <w:t xml:space="preserve"> de </w:t>
      </w:r>
      <w:proofErr w:type="spellStart"/>
      <w:r w:rsidRPr="00A239B5">
        <w:rPr>
          <w:rFonts w:ascii="Times New Roman" w:hAnsi="Times New Roman" w:cs="Times New Roman"/>
          <w:sz w:val="24"/>
          <w:szCs w:val="24"/>
        </w:rPr>
        <w:t>carreiras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universitárias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aos</w:t>
      </w:r>
      <w:proofErr w:type="spellEnd"/>
      <w:r w:rsidRPr="00A239B5">
        <w:rPr>
          <w:rFonts w:ascii="Times New Roman" w:hAnsi="Times New Roman" w:cs="Times New Roman"/>
          <w:sz w:val="24"/>
          <w:szCs w:val="24"/>
        </w:rPr>
        <w:t xml:space="preserve"> respectivos ambientes de </w:t>
      </w:r>
      <w:proofErr w:type="spellStart"/>
      <w:r w:rsidRPr="00A239B5">
        <w:rPr>
          <w:rFonts w:ascii="Times New Roman" w:hAnsi="Times New Roman" w:cs="Times New Roman"/>
          <w:sz w:val="24"/>
          <w:szCs w:val="24"/>
        </w:rPr>
        <w:t>negócios</w:t>
      </w:r>
      <w:proofErr w:type="spellEnd"/>
      <w:r w:rsidRPr="00A239B5">
        <w:rPr>
          <w:rFonts w:ascii="Times New Roman" w:hAnsi="Times New Roman" w:cs="Times New Roman"/>
          <w:sz w:val="24"/>
          <w:szCs w:val="24"/>
        </w:rPr>
        <w:t xml:space="preserve">, cada vez </w:t>
      </w:r>
      <w:proofErr w:type="spellStart"/>
      <w:r w:rsidRPr="00A239B5">
        <w:rPr>
          <w:rFonts w:ascii="Times New Roman" w:hAnsi="Times New Roman" w:cs="Times New Roman"/>
          <w:sz w:val="24"/>
          <w:szCs w:val="24"/>
        </w:rPr>
        <w:t>mais</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dinâmicos</w:t>
      </w:r>
      <w:proofErr w:type="spellEnd"/>
      <w:r w:rsidRPr="00A239B5">
        <w:rPr>
          <w:rFonts w:ascii="Times New Roman" w:hAnsi="Times New Roman" w:cs="Times New Roman"/>
          <w:sz w:val="24"/>
          <w:szCs w:val="24"/>
        </w:rPr>
        <w:t xml:space="preserve"> e demandantes.</w:t>
      </w:r>
    </w:p>
    <w:p w14:paraId="487D2FB9" w14:textId="5A3E02C5" w:rsidR="004A698A" w:rsidRPr="00A239B5" w:rsidRDefault="004A698A" w:rsidP="004A698A">
      <w:pPr>
        <w:spacing w:after="0" w:line="360" w:lineRule="auto"/>
        <w:jc w:val="both"/>
        <w:rPr>
          <w:rFonts w:ascii="Times New Roman" w:hAnsi="Times New Roman" w:cs="Times New Roman"/>
          <w:sz w:val="24"/>
          <w:szCs w:val="24"/>
        </w:rPr>
      </w:pPr>
      <w:proofErr w:type="spellStart"/>
      <w:r w:rsidRPr="00A239B5">
        <w:rPr>
          <w:rFonts w:cstheme="minorHAnsi"/>
          <w:b/>
          <w:sz w:val="28"/>
          <w:szCs w:val="28"/>
        </w:rPr>
        <w:t>Palavras</w:t>
      </w:r>
      <w:proofErr w:type="spellEnd"/>
      <w:r w:rsidRPr="00A239B5">
        <w:rPr>
          <w:rFonts w:cstheme="minorHAnsi"/>
          <w:b/>
          <w:sz w:val="28"/>
          <w:szCs w:val="28"/>
        </w:rPr>
        <w:t>-chave:</w:t>
      </w:r>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competências</w:t>
      </w:r>
      <w:proofErr w:type="spellEnd"/>
      <w:r w:rsidRPr="00A239B5">
        <w:rPr>
          <w:rFonts w:ascii="Times New Roman" w:hAnsi="Times New Roman" w:cs="Times New Roman"/>
          <w:sz w:val="24"/>
          <w:szCs w:val="24"/>
        </w:rPr>
        <w:t xml:space="preserve"> genéricas, </w:t>
      </w:r>
      <w:proofErr w:type="spellStart"/>
      <w:r w:rsidRPr="00A239B5">
        <w:rPr>
          <w:rFonts w:ascii="Times New Roman" w:hAnsi="Times New Roman" w:cs="Times New Roman"/>
          <w:sz w:val="24"/>
          <w:szCs w:val="24"/>
        </w:rPr>
        <w:t>ensino</w:t>
      </w:r>
      <w:proofErr w:type="spellEnd"/>
      <w:r w:rsidRPr="00A239B5">
        <w:rPr>
          <w:rFonts w:ascii="Times New Roman" w:hAnsi="Times New Roman" w:cs="Times New Roman"/>
          <w:sz w:val="24"/>
          <w:szCs w:val="24"/>
        </w:rPr>
        <w:t xml:space="preserve"> superior, </w:t>
      </w:r>
      <w:proofErr w:type="spellStart"/>
      <w:r w:rsidRPr="00A239B5">
        <w:rPr>
          <w:rFonts w:ascii="Times New Roman" w:hAnsi="Times New Roman" w:cs="Times New Roman"/>
          <w:sz w:val="24"/>
          <w:szCs w:val="24"/>
        </w:rPr>
        <w:t>empregabilidade</w:t>
      </w:r>
      <w:proofErr w:type="spellEnd"/>
      <w:r w:rsidRPr="00A239B5">
        <w:rPr>
          <w:rFonts w:ascii="Times New Roman" w:hAnsi="Times New Roman" w:cs="Times New Roman"/>
          <w:sz w:val="24"/>
          <w:szCs w:val="24"/>
        </w:rPr>
        <w:t xml:space="preserve">, </w:t>
      </w:r>
      <w:proofErr w:type="spellStart"/>
      <w:r w:rsidRPr="00A239B5">
        <w:rPr>
          <w:rFonts w:ascii="Times New Roman" w:hAnsi="Times New Roman" w:cs="Times New Roman"/>
          <w:sz w:val="24"/>
          <w:szCs w:val="24"/>
        </w:rPr>
        <w:t>relevância</w:t>
      </w:r>
      <w:proofErr w:type="spellEnd"/>
      <w:r w:rsidRPr="00A239B5">
        <w:rPr>
          <w:rFonts w:ascii="Times New Roman" w:hAnsi="Times New Roman" w:cs="Times New Roman"/>
          <w:sz w:val="24"/>
          <w:szCs w:val="24"/>
        </w:rPr>
        <w:t>.</w:t>
      </w:r>
    </w:p>
    <w:p w14:paraId="54B8F234" w14:textId="77777777" w:rsidR="004A698A" w:rsidRPr="00A239B5" w:rsidRDefault="004A698A" w:rsidP="004A698A">
      <w:pPr>
        <w:pStyle w:val="HTMLconformatoprevio"/>
        <w:shd w:val="clear" w:color="auto" w:fill="FFFFFF"/>
        <w:rPr>
          <w:rFonts w:ascii="Times New Roman" w:hAnsi="Times New Roman"/>
          <w:color w:val="000000"/>
          <w:sz w:val="24"/>
          <w:lang w:val="es-MX"/>
        </w:rPr>
      </w:pPr>
      <w:r w:rsidRPr="00A239B5">
        <w:rPr>
          <w:rFonts w:ascii="Times New Roman" w:hAnsi="Times New Roman"/>
          <w:b/>
          <w:color w:val="000000"/>
          <w:sz w:val="24"/>
        </w:rPr>
        <w:t>Fecha Recepción:</w:t>
      </w:r>
      <w:r w:rsidRPr="00A239B5">
        <w:rPr>
          <w:rFonts w:ascii="Times New Roman" w:hAnsi="Times New Roman"/>
          <w:color w:val="000000"/>
          <w:sz w:val="24"/>
        </w:rPr>
        <w:t xml:space="preserve"> </w:t>
      </w:r>
      <w:r w:rsidRPr="00A239B5">
        <w:rPr>
          <w:rFonts w:ascii="Times New Roman" w:hAnsi="Times New Roman"/>
          <w:color w:val="000000"/>
          <w:sz w:val="24"/>
          <w:lang w:val="es-MX"/>
        </w:rPr>
        <w:t xml:space="preserve">Abril </w:t>
      </w:r>
      <w:r w:rsidRPr="00A239B5">
        <w:rPr>
          <w:rFonts w:ascii="Times New Roman" w:hAnsi="Times New Roman"/>
          <w:color w:val="000000"/>
          <w:sz w:val="24"/>
        </w:rPr>
        <w:t xml:space="preserve">2020                               </w:t>
      </w:r>
      <w:r w:rsidRPr="00A239B5">
        <w:rPr>
          <w:rFonts w:ascii="Times New Roman" w:hAnsi="Times New Roman"/>
          <w:b/>
          <w:color w:val="000000"/>
          <w:sz w:val="24"/>
        </w:rPr>
        <w:t>Fecha Aceptación:</w:t>
      </w:r>
      <w:r w:rsidRPr="00A239B5">
        <w:rPr>
          <w:rFonts w:ascii="Times New Roman" w:hAnsi="Times New Roman"/>
          <w:color w:val="000000"/>
          <w:sz w:val="24"/>
        </w:rPr>
        <w:t xml:space="preserve"> </w:t>
      </w:r>
      <w:r w:rsidRPr="00A239B5">
        <w:rPr>
          <w:rFonts w:ascii="Times New Roman" w:hAnsi="Times New Roman"/>
          <w:color w:val="000000"/>
          <w:sz w:val="24"/>
          <w:lang w:val="es-MX"/>
        </w:rPr>
        <w:t>Enero</w:t>
      </w:r>
      <w:r w:rsidRPr="00A239B5">
        <w:rPr>
          <w:rFonts w:ascii="Times New Roman" w:hAnsi="Times New Roman"/>
          <w:color w:val="000000"/>
          <w:sz w:val="24"/>
        </w:rPr>
        <w:t xml:space="preserve"> 202</w:t>
      </w:r>
      <w:r w:rsidRPr="00A239B5">
        <w:rPr>
          <w:rFonts w:ascii="Times New Roman" w:hAnsi="Times New Roman"/>
          <w:color w:val="000000"/>
          <w:sz w:val="24"/>
          <w:lang w:val="es-MX"/>
        </w:rPr>
        <w:t>1</w:t>
      </w:r>
    </w:p>
    <w:p w14:paraId="68BA0814" w14:textId="56309313" w:rsidR="004A698A" w:rsidRPr="00A239B5" w:rsidRDefault="00701286" w:rsidP="004A698A">
      <w:pPr>
        <w:spacing w:line="360" w:lineRule="auto"/>
        <w:jc w:val="both"/>
        <w:rPr>
          <w:rFonts w:ascii="Times New Roman" w:hAnsi="Times New Roman" w:cs="Times New Roman"/>
          <w:sz w:val="24"/>
          <w:szCs w:val="24"/>
          <w:lang w:val="en-US"/>
        </w:rPr>
      </w:pPr>
      <w:r>
        <w:rPr>
          <w:noProof/>
        </w:rPr>
        <w:pict w14:anchorId="43D4C5E6">
          <v:rect id="_x0000_i1025" style="width:441.9pt;height:.05pt" o:hralign="center" o:hrstd="t" o:hr="t" fillcolor="#a0a0a0" stroked="f"/>
        </w:pict>
      </w:r>
    </w:p>
    <w:p w14:paraId="171EB129" w14:textId="77777777" w:rsidR="00EC1855" w:rsidRPr="00A239B5" w:rsidRDefault="00B670F8" w:rsidP="004A698A">
      <w:pPr>
        <w:spacing w:after="0" w:line="360" w:lineRule="auto"/>
        <w:jc w:val="center"/>
        <w:rPr>
          <w:rFonts w:ascii="Times New Roman" w:hAnsi="Times New Roman" w:cs="Times New Roman"/>
          <w:b/>
          <w:sz w:val="32"/>
          <w:szCs w:val="32"/>
        </w:rPr>
      </w:pPr>
      <w:r w:rsidRPr="00A239B5">
        <w:rPr>
          <w:rFonts w:ascii="Times New Roman" w:hAnsi="Times New Roman" w:cs="Times New Roman"/>
          <w:b/>
          <w:sz w:val="32"/>
          <w:szCs w:val="32"/>
        </w:rPr>
        <w:t>Introducción</w:t>
      </w:r>
    </w:p>
    <w:p w14:paraId="44CA37A5" w14:textId="23F881DA" w:rsidR="004A3C90" w:rsidRPr="00A239B5" w:rsidRDefault="00B670F8"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El mundo del trabajo </w:t>
      </w:r>
      <w:r w:rsidR="007C18DB" w:rsidRPr="00A239B5">
        <w:rPr>
          <w:rFonts w:ascii="Times New Roman" w:hAnsi="Times New Roman" w:cs="Times New Roman"/>
          <w:sz w:val="24"/>
          <w:szCs w:val="24"/>
        </w:rPr>
        <w:t xml:space="preserve">ha </w:t>
      </w:r>
      <w:r w:rsidRPr="00A239B5">
        <w:rPr>
          <w:rFonts w:ascii="Times New Roman" w:hAnsi="Times New Roman" w:cs="Times New Roman"/>
          <w:sz w:val="24"/>
          <w:szCs w:val="24"/>
        </w:rPr>
        <w:t>est</w:t>
      </w:r>
      <w:r w:rsidR="007C18DB" w:rsidRPr="00A239B5">
        <w:rPr>
          <w:rFonts w:ascii="Times New Roman" w:hAnsi="Times New Roman" w:cs="Times New Roman"/>
          <w:sz w:val="24"/>
          <w:szCs w:val="24"/>
        </w:rPr>
        <w:t>ado</w:t>
      </w:r>
      <w:r w:rsidRPr="00A239B5">
        <w:rPr>
          <w:rFonts w:ascii="Times New Roman" w:hAnsi="Times New Roman" w:cs="Times New Roman"/>
          <w:sz w:val="24"/>
          <w:szCs w:val="24"/>
        </w:rPr>
        <w:t xml:space="preserve"> experimentando </w:t>
      </w:r>
      <w:r w:rsidR="00C4041D" w:rsidRPr="00A239B5">
        <w:rPr>
          <w:rFonts w:ascii="Times New Roman" w:hAnsi="Times New Roman" w:cs="Times New Roman"/>
          <w:sz w:val="24"/>
          <w:szCs w:val="24"/>
        </w:rPr>
        <w:t xml:space="preserve">grandes </w:t>
      </w:r>
      <w:r w:rsidRPr="00A239B5">
        <w:rPr>
          <w:rFonts w:ascii="Times New Roman" w:hAnsi="Times New Roman" w:cs="Times New Roman"/>
          <w:sz w:val="24"/>
          <w:szCs w:val="24"/>
        </w:rPr>
        <w:t>cambios</w:t>
      </w:r>
      <w:r w:rsidR="007C18DB" w:rsidRPr="00A239B5">
        <w:rPr>
          <w:rFonts w:ascii="Times New Roman" w:hAnsi="Times New Roman" w:cs="Times New Roman"/>
          <w:sz w:val="24"/>
          <w:szCs w:val="24"/>
        </w:rPr>
        <w:t xml:space="preserve"> debido a la globalización </w:t>
      </w:r>
      <w:r w:rsidR="00F062D7" w:rsidRPr="00A239B5">
        <w:rPr>
          <w:rFonts w:ascii="Times New Roman" w:hAnsi="Times New Roman" w:cs="Times New Roman"/>
          <w:sz w:val="24"/>
          <w:szCs w:val="24"/>
        </w:rPr>
        <w:t>y al</w:t>
      </w:r>
      <w:r w:rsidR="00C4041D" w:rsidRPr="00A239B5">
        <w:rPr>
          <w:rFonts w:ascii="Times New Roman" w:hAnsi="Times New Roman" w:cs="Times New Roman"/>
          <w:sz w:val="24"/>
          <w:szCs w:val="24"/>
        </w:rPr>
        <w:t xml:space="preserve"> </w:t>
      </w:r>
      <w:r w:rsidR="00705903" w:rsidRPr="00A239B5">
        <w:rPr>
          <w:rFonts w:ascii="Times New Roman" w:hAnsi="Times New Roman" w:cs="Times New Roman"/>
          <w:sz w:val="24"/>
          <w:szCs w:val="24"/>
        </w:rPr>
        <w:t>desarrollo tecnológico</w:t>
      </w:r>
      <w:r w:rsidR="00C4041D" w:rsidRPr="00A239B5">
        <w:rPr>
          <w:rFonts w:ascii="Times New Roman" w:hAnsi="Times New Roman" w:cs="Times New Roman"/>
          <w:sz w:val="24"/>
          <w:szCs w:val="24"/>
        </w:rPr>
        <w:t xml:space="preserve">, por lo que cada día se necesita </w:t>
      </w:r>
      <w:r w:rsidR="00FC3491" w:rsidRPr="00A239B5">
        <w:rPr>
          <w:rFonts w:ascii="Times New Roman" w:hAnsi="Times New Roman" w:cs="Times New Roman"/>
          <w:sz w:val="24"/>
          <w:szCs w:val="24"/>
        </w:rPr>
        <w:t xml:space="preserve">estar </w:t>
      </w:r>
      <w:r w:rsidRPr="00A239B5">
        <w:rPr>
          <w:rFonts w:ascii="Times New Roman" w:hAnsi="Times New Roman" w:cs="Times New Roman"/>
          <w:sz w:val="24"/>
          <w:szCs w:val="24"/>
        </w:rPr>
        <w:t>inte</w:t>
      </w:r>
      <w:r w:rsidR="00F062D7" w:rsidRPr="00A239B5">
        <w:rPr>
          <w:rFonts w:ascii="Times New Roman" w:hAnsi="Times New Roman" w:cs="Times New Roman"/>
          <w:sz w:val="24"/>
          <w:szCs w:val="24"/>
        </w:rPr>
        <w:t>rconectado,</w:t>
      </w:r>
      <w:r w:rsidRPr="00A239B5">
        <w:rPr>
          <w:rFonts w:ascii="Times New Roman" w:hAnsi="Times New Roman" w:cs="Times New Roman"/>
          <w:sz w:val="24"/>
          <w:szCs w:val="24"/>
        </w:rPr>
        <w:t xml:space="preserve"> lo que genera desafíos y oportunidades para las instituciones de educación superior (</w:t>
      </w:r>
      <w:r w:rsidR="000D2FAB" w:rsidRPr="00A239B5">
        <w:rPr>
          <w:rFonts w:ascii="Times New Roman" w:hAnsi="Times New Roman" w:cs="Times New Roman"/>
          <w:sz w:val="24"/>
          <w:szCs w:val="24"/>
        </w:rPr>
        <w:t>Organización para la Cooperación</w:t>
      </w:r>
      <w:r w:rsidR="00540558" w:rsidRPr="00A239B5">
        <w:rPr>
          <w:rFonts w:ascii="Times New Roman" w:hAnsi="Times New Roman" w:cs="Times New Roman"/>
          <w:sz w:val="24"/>
          <w:szCs w:val="24"/>
        </w:rPr>
        <w:t xml:space="preserve"> y el Desarrollo Económico [OECD</w:t>
      </w:r>
      <w:r w:rsidR="000D2FAB" w:rsidRPr="00A239B5">
        <w:rPr>
          <w:rFonts w:ascii="Times New Roman" w:hAnsi="Times New Roman" w:cs="Times New Roman"/>
          <w:sz w:val="24"/>
          <w:szCs w:val="24"/>
        </w:rPr>
        <w:t>], 2017</w:t>
      </w:r>
      <w:r w:rsidRPr="00A239B5">
        <w:rPr>
          <w:rFonts w:ascii="Times New Roman" w:hAnsi="Times New Roman" w:cs="Times New Roman"/>
          <w:sz w:val="24"/>
          <w:szCs w:val="24"/>
        </w:rPr>
        <w:t xml:space="preserve">). </w:t>
      </w:r>
      <w:r w:rsidR="009E5660" w:rsidRPr="00A239B5">
        <w:rPr>
          <w:rFonts w:ascii="Times New Roman" w:hAnsi="Times New Roman" w:cs="Times New Roman"/>
          <w:sz w:val="24"/>
          <w:szCs w:val="24"/>
        </w:rPr>
        <w:t>A esta situación se ha sumado el enfren</w:t>
      </w:r>
      <w:r w:rsidR="00C4041D" w:rsidRPr="00A239B5">
        <w:rPr>
          <w:rFonts w:ascii="Times New Roman" w:hAnsi="Times New Roman" w:cs="Times New Roman"/>
          <w:sz w:val="24"/>
          <w:szCs w:val="24"/>
        </w:rPr>
        <w:t>tamiento a la pandemia de covid</w:t>
      </w:r>
      <w:r w:rsidR="00EC1855" w:rsidRPr="00A239B5">
        <w:rPr>
          <w:rFonts w:ascii="Times New Roman" w:hAnsi="Times New Roman" w:cs="Times New Roman"/>
          <w:sz w:val="24"/>
          <w:szCs w:val="24"/>
        </w:rPr>
        <w:t>-</w:t>
      </w:r>
      <w:r w:rsidR="009E5660" w:rsidRPr="00A239B5">
        <w:rPr>
          <w:rFonts w:ascii="Times New Roman" w:hAnsi="Times New Roman" w:cs="Times New Roman"/>
          <w:sz w:val="24"/>
          <w:szCs w:val="24"/>
        </w:rPr>
        <w:t>19 y la necesidad de formar competencias en el uso de plataformas virtuales para el trabajo profesional en la modalidad no presencial.</w:t>
      </w:r>
    </w:p>
    <w:p w14:paraId="0F727B18" w14:textId="6B5E22BC" w:rsidR="00B670F8" w:rsidRPr="00A239B5" w:rsidRDefault="00B670F8"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La innovación tecnológica y otros cambios en la sociedad del conocimiento </w:t>
      </w:r>
      <w:r w:rsidR="009E5660" w:rsidRPr="00A239B5">
        <w:rPr>
          <w:rFonts w:ascii="Times New Roman" w:hAnsi="Times New Roman" w:cs="Times New Roman"/>
          <w:sz w:val="24"/>
          <w:szCs w:val="24"/>
        </w:rPr>
        <w:t xml:space="preserve">han </w:t>
      </w:r>
      <w:r w:rsidRPr="00A239B5">
        <w:rPr>
          <w:rFonts w:ascii="Times New Roman" w:hAnsi="Times New Roman" w:cs="Times New Roman"/>
          <w:sz w:val="24"/>
          <w:szCs w:val="24"/>
        </w:rPr>
        <w:t>provoca</w:t>
      </w:r>
      <w:r w:rsidR="009E5660" w:rsidRPr="00A239B5">
        <w:rPr>
          <w:rFonts w:ascii="Times New Roman" w:hAnsi="Times New Roman" w:cs="Times New Roman"/>
          <w:sz w:val="24"/>
          <w:szCs w:val="24"/>
        </w:rPr>
        <w:t>do</w:t>
      </w:r>
      <w:r w:rsidRPr="00A239B5">
        <w:rPr>
          <w:rFonts w:ascii="Times New Roman" w:hAnsi="Times New Roman" w:cs="Times New Roman"/>
          <w:sz w:val="24"/>
          <w:szCs w:val="24"/>
        </w:rPr>
        <w:t xml:space="preserve"> que muchos puestos de desempeño manual se pierden diariamente debido a las nuevas compe</w:t>
      </w:r>
      <w:r w:rsidR="00FC3491" w:rsidRPr="00A239B5">
        <w:rPr>
          <w:rFonts w:ascii="Times New Roman" w:hAnsi="Times New Roman" w:cs="Times New Roman"/>
          <w:sz w:val="24"/>
          <w:szCs w:val="24"/>
        </w:rPr>
        <w:t xml:space="preserve">tencias </w:t>
      </w:r>
      <w:r w:rsidR="0066095C" w:rsidRPr="00A239B5">
        <w:rPr>
          <w:rFonts w:ascii="Times New Roman" w:hAnsi="Times New Roman" w:cs="Times New Roman"/>
          <w:sz w:val="24"/>
          <w:szCs w:val="24"/>
        </w:rPr>
        <w:t>exigidas</w:t>
      </w:r>
      <w:r w:rsidR="00DD7F38" w:rsidRPr="00A239B5">
        <w:rPr>
          <w:rFonts w:ascii="Times New Roman" w:hAnsi="Times New Roman" w:cs="Times New Roman"/>
          <w:sz w:val="24"/>
          <w:szCs w:val="24"/>
        </w:rPr>
        <w:t>,</w:t>
      </w:r>
      <w:r w:rsidRPr="00A239B5">
        <w:rPr>
          <w:rFonts w:ascii="Times New Roman" w:hAnsi="Times New Roman" w:cs="Times New Roman"/>
          <w:sz w:val="24"/>
          <w:szCs w:val="24"/>
        </w:rPr>
        <w:t xml:space="preserve"> como el conocimiento y aplicación de la inteligencia artificial, la automatización de procesos, </w:t>
      </w:r>
      <w:r w:rsidR="0066095C" w:rsidRPr="00A239B5">
        <w:rPr>
          <w:rFonts w:ascii="Times New Roman" w:hAnsi="Times New Roman" w:cs="Times New Roman"/>
          <w:sz w:val="24"/>
          <w:szCs w:val="24"/>
        </w:rPr>
        <w:t xml:space="preserve">el uso de plataformas virtuales, </w:t>
      </w:r>
      <w:r w:rsidRPr="00A239B5">
        <w:rPr>
          <w:rFonts w:ascii="Times New Roman" w:hAnsi="Times New Roman" w:cs="Times New Roman"/>
          <w:sz w:val="24"/>
          <w:szCs w:val="24"/>
        </w:rPr>
        <w:t>entre otros. Al mismo tiempo, nuevos puestos y roles son creados, de lo cual se infiere que los trabajadores de hoy en día necesitan flexibilidad, competencias bien fundadas y un aprendizaje de toda la vida para asegurar y aumentar su empleabilidad o su capacidad de emprender. Estas fuerzas externas están moldeando el contexto en el cual las instituciones académicas operan, lo que significa que dichos fenómenos afectan la estrategia de las instituciones, sus programas de estudio e inclusive su propio financiamiento. Además de los desafíos relacionados con el incremento de la competitividad, se generan</w:t>
      </w:r>
      <w:r w:rsidR="00C4041D" w:rsidRPr="00A239B5">
        <w:rPr>
          <w:rFonts w:ascii="Times New Roman" w:hAnsi="Times New Roman" w:cs="Times New Roman"/>
          <w:sz w:val="24"/>
          <w:szCs w:val="24"/>
        </w:rPr>
        <w:t>,</w:t>
      </w:r>
      <w:r w:rsidRPr="00A239B5">
        <w:rPr>
          <w:rFonts w:ascii="Times New Roman" w:hAnsi="Times New Roman" w:cs="Times New Roman"/>
          <w:sz w:val="24"/>
          <w:szCs w:val="24"/>
        </w:rPr>
        <w:t xml:space="preserve"> por otro lado, oportunidades en la cooperación internacional, en la formación en línea</w:t>
      </w:r>
      <w:r w:rsidR="00C4041D" w:rsidRPr="00A239B5">
        <w:rPr>
          <w:rFonts w:ascii="Times New Roman" w:hAnsi="Times New Roman" w:cs="Times New Roman"/>
          <w:sz w:val="24"/>
          <w:szCs w:val="24"/>
        </w:rPr>
        <w:t xml:space="preserve"> </w:t>
      </w:r>
      <w:r w:rsidR="0066095C" w:rsidRPr="00A239B5">
        <w:rPr>
          <w:rFonts w:ascii="Times New Roman" w:hAnsi="Times New Roman" w:cs="Times New Roman"/>
          <w:sz w:val="24"/>
          <w:szCs w:val="24"/>
        </w:rPr>
        <w:t>que permiten nuevas modalidades</w:t>
      </w:r>
      <w:r w:rsidRPr="00A239B5">
        <w:rPr>
          <w:rFonts w:ascii="Times New Roman" w:hAnsi="Times New Roman" w:cs="Times New Roman"/>
          <w:sz w:val="24"/>
          <w:szCs w:val="24"/>
        </w:rPr>
        <w:t xml:space="preserve"> </w:t>
      </w:r>
      <w:r w:rsidR="0066095C" w:rsidRPr="00A239B5">
        <w:rPr>
          <w:rFonts w:ascii="Times New Roman" w:hAnsi="Times New Roman" w:cs="Times New Roman"/>
          <w:sz w:val="24"/>
          <w:szCs w:val="24"/>
        </w:rPr>
        <w:t xml:space="preserve">no presenciales </w:t>
      </w:r>
      <w:r w:rsidRPr="00A239B5">
        <w:rPr>
          <w:rFonts w:ascii="Times New Roman" w:hAnsi="Times New Roman" w:cs="Times New Roman"/>
          <w:sz w:val="24"/>
          <w:szCs w:val="24"/>
        </w:rPr>
        <w:t>de la movilidad estudiantil (Balan, 2017).</w:t>
      </w:r>
    </w:p>
    <w:p w14:paraId="35E90144" w14:textId="5D1150DE" w:rsidR="0011242D" w:rsidRPr="00A239B5" w:rsidRDefault="0006474C"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Las universidades </w:t>
      </w:r>
      <w:r w:rsidR="003653E1" w:rsidRPr="00A239B5">
        <w:rPr>
          <w:rFonts w:ascii="Times New Roman" w:hAnsi="Times New Roman" w:cs="Times New Roman"/>
          <w:sz w:val="24"/>
          <w:szCs w:val="24"/>
        </w:rPr>
        <w:t>fueron</w:t>
      </w:r>
      <w:r w:rsidRPr="00A239B5">
        <w:rPr>
          <w:rFonts w:ascii="Times New Roman" w:hAnsi="Times New Roman" w:cs="Times New Roman"/>
          <w:sz w:val="24"/>
          <w:szCs w:val="24"/>
        </w:rPr>
        <w:t xml:space="preserve"> testigos de un cambio de siglo que </w:t>
      </w:r>
      <w:r w:rsidR="00C4041D" w:rsidRPr="00A239B5">
        <w:rPr>
          <w:rFonts w:ascii="Times New Roman" w:hAnsi="Times New Roman" w:cs="Times New Roman"/>
          <w:sz w:val="24"/>
          <w:szCs w:val="24"/>
        </w:rPr>
        <w:t>generó</w:t>
      </w:r>
      <w:r w:rsidRPr="00A239B5">
        <w:rPr>
          <w:rFonts w:ascii="Times New Roman" w:hAnsi="Times New Roman" w:cs="Times New Roman"/>
          <w:sz w:val="24"/>
          <w:szCs w:val="24"/>
        </w:rPr>
        <w:t xml:space="preserve"> una serie de </w:t>
      </w:r>
      <w:r w:rsidR="00C4041D" w:rsidRPr="00A239B5">
        <w:rPr>
          <w:rFonts w:ascii="Times New Roman" w:hAnsi="Times New Roman" w:cs="Times New Roman"/>
          <w:sz w:val="24"/>
          <w:szCs w:val="24"/>
        </w:rPr>
        <w:t>transformaciones e</w:t>
      </w:r>
      <w:r w:rsidRPr="00A239B5">
        <w:rPr>
          <w:rFonts w:ascii="Times New Roman" w:hAnsi="Times New Roman" w:cs="Times New Roman"/>
          <w:sz w:val="24"/>
          <w:szCs w:val="24"/>
        </w:rPr>
        <w:t xml:space="preserve">n los abordajes de enseñanza superior, entre los que cabe destacar la expansión de la </w:t>
      </w:r>
      <w:r w:rsidR="00C4041D" w:rsidRPr="00A239B5">
        <w:rPr>
          <w:rFonts w:ascii="Times New Roman" w:hAnsi="Times New Roman" w:cs="Times New Roman"/>
          <w:sz w:val="24"/>
          <w:szCs w:val="24"/>
        </w:rPr>
        <w:t xml:space="preserve">educación superior </w:t>
      </w:r>
      <w:r w:rsidRPr="00A239B5">
        <w:rPr>
          <w:rFonts w:ascii="Times New Roman" w:hAnsi="Times New Roman" w:cs="Times New Roman"/>
          <w:sz w:val="24"/>
          <w:szCs w:val="24"/>
        </w:rPr>
        <w:t xml:space="preserve">a todos los sectores poblacionales, condición que Kearney (2009) conceptualiza como una educación universal, más allá de una educación para las </w:t>
      </w:r>
      <w:r w:rsidRPr="00A239B5">
        <w:rPr>
          <w:rFonts w:ascii="Times New Roman" w:hAnsi="Times New Roman" w:cs="Times New Roman"/>
          <w:sz w:val="24"/>
          <w:szCs w:val="24"/>
        </w:rPr>
        <w:lastRenderedPageBreak/>
        <w:t xml:space="preserve">élites, así como la apertura transnacional del conocimiento como recurso esencial de ventaja competitiva en una economía y sociedad global, interconectada y en red. </w:t>
      </w:r>
    </w:p>
    <w:p w14:paraId="46E2545C" w14:textId="68E33508" w:rsidR="0011242D" w:rsidRPr="00A239B5" w:rsidRDefault="0006474C"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Para muchos, </w:t>
      </w:r>
      <w:r w:rsidR="00C4041D" w:rsidRPr="00A239B5">
        <w:rPr>
          <w:rFonts w:ascii="Times New Roman" w:hAnsi="Times New Roman" w:cs="Times New Roman"/>
          <w:sz w:val="24"/>
          <w:szCs w:val="24"/>
        </w:rPr>
        <w:t>e</w:t>
      </w:r>
      <w:r w:rsidRPr="00A239B5">
        <w:rPr>
          <w:rFonts w:ascii="Times New Roman" w:hAnsi="Times New Roman" w:cs="Times New Roman"/>
          <w:sz w:val="24"/>
          <w:szCs w:val="24"/>
        </w:rPr>
        <w:t>sta no es simplemente una época de transformaciones, sino el nacimiento de una nueva era (Santana, 2013)</w:t>
      </w:r>
      <w:r w:rsidR="00C4041D" w:rsidRPr="00A239B5">
        <w:rPr>
          <w:rFonts w:ascii="Times New Roman" w:hAnsi="Times New Roman" w:cs="Times New Roman"/>
          <w:sz w:val="24"/>
          <w:szCs w:val="24"/>
        </w:rPr>
        <w:t xml:space="preserve">; en palabras de </w:t>
      </w:r>
      <w:r w:rsidRPr="00A239B5">
        <w:rPr>
          <w:rFonts w:ascii="Times New Roman" w:hAnsi="Times New Roman" w:cs="Times New Roman"/>
          <w:sz w:val="24"/>
          <w:szCs w:val="24"/>
        </w:rPr>
        <w:t xml:space="preserve"> </w:t>
      </w:r>
      <w:r w:rsidR="00C4041D" w:rsidRPr="00A239B5">
        <w:rPr>
          <w:rFonts w:ascii="Times New Roman" w:hAnsi="Times New Roman" w:cs="Times New Roman"/>
          <w:sz w:val="24"/>
          <w:szCs w:val="24"/>
        </w:rPr>
        <w:t xml:space="preserve">Michavila (2011), </w:t>
      </w:r>
      <w:r w:rsidRPr="00A239B5">
        <w:rPr>
          <w:rFonts w:ascii="Times New Roman" w:hAnsi="Times New Roman" w:cs="Times New Roman"/>
          <w:sz w:val="24"/>
          <w:szCs w:val="24"/>
        </w:rPr>
        <w:t>“el final de una época y el nacimiento de otra” (p.</w:t>
      </w:r>
      <w:r w:rsidR="00C4041D" w:rsidRPr="00A239B5">
        <w:rPr>
          <w:rFonts w:ascii="Times New Roman" w:hAnsi="Times New Roman" w:cs="Times New Roman"/>
          <w:sz w:val="24"/>
          <w:szCs w:val="24"/>
        </w:rPr>
        <w:t xml:space="preserve"> </w:t>
      </w:r>
      <w:r w:rsidRPr="00A239B5">
        <w:rPr>
          <w:rFonts w:ascii="Times New Roman" w:hAnsi="Times New Roman" w:cs="Times New Roman"/>
          <w:sz w:val="24"/>
          <w:szCs w:val="24"/>
        </w:rPr>
        <w:t>18)</w:t>
      </w:r>
      <w:r w:rsidR="00C4041D" w:rsidRPr="00A239B5">
        <w:rPr>
          <w:rFonts w:ascii="Times New Roman" w:hAnsi="Times New Roman" w:cs="Times New Roman"/>
          <w:sz w:val="24"/>
          <w:szCs w:val="24"/>
        </w:rPr>
        <w:t>.</w:t>
      </w:r>
      <w:r w:rsidR="001317CB" w:rsidRPr="00A239B5">
        <w:rPr>
          <w:rFonts w:ascii="Times New Roman" w:hAnsi="Times New Roman" w:cs="Times New Roman"/>
          <w:sz w:val="24"/>
          <w:szCs w:val="24"/>
        </w:rPr>
        <w:t xml:space="preserve"> </w:t>
      </w:r>
      <w:r w:rsidR="00C4041D" w:rsidRPr="00A239B5">
        <w:rPr>
          <w:rFonts w:ascii="Times New Roman" w:hAnsi="Times New Roman" w:cs="Times New Roman"/>
          <w:sz w:val="24"/>
          <w:szCs w:val="24"/>
        </w:rPr>
        <w:t>U</w:t>
      </w:r>
      <w:r w:rsidRPr="00A239B5">
        <w:rPr>
          <w:rFonts w:ascii="Times New Roman" w:hAnsi="Times New Roman" w:cs="Times New Roman"/>
          <w:sz w:val="24"/>
          <w:szCs w:val="24"/>
        </w:rPr>
        <w:t>na era del conocimiento, cuya gestión y organización es responsabilidad de la sociedad en su conjunto, pero adquieren un papel esencial todo aquello vinculado a la universidad como principal institución responsable del avance del capital profesion</w:t>
      </w:r>
      <w:r w:rsidR="00BD7412" w:rsidRPr="00A239B5">
        <w:rPr>
          <w:rFonts w:ascii="Times New Roman" w:hAnsi="Times New Roman" w:cs="Times New Roman"/>
          <w:sz w:val="24"/>
          <w:szCs w:val="24"/>
        </w:rPr>
        <w:t xml:space="preserve">al (Hargreaves y Fullan, 2014), acrecentado a partir de declararse la pandemia de </w:t>
      </w:r>
      <w:r w:rsidR="00C4041D" w:rsidRPr="00A239B5">
        <w:rPr>
          <w:rFonts w:ascii="Times New Roman" w:hAnsi="Times New Roman" w:cs="Times New Roman"/>
          <w:sz w:val="24"/>
          <w:szCs w:val="24"/>
        </w:rPr>
        <w:t>c</w:t>
      </w:r>
      <w:r w:rsidR="00BD7412" w:rsidRPr="00A239B5">
        <w:rPr>
          <w:rFonts w:ascii="Times New Roman" w:hAnsi="Times New Roman" w:cs="Times New Roman"/>
          <w:sz w:val="24"/>
          <w:szCs w:val="24"/>
        </w:rPr>
        <w:t>ovid</w:t>
      </w:r>
      <w:r w:rsidR="00C4041D" w:rsidRPr="00A239B5">
        <w:rPr>
          <w:rFonts w:ascii="Times New Roman" w:hAnsi="Times New Roman" w:cs="Times New Roman"/>
          <w:sz w:val="24"/>
          <w:szCs w:val="24"/>
        </w:rPr>
        <w:t>-</w:t>
      </w:r>
      <w:r w:rsidR="00BD7412" w:rsidRPr="00A239B5">
        <w:rPr>
          <w:rFonts w:ascii="Times New Roman" w:hAnsi="Times New Roman" w:cs="Times New Roman"/>
          <w:sz w:val="24"/>
          <w:szCs w:val="24"/>
        </w:rPr>
        <w:t xml:space="preserve">19 a principios de 2020 </w:t>
      </w:r>
      <w:r w:rsidR="00705903" w:rsidRPr="00A239B5">
        <w:rPr>
          <w:rFonts w:ascii="Times New Roman" w:hAnsi="Times New Roman" w:cs="Times New Roman"/>
          <w:sz w:val="24"/>
          <w:szCs w:val="24"/>
        </w:rPr>
        <w:t xml:space="preserve">con el cambio hacia la llamada </w:t>
      </w:r>
      <w:r w:rsidR="00705903" w:rsidRPr="00A239B5">
        <w:rPr>
          <w:rFonts w:ascii="Times New Roman" w:hAnsi="Times New Roman" w:cs="Times New Roman"/>
          <w:i/>
          <w:sz w:val="24"/>
          <w:szCs w:val="24"/>
        </w:rPr>
        <w:t>nueva normalidad</w:t>
      </w:r>
      <w:r w:rsidR="00BD7412" w:rsidRPr="00A239B5">
        <w:rPr>
          <w:rFonts w:ascii="Times New Roman" w:hAnsi="Times New Roman" w:cs="Times New Roman"/>
          <w:sz w:val="24"/>
          <w:szCs w:val="24"/>
        </w:rPr>
        <w:t xml:space="preserve"> en los esc</w:t>
      </w:r>
      <w:r w:rsidR="006615BA" w:rsidRPr="00A239B5">
        <w:rPr>
          <w:rFonts w:ascii="Times New Roman" w:hAnsi="Times New Roman" w:cs="Times New Roman"/>
          <w:sz w:val="24"/>
          <w:szCs w:val="24"/>
        </w:rPr>
        <w:t xml:space="preserve">enarios previstos </w:t>
      </w:r>
      <w:r w:rsidR="00354178" w:rsidRPr="00A239B5">
        <w:rPr>
          <w:rFonts w:ascii="Times New Roman" w:hAnsi="Times New Roman" w:cs="Times New Roman"/>
          <w:sz w:val="24"/>
          <w:szCs w:val="24"/>
        </w:rPr>
        <w:t>pos pandemia</w:t>
      </w:r>
      <w:r w:rsidR="006615BA" w:rsidRPr="00A239B5">
        <w:rPr>
          <w:rFonts w:ascii="Times New Roman" w:hAnsi="Times New Roman" w:cs="Times New Roman"/>
          <w:sz w:val="24"/>
          <w:szCs w:val="24"/>
        </w:rPr>
        <w:t>.</w:t>
      </w:r>
    </w:p>
    <w:p w14:paraId="754BDAB8" w14:textId="29BD8D94" w:rsidR="006615BA" w:rsidRPr="00A239B5" w:rsidRDefault="006615BA"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Aun cuando existen evidencias de mejoras en la cobertura en </w:t>
      </w:r>
      <w:r w:rsidR="00C4041D" w:rsidRPr="00A239B5">
        <w:rPr>
          <w:rFonts w:ascii="Times New Roman" w:hAnsi="Times New Roman" w:cs="Times New Roman"/>
          <w:sz w:val="24"/>
          <w:szCs w:val="24"/>
        </w:rPr>
        <w:t>educación superior</w:t>
      </w:r>
      <w:r w:rsidRPr="00A239B5">
        <w:rPr>
          <w:rFonts w:ascii="Times New Roman" w:hAnsi="Times New Roman" w:cs="Times New Roman"/>
          <w:sz w:val="24"/>
          <w:szCs w:val="24"/>
        </w:rPr>
        <w:t xml:space="preserve"> en El Salvador, persisten los problemas relacionados con la calidad y la pertinencia, situación que ha sido abordada por diversos autores, entre ellos la Agencia de los Estados Unidos para el Desarrollo Internacional [USAID/El Salvador], 2012), que en su informe </w:t>
      </w:r>
      <w:r w:rsidRPr="00A239B5">
        <w:rPr>
          <w:rFonts w:ascii="Times New Roman" w:hAnsi="Times New Roman" w:cs="Times New Roman"/>
          <w:i/>
          <w:sz w:val="24"/>
          <w:szCs w:val="24"/>
        </w:rPr>
        <w:t>El Salvador: evaluación de la educación superior y recomendaciones</w:t>
      </w:r>
      <w:r w:rsidRPr="00A239B5">
        <w:rPr>
          <w:rFonts w:ascii="Times New Roman" w:hAnsi="Times New Roman" w:cs="Times New Roman"/>
          <w:sz w:val="24"/>
          <w:szCs w:val="24"/>
        </w:rPr>
        <w:t>, señala:</w:t>
      </w:r>
    </w:p>
    <w:p w14:paraId="5AA8FF32" w14:textId="77777777" w:rsidR="00C4041D" w:rsidRPr="00A239B5" w:rsidRDefault="006615BA" w:rsidP="004A698A">
      <w:pPr>
        <w:spacing w:after="0" w:line="360" w:lineRule="auto"/>
        <w:ind w:left="1418"/>
        <w:jc w:val="both"/>
        <w:rPr>
          <w:rFonts w:ascii="Times New Roman" w:hAnsi="Times New Roman" w:cs="Times New Roman"/>
          <w:sz w:val="24"/>
          <w:szCs w:val="24"/>
        </w:rPr>
      </w:pPr>
      <w:r w:rsidRPr="00A239B5">
        <w:rPr>
          <w:rFonts w:ascii="Times New Roman" w:hAnsi="Times New Roman" w:cs="Times New Roman"/>
          <w:sz w:val="24"/>
          <w:szCs w:val="24"/>
        </w:rPr>
        <w:t xml:space="preserve">Durante las últimas décadas, El Salvador ha dado pasos importantes para elevar el número de trabajadores altamente calificados a través del incremento de la matrícula nacional en la educación superior. </w:t>
      </w:r>
    </w:p>
    <w:p w14:paraId="3A275140" w14:textId="12CB4D80" w:rsidR="006615BA" w:rsidRPr="00A239B5" w:rsidRDefault="006615BA" w:rsidP="004A698A">
      <w:pPr>
        <w:spacing w:after="0" w:line="360" w:lineRule="auto"/>
        <w:ind w:left="1418"/>
        <w:jc w:val="both"/>
        <w:rPr>
          <w:rFonts w:ascii="Times New Roman" w:hAnsi="Times New Roman" w:cs="Times New Roman"/>
          <w:sz w:val="24"/>
          <w:szCs w:val="24"/>
        </w:rPr>
      </w:pPr>
      <w:r w:rsidRPr="00A239B5">
        <w:rPr>
          <w:rFonts w:ascii="Times New Roman" w:hAnsi="Times New Roman" w:cs="Times New Roman"/>
          <w:sz w:val="24"/>
          <w:szCs w:val="24"/>
        </w:rPr>
        <w:t>Sin embargo, el sistema salvadoreño de educación superior todavía enfrenta muchos retos. Las tasas de graduación son bajas, las instituciones de educación superior (IES) encaran múltiples problemas para brindar una educación de calidad, y las desigualdades entre estudiantes son amplias. Más aún, existe una incongruencia significativa entre las ofertas académicas y las demandas del mercado laboral. El reto es el de ofrecer una educación pertinente, oportunidades de investigación y perspectivas de empleo para los salvadoreños talentosos con el fin de garantizar una oferta suficiente de trabajadores que cuenten con habilidades académicas de alta calidad para mejorar la economía nacional. El reto es el de ofrecer una educación pertinente, oportunidades de investigación y perspectivas de empleo para los salvadoreños talentosos con el fin de garantizar una oferta suficiente de trabajadores que cuenten con habilidades académicas de alta calidad para mejorar la economía nacional (p.</w:t>
      </w:r>
      <w:r w:rsidR="00390175" w:rsidRPr="00A239B5">
        <w:rPr>
          <w:rFonts w:ascii="Times New Roman" w:hAnsi="Times New Roman" w:cs="Times New Roman"/>
          <w:sz w:val="24"/>
          <w:szCs w:val="24"/>
        </w:rPr>
        <w:t xml:space="preserve"> </w:t>
      </w:r>
      <w:r w:rsidRPr="00A239B5">
        <w:rPr>
          <w:rFonts w:ascii="Times New Roman" w:hAnsi="Times New Roman" w:cs="Times New Roman"/>
          <w:sz w:val="24"/>
          <w:szCs w:val="24"/>
        </w:rPr>
        <w:t>1)</w:t>
      </w:r>
      <w:r w:rsidR="00390175" w:rsidRPr="00A239B5">
        <w:rPr>
          <w:rFonts w:ascii="Times New Roman" w:hAnsi="Times New Roman" w:cs="Times New Roman"/>
          <w:sz w:val="24"/>
          <w:szCs w:val="24"/>
        </w:rPr>
        <w:t>.</w:t>
      </w:r>
    </w:p>
    <w:p w14:paraId="73CB3246" w14:textId="43EF42AF" w:rsidR="0006474C" w:rsidRPr="00A239B5" w:rsidRDefault="006615BA"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lastRenderedPageBreak/>
        <w:t>Otro informe, determinó que “el producto de la educación superior no está respondiendo a las necesidades del mercado laboral salvadoreño” (Fundación para la Educación Integral Salvadoreña [</w:t>
      </w:r>
      <w:proofErr w:type="spellStart"/>
      <w:r w:rsidRPr="00A239B5">
        <w:rPr>
          <w:rFonts w:ascii="Times New Roman" w:hAnsi="Times New Roman" w:cs="Times New Roman"/>
          <w:sz w:val="24"/>
          <w:szCs w:val="24"/>
        </w:rPr>
        <w:t>F</w:t>
      </w:r>
      <w:r w:rsidR="00390175" w:rsidRPr="00A239B5">
        <w:rPr>
          <w:rFonts w:ascii="Times New Roman" w:hAnsi="Times New Roman" w:cs="Times New Roman"/>
          <w:sz w:val="24"/>
          <w:szCs w:val="24"/>
        </w:rPr>
        <w:t>edisal</w:t>
      </w:r>
      <w:proofErr w:type="spellEnd"/>
      <w:r w:rsidRPr="00A239B5">
        <w:rPr>
          <w:rFonts w:ascii="Times New Roman" w:hAnsi="Times New Roman" w:cs="Times New Roman"/>
          <w:sz w:val="24"/>
          <w:szCs w:val="24"/>
        </w:rPr>
        <w:t>]</w:t>
      </w:r>
      <w:r w:rsidR="00C3399A" w:rsidRPr="00A239B5">
        <w:rPr>
          <w:rFonts w:ascii="Times New Roman" w:hAnsi="Times New Roman" w:cs="Times New Roman"/>
          <w:sz w:val="24"/>
          <w:szCs w:val="24"/>
        </w:rPr>
        <w:t>, 2013, p.</w:t>
      </w:r>
      <w:r w:rsidR="00390175" w:rsidRPr="00A239B5">
        <w:rPr>
          <w:rFonts w:ascii="Times New Roman" w:hAnsi="Times New Roman" w:cs="Times New Roman"/>
          <w:sz w:val="24"/>
          <w:szCs w:val="24"/>
        </w:rPr>
        <w:t xml:space="preserve"> </w:t>
      </w:r>
      <w:r w:rsidR="00C3399A" w:rsidRPr="00A239B5">
        <w:rPr>
          <w:rFonts w:ascii="Times New Roman" w:hAnsi="Times New Roman" w:cs="Times New Roman"/>
          <w:sz w:val="24"/>
          <w:szCs w:val="24"/>
        </w:rPr>
        <w:t>11), situación que se agrava porque h</w:t>
      </w:r>
      <w:r w:rsidR="0006474C" w:rsidRPr="00A239B5">
        <w:rPr>
          <w:rFonts w:ascii="Times New Roman" w:hAnsi="Times New Roman" w:cs="Times New Roman"/>
          <w:sz w:val="24"/>
          <w:szCs w:val="24"/>
        </w:rPr>
        <w:t xml:space="preserve">asta hace poco la educación tenía valor en la medida </w:t>
      </w:r>
      <w:r w:rsidR="00390175" w:rsidRPr="00A239B5">
        <w:rPr>
          <w:rFonts w:ascii="Times New Roman" w:hAnsi="Times New Roman" w:cs="Times New Roman"/>
          <w:sz w:val="24"/>
          <w:szCs w:val="24"/>
        </w:rPr>
        <w:t xml:space="preserve">en </w:t>
      </w:r>
      <w:r w:rsidR="0006474C" w:rsidRPr="00A239B5">
        <w:rPr>
          <w:rFonts w:ascii="Times New Roman" w:hAnsi="Times New Roman" w:cs="Times New Roman"/>
          <w:sz w:val="24"/>
          <w:szCs w:val="24"/>
        </w:rPr>
        <w:t xml:space="preserve">que ofrecía un conocimiento sólido y perdurable (Bauman, 2007), pero en </w:t>
      </w:r>
      <w:r w:rsidR="00390175" w:rsidRPr="00A239B5">
        <w:rPr>
          <w:rFonts w:ascii="Times New Roman" w:hAnsi="Times New Roman" w:cs="Times New Roman"/>
          <w:sz w:val="24"/>
          <w:szCs w:val="24"/>
        </w:rPr>
        <w:t>e</w:t>
      </w:r>
      <w:r w:rsidR="0006474C" w:rsidRPr="00A239B5">
        <w:rPr>
          <w:rFonts w:ascii="Times New Roman" w:hAnsi="Times New Roman" w:cs="Times New Roman"/>
          <w:sz w:val="24"/>
          <w:szCs w:val="24"/>
        </w:rPr>
        <w:t xml:space="preserve">stos tiempos la saturación y complejidad del conocimiento acumulado es difícilmente transmisible en forma de educación inicial (Alonso, Fernández y </w:t>
      </w:r>
      <w:proofErr w:type="spellStart"/>
      <w:r w:rsidR="0006474C" w:rsidRPr="00A239B5">
        <w:rPr>
          <w:rFonts w:ascii="Times New Roman" w:hAnsi="Times New Roman" w:cs="Times New Roman"/>
          <w:sz w:val="24"/>
          <w:szCs w:val="24"/>
        </w:rPr>
        <w:t>Nyssen</w:t>
      </w:r>
      <w:proofErr w:type="spellEnd"/>
      <w:r w:rsidR="0006474C" w:rsidRPr="00A239B5">
        <w:rPr>
          <w:rFonts w:ascii="Times New Roman" w:hAnsi="Times New Roman" w:cs="Times New Roman"/>
          <w:sz w:val="24"/>
          <w:szCs w:val="24"/>
        </w:rPr>
        <w:t xml:space="preserve">, 2009), por lo que el conocimiento que se genere en la universidad tendrá que ser un bien social y económico que </w:t>
      </w:r>
      <w:r w:rsidR="00390175" w:rsidRPr="00A239B5">
        <w:rPr>
          <w:rFonts w:ascii="Times New Roman" w:hAnsi="Times New Roman" w:cs="Times New Roman"/>
          <w:sz w:val="24"/>
          <w:szCs w:val="24"/>
        </w:rPr>
        <w:t>deberá ser</w:t>
      </w:r>
      <w:r w:rsidR="0006474C" w:rsidRPr="00A239B5">
        <w:rPr>
          <w:rFonts w:ascii="Times New Roman" w:hAnsi="Times New Roman" w:cs="Times New Roman"/>
          <w:sz w:val="24"/>
          <w:szCs w:val="24"/>
        </w:rPr>
        <w:t xml:space="preserve"> actualizado para poder enfrentar los cambios que se generen desde una perspectiva inestable y líquida </w:t>
      </w:r>
      <w:r w:rsidR="00390175" w:rsidRPr="00A239B5">
        <w:rPr>
          <w:rFonts w:ascii="Times New Roman" w:hAnsi="Times New Roman" w:cs="Times New Roman"/>
          <w:sz w:val="24"/>
          <w:szCs w:val="24"/>
        </w:rPr>
        <w:t>—</w:t>
      </w:r>
      <w:r w:rsidR="0006474C" w:rsidRPr="00A239B5">
        <w:rPr>
          <w:rFonts w:ascii="Times New Roman" w:hAnsi="Times New Roman" w:cs="Times New Roman"/>
          <w:sz w:val="24"/>
          <w:szCs w:val="24"/>
        </w:rPr>
        <w:t>como diría Bauman (2007)</w:t>
      </w:r>
      <w:r w:rsidR="00390175" w:rsidRPr="00A239B5">
        <w:rPr>
          <w:rFonts w:ascii="Times New Roman" w:hAnsi="Times New Roman" w:cs="Times New Roman"/>
          <w:sz w:val="24"/>
          <w:szCs w:val="24"/>
        </w:rPr>
        <w:t>—</w:t>
      </w:r>
      <w:r w:rsidR="0006474C" w:rsidRPr="00A239B5">
        <w:rPr>
          <w:rFonts w:ascii="Times New Roman" w:hAnsi="Times New Roman" w:cs="Times New Roman"/>
          <w:sz w:val="24"/>
          <w:szCs w:val="24"/>
        </w:rPr>
        <w:t xml:space="preserve"> </w:t>
      </w:r>
      <w:r w:rsidR="00390175" w:rsidRPr="00A239B5">
        <w:rPr>
          <w:rFonts w:ascii="Times New Roman" w:hAnsi="Times New Roman" w:cs="Times New Roman"/>
          <w:sz w:val="24"/>
          <w:szCs w:val="24"/>
        </w:rPr>
        <w:t>y</w:t>
      </w:r>
      <w:r w:rsidR="0006474C" w:rsidRPr="00A239B5">
        <w:rPr>
          <w:rFonts w:ascii="Times New Roman" w:hAnsi="Times New Roman" w:cs="Times New Roman"/>
          <w:sz w:val="24"/>
          <w:szCs w:val="24"/>
        </w:rPr>
        <w:t xml:space="preserve"> global (</w:t>
      </w:r>
      <w:proofErr w:type="spellStart"/>
      <w:r w:rsidR="0006474C" w:rsidRPr="00A239B5">
        <w:rPr>
          <w:rFonts w:ascii="Times New Roman" w:hAnsi="Times New Roman" w:cs="Times New Roman"/>
          <w:sz w:val="24"/>
          <w:szCs w:val="24"/>
        </w:rPr>
        <w:t>Haug</w:t>
      </w:r>
      <w:proofErr w:type="spellEnd"/>
      <w:r w:rsidR="0006474C" w:rsidRPr="00A239B5">
        <w:rPr>
          <w:rFonts w:ascii="Times New Roman" w:hAnsi="Times New Roman" w:cs="Times New Roman"/>
          <w:sz w:val="24"/>
          <w:szCs w:val="24"/>
        </w:rPr>
        <w:t xml:space="preserve"> y Villalta, 2011).</w:t>
      </w:r>
    </w:p>
    <w:p w14:paraId="7EEC4D56" w14:textId="458695E4" w:rsidR="00E2655F" w:rsidRPr="00A239B5" w:rsidRDefault="003567F5"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V</w:t>
      </w:r>
      <w:r w:rsidR="0006474C" w:rsidRPr="00A239B5">
        <w:rPr>
          <w:rFonts w:ascii="Times New Roman" w:hAnsi="Times New Roman" w:cs="Times New Roman"/>
          <w:sz w:val="24"/>
          <w:szCs w:val="24"/>
        </w:rPr>
        <w:t>arios autores manifiestan la importancia de realizar un ejercicio de reflexión sobre la función de las universidades, entre los que destacan</w:t>
      </w:r>
      <w:r w:rsidR="00C4041D" w:rsidRPr="00A239B5">
        <w:rPr>
          <w:rFonts w:ascii="Times New Roman" w:hAnsi="Times New Roman" w:cs="Times New Roman"/>
          <w:sz w:val="24"/>
          <w:szCs w:val="24"/>
        </w:rPr>
        <w:t xml:space="preserve"> </w:t>
      </w:r>
      <w:proofErr w:type="spellStart"/>
      <w:r w:rsidR="0006474C" w:rsidRPr="00A239B5">
        <w:rPr>
          <w:rFonts w:ascii="Times New Roman" w:hAnsi="Times New Roman" w:cs="Times New Roman"/>
          <w:sz w:val="24"/>
          <w:szCs w:val="24"/>
        </w:rPr>
        <w:t>Mundy</w:t>
      </w:r>
      <w:proofErr w:type="spellEnd"/>
      <w:r w:rsidR="0006474C" w:rsidRPr="00A239B5">
        <w:rPr>
          <w:rFonts w:ascii="Times New Roman" w:hAnsi="Times New Roman" w:cs="Times New Roman"/>
          <w:sz w:val="24"/>
          <w:szCs w:val="24"/>
        </w:rPr>
        <w:t xml:space="preserve"> (2005) y Rengifo-</w:t>
      </w:r>
      <w:proofErr w:type="spellStart"/>
      <w:r w:rsidR="0006474C" w:rsidRPr="00A239B5">
        <w:rPr>
          <w:rFonts w:ascii="Times New Roman" w:hAnsi="Times New Roman" w:cs="Times New Roman"/>
          <w:sz w:val="24"/>
          <w:szCs w:val="24"/>
        </w:rPr>
        <w:t>Millan</w:t>
      </w:r>
      <w:proofErr w:type="spellEnd"/>
      <w:r w:rsidR="0006474C" w:rsidRPr="00A239B5">
        <w:rPr>
          <w:rFonts w:ascii="Times New Roman" w:hAnsi="Times New Roman" w:cs="Times New Roman"/>
          <w:sz w:val="24"/>
          <w:szCs w:val="24"/>
        </w:rPr>
        <w:t xml:space="preserve"> (2015). Todos ellos indican la necesidad de construir un modelo educativo adecuado a los desafíos de la sociedad en la actualidad, desde el punto de vista social, económico, político y cultural en continuo des</w:t>
      </w:r>
      <w:r w:rsidR="00E2655F" w:rsidRPr="00A239B5">
        <w:rPr>
          <w:rFonts w:ascii="Times New Roman" w:hAnsi="Times New Roman" w:cs="Times New Roman"/>
          <w:sz w:val="24"/>
          <w:szCs w:val="24"/>
        </w:rPr>
        <w:t xml:space="preserve">arrollo, una condición que ha sido abordada en algunas de las pocas investigaciones precedentes, entre las cuales resalta el estudio que llevó a cabo USAID/El Salvador </w:t>
      </w:r>
      <w:r w:rsidR="00390175" w:rsidRPr="00A239B5">
        <w:rPr>
          <w:rFonts w:ascii="Times New Roman" w:hAnsi="Times New Roman" w:cs="Times New Roman"/>
          <w:sz w:val="24"/>
          <w:szCs w:val="24"/>
        </w:rPr>
        <w:t>(</w:t>
      </w:r>
      <w:r w:rsidR="00E2655F" w:rsidRPr="00A239B5">
        <w:rPr>
          <w:rFonts w:ascii="Times New Roman" w:hAnsi="Times New Roman" w:cs="Times New Roman"/>
          <w:sz w:val="24"/>
          <w:szCs w:val="24"/>
        </w:rPr>
        <w:t xml:space="preserve">2012), en el cual </w:t>
      </w:r>
      <w:r w:rsidR="00DC0298" w:rsidRPr="00A239B5">
        <w:rPr>
          <w:rFonts w:ascii="Times New Roman" w:hAnsi="Times New Roman" w:cs="Times New Roman"/>
          <w:sz w:val="24"/>
          <w:szCs w:val="24"/>
        </w:rPr>
        <w:t xml:space="preserve">se </w:t>
      </w:r>
      <w:r w:rsidR="00E2655F" w:rsidRPr="00A239B5">
        <w:rPr>
          <w:rFonts w:ascii="Times New Roman" w:hAnsi="Times New Roman" w:cs="Times New Roman"/>
          <w:sz w:val="24"/>
          <w:szCs w:val="24"/>
        </w:rPr>
        <w:t>recalca:</w:t>
      </w:r>
    </w:p>
    <w:p w14:paraId="4A5FC6B7" w14:textId="57311615" w:rsidR="00E2655F" w:rsidRPr="00A239B5" w:rsidRDefault="00E2655F" w:rsidP="004A698A">
      <w:pPr>
        <w:spacing w:after="0" w:line="360" w:lineRule="auto"/>
        <w:ind w:left="1416"/>
        <w:jc w:val="both"/>
        <w:rPr>
          <w:rFonts w:ascii="Times New Roman" w:hAnsi="Times New Roman" w:cs="Times New Roman"/>
          <w:sz w:val="24"/>
          <w:szCs w:val="24"/>
        </w:rPr>
      </w:pPr>
      <w:r w:rsidRPr="00A239B5">
        <w:rPr>
          <w:rFonts w:ascii="Times New Roman" w:hAnsi="Times New Roman" w:cs="Times New Roman"/>
          <w:sz w:val="24"/>
          <w:szCs w:val="24"/>
        </w:rPr>
        <w:t>Las universidades no suelen analizar el comportamiento de los mercados laborales vinculándolos a las carreras que ofrecen, de tal manera que sus ofertas de carreras se definen sobre la base de la demanda de los estudiantes, y no en términos de las necesidades del mercado laboral (p. 52).</w:t>
      </w:r>
    </w:p>
    <w:p w14:paraId="34DF4596" w14:textId="4D802539" w:rsidR="0006474C" w:rsidRPr="00A239B5" w:rsidRDefault="0006474C"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Esta apreciación no es solamente de parte de los empleadores, sino que </w:t>
      </w:r>
      <w:r w:rsidR="00390175" w:rsidRPr="00A239B5">
        <w:rPr>
          <w:rFonts w:ascii="Times New Roman" w:hAnsi="Times New Roman" w:cs="Times New Roman"/>
          <w:sz w:val="24"/>
          <w:szCs w:val="24"/>
        </w:rPr>
        <w:t>—</w:t>
      </w:r>
      <w:r w:rsidRPr="00A239B5">
        <w:rPr>
          <w:rFonts w:ascii="Times New Roman" w:hAnsi="Times New Roman" w:cs="Times New Roman"/>
          <w:sz w:val="24"/>
          <w:szCs w:val="24"/>
        </w:rPr>
        <w:t>como señalan Alonso</w:t>
      </w:r>
      <w:r w:rsidR="001B1722" w:rsidRPr="00A239B5">
        <w:rPr>
          <w:rFonts w:ascii="Times New Roman" w:hAnsi="Times New Roman" w:cs="Times New Roman"/>
          <w:sz w:val="24"/>
          <w:szCs w:val="24"/>
        </w:rPr>
        <w:t xml:space="preserve"> </w:t>
      </w:r>
      <w:r w:rsidR="001B1722" w:rsidRPr="00A239B5">
        <w:rPr>
          <w:rFonts w:ascii="Times New Roman" w:hAnsi="Times New Roman" w:cs="Times New Roman"/>
          <w:i/>
          <w:sz w:val="24"/>
          <w:szCs w:val="24"/>
        </w:rPr>
        <w:t>et al.</w:t>
      </w:r>
      <w:r w:rsidRPr="00A239B5">
        <w:rPr>
          <w:rFonts w:ascii="Times New Roman" w:hAnsi="Times New Roman" w:cs="Times New Roman"/>
          <w:sz w:val="24"/>
          <w:szCs w:val="24"/>
        </w:rPr>
        <w:t xml:space="preserve"> </w:t>
      </w:r>
      <w:r w:rsidR="008D4E18" w:rsidRPr="00A239B5">
        <w:rPr>
          <w:rFonts w:ascii="Times New Roman" w:hAnsi="Times New Roman" w:cs="Times New Roman"/>
          <w:sz w:val="24"/>
          <w:szCs w:val="24"/>
        </w:rPr>
        <w:t>(</w:t>
      </w:r>
      <w:r w:rsidRPr="00A239B5">
        <w:rPr>
          <w:rFonts w:ascii="Times New Roman" w:hAnsi="Times New Roman" w:cs="Times New Roman"/>
          <w:sz w:val="24"/>
          <w:szCs w:val="24"/>
        </w:rPr>
        <w:t>2009)</w:t>
      </w:r>
      <w:r w:rsidR="00390175" w:rsidRPr="00A239B5">
        <w:rPr>
          <w:rFonts w:ascii="Times New Roman" w:hAnsi="Times New Roman" w:cs="Times New Roman"/>
          <w:sz w:val="24"/>
          <w:szCs w:val="24"/>
        </w:rPr>
        <w:t>—</w:t>
      </w:r>
      <w:r w:rsidRPr="00A239B5">
        <w:rPr>
          <w:rFonts w:ascii="Times New Roman" w:hAnsi="Times New Roman" w:cs="Times New Roman"/>
          <w:sz w:val="24"/>
          <w:szCs w:val="24"/>
        </w:rPr>
        <w:t xml:space="preserve"> es compartida por los estudiantes</w:t>
      </w:r>
      <w:r w:rsidR="0011242D" w:rsidRPr="00A239B5">
        <w:rPr>
          <w:rFonts w:ascii="Times New Roman" w:hAnsi="Times New Roman" w:cs="Times New Roman"/>
          <w:sz w:val="24"/>
          <w:szCs w:val="24"/>
        </w:rPr>
        <w:t xml:space="preserve"> y egresados</w:t>
      </w:r>
      <w:r w:rsidRPr="00A239B5">
        <w:rPr>
          <w:rFonts w:ascii="Times New Roman" w:hAnsi="Times New Roman" w:cs="Times New Roman"/>
          <w:sz w:val="24"/>
          <w:szCs w:val="24"/>
        </w:rPr>
        <w:t>, quienes resienten excesiva burocracia, programas académicos obsoletos y distanciados del desempeño del trabajo real.</w:t>
      </w:r>
    </w:p>
    <w:p w14:paraId="747D6687" w14:textId="21A3CBA1" w:rsidR="0011242D" w:rsidRPr="00A239B5" w:rsidRDefault="0006474C"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La formación continua es</w:t>
      </w:r>
      <w:r w:rsidR="00390175" w:rsidRPr="00A239B5">
        <w:rPr>
          <w:rFonts w:ascii="Times New Roman" w:hAnsi="Times New Roman" w:cs="Times New Roman"/>
          <w:sz w:val="24"/>
          <w:szCs w:val="24"/>
        </w:rPr>
        <w:t>,</w:t>
      </w:r>
      <w:r w:rsidRPr="00A239B5">
        <w:rPr>
          <w:rFonts w:ascii="Times New Roman" w:hAnsi="Times New Roman" w:cs="Times New Roman"/>
          <w:sz w:val="24"/>
          <w:szCs w:val="24"/>
        </w:rPr>
        <w:t xml:space="preserve"> </w:t>
      </w:r>
      <w:r w:rsidR="00390175" w:rsidRPr="00A239B5">
        <w:rPr>
          <w:rFonts w:ascii="Times New Roman" w:hAnsi="Times New Roman" w:cs="Times New Roman"/>
          <w:sz w:val="24"/>
          <w:szCs w:val="24"/>
        </w:rPr>
        <w:t>por ende</w:t>
      </w:r>
      <w:r w:rsidRPr="00A239B5">
        <w:rPr>
          <w:rFonts w:ascii="Times New Roman" w:hAnsi="Times New Roman" w:cs="Times New Roman"/>
          <w:sz w:val="24"/>
          <w:szCs w:val="24"/>
        </w:rPr>
        <w:t>, un factor estratégico y clave en el desarrollo de las competencias de sus trabajadores para lograr los objetivos propuestos, y tener una formación por competencias no significa tener un título (</w:t>
      </w:r>
      <w:proofErr w:type="spellStart"/>
      <w:r w:rsidRPr="00A239B5">
        <w:rPr>
          <w:rFonts w:ascii="Times New Roman" w:hAnsi="Times New Roman" w:cs="Times New Roman"/>
          <w:sz w:val="24"/>
          <w:szCs w:val="24"/>
        </w:rPr>
        <w:t>Mourshed</w:t>
      </w:r>
      <w:proofErr w:type="spellEnd"/>
      <w:r w:rsidRPr="00A239B5">
        <w:rPr>
          <w:rFonts w:ascii="Times New Roman" w:hAnsi="Times New Roman" w:cs="Times New Roman"/>
          <w:sz w:val="24"/>
          <w:szCs w:val="24"/>
        </w:rPr>
        <w:t xml:space="preserve">, Patel y </w:t>
      </w:r>
      <w:proofErr w:type="spellStart"/>
      <w:r w:rsidRPr="00A239B5">
        <w:rPr>
          <w:rFonts w:ascii="Times New Roman" w:hAnsi="Times New Roman" w:cs="Times New Roman"/>
          <w:sz w:val="24"/>
          <w:szCs w:val="24"/>
        </w:rPr>
        <w:t>Suder</w:t>
      </w:r>
      <w:proofErr w:type="spellEnd"/>
      <w:r w:rsidRPr="00A239B5">
        <w:rPr>
          <w:rFonts w:ascii="Times New Roman" w:hAnsi="Times New Roman" w:cs="Times New Roman"/>
          <w:sz w:val="24"/>
          <w:szCs w:val="24"/>
        </w:rPr>
        <w:t xml:space="preserve">, 2014). </w:t>
      </w:r>
    </w:p>
    <w:p w14:paraId="0E1DAEC2" w14:textId="0FCE9C3A" w:rsidR="0006474C" w:rsidRPr="00A239B5" w:rsidRDefault="0006474C"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El reciente concepto de profesionalidad de los nuevos perfiles asociados, basados no tanto en conocimientos como en la capacidad de adaptarlos a las necesidades y requerimientos de su entorno laboral. El desafío es grande para las instituciones formadoras, tomando en cuenta que existen dificultades para seguir el ritmo de los sistemas productivos cuando cambian a un ritmo tan rápido. </w:t>
      </w:r>
    </w:p>
    <w:p w14:paraId="23C60CF7" w14:textId="641B03B5" w:rsidR="0006474C" w:rsidRPr="00A239B5" w:rsidRDefault="0006474C"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lastRenderedPageBreak/>
        <w:t xml:space="preserve">Se puede apreciar que el papel de las universidades para cumplir con este acometido se encuentra siendo examinado por diversos organismos, en especial para estudiar el desajuste formativo </w:t>
      </w:r>
      <w:r w:rsidR="00615DD2" w:rsidRPr="00A239B5">
        <w:rPr>
          <w:rFonts w:ascii="Times New Roman" w:hAnsi="Times New Roman" w:cs="Times New Roman"/>
          <w:sz w:val="24"/>
          <w:szCs w:val="24"/>
        </w:rPr>
        <w:t xml:space="preserve">la Organización Internacional del Trabajo </w:t>
      </w:r>
      <w:r w:rsidRPr="00A239B5">
        <w:rPr>
          <w:rFonts w:ascii="Times New Roman" w:hAnsi="Times New Roman" w:cs="Times New Roman"/>
          <w:sz w:val="24"/>
          <w:szCs w:val="24"/>
        </w:rPr>
        <w:t>(O</w:t>
      </w:r>
      <w:r w:rsidR="00540558" w:rsidRPr="00A239B5">
        <w:rPr>
          <w:rFonts w:ascii="Times New Roman" w:hAnsi="Times New Roman" w:cs="Times New Roman"/>
          <w:sz w:val="24"/>
          <w:szCs w:val="24"/>
        </w:rPr>
        <w:t>IT</w:t>
      </w:r>
      <w:r w:rsidRPr="00A239B5">
        <w:rPr>
          <w:rFonts w:ascii="Times New Roman" w:hAnsi="Times New Roman" w:cs="Times New Roman"/>
          <w:sz w:val="24"/>
          <w:szCs w:val="24"/>
        </w:rPr>
        <w:t>,</w:t>
      </w:r>
      <w:r w:rsidR="00390175"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2015), con la finalidad de conseguir compatibilidad entre la enseñanza universitaria y las necesidades del mundo del trabajo, </w:t>
      </w:r>
      <w:r w:rsidR="00390175" w:rsidRPr="00A239B5">
        <w:rPr>
          <w:rFonts w:ascii="Times New Roman" w:hAnsi="Times New Roman" w:cs="Times New Roman"/>
          <w:sz w:val="24"/>
          <w:szCs w:val="24"/>
        </w:rPr>
        <w:t>lo</w:t>
      </w:r>
      <w:r w:rsidRPr="00A239B5">
        <w:rPr>
          <w:rFonts w:ascii="Times New Roman" w:hAnsi="Times New Roman" w:cs="Times New Roman"/>
          <w:sz w:val="24"/>
          <w:szCs w:val="24"/>
        </w:rPr>
        <w:t xml:space="preserve"> que llegó a la Cumbre de las Naciones Unidas celebrada en 2015, en cuya Agenda 2030 para el Desarrollo Sostenible</w:t>
      </w:r>
      <w:r w:rsidR="00390175" w:rsidRPr="00A239B5">
        <w:rPr>
          <w:rFonts w:ascii="Times New Roman" w:hAnsi="Times New Roman" w:cs="Times New Roman"/>
          <w:sz w:val="24"/>
          <w:szCs w:val="24"/>
        </w:rPr>
        <w:t xml:space="preserve"> se</w:t>
      </w:r>
      <w:r w:rsidRPr="00A239B5">
        <w:rPr>
          <w:rFonts w:ascii="Times New Roman" w:hAnsi="Times New Roman" w:cs="Times New Roman"/>
          <w:sz w:val="24"/>
          <w:szCs w:val="24"/>
        </w:rPr>
        <w:t xml:space="preserve"> incluye</w:t>
      </w:r>
      <w:r w:rsidR="00390175" w:rsidRPr="00A239B5">
        <w:rPr>
          <w:rFonts w:ascii="Times New Roman" w:hAnsi="Times New Roman" w:cs="Times New Roman"/>
          <w:sz w:val="24"/>
          <w:szCs w:val="24"/>
        </w:rPr>
        <w:t>n</w:t>
      </w:r>
      <w:r w:rsidRPr="00A239B5">
        <w:rPr>
          <w:rFonts w:ascii="Times New Roman" w:hAnsi="Times New Roman" w:cs="Times New Roman"/>
          <w:sz w:val="24"/>
          <w:szCs w:val="24"/>
        </w:rPr>
        <w:t xml:space="preserve"> entre sus metas aumentar el número de jóvenes y adultos que tienen las competencias necesarias, en particular técnicos y profesionales para acceder al empleo, el trabajo decente y el emprendimiento.</w:t>
      </w:r>
    </w:p>
    <w:p w14:paraId="7FEC13F4" w14:textId="07CBBD48" w:rsidR="0011242D" w:rsidRPr="00A239B5" w:rsidRDefault="0006474C"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Así pues, la formación debe estar orientada, fundamentalmente, a responder en forma eficiente y eficaz a las demandas reales, económicas y sociales de las empresas y diseñar un modelo de formación que contenga las competencias tanto genéricas como específicas alineadas entre el binomio </w:t>
      </w:r>
      <w:r w:rsidR="00390175" w:rsidRPr="00A239B5">
        <w:rPr>
          <w:rFonts w:ascii="Times New Roman" w:hAnsi="Times New Roman" w:cs="Times New Roman"/>
          <w:sz w:val="24"/>
          <w:szCs w:val="24"/>
        </w:rPr>
        <w:t>universidad-empresa</w:t>
      </w:r>
      <w:r w:rsidRPr="00A239B5">
        <w:rPr>
          <w:rFonts w:ascii="Times New Roman" w:hAnsi="Times New Roman" w:cs="Times New Roman"/>
          <w:sz w:val="24"/>
          <w:szCs w:val="24"/>
        </w:rPr>
        <w:t xml:space="preserve">, que mejoren la empleabilidad y la capacidad de emprender de sus graduados, entendiendo la empleabilidad bajo un concepto amplio, que no se relacione solamente con favorecer la entrada del graduado al mundo laboral, sino también con las posibilidades de desarrollo profesional dentro y fuera de las fronteras de las organizaciones </w:t>
      </w:r>
      <w:r w:rsidR="00A1791F" w:rsidRPr="00A239B5">
        <w:rPr>
          <w:rFonts w:ascii="Times New Roman" w:hAnsi="Times New Roman" w:cs="Times New Roman"/>
          <w:sz w:val="24"/>
          <w:szCs w:val="24"/>
        </w:rPr>
        <w:t>(</w:t>
      </w:r>
      <w:r w:rsidRPr="00A239B5">
        <w:rPr>
          <w:rFonts w:ascii="Times New Roman" w:hAnsi="Times New Roman" w:cs="Times New Roman"/>
          <w:sz w:val="24"/>
          <w:szCs w:val="24"/>
        </w:rPr>
        <w:t xml:space="preserve">Rodríguez Espinar, </w:t>
      </w:r>
      <w:r w:rsidR="001B1722" w:rsidRPr="00A239B5">
        <w:rPr>
          <w:rFonts w:ascii="Times New Roman" w:hAnsi="Times New Roman" w:cs="Times New Roman"/>
          <w:sz w:val="24"/>
          <w:szCs w:val="24"/>
        </w:rPr>
        <w:t>Prades</w:t>
      </w:r>
      <w:r w:rsidRPr="00A239B5">
        <w:rPr>
          <w:rFonts w:ascii="Times New Roman" w:hAnsi="Times New Roman" w:cs="Times New Roman"/>
          <w:sz w:val="24"/>
          <w:szCs w:val="24"/>
        </w:rPr>
        <w:t xml:space="preserve">, </w:t>
      </w:r>
      <w:r w:rsidR="001B1722" w:rsidRPr="00A239B5">
        <w:rPr>
          <w:rFonts w:ascii="Times New Roman" w:hAnsi="Times New Roman" w:cs="Times New Roman"/>
          <w:sz w:val="24"/>
          <w:szCs w:val="24"/>
        </w:rPr>
        <w:t>Bernáldez</w:t>
      </w:r>
      <w:r w:rsidRPr="00A239B5">
        <w:rPr>
          <w:rFonts w:ascii="Times New Roman" w:hAnsi="Times New Roman" w:cs="Times New Roman"/>
          <w:sz w:val="24"/>
          <w:szCs w:val="24"/>
        </w:rPr>
        <w:t xml:space="preserve"> y </w:t>
      </w:r>
      <w:r w:rsidR="001B1722" w:rsidRPr="00A239B5">
        <w:rPr>
          <w:rFonts w:ascii="Times New Roman" w:hAnsi="Times New Roman" w:cs="Times New Roman"/>
          <w:sz w:val="24"/>
          <w:szCs w:val="24"/>
        </w:rPr>
        <w:t xml:space="preserve">Sánchez </w:t>
      </w:r>
      <w:r w:rsidRPr="00A239B5">
        <w:rPr>
          <w:rFonts w:ascii="Times New Roman" w:hAnsi="Times New Roman" w:cs="Times New Roman"/>
          <w:sz w:val="24"/>
          <w:szCs w:val="24"/>
        </w:rPr>
        <w:t>Castiñeira, 2010</w:t>
      </w:r>
      <w:r w:rsidR="00A34922" w:rsidRPr="00A239B5">
        <w:rPr>
          <w:rFonts w:ascii="Times New Roman" w:hAnsi="Times New Roman" w:cs="Times New Roman"/>
          <w:sz w:val="24"/>
          <w:szCs w:val="24"/>
        </w:rPr>
        <w:t>).</w:t>
      </w:r>
    </w:p>
    <w:p w14:paraId="1D6AD764" w14:textId="21340854" w:rsidR="00F842B3" w:rsidRPr="00A239B5" w:rsidRDefault="00CB176D"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En este contexto, diagnosticar la pertinencia de los planes de estudio de carreras universitarias con respecto a las necesidades del mundo laboral es un primer paso para instrumentar acciones de mejora continua que incidan en la formación superior pertinente. </w:t>
      </w:r>
      <w:r w:rsidR="00B670F8" w:rsidRPr="00A239B5">
        <w:rPr>
          <w:rFonts w:ascii="Times New Roman" w:hAnsi="Times New Roman" w:cs="Times New Roman"/>
          <w:sz w:val="24"/>
          <w:szCs w:val="24"/>
        </w:rPr>
        <w:t>Sin embargo</w:t>
      </w:r>
      <w:r w:rsidR="00A1791F" w:rsidRPr="00A239B5">
        <w:rPr>
          <w:rFonts w:ascii="Times New Roman" w:hAnsi="Times New Roman" w:cs="Times New Roman"/>
          <w:sz w:val="24"/>
          <w:szCs w:val="24"/>
        </w:rPr>
        <w:t>,</w:t>
      </w:r>
      <w:r w:rsidR="00B670F8" w:rsidRPr="00A239B5">
        <w:rPr>
          <w:rFonts w:ascii="Times New Roman" w:hAnsi="Times New Roman" w:cs="Times New Roman"/>
          <w:sz w:val="24"/>
          <w:szCs w:val="24"/>
        </w:rPr>
        <w:t xml:space="preserve"> este tema que parece tan importante </w:t>
      </w:r>
      <w:r w:rsidR="00390175" w:rsidRPr="00A239B5">
        <w:rPr>
          <w:rFonts w:ascii="Times New Roman" w:hAnsi="Times New Roman" w:cs="Times New Roman"/>
          <w:sz w:val="24"/>
          <w:szCs w:val="24"/>
        </w:rPr>
        <w:t xml:space="preserve">—es decir, </w:t>
      </w:r>
      <w:r w:rsidR="00B670F8" w:rsidRPr="00A239B5">
        <w:rPr>
          <w:rFonts w:ascii="Times New Roman" w:hAnsi="Times New Roman" w:cs="Times New Roman"/>
          <w:sz w:val="24"/>
          <w:szCs w:val="24"/>
        </w:rPr>
        <w:t>la pertinencia</w:t>
      </w:r>
      <w:r w:rsidR="00390175" w:rsidRPr="00A239B5">
        <w:rPr>
          <w:rFonts w:ascii="Times New Roman" w:hAnsi="Times New Roman" w:cs="Times New Roman"/>
          <w:sz w:val="24"/>
          <w:szCs w:val="24"/>
        </w:rPr>
        <w:t>—</w:t>
      </w:r>
      <w:r w:rsidR="00B670F8" w:rsidRPr="00A239B5">
        <w:rPr>
          <w:rFonts w:ascii="Times New Roman" w:hAnsi="Times New Roman" w:cs="Times New Roman"/>
          <w:sz w:val="24"/>
          <w:szCs w:val="24"/>
        </w:rPr>
        <w:t xml:space="preserve"> no es muy considerado en los escasos modelos de evaluación de programas de estudio existentes en </w:t>
      </w:r>
      <w:r w:rsidR="00DD7F38" w:rsidRPr="00A239B5">
        <w:rPr>
          <w:rFonts w:ascii="Times New Roman" w:hAnsi="Times New Roman" w:cs="Times New Roman"/>
          <w:sz w:val="24"/>
          <w:szCs w:val="24"/>
        </w:rPr>
        <w:t>El Salvador</w:t>
      </w:r>
      <w:r w:rsidR="00B670F8" w:rsidRPr="00A239B5">
        <w:rPr>
          <w:rFonts w:ascii="Times New Roman" w:hAnsi="Times New Roman" w:cs="Times New Roman"/>
          <w:sz w:val="24"/>
          <w:szCs w:val="24"/>
        </w:rPr>
        <w:t>, pues son modelos orientados a evaluar si los resultados obtenidos corresponden a la misión y objetivos planteados</w:t>
      </w:r>
      <w:r w:rsidR="00390175" w:rsidRPr="00A239B5">
        <w:rPr>
          <w:rFonts w:ascii="Times New Roman" w:hAnsi="Times New Roman" w:cs="Times New Roman"/>
          <w:sz w:val="24"/>
          <w:szCs w:val="24"/>
        </w:rPr>
        <w:t>;</w:t>
      </w:r>
      <w:r w:rsidR="00B670F8" w:rsidRPr="00A239B5">
        <w:rPr>
          <w:rFonts w:ascii="Times New Roman" w:hAnsi="Times New Roman" w:cs="Times New Roman"/>
          <w:sz w:val="24"/>
          <w:szCs w:val="24"/>
        </w:rPr>
        <w:t xml:space="preserve"> es decir</w:t>
      </w:r>
      <w:r w:rsidR="00390175" w:rsidRPr="00A239B5">
        <w:rPr>
          <w:rFonts w:ascii="Times New Roman" w:hAnsi="Times New Roman" w:cs="Times New Roman"/>
          <w:sz w:val="24"/>
          <w:szCs w:val="24"/>
        </w:rPr>
        <w:t>,</w:t>
      </w:r>
      <w:r w:rsidR="00B670F8" w:rsidRPr="00A239B5">
        <w:rPr>
          <w:rFonts w:ascii="Times New Roman" w:hAnsi="Times New Roman" w:cs="Times New Roman"/>
          <w:sz w:val="24"/>
          <w:szCs w:val="24"/>
        </w:rPr>
        <w:t xml:space="preserve"> se e</w:t>
      </w:r>
      <w:r w:rsidR="00DD7F38" w:rsidRPr="00A239B5">
        <w:rPr>
          <w:rFonts w:ascii="Times New Roman" w:hAnsi="Times New Roman" w:cs="Times New Roman"/>
          <w:sz w:val="24"/>
          <w:szCs w:val="24"/>
        </w:rPr>
        <w:t xml:space="preserve">valúa la eficacia del programa, </w:t>
      </w:r>
      <w:r w:rsidR="00390175" w:rsidRPr="00A239B5">
        <w:rPr>
          <w:rFonts w:ascii="Times New Roman" w:hAnsi="Times New Roman" w:cs="Times New Roman"/>
          <w:sz w:val="24"/>
          <w:szCs w:val="24"/>
        </w:rPr>
        <w:t xml:space="preserve">aunque </w:t>
      </w:r>
      <w:r w:rsidR="00B670F8" w:rsidRPr="00A239B5">
        <w:rPr>
          <w:rFonts w:ascii="Times New Roman" w:hAnsi="Times New Roman" w:cs="Times New Roman"/>
          <w:sz w:val="24"/>
          <w:szCs w:val="24"/>
        </w:rPr>
        <w:t>lo que se quiere es averiguar si los objetivos planteados satisfacen necesidades e intereses reales de los beneficiarios y de las partes interesadas</w:t>
      </w:r>
      <w:r w:rsidR="00390175" w:rsidRPr="00A239B5">
        <w:rPr>
          <w:rFonts w:ascii="Times New Roman" w:hAnsi="Times New Roman" w:cs="Times New Roman"/>
          <w:sz w:val="24"/>
          <w:szCs w:val="24"/>
        </w:rPr>
        <w:t>. En pocas palabras</w:t>
      </w:r>
      <w:r w:rsidR="00B670F8" w:rsidRPr="00A239B5">
        <w:rPr>
          <w:rFonts w:ascii="Times New Roman" w:hAnsi="Times New Roman" w:cs="Times New Roman"/>
          <w:sz w:val="24"/>
          <w:szCs w:val="24"/>
        </w:rPr>
        <w:t xml:space="preserve">, evaluar la pertinencia del programa. </w:t>
      </w:r>
      <w:r w:rsidR="00230D05" w:rsidRPr="00A239B5">
        <w:rPr>
          <w:rFonts w:ascii="Times New Roman" w:hAnsi="Times New Roman" w:cs="Times New Roman"/>
          <w:sz w:val="24"/>
          <w:szCs w:val="24"/>
        </w:rPr>
        <w:t xml:space="preserve">Si bien USAID (2012) coincide con lo afirmado por </w:t>
      </w:r>
      <w:proofErr w:type="spellStart"/>
      <w:r w:rsidR="00F0682E" w:rsidRPr="00A239B5">
        <w:rPr>
          <w:rFonts w:ascii="Times New Roman" w:hAnsi="Times New Roman" w:cs="Times New Roman"/>
          <w:sz w:val="24"/>
          <w:szCs w:val="24"/>
        </w:rPr>
        <w:t>F</w:t>
      </w:r>
      <w:r w:rsidR="00390175" w:rsidRPr="00A239B5">
        <w:rPr>
          <w:rFonts w:ascii="Times New Roman" w:hAnsi="Times New Roman" w:cs="Times New Roman"/>
          <w:sz w:val="24"/>
          <w:szCs w:val="24"/>
        </w:rPr>
        <w:t>edisal</w:t>
      </w:r>
      <w:proofErr w:type="spellEnd"/>
      <w:r w:rsidR="00390175" w:rsidRPr="00A239B5">
        <w:rPr>
          <w:rFonts w:ascii="Times New Roman" w:hAnsi="Times New Roman" w:cs="Times New Roman"/>
          <w:sz w:val="24"/>
          <w:szCs w:val="24"/>
        </w:rPr>
        <w:t xml:space="preserve"> </w:t>
      </w:r>
      <w:r w:rsidR="00F0682E" w:rsidRPr="00A239B5">
        <w:rPr>
          <w:rFonts w:ascii="Times New Roman" w:hAnsi="Times New Roman" w:cs="Times New Roman"/>
          <w:sz w:val="24"/>
          <w:szCs w:val="24"/>
        </w:rPr>
        <w:t>(</w:t>
      </w:r>
      <w:r w:rsidR="00230D05" w:rsidRPr="00A239B5">
        <w:rPr>
          <w:rFonts w:ascii="Times New Roman" w:hAnsi="Times New Roman" w:cs="Times New Roman"/>
          <w:sz w:val="24"/>
          <w:szCs w:val="24"/>
        </w:rPr>
        <w:t>2013) en cuanto a que el producto de la educación superior salvadoreña no está respondiendo a las necesidades del mundo laboral, lo cierto es que a la fecha ninguno de los citados estudios especifican cuáles son las carreras que presentan déficit</w:t>
      </w:r>
      <w:r w:rsidR="00390175" w:rsidRPr="00A239B5">
        <w:rPr>
          <w:rFonts w:ascii="Times New Roman" w:hAnsi="Times New Roman" w:cs="Times New Roman"/>
          <w:sz w:val="24"/>
          <w:szCs w:val="24"/>
        </w:rPr>
        <w:t>s</w:t>
      </w:r>
      <w:r w:rsidR="00230D05" w:rsidRPr="00A239B5">
        <w:rPr>
          <w:rFonts w:ascii="Times New Roman" w:hAnsi="Times New Roman" w:cs="Times New Roman"/>
          <w:sz w:val="24"/>
          <w:szCs w:val="24"/>
        </w:rPr>
        <w:t xml:space="preserve"> formativos</w:t>
      </w:r>
      <w:r w:rsidR="009250BA" w:rsidRPr="00A239B5">
        <w:rPr>
          <w:rFonts w:ascii="Times New Roman" w:hAnsi="Times New Roman" w:cs="Times New Roman"/>
          <w:sz w:val="24"/>
          <w:szCs w:val="24"/>
        </w:rPr>
        <w:t xml:space="preserve"> ni mucho menos en qué áreas de formación o tipo de competencias existe una posible brecha</w:t>
      </w:r>
      <w:r w:rsidR="00230D05" w:rsidRPr="00A239B5">
        <w:rPr>
          <w:rFonts w:ascii="Times New Roman" w:hAnsi="Times New Roman" w:cs="Times New Roman"/>
          <w:sz w:val="24"/>
          <w:szCs w:val="24"/>
        </w:rPr>
        <w:t xml:space="preserve">, con el agravante </w:t>
      </w:r>
      <w:r w:rsidR="00390175" w:rsidRPr="00A239B5">
        <w:rPr>
          <w:rFonts w:ascii="Times New Roman" w:hAnsi="Times New Roman" w:cs="Times New Roman"/>
          <w:sz w:val="24"/>
          <w:szCs w:val="24"/>
        </w:rPr>
        <w:t xml:space="preserve">de </w:t>
      </w:r>
      <w:r w:rsidR="00230D05" w:rsidRPr="00A239B5">
        <w:rPr>
          <w:rFonts w:ascii="Times New Roman" w:hAnsi="Times New Roman" w:cs="Times New Roman"/>
          <w:sz w:val="24"/>
          <w:szCs w:val="24"/>
        </w:rPr>
        <w:t>que en su mayoría siguen un enfoque</w:t>
      </w:r>
      <w:r w:rsidR="00F0682E" w:rsidRPr="00A239B5">
        <w:rPr>
          <w:rFonts w:ascii="Times New Roman" w:hAnsi="Times New Roman" w:cs="Times New Roman"/>
          <w:sz w:val="24"/>
          <w:szCs w:val="24"/>
        </w:rPr>
        <w:t xml:space="preserve"> cualitativo y</w:t>
      </w:r>
      <w:r w:rsidR="00390175" w:rsidRPr="00A239B5">
        <w:rPr>
          <w:rFonts w:ascii="Times New Roman" w:hAnsi="Times New Roman" w:cs="Times New Roman"/>
          <w:sz w:val="24"/>
          <w:szCs w:val="24"/>
        </w:rPr>
        <w:t>,</w:t>
      </w:r>
      <w:r w:rsidR="00F0682E" w:rsidRPr="00A239B5">
        <w:rPr>
          <w:rFonts w:ascii="Times New Roman" w:hAnsi="Times New Roman" w:cs="Times New Roman"/>
          <w:sz w:val="24"/>
          <w:szCs w:val="24"/>
        </w:rPr>
        <w:t xml:space="preserve"> por ende, subjetivo en cuanto a su aproximación a la realidad. En suma, no se identificaron estudios relacionados a la evaluación de las percepciones de las partes relacionadas de programas de formació</w:t>
      </w:r>
      <w:r w:rsidR="009250BA" w:rsidRPr="00A239B5">
        <w:rPr>
          <w:rFonts w:ascii="Times New Roman" w:hAnsi="Times New Roman" w:cs="Times New Roman"/>
          <w:sz w:val="24"/>
          <w:szCs w:val="24"/>
        </w:rPr>
        <w:t>n superior</w:t>
      </w:r>
      <w:r w:rsidR="00F0682E" w:rsidRPr="00A239B5">
        <w:rPr>
          <w:rFonts w:ascii="Times New Roman" w:hAnsi="Times New Roman" w:cs="Times New Roman"/>
          <w:sz w:val="24"/>
          <w:szCs w:val="24"/>
        </w:rPr>
        <w:t xml:space="preserve">, con métodos </w:t>
      </w:r>
      <w:r w:rsidR="00F0682E" w:rsidRPr="00A239B5">
        <w:rPr>
          <w:rFonts w:ascii="Times New Roman" w:hAnsi="Times New Roman" w:cs="Times New Roman"/>
          <w:sz w:val="24"/>
          <w:szCs w:val="24"/>
        </w:rPr>
        <w:lastRenderedPageBreak/>
        <w:t>cuantitativos y aplicación de estadística inferencial que, haciendo uso de métodos paramétricos o no paramétricos</w:t>
      </w:r>
      <w:r w:rsidR="00390175" w:rsidRPr="00A239B5">
        <w:rPr>
          <w:rFonts w:ascii="Times New Roman" w:hAnsi="Times New Roman" w:cs="Times New Roman"/>
          <w:sz w:val="24"/>
          <w:szCs w:val="24"/>
        </w:rPr>
        <w:t>,</w:t>
      </w:r>
      <w:r w:rsidR="00E91B14" w:rsidRPr="00A239B5">
        <w:rPr>
          <w:rFonts w:ascii="Times New Roman" w:hAnsi="Times New Roman" w:cs="Times New Roman"/>
          <w:sz w:val="24"/>
          <w:szCs w:val="24"/>
        </w:rPr>
        <w:t xml:space="preserve"> permitan evaluar la pertinencia de los planes formativos.</w:t>
      </w:r>
    </w:p>
    <w:p w14:paraId="00094624" w14:textId="643045D8" w:rsidR="00B670F8" w:rsidRPr="00A239B5" w:rsidRDefault="00F842B3"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Desde las consideraciones anteriores, </w:t>
      </w:r>
      <w:r w:rsidR="00B670F8" w:rsidRPr="00A239B5">
        <w:rPr>
          <w:rFonts w:ascii="Times New Roman" w:hAnsi="Times New Roman" w:cs="Times New Roman"/>
          <w:sz w:val="24"/>
          <w:szCs w:val="24"/>
        </w:rPr>
        <w:t xml:space="preserve">el enfoque principal </w:t>
      </w:r>
      <w:r w:rsidR="00DD7F38" w:rsidRPr="00A239B5">
        <w:rPr>
          <w:rFonts w:ascii="Times New Roman" w:hAnsi="Times New Roman" w:cs="Times New Roman"/>
          <w:sz w:val="24"/>
          <w:szCs w:val="24"/>
        </w:rPr>
        <w:t xml:space="preserve">que se siguió en la </w:t>
      </w:r>
      <w:r w:rsidR="00390175" w:rsidRPr="00A239B5">
        <w:rPr>
          <w:rFonts w:ascii="Times New Roman" w:hAnsi="Times New Roman" w:cs="Times New Roman"/>
          <w:sz w:val="24"/>
          <w:szCs w:val="24"/>
        </w:rPr>
        <w:t xml:space="preserve">presente </w:t>
      </w:r>
      <w:r w:rsidR="00B670F8" w:rsidRPr="00A239B5">
        <w:rPr>
          <w:rFonts w:ascii="Times New Roman" w:hAnsi="Times New Roman" w:cs="Times New Roman"/>
          <w:sz w:val="24"/>
          <w:szCs w:val="24"/>
        </w:rPr>
        <w:t>investigación</w:t>
      </w:r>
      <w:r w:rsidR="009918CB" w:rsidRPr="00A239B5">
        <w:t xml:space="preserve"> </w:t>
      </w:r>
      <w:r w:rsidRPr="00A239B5">
        <w:rPr>
          <w:rFonts w:ascii="Times New Roman" w:hAnsi="Times New Roman" w:cs="Times New Roman"/>
          <w:sz w:val="24"/>
          <w:szCs w:val="24"/>
        </w:rPr>
        <w:t>giró en torno a</w:t>
      </w:r>
      <w:r w:rsidR="003F124B" w:rsidRPr="00A239B5">
        <w:rPr>
          <w:rFonts w:ascii="Times New Roman" w:hAnsi="Times New Roman" w:cs="Times New Roman"/>
          <w:sz w:val="24"/>
          <w:szCs w:val="24"/>
        </w:rPr>
        <w:t xml:space="preserve">l objetivo de </w:t>
      </w:r>
      <w:r w:rsidR="009918CB" w:rsidRPr="00A239B5">
        <w:rPr>
          <w:rFonts w:ascii="Times New Roman" w:hAnsi="Times New Roman" w:cs="Times New Roman"/>
          <w:sz w:val="24"/>
          <w:szCs w:val="24"/>
        </w:rPr>
        <w:t>proponer una metodología</w:t>
      </w:r>
      <w:r w:rsidR="00C4041D" w:rsidRPr="00A239B5">
        <w:rPr>
          <w:rFonts w:ascii="Times New Roman" w:hAnsi="Times New Roman" w:cs="Times New Roman"/>
          <w:sz w:val="24"/>
          <w:szCs w:val="24"/>
        </w:rPr>
        <w:t xml:space="preserve"> </w:t>
      </w:r>
      <w:r w:rsidR="00B670F8" w:rsidRPr="00A239B5">
        <w:rPr>
          <w:rFonts w:ascii="Times New Roman" w:hAnsi="Times New Roman" w:cs="Times New Roman"/>
          <w:sz w:val="24"/>
          <w:szCs w:val="24"/>
        </w:rPr>
        <w:t>que permita determinar la pertinencia de los programas de estudio</w:t>
      </w:r>
      <w:r w:rsidR="009918CB" w:rsidRPr="00A239B5">
        <w:t xml:space="preserve"> </w:t>
      </w:r>
      <w:r w:rsidR="009918CB" w:rsidRPr="00A239B5">
        <w:rPr>
          <w:rFonts w:ascii="Times New Roman" w:hAnsi="Times New Roman" w:cs="Times New Roman"/>
          <w:sz w:val="24"/>
          <w:szCs w:val="24"/>
        </w:rPr>
        <w:t>en la formación de competencias alineadas a las necesidades reales de la sociedad, expresadas a través de sus requerimientos a las empresas de producción de bienes y servicios, para ser aplicado al caso</w:t>
      </w:r>
      <w:r w:rsidR="00B670F8" w:rsidRPr="00A239B5">
        <w:rPr>
          <w:rFonts w:ascii="Times New Roman" w:hAnsi="Times New Roman" w:cs="Times New Roman"/>
          <w:sz w:val="24"/>
          <w:szCs w:val="24"/>
        </w:rPr>
        <w:t xml:space="preserve"> </w:t>
      </w:r>
      <w:r w:rsidR="00DD7F38" w:rsidRPr="00A239B5">
        <w:rPr>
          <w:rFonts w:ascii="Times New Roman" w:hAnsi="Times New Roman" w:cs="Times New Roman"/>
          <w:sz w:val="24"/>
          <w:szCs w:val="24"/>
        </w:rPr>
        <w:t>de la carrera de Administración de Empresas de la</w:t>
      </w:r>
      <w:r w:rsidR="00E5237E" w:rsidRPr="00A239B5">
        <w:rPr>
          <w:rFonts w:ascii="Times New Roman" w:hAnsi="Times New Roman" w:cs="Times New Roman"/>
          <w:sz w:val="24"/>
          <w:szCs w:val="24"/>
        </w:rPr>
        <w:t xml:space="preserve"> Región Oriental de El Salvador.</w:t>
      </w:r>
      <w:r w:rsidR="00B670F8" w:rsidRPr="00A239B5">
        <w:rPr>
          <w:rFonts w:ascii="Times New Roman" w:hAnsi="Times New Roman" w:cs="Times New Roman"/>
          <w:sz w:val="24"/>
          <w:szCs w:val="24"/>
        </w:rPr>
        <w:t xml:space="preserve"> </w:t>
      </w:r>
    </w:p>
    <w:p w14:paraId="7ED479F6" w14:textId="23696AC7" w:rsidR="00FC667A" w:rsidRPr="00A239B5" w:rsidRDefault="00B670F8"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Se trata de una investigación en la ep</w:t>
      </w:r>
      <w:r w:rsidR="00A1791F" w:rsidRPr="00A239B5">
        <w:rPr>
          <w:rFonts w:ascii="Times New Roman" w:hAnsi="Times New Roman" w:cs="Times New Roman"/>
          <w:sz w:val="24"/>
          <w:szCs w:val="24"/>
        </w:rPr>
        <w:t>i</w:t>
      </w:r>
      <w:r w:rsidRPr="00A239B5">
        <w:rPr>
          <w:rFonts w:ascii="Times New Roman" w:hAnsi="Times New Roman" w:cs="Times New Roman"/>
          <w:sz w:val="24"/>
          <w:szCs w:val="24"/>
        </w:rPr>
        <w:t xml:space="preserve">steme positivista de la ciencia, con un enfoque </w:t>
      </w:r>
      <w:r w:rsidR="00FC667A" w:rsidRPr="00A239B5">
        <w:rPr>
          <w:rFonts w:ascii="Times New Roman" w:hAnsi="Times New Roman" w:cs="Times New Roman"/>
          <w:sz w:val="24"/>
          <w:szCs w:val="24"/>
        </w:rPr>
        <w:t>con énfasis en el paradigma</w:t>
      </w:r>
      <w:r w:rsidRPr="00A239B5">
        <w:rPr>
          <w:rFonts w:ascii="Times New Roman" w:hAnsi="Times New Roman" w:cs="Times New Roman"/>
          <w:sz w:val="24"/>
          <w:szCs w:val="24"/>
        </w:rPr>
        <w:t xml:space="preserve"> cuantitativo en la que participar</w:t>
      </w:r>
      <w:r w:rsidR="00FC667A" w:rsidRPr="00A239B5">
        <w:rPr>
          <w:rFonts w:ascii="Times New Roman" w:hAnsi="Times New Roman" w:cs="Times New Roman"/>
          <w:sz w:val="24"/>
          <w:szCs w:val="24"/>
        </w:rPr>
        <w:t>o</w:t>
      </w:r>
      <w:r w:rsidRPr="00A239B5">
        <w:rPr>
          <w:rFonts w:ascii="Times New Roman" w:hAnsi="Times New Roman" w:cs="Times New Roman"/>
          <w:sz w:val="24"/>
          <w:szCs w:val="24"/>
        </w:rPr>
        <w:t xml:space="preserve">n profesionales graduados de la licenciatura en Administración de Empresas entre los años 2010-2015, docentes de las universidades de la </w:t>
      </w:r>
      <w:r w:rsidR="00FC667A" w:rsidRPr="00A239B5">
        <w:rPr>
          <w:rFonts w:ascii="Times New Roman" w:hAnsi="Times New Roman" w:cs="Times New Roman"/>
          <w:sz w:val="24"/>
          <w:szCs w:val="24"/>
        </w:rPr>
        <w:t>Región</w:t>
      </w:r>
      <w:r w:rsidRPr="00A239B5">
        <w:rPr>
          <w:rFonts w:ascii="Times New Roman" w:hAnsi="Times New Roman" w:cs="Times New Roman"/>
          <w:sz w:val="24"/>
          <w:szCs w:val="24"/>
        </w:rPr>
        <w:t xml:space="preserve"> </w:t>
      </w:r>
      <w:r w:rsidR="00FC667A" w:rsidRPr="00A239B5">
        <w:rPr>
          <w:rFonts w:ascii="Times New Roman" w:hAnsi="Times New Roman" w:cs="Times New Roman"/>
          <w:sz w:val="24"/>
          <w:szCs w:val="24"/>
        </w:rPr>
        <w:t>O</w:t>
      </w:r>
      <w:r w:rsidRPr="00A239B5">
        <w:rPr>
          <w:rFonts w:ascii="Times New Roman" w:hAnsi="Times New Roman" w:cs="Times New Roman"/>
          <w:sz w:val="24"/>
          <w:szCs w:val="24"/>
        </w:rPr>
        <w:t>riental de El Salvador, así como em</w:t>
      </w:r>
      <w:r w:rsidR="004738EF" w:rsidRPr="00A239B5">
        <w:rPr>
          <w:rFonts w:ascii="Times New Roman" w:hAnsi="Times New Roman" w:cs="Times New Roman"/>
          <w:sz w:val="24"/>
          <w:szCs w:val="24"/>
        </w:rPr>
        <w:t>presarios</w:t>
      </w:r>
      <w:r w:rsidRPr="00A239B5">
        <w:rPr>
          <w:rFonts w:ascii="Times New Roman" w:hAnsi="Times New Roman" w:cs="Times New Roman"/>
          <w:sz w:val="24"/>
          <w:szCs w:val="24"/>
        </w:rPr>
        <w:t>, utilizando un cuestionario adaptado del que originalmente utiliza el proyecto Tuning América Latina, en donde se recoge información relevante de acuerdo</w:t>
      </w:r>
      <w:r w:rsidR="001D458D" w:rsidRPr="00A239B5">
        <w:rPr>
          <w:rFonts w:ascii="Times New Roman" w:hAnsi="Times New Roman" w:cs="Times New Roman"/>
          <w:sz w:val="24"/>
          <w:szCs w:val="24"/>
        </w:rPr>
        <w:t xml:space="preserve"> con</w:t>
      </w:r>
      <w:r w:rsidRPr="00A239B5">
        <w:rPr>
          <w:rFonts w:ascii="Times New Roman" w:hAnsi="Times New Roman" w:cs="Times New Roman"/>
          <w:sz w:val="24"/>
          <w:szCs w:val="24"/>
        </w:rPr>
        <w:t xml:space="preserve"> l</w:t>
      </w:r>
      <w:r w:rsidR="002C0280" w:rsidRPr="00A239B5">
        <w:rPr>
          <w:rFonts w:ascii="Times New Roman" w:hAnsi="Times New Roman" w:cs="Times New Roman"/>
          <w:sz w:val="24"/>
          <w:szCs w:val="24"/>
        </w:rPr>
        <w:t>as preguntas de investigación</w:t>
      </w:r>
      <w:r w:rsidRPr="00A239B5">
        <w:rPr>
          <w:rFonts w:ascii="Times New Roman" w:hAnsi="Times New Roman" w:cs="Times New Roman"/>
          <w:sz w:val="24"/>
          <w:szCs w:val="24"/>
        </w:rPr>
        <w:t xml:space="preserve">, estructurado de forma tal que se aborden el sistema de formación de competencias, el dominio y la importancia de </w:t>
      </w:r>
      <w:r w:rsidR="00166BFB" w:rsidRPr="00A239B5">
        <w:rPr>
          <w:rFonts w:ascii="Times New Roman" w:hAnsi="Times New Roman" w:cs="Times New Roman"/>
          <w:sz w:val="24"/>
          <w:szCs w:val="24"/>
        </w:rPr>
        <w:t>e</w:t>
      </w:r>
      <w:r w:rsidRPr="00A239B5">
        <w:rPr>
          <w:rFonts w:ascii="Times New Roman" w:hAnsi="Times New Roman" w:cs="Times New Roman"/>
          <w:sz w:val="24"/>
          <w:szCs w:val="24"/>
        </w:rPr>
        <w:t xml:space="preserve">stas para generar empleabilidad o capacidad de emprendimiento en los graduados, en las condiciones del entorno laboral. </w:t>
      </w:r>
    </w:p>
    <w:p w14:paraId="3857DCFD" w14:textId="4587009F" w:rsidR="00B670F8" w:rsidRPr="00A239B5" w:rsidRDefault="00E718AE"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La investigación</w:t>
      </w:r>
      <w:r w:rsidR="00B670F8" w:rsidRPr="00A239B5">
        <w:rPr>
          <w:rFonts w:ascii="Times New Roman" w:hAnsi="Times New Roman" w:cs="Times New Roman"/>
          <w:sz w:val="24"/>
          <w:szCs w:val="24"/>
        </w:rPr>
        <w:t xml:space="preserve"> se un</w:t>
      </w:r>
      <w:r w:rsidRPr="00A239B5">
        <w:rPr>
          <w:rFonts w:ascii="Times New Roman" w:hAnsi="Times New Roman" w:cs="Times New Roman"/>
          <w:sz w:val="24"/>
          <w:szCs w:val="24"/>
        </w:rPr>
        <w:t>ió</w:t>
      </w:r>
      <w:r w:rsidR="00B670F8" w:rsidRPr="00A239B5">
        <w:rPr>
          <w:rFonts w:ascii="Times New Roman" w:hAnsi="Times New Roman" w:cs="Times New Roman"/>
          <w:sz w:val="24"/>
          <w:szCs w:val="24"/>
        </w:rPr>
        <w:t xml:space="preserve"> a la idea de diversos autores </w:t>
      </w:r>
      <w:r w:rsidR="00166BFB" w:rsidRPr="00A239B5">
        <w:rPr>
          <w:rFonts w:ascii="Times New Roman" w:hAnsi="Times New Roman" w:cs="Times New Roman"/>
          <w:sz w:val="24"/>
          <w:szCs w:val="24"/>
        </w:rPr>
        <w:t>quienes</w:t>
      </w:r>
      <w:r w:rsidR="00B670F8" w:rsidRPr="00A239B5">
        <w:rPr>
          <w:rFonts w:ascii="Times New Roman" w:hAnsi="Times New Roman" w:cs="Times New Roman"/>
          <w:sz w:val="24"/>
          <w:szCs w:val="24"/>
        </w:rPr>
        <w:t xml:space="preserve"> indican que para conseguir </w:t>
      </w:r>
      <w:r w:rsidR="00166BFB" w:rsidRPr="00A239B5">
        <w:rPr>
          <w:rFonts w:ascii="Times New Roman" w:hAnsi="Times New Roman" w:cs="Times New Roman"/>
          <w:sz w:val="24"/>
          <w:szCs w:val="24"/>
        </w:rPr>
        <w:t>la armonía entre</w:t>
      </w:r>
      <w:r w:rsidR="00B670F8" w:rsidRPr="00A239B5">
        <w:rPr>
          <w:rFonts w:ascii="Times New Roman" w:hAnsi="Times New Roman" w:cs="Times New Roman"/>
          <w:sz w:val="24"/>
          <w:szCs w:val="24"/>
        </w:rPr>
        <w:t xml:space="preserve"> la universidad y el mundo laboral es necesario desarrollar competencias como elementos integradores de un círculo capaz de impulsar el crecimiento económico duradero y sostenible, la calidad de empleo y la productividad. En ese sentido, la O</w:t>
      </w:r>
      <w:r w:rsidR="00540558" w:rsidRPr="00A239B5">
        <w:rPr>
          <w:rFonts w:ascii="Times New Roman" w:hAnsi="Times New Roman" w:cs="Times New Roman"/>
          <w:sz w:val="24"/>
          <w:szCs w:val="24"/>
        </w:rPr>
        <w:t xml:space="preserve">IT </w:t>
      </w:r>
      <w:r w:rsidR="00B670F8" w:rsidRPr="00A239B5">
        <w:rPr>
          <w:rFonts w:ascii="Times New Roman" w:hAnsi="Times New Roman" w:cs="Times New Roman"/>
          <w:sz w:val="24"/>
          <w:szCs w:val="24"/>
        </w:rPr>
        <w:t>(2011) afirma que una mejor formación “alimenta la innovación, la inversión, la diversificación económica y la competitividad, además de la movilidad social y ocupacional, y por tanto, la creación de más trabajos que a la vez sean más productivos y gratificantes” (p.</w:t>
      </w:r>
      <w:r w:rsidR="00166BFB" w:rsidRPr="00A239B5">
        <w:rPr>
          <w:rFonts w:ascii="Times New Roman" w:hAnsi="Times New Roman" w:cs="Times New Roman"/>
          <w:sz w:val="24"/>
          <w:szCs w:val="24"/>
        </w:rPr>
        <w:t xml:space="preserve"> </w:t>
      </w:r>
      <w:r w:rsidR="00B670F8" w:rsidRPr="00A239B5">
        <w:rPr>
          <w:rFonts w:ascii="Times New Roman" w:hAnsi="Times New Roman" w:cs="Times New Roman"/>
          <w:sz w:val="24"/>
          <w:szCs w:val="24"/>
        </w:rPr>
        <w:t>2).</w:t>
      </w:r>
    </w:p>
    <w:p w14:paraId="40791283" w14:textId="057C9265" w:rsidR="0006474C" w:rsidRPr="00A239B5" w:rsidRDefault="00F842B3"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Cabe señalar que e</w:t>
      </w:r>
      <w:r w:rsidR="0006474C" w:rsidRPr="00A239B5">
        <w:rPr>
          <w:rFonts w:ascii="Times New Roman" w:hAnsi="Times New Roman" w:cs="Times New Roman"/>
          <w:sz w:val="24"/>
          <w:szCs w:val="24"/>
        </w:rPr>
        <w:t xml:space="preserve">xisten muchas investigaciones a nivel internacional que estudian las condicionantes para la inserción laboral de los egresados a través de sus condiciones de empleabilidad </w:t>
      </w:r>
      <w:r w:rsidR="00166BFB" w:rsidRPr="00A239B5">
        <w:rPr>
          <w:rFonts w:ascii="Times New Roman" w:hAnsi="Times New Roman" w:cs="Times New Roman"/>
          <w:sz w:val="24"/>
          <w:szCs w:val="24"/>
        </w:rPr>
        <w:t>(</w:t>
      </w:r>
      <w:r w:rsidR="004A6DFD" w:rsidRPr="00A239B5">
        <w:rPr>
          <w:rFonts w:ascii="Times New Roman" w:hAnsi="Times New Roman" w:cs="Times New Roman"/>
          <w:sz w:val="24"/>
          <w:szCs w:val="24"/>
        </w:rPr>
        <w:t>Sánchez-Elvira, López-González y Fernández-Sánchez</w:t>
      </w:r>
      <w:r w:rsidR="00166BFB" w:rsidRPr="00A239B5">
        <w:rPr>
          <w:rFonts w:ascii="Times New Roman" w:hAnsi="Times New Roman" w:cs="Times New Roman"/>
          <w:sz w:val="24"/>
          <w:szCs w:val="24"/>
        </w:rPr>
        <w:t>,</w:t>
      </w:r>
      <w:r w:rsidR="004A6DFD" w:rsidRPr="00A239B5">
        <w:rPr>
          <w:rFonts w:ascii="Times New Roman" w:hAnsi="Times New Roman" w:cs="Times New Roman"/>
          <w:sz w:val="24"/>
          <w:szCs w:val="24"/>
        </w:rPr>
        <w:t xml:space="preserve"> 2010)</w:t>
      </w:r>
      <w:r w:rsidR="0006474C" w:rsidRPr="00A239B5">
        <w:rPr>
          <w:rFonts w:ascii="Times New Roman" w:hAnsi="Times New Roman" w:cs="Times New Roman"/>
          <w:sz w:val="24"/>
          <w:szCs w:val="24"/>
        </w:rPr>
        <w:t>, todos dejando demostrada la importancia de la empleabilidad en el proceso de inserción laboral y de las expectativas de autoeficacia en lo</w:t>
      </w:r>
      <w:r w:rsidR="00B95389" w:rsidRPr="00A239B5">
        <w:rPr>
          <w:rFonts w:ascii="Times New Roman" w:hAnsi="Times New Roman" w:cs="Times New Roman"/>
          <w:sz w:val="24"/>
          <w:szCs w:val="24"/>
        </w:rPr>
        <w:t>s procesos de búsqueda de oportunidades laborales</w:t>
      </w:r>
      <w:r w:rsidR="0006474C" w:rsidRPr="00A239B5">
        <w:rPr>
          <w:rFonts w:ascii="Times New Roman" w:hAnsi="Times New Roman" w:cs="Times New Roman"/>
          <w:sz w:val="24"/>
          <w:szCs w:val="24"/>
        </w:rPr>
        <w:t xml:space="preserve"> de los universitario</w:t>
      </w:r>
      <w:r w:rsidR="00DE597B" w:rsidRPr="00A239B5">
        <w:rPr>
          <w:rFonts w:ascii="Times New Roman" w:hAnsi="Times New Roman" w:cs="Times New Roman"/>
          <w:sz w:val="24"/>
          <w:szCs w:val="24"/>
        </w:rPr>
        <w:t>s a la hora de conseguir empleo</w:t>
      </w:r>
      <w:r w:rsidRPr="00A239B5">
        <w:rPr>
          <w:rFonts w:ascii="Times New Roman" w:hAnsi="Times New Roman" w:cs="Times New Roman"/>
          <w:sz w:val="24"/>
          <w:szCs w:val="24"/>
        </w:rPr>
        <w:t>. S</w:t>
      </w:r>
      <w:r w:rsidR="0006474C" w:rsidRPr="00A239B5">
        <w:rPr>
          <w:rFonts w:ascii="Times New Roman" w:hAnsi="Times New Roman" w:cs="Times New Roman"/>
          <w:sz w:val="24"/>
          <w:szCs w:val="24"/>
        </w:rPr>
        <w:t>in embargo</w:t>
      </w:r>
      <w:r w:rsidRPr="00A239B5">
        <w:rPr>
          <w:rFonts w:ascii="Times New Roman" w:hAnsi="Times New Roman" w:cs="Times New Roman"/>
          <w:sz w:val="24"/>
          <w:szCs w:val="24"/>
        </w:rPr>
        <w:t>,</w:t>
      </w:r>
      <w:r w:rsidR="00166BFB" w:rsidRPr="00A239B5">
        <w:rPr>
          <w:rFonts w:ascii="Times New Roman" w:hAnsi="Times New Roman" w:cs="Times New Roman"/>
          <w:sz w:val="24"/>
          <w:szCs w:val="24"/>
        </w:rPr>
        <w:t xml:space="preserve"> so</w:t>
      </w:r>
      <w:r w:rsidR="0006474C" w:rsidRPr="00A239B5">
        <w:rPr>
          <w:rFonts w:ascii="Times New Roman" w:hAnsi="Times New Roman" w:cs="Times New Roman"/>
          <w:sz w:val="24"/>
          <w:szCs w:val="24"/>
        </w:rPr>
        <w:t>lo se ajustan a los paradigmas impuestos al modelo educativo de la era industrial</w:t>
      </w:r>
      <w:r w:rsidR="001D458D" w:rsidRPr="00A239B5">
        <w:rPr>
          <w:rFonts w:ascii="Times New Roman" w:hAnsi="Times New Roman" w:cs="Times New Roman"/>
          <w:sz w:val="24"/>
          <w:szCs w:val="24"/>
        </w:rPr>
        <w:t xml:space="preserve"> </w:t>
      </w:r>
      <w:r w:rsidR="00166BFB" w:rsidRPr="00A239B5">
        <w:rPr>
          <w:rFonts w:ascii="Times New Roman" w:hAnsi="Times New Roman" w:cs="Times New Roman"/>
          <w:sz w:val="24"/>
          <w:szCs w:val="24"/>
        </w:rPr>
        <w:t>(</w:t>
      </w:r>
      <w:r w:rsidR="001D458D" w:rsidRPr="00A239B5">
        <w:rPr>
          <w:rFonts w:ascii="Times New Roman" w:hAnsi="Times New Roman" w:cs="Times New Roman"/>
          <w:sz w:val="24"/>
          <w:szCs w:val="24"/>
        </w:rPr>
        <w:t xml:space="preserve">el cual </w:t>
      </w:r>
      <w:r w:rsidR="002C0280" w:rsidRPr="00A239B5">
        <w:rPr>
          <w:rFonts w:ascii="Times New Roman" w:hAnsi="Times New Roman" w:cs="Times New Roman"/>
          <w:sz w:val="24"/>
          <w:szCs w:val="24"/>
        </w:rPr>
        <w:t>está</w:t>
      </w:r>
      <w:r w:rsidR="0006474C" w:rsidRPr="00A239B5">
        <w:rPr>
          <w:rFonts w:ascii="Times New Roman" w:hAnsi="Times New Roman" w:cs="Times New Roman"/>
          <w:sz w:val="24"/>
          <w:szCs w:val="24"/>
        </w:rPr>
        <w:t xml:space="preserve"> en crisis</w:t>
      </w:r>
      <w:r w:rsidR="00166BFB" w:rsidRPr="00A239B5">
        <w:rPr>
          <w:rFonts w:ascii="Times New Roman" w:hAnsi="Times New Roman" w:cs="Times New Roman"/>
          <w:sz w:val="24"/>
          <w:szCs w:val="24"/>
        </w:rPr>
        <w:t>),</w:t>
      </w:r>
      <w:r w:rsidR="0006474C" w:rsidRPr="00A239B5">
        <w:rPr>
          <w:rFonts w:ascii="Times New Roman" w:hAnsi="Times New Roman" w:cs="Times New Roman"/>
          <w:sz w:val="24"/>
          <w:szCs w:val="24"/>
        </w:rPr>
        <w:t xml:space="preserve"> y no a la era actual </w:t>
      </w:r>
      <w:r w:rsidR="0006474C" w:rsidRPr="00A239B5">
        <w:rPr>
          <w:rFonts w:ascii="Times New Roman" w:hAnsi="Times New Roman" w:cs="Times New Roman"/>
          <w:sz w:val="24"/>
          <w:szCs w:val="24"/>
        </w:rPr>
        <w:lastRenderedPageBreak/>
        <w:t>de la información, el conocimiento y la influencia basada en el liderazgo para formar competencias en capacidad de emprendimiento.</w:t>
      </w:r>
    </w:p>
    <w:p w14:paraId="6E4789DD" w14:textId="7BB4DCFB" w:rsidR="00345AB8" w:rsidRPr="00A239B5" w:rsidRDefault="00E20B7D"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Derivado de lo anterior, la</w:t>
      </w:r>
      <w:r w:rsidR="00166BFB" w:rsidRPr="00A239B5">
        <w:rPr>
          <w:rFonts w:ascii="Times New Roman" w:hAnsi="Times New Roman" w:cs="Times New Roman"/>
          <w:sz w:val="24"/>
          <w:szCs w:val="24"/>
        </w:rPr>
        <w:t>s</w:t>
      </w:r>
      <w:r w:rsidRPr="00A239B5">
        <w:rPr>
          <w:rFonts w:ascii="Times New Roman" w:hAnsi="Times New Roman" w:cs="Times New Roman"/>
          <w:sz w:val="24"/>
          <w:szCs w:val="24"/>
        </w:rPr>
        <w:t xml:space="preserve"> preguntas de investigación está</w:t>
      </w:r>
      <w:r w:rsidR="009250BA" w:rsidRPr="00A239B5">
        <w:rPr>
          <w:rFonts w:ascii="Times New Roman" w:hAnsi="Times New Roman" w:cs="Times New Roman"/>
          <w:sz w:val="24"/>
          <w:szCs w:val="24"/>
        </w:rPr>
        <w:t>n</w:t>
      </w:r>
      <w:r w:rsidRPr="00A239B5">
        <w:rPr>
          <w:rFonts w:ascii="Times New Roman" w:hAnsi="Times New Roman" w:cs="Times New Roman"/>
          <w:sz w:val="24"/>
          <w:szCs w:val="24"/>
        </w:rPr>
        <w:t xml:space="preserve"> orientadas a responder</w:t>
      </w:r>
      <w:r w:rsidR="00166BFB" w:rsidRPr="00A239B5">
        <w:rPr>
          <w:rFonts w:ascii="Times New Roman" w:hAnsi="Times New Roman" w:cs="Times New Roman"/>
          <w:sz w:val="24"/>
          <w:szCs w:val="24"/>
        </w:rPr>
        <w:t xml:space="preserve"> lo siguiente</w:t>
      </w:r>
      <w:r w:rsidR="00345AB8" w:rsidRPr="00A239B5">
        <w:rPr>
          <w:rFonts w:ascii="Times New Roman" w:hAnsi="Times New Roman" w:cs="Times New Roman"/>
          <w:sz w:val="24"/>
          <w:szCs w:val="24"/>
        </w:rPr>
        <w:t>:</w:t>
      </w:r>
      <w:r w:rsidR="00C4041D" w:rsidRPr="00A239B5">
        <w:rPr>
          <w:rFonts w:ascii="Times New Roman" w:hAnsi="Times New Roman" w:cs="Times New Roman"/>
          <w:sz w:val="24"/>
          <w:szCs w:val="24"/>
        </w:rPr>
        <w:t xml:space="preserve"> </w:t>
      </w:r>
      <w:r w:rsidRPr="00A239B5">
        <w:rPr>
          <w:rFonts w:ascii="Times New Roman" w:hAnsi="Times New Roman" w:cs="Times New Roman"/>
          <w:sz w:val="24"/>
          <w:szCs w:val="24"/>
        </w:rPr>
        <w:t>¿</w:t>
      </w:r>
      <w:r w:rsidR="00166BFB" w:rsidRPr="00A239B5">
        <w:rPr>
          <w:rFonts w:ascii="Times New Roman" w:hAnsi="Times New Roman" w:cs="Times New Roman"/>
          <w:sz w:val="24"/>
          <w:szCs w:val="24"/>
        </w:rPr>
        <w:t>e</w:t>
      </w:r>
      <w:r w:rsidRPr="00A239B5">
        <w:rPr>
          <w:rFonts w:ascii="Times New Roman" w:hAnsi="Times New Roman" w:cs="Times New Roman"/>
          <w:sz w:val="24"/>
          <w:szCs w:val="24"/>
        </w:rPr>
        <w:t>xisten diferencias entre las percepciones de los empresarios, docentes y egresados de la carrera de Administración de Empresas en las universidades de la Región Oriental de El Salvador</w:t>
      </w:r>
      <w:r w:rsidR="00C37B5C" w:rsidRPr="00A239B5">
        <w:rPr>
          <w:rFonts w:ascii="Times New Roman" w:hAnsi="Times New Roman" w:cs="Times New Roman"/>
          <w:sz w:val="24"/>
          <w:szCs w:val="24"/>
        </w:rPr>
        <w:t xml:space="preserve"> </w:t>
      </w:r>
      <w:r w:rsidR="00166BFB" w:rsidRPr="00A239B5">
        <w:rPr>
          <w:rFonts w:ascii="Times New Roman" w:hAnsi="Times New Roman" w:cs="Times New Roman"/>
          <w:sz w:val="24"/>
          <w:szCs w:val="24"/>
        </w:rPr>
        <w:t>en relación con</w:t>
      </w:r>
      <w:r w:rsidR="00C37B5C" w:rsidRPr="00A239B5">
        <w:rPr>
          <w:rFonts w:ascii="Times New Roman" w:hAnsi="Times New Roman" w:cs="Times New Roman"/>
          <w:sz w:val="24"/>
          <w:szCs w:val="24"/>
        </w:rPr>
        <w:t xml:space="preserve"> la importancia de las competencias genéricas formadas</w:t>
      </w:r>
      <w:r w:rsidRPr="00A239B5">
        <w:rPr>
          <w:rFonts w:ascii="Times New Roman" w:hAnsi="Times New Roman" w:cs="Times New Roman"/>
          <w:sz w:val="24"/>
          <w:szCs w:val="24"/>
        </w:rPr>
        <w:t>?</w:t>
      </w:r>
      <w:r w:rsidR="00C37B5C" w:rsidRPr="00A239B5">
        <w:rPr>
          <w:rFonts w:ascii="Times New Roman" w:hAnsi="Times New Roman" w:cs="Times New Roman"/>
          <w:sz w:val="24"/>
          <w:szCs w:val="24"/>
        </w:rPr>
        <w:t xml:space="preserve"> </w:t>
      </w:r>
      <w:r w:rsidR="00166BFB" w:rsidRPr="00A239B5">
        <w:rPr>
          <w:rFonts w:ascii="Times New Roman" w:hAnsi="Times New Roman" w:cs="Times New Roman"/>
          <w:sz w:val="24"/>
          <w:szCs w:val="24"/>
        </w:rPr>
        <w:t>Esto significaría</w:t>
      </w:r>
      <w:r w:rsidR="00C37B5C" w:rsidRPr="00A239B5">
        <w:rPr>
          <w:rFonts w:ascii="Times New Roman" w:hAnsi="Times New Roman" w:cs="Times New Roman"/>
          <w:sz w:val="24"/>
          <w:szCs w:val="24"/>
        </w:rPr>
        <w:t xml:space="preserve">, en el caso </w:t>
      </w:r>
      <w:r w:rsidR="00345AB8" w:rsidRPr="00A239B5">
        <w:rPr>
          <w:rFonts w:ascii="Times New Roman" w:hAnsi="Times New Roman" w:cs="Times New Roman"/>
          <w:sz w:val="24"/>
          <w:szCs w:val="24"/>
        </w:rPr>
        <w:t>de que exist</w:t>
      </w:r>
      <w:r w:rsidR="00166BFB" w:rsidRPr="00A239B5">
        <w:rPr>
          <w:rFonts w:ascii="Times New Roman" w:hAnsi="Times New Roman" w:cs="Times New Roman"/>
          <w:sz w:val="24"/>
          <w:szCs w:val="24"/>
        </w:rPr>
        <w:t>ieran</w:t>
      </w:r>
      <w:r w:rsidR="00345AB8" w:rsidRPr="00A239B5">
        <w:rPr>
          <w:rFonts w:ascii="Times New Roman" w:hAnsi="Times New Roman" w:cs="Times New Roman"/>
          <w:sz w:val="24"/>
          <w:szCs w:val="24"/>
        </w:rPr>
        <w:t xml:space="preserve"> diferencias significativas</w:t>
      </w:r>
      <w:r w:rsidR="00C37B5C" w:rsidRPr="00A239B5">
        <w:rPr>
          <w:rFonts w:ascii="Times New Roman" w:hAnsi="Times New Roman" w:cs="Times New Roman"/>
          <w:sz w:val="24"/>
          <w:szCs w:val="24"/>
        </w:rPr>
        <w:t>,</w:t>
      </w:r>
      <w:r w:rsidR="00345AB8" w:rsidRPr="00A239B5">
        <w:rPr>
          <w:rFonts w:ascii="Times New Roman" w:hAnsi="Times New Roman" w:cs="Times New Roman"/>
          <w:sz w:val="24"/>
          <w:szCs w:val="24"/>
        </w:rPr>
        <w:t xml:space="preserve"> que los planes d</w:t>
      </w:r>
      <w:r w:rsidR="00166BFB" w:rsidRPr="00A239B5">
        <w:rPr>
          <w:rFonts w:ascii="Times New Roman" w:hAnsi="Times New Roman" w:cs="Times New Roman"/>
          <w:sz w:val="24"/>
          <w:szCs w:val="24"/>
        </w:rPr>
        <w:t>e estudio deberían actualizarse; en cambio,</w:t>
      </w:r>
      <w:r w:rsidR="00345AB8" w:rsidRPr="00A239B5">
        <w:rPr>
          <w:rFonts w:ascii="Times New Roman" w:hAnsi="Times New Roman" w:cs="Times New Roman"/>
          <w:sz w:val="24"/>
          <w:szCs w:val="24"/>
        </w:rPr>
        <w:t xml:space="preserve"> </w:t>
      </w:r>
      <w:r w:rsidR="00166BFB" w:rsidRPr="00A239B5">
        <w:rPr>
          <w:rFonts w:ascii="Times New Roman" w:hAnsi="Times New Roman" w:cs="Times New Roman"/>
          <w:sz w:val="24"/>
          <w:szCs w:val="24"/>
        </w:rPr>
        <w:t>si</w:t>
      </w:r>
      <w:r w:rsidR="00345AB8" w:rsidRPr="00A239B5">
        <w:rPr>
          <w:rFonts w:ascii="Times New Roman" w:hAnsi="Times New Roman" w:cs="Times New Roman"/>
          <w:sz w:val="24"/>
          <w:szCs w:val="24"/>
        </w:rPr>
        <w:t xml:space="preserve"> no exist</w:t>
      </w:r>
      <w:r w:rsidR="00166BFB" w:rsidRPr="00A239B5">
        <w:rPr>
          <w:rFonts w:ascii="Times New Roman" w:hAnsi="Times New Roman" w:cs="Times New Roman"/>
          <w:sz w:val="24"/>
          <w:szCs w:val="24"/>
        </w:rPr>
        <w:t>ieran</w:t>
      </w:r>
      <w:r w:rsidR="00345AB8" w:rsidRPr="00A239B5">
        <w:rPr>
          <w:rFonts w:ascii="Times New Roman" w:hAnsi="Times New Roman" w:cs="Times New Roman"/>
          <w:sz w:val="24"/>
          <w:szCs w:val="24"/>
        </w:rPr>
        <w:t xml:space="preserve"> diferencias significativas</w:t>
      </w:r>
      <w:r w:rsidR="00166BFB" w:rsidRPr="00A239B5">
        <w:rPr>
          <w:rFonts w:ascii="Times New Roman" w:hAnsi="Times New Roman" w:cs="Times New Roman"/>
          <w:sz w:val="24"/>
          <w:szCs w:val="24"/>
        </w:rPr>
        <w:t>, se podría decir</w:t>
      </w:r>
      <w:r w:rsidR="00345AB8" w:rsidRPr="00A239B5">
        <w:rPr>
          <w:rFonts w:ascii="Times New Roman" w:hAnsi="Times New Roman" w:cs="Times New Roman"/>
          <w:sz w:val="24"/>
          <w:szCs w:val="24"/>
        </w:rPr>
        <w:t xml:space="preserve"> </w:t>
      </w:r>
      <w:r w:rsidR="00166BFB" w:rsidRPr="00A239B5">
        <w:rPr>
          <w:rFonts w:ascii="Times New Roman" w:hAnsi="Times New Roman" w:cs="Times New Roman"/>
          <w:sz w:val="24"/>
          <w:szCs w:val="24"/>
        </w:rPr>
        <w:t xml:space="preserve">que </w:t>
      </w:r>
      <w:r w:rsidR="00345AB8" w:rsidRPr="00A239B5">
        <w:rPr>
          <w:rFonts w:ascii="Times New Roman" w:hAnsi="Times New Roman" w:cs="Times New Roman"/>
          <w:sz w:val="24"/>
          <w:szCs w:val="24"/>
        </w:rPr>
        <w:t>los planes de estudio de la carrera de Administr</w:t>
      </w:r>
      <w:r w:rsidR="00166BFB" w:rsidRPr="00A239B5">
        <w:rPr>
          <w:rFonts w:ascii="Times New Roman" w:hAnsi="Times New Roman" w:cs="Times New Roman"/>
          <w:sz w:val="24"/>
          <w:szCs w:val="24"/>
        </w:rPr>
        <w:t>ación de Empresas están</w:t>
      </w:r>
      <w:r w:rsidR="00345AB8" w:rsidRPr="00A239B5">
        <w:rPr>
          <w:rFonts w:ascii="Times New Roman" w:hAnsi="Times New Roman" w:cs="Times New Roman"/>
          <w:sz w:val="24"/>
          <w:szCs w:val="24"/>
        </w:rPr>
        <w:t xml:space="preserve"> alineados con las percepciones de los demás grupos de interés.</w:t>
      </w:r>
    </w:p>
    <w:p w14:paraId="7E219612" w14:textId="3EC62468" w:rsidR="002E020E" w:rsidRPr="00A239B5" w:rsidRDefault="00345AB8"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Sin embargo, en ambos casos, la pregunta anterior permite también identificar </w:t>
      </w:r>
      <w:r w:rsidR="00166BFB" w:rsidRPr="00A239B5">
        <w:rPr>
          <w:rFonts w:ascii="Times New Roman" w:hAnsi="Times New Roman" w:cs="Times New Roman"/>
          <w:sz w:val="24"/>
          <w:szCs w:val="24"/>
        </w:rPr>
        <w:t>c</w:t>
      </w:r>
      <w:r w:rsidR="00B670F8" w:rsidRPr="00A239B5">
        <w:rPr>
          <w:rFonts w:ascii="Times New Roman" w:hAnsi="Times New Roman" w:cs="Times New Roman"/>
          <w:sz w:val="24"/>
          <w:szCs w:val="24"/>
        </w:rPr>
        <w:t>uáles son las competencias</w:t>
      </w:r>
      <w:r w:rsidR="00D35BE3" w:rsidRPr="00A239B5">
        <w:rPr>
          <w:rFonts w:ascii="Times New Roman" w:hAnsi="Times New Roman" w:cs="Times New Roman"/>
          <w:sz w:val="24"/>
          <w:szCs w:val="24"/>
        </w:rPr>
        <w:t xml:space="preserve"> genéricas</w:t>
      </w:r>
      <w:r w:rsidR="00B670F8" w:rsidRPr="00A239B5">
        <w:rPr>
          <w:rFonts w:ascii="Times New Roman" w:hAnsi="Times New Roman" w:cs="Times New Roman"/>
          <w:sz w:val="24"/>
          <w:szCs w:val="24"/>
        </w:rPr>
        <w:t xml:space="preserve"> </w:t>
      </w:r>
      <w:r w:rsidR="00FC667A" w:rsidRPr="00A239B5">
        <w:rPr>
          <w:rFonts w:ascii="Times New Roman" w:hAnsi="Times New Roman" w:cs="Times New Roman"/>
          <w:sz w:val="24"/>
          <w:szCs w:val="24"/>
        </w:rPr>
        <w:t>mejor valoradas por su importancia, según la percepción de los tres principales grupos</w:t>
      </w:r>
      <w:r w:rsidR="00B95389" w:rsidRPr="00A239B5">
        <w:rPr>
          <w:rFonts w:ascii="Times New Roman" w:hAnsi="Times New Roman" w:cs="Times New Roman"/>
          <w:sz w:val="24"/>
          <w:szCs w:val="24"/>
        </w:rPr>
        <w:t xml:space="preserve"> de interés </w:t>
      </w:r>
      <w:r w:rsidR="00B670F8" w:rsidRPr="00A239B5">
        <w:rPr>
          <w:rFonts w:ascii="Times New Roman" w:hAnsi="Times New Roman" w:cs="Times New Roman"/>
          <w:sz w:val="24"/>
          <w:szCs w:val="24"/>
        </w:rPr>
        <w:t xml:space="preserve">en la formación universitaria de la carrera de Administración de Empresas en las universidades de la </w:t>
      </w:r>
      <w:r w:rsidR="00FC667A" w:rsidRPr="00A239B5">
        <w:rPr>
          <w:rFonts w:ascii="Times New Roman" w:hAnsi="Times New Roman" w:cs="Times New Roman"/>
          <w:sz w:val="24"/>
          <w:szCs w:val="24"/>
        </w:rPr>
        <w:t>Región O</w:t>
      </w:r>
      <w:r w:rsidR="00B670F8" w:rsidRPr="00A239B5">
        <w:rPr>
          <w:rFonts w:ascii="Times New Roman" w:hAnsi="Times New Roman" w:cs="Times New Roman"/>
          <w:sz w:val="24"/>
          <w:szCs w:val="24"/>
        </w:rPr>
        <w:t xml:space="preserve">riental de El Salvador, así como </w:t>
      </w:r>
      <w:r w:rsidR="00166BFB" w:rsidRPr="00A239B5">
        <w:rPr>
          <w:rFonts w:ascii="Times New Roman" w:hAnsi="Times New Roman" w:cs="Times New Roman"/>
          <w:sz w:val="24"/>
          <w:szCs w:val="24"/>
        </w:rPr>
        <w:t>c</w:t>
      </w:r>
      <w:r w:rsidR="00B670F8" w:rsidRPr="00A239B5">
        <w:rPr>
          <w:rFonts w:ascii="Times New Roman" w:hAnsi="Times New Roman" w:cs="Times New Roman"/>
          <w:sz w:val="24"/>
          <w:szCs w:val="24"/>
        </w:rPr>
        <w:t>uáles son aquellas que más se requieren en las empresas del Oriente de El Salvador y</w:t>
      </w:r>
      <w:r w:rsidR="00166BFB" w:rsidRPr="00A239B5">
        <w:rPr>
          <w:rFonts w:ascii="Times New Roman" w:hAnsi="Times New Roman" w:cs="Times New Roman"/>
          <w:sz w:val="24"/>
          <w:szCs w:val="24"/>
        </w:rPr>
        <w:t>,</w:t>
      </w:r>
      <w:r w:rsidR="00B670F8" w:rsidRPr="00A239B5">
        <w:rPr>
          <w:rFonts w:ascii="Times New Roman" w:hAnsi="Times New Roman" w:cs="Times New Roman"/>
          <w:sz w:val="24"/>
          <w:szCs w:val="24"/>
        </w:rPr>
        <w:t xml:space="preserve"> por lo tanto, las que más empleabilidad y capacidad de emprender pueden generar a los graduados</w:t>
      </w:r>
      <w:r w:rsidR="00166BFB" w:rsidRPr="00A239B5">
        <w:rPr>
          <w:rFonts w:ascii="Times New Roman" w:hAnsi="Times New Roman" w:cs="Times New Roman"/>
          <w:sz w:val="24"/>
          <w:szCs w:val="24"/>
        </w:rPr>
        <w:t xml:space="preserve">. Esto puede constituir </w:t>
      </w:r>
      <w:r w:rsidR="00B670F8" w:rsidRPr="00A239B5">
        <w:rPr>
          <w:rFonts w:ascii="Times New Roman" w:hAnsi="Times New Roman" w:cs="Times New Roman"/>
          <w:sz w:val="24"/>
          <w:szCs w:val="24"/>
        </w:rPr>
        <w:t>una guía de actualización permanente de</w:t>
      </w:r>
      <w:r w:rsidR="008437F1" w:rsidRPr="00A239B5">
        <w:rPr>
          <w:rFonts w:ascii="Times New Roman" w:hAnsi="Times New Roman" w:cs="Times New Roman"/>
          <w:sz w:val="24"/>
          <w:szCs w:val="24"/>
        </w:rPr>
        <w:t>l</w:t>
      </w:r>
      <w:r w:rsidR="00B670F8" w:rsidRPr="00A239B5">
        <w:rPr>
          <w:rFonts w:ascii="Times New Roman" w:hAnsi="Times New Roman" w:cs="Times New Roman"/>
          <w:sz w:val="24"/>
          <w:szCs w:val="24"/>
        </w:rPr>
        <w:t xml:space="preserve"> programa de </w:t>
      </w:r>
      <w:r w:rsidR="008437F1" w:rsidRPr="00A239B5">
        <w:rPr>
          <w:rFonts w:ascii="Times New Roman" w:hAnsi="Times New Roman" w:cs="Times New Roman"/>
          <w:sz w:val="24"/>
          <w:szCs w:val="24"/>
        </w:rPr>
        <w:t xml:space="preserve">Administración de Empresas de la de la Región Oriental de El Salvador. </w:t>
      </w:r>
    </w:p>
    <w:p w14:paraId="63DEA90D" w14:textId="664D46D7" w:rsidR="008437F1" w:rsidRPr="00A239B5" w:rsidRDefault="008437F1" w:rsidP="004A698A">
      <w:pPr>
        <w:spacing w:after="0" w:line="360" w:lineRule="auto"/>
        <w:ind w:firstLine="708"/>
        <w:jc w:val="both"/>
        <w:rPr>
          <w:rFonts w:ascii="Times New Roman" w:hAnsi="Times New Roman" w:cs="Times New Roman"/>
          <w:sz w:val="24"/>
          <w:szCs w:val="24"/>
        </w:rPr>
      </w:pPr>
      <w:r w:rsidRPr="00A239B5">
        <w:rPr>
          <w:rFonts w:ascii="Times New Roman" w:hAnsi="Times New Roman" w:cs="Times New Roman"/>
          <w:sz w:val="24"/>
          <w:szCs w:val="24"/>
        </w:rPr>
        <w:t>La metodología propuesta</w:t>
      </w:r>
      <w:r w:rsidR="00166BFB" w:rsidRPr="00A239B5">
        <w:rPr>
          <w:rFonts w:ascii="Times New Roman" w:hAnsi="Times New Roman" w:cs="Times New Roman"/>
          <w:sz w:val="24"/>
          <w:szCs w:val="24"/>
        </w:rPr>
        <w:t>, además,</w:t>
      </w:r>
      <w:r w:rsidRPr="00A239B5">
        <w:rPr>
          <w:rFonts w:ascii="Times New Roman" w:hAnsi="Times New Roman" w:cs="Times New Roman"/>
          <w:sz w:val="24"/>
          <w:szCs w:val="24"/>
        </w:rPr>
        <w:t xml:space="preserve"> puede servir de referencia para </w:t>
      </w:r>
      <w:r w:rsidR="00C37B5C" w:rsidRPr="00A239B5">
        <w:rPr>
          <w:rFonts w:ascii="Times New Roman" w:hAnsi="Times New Roman" w:cs="Times New Roman"/>
          <w:sz w:val="24"/>
          <w:szCs w:val="24"/>
        </w:rPr>
        <w:t xml:space="preserve">evaluar y </w:t>
      </w:r>
      <w:r w:rsidRPr="00A239B5">
        <w:rPr>
          <w:rFonts w:ascii="Times New Roman" w:hAnsi="Times New Roman" w:cs="Times New Roman"/>
          <w:sz w:val="24"/>
          <w:szCs w:val="24"/>
        </w:rPr>
        <w:t>adaptar los planes de estudio de las carreras universitarias</w:t>
      </w:r>
      <w:r w:rsidR="00FD32F3" w:rsidRPr="00A239B5">
        <w:rPr>
          <w:rFonts w:ascii="Times New Roman" w:hAnsi="Times New Roman" w:cs="Times New Roman"/>
          <w:sz w:val="24"/>
          <w:szCs w:val="24"/>
        </w:rPr>
        <w:t xml:space="preserve"> de otras instituciones de educación superior</w:t>
      </w:r>
      <w:r w:rsidRPr="00A239B5">
        <w:rPr>
          <w:rFonts w:ascii="Times New Roman" w:hAnsi="Times New Roman" w:cs="Times New Roman"/>
          <w:sz w:val="24"/>
          <w:szCs w:val="24"/>
        </w:rPr>
        <w:t xml:space="preserve"> con sus respectivos entornos empresariales o industriales, los cuales son cada vez más dinámicos y demandantes</w:t>
      </w:r>
      <w:r w:rsidR="00FD32F3" w:rsidRPr="00A239B5">
        <w:rPr>
          <w:rFonts w:ascii="Times New Roman" w:hAnsi="Times New Roman" w:cs="Times New Roman"/>
          <w:sz w:val="24"/>
          <w:szCs w:val="24"/>
        </w:rPr>
        <w:t>. La robustez de la metodología propuesta se basa en</w:t>
      </w:r>
      <w:r w:rsidRPr="00A239B5">
        <w:rPr>
          <w:rFonts w:ascii="Times New Roman" w:hAnsi="Times New Roman" w:cs="Times New Roman"/>
          <w:sz w:val="24"/>
          <w:szCs w:val="24"/>
        </w:rPr>
        <w:t xml:space="preserve"> las pruebas de confiabilidad y validez,</w:t>
      </w:r>
      <w:r w:rsidR="00C4041D"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mediante los estadísticos de </w:t>
      </w:r>
      <w:r w:rsidR="00166BFB" w:rsidRPr="00A239B5">
        <w:rPr>
          <w:rFonts w:ascii="Times New Roman" w:hAnsi="Times New Roman" w:cs="Times New Roman"/>
          <w:sz w:val="24"/>
          <w:szCs w:val="24"/>
        </w:rPr>
        <w:t>a</w:t>
      </w:r>
      <w:r w:rsidRPr="00A239B5">
        <w:rPr>
          <w:rFonts w:ascii="Times New Roman" w:hAnsi="Times New Roman" w:cs="Times New Roman"/>
          <w:sz w:val="24"/>
          <w:szCs w:val="24"/>
        </w:rPr>
        <w:t>l</w:t>
      </w:r>
      <w:r w:rsidR="00166BFB" w:rsidRPr="00A239B5">
        <w:rPr>
          <w:rFonts w:ascii="Times New Roman" w:hAnsi="Times New Roman" w:cs="Times New Roman"/>
          <w:sz w:val="24"/>
          <w:szCs w:val="24"/>
        </w:rPr>
        <w:t>f</w:t>
      </w:r>
      <w:r w:rsidRPr="00A239B5">
        <w:rPr>
          <w:rFonts w:ascii="Times New Roman" w:hAnsi="Times New Roman" w:cs="Times New Roman"/>
          <w:sz w:val="24"/>
          <w:szCs w:val="24"/>
        </w:rPr>
        <w:t>a de Cronbach y KMO</w:t>
      </w:r>
      <w:r w:rsidR="00FD32F3" w:rsidRPr="00A239B5">
        <w:rPr>
          <w:rFonts w:ascii="Times New Roman" w:hAnsi="Times New Roman" w:cs="Times New Roman"/>
          <w:sz w:val="24"/>
          <w:szCs w:val="24"/>
        </w:rPr>
        <w:t xml:space="preserve"> y la flexibilidad en que, en el caso de que se cumplan los supuestos de normalidad y homocedasticidad</w:t>
      </w:r>
      <w:r w:rsidR="00166BFB" w:rsidRPr="00A239B5">
        <w:rPr>
          <w:rFonts w:ascii="Times New Roman" w:hAnsi="Times New Roman" w:cs="Times New Roman"/>
          <w:sz w:val="24"/>
          <w:szCs w:val="24"/>
        </w:rPr>
        <w:t>,</w:t>
      </w:r>
      <w:r w:rsidR="00FD32F3" w:rsidRPr="00A239B5">
        <w:rPr>
          <w:rFonts w:ascii="Times New Roman" w:hAnsi="Times New Roman" w:cs="Times New Roman"/>
          <w:sz w:val="24"/>
          <w:szCs w:val="24"/>
        </w:rPr>
        <w:t xml:space="preserve"> se puede aplicar la prueba</w:t>
      </w:r>
      <w:r w:rsidR="00C4041D" w:rsidRPr="00A239B5">
        <w:rPr>
          <w:rFonts w:ascii="Times New Roman" w:hAnsi="Times New Roman" w:cs="Times New Roman"/>
          <w:sz w:val="24"/>
          <w:szCs w:val="24"/>
        </w:rPr>
        <w:t xml:space="preserve"> </w:t>
      </w:r>
      <w:r w:rsidR="00FD32F3" w:rsidRPr="00A239B5">
        <w:rPr>
          <w:rFonts w:ascii="Times New Roman" w:hAnsi="Times New Roman" w:cs="Times New Roman"/>
          <w:sz w:val="24"/>
          <w:szCs w:val="24"/>
        </w:rPr>
        <w:t xml:space="preserve">paramétrica de varianza de una vía </w:t>
      </w:r>
      <w:proofErr w:type="spellStart"/>
      <w:r w:rsidR="00FD32F3" w:rsidRPr="00A239B5">
        <w:rPr>
          <w:rFonts w:ascii="Times New Roman" w:hAnsi="Times New Roman" w:cs="Times New Roman"/>
          <w:sz w:val="24"/>
          <w:szCs w:val="24"/>
        </w:rPr>
        <w:t>A</w:t>
      </w:r>
      <w:r w:rsidR="00166BFB" w:rsidRPr="00A239B5">
        <w:rPr>
          <w:rFonts w:ascii="Times New Roman" w:hAnsi="Times New Roman" w:cs="Times New Roman"/>
          <w:sz w:val="24"/>
          <w:szCs w:val="24"/>
        </w:rPr>
        <w:t>nova</w:t>
      </w:r>
      <w:proofErr w:type="spellEnd"/>
      <w:r w:rsidR="00FD32F3" w:rsidRPr="00A239B5">
        <w:rPr>
          <w:rFonts w:ascii="Times New Roman" w:hAnsi="Times New Roman" w:cs="Times New Roman"/>
          <w:sz w:val="24"/>
          <w:szCs w:val="24"/>
        </w:rPr>
        <w:t>, y en el caso de que no se cumpla uno de estos supuestos la prueba no paramétrica de Kruskal</w:t>
      </w:r>
      <w:r w:rsidR="00C92789" w:rsidRPr="00A239B5">
        <w:rPr>
          <w:rFonts w:ascii="Times New Roman" w:hAnsi="Times New Roman" w:cs="Times New Roman"/>
          <w:sz w:val="24"/>
          <w:szCs w:val="24"/>
        </w:rPr>
        <w:t>-</w:t>
      </w:r>
      <w:r w:rsidR="00FD32F3" w:rsidRPr="00A239B5">
        <w:rPr>
          <w:rFonts w:ascii="Times New Roman" w:hAnsi="Times New Roman" w:cs="Times New Roman"/>
          <w:sz w:val="24"/>
          <w:szCs w:val="24"/>
        </w:rPr>
        <w:t xml:space="preserve"> Wallis.</w:t>
      </w:r>
      <w:r w:rsidR="00C4041D" w:rsidRPr="00A239B5">
        <w:rPr>
          <w:rFonts w:ascii="Times New Roman" w:hAnsi="Times New Roman" w:cs="Times New Roman"/>
          <w:sz w:val="24"/>
          <w:szCs w:val="24"/>
        </w:rPr>
        <w:t xml:space="preserve"> </w:t>
      </w:r>
    </w:p>
    <w:p w14:paraId="32B60A05" w14:textId="5C64EB48" w:rsidR="00166BFB" w:rsidRDefault="00166BFB" w:rsidP="004A698A">
      <w:pPr>
        <w:spacing w:after="0" w:line="360" w:lineRule="auto"/>
        <w:ind w:firstLine="708"/>
        <w:jc w:val="both"/>
        <w:rPr>
          <w:rFonts w:ascii="Times New Roman" w:hAnsi="Times New Roman" w:cs="Times New Roman"/>
          <w:sz w:val="24"/>
          <w:szCs w:val="24"/>
        </w:rPr>
      </w:pPr>
    </w:p>
    <w:p w14:paraId="26A31534" w14:textId="597142E2" w:rsidR="00A239B5" w:rsidRDefault="00A239B5" w:rsidP="004A698A">
      <w:pPr>
        <w:spacing w:after="0" w:line="360" w:lineRule="auto"/>
        <w:ind w:firstLine="708"/>
        <w:jc w:val="both"/>
        <w:rPr>
          <w:rFonts w:ascii="Times New Roman" w:hAnsi="Times New Roman" w:cs="Times New Roman"/>
          <w:sz w:val="24"/>
          <w:szCs w:val="24"/>
        </w:rPr>
      </w:pPr>
    </w:p>
    <w:p w14:paraId="691FAD85" w14:textId="7F50A3D9" w:rsidR="00A239B5" w:rsidRDefault="00A239B5" w:rsidP="004A698A">
      <w:pPr>
        <w:spacing w:after="0" w:line="360" w:lineRule="auto"/>
        <w:ind w:firstLine="708"/>
        <w:jc w:val="both"/>
        <w:rPr>
          <w:rFonts w:ascii="Times New Roman" w:hAnsi="Times New Roman" w:cs="Times New Roman"/>
          <w:sz w:val="24"/>
          <w:szCs w:val="24"/>
        </w:rPr>
      </w:pPr>
    </w:p>
    <w:p w14:paraId="53AAC88C" w14:textId="59DC817E" w:rsidR="00A239B5" w:rsidRDefault="00A239B5" w:rsidP="004A698A">
      <w:pPr>
        <w:spacing w:after="0" w:line="360" w:lineRule="auto"/>
        <w:ind w:firstLine="708"/>
        <w:jc w:val="both"/>
        <w:rPr>
          <w:rFonts w:ascii="Times New Roman" w:hAnsi="Times New Roman" w:cs="Times New Roman"/>
          <w:sz w:val="24"/>
          <w:szCs w:val="24"/>
        </w:rPr>
      </w:pPr>
    </w:p>
    <w:p w14:paraId="7B60A86B" w14:textId="77777777" w:rsidR="00A239B5" w:rsidRPr="00A239B5" w:rsidRDefault="00A239B5" w:rsidP="004A698A">
      <w:pPr>
        <w:spacing w:after="0" w:line="360" w:lineRule="auto"/>
        <w:ind w:firstLine="708"/>
        <w:jc w:val="both"/>
        <w:rPr>
          <w:rFonts w:ascii="Times New Roman" w:hAnsi="Times New Roman" w:cs="Times New Roman"/>
          <w:sz w:val="24"/>
          <w:szCs w:val="24"/>
        </w:rPr>
      </w:pPr>
    </w:p>
    <w:p w14:paraId="212E5229" w14:textId="77777777" w:rsidR="004A698A" w:rsidRPr="00A239B5" w:rsidRDefault="00DE325F" w:rsidP="004A698A">
      <w:pPr>
        <w:spacing w:after="0" w:line="360" w:lineRule="auto"/>
        <w:jc w:val="center"/>
        <w:rPr>
          <w:rFonts w:ascii="Times New Roman" w:hAnsi="Times New Roman" w:cs="Times New Roman"/>
          <w:b/>
          <w:sz w:val="32"/>
          <w:szCs w:val="32"/>
        </w:rPr>
      </w:pPr>
      <w:r w:rsidRPr="00A239B5">
        <w:rPr>
          <w:rFonts w:ascii="Times New Roman" w:hAnsi="Times New Roman" w:cs="Times New Roman"/>
          <w:b/>
          <w:sz w:val="32"/>
          <w:szCs w:val="32"/>
        </w:rPr>
        <w:lastRenderedPageBreak/>
        <w:t>Método</w:t>
      </w:r>
    </w:p>
    <w:p w14:paraId="49AA3E35" w14:textId="67B4E126" w:rsidR="0060217E" w:rsidRPr="00A239B5" w:rsidRDefault="0060217E" w:rsidP="004A698A">
      <w:pPr>
        <w:spacing w:after="0" w:line="360" w:lineRule="auto"/>
        <w:jc w:val="center"/>
        <w:rPr>
          <w:rFonts w:ascii="Times New Roman" w:hAnsi="Times New Roman" w:cs="Times New Roman"/>
          <w:b/>
          <w:sz w:val="32"/>
          <w:szCs w:val="32"/>
        </w:rPr>
      </w:pPr>
      <w:r w:rsidRPr="00A239B5">
        <w:rPr>
          <w:rFonts w:ascii="Times New Roman" w:hAnsi="Times New Roman" w:cs="Times New Roman"/>
          <w:b/>
          <w:sz w:val="28"/>
          <w:szCs w:val="28"/>
        </w:rPr>
        <w:t>Diseño de la investigación</w:t>
      </w:r>
    </w:p>
    <w:p w14:paraId="71697FCD" w14:textId="6B741106" w:rsidR="00FD32F3" w:rsidRPr="00A239B5" w:rsidRDefault="00904F5D"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La investigación se realizó bajo la episteme positivista con un diseño en el paradigma cuantitativo transversa</w:t>
      </w:r>
      <w:r w:rsidR="00C37B5C" w:rsidRPr="00A239B5">
        <w:rPr>
          <w:rFonts w:ascii="Times New Roman" w:hAnsi="Times New Roman" w:cs="Times New Roman"/>
          <w:sz w:val="24"/>
          <w:szCs w:val="24"/>
        </w:rPr>
        <w:t>l, descriptivo y no experimental. Es</w:t>
      </w:r>
      <w:r w:rsidRPr="00A239B5">
        <w:rPr>
          <w:rFonts w:ascii="Times New Roman" w:hAnsi="Times New Roman" w:cs="Times New Roman"/>
          <w:sz w:val="24"/>
          <w:szCs w:val="24"/>
        </w:rPr>
        <w:t xml:space="preserve"> transversal porque la recogida de datos se realizó en un solo momento, en cada unidad de análisis</w:t>
      </w:r>
      <w:r w:rsidR="006E7318" w:rsidRPr="00A239B5">
        <w:rPr>
          <w:rFonts w:ascii="Times New Roman" w:hAnsi="Times New Roman" w:cs="Times New Roman"/>
          <w:sz w:val="24"/>
          <w:szCs w:val="24"/>
        </w:rPr>
        <w:t>;</w:t>
      </w:r>
      <w:r w:rsidR="00FD32F3" w:rsidRPr="00A239B5">
        <w:rPr>
          <w:rFonts w:ascii="Times New Roman" w:hAnsi="Times New Roman" w:cs="Times New Roman"/>
          <w:sz w:val="24"/>
          <w:szCs w:val="24"/>
        </w:rPr>
        <w:t xml:space="preserve"> d</w:t>
      </w:r>
      <w:r w:rsidRPr="00A239B5">
        <w:rPr>
          <w:rFonts w:ascii="Times New Roman" w:hAnsi="Times New Roman" w:cs="Times New Roman"/>
          <w:sz w:val="24"/>
          <w:szCs w:val="24"/>
        </w:rPr>
        <w:t>escriptivo</w:t>
      </w:r>
      <w:r w:rsidR="00FD32F3" w:rsidRPr="00A239B5">
        <w:rPr>
          <w:rFonts w:ascii="Times New Roman" w:hAnsi="Times New Roman" w:cs="Times New Roman"/>
          <w:sz w:val="24"/>
          <w:szCs w:val="24"/>
        </w:rPr>
        <w:t xml:space="preserve"> porque </w:t>
      </w:r>
      <w:r w:rsidR="00A956CE" w:rsidRPr="00A239B5">
        <w:rPr>
          <w:rFonts w:ascii="Times New Roman" w:hAnsi="Times New Roman" w:cs="Times New Roman"/>
          <w:sz w:val="24"/>
          <w:szCs w:val="24"/>
        </w:rPr>
        <w:t>—</w:t>
      </w:r>
      <w:r w:rsidR="00FD32F3" w:rsidRPr="00A239B5">
        <w:rPr>
          <w:rFonts w:ascii="Times New Roman" w:hAnsi="Times New Roman" w:cs="Times New Roman"/>
          <w:sz w:val="24"/>
          <w:szCs w:val="24"/>
        </w:rPr>
        <w:t>s</w:t>
      </w:r>
      <w:r w:rsidRPr="00A239B5">
        <w:rPr>
          <w:rFonts w:ascii="Times New Roman" w:hAnsi="Times New Roman" w:cs="Times New Roman"/>
          <w:sz w:val="24"/>
          <w:szCs w:val="24"/>
        </w:rPr>
        <w:t xml:space="preserve">egún Hernández Pina, </w:t>
      </w:r>
      <w:proofErr w:type="spellStart"/>
      <w:r w:rsidRPr="00A239B5">
        <w:rPr>
          <w:rFonts w:ascii="Times New Roman" w:hAnsi="Times New Roman" w:cs="Times New Roman"/>
          <w:sz w:val="24"/>
          <w:szCs w:val="24"/>
        </w:rPr>
        <w:t>Maquilón</w:t>
      </w:r>
      <w:proofErr w:type="spellEnd"/>
      <w:r w:rsidRPr="00A239B5">
        <w:rPr>
          <w:rFonts w:ascii="Times New Roman" w:hAnsi="Times New Roman" w:cs="Times New Roman"/>
          <w:sz w:val="24"/>
          <w:szCs w:val="24"/>
        </w:rPr>
        <w:t xml:space="preserve"> Sánchez y Cuesta Sáenz de Tejada (200</w:t>
      </w:r>
      <w:r w:rsidR="00DE597B" w:rsidRPr="00A239B5">
        <w:rPr>
          <w:rFonts w:ascii="Times New Roman" w:hAnsi="Times New Roman" w:cs="Times New Roman"/>
          <w:sz w:val="24"/>
          <w:szCs w:val="24"/>
        </w:rPr>
        <w:t>6</w:t>
      </w:r>
      <w:r w:rsidRPr="00A239B5">
        <w:rPr>
          <w:rFonts w:ascii="Times New Roman" w:hAnsi="Times New Roman" w:cs="Times New Roman"/>
          <w:sz w:val="24"/>
          <w:szCs w:val="24"/>
        </w:rPr>
        <w:t>)</w:t>
      </w:r>
      <w:r w:rsidR="00A956CE" w:rsidRPr="00A239B5">
        <w:rPr>
          <w:rFonts w:ascii="Times New Roman" w:hAnsi="Times New Roman" w:cs="Times New Roman"/>
          <w:sz w:val="24"/>
          <w:szCs w:val="24"/>
        </w:rPr>
        <w:t>—</w:t>
      </w:r>
      <w:r w:rsidRPr="00A239B5">
        <w:rPr>
          <w:rFonts w:ascii="Times New Roman" w:hAnsi="Times New Roman" w:cs="Times New Roman"/>
          <w:sz w:val="24"/>
          <w:szCs w:val="24"/>
        </w:rPr>
        <w:t xml:space="preserve"> </w:t>
      </w:r>
      <w:r w:rsidR="00C37B5C" w:rsidRPr="00A239B5">
        <w:rPr>
          <w:rFonts w:ascii="Times New Roman" w:hAnsi="Times New Roman" w:cs="Times New Roman"/>
          <w:sz w:val="24"/>
          <w:szCs w:val="24"/>
        </w:rPr>
        <w:t>e</w:t>
      </w:r>
      <w:r w:rsidRPr="00A239B5">
        <w:rPr>
          <w:rFonts w:ascii="Times New Roman" w:hAnsi="Times New Roman" w:cs="Times New Roman"/>
          <w:sz w:val="24"/>
          <w:szCs w:val="24"/>
        </w:rPr>
        <w:t xml:space="preserve">ste tipo de diseño describe un aspecto de la realidad, y a su vez mide de manera independiente los conceptos y variables a las que se refiere el estudio. </w:t>
      </w:r>
    </w:p>
    <w:p w14:paraId="0E011267" w14:textId="4543D46A" w:rsidR="00904F5D" w:rsidRPr="00A239B5" w:rsidRDefault="00904F5D" w:rsidP="004A698A">
      <w:pPr>
        <w:spacing w:after="0" w:line="360" w:lineRule="auto"/>
        <w:ind w:firstLine="708"/>
        <w:jc w:val="both"/>
        <w:rPr>
          <w:rFonts w:ascii="Times New Roman" w:hAnsi="Times New Roman" w:cs="Times New Roman"/>
          <w:sz w:val="24"/>
          <w:szCs w:val="24"/>
        </w:rPr>
      </w:pPr>
      <w:r w:rsidRPr="00A239B5">
        <w:rPr>
          <w:rFonts w:ascii="Times New Roman" w:hAnsi="Times New Roman" w:cs="Times New Roman"/>
          <w:sz w:val="24"/>
          <w:szCs w:val="24"/>
        </w:rPr>
        <w:t xml:space="preserve">En cuanto a su alcance, </w:t>
      </w:r>
      <w:r w:rsidR="00740C87" w:rsidRPr="00A239B5">
        <w:rPr>
          <w:rFonts w:ascii="Times New Roman" w:hAnsi="Times New Roman" w:cs="Times New Roman"/>
          <w:sz w:val="24"/>
          <w:szCs w:val="24"/>
        </w:rPr>
        <w:t>e</w:t>
      </w:r>
      <w:r w:rsidRPr="00A239B5">
        <w:rPr>
          <w:rFonts w:ascii="Times New Roman" w:hAnsi="Times New Roman" w:cs="Times New Roman"/>
          <w:sz w:val="24"/>
          <w:szCs w:val="24"/>
        </w:rPr>
        <w:t>ste es de tipo descriptivo. También Hernández</w:t>
      </w:r>
      <w:r w:rsidR="001B1722" w:rsidRPr="00A239B5">
        <w:rPr>
          <w:rFonts w:ascii="Times New Roman" w:hAnsi="Times New Roman" w:cs="Times New Roman"/>
          <w:sz w:val="24"/>
          <w:szCs w:val="24"/>
        </w:rPr>
        <w:t>, Fernández y Ba</w:t>
      </w:r>
      <w:r w:rsidR="001970E6" w:rsidRPr="00A239B5">
        <w:rPr>
          <w:rFonts w:ascii="Times New Roman" w:hAnsi="Times New Roman" w:cs="Times New Roman"/>
          <w:sz w:val="24"/>
          <w:szCs w:val="24"/>
        </w:rPr>
        <w:t>p</w:t>
      </w:r>
      <w:r w:rsidR="001B1722" w:rsidRPr="00A239B5">
        <w:rPr>
          <w:rFonts w:ascii="Times New Roman" w:hAnsi="Times New Roman" w:cs="Times New Roman"/>
          <w:sz w:val="24"/>
          <w:szCs w:val="24"/>
        </w:rPr>
        <w:t>tista</w:t>
      </w:r>
      <w:r w:rsidRPr="00A239B5">
        <w:rPr>
          <w:rFonts w:ascii="Times New Roman" w:hAnsi="Times New Roman" w:cs="Times New Roman"/>
          <w:sz w:val="24"/>
          <w:szCs w:val="24"/>
        </w:rPr>
        <w:t xml:space="preserve"> (2010) expresan que “los estudios descriptivos buscan especificar las propiedades, las características y los perfiles de personas, grupos, comunidades, procesos, objetos o cualquier otro fenómeno que se someta a un análisis”</w:t>
      </w:r>
      <w:r w:rsidR="00A956CE" w:rsidRPr="00A239B5">
        <w:rPr>
          <w:rFonts w:ascii="Times New Roman" w:hAnsi="Times New Roman" w:cs="Times New Roman"/>
          <w:sz w:val="24"/>
          <w:szCs w:val="24"/>
        </w:rPr>
        <w:t xml:space="preserve"> (p. 80)</w:t>
      </w:r>
      <w:r w:rsidRPr="00A239B5">
        <w:rPr>
          <w:rFonts w:ascii="Times New Roman" w:hAnsi="Times New Roman" w:cs="Times New Roman"/>
          <w:sz w:val="24"/>
          <w:szCs w:val="24"/>
        </w:rPr>
        <w:t xml:space="preserve">. Silva (2008) considera que la investigación descriptiva </w:t>
      </w:r>
      <w:r w:rsidR="00A956CE" w:rsidRPr="00A239B5">
        <w:rPr>
          <w:rFonts w:ascii="Times New Roman" w:hAnsi="Times New Roman" w:cs="Times New Roman"/>
          <w:sz w:val="24"/>
          <w:szCs w:val="24"/>
        </w:rPr>
        <w:t>se enfoca en</w:t>
      </w:r>
      <w:r w:rsidRPr="00A239B5">
        <w:rPr>
          <w:rFonts w:ascii="Times New Roman" w:hAnsi="Times New Roman" w:cs="Times New Roman"/>
          <w:sz w:val="24"/>
          <w:szCs w:val="24"/>
        </w:rPr>
        <w:t xml:space="preserve"> caracterizar un objeto de estudio o una situación concreta: señala sus características y propiedades, interpreta lo que es y describe la situación de las cosas en el presente. </w:t>
      </w:r>
    </w:p>
    <w:p w14:paraId="5A2BB596" w14:textId="5318928E" w:rsidR="00904F5D" w:rsidRPr="00A239B5" w:rsidRDefault="00740C87"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La investigación e</w:t>
      </w:r>
      <w:r w:rsidR="00FD32F3" w:rsidRPr="00A239B5">
        <w:rPr>
          <w:rFonts w:ascii="Times New Roman" w:hAnsi="Times New Roman" w:cs="Times New Roman"/>
          <w:sz w:val="24"/>
          <w:szCs w:val="24"/>
        </w:rPr>
        <w:t>s n</w:t>
      </w:r>
      <w:r w:rsidR="00904F5D" w:rsidRPr="00A239B5">
        <w:rPr>
          <w:rFonts w:ascii="Times New Roman" w:hAnsi="Times New Roman" w:cs="Times New Roman"/>
          <w:sz w:val="24"/>
          <w:szCs w:val="24"/>
        </w:rPr>
        <w:t>o experimental porque no se pretendió manipula</w:t>
      </w:r>
      <w:r w:rsidR="00A956CE" w:rsidRPr="00A239B5">
        <w:rPr>
          <w:rFonts w:ascii="Times New Roman" w:hAnsi="Times New Roman" w:cs="Times New Roman"/>
          <w:sz w:val="24"/>
          <w:szCs w:val="24"/>
        </w:rPr>
        <w:t>r</w:t>
      </w:r>
      <w:r w:rsidR="00904F5D" w:rsidRPr="00A239B5">
        <w:rPr>
          <w:rFonts w:ascii="Times New Roman" w:hAnsi="Times New Roman" w:cs="Times New Roman"/>
          <w:sz w:val="24"/>
          <w:szCs w:val="24"/>
        </w:rPr>
        <w:t xml:space="preserve"> intencional</w:t>
      </w:r>
      <w:r w:rsidR="00A956CE" w:rsidRPr="00A239B5">
        <w:rPr>
          <w:rFonts w:ascii="Times New Roman" w:hAnsi="Times New Roman" w:cs="Times New Roman"/>
          <w:sz w:val="24"/>
          <w:szCs w:val="24"/>
        </w:rPr>
        <w:t>mente</w:t>
      </w:r>
      <w:r w:rsidR="00904F5D" w:rsidRPr="00A239B5">
        <w:rPr>
          <w:rFonts w:ascii="Times New Roman" w:hAnsi="Times New Roman" w:cs="Times New Roman"/>
          <w:sz w:val="24"/>
          <w:szCs w:val="24"/>
        </w:rPr>
        <w:t xml:space="preserve"> las variables de estudio, lo cual contrasta con lo afirmado por</w:t>
      </w:r>
      <w:r w:rsidR="00AB3A66" w:rsidRPr="00A239B5">
        <w:rPr>
          <w:rFonts w:ascii="Times New Roman" w:hAnsi="Times New Roman" w:cs="Times New Roman"/>
          <w:sz w:val="24"/>
          <w:szCs w:val="24"/>
        </w:rPr>
        <w:t xml:space="preserve"> Hernández,</w:t>
      </w:r>
      <w:r w:rsidR="00904F5D" w:rsidRPr="00A239B5">
        <w:rPr>
          <w:rFonts w:ascii="Times New Roman" w:hAnsi="Times New Roman" w:cs="Times New Roman"/>
          <w:sz w:val="24"/>
          <w:szCs w:val="24"/>
        </w:rPr>
        <w:t xml:space="preserve"> Fernández y Baptista (2007), quien</w:t>
      </w:r>
      <w:r w:rsidR="00AB3A66" w:rsidRPr="00A239B5">
        <w:rPr>
          <w:rFonts w:ascii="Times New Roman" w:hAnsi="Times New Roman" w:cs="Times New Roman"/>
          <w:sz w:val="24"/>
          <w:szCs w:val="24"/>
        </w:rPr>
        <w:t>es</w:t>
      </w:r>
      <w:r w:rsidR="00904F5D" w:rsidRPr="00A239B5">
        <w:rPr>
          <w:rFonts w:ascii="Times New Roman" w:hAnsi="Times New Roman" w:cs="Times New Roman"/>
          <w:sz w:val="24"/>
          <w:szCs w:val="24"/>
        </w:rPr>
        <w:t xml:space="preserve"> afirma</w:t>
      </w:r>
      <w:r w:rsidR="00AB3A66" w:rsidRPr="00A239B5">
        <w:rPr>
          <w:rFonts w:ascii="Times New Roman" w:hAnsi="Times New Roman" w:cs="Times New Roman"/>
          <w:sz w:val="24"/>
          <w:szCs w:val="24"/>
        </w:rPr>
        <w:t>n</w:t>
      </w:r>
      <w:r w:rsidR="00904F5D" w:rsidRPr="00A239B5">
        <w:rPr>
          <w:rFonts w:ascii="Times New Roman" w:hAnsi="Times New Roman" w:cs="Times New Roman"/>
          <w:sz w:val="24"/>
          <w:szCs w:val="24"/>
        </w:rPr>
        <w:t xml:space="preserve"> que desde el diseño no experimental “no se construye ninguna situación, sino que se observan situaciones ya existentes, no provocadas intencionalmente en la investigación que se realiza” (p.</w:t>
      </w:r>
      <w:r w:rsidR="00A956CE" w:rsidRPr="00A239B5">
        <w:rPr>
          <w:rFonts w:ascii="Times New Roman" w:hAnsi="Times New Roman" w:cs="Times New Roman"/>
          <w:sz w:val="24"/>
          <w:szCs w:val="24"/>
        </w:rPr>
        <w:t xml:space="preserve"> </w:t>
      </w:r>
      <w:r w:rsidR="00904F5D" w:rsidRPr="00A239B5">
        <w:rPr>
          <w:rFonts w:ascii="Times New Roman" w:hAnsi="Times New Roman" w:cs="Times New Roman"/>
          <w:sz w:val="24"/>
          <w:szCs w:val="24"/>
        </w:rPr>
        <w:t>205), como en esta investigación, en donde se exploran las percepciones de los docentes, graduados y empleadores sobre la formación universitaria</w:t>
      </w:r>
      <w:r w:rsidR="00A956CE" w:rsidRPr="00A239B5">
        <w:rPr>
          <w:rFonts w:ascii="Times New Roman" w:hAnsi="Times New Roman" w:cs="Times New Roman"/>
          <w:sz w:val="24"/>
          <w:szCs w:val="24"/>
        </w:rPr>
        <w:t xml:space="preserve"> y</w:t>
      </w:r>
      <w:r w:rsidR="00904F5D" w:rsidRPr="00A239B5">
        <w:rPr>
          <w:rFonts w:ascii="Times New Roman" w:hAnsi="Times New Roman" w:cs="Times New Roman"/>
          <w:sz w:val="24"/>
          <w:szCs w:val="24"/>
        </w:rPr>
        <w:t xml:space="preserve"> las competencias en su momento actual. </w:t>
      </w:r>
    </w:p>
    <w:p w14:paraId="57238E16" w14:textId="77777777" w:rsidR="00A956CE" w:rsidRPr="00A239B5" w:rsidRDefault="00A956CE" w:rsidP="004A698A">
      <w:pPr>
        <w:spacing w:after="0" w:line="360" w:lineRule="auto"/>
        <w:ind w:firstLine="709"/>
        <w:jc w:val="both"/>
        <w:rPr>
          <w:rFonts w:ascii="Times New Roman" w:hAnsi="Times New Roman" w:cs="Times New Roman"/>
          <w:sz w:val="24"/>
          <w:szCs w:val="24"/>
        </w:rPr>
      </w:pPr>
    </w:p>
    <w:p w14:paraId="59E20FDC" w14:textId="4609FA36" w:rsidR="0060217E" w:rsidRPr="00A239B5" w:rsidRDefault="0027117D" w:rsidP="004A698A">
      <w:pPr>
        <w:spacing w:after="0" w:line="360" w:lineRule="auto"/>
        <w:jc w:val="center"/>
        <w:rPr>
          <w:rFonts w:ascii="Times New Roman" w:hAnsi="Times New Roman" w:cs="Times New Roman"/>
          <w:b/>
          <w:sz w:val="28"/>
          <w:szCs w:val="28"/>
        </w:rPr>
      </w:pPr>
      <w:r w:rsidRPr="00A239B5">
        <w:rPr>
          <w:rFonts w:ascii="Times New Roman" w:hAnsi="Times New Roman" w:cs="Times New Roman"/>
          <w:b/>
          <w:sz w:val="28"/>
          <w:szCs w:val="28"/>
        </w:rPr>
        <w:t>Muestra</w:t>
      </w:r>
    </w:p>
    <w:p w14:paraId="508758FE" w14:textId="7AC5210A" w:rsidR="0069435E" w:rsidRPr="00A239B5" w:rsidRDefault="0027117D" w:rsidP="004A698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Los </w:t>
      </w:r>
      <w:r w:rsidR="0060217E" w:rsidRPr="00A239B5">
        <w:rPr>
          <w:rFonts w:ascii="Times New Roman" w:hAnsi="Times New Roman" w:cs="Times New Roman"/>
          <w:sz w:val="24"/>
          <w:szCs w:val="24"/>
        </w:rPr>
        <w:t xml:space="preserve">elementos de la población en estudio </w:t>
      </w:r>
      <w:r w:rsidR="00A956CE" w:rsidRPr="00A239B5">
        <w:rPr>
          <w:rFonts w:ascii="Times New Roman" w:hAnsi="Times New Roman" w:cs="Times New Roman"/>
          <w:sz w:val="24"/>
          <w:szCs w:val="24"/>
        </w:rPr>
        <w:t>fueron</w:t>
      </w:r>
      <w:r w:rsidR="0060217E" w:rsidRPr="00A239B5">
        <w:rPr>
          <w:rFonts w:ascii="Times New Roman" w:hAnsi="Times New Roman" w:cs="Times New Roman"/>
          <w:sz w:val="24"/>
          <w:szCs w:val="24"/>
        </w:rPr>
        <w:t xml:space="preserve"> profesionales graduados entre los años 2011 a 2015 </w:t>
      </w:r>
      <w:r w:rsidR="00A956CE" w:rsidRPr="00A239B5">
        <w:rPr>
          <w:rFonts w:ascii="Times New Roman" w:hAnsi="Times New Roman" w:cs="Times New Roman"/>
          <w:sz w:val="24"/>
          <w:szCs w:val="24"/>
        </w:rPr>
        <w:t>de cualquiera de las cinco</w:t>
      </w:r>
      <w:r w:rsidR="004E7269" w:rsidRPr="00A239B5">
        <w:rPr>
          <w:rFonts w:ascii="Times New Roman" w:hAnsi="Times New Roman" w:cs="Times New Roman"/>
          <w:sz w:val="24"/>
          <w:szCs w:val="24"/>
        </w:rPr>
        <w:t xml:space="preserve"> universidades</w:t>
      </w:r>
      <w:r w:rsidR="00A956CE" w:rsidRPr="00A239B5">
        <w:rPr>
          <w:rFonts w:ascii="Times New Roman" w:hAnsi="Times New Roman" w:cs="Times New Roman"/>
          <w:sz w:val="24"/>
          <w:szCs w:val="24"/>
        </w:rPr>
        <w:t xml:space="preserve"> que ofrecen la carrera en los cinco</w:t>
      </w:r>
      <w:r w:rsidR="004E7269" w:rsidRPr="00A239B5">
        <w:rPr>
          <w:rFonts w:ascii="Times New Roman" w:hAnsi="Times New Roman" w:cs="Times New Roman"/>
          <w:sz w:val="24"/>
          <w:szCs w:val="24"/>
        </w:rPr>
        <w:t xml:space="preserve"> departamentos que componen la región </w:t>
      </w:r>
      <w:r w:rsidR="00A956CE" w:rsidRPr="00A239B5">
        <w:rPr>
          <w:rFonts w:ascii="Times New Roman" w:hAnsi="Times New Roman" w:cs="Times New Roman"/>
          <w:sz w:val="24"/>
          <w:szCs w:val="24"/>
        </w:rPr>
        <w:t>(</w:t>
      </w:r>
      <w:r w:rsidR="0060217E" w:rsidRPr="00A239B5">
        <w:rPr>
          <w:rFonts w:ascii="Times New Roman" w:hAnsi="Times New Roman" w:cs="Times New Roman"/>
          <w:sz w:val="24"/>
          <w:szCs w:val="24"/>
        </w:rPr>
        <w:t xml:space="preserve">como se muestra en la </w:t>
      </w:r>
      <w:r w:rsidR="00E84A75" w:rsidRPr="00A239B5">
        <w:rPr>
          <w:rFonts w:ascii="Times New Roman" w:hAnsi="Times New Roman" w:cs="Times New Roman"/>
          <w:sz w:val="24"/>
          <w:szCs w:val="24"/>
        </w:rPr>
        <w:t>t</w:t>
      </w:r>
      <w:r w:rsidR="0060217E" w:rsidRPr="00A239B5">
        <w:rPr>
          <w:rFonts w:ascii="Times New Roman" w:hAnsi="Times New Roman" w:cs="Times New Roman"/>
          <w:sz w:val="24"/>
          <w:szCs w:val="24"/>
        </w:rPr>
        <w:t>abla 1</w:t>
      </w:r>
      <w:r w:rsidR="00A956CE" w:rsidRPr="00A239B5">
        <w:rPr>
          <w:rFonts w:ascii="Times New Roman" w:hAnsi="Times New Roman" w:cs="Times New Roman"/>
          <w:sz w:val="24"/>
          <w:szCs w:val="24"/>
        </w:rPr>
        <w:t>)</w:t>
      </w:r>
      <w:r w:rsidR="0060217E" w:rsidRPr="00A239B5">
        <w:rPr>
          <w:rFonts w:ascii="Times New Roman" w:hAnsi="Times New Roman" w:cs="Times New Roman"/>
          <w:sz w:val="24"/>
          <w:szCs w:val="24"/>
        </w:rPr>
        <w:t>, ocupados en cualquier sector o subs</w:t>
      </w:r>
      <w:r w:rsidR="00AA7E7E" w:rsidRPr="00A239B5">
        <w:rPr>
          <w:rFonts w:ascii="Times New Roman" w:hAnsi="Times New Roman" w:cs="Times New Roman"/>
          <w:sz w:val="24"/>
          <w:szCs w:val="24"/>
        </w:rPr>
        <w:t>ector de la actividad económica</w:t>
      </w:r>
      <w:r w:rsidR="0060217E" w:rsidRPr="00A239B5">
        <w:rPr>
          <w:rFonts w:ascii="Times New Roman" w:hAnsi="Times New Roman" w:cs="Times New Roman"/>
          <w:sz w:val="24"/>
          <w:szCs w:val="24"/>
        </w:rPr>
        <w:t>; asimismo</w:t>
      </w:r>
      <w:r w:rsidR="00A956CE" w:rsidRPr="00A239B5">
        <w:rPr>
          <w:rFonts w:ascii="Times New Roman" w:hAnsi="Times New Roman" w:cs="Times New Roman"/>
          <w:sz w:val="24"/>
          <w:szCs w:val="24"/>
        </w:rPr>
        <w:t>,</w:t>
      </w:r>
      <w:r w:rsidR="0060217E" w:rsidRPr="00A239B5">
        <w:rPr>
          <w:rFonts w:ascii="Times New Roman" w:hAnsi="Times New Roman" w:cs="Times New Roman"/>
          <w:sz w:val="24"/>
          <w:szCs w:val="24"/>
        </w:rPr>
        <w:t xml:space="preserve"> </w:t>
      </w:r>
      <w:r w:rsidR="008963BD" w:rsidRPr="00A239B5">
        <w:rPr>
          <w:rFonts w:ascii="Times New Roman" w:hAnsi="Times New Roman" w:cs="Times New Roman"/>
          <w:sz w:val="24"/>
          <w:szCs w:val="24"/>
        </w:rPr>
        <w:t>el empresariado se seleccionó</w:t>
      </w:r>
      <w:r w:rsidRPr="00A239B5">
        <w:rPr>
          <w:rFonts w:ascii="Times New Roman" w:hAnsi="Times New Roman" w:cs="Times New Roman"/>
          <w:sz w:val="24"/>
          <w:szCs w:val="24"/>
        </w:rPr>
        <w:t xml:space="preserve"> </w:t>
      </w:r>
      <w:r w:rsidR="0060217E" w:rsidRPr="00A239B5">
        <w:rPr>
          <w:rFonts w:ascii="Times New Roman" w:hAnsi="Times New Roman" w:cs="Times New Roman"/>
          <w:sz w:val="24"/>
          <w:szCs w:val="24"/>
        </w:rPr>
        <w:t>de cualquier sector económico, para lo cual se determinó el tamaño de la muestra utilizando el Censo Económico de la Dirección General de Estadísticas y Censos</w:t>
      </w:r>
      <w:r w:rsidR="00B022D9" w:rsidRPr="00A239B5">
        <w:rPr>
          <w:rFonts w:ascii="Times New Roman" w:hAnsi="Times New Roman" w:cs="Times New Roman"/>
          <w:sz w:val="24"/>
          <w:szCs w:val="24"/>
        </w:rPr>
        <w:t xml:space="preserve"> de El Salvador,</w:t>
      </w:r>
      <w:r w:rsidR="0060217E" w:rsidRPr="00A239B5">
        <w:rPr>
          <w:rFonts w:ascii="Times New Roman" w:hAnsi="Times New Roman" w:cs="Times New Roman"/>
          <w:sz w:val="24"/>
          <w:szCs w:val="24"/>
        </w:rPr>
        <w:t xml:space="preserve"> año 2012; </w:t>
      </w:r>
      <w:r w:rsidRPr="00A239B5">
        <w:rPr>
          <w:rFonts w:ascii="Times New Roman" w:hAnsi="Times New Roman" w:cs="Times New Roman"/>
          <w:sz w:val="24"/>
          <w:szCs w:val="24"/>
        </w:rPr>
        <w:t>mientras que</w:t>
      </w:r>
      <w:r w:rsidR="0060217E"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los </w:t>
      </w:r>
      <w:r w:rsidR="0060217E" w:rsidRPr="00A239B5">
        <w:rPr>
          <w:rFonts w:ascii="Times New Roman" w:hAnsi="Times New Roman" w:cs="Times New Roman"/>
          <w:sz w:val="24"/>
          <w:szCs w:val="24"/>
        </w:rPr>
        <w:t>profesores de la carrera, a partir de los datos</w:t>
      </w:r>
      <w:r w:rsidR="0069435E" w:rsidRPr="00A239B5">
        <w:rPr>
          <w:rFonts w:ascii="Times New Roman" w:hAnsi="Times New Roman" w:cs="Times New Roman"/>
          <w:sz w:val="24"/>
          <w:szCs w:val="24"/>
        </w:rPr>
        <w:t xml:space="preserve"> estadísticos del Ministe</w:t>
      </w:r>
      <w:r w:rsidR="004E7269" w:rsidRPr="00A239B5">
        <w:rPr>
          <w:rFonts w:ascii="Times New Roman" w:hAnsi="Times New Roman" w:cs="Times New Roman"/>
          <w:sz w:val="24"/>
          <w:szCs w:val="24"/>
        </w:rPr>
        <w:t>rio de Educación</w:t>
      </w:r>
      <w:r w:rsidR="0069435E" w:rsidRPr="00A239B5">
        <w:rPr>
          <w:rFonts w:ascii="Times New Roman" w:hAnsi="Times New Roman" w:cs="Times New Roman"/>
          <w:sz w:val="24"/>
          <w:szCs w:val="24"/>
        </w:rPr>
        <w:t>.</w:t>
      </w:r>
    </w:p>
    <w:p w14:paraId="0AF3EC66" w14:textId="0F6D86ED" w:rsidR="0060217E" w:rsidRPr="00A239B5" w:rsidRDefault="0060217E" w:rsidP="004A698A">
      <w:pPr>
        <w:pStyle w:val="Sangria"/>
        <w:spacing w:line="360" w:lineRule="auto"/>
        <w:ind w:left="0"/>
        <w:jc w:val="center"/>
      </w:pPr>
      <w:r w:rsidRPr="00A239B5">
        <w:rPr>
          <w:b/>
        </w:rPr>
        <w:lastRenderedPageBreak/>
        <w:t>Tabla 1</w:t>
      </w:r>
      <w:r w:rsidR="00A956CE" w:rsidRPr="00A239B5">
        <w:rPr>
          <w:b/>
        </w:rPr>
        <w:t>.</w:t>
      </w:r>
      <w:r w:rsidR="00A956CE" w:rsidRPr="00A239B5">
        <w:t xml:space="preserve"> </w:t>
      </w:r>
      <w:r w:rsidRPr="00A239B5">
        <w:rPr>
          <w:lang w:val="es-ES"/>
        </w:rPr>
        <w:t xml:space="preserve">Graduados de la </w:t>
      </w:r>
      <w:r w:rsidR="00A956CE" w:rsidRPr="00A239B5">
        <w:rPr>
          <w:lang w:val="es-ES"/>
        </w:rPr>
        <w:t>c</w:t>
      </w:r>
      <w:r w:rsidRPr="00A239B5">
        <w:rPr>
          <w:lang w:val="es-ES"/>
        </w:rPr>
        <w:t xml:space="preserve">arrera de </w:t>
      </w:r>
      <w:r w:rsidR="00A956CE" w:rsidRPr="00A239B5">
        <w:rPr>
          <w:lang w:val="es-ES"/>
        </w:rPr>
        <w:t>l</w:t>
      </w:r>
      <w:r w:rsidRPr="00A239B5">
        <w:rPr>
          <w:lang w:val="es-ES"/>
        </w:rPr>
        <w:t xml:space="preserve">icenciatura en Administración de Empresas por universidad en la </w:t>
      </w:r>
      <w:r w:rsidR="00A956CE" w:rsidRPr="00A239B5">
        <w:rPr>
          <w:lang w:val="es-ES"/>
        </w:rPr>
        <w:t>Región Oriental</w:t>
      </w:r>
      <w:r w:rsidRPr="00A239B5">
        <w:rPr>
          <w:lang w:val="es-ES"/>
        </w:rPr>
        <w:t xml:space="preserve"> de El Salvador</w:t>
      </w:r>
    </w:p>
    <w:tbl>
      <w:tblPr>
        <w:tblStyle w:val="APA"/>
        <w:tblW w:w="4544" w:type="pct"/>
        <w:tblInd w:w="709" w:type="dxa"/>
        <w:tblBorders>
          <w:left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3257"/>
        <w:gridCol w:w="665"/>
        <w:gridCol w:w="665"/>
        <w:gridCol w:w="665"/>
        <w:gridCol w:w="665"/>
        <w:gridCol w:w="665"/>
        <w:gridCol w:w="703"/>
        <w:gridCol w:w="834"/>
      </w:tblGrid>
      <w:tr w:rsidR="00A911FC" w:rsidRPr="00A239B5" w14:paraId="558ED813" w14:textId="77777777" w:rsidTr="004A698A">
        <w:trPr>
          <w:cnfStyle w:val="100000000000" w:firstRow="1" w:lastRow="0" w:firstColumn="0" w:lastColumn="0" w:oddVBand="0" w:evenVBand="0" w:oddHBand="0" w:evenHBand="0" w:firstRowFirstColumn="0" w:firstRowLastColumn="0" w:lastRowFirstColumn="0" w:lastRowLastColumn="0"/>
          <w:trHeight w:val="268"/>
        </w:trPr>
        <w:tc>
          <w:tcPr>
            <w:tcW w:w="1820" w:type="pct"/>
            <w:tcBorders>
              <w:bottom w:val="none" w:sz="0" w:space="0" w:color="auto"/>
            </w:tcBorders>
            <w:noWrap/>
          </w:tcPr>
          <w:p w14:paraId="4AC0CC29" w14:textId="77777777" w:rsidR="0060217E" w:rsidRPr="00A239B5" w:rsidRDefault="0060217E" w:rsidP="00A8107A">
            <w:pPr>
              <w:jc w:val="left"/>
              <w:rPr>
                <w:rFonts w:cs="Times New Roman"/>
                <w:i/>
                <w:color w:val="auto"/>
                <w:szCs w:val="24"/>
              </w:rPr>
            </w:pPr>
            <w:r w:rsidRPr="00A239B5">
              <w:rPr>
                <w:rFonts w:cs="Times New Roman"/>
                <w:i/>
                <w:color w:val="auto"/>
                <w:szCs w:val="24"/>
                <w:lang w:val="es-ES"/>
              </w:rPr>
              <w:t>Universidad</w:t>
            </w:r>
          </w:p>
        </w:tc>
        <w:tc>
          <w:tcPr>
            <w:tcW w:w="433" w:type="pct"/>
            <w:tcBorders>
              <w:bottom w:val="none" w:sz="0" w:space="0" w:color="auto"/>
            </w:tcBorders>
          </w:tcPr>
          <w:p w14:paraId="61652931" w14:textId="77777777" w:rsidR="0060217E" w:rsidRPr="00A239B5" w:rsidRDefault="0060217E" w:rsidP="005734AA">
            <w:pPr>
              <w:jc w:val="right"/>
              <w:rPr>
                <w:rFonts w:cs="Times New Roman"/>
                <w:i/>
                <w:color w:val="auto"/>
                <w:szCs w:val="24"/>
              </w:rPr>
            </w:pPr>
            <w:r w:rsidRPr="00A239B5">
              <w:rPr>
                <w:rFonts w:cs="Times New Roman"/>
                <w:i/>
                <w:color w:val="auto"/>
                <w:szCs w:val="24"/>
                <w:lang w:val="es-ES"/>
              </w:rPr>
              <w:t>2011</w:t>
            </w:r>
          </w:p>
        </w:tc>
        <w:tc>
          <w:tcPr>
            <w:tcW w:w="433" w:type="pct"/>
            <w:tcBorders>
              <w:bottom w:val="none" w:sz="0" w:space="0" w:color="auto"/>
            </w:tcBorders>
          </w:tcPr>
          <w:p w14:paraId="00EA3703" w14:textId="77777777" w:rsidR="0060217E" w:rsidRPr="00A239B5" w:rsidRDefault="0060217E" w:rsidP="005734AA">
            <w:pPr>
              <w:jc w:val="right"/>
              <w:rPr>
                <w:rFonts w:cs="Times New Roman"/>
                <w:i/>
                <w:color w:val="auto"/>
                <w:szCs w:val="24"/>
              </w:rPr>
            </w:pPr>
            <w:r w:rsidRPr="00A239B5">
              <w:rPr>
                <w:rFonts w:cs="Times New Roman"/>
                <w:i/>
                <w:color w:val="auto"/>
                <w:szCs w:val="24"/>
                <w:lang w:val="es-ES"/>
              </w:rPr>
              <w:t>2012</w:t>
            </w:r>
          </w:p>
        </w:tc>
        <w:tc>
          <w:tcPr>
            <w:tcW w:w="433" w:type="pct"/>
            <w:tcBorders>
              <w:bottom w:val="none" w:sz="0" w:space="0" w:color="auto"/>
            </w:tcBorders>
          </w:tcPr>
          <w:p w14:paraId="344D2B62" w14:textId="77777777" w:rsidR="0060217E" w:rsidRPr="00A239B5" w:rsidRDefault="0060217E" w:rsidP="005734AA">
            <w:pPr>
              <w:jc w:val="right"/>
              <w:rPr>
                <w:rFonts w:cs="Times New Roman"/>
                <w:i/>
                <w:color w:val="auto"/>
                <w:szCs w:val="24"/>
              </w:rPr>
            </w:pPr>
            <w:r w:rsidRPr="00A239B5">
              <w:rPr>
                <w:rFonts w:cs="Times New Roman"/>
                <w:i/>
                <w:color w:val="auto"/>
                <w:szCs w:val="24"/>
                <w:lang w:val="es-ES"/>
              </w:rPr>
              <w:t>2013</w:t>
            </w:r>
          </w:p>
        </w:tc>
        <w:tc>
          <w:tcPr>
            <w:tcW w:w="433" w:type="pct"/>
            <w:tcBorders>
              <w:bottom w:val="none" w:sz="0" w:space="0" w:color="auto"/>
            </w:tcBorders>
          </w:tcPr>
          <w:p w14:paraId="0F861869" w14:textId="77777777" w:rsidR="0060217E" w:rsidRPr="00A239B5" w:rsidRDefault="0060217E" w:rsidP="005734AA">
            <w:pPr>
              <w:jc w:val="right"/>
              <w:rPr>
                <w:rFonts w:cs="Times New Roman"/>
                <w:i/>
                <w:color w:val="auto"/>
                <w:szCs w:val="24"/>
                <w:lang w:val="es-ES"/>
              </w:rPr>
            </w:pPr>
            <w:r w:rsidRPr="00A239B5">
              <w:rPr>
                <w:rFonts w:cs="Times New Roman"/>
                <w:i/>
                <w:color w:val="auto"/>
                <w:szCs w:val="24"/>
                <w:lang w:val="es-ES"/>
              </w:rPr>
              <w:t>2014</w:t>
            </w:r>
          </w:p>
        </w:tc>
        <w:tc>
          <w:tcPr>
            <w:tcW w:w="433" w:type="pct"/>
            <w:tcBorders>
              <w:bottom w:val="none" w:sz="0" w:space="0" w:color="auto"/>
            </w:tcBorders>
          </w:tcPr>
          <w:p w14:paraId="26632FE7" w14:textId="77777777" w:rsidR="0060217E" w:rsidRPr="00A239B5" w:rsidRDefault="0060217E" w:rsidP="005734AA">
            <w:pPr>
              <w:jc w:val="right"/>
              <w:rPr>
                <w:rFonts w:cs="Times New Roman"/>
                <w:i/>
                <w:color w:val="auto"/>
                <w:szCs w:val="24"/>
                <w:lang w:val="es-ES"/>
              </w:rPr>
            </w:pPr>
            <w:r w:rsidRPr="00A239B5">
              <w:rPr>
                <w:rFonts w:cs="Times New Roman"/>
                <w:i/>
                <w:color w:val="auto"/>
                <w:szCs w:val="24"/>
                <w:lang w:val="es-ES"/>
              </w:rPr>
              <w:t>2015</w:t>
            </w:r>
          </w:p>
        </w:tc>
        <w:tc>
          <w:tcPr>
            <w:tcW w:w="603" w:type="pct"/>
            <w:tcBorders>
              <w:bottom w:val="none" w:sz="0" w:space="0" w:color="auto"/>
            </w:tcBorders>
          </w:tcPr>
          <w:p w14:paraId="46317225" w14:textId="77777777" w:rsidR="0060217E" w:rsidRPr="00A239B5" w:rsidRDefault="0060217E" w:rsidP="005734AA">
            <w:pPr>
              <w:jc w:val="right"/>
              <w:rPr>
                <w:rFonts w:cs="Times New Roman"/>
                <w:i/>
                <w:color w:val="auto"/>
                <w:szCs w:val="24"/>
                <w:lang w:val="es-ES"/>
              </w:rPr>
            </w:pPr>
            <w:r w:rsidRPr="00A239B5">
              <w:rPr>
                <w:rFonts w:cs="Times New Roman"/>
                <w:i/>
                <w:color w:val="auto"/>
                <w:szCs w:val="24"/>
                <w:lang w:val="es-ES"/>
              </w:rPr>
              <w:t>Total</w:t>
            </w:r>
          </w:p>
        </w:tc>
        <w:tc>
          <w:tcPr>
            <w:tcW w:w="410" w:type="pct"/>
            <w:tcBorders>
              <w:bottom w:val="none" w:sz="0" w:space="0" w:color="auto"/>
            </w:tcBorders>
          </w:tcPr>
          <w:p w14:paraId="71F4C0A1" w14:textId="77777777" w:rsidR="0060217E" w:rsidRPr="00A239B5" w:rsidRDefault="0060217E" w:rsidP="005734AA">
            <w:pPr>
              <w:jc w:val="right"/>
              <w:rPr>
                <w:rFonts w:cs="Times New Roman"/>
                <w:i/>
                <w:color w:val="auto"/>
                <w:szCs w:val="24"/>
                <w:lang w:val="es-ES"/>
              </w:rPr>
            </w:pPr>
            <w:r w:rsidRPr="00A239B5">
              <w:rPr>
                <w:rFonts w:cs="Times New Roman"/>
                <w:i/>
                <w:color w:val="auto"/>
                <w:szCs w:val="24"/>
                <w:lang w:val="es-ES"/>
              </w:rPr>
              <w:t>%</w:t>
            </w:r>
          </w:p>
        </w:tc>
      </w:tr>
      <w:tr w:rsidR="00A911FC" w:rsidRPr="00A239B5" w14:paraId="025A44F1" w14:textId="77777777" w:rsidTr="004A698A">
        <w:trPr>
          <w:trHeight w:val="506"/>
        </w:trPr>
        <w:tc>
          <w:tcPr>
            <w:tcW w:w="1820" w:type="pct"/>
            <w:noWrap/>
          </w:tcPr>
          <w:p w14:paraId="640426D8" w14:textId="77777777" w:rsidR="0060217E" w:rsidRPr="00A239B5" w:rsidRDefault="0060217E" w:rsidP="00A8107A">
            <w:pPr>
              <w:jc w:val="left"/>
              <w:rPr>
                <w:rFonts w:cs="Times New Roman"/>
                <w:szCs w:val="24"/>
              </w:rPr>
            </w:pPr>
            <w:r w:rsidRPr="00A239B5">
              <w:rPr>
                <w:rFonts w:cs="Times New Roman"/>
                <w:szCs w:val="24"/>
                <w:lang w:val="es-ES"/>
              </w:rPr>
              <w:t>Universidad de El Salvador-FMO</w:t>
            </w:r>
          </w:p>
        </w:tc>
        <w:tc>
          <w:tcPr>
            <w:tcW w:w="433" w:type="pct"/>
          </w:tcPr>
          <w:p w14:paraId="0E53136C" w14:textId="77777777" w:rsidR="0060217E" w:rsidRPr="00A239B5" w:rsidRDefault="0060217E" w:rsidP="005734AA">
            <w:pPr>
              <w:pStyle w:val="DecimalAligned"/>
              <w:jc w:val="right"/>
              <w:rPr>
                <w:szCs w:val="24"/>
              </w:rPr>
            </w:pPr>
            <w:r w:rsidRPr="00A239B5">
              <w:rPr>
                <w:szCs w:val="24"/>
                <w:lang w:val="es-ES"/>
              </w:rPr>
              <w:t>45</w:t>
            </w:r>
          </w:p>
        </w:tc>
        <w:tc>
          <w:tcPr>
            <w:tcW w:w="433" w:type="pct"/>
          </w:tcPr>
          <w:p w14:paraId="241CDFBE" w14:textId="77777777" w:rsidR="0060217E" w:rsidRPr="00A239B5" w:rsidRDefault="0060217E" w:rsidP="005734AA">
            <w:pPr>
              <w:pStyle w:val="DecimalAligned"/>
              <w:jc w:val="right"/>
              <w:rPr>
                <w:szCs w:val="24"/>
              </w:rPr>
            </w:pPr>
            <w:r w:rsidRPr="00A239B5">
              <w:rPr>
                <w:szCs w:val="24"/>
                <w:lang w:val="es-ES"/>
              </w:rPr>
              <w:t>47</w:t>
            </w:r>
          </w:p>
        </w:tc>
        <w:tc>
          <w:tcPr>
            <w:tcW w:w="433" w:type="pct"/>
          </w:tcPr>
          <w:p w14:paraId="02C036C5" w14:textId="77777777" w:rsidR="0060217E" w:rsidRPr="00A239B5" w:rsidRDefault="0060217E" w:rsidP="005734AA">
            <w:pPr>
              <w:pStyle w:val="DecimalAligned"/>
              <w:jc w:val="right"/>
              <w:rPr>
                <w:szCs w:val="24"/>
              </w:rPr>
            </w:pPr>
            <w:r w:rsidRPr="00A239B5">
              <w:rPr>
                <w:szCs w:val="24"/>
                <w:lang w:val="es-ES"/>
              </w:rPr>
              <w:t>58</w:t>
            </w:r>
          </w:p>
        </w:tc>
        <w:tc>
          <w:tcPr>
            <w:tcW w:w="433" w:type="pct"/>
          </w:tcPr>
          <w:p w14:paraId="2301E6A1" w14:textId="77777777" w:rsidR="0060217E" w:rsidRPr="00A239B5" w:rsidRDefault="0060217E" w:rsidP="005734AA">
            <w:pPr>
              <w:pStyle w:val="DecimalAligned"/>
              <w:jc w:val="right"/>
              <w:rPr>
                <w:szCs w:val="24"/>
                <w:lang w:val="es-ES"/>
              </w:rPr>
            </w:pPr>
            <w:r w:rsidRPr="00A239B5">
              <w:rPr>
                <w:szCs w:val="24"/>
                <w:lang w:val="es-ES"/>
              </w:rPr>
              <w:t>54</w:t>
            </w:r>
          </w:p>
        </w:tc>
        <w:tc>
          <w:tcPr>
            <w:tcW w:w="433" w:type="pct"/>
          </w:tcPr>
          <w:p w14:paraId="1AF977C6" w14:textId="77777777" w:rsidR="0060217E" w:rsidRPr="00A239B5" w:rsidRDefault="0060217E" w:rsidP="005734AA">
            <w:pPr>
              <w:pStyle w:val="DecimalAligned"/>
              <w:jc w:val="right"/>
              <w:rPr>
                <w:szCs w:val="24"/>
                <w:lang w:val="es-ES"/>
              </w:rPr>
            </w:pPr>
            <w:r w:rsidRPr="00A239B5">
              <w:rPr>
                <w:szCs w:val="24"/>
                <w:lang w:val="es-ES"/>
              </w:rPr>
              <w:t>54</w:t>
            </w:r>
          </w:p>
        </w:tc>
        <w:tc>
          <w:tcPr>
            <w:tcW w:w="603" w:type="pct"/>
          </w:tcPr>
          <w:p w14:paraId="6F74A3C5" w14:textId="77777777" w:rsidR="0060217E" w:rsidRPr="00A239B5" w:rsidRDefault="0060217E" w:rsidP="005734AA">
            <w:pPr>
              <w:pStyle w:val="DecimalAligned"/>
              <w:jc w:val="right"/>
              <w:rPr>
                <w:szCs w:val="24"/>
                <w:lang w:val="es-ES"/>
              </w:rPr>
            </w:pPr>
            <w:r w:rsidRPr="00A239B5">
              <w:rPr>
                <w:szCs w:val="24"/>
                <w:lang w:val="es-ES"/>
              </w:rPr>
              <w:t>258</w:t>
            </w:r>
          </w:p>
        </w:tc>
        <w:tc>
          <w:tcPr>
            <w:tcW w:w="410" w:type="pct"/>
          </w:tcPr>
          <w:p w14:paraId="68BBA949" w14:textId="77777777" w:rsidR="0060217E" w:rsidRPr="00A239B5" w:rsidRDefault="0060217E" w:rsidP="005734AA">
            <w:pPr>
              <w:pStyle w:val="DecimalAligned"/>
              <w:jc w:val="right"/>
              <w:rPr>
                <w:szCs w:val="24"/>
                <w:lang w:val="es-ES"/>
              </w:rPr>
            </w:pPr>
            <w:r w:rsidRPr="00A239B5">
              <w:rPr>
                <w:szCs w:val="24"/>
                <w:lang w:val="es-ES"/>
              </w:rPr>
              <w:t>23.85</w:t>
            </w:r>
          </w:p>
        </w:tc>
      </w:tr>
      <w:tr w:rsidR="00A911FC" w:rsidRPr="00A239B5" w14:paraId="23C8CFD8" w14:textId="77777777" w:rsidTr="004A698A">
        <w:trPr>
          <w:trHeight w:val="506"/>
        </w:trPr>
        <w:tc>
          <w:tcPr>
            <w:tcW w:w="1820" w:type="pct"/>
            <w:noWrap/>
          </w:tcPr>
          <w:p w14:paraId="5C1388D9" w14:textId="77777777" w:rsidR="0060217E" w:rsidRPr="00A239B5" w:rsidRDefault="0060217E" w:rsidP="00A8107A">
            <w:pPr>
              <w:jc w:val="left"/>
              <w:rPr>
                <w:rFonts w:cs="Times New Roman"/>
                <w:szCs w:val="24"/>
              </w:rPr>
            </w:pPr>
            <w:r w:rsidRPr="00A239B5">
              <w:rPr>
                <w:rFonts w:cs="Times New Roman"/>
                <w:szCs w:val="24"/>
                <w:lang w:val="es-ES"/>
              </w:rPr>
              <w:t>Universidad de Oriente</w:t>
            </w:r>
          </w:p>
        </w:tc>
        <w:tc>
          <w:tcPr>
            <w:tcW w:w="433" w:type="pct"/>
          </w:tcPr>
          <w:p w14:paraId="7475C89E" w14:textId="77777777" w:rsidR="0060217E" w:rsidRPr="00A239B5" w:rsidRDefault="0060217E" w:rsidP="005734AA">
            <w:pPr>
              <w:pStyle w:val="DecimalAligned"/>
              <w:jc w:val="right"/>
              <w:rPr>
                <w:szCs w:val="24"/>
              </w:rPr>
            </w:pPr>
            <w:r w:rsidRPr="00A239B5">
              <w:rPr>
                <w:szCs w:val="24"/>
                <w:lang w:val="es-ES"/>
              </w:rPr>
              <w:t>70</w:t>
            </w:r>
          </w:p>
        </w:tc>
        <w:tc>
          <w:tcPr>
            <w:tcW w:w="433" w:type="pct"/>
          </w:tcPr>
          <w:p w14:paraId="659E59CB" w14:textId="77777777" w:rsidR="0060217E" w:rsidRPr="00A239B5" w:rsidRDefault="0060217E" w:rsidP="005734AA">
            <w:pPr>
              <w:pStyle w:val="DecimalAligned"/>
              <w:jc w:val="right"/>
              <w:rPr>
                <w:szCs w:val="24"/>
              </w:rPr>
            </w:pPr>
            <w:r w:rsidRPr="00A239B5">
              <w:rPr>
                <w:szCs w:val="24"/>
                <w:lang w:val="es-ES"/>
              </w:rPr>
              <w:t>82</w:t>
            </w:r>
          </w:p>
        </w:tc>
        <w:tc>
          <w:tcPr>
            <w:tcW w:w="433" w:type="pct"/>
          </w:tcPr>
          <w:p w14:paraId="06E7BF74" w14:textId="77777777" w:rsidR="0060217E" w:rsidRPr="00A239B5" w:rsidRDefault="0060217E" w:rsidP="005734AA">
            <w:pPr>
              <w:pStyle w:val="DecimalAligned"/>
              <w:jc w:val="right"/>
              <w:rPr>
                <w:szCs w:val="24"/>
              </w:rPr>
            </w:pPr>
            <w:r w:rsidRPr="00A239B5">
              <w:rPr>
                <w:szCs w:val="24"/>
                <w:lang w:val="es-ES"/>
              </w:rPr>
              <w:t>75</w:t>
            </w:r>
          </w:p>
        </w:tc>
        <w:tc>
          <w:tcPr>
            <w:tcW w:w="433" w:type="pct"/>
          </w:tcPr>
          <w:p w14:paraId="03A87E8A" w14:textId="77777777" w:rsidR="0060217E" w:rsidRPr="00A239B5" w:rsidRDefault="0060217E" w:rsidP="005734AA">
            <w:pPr>
              <w:pStyle w:val="DecimalAligned"/>
              <w:jc w:val="right"/>
              <w:rPr>
                <w:szCs w:val="24"/>
                <w:lang w:val="es-ES"/>
              </w:rPr>
            </w:pPr>
            <w:r w:rsidRPr="00A239B5">
              <w:rPr>
                <w:szCs w:val="24"/>
                <w:lang w:val="es-ES"/>
              </w:rPr>
              <w:t>79</w:t>
            </w:r>
          </w:p>
        </w:tc>
        <w:tc>
          <w:tcPr>
            <w:tcW w:w="433" w:type="pct"/>
          </w:tcPr>
          <w:p w14:paraId="720B2CDA" w14:textId="77777777" w:rsidR="0060217E" w:rsidRPr="00A239B5" w:rsidRDefault="0060217E" w:rsidP="005734AA">
            <w:pPr>
              <w:pStyle w:val="DecimalAligned"/>
              <w:jc w:val="right"/>
              <w:rPr>
                <w:szCs w:val="24"/>
                <w:lang w:val="es-ES"/>
              </w:rPr>
            </w:pPr>
            <w:r w:rsidRPr="00A239B5">
              <w:rPr>
                <w:szCs w:val="24"/>
                <w:lang w:val="es-ES"/>
              </w:rPr>
              <w:t>65</w:t>
            </w:r>
          </w:p>
        </w:tc>
        <w:tc>
          <w:tcPr>
            <w:tcW w:w="603" w:type="pct"/>
          </w:tcPr>
          <w:p w14:paraId="31C4944B" w14:textId="77777777" w:rsidR="0060217E" w:rsidRPr="00A239B5" w:rsidRDefault="0060217E" w:rsidP="005734AA">
            <w:pPr>
              <w:pStyle w:val="DecimalAligned"/>
              <w:jc w:val="right"/>
              <w:rPr>
                <w:szCs w:val="24"/>
                <w:lang w:val="es-ES"/>
              </w:rPr>
            </w:pPr>
            <w:r w:rsidRPr="00A239B5">
              <w:rPr>
                <w:szCs w:val="24"/>
                <w:lang w:val="es-ES"/>
              </w:rPr>
              <w:t>371</w:t>
            </w:r>
          </w:p>
        </w:tc>
        <w:tc>
          <w:tcPr>
            <w:tcW w:w="410" w:type="pct"/>
          </w:tcPr>
          <w:p w14:paraId="5D79C6B4" w14:textId="77777777" w:rsidR="0060217E" w:rsidRPr="00A239B5" w:rsidRDefault="0060217E" w:rsidP="005734AA">
            <w:pPr>
              <w:pStyle w:val="DecimalAligned"/>
              <w:jc w:val="right"/>
              <w:rPr>
                <w:szCs w:val="24"/>
                <w:lang w:val="es-ES"/>
              </w:rPr>
            </w:pPr>
            <w:r w:rsidRPr="00A239B5">
              <w:rPr>
                <w:szCs w:val="24"/>
                <w:lang w:val="es-ES"/>
              </w:rPr>
              <w:t>34.29</w:t>
            </w:r>
          </w:p>
        </w:tc>
      </w:tr>
      <w:tr w:rsidR="00A911FC" w:rsidRPr="00A239B5" w14:paraId="5968E1BE" w14:textId="77777777" w:rsidTr="004A698A">
        <w:trPr>
          <w:trHeight w:val="506"/>
        </w:trPr>
        <w:tc>
          <w:tcPr>
            <w:tcW w:w="1820" w:type="pct"/>
            <w:noWrap/>
          </w:tcPr>
          <w:p w14:paraId="69DA4CE2" w14:textId="77777777" w:rsidR="0060217E" w:rsidRPr="00A239B5" w:rsidRDefault="0060217E" w:rsidP="00A8107A">
            <w:pPr>
              <w:jc w:val="left"/>
              <w:rPr>
                <w:rFonts w:cs="Times New Roman"/>
                <w:szCs w:val="24"/>
              </w:rPr>
            </w:pPr>
            <w:r w:rsidRPr="00A239B5">
              <w:rPr>
                <w:rFonts w:cs="Times New Roman"/>
                <w:szCs w:val="24"/>
                <w:lang w:val="es-ES"/>
              </w:rPr>
              <w:t>Universidad Gerardo Barrios</w:t>
            </w:r>
          </w:p>
        </w:tc>
        <w:tc>
          <w:tcPr>
            <w:tcW w:w="433" w:type="pct"/>
          </w:tcPr>
          <w:p w14:paraId="76C47BE0" w14:textId="77777777" w:rsidR="0060217E" w:rsidRPr="00A239B5" w:rsidRDefault="0060217E" w:rsidP="005734AA">
            <w:pPr>
              <w:pStyle w:val="DecimalAligned"/>
              <w:jc w:val="right"/>
              <w:rPr>
                <w:szCs w:val="24"/>
              </w:rPr>
            </w:pPr>
            <w:r w:rsidRPr="00A239B5">
              <w:rPr>
                <w:szCs w:val="24"/>
                <w:lang w:val="es-ES"/>
              </w:rPr>
              <w:t>64</w:t>
            </w:r>
          </w:p>
        </w:tc>
        <w:tc>
          <w:tcPr>
            <w:tcW w:w="433" w:type="pct"/>
          </w:tcPr>
          <w:p w14:paraId="6AD1314A" w14:textId="77777777" w:rsidR="0060217E" w:rsidRPr="00A239B5" w:rsidRDefault="0060217E" w:rsidP="005734AA">
            <w:pPr>
              <w:pStyle w:val="DecimalAligned"/>
              <w:jc w:val="right"/>
              <w:rPr>
                <w:szCs w:val="24"/>
              </w:rPr>
            </w:pPr>
            <w:r w:rsidRPr="00A239B5">
              <w:rPr>
                <w:szCs w:val="24"/>
                <w:lang w:val="es-ES"/>
              </w:rPr>
              <w:t>71</w:t>
            </w:r>
          </w:p>
        </w:tc>
        <w:tc>
          <w:tcPr>
            <w:tcW w:w="433" w:type="pct"/>
          </w:tcPr>
          <w:p w14:paraId="765CD9E4" w14:textId="77777777" w:rsidR="0060217E" w:rsidRPr="00A239B5" w:rsidRDefault="0060217E" w:rsidP="005734AA">
            <w:pPr>
              <w:pStyle w:val="DecimalAligned"/>
              <w:jc w:val="right"/>
              <w:rPr>
                <w:szCs w:val="24"/>
              </w:rPr>
            </w:pPr>
            <w:r w:rsidRPr="00A239B5">
              <w:rPr>
                <w:szCs w:val="24"/>
                <w:lang w:val="es-ES"/>
              </w:rPr>
              <w:t>25</w:t>
            </w:r>
          </w:p>
        </w:tc>
        <w:tc>
          <w:tcPr>
            <w:tcW w:w="433" w:type="pct"/>
          </w:tcPr>
          <w:p w14:paraId="63200353" w14:textId="77777777" w:rsidR="0060217E" w:rsidRPr="00A239B5" w:rsidRDefault="0060217E" w:rsidP="005734AA">
            <w:pPr>
              <w:pStyle w:val="DecimalAligned"/>
              <w:jc w:val="right"/>
              <w:rPr>
                <w:szCs w:val="24"/>
                <w:lang w:val="es-ES"/>
              </w:rPr>
            </w:pPr>
            <w:r w:rsidRPr="00A239B5">
              <w:rPr>
                <w:szCs w:val="24"/>
                <w:lang w:val="es-ES"/>
              </w:rPr>
              <w:t>61</w:t>
            </w:r>
          </w:p>
        </w:tc>
        <w:tc>
          <w:tcPr>
            <w:tcW w:w="433" w:type="pct"/>
          </w:tcPr>
          <w:p w14:paraId="5E2C7EF6" w14:textId="77777777" w:rsidR="0060217E" w:rsidRPr="00A239B5" w:rsidRDefault="0060217E" w:rsidP="005734AA">
            <w:pPr>
              <w:pStyle w:val="DecimalAligned"/>
              <w:jc w:val="right"/>
              <w:rPr>
                <w:szCs w:val="24"/>
                <w:lang w:val="es-ES"/>
              </w:rPr>
            </w:pPr>
            <w:r w:rsidRPr="00A239B5">
              <w:rPr>
                <w:szCs w:val="24"/>
                <w:lang w:val="es-ES"/>
              </w:rPr>
              <w:t>104</w:t>
            </w:r>
          </w:p>
        </w:tc>
        <w:tc>
          <w:tcPr>
            <w:tcW w:w="603" w:type="pct"/>
          </w:tcPr>
          <w:p w14:paraId="6C0F8E36" w14:textId="77777777" w:rsidR="0060217E" w:rsidRPr="00A239B5" w:rsidRDefault="0060217E" w:rsidP="005734AA">
            <w:pPr>
              <w:pStyle w:val="DecimalAligned"/>
              <w:jc w:val="right"/>
              <w:rPr>
                <w:szCs w:val="24"/>
                <w:lang w:val="es-ES"/>
              </w:rPr>
            </w:pPr>
            <w:r w:rsidRPr="00A239B5">
              <w:rPr>
                <w:szCs w:val="24"/>
                <w:lang w:val="es-ES"/>
              </w:rPr>
              <w:t>325</w:t>
            </w:r>
          </w:p>
        </w:tc>
        <w:tc>
          <w:tcPr>
            <w:tcW w:w="410" w:type="pct"/>
          </w:tcPr>
          <w:p w14:paraId="2BCFAE92" w14:textId="77777777" w:rsidR="0060217E" w:rsidRPr="00A239B5" w:rsidRDefault="0060217E" w:rsidP="005734AA">
            <w:pPr>
              <w:pStyle w:val="DecimalAligned"/>
              <w:jc w:val="right"/>
              <w:rPr>
                <w:szCs w:val="24"/>
                <w:lang w:val="es-ES"/>
              </w:rPr>
            </w:pPr>
            <w:r w:rsidRPr="00A239B5">
              <w:rPr>
                <w:szCs w:val="24"/>
                <w:lang w:val="es-ES"/>
              </w:rPr>
              <w:t>30.04</w:t>
            </w:r>
          </w:p>
        </w:tc>
      </w:tr>
      <w:tr w:rsidR="00A911FC" w:rsidRPr="00A239B5" w14:paraId="63A67C44" w14:textId="77777777" w:rsidTr="004A698A">
        <w:trPr>
          <w:trHeight w:val="506"/>
        </w:trPr>
        <w:tc>
          <w:tcPr>
            <w:tcW w:w="1820" w:type="pct"/>
            <w:noWrap/>
          </w:tcPr>
          <w:p w14:paraId="27A91389" w14:textId="77777777" w:rsidR="0060217E" w:rsidRPr="00A239B5" w:rsidRDefault="0060217E" w:rsidP="00A8107A">
            <w:pPr>
              <w:jc w:val="left"/>
              <w:rPr>
                <w:rFonts w:cs="Times New Roman"/>
                <w:szCs w:val="24"/>
                <w:lang w:val="es-ES"/>
              </w:rPr>
            </w:pPr>
            <w:r w:rsidRPr="00A239B5">
              <w:rPr>
                <w:rFonts w:cs="Times New Roman"/>
                <w:szCs w:val="24"/>
                <w:lang w:val="es-ES"/>
              </w:rPr>
              <w:t>Universidad Doctor Andrés Bello</w:t>
            </w:r>
          </w:p>
        </w:tc>
        <w:tc>
          <w:tcPr>
            <w:tcW w:w="433" w:type="pct"/>
          </w:tcPr>
          <w:p w14:paraId="1C5F3C9F" w14:textId="77777777" w:rsidR="0060217E" w:rsidRPr="00A239B5" w:rsidRDefault="0060217E" w:rsidP="005734AA">
            <w:pPr>
              <w:pStyle w:val="DecimalAligned"/>
              <w:jc w:val="right"/>
              <w:rPr>
                <w:szCs w:val="24"/>
                <w:lang w:val="es-ES"/>
              </w:rPr>
            </w:pPr>
            <w:r w:rsidRPr="00A239B5">
              <w:rPr>
                <w:szCs w:val="24"/>
                <w:lang w:val="es-ES"/>
              </w:rPr>
              <w:t>21</w:t>
            </w:r>
          </w:p>
        </w:tc>
        <w:tc>
          <w:tcPr>
            <w:tcW w:w="433" w:type="pct"/>
          </w:tcPr>
          <w:p w14:paraId="0CA56F0A" w14:textId="77777777" w:rsidR="0060217E" w:rsidRPr="00A239B5" w:rsidRDefault="0060217E" w:rsidP="005734AA">
            <w:pPr>
              <w:pStyle w:val="DecimalAligned"/>
              <w:jc w:val="right"/>
              <w:rPr>
                <w:szCs w:val="24"/>
                <w:lang w:val="es-ES"/>
              </w:rPr>
            </w:pPr>
            <w:r w:rsidRPr="00A239B5">
              <w:rPr>
                <w:szCs w:val="24"/>
                <w:lang w:val="es-ES"/>
              </w:rPr>
              <w:t>10</w:t>
            </w:r>
          </w:p>
        </w:tc>
        <w:tc>
          <w:tcPr>
            <w:tcW w:w="433" w:type="pct"/>
          </w:tcPr>
          <w:p w14:paraId="41A18CDA" w14:textId="77777777" w:rsidR="0060217E" w:rsidRPr="00A239B5" w:rsidRDefault="0060217E" w:rsidP="005734AA">
            <w:pPr>
              <w:pStyle w:val="DecimalAligned"/>
              <w:jc w:val="right"/>
              <w:rPr>
                <w:szCs w:val="24"/>
                <w:lang w:val="es-ES"/>
              </w:rPr>
            </w:pPr>
            <w:r w:rsidRPr="00A239B5">
              <w:rPr>
                <w:szCs w:val="24"/>
                <w:lang w:val="es-ES"/>
              </w:rPr>
              <w:t>37</w:t>
            </w:r>
          </w:p>
        </w:tc>
        <w:tc>
          <w:tcPr>
            <w:tcW w:w="433" w:type="pct"/>
          </w:tcPr>
          <w:p w14:paraId="6DA56634" w14:textId="77777777" w:rsidR="0060217E" w:rsidRPr="00A239B5" w:rsidRDefault="0060217E" w:rsidP="005734AA">
            <w:pPr>
              <w:pStyle w:val="DecimalAligned"/>
              <w:jc w:val="right"/>
              <w:rPr>
                <w:szCs w:val="24"/>
                <w:lang w:val="es-ES"/>
              </w:rPr>
            </w:pPr>
            <w:r w:rsidRPr="00A239B5">
              <w:rPr>
                <w:szCs w:val="24"/>
                <w:lang w:val="es-ES"/>
              </w:rPr>
              <w:t>10</w:t>
            </w:r>
          </w:p>
        </w:tc>
        <w:tc>
          <w:tcPr>
            <w:tcW w:w="433" w:type="pct"/>
          </w:tcPr>
          <w:p w14:paraId="7D4EBF04" w14:textId="77777777" w:rsidR="0060217E" w:rsidRPr="00A239B5" w:rsidRDefault="0060217E" w:rsidP="005734AA">
            <w:pPr>
              <w:pStyle w:val="DecimalAligned"/>
              <w:jc w:val="right"/>
              <w:rPr>
                <w:szCs w:val="24"/>
                <w:lang w:val="es-ES"/>
              </w:rPr>
            </w:pPr>
            <w:r w:rsidRPr="00A239B5">
              <w:rPr>
                <w:szCs w:val="24"/>
                <w:lang w:val="es-ES"/>
              </w:rPr>
              <w:t>3</w:t>
            </w:r>
          </w:p>
        </w:tc>
        <w:tc>
          <w:tcPr>
            <w:tcW w:w="603" w:type="pct"/>
          </w:tcPr>
          <w:p w14:paraId="5102EC78" w14:textId="77777777" w:rsidR="0060217E" w:rsidRPr="00A239B5" w:rsidRDefault="0060217E" w:rsidP="005734AA">
            <w:pPr>
              <w:pStyle w:val="DecimalAligned"/>
              <w:jc w:val="right"/>
              <w:rPr>
                <w:szCs w:val="24"/>
                <w:lang w:val="es-ES"/>
              </w:rPr>
            </w:pPr>
            <w:r w:rsidRPr="00A239B5">
              <w:rPr>
                <w:szCs w:val="24"/>
                <w:lang w:val="es-ES"/>
              </w:rPr>
              <w:t>81</w:t>
            </w:r>
          </w:p>
        </w:tc>
        <w:tc>
          <w:tcPr>
            <w:tcW w:w="410" w:type="pct"/>
          </w:tcPr>
          <w:p w14:paraId="7836A6B6" w14:textId="77777777" w:rsidR="0060217E" w:rsidRPr="00A239B5" w:rsidRDefault="0060217E" w:rsidP="005734AA">
            <w:pPr>
              <w:pStyle w:val="DecimalAligned"/>
              <w:jc w:val="right"/>
              <w:rPr>
                <w:szCs w:val="24"/>
                <w:lang w:val="es-ES"/>
              </w:rPr>
            </w:pPr>
            <w:r w:rsidRPr="00A239B5">
              <w:rPr>
                <w:szCs w:val="24"/>
                <w:lang w:val="es-ES"/>
              </w:rPr>
              <w:t>7.48</w:t>
            </w:r>
          </w:p>
        </w:tc>
      </w:tr>
      <w:tr w:rsidR="00A911FC" w:rsidRPr="00A239B5" w14:paraId="57A9D7B4" w14:textId="77777777" w:rsidTr="004A698A">
        <w:trPr>
          <w:trHeight w:val="506"/>
        </w:trPr>
        <w:tc>
          <w:tcPr>
            <w:tcW w:w="1820" w:type="pct"/>
            <w:noWrap/>
          </w:tcPr>
          <w:p w14:paraId="04FA2921" w14:textId="77777777" w:rsidR="0060217E" w:rsidRPr="00A239B5" w:rsidRDefault="0060217E" w:rsidP="00A8107A">
            <w:pPr>
              <w:jc w:val="left"/>
              <w:rPr>
                <w:rFonts w:cs="Times New Roman"/>
                <w:szCs w:val="24"/>
                <w:lang w:val="es-ES"/>
              </w:rPr>
            </w:pPr>
            <w:r w:rsidRPr="00A239B5">
              <w:rPr>
                <w:rFonts w:cs="Times New Roman"/>
                <w:szCs w:val="24"/>
                <w:lang w:val="es-ES"/>
              </w:rPr>
              <w:t>Universidad Modular Abierta</w:t>
            </w:r>
          </w:p>
        </w:tc>
        <w:tc>
          <w:tcPr>
            <w:tcW w:w="433" w:type="pct"/>
          </w:tcPr>
          <w:p w14:paraId="0C088419" w14:textId="77777777" w:rsidR="0060217E" w:rsidRPr="00A239B5" w:rsidRDefault="0060217E" w:rsidP="005734AA">
            <w:pPr>
              <w:pStyle w:val="DecimalAligned"/>
              <w:jc w:val="right"/>
              <w:rPr>
                <w:szCs w:val="24"/>
                <w:lang w:val="es-ES"/>
              </w:rPr>
            </w:pPr>
            <w:r w:rsidRPr="00A239B5">
              <w:rPr>
                <w:szCs w:val="24"/>
                <w:lang w:val="es-ES"/>
              </w:rPr>
              <w:t>6</w:t>
            </w:r>
          </w:p>
        </w:tc>
        <w:tc>
          <w:tcPr>
            <w:tcW w:w="433" w:type="pct"/>
          </w:tcPr>
          <w:p w14:paraId="3DC073E5" w14:textId="77777777" w:rsidR="0060217E" w:rsidRPr="00A239B5" w:rsidRDefault="0060217E" w:rsidP="005734AA">
            <w:pPr>
              <w:pStyle w:val="DecimalAligned"/>
              <w:jc w:val="right"/>
              <w:rPr>
                <w:szCs w:val="24"/>
                <w:lang w:val="es-ES"/>
              </w:rPr>
            </w:pPr>
            <w:r w:rsidRPr="00A239B5">
              <w:rPr>
                <w:szCs w:val="24"/>
                <w:lang w:val="es-ES"/>
              </w:rPr>
              <w:t>19</w:t>
            </w:r>
          </w:p>
        </w:tc>
        <w:tc>
          <w:tcPr>
            <w:tcW w:w="433" w:type="pct"/>
          </w:tcPr>
          <w:p w14:paraId="1B2AF69B" w14:textId="77777777" w:rsidR="0060217E" w:rsidRPr="00A239B5" w:rsidRDefault="0060217E" w:rsidP="005734AA">
            <w:pPr>
              <w:pStyle w:val="DecimalAligned"/>
              <w:jc w:val="right"/>
              <w:rPr>
                <w:szCs w:val="24"/>
                <w:lang w:val="es-ES"/>
              </w:rPr>
            </w:pPr>
            <w:r w:rsidRPr="00A239B5">
              <w:rPr>
                <w:szCs w:val="24"/>
                <w:lang w:val="es-ES"/>
              </w:rPr>
              <w:t>6</w:t>
            </w:r>
          </w:p>
        </w:tc>
        <w:tc>
          <w:tcPr>
            <w:tcW w:w="433" w:type="pct"/>
          </w:tcPr>
          <w:p w14:paraId="5A4346B0" w14:textId="77777777" w:rsidR="0060217E" w:rsidRPr="00A239B5" w:rsidRDefault="0060217E" w:rsidP="005734AA">
            <w:pPr>
              <w:pStyle w:val="DecimalAligned"/>
              <w:jc w:val="right"/>
              <w:rPr>
                <w:szCs w:val="24"/>
                <w:lang w:val="es-ES"/>
              </w:rPr>
            </w:pPr>
            <w:r w:rsidRPr="00A239B5">
              <w:rPr>
                <w:szCs w:val="24"/>
                <w:lang w:val="es-ES"/>
              </w:rPr>
              <w:t>11</w:t>
            </w:r>
          </w:p>
        </w:tc>
        <w:tc>
          <w:tcPr>
            <w:tcW w:w="433" w:type="pct"/>
          </w:tcPr>
          <w:p w14:paraId="61FBB87C" w14:textId="77777777" w:rsidR="0060217E" w:rsidRPr="00A239B5" w:rsidRDefault="0060217E" w:rsidP="005734AA">
            <w:pPr>
              <w:pStyle w:val="DecimalAligned"/>
              <w:jc w:val="right"/>
              <w:rPr>
                <w:szCs w:val="24"/>
                <w:lang w:val="es-ES"/>
              </w:rPr>
            </w:pPr>
            <w:r w:rsidRPr="00A239B5">
              <w:rPr>
                <w:szCs w:val="24"/>
                <w:lang w:val="es-ES"/>
              </w:rPr>
              <w:t>5</w:t>
            </w:r>
          </w:p>
        </w:tc>
        <w:tc>
          <w:tcPr>
            <w:tcW w:w="603" w:type="pct"/>
          </w:tcPr>
          <w:p w14:paraId="10E15221" w14:textId="77777777" w:rsidR="0060217E" w:rsidRPr="00A239B5" w:rsidRDefault="0060217E" w:rsidP="005734AA">
            <w:pPr>
              <w:pStyle w:val="DecimalAligned"/>
              <w:jc w:val="right"/>
              <w:rPr>
                <w:szCs w:val="24"/>
                <w:lang w:val="es-ES"/>
              </w:rPr>
            </w:pPr>
            <w:r w:rsidRPr="00A239B5">
              <w:rPr>
                <w:szCs w:val="24"/>
                <w:lang w:val="es-ES"/>
              </w:rPr>
              <w:t>47</w:t>
            </w:r>
          </w:p>
        </w:tc>
        <w:tc>
          <w:tcPr>
            <w:tcW w:w="410" w:type="pct"/>
          </w:tcPr>
          <w:p w14:paraId="2F1870BD" w14:textId="77777777" w:rsidR="0060217E" w:rsidRPr="00A239B5" w:rsidRDefault="0060217E" w:rsidP="005734AA">
            <w:pPr>
              <w:pStyle w:val="DecimalAligned"/>
              <w:jc w:val="right"/>
              <w:rPr>
                <w:szCs w:val="24"/>
                <w:lang w:val="es-ES"/>
              </w:rPr>
            </w:pPr>
            <w:r w:rsidRPr="00A239B5">
              <w:rPr>
                <w:szCs w:val="24"/>
                <w:lang w:val="es-ES"/>
              </w:rPr>
              <w:t>4.34</w:t>
            </w:r>
          </w:p>
        </w:tc>
      </w:tr>
      <w:tr w:rsidR="00A911FC" w:rsidRPr="00A239B5" w14:paraId="3987E0D3" w14:textId="77777777" w:rsidTr="004A698A">
        <w:trPr>
          <w:trHeight w:val="521"/>
        </w:trPr>
        <w:tc>
          <w:tcPr>
            <w:tcW w:w="1820" w:type="pct"/>
            <w:noWrap/>
          </w:tcPr>
          <w:p w14:paraId="29C4F473" w14:textId="77777777" w:rsidR="0060217E" w:rsidRPr="00A239B5" w:rsidRDefault="0060217E" w:rsidP="00A8107A">
            <w:pPr>
              <w:jc w:val="left"/>
              <w:rPr>
                <w:rFonts w:cs="Times New Roman"/>
                <w:szCs w:val="24"/>
              </w:rPr>
            </w:pPr>
            <w:r w:rsidRPr="00A239B5">
              <w:rPr>
                <w:rFonts w:cs="Times New Roman"/>
                <w:szCs w:val="24"/>
                <w:lang w:val="es-ES"/>
              </w:rPr>
              <w:t>Total</w:t>
            </w:r>
          </w:p>
        </w:tc>
        <w:tc>
          <w:tcPr>
            <w:tcW w:w="433" w:type="pct"/>
          </w:tcPr>
          <w:p w14:paraId="03E2B460" w14:textId="77777777" w:rsidR="0060217E" w:rsidRPr="00A239B5" w:rsidRDefault="0060217E" w:rsidP="005734AA">
            <w:pPr>
              <w:pStyle w:val="DecimalAligned"/>
              <w:jc w:val="right"/>
              <w:rPr>
                <w:szCs w:val="24"/>
              </w:rPr>
            </w:pPr>
            <w:r w:rsidRPr="00A239B5">
              <w:rPr>
                <w:szCs w:val="24"/>
                <w:lang w:val="es-ES"/>
              </w:rPr>
              <w:t>206</w:t>
            </w:r>
          </w:p>
        </w:tc>
        <w:tc>
          <w:tcPr>
            <w:tcW w:w="433" w:type="pct"/>
          </w:tcPr>
          <w:p w14:paraId="2B2E7D20" w14:textId="77777777" w:rsidR="0060217E" w:rsidRPr="00A239B5" w:rsidRDefault="0060217E" w:rsidP="005734AA">
            <w:pPr>
              <w:pStyle w:val="DecimalAligned"/>
              <w:jc w:val="right"/>
              <w:rPr>
                <w:szCs w:val="24"/>
              </w:rPr>
            </w:pPr>
            <w:r w:rsidRPr="00A239B5">
              <w:rPr>
                <w:szCs w:val="24"/>
              </w:rPr>
              <w:t>229</w:t>
            </w:r>
          </w:p>
        </w:tc>
        <w:tc>
          <w:tcPr>
            <w:tcW w:w="433" w:type="pct"/>
          </w:tcPr>
          <w:p w14:paraId="3182FB95" w14:textId="77777777" w:rsidR="0060217E" w:rsidRPr="00A239B5" w:rsidRDefault="0060217E" w:rsidP="005734AA">
            <w:pPr>
              <w:pStyle w:val="DecimalAligned"/>
              <w:rPr>
                <w:szCs w:val="24"/>
              </w:rPr>
            </w:pPr>
            <w:r w:rsidRPr="00A239B5">
              <w:rPr>
                <w:szCs w:val="24"/>
              </w:rPr>
              <w:t>201</w:t>
            </w:r>
          </w:p>
        </w:tc>
        <w:tc>
          <w:tcPr>
            <w:tcW w:w="433" w:type="pct"/>
          </w:tcPr>
          <w:p w14:paraId="08FA5D7F" w14:textId="77777777" w:rsidR="0060217E" w:rsidRPr="00A239B5" w:rsidRDefault="0060217E" w:rsidP="005734AA">
            <w:pPr>
              <w:pStyle w:val="DecimalAligned"/>
              <w:rPr>
                <w:szCs w:val="24"/>
              </w:rPr>
            </w:pPr>
            <w:r w:rsidRPr="00A239B5">
              <w:rPr>
                <w:szCs w:val="24"/>
              </w:rPr>
              <w:t>215</w:t>
            </w:r>
          </w:p>
        </w:tc>
        <w:tc>
          <w:tcPr>
            <w:tcW w:w="433" w:type="pct"/>
          </w:tcPr>
          <w:p w14:paraId="07E186DD" w14:textId="77777777" w:rsidR="0060217E" w:rsidRPr="00A239B5" w:rsidRDefault="0060217E" w:rsidP="005734AA">
            <w:pPr>
              <w:pStyle w:val="DecimalAligned"/>
              <w:rPr>
                <w:szCs w:val="24"/>
              </w:rPr>
            </w:pPr>
            <w:r w:rsidRPr="00A239B5">
              <w:rPr>
                <w:szCs w:val="24"/>
              </w:rPr>
              <w:t>231</w:t>
            </w:r>
          </w:p>
        </w:tc>
        <w:tc>
          <w:tcPr>
            <w:tcW w:w="603" w:type="pct"/>
          </w:tcPr>
          <w:p w14:paraId="71FF88D3" w14:textId="4EB58C23" w:rsidR="0060217E" w:rsidRPr="00A239B5" w:rsidRDefault="00A956CE" w:rsidP="00A956CE">
            <w:pPr>
              <w:pStyle w:val="DecimalAligned"/>
              <w:jc w:val="right"/>
              <w:rPr>
                <w:szCs w:val="24"/>
              </w:rPr>
            </w:pPr>
            <w:r w:rsidRPr="00A239B5">
              <w:rPr>
                <w:szCs w:val="24"/>
              </w:rPr>
              <w:t>1</w:t>
            </w:r>
            <w:r w:rsidR="0060217E" w:rsidRPr="00A239B5">
              <w:rPr>
                <w:szCs w:val="24"/>
              </w:rPr>
              <w:t>082</w:t>
            </w:r>
          </w:p>
        </w:tc>
        <w:tc>
          <w:tcPr>
            <w:tcW w:w="410" w:type="pct"/>
          </w:tcPr>
          <w:p w14:paraId="7330FDDC" w14:textId="77777777" w:rsidR="0060217E" w:rsidRPr="00A239B5" w:rsidRDefault="0060217E" w:rsidP="00A956CE">
            <w:pPr>
              <w:pStyle w:val="DecimalAligned"/>
              <w:jc w:val="right"/>
              <w:rPr>
                <w:szCs w:val="24"/>
              </w:rPr>
            </w:pPr>
            <w:r w:rsidRPr="00A239B5">
              <w:rPr>
                <w:szCs w:val="24"/>
              </w:rPr>
              <w:t>100</w:t>
            </w:r>
          </w:p>
        </w:tc>
      </w:tr>
    </w:tbl>
    <w:p w14:paraId="2CC8DAE4" w14:textId="10F24F5F" w:rsidR="0060217E" w:rsidRPr="00A239B5" w:rsidRDefault="0060217E" w:rsidP="00A956CE">
      <w:pPr>
        <w:pStyle w:val="Estilo1"/>
        <w:jc w:val="center"/>
        <w:rPr>
          <w:sz w:val="24"/>
        </w:rPr>
      </w:pPr>
      <w:r w:rsidRPr="00A239B5">
        <w:rPr>
          <w:sz w:val="24"/>
        </w:rPr>
        <w:t xml:space="preserve">Fuente: Elaboración propia </w:t>
      </w:r>
      <w:r w:rsidR="00A956CE" w:rsidRPr="00A239B5">
        <w:rPr>
          <w:sz w:val="24"/>
        </w:rPr>
        <w:t>con</w:t>
      </w:r>
      <w:r w:rsidRPr="00A239B5">
        <w:rPr>
          <w:sz w:val="24"/>
        </w:rPr>
        <w:t xml:space="preserve"> base </w:t>
      </w:r>
      <w:r w:rsidR="00A956CE" w:rsidRPr="00A239B5">
        <w:rPr>
          <w:sz w:val="24"/>
        </w:rPr>
        <w:t>en</w:t>
      </w:r>
      <w:r w:rsidRPr="00A239B5">
        <w:rPr>
          <w:sz w:val="24"/>
        </w:rPr>
        <w:t xml:space="preserve"> datos d</w:t>
      </w:r>
      <w:r w:rsidR="00E02EA4" w:rsidRPr="00A239B5">
        <w:rPr>
          <w:sz w:val="24"/>
        </w:rPr>
        <w:t xml:space="preserve">el Ministerio de Educación </w:t>
      </w:r>
      <w:r w:rsidR="00A956CE" w:rsidRPr="00A239B5">
        <w:rPr>
          <w:sz w:val="24"/>
        </w:rPr>
        <w:t>(</w:t>
      </w:r>
      <w:r w:rsidR="00E02EA4" w:rsidRPr="00A239B5">
        <w:rPr>
          <w:sz w:val="24"/>
        </w:rPr>
        <w:t>2016</w:t>
      </w:r>
      <w:r w:rsidR="00A956CE" w:rsidRPr="00A239B5">
        <w:rPr>
          <w:sz w:val="24"/>
        </w:rPr>
        <w:t>)</w:t>
      </w:r>
    </w:p>
    <w:p w14:paraId="3ADBB3B2" w14:textId="77777777" w:rsidR="00A956CE" w:rsidRPr="00A239B5" w:rsidRDefault="00A956CE" w:rsidP="00A911FC">
      <w:pPr>
        <w:pStyle w:val="Estilo1"/>
      </w:pPr>
    </w:p>
    <w:p w14:paraId="0C2ACA4F" w14:textId="3C6DED5D" w:rsidR="00A90FCF" w:rsidRPr="00A239B5" w:rsidRDefault="00F713E3"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La metodología </w:t>
      </w:r>
      <w:r w:rsidR="0027117D" w:rsidRPr="00A239B5">
        <w:rPr>
          <w:rFonts w:ascii="Times New Roman" w:hAnsi="Times New Roman" w:cs="Times New Roman"/>
          <w:sz w:val="24"/>
          <w:szCs w:val="24"/>
        </w:rPr>
        <w:t>propuesta permit</w:t>
      </w:r>
      <w:r w:rsidR="00A956CE" w:rsidRPr="00A239B5">
        <w:rPr>
          <w:rFonts w:ascii="Times New Roman" w:hAnsi="Times New Roman" w:cs="Times New Roman"/>
          <w:sz w:val="24"/>
          <w:szCs w:val="24"/>
        </w:rPr>
        <w:t>ió</w:t>
      </w:r>
      <w:r w:rsidRPr="00A239B5">
        <w:rPr>
          <w:rFonts w:ascii="Times New Roman" w:hAnsi="Times New Roman" w:cs="Times New Roman"/>
          <w:sz w:val="24"/>
          <w:szCs w:val="24"/>
        </w:rPr>
        <w:t xml:space="preserve"> determinar </w:t>
      </w:r>
      <w:r w:rsidR="00564086" w:rsidRPr="00A239B5">
        <w:rPr>
          <w:rFonts w:ascii="Times New Roman" w:hAnsi="Times New Roman" w:cs="Times New Roman"/>
          <w:sz w:val="24"/>
          <w:szCs w:val="24"/>
        </w:rPr>
        <w:t>la relación entre</w:t>
      </w:r>
      <w:r w:rsidR="00B95389" w:rsidRPr="00A239B5">
        <w:rPr>
          <w:rFonts w:ascii="Times New Roman" w:hAnsi="Times New Roman" w:cs="Times New Roman"/>
          <w:sz w:val="24"/>
          <w:szCs w:val="24"/>
        </w:rPr>
        <w:t xml:space="preserve"> la </w:t>
      </w:r>
      <w:r w:rsidRPr="00A239B5">
        <w:rPr>
          <w:rFonts w:ascii="Times New Roman" w:hAnsi="Times New Roman" w:cs="Times New Roman"/>
          <w:i/>
          <w:sz w:val="24"/>
          <w:szCs w:val="24"/>
        </w:rPr>
        <w:t>percepción de la importancia</w:t>
      </w:r>
      <w:r w:rsidRPr="00A239B5">
        <w:rPr>
          <w:rFonts w:ascii="Times New Roman" w:hAnsi="Times New Roman" w:cs="Times New Roman"/>
          <w:sz w:val="24"/>
          <w:szCs w:val="24"/>
        </w:rPr>
        <w:t xml:space="preserve"> que tienen las competencias declaradas en los programas de la carrera de Administración de Empresas por los grupos de interés para </w:t>
      </w:r>
      <w:r w:rsidRPr="00A239B5">
        <w:rPr>
          <w:rFonts w:ascii="Times New Roman" w:hAnsi="Times New Roman" w:cs="Times New Roman"/>
          <w:i/>
          <w:sz w:val="24"/>
          <w:szCs w:val="24"/>
        </w:rPr>
        <w:t>satisfacer los requerimientos</w:t>
      </w:r>
      <w:r w:rsidRPr="00A239B5">
        <w:rPr>
          <w:rFonts w:ascii="Times New Roman" w:hAnsi="Times New Roman" w:cs="Times New Roman"/>
          <w:sz w:val="24"/>
          <w:szCs w:val="24"/>
        </w:rPr>
        <w:t xml:space="preserve"> de empleabilidad o la capacidad de emprendimiento</w:t>
      </w:r>
      <w:r w:rsidR="00EE7693" w:rsidRPr="00A239B5">
        <w:rPr>
          <w:rFonts w:ascii="Times New Roman" w:hAnsi="Times New Roman" w:cs="Times New Roman"/>
          <w:sz w:val="24"/>
          <w:szCs w:val="24"/>
        </w:rPr>
        <w:t xml:space="preserve"> con </w:t>
      </w:r>
      <w:r w:rsidR="00A90FCF" w:rsidRPr="00A239B5">
        <w:rPr>
          <w:rFonts w:ascii="Times New Roman" w:hAnsi="Times New Roman" w:cs="Times New Roman"/>
          <w:sz w:val="24"/>
          <w:szCs w:val="24"/>
        </w:rPr>
        <w:t xml:space="preserve">respecto a la pertinencia de dichas competencias para la inserción en el mercado laboral o desarrollar proyectos de emprendimiento en negocios de bienes y servicios. </w:t>
      </w:r>
      <w:r w:rsidR="0027117D" w:rsidRPr="00A239B5">
        <w:rPr>
          <w:rFonts w:ascii="Times New Roman" w:hAnsi="Times New Roman" w:cs="Times New Roman"/>
          <w:sz w:val="24"/>
          <w:szCs w:val="24"/>
        </w:rPr>
        <w:t>Esta metodología se aplica mediante un instrumento cuanti</w:t>
      </w:r>
      <w:r w:rsidR="00B90BE1" w:rsidRPr="00A239B5">
        <w:rPr>
          <w:rFonts w:ascii="Times New Roman" w:hAnsi="Times New Roman" w:cs="Times New Roman"/>
          <w:sz w:val="24"/>
          <w:szCs w:val="24"/>
        </w:rPr>
        <w:t>ta</w:t>
      </w:r>
      <w:r w:rsidR="0027117D" w:rsidRPr="00A239B5">
        <w:rPr>
          <w:rFonts w:ascii="Times New Roman" w:hAnsi="Times New Roman" w:cs="Times New Roman"/>
          <w:sz w:val="24"/>
          <w:szCs w:val="24"/>
        </w:rPr>
        <w:t>tivo</w:t>
      </w:r>
      <w:r w:rsidR="00B90BE1" w:rsidRPr="00A239B5">
        <w:rPr>
          <w:rFonts w:ascii="Times New Roman" w:hAnsi="Times New Roman" w:cs="Times New Roman"/>
          <w:sz w:val="24"/>
          <w:szCs w:val="24"/>
        </w:rPr>
        <w:t xml:space="preserve"> (encuesta)</w:t>
      </w:r>
      <w:r w:rsidR="0027117D" w:rsidRPr="00A239B5">
        <w:rPr>
          <w:rFonts w:ascii="Times New Roman" w:hAnsi="Times New Roman" w:cs="Times New Roman"/>
          <w:sz w:val="24"/>
          <w:szCs w:val="24"/>
        </w:rPr>
        <w:t xml:space="preserve"> que permite</w:t>
      </w:r>
      <w:r w:rsidR="00A90FCF" w:rsidRPr="00A239B5">
        <w:rPr>
          <w:rFonts w:ascii="Times New Roman" w:hAnsi="Times New Roman" w:cs="Times New Roman"/>
          <w:sz w:val="24"/>
          <w:szCs w:val="24"/>
        </w:rPr>
        <w:t xml:space="preserve"> comprobar las siguientes hipótesis de la investigación:</w:t>
      </w:r>
    </w:p>
    <w:p w14:paraId="609FEC8C" w14:textId="2439403B" w:rsidR="00BC76EA" w:rsidRPr="00A239B5" w:rsidRDefault="00904F5D"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H</w:t>
      </w:r>
      <w:r w:rsidRPr="00A239B5">
        <w:rPr>
          <w:rFonts w:ascii="Times New Roman" w:hAnsi="Times New Roman" w:cs="Times New Roman"/>
          <w:sz w:val="24"/>
          <w:szCs w:val="24"/>
          <w:vertAlign w:val="subscript"/>
        </w:rPr>
        <w:t>1</w:t>
      </w:r>
      <w:r w:rsidRPr="00A239B5">
        <w:rPr>
          <w:rFonts w:ascii="Times New Roman" w:hAnsi="Times New Roman" w:cs="Times New Roman"/>
          <w:sz w:val="24"/>
          <w:szCs w:val="24"/>
        </w:rPr>
        <w:t>: Existe una brecha entre las competencias</w:t>
      </w:r>
      <w:r w:rsidR="00D35BE3" w:rsidRPr="00A239B5">
        <w:rPr>
          <w:rFonts w:ascii="Times New Roman" w:hAnsi="Times New Roman" w:cs="Times New Roman"/>
          <w:sz w:val="24"/>
          <w:szCs w:val="24"/>
        </w:rPr>
        <w:t xml:space="preserve"> genéricas</w:t>
      </w:r>
      <w:r w:rsidR="00A956CE" w:rsidRPr="00A239B5">
        <w:rPr>
          <w:rFonts w:ascii="Times New Roman" w:hAnsi="Times New Roman" w:cs="Times New Roman"/>
          <w:sz w:val="24"/>
          <w:szCs w:val="24"/>
        </w:rPr>
        <w:t xml:space="preserve"> de los graduados de la l</w:t>
      </w:r>
      <w:r w:rsidRPr="00A239B5">
        <w:rPr>
          <w:rFonts w:ascii="Times New Roman" w:hAnsi="Times New Roman" w:cs="Times New Roman"/>
          <w:sz w:val="24"/>
          <w:szCs w:val="24"/>
        </w:rPr>
        <w:t xml:space="preserve">icenciatura Administración de Empresas en la </w:t>
      </w:r>
      <w:r w:rsidR="00BC76EA" w:rsidRPr="00A239B5">
        <w:rPr>
          <w:rFonts w:ascii="Times New Roman" w:hAnsi="Times New Roman" w:cs="Times New Roman"/>
          <w:sz w:val="24"/>
          <w:szCs w:val="24"/>
        </w:rPr>
        <w:t>Región</w:t>
      </w:r>
      <w:r w:rsidR="00C4041D" w:rsidRPr="00A239B5">
        <w:rPr>
          <w:rFonts w:ascii="Times New Roman" w:hAnsi="Times New Roman" w:cs="Times New Roman"/>
          <w:sz w:val="24"/>
          <w:szCs w:val="24"/>
        </w:rPr>
        <w:t xml:space="preserve"> </w:t>
      </w:r>
      <w:r w:rsidR="00BC76EA" w:rsidRPr="00A239B5">
        <w:rPr>
          <w:rFonts w:ascii="Times New Roman" w:hAnsi="Times New Roman" w:cs="Times New Roman"/>
          <w:sz w:val="24"/>
          <w:szCs w:val="24"/>
        </w:rPr>
        <w:t>O</w:t>
      </w:r>
      <w:r w:rsidRPr="00A239B5">
        <w:rPr>
          <w:rFonts w:ascii="Times New Roman" w:hAnsi="Times New Roman" w:cs="Times New Roman"/>
          <w:sz w:val="24"/>
          <w:szCs w:val="24"/>
        </w:rPr>
        <w:t>riental de El Salvador y las deman</w:t>
      </w:r>
      <w:r w:rsidR="00BC76EA" w:rsidRPr="00A239B5">
        <w:rPr>
          <w:rFonts w:ascii="Times New Roman" w:hAnsi="Times New Roman" w:cs="Times New Roman"/>
          <w:sz w:val="24"/>
          <w:szCs w:val="24"/>
        </w:rPr>
        <w:t>dadas por las empresas, por lo que hay diferencias en la percepción de la importancia que tienen estas competencias por parte de los grupos</w:t>
      </w:r>
      <w:r w:rsidR="00564086" w:rsidRPr="00A239B5">
        <w:rPr>
          <w:rFonts w:ascii="Times New Roman" w:hAnsi="Times New Roman" w:cs="Times New Roman"/>
          <w:sz w:val="24"/>
          <w:szCs w:val="24"/>
        </w:rPr>
        <w:t xml:space="preserve"> de interés</w:t>
      </w:r>
      <w:r w:rsidR="00BC76EA" w:rsidRPr="00A239B5">
        <w:rPr>
          <w:rFonts w:ascii="Times New Roman" w:hAnsi="Times New Roman" w:cs="Times New Roman"/>
          <w:sz w:val="24"/>
          <w:szCs w:val="24"/>
        </w:rPr>
        <w:t>.</w:t>
      </w:r>
    </w:p>
    <w:p w14:paraId="7242AB5F" w14:textId="104585AC" w:rsidR="00573735" w:rsidRPr="00A239B5" w:rsidRDefault="00904F5D"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H</w:t>
      </w:r>
      <w:r w:rsidRPr="00A239B5">
        <w:rPr>
          <w:rFonts w:ascii="Times New Roman" w:hAnsi="Times New Roman" w:cs="Times New Roman"/>
          <w:sz w:val="24"/>
          <w:szCs w:val="24"/>
          <w:vertAlign w:val="subscript"/>
        </w:rPr>
        <w:t>0</w:t>
      </w:r>
      <w:r w:rsidRPr="00A239B5">
        <w:rPr>
          <w:rFonts w:ascii="Times New Roman" w:hAnsi="Times New Roman" w:cs="Times New Roman"/>
          <w:sz w:val="24"/>
          <w:szCs w:val="24"/>
        </w:rPr>
        <w:t>: No existe una brecha entre las competencias</w:t>
      </w:r>
      <w:r w:rsidR="00D35BE3" w:rsidRPr="00A239B5">
        <w:rPr>
          <w:rFonts w:ascii="Times New Roman" w:hAnsi="Times New Roman" w:cs="Times New Roman"/>
          <w:sz w:val="24"/>
          <w:szCs w:val="24"/>
        </w:rPr>
        <w:t xml:space="preserve"> genéricas</w:t>
      </w:r>
      <w:r w:rsidR="00A956CE" w:rsidRPr="00A239B5">
        <w:rPr>
          <w:rFonts w:ascii="Times New Roman" w:hAnsi="Times New Roman" w:cs="Times New Roman"/>
          <w:sz w:val="24"/>
          <w:szCs w:val="24"/>
        </w:rPr>
        <w:t xml:space="preserve"> de los graduados de la l</w:t>
      </w:r>
      <w:r w:rsidRPr="00A239B5">
        <w:rPr>
          <w:rFonts w:ascii="Times New Roman" w:hAnsi="Times New Roman" w:cs="Times New Roman"/>
          <w:sz w:val="24"/>
          <w:szCs w:val="24"/>
        </w:rPr>
        <w:t xml:space="preserve">icenciatura Administración de Empresas en la </w:t>
      </w:r>
      <w:r w:rsidR="00A956CE" w:rsidRPr="00A239B5">
        <w:rPr>
          <w:rFonts w:ascii="Times New Roman" w:hAnsi="Times New Roman" w:cs="Times New Roman"/>
          <w:sz w:val="24"/>
          <w:szCs w:val="24"/>
        </w:rPr>
        <w:t>Región</w:t>
      </w:r>
      <w:r w:rsidRPr="00A239B5">
        <w:rPr>
          <w:rFonts w:ascii="Times New Roman" w:hAnsi="Times New Roman" w:cs="Times New Roman"/>
          <w:sz w:val="24"/>
          <w:szCs w:val="24"/>
        </w:rPr>
        <w:t xml:space="preserve"> </w:t>
      </w:r>
      <w:r w:rsidR="00A956CE" w:rsidRPr="00A239B5">
        <w:rPr>
          <w:rFonts w:ascii="Times New Roman" w:hAnsi="Times New Roman" w:cs="Times New Roman"/>
          <w:sz w:val="24"/>
          <w:szCs w:val="24"/>
        </w:rPr>
        <w:t>O</w:t>
      </w:r>
      <w:r w:rsidRPr="00A239B5">
        <w:rPr>
          <w:rFonts w:ascii="Times New Roman" w:hAnsi="Times New Roman" w:cs="Times New Roman"/>
          <w:sz w:val="24"/>
          <w:szCs w:val="24"/>
        </w:rPr>
        <w:t xml:space="preserve">riental de El Salvador y </w:t>
      </w:r>
      <w:r w:rsidR="00BC76EA" w:rsidRPr="00A239B5">
        <w:rPr>
          <w:rFonts w:ascii="Times New Roman" w:hAnsi="Times New Roman" w:cs="Times New Roman"/>
          <w:sz w:val="24"/>
          <w:szCs w:val="24"/>
        </w:rPr>
        <w:t xml:space="preserve">las demandadas por las empresas, por lo que no hay diferencias en la percepción de la importancia que tienen estas competencias por parte </w:t>
      </w:r>
      <w:r w:rsidR="00564086" w:rsidRPr="00A239B5">
        <w:rPr>
          <w:rFonts w:ascii="Times New Roman" w:hAnsi="Times New Roman" w:cs="Times New Roman"/>
          <w:sz w:val="24"/>
          <w:szCs w:val="24"/>
        </w:rPr>
        <w:t>de los grupos de interés</w:t>
      </w:r>
      <w:r w:rsidR="00BC76EA" w:rsidRPr="00A239B5">
        <w:rPr>
          <w:rFonts w:ascii="Times New Roman" w:hAnsi="Times New Roman" w:cs="Times New Roman"/>
          <w:sz w:val="24"/>
          <w:szCs w:val="24"/>
        </w:rPr>
        <w:t>.</w:t>
      </w:r>
    </w:p>
    <w:p w14:paraId="7CFCE00E" w14:textId="1862694E" w:rsidR="00DE325F" w:rsidRPr="00A239B5" w:rsidRDefault="00DE325F"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La información recabada por la </w:t>
      </w:r>
      <w:r w:rsidR="00A90FCF" w:rsidRPr="00A239B5">
        <w:rPr>
          <w:rFonts w:ascii="Times New Roman" w:hAnsi="Times New Roman" w:cs="Times New Roman"/>
          <w:sz w:val="24"/>
          <w:szCs w:val="24"/>
        </w:rPr>
        <w:t>encuesta</w:t>
      </w:r>
      <w:r w:rsidRPr="00A239B5">
        <w:rPr>
          <w:rFonts w:ascii="Times New Roman" w:hAnsi="Times New Roman" w:cs="Times New Roman"/>
          <w:sz w:val="24"/>
          <w:szCs w:val="24"/>
        </w:rPr>
        <w:t xml:space="preserve"> </w:t>
      </w:r>
      <w:r w:rsidR="00B90BE1" w:rsidRPr="00A239B5">
        <w:rPr>
          <w:rFonts w:ascii="Times New Roman" w:hAnsi="Times New Roman" w:cs="Times New Roman"/>
          <w:sz w:val="24"/>
          <w:szCs w:val="24"/>
        </w:rPr>
        <w:t>se codificó</w:t>
      </w:r>
      <w:r w:rsidRPr="00A239B5">
        <w:rPr>
          <w:rFonts w:ascii="Times New Roman" w:hAnsi="Times New Roman" w:cs="Times New Roman"/>
          <w:sz w:val="24"/>
          <w:szCs w:val="24"/>
        </w:rPr>
        <w:t xml:space="preserve"> en una base de datos en </w:t>
      </w:r>
      <w:r w:rsidR="00B90BE1" w:rsidRPr="00A239B5">
        <w:rPr>
          <w:rFonts w:ascii="Times New Roman" w:hAnsi="Times New Roman" w:cs="Times New Roman"/>
          <w:sz w:val="24"/>
          <w:szCs w:val="24"/>
        </w:rPr>
        <w:t>el programa Ms</w:t>
      </w:r>
      <w:r w:rsidRPr="00A239B5">
        <w:rPr>
          <w:rFonts w:ascii="Times New Roman" w:hAnsi="Times New Roman" w:cs="Times New Roman"/>
          <w:sz w:val="24"/>
          <w:szCs w:val="24"/>
        </w:rPr>
        <w:t xml:space="preserve"> Excel y </w:t>
      </w:r>
      <w:r w:rsidR="00B90BE1" w:rsidRPr="00A239B5">
        <w:rPr>
          <w:rFonts w:ascii="Times New Roman" w:hAnsi="Times New Roman" w:cs="Times New Roman"/>
          <w:sz w:val="24"/>
          <w:szCs w:val="24"/>
        </w:rPr>
        <w:t xml:space="preserve">en </w:t>
      </w:r>
      <w:r w:rsidRPr="00A239B5">
        <w:rPr>
          <w:rFonts w:ascii="Times New Roman" w:hAnsi="Times New Roman" w:cs="Times New Roman"/>
          <w:sz w:val="24"/>
          <w:szCs w:val="24"/>
        </w:rPr>
        <w:t>el</w:t>
      </w:r>
      <w:r w:rsidR="00C22B51" w:rsidRPr="00A239B5">
        <w:rPr>
          <w:rFonts w:ascii="Times New Roman" w:hAnsi="Times New Roman" w:cs="Times New Roman"/>
          <w:sz w:val="24"/>
          <w:szCs w:val="24"/>
        </w:rPr>
        <w:t xml:space="preserve"> programa estadístico SPSS V.</w:t>
      </w:r>
      <w:r w:rsidR="00A956CE" w:rsidRPr="00A239B5">
        <w:rPr>
          <w:rFonts w:ascii="Times New Roman" w:hAnsi="Times New Roman" w:cs="Times New Roman"/>
          <w:sz w:val="24"/>
          <w:szCs w:val="24"/>
        </w:rPr>
        <w:t xml:space="preserve"> </w:t>
      </w:r>
      <w:r w:rsidR="00C22B51" w:rsidRPr="00A239B5">
        <w:rPr>
          <w:rFonts w:ascii="Times New Roman" w:hAnsi="Times New Roman" w:cs="Times New Roman"/>
          <w:sz w:val="24"/>
          <w:szCs w:val="24"/>
        </w:rPr>
        <w:t>25 para Windows</w:t>
      </w:r>
      <w:r w:rsidR="00B90BE1" w:rsidRPr="00A239B5">
        <w:rPr>
          <w:rFonts w:ascii="Times New Roman" w:hAnsi="Times New Roman" w:cs="Times New Roman"/>
          <w:sz w:val="24"/>
          <w:szCs w:val="24"/>
        </w:rPr>
        <w:t>,</w:t>
      </w:r>
      <w:r w:rsidRPr="00A239B5">
        <w:rPr>
          <w:rFonts w:ascii="Times New Roman" w:hAnsi="Times New Roman" w:cs="Times New Roman"/>
          <w:sz w:val="24"/>
          <w:szCs w:val="24"/>
        </w:rPr>
        <w:t xml:space="preserve"> </w:t>
      </w:r>
      <w:r w:rsidR="00B90BE1" w:rsidRPr="00A239B5">
        <w:rPr>
          <w:rFonts w:ascii="Times New Roman" w:hAnsi="Times New Roman" w:cs="Times New Roman"/>
          <w:sz w:val="24"/>
          <w:szCs w:val="24"/>
        </w:rPr>
        <w:t>para</w:t>
      </w:r>
      <w:r w:rsidR="00C4041D"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realizar </w:t>
      </w:r>
      <w:r w:rsidR="00B90BE1" w:rsidRPr="00A239B5">
        <w:rPr>
          <w:rFonts w:ascii="Times New Roman" w:hAnsi="Times New Roman" w:cs="Times New Roman"/>
          <w:sz w:val="24"/>
          <w:szCs w:val="24"/>
        </w:rPr>
        <w:t>a</w:t>
      </w:r>
      <w:r w:rsidRPr="00A239B5">
        <w:rPr>
          <w:rFonts w:ascii="Times New Roman" w:hAnsi="Times New Roman" w:cs="Times New Roman"/>
          <w:sz w:val="24"/>
          <w:szCs w:val="24"/>
        </w:rPr>
        <w:t>nálisis descriptivos</w:t>
      </w:r>
      <w:r w:rsidR="00B90BE1" w:rsidRPr="00A239B5">
        <w:rPr>
          <w:rFonts w:ascii="Times New Roman" w:hAnsi="Times New Roman" w:cs="Times New Roman"/>
          <w:sz w:val="24"/>
          <w:szCs w:val="24"/>
        </w:rPr>
        <w:t xml:space="preserve"> a</w:t>
      </w:r>
      <w:r w:rsidR="00B022D9" w:rsidRPr="00A239B5">
        <w:rPr>
          <w:rFonts w:ascii="Times New Roman" w:hAnsi="Times New Roman" w:cs="Times New Roman"/>
          <w:sz w:val="24"/>
          <w:szCs w:val="24"/>
        </w:rPr>
        <w:t xml:space="preserve"> e</w:t>
      </w:r>
      <w:r w:rsidR="00B90BE1" w:rsidRPr="00A239B5">
        <w:rPr>
          <w:rFonts w:ascii="Times New Roman" w:hAnsi="Times New Roman" w:cs="Times New Roman"/>
          <w:sz w:val="24"/>
          <w:szCs w:val="24"/>
        </w:rPr>
        <w:t xml:space="preserve">fecto de </w:t>
      </w:r>
      <w:r w:rsidRPr="00A239B5">
        <w:rPr>
          <w:rFonts w:ascii="Times New Roman" w:hAnsi="Times New Roman" w:cs="Times New Roman"/>
          <w:sz w:val="24"/>
          <w:szCs w:val="24"/>
        </w:rPr>
        <w:t xml:space="preserve">conocer la distribución de </w:t>
      </w:r>
      <w:r w:rsidR="00B90BE1" w:rsidRPr="00A239B5">
        <w:rPr>
          <w:rFonts w:ascii="Times New Roman" w:hAnsi="Times New Roman" w:cs="Times New Roman"/>
          <w:sz w:val="24"/>
          <w:szCs w:val="24"/>
        </w:rPr>
        <w:t>frecuencias y estadísticos</w:t>
      </w:r>
      <w:r w:rsidR="00B022D9" w:rsidRPr="00A239B5">
        <w:rPr>
          <w:rFonts w:ascii="Times New Roman" w:hAnsi="Times New Roman" w:cs="Times New Roman"/>
          <w:sz w:val="24"/>
          <w:szCs w:val="24"/>
        </w:rPr>
        <w:t xml:space="preserve"> de</w:t>
      </w:r>
      <w:r w:rsidR="00B90BE1" w:rsidRPr="00A239B5">
        <w:rPr>
          <w:rFonts w:ascii="Times New Roman" w:hAnsi="Times New Roman" w:cs="Times New Roman"/>
          <w:sz w:val="24"/>
          <w:szCs w:val="24"/>
        </w:rPr>
        <w:t xml:space="preserve"> posición y dispersión</w:t>
      </w:r>
      <w:r w:rsidR="00A956CE" w:rsidRPr="00A239B5">
        <w:rPr>
          <w:rFonts w:ascii="Times New Roman" w:hAnsi="Times New Roman" w:cs="Times New Roman"/>
          <w:sz w:val="24"/>
          <w:szCs w:val="24"/>
        </w:rPr>
        <w:t>,</w:t>
      </w:r>
      <w:r w:rsidR="00B90BE1" w:rsidRPr="00A239B5">
        <w:rPr>
          <w:rFonts w:ascii="Times New Roman" w:hAnsi="Times New Roman" w:cs="Times New Roman"/>
          <w:sz w:val="24"/>
          <w:szCs w:val="24"/>
        </w:rPr>
        <w:t xml:space="preserve"> como la</w:t>
      </w:r>
      <w:r w:rsidRPr="00A239B5">
        <w:rPr>
          <w:rFonts w:ascii="Times New Roman" w:hAnsi="Times New Roman" w:cs="Times New Roman"/>
          <w:sz w:val="24"/>
          <w:szCs w:val="24"/>
        </w:rPr>
        <w:t xml:space="preserve"> media y </w:t>
      </w:r>
      <w:r w:rsidR="00B90BE1" w:rsidRPr="00A239B5">
        <w:rPr>
          <w:rFonts w:ascii="Times New Roman" w:hAnsi="Times New Roman" w:cs="Times New Roman"/>
          <w:sz w:val="24"/>
          <w:szCs w:val="24"/>
        </w:rPr>
        <w:t xml:space="preserve">la </w:t>
      </w:r>
      <w:r w:rsidRPr="00A239B5">
        <w:rPr>
          <w:rFonts w:ascii="Times New Roman" w:hAnsi="Times New Roman" w:cs="Times New Roman"/>
          <w:sz w:val="24"/>
          <w:szCs w:val="24"/>
        </w:rPr>
        <w:t>desviación típica en cada un</w:t>
      </w:r>
      <w:r w:rsidR="00D24765" w:rsidRPr="00A239B5">
        <w:rPr>
          <w:rFonts w:ascii="Times New Roman" w:hAnsi="Times New Roman" w:cs="Times New Roman"/>
          <w:sz w:val="24"/>
          <w:szCs w:val="24"/>
        </w:rPr>
        <w:t>o de los</w:t>
      </w:r>
      <w:r w:rsidRPr="00A239B5">
        <w:rPr>
          <w:rFonts w:ascii="Times New Roman" w:hAnsi="Times New Roman" w:cs="Times New Roman"/>
          <w:sz w:val="24"/>
          <w:szCs w:val="24"/>
        </w:rPr>
        <w:t xml:space="preserve"> </w:t>
      </w:r>
      <w:r w:rsidR="00D24765" w:rsidRPr="00A239B5">
        <w:rPr>
          <w:rFonts w:ascii="Times New Roman" w:hAnsi="Times New Roman" w:cs="Times New Roman"/>
          <w:sz w:val="24"/>
          <w:szCs w:val="24"/>
        </w:rPr>
        <w:t>ítems</w:t>
      </w:r>
      <w:r w:rsidRPr="00A239B5">
        <w:rPr>
          <w:rFonts w:ascii="Times New Roman" w:hAnsi="Times New Roman" w:cs="Times New Roman"/>
          <w:sz w:val="24"/>
          <w:szCs w:val="24"/>
        </w:rPr>
        <w:t xml:space="preserve"> definid</w:t>
      </w:r>
      <w:r w:rsidR="00D24765" w:rsidRPr="00A239B5">
        <w:rPr>
          <w:rFonts w:ascii="Times New Roman" w:hAnsi="Times New Roman" w:cs="Times New Roman"/>
          <w:sz w:val="24"/>
          <w:szCs w:val="24"/>
        </w:rPr>
        <w:t>o</w:t>
      </w:r>
      <w:r w:rsidRPr="00A239B5">
        <w:rPr>
          <w:rFonts w:ascii="Times New Roman" w:hAnsi="Times New Roman" w:cs="Times New Roman"/>
          <w:sz w:val="24"/>
          <w:szCs w:val="24"/>
        </w:rPr>
        <w:t xml:space="preserve">s </w:t>
      </w:r>
      <w:r w:rsidRPr="00A239B5">
        <w:rPr>
          <w:rFonts w:ascii="Times New Roman" w:hAnsi="Times New Roman" w:cs="Times New Roman"/>
          <w:sz w:val="24"/>
          <w:szCs w:val="24"/>
        </w:rPr>
        <w:lastRenderedPageBreak/>
        <w:t>en esta investigación.</w:t>
      </w:r>
      <w:r w:rsidR="00D24765" w:rsidRPr="00A239B5">
        <w:rPr>
          <w:rFonts w:ascii="Times New Roman" w:hAnsi="Times New Roman" w:cs="Times New Roman"/>
          <w:sz w:val="24"/>
          <w:szCs w:val="24"/>
        </w:rPr>
        <w:t xml:space="preserve"> Al no presentar </w:t>
      </w:r>
      <w:r w:rsidR="000C1825" w:rsidRPr="00A239B5">
        <w:rPr>
          <w:rFonts w:ascii="Times New Roman" w:hAnsi="Times New Roman" w:cs="Times New Roman"/>
          <w:sz w:val="24"/>
          <w:szCs w:val="24"/>
        </w:rPr>
        <w:t xml:space="preserve">normalidad </w:t>
      </w:r>
      <w:r w:rsidR="00D24765" w:rsidRPr="00A239B5">
        <w:rPr>
          <w:rFonts w:ascii="Times New Roman" w:hAnsi="Times New Roman" w:cs="Times New Roman"/>
          <w:sz w:val="24"/>
          <w:szCs w:val="24"/>
        </w:rPr>
        <w:t xml:space="preserve">los datos, se dejó al margen la prueba paramétrica de </w:t>
      </w:r>
      <w:r w:rsidR="00A956CE" w:rsidRPr="00A239B5">
        <w:rPr>
          <w:rFonts w:ascii="Times New Roman" w:hAnsi="Times New Roman" w:cs="Times New Roman"/>
          <w:sz w:val="24"/>
          <w:szCs w:val="24"/>
        </w:rPr>
        <w:t xml:space="preserve">análisis de varianza de una sola </w:t>
      </w:r>
      <w:r w:rsidR="00D24765" w:rsidRPr="00A239B5">
        <w:rPr>
          <w:rFonts w:ascii="Times New Roman" w:hAnsi="Times New Roman" w:cs="Times New Roman"/>
          <w:sz w:val="24"/>
          <w:szCs w:val="24"/>
        </w:rPr>
        <w:t>vía</w:t>
      </w:r>
      <w:r w:rsidR="000C1825" w:rsidRPr="00A239B5">
        <w:rPr>
          <w:rFonts w:ascii="Times New Roman" w:hAnsi="Times New Roman" w:cs="Times New Roman"/>
          <w:sz w:val="24"/>
          <w:szCs w:val="24"/>
        </w:rPr>
        <w:t xml:space="preserve"> (</w:t>
      </w:r>
      <w:proofErr w:type="spellStart"/>
      <w:r w:rsidR="000C1825" w:rsidRPr="00A239B5">
        <w:rPr>
          <w:rFonts w:ascii="Times New Roman" w:hAnsi="Times New Roman" w:cs="Times New Roman"/>
          <w:sz w:val="24"/>
          <w:szCs w:val="24"/>
        </w:rPr>
        <w:t>A</w:t>
      </w:r>
      <w:r w:rsidR="00A956CE" w:rsidRPr="00A239B5">
        <w:rPr>
          <w:rFonts w:ascii="Times New Roman" w:hAnsi="Times New Roman" w:cs="Times New Roman"/>
          <w:sz w:val="24"/>
          <w:szCs w:val="24"/>
        </w:rPr>
        <w:t>nova</w:t>
      </w:r>
      <w:proofErr w:type="spellEnd"/>
      <w:r w:rsidR="000C1825" w:rsidRPr="00A239B5">
        <w:rPr>
          <w:rFonts w:ascii="Times New Roman" w:hAnsi="Times New Roman" w:cs="Times New Roman"/>
          <w:sz w:val="24"/>
          <w:szCs w:val="24"/>
        </w:rPr>
        <w:t>)</w:t>
      </w:r>
      <w:r w:rsidR="00D24765" w:rsidRPr="00A239B5">
        <w:rPr>
          <w:rFonts w:ascii="Times New Roman" w:hAnsi="Times New Roman" w:cs="Times New Roman"/>
          <w:sz w:val="24"/>
          <w:szCs w:val="24"/>
        </w:rPr>
        <w:t xml:space="preserve">, aplicando la prueba no paramétrica de </w:t>
      </w:r>
      <w:proofErr w:type="spellStart"/>
      <w:r w:rsidR="00D24765" w:rsidRPr="00A239B5">
        <w:rPr>
          <w:rFonts w:ascii="Times New Roman" w:hAnsi="Times New Roman" w:cs="Times New Roman"/>
          <w:sz w:val="24"/>
          <w:szCs w:val="24"/>
        </w:rPr>
        <w:t>Kuskal</w:t>
      </w:r>
      <w:proofErr w:type="spellEnd"/>
      <w:r w:rsidR="00B0618A" w:rsidRPr="00A239B5">
        <w:rPr>
          <w:rFonts w:ascii="Times New Roman" w:hAnsi="Times New Roman" w:cs="Times New Roman"/>
          <w:sz w:val="24"/>
          <w:szCs w:val="24"/>
        </w:rPr>
        <w:t>-Wallis</w:t>
      </w:r>
      <w:r w:rsidR="00D24765" w:rsidRPr="00A239B5">
        <w:rPr>
          <w:rFonts w:ascii="Times New Roman" w:hAnsi="Times New Roman" w:cs="Times New Roman"/>
          <w:sz w:val="24"/>
          <w:szCs w:val="24"/>
        </w:rPr>
        <w:t>, la cual compara las percepciones de</w:t>
      </w:r>
      <w:r w:rsidR="00B0618A" w:rsidRPr="00A239B5">
        <w:rPr>
          <w:rFonts w:ascii="Times New Roman" w:hAnsi="Times New Roman" w:cs="Times New Roman"/>
          <w:sz w:val="24"/>
          <w:szCs w:val="24"/>
        </w:rPr>
        <w:t xml:space="preserve"> las medianas de</w:t>
      </w:r>
      <w:r w:rsidR="00D24765" w:rsidRPr="00A239B5">
        <w:rPr>
          <w:rFonts w:ascii="Times New Roman" w:hAnsi="Times New Roman" w:cs="Times New Roman"/>
          <w:sz w:val="24"/>
          <w:szCs w:val="24"/>
        </w:rPr>
        <w:t xml:space="preserve"> los distintos grupos de interés con respecto a la pertinencia del programa de estudio de la licenciatura en Administración de Empresas.</w:t>
      </w:r>
      <w:r w:rsidR="00B0618A" w:rsidRPr="00A239B5">
        <w:rPr>
          <w:rFonts w:ascii="Times New Roman" w:hAnsi="Times New Roman" w:cs="Times New Roman"/>
          <w:sz w:val="24"/>
          <w:szCs w:val="24"/>
        </w:rPr>
        <w:t xml:space="preserve"> </w:t>
      </w:r>
    </w:p>
    <w:p w14:paraId="126E97CD" w14:textId="77777777" w:rsidR="00A956CE" w:rsidRPr="00A239B5" w:rsidRDefault="00A956CE" w:rsidP="00A42CCA">
      <w:pPr>
        <w:spacing w:after="0" w:line="360" w:lineRule="auto"/>
        <w:ind w:firstLine="709"/>
        <w:jc w:val="both"/>
        <w:rPr>
          <w:rFonts w:ascii="Times New Roman" w:hAnsi="Times New Roman" w:cs="Times New Roman"/>
          <w:sz w:val="24"/>
          <w:szCs w:val="24"/>
        </w:rPr>
      </w:pPr>
    </w:p>
    <w:p w14:paraId="4E022A1D" w14:textId="77777777" w:rsidR="00EE0E44" w:rsidRPr="00A239B5" w:rsidRDefault="0069435E" w:rsidP="004A698A">
      <w:pPr>
        <w:spacing w:after="0" w:line="360" w:lineRule="auto"/>
        <w:jc w:val="center"/>
        <w:rPr>
          <w:rFonts w:ascii="Times New Roman" w:hAnsi="Times New Roman" w:cs="Times New Roman"/>
          <w:b/>
          <w:sz w:val="28"/>
          <w:szCs w:val="28"/>
        </w:rPr>
      </w:pPr>
      <w:r w:rsidRPr="00A239B5">
        <w:rPr>
          <w:rFonts w:ascii="Times New Roman" w:hAnsi="Times New Roman" w:cs="Times New Roman"/>
          <w:b/>
          <w:sz w:val="28"/>
          <w:szCs w:val="28"/>
        </w:rPr>
        <w:t>Instrumento</w:t>
      </w:r>
    </w:p>
    <w:p w14:paraId="4015FAFC" w14:textId="239C8696" w:rsidR="00B9310F" w:rsidRPr="00A239B5" w:rsidRDefault="00B9310F" w:rsidP="00A42CCA">
      <w:pPr>
        <w:spacing w:line="360" w:lineRule="auto"/>
        <w:ind w:firstLine="708"/>
        <w:jc w:val="both"/>
        <w:rPr>
          <w:rFonts w:ascii="Times New Roman" w:hAnsi="Times New Roman" w:cs="Times New Roman"/>
          <w:sz w:val="24"/>
          <w:szCs w:val="24"/>
        </w:rPr>
      </w:pPr>
      <w:r w:rsidRPr="00A239B5">
        <w:rPr>
          <w:rFonts w:ascii="Times New Roman" w:hAnsi="Times New Roman" w:cs="Times New Roman"/>
          <w:sz w:val="24"/>
          <w:szCs w:val="24"/>
        </w:rPr>
        <w:t xml:space="preserve">El instrumento </w:t>
      </w:r>
      <w:r w:rsidR="00D24765" w:rsidRPr="00A239B5">
        <w:rPr>
          <w:rFonts w:ascii="Times New Roman" w:hAnsi="Times New Roman" w:cs="Times New Roman"/>
          <w:sz w:val="24"/>
          <w:szCs w:val="24"/>
        </w:rPr>
        <w:t>utilizado</w:t>
      </w:r>
      <w:r w:rsidRPr="00A239B5">
        <w:rPr>
          <w:rFonts w:ascii="Times New Roman" w:hAnsi="Times New Roman" w:cs="Times New Roman"/>
          <w:sz w:val="24"/>
          <w:szCs w:val="24"/>
        </w:rPr>
        <w:t xml:space="preserve"> </w:t>
      </w:r>
      <w:r w:rsidR="00A956CE" w:rsidRPr="00A239B5">
        <w:rPr>
          <w:rFonts w:ascii="Times New Roman" w:hAnsi="Times New Roman" w:cs="Times New Roman"/>
          <w:sz w:val="24"/>
          <w:szCs w:val="24"/>
        </w:rPr>
        <w:t>fue</w:t>
      </w:r>
      <w:r w:rsidR="00D24765" w:rsidRPr="00A239B5">
        <w:rPr>
          <w:rFonts w:ascii="Times New Roman" w:hAnsi="Times New Roman" w:cs="Times New Roman"/>
          <w:sz w:val="24"/>
          <w:szCs w:val="24"/>
        </w:rPr>
        <w:t xml:space="preserve"> </w:t>
      </w:r>
      <w:r w:rsidR="00B0618A" w:rsidRPr="00A239B5">
        <w:rPr>
          <w:rFonts w:ascii="Times New Roman" w:hAnsi="Times New Roman" w:cs="Times New Roman"/>
          <w:sz w:val="24"/>
          <w:szCs w:val="24"/>
        </w:rPr>
        <w:t>un cuestionario</w:t>
      </w:r>
      <w:r w:rsidR="00380FED" w:rsidRPr="00A239B5">
        <w:rPr>
          <w:rFonts w:ascii="Times New Roman" w:hAnsi="Times New Roman" w:cs="Times New Roman"/>
          <w:sz w:val="24"/>
          <w:szCs w:val="24"/>
        </w:rPr>
        <w:t xml:space="preserve"> </w:t>
      </w:r>
      <w:r w:rsidR="00D24765" w:rsidRPr="00A239B5">
        <w:rPr>
          <w:rFonts w:ascii="Times New Roman" w:hAnsi="Times New Roman" w:cs="Times New Roman"/>
          <w:sz w:val="24"/>
          <w:szCs w:val="24"/>
        </w:rPr>
        <w:t>derivado</w:t>
      </w:r>
      <w:r w:rsidR="00CA7322" w:rsidRPr="00A239B5">
        <w:rPr>
          <w:rFonts w:ascii="Times New Roman" w:hAnsi="Times New Roman" w:cs="Times New Roman"/>
          <w:sz w:val="24"/>
          <w:szCs w:val="24"/>
        </w:rPr>
        <w:t xml:space="preserve"> </w:t>
      </w:r>
      <w:r w:rsidR="00D24765" w:rsidRPr="00A239B5">
        <w:rPr>
          <w:rFonts w:ascii="Times New Roman" w:hAnsi="Times New Roman" w:cs="Times New Roman"/>
          <w:sz w:val="24"/>
          <w:szCs w:val="24"/>
        </w:rPr>
        <w:t>d</w:t>
      </w:r>
      <w:r w:rsidR="00CA7322" w:rsidRPr="00A239B5">
        <w:rPr>
          <w:rFonts w:ascii="Times New Roman" w:hAnsi="Times New Roman" w:cs="Times New Roman"/>
          <w:sz w:val="24"/>
          <w:szCs w:val="24"/>
        </w:rPr>
        <w:t>el proyecto Tu</w:t>
      </w:r>
      <w:r w:rsidRPr="00A239B5">
        <w:rPr>
          <w:rFonts w:ascii="Times New Roman" w:hAnsi="Times New Roman" w:cs="Times New Roman"/>
          <w:sz w:val="24"/>
          <w:szCs w:val="24"/>
        </w:rPr>
        <w:t>ning América Latina</w:t>
      </w:r>
      <w:r w:rsidR="00D24765" w:rsidRPr="00A239B5">
        <w:rPr>
          <w:rFonts w:ascii="Times New Roman" w:hAnsi="Times New Roman" w:cs="Times New Roman"/>
          <w:sz w:val="24"/>
          <w:szCs w:val="24"/>
        </w:rPr>
        <w:t>, el cual una vez adaptado al contexto de investigación</w:t>
      </w:r>
      <w:r w:rsidR="00341817" w:rsidRPr="00A239B5">
        <w:rPr>
          <w:rFonts w:ascii="Times New Roman" w:hAnsi="Times New Roman" w:cs="Times New Roman"/>
          <w:sz w:val="24"/>
          <w:szCs w:val="24"/>
        </w:rPr>
        <w:t xml:space="preserve"> y realizadas</w:t>
      </w:r>
      <w:r w:rsidR="00505D3D" w:rsidRPr="00A239B5">
        <w:rPr>
          <w:rFonts w:ascii="Times New Roman" w:hAnsi="Times New Roman" w:cs="Times New Roman"/>
          <w:sz w:val="24"/>
          <w:szCs w:val="24"/>
        </w:rPr>
        <w:t xml:space="preserve"> </w:t>
      </w:r>
      <w:r w:rsidR="00A956CE" w:rsidRPr="00A239B5">
        <w:rPr>
          <w:rFonts w:ascii="Times New Roman" w:hAnsi="Times New Roman" w:cs="Times New Roman"/>
          <w:sz w:val="24"/>
          <w:szCs w:val="24"/>
        </w:rPr>
        <w:t xml:space="preserve">las </w:t>
      </w:r>
      <w:r w:rsidR="00505D3D" w:rsidRPr="00A239B5">
        <w:rPr>
          <w:rFonts w:ascii="Times New Roman" w:hAnsi="Times New Roman" w:cs="Times New Roman"/>
          <w:sz w:val="24"/>
          <w:szCs w:val="24"/>
        </w:rPr>
        <w:t>pruebas de confiabilidad y validez</w:t>
      </w:r>
      <w:r w:rsidR="00A956CE" w:rsidRPr="00A239B5">
        <w:rPr>
          <w:rFonts w:ascii="Times New Roman" w:hAnsi="Times New Roman" w:cs="Times New Roman"/>
          <w:sz w:val="24"/>
          <w:szCs w:val="24"/>
        </w:rPr>
        <w:t>,</w:t>
      </w:r>
      <w:r w:rsidR="00505D3D" w:rsidRPr="00A239B5">
        <w:rPr>
          <w:rFonts w:ascii="Times New Roman" w:hAnsi="Times New Roman" w:cs="Times New Roman"/>
          <w:sz w:val="24"/>
          <w:szCs w:val="24"/>
        </w:rPr>
        <w:t xml:space="preserve"> se aplicó a la muestra de estudio. L</w:t>
      </w:r>
      <w:r w:rsidR="005955AE" w:rsidRPr="00A239B5">
        <w:rPr>
          <w:rFonts w:ascii="Times New Roman" w:hAnsi="Times New Roman" w:cs="Times New Roman"/>
          <w:sz w:val="24"/>
          <w:szCs w:val="24"/>
        </w:rPr>
        <w:t xml:space="preserve">a </w:t>
      </w:r>
      <w:r w:rsidR="00A956CE" w:rsidRPr="00A239B5">
        <w:rPr>
          <w:rFonts w:ascii="Times New Roman" w:hAnsi="Times New Roman" w:cs="Times New Roman"/>
          <w:sz w:val="24"/>
          <w:szCs w:val="24"/>
        </w:rPr>
        <w:t>t</w:t>
      </w:r>
      <w:r w:rsidR="005955AE" w:rsidRPr="00A239B5">
        <w:rPr>
          <w:rFonts w:ascii="Times New Roman" w:hAnsi="Times New Roman" w:cs="Times New Roman"/>
          <w:sz w:val="24"/>
          <w:szCs w:val="24"/>
        </w:rPr>
        <w:t>abla 2</w:t>
      </w:r>
      <w:r w:rsidRPr="00A239B5">
        <w:rPr>
          <w:rFonts w:ascii="Times New Roman" w:hAnsi="Times New Roman" w:cs="Times New Roman"/>
          <w:sz w:val="24"/>
          <w:szCs w:val="24"/>
        </w:rPr>
        <w:t xml:space="preserve"> presenta </w:t>
      </w:r>
      <w:r w:rsidR="00CA7322" w:rsidRPr="00A239B5">
        <w:rPr>
          <w:rFonts w:ascii="Times New Roman" w:hAnsi="Times New Roman" w:cs="Times New Roman"/>
          <w:sz w:val="24"/>
          <w:szCs w:val="24"/>
        </w:rPr>
        <w:t xml:space="preserve">el detalle </w:t>
      </w:r>
      <w:r w:rsidR="005955AE" w:rsidRPr="00A239B5">
        <w:rPr>
          <w:rFonts w:ascii="Times New Roman" w:hAnsi="Times New Roman" w:cs="Times New Roman"/>
          <w:sz w:val="24"/>
          <w:szCs w:val="24"/>
        </w:rPr>
        <w:t xml:space="preserve">de la muestra </w:t>
      </w:r>
      <w:r w:rsidR="00505D3D" w:rsidRPr="00A239B5">
        <w:rPr>
          <w:rFonts w:ascii="Times New Roman" w:hAnsi="Times New Roman" w:cs="Times New Roman"/>
          <w:sz w:val="24"/>
          <w:szCs w:val="24"/>
        </w:rPr>
        <w:t>por grupo de interés</w:t>
      </w:r>
      <w:r w:rsidR="005955AE" w:rsidRPr="00A239B5">
        <w:rPr>
          <w:rFonts w:ascii="Times New Roman" w:hAnsi="Times New Roman" w:cs="Times New Roman"/>
          <w:sz w:val="24"/>
          <w:szCs w:val="24"/>
        </w:rPr>
        <w:t>.</w:t>
      </w:r>
    </w:p>
    <w:p w14:paraId="46E3FBAA" w14:textId="77777777" w:rsidR="004A698A" w:rsidRPr="00A239B5" w:rsidRDefault="004A698A" w:rsidP="004A698A">
      <w:pPr>
        <w:spacing w:after="0" w:line="360" w:lineRule="auto"/>
        <w:jc w:val="both"/>
        <w:rPr>
          <w:rFonts w:ascii="Times New Roman" w:hAnsi="Times New Roman" w:cs="Times New Roman"/>
          <w:sz w:val="24"/>
          <w:szCs w:val="24"/>
        </w:rPr>
      </w:pPr>
    </w:p>
    <w:p w14:paraId="11AB4E9D" w14:textId="66C0B194" w:rsidR="00AE543D" w:rsidRPr="00A239B5" w:rsidRDefault="00280BD1" w:rsidP="004A698A">
      <w:pPr>
        <w:pStyle w:val="Sangria"/>
        <w:ind w:left="0"/>
        <w:jc w:val="center"/>
      </w:pPr>
      <w:r w:rsidRPr="00A239B5">
        <w:rPr>
          <w:b/>
          <w:bCs/>
        </w:rPr>
        <w:t>Tabla 2</w:t>
      </w:r>
      <w:r w:rsidR="00A956CE" w:rsidRPr="00A239B5">
        <w:rPr>
          <w:b/>
          <w:bCs/>
        </w:rPr>
        <w:t>.</w:t>
      </w:r>
      <w:r w:rsidR="00A956CE" w:rsidRPr="00A239B5">
        <w:rPr>
          <w:bCs/>
        </w:rPr>
        <w:t xml:space="preserve"> </w:t>
      </w:r>
      <w:r w:rsidR="00AE543D" w:rsidRPr="00A239B5">
        <w:rPr>
          <w:lang w:val="es-ES"/>
        </w:rPr>
        <w:t>Detalle del cálculo de la muestra por sujetos de estudio</w:t>
      </w:r>
    </w:p>
    <w:tbl>
      <w:tblPr>
        <w:tblStyle w:val="APA"/>
        <w:tblW w:w="3874" w:type="pct"/>
        <w:tblInd w:w="709" w:type="dxa"/>
        <w:tblBorders>
          <w:left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068"/>
        <w:gridCol w:w="1751"/>
        <w:gridCol w:w="1430"/>
        <w:gridCol w:w="1591"/>
      </w:tblGrid>
      <w:tr w:rsidR="00887C26" w:rsidRPr="00A239B5" w14:paraId="4AD7912B" w14:textId="77777777" w:rsidTr="004A698A">
        <w:trPr>
          <w:cnfStyle w:val="100000000000" w:firstRow="1" w:lastRow="0" w:firstColumn="0" w:lastColumn="0" w:oddVBand="0" w:evenVBand="0" w:oddHBand="0" w:evenHBand="0" w:firstRowFirstColumn="0" w:firstRowLastColumn="0" w:lastRowFirstColumn="0" w:lastRowLastColumn="0"/>
          <w:trHeight w:val="268"/>
        </w:trPr>
        <w:tc>
          <w:tcPr>
            <w:tcW w:w="1512" w:type="pct"/>
            <w:tcBorders>
              <w:bottom w:val="none" w:sz="0" w:space="0" w:color="auto"/>
            </w:tcBorders>
            <w:noWrap/>
          </w:tcPr>
          <w:p w14:paraId="73F3906F" w14:textId="77777777" w:rsidR="00AE543D" w:rsidRPr="00A239B5" w:rsidRDefault="00AE543D" w:rsidP="004A698A">
            <w:pPr>
              <w:rPr>
                <w:i/>
                <w:color w:val="auto"/>
                <w:szCs w:val="24"/>
              </w:rPr>
            </w:pPr>
            <w:r w:rsidRPr="00A239B5">
              <w:rPr>
                <w:i/>
                <w:color w:val="auto"/>
                <w:szCs w:val="24"/>
                <w:lang w:val="es-ES"/>
              </w:rPr>
              <w:t>Sujeto de estudio</w:t>
            </w:r>
          </w:p>
        </w:tc>
        <w:tc>
          <w:tcPr>
            <w:tcW w:w="1280" w:type="pct"/>
            <w:tcBorders>
              <w:bottom w:val="none" w:sz="0" w:space="0" w:color="auto"/>
            </w:tcBorders>
          </w:tcPr>
          <w:p w14:paraId="61F8E364" w14:textId="77777777" w:rsidR="00AE543D" w:rsidRPr="00A239B5" w:rsidRDefault="00AE543D" w:rsidP="004A698A">
            <w:pPr>
              <w:rPr>
                <w:i/>
                <w:color w:val="auto"/>
                <w:szCs w:val="24"/>
              </w:rPr>
            </w:pPr>
            <w:r w:rsidRPr="00A239B5">
              <w:rPr>
                <w:i/>
                <w:color w:val="auto"/>
                <w:szCs w:val="24"/>
                <w:lang w:val="es-ES"/>
              </w:rPr>
              <w:t>Población</w:t>
            </w:r>
          </w:p>
        </w:tc>
        <w:tc>
          <w:tcPr>
            <w:tcW w:w="1045" w:type="pct"/>
            <w:tcBorders>
              <w:bottom w:val="none" w:sz="0" w:space="0" w:color="auto"/>
            </w:tcBorders>
          </w:tcPr>
          <w:p w14:paraId="243850EA" w14:textId="77777777" w:rsidR="00AE543D" w:rsidRPr="00A239B5" w:rsidRDefault="00AE543D" w:rsidP="004A698A">
            <w:pPr>
              <w:rPr>
                <w:i/>
                <w:color w:val="auto"/>
                <w:szCs w:val="24"/>
              </w:rPr>
            </w:pPr>
            <w:r w:rsidRPr="00A239B5">
              <w:rPr>
                <w:i/>
                <w:color w:val="auto"/>
                <w:szCs w:val="24"/>
                <w:lang w:val="es-ES"/>
              </w:rPr>
              <w:t>Muestra</w:t>
            </w:r>
          </w:p>
        </w:tc>
        <w:tc>
          <w:tcPr>
            <w:tcW w:w="1163" w:type="pct"/>
            <w:tcBorders>
              <w:bottom w:val="none" w:sz="0" w:space="0" w:color="auto"/>
            </w:tcBorders>
          </w:tcPr>
          <w:p w14:paraId="1F84F5D4" w14:textId="77777777" w:rsidR="00AE543D" w:rsidRPr="00A239B5" w:rsidRDefault="00AE543D" w:rsidP="004A698A">
            <w:pPr>
              <w:rPr>
                <w:i/>
                <w:color w:val="auto"/>
                <w:szCs w:val="24"/>
              </w:rPr>
            </w:pPr>
            <w:r w:rsidRPr="00A239B5">
              <w:rPr>
                <w:i/>
                <w:color w:val="auto"/>
                <w:szCs w:val="24"/>
                <w:lang w:val="es-ES"/>
              </w:rPr>
              <w:t>Porcentaje</w:t>
            </w:r>
          </w:p>
        </w:tc>
      </w:tr>
      <w:tr w:rsidR="00887C26" w:rsidRPr="00A239B5" w14:paraId="53EE8D16" w14:textId="77777777" w:rsidTr="004A698A">
        <w:trPr>
          <w:trHeight w:val="506"/>
        </w:trPr>
        <w:tc>
          <w:tcPr>
            <w:tcW w:w="1512" w:type="pct"/>
            <w:noWrap/>
          </w:tcPr>
          <w:p w14:paraId="4AE8FF94" w14:textId="77777777" w:rsidR="00AE543D" w:rsidRPr="00A239B5" w:rsidRDefault="00AE543D" w:rsidP="004A698A">
            <w:pPr>
              <w:rPr>
                <w:szCs w:val="24"/>
              </w:rPr>
            </w:pPr>
            <w:r w:rsidRPr="00A239B5">
              <w:rPr>
                <w:szCs w:val="24"/>
                <w:lang w:val="es-ES"/>
              </w:rPr>
              <w:t>Graduados</w:t>
            </w:r>
          </w:p>
        </w:tc>
        <w:tc>
          <w:tcPr>
            <w:tcW w:w="1280" w:type="pct"/>
          </w:tcPr>
          <w:p w14:paraId="67A1AC40" w14:textId="2BD0AE19" w:rsidR="00AE543D" w:rsidRPr="00A239B5" w:rsidRDefault="00A956CE" w:rsidP="004A698A">
            <w:pPr>
              <w:pStyle w:val="DecimalAligned"/>
              <w:rPr>
                <w:szCs w:val="24"/>
              </w:rPr>
            </w:pPr>
            <w:r w:rsidRPr="00A239B5">
              <w:rPr>
                <w:szCs w:val="24"/>
                <w:lang w:val="es-ES"/>
              </w:rPr>
              <w:t>1</w:t>
            </w:r>
            <w:r w:rsidR="00AE543D" w:rsidRPr="00A239B5">
              <w:rPr>
                <w:szCs w:val="24"/>
                <w:lang w:val="es-ES"/>
              </w:rPr>
              <w:t>082</w:t>
            </w:r>
          </w:p>
        </w:tc>
        <w:tc>
          <w:tcPr>
            <w:tcW w:w="1045" w:type="pct"/>
          </w:tcPr>
          <w:p w14:paraId="405A0B23" w14:textId="77777777" w:rsidR="00AE543D" w:rsidRPr="00A239B5" w:rsidRDefault="00D24ED7" w:rsidP="004A698A">
            <w:pPr>
              <w:pStyle w:val="DecimalAligned"/>
              <w:rPr>
                <w:szCs w:val="24"/>
              </w:rPr>
            </w:pPr>
            <w:r w:rsidRPr="00A239B5">
              <w:rPr>
                <w:szCs w:val="24"/>
                <w:lang w:val="es-ES"/>
              </w:rPr>
              <w:t>301</w:t>
            </w:r>
          </w:p>
        </w:tc>
        <w:tc>
          <w:tcPr>
            <w:tcW w:w="1163" w:type="pct"/>
          </w:tcPr>
          <w:p w14:paraId="596A092B" w14:textId="77777777" w:rsidR="00AE543D" w:rsidRPr="00A239B5" w:rsidRDefault="00D24ED7" w:rsidP="004A698A">
            <w:pPr>
              <w:pStyle w:val="DecimalAligned"/>
              <w:rPr>
                <w:szCs w:val="24"/>
              </w:rPr>
            </w:pPr>
            <w:r w:rsidRPr="00A239B5">
              <w:rPr>
                <w:szCs w:val="24"/>
                <w:lang w:val="es-ES"/>
              </w:rPr>
              <w:t>27.82</w:t>
            </w:r>
          </w:p>
        </w:tc>
      </w:tr>
      <w:tr w:rsidR="00887C26" w:rsidRPr="00A239B5" w14:paraId="3141D392" w14:textId="77777777" w:rsidTr="004A698A">
        <w:trPr>
          <w:trHeight w:val="506"/>
        </w:trPr>
        <w:tc>
          <w:tcPr>
            <w:tcW w:w="1512" w:type="pct"/>
            <w:noWrap/>
          </w:tcPr>
          <w:p w14:paraId="01A7765D" w14:textId="77777777" w:rsidR="00AE543D" w:rsidRPr="00A239B5" w:rsidRDefault="00AE543D" w:rsidP="004A698A">
            <w:pPr>
              <w:rPr>
                <w:szCs w:val="24"/>
              </w:rPr>
            </w:pPr>
            <w:r w:rsidRPr="00A239B5">
              <w:rPr>
                <w:szCs w:val="24"/>
                <w:lang w:val="es-ES"/>
              </w:rPr>
              <w:t>Empleadores</w:t>
            </w:r>
          </w:p>
        </w:tc>
        <w:tc>
          <w:tcPr>
            <w:tcW w:w="1280" w:type="pct"/>
          </w:tcPr>
          <w:p w14:paraId="10747A72" w14:textId="61D92911" w:rsidR="00AE543D" w:rsidRPr="00A239B5" w:rsidRDefault="00A956CE" w:rsidP="004A698A">
            <w:pPr>
              <w:pStyle w:val="DecimalAligned"/>
              <w:rPr>
                <w:szCs w:val="24"/>
              </w:rPr>
            </w:pPr>
            <w:r w:rsidRPr="00A239B5">
              <w:rPr>
                <w:szCs w:val="24"/>
                <w:lang w:val="es-ES"/>
              </w:rPr>
              <w:t>26 </w:t>
            </w:r>
            <w:r w:rsidR="00AE543D" w:rsidRPr="00A239B5">
              <w:rPr>
                <w:szCs w:val="24"/>
                <w:lang w:val="es-ES"/>
              </w:rPr>
              <w:t>103</w:t>
            </w:r>
          </w:p>
        </w:tc>
        <w:tc>
          <w:tcPr>
            <w:tcW w:w="1045" w:type="pct"/>
          </w:tcPr>
          <w:p w14:paraId="5F8A24C8" w14:textId="77777777" w:rsidR="00AE543D" w:rsidRPr="00A239B5" w:rsidRDefault="00D24ED7" w:rsidP="004A698A">
            <w:pPr>
              <w:pStyle w:val="DecimalAligned"/>
              <w:rPr>
                <w:szCs w:val="24"/>
              </w:rPr>
            </w:pPr>
            <w:r w:rsidRPr="00A239B5">
              <w:rPr>
                <w:szCs w:val="24"/>
                <w:lang w:val="es-ES"/>
              </w:rPr>
              <w:t>379</w:t>
            </w:r>
          </w:p>
        </w:tc>
        <w:tc>
          <w:tcPr>
            <w:tcW w:w="1163" w:type="pct"/>
          </w:tcPr>
          <w:p w14:paraId="51B1E8EE" w14:textId="77777777" w:rsidR="00AE543D" w:rsidRPr="00A239B5" w:rsidRDefault="00D24ED7" w:rsidP="004A698A">
            <w:pPr>
              <w:pStyle w:val="DecimalAligned"/>
              <w:rPr>
                <w:szCs w:val="24"/>
              </w:rPr>
            </w:pPr>
            <w:r w:rsidRPr="00A239B5">
              <w:rPr>
                <w:szCs w:val="24"/>
                <w:lang w:val="es-ES"/>
              </w:rPr>
              <w:t>1.45</w:t>
            </w:r>
          </w:p>
        </w:tc>
      </w:tr>
      <w:tr w:rsidR="00887C26" w:rsidRPr="00A239B5" w14:paraId="2163FE37" w14:textId="77777777" w:rsidTr="004A698A">
        <w:trPr>
          <w:trHeight w:val="506"/>
        </w:trPr>
        <w:tc>
          <w:tcPr>
            <w:tcW w:w="1512" w:type="pct"/>
            <w:noWrap/>
          </w:tcPr>
          <w:p w14:paraId="455E4B1A" w14:textId="77777777" w:rsidR="00AE543D" w:rsidRPr="00A239B5" w:rsidRDefault="00AE543D" w:rsidP="004A698A">
            <w:pPr>
              <w:rPr>
                <w:szCs w:val="24"/>
              </w:rPr>
            </w:pPr>
            <w:r w:rsidRPr="00A239B5">
              <w:rPr>
                <w:szCs w:val="24"/>
                <w:lang w:val="es-ES"/>
              </w:rPr>
              <w:t>Profesores</w:t>
            </w:r>
          </w:p>
        </w:tc>
        <w:tc>
          <w:tcPr>
            <w:tcW w:w="1280" w:type="pct"/>
          </w:tcPr>
          <w:p w14:paraId="4D73EDBA" w14:textId="77777777" w:rsidR="00AE543D" w:rsidRPr="00A239B5" w:rsidRDefault="00AE543D" w:rsidP="004A698A">
            <w:pPr>
              <w:pStyle w:val="DecimalAligned"/>
              <w:rPr>
                <w:szCs w:val="24"/>
              </w:rPr>
            </w:pPr>
            <w:r w:rsidRPr="00A239B5">
              <w:rPr>
                <w:szCs w:val="24"/>
                <w:lang w:val="es-ES"/>
              </w:rPr>
              <w:t>94</w:t>
            </w:r>
          </w:p>
        </w:tc>
        <w:tc>
          <w:tcPr>
            <w:tcW w:w="1045" w:type="pct"/>
          </w:tcPr>
          <w:p w14:paraId="7373C4C5" w14:textId="77777777" w:rsidR="00AE543D" w:rsidRPr="00A239B5" w:rsidRDefault="00D24ED7" w:rsidP="004A698A">
            <w:pPr>
              <w:pStyle w:val="DecimalAligned"/>
              <w:rPr>
                <w:szCs w:val="24"/>
              </w:rPr>
            </w:pPr>
            <w:r w:rsidRPr="00A239B5">
              <w:rPr>
                <w:szCs w:val="24"/>
                <w:lang w:val="es-ES"/>
              </w:rPr>
              <w:t>76</w:t>
            </w:r>
          </w:p>
        </w:tc>
        <w:tc>
          <w:tcPr>
            <w:tcW w:w="1163" w:type="pct"/>
          </w:tcPr>
          <w:p w14:paraId="3B50AF5B" w14:textId="77777777" w:rsidR="00AE543D" w:rsidRPr="00A239B5" w:rsidRDefault="00D24ED7" w:rsidP="004A698A">
            <w:pPr>
              <w:pStyle w:val="DecimalAligned"/>
              <w:rPr>
                <w:szCs w:val="24"/>
              </w:rPr>
            </w:pPr>
            <w:r w:rsidRPr="00A239B5">
              <w:rPr>
                <w:szCs w:val="24"/>
                <w:lang w:val="es-ES"/>
              </w:rPr>
              <w:t>80.85</w:t>
            </w:r>
          </w:p>
        </w:tc>
      </w:tr>
      <w:tr w:rsidR="00887C26" w:rsidRPr="00A239B5" w14:paraId="38B9E704" w14:textId="77777777" w:rsidTr="004A698A">
        <w:trPr>
          <w:trHeight w:val="521"/>
        </w:trPr>
        <w:tc>
          <w:tcPr>
            <w:tcW w:w="1512" w:type="pct"/>
            <w:noWrap/>
          </w:tcPr>
          <w:p w14:paraId="141C5AC0" w14:textId="77777777" w:rsidR="00AE543D" w:rsidRPr="00A239B5" w:rsidRDefault="00AE543D" w:rsidP="004A698A">
            <w:pPr>
              <w:rPr>
                <w:szCs w:val="24"/>
              </w:rPr>
            </w:pPr>
            <w:r w:rsidRPr="00A239B5">
              <w:rPr>
                <w:szCs w:val="24"/>
                <w:lang w:val="es-ES"/>
              </w:rPr>
              <w:t>Total</w:t>
            </w:r>
          </w:p>
        </w:tc>
        <w:tc>
          <w:tcPr>
            <w:tcW w:w="1280" w:type="pct"/>
          </w:tcPr>
          <w:p w14:paraId="1ED23844" w14:textId="19D38D62" w:rsidR="00AE543D" w:rsidRPr="00A239B5" w:rsidRDefault="00A956CE" w:rsidP="004A698A">
            <w:pPr>
              <w:pStyle w:val="DecimalAligned"/>
              <w:rPr>
                <w:szCs w:val="24"/>
              </w:rPr>
            </w:pPr>
            <w:r w:rsidRPr="00A239B5">
              <w:rPr>
                <w:szCs w:val="24"/>
                <w:lang w:val="es-ES"/>
              </w:rPr>
              <w:t>22 </w:t>
            </w:r>
            <w:r w:rsidR="00AE543D" w:rsidRPr="00A239B5">
              <w:rPr>
                <w:szCs w:val="24"/>
                <w:lang w:val="es-ES"/>
              </w:rPr>
              <w:t>279</w:t>
            </w:r>
          </w:p>
        </w:tc>
        <w:tc>
          <w:tcPr>
            <w:tcW w:w="1045" w:type="pct"/>
          </w:tcPr>
          <w:p w14:paraId="01C54B3E" w14:textId="77777777" w:rsidR="00AE543D" w:rsidRPr="00A239B5" w:rsidRDefault="00AE543D" w:rsidP="004A698A">
            <w:pPr>
              <w:pStyle w:val="DecimalAligned"/>
              <w:rPr>
                <w:szCs w:val="24"/>
              </w:rPr>
            </w:pPr>
          </w:p>
        </w:tc>
        <w:tc>
          <w:tcPr>
            <w:tcW w:w="1163" w:type="pct"/>
          </w:tcPr>
          <w:p w14:paraId="08E44864" w14:textId="77B87693" w:rsidR="00AE543D" w:rsidRPr="00A239B5" w:rsidRDefault="00AE543D" w:rsidP="004A698A">
            <w:pPr>
              <w:pStyle w:val="DecimalAligned"/>
              <w:rPr>
                <w:szCs w:val="24"/>
              </w:rPr>
            </w:pPr>
          </w:p>
        </w:tc>
      </w:tr>
    </w:tbl>
    <w:p w14:paraId="4EE0683F" w14:textId="68CCB73A" w:rsidR="00D24ED7" w:rsidRPr="00A239B5" w:rsidRDefault="00D24ED7" w:rsidP="004A698A">
      <w:pPr>
        <w:pStyle w:val="Estilo1"/>
        <w:jc w:val="center"/>
      </w:pPr>
      <w:r w:rsidRPr="00A239B5">
        <w:rPr>
          <w:sz w:val="24"/>
        </w:rPr>
        <w:t xml:space="preserve">Fuente: Elaboración propia </w:t>
      </w:r>
      <w:r w:rsidR="00A956CE" w:rsidRPr="00A239B5">
        <w:rPr>
          <w:sz w:val="24"/>
        </w:rPr>
        <w:t>con base en</w:t>
      </w:r>
      <w:r w:rsidRPr="00A239B5">
        <w:rPr>
          <w:sz w:val="24"/>
        </w:rPr>
        <w:t xml:space="preserve"> datos d</w:t>
      </w:r>
      <w:r w:rsidR="00E02EA4" w:rsidRPr="00A239B5">
        <w:rPr>
          <w:sz w:val="24"/>
        </w:rPr>
        <w:t xml:space="preserve">el Ministerio de Educación </w:t>
      </w:r>
      <w:r w:rsidR="00A956CE" w:rsidRPr="00A239B5">
        <w:rPr>
          <w:sz w:val="24"/>
        </w:rPr>
        <w:t>(</w:t>
      </w:r>
      <w:r w:rsidR="00E02EA4" w:rsidRPr="00A239B5">
        <w:rPr>
          <w:sz w:val="24"/>
        </w:rPr>
        <w:t>2016</w:t>
      </w:r>
      <w:r w:rsidR="00A956CE" w:rsidRPr="00A239B5">
        <w:rPr>
          <w:sz w:val="24"/>
        </w:rPr>
        <w:t>)</w:t>
      </w:r>
    </w:p>
    <w:p w14:paraId="109E2169" w14:textId="77777777" w:rsidR="00A956CE" w:rsidRPr="00A239B5" w:rsidRDefault="00A956CE" w:rsidP="00A911FC">
      <w:pPr>
        <w:pStyle w:val="Estilo1"/>
      </w:pPr>
    </w:p>
    <w:p w14:paraId="22EC644D" w14:textId="7E38B381" w:rsidR="000B7997" w:rsidRPr="00A239B5" w:rsidRDefault="00A0677F" w:rsidP="00A42CCA">
      <w:pPr>
        <w:tabs>
          <w:tab w:val="left" w:pos="270"/>
        </w:tabs>
        <w:spacing w:after="0" w:line="360" w:lineRule="auto"/>
        <w:jc w:val="both"/>
        <w:rPr>
          <w:rFonts w:ascii="Times New Roman" w:hAnsi="Times New Roman" w:cs="Times New Roman"/>
          <w:sz w:val="24"/>
          <w:szCs w:val="24"/>
        </w:rPr>
      </w:pPr>
      <w:r w:rsidRPr="00A239B5">
        <w:rPr>
          <w:rFonts w:ascii="Times New Roman" w:hAnsi="Times New Roman" w:cs="Times New Roman"/>
          <w:sz w:val="24"/>
          <w:szCs w:val="24"/>
        </w:rPr>
        <w:tab/>
      </w:r>
      <w:r w:rsidRPr="00A239B5">
        <w:rPr>
          <w:rFonts w:ascii="Times New Roman" w:hAnsi="Times New Roman" w:cs="Times New Roman"/>
          <w:sz w:val="24"/>
          <w:szCs w:val="24"/>
        </w:rPr>
        <w:tab/>
      </w:r>
      <w:r w:rsidR="00D35BE3" w:rsidRPr="00A239B5">
        <w:rPr>
          <w:rFonts w:ascii="Times New Roman" w:hAnsi="Times New Roman" w:cs="Times New Roman"/>
          <w:sz w:val="24"/>
          <w:szCs w:val="24"/>
        </w:rPr>
        <w:t xml:space="preserve">Para </w:t>
      </w:r>
      <w:r w:rsidR="00505D3D" w:rsidRPr="00A239B5">
        <w:rPr>
          <w:rFonts w:ascii="Times New Roman" w:hAnsi="Times New Roman" w:cs="Times New Roman"/>
          <w:sz w:val="24"/>
          <w:szCs w:val="24"/>
        </w:rPr>
        <w:t xml:space="preserve">determinar </w:t>
      </w:r>
      <w:r w:rsidR="00D35BE3" w:rsidRPr="00A239B5">
        <w:rPr>
          <w:rFonts w:ascii="Times New Roman" w:hAnsi="Times New Roman" w:cs="Times New Roman"/>
          <w:sz w:val="24"/>
          <w:szCs w:val="24"/>
        </w:rPr>
        <w:t xml:space="preserve">la </w:t>
      </w:r>
      <w:r w:rsidR="000B7997" w:rsidRPr="00A239B5">
        <w:rPr>
          <w:rFonts w:ascii="Times New Roman" w:hAnsi="Times New Roman" w:cs="Times New Roman"/>
          <w:sz w:val="24"/>
          <w:szCs w:val="24"/>
        </w:rPr>
        <w:t xml:space="preserve">fiabilidad del instrumento </w:t>
      </w:r>
      <w:r w:rsidR="00D35BE3" w:rsidRPr="00A239B5">
        <w:rPr>
          <w:rFonts w:ascii="Times New Roman" w:hAnsi="Times New Roman" w:cs="Times New Roman"/>
          <w:sz w:val="24"/>
          <w:szCs w:val="24"/>
        </w:rPr>
        <w:t xml:space="preserve">se </w:t>
      </w:r>
      <w:r w:rsidR="00505D3D" w:rsidRPr="00A239B5">
        <w:rPr>
          <w:rFonts w:ascii="Times New Roman" w:hAnsi="Times New Roman" w:cs="Times New Roman"/>
          <w:sz w:val="24"/>
          <w:szCs w:val="24"/>
        </w:rPr>
        <w:t xml:space="preserve">calculó el </w:t>
      </w:r>
      <w:r w:rsidR="00D35BE3" w:rsidRPr="00A239B5">
        <w:rPr>
          <w:rFonts w:ascii="Times New Roman" w:hAnsi="Times New Roman" w:cs="Times New Roman"/>
          <w:sz w:val="24"/>
          <w:szCs w:val="24"/>
        </w:rPr>
        <w:t xml:space="preserve">estadístico </w:t>
      </w:r>
      <w:r w:rsidR="00A956CE" w:rsidRPr="00A239B5">
        <w:rPr>
          <w:rFonts w:ascii="Times New Roman" w:hAnsi="Times New Roman" w:cs="Times New Roman"/>
          <w:sz w:val="24"/>
          <w:szCs w:val="24"/>
        </w:rPr>
        <w:t>a</w:t>
      </w:r>
      <w:r w:rsidR="00D35BE3" w:rsidRPr="00A239B5">
        <w:rPr>
          <w:rFonts w:ascii="Times New Roman" w:hAnsi="Times New Roman" w:cs="Times New Roman"/>
          <w:sz w:val="24"/>
          <w:szCs w:val="24"/>
        </w:rPr>
        <w:t>lfa de Cronbach</w:t>
      </w:r>
      <w:r w:rsidRPr="00A239B5">
        <w:rPr>
          <w:rFonts w:ascii="Times New Roman" w:hAnsi="Times New Roman" w:cs="Times New Roman"/>
          <w:sz w:val="24"/>
          <w:szCs w:val="24"/>
        </w:rPr>
        <w:t xml:space="preserve">, </w:t>
      </w:r>
      <w:r w:rsidR="006D6AFF" w:rsidRPr="00A239B5">
        <w:rPr>
          <w:rFonts w:ascii="Times New Roman" w:hAnsi="Times New Roman" w:cs="Times New Roman"/>
          <w:sz w:val="24"/>
          <w:szCs w:val="24"/>
        </w:rPr>
        <w:t xml:space="preserve">el cual arrojó </w:t>
      </w:r>
      <w:r w:rsidRPr="00A239B5">
        <w:rPr>
          <w:rFonts w:ascii="Times New Roman" w:hAnsi="Times New Roman" w:cs="Times New Roman"/>
          <w:sz w:val="24"/>
          <w:szCs w:val="24"/>
        </w:rPr>
        <w:t>los resultados</w:t>
      </w:r>
      <w:r w:rsidR="003D3A36" w:rsidRPr="00A239B5">
        <w:rPr>
          <w:rFonts w:ascii="Times New Roman" w:hAnsi="Times New Roman" w:cs="Times New Roman"/>
          <w:sz w:val="24"/>
          <w:szCs w:val="24"/>
        </w:rPr>
        <w:t xml:space="preserve"> que se muestran en la </w:t>
      </w:r>
      <w:r w:rsidR="006D6AFF" w:rsidRPr="00A239B5">
        <w:rPr>
          <w:rFonts w:ascii="Times New Roman" w:hAnsi="Times New Roman" w:cs="Times New Roman"/>
          <w:sz w:val="24"/>
          <w:szCs w:val="24"/>
        </w:rPr>
        <w:t>t</w:t>
      </w:r>
      <w:r w:rsidR="003D3A36" w:rsidRPr="00A239B5">
        <w:rPr>
          <w:rFonts w:ascii="Times New Roman" w:hAnsi="Times New Roman" w:cs="Times New Roman"/>
          <w:sz w:val="24"/>
          <w:szCs w:val="24"/>
        </w:rPr>
        <w:t>abla 3.</w:t>
      </w:r>
    </w:p>
    <w:p w14:paraId="04A6BDD8" w14:textId="77777777" w:rsidR="004A698A" w:rsidRPr="00A239B5" w:rsidRDefault="004A698A" w:rsidP="00A42CCA">
      <w:pPr>
        <w:tabs>
          <w:tab w:val="left" w:pos="270"/>
        </w:tabs>
        <w:spacing w:after="0" w:line="360" w:lineRule="auto"/>
        <w:jc w:val="both"/>
        <w:rPr>
          <w:rFonts w:ascii="Times New Roman" w:hAnsi="Times New Roman" w:cs="Times New Roman"/>
          <w:b/>
          <w:sz w:val="24"/>
          <w:szCs w:val="24"/>
        </w:rPr>
      </w:pPr>
    </w:p>
    <w:p w14:paraId="1BE6DDBE" w14:textId="2AE5E4CD" w:rsidR="00A0677F" w:rsidRPr="00A239B5" w:rsidRDefault="00A0677F" w:rsidP="006D6AFF">
      <w:pPr>
        <w:pStyle w:val="Sangria"/>
        <w:ind w:left="0"/>
        <w:jc w:val="center"/>
        <w:rPr>
          <w:szCs w:val="28"/>
        </w:rPr>
      </w:pPr>
      <w:r w:rsidRPr="00A239B5">
        <w:rPr>
          <w:b/>
          <w:szCs w:val="28"/>
        </w:rPr>
        <w:t>Tabla 3</w:t>
      </w:r>
      <w:r w:rsidR="006D6AFF" w:rsidRPr="00A239B5">
        <w:rPr>
          <w:b/>
          <w:szCs w:val="28"/>
        </w:rPr>
        <w:t>.</w:t>
      </w:r>
      <w:r w:rsidR="006D6AFF" w:rsidRPr="00A239B5">
        <w:rPr>
          <w:szCs w:val="28"/>
        </w:rPr>
        <w:t xml:space="preserve"> </w:t>
      </w:r>
      <w:r w:rsidRPr="00A239B5">
        <w:rPr>
          <w:szCs w:val="28"/>
          <w:lang w:val="es-ES"/>
        </w:rPr>
        <w:t xml:space="preserve">Determinación de la fiabilidad del instrumento mediante el </w:t>
      </w:r>
      <w:r w:rsidR="006D6AFF" w:rsidRPr="00A239B5">
        <w:rPr>
          <w:szCs w:val="28"/>
          <w:lang w:val="es-ES"/>
        </w:rPr>
        <w:t>a</w:t>
      </w:r>
      <w:r w:rsidRPr="00A239B5">
        <w:rPr>
          <w:szCs w:val="28"/>
          <w:lang w:val="es-ES"/>
        </w:rPr>
        <w:t>lfa de Cronbach</w:t>
      </w:r>
    </w:p>
    <w:tbl>
      <w:tblPr>
        <w:tblStyle w:val="APA"/>
        <w:tblW w:w="3976" w:type="pct"/>
        <w:tblInd w:w="709" w:type="dxa"/>
        <w:tblBorders>
          <w:left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766"/>
        <w:gridCol w:w="2342"/>
        <w:gridCol w:w="1912"/>
      </w:tblGrid>
      <w:tr w:rsidR="00E87250" w:rsidRPr="00A239B5" w14:paraId="6E1B2CB3" w14:textId="77777777" w:rsidTr="004A698A">
        <w:trPr>
          <w:cnfStyle w:val="100000000000" w:firstRow="1" w:lastRow="0" w:firstColumn="0" w:lastColumn="0" w:oddVBand="0" w:evenVBand="0" w:oddHBand="0" w:evenHBand="0" w:firstRowFirstColumn="0" w:firstRowLastColumn="0" w:lastRowFirstColumn="0" w:lastRowLastColumn="0"/>
          <w:trHeight w:val="269"/>
        </w:trPr>
        <w:tc>
          <w:tcPr>
            <w:tcW w:w="1970" w:type="pct"/>
            <w:tcBorders>
              <w:bottom w:val="none" w:sz="0" w:space="0" w:color="auto"/>
            </w:tcBorders>
            <w:noWrap/>
          </w:tcPr>
          <w:p w14:paraId="02D57AE6" w14:textId="77777777" w:rsidR="00E87250" w:rsidRPr="00A239B5" w:rsidRDefault="00E87250" w:rsidP="00A8107A">
            <w:pPr>
              <w:jc w:val="left"/>
              <w:rPr>
                <w:i/>
                <w:color w:val="auto"/>
                <w:szCs w:val="24"/>
              </w:rPr>
            </w:pPr>
            <w:r w:rsidRPr="00A239B5">
              <w:rPr>
                <w:i/>
                <w:color w:val="auto"/>
                <w:szCs w:val="24"/>
                <w:lang w:val="es-ES"/>
              </w:rPr>
              <w:t>Alfa de Cronbach</w:t>
            </w:r>
          </w:p>
        </w:tc>
        <w:tc>
          <w:tcPr>
            <w:tcW w:w="1668" w:type="pct"/>
            <w:tcBorders>
              <w:bottom w:val="none" w:sz="0" w:space="0" w:color="auto"/>
            </w:tcBorders>
          </w:tcPr>
          <w:p w14:paraId="52D877DC" w14:textId="77777777" w:rsidR="00E87250" w:rsidRPr="00A239B5" w:rsidRDefault="00E87250" w:rsidP="005734AA">
            <w:pPr>
              <w:jc w:val="right"/>
              <w:rPr>
                <w:i/>
                <w:color w:val="auto"/>
                <w:szCs w:val="24"/>
              </w:rPr>
            </w:pPr>
            <w:r w:rsidRPr="00A239B5">
              <w:rPr>
                <w:i/>
                <w:color w:val="auto"/>
                <w:szCs w:val="24"/>
                <w:lang w:val="es-ES"/>
              </w:rPr>
              <w:t>Alfa de Cronbach basada en elementos estandarizados</w:t>
            </w:r>
          </w:p>
        </w:tc>
        <w:tc>
          <w:tcPr>
            <w:tcW w:w="1362" w:type="pct"/>
            <w:tcBorders>
              <w:bottom w:val="none" w:sz="0" w:space="0" w:color="auto"/>
            </w:tcBorders>
          </w:tcPr>
          <w:p w14:paraId="557B1681" w14:textId="77777777" w:rsidR="00E87250" w:rsidRPr="00A239B5" w:rsidRDefault="00E87250" w:rsidP="005734AA">
            <w:pPr>
              <w:jc w:val="right"/>
              <w:rPr>
                <w:i/>
                <w:color w:val="auto"/>
                <w:szCs w:val="24"/>
              </w:rPr>
            </w:pPr>
            <w:r w:rsidRPr="00A239B5">
              <w:rPr>
                <w:i/>
                <w:color w:val="auto"/>
                <w:szCs w:val="24"/>
                <w:lang w:val="es-ES"/>
              </w:rPr>
              <w:t>N de elementos</w:t>
            </w:r>
          </w:p>
        </w:tc>
      </w:tr>
      <w:tr w:rsidR="00E87250" w:rsidRPr="00A239B5" w14:paraId="208D0D6F" w14:textId="77777777" w:rsidTr="004A698A">
        <w:trPr>
          <w:trHeight w:val="524"/>
        </w:trPr>
        <w:tc>
          <w:tcPr>
            <w:tcW w:w="1970" w:type="pct"/>
            <w:noWrap/>
          </w:tcPr>
          <w:p w14:paraId="238EC711" w14:textId="77777777" w:rsidR="00E87250" w:rsidRPr="00A239B5" w:rsidRDefault="00E87250" w:rsidP="00A8107A">
            <w:pPr>
              <w:jc w:val="left"/>
              <w:rPr>
                <w:szCs w:val="24"/>
              </w:rPr>
            </w:pPr>
            <w:r w:rsidRPr="00A239B5">
              <w:rPr>
                <w:szCs w:val="24"/>
                <w:lang w:val="es-ES"/>
              </w:rPr>
              <w:t>0.965</w:t>
            </w:r>
          </w:p>
        </w:tc>
        <w:tc>
          <w:tcPr>
            <w:tcW w:w="1668" w:type="pct"/>
          </w:tcPr>
          <w:p w14:paraId="37778A5A" w14:textId="77777777" w:rsidR="00E87250" w:rsidRPr="00A239B5" w:rsidRDefault="00E87250" w:rsidP="005734AA">
            <w:pPr>
              <w:pStyle w:val="DecimalAligned"/>
              <w:jc w:val="right"/>
              <w:rPr>
                <w:szCs w:val="24"/>
              </w:rPr>
            </w:pPr>
            <w:r w:rsidRPr="00A239B5">
              <w:rPr>
                <w:szCs w:val="24"/>
              </w:rPr>
              <w:t>0.966</w:t>
            </w:r>
          </w:p>
        </w:tc>
        <w:tc>
          <w:tcPr>
            <w:tcW w:w="1362" w:type="pct"/>
          </w:tcPr>
          <w:p w14:paraId="00037ADD" w14:textId="77777777" w:rsidR="00E87250" w:rsidRPr="00A239B5" w:rsidRDefault="00E87250" w:rsidP="005734AA">
            <w:pPr>
              <w:pStyle w:val="DecimalAligned"/>
              <w:jc w:val="right"/>
              <w:rPr>
                <w:szCs w:val="24"/>
              </w:rPr>
            </w:pPr>
            <w:r w:rsidRPr="00A239B5">
              <w:rPr>
                <w:szCs w:val="24"/>
              </w:rPr>
              <w:t>54</w:t>
            </w:r>
          </w:p>
        </w:tc>
      </w:tr>
    </w:tbl>
    <w:p w14:paraId="5E49280D" w14:textId="50875321" w:rsidR="00A0677F" w:rsidRPr="00A239B5" w:rsidRDefault="00A0677F" w:rsidP="004A698A">
      <w:pPr>
        <w:pStyle w:val="Estilo1"/>
        <w:ind w:left="0"/>
        <w:jc w:val="center"/>
        <w:rPr>
          <w:sz w:val="24"/>
          <w:szCs w:val="36"/>
        </w:rPr>
      </w:pPr>
      <w:r w:rsidRPr="00A239B5">
        <w:rPr>
          <w:sz w:val="24"/>
          <w:szCs w:val="36"/>
        </w:rPr>
        <w:t>Fuente: Elabo</w:t>
      </w:r>
      <w:r w:rsidR="00E87250" w:rsidRPr="00A239B5">
        <w:rPr>
          <w:sz w:val="24"/>
          <w:szCs w:val="36"/>
        </w:rPr>
        <w:t>ración propia</w:t>
      </w:r>
    </w:p>
    <w:p w14:paraId="75B3102F" w14:textId="77777777" w:rsidR="006D6AFF" w:rsidRPr="00A239B5" w:rsidRDefault="00E87250" w:rsidP="006D6AFF">
      <w:pPr>
        <w:spacing w:after="0" w:line="360" w:lineRule="auto"/>
        <w:ind w:firstLine="708"/>
        <w:jc w:val="both"/>
        <w:rPr>
          <w:rFonts w:ascii="Times New Roman" w:hAnsi="Times New Roman" w:cs="Times New Roman"/>
          <w:sz w:val="24"/>
          <w:szCs w:val="24"/>
        </w:rPr>
      </w:pPr>
      <w:r w:rsidRPr="00A239B5">
        <w:rPr>
          <w:rFonts w:ascii="Times New Roman" w:hAnsi="Times New Roman" w:cs="Times New Roman"/>
          <w:sz w:val="24"/>
          <w:szCs w:val="24"/>
        </w:rPr>
        <w:t xml:space="preserve">Se pudo determinar que el resultado estadístico </w:t>
      </w:r>
      <w:r w:rsidR="00505D3D" w:rsidRPr="00A239B5">
        <w:rPr>
          <w:rFonts w:ascii="Times New Roman" w:hAnsi="Times New Roman" w:cs="Times New Roman"/>
          <w:sz w:val="24"/>
          <w:szCs w:val="24"/>
        </w:rPr>
        <w:t xml:space="preserve">de 0.966 </w:t>
      </w:r>
      <w:r w:rsidRPr="00A239B5">
        <w:rPr>
          <w:rFonts w:ascii="Times New Roman" w:hAnsi="Times New Roman" w:cs="Times New Roman"/>
          <w:sz w:val="24"/>
          <w:szCs w:val="24"/>
        </w:rPr>
        <w:t>es significat</w:t>
      </w:r>
      <w:r w:rsidR="00341817" w:rsidRPr="00A239B5">
        <w:rPr>
          <w:rFonts w:ascii="Times New Roman" w:hAnsi="Times New Roman" w:cs="Times New Roman"/>
          <w:sz w:val="24"/>
          <w:szCs w:val="24"/>
        </w:rPr>
        <w:t xml:space="preserve">ivo, por lo que se concluye que </w:t>
      </w:r>
      <w:r w:rsidR="00505D3D" w:rsidRPr="00A239B5">
        <w:rPr>
          <w:rFonts w:ascii="Times New Roman" w:hAnsi="Times New Roman" w:cs="Times New Roman"/>
          <w:sz w:val="24"/>
          <w:szCs w:val="24"/>
        </w:rPr>
        <w:t>el</w:t>
      </w:r>
      <w:r w:rsidRPr="00A239B5">
        <w:rPr>
          <w:rFonts w:ascii="Times New Roman" w:hAnsi="Times New Roman" w:cs="Times New Roman"/>
          <w:sz w:val="24"/>
          <w:szCs w:val="24"/>
        </w:rPr>
        <w:t xml:space="preserve"> instrumento </w:t>
      </w:r>
      <w:r w:rsidR="00505D3D" w:rsidRPr="00A239B5">
        <w:rPr>
          <w:rFonts w:ascii="Times New Roman" w:hAnsi="Times New Roman" w:cs="Times New Roman"/>
          <w:sz w:val="24"/>
          <w:szCs w:val="24"/>
        </w:rPr>
        <w:t>de investigación</w:t>
      </w:r>
      <w:r w:rsidRPr="00A239B5">
        <w:rPr>
          <w:rFonts w:ascii="Times New Roman" w:hAnsi="Times New Roman" w:cs="Times New Roman"/>
          <w:sz w:val="24"/>
          <w:szCs w:val="24"/>
        </w:rPr>
        <w:t xml:space="preserve"> </w:t>
      </w:r>
      <w:r w:rsidR="00341817" w:rsidRPr="00A239B5">
        <w:rPr>
          <w:rFonts w:ascii="Times New Roman" w:hAnsi="Times New Roman" w:cs="Times New Roman"/>
          <w:sz w:val="24"/>
          <w:szCs w:val="24"/>
        </w:rPr>
        <w:t>es fiable</w:t>
      </w:r>
      <w:r w:rsidR="006D6AFF" w:rsidRPr="00A239B5">
        <w:rPr>
          <w:rFonts w:ascii="Times New Roman" w:hAnsi="Times New Roman" w:cs="Times New Roman"/>
          <w:sz w:val="24"/>
          <w:szCs w:val="24"/>
        </w:rPr>
        <w:t>,</w:t>
      </w:r>
      <w:r w:rsidR="00505D3D" w:rsidRPr="00A239B5">
        <w:rPr>
          <w:rFonts w:ascii="Times New Roman" w:hAnsi="Times New Roman" w:cs="Times New Roman"/>
          <w:sz w:val="24"/>
          <w:szCs w:val="24"/>
        </w:rPr>
        <w:t xml:space="preserve"> </w:t>
      </w:r>
      <w:r w:rsidR="006D6AFF" w:rsidRPr="00A239B5">
        <w:rPr>
          <w:rFonts w:ascii="Times New Roman" w:hAnsi="Times New Roman" w:cs="Times New Roman"/>
          <w:sz w:val="24"/>
          <w:szCs w:val="24"/>
        </w:rPr>
        <w:t xml:space="preserve">pues </w:t>
      </w:r>
      <w:r w:rsidR="00505D3D" w:rsidRPr="00A239B5">
        <w:rPr>
          <w:rFonts w:ascii="Times New Roman" w:hAnsi="Times New Roman" w:cs="Times New Roman"/>
          <w:sz w:val="24"/>
          <w:szCs w:val="24"/>
        </w:rPr>
        <w:t>se encuentra por encima del 0.7</w:t>
      </w:r>
      <w:r w:rsidRPr="00A239B5">
        <w:rPr>
          <w:rFonts w:ascii="Times New Roman" w:hAnsi="Times New Roman" w:cs="Times New Roman"/>
          <w:sz w:val="24"/>
          <w:szCs w:val="24"/>
        </w:rPr>
        <w:t>.</w:t>
      </w:r>
    </w:p>
    <w:p w14:paraId="57849026" w14:textId="77777777" w:rsidR="00A239B5" w:rsidRDefault="00A239B5" w:rsidP="006D6AFF">
      <w:pPr>
        <w:spacing w:after="0" w:line="360" w:lineRule="auto"/>
        <w:ind w:firstLine="708"/>
        <w:jc w:val="both"/>
        <w:rPr>
          <w:rFonts w:ascii="Times New Roman" w:hAnsi="Times New Roman" w:cs="Times New Roman"/>
          <w:sz w:val="24"/>
          <w:szCs w:val="24"/>
        </w:rPr>
      </w:pPr>
    </w:p>
    <w:p w14:paraId="5337155D" w14:textId="462A156B" w:rsidR="00A8107A" w:rsidRPr="00A239B5" w:rsidRDefault="007815D8" w:rsidP="006D6AFF">
      <w:pPr>
        <w:spacing w:after="0" w:line="360" w:lineRule="auto"/>
        <w:ind w:firstLine="708"/>
        <w:jc w:val="both"/>
        <w:rPr>
          <w:rFonts w:ascii="Times New Roman" w:hAnsi="Times New Roman" w:cs="Times New Roman"/>
          <w:b/>
          <w:sz w:val="24"/>
          <w:szCs w:val="24"/>
        </w:rPr>
      </w:pPr>
      <w:r w:rsidRPr="00A239B5">
        <w:rPr>
          <w:rFonts w:ascii="Times New Roman" w:hAnsi="Times New Roman" w:cs="Times New Roman"/>
          <w:sz w:val="24"/>
          <w:szCs w:val="24"/>
        </w:rPr>
        <w:lastRenderedPageBreak/>
        <w:t xml:space="preserve">Para analizar la validez del instrumento se utilizó </w:t>
      </w:r>
      <w:proofErr w:type="gramStart"/>
      <w:r w:rsidRPr="00A239B5">
        <w:rPr>
          <w:rFonts w:ascii="Times New Roman" w:hAnsi="Times New Roman" w:cs="Times New Roman"/>
          <w:sz w:val="24"/>
          <w:szCs w:val="24"/>
        </w:rPr>
        <w:t>el test</w:t>
      </w:r>
      <w:proofErr w:type="gramEnd"/>
      <w:r w:rsidRPr="00A239B5">
        <w:rPr>
          <w:rFonts w:ascii="Times New Roman" w:hAnsi="Times New Roman" w:cs="Times New Roman"/>
          <w:sz w:val="24"/>
          <w:szCs w:val="24"/>
        </w:rPr>
        <w:t xml:space="preserve"> KMO (Kaiser, Meyer y </w:t>
      </w:r>
      <w:proofErr w:type="spellStart"/>
      <w:r w:rsidRPr="00A239B5">
        <w:rPr>
          <w:rFonts w:ascii="Times New Roman" w:hAnsi="Times New Roman" w:cs="Times New Roman"/>
          <w:sz w:val="24"/>
          <w:szCs w:val="24"/>
        </w:rPr>
        <w:t>Olkin</w:t>
      </w:r>
      <w:proofErr w:type="spellEnd"/>
      <w:r w:rsidRPr="00A239B5">
        <w:rPr>
          <w:rFonts w:ascii="Times New Roman" w:hAnsi="Times New Roman" w:cs="Times New Roman"/>
          <w:sz w:val="24"/>
          <w:szCs w:val="24"/>
        </w:rPr>
        <w:t>)</w:t>
      </w:r>
      <w:r w:rsidR="006D6AFF" w:rsidRPr="00A239B5">
        <w:rPr>
          <w:rFonts w:ascii="Times New Roman" w:hAnsi="Times New Roman" w:cs="Times New Roman"/>
          <w:sz w:val="24"/>
          <w:szCs w:val="24"/>
        </w:rPr>
        <w:t>,</w:t>
      </w:r>
      <w:r w:rsidRPr="00A239B5">
        <w:rPr>
          <w:rFonts w:ascii="Times New Roman" w:hAnsi="Times New Roman" w:cs="Times New Roman"/>
          <w:sz w:val="24"/>
          <w:szCs w:val="24"/>
        </w:rPr>
        <w:t xml:space="preserve"> el cual relaciona los coeficientes de correlación observados entre las variables. Cuanto más cerca de 1 tenga el valor obtenido del test KMO, implica que la relación entre las variables es alta. Si KMO ≥ 0.9</w:t>
      </w:r>
      <w:r w:rsidR="006D6AFF" w:rsidRPr="00A239B5">
        <w:rPr>
          <w:rFonts w:ascii="Times New Roman" w:hAnsi="Times New Roman" w:cs="Times New Roman"/>
          <w:sz w:val="24"/>
          <w:szCs w:val="24"/>
        </w:rPr>
        <w:t>,</w:t>
      </w:r>
      <w:r w:rsidRPr="00A239B5">
        <w:rPr>
          <w:rFonts w:ascii="Times New Roman" w:hAnsi="Times New Roman" w:cs="Times New Roman"/>
          <w:sz w:val="24"/>
          <w:szCs w:val="24"/>
        </w:rPr>
        <w:t xml:space="preserve"> el test es muy bueno; notable para KMO ≥ 0.8; mediano para KMO ≥ 0.7; bajo para KMO ≥ 0</w:t>
      </w:r>
      <w:r w:rsidR="006D6AFF" w:rsidRPr="00A239B5">
        <w:rPr>
          <w:rFonts w:ascii="Times New Roman" w:hAnsi="Times New Roman" w:cs="Times New Roman"/>
          <w:sz w:val="24"/>
          <w:szCs w:val="24"/>
        </w:rPr>
        <w:t>.6,</w:t>
      </w:r>
      <w:r w:rsidR="005116D0" w:rsidRPr="00A239B5">
        <w:rPr>
          <w:rFonts w:ascii="Times New Roman" w:hAnsi="Times New Roman" w:cs="Times New Roman"/>
          <w:sz w:val="24"/>
          <w:szCs w:val="24"/>
        </w:rPr>
        <w:t xml:space="preserve"> y muy bajo para KMO &lt; 0.5. </w:t>
      </w:r>
      <w:r w:rsidRPr="00A239B5">
        <w:rPr>
          <w:rFonts w:ascii="Times New Roman" w:hAnsi="Times New Roman" w:cs="Times New Roman"/>
          <w:sz w:val="24"/>
          <w:szCs w:val="24"/>
        </w:rPr>
        <w:t xml:space="preserve">El resultado del test </w:t>
      </w:r>
      <w:r w:rsidR="00505D3D" w:rsidRPr="00A239B5">
        <w:rPr>
          <w:rFonts w:ascii="Times New Roman" w:hAnsi="Times New Roman" w:cs="Times New Roman"/>
          <w:sz w:val="24"/>
          <w:szCs w:val="24"/>
        </w:rPr>
        <w:t>KMO de</w:t>
      </w:r>
      <w:r w:rsidRPr="00A239B5">
        <w:rPr>
          <w:rFonts w:ascii="Times New Roman" w:hAnsi="Times New Roman" w:cs="Times New Roman"/>
          <w:sz w:val="24"/>
          <w:szCs w:val="24"/>
        </w:rPr>
        <w:t xml:space="preserve"> la presente investigación es el </w:t>
      </w:r>
      <w:r w:rsidR="003D3A36" w:rsidRPr="00A239B5">
        <w:rPr>
          <w:rFonts w:ascii="Times New Roman" w:hAnsi="Times New Roman" w:cs="Times New Roman"/>
          <w:sz w:val="24"/>
          <w:szCs w:val="24"/>
        </w:rPr>
        <w:t>mostrado en la tabla 4.</w:t>
      </w:r>
    </w:p>
    <w:p w14:paraId="434123D1" w14:textId="77777777" w:rsidR="006D6AFF" w:rsidRPr="00A239B5" w:rsidRDefault="006D6AFF" w:rsidP="006D6AFF">
      <w:pPr>
        <w:pStyle w:val="Sangria"/>
        <w:ind w:left="0"/>
      </w:pPr>
    </w:p>
    <w:p w14:paraId="7A30CADE" w14:textId="1909E25A" w:rsidR="005116D0" w:rsidRPr="00A239B5" w:rsidRDefault="005116D0" w:rsidP="006D6AFF">
      <w:pPr>
        <w:pStyle w:val="Sangria"/>
        <w:ind w:left="0"/>
        <w:jc w:val="center"/>
      </w:pPr>
      <w:r w:rsidRPr="00A239B5">
        <w:rPr>
          <w:b/>
        </w:rPr>
        <w:t>Tabla 4</w:t>
      </w:r>
      <w:r w:rsidR="006D6AFF" w:rsidRPr="00A239B5">
        <w:rPr>
          <w:b/>
        </w:rPr>
        <w:t>.</w:t>
      </w:r>
      <w:r w:rsidR="006D6AFF" w:rsidRPr="00A239B5">
        <w:t xml:space="preserve"> </w:t>
      </w:r>
      <w:r w:rsidRPr="00A239B5">
        <w:rPr>
          <w:lang w:val="es-ES"/>
        </w:rPr>
        <w:t xml:space="preserve">Determinación de la validez del instrumento </w:t>
      </w:r>
      <w:r w:rsidR="006D6AFF" w:rsidRPr="00A239B5">
        <w:rPr>
          <w:lang w:val="es-ES"/>
        </w:rPr>
        <w:t>(p</w:t>
      </w:r>
      <w:r w:rsidRPr="00A239B5">
        <w:rPr>
          <w:lang w:val="es-ES"/>
        </w:rPr>
        <w:t>rueba KMO</w:t>
      </w:r>
      <w:r w:rsidR="006D6AFF" w:rsidRPr="00A239B5">
        <w:rPr>
          <w:lang w:val="es-ES"/>
        </w:rPr>
        <w:t>)</w:t>
      </w:r>
    </w:p>
    <w:tbl>
      <w:tblPr>
        <w:tblStyle w:val="APA"/>
        <w:tblW w:w="4254" w:type="pct"/>
        <w:tblInd w:w="709" w:type="dxa"/>
        <w:tblBorders>
          <w:left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303"/>
        <w:gridCol w:w="2208"/>
      </w:tblGrid>
      <w:tr w:rsidR="005116D0" w:rsidRPr="00A239B5" w14:paraId="57EA1A18" w14:textId="77777777" w:rsidTr="004A698A">
        <w:trPr>
          <w:cnfStyle w:val="100000000000" w:firstRow="1" w:lastRow="0" w:firstColumn="0" w:lastColumn="0" w:oddVBand="0" w:evenVBand="0" w:oddHBand="0" w:evenHBand="0" w:firstRowFirstColumn="0" w:firstRowLastColumn="0" w:lastRowFirstColumn="0" w:lastRowLastColumn="0"/>
          <w:trHeight w:val="216"/>
        </w:trPr>
        <w:tc>
          <w:tcPr>
            <w:tcW w:w="3530" w:type="pct"/>
            <w:tcBorders>
              <w:bottom w:val="none" w:sz="0" w:space="0" w:color="auto"/>
            </w:tcBorders>
            <w:noWrap/>
          </w:tcPr>
          <w:p w14:paraId="3CE3A55A" w14:textId="77777777" w:rsidR="005116D0" w:rsidRPr="00A239B5" w:rsidRDefault="005116D0" w:rsidP="00A8107A">
            <w:pPr>
              <w:jc w:val="left"/>
              <w:rPr>
                <w:i/>
                <w:color w:val="auto"/>
                <w:szCs w:val="24"/>
              </w:rPr>
            </w:pPr>
            <w:r w:rsidRPr="00A239B5">
              <w:rPr>
                <w:i/>
                <w:color w:val="auto"/>
                <w:szCs w:val="24"/>
              </w:rPr>
              <w:t>Medida Kaiser-Meyer-</w:t>
            </w:r>
            <w:proofErr w:type="spellStart"/>
            <w:r w:rsidRPr="00A239B5">
              <w:rPr>
                <w:i/>
                <w:color w:val="auto"/>
                <w:szCs w:val="24"/>
              </w:rPr>
              <w:t>Olkin</w:t>
            </w:r>
            <w:proofErr w:type="spellEnd"/>
            <w:r w:rsidRPr="00A239B5">
              <w:rPr>
                <w:i/>
                <w:color w:val="auto"/>
                <w:szCs w:val="24"/>
              </w:rPr>
              <w:t xml:space="preserve"> de adecuación de muestreo</w:t>
            </w:r>
          </w:p>
        </w:tc>
        <w:tc>
          <w:tcPr>
            <w:tcW w:w="1470" w:type="pct"/>
            <w:tcBorders>
              <w:bottom w:val="none" w:sz="0" w:space="0" w:color="auto"/>
            </w:tcBorders>
          </w:tcPr>
          <w:p w14:paraId="044B4D88" w14:textId="77777777" w:rsidR="005116D0" w:rsidRPr="00A239B5" w:rsidRDefault="005116D0" w:rsidP="005734AA">
            <w:pPr>
              <w:jc w:val="right"/>
              <w:rPr>
                <w:i/>
                <w:color w:val="auto"/>
                <w:szCs w:val="24"/>
              </w:rPr>
            </w:pPr>
            <w:r w:rsidRPr="00A239B5">
              <w:rPr>
                <w:i/>
                <w:color w:val="auto"/>
                <w:szCs w:val="24"/>
                <w:lang w:val="es-ES"/>
              </w:rPr>
              <w:t>N de elementos</w:t>
            </w:r>
          </w:p>
        </w:tc>
      </w:tr>
      <w:tr w:rsidR="005116D0" w:rsidRPr="00A239B5" w14:paraId="0B752212" w14:textId="77777777" w:rsidTr="004A698A">
        <w:trPr>
          <w:trHeight w:val="421"/>
        </w:trPr>
        <w:tc>
          <w:tcPr>
            <w:tcW w:w="3530" w:type="pct"/>
            <w:noWrap/>
          </w:tcPr>
          <w:p w14:paraId="4AF7F3B1" w14:textId="77777777" w:rsidR="005116D0" w:rsidRPr="00A239B5" w:rsidRDefault="005116D0" w:rsidP="00A8107A">
            <w:pPr>
              <w:jc w:val="left"/>
              <w:rPr>
                <w:szCs w:val="24"/>
              </w:rPr>
            </w:pPr>
            <w:r w:rsidRPr="00A239B5">
              <w:rPr>
                <w:szCs w:val="24"/>
                <w:lang w:val="es-ES"/>
              </w:rPr>
              <w:t>0.874</w:t>
            </w:r>
          </w:p>
        </w:tc>
        <w:tc>
          <w:tcPr>
            <w:tcW w:w="1470" w:type="pct"/>
          </w:tcPr>
          <w:p w14:paraId="254CB980" w14:textId="77777777" w:rsidR="005116D0" w:rsidRPr="00A239B5" w:rsidRDefault="005116D0" w:rsidP="005734AA">
            <w:pPr>
              <w:pStyle w:val="DecimalAligned"/>
              <w:jc w:val="right"/>
              <w:rPr>
                <w:szCs w:val="24"/>
              </w:rPr>
            </w:pPr>
            <w:r w:rsidRPr="00A239B5">
              <w:rPr>
                <w:szCs w:val="24"/>
              </w:rPr>
              <w:t>54</w:t>
            </w:r>
          </w:p>
        </w:tc>
      </w:tr>
    </w:tbl>
    <w:p w14:paraId="27A8B35B" w14:textId="2B3D4680" w:rsidR="005116D0" w:rsidRPr="00A239B5" w:rsidRDefault="005116D0" w:rsidP="006D6AFF">
      <w:pPr>
        <w:pStyle w:val="Estilo1"/>
        <w:jc w:val="center"/>
        <w:rPr>
          <w:sz w:val="24"/>
        </w:rPr>
      </w:pPr>
      <w:r w:rsidRPr="00A239B5">
        <w:rPr>
          <w:sz w:val="24"/>
        </w:rPr>
        <w:t>Fuente: Elaboración propia</w:t>
      </w:r>
    </w:p>
    <w:p w14:paraId="20FAB487" w14:textId="77777777" w:rsidR="006D6AFF" w:rsidRPr="00A239B5" w:rsidRDefault="005116D0" w:rsidP="006D6AFF">
      <w:pPr>
        <w:spacing w:after="0" w:line="360" w:lineRule="auto"/>
        <w:ind w:firstLine="708"/>
        <w:jc w:val="both"/>
        <w:rPr>
          <w:rFonts w:ascii="Times New Roman" w:hAnsi="Times New Roman" w:cs="Times New Roman"/>
          <w:sz w:val="24"/>
          <w:szCs w:val="24"/>
        </w:rPr>
      </w:pPr>
      <w:r w:rsidRPr="00A239B5">
        <w:rPr>
          <w:rFonts w:ascii="Times New Roman" w:hAnsi="Times New Roman" w:cs="Times New Roman"/>
          <w:sz w:val="24"/>
          <w:szCs w:val="24"/>
        </w:rPr>
        <w:t xml:space="preserve">La prueba KMO indica </w:t>
      </w:r>
      <w:r w:rsidR="00505D3D" w:rsidRPr="00A239B5">
        <w:rPr>
          <w:rFonts w:ascii="Times New Roman" w:hAnsi="Times New Roman" w:cs="Times New Roman"/>
          <w:sz w:val="24"/>
          <w:szCs w:val="24"/>
        </w:rPr>
        <w:t>un valor</w:t>
      </w:r>
      <w:r w:rsidR="00C4041D"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de 0.874 que se aproxima a 0.90, por lo que se concluye que la </w:t>
      </w:r>
      <w:r w:rsidR="00B0618A" w:rsidRPr="00A239B5">
        <w:rPr>
          <w:rFonts w:ascii="Times New Roman" w:hAnsi="Times New Roman" w:cs="Times New Roman"/>
          <w:sz w:val="24"/>
          <w:szCs w:val="24"/>
        </w:rPr>
        <w:t xml:space="preserve">validez </w:t>
      </w:r>
      <w:r w:rsidRPr="00A239B5">
        <w:rPr>
          <w:rFonts w:ascii="Times New Roman" w:hAnsi="Times New Roman" w:cs="Times New Roman"/>
          <w:sz w:val="24"/>
          <w:szCs w:val="24"/>
        </w:rPr>
        <w:t>del instrumento es muy buena.</w:t>
      </w:r>
    </w:p>
    <w:p w14:paraId="38672969" w14:textId="64EB7302" w:rsidR="00E02EA4" w:rsidRPr="00A239B5" w:rsidRDefault="006D6AFF" w:rsidP="006D6AFF">
      <w:pPr>
        <w:spacing w:after="0" w:line="360" w:lineRule="auto"/>
        <w:ind w:firstLine="708"/>
        <w:jc w:val="both"/>
        <w:rPr>
          <w:rFonts w:ascii="Times New Roman" w:hAnsi="Times New Roman" w:cs="Times New Roman"/>
          <w:sz w:val="24"/>
          <w:szCs w:val="24"/>
        </w:rPr>
      </w:pPr>
      <w:r w:rsidRPr="00A239B5">
        <w:rPr>
          <w:rFonts w:ascii="Times New Roman" w:hAnsi="Times New Roman" w:cs="Times New Roman"/>
          <w:sz w:val="24"/>
          <w:szCs w:val="24"/>
        </w:rPr>
        <w:t>D</w:t>
      </w:r>
      <w:r w:rsidR="00305B2B" w:rsidRPr="00A239B5">
        <w:rPr>
          <w:rFonts w:ascii="Times New Roman" w:hAnsi="Times New Roman" w:cs="Times New Roman"/>
          <w:sz w:val="24"/>
          <w:szCs w:val="24"/>
        </w:rPr>
        <w:t>eterminad</w:t>
      </w:r>
      <w:r w:rsidRPr="00A239B5">
        <w:rPr>
          <w:rFonts w:ascii="Times New Roman" w:hAnsi="Times New Roman" w:cs="Times New Roman"/>
          <w:sz w:val="24"/>
          <w:szCs w:val="24"/>
        </w:rPr>
        <w:t>as</w:t>
      </w:r>
      <w:r w:rsidR="00305B2B" w:rsidRPr="00A239B5">
        <w:rPr>
          <w:rFonts w:ascii="Times New Roman" w:hAnsi="Times New Roman" w:cs="Times New Roman"/>
          <w:sz w:val="24"/>
          <w:szCs w:val="24"/>
        </w:rPr>
        <w:t xml:space="preserve"> la confiabilidad y </w:t>
      </w:r>
      <w:r w:rsidRPr="00A239B5">
        <w:rPr>
          <w:rFonts w:ascii="Times New Roman" w:hAnsi="Times New Roman" w:cs="Times New Roman"/>
          <w:sz w:val="24"/>
          <w:szCs w:val="24"/>
        </w:rPr>
        <w:t xml:space="preserve">la </w:t>
      </w:r>
      <w:r w:rsidR="00305B2B" w:rsidRPr="00A239B5">
        <w:rPr>
          <w:rFonts w:ascii="Times New Roman" w:hAnsi="Times New Roman" w:cs="Times New Roman"/>
          <w:sz w:val="24"/>
          <w:szCs w:val="24"/>
        </w:rPr>
        <w:t>validez del instrumento</w:t>
      </w:r>
      <w:r w:rsidR="00505D3D" w:rsidRPr="00A239B5">
        <w:rPr>
          <w:rFonts w:ascii="Times New Roman" w:hAnsi="Times New Roman" w:cs="Times New Roman"/>
          <w:sz w:val="24"/>
          <w:szCs w:val="24"/>
        </w:rPr>
        <w:t>,</w:t>
      </w:r>
      <w:r w:rsidR="002A5866" w:rsidRPr="00A239B5">
        <w:rPr>
          <w:rFonts w:ascii="Times New Roman" w:hAnsi="Times New Roman" w:cs="Times New Roman"/>
          <w:sz w:val="24"/>
          <w:szCs w:val="24"/>
        </w:rPr>
        <w:t xml:space="preserve"> se realiz</w:t>
      </w:r>
      <w:r w:rsidRPr="00A239B5">
        <w:rPr>
          <w:rFonts w:ascii="Times New Roman" w:hAnsi="Times New Roman" w:cs="Times New Roman"/>
          <w:sz w:val="24"/>
          <w:szCs w:val="24"/>
        </w:rPr>
        <w:t>aron</w:t>
      </w:r>
      <w:r w:rsidR="00305B2B" w:rsidRPr="00A239B5">
        <w:rPr>
          <w:rFonts w:ascii="Times New Roman" w:hAnsi="Times New Roman" w:cs="Times New Roman"/>
          <w:sz w:val="24"/>
          <w:szCs w:val="24"/>
        </w:rPr>
        <w:t xml:space="preserve"> las</w:t>
      </w:r>
      <w:r w:rsidR="002A5866" w:rsidRPr="00A239B5">
        <w:rPr>
          <w:rFonts w:ascii="Times New Roman" w:hAnsi="Times New Roman" w:cs="Times New Roman"/>
          <w:sz w:val="24"/>
          <w:szCs w:val="24"/>
        </w:rPr>
        <w:t xml:space="preserve"> pruebas</w:t>
      </w:r>
      <w:r w:rsidR="00305B2B" w:rsidRPr="00A239B5">
        <w:rPr>
          <w:rFonts w:ascii="Times New Roman" w:hAnsi="Times New Roman" w:cs="Times New Roman"/>
          <w:sz w:val="24"/>
          <w:szCs w:val="24"/>
        </w:rPr>
        <w:t xml:space="preserve"> de normalidad a los ítems</w:t>
      </w:r>
      <w:r w:rsidR="002A5866" w:rsidRPr="00A239B5">
        <w:rPr>
          <w:rFonts w:ascii="Times New Roman" w:hAnsi="Times New Roman" w:cs="Times New Roman"/>
          <w:sz w:val="24"/>
          <w:szCs w:val="24"/>
        </w:rPr>
        <w:t xml:space="preserve"> para determinar el procedimiento</w:t>
      </w:r>
      <w:r w:rsidR="00305B2B" w:rsidRPr="00A239B5">
        <w:rPr>
          <w:rFonts w:ascii="Times New Roman" w:hAnsi="Times New Roman" w:cs="Times New Roman"/>
          <w:sz w:val="24"/>
          <w:szCs w:val="24"/>
        </w:rPr>
        <w:t xml:space="preserve"> estadístico</w:t>
      </w:r>
      <w:r w:rsidR="002A5866" w:rsidRPr="00A239B5">
        <w:rPr>
          <w:rFonts w:ascii="Times New Roman" w:hAnsi="Times New Roman" w:cs="Times New Roman"/>
          <w:sz w:val="24"/>
          <w:szCs w:val="24"/>
        </w:rPr>
        <w:t xml:space="preserve"> más adecuado para </w:t>
      </w:r>
      <w:r w:rsidR="00D45291" w:rsidRPr="00A239B5">
        <w:rPr>
          <w:rFonts w:ascii="Times New Roman" w:hAnsi="Times New Roman" w:cs="Times New Roman"/>
          <w:sz w:val="24"/>
          <w:szCs w:val="24"/>
        </w:rPr>
        <w:t>el contraste de hipótesis</w:t>
      </w:r>
      <w:r w:rsidR="00305B2B" w:rsidRPr="00A239B5">
        <w:rPr>
          <w:rFonts w:ascii="Times New Roman" w:hAnsi="Times New Roman" w:cs="Times New Roman"/>
          <w:sz w:val="24"/>
          <w:szCs w:val="24"/>
        </w:rPr>
        <w:t xml:space="preserve"> mediante la </w:t>
      </w:r>
      <w:r w:rsidR="00D45291" w:rsidRPr="00A239B5">
        <w:rPr>
          <w:rFonts w:ascii="Times New Roman" w:hAnsi="Times New Roman" w:cs="Times New Roman"/>
          <w:sz w:val="24"/>
          <w:szCs w:val="24"/>
        </w:rPr>
        <w:t>prueba de Kolmogórov-Smirnov</w:t>
      </w:r>
      <w:r w:rsidR="00305B2B" w:rsidRPr="00A239B5">
        <w:rPr>
          <w:rFonts w:ascii="Times New Roman" w:hAnsi="Times New Roman" w:cs="Times New Roman"/>
          <w:sz w:val="24"/>
          <w:szCs w:val="24"/>
        </w:rPr>
        <w:t xml:space="preserve">, </w:t>
      </w:r>
      <w:r w:rsidR="00D45291" w:rsidRPr="00A239B5">
        <w:rPr>
          <w:rFonts w:ascii="Times New Roman" w:hAnsi="Times New Roman" w:cs="Times New Roman"/>
          <w:sz w:val="24"/>
          <w:szCs w:val="24"/>
        </w:rPr>
        <w:t>la cual es una prueba de bondad de ajuste</w:t>
      </w:r>
      <w:r w:rsidR="00305B2B" w:rsidRPr="00A239B5">
        <w:rPr>
          <w:rFonts w:ascii="Times New Roman" w:hAnsi="Times New Roman" w:cs="Times New Roman"/>
          <w:sz w:val="24"/>
          <w:szCs w:val="24"/>
        </w:rPr>
        <w:t xml:space="preserve"> que </w:t>
      </w:r>
      <w:r w:rsidR="00D45291" w:rsidRPr="00A239B5">
        <w:rPr>
          <w:rFonts w:ascii="Times New Roman" w:hAnsi="Times New Roman" w:cs="Times New Roman"/>
          <w:sz w:val="24"/>
          <w:szCs w:val="24"/>
        </w:rPr>
        <w:t xml:space="preserve">sirve para verificar si las puntuaciones que </w:t>
      </w:r>
      <w:r w:rsidR="003D3A36" w:rsidRPr="00A239B5">
        <w:rPr>
          <w:rFonts w:ascii="Times New Roman" w:hAnsi="Times New Roman" w:cs="Times New Roman"/>
          <w:sz w:val="24"/>
          <w:szCs w:val="24"/>
        </w:rPr>
        <w:t>se han</w:t>
      </w:r>
      <w:r w:rsidR="00D45291" w:rsidRPr="00A239B5">
        <w:rPr>
          <w:rFonts w:ascii="Times New Roman" w:hAnsi="Times New Roman" w:cs="Times New Roman"/>
          <w:sz w:val="24"/>
          <w:szCs w:val="24"/>
        </w:rPr>
        <w:t xml:space="preserve"> obtenido de la muestra siguen o no una distribución normal. Es decir, permite medir el grado de concordancia existente entre la distribución de un conjunto de datos y una distribución teórica específica.</w:t>
      </w:r>
      <w:r w:rsidR="00042C55" w:rsidRPr="00A239B5">
        <w:rPr>
          <w:rFonts w:ascii="Times New Roman" w:hAnsi="Times New Roman" w:cs="Times New Roman"/>
          <w:sz w:val="24"/>
          <w:szCs w:val="24"/>
        </w:rPr>
        <w:t xml:space="preserve"> El resultado de la prueba se muestra en la tabla 5.</w:t>
      </w:r>
    </w:p>
    <w:p w14:paraId="27E8531E" w14:textId="77777777" w:rsidR="006D6AFF" w:rsidRPr="00A239B5" w:rsidRDefault="006D6AFF" w:rsidP="006D6AFF">
      <w:pPr>
        <w:spacing w:after="0" w:line="360" w:lineRule="auto"/>
        <w:ind w:firstLine="708"/>
        <w:jc w:val="both"/>
        <w:rPr>
          <w:rFonts w:ascii="Times New Roman" w:hAnsi="Times New Roman" w:cs="Times New Roman"/>
          <w:b/>
          <w:sz w:val="24"/>
          <w:szCs w:val="24"/>
        </w:rPr>
      </w:pPr>
    </w:p>
    <w:p w14:paraId="3CCE7D85" w14:textId="53079C80" w:rsidR="00D45291" w:rsidRPr="00A239B5" w:rsidRDefault="00D45291" w:rsidP="006D6AFF">
      <w:pPr>
        <w:pStyle w:val="Sangria"/>
        <w:ind w:left="0"/>
        <w:jc w:val="center"/>
        <w:rPr>
          <w:i/>
        </w:rPr>
      </w:pPr>
      <w:r w:rsidRPr="00A239B5">
        <w:rPr>
          <w:b/>
        </w:rPr>
        <w:t>Tabl</w:t>
      </w:r>
      <w:r w:rsidR="00E56C66" w:rsidRPr="00A239B5">
        <w:rPr>
          <w:b/>
        </w:rPr>
        <w:t>a 5</w:t>
      </w:r>
      <w:r w:rsidR="006D6AFF" w:rsidRPr="00A239B5">
        <w:rPr>
          <w:b/>
        </w:rPr>
        <w:t>.</w:t>
      </w:r>
      <w:r w:rsidR="006D6AFF" w:rsidRPr="00A239B5">
        <w:t xml:space="preserve"> </w:t>
      </w:r>
      <w:r w:rsidR="00042C55" w:rsidRPr="00A239B5">
        <w:rPr>
          <w:lang w:val="es-ES"/>
        </w:rPr>
        <w:t>Prueba de Kolmogórov</w:t>
      </w:r>
      <w:r w:rsidRPr="00A239B5">
        <w:rPr>
          <w:lang w:val="es-ES"/>
        </w:rPr>
        <w:t>-Smirnov</w:t>
      </w:r>
    </w:p>
    <w:tbl>
      <w:tblPr>
        <w:tblStyle w:val="APA"/>
        <w:tblW w:w="4254" w:type="pct"/>
        <w:tblInd w:w="709" w:type="dxa"/>
        <w:tblBorders>
          <w:left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303"/>
        <w:gridCol w:w="2208"/>
      </w:tblGrid>
      <w:tr w:rsidR="00D45291" w:rsidRPr="00A239B5" w14:paraId="693F331B" w14:textId="77777777" w:rsidTr="004A698A">
        <w:trPr>
          <w:cnfStyle w:val="100000000000" w:firstRow="1" w:lastRow="0" w:firstColumn="0" w:lastColumn="0" w:oddVBand="0" w:evenVBand="0" w:oddHBand="0" w:evenHBand="0" w:firstRowFirstColumn="0" w:firstRowLastColumn="0" w:lastRowFirstColumn="0" w:lastRowLastColumn="0"/>
          <w:trHeight w:val="216"/>
        </w:trPr>
        <w:tc>
          <w:tcPr>
            <w:tcW w:w="3530" w:type="pct"/>
            <w:tcBorders>
              <w:bottom w:val="none" w:sz="0" w:space="0" w:color="auto"/>
            </w:tcBorders>
            <w:noWrap/>
          </w:tcPr>
          <w:p w14:paraId="58B22E88" w14:textId="77777777" w:rsidR="00D45291" w:rsidRPr="00A239B5" w:rsidRDefault="00D45291" w:rsidP="00394E0C">
            <w:pPr>
              <w:jc w:val="left"/>
              <w:rPr>
                <w:i/>
                <w:color w:val="auto"/>
                <w:szCs w:val="24"/>
              </w:rPr>
            </w:pPr>
            <w:r w:rsidRPr="00A239B5">
              <w:rPr>
                <w:i/>
                <w:color w:val="auto"/>
                <w:szCs w:val="24"/>
              </w:rPr>
              <w:t>P Valor</w:t>
            </w:r>
          </w:p>
        </w:tc>
        <w:tc>
          <w:tcPr>
            <w:tcW w:w="1470" w:type="pct"/>
            <w:tcBorders>
              <w:bottom w:val="none" w:sz="0" w:space="0" w:color="auto"/>
            </w:tcBorders>
          </w:tcPr>
          <w:p w14:paraId="46B001BB" w14:textId="77777777" w:rsidR="00D45291" w:rsidRPr="00A239B5" w:rsidRDefault="00D45291" w:rsidP="005734AA">
            <w:pPr>
              <w:jc w:val="right"/>
              <w:rPr>
                <w:i/>
                <w:color w:val="auto"/>
                <w:szCs w:val="24"/>
              </w:rPr>
            </w:pPr>
            <w:r w:rsidRPr="00A239B5">
              <w:rPr>
                <w:i/>
                <w:color w:val="auto"/>
                <w:szCs w:val="24"/>
                <w:lang w:val="es-ES"/>
              </w:rPr>
              <w:t>N de elementos</w:t>
            </w:r>
          </w:p>
        </w:tc>
      </w:tr>
      <w:tr w:rsidR="00D45291" w:rsidRPr="00A239B5" w14:paraId="01A1B151" w14:textId="77777777" w:rsidTr="004A698A">
        <w:trPr>
          <w:trHeight w:val="421"/>
        </w:trPr>
        <w:tc>
          <w:tcPr>
            <w:tcW w:w="3530" w:type="pct"/>
            <w:noWrap/>
          </w:tcPr>
          <w:p w14:paraId="38987A49" w14:textId="32F9C2E4" w:rsidR="00D45291" w:rsidRPr="00A239B5" w:rsidRDefault="00D45291" w:rsidP="00394E0C">
            <w:pPr>
              <w:jc w:val="left"/>
              <w:rPr>
                <w:szCs w:val="24"/>
              </w:rPr>
            </w:pPr>
            <w:r w:rsidRPr="00A239B5">
              <w:rPr>
                <w:szCs w:val="24"/>
                <w:lang w:val="es-ES"/>
              </w:rPr>
              <w:t>0.000</w:t>
            </w:r>
          </w:p>
        </w:tc>
        <w:tc>
          <w:tcPr>
            <w:tcW w:w="1470" w:type="pct"/>
          </w:tcPr>
          <w:p w14:paraId="4C981670" w14:textId="77777777" w:rsidR="00D45291" w:rsidRPr="00A239B5" w:rsidRDefault="00933FC0" w:rsidP="005734AA">
            <w:pPr>
              <w:pStyle w:val="DecimalAligned"/>
              <w:jc w:val="right"/>
              <w:rPr>
                <w:szCs w:val="24"/>
              </w:rPr>
            </w:pPr>
            <w:r w:rsidRPr="00A239B5">
              <w:rPr>
                <w:szCs w:val="24"/>
              </w:rPr>
              <w:t>756</w:t>
            </w:r>
          </w:p>
        </w:tc>
      </w:tr>
    </w:tbl>
    <w:p w14:paraId="331C0FBF" w14:textId="16C95F72" w:rsidR="00D45291" w:rsidRPr="00A239B5" w:rsidRDefault="00D45291" w:rsidP="006D6AFF">
      <w:pPr>
        <w:pStyle w:val="Estilo1"/>
        <w:jc w:val="center"/>
        <w:rPr>
          <w:sz w:val="24"/>
        </w:rPr>
      </w:pPr>
      <w:r w:rsidRPr="00A239B5">
        <w:rPr>
          <w:sz w:val="24"/>
        </w:rPr>
        <w:t>Fuente: Elaboración propia</w:t>
      </w:r>
    </w:p>
    <w:p w14:paraId="47B45CAE" w14:textId="48868983" w:rsidR="000B7997" w:rsidRPr="00A239B5" w:rsidRDefault="00933FC0" w:rsidP="006D6AFF">
      <w:pPr>
        <w:spacing w:after="0" w:line="360" w:lineRule="auto"/>
        <w:ind w:firstLine="708"/>
        <w:jc w:val="both"/>
        <w:rPr>
          <w:rFonts w:ascii="Times New Roman" w:hAnsi="Times New Roman" w:cs="Times New Roman"/>
          <w:sz w:val="24"/>
          <w:szCs w:val="24"/>
        </w:rPr>
      </w:pPr>
      <w:r w:rsidRPr="00A239B5">
        <w:rPr>
          <w:rFonts w:ascii="Times New Roman" w:hAnsi="Times New Roman" w:cs="Times New Roman"/>
          <w:sz w:val="24"/>
          <w:szCs w:val="24"/>
        </w:rPr>
        <w:t>Dado que el p valor es de 0.00</w:t>
      </w:r>
      <w:r w:rsidR="00305B2B" w:rsidRPr="00A239B5">
        <w:rPr>
          <w:rFonts w:ascii="Times New Roman" w:hAnsi="Times New Roman" w:cs="Times New Roman"/>
          <w:sz w:val="24"/>
          <w:szCs w:val="24"/>
        </w:rPr>
        <w:t>0</w:t>
      </w:r>
      <w:r w:rsidR="00305B2B" w:rsidRPr="00A239B5">
        <w:rPr>
          <w:rStyle w:val="Refdenotaalpie"/>
          <w:rFonts w:ascii="Times New Roman" w:hAnsi="Times New Roman" w:cs="Times New Roman"/>
          <w:sz w:val="24"/>
          <w:szCs w:val="24"/>
        </w:rPr>
        <w:footnoteReference w:id="1"/>
      </w:r>
      <w:r w:rsidR="006D6AFF" w:rsidRPr="00A239B5">
        <w:rPr>
          <w:rFonts w:ascii="Times New Roman" w:hAnsi="Times New Roman" w:cs="Times New Roman"/>
          <w:sz w:val="24"/>
          <w:szCs w:val="24"/>
        </w:rPr>
        <w:t>,</w:t>
      </w:r>
      <w:r w:rsidR="00305B2B"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menor al nivel de significancia definido </w:t>
      </w:r>
      <w:r w:rsidR="00305B2B" w:rsidRPr="00A239B5">
        <w:rPr>
          <w:rFonts w:ascii="Times New Roman" w:hAnsi="Times New Roman" w:cs="Times New Roman"/>
          <w:sz w:val="24"/>
          <w:szCs w:val="24"/>
        </w:rPr>
        <w:t>de</w:t>
      </w:r>
      <w:r w:rsidRPr="00A239B5">
        <w:rPr>
          <w:rFonts w:ascii="Times New Roman" w:hAnsi="Times New Roman" w:cs="Times New Roman"/>
          <w:sz w:val="24"/>
          <w:szCs w:val="24"/>
        </w:rPr>
        <w:t xml:space="preserve"> 0.05</w:t>
      </w:r>
      <w:r w:rsidR="00341817" w:rsidRPr="00A239B5">
        <w:rPr>
          <w:rFonts w:ascii="Times New Roman" w:hAnsi="Times New Roman" w:cs="Times New Roman"/>
          <w:sz w:val="24"/>
          <w:szCs w:val="24"/>
        </w:rPr>
        <w:t xml:space="preserve">, </w:t>
      </w:r>
      <w:r w:rsidR="006D6AFF" w:rsidRPr="00A239B5">
        <w:rPr>
          <w:rFonts w:ascii="Times New Roman" w:hAnsi="Times New Roman" w:cs="Times New Roman"/>
          <w:sz w:val="24"/>
          <w:szCs w:val="24"/>
        </w:rPr>
        <w:t>se demuestra</w:t>
      </w:r>
      <w:r w:rsidR="00305B2B" w:rsidRPr="00A239B5">
        <w:rPr>
          <w:rFonts w:ascii="Times New Roman" w:hAnsi="Times New Roman" w:cs="Times New Roman"/>
          <w:sz w:val="24"/>
          <w:szCs w:val="24"/>
        </w:rPr>
        <w:t xml:space="preserve"> que</w:t>
      </w:r>
      <w:r w:rsidRPr="00A239B5">
        <w:rPr>
          <w:rFonts w:ascii="Times New Roman" w:hAnsi="Times New Roman" w:cs="Times New Roman"/>
          <w:sz w:val="24"/>
          <w:szCs w:val="24"/>
        </w:rPr>
        <w:t xml:space="preserve"> </w:t>
      </w:r>
      <w:r w:rsidR="00305B2B" w:rsidRPr="00A239B5">
        <w:rPr>
          <w:rFonts w:ascii="Times New Roman" w:hAnsi="Times New Roman" w:cs="Times New Roman"/>
          <w:sz w:val="24"/>
          <w:szCs w:val="24"/>
        </w:rPr>
        <w:t>los datos nos siguen una dis</w:t>
      </w:r>
      <w:r w:rsidRPr="00A239B5">
        <w:rPr>
          <w:rFonts w:ascii="Times New Roman" w:hAnsi="Times New Roman" w:cs="Times New Roman"/>
          <w:sz w:val="24"/>
          <w:szCs w:val="24"/>
        </w:rPr>
        <w:t>tribución normal, por lo cual se justifica la realización de pruebas no paramétricas para el contraste de hipótesis de investigación</w:t>
      </w:r>
      <w:r w:rsidR="00305B2B" w:rsidRPr="00A239B5">
        <w:rPr>
          <w:rFonts w:ascii="Times New Roman" w:hAnsi="Times New Roman" w:cs="Times New Roman"/>
          <w:sz w:val="24"/>
          <w:szCs w:val="24"/>
        </w:rPr>
        <w:t xml:space="preserve">, en este caso particular, la prueba de </w:t>
      </w:r>
      <w:r w:rsidR="00C92789" w:rsidRPr="00A239B5">
        <w:rPr>
          <w:rFonts w:ascii="Times New Roman" w:hAnsi="Times New Roman" w:cs="Times New Roman"/>
          <w:sz w:val="24"/>
          <w:szCs w:val="24"/>
        </w:rPr>
        <w:t>Kruskal-</w:t>
      </w:r>
      <w:r w:rsidR="00305B2B" w:rsidRPr="00A239B5">
        <w:rPr>
          <w:rFonts w:ascii="Times New Roman" w:hAnsi="Times New Roman" w:cs="Times New Roman"/>
          <w:sz w:val="24"/>
          <w:szCs w:val="24"/>
        </w:rPr>
        <w:t>Wallis</w:t>
      </w:r>
      <w:r w:rsidRPr="00A239B5">
        <w:rPr>
          <w:rFonts w:ascii="Times New Roman" w:hAnsi="Times New Roman" w:cs="Times New Roman"/>
          <w:sz w:val="24"/>
          <w:szCs w:val="24"/>
        </w:rPr>
        <w:t>.</w:t>
      </w:r>
    </w:p>
    <w:p w14:paraId="6D4E3CB5" w14:textId="139AD953" w:rsidR="006D6AFF" w:rsidRDefault="006D6AFF" w:rsidP="006D6AFF">
      <w:pPr>
        <w:spacing w:after="0" w:line="360" w:lineRule="auto"/>
        <w:ind w:firstLine="708"/>
        <w:jc w:val="both"/>
        <w:rPr>
          <w:rFonts w:ascii="Times New Roman" w:hAnsi="Times New Roman"/>
          <w:sz w:val="24"/>
        </w:rPr>
      </w:pPr>
    </w:p>
    <w:p w14:paraId="368FFEA0" w14:textId="4D27FFD0" w:rsidR="00A239B5" w:rsidRDefault="00A239B5" w:rsidP="006D6AFF">
      <w:pPr>
        <w:spacing w:after="0" w:line="360" w:lineRule="auto"/>
        <w:ind w:firstLine="708"/>
        <w:jc w:val="both"/>
        <w:rPr>
          <w:rFonts w:ascii="Times New Roman" w:hAnsi="Times New Roman"/>
          <w:sz w:val="24"/>
        </w:rPr>
      </w:pPr>
    </w:p>
    <w:p w14:paraId="128DB78A" w14:textId="77777777" w:rsidR="00A239B5" w:rsidRPr="00A239B5" w:rsidRDefault="00A239B5" w:rsidP="006D6AFF">
      <w:pPr>
        <w:spacing w:after="0" w:line="360" w:lineRule="auto"/>
        <w:ind w:firstLine="708"/>
        <w:jc w:val="both"/>
        <w:rPr>
          <w:rFonts w:ascii="Times New Roman" w:hAnsi="Times New Roman"/>
          <w:sz w:val="24"/>
        </w:rPr>
      </w:pPr>
    </w:p>
    <w:p w14:paraId="6D544F4F" w14:textId="54888A86" w:rsidR="003E2A98" w:rsidRPr="00A239B5" w:rsidRDefault="003E2A98" w:rsidP="004A698A">
      <w:pPr>
        <w:pStyle w:val="Numeracion"/>
        <w:numPr>
          <w:ilvl w:val="0"/>
          <w:numId w:val="0"/>
        </w:numPr>
        <w:spacing w:line="360" w:lineRule="auto"/>
        <w:ind w:left="340" w:hanging="340"/>
        <w:jc w:val="center"/>
        <w:rPr>
          <w:rFonts w:ascii="Times New Roman" w:hAnsi="Times New Roman"/>
          <w:sz w:val="32"/>
          <w:szCs w:val="32"/>
        </w:rPr>
      </w:pPr>
      <w:r w:rsidRPr="00A239B5">
        <w:rPr>
          <w:rFonts w:ascii="Times New Roman" w:hAnsi="Times New Roman"/>
          <w:sz w:val="32"/>
          <w:szCs w:val="32"/>
        </w:rPr>
        <w:lastRenderedPageBreak/>
        <w:t>Resultados</w:t>
      </w:r>
    </w:p>
    <w:p w14:paraId="76FEA6A3" w14:textId="6E859AE5" w:rsidR="00066B76" w:rsidRPr="00A239B5" w:rsidRDefault="00573735" w:rsidP="006D6AFF">
      <w:pPr>
        <w:spacing w:after="0" w:line="360" w:lineRule="auto"/>
        <w:ind w:firstLine="708"/>
        <w:jc w:val="both"/>
        <w:rPr>
          <w:rFonts w:ascii="Times New Roman" w:hAnsi="Times New Roman" w:cs="Times New Roman"/>
          <w:b/>
          <w:sz w:val="24"/>
          <w:szCs w:val="24"/>
        </w:rPr>
      </w:pPr>
      <w:r w:rsidRPr="00A239B5">
        <w:rPr>
          <w:rFonts w:ascii="Times New Roman" w:hAnsi="Times New Roman" w:cs="Times New Roman"/>
          <w:sz w:val="24"/>
          <w:szCs w:val="24"/>
        </w:rPr>
        <w:t>Con el análisis</w:t>
      </w:r>
      <w:r w:rsidR="00C43915" w:rsidRPr="00A239B5">
        <w:rPr>
          <w:rFonts w:ascii="Times New Roman" w:hAnsi="Times New Roman" w:cs="Times New Roman"/>
          <w:sz w:val="24"/>
          <w:szCs w:val="24"/>
        </w:rPr>
        <w:t xml:space="preserve"> de los resultados de la encuesta</w:t>
      </w:r>
      <w:r w:rsidRPr="00A239B5">
        <w:rPr>
          <w:rFonts w:ascii="Times New Roman" w:hAnsi="Times New Roman" w:cs="Times New Roman"/>
          <w:sz w:val="24"/>
          <w:szCs w:val="24"/>
        </w:rPr>
        <w:t xml:space="preserve"> se establec</w:t>
      </w:r>
      <w:r w:rsidR="00C43915" w:rsidRPr="00A239B5">
        <w:rPr>
          <w:rFonts w:ascii="Times New Roman" w:hAnsi="Times New Roman" w:cs="Times New Roman"/>
          <w:sz w:val="24"/>
          <w:szCs w:val="24"/>
        </w:rPr>
        <w:t>i</w:t>
      </w:r>
      <w:r w:rsidR="006D6AFF" w:rsidRPr="00A239B5">
        <w:rPr>
          <w:rFonts w:ascii="Times New Roman" w:hAnsi="Times New Roman" w:cs="Times New Roman"/>
          <w:sz w:val="24"/>
          <w:szCs w:val="24"/>
        </w:rPr>
        <w:t>eron</w:t>
      </w:r>
      <w:r w:rsidRPr="00A239B5">
        <w:rPr>
          <w:rFonts w:ascii="Times New Roman" w:hAnsi="Times New Roman" w:cs="Times New Roman"/>
          <w:sz w:val="24"/>
          <w:szCs w:val="24"/>
        </w:rPr>
        <w:t xml:space="preserve"> las correspondientes comparaciones para encontrar </w:t>
      </w:r>
      <w:r w:rsidR="00380FED" w:rsidRPr="00A239B5">
        <w:rPr>
          <w:rFonts w:ascii="Times New Roman" w:hAnsi="Times New Roman" w:cs="Times New Roman"/>
          <w:sz w:val="24"/>
          <w:szCs w:val="24"/>
        </w:rPr>
        <w:t xml:space="preserve">si existen </w:t>
      </w:r>
      <w:r w:rsidRPr="00A239B5">
        <w:rPr>
          <w:rFonts w:ascii="Times New Roman" w:hAnsi="Times New Roman" w:cs="Times New Roman"/>
          <w:sz w:val="24"/>
          <w:szCs w:val="24"/>
        </w:rPr>
        <w:t>diferencias significativas entre</w:t>
      </w:r>
      <w:r w:rsidR="00380FED" w:rsidRPr="00A239B5">
        <w:rPr>
          <w:rFonts w:ascii="Times New Roman" w:hAnsi="Times New Roman" w:cs="Times New Roman"/>
          <w:sz w:val="24"/>
          <w:szCs w:val="24"/>
        </w:rPr>
        <w:t xml:space="preserve"> los</w:t>
      </w:r>
      <w:r w:rsidRPr="00A239B5">
        <w:rPr>
          <w:rFonts w:ascii="Times New Roman" w:hAnsi="Times New Roman" w:cs="Times New Roman"/>
          <w:sz w:val="24"/>
          <w:szCs w:val="24"/>
        </w:rPr>
        <w:t xml:space="preserve"> grupos de interés implicados en el estudio</w:t>
      </w:r>
      <w:r w:rsidR="00341817"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Los resultados encontrados </w:t>
      </w:r>
      <w:r w:rsidR="00C43915" w:rsidRPr="00A239B5">
        <w:rPr>
          <w:rFonts w:ascii="Times New Roman" w:hAnsi="Times New Roman" w:cs="Times New Roman"/>
          <w:sz w:val="24"/>
          <w:szCs w:val="24"/>
        </w:rPr>
        <w:t>fueron</w:t>
      </w:r>
      <w:r w:rsidRPr="00A239B5">
        <w:rPr>
          <w:rFonts w:ascii="Times New Roman" w:hAnsi="Times New Roman" w:cs="Times New Roman"/>
          <w:sz w:val="24"/>
          <w:szCs w:val="24"/>
        </w:rPr>
        <w:t xml:space="preserve"> organizados </w:t>
      </w:r>
      <w:r w:rsidR="00305B2B" w:rsidRPr="00A239B5">
        <w:rPr>
          <w:rFonts w:ascii="Times New Roman" w:hAnsi="Times New Roman" w:cs="Times New Roman"/>
          <w:sz w:val="24"/>
          <w:szCs w:val="24"/>
        </w:rPr>
        <w:t>de acuerdo con</w:t>
      </w:r>
      <w:r w:rsidRPr="00A239B5">
        <w:rPr>
          <w:rFonts w:ascii="Times New Roman" w:hAnsi="Times New Roman" w:cs="Times New Roman"/>
          <w:sz w:val="24"/>
          <w:szCs w:val="24"/>
        </w:rPr>
        <w:t xml:space="preserve"> cada uno de los blo</w:t>
      </w:r>
      <w:r w:rsidR="00341817" w:rsidRPr="00A239B5">
        <w:rPr>
          <w:rFonts w:ascii="Times New Roman" w:hAnsi="Times New Roman" w:cs="Times New Roman"/>
          <w:sz w:val="24"/>
          <w:szCs w:val="24"/>
        </w:rPr>
        <w:t>ques de competencias</w:t>
      </w:r>
      <w:r w:rsidRPr="00A239B5">
        <w:rPr>
          <w:rFonts w:ascii="Times New Roman" w:hAnsi="Times New Roman" w:cs="Times New Roman"/>
          <w:sz w:val="24"/>
          <w:szCs w:val="24"/>
        </w:rPr>
        <w:t xml:space="preserve"> planteadas en los cuestionarios.</w:t>
      </w:r>
      <w:r w:rsidR="00C4041D" w:rsidRPr="00A239B5">
        <w:rPr>
          <w:rFonts w:ascii="Times New Roman" w:hAnsi="Times New Roman" w:cs="Times New Roman"/>
          <w:sz w:val="24"/>
          <w:szCs w:val="24"/>
        </w:rPr>
        <w:t xml:space="preserve"> </w:t>
      </w:r>
      <w:r w:rsidR="00066B76" w:rsidRPr="00A239B5">
        <w:rPr>
          <w:rFonts w:ascii="Times New Roman" w:hAnsi="Times New Roman" w:cs="Times New Roman"/>
          <w:bCs/>
          <w:sz w:val="24"/>
          <w:szCs w:val="24"/>
        </w:rPr>
        <w:t xml:space="preserve">La </w:t>
      </w:r>
      <w:r w:rsidR="006D6AFF" w:rsidRPr="00A239B5">
        <w:rPr>
          <w:rFonts w:ascii="Times New Roman" w:hAnsi="Times New Roman" w:cs="Times New Roman"/>
          <w:bCs/>
          <w:sz w:val="24"/>
          <w:szCs w:val="24"/>
        </w:rPr>
        <w:t>t</w:t>
      </w:r>
      <w:r w:rsidR="00066B76" w:rsidRPr="00A239B5">
        <w:rPr>
          <w:rFonts w:ascii="Times New Roman" w:hAnsi="Times New Roman" w:cs="Times New Roman"/>
          <w:bCs/>
          <w:sz w:val="24"/>
          <w:szCs w:val="24"/>
        </w:rPr>
        <w:t xml:space="preserve">abla 6 muestra que 26 de las 27 competencias analizadas fueron calificadas con un promedio superior a 2.99, límite mínimo </w:t>
      </w:r>
      <w:r w:rsidR="006D6AFF" w:rsidRPr="00A239B5">
        <w:rPr>
          <w:rFonts w:ascii="Times New Roman" w:hAnsi="Times New Roman" w:cs="Times New Roman"/>
          <w:bCs/>
          <w:sz w:val="24"/>
          <w:szCs w:val="24"/>
        </w:rPr>
        <w:t>fijado</w:t>
      </w:r>
      <w:r w:rsidR="00066B76" w:rsidRPr="00A239B5">
        <w:rPr>
          <w:rFonts w:ascii="Times New Roman" w:hAnsi="Times New Roman" w:cs="Times New Roman"/>
          <w:bCs/>
          <w:sz w:val="24"/>
          <w:szCs w:val="24"/>
        </w:rPr>
        <w:t xml:space="preserve"> en la investigación para determinar si dichas competencias son </w:t>
      </w:r>
      <w:r w:rsidR="006D6AFF" w:rsidRPr="00A239B5">
        <w:rPr>
          <w:rFonts w:ascii="Times New Roman" w:hAnsi="Times New Roman" w:cs="Times New Roman"/>
          <w:bCs/>
          <w:sz w:val="24"/>
          <w:szCs w:val="24"/>
        </w:rPr>
        <w:t>c</w:t>
      </w:r>
      <w:r w:rsidR="00066B76" w:rsidRPr="00A239B5">
        <w:rPr>
          <w:rFonts w:ascii="Times New Roman" w:hAnsi="Times New Roman" w:cs="Times New Roman"/>
          <w:bCs/>
          <w:sz w:val="24"/>
          <w:szCs w:val="24"/>
        </w:rPr>
        <w:t>rí</w:t>
      </w:r>
      <w:r w:rsidR="00540558" w:rsidRPr="00A239B5">
        <w:rPr>
          <w:rFonts w:ascii="Times New Roman" w:hAnsi="Times New Roman" w:cs="Times New Roman"/>
          <w:bCs/>
          <w:sz w:val="24"/>
          <w:szCs w:val="24"/>
        </w:rPr>
        <w:t xml:space="preserve">ticas o </w:t>
      </w:r>
      <w:r w:rsidR="006D6AFF" w:rsidRPr="00A239B5">
        <w:rPr>
          <w:rFonts w:ascii="Times New Roman" w:hAnsi="Times New Roman" w:cs="Times New Roman"/>
          <w:bCs/>
          <w:sz w:val="24"/>
          <w:szCs w:val="24"/>
        </w:rPr>
        <w:t>i</w:t>
      </w:r>
      <w:r w:rsidR="00540558" w:rsidRPr="00A239B5">
        <w:rPr>
          <w:rFonts w:ascii="Times New Roman" w:hAnsi="Times New Roman" w:cs="Times New Roman"/>
          <w:bCs/>
          <w:sz w:val="24"/>
          <w:szCs w:val="24"/>
        </w:rPr>
        <w:t>mportantes. Solamente una</w:t>
      </w:r>
      <w:r w:rsidR="00066B76" w:rsidRPr="00A239B5">
        <w:rPr>
          <w:rFonts w:ascii="Times New Roman" w:hAnsi="Times New Roman" w:cs="Times New Roman"/>
          <w:bCs/>
          <w:sz w:val="24"/>
          <w:szCs w:val="24"/>
        </w:rPr>
        <w:t xml:space="preserve"> de las 27 está </w:t>
      </w:r>
      <w:r w:rsidR="006D6AFF" w:rsidRPr="00A239B5">
        <w:rPr>
          <w:rFonts w:ascii="Times New Roman" w:hAnsi="Times New Roman" w:cs="Times New Roman"/>
          <w:bCs/>
          <w:sz w:val="24"/>
          <w:szCs w:val="24"/>
        </w:rPr>
        <w:t xml:space="preserve">por </w:t>
      </w:r>
      <w:r w:rsidR="00066B76" w:rsidRPr="00A239B5">
        <w:rPr>
          <w:rFonts w:ascii="Times New Roman" w:hAnsi="Times New Roman" w:cs="Times New Roman"/>
          <w:bCs/>
          <w:sz w:val="24"/>
          <w:szCs w:val="24"/>
        </w:rPr>
        <w:t xml:space="preserve">debajo de dicha puntuación, </w:t>
      </w:r>
      <w:r w:rsidR="006D6AFF" w:rsidRPr="00A239B5">
        <w:rPr>
          <w:rFonts w:ascii="Times New Roman" w:hAnsi="Times New Roman" w:cs="Times New Roman"/>
          <w:bCs/>
          <w:sz w:val="24"/>
          <w:szCs w:val="24"/>
        </w:rPr>
        <w:t>por lo que se considera c</w:t>
      </w:r>
      <w:r w:rsidR="00066B76" w:rsidRPr="00A239B5">
        <w:rPr>
          <w:rFonts w:ascii="Times New Roman" w:hAnsi="Times New Roman" w:cs="Times New Roman"/>
          <w:bCs/>
          <w:sz w:val="24"/>
          <w:szCs w:val="24"/>
        </w:rPr>
        <w:t xml:space="preserve">omplementaria o </w:t>
      </w:r>
      <w:r w:rsidR="006D6AFF" w:rsidRPr="00A239B5">
        <w:rPr>
          <w:rFonts w:ascii="Times New Roman" w:hAnsi="Times New Roman" w:cs="Times New Roman"/>
          <w:bCs/>
          <w:sz w:val="24"/>
          <w:szCs w:val="24"/>
        </w:rPr>
        <w:t>no necesaria</w:t>
      </w:r>
      <w:r w:rsidR="00066B76" w:rsidRPr="00A239B5">
        <w:rPr>
          <w:rFonts w:ascii="Times New Roman" w:hAnsi="Times New Roman" w:cs="Times New Roman"/>
          <w:bCs/>
          <w:sz w:val="24"/>
          <w:szCs w:val="24"/>
        </w:rPr>
        <w:t>.</w:t>
      </w:r>
    </w:p>
    <w:p w14:paraId="351A5C23" w14:textId="77777777" w:rsidR="004A698A" w:rsidRPr="00A239B5" w:rsidRDefault="004A698A" w:rsidP="006D6AFF">
      <w:pPr>
        <w:pStyle w:val="Sangria"/>
        <w:ind w:left="0"/>
      </w:pPr>
    </w:p>
    <w:p w14:paraId="56736A35" w14:textId="508B6FC8" w:rsidR="00573735" w:rsidRPr="00A239B5" w:rsidRDefault="00066B76" w:rsidP="006D6AFF">
      <w:pPr>
        <w:pStyle w:val="Sangria"/>
        <w:ind w:left="0"/>
        <w:jc w:val="center"/>
        <w:rPr>
          <w:lang w:val="es-ES"/>
        </w:rPr>
      </w:pPr>
      <w:r w:rsidRPr="00A239B5">
        <w:rPr>
          <w:b/>
        </w:rPr>
        <w:t>Tabla 6</w:t>
      </w:r>
      <w:r w:rsidR="006D6AFF" w:rsidRPr="00A239B5">
        <w:rPr>
          <w:b/>
        </w:rPr>
        <w:t>.</w:t>
      </w:r>
      <w:r w:rsidR="006D6AFF" w:rsidRPr="00A239B5">
        <w:t xml:space="preserve"> </w:t>
      </w:r>
      <w:r w:rsidRPr="00A239B5">
        <w:rPr>
          <w:lang w:val="es-ES"/>
        </w:rPr>
        <w:t>Importancia de las com</w:t>
      </w:r>
      <w:r w:rsidR="00540558" w:rsidRPr="00A239B5">
        <w:rPr>
          <w:lang w:val="es-ES"/>
        </w:rPr>
        <w:t>petencias en promedio para los tres</w:t>
      </w:r>
      <w:r w:rsidRPr="00A239B5">
        <w:rPr>
          <w:lang w:val="es-ES"/>
        </w:rPr>
        <w:t xml:space="preserve"> grupos analizado</w:t>
      </w:r>
    </w:p>
    <w:tbl>
      <w:tblPr>
        <w:tblStyle w:val="APA"/>
        <w:tblW w:w="7225" w:type="dxa"/>
        <w:tblInd w:w="572" w:type="dxa"/>
        <w:tblBorders>
          <w:left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220"/>
        <w:gridCol w:w="484"/>
        <w:gridCol w:w="142"/>
        <w:gridCol w:w="993"/>
        <w:gridCol w:w="1131"/>
        <w:gridCol w:w="848"/>
        <w:gridCol w:w="1407"/>
      </w:tblGrid>
      <w:tr w:rsidR="00066B76" w:rsidRPr="00A239B5" w14:paraId="16C497D2" w14:textId="77777777" w:rsidTr="004A698A">
        <w:trPr>
          <w:cnfStyle w:val="100000000000" w:firstRow="1" w:lastRow="0" w:firstColumn="0" w:lastColumn="0" w:oddVBand="0" w:evenVBand="0" w:oddHBand="0" w:evenHBand="0" w:firstRowFirstColumn="0" w:firstRowLastColumn="0" w:lastRowFirstColumn="0" w:lastRowLastColumn="0"/>
          <w:trHeight w:val="268"/>
        </w:trPr>
        <w:tc>
          <w:tcPr>
            <w:tcW w:w="1536" w:type="pct"/>
            <w:tcBorders>
              <w:bottom w:val="none" w:sz="0" w:space="0" w:color="auto"/>
            </w:tcBorders>
            <w:noWrap/>
          </w:tcPr>
          <w:p w14:paraId="1FBB782E" w14:textId="77777777" w:rsidR="00066B76" w:rsidRPr="00A239B5" w:rsidRDefault="00066B76" w:rsidP="00662830">
            <w:pPr>
              <w:jc w:val="left"/>
              <w:rPr>
                <w:rFonts w:cs="Times New Roman"/>
                <w:i/>
                <w:color w:val="auto"/>
                <w:szCs w:val="24"/>
              </w:rPr>
            </w:pPr>
            <w:r w:rsidRPr="00A239B5">
              <w:rPr>
                <w:rFonts w:cs="Times New Roman"/>
                <w:i/>
                <w:color w:val="auto"/>
                <w:szCs w:val="24"/>
                <w:lang w:val="es-ES"/>
              </w:rPr>
              <w:t>Competencias</w:t>
            </w:r>
          </w:p>
        </w:tc>
        <w:tc>
          <w:tcPr>
            <w:tcW w:w="335" w:type="pct"/>
            <w:tcBorders>
              <w:bottom w:val="none" w:sz="0" w:space="0" w:color="auto"/>
            </w:tcBorders>
          </w:tcPr>
          <w:p w14:paraId="75FE4F47" w14:textId="77777777" w:rsidR="00066B76" w:rsidRPr="00A239B5" w:rsidRDefault="00066B76" w:rsidP="00662830">
            <w:pPr>
              <w:jc w:val="right"/>
              <w:rPr>
                <w:rFonts w:cs="Times New Roman"/>
                <w:i/>
                <w:color w:val="auto"/>
                <w:szCs w:val="24"/>
              </w:rPr>
            </w:pPr>
            <w:r w:rsidRPr="00A239B5">
              <w:rPr>
                <w:rFonts w:cs="Times New Roman"/>
                <w:i/>
                <w:color w:val="auto"/>
                <w:szCs w:val="24"/>
                <w:lang w:val="es-ES"/>
              </w:rPr>
              <w:t>N</w:t>
            </w:r>
          </w:p>
        </w:tc>
        <w:tc>
          <w:tcPr>
            <w:tcW w:w="785" w:type="pct"/>
            <w:gridSpan w:val="2"/>
            <w:tcBorders>
              <w:bottom w:val="none" w:sz="0" w:space="0" w:color="auto"/>
            </w:tcBorders>
          </w:tcPr>
          <w:p w14:paraId="38345D71" w14:textId="77777777" w:rsidR="00066B76" w:rsidRPr="00A239B5" w:rsidRDefault="00066B76" w:rsidP="00662830">
            <w:pPr>
              <w:jc w:val="right"/>
              <w:rPr>
                <w:rFonts w:cs="Times New Roman"/>
                <w:i/>
                <w:color w:val="auto"/>
                <w:szCs w:val="24"/>
              </w:rPr>
            </w:pPr>
            <w:r w:rsidRPr="00A239B5">
              <w:rPr>
                <w:rFonts w:cs="Times New Roman"/>
                <w:i/>
                <w:color w:val="auto"/>
                <w:szCs w:val="24"/>
                <w:lang w:val="es-ES"/>
              </w:rPr>
              <w:t>Mínimo</w:t>
            </w:r>
          </w:p>
        </w:tc>
        <w:tc>
          <w:tcPr>
            <w:tcW w:w="783" w:type="pct"/>
            <w:tcBorders>
              <w:bottom w:val="none" w:sz="0" w:space="0" w:color="auto"/>
            </w:tcBorders>
          </w:tcPr>
          <w:p w14:paraId="4BF17B43" w14:textId="77777777" w:rsidR="00066B76" w:rsidRPr="00A239B5" w:rsidRDefault="00066B76" w:rsidP="00662830">
            <w:pPr>
              <w:jc w:val="right"/>
              <w:rPr>
                <w:rFonts w:cs="Times New Roman"/>
                <w:i/>
                <w:color w:val="auto"/>
                <w:szCs w:val="24"/>
              </w:rPr>
            </w:pPr>
            <w:r w:rsidRPr="00A239B5">
              <w:rPr>
                <w:rFonts w:cs="Times New Roman"/>
                <w:i/>
                <w:color w:val="auto"/>
                <w:szCs w:val="24"/>
                <w:lang w:val="es-ES"/>
              </w:rPr>
              <w:t>Máximo</w:t>
            </w:r>
          </w:p>
        </w:tc>
        <w:tc>
          <w:tcPr>
            <w:tcW w:w="587" w:type="pct"/>
            <w:tcBorders>
              <w:bottom w:val="none" w:sz="0" w:space="0" w:color="auto"/>
            </w:tcBorders>
          </w:tcPr>
          <w:p w14:paraId="0A12908F" w14:textId="77777777" w:rsidR="00066B76" w:rsidRPr="00A239B5" w:rsidRDefault="00066B76" w:rsidP="00662830">
            <w:pPr>
              <w:jc w:val="right"/>
              <w:rPr>
                <w:rFonts w:cs="Times New Roman"/>
                <w:i/>
                <w:color w:val="auto"/>
                <w:szCs w:val="24"/>
                <w:lang w:val="es-ES"/>
              </w:rPr>
            </w:pPr>
            <w:r w:rsidRPr="00A239B5">
              <w:rPr>
                <w:rFonts w:cs="Times New Roman"/>
                <w:i/>
                <w:color w:val="auto"/>
                <w:szCs w:val="24"/>
                <w:lang w:val="es-ES"/>
              </w:rPr>
              <w:t>Media</w:t>
            </w:r>
          </w:p>
        </w:tc>
        <w:tc>
          <w:tcPr>
            <w:tcW w:w="974" w:type="pct"/>
            <w:tcBorders>
              <w:bottom w:val="none" w:sz="0" w:space="0" w:color="auto"/>
            </w:tcBorders>
          </w:tcPr>
          <w:p w14:paraId="054081EA" w14:textId="77777777" w:rsidR="00066B76" w:rsidRPr="00A239B5" w:rsidRDefault="00066B76" w:rsidP="00662830">
            <w:pPr>
              <w:jc w:val="right"/>
              <w:rPr>
                <w:rFonts w:cs="Times New Roman"/>
                <w:i/>
                <w:color w:val="auto"/>
                <w:szCs w:val="24"/>
                <w:lang w:val="es-ES"/>
              </w:rPr>
            </w:pPr>
            <w:r w:rsidRPr="00A239B5">
              <w:rPr>
                <w:rFonts w:cs="Times New Roman"/>
                <w:i/>
                <w:color w:val="auto"/>
                <w:szCs w:val="24"/>
                <w:lang w:val="es-ES"/>
              </w:rPr>
              <w:t>Desviación</w:t>
            </w:r>
          </w:p>
        </w:tc>
      </w:tr>
      <w:tr w:rsidR="00066B76" w:rsidRPr="00A239B5" w14:paraId="2D008D80" w14:textId="77777777" w:rsidTr="004A698A">
        <w:trPr>
          <w:trHeight w:val="506"/>
        </w:trPr>
        <w:tc>
          <w:tcPr>
            <w:tcW w:w="1536" w:type="pct"/>
            <w:noWrap/>
          </w:tcPr>
          <w:p w14:paraId="0F011468" w14:textId="77777777" w:rsidR="00066B76" w:rsidRPr="00A239B5" w:rsidRDefault="00066B76" w:rsidP="00662830">
            <w:pPr>
              <w:jc w:val="left"/>
              <w:rPr>
                <w:rFonts w:cs="Times New Roman"/>
                <w:szCs w:val="24"/>
              </w:rPr>
            </w:pPr>
            <w:r w:rsidRPr="00A239B5">
              <w:rPr>
                <w:rFonts w:cs="Times New Roman"/>
                <w:szCs w:val="24"/>
                <w:lang w:val="es-ES"/>
              </w:rPr>
              <w:t>Compromiso con la calidad</w:t>
            </w:r>
          </w:p>
        </w:tc>
        <w:tc>
          <w:tcPr>
            <w:tcW w:w="433" w:type="pct"/>
            <w:gridSpan w:val="2"/>
          </w:tcPr>
          <w:p w14:paraId="37788757" w14:textId="77777777" w:rsidR="00066B76" w:rsidRPr="00A239B5" w:rsidRDefault="00066B76" w:rsidP="00662830">
            <w:pPr>
              <w:pStyle w:val="DecimalAligned"/>
              <w:jc w:val="right"/>
              <w:rPr>
                <w:szCs w:val="24"/>
              </w:rPr>
            </w:pPr>
            <w:r w:rsidRPr="00A239B5">
              <w:rPr>
                <w:szCs w:val="24"/>
                <w:lang w:val="es-ES"/>
              </w:rPr>
              <w:t>756</w:t>
            </w:r>
          </w:p>
        </w:tc>
        <w:tc>
          <w:tcPr>
            <w:tcW w:w="687" w:type="pct"/>
          </w:tcPr>
          <w:p w14:paraId="25ECD8DE"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0A488256"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1ABCCDE0" w14:textId="77777777" w:rsidR="00066B76" w:rsidRPr="00A239B5" w:rsidRDefault="00066B76" w:rsidP="00662830">
            <w:pPr>
              <w:pStyle w:val="DecimalAligned"/>
              <w:jc w:val="right"/>
              <w:rPr>
                <w:szCs w:val="24"/>
                <w:lang w:val="es-ES"/>
              </w:rPr>
            </w:pPr>
            <w:r w:rsidRPr="00A239B5">
              <w:rPr>
                <w:szCs w:val="24"/>
                <w:lang w:val="es-ES"/>
              </w:rPr>
              <w:t>3.6562</w:t>
            </w:r>
          </w:p>
        </w:tc>
        <w:tc>
          <w:tcPr>
            <w:tcW w:w="974" w:type="pct"/>
          </w:tcPr>
          <w:p w14:paraId="5832B96E" w14:textId="77777777" w:rsidR="00066B76" w:rsidRPr="00A239B5" w:rsidRDefault="00066B76" w:rsidP="00662830">
            <w:pPr>
              <w:pStyle w:val="DecimalAligned"/>
              <w:jc w:val="right"/>
              <w:rPr>
                <w:szCs w:val="24"/>
                <w:lang w:val="es-ES"/>
              </w:rPr>
            </w:pPr>
            <w:r w:rsidRPr="00A239B5">
              <w:rPr>
                <w:szCs w:val="24"/>
                <w:lang w:val="es-ES"/>
              </w:rPr>
              <w:t>0.48893</w:t>
            </w:r>
          </w:p>
        </w:tc>
      </w:tr>
      <w:tr w:rsidR="00066B76" w:rsidRPr="00A239B5" w14:paraId="7F8AE444" w14:textId="77777777" w:rsidTr="004A698A">
        <w:trPr>
          <w:trHeight w:val="285"/>
        </w:trPr>
        <w:tc>
          <w:tcPr>
            <w:tcW w:w="1536" w:type="pct"/>
            <w:noWrap/>
          </w:tcPr>
          <w:p w14:paraId="0941277E" w14:textId="77777777" w:rsidR="00066B76" w:rsidRPr="00A239B5" w:rsidRDefault="00066B76" w:rsidP="00662830">
            <w:pPr>
              <w:jc w:val="left"/>
              <w:rPr>
                <w:rFonts w:cs="Times New Roman"/>
                <w:szCs w:val="24"/>
              </w:rPr>
            </w:pPr>
            <w:r w:rsidRPr="00A239B5">
              <w:rPr>
                <w:rFonts w:cs="Times New Roman"/>
                <w:szCs w:val="24"/>
                <w:lang w:val="es-ES"/>
              </w:rPr>
              <w:t>Compromiso ético</w:t>
            </w:r>
          </w:p>
        </w:tc>
        <w:tc>
          <w:tcPr>
            <w:tcW w:w="433" w:type="pct"/>
            <w:gridSpan w:val="2"/>
          </w:tcPr>
          <w:p w14:paraId="2394C4E6" w14:textId="77777777" w:rsidR="00066B76" w:rsidRPr="00A239B5" w:rsidRDefault="00066B76" w:rsidP="00662830">
            <w:pPr>
              <w:pStyle w:val="DecimalAligned"/>
              <w:jc w:val="right"/>
              <w:rPr>
                <w:szCs w:val="24"/>
              </w:rPr>
            </w:pPr>
            <w:r w:rsidRPr="00A239B5">
              <w:rPr>
                <w:szCs w:val="24"/>
                <w:lang w:val="es-ES"/>
              </w:rPr>
              <w:t>756</w:t>
            </w:r>
          </w:p>
        </w:tc>
        <w:tc>
          <w:tcPr>
            <w:tcW w:w="687" w:type="pct"/>
          </w:tcPr>
          <w:p w14:paraId="1D5260E8"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7C5C6457"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7F82696B" w14:textId="77777777" w:rsidR="00066B76" w:rsidRPr="00A239B5" w:rsidRDefault="00066B76" w:rsidP="00662830">
            <w:pPr>
              <w:pStyle w:val="DecimalAligned"/>
              <w:jc w:val="right"/>
              <w:rPr>
                <w:szCs w:val="24"/>
                <w:lang w:val="es-ES"/>
              </w:rPr>
            </w:pPr>
            <w:r w:rsidRPr="00A239B5">
              <w:rPr>
                <w:szCs w:val="24"/>
                <w:lang w:val="es-ES"/>
              </w:rPr>
              <w:t>3.5926</w:t>
            </w:r>
          </w:p>
        </w:tc>
        <w:tc>
          <w:tcPr>
            <w:tcW w:w="974" w:type="pct"/>
          </w:tcPr>
          <w:p w14:paraId="49132BFA" w14:textId="77777777" w:rsidR="00066B76" w:rsidRPr="00A239B5" w:rsidRDefault="00066B76" w:rsidP="00662830">
            <w:pPr>
              <w:pStyle w:val="DecimalAligned"/>
              <w:jc w:val="right"/>
              <w:rPr>
                <w:szCs w:val="24"/>
                <w:lang w:val="es-ES"/>
              </w:rPr>
            </w:pPr>
            <w:r w:rsidRPr="00A239B5">
              <w:rPr>
                <w:szCs w:val="24"/>
                <w:lang w:val="es-ES"/>
              </w:rPr>
              <w:t>0.54498</w:t>
            </w:r>
          </w:p>
        </w:tc>
      </w:tr>
      <w:tr w:rsidR="00066B76" w:rsidRPr="00A239B5" w14:paraId="1548D6C6" w14:textId="77777777" w:rsidTr="004A698A">
        <w:trPr>
          <w:trHeight w:val="506"/>
        </w:trPr>
        <w:tc>
          <w:tcPr>
            <w:tcW w:w="1536" w:type="pct"/>
            <w:noWrap/>
          </w:tcPr>
          <w:p w14:paraId="0E640BBA" w14:textId="77777777" w:rsidR="00066B76" w:rsidRPr="00A239B5" w:rsidRDefault="00066B76" w:rsidP="00662830">
            <w:pPr>
              <w:jc w:val="left"/>
              <w:rPr>
                <w:rFonts w:cs="Times New Roman"/>
                <w:szCs w:val="24"/>
                <w:lang w:val="es-ES"/>
              </w:rPr>
            </w:pPr>
            <w:r w:rsidRPr="00A239B5">
              <w:rPr>
                <w:rFonts w:cs="Times New Roman"/>
                <w:szCs w:val="24"/>
                <w:lang w:val="es-ES"/>
              </w:rPr>
              <w:t>Capacidad de trabajo en equipo</w:t>
            </w:r>
          </w:p>
        </w:tc>
        <w:tc>
          <w:tcPr>
            <w:tcW w:w="433" w:type="pct"/>
            <w:gridSpan w:val="2"/>
          </w:tcPr>
          <w:p w14:paraId="2F229E56"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5E2112D2"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35DBEA5E"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50BAD716" w14:textId="77777777" w:rsidR="00066B76" w:rsidRPr="00A239B5" w:rsidRDefault="00066B76" w:rsidP="00662830">
            <w:pPr>
              <w:pStyle w:val="DecimalAligned"/>
              <w:jc w:val="right"/>
              <w:rPr>
                <w:szCs w:val="24"/>
                <w:lang w:val="es-ES"/>
              </w:rPr>
            </w:pPr>
            <w:r w:rsidRPr="00A239B5">
              <w:rPr>
                <w:szCs w:val="24"/>
                <w:lang w:val="es-ES"/>
              </w:rPr>
              <w:t>3.4882</w:t>
            </w:r>
          </w:p>
        </w:tc>
        <w:tc>
          <w:tcPr>
            <w:tcW w:w="974" w:type="pct"/>
          </w:tcPr>
          <w:p w14:paraId="2ADA5703" w14:textId="77777777" w:rsidR="00066B76" w:rsidRPr="00A239B5" w:rsidRDefault="00066B76" w:rsidP="00662830">
            <w:pPr>
              <w:pStyle w:val="DecimalAligned"/>
              <w:jc w:val="right"/>
              <w:rPr>
                <w:szCs w:val="24"/>
                <w:lang w:val="es-ES"/>
              </w:rPr>
            </w:pPr>
            <w:r w:rsidRPr="00A239B5">
              <w:rPr>
                <w:szCs w:val="24"/>
                <w:lang w:val="es-ES"/>
              </w:rPr>
              <w:t>0.54302</w:t>
            </w:r>
          </w:p>
        </w:tc>
      </w:tr>
      <w:tr w:rsidR="00066B76" w:rsidRPr="00A239B5" w14:paraId="0BC446BF" w14:textId="77777777" w:rsidTr="004A698A">
        <w:trPr>
          <w:trHeight w:val="506"/>
        </w:trPr>
        <w:tc>
          <w:tcPr>
            <w:tcW w:w="1536" w:type="pct"/>
            <w:noWrap/>
          </w:tcPr>
          <w:p w14:paraId="266424C0" w14:textId="77777777" w:rsidR="00066B76" w:rsidRPr="00A239B5" w:rsidRDefault="00066B76" w:rsidP="00662830">
            <w:pPr>
              <w:jc w:val="left"/>
              <w:rPr>
                <w:rFonts w:cs="Times New Roman"/>
                <w:szCs w:val="24"/>
                <w:lang w:val="es-ES"/>
              </w:rPr>
            </w:pPr>
            <w:r w:rsidRPr="00A239B5">
              <w:rPr>
                <w:rFonts w:cs="Times New Roman"/>
                <w:szCs w:val="24"/>
                <w:lang w:val="es-ES"/>
              </w:rPr>
              <w:t>Capacidad de motivar y conducir hacia metas comunes</w:t>
            </w:r>
          </w:p>
        </w:tc>
        <w:tc>
          <w:tcPr>
            <w:tcW w:w="433" w:type="pct"/>
            <w:gridSpan w:val="2"/>
          </w:tcPr>
          <w:p w14:paraId="6AE2A3C7"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13B1F4D1"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2D09C294"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6A7A7AA2" w14:textId="77777777" w:rsidR="00066B76" w:rsidRPr="00A239B5" w:rsidRDefault="00066B76" w:rsidP="00662830">
            <w:pPr>
              <w:pStyle w:val="DecimalAligned"/>
              <w:jc w:val="right"/>
              <w:rPr>
                <w:szCs w:val="24"/>
                <w:lang w:val="es-ES"/>
              </w:rPr>
            </w:pPr>
            <w:r w:rsidRPr="00A239B5">
              <w:rPr>
                <w:szCs w:val="24"/>
                <w:lang w:val="es-ES"/>
              </w:rPr>
              <w:t>3.4593</w:t>
            </w:r>
          </w:p>
        </w:tc>
        <w:tc>
          <w:tcPr>
            <w:tcW w:w="974" w:type="pct"/>
          </w:tcPr>
          <w:p w14:paraId="77BF9501" w14:textId="77777777" w:rsidR="00066B76" w:rsidRPr="00A239B5" w:rsidRDefault="00066B76" w:rsidP="00662830">
            <w:pPr>
              <w:pStyle w:val="DecimalAligned"/>
              <w:jc w:val="right"/>
              <w:rPr>
                <w:szCs w:val="24"/>
                <w:lang w:val="es-ES"/>
              </w:rPr>
            </w:pPr>
            <w:r w:rsidRPr="00A239B5">
              <w:rPr>
                <w:szCs w:val="24"/>
                <w:lang w:val="es-ES"/>
              </w:rPr>
              <w:t>0.58590</w:t>
            </w:r>
          </w:p>
        </w:tc>
      </w:tr>
      <w:tr w:rsidR="00066B76" w:rsidRPr="00A239B5" w14:paraId="2E3FAD5A" w14:textId="77777777" w:rsidTr="004A698A">
        <w:trPr>
          <w:trHeight w:val="506"/>
        </w:trPr>
        <w:tc>
          <w:tcPr>
            <w:tcW w:w="1536" w:type="pct"/>
            <w:noWrap/>
          </w:tcPr>
          <w:p w14:paraId="03DAB8C6" w14:textId="77777777" w:rsidR="00066B76" w:rsidRPr="00A239B5" w:rsidRDefault="00066B76" w:rsidP="00662830">
            <w:pPr>
              <w:jc w:val="left"/>
              <w:rPr>
                <w:rFonts w:cs="Times New Roman"/>
                <w:szCs w:val="24"/>
                <w:lang w:val="es-ES"/>
              </w:rPr>
            </w:pPr>
            <w:r w:rsidRPr="00A239B5">
              <w:rPr>
                <w:rFonts w:cs="Times New Roman"/>
                <w:szCs w:val="24"/>
                <w:lang w:val="es-ES"/>
              </w:rPr>
              <w:t>Habilidades interpersonales</w:t>
            </w:r>
          </w:p>
        </w:tc>
        <w:tc>
          <w:tcPr>
            <w:tcW w:w="433" w:type="pct"/>
            <w:gridSpan w:val="2"/>
          </w:tcPr>
          <w:p w14:paraId="78EF3DEC"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0D277735"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3E14D218"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3FCCB225" w14:textId="77777777" w:rsidR="00066B76" w:rsidRPr="00A239B5" w:rsidRDefault="00066B76" w:rsidP="00662830">
            <w:pPr>
              <w:pStyle w:val="DecimalAligned"/>
              <w:jc w:val="right"/>
              <w:rPr>
                <w:szCs w:val="24"/>
                <w:lang w:val="es-ES"/>
              </w:rPr>
            </w:pPr>
            <w:r w:rsidRPr="00A239B5">
              <w:rPr>
                <w:szCs w:val="24"/>
                <w:lang w:val="es-ES"/>
              </w:rPr>
              <w:t>3.4213</w:t>
            </w:r>
          </w:p>
        </w:tc>
        <w:tc>
          <w:tcPr>
            <w:tcW w:w="974" w:type="pct"/>
          </w:tcPr>
          <w:p w14:paraId="2ADAFD99" w14:textId="77777777" w:rsidR="00066B76" w:rsidRPr="00A239B5" w:rsidRDefault="00066B76" w:rsidP="00662830">
            <w:pPr>
              <w:pStyle w:val="DecimalAligned"/>
              <w:jc w:val="right"/>
              <w:rPr>
                <w:szCs w:val="24"/>
                <w:lang w:val="es-ES"/>
              </w:rPr>
            </w:pPr>
            <w:r w:rsidRPr="00A239B5">
              <w:rPr>
                <w:szCs w:val="24"/>
                <w:lang w:val="es-ES"/>
              </w:rPr>
              <w:t>0.57291</w:t>
            </w:r>
          </w:p>
        </w:tc>
      </w:tr>
      <w:tr w:rsidR="00066B76" w:rsidRPr="00A239B5" w14:paraId="25A51C34" w14:textId="77777777" w:rsidTr="004A698A">
        <w:trPr>
          <w:trHeight w:val="506"/>
        </w:trPr>
        <w:tc>
          <w:tcPr>
            <w:tcW w:w="1536" w:type="pct"/>
            <w:noWrap/>
          </w:tcPr>
          <w:p w14:paraId="5BEA1635" w14:textId="77777777" w:rsidR="00066B76" w:rsidRPr="00A239B5" w:rsidRDefault="00066B76" w:rsidP="00662830">
            <w:pPr>
              <w:jc w:val="left"/>
              <w:rPr>
                <w:rFonts w:cs="Times New Roman"/>
                <w:szCs w:val="24"/>
                <w:lang w:val="es-ES"/>
              </w:rPr>
            </w:pPr>
            <w:r w:rsidRPr="00A239B5">
              <w:rPr>
                <w:rFonts w:cs="Times New Roman"/>
                <w:szCs w:val="24"/>
                <w:lang w:val="es-ES"/>
              </w:rPr>
              <w:t>Habilidades en el uso de las tecnologías de información y de las comunicaciones</w:t>
            </w:r>
          </w:p>
        </w:tc>
        <w:tc>
          <w:tcPr>
            <w:tcW w:w="433" w:type="pct"/>
            <w:gridSpan w:val="2"/>
          </w:tcPr>
          <w:p w14:paraId="3E62D827"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710B3565"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560C4CBD"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30E8E1FA" w14:textId="77777777" w:rsidR="00066B76" w:rsidRPr="00A239B5" w:rsidRDefault="00066B76" w:rsidP="00662830">
            <w:pPr>
              <w:pStyle w:val="DecimalAligned"/>
              <w:jc w:val="right"/>
              <w:rPr>
                <w:szCs w:val="24"/>
                <w:lang w:val="es-ES"/>
              </w:rPr>
            </w:pPr>
            <w:r w:rsidRPr="00A239B5">
              <w:rPr>
                <w:szCs w:val="24"/>
                <w:lang w:val="es-ES"/>
              </w:rPr>
              <w:t>3.4213</w:t>
            </w:r>
          </w:p>
        </w:tc>
        <w:tc>
          <w:tcPr>
            <w:tcW w:w="974" w:type="pct"/>
          </w:tcPr>
          <w:p w14:paraId="7131FC33" w14:textId="77777777" w:rsidR="00066B76" w:rsidRPr="00A239B5" w:rsidRDefault="00066B76" w:rsidP="00662830">
            <w:pPr>
              <w:pStyle w:val="DecimalAligned"/>
              <w:jc w:val="right"/>
              <w:rPr>
                <w:szCs w:val="24"/>
                <w:lang w:val="es-ES"/>
              </w:rPr>
            </w:pPr>
            <w:r w:rsidRPr="00A239B5">
              <w:rPr>
                <w:szCs w:val="24"/>
                <w:lang w:val="es-ES"/>
              </w:rPr>
              <w:t>0.65026</w:t>
            </w:r>
          </w:p>
        </w:tc>
      </w:tr>
      <w:tr w:rsidR="00066B76" w:rsidRPr="00A239B5" w14:paraId="3BE160C0" w14:textId="77777777" w:rsidTr="004A698A">
        <w:trPr>
          <w:trHeight w:val="506"/>
        </w:trPr>
        <w:tc>
          <w:tcPr>
            <w:tcW w:w="1536" w:type="pct"/>
            <w:noWrap/>
          </w:tcPr>
          <w:p w14:paraId="4A37AB1E" w14:textId="77777777" w:rsidR="00066B76" w:rsidRPr="00A239B5" w:rsidRDefault="00066B76" w:rsidP="00662830">
            <w:pPr>
              <w:jc w:val="left"/>
              <w:rPr>
                <w:rFonts w:cs="Times New Roman"/>
                <w:szCs w:val="24"/>
                <w:lang w:val="es-ES"/>
              </w:rPr>
            </w:pPr>
            <w:r w:rsidRPr="00A239B5">
              <w:rPr>
                <w:rFonts w:cs="Times New Roman"/>
                <w:szCs w:val="24"/>
                <w:lang w:val="es-ES"/>
              </w:rPr>
              <w:t>Capacidad para tomar decisiones</w:t>
            </w:r>
          </w:p>
        </w:tc>
        <w:tc>
          <w:tcPr>
            <w:tcW w:w="433" w:type="pct"/>
            <w:gridSpan w:val="2"/>
          </w:tcPr>
          <w:p w14:paraId="54AC6887"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7532D995"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3AD22177"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2A5AA148" w14:textId="77777777" w:rsidR="00066B76" w:rsidRPr="00A239B5" w:rsidRDefault="00066B76" w:rsidP="00662830">
            <w:pPr>
              <w:pStyle w:val="DecimalAligned"/>
              <w:jc w:val="right"/>
              <w:rPr>
                <w:szCs w:val="24"/>
                <w:lang w:val="es-ES"/>
              </w:rPr>
            </w:pPr>
            <w:r w:rsidRPr="00A239B5">
              <w:rPr>
                <w:szCs w:val="24"/>
                <w:lang w:val="es-ES"/>
              </w:rPr>
              <w:t>3.4199</w:t>
            </w:r>
          </w:p>
        </w:tc>
        <w:tc>
          <w:tcPr>
            <w:tcW w:w="974" w:type="pct"/>
          </w:tcPr>
          <w:p w14:paraId="71EA12D5" w14:textId="77777777" w:rsidR="00066B76" w:rsidRPr="00A239B5" w:rsidRDefault="00066B76" w:rsidP="00662830">
            <w:pPr>
              <w:pStyle w:val="DecimalAligned"/>
              <w:jc w:val="right"/>
              <w:rPr>
                <w:szCs w:val="24"/>
                <w:lang w:val="es-ES"/>
              </w:rPr>
            </w:pPr>
            <w:r w:rsidRPr="00A239B5">
              <w:rPr>
                <w:szCs w:val="24"/>
                <w:lang w:val="es-ES"/>
              </w:rPr>
              <w:t>0.53229</w:t>
            </w:r>
          </w:p>
        </w:tc>
      </w:tr>
      <w:tr w:rsidR="00066B76" w:rsidRPr="00A239B5" w14:paraId="7649A507" w14:textId="77777777" w:rsidTr="004A698A">
        <w:trPr>
          <w:trHeight w:val="506"/>
        </w:trPr>
        <w:tc>
          <w:tcPr>
            <w:tcW w:w="1536" w:type="pct"/>
            <w:noWrap/>
          </w:tcPr>
          <w:p w14:paraId="50498AD4" w14:textId="77777777" w:rsidR="00066B76" w:rsidRPr="00A239B5" w:rsidRDefault="00066B76" w:rsidP="00662830">
            <w:pPr>
              <w:jc w:val="left"/>
              <w:rPr>
                <w:rFonts w:cs="Times New Roman"/>
                <w:szCs w:val="24"/>
                <w:lang w:val="es-ES"/>
              </w:rPr>
            </w:pPr>
            <w:r w:rsidRPr="00A239B5">
              <w:rPr>
                <w:rFonts w:cs="Times New Roman"/>
                <w:szCs w:val="24"/>
                <w:lang w:val="es-ES"/>
              </w:rPr>
              <w:t>Capacidad de aprender y actualizarse permanentemente</w:t>
            </w:r>
          </w:p>
        </w:tc>
        <w:tc>
          <w:tcPr>
            <w:tcW w:w="433" w:type="pct"/>
            <w:gridSpan w:val="2"/>
          </w:tcPr>
          <w:p w14:paraId="305FC221"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64A74108"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7F76AFF6"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07496B54" w14:textId="77777777" w:rsidR="00066B76" w:rsidRPr="00A239B5" w:rsidRDefault="00066B76" w:rsidP="00662830">
            <w:pPr>
              <w:pStyle w:val="DecimalAligned"/>
              <w:jc w:val="right"/>
              <w:rPr>
                <w:szCs w:val="24"/>
                <w:lang w:val="es-ES"/>
              </w:rPr>
            </w:pPr>
            <w:r w:rsidRPr="00A239B5">
              <w:rPr>
                <w:szCs w:val="24"/>
                <w:lang w:val="es-ES"/>
              </w:rPr>
              <w:t>3.4132</w:t>
            </w:r>
          </w:p>
        </w:tc>
        <w:tc>
          <w:tcPr>
            <w:tcW w:w="974" w:type="pct"/>
          </w:tcPr>
          <w:p w14:paraId="26A72BD7" w14:textId="77777777" w:rsidR="00066B76" w:rsidRPr="00A239B5" w:rsidRDefault="00066B76" w:rsidP="00662830">
            <w:pPr>
              <w:pStyle w:val="DecimalAligned"/>
              <w:jc w:val="right"/>
              <w:rPr>
                <w:szCs w:val="24"/>
                <w:lang w:val="es-ES"/>
              </w:rPr>
            </w:pPr>
            <w:r w:rsidRPr="00A239B5">
              <w:rPr>
                <w:szCs w:val="24"/>
                <w:lang w:val="es-ES"/>
              </w:rPr>
              <w:t>0.59452</w:t>
            </w:r>
          </w:p>
        </w:tc>
      </w:tr>
      <w:tr w:rsidR="00066B76" w:rsidRPr="00A239B5" w14:paraId="24C74983" w14:textId="77777777" w:rsidTr="004A698A">
        <w:trPr>
          <w:trHeight w:val="506"/>
        </w:trPr>
        <w:tc>
          <w:tcPr>
            <w:tcW w:w="1536" w:type="pct"/>
            <w:noWrap/>
          </w:tcPr>
          <w:p w14:paraId="024CFA27" w14:textId="77777777" w:rsidR="00066B76" w:rsidRPr="00A239B5" w:rsidRDefault="00066B76" w:rsidP="00662830">
            <w:pPr>
              <w:jc w:val="left"/>
              <w:rPr>
                <w:rFonts w:cs="Times New Roman"/>
                <w:szCs w:val="24"/>
                <w:lang w:val="es-ES"/>
              </w:rPr>
            </w:pPr>
            <w:r w:rsidRPr="00A239B5">
              <w:rPr>
                <w:rFonts w:cs="Times New Roman"/>
                <w:szCs w:val="24"/>
                <w:lang w:val="es-ES"/>
              </w:rPr>
              <w:t>Capacidad de comunicación oral y escrita</w:t>
            </w:r>
          </w:p>
        </w:tc>
        <w:tc>
          <w:tcPr>
            <w:tcW w:w="433" w:type="pct"/>
            <w:gridSpan w:val="2"/>
          </w:tcPr>
          <w:p w14:paraId="5E256057"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5AEDCFF5"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704FDF7D"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433DB76B" w14:textId="77777777" w:rsidR="00066B76" w:rsidRPr="00A239B5" w:rsidRDefault="00066B76" w:rsidP="00662830">
            <w:pPr>
              <w:pStyle w:val="DecimalAligned"/>
              <w:jc w:val="right"/>
              <w:rPr>
                <w:szCs w:val="24"/>
                <w:lang w:val="es-ES"/>
              </w:rPr>
            </w:pPr>
            <w:r w:rsidRPr="00A239B5">
              <w:rPr>
                <w:szCs w:val="24"/>
                <w:lang w:val="es-ES"/>
              </w:rPr>
              <w:t>3.4003</w:t>
            </w:r>
          </w:p>
        </w:tc>
        <w:tc>
          <w:tcPr>
            <w:tcW w:w="974" w:type="pct"/>
          </w:tcPr>
          <w:p w14:paraId="31B26B33" w14:textId="77777777" w:rsidR="00066B76" w:rsidRPr="00A239B5" w:rsidRDefault="00066B76" w:rsidP="00662830">
            <w:pPr>
              <w:pStyle w:val="DecimalAligned"/>
              <w:jc w:val="right"/>
              <w:rPr>
                <w:szCs w:val="24"/>
                <w:lang w:val="es-ES"/>
              </w:rPr>
            </w:pPr>
            <w:r w:rsidRPr="00A239B5">
              <w:rPr>
                <w:szCs w:val="24"/>
                <w:lang w:val="es-ES"/>
              </w:rPr>
              <w:t>0.64125</w:t>
            </w:r>
          </w:p>
        </w:tc>
      </w:tr>
      <w:tr w:rsidR="00066B76" w:rsidRPr="00A239B5" w14:paraId="6DE0D77E" w14:textId="77777777" w:rsidTr="004A698A">
        <w:trPr>
          <w:trHeight w:val="506"/>
        </w:trPr>
        <w:tc>
          <w:tcPr>
            <w:tcW w:w="1536" w:type="pct"/>
            <w:noWrap/>
          </w:tcPr>
          <w:p w14:paraId="0C5BF318" w14:textId="77777777" w:rsidR="00066B76" w:rsidRPr="00A239B5" w:rsidRDefault="00066B76" w:rsidP="00662830">
            <w:pPr>
              <w:jc w:val="left"/>
              <w:rPr>
                <w:rFonts w:cs="Times New Roman"/>
                <w:szCs w:val="24"/>
                <w:lang w:val="es-ES"/>
              </w:rPr>
            </w:pPr>
            <w:r w:rsidRPr="00A239B5">
              <w:rPr>
                <w:rFonts w:cs="Times New Roman"/>
                <w:szCs w:val="24"/>
                <w:lang w:val="es-ES"/>
              </w:rPr>
              <w:lastRenderedPageBreak/>
              <w:t>Capacidad para identificar, plantear y resolver problemas</w:t>
            </w:r>
          </w:p>
        </w:tc>
        <w:tc>
          <w:tcPr>
            <w:tcW w:w="433" w:type="pct"/>
            <w:gridSpan w:val="2"/>
          </w:tcPr>
          <w:p w14:paraId="3E89A4A7"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417E78B4"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2BE969A8"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34872AD3" w14:textId="77777777" w:rsidR="00066B76" w:rsidRPr="00A239B5" w:rsidRDefault="00066B76" w:rsidP="00662830">
            <w:pPr>
              <w:pStyle w:val="DecimalAligned"/>
              <w:jc w:val="right"/>
              <w:rPr>
                <w:szCs w:val="24"/>
                <w:lang w:val="es-ES"/>
              </w:rPr>
            </w:pPr>
            <w:r w:rsidRPr="00A239B5">
              <w:rPr>
                <w:szCs w:val="24"/>
                <w:lang w:val="es-ES"/>
              </w:rPr>
              <w:t>3.3648</w:t>
            </w:r>
          </w:p>
        </w:tc>
        <w:tc>
          <w:tcPr>
            <w:tcW w:w="974" w:type="pct"/>
          </w:tcPr>
          <w:p w14:paraId="40829D7F" w14:textId="77777777" w:rsidR="00066B76" w:rsidRPr="00A239B5" w:rsidRDefault="00066B76" w:rsidP="00662830">
            <w:pPr>
              <w:pStyle w:val="DecimalAligned"/>
              <w:jc w:val="right"/>
              <w:rPr>
                <w:szCs w:val="24"/>
                <w:lang w:val="es-ES"/>
              </w:rPr>
            </w:pPr>
            <w:r w:rsidRPr="00A239B5">
              <w:rPr>
                <w:szCs w:val="24"/>
                <w:lang w:val="es-ES"/>
              </w:rPr>
              <w:t>0.55756</w:t>
            </w:r>
          </w:p>
        </w:tc>
      </w:tr>
      <w:tr w:rsidR="00066B76" w:rsidRPr="00A239B5" w14:paraId="21C77FCC" w14:textId="77777777" w:rsidTr="004A698A">
        <w:trPr>
          <w:trHeight w:val="506"/>
        </w:trPr>
        <w:tc>
          <w:tcPr>
            <w:tcW w:w="1536" w:type="pct"/>
            <w:noWrap/>
          </w:tcPr>
          <w:p w14:paraId="65B7EC1D" w14:textId="77777777" w:rsidR="00066B76" w:rsidRPr="00A239B5" w:rsidRDefault="00066B76" w:rsidP="00662830">
            <w:pPr>
              <w:jc w:val="left"/>
              <w:rPr>
                <w:rFonts w:cs="Times New Roman"/>
                <w:szCs w:val="24"/>
                <w:lang w:val="es-ES"/>
              </w:rPr>
            </w:pPr>
            <w:r w:rsidRPr="00A239B5">
              <w:rPr>
                <w:rFonts w:cs="Times New Roman"/>
                <w:szCs w:val="24"/>
                <w:lang w:val="es-ES"/>
              </w:rPr>
              <w:t>Conocimientos sobre el área de estudios y la profesión</w:t>
            </w:r>
          </w:p>
        </w:tc>
        <w:tc>
          <w:tcPr>
            <w:tcW w:w="433" w:type="pct"/>
            <w:gridSpan w:val="2"/>
          </w:tcPr>
          <w:p w14:paraId="5BEA11BD"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3DB76D81"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40F0D2A4"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71CDC32E" w14:textId="77777777" w:rsidR="00066B76" w:rsidRPr="00A239B5" w:rsidRDefault="00066B76" w:rsidP="00662830">
            <w:pPr>
              <w:pStyle w:val="DecimalAligned"/>
              <w:jc w:val="right"/>
              <w:rPr>
                <w:szCs w:val="24"/>
                <w:lang w:val="es-ES"/>
              </w:rPr>
            </w:pPr>
            <w:r w:rsidRPr="00A239B5">
              <w:rPr>
                <w:szCs w:val="24"/>
                <w:lang w:val="es-ES"/>
              </w:rPr>
              <w:t>3.3202</w:t>
            </w:r>
          </w:p>
        </w:tc>
        <w:tc>
          <w:tcPr>
            <w:tcW w:w="974" w:type="pct"/>
          </w:tcPr>
          <w:p w14:paraId="7DC5A13C" w14:textId="77777777" w:rsidR="00066B76" w:rsidRPr="00A239B5" w:rsidRDefault="00066B76" w:rsidP="00662830">
            <w:pPr>
              <w:pStyle w:val="DecimalAligned"/>
              <w:jc w:val="right"/>
              <w:rPr>
                <w:szCs w:val="24"/>
                <w:lang w:val="es-ES"/>
              </w:rPr>
            </w:pPr>
            <w:r w:rsidRPr="00A239B5">
              <w:rPr>
                <w:szCs w:val="24"/>
                <w:lang w:val="es-ES"/>
              </w:rPr>
              <w:t>0.56609</w:t>
            </w:r>
          </w:p>
        </w:tc>
      </w:tr>
      <w:tr w:rsidR="00066B76" w:rsidRPr="00A239B5" w14:paraId="6C16BF79" w14:textId="77777777" w:rsidTr="004A698A">
        <w:trPr>
          <w:trHeight w:val="506"/>
        </w:trPr>
        <w:tc>
          <w:tcPr>
            <w:tcW w:w="1536" w:type="pct"/>
            <w:noWrap/>
          </w:tcPr>
          <w:p w14:paraId="7D7E7877" w14:textId="77777777" w:rsidR="00066B76" w:rsidRPr="00A239B5" w:rsidRDefault="00066B76" w:rsidP="00662830">
            <w:pPr>
              <w:jc w:val="left"/>
              <w:rPr>
                <w:rFonts w:cs="Times New Roman"/>
                <w:szCs w:val="24"/>
                <w:lang w:val="es-ES"/>
              </w:rPr>
            </w:pPr>
            <w:r w:rsidRPr="00A239B5">
              <w:rPr>
                <w:rFonts w:cs="Times New Roman"/>
                <w:szCs w:val="24"/>
                <w:lang w:val="es-ES"/>
              </w:rPr>
              <w:t>Capacidad para actuar en nuevas situaciones</w:t>
            </w:r>
          </w:p>
        </w:tc>
        <w:tc>
          <w:tcPr>
            <w:tcW w:w="433" w:type="pct"/>
            <w:gridSpan w:val="2"/>
          </w:tcPr>
          <w:p w14:paraId="77E078BE"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7985199D"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0234A156"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381E191D" w14:textId="77777777" w:rsidR="00066B76" w:rsidRPr="00A239B5" w:rsidRDefault="00066B76" w:rsidP="00662830">
            <w:pPr>
              <w:pStyle w:val="DecimalAligned"/>
              <w:jc w:val="right"/>
              <w:rPr>
                <w:szCs w:val="24"/>
                <w:lang w:val="es-ES"/>
              </w:rPr>
            </w:pPr>
            <w:r w:rsidRPr="00A239B5">
              <w:rPr>
                <w:szCs w:val="24"/>
                <w:lang w:val="es-ES"/>
              </w:rPr>
              <w:t>3.3058</w:t>
            </w:r>
          </w:p>
        </w:tc>
        <w:tc>
          <w:tcPr>
            <w:tcW w:w="974" w:type="pct"/>
          </w:tcPr>
          <w:p w14:paraId="75B64234" w14:textId="77777777" w:rsidR="00066B76" w:rsidRPr="00A239B5" w:rsidRDefault="00066B76" w:rsidP="00662830">
            <w:pPr>
              <w:pStyle w:val="DecimalAligned"/>
              <w:jc w:val="right"/>
              <w:rPr>
                <w:szCs w:val="24"/>
                <w:lang w:val="es-ES"/>
              </w:rPr>
            </w:pPr>
            <w:r w:rsidRPr="00A239B5">
              <w:rPr>
                <w:szCs w:val="24"/>
                <w:lang w:val="es-ES"/>
              </w:rPr>
              <w:t>0.56129</w:t>
            </w:r>
          </w:p>
        </w:tc>
      </w:tr>
      <w:tr w:rsidR="00066B76" w:rsidRPr="00A239B5" w14:paraId="6D6F5A0C" w14:textId="77777777" w:rsidTr="004A698A">
        <w:trPr>
          <w:trHeight w:val="506"/>
        </w:trPr>
        <w:tc>
          <w:tcPr>
            <w:tcW w:w="1536" w:type="pct"/>
            <w:noWrap/>
          </w:tcPr>
          <w:p w14:paraId="3FBC6517" w14:textId="77777777" w:rsidR="00066B76" w:rsidRPr="00A239B5" w:rsidRDefault="00066B76" w:rsidP="00662830">
            <w:pPr>
              <w:jc w:val="left"/>
              <w:rPr>
                <w:rFonts w:cs="Times New Roman"/>
                <w:szCs w:val="24"/>
                <w:lang w:val="es-ES"/>
              </w:rPr>
            </w:pPr>
            <w:r w:rsidRPr="00A239B5">
              <w:rPr>
                <w:rFonts w:cs="Times New Roman"/>
                <w:szCs w:val="24"/>
                <w:lang w:val="es-ES"/>
              </w:rPr>
              <w:t>Capacidad de aplicar los conocimientos en la práctica</w:t>
            </w:r>
          </w:p>
        </w:tc>
        <w:tc>
          <w:tcPr>
            <w:tcW w:w="433" w:type="pct"/>
            <w:gridSpan w:val="2"/>
          </w:tcPr>
          <w:p w14:paraId="397EFEFE"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580935BB"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745F3081"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02D4C272" w14:textId="77777777" w:rsidR="00066B76" w:rsidRPr="00A239B5" w:rsidRDefault="00066B76" w:rsidP="00662830">
            <w:pPr>
              <w:pStyle w:val="DecimalAligned"/>
              <w:jc w:val="right"/>
              <w:rPr>
                <w:szCs w:val="24"/>
                <w:lang w:val="es-ES"/>
              </w:rPr>
            </w:pPr>
            <w:r w:rsidRPr="00A239B5">
              <w:rPr>
                <w:szCs w:val="24"/>
                <w:lang w:val="es-ES"/>
              </w:rPr>
              <w:t>3.2751</w:t>
            </w:r>
          </w:p>
        </w:tc>
        <w:tc>
          <w:tcPr>
            <w:tcW w:w="974" w:type="pct"/>
          </w:tcPr>
          <w:p w14:paraId="37345360" w14:textId="77777777" w:rsidR="00066B76" w:rsidRPr="00A239B5" w:rsidRDefault="00066B76" w:rsidP="00662830">
            <w:pPr>
              <w:pStyle w:val="DecimalAligned"/>
              <w:jc w:val="right"/>
              <w:rPr>
                <w:szCs w:val="24"/>
                <w:lang w:val="es-ES"/>
              </w:rPr>
            </w:pPr>
            <w:r w:rsidRPr="00A239B5">
              <w:rPr>
                <w:szCs w:val="24"/>
                <w:lang w:val="es-ES"/>
              </w:rPr>
              <w:t>0.7180</w:t>
            </w:r>
          </w:p>
        </w:tc>
      </w:tr>
      <w:tr w:rsidR="00066B76" w:rsidRPr="00A239B5" w14:paraId="255520C2" w14:textId="77777777" w:rsidTr="004A698A">
        <w:trPr>
          <w:trHeight w:val="506"/>
        </w:trPr>
        <w:tc>
          <w:tcPr>
            <w:tcW w:w="1536" w:type="pct"/>
            <w:noWrap/>
          </w:tcPr>
          <w:p w14:paraId="63DE7CD6" w14:textId="77777777" w:rsidR="00066B76" w:rsidRPr="00A239B5" w:rsidRDefault="00066B76" w:rsidP="00662830">
            <w:pPr>
              <w:jc w:val="left"/>
              <w:rPr>
                <w:rFonts w:cs="Times New Roman"/>
                <w:szCs w:val="24"/>
                <w:lang w:val="es-ES"/>
              </w:rPr>
            </w:pPr>
            <w:r w:rsidRPr="00A239B5">
              <w:rPr>
                <w:rFonts w:cs="Times New Roman"/>
                <w:szCs w:val="24"/>
                <w:lang w:val="es-ES"/>
              </w:rPr>
              <w:t>Capacidad creativa</w:t>
            </w:r>
          </w:p>
        </w:tc>
        <w:tc>
          <w:tcPr>
            <w:tcW w:w="433" w:type="pct"/>
            <w:gridSpan w:val="2"/>
          </w:tcPr>
          <w:p w14:paraId="69680EF5"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5812B873"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613AFFBF"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2F7238C6" w14:textId="77777777" w:rsidR="00066B76" w:rsidRPr="00A239B5" w:rsidRDefault="00066B76" w:rsidP="00662830">
            <w:pPr>
              <w:pStyle w:val="DecimalAligned"/>
              <w:jc w:val="right"/>
              <w:rPr>
                <w:szCs w:val="24"/>
                <w:lang w:val="es-ES"/>
              </w:rPr>
            </w:pPr>
            <w:r w:rsidRPr="00A239B5">
              <w:rPr>
                <w:szCs w:val="24"/>
                <w:lang w:val="es-ES"/>
              </w:rPr>
              <w:t>3.2218</w:t>
            </w:r>
          </w:p>
        </w:tc>
        <w:tc>
          <w:tcPr>
            <w:tcW w:w="974" w:type="pct"/>
          </w:tcPr>
          <w:p w14:paraId="4BF8DD78" w14:textId="77777777" w:rsidR="00066B76" w:rsidRPr="00A239B5" w:rsidRDefault="00066B76" w:rsidP="00662830">
            <w:pPr>
              <w:pStyle w:val="DecimalAligned"/>
              <w:jc w:val="right"/>
              <w:rPr>
                <w:szCs w:val="24"/>
                <w:lang w:val="es-ES"/>
              </w:rPr>
            </w:pPr>
            <w:r w:rsidRPr="00A239B5">
              <w:rPr>
                <w:szCs w:val="24"/>
                <w:lang w:val="es-ES"/>
              </w:rPr>
              <w:t>0.66003</w:t>
            </w:r>
          </w:p>
        </w:tc>
      </w:tr>
      <w:tr w:rsidR="00066B76" w:rsidRPr="00A239B5" w14:paraId="43B5DE21" w14:textId="77777777" w:rsidTr="004A698A">
        <w:trPr>
          <w:trHeight w:val="506"/>
        </w:trPr>
        <w:tc>
          <w:tcPr>
            <w:tcW w:w="1536" w:type="pct"/>
            <w:noWrap/>
          </w:tcPr>
          <w:p w14:paraId="4DD675FD" w14:textId="77777777" w:rsidR="00066B76" w:rsidRPr="00A239B5" w:rsidRDefault="00066B76" w:rsidP="00662830">
            <w:pPr>
              <w:jc w:val="left"/>
              <w:rPr>
                <w:rFonts w:cs="Times New Roman"/>
                <w:szCs w:val="24"/>
                <w:lang w:val="es-ES"/>
              </w:rPr>
            </w:pPr>
            <w:r w:rsidRPr="00A239B5">
              <w:rPr>
                <w:rFonts w:cs="Times New Roman"/>
                <w:szCs w:val="24"/>
                <w:lang w:val="es-ES"/>
              </w:rPr>
              <w:t>Capacidad para organizar y planificar el tiempo</w:t>
            </w:r>
          </w:p>
        </w:tc>
        <w:tc>
          <w:tcPr>
            <w:tcW w:w="433" w:type="pct"/>
            <w:gridSpan w:val="2"/>
          </w:tcPr>
          <w:p w14:paraId="377937A3"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4058420E"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14EAE4C3"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1256BFDE" w14:textId="77777777" w:rsidR="00066B76" w:rsidRPr="00A239B5" w:rsidRDefault="00066B76" w:rsidP="00662830">
            <w:pPr>
              <w:pStyle w:val="DecimalAligned"/>
              <w:jc w:val="right"/>
              <w:rPr>
                <w:szCs w:val="24"/>
                <w:lang w:val="es-ES"/>
              </w:rPr>
            </w:pPr>
            <w:r w:rsidRPr="00A239B5">
              <w:rPr>
                <w:szCs w:val="24"/>
                <w:lang w:val="es-ES"/>
              </w:rPr>
              <w:t>3.2126</w:t>
            </w:r>
          </w:p>
        </w:tc>
        <w:tc>
          <w:tcPr>
            <w:tcW w:w="974" w:type="pct"/>
          </w:tcPr>
          <w:p w14:paraId="250B75E0" w14:textId="77777777" w:rsidR="00066B76" w:rsidRPr="00A239B5" w:rsidRDefault="00066B76" w:rsidP="00662830">
            <w:pPr>
              <w:pStyle w:val="DecimalAligned"/>
              <w:jc w:val="right"/>
              <w:rPr>
                <w:szCs w:val="24"/>
                <w:lang w:val="es-ES"/>
              </w:rPr>
            </w:pPr>
            <w:r w:rsidRPr="00A239B5">
              <w:rPr>
                <w:szCs w:val="24"/>
                <w:lang w:val="es-ES"/>
              </w:rPr>
              <w:t>0.61685</w:t>
            </w:r>
          </w:p>
        </w:tc>
      </w:tr>
      <w:tr w:rsidR="00066B76" w:rsidRPr="00A239B5" w14:paraId="56BE8973" w14:textId="77777777" w:rsidTr="004A698A">
        <w:trPr>
          <w:trHeight w:val="506"/>
        </w:trPr>
        <w:tc>
          <w:tcPr>
            <w:tcW w:w="1536" w:type="pct"/>
            <w:noWrap/>
          </w:tcPr>
          <w:p w14:paraId="331763F7" w14:textId="77777777" w:rsidR="00066B76" w:rsidRPr="00A239B5" w:rsidRDefault="00066B76" w:rsidP="00662830">
            <w:pPr>
              <w:jc w:val="left"/>
              <w:rPr>
                <w:rFonts w:cs="Times New Roman"/>
                <w:szCs w:val="24"/>
                <w:lang w:val="es-ES"/>
              </w:rPr>
            </w:pPr>
            <w:r w:rsidRPr="00A239B5">
              <w:rPr>
                <w:rFonts w:cs="Times New Roman"/>
                <w:szCs w:val="24"/>
                <w:lang w:val="es-ES"/>
              </w:rPr>
              <w:t>Capacidad para formular y gestionar proyectos</w:t>
            </w:r>
          </w:p>
        </w:tc>
        <w:tc>
          <w:tcPr>
            <w:tcW w:w="433" w:type="pct"/>
            <w:gridSpan w:val="2"/>
          </w:tcPr>
          <w:p w14:paraId="2362DB9D"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228FEA8E"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06261F3C"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7F88E582" w14:textId="77777777" w:rsidR="00066B76" w:rsidRPr="00A239B5" w:rsidRDefault="00066B76" w:rsidP="00662830">
            <w:pPr>
              <w:pStyle w:val="DecimalAligned"/>
              <w:jc w:val="right"/>
              <w:rPr>
                <w:szCs w:val="24"/>
                <w:lang w:val="es-ES"/>
              </w:rPr>
            </w:pPr>
            <w:r w:rsidRPr="00A239B5">
              <w:rPr>
                <w:szCs w:val="24"/>
                <w:lang w:val="es-ES"/>
              </w:rPr>
              <w:t>3.1995</w:t>
            </w:r>
          </w:p>
        </w:tc>
        <w:tc>
          <w:tcPr>
            <w:tcW w:w="974" w:type="pct"/>
          </w:tcPr>
          <w:p w14:paraId="41D9AC94" w14:textId="77777777" w:rsidR="00066B76" w:rsidRPr="00A239B5" w:rsidRDefault="00066B76" w:rsidP="00662830">
            <w:pPr>
              <w:pStyle w:val="DecimalAligned"/>
              <w:jc w:val="right"/>
              <w:rPr>
                <w:szCs w:val="24"/>
                <w:lang w:val="es-ES"/>
              </w:rPr>
            </w:pPr>
            <w:r w:rsidRPr="00A239B5">
              <w:rPr>
                <w:szCs w:val="24"/>
                <w:lang w:val="es-ES"/>
              </w:rPr>
              <w:t>0.67980</w:t>
            </w:r>
          </w:p>
        </w:tc>
      </w:tr>
      <w:tr w:rsidR="00066B76" w:rsidRPr="00A239B5" w14:paraId="41747E33" w14:textId="77777777" w:rsidTr="004A698A">
        <w:trPr>
          <w:trHeight w:val="506"/>
        </w:trPr>
        <w:tc>
          <w:tcPr>
            <w:tcW w:w="1536" w:type="pct"/>
            <w:noWrap/>
          </w:tcPr>
          <w:p w14:paraId="66ABD8E4" w14:textId="77777777" w:rsidR="00066B76" w:rsidRPr="00A239B5" w:rsidRDefault="00066B76" w:rsidP="00662830">
            <w:pPr>
              <w:jc w:val="left"/>
              <w:rPr>
                <w:rFonts w:cs="Times New Roman"/>
                <w:szCs w:val="24"/>
                <w:lang w:val="es-ES"/>
              </w:rPr>
            </w:pPr>
            <w:r w:rsidRPr="00A239B5">
              <w:rPr>
                <w:rFonts w:cs="Times New Roman"/>
                <w:szCs w:val="24"/>
                <w:lang w:val="es-ES"/>
              </w:rPr>
              <w:t>Capacidad de abstracción, análisis y síntesis</w:t>
            </w:r>
          </w:p>
        </w:tc>
        <w:tc>
          <w:tcPr>
            <w:tcW w:w="433" w:type="pct"/>
            <w:gridSpan w:val="2"/>
          </w:tcPr>
          <w:p w14:paraId="69AC940B"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1CB85572"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66B2BC05"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71E40233" w14:textId="77777777" w:rsidR="00066B76" w:rsidRPr="00A239B5" w:rsidRDefault="00066B76" w:rsidP="00662830">
            <w:pPr>
              <w:pStyle w:val="DecimalAligned"/>
              <w:jc w:val="right"/>
              <w:rPr>
                <w:szCs w:val="24"/>
                <w:lang w:val="es-ES"/>
              </w:rPr>
            </w:pPr>
            <w:r w:rsidRPr="00A239B5">
              <w:rPr>
                <w:szCs w:val="24"/>
                <w:lang w:val="es-ES"/>
              </w:rPr>
              <w:t>3.1916</w:t>
            </w:r>
          </w:p>
        </w:tc>
        <w:tc>
          <w:tcPr>
            <w:tcW w:w="974" w:type="pct"/>
          </w:tcPr>
          <w:p w14:paraId="53355E6E" w14:textId="77777777" w:rsidR="00066B76" w:rsidRPr="00A239B5" w:rsidRDefault="00066B76" w:rsidP="00662830">
            <w:pPr>
              <w:pStyle w:val="DecimalAligned"/>
              <w:jc w:val="right"/>
              <w:rPr>
                <w:szCs w:val="24"/>
                <w:lang w:val="es-ES"/>
              </w:rPr>
            </w:pPr>
            <w:r w:rsidRPr="00A239B5">
              <w:rPr>
                <w:szCs w:val="24"/>
                <w:lang w:val="es-ES"/>
              </w:rPr>
              <w:t>0.61734</w:t>
            </w:r>
          </w:p>
        </w:tc>
      </w:tr>
      <w:tr w:rsidR="00066B76" w:rsidRPr="00A239B5" w14:paraId="482835C3" w14:textId="77777777" w:rsidTr="004A698A">
        <w:trPr>
          <w:trHeight w:val="506"/>
        </w:trPr>
        <w:tc>
          <w:tcPr>
            <w:tcW w:w="1536" w:type="pct"/>
            <w:noWrap/>
          </w:tcPr>
          <w:p w14:paraId="2D1A3502" w14:textId="77777777" w:rsidR="00066B76" w:rsidRPr="00A239B5" w:rsidRDefault="00066B76" w:rsidP="00662830">
            <w:pPr>
              <w:jc w:val="left"/>
              <w:rPr>
                <w:rFonts w:cs="Times New Roman"/>
                <w:szCs w:val="24"/>
                <w:lang w:val="es-ES"/>
              </w:rPr>
            </w:pPr>
            <w:r w:rsidRPr="00A239B5">
              <w:rPr>
                <w:rFonts w:cs="Times New Roman"/>
                <w:szCs w:val="24"/>
                <w:lang w:val="es-ES"/>
              </w:rPr>
              <w:t>Compromiso con la preservación del medio ambiente</w:t>
            </w:r>
          </w:p>
        </w:tc>
        <w:tc>
          <w:tcPr>
            <w:tcW w:w="433" w:type="pct"/>
            <w:gridSpan w:val="2"/>
          </w:tcPr>
          <w:p w14:paraId="61705655"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2DACD518"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5A77C7DE"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403B7ACC" w14:textId="77777777" w:rsidR="00066B76" w:rsidRPr="00A239B5" w:rsidRDefault="00066B76" w:rsidP="00662830">
            <w:pPr>
              <w:pStyle w:val="DecimalAligned"/>
              <w:jc w:val="right"/>
              <w:rPr>
                <w:szCs w:val="24"/>
                <w:lang w:val="es-ES"/>
              </w:rPr>
            </w:pPr>
            <w:r w:rsidRPr="00A239B5">
              <w:rPr>
                <w:szCs w:val="24"/>
                <w:lang w:val="es-ES"/>
              </w:rPr>
              <w:t>3.1850</w:t>
            </w:r>
          </w:p>
        </w:tc>
        <w:tc>
          <w:tcPr>
            <w:tcW w:w="974" w:type="pct"/>
          </w:tcPr>
          <w:p w14:paraId="44E2B435" w14:textId="77777777" w:rsidR="00066B76" w:rsidRPr="00A239B5" w:rsidRDefault="00066B76" w:rsidP="00662830">
            <w:pPr>
              <w:pStyle w:val="DecimalAligned"/>
              <w:jc w:val="right"/>
              <w:rPr>
                <w:szCs w:val="24"/>
                <w:lang w:val="es-ES"/>
              </w:rPr>
            </w:pPr>
            <w:r w:rsidRPr="00A239B5">
              <w:rPr>
                <w:szCs w:val="24"/>
                <w:lang w:val="es-ES"/>
              </w:rPr>
              <w:t>0.85392</w:t>
            </w:r>
          </w:p>
        </w:tc>
      </w:tr>
      <w:tr w:rsidR="00066B76" w:rsidRPr="00A239B5" w14:paraId="283790AF" w14:textId="77777777" w:rsidTr="004A698A">
        <w:trPr>
          <w:trHeight w:val="506"/>
        </w:trPr>
        <w:tc>
          <w:tcPr>
            <w:tcW w:w="1536" w:type="pct"/>
            <w:noWrap/>
          </w:tcPr>
          <w:p w14:paraId="49A351E1" w14:textId="77777777" w:rsidR="00066B76" w:rsidRPr="00A239B5" w:rsidRDefault="00066B76" w:rsidP="00662830">
            <w:pPr>
              <w:jc w:val="left"/>
              <w:rPr>
                <w:rFonts w:cs="Times New Roman"/>
                <w:szCs w:val="24"/>
                <w:lang w:val="es-ES"/>
              </w:rPr>
            </w:pPr>
            <w:r w:rsidRPr="00A239B5">
              <w:rPr>
                <w:rFonts w:cs="Times New Roman"/>
                <w:szCs w:val="24"/>
                <w:lang w:val="es-ES"/>
              </w:rPr>
              <w:t>Habilidad para trabajar de forma autónoma</w:t>
            </w:r>
          </w:p>
        </w:tc>
        <w:tc>
          <w:tcPr>
            <w:tcW w:w="433" w:type="pct"/>
            <w:gridSpan w:val="2"/>
          </w:tcPr>
          <w:p w14:paraId="19890EFD"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3A10C91E"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31004922"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730270E5" w14:textId="77777777" w:rsidR="00066B76" w:rsidRPr="00A239B5" w:rsidRDefault="00066B76" w:rsidP="00662830">
            <w:pPr>
              <w:pStyle w:val="DecimalAligned"/>
              <w:jc w:val="right"/>
              <w:rPr>
                <w:szCs w:val="24"/>
                <w:lang w:val="es-ES"/>
              </w:rPr>
            </w:pPr>
            <w:r w:rsidRPr="00A239B5">
              <w:rPr>
                <w:szCs w:val="24"/>
                <w:lang w:val="es-ES"/>
              </w:rPr>
              <w:t>3.1759</w:t>
            </w:r>
          </w:p>
        </w:tc>
        <w:tc>
          <w:tcPr>
            <w:tcW w:w="974" w:type="pct"/>
          </w:tcPr>
          <w:p w14:paraId="3FB1EF56" w14:textId="77777777" w:rsidR="00066B76" w:rsidRPr="00A239B5" w:rsidRDefault="00066B76" w:rsidP="00662830">
            <w:pPr>
              <w:pStyle w:val="DecimalAligned"/>
              <w:jc w:val="right"/>
              <w:rPr>
                <w:szCs w:val="24"/>
                <w:lang w:val="es-ES"/>
              </w:rPr>
            </w:pPr>
            <w:r w:rsidRPr="00A239B5">
              <w:rPr>
                <w:szCs w:val="24"/>
                <w:lang w:val="es-ES"/>
              </w:rPr>
              <w:t>0.73974</w:t>
            </w:r>
          </w:p>
        </w:tc>
      </w:tr>
      <w:tr w:rsidR="00066B76" w:rsidRPr="00A239B5" w14:paraId="1293B8E3" w14:textId="77777777" w:rsidTr="004A698A">
        <w:trPr>
          <w:trHeight w:val="506"/>
        </w:trPr>
        <w:tc>
          <w:tcPr>
            <w:tcW w:w="1536" w:type="pct"/>
            <w:noWrap/>
          </w:tcPr>
          <w:p w14:paraId="76B64643" w14:textId="77777777" w:rsidR="00066B76" w:rsidRPr="00A239B5" w:rsidRDefault="00066B76" w:rsidP="00662830">
            <w:pPr>
              <w:jc w:val="left"/>
              <w:rPr>
                <w:rFonts w:cs="Times New Roman"/>
                <w:szCs w:val="24"/>
                <w:lang w:val="es-ES"/>
              </w:rPr>
            </w:pPr>
            <w:r w:rsidRPr="00A239B5">
              <w:rPr>
                <w:rFonts w:cs="Times New Roman"/>
                <w:szCs w:val="24"/>
                <w:lang w:val="es-ES"/>
              </w:rPr>
              <w:t>Valoración y respeto por la diversidad y multiculturalidad</w:t>
            </w:r>
          </w:p>
        </w:tc>
        <w:tc>
          <w:tcPr>
            <w:tcW w:w="433" w:type="pct"/>
            <w:gridSpan w:val="2"/>
          </w:tcPr>
          <w:p w14:paraId="49B27D7D"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5F84F5B5"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0AD2FDAB"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5B5A4596" w14:textId="77777777" w:rsidR="00066B76" w:rsidRPr="00A239B5" w:rsidRDefault="00066B76" w:rsidP="00662830">
            <w:pPr>
              <w:pStyle w:val="DecimalAligned"/>
              <w:jc w:val="right"/>
              <w:rPr>
                <w:szCs w:val="24"/>
                <w:lang w:val="es-ES"/>
              </w:rPr>
            </w:pPr>
            <w:r w:rsidRPr="00A239B5">
              <w:rPr>
                <w:szCs w:val="24"/>
                <w:lang w:val="es-ES"/>
              </w:rPr>
              <w:t>3.1732</w:t>
            </w:r>
          </w:p>
        </w:tc>
        <w:tc>
          <w:tcPr>
            <w:tcW w:w="974" w:type="pct"/>
          </w:tcPr>
          <w:p w14:paraId="312C7BBC" w14:textId="77777777" w:rsidR="00066B76" w:rsidRPr="00A239B5" w:rsidRDefault="00066B76" w:rsidP="00662830">
            <w:pPr>
              <w:pStyle w:val="DecimalAligned"/>
              <w:jc w:val="right"/>
              <w:rPr>
                <w:szCs w:val="24"/>
                <w:lang w:val="es-ES"/>
              </w:rPr>
            </w:pPr>
            <w:r w:rsidRPr="00A239B5">
              <w:rPr>
                <w:szCs w:val="24"/>
                <w:lang w:val="es-ES"/>
              </w:rPr>
              <w:t>0.81472</w:t>
            </w:r>
          </w:p>
        </w:tc>
      </w:tr>
      <w:tr w:rsidR="00066B76" w:rsidRPr="00A239B5" w14:paraId="4A83B36F" w14:textId="77777777" w:rsidTr="004A698A">
        <w:trPr>
          <w:trHeight w:val="506"/>
        </w:trPr>
        <w:tc>
          <w:tcPr>
            <w:tcW w:w="1536" w:type="pct"/>
            <w:noWrap/>
          </w:tcPr>
          <w:p w14:paraId="48288AEC" w14:textId="77777777" w:rsidR="00066B76" w:rsidRPr="00A239B5" w:rsidRDefault="00066B76" w:rsidP="00662830">
            <w:pPr>
              <w:jc w:val="left"/>
              <w:rPr>
                <w:rFonts w:cs="Times New Roman"/>
                <w:szCs w:val="24"/>
                <w:lang w:val="es-ES"/>
              </w:rPr>
            </w:pPr>
            <w:r w:rsidRPr="00A239B5">
              <w:rPr>
                <w:rFonts w:cs="Times New Roman"/>
                <w:szCs w:val="24"/>
                <w:lang w:val="es-ES"/>
              </w:rPr>
              <w:t>Habilidad para buscar, procesar y analizar información procedente de fuentes diversas</w:t>
            </w:r>
          </w:p>
        </w:tc>
        <w:tc>
          <w:tcPr>
            <w:tcW w:w="433" w:type="pct"/>
            <w:gridSpan w:val="2"/>
          </w:tcPr>
          <w:p w14:paraId="56664AE3"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2D53C76C"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021655BA"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2DE36BBB" w14:textId="77777777" w:rsidR="00066B76" w:rsidRPr="00A239B5" w:rsidRDefault="00066B76" w:rsidP="00662830">
            <w:pPr>
              <w:pStyle w:val="DecimalAligned"/>
              <w:jc w:val="right"/>
              <w:rPr>
                <w:szCs w:val="24"/>
                <w:lang w:val="es-ES"/>
              </w:rPr>
            </w:pPr>
            <w:r w:rsidRPr="00A239B5">
              <w:rPr>
                <w:szCs w:val="24"/>
                <w:lang w:val="es-ES"/>
              </w:rPr>
              <w:t>3.1535</w:t>
            </w:r>
          </w:p>
        </w:tc>
        <w:tc>
          <w:tcPr>
            <w:tcW w:w="974" w:type="pct"/>
          </w:tcPr>
          <w:p w14:paraId="08A8B064" w14:textId="77777777" w:rsidR="00066B76" w:rsidRPr="00A239B5" w:rsidRDefault="00066B76" w:rsidP="00662830">
            <w:pPr>
              <w:pStyle w:val="DecimalAligned"/>
              <w:jc w:val="right"/>
              <w:rPr>
                <w:szCs w:val="24"/>
                <w:lang w:val="es-ES"/>
              </w:rPr>
            </w:pPr>
            <w:r w:rsidRPr="00A239B5">
              <w:rPr>
                <w:szCs w:val="24"/>
                <w:lang w:val="es-ES"/>
              </w:rPr>
              <w:t>0.64951</w:t>
            </w:r>
          </w:p>
        </w:tc>
      </w:tr>
      <w:tr w:rsidR="00066B76" w:rsidRPr="00A239B5" w14:paraId="4C17D528" w14:textId="77777777" w:rsidTr="004A698A">
        <w:trPr>
          <w:trHeight w:val="506"/>
        </w:trPr>
        <w:tc>
          <w:tcPr>
            <w:tcW w:w="1536" w:type="pct"/>
            <w:noWrap/>
          </w:tcPr>
          <w:p w14:paraId="398791A0" w14:textId="7979D461" w:rsidR="00066B76" w:rsidRPr="00A239B5" w:rsidRDefault="006D6AFF" w:rsidP="00662830">
            <w:pPr>
              <w:jc w:val="left"/>
              <w:rPr>
                <w:rFonts w:cs="Times New Roman"/>
                <w:szCs w:val="24"/>
                <w:lang w:val="es-ES"/>
              </w:rPr>
            </w:pPr>
            <w:r w:rsidRPr="00A239B5">
              <w:rPr>
                <w:rFonts w:cs="Times New Roman"/>
                <w:szCs w:val="24"/>
                <w:lang w:val="es-ES"/>
              </w:rPr>
              <w:t>Compromiso con su medio socio</w:t>
            </w:r>
            <w:r w:rsidR="00066B76" w:rsidRPr="00A239B5">
              <w:rPr>
                <w:rFonts w:cs="Times New Roman"/>
                <w:szCs w:val="24"/>
                <w:lang w:val="es-ES"/>
              </w:rPr>
              <w:t>cultural</w:t>
            </w:r>
          </w:p>
        </w:tc>
        <w:tc>
          <w:tcPr>
            <w:tcW w:w="433" w:type="pct"/>
            <w:gridSpan w:val="2"/>
          </w:tcPr>
          <w:p w14:paraId="20EA7AF9"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5E7C5FBF"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6472128D"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073EA835" w14:textId="77777777" w:rsidR="00066B76" w:rsidRPr="00A239B5" w:rsidRDefault="00066B76" w:rsidP="00662830">
            <w:pPr>
              <w:pStyle w:val="DecimalAligned"/>
              <w:jc w:val="right"/>
              <w:rPr>
                <w:szCs w:val="24"/>
                <w:lang w:val="es-ES"/>
              </w:rPr>
            </w:pPr>
            <w:r w:rsidRPr="00A239B5">
              <w:rPr>
                <w:szCs w:val="24"/>
                <w:lang w:val="es-ES"/>
              </w:rPr>
              <w:t>3.1325</w:t>
            </w:r>
          </w:p>
        </w:tc>
        <w:tc>
          <w:tcPr>
            <w:tcW w:w="974" w:type="pct"/>
          </w:tcPr>
          <w:p w14:paraId="09C7ABD6" w14:textId="77777777" w:rsidR="00066B76" w:rsidRPr="00A239B5" w:rsidRDefault="00066B76" w:rsidP="00662830">
            <w:pPr>
              <w:pStyle w:val="DecimalAligned"/>
              <w:jc w:val="right"/>
              <w:rPr>
                <w:szCs w:val="24"/>
                <w:lang w:val="es-ES"/>
              </w:rPr>
            </w:pPr>
            <w:r w:rsidRPr="00A239B5">
              <w:rPr>
                <w:szCs w:val="24"/>
                <w:lang w:val="es-ES"/>
              </w:rPr>
              <w:t>0.78220</w:t>
            </w:r>
          </w:p>
        </w:tc>
      </w:tr>
      <w:tr w:rsidR="00066B76" w:rsidRPr="00A239B5" w14:paraId="3B3CE6A3" w14:textId="77777777" w:rsidTr="004A698A">
        <w:trPr>
          <w:trHeight w:val="506"/>
        </w:trPr>
        <w:tc>
          <w:tcPr>
            <w:tcW w:w="1536" w:type="pct"/>
            <w:noWrap/>
          </w:tcPr>
          <w:p w14:paraId="49594403" w14:textId="77777777" w:rsidR="00066B76" w:rsidRPr="00A239B5" w:rsidRDefault="00066B76" w:rsidP="00662830">
            <w:pPr>
              <w:jc w:val="left"/>
              <w:rPr>
                <w:rFonts w:cs="Times New Roman"/>
                <w:szCs w:val="24"/>
                <w:lang w:val="es-ES"/>
              </w:rPr>
            </w:pPr>
            <w:r w:rsidRPr="00A239B5">
              <w:rPr>
                <w:rFonts w:cs="Times New Roman"/>
                <w:szCs w:val="24"/>
                <w:lang w:val="es-ES"/>
              </w:rPr>
              <w:t>Responsabilidad social y compromiso ciudadano</w:t>
            </w:r>
          </w:p>
        </w:tc>
        <w:tc>
          <w:tcPr>
            <w:tcW w:w="433" w:type="pct"/>
            <w:gridSpan w:val="2"/>
          </w:tcPr>
          <w:p w14:paraId="0092F0D3"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202D77F1"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0B5F0F41"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58D8E027" w14:textId="77777777" w:rsidR="00066B76" w:rsidRPr="00A239B5" w:rsidRDefault="00066B76" w:rsidP="00662830">
            <w:pPr>
              <w:pStyle w:val="DecimalAligned"/>
              <w:jc w:val="right"/>
              <w:rPr>
                <w:szCs w:val="24"/>
                <w:lang w:val="es-ES"/>
              </w:rPr>
            </w:pPr>
            <w:r w:rsidRPr="00A239B5">
              <w:rPr>
                <w:szCs w:val="24"/>
                <w:lang w:val="es-ES"/>
              </w:rPr>
              <w:t>3.1089</w:t>
            </w:r>
          </w:p>
        </w:tc>
        <w:tc>
          <w:tcPr>
            <w:tcW w:w="974" w:type="pct"/>
          </w:tcPr>
          <w:p w14:paraId="131C2ED2" w14:textId="77777777" w:rsidR="00066B76" w:rsidRPr="00A239B5" w:rsidRDefault="00066B76" w:rsidP="00662830">
            <w:pPr>
              <w:pStyle w:val="DecimalAligned"/>
              <w:jc w:val="right"/>
              <w:rPr>
                <w:szCs w:val="24"/>
                <w:lang w:val="es-ES"/>
              </w:rPr>
            </w:pPr>
            <w:r w:rsidRPr="00A239B5">
              <w:rPr>
                <w:szCs w:val="24"/>
                <w:lang w:val="es-ES"/>
              </w:rPr>
              <w:t>0.69913</w:t>
            </w:r>
          </w:p>
        </w:tc>
      </w:tr>
      <w:tr w:rsidR="00066B76" w:rsidRPr="00A239B5" w14:paraId="5495167C" w14:textId="77777777" w:rsidTr="004A698A">
        <w:trPr>
          <w:trHeight w:val="506"/>
        </w:trPr>
        <w:tc>
          <w:tcPr>
            <w:tcW w:w="1536" w:type="pct"/>
            <w:noWrap/>
          </w:tcPr>
          <w:p w14:paraId="2A68C578" w14:textId="77777777" w:rsidR="00066B76" w:rsidRPr="00A239B5" w:rsidRDefault="00066B76" w:rsidP="00662830">
            <w:pPr>
              <w:jc w:val="left"/>
              <w:rPr>
                <w:rFonts w:cs="Times New Roman"/>
                <w:szCs w:val="24"/>
                <w:lang w:val="es-ES"/>
              </w:rPr>
            </w:pPr>
            <w:r w:rsidRPr="00A239B5">
              <w:rPr>
                <w:rFonts w:cs="Times New Roman"/>
                <w:szCs w:val="24"/>
                <w:lang w:val="es-ES"/>
              </w:rPr>
              <w:lastRenderedPageBreak/>
              <w:t>Capacidad crítica y autocrítica</w:t>
            </w:r>
          </w:p>
        </w:tc>
        <w:tc>
          <w:tcPr>
            <w:tcW w:w="433" w:type="pct"/>
            <w:gridSpan w:val="2"/>
          </w:tcPr>
          <w:p w14:paraId="106C66A9"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29AB219C" w14:textId="77777777" w:rsidR="00066B76" w:rsidRPr="00A239B5" w:rsidRDefault="00066B76" w:rsidP="00662830">
            <w:pPr>
              <w:pStyle w:val="DecimalAligned"/>
              <w:jc w:val="right"/>
              <w:rPr>
                <w:szCs w:val="24"/>
              </w:rPr>
            </w:pPr>
            <w:r w:rsidRPr="00A239B5">
              <w:rPr>
                <w:szCs w:val="24"/>
                <w:lang w:val="es-ES"/>
              </w:rPr>
              <w:t>2.0</w:t>
            </w:r>
          </w:p>
        </w:tc>
        <w:tc>
          <w:tcPr>
            <w:tcW w:w="783" w:type="pct"/>
          </w:tcPr>
          <w:p w14:paraId="25352AB3"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03B3E461" w14:textId="77777777" w:rsidR="00066B76" w:rsidRPr="00A239B5" w:rsidRDefault="00066B76" w:rsidP="00662830">
            <w:pPr>
              <w:pStyle w:val="DecimalAligned"/>
              <w:jc w:val="right"/>
              <w:rPr>
                <w:szCs w:val="24"/>
                <w:lang w:val="es-ES"/>
              </w:rPr>
            </w:pPr>
            <w:r w:rsidRPr="00A239B5">
              <w:rPr>
                <w:szCs w:val="24"/>
                <w:lang w:val="es-ES"/>
              </w:rPr>
              <w:t>3.1089</w:t>
            </w:r>
          </w:p>
        </w:tc>
        <w:tc>
          <w:tcPr>
            <w:tcW w:w="974" w:type="pct"/>
          </w:tcPr>
          <w:p w14:paraId="274D1E6D" w14:textId="77777777" w:rsidR="00066B76" w:rsidRPr="00A239B5" w:rsidRDefault="00066B76" w:rsidP="00662830">
            <w:pPr>
              <w:pStyle w:val="DecimalAligned"/>
              <w:jc w:val="right"/>
              <w:rPr>
                <w:szCs w:val="24"/>
                <w:lang w:val="es-ES"/>
              </w:rPr>
            </w:pPr>
            <w:r w:rsidRPr="00A239B5">
              <w:rPr>
                <w:szCs w:val="24"/>
                <w:lang w:val="es-ES"/>
              </w:rPr>
              <w:t>0.72677</w:t>
            </w:r>
          </w:p>
        </w:tc>
      </w:tr>
      <w:tr w:rsidR="00066B76" w:rsidRPr="00A239B5" w14:paraId="1547ABC2" w14:textId="77777777" w:rsidTr="004A698A">
        <w:trPr>
          <w:trHeight w:val="506"/>
        </w:trPr>
        <w:tc>
          <w:tcPr>
            <w:tcW w:w="1536" w:type="pct"/>
            <w:noWrap/>
          </w:tcPr>
          <w:p w14:paraId="768C798C" w14:textId="77777777" w:rsidR="00066B76" w:rsidRPr="00A239B5" w:rsidRDefault="00066B76" w:rsidP="00662830">
            <w:pPr>
              <w:jc w:val="left"/>
              <w:rPr>
                <w:rFonts w:cs="Times New Roman"/>
                <w:szCs w:val="24"/>
                <w:lang w:val="es-ES"/>
              </w:rPr>
            </w:pPr>
            <w:r w:rsidRPr="00A239B5">
              <w:rPr>
                <w:rFonts w:cs="Times New Roman"/>
                <w:szCs w:val="24"/>
                <w:lang w:val="es-ES"/>
              </w:rPr>
              <w:t>Habilidad para trabajar en contextos internacionales</w:t>
            </w:r>
          </w:p>
        </w:tc>
        <w:tc>
          <w:tcPr>
            <w:tcW w:w="433" w:type="pct"/>
            <w:gridSpan w:val="2"/>
          </w:tcPr>
          <w:p w14:paraId="061FDC49"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0F5289B4"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6C79862B"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0D1D2047" w14:textId="77777777" w:rsidR="00066B76" w:rsidRPr="00A239B5" w:rsidRDefault="00066B76" w:rsidP="00662830">
            <w:pPr>
              <w:pStyle w:val="DecimalAligned"/>
              <w:jc w:val="right"/>
              <w:rPr>
                <w:szCs w:val="24"/>
                <w:lang w:val="es-ES"/>
              </w:rPr>
            </w:pPr>
            <w:r w:rsidRPr="00A239B5">
              <w:rPr>
                <w:szCs w:val="24"/>
                <w:lang w:val="es-ES"/>
              </w:rPr>
              <w:t>3.0853</w:t>
            </w:r>
          </w:p>
        </w:tc>
        <w:tc>
          <w:tcPr>
            <w:tcW w:w="974" w:type="pct"/>
          </w:tcPr>
          <w:p w14:paraId="316BF2A0" w14:textId="77777777" w:rsidR="00066B76" w:rsidRPr="00A239B5" w:rsidRDefault="00066B76" w:rsidP="00662830">
            <w:pPr>
              <w:pStyle w:val="DecimalAligned"/>
              <w:jc w:val="right"/>
              <w:rPr>
                <w:szCs w:val="24"/>
                <w:lang w:val="es-ES"/>
              </w:rPr>
            </w:pPr>
            <w:r w:rsidRPr="00A239B5">
              <w:rPr>
                <w:szCs w:val="24"/>
                <w:lang w:val="es-ES"/>
              </w:rPr>
              <w:t>0.78876</w:t>
            </w:r>
          </w:p>
        </w:tc>
      </w:tr>
      <w:tr w:rsidR="00066B76" w:rsidRPr="00A239B5" w14:paraId="145565F7" w14:textId="77777777" w:rsidTr="004A698A">
        <w:trPr>
          <w:trHeight w:val="506"/>
        </w:trPr>
        <w:tc>
          <w:tcPr>
            <w:tcW w:w="1536" w:type="pct"/>
            <w:noWrap/>
          </w:tcPr>
          <w:p w14:paraId="7994FDD3" w14:textId="77777777" w:rsidR="00066B76" w:rsidRPr="00A239B5" w:rsidRDefault="00066B76" w:rsidP="00662830">
            <w:pPr>
              <w:jc w:val="left"/>
              <w:rPr>
                <w:rFonts w:cs="Times New Roman"/>
                <w:szCs w:val="24"/>
                <w:lang w:val="es-ES"/>
              </w:rPr>
            </w:pPr>
            <w:r w:rsidRPr="00A239B5">
              <w:rPr>
                <w:rFonts w:cs="Times New Roman"/>
                <w:szCs w:val="24"/>
                <w:lang w:val="es-ES"/>
              </w:rPr>
              <w:t>Capacidad de investigación</w:t>
            </w:r>
          </w:p>
        </w:tc>
        <w:tc>
          <w:tcPr>
            <w:tcW w:w="433" w:type="pct"/>
            <w:gridSpan w:val="2"/>
          </w:tcPr>
          <w:p w14:paraId="63DA8B60"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5221C84D"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750E176C"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38A58831" w14:textId="77777777" w:rsidR="00066B76" w:rsidRPr="00A239B5" w:rsidRDefault="00066B76" w:rsidP="00662830">
            <w:pPr>
              <w:pStyle w:val="DecimalAligned"/>
              <w:jc w:val="right"/>
              <w:rPr>
                <w:szCs w:val="24"/>
                <w:lang w:val="es-ES"/>
              </w:rPr>
            </w:pPr>
            <w:r w:rsidRPr="00A239B5">
              <w:rPr>
                <w:szCs w:val="24"/>
                <w:lang w:val="es-ES"/>
              </w:rPr>
              <w:t>3.0066</w:t>
            </w:r>
          </w:p>
        </w:tc>
        <w:tc>
          <w:tcPr>
            <w:tcW w:w="974" w:type="pct"/>
          </w:tcPr>
          <w:p w14:paraId="41668050" w14:textId="77777777" w:rsidR="00066B76" w:rsidRPr="00A239B5" w:rsidRDefault="00066B76" w:rsidP="00662830">
            <w:pPr>
              <w:pStyle w:val="DecimalAligned"/>
              <w:jc w:val="right"/>
              <w:rPr>
                <w:szCs w:val="24"/>
                <w:lang w:val="es-ES"/>
              </w:rPr>
            </w:pPr>
            <w:r w:rsidRPr="00A239B5">
              <w:rPr>
                <w:szCs w:val="24"/>
                <w:lang w:val="es-ES"/>
              </w:rPr>
              <w:t>0.76776</w:t>
            </w:r>
          </w:p>
        </w:tc>
      </w:tr>
      <w:tr w:rsidR="00066B76" w:rsidRPr="00A239B5" w14:paraId="3C905D0D" w14:textId="77777777" w:rsidTr="004A698A">
        <w:trPr>
          <w:trHeight w:val="506"/>
        </w:trPr>
        <w:tc>
          <w:tcPr>
            <w:tcW w:w="1536" w:type="pct"/>
            <w:noWrap/>
          </w:tcPr>
          <w:p w14:paraId="2B357399" w14:textId="77777777" w:rsidR="00066B76" w:rsidRPr="00A239B5" w:rsidRDefault="00066B76" w:rsidP="00662830">
            <w:pPr>
              <w:jc w:val="left"/>
              <w:rPr>
                <w:rFonts w:cs="Times New Roman"/>
                <w:szCs w:val="24"/>
                <w:lang w:val="es-ES"/>
              </w:rPr>
            </w:pPr>
            <w:r w:rsidRPr="00A239B5">
              <w:rPr>
                <w:rFonts w:cs="Times New Roman"/>
                <w:szCs w:val="24"/>
                <w:lang w:val="es-ES"/>
              </w:rPr>
              <w:t>Capacidad de comunicación en un segundo idioma</w:t>
            </w:r>
          </w:p>
        </w:tc>
        <w:tc>
          <w:tcPr>
            <w:tcW w:w="433" w:type="pct"/>
            <w:gridSpan w:val="2"/>
          </w:tcPr>
          <w:p w14:paraId="3CA07745" w14:textId="77777777" w:rsidR="00066B76" w:rsidRPr="00A239B5" w:rsidRDefault="00066B76" w:rsidP="00662830">
            <w:pPr>
              <w:pStyle w:val="DecimalAligned"/>
              <w:jc w:val="right"/>
              <w:rPr>
                <w:szCs w:val="24"/>
                <w:lang w:val="es-ES"/>
              </w:rPr>
            </w:pPr>
            <w:r w:rsidRPr="00A239B5">
              <w:rPr>
                <w:szCs w:val="24"/>
                <w:lang w:val="es-ES"/>
              </w:rPr>
              <w:t>756</w:t>
            </w:r>
          </w:p>
        </w:tc>
        <w:tc>
          <w:tcPr>
            <w:tcW w:w="687" w:type="pct"/>
          </w:tcPr>
          <w:p w14:paraId="730C5EDD" w14:textId="77777777" w:rsidR="00066B76" w:rsidRPr="00A239B5" w:rsidRDefault="00066B76" w:rsidP="00662830">
            <w:pPr>
              <w:pStyle w:val="DecimalAligned"/>
              <w:jc w:val="right"/>
              <w:rPr>
                <w:szCs w:val="24"/>
              </w:rPr>
            </w:pPr>
            <w:r w:rsidRPr="00A239B5">
              <w:rPr>
                <w:szCs w:val="24"/>
                <w:lang w:val="es-ES"/>
              </w:rPr>
              <w:t>1.0</w:t>
            </w:r>
          </w:p>
        </w:tc>
        <w:tc>
          <w:tcPr>
            <w:tcW w:w="783" w:type="pct"/>
          </w:tcPr>
          <w:p w14:paraId="3CA04B75" w14:textId="77777777" w:rsidR="00066B76" w:rsidRPr="00A239B5" w:rsidRDefault="00066B76" w:rsidP="00662830">
            <w:pPr>
              <w:pStyle w:val="DecimalAligned"/>
              <w:jc w:val="right"/>
              <w:rPr>
                <w:szCs w:val="24"/>
              </w:rPr>
            </w:pPr>
            <w:r w:rsidRPr="00A239B5">
              <w:rPr>
                <w:szCs w:val="24"/>
                <w:lang w:val="es-ES"/>
              </w:rPr>
              <w:t>4.0</w:t>
            </w:r>
          </w:p>
        </w:tc>
        <w:tc>
          <w:tcPr>
            <w:tcW w:w="587" w:type="pct"/>
          </w:tcPr>
          <w:p w14:paraId="6C7B950D" w14:textId="77777777" w:rsidR="00066B76" w:rsidRPr="00A239B5" w:rsidRDefault="00066B76" w:rsidP="00662830">
            <w:pPr>
              <w:pStyle w:val="DecimalAligned"/>
              <w:jc w:val="right"/>
              <w:rPr>
                <w:szCs w:val="24"/>
                <w:lang w:val="es-ES"/>
              </w:rPr>
            </w:pPr>
            <w:r w:rsidRPr="00A239B5">
              <w:rPr>
                <w:szCs w:val="24"/>
                <w:lang w:val="es-ES"/>
              </w:rPr>
              <w:t>2.7254</w:t>
            </w:r>
          </w:p>
        </w:tc>
        <w:tc>
          <w:tcPr>
            <w:tcW w:w="974" w:type="pct"/>
          </w:tcPr>
          <w:p w14:paraId="5C1213D9" w14:textId="77777777" w:rsidR="00066B76" w:rsidRPr="00A239B5" w:rsidRDefault="00066B76" w:rsidP="00662830">
            <w:pPr>
              <w:pStyle w:val="DecimalAligned"/>
              <w:jc w:val="right"/>
              <w:rPr>
                <w:szCs w:val="24"/>
                <w:lang w:val="es-ES"/>
              </w:rPr>
            </w:pPr>
            <w:r w:rsidRPr="00A239B5">
              <w:rPr>
                <w:szCs w:val="24"/>
                <w:lang w:val="es-ES"/>
              </w:rPr>
              <w:t>0.97441</w:t>
            </w:r>
          </w:p>
        </w:tc>
      </w:tr>
    </w:tbl>
    <w:p w14:paraId="3FEC8E2B" w14:textId="03D69523" w:rsidR="00B32D29" w:rsidRPr="00A239B5" w:rsidRDefault="00B32D29" w:rsidP="006D6AFF">
      <w:pPr>
        <w:pStyle w:val="Estilo1"/>
        <w:jc w:val="center"/>
        <w:rPr>
          <w:sz w:val="24"/>
        </w:rPr>
      </w:pPr>
      <w:r w:rsidRPr="00A239B5">
        <w:rPr>
          <w:sz w:val="24"/>
        </w:rPr>
        <w:t>Fuente: Elaboración propi</w:t>
      </w:r>
      <w:r w:rsidR="006D6AFF" w:rsidRPr="00A239B5">
        <w:rPr>
          <w:sz w:val="24"/>
        </w:rPr>
        <w:t>a</w:t>
      </w:r>
    </w:p>
    <w:p w14:paraId="137EACF7" w14:textId="354EACFB" w:rsidR="00407771" w:rsidRPr="00A239B5" w:rsidRDefault="00B32D29"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Para efectos de comprobar </w:t>
      </w:r>
      <w:r w:rsidR="00DB576A" w:rsidRPr="00A239B5">
        <w:rPr>
          <w:rFonts w:ascii="Times New Roman" w:hAnsi="Times New Roman" w:cs="Times New Roman"/>
          <w:sz w:val="24"/>
          <w:szCs w:val="24"/>
        </w:rPr>
        <w:t xml:space="preserve">la hipótesis </w:t>
      </w:r>
      <w:r w:rsidR="00380FED" w:rsidRPr="00A239B5">
        <w:rPr>
          <w:rFonts w:ascii="Times New Roman" w:hAnsi="Times New Roman" w:cs="Times New Roman"/>
          <w:sz w:val="24"/>
          <w:szCs w:val="24"/>
        </w:rPr>
        <w:t xml:space="preserve">nula </w:t>
      </w:r>
      <w:r w:rsidR="00DB576A" w:rsidRPr="00A239B5">
        <w:rPr>
          <w:rFonts w:ascii="Times New Roman" w:hAnsi="Times New Roman" w:cs="Times New Roman"/>
          <w:sz w:val="24"/>
          <w:szCs w:val="24"/>
        </w:rPr>
        <w:t xml:space="preserve">planteada y tomando en cuenta que la distribución de la muestra no sigue </w:t>
      </w:r>
      <w:r w:rsidR="00380FED" w:rsidRPr="00A239B5">
        <w:rPr>
          <w:rFonts w:ascii="Times New Roman" w:hAnsi="Times New Roman" w:cs="Times New Roman"/>
          <w:sz w:val="24"/>
          <w:szCs w:val="24"/>
        </w:rPr>
        <w:t xml:space="preserve">una distribución </w:t>
      </w:r>
      <w:r w:rsidR="00DB576A" w:rsidRPr="00A239B5">
        <w:rPr>
          <w:rFonts w:ascii="Times New Roman" w:hAnsi="Times New Roman" w:cs="Times New Roman"/>
          <w:sz w:val="24"/>
          <w:szCs w:val="24"/>
        </w:rPr>
        <w:t>norma</w:t>
      </w:r>
      <w:r w:rsidRPr="00A239B5">
        <w:rPr>
          <w:rFonts w:ascii="Times New Roman" w:hAnsi="Times New Roman" w:cs="Times New Roman"/>
          <w:sz w:val="24"/>
          <w:szCs w:val="24"/>
        </w:rPr>
        <w:t xml:space="preserve">l, </w:t>
      </w:r>
      <w:r w:rsidR="00DB576A" w:rsidRPr="00A239B5">
        <w:rPr>
          <w:rFonts w:ascii="Times New Roman" w:hAnsi="Times New Roman" w:cs="Times New Roman"/>
          <w:sz w:val="24"/>
          <w:szCs w:val="24"/>
        </w:rPr>
        <w:t xml:space="preserve">se </w:t>
      </w:r>
      <w:r w:rsidR="00380FED" w:rsidRPr="00A239B5">
        <w:rPr>
          <w:rFonts w:ascii="Times New Roman" w:hAnsi="Times New Roman" w:cs="Times New Roman"/>
          <w:sz w:val="24"/>
          <w:szCs w:val="24"/>
        </w:rPr>
        <w:t>realizó</w:t>
      </w:r>
      <w:r w:rsidR="00DB576A" w:rsidRPr="00A239B5">
        <w:rPr>
          <w:rFonts w:ascii="Times New Roman" w:hAnsi="Times New Roman" w:cs="Times New Roman"/>
          <w:sz w:val="24"/>
          <w:szCs w:val="24"/>
        </w:rPr>
        <w:t xml:space="preserve"> </w:t>
      </w:r>
      <w:r w:rsidR="00380FED" w:rsidRPr="00A239B5">
        <w:rPr>
          <w:rFonts w:ascii="Times New Roman" w:hAnsi="Times New Roman" w:cs="Times New Roman"/>
          <w:sz w:val="24"/>
          <w:szCs w:val="24"/>
        </w:rPr>
        <w:t xml:space="preserve">la </w:t>
      </w:r>
      <w:r w:rsidR="00DB576A" w:rsidRPr="00A239B5">
        <w:rPr>
          <w:rFonts w:ascii="Times New Roman" w:hAnsi="Times New Roman" w:cs="Times New Roman"/>
          <w:sz w:val="24"/>
          <w:szCs w:val="24"/>
        </w:rPr>
        <w:t>prueba no paramétrica de Kruskal-Wallis</w:t>
      </w:r>
      <w:r w:rsidR="006D6AFF" w:rsidRPr="00A239B5">
        <w:rPr>
          <w:rFonts w:ascii="Times New Roman" w:hAnsi="Times New Roman" w:cs="Times New Roman"/>
          <w:sz w:val="24"/>
          <w:szCs w:val="24"/>
        </w:rPr>
        <w:t xml:space="preserve"> y se obtuvieron </w:t>
      </w:r>
      <w:r w:rsidR="00DB576A" w:rsidRPr="00A239B5">
        <w:rPr>
          <w:rFonts w:ascii="Times New Roman" w:hAnsi="Times New Roman" w:cs="Times New Roman"/>
          <w:sz w:val="24"/>
          <w:szCs w:val="24"/>
        </w:rPr>
        <w:t>los resultados</w:t>
      </w:r>
      <w:r w:rsidR="00641EF4" w:rsidRPr="00A239B5">
        <w:rPr>
          <w:rFonts w:ascii="Times New Roman" w:hAnsi="Times New Roman" w:cs="Times New Roman"/>
          <w:sz w:val="24"/>
          <w:szCs w:val="24"/>
        </w:rPr>
        <w:t xml:space="preserve"> mostrados en la tabla</w:t>
      </w:r>
      <w:r w:rsidR="00787F0B" w:rsidRPr="00A239B5">
        <w:rPr>
          <w:rFonts w:ascii="Times New Roman" w:hAnsi="Times New Roman" w:cs="Times New Roman"/>
          <w:sz w:val="24"/>
          <w:szCs w:val="24"/>
        </w:rPr>
        <w:t xml:space="preserve"> </w:t>
      </w:r>
      <w:r w:rsidR="00641EF4" w:rsidRPr="00A239B5">
        <w:rPr>
          <w:rFonts w:ascii="Times New Roman" w:hAnsi="Times New Roman" w:cs="Times New Roman"/>
          <w:sz w:val="24"/>
          <w:szCs w:val="24"/>
        </w:rPr>
        <w:t>7.</w:t>
      </w:r>
    </w:p>
    <w:p w14:paraId="264EF665" w14:textId="77777777" w:rsidR="006D6AFF" w:rsidRPr="00A239B5" w:rsidRDefault="006D6AFF" w:rsidP="00394E0C">
      <w:pPr>
        <w:pStyle w:val="Sangria"/>
      </w:pPr>
    </w:p>
    <w:p w14:paraId="0765AB69" w14:textId="051767AB" w:rsidR="00407771" w:rsidRPr="00A239B5" w:rsidRDefault="00E56C66" w:rsidP="00394E0C">
      <w:pPr>
        <w:pStyle w:val="Sangria"/>
      </w:pPr>
      <w:r w:rsidRPr="00A239B5">
        <w:rPr>
          <w:b/>
        </w:rPr>
        <w:t>Tabla 7</w:t>
      </w:r>
      <w:r w:rsidR="006D6AFF" w:rsidRPr="00A239B5">
        <w:rPr>
          <w:b/>
        </w:rPr>
        <w:t>.</w:t>
      </w:r>
      <w:r w:rsidR="006D6AFF" w:rsidRPr="00A239B5">
        <w:t xml:space="preserve"> </w:t>
      </w:r>
      <w:r w:rsidR="00407771" w:rsidRPr="00A239B5">
        <w:rPr>
          <w:lang w:val="es-ES"/>
        </w:rPr>
        <w:t>Contraste de hipótesis mediante la prueba de Kruskal-Wallis</w:t>
      </w:r>
    </w:p>
    <w:tbl>
      <w:tblPr>
        <w:tblStyle w:val="APA"/>
        <w:tblW w:w="4021" w:type="pct"/>
        <w:tblInd w:w="709" w:type="dxa"/>
        <w:tblBorders>
          <w:left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3304"/>
        <w:gridCol w:w="921"/>
        <w:gridCol w:w="2874"/>
      </w:tblGrid>
      <w:tr w:rsidR="00407771" w:rsidRPr="00A239B5" w14:paraId="7BF09765" w14:textId="77777777" w:rsidTr="004A698A">
        <w:trPr>
          <w:cnfStyle w:val="100000000000" w:firstRow="1" w:lastRow="0" w:firstColumn="0" w:lastColumn="0" w:oddVBand="0" w:evenVBand="0" w:oddHBand="0" w:evenHBand="0" w:firstRowFirstColumn="0" w:firstRowLastColumn="0" w:lastRowFirstColumn="0" w:lastRowLastColumn="0"/>
          <w:trHeight w:val="340"/>
        </w:trPr>
        <w:tc>
          <w:tcPr>
            <w:tcW w:w="2327" w:type="pct"/>
            <w:tcBorders>
              <w:bottom w:val="none" w:sz="0" w:space="0" w:color="auto"/>
            </w:tcBorders>
            <w:noWrap/>
          </w:tcPr>
          <w:p w14:paraId="626D80D5" w14:textId="77777777" w:rsidR="00407771" w:rsidRPr="00A239B5" w:rsidRDefault="00984114" w:rsidP="00A8107A">
            <w:pPr>
              <w:jc w:val="left"/>
              <w:rPr>
                <w:i/>
                <w:color w:val="auto"/>
                <w:szCs w:val="24"/>
              </w:rPr>
            </w:pPr>
            <w:r w:rsidRPr="00A239B5">
              <w:rPr>
                <w:i/>
                <w:color w:val="auto"/>
                <w:szCs w:val="24"/>
                <w:lang w:val="es-ES"/>
              </w:rPr>
              <w:t>H de Kruskal-Wallis</w:t>
            </w:r>
          </w:p>
        </w:tc>
        <w:tc>
          <w:tcPr>
            <w:tcW w:w="649" w:type="pct"/>
            <w:tcBorders>
              <w:bottom w:val="none" w:sz="0" w:space="0" w:color="auto"/>
            </w:tcBorders>
          </w:tcPr>
          <w:p w14:paraId="1DF4533B" w14:textId="77777777" w:rsidR="00407771" w:rsidRPr="00A239B5" w:rsidRDefault="00984114" w:rsidP="005734AA">
            <w:pPr>
              <w:jc w:val="right"/>
              <w:rPr>
                <w:i/>
                <w:color w:val="auto"/>
                <w:szCs w:val="24"/>
              </w:rPr>
            </w:pPr>
            <w:r w:rsidRPr="00A239B5">
              <w:rPr>
                <w:i/>
                <w:color w:val="auto"/>
                <w:szCs w:val="24"/>
                <w:lang w:val="es-ES"/>
              </w:rPr>
              <w:t>GI</w:t>
            </w:r>
          </w:p>
        </w:tc>
        <w:tc>
          <w:tcPr>
            <w:tcW w:w="2025" w:type="pct"/>
            <w:tcBorders>
              <w:bottom w:val="none" w:sz="0" w:space="0" w:color="auto"/>
            </w:tcBorders>
          </w:tcPr>
          <w:p w14:paraId="4129CED5" w14:textId="77777777" w:rsidR="00407771" w:rsidRPr="00A239B5" w:rsidRDefault="00984114" w:rsidP="005734AA">
            <w:pPr>
              <w:jc w:val="right"/>
              <w:rPr>
                <w:i/>
                <w:color w:val="auto"/>
                <w:szCs w:val="24"/>
              </w:rPr>
            </w:pPr>
            <w:r w:rsidRPr="00A239B5">
              <w:rPr>
                <w:i/>
                <w:color w:val="auto"/>
                <w:szCs w:val="24"/>
                <w:lang w:val="es-ES"/>
              </w:rPr>
              <w:t>Significancia asintótica</w:t>
            </w:r>
          </w:p>
        </w:tc>
      </w:tr>
      <w:tr w:rsidR="00407771" w:rsidRPr="00A239B5" w14:paraId="7D72117C" w14:textId="77777777" w:rsidTr="004A698A">
        <w:trPr>
          <w:trHeight w:val="662"/>
        </w:trPr>
        <w:tc>
          <w:tcPr>
            <w:tcW w:w="2327" w:type="pct"/>
            <w:noWrap/>
          </w:tcPr>
          <w:p w14:paraId="57ECEB9C" w14:textId="77777777" w:rsidR="00407771" w:rsidRPr="00A239B5" w:rsidRDefault="002A5866" w:rsidP="00A8107A">
            <w:pPr>
              <w:jc w:val="left"/>
              <w:rPr>
                <w:szCs w:val="24"/>
              </w:rPr>
            </w:pPr>
            <w:r w:rsidRPr="00A239B5">
              <w:rPr>
                <w:szCs w:val="24"/>
                <w:lang w:val="es-ES"/>
              </w:rPr>
              <w:t>1.659</w:t>
            </w:r>
          </w:p>
        </w:tc>
        <w:tc>
          <w:tcPr>
            <w:tcW w:w="649" w:type="pct"/>
          </w:tcPr>
          <w:p w14:paraId="3717AB7F" w14:textId="77777777" w:rsidR="00407771" w:rsidRPr="00A239B5" w:rsidRDefault="002A5866" w:rsidP="005734AA">
            <w:pPr>
              <w:pStyle w:val="DecimalAligned"/>
              <w:jc w:val="right"/>
              <w:rPr>
                <w:szCs w:val="24"/>
              </w:rPr>
            </w:pPr>
            <w:r w:rsidRPr="00A239B5">
              <w:rPr>
                <w:szCs w:val="24"/>
              </w:rPr>
              <w:t>2</w:t>
            </w:r>
          </w:p>
        </w:tc>
        <w:tc>
          <w:tcPr>
            <w:tcW w:w="2025" w:type="pct"/>
          </w:tcPr>
          <w:p w14:paraId="221AE93A" w14:textId="77777777" w:rsidR="00407771" w:rsidRPr="00A239B5" w:rsidRDefault="002A5866" w:rsidP="005734AA">
            <w:pPr>
              <w:pStyle w:val="DecimalAligned"/>
              <w:jc w:val="right"/>
              <w:rPr>
                <w:szCs w:val="24"/>
              </w:rPr>
            </w:pPr>
            <w:r w:rsidRPr="00A239B5">
              <w:rPr>
                <w:szCs w:val="24"/>
              </w:rPr>
              <w:t>0.436</w:t>
            </w:r>
          </w:p>
        </w:tc>
      </w:tr>
    </w:tbl>
    <w:p w14:paraId="1C15C3D3" w14:textId="4895FC33" w:rsidR="002A5866" w:rsidRPr="00A239B5" w:rsidRDefault="002A5866" w:rsidP="006D6AFF">
      <w:pPr>
        <w:pStyle w:val="Estilo1"/>
        <w:jc w:val="center"/>
        <w:rPr>
          <w:sz w:val="24"/>
        </w:rPr>
      </w:pPr>
      <w:r w:rsidRPr="00A239B5">
        <w:rPr>
          <w:sz w:val="24"/>
        </w:rPr>
        <w:t>Fuente: Elaboración propia</w:t>
      </w:r>
    </w:p>
    <w:p w14:paraId="2CDA00D4" w14:textId="434BD522" w:rsidR="002A5866" w:rsidRPr="00A239B5" w:rsidRDefault="002A5866"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Con un nivel de significancia de 5</w:t>
      </w:r>
      <w:r w:rsidR="006D6AFF"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 (0.05), da como resultado un estadístico de </w:t>
      </w:r>
      <w:r w:rsidR="00CE45E0" w:rsidRPr="00A239B5">
        <w:rPr>
          <w:rFonts w:ascii="Times New Roman" w:hAnsi="Times New Roman" w:cs="Times New Roman"/>
          <w:sz w:val="24"/>
          <w:szCs w:val="24"/>
        </w:rPr>
        <w:t xml:space="preserve">la </w:t>
      </w:r>
      <w:r w:rsidRPr="00A239B5">
        <w:rPr>
          <w:rFonts w:ascii="Times New Roman" w:hAnsi="Times New Roman" w:cs="Times New Roman"/>
          <w:sz w:val="24"/>
          <w:szCs w:val="24"/>
        </w:rPr>
        <w:t xml:space="preserve">prueba </w:t>
      </w:r>
      <w:r w:rsidR="00C92789" w:rsidRPr="00A239B5">
        <w:rPr>
          <w:rFonts w:ascii="Times New Roman" w:hAnsi="Times New Roman" w:cs="Times New Roman"/>
          <w:sz w:val="24"/>
          <w:szCs w:val="24"/>
        </w:rPr>
        <w:t>Kruskal-</w:t>
      </w:r>
      <w:r w:rsidRPr="00A239B5">
        <w:rPr>
          <w:rFonts w:ascii="Times New Roman" w:hAnsi="Times New Roman" w:cs="Times New Roman"/>
          <w:sz w:val="24"/>
          <w:szCs w:val="24"/>
        </w:rPr>
        <w:t>Wallis = 1.659 y un grado de s</w:t>
      </w:r>
      <w:r w:rsidR="00B83E5A" w:rsidRPr="00A239B5">
        <w:rPr>
          <w:rFonts w:ascii="Times New Roman" w:hAnsi="Times New Roman" w:cs="Times New Roman"/>
          <w:sz w:val="24"/>
          <w:szCs w:val="24"/>
        </w:rPr>
        <w:t>ignificancia asintótica de 0.43</w:t>
      </w:r>
      <w:r w:rsidRPr="00A239B5">
        <w:rPr>
          <w:rFonts w:ascii="Times New Roman" w:hAnsi="Times New Roman" w:cs="Times New Roman"/>
          <w:sz w:val="24"/>
          <w:szCs w:val="24"/>
        </w:rPr>
        <w:t>6</w:t>
      </w:r>
      <w:r w:rsidR="006D6AFF" w:rsidRPr="00A239B5">
        <w:rPr>
          <w:rFonts w:ascii="Times New Roman" w:hAnsi="Times New Roman" w:cs="Times New Roman"/>
          <w:sz w:val="24"/>
          <w:szCs w:val="24"/>
        </w:rPr>
        <w:t>,</w:t>
      </w:r>
      <w:r w:rsidRPr="00A239B5">
        <w:rPr>
          <w:rFonts w:ascii="Times New Roman" w:hAnsi="Times New Roman" w:cs="Times New Roman"/>
          <w:sz w:val="24"/>
          <w:szCs w:val="24"/>
        </w:rPr>
        <w:t xml:space="preserve"> superior al nivel de s</w:t>
      </w:r>
      <w:r w:rsidR="00B83E5A" w:rsidRPr="00A239B5">
        <w:rPr>
          <w:rFonts w:ascii="Times New Roman" w:hAnsi="Times New Roman" w:cs="Times New Roman"/>
          <w:sz w:val="24"/>
          <w:szCs w:val="24"/>
        </w:rPr>
        <w:t>ignificancia de 0.05</w:t>
      </w:r>
      <w:r w:rsidR="00CE45E0" w:rsidRPr="00A239B5">
        <w:rPr>
          <w:rFonts w:ascii="Times New Roman" w:hAnsi="Times New Roman" w:cs="Times New Roman"/>
          <w:sz w:val="24"/>
          <w:szCs w:val="24"/>
        </w:rPr>
        <w:t xml:space="preserve">. Por tanto, </w:t>
      </w:r>
      <w:r w:rsidRPr="00A239B5">
        <w:rPr>
          <w:rFonts w:ascii="Times New Roman" w:hAnsi="Times New Roman" w:cs="Times New Roman"/>
          <w:sz w:val="24"/>
          <w:szCs w:val="24"/>
        </w:rPr>
        <w:t>se rechaza la hipótesis</w:t>
      </w:r>
      <w:r w:rsidR="00380FED" w:rsidRPr="00A239B5">
        <w:rPr>
          <w:rFonts w:ascii="Times New Roman" w:hAnsi="Times New Roman" w:cs="Times New Roman"/>
          <w:sz w:val="24"/>
          <w:szCs w:val="24"/>
        </w:rPr>
        <w:t xml:space="preserve"> </w:t>
      </w:r>
      <w:r w:rsidR="003D207D" w:rsidRPr="00A239B5">
        <w:rPr>
          <w:rFonts w:ascii="Times New Roman" w:hAnsi="Times New Roman" w:cs="Times New Roman"/>
          <w:sz w:val="24"/>
          <w:szCs w:val="24"/>
        </w:rPr>
        <w:t>de investigación</w:t>
      </w:r>
      <w:r w:rsidRPr="00A239B5">
        <w:rPr>
          <w:rFonts w:ascii="Times New Roman" w:hAnsi="Times New Roman" w:cs="Times New Roman"/>
          <w:sz w:val="24"/>
          <w:szCs w:val="24"/>
        </w:rPr>
        <w:t xml:space="preserve"> que afirma que existen diferencias significativas entre la opinión de los empleadores con respecto a la de los graduados y la de los profesores.</w:t>
      </w:r>
      <w:r w:rsidR="003D207D" w:rsidRPr="00A239B5">
        <w:rPr>
          <w:rFonts w:ascii="Times New Roman" w:hAnsi="Times New Roman" w:cs="Times New Roman"/>
          <w:sz w:val="24"/>
          <w:szCs w:val="24"/>
        </w:rPr>
        <w:t xml:space="preserve"> </w:t>
      </w:r>
      <w:r w:rsidR="00CE45E0" w:rsidRPr="00A239B5">
        <w:rPr>
          <w:rFonts w:ascii="Times New Roman" w:hAnsi="Times New Roman" w:cs="Times New Roman"/>
          <w:sz w:val="24"/>
          <w:szCs w:val="24"/>
        </w:rPr>
        <w:t>En otras palabras</w:t>
      </w:r>
      <w:r w:rsidR="003D207D" w:rsidRPr="00A239B5">
        <w:rPr>
          <w:rFonts w:ascii="Times New Roman" w:hAnsi="Times New Roman" w:cs="Times New Roman"/>
          <w:sz w:val="24"/>
          <w:szCs w:val="24"/>
        </w:rPr>
        <w:t>, s</w:t>
      </w:r>
      <w:r w:rsidRPr="00A239B5">
        <w:rPr>
          <w:rFonts w:ascii="Times New Roman" w:hAnsi="Times New Roman" w:cs="Times New Roman"/>
          <w:sz w:val="24"/>
          <w:szCs w:val="24"/>
        </w:rPr>
        <w:t>e concluye que no existe diferencia alguna entre las opiniones de los tres grupos</w:t>
      </w:r>
      <w:r w:rsidR="00CE45E0" w:rsidRPr="00A239B5">
        <w:rPr>
          <w:rFonts w:ascii="Times New Roman" w:hAnsi="Times New Roman" w:cs="Times New Roman"/>
          <w:sz w:val="24"/>
          <w:szCs w:val="24"/>
        </w:rPr>
        <w:t xml:space="preserve"> porque </w:t>
      </w:r>
      <w:r w:rsidRPr="00A239B5">
        <w:rPr>
          <w:rFonts w:ascii="Times New Roman" w:hAnsi="Times New Roman" w:cs="Times New Roman"/>
          <w:sz w:val="24"/>
          <w:szCs w:val="24"/>
        </w:rPr>
        <w:t>un p-valor = 0.436 evidencia que H</w:t>
      </w:r>
      <w:r w:rsidRPr="00A239B5">
        <w:rPr>
          <w:rFonts w:ascii="Times New Roman" w:hAnsi="Times New Roman" w:cs="Times New Roman"/>
          <w:sz w:val="24"/>
          <w:szCs w:val="24"/>
          <w:vertAlign w:val="subscript"/>
        </w:rPr>
        <w:t>1</w:t>
      </w:r>
      <w:r w:rsidRPr="00A239B5">
        <w:rPr>
          <w:rFonts w:ascii="Times New Roman" w:hAnsi="Times New Roman" w:cs="Times New Roman"/>
          <w:sz w:val="24"/>
          <w:szCs w:val="24"/>
        </w:rPr>
        <w:t xml:space="preserve"> es rechazada, por lo que no se rechaza la hipótesis nula de igualdad.</w:t>
      </w:r>
    </w:p>
    <w:p w14:paraId="42714FB2" w14:textId="37B87722" w:rsidR="006A035A" w:rsidRPr="00A239B5" w:rsidRDefault="002A5866" w:rsidP="008762A6">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E</w:t>
      </w:r>
      <w:r w:rsidR="00573735" w:rsidRPr="00A239B5">
        <w:rPr>
          <w:rFonts w:ascii="Times New Roman" w:hAnsi="Times New Roman" w:cs="Times New Roman"/>
          <w:sz w:val="24"/>
          <w:szCs w:val="24"/>
        </w:rPr>
        <w:t>l detalle de la importancia en promedio</w:t>
      </w:r>
      <w:r w:rsidR="00C4041D" w:rsidRPr="00A239B5">
        <w:rPr>
          <w:rFonts w:ascii="Times New Roman" w:hAnsi="Times New Roman" w:cs="Times New Roman"/>
          <w:sz w:val="24"/>
          <w:szCs w:val="24"/>
        </w:rPr>
        <w:t xml:space="preserve"> </w:t>
      </w:r>
      <w:r w:rsidR="00573735" w:rsidRPr="00A239B5">
        <w:rPr>
          <w:rFonts w:ascii="Times New Roman" w:hAnsi="Times New Roman" w:cs="Times New Roman"/>
          <w:sz w:val="24"/>
          <w:szCs w:val="24"/>
        </w:rPr>
        <w:t xml:space="preserve">que cada grupo le da a cada competencia es el </w:t>
      </w:r>
      <w:r w:rsidR="0039188A" w:rsidRPr="00A239B5">
        <w:rPr>
          <w:rFonts w:ascii="Times New Roman" w:hAnsi="Times New Roman" w:cs="Times New Roman"/>
          <w:sz w:val="24"/>
          <w:szCs w:val="24"/>
        </w:rPr>
        <w:t>que se mue</w:t>
      </w:r>
      <w:r w:rsidR="001D3642" w:rsidRPr="00A239B5">
        <w:rPr>
          <w:rFonts w:ascii="Times New Roman" w:hAnsi="Times New Roman" w:cs="Times New Roman"/>
          <w:sz w:val="24"/>
          <w:szCs w:val="24"/>
        </w:rPr>
        <w:t xml:space="preserve">stra </w:t>
      </w:r>
      <w:r w:rsidR="00CE45E0" w:rsidRPr="00A239B5">
        <w:rPr>
          <w:rFonts w:ascii="Times New Roman" w:hAnsi="Times New Roman" w:cs="Times New Roman"/>
          <w:sz w:val="24"/>
          <w:szCs w:val="24"/>
        </w:rPr>
        <w:t xml:space="preserve">en </w:t>
      </w:r>
      <w:r w:rsidR="001D3642" w:rsidRPr="00A239B5">
        <w:rPr>
          <w:rFonts w:ascii="Times New Roman" w:hAnsi="Times New Roman" w:cs="Times New Roman"/>
          <w:sz w:val="24"/>
          <w:szCs w:val="24"/>
        </w:rPr>
        <w:t xml:space="preserve">la </w:t>
      </w:r>
      <w:r w:rsidR="001866EB" w:rsidRPr="00A239B5">
        <w:rPr>
          <w:rFonts w:ascii="Times New Roman" w:hAnsi="Times New Roman" w:cs="Times New Roman"/>
          <w:sz w:val="24"/>
          <w:szCs w:val="24"/>
        </w:rPr>
        <w:t>t</w:t>
      </w:r>
      <w:r w:rsidR="001D3642" w:rsidRPr="00A239B5">
        <w:rPr>
          <w:rFonts w:ascii="Times New Roman" w:hAnsi="Times New Roman" w:cs="Times New Roman"/>
          <w:sz w:val="24"/>
          <w:szCs w:val="24"/>
        </w:rPr>
        <w:t>abla 8</w:t>
      </w:r>
      <w:r w:rsidR="00CE45E0" w:rsidRPr="00A239B5">
        <w:rPr>
          <w:rFonts w:ascii="Times New Roman" w:hAnsi="Times New Roman" w:cs="Times New Roman"/>
          <w:sz w:val="24"/>
          <w:szCs w:val="24"/>
        </w:rPr>
        <w:t>.</w:t>
      </w:r>
    </w:p>
    <w:p w14:paraId="3ABF1D28" w14:textId="61C6EEF7" w:rsidR="001866EB" w:rsidRDefault="001866EB" w:rsidP="008762A6">
      <w:pPr>
        <w:spacing w:after="0" w:line="360" w:lineRule="auto"/>
        <w:ind w:firstLine="709"/>
        <w:jc w:val="both"/>
        <w:rPr>
          <w:rFonts w:ascii="Times New Roman" w:hAnsi="Times New Roman" w:cs="Times New Roman"/>
          <w:b/>
          <w:sz w:val="24"/>
          <w:szCs w:val="24"/>
        </w:rPr>
      </w:pPr>
    </w:p>
    <w:p w14:paraId="27CA5EA9" w14:textId="199E4693" w:rsidR="00A239B5" w:rsidRDefault="00A239B5" w:rsidP="008762A6">
      <w:pPr>
        <w:spacing w:after="0" w:line="360" w:lineRule="auto"/>
        <w:ind w:firstLine="709"/>
        <w:jc w:val="both"/>
        <w:rPr>
          <w:rFonts w:ascii="Times New Roman" w:hAnsi="Times New Roman" w:cs="Times New Roman"/>
          <w:b/>
          <w:sz w:val="24"/>
          <w:szCs w:val="24"/>
        </w:rPr>
      </w:pPr>
    </w:p>
    <w:p w14:paraId="68062C53" w14:textId="4FDF4B76" w:rsidR="00A239B5" w:rsidRDefault="00A239B5" w:rsidP="008762A6">
      <w:pPr>
        <w:spacing w:after="0" w:line="360" w:lineRule="auto"/>
        <w:ind w:firstLine="709"/>
        <w:jc w:val="both"/>
        <w:rPr>
          <w:rFonts w:ascii="Times New Roman" w:hAnsi="Times New Roman" w:cs="Times New Roman"/>
          <w:b/>
          <w:sz w:val="24"/>
          <w:szCs w:val="24"/>
        </w:rPr>
      </w:pPr>
    </w:p>
    <w:p w14:paraId="445EC981" w14:textId="03653953" w:rsidR="00A239B5" w:rsidRDefault="00A239B5" w:rsidP="008762A6">
      <w:pPr>
        <w:spacing w:after="0" w:line="360" w:lineRule="auto"/>
        <w:ind w:firstLine="709"/>
        <w:jc w:val="both"/>
        <w:rPr>
          <w:rFonts w:ascii="Times New Roman" w:hAnsi="Times New Roman" w:cs="Times New Roman"/>
          <w:b/>
          <w:sz w:val="24"/>
          <w:szCs w:val="24"/>
        </w:rPr>
      </w:pPr>
    </w:p>
    <w:p w14:paraId="5D54E85D" w14:textId="1D630F01" w:rsidR="00A239B5" w:rsidRDefault="00A239B5" w:rsidP="008762A6">
      <w:pPr>
        <w:spacing w:after="0" w:line="360" w:lineRule="auto"/>
        <w:ind w:firstLine="709"/>
        <w:jc w:val="both"/>
        <w:rPr>
          <w:rFonts w:ascii="Times New Roman" w:hAnsi="Times New Roman" w:cs="Times New Roman"/>
          <w:b/>
          <w:sz w:val="24"/>
          <w:szCs w:val="24"/>
        </w:rPr>
      </w:pPr>
    </w:p>
    <w:p w14:paraId="7C435D52" w14:textId="3F600953" w:rsidR="00A239B5" w:rsidRDefault="00A239B5" w:rsidP="008762A6">
      <w:pPr>
        <w:spacing w:after="0" w:line="360" w:lineRule="auto"/>
        <w:ind w:firstLine="709"/>
        <w:jc w:val="both"/>
        <w:rPr>
          <w:rFonts w:ascii="Times New Roman" w:hAnsi="Times New Roman" w:cs="Times New Roman"/>
          <w:b/>
          <w:sz w:val="24"/>
          <w:szCs w:val="24"/>
        </w:rPr>
      </w:pPr>
    </w:p>
    <w:p w14:paraId="62529CC7" w14:textId="77777777" w:rsidR="00A239B5" w:rsidRPr="00A239B5" w:rsidRDefault="00A239B5" w:rsidP="008762A6">
      <w:pPr>
        <w:spacing w:after="0" w:line="360" w:lineRule="auto"/>
        <w:ind w:firstLine="709"/>
        <w:jc w:val="both"/>
        <w:rPr>
          <w:rFonts w:ascii="Times New Roman" w:hAnsi="Times New Roman" w:cs="Times New Roman"/>
          <w:b/>
          <w:sz w:val="24"/>
          <w:szCs w:val="24"/>
        </w:rPr>
      </w:pPr>
    </w:p>
    <w:p w14:paraId="1BBAC3BE" w14:textId="17FEB0BF" w:rsidR="006A035A" w:rsidRPr="00A239B5" w:rsidRDefault="00E56C66" w:rsidP="001866EB">
      <w:pPr>
        <w:pStyle w:val="Sangria"/>
        <w:ind w:left="0"/>
        <w:jc w:val="center"/>
      </w:pPr>
      <w:r w:rsidRPr="00A239B5">
        <w:rPr>
          <w:b/>
          <w:bCs/>
        </w:rPr>
        <w:lastRenderedPageBreak/>
        <w:t>Tabla 8</w:t>
      </w:r>
      <w:r w:rsidR="001866EB" w:rsidRPr="00A239B5">
        <w:rPr>
          <w:b/>
          <w:bCs/>
        </w:rPr>
        <w:t>.</w:t>
      </w:r>
      <w:r w:rsidR="001866EB" w:rsidRPr="00A239B5">
        <w:t xml:space="preserve"> </w:t>
      </w:r>
      <w:r w:rsidR="006A035A" w:rsidRPr="00A239B5">
        <w:rPr>
          <w:lang w:val="es-ES"/>
        </w:rPr>
        <w:t>Importancia promedio de cada competencia según la percepción de cada grupo de interés</w:t>
      </w:r>
    </w:p>
    <w:tbl>
      <w:tblPr>
        <w:tblStyle w:val="APA"/>
        <w:tblW w:w="7797" w:type="dxa"/>
        <w:tblInd w:w="709" w:type="dxa"/>
        <w:tblBorders>
          <w:left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977"/>
        <w:gridCol w:w="1417"/>
        <w:gridCol w:w="1845"/>
        <w:gridCol w:w="1558"/>
      </w:tblGrid>
      <w:tr w:rsidR="006A035A" w:rsidRPr="00A239B5" w14:paraId="7E939243" w14:textId="77777777" w:rsidTr="004A698A">
        <w:trPr>
          <w:cnfStyle w:val="100000000000" w:firstRow="1" w:lastRow="0" w:firstColumn="0" w:lastColumn="0" w:oddVBand="0" w:evenVBand="0" w:oddHBand="0" w:evenHBand="0" w:firstRowFirstColumn="0" w:firstRowLastColumn="0" w:lastRowFirstColumn="0" w:lastRowLastColumn="0"/>
          <w:trHeight w:val="268"/>
        </w:trPr>
        <w:tc>
          <w:tcPr>
            <w:tcW w:w="1909" w:type="pct"/>
            <w:tcBorders>
              <w:bottom w:val="none" w:sz="0" w:space="0" w:color="auto"/>
            </w:tcBorders>
            <w:noWrap/>
          </w:tcPr>
          <w:p w14:paraId="66F40C0A" w14:textId="77777777" w:rsidR="006A035A" w:rsidRPr="00A239B5" w:rsidRDefault="006A035A" w:rsidP="00A8107A">
            <w:pPr>
              <w:jc w:val="left"/>
              <w:rPr>
                <w:rFonts w:cs="Times New Roman"/>
                <w:i/>
                <w:color w:val="auto"/>
                <w:szCs w:val="24"/>
              </w:rPr>
            </w:pPr>
            <w:r w:rsidRPr="00A239B5">
              <w:rPr>
                <w:rFonts w:cs="Times New Roman"/>
                <w:i/>
                <w:color w:val="auto"/>
                <w:szCs w:val="24"/>
                <w:lang w:val="es-ES"/>
              </w:rPr>
              <w:t>Competencias</w:t>
            </w:r>
          </w:p>
        </w:tc>
        <w:tc>
          <w:tcPr>
            <w:tcW w:w="909" w:type="pct"/>
            <w:tcBorders>
              <w:bottom w:val="none" w:sz="0" w:space="0" w:color="auto"/>
            </w:tcBorders>
          </w:tcPr>
          <w:p w14:paraId="3B7EC86E" w14:textId="77777777" w:rsidR="006A035A" w:rsidRPr="00A239B5" w:rsidRDefault="006A035A" w:rsidP="00CC527F">
            <w:pPr>
              <w:jc w:val="right"/>
              <w:rPr>
                <w:rFonts w:cs="Times New Roman"/>
                <w:i/>
                <w:color w:val="auto"/>
                <w:szCs w:val="24"/>
              </w:rPr>
            </w:pPr>
            <w:r w:rsidRPr="00A239B5">
              <w:rPr>
                <w:rFonts w:cs="Times New Roman"/>
                <w:i/>
                <w:color w:val="auto"/>
                <w:szCs w:val="24"/>
                <w:lang w:val="es-ES"/>
              </w:rPr>
              <w:t>Graduados</w:t>
            </w:r>
          </w:p>
        </w:tc>
        <w:tc>
          <w:tcPr>
            <w:tcW w:w="1183" w:type="pct"/>
            <w:tcBorders>
              <w:bottom w:val="none" w:sz="0" w:space="0" w:color="auto"/>
            </w:tcBorders>
          </w:tcPr>
          <w:p w14:paraId="09DBF3EA" w14:textId="77777777" w:rsidR="006A035A" w:rsidRPr="00A239B5" w:rsidRDefault="006A035A" w:rsidP="00CC527F">
            <w:pPr>
              <w:jc w:val="right"/>
              <w:rPr>
                <w:rFonts w:cs="Times New Roman"/>
                <w:i/>
                <w:color w:val="auto"/>
                <w:szCs w:val="24"/>
              </w:rPr>
            </w:pPr>
            <w:r w:rsidRPr="00A239B5">
              <w:rPr>
                <w:rFonts w:cs="Times New Roman"/>
                <w:i/>
                <w:color w:val="auto"/>
                <w:szCs w:val="24"/>
                <w:lang w:val="es-ES"/>
              </w:rPr>
              <w:t>Empleadores</w:t>
            </w:r>
          </w:p>
        </w:tc>
        <w:tc>
          <w:tcPr>
            <w:tcW w:w="999" w:type="pct"/>
            <w:tcBorders>
              <w:bottom w:val="none" w:sz="0" w:space="0" w:color="auto"/>
            </w:tcBorders>
          </w:tcPr>
          <w:p w14:paraId="56290437" w14:textId="77777777" w:rsidR="006A035A" w:rsidRPr="00A239B5" w:rsidRDefault="006A035A" w:rsidP="00CC527F">
            <w:pPr>
              <w:jc w:val="right"/>
              <w:rPr>
                <w:rFonts w:cs="Times New Roman"/>
                <w:i/>
                <w:color w:val="auto"/>
                <w:szCs w:val="24"/>
              </w:rPr>
            </w:pPr>
            <w:r w:rsidRPr="00A239B5">
              <w:rPr>
                <w:rFonts w:cs="Times New Roman"/>
                <w:i/>
                <w:color w:val="auto"/>
                <w:szCs w:val="24"/>
                <w:lang w:val="es-ES"/>
              </w:rPr>
              <w:t>Profesores</w:t>
            </w:r>
          </w:p>
        </w:tc>
      </w:tr>
      <w:tr w:rsidR="006A035A" w:rsidRPr="00A239B5" w14:paraId="01FF8244" w14:textId="77777777" w:rsidTr="004A698A">
        <w:trPr>
          <w:trHeight w:val="506"/>
        </w:trPr>
        <w:tc>
          <w:tcPr>
            <w:tcW w:w="1909" w:type="pct"/>
            <w:noWrap/>
          </w:tcPr>
          <w:p w14:paraId="7E5EFDD6" w14:textId="77777777" w:rsidR="006A035A" w:rsidRPr="00A239B5" w:rsidRDefault="006A035A" w:rsidP="00A8107A">
            <w:pPr>
              <w:jc w:val="left"/>
              <w:rPr>
                <w:rFonts w:cs="Times New Roman"/>
                <w:szCs w:val="24"/>
              </w:rPr>
            </w:pPr>
            <w:r w:rsidRPr="00A239B5">
              <w:rPr>
                <w:rFonts w:cs="Times New Roman"/>
                <w:szCs w:val="24"/>
                <w:lang w:val="es-ES"/>
              </w:rPr>
              <w:t>Compromiso con la calidad</w:t>
            </w:r>
          </w:p>
        </w:tc>
        <w:tc>
          <w:tcPr>
            <w:tcW w:w="909" w:type="pct"/>
          </w:tcPr>
          <w:p w14:paraId="1D3CF15B" w14:textId="77777777" w:rsidR="006A035A" w:rsidRPr="00A239B5" w:rsidRDefault="00BE65E1" w:rsidP="00CC527F">
            <w:pPr>
              <w:pStyle w:val="DecimalAligned"/>
              <w:jc w:val="right"/>
              <w:rPr>
                <w:szCs w:val="24"/>
              </w:rPr>
            </w:pPr>
            <w:r w:rsidRPr="00A239B5">
              <w:rPr>
                <w:szCs w:val="24"/>
                <w:lang w:val="es-ES"/>
              </w:rPr>
              <w:t>3.6047</w:t>
            </w:r>
          </w:p>
        </w:tc>
        <w:tc>
          <w:tcPr>
            <w:tcW w:w="1183" w:type="pct"/>
          </w:tcPr>
          <w:p w14:paraId="4603F837" w14:textId="77777777" w:rsidR="006A035A" w:rsidRPr="00A239B5" w:rsidRDefault="00BE65E1" w:rsidP="00CC527F">
            <w:pPr>
              <w:pStyle w:val="DecimalAligned"/>
              <w:jc w:val="right"/>
              <w:rPr>
                <w:szCs w:val="24"/>
              </w:rPr>
            </w:pPr>
            <w:r w:rsidRPr="00A239B5">
              <w:rPr>
                <w:szCs w:val="24"/>
                <w:lang w:val="es-ES"/>
              </w:rPr>
              <w:t>3.7150</w:t>
            </w:r>
          </w:p>
        </w:tc>
        <w:tc>
          <w:tcPr>
            <w:tcW w:w="999" w:type="pct"/>
          </w:tcPr>
          <w:p w14:paraId="21562CC0" w14:textId="77777777" w:rsidR="006A035A" w:rsidRPr="00A239B5" w:rsidRDefault="00BE65E1" w:rsidP="00CC527F">
            <w:pPr>
              <w:pStyle w:val="DecimalAligned"/>
              <w:jc w:val="right"/>
              <w:rPr>
                <w:szCs w:val="24"/>
              </w:rPr>
            </w:pPr>
            <w:r w:rsidRPr="00A239B5">
              <w:rPr>
                <w:szCs w:val="24"/>
                <w:lang w:val="es-ES"/>
              </w:rPr>
              <w:t>3.5921</w:t>
            </w:r>
          </w:p>
        </w:tc>
      </w:tr>
      <w:tr w:rsidR="006A035A" w:rsidRPr="00A239B5" w14:paraId="2C5089DB" w14:textId="77777777" w:rsidTr="004A698A">
        <w:trPr>
          <w:trHeight w:val="285"/>
        </w:trPr>
        <w:tc>
          <w:tcPr>
            <w:tcW w:w="1909" w:type="pct"/>
            <w:noWrap/>
          </w:tcPr>
          <w:p w14:paraId="42352D3D" w14:textId="77777777" w:rsidR="006A035A" w:rsidRPr="00A239B5" w:rsidRDefault="006A035A" w:rsidP="00A8107A">
            <w:pPr>
              <w:jc w:val="left"/>
              <w:rPr>
                <w:rFonts w:cs="Times New Roman"/>
                <w:szCs w:val="24"/>
              </w:rPr>
            </w:pPr>
            <w:r w:rsidRPr="00A239B5">
              <w:rPr>
                <w:rFonts w:cs="Times New Roman"/>
                <w:szCs w:val="24"/>
                <w:lang w:val="es-ES"/>
              </w:rPr>
              <w:t>Compromiso ético</w:t>
            </w:r>
          </w:p>
        </w:tc>
        <w:tc>
          <w:tcPr>
            <w:tcW w:w="909" w:type="pct"/>
          </w:tcPr>
          <w:p w14:paraId="0D156265" w14:textId="77777777" w:rsidR="006A035A" w:rsidRPr="00A239B5" w:rsidRDefault="00BE65E1" w:rsidP="00CC527F">
            <w:pPr>
              <w:pStyle w:val="DecimalAligned"/>
              <w:jc w:val="right"/>
              <w:rPr>
                <w:szCs w:val="24"/>
              </w:rPr>
            </w:pPr>
            <w:r w:rsidRPr="00A239B5">
              <w:rPr>
                <w:szCs w:val="24"/>
                <w:lang w:val="es-ES"/>
              </w:rPr>
              <w:t>3.6367</w:t>
            </w:r>
          </w:p>
        </w:tc>
        <w:tc>
          <w:tcPr>
            <w:tcW w:w="1183" w:type="pct"/>
          </w:tcPr>
          <w:p w14:paraId="086C7005" w14:textId="77777777" w:rsidR="006A035A" w:rsidRPr="00A239B5" w:rsidRDefault="00BE65E1" w:rsidP="00CC527F">
            <w:pPr>
              <w:pStyle w:val="DecimalAligned"/>
              <w:jc w:val="right"/>
              <w:rPr>
                <w:szCs w:val="24"/>
              </w:rPr>
            </w:pPr>
            <w:r w:rsidRPr="00A239B5">
              <w:rPr>
                <w:szCs w:val="24"/>
                <w:lang w:val="es-ES"/>
              </w:rPr>
              <w:t>3.5515</w:t>
            </w:r>
          </w:p>
        </w:tc>
        <w:tc>
          <w:tcPr>
            <w:tcW w:w="999" w:type="pct"/>
          </w:tcPr>
          <w:p w14:paraId="4312338D" w14:textId="77777777" w:rsidR="006A035A" w:rsidRPr="00A239B5" w:rsidRDefault="00BE65E1" w:rsidP="00CC527F">
            <w:pPr>
              <w:pStyle w:val="DecimalAligned"/>
              <w:jc w:val="right"/>
              <w:rPr>
                <w:szCs w:val="24"/>
              </w:rPr>
            </w:pPr>
            <w:r w:rsidRPr="00A239B5">
              <w:rPr>
                <w:szCs w:val="24"/>
                <w:lang w:val="es-ES"/>
              </w:rPr>
              <w:t>3.6184</w:t>
            </w:r>
          </w:p>
        </w:tc>
      </w:tr>
      <w:tr w:rsidR="006A035A" w:rsidRPr="00A239B5" w14:paraId="63D34C16" w14:textId="77777777" w:rsidTr="004A698A">
        <w:trPr>
          <w:trHeight w:val="506"/>
        </w:trPr>
        <w:tc>
          <w:tcPr>
            <w:tcW w:w="1909" w:type="pct"/>
            <w:noWrap/>
          </w:tcPr>
          <w:p w14:paraId="28C56409" w14:textId="77777777" w:rsidR="006A035A" w:rsidRPr="00A239B5" w:rsidRDefault="006A035A" w:rsidP="00A8107A">
            <w:pPr>
              <w:jc w:val="left"/>
              <w:rPr>
                <w:rFonts w:cs="Times New Roman"/>
                <w:szCs w:val="24"/>
                <w:lang w:val="es-ES"/>
              </w:rPr>
            </w:pPr>
            <w:r w:rsidRPr="00A239B5">
              <w:rPr>
                <w:rFonts w:cs="Times New Roman"/>
                <w:szCs w:val="24"/>
                <w:lang w:val="es-ES"/>
              </w:rPr>
              <w:t>Capacidad de trabajo en equipo</w:t>
            </w:r>
          </w:p>
        </w:tc>
        <w:tc>
          <w:tcPr>
            <w:tcW w:w="909" w:type="pct"/>
          </w:tcPr>
          <w:p w14:paraId="379B8011" w14:textId="77777777" w:rsidR="006A035A" w:rsidRPr="00A239B5" w:rsidRDefault="007B0FCC" w:rsidP="00CC527F">
            <w:pPr>
              <w:pStyle w:val="DecimalAligned"/>
              <w:jc w:val="right"/>
              <w:rPr>
                <w:szCs w:val="24"/>
                <w:lang w:val="es-ES"/>
              </w:rPr>
            </w:pPr>
            <w:r w:rsidRPr="00A239B5">
              <w:rPr>
                <w:szCs w:val="24"/>
                <w:lang w:val="es-ES"/>
              </w:rPr>
              <w:t>3.5880</w:t>
            </w:r>
          </w:p>
        </w:tc>
        <w:tc>
          <w:tcPr>
            <w:tcW w:w="1183" w:type="pct"/>
          </w:tcPr>
          <w:p w14:paraId="638CDB00" w14:textId="77777777" w:rsidR="006A035A" w:rsidRPr="00A239B5" w:rsidRDefault="007B0FCC" w:rsidP="00CC527F">
            <w:pPr>
              <w:pStyle w:val="DecimalAligned"/>
              <w:jc w:val="right"/>
              <w:rPr>
                <w:szCs w:val="24"/>
              </w:rPr>
            </w:pPr>
            <w:r w:rsidRPr="00A239B5">
              <w:rPr>
                <w:szCs w:val="24"/>
              </w:rPr>
              <w:t>3.4301</w:t>
            </w:r>
          </w:p>
        </w:tc>
        <w:tc>
          <w:tcPr>
            <w:tcW w:w="999" w:type="pct"/>
          </w:tcPr>
          <w:p w14:paraId="2DBA6C23" w14:textId="77777777" w:rsidR="006A035A" w:rsidRPr="00A239B5" w:rsidRDefault="007B0FCC" w:rsidP="00CC527F">
            <w:pPr>
              <w:pStyle w:val="DecimalAligned"/>
              <w:jc w:val="right"/>
              <w:rPr>
                <w:szCs w:val="24"/>
              </w:rPr>
            </w:pPr>
            <w:r w:rsidRPr="00A239B5">
              <w:rPr>
                <w:szCs w:val="24"/>
                <w:lang w:val="es-ES"/>
              </w:rPr>
              <w:t>3.3684</w:t>
            </w:r>
          </w:p>
        </w:tc>
      </w:tr>
      <w:tr w:rsidR="006A035A" w:rsidRPr="00A239B5" w14:paraId="0B7CDBE9" w14:textId="77777777" w:rsidTr="004A698A">
        <w:trPr>
          <w:trHeight w:val="506"/>
        </w:trPr>
        <w:tc>
          <w:tcPr>
            <w:tcW w:w="1909" w:type="pct"/>
            <w:noWrap/>
          </w:tcPr>
          <w:p w14:paraId="3C1ACBDF" w14:textId="77777777" w:rsidR="006A035A" w:rsidRPr="00A239B5" w:rsidRDefault="006A035A" w:rsidP="00A8107A">
            <w:pPr>
              <w:jc w:val="left"/>
              <w:rPr>
                <w:rFonts w:cs="Times New Roman"/>
                <w:szCs w:val="24"/>
                <w:lang w:val="es-ES"/>
              </w:rPr>
            </w:pPr>
            <w:r w:rsidRPr="00A239B5">
              <w:rPr>
                <w:rFonts w:cs="Times New Roman"/>
                <w:szCs w:val="24"/>
                <w:lang w:val="es-ES"/>
              </w:rPr>
              <w:t>Capacidad de motivar y conducir hacia metas comunes</w:t>
            </w:r>
          </w:p>
        </w:tc>
        <w:tc>
          <w:tcPr>
            <w:tcW w:w="909" w:type="pct"/>
          </w:tcPr>
          <w:p w14:paraId="6B0C08B8" w14:textId="77777777" w:rsidR="006A035A" w:rsidRPr="00A239B5" w:rsidRDefault="00167747" w:rsidP="00CC527F">
            <w:pPr>
              <w:pStyle w:val="DecimalAligned"/>
              <w:jc w:val="right"/>
              <w:rPr>
                <w:szCs w:val="24"/>
                <w:lang w:val="es-ES"/>
              </w:rPr>
            </w:pPr>
            <w:r w:rsidRPr="00A239B5">
              <w:rPr>
                <w:szCs w:val="24"/>
                <w:lang w:val="es-ES"/>
              </w:rPr>
              <w:t>3.4385</w:t>
            </w:r>
          </w:p>
        </w:tc>
        <w:tc>
          <w:tcPr>
            <w:tcW w:w="1183" w:type="pct"/>
          </w:tcPr>
          <w:p w14:paraId="47B76B76" w14:textId="77777777" w:rsidR="006A035A" w:rsidRPr="00A239B5" w:rsidRDefault="00167747" w:rsidP="00CC527F">
            <w:pPr>
              <w:pStyle w:val="DecimalAligned"/>
              <w:jc w:val="right"/>
              <w:rPr>
                <w:szCs w:val="24"/>
              </w:rPr>
            </w:pPr>
            <w:r w:rsidRPr="00A239B5">
              <w:rPr>
                <w:szCs w:val="24"/>
                <w:lang w:val="es-ES"/>
              </w:rPr>
              <w:t>3.4776</w:t>
            </w:r>
          </w:p>
        </w:tc>
        <w:tc>
          <w:tcPr>
            <w:tcW w:w="999" w:type="pct"/>
          </w:tcPr>
          <w:p w14:paraId="62A26801" w14:textId="77777777" w:rsidR="006A035A" w:rsidRPr="00A239B5" w:rsidRDefault="00167747" w:rsidP="00CC527F">
            <w:pPr>
              <w:pStyle w:val="DecimalAligned"/>
              <w:jc w:val="right"/>
              <w:rPr>
                <w:szCs w:val="24"/>
              </w:rPr>
            </w:pPr>
            <w:r w:rsidRPr="00A239B5">
              <w:rPr>
                <w:szCs w:val="24"/>
                <w:lang w:val="es-ES"/>
              </w:rPr>
              <w:t>3.4868</w:t>
            </w:r>
          </w:p>
        </w:tc>
      </w:tr>
      <w:tr w:rsidR="006A035A" w:rsidRPr="00A239B5" w14:paraId="4B4E398A" w14:textId="77777777" w:rsidTr="004A698A">
        <w:trPr>
          <w:trHeight w:val="506"/>
        </w:trPr>
        <w:tc>
          <w:tcPr>
            <w:tcW w:w="1909" w:type="pct"/>
            <w:noWrap/>
          </w:tcPr>
          <w:p w14:paraId="500D428D" w14:textId="77777777" w:rsidR="006A035A" w:rsidRPr="00A239B5" w:rsidRDefault="006A035A" w:rsidP="00A8107A">
            <w:pPr>
              <w:jc w:val="left"/>
              <w:rPr>
                <w:rFonts w:cs="Times New Roman"/>
                <w:szCs w:val="24"/>
                <w:lang w:val="es-ES"/>
              </w:rPr>
            </w:pPr>
            <w:r w:rsidRPr="00A239B5">
              <w:rPr>
                <w:rFonts w:cs="Times New Roman"/>
                <w:szCs w:val="24"/>
                <w:lang w:val="es-ES"/>
              </w:rPr>
              <w:t>Habilidades interpersonales</w:t>
            </w:r>
          </w:p>
        </w:tc>
        <w:tc>
          <w:tcPr>
            <w:tcW w:w="909" w:type="pct"/>
          </w:tcPr>
          <w:p w14:paraId="27BEEAF3" w14:textId="77777777" w:rsidR="006A035A" w:rsidRPr="00A239B5" w:rsidRDefault="001E2C86" w:rsidP="00CC527F">
            <w:pPr>
              <w:pStyle w:val="DecimalAligned"/>
              <w:jc w:val="right"/>
              <w:rPr>
                <w:szCs w:val="24"/>
                <w:lang w:val="es-ES"/>
              </w:rPr>
            </w:pPr>
            <w:r w:rsidRPr="00A239B5">
              <w:rPr>
                <w:szCs w:val="24"/>
                <w:lang w:val="es-ES"/>
              </w:rPr>
              <w:t>3.4053</w:t>
            </w:r>
          </w:p>
        </w:tc>
        <w:tc>
          <w:tcPr>
            <w:tcW w:w="1183" w:type="pct"/>
          </w:tcPr>
          <w:p w14:paraId="624829F1" w14:textId="77777777" w:rsidR="006A035A" w:rsidRPr="00A239B5" w:rsidRDefault="001E2C86" w:rsidP="00CC527F">
            <w:pPr>
              <w:pStyle w:val="DecimalAligned"/>
              <w:jc w:val="right"/>
              <w:rPr>
                <w:szCs w:val="24"/>
              </w:rPr>
            </w:pPr>
            <w:r w:rsidRPr="00A239B5">
              <w:rPr>
                <w:szCs w:val="24"/>
                <w:lang w:val="es-ES"/>
              </w:rPr>
              <w:t>3.4485</w:t>
            </w:r>
          </w:p>
        </w:tc>
        <w:tc>
          <w:tcPr>
            <w:tcW w:w="999" w:type="pct"/>
          </w:tcPr>
          <w:p w14:paraId="057DEF33" w14:textId="77777777" w:rsidR="006A035A" w:rsidRPr="00A239B5" w:rsidRDefault="001E2C86" w:rsidP="00CC527F">
            <w:pPr>
              <w:pStyle w:val="DecimalAligned"/>
              <w:jc w:val="right"/>
              <w:rPr>
                <w:szCs w:val="24"/>
              </w:rPr>
            </w:pPr>
            <w:r w:rsidRPr="00A239B5">
              <w:rPr>
                <w:szCs w:val="24"/>
                <w:lang w:val="es-ES"/>
              </w:rPr>
              <w:t>3.3816</w:t>
            </w:r>
          </w:p>
        </w:tc>
      </w:tr>
      <w:tr w:rsidR="006A035A" w:rsidRPr="00A239B5" w14:paraId="557B34C7" w14:textId="77777777" w:rsidTr="004A698A">
        <w:trPr>
          <w:trHeight w:val="506"/>
        </w:trPr>
        <w:tc>
          <w:tcPr>
            <w:tcW w:w="1909" w:type="pct"/>
            <w:noWrap/>
          </w:tcPr>
          <w:p w14:paraId="13023DF3" w14:textId="77777777" w:rsidR="006A035A" w:rsidRPr="00A239B5" w:rsidRDefault="006A035A" w:rsidP="00A8107A">
            <w:pPr>
              <w:jc w:val="left"/>
              <w:rPr>
                <w:rFonts w:cs="Times New Roman"/>
                <w:szCs w:val="24"/>
                <w:lang w:val="es-ES"/>
              </w:rPr>
            </w:pPr>
            <w:r w:rsidRPr="00A239B5">
              <w:rPr>
                <w:rFonts w:cs="Times New Roman"/>
                <w:szCs w:val="24"/>
                <w:lang w:val="es-ES"/>
              </w:rPr>
              <w:t>Habilidades en el uso de las tecnologías de información y de las comunicaciones</w:t>
            </w:r>
          </w:p>
        </w:tc>
        <w:tc>
          <w:tcPr>
            <w:tcW w:w="909" w:type="pct"/>
          </w:tcPr>
          <w:p w14:paraId="580F4C72" w14:textId="77777777" w:rsidR="006A035A" w:rsidRPr="00A239B5" w:rsidRDefault="001E2C86" w:rsidP="00CC527F">
            <w:pPr>
              <w:pStyle w:val="DecimalAligned"/>
              <w:jc w:val="right"/>
              <w:rPr>
                <w:szCs w:val="24"/>
                <w:lang w:val="es-ES"/>
              </w:rPr>
            </w:pPr>
            <w:r w:rsidRPr="00A239B5">
              <w:rPr>
                <w:szCs w:val="24"/>
                <w:lang w:val="es-ES"/>
              </w:rPr>
              <w:t>3.2890</w:t>
            </w:r>
          </w:p>
        </w:tc>
        <w:tc>
          <w:tcPr>
            <w:tcW w:w="1183" w:type="pct"/>
          </w:tcPr>
          <w:p w14:paraId="5DF4A1F4" w14:textId="77777777" w:rsidR="006A035A" w:rsidRPr="00A239B5" w:rsidRDefault="001E2C86" w:rsidP="00CC527F">
            <w:pPr>
              <w:pStyle w:val="DecimalAligned"/>
              <w:jc w:val="right"/>
              <w:rPr>
                <w:szCs w:val="24"/>
              </w:rPr>
            </w:pPr>
            <w:r w:rsidRPr="00A239B5">
              <w:rPr>
                <w:szCs w:val="24"/>
                <w:lang w:val="es-ES"/>
              </w:rPr>
              <w:t>3.5752</w:t>
            </w:r>
          </w:p>
        </w:tc>
        <w:tc>
          <w:tcPr>
            <w:tcW w:w="999" w:type="pct"/>
          </w:tcPr>
          <w:p w14:paraId="0CF6071A" w14:textId="77777777" w:rsidR="006A035A" w:rsidRPr="00A239B5" w:rsidRDefault="001E2C86" w:rsidP="00CC527F">
            <w:pPr>
              <w:pStyle w:val="DecimalAligned"/>
              <w:jc w:val="right"/>
              <w:rPr>
                <w:szCs w:val="24"/>
              </w:rPr>
            </w:pPr>
            <w:r w:rsidRPr="00A239B5">
              <w:rPr>
                <w:szCs w:val="24"/>
                <w:lang w:val="es-ES"/>
              </w:rPr>
              <w:t>3.1842</w:t>
            </w:r>
          </w:p>
        </w:tc>
      </w:tr>
      <w:tr w:rsidR="006A035A" w:rsidRPr="00A239B5" w14:paraId="43932838" w14:textId="77777777" w:rsidTr="004A698A">
        <w:trPr>
          <w:trHeight w:val="506"/>
        </w:trPr>
        <w:tc>
          <w:tcPr>
            <w:tcW w:w="1909" w:type="pct"/>
            <w:noWrap/>
          </w:tcPr>
          <w:p w14:paraId="72A4A94E" w14:textId="77777777" w:rsidR="006A035A" w:rsidRPr="00A239B5" w:rsidRDefault="006A035A" w:rsidP="00A8107A">
            <w:pPr>
              <w:jc w:val="left"/>
              <w:rPr>
                <w:rFonts w:cs="Times New Roman"/>
                <w:szCs w:val="24"/>
                <w:lang w:val="es-ES"/>
              </w:rPr>
            </w:pPr>
            <w:r w:rsidRPr="00A239B5">
              <w:rPr>
                <w:rFonts w:cs="Times New Roman"/>
                <w:szCs w:val="24"/>
                <w:lang w:val="es-ES"/>
              </w:rPr>
              <w:t>Capacidad para tomar decisiones</w:t>
            </w:r>
          </w:p>
        </w:tc>
        <w:tc>
          <w:tcPr>
            <w:tcW w:w="909" w:type="pct"/>
          </w:tcPr>
          <w:p w14:paraId="32000E92" w14:textId="77777777" w:rsidR="006A035A" w:rsidRPr="00A239B5" w:rsidRDefault="0020363A" w:rsidP="00CC527F">
            <w:pPr>
              <w:pStyle w:val="DecimalAligned"/>
              <w:jc w:val="right"/>
              <w:rPr>
                <w:szCs w:val="24"/>
                <w:lang w:val="es-ES"/>
              </w:rPr>
            </w:pPr>
            <w:r w:rsidRPr="00A239B5">
              <w:rPr>
                <w:szCs w:val="24"/>
                <w:lang w:val="es-ES"/>
              </w:rPr>
              <w:t>3.3488</w:t>
            </w:r>
          </w:p>
        </w:tc>
        <w:tc>
          <w:tcPr>
            <w:tcW w:w="1183" w:type="pct"/>
          </w:tcPr>
          <w:p w14:paraId="473BCCFB" w14:textId="77777777" w:rsidR="006A035A" w:rsidRPr="00A239B5" w:rsidRDefault="0020363A" w:rsidP="00CC527F">
            <w:pPr>
              <w:pStyle w:val="DecimalAligned"/>
              <w:jc w:val="right"/>
              <w:rPr>
                <w:szCs w:val="24"/>
              </w:rPr>
            </w:pPr>
            <w:r w:rsidRPr="00A239B5">
              <w:rPr>
                <w:szCs w:val="24"/>
                <w:lang w:val="es-ES"/>
              </w:rPr>
              <w:t>3.4485</w:t>
            </w:r>
          </w:p>
        </w:tc>
        <w:tc>
          <w:tcPr>
            <w:tcW w:w="999" w:type="pct"/>
          </w:tcPr>
          <w:p w14:paraId="5C33A022" w14:textId="77777777" w:rsidR="006A035A" w:rsidRPr="00A239B5" w:rsidRDefault="0020363A" w:rsidP="00CC527F">
            <w:pPr>
              <w:pStyle w:val="DecimalAligned"/>
              <w:jc w:val="right"/>
              <w:rPr>
                <w:szCs w:val="24"/>
              </w:rPr>
            </w:pPr>
            <w:r w:rsidRPr="00A239B5">
              <w:rPr>
                <w:szCs w:val="24"/>
                <w:lang w:val="es-ES"/>
              </w:rPr>
              <w:t>3.5658</w:t>
            </w:r>
          </w:p>
        </w:tc>
      </w:tr>
      <w:tr w:rsidR="006A035A" w:rsidRPr="00A239B5" w14:paraId="4FE508C0" w14:textId="77777777" w:rsidTr="004A698A">
        <w:trPr>
          <w:trHeight w:val="506"/>
        </w:trPr>
        <w:tc>
          <w:tcPr>
            <w:tcW w:w="1909" w:type="pct"/>
            <w:noWrap/>
          </w:tcPr>
          <w:p w14:paraId="7F7ACD73" w14:textId="77777777" w:rsidR="006A035A" w:rsidRPr="00A239B5" w:rsidRDefault="006A035A" w:rsidP="00A8107A">
            <w:pPr>
              <w:jc w:val="left"/>
              <w:rPr>
                <w:rFonts w:cs="Times New Roman"/>
                <w:szCs w:val="24"/>
                <w:lang w:val="es-ES"/>
              </w:rPr>
            </w:pPr>
            <w:r w:rsidRPr="00A239B5">
              <w:rPr>
                <w:rFonts w:cs="Times New Roman"/>
                <w:szCs w:val="24"/>
                <w:lang w:val="es-ES"/>
              </w:rPr>
              <w:t>Capacidad de aprender y actualizarse permanentemente</w:t>
            </w:r>
          </w:p>
        </w:tc>
        <w:tc>
          <w:tcPr>
            <w:tcW w:w="909" w:type="pct"/>
          </w:tcPr>
          <w:p w14:paraId="25289E34" w14:textId="77777777" w:rsidR="006A035A" w:rsidRPr="00A239B5" w:rsidRDefault="00003069" w:rsidP="00CC527F">
            <w:pPr>
              <w:pStyle w:val="DecimalAligned"/>
              <w:jc w:val="right"/>
              <w:rPr>
                <w:szCs w:val="24"/>
                <w:lang w:val="es-ES"/>
              </w:rPr>
            </w:pPr>
            <w:r w:rsidRPr="00A239B5">
              <w:rPr>
                <w:szCs w:val="24"/>
                <w:lang w:val="es-ES"/>
              </w:rPr>
              <w:t>3.2867</w:t>
            </w:r>
          </w:p>
        </w:tc>
        <w:tc>
          <w:tcPr>
            <w:tcW w:w="1183" w:type="pct"/>
          </w:tcPr>
          <w:p w14:paraId="2249FA3F" w14:textId="77777777" w:rsidR="006A035A" w:rsidRPr="00A239B5" w:rsidRDefault="00003069" w:rsidP="00CC527F">
            <w:pPr>
              <w:pStyle w:val="DecimalAligned"/>
              <w:jc w:val="right"/>
              <w:rPr>
                <w:szCs w:val="24"/>
              </w:rPr>
            </w:pPr>
            <w:r w:rsidRPr="00A239B5">
              <w:rPr>
                <w:szCs w:val="24"/>
                <w:lang w:val="es-ES"/>
              </w:rPr>
              <w:t>3.5145</w:t>
            </w:r>
          </w:p>
        </w:tc>
        <w:tc>
          <w:tcPr>
            <w:tcW w:w="999" w:type="pct"/>
          </w:tcPr>
          <w:p w14:paraId="0B121610" w14:textId="77777777" w:rsidR="006A035A" w:rsidRPr="00A239B5" w:rsidRDefault="00003069" w:rsidP="00CC527F">
            <w:pPr>
              <w:pStyle w:val="DecimalAligned"/>
              <w:jc w:val="right"/>
              <w:rPr>
                <w:szCs w:val="24"/>
              </w:rPr>
            </w:pPr>
            <w:r w:rsidRPr="00A239B5">
              <w:rPr>
                <w:szCs w:val="24"/>
                <w:lang w:val="es-ES"/>
              </w:rPr>
              <w:t>3.4133</w:t>
            </w:r>
          </w:p>
        </w:tc>
      </w:tr>
      <w:tr w:rsidR="006A035A" w:rsidRPr="00A239B5" w14:paraId="525FE867" w14:textId="77777777" w:rsidTr="004A698A">
        <w:trPr>
          <w:trHeight w:val="506"/>
        </w:trPr>
        <w:tc>
          <w:tcPr>
            <w:tcW w:w="1909" w:type="pct"/>
            <w:noWrap/>
          </w:tcPr>
          <w:p w14:paraId="208D9CA5" w14:textId="77777777" w:rsidR="006A035A" w:rsidRPr="00A239B5" w:rsidRDefault="006A035A" w:rsidP="00A8107A">
            <w:pPr>
              <w:jc w:val="left"/>
              <w:rPr>
                <w:rFonts w:cs="Times New Roman"/>
                <w:szCs w:val="24"/>
                <w:lang w:val="es-ES"/>
              </w:rPr>
            </w:pPr>
            <w:r w:rsidRPr="00A239B5">
              <w:rPr>
                <w:rFonts w:cs="Times New Roman"/>
                <w:szCs w:val="24"/>
                <w:lang w:val="es-ES"/>
              </w:rPr>
              <w:t>Capacidad de comunicación oral y escrita</w:t>
            </w:r>
          </w:p>
        </w:tc>
        <w:tc>
          <w:tcPr>
            <w:tcW w:w="909" w:type="pct"/>
          </w:tcPr>
          <w:p w14:paraId="73BF392F" w14:textId="77777777" w:rsidR="006A035A" w:rsidRPr="00A239B5" w:rsidRDefault="00D25DE1" w:rsidP="00CC527F">
            <w:pPr>
              <w:pStyle w:val="DecimalAligned"/>
              <w:jc w:val="right"/>
              <w:rPr>
                <w:szCs w:val="24"/>
                <w:lang w:val="es-ES"/>
              </w:rPr>
            </w:pPr>
            <w:r w:rsidRPr="00A239B5">
              <w:rPr>
                <w:szCs w:val="24"/>
                <w:lang w:val="es-ES"/>
              </w:rPr>
              <w:t>3.2957</w:t>
            </w:r>
          </w:p>
        </w:tc>
        <w:tc>
          <w:tcPr>
            <w:tcW w:w="1183" w:type="pct"/>
          </w:tcPr>
          <w:p w14:paraId="0A01B8B6" w14:textId="77777777" w:rsidR="006A035A" w:rsidRPr="00A239B5" w:rsidRDefault="00D25DE1" w:rsidP="00CC527F">
            <w:pPr>
              <w:pStyle w:val="DecimalAligned"/>
              <w:jc w:val="right"/>
              <w:rPr>
                <w:szCs w:val="24"/>
              </w:rPr>
            </w:pPr>
            <w:r w:rsidRPr="00A239B5">
              <w:rPr>
                <w:szCs w:val="24"/>
                <w:lang w:val="es-ES"/>
              </w:rPr>
              <w:t>3.4881</w:t>
            </w:r>
          </w:p>
        </w:tc>
        <w:tc>
          <w:tcPr>
            <w:tcW w:w="999" w:type="pct"/>
          </w:tcPr>
          <w:p w14:paraId="7F17E2AC" w14:textId="77777777" w:rsidR="006A035A" w:rsidRPr="00A239B5" w:rsidRDefault="00D25DE1" w:rsidP="00CC527F">
            <w:pPr>
              <w:pStyle w:val="DecimalAligned"/>
              <w:jc w:val="right"/>
              <w:rPr>
                <w:szCs w:val="24"/>
              </w:rPr>
            </w:pPr>
            <w:r w:rsidRPr="00A239B5">
              <w:rPr>
                <w:szCs w:val="24"/>
                <w:lang w:val="es-ES"/>
              </w:rPr>
              <w:t>3.3816</w:t>
            </w:r>
          </w:p>
        </w:tc>
      </w:tr>
      <w:tr w:rsidR="006A035A" w:rsidRPr="00A239B5" w14:paraId="1F26D20C" w14:textId="77777777" w:rsidTr="004A698A">
        <w:trPr>
          <w:trHeight w:val="506"/>
        </w:trPr>
        <w:tc>
          <w:tcPr>
            <w:tcW w:w="1909" w:type="pct"/>
            <w:noWrap/>
          </w:tcPr>
          <w:p w14:paraId="4463A470" w14:textId="77777777" w:rsidR="006A035A" w:rsidRPr="00A239B5" w:rsidRDefault="006A035A" w:rsidP="00A8107A">
            <w:pPr>
              <w:jc w:val="left"/>
              <w:rPr>
                <w:rFonts w:cs="Times New Roman"/>
                <w:szCs w:val="24"/>
                <w:lang w:val="es-ES"/>
              </w:rPr>
            </w:pPr>
            <w:r w:rsidRPr="00A239B5">
              <w:rPr>
                <w:rFonts w:cs="Times New Roman"/>
                <w:szCs w:val="24"/>
                <w:lang w:val="es-ES"/>
              </w:rPr>
              <w:t>Capacidad para identificar, plantear y resolver problemas</w:t>
            </w:r>
          </w:p>
        </w:tc>
        <w:tc>
          <w:tcPr>
            <w:tcW w:w="909" w:type="pct"/>
          </w:tcPr>
          <w:p w14:paraId="3DA8418B" w14:textId="77777777" w:rsidR="006A035A" w:rsidRPr="00A239B5" w:rsidRDefault="00921D0C" w:rsidP="00CC527F">
            <w:pPr>
              <w:pStyle w:val="DecimalAligned"/>
              <w:jc w:val="right"/>
              <w:rPr>
                <w:szCs w:val="24"/>
                <w:lang w:val="es-ES"/>
              </w:rPr>
            </w:pPr>
            <w:r w:rsidRPr="00A239B5">
              <w:rPr>
                <w:szCs w:val="24"/>
                <w:lang w:val="es-ES"/>
              </w:rPr>
              <w:t>3.2824</w:t>
            </w:r>
          </w:p>
        </w:tc>
        <w:tc>
          <w:tcPr>
            <w:tcW w:w="1183" w:type="pct"/>
          </w:tcPr>
          <w:p w14:paraId="7AE737B3" w14:textId="77777777" w:rsidR="006A035A" w:rsidRPr="00A239B5" w:rsidRDefault="00921D0C" w:rsidP="00CC527F">
            <w:pPr>
              <w:pStyle w:val="DecimalAligned"/>
              <w:jc w:val="right"/>
              <w:rPr>
                <w:szCs w:val="24"/>
              </w:rPr>
            </w:pPr>
            <w:r w:rsidRPr="00A239B5">
              <w:rPr>
                <w:szCs w:val="24"/>
              </w:rPr>
              <w:t>3.4116</w:t>
            </w:r>
          </w:p>
        </w:tc>
        <w:tc>
          <w:tcPr>
            <w:tcW w:w="999" w:type="pct"/>
          </w:tcPr>
          <w:p w14:paraId="1350D5CD" w14:textId="77777777" w:rsidR="006A035A" w:rsidRPr="00A239B5" w:rsidRDefault="00921D0C" w:rsidP="00CC527F">
            <w:pPr>
              <w:pStyle w:val="DecimalAligned"/>
              <w:jc w:val="right"/>
              <w:rPr>
                <w:szCs w:val="24"/>
              </w:rPr>
            </w:pPr>
            <w:r w:rsidRPr="00A239B5">
              <w:rPr>
                <w:szCs w:val="24"/>
                <w:lang w:val="es-ES"/>
              </w:rPr>
              <w:t>3.4868</w:t>
            </w:r>
          </w:p>
        </w:tc>
      </w:tr>
      <w:tr w:rsidR="006A035A" w:rsidRPr="00A239B5" w14:paraId="6E1DEBAE" w14:textId="77777777" w:rsidTr="004A698A">
        <w:trPr>
          <w:trHeight w:val="506"/>
        </w:trPr>
        <w:tc>
          <w:tcPr>
            <w:tcW w:w="1909" w:type="pct"/>
            <w:noWrap/>
          </w:tcPr>
          <w:p w14:paraId="2F54CF28" w14:textId="77777777" w:rsidR="006A035A" w:rsidRPr="00A239B5" w:rsidRDefault="006A035A" w:rsidP="00A8107A">
            <w:pPr>
              <w:jc w:val="left"/>
              <w:rPr>
                <w:rFonts w:cs="Times New Roman"/>
                <w:szCs w:val="24"/>
                <w:lang w:val="es-ES"/>
              </w:rPr>
            </w:pPr>
            <w:r w:rsidRPr="00A239B5">
              <w:rPr>
                <w:rFonts w:cs="Times New Roman"/>
                <w:szCs w:val="24"/>
                <w:lang w:val="es-ES"/>
              </w:rPr>
              <w:t>Conocimientos sobre el área de estudios y la profesión</w:t>
            </w:r>
          </w:p>
        </w:tc>
        <w:tc>
          <w:tcPr>
            <w:tcW w:w="909" w:type="pct"/>
          </w:tcPr>
          <w:p w14:paraId="639BFF3B" w14:textId="77777777" w:rsidR="006A035A" w:rsidRPr="00A239B5" w:rsidRDefault="00921D0C" w:rsidP="00CC527F">
            <w:pPr>
              <w:pStyle w:val="DecimalAligned"/>
              <w:jc w:val="right"/>
              <w:rPr>
                <w:szCs w:val="24"/>
                <w:lang w:val="es-ES"/>
              </w:rPr>
            </w:pPr>
            <w:r w:rsidRPr="00A239B5">
              <w:rPr>
                <w:szCs w:val="24"/>
                <w:lang w:val="es-ES"/>
              </w:rPr>
              <w:t>3.1827</w:t>
            </w:r>
          </w:p>
        </w:tc>
        <w:tc>
          <w:tcPr>
            <w:tcW w:w="1183" w:type="pct"/>
          </w:tcPr>
          <w:p w14:paraId="729B6222" w14:textId="77777777" w:rsidR="006A035A" w:rsidRPr="00A239B5" w:rsidRDefault="00921D0C" w:rsidP="00CC527F">
            <w:pPr>
              <w:pStyle w:val="DecimalAligned"/>
              <w:jc w:val="right"/>
              <w:rPr>
                <w:szCs w:val="24"/>
              </w:rPr>
            </w:pPr>
            <w:r w:rsidRPr="00A239B5">
              <w:rPr>
                <w:szCs w:val="24"/>
                <w:lang w:val="es-ES"/>
              </w:rPr>
              <w:t>3.4063</w:t>
            </w:r>
          </w:p>
        </w:tc>
        <w:tc>
          <w:tcPr>
            <w:tcW w:w="999" w:type="pct"/>
          </w:tcPr>
          <w:p w14:paraId="4E109B2D" w14:textId="77777777" w:rsidR="006A035A" w:rsidRPr="00A239B5" w:rsidRDefault="00921D0C" w:rsidP="00CC527F">
            <w:pPr>
              <w:pStyle w:val="DecimalAligned"/>
              <w:jc w:val="right"/>
              <w:rPr>
                <w:szCs w:val="24"/>
              </w:rPr>
            </w:pPr>
            <w:r w:rsidRPr="00A239B5">
              <w:rPr>
                <w:szCs w:val="24"/>
                <w:lang w:val="es-ES"/>
              </w:rPr>
              <w:t>3.4342</w:t>
            </w:r>
          </w:p>
        </w:tc>
      </w:tr>
      <w:tr w:rsidR="006A035A" w:rsidRPr="00A239B5" w14:paraId="16028B50" w14:textId="77777777" w:rsidTr="004A698A">
        <w:trPr>
          <w:trHeight w:val="506"/>
        </w:trPr>
        <w:tc>
          <w:tcPr>
            <w:tcW w:w="1909" w:type="pct"/>
            <w:noWrap/>
          </w:tcPr>
          <w:p w14:paraId="0CE7665A" w14:textId="77777777" w:rsidR="006A035A" w:rsidRPr="00A239B5" w:rsidRDefault="006A035A" w:rsidP="00A8107A">
            <w:pPr>
              <w:jc w:val="left"/>
              <w:rPr>
                <w:rFonts w:cs="Times New Roman"/>
                <w:szCs w:val="24"/>
                <w:lang w:val="es-ES"/>
              </w:rPr>
            </w:pPr>
            <w:r w:rsidRPr="00A239B5">
              <w:rPr>
                <w:rFonts w:cs="Times New Roman"/>
                <w:szCs w:val="24"/>
                <w:lang w:val="es-ES"/>
              </w:rPr>
              <w:t>Capacidad para actuar en nuevas situaciones</w:t>
            </w:r>
          </w:p>
        </w:tc>
        <w:tc>
          <w:tcPr>
            <w:tcW w:w="909" w:type="pct"/>
          </w:tcPr>
          <w:p w14:paraId="244E5327" w14:textId="77777777" w:rsidR="006A035A" w:rsidRPr="00A239B5" w:rsidRDefault="00921D0C" w:rsidP="00CC527F">
            <w:pPr>
              <w:pStyle w:val="DecimalAligned"/>
              <w:jc w:val="right"/>
              <w:rPr>
                <w:szCs w:val="24"/>
                <w:lang w:val="es-ES"/>
              </w:rPr>
            </w:pPr>
            <w:r w:rsidRPr="00A239B5">
              <w:rPr>
                <w:szCs w:val="24"/>
                <w:lang w:val="es-ES"/>
              </w:rPr>
              <w:t>3.2126</w:t>
            </w:r>
          </w:p>
        </w:tc>
        <w:tc>
          <w:tcPr>
            <w:tcW w:w="1183" w:type="pct"/>
          </w:tcPr>
          <w:p w14:paraId="6BD8CB71" w14:textId="77777777" w:rsidR="006A035A" w:rsidRPr="00A239B5" w:rsidRDefault="00921D0C" w:rsidP="00CC527F">
            <w:pPr>
              <w:pStyle w:val="DecimalAligned"/>
              <w:jc w:val="right"/>
              <w:rPr>
                <w:szCs w:val="24"/>
              </w:rPr>
            </w:pPr>
            <w:r w:rsidRPr="00A239B5">
              <w:rPr>
                <w:szCs w:val="24"/>
                <w:lang w:val="es-ES"/>
              </w:rPr>
              <w:t>3.3668</w:t>
            </w:r>
          </w:p>
        </w:tc>
        <w:tc>
          <w:tcPr>
            <w:tcW w:w="999" w:type="pct"/>
          </w:tcPr>
          <w:p w14:paraId="7701AACE" w14:textId="77777777" w:rsidR="006A035A" w:rsidRPr="00A239B5" w:rsidRDefault="00921D0C" w:rsidP="00CC527F">
            <w:pPr>
              <w:pStyle w:val="DecimalAligned"/>
              <w:jc w:val="right"/>
              <w:rPr>
                <w:szCs w:val="24"/>
              </w:rPr>
            </w:pPr>
            <w:r w:rsidRPr="00A239B5">
              <w:rPr>
                <w:szCs w:val="24"/>
                <w:lang w:val="es-ES"/>
              </w:rPr>
              <w:t>3.4211</w:t>
            </w:r>
          </w:p>
        </w:tc>
      </w:tr>
      <w:tr w:rsidR="006A035A" w:rsidRPr="00A239B5" w14:paraId="2DA64FA3" w14:textId="77777777" w:rsidTr="004A698A">
        <w:trPr>
          <w:trHeight w:val="506"/>
        </w:trPr>
        <w:tc>
          <w:tcPr>
            <w:tcW w:w="1909" w:type="pct"/>
            <w:noWrap/>
          </w:tcPr>
          <w:p w14:paraId="7AA733E1" w14:textId="77777777" w:rsidR="006A035A" w:rsidRPr="00A239B5" w:rsidRDefault="006A035A" w:rsidP="00A8107A">
            <w:pPr>
              <w:jc w:val="left"/>
              <w:rPr>
                <w:rFonts w:cs="Times New Roman"/>
                <w:szCs w:val="24"/>
                <w:lang w:val="es-ES"/>
              </w:rPr>
            </w:pPr>
            <w:r w:rsidRPr="00A239B5">
              <w:rPr>
                <w:rFonts w:cs="Times New Roman"/>
                <w:szCs w:val="24"/>
                <w:lang w:val="es-ES"/>
              </w:rPr>
              <w:t>Capacidad de aplicar los conocimientos en la práctica</w:t>
            </w:r>
          </w:p>
        </w:tc>
        <w:tc>
          <w:tcPr>
            <w:tcW w:w="909" w:type="pct"/>
          </w:tcPr>
          <w:p w14:paraId="7B7E4B4D" w14:textId="77777777" w:rsidR="006A035A" w:rsidRPr="00A239B5" w:rsidRDefault="00C66DD5" w:rsidP="00CC527F">
            <w:pPr>
              <w:pStyle w:val="DecimalAligned"/>
              <w:jc w:val="right"/>
              <w:rPr>
                <w:szCs w:val="24"/>
                <w:lang w:val="es-ES"/>
              </w:rPr>
            </w:pPr>
            <w:r w:rsidRPr="00A239B5">
              <w:rPr>
                <w:szCs w:val="24"/>
                <w:lang w:val="es-ES"/>
              </w:rPr>
              <w:t>3.1993</w:t>
            </w:r>
          </w:p>
        </w:tc>
        <w:tc>
          <w:tcPr>
            <w:tcW w:w="1183" w:type="pct"/>
          </w:tcPr>
          <w:p w14:paraId="371BBFE2" w14:textId="77777777" w:rsidR="006A035A" w:rsidRPr="00A239B5" w:rsidRDefault="00C66DD5" w:rsidP="00CC527F">
            <w:pPr>
              <w:pStyle w:val="DecimalAligned"/>
              <w:jc w:val="right"/>
              <w:rPr>
                <w:szCs w:val="24"/>
              </w:rPr>
            </w:pPr>
            <w:r w:rsidRPr="00A239B5">
              <w:rPr>
                <w:szCs w:val="24"/>
                <w:lang w:val="es-ES"/>
              </w:rPr>
              <w:t>3.3061</w:t>
            </w:r>
          </w:p>
        </w:tc>
        <w:tc>
          <w:tcPr>
            <w:tcW w:w="999" w:type="pct"/>
          </w:tcPr>
          <w:p w14:paraId="3E9D2522" w14:textId="77777777" w:rsidR="006A035A" w:rsidRPr="00A239B5" w:rsidRDefault="00C66DD5" w:rsidP="00CC527F">
            <w:pPr>
              <w:pStyle w:val="DecimalAligned"/>
              <w:jc w:val="right"/>
              <w:rPr>
                <w:szCs w:val="24"/>
              </w:rPr>
            </w:pPr>
            <w:r w:rsidRPr="00A239B5">
              <w:rPr>
                <w:szCs w:val="24"/>
                <w:lang w:val="es-ES"/>
              </w:rPr>
              <w:t>3.4211</w:t>
            </w:r>
          </w:p>
        </w:tc>
      </w:tr>
      <w:tr w:rsidR="006A035A" w:rsidRPr="00A239B5" w14:paraId="5D498EC9" w14:textId="77777777" w:rsidTr="004A698A">
        <w:trPr>
          <w:trHeight w:val="506"/>
        </w:trPr>
        <w:tc>
          <w:tcPr>
            <w:tcW w:w="1909" w:type="pct"/>
            <w:noWrap/>
          </w:tcPr>
          <w:p w14:paraId="6049E23A" w14:textId="77777777" w:rsidR="006A035A" w:rsidRPr="00A239B5" w:rsidRDefault="006A035A" w:rsidP="00A8107A">
            <w:pPr>
              <w:jc w:val="left"/>
              <w:rPr>
                <w:rFonts w:cs="Times New Roman"/>
                <w:szCs w:val="24"/>
                <w:lang w:val="es-ES"/>
              </w:rPr>
            </w:pPr>
            <w:r w:rsidRPr="00A239B5">
              <w:rPr>
                <w:rFonts w:cs="Times New Roman"/>
                <w:szCs w:val="24"/>
                <w:lang w:val="es-ES"/>
              </w:rPr>
              <w:t>Capacidad creativa</w:t>
            </w:r>
          </w:p>
        </w:tc>
        <w:tc>
          <w:tcPr>
            <w:tcW w:w="909" w:type="pct"/>
          </w:tcPr>
          <w:p w14:paraId="0D78A5E3" w14:textId="77777777" w:rsidR="006A035A" w:rsidRPr="00A239B5" w:rsidRDefault="000F1E17" w:rsidP="00CC527F">
            <w:pPr>
              <w:pStyle w:val="DecimalAligned"/>
              <w:jc w:val="right"/>
              <w:rPr>
                <w:szCs w:val="24"/>
                <w:lang w:val="es-ES"/>
              </w:rPr>
            </w:pPr>
            <w:r w:rsidRPr="00A239B5">
              <w:rPr>
                <w:szCs w:val="24"/>
                <w:lang w:val="es-ES"/>
              </w:rPr>
              <w:t>3.2027</w:t>
            </w:r>
          </w:p>
        </w:tc>
        <w:tc>
          <w:tcPr>
            <w:tcW w:w="1183" w:type="pct"/>
          </w:tcPr>
          <w:p w14:paraId="6880AEA2" w14:textId="77777777" w:rsidR="006A035A" w:rsidRPr="00A239B5" w:rsidRDefault="000F1E17" w:rsidP="00CC527F">
            <w:pPr>
              <w:pStyle w:val="DecimalAligned"/>
              <w:jc w:val="right"/>
              <w:rPr>
                <w:szCs w:val="24"/>
              </w:rPr>
            </w:pPr>
            <w:r w:rsidRPr="00A239B5">
              <w:rPr>
                <w:szCs w:val="24"/>
                <w:lang w:val="es-ES"/>
              </w:rPr>
              <w:t>3.2322</w:t>
            </w:r>
          </w:p>
        </w:tc>
        <w:tc>
          <w:tcPr>
            <w:tcW w:w="999" w:type="pct"/>
          </w:tcPr>
          <w:p w14:paraId="2BB86D65" w14:textId="77777777" w:rsidR="006A035A" w:rsidRPr="00A239B5" w:rsidRDefault="003C118E" w:rsidP="00CC527F">
            <w:pPr>
              <w:pStyle w:val="DecimalAligned"/>
              <w:jc w:val="right"/>
              <w:rPr>
                <w:szCs w:val="24"/>
              </w:rPr>
            </w:pPr>
            <w:r w:rsidRPr="00A239B5">
              <w:rPr>
                <w:szCs w:val="24"/>
                <w:lang w:val="es-ES"/>
              </w:rPr>
              <w:t>3.2632</w:t>
            </w:r>
          </w:p>
        </w:tc>
      </w:tr>
      <w:tr w:rsidR="006A035A" w:rsidRPr="00A239B5" w14:paraId="7AC7BE54" w14:textId="77777777" w:rsidTr="004A698A">
        <w:trPr>
          <w:trHeight w:val="506"/>
        </w:trPr>
        <w:tc>
          <w:tcPr>
            <w:tcW w:w="1909" w:type="pct"/>
            <w:noWrap/>
          </w:tcPr>
          <w:p w14:paraId="69F79FB7" w14:textId="77777777" w:rsidR="006A035A" w:rsidRPr="00A239B5" w:rsidRDefault="006A035A" w:rsidP="00A8107A">
            <w:pPr>
              <w:jc w:val="left"/>
              <w:rPr>
                <w:rFonts w:cs="Times New Roman"/>
                <w:szCs w:val="24"/>
                <w:lang w:val="es-ES"/>
              </w:rPr>
            </w:pPr>
            <w:r w:rsidRPr="00A239B5">
              <w:rPr>
                <w:rFonts w:cs="Times New Roman"/>
                <w:szCs w:val="24"/>
                <w:lang w:val="es-ES"/>
              </w:rPr>
              <w:t>Capacidad para organizar y planificar el tiempo</w:t>
            </w:r>
          </w:p>
        </w:tc>
        <w:tc>
          <w:tcPr>
            <w:tcW w:w="909" w:type="pct"/>
          </w:tcPr>
          <w:p w14:paraId="5BB7227E" w14:textId="77777777" w:rsidR="006A035A" w:rsidRPr="00A239B5" w:rsidRDefault="00CD61E6" w:rsidP="00CC527F">
            <w:pPr>
              <w:pStyle w:val="DecimalAligned"/>
              <w:jc w:val="right"/>
              <w:rPr>
                <w:szCs w:val="24"/>
                <w:lang w:val="es-ES"/>
              </w:rPr>
            </w:pPr>
            <w:r w:rsidRPr="00A239B5">
              <w:rPr>
                <w:szCs w:val="24"/>
                <w:lang w:val="es-ES"/>
              </w:rPr>
              <w:t>3.3023</w:t>
            </w:r>
          </w:p>
        </w:tc>
        <w:tc>
          <w:tcPr>
            <w:tcW w:w="1183" w:type="pct"/>
          </w:tcPr>
          <w:p w14:paraId="1BB33503" w14:textId="77777777" w:rsidR="006A035A" w:rsidRPr="00A239B5" w:rsidRDefault="00CD61E6" w:rsidP="00CC527F">
            <w:pPr>
              <w:pStyle w:val="DecimalAligned"/>
              <w:jc w:val="right"/>
              <w:rPr>
                <w:szCs w:val="24"/>
              </w:rPr>
            </w:pPr>
            <w:r w:rsidRPr="00A239B5">
              <w:rPr>
                <w:szCs w:val="24"/>
                <w:lang w:val="es-ES"/>
              </w:rPr>
              <w:t>3.1266</w:t>
            </w:r>
          </w:p>
        </w:tc>
        <w:tc>
          <w:tcPr>
            <w:tcW w:w="999" w:type="pct"/>
          </w:tcPr>
          <w:p w14:paraId="45056385" w14:textId="77777777" w:rsidR="006A035A" w:rsidRPr="00A239B5" w:rsidRDefault="00CD61E6" w:rsidP="00CC527F">
            <w:pPr>
              <w:pStyle w:val="DecimalAligned"/>
              <w:jc w:val="right"/>
              <w:rPr>
                <w:szCs w:val="24"/>
              </w:rPr>
            </w:pPr>
            <w:r w:rsidRPr="00A239B5">
              <w:rPr>
                <w:szCs w:val="24"/>
                <w:lang w:val="es-ES"/>
              </w:rPr>
              <w:t>3.3289</w:t>
            </w:r>
          </w:p>
        </w:tc>
      </w:tr>
      <w:tr w:rsidR="006A035A" w:rsidRPr="00A239B5" w14:paraId="34C0BD45" w14:textId="77777777" w:rsidTr="004A698A">
        <w:trPr>
          <w:trHeight w:val="506"/>
        </w:trPr>
        <w:tc>
          <w:tcPr>
            <w:tcW w:w="1909" w:type="pct"/>
            <w:noWrap/>
          </w:tcPr>
          <w:p w14:paraId="5BDD94A0" w14:textId="77777777" w:rsidR="006A035A" w:rsidRPr="00A239B5" w:rsidRDefault="006A035A" w:rsidP="00A8107A">
            <w:pPr>
              <w:jc w:val="left"/>
              <w:rPr>
                <w:rFonts w:cs="Times New Roman"/>
                <w:szCs w:val="24"/>
                <w:lang w:val="es-ES"/>
              </w:rPr>
            </w:pPr>
            <w:r w:rsidRPr="00A239B5">
              <w:rPr>
                <w:rFonts w:cs="Times New Roman"/>
                <w:szCs w:val="24"/>
                <w:lang w:val="es-ES"/>
              </w:rPr>
              <w:t>Capacidad para formular y gestionar proyectos</w:t>
            </w:r>
          </w:p>
        </w:tc>
        <w:tc>
          <w:tcPr>
            <w:tcW w:w="909" w:type="pct"/>
          </w:tcPr>
          <w:p w14:paraId="5E9B9E8E" w14:textId="77777777" w:rsidR="006A035A" w:rsidRPr="00A239B5" w:rsidRDefault="00CD61E6" w:rsidP="00CC527F">
            <w:pPr>
              <w:pStyle w:val="DecimalAligned"/>
              <w:jc w:val="right"/>
              <w:rPr>
                <w:szCs w:val="24"/>
                <w:lang w:val="es-ES"/>
              </w:rPr>
            </w:pPr>
            <w:r w:rsidRPr="00A239B5">
              <w:rPr>
                <w:szCs w:val="24"/>
                <w:lang w:val="es-ES"/>
              </w:rPr>
              <w:t>3.0897</w:t>
            </w:r>
          </w:p>
        </w:tc>
        <w:tc>
          <w:tcPr>
            <w:tcW w:w="1183" w:type="pct"/>
          </w:tcPr>
          <w:p w14:paraId="131EA506" w14:textId="77777777" w:rsidR="006A035A" w:rsidRPr="00A239B5" w:rsidRDefault="00CD61E6" w:rsidP="00CC527F">
            <w:pPr>
              <w:pStyle w:val="DecimalAligned"/>
              <w:jc w:val="right"/>
              <w:rPr>
                <w:szCs w:val="24"/>
              </w:rPr>
            </w:pPr>
            <w:r w:rsidRPr="00A239B5">
              <w:rPr>
                <w:szCs w:val="24"/>
              </w:rPr>
              <w:t>3.2902</w:t>
            </w:r>
          </w:p>
        </w:tc>
        <w:tc>
          <w:tcPr>
            <w:tcW w:w="999" w:type="pct"/>
          </w:tcPr>
          <w:p w14:paraId="19AD9F30" w14:textId="77777777" w:rsidR="006A035A" w:rsidRPr="00A239B5" w:rsidRDefault="00CD61E6" w:rsidP="00CC527F">
            <w:pPr>
              <w:pStyle w:val="DecimalAligned"/>
              <w:jc w:val="right"/>
              <w:rPr>
                <w:szCs w:val="24"/>
              </w:rPr>
            </w:pPr>
            <w:r w:rsidRPr="00A239B5">
              <w:rPr>
                <w:szCs w:val="24"/>
              </w:rPr>
              <w:t>3.2237</w:t>
            </w:r>
          </w:p>
        </w:tc>
      </w:tr>
      <w:tr w:rsidR="006A035A" w:rsidRPr="00A239B5" w14:paraId="53EBBCF9" w14:textId="77777777" w:rsidTr="004A698A">
        <w:trPr>
          <w:trHeight w:val="506"/>
        </w:trPr>
        <w:tc>
          <w:tcPr>
            <w:tcW w:w="1909" w:type="pct"/>
            <w:noWrap/>
          </w:tcPr>
          <w:p w14:paraId="6129C8D2" w14:textId="77777777" w:rsidR="006A035A" w:rsidRPr="00A239B5" w:rsidRDefault="006A035A" w:rsidP="00A8107A">
            <w:pPr>
              <w:jc w:val="left"/>
              <w:rPr>
                <w:rFonts w:cs="Times New Roman"/>
                <w:szCs w:val="24"/>
                <w:lang w:val="es-ES"/>
              </w:rPr>
            </w:pPr>
            <w:r w:rsidRPr="00A239B5">
              <w:rPr>
                <w:rFonts w:cs="Times New Roman"/>
                <w:szCs w:val="24"/>
                <w:lang w:val="es-ES"/>
              </w:rPr>
              <w:t>Capacidad de abstracción, análisis y síntesis</w:t>
            </w:r>
          </w:p>
        </w:tc>
        <w:tc>
          <w:tcPr>
            <w:tcW w:w="909" w:type="pct"/>
          </w:tcPr>
          <w:p w14:paraId="1B0A0871" w14:textId="77777777" w:rsidR="006A035A" w:rsidRPr="00A239B5" w:rsidRDefault="00B2348D" w:rsidP="00CC527F">
            <w:pPr>
              <w:pStyle w:val="DecimalAligned"/>
              <w:jc w:val="right"/>
              <w:rPr>
                <w:szCs w:val="24"/>
                <w:lang w:val="es-ES"/>
              </w:rPr>
            </w:pPr>
            <w:r w:rsidRPr="00A239B5">
              <w:rPr>
                <w:szCs w:val="24"/>
                <w:lang w:val="es-ES"/>
              </w:rPr>
              <w:t>3.2193</w:t>
            </w:r>
          </w:p>
        </w:tc>
        <w:tc>
          <w:tcPr>
            <w:tcW w:w="1183" w:type="pct"/>
          </w:tcPr>
          <w:p w14:paraId="6AF29CF5" w14:textId="77777777" w:rsidR="006A035A" w:rsidRPr="00A239B5" w:rsidRDefault="00B2348D" w:rsidP="00CC527F">
            <w:pPr>
              <w:pStyle w:val="DecimalAligned"/>
              <w:jc w:val="right"/>
              <w:rPr>
                <w:szCs w:val="24"/>
              </w:rPr>
            </w:pPr>
            <w:r w:rsidRPr="00A239B5">
              <w:rPr>
                <w:szCs w:val="24"/>
                <w:lang w:val="es-ES"/>
              </w:rPr>
              <w:t>3.1003</w:t>
            </w:r>
          </w:p>
        </w:tc>
        <w:tc>
          <w:tcPr>
            <w:tcW w:w="999" w:type="pct"/>
          </w:tcPr>
          <w:p w14:paraId="787C4EE6" w14:textId="77777777" w:rsidR="006A035A" w:rsidRPr="00A239B5" w:rsidRDefault="00B2348D" w:rsidP="00CC527F">
            <w:pPr>
              <w:pStyle w:val="DecimalAligned"/>
              <w:jc w:val="right"/>
              <w:rPr>
                <w:szCs w:val="24"/>
              </w:rPr>
            </w:pPr>
            <w:r w:rsidRPr="00A239B5">
              <w:rPr>
                <w:szCs w:val="24"/>
              </w:rPr>
              <w:t>3.5526</w:t>
            </w:r>
          </w:p>
        </w:tc>
      </w:tr>
      <w:tr w:rsidR="006A035A" w:rsidRPr="00A239B5" w14:paraId="02C635F0" w14:textId="77777777" w:rsidTr="004A698A">
        <w:trPr>
          <w:trHeight w:val="506"/>
        </w:trPr>
        <w:tc>
          <w:tcPr>
            <w:tcW w:w="1909" w:type="pct"/>
            <w:noWrap/>
          </w:tcPr>
          <w:p w14:paraId="15BD7A32" w14:textId="77777777" w:rsidR="006A035A" w:rsidRPr="00A239B5" w:rsidRDefault="006A035A" w:rsidP="00A8107A">
            <w:pPr>
              <w:jc w:val="left"/>
              <w:rPr>
                <w:rFonts w:cs="Times New Roman"/>
                <w:szCs w:val="24"/>
                <w:lang w:val="es-ES"/>
              </w:rPr>
            </w:pPr>
            <w:r w:rsidRPr="00A239B5">
              <w:rPr>
                <w:rFonts w:cs="Times New Roman"/>
                <w:szCs w:val="24"/>
                <w:lang w:val="es-ES"/>
              </w:rPr>
              <w:t>Compromiso con la preservación del medio ambiente</w:t>
            </w:r>
          </w:p>
        </w:tc>
        <w:tc>
          <w:tcPr>
            <w:tcW w:w="909" w:type="pct"/>
          </w:tcPr>
          <w:p w14:paraId="21058C8F" w14:textId="77777777" w:rsidR="006A035A" w:rsidRPr="00A239B5" w:rsidRDefault="002F4D79" w:rsidP="00CC527F">
            <w:pPr>
              <w:pStyle w:val="DecimalAligned"/>
              <w:jc w:val="right"/>
              <w:rPr>
                <w:szCs w:val="24"/>
                <w:lang w:val="es-ES"/>
              </w:rPr>
            </w:pPr>
            <w:r w:rsidRPr="00A239B5">
              <w:rPr>
                <w:szCs w:val="24"/>
                <w:lang w:val="es-ES"/>
              </w:rPr>
              <w:t>3.3156</w:t>
            </w:r>
          </w:p>
        </w:tc>
        <w:tc>
          <w:tcPr>
            <w:tcW w:w="1183" w:type="pct"/>
          </w:tcPr>
          <w:p w14:paraId="6CEE0CDC" w14:textId="77777777" w:rsidR="006A035A" w:rsidRPr="00A239B5" w:rsidRDefault="002F4D79" w:rsidP="00CC527F">
            <w:pPr>
              <w:pStyle w:val="DecimalAligned"/>
              <w:jc w:val="right"/>
              <w:rPr>
                <w:szCs w:val="24"/>
              </w:rPr>
            </w:pPr>
            <w:r w:rsidRPr="00A239B5">
              <w:rPr>
                <w:szCs w:val="24"/>
              </w:rPr>
              <w:t>3.4776</w:t>
            </w:r>
          </w:p>
        </w:tc>
        <w:tc>
          <w:tcPr>
            <w:tcW w:w="999" w:type="pct"/>
          </w:tcPr>
          <w:p w14:paraId="037035A2" w14:textId="77777777" w:rsidR="006A035A" w:rsidRPr="00A239B5" w:rsidRDefault="00AF01DC" w:rsidP="00CC527F">
            <w:pPr>
              <w:pStyle w:val="DecimalAligned"/>
              <w:jc w:val="right"/>
              <w:rPr>
                <w:szCs w:val="24"/>
              </w:rPr>
            </w:pPr>
            <w:r w:rsidRPr="00A239B5">
              <w:rPr>
                <w:szCs w:val="24"/>
              </w:rPr>
              <w:t>3.4868</w:t>
            </w:r>
          </w:p>
        </w:tc>
      </w:tr>
      <w:tr w:rsidR="006A035A" w:rsidRPr="00A239B5" w14:paraId="7D6EDBC0" w14:textId="77777777" w:rsidTr="004A698A">
        <w:trPr>
          <w:trHeight w:val="506"/>
        </w:trPr>
        <w:tc>
          <w:tcPr>
            <w:tcW w:w="1909" w:type="pct"/>
            <w:noWrap/>
          </w:tcPr>
          <w:p w14:paraId="090FE081" w14:textId="77777777" w:rsidR="006A035A" w:rsidRPr="00A239B5" w:rsidRDefault="006A035A" w:rsidP="00A8107A">
            <w:pPr>
              <w:jc w:val="left"/>
              <w:rPr>
                <w:rFonts w:cs="Times New Roman"/>
                <w:szCs w:val="24"/>
                <w:lang w:val="es-ES"/>
              </w:rPr>
            </w:pPr>
            <w:r w:rsidRPr="00A239B5">
              <w:rPr>
                <w:rFonts w:cs="Times New Roman"/>
                <w:szCs w:val="24"/>
                <w:lang w:val="es-ES"/>
              </w:rPr>
              <w:t>Habilidad para trabajar de forma autónoma</w:t>
            </w:r>
          </w:p>
        </w:tc>
        <w:tc>
          <w:tcPr>
            <w:tcW w:w="909" w:type="pct"/>
          </w:tcPr>
          <w:p w14:paraId="41245DB4" w14:textId="77777777" w:rsidR="006A035A" w:rsidRPr="00A239B5" w:rsidRDefault="00E95249" w:rsidP="00CC527F">
            <w:pPr>
              <w:pStyle w:val="DecimalAligned"/>
              <w:jc w:val="right"/>
              <w:rPr>
                <w:szCs w:val="24"/>
                <w:lang w:val="es-ES"/>
              </w:rPr>
            </w:pPr>
            <w:r w:rsidRPr="00A239B5">
              <w:rPr>
                <w:szCs w:val="24"/>
                <w:lang w:val="es-ES"/>
              </w:rPr>
              <w:t>3.0432</w:t>
            </w:r>
          </w:p>
        </w:tc>
        <w:tc>
          <w:tcPr>
            <w:tcW w:w="1183" w:type="pct"/>
          </w:tcPr>
          <w:p w14:paraId="2B2B8CA3" w14:textId="77777777" w:rsidR="006A035A" w:rsidRPr="00A239B5" w:rsidRDefault="00E95249" w:rsidP="00CC527F">
            <w:pPr>
              <w:pStyle w:val="DecimalAligned"/>
              <w:jc w:val="right"/>
              <w:rPr>
                <w:szCs w:val="24"/>
              </w:rPr>
            </w:pPr>
            <w:r w:rsidRPr="00A239B5">
              <w:rPr>
                <w:szCs w:val="24"/>
                <w:lang w:val="es-ES"/>
              </w:rPr>
              <w:t>3.2559</w:t>
            </w:r>
          </w:p>
        </w:tc>
        <w:tc>
          <w:tcPr>
            <w:tcW w:w="999" w:type="pct"/>
          </w:tcPr>
          <w:p w14:paraId="40BF13FE" w14:textId="77777777" w:rsidR="006A035A" w:rsidRPr="00A239B5" w:rsidRDefault="00E95249" w:rsidP="00CC527F">
            <w:pPr>
              <w:pStyle w:val="DecimalAligned"/>
              <w:jc w:val="right"/>
              <w:rPr>
                <w:szCs w:val="24"/>
              </w:rPr>
            </w:pPr>
            <w:r w:rsidRPr="00A239B5">
              <w:rPr>
                <w:szCs w:val="24"/>
              </w:rPr>
              <w:t>3.3684</w:t>
            </w:r>
          </w:p>
        </w:tc>
      </w:tr>
      <w:tr w:rsidR="006A035A" w:rsidRPr="00A239B5" w14:paraId="05F3F592" w14:textId="77777777" w:rsidTr="004A698A">
        <w:trPr>
          <w:trHeight w:val="506"/>
        </w:trPr>
        <w:tc>
          <w:tcPr>
            <w:tcW w:w="1909" w:type="pct"/>
            <w:noWrap/>
          </w:tcPr>
          <w:p w14:paraId="20F144D8" w14:textId="77777777" w:rsidR="006A035A" w:rsidRPr="00A239B5" w:rsidRDefault="006A035A" w:rsidP="00A8107A">
            <w:pPr>
              <w:jc w:val="left"/>
              <w:rPr>
                <w:rFonts w:cs="Times New Roman"/>
                <w:szCs w:val="24"/>
                <w:lang w:val="es-ES"/>
              </w:rPr>
            </w:pPr>
            <w:r w:rsidRPr="00A239B5">
              <w:rPr>
                <w:rFonts w:cs="Times New Roman"/>
                <w:szCs w:val="24"/>
                <w:lang w:val="es-ES"/>
              </w:rPr>
              <w:lastRenderedPageBreak/>
              <w:t>Valoración y respeto por la diversidad y multiculturalidad</w:t>
            </w:r>
          </w:p>
        </w:tc>
        <w:tc>
          <w:tcPr>
            <w:tcW w:w="909" w:type="pct"/>
          </w:tcPr>
          <w:p w14:paraId="62EAE21E" w14:textId="77777777" w:rsidR="006A035A" w:rsidRPr="00A239B5" w:rsidRDefault="00E95249" w:rsidP="00CC527F">
            <w:pPr>
              <w:pStyle w:val="DecimalAligned"/>
              <w:jc w:val="right"/>
              <w:rPr>
                <w:szCs w:val="24"/>
                <w:lang w:val="es-ES"/>
              </w:rPr>
            </w:pPr>
            <w:r w:rsidRPr="00A239B5">
              <w:rPr>
                <w:szCs w:val="24"/>
                <w:lang w:val="es-ES"/>
              </w:rPr>
              <w:t>3.1894</w:t>
            </w:r>
          </w:p>
        </w:tc>
        <w:tc>
          <w:tcPr>
            <w:tcW w:w="1183" w:type="pct"/>
          </w:tcPr>
          <w:p w14:paraId="67F175F5" w14:textId="77777777" w:rsidR="006A035A" w:rsidRPr="00A239B5" w:rsidRDefault="00E95249" w:rsidP="00CC527F">
            <w:pPr>
              <w:pStyle w:val="DecimalAligned"/>
              <w:jc w:val="right"/>
              <w:rPr>
                <w:szCs w:val="24"/>
              </w:rPr>
            </w:pPr>
            <w:r w:rsidRPr="00A239B5">
              <w:rPr>
                <w:szCs w:val="24"/>
                <w:lang w:val="es-ES"/>
              </w:rPr>
              <w:t>3.1451</w:t>
            </w:r>
          </w:p>
        </w:tc>
        <w:tc>
          <w:tcPr>
            <w:tcW w:w="999" w:type="pct"/>
          </w:tcPr>
          <w:p w14:paraId="354728C6" w14:textId="77777777" w:rsidR="006A035A" w:rsidRPr="00A239B5" w:rsidRDefault="00E95249" w:rsidP="00CC527F">
            <w:pPr>
              <w:pStyle w:val="DecimalAligned"/>
              <w:jc w:val="right"/>
              <w:rPr>
                <w:szCs w:val="24"/>
              </w:rPr>
            </w:pPr>
            <w:r w:rsidRPr="00A239B5">
              <w:rPr>
                <w:szCs w:val="24"/>
                <w:lang w:val="es-ES"/>
              </w:rPr>
              <w:t>3.2105</w:t>
            </w:r>
          </w:p>
        </w:tc>
      </w:tr>
      <w:tr w:rsidR="006A035A" w:rsidRPr="00A239B5" w14:paraId="7ED5C962" w14:textId="77777777" w:rsidTr="004A698A">
        <w:trPr>
          <w:trHeight w:val="506"/>
        </w:trPr>
        <w:tc>
          <w:tcPr>
            <w:tcW w:w="1909" w:type="pct"/>
            <w:noWrap/>
          </w:tcPr>
          <w:p w14:paraId="7B209A02" w14:textId="77777777" w:rsidR="006A035A" w:rsidRPr="00A239B5" w:rsidRDefault="006A035A" w:rsidP="00A8107A">
            <w:pPr>
              <w:jc w:val="left"/>
              <w:rPr>
                <w:rFonts w:cs="Times New Roman"/>
                <w:szCs w:val="24"/>
                <w:lang w:val="es-ES"/>
              </w:rPr>
            </w:pPr>
            <w:r w:rsidRPr="00A239B5">
              <w:rPr>
                <w:rFonts w:cs="Times New Roman"/>
                <w:szCs w:val="24"/>
                <w:lang w:val="es-ES"/>
              </w:rPr>
              <w:t>Habilidad para buscar, procesar y analizar información procedente de fuentes diversas</w:t>
            </w:r>
          </w:p>
        </w:tc>
        <w:tc>
          <w:tcPr>
            <w:tcW w:w="909" w:type="pct"/>
          </w:tcPr>
          <w:p w14:paraId="2CC132DE" w14:textId="77777777" w:rsidR="006A035A" w:rsidRPr="00A239B5" w:rsidRDefault="00FA3C0A" w:rsidP="00CC527F">
            <w:pPr>
              <w:pStyle w:val="DecimalAligned"/>
              <w:jc w:val="right"/>
              <w:rPr>
                <w:szCs w:val="24"/>
                <w:lang w:val="es-ES"/>
              </w:rPr>
            </w:pPr>
            <w:r w:rsidRPr="00A239B5">
              <w:rPr>
                <w:szCs w:val="24"/>
                <w:lang w:val="es-ES"/>
              </w:rPr>
              <w:t>3.1429</w:t>
            </w:r>
          </w:p>
        </w:tc>
        <w:tc>
          <w:tcPr>
            <w:tcW w:w="1183" w:type="pct"/>
          </w:tcPr>
          <w:p w14:paraId="0AC9371C" w14:textId="77777777" w:rsidR="006A035A" w:rsidRPr="00A239B5" w:rsidRDefault="00FA3C0A" w:rsidP="00CC527F">
            <w:pPr>
              <w:pStyle w:val="DecimalAligned"/>
              <w:jc w:val="right"/>
              <w:rPr>
                <w:szCs w:val="24"/>
              </w:rPr>
            </w:pPr>
            <w:r w:rsidRPr="00A239B5">
              <w:rPr>
                <w:szCs w:val="24"/>
              </w:rPr>
              <w:t>3.1319</w:t>
            </w:r>
          </w:p>
        </w:tc>
        <w:tc>
          <w:tcPr>
            <w:tcW w:w="999" w:type="pct"/>
          </w:tcPr>
          <w:p w14:paraId="6453D315" w14:textId="77777777" w:rsidR="006A035A" w:rsidRPr="00A239B5" w:rsidRDefault="00FA3C0A" w:rsidP="00CC527F">
            <w:pPr>
              <w:pStyle w:val="DecimalAligned"/>
              <w:jc w:val="right"/>
              <w:rPr>
                <w:szCs w:val="24"/>
              </w:rPr>
            </w:pPr>
            <w:r w:rsidRPr="00A239B5">
              <w:rPr>
                <w:szCs w:val="24"/>
              </w:rPr>
              <w:t>3.2895</w:t>
            </w:r>
          </w:p>
        </w:tc>
      </w:tr>
      <w:tr w:rsidR="006A035A" w:rsidRPr="00A239B5" w14:paraId="1722BC3E" w14:textId="77777777" w:rsidTr="004A698A">
        <w:trPr>
          <w:trHeight w:val="506"/>
        </w:trPr>
        <w:tc>
          <w:tcPr>
            <w:tcW w:w="1909" w:type="pct"/>
            <w:noWrap/>
          </w:tcPr>
          <w:p w14:paraId="6A9B9EFF" w14:textId="20CF5A2B" w:rsidR="006A035A" w:rsidRPr="00A239B5" w:rsidRDefault="006A035A" w:rsidP="001866EB">
            <w:pPr>
              <w:jc w:val="left"/>
              <w:rPr>
                <w:rFonts w:cs="Times New Roman"/>
                <w:szCs w:val="24"/>
                <w:lang w:val="es-ES"/>
              </w:rPr>
            </w:pPr>
            <w:r w:rsidRPr="00A239B5">
              <w:rPr>
                <w:rFonts w:cs="Times New Roman"/>
                <w:szCs w:val="24"/>
                <w:lang w:val="es-ES"/>
              </w:rPr>
              <w:t>Compromiso con su medio sociocultural</w:t>
            </w:r>
          </w:p>
        </w:tc>
        <w:tc>
          <w:tcPr>
            <w:tcW w:w="909" w:type="pct"/>
          </w:tcPr>
          <w:p w14:paraId="6F2F9A24" w14:textId="77777777" w:rsidR="006A035A" w:rsidRPr="00A239B5" w:rsidRDefault="005428EC" w:rsidP="00CC527F">
            <w:pPr>
              <w:pStyle w:val="DecimalAligned"/>
              <w:jc w:val="right"/>
              <w:rPr>
                <w:szCs w:val="24"/>
                <w:lang w:val="es-ES"/>
              </w:rPr>
            </w:pPr>
            <w:r w:rsidRPr="00A239B5">
              <w:rPr>
                <w:szCs w:val="24"/>
                <w:lang w:val="es-ES"/>
              </w:rPr>
              <w:t>3.1761</w:t>
            </w:r>
          </w:p>
        </w:tc>
        <w:tc>
          <w:tcPr>
            <w:tcW w:w="1183" w:type="pct"/>
          </w:tcPr>
          <w:p w14:paraId="10393A70" w14:textId="77777777" w:rsidR="006A035A" w:rsidRPr="00A239B5" w:rsidRDefault="005428EC" w:rsidP="00CC527F">
            <w:pPr>
              <w:pStyle w:val="DecimalAligned"/>
              <w:jc w:val="right"/>
              <w:rPr>
                <w:szCs w:val="24"/>
              </w:rPr>
            </w:pPr>
            <w:r w:rsidRPr="00A239B5">
              <w:rPr>
                <w:szCs w:val="24"/>
              </w:rPr>
              <w:t>3.0712</w:t>
            </w:r>
          </w:p>
        </w:tc>
        <w:tc>
          <w:tcPr>
            <w:tcW w:w="999" w:type="pct"/>
          </w:tcPr>
          <w:p w14:paraId="7E8388C4" w14:textId="77777777" w:rsidR="006A035A" w:rsidRPr="00A239B5" w:rsidRDefault="005428EC" w:rsidP="00CC527F">
            <w:pPr>
              <w:pStyle w:val="DecimalAligned"/>
              <w:jc w:val="right"/>
              <w:rPr>
                <w:szCs w:val="24"/>
              </w:rPr>
            </w:pPr>
            <w:r w:rsidRPr="00A239B5">
              <w:rPr>
                <w:szCs w:val="24"/>
                <w:lang w:val="es-ES"/>
              </w:rPr>
              <w:t>3.1974</w:t>
            </w:r>
          </w:p>
        </w:tc>
      </w:tr>
      <w:tr w:rsidR="006A035A" w:rsidRPr="00A239B5" w14:paraId="2D6BADF7" w14:textId="77777777" w:rsidTr="004A698A">
        <w:trPr>
          <w:trHeight w:val="506"/>
        </w:trPr>
        <w:tc>
          <w:tcPr>
            <w:tcW w:w="1909" w:type="pct"/>
            <w:noWrap/>
          </w:tcPr>
          <w:p w14:paraId="2A9C65E0" w14:textId="77777777" w:rsidR="006A035A" w:rsidRPr="00A239B5" w:rsidRDefault="006A035A" w:rsidP="00A8107A">
            <w:pPr>
              <w:jc w:val="left"/>
              <w:rPr>
                <w:rFonts w:cs="Times New Roman"/>
                <w:szCs w:val="24"/>
                <w:lang w:val="es-ES"/>
              </w:rPr>
            </w:pPr>
            <w:r w:rsidRPr="00A239B5">
              <w:rPr>
                <w:rFonts w:cs="Times New Roman"/>
                <w:szCs w:val="24"/>
                <w:lang w:val="es-ES"/>
              </w:rPr>
              <w:t>Responsabilidad social y compromiso ciudadano</w:t>
            </w:r>
          </w:p>
        </w:tc>
        <w:tc>
          <w:tcPr>
            <w:tcW w:w="909" w:type="pct"/>
          </w:tcPr>
          <w:p w14:paraId="4CFD0390" w14:textId="77777777" w:rsidR="006A035A" w:rsidRPr="00A239B5" w:rsidRDefault="00873E49" w:rsidP="00CC527F">
            <w:pPr>
              <w:pStyle w:val="DecimalAligned"/>
              <w:jc w:val="right"/>
              <w:rPr>
                <w:szCs w:val="24"/>
                <w:lang w:val="es-ES"/>
              </w:rPr>
            </w:pPr>
            <w:r w:rsidRPr="00A239B5">
              <w:rPr>
                <w:szCs w:val="24"/>
                <w:lang w:val="es-ES"/>
              </w:rPr>
              <w:t>3.3090</w:t>
            </w:r>
          </w:p>
        </w:tc>
        <w:tc>
          <w:tcPr>
            <w:tcW w:w="1183" w:type="pct"/>
          </w:tcPr>
          <w:p w14:paraId="217E8634" w14:textId="77777777" w:rsidR="006A035A" w:rsidRPr="00A239B5" w:rsidRDefault="00873E49" w:rsidP="00CC527F">
            <w:pPr>
              <w:pStyle w:val="DecimalAligned"/>
              <w:jc w:val="right"/>
              <w:rPr>
                <w:szCs w:val="24"/>
              </w:rPr>
            </w:pPr>
            <w:r w:rsidRPr="00A239B5">
              <w:rPr>
                <w:szCs w:val="24"/>
                <w:lang w:val="es-ES"/>
              </w:rPr>
              <w:t>2.9499</w:t>
            </w:r>
          </w:p>
        </w:tc>
        <w:tc>
          <w:tcPr>
            <w:tcW w:w="999" w:type="pct"/>
          </w:tcPr>
          <w:p w14:paraId="0DEF3908" w14:textId="77777777" w:rsidR="006A035A" w:rsidRPr="00A239B5" w:rsidRDefault="00873E49" w:rsidP="00CC527F">
            <w:pPr>
              <w:pStyle w:val="DecimalAligned"/>
              <w:jc w:val="right"/>
              <w:rPr>
                <w:szCs w:val="24"/>
              </w:rPr>
            </w:pPr>
            <w:r w:rsidRPr="00A239B5">
              <w:rPr>
                <w:szCs w:val="24"/>
                <w:lang w:val="es-ES"/>
              </w:rPr>
              <w:t>3.0921</w:t>
            </w:r>
          </w:p>
        </w:tc>
      </w:tr>
      <w:tr w:rsidR="006A035A" w:rsidRPr="00A239B5" w14:paraId="11C39788" w14:textId="77777777" w:rsidTr="004A698A">
        <w:trPr>
          <w:trHeight w:val="506"/>
        </w:trPr>
        <w:tc>
          <w:tcPr>
            <w:tcW w:w="1909" w:type="pct"/>
            <w:noWrap/>
          </w:tcPr>
          <w:p w14:paraId="16FDB034" w14:textId="77777777" w:rsidR="006A035A" w:rsidRPr="00A239B5" w:rsidRDefault="006A035A" w:rsidP="00A8107A">
            <w:pPr>
              <w:jc w:val="left"/>
              <w:rPr>
                <w:rFonts w:cs="Times New Roman"/>
                <w:szCs w:val="24"/>
                <w:lang w:val="es-ES"/>
              </w:rPr>
            </w:pPr>
            <w:r w:rsidRPr="00A239B5">
              <w:rPr>
                <w:rFonts w:cs="Times New Roman"/>
                <w:szCs w:val="24"/>
                <w:lang w:val="es-ES"/>
              </w:rPr>
              <w:t>Capacidad crítica y autocrítica</w:t>
            </w:r>
          </w:p>
        </w:tc>
        <w:tc>
          <w:tcPr>
            <w:tcW w:w="909" w:type="pct"/>
          </w:tcPr>
          <w:p w14:paraId="1D5D7BB5" w14:textId="77777777" w:rsidR="006A035A" w:rsidRPr="00A239B5" w:rsidRDefault="00873E49" w:rsidP="00CC527F">
            <w:pPr>
              <w:pStyle w:val="DecimalAligned"/>
              <w:jc w:val="right"/>
              <w:rPr>
                <w:szCs w:val="24"/>
                <w:lang w:val="es-ES"/>
              </w:rPr>
            </w:pPr>
            <w:r w:rsidRPr="00A239B5">
              <w:rPr>
                <w:szCs w:val="24"/>
                <w:lang w:val="es-ES"/>
              </w:rPr>
              <w:t>3.1229</w:t>
            </w:r>
          </w:p>
        </w:tc>
        <w:tc>
          <w:tcPr>
            <w:tcW w:w="1183" w:type="pct"/>
          </w:tcPr>
          <w:p w14:paraId="265F86CD" w14:textId="77777777" w:rsidR="006A035A" w:rsidRPr="00A239B5" w:rsidRDefault="00873E49" w:rsidP="00CC527F">
            <w:pPr>
              <w:pStyle w:val="DecimalAligned"/>
              <w:jc w:val="right"/>
              <w:rPr>
                <w:szCs w:val="24"/>
              </w:rPr>
            </w:pPr>
            <w:r w:rsidRPr="00A239B5">
              <w:rPr>
                <w:szCs w:val="24"/>
              </w:rPr>
              <w:t>3.0686</w:t>
            </w:r>
          </w:p>
        </w:tc>
        <w:tc>
          <w:tcPr>
            <w:tcW w:w="999" w:type="pct"/>
          </w:tcPr>
          <w:p w14:paraId="39C33B38" w14:textId="77777777" w:rsidR="006A035A" w:rsidRPr="00A239B5" w:rsidRDefault="00873E49" w:rsidP="00CC527F">
            <w:pPr>
              <w:pStyle w:val="DecimalAligned"/>
              <w:jc w:val="right"/>
              <w:rPr>
                <w:szCs w:val="24"/>
              </w:rPr>
            </w:pPr>
            <w:r w:rsidRPr="00A239B5">
              <w:rPr>
                <w:szCs w:val="24"/>
              </w:rPr>
              <w:t>3.2368</w:t>
            </w:r>
          </w:p>
        </w:tc>
      </w:tr>
      <w:tr w:rsidR="006A035A" w:rsidRPr="00A239B5" w14:paraId="6C32458D" w14:textId="77777777" w:rsidTr="004A698A">
        <w:trPr>
          <w:trHeight w:val="506"/>
        </w:trPr>
        <w:tc>
          <w:tcPr>
            <w:tcW w:w="1909" w:type="pct"/>
            <w:noWrap/>
          </w:tcPr>
          <w:p w14:paraId="1798FB20" w14:textId="77777777" w:rsidR="006A035A" w:rsidRPr="00A239B5" w:rsidRDefault="006A035A" w:rsidP="00A8107A">
            <w:pPr>
              <w:jc w:val="left"/>
              <w:rPr>
                <w:rFonts w:cs="Times New Roman"/>
                <w:szCs w:val="24"/>
                <w:lang w:val="es-ES"/>
              </w:rPr>
            </w:pPr>
            <w:r w:rsidRPr="00A239B5">
              <w:rPr>
                <w:rFonts w:cs="Times New Roman"/>
                <w:szCs w:val="24"/>
                <w:lang w:val="es-ES"/>
              </w:rPr>
              <w:t>Habilidad para trabajar en contextos internacionales</w:t>
            </w:r>
          </w:p>
        </w:tc>
        <w:tc>
          <w:tcPr>
            <w:tcW w:w="909" w:type="pct"/>
          </w:tcPr>
          <w:p w14:paraId="62E6AF5F" w14:textId="77777777" w:rsidR="006A035A" w:rsidRPr="00A239B5" w:rsidRDefault="0025327D" w:rsidP="00CC527F">
            <w:pPr>
              <w:pStyle w:val="DecimalAligned"/>
              <w:jc w:val="right"/>
              <w:rPr>
                <w:szCs w:val="24"/>
                <w:lang w:val="es-ES"/>
              </w:rPr>
            </w:pPr>
            <w:r w:rsidRPr="00A239B5">
              <w:rPr>
                <w:szCs w:val="24"/>
                <w:lang w:val="es-ES"/>
              </w:rPr>
              <w:t>2.9402</w:t>
            </w:r>
          </w:p>
        </w:tc>
        <w:tc>
          <w:tcPr>
            <w:tcW w:w="1183" w:type="pct"/>
          </w:tcPr>
          <w:p w14:paraId="46E2CAEB" w14:textId="77777777" w:rsidR="006A035A" w:rsidRPr="00A239B5" w:rsidRDefault="0025327D" w:rsidP="00CC527F">
            <w:pPr>
              <w:pStyle w:val="DecimalAligned"/>
              <w:jc w:val="right"/>
              <w:rPr>
                <w:szCs w:val="24"/>
              </w:rPr>
            </w:pPr>
            <w:r w:rsidRPr="00A239B5">
              <w:rPr>
                <w:szCs w:val="24"/>
                <w:lang w:val="es-ES"/>
              </w:rPr>
              <w:t>3.2375</w:t>
            </w:r>
          </w:p>
        </w:tc>
        <w:tc>
          <w:tcPr>
            <w:tcW w:w="999" w:type="pct"/>
          </w:tcPr>
          <w:p w14:paraId="058F796F" w14:textId="77777777" w:rsidR="006A035A" w:rsidRPr="00A239B5" w:rsidRDefault="0025327D" w:rsidP="00CC527F">
            <w:pPr>
              <w:pStyle w:val="DecimalAligned"/>
              <w:jc w:val="right"/>
              <w:rPr>
                <w:szCs w:val="24"/>
              </w:rPr>
            </w:pPr>
            <w:r w:rsidRPr="00A239B5">
              <w:rPr>
                <w:szCs w:val="24"/>
              </w:rPr>
              <w:t>2.9342</w:t>
            </w:r>
          </w:p>
        </w:tc>
      </w:tr>
      <w:tr w:rsidR="006A035A" w:rsidRPr="00A239B5" w14:paraId="0F397558" w14:textId="77777777" w:rsidTr="004A698A">
        <w:trPr>
          <w:trHeight w:val="506"/>
        </w:trPr>
        <w:tc>
          <w:tcPr>
            <w:tcW w:w="1909" w:type="pct"/>
            <w:noWrap/>
          </w:tcPr>
          <w:p w14:paraId="5FA33532" w14:textId="77777777" w:rsidR="006A035A" w:rsidRPr="00A239B5" w:rsidRDefault="006A035A" w:rsidP="00A8107A">
            <w:pPr>
              <w:jc w:val="left"/>
              <w:rPr>
                <w:rFonts w:cs="Times New Roman"/>
                <w:szCs w:val="24"/>
                <w:lang w:val="es-ES"/>
              </w:rPr>
            </w:pPr>
            <w:r w:rsidRPr="00A239B5">
              <w:rPr>
                <w:rFonts w:cs="Times New Roman"/>
                <w:szCs w:val="24"/>
                <w:lang w:val="es-ES"/>
              </w:rPr>
              <w:t>Capacidad de investigación</w:t>
            </w:r>
          </w:p>
        </w:tc>
        <w:tc>
          <w:tcPr>
            <w:tcW w:w="909" w:type="pct"/>
          </w:tcPr>
          <w:p w14:paraId="133CAC7D" w14:textId="77777777" w:rsidR="006A035A" w:rsidRPr="00A239B5" w:rsidRDefault="0025327D" w:rsidP="00CC527F">
            <w:pPr>
              <w:pStyle w:val="DecimalAligned"/>
              <w:jc w:val="right"/>
              <w:rPr>
                <w:szCs w:val="24"/>
                <w:lang w:val="es-ES"/>
              </w:rPr>
            </w:pPr>
            <w:r w:rsidRPr="00A239B5">
              <w:rPr>
                <w:szCs w:val="24"/>
                <w:lang w:val="es-ES"/>
              </w:rPr>
              <w:t>3.0598</w:t>
            </w:r>
          </w:p>
        </w:tc>
        <w:tc>
          <w:tcPr>
            <w:tcW w:w="1183" w:type="pct"/>
          </w:tcPr>
          <w:p w14:paraId="19B1EB6A" w14:textId="77777777" w:rsidR="006A035A" w:rsidRPr="00A239B5" w:rsidRDefault="0025327D" w:rsidP="00CC527F">
            <w:pPr>
              <w:pStyle w:val="DecimalAligned"/>
              <w:jc w:val="right"/>
              <w:rPr>
                <w:szCs w:val="24"/>
              </w:rPr>
            </w:pPr>
            <w:r w:rsidRPr="00A239B5">
              <w:rPr>
                <w:szCs w:val="24"/>
              </w:rPr>
              <w:t>2.9578</w:t>
            </w:r>
          </w:p>
        </w:tc>
        <w:tc>
          <w:tcPr>
            <w:tcW w:w="999" w:type="pct"/>
          </w:tcPr>
          <w:p w14:paraId="59A0F73B" w14:textId="77777777" w:rsidR="006A035A" w:rsidRPr="00A239B5" w:rsidRDefault="0025327D" w:rsidP="00CC527F">
            <w:pPr>
              <w:pStyle w:val="DecimalAligned"/>
              <w:jc w:val="right"/>
              <w:rPr>
                <w:szCs w:val="24"/>
              </w:rPr>
            </w:pPr>
            <w:r w:rsidRPr="00A239B5">
              <w:rPr>
                <w:szCs w:val="24"/>
              </w:rPr>
              <w:t>3.0658</w:t>
            </w:r>
          </w:p>
        </w:tc>
      </w:tr>
      <w:tr w:rsidR="006A035A" w:rsidRPr="00A239B5" w14:paraId="36F5195C" w14:textId="77777777" w:rsidTr="004A698A">
        <w:trPr>
          <w:trHeight w:val="506"/>
        </w:trPr>
        <w:tc>
          <w:tcPr>
            <w:tcW w:w="1909" w:type="pct"/>
            <w:noWrap/>
          </w:tcPr>
          <w:p w14:paraId="2A575B74" w14:textId="77777777" w:rsidR="006A035A" w:rsidRPr="00A239B5" w:rsidRDefault="006A035A" w:rsidP="00A8107A">
            <w:pPr>
              <w:jc w:val="left"/>
              <w:rPr>
                <w:rFonts w:cs="Times New Roman"/>
                <w:szCs w:val="24"/>
                <w:lang w:val="es-ES"/>
              </w:rPr>
            </w:pPr>
            <w:r w:rsidRPr="00A239B5">
              <w:rPr>
                <w:rFonts w:cs="Times New Roman"/>
                <w:szCs w:val="24"/>
                <w:lang w:val="es-ES"/>
              </w:rPr>
              <w:t>Capacidad de comunicación en un segundo idioma</w:t>
            </w:r>
          </w:p>
        </w:tc>
        <w:tc>
          <w:tcPr>
            <w:tcW w:w="909" w:type="pct"/>
          </w:tcPr>
          <w:p w14:paraId="745C4A9A" w14:textId="77777777" w:rsidR="006A035A" w:rsidRPr="00A239B5" w:rsidRDefault="00426B0E" w:rsidP="00CC527F">
            <w:pPr>
              <w:pStyle w:val="DecimalAligned"/>
              <w:jc w:val="right"/>
              <w:rPr>
                <w:szCs w:val="24"/>
                <w:lang w:val="es-ES"/>
              </w:rPr>
            </w:pPr>
            <w:r w:rsidRPr="00A239B5">
              <w:rPr>
                <w:szCs w:val="24"/>
                <w:lang w:val="es-ES"/>
              </w:rPr>
              <w:t>2.5967</w:t>
            </w:r>
          </w:p>
        </w:tc>
        <w:tc>
          <w:tcPr>
            <w:tcW w:w="1183" w:type="pct"/>
          </w:tcPr>
          <w:p w14:paraId="13A6F181" w14:textId="77777777" w:rsidR="006A035A" w:rsidRPr="00A239B5" w:rsidRDefault="00426B0E" w:rsidP="00CC527F">
            <w:pPr>
              <w:pStyle w:val="DecimalAligned"/>
              <w:jc w:val="right"/>
              <w:rPr>
                <w:szCs w:val="24"/>
              </w:rPr>
            </w:pPr>
            <w:r w:rsidRPr="00A239B5">
              <w:rPr>
                <w:szCs w:val="24"/>
              </w:rPr>
              <w:t>2.7968</w:t>
            </w:r>
          </w:p>
        </w:tc>
        <w:tc>
          <w:tcPr>
            <w:tcW w:w="999" w:type="pct"/>
          </w:tcPr>
          <w:p w14:paraId="068BA993" w14:textId="77777777" w:rsidR="006A035A" w:rsidRPr="00A239B5" w:rsidRDefault="00426B0E" w:rsidP="00CC527F">
            <w:pPr>
              <w:pStyle w:val="DecimalAligned"/>
              <w:jc w:val="right"/>
              <w:rPr>
                <w:szCs w:val="24"/>
              </w:rPr>
            </w:pPr>
            <w:r w:rsidRPr="00A239B5">
              <w:rPr>
                <w:szCs w:val="24"/>
              </w:rPr>
              <w:t>2.9342</w:t>
            </w:r>
          </w:p>
        </w:tc>
      </w:tr>
    </w:tbl>
    <w:p w14:paraId="421A4830" w14:textId="713117B3" w:rsidR="006A035A" w:rsidRPr="00A239B5" w:rsidRDefault="006A035A" w:rsidP="001866EB">
      <w:pPr>
        <w:pStyle w:val="Estilo1"/>
        <w:jc w:val="center"/>
      </w:pPr>
      <w:r w:rsidRPr="00A239B5">
        <w:rPr>
          <w:sz w:val="24"/>
        </w:rPr>
        <w:t>Fuente: Elaboración propi</w:t>
      </w:r>
      <w:r w:rsidR="001866EB" w:rsidRPr="00A239B5">
        <w:rPr>
          <w:sz w:val="24"/>
        </w:rPr>
        <w:t>a</w:t>
      </w:r>
    </w:p>
    <w:p w14:paraId="036718E1" w14:textId="77777777" w:rsidR="001866EB" w:rsidRPr="00A239B5" w:rsidRDefault="001866EB" w:rsidP="001866EB">
      <w:pPr>
        <w:pStyle w:val="Estilo1"/>
        <w:jc w:val="center"/>
      </w:pPr>
    </w:p>
    <w:p w14:paraId="1CB40B83" w14:textId="7C5DCA43" w:rsidR="00CC527F" w:rsidRPr="00A239B5" w:rsidRDefault="001866EB"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De las 27 competencias, so</w:t>
      </w:r>
      <w:r w:rsidR="00282ADE" w:rsidRPr="00A239B5">
        <w:rPr>
          <w:rFonts w:ascii="Times New Roman" w:hAnsi="Times New Roman" w:cs="Times New Roman"/>
          <w:sz w:val="24"/>
          <w:szCs w:val="24"/>
        </w:rPr>
        <w:t xml:space="preserve">lo la </w:t>
      </w:r>
      <w:r w:rsidR="00282ADE" w:rsidRPr="00A239B5">
        <w:rPr>
          <w:rFonts w:ascii="Times New Roman" w:hAnsi="Times New Roman" w:cs="Times New Roman"/>
          <w:i/>
          <w:sz w:val="24"/>
          <w:szCs w:val="24"/>
        </w:rPr>
        <w:t>Capacidad de comunicación en un segundo idioma</w:t>
      </w:r>
      <w:r w:rsidR="00282ADE" w:rsidRPr="00A239B5">
        <w:rPr>
          <w:rFonts w:ascii="Times New Roman" w:hAnsi="Times New Roman" w:cs="Times New Roman"/>
          <w:sz w:val="24"/>
          <w:szCs w:val="24"/>
        </w:rPr>
        <w:t xml:space="preserve"> es considerada como no necesaria o complementaria por los tres grupos de estudio. </w:t>
      </w:r>
      <w:r w:rsidR="00CE45E0" w:rsidRPr="00A239B5">
        <w:rPr>
          <w:rFonts w:ascii="Times New Roman" w:hAnsi="Times New Roman" w:cs="Times New Roman"/>
          <w:sz w:val="24"/>
          <w:szCs w:val="24"/>
        </w:rPr>
        <w:t>S</w:t>
      </w:r>
      <w:r w:rsidR="00282ADE" w:rsidRPr="00A239B5">
        <w:rPr>
          <w:rFonts w:ascii="Times New Roman" w:hAnsi="Times New Roman" w:cs="Times New Roman"/>
          <w:sz w:val="24"/>
          <w:szCs w:val="24"/>
        </w:rPr>
        <w:t>in embargo</w:t>
      </w:r>
      <w:r w:rsidR="00CE45E0" w:rsidRPr="00A239B5">
        <w:rPr>
          <w:rFonts w:ascii="Times New Roman" w:hAnsi="Times New Roman" w:cs="Times New Roman"/>
          <w:sz w:val="24"/>
          <w:szCs w:val="24"/>
        </w:rPr>
        <w:t>, se identifican</w:t>
      </w:r>
      <w:r w:rsidR="00282ADE" w:rsidRPr="00A239B5">
        <w:rPr>
          <w:rFonts w:ascii="Times New Roman" w:hAnsi="Times New Roman" w:cs="Times New Roman"/>
          <w:sz w:val="24"/>
          <w:szCs w:val="24"/>
        </w:rPr>
        <w:t xml:space="preserve"> otras competencias consideradas </w:t>
      </w:r>
      <w:r w:rsidRPr="00A239B5">
        <w:rPr>
          <w:rFonts w:ascii="Times New Roman" w:hAnsi="Times New Roman" w:cs="Times New Roman"/>
          <w:sz w:val="24"/>
          <w:szCs w:val="24"/>
        </w:rPr>
        <w:t xml:space="preserve">como </w:t>
      </w:r>
      <w:r w:rsidR="00282ADE" w:rsidRPr="00A239B5">
        <w:rPr>
          <w:rFonts w:ascii="Times New Roman" w:hAnsi="Times New Roman" w:cs="Times New Roman"/>
          <w:sz w:val="24"/>
          <w:szCs w:val="24"/>
        </w:rPr>
        <w:t>no necesarias en forma independiente por cada uno</w:t>
      </w:r>
      <w:r w:rsidR="00CE45E0" w:rsidRPr="00A239B5">
        <w:rPr>
          <w:rFonts w:ascii="Times New Roman" w:hAnsi="Times New Roman" w:cs="Times New Roman"/>
          <w:sz w:val="24"/>
          <w:szCs w:val="24"/>
        </w:rPr>
        <w:t xml:space="preserve"> de los grupos analizados</w:t>
      </w:r>
      <w:r w:rsidR="00282ADE" w:rsidRPr="00A239B5">
        <w:rPr>
          <w:rFonts w:ascii="Times New Roman" w:hAnsi="Times New Roman" w:cs="Times New Roman"/>
          <w:sz w:val="24"/>
          <w:szCs w:val="24"/>
        </w:rPr>
        <w:t>. Los empleadores</w:t>
      </w:r>
      <w:r w:rsidR="00CE45E0" w:rsidRPr="00A239B5">
        <w:rPr>
          <w:rFonts w:ascii="Times New Roman" w:hAnsi="Times New Roman" w:cs="Times New Roman"/>
          <w:sz w:val="24"/>
          <w:szCs w:val="24"/>
        </w:rPr>
        <w:t>,</w:t>
      </w:r>
      <w:r w:rsidR="00282ADE" w:rsidRPr="00A239B5">
        <w:rPr>
          <w:rFonts w:ascii="Times New Roman" w:hAnsi="Times New Roman" w:cs="Times New Roman"/>
          <w:sz w:val="24"/>
          <w:szCs w:val="24"/>
        </w:rPr>
        <w:t xml:space="preserve"> por ejemplo</w:t>
      </w:r>
      <w:r w:rsidRPr="00A239B5">
        <w:rPr>
          <w:rFonts w:ascii="Times New Roman" w:hAnsi="Times New Roman" w:cs="Times New Roman"/>
          <w:sz w:val="24"/>
          <w:szCs w:val="24"/>
        </w:rPr>
        <w:t>,</w:t>
      </w:r>
      <w:r w:rsidR="00282ADE" w:rsidRPr="00A239B5">
        <w:rPr>
          <w:rFonts w:ascii="Times New Roman" w:hAnsi="Times New Roman" w:cs="Times New Roman"/>
          <w:sz w:val="24"/>
          <w:szCs w:val="24"/>
        </w:rPr>
        <w:t xml:space="preserve"> </w:t>
      </w:r>
      <w:r w:rsidRPr="00A239B5">
        <w:rPr>
          <w:rFonts w:ascii="Times New Roman" w:hAnsi="Times New Roman" w:cs="Times New Roman"/>
          <w:sz w:val="24"/>
          <w:szCs w:val="24"/>
        </w:rPr>
        <w:t>opinan</w:t>
      </w:r>
      <w:r w:rsidR="00282ADE" w:rsidRPr="00A239B5">
        <w:rPr>
          <w:rFonts w:ascii="Times New Roman" w:hAnsi="Times New Roman" w:cs="Times New Roman"/>
          <w:sz w:val="24"/>
          <w:szCs w:val="24"/>
        </w:rPr>
        <w:t xml:space="preserve"> que </w:t>
      </w:r>
      <w:r w:rsidR="00282ADE" w:rsidRPr="00A239B5">
        <w:rPr>
          <w:rFonts w:ascii="Times New Roman" w:hAnsi="Times New Roman" w:cs="Times New Roman"/>
          <w:iCs/>
          <w:sz w:val="24"/>
          <w:szCs w:val="24"/>
        </w:rPr>
        <w:t>la</w:t>
      </w:r>
      <w:r w:rsidR="00C4041D" w:rsidRPr="00A239B5">
        <w:rPr>
          <w:rFonts w:ascii="Times New Roman" w:hAnsi="Times New Roman" w:cs="Times New Roman"/>
          <w:i/>
          <w:iCs/>
          <w:sz w:val="24"/>
          <w:szCs w:val="24"/>
        </w:rPr>
        <w:t xml:space="preserve"> </w:t>
      </w:r>
      <w:r w:rsidR="00282ADE" w:rsidRPr="00A239B5">
        <w:rPr>
          <w:rFonts w:ascii="Times New Roman" w:hAnsi="Times New Roman" w:cs="Times New Roman"/>
          <w:i/>
          <w:iCs/>
          <w:sz w:val="24"/>
          <w:szCs w:val="24"/>
        </w:rPr>
        <w:t xml:space="preserve">Responsabilidad social y compromiso ciudadano </w:t>
      </w:r>
      <w:r w:rsidR="00282ADE" w:rsidRPr="00A239B5">
        <w:rPr>
          <w:rFonts w:ascii="Times New Roman" w:hAnsi="Times New Roman" w:cs="Times New Roman"/>
          <w:iCs/>
          <w:sz w:val="24"/>
          <w:szCs w:val="24"/>
        </w:rPr>
        <w:t>y</w:t>
      </w:r>
      <w:r w:rsidRPr="00A239B5">
        <w:rPr>
          <w:rFonts w:ascii="Times New Roman" w:hAnsi="Times New Roman" w:cs="Times New Roman"/>
          <w:iCs/>
          <w:sz w:val="24"/>
          <w:szCs w:val="24"/>
        </w:rPr>
        <w:t xml:space="preserve"> la</w:t>
      </w:r>
      <w:r w:rsidR="00282ADE" w:rsidRPr="00A239B5">
        <w:rPr>
          <w:rFonts w:ascii="Times New Roman" w:hAnsi="Times New Roman" w:cs="Times New Roman"/>
          <w:i/>
          <w:iCs/>
          <w:sz w:val="24"/>
          <w:szCs w:val="24"/>
        </w:rPr>
        <w:t xml:space="preserve"> Capacidad de investigación</w:t>
      </w:r>
      <w:r w:rsidR="00282ADE" w:rsidRPr="00A239B5">
        <w:rPr>
          <w:rFonts w:ascii="Times New Roman" w:hAnsi="Times New Roman" w:cs="Times New Roman"/>
          <w:sz w:val="24"/>
          <w:szCs w:val="24"/>
        </w:rPr>
        <w:t xml:space="preserve"> no son necesarias; los graduados y los profesores de la carrera</w:t>
      </w:r>
      <w:r w:rsidR="00CE45E0" w:rsidRPr="00A239B5">
        <w:rPr>
          <w:rFonts w:ascii="Times New Roman" w:hAnsi="Times New Roman" w:cs="Times New Roman"/>
          <w:sz w:val="24"/>
          <w:szCs w:val="24"/>
        </w:rPr>
        <w:t>,</w:t>
      </w:r>
      <w:r w:rsidR="00282ADE" w:rsidRPr="00A239B5">
        <w:rPr>
          <w:rFonts w:ascii="Times New Roman" w:hAnsi="Times New Roman" w:cs="Times New Roman"/>
          <w:sz w:val="24"/>
          <w:szCs w:val="24"/>
        </w:rPr>
        <w:t xml:space="preserve"> por su parte</w:t>
      </w:r>
      <w:r w:rsidRPr="00A239B5">
        <w:rPr>
          <w:rFonts w:ascii="Times New Roman" w:hAnsi="Times New Roman" w:cs="Times New Roman"/>
          <w:sz w:val="24"/>
          <w:szCs w:val="24"/>
        </w:rPr>
        <w:t>,</w:t>
      </w:r>
      <w:r w:rsidR="00282ADE" w:rsidRPr="00A239B5">
        <w:rPr>
          <w:rFonts w:ascii="Times New Roman" w:hAnsi="Times New Roman" w:cs="Times New Roman"/>
          <w:sz w:val="24"/>
          <w:szCs w:val="24"/>
        </w:rPr>
        <w:t xml:space="preserve"> piensan que además de la </w:t>
      </w:r>
      <w:r w:rsidR="00282ADE" w:rsidRPr="00A239B5">
        <w:rPr>
          <w:rFonts w:ascii="Times New Roman" w:hAnsi="Times New Roman" w:cs="Times New Roman"/>
          <w:i/>
          <w:sz w:val="24"/>
          <w:szCs w:val="24"/>
        </w:rPr>
        <w:t>Capacidad de comunicación en un segundo idioma</w:t>
      </w:r>
      <w:r w:rsidR="00282ADE" w:rsidRPr="00A239B5">
        <w:rPr>
          <w:rFonts w:ascii="Times New Roman" w:hAnsi="Times New Roman" w:cs="Times New Roman"/>
          <w:sz w:val="24"/>
          <w:szCs w:val="24"/>
        </w:rPr>
        <w:t>,</w:t>
      </w:r>
      <w:r w:rsidR="00C4041D" w:rsidRPr="00A239B5">
        <w:rPr>
          <w:rFonts w:ascii="Times New Roman" w:hAnsi="Times New Roman" w:cs="Times New Roman"/>
          <w:sz w:val="24"/>
          <w:szCs w:val="24"/>
        </w:rPr>
        <w:t xml:space="preserve"> </w:t>
      </w:r>
      <w:r w:rsidR="00282ADE" w:rsidRPr="00A239B5">
        <w:rPr>
          <w:rFonts w:ascii="Times New Roman" w:hAnsi="Times New Roman" w:cs="Times New Roman"/>
          <w:sz w:val="24"/>
          <w:szCs w:val="24"/>
        </w:rPr>
        <w:t xml:space="preserve">la </w:t>
      </w:r>
      <w:r w:rsidR="00282ADE" w:rsidRPr="00A239B5">
        <w:rPr>
          <w:rFonts w:ascii="Times New Roman" w:hAnsi="Times New Roman" w:cs="Times New Roman"/>
          <w:i/>
          <w:sz w:val="24"/>
          <w:szCs w:val="24"/>
        </w:rPr>
        <w:t>Habilidad para trabajar en contextos internacionales</w:t>
      </w:r>
      <w:r w:rsidR="00282ADE" w:rsidRPr="00A239B5">
        <w:rPr>
          <w:rFonts w:ascii="Times New Roman" w:hAnsi="Times New Roman" w:cs="Times New Roman"/>
          <w:sz w:val="24"/>
          <w:szCs w:val="24"/>
        </w:rPr>
        <w:t xml:space="preserve"> no es una competencia necesaria.</w:t>
      </w:r>
    </w:p>
    <w:p w14:paraId="422A5ABC" w14:textId="10030E21" w:rsidR="00CC527F" w:rsidRPr="00A239B5" w:rsidRDefault="00CC527F"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La </w:t>
      </w:r>
      <w:r w:rsidR="001866EB" w:rsidRPr="00A239B5">
        <w:rPr>
          <w:rFonts w:ascii="Times New Roman" w:hAnsi="Times New Roman" w:cs="Times New Roman"/>
          <w:sz w:val="24"/>
          <w:szCs w:val="24"/>
        </w:rPr>
        <w:t>t</w:t>
      </w:r>
      <w:r w:rsidRPr="00A239B5">
        <w:rPr>
          <w:rFonts w:ascii="Times New Roman" w:hAnsi="Times New Roman" w:cs="Times New Roman"/>
          <w:sz w:val="24"/>
          <w:szCs w:val="24"/>
        </w:rPr>
        <w:t>abla</w:t>
      </w:r>
      <w:r w:rsidR="00E56C66" w:rsidRPr="00A239B5">
        <w:rPr>
          <w:rFonts w:ascii="Times New Roman" w:hAnsi="Times New Roman" w:cs="Times New Roman"/>
          <w:sz w:val="24"/>
          <w:szCs w:val="24"/>
        </w:rPr>
        <w:t xml:space="preserve"> 9</w:t>
      </w:r>
      <w:r w:rsidRPr="00A239B5">
        <w:rPr>
          <w:rFonts w:ascii="Times New Roman" w:hAnsi="Times New Roman" w:cs="Times New Roman"/>
          <w:sz w:val="24"/>
          <w:szCs w:val="24"/>
        </w:rPr>
        <w:t xml:space="preserve"> muestra las competencias más valoradas y las que menos interés representan para los empleadores, de acuerdo </w:t>
      </w:r>
      <w:r w:rsidR="00CE45E0" w:rsidRPr="00A239B5">
        <w:rPr>
          <w:rFonts w:ascii="Times New Roman" w:hAnsi="Times New Roman" w:cs="Times New Roman"/>
          <w:sz w:val="24"/>
          <w:szCs w:val="24"/>
        </w:rPr>
        <w:t>con</w:t>
      </w:r>
      <w:r w:rsidRPr="00A239B5">
        <w:rPr>
          <w:rFonts w:ascii="Times New Roman" w:hAnsi="Times New Roman" w:cs="Times New Roman"/>
          <w:sz w:val="24"/>
          <w:szCs w:val="24"/>
        </w:rPr>
        <w:t xml:space="preserve"> </w:t>
      </w:r>
      <w:r w:rsidR="007F3163" w:rsidRPr="00A239B5">
        <w:rPr>
          <w:rFonts w:ascii="Times New Roman" w:hAnsi="Times New Roman" w:cs="Times New Roman"/>
          <w:sz w:val="24"/>
          <w:szCs w:val="24"/>
        </w:rPr>
        <w:t xml:space="preserve">el </w:t>
      </w:r>
      <w:r w:rsidRPr="00A239B5">
        <w:rPr>
          <w:rFonts w:ascii="Times New Roman" w:hAnsi="Times New Roman" w:cs="Times New Roman"/>
          <w:sz w:val="24"/>
          <w:szCs w:val="24"/>
        </w:rPr>
        <w:t>promedio de nivel de importancia mostrado.</w:t>
      </w:r>
    </w:p>
    <w:p w14:paraId="6041BBE9" w14:textId="16556027" w:rsidR="004A698A" w:rsidRDefault="004A698A" w:rsidP="00A42CCA">
      <w:pPr>
        <w:spacing w:after="0" w:line="360" w:lineRule="auto"/>
        <w:ind w:firstLine="709"/>
        <w:jc w:val="both"/>
        <w:rPr>
          <w:rFonts w:ascii="Times New Roman" w:hAnsi="Times New Roman" w:cs="Times New Roman"/>
          <w:sz w:val="24"/>
          <w:szCs w:val="24"/>
        </w:rPr>
      </w:pPr>
    </w:p>
    <w:p w14:paraId="6456742F" w14:textId="63B41BDE" w:rsidR="00A239B5" w:rsidRDefault="00A239B5" w:rsidP="00A42CCA">
      <w:pPr>
        <w:spacing w:after="0" w:line="360" w:lineRule="auto"/>
        <w:ind w:firstLine="709"/>
        <w:jc w:val="both"/>
        <w:rPr>
          <w:rFonts w:ascii="Times New Roman" w:hAnsi="Times New Roman" w:cs="Times New Roman"/>
          <w:sz w:val="24"/>
          <w:szCs w:val="24"/>
        </w:rPr>
      </w:pPr>
    </w:p>
    <w:p w14:paraId="0F9E09F7" w14:textId="3CF0F4F0" w:rsidR="00A239B5" w:rsidRDefault="00A239B5" w:rsidP="00A42CCA">
      <w:pPr>
        <w:spacing w:after="0" w:line="360" w:lineRule="auto"/>
        <w:ind w:firstLine="709"/>
        <w:jc w:val="both"/>
        <w:rPr>
          <w:rFonts w:ascii="Times New Roman" w:hAnsi="Times New Roman" w:cs="Times New Roman"/>
          <w:sz w:val="24"/>
          <w:szCs w:val="24"/>
        </w:rPr>
      </w:pPr>
    </w:p>
    <w:p w14:paraId="02F17B79" w14:textId="051A9419" w:rsidR="00A239B5" w:rsidRDefault="00A239B5" w:rsidP="00A42CCA">
      <w:pPr>
        <w:spacing w:after="0" w:line="360" w:lineRule="auto"/>
        <w:ind w:firstLine="709"/>
        <w:jc w:val="both"/>
        <w:rPr>
          <w:rFonts w:ascii="Times New Roman" w:hAnsi="Times New Roman" w:cs="Times New Roman"/>
          <w:sz w:val="24"/>
          <w:szCs w:val="24"/>
        </w:rPr>
      </w:pPr>
    </w:p>
    <w:p w14:paraId="67B02CF8" w14:textId="6CBA052A" w:rsidR="00A239B5" w:rsidRDefault="00A239B5" w:rsidP="00A42CCA">
      <w:pPr>
        <w:spacing w:after="0" w:line="360" w:lineRule="auto"/>
        <w:ind w:firstLine="709"/>
        <w:jc w:val="both"/>
        <w:rPr>
          <w:rFonts w:ascii="Times New Roman" w:hAnsi="Times New Roman" w:cs="Times New Roman"/>
          <w:sz w:val="24"/>
          <w:szCs w:val="24"/>
        </w:rPr>
      </w:pPr>
    </w:p>
    <w:p w14:paraId="3765206F" w14:textId="3D9A05AF" w:rsidR="00A239B5" w:rsidRDefault="00A239B5" w:rsidP="00A42CCA">
      <w:pPr>
        <w:spacing w:after="0" w:line="360" w:lineRule="auto"/>
        <w:ind w:firstLine="709"/>
        <w:jc w:val="both"/>
        <w:rPr>
          <w:rFonts w:ascii="Times New Roman" w:hAnsi="Times New Roman" w:cs="Times New Roman"/>
          <w:sz w:val="24"/>
          <w:szCs w:val="24"/>
        </w:rPr>
      </w:pPr>
    </w:p>
    <w:p w14:paraId="58D8EFBA" w14:textId="157194A8" w:rsidR="00A239B5" w:rsidRDefault="00A239B5" w:rsidP="00A42CCA">
      <w:pPr>
        <w:spacing w:after="0" w:line="360" w:lineRule="auto"/>
        <w:ind w:firstLine="709"/>
        <w:jc w:val="both"/>
        <w:rPr>
          <w:rFonts w:ascii="Times New Roman" w:hAnsi="Times New Roman" w:cs="Times New Roman"/>
          <w:sz w:val="24"/>
          <w:szCs w:val="24"/>
        </w:rPr>
      </w:pPr>
    </w:p>
    <w:p w14:paraId="41609B97" w14:textId="77777777" w:rsidR="00A239B5" w:rsidRPr="00A239B5" w:rsidRDefault="00A239B5" w:rsidP="00A42CCA">
      <w:pPr>
        <w:spacing w:after="0" w:line="360" w:lineRule="auto"/>
        <w:ind w:firstLine="709"/>
        <w:jc w:val="both"/>
        <w:rPr>
          <w:rFonts w:ascii="Times New Roman" w:hAnsi="Times New Roman" w:cs="Times New Roman"/>
          <w:sz w:val="24"/>
          <w:szCs w:val="24"/>
        </w:rPr>
      </w:pPr>
    </w:p>
    <w:p w14:paraId="6E390A20" w14:textId="7DE18FE1" w:rsidR="00CC527F" w:rsidRPr="00A239B5" w:rsidRDefault="00E56C66" w:rsidP="001866EB">
      <w:pPr>
        <w:pStyle w:val="Sangria"/>
        <w:ind w:left="0"/>
        <w:jc w:val="center"/>
      </w:pPr>
      <w:r w:rsidRPr="00A239B5">
        <w:rPr>
          <w:b/>
          <w:bCs/>
        </w:rPr>
        <w:lastRenderedPageBreak/>
        <w:t>Tabla 9</w:t>
      </w:r>
      <w:r w:rsidR="001866EB" w:rsidRPr="00A239B5">
        <w:rPr>
          <w:b/>
          <w:bCs/>
        </w:rPr>
        <w:t>.</w:t>
      </w:r>
      <w:r w:rsidR="001866EB" w:rsidRPr="00A239B5">
        <w:t xml:space="preserve"> </w:t>
      </w:r>
      <w:r w:rsidR="00CC527F" w:rsidRPr="00A239B5">
        <w:rPr>
          <w:lang w:val="es-ES"/>
        </w:rPr>
        <w:t>Competencias más valoradas por los empresarios en promedio</w:t>
      </w:r>
    </w:p>
    <w:tbl>
      <w:tblPr>
        <w:tblStyle w:val="APA"/>
        <w:tblW w:w="7380" w:type="dxa"/>
        <w:tblInd w:w="709" w:type="dxa"/>
        <w:tblBorders>
          <w:left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4972"/>
        <w:gridCol w:w="1506"/>
        <w:gridCol w:w="902"/>
      </w:tblGrid>
      <w:tr w:rsidR="00CC527F" w:rsidRPr="00A239B5" w14:paraId="3021D8CA" w14:textId="77777777" w:rsidTr="004A698A">
        <w:trPr>
          <w:cnfStyle w:val="100000000000" w:firstRow="1" w:lastRow="0" w:firstColumn="0" w:lastColumn="0" w:oddVBand="0" w:evenVBand="0" w:oddHBand="0" w:evenHBand="0" w:firstRowFirstColumn="0" w:firstRowLastColumn="0" w:lastRowFirstColumn="0" w:lastRowLastColumn="0"/>
          <w:trHeight w:val="265"/>
        </w:trPr>
        <w:tc>
          <w:tcPr>
            <w:tcW w:w="3369" w:type="pct"/>
            <w:tcBorders>
              <w:bottom w:val="none" w:sz="0" w:space="0" w:color="auto"/>
            </w:tcBorders>
            <w:noWrap/>
          </w:tcPr>
          <w:p w14:paraId="1D46673C" w14:textId="77777777" w:rsidR="00CC527F" w:rsidRPr="00A239B5" w:rsidRDefault="00CC527F" w:rsidP="00A8107A">
            <w:pPr>
              <w:jc w:val="left"/>
              <w:rPr>
                <w:rFonts w:cs="Times New Roman"/>
                <w:i/>
                <w:color w:val="auto"/>
                <w:szCs w:val="24"/>
              </w:rPr>
            </w:pPr>
            <w:r w:rsidRPr="00A239B5">
              <w:rPr>
                <w:rFonts w:cs="Times New Roman"/>
                <w:i/>
                <w:color w:val="auto"/>
                <w:szCs w:val="24"/>
                <w:lang w:val="es-ES"/>
              </w:rPr>
              <w:t>Competencias</w:t>
            </w:r>
          </w:p>
        </w:tc>
        <w:tc>
          <w:tcPr>
            <w:tcW w:w="1020" w:type="pct"/>
            <w:tcBorders>
              <w:bottom w:val="none" w:sz="0" w:space="0" w:color="auto"/>
            </w:tcBorders>
          </w:tcPr>
          <w:p w14:paraId="30F33B25" w14:textId="77777777" w:rsidR="00CC527F" w:rsidRPr="00A239B5" w:rsidRDefault="00CC527F" w:rsidP="00CC527F">
            <w:pPr>
              <w:jc w:val="right"/>
              <w:rPr>
                <w:rFonts w:cs="Times New Roman"/>
                <w:i/>
                <w:color w:val="auto"/>
                <w:szCs w:val="24"/>
              </w:rPr>
            </w:pPr>
            <w:r w:rsidRPr="00A239B5">
              <w:rPr>
                <w:rFonts w:cs="Times New Roman"/>
                <w:i/>
                <w:color w:val="auto"/>
                <w:szCs w:val="24"/>
                <w:lang w:val="es-ES"/>
              </w:rPr>
              <w:t>Promedio de importancia</w:t>
            </w:r>
          </w:p>
        </w:tc>
        <w:tc>
          <w:tcPr>
            <w:tcW w:w="611" w:type="pct"/>
            <w:tcBorders>
              <w:bottom w:val="none" w:sz="0" w:space="0" w:color="auto"/>
            </w:tcBorders>
          </w:tcPr>
          <w:p w14:paraId="7E30C5D1" w14:textId="77777777" w:rsidR="00CC527F" w:rsidRPr="00A239B5" w:rsidRDefault="00CC527F" w:rsidP="00CC527F">
            <w:pPr>
              <w:jc w:val="right"/>
              <w:rPr>
                <w:rFonts w:cs="Times New Roman"/>
                <w:i/>
                <w:color w:val="auto"/>
                <w:szCs w:val="24"/>
              </w:rPr>
            </w:pPr>
            <w:r w:rsidRPr="00A239B5">
              <w:rPr>
                <w:rFonts w:cs="Times New Roman"/>
                <w:i/>
                <w:color w:val="auto"/>
                <w:szCs w:val="24"/>
                <w:lang w:val="es-ES"/>
              </w:rPr>
              <w:t>Lugar</w:t>
            </w:r>
          </w:p>
        </w:tc>
      </w:tr>
      <w:tr w:rsidR="00CC527F" w:rsidRPr="00A239B5" w14:paraId="0B993AED" w14:textId="77777777" w:rsidTr="004A698A">
        <w:trPr>
          <w:trHeight w:val="502"/>
        </w:trPr>
        <w:tc>
          <w:tcPr>
            <w:tcW w:w="3369" w:type="pct"/>
            <w:noWrap/>
          </w:tcPr>
          <w:p w14:paraId="1D868C96" w14:textId="77777777" w:rsidR="00CC527F" w:rsidRPr="00A239B5" w:rsidRDefault="00CC527F" w:rsidP="00A8107A">
            <w:pPr>
              <w:jc w:val="left"/>
              <w:rPr>
                <w:rFonts w:cs="Times New Roman"/>
                <w:szCs w:val="24"/>
              </w:rPr>
            </w:pPr>
            <w:r w:rsidRPr="00A239B5">
              <w:rPr>
                <w:rFonts w:cs="Times New Roman"/>
                <w:szCs w:val="24"/>
              </w:rPr>
              <w:t>Compromiso con la calidad</w:t>
            </w:r>
          </w:p>
        </w:tc>
        <w:tc>
          <w:tcPr>
            <w:tcW w:w="1020" w:type="pct"/>
          </w:tcPr>
          <w:p w14:paraId="4DCC09BE" w14:textId="77777777" w:rsidR="00CC527F" w:rsidRPr="00A239B5" w:rsidRDefault="00CC527F" w:rsidP="00CC527F">
            <w:pPr>
              <w:rPr>
                <w:rFonts w:cs="Times New Roman"/>
                <w:szCs w:val="24"/>
              </w:rPr>
            </w:pPr>
            <w:r w:rsidRPr="00A239B5">
              <w:rPr>
                <w:rFonts w:cs="Times New Roman"/>
                <w:szCs w:val="24"/>
              </w:rPr>
              <w:t>3.7150</w:t>
            </w:r>
          </w:p>
        </w:tc>
        <w:tc>
          <w:tcPr>
            <w:tcW w:w="611" w:type="pct"/>
          </w:tcPr>
          <w:p w14:paraId="279EA128" w14:textId="075AE6BF" w:rsidR="00CC527F" w:rsidRPr="00A239B5" w:rsidRDefault="00CC527F" w:rsidP="00CC527F">
            <w:pPr>
              <w:pStyle w:val="DecimalAligned"/>
              <w:jc w:val="right"/>
              <w:rPr>
                <w:szCs w:val="24"/>
              </w:rPr>
            </w:pPr>
            <w:r w:rsidRPr="00A239B5">
              <w:rPr>
                <w:szCs w:val="24"/>
                <w:lang w:val="es-ES"/>
              </w:rPr>
              <w:t>1</w:t>
            </w:r>
            <w:r w:rsidR="001866EB" w:rsidRPr="00A239B5">
              <w:rPr>
                <w:szCs w:val="24"/>
                <w:lang w:val="es-ES"/>
              </w:rPr>
              <w:t>.</w:t>
            </w:r>
            <w:r w:rsidRPr="00A239B5">
              <w:rPr>
                <w:szCs w:val="24"/>
                <w:lang w:val="es-ES"/>
              </w:rPr>
              <w:t xml:space="preserve">º </w:t>
            </w:r>
          </w:p>
        </w:tc>
      </w:tr>
      <w:tr w:rsidR="00CC527F" w:rsidRPr="00A239B5" w14:paraId="69734100" w14:textId="77777777" w:rsidTr="004A698A">
        <w:trPr>
          <w:trHeight w:val="282"/>
        </w:trPr>
        <w:tc>
          <w:tcPr>
            <w:tcW w:w="3369" w:type="pct"/>
            <w:noWrap/>
          </w:tcPr>
          <w:p w14:paraId="10763CD7" w14:textId="77777777" w:rsidR="00CC527F" w:rsidRPr="00A239B5" w:rsidRDefault="00CC527F" w:rsidP="00A8107A">
            <w:pPr>
              <w:jc w:val="left"/>
              <w:rPr>
                <w:rFonts w:cs="Times New Roman"/>
                <w:szCs w:val="24"/>
              </w:rPr>
            </w:pPr>
            <w:r w:rsidRPr="00A239B5">
              <w:rPr>
                <w:rFonts w:cs="Times New Roman"/>
                <w:szCs w:val="24"/>
              </w:rPr>
              <w:t xml:space="preserve">Habilidades en el uso de las tecnologías de información y de las comunicaciones </w:t>
            </w:r>
          </w:p>
        </w:tc>
        <w:tc>
          <w:tcPr>
            <w:tcW w:w="1020" w:type="pct"/>
          </w:tcPr>
          <w:p w14:paraId="2308B410" w14:textId="77777777" w:rsidR="00CC527F" w:rsidRPr="00A239B5" w:rsidRDefault="00CC527F" w:rsidP="00CC527F">
            <w:pPr>
              <w:rPr>
                <w:rFonts w:cs="Times New Roman"/>
                <w:szCs w:val="24"/>
              </w:rPr>
            </w:pPr>
            <w:r w:rsidRPr="00A239B5">
              <w:rPr>
                <w:rFonts w:cs="Times New Roman"/>
                <w:szCs w:val="24"/>
              </w:rPr>
              <w:t>3.5752</w:t>
            </w:r>
          </w:p>
        </w:tc>
        <w:tc>
          <w:tcPr>
            <w:tcW w:w="611" w:type="pct"/>
          </w:tcPr>
          <w:p w14:paraId="1FF086E2" w14:textId="4552E3C9" w:rsidR="00CC527F" w:rsidRPr="00A239B5" w:rsidRDefault="00CC527F" w:rsidP="00CC527F">
            <w:pPr>
              <w:pStyle w:val="DecimalAligned"/>
              <w:jc w:val="right"/>
              <w:rPr>
                <w:szCs w:val="24"/>
              </w:rPr>
            </w:pPr>
            <w:r w:rsidRPr="00A239B5">
              <w:rPr>
                <w:szCs w:val="24"/>
                <w:lang w:val="es-ES"/>
              </w:rPr>
              <w:t>2</w:t>
            </w:r>
            <w:r w:rsidR="001866EB" w:rsidRPr="00A239B5">
              <w:rPr>
                <w:szCs w:val="24"/>
                <w:lang w:val="es-ES"/>
              </w:rPr>
              <w:t>.</w:t>
            </w:r>
            <w:r w:rsidRPr="00A239B5">
              <w:rPr>
                <w:szCs w:val="24"/>
                <w:lang w:val="es-ES"/>
              </w:rPr>
              <w:t xml:space="preserve">º </w:t>
            </w:r>
          </w:p>
        </w:tc>
      </w:tr>
      <w:tr w:rsidR="00CC527F" w:rsidRPr="00A239B5" w14:paraId="306FBE8A" w14:textId="77777777" w:rsidTr="004A698A">
        <w:trPr>
          <w:trHeight w:val="502"/>
        </w:trPr>
        <w:tc>
          <w:tcPr>
            <w:tcW w:w="3369" w:type="pct"/>
            <w:noWrap/>
          </w:tcPr>
          <w:p w14:paraId="05917FFC" w14:textId="77777777" w:rsidR="00CC527F" w:rsidRPr="00A239B5" w:rsidRDefault="00CC527F" w:rsidP="00A8107A">
            <w:pPr>
              <w:jc w:val="left"/>
              <w:rPr>
                <w:rFonts w:cs="Times New Roman"/>
                <w:szCs w:val="24"/>
              </w:rPr>
            </w:pPr>
            <w:r w:rsidRPr="00A239B5">
              <w:rPr>
                <w:rFonts w:cs="Times New Roman"/>
                <w:szCs w:val="24"/>
              </w:rPr>
              <w:t xml:space="preserve">Compromiso ético </w:t>
            </w:r>
          </w:p>
        </w:tc>
        <w:tc>
          <w:tcPr>
            <w:tcW w:w="1020" w:type="pct"/>
          </w:tcPr>
          <w:p w14:paraId="39E79800" w14:textId="77777777" w:rsidR="00CC527F" w:rsidRPr="00A239B5" w:rsidRDefault="00CC527F" w:rsidP="00CC527F">
            <w:pPr>
              <w:rPr>
                <w:rFonts w:cs="Times New Roman"/>
                <w:szCs w:val="24"/>
              </w:rPr>
            </w:pPr>
            <w:r w:rsidRPr="00A239B5">
              <w:rPr>
                <w:rFonts w:cs="Times New Roman"/>
                <w:szCs w:val="24"/>
              </w:rPr>
              <w:t>3.5515</w:t>
            </w:r>
          </w:p>
        </w:tc>
        <w:tc>
          <w:tcPr>
            <w:tcW w:w="611" w:type="pct"/>
          </w:tcPr>
          <w:p w14:paraId="04BF0D59" w14:textId="17F96AEB" w:rsidR="00CC527F" w:rsidRPr="00A239B5" w:rsidRDefault="00E24A7C" w:rsidP="00CC527F">
            <w:pPr>
              <w:pStyle w:val="DecimalAligned"/>
              <w:jc w:val="right"/>
              <w:rPr>
                <w:szCs w:val="24"/>
              </w:rPr>
            </w:pPr>
            <w:r w:rsidRPr="00A239B5">
              <w:rPr>
                <w:szCs w:val="24"/>
              </w:rPr>
              <w:t>3</w:t>
            </w:r>
            <w:r w:rsidR="001866EB" w:rsidRPr="00A239B5">
              <w:rPr>
                <w:szCs w:val="24"/>
              </w:rPr>
              <w:t>.</w:t>
            </w:r>
            <w:r w:rsidRPr="00A239B5">
              <w:rPr>
                <w:szCs w:val="24"/>
              </w:rPr>
              <w:t xml:space="preserve">º </w:t>
            </w:r>
          </w:p>
        </w:tc>
      </w:tr>
      <w:tr w:rsidR="00CC527F" w:rsidRPr="00A239B5" w14:paraId="5283AEA9" w14:textId="77777777" w:rsidTr="004A698A">
        <w:trPr>
          <w:trHeight w:val="502"/>
        </w:trPr>
        <w:tc>
          <w:tcPr>
            <w:tcW w:w="3369" w:type="pct"/>
            <w:noWrap/>
          </w:tcPr>
          <w:p w14:paraId="49ED783E" w14:textId="77777777" w:rsidR="00CC527F" w:rsidRPr="00A239B5" w:rsidRDefault="00CC527F" w:rsidP="00A8107A">
            <w:pPr>
              <w:jc w:val="left"/>
              <w:rPr>
                <w:rFonts w:cs="Times New Roman"/>
                <w:szCs w:val="24"/>
              </w:rPr>
            </w:pPr>
            <w:r w:rsidRPr="00A239B5">
              <w:rPr>
                <w:rFonts w:cs="Times New Roman"/>
                <w:szCs w:val="24"/>
              </w:rPr>
              <w:t>Capacidad de aprender y actualizar</w:t>
            </w:r>
            <w:r w:rsidR="00E24A7C" w:rsidRPr="00A239B5">
              <w:rPr>
                <w:rFonts w:cs="Times New Roman"/>
                <w:szCs w:val="24"/>
              </w:rPr>
              <w:t xml:space="preserve">se permanentemente </w:t>
            </w:r>
          </w:p>
        </w:tc>
        <w:tc>
          <w:tcPr>
            <w:tcW w:w="1020" w:type="pct"/>
          </w:tcPr>
          <w:p w14:paraId="362AC0A2" w14:textId="77777777" w:rsidR="00CC527F" w:rsidRPr="00A239B5" w:rsidRDefault="00E24A7C" w:rsidP="00CC527F">
            <w:pPr>
              <w:rPr>
                <w:rFonts w:cs="Times New Roman"/>
                <w:szCs w:val="24"/>
              </w:rPr>
            </w:pPr>
            <w:r w:rsidRPr="00A239B5">
              <w:rPr>
                <w:rFonts w:cs="Times New Roman"/>
                <w:szCs w:val="24"/>
              </w:rPr>
              <w:t>3.</w:t>
            </w:r>
            <w:r w:rsidR="00CC527F" w:rsidRPr="00A239B5">
              <w:rPr>
                <w:rFonts w:cs="Times New Roman"/>
                <w:szCs w:val="24"/>
              </w:rPr>
              <w:t>5145</w:t>
            </w:r>
          </w:p>
        </w:tc>
        <w:tc>
          <w:tcPr>
            <w:tcW w:w="611" w:type="pct"/>
          </w:tcPr>
          <w:p w14:paraId="212CE616" w14:textId="56876521" w:rsidR="00CC527F" w:rsidRPr="00A239B5" w:rsidRDefault="00E24A7C" w:rsidP="00CC527F">
            <w:pPr>
              <w:pStyle w:val="DecimalAligned"/>
              <w:jc w:val="right"/>
              <w:rPr>
                <w:szCs w:val="24"/>
              </w:rPr>
            </w:pPr>
            <w:r w:rsidRPr="00A239B5">
              <w:rPr>
                <w:szCs w:val="24"/>
                <w:lang w:val="es-ES"/>
              </w:rPr>
              <w:t>4</w:t>
            </w:r>
            <w:r w:rsidR="001866EB" w:rsidRPr="00A239B5">
              <w:rPr>
                <w:szCs w:val="24"/>
                <w:lang w:val="es-ES"/>
              </w:rPr>
              <w:t>.</w:t>
            </w:r>
            <w:r w:rsidRPr="00A239B5">
              <w:rPr>
                <w:szCs w:val="24"/>
                <w:lang w:val="es-ES"/>
              </w:rPr>
              <w:t xml:space="preserve">º </w:t>
            </w:r>
          </w:p>
        </w:tc>
      </w:tr>
      <w:tr w:rsidR="00CC527F" w:rsidRPr="00A239B5" w14:paraId="0EFAC636" w14:textId="77777777" w:rsidTr="004A698A">
        <w:trPr>
          <w:trHeight w:val="502"/>
        </w:trPr>
        <w:tc>
          <w:tcPr>
            <w:tcW w:w="3369" w:type="pct"/>
            <w:noWrap/>
          </w:tcPr>
          <w:p w14:paraId="20D06CFA" w14:textId="77777777" w:rsidR="00CC527F" w:rsidRPr="00A239B5" w:rsidRDefault="00CC527F" w:rsidP="00A8107A">
            <w:pPr>
              <w:jc w:val="left"/>
              <w:rPr>
                <w:rFonts w:cs="Times New Roman"/>
                <w:szCs w:val="24"/>
              </w:rPr>
            </w:pPr>
            <w:r w:rsidRPr="00A239B5">
              <w:rPr>
                <w:rFonts w:cs="Times New Roman"/>
                <w:szCs w:val="24"/>
              </w:rPr>
              <w:t>Capacidad de comunicac</w:t>
            </w:r>
            <w:r w:rsidR="00E24A7C" w:rsidRPr="00A239B5">
              <w:rPr>
                <w:rFonts w:cs="Times New Roman"/>
                <w:szCs w:val="24"/>
              </w:rPr>
              <w:t xml:space="preserve">ión oral y escrita </w:t>
            </w:r>
          </w:p>
        </w:tc>
        <w:tc>
          <w:tcPr>
            <w:tcW w:w="1020" w:type="pct"/>
          </w:tcPr>
          <w:p w14:paraId="76F175A7" w14:textId="77777777" w:rsidR="00CC527F" w:rsidRPr="00A239B5" w:rsidRDefault="00E24A7C" w:rsidP="00CC527F">
            <w:pPr>
              <w:rPr>
                <w:rFonts w:cs="Times New Roman"/>
                <w:szCs w:val="24"/>
              </w:rPr>
            </w:pPr>
            <w:r w:rsidRPr="00A239B5">
              <w:rPr>
                <w:rFonts w:cs="Times New Roman"/>
                <w:szCs w:val="24"/>
              </w:rPr>
              <w:t>3.</w:t>
            </w:r>
            <w:r w:rsidR="00CC527F" w:rsidRPr="00A239B5">
              <w:rPr>
                <w:rFonts w:cs="Times New Roman"/>
                <w:szCs w:val="24"/>
              </w:rPr>
              <w:t>4881</w:t>
            </w:r>
          </w:p>
        </w:tc>
        <w:tc>
          <w:tcPr>
            <w:tcW w:w="611" w:type="pct"/>
          </w:tcPr>
          <w:p w14:paraId="283B88C5" w14:textId="233F7FD4" w:rsidR="00CC527F" w:rsidRPr="00A239B5" w:rsidRDefault="00E24A7C" w:rsidP="00CC527F">
            <w:pPr>
              <w:pStyle w:val="DecimalAligned"/>
              <w:jc w:val="right"/>
              <w:rPr>
                <w:szCs w:val="24"/>
              </w:rPr>
            </w:pPr>
            <w:r w:rsidRPr="00A239B5">
              <w:rPr>
                <w:szCs w:val="24"/>
                <w:lang w:val="es-ES"/>
              </w:rPr>
              <w:t>5</w:t>
            </w:r>
            <w:r w:rsidR="001866EB" w:rsidRPr="00A239B5">
              <w:rPr>
                <w:szCs w:val="24"/>
                <w:lang w:val="es-ES"/>
              </w:rPr>
              <w:t>.</w:t>
            </w:r>
            <w:r w:rsidRPr="00A239B5">
              <w:rPr>
                <w:szCs w:val="24"/>
                <w:lang w:val="es-ES"/>
              </w:rPr>
              <w:t xml:space="preserve">º </w:t>
            </w:r>
          </w:p>
        </w:tc>
      </w:tr>
      <w:tr w:rsidR="00CC527F" w:rsidRPr="00A239B5" w14:paraId="383E7CB3" w14:textId="77777777" w:rsidTr="004A698A">
        <w:trPr>
          <w:trHeight w:val="502"/>
        </w:trPr>
        <w:tc>
          <w:tcPr>
            <w:tcW w:w="3369" w:type="pct"/>
            <w:noWrap/>
          </w:tcPr>
          <w:p w14:paraId="4592B486" w14:textId="77777777" w:rsidR="00CC527F" w:rsidRPr="00A239B5" w:rsidRDefault="00CC527F" w:rsidP="00A8107A">
            <w:pPr>
              <w:jc w:val="left"/>
              <w:rPr>
                <w:rFonts w:cs="Times New Roman"/>
                <w:szCs w:val="24"/>
              </w:rPr>
            </w:pPr>
            <w:r w:rsidRPr="00A239B5">
              <w:rPr>
                <w:rFonts w:cs="Times New Roman"/>
                <w:szCs w:val="24"/>
              </w:rPr>
              <w:t>Capacidad de motivar y conducir h</w:t>
            </w:r>
            <w:r w:rsidR="00E24A7C" w:rsidRPr="00A239B5">
              <w:rPr>
                <w:rFonts w:cs="Times New Roman"/>
                <w:szCs w:val="24"/>
              </w:rPr>
              <w:t xml:space="preserve">acia metas comunes </w:t>
            </w:r>
          </w:p>
        </w:tc>
        <w:tc>
          <w:tcPr>
            <w:tcW w:w="1020" w:type="pct"/>
          </w:tcPr>
          <w:p w14:paraId="28244748" w14:textId="77777777" w:rsidR="00CC527F" w:rsidRPr="00A239B5" w:rsidRDefault="00E24A7C" w:rsidP="00CC527F">
            <w:pPr>
              <w:rPr>
                <w:rFonts w:cs="Times New Roman"/>
                <w:szCs w:val="24"/>
              </w:rPr>
            </w:pPr>
            <w:r w:rsidRPr="00A239B5">
              <w:rPr>
                <w:rFonts w:cs="Times New Roman"/>
                <w:szCs w:val="24"/>
              </w:rPr>
              <w:t>3.</w:t>
            </w:r>
            <w:r w:rsidR="00CC527F" w:rsidRPr="00A239B5">
              <w:rPr>
                <w:rFonts w:cs="Times New Roman"/>
                <w:szCs w:val="24"/>
              </w:rPr>
              <w:t>4776</w:t>
            </w:r>
          </w:p>
        </w:tc>
        <w:tc>
          <w:tcPr>
            <w:tcW w:w="611" w:type="pct"/>
          </w:tcPr>
          <w:p w14:paraId="12CF5D64" w14:textId="56179D83" w:rsidR="00CC527F" w:rsidRPr="00A239B5" w:rsidRDefault="00E24A7C" w:rsidP="00CC527F">
            <w:pPr>
              <w:pStyle w:val="DecimalAligned"/>
              <w:jc w:val="right"/>
              <w:rPr>
                <w:szCs w:val="24"/>
              </w:rPr>
            </w:pPr>
            <w:r w:rsidRPr="00A239B5">
              <w:rPr>
                <w:szCs w:val="24"/>
                <w:lang w:val="es-ES"/>
              </w:rPr>
              <w:t>6</w:t>
            </w:r>
            <w:r w:rsidR="001866EB" w:rsidRPr="00A239B5">
              <w:rPr>
                <w:szCs w:val="24"/>
                <w:lang w:val="es-ES"/>
              </w:rPr>
              <w:t>.</w:t>
            </w:r>
            <w:r w:rsidRPr="00A239B5">
              <w:rPr>
                <w:szCs w:val="24"/>
                <w:lang w:val="es-ES"/>
              </w:rPr>
              <w:t xml:space="preserve">º </w:t>
            </w:r>
          </w:p>
        </w:tc>
      </w:tr>
      <w:tr w:rsidR="00CC527F" w:rsidRPr="00A239B5" w14:paraId="575B9010" w14:textId="77777777" w:rsidTr="004A698A">
        <w:trPr>
          <w:trHeight w:val="424"/>
        </w:trPr>
        <w:tc>
          <w:tcPr>
            <w:tcW w:w="3369" w:type="pct"/>
            <w:noWrap/>
          </w:tcPr>
          <w:p w14:paraId="5042C1C8" w14:textId="77777777" w:rsidR="00CC527F" w:rsidRPr="00A239B5" w:rsidRDefault="00CC527F" w:rsidP="00A8107A">
            <w:pPr>
              <w:jc w:val="left"/>
              <w:rPr>
                <w:rFonts w:cs="Times New Roman"/>
                <w:szCs w:val="24"/>
              </w:rPr>
            </w:pPr>
            <w:r w:rsidRPr="00A239B5">
              <w:rPr>
                <w:rFonts w:cs="Times New Roman"/>
                <w:szCs w:val="24"/>
              </w:rPr>
              <w:t>Habil</w:t>
            </w:r>
            <w:r w:rsidR="00E24A7C" w:rsidRPr="00A239B5">
              <w:rPr>
                <w:rFonts w:cs="Times New Roman"/>
                <w:szCs w:val="24"/>
              </w:rPr>
              <w:t xml:space="preserve">idades interpersonales </w:t>
            </w:r>
          </w:p>
        </w:tc>
        <w:tc>
          <w:tcPr>
            <w:tcW w:w="1020" w:type="pct"/>
          </w:tcPr>
          <w:p w14:paraId="2C10FEEF" w14:textId="77777777" w:rsidR="00CC527F" w:rsidRPr="00A239B5" w:rsidRDefault="00E24A7C" w:rsidP="00CC527F">
            <w:pPr>
              <w:rPr>
                <w:rFonts w:cs="Times New Roman"/>
                <w:szCs w:val="24"/>
              </w:rPr>
            </w:pPr>
            <w:r w:rsidRPr="00A239B5">
              <w:rPr>
                <w:rFonts w:cs="Times New Roman"/>
                <w:szCs w:val="24"/>
              </w:rPr>
              <w:t>3.</w:t>
            </w:r>
            <w:r w:rsidR="00CC527F" w:rsidRPr="00A239B5">
              <w:rPr>
                <w:rFonts w:cs="Times New Roman"/>
                <w:szCs w:val="24"/>
              </w:rPr>
              <w:t>4485</w:t>
            </w:r>
          </w:p>
        </w:tc>
        <w:tc>
          <w:tcPr>
            <w:tcW w:w="611" w:type="pct"/>
          </w:tcPr>
          <w:p w14:paraId="2310D22B" w14:textId="63029EF4" w:rsidR="00CC527F" w:rsidRPr="00A239B5" w:rsidRDefault="00E24A7C" w:rsidP="0022094A">
            <w:pPr>
              <w:pStyle w:val="DecimalAligned"/>
              <w:jc w:val="right"/>
              <w:rPr>
                <w:szCs w:val="24"/>
              </w:rPr>
            </w:pPr>
            <w:r w:rsidRPr="00A239B5">
              <w:rPr>
                <w:szCs w:val="24"/>
                <w:lang w:val="es-ES"/>
              </w:rPr>
              <w:t>7</w:t>
            </w:r>
            <w:r w:rsidR="001866EB" w:rsidRPr="00A239B5">
              <w:rPr>
                <w:szCs w:val="24"/>
                <w:lang w:val="es-ES"/>
              </w:rPr>
              <w:t>.</w:t>
            </w:r>
            <w:r w:rsidRPr="00A239B5">
              <w:rPr>
                <w:szCs w:val="24"/>
                <w:lang w:val="es-ES"/>
              </w:rPr>
              <w:t>º</w:t>
            </w:r>
          </w:p>
        </w:tc>
      </w:tr>
      <w:tr w:rsidR="00CC527F" w:rsidRPr="00A239B5" w14:paraId="67C21B56" w14:textId="77777777" w:rsidTr="004A698A">
        <w:trPr>
          <w:trHeight w:val="502"/>
        </w:trPr>
        <w:tc>
          <w:tcPr>
            <w:tcW w:w="3369" w:type="pct"/>
            <w:noWrap/>
          </w:tcPr>
          <w:p w14:paraId="6EB2AAD9" w14:textId="77777777" w:rsidR="00CC527F" w:rsidRPr="00A239B5" w:rsidRDefault="00CC527F" w:rsidP="00A8107A">
            <w:pPr>
              <w:jc w:val="left"/>
              <w:rPr>
                <w:rFonts w:cs="Times New Roman"/>
                <w:szCs w:val="24"/>
              </w:rPr>
            </w:pPr>
            <w:r w:rsidRPr="00A239B5">
              <w:rPr>
                <w:rFonts w:cs="Times New Roman"/>
                <w:szCs w:val="24"/>
              </w:rPr>
              <w:t>Capacidad par</w:t>
            </w:r>
            <w:r w:rsidR="00E24A7C" w:rsidRPr="00A239B5">
              <w:rPr>
                <w:rFonts w:cs="Times New Roman"/>
                <w:szCs w:val="24"/>
              </w:rPr>
              <w:t xml:space="preserve">a tomar decisiones </w:t>
            </w:r>
          </w:p>
        </w:tc>
        <w:tc>
          <w:tcPr>
            <w:tcW w:w="1020" w:type="pct"/>
          </w:tcPr>
          <w:p w14:paraId="57513C65" w14:textId="77777777" w:rsidR="00CC527F" w:rsidRPr="00A239B5" w:rsidRDefault="00E24A7C" w:rsidP="00CC527F">
            <w:pPr>
              <w:rPr>
                <w:rFonts w:cs="Times New Roman"/>
                <w:szCs w:val="24"/>
              </w:rPr>
            </w:pPr>
            <w:r w:rsidRPr="00A239B5">
              <w:rPr>
                <w:rFonts w:cs="Times New Roman"/>
                <w:szCs w:val="24"/>
              </w:rPr>
              <w:t>3.</w:t>
            </w:r>
            <w:r w:rsidR="00CC527F" w:rsidRPr="00A239B5">
              <w:rPr>
                <w:rFonts w:cs="Times New Roman"/>
                <w:szCs w:val="24"/>
              </w:rPr>
              <w:t>4485</w:t>
            </w:r>
          </w:p>
        </w:tc>
        <w:tc>
          <w:tcPr>
            <w:tcW w:w="611" w:type="pct"/>
          </w:tcPr>
          <w:p w14:paraId="6286C861" w14:textId="7698D3D9" w:rsidR="00CC527F" w:rsidRPr="00A239B5" w:rsidRDefault="00E24A7C" w:rsidP="00CC527F">
            <w:pPr>
              <w:pStyle w:val="DecimalAligned"/>
              <w:jc w:val="right"/>
              <w:rPr>
                <w:szCs w:val="24"/>
              </w:rPr>
            </w:pPr>
            <w:r w:rsidRPr="00A239B5">
              <w:rPr>
                <w:szCs w:val="24"/>
                <w:lang w:val="es-ES"/>
              </w:rPr>
              <w:t>8</w:t>
            </w:r>
            <w:r w:rsidR="001866EB" w:rsidRPr="00A239B5">
              <w:rPr>
                <w:szCs w:val="24"/>
                <w:lang w:val="es-ES"/>
              </w:rPr>
              <w:t>.</w:t>
            </w:r>
            <w:r w:rsidRPr="00A239B5">
              <w:rPr>
                <w:szCs w:val="24"/>
                <w:lang w:val="es-ES"/>
              </w:rPr>
              <w:t xml:space="preserve">º </w:t>
            </w:r>
          </w:p>
        </w:tc>
      </w:tr>
      <w:tr w:rsidR="00CC527F" w:rsidRPr="00A239B5" w14:paraId="530AF519" w14:textId="77777777" w:rsidTr="004A698A">
        <w:trPr>
          <w:trHeight w:val="502"/>
        </w:trPr>
        <w:tc>
          <w:tcPr>
            <w:tcW w:w="3369" w:type="pct"/>
            <w:noWrap/>
          </w:tcPr>
          <w:p w14:paraId="1C9F93E0" w14:textId="77777777" w:rsidR="00CC527F" w:rsidRPr="00A239B5" w:rsidRDefault="00CC527F" w:rsidP="00A8107A">
            <w:pPr>
              <w:jc w:val="left"/>
              <w:rPr>
                <w:rFonts w:cs="Times New Roman"/>
                <w:szCs w:val="24"/>
              </w:rPr>
            </w:pPr>
            <w:r w:rsidRPr="00A239B5">
              <w:rPr>
                <w:rFonts w:cs="Times New Roman"/>
                <w:szCs w:val="24"/>
              </w:rPr>
              <w:t>Capacidad de</w:t>
            </w:r>
            <w:r w:rsidR="0022094A" w:rsidRPr="00A239B5">
              <w:rPr>
                <w:rFonts w:cs="Times New Roman"/>
                <w:szCs w:val="24"/>
              </w:rPr>
              <w:t xml:space="preserve"> trabajo en equipo </w:t>
            </w:r>
          </w:p>
        </w:tc>
        <w:tc>
          <w:tcPr>
            <w:tcW w:w="1020" w:type="pct"/>
          </w:tcPr>
          <w:p w14:paraId="30F8C5DA"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4301</w:t>
            </w:r>
          </w:p>
        </w:tc>
        <w:tc>
          <w:tcPr>
            <w:tcW w:w="611" w:type="pct"/>
          </w:tcPr>
          <w:p w14:paraId="52CB0EFE" w14:textId="60042A89" w:rsidR="00CC527F" w:rsidRPr="00A239B5" w:rsidRDefault="0022094A" w:rsidP="00CC527F">
            <w:pPr>
              <w:pStyle w:val="DecimalAligned"/>
              <w:jc w:val="right"/>
              <w:rPr>
                <w:szCs w:val="24"/>
              </w:rPr>
            </w:pPr>
            <w:r w:rsidRPr="00A239B5">
              <w:rPr>
                <w:szCs w:val="24"/>
                <w:lang w:val="es-ES"/>
              </w:rPr>
              <w:t>9</w:t>
            </w:r>
            <w:r w:rsidR="001866EB" w:rsidRPr="00A239B5">
              <w:rPr>
                <w:szCs w:val="24"/>
                <w:lang w:val="es-ES"/>
              </w:rPr>
              <w:t>.</w:t>
            </w:r>
            <w:r w:rsidRPr="00A239B5">
              <w:rPr>
                <w:szCs w:val="24"/>
                <w:lang w:val="es-ES"/>
              </w:rPr>
              <w:t xml:space="preserve">º </w:t>
            </w:r>
          </w:p>
        </w:tc>
      </w:tr>
      <w:tr w:rsidR="00CC527F" w:rsidRPr="00A239B5" w14:paraId="551F6635" w14:textId="77777777" w:rsidTr="004A698A">
        <w:trPr>
          <w:trHeight w:val="502"/>
        </w:trPr>
        <w:tc>
          <w:tcPr>
            <w:tcW w:w="3369" w:type="pct"/>
            <w:noWrap/>
          </w:tcPr>
          <w:p w14:paraId="66699D37" w14:textId="77777777" w:rsidR="00CC527F" w:rsidRPr="00A239B5" w:rsidRDefault="00CC527F" w:rsidP="00A8107A">
            <w:pPr>
              <w:jc w:val="left"/>
              <w:rPr>
                <w:rFonts w:cs="Times New Roman"/>
                <w:szCs w:val="24"/>
              </w:rPr>
            </w:pPr>
            <w:r w:rsidRPr="00A239B5">
              <w:rPr>
                <w:rFonts w:cs="Times New Roman"/>
                <w:szCs w:val="24"/>
              </w:rPr>
              <w:t xml:space="preserve">Capacidad para identificar, plantear y </w:t>
            </w:r>
            <w:r w:rsidR="0022094A" w:rsidRPr="00A239B5">
              <w:rPr>
                <w:rFonts w:cs="Times New Roman"/>
                <w:szCs w:val="24"/>
              </w:rPr>
              <w:t xml:space="preserve">resolver problemas </w:t>
            </w:r>
          </w:p>
        </w:tc>
        <w:tc>
          <w:tcPr>
            <w:tcW w:w="1020" w:type="pct"/>
          </w:tcPr>
          <w:p w14:paraId="7CC13EB6"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4116</w:t>
            </w:r>
          </w:p>
        </w:tc>
        <w:tc>
          <w:tcPr>
            <w:tcW w:w="611" w:type="pct"/>
          </w:tcPr>
          <w:p w14:paraId="1C8FD65D" w14:textId="1AE0A99B" w:rsidR="00CC527F" w:rsidRPr="00A239B5" w:rsidRDefault="0022094A" w:rsidP="00CC527F">
            <w:pPr>
              <w:pStyle w:val="DecimalAligned"/>
              <w:jc w:val="right"/>
              <w:rPr>
                <w:szCs w:val="24"/>
              </w:rPr>
            </w:pPr>
            <w:r w:rsidRPr="00A239B5">
              <w:rPr>
                <w:szCs w:val="24"/>
              </w:rPr>
              <w:t>10</w:t>
            </w:r>
            <w:r w:rsidR="001866EB" w:rsidRPr="00A239B5">
              <w:rPr>
                <w:szCs w:val="24"/>
              </w:rPr>
              <w:t>.</w:t>
            </w:r>
            <w:r w:rsidRPr="00A239B5">
              <w:rPr>
                <w:szCs w:val="24"/>
              </w:rPr>
              <w:t xml:space="preserve">º </w:t>
            </w:r>
          </w:p>
        </w:tc>
      </w:tr>
      <w:tr w:rsidR="00CC527F" w:rsidRPr="00A239B5" w14:paraId="066C31C1" w14:textId="77777777" w:rsidTr="004A698A">
        <w:trPr>
          <w:trHeight w:val="502"/>
        </w:trPr>
        <w:tc>
          <w:tcPr>
            <w:tcW w:w="3369" w:type="pct"/>
            <w:noWrap/>
          </w:tcPr>
          <w:p w14:paraId="30A0D07A" w14:textId="77777777" w:rsidR="00CC527F" w:rsidRPr="00A239B5" w:rsidRDefault="00CC527F" w:rsidP="00A8107A">
            <w:pPr>
              <w:jc w:val="left"/>
              <w:rPr>
                <w:rFonts w:cs="Times New Roman"/>
                <w:szCs w:val="24"/>
              </w:rPr>
            </w:pPr>
            <w:r w:rsidRPr="00A239B5">
              <w:rPr>
                <w:rFonts w:cs="Times New Roman"/>
                <w:szCs w:val="24"/>
              </w:rPr>
              <w:t>Conocimientos sobre el área de estud</w:t>
            </w:r>
            <w:r w:rsidR="0022094A" w:rsidRPr="00A239B5">
              <w:rPr>
                <w:rFonts w:cs="Times New Roman"/>
                <w:szCs w:val="24"/>
              </w:rPr>
              <w:t xml:space="preserve">ios y la profesión </w:t>
            </w:r>
          </w:p>
        </w:tc>
        <w:tc>
          <w:tcPr>
            <w:tcW w:w="1020" w:type="pct"/>
          </w:tcPr>
          <w:p w14:paraId="246AAE44"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4063</w:t>
            </w:r>
          </w:p>
        </w:tc>
        <w:tc>
          <w:tcPr>
            <w:tcW w:w="611" w:type="pct"/>
          </w:tcPr>
          <w:p w14:paraId="2BAC274B" w14:textId="37D75F00" w:rsidR="00CC527F" w:rsidRPr="00A239B5" w:rsidRDefault="0022094A" w:rsidP="00CC527F">
            <w:pPr>
              <w:pStyle w:val="DecimalAligned"/>
              <w:jc w:val="right"/>
              <w:rPr>
                <w:szCs w:val="24"/>
              </w:rPr>
            </w:pPr>
            <w:r w:rsidRPr="00A239B5">
              <w:rPr>
                <w:szCs w:val="24"/>
                <w:lang w:val="es-ES"/>
              </w:rPr>
              <w:t>11</w:t>
            </w:r>
            <w:r w:rsidR="001866EB" w:rsidRPr="00A239B5">
              <w:rPr>
                <w:szCs w:val="24"/>
                <w:lang w:val="es-ES"/>
              </w:rPr>
              <w:t>.</w:t>
            </w:r>
            <w:r w:rsidRPr="00A239B5">
              <w:rPr>
                <w:szCs w:val="24"/>
                <w:lang w:val="es-ES"/>
              </w:rPr>
              <w:t xml:space="preserve">º </w:t>
            </w:r>
          </w:p>
        </w:tc>
      </w:tr>
      <w:tr w:rsidR="00CC527F" w:rsidRPr="00A239B5" w14:paraId="26189617" w14:textId="77777777" w:rsidTr="004A698A">
        <w:trPr>
          <w:trHeight w:val="502"/>
        </w:trPr>
        <w:tc>
          <w:tcPr>
            <w:tcW w:w="3369" w:type="pct"/>
            <w:noWrap/>
          </w:tcPr>
          <w:p w14:paraId="7FBD73DA" w14:textId="77777777" w:rsidR="00CC527F" w:rsidRPr="00A239B5" w:rsidRDefault="00CC527F" w:rsidP="00A8107A">
            <w:pPr>
              <w:jc w:val="left"/>
              <w:rPr>
                <w:rFonts w:cs="Times New Roman"/>
                <w:szCs w:val="24"/>
              </w:rPr>
            </w:pPr>
            <w:r w:rsidRPr="00A239B5">
              <w:rPr>
                <w:rFonts w:cs="Times New Roman"/>
                <w:szCs w:val="24"/>
              </w:rPr>
              <w:t xml:space="preserve">Capacidad para actuar en </w:t>
            </w:r>
            <w:r w:rsidR="0022094A" w:rsidRPr="00A239B5">
              <w:rPr>
                <w:rFonts w:cs="Times New Roman"/>
                <w:szCs w:val="24"/>
              </w:rPr>
              <w:t xml:space="preserve">nuevas situaciones </w:t>
            </w:r>
          </w:p>
        </w:tc>
        <w:tc>
          <w:tcPr>
            <w:tcW w:w="1020" w:type="pct"/>
          </w:tcPr>
          <w:p w14:paraId="221281FC"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3668</w:t>
            </w:r>
          </w:p>
        </w:tc>
        <w:tc>
          <w:tcPr>
            <w:tcW w:w="611" w:type="pct"/>
          </w:tcPr>
          <w:p w14:paraId="3B1169E7" w14:textId="5C64459C" w:rsidR="00CC527F" w:rsidRPr="00A239B5" w:rsidRDefault="0022094A" w:rsidP="00CC527F">
            <w:pPr>
              <w:pStyle w:val="DecimalAligned"/>
              <w:jc w:val="right"/>
              <w:rPr>
                <w:szCs w:val="24"/>
              </w:rPr>
            </w:pPr>
            <w:r w:rsidRPr="00A239B5">
              <w:rPr>
                <w:szCs w:val="24"/>
                <w:lang w:val="es-ES"/>
              </w:rPr>
              <w:t>12</w:t>
            </w:r>
            <w:r w:rsidR="001866EB" w:rsidRPr="00A239B5">
              <w:rPr>
                <w:szCs w:val="24"/>
                <w:lang w:val="es-ES"/>
              </w:rPr>
              <w:t>.</w:t>
            </w:r>
            <w:r w:rsidRPr="00A239B5">
              <w:rPr>
                <w:szCs w:val="24"/>
                <w:lang w:val="es-ES"/>
              </w:rPr>
              <w:t xml:space="preserve">º </w:t>
            </w:r>
          </w:p>
        </w:tc>
      </w:tr>
      <w:tr w:rsidR="00CC527F" w:rsidRPr="00A239B5" w14:paraId="7CD3773D" w14:textId="77777777" w:rsidTr="004A698A">
        <w:trPr>
          <w:trHeight w:val="502"/>
        </w:trPr>
        <w:tc>
          <w:tcPr>
            <w:tcW w:w="3369" w:type="pct"/>
            <w:noWrap/>
          </w:tcPr>
          <w:p w14:paraId="1842BBA9" w14:textId="77777777" w:rsidR="00CC527F" w:rsidRPr="00A239B5" w:rsidRDefault="00CC527F" w:rsidP="00A8107A">
            <w:pPr>
              <w:jc w:val="left"/>
              <w:rPr>
                <w:rFonts w:cs="Times New Roman"/>
                <w:szCs w:val="24"/>
              </w:rPr>
            </w:pPr>
            <w:r w:rsidRPr="00A239B5">
              <w:rPr>
                <w:rFonts w:cs="Times New Roman"/>
                <w:szCs w:val="24"/>
              </w:rPr>
              <w:t>Capacidad de aplicar los conocimien</w:t>
            </w:r>
            <w:r w:rsidR="0022094A" w:rsidRPr="00A239B5">
              <w:rPr>
                <w:rFonts w:cs="Times New Roman"/>
                <w:szCs w:val="24"/>
              </w:rPr>
              <w:t xml:space="preserve">tos en la práctica </w:t>
            </w:r>
          </w:p>
        </w:tc>
        <w:tc>
          <w:tcPr>
            <w:tcW w:w="1020" w:type="pct"/>
          </w:tcPr>
          <w:p w14:paraId="53260AED"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3061</w:t>
            </w:r>
          </w:p>
        </w:tc>
        <w:tc>
          <w:tcPr>
            <w:tcW w:w="611" w:type="pct"/>
          </w:tcPr>
          <w:p w14:paraId="757DF957" w14:textId="0DCF5DDF" w:rsidR="00CC527F" w:rsidRPr="00A239B5" w:rsidRDefault="0022094A" w:rsidP="00CC527F">
            <w:pPr>
              <w:pStyle w:val="DecimalAligned"/>
              <w:jc w:val="right"/>
              <w:rPr>
                <w:szCs w:val="24"/>
              </w:rPr>
            </w:pPr>
            <w:r w:rsidRPr="00A239B5">
              <w:rPr>
                <w:szCs w:val="24"/>
                <w:lang w:val="es-ES"/>
              </w:rPr>
              <w:t>13</w:t>
            </w:r>
            <w:r w:rsidR="001866EB" w:rsidRPr="00A239B5">
              <w:rPr>
                <w:szCs w:val="24"/>
                <w:lang w:val="es-ES"/>
              </w:rPr>
              <w:t>.</w:t>
            </w:r>
            <w:r w:rsidRPr="00A239B5">
              <w:rPr>
                <w:szCs w:val="24"/>
                <w:lang w:val="es-ES"/>
              </w:rPr>
              <w:t xml:space="preserve">º </w:t>
            </w:r>
          </w:p>
        </w:tc>
      </w:tr>
      <w:tr w:rsidR="00CC527F" w:rsidRPr="00A239B5" w14:paraId="21CE30B9" w14:textId="77777777" w:rsidTr="004A698A">
        <w:trPr>
          <w:trHeight w:val="502"/>
        </w:trPr>
        <w:tc>
          <w:tcPr>
            <w:tcW w:w="3369" w:type="pct"/>
            <w:noWrap/>
          </w:tcPr>
          <w:p w14:paraId="57924A15" w14:textId="77777777" w:rsidR="00CC527F" w:rsidRPr="00A239B5" w:rsidRDefault="00CC527F" w:rsidP="00A8107A">
            <w:pPr>
              <w:jc w:val="left"/>
              <w:rPr>
                <w:rFonts w:cs="Times New Roman"/>
                <w:szCs w:val="24"/>
              </w:rPr>
            </w:pPr>
            <w:r w:rsidRPr="00A239B5">
              <w:rPr>
                <w:rFonts w:cs="Times New Roman"/>
                <w:szCs w:val="24"/>
              </w:rPr>
              <w:t xml:space="preserve">Capacidad para formular y </w:t>
            </w:r>
            <w:r w:rsidR="0022094A" w:rsidRPr="00A239B5">
              <w:rPr>
                <w:rFonts w:cs="Times New Roman"/>
                <w:szCs w:val="24"/>
              </w:rPr>
              <w:t>g</w:t>
            </w:r>
            <w:r w:rsidRPr="00A239B5">
              <w:rPr>
                <w:rFonts w:cs="Times New Roman"/>
                <w:szCs w:val="24"/>
              </w:rPr>
              <w:t>estionar proyecto</w:t>
            </w:r>
            <w:r w:rsidR="0022094A" w:rsidRPr="00A239B5">
              <w:rPr>
                <w:rFonts w:cs="Times New Roman"/>
                <w:szCs w:val="24"/>
              </w:rPr>
              <w:t xml:space="preserve">s </w:t>
            </w:r>
          </w:p>
        </w:tc>
        <w:tc>
          <w:tcPr>
            <w:tcW w:w="1020" w:type="pct"/>
          </w:tcPr>
          <w:p w14:paraId="2230E943" w14:textId="77777777" w:rsidR="00CC527F" w:rsidRPr="00A239B5" w:rsidRDefault="00CC527F" w:rsidP="00CC527F">
            <w:pPr>
              <w:rPr>
                <w:rFonts w:cs="Times New Roman"/>
                <w:szCs w:val="24"/>
              </w:rPr>
            </w:pPr>
            <w:r w:rsidRPr="00A239B5">
              <w:rPr>
                <w:rFonts w:cs="Times New Roman"/>
                <w:szCs w:val="24"/>
              </w:rPr>
              <w:t>3</w:t>
            </w:r>
            <w:r w:rsidR="0022094A" w:rsidRPr="00A239B5">
              <w:rPr>
                <w:rFonts w:cs="Times New Roman"/>
                <w:szCs w:val="24"/>
              </w:rPr>
              <w:t>.</w:t>
            </w:r>
            <w:r w:rsidRPr="00A239B5">
              <w:rPr>
                <w:rFonts w:cs="Times New Roman"/>
                <w:szCs w:val="24"/>
              </w:rPr>
              <w:t>2902</w:t>
            </w:r>
          </w:p>
        </w:tc>
        <w:tc>
          <w:tcPr>
            <w:tcW w:w="611" w:type="pct"/>
          </w:tcPr>
          <w:p w14:paraId="49717CD1" w14:textId="6750F293" w:rsidR="00CC527F" w:rsidRPr="00A239B5" w:rsidRDefault="0022094A" w:rsidP="00CC527F">
            <w:pPr>
              <w:pStyle w:val="DecimalAligned"/>
              <w:jc w:val="right"/>
              <w:rPr>
                <w:szCs w:val="24"/>
              </w:rPr>
            </w:pPr>
            <w:r w:rsidRPr="00A239B5">
              <w:rPr>
                <w:szCs w:val="24"/>
                <w:lang w:val="es-ES"/>
              </w:rPr>
              <w:t>14</w:t>
            </w:r>
            <w:r w:rsidR="001866EB" w:rsidRPr="00A239B5">
              <w:rPr>
                <w:szCs w:val="24"/>
                <w:lang w:val="es-ES"/>
              </w:rPr>
              <w:t>.</w:t>
            </w:r>
            <w:r w:rsidRPr="00A239B5">
              <w:rPr>
                <w:szCs w:val="24"/>
                <w:lang w:val="es-ES"/>
              </w:rPr>
              <w:t xml:space="preserve">º </w:t>
            </w:r>
          </w:p>
        </w:tc>
      </w:tr>
      <w:tr w:rsidR="00CC527F" w:rsidRPr="00A239B5" w14:paraId="7D937CE5" w14:textId="77777777" w:rsidTr="004A698A">
        <w:trPr>
          <w:trHeight w:val="502"/>
        </w:trPr>
        <w:tc>
          <w:tcPr>
            <w:tcW w:w="3369" w:type="pct"/>
            <w:noWrap/>
          </w:tcPr>
          <w:p w14:paraId="7E2FF807" w14:textId="77777777" w:rsidR="00CC527F" w:rsidRPr="00A239B5" w:rsidRDefault="00CC527F" w:rsidP="00A8107A">
            <w:pPr>
              <w:jc w:val="left"/>
              <w:rPr>
                <w:rFonts w:cs="Times New Roman"/>
                <w:szCs w:val="24"/>
              </w:rPr>
            </w:pPr>
            <w:r w:rsidRPr="00A239B5">
              <w:rPr>
                <w:rFonts w:cs="Times New Roman"/>
                <w:szCs w:val="24"/>
              </w:rPr>
              <w:t>Habilidad para trabajar</w:t>
            </w:r>
            <w:r w:rsidR="0022094A" w:rsidRPr="00A239B5">
              <w:rPr>
                <w:rFonts w:cs="Times New Roman"/>
                <w:szCs w:val="24"/>
              </w:rPr>
              <w:t xml:space="preserve"> en forma autónoma </w:t>
            </w:r>
          </w:p>
        </w:tc>
        <w:tc>
          <w:tcPr>
            <w:tcW w:w="1020" w:type="pct"/>
          </w:tcPr>
          <w:p w14:paraId="114B280C"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2559</w:t>
            </w:r>
          </w:p>
        </w:tc>
        <w:tc>
          <w:tcPr>
            <w:tcW w:w="611" w:type="pct"/>
          </w:tcPr>
          <w:p w14:paraId="0B4BFF72" w14:textId="2776E4F2" w:rsidR="00CC527F" w:rsidRPr="00A239B5" w:rsidRDefault="0022094A" w:rsidP="00CC527F">
            <w:pPr>
              <w:pStyle w:val="DecimalAligned"/>
              <w:jc w:val="right"/>
              <w:rPr>
                <w:szCs w:val="24"/>
              </w:rPr>
            </w:pPr>
            <w:r w:rsidRPr="00A239B5">
              <w:rPr>
                <w:szCs w:val="24"/>
                <w:lang w:val="es-ES"/>
              </w:rPr>
              <w:t>15</w:t>
            </w:r>
            <w:r w:rsidR="001866EB" w:rsidRPr="00A239B5">
              <w:rPr>
                <w:szCs w:val="24"/>
                <w:lang w:val="es-ES"/>
              </w:rPr>
              <w:t>.</w:t>
            </w:r>
            <w:r w:rsidRPr="00A239B5">
              <w:rPr>
                <w:szCs w:val="24"/>
                <w:lang w:val="es-ES"/>
              </w:rPr>
              <w:t xml:space="preserve">º </w:t>
            </w:r>
          </w:p>
        </w:tc>
      </w:tr>
      <w:tr w:rsidR="00CC527F" w:rsidRPr="00A239B5" w14:paraId="137D827F" w14:textId="77777777" w:rsidTr="004A698A">
        <w:trPr>
          <w:trHeight w:val="502"/>
        </w:trPr>
        <w:tc>
          <w:tcPr>
            <w:tcW w:w="3369" w:type="pct"/>
            <w:noWrap/>
          </w:tcPr>
          <w:p w14:paraId="1E2B5E25" w14:textId="77777777" w:rsidR="00CC527F" w:rsidRPr="00A239B5" w:rsidRDefault="00CC527F" w:rsidP="00A8107A">
            <w:pPr>
              <w:jc w:val="left"/>
              <w:rPr>
                <w:rFonts w:cs="Times New Roman"/>
                <w:szCs w:val="24"/>
              </w:rPr>
            </w:pPr>
            <w:r w:rsidRPr="00A239B5">
              <w:rPr>
                <w:rFonts w:cs="Times New Roman"/>
                <w:szCs w:val="24"/>
              </w:rPr>
              <w:t>Habilidad para trabajar en context</w:t>
            </w:r>
            <w:r w:rsidR="0022094A" w:rsidRPr="00A239B5">
              <w:rPr>
                <w:rFonts w:cs="Times New Roman"/>
                <w:szCs w:val="24"/>
              </w:rPr>
              <w:t xml:space="preserve">os internacionales </w:t>
            </w:r>
          </w:p>
        </w:tc>
        <w:tc>
          <w:tcPr>
            <w:tcW w:w="1020" w:type="pct"/>
          </w:tcPr>
          <w:p w14:paraId="00C77C26"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2375</w:t>
            </w:r>
          </w:p>
        </w:tc>
        <w:tc>
          <w:tcPr>
            <w:tcW w:w="611" w:type="pct"/>
          </w:tcPr>
          <w:p w14:paraId="7FF274F3" w14:textId="1739CED7" w:rsidR="00CC527F" w:rsidRPr="00A239B5" w:rsidRDefault="0022094A" w:rsidP="00CC527F">
            <w:pPr>
              <w:pStyle w:val="DecimalAligned"/>
              <w:jc w:val="right"/>
              <w:rPr>
                <w:szCs w:val="24"/>
              </w:rPr>
            </w:pPr>
            <w:r w:rsidRPr="00A239B5">
              <w:rPr>
                <w:szCs w:val="24"/>
              </w:rPr>
              <w:t>16</w:t>
            </w:r>
            <w:r w:rsidR="001866EB" w:rsidRPr="00A239B5">
              <w:rPr>
                <w:szCs w:val="24"/>
              </w:rPr>
              <w:t>.</w:t>
            </w:r>
            <w:r w:rsidRPr="00A239B5">
              <w:rPr>
                <w:szCs w:val="24"/>
              </w:rPr>
              <w:t xml:space="preserve">º </w:t>
            </w:r>
          </w:p>
        </w:tc>
      </w:tr>
      <w:tr w:rsidR="00CC527F" w:rsidRPr="00A239B5" w14:paraId="7DB71280" w14:textId="77777777" w:rsidTr="004A698A">
        <w:trPr>
          <w:trHeight w:val="502"/>
        </w:trPr>
        <w:tc>
          <w:tcPr>
            <w:tcW w:w="3369" w:type="pct"/>
            <w:noWrap/>
          </w:tcPr>
          <w:p w14:paraId="5103F6A9" w14:textId="77777777" w:rsidR="00CC527F" w:rsidRPr="00A239B5" w:rsidRDefault="0022094A" w:rsidP="00A8107A">
            <w:pPr>
              <w:jc w:val="left"/>
              <w:rPr>
                <w:rFonts w:cs="Times New Roman"/>
                <w:szCs w:val="24"/>
              </w:rPr>
            </w:pPr>
            <w:r w:rsidRPr="00A239B5">
              <w:rPr>
                <w:rFonts w:cs="Times New Roman"/>
                <w:szCs w:val="24"/>
              </w:rPr>
              <w:t>Capacidad creativa</w:t>
            </w:r>
          </w:p>
        </w:tc>
        <w:tc>
          <w:tcPr>
            <w:tcW w:w="1020" w:type="pct"/>
          </w:tcPr>
          <w:p w14:paraId="201A97E6"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2322</w:t>
            </w:r>
          </w:p>
        </w:tc>
        <w:tc>
          <w:tcPr>
            <w:tcW w:w="611" w:type="pct"/>
          </w:tcPr>
          <w:p w14:paraId="3742189D" w14:textId="1FC0C70E" w:rsidR="00CC527F" w:rsidRPr="00A239B5" w:rsidRDefault="0022094A" w:rsidP="00CC527F">
            <w:pPr>
              <w:pStyle w:val="DecimalAligned"/>
              <w:jc w:val="right"/>
              <w:rPr>
                <w:szCs w:val="24"/>
              </w:rPr>
            </w:pPr>
            <w:r w:rsidRPr="00A239B5">
              <w:rPr>
                <w:szCs w:val="24"/>
                <w:lang w:val="es-ES"/>
              </w:rPr>
              <w:t>17</w:t>
            </w:r>
            <w:r w:rsidR="001866EB" w:rsidRPr="00A239B5">
              <w:rPr>
                <w:szCs w:val="24"/>
                <w:lang w:val="es-ES"/>
              </w:rPr>
              <w:t>.</w:t>
            </w:r>
            <w:r w:rsidRPr="00A239B5">
              <w:rPr>
                <w:szCs w:val="24"/>
                <w:lang w:val="es-ES"/>
              </w:rPr>
              <w:t xml:space="preserve">º </w:t>
            </w:r>
          </w:p>
        </w:tc>
      </w:tr>
      <w:tr w:rsidR="00CC527F" w:rsidRPr="00A239B5" w14:paraId="34B384F8" w14:textId="77777777" w:rsidTr="004A698A">
        <w:trPr>
          <w:trHeight w:val="502"/>
        </w:trPr>
        <w:tc>
          <w:tcPr>
            <w:tcW w:w="3369" w:type="pct"/>
            <w:noWrap/>
          </w:tcPr>
          <w:p w14:paraId="734DC609" w14:textId="77777777" w:rsidR="00CC527F" w:rsidRPr="00A239B5" w:rsidRDefault="00CC527F" w:rsidP="00A8107A">
            <w:pPr>
              <w:jc w:val="left"/>
              <w:rPr>
                <w:rFonts w:cs="Times New Roman"/>
                <w:szCs w:val="24"/>
              </w:rPr>
            </w:pPr>
            <w:r w:rsidRPr="00A239B5">
              <w:rPr>
                <w:rFonts w:cs="Times New Roman"/>
                <w:szCs w:val="24"/>
              </w:rPr>
              <w:t>Valoración y respeto por la diversidad y</w:t>
            </w:r>
            <w:r w:rsidR="0022094A" w:rsidRPr="00A239B5">
              <w:rPr>
                <w:rFonts w:cs="Times New Roman"/>
                <w:szCs w:val="24"/>
              </w:rPr>
              <w:t xml:space="preserve"> multiculturalidad </w:t>
            </w:r>
          </w:p>
        </w:tc>
        <w:tc>
          <w:tcPr>
            <w:tcW w:w="1020" w:type="pct"/>
          </w:tcPr>
          <w:p w14:paraId="09B34C1F"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1451</w:t>
            </w:r>
          </w:p>
        </w:tc>
        <w:tc>
          <w:tcPr>
            <w:tcW w:w="611" w:type="pct"/>
          </w:tcPr>
          <w:p w14:paraId="3E7BF6B0" w14:textId="41A1195C" w:rsidR="00CC527F" w:rsidRPr="00A239B5" w:rsidRDefault="0022094A" w:rsidP="00CC527F">
            <w:pPr>
              <w:pStyle w:val="DecimalAligned"/>
              <w:jc w:val="right"/>
              <w:rPr>
                <w:szCs w:val="24"/>
              </w:rPr>
            </w:pPr>
            <w:r w:rsidRPr="00A239B5">
              <w:rPr>
                <w:szCs w:val="24"/>
              </w:rPr>
              <w:t>18</w:t>
            </w:r>
            <w:r w:rsidR="001866EB" w:rsidRPr="00A239B5">
              <w:rPr>
                <w:szCs w:val="24"/>
              </w:rPr>
              <w:t>.</w:t>
            </w:r>
            <w:r w:rsidRPr="00A239B5">
              <w:rPr>
                <w:szCs w:val="24"/>
              </w:rPr>
              <w:t xml:space="preserve">º </w:t>
            </w:r>
          </w:p>
        </w:tc>
      </w:tr>
      <w:tr w:rsidR="00CC527F" w:rsidRPr="00A239B5" w14:paraId="6DB11F8B" w14:textId="77777777" w:rsidTr="004A698A">
        <w:trPr>
          <w:trHeight w:val="502"/>
        </w:trPr>
        <w:tc>
          <w:tcPr>
            <w:tcW w:w="3369" w:type="pct"/>
            <w:noWrap/>
          </w:tcPr>
          <w:p w14:paraId="6600FF6C" w14:textId="77777777" w:rsidR="00CC527F" w:rsidRPr="00A239B5" w:rsidRDefault="00CC527F" w:rsidP="00A8107A">
            <w:pPr>
              <w:jc w:val="left"/>
              <w:rPr>
                <w:rFonts w:cs="Times New Roman"/>
                <w:szCs w:val="24"/>
              </w:rPr>
            </w:pPr>
            <w:r w:rsidRPr="00A239B5">
              <w:rPr>
                <w:rFonts w:cs="Times New Roman"/>
                <w:szCs w:val="24"/>
              </w:rPr>
              <w:t>Habilidad para buscar, procesar y analizar información procedente d</w:t>
            </w:r>
            <w:r w:rsidR="0022094A" w:rsidRPr="00A239B5">
              <w:rPr>
                <w:rFonts w:cs="Times New Roman"/>
                <w:szCs w:val="24"/>
              </w:rPr>
              <w:t xml:space="preserve">e fuentes diversas </w:t>
            </w:r>
          </w:p>
        </w:tc>
        <w:tc>
          <w:tcPr>
            <w:tcW w:w="1020" w:type="pct"/>
          </w:tcPr>
          <w:p w14:paraId="4F53D090"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1319</w:t>
            </w:r>
          </w:p>
        </w:tc>
        <w:tc>
          <w:tcPr>
            <w:tcW w:w="611" w:type="pct"/>
          </w:tcPr>
          <w:p w14:paraId="5D750797" w14:textId="5C56BDE1" w:rsidR="00CC527F" w:rsidRPr="00A239B5" w:rsidRDefault="0022094A" w:rsidP="00CC527F">
            <w:pPr>
              <w:pStyle w:val="DecimalAligned"/>
              <w:jc w:val="right"/>
              <w:rPr>
                <w:szCs w:val="24"/>
              </w:rPr>
            </w:pPr>
            <w:r w:rsidRPr="00A239B5">
              <w:rPr>
                <w:szCs w:val="24"/>
                <w:lang w:val="es-ES"/>
              </w:rPr>
              <w:t>19</w:t>
            </w:r>
            <w:r w:rsidR="001866EB" w:rsidRPr="00A239B5">
              <w:rPr>
                <w:szCs w:val="24"/>
                <w:lang w:val="es-ES"/>
              </w:rPr>
              <w:t>.</w:t>
            </w:r>
            <w:r w:rsidRPr="00A239B5">
              <w:rPr>
                <w:szCs w:val="24"/>
                <w:lang w:val="es-ES"/>
              </w:rPr>
              <w:t xml:space="preserve">º </w:t>
            </w:r>
          </w:p>
        </w:tc>
      </w:tr>
      <w:tr w:rsidR="00CC527F" w:rsidRPr="00A239B5" w14:paraId="036D3B5E" w14:textId="77777777" w:rsidTr="004A698A">
        <w:trPr>
          <w:trHeight w:val="502"/>
        </w:trPr>
        <w:tc>
          <w:tcPr>
            <w:tcW w:w="3369" w:type="pct"/>
            <w:noWrap/>
          </w:tcPr>
          <w:p w14:paraId="3F1402B8" w14:textId="77777777" w:rsidR="00CC527F" w:rsidRPr="00A239B5" w:rsidRDefault="00CC527F" w:rsidP="00A8107A">
            <w:pPr>
              <w:jc w:val="left"/>
              <w:rPr>
                <w:rFonts w:cs="Times New Roman"/>
                <w:szCs w:val="24"/>
              </w:rPr>
            </w:pPr>
            <w:r w:rsidRPr="00A239B5">
              <w:rPr>
                <w:rFonts w:cs="Times New Roman"/>
                <w:szCs w:val="24"/>
              </w:rPr>
              <w:t>Capacidad para organizar y plani</w:t>
            </w:r>
            <w:r w:rsidR="0022094A" w:rsidRPr="00A239B5">
              <w:rPr>
                <w:rFonts w:cs="Times New Roman"/>
                <w:szCs w:val="24"/>
              </w:rPr>
              <w:t xml:space="preserve">ficar en el tiempo </w:t>
            </w:r>
          </w:p>
        </w:tc>
        <w:tc>
          <w:tcPr>
            <w:tcW w:w="1020" w:type="pct"/>
          </w:tcPr>
          <w:p w14:paraId="7DB923FB"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1266</w:t>
            </w:r>
          </w:p>
        </w:tc>
        <w:tc>
          <w:tcPr>
            <w:tcW w:w="611" w:type="pct"/>
          </w:tcPr>
          <w:p w14:paraId="42A65DE7" w14:textId="06BF4A51" w:rsidR="00CC527F" w:rsidRPr="00A239B5" w:rsidRDefault="0022094A" w:rsidP="00CC527F">
            <w:pPr>
              <w:pStyle w:val="DecimalAligned"/>
              <w:jc w:val="right"/>
              <w:rPr>
                <w:szCs w:val="24"/>
              </w:rPr>
            </w:pPr>
            <w:r w:rsidRPr="00A239B5">
              <w:rPr>
                <w:szCs w:val="24"/>
                <w:lang w:val="es-ES"/>
              </w:rPr>
              <w:t>20</w:t>
            </w:r>
            <w:r w:rsidR="001866EB" w:rsidRPr="00A239B5">
              <w:rPr>
                <w:szCs w:val="24"/>
                <w:lang w:val="es-ES"/>
              </w:rPr>
              <w:t>.</w:t>
            </w:r>
            <w:r w:rsidRPr="00A239B5">
              <w:rPr>
                <w:szCs w:val="24"/>
                <w:lang w:val="es-ES"/>
              </w:rPr>
              <w:t xml:space="preserve">º </w:t>
            </w:r>
          </w:p>
        </w:tc>
      </w:tr>
      <w:tr w:rsidR="00CC527F" w:rsidRPr="00A239B5" w14:paraId="2D97A884" w14:textId="77777777" w:rsidTr="004A698A">
        <w:trPr>
          <w:trHeight w:val="502"/>
        </w:trPr>
        <w:tc>
          <w:tcPr>
            <w:tcW w:w="3369" w:type="pct"/>
            <w:noWrap/>
          </w:tcPr>
          <w:p w14:paraId="108B2D77" w14:textId="77777777" w:rsidR="00CC527F" w:rsidRPr="00A239B5" w:rsidRDefault="00CC527F" w:rsidP="00A8107A">
            <w:pPr>
              <w:jc w:val="left"/>
              <w:rPr>
                <w:rFonts w:cs="Times New Roman"/>
                <w:szCs w:val="24"/>
              </w:rPr>
            </w:pPr>
            <w:r w:rsidRPr="00A239B5">
              <w:rPr>
                <w:rFonts w:cs="Times New Roman"/>
                <w:szCs w:val="24"/>
              </w:rPr>
              <w:t>Capacidad de abstracción, a</w:t>
            </w:r>
            <w:r w:rsidR="0022094A" w:rsidRPr="00A239B5">
              <w:rPr>
                <w:rFonts w:cs="Times New Roman"/>
                <w:szCs w:val="24"/>
              </w:rPr>
              <w:t xml:space="preserve">nálisis y síntesis </w:t>
            </w:r>
          </w:p>
        </w:tc>
        <w:tc>
          <w:tcPr>
            <w:tcW w:w="1020" w:type="pct"/>
          </w:tcPr>
          <w:p w14:paraId="465BD711"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1003</w:t>
            </w:r>
          </w:p>
        </w:tc>
        <w:tc>
          <w:tcPr>
            <w:tcW w:w="611" w:type="pct"/>
          </w:tcPr>
          <w:p w14:paraId="4C5680CA" w14:textId="7392B647" w:rsidR="00CC527F" w:rsidRPr="00A239B5" w:rsidRDefault="0022094A" w:rsidP="00CC527F">
            <w:pPr>
              <w:pStyle w:val="DecimalAligned"/>
              <w:jc w:val="right"/>
              <w:rPr>
                <w:szCs w:val="24"/>
              </w:rPr>
            </w:pPr>
            <w:r w:rsidRPr="00A239B5">
              <w:rPr>
                <w:szCs w:val="24"/>
              </w:rPr>
              <w:t>21</w:t>
            </w:r>
            <w:r w:rsidR="001866EB" w:rsidRPr="00A239B5">
              <w:rPr>
                <w:szCs w:val="24"/>
              </w:rPr>
              <w:t>.</w:t>
            </w:r>
            <w:r w:rsidRPr="00A239B5">
              <w:rPr>
                <w:szCs w:val="24"/>
              </w:rPr>
              <w:t xml:space="preserve">º </w:t>
            </w:r>
          </w:p>
        </w:tc>
      </w:tr>
      <w:tr w:rsidR="00CC527F" w:rsidRPr="00A239B5" w14:paraId="6BB58CFC" w14:textId="77777777" w:rsidTr="004A698A">
        <w:trPr>
          <w:trHeight w:val="502"/>
        </w:trPr>
        <w:tc>
          <w:tcPr>
            <w:tcW w:w="3369" w:type="pct"/>
            <w:noWrap/>
          </w:tcPr>
          <w:p w14:paraId="2E288F58" w14:textId="5159A518" w:rsidR="00CC527F" w:rsidRPr="00A239B5" w:rsidRDefault="00CC527F" w:rsidP="001866EB">
            <w:pPr>
              <w:jc w:val="left"/>
              <w:rPr>
                <w:rFonts w:cs="Times New Roman"/>
                <w:szCs w:val="24"/>
              </w:rPr>
            </w:pPr>
            <w:r w:rsidRPr="00A239B5">
              <w:rPr>
                <w:rFonts w:cs="Times New Roman"/>
                <w:szCs w:val="24"/>
              </w:rPr>
              <w:t>Compromiso con su me</w:t>
            </w:r>
            <w:r w:rsidR="0022094A" w:rsidRPr="00A239B5">
              <w:rPr>
                <w:rFonts w:cs="Times New Roman"/>
                <w:szCs w:val="24"/>
              </w:rPr>
              <w:t xml:space="preserve">dio sociocultural </w:t>
            </w:r>
          </w:p>
        </w:tc>
        <w:tc>
          <w:tcPr>
            <w:tcW w:w="1020" w:type="pct"/>
          </w:tcPr>
          <w:p w14:paraId="650FF011" w14:textId="77777777" w:rsidR="00CC527F" w:rsidRPr="00A239B5" w:rsidRDefault="0022094A" w:rsidP="00CC527F">
            <w:pPr>
              <w:rPr>
                <w:rFonts w:cs="Times New Roman"/>
                <w:szCs w:val="24"/>
              </w:rPr>
            </w:pPr>
            <w:r w:rsidRPr="00A239B5">
              <w:rPr>
                <w:rFonts w:cs="Times New Roman"/>
                <w:szCs w:val="24"/>
              </w:rPr>
              <w:t>3.</w:t>
            </w:r>
            <w:r w:rsidR="00CC527F" w:rsidRPr="00A239B5">
              <w:rPr>
                <w:rFonts w:cs="Times New Roman"/>
                <w:szCs w:val="24"/>
              </w:rPr>
              <w:t>0712</w:t>
            </w:r>
          </w:p>
        </w:tc>
        <w:tc>
          <w:tcPr>
            <w:tcW w:w="611" w:type="pct"/>
          </w:tcPr>
          <w:p w14:paraId="2F79B8DC" w14:textId="5E67AC1D" w:rsidR="00CC527F" w:rsidRPr="00A239B5" w:rsidRDefault="0022094A" w:rsidP="00CC527F">
            <w:pPr>
              <w:pStyle w:val="DecimalAligned"/>
              <w:jc w:val="right"/>
              <w:rPr>
                <w:szCs w:val="24"/>
              </w:rPr>
            </w:pPr>
            <w:r w:rsidRPr="00A239B5">
              <w:rPr>
                <w:szCs w:val="24"/>
              </w:rPr>
              <w:t>22</w:t>
            </w:r>
            <w:r w:rsidR="001866EB" w:rsidRPr="00A239B5">
              <w:rPr>
                <w:szCs w:val="24"/>
              </w:rPr>
              <w:t>.</w:t>
            </w:r>
            <w:r w:rsidRPr="00A239B5">
              <w:rPr>
                <w:szCs w:val="24"/>
              </w:rPr>
              <w:t xml:space="preserve">º </w:t>
            </w:r>
          </w:p>
        </w:tc>
      </w:tr>
      <w:tr w:rsidR="00CC527F" w:rsidRPr="00A239B5" w14:paraId="741B21FB" w14:textId="77777777" w:rsidTr="004A698A">
        <w:trPr>
          <w:trHeight w:val="502"/>
        </w:trPr>
        <w:tc>
          <w:tcPr>
            <w:tcW w:w="3369" w:type="pct"/>
            <w:noWrap/>
          </w:tcPr>
          <w:p w14:paraId="2EEEA12D" w14:textId="77777777" w:rsidR="00CC527F" w:rsidRPr="00A239B5" w:rsidRDefault="00CC527F" w:rsidP="00A8107A">
            <w:pPr>
              <w:jc w:val="left"/>
              <w:rPr>
                <w:rFonts w:cs="Times New Roman"/>
                <w:szCs w:val="24"/>
              </w:rPr>
            </w:pPr>
            <w:r w:rsidRPr="00A239B5">
              <w:rPr>
                <w:rFonts w:cs="Times New Roman"/>
                <w:szCs w:val="24"/>
              </w:rPr>
              <w:t>Capacidad crí</w:t>
            </w:r>
            <w:r w:rsidR="00A34922" w:rsidRPr="00A239B5">
              <w:rPr>
                <w:rFonts w:cs="Times New Roman"/>
                <w:szCs w:val="24"/>
              </w:rPr>
              <w:t xml:space="preserve">tica y autocrítica </w:t>
            </w:r>
          </w:p>
        </w:tc>
        <w:tc>
          <w:tcPr>
            <w:tcW w:w="1020" w:type="pct"/>
          </w:tcPr>
          <w:p w14:paraId="13A9F81E" w14:textId="77777777" w:rsidR="00CC527F" w:rsidRPr="00A239B5" w:rsidRDefault="00A34922" w:rsidP="00CC527F">
            <w:pPr>
              <w:rPr>
                <w:rFonts w:cs="Times New Roman"/>
                <w:szCs w:val="24"/>
              </w:rPr>
            </w:pPr>
            <w:r w:rsidRPr="00A239B5">
              <w:rPr>
                <w:rFonts w:cs="Times New Roman"/>
                <w:szCs w:val="24"/>
              </w:rPr>
              <w:t>3.</w:t>
            </w:r>
            <w:r w:rsidR="00CC527F" w:rsidRPr="00A239B5">
              <w:rPr>
                <w:rFonts w:cs="Times New Roman"/>
                <w:szCs w:val="24"/>
              </w:rPr>
              <w:t>0686</w:t>
            </w:r>
          </w:p>
        </w:tc>
        <w:tc>
          <w:tcPr>
            <w:tcW w:w="611" w:type="pct"/>
          </w:tcPr>
          <w:p w14:paraId="7AA05649" w14:textId="4A42CB25" w:rsidR="00CC527F" w:rsidRPr="00A239B5" w:rsidRDefault="00A34922" w:rsidP="00CC527F">
            <w:pPr>
              <w:pStyle w:val="DecimalAligned"/>
              <w:jc w:val="right"/>
              <w:rPr>
                <w:szCs w:val="24"/>
              </w:rPr>
            </w:pPr>
            <w:r w:rsidRPr="00A239B5">
              <w:rPr>
                <w:szCs w:val="24"/>
                <w:lang w:val="es-ES"/>
              </w:rPr>
              <w:t>23</w:t>
            </w:r>
            <w:r w:rsidR="001866EB" w:rsidRPr="00A239B5">
              <w:rPr>
                <w:szCs w:val="24"/>
                <w:lang w:val="es-ES"/>
              </w:rPr>
              <w:t>.</w:t>
            </w:r>
            <w:r w:rsidRPr="00A239B5">
              <w:rPr>
                <w:szCs w:val="24"/>
                <w:lang w:val="es-ES"/>
              </w:rPr>
              <w:t xml:space="preserve">º </w:t>
            </w:r>
          </w:p>
        </w:tc>
      </w:tr>
      <w:tr w:rsidR="00CC527F" w:rsidRPr="00A239B5" w14:paraId="70B59818" w14:textId="77777777" w:rsidTr="004A698A">
        <w:trPr>
          <w:trHeight w:val="502"/>
        </w:trPr>
        <w:tc>
          <w:tcPr>
            <w:tcW w:w="3369" w:type="pct"/>
            <w:noWrap/>
          </w:tcPr>
          <w:p w14:paraId="4FF396F0" w14:textId="77777777" w:rsidR="00CC527F" w:rsidRPr="00A239B5" w:rsidRDefault="00CC527F" w:rsidP="00A8107A">
            <w:pPr>
              <w:jc w:val="left"/>
              <w:rPr>
                <w:rFonts w:cs="Times New Roman"/>
                <w:szCs w:val="24"/>
              </w:rPr>
            </w:pPr>
            <w:r w:rsidRPr="00A239B5">
              <w:rPr>
                <w:rFonts w:cs="Times New Roman"/>
                <w:szCs w:val="24"/>
              </w:rPr>
              <w:lastRenderedPageBreak/>
              <w:t>Compromiso con la preservación del medio ambiente</w:t>
            </w:r>
            <w:r w:rsidR="00A34922" w:rsidRPr="00A239B5">
              <w:rPr>
                <w:rFonts w:cs="Times New Roman"/>
                <w:szCs w:val="24"/>
              </w:rPr>
              <w:t xml:space="preserve"> </w:t>
            </w:r>
          </w:p>
        </w:tc>
        <w:tc>
          <w:tcPr>
            <w:tcW w:w="1020" w:type="pct"/>
          </w:tcPr>
          <w:p w14:paraId="4EF25FA9" w14:textId="77777777" w:rsidR="00CC527F" w:rsidRPr="00A239B5" w:rsidRDefault="00A34922" w:rsidP="00CC527F">
            <w:pPr>
              <w:rPr>
                <w:rFonts w:cs="Times New Roman"/>
                <w:szCs w:val="24"/>
              </w:rPr>
            </w:pPr>
            <w:r w:rsidRPr="00A239B5">
              <w:rPr>
                <w:rFonts w:cs="Times New Roman"/>
                <w:szCs w:val="24"/>
              </w:rPr>
              <w:t>3.</w:t>
            </w:r>
            <w:r w:rsidR="00CC527F" w:rsidRPr="00A239B5">
              <w:rPr>
                <w:rFonts w:cs="Times New Roman"/>
                <w:szCs w:val="24"/>
              </w:rPr>
              <w:t>0633</w:t>
            </w:r>
          </w:p>
        </w:tc>
        <w:tc>
          <w:tcPr>
            <w:tcW w:w="611" w:type="pct"/>
          </w:tcPr>
          <w:p w14:paraId="434CB481" w14:textId="7F7838E2" w:rsidR="00CC527F" w:rsidRPr="00A239B5" w:rsidRDefault="00A34922" w:rsidP="00CC527F">
            <w:pPr>
              <w:pStyle w:val="DecimalAligned"/>
              <w:jc w:val="right"/>
              <w:rPr>
                <w:szCs w:val="24"/>
              </w:rPr>
            </w:pPr>
            <w:r w:rsidRPr="00A239B5">
              <w:rPr>
                <w:szCs w:val="24"/>
              </w:rPr>
              <w:t>24</w:t>
            </w:r>
            <w:r w:rsidR="001866EB" w:rsidRPr="00A239B5">
              <w:rPr>
                <w:szCs w:val="24"/>
              </w:rPr>
              <w:t>.</w:t>
            </w:r>
            <w:r w:rsidRPr="00A239B5">
              <w:rPr>
                <w:szCs w:val="24"/>
              </w:rPr>
              <w:t xml:space="preserve">º </w:t>
            </w:r>
          </w:p>
        </w:tc>
      </w:tr>
      <w:tr w:rsidR="00CC527F" w:rsidRPr="00A239B5" w14:paraId="7CE0F176" w14:textId="77777777" w:rsidTr="004A698A">
        <w:trPr>
          <w:trHeight w:val="502"/>
        </w:trPr>
        <w:tc>
          <w:tcPr>
            <w:tcW w:w="3369" w:type="pct"/>
            <w:noWrap/>
          </w:tcPr>
          <w:p w14:paraId="0198CBC1" w14:textId="77777777" w:rsidR="00CC527F" w:rsidRPr="00A239B5" w:rsidRDefault="00CC527F" w:rsidP="00A8107A">
            <w:pPr>
              <w:jc w:val="left"/>
              <w:rPr>
                <w:rFonts w:cs="Times New Roman"/>
                <w:szCs w:val="24"/>
              </w:rPr>
            </w:pPr>
            <w:r w:rsidRPr="00A239B5">
              <w:rPr>
                <w:rFonts w:cs="Times New Roman"/>
                <w:szCs w:val="24"/>
              </w:rPr>
              <w:t>Capacida</w:t>
            </w:r>
            <w:r w:rsidR="00A34922" w:rsidRPr="00A239B5">
              <w:rPr>
                <w:rFonts w:cs="Times New Roman"/>
                <w:szCs w:val="24"/>
              </w:rPr>
              <w:t xml:space="preserve">d de investigación </w:t>
            </w:r>
          </w:p>
        </w:tc>
        <w:tc>
          <w:tcPr>
            <w:tcW w:w="1020" w:type="pct"/>
          </w:tcPr>
          <w:p w14:paraId="5DCD687A" w14:textId="77777777" w:rsidR="00CC527F" w:rsidRPr="00A239B5" w:rsidRDefault="00A34922" w:rsidP="00CC527F">
            <w:pPr>
              <w:rPr>
                <w:rFonts w:cs="Times New Roman"/>
                <w:szCs w:val="24"/>
              </w:rPr>
            </w:pPr>
            <w:r w:rsidRPr="00A239B5">
              <w:rPr>
                <w:rFonts w:cs="Times New Roman"/>
                <w:szCs w:val="24"/>
              </w:rPr>
              <w:t>2.</w:t>
            </w:r>
            <w:r w:rsidR="00CC527F" w:rsidRPr="00A239B5">
              <w:rPr>
                <w:rFonts w:cs="Times New Roman"/>
                <w:szCs w:val="24"/>
              </w:rPr>
              <w:t>9578</w:t>
            </w:r>
          </w:p>
        </w:tc>
        <w:tc>
          <w:tcPr>
            <w:tcW w:w="611" w:type="pct"/>
          </w:tcPr>
          <w:p w14:paraId="2C2E0776" w14:textId="422B2C44" w:rsidR="00CC527F" w:rsidRPr="00A239B5" w:rsidRDefault="00A34922" w:rsidP="00CC527F">
            <w:pPr>
              <w:pStyle w:val="DecimalAligned"/>
              <w:jc w:val="right"/>
              <w:rPr>
                <w:szCs w:val="24"/>
              </w:rPr>
            </w:pPr>
            <w:r w:rsidRPr="00A239B5">
              <w:rPr>
                <w:szCs w:val="24"/>
                <w:lang w:val="es-ES"/>
              </w:rPr>
              <w:t>25</w:t>
            </w:r>
            <w:r w:rsidR="001866EB" w:rsidRPr="00A239B5">
              <w:rPr>
                <w:szCs w:val="24"/>
                <w:lang w:val="es-ES"/>
              </w:rPr>
              <w:t>.</w:t>
            </w:r>
            <w:r w:rsidRPr="00A239B5">
              <w:rPr>
                <w:szCs w:val="24"/>
                <w:lang w:val="es-ES"/>
              </w:rPr>
              <w:t xml:space="preserve">º </w:t>
            </w:r>
          </w:p>
        </w:tc>
      </w:tr>
      <w:tr w:rsidR="00CC527F" w:rsidRPr="00A239B5" w14:paraId="05492ABB" w14:textId="77777777" w:rsidTr="004A698A">
        <w:trPr>
          <w:trHeight w:val="502"/>
        </w:trPr>
        <w:tc>
          <w:tcPr>
            <w:tcW w:w="3369" w:type="pct"/>
            <w:noWrap/>
          </w:tcPr>
          <w:p w14:paraId="5C9C3387" w14:textId="77777777" w:rsidR="00CC527F" w:rsidRPr="00A239B5" w:rsidRDefault="00CC527F" w:rsidP="00A8107A">
            <w:pPr>
              <w:jc w:val="left"/>
              <w:rPr>
                <w:rFonts w:cs="Times New Roman"/>
                <w:szCs w:val="24"/>
              </w:rPr>
            </w:pPr>
            <w:r w:rsidRPr="00A239B5">
              <w:rPr>
                <w:rFonts w:cs="Times New Roman"/>
                <w:szCs w:val="24"/>
              </w:rPr>
              <w:t>Responsabilidad social y co</w:t>
            </w:r>
            <w:r w:rsidR="00A34922" w:rsidRPr="00A239B5">
              <w:rPr>
                <w:rFonts w:cs="Times New Roman"/>
                <w:szCs w:val="24"/>
              </w:rPr>
              <w:t xml:space="preserve">mpromiso ciudadano </w:t>
            </w:r>
          </w:p>
        </w:tc>
        <w:tc>
          <w:tcPr>
            <w:tcW w:w="1020" w:type="pct"/>
          </w:tcPr>
          <w:p w14:paraId="6F719F07" w14:textId="77777777" w:rsidR="00CC527F" w:rsidRPr="00A239B5" w:rsidRDefault="00A34922" w:rsidP="00CC527F">
            <w:pPr>
              <w:rPr>
                <w:rFonts w:cs="Times New Roman"/>
                <w:szCs w:val="24"/>
              </w:rPr>
            </w:pPr>
            <w:r w:rsidRPr="00A239B5">
              <w:rPr>
                <w:rFonts w:cs="Times New Roman"/>
                <w:szCs w:val="24"/>
              </w:rPr>
              <w:t>2.</w:t>
            </w:r>
            <w:r w:rsidR="00CC527F" w:rsidRPr="00A239B5">
              <w:rPr>
                <w:rFonts w:cs="Times New Roman"/>
                <w:szCs w:val="24"/>
              </w:rPr>
              <w:t>9499</w:t>
            </w:r>
          </w:p>
        </w:tc>
        <w:tc>
          <w:tcPr>
            <w:tcW w:w="611" w:type="pct"/>
          </w:tcPr>
          <w:p w14:paraId="74EEB957" w14:textId="0D4DF16A" w:rsidR="00CC527F" w:rsidRPr="00A239B5" w:rsidRDefault="00A34922" w:rsidP="00CC527F">
            <w:pPr>
              <w:pStyle w:val="DecimalAligned"/>
              <w:jc w:val="right"/>
              <w:rPr>
                <w:szCs w:val="24"/>
              </w:rPr>
            </w:pPr>
            <w:r w:rsidRPr="00A239B5">
              <w:rPr>
                <w:szCs w:val="24"/>
              </w:rPr>
              <w:t>26</w:t>
            </w:r>
            <w:r w:rsidR="001866EB" w:rsidRPr="00A239B5">
              <w:rPr>
                <w:szCs w:val="24"/>
              </w:rPr>
              <w:t>.</w:t>
            </w:r>
            <w:r w:rsidRPr="00A239B5">
              <w:rPr>
                <w:szCs w:val="24"/>
              </w:rPr>
              <w:t xml:space="preserve">º </w:t>
            </w:r>
          </w:p>
        </w:tc>
      </w:tr>
      <w:tr w:rsidR="00CC527F" w:rsidRPr="00A239B5" w14:paraId="25B0B802" w14:textId="77777777" w:rsidTr="004A698A">
        <w:trPr>
          <w:trHeight w:val="502"/>
        </w:trPr>
        <w:tc>
          <w:tcPr>
            <w:tcW w:w="3369" w:type="pct"/>
            <w:noWrap/>
          </w:tcPr>
          <w:p w14:paraId="62F8FF9A" w14:textId="77777777" w:rsidR="00CC527F" w:rsidRPr="00A239B5" w:rsidRDefault="00CC527F" w:rsidP="00A8107A">
            <w:pPr>
              <w:jc w:val="left"/>
              <w:rPr>
                <w:rFonts w:cs="Times New Roman"/>
                <w:szCs w:val="24"/>
              </w:rPr>
            </w:pPr>
            <w:r w:rsidRPr="00A239B5">
              <w:rPr>
                <w:rFonts w:cs="Times New Roman"/>
                <w:szCs w:val="24"/>
              </w:rPr>
              <w:t>Capacidad de comunicación en</w:t>
            </w:r>
            <w:r w:rsidR="00A34922" w:rsidRPr="00A239B5">
              <w:rPr>
                <w:rFonts w:cs="Times New Roman"/>
                <w:szCs w:val="24"/>
              </w:rPr>
              <w:t xml:space="preserve"> un segundo idioma </w:t>
            </w:r>
          </w:p>
        </w:tc>
        <w:tc>
          <w:tcPr>
            <w:tcW w:w="1020" w:type="pct"/>
          </w:tcPr>
          <w:p w14:paraId="0572B594" w14:textId="77777777" w:rsidR="00CC527F" w:rsidRPr="00A239B5" w:rsidRDefault="00A34922" w:rsidP="00CC527F">
            <w:pPr>
              <w:rPr>
                <w:rFonts w:cs="Times New Roman"/>
                <w:szCs w:val="24"/>
              </w:rPr>
            </w:pPr>
            <w:r w:rsidRPr="00A239B5">
              <w:rPr>
                <w:rFonts w:cs="Times New Roman"/>
                <w:szCs w:val="24"/>
              </w:rPr>
              <w:t>2.</w:t>
            </w:r>
            <w:r w:rsidR="00CC527F" w:rsidRPr="00A239B5">
              <w:rPr>
                <w:rFonts w:cs="Times New Roman"/>
                <w:szCs w:val="24"/>
              </w:rPr>
              <w:t>7968</w:t>
            </w:r>
          </w:p>
        </w:tc>
        <w:tc>
          <w:tcPr>
            <w:tcW w:w="611" w:type="pct"/>
          </w:tcPr>
          <w:p w14:paraId="1CACA132" w14:textId="023338A4" w:rsidR="00CC527F" w:rsidRPr="00A239B5" w:rsidRDefault="00A34922" w:rsidP="00CC527F">
            <w:pPr>
              <w:pStyle w:val="DecimalAligned"/>
              <w:jc w:val="right"/>
              <w:rPr>
                <w:szCs w:val="24"/>
              </w:rPr>
            </w:pPr>
            <w:r w:rsidRPr="00A239B5">
              <w:rPr>
                <w:szCs w:val="24"/>
              </w:rPr>
              <w:t>27</w:t>
            </w:r>
            <w:r w:rsidR="001866EB" w:rsidRPr="00A239B5">
              <w:rPr>
                <w:szCs w:val="24"/>
              </w:rPr>
              <w:t>.</w:t>
            </w:r>
            <w:r w:rsidRPr="00A239B5">
              <w:rPr>
                <w:szCs w:val="24"/>
              </w:rPr>
              <w:t xml:space="preserve">º </w:t>
            </w:r>
          </w:p>
        </w:tc>
      </w:tr>
    </w:tbl>
    <w:p w14:paraId="3394BE24" w14:textId="71565587" w:rsidR="00CC527F" w:rsidRPr="00A239B5" w:rsidRDefault="00CC527F" w:rsidP="001866EB">
      <w:pPr>
        <w:pStyle w:val="Estilo1"/>
        <w:jc w:val="center"/>
        <w:rPr>
          <w:sz w:val="24"/>
        </w:rPr>
      </w:pPr>
      <w:r w:rsidRPr="00A239B5">
        <w:rPr>
          <w:sz w:val="24"/>
        </w:rPr>
        <w:t>Fuente: Elaboración propi</w:t>
      </w:r>
      <w:r w:rsidR="001866EB" w:rsidRPr="00A239B5">
        <w:rPr>
          <w:sz w:val="24"/>
        </w:rPr>
        <w:t>a</w:t>
      </w:r>
    </w:p>
    <w:p w14:paraId="181C0E3D" w14:textId="77777777" w:rsidR="001866EB" w:rsidRPr="00A239B5" w:rsidRDefault="001866EB" w:rsidP="001866EB">
      <w:pPr>
        <w:pStyle w:val="Estilo1"/>
        <w:jc w:val="center"/>
      </w:pPr>
    </w:p>
    <w:p w14:paraId="2DE32E5F" w14:textId="63FC640A" w:rsidR="00A7211F" w:rsidRPr="00A239B5" w:rsidRDefault="00B95389"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Las competencias más valoradas por los empresarios están relacionadas con aspectos de calidad, uso de tecnologías de información y comunicación, actualización constante, manejo de habilidades comunicativas, ética, capacidad de resolver problemas, habilidades interpersonales, formación continua y trabajo en equipo. </w:t>
      </w:r>
    </w:p>
    <w:p w14:paraId="7F76B20C" w14:textId="54509B23" w:rsidR="00282ADE" w:rsidRPr="00A239B5" w:rsidRDefault="00B95389" w:rsidP="00A42CCA">
      <w:pPr>
        <w:spacing w:after="0" w:line="360" w:lineRule="auto"/>
        <w:ind w:firstLine="709"/>
        <w:jc w:val="both"/>
        <w:rPr>
          <w:rFonts w:ascii="Times New Roman" w:hAnsi="Times New Roman" w:cs="Times New Roman"/>
          <w:i/>
          <w:sz w:val="24"/>
          <w:szCs w:val="24"/>
        </w:rPr>
      </w:pPr>
      <w:r w:rsidRPr="00A239B5">
        <w:rPr>
          <w:rFonts w:ascii="Times New Roman" w:hAnsi="Times New Roman" w:cs="Times New Roman"/>
          <w:sz w:val="24"/>
          <w:szCs w:val="24"/>
        </w:rPr>
        <w:t xml:space="preserve">Por el contrario, </w:t>
      </w:r>
      <w:r w:rsidR="001866EB" w:rsidRPr="00A239B5">
        <w:rPr>
          <w:rFonts w:ascii="Times New Roman" w:hAnsi="Times New Roman" w:cs="Times New Roman"/>
          <w:sz w:val="24"/>
          <w:szCs w:val="24"/>
        </w:rPr>
        <w:t xml:space="preserve">las </w:t>
      </w:r>
      <w:r w:rsidRPr="00A239B5">
        <w:rPr>
          <w:rFonts w:ascii="Times New Roman" w:hAnsi="Times New Roman" w:cs="Times New Roman"/>
          <w:sz w:val="24"/>
          <w:szCs w:val="24"/>
        </w:rPr>
        <w:t>competencias menos valoradas son</w:t>
      </w:r>
      <w:r w:rsidR="004F4044" w:rsidRPr="00A239B5">
        <w:rPr>
          <w:rFonts w:ascii="Times New Roman" w:hAnsi="Times New Roman" w:cs="Times New Roman"/>
          <w:sz w:val="24"/>
          <w:szCs w:val="24"/>
        </w:rPr>
        <w:t xml:space="preserve"> el manejo de un segundo idioma, la responsabilidad social, </w:t>
      </w:r>
      <w:r w:rsidR="001866EB" w:rsidRPr="00A239B5">
        <w:rPr>
          <w:rFonts w:ascii="Times New Roman" w:hAnsi="Times New Roman" w:cs="Times New Roman"/>
          <w:sz w:val="24"/>
          <w:szCs w:val="24"/>
        </w:rPr>
        <w:t xml:space="preserve">el </w:t>
      </w:r>
      <w:r w:rsidR="004F4044" w:rsidRPr="00A239B5">
        <w:rPr>
          <w:rFonts w:ascii="Times New Roman" w:hAnsi="Times New Roman" w:cs="Times New Roman"/>
          <w:sz w:val="24"/>
          <w:szCs w:val="24"/>
        </w:rPr>
        <w:t>compromiso con el medio ambiente y la capacidad crítica y autocrítica.</w:t>
      </w:r>
    </w:p>
    <w:p w14:paraId="374713A7" w14:textId="77777777" w:rsidR="004A698A" w:rsidRPr="00A239B5" w:rsidRDefault="004A698A" w:rsidP="004A698A">
      <w:pPr>
        <w:pStyle w:val="Numeracion"/>
        <w:numPr>
          <w:ilvl w:val="0"/>
          <w:numId w:val="0"/>
        </w:numPr>
        <w:spacing w:line="360" w:lineRule="auto"/>
        <w:ind w:left="340" w:hanging="340"/>
        <w:rPr>
          <w:rFonts w:ascii="Times New Roman" w:hAnsi="Times New Roman"/>
          <w:sz w:val="32"/>
          <w:szCs w:val="32"/>
        </w:rPr>
      </w:pPr>
    </w:p>
    <w:p w14:paraId="079977C4" w14:textId="3CC9BE24" w:rsidR="003E2A98" w:rsidRPr="00A239B5" w:rsidRDefault="004738EF" w:rsidP="004A698A">
      <w:pPr>
        <w:pStyle w:val="Numeracion"/>
        <w:numPr>
          <w:ilvl w:val="0"/>
          <w:numId w:val="0"/>
        </w:numPr>
        <w:spacing w:line="360" w:lineRule="auto"/>
        <w:ind w:left="340" w:hanging="340"/>
        <w:jc w:val="center"/>
        <w:rPr>
          <w:rFonts w:ascii="Times New Roman" w:hAnsi="Times New Roman"/>
          <w:sz w:val="32"/>
          <w:szCs w:val="32"/>
        </w:rPr>
      </w:pPr>
      <w:r w:rsidRPr="00A239B5">
        <w:rPr>
          <w:rFonts w:ascii="Times New Roman" w:hAnsi="Times New Roman"/>
          <w:sz w:val="32"/>
          <w:szCs w:val="32"/>
        </w:rPr>
        <w:t>Discusión</w:t>
      </w:r>
    </w:p>
    <w:p w14:paraId="4E008229" w14:textId="1458F9C1" w:rsidR="00FD788B" w:rsidRPr="00A239B5" w:rsidRDefault="00FD788B" w:rsidP="00FD788B">
      <w:pPr>
        <w:spacing w:line="360" w:lineRule="auto"/>
        <w:ind w:firstLine="708"/>
        <w:jc w:val="both"/>
        <w:rPr>
          <w:rFonts w:ascii="Times New Roman" w:hAnsi="Times New Roman" w:cs="Times New Roman"/>
          <w:sz w:val="24"/>
          <w:szCs w:val="24"/>
          <w:lang w:val="es-ES" w:eastAsia="es-ES"/>
        </w:rPr>
      </w:pPr>
      <w:r w:rsidRPr="00A239B5">
        <w:rPr>
          <w:rFonts w:ascii="Times New Roman" w:hAnsi="Times New Roman" w:cs="Times New Roman"/>
          <w:sz w:val="24"/>
          <w:szCs w:val="24"/>
          <w:lang w:val="es-ES" w:eastAsia="es-ES"/>
        </w:rPr>
        <w:t>Abordar la pertinencia de los programas educativos en la formación de las competencias que necesita el sector empresarial resulta fundamental como medida diagnóstica para identificar áreas</w:t>
      </w:r>
      <w:r w:rsidR="00C4041D" w:rsidRPr="00A239B5">
        <w:rPr>
          <w:rFonts w:ascii="Times New Roman" w:hAnsi="Times New Roman" w:cs="Times New Roman"/>
          <w:sz w:val="24"/>
          <w:szCs w:val="24"/>
          <w:lang w:val="es-ES" w:eastAsia="es-ES"/>
        </w:rPr>
        <w:t xml:space="preserve"> </w:t>
      </w:r>
      <w:r w:rsidRPr="00A239B5">
        <w:rPr>
          <w:rFonts w:ascii="Times New Roman" w:hAnsi="Times New Roman" w:cs="Times New Roman"/>
          <w:sz w:val="24"/>
          <w:szCs w:val="24"/>
          <w:lang w:val="es-ES" w:eastAsia="es-ES"/>
        </w:rPr>
        <w:t>de</w:t>
      </w:r>
      <w:r w:rsidR="00C4041D" w:rsidRPr="00A239B5">
        <w:rPr>
          <w:rFonts w:ascii="Times New Roman" w:hAnsi="Times New Roman" w:cs="Times New Roman"/>
          <w:sz w:val="24"/>
          <w:szCs w:val="24"/>
          <w:lang w:val="es-ES" w:eastAsia="es-ES"/>
        </w:rPr>
        <w:t xml:space="preserve"> </w:t>
      </w:r>
      <w:r w:rsidRPr="00A239B5">
        <w:rPr>
          <w:rFonts w:ascii="Times New Roman" w:hAnsi="Times New Roman" w:cs="Times New Roman"/>
          <w:sz w:val="24"/>
          <w:szCs w:val="24"/>
          <w:lang w:val="es-ES" w:eastAsia="es-ES"/>
        </w:rPr>
        <w:t>oportunidad</w:t>
      </w:r>
      <w:r w:rsidR="00C4041D" w:rsidRPr="00A239B5">
        <w:rPr>
          <w:rFonts w:ascii="Times New Roman" w:hAnsi="Times New Roman" w:cs="Times New Roman"/>
          <w:sz w:val="24"/>
          <w:szCs w:val="24"/>
          <w:lang w:val="es-ES" w:eastAsia="es-ES"/>
        </w:rPr>
        <w:t xml:space="preserve"> </w:t>
      </w:r>
      <w:r w:rsidRPr="00A239B5">
        <w:rPr>
          <w:rFonts w:ascii="Times New Roman" w:hAnsi="Times New Roman" w:cs="Times New Roman"/>
          <w:sz w:val="24"/>
          <w:szCs w:val="24"/>
          <w:lang w:val="es-ES" w:eastAsia="es-ES"/>
        </w:rPr>
        <w:t>que deben</w:t>
      </w:r>
      <w:r w:rsidR="00C4041D" w:rsidRPr="00A239B5">
        <w:rPr>
          <w:rFonts w:ascii="Times New Roman" w:hAnsi="Times New Roman" w:cs="Times New Roman"/>
          <w:sz w:val="24"/>
          <w:szCs w:val="24"/>
          <w:lang w:val="es-ES" w:eastAsia="es-ES"/>
        </w:rPr>
        <w:t xml:space="preserve"> </w:t>
      </w:r>
      <w:r w:rsidRPr="00A239B5">
        <w:rPr>
          <w:rFonts w:ascii="Times New Roman" w:hAnsi="Times New Roman" w:cs="Times New Roman"/>
          <w:sz w:val="24"/>
          <w:szCs w:val="24"/>
          <w:lang w:val="es-ES" w:eastAsia="es-ES"/>
        </w:rPr>
        <w:t>atenderse</w:t>
      </w:r>
      <w:r w:rsidR="00C4041D" w:rsidRPr="00A239B5">
        <w:rPr>
          <w:rFonts w:ascii="Times New Roman" w:hAnsi="Times New Roman" w:cs="Times New Roman"/>
          <w:sz w:val="24"/>
          <w:szCs w:val="24"/>
          <w:lang w:val="es-ES" w:eastAsia="es-ES"/>
        </w:rPr>
        <w:t xml:space="preserve"> </w:t>
      </w:r>
      <w:r w:rsidRPr="00A239B5">
        <w:rPr>
          <w:rFonts w:ascii="Times New Roman" w:hAnsi="Times New Roman" w:cs="Times New Roman"/>
          <w:sz w:val="24"/>
          <w:szCs w:val="24"/>
          <w:lang w:val="es-ES" w:eastAsia="es-ES"/>
        </w:rPr>
        <w:t>con</w:t>
      </w:r>
      <w:r w:rsidR="00C4041D" w:rsidRPr="00A239B5">
        <w:rPr>
          <w:rFonts w:ascii="Times New Roman" w:hAnsi="Times New Roman" w:cs="Times New Roman"/>
          <w:sz w:val="24"/>
          <w:szCs w:val="24"/>
          <w:lang w:val="es-ES" w:eastAsia="es-ES"/>
        </w:rPr>
        <w:t xml:space="preserve"> </w:t>
      </w:r>
      <w:r w:rsidRPr="00A239B5">
        <w:rPr>
          <w:rFonts w:ascii="Times New Roman" w:hAnsi="Times New Roman" w:cs="Times New Roman"/>
          <w:sz w:val="24"/>
          <w:szCs w:val="24"/>
          <w:lang w:val="es-ES" w:eastAsia="es-ES"/>
        </w:rPr>
        <w:t>estrategias de formación</w:t>
      </w:r>
      <w:r w:rsidR="00C4041D" w:rsidRPr="00A239B5">
        <w:rPr>
          <w:rFonts w:ascii="Times New Roman" w:hAnsi="Times New Roman" w:cs="Times New Roman"/>
          <w:sz w:val="24"/>
          <w:szCs w:val="24"/>
          <w:lang w:val="es-ES" w:eastAsia="es-ES"/>
        </w:rPr>
        <w:t xml:space="preserve"> </w:t>
      </w:r>
      <w:r w:rsidRPr="00A239B5">
        <w:rPr>
          <w:rFonts w:ascii="Times New Roman" w:hAnsi="Times New Roman" w:cs="Times New Roman"/>
          <w:sz w:val="24"/>
          <w:szCs w:val="24"/>
          <w:lang w:val="es-ES" w:eastAsia="es-ES"/>
        </w:rPr>
        <w:t>adecuadas, y así eventualmente disminuir índices de défici</w:t>
      </w:r>
      <w:r w:rsidR="004738EF" w:rsidRPr="00A239B5">
        <w:rPr>
          <w:rFonts w:ascii="Times New Roman" w:hAnsi="Times New Roman" w:cs="Times New Roman"/>
          <w:sz w:val="24"/>
          <w:szCs w:val="24"/>
          <w:lang w:val="es-ES" w:eastAsia="es-ES"/>
        </w:rPr>
        <w:t xml:space="preserve">t formativo que desencadenan </w:t>
      </w:r>
      <w:r w:rsidRPr="00A239B5">
        <w:rPr>
          <w:rFonts w:ascii="Times New Roman" w:hAnsi="Times New Roman" w:cs="Times New Roman"/>
          <w:sz w:val="24"/>
          <w:szCs w:val="24"/>
          <w:lang w:val="es-ES" w:eastAsia="es-ES"/>
        </w:rPr>
        <w:t>baja empleabilidad, ineficiencia e improductividad.</w:t>
      </w:r>
    </w:p>
    <w:p w14:paraId="44F22C9D" w14:textId="676FD60E" w:rsidR="00A80D37" w:rsidRPr="00A239B5" w:rsidRDefault="00FD0F73" w:rsidP="00A80D37">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Del análisis estadístico de los resultados de la e</w:t>
      </w:r>
      <w:r w:rsidR="00F91301" w:rsidRPr="00A239B5">
        <w:rPr>
          <w:rFonts w:ascii="Times New Roman" w:hAnsi="Times New Roman" w:cs="Times New Roman"/>
          <w:sz w:val="24"/>
          <w:szCs w:val="24"/>
        </w:rPr>
        <w:t>ncuesta se pudo comprobar que 26</w:t>
      </w:r>
      <w:r w:rsidRPr="00A239B5">
        <w:rPr>
          <w:rFonts w:ascii="Times New Roman" w:hAnsi="Times New Roman" w:cs="Times New Roman"/>
          <w:sz w:val="24"/>
          <w:szCs w:val="24"/>
        </w:rPr>
        <w:t xml:space="preserve"> de las 27 competencias</w:t>
      </w:r>
      <w:r w:rsidR="004738EF" w:rsidRPr="00A239B5">
        <w:rPr>
          <w:rFonts w:ascii="Times New Roman" w:hAnsi="Times New Roman" w:cs="Times New Roman"/>
          <w:sz w:val="24"/>
          <w:szCs w:val="24"/>
        </w:rPr>
        <w:t xml:space="preserve"> genéricas</w:t>
      </w:r>
      <w:r w:rsidRPr="00A239B5">
        <w:rPr>
          <w:rFonts w:ascii="Times New Roman" w:hAnsi="Times New Roman" w:cs="Times New Roman"/>
          <w:sz w:val="24"/>
          <w:szCs w:val="24"/>
        </w:rPr>
        <w:t xml:space="preserve"> consideradas para la </w:t>
      </w:r>
      <w:r w:rsidR="001866EB" w:rsidRPr="00A239B5">
        <w:rPr>
          <w:rFonts w:ascii="Times New Roman" w:hAnsi="Times New Roman" w:cs="Times New Roman"/>
          <w:sz w:val="24"/>
          <w:szCs w:val="24"/>
        </w:rPr>
        <w:t>c</w:t>
      </w:r>
      <w:r w:rsidRPr="00A239B5">
        <w:rPr>
          <w:rFonts w:ascii="Times New Roman" w:hAnsi="Times New Roman" w:cs="Times New Roman"/>
          <w:sz w:val="24"/>
          <w:szCs w:val="24"/>
        </w:rPr>
        <w:t>arrera de Administración de Empresas por e</w:t>
      </w:r>
      <w:r w:rsidR="001866EB" w:rsidRPr="00A239B5">
        <w:rPr>
          <w:rFonts w:ascii="Times New Roman" w:hAnsi="Times New Roman" w:cs="Times New Roman"/>
          <w:sz w:val="24"/>
          <w:szCs w:val="24"/>
        </w:rPr>
        <w:t>l Proyecto Tuning para América L</w:t>
      </w:r>
      <w:r w:rsidRPr="00A239B5">
        <w:rPr>
          <w:rFonts w:ascii="Times New Roman" w:hAnsi="Times New Roman" w:cs="Times New Roman"/>
          <w:sz w:val="24"/>
          <w:szCs w:val="24"/>
        </w:rPr>
        <w:t xml:space="preserve">atina se consideran importantes para los grupos de interés, lo que significa que diseñar programas </w:t>
      </w:r>
      <w:r w:rsidR="000F76A6" w:rsidRPr="00A239B5">
        <w:rPr>
          <w:rFonts w:ascii="Times New Roman" w:hAnsi="Times New Roman" w:cs="Times New Roman"/>
          <w:sz w:val="24"/>
          <w:szCs w:val="24"/>
        </w:rPr>
        <w:t xml:space="preserve">y estrategias didácticas para formar estas competencias debe ser prioridad </w:t>
      </w:r>
      <w:r w:rsidR="001866EB" w:rsidRPr="00A239B5">
        <w:rPr>
          <w:rFonts w:ascii="Times New Roman" w:hAnsi="Times New Roman" w:cs="Times New Roman"/>
          <w:sz w:val="24"/>
          <w:szCs w:val="24"/>
        </w:rPr>
        <w:t>para</w:t>
      </w:r>
      <w:r w:rsidR="000F76A6" w:rsidRPr="00A239B5">
        <w:rPr>
          <w:rFonts w:ascii="Times New Roman" w:hAnsi="Times New Roman" w:cs="Times New Roman"/>
          <w:sz w:val="24"/>
          <w:szCs w:val="24"/>
        </w:rPr>
        <w:t xml:space="preserve"> las universidades de la Región Oriental de El Salvador. </w:t>
      </w:r>
    </w:p>
    <w:p w14:paraId="7C88798B" w14:textId="7EF91D45" w:rsidR="003E2A98" w:rsidRPr="00A239B5" w:rsidRDefault="00F91301" w:rsidP="00A80D37">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La competencia que no es considerada</w:t>
      </w:r>
      <w:r w:rsidR="000F76A6" w:rsidRPr="00A239B5">
        <w:rPr>
          <w:rFonts w:ascii="Times New Roman" w:hAnsi="Times New Roman" w:cs="Times New Roman"/>
          <w:sz w:val="24"/>
          <w:szCs w:val="24"/>
        </w:rPr>
        <w:t xml:space="preserve"> con e</w:t>
      </w:r>
      <w:r w:rsidRPr="00A239B5">
        <w:rPr>
          <w:rFonts w:ascii="Times New Roman" w:hAnsi="Times New Roman" w:cs="Times New Roman"/>
          <w:sz w:val="24"/>
          <w:szCs w:val="24"/>
        </w:rPr>
        <w:t>l mismo nivel de importancia es</w:t>
      </w:r>
      <w:r w:rsidR="00C4041D" w:rsidRPr="00A239B5">
        <w:rPr>
          <w:rFonts w:ascii="Times New Roman" w:hAnsi="Times New Roman" w:cs="Times New Roman"/>
          <w:sz w:val="24"/>
          <w:szCs w:val="24"/>
        </w:rPr>
        <w:t xml:space="preserve"> </w:t>
      </w:r>
      <w:r w:rsidR="00A80D37" w:rsidRPr="00A239B5">
        <w:rPr>
          <w:rFonts w:ascii="Times New Roman" w:hAnsi="Times New Roman" w:cs="Times New Roman"/>
          <w:sz w:val="24"/>
          <w:szCs w:val="24"/>
        </w:rPr>
        <w:t xml:space="preserve">la de </w:t>
      </w:r>
      <w:r w:rsidR="001866EB" w:rsidRPr="00A239B5">
        <w:rPr>
          <w:rFonts w:ascii="Times New Roman" w:hAnsi="Times New Roman" w:cs="Times New Roman"/>
          <w:i/>
          <w:sz w:val="24"/>
          <w:szCs w:val="24"/>
        </w:rPr>
        <w:t>C</w:t>
      </w:r>
      <w:r w:rsidR="000F76A6" w:rsidRPr="00A239B5">
        <w:rPr>
          <w:rFonts w:ascii="Times New Roman" w:hAnsi="Times New Roman" w:cs="Times New Roman"/>
          <w:i/>
          <w:sz w:val="24"/>
          <w:szCs w:val="24"/>
        </w:rPr>
        <w:t>apacidad de comunicación en un segundo idioma</w:t>
      </w:r>
      <w:r w:rsidR="001866EB" w:rsidRPr="00A239B5">
        <w:rPr>
          <w:rFonts w:ascii="Times New Roman" w:hAnsi="Times New Roman" w:cs="Times New Roman"/>
          <w:sz w:val="24"/>
          <w:szCs w:val="24"/>
        </w:rPr>
        <w:t>,</w:t>
      </w:r>
      <w:r w:rsidR="000F76A6" w:rsidRPr="00A239B5">
        <w:rPr>
          <w:rFonts w:ascii="Times New Roman" w:hAnsi="Times New Roman" w:cs="Times New Roman"/>
          <w:i/>
          <w:sz w:val="24"/>
          <w:szCs w:val="24"/>
        </w:rPr>
        <w:t xml:space="preserve"> </w:t>
      </w:r>
      <w:r w:rsidR="004738EF" w:rsidRPr="00A239B5">
        <w:rPr>
          <w:rFonts w:ascii="Times New Roman" w:hAnsi="Times New Roman" w:cs="Times New Roman"/>
          <w:iCs/>
          <w:sz w:val="24"/>
          <w:szCs w:val="24"/>
        </w:rPr>
        <w:t>lo que</w:t>
      </w:r>
      <w:r w:rsidR="000F76A6" w:rsidRPr="00A239B5">
        <w:rPr>
          <w:rFonts w:ascii="Times New Roman" w:hAnsi="Times New Roman" w:cs="Times New Roman"/>
          <w:sz w:val="24"/>
          <w:szCs w:val="24"/>
        </w:rPr>
        <w:t xml:space="preserve"> </w:t>
      </w:r>
      <w:r w:rsidR="001866EB" w:rsidRPr="00A239B5">
        <w:rPr>
          <w:rFonts w:ascii="Times New Roman" w:hAnsi="Times New Roman" w:cs="Times New Roman"/>
          <w:sz w:val="24"/>
          <w:szCs w:val="24"/>
        </w:rPr>
        <w:t>—</w:t>
      </w:r>
      <w:r w:rsidR="000F76A6" w:rsidRPr="00A239B5">
        <w:rPr>
          <w:rFonts w:ascii="Times New Roman" w:hAnsi="Times New Roman" w:cs="Times New Roman"/>
          <w:sz w:val="24"/>
          <w:szCs w:val="24"/>
        </w:rPr>
        <w:t>según criterio de los autores</w:t>
      </w:r>
      <w:r w:rsidR="001866EB" w:rsidRPr="00A239B5">
        <w:rPr>
          <w:rFonts w:ascii="Times New Roman" w:hAnsi="Times New Roman" w:cs="Times New Roman"/>
          <w:sz w:val="24"/>
          <w:szCs w:val="24"/>
        </w:rPr>
        <w:t>—</w:t>
      </w:r>
      <w:r w:rsidR="00A80D37" w:rsidRPr="00A239B5">
        <w:rPr>
          <w:rFonts w:ascii="Times New Roman" w:hAnsi="Times New Roman" w:cs="Times New Roman"/>
          <w:sz w:val="24"/>
          <w:szCs w:val="24"/>
        </w:rPr>
        <w:t xml:space="preserve"> representa</w:t>
      </w:r>
      <w:r w:rsidR="000F76A6" w:rsidRPr="00A239B5">
        <w:rPr>
          <w:rFonts w:ascii="Times New Roman" w:hAnsi="Times New Roman" w:cs="Times New Roman"/>
          <w:sz w:val="24"/>
          <w:szCs w:val="24"/>
        </w:rPr>
        <w:t xml:space="preserve"> un problema cultural </w:t>
      </w:r>
      <w:r w:rsidR="00C670BB" w:rsidRPr="00A239B5">
        <w:rPr>
          <w:rFonts w:ascii="Times New Roman" w:hAnsi="Times New Roman" w:cs="Times New Roman"/>
          <w:sz w:val="24"/>
          <w:szCs w:val="24"/>
        </w:rPr>
        <w:t xml:space="preserve">debido a </w:t>
      </w:r>
      <w:r w:rsidR="000F76A6" w:rsidRPr="00A239B5">
        <w:rPr>
          <w:rFonts w:ascii="Times New Roman" w:hAnsi="Times New Roman" w:cs="Times New Roman"/>
          <w:sz w:val="24"/>
          <w:szCs w:val="24"/>
        </w:rPr>
        <w:t xml:space="preserve">la </w:t>
      </w:r>
      <w:r w:rsidR="001866EB" w:rsidRPr="00A239B5">
        <w:rPr>
          <w:rFonts w:ascii="Times New Roman" w:hAnsi="Times New Roman" w:cs="Times New Roman"/>
          <w:sz w:val="24"/>
          <w:szCs w:val="24"/>
        </w:rPr>
        <w:t>creencia de que los graduados so</w:t>
      </w:r>
      <w:r w:rsidR="000F76A6" w:rsidRPr="00A239B5">
        <w:rPr>
          <w:rFonts w:ascii="Times New Roman" w:hAnsi="Times New Roman" w:cs="Times New Roman"/>
          <w:sz w:val="24"/>
          <w:szCs w:val="24"/>
        </w:rPr>
        <w:t>lo son formados para ser empleados y resolver problemas de la profesión a escala local</w:t>
      </w:r>
      <w:r w:rsidR="001866EB" w:rsidRPr="00A239B5">
        <w:rPr>
          <w:rFonts w:ascii="Times New Roman" w:hAnsi="Times New Roman" w:cs="Times New Roman"/>
          <w:sz w:val="24"/>
          <w:szCs w:val="24"/>
        </w:rPr>
        <w:t xml:space="preserve">. Esto resulta contradictorio </w:t>
      </w:r>
      <w:r w:rsidR="000F76A6" w:rsidRPr="00A239B5">
        <w:rPr>
          <w:rFonts w:ascii="Times New Roman" w:hAnsi="Times New Roman" w:cs="Times New Roman"/>
          <w:sz w:val="24"/>
          <w:szCs w:val="24"/>
        </w:rPr>
        <w:t>con la propuesta de Tuning</w:t>
      </w:r>
      <w:r w:rsidR="00C43868" w:rsidRPr="00A239B5">
        <w:rPr>
          <w:rFonts w:ascii="Times New Roman" w:hAnsi="Times New Roman" w:cs="Times New Roman"/>
          <w:sz w:val="24"/>
          <w:szCs w:val="24"/>
        </w:rPr>
        <w:t>,</w:t>
      </w:r>
      <w:r w:rsidR="000F76A6" w:rsidRPr="00A239B5">
        <w:rPr>
          <w:rFonts w:ascii="Times New Roman" w:hAnsi="Times New Roman" w:cs="Times New Roman"/>
          <w:sz w:val="24"/>
          <w:szCs w:val="24"/>
        </w:rPr>
        <w:t xml:space="preserve"> </w:t>
      </w:r>
      <w:r w:rsidR="001866EB" w:rsidRPr="00A239B5">
        <w:rPr>
          <w:rFonts w:ascii="Times New Roman" w:hAnsi="Times New Roman" w:cs="Times New Roman"/>
          <w:sz w:val="24"/>
          <w:szCs w:val="24"/>
        </w:rPr>
        <w:t>pues lo</w:t>
      </w:r>
      <w:r w:rsidR="00A80D37" w:rsidRPr="00A239B5">
        <w:rPr>
          <w:rFonts w:ascii="Times New Roman" w:hAnsi="Times New Roman" w:cs="Times New Roman"/>
          <w:sz w:val="24"/>
          <w:szCs w:val="24"/>
        </w:rPr>
        <w:t xml:space="preserve"> considera como un</w:t>
      </w:r>
      <w:r w:rsidR="000F76A6" w:rsidRPr="00A239B5">
        <w:rPr>
          <w:rFonts w:ascii="Times New Roman" w:hAnsi="Times New Roman" w:cs="Times New Roman"/>
          <w:sz w:val="24"/>
          <w:szCs w:val="24"/>
        </w:rPr>
        <w:t xml:space="preserve"> requerimiento de la </w:t>
      </w:r>
      <w:r w:rsidR="000F76A6" w:rsidRPr="00A239B5">
        <w:rPr>
          <w:rFonts w:ascii="Times New Roman" w:hAnsi="Times New Roman" w:cs="Times New Roman"/>
          <w:sz w:val="24"/>
          <w:szCs w:val="24"/>
        </w:rPr>
        <w:lastRenderedPageBreak/>
        <w:t>globalización para garantizar l</w:t>
      </w:r>
      <w:r w:rsidR="001866EB" w:rsidRPr="00A239B5">
        <w:rPr>
          <w:rFonts w:ascii="Times New Roman" w:hAnsi="Times New Roman" w:cs="Times New Roman"/>
          <w:sz w:val="24"/>
          <w:szCs w:val="24"/>
        </w:rPr>
        <w:t>a movilidad y la capacidad no so</w:t>
      </w:r>
      <w:r w:rsidR="000F76A6" w:rsidRPr="00A239B5">
        <w:rPr>
          <w:rFonts w:ascii="Times New Roman" w:hAnsi="Times New Roman" w:cs="Times New Roman"/>
          <w:sz w:val="24"/>
          <w:szCs w:val="24"/>
        </w:rPr>
        <w:t>lo de emplearse</w:t>
      </w:r>
      <w:r w:rsidR="00A80D37" w:rsidRPr="00A239B5">
        <w:rPr>
          <w:rFonts w:ascii="Times New Roman" w:hAnsi="Times New Roman" w:cs="Times New Roman"/>
          <w:sz w:val="24"/>
          <w:szCs w:val="24"/>
        </w:rPr>
        <w:t xml:space="preserve"> localmente</w:t>
      </w:r>
      <w:r w:rsidR="00C43868" w:rsidRPr="00A239B5">
        <w:rPr>
          <w:rFonts w:ascii="Times New Roman" w:hAnsi="Times New Roman" w:cs="Times New Roman"/>
          <w:sz w:val="24"/>
          <w:szCs w:val="24"/>
        </w:rPr>
        <w:t>,</w:t>
      </w:r>
      <w:r w:rsidR="000F76A6" w:rsidRPr="00A239B5">
        <w:rPr>
          <w:rFonts w:ascii="Times New Roman" w:hAnsi="Times New Roman" w:cs="Times New Roman"/>
          <w:sz w:val="24"/>
          <w:szCs w:val="24"/>
        </w:rPr>
        <w:t xml:space="preserve"> sino de emprender a escala internacional</w:t>
      </w:r>
      <w:r w:rsidRPr="00A239B5">
        <w:rPr>
          <w:rFonts w:ascii="Times New Roman" w:hAnsi="Times New Roman" w:cs="Times New Roman"/>
          <w:sz w:val="24"/>
          <w:szCs w:val="24"/>
        </w:rPr>
        <w:t>.</w:t>
      </w:r>
    </w:p>
    <w:p w14:paraId="02C0064A" w14:textId="34F02268" w:rsidR="00FD788B" w:rsidRPr="00A239B5" w:rsidRDefault="001866EB"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Por otra parte, r</w:t>
      </w:r>
      <w:r w:rsidR="00FD788B" w:rsidRPr="00A239B5">
        <w:rPr>
          <w:rFonts w:ascii="Times New Roman" w:hAnsi="Times New Roman" w:cs="Times New Roman"/>
          <w:sz w:val="24"/>
          <w:szCs w:val="24"/>
        </w:rPr>
        <w:t>esulta urgente atender la formación efectiva de las competencias que han resultado ser las más demandadas por las empresas en la zona</w:t>
      </w:r>
      <w:r w:rsidR="00A80D37" w:rsidRPr="00A239B5">
        <w:rPr>
          <w:rFonts w:ascii="Times New Roman" w:hAnsi="Times New Roman" w:cs="Times New Roman"/>
          <w:sz w:val="24"/>
          <w:szCs w:val="24"/>
        </w:rPr>
        <w:t xml:space="preserve"> Oriental</w:t>
      </w:r>
      <w:r w:rsidR="00FD788B" w:rsidRPr="00A239B5">
        <w:rPr>
          <w:rFonts w:ascii="Times New Roman" w:hAnsi="Times New Roman" w:cs="Times New Roman"/>
          <w:sz w:val="24"/>
          <w:szCs w:val="24"/>
        </w:rPr>
        <w:t>, área</w:t>
      </w:r>
      <w:r w:rsidR="000F0000" w:rsidRPr="00A239B5">
        <w:rPr>
          <w:rFonts w:ascii="Times New Roman" w:hAnsi="Times New Roman" w:cs="Times New Roman"/>
          <w:sz w:val="24"/>
          <w:szCs w:val="24"/>
        </w:rPr>
        <w:t xml:space="preserve">s </w:t>
      </w:r>
      <w:r w:rsidR="00FD788B" w:rsidRPr="00A239B5">
        <w:rPr>
          <w:rFonts w:ascii="Times New Roman" w:hAnsi="Times New Roman" w:cs="Times New Roman"/>
          <w:sz w:val="24"/>
          <w:szCs w:val="24"/>
        </w:rPr>
        <w:t>de oportunidad</w:t>
      </w:r>
      <w:r w:rsidR="00C4041D" w:rsidRPr="00A239B5">
        <w:rPr>
          <w:rFonts w:ascii="Times New Roman" w:hAnsi="Times New Roman" w:cs="Times New Roman"/>
          <w:sz w:val="24"/>
          <w:szCs w:val="24"/>
        </w:rPr>
        <w:t xml:space="preserve"> </w:t>
      </w:r>
      <w:r w:rsidR="00FD788B" w:rsidRPr="00A239B5">
        <w:rPr>
          <w:rFonts w:ascii="Times New Roman" w:hAnsi="Times New Roman" w:cs="Times New Roman"/>
          <w:sz w:val="24"/>
          <w:szCs w:val="24"/>
        </w:rPr>
        <w:t>manifestada</w:t>
      </w:r>
      <w:r w:rsidR="00C4041D" w:rsidRPr="00A239B5">
        <w:rPr>
          <w:rFonts w:ascii="Times New Roman" w:hAnsi="Times New Roman" w:cs="Times New Roman"/>
          <w:sz w:val="24"/>
          <w:szCs w:val="24"/>
        </w:rPr>
        <w:t xml:space="preserve"> </w:t>
      </w:r>
      <w:r w:rsidR="00FD788B" w:rsidRPr="00A239B5">
        <w:rPr>
          <w:rFonts w:ascii="Times New Roman" w:hAnsi="Times New Roman" w:cs="Times New Roman"/>
          <w:sz w:val="24"/>
          <w:szCs w:val="24"/>
        </w:rPr>
        <w:t>por</w:t>
      </w:r>
      <w:r w:rsidR="00C4041D" w:rsidRPr="00A239B5">
        <w:rPr>
          <w:rFonts w:ascii="Times New Roman" w:hAnsi="Times New Roman" w:cs="Times New Roman"/>
          <w:sz w:val="24"/>
          <w:szCs w:val="24"/>
        </w:rPr>
        <w:t xml:space="preserve"> </w:t>
      </w:r>
      <w:r w:rsidR="00FD788B" w:rsidRPr="00A239B5">
        <w:rPr>
          <w:rFonts w:ascii="Times New Roman" w:hAnsi="Times New Roman" w:cs="Times New Roman"/>
          <w:sz w:val="24"/>
          <w:szCs w:val="24"/>
        </w:rPr>
        <w:t>los</w:t>
      </w:r>
      <w:r w:rsidR="00C4041D" w:rsidRPr="00A239B5">
        <w:rPr>
          <w:rFonts w:ascii="Times New Roman" w:hAnsi="Times New Roman" w:cs="Times New Roman"/>
          <w:sz w:val="24"/>
          <w:szCs w:val="24"/>
        </w:rPr>
        <w:t xml:space="preserve"> </w:t>
      </w:r>
      <w:r w:rsidR="00FD788B" w:rsidRPr="00A239B5">
        <w:rPr>
          <w:rFonts w:ascii="Times New Roman" w:hAnsi="Times New Roman" w:cs="Times New Roman"/>
          <w:sz w:val="24"/>
          <w:szCs w:val="24"/>
        </w:rPr>
        <w:t>empresarios de las diferentes empresas de los cinco departamentos que componen la región</w:t>
      </w:r>
      <w:r w:rsidR="005B5A53" w:rsidRPr="00A239B5">
        <w:rPr>
          <w:rFonts w:ascii="Times New Roman" w:hAnsi="Times New Roman" w:cs="Times New Roman"/>
          <w:sz w:val="24"/>
          <w:szCs w:val="24"/>
        </w:rPr>
        <w:t>, ya que el orden de prioridad o importancia que brindan a las competencias no implica que tengan la misma puntuación en su nivel de desarrollo.</w:t>
      </w:r>
    </w:p>
    <w:p w14:paraId="0D1E6D2F" w14:textId="08209813" w:rsidR="005B5A53" w:rsidRPr="00A239B5" w:rsidRDefault="005B5A53"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De manera general, estos hallazgos evidencian la necesidad de atender los retos que plantea una formación superior basada en competencias en El Salvador y que estas estén alineadas a las necesidades del mundo laboral, lo cual, sin desatender los matices que se presentan, coinciden con los resultados encontrados en estudios similares en otros países de Latinoamérica.</w:t>
      </w:r>
      <w:r w:rsidR="00C4041D" w:rsidRPr="00A239B5">
        <w:rPr>
          <w:rFonts w:ascii="Times New Roman" w:hAnsi="Times New Roman" w:cs="Times New Roman"/>
          <w:sz w:val="24"/>
          <w:szCs w:val="24"/>
        </w:rPr>
        <w:t xml:space="preserve"> </w:t>
      </w:r>
    </w:p>
    <w:p w14:paraId="3C3651E3" w14:textId="6B1359C4" w:rsidR="00B14023" w:rsidRPr="00A239B5" w:rsidRDefault="00B14023"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Aunado a lo anterior, tratándose de un programa de formación superior, lo aquí descrito se ajusta a los resultados de Tuning</w:t>
      </w:r>
      <w:r w:rsidR="00A80D37" w:rsidRPr="00A239B5">
        <w:rPr>
          <w:rFonts w:ascii="Times New Roman" w:hAnsi="Times New Roman" w:cs="Times New Roman"/>
          <w:sz w:val="24"/>
          <w:szCs w:val="24"/>
        </w:rPr>
        <w:t xml:space="preserve"> </w:t>
      </w:r>
      <w:r w:rsidRPr="00A239B5">
        <w:rPr>
          <w:rFonts w:ascii="Times New Roman" w:hAnsi="Times New Roman" w:cs="Times New Roman"/>
          <w:sz w:val="24"/>
          <w:szCs w:val="24"/>
        </w:rPr>
        <w:t>(2007),</w:t>
      </w:r>
      <w:r w:rsidR="000F0000"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de manera específica en cuanto a que las competencias planteadas resultan pertinentes para el perfil de egreso de un licenciado en Administración de </w:t>
      </w:r>
      <w:r w:rsidR="000F0000" w:rsidRPr="00A239B5">
        <w:rPr>
          <w:rFonts w:ascii="Times New Roman" w:hAnsi="Times New Roman" w:cs="Times New Roman"/>
          <w:sz w:val="24"/>
          <w:szCs w:val="24"/>
        </w:rPr>
        <w:t>E</w:t>
      </w:r>
      <w:r w:rsidRPr="00A239B5">
        <w:rPr>
          <w:rFonts w:ascii="Times New Roman" w:hAnsi="Times New Roman" w:cs="Times New Roman"/>
          <w:sz w:val="24"/>
          <w:szCs w:val="24"/>
        </w:rPr>
        <w:t>mpr</w:t>
      </w:r>
      <w:r w:rsidR="009F2084" w:rsidRPr="00A239B5">
        <w:rPr>
          <w:rFonts w:ascii="Times New Roman" w:hAnsi="Times New Roman" w:cs="Times New Roman"/>
          <w:sz w:val="24"/>
          <w:szCs w:val="24"/>
        </w:rPr>
        <w:t>esas de acuerdo</w:t>
      </w:r>
      <w:r w:rsidR="00A80D37" w:rsidRPr="00A239B5">
        <w:rPr>
          <w:rFonts w:ascii="Times New Roman" w:hAnsi="Times New Roman" w:cs="Times New Roman"/>
          <w:sz w:val="24"/>
          <w:szCs w:val="24"/>
        </w:rPr>
        <w:t xml:space="preserve"> con </w:t>
      </w:r>
      <w:r w:rsidR="009F2084" w:rsidRPr="00A239B5">
        <w:rPr>
          <w:rFonts w:ascii="Times New Roman" w:hAnsi="Times New Roman" w:cs="Times New Roman"/>
          <w:sz w:val="24"/>
          <w:szCs w:val="24"/>
        </w:rPr>
        <w:t>la percepción</w:t>
      </w:r>
      <w:r w:rsidRPr="00A239B5">
        <w:rPr>
          <w:rFonts w:ascii="Times New Roman" w:hAnsi="Times New Roman" w:cs="Times New Roman"/>
          <w:sz w:val="24"/>
          <w:szCs w:val="24"/>
        </w:rPr>
        <w:t xml:space="preserve"> de las partes interesadas</w:t>
      </w:r>
      <w:r w:rsidR="000F0000" w:rsidRPr="00A239B5">
        <w:rPr>
          <w:rFonts w:ascii="Times New Roman" w:hAnsi="Times New Roman" w:cs="Times New Roman"/>
          <w:sz w:val="24"/>
          <w:szCs w:val="24"/>
        </w:rPr>
        <w:t>,</w:t>
      </w:r>
      <w:r w:rsidRPr="00A239B5">
        <w:rPr>
          <w:rFonts w:ascii="Times New Roman" w:hAnsi="Times New Roman" w:cs="Times New Roman"/>
          <w:sz w:val="24"/>
          <w:szCs w:val="24"/>
        </w:rPr>
        <w:t xml:space="preserve"> </w:t>
      </w:r>
      <w:r w:rsidR="00190C09" w:rsidRPr="00A239B5">
        <w:rPr>
          <w:rFonts w:ascii="Times New Roman" w:hAnsi="Times New Roman" w:cs="Times New Roman"/>
          <w:sz w:val="24"/>
          <w:szCs w:val="24"/>
        </w:rPr>
        <w:t>aunque</w:t>
      </w:r>
      <w:r w:rsidRPr="00A239B5">
        <w:rPr>
          <w:rFonts w:ascii="Times New Roman" w:hAnsi="Times New Roman" w:cs="Times New Roman"/>
          <w:sz w:val="24"/>
          <w:szCs w:val="24"/>
        </w:rPr>
        <w:t xml:space="preserve"> no coincide con las deficiencias detectadas por U</w:t>
      </w:r>
      <w:r w:rsidR="00AA7E7E" w:rsidRPr="00A239B5">
        <w:rPr>
          <w:rFonts w:ascii="Times New Roman" w:hAnsi="Times New Roman" w:cs="Times New Roman"/>
          <w:sz w:val="24"/>
          <w:szCs w:val="24"/>
        </w:rPr>
        <w:t>SAID</w:t>
      </w:r>
      <w:r w:rsidR="00190C09" w:rsidRPr="00A239B5">
        <w:rPr>
          <w:rFonts w:ascii="Times New Roman" w:hAnsi="Times New Roman" w:cs="Times New Roman"/>
          <w:sz w:val="24"/>
          <w:szCs w:val="24"/>
        </w:rPr>
        <w:t xml:space="preserve"> </w:t>
      </w:r>
      <w:r w:rsidRPr="00A239B5">
        <w:rPr>
          <w:rFonts w:ascii="Times New Roman" w:hAnsi="Times New Roman" w:cs="Times New Roman"/>
          <w:sz w:val="24"/>
          <w:szCs w:val="24"/>
        </w:rPr>
        <w:t>(2012)</w:t>
      </w:r>
      <w:r w:rsidR="00B022D9"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respecto </w:t>
      </w:r>
      <w:r w:rsidR="00D56AAD" w:rsidRPr="00A239B5">
        <w:rPr>
          <w:rFonts w:ascii="Times New Roman" w:hAnsi="Times New Roman" w:cs="Times New Roman"/>
          <w:sz w:val="24"/>
          <w:szCs w:val="24"/>
        </w:rPr>
        <w:t>a</w:t>
      </w:r>
      <w:r w:rsidRPr="00A239B5">
        <w:rPr>
          <w:rFonts w:ascii="Times New Roman" w:hAnsi="Times New Roman" w:cs="Times New Roman"/>
          <w:sz w:val="24"/>
          <w:szCs w:val="24"/>
        </w:rPr>
        <w:t xml:space="preserve"> la alineación</w:t>
      </w:r>
      <w:r w:rsidR="00A80D37" w:rsidRPr="00A239B5">
        <w:rPr>
          <w:rFonts w:ascii="Times New Roman" w:hAnsi="Times New Roman" w:cs="Times New Roman"/>
          <w:sz w:val="24"/>
          <w:szCs w:val="24"/>
        </w:rPr>
        <w:t xml:space="preserve"> de </w:t>
      </w:r>
      <w:r w:rsidRPr="00A239B5">
        <w:rPr>
          <w:rFonts w:ascii="Times New Roman" w:hAnsi="Times New Roman" w:cs="Times New Roman"/>
          <w:sz w:val="24"/>
          <w:szCs w:val="24"/>
        </w:rPr>
        <w:t>las competencias formadas con las necesidades de las empresas</w:t>
      </w:r>
      <w:r w:rsidR="00190C09" w:rsidRPr="00A239B5">
        <w:rPr>
          <w:rFonts w:ascii="Times New Roman" w:hAnsi="Times New Roman" w:cs="Times New Roman"/>
          <w:sz w:val="24"/>
          <w:szCs w:val="24"/>
        </w:rPr>
        <w:t xml:space="preserve">, ya que </w:t>
      </w:r>
      <w:r w:rsidR="000F0000" w:rsidRPr="00A239B5">
        <w:rPr>
          <w:rFonts w:ascii="Times New Roman" w:hAnsi="Times New Roman" w:cs="Times New Roman"/>
          <w:sz w:val="24"/>
          <w:szCs w:val="24"/>
        </w:rPr>
        <w:t>esta investigación se centra en</w:t>
      </w:r>
      <w:r w:rsidRPr="00A239B5">
        <w:rPr>
          <w:rFonts w:ascii="Times New Roman" w:hAnsi="Times New Roman" w:cs="Times New Roman"/>
          <w:sz w:val="24"/>
          <w:szCs w:val="24"/>
        </w:rPr>
        <w:t xml:space="preserve"> las competencias genéricas propuestas, </w:t>
      </w:r>
      <w:r w:rsidR="000F0000" w:rsidRPr="00A239B5">
        <w:rPr>
          <w:rFonts w:ascii="Times New Roman" w:hAnsi="Times New Roman" w:cs="Times New Roman"/>
          <w:sz w:val="24"/>
          <w:szCs w:val="24"/>
        </w:rPr>
        <w:t xml:space="preserve">mientras </w:t>
      </w:r>
      <w:r w:rsidRPr="00A239B5">
        <w:rPr>
          <w:rFonts w:ascii="Times New Roman" w:hAnsi="Times New Roman" w:cs="Times New Roman"/>
          <w:sz w:val="24"/>
          <w:szCs w:val="24"/>
        </w:rPr>
        <w:t>que el informe de U</w:t>
      </w:r>
      <w:r w:rsidR="00AA7E7E" w:rsidRPr="00A239B5">
        <w:rPr>
          <w:rFonts w:ascii="Times New Roman" w:hAnsi="Times New Roman" w:cs="Times New Roman"/>
          <w:sz w:val="24"/>
          <w:szCs w:val="24"/>
        </w:rPr>
        <w:t>SAID</w:t>
      </w:r>
      <w:r w:rsidR="000F0000"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(2012) se </w:t>
      </w:r>
      <w:r w:rsidR="00190C09" w:rsidRPr="00A239B5">
        <w:rPr>
          <w:rFonts w:ascii="Times New Roman" w:hAnsi="Times New Roman" w:cs="Times New Roman"/>
          <w:sz w:val="24"/>
          <w:szCs w:val="24"/>
        </w:rPr>
        <w:t>enfoca</w:t>
      </w:r>
      <w:r w:rsidRPr="00A239B5">
        <w:rPr>
          <w:rFonts w:ascii="Times New Roman" w:hAnsi="Times New Roman" w:cs="Times New Roman"/>
          <w:sz w:val="24"/>
          <w:szCs w:val="24"/>
        </w:rPr>
        <w:t xml:space="preserve"> </w:t>
      </w:r>
      <w:r w:rsidR="000F0000" w:rsidRPr="00A239B5">
        <w:rPr>
          <w:rFonts w:ascii="Times New Roman" w:hAnsi="Times New Roman" w:cs="Times New Roman"/>
          <w:sz w:val="24"/>
          <w:szCs w:val="24"/>
        </w:rPr>
        <w:t>principalmente</w:t>
      </w:r>
      <w:r w:rsidRPr="00A239B5">
        <w:rPr>
          <w:rFonts w:ascii="Times New Roman" w:hAnsi="Times New Roman" w:cs="Times New Roman"/>
          <w:sz w:val="24"/>
          <w:szCs w:val="24"/>
        </w:rPr>
        <w:t xml:space="preserve"> en las competencias específicas </w:t>
      </w:r>
      <w:r w:rsidR="00190C09" w:rsidRPr="00A239B5">
        <w:rPr>
          <w:rFonts w:ascii="Times New Roman" w:hAnsi="Times New Roman" w:cs="Times New Roman"/>
          <w:sz w:val="24"/>
          <w:szCs w:val="24"/>
        </w:rPr>
        <w:t xml:space="preserve">para cambiar </w:t>
      </w:r>
      <w:r w:rsidRPr="00A239B5">
        <w:rPr>
          <w:rFonts w:ascii="Times New Roman" w:hAnsi="Times New Roman" w:cs="Times New Roman"/>
          <w:sz w:val="24"/>
          <w:szCs w:val="24"/>
        </w:rPr>
        <w:t>la percepción de las partes interesadas.</w:t>
      </w:r>
    </w:p>
    <w:p w14:paraId="68B1BAF0" w14:textId="2C51E68E" w:rsidR="00B14023" w:rsidRPr="00A239B5" w:rsidRDefault="00190C09" w:rsidP="00B14023">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 xml:space="preserve">En cuanto a la fortaleza del presente </w:t>
      </w:r>
      <w:r w:rsidR="00B14023" w:rsidRPr="00A239B5">
        <w:rPr>
          <w:rFonts w:ascii="Times New Roman" w:hAnsi="Times New Roman" w:cs="Times New Roman"/>
          <w:sz w:val="24"/>
          <w:szCs w:val="24"/>
        </w:rPr>
        <w:t xml:space="preserve">estudio </w:t>
      </w:r>
      <w:r w:rsidRPr="00A239B5">
        <w:rPr>
          <w:rFonts w:ascii="Times New Roman" w:hAnsi="Times New Roman" w:cs="Times New Roman"/>
          <w:sz w:val="24"/>
          <w:szCs w:val="24"/>
        </w:rPr>
        <w:t xml:space="preserve">se puede mencionar </w:t>
      </w:r>
      <w:r w:rsidR="00B14023" w:rsidRPr="00A239B5">
        <w:rPr>
          <w:rFonts w:ascii="Times New Roman" w:hAnsi="Times New Roman" w:cs="Times New Roman"/>
          <w:sz w:val="24"/>
          <w:szCs w:val="24"/>
        </w:rPr>
        <w:t>la posibilidad de</w:t>
      </w:r>
      <w:r w:rsidR="006D5DB6" w:rsidRPr="00A239B5">
        <w:rPr>
          <w:rFonts w:ascii="Times New Roman" w:hAnsi="Times New Roman" w:cs="Times New Roman"/>
          <w:sz w:val="24"/>
          <w:szCs w:val="24"/>
        </w:rPr>
        <w:t xml:space="preserve"> aplicar la metodología propuesta</w:t>
      </w:r>
      <w:r w:rsidR="00B14023" w:rsidRPr="00A239B5">
        <w:rPr>
          <w:rFonts w:ascii="Times New Roman" w:hAnsi="Times New Roman" w:cs="Times New Roman"/>
          <w:sz w:val="24"/>
          <w:szCs w:val="24"/>
        </w:rPr>
        <w:t xml:space="preserve"> </w:t>
      </w:r>
      <w:r w:rsidR="006D5DB6" w:rsidRPr="00A239B5">
        <w:rPr>
          <w:rFonts w:ascii="Times New Roman" w:hAnsi="Times New Roman" w:cs="Times New Roman"/>
          <w:sz w:val="24"/>
          <w:szCs w:val="24"/>
        </w:rPr>
        <w:t>para diagnosticar</w:t>
      </w:r>
      <w:r w:rsidR="00B14023" w:rsidRPr="00A239B5">
        <w:rPr>
          <w:rFonts w:ascii="Times New Roman" w:hAnsi="Times New Roman" w:cs="Times New Roman"/>
          <w:sz w:val="24"/>
          <w:szCs w:val="24"/>
        </w:rPr>
        <w:t xml:space="preserve"> la pertinencia de program</w:t>
      </w:r>
      <w:r w:rsidR="009F2084" w:rsidRPr="00A239B5">
        <w:rPr>
          <w:rFonts w:ascii="Times New Roman" w:hAnsi="Times New Roman" w:cs="Times New Roman"/>
          <w:sz w:val="24"/>
          <w:szCs w:val="24"/>
        </w:rPr>
        <w:t>as académicos de nivel superior con un método cuantitativo,</w:t>
      </w:r>
      <w:r w:rsidR="00A80D37" w:rsidRPr="00A239B5">
        <w:rPr>
          <w:rFonts w:ascii="Times New Roman" w:hAnsi="Times New Roman" w:cs="Times New Roman"/>
          <w:sz w:val="24"/>
          <w:szCs w:val="24"/>
        </w:rPr>
        <w:t xml:space="preserve"> </w:t>
      </w:r>
      <w:r w:rsidR="00B14023" w:rsidRPr="00A239B5">
        <w:rPr>
          <w:rFonts w:ascii="Times New Roman" w:hAnsi="Times New Roman" w:cs="Times New Roman"/>
          <w:sz w:val="24"/>
          <w:szCs w:val="24"/>
        </w:rPr>
        <w:t xml:space="preserve">comparando la percepción de las diferentes partes interesadas, </w:t>
      </w:r>
      <w:r w:rsidRPr="00A239B5">
        <w:rPr>
          <w:rFonts w:ascii="Times New Roman" w:hAnsi="Times New Roman" w:cs="Times New Roman"/>
          <w:sz w:val="24"/>
          <w:szCs w:val="24"/>
        </w:rPr>
        <w:t xml:space="preserve">lo </w:t>
      </w:r>
      <w:r w:rsidR="00D56AAD" w:rsidRPr="00A239B5">
        <w:rPr>
          <w:rFonts w:ascii="Times New Roman" w:hAnsi="Times New Roman" w:cs="Times New Roman"/>
          <w:sz w:val="24"/>
          <w:szCs w:val="24"/>
        </w:rPr>
        <w:t>que podrá servir de</w:t>
      </w:r>
      <w:r w:rsidR="00A80D37" w:rsidRPr="00A239B5">
        <w:rPr>
          <w:rFonts w:ascii="Times New Roman" w:hAnsi="Times New Roman" w:cs="Times New Roman"/>
          <w:sz w:val="24"/>
          <w:szCs w:val="24"/>
        </w:rPr>
        <w:t xml:space="preserve"> referente o </w:t>
      </w:r>
      <w:r w:rsidR="00B14023" w:rsidRPr="00A239B5">
        <w:rPr>
          <w:rFonts w:ascii="Times New Roman" w:hAnsi="Times New Roman" w:cs="Times New Roman"/>
          <w:sz w:val="24"/>
          <w:szCs w:val="24"/>
        </w:rPr>
        <w:t>punto de</w:t>
      </w:r>
      <w:r w:rsidR="00C4041D" w:rsidRPr="00A239B5">
        <w:rPr>
          <w:rFonts w:ascii="Times New Roman" w:hAnsi="Times New Roman" w:cs="Times New Roman"/>
          <w:sz w:val="24"/>
          <w:szCs w:val="24"/>
        </w:rPr>
        <w:t xml:space="preserve"> </w:t>
      </w:r>
      <w:r w:rsidR="00B14023" w:rsidRPr="00A239B5">
        <w:rPr>
          <w:rFonts w:ascii="Times New Roman" w:hAnsi="Times New Roman" w:cs="Times New Roman"/>
          <w:sz w:val="24"/>
          <w:szCs w:val="24"/>
        </w:rPr>
        <w:t>partida</w:t>
      </w:r>
      <w:r w:rsidR="006D5DB6" w:rsidRPr="00A239B5">
        <w:rPr>
          <w:rFonts w:ascii="Times New Roman" w:hAnsi="Times New Roman" w:cs="Times New Roman"/>
          <w:sz w:val="24"/>
          <w:szCs w:val="24"/>
        </w:rPr>
        <w:t xml:space="preserve"> para aplicarlo en otras carreras, instituciones de educación superior </w:t>
      </w:r>
      <w:r w:rsidRPr="00A239B5">
        <w:rPr>
          <w:rFonts w:ascii="Times New Roman" w:hAnsi="Times New Roman" w:cs="Times New Roman"/>
          <w:sz w:val="24"/>
          <w:szCs w:val="24"/>
        </w:rPr>
        <w:t xml:space="preserve">u otros </w:t>
      </w:r>
      <w:r w:rsidR="006D5DB6" w:rsidRPr="00A239B5">
        <w:rPr>
          <w:rFonts w:ascii="Times New Roman" w:hAnsi="Times New Roman" w:cs="Times New Roman"/>
          <w:sz w:val="24"/>
          <w:szCs w:val="24"/>
        </w:rPr>
        <w:t>territorios</w:t>
      </w:r>
      <w:r w:rsidRPr="00A239B5">
        <w:rPr>
          <w:rFonts w:ascii="Times New Roman" w:hAnsi="Times New Roman" w:cs="Times New Roman"/>
          <w:sz w:val="24"/>
          <w:szCs w:val="24"/>
        </w:rPr>
        <w:t xml:space="preserve">. Para esto, lógicamente, se deben realizar </w:t>
      </w:r>
      <w:r w:rsidR="006D5DB6" w:rsidRPr="00A239B5">
        <w:rPr>
          <w:rFonts w:ascii="Times New Roman" w:hAnsi="Times New Roman" w:cs="Times New Roman"/>
          <w:sz w:val="24"/>
          <w:szCs w:val="24"/>
        </w:rPr>
        <w:t>las adecuaciones pertinentes según las características específicas de</w:t>
      </w:r>
      <w:r w:rsidRPr="00A239B5">
        <w:rPr>
          <w:rFonts w:ascii="Times New Roman" w:hAnsi="Times New Roman" w:cs="Times New Roman"/>
          <w:sz w:val="24"/>
          <w:szCs w:val="24"/>
        </w:rPr>
        <w:t>l</w:t>
      </w:r>
      <w:r w:rsidR="006D5DB6" w:rsidRPr="00A239B5">
        <w:rPr>
          <w:rFonts w:ascii="Times New Roman" w:hAnsi="Times New Roman" w:cs="Times New Roman"/>
          <w:sz w:val="24"/>
          <w:szCs w:val="24"/>
        </w:rPr>
        <w:t xml:space="preserve"> entorno </w:t>
      </w:r>
      <w:r w:rsidR="00B14023" w:rsidRPr="00A239B5">
        <w:rPr>
          <w:rFonts w:ascii="Times New Roman" w:hAnsi="Times New Roman" w:cs="Times New Roman"/>
          <w:sz w:val="24"/>
          <w:szCs w:val="24"/>
        </w:rPr>
        <w:t xml:space="preserve">para </w:t>
      </w:r>
      <w:r w:rsidR="006D5DB6" w:rsidRPr="00A239B5">
        <w:rPr>
          <w:rFonts w:ascii="Times New Roman" w:hAnsi="Times New Roman" w:cs="Times New Roman"/>
          <w:sz w:val="24"/>
          <w:szCs w:val="24"/>
        </w:rPr>
        <w:t xml:space="preserve">determinar </w:t>
      </w:r>
      <w:r w:rsidR="00B14023" w:rsidRPr="00A239B5">
        <w:rPr>
          <w:rFonts w:ascii="Times New Roman" w:hAnsi="Times New Roman" w:cs="Times New Roman"/>
          <w:sz w:val="24"/>
          <w:szCs w:val="24"/>
        </w:rPr>
        <w:t>las acciones de mejora que deben plantearse</w:t>
      </w:r>
      <w:r w:rsidR="009F2084" w:rsidRPr="00A239B5">
        <w:rPr>
          <w:rFonts w:ascii="Times New Roman" w:hAnsi="Times New Roman" w:cs="Times New Roman"/>
          <w:sz w:val="24"/>
          <w:szCs w:val="24"/>
        </w:rPr>
        <w:t xml:space="preserve"> </w:t>
      </w:r>
      <w:r w:rsidR="00A80D37" w:rsidRPr="00A239B5">
        <w:rPr>
          <w:rFonts w:ascii="Times New Roman" w:hAnsi="Times New Roman" w:cs="Times New Roman"/>
          <w:sz w:val="24"/>
          <w:szCs w:val="24"/>
        </w:rPr>
        <w:t xml:space="preserve">y emprenderse </w:t>
      </w:r>
      <w:r w:rsidR="009F2084" w:rsidRPr="00A239B5">
        <w:rPr>
          <w:rFonts w:ascii="Times New Roman" w:hAnsi="Times New Roman" w:cs="Times New Roman"/>
          <w:sz w:val="24"/>
          <w:szCs w:val="24"/>
        </w:rPr>
        <w:t xml:space="preserve">en el binomio </w:t>
      </w:r>
      <w:r w:rsidRPr="00A239B5">
        <w:rPr>
          <w:rFonts w:ascii="Times New Roman" w:hAnsi="Times New Roman" w:cs="Times New Roman"/>
          <w:sz w:val="24"/>
          <w:szCs w:val="24"/>
        </w:rPr>
        <w:t xml:space="preserve">universidad-empresa. De ese modo se puede </w:t>
      </w:r>
      <w:r w:rsidR="00B14023" w:rsidRPr="00A239B5">
        <w:rPr>
          <w:rFonts w:ascii="Times New Roman" w:hAnsi="Times New Roman" w:cs="Times New Roman"/>
          <w:sz w:val="24"/>
          <w:szCs w:val="24"/>
        </w:rPr>
        <w:t xml:space="preserve">facilitar </w:t>
      </w:r>
      <w:r w:rsidR="009F2084" w:rsidRPr="00A239B5">
        <w:rPr>
          <w:rFonts w:ascii="Times New Roman" w:hAnsi="Times New Roman" w:cs="Times New Roman"/>
          <w:sz w:val="24"/>
          <w:szCs w:val="24"/>
        </w:rPr>
        <w:t>la empleabilidad de los graduados</w:t>
      </w:r>
      <w:r w:rsidR="00A80D37" w:rsidRPr="00A239B5">
        <w:rPr>
          <w:rFonts w:ascii="Times New Roman" w:hAnsi="Times New Roman" w:cs="Times New Roman"/>
          <w:sz w:val="24"/>
          <w:szCs w:val="24"/>
        </w:rPr>
        <w:t>,</w:t>
      </w:r>
      <w:r w:rsidR="009F2084" w:rsidRPr="00A239B5">
        <w:rPr>
          <w:rFonts w:ascii="Times New Roman" w:hAnsi="Times New Roman" w:cs="Times New Roman"/>
          <w:sz w:val="24"/>
          <w:szCs w:val="24"/>
        </w:rPr>
        <w:t xml:space="preserve"> así como la productividad y eficiencia empresarial.</w:t>
      </w:r>
    </w:p>
    <w:p w14:paraId="157FBB79" w14:textId="3192328E" w:rsidR="009F2084" w:rsidRPr="00A239B5" w:rsidRDefault="00190C09" w:rsidP="00B14023">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Finalmente, y a</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pesar</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de</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lo</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anterior,</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debe</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reconocerse</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que</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existen</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limitantes</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en</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los</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 xml:space="preserve">resultados debido a que </w:t>
      </w:r>
      <w:r w:rsidR="0024101F" w:rsidRPr="00A239B5">
        <w:rPr>
          <w:rFonts w:ascii="Times New Roman" w:hAnsi="Times New Roman" w:cs="Times New Roman"/>
          <w:sz w:val="24"/>
          <w:szCs w:val="24"/>
        </w:rPr>
        <w:t xml:space="preserve">no </w:t>
      </w:r>
      <w:r w:rsidR="009F2084" w:rsidRPr="00A239B5">
        <w:rPr>
          <w:rFonts w:ascii="Times New Roman" w:hAnsi="Times New Roman" w:cs="Times New Roman"/>
          <w:sz w:val="24"/>
          <w:szCs w:val="24"/>
        </w:rPr>
        <w:t>puede</w:t>
      </w:r>
      <w:r w:rsidRPr="00A239B5">
        <w:rPr>
          <w:rFonts w:ascii="Times New Roman" w:hAnsi="Times New Roman" w:cs="Times New Roman"/>
          <w:sz w:val="24"/>
          <w:szCs w:val="24"/>
        </w:rPr>
        <w:t>n</w:t>
      </w:r>
      <w:r w:rsidR="009F2084" w:rsidRPr="00A239B5">
        <w:rPr>
          <w:rFonts w:ascii="Times New Roman" w:hAnsi="Times New Roman" w:cs="Times New Roman"/>
          <w:sz w:val="24"/>
          <w:szCs w:val="24"/>
        </w:rPr>
        <w:t xml:space="preserve"> generalizarse a todas las competencias de la carrera</w:t>
      </w:r>
      <w:r w:rsidRPr="00A239B5">
        <w:rPr>
          <w:rFonts w:ascii="Times New Roman" w:hAnsi="Times New Roman" w:cs="Times New Roman"/>
          <w:sz w:val="24"/>
          <w:szCs w:val="24"/>
        </w:rPr>
        <w:t>,</w:t>
      </w:r>
      <w:r w:rsidR="00C4041D"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 xml:space="preserve">pues </w:t>
      </w:r>
      <w:r w:rsidR="009F2084" w:rsidRPr="00A239B5">
        <w:rPr>
          <w:rFonts w:ascii="Times New Roman" w:hAnsi="Times New Roman" w:cs="Times New Roman"/>
          <w:sz w:val="24"/>
          <w:szCs w:val="24"/>
        </w:rPr>
        <w:lastRenderedPageBreak/>
        <w:t>el estudio se refiere en exclusiva</w:t>
      </w:r>
      <w:r w:rsidR="00C4041D" w:rsidRPr="00A239B5">
        <w:rPr>
          <w:rFonts w:ascii="Times New Roman" w:hAnsi="Times New Roman" w:cs="Times New Roman"/>
          <w:sz w:val="24"/>
          <w:szCs w:val="24"/>
        </w:rPr>
        <w:t xml:space="preserve"> </w:t>
      </w:r>
      <w:r w:rsidR="00AB2529" w:rsidRPr="00A239B5">
        <w:rPr>
          <w:rFonts w:ascii="Times New Roman" w:hAnsi="Times New Roman" w:cs="Times New Roman"/>
          <w:sz w:val="24"/>
          <w:szCs w:val="24"/>
        </w:rPr>
        <w:t>a la</w:t>
      </w:r>
      <w:r w:rsidR="00D56AAD" w:rsidRPr="00A239B5">
        <w:rPr>
          <w:rFonts w:ascii="Times New Roman" w:hAnsi="Times New Roman" w:cs="Times New Roman"/>
          <w:sz w:val="24"/>
          <w:szCs w:val="24"/>
        </w:rPr>
        <w:t>s</w:t>
      </w:r>
      <w:r w:rsidR="00AB2529"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genéricas. Por otro lado, tampoco se indag</w:t>
      </w:r>
      <w:r w:rsidRPr="00A239B5">
        <w:rPr>
          <w:rFonts w:ascii="Times New Roman" w:hAnsi="Times New Roman" w:cs="Times New Roman"/>
          <w:sz w:val="24"/>
          <w:szCs w:val="24"/>
        </w:rPr>
        <w:t>ó</w:t>
      </w:r>
      <w:r w:rsidR="009F2084" w:rsidRPr="00A239B5">
        <w:rPr>
          <w:rFonts w:ascii="Times New Roman" w:hAnsi="Times New Roman" w:cs="Times New Roman"/>
          <w:sz w:val="24"/>
          <w:szCs w:val="24"/>
        </w:rPr>
        <w:t xml:space="preserve"> sobre las formas en que se trabaja en el aula respecto</w:t>
      </w:r>
      <w:r w:rsidR="00A80D37" w:rsidRPr="00A239B5">
        <w:rPr>
          <w:rFonts w:ascii="Times New Roman" w:hAnsi="Times New Roman" w:cs="Times New Roman"/>
          <w:sz w:val="24"/>
          <w:szCs w:val="24"/>
        </w:rPr>
        <w:t xml:space="preserve"> </w:t>
      </w:r>
      <w:r w:rsidR="00D56AAD" w:rsidRPr="00A239B5">
        <w:rPr>
          <w:rFonts w:ascii="Times New Roman" w:hAnsi="Times New Roman" w:cs="Times New Roman"/>
          <w:sz w:val="24"/>
          <w:szCs w:val="24"/>
        </w:rPr>
        <w:t>a</w:t>
      </w:r>
      <w:r w:rsidR="00A80D37" w:rsidRPr="00A239B5">
        <w:rPr>
          <w:rFonts w:ascii="Times New Roman" w:hAnsi="Times New Roman" w:cs="Times New Roman"/>
          <w:sz w:val="24"/>
          <w:szCs w:val="24"/>
        </w:rPr>
        <w:t xml:space="preserve"> </w:t>
      </w:r>
      <w:r w:rsidR="009F2084" w:rsidRPr="00A239B5">
        <w:rPr>
          <w:rFonts w:ascii="Times New Roman" w:hAnsi="Times New Roman" w:cs="Times New Roman"/>
          <w:sz w:val="24"/>
          <w:szCs w:val="24"/>
        </w:rPr>
        <w:t xml:space="preserve">estrategias de enseñanza que favorezcan el desarrollo competencial ni al desempeño </w:t>
      </w:r>
      <w:r w:rsidR="009F2084" w:rsidRPr="00A239B5">
        <w:rPr>
          <w:rFonts w:ascii="Times New Roman" w:hAnsi="Times New Roman" w:cs="Times New Roman"/>
          <w:i/>
          <w:sz w:val="24"/>
          <w:szCs w:val="24"/>
        </w:rPr>
        <w:t>in situ</w:t>
      </w:r>
      <w:r w:rsidR="009F2084" w:rsidRPr="00A239B5">
        <w:rPr>
          <w:rFonts w:ascii="Times New Roman" w:hAnsi="Times New Roman" w:cs="Times New Roman"/>
          <w:sz w:val="24"/>
          <w:szCs w:val="24"/>
        </w:rPr>
        <w:t xml:space="preserve"> de los graduados.</w:t>
      </w:r>
    </w:p>
    <w:p w14:paraId="50AA3984" w14:textId="77777777" w:rsidR="00190C09" w:rsidRPr="00A239B5" w:rsidRDefault="00190C09" w:rsidP="00B14023">
      <w:pPr>
        <w:spacing w:after="0" w:line="360" w:lineRule="auto"/>
        <w:ind w:firstLine="709"/>
        <w:jc w:val="both"/>
        <w:rPr>
          <w:rFonts w:ascii="Times New Roman" w:hAnsi="Times New Roman" w:cs="Times New Roman"/>
          <w:sz w:val="24"/>
          <w:szCs w:val="24"/>
        </w:rPr>
      </w:pPr>
    </w:p>
    <w:p w14:paraId="4FC2C9C8" w14:textId="3A6B5218" w:rsidR="009F2084" w:rsidRPr="00A239B5" w:rsidRDefault="009F2084" w:rsidP="004738EF">
      <w:pPr>
        <w:spacing w:after="0" w:line="360" w:lineRule="auto"/>
        <w:jc w:val="center"/>
        <w:rPr>
          <w:rFonts w:ascii="Times New Roman" w:hAnsi="Times New Roman" w:cs="Times New Roman"/>
          <w:b/>
          <w:sz w:val="32"/>
          <w:szCs w:val="32"/>
        </w:rPr>
      </w:pPr>
      <w:r w:rsidRPr="00A239B5">
        <w:rPr>
          <w:rFonts w:ascii="Times New Roman" w:hAnsi="Times New Roman" w:cs="Times New Roman"/>
          <w:b/>
          <w:sz w:val="32"/>
          <w:szCs w:val="32"/>
        </w:rPr>
        <w:t>Conclusiones</w:t>
      </w:r>
    </w:p>
    <w:p w14:paraId="442A7780" w14:textId="7D62CD71" w:rsidR="00B91878" w:rsidRPr="00A239B5" w:rsidRDefault="000C1825" w:rsidP="000C1825">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La metodología propuesta</w:t>
      </w:r>
      <w:r w:rsidR="00B91878"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permite determinar la relación entre la </w:t>
      </w:r>
      <w:r w:rsidRPr="00A239B5">
        <w:rPr>
          <w:rFonts w:ascii="Times New Roman" w:hAnsi="Times New Roman" w:cs="Times New Roman"/>
          <w:i/>
          <w:sz w:val="24"/>
          <w:szCs w:val="24"/>
        </w:rPr>
        <w:t>percepción de la importancia</w:t>
      </w:r>
      <w:r w:rsidRPr="00A239B5">
        <w:rPr>
          <w:rFonts w:ascii="Times New Roman" w:hAnsi="Times New Roman" w:cs="Times New Roman"/>
          <w:sz w:val="24"/>
          <w:szCs w:val="24"/>
        </w:rPr>
        <w:t xml:space="preserve"> que tienen las competencias declaradas en los programas de la carrera de Administración de Empresas por los grupos de interés para </w:t>
      </w:r>
      <w:r w:rsidRPr="00A239B5">
        <w:rPr>
          <w:rFonts w:ascii="Times New Roman" w:hAnsi="Times New Roman" w:cs="Times New Roman"/>
          <w:i/>
          <w:sz w:val="24"/>
          <w:szCs w:val="24"/>
        </w:rPr>
        <w:t>satisfacer los requerimientos</w:t>
      </w:r>
      <w:r w:rsidRPr="00A239B5">
        <w:rPr>
          <w:rFonts w:ascii="Times New Roman" w:hAnsi="Times New Roman" w:cs="Times New Roman"/>
          <w:sz w:val="24"/>
          <w:szCs w:val="24"/>
        </w:rPr>
        <w:t xml:space="preserve"> de empleabilidad o la capacidad de emprendimiento con respecto a la pertinencia de dichas competencias para la inserción en el mercado laboral o desarrollar proyectos de emprendimiento en negocios de bienes y servicios. </w:t>
      </w:r>
      <w:r w:rsidR="00306100" w:rsidRPr="00A239B5">
        <w:rPr>
          <w:rFonts w:ascii="Times New Roman" w:hAnsi="Times New Roman" w:cs="Times New Roman"/>
          <w:sz w:val="24"/>
          <w:szCs w:val="24"/>
        </w:rPr>
        <w:t xml:space="preserve">Por tanto, </w:t>
      </w:r>
      <w:r w:rsidR="00190C09" w:rsidRPr="00A239B5">
        <w:rPr>
          <w:rFonts w:ascii="Times New Roman" w:hAnsi="Times New Roman" w:cs="Times New Roman"/>
          <w:sz w:val="24"/>
          <w:szCs w:val="24"/>
        </w:rPr>
        <w:t>esta</w:t>
      </w:r>
      <w:r w:rsidR="00306100" w:rsidRPr="00A239B5">
        <w:rPr>
          <w:rFonts w:ascii="Times New Roman" w:hAnsi="Times New Roman" w:cs="Times New Roman"/>
          <w:sz w:val="24"/>
          <w:szCs w:val="24"/>
        </w:rPr>
        <w:t xml:space="preserve"> metodología puede servir de referencia para realizar estudios similares en diferentes contextos de la región con pruebas paramétricas y no paramétricas para adaptar los planes de estudio de las carreras universitarias con sus respectivos entor</w:t>
      </w:r>
      <w:r w:rsidR="009C71A9" w:rsidRPr="00A239B5">
        <w:rPr>
          <w:rFonts w:ascii="Times New Roman" w:hAnsi="Times New Roman" w:cs="Times New Roman"/>
          <w:sz w:val="24"/>
          <w:szCs w:val="24"/>
        </w:rPr>
        <w:t>nos empresariales</w:t>
      </w:r>
      <w:r w:rsidR="00306100" w:rsidRPr="00A239B5">
        <w:rPr>
          <w:rFonts w:ascii="Times New Roman" w:hAnsi="Times New Roman" w:cs="Times New Roman"/>
          <w:sz w:val="24"/>
          <w:szCs w:val="24"/>
        </w:rPr>
        <w:t>, los cuales son cada vez más dinámicos y demandantes.</w:t>
      </w:r>
    </w:p>
    <w:p w14:paraId="02C27953" w14:textId="7C719A78" w:rsidR="00D37270" w:rsidRPr="00A239B5" w:rsidRDefault="00D37270" w:rsidP="00A42CCA">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También se concluye que l</w:t>
      </w:r>
      <w:r w:rsidR="00190C09" w:rsidRPr="00A239B5">
        <w:rPr>
          <w:rFonts w:ascii="Times New Roman" w:hAnsi="Times New Roman" w:cs="Times New Roman"/>
          <w:sz w:val="24"/>
          <w:szCs w:val="24"/>
        </w:rPr>
        <w:t>a metodología propuesta por el P</w:t>
      </w:r>
      <w:r w:rsidRPr="00A239B5">
        <w:rPr>
          <w:rFonts w:ascii="Times New Roman" w:hAnsi="Times New Roman" w:cs="Times New Roman"/>
          <w:sz w:val="24"/>
          <w:szCs w:val="24"/>
        </w:rPr>
        <w:t>royecto Tuning América Latina</w:t>
      </w:r>
      <w:r w:rsidR="00306100" w:rsidRPr="00A239B5">
        <w:rPr>
          <w:rFonts w:ascii="Times New Roman" w:hAnsi="Times New Roman" w:cs="Times New Roman"/>
          <w:sz w:val="24"/>
          <w:szCs w:val="24"/>
        </w:rPr>
        <w:t xml:space="preserve"> </w:t>
      </w:r>
      <w:r w:rsidRPr="00A239B5">
        <w:rPr>
          <w:rFonts w:ascii="Times New Roman" w:hAnsi="Times New Roman" w:cs="Times New Roman"/>
          <w:sz w:val="24"/>
          <w:szCs w:val="24"/>
        </w:rPr>
        <w:t>tiene un carácter exploratorio, propositivo y no vinculante</w:t>
      </w:r>
      <w:r w:rsidR="00190C09" w:rsidRPr="00A239B5">
        <w:rPr>
          <w:rFonts w:ascii="Times New Roman" w:hAnsi="Times New Roman" w:cs="Times New Roman"/>
          <w:sz w:val="24"/>
          <w:szCs w:val="24"/>
        </w:rPr>
        <w:t>,</w:t>
      </w:r>
      <w:r w:rsidR="00831D16" w:rsidRPr="00A239B5">
        <w:rPr>
          <w:rFonts w:ascii="Times New Roman" w:hAnsi="Times New Roman" w:cs="Times New Roman"/>
          <w:sz w:val="24"/>
          <w:szCs w:val="24"/>
        </w:rPr>
        <w:t xml:space="preserve"> igual </w:t>
      </w:r>
      <w:r w:rsidR="00190C09" w:rsidRPr="00A239B5">
        <w:rPr>
          <w:rFonts w:ascii="Times New Roman" w:hAnsi="Times New Roman" w:cs="Times New Roman"/>
          <w:sz w:val="24"/>
          <w:szCs w:val="24"/>
        </w:rPr>
        <w:t xml:space="preserve">que </w:t>
      </w:r>
      <w:r w:rsidR="00831D16" w:rsidRPr="00A239B5">
        <w:rPr>
          <w:rFonts w:ascii="Times New Roman" w:hAnsi="Times New Roman" w:cs="Times New Roman"/>
          <w:sz w:val="24"/>
          <w:szCs w:val="24"/>
        </w:rPr>
        <w:t xml:space="preserve">otros estudios </w:t>
      </w:r>
      <w:r w:rsidR="00B022D9" w:rsidRPr="00A239B5">
        <w:rPr>
          <w:rFonts w:ascii="Times New Roman" w:hAnsi="Times New Roman" w:cs="Times New Roman"/>
          <w:sz w:val="24"/>
          <w:szCs w:val="24"/>
        </w:rPr>
        <w:t>(USAID, 2012,</w:t>
      </w:r>
      <w:r w:rsidR="00B022D9" w:rsidRPr="00A239B5">
        <w:t xml:space="preserve"> </w:t>
      </w:r>
      <w:r w:rsidR="00B022D9" w:rsidRPr="00A239B5">
        <w:rPr>
          <w:rFonts w:ascii="Times New Roman" w:hAnsi="Times New Roman" w:cs="Times New Roman"/>
          <w:i/>
          <w:sz w:val="24"/>
          <w:szCs w:val="24"/>
        </w:rPr>
        <w:t>El Salvador: evaluación de la educación superior</w:t>
      </w:r>
      <w:r w:rsidR="00831D16" w:rsidRPr="00A239B5">
        <w:rPr>
          <w:rFonts w:ascii="Times New Roman" w:hAnsi="Times New Roman" w:cs="Times New Roman"/>
          <w:sz w:val="24"/>
          <w:szCs w:val="24"/>
        </w:rPr>
        <w:t>)</w:t>
      </w:r>
      <w:r w:rsidRPr="00A239B5">
        <w:rPr>
          <w:rFonts w:ascii="Times New Roman" w:hAnsi="Times New Roman" w:cs="Times New Roman"/>
          <w:sz w:val="24"/>
          <w:szCs w:val="24"/>
        </w:rPr>
        <w:t xml:space="preserve">, </w:t>
      </w:r>
      <w:r w:rsidR="00190C09" w:rsidRPr="00A239B5">
        <w:rPr>
          <w:rFonts w:ascii="Times New Roman" w:hAnsi="Times New Roman" w:cs="Times New Roman"/>
          <w:sz w:val="24"/>
          <w:szCs w:val="24"/>
        </w:rPr>
        <w:t xml:space="preserve">aunque </w:t>
      </w:r>
      <w:r w:rsidR="00B91878" w:rsidRPr="00A239B5">
        <w:rPr>
          <w:rFonts w:ascii="Times New Roman" w:hAnsi="Times New Roman" w:cs="Times New Roman"/>
          <w:sz w:val="24"/>
          <w:szCs w:val="24"/>
        </w:rPr>
        <w:t xml:space="preserve">los ítems de investigación pueden aprovecharse para la realización de pruebas estadísticas robustas como en esta investigación, </w:t>
      </w:r>
      <w:r w:rsidR="00306100" w:rsidRPr="00A239B5">
        <w:rPr>
          <w:rFonts w:ascii="Times New Roman" w:hAnsi="Times New Roman" w:cs="Times New Roman"/>
          <w:sz w:val="24"/>
          <w:szCs w:val="24"/>
        </w:rPr>
        <w:t>demostrando</w:t>
      </w:r>
      <w:r w:rsidR="00B91878" w:rsidRPr="00A239B5">
        <w:rPr>
          <w:rFonts w:ascii="Times New Roman" w:hAnsi="Times New Roman" w:cs="Times New Roman"/>
          <w:sz w:val="24"/>
          <w:szCs w:val="24"/>
        </w:rPr>
        <w:t xml:space="preserve"> que pueden realizarse la prueba paramétrica de </w:t>
      </w:r>
      <w:r w:rsidR="00190C09" w:rsidRPr="00A239B5">
        <w:rPr>
          <w:rFonts w:ascii="Times New Roman" w:hAnsi="Times New Roman" w:cs="Times New Roman"/>
          <w:sz w:val="24"/>
          <w:szCs w:val="24"/>
        </w:rPr>
        <w:t xml:space="preserve">análisis de varianza de una sola vía </w:t>
      </w:r>
      <w:r w:rsidR="00B91878" w:rsidRPr="00A239B5">
        <w:rPr>
          <w:rFonts w:ascii="Times New Roman" w:hAnsi="Times New Roman" w:cs="Times New Roman"/>
          <w:sz w:val="24"/>
          <w:szCs w:val="24"/>
        </w:rPr>
        <w:t>(</w:t>
      </w:r>
      <w:proofErr w:type="spellStart"/>
      <w:r w:rsidR="00B91878" w:rsidRPr="00A239B5">
        <w:rPr>
          <w:rFonts w:ascii="Times New Roman" w:hAnsi="Times New Roman" w:cs="Times New Roman"/>
          <w:sz w:val="24"/>
          <w:szCs w:val="24"/>
        </w:rPr>
        <w:t>A</w:t>
      </w:r>
      <w:r w:rsidR="00190C09" w:rsidRPr="00A239B5">
        <w:rPr>
          <w:rFonts w:ascii="Times New Roman" w:hAnsi="Times New Roman" w:cs="Times New Roman"/>
          <w:sz w:val="24"/>
          <w:szCs w:val="24"/>
        </w:rPr>
        <w:t>nova</w:t>
      </w:r>
      <w:proofErr w:type="spellEnd"/>
      <w:r w:rsidR="00B91878" w:rsidRPr="00A239B5">
        <w:rPr>
          <w:rFonts w:ascii="Times New Roman" w:hAnsi="Times New Roman" w:cs="Times New Roman"/>
          <w:sz w:val="24"/>
          <w:szCs w:val="24"/>
        </w:rPr>
        <w:t xml:space="preserve">) o la prueba no paramétrica de </w:t>
      </w:r>
      <w:proofErr w:type="spellStart"/>
      <w:r w:rsidR="00B91878" w:rsidRPr="00A239B5">
        <w:rPr>
          <w:rFonts w:ascii="Times New Roman" w:hAnsi="Times New Roman" w:cs="Times New Roman"/>
          <w:sz w:val="24"/>
          <w:szCs w:val="24"/>
        </w:rPr>
        <w:t>Kuskal</w:t>
      </w:r>
      <w:proofErr w:type="spellEnd"/>
      <w:r w:rsidR="00B91878" w:rsidRPr="00A239B5">
        <w:rPr>
          <w:rFonts w:ascii="Times New Roman" w:hAnsi="Times New Roman" w:cs="Times New Roman"/>
          <w:sz w:val="24"/>
          <w:szCs w:val="24"/>
        </w:rPr>
        <w:t>-Wallis dependiendo del cumplimiento de los supuestos de normalidad y homo</w:t>
      </w:r>
      <w:r w:rsidR="00306100" w:rsidRPr="00A239B5">
        <w:rPr>
          <w:rFonts w:ascii="Times New Roman" w:hAnsi="Times New Roman" w:cs="Times New Roman"/>
          <w:sz w:val="24"/>
          <w:szCs w:val="24"/>
        </w:rPr>
        <w:t>c</w:t>
      </w:r>
      <w:r w:rsidR="00B91878" w:rsidRPr="00A239B5">
        <w:rPr>
          <w:rFonts w:ascii="Times New Roman" w:hAnsi="Times New Roman" w:cs="Times New Roman"/>
          <w:sz w:val="24"/>
          <w:szCs w:val="24"/>
        </w:rPr>
        <w:t>eda</w:t>
      </w:r>
      <w:r w:rsidR="00306100" w:rsidRPr="00A239B5">
        <w:rPr>
          <w:rFonts w:ascii="Times New Roman" w:hAnsi="Times New Roman" w:cs="Times New Roman"/>
          <w:sz w:val="24"/>
          <w:szCs w:val="24"/>
        </w:rPr>
        <w:t>s</w:t>
      </w:r>
      <w:r w:rsidR="00B91878" w:rsidRPr="00A239B5">
        <w:rPr>
          <w:rFonts w:ascii="Times New Roman" w:hAnsi="Times New Roman" w:cs="Times New Roman"/>
          <w:sz w:val="24"/>
          <w:szCs w:val="24"/>
        </w:rPr>
        <w:t>ticidad</w:t>
      </w:r>
      <w:r w:rsidR="00831D16" w:rsidRPr="00A239B5">
        <w:rPr>
          <w:rFonts w:ascii="Times New Roman" w:hAnsi="Times New Roman" w:cs="Times New Roman"/>
          <w:sz w:val="24"/>
          <w:szCs w:val="24"/>
        </w:rPr>
        <w:t>.</w:t>
      </w:r>
    </w:p>
    <w:p w14:paraId="057CC101" w14:textId="63D166C6" w:rsidR="00B91878" w:rsidRPr="00A239B5" w:rsidRDefault="00CE45E0" w:rsidP="00B91878">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Con un nivel de significancia de 5</w:t>
      </w:r>
      <w:r w:rsidR="00190C09"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 (0.05), </w:t>
      </w:r>
      <w:r w:rsidR="00306100" w:rsidRPr="00A239B5">
        <w:rPr>
          <w:rFonts w:ascii="Times New Roman" w:hAnsi="Times New Roman" w:cs="Times New Roman"/>
          <w:sz w:val="24"/>
          <w:szCs w:val="24"/>
        </w:rPr>
        <w:t>el</w:t>
      </w:r>
      <w:r w:rsidRPr="00A239B5">
        <w:rPr>
          <w:rFonts w:ascii="Times New Roman" w:hAnsi="Times New Roman" w:cs="Times New Roman"/>
          <w:sz w:val="24"/>
          <w:szCs w:val="24"/>
        </w:rPr>
        <w:t xml:space="preserve"> estadístico de la prueba Kruskal Wallis </w:t>
      </w:r>
      <w:r w:rsidR="00306100" w:rsidRPr="00A239B5">
        <w:rPr>
          <w:rFonts w:ascii="Times New Roman" w:hAnsi="Times New Roman" w:cs="Times New Roman"/>
          <w:sz w:val="24"/>
          <w:szCs w:val="24"/>
        </w:rPr>
        <w:t>de</w:t>
      </w:r>
      <w:r w:rsidRPr="00A239B5">
        <w:rPr>
          <w:rFonts w:ascii="Times New Roman" w:hAnsi="Times New Roman" w:cs="Times New Roman"/>
          <w:sz w:val="24"/>
          <w:szCs w:val="24"/>
        </w:rPr>
        <w:t xml:space="preserve"> 1.659 y </w:t>
      </w:r>
      <w:r w:rsidR="00306100" w:rsidRPr="00A239B5">
        <w:rPr>
          <w:rFonts w:ascii="Times New Roman" w:hAnsi="Times New Roman" w:cs="Times New Roman"/>
          <w:sz w:val="24"/>
          <w:szCs w:val="24"/>
        </w:rPr>
        <w:t>con un p valor</w:t>
      </w:r>
      <w:r w:rsidRPr="00A239B5">
        <w:rPr>
          <w:rFonts w:ascii="Times New Roman" w:hAnsi="Times New Roman" w:cs="Times New Roman"/>
          <w:sz w:val="24"/>
          <w:szCs w:val="24"/>
        </w:rPr>
        <w:t xml:space="preserve"> de 0.436 superior al nivel de significancia de 0.05</w:t>
      </w:r>
      <w:r w:rsidR="00306100" w:rsidRPr="00A239B5">
        <w:rPr>
          <w:rFonts w:ascii="Times New Roman" w:hAnsi="Times New Roman" w:cs="Times New Roman"/>
          <w:sz w:val="24"/>
          <w:szCs w:val="24"/>
        </w:rPr>
        <w:t xml:space="preserve">, </w:t>
      </w:r>
      <w:r w:rsidRPr="00A239B5">
        <w:rPr>
          <w:rFonts w:ascii="Times New Roman" w:hAnsi="Times New Roman" w:cs="Times New Roman"/>
          <w:sz w:val="24"/>
          <w:szCs w:val="24"/>
        </w:rPr>
        <w:t xml:space="preserve">se rechaza la hipótesis de investigación </w:t>
      </w:r>
      <w:r w:rsidR="00B91878" w:rsidRPr="00A239B5">
        <w:rPr>
          <w:rFonts w:ascii="Times New Roman" w:hAnsi="Times New Roman" w:cs="Times New Roman"/>
          <w:sz w:val="24"/>
          <w:szCs w:val="24"/>
        </w:rPr>
        <w:t>H</w:t>
      </w:r>
      <w:r w:rsidR="00B91878" w:rsidRPr="00A239B5">
        <w:rPr>
          <w:rFonts w:ascii="Times New Roman" w:hAnsi="Times New Roman" w:cs="Times New Roman"/>
          <w:sz w:val="24"/>
          <w:szCs w:val="24"/>
          <w:vertAlign w:val="subscript"/>
        </w:rPr>
        <w:t>1</w:t>
      </w:r>
      <w:r w:rsidR="00B91878" w:rsidRPr="00A239B5">
        <w:rPr>
          <w:rFonts w:ascii="Times New Roman" w:hAnsi="Times New Roman" w:cs="Times New Roman"/>
          <w:sz w:val="24"/>
          <w:szCs w:val="24"/>
        </w:rPr>
        <w:t xml:space="preserve"> </w:t>
      </w:r>
      <w:r w:rsidR="00314B54" w:rsidRPr="00A239B5">
        <w:rPr>
          <w:rFonts w:ascii="Times New Roman" w:hAnsi="Times New Roman" w:cs="Times New Roman"/>
          <w:sz w:val="24"/>
          <w:szCs w:val="24"/>
        </w:rPr>
        <w:t>(e</w:t>
      </w:r>
      <w:r w:rsidR="00B91878" w:rsidRPr="00A239B5">
        <w:rPr>
          <w:rFonts w:ascii="Times New Roman" w:hAnsi="Times New Roman" w:cs="Times New Roman"/>
          <w:sz w:val="24"/>
          <w:szCs w:val="24"/>
        </w:rPr>
        <w:t>xiste una brecha entre las competencias ge</w:t>
      </w:r>
      <w:r w:rsidR="00314B54" w:rsidRPr="00A239B5">
        <w:rPr>
          <w:rFonts w:ascii="Times New Roman" w:hAnsi="Times New Roman" w:cs="Times New Roman"/>
          <w:sz w:val="24"/>
          <w:szCs w:val="24"/>
        </w:rPr>
        <w:t>néricas de los graduados de la l</w:t>
      </w:r>
      <w:r w:rsidR="00B91878" w:rsidRPr="00A239B5">
        <w:rPr>
          <w:rFonts w:ascii="Times New Roman" w:hAnsi="Times New Roman" w:cs="Times New Roman"/>
          <w:sz w:val="24"/>
          <w:szCs w:val="24"/>
        </w:rPr>
        <w:t>icenciatura Administración de Empresas en la Región</w:t>
      </w:r>
      <w:r w:rsidR="00C4041D" w:rsidRPr="00A239B5">
        <w:rPr>
          <w:rFonts w:ascii="Times New Roman" w:hAnsi="Times New Roman" w:cs="Times New Roman"/>
          <w:sz w:val="24"/>
          <w:szCs w:val="24"/>
        </w:rPr>
        <w:t xml:space="preserve"> </w:t>
      </w:r>
      <w:r w:rsidR="00B91878" w:rsidRPr="00A239B5">
        <w:rPr>
          <w:rFonts w:ascii="Times New Roman" w:hAnsi="Times New Roman" w:cs="Times New Roman"/>
          <w:sz w:val="24"/>
          <w:szCs w:val="24"/>
        </w:rPr>
        <w:t>Oriental de El Salvador y las demandadas por las empresas</w:t>
      </w:r>
      <w:r w:rsidR="00314B54" w:rsidRPr="00A239B5">
        <w:rPr>
          <w:rFonts w:ascii="Times New Roman" w:hAnsi="Times New Roman" w:cs="Times New Roman"/>
          <w:sz w:val="24"/>
          <w:szCs w:val="24"/>
        </w:rPr>
        <w:t>)</w:t>
      </w:r>
      <w:r w:rsidR="00306100" w:rsidRPr="00A239B5">
        <w:rPr>
          <w:rFonts w:ascii="Times New Roman" w:hAnsi="Times New Roman" w:cs="Times New Roman"/>
          <w:sz w:val="24"/>
          <w:szCs w:val="24"/>
        </w:rPr>
        <w:t>.</w:t>
      </w:r>
    </w:p>
    <w:p w14:paraId="59EA9F93" w14:textId="0CB3E666" w:rsidR="00B91878" w:rsidRPr="00A239B5" w:rsidRDefault="00CE45E0" w:rsidP="00B91878">
      <w:pPr>
        <w:spacing w:after="0" w:line="360" w:lineRule="auto"/>
        <w:ind w:firstLine="709"/>
        <w:jc w:val="both"/>
        <w:rPr>
          <w:rFonts w:ascii="Times New Roman" w:hAnsi="Times New Roman" w:cs="Times New Roman"/>
          <w:sz w:val="24"/>
          <w:szCs w:val="24"/>
        </w:rPr>
      </w:pPr>
      <w:r w:rsidRPr="00A239B5">
        <w:rPr>
          <w:rFonts w:ascii="Times New Roman" w:hAnsi="Times New Roman" w:cs="Times New Roman"/>
          <w:sz w:val="24"/>
          <w:szCs w:val="24"/>
        </w:rPr>
        <w:t>En otras palabras, se concluye que no existe diferencia alguna entre las opiniones de los tres grupos porque un p</w:t>
      </w:r>
      <w:r w:rsidR="00306100" w:rsidRPr="00A239B5">
        <w:rPr>
          <w:rFonts w:ascii="Times New Roman" w:hAnsi="Times New Roman" w:cs="Times New Roman"/>
          <w:sz w:val="24"/>
          <w:szCs w:val="24"/>
        </w:rPr>
        <w:t xml:space="preserve"> </w:t>
      </w:r>
      <w:r w:rsidRPr="00A239B5">
        <w:rPr>
          <w:rFonts w:ascii="Times New Roman" w:hAnsi="Times New Roman" w:cs="Times New Roman"/>
          <w:sz w:val="24"/>
          <w:szCs w:val="24"/>
        </w:rPr>
        <w:t>valor = 0.436 evidencia que no se rechaza la hipótesis nula de igualdad</w:t>
      </w:r>
      <w:r w:rsidR="00B91878" w:rsidRPr="00A239B5">
        <w:rPr>
          <w:rFonts w:ascii="Times New Roman" w:hAnsi="Times New Roman" w:cs="Times New Roman"/>
          <w:sz w:val="24"/>
          <w:szCs w:val="24"/>
        </w:rPr>
        <w:t xml:space="preserve"> de H</w:t>
      </w:r>
      <w:r w:rsidR="00B91878" w:rsidRPr="00A239B5">
        <w:rPr>
          <w:rFonts w:ascii="Times New Roman" w:hAnsi="Times New Roman" w:cs="Times New Roman"/>
          <w:sz w:val="24"/>
          <w:szCs w:val="24"/>
          <w:vertAlign w:val="subscript"/>
        </w:rPr>
        <w:t>0</w:t>
      </w:r>
      <w:r w:rsidR="00B91878" w:rsidRPr="00A239B5">
        <w:rPr>
          <w:rFonts w:ascii="Times New Roman" w:hAnsi="Times New Roman" w:cs="Times New Roman"/>
          <w:sz w:val="24"/>
          <w:szCs w:val="24"/>
        </w:rPr>
        <w:t xml:space="preserve"> </w:t>
      </w:r>
      <w:r w:rsidR="00314B54" w:rsidRPr="00A239B5">
        <w:rPr>
          <w:rFonts w:ascii="Times New Roman" w:hAnsi="Times New Roman" w:cs="Times New Roman"/>
          <w:sz w:val="24"/>
          <w:szCs w:val="24"/>
        </w:rPr>
        <w:t>(n</w:t>
      </w:r>
      <w:r w:rsidR="00B91878" w:rsidRPr="00A239B5">
        <w:rPr>
          <w:rFonts w:ascii="Times New Roman" w:hAnsi="Times New Roman" w:cs="Times New Roman"/>
          <w:sz w:val="24"/>
          <w:szCs w:val="24"/>
        </w:rPr>
        <w:t>o existe una brecha entre las competencias genéricas de los gradua</w:t>
      </w:r>
      <w:r w:rsidR="00314B54" w:rsidRPr="00A239B5">
        <w:rPr>
          <w:rFonts w:ascii="Times New Roman" w:hAnsi="Times New Roman" w:cs="Times New Roman"/>
          <w:sz w:val="24"/>
          <w:szCs w:val="24"/>
        </w:rPr>
        <w:t>dos de la l</w:t>
      </w:r>
      <w:r w:rsidR="00B91878" w:rsidRPr="00A239B5">
        <w:rPr>
          <w:rFonts w:ascii="Times New Roman" w:hAnsi="Times New Roman" w:cs="Times New Roman"/>
          <w:sz w:val="24"/>
          <w:szCs w:val="24"/>
        </w:rPr>
        <w:t xml:space="preserve">icenciatura Administración de Empresas en la </w:t>
      </w:r>
      <w:r w:rsidR="00314B54" w:rsidRPr="00A239B5">
        <w:rPr>
          <w:rFonts w:ascii="Times New Roman" w:hAnsi="Times New Roman" w:cs="Times New Roman"/>
          <w:sz w:val="24"/>
          <w:szCs w:val="24"/>
        </w:rPr>
        <w:t>Región</w:t>
      </w:r>
      <w:r w:rsidR="00B91878" w:rsidRPr="00A239B5">
        <w:rPr>
          <w:rFonts w:ascii="Times New Roman" w:hAnsi="Times New Roman" w:cs="Times New Roman"/>
          <w:sz w:val="24"/>
          <w:szCs w:val="24"/>
        </w:rPr>
        <w:t xml:space="preserve"> </w:t>
      </w:r>
      <w:r w:rsidR="00314B54" w:rsidRPr="00A239B5">
        <w:rPr>
          <w:rFonts w:ascii="Times New Roman" w:hAnsi="Times New Roman" w:cs="Times New Roman"/>
          <w:sz w:val="24"/>
          <w:szCs w:val="24"/>
        </w:rPr>
        <w:t>O</w:t>
      </w:r>
      <w:r w:rsidR="00B91878" w:rsidRPr="00A239B5">
        <w:rPr>
          <w:rFonts w:ascii="Times New Roman" w:hAnsi="Times New Roman" w:cs="Times New Roman"/>
          <w:sz w:val="24"/>
          <w:szCs w:val="24"/>
        </w:rPr>
        <w:t>riental de El Salvador y las demandadas por las empresas</w:t>
      </w:r>
      <w:r w:rsidR="00314B54" w:rsidRPr="00A239B5">
        <w:rPr>
          <w:rFonts w:ascii="Times New Roman" w:hAnsi="Times New Roman" w:cs="Times New Roman"/>
          <w:sz w:val="24"/>
          <w:szCs w:val="24"/>
        </w:rPr>
        <w:t>)</w:t>
      </w:r>
      <w:r w:rsidR="00B91878" w:rsidRPr="00A239B5">
        <w:rPr>
          <w:rFonts w:ascii="Times New Roman" w:hAnsi="Times New Roman" w:cs="Times New Roman"/>
          <w:sz w:val="24"/>
          <w:szCs w:val="24"/>
        </w:rPr>
        <w:t>.</w:t>
      </w:r>
    </w:p>
    <w:p w14:paraId="338D4782" w14:textId="119C38F8" w:rsidR="00BE0376" w:rsidRPr="00A239B5" w:rsidRDefault="00CE45E0" w:rsidP="00A42CCA">
      <w:pPr>
        <w:spacing w:after="0" w:line="360" w:lineRule="auto"/>
        <w:ind w:firstLine="709"/>
        <w:jc w:val="both"/>
        <w:rPr>
          <w:rFonts w:ascii="Times New Roman" w:hAnsi="Times New Roman" w:cs="Times New Roman"/>
          <w:i/>
          <w:sz w:val="24"/>
          <w:szCs w:val="24"/>
        </w:rPr>
      </w:pPr>
      <w:r w:rsidRPr="00A239B5">
        <w:rPr>
          <w:rFonts w:ascii="Times New Roman" w:hAnsi="Times New Roman" w:cs="Times New Roman"/>
          <w:sz w:val="24"/>
          <w:szCs w:val="24"/>
        </w:rPr>
        <w:lastRenderedPageBreak/>
        <w:t>En suma,</w:t>
      </w:r>
      <w:r w:rsidR="00BE0376" w:rsidRPr="00A239B5">
        <w:rPr>
          <w:rFonts w:ascii="Times New Roman" w:hAnsi="Times New Roman" w:cs="Times New Roman"/>
          <w:sz w:val="24"/>
          <w:szCs w:val="24"/>
        </w:rPr>
        <w:t xml:space="preserve"> la investigación permitió establecer aquellas competencias </w:t>
      </w:r>
      <w:r w:rsidR="00306100" w:rsidRPr="00A239B5">
        <w:rPr>
          <w:rFonts w:ascii="Times New Roman" w:hAnsi="Times New Roman" w:cs="Times New Roman"/>
          <w:sz w:val="24"/>
          <w:szCs w:val="24"/>
        </w:rPr>
        <w:t>en</w:t>
      </w:r>
      <w:r w:rsidR="00BE0376" w:rsidRPr="00A239B5">
        <w:rPr>
          <w:rFonts w:ascii="Times New Roman" w:hAnsi="Times New Roman" w:cs="Times New Roman"/>
          <w:sz w:val="24"/>
          <w:szCs w:val="24"/>
        </w:rPr>
        <w:t xml:space="preserve"> las que los empresarios asignan mayor importancia</w:t>
      </w:r>
      <w:r w:rsidRPr="00A239B5">
        <w:rPr>
          <w:rFonts w:ascii="Times New Roman" w:hAnsi="Times New Roman" w:cs="Times New Roman"/>
          <w:sz w:val="24"/>
          <w:szCs w:val="24"/>
        </w:rPr>
        <w:t xml:space="preserve"> para los graduados de la carrera de Administración de Empresas de la </w:t>
      </w:r>
      <w:r w:rsidR="00314B54" w:rsidRPr="00A239B5">
        <w:rPr>
          <w:rFonts w:ascii="Times New Roman" w:hAnsi="Times New Roman" w:cs="Times New Roman"/>
          <w:sz w:val="24"/>
          <w:szCs w:val="24"/>
        </w:rPr>
        <w:t>Región</w:t>
      </w:r>
      <w:r w:rsidRPr="00A239B5">
        <w:rPr>
          <w:rFonts w:ascii="Times New Roman" w:hAnsi="Times New Roman" w:cs="Times New Roman"/>
          <w:sz w:val="24"/>
          <w:szCs w:val="24"/>
        </w:rPr>
        <w:t xml:space="preserve"> Oriental de El Salvador</w:t>
      </w:r>
      <w:r w:rsidR="00BE0376" w:rsidRPr="00A239B5">
        <w:rPr>
          <w:rFonts w:ascii="Times New Roman" w:hAnsi="Times New Roman" w:cs="Times New Roman"/>
          <w:sz w:val="24"/>
          <w:szCs w:val="24"/>
        </w:rPr>
        <w:t xml:space="preserve">. </w:t>
      </w:r>
      <w:r w:rsidR="00314B54" w:rsidRPr="00A239B5">
        <w:rPr>
          <w:rFonts w:ascii="Times New Roman" w:hAnsi="Times New Roman" w:cs="Times New Roman"/>
          <w:sz w:val="24"/>
          <w:szCs w:val="24"/>
        </w:rPr>
        <w:t>De hecho, e</w:t>
      </w:r>
      <w:r w:rsidR="00BE0376" w:rsidRPr="00A239B5">
        <w:rPr>
          <w:rFonts w:ascii="Times New Roman" w:hAnsi="Times New Roman" w:cs="Times New Roman"/>
          <w:sz w:val="24"/>
          <w:szCs w:val="24"/>
        </w:rPr>
        <w:t>n orden</w:t>
      </w:r>
      <w:r w:rsidR="00540558" w:rsidRPr="00A239B5">
        <w:rPr>
          <w:rFonts w:ascii="Times New Roman" w:hAnsi="Times New Roman" w:cs="Times New Roman"/>
          <w:sz w:val="24"/>
          <w:szCs w:val="24"/>
        </w:rPr>
        <w:t xml:space="preserve"> de </w:t>
      </w:r>
      <w:r w:rsidR="00314B54" w:rsidRPr="00A239B5">
        <w:rPr>
          <w:rFonts w:ascii="Times New Roman" w:hAnsi="Times New Roman" w:cs="Times New Roman"/>
          <w:sz w:val="24"/>
          <w:szCs w:val="24"/>
        </w:rPr>
        <w:t>preferencia</w:t>
      </w:r>
      <w:r w:rsidR="00540558" w:rsidRPr="00A239B5">
        <w:rPr>
          <w:rFonts w:ascii="Times New Roman" w:hAnsi="Times New Roman" w:cs="Times New Roman"/>
          <w:sz w:val="24"/>
          <w:szCs w:val="24"/>
        </w:rPr>
        <w:t>, las primeras seis</w:t>
      </w:r>
      <w:r w:rsidR="00BE0376" w:rsidRPr="00A239B5">
        <w:rPr>
          <w:rFonts w:ascii="Times New Roman" w:hAnsi="Times New Roman" w:cs="Times New Roman"/>
          <w:sz w:val="24"/>
          <w:szCs w:val="24"/>
        </w:rPr>
        <w:t xml:space="preserve"> competencias son </w:t>
      </w:r>
      <w:r w:rsidR="00BE0376" w:rsidRPr="00A239B5">
        <w:rPr>
          <w:rFonts w:ascii="Times New Roman" w:hAnsi="Times New Roman" w:cs="Times New Roman"/>
          <w:i/>
          <w:sz w:val="24"/>
          <w:szCs w:val="24"/>
        </w:rPr>
        <w:t xml:space="preserve">Compromiso con la calidad, Habilidades en el uso de las tecnologías de información y de las comunicaciones, Compromiso ético, Capacidad de aprender y actualizarse permanentemente, Capacidad de comunicación oral y escrita </w:t>
      </w:r>
      <w:r w:rsidR="00BE0376" w:rsidRPr="00A239B5">
        <w:rPr>
          <w:rFonts w:ascii="Times New Roman" w:hAnsi="Times New Roman" w:cs="Times New Roman"/>
          <w:sz w:val="24"/>
          <w:szCs w:val="24"/>
        </w:rPr>
        <w:t>y</w:t>
      </w:r>
      <w:r w:rsidR="00BE0376" w:rsidRPr="00A239B5">
        <w:rPr>
          <w:rFonts w:ascii="Times New Roman" w:hAnsi="Times New Roman" w:cs="Times New Roman"/>
          <w:i/>
          <w:sz w:val="24"/>
          <w:szCs w:val="24"/>
        </w:rPr>
        <w:t xml:space="preserve"> Capacidad de motivar y conducir hacia metas comunes.</w:t>
      </w:r>
    </w:p>
    <w:p w14:paraId="02709538" w14:textId="58912BC4" w:rsidR="00D37270" w:rsidRPr="00A239B5" w:rsidRDefault="00540558" w:rsidP="00A42CCA">
      <w:pPr>
        <w:spacing w:after="0" w:line="360" w:lineRule="auto"/>
        <w:ind w:firstLine="709"/>
        <w:jc w:val="both"/>
        <w:rPr>
          <w:rFonts w:ascii="Times New Roman" w:hAnsi="Times New Roman" w:cs="Times New Roman"/>
          <w:i/>
          <w:sz w:val="24"/>
          <w:szCs w:val="24"/>
        </w:rPr>
      </w:pPr>
      <w:r w:rsidRPr="00A239B5">
        <w:rPr>
          <w:rFonts w:ascii="Times New Roman" w:hAnsi="Times New Roman" w:cs="Times New Roman"/>
          <w:sz w:val="24"/>
          <w:szCs w:val="24"/>
        </w:rPr>
        <w:t>Por el contrario, las seis</w:t>
      </w:r>
      <w:r w:rsidR="00BE0376" w:rsidRPr="00A239B5">
        <w:rPr>
          <w:rFonts w:ascii="Times New Roman" w:hAnsi="Times New Roman" w:cs="Times New Roman"/>
          <w:sz w:val="24"/>
          <w:szCs w:val="24"/>
        </w:rPr>
        <w:t xml:space="preserve"> competencias genéricas menos importantes para los empresarios ordenadas con base </w:t>
      </w:r>
      <w:r w:rsidR="00314B54" w:rsidRPr="00A239B5">
        <w:rPr>
          <w:rFonts w:ascii="Times New Roman" w:hAnsi="Times New Roman" w:cs="Times New Roman"/>
          <w:sz w:val="24"/>
          <w:szCs w:val="24"/>
        </w:rPr>
        <w:t>en</w:t>
      </w:r>
      <w:r w:rsidR="00BE0376" w:rsidRPr="00A239B5">
        <w:rPr>
          <w:rFonts w:ascii="Times New Roman" w:hAnsi="Times New Roman" w:cs="Times New Roman"/>
          <w:sz w:val="24"/>
          <w:szCs w:val="24"/>
        </w:rPr>
        <w:t xml:space="preserve"> su calificación son </w:t>
      </w:r>
      <w:r w:rsidR="00BE0376" w:rsidRPr="00A239B5">
        <w:rPr>
          <w:rFonts w:ascii="Times New Roman" w:hAnsi="Times New Roman" w:cs="Times New Roman"/>
          <w:i/>
          <w:sz w:val="24"/>
          <w:szCs w:val="24"/>
        </w:rPr>
        <w:t xml:space="preserve">Capacidad de comunicación en un segundo idioma, Responsabilidad social y compromiso ciudadano, Capacidad de Investigación, Compromiso con la preservación del medio ambiente, Capacidad crítica y autocrítica </w:t>
      </w:r>
      <w:r w:rsidR="00BE0376" w:rsidRPr="00A239B5">
        <w:rPr>
          <w:rFonts w:ascii="Times New Roman" w:hAnsi="Times New Roman" w:cs="Times New Roman"/>
          <w:sz w:val="24"/>
          <w:szCs w:val="24"/>
        </w:rPr>
        <w:t>y</w:t>
      </w:r>
      <w:r w:rsidR="00BE0376" w:rsidRPr="00A239B5">
        <w:rPr>
          <w:rFonts w:ascii="Times New Roman" w:hAnsi="Times New Roman" w:cs="Times New Roman"/>
          <w:i/>
          <w:sz w:val="24"/>
          <w:szCs w:val="24"/>
        </w:rPr>
        <w:t xml:space="preserve"> Compromiso con su medio sociocultural.</w:t>
      </w:r>
    </w:p>
    <w:p w14:paraId="5448D618" w14:textId="77777777" w:rsidR="00314B54" w:rsidRPr="00A239B5" w:rsidRDefault="00314B54" w:rsidP="00A42CCA">
      <w:pPr>
        <w:spacing w:after="0" w:line="360" w:lineRule="auto"/>
        <w:ind w:firstLine="709"/>
        <w:jc w:val="both"/>
        <w:rPr>
          <w:rFonts w:ascii="Times New Roman" w:hAnsi="Times New Roman" w:cs="Times New Roman"/>
          <w:i/>
          <w:sz w:val="24"/>
          <w:szCs w:val="24"/>
        </w:rPr>
      </w:pPr>
    </w:p>
    <w:p w14:paraId="2D8E5FD9" w14:textId="5B57BF26" w:rsidR="0017195A" w:rsidRPr="00A239B5" w:rsidRDefault="0017195A" w:rsidP="0017195A">
      <w:pPr>
        <w:spacing w:after="0" w:line="360" w:lineRule="auto"/>
        <w:jc w:val="center"/>
        <w:rPr>
          <w:rFonts w:ascii="Times New Roman" w:hAnsi="Times New Roman" w:cs="Times New Roman"/>
          <w:i/>
        </w:rPr>
      </w:pPr>
      <w:r w:rsidRPr="00A239B5">
        <w:rPr>
          <w:rFonts w:ascii="Times New Roman" w:hAnsi="Times New Roman" w:cs="Times New Roman"/>
          <w:b/>
          <w:sz w:val="28"/>
          <w:szCs w:val="28"/>
        </w:rPr>
        <w:t>Prospectiva</w:t>
      </w:r>
    </w:p>
    <w:p w14:paraId="2FDE33AA" w14:textId="612BF308" w:rsidR="0017195A" w:rsidRPr="00A239B5" w:rsidRDefault="0017195A" w:rsidP="0017195A">
      <w:pPr>
        <w:pStyle w:val="Textoindependiente"/>
        <w:spacing w:line="360" w:lineRule="auto"/>
        <w:ind w:firstLine="709"/>
        <w:jc w:val="both"/>
      </w:pPr>
      <w:r w:rsidRPr="00A239B5">
        <w:t xml:space="preserve">Después de haber expuesto el camino que llevó a elaborar y validar la metodología para determinar la pertinencia de programa de estudios, aplicar la metodología y evaluar la pertinencia de la carrera de Administración de Empresas y determinar las competencias genéricas más requeridas por las empresas, se espera que la labor contribuya en lo posible a plantear los fundamentos y bases que permitan a otras investigaciones e investigadores proseguir con la mejora continua de argumentos y ahondar en este tema relevante </w:t>
      </w:r>
      <w:r w:rsidR="00314B54" w:rsidRPr="00A239B5">
        <w:t>para</w:t>
      </w:r>
      <w:r w:rsidRPr="00A239B5">
        <w:t xml:space="preserve"> el contexto empresarial nacional e internacional</w:t>
      </w:r>
      <w:r w:rsidR="00314B54" w:rsidRPr="00A239B5">
        <w:t xml:space="preserve">. Asimismo, </w:t>
      </w:r>
      <w:r w:rsidRPr="00A239B5">
        <w:t>se hace necesario desarrollar acciones investigativas que actualicen de forma dinámica el perfil del profesional de la titulación abordad</w:t>
      </w:r>
      <w:r w:rsidR="00314B54" w:rsidRPr="00A239B5">
        <w:t>o en esta investigación. Además, continuar</w:t>
      </w:r>
      <w:r w:rsidRPr="00A239B5">
        <w:t xml:space="preserve"> evaluando la pertinencia en otras carreras para responder a la necesidad existente del problema señalado en artículos y estudios sobre la calidad de la formación en nuestro país, así como en el fortalecimiento de la formación de competencias en las universidades </w:t>
      </w:r>
      <w:r w:rsidR="00314B54" w:rsidRPr="00A239B5">
        <w:t xml:space="preserve">para </w:t>
      </w:r>
      <w:r w:rsidRPr="00A239B5">
        <w:t xml:space="preserve">que </w:t>
      </w:r>
      <w:r w:rsidR="00314B54" w:rsidRPr="00A239B5">
        <w:t>sean</w:t>
      </w:r>
      <w:r w:rsidRPr="00A239B5">
        <w:t xml:space="preserve"> </w:t>
      </w:r>
      <w:r w:rsidR="00314B54" w:rsidRPr="00A239B5">
        <w:t>afines</w:t>
      </w:r>
      <w:r w:rsidRPr="00A239B5">
        <w:t xml:space="preserve"> con la realidad y funciones necesitadas en el sector real, sin dejar de lado el compromiso ético y social que completan una educación integral del ser.</w:t>
      </w:r>
    </w:p>
    <w:p w14:paraId="7A70D0B4" w14:textId="0D39EAFB" w:rsidR="0017195A" w:rsidRPr="00A239B5" w:rsidRDefault="0017195A" w:rsidP="0017195A">
      <w:pPr>
        <w:pStyle w:val="Textoindependiente"/>
        <w:spacing w:line="360" w:lineRule="auto"/>
        <w:ind w:firstLine="709"/>
        <w:jc w:val="both"/>
      </w:pPr>
      <w:r w:rsidRPr="00A239B5">
        <w:t xml:space="preserve">Como elemento potenciador se podría llegar a diseñar un instrumento en paralelo que complemente las técnicas utilizadas para el acopio de datos </w:t>
      </w:r>
      <w:r w:rsidR="00314B54" w:rsidRPr="00A239B5">
        <w:t>que</w:t>
      </w:r>
      <w:r w:rsidRPr="00A239B5">
        <w:t xml:space="preserve"> podría dinamizarse como instrumento de autoevaluación tanto para docentes </w:t>
      </w:r>
      <w:r w:rsidR="00C0240D" w:rsidRPr="00A239B5">
        <w:t xml:space="preserve">como para educandos, </w:t>
      </w:r>
      <w:r w:rsidR="00314B54" w:rsidRPr="00A239B5">
        <w:t xml:space="preserve">el cual también podría </w:t>
      </w:r>
      <w:r w:rsidRPr="00A239B5">
        <w:t>medir el nivel de aprensión y desarrollo de competencias necesaria</w:t>
      </w:r>
      <w:r w:rsidR="00314B54" w:rsidRPr="00A239B5">
        <w:t>s</w:t>
      </w:r>
      <w:r w:rsidRPr="00A239B5">
        <w:t xml:space="preserve"> para ser un </w:t>
      </w:r>
      <w:r w:rsidRPr="00A239B5">
        <w:lastRenderedPageBreak/>
        <w:t>profesional competente en el área de la administración de empresas.</w:t>
      </w:r>
    </w:p>
    <w:p w14:paraId="55038253" w14:textId="7EDAB80F" w:rsidR="0017195A" w:rsidRPr="00A239B5" w:rsidRDefault="0017195A" w:rsidP="0017195A">
      <w:pPr>
        <w:pStyle w:val="Textoindependiente"/>
        <w:spacing w:line="360" w:lineRule="auto"/>
        <w:ind w:firstLine="709"/>
        <w:jc w:val="both"/>
      </w:pPr>
      <w:r w:rsidRPr="00A239B5">
        <w:t>Por último</w:t>
      </w:r>
      <w:r w:rsidR="00314B54" w:rsidRPr="00A239B5">
        <w:t>, a continuación se mencionan algunas</w:t>
      </w:r>
      <w:r w:rsidRPr="00A239B5">
        <w:t xml:space="preserve"> líneas de investigación</w:t>
      </w:r>
      <w:r w:rsidR="009F1935" w:rsidRPr="00A239B5">
        <w:t xml:space="preserve"> en las que se podría </w:t>
      </w:r>
      <w:r w:rsidRPr="00A239B5">
        <w:t>profundizar:</w:t>
      </w:r>
    </w:p>
    <w:p w14:paraId="02AB8A97" w14:textId="77777777" w:rsidR="0017195A" w:rsidRPr="00A239B5" w:rsidRDefault="0017195A" w:rsidP="0017195A">
      <w:pPr>
        <w:pStyle w:val="Prrafodelista"/>
        <w:numPr>
          <w:ilvl w:val="1"/>
          <w:numId w:val="9"/>
        </w:numPr>
        <w:tabs>
          <w:tab w:val="left" w:pos="1514"/>
        </w:tabs>
        <w:spacing w:line="360" w:lineRule="auto"/>
        <w:ind w:left="0" w:firstLine="709"/>
        <w:rPr>
          <w:sz w:val="24"/>
          <w:szCs w:val="24"/>
        </w:rPr>
      </w:pPr>
      <w:r w:rsidRPr="00A239B5">
        <w:rPr>
          <w:sz w:val="24"/>
          <w:szCs w:val="24"/>
        </w:rPr>
        <w:t>Análisis de nuevas tecnologías para la formación de competencias a nivel universitario.</w:t>
      </w:r>
    </w:p>
    <w:p w14:paraId="31553CA7" w14:textId="012BB8FA" w:rsidR="0017195A" w:rsidRPr="00A239B5" w:rsidRDefault="0017195A" w:rsidP="0017195A">
      <w:pPr>
        <w:pStyle w:val="Prrafodelista"/>
        <w:numPr>
          <w:ilvl w:val="1"/>
          <w:numId w:val="9"/>
        </w:numPr>
        <w:tabs>
          <w:tab w:val="left" w:pos="1514"/>
        </w:tabs>
        <w:spacing w:line="360" w:lineRule="auto"/>
        <w:ind w:left="0" w:firstLine="709"/>
        <w:rPr>
          <w:sz w:val="24"/>
          <w:szCs w:val="24"/>
        </w:rPr>
      </w:pPr>
      <w:r w:rsidRPr="00A239B5">
        <w:rPr>
          <w:sz w:val="24"/>
          <w:szCs w:val="24"/>
        </w:rPr>
        <w:t>Evaluación de las competencias prioritarias en el marco de la nueva normalidad pos</w:t>
      </w:r>
      <w:r w:rsidR="009F1935" w:rsidRPr="00A239B5">
        <w:rPr>
          <w:sz w:val="24"/>
          <w:szCs w:val="24"/>
        </w:rPr>
        <w:t>covid-19</w:t>
      </w:r>
      <w:r w:rsidRPr="00A239B5">
        <w:rPr>
          <w:sz w:val="24"/>
          <w:szCs w:val="24"/>
        </w:rPr>
        <w:t>.</w:t>
      </w:r>
    </w:p>
    <w:p w14:paraId="09F06D91" w14:textId="6436D276" w:rsidR="0017195A" w:rsidRPr="00A239B5" w:rsidRDefault="0017195A" w:rsidP="0017195A">
      <w:pPr>
        <w:pStyle w:val="Prrafodelista"/>
        <w:numPr>
          <w:ilvl w:val="1"/>
          <w:numId w:val="9"/>
        </w:numPr>
        <w:tabs>
          <w:tab w:val="left" w:pos="1514"/>
        </w:tabs>
        <w:spacing w:line="360" w:lineRule="auto"/>
        <w:ind w:left="0" w:firstLine="709"/>
        <w:rPr>
          <w:sz w:val="24"/>
          <w:szCs w:val="24"/>
        </w:rPr>
      </w:pPr>
      <w:r w:rsidRPr="00A239B5">
        <w:rPr>
          <w:sz w:val="24"/>
          <w:szCs w:val="24"/>
        </w:rPr>
        <w:t xml:space="preserve">Evolución de la ciencia y la tecnología y su aplicación en el mundo de la </w:t>
      </w:r>
      <w:r w:rsidR="009F1935" w:rsidRPr="00A239B5">
        <w:rPr>
          <w:sz w:val="24"/>
          <w:szCs w:val="24"/>
        </w:rPr>
        <w:t>administración de empresas</w:t>
      </w:r>
      <w:r w:rsidRPr="00A239B5">
        <w:rPr>
          <w:sz w:val="24"/>
          <w:szCs w:val="24"/>
        </w:rPr>
        <w:t>.</w:t>
      </w:r>
    </w:p>
    <w:p w14:paraId="67A81BAF" w14:textId="66E3492E" w:rsidR="0017195A" w:rsidRPr="00A239B5" w:rsidRDefault="0017195A" w:rsidP="0017195A">
      <w:pPr>
        <w:pStyle w:val="Prrafodelista"/>
        <w:numPr>
          <w:ilvl w:val="1"/>
          <w:numId w:val="9"/>
        </w:numPr>
        <w:tabs>
          <w:tab w:val="left" w:pos="1514"/>
        </w:tabs>
        <w:spacing w:line="360" w:lineRule="auto"/>
        <w:ind w:left="0" w:firstLine="709"/>
        <w:rPr>
          <w:sz w:val="24"/>
          <w:szCs w:val="24"/>
        </w:rPr>
      </w:pPr>
      <w:r w:rsidRPr="00A239B5">
        <w:rPr>
          <w:sz w:val="24"/>
          <w:szCs w:val="24"/>
        </w:rPr>
        <w:t xml:space="preserve">Estudio sobre la pertinencia de las competencias específicas para los </w:t>
      </w:r>
      <w:r w:rsidR="009F1935" w:rsidRPr="00A239B5">
        <w:rPr>
          <w:sz w:val="24"/>
          <w:szCs w:val="24"/>
        </w:rPr>
        <w:t>administradores de empresas</w:t>
      </w:r>
      <w:r w:rsidRPr="00A239B5">
        <w:rPr>
          <w:sz w:val="24"/>
          <w:szCs w:val="24"/>
        </w:rPr>
        <w:t>.</w:t>
      </w:r>
    </w:p>
    <w:p w14:paraId="373AE866" w14:textId="77777777" w:rsidR="0017195A" w:rsidRPr="00A239B5" w:rsidRDefault="0017195A" w:rsidP="0017195A">
      <w:pPr>
        <w:pStyle w:val="Prrafodelista"/>
        <w:numPr>
          <w:ilvl w:val="1"/>
          <w:numId w:val="9"/>
        </w:numPr>
        <w:tabs>
          <w:tab w:val="left" w:pos="1514"/>
        </w:tabs>
        <w:spacing w:line="360" w:lineRule="auto"/>
        <w:ind w:left="0" w:firstLine="709"/>
        <w:rPr>
          <w:sz w:val="24"/>
          <w:szCs w:val="24"/>
        </w:rPr>
      </w:pPr>
      <w:r w:rsidRPr="00A239B5">
        <w:rPr>
          <w:sz w:val="24"/>
          <w:szCs w:val="24"/>
        </w:rPr>
        <w:t>Aplicación de la estadística para generar modelos predictivos de empleabilidad y productividad.</w:t>
      </w:r>
    </w:p>
    <w:p w14:paraId="69F267D2" w14:textId="77777777" w:rsidR="0017195A" w:rsidRPr="00A239B5" w:rsidRDefault="0017195A" w:rsidP="0017195A">
      <w:pPr>
        <w:pStyle w:val="Prrafodelista"/>
        <w:numPr>
          <w:ilvl w:val="1"/>
          <w:numId w:val="9"/>
        </w:numPr>
        <w:tabs>
          <w:tab w:val="left" w:pos="1514"/>
        </w:tabs>
        <w:spacing w:line="360" w:lineRule="auto"/>
        <w:ind w:left="0" w:firstLine="709"/>
        <w:rPr>
          <w:sz w:val="24"/>
          <w:szCs w:val="24"/>
        </w:rPr>
      </w:pPr>
      <w:r w:rsidRPr="00A239B5">
        <w:rPr>
          <w:sz w:val="24"/>
          <w:szCs w:val="24"/>
        </w:rPr>
        <w:t>Factores contextuales que condicionan la formación de competencias a nivel universitario en El Salvador.</w:t>
      </w:r>
    </w:p>
    <w:p w14:paraId="1385CA2B" w14:textId="151A750E" w:rsidR="0017195A" w:rsidRPr="00A239B5" w:rsidRDefault="0017195A" w:rsidP="0017195A">
      <w:pPr>
        <w:spacing w:line="360" w:lineRule="auto"/>
        <w:ind w:firstLine="709"/>
        <w:jc w:val="both"/>
        <w:rPr>
          <w:sz w:val="24"/>
          <w:szCs w:val="24"/>
        </w:rPr>
      </w:pPr>
    </w:p>
    <w:p w14:paraId="330950A3" w14:textId="076739B0" w:rsidR="004A698A" w:rsidRPr="00A239B5" w:rsidRDefault="004A698A" w:rsidP="0017195A">
      <w:pPr>
        <w:spacing w:line="360" w:lineRule="auto"/>
        <w:ind w:firstLine="709"/>
        <w:jc w:val="both"/>
        <w:rPr>
          <w:sz w:val="24"/>
          <w:szCs w:val="24"/>
        </w:rPr>
      </w:pPr>
    </w:p>
    <w:p w14:paraId="1E1CB875" w14:textId="77777777" w:rsidR="004A698A" w:rsidRPr="00A239B5" w:rsidRDefault="004A698A" w:rsidP="0017195A">
      <w:pPr>
        <w:spacing w:line="360" w:lineRule="auto"/>
        <w:ind w:firstLine="709"/>
        <w:jc w:val="both"/>
        <w:rPr>
          <w:sz w:val="24"/>
          <w:szCs w:val="24"/>
        </w:rPr>
      </w:pPr>
    </w:p>
    <w:p w14:paraId="0DE3CE1C" w14:textId="77777777" w:rsidR="00634AF0" w:rsidRPr="00A239B5" w:rsidRDefault="00634AF0" w:rsidP="004A698A">
      <w:pPr>
        <w:spacing w:after="0" w:line="360" w:lineRule="auto"/>
        <w:rPr>
          <w:rFonts w:cstheme="minorHAnsi"/>
          <w:b/>
          <w:color w:val="000000" w:themeColor="text1"/>
          <w:sz w:val="28"/>
          <w:szCs w:val="28"/>
        </w:rPr>
      </w:pPr>
    </w:p>
    <w:p w14:paraId="3A288D43" w14:textId="77777777" w:rsidR="00634AF0" w:rsidRPr="00A239B5" w:rsidRDefault="00634AF0" w:rsidP="004A698A">
      <w:pPr>
        <w:spacing w:after="0" w:line="360" w:lineRule="auto"/>
        <w:rPr>
          <w:rFonts w:cstheme="minorHAnsi"/>
          <w:b/>
          <w:color w:val="000000" w:themeColor="text1"/>
          <w:sz w:val="28"/>
          <w:szCs w:val="28"/>
        </w:rPr>
      </w:pPr>
    </w:p>
    <w:p w14:paraId="264BB274" w14:textId="323DD04A" w:rsidR="00634AF0" w:rsidRDefault="00634AF0" w:rsidP="004A698A">
      <w:pPr>
        <w:spacing w:after="0" w:line="360" w:lineRule="auto"/>
        <w:rPr>
          <w:rFonts w:cstheme="minorHAnsi"/>
          <w:b/>
          <w:color w:val="000000" w:themeColor="text1"/>
          <w:sz w:val="28"/>
          <w:szCs w:val="28"/>
        </w:rPr>
      </w:pPr>
    </w:p>
    <w:p w14:paraId="086C77F5" w14:textId="4442BA03" w:rsidR="00A239B5" w:rsidRDefault="00A239B5" w:rsidP="004A698A">
      <w:pPr>
        <w:spacing w:after="0" w:line="360" w:lineRule="auto"/>
        <w:rPr>
          <w:rFonts w:cstheme="minorHAnsi"/>
          <w:b/>
          <w:color w:val="000000" w:themeColor="text1"/>
          <w:sz w:val="28"/>
          <w:szCs w:val="28"/>
        </w:rPr>
      </w:pPr>
    </w:p>
    <w:p w14:paraId="4EE6CDEB" w14:textId="07769F7E" w:rsidR="00A239B5" w:rsidRDefault="00A239B5" w:rsidP="004A698A">
      <w:pPr>
        <w:spacing w:after="0" w:line="360" w:lineRule="auto"/>
        <w:rPr>
          <w:rFonts w:cstheme="minorHAnsi"/>
          <w:b/>
          <w:color w:val="000000" w:themeColor="text1"/>
          <w:sz w:val="28"/>
          <w:szCs w:val="28"/>
        </w:rPr>
      </w:pPr>
    </w:p>
    <w:p w14:paraId="6CD1668F" w14:textId="38586839" w:rsidR="00A239B5" w:rsidRDefault="00A239B5" w:rsidP="004A698A">
      <w:pPr>
        <w:spacing w:after="0" w:line="360" w:lineRule="auto"/>
        <w:rPr>
          <w:rFonts w:cstheme="minorHAnsi"/>
          <w:b/>
          <w:color w:val="000000" w:themeColor="text1"/>
          <w:sz w:val="28"/>
          <w:szCs w:val="28"/>
        </w:rPr>
      </w:pPr>
    </w:p>
    <w:p w14:paraId="32A31851" w14:textId="35E8AB73" w:rsidR="00A239B5" w:rsidRDefault="00A239B5" w:rsidP="004A698A">
      <w:pPr>
        <w:spacing w:after="0" w:line="360" w:lineRule="auto"/>
        <w:rPr>
          <w:rFonts w:cstheme="minorHAnsi"/>
          <w:b/>
          <w:color w:val="000000" w:themeColor="text1"/>
          <w:sz w:val="28"/>
          <w:szCs w:val="28"/>
        </w:rPr>
      </w:pPr>
    </w:p>
    <w:p w14:paraId="3A063451" w14:textId="1B11E397" w:rsidR="00A239B5" w:rsidRDefault="00A239B5" w:rsidP="004A698A">
      <w:pPr>
        <w:spacing w:after="0" w:line="360" w:lineRule="auto"/>
        <w:rPr>
          <w:rFonts w:cstheme="minorHAnsi"/>
          <w:b/>
          <w:color w:val="000000" w:themeColor="text1"/>
          <w:sz w:val="28"/>
          <w:szCs w:val="28"/>
        </w:rPr>
      </w:pPr>
    </w:p>
    <w:p w14:paraId="1854DB5E" w14:textId="77777777" w:rsidR="00A239B5" w:rsidRPr="00A239B5" w:rsidRDefault="00A239B5" w:rsidP="004A698A">
      <w:pPr>
        <w:spacing w:after="0" w:line="360" w:lineRule="auto"/>
        <w:rPr>
          <w:rFonts w:cstheme="minorHAnsi"/>
          <w:b/>
          <w:color w:val="000000" w:themeColor="text1"/>
          <w:sz w:val="28"/>
          <w:szCs w:val="28"/>
        </w:rPr>
      </w:pPr>
    </w:p>
    <w:p w14:paraId="2F7311C7" w14:textId="77777777" w:rsidR="00634AF0" w:rsidRPr="00A239B5" w:rsidRDefault="00634AF0" w:rsidP="004A698A">
      <w:pPr>
        <w:spacing w:after="0" w:line="360" w:lineRule="auto"/>
        <w:rPr>
          <w:rFonts w:cstheme="minorHAnsi"/>
          <w:b/>
          <w:color w:val="000000" w:themeColor="text1"/>
          <w:sz w:val="28"/>
          <w:szCs w:val="28"/>
        </w:rPr>
      </w:pPr>
    </w:p>
    <w:p w14:paraId="3EAA526D" w14:textId="4109C90F" w:rsidR="006F1147" w:rsidRPr="00A239B5" w:rsidRDefault="003E2A98" w:rsidP="004A698A">
      <w:pPr>
        <w:spacing w:after="0" w:line="360" w:lineRule="auto"/>
        <w:rPr>
          <w:rFonts w:cstheme="minorHAnsi"/>
          <w:b/>
          <w:color w:val="000000" w:themeColor="text1"/>
          <w:sz w:val="28"/>
          <w:szCs w:val="28"/>
        </w:rPr>
      </w:pPr>
      <w:r w:rsidRPr="00A239B5">
        <w:rPr>
          <w:rFonts w:cstheme="minorHAnsi"/>
          <w:b/>
          <w:color w:val="000000" w:themeColor="text1"/>
          <w:sz w:val="28"/>
          <w:szCs w:val="28"/>
        </w:rPr>
        <w:lastRenderedPageBreak/>
        <w:t>Referencias</w:t>
      </w:r>
    </w:p>
    <w:p w14:paraId="1E657171"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Agencia de los Estados Unidos para el Desarrollo Internacional [USAID] (2012). </w:t>
      </w:r>
      <w:r w:rsidRPr="00A239B5">
        <w:rPr>
          <w:rFonts w:ascii="Times New Roman" w:hAnsi="Times New Roman" w:cs="Times New Roman"/>
          <w:i/>
          <w:sz w:val="24"/>
          <w:szCs w:val="24"/>
        </w:rPr>
        <w:t>El Salvador: evaluación de la educación superior y recomendaciones. Informe final</w:t>
      </w:r>
      <w:r w:rsidRPr="00A239B5">
        <w:rPr>
          <w:rFonts w:ascii="Times New Roman" w:hAnsi="Times New Roman" w:cs="Times New Roman"/>
          <w:sz w:val="24"/>
          <w:szCs w:val="24"/>
        </w:rPr>
        <w:t>. p. 12.</w:t>
      </w:r>
    </w:p>
    <w:p w14:paraId="34BDAC75" w14:textId="77777777" w:rsidR="0034756B" w:rsidRPr="00A239B5" w:rsidRDefault="0034756B" w:rsidP="004A698A">
      <w:pPr>
        <w:spacing w:after="0" w:line="360" w:lineRule="auto"/>
        <w:ind w:left="709" w:hanging="709"/>
        <w:jc w:val="both"/>
        <w:rPr>
          <w:rFonts w:ascii="Times New Roman" w:hAnsi="Times New Roman" w:cs="Times New Roman"/>
          <w:sz w:val="24"/>
          <w:szCs w:val="24"/>
          <w:lang w:val="en-US"/>
        </w:rPr>
      </w:pPr>
      <w:r w:rsidRPr="00A239B5">
        <w:rPr>
          <w:rFonts w:ascii="Times New Roman" w:hAnsi="Times New Roman" w:cs="Times New Roman"/>
          <w:sz w:val="24"/>
          <w:szCs w:val="24"/>
        </w:rPr>
        <w:t xml:space="preserve">Alonso, L., Fernández, C. y </w:t>
      </w:r>
      <w:proofErr w:type="spellStart"/>
      <w:r w:rsidRPr="00A239B5">
        <w:rPr>
          <w:rFonts w:ascii="Times New Roman" w:hAnsi="Times New Roman" w:cs="Times New Roman"/>
          <w:sz w:val="24"/>
          <w:szCs w:val="24"/>
        </w:rPr>
        <w:t>Nyssen</w:t>
      </w:r>
      <w:proofErr w:type="spellEnd"/>
      <w:r w:rsidRPr="00A239B5">
        <w:rPr>
          <w:rFonts w:ascii="Times New Roman" w:hAnsi="Times New Roman" w:cs="Times New Roman"/>
          <w:sz w:val="24"/>
          <w:szCs w:val="24"/>
        </w:rPr>
        <w:t xml:space="preserve">, J. (2009). </w:t>
      </w:r>
      <w:r w:rsidRPr="00A239B5">
        <w:rPr>
          <w:rFonts w:ascii="Times New Roman" w:hAnsi="Times New Roman" w:cs="Times New Roman"/>
          <w:i/>
          <w:sz w:val="24"/>
          <w:szCs w:val="24"/>
        </w:rPr>
        <w:t xml:space="preserve">El debate sobre competencias. Una investigación cualitativa en torno a la educación superior y el mercado de trabajo en España. </w:t>
      </w:r>
      <w:r w:rsidRPr="00A239B5">
        <w:rPr>
          <w:rFonts w:ascii="Times New Roman" w:hAnsi="Times New Roman" w:cs="Times New Roman"/>
          <w:sz w:val="24"/>
          <w:szCs w:val="24"/>
          <w:lang w:val="en-US"/>
        </w:rPr>
        <w:t xml:space="preserve">Madrid, </w:t>
      </w:r>
      <w:proofErr w:type="spellStart"/>
      <w:r w:rsidRPr="00A239B5">
        <w:rPr>
          <w:rFonts w:ascii="Times New Roman" w:hAnsi="Times New Roman" w:cs="Times New Roman"/>
          <w:sz w:val="24"/>
          <w:szCs w:val="24"/>
          <w:lang w:val="en-US"/>
        </w:rPr>
        <w:t>España</w:t>
      </w:r>
      <w:proofErr w:type="spellEnd"/>
      <w:r w:rsidRPr="00A239B5">
        <w:rPr>
          <w:rFonts w:ascii="Times New Roman" w:hAnsi="Times New Roman" w:cs="Times New Roman"/>
          <w:sz w:val="24"/>
          <w:szCs w:val="24"/>
          <w:lang w:val="en-US"/>
        </w:rPr>
        <w:t>: ANECA.</w:t>
      </w:r>
    </w:p>
    <w:p w14:paraId="6B8DC504"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lang w:val="en-US"/>
        </w:rPr>
        <w:t xml:space="preserve">Balan, A. (2017). Meeting the challenges of </w:t>
      </w:r>
      <w:proofErr w:type="spellStart"/>
      <w:r w:rsidRPr="00A239B5">
        <w:rPr>
          <w:rFonts w:ascii="Times New Roman" w:hAnsi="Times New Roman" w:cs="Times New Roman"/>
          <w:sz w:val="24"/>
          <w:szCs w:val="24"/>
          <w:lang w:val="en-US"/>
        </w:rPr>
        <w:t>globalisation</w:t>
      </w:r>
      <w:proofErr w:type="spellEnd"/>
      <w:r w:rsidRPr="00A239B5">
        <w:rPr>
          <w:rFonts w:ascii="Times New Roman" w:hAnsi="Times New Roman" w:cs="Times New Roman"/>
          <w:sz w:val="24"/>
          <w:szCs w:val="24"/>
          <w:lang w:val="en-US"/>
        </w:rPr>
        <w:t xml:space="preserve"> in legal education</w:t>
      </w:r>
      <w:r w:rsidRPr="00A239B5">
        <w:rPr>
          <w:rFonts w:ascii="Times New Roman" w:hAnsi="Times New Roman" w:cs="Times New Roman"/>
          <w:i/>
          <w:sz w:val="24"/>
          <w:szCs w:val="24"/>
          <w:lang w:val="en-US"/>
        </w:rPr>
        <w:t xml:space="preserve">. </w:t>
      </w:r>
      <w:proofErr w:type="spellStart"/>
      <w:r w:rsidRPr="00A239B5">
        <w:rPr>
          <w:rFonts w:ascii="Times New Roman" w:hAnsi="Times New Roman" w:cs="Times New Roman"/>
          <w:i/>
          <w:sz w:val="24"/>
          <w:szCs w:val="24"/>
        </w:rPr>
        <w:t>The</w:t>
      </w:r>
      <w:proofErr w:type="spellEnd"/>
      <w:r w:rsidRPr="00A239B5">
        <w:rPr>
          <w:rFonts w:ascii="Times New Roman" w:hAnsi="Times New Roman" w:cs="Times New Roman"/>
          <w:i/>
          <w:sz w:val="24"/>
          <w:szCs w:val="24"/>
        </w:rPr>
        <w:t xml:space="preserve"> </w:t>
      </w:r>
      <w:proofErr w:type="spellStart"/>
      <w:r w:rsidRPr="00A239B5">
        <w:rPr>
          <w:rFonts w:ascii="Times New Roman" w:hAnsi="Times New Roman" w:cs="Times New Roman"/>
          <w:i/>
          <w:sz w:val="24"/>
          <w:szCs w:val="24"/>
        </w:rPr>
        <w:t>Law</w:t>
      </w:r>
      <w:proofErr w:type="spellEnd"/>
      <w:r w:rsidRPr="00A239B5">
        <w:rPr>
          <w:rFonts w:ascii="Times New Roman" w:hAnsi="Times New Roman" w:cs="Times New Roman"/>
          <w:i/>
          <w:sz w:val="24"/>
          <w:szCs w:val="24"/>
        </w:rPr>
        <w:t xml:space="preserve"> </w:t>
      </w:r>
      <w:proofErr w:type="spellStart"/>
      <w:r w:rsidRPr="00A239B5">
        <w:rPr>
          <w:rFonts w:ascii="Times New Roman" w:hAnsi="Times New Roman" w:cs="Times New Roman"/>
          <w:i/>
          <w:sz w:val="24"/>
          <w:szCs w:val="24"/>
        </w:rPr>
        <w:t>Teacher</w:t>
      </w:r>
      <w:proofErr w:type="spellEnd"/>
      <w:r w:rsidRPr="00A239B5">
        <w:rPr>
          <w:rFonts w:ascii="Times New Roman" w:hAnsi="Times New Roman" w:cs="Times New Roman"/>
          <w:sz w:val="24"/>
          <w:szCs w:val="24"/>
        </w:rPr>
        <w:t xml:space="preserve">, </w:t>
      </w:r>
      <w:r w:rsidRPr="00A239B5">
        <w:rPr>
          <w:rFonts w:ascii="Times New Roman" w:hAnsi="Times New Roman" w:cs="Times New Roman"/>
          <w:i/>
          <w:sz w:val="24"/>
          <w:szCs w:val="24"/>
        </w:rPr>
        <w:t>51</w:t>
      </w:r>
      <w:r w:rsidRPr="00A239B5">
        <w:rPr>
          <w:rFonts w:ascii="Times New Roman" w:hAnsi="Times New Roman" w:cs="Times New Roman"/>
          <w:sz w:val="24"/>
          <w:szCs w:val="24"/>
        </w:rPr>
        <w:t>(3), 274-286.</w:t>
      </w:r>
    </w:p>
    <w:p w14:paraId="38CC135A"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Bauman, Z. (2007). </w:t>
      </w:r>
      <w:r w:rsidRPr="00A239B5">
        <w:rPr>
          <w:rFonts w:ascii="Times New Roman" w:hAnsi="Times New Roman" w:cs="Times New Roman"/>
          <w:i/>
          <w:sz w:val="24"/>
          <w:szCs w:val="24"/>
        </w:rPr>
        <w:t>Los retos de la educación en la modernidad líquida</w:t>
      </w:r>
      <w:r w:rsidRPr="00A239B5">
        <w:rPr>
          <w:rFonts w:ascii="Times New Roman" w:hAnsi="Times New Roman" w:cs="Times New Roman"/>
          <w:sz w:val="24"/>
          <w:szCs w:val="24"/>
        </w:rPr>
        <w:t>. Barcelona, España: Gedisa</w:t>
      </w:r>
    </w:p>
    <w:p w14:paraId="080F48ED"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Fundación para la Educación Integral Salvadoreña [</w:t>
      </w:r>
      <w:proofErr w:type="spellStart"/>
      <w:r w:rsidRPr="00A239B5">
        <w:rPr>
          <w:rFonts w:ascii="Times New Roman" w:hAnsi="Times New Roman" w:cs="Times New Roman"/>
          <w:sz w:val="24"/>
          <w:szCs w:val="24"/>
        </w:rPr>
        <w:t>Fedisal</w:t>
      </w:r>
      <w:proofErr w:type="spellEnd"/>
      <w:r w:rsidRPr="00A239B5">
        <w:rPr>
          <w:rFonts w:ascii="Times New Roman" w:hAnsi="Times New Roman" w:cs="Times New Roman"/>
          <w:sz w:val="24"/>
          <w:szCs w:val="24"/>
        </w:rPr>
        <w:t xml:space="preserve">] (2013). </w:t>
      </w:r>
      <w:r w:rsidRPr="00A239B5">
        <w:rPr>
          <w:rFonts w:ascii="Times New Roman" w:hAnsi="Times New Roman" w:cs="Times New Roman"/>
          <w:i/>
          <w:sz w:val="24"/>
          <w:szCs w:val="24"/>
        </w:rPr>
        <w:t>Informe de labores</w:t>
      </w:r>
      <w:r w:rsidRPr="00A239B5">
        <w:rPr>
          <w:rFonts w:ascii="Times New Roman" w:hAnsi="Times New Roman" w:cs="Times New Roman"/>
          <w:sz w:val="24"/>
          <w:szCs w:val="24"/>
        </w:rPr>
        <w:t>. Recuperado de www.fedisal.org.sv</w:t>
      </w:r>
    </w:p>
    <w:p w14:paraId="4D6D6EC9" w14:textId="77777777" w:rsidR="0034756B" w:rsidRPr="00A239B5" w:rsidRDefault="0034756B" w:rsidP="004A698A">
      <w:pPr>
        <w:spacing w:after="0" w:line="360" w:lineRule="auto"/>
        <w:jc w:val="both"/>
        <w:rPr>
          <w:rFonts w:ascii="Times New Roman" w:hAnsi="Times New Roman" w:cs="Times New Roman"/>
          <w:sz w:val="24"/>
          <w:szCs w:val="24"/>
        </w:rPr>
      </w:pPr>
      <w:r w:rsidRPr="00A239B5">
        <w:rPr>
          <w:rFonts w:ascii="Times New Roman" w:hAnsi="Times New Roman" w:cs="Times New Roman"/>
          <w:sz w:val="24"/>
          <w:szCs w:val="24"/>
        </w:rPr>
        <w:t xml:space="preserve">Hargreaves, A. y Fullan, M. (2014). </w:t>
      </w:r>
      <w:r w:rsidRPr="00A239B5">
        <w:rPr>
          <w:rFonts w:ascii="Times New Roman" w:hAnsi="Times New Roman" w:cs="Times New Roman"/>
          <w:i/>
          <w:sz w:val="24"/>
          <w:szCs w:val="24"/>
        </w:rPr>
        <w:t>Capital profesional.</w:t>
      </w:r>
      <w:r w:rsidRPr="00A239B5">
        <w:rPr>
          <w:rFonts w:ascii="Times New Roman" w:hAnsi="Times New Roman" w:cs="Times New Roman"/>
          <w:sz w:val="24"/>
          <w:szCs w:val="24"/>
        </w:rPr>
        <w:t xml:space="preserve"> Madrid, España: Morata.</w:t>
      </w:r>
    </w:p>
    <w:p w14:paraId="7A3FE1D1"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proofErr w:type="spellStart"/>
      <w:r w:rsidRPr="00A239B5">
        <w:rPr>
          <w:rFonts w:ascii="Times New Roman" w:hAnsi="Times New Roman" w:cs="Times New Roman"/>
          <w:sz w:val="24"/>
          <w:szCs w:val="24"/>
        </w:rPr>
        <w:t>Haug</w:t>
      </w:r>
      <w:proofErr w:type="spellEnd"/>
      <w:r w:rsidRPr="00A239B5">
        <w:rPr>
          <w:rFonts w:ascii="Times New Roman" w:hAnsi="Times New Roman" w:cs="Times New Roman"/>
          <w:sz w:val="24"/>
          <w:szCs w:val="24"/>
        </w:rPr>
        <w:t xml:space="preserve">, G., y Villalta, J. M. (2011). </w:t>
      </w:r>
      <w:r w:rsidRPr="00A239B5">
        <w:rPr>
          <w:rFonts w:ascii="Times New Roman" w:hAnsi="Times New Roman" w:cs="Times New Roman"/>
          <w:i/>
          <w:sz w:val="24"/>
          <w:szCs w:val="24"/>
        </w:rPr>
        <w:t>La internacionalización de las universidades, una estrategia necesaria</w:t>
      </w:r>
      <w:r w:rsidRPr="00A239B5">
        <w:rPr>
          <w:rFonts w:ascii="Times New Roman" w:hAnsi="Times New Roman" w:cs="Times New Roman"/>
          <w:sz w:val="24"/>
          <w:szCs w:val="24"/>
        </w:rPr>
        <w:t xml:space="preserve">. Madrid, España: </w:t>
      </w:r>
      <w:proofErr w:type="spellStart"/>
      <w:r w:rsidRPr="00A239B5">
        <w:rPr>
          <w:rFonts w:ascii="Times New Roman" w:hAnsi="Times New Roman" w:cs="Times New Roman"/>
          <w:sz w:val="24"/>
          <w:szCs w:val="24"/>
        </w:rPr>
        <w:t>Studia</w:t>
      </w:r>
      <w:proofErr w:type="spellEnd"/>
      <w:r w:rsidRPr="00A239B5">
        <w:rPr>
          <w:rFonts w:ascii="Times New Roman" w:hAnsi="Times New Roman" w:cs="Times New Roman"/>
          <w:sz w:val="24"/>
          <w:szCs w:val="24"/>
        </w:rPr>
        <w:t xml:space="preserve"> XXI.</w:t>
      </w:r>
    </w:p>
    <w:p w14:paraId="7FC71618"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Hernández, R., Fernández, C. y Baptista, P. (2007). </w:t>
      </w:r>
      <w:r w:rsidRPr="00A239B5">
        <w:rPr>
          <w:rFonts w:ascii="Times New Roman" w:hAnsi="Times New Roman" w:cs="Times New Roman"/>
          <w:i/>
          <w:sz w:val="24"/>
          <w:szCs w:val="24"/>
        </w:rPr>
        <w:t>Fundamentos de metodología de la investigación</w:t>
      </w:r>
      <w:r w:rsidRPr="00A239B5">
        <w:rPr>
          <w:rFonts w:ascii="Times New Roman" w:hAnsi="Times New Roman" w:cs="Times New Roman"/>
          <w:sz w:val="24"/>
          <w:szCs w:val="24"/>
        </w:rPr>
        <w:t>. McGraw-Hill, Interamericana de España.</w:t>
      </w:r>
    </w:p>
    <w:p w14:paraId="13A78AA3" w14:textId="2CA44F73"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Hernández, R., Fernández, C. y Ba</w:t>
      </w:r>
      <w:r w:rsidR="001970E6" w:rsidRPr="00A239B5">
        <w:rPr>
          <w:rFonts w:ascii="Times New Roman" w:hAnsi="Times New Roman" w:cs="Times New Roman"/>
          <w:sz w:val="24"/>
          <w:szCs w:val="24"/>
        </w:rPr>
        <w:t>p</w:t>
      </w:r>
      <w:r w:rsidRPr="00A239B5">
        <w:rPr>
          <w:rFonts w:ascii="Times New Roman" w:hAnsi="Times New Roman" w:cs="Times New Roman"/>
          <w:sz w:val="24"/>
          <w:szCs w:val="24"/>
        </w:rPr>
        <w:t xml:space="preserve">tista, M. (2010). </w:t>
      </w:r>
      <w:r w:rsidRPr="00A239B5">
        <w:rPr>
          <w:rFonts w:ascii="Times New Roman" w:hAnsi="Times New Roman" w:cs="Times New Roman"/>
          <w:i/>
          <w:sz w:val="24"/>
          <w:szCs w:val="24"/>
        </w:rPr>
        <w:t>Metodología de la investigación</w:t>
      </w:r>
      <w:r w:rsidRPr="00A239B5">
        <w:rPr>
          <w:rFonts w:ascii="Times New Roman" w:hAnsi="Times New Roman" w:cs="Times New Roman"/>
          <w:sz w:val="24"/>
          <w:szCs w:val="24"/>
        </w:rPr>
        <w:t>. (5.</w:t>
      </w:r>
      <w:r w:rsidRPr="00A239B5">
        <w:rPr>
          <w:rFonts w:ascii="Times New Roman" w:hAnsi="Times New Roman" w:cs="Times New Roman"/>
          <w:sz w:val="24"/>
          <w:szCs w:val="24"/>
          <w:vertAlign w:val="superscript"/>
        </w:rPr>
        <w:t>a</w:t>
      </w:r>
      <w:r w:rsidRPr="00A239B5">
        <w:rPr>
          <w:rFonts w:ascii="Times New Roman" w:hAnsi="Times New Roman" w:cs="Times New Roman"/>
          <w:sz w:val="24"/>
          <w:szCs w:val="24"/>
        </w:rPr>
        <w:t xml:space="preserve"> ed.). México: Mc Graw Hill.  Recuperado de https://www.esup.edu.pe/descargas/dep_investigacion/Metodologia%20de%20la%20investigación%205ta%20Edición.pdf  </w:t>
      </w:r>
    </w:p>
    <w:p w14:paraId="1D7E42B1" w14:textId="58D4D678"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Hernández-Pina, F., </w:t>
      </w:r>
      <w:proofErr w:type="spellStart"/>
      <w:r w:rsidRPr="00A239B5">
        <w:rPr>
          <w:rFonts w:ascii="Times New Roman" w:hAnsi="Times New Roman" w:cs="Times New Roman"/>
          <w:sz w:val="24"/>
          <w:szCs w:val="24"/>
        </w:rPr>
        <w:t>Maquilón</w:t>
      </w:r>
      <w:proofErr w:type="spellEnd"/>
      <w:r w:rsidRPr="00A239B5">
        <w:rPr>
          <w:rFonts w:ascii="Times New Roman" w:hAnsi="Times New Roman" w:cs="Times New Roman"/>
          <w:sz w:val="24"/>
          <w:szCs w:val="24"/>
        </w:rPr>
        <w:t xml:space="preserve"> Sánchez, P. y Cuesta Sáez de Tejada, J. D. (2010). Impacto de un programa de autorregulación del aprendizaje en estudiantes de Grado</w:t>
      </w:r>
      <w:r w:rsidRPr="00A239B5">
        <w:rPr>
          <w:rFonts w:ascii="Times New Roman" w:hAnsi="Times New Roman" w:cs="Times New Roman"/>
          <w:i/>
          <w:sz w:val="24"/>
          <w:szCs w:val="24"/>
        </w:rPr>
        <w:t>. Revista de Educación, 353</w:t>
      </w:r>
      <w:r w:rsidRPr="00A239B5">
        <w:rPr>
          <w:rFonts w:ascii="Times New Roman" w:hAnsi="Times New Roman" w:cs="Times New Roman"/>
          <w:sz w:val="24"/>
          <w:szCs w:val="24"/>
        </w:rPr>
        <w:t>, 571-588. Recuperado de http://www.revistaeducacion.mec.es/ re353_21.html</w:t>
      </w:r>
    </w:p>
    <w:p w14:paraId="0FD151FA" w14:textId="77777777" w:rsidR="0034756B" w:rsidRPr="00A239B5" w:rsidRDefault="0034756B" w:rsidP="004A698A">
      <w:pPr>
        <w:spacing w:after="0" w:line="360" w:lineRule="auto"/>
        <w:ind w:left="709" w:hanging="709"/>
        <w:jc w:val="both"/>
        <w:rPr>
          <w:rFonts w:ascii="Times New Roman" w:hAnsi="Times New Roman" w:cs="Times New Roman"/>
          <w:sz w:val="24"/>
          <w:szCs w:val="24"/>
          <w:lang w:val="en-US"/>
        </w:rPr>
      </w:pPr>
      <w:r w:rsidRPr="00A239B5">
        <w:rPr>
          <w:rFonts w:ascii="Times New Roman" w:hAnsi="Times New Roman" w:cs="Times New Roman"/>
          <w:sz w:val="24"/>
          <w:szCs w:val="24"/>
          <w:lang w:val="en-US"/>
        </w:rPr>
        <w:t>Kearney, M. L. (2009). Higher Education. Research and Innovation: Charting the course of the changing dynamics of the Knowledge Society</w:t>
      </w:r>
      <w:r w:rsidRPr="00A239B5">
        <w:rPr>
          <w:rFonts w:ascii="Times New Roman" w:hAnsi="Times New Roman" w:cs="Times New Roman"/>
          <w:i/>
          <w:sz w:val="24"/>
          <w:szCs w:val="24"/>
          <w:lang w:val="en-US"/>
        </w:rPr>
        <w:t>.</w:t>
      </w:r>
      <w:r w:rsidRPr="00A239B5">
        <w:rPr>
          <w:rFonts w:ascii="Times New Roman" w:hAnsi="Times New Roman" w:cs="Times New Roman"/>
          <w:sz w:val="24"/>
          <w:szCs w:val="24"/>
          <w:lang w:val="en-US"/>
        </w:rPr>
        <w:t xml:space="preserve"> In Meek, V. L., </w:t>
      </w:r>
      <w:proofErr w:type="spellStart"/>
      <w:r w:rsidRPr="00A239B5">
        <w:rPr>
          <w:rFonts w:ascii="Times New Roman" w:hAnsi="Times New Roman" w:cs="Times New Roman"/>
          <w:sz w:val="24"/>
          <w:szCs w:val="24"/>
          <w:lang w:val="en-US"/>
        </w:rPr>
        <w:t>Teichler</w:t>
      </w:r>
      <w:proofErr w:type="spellEnd"/>
      <w:r w:rsidRPr="00A239B5">
        <w:rPr>
          <w:rFonts w:ascii="Times New Roman" w:hAnsi="Times New Roman" w:cs="Times New Roman"/>
          <w:sz w:val="24"/>
          <w:szCs w:val="24"/>
          <w:lang w:val="en-US"/>
        </w:rPr>
        <w:t xml:space="preserve">, U. and Kearney, M. L. (eds.), </w:t>
      </w:r>
      <w:r w:rsidRPr="00A239B5">
        <w:rPr>
          <w:rFonts w:ascii="Times New Roman" w:hAnsi="Times New Roman" w:cs="Times New Roman"/>
          <w:i/>
          <w:sz w:val="24"/>
          <w:szCs w:val="24"/>
          <w:lang w:val="en-US"/>
        </w:rPr>
        <w:t>Higher Education, research and innovation: Changing dynamics</w:t>
      </w:r>
      <w:r w:rsidRPr="00A239B5">
        <w:rPr>
          <w:rFonts w:ascii="Times New Roman" w:hAnsi="Times New Roman" w:cs="Times New Roman"/>
          <w:sz w:val="24"/>
          <w:szCs w:val="24"/>
          <w:lang w:val="en-US"/>
        </w:rPr>
        <w:t xml:space="preserve"> (pp. 7-23). Kassel, </w:t>
      </w:r>
      <w:proofErr w:type="spellStart"/>
      <w:r w:rsidRPr="00A239B5">
        <w:rPr>
          <w:rFonts w:ascii="Times New Roman" w:hAnsi="Times New Roman" w:cs="Times New Roman"/>
          <w:sz w:val="24"/>
          <w:szCs w:val="24"/>
          <w:lang w:val="en-US"/>
        </w:rPr>
        <w:t>Alemania</w:t>
      </w:r>
      <w:proofErr w:type="spellEnd"/>
      <w:r w:rsidRPr="00A239B5">
        <w:rPr>
          <w:rFonts w:ascii="Times New Roman" w:hAnsi="Times New Roman" w:cs="Times New Roman"/>
          <w:sz w:val="24"/>
          <w:szCs w:val="24"/>
          <w:lang w:val="en-US"/>
        </w:rPr>
        <w:t>: International Centre for Higher Education Research.</w:t>
      </w:r>
    </w:p>
    <w:p w14:paraId="6C4296D8"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proofErr w:type="spellStart"/>
      <w:r w:rsidRPr="00A239B5">
        <w:rPr>
          <w:rFonts w:ascii="Times New Roman" w:hAnsi="Times New Roman" w:cs="Times New Roman"/>
          <w:sz w:val="24"/>
          <w:szCs w:val="24"/>
          <w:lang w:val="en-US"/>
        </w:rPr>
        <w:lastRenderedPageBreak/>
        <w:t>Michavila</w:t>
      </w:r>
      <w:proofErr w:type="spellEnd"/>
      <w:r w:rsidRPr="00A239B5">
        <w:rPr>
          <w:rFonts w:ascii="Times New Roman" w:hAnsi="Times New Roman" w:cs="Times New Roman"/>
          <w:sz w:val="24"/>
          <w:szCs w:val="24"/>
          <w:lang w:val="en-US"/>
        </w:rPr>
        <w:t xml:space="preserve">, F. (2011). </w:t>
      </w:r>
      <w:r w:rsidRPr="00A239B5">
        <w:rPr>
          <w:rFonts w:ascii="Times New Roman" w:hAnsi="Times New Roman" w:cs="Times New Roman"/>
          <w:sz w:val="24"/>
          <w:szCs w:val="24"/>
        </w:rPr>
        <w:t xml:space="preserve">Bolonia en crisis. </w:t>
      </w:r>
      <w:r w:rsidRPr="00A239B5">
        <w:rPr>
          <w:rFonts w:ascii="Times New Roman" w:hAnsi="Times New Roman" w:cs="Times New Roman"/>
          <w:i/>
          <w:sz w:val="24"/>
          <w:szCs w:val="24"/>
        </w:rPr>
        <w:t>Revista de Docencia Universitaria [REDU], 9</w:t>
      </w:r>
      <w:r w:rsidRPr="00A239B5">
        <w:rPr>
          <w:rFonts w:ascii="Times New Roman" w:hAnsi="Times New Roman" w:cs="Times New Roman"/>
          <w:sz w:val="24"/>
          <w:szCs w:val="24"/>
        </w:rPr>
        <w:t>(3), 15-27.</w:t>
      </w:r>
    </w:p>
    <w:p w14:paraId="51A1D10E"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Ministerio de Educación de El Salvador (2016). </w:t>
      </w:r>
      <w:r w:rsidRPr="00A239B5">
        <w:rPr>
          <w:rFonts w:ascii="Times New Roman" w:hAnsi="Times New Roman" w:cs="Times New Roman"/>
          <w:i/>
          <w:sz w:val="24"/>
          <w:szCs w:val="24"/>
        </w:rPr>
        <w:t>Resultados de información estadística de instituciones de educación superior</w:t>
      </w:r>
      <w:r w:rsidRPr="00A239B5">
        <w:rPr>
          <w:rFonts w:ascii="Times New Roman" w:hAnsi="Times New Roman" w:cs="Times New Roman"/>
          <w:sz w:val="24"/>
          <w:szCs w:val="24"/>
        </w:rPr>
        <w:t>. San Salvador. El Salvador.</w:t>
      </w:r>
    </w:p>
    <w:p w14:paraId="47DDF834"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Ministerio de Educación de El Salvador (2017). </w:t>
      </w:r>
      <w:r w:rsidRPr="00A239B5">
        <w:rPr>
          <w:rFonts w:ascii="Times New Roman" w:hAnsi="Times New Roman" w:cs="Times New Roman"/>
          <w:i/>
          <w:sz w:val="24"/>
          <w:szCs w:val="24"/>
        </w:rPr>
        <w:t>Resultados de Información Estadística de Instituciones de Educación Superior</w:t>
      </w:r>
      <w:r w:rsidRPr="00A239B5">
        <w:rPr>
          <w:rFonts w:ascii="Times New Roman" w:hAnsi="Times New Roman" w:cs="Times New Roman"/>
          <w:sz w:val="24"/>
          <w:szCs w:val="24"/>
        </w:rPr>
        <w:t>. San Salvador. El Salvador</w:t>
      </w:r>
    </w:p>
    <w:p w14:paraId="2987AEDF" w14:textId="77777777" w:rsidR="0034756B" w:rsidRPr="00A239B5" w:rsidRDefault="0034756B" w:rsidP="004A698A">
      <w:pPr>
        <w:spacing w:after="0" w:line="360" w:lineRule="auto"/>
        <w:ind w:left="709" w:hanging="709"/>
        <w:jc w:val="both"/>
        <w:rPr>
          <w:rFonts w:ascii="Times New Roman" w:hAnsi="Times New Roman" w:cs="Times New Roman"/>
          <w:sz w:val="24"/>
          <w:szCs w:val="24"/>
          <w:lang w:val="en-US"/>
        </w:rPr>
      </w:pPr>
      <w:proofErr w:type="spellStart"/>
      <w:r w:rsidRPr="00A239B5">
        <w:rPr>
          <w:rFonts w:ascii="Times New Roman" w:hAnsi="Times New Roman" w:cs="Times New Roman"/>
          <w:sz w:val="24"/>
          <w:szCs w:val="24"/>
          <w:lang w:val="es-VE"/>
        </w:rPr>
        <w:t>Mourshed</w:t>
      </w:r>
      <w:proofErr w:type="spellEnd"/>
      <w:r w:rsidRPr="00A239B5">
        <w:rPr>
          <w:rFonts w:ascii="Times New Roman" w:hAnsi="Times New Roman" w:cs="Times New Roman"/>
          <w:sz w:val="24"/>
          <w:szCs w:val="24"/>
          <w:lang w:val="es-VE"/>
        </w:rPr>
        <w:t xml:space="preserve">, M., Patel, J. and </w:t>
      </w:r>
      <w:proofErr w:type="spellStart"/>
      <w:r w:rsidRPr="00A239B5">
        <w:rPr>
          <w:rFonts w:ascii="Times New Roman" w:hAnsi="Times New Roman" w:cs="Times New Roman"/>
          <w:sz w:val="24"/>
          <w:szCs w:val="24"/>
          <w:lang w:val="es-VE"/>
        </w:rPr>
        <w:t>Suder</w:t>
      </w:r>
      <w:proofErr w:type="spellEnd"/>
      <w:r w:rsidRPr="00A239B5">
        <w:rPr>
          <w:rFonts w:ascii="Times New Roman" w:hAnsi="Times New Roman" w:cs="Times New Roman"/>
          <w:sz w:val="24"/>
          <w:szCs w:val="24"/>
          <w:lang w:val="es-VE"/>
        </w:rPr>
        <w:t xml:space="preserve">, K. (2014). </w:t>
      </w:r>
      <w:r w:rsidRPr="00A239B5">
        <w:rPr>
          <w:rFonts w:ascii="Times New Roman" w:hAnsi="Times New Roman" w:cs="Times New Roman"/>
          <w:i/>
          <w:sz w:val="24"/>
          <w:szCs w:val="24"/>
          <w:lang w:val="en-US"/>
        </w:rPr>
        <w:t>Education to employment: Getting Europe’s youth into work.</w:t>
      </w:r>
      <w:r w:rsidRPr="00A239B5">
        <w:rPr>
          <w:rFonts w:ascii="Times New Roman" w:hAnsi="Times New Roman" w:cs="Times New Roman"/>
          <w:sz w:val="24"/>
          <w:szCs w:val="24"/>
          <w:lang w:val="en-US"/>
        </w:rPr>
        <w:t xml:space="preserve"> Washington D.C., </w:t>
      </w:r>
      <w:proofErr w:type="spellStart"/>
      <w:r w:rsidRPr="00A239B5">
        <w:rPr>
          <w:rFonts w:ascii="Times New Roman" w:hAnsi="Times New Roman" w:cs="Times New Roman"/>
          <w:sz w:val="24"/>
          <w:szCs w:val="24"/>
          <w:lang w:val="en-US"/>
        </w:rPr>
        <w:t>Estados</w:t>
      </w:r>
      <w:proofErr w:type="spellEnd"/>
      <w:r w:rsidRPr="00A239B5">
        <w:rPr>
          <w:rFonts w:ascii="Times New Roman" w:hAnsi="Times New Roman" w:cs="Times New Roman"/>
          <w:sz w:val="24"/>
          <w:szCs w:val="24"/>
          <w:lang w:val="en-US"/>
        </w:rPr>
        <w:t xml:space="preserve"> Unidos: McKinsey and Company.</w:t>
      </w:r>
      <w:r w:rsidRPr="00A239B5">
        <w:rPr>
          <w:rFonts w:ascii="Times New Roman" w:hAnsi="Times New Roman" w:cs="Times New Roman"/>
          <w:sz w:val="24"/>
          <w:szCs w:val="24"/>
          <w:lang w:val="en-US"/>
        </w:rPr>
        <w:tab/>
      </w:r>
    </w:p>
    <w:p w14:paraId="554C5B88" w14:textId="77777777" w:rsidR="0034756B" w:rsidRPr="00A239B5" w:rsidRDefault="0034756B" w:rsidP="004A698A">
      <w:pPr>
        <w:spacing w:after="0" w:line="360" w:lineRule="auto"/>
        <w:ind w:left="709" w:hanging="709"/>
        <w:jc w:val="both"/>
        <w:rPr>
          <w:rFonts w:ascii="Times New Roman" w:hAnsi="Times New Roman" w:cs="Times New Roman"/>
          <w:sz w:val="24"/>
          <w:szCs w:val="24"/>
          <w:lang w:val="en-US"/>
        </w:rPr>
      </w:pPr>
      <w:r w:rsidRPr="00A239B5">
        <w:rPr>
          <w:rFonts w:ascii="Times New Roman" w:hAnsi="Times New Roman" w:cs="Times New Roman"/>
          <w:sz w:val="24"/>
          <w:szCs w:val="24"/>
          <w:lang w:val="en-US"/>
        </w:rPr>
        <w:t xml:space="preserve">Mundy, K. (2005). Globalization and educational change: New policy worlds. In </w:t>
      </w:r>
      <w:proofErr w:type="spellStart"/>
      <w:r w:rsidRPr="00A239B5">
        <w:rPr>
          <w:rFonts w:ascii="Times New Roman" w:hAnsi="Times New Roman" w:cs="Times New Roman"/>
          <w:sz w:val="24"/>
          <w:szCs w:val="24"/>
          <w:lang w:val="en-US"/>
        </w:rPr>
        <w:t>Bascia</w:t>
      </w:r>
      <w:proofErr w:type="spellEnd"/>
      <w:r w:rsidRPr="00A239B5">
        <w:rPr>
          <w:rFonts w:ascii="Times New Roman" w:hAnsi="Times New Roman" w:cs="Times New Roman"/>
          <w:sz w:val="24"/>
          <w:szCs w:val="24"/>
          <w:lang w:val="en-US"/>
        </w:rPr>
        <w:t xml:space="preserve">, N. (ed.), </w:t>
      </w:r>
      <w:r w:rsidRPr="00A239B5">
        <w:rPr>
          <w:rFonts w:ascii="Times New Roman" w:hAnsi="Times New Roman" w:cs="Times New Roman"/>
          <w:i/>
          <w:sz w:val="24"/>
          <w:szCs w:val="24"/>
          <w:lang w:val="en-US"/>
        </w:rPr>
        <w:t>Handbook of educational policy</w:t>
      </w:r>
      <w:r w:rsidRPr="00A239B5">
        <w:rPr>
          <w:rFonts w:ascii="Times New Roman" w:hAnsi="Times New Roman" w:cs="Times New Roman"/>
          <w:sz w:val="24"/>
          <w:szCs w:val="24"/>
          <w:lang w:val="en-US"/>
        </w:rPr>
        <w:t xml:space="preserve"> (pp. 3-17). Dordrecht, </w:t>
      </w:r>
      <w:proofErr w:type="spellStart"/>
      <w:r w:rsidRPr="00A239B5">
        <w:rPr>
          <w:rFonts w:ascii="Times New Roman" w:hAnsi="Times New Roman" w:cs="Times New Roman"/>
          <w:sz w:val="24"/>
          <w:szCs w:val="24"/>
          <w:lang w:val="en-US"/>
        </w:rPr>
        <w:t>Países</w:t>
      </w:r>
      <w:proofErr w:type="spellEnd"/>
      <w:r w:rsidRPr="00A239B5">
        <w:rPr>
          <w:rFonts w:ascii="Times New Roman" w:hAnsi="Times New Roman" w:cs="Times New Roman"/>
          <w:sz w:val="24"/>
          <w:szCs w:val="24"/>
          <w:lang w:val="en-US"/>
        </w:rPr>
        <w:t xml:space="preserve"> </w:t>
      </w:r>
      <w:proofErr w:type="spellStart"/>
      <w:r w:rsidRPr="00A239B5">
        <w:rPr>
          <w:rFonts w:ascii="Times New Roman" w:hAnsi="Times New Roman" w:cs="Times New Roman"/>
          <w:sz w:val="24"/>
          <w:szCs w:val="24"/>
          <w:lang w:val="en-US"/>
        </w:rPr>
        <w:t>Bajos</w:t>
      </w:r>
      <w:proofErr w:type="spellEnd"/>
      <w:r w:rsidRPr="00A239B5">
        <w:rPr>
          <w:rFonts w:ascii="Times New Roman" w:hAnsi="Times New Roman" w:cs="Times New Roman"/>
          <w:sz w:val="24"/>
          <w:szCs w:val="24"/>
          <w:lang w:val="en-US"/>
        </w:rPr>
        <w:t>: Springer.</w:t>
      </w:r>
    </w:p>
    <w:p w14:paraId="6D6044EC"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Organización Internacional del Trabajo [OIT] (2011). </w:t>
      </w:r>
      <w:r w:rsidRPr="00A239B5">
        <w:rPr>
          <w:rFonts w:ascii="Times New Roman" w:hAnsi="Times New Roman" w:cs="Times New Roman"/>
          <w:i/>
          <w:sz w:val="24"/>
          <w:szCs w:val="24"/>
        </w:rPr>
        <w:t>Una fuerza de trabajo provista de formación para un crecimiento sólido, sostenible y equilibrado: Estrategia de formación del G20.</w:t>
      </w:r>
      <w:r w:rsidRPr="00A239B5">
        <w:rPr>
          <w:rFonts w:ascii="Times New Roman" w:hAnsi="Times New Roman" w:cs="Times New Roman"/>
          <w:sz w:val="24"/>
          <w:szCs w:val="24"/>
        </w:rPr>
        <w:t xml:space="preserve"> Ginebra, Suiza</w:t>
      </w:r>
      <w:r w:rsidRPr="00A239B5">
        <w:rPr>
          <w:rFonts w:ascii="Times New Roman" w:hAnsi="Times New Roman" w:cs="Times New Roman"/>
          <w:sz w:val="24"/>
          <w:szCs w:val="24"/>
        </w:rPr>
        <w:tab/>
      </w:r>
    </w:p>
    <w:p w14:paraId="21410DBE"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Organización Internacional del Trabajo [OIT] (2015). </w:t>
      </w:r>
      <w:r w:rsidRPr="00A239B5">
        <w:rPr>
          <w:rFonts w:ascii="Times New Roman" w:hAnsi="Times New Roman" w:cs="Times New Roman"/>
          <w:i/>
          <w:sz w:val="24"/>
          <w:szCs w:val="24"/>
        </w:rPr>
        <w:t>Tendencias mundiales del empleo juvenil 2015. Promover la inversión en empleos decentes para los Jóvenes.</w:t>
      </w:r>
      <w:r w:rsidRPr="00A239B5">
        <w:rPr>
          <w:rFonts w:ascii="Times New Roman" w:hAnsi="Times New Roman" w:cs="Times New Roman"/>
          <w:sz w:val="24"/>
          <w:szCs w:val="24"/>
        </w:rPr>
        <w:t xml:space="preserve"> Ginebra, Suiza: Organización Internacional del Trabajo.</w:t>
      </w:r>
    </w:p>
    <w:p w14:paraId="57B8FD2D" w14:textId="3803CCE4"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Organización para la Cooperación y el Desarrollo Económico [OECD] </w:t>
      </w:r>
      <w:r w:rsidRPr="00A239B5">
        <w:rPr>
          <w:rFonts w:ascii="Times New Roman" w:hAnsi="Times New Roman" w:cs="Times New Roman"/>
          <w:sz w:val="24"/>
          <w:szCs w:val="24"/>
          <w:lang w:val="es-VE"/>
        </w:rPr>
        <w:t xml:space="preserve">(2017). </w:t>
      </w:r>
      <w:proofErr w:type="spellStart"/>
      <w:r w:rsidRPr="00A239B5">
        <w:rPr>
          <w:rFonts w:ascii="Times New Roman" w:hAnsi="Times New Roman" w:cs="Times New Roman"/>
          <w:i/>
          <w:sz w:val="24"/>
          <w:szCs w:val="24"/>
          <w:lang w:val="es-VE"/>
        </w:rPr>
        <w:t>Education</w:t>
      </w:r>
      <w:proofErr w:type="spellEnd"/>
      <w:r w:rsidRPr="00A239B5">
        <w:rPr>
          <w:rFonts w:ascii="Times New Roman" w:hAnsi="Times New Roman" w:cs="Times New Roman"/>
          <w:i/>
          <w:sz w:val="24"/>
          <w:szCs w:val="24"/>
          <w:lang w:val="es-VE"/>
        </w:rPr>
        <w:t xml:space="preserve"> at </w:t>
      </w:r>
      <w:proofErr w:type="spellStart"/>
      <w:r w:rsidRPr="00A239B5">
        <w:rPr>
          <w:rFonts w:ascii="Times New Roman" w:hAnsi="Times New Roman" w:cs="Times New Roman"/>
          <w:i/>
          <w:sz w:val="24"/>
          <w:szCs w:val="24"/>
          <w:lang w:val="es-VE"/>
        </w:rPr>
        <w:t>Glance</w:t>
      </w:r>
      <w:proofErr w:type="spellEnd"/>
      <w:r w:rsidRPr="00A239B5">
        <w:rPr>
          <w:rFonts w:ascii="Times New Roman" w:hAnsi="Times New Roman" w:cs="Times New Roman"/>
          <w:sz w:val="24"/>
          <w:szCs w:val="24"/>
          <w:lang w:val="es-VE"/>
        </w:rPr>
        <w:t xml:space="preserve">. </w:t>
      </w:r>
      <w:r w:rsidRPr="00A239B5">
        <w:rPr>
          <w:rFonts w:ascii="Times New Roman" w:hAnsi="Times New Roman" w:cs="Times New Roman"/>
          <w:sz w:val="24"/>
          <w:szCs w:val="24"/>
        </w:rPr>
        <w:t xml:space="preserve">Recuperado de http://www.oecdilibrary.org/education/education-at-a-glance_19991487 </w:t>
      </w:r>
    </w:p>
    <w:p w14:paraId="6ED5884D" w14:textId="71647D8F"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Proyecto Tuning América Latina (2004-2007). Recuperado de http://tuning.unideusto.org/tuningal/ </w:t>
      </w:r>
    </w:p>
    <w:p w14:paraId="10DAF3D4" w14:textId="77777777" w:rsidR="0034756B" w:rsidRPr="00A239B5" w:rsidRDefault="0034756B" w:rsidP="004A698A">
      <w:pPr>
        <w:spacing w:after="0" w:line="360" w:lineRule="auto"/>
        <w:ind w:left="709" w:hanging="709"/>
        <w:jc w:val="both"/>
        <w:rPr>
          <w:rFonts w:ascii="Times New Roman" w:hAnsi="Times New Roman" w:cs="Times New Roman"/>
          <w:sz w:val="24"/>
          <w:szCs w:val="24"/>
          <w:lang w:eastAsia="es-ES"/>
        </w:rPr>
      </w:pPr>
      <w:r w:rsidRPr="00A239B5">
        <w:rPr>
          <w:rFonts w:ascii="Times New Roman" w:hAnsi="Times New Roman" w:cs="Times New Roman"/>
          <w:sz w:val="24"/>
          <w:szCs w:val="24"/>
        </w:rPr>
        <w:t>Rengifo-</w:t>
      </w:r>
      <w:proofErr w:type="spellStart"/>
      <w:r w:rsidRPr="00A239B5">
        <w:rPr>
          <w:rFonts w:ascii="Times New Roman" w:hAnsi="Times New Roman" w:cs="Times New Roman"/>
          <w:sz w:val="24"/>
          <w:szCs w:val="24"/>
        </w:rPr>
        <w:t>Millan</w:t>
      </w:r>
      <w:proofErr w:type="spellEnd"/>
      <w:r w:rsidRPr="00A239B5">
        <w:rPr>
          <w:rFonts w:ascii="Times New Roman" w:hAnsi="Times New Roman" w:cs="Times New Roman"/>
          <w:sz w:val="24"/>
          <w:szCs w:val="24"/>
        </w:rPr>
        <w:t>, M. (2015). La globalización de la sociedad del conocimiento y la transformación universitaria.</w:t>
      </w:r>
      <w:r w:rsidRPr="00A239B5">
        <w:rPr>
          <w:rFonts w:ascii="Times New Roman" w:hAnsi="Times New Roman" w:cs="Times New Roman"/>
          <w:i/>
          <w:sz w:val="24"/>
          <w:szCs w:val="24"/>
        </w:rPr>
        <w:t xml:space="preserve"> Revista Latinoamericana de Ciencias Sociales, Niñez y Juventud, 13</w:t>
      </w:r>
      <w:r w:rsidRPr="00A239B5">
        <w:rPr>
          <w:rFonts w:ascii="Times New Roman" w:hAnsi="Times New Roman" w:cs="Times New Roman"/>
          <w:sz w:val="24"/>
          <w:szCs w:val="24"/>
        </w:rPr>
        <w:t>(2), 809-822.</w:t>
      </w:r>
    </w:p>
    <w:p w14:paraId="3AC8B740" w14:textId="77777777" w:rsidR="0034756B" w:rsidRPr="00A239B5"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Rodríguez Espinar, S., Prades, A., Bernáldez, L. y Sánchez Castiñeira, S. (2010). Sobre la empleabilidad de los graduados universitarios en Catalunya: del diagnóstico a la acción</w:t>
      </w:r>
      <w:r w:rsidRPr="00A239B5">
        <w:rPr>
          <w:rFonts w:ascii="Times New Roman" w:hAnsi="Times New Roman" w:cs="Times New Roman"/>
          <w:i/>
          <w:sz w:val="24"/>
          <w:szCs w:val="24"/>
        </w:rPr>
        <w:t>.</w:t>
      </w:r>
      <w:r w:rsidRPr="00A239B5">
        <w:rPr>
          <w:rFonts w:ascii="Times New Roman" w:hAnsi="Times New Roman" w:cs="Times New Roman"/>
          <w:sz w:val="24"/>
          <w:szCs w:val="24"/>
        </w:rPr>
        <w:t xml:space="preserve"> </w:t>
      </w:r>
      <w:r w:rsidRPr="00A239B5">
        <w:rPr>
          <w:rFonts w:ascii="Times New Roman" w:hAnsi="Times New Roman" w:cs="Times New Roman"/>
          <w:i/>
          <w:sz w:val="24"/>
          <w:szCs w:val="24"/>
        </w:rPr>
        <w:t>Revista de Educación, 351</w:t>
      </w:r>
      <w:r w:rsidRPr="00A239B5">
        <w:rPr>
          <w:rFonts w:ascii="Times New Roman" w:hAnsi="Times New Roman" w:cs="Times New Roman"/>
          <w:sz w:val="24"/>
          <w:szCs w:val="24"/>
        </w:rPr>
        <w:t>, 107-137.</w:t>
      </w:r>
    </w:p>
    <w:p w14:paraId="412AE4AC" w14:textId="77777777" w:rsidR="0034756B" w:rsidRPr="00A239B5" w:rsidRDefault="0034756B" w:rsidP="004A698A">
      <w:pPr>
        <w:spacing w:after="0" w:line="360" w:lineRule="auto"/>
        <w:ind w:left="709" w:hanging="709"/>
        <w:jc w:val="both"/>
        <w:rPr>
          <w:rFonts w:ascii="Times New Roman" w:hAnsi="Times New Roman" w:cs="Times New Roman"/>
          <w:sz w:val="24"/>
          <w:szCs w:val="24"/>
          <w:lang w:eastAsia="es-ES"/>
        </w:rPr>
      </w:pPr>
      <w:r w:rsidRPr="00A239B5">
        <w:rPr>
          <w:rFonts w:ascii="Times New Roman" w:hAnsi="Times New Roman" w:cs="Times New Roman"/>
          <w:sz w:val="24"/>
          <w:szCs w:val="24"/>
          <w:lang w:eastAsia="es-ES"/>
        </w:rPr>
        <w:t xml:space="preserve">Sánchez-Elvira, Á., López-González, M. Á. y Fernández-Sánchez, M. (2010). Análisis de las competencias genéricas en los nuevos títulos de grado del EEES en las universidades españolas. </w:t>
      </w:r>
      <w:r w:rsidRPr="00A239B5">
        <w:rPr>
          <w:rFonts w:ascii="Times New Roman" w:hAnsi="Times New Roman" w:cs="Times New Roman"/>
          <w:i/>
          <w:sz w:val="24"/>
          <w:szCs w:val="24"/>
          <w:lang w:eastAsia="es-ES"/>
        </w:rPr>
        <w:t>Revista de Docencia Universitaria, REDU, 8</w:t>
      </w:r>
      <w:r w:rsidRPr="00A239B5">
        <w:rPr>
          <w:rFonts w:ascii="Times New Roman" w:hAnsi="Times New Roman" w:cs="Times New Roman"/>
          <w:sz w:val="24"/>
          <w:szCs w:val="24"/>
          <w:lang w:eastAsia="es-ES"/>
        </w:rPr>
        <w:t>(1), 35-73.</w:t>
      </w:r>
    </w:p>
    <w:p w14:paraId="25936CD5" w14:textId="77777777" w:rsidR="0034756B" w:rsidRPr="00A239B5" w:rsidRDefault="0034756B" w:rsidP="004A698A">
      <w:pPr>
        <w:spacing w:after="0" w:line="360" w:lineRule="auto"/>
        <w:ind w:left="709" w:hanging="709"/>
        <w:jc w:val="both"/>
        <w:rPr>
          <w:rFonts w:ascii="Times New Roman" w:hAnsi="Times New Roman" w:cs="Times New Roman"/>
          <w:sz w:val="24"/>
          <w:szCs w:val="24"/>
          <w:lang w:eastAsia="es-ES"/>
        </w:rPr>
      </w:pPr>
      <w:r w:rsidRPr="00A239B5">
        <w:rPr>
          <w:rFonts w:ascii="Times New Roman" w:hAnsi="Times New Roman" w:cs="Times New Roman"/>
          <w:sz w:val="24"/>
          <w:szCs w:val="24"/>
          <w:lang w:eastAsia="es-ES"/>
        </w:rPr>
        <w:t xml:space="preserve">Santana, L. E. (2013). </w:t>
      </w:r>
      <w:r w:rsidRPr="00A239B5">
        <w:rPr>
          <w:rFonts w:ascii="Times New Roman" w:hAnsi="Times New Roman" w:cs="Times New Roman"/>
          <w:i/>
          <w:sz w:val="24"/>
          <w:szCs w:val="24"/>
          <w:lang w:eastAsia="es-ES"/>
        </w:rPr>
        <w:t>Orientación profesional</w:t>
      </w:r>
      <w:r w:rsidRPr="00A239B5">
        <w:rPr>
          <w:rFonts w:ascii="Times New Roman" w:hAnsi="Times New Roman" w:cs="Times New Roman"/>
          <w:sz w:val="24"/>
          <w:szCs w:val="24"/>
          <w:lang w:eastAsia="es-ES"/>
        </w:rPr>
        <w:t>. Madrid, España: Síntesis</w:t>
      </w:r>
    </w:p>
    <w:p w14:paraId="08E7CBFB" w14:textId="24CDFA1C" w:rsidR="0034756B" w:rsidRDefault="0034756B" w:rsidP="004A698A">
      <w:pPr>
        <w:spacing w:after="0" w:line="360" w:lineRule="auto"/>
        <w:ind w:left="709" w:hanging="709"/>
        <w:jc w:val="both"/>
        <w:rPr>
          <w:rFonts w:ascii="Times New Roman" w:hAnsi="Times New Roman" w:cs="Times New Roman"/>
          <w:sz w:val="24"/>
          <w:szCs w:val="24"/>
        </w:rPr>
      </w:pPr>
      <w:r w:rsidRPr="00A239B5">
        <w:rPr>
          <w:rFonts w:ascii="Times New Roman" w:hAnsi="Times New Roman" w:cs="Times New Roman"/>
          <w:sz w:val="24"/>
          <w:szCs w:val="24"/>
        </w:rPr>
        <w:t xml:space="preserve">Silva, J. (2008). </w:t>
      </w:r>
      <w:r w:rsidRPr="00A239B5">
        <w:rPr>
          <w:rFonts w:ascii="Times New Roman" w:hAnsi="Times New Roman" w:cs="Times New Roman"/>
          <w:i/>
          <w:sz w:val="24"/>
          <w:szCs w:val="24"/>
        </w:rPr>
        <w:t>Metodología de la investigación: elementos básicos</w:t>
      </w:r>
      <w:r w:rsidRPr="00A239B5">
        <w:rPr>
          <w:rFonts w:ascii="Times New Roman" w:hAnsi="Times New Roman" w:cs="Times New Roman"/>
          <w:sz w:val="24"/>
          <w:szCs w:val="24"/>
        </w:rPr>
        <w:t>. Educación Superior.</w:t>
      </w:r>
    </w:p>
    <w:p w14:paraId="0D00CF2E" w14:textId="7318C45E" w:rsidR="00457AEC" w:rsidRDefault="00457AEC" w:rsidP="004A698A">
      <w:pPr>
        <w:spacing w:after="0" w:line="360" w:lineRule="auto"/>
        <w:ind w:left="709" w:hanging="709"/>
        <w:jc w:val="both"/>
        <w:rPr>
          <w:rFonts w:ascii="Times New Roman" w:hAnsi="Times New Roman" w:cs="Times New Roman"/>
          <w:sz w:val="24"/>
          <w:szCs w:val="24"/>
        </w:rPr>
      </w:pPr>
    </w:p>
    <w:p w14:paraId="6E943489" w14:textId="77777777" w:rsidR="00457AEC" w:rsidRPr="00457AEC" w:rsidRDefault="00457AEC" w:rsidP="00457AEC">
      <w:pPr>
        <w:spacing w:line="360" w:lineRule="auto"/>
        <w:jc w:val="both"/>
        <w:rPr>
          <w:rFonts w:ascii="Times New Roman" w:hAnsi="Times New Roman" w:cs="Times New Roman"/>
          <w:b/>
          <w:sz w:val="24"/>
          <w:szCs w:val="24"/>
          <w:lang w:val="es-ES"/>
        </w:rPr>
      </w:pPr>
      <w:r w:rsidRPr="00457AEC">
        <w:rPr>
          <w:rFonts w:ascii="Times New Roman" w:hAnsi="Times New Roman" w:cs="Times New Roman"/>
          <w:b/>
          <w:sz w:val="24"/>
          <w:szCs w:val="24"/>
          <w:lang w:val="es-ES"/>
        </w:rPr>
        <w:lastRenderedPageBreak/>
        <w:t>Emilio Arnoldo Iglesias Reyes</w:t>
      </w:r>
    </w:p>
    <w:p w14:paraId="46B05425" w14:textId="77777777" w:rsidR="00457AEC" w:rsidRPr="00457AEC" w:rsidRDefault="00457AEC" w:rsidP="00457AEC">
      <w:pPr>
        <w:spacing w:line="360" w:lineRule="auto"/>
        <w:jc w:val="both"/>
        <w:rPr>
          <w:rFonts w:ascii="Times New Roman" w:hAnsi="Times New Roman" w:cs="Times New Roman"/>
          <w:sz w:val="24"/>
          <w:szCs w:val="24"/>
          <w:lang w:val="es-ES"/>
        </w:rPr>
      </w:pPr>
      <w:r w:rsidRPr="00457AEC">
        <w:rPr>
          <w:rFonts w:ascii="Times New Roman" w:hAnsi="Times New Roman" w:cs="Times New Roman"/>
          <w:sz w:val="24"/>
          <w:szCs w:val="24"/>
          <w:lang w:val="es-ES"/>
        </w:rPr>
        <w:t xml:space="preserve">Candidato a Doctor en Proyectos: Gestión Empresarial y Desarrollo Directivo por la Universidad Internacional Iberoamericana, México. Maestro en Administración de Empresas por la Universidad Carlos III de Madrid, </w:t>
      </w:r>
      <w:proofErr w:type="spellStart"/>
      <w:r w:rsidRPr="00457AEC">
        <w:rPr>
          <w:rFonts w:ascii="Times New Roman" w:hAnsi="Times New Roman" w:cs="Times New Roman"/>
          <w:sz w:val="24"/>
          <w:szCs w:val="24"/>
          <w:lang w:val="es-ES"/>
        </w:rPr>
        <w:t>co-titulado</w:t>
      </w:r>
      <w:proofErr w:type="spellEnd"/>
      <w:r w:rsidRPr="00457AEC">
        <w:rPr>
          <w:rFonts w:ascii="Times New Roman" w:hAnsi="Times New Roman" w:cs="Times New Roman"/>
          <w:sz w:val="24"/>
          <w:szCs w:val="24"/>
          <w:lang w:val="es-ES"/>
        </w:rPr>
        <w:t xml:space="preserve"> por la Universidad Autónoma de Barcelona y la Universidad de Alicante, España. Maestro en Dirección Estratégica de Empresas con Especialidad en Gerencia, Orientación en Auditoría por la Universidad Internacional Iberoamericana, Puerto Rico, Estados Unidos de Norteamérica. Licenciado en Contaduría Pública con </w:t>
      </w:r>
      <w:proofErr w:type="gramStart"/>
      <w:r w:rsidRPr="00457AEC">
        <w:rPr>
          <w:rFonts w:ascii="Times New Roman" w:hAnsi="Times New Roman" w:cs="Times New Roman"/>
          <w:sz w:val="24"/>
          <w:szCs w:val="24"/>
          <w:lang w:val="es-ES"/>
        </w:rPr>
        <w:t>Pre Especialización</w:t>
      </w:r>
      <w:proofErr w:type="gramEnd"/>
      <w:r w:rsidRPr="00457AEC">
        <w:rPr>
          <w:rFonts w:ascii="Times New Roman" w:hAnsi="Times New Roman" w:cs="Times New Roman"/>
          <w:sz w:val="24"/>
          <w:szCs w:val="24"/>
          <w:lang w:val="es-ES"/>
        </w:rPr>
        <w:t xml:space="preserve"> en Auditoría Interna. Catedrático de la Facultad de Ciencias Empresariales de la Universidad Capitán General Gerardo Barrios, Campus Usulután, El Salvador. Investigador registrado en el Consejo Nacional de Ciencia y Tecnología (CONACYT), de la República de El Salvador. Socio del Instituto Salvadoreño de Contadores Públicos (ISCP) y de la Asociación de Profesionales en Contaduría Pública de Oriente (ASPECPO) de El Salvador.</w:t>
      </w:r>
    </w:p>
    <w:p w14:paraId="7598EA54" w14:textId="77777777" w:rsidR="00457AEC" w:rsidRPr="00457AEC" w:rsidRDefault="00457AEC" w:rsidP="00457AEC">
      <w:pPr>
        <w:spacing w:line="360" w:lineRule="auto"/>
        <w:jc w:val="both"/>
        <w:rPr>
          <w:rFonts w:ascii="Times New Roman" w:hAnsi="Times New Roman" w:cs="Times New Roman"/>
          <w:b/>
          <w:sz w:val="24"/>
          <w:szCs w:val="24"/>
        </w:rPr>
      </w:pPr>
      <w:r w:rsidRPr="00457AEC">
        <w:rPr>
          <w:rFonts w:ascii="Times New Roman" w:hAnsi="Times New Roman" w:cs="Times New Roman"/>
          <w:b/>
          <w:sz w:val="24"/>
          <w:szCs w:val="24"/>
        </w:rPr>
        <w:t>Roberto Enrique Chang López</w:t>
      </w:r>
    </w:p>
    <w:p w14:paraId="18322DE1" w14:textId="06627F05" w:rsidR="00457AEC" w:rsidRDefault="00457AEC" w:rsidP="00457AEC">
      <w:pPr>
        <w:spacing w:after="0" w:line="360" w:lineRule="auto"/>
        <w:jc w:val="both"/>
        <w:rPr>
          <w:rFonts w:ascii="Times New Roman" w:hAnsi="Times New Roman" w:cs="Times New Roman"/>
          <w:sz w:val="24"/>
          <w:szCs w:val="24"/>
        </w:rPr>
      </w:pPr>
      <w:r w:rsidRPr="00457AEC">
        <w:rPr>
          <w:rFonts w:ascii="Times New Roman" w:hAnsi="Times New Roman" w:cs="Times New Roman"/>
          <w:sz w:val="24"/>
          <w:szCs w:val="24"/>
        </w:rPr>
        <w:t xml:space="preserve">Profesor Doctor Honorario en Administración por la Universidad Internacional de México (UNINTER) en Cuernavaca, Morelos. Doctor en Administración Gerencial por la Universidad Tecnológica de Honduras. Doctor en Administración por la Universidad Internacional de México (UNINTER) en Cuernavaca, Morelos. Doctor del Programa de Doctorado Latinoamericano en Educación, Políticas Públicas y Profesión Docente con auspicio de </w:t>
      </w:r>
      <w:proofErr w:type="gramStart"/>
      <w:r w:rsidRPr="00457AEC">
        <w:rPr>
          <w:rFonts w:ascii="Times New Roman" w:hAnsi="Times New Roman" w:cs="Times New Roman"/>
          <w:sz w:val="24"/>
          <w:szCs w:val="24"/>
        </w:rPr>
        <w:t>UNESCO</w:t>
      </w:r>
      <w:proofErr w:type="gramEnd"/>
      <w:r w:rsidRPr="00457AEC">
        <w:rPr>
          <w:rFonts w:ascii="Times New Roman" w:hAnsi="Times New Roman" w:cs="Times New Roman"/>
          <w:sz w:val="24"/>
          <w:szCs w:val="24"/>
        </w:rPr>
        <w:t xml:space="preserve"> de la Universidad Pedagógica Nacional Francisco Morazán. Máster en Economía Aplicada de la UNED, Madrid, España. Máster en Acción Política, Participación Ciudadana y Fortalecimiento Institucional en el Derecho de Estado, Universidad Francisco de Vitoria y Universidad Fundación Rey Juan Carlos en Madrid, España (BECARIO DE FUNDACIÓN CAROLINA). Máster en Administración de Proyectos, Universidad Tecnológica Centroamericana (UNITEC), Máster en Administración de Empresas con orientación en Finanzas, Universidad Nacional Autónoma de Honduras (UNAH). Diplomado Internacional en Comercio y Transporte Marítimo, Universidad Nacional Autónoma de Honduras y el Instituto Marítimo Español, Certificación por </w:t>
      </w:r>
      <w:proofErr w:type="spellStart"/>
      <w:r w:rsidRPr="00457AEC">
        <w:rPr>
          <w:rFonts w:ascii="Times New Roman" w:hAnsi="Times New Roman" w:cs="Times New Roman"/>
          <w:sz w:val="24"/>
          <w:szCs w:val="24"/>
        </w:rPr>
        <w:t>The</w:t>
      </w:r>
      <w:proofErr w:type="spellEnd"/>
      <w:r w:rsidRPr="00457AEC">
        <w:rPr>
          <w:rFonts w:ascii="Times New Roman" w:hAnsi="Times New Roman" w:cs="Times New Roman"/>
          <w:sz w:val="24"/>
          <w:szCs w:val="24"/>
        </w:rPr>
        <w:t xml:space="preserve"> MIT Professional </w:t>
      </w:r>
      <w:proofErr w:type="spellStart"/>
      <w:r w:rsidRPr="00457AEC">
        <w:rPr>
          <w:rFonts w:ascii="Times New Roman" w:hAnsi="Times New Roman" w:cs="Times New Roman"/>
          <w:sz w:val="24"/>
          <w:szCs w:val="24"/>
        </w:rPr>
        <w:t>Education</w:t>
      </w:r>
      <w:proofErr w:type="spellEnd"/>
      <w:r w:rsidRPr="00457AEC">
        <w:rPr>
          <w:rFonts w:ascii="Times New Roman" w:hAnsi="Times New Roman" w:cs="Times New Roman"/>
          <w:sz w:val="24"/>
          <w:szCs w:val="24"/>
        </w:rPr>
        <w:t xml:space="preserve"> </w:t>
      </w:r>
      <w:proofErr w:type="spellStart"/>
      <w:r w:rsidRPr="00457AEC">
        <w:rPr>
          <w:rFonts w:ascii="Times New Roman" w:hAnsi="Times New Roman" w:cs="Times New Roman"/>
          <w:sz w:val="24"/>
          <w:szCs w:val="24"/>
        </w:rPr>
        <w:t>Program</w:t>
      </w:r>
      <w:proofErr w:type="spellEnd"/>
      <w:r w:rsidRPr="00457AEC">
        <w:rPr>
          <w:rFonts w:ascii="Times New Roman" w:hAnsi="Times New Roman" w:cs="Times New Roman"/>
          <w:sz w:val="24"/>
          <w:szCs w:val="24"/>
        </w:rPr>
        <w:t xml:space="preserve"> sobre Machine </w:t>
      </w:r>
      <w:proofErr w:type="spellStart"/>
      <w:r w:rsidRPr="00457AEC">
        <w:rPr>
          <w:rFonts w:ascii="Times New Roman" w:hAnsi="Times New Roman" w:cs="Times New Roman"/>
          <w:sz w:val="24"/>
          <w:szCs w:val="24"/>
        </w:rPr>
        <w:t>Learning</w:t>
      </w:r>
      <w:proofErr w:type="spellEnd"/>
      <w:r w:rsidRPr="00457AEC">
        <w:rPr>
          <w:rFonts w:ascii="Times New Roman" w:hAnsi="Times New Roman" w:cs="Times New Roman"/>
          <w:sz w:val="24"/>
          <w:szCs w:val="24"/>
        </w:rPr>
        <w:t xml:space="preserve">, </w:t>
      </w:r>
      <w:proofErr w:type="spellStart"/>
      <w:r w:rsidRPr="00457AEC">
        <w:rPr>
          <w:rFonts w:ascii="Times New Roman" w:hAnsi="Times New Roman" w:cs="Times New Roman"/>
          <w:sz w:val="24"/>
          <w:szCs w:val="24"/>
        </w:rPr>
        <w:t>From</w:t>
      </w:r>
      <w:proofErr w:type="spellEnd"/>
      <w:r w:rsidRPr="00457AEC">
        <w:rPr>
          <w:rFonts w:ascii="Times New Roman" w:hAnsi="Times New Roman" w:cs="Times New Roman"/>
          <w:sz w:val="24"/>
          <w:szCs w:val="24"/>
        </w:rPr>
        <w:t xml:space="preserve"> Data </w:t>
      </w:r>
      <w:proofErr w:type="spellStart"/>
      <w:r w:rsidRPr="00457AEC">
        <w:rPr>
          <w:rFonts w:ascii="Times New Roman" w:hAnsi="Times New Roman" w:cs="Times New Roman"/>
          <w:sz w:val="24"/>
          <w:szCs w:val="24"/>
        </w:rPr>
        <w:t>to</w:t>
      </w:r>
      <w:proofErr w:type="spellEnd"/>
      <w:r w:rsidRPr="00457AEC">
        <w:rPr>
          <w:rFonts w:ascii="Times New Roman" w:hAnsi="Times New Roman" w:cs="Times New Roman"/>
          <w:sz w:val="24"/>
          <w:szCs w:val="24"/>
        </w:rPr>
        <w:t xml:space="preserve"> </w:t>
      </w:r>
      <w:proofErr w:type="spellStart"/>
      <w:r w:rsidRPr="00457AEC">
        <w:rPr>
          <w:rFonts w:ascii="Times New Roman" w:hAnsi="Times New Roman" w:cs="Times New Roman"/>
          <w:sz w:val="24"/>
          <w:szCs w:val="24"/>
        </w:rPr>
        <w:t>Decisions</w:t>
      </w:r>
      <w:proofErr w:type="spellEnd"/>
      <w:r w:rsidRPr="00457AEC">
        <w:rPr>
          <w:rFonts w:ascii="Times New Roman" w:hAnsi="Times New Roman" w:cs="Times New Roman"/>
          <w:sz w:val="24"/>
          <w:szCs w:val="24"/>
        </w:rPr>
        <w:t>. Profesor de Doctorado y Maestría en UNAH, UTH, UNINTER México y FUNIBER. Consultor internacional del BID, BCIE y empresas nacionales.</w:t>
      </w:r>
    </w:p>
    <w:p w14:paraId="2B216E07" w14:textId="3C86BC50" w:rsidR="00955DB1" w:rsidRDefault="00955DB1" w:rsidP="004A698A">
      <w:pPr>
        <w:spacing w:after="0" w:line="360" w:lineRule="auto"/>
        <w:ind w:left="709" w:hanging="709"/>
        <w:jc w:val="both"/>
        <w:rPr>
          <w:rFonts w:ascii="Times New Roman" w:hAnsi="Times New Roman" w:cs="Times New Roman"/>
          <w:sz w:val="24"/>
          <w:szCs w:val="24"/>
        </w:rPr>
      </w:pPr>
    </w:p>
    <w:tbl>
      <w:tblPr>
        <w:tblStyle w:val="Tablaconcuadrcula"/>
        <w:tblW w:w="0" w:type="auto"/>
        <w:tblInd w:w="709" w:type="dxa"/>
        <w:tblLook w:val="04A0" w:firstRow="1" w:lastRow="0" w:firstColumn="1" w:lastColumn="0" w:noHBand="0" w:noVBand="1"/>
      </w:tblPr>
      <w:tblGrid>
        <w:gridCol w:w="4098"/>
        <w:gridCol w:w="4021"/>
      </w:tblGrid>
      <w:tr w:rsidR="00AF6EE7" w:rsidRPr="00AF6EE7" w14:paraId="3D8C7C6A" w14:textId="77777777" w:rsidTr="00AF6EE7">
        <w:tc>
          <w:tcPr>
            <w:tcW w:w="4098" w:type="dxa"/>
          </w:tcPr>
          <w:p w14:paraId="17E412AB" w14:textId="282A5007" w:rsidR="00AF6EE7" w:rsidRPr="00AF6EE7" w:rsidRDefault="00AF6EE7" w:rsidP="004A698A">
            <w:pPr>
              <w:spacing w:line="360" w:lineRule="auto"/>
              <w:jc w:val="both"/>
              <w:rPr>
                <w:rFonts w:ascii="Times New Roman" w:hAnsi="Times New Roman" w:cs="Times New Roman"/>
                <w:b/>
                <w:bCs/>
                <w:sz w:val="24"/>
                <w:szCs w:val="24"/>
              </w:rPr>
            </w:pPr>
            <w:r w:rsidRPr="00AF6EE7">
              <w:rPr>
                <w:rFonts w:ascii="Times New Roman" w:hAnsi="Times New Roman" w:cs="Times New Roman"/>
                <w:b/>
                <w:bCs/>
                <w:sz w:val="24"/>
                <w:szCs w:val="24"/>
              </w:rPr>
              <w:t>Rol de Contribución</w:t>
            </w:r>
          </w:p>
        </w:tc>
        <w:tc>
          <w:tcPr>
            <w:tcW w:w="4021" w:type="dxa"/>
          </w:tcPr>
          <w:p w14:paraId="23ACF700" w14:textId="6F74B614" w:rsidR="00AF6EE7" w:rsidRPr="00AF6EE7" w:rsidRDefault="00AF6EE7" w:rsidP="004A698A">
            <w:pPr>
              <w:spacing w:line="360" w:lineRule="auto"/>
              <w:jc w:val="both"/>
              <w:rPr>
                <w:rFonts w:ascii="Times New Roman" w:hAnsi="Times New Roman" w:cs="Times New Roman"/>
                <w:b/>
                <w:bCs/>
                <w:sz w:val="24"/>
                <w:szCs w:val="24"/>
              </w:rPr>
            </w:pPr>
            <w:r w:rsidRPr="00AF6EE7">
              <w:rPr>
                <w:rFonts w:ascii="Times New Roman" w:hAnsi="Times New Roman" w:cs="Times New Roman"/>
                <w:b/>
                <w:bCs/>
                <w:sz w:val="24"/>
                <w:szCs w:val="24"/>
              </w:rPr>
              <w:t>Autor (es)</w:t>
            </w:r>
          </w:p>
        </w:tc>
      </w:tr>
      <w:tr w:rsidR="00AF6EE7" w:rsidRPr="00AF6EE7" w14:paraId="6C3AF9B2" w14:textId="77777777" w:rsidTr="00AF6EE7">
        <w:tc>
          <w:tcPr>
            <w:tcW w:w="4098" w:type="dxa"/>
          </w:tcPr>
          <w:p w14:paraId="518DB7F0" w14:textId="6A019428"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Conceptualización</w:t>
            </w:r>
          </w:p>
        </w:tc>
        <w:tc>
          <w:tcPr>
            <w:tcW w:w="4021" w:type="dxa"/>
          </w:tcPr>
          <w:p w14:paraId="44D64C54" w14:textId="3FEAB14F"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Emilio Arnoldo Iglesias Reyes</w:t>
            </w:r>
          </w:p>
        </w:tc>
      </w:tr>
      <w:tr w:rsidR="00AF6EE7" w:rsidRPr="00AF6EE7" w14:paraId="52C56EC2" w14:textId="77777777" w:rsidTr="00AF6EE7">
        <w:tc>
          <w:tcPr>
            <w:tcW w:w="4098" w:type="dxa"/>
          </w:tcPr>
          <w:p w14:paraId="2D8A10EF" w14:textId="599DB878"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Metodología</w:t>
            </w:r>
          </w:p>
        </w:tc>
        <w:tc>
          <w:tcPr>
            <w:tcW w:w="4021" w:type="dxa"/>
          </w:tcPr>
          <w:p w14:paraId="29A0EB68" w14:textId="77777777" w:rsidR="00AF6EE7" w:rsidRPr="00AF6EE7" w:rsidRDefault="00AF6EE7" w:rsidP="00AF6EE7">
            <w:pPr>
              <w:widowControl w:val="0"/>
              <w:rPr>
                <w:rFonts w:ascii="Times New Roman" w:hAnsi="Times New Roman" w:cs="Times New Roman"/>
                <w:sz w:val="24"/>
                <w:szCs w:val="24"/>
              </w:rPr>
            </w:pPr>
            <w:r w:rsidRPr="00AF6EE7">
              <w:rPr>
                <w:rFonts w:ascii="Times New Roman" w:hAnsi="Times New Roman" w:cs="Times New Roman"/>
                <w:sz w:val="24"/>
                <w:szCs w:val="24"/>
              </w:rPr>
              <w:t>Emilio Arnoldo Iglesias Reyes</w:t>
            </w:r>
          </w:p>
          <w:p w14:paraId="24B870A0" w14:textId="1D73C81B"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Roberto Enrique Chang López (apoyo)</w:t>
            </w:r>
          </w:p>
        </w:tc>
      </w:tr>
      <w:tr w:rsidR="00AF6EE7" w:rsidRPr="00AF6EE7" w14:paraId="765A1E30" w14:textId="77777777" w:rsidTr="00AF6EE7">
        <w:tc>
          <w:tcPr>
            <w:tcW w:w="4098" w:type="dxa"/>
          </w:tcPr>
          <w:p w14:paraId="7B36F100" w14:textId="12BAA9B0"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Software</w:t>
            </w:r>
          </w:p>
        </w:tc>
        <w:tc>
          <w:tcPr>
            <w:tcW w:w="4021" w:type="dxa"/>
          </w:tcPr>
          <w:p w14:paraId="7DD066AE" w14:textId="77777777" w:rsidR="00AF6EE7" w:rsidRPr="00AF6EE7" w:rsidRDefault="00AF6EE7" w:rsidP="00AF6EE7">
            <w:pPr>
              <w:widowControl w:val="0"/>
              <w:rPr>
                <w:rFonts w:ascii="Times New Roman" w:hAnsi="Times New Roman" w:cs="Times New Roman"/>
                <w:sz w:val="24"/>
                <w:szCs w:val="24"/>
              </w:rPr>
            </w:pPr>
            <w:r w:rsidRPr="00AF6EE7">
              <w:rPr>
                <w:rFonts w:ascii="Times New Roman" w:hAnsi="Times New Roman" w:cs="Times New Roman"/>
                <w:sz w:val="24"/>
                <w:szCs w:val="24"/>
              </w:rPr>
              <w:t>Emilio Arnoldo Iglesias Reyes</w:t>
            </w:r>
          </w:p>
          <w:p w14:paraId="05C875C1" w14:textId="3F002E3A"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Francisco Portillo (apoyo)</w:t>
            </w:r>
          </w:p>
        </w:tc>
      </w:tr>
      <w:tr w:rsidR="00AF6EE7" w:rsidRPr="00AF6EE7" w14:paraId="16568FE1" w14:textId="77777777" w:rsidTr="00AF6EE7">
        <w:tc>
          <w:tcPr>
            <w:tcW w:w="4098" w:type="dxa"/>
          </w:tcPr>
          <w:p w14:paraId="7A4516AA" w14:textId="1E0C9377"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Validación</w:t>
            </w:r>
          </w:p>
        </w:tc>
        <w:tc>
          <w:tcPr>
            <w:tcW w:w="4021" w:type="dxa"/>
          </w:tcPr>
          <w:p w14:paraId="47836215" w14:textId="04FA3B38"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Emilio Arnoldo Iglesias Reyes</w:t>
            </w:r>
          </w:p>
        </w:tc>
      </w:tr>
      <w:tr w:rsidR="00AF6EE7" w:rsidRPr="00AF6EE7" w14:paraId="6583E0FD" w14:textId="77777777" w:rsidTr="00AF6EE7">
        <w:tc>
          <w:tcPr>
            <w:tcW w:w="4098" w:type="dxa"/>
          </w:tcPr>
          <w:p w14:paraId="11DA72D3" w14:textId="6381FD7E"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Análisis Formal</w:t>
            </w:r>
          </w:p>
        </w:tc>
        <w:tc>
          <w:tcPr>
            <w:tcW w:w="4021" w:type="dxa"/>
          </w:tcPr>
          <w:p w14:paraId="0EBE8626" w14:textId="77777777" w:rsidR="00AF6EE7" w:rsidRPr="00AF6EE7" w:rsidRDefault="00AF6EE7" w:rsidP="00AF6EE7">
            <w:pPr>
              <w:widowControl w:val="0"/>
              <w:rPr>
                <w:rFonts w:ascii="Times New Roman" w:hAnsi="Times New Roman" w:cs="Times New Roman"/>
                <w:sz w:val="24"/>
                <w:szCs w:val="24"/>
              </w:rPr>
            </w:pPr>
            <w:r w:rsidRPr="00AF6EE7">
              <w:rPr>
                <w:rFonts w:ascii="Times New Roman" w:hAnsi="Times New Roman" w:cs="Times New Roman"/>
                <w:sz w:val="24"/>
                <w:szCs w:val="24"/>
              </w:rPr>
              <w:t xml:space="preserve">Emilio Arnoldo Iglesias Reyes </w:t>
            </w:r>
          </w:p>
          <w:p w14:paraId="0473B217" w14:textId="3E2D1920"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Roberto Enrique Chang López (igual)</w:t>
            </w:r>
          </w:p>
        </w:tc>
      </w:tr>
      <w:tr w:rsidR="00AF6EE7" w:rsidRPr="00AF6EE7" w14:paraId="07F17133" w14:textId="77777777" w:rsidTr="00AF6EE7">
        <w:tc>
          <w:tcPr>
            <w:tcW w:w="4098" w:type="dxa"/>
          </w:tcPr>
          <w:p w14:paraId="0F5B3270" w14:textId="0CE6ACA2"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Investigación</w:t>
            </w:r>
          </w:p>
        </w:tc>
        <w:tc>
          <w:tcPr>
            <w:tcW w:w="4021" w:type="dxa"/>
          </w:tcPr>
          <w:p w14:paraId="6329B8BD" w14:textId="77777777" w:rsidR="00AF6EE7" w:rsidRPr="00AF6EE7" w:rsidRDefault="00AF6EE7" w:rsidP="00AF6EE7">
            <w:pPr>
              <w:widowControl w:val="0"/>
              <w:rPr>
                <w:rFonts w:ascii="Times New Roman" w:hAnsi="Times New Roman" w:cs="Times New Roman"/>
                <w:sz w:val="24"/>
                <w:szCs w:val="24"/>
              </w:rPr>
            </w:pPr>
            <w:r w:rsidRPr="00AF6EE7">
              <w:rPr>
                <w:rFonts w:ascii="Times New Roman" w:hAnsi="Times New Roman" w:cs="Times New Roman"/>
                <w:sz w:val="24"/>
                <w:szCs w:val="24"/>
              </w:rPr>
              <w:t>Emilio Arnoldo Iglesias Reyes</w:t>
            </w:r>
          </w:p>
          <w:p w14:paraId="38AAB513" w14:textId="52A11BE0"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Francisco Portillo (apoyo)</w:t>
            </w:r>
          </w:p>
        </w:tc>
      </w:tr>
      <w:tr w:rsidR="00AF6EE7" w:rsidRPr="00AF6EE7" w14:paraId="5D393C0B" w14:textId="77777777" w:rsidTr="00AF6EE7">
        <w:tc>
          <w:tcPr>
            <w:tcW w:w="4098" w:type="dxa"/>
          </w:tcPr>
          <w:p w14:paraId="519AB7E7" w14:textId="2F12A27A"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Recursos</w:t>
            </w:r>
          </w:p>
        </w:tc>
        <w:tc>
          <w:tcPr>
            <w:tcW w:w="4021" w:type="dxa"/>
          </w:tcPr>
          <w:p w14:paraId="378DFD3F" w14:textId="09B74BD3"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Emilio Arnoldo Iglesias Reyes</w:t>
            </w:r>
          </w:p>
        </w:tc>
      </w:tr>
      <w:tr w:rsidR="00AF6EE7" w:rsidRPr="00AF6EE7" w14:paraId="594E84CD" w14:textId="77777777" w:rsidTr="00AF6EE7">
        <w:tc>
          <w:tcPr>
            <w:tcW w:w="4098" w:type="dxa"/>
          </w:tcPr>
          <w:p w14:paraId="772AD33E" w14:textId="78EFE3BB"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Curación de datos</w:t>
            </w:r>
          </w:p>
        </w:tc>
        <w:tc>
          <w:tcPr>
            <w:tcW w:w="4021" w:type="dxa"/>
          </w:tcPr>
          <w:p w14:paraId="40F6DB79" w14:textId="57E4A342"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Emilio Arnoldo Iglesias Reyes</w:t>
            </w:r>
          </w:p>
        </w:tc>
      </w:tr>
      <w:tr w:rsidR="00AF6EE7" w:rsidRPr="00AF6EE7" w14:paraId="10E6A7CF" w14:textId="77777777" w:rsidTr="00AF6EE7">
        <w:tc>
          <w:tcPr>
            <w:tcW w:w="4098" w:type="dxa"/>
          </w:tcPr>
          <w:p w14:paraId="649ADFF5" w14:textId="26006CBA"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Escritura - Preparación del borrador original</w:t>
            </w:r>
          </w:p>
        </w:tc>
        <w:tc>
          <w:tcPr>
            <w:tcW w:w="4021" w:type="dxa"/>
          </w:tcPr>
          <w:p w14:paraId="248EAF45" w14:textId="7958115C"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Emilio Arnoldo Iglesias Reyes</w:t>
            </w:r>
          </w:p>
        </w:tc>
      </w:tr>
      <w:tr w:rsidR="00AF6EE7" w:rsidRPr="00AF6EE7" w14:paraId="741072D0" w14:textId="77777777" w:rsidTr="00AF6EE7">
        <w:tc>
          <w:tcPr>
            <w:tcW w:w="4098" w:type="dxa"/>
          </w:tcPr>
          <w:p w14:paraId="211954BE" w14:textId="7957F5B5"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Escritura - Revisión y edición</w:t>
            </w:r>
          </w:p>
        </w:tc>
        <w:tc>
          <w:tcPr>
            <w:tcW w:w="4021" w:type="dxa"/>
          </w:tcPr>
          <w:p w14:paraId="429EF653" w14:textId="77777777" w:rsidR="00AF6EE7" w:rsidRPr="00AF6EE7" w:rsidRDefault="00AF6EE7" w:rsidP="00AF6EE7">
            <w:pPr>
              <w:widowControl w:val="0"/>
              <w:rPr>
                <w:rFonts w:ascii="Times New Roman" w:hAnsi="Times New Roman" w:cs="Times New Roman"/>
                <w:sz w:val="24"/>
                <w:szCs w:val="24"/>
              </w:rPr>
            </w:pPr>
            <w:r w:rsidRPr="00AF6EE7">
              <w:rPr>
                <w:rFonts w:ascii="Times New Roman" w:hAnsi="Times New Roman" w:cs="Times New Roman"/>
                <w:sz w:val="24"/>
                <w:szCs w:val="24"/>
              </w:rPr>
              <w:t xml:space="preserve">Emilio Arnoldo Iglesias Reyes </w:t>
            </w:r>
          </w:p>
          <w:p w14:paraId="63D4C182" w14:textId="675CAA63"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Roberto Enrique Chang López (apoyo)</w:t>
            </w:r>
          </w:p>
        </w:tc>
      </w:tr>
      <w:tr w:rsidR="00AF6EE7" w:rsidRPr="00AF6EE7" w14:paraId="7DC8476A" w14:textId="77777777" w:rsidTr="00AF6EE7">
        <w:tc>
          <w:tcPr>
            <w:tcW w:w="4098" w:type="dxa"/>
          </w:tcPr>
          <w:p w14:paraId="54905617" w14:textId="3E7A0E4D"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b/>
                <w:sz w:val="24"/>
                <w:szCs w:val="24"/>
              </w:rPr>
              <w:t>Visualización</w:t>
            </w:r>
          </w:p>
        </w:tc>
        <w:tc>
          <w:tcPr>
            <w:tcW w:w="4021" w:type="dxa"/>
          </w:tcPr>
          <w:p w14:paraId="4043A2C5" w14:textId="690188CE"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Emilio Arnoldo Iglesias Reyes</w:t>
            </w:r>
          </w:p>
        </w:tc>
      </w:tr>
      <w:tr w:rsidR="00AF6EE7" w:rsidRPr="00AF6EE7" w14:paraId="7E7DD2A2" w14:textId="77777777" w:rsidTr="00AF6EE7">
        <w:tc>
          <w:tcPr>
            <w:tcW w:w="4098" w:type="dxa"/>
          </w:tcPr>
          <w:p w14:paraId="459119D4" w14:textId="2334A8B9" w:rsidR="00AF6EE7" w:rsidRPr="00AF6EE7" w:rsidRDefault="00AF6EE7" w:rsidP="00AF6EE7">
            <w:pPr>
              <w:spacing w:line="360" w:lineRule="auto"/>
              <w:jc w:val="both"/>
              <w:rPr>
                <w:rFonts w:ascii="Times New Roman" w:hAnsi="Times New Roman" w:cs="Times New Roman"/>
                <w:b/>
                <w:sz w:val="24"/>
                <w:szCs w:val="24"/>
              </w:rPr>
            </w:pPr>
            <w:r w:rsidRPr="00AF6EE7">
              <w:rPr>
                <w:rFonts w:ascii="Times New Roman" w:hAnsi="Times New Roman" w:cs="Times New Roman"/>
                <w:b/>
                <w:sz w:val="24"/>
                <w:szCs w:val="24"/>
              </w:rPr>
              <w:t>Supervisión</w:t>
            </w:r>
          </w:p>
        </w:tc>
        <w:tc>
          <w:tcPr>
            <w:tcW w:w="4021" w:type="dxa"/>
          </w:tcPr>
          <w:p w14:paraId="6A98AEFB" w14:textId="7AEA35CD"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Roberto Enrique Chang López</w:t>
            </w:r>
          </w:p>
        </w:tc>
      </w:tr>
      <w:tr w:rsidR="00AF6EE7" w:rsidRPr="00AF6EE7" w14:paraId="6DAC7D61" w14:textId="77777777" w:rsidTr="00AF6EE7">
        <w:tc>
          <w:tcPr>
            <w:tcW w:w="4098" w:type="dxa"/>
          </w:tcPr>
          <w:p w14:paraId="2C5243B6" w14:textId="363977CB" w:rsidR="00AF6EE7" w:rsidRPr="00AF6EE7" w:rsidRDefault="00AF6EE7" w:rsidP="00AF6EE7">
            <w:pPr>
              <w:spacing w:line="360" w:lineRule="auto"/>
              <w:jc w:val="both"/>
              <w:rPr>
                <w:rFonts w:ascii="Times New Roman" w:hAnsi="Times New Roman" w:cs="Times New Roman"/>
                <w:b/>
                <w:sz w:val="24"/>
                <w:szCs w:val="24"/>
              </w:rPr>
            </w:pPr>
            <w:r w:rsidRPr="00AF6EE7">
              <w:rPr>
                <w:rFonts w:ascii="Times New Roman" w:hAnsi="Times New Roman" w:cs="Times New Roman"/>
                <w:b/>
                <w:sz w:val="24"/>
                <w:szCs w:val="24"/>
              </w:rPr>
              <w:t>Administración de Proyectos</w:t>
            </w:r>
          </w:p>
        </w:tc>
        <w:tc>
          <w:tcPr>
            <w:tcW w:w="4021" w:type="dxa"/>
          </w:tcPr>
          <w:p w14:paraId="6AFC5742" w14:textId="061EFA0E"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Emilio Arnoldo Iglesias Reyes</w:t>
            </w:r>
          </w:p>
        </w:tc>
      </w:tr>
      <w:tr w:rsidR="00AF6EE7" w:rsidRPr="00AF6EE7" w14:paraId="5B60BE97" w14:textId="77777777" w:rsidTr="00AF6EE7">
        <w:tc>
          <w:tcPr>
            <w:tcW w:w="4098" w:type="dxa"/>
          </w:tcPr>
          <w:p w14:paraId="59659281" w14:textId="55B579E1" w:rsidR="00AF6EE7" w:rsidRPr="00AF6EE7" w:rsidRDefault="00AF6EE7" w:rsidP="00AF6EE7">
            <w:pPr>
              <w:spacing w:line="360" w:lineRule="auto"/>
              <w:jc w:val="both"/>
              <w:rPr>
                <w:rFonts w:ascii="Times New Roman" w:hAnsi="Times New Roman" w:cs="Times New Roman"/>
                <w:b/>
                <w:sz w:val="24"/>
                <w:szCs w:val="24"/>
              </w:rPr>
            </w:pPr>
            <w:r w:rsidRPr="00AF6EE7">
              <w:rPr>
                <w:rFonts w:ascii="Times New Roman" w:hAnsi="Times New Roman" w:cs="Times New Roman"/>
                <w:b/>
                <w:sz w:val="24"/>
                <w:szCs w:val="24"/>
              </w:rPr>
              <w:t>Adquisición de fondos</w:t>
            </w:r>
          </w:p>
        </w:tc>
        <w:tc>
          <w:tcPr>
            <w:tcW w:w="4021" w:type="dxa"/>
          </w:tcPr>
          <w:p w14:paraId="28B24DD5" w14:textId="6D6B92DF" w:rsidR="00AF6EE7" w:rsidRPr="00AF6EE7" w:rsidRDefault="00AF6EE7" w:rsidP="00AF6EE7">
            <w:pPr>
              <w:spacing w:line="360" w:lineRule="auto"/>
              <w:jc w:val="both"/>
              <w:rPr>
                <w:rFonts w:ascii="Times New Roman" w:hAnsi="Times New Roman" w:cs="Times New Roman"/>
                <w:sz w:val="24"/>
                <w:szCs w:val="24"/>
              </w:rPr>
            </w:pPr>
            <w:r w:rsidRPr="00AF6EE7">
              <w:rPr>
                <w:rFonts w:ascii="Times New Roman" w:hAnsi="Times New Roman" w:cs="Times New Roman"/>
                <w:sz w:val="24"/>
                <w:szCs w:val="24"/>
              </w:rPr>
              <w:t>Emilio Arnoldo Iglesias Reyes</w:t>
            </w:r>
          </w:p>
        </w:tc>
      </w:tr>
    </w:tbl>
    <w:p w14:paraId="17F324A1" w14:textId="77777777" w:rsidR="00955DB1" w:rsidRDefault="00955DB1" w:rsidP="004A698A">
      <w:pPr>
        <w:spacing w:after="0" w:line="360" w:lineRule="auto"/>
        <w:ind w:left="709" w:hanging="709"/>
        <w:jc w:val="both"/>
        <w:rPr>
          <w:rFonts w:ascii="Times New Roman" w:hAnsi="Times New Roman" w:cs="Times New Roman"/>
          <w:sz w:val="24"/>
          <w:szCs w:val="24"/>
        </w:rPr>
      </w:pPr>
    </w:p>
    <w:p w14:paraId="2F3E5A6E" w14:textId="77777777" w:rsidR="009F1935" w:rsidRPr="00A8107A" w:rsidRDefault="009F1935" w:rsidP="000453F0">
      <w:pPr>
        <w:spacing w:line="360" w:lineRule="auto"/>
        <w:ind w:left="709" w:hanging="709"/>
        <w:jc w:val="both"/>
        <w:rPr>
          <w:rFonts w:ascii="Times New Roman" w:hAnsi="Times New Roman" w:cs="Times New Roman"/>
          <w:sz w:val="24"/>
          <w:szCs w:val="24"/>
        </w:rPr>
      </w:pPr>
    </w:p>
    <w:sectPr w:rsidR="009F1935" w:rsidRPr="00A8107A" w:rsidSect="00A239B5">
      <w:headerReference w:type="default" r:id="rId8"/>
      <w:footerReference w:type="default" r:id="rId9"/>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7233" w14:textId="77777777" w:rsidR="00701286" w:rsidRDefault="00701286" w:rsidP="00B670F8">
      <w:pPr>
        <w:spacing w:after="0" w:line="240" w:lineRule="auto"/>
      </w:pPr>
      <w:r>
        <w:separator/>
      </w:r>
    </w:p>
  </w:endnote>
  <w:endnote w:type="continuationSeparator" w:id="0">
    <w:p w14:paraId="616B65BB" w14:textId="77777777" w:rsidR="00701286" w:rsidRDefault="00701286" w:rsidP="00B6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2964" w14:textId="5BEC75BD" w:rsidR="00955DB1" w:rsidRDefault="00955DB1">
    <w:pPr>
      <w:pStyle w:val="Piedepgina"/>
    </w:pPr>
    <w:r>
      <w:t xml:space="preserve">          </w:t>
    </w:r>
    <w:r>
      <w:rPr>
        <w:noProof/>
        <w:lang w:val="es-SV" w:eastAsia="es-SV"/>
      </w:rPr>
      <w:drawing>
        <wp:inline distT="0" distB="0" distL="0" distR="0" wp14:anchorId="7D7F465B" wp14:editId="16BB1982">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FC163E">
      <w:rPr>
        <w:rFonts w:cstheme="minorHAnsi"/>
        <w:b/>
        <w:szCs w:val="20"/>
      </w:rPr>
      <w:t>164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7FB4" w14:textId="77777777" w:rsidR="00701286" w:rsidRDefault="00701286" w:rsidP="00B670F8">
      <w:pPr>
        <w:spacing w:after="0" w:line="240" w:lineRule="auto"/>
      </w:pPr>
      <w:r>
        <w:separator/>
      </w:r>
    </w:p>
  </w:footnote>
  <w:footnote w:type="continuationSeparator" w:id="0">
    <w:p w14:paraId="3648A8D8" w14:textId="77777777" w:rsidR="00701286" w:rsidRDefault="00701286" w:rsidP="00B670F8">
      <w:pPr>
        <w:spacing w:after="0" w:line="240" w:lineRule="auto"/>
      </w:pPr>
      <w:r>
        <w:continuationSeparator/>
      </w:r>
    </w:p>
  </w:footnote>
  <w:footnote w:id="1">
    <w:p w14:paraId="553B9752" w14:textId="410A8E95" w:rsidR="00955DB1" w:rsidRPr="00305B2B" w:rsidRDefault="00955DB1">
      <w:pPr>
        <w:pStyle w:val="Textonotapie"/>
        <w:rPr>
          <w:lang w:val="es-ES"/>
        </w:rPr>
      </w:pPr>
      <w:r>
        <w:rPr>
          <w:rStyle w:val="Refdenotaalpie"/>
        </w:rPr>
        <w:footnoteRef/>
      </w:r>
      <w:r>
        <w:t xml:space="preserve"> </w:t>
      </w:r>
      <w:r>
        <w:rPr>
          <w:lang w:val="es-ES"/>
        </w:rPr>
        <w:t>El programa SPSS presenta este valor. En realidad este valor no es cero, pero es muy cercano a cero.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BF96" w14:textId="4F388211" w:rsidR="00955DB1" w:rsidRDefault="00955DB1" w:rsidP="004A698A">
    <w:pPr>
      <w:pStyle w:val="Encabezado"/>
      <w:jc w:val="center"/>
    </w:pPr>
    <w:r w:rsidRPr="005A563C">
      <w:rPr>
        <w:noProof/>
        <w:lang w:val="es-SV" w:eastAsia="es-SV"/>
      </w:rPr>
      <w:drawing>
        <wp:inline distT="0" distB="0" distL="0" distR="0" wp14:anchorId="45E29659" wp14:editId="20AEBBCF">
          <wp:extent cx="5400040" cy="63260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929"/>
    <w:multiLevelType w:val="hybridMultilevel"/>
    <w:tmpl w:val="62BAD284"/>
    <w:lvl w:ilvl="0" w:tplc="CCBE4CAE">
      <w:numFmt w:val="bullet"/>
      <w:lvlText w:val=""/>
      <w:lvlJc w:val="left"/>
      <w:pPr>
        <w:ind w:left="1240" w:hanging="360"/>
      </w:pPr>
      <w:rPr>
        <w:rFonts w:ascii="Symbol" w:eastAsia="Symbol" w:hAnsi="Symbol" w:cs="Symbol" w:hint="default"/>
        <w:w w:val="100"/>
        <w:sz w:val="24"/>
        <w:szCs w:val="24"/>
        <w:lang w:val="es-ES" w:eastAsia="en-US" w:bidi="ar-SA"/>
      </w:rPr>
    </w:lvl>
    <w:lvl w:ilvl="1" w:tplc="337C72AC">
      <w:numFmt w:val="bullet"/>
      <w:lvlText w:val="•"/>
      <w:lvlJc w:val="left"/>
      <w:pPr>
        <w:ind w:left="2104" w:hanging="360"/>
      </w:pPr>
      <w:rPr>
        <w:rFonts w:hint="default"/>
        <w:lang w:val="es-ES" w:eastAsia="en-US" w:bidi="ar-SA"/>
      </w:rPr>
    </w:lvl>
    <w:lvl w:ilvl="2" w:tplc="AF3C1FE4">
      <w:numFmt w:val="bullet"/>
      <w:lvlText w:val="•"/>
      <w:lvlJc w:val="left"/>
      <w:pPr>
        <w:ind w:left="2968" w:hanging="360"/>
      </w:pPr>
      <w:rPr>
        <w:rFonts w:hint="default"/>
        <w:lang w:val="es-ES" w:eastAsia="en-US" w:bidi="ar-SA"/>
      </w:rPr>
    </w:lvl>
    <w:lvl w:ilvl="3" w:tplc="DA0A7458">
      <w:numFmt w:val="bullet"/>
      <w:lvlText w:val="•"/>
      <w:lvlJc w:val="left"/>
      <w:pPr>
        <w:ind w:left="3832" w:hanging="360"/>
      </w:pPr>
      <w:rPr>
        <w:rFonts w:hint="default"/>
        <w:lang w:val="es-ES" w:eastAsia="en-US" w:bidi="ar-SA"/>
      </w:rPr>
    </w:lvl>
    <w:lvl w:ilvl="4" w:tplc="DD022E4E">
      <w:numFmt w:val="bullet"/>
      <w:lvlText w:val="•"/>
      <w:lvlJc w:val="left"/>
      <w:pPr>
        <w:ind w:left="4696" w:hanging="360"/>
      </w:pPr>
      <w:rPr>
        <w:rFonts w:hint="default"/>
        <w:lang w:val="es-ES" w:eastAsia="en-US" w:bidi="ar-SA"/>
      </w:rPr>
    </w:lvl>
    <w:lvl w:ilvl="5" w:tplc="D488FFA8">
      <w:numFmt w:val="bullet"/>
      <w:lvlText w:val="•"/>
      <w:lvlJc w:val="left"/>
      <w:pPr>
        <w:ind w:left="5560" w:hanging="360"/>
      </w:pPr>
      <w:rPr>
        <w:rFonts w:hint="default"/>
        <w:lang w:val="es-ES" w:eastAsia="en-US" w:bidi="ar-SA"/>
      </w:rPr>
    </w:lvl>
    <w:lvl w:ilvl="6" w:tplc="8996AEE0">
      <w:numFmt w:val="bullet"/>
      <w:lvlText w:val="•"/>
      <w:lvlJc w:val="left"/>
      <w:pPr>
        <w:ind w:left="6424" w:hanging="360"/>
      </w:pPr>
      <w:rPr>
        <w:rFonts w:hint="default"/>
        <w:lang w:val="es-ES" w:eastAsia="en-US" w:bidi="ar-SA"/>
      </w:rPr>
    </w:lvl>
    <w:lvl w:ilvl="7" w:tplc="6ECE6FE0">
      <w:numFmt w:val="bullet"/>
      <w:lvlText w:val="•"/>
      <w:lvlJc w:val="left"/>
      <w:pPr>
        <w:ind w:left="7288" w:hanging="360"/>
      </w:pPr>
      <w:rPr>
        <w:rFonts w:hint="default"/>
        <w:lang w:val="es-ES" w:eastAsia="en-US" w:bidi="ar-SA"/>
      </w:rPr>
    </w:lvl>
    <w:lvl w:ilvl="8" w:tplc="61C09112">
      <w:numFmt w:val="bullet"/>
      <w:lvlText w:val="•"/>
      <w:lvlJc w:val="left"/>
      <w:pPr>
        <w:ind w:left="8152" w:hanging="360"/>
      </w:pPr>
      <w:rPr>
        <w:rFonts w:hint="default"/>
        <w:lang w:val="es-ES" w:eastAsia="en-US" w:bidi="ar-SA"/>
      </w:rPr>
    </w:lvl>
  </w:abstractNum>
  <w:abstractNum w:abstractNumId="1" w15:restartNumberingAfterBreak="0">
    <w:nsid w:val="11C0366B"/>
    <w:multiLevelType w:val="multilevel"/>
    <w:tmpl w:val="0B6A4CCA"/>
    <w:lvl w:ilvl="0">
      <w:start w:val="4"/>
      <w:numFmt w:val="decimal"/>
      <w:lvlText w:val="%1"/>
      <w:lvlJc w:val="left"/>
      <w:pPr>
        <w:ind w:left="1241" w:hanging="361"/>
      </w:pPr>
      <w:rPr>
        <w:rFonts w:hint="default"/>
        <w:lang w:val="es-ES" w:eastAsia="en-US" w:bidi="ar-SA"/>
      </w:rPr>
    </w:lvl>
    <w:lvl w:ilvl="1">
      <w:start w:val="1"/>
      <w:numFmt w:val="decimal"/>
      <w:lvlText w:val="%1.%2."/>
      <w:lvlJc w:val="left"/>
      <w:pPr>
        <w:ind w:left="1241" w:hanging="361"/>
        <w:jc w:val="right"/>
      </w:pPr>
      <w:rPr>
        <w:rFonts w:ascii="Times New Roman" w:eastAsia="Times New Roman" w:hAnsi="Times New Roman" w:cs="Times New Roman" w:hint="default"/>
        <w:b/>
        <w:bCs/>
        <w:w w:val="100"/>
        <w:sz w:val="22"/>
        <w:szCs w:val="22"/>
        <w:lang w:val="es-ES" w:eastAsia="en-US" w:bidi="ar-SA"/>
      </w:rPr>
    </w:lvl>
    <w:lvl w:ilvl="2">
      <w:numFmt w:val="bullet"/>
      <w:lvlText w:val="•"/>
      <w:lvlJc w:val="left"/>
      <w:pPr>
        <w:ind w:left="2200" w:hanging="361"/>
      </w:pPr>
      <w:rPr>
        <w:rFonts w:hint="default"/>
        <w:lang w:val="es-ES" w:eastAsia="en-US" w:bidi="ar-SA"/>
      </w:rPr>
    </w:lvl>
    <w:lvl w:ilvl="3">
      <w:numFmt w:val="bullet"/>
      <w:lvlText w:val="•"/>
      <w:lvlJc w:val="left"/>
      <w:pPr>
        <w:ind w:left="3160" w:hanging="361"/>
      </w:pPr>
      <w:rPr>
        <w:rFonts w:hint="default"/>
        <w:lang w:val="es-ES" w:eastAsia="en-US" w:bidi="ar-SA"/>
      </w:rPr>
    </w:lvl>
    <w:lvl w:ilvl="4">
      <w:numFmt w:val="bullet"/>
      <w:lvlText w:val="•"/>
      <w:lvlJc w:val="left"/>
      <w:pPr>
        <w:ind w:left="4120" w:hanging="361"/>
      </w:pPr>
      <w:rPr>
        <w:rFonts w:hint="default"/>
        <w:lang w:val="es-ES" w:eastAsia="en-US" w:bidi="ar-SA"/>
      </w:rPr>
    </w:lvl>
    <w:lvl w:ilvl="5">
      <w:numFmt w:val="bullet"/>
      <w:lvlText w:val="•"/>
      <w:lvlJc w:val="left"/>
      <w:pPr>
        <w:ind w:left="5080" w:hanging="361"/>
      </w:pPr>
      <w:rPr>
        <w:rFonts w:hint="default"/>
        <w:lang w:val="es-ES" w:eastAsia="en-US" w:bidi="ar-SA"/>
      </w:rPr>
    </w:lvl>
    <w:lvl w:ilvl="6">
      <w:numFmt w:val="bullet"/>
      <w:lvlText w:val="•"/>
      <w:lvlJc w:val="left"/>
      <w:pPr>
        <w:ind w:left="6040" w:hanging="361"/>
      </w:pPr>
      <w:rPr>
        <w:rFonts w:hint="default"/>
        <w:lang w:val="es-ES" w:eastAsia="en-US" w:bidi="ar-SA"/>
      </w:rPr>
    </w:lvl>
    <w:lvl w:ilvl="7">
      <w:numFmt w:val="bullet"/>
      <w:lvlText w:val="•"/>
      <w:lvlJc w:val="left"/>
      <w:pPr>
        <w:ind w:left="7000" w:hanging="361"/>
      </w:pPr>
      <w:rPr>
        <w:rFonts w:hint="default"/>
        <w:lang w:val="es-ES" w:eastAsia="en-US" w:bidi="ar-SA"/>
      </w:rPr>
    </w:lvl>
    <w:lvl w:ilvl="8">
      <w:numFmt w:val="bullet"/>
      <w:lvlText w:val="•"/>
      <w:lvlJc w:val="left"/>
      <w:pPr>
        <w:ind w:left="7960" w:hanging="361"/>
      </w:pPr>
      <w:rPr>
        <w:rFonts w:hint="default"/>
        <w:lang w:val="es-ES" w:eastAsia="en-US" w:bidi="ar-SA"/>
      </w:rPr>
    </w:lvl>
  </w:abstractNum>
  <w:abstractNum w:abstractNumId="2" w15:restartNumberingAfterBreak="0">
    <w:nsid w:val="29A97FB5"/>
    <w:multiLevelType w:val="hybridMultilevel"/>
    <w:tmpl w:val="41D018D2"/>
    <w:lvl w:ilvl="0" w:tplc="8CF03858">
      <w:numFmt w:val="bullet"/>
      <w:lvlText w:val=""/>
      <w:lvlJc w:val="left"/>
      <w:pPr>
        <w:ind w:left="1514" w:hanging="286"/>
      </w:pPr>
      <w:rPr>
        <w:rFonts w:ascii="Symbol" w:eastAsia="Symbol" w:hAnsi="Symbol" w:cs="Symbol" w:hint="default"/>
        <w:w w:val="100"/>
        <w:sz w:val="24"/>
        <w:szCs w:val="24"/>
        <w:lang w:val="es-ES" w:eastAsia="en-US" w:bidi="ar-SA"/>
      </w:rPr>
    </w:lvl>
    <w:lvl w:ilvl="1" w:tplc="ED8220B4">
      <w:numFmt w:val="bullet"/>
      <w:lvlText w:val="•"/>
      <w:lvlJc w:val="left"/>
      <w:pPr>
        <w:ind w:left="2356" w:hanging="286"/>
      </w:pPr>
      <w:rPr>
        <w:rFonts w:hint="default"/>
        <w:lang w:val="es-ES" w:eastAsia="en-US" w:bidi="ar-SA"/>
      </w:rPr>
    </w:lvl>
    <w:lvl w:ilvl="2" w:tplc="E698FD8E">
      <w:numFmt w:val="bullet"/>
      <w:lvlText w:val="•"/>
      <w:lvlJc w:val="left"/>
      <w:pPr>
        <w:ind w:left="3192" w:hanging="286"/>
      </w:pPr>
      <w:rPr>
        <w:rFonts w:hint="default"/>
        <w:lang w:val="es-ES" w:eastAsia="en-US" w:bidi="ar-SA"/>
      </w:rPr>
    </w:lvl>
    <w:lvl w:ilvl="3" w:tplc="EED8647A">
      <w:numFmt w:val="bullet"/>
      <w:lvlText w:val="•"/>
      <w:lvlJc w:val="left"/>
      <w:pPr>
        <w:ind w:left="4028" w:hanging="286"/>
      </w:pPr>
      <w:rPr>
        <w:rFonts w:hint="default"/>
        <w:lang w:val="es-ES" w:eastAsia="en-US" w:bidi="ar-SA"/>
      </w:rPr>
    </w:lvl>
    <w:lvl w:ilvl="4" w:tplc="1ADCD7FC">
      <w:numFmt w:val="bullet"/>
      <w:lvlText w:val="•"/>
      <w:lvlJc w:val="left"/>
      <w:pPr>
        <w:ind w:left="4864" w:hanging="286"/>
      </w:pPr>
      <w:rPr>
        <w:rFonts w:hint="default"/>
        <w:lang w:val="es-ES" w:eastAsia="en-US" w:bidi="ar-SA"/>
      </w:rPr>
    </w:lvl>
    <w:lvl w:ilvl="5" w:tplc="5BA2F27A">
      <w:numFmt w:val="bullet"/>
      <w:lvlText w:val="•"/>
      <w:lvlJc w:val="left"/>
      <w:pPr>
        <w:ind w:left="5700" w:hanging="286"/>
      </w:pPr>
      <w:rPr>
        <w:rFonts w:hint="default"/>
        <w:lang w:val="es-ES" w:eastAsia="en-US" w:bidi="ar-SA"/>
      </w:rPr>
    </w:lvl>
    <w:lvl w:ilvl="6" w:tplc="E8049E42">
      <w:numFmt w:val="bullet"/>
      <w:lvlText w:val="•"/>
      <w:lvlJc w:val="left"/>
      <w:pPr>
        <w:ind w:left="6536" w:hanging="286"/>
      </w:pPr>
      <w:rPr>
        <w:rFonts w:hint="default"/>
        <w:lang w:val="es-ES" w:eastAsia="en-US" w:bidi="ar-SA"/>
      </w:rPr>
    </w:lvl>
    <w:lvl w:ilvl="7" w:tplc="F34E9996">
      <w:numFmt w:val="bullet"/>
      <w:lvlText w:val="•"/>
      <w:lvlJc w:val="left"/>
      <w:pPr>
        <w:ind w:left="7372" w:hanging="286"/>
      </w:pPr>
      <w:rPr>
        <w:rFonts w:hint="default"/>
        <w:lang w:val="es-ES" w:eastAsia="en-US" w:bidi="ar-SA"/>
      </w:rPr>
    </w:lvl>
    <w:lvl w:ilvl="8" w:tplc="9064D704">
      <w:numFmt w:val="bullet"/>
      <w:lvlText w:val="•"/>
      <w:lvlJc w:val="left"/>
      <w:pPr>
        <w:ind w:left="8208" w:hanging="286"/>
      </w:pPr>
      <w:rPr>
        <w:rFonts w:hint="default"/>
        <w:lang w:val="es-ES" w:eastAsia="en-US" w:bidi="ar-SA"/>
      </w:rPr>
    </w:lvl>
  </w:abstractNum>
  <w:abstractNum w:abstractNumId="3" w15:restartNumberingAfterBreak="0">
    <w:nsid w:val="349C065B"/>
    <w:multiLevelType w:val="hybridMultilevel"/>
    <w:tmpl w:val="F0BC0C94"/>
    <w:lvl w:ilvl="0" w:tplc="E1B20A1A">
      <w:start w:val="1"/>
      <w:numFmt w:val="lowerLetter"/>
      <w:lvlText w:val="%1."/>
      <w:lvlJc w:val="left"/>
      <w:pPr>
        <w:ind w:left="1240" w:hanging="360"/>
      </w:pPr>
      <w:rPr>
        <w:rFonts w:ascii="Times New Roman" w:eastAsia="Times New Roman" w:hAnsi="Times New Roman" w:cs="Times New Roman" w:hint="default"/>
        <w:b/>
        <w:bCs/>
        <w:spacing w:val="-4"/>
        <w:w w:val="99"/>
        <w:sz w:val="24"/>
        <w:szCs w:val="24"/>
        <w:lang w:val="es-ES" w:eastAsia="en-US" w:bidi="ar-SA"/>
      </w:rPr>
    </w:lvl>
    <w:lvl w:ilvl="1" w:tplc="C9E6FAA2">
      <w:numFmt w:val="bullet"/>
      <w:lvlText w:val="•"/>
      <w:lvlJc w:val="left"/>
      <w:pPr>
        <w:ind w:left="1960" w:hanging="732"/>
      </w:pPr>
      <w:rPr>
        <w:rFonts w:ascii="Times New Roman" w:eastAsia="Times New Roman" w:hAnsi="Times New Roman" w:cs="Times New Roman" w:hint="default"/>
        <w:spacing w:val="-4"/>
        <w:w w:val="100"/>
        <w:sz w:val="24"/>
        <w:szCs w:val="24"/>
        <w:lang w:val="es-ES" w:eastAsia="en-US" w:bidi="ar-SA"/>
      </w:rPr>
    </w:lvl>
    <w:lvl w:ilvl="2" w:tplc="AAA06B7E">
      <w:numFmt w:val="bullet"/>
      <w:lvlText w:val="•"/>
      <w:lvlJc w:val="left"/>
      <w:pPr>
        <w:ind w:left="2840" w:hanging="732"/>
      </w:pPr>
      <w:rPr>
        <w:rFonts w:hint="default"/>
        <w:lang w:val="es-ES" w:eastAsia="en-US" w:bidi="ar-SA"/>
      </w:rPr>
    </w:lvl>
    <w:lvl w:ilvl="3" w:tplc="34B8D8D8">
      <w:numFmt w:val="bullet"/>
      <w:lvlText w:val="•"/>
      <w:lvlJc w:val="left"/>
      <w:pPr>
        <w:ind w:left="3720" w:hanging="732"/>
      </w:pPr>
      <w:rPr>
        <w:rFonts w:hint="default"/>
        <w:lang w:val="es-ES" w:eastAsia="en-US" w:bidi="ar-SA"/>
      </w:rPr>
    </w:lvl>
    <w:lvl w:ilvl="4" w:tplc="81480CCC">
      <w:numFmt w:val="bullet"/>
      <w:lvlText w:val="•"/>
      <w:lvlJc w:val="left"/>
      <w:pPr>
        <w:ind w:left="4600" w:hanging="732"/>
      </w:pPr>
      <w:rPr>
        <w:rFonts w:hint="default"/>
        <w:lang w:val="es-ES" w:eastAsia="en-US" w:bidi="ar-SA"/>
      </w:rPr>
    </w:lvl>
    <w:lvl w:ilvl="5" w:tplc="4C7C8F72">
      <w:numFmt w:val="bullet"/>
      <w:lvlText w:val="•"/>
      <w:lvlJc w:val="left"/>
      <w:pPr>
        <w:ind w:left="5480" w:hanging="732"/>
      </w:pPr>
      <w:rPr>
        <w:rFonts w:hint="default"/>
        <w:lang w:val="es-ES" w:eastAsia="en-US" w:bidi="ar-SA"/>
      </w:rPr>
    </w:lvl>
    <w:lvl w:ilvl="6" w:tplc="A4328CAA">
      <w:numFmt w:val="bullet"/>
      <w:lvlText w:val="•"/>
      <w:lvlJc w:val="left"/>
      <w:pPr>
        <w:ind w:left="6360" w:hanging="732"/>
      </w:pPr>
      <w:rPr>
        <w:rFonts w:hint="default"/>
        <w:lang w:val="es-ES" w:eastAsia="en-US" w:bidi="ar-SA"/>
      </w:rPr>
    </w:lvl>
    <w:lvl w:ilvl="7" w:tplc="E1C865CE">
      <w:numFmt w:val="bullet"/>
      <w:lvlText w:val="•"/>
      <w:lvlJc w:val="left"/>
      <w:pPr>
        <w:ind w:left="7240" w:hanging="732"/>
      </w:pPr>
      <w:rPr>
        <w:rFonts w:hint="default"/>
        <w:lang w:val="es-ES" w:eastAsia="en-US" w:bidi="ar-SA"/>
      </w:rPr>
    </w:lvl>
    <w:lvl w:ilvl="8" w:tplc="1256AE84">
      <w:numFmt w:val="bullet"/>
      <w:lvlText w:val="•"/>
      <w:lvlJc w:val="left"/>
      <w:pPr>
        <w:ind w:left="8120" w:hanging="732"/>
      </w:pPr>
      <w:rPr>
        <w:rFonts w:hint="default"/>
        <w:lang w:val="es-ES" w:eastAsia="en-US" w:bidi="ar-SA"/>
      </w:rPr>
    </w:lvl>
  </w:abstractNum>
  <w:abstractNum w:abstractNumId="4" w15:restartNumberingAfterBreak="0">
    <w:nsid w:val="42BC6BC3"/>
    <w:multiLevelType w:val="hybridMultilevel"/>
    <w:tmpl w:val="D83C2344"/>
    <w:lvl w:ilvl="0" w:tplc="4B905DE6">
      <w:start w:val="1"/>
      <w:numFmt w:val="decimal"/>
      <w:lvlText w:val="%1."/>
      <w:lvlJc w:val="left"/>
      <w:pPr>
        <w:ind w:left="1653" w:hanging="425"/>
      </w:pPr>
      <w:rPr>
        <w:rFonts w:ascii="Times New Roman" w:eastAsia="Times New Roman" w:hAnsi="Times New Roman" w:cs="Times New Roman" w:hint="default"/>
        <w:b/>
        <w:bCs/>
        <w:spacing w:val="-3"/>
        <w:w w:val="99"/>
        <w:sz w:val="24"/>
        <w:szCs w:val="24"/>
        <w:lang w:val="es-ES" w:eastAsia="en-US" w:bidi="ar-SA"/>
      </w:rPr>
    </w:lvl>
    <w:lvl w:ilvl="1" w:tplc="C7CC5FDC">
      <w:numFmt w:val="bullet"/>
      <w:lvlText w:val=""/>
      <w:lvlJc w:val="left"/>
      <w:pPr>
        <w:ind w:left="1960" w:hanging="360"/>
      </w:pPr>
      <w:rPr>
        <w:rFonts w:ascii="Symbol" w:eastAsia="Symbol" w:hAnsi="Symbol" w:cs="Symbol" w:hint="default"/>
        <w:w w:val="100"/>
        <w:sz w:val="24"/>
        <w:szCs w:val="24"/>
        <w:lang w:val="es-ES" w:eastAsia="en-US" w:bidi="ar-SA"/>
      </w:rPr>
    </w:lvl>
    <w:lvl w:ilvl="2" w:tplc="F9FE103E">
      <w:numFmt w:val="bullet"/>
      <w:lvlText w:val="•"/>
      <w:lvlJc w:val="left"/>
      <w:pPr>
        <w:ind w:left="2840" w:hanging="360"/>
      </w:pPr>
      <w:rPr>
        <w:rFonts w:hint="default"/>
        <w:lang w:val="es-ES" w:eastAsia="en-US" w:bidi="ar-SA"/>
      </w:rPr>
    </w:lvl>
    <w:lvl w:ilvl="3" w:tplc="963C0CD6">
      <w:numFmt w:val="bullet"/>
      <w:lvlText w:val="•"/>
      <w:lvlJc w:val="left"/>
      <w:pPr>
        <w:ind w:left="3720" w:hanging="360"/>
      </w:pPr>
      <w:rPr>
        <w:rFonts w:hint="default"/>
        <w:lang w:val="es-ES" w:eastAsia="en-US" w:bidi="ar-SA"/>
      </w:rPr>
    </w:lvl>
    <w:lvl w:ilvl="4" w:tplc="C6460B3A">
      <w:numFmt w:val="bullet"/>
      <w:lvlText w:val="•"/>
      <w:lvlJc w:val="left"/>
      <w:pPr>
        <w:ind w:left="4600" w:hanging="360"/>
      </w:pPr>
      <w:rPr>
        <w:rFonts w:hint="default"/>
        <w:lang w:val="es-ES" w:eastAsia="en-US" w:bidi="ar-SA"/>
      </w:rPr>
    </w:lvl>
    <w:lvl w:ilvl="5" w:tplc="34B69840">
      <w:numFmt w:val="bullet"/>
      <w:lvlText w:val="•"/>
      <w:lvlJc w:val="left"/>
      <w:pPr>
        <w:ind w:left="5480" w:hanging="360"/>
      </w:pPr>
      <w:rPr>
        <w:rFonts w:hint="default"/>
        <w:lang w:val="es-ES" w:eastAsia="en-US" w:bidi="ar-SA"/>
      </w:rPr>
    </w:lvl>
    <w:lvl w:ilvl="6" w:tplc="4C0A8FD0">
      <w:numFmt w:val="bullet"/>
      <w:lvlText w:val="•"/>
      <w:lvlJc w:val="left"/>
      <w:pPr>
        <w:ind w:left="6360" w:hanging="360"/>
      </w:pPr>
      <w:rPr>
        <w:rFonts w:hint="default"/>
        <w:lang w:val="es-ES" w:eastAsia="en-US" w:bidi="ar-SA"/>
      </w:rPr>
    </w:lvl>
    <w:lvl w:ilvl="7" w:tplc="ADB4668C">
      <w:numFmt w:val="bullet"/>
      <w:lvlText w:val="•"/>
      <w:lvlJc w:val="left"/>
      <w:pPr>
        <w:ind w:left="7240" w:hanging="360"/>
      </w:pPr>
      <w:rPr>
        <w:rFonts w:hint="default"/>
        <w:lang w:val="es-ES" w:eastAsia="en-US" w:bidi="ar-SA"/>
      </w:rPr>
    </w:lvl>
    <w:lvl w:ilvl="8" w:tplc="7E82C7EE">
      <w:numFmt w:val="bullet"/>
      <w:lvlText w:val="•"/>
      <w:lvlJc w:val="left"/>
      <w:pPr>
        <w:ind w:left="8120" w:hanging="360"/>
      </w:pPr>
      <w:rPr>
        <w:rFonts w:hint="default"/>
        <w:lang w:val="es-ES" w:eastAsia="en-US" w:bidi="ar-SA"/>
      </w:rPr>
    </w:lvl>
  </w:abstractNum>
  <w:abstractNum w:abstractNumId="5"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6" w15:restartNumberingAfterBreak="0">
    <w:nsid w:val="58440203"/>
    <w:multiLevelType w:val="hybridMultilevel"/>
    <w:tmpl w:val="C8782176"/>
    <w:lvl w:ilvl="0" w:tplc="1CAA0CE8">
      <w:numFmt w:val="bullet"/>
      <w:lvlText w:val="–"/>
      <w:lvlJc w:val="left"/>
      <w:pPr>
        <w:ind w:left="707" w:hanging="188"/>
      </w:pPr>
      <w:rPr>
        <w:rFonts w:ascii="Times New Roman" w:eastAsia="Times New Roman" w:hAnsi="Times New Roman" w:cs="Times New Roman" w:hint="default"/>
        <w:w w:val="100"/>
        <w:sz w:val="24"/>
        <w:szCs w:val="24"/>
        <w:lang w:val="es-ES" w:eastAsia="en-US" w:bidi="ar-SA"/>
      </w:rPr>
    </w:lvl>
    <w:lvl w:ilvl="1" w:tplc="84ECCC48">
      <w:numFmt w:val="bullet"/>
      <w:lvlText w:val=""/>
      <w:lvlJc w:val="left"/>
      <w:pPr>
        <w:ind w:left="1514" w:hanging="286"/>
      </w:pPr>
      <w:rPr>
        <w:rFonts w:ascii="Symbol" w:eastAsia="Symbol" w:hAnsi="Symbol" w:cs="Symbol" w:hint="default"/>
        <w:w w:val="100"/>
        <w:sz w:val="24"/>
        <w:szCs w:val="24"/>
        <w:lang w:val="es-ES" w:eastAsia="en-US" w:bidi="ar-SA"/>
      </w:rPr>
    </w:lvl>
    <w:lvl w:ilvl="2" w:tplc="949E0DF0">
      <w:numFmt w:val="bullet"/>
      <w:lvlText w:val="•"/>
      <w:lvlJc w:val="left"/>
      <w:pPr>
        <w:ind w:left="2448" w:hanging="286"/>
      </w:pPr>
      <w:rPr>
        <w:rFonts w:hint="default"/>
        <w:lang w:val="es-ES" w:eastAsia="en-US" w:bidi="ar-SA"/>
      </w:rPr>
    </w:lvl>
    <w:lvl w:ilvl="3" w:tplc="163444C0">
      <w:numFmt w:val="bullet"/>
      <w:lvlText w:val="•"/>
      <w:lvlJc w:val="left"/>
      <w:pPr>
        <w:ind w:left="3377" w:hanging="286"/>
      </w:pPr>
      <w:rPr>
        <w:rFonts w:hint="default"/>
        <w:lang w:val="es-ES" w:eastAsia="en-US" w:bidi="ar-SA"/>
      </w:rPr>
    </w:lvl>
    <w:lvl w:ilvl="4" w:tplc="10D882C6">
      <w:numFmt w:val="bullet"/>
      <w:lvlText w:val="•"/>
      <w:lvlJc w:val="left"/>
      <w:pPr>
        <w:ind w:left="4306" w:hanging="286"/>
      </w:pPr>
      <w:rPr>
        <w:rFonts w:hint="default"/>
        <w:lang w:val="es-ES" w:eastAsia="en-US" w:bidi="ar-SA"/>
      </w:rPr>
    </w:lvl>
    <w:lvl w:ilvl="5" w:tplc="7834E322">
      <w:numFmt w:val="bullet"/>
      <w:lvlText w:val="•"/>
      <w:lvlJc w:val="left"/>
      <w:pPr>
        <w:ind w:left="5235" w:hanging="286"/>
      </w:pPr>
      <w:rPr>
        <w:rFonts w:hint="default"/>
        <w:lang w:val="es-ES" w:eastAsia="en-US" w:bidi="ar-SA"/>
      </w:rPr>
    </w:lvl>
    <w:lvl w:ilvl="6" w:tplc="0AACB0A0">
      <w:numFmt w:val="bullet"/>
      <w:lvlText w:val="•"/>
      <w:lvlJc w:val="left"/>
      <w:pPr>
        <w:ind w:left="6164" w:hanging="286"/>
      </w:pPr>
      <w:rPr>
        <w:rFonts w:hint="default"/>
        <w:lang w:val="es-ES" w:eastAsia="en-US" w:bidi="ar-SA"/>
      </w:rPr>
    </w:lvl>
    <w:lvl w:ilvl="7" w:tplc="6468803A">
      <w:numFmt w:val="bullet"/>
      <w:lvlText w:val="•"/>
      <w:lvlJc w:val="left"/>
      <w:pPr>
        <w:ind w:left="7093" w:hanging="286"/>
      </w:pPr>
      <w:rPr>
        <w:rFonts w:hint="default"/>
        <w:lang w:val="es-ES" w:eastAsia="en-US" w:bidi="ar-SA"/>
      </w:rPr>
    </w:lvl>
    <w:lvl w:ilvl="8" w:tplc="A5427D86">
      <w:numFmt w:val="bullet"/>
      <w:lvlText w:val="•"/>
      <w:lvlJc w:val="left"/>
      <w:pPr>
        <w:ind w:left="8022" w:hanging="286"/>
      </w:pPr>
      <w:rPr>
        <w:rFonts w:hint="default"/>
        <w:lang w:val="es-ES" w:eastAsia="en-US" w:bidi="ar-SA"/>
      </w:rPr>
    </w:lvl>
  </w:abstractNum>
  <w:abstractNum w:abstractNumId="7" w15:restartNumberingAfterBreak="0">
    <w:nsid w:val="5A177A5A"/>
    <w:multiLevelType w:val="hybridMultilevel"/>
    <w:tmpl w:val="1EC01732"/>
    <w:lvl w:ilvl="0" w:tplc="337C72AC">
      <w:numFmt w:val="bullet"/>
      <w:lvlText w:val="•"/>
      <w:lvlJc w:val="left"/>
      <w:pPr>
        <w:ind w:left="1429" w:hanging="360"/>
      </w:pPr>
      <w:rPr>
        <w:rFonts w:hint="default"/>
        <w:lang w:val="es-ES" w:eastAsia="en-US" w:bidi="ar-SA"/>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0E5023"/>
    <w:multiLevelType w:val="hybridMultilevel"/>
    <w:tmpl w:val="29B21916"/>
    <w:lvl w:ilvl="0" w:tplc="337C72AC">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3C"/>
    <w:rsid w:val="00000B02"/>
    <w:rsid w:val="00003069"/>
    <w:rsid w:val="000276EA"/>
    <w:rsid w:val="000377E2"/>
    <w:rsid w:val="000419DF"/>
    <w:rsid w:val="00041F19"/>
    <w:rsid w:val="00042C55"/>
    <w:rsid w:val="000453F0"/>
    <w:rsid w:val="00052581"/>
    <w:rsid w:val="00052B46"/>
    <w:rsid w:val="0005492A"/>
    <w:rsid w:val="0006474C"/>
    <w:rsid w:val="00066B76"/>
    <w:rsid w:val="000852DD"/>
    <w:rsid w:val="000B2963"/>
    <w:rsid w:val="000B2E57"/>
    <w:rsid w:val="000B7997"/>
    <w:rsid w:val="000C1825"/>
    <w:rsid w:val="000D0676"/>
    <w:rsid w:val="000D2FAB"/>
    <w:rsid w:val="000E6ECA"/>
    <w:rsid w:val="000F0000"/>
    <w:rsid w:val="000F1E17"/>
    <w:rsid w:val="000F3C3C"/>
    <w:rsid w:val="000F76A6"/>
    <w:rsid w:val="00100074"/>
    <w:rsid w:val="001021B9"/>
    <w:rsid w:val="00105A83"/>
    <w:rsid w:val="00106181"/>
    <w:rsid w:val="001074EE"/>
    <w:rsid w:val="0011242D"/>
    <w:rsid w:val="00124295"/>
    <w:rsid w:val="001317CB"/>
    <w:rsid w:val="00145D4D"/>
    <w:rsid w:val="00166BFB"/>
    <w:rsid w:val="00167747"/>
    <w:rsid w:val="0017195A"/>
    <w:rsid w:val="001866EB"/>
    <w:rsid w:val="00190C09"/>
    <w:rsid w:val="00196EDA"/>
    <w:rsid w:val="001970E6"/>
    <w:rsid w:val="001A205F"/>
    <w:rsid w:val="001B1722"/>
    <w:rsid w:val="001D3642"/>
    <w:rsid w:val="001D458D"/>
    <w:rsid w:val="001E2C86"/>
    <w:rsid w:val="001F12E7"/>
    <w:rsid w:val="001F43F2"/>
    <w:rsid w:val="0020363A"/>
    <w:rsid w:val="002106DC"/>
    <w:rsid w:val="0021128C"/>
    <w:rsid w:val="002155D0"/>
    <w:rsid w:val="00215C3C"/>
    <w:rsid w:val="00217C1D"/>
    <w:rsid w:val="00217FEC"/>
    <w:rsid w:val="0022094A"/>
    <w:rsid w:val="00230D05"/>
    <w:rsid w:val="00240507"/>
    <w:rsid w:val="0024101F"/>
    <w:rsid w:val="0025327D"/>
    <w:rsid w:val="00254B90"/>
    <w:rsid w:val="00254FD6"/>
    <w:rsid w:val="0027117D"/>
    <w:rsid w:val="00280BD1"/>
    <w:rsid w:val="00282ADE"/>
    <w:rsid w:val="00286260"/>
    <w:rsid w:val="00286BBF"/>
    <w:rsid w:val="00287507"/>
    <w:rsid w:val="002A1B61"/>
    <w:rsid w:val="002A5866"/>
    <w:rsid w:val="002B2CE5"/>
    <w:rsid w:val="002C0280"/>
    <w:rsid w:val="002C1DE7"/>
    <w:rsid w:val="002C465F"/>
    <w:rsid w:val="002D5071"/>
    <w:rsid w:val="002D707A"/>
    <w:rsid w:val="002E020E"/>
    <w:rsid w:val="002F3597"/>
    <w:rsid w:val="002F4D79"/>
    <w:rsid w:val="00305B2B"/>
    <w:rsid w:val="00306100"/>
    <w:rsid w:val="003105B8"/>
    <w:rsid w:val="00314B54"/>
    <w:rsid w:val="00316B48"/>
    <w:rsid w:val="00316C55"/>
    <w:rsid w:val="0032026D"/>
    <w:rsid w:val="00323E1F"/>
    <w:rsid w:val="00335E6A"/>
    <w:rsid w:val="0033705D"/>
    <w:rsid w:val="0034176C"/>
    <w:rsid w:val="00341817"/>
    <w:rsid w:val="00345AB8"/>
    <w:rsid w:val="0034756B"/>
    <w:rsid w:val="00354178"/>
    <w:rsid w:val="003567F5"/>
    <w:rsid w:val="003653E1"/>
    <w:rsid w:val="00366EB6"/>
    <w:rsid w:val="00380FED"/>
    <w:rsid w:val="00390175"/>
    <w:rsid w:val="0039188A"/>
    <w:rsid w:val="00394E0C"/>
    <w:rsid w:val="003A1DD7"/>
    <w:rsid w:val="003A2C9C"/>
    <w:rsid w:val="003A76D2"/>
    <w:rsid w:val="003B759D"/>
    <w:rsid w:val="003B7FE9"/>
    <w:rsid w:val="003C118E"/>
    <w:rsid w:val="003D207D"/>
    <w:rsid w:val="003D3A36"/>
    <w:rsid w:val="003E2A98"/>
    <w:rsid w:val="003E581C"/>
    <w:rsid w:val="003F124B"/>
    <w:rsid w:val="003F4ECE"/>
    <w:rsid w:val="00404C50"/>
    <w:rsid w:val="00407771"/>
    <w:rsid w:val="00426B0E"/>
    <w:rsid w:val="00447861"/>
    <w:rsid w:val="004479A7"/>
    <w:rsid w:val="004529F6"/>
    <w:rsid w:val="00457AEC"/>
    <w:rsid w:val="004738EF"/>
    <w:rsid w:val="004771B3"/>
    <w:rsid w:val="00480504"/>
    <w:rsid w:val="00484D3D"/>
    <w:rsid w:val="004A3C90"/>
    <w:rsid w:val="004A5F9D"/>
    <w:rsid w:val="004A698A"/>
    <w:rsid w:val="004A6DFD"/>
    <w:rsid w:val="004C2775"/>
    <w:rsid w:val="004C4369"/>
    <w:rsid w:val="004D0D4C"/>
    <w:rsid w:val="004D3690"/>
    <w:rsid w:val="004E7269"/>
    <w:rsid w:val="004F28D1"/>
    <w:rsid w:val="004F4044"/>
    <w:rsid w:val="004F4733"/>
    <w:rsid w:val="004F52F1"/>
    <w:rsid w:val="004F571C"/>
    <w:rsid w:val="0050002D"/>
    <w:rsid w:val="005014B0"/>
    <w:rsid w:val="00505D3D"/>
    <w:rsid w:val="005116D0"/>
    <w:rsid w:val="00527066"/>
    <w:rsid w:val="00540558"/>
    <w:rsid w:val="005428EC"/>
    <w:rsid w:val="00564086"/>
    <w:rsid w:val="005734AA"/>
    <w:rsid w:val="00573735"/>
    <w:rsid w:val="0057592E"/>
    <w:rsid w:val="00585755"/>
    <w:rsid w:val="005917EC"/>
    <w:rsid w:val="005955AE"/>
    <w:rsid w:val="005A25EF"/>
    <w:rsid w:val="005A38FE"/>
    <w:rsid w:val="005A7751"/>
    <w:rsid w:val="005B5A53"/>
    <w:rsid w:val="005C7C2C"/>
    <w:rsid w:val="005D437F"/>
    <w:rsid w:val="005F192D"/>
    <w:rsid w:val="0060217E"/>
    <w:rsid w:val="00615DD2"/>
    <w:rsid w:val="00630EAA"/>
    <w:rsid w:val="00633A1C"/>
    <w:rsid w:val="00634AF0"/>
    <w:rsid w:val="00641EF4"/>
    <w:rsid w:val="00643B24"/>
    <w:rsid w:val="006453A4"/>
    <w:rsid w:val="0066095C"/>
    <w:rsid w:val="006615BA"/>
    <w:rsid w:val="00662830"/>
    <w:rsid w:val="00677B27"/>
    <w:rsid w:val="00677FFA"/>
    <w:rsid w:val="00681FEB"/>
    <w:rsid w:val="0069435E"/>
    <w:rsid w:val="00694F55"/>
    <w:rsid w:val="00696281"/>
    <w:rsid w:val="006A035A"/>
    <w:rsid w:val="006A6E39"/>
    <w:rsid w:val="006A7AD0"/>
    <w:rsid w:val="006D54DB"/>
    <w:rsid w:val="006D5DB6"/>
    <w:rsid w:val="006D6AFF"/>
    <w:rsid w:val="006E7318"/>
    <w:rsid w:val="006F1147"/>
    <w:rsid w:val="00701286"/>
    <w:rsid w:val="00705903"/>
    <w:rsid w:val="00712137"/>
    <w:rsid w:val="007407CB"/>
    <w:rsid w:val="00740C87"/>
    <w:rsid w:val="007420E3"/>
    <w:rsid w:val="00756A07"/>
    <w:rsid w:val="0076089C"/>
    <w:rsid w:val="007617C3"/>
    <w:rsid w:val="00762ABA"/>
    <w:rsid w:val="007671F0"/>
    <w:rsid w:val="007815D8"/>
    <w:rsid w:val="0078336B"/>
    <w:rsid w:val="00787F0B"/>
    <w:rsid w:val="00793DFA"/>
    <w:rsid w:val="00794898"/>
    <w:rsid w:val="00795667"/>
    <w:rsid w:val="007A7176"/>
    <w:rsid w:val="007B0FCC"/>
    <w:rsid w:val="007B68C8"/>
    <w:rsid w:val="007C0912"/>
    <w:rsid w:val="007C18DB"/>
    <w:rsid w:val="007D4224"/>
    <w:rsid w:val="007E0E38"/>
    <w:rsid w:val="007E3F12"/>
    <w:rsid w:val="007F3163"/>
    <w:rsid w:val="00801992"/>
    <w:rsid w:val="00806DF7"/>
    <w:rsid w:val="00823BFF"/>
    <w:rsid w:val="00830A78"/>
    <w:rsid w:val="00831D16"/>
    <w:rsid w:val="0083271A"/>
    <w:rsid w:val="008437F1"/>
    <w:rsid w:val="00845345"/>
    <w:rsid w:val="00851C85"/>
    <w:rsid w:val="00853EAF"/>
    <w:rsid w:val="008560A7"/>
    <w:rsid w:val="00856BF0"/>
    <w:rsid w:val="00873E49"/>
    <w:rsid w:val="008762A6"/>
    <w:rsid w:val="0088789C"/>
    <w:rsid w:val="00887C26"/>
    <w:rsid w:val="00894563"/>
    <w:rsid w:val="00894B38"/>
    <w:rsid w:val="008963BD"/>
    <w:rsid w:val="008A0042"/>
    <w:rsid w:val="008A0C85"/>
    <w:rsid w:val="008A7E73"/>
    <w:rsid w:val="008B617F"/>
    <w:rsid w:val="008C3BD8"/>
    <w:rsid w:val="008C6BCE"/>
    <w:rsid w:val="008C7A47"/>
    <w:rsid w:val="008D4E18"/>
    <w:rsid w:val="008D6B6A"/>
    <w:rsid w:val="008E6AEE"/>
    <w:rsid w:val="008F2C76"/>
    <w:rsid w:val="008F7BDF"/>
    <w:rsid w:val="00902BA9"/>
    <w:rsid w:val="00904F5D"/>
    <w:rsid w:val="009054C6"/>
    <w:rsid w:val="0092163D"/>
    <w:rsid w:val="00921D0C"/>
    <w:rsid w:val="009250BA"/>
    <w:rsid w:val="00933FC0"/>
    <w:rsid w:val="00936212"/>
    <w:rsid w:val="00944EE6"/>
    <w:rsid w:val="00953BF2"/>
    <w:rsid w:val="00955DB1"/>
    <w:rsid w:val="009574B0"/>
    <w:rsid w:val="00962DF3"/>
    <w:rsid w:val="0098088C"/>
    <w:rsid w:val="00983A56"/>
    <w:rsid w:val="00984114"/>
    <w:rsid w:val="009918CB"/>
    <w:rsid w:val="009C71A9"/>
    <w:rsid w:val="009D4604"/>
    <w:rsid w:val="009D5B28"/>
    <w:rsid w:val="009E5660"/>
    <w:rsid w:val="009E7AC3"/>
    <w:rsid w:val="009E7F58"/>
    <w:rsid w:val="009F1935"/>
    <w:rsid w:val="009F2084"/>
    <w:rsid w:val="00A0677F"/>
    <w:rsid w:val="00A116C1"/>
    <w:rsid w:val="00A14328"/>
    <w:rsid w:val="00A1791F"/>
    <w:rsid w:val="00A238DF"/>
    <w:rsid w:val="00A239B5"/>
    <w:rsid w:val="00A2401A"/>
    <w:rsid w:val="00A34922"/>
    <w:rsid w:val="00A34D53"/>
    <w:rsid w:val="00A37DD2"/>
    <w:rsid w:val="00A40367"/>
    <w:rsid w:val="00A42CCA"/>
    <w:rsid w:val="00A705DD"/>
    <w:rsid w:val="00A7211F"/>
    <w:rsid w:val="00A73F84"/>
    <w:rsid w:val="00A75552"/>
    <w:rsid w:val="00A80D37"/>
    <w:rsid w:val="00A8107A"/>
    <w:rsid w:val="00A84A8F"/>
    <w:rsid w:val="00A90FCF"/>
    <w:rsid w:val="00A911FC"/>
    <w:rsid w:val="00A956CE"/>
    <w:rsid w:val="00AA08A7"/>
    <w:rsid w:val="00AA7E7E"/>
    <w:rsid w:val="00AB2529"/>
    <w:rsid w:val="00AB3A66"/>
    <w:rsid w:val="00AB5DA2"/>
    <w:rsid w:val="00AC4A9F"/>
    <w:rsid w:val="00AD238F"/>
    <w:rsid w:val="00AD7BD3"/>
    <w:rsid w:val="00AE543D"/>
    <w:rsid w:val="00AF01DC"/>
    <w:rsid w:val="00AF6EE7"/>
    <w:rsid w:val="00B022D9"/>
    <w:rsid w:val="00B02918"/>
    <w:rsid w:val="00B0618A"/>
    <w:rsid w:val="00B14023"/>
    <w:rsid w:val="00B23408"/>
    <w:rsid w:val="00B2348D"/>
    <w:rsid w:val="00B32D29"/>
    <w:rsid w:val="00B418DE"/>
    <w:rsid w:val="00B42186"/>
    <w:rsid w:val="00B51F34"/>
    <w:rsid w:val="00B55EEF"/>
    <w:rsid w:val="00B62EB2"/>
    <w:rsid w:val="00B670F8"/>
    <w:rsid w:val="00B72EF0"/>
    <w:rsid w:val="00B83E5A"/>
    <w:rsid w:val="00B85ECD"/>
    <w:rsid w:val="00B90BE1"/>
    <w:rsid w:val="00B91878"/>
    <w:rsid w:val="00B9310F"/>
    <w:rsid w:val="00B95389"/>
    <w:rsid w:val="00B96B07"/>
    <w:rsid w:val="00BB6314"/>
    <w:rsid w:val="00BC3EB3"/>
    <w:rsid w:val="00BC76EA"/>
    <w:rsid w:val="00BD13E4"/>
    <w:rsid w:val="00BD3922"/>
    <w:rsid w:val="00BD7412"/>
    <w:rsid w:val="00BE0376"/>
    <w:rsid w:val="00BE65E1"/>
    <w:rsid w:val="00BF7B9E"/>
    <w:rsid w:val="00C0240D"/>
    <w:rsid w:val="00C05184"/>
    <w:rsid w:val="00C16285"/>
    <w:rsid w:val="00C22B51"/>
    <w:rsid w:val="00C23875"/>
    <w:rsid w:val="00C3399A"/>
    <w:rsid w:val="00C35EE5"/>
    <w:rsid w:val="00C37B5C"/>
    <w:rsid w:val="00C4041D"/>
    <w:rsid w:val="00C43868"/>
    <w:rsid w:val="00C43915"/>
    <w:rsid w:val="00C51EE6"/>
    <w:rsid w:val="00C53A82"/>
    <w:rsid w:val="00C60066"/>
    <w:rsid w:val="00C63D00"/>
    <w:rsid w:val="00C66DD5"/>
    <w:rsid w:val="00C670BB"/>
    <w:rsid w:val="00C75BD9"/>
    <w:rsid w:val="00C774E7"/>
    <w:rsid w:val="00C81D55"/>
    <w:rsid w:val="00C92789"/>
    <w:rsid w:val="00C94258"/>
    <w:rsid w:val="00CA7322"/>
    <w:rsid w:val="00CA7EEC"/>
    <w:rsid w:val="00CB11E6"/>
    <w:rsid w:val="00CB176D"/>
    <w:rsid w:val="00CB1B7C"/>
    <w:rsid w:val="00CC0285"/>
    <w:rsid w:val="00CC091A"/>
    <w:rsid w:val="00CC0CFE"/>
    <w:rsid w:val="00CC527F"/>
    <w:rsid w:val="00CC7BE3"/>
    <w:rsid w:val="00CD61E6"/>
    <w:rsid w:val="00CE3B08"/>
    <w:rsid w:val="00CE45E0"/>
    <w:rsid w:val="00D24765"/>
    <w:rsid w:val="00D24ED7"/>
    <w:rsid w:val="00D25DE1"/>
    <w:rsid w:val="00D35BE3"/>
    <w:rsid w:val="00D35FE5"/>
    <w:rsid w:val="00D37270"/>
    <w:rsid w:val="00D3789A"/>
    <w:rsid w:val="00D37A49"/>
    <w:rsid w:val="00D45291"/>
    <w:rsid w:val="00D56AAD"/>
    <w:rsid w:val="00D6430A"/>
    <w:rsid w:val="00D64D33"/>
    <w:rsid w:val="00D8062C"/>
    <w:rsid w:val="00D859AA"/>
    <w:rsid w:val="00D85AE6"/>
    <w:rsid w:val="00D979AB"/>
    <w:rsid w:val="00D97CF8"/>
    <w:rsid w:val="00DA763C"/>
    <w:rsid w:val="00DB576A"/>
    <w:rsid w:val="00DC0298"/>
    <w:rsid w:val="00DC08BA"/>
    <w:rsid w:val="00DC6357"/>
    <w:rsid w:val="00DD0E9E"/>
    <w:rsid w:val="00DD7F38"/>
    <w:rsid w:val="00DE325F"/>
    <w:rsid w:val="00DE597B"/>
    <w:rsid w:val="00DE7644"/>
    <w:rsid w:val="00E00F0E"/>
    <w:rsid w:val="00E01E17"/>
    <w:rsid w:val="00E02EA4"/>
    <w:rsid w:val="00E07121"/>
    <w:rsid w:val="00E104C8"/>
    <w:rsid w:val="00E11172"/>
    <w:rsid w:val="00E20B7D"/>
    <w:rsid w:val="00E241CB"/>
    <w:rsid w:val="00E24A7C"/>
    <w:rsid w:val="00E2655F"/>
    <w:rsid w:val="00E27AFA"/>
    <w:rsid w:val="00E33F98"/>
    <w:rsid w:val="00E35A22"/>
    <w:rsid w:val="00E5237E"/>
    <w:rsid w:val="00E55E8B"/>
    <w:rsid w:val="00E56C66"/>
    <w:rsid w:val="00E63B96"/>
    <w:rsid w:val="00E675FC"/>
    <w:rsid w:val="00E718AE"/>
    <w:rsid w:val="00E84A75"/>
    <w:rsid w:val="00E87250"/>
    <w:rsid w:val="00E91B14"/>
    <w:rsid w:val="00E95249"/>
    <w:rsid w:val="00EA1C11"/>
    <w:rsid w:val="00EA5F49"/>
    <w:rsid w:val="00EC1855"/>
    <w:rsid w:val="00ED3C0F"/>
    <w:rsid w:val="00EE0E44"/>
    <w:rsid w:val="00EE33A6"/>
    <w:rsid w:val="00EE7693"/>
    <w:rsid w:val="00EF0C0D"/>
    <w:rsid w:val="00F062D7"/>
    <w:rsid w:val="00F0682E"/>
    <w:rsid w:val="00F1364C"/>
    <w:rsid w:val="00F21860"/>
    <w:rsid w:val="00F246F2"/>
    <w:rsid w:val="00F62A99"/>
    <w:rsid w:val="00F701D2"/>
    <w:rsid w:val="00F713E3"/>
    <w:rsid w:val="00F842B3"/>
    <w:rsid w:val="00F85341"/>
    <w:rsid w:val="00F91301"/>
    <w:rsid w:val="00F9465D"/>
    <w:rsid w:val="00FA3C0A"/>
    <w:rsid w:val="00FA716C"/>
    <w:rsid w:val="00FB4883"/>
    <w:rsid w:val="00FC163E"/>
    <w:rsid w:val="00FC3491"/>
    <w:rsid w:val="00FC44D9"/>
    <w:rsid w:val="00FC5DFD"/>
    <w:rsid w:val="00FC667A"/>
    <w:rsid w:val="00FC7865"/>
    <w:rsid w:val="00FD0F73"/>
    <w:rsid w:val="00FD32F3"/>
    <w:rsid w:val="00FD788B"/>
    <w:rsid w:val="00FE5D20"/>
    <w:rsid w:val="00FF1BF6"/>
    <w:rsid w:val="00FF3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1C44"/>
  <w15:docId w15:val="{2A4E161D-6CEC-4478-9869-FD05E8D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1"/>
    <w:qFormat/>
    <w:rsid w:val="00573735"/>
    <w:pPr>
      <w:widowControl w:val="0"/>
      <w:autoSpaceDE w:val="0"/>
      <w:autoSpaceDN w:val="0"/>
      <w:spacing w:after="0" w:line="240" w:lineRule="auto"/>
      <w:ind w:left="1653"/>
      <w:outlineLvl w:val="2"/>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670F8"/>
    <w:pPr>
      <w:spacing w:after="0" w:line="240" w:lineRule="auto"/>
    </w:pPr>
    <w:rPr>
      <w:rFonts w:ascii="Times New Roman" w:eastAsia="Times New Roman" w:hAnsi="Times New Roman" w:cs="Times New Roman"/>
      <w:sz w:val="20"/>
      <w:szCs w:val="20"/>
      <w:lang w:val="x-none" w:eastAsia="es-MX"/>
    </w:rPr>
  </w:style>
  <w:style w:type="character" w:customStyle="1" w:styleId="TextonotapieCar">
    <w:name w:val="Texto nota pie Car"/>
    <w:basedOn w:val="Fuentedeprrafopredeter"/>
    <w:link w:val="Textonotapie"/>
    <w:uiPriority w:val="99"/>
    <w:rsid w:val="00B670F8"/>
    <w:rPr>
      <w:rFonts w:ascii="Times New Roman" w:eastAsia="Times New Roman" w:hAnsi="Times New Roman" w:cs="Times New Roman"/>
      <w:sz w:val="20"/>
      <w:szCs w:val="20"/>
      <w:lang w:val="x-none" w:eastAsia="es-MX"/>
    </w:rPr>
  </w:style>
  <w:style w:type="character" w:styleId="Refdenotaalpie">
    <w:name w:val="footnote reference"/>
    <w:unhideWhenUsed/>
    <w:rsid w:val="00B670F8"/>
    <w:rPr>
      <w:vertAlign w:val="superscript"/>
    </w:rPr>
  </w:style>
  <w:style w:type="paragraph" w:customStyle="1" w:styleId="Numeracion">
    <w:name w:val="Numeracion"/>
    <w:basedOn w:val="Normal"/>
    <w:next w:val="Normal"/>
    <w:rsid w:val="003E2A98"/>
    <w:pPr>
      <w:numPr>
        <w:numId w:val="1"/>
      </w:numPr>
      <w:spacing w:after="0" w:line="240" w:lineRule="auto"/>
      <w:jc w:val="both"/>
    </w:pPr>
    <w:rPr>
      <w:rFonts w:ascii="Arial" w:eastAsia="Times New Roman" w:hAnsi="Arial" w:cs="Times New Roman"/>
      <w:b/>
      <w:szCs w:val="24"/>
      <w:lang w:val="es-ES" w:eastAsia="es-ES"/>
    </w:rPr>
  </w:style>
  <w:style w:type="character" w:customStyle="1" w:styleId="Ttulo3Car">
    <w:name w:val="Título 3 Car"/>
    <w:basedOn w:val="Fuentedeprrafopredeter"/>
    <w:link w:val="Ttulo3"/>
    <w:uiPriority w:val="1"/>
    <w:rsid w:val="00573735"/>
    <w:rPr>
      <w:rFonts w:ascii="Times New Roman" w:eastAsia="Times New Roman" w:hAnsi="Times New Roman" w:cs="Times New Roman"/>
      <w:b/>
      <w:bCs/>
      <w:sz w:val="24"/>
      <w:szCs w:val="24"/>
      <w:lang w:val="es-ES"/>
    </w:rPr>
  </w:style>
  <w:style w:type="numbering" w:customStyle="1" w:styleId="Sinlista1">
    <w:name w:val="Sin lista1"/>
    <w:next w:val="Sinlista"/>
    <w:uiPriority w:val="99"/>
    <w:semiHidden/>
    <w:unhideWhenUsed/>
    <w:rsid w:val="00573735"/>
  </w:style>
  <w:style w:type="paragraph" w:styleId="Textoindependiente">
    <w:name w:val="Body Text"/>
    <w:basedOn w:val="Normal"/>
    <w:link w:val="TextoindependienteCar"/>
    <w:uiPriority w:val="1"/>
    <w:qFormat/>
    <w:rsid w:val="00573735"/>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573735"/>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573735"/>
    <w:pPr>
      <w:widowControl w:val="0"/>
      <w:autoSpaceDE w:val="0"/>
      <w:autoSpaceDN w:val="0"/>
      <w:spacing w:after="0" w:line="240" w:lineRule="auto"/>
      <w:ind w:left="1653" w:hanging="425"/>
      <w:jc w:val="both"/>
    </w:pPr>
    <w:rPr>
      <w:rFonts w:ascii="Times New Roman" w:eastAsia="Times New Roman" w:hAnsi="Times New Roman" w:cs="Times New Roman"/>
      <w:lang w:val="es-ES"/>
    </w:rPr>
  </w:style>
  <w:style w:type="table" w:customStyle="1" w:styleId="TableNormal">
    <w:name w:val="Table Normal"/>
    <w:uiPriority w:val="2"/>
    <w:semiHidden/>
    <w:unhideWhenUsed/>
    <w:qFormat/>
    <w:rsid w:val="005737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3735"/>
    <w:pPr>
      <w:widowControl w:val="0"/>
      <w:autoSpaceDE w:val="0"/>
      <w:autoSpaceDN w:val="0"/>
      <w:spacing w:after="0" w:line="240" w:lineRule="auto"/>
    </w:pPr>
    <w:rPr>
      <w:rFonts w:ascii="Times New Roman" w:eastAsia="Times New Roman" w:hAnsi="Times New Roman" w:cs="Times New Roman"/>
      <w:lang w:val="es-ES"/>
    </w:rPr>
  </w:style>
  <w:style w:type="character" w:styleId="Hipervnculo">
    <w:name w:val="Hyperlink"/>
    <w:basedOn w:val="Fuentedeprrafopredeter"/>
    <w:uiPriority w:val="99"/>
    <w:unhideWhenUsed/>
    <w:rsid w:val="008C7A47"/>
    <w:rPr>
      <w:color w:val="0563C1" w:themeColor="hyperlink"/>
      <w:u w:val="single"/>
    </w:rPr>
  </w:style>
  <w:style w:type="paragraph" w:customStyle="1" w:styleId="DecimalAligned">
    <w:name w:val="Decimal Aligned"/>
    <w:basedOn w:val="Normal"/>
    <w:uiPriority w:val="40"/>
    <w:qFormat/>
    <w:rsid w:val="00AE543D"/>
    <w:pPr>
      <w:tabs>
        <w:tab w:val="decimal" w:pos="360"/>
      </w:tabs>
      <w:spacing w:after="200" w:line="276" w:lineRule="auto"/>
    </w:pPr>
    <w:rPr>
      <w:rFonts w:eastAsiaTheme="minorEastAsia" w:cs="Times New Roman"/>
      <w:lang w:val="es-SV" w:eastAsia="es-SV"/>
    </w:rPr>
  </w:style>
  <w:style w:type="character" w:styleId="nfasissutil">
    <w:name w:val="Subtle Emphasis"/>
    <w:basedOn w:val="Fuentedeprrafopredeter"/>
    <w:uiPriority w:val="19"/>
    <w:qFormat/>
    <w:rsid w:val="00AE543D"/>
    <w:rPr>
      <w:i/>
      <w:iCs/>
    </w:rPr>
  </w:style>
  <w:style w:type="table" w:styleId="Sombreadoclaro-nfasis1">
    <w:name w:val="Light Shading Accent 1"/>
    <w:basedOn w:val="Tablanormal"/>
    <w:uiPriority w:val="60"/>
    <w:rsid w:val="00AE543D"/>
    <w:pPr>
      <w:spacing w:after="0" w:line="240" w:lineRule="auto"/>
    </w:pPr>
    <w:rPr>
      <w:rFonts w:eastAsiaTheme="minorEastAsia"/>
      <w:color w:val="2E74B5" w:themeColor="accent1" w:themeShade="BF"/>
      <w:lang w:val="es-SV" w:eastAsia="es-SV"/>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encinsinresolver1">
    <w:name w:val="Mención sin resolver1"/>
    <w:basedOn w:val="Fuentedeprrafopredeter"/>
    <w:uiPriority w:val="99"/>
    <w:semiHidden/>
    <w:unhideWhenUsed/>
    <w:rsid w:val="005734AA"/>
    <w:rPr>
      <w:color w:val="605E5C"/>
      <w:shd w:val="clear" w:color="auto" w:fill="E1DFDD"/>
    </w:rPr>
  </w:style>
  <w:style w:type="character" w:styleId="Refdecomentario">
    <w:name w:val="annotation reference"/>
    <w:basedOn w:val="Fuentedeprrafopredeter"/>
    <w:uiPriority w:val="99"/>
    <w:semiHidden/>
    <w:unhideWhenUsed/>
    <w:rsid w:val="005734AA"/>
    <w:rPr>
      <w:sz w:val="16"/>
      <w:szCs w:val="16"/>
    </w:rPr>
  </w:style>
  <w:style w:type="paragraph" w:styleId="Textocomentario">
    <w:name w:val="annotation text"/>
    <w:basedOn w:val="Normal"/>
    <w:link w:val="TextocomentarioCar"/>
    <w:uiPriority w:val="99"/>
    <w:semiHidden/>
    <w:unhideWhenUsed/>
    <w:rsid w:val="005734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34AA"/>
    <w:rPr>
      <w:sz w:val="20"/>
      <w:szCs w:val="20"/>
    </w:rPr>
  </w:style>
  <w:style w:type="paragraph" w:styleId="Asuntodelcomentario">
    <w:name w:val="annotation subject"/>
    <w:basedOn w:val="Textocomentario"/>
    <w:next w:val="Textocomentario"/>
    <w:link w:val="AsuntodelcomentarioCar"/>
    <w:uiPriority w:val="99"/>
    <w:semiHidden/>
    <w:unhideWhenUsed/>
    <w:rsid w:val="005734AA"/>
    <w:rPr>
      <w:b/>
      <w:bCs/>
    </w:rPr>
  </w:style>
  <w:style w:type="character" w:customStyle="1" w:styleId="AsuntodelcomentarioCar">
    <w:name w:val="Asunto del comentario Car"/>
    <w:basedOn w:val="TextocomentarioCar"/>
    <w:link w:val="Asuntodelcomentario"/>
    <w:uiPriority w:val="99"/>
    <w:semiHidden/>
    <w:rsid w:val="005734AA"/>
    <w:rPr>
      <w:b/>
      <w:bCs/>
      <w:sz w:val="20"/>
      <w:szCs w:val="20"/>
    </w:rPr>
  </w:style>
  <w:style w:type="paragraph" w:styleId="Textodeglobo">
    <w:name w:val="Balloon Text"/>
    <w:basedOn w:val="Normal"/>
    <w:link w:val="TextodegloboCar"/>
    <w:uiPriority w:val="99"/>
    <w:semiHidden/>
    <w:unhideWhenUsed/>
    <w:rsid w:val="005734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4AA"/>
    <w:rPr>
      <w:rFonts w:ascii="Segoe UI" w:hAnsi="Segoe UI" w:cs="Segoe UI"/>
      <w:sz w:val="18"/>
      <w:szCs w:val="18"/>
    </w:rPr>
  </w:style>
  <w:style w:type="table" w:customStyle="1" w:styleId="APA">
    <w:name w:val="APA"/>
    <w:basedOn w:val="Tablanormal"/>
    <w:uiPriority w:val="99"/>
    <w:rsid w:val="0050002D"/>
    <w:pPr>
      <w:spacing w:after="0" w:line="240" w:lineRule="auto"/>
      <w:jc w:val="center"/>
    </w:pPr>
    <w:rPr>
      <w:rFonts w:ascii="Times New Roman" w:hAnsi="Times New Roman"/>
      <w:sz w:val="24"/>
    </w:rPr>
    <w:tblPr>
      <w:tblBorders>
        <w:top w:val="single" w:sz="4" w:space="0" w:color="auto"/>
        <w:bottom w:val="single" w:sz="4" w:space="0" w:color="auto"/>
      </w:tblBorders>
    </w:tblPr>
    <w:tblStylePr w:type="firstRow">
      <w:rPr>
        <w:b/>
        <w:color w:val="000000" w:themeColor="text1"/>
        <w:sz w:val="24"/>
      </w:rPr>
      <w:tblPr/>
      <w:tcPr>
        <w:tcBorders>
          <w:bottom w:val="single" w:sz="4" w:space="0" w:color="auto"/>
        </w:tcBorders>
      </w:tcPr>
    </w:tblStylePr>
    <w:tblStylePr w:type="firstCol">
      <w:pPr>
        <w:jc w:val="left"/>
      </w:pPr>
    </w:tblStylePr>
  </w:style>
  <w:style w:type="paragraph" w:customStyle="1" w:styleId="Sangria">
    <w:name w:val="Sangria"/>
    <w:basedOn w:val="Normal"/>
    <w:link w:val="SangriaCar"/>
    <w:qFormat/>
    <w:rsid w:val="00A911FC"/>
    <w:pPr>
      <w:spacing w:after="0" w:line="240" w:lineRule="auto"/>
      <w:ind w:left="720"/>
      <w:jc w:val="both"/>
    </w:pPr>
    <w:rPr>
      <w:rFonts w:ascii="Times New Roman" w:hAnsi="Times New Roman" w:cs="Times New Roman"/>
      <w:sz w:val="24"/>
      <w:szCs w:val="24"/>
    </w:rPr>
  </w:style>
  <w:style w:type="paragraph" w:customStyle="1" w:styleId="Estilo1">
    <w:name w:val="Estilo1"/>
    <w:basedOn w:val="Normal"/>
    <w:link w:val="Estilo1Car"/>
    <w:qFormat/>
    <w:rsid w:val="00A911FC"/>
    <w:pPr>
      <w:tabs>
        <w:tab w:val="left" w:pos="270"/>
      </w:tabs>
      <w:spacing w:after="0" w:line="240" w:lineRule="auto"/>
      <w:ind w:left="720"/>
      <w:jc w:val="both"/>
    </w:pPr>
    <w:rPr>
      <w:rFonts w:ascii="Times New Roman" w:hAnsi="Times New Roman" w:cs="Times New Roman"/>
      <w:sz w:val="18"/>
      <w:szCs w:val="24"/>
    </w:rPr>
  </w:style>
  <w:style w:type="character" w:customStyle="1" w:styleId="SangriaCar">
    <w:name w:val="Sangria Car"/>
    <w:basedOn w:val="Fuentedeprrafopredeter"/>
    <w:link w:val="Sangria"/>
    <w:rsid w:val="00A911FC"/>
    <w:rPr>
      <w:rFonts w:ascii="Times New Roman" w:hAnsi="Times New Roman" w:cs="Times New Roman"/>
      <w:sz w:val="24"/>
      <w:szCs w:val="24"/>
    </w:rPr>
  </w:style>
  <w:style w:type="character" w:customStyle="1" w:styleId="Estilo1Car">
    <w:name w:val="Estilo1 Car"/>
    <w:basedOn w:val="Fuentedeprrafopredeter"/>
    <w:link w:val="Estilo1"/>
    <w:rsid w:val="00A911FC"/>
    <w:rPr>
      <w:rFonts w:ascii="Times New Roman" w:hAnsi="Times New Roman" w:cs="Times New Roman"/>
      <w:sz w:val="18"/>
      <w:szCs w:val="24"/>
    </w:rPr>
  </w:style>
  <w:style w:type="paragraph" w:styleId="Revisin">
    <w:name w:val="Revision"/>
    <w:hidden/>
    <w:uiPriority w:val="99"/>
    <w:semiHidden/>
    <w:rsid w:val="000D2FAB"/>
    <w:pPr>
      <w:spacing w:after="0" w:line="240" w:lineRule="auto"/>
    </w:pPr>
  </w:style>
  <w:style w:type="paragraph" w:styleId="HTMLconformatoprevio">
    <w:name w:val="HTML Preformatted"/>
    <w:basedOn w:val="Normal"/>
    <w:link w:val="HTMLconformatoprevioCar"/>
    <w:uiPriority w:val="99"/>
    <w:unhideWhenUsed/>
    <w:rsid w:val="004A698A"/>
    <w:rPr>
      <w:rFonts w:ascii="Courier New" w:eastAsia="Calibri"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4A698A"/>
    <w:rPr>
      <w:rFonts w:ascii="Courier New" w:eastAsia="Calibri" w:hAnsi="Courier New" w:cs="Times New Roman"/>
      <w:sz w:val="20"/>
      <w:szCs w:val="20"/>
      <w:lang w:val="x-none"/>
    </w:rPr>
  </w:style>
  <w:style w:type="paragraph" w:styleId="Encabezado">
    <w:name w:val="header"/>
    <w:basedOn w:val="Normal"/>
    <w:link w:val="EncabezadoCar"/>
    <w:uiPriority w:val="99"/>
    <w:unhideWhenUsed/>
    <w:rsid w:val="004A6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98A"/>
  </w:style>
  <w:style w:type="paragraph" w:styleId="Piedepgina">
    <w:name w:val="footer"/>
    <w:basedOn w:val="Normal"/>
    <w:link w:val="PiedepginaCar"/>
    <w:uiPriority w:val="99"/>
    <w:unhideWhenUsed/>
    <w:rsid w:val="004A6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98A"/>
  </w:style>
  <w:style w:type="table" w:styleId="Tablaconcuadrcula">
    <w:name w:val="Table Grid"/>
    <w:basedOn w:val="Tablanormal"/>
    <w:uiPriority w:val="39"/>
    <w:rsid w:val="00AF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E8D1-F3AA-41B9-90CA-508A8C38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28</Pages>
  <Words>8604</Words>
  <Characters>47328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Gustavo Toledo</cp:lastModifiedBy>
  <cp:revision>9</cp:revision>
  <dcterms:created xsi:type="dcterms:W3CDTF">2020-12-19T01:52:00Z</dcterms:created>
  <dcterms:modified xsi:type="dcterms:W3CDTF">2021-01-12T17:50:00Z</dcterms:modified>
</cp:coreProperties>
</file>