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5011" w14:textId="31B8453E" w:rsidR="00F04667" w:rsidRPr="00AE7687" w:rsidRDefault="00AE7687" w:rsidP="00F04667">
      <w:pPr>
        <w:spacing w:line="360" w:lineRule="auto"/>
        <w:jc w:val="right"/>
        <w:rPr>
          <w:rFonts w:ascii="Times New Roman" w:eastAsia="Times New Roman" w:hAnsi="Times New Roman" w:cs="Times New Roman"/>
          <w:b/>
          <w:bCs/>
          <w:i/>
          <w:iCs/>
          <w:sz w:val="24"/>
          <w:szCs w:val="24"/>
          <w:lang w:eastAsia="es-MX"/>
        </w:rPr>
      </w:pPr>
      <w:r w:rsidRPr="00AE7687">
        <w:rPr>
          <w:rFonts w:ascii="Times New Roman" w:eastAsia="Times New Roman" w:hAnsi="Times New Roman" w:cs="Times New Roman"/>
          <w:b/>
          <w:bCs/>
          <w:i/>
          <w:iCs/>
          <w:sz w:val="24"/>
          <w:szCs w:val="24"/>
          <w:lang w:eastAsia="es-MX"/>
        </w:rPr>
        <w:t>https://doi.org/10.23913/ride.v12i23.1003</w:t>
      </w:r>
    </w:p>
    <w:p w14:paraId="702CF841" w14:textId="083CC4D0" w:rsidR="00F04667" w:rsidRPr="00F04667" w:rsidRDefault="00F04667" w:rsidP="00F04667">
      <w:pPr>
        <w:spacing w:line="360" w:lineRule="auto"/>
        <w:jc w:val="right"/>
        <w:rPr>
          <w:rFonts w:ascii="Times New Roman" w:eastAsia="Times New Roman" w:hAnsi="Times New Roman" w:cs="Times New Roman"/>
          <w:b/>
          <w:bCs/>
          <w:sz w:val="24"/>
          <w:szCs w:val="24"/>
          <w:lang w:eastAsia="es-MX"/>
        </w:rPr>
      </w:pPr>
      <w:r w:rsidRPr="00F04667">
        <w:rPr>
          <w:rFonts w:ascii="Times New Roman" w:hAnsi="Times New Roman" w:cs="Times New Roman"/>
          <w:b/>
          <w:bCs/>
          <w:i/>
          <w:iCs/>
          <w:sz w:val="24"/>
          <w:szCs w:val="24"/>
        </w:rPr>
        <w:t>Artículos científicos</w:t>
      </w:r>
    </w:p>
    <w:p w14:paraId="5FCD8A90" w14:textId="69B56D3F" w:rsidR="000E20FA" w:rsidRPr="009B151C" w:rsidRDefault="000E20FA" w:rsidP="009B151C">
      <w:pPr>
        <w:jc w:val="right"/>
        <w:rPr>
          <w:rFonts w:ascii="Calibri" w:eastAsia="Times New Roman" w:hAnsi="Calibri" w:cs="Calibri"/>
          <w:b/>
          <w:color w:val="000000"/>
          <w:sz w:val="36"/>
          <w:szCs w:val="36"/>
          <w:lang w:eastAsia="es-MX"/>
        </w:rPr>
      </w:pPr>
      <w:r w:rsidRPr="009B151C">
        <w:rPr>
          <w:rFonts w:ascii="Calibri" w:eastAsia="Times New Roman" w:hAnsi="Calibri" w:cs="Calibri"/>
          <w:b/>
          <w:color w:val="000000"/>
          <w:sz w:val="36"/>
          <w:szCs w:val="36"/>
          <w:lang w:eastAsia="es-MX"/>
        </w:rPr>
        <w:t>Validación de un instrument</w:t>
      </w:r>
      <w:r w:rsidR="00934D8D" w:rsidRPr="009B151C">
        <w:rPr>
          <w:rFonts w:ascii="Calibri" w:eastAsia="Times New Roman" w:hAnsi="Calibri" w:cs="Calibri"/>
          <w:b/>
          <w:color w:val="000000"/>
          <w:sz w:val="36"/>
          <w:szCs w:val="36"/>
          <w:lang w:eastAsia="es-MX"/>
        </w:rPr>
        <w:t>o</w:t>
      </w:r>
      <w:r w:rsidRPr="009B151C">
        <w:rPr>
          <w:rFonts w:ascii="Calibri" w:eastAsia="Times New Roman" w:hAnsi="Calibri" w:cs="Calibri"/>
          <w:b/>
          <w:color w:val="000000"/>
          <w:sz w:val="36"/>
          <w:szCs w:val="36"/>
          <w:lang w:eastAsia="es-MX"/>
        </w:rPr>
        <w:t xml:space="preserve"> que mide el perfil actitudinal de los docentes y el desarrollo de competencias</w:t>
      </w:r>
      <w:r w:rsidR="00934D8D" w:rsidRPr="009B151C">
        <w:rPr>
          <w:rFonts w:ascii="Calibri" w:eastAsia="Times New Roman" w:hAnsi="Calibri" w:cs="Calibri"/>
          <w:b/>
          <w:color w:val="000000"/>
          <w:sz w:val="36"/>
          <w:szCs w:val="36"/>
          <w:lang w:eastAsia="es-MX"/>
        </w:rPr>
        <w:t xml:space="preserve"> universitarias y transversales</w:t>
      </w:r>
    </w:p>
    <w:p w14:paraId="0214A3DC" w14:textId="673D61E0" w:rsidR="000E20FA" w:rsidRPr="00C3529F" w:rsidRDefault="000E20FA" w:rsidP="009B151C">
      <w:pPr>
        <w:jc w:val="right"/>
        <w:rPr>
          <w:rFonts w:ascii="Calibri" w:eastAsia="Times New Roman" w:hAnsi="Calibri" w:cs="Calibri"/>
          <w:b/>
          <w:i/>
          <w:iCs/>
          <w:color w:val="000000"/>
          <w:sz w:val="28"/>
          <w:szCs w:val="28"/>
          <w:lang w:val="en-US" w:eastAsia="es-MX"/>
        </w:rPr>
      </w:pPr>
      <w:r w:rsidRPr="00C3529F">
        <w:rPr>
          <w:rFonts w:ascii="Calibri" w:eastAsia="Times New Roman" w:hAnsi="Calibri" w:cs="Calibri"/>
          <w:b/>
          <w:i/>
          <w:iCs/>
          <w:color w:val="000000"/>
          <w:sz w:val="28"/>
          <w:szCs w:val="28"/>
          <w:lang w:val="en-US" w:eastAsia="es-MX"/>
        </w:rPr>
        <w:t>Validation of an instrument, which</w:t>
      </w:r>
      <w:r w:rsidR="00934D8D" w:rsidRPr="00C3529F">
        <w:rPr>
          <w:rFonts w:ascii="Calibri" w:eastAsia="Times New Roman" w:hAnsi="Calibri" w:cs="Calibri"/>
          <w:b/>
          <w:i/>
          <w:iCs/>
          <w:color w:val="000000"/>
          <w:sz w:val="28"/>
          <w:szCs w:val="28"/>
          <w:lang w:val="en-US" w:eastAsia="es-MX"/>
        </w:rPr>
        <w:t xml:space="preserve"> measures the teacher´s </w:t>
      </w:r>
      <w:r w:rsidRPr="00C3529F">
        <w:rPr>
          <w:rFonts w:ascii="Calibri" w:eastAsia="Times New Roman" w:hAnsi="Calibri" w:cs="Calibri"/>
          <w:b/>
          <w:i/>
          <w:iCs/>
          <w:color w:val="000000"/>
          <w:sz w:val="28"/>
          <w:szCs w:val="28"/>
          <w:lang w:val="en-US" w:eastAsia="es-MX"/>
        </w:rPr>
        <w:t>attitudinal profile and the development of u</w:t>
      </w:r>
      <w:r w:rsidR="00934D8D" w:rsidRPr="00C3529F">
        <w:rPr>
          <w:rFonts w:ascii="Calibri" w:eastAsia="Times New Roman" w:hAnsi="Calibri" w:cs="Calibri"/>
          <w:b/>
          <w:i/>
          <w:iCs/>
          <w:color w:val="000000"/>
          <w:sz w:val="28"/>
          <w:szCs w:val="28"/>
          <w:lang w:val="en-US" w:eastAsia="es-MX"/>
        </w:rPr>
        <w:t>niversity and transversal competencies</w:t>
      </w:r>
    </w:p>
    <w:p w14:paraId="38E0B866" w14:textId="79DB9370" w:rsidR="009B151C" w:rsidRPr="009B151C" w:rsidRDefault="009B151C" w:rsidP="009B151C">
      <w:pPr>
        <w:jc w:val="right"/>
        <w:rPr>
          <w:rFonts w:ascii="Calibri" w:eastAsia="Times New Roman" w:hAnsi="Calibri" w:cs="Calibri"/>
          <w:b/>
          <w:i/>
          <w:iCs/>
          <w:color w:val="000000"/>
          <w:sz w:val="28"/>
          <w:szCs w:val="28"/>
          <w:lang w:eastAsia="es-MX"/>
        </w:rPr>
      </w:pPr>
      <w:r w:rsidRPr="009B151C">
        <w:rPr>
          <w:rFonts w:ascii="Calibri" w:eastAsia="Times New Roman" w:hAnsi="Calibri" w:cs="Calibri"/>
          <w:b/>
          <w:i/>
          <w:iCs/>
          <w:color w:val="000000"/>
          <w:sz w:val="28"/>
          <w:szCs w:val="28"/>
          <w:lang w:eastAsia="es-MX"/>
        </w:rPr>
        <w:t>Validação de um instrumento que mede o perfil atitudinal de professores e o desenvolvimento universitário e de competências transversais</w:t>
      </w:r>
    </w:p>
    <w:p w14:paraId="5C70007F" w14:textId="42637D97" w:rsidR="00A22ED4" w:rsidRPr="009B151C" w:rsidRDefault="009B151C" w:rsidP="009B151C">
      <w:pPr>
        <w:pStyle w:val="Prrafodelista"/>
        <w:spacing w:after="0"/>
        <w:jc w:val="right"/>
        <w:rPr>
          <w:rFonts w:cstheme="minorHAnsi"/>
          <w:b/>
          <w:sz w:val="24"/>
          <w:szCs w:val="24"/>
        </w:rPr>
      </w:pPr>
      <w:r>
        <w:rPr>
          <w:rFonts w:ascii="Times New Roman" w:hAnsi="Times New Roman" w:cs="Times New Roman"/>
          <w:b/>
          <w:sz w:val="24"/>
          <w:szCs w:val="24"/>
        </w:rPr>
        <w:br/>
      </w:r>
      <w:r w:rsidR="005E0F61" w:rsidRPr="009B151C">
        <w:rPr>
          <w:rFonts w:cstheme="minorHAnsi"/>
          <w:b/>
          <w:sz w:val="24"/>
          <w:szCs w:val="24"/>
        </w:rPr>
        <w:t>Espinos</w:t>
      </w:r>
      <w:r w:rsidR="00A22ED4" w:rsidRPr="009B151C">
        <w:rPr>
          <w:rFonts w:cstheme="minorHAnsi"/>
          <w:b/>
          <w:sz w:val="24"/>
          <w:szCs w:val="24"/>
        </w:rPr>
        <w:t>a-Solís Josué Israel</w:t>
      </w:r>
    </w:p>
    <w:p w14:paraId="4FCFEF9D" w14:textId="77777777" w:rsidR="00A22ED4" w:rsidRPr="00A22ED4" w:rsidRDefault="00A22ED4" w:rsidP="009B151C">
      <w:pPr>
        <w:pStyle w:val="Prrafodelista"/>
        <w:spacing w:after="0"/>
        <w:jc w:val="right"/>
        <w:rPr>
          <w:rFonts w:ascii="Times New Roman" w:hAnsi="Times New Roman" w:cs="Times New Roman"/>
          <w:sz w:val="24"/>
          <w:szCs w:val="24"/>
        </w:rPr>
      </w:pPr>
      <w:r w:rsidRPr="00A22ED4">
        <w:rPr>
          <w:rFonts w:ascii="Times New Roman" w:hAnsi="Times New Roman" w:cs="Times New Roman"/>
          <w:sz w:val="24"/>
          <w:szCs w:val="24"/>
        </w:rPr>
        <w:t>Universidad Autónoma de Chihuahua, México</w:t>
      </w:r>
    </w:p>
    <w:p w14:paraId="77282DF4" w14:textId="77777777" w:rsidR="00A22ED4" w:rsidRPr="001F0052" w:rsidRDefault="00A22ED4" w:rsidP="009B151C">
      <w:pPr>
        <w:pStyle w:val="Prrafodelista"/>
        <w:spacing w:after="0"/>
        <w:jc w:val="right"/>
        <w:rPr>
          <w:rFonts w:ascii="Times New Roman" w:hAnsi="Times New Roman" w:cs="Times New Roman"/>
          <w:color w:val="FF0000"/>
          <w:sz w:val="24"/>
          <w:szCs w:val="24"/>
        </w:rPr>
      </w:pPr>
      <w:r w:rsidRPr="001F0052">
        <w:rPr>
          <w:rFonts w:ascii="Times New Roman" w:hAnsi="Times New Roman" w:cs="Times New Roman"/>
          <w:color w:val="FF0000"/>
          <w:sz w:val="24"/>
          <w:szCs w:val="24"/>
        </w:rPr>
        <w:t>jiespinosa@uach.mx</w:t>
      </w:r>
    </w:p>
    <w:p w14:paraId="1F16FA77" w14:textId="2F07A622" w:rsidR="00B74F65" w:rsidRPr="009B151C" w:rsidRDefault="00B74F65" w:rsidP="009B151C">
      <w:pPr>
        <w:pStyle w:val="Prrafodelista"/>
        <w:spacing w:after="0"/>
        <w:jc w:val="right"/>
        <w:rPr>
          <w:rFonts w:ascii="Times New Roman" w:hAnsi="Times New Roman" w:cs="Times New Roman"/>
          <w:sz w:val="28"/>
          <w:szCs w:val="28"/>
        </w:rPr>
      </w:pPr>
      <w:r w:rsidRPr="009B151C">
        <w:rPr>
          <w:rFonts w:ascii="Times New Roman" w:hAnsi="Times New Roman" w:cs="Times New Roman"/>
          <w:sz w:val="24"/>
          <w:szCs w:val="24"/>
        </w:rPr>
        <w:t>https://orcid.org/0000-0002-2808-8038</w:t>
      </w:r>
    </w:p>
    <w:p w14:paraId="4F935ED4" w14:textId="4C84A39D" w:rsidR="00A22ED4" w:rsidRPr="009B151C" w:rsidRDefault="009B151C" w:rsidP="009B151C">
      <w:pPr>
        <w:pStyle w:val="Prrafodelista"/>
        <w:spacing w:after="0"/>
        <w:jc w:val="right"/>
        <w:rPr>
          <w:rFonts w:cstheme="minorHAnsi"/>
          <w:b/>
          <w:sz w:val="24"/>
          <w:szCs w:val="24"/>
        </w:rPr>
      </w:pPr>
      <w:r>
        <w:rPr>
          <w:rFonts w:cstheme="minorHAnsi"/>
          <w:b/>
          <w:sz w:val="24"/>
          <w:szCs w:val="24"/>
        </w:rPr>
        <w:br/>
      </w:r>
      <w:r w:rsidR="00A22ED4" w:rsidRPr="009B151C">
        <w:rPr>
          <w:rFonts w:cstheme="minorHAnsi"/>
          <w:b/>
          <w:sz w:val="24"/>
          <w:szCs w:val="24"/>
        </w:rPr>
        <w:t>Pizarro-Norma</w:t>
      </w:r>
    </w:p>
    <w:p w14:paraId="63A9BC50" w14:textId="77777777" w:rsidR="00A22ED4" w:rsidRPr="00A22ED4" w:rsidRDefault="00A22ED4" w:rsidP="009B151C">
      <w:pPr>
        <w:pStyle w:val="Prrafodelista"/>
        <w:spacing w:after="0"/>
        <w:jc w:val="right"/>
        <w:rPr>
          <w:rFonts w:ascii="Times New Roman" w:hAnsi="Times New Roman" w:cs="Times New Roman"/>
          <w:sz w:val="24"/>
          <w:szCs w:val="24"/>
        </w:rPr>
      </w:pPr>
      <w:r w:rsidRPr="00A22ED4">
        <w:rPr>
          <w:rFonts w:ascii="Times New Roman" w:hAnsi="Times New Roman" w:cs="Times New Roman"/>
          <w:sz w:val="24"/>
          <w:szCs w:val="24"/>
        </w:rPr>
        <w:t>Universidad Autónoma de Chihuahua, México</w:t>
      </w:r>
    </w:p>
    <w:p w14:paraId="01AA25FA" w14:textId="77777777" w:rsidR="001F0052" w:rsidRPr="001F0052" w:rsidRDefault="00A22ED4" w:rsidP="009B151C">
      <w:pPr>
        <w:pStyle w:val="Prrafodelista"/>
        <w:spacing w:after="0"/>
        <w:jc w:val="right"/>
        <w:rPr>
          <w:rFonts w:ascii="Times New Roman" w:hAnsi="Times New Roman" w:cs="Times New Roman"/>
          <w:color w:val="FF0000"/>
          <w:sz w:val="24"/>
          <w:szCs w:val="24"/>
        </w:rPr>
      </w:pPr>
      <w:r w:rsidRPr="001F0052">
        <w:rPr>
          <w:rFonts w:ascii="Times New Roman" w:hAnsi="Times New Roman" w:cs="Times New Roman"/>
          <w:color w:val="FF0000"/>
          <w:sz w:val="24"/>
          <w:szCs w:val="24"/>
          <w:shd w:val="clear" w:color="auto" w:fill="FFFFFF"/>
        </w:rPr>
        <w:t>npizarro@uach.mx</w:t>
      </w:r>
    </w:p>
    <w:p w14:paraId="76CE74C3" w14:textId="16EF7DBB" w:rsidR="00935D20" w:rsidRPr="009B151C" w:rsidRDefault="00935D20" w:rsidP="009B151C">
      <w:pPr>
        <w:pStyle w:val="Prrafodelista"/>
        <w:spacing w:after="0"/>
        <w:jc w:val="right"/>
        <w:rPr>
          <w:rFonts w:ascii="Times New Roman" w:hAnsi="Times New Roman" w:cs="Times New Roman"/>
          <w:color w:val="000000" w:themeColor="text1"/>
          <w:sz w:val="24"/>
          <w:szCs w:val="24"/>
          <w:shd w:val="clear" w:color="auto" w:fill="FFFFFF"/>
        </w:rPr>
      </w:pPr>
      <w:r w:rsidRPr="009B151C">
        <w:rPr>
          <w:rStyle w:val="orcid-id-https"/>
          <w:rFonts w:ascii="Times New Roman" w:hAnsi="Times New Roman" w:cs="Times New Roman"/>
          <w:color w:val="000000" w:themeColor="text1"/>
          <w:sz w:val="24"/>
          <w:szCs w:val="24"/>
          <w:shd w:val="clear" w:color="auto" w:fill="FFFFFF"/>
        </w:rPr>
        <w:t>https://orcid.org/0000-0002-4748-4271</w:t>
      </w:r>
    </w:p>
    <w:p w14:paraId="75C0A3F8" w14:textId="1F27AC77" w:rsidR="001F0052" w:rsidRPr="009B151C" w:rsidRDefault="009B151C" w:rsidP="009B151C">
      <w:pPr>
        <w:pStyle w:val="Prrafodelista"/>
        <w:spacing w:after="0"/>
        <w:jc w:val="right"/>
        <w:rPr>
          <w:rFonts w:cstheme="minorHAnsi"/>
          <w:b/>
          <w:sz w:val="24"/>
          <w:szCs w:val="24"/>
        </w:rPr>
      </w:pPr>
      <w:r>
        <w:rPr>
          <w:rFonts w:cstheme="minorHAnsi"/>
          <w:b/>
          <w:sz w:val="24"/>
          <w:szCs w:val="24"/>
        </w:rPr>
        <w:br/>
      </w:r>
      <w:r w:rsidR="00A22ED4" w:rsidRPr="009B151C">
        <w:rPr>
          <w:rFonts w:cstheme="minorHAnsi"/>
          <w:b/>
          <w:sz w:val="24"/>
          <w:szCs w:val="24"/>
        </w:rPr>
        <w:t>Parra-Acosta Haydeé</w:t>
      </w:r>
    </w:p>
    <w:p w14:paraId="7A5F5827" w14:textId="77777777" w:rsidR="00B74F65" w:rsidRDefault="00B74F65" w:rsidP="009B151C">
      <w:pPr>
        <w:pStyle w:val="Prrafodelista"/>
        <w:spacing w:after="0"/>
        <w:jc w:val="right"/>
        <w:rPr>
          <w:rFonts w:ascii="Times New Roman" w:hAnsi="Times New Roman" w:cs="Times New Roman"/>
          <w:sz w:val="24"/>
          <w:szCs w:val="24"/>
        </w:rPr>
      </w:pPr>
      <w:r w:rsidRPr="00A22ED4">
        <w:rPr>
          <w:rFonts w:ascii="Times New Roman" w:hAnsi="Times New Roman" w:cs="Times New Roman"/>
          <w:sz w:val="24"/>
          <w:szCs w:val="24"/>
        </w:rPr>
        <w:t>Universidad Autónoma de Chihuahua, México</w:t>
      </w:r>
    </w:p>
    <w:p w14:paraId="36C5C223" w14:textId="77777777" w:rsidR="00B74F65" w:rsidRPr="00B74F65" w:rsidRDefault="00B74F65" w:rsidP="009B151C">
      <w:pPr>
        <w:pStyle w:val="Prrafodelista"/>
        <w:spacing w:after="0"/>
        <w:jc w:val="right"/>
        <w:rPr>
          <w:rFonts w:ascii="Times New Roman" w:hAnsi="Times New Roman" w:cs="Times New Roman"/>
          <w:color w:val="FF0000"/>
          <w:sz w:val="24"/>
          <w:szCs w:val="24"/>
        </w:rPr>
      </w:pPr>
      <w:r w:rsidRPr="00B74F65">
        <w:rPr>
          <w:rFonts w:ascii="Times New Roman" w:hAnsi="Times New Roman" w:cs="Times New Roman"/>
          <w:color w:val="FF0000"/>
          <w:sz w:val="24"/>
          <w:szCs w:val="24"/>
        </w:rPr>
        <w:t>hparra05@hotmail.com</w:t>
      </w:r>
    </w:p>
    <w:p w14:paraId="5B9C931B" w14:textId="4C1DB272" w:rsidR="00935D20" w:rsidRPr="005B78C0" w:rsidRDefault="00935D20" w:rsidP="009B151C">
      <w:pPr>
        <w:pStyle w:val="Prrafodelista"/>
        <w:spacing w:after="0"/>
        <w:jc w:val="right"/>
        <w:rPr>
          <w:rFonts w:ascii="Times New Roman" w:hAnsi="Times New Roman" w:cs="Times New Roman"/>
          <w:sz w:val="24"/>
          <w:szCs w:val="24"/>
        </w:rPr>
      </w:pPr>
      <w:r w:rsidRPr="00935D20">
        <w:rPr>
          <w:rFonts w:ascii="Times New Roman" w:hAnsi="Times New Roman" w:cs="Times New Roman"/>
          <w:sz w:val="24"/>
          <w:szCs w:val="24"/>
        </w:rPr>
        <w:t>https://orcid.org/0000-0002-6964-4205</w:t>
      </w:r>
    </w:p>
    <w:p w14:paraId="20C468D3" w14:textId="501005D4" w:rsidR="00CE374A" w:rsidRPr="009B151C" w:rsidRDefault="009B151C" w:rsidP="009B151C">
      <w:pPr>
        <w:pStyle w:val="Prrafodelista"/>
        <w:spacing w:after="0"/>
        <w:jc w:val="right"/>
        <w:rPr>
          <w:rFonts w:cstheme="minorHAnsi"/>
          <w:b/>
          <w:sz w:val="24"/>
          <w:szCs w:val="24"/>
        </w:rPr>
      </w:pPr>
      <w:r>
        <w:rPr>
          <w:rFonts w:cstheme="minorHAnsi"/>
          <w:b/>
          <w:sz w:val="24"/>
          <w:szCs w:val="24"/>
        </w:rPr>
        <w:br/>
      </w:r>
      <w:r w:rsidR="00CE374A" w:rsidRPr="009B151C">
        <w:rPr>
          <w:rFonts w:cstheme="minorHAnsi"/>
          <w:b/>
          <w:sz w:val="24"/>
          <w:szCs w:val="24"/>
        </w:rPr>
        <w:t>G</w:t>
      </w:r>
      <w:r w:rsidR="00B27EE4" w:rsidRPr="009B151C">
        <w:rPr>
          <w:rFonts w:cstheme="minorHAnsi"/>
          <w:b/>
          <w:sz w:val="24"/>
          <w:szCs w:val="24"/>
        </w:rPr>
        <w:t>onzález-</w:t>
      </w:r>
      <w:r w:rsidR="00CE374A" w:rsidRPr="009B151C">
        <w:rPr>
          <w:rFonts w:cstheme="minorHAnsi"/>
          <w:b/>
          <w:sz w:val="24"/>
          <w:szCs w:val="24"/>
        </w:rPr>
        <w:t>Carrillo Eliazar</w:t>
      </w:r>
    </w:p>
    <w:p w14:paraId="29F61D5A" w14:textId="77777777" w:rsidR="00B74F65" w:rsidRDefault="00B74F65" w:rsidP="009B151C">
      <w:pPr>
        <w:pStyle w:val="Prrafodelista"/>
        <w:spacing w:after="0"/>
        <w:jc w:val="right"/>
        <w:rPr>
          <w:rFonts w:ascii="Times New Roman" w:hAnsi="Times New Roman" w:cs="Times New Roman"/>
          <w:sz w:val="24"/>
          <w:szCs w:val="24"/>
        </w:rPr>
      </w:pPr>
      <w:r w:rsidRPr="00A22ED4">
        <w:rPr>
          <w:rFonts w:ascii="Times New Roman" w:hAnsi="Times New Roman" w:cs="Times New Roman"/>
          <w:sz w:val="24"/>
          <w:szCs w:val="24"/>
        </w:rPr>
        <w:t>Universidad Autónoma de Chihuahua, México</w:t>
      </w:r>
    </w:p>
    <w:p w14:paraId="61D0D019" w14:textId="77777777" w:rsidR="00B74F65" w:rsidRPr="00B74F65" w:rsidRDefault="00B74F65" w:rsidP="009B151C">
      <w:pPr>
        <w:pStyle w:val="Prrafodelista"/>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74F65">
        <w:rPr>
          <w:rFonts w:ascii="Times New Roman" w:hAnsi="Times New Roman" w:cs="Times New Roman"/>
          <w:color w:val="FF0000"/>
          <w:sz w:val="24"/>
          <w:szCs w:val="24"/>
        </w:rPr>
        <w:t>egonzales@uach.mx</w:t>
      </w:r>
    </w:p>
    <w:p w14:paraId="22CC3716" w14:textId="4E0D89A1" w:rsidR="00FA22C5" w:rsidRDefault="00335923" w:rsidP="009B151C">
      <w:pPr>
        <w:pStyle w:val="Prrafodelista"/>
        <w:spacing w:after="0"/>
        <w:jc w:val="right"/>
        <w:rPr>
          <w:rFonts w:ascii="Times New Roman" w:hAnsi="Times New Roman" w:cs="Times New Roman"/>
          <w:sz w:val="24"/>
          <w:szCs w:val="24"/>
        </w:rPr>
      </w:pPr>
      <w:r w:rsidRPr="009B151C">
        <w:rPr>
          <w:rFonts w:ascii="Times New Roman" w:hAnsi="Times New Roman" w:cs="Times New Roman"/>
          <w:sz w:val="24"/>
          <w:szCs w:val="24"/>
        </w:rPr>
        <w:t>https://orcid.org/0000-0002-7571-7570</w:t>
      </w:r>
    </w:p>
    <w:p w14:paraId="657C8FFA" w14:textId="77777777" w:rsidR="009B151C" w:rsidRDefault="009B151C" w:rsidP="009B151C">
      <w:pPr>
        <w:pStyle w:val="Prrafodelista"/>
        <w:spacing w:after="0"/>
        <w:jc w:val="right"/>
        <w:rPr>
          <w:rFonts w:cstheme="minorHAnsi"/>
          <w:b/>
          <w:sz w:val="24"/>
          <w:szCs w:val="24"/>
        </w:rPr>
      </w:pPr>
    </w:p>
    <w:p w14:paraId="11A0DB49" w14:textId="0F56A562" w:rsidR="00335923" w:rsidRDefault="00240091" w:rsidP="009B151C">
      <w:pPr>
        <w:pStyle w:val="Prrafodelista"/>
        <w:spacing w:after="0"/>
        <w:jc w:val="right"/>
        <w:rPr>
          <w:rFonts w:cstheme="minorHAnsi"/>
          <w:b/>
          <w:sz w:val="24"/>
          <w:szCs w:val="24"/>
        </w:rPr>
      </w:pPr>
      <w:r w:rsidRPr="009B151C">
        <w:rPr>
          <w:rFonts w:cstheme="minorHAnsi"/>
          <w:b/>
          <w:sz w:val="24"/>
          <w:szCs w:val="24"/>
        </w:rPr>
        <w:t>Talavera-</w:t>
      </w:r>
      <w:r w:rsidR="00335923" w:rsidRPr="009B151C">
        <w:rPr>
          <w:rFonts w:cstheme="minorHAnsi"/>
          <w:b/>
          <w:sz w:val="24"/>
          <w:szCs w:val="24"/>
        </w:rPr>
        <w:t>Sánchez Oscar Joel</w:t>
      </w:r>
    </w:p>
    <w:p w14:paraId="0A135FB2" w14:textId="244AE0E5" w:rsidR="009B151C" w:rsidRPr="009B151C" w:rsidRDefault="009B151C" w:rsidP="009B151C">
      <w:pPr>
        <w:pStyle w:val="Prrafodelista"/>
        <w:spacing w:after="0"/>
        <w:jc w:val="right"/>
        <w:rPr>
          <w:rFonts w:cstheme="minorHAnsi"/>
          <w:b/>
          <w:sz w:val="24"/>
          <w:szCs w:val="24"/>
        </w:rPr>
      </w:pPr>
      <w:r w:rsidRPr="0047480D">
        <w:rPr>
          <w:rFonts w:ascii="Times New Roman" w:hAnsi="Times New Roman" w:cs="Times New Roman"/>
          <w:sz w:val="24"/>
          <w:szCs w:val="24"/>
        </w:rPr>
        <w:t>Universidad Autónoma de Chihuahua, México</w:t>
      </w:r>
    </w:p>
    <w:p w14:paraId="7C54D1D6" w14:textId="47D1F986" w:rsidR="00240091" w:rsidRPr="0047480D" w:rsidRDefault="00AF35F0" w:rsidP="009B151C">
      <w:pPr>
        <w:pStyle w:val="Prrafodelista"/>
        <w:spacing w:after="0"/>
        <w:jc w:val="right"/>
        <w:rPr>
          <w:rFonts w:ascii="Times New Roman" w:hAnsi="Times New Roman" w:cs="Times New Roman"/>
          <w:color w:val="FF0000"/>
          <w:sz w:val="24"/>
          <w:szCs w:val="24"/>
        </w:rPr>
      </w:pPr>
      <w:hyperlink r:id="rId8" w:history="1">
        <w:r w:rsidR="00240091" w:rsidRPr="0047480D">
          <w:rPr>
            <w:rStyle w:val="Hipervnculo"/>
            <w:rFonts w:ascii="Times New Roman" w:hAnsi="Times New Roman" w:cs="Times New Roman"/>
            <w:color w:val="FF0000"/>
            <w:sz w:val="24"/>
            <w:szCs w:val="24"/>
            <w:u w:val="none"/>
          </w:rPr>
          <w:t>otalavera@uach.mx</w:t>
        </w:r>
      </w:hyperlink>
    </w:p>
    <w:p w14:paraId="2BA4B709" w14:textId="72F3C4FA" w:rsidR="00335923" w:rsidRPr="00240091" w:rsidRDefault="00240091" w:rsidP="009B151C">
      <w:pPr>
        <w:pStyle w:val="Prrafodelista"/>
        <w:spacing w:before="240" w:after="0"/>
        <w:jc w:val="right"/>
        <w:rPr>
          <w:rFonts w:ascii="Times New Roman" w:hAnsi="Times New Roman" w:cs="Times New Roman"/>
          <w:sz w:val="24"/>
          <w:szCs w:val="24"/>
        </w:rPr>
      </w:pPr>
      <w:r w:rsidRPr="009B151C">
        <w:rPr>
          <w:rFonts w:ascii="Times New Roman" w:hAnsi="Times New Roman" w:cs="Times New Roman"/>
          <w:sz w:val="24"/>
          <w:szCs w:val="24"/>
        </w:rPr>
        <w:t>https://orcid.org/0000-0002-4881-4658</w:t>
      </w:r>
    </w:p>
    <w:p w14:paraId="6E3461CA" w14:textId="77777777" w:rsidR="009B151C" w:rsidRDefault="009B151C" w:rsidP="009B151C">
      <w:pPr>
        <w:pStyle w:val="Prrafodelista"/>
        <w:spacing w:after="0"/>
        <w:jc w:val="right"/>
        <w:rPr>
          <w:rFonts w:ascii="Times New Roman" w:hAnsi="Times New Roman" w:cs="Times New Roman"/>
          <w:b/>
          <w:sz w:val="24"/>
          <w:szCs w:val="24"/>
        </w:rPr>
      </w:pPr>
    </w:p>
    <w:p w14:paraId="12BC2C56" w14:textId="0CD8A4BB" w:rsidR="00B27EE4" w:rsidRPr="00EF4146" w:rsidRDefault="00B27EE4" w:rsidP="009B151C">
      <w:pPr>
        <w:pStyle w:val="Prrafodelista"/>
        <w:spacing w:after="0"/>
        <w:jc w:val="right"/>
        <w:rPr>
          <w:rFonts w:cstheme="minorHAnsi"/>
          <w:b/>
          <w:sz w:val="24"/>
          <w:szCs w:val="24"/>
        </w:rPr>
      </w:pPr>
      <w:r w:rsidRPr="00EF4146">
        <w:rPr>
          <w:rFonts w:cstheme="minorHAnsi"/>
          <w:b/>
          <w:sz w:val="24"/>
          <w:szCs w:val="24"/>
        </w:rPr>
        <w:lastRenderedPageBreak/>
        <w:t>Bueno-Acuña Gerardo</w:t>
      </w:r>
    </w:p>
    <w:p w14:paraId="57FD9304" w14:textId="77777777" w:rsidR="00B27EE4" w:rsidRPr="0047480D" w:rsidRDefault="00B27EE4" w:rsidP="009B151C">
      <w:pPr>
        <w:pStyle w:val="Prrafodelista"/>
        <w:spacing w:after="0"/>
        <w:jc w:val="right"/>
        <w:rPr>
          <w:rFonts w:ascii="Times New Roman" w:hAnsi="Times New Roman" w:cs="Times New Roman"/>
          <w:sz w:val="24"/>
          <w:szCs w:val="24"/>
        </w:rPr>
      </w:pPr>
      <w:r w:rsidRPr="0047480D">
        <w:rPr>
          <w:rFonts w:ascii="Times New Roman" w:hAnsi="Times New Roman" w:cs="Times New Roman"/>
          <w:sz w:val="24"/>
          <w:szCs w:val="24"/>
        </w:rPr>
        <w:t>Universidad Autónoma de Chihuahua, México</w:t>
      </w:r>
    </w:p>
    <w:p w14:paraId="35FDEE00" w14:textId="77777777" w:rsidR="00B27EE4" w:rsidRPr="00471E31" w:rsidRDefault="00B27EE4" w:rsidP="009B151C">
      <w:pPr>
        <w:pStyle w:val="Prrafodelista"/>
        <w:spacing w:after="0"/>
        <w:jc w:val="right"/>
        <w:rPr>
          <w:rFonts w:ascii="Times New Roman" w:hAnsi="Times New Roman" w:cs="Times New Roman"/>
          <w:color w:val="FF0000"/>
          <w:sz w:val="24"/>
          <w:szCs w:val="24"/>
        </w:rPr>
      </w:pPr>
      <w:r w:rsidRPr="00471E31">
        <w:rPr>
          <w:rFonts w:ascii="Times New Roman" w:hAnsi="Times New Roman" w:cs="Times New Roman"/>
          <w:color w:val="FF0000"/>
          <w:sz w:val="24"/>
          <w:szCs w:val="24"/>
        </w:rPr>
        <w:t>gbueno@uach.mx</w:t>
      </w:r>
    </w:p>
    <w:p w14:paraId="69A03EE7" w14:textId="77777777" w:rsidR="00B27EE4" w:rsidRPr="009B151C" w:rsidRDefault="00B27EE4" w:rsidP="009B151C">
      <w:pPr>
        <w:pStyle w:val="Prrafodelista"/>
        <w:spacing w:before="240" w:after="0"/>
        <w:jc w:val="right"/>
        <w:rPr>
          <w:rFonts w:ascii="Times New Roman" w:hAnsi="Times New Roman" w:cs="Times New Roman"/>
          <w:sz w:val="24"/>
          <w:szCs w:val="24"/>
        </w:rPr>
      </w:pPr>
      <w:r w:rsidRPr="009B151C">
        <w:rPr>
          <w:rFonts w:ascii="Times New Roman" w:hAnsi="Times New Roman" w:cs="Times New Roman"/>
          <w:sz w:val="24"/>
          <w:szCs w:val="24"/>
        </w:rPr>
        <w:t>https://orcid.org/0000-0003-1345-9876</w:t>
      </w:r>
    </w:p>
    <w:p w14:paraId="013B9409" w14:textId="77777777" w:rsidR="009B151C" w:rsidRDefault="009B151C" w:rsidP="00EF4146">
      <w:pPr>
        <w:spacing w:after="0" w:line="360" w:lineRule="auto"/>
        <w:jc w:val="both"/>
        <w:rPr>
          <w:rFonts w:ascii="Times New Roman" w:hAnsi="Times New Roman" w:cs="Times New Roman"/>
          <w:b/>
          <w:sz w:val="24"/>
          <w:szCs w:val="24"/>
        </w:rPr>
      </w:pPr>
    </w:p>
    <w:p w14:paraId="195FE704" w14:textId="064431EA" w:rsidR="00353732" w:rsidRPr="009B151C" w:rsidRDefault="00353732" w:rsidP="00EF4146">
      <w:pPr>
        <w:spacing w:after="0" w:line="360" w:lineRule="auto"/>
        <w:jc w:val="both"/>
        <w:rPr>
          <w:rFonts w:cstheme="minorHAnsi"/>
          <w:b/>
          <w:sz w:val="28"/>
          <w:szCs w:val="28"/>
        </w:rPr>
      </w:pPr>
      <w:r w:rsidRPr="009B151C">
        <w:rPr>
          <w:rFonts w:cstheme="minorHAnsi"/>
          <w:b/>
          <w:sz w:val="28"/>
          <w:szCs w:val="28"/>
        </w:rPr>
        <w:t xml:space="preserve">Resumen </w:t>
      </w:r>
    </w:p>
    <w:p w14:paraId="6A463C2B" w14:textId="08909092" w:rsidR="00AF48C1" w:rsidRPr="000B46E2" w:rsidRDefault="00945555" w:rsidP="00EF4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w:t>
      </w:r>
      <w:r w:rsidR="000B46E2">
        <w:rPr>
          <w:rFonts w:ascii="Times New Roman" w:hAnsi="Times New Roman" w:cs="Times New Roman"/>
          <w:sz w:val="24"/>
          <w:szCs w:val="24"/>
        </w:rPr>
        <w:t>l presente artículo</w:t>
      </w:r>
      <w:r w:rsidR="00590DBB" w:rsidRPr="00590DBB">
        <w:rPr>
          <w:rFonts w:ascii="Times New Roman" w:hAnsi="Times New Roman" w:cs="Times New Roman"/>
          <w:sz w:val="24"/>
          <w:szCs w:val="24"/>
        </w:rPr>
        <w:t xml:space="preserve"> </w:t>
      </w:r>
      <w:r>
        <w:rPr>
          <w:rFonts w:ascii="Times New Roman" w:hAnsi="Times New Roman" w:cs="Times New Roman"/>
          <w:sz w:val="24"/>
          <w:szCs w:val="24"/>
        </w:rPr>
        <w:t xml:space="preserve">se </w:t>
      </w:r>
      <w:r w:rsidR="000B46E2">
        <w:rPr>
          <w:rFonts w:ascii="Times New Roman" w:hAnsi="Times New Roman" w:cs="Times New Roman"/>
          <w:sz w:val="24"/>
          <w:szCs w:val="24"/>
        </w:rPr>
        <w:t>describe</w:t>
      </w:r>
      <w:r>
        <w:rPr>
          <w:rFonts w:ascii="Times New Roman" w:hAnsi="Times New Roman" w:cs="Times New Roman"/>
          <w:sz w:val="24"/>
          <w:szCs w:val="24"/>
        </w:rPr>
        <w:t>n</w:t>
      </w:r>
      <w:r w:rsidR="00590DBB" w:rsidRPr="00590DBB">
        <w:rPr>
          <w:rFonts w:ascii="Times New Roman" w:hAnsi="Times New Roman" w:cs="Times New Roman"/>
          <w:sz w:val="24"/>
          <w:szCs w:val="24"/>
        </w:rPr>
        <w:t xml:space="preserve"> los re</w:t>
      </w:r>
      <w:r w:rsidR="00590DBB">
        <w:rPr>
          <w:rFonts w:ascii="Times New Roman" w:hAnsi="Times New Roman" w:cs="Times New Roman"/>
          <w:sz w:val="24"/>
          <w:szCs w:val="24"/>
        </w:rPr>
        <w:t>sultados de la validación de un instrumento</w:t>
      </w:r>
      <w:r w:rsidR="00590DBB" w:rsidRPr="00590DBB">
        <w:rPr>
          <w:rFonts w:ascii="Times New Roman" w:hAnsi="Times New Roman" w:cs="Times New Roman"/>
          <w:sz w:val="24"/>
          <w:szCs w:val="24"/>
        </w:rPr>
        <w:t xml:space="preserve"> que mide el perfil ac</w:t>
      </w:r>
      <w:r w:rsidR="00590DBB">
        <w:rPr>
          <w:rFonts w:ascii="Times New Roman" w:hAnsi="Times New Roman" w:cs="Times New Roman"/>
          <w:sz w:val="24"/>
          <w:szCs w:val="24"/>
        </w:rPr>
        <w:t>titudinal de los docentes y el desarrollo de competencias universitarias y transversales</w:t>
      </w:r>
      <w:r>
        <w:rPr>
          <w:rFonts w:ascii="Times New Roman" w:hAnsi="Times New Roman" w:cs="Times New Roman"/>
          <w:sz w:val="24"/>
          <w:szCs w:val="24"/>
        </w:rPr>
        <w:t xml:space="preserve">, iniciativa que surgió </w:t>
      </w:r>
      <w:r w:rsidR="000B46E2">
        <w:rPr>
          <w:rFonts w:ascii="Times New Roman" w:hAnsi="Times New Roman" w:cs="Times New Roman"/>
          <w:sz w:val="24"/>
          <w:szCs w:val="24"/>
        </w:rPr>
        <w:t xml:space="preserve">debido a que no se </w:t>
      </w:r>
      <w:r>
        <w:rPr>
          <w:rFonts w:ascii="Times New Roman" w:hAnsi="Times New Roman" w:cs="Times New Roman"/>
          <w:sz w:val="24"/>
          <w:szCs w:val="24"/>
        </w:rPr>
        <w:t>halló</w:t>
      </w:r>
      <w:r w:rsidR="000B46E2">
        <w:rPr>
          <w:rFonts w:ascii="Times New Roman" w:hAnsi="Times New Roman" w:cs="Times New Roman"/>
          <w:sz w:val="24"/>
          <w:szCs w:val="24"/>
        </w:rPr>
        <w:t xml:space="preserve"> un </w:t>
      </w:r>
      <w:r>
        <w:rPr>
          <w:rFonts w:ascii="Times New Roman" w:hAnsi="Times New Roman" w:cs="Times New Roman"/>
          <w:sz w:val="24"/>
          <w:szCs w:val="24"/>
        </w:rPr>
        <w:t xml:space="preserve">instrumento </w:t>
      </w:r>
      <w:r w:rsidR="00590DBB">
        <w:rPr>
          <w:rFonts w:ascii="Times New Roman" w:hAnsi="Times New Roman" w:cs="Times New Roman"/>
          <w:sz w:val="24"/>
          <w:szCs w:val="24"/>
        </w:rPr>
        <w:t>específico</w:t>
      </w:r>
      <w:r w:rsidR="000B46E2">
        <w:rPr>
          <w:rFonts w:ascii="Times New Roman" w:hAnsi="Times New Roman" w:cs="Times New Roman"/>
          <w:sz w:val="24"/>
          <w:szCs w:val="24"/>
        </w:rPr>
        <w:t xml:space="preserve"> </w:t>
      </w:r>
      <w:r>
        <w:rPr>
          <w:rFonts w:ascii="Times New Roman" w:hAnsi="Times New Roman" w:cs="Times New Roman"/>
          <w:sz w:val="24"/>
          <w:szCs w:val="24"/>
        </w:rPr>
        <w:t xml:space="preserve">para evaluar </w:t>
      </w:r>
      <w:r w:rsidR="000B46E2">
        <w:rPr>
          <w:rFonts w:ascii="Times New Roman" w:hAnsi="Times New Roman" w:cs="Times New Roman"/>
          <w:sz w:val="24"/>
          <w:szCs w:val="24"/>
        </w:rPr>
        <w:t xml:space="preserve">de forma integrada las actitudes del docente y las competencias de los estudiantes de </w:t>
      </w:r>
      <w:r>
        <w:rPr>
          <w:rFonts w:ascii="Times New Roman" w:hAnsi="Times New Roman" w:cs="Times New Roman"/>
          <w:sz w:val="24"/>
          <w:szCs w:val="24"/>
        </w:rPr>
        <w:t>la carrera O</w:t>
      </w:r>
      <w:r w:rsidR="000B46E2">
        <w:rPr>
          <w:rFonts w:ascii="Times New Roman" w:hAnsi="Times New Roman" w:cs="Times New Roman"/>
          <w:sz w:val="24"/>
          <w:szCs w:val="24"/>
        </w:rPr>
        <w:t>dontología.</w:t>
      </w:r>
      <w:r w:rsidR="000B46E2">
        <w:rPr>
          <w:rFonts w:ascii="Times New Roman" w:eastAsia="Times New Roman" w:hAnsi="Times New Roman" w:cs="Times New Roman"/>
          <w:sz w:val="24"/>
          <w:szCs w:val="24"/>
          <w:lang w:eastAsia="es-MX"/>
        </w:rPr>
        <w:t xml:space="preserve"> </w:t>
      </w:r>
      <w:r w:rsidR="0085480C">
        <w:rPr>
          <w:rFonts w:ascii="Times New Roman" w:eastAsia="Times New Roman" w:hAnsi="Times New Roman" w:cs="Times New Roman"/>
          <w:sz w:val="24"/>
          <w:szCs w:val="24"/>
          <w:lang w:eastAsia="es-MX"/>
        </w:rPr>
        <w:t>Metodológicamente</w:t>
      </w:r>
      <w:r w:rsidR="00AB726F">
        <w:rPr>
          <w:rFonts w:ascii="Times New Roman" w:eastAsia="Times New Roman" w:hAnsi="Times New Roman" w:cs="Times New Roman"/>
          <w:sz w:val="24"/>
          <w:szCs w:val="24"/>
          <w:lang w:eastAsia="es-MX"/>
        </w:rPr>
        <w:t xml:space="preserve">, se planteó </w:t>
      </w:r>
      <w:r w:rsidR="00F35792">
        <w:rPr>
          <w:rFonts w:ascii="Times New Roman" w:eastAsia="Times New Roman" w:hAnsi="Times New Roman" w:cs="Times New Roman"/>
          <w:sz w:val="24"/>
          <w:szCs w:val="24"/>
          <w:lang w:eastAsia="es-MX"/>
        </w:rPr>
        <w:t>un estudio cuantitativo que se desarrolló por procedimiento deductivo</w:t>
      </w:r>
      <w:r>
        <w:rPr>
          <w:rFonts w:ascii="Times New Roman" w:eastAsia="Times New Roman" w:hAnsi="Times New Roman" w:cs="Times New Roman"/>
          <w:sz w:val="24"/>
          <w:szCs w:val="24"/>
          <w:lang w:eastAsia="es-MX"/>
        </w:rPr>
        <w:t>. Para ello,</w:t>
      </w:r>
      <w:r w:rsidR="00F35792">
        <w:rPr>
          <w:rFonts w:ascii="Times New Roman" w:eastAsia="Times New Roman" w:hAnsi="Times New Roman" w:cs="Times New Roman"/>
          <w:sz w:val="24"/>
          <w:szCs w:val="24"/>
          <w:lang w:eastAsia="es-MX"/>
        </w:rPr>
        <w:t xml:space="preserve"> </w:t>
      </w:r>
      <w:r w:rsidR="0085480C">
        <w:rPr>
          <w:rFonts w:ascii="Times New Roman" w:eastAsia="Times New Roman" w:hAnsi="Times New Roman" w:cs="Times New Roman"/>
          <w:sz w:val="24"/>
          <w:szCs w:val="24"/>
          <w:lang w:eastAsia="es-MX"/>
        </w:rPr>
        <w:t>se diseñaron dos</w:t>
      </w:r>
      <w:r w:rsidR="00F35792">
        <w:rPr>
          <w:rFonts w:ascii="Times New Roman" w:eastAsia="Times New Roman" w:hAnsi="Times New Roman" w:cs="Times New Roman"/>
          <w:sz w:val="24"/>
          <w:szCs w:val="24"/>
          <w:lang w:eastAsia="es-MX"/>
        </w:rPr>
        <w:t xml:space="preserve"> </w:t>
      </w:r>
      <w:r w:rsidR="00896AC3">
        <w:rPr>
          <w:rFonts w:ascii="Times New Roman" w:eastAsia="Times New Roman" w:hAnsi="Times New Roman" w:cs="Times New Roman"/>
          <w:sz w:val="24"/>
          <w:szCs w:val="24"/>
          <w:lang w:eastAsia="es-MX"/>
        </w:rPr>
        <w:t>instrumento</w:t>
      </w:r>
      <w:r w:rsidR="0085480C">
        <w:rPr>
          <w:rFonts w:ascii="Times New Roman" w:eastAsia="Times New Roman" w:hAnsi="Times New Roman" w:cs="Times New Roman"/>
          <w:sz w:val="24"/>
          <w:szCs w:val="24"/>
          <w:lang w:eastAsia="es-MX"/>
        </w:rPr>
        <w:t>s</w:t>
      </w:r>
      <w:r w:rsidR="00896AC3">
        <w:rPr>
          <w:rFonts w:ascii="Times New Roman" w:eastAsia="Times New Roman" w:hAnsi="Times New Roman" w:cs="Times New Roman"/>
          <w:sz w:val="24"/>
          <w:szCs w:val="24"/>
          <w:lang w:eastAsia="es-MX"/>
        </w:rPr>
        <w:t xml:space="preserve"> </w:t>
      </w:r>
      <w:r w:rsidR="00F35792">
        <w:rPr>
          <w:rFonts w:ascii="Times New Roman" w:eastAsia="Times New Roman" w:hAnsi="Times New Roman" w:cs="Times New Roman"/>
          <w:sz w:val="24"/>
          <w:szCs w:val="24"/>
          <w:lang w:eastAsia="es-MX"/>
        </w:rPr>
        <w:t>dirigido</w:t>
      </w:r>
      <w:r w:rsidR="0085480C">
        <w:rPr>
          <w:rFonts w:ascii="Times New Roman" w:eastAsia="Times New Roman" w:hAnsi="Times New Roman" w:cs="Times New Roman"/>
          <w:sz w:val="24"/>
          <w:szCs w:val="24"/>
          <w:lang w:eastAsia="es-MX"/>
        </w:rPr>
        <w:t>s</w:t>
      </w:r>
      <w:r w:rsidR="00F35792">
        <w:rPr>
          <w:rFonts w:ascii="Times New Roman" w:eastAsia="Times New Roman" w:hAnsi="Times New Roman" w:cs="Times New Roman"/>
          <w:sz w:val="24"/>
          <w:szCs w:val="24"/>
          <w:lang w:eastAsia="es-MX"/>
        </w:rPr>
        <w:t xml:space="preserve"> a docentes y estudiantes </w:t>
      </w:r>
      <w:r w:rsidR="0085480C">
        <w:rPr>
          <w:rFonts w:ascii="Times New Roman" w:eastAsia="Times New Roman" w:hAnsi="Times New Roman" w:cs="Times New Roman"/>
          <w:sz w:val="24"/>
          <w:szCs w:val="24"/>
          <w:lang w:eastAsia="es-MX"/>
        </w:rPr>
        <w:t xml:space="preserve">que comprendieron </w:t>
      </w:r>
      <w:r w:rsidR="00842128">
        <w:rPr>
          <w:rFonts w:ascii="Times New Roman" w:eastAsia="Times New Roman" w:hAnsi="Times New Roman" w:cs="Times New Roman"/>
          <w:sz w:val="24"/>
          <w:szCs w:val="24"/>
          <w:lang w:eastAsia="es-MX"/>
        </w:rPr>
        <w:t xml:space="preserve">un total de 117 y 118 </w:t>
      </w:r>
      <w:r w:rsidR="00F35792">
        <w:rPr>
          <w:rFonts w:ascii="Times New Roman" w:eastAsia="Times New Roman" w:hAnsi="Times New Roman" w:cs="Times New Roman"/>
          <w:sz w:val="24"/>
          <w:szCs w:val="24"/>
          <w:lang w:eastAsia="es-MX"/>
        </w:rPr>
        <w:t>ítems</w:t>
      </w:r>
      <w:r>
        <w:rPr>
          <w:rFonts w:ascii="Times New Roman" w:eastAsia="Times New Roman" w:hAnsi="Times New Roman" w:cs="Times New Roman"/>
          <w:sz w:val="24"/>
          <w:szCs w:val="24"/>
          <w:lang w:eastAsia="es-MX"/>
        </w:rPr>
        <w:t>.</w:t>
      </w:r>
      <w:r w:rsidR="00AF48C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w:t>
      </w:r>
      <w:r w:rsidR="00AF48C1">
        <w:rPr>
          <w:rFonts w:ascii="Times New Roman" w:eastAsia="Times New Roman" w:hAnsi="Times New Roman" w:cs="Times New Roman"/>
          <w:sz w:val="24"/>
          <w:szCs w:val="24"/>
          <w:lang w:eastAsia="es-MX"/>
        </w:rPr>
        <w:t xml:space="preserve">ara la validación de contenido </w:t>
      </w:r>
      <w:r>
        <w:rPr>
          <w:rFonts w:ascii="Times New Roman" w:eastAsia="Times New Roman" w:hAnsi="Times New Roman" w:cs="Times New Roman"/>
          <w:sz w:val="24"/>
          <w:szCs w:val="24"/>
          <w:lang w:eastAsia="es-MX"/>
        </w:rPr>
        <w:t xml:space="preserve">se empleó el </w:t>
      </w:r>
      <w:r w:rsidR="00705216">
        <w:rPr>
          <w:rFonts w:ascii="Times New Roman" w:eastAsia="Times New Roman" w:hAnsi="Times New Roman" w:cs="Times New Roman"/>
          <w:sz w:val="24"/>
          <w:szCs w:val="24"/>
          <w:lang w:eastAsia="es-MX"/>
        </w:rPr>
        <w:t>juicio de</w:t>
      </w:r>
      <w:r w:rsidR="00AF48C1">
        <w:rPr>
          <w:rFonts w:ascii="Times New Roman" w:eastAsia="Times New Roman" w:hAnsi="Times New Roman" w:cs="Times New Roman"/>
          <w:sz w:val="24"/>
          <w:szCs w:val="24"/>
          <w:lang w:eastAsia="es-MX"/>
        </w:rPr>
        <w:t xml:space="preserve"> expertos</w:t>
      </w:r>
      <w:r>
        <w:rPr>
          <w:rFonts w:ascii="Times New Roman" w:eastAsia="Times New Roman" w:hAnsi="Times New Roman" w:cs="Times New Roman"/>
          <w:sz w:val="24"/>
          <w:szCs w:val="24"/>
          <w:lang w:eastAsia="es-MX"/>
        </w:rPr>
        <w:t>, los cuales</w:t>
      </w:r>
      <w:r w:rsidR="00AF48C1">
        <w:rPr>
          <w:rFonts w:ascii="Times New Roman" w:eastAsia="Times New Roman" w:hAnsi="Times New Roman" w:cs="Times New Roman"/>
          <w:sz w:val="24"/>
          <w:szCs w:val="24"/>
          <w:lang w:eastAsia="es-MX"/>
        </w:rPr>
        <w:t xml:space="preserve"> valoraron </w:t>
      </w:r>
      <w:r>
        <w:rPr>
          <w:rFonts w:ascii="Times New Roman" w:eastAsia="Times New Roman" w:hAnsi="Times New Roman" w:cs="Times New Roman"/>
          <w:sz w:val="24"/>
          <w:szCs w:val="24"/>
          <w:lang w:eastAsia="es-MX"/>
        </w:rPr>
        <w:t>su</w:t>
      </w:r>
      <w:r w:rsidR="00AF48C1">
        <w:rPr>
          <w:rFonts w:ascii="Times New Roman" w:eastAsia="Times New Roman" w:hAnsi="Times New Roman" w:cs="Times New Roman"/>
          <w:sz w:val="24"/>
          <w:szCs w:val="24"/>
          <w:lang w:eastAsia="es-MX"/>
        </w:rPr>
        <w:t xml:space="preserve"> univocidad y pertinencia</w:t>
      </w:r>
      <w:r w:rsidR="00BF4574">
        <w:rPr>
          <w:rFonts w:ascii="Times New Roman" w:eastAsia="Times New Roman" w:hAnsi="Times New Roman" w:cs="Times New Roman"/>
          <w:sz w:val="24"/>
          <w:szCs w:val="24"/>
          <w:lang w:eastAsia="es-MX"/>
        </w:rPr>
        <w:t xml:space="preserve"> con base en </w:t>
      </w:r>
      <w:r w:rsidR="00BF4574" w:rsidRPr="000C712A">
        <w:rPr>
          <w:rFonts w:ascii="Times New Roman" w:eastAsia="Times New Roman" w:hAnsi="Times New Roman" w:cs="Times New Roman"/>
          <w:sz w:val="24"/>
          <w:szCs w:val="24"/>
          <w:lang w:eastAsia="es-MX"/>
        </w:rPr>
        <w:t>Carrera</w:t>
      </w:r>
      <w:r w:rsidR="00BF4574">
        <w:rPr>
          <w:rFonts w:ascii="Times New Roman" w:eastAsia="Times New Roman" w:hAnsi="Times New Roman" w:cs="Times New Roman"/>
          <w:sz w:val="24"/>
          <w:szCs w:val="24"/>
          <w:lang w:eastAsia="es-MX"/>
        </w:rPr>
        <w:t xml:space="preserve">, Vaquero y Balsells (2011). La </w:t>
      </w:r>
      <w:r w:rsidR="00705216">
        <w:rPr>
          <w:rFonts w:ascii="Times New Roman" w:eastAsia="Times New Roman" w:hAnsi="Times New Roman" w:cs="Times New Roman"/>
          <w:sz w:val="24"/>
          <w:szCs w:val="24"/>
          <w:lang w:eastAsia="es-MX"/>
        </w:rPr>
        <w:t>validación</w:t>
      </w:r>
      <w:r w:rsidR="00A45766">
        <w:rPr>
          <w:rFonts w:ascii="Times New Roman" w:eastAsia="Times New Roman" w:hAnsi="Times New Roman" w:cs="Times New Roman"/>
          <w:sz w:val="24"/>
          <w:szCs w:val="24"/>
          <w:lang w:eastAsia="es-MX"/>
        </w:rPr>
        <w:t xml:space="preserve"> de </w:t>
      </w:r>
      <w:r w:rsidR="00AF48C1">
        <w:rPr>
          <w:rFonts w:ascii="Times New Roman" w:eastAsia="Times New Roman" w:hAnsi="Times New Roman" w:cs="Times New Roman"/>
          <w:sz w:val="24"/>
          <w:szCs w:val="24"/>
          <w:lang w:eastAsia="es-MX"/>
        </w:rPr>
        <w:t xml:space="preserve">consistencia interna </w:t>
      </w:r>
      <w:r w:rsidR="00A45766">
        <w:rPr>
          <w:rFonts w:ascii="Times New Roman" w:eastAsia="Times New Roman" w:hAnsi="Times New Roman" w:cs="Times New Roman"/>
          <w:sz w:val="24"/>
          <w:szCs w:val="24"/>
          <w:lang w:eastAsia="es-MX"/>
        </w:rPr>
        <w:t xml:space="preserve">fue </w:t>
      </w:r>
      <w:r w:rsidR="00AF48C1">
        <w:rPr>
          <w:rFonts w:ascii="Times New Roman" w:eastAsia="Times New Roman" w:hAnsi="Times New Roman" w:cs="Times New Roman"/>
          <w:sz w:val="24"/>
          <w:szCs w:val="24"/>
          <w:lang w:eastAsia="es-MX"/>
        </w:rPr>
        <w:t xml:space="preserve">mediante el </w:t>
      </w:r>
      <w:r>
        <w:rPr>
          <w:rFonts w:ascii="Times New Roman" w:eastAsia="Times New Roman" w:hAnsi="Times New Roman" w:cs="Times New Roman"/>
          <w:sz w:val="24"/>
          <w:szCs w:val="24"/>
          <w:lang w:eastAsia="es-MX"/>
        </w:rPr>
        <w:t>alfa</w:t>
      </w:r>
      <w:r w:rsidR="00AF48C1">
        <w:rPr>
          <w:rFonts w:ascii="Times New Roman" w:eastAsia="Times New Roman" w:hAnsi="Times New Roman" w:cs="Times New Roman"/>
          <w:sz w:val="24"/>
          <w:szCs w:val="24"/>
          <w:lang w:eastAsia="es-MX"/>
        </w:rPr>
        <w:t xml:space="preserve"> de Cronbach</w:t>
      </w:r>
      <w:r w:rsidR="008473B6">
        <w:rPr>
          <w:rFonts w:ascii="Times New Roman" w:eastAsia="Times New Roman" w:hAnsi="Times New Roman" w:cs="Times New Roman"/>
          <w:sz w:val="24"/>
          <w:szCs w:val="24"/>
          <w:lang w:eastAsia="es-MX"/>
        </w:rPr>
        <w:t>,</w:t>
      </w:r>
      <w:r w:rsidR="00BF457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según las indicaciones de </w:t>
      </w:r>
      <w:r w:rsidR="00E34631" w:rsidRPr="000C712A">
        <w:rPr>
          <w:rFonts w:ascii="Times New Roman" w:eastAsia="Times New Roman" w:hAnsi="Times New Roman" w:cs="Times New Roman"/>
          <w:sz w:val="24"/>
          <w:szCs w:val="24"/>
          <w:lang w:eastAsia="es-MX"/>
        </w:rPr>
        <w:t>Hern</w:t>
      </w:r>
      <w:r w:rsidR="00E34631">
        <w:rPr>
          <w:rFonts w:ascii="Times New Roman" w:eastAsia="Times New Roman" w:hAnsi="Times New Roman" w:cs="Times New Roman"/>
          <w:sz w:val="24"/>
          <w:szCs w:val="24"/>
          <w:lang w:eastAsia="es-MX"/>
        </w:rPr>
        <w:t>ández Sampieri y</w:t>
      </w:r>
      <w:r w:rsidR="00BF4574">
        <w:rPr>
          <w:rFonts w:ascii="Times New Roman" w:eastAsia="Times New Roman" w:hAnsi="Times New Roman" w:cs="Times New Roman"/>
          <w:sz w:val="24"/>
          <w:szCs w:val="24"/>
          <w:lang w:eastAsia="es-MX"/>
        </w:rPr>
        <w:t xml:space="preserve"> Mendoza (2018). En l</w:t>
      </w:r>
      <w:r w:rsidR="00AF48C1">
        <w:rPr>
          <w:rFonts w:ascii="Times New Roman" w:eastAsia="Times New Roman" w:hAnsi="Times New Roman" w:cs="Times New Roman"/>
          <w:sz w:val="24"/>
          <w:szCs w:val="24"/>
          <w:lang w:eastAsia="es-MX"/>
        </w:rPr>
        <w:t>os resultados se observó</w:t>
      </w:r>
      <w:r w:rsidR="008473B6">
        <w:rPr>
          <w:rFonts w:ascii="Times New Roman" w:eastAsia="Times New Roman" w:hAnsi="Times New Roman" w:cs="Times New Roman"/>
          <w:sz w:val="24"/>
          <w:szCs w:val="24"/>
          <w:lang w:eastAsia="es-MX"/>
        </w:rPr>
        <w:t>,</w:t>
      </w:r>
      <w:r w:rsidR="00AF48C1">
        <w:rPr>
          <w:rFonts w:ascii="Times New Roman" w:eastAsia="Times New Roman" w:hAnsi="Times New Roman" w:cs="Times New Roman"/>
          <w:sz w:val="24"/>
          <w:szCs w:val="24"/>
          <w:lang w:eastAsia="es-MX"/>
        </w:rPr>
        <w:t xml:space="preserve"> </w:t>
      </w:r>
      <w:r w:rsidR="00AF48C1" w:rsidRPr="00757286">
        <w:rPr>
          <w:rFonts w:ascii="Times New Roman" w:eastAsia="Times New Roman" w:hAnsi="Times New Roman" w:cs="Times New Roman"/>
          <w:sz w:val="24"/>
          <w:szCs w:val="24"/>
          <w:lang w:eastAsia="es-MX"/>
        </w:rPr>
        <w:t xml:space="preserve">de acuerdo </w:t>
      </w:r>
      <w:r w:rsidR="008473B6">
        <w:rPr>
          <w:rFonts w:ascii="Times New Roman" w:eastAsia="Times New Roman" w:hAnsi="Times New Roman" w:cs="Times New Roman"/>
          <w:sz w:val="24"/>
          <w:szCs w:val="24"/>
          <w:lang w:eastAsia="es-MX"/>
        </w:rPr>
        <w:t>con</w:t>
      </w:r>
      <w:r w:rsidR="00AF48C1" w:rsidRPr="00757286">
        <w:rPr>
          <w:rFonts w:ascii="Times New Roman" w:eastAsia="Times New Roman" w:hAnsi="Times New Roman" w:cs="Times New Roman"/>
          <w:sz w:val="24"/>
          <w:szCs w:val="24"/>
          <w:lang w:eastAsia="es-MX"/>
        </w:rPr>
        <w:t xml:space="preserve"> los índices de uni</w:t>
      </w:r>
      <w:r w:rsidR="00AF48C1">
        <w:rPr>
          <w:rFonts w:ascii="Times New Roman" w:eastAsia="Times New Roman" w:hAnsi="Times New Roman" w:cs="Times New Roman"/>
          <w:sz w:val="24"/>
          <w:szCs w:val="24"/>
          <w:lang w:eastAsia="es-MX"/>
        </w:rPr>
        <w:t>vocidad (IU) y pertinencia (IP)</w:t>
      </w:r>
      <w:r w:rsidR="00110A02">
        <w:rPr>
          <w:rFonts w:ascii="Times New Roman" w:eastAsia="Times New Roman" w:hAnsi="Times New Roman" w:cs="Times New Roman"/>
          <w:sz w:val="24"/>
          <w:szCs w:val="24"/>
          <w:lang w:eastAsia="es-MX"/>
        </w:rPr>
        <w:t xml:space="preserve">, que </w:t>
      </w:r>
      <w:r w:rsidR="00842128">
        <w:rPr>
          <w:rFonts w:ascii="Times New Roman" w:eastAsia="Times New Roman" w:hAnsi="Times New Roman" w:cs="Times New Roman"/>
          <w:sz w:val="24"/>
          <w:szCs w:val="24"/>
          <w:lang w:eastAsia="es-MX"/>
        </w:rPr>
        <w:t>109</w:t>
      </w:r>
      <w:r w:rsidR="00AF48C1" w:rsidRPr="00757286">
        <w:rPr>
          <w:rFonts w:ascii="Times New Roman" w:eastAsia="Times New Roman" w:hAnsi="Times New Roman" w:cs="Times New Roman"/>
          <w:sz w:val="24"/>
          <w:szCs w:val="24"/>
          <w:lang w:eastAsia="es-MX"/>
        </w:rPr>
        <w:t xml:space="preserve"> ítems conservaron su redacción original, ocho fueron modificados y tres se eliminaron. El resultado de confiabilidad del cuestionario fue α</w:t>
      </w:r>
      <w:r w:rsidR="008473B6">
        <w:rPr>
          <w:rFonts w:ascii="Times New Roman" w:eastAsia="Times New Roman" w:hAnsi="Times New Roman" w:cs="Times New Roman"/>
          <w:sz w:val="24"/>
          <w:szCs w:val="24"/>
          <w:lang w:eastAsia="es-MX"/>
        </w:rPr>
        <w:t> </w:t>
      </w:r>
      <w:r w:rsidR="00AF48C1" w:rsidRPr="00757286">
        <w:rPr>
          <w:rFonts w:ascii="Times New Roman" w:eastAsia="Times New Roman" w:hAnsi="Times New Roman" w:cs="Times New Roman"/>
          <w:sz w:val="24"/>
          <w:szCs w:val="24"/>
          <w:lang w:eastAsia="es-MX"/>
        </w:rPr>
        <w:t>=</w:t>
      </w:r>
      <w:r w:rsidR="008473B6">
        <w:rPr>
          <w:rFonts w:ascii="Times New Roman" w:eastAsia="Times New Roman" w:hAnsi="Times New Roman" w:cs="Times New Roman"/>
          <w:sz w:val="24"/>
          <w:szCs w:val="24"/>
          <w:lang w:eastAsia="es-MX"/>
        </w:rPr>
        <w:t> </w:t>
      </w:r>
      <w:r w:rsidR="00AF48C1" w:rsidRPr="00757286">
        <w:rPr>
          <w:rFonts w:ascii="Times New Roman" w:eastAsia="Times New Roman" w:hAnsi="Times New Roman" w:cs="Times New Roman"/>
          <w:sz w:val="24"/>
          <w:szCs w:val="24"/>
          <w:lang w:eastAsia="es-MX"/>
        </w:rPr>
        <w:t>.972 para el cuestionario de doc</w:t>
      </w:r>
      <w:r w:rsidR="00AF48C1">
        <w:rPr>
          <w:rFonts w:ascii="Times New Roman" w:eastAsia="Times New Roman" w:hAnsi="Times New Roman" w:cs="Times New Roman"/>
          <w:sz w:val="24"/>
          <w:szCs w:val="24"/>
          <w:lang w:eastAsia="es-MX"/>
        </w:rPr>
        <w:t>entes y α</w:t>
      </w:r>
      <w:r w:rsidR="008473B6">
        <w:rPr>
          <w:rFonts w:ascii="Times New Roman" w:eastAsia="Times New Roman" w:hAnsi="Times New Roman" w:cs="Times New Roman"/>
          <w:sz w:val="24"/>
          <w:szCs w:val="24"/>
          <w:lang w:eastAsia="es-MX"/>
        </w:rPr>
        <w:t xml:space="preserve"> </w:t>
      </w:r>
      <w:r w:rsidR="00AF48C1">
        <w:rPr>
          <w:rFonts w:ascii="Times New Roman" w:eastAsia="Times New Roman" w:hAnsi="Times New Roman" w:cs="Times New Roman"/>
          <w:sz w:val="24"/>
          <w:szCs w:val="24"/>
          <w:lang w:eastAsia="es-MX"/>
        </w:rPr>
        <w:t>=</w:t>
      </w:r>
      <w:r w:rsidR="008473B6">
        <w:rPr>
          <w:rFonts w:ascii="Times New Roman" w:eastAsia="Times New Roman" w:hAnsi="Times New Roman" w:cs="Times New Roman"/>
          <w:sz w:val="24"/>
          <w:szCs w:val="24"/>
          <w:lang w:eastAsia="es-MX"/>
        </w:rPr>
        <w:t xml:space="preserve"> </w:t>
      </w:r>
      <w:r w:rsidR="00AF48C1">
        <w:rPr>
          <w:rFonts w:ascii="Times New Roman" w:eastAsia="Times New Roman" w:hAnsi="Times New Roman" w:cs="Times New Roman"/>
          <w:sz w:val="24"/>
          <w:szCs w:val="24"/>
          <w:lang w:eastAsia="es-MX"/>
        </w:rPr>
        <w:t xml:space="preserve">.989 para </w:t>
      </w:r>
      <w:r w:rsidR="008473B6">
        <w:rPr>
          <w:rFonts w:ascii="Times New Roman" w:eastAsia="Times New Roman" w:hAnsi="Times New Roman" w:cs="Times New Roman"/>
          <w:sz w:val="24"/>
          <w:szCs w:val="24"/>
          <w:lang w:eastAsia="es-MX"/>
        </w:rPr>
        <w:t xml:space="preserve">el de </w:t>
      </w:r>
      <w:r w:rsidR="00AF48C1">
        <w:rPr>
          <w:rFonts w:ascii="Times New Roman" w:eastAsia="Times New Roman" w:hAnsi="Times New Roman" w:cs="Times New Roman"/>
          <w:sz w:val="24"/>
          <w:szCs w:val="24"/>
          <w:lang w:eastAsia="es-MX"/>
        </w:rPr>
        <w:t>estudiantes.</w:t>
      </w:r>
      <w:r w:rsidR="00AF48C1" w:rsidRPr="00757286">
        <w:rPr>
          <w:rFonts w:ascii="Times New Roman" w:eastAsia="Times New Roman" w:hAnsi="Times New Roman" w:cs="Times New Roman"/>
          <w:sz w:val="24"/>
          <w:szCs w:val="24"/>
          <w:lang w:eastAsia="es-MX"/>
        </w:rPr>
        <w:t xml:space="preserve"> </w:t>
      </w:r>
      <w:r w:rsidR="008473B6">
        <w:rPr>
          <w:rFonts w:ascii="Times New Roman" w:eastAsia="Times New Roman" w:hAnsi="Times New Roman" w:cs="Times New Roman"/>
          <w:sz w:val="24"/>
          <w:szCs w:val="24"/>
          <w:lang w:eastAsia="es-MX"/>
        </w:rPr>
        <w:t xml:space="preserve">Por ende, se puede concluir que se consiguió un </w:t>
      </w:r>
      <w:r w:rsidR="00AF48C1" w:rsidRPr="00757286">
        <w:rPr>
          <w:rFonts w:ascii="Times New Roman" w:eastAsia="Times New Roman" w:hAnsi="Times New Roman" w:cs="Times New Roman"/>
          <w:sz w:val="24"/>
          <w:szCs w:val="24"/>
          <w:lang w:eastAsia="es-MX"/>
        </w:rPr>
        <w:t xml:space="preserve">instrumento </w:t>
      </w:r>
      <w:r w:rsidR="008623CF">
        <w:rPr>
          <w:rFonts w:ascii="Times New Roman" w:eastAsia="Times New Roman" w:hAnsi="Times New Roman" w:cs="Times New Roman"/>
          <w:sz w:val="24"/>
          <w:szCs w:val="24"/>
          <w:lang w:eastAsia="es-MX"/>
        </w:rPr>
        <w:t xml:space="preserve">de medición </w:t>
      </w:r>
      <w:r w:rsidR="00AF48C1" w:rsidRPr="00757286">
        <w:rPr>
          <w:rFonts w:ascii="Times New Roman" w:eastAsia="Times New Roman" w:hAnsi="Times New Roman" w:cs="Times New Roman"/>
          <w:sz w:val="24"/>
          <w:szCs w:val="24"/>
          <w:lang w:eastAsia="es-MX"/>
        </w:rPr>
        <w:t>con alto nivel de confiabilidad</w:t>
      </w:r>
      <w:r w:rsidR="000B46E2">
        <w:rPr>
          <w:rFonts w:ascii="Times New Roman" w:eastAsia="Times New Roman" w:hAnsi="Times New Roman" w:cs="Times New Roman"/>
          <w:sz w:val="24"/>
          <w:szCs w:val="24"/>
          <w:lang w:eastAsia="es-MX"/>
        </w:rPr>
        <w:t>,</w:t>
      </w:r>
      <w:r w:rsidR="00AF48C1" w:rsidRPr="00757286">
        <w:rPr>
          <w:rFonts w:ascii="Times New Roman" w:eastAsia="Times New Roman" w:hAnsi="Times New Roman" w:cs="Times New Roman"/>
          <w:sz w:val="24"/>
          <w:szCs w:val="24"/>
          <w:lang w:eastAsia="es-MX"/>
        </w:rPr>
        <w:t xml:space="preserve"> lo que garantiza que la información</w:t>
      </w:r>
      <w:r w:rsidR="00AF48C1">
        <w:rPr>
          <w:rFonts w:ascii="Times New Roman" w:eastAsia="Times New Roman" w:hAnsi="Times New Roman" w:cs="Times New Roman"/>
          <w:sz w:val="24"/>
          <w:szCs w:val="24"/>
          <w:lang w:eastAsia="es-MX"/>
        </w:rPr>
        <w:t xml:space="preserve"> </w:t>
      </w:r>
      <w:r w:rsidR="008473B6">
        <w:rPr>
          <w:rFonts w:ascii="Times New Roman" w:eastAsia="Times New Roman" w:hAnsi="Times New Roman" w:cs="Times New Roman"/>
          <w:sz w:val="24"/>
          <w:szCs w:val="24"/>
          <w:lang w:eastAsia="es-MX"/>
        </w:rPr>
        <w:t xml:space="preserve">recabada </w:t>
      </w:r>
      <w:r w:rsidR="00AF48C1" w:rsidRPr="00757286">
        <w:rPr>
          <w:rFonts w:ascii="Times New Roman" w:eastAsia="Times New Roman" w:hAnsi="Times New Roman" w:cs="Times New Roman"/>
          <w:sz w:val="24"/>
          <w:szCs w:val="24"/>
          <w:lang w:eastAsia="es-MX"/>
        </w:rPr>
        <w:t>se pueda generalizar a la población objetivo.</w:t>
      </w:r>
    </w:p>
    <w:p w14:paraId="00FEC471" w14:textId="26FCDE41" w:rsidR="00530702" w:rsidRDefault="00353732" w:rsidP="00EF4146">
      <w:pPr>
        <w:pStyle w:val="NormalWeb"/>
        <w:spacing w:before="0" w:beforeAutospacing="0" w:after="0" w:afterAutospacing="0" w:line="360" w:lineRule="auto"/>
        <w:jc w:val="both"/>
      </w:pPr>
      <w:r w:rsidRPr="009B151C">
        <w:rPr>
          <w:rFonts w:asciiTheme="minorHAnsi" w:eastAsiaTheme="minorHAnsi" w:hAnsiTheme="minorHAnsi" w:cstheme="minorHAnsi"/>
          <w:b/>
          <w:sz w:val="28"/>
          <w:szCs w:val="28"/>
          <w:lang w:eastAsia="en-US"/>
        </w:rPr>
        <w:t>Palabras clave:</w:t>
      </w:r>
      <w:r w:rsidRPr="00757286">
        <w:t xml:space="preserve"> </w:t>
      </w:r>
      <w:r w:rsidR="00530702" w:rsidRPr="00757286">
        <w:t>instrumento, juicio de expertos, perfil actitudinal</w:t>
      </w:r>
      <w:r w:rsidR="00530702">
        <w:t>, v</w:t>
      </w:r>
      <w:r w:rsidR="00530702" w:rsidRPr="00757286">
        <w:t>alidación</w:t>
      </w:r>
      <w:r w:rsidR="00530702">
        <w:t>.</w:t>
      </w:r>
      <w:r w:rsidR="00530702" w:rsidRPr="00757286">
        <w:t xml:space="preserve"> </w:t>
      </w:r>
    </w:p>
    <w:p w14:paraId="5F007048" w14:textId="77777777" w:rsidR="00C3529F" w:rsidRPr="00AE7687" w:rsidRDefault="00C3529F" w:rsidP="00EF4146">
      <w:pPr>
        <w:pStyle w:val="NormalWeb"/>
        <w:spacing w:after="0" w:afterAutospacing="0" w:line="360" w:lineRule="auto"/>
        <w:jc w:val="both"/>
        <w:rPr>
          <w:rFonts w:asciiTheme="minorHAnsi" w:eastAsiaTheme="minorHAnsi" w:hAnsiTheme="minorHAnsi" w:cstheme="minorHAnsi"/>
          <w:b/>
          <w:sz w:val="28"/>
          <w:szCs w:val="28"/>
          <w:lang w:eastAsia="en-US"/>
        </w:rPr>
      </w:pPr>
    </w:p>
    <w:p w14:paraId="71DA6E96" w14:textId="77777777" w:rsidR="00C3529F" w:rsidRPr="00AE7687" w:rsidRDefault="00C3529F" w:rsidP="00EF4146">
      <w:pPr>
        <w:pStyle w:val="NormalWeb"/>
        <w:spacing w:after="0" w:afterAutospacing="0" w:line="360" w:lineRule="auto"/>
        <w:jc w:val="both"/>
        <w:rPr>
          <w:rFonts w:asciiTheme="minorHAnsi" w:eastAsiaTheme="minorHAnsi" w:hAnsiTheme="minorHAnsi" w:cstheme="minorHAnsi"/>
          <w:b/>
          <w:sz w:val="28"/>
          <w:szCs w:val="28"/>
          <w:lang w:eastAsia="en-US"/>
        </w:rPr>
      </w:pPr>
    </w:p>
    <w:p w14:paraId="73C65B07" w14:textId="77777777" w:rsidR="00C3529F" w:rsidRPr="00AE7687" w:rsidRDefault="00C3529F" w:rsidP="00EF4146">
      <w:pPr>
        <w:pStyle w:val="NormalWeb"/>
        <w:spacing w:after="0" w:afterAutospacing="0" w:line="360" w:lineRule="auto"/>
        <w:jc w:val="both"/>
        <w:rPr>
          <w:rFonts w:asciiTheme="minorHAnsi" w:eastAsiaTheme="minorHAnsi" w:hAnsiTheme="minorHAnsi" w:cstheme="minorHAnsi"/>
          <w:b/>
          <w:sz w:val="28"/>
          <w:szCs w:val="28"/>
          <w:lang w:eastAsia="en-US"/>
        </w:rPr>
      </w:pPr>
    </w:p>
    <w:p w14:paraId="40A7EF57" w14:textId="77777777" w:rsidR="00C3529F" w:rsidRPr="00AE7687" w:rsidRDefault="00C3529F" w:rsidP="00EF4146">
      <w:pPr>
        <w:pStyle w:val="NormalWeb"/>
        <w:spacing w:after="0" w:afterAutospacing="0" w:line="360" w:lineRule="auto"/>
        <w:jc w:val="both"/>
        <w:rPr>
          <w:rFonts w:asciiTheme="minorHAnsi" w:eastAsiaTheme="minorHAnsi" w:hAnsiTheme="minorHAnsi" w:cstheme="minorHAnsi"/>
          <w:b/>
          <w:sz w:val="28"/>
          <w:szCs w:val="28"/>
          <w:lang w:eastAsia="en-US"/>
        </w:rPr>
      </w:pPr>
    </w:p>
    <w:p w14:paraId="560FBD40" w14:textId="77777777" w:rsidR="00C3529F" w:rsidRPr="00AE7687" w:rsidRDefault="00C3529F" w:rsidP="00EF4146">
      <w:pPr>
        <w:pStyle w:val="NormalWeb"/>
        <w:spacing w:after="0" w:afterAutospacing="0" w:line="360" w:lineRule="auto"/>
        <w:jc w:val="both"/>
        <w:rPr>
          <w:rFonts w:asciiTheme="minorHAnsi" w:eastAsiaTheme="minorHAnsi" w:hAnsiTheme="minorHAnsi" w:cstheme="minorHAnsi"/>
          <w:b/>
          <w:sz w:val="28"/>
          <w:szCs w:val="28"/>
          <w:lang w:eastAsia="en-US"/>
        </w:rPr>
      </w:pPr>
    </w:p>
    <w:p w14:paraId="49DD2D47" w14:textId="1373A1B8" w:rsidR="00353732" w:rsidRPr="00C3529F" w:rsidRDefault="00353732" w:rsidP="00EF4146">
      <w:pPr>
        <w:pStyle w:val="NormalWeb"/>
        <w:spacing w:after="0" w:afterAutospacing="0" w:line="360" w:lineRule="auto"/>
        <w:jc w:val="both"/>
        <w:rPr>
          <w:rFonts w:asciiTheme="minorHAnsi" w:eastAsiaTheme="minorHAnsi" w:hAnsiTheme="minorHAnsi" w:cstheme="minorHAnsi"/>
          <w:b/>
          <w:sz w:val="28"/>
          <w:szCs w:val="28"/>
          <w:lang w:val="en-US" w:eastAsia="en-US"/>
        </w:rPr>
      </w:pPr>
      <w:r w:rsidRPr="00C3529F">
        <w:rPr>
          <w:rFonts w:asciiTheme="minorHAnsi" w:eastAsiaTheme="minorHAnsi" w:hAnsiTheme="minorHAnsi" w:cstheme="minorHAnsi"/>
          <w:b/>
          <w:sz w:val="28"/>
          <w:szCs w:val="28"/>
          <w:lang w:val="en-US" w:eastAsia="en-US"/>
        </w:rPr>
        <w:lastRenderedPageBreak/>
        <w:t>Abstract</w:t>
      </w:r>
    </w:p>
    <w:p w14:paraId="186FE985" w14:textId="1899183C" w:rsidR="00374018" w:rsidRPr="0079776E" w:rsidRDefault="00374018" w:rsidP="00EF4146">
      <w:pPr>
        <w:pStyle w:val="NormalWeb"/>
        <w:spacing w:before="0" w:beforeAutospacing="0" w:after="0" w:afterAutospacing="0" w:line="360" w:lineRule="auto"/>
        <w:jc w:val="both"/>
        <w:rPr>
          <w:lang w:val="en-US"/>
        </w:rPr>
      </w:pPr>
      <w:r>
        <w:rPr>
          <w:lang w:val="en-US"/>
        </w:rPr>
        <w:t xml:space="preserve">The current article describes the results from the validation of an instrument that measures the attitudinal profile of teachers and the development of university and transverse competencies, after a specific tool was not found that could evaluate in an integrated manner the attitudes from the teacher and the competencies from odontology students. </w:t>
      </w:r>
      <w:r w:rsidR="004257D1">
        <w:rPr>
          <w:lang w:val="en-US"/>
        </w:rPr>
        <w:t xml:space="preserve">Methodologically, a quantitative study was outlined, that was developed through deductive procedure, two tools were developed, directed at teachers and students that spanned a total of 118 and 117 items, for the validation of content which was through the judgement of experts who assessed the </w:t>
      </w:r>
      <w:r w:rsidR="00EF0830">
        <w:rPr>
          <w:lang w:val="en-US"/>
        </w:rPr>
        <w:t>univocally</w:t>
      </w:r>
      <w:r w:rsidR="004257D1">
        <w:rPr>
          <w:lang w:val="en-US"/>
        </w:rPr>
        <w:t xml:space="preserve"> and appropriateness on the basis of Carrera, Vaquero and Balsells (2011). The validation </w:t>
      </w:r>
      <w:r w:rsidR="00F26C55">
        <w:rPr>
          <w:lang w:val="en-US"/>
        </w:rPr>
        <w:t xml:space="preserve">of internal consistency was made through the Cronbach Alpha on the basis of Hernandez Sampieri &amp; Mendoza (2018). In the results it was </w:t>
      </w:r>
      <w:r w:rsidR="00E01F01">
        <w:rPr>
          <w:lang w:val="en-US"/>
        </w:rPr>
        <w:t xml:space="preserve">seen through the indexes </w:t>
      </w:r>
      <w:r w:rsidR="00EF0830">
        <w:rPr>
          <w:lang w:val="en-US"/>
        </w:rPr>
        <w:t>univocally</w:t>
      </w:r>
      <w:r w:rsidR="00E01F01">
        <w:rPr>
          <w:lang w:val="en-US"/>
        </w:rPr>
        <w:t xml:space="preserve"> (IU) and appropriateness (IP) from which 106 items kept their original composition, eight were modified and three were eliminated. The reliability result from the questionnaire were </w:t>
      </w:r>
      <w:r w:rsidR="00E01F01" w:rsidRPr="00757286">
        <w:t>α</w:t>
      </w:r>
      <w:r w:rsidR="00E01F01" w:rsidRPr="00110A02">
        <w:rPr>
          <w:lang w:val="en-US"/>
        </w:rPr>
        <w:t xml:space="preserve">=.972 for the teacher questionnaire and </w:t>
      </w:r>
      <w:r w:rsidR="00E01F01">
        <w:t>α</w:t>
      </w:r>
      <w:r w:rsidR="00E01F01" w:rsidRPr="00110A02">
        <w:rPr>
          <w:lang w:val="en-US"/>
        </w:rPr>
        <w:t xml:space="preserve">=.989 for students. Conclusions: To have a measuring tool with high reliability level, which guarantees the information obtained can be generalized to the </w:t>
      </w:r>
      <w:r w:rsidR="006C2DC2" w:rsidRPr="00110A02">
        <w:rPr>
          <w:lang w:val="en-US"/>
        </w:rPr>
        <w:t>objective</w:t>
      </w:r>
      <w:r w:rsidR="00E01F01" w:rsidRPr="00110A02">
        <w:rPr>
          <w:lang w:val="en-US"/>
        </w:rPr>
        <w:t xml:space="preserve"> population.</w:t>
      </w:r>
    </w:p>
    <w:p w14:paraId="400204B8" w14:textId="7DEC5BC8" w:rsidR="005C150B" w:rsidRDefault="00353732" w:rsidP="00EF4146">
      <w:pPr>
        <w:pStyle w:val="NormalWeb"/>
        <w:spacing w:before="0" w:beforeAutospacing="0" w:after="0" w:afterAutospacing="0" w:line="360" w:lineRule="auto"/>
        <w:jc w:val="both"/>
        <w:rPr>
          <w:lang w:val="en-US"/>
        </w:rPr>
      </w:pPr>
      <w:r w:rsidRPr="00C3529F">
        <w:rPr>
          <w:rFonts w:asciiTheme="minorHAnsi" w:eastAsiaTheme="minorHAnsi" w:hAnsiTheme="minorHAnsi" w:cstheme="minorHAnsi"/>
          <w:b/>
          <w:sz w:val="28"/>
          <w:szCs w:val="28"/>
          <w:lang w:val="en-US" w:eastAsia="en-US"/>
        </w:rPr>
        <w:t>Keywords:</w:t>
      </w:r>
      <w:r w:rsidRPr="007248D4">
        <w:rPr>
          <w:lang w:val="en-US"/>
        </w:rPr>
        <w:t xml:space="preserve"> </w:t>
      </w:r>
      <w:r w:rsidR="00530702" w:rsidRPr="007248D4">
        <w:rPr>
          <w:lang w:val="en-US"/>
        </w:rPr>
        <w:t>instrument, expert judgment, attitudinal profile</w:t>
      </w:r>
      <w:r w:rsidR="00530702">
        <w:rPr>
          <w:lang w:val="en-US"/>
        </w:rPr>
        <w:t>, v</w:t>
      </w:r>
      <w:r w:rsidRPr="007248D4">
        <w:rPr>
          <w:lang w:val="en-US"/>
        </w:rPr>
        <w:t>alidation.</w:t>
      </w:r>
    </w:p>
    <w:p w14:paraId="7E18C9A8" w14:textId="0F08D0A2" w:rsidR="009B151C" w:rsidRPr="009B151C" w:rsidRDefault="009B151C" w:rsidP="00EF4146">
      <w:pPr>
        <w:pStyle w:val="NormalWeb"/>
        <w:spacing w:after="0" w:afterAutospacing="0" w:line="360" w:lineRule="auto"/>
        <w:jc w:val="both"/>
        <w:rPr>
          <w:rFonts w:asciiTheme="minorHAnsi" w:eastAsiaTheme="minorHAnsi" w:hAnsiTheme="minorHAnsi" w:cstheme="minorHAnsi"/>
          <w:b/>
          <w:sz w:val="28"/>
          <w:szCs w:val="28"/>
          <w:lang w:eastAsia="en-US"/>
        </w:rPr>
      </w:pPr>
      <w:r w:rsidRPr="009B151C">
        <w:rPr>
          <w:rFonts w:asciiTheme="minorHAnsi" w:eastAsiaTheme="minorHAnsi" w:hAnsiTheme="minorHAnsi" w:cstheme="minorHAnsi"/>
          <w:b/>
          <w:sz w:val="28"/>
          <w:szCs w:val="28"/>
          <w:lang w:eastAsia="en-US"/>
        </w:rPr>
        <w:t>Resumo</w:t>
      </w:r>
    </w:p>
    <w:p w14:paraId="71C8E2A6" w14:textId="77777777" w:rsidR="009B151C" w:rsidRPr="009B151C" w:rsidRDefault="009B151C" w:rsidP="00EF4146">
      <w:pPr>
        <w:pStyle w:val="NormalWeb"/>
        <w:spacing w:before="0" w:beforeAutospacing="0" w:after="0" w:afterAutospacing="0" w:line="360" w:lineRule="auto"/>
        <w:jc w:val="both"/>
      </w:pPr>
      <w:r w:rsidRPr="009B151C">
        <w:t xml:space="preserve">Este artigo descreve os resultados da validação de um instrumento que mede o perfil atitudinal de professores e o desenvolvimento de competências universitárias e transversais, uma iniciativa que surgiu porque não foi encontrado um instrumento específico para avaliar atitudes de forma integrada. as competências dos alunos da carreira de Odontologia. Metodologicamente, foi proposto um estudo quantitativo desenvolvido por procedimento dedutivo. Para isso, foram elaborados dois instrumentos para professores e alunos que contemplavam um total de 117 e 118 itens. Para a validação de conteúdo, foi utilizado o julgamento de especialistas, que avaliaram sua singularidade e relevância com base em Carrera, Vaquero e Balsells (2011). A validação da consistência interna foi por meio do alfa de Cronbach, conforme as indicações de Hernández Sampieri e Mendoza (2018). Nos resultados, observou-se, de acordo com os índices de univocidade (IU) e relevância (IP), que 109 itens mantiveram sua redação original, oito foram modificados e três eliminados. O resultado da confiabilidade do questionário foi </w:t>
      </w:r>
      <w:r w:rsidRPr="009B151C">
        <w:rPr>
          <w:lang w:val="en-US"/>
        </w:rPr>
        <w:t>α</w:t>
      </w:r>
      <w:r w:rsidRPr="009B151C">
        <w:t xml:space="preserve"> = 0,972 para o questionário do professor e </w:t>
      </w:r>
      <w:r w:rsidRPr="009B151C">
        <w:rPr>
          <w:lang w:val="en-US"/>
        </w:rPr>
        <w:lastRenderedPageBreak/>
        <w:t>α</w:t>
      </w:r>
      <w:r w:rsidRPr="009B151C">
        <w:t xml:space="preserve"> = 0,989 para o questionário do aluno. Portanto, pode-se concluir que foi alcançado um instrumento de medida com alto nível de confiabilidade, o que garante que as informações coletadas possam ser generalizadas para a população-alvo.</w:t>
      </w:r>
    </w:p>
    <w:p w14:paraId="60389783" w14:textId="5D92A743" w:rsidR="009B151C" w:rsidRDefault="009B151C" w:rsidP="00EF4146">
      <w:pPr>
        <w:pStyle w:val="NormalWeb"/>
        <w:spacing w:before="0" w:beforeAutospacing="0" w:after="0" w:afterAutospacing="0" w:line="360" w:lineRule="auto"/>
        <w:jc w:val="both"/>
      </w:pPr>
      <w:r w:rsidRPr="009B151C">
        <w:rPr>
          <w:rFonts w:asciiTheme="minorHAnsi" w:eastAsiaTheme="minorHAnsi" w:hAnsiTheme="minorHAnsi" w:cstheme="minorHAnsi"/>
          <w:b/>
          <w:sz w:val="28"/>
          <w:szCs w:val="28"/>
          <w:lang w:eastAsia="en-US"/>
        </w:rPr>
        <w:t>Palavras-chave:</w:t>
      </w:r>
      <w:r w:rsidRPr="009B151C">
        <w:t xml:space="preserve"> instrumento, julgamento de especialistas, perfil atitudinal, validação.</w:t>
      </w:r>
    </w:p>
    <w:p w14:paraId="3ACAB9A2" w14:textId="747C7EDC" w:rsidR="009B151C" w:rsidRPr="004334EF" w:rsidRDefault="009B151C" w:rsidP="00EF4146">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Enero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w:t>
      </w:r>
      <w:r w:rsidRPr="00906375">
        <w:rPr>
          <w:rFonts w:ascii="Times New Roman" w:hAnsi="Times New Roman"/>
          <w:color w:val="000000"/>
          <w:sz w:val="24"/>
        </w:rPr>
        <w:t xml:space="preserve"> 202</w:t>
      </w:r>
      <w:r>
        <w:rPr>
          <w:rFonts w:ascii="Times New Roman" w:hAnsi="Times New Roman"/>
          <w:color w:val="000000"/>
          <w:sz w:val="24"/>
        </w:rPr>
        <w:t>1</w:t>
      </w:r>
    </w:p>
    <w:p w14:paraId="0E404476" w14:textId="77777777" w:rsidR="009B151C" w:rsidRPr="00FA7474" w:rsidRDefault="00AF35F0" w:rsidP="009B151C">
      <w:pPr>
        <w:spacing w:after="0"/>
      </w:pPr>
      <w:r>
        <w:rPr>
          <w:noProof/>
        </w:rPr>
        <w:pict w14:anchorId="2E818B53">
          <v:rect id="_x0000_i1025" style="width:441.9pt;height:.05pt" o:hralign="center" o:hrstd="t" o:hr="t" fillcolor="#a0a0a0" stroked="f"/>
        </w:pict>
      </w:r>
    </w:p>
    <w:p w14:paraId="24EAA8AC" w14:textId="3F77EC0F" w:rsidR="00A327FB" w:rsidRPr="00FB099B" w:rsidRDefault="008D3002" w:rsidP="00EF4146">
      <w:pPr>
        <w:pStyle w:val="NormalWeb"/>
        <w:spacing w:before="0" w:beforeAutospacing="0" w:after="0" w:afterAutospacing="0" w:line="360" w:lineRule="auto"/>
        <w:jc w:val="center"/>
        <w:rPr>
          <w:b/>
          <w:sz w:val="32"/>
          <w:szCs w:val="32"/>
        </w:rPr>
      </w:pPr>
      <w:r w:rsidRPr="00FB099B">
        <w:rPr>
          <w:b/>
          <w:sz w:val="32"/>
          <w:szCs w:val="32"/>
        </w:rPr>
        <w:t>Introducción</w:t>
      </w:r>
    </w:p>
    <w:p w14:paraId="3D049274" w14:textId="7EDBD248" w:rsidR="005E0EF7" w:rsidRDefault="00C438E4" w:rsidP="00EF4146">
      <w:pPr>
        <w:pStyle w:val="NormalWeb"/>
        <w:spacing w:before="0" w:beforeAutospacing="0" w:after="0" w:afterAutospacing="0" w:line="360" w:lineRule="auto"/>
        <w:ind w:firstLine="708"/>
        <w:jc w:val="both"/>
      </w:pPr>
      <w:r w:rsidRPr="00B96BC2">
        <w:t xml:space="preserve">El profesor universitario </w:t>
      </w:r>
      <w:r w:rsidR="00B354C6">
        <w:t>en su perfil profesional</w:t>
      </w:r>
      <w:r w:rsidRPr="00B96BC2">
        <w:t xml:space="preserve"> debe contar </w:t>
      </w:r>
      <w:r w:rsidR="00D04F6D">
        <w:t xml:space="preserve">no solo </w:t>
      </w:r>
      <w:r w:rsidRPr="00B96BC2">
        <w:t xml:space="preserve">con conocimientos, actitudes y valores dentro de su disciplina, </w:t>
      </w:r>
      <w:r w:rsidR="00D04F6D">
        <w:t>sino también con herramientas</w:t>
      </w:r>
      <w:r w:rsidRPr="00B96BC2">
        <w:t xml:space="preserve"> pedagógic</w:t>
      </w:r>
      <w:r w:rsidR="00D04F6D">
        <w:t>a</w:t>
      </w:r>
      <w:r w:rsidRPr="00B96BC2">
        <w:t xml:space="preserve">s que sustenten su quehacer docente. </w:t>
      </w:r>
      <w:r w:rsidR="00D04F6D">
        <w:t xml:space="preserve">Al respecto, </w:t>
      </w:r>
      <w:r w:rsidRPr="002530E7">
        <w:t xml:space="preserve">Valerio </w:t>
      </w:r>
      <w:r w:rsidR="00B354C6">
        <w:t>y</w:t>
      </w:r>
      <w:r w:rsidRPr="002530E7">
        <w:t xml:space="preserve"> Rodríguez (2017) definen el perfil actitudinal del docente como los atributos que p</w:t>
      </w:r>
      <w:r w:rsidR="00F14714" w:rsidRPr="002530E7">
        <w:t>osee</w:t>
      </w:r>
      <w:r w:rsidRPr="002530E7">
        <w:t xml:space="preserve"> para guiar el aprendizaje esencial en la práctica educativa</w:t>
      </w:r>
      <w:r w:rsidR="005E0EF7">
        <w:t>. En este sentido, cabe</w:t>
      </w:r>
      <w:r w:rsidRPr="002530E7">
        <w:t xml:space="preserve"> mencionar las competencias que Fierro </w:t>
      </w:r>
      <w:r w:rsidR="007E27A5">
        <w:rPr>
          <w:i/>
        </w:rPr>
        <w:t>et al</w:t>
      </w:r>
      <w:r w:rsidR="005E0EF7">
        <w:rPr>
          <w:i/>
        </w:rPr>
        <w:t>.</w:t>
      </w:r>
      <w:r w:rsidRPr="002530E7">
        <w:t xml:space="preserve"> (2019) plantea</w:t>
      </w:r>
      <w:r w:rsidR="005E0EF7">
        <w:t>n</w:t>
      </w:r>
      <w:r w:rsidRPr="002530E7">
        <w:t xml:space="preserve"> en el nuevo </w:t>
      </w:r>
      <w:r w:rsidR="005E0EF7" w:rsidRPr="002530E7">
        <w:t>modelo educativo</w:t>
      </w:r>
      <w:r w:rsidR="005E0EF7">
        <w:t xml:space="preserve"> </w:t>
      </w:r>
      <w:r w:rsidR="00B96BC2">
        <w:t>denominado</w:t>
      </w:r>
      <w:r w:rsidRPr="00853705">
        <w:t xml:space="preserve"> </w:t>
      </w:r>
      <w:r w:rsidR="005E0EF7" w:rsidRPr="005E0EF7">
        <w:rPr>
          <w:i/>
        </w:rPr>
        <w:t>renovación universitaria</w:t>
      </w:r>
      <w:r w:rsidR="005E0EF7">
        <w:t xml:space="preserve"> </w:t>
      </w:r>
      <w:r w:rsidRPr="005E0EF7">
        <w:rPr>
          <w:i/>
        </w:rPr>
        <w:t>UACH-DS 2020</w:t>
      </w:r>
      <w:r w:rsidR="00F14714">
        <w:t>.</w:t>
      </w:r>
      <w:r w:rsidR="005E0EF7">
        <w:t xml:space="preserve"> </w:t>
      </w:r>
      <w:r w:rsidR="00CB04C9" w:rsidRPr="00853705">
        <w:t xml:space="preserve">Dentro </w:t>
      </w:r>
      <w:r w:rsidR="005E0EF7">
        <w:t>este</w:t>
      </w:r>
      <w:r w:rsidR="00FD1A72">
        <w:t>,</w:t>
      </w:r>
      <w:r w:rsidR="00CB04C9" w:rsidRPr="00853705">
        <w:t xml:space="preserve"> </w:t>
      </w:r>
      <w:r w:rsidR="005E0EF7">
        <w:t xml:space="preserve">y </w:t>
      </w:r>
      <w:r w:rsidR="00CB04C9" w:rsidRPr="00853705">
        <w:t xml:space="preserve">en proceso de transición del plan </w:t>
      </w:r>
      <w:r w:rsidR="00F61662" w:rsidRPr="00853705">
        <w:t>de estudios vigente</w:t>
      </w:r>
      <w:r w:rsidR="00F14714">
        <w:t>,</w:t>
      </w:r>
      <w:r w:rsidR="00F61662" w:rsidRPr="00853705">
        <w:t xml:space="preserve"> </w:t>
      </w:r>
      <w:r w:rsidR="00EA51F8" w:rsidRPr="00077041">
        <w:t>F</w:t>
      </w:r>
      <w:r w:rsidR="001C293F" w:rsidRPr="00077041">
        <w:t xml:space="preserve">ierro </w:t>
      </w:r>
      <w:r w:rsidR="001C293F" w:rsidRPr="00077041">
        <w:rPr>
          <w:i/>
        </w:rPr>
        <w:t>et al</w:t>
      </w:r>
      <w:r w:rsidR="005E0EF7">
        <w:rPr>
          <w:i/>
        </w:rPr>
        <w:t>.</w:t>
      </w:r>
      <w:r w:rsidR="001C293F" w:rsidRPr="00077041">
        <w:t xml:space="preserve"> </w:t>
      </w:r>
      <w:r w:rsidR="00EA51F8" w:rsidRPr="00077041">
        <w:t>(2019</w:t>
      </w:r>
      <w:r w:rsidR="00EA51F8" w:rsidRPr="00853705">
        <w:t>)</w:t>
      </w:r>
      <w:r w:rsidR="00F61662" w:rsidRPr="00853705">
        <w:t xml:space="preserve"> </w:t>
      </w:r>
      <w:r w:rsidR="005E0EF7">
        <w:t xml:space="preserve">señalan </w:t>
      </w:r>
      <w:r w:rsidR="00B96BC2">
        <w:t>que</w:t>
      </w:r>
      <w:r w:rsidR="00F14714">
        <w:t xml:space="preserve"> </w:t>
      </w:r>
      <w:r w:rsidR="00896FE8">
        <w:t xml:space="preserve">en el </w:t>
      </w:r>
      <w:r w:rsidR="005E0EF7">
        <w:t>nuevo modelo educativo</w:t>
      </w:r>
      <w:r w:rsidR="00896FE8">
        <w:t xml:space="preserve"> </w:t>
      </w:r>
      <w:r w:rsidR="00F14714">
        <w:t>se socializa</w:t>
      </w:r>
      <w:r w:rsidR="00F61662" w:rsidRPr="00853705">
        <w:t xml:space="preserve"> en las unidades académicas</w:t>
      </w:r>
      <w:r w:rsidR="00B96BC2">
        <w:t xml:space="preserve"> </w:t>
      </w:r>
      <w:r w:rsidR="00EA51F8" w:rsidRPr="00853705">
        <w:t>las</w:t>
      </w:r>
      <w:r w:rsidR="00166AF1">
        <w:t xml:space="preserve"> </w:t>
      </w:r>
      <w:r w:rsidR="00CB04C9" w:rsidRPr="00853705">
        <w:t xml:space="preserve">competencias </w:t>
      </w:r>
      <w:r w:rsidR="00F61662" w:rsidRPr="00853705">
        <w:t>universitarias y transversales que todo estudiante debe desarrollar,</w:t>
      </w:r>
      <w:r w:rsidR="00EA51F8" w:rsidRPr="00853705">
        <w:t xml:space="preserve"> así como </w:t>
      </w:r>
      <w:r w:rsidR="009374BA">
        <w:t>los desempeños</w:t>
      </w:r>
      <w:r w:rsidR="00F14714">
        <w:t xml:space="preserve"> que deberá</w:t>
      </w:r>
      <w:r w:rsidR="00B96BC2">
        <w:t xml:space="preserve">n </w:t>
      </w:r>
      <w:r w:rsidR="00F14714">
        <w:t xml:space="preserve">mostrar </w:t>
      </w:r>
      <w:r w:rsidR="00F61662" w:rsidRPr="00853705">
        <w:t xml:space="preserve">durante su proceso de </w:t>
      </w:r>
      <w:r w:rsidR="00EA51F8" w:rsidRPr="00853705">
        <w:t>apren</w:t>
      </w:r>
      <w:r w:rsidR="00C560BC">
        <w:t xml:space="preserve">dizaje. </w:t>
      </w:r>
    </w:p>
    <w:p w14:paraId="71638FF2" w14:textId="0A0FAD53" w:rsidR="00F14714" w:rsidRPr="00B96BC2" w:rsidRDefault="00D04F6D" w:rsidP="00EF4146">
      <w:pPr>
        <w:pStyle w:val="NormalWeb"/>
        <w:spacing w:before="0" w:beforeAutospacing="0" w:after="0" w:afterAutospacing="0" w:line="360" w:lineRule="auto"/>
        <w:ind w:firstLine="708"/>
        <w:jc w:val="both"/>
      </w:pPr>
      <w:r>
        <w:t>Para ello,</w:t>
      </w:r>
      <w:r w:rsidR="005E0EF7">
        <w:t xml:space="preserve"> l</w:t>
      </w:r>
      <w:r w:rsidR="00C560BC">
        <w:t xml:space="preserve">a labor </w:t>
      </w:r>
      <w:r w:rsidR="00F14714">
        <w:t xml:space="preserve">del </w:t>
      </w:r>
      <w:r w:rsidR="00C560BC">
        <w:t xml:space="preserve">docente </w:t>
      </w:r>
      <w:r w:rsidR="00F61662" w:rsidRPr="00853705">
        <w:t>e</w:t>
      </w:r>
      <w:r w:rsidR="00C560BC">
        <w:t>s</w:t>
      </w:r>
      <w:r w:rsidR="00F61662" w:rsidRPr="00853705">
        <w:t xml:space="preserve"> </w:t>
      </w:r>
      <w:r>
        <w:t xml:space="preserve">esencial, pues este profesional debe procurar fomentar en el alumno </w:t>
      </w:r>
      <w:r w:rsidR="00B82C2A">
        <w:t>el dominio</w:t>
      </w:r>
      <w:r w:rsidR="004B6118" w:rsidRPr="00853705">
        <w:t xml:space="preserve"> </w:t>
      </w:r>
      <w:r w:rsidR="00B96BC2">
        <w:t xml:space="preserve">de </w:t>
      </w:r>
      <w:r>
        <w:t xml:space="preserve">múltiples </w:t>
      </w:r>
      <w:r w:rsidR="00B96BC2">
        <w:t>competencias</w:t>
      </w:r>
      <w:r>
        <w:t>. Por eso, resulta vital</w:t>
      </w:r>
      <w:r w:rsidR="002B00D0">
        <w:t xml:space="preserve"> </w:t>
      </w:r>
      <w:r w:rsidR="007A37B3">
        <w:t xml:space="preserve">validar </w:t>
      </w:r>
      <w:r w:rsidR="00B354C6">
        <w:t xml:space="preserve">el </w:t>
      </w:r>
      <w:r w:rsidR="00F14714">
        <w:t xml:space="preserve">contenido y </w:t>
      </w:r>
      <w:r>
        <w:t xml:space="preserve">la </w:t>
      </w:r>
      <w:r w:rsidR="00F14714">
        <w:t xml:space="preserve">consistencia interna de un instrumento </w:t>
      </w:r>
      <w:r w:rsidR="00B96BC2">
        <w:t xml:space="preserve">que </w:t>
      </w:r>
      <w:r>
        <w:t xml:space="preserve">sirva para medir </w:t>
      </w:r>
      <w:r w:rsidR="00F14714">
        <w:t xml:space="preserve">el perfil actitudinal de los docentes y </w:t>
      </w:r>
      <w:r w:rsidR="002B00D0">
        <w:t>su</w:t>
      </w:r>
      <w:r w:rsidR="00B96BC2">
        <w:t xml:space="preserve"> relación con el desarrollo </w:t>
      </w:r>
      <w:r w:rsidR="00F14714">
        <w:t xml:space="preserve">de </w:t>
      </w:r>
      <w:r w:rsidR="00B354C6">
        <w:t>las competencias</w:t>
      </w:r>
      <w:r w:rsidR="00B96BC2" w:rsidRPr="00B96BC2">
        <w:t xml:space="preserve"> </w:t>
      </w:r>
      <w:r w:rsidRPr="00B96BC2">
        <w:t>universitarias</w:t>
      </w:r>
      <w:r>
        <w:t xml:space="preserve"> (en este caso </w:t>
      </w:r>
      <w:r w:rsidR="00F14714" w:rsidRPr="00B96BC2">
        <w:t>en los estudiante</w:t>
      </w:r>
      <w:r w:rsidR="00B96BC2" w:rsidRPr="00B96BC2">
        <w:t>s</w:t>
      </w:r>
      <w:r w:rsidR="00F14714" w:rsidRPr="00B96BC2">
        <w:t xml:space="preserve"> de la Facultad de O</w:t>
      </w:r>
      <w:r w:rsidR="002B00D0">
        <w:t>dontología</w:t>
      </w:r>
      <w:r>
        <w:t>)</w:t>
      </w:r>
      <w:r w:rsidR="003750E7">
        <w:t>,</w:t>
      </w:r>
      <w:r w:rsidR="002B00D0">
        <w:t xml:space="preserve"> </w:t>
      </w:r>
      <w:r w:rsidR="00F14714" w:rsidRPr="00B96BC2">
        <w:t>las cuales se describen a continuación:</w:t>
      </w:r>
      <w:r w:rsidR="00F14714">
        <w:t xml:space="preserve"> </w:t>
      </w:r>
    </w:p>
    <w:p w14:paraId="60D43AB8"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Razonamiento formal y cuantitativo para explicar,</w:t>
      </w:r>
      <w:r w:rsidR="00B92AE8">
        <w:t xml:space="preserve"> modelar y predecir realidades </w:t>
      </w:r>
      <w:r w:rsidRPr="00853705">
        <w:t>cotidianas so</w:t>
      </w:r>
      <w:r w:rsidR="00B92AE8">
        <w:t>ciales, económicas y naturales</w:t>
      </w:r>
      <w:r w:rsidR="00D04F6D">
        <w:t>.</w:t>
      </w:r>
    </w:p>
    <w:p w14:paraId="4A6E35B7"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Investigación y análisis científico</w:t>
      </w:r>
      <w:r w:rsidR="00B92AE8">
        <w:t xml:space="preserve"> </w:t>
      </w:r>
      <w:r w:rsidRPr="00853705">
        <w:t>para problematizar la realidad natural en diversos contextos a través de observaciones empíricas rigurosas con el fin de responder a preguntas de causa y efecto, formular y probar hipótesis mediante la experimentación e int</w:t>
      </w:r>
      <w:r w:rsidR="007E27A5">
        <w:t xml:space="preserve">erpretación de datos para hacer </w:t>
      </w:r>
      <w:r w:rsidRPr="00853705">
        <w:t>i</w:t>
      </w:r>
      <w:r w:rsidR="007E27A5">
        <w:t xml:space="preserve">nferencias </w:t>
      </w:r>
      <w:r w:rsidR="00D04F6D">
        <w:t>vá</w:t>
      </w:r>
      <w:r w:rsidRPr="00853705">
        <w:t xml:space="preserve">lidas, reconociendo los alcances </w:t>
      </w:r>
      <w:r w:rsidR="00B92AE8">
        <w:t>y limitaciones del conocimiento</w:t>
      </w:r>
      <w:r w:rsidR="00D04F6D">
        <w:t xml:space="preserve">. </w:t>
      </w:r>
    </w:p>
    <w:p w14:paraId="4B6D231E"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Investigación y análisis social e histórico para reconocer diferentes formas de organización social, política, económica y cultural, y comprender el comportamiento humano de forma signif</w:t>
      </w:r>
      <w:r w:rsidR="00B92AE8">
        <w:t>icativa en su contexto y tiempo</w:t>
      </w:r>
      <w:r w:rsidR="00D04F6D">
        <w:t>.</w:t>
      </w:r>
    </w:p>
    <w:p w14:paraId="08B2A64A" w14:textId="77777777" w:rsidR="00D04F6D" w:rsidRDefault="00EA51F8" w:rsidP="00EF4146">
      <w:pPr>
        <w:pStyle w:val="NormalWeb"/>
        <w:numPr>
          <w:ilvl w:val="0"/>
          <w:numId w:val="24"/>
        </w:numPr>
        <w:spacing w:before="0" w:beforeAutospacing="0" w:after="0" w:afterAutospacing="0" w:line="360" w:lineRule="auto"/>
        <w:ind w:left="708"/>
        <w:jc w:val="both"/>
      </w:pPr>
      <w:r w:rsidRPr="00853705">
        <w:lastRenderedPageBreak/>
        <w:t>Multiculturalidad y sociedad para lograr abordar los problemas desde diferentes perspectivas culturales, experiencias históricas y sociales para integrar visiones del mundo comprensivas y tolerantes, respet</w:t>
      </w:r>
      <w:r w:rsidR="00B92AE8">
        <w:t>ando e integrando la diversidad</w:t>
      </w:r>
      <w:r w:rsidR="00D04F6D">
        <w:t>.</w:t>
      </w:r>
    </w:p>
    <w:p w14:paraId="24E1740E"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Apreciación estética e interpretativa para el reconocimiento del valor estético e interpretación de trabajos y productos culturales</w:t>
      </w:r>
      <w:r w:rsidR="00D04F6D">
        <w:t>.</w:t>
      </w:r>
    </w:p>
    <w:p w14:paraId="4B766387" w14:textId="606261EA" w:rsidR="00EA51F8" w:rsidRPr="00853705" w:rsidRDefault="00EA51F8" w:rsidP="00EF4146">
      <w:pPr>
        <w:pStyle w:val="NormalWeb"/>
        <w:numPr>
          <w:ilvl w:val="0"/>
          <w:numId w:val="24"/>
        </w:numPr>
        <w:spacing w:before="0" w:beforeAutospacing="0" w:after="0" w:afterAutospacing="0" w:line="360" w:lineRule="auto"/>
        <w:ind w:left="708"/>
        <w:jc w:val="both"/>
      </w:pPr>
      <w:r w:rsidRPr="00853705">
        <w:t>Creatividad, innovación y empr</w:t>
      </w:r>
      <w:r w:rsidR="002B00D0">
        <w:t xml:space="preserve">endimiento para generar cambios </w:t>
      </w:r>
      <w:r w:rsidRPr="00853705">
        <w:t>en los sectores económicos, sociales y culturales, a través de la implementación de una respuesta original a una situación crítica y en condiciones de incertidumb</w:t>
      </w:r>
      <w:r w:rsidR="00895E2B">
        <w:t xml:space="preserve">re que garantice sostenibilidad </w:t>
      </w:r>
      <w:r w:rsidR="00895E2B" w:rsidRPr="00077041">
        <w:t>(</w:t>
      </w:r>
      <w:r w:rsidR="00895E2B">
        <w:t xml:space="preserve">Fierro </w:t>
      </w:r>
      <w:r w:rsidR="00895E2B" w:rsidRPr="00D04F6D">
        <w:rPr>
          <w:i/>
        </w:rPr>
        <w:t>et al</w:t>
      </w:r>
      <w:r w:rsidR="00D04F6D">
        <w:rPr>
          <w:i/>
        </w:rPr>
        <w:t>.</w:t>
      </w:r>
      <w:r w:rsidR="00895E2B" w:rsidRPr="00D04F6D">
        <w:rPr>
          <w:i/>
        </w:rPr>
        <w:t>,</w:t>
      </w:r>
      <w:r w:rsidR="006C2DC2">
        <w:t xml:space="preserve"> 2020</w:t>
      </w:r>
      <w:r w:rsidR="00D04F6D">
        <w:t>,</w:t>
      </w:r>
      <w:r w:rsidR="00895E2B">
        <w:t xml:space="preserve"> </w:t>
      </w:r>
      <w:r w:rsidR="00895E2B" w:rsidRPr="00077041">
        <w:t>p</w:t>
      </w:r>
      <w:r w:rsidR="00D04F6D">
        <w:t>p</w:t>
      </w:r>
      <w:r w:rsidR="00895E2B" w:rsidRPr="00077041">
        <w:t>. 30-33)</w:t>
      </w:r>
      <w:r w:rsidR="00895E2B">
        <w:t>.</w:t>
      </w:r>
    </w:p>
    <w:p w14:paraId="4E644954" w14:textId="559A567A" w:rsidR="00B354C6" w:rsidRDefault="00D04F6D" w:rsidP="00EF4146">
      <w:pPr>
        <w:pStyle w:val="NormalWeb"/>
        <w:spacing w:before="0" w:beforeAutospacing="0" w:after="0" w:afterAutospacing="0" w:line="360" w:lineRule="auto"/>
        <w:ind w:left="348" w:firstLine="360"/>
        <w:jc w:val="both"/>
      </w:pPr>
      <w:r>
        <w:t>Asimismo, en cuanto a c</w:t>
      </w:r>
      <w:r w:rsidR="000B1D11" w:rsidRPr="00B92AE8">
        <w:t xml:space="preserve">ompetencias </w:t>
      </w:r>
      <w:r>
        <w:t>t</w:t>
      </w:r>
      <w:r w:rsidR="000B1D11" w:rsidRPr="00B92AE8">
        <w:t>ransversales</w:t>
      </w:r>
      <w:r>
        <w:t xml:space="preserve"> se pueden mencionar las siguientes</w:t>
      </w:r>
      <w:r w:rsidR="00B354C6">
        <w:t>:</w:t>
      </w:r>
      <w:r>
        <w:t xml:space="preserve"> </w:t>
      </w:r>
    </w:p>
    <w:p w14:paraId="1FB2DB28"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Comunicación oral y escrita en español e inglés para establecer una comunicación efectiva en situaciones culturalmente significantes</w:t>
      </w:r>
      <w:r w:rsidR="00D04F6D">
        <w:t>.</w:t>
      </w:r>
    </w:p>
    <w:p w14:paraId="3F611AF1"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 xml:space="preserve">Manejo de información para seleccionar las fuentes de información relevantes y pertinentes </w:t>
      </w:r>
      <w:r w:rsidR="00D04F6D">
        <w:t>según</w:t>
      </w:r>
      <w:r w:rsidRPr="00853705">
        <w:t xml:space="preserve"> la situación, </w:t>
      </w:r>
      <w:r w:rsidR="00D04F6D">
        <w:t xml:space="preserve">el </w:t>
      </w:r>
      <w:r w:rsidRPr="00853705">
        <w:t xml:space="preserve">problema o </w:t>
      </w:r>
      <w:r w:rsidR="00D04F6D">
        <w:t xml:space="preserve">el </w:t>
      </w:r>
      <w:r w:rsidRPr="00853705">
        <w:t>proyecto, e integrar la base de conocimiento para su</w:t>
      </w:r>
      <w:r w:rsidR="00B92AE8">
        <w:t>stentar argumentos y soluciones</w:t>
      </w:r>
      <w:r w:rsidR="00D04F6D">
        <w:t>.</w:t>
      </w:r>
    </w:p>
    <w:p w14:paraId="71B2E0B3"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 xml:space="preserve">Habilidades digitales para la producción, almacenamiento y recuperación de información, organización y visualización de datos, comunicación, creación, uso y gestión de espacios de </w:t>
      </w:r>
      <w:r w:rsidR="00B92AE8">
        <w:t>interacción en medios digitales</w:t>
      </w:r>
      <w:r w:rsidR="00D04F6D">
        <w:t>.</w:t>
      </w:r>
    </w:p>
    <w:p w14:paraId="6C7DEB98" w14:textId="77777777" w:rsidR="00D04F6D" w:rsidRDefault="00EA51F8" w:rsidP="00EF4146">
      <w:pPr>
        <w:pStyle w:val="NormalWeb"/>
        <w:numPr>
          <w:ilvl w:val="0"/>
          <w:numId w:val="24"/>
        </w:numPr>
        <w:spacing w:before="0" w:beforeAutospacing="0" w:after="0" w:afterAutospacing="0" w:line="360" w:lineRule="auto"/>
        <w:ind w:left="708"/>
        <w:jc w:val="both"/>
      </w:pPr>
      <w:r w:rsidRPr="00853705">
        <w:t>Razonamiento ético y moral intra</w:t>
      </w:r>
      <w:r w:rsidR="00D04F6D">
        <w:t>personal</w:t>
      </w:r>
      <w:r w:rsidRPr="00853705">
        <w:t xml:space="preserve"> e interpersonal para la consideración razonada de la naturaleza de las normas o de los argumentos ético-morales y para desarrollar una reflexión crítica de las normas</w:t>
      </w:r>
      <w:r w:rsidR="00B92AE8">
        <w:t xml:space="preserve"> de conducta propias y sociales</w:t>
      </w:r>
      <w:r w:rsidR="00D04F6D">
        <w:t>.</w:t>
      </w:r>
    </w:p>
    <w:p w14:paraId="7BB0A5A5" w14:textId="77777777" w:rsidR="009D2B45" w:rsidRDefault="00EA51F8" w:rsidP="00EF4146">
      <w:pPr>
        <w:pStyle w:val="NormalWeb"/>
        <w:numPr>
          <w:ilvl w:val="0"/>
          <w:numId w:val="24"/>
        </w:numPr>
        <w:spacing w:before="0" w:beforeAutospacing="0" w:after="0" w:afterAutospacing="0" w:line="360" w:lineRule="auto"/>
        <w:ind w:left="708"/>
        <w:jc w:val="both"/>
      </w:pPr>
      <w:r w:rsidRPr="00853705">
        <w:t>Sostenibilidad para cubrir las necesidades económicas, sociales, de diversidad cultural, de un medio ambiente sano y de conservación y preservación</w:t>
      </w:r>
      <w:r w:rsidR="009D2B45">
        <w:t>.</w:t>
      </w:r>
    </w:p>
    <w:p w14:paraId="17D515DA" w14:textId="66389389" w:rsidR="00EA51F8" w:rsidRDefault="00EA51F8" w:rsidP="00EF4146">
      <w:pPr>
        <w:pStyle w:val="NormalWeb"/>
        <w:numPr>
          <w:ilvl w:val="0"/>
          <w:numId w:val="24"/>
        </w:numPr>
        <w:spacing w:before="0" w:beforeAutospacing="0" w:after="0" w:afterAutospacing="0" w:line="360" w:lineRule="auto"/>
        <w:ind w:left="708"/>
        <w:jc w:val="both"/>
      </w:pPr>
      <w:r w:rsidRPr="00853705">
        <w:t xml:space="preserve">Metacognición para el conocimiento y regulación de los procesos cognitivos, es decir, para tomar conciencia del funcionamiento de su manera de aprender, comprender por qué los resultados de su actividad son positivos o negativos, planificar sus actividades e identificar estrategias y recursos </w:t>
      </w:r>
      <w:r w:rsidR="00920AF9">
        <w:t xml:space="preserve">para mejorar sus resultados </w:t>
      </w:r>
      <w:r w:rsidR="001B6477" w:rsidRPr="00077041">
        <w:t>(</w:t>
      </w:r>
      <w:r w:rsidR="0081777F">
        <w:t xml:space="preserve">Fierro </w:t>
      </w:r>
      <w:r w:rsidR="0081777F" w:rsidRPr="009D2B45">
        <w:rPr>
          <w:i/>
        </w:rPr>
        <w:t>et al</w:t>
      </w:r>
      <w:r w:rsidR="009D2B45">
        <w:t>.</w:t>
      </w:r>
      <w:r w:rsidR="0081777F" w:rsidRPr="00B354C6">
        <w:t>,</w:t>
      </w:r>
      <w:r w:rsidR="006C2DC2">
        <w:t xml:space="preserve"> 2020</w:t>
      </w:r>
      <w:r w:rsidR="009D2B45">
        <w:t>,</w:t>
      </w:r>
      <w:r w:rsidR="0081777F">
        <w:t xml:space="preserve"> </w:t>
      </w:r>
      <w:r w:rsidR="00B7087F" w:rsidRPr="00077041">
        <w:t>p</w:t>
      </w:r>
      <w:r w:rsidR="009D2B45">
        <w:t>p</w:t>
      </w:r>
      <w:r w:rsidR="00B7087F" w:rsidRPr="00077041">
        <w:t xml:space="preserve">. </w:t>
      </w:r>
      <w:r w:rsidR="001B6477" w:rsidRPr="00077041">
        <w:t>30</w:t>
      </w:r>
      <w:r w:rsidR="00B7087F" w:rsidRPr="00077041">
        <w:t>-33</w:t>
      </w:r>
      <w:r w:rsidR="001B6477" w:rsidRPr="00077041">
        <w:t>)</w:t>
      </w:r>
      <w:r w:rsidR="00920AF9">
        <w:t>.</w:t>
      </w:r>
    </w:p>
    <w:p w14:paraId="25BC1B27" w14:textId="51ADCB8F" w:rsidR="00DF61DC" w:rsidRDefault="00323A4F" w:rsidP="00EF4146">
      <w:pPr>
        <w:pStyle w:val="NormalWeb"/>
        <w:spacing w:before="0" w:beforeAutospacing="0" w:after="0" w:afterAutospacing="0" w:line="360" w:lineRule="auto"/>
        <w:ind w:firstLine="708"/>
        <w:jc w:val="both"/>
      </w:pPr>
      <w:r w:rsidRPr="007040DF">
        <w:t xml:space="preserve">La validez de contenido </w:t>
      </w:r>
      <w:r w:rsidR="00662081" w:rsidRPr="007040DF">
        <w:t>de las variables de este instrumento</w:t>
      </w:r>
      <w:r w:rsidR="00B13179" w:rsidRPr="007040DF">
        <w:t xml:space="preserve"> c</w:t>
      </w:r>
      <w:r w:rsidR="00A978CF">
        <w:t>onceptualiza</w:t>
      </w:r>
      <w:r w:rsidRPr="007040DF">
        <w:t xml:space="preserve"> como el nivel representación de </w:t>
      </w:r>
      <w:r w:rsidR="00B13179" w:rsidRPr="007040DF">
        <w:t>cada ítem,</w:t>
      </w:r>
      <w:r w:rsidR="00662081" w:rsidRPr="007040DF">
        <w:t xml:space="preserve"> que </w:t>
      </w:r>
      <w:r w:rsidR="00B13179" w:rsidRPr="007040DF">
        <w:t>refleja un dominio especí</w:t>
      </w:r>
      <w:r w:rsidRPr="007040DF">
        <w:t>fico</w:t>
      </w:r>
      <w:r w:rsidR="00662081" w:rsidRPr="007040DF">
        <w:t xml:space="preserve"> de contenido</w:t>
      </w:r>
      <w:r w:rsidR="009D2B45">
        <w:t xml:space="preserve"> (</w:t>
      </w:r>
      <w:r w:rsidR="009D2B45" w:rsidRPr="007040DF">
        <w:t xml:space="preserve">Hernández, Fernández </w:t>
      </w:r>
      <w:r w:rsidR="009D2B45">
        <w:t>y</w:t>
      </w:r>
      <w:r w:rsidR="009D2B45" w:rsidRPr="007040DF">
        <w:t xml:space="preserve"> Baptista</w:t>
      </w:r>
      <w:r w:rsidR="009D2B45">
        <w:t>,</w:t>
      </w:r>
      <w:r w:rsidR="009D2B45" w:rsidRPr="007040DF">
        <w:t xml:space="preserve"> 2014</w:t>
      </w:r>
      <w:r w:rsidR="009D2B45">
        <w:t>). Este</w:t>
      </w:r>
      <w:r w:rsidR="00662081" w:rsidRPr="007040DF">
        <w:t xml:space="preserve"> se desarrolló a través d</w:t>
      </w:r>
      <w:r w:rsidR="000A5536" w:rsidRPr="007040DF">
        <w:t>el método de</w:t>
      </w:r>
      <w:r w:rsidR="00C45209" w:rsidRPr="007040DF">
        <w:t xml:space="preserve"> juicio de </w:t>
      </w:r>
      <w:r w:rsidR="00C45209" w:rsidRPr="007040DF">
        <w:lastRenderedPageBreak/>
        <w:t>expertos</w:t>
      </w:r>
      <w:r w:rsidR="00C45209" w:rsidRPr="007169F7">
        <w:t>,</w:t>
      </w:r>
      <w:r w:rsidR="00530702">
        <w:t xml:space="preserve"> </w:t>
      </w:r>
      <w:r w:rsidR="003750E7">
        <w:t xml:space="preserve">que </w:t>
      </w:r>
      <w:r w:rsidR="00C45209" w:rsidRPr="007169F7">
        <w:t xml:space="preserve">define </w:t>
      </w:r>
      <w:r w:rsidR="003750E7">
        <w:t>la</w:t>
      </w:r>
      <w:r w:rsidR="00C45209" w:rsidRPr="007169F7">
        <w:t xml:space="preserve"> opinión de personas con trayectori</w:t>
      </w:r>
      <w:r w:rsidR="003750E7">
        <w:t>a en el tema, reconocid</w:t>
      </w:r>
      <w:r w:rsidR="009D2B45">
        <w:t>a</w:t>
      </w:r>
      <w:r w:rsidR="00C45209" w:rsidRPr="007169F7">
        <w:t xml:space="preserve">s por otros como profesionistas cualificados en el tópico a evaluar. La selección </w:t>
      </w:r>
      <w:r w:rsidR="00896FE8">
        <w:t>de los expertos son personas cuya especialización, experiencia profesional, académica o investigativa relacionada al tema de investigación les per</w:t>
      </w:r>
      <w:r w:rsidR="003750E7">
        <w:t>mite valorar</w:t>
      </w:r>
      <w:r w:rsidR="009D2B45">
        <w:t xml:space="preserve"> </w:t>
      </w:r>
      <w:r w:rsidR="00896FE8">
        <w:t xml:space="preserve">cada uno de los ítems </w:t>
      </w:r>
      <w:r w:rsidR="00DF61DC">
        <w:t xml:space="preserve">incluidos en la herramienta, </w:t>
      </w:r>
      <w:r w:rsidR="009D2B45">
        <w:t>la cual</w:t>
      </w:r>
      <w:r w:rsidR="00DF61DC">
        <w:t xml:space="preserve"> debe tener claridad </w:t>
      </w:r>
      <w:r w:rsidR="009D2B45">
        <w:t>en</w:t>
      </w:r>
      <w:r w:rsidR="00DF61DC">
        <w:t xml:space="preserve"> los objetivos y </w:t>
      </w:r>
      <w:r w:rsidR="009D2B45">
        <w:t xml:space="preserve">en el </w:t>
      </w:r>
      <w:r w:rsidR="00DF61DC">
        <w:t xml:space="preserve">posicionamiento teórico </w:t>
      </w:r>
      <w:r w:rsidR="009D2B45">
        <w:t>(Soriano, 2014)</w:t>
      </w:r>
      <w:r w:rsidR="00DF61DC">
        <w:t xml:space="preserve">. </w:t>
      </w:r>
    </w:p>
    <w:p w14:paraId="2BC78C6A" w14:textId="6B7509C2" w:rsidR="000A5536" w:rsidRPr="000A5536" w:rsidRDefault="005E0F61" w:rsidP="00EF4146">
      <w:pPr>
        <w:pStyle w:val="NormalWeb"/>
        <w:spacing w:before="0" w:beforeAutospacing="0" w:after="0" w:afterAutospacing="0" w:line="360" w:lineRule="auto"/>
        <w:ind w:firstLine="708"/>
        <w:jc w:val="both"/>
      </w:pPr>
      <w:r w:rsidRPr="007040DF">
        <w:t xml:space="preserve">En la revisión de la literatura, </w:t>
      </w:r>
      <w:r w:rsidR="002530E7" w:rsidRPr="007040DF">
        <w:t>Hernández-</w:t>
      </w:r>
      <w:r w:rsidR="007B7EB3" w:rsidRPr="007040DF">
        <w:t>Sampieri</w:t>
      </w:r>
      <w:r w:rsidR="007E27A5">
        <w:t xml:space="preserve"> y</w:t>
      </w:r>
      <w:r w:rsidR="007B7EB3" w:rsidRPr="007040DF">
        <w:t xml:space="preserve"> </w:t>
      </w:r>
      <w:r w:rsidR="002530E7" w:rsidRPr="007040DF">
        <w:t xml:space="preserve">Mendoza </w:t>
      </w:r>
      <w:r w:rsidR="00063F67" w:rsidRPr="007040DF">
        <w:t>(</w:t>
      </w:r>
      <w:r w:rsidR="002B00D0" w:rsidRPr="007040DF">
        <w:t>2018</w:t>
      </w:r>
      <w:r w:rsidR="002B0920" w:rsidRPr="007040DF">
        <w:t>) describe</w:t>
      </w:r>
      <w:r w:rsidR="000A5536" w:rsidRPr="007040DF">
        <w:t>n</w:t>
      </w:r>
      <w:r w:rsidR="002B0920" w:rsidRPr="007040DF">
        <w:t xml:space="preserve"> la</w:t>
      </w:r>
      <w:r w:rsidR="002B0920" w:rsidRPr="00431E70">
        <w:t xml:space="preserve"> validez</w:t>
      </w:r>
      <w:r w:rsidR="002B0920">
        <w:t xml:space="preserve"> como e</w:t>
      </w:r>
      <w:r w:rsidR="00FD1A72">
        <w:t xml:space="preserve">l grado </w:t>
      </w:r>
      <w:r w:rsidR="009D2B45">
        <w:t xml:space="preserve">con </w:t>
      </w:r>
      <w:r w:rsidR="00063F67" w:rsidRPr="00853705">
        <w:t xml:space="preserve">que un </w:t>
      </w:r>
      <w:r w:rsidR="007F3AB4" w:rsidRPr="00853705">
        <w:t xml:space="preserve">instrumento mide </w:t>
      </w:r>
      <w:r w:rsidR="00063F67" w:rsidRPr="00853705">
        <w:t xml:space="preserve">la variable que </w:t>
      </w:r>
      <w:r w:rsidR="00CC4FC9">
        <w:t>pretende</w:t>
      </w:r>
      <w:r w:rsidR="00063F67" w:rsidRPr="00853705">
        <w:t xml:space="preserve"> </w:t>
      </w:r>
      <w:r w:rsidR="000A5536">
        <w:t>evaluar.</w:t>
      </w:r>
      <w:r w:rsidR="003E5122">
        <w:t xml:space="preserve"> </w:t>
      </w:r>
      <w:r w:rsidR="000F3D03">
        <w:t>As</w:t>
      </w:r>
      <w:r w:rsidR="009D2B45">
        <w:t>i</w:t>
      </w:r>
      <w:r w:rsidR="000F3D03">
        <w:t>mismo</w:t>
      </w:r>
      <w:r w:rsidR="009D2B45">
        <w:t>,</w:t>
      </w:r>
      <w:r w:rsidR="000F3D03">
        <w:t xml:space="preserve"> </w:t>
      </w:r>
      <w:r w:rsidR="002530E7">
        <w:t xml:space="preserve">Cohen </w:t>
      </w:r>
      <w:r w:rsidR="009D2B45">
        <w:t>y</w:t>
      </w:r>
      <w:r w:rsidR="002530E7">
        <w:t xml:space="preserve"> Swerdik</w:t>
      </w:r>
      <w:r w:rsidR="000F3D03" w:rsidRPr="00077041">
        <w:t xml:space="preserve"> </w:t>
      </w:r>
      <w:r w:rsidR="00640A33">
        <w:t>(2020</w:t>
      </w:r>
      <w:r w:rsidR="000F3D03" w:rsidRPr="002530E7">
        <w:t>)</w:t>
      </w:r>
      <w:r w:rsidR="000F3D03" w:rsidRPr="00853705">
        <w:t xml:space="preserve"> </w:t>
      </w:r>
      <w:r w:rsidR="003E5122">
        <w:t>mencionan que la validez del contenido denota qu</w:t>
      </w:r>
      <w:r w:rsidR="009D2B45">
        <w:t>é</w:t>
      </w:r>
      <w:r w:rsidR="003E5122">
        <w:t xml:space="preserve"> tan conveniente es </w:t>
      </w:r>
      <w:r w:rsidR="000F3D03" w:rsidRPr="003E5122">
        <w:t>la muestra realizada</w:t>
      </w:r>
      <w:r w:rsidR="000F3D03">
        <w:t xml:space="preserve"> a un universo</w:t>
      </w:r>
      <w:r w:rsidR="009D2B45">
        <w:t xml:space="preserve"> según lo que se procura </w:t>
      </w:r>
      <w:r w:rsidR="009040C5" w:rsidRPr="00077041">
        <w:t xml:space="preserve">medir </w:t>
      </w:r>
      <w:r w:rsidR="009B7823" w:rsidRPr="00077041">
        <w:t xml:space="preserve">para designar como reactivos o ítems a los </w:t>
      </w:r>
      <w:r w:rsidR="002B0920" w:rsidRPr="00077041">
        <w:t>atributos</w:t>
      </w:r>
      <w:r w:rsidR="00063F67" w:rsidRPr="00077041">
        <w:t xml:space="preserve"> de </w:t>
      </w:r>
      <w:r w:rsidR="002B00D0">
        <w:t xml:space="preserve">la </w:t>
      </w:r>
      <w:r w:rsidR="002B00D0" w:rsidRPr="00077041">
        <w:t>población</w:t>
      </w:r>
      <w:r w:rsidR="009B7823" w:rsidRPr="00077041">
        <w:t>.</w:t>
      </w:r>
    </w:p>
    <w:p w14:paraId="680EEB9B" w14:textId="7997C348" w:rsidR="00C45209" w:rsidRPr="00D43D49" w:rsidRDefault="00431E70" w:rsidP="00EF4146">
      <w:pPr>
        <w:pStyle w:val="NormalWeb"/>
        <w:spacing w:before="0" w:beforeAutospacing="0" w:after="0" w:afterAutospacing="0" w:line="360" w:lineRule="auto"/>
        <w:ind w:firstLine="708"/>
        <w:jc w:val="both"/>
      </w:pPr>
      <w:r>
        <w:t xml:space="preserve">Otros autores </w:t>
      </w:r>
      <w:r w:rsidR="009D2B45">
        <w:t>—</w:t>
      </w:r>
      <w:r>
        <w:t>como</w:t>
      </w:r>
      <w:r w:rsidR="00931039" w:rsidRPr="00077041">
        <w:t xml:space="preserve"> </w:t>
      </w:r>
      <w:r w:rsidR="00FA49A8">
        <w:t xml:space="preserve">Escobar-Pérez </w:t>
      </w:r>
      <w:r w:rsidR="007E27A5">
        <w:t>y</w:t>
      </w:r>
      <w:r w:rsidR="007F3AB4" w:rsidRPr="00077041">
        <w:t xml:space="preserve"> </w:t>
      </w:r>
      <w:r w:rsidR="002530E7">
        <w:t xml:space="preserve">Cuervo-Martínez </w:t>
      </w:r>
      <w:r w:rsidR="00063F67" w:rsidRPr="00077041">
        <w:t>(2008)</w:t>
      </w:r>
      <w:r w:rsidR="009D2B45">
        <w:t>—</w:t>
      </w:r>
      <w:r w:rsidR="00FA49A8">
        <w:t xml:space="preserve"> </w:t>
      </w:r>
      <w:r>
        <w:t>señalan</w:t>
      </w:r>
      <w:r w:rsidR="00931039" w:rsidRPr="00853705">
        <w:t xml:space="preserve"> que p</w:t>
      </w:r>
      <w:r w:rsidR="00063F67" w:rsidRPr="00853705">
        <w:t xml:space="preserve">ara </w:t>
      </w:r>
      <w:r w:rsidR="00DF61DC">
        <w:t>redactar o definir</w:t>
      </w:r>
      <w:r w:rsidR="002B0920">
        <w:t xml:space="preserve"> se </w:t>
      </w:r>
      <w:r w:rsidR="009D2B45">
        <w:t xml:space="preserve">necesita </w:t>
      </w:r>
      <w:r w:rsidR="002B0920">
        <w:t xml:space="preserve">una adecuada </w:t>
      </w:r>
      <w:r w:rsidR="00063F67" w:rsidRPr="00853705">
        <w:t>conceptualización y operacionalización del constructo, es decir, el investigador debe especificar previamente las dimensiones a medir y sus indicadores, a partir de los cua</w:t>
      </w:r>
      <w:r w:rsidR="00FA49A8">
        <w:t xml:space="preserve">les se realizarán los ítems. La variable medida </w:t>
      </w:r>
      <w:r w:rsidR="00063F67" w:rsidRPr="00853705">
        <w:t>por el instrum</w:t>
      </w:r>
      <w:r w:rsidR="00E34631">
        <w:t xml:space="preserve">ento y el uso que se les dará a </w:t>
      </w:r>
      <w:r w:rsidR="00063F67" w:rsidRPr="00853705">
        <w:t>las puntuaciones obtenidas son aspectos fundamentales tanto para la estimación c</w:t>
      </w:r>
      <w:r w:rsidR="00E34631">
        <w:t>omo para la conceptualización y</w:t>
      </w:r>
      <w:r w:rsidR="00063F67" w:rsidRPr="00853705">
        <w:t xml:space="preserve"> la </w:t>
      </w:r>
      <w:r w:rsidR="00063F67" w:rsidRPr="00D43D49">
        <w:t>validez de contenido</w:t>
      </w:r>
      <w:r w:rsidR="002B0920" w:rsidRPr="00D43D49">
        <w:t>.</w:t>
      </w:r>
    </w:p>
    <w:p w14:paraId="72F704A7" w14:textId="616095AA" w:rsidR="00D43D49" w:rsidRDefault="00906312" w:rsidP="00EF4146">
      <w:pPr>
        <w:pStyle w:val="NormalWeb"/>
        <w:spacing w:before="0" w:beforeAutospacing="0" w:after="0" w:afterAutospacing="0" w:line="360" w:lineRule="auto"/>
        <w:ind w:firstLine="708"/>
        <w:jc w:val="both"/>
      </w:pPr>
      <w:r w:rsidRPr="00D43D49">
        <w:t>El proceso para hacer posible la vali</w:t>
      </w:r>
      <w:r w:rsidR="00C45209" w:rsidRPr="00D43D49">
        <w:t xml:space="preserve">dación de </w:t>
      </w:r>
      <w:r w:rsidR="00D43D49" w:rsidRPr="00D43D49">
        <w:t>contenido del</w:t>
      </w:r>
      <w:r w:rsidRPr="00D43D49">
        <w:t xml:space="preserve"> </w:t>
      </w:r>
      <w:r w:rsidR="003750E7">
        <w:t xml:space="preserve">instrumento </w:t>
      </w:r>
      <w:r w:rsidR="00C45209" w:rsidRPr="00D43D49">
        <w:t xml:space="preserve">a </w:t>
      </w:r>
      <w:r w:rsidRPr="00D43D49">
        <w:t>través de</w:t>
      </w:r>
      <w:r w:rsidR="009D2B45">
        <w:t>l</w:t>
      </w:r>
      <w:r w:rsidRPr="00D43D49">
        <w:t xml:space="preserve"> juicio de expertos</w:t>
      </w:r>
      <w:r w:rsidR="00234C82">
        <w:t xml:space="preserve"> </w:t>
      </w:r>
      <w:r w:rsidR="003750E7">
        <w:t xml:space="preserve">resulta </w:t>
      </w:r>
      <w:r w:rsidR="00C45209" w:rsidRPr="00D43D49">
        <w:t xml:space="preserve">eficiente </w:t>
      </w:r>
      <w:r w:rsidRPr="00D43D49">
        <w:t xml:space="preserve">cuando </w:t>
      </w:r>
      <w:r w:rsidR="009D2B45">
        <w:t xml:space="preserve">se </w:t>
      </w:r>
      <w:r w:rsidRPr="00D43D49">
        <w:t>espec</w:t>
      </w:r>
      <w:r w:rsidR="009D2B45">
        <w:t>i</w:t>
      </w:r>
      <w:r w:rsidRPr="00D43D49">
        <w:t>fica lo que se espera de ellos</w:t>
      </w:r>
      <w:r w:rsidR="00234C82">
        <w:t xml:space="preserve">. Si bien este proceso puede realizarse </w:t>
      </w:r>
      <w:r w:rsidR="00C45209" w:rsidRPr="00853705">
        <w:t xml:space="preserve">través </w:t>
      </w:r>
      <w:r w:rsidR="00C45209">
        <w:t>de diver</w:t>
      </w:r>
      <w:r w:rsidR="00D43D49">
        <w:t xml:space="preserve">sos métodos, </w:t>
      </w:r>
      <w:r w:rsidR="003750E7">
        <w:t>utilizar</w:t>
      </w:r>
      <w:r w:rsidR="00D43D49">
        <w:t xml:space="preserve"> </w:t>
      </w:r>
      <w:r w:rsidR="001647C8">
        <w:t>esta técnica</w:t>
      </w:r>
      <w:r w:rsidR="00D43D49">
        <w:t xml:space="preserve"> </w:t>
      </w:r>
      <w:r w:rsidR="00234C82">
        <w:t xml:space="preserve">tiene como </w:t>
      </w:r>
      <w:r w:rsidR="00C45209">
        <w:t xml:space="preserve">resultado que el ítems o </w:t>
      </w:r>
      <w:r w:rsidR="00C45209" w:rsidRPr="00D43D49">
        <w:t xml:space="preserve">constructo </w:t>
      </w:r>
      <w:r w:rsidR="00D43D49" w:rsidRPr="00D43D49">
        <w:t>garantice</w:t>
      </w:r>
      <w:r w:rsidR="00CC4FC9" w:rsidRPr="00D43D49">
        <w:t xml:space="preserve"> la rigurosidad científica del proceso </w:t>
      </w:r>
      <w:r w:rsidR="00D43D49" w:rsidRPr="00D43D49">
        <w:t>(</w:t>
      </w:r>
      <w:r w:rsidR="007E27A5">
        <w:t>Pedrosa, Suárez-Álvarez y</w:t>
      </w:r>
      <w:r w:rsidR="001647C8">
        <w:t xml:space="preserve"> García-Cueto</w:t>
      </w:r>
      <w:r w:rsidR="009D2B45">
        <w:t>,</w:t>
      </w:r>
      <w:r w:rsidR="001647C8">
        <w:t xml:space="preserve"> </w:t>
      </w:r>
      <w:r w:rsidR="001647C8" w:rsidRPr="001647C8">
        <w:t>2013).</w:t>
      </w:r>
    </w:p>
    <w:p w14:paraId="4F7AA5DC" w14:textId="5CC9960D" w:rsidR="00063F67" w:rsidRDefault="00063F67" w:rsidP="00EF4146">
      <w:pPr>
        <w:spacing w:after="0" w:line="360" w:lineRule="auto"/>
        <w:ind w:firstLine="708"/>
        <w:jc w:val="both"/>
        <w:rPr>
          <w:rFonts w:ascii="Times New Roman" w:hAnsi="Times New Roman" w:cs="Times New Roman"/>
          <w:sz w:val="24"/>
        </w:rPr>
      </w:pPr>
      <w:r w:rsidRPr="007040DF">
        <w:rPr>
          <w:rFonts w:ascii="Times New Roman" w:hAnsi="Times New Roman" w:cs="Times New Roman"/>
          <w:sz w:val="24"/>
        </w:rPr>
        <w:t>En el caso específico del</w:t>
      </w:r>
      <w:r w:rsidR="00DB1589" w:rsidRPr="007040DF">
        <w:rPr>
          <w:rFonts w:ascii="Times New Roman" w:hAnsi="Times New Roman" w:cs="Times New Roman"/>
          <w:sz w:val="24"/>
        </w:rPr>
        <w:t xml:space="preserve"> coeficiente de confiabilidad, se vincula</w:t>
      </w:r>
      <w:r w:rsidRPr="007040DF">
        <w:rPr>
          <w:rFonts w:ascii="Times New Roman" w:hAnsi="Times New Roman" w:cs="Times New Roman"/>
          <w:sz w:val="24"/>
        </w:rPr>
        <w:t xml:space="preserve"> a la homogeneidad o consistencia interna</w:t>
      </w:r>
      <w:r w:rsidR="00166AF1" w:rsidRPr="007040DF">
        <w:rPr>
          <w:rFonts w:ascii="Times New Roman" w:hAnsi="Times New Roman" w:cs="Times New Roman"/>
          <w:sz w:val="24"/>
        </w:rPr>
        <w:t xml:space="preserve"> </w:t>
      </w:r>
      <w:r w:rsidR="003750E7">
        <w:rPr>
          <w:rFonts w:ascii="Times New Roman" w:hAnsi="Times New Roman" w:cs="Times New Roman"/>
          <w:sz w:val="24"/>
        </w:rPr>
        <w:t xml:space="preserve">de cada ítem, </w:t>
      </w:r>
      <w:r w:rsidR="009D2B45">
        <w:rPr>
          <w:rFonts w:ascii="Times New Roman" w:hAnsi="Times New Roman" w:cs="Times New Roman"/>
          <w:sz w:val="24"/>
        </w:rPr>
        <w:t xml:space="preserve">lo que </w:t>
      </w:r>
      <w:r w:rsidR="003750E7">
        <w:rPr>
          <w:rFonts w:ascii="Times New Roman" w:hAnsi="Times New Roman" w:cs="Times New Roman"/>
          <w:sz w:val="24"/>
        </w:rPr>
        <w:t xml:space="preserve">se </w:t>
      </w:r>
      <w:r w:rsidR="00100C66" w:rsidRPr="007040DF">
        <w:rPr>
          <w:rFonts w:ascii="Times New Roman" w:hAnsi="Times New Roman" w:cs="Times New Roman"/>
          <w:sz w:val="24"/>
        </w:rPr>
        <w:t>detalla</w:t>
      </w:r>
      <w:r w:rsidR="00DB1589" w:rsidRPr="007040DF">
        <w:rPr>
          <w:rFonts w:ascii="Times New Roman" w:hAnsi="Times New Roman" w:cs="Times New Roman"/>
          <w:sz w:val="24"/>
        </w:rPr>
        <w:t xml:space="preserve"> a través</w:t>
      </w:r>
      <w:r w:rsidR="00166AF1" w:rsidRPr="007040DF">
        <w:rPr>
          <w:rFonts w:ascii="Times New Roman" w:hAnsi="Times New Roman" w:cs="Times New Roman"/>
          <w:sz w:val="24"/>
        </w:rPr>
        <w:t xml:space="preserve"> del coeficiente </w:t>
      </w:r>
      <w:r w:rsidR="008E5D26" w:rsidRPr="007040DF">
        <w:rPr>
          <w:rFonts w:ascii="Times New Roman" w:hAnsi="Times New Roman" w:cs="Times New Roman"/>
          <w:sz w:val="24"/>
        </w:rPr>
        <w:t xml:space="preserve">del </w:t>
      </w:r>
      <w:r w:rsidR="009D2B45">
        <w:rPr>
          <w:rFonts w:ascii="Times New Roman" w:hAnsi="Times New Roman" w:cs="Times New Roman"/>
          <w:sz w:val="24"/>
        </w:rPr>
        <w:t>a</w:t>
      </w:r>
      <w:r w:rsidR="00E13CCA" w:rsidRPr="007040DF">
        <w:rPr>
          <w:rFonts w:ascii="Times New Roman" w:hAnsi="Times New Roman" w:cs="Times New Roman"/>
          <w:sz w:val="24"/>
        </w:rPr>
        <w:t>l</w:t>
      </w:r>
      <w:r w:rsidR="009D2B45">
        <w:rPr>
          <w:rFonts w:ascii="Times New Roman" w:hAnsi="Times New Roman" w:cs="Times New Roman"/>
          <w:sz w:val="24"/>
        </w:rPr>
        <w:t>f</w:t>
      </w:r>
      <w:r w:rsidR="00E13CCA" w:rsidRPr="007040DF">
        <w:rPr>
          <w:rFonts w:ascii="Times New Roman" w:hAnsi="Times New Roman" w:cs="Times New Roman"/>
          <w:sz w:val="24"/>
        </w:rPr>
        <w:t>a</w:t>
      </w:r>
      <w:r w:rsidRPr="00853705">
        <w:rPr>
          <w:rFonts w:ascii="Times New Roman" w:hAnsi="Times New Roman" w:cs="Times New Roman"/>
          <w:sz w:val="24"/>
        </w:rPr>
        <w:t xml:space="preserve"> propuesto por Lee J. Cronbach</w:t>
      </w:r>
      <w:r w:rsidR="00DB1589">
        <w:rPr>
          <w:rFonts w:ascii="Times New Roman" w:hAnsi="Times New Roman" w:cs="Times New Roman"/>
          <w:sz w:val="24"/>
        </w:rPr>
        <w:t xml:space="preserve"> (1916-2001) en el año 1951</w:t>
      </w:r>
      <w:r w:rsidR="009D2B45">
        <w:rPr>
          <w:rFonts w:ascii="Times New Roman" w:hAnsi="Times New Roman" w:cs="Times New Roman"/>
          <w:sz w:val="24"/>
        </w:rPr>
        <w:t xml:space="preserve">. Este </w:t>
      </w:r>
      <w:r w:rsidRPr="00853705">
        <w:rPr>
          <w:rFonts w:ascii="Times New Roman" w:hAnsi="Times New Roman" w:cs="Times New Roman"/>
          <w:sz w:val="24"/>
        </w:rPr>
        <w:t>ha demostrado</w:t>
      </w:r>
      <w:r w:rsidR="009D2B45">
        <w:rPr>
          <w:rFonts w:ascii="Times New Roman" w:hAnsi="Times New Roman" w:cs="Times New Roman"/>
          <w:sz w:val="24"/>
        </w:rPr>
        <w:t>,</w:t>
      </w:r>
      <w:r w:rsidRPr="00853705">
        <w:rPr>
          <w:rFonts w:ascii="Times New Roman" w:hAnsi="Times New Roman" w:cs="Times New Roman"/>
          <w:sz w:val="24"/>
        </w:rPr>
        <w:t xml:space="preserve"> </w:t>
      </w:r>
      <w:r w:rsidR="00DB1589">
        <w:rPr>
          <w:rFonts w:ascii="Times New Roman" w:hAnsi="Times New Roman" w:cs="Times New Roman"/>
          <w:sz w:val="24"/>
        </w:rPr>
        <w:t>desde el siglo pasado</w:t>
      </w:r>
      <w:r w:rsidR="009D2B45">
        <w:rPr>
          <w:rFonts w:ascii="Times New Roman" w:hAnsi="Times New Roman" w:cs="Times New Roman"/>
          <w:sz w:val="24"/>
        </w:rPr>
        <w:t>,</w:t>
      </w:r>
      <w:r w:rsidR="00DB1589">
        <w:rPr>
          <w:rFonts w:ascii="Times New Roman" w:hAnsi="Times New Roman" w:cs="Times New Roman"/>
          <w:sz w:val="24"/>
        </w:rPr>
        <w:t xml:space="preserve"> </w:t>
      </w:r>
      <w:r w:rsidRPr="00853705">
        <w:rPr>
          <w:rFonts w:ascii="Times New Roman" w:hAnsi="Times New Roman" w:cs="Times New Roman"/>
          <w:sz w:val="24"/>
        </w:rPr>
        <w:t xml:space="preserve">que representa una generalización de las fórmulas KR-20 y KR-21 de consistencia interna desarrolladas </w:t>
      </w:r>
      <w:r w:rsidR="00682CF2">
        <w:rPr>
          <w:rFonts w:ascii="Times New Roman" w:hAnsi="Times New Roman" w:cs="Times New Roman"/>
          <w:sz w:val="24"/>
        </w:rPr>
        <w:t xml:space="preserve">en 1937 por Kuder y Richardson </w:t>
      </w:r>
      <w:r w:rsidR="00563FD4">
        <w:rPr>
          <w:rFonts w:ascii="Times New Roman" w:hAnsi="Times New Roman" w:cs="Times New Roman"/>
          <w:sz w:val="24"/>
        </w:rPr>
        <w:t>(</w:t>
      </w:r>
      <w:r w:rsidRPr="00077041">
        <w:rPr>
          <w:rFonts w:ascii="Times New Roman" w:hAnsi="Times New Roman" w:cs="Times New Roman"/>
          <w:sz w:val="24"/>
        </w:rPr>
        <w:t xml:space="preserve">Kerlinger y </w:t>
      </w:r>
      <w:r w:rsidR="00C92D06" w:rsidRPr="00F04667">
        <w:rPr>
          <w:rFonts w:ascii="Times New Roman" w:hAnsi="Times New Roman" w:cs="Times New Roman"/>
          <w:sz w:val="24"/>
          <w:szCs w:val="24"/>
        </w:rPr>
        <w:t>Howard</w:t>
      </w:r>
      <w:r w:rsidRPr="00077041">
        <w:rPr>
          <w:rFonts w:ascii="Times New Roman" w:hAnsi="Times New Roman" w:cs="Times New Roman"/>
          <w:sz w:val="24"/>
        </w:rPr>
        <w:t>, 2002)</w:t>
      </w:r>
      <w:r w:rsidRPr="00853705">
        <w:rPr>
          <w:rFonts w:ascii="Times New Roman" w:hAnsi="Times New Roman" w:cs="Times New Roman"/>
          <w:sz w:val="24"/>
        </w:rPr>
        <w:t xml:space="preserve">, las cuales eran solo aplicables a formatos binarios </w:t>
      </w:r>
      <w:r w:rsidR="00DB1589">
        <w:rPr>
          <w:rFonts w:ascii="Times New Roman" w:hAnsi="Times New Roman" w:cs="Times New Roman"/>
          <w:sz w:val="24"/>
        </w:rPr>
        <w:t>de calificación o de respuestas dicotómicas</w:t>
      </w:r>
      <w:r w:rsidRPr="00853705">
        <w:rPr>
          <w:rFonts w:ascii="Times New Roman" w:hAnsi="Times New Roman" w:cs="Times New Roman"/>
          <w:sz w:val="24"/>
        </w:rPr>
        <w:t>. Por lo tanto, con la creación de la escala de Cronbach</w:t>
      </w:r>
      <w:r w:rsidR="00B7100E">
        <w:rPr>
          <w:rFonts w:ascii="Times New Roman" w:hAnsi="Times New Roman" w:cs="Times New Roman"/>
          <w:sz w:val="24"/>
        </w:rPr>
        <w:t>,</w:t>
      </w:r>
      <w:r w:rsidRPr="00853705">
        <w:rPr>
          <w:rFonts w:ascii="Times New Roman" w:hAnsi="Times New Roman" w:cs="Times New Roman"/>
          <w:sz w:val="24"/>
        </w:rPr>
        <w:t xml:space="preserve"> los investigadores fueron capace</w:t>
      </w:r>
      <w:r w:rsidR="005D38E4">
        <w:rPr>
          <w:rFonts w:ascii="Times New Roman" w:hAnsi="Times New Roman" w:cs="Times New Roman"/>
          <w:sz w:val="24"/>
        </w:rPr>
        <w:t xml:space="preserve">s de evaluar la confiabilidad y </w:t>
      </w:r>
      <w:r w:rsidRPr="00853705">
        <w:rPr>
          <w:rFonts w:ascii="Times New Roman" w:hAnsi="Times New Roman" w:cs="Times New Roman"/>
          <w:sz w:val="24"/>
        </w:rPr>
        <w:t xml:space="preserve">consistencia interna de un instrumento constituido por una escala </w:t>
      </w:r>
      <w:r w:rsidR="00E13CCA" w:rsidRPr="00563FD4">
        <w:rPr>
          <w:rFonts w:ascii="Times New Roman" w:hAnsi="Times New Roman" w:cs="Times New Roman"/>
          <w:sz w:val="24"/>
        </w:rPr>
        <w:t>Likert</w:t>
      </w:r>
      <w:r w:rsidR="00E13CCA" w:rsidRPr="00853705">
        <w:rPr>
          <w:rFonts w:ascii="Times New Roman" w:hAnsi="Times New Roman" w:cs="Times New Roman"/>
          <w:i/>
          <w:sz w:val="24"/>
        </w:rPr>
        <w:t xml:space="preserve"> </w:t>
      </w:r>
      <w:r w:rsidR="00E13CCA" w:rsidRPr="00853705">
        <w:rPr>
          <w:rFonts w:ascii="Times New Roman" w:hAnsi="Times New Roman" w:cs="Times New Roman"/>
          <w:sz w:val="24"/>
        </w:rPr>
        <w:t>o cualquier escala de opción múltiple</w:t>
      </w:r>
      <w:r w:rsidRPr="00853705">
        <w:rPr>
          <w:rFonts w:ascii="Times New Roman" w:hAnsi="Times New Roman" w:cs="Times New Roman"/>
          <w:sz w:val="24"/>
        </w:rPr>
        <w:t>.</w:t>
      </w:r>
    </w:p>
    <w:p w14:paraId="4D1C225D" w14:textId="2C437664" w:rsidR="00681FF3" w:rsidRPr="00853705" w:rsidRDefault="007E27A5" w:rsidP="00EF4146">
      <w:pPr>
        <w:pStyle w:val="NormalWeb"/>
        <w:spacing w:before="0" w:beforeAutospacing="0" w:after="0" w:afterAutospacing="0" w:line="360" w:lineRule="auto"/>
        <w:ind w:firstLine="708"/>
        <w:jc w:val="both"/>
      </w:pPr>
      <w:r>
        <w:lastRenderedPageBreak/>
        <w:t>Hernández</w:t>
      </w:r>
      <w:r w:rsidR="00F520E7">
        <w:t xml:space="preserve">, Fernández </w:t>
      </w:r>
      <w:r>
        <w:t>y</w:t>
      </w:r>
      <w:r w:rsidR="00F520E7">
        <w:t xml:space="preserve"> Baptista (2014</w:t>
      </w:r>
      <w:r w:rsidR="000A5536" w:rsidRPr="00CC4FC9">
        <w:t>)</w:t>
      </w:r>
      <w:r w:rsidR="00B13179">
        <w:t xml:space="preserve"> </w:t>
      </w:r>
      <w:r w:rsidR="00563FD4">
        <w:t>explican</w:t>
      </w:r>
      <w:r w:rsidR="00B13179">
        <w:t xml:space="preserve"> que</w:t>
      </w:r>
      <w:r w:rsidR="000A5536">
        <w:t xml:space="preserve"> </w:t>
      </w:r>
      <w:r w:rsidR="000A5536" w:rsidRPr="00853705">
        <w:t>“la confiabilidad de un instrumento de medición se determ</w:t>
      </w:r>
      <w:r w:rsidR="000A5536">
        <w:t xml:space="preserve">ina a través de diversas técnicas </w:t>
      </w:r>
      <w:r w:rsidR="000A5536" w:rsidRPr="00853705">
        <w:t>y</w:t>
      </w:r>
      <w:r w:rsidR="000A5536">
        <w:t>, se refieren al grado en el</w:t>
      </w:r>
      <w:r w:rsidR="000A5536" w:rsidRPr="00853705">
        <w:t xml:space="preserve"> cual su aplicación repetida al mismo sujeto </w:t>
      </w:r>
      <w:r w:rsidR="006A21BF">
        <w:t>de estudio,</w:t>
      </w:r>
      <w:r w:rsidR="003750E7">
        <w:t xml:space="preserve"> qu</w:t>
      </w:r>
      <w:r w:rsidR="000A5536">
        <w:t xml:space="preserve">e </w:t>
      </w:r>
      <w:r w:rsidR="000A5536" w:rsidRPr="00853705">
        <w:t>produce</w:t>
      </w:r>
      <w:r w:rsidR="000A5536">
        <w:t xml:space="preserve">n </w:t>
      </w:r>
      <w:r w:rsidR="000A5536" w:rsidRPr="00853705">
        <w:t>resultados</w:t>
      </w:r>
      <w:r w:rsidR="000A5536">
        <w:t xml:space="preserve"> iguales</w:t>
      </w:r>
      <w:r w:rsidR="000A5536" w:rsidRPr="00853705">
        <w:t>”</w:t>
      </w:r>
      <w:r w:rsidR="00563FD4">
        <w:t xml:space="preserve"> (p. </w:t>
      </w:r>
      <w:r w:rsidR="00671ECC">
        <w:t>200)</w:t>
      </w:r>
      <w:r w:rsidR="000A5536">
        <w:t>.</w:t>
      </w:r>
      <w:r w:rsidR="000B6F7A">
        <w:t xml:space="preserve"> </w:t>
      </w:r>
      <w:r w:rsidR="00563FD4">
        <w:t>Al respecto, e</w:t>
      </w:r>
      <w:r w:rsidR="00681FF3" w:rsidRPr="00077041">
        <w:t xml:space="preserve">s </w:t>
      </w:r>
      <w:r w:rsidR="00380189">
        <w:t>importante</w:t>
      </w:r>
      <w:r w:rsidR="00681FF3" w:rsidRPr="00077041">
        <w:t xml:space="preserve"> diferenciar entre la fiabilidad y validez, como lo </w:t>
      </w:r>
      <w:r w:rsidR="00100C66">
        <w:t>señala</w:t>
      </w:r>
      <w:r w:rsidR="00681FF3" w:rsidRPr="00077041">
        <w:t xml:space="preserve"> Morales (2007),</w:t>
      </w:r>
      <w:r w:rsidR="00681FF3">
        <w:t xml:space="preserve"> ya que no son sinónimos, </w:t>
      </w:r>
      <w:r w:rsidR="00563FD4">
        <w:t>pues</w:t>
      </w:r>
      <w:r w:rsidR="00681FF3">
        <w:t xml:space="preserve"> un instrumento puede ser válido</w:t>
      </w:r>
      <w:r w:rsidR="00100C66">
        <w:t xml:space="preserve"> al </w:t>
      </w:r>
      <w:r w:rsidR="00681FF3">
        <w:t>medir para lo que fue diseñado, pero</w:t>
      </w:r>
      <w:r w:rsidR="00330C9D">
        <w:t xml:space="preserve"> sin la clasificación y orden de</w:t>
      </w:r>
      <w:r w:rsidR="00681FF3">
        <w:t xml:space="preserve"> los</w:t>
      </w:r>
      <w:r w:rsidR="00330C9D">
        <w:t xml:space="preserve"> sujetos de estudio</w:t>
      </w:r>
      <w:r w:rsidR="00563FD4">
        <w:t>.</w:t>
      </w:r>
      <w:r w:rsidR="00330C9D">
        <w:t xml:space="preserve"> </w:t>
      </w:r>
    </w:p>
    <w:p w14:paraId="181224AB" w14:textId="3C7DE60D" w:rsidR="00563FD4" w:rsidRDefault="00380189" w:rsidP="00EF4146">
      <w:pPr>
        <w:pStyle w:val="NormalWeb"/>
        <w:spacing w:before="0" w:beforeAutospacing="0" w:after="0" w:afterAutospacing="0" w:line="360" w:lineRule="auto"/>
        <w:ind w:firstLine="708"/>
        <w:jc w:val="both"/>
      </w:pPr>
      <w:r>
        <w:t>En este sentido, debido a la reciente impl</w:t>
      </w:r>
      <w:r w:rsidR="00E34631">
        <w:t>e</w:t>
      </w:r>
      <w:r>
        <w:t xml:space="preserve">mentación del </w:t>
      </w:r>
      <w:r w:rsidR="00563FD4">
        <w:t xml:space="preserve">modelo educativo </w:t>
      </w:r>
      <w:r>
        <w:t>UACH-DS,</w:t>
      </w:r>
      <w:r w:rsidR="006A21BF">
        <w:t xml:space="preserve"> se carece de un instrumento </w:t>
      </w:r>
      <w:r w:rsidR="00F85271">
        <w:t xml:space="preserve">que </w:t>
      </w:r>
      <w:r w:rsidR="006A21BF">
        <w:t>evalúe</w:t>
      </w:r>
      <w:r w:rsidR="00F85271">
        <w:t xml:space="preserve"> el per</w:t>
      </w:r>
      <w:r w:rsidR="00100C66">
        <w:t>fil actitudinal del docente</w:t>
      </w:r>
      <w:r w:rsidR="006A21BF">
        <w:t xml:space="preserve">, </w:t>
      </w:r>
      <w:r w:rsidR="00563FD4">
        <w:t xml:space="preserve">así como las </w:t>
      </w:r>
      <w:r w:rsidR="006A21BF">
        <w:t xml:space="preserve">competencias universitarias y </w:t>
      </w:r>
      <w:r w:rsidR="00563FD4">
        <w:t xml:space="preserve">las </w:t>
      </w:r>
      <w:r w:rsidR="006A21BF">
        <w:t>transversales del docente</w:t>
      </w:r>
      <w:r w:rsidR="00100C66">
        <w:t xml:space="preserve"> de la Facultad de O</w:t>
      </w:r>
      <w:r w:rsidR="00F85271">
        <w:t xml:space="preserve">dontología de la </w:t>
      </w:r>
      <w:r w:rsidR="00563FD4" w:rsidRPr="00A22ED4">
        <w:t>Universidad Autónoma de Chihuahua</w:t>
      </w:r>
      <w:r w:rsidR="00563FD4">
        <w:t xml:space="preserve"> (</w:t>
      </w:r>
      <w:r w:rsidR="00F85271">
        <w:t>UACH</w:t>
      </w:r>
      <w:r w:rsidR="00563FD4">
        <w:t>)</w:t>
      </w:r>
      <w:r w:rsidR="00E34631">
        <w:t>.</w:t>
      </w:r>
      <w:r w:rsidR="00F85271">
        <w:t xml:space="preserve"> </w:t>
      </w:r>
    </w:p>
    <w:p w14:paraId="2B56583A" w14:textId="75525F33" w:rsidR="00257C9F" w:rsidRDefault="00380189" w:rsidP="00EF4146">
      <w:pPr>
        <w:pStyle w:val="NormalWeb"/>
        <w:spacing w:before="0" w:beforeAutospacing="0" w:after="0" w:afterAutospacing="0" w:line="360" w:lineRule="auto"/>
        <w:ind w:firstLine="708"/>
        <w:jc w:val="both"/>
      </w:pPr>
      <w:r>
        <w:t>E</w:t>
      </w:r>
      <w:r w:rsidR="00F85271">
        <w:t xml:space="preserve">n revisión de </w:t>
      </w:r>
      <w:r w:rsidR="00100C66">
        <w:t>investigaciones</w:t>
      </w:r>
      <w:r w:rsidR="00E13CCA" w:rsidRPr="00853705">
        <w:t xml:space="preserve">, </w:t>
      </w:r>
      <w:r w:rsidR="00F85271">
        <w:t xml:space="preserve">se encontraron estudios similares, </w:t>
      </w:r>
      <w:r w:rsidR="00563FD4">
        <w:t>aunque</w:t>
      </w:r>
      <w:r w:rsidR="00783FFE">
        <w:t xml:space="preserve"> existe un vacío del conocimiento en relación </w:t>
      </w:r>
      <w:r w:rsidR="00563FD4">
        <w:t>con</w:t>
      </w:r>
      <w:r w:rsidR="00783FFE">
        <w:t xml:space="preserve"> este </w:t>
      </w:r>
      <w:r w:rsidR="00F85271">
        <w:t>fenómeno de estudio</w:t>
      </w:r>
      <w:r w:rsidR="00563FD4">
        <w:t>. Por ende,</w:t>
      </w:r>
      <w:r w:rsidR="00783FFE">
        <w:t xml:space="preserve"> </w:t>
      </w:r>
      <w:r w:rsidR="00563FD4">
        <w:t xml:space="preserve">surge </w:t>
      </w:r>
      <w:r w:rsidR="00FF03A2" w:rsidRPr="00853705">
        <w:t xml:space="preserve">la </w:t>
      </w:r>
      <w:r w:rsidR="00783FFE">
        <w:t>oportunidad</w:t>
      </w:r>
      <w:r w:rsidR="00FF03A2" w:rsidRPr="00853705">
        <w:t xml:space="preserve"> de </w:t>
      </w:r>
      <w:r w:rsidR="00783FFE">
        <w:t>elaborar</w:t>
      </w:r>
      <w:r w:rsidR="006A21BF">
        <w:t xml:space="preserve"> los </w:t>
      </w:r>
      <w:r w:rsidR="00783FFE">
        <w:t>instrumento</w:t>
      </w:r>
      <w:r w:rsidR="006A21BF">
        <w:t>s</w:t>
      </w:r>
      <w:r w:rsidR="00783FFE">
        <w:t xml:space="preserve"> </w:t>
      </w:r>
      <w:r>
        <w:t>y validarlo</w:t>
      </w:r>
      <w:r w:rsidR="006A21BF">
        <w:t>s</w:t>
      </w:r>
      <w:r>
        <w:t xml:space="preserve"> en su </w:t>
      </w:r>
      <w:r w:rsidR="006A0750">
        <w:t xml:space="preserve">contenido </w:t>
      </w:r>
      <w:r>
        <w:t xml:space="preserve">y </w:t>
      </w:r>
      <w:r w:rsidR="00FF03A2" w:rsidRPr="00853705">
        <w:t>confiabilidad</w:t>
      </w:r>
      <w:r w:rsidR="006A21BF">
        <w:t xml:space="preserve">, </w:t>
      </w:r>
      <w:r w:rsidR="00783FFE">
        <w:t xml:space="preserve">para lo cual se planteó </w:t>
      </w:r>
      <w:r w:rsidR="00FF03A2" w:rsidRPr="00853705">
        <w:t xml:space="preserve">la siguiente </w:t>
      </w:r>
      <w:r w:rsidR="00AD6D04">
        <w:t>interrogan</w:t>
      </w:r>
      <w:r w:rsidR="00166AF1">
        <w:t>te</w:t>
      </w:r>
      <w:r w:rsidR="00FF03A2" w:rsidRPr="00853705">
        <w:t>:</w:t>
      </w:r>
      <w:r w:rsidR="00AD6D04">
        <w:t xml:space="preserve"> </w:t>
      </w:r>
      <w:r w:rsidR="00783FFE" w:rsidRPr="00853705">
        <w:t>¿</w:t>
      </w:r>
      <w:r w:rsidR="00563FD4">
        <w:t>c</w:t>
      </w:r>
      <w:r w:rsidR="003738B3" w:rsidRPr="000B6F7A">
        <w:t>uál</w:t>
      </w:r>
      <w:r w:rsidR="00783FFE" w:rsidRPr="000B6F7A">
        <w:t xml:space="preserve"> es la </w:t>
      </w:r>
      <w:r w:rsidR="00EA47D8" w:rsidRPr="000B6F7A">
        <w:t>v</w:t>
      </w:r>
      <w:r w:rsidR="00100C66" w:rsidRPr="000B6F7A">
        <w:t>alidez de i</w:t>
      </w:r>
      <w:r w:rsidR="00EA47D8" w:rsidRPr="000B6F7A">
        <w:t xml:space="preserve">nstrumento por juicio de expertos del </w:t>
      </w:r>
      <w:r w:rsidR="00100C66" w:rsidRPr="00563FD4">
        <w:t xml:space="preserve">perfil actitudinal </w:t>
      </w:r>
      <w:r w:rsidR="00EA47D8" w:rsidRPr="00563FD4">
        <w:t xml:space="preserve">del </w:t>
      </w:r>
      <w:r w:rsidR="00100C66" w:rsidRPr="00563FD4">
        <w:t>docente</w:t>
      </w:r>
      <w:r w:rsidR="00100C66" w:rsidRPr="000B6F7A">
        <w:t xml:space="preserve"> y su relación con el desarrollo de competencias </w:t>
      </w:r>
      <w:r w:rsidR="00100C66" w:rsidRPr="006A0750">
        <w:t>universitarias</w:t>
      </w:r>
      <w:r w:rsidR="006D19A4" w:rsidRPr="006A0750">
        <w:t xml:space="preserve"> y transversales</w:t>
      </w:r>
      <w:r w:rsidR="00EA47D8" w:rsidRPr="006A0750">
        <w:t>?</w:t>
      </w:r>
    </w:p>
    <w:p w14:paraId="2F2EFE61" w14:textId="4120B878" w:rsidR="00563FD4" w:rsidRDefault="00AD6D04" w:rsidP="00EF4146">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consiguiente, en esta validación</w:t>
      </w:r>
      <w:r w:rsidR="00705216">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planteó el siguiente objetivo: </w:t>
      </w:r>
      <w:r w:rsidR="00563FD4">
        <w:rPr>
          <w:rFonts w:ascii="Times New Roman" w:eastAsia="Times New Roman" w:hAnsi="Times New Roman" w:cs="Times New Roman"/>
          <w:sz w:val="24"/>
          <w:szCs w:val="24"/>
          <w:lang w:eastAsia="es-MX"/>
        </w:rPr>
        <w:t>m</w:t>
      </w:r>
      <w:r>
        <w:rPr>
          <w:rFonts w:ascii="Times New Roman" w:eastAsia="Times New Roman" w:hAnsi="Times New Roman" w:cs="Times New Roman"/>
          <w:sz w:val="24"/>
          <w:szCs w:val="24"/>
          <w:lang w:eastAsia="es-MX"/>
        </w:rPr>
        <w:t>ostrar los</w:t>
      </w:r>
      <w:r w:rsidR="00C62025">
        <w:rPr>
          <w:rFonts w:ascii="Times New Roman" w:eastAsia="Times New Roman" w:hAnsi="Times New Roman" w:cs="Times New Roman"/>
          <w:sz w:val="24"/>
          <w:szCs w:val="24"/>
          <w:lang w:eastAsia="es-MX"/>
        </w:rPr>
        <w:t xml:space="preserve"> resultados de la validación de conteni</w:t>
      </w:r>
      <w:r w:rsidR="00F12A4D">
        <w:rPr>
          <w:rFonts w:ascii="Times New Roman" w:eastAsia="Times New Roman" w:hAnsi="Times New Roman" w:cs="Times New Roman"/>
          <w:sz w:val="24"/>
          <w:szCs w:val="24"/>
          <w:lang w:eastAsia="es-MX"/>
        </w:rPr>
        <w:t xml:space="preserve">do y consistencia interna </w:t>
      </w:r>
      <w:r w:rsidR="007A224B">
        <w:rPr>
          <w:rFonts w:ascii="Times New Roman" w:eastAsia="Times New Roman" w:hAnsi="Times New Roman" w:cs="Times New Roman"/>
          <w:sz w:val="24"/>
          <w:szCs w:val="24"/>
          <w:lang w:eastAsia="es-MX"/>
        </w:rPr>
        <w:t xml:space="preserve">de </w:t>
      </w:r>
      <w:r w:rsidR="00F12A4D">
        <w:rPr>
          <w:rFonts w:ascii="Times New Roman" w:eastAsia="Times New Roman" w:hAnsi="Times New Roman" w:cs="Times New Roman"/>
          <w:sz w:val="24"/>
          <w:szCs w:val="24"/>
          <w:lang w:eastAsia="es-MX"/>
        </w:rPr>
        <w:t xml:space="preserve">dos </w:t>
      </w:r>
      <w:r w:rsidR="00C62025">
        <w:rPr>
          <w:rFonts w:ascii="Times New Roman" w:eastAsia="Times New Roman" w:hAnsi="Times New Roman" w:cs="Times New Roman"/>
          <w:sz w:val="24"/>
          <w:szCs w:val="24"/>
          <w:lang w:eastAsia="es-MX"/>
        </w:rPr>
        <w:t>instrumento</w:t>
      </w:r>
      <w:r w:rsidR="00F12A4D">
        <w:rPr>
          <w:rFonts w:ascii="Times New Roman" w:eastAsia="Times New Roman" w:hAnsi="Times New Roman" w:cs="Times New Roman"/>
          <w:sz w:val="24"/>
          <w:szCs w:val="24"/>
          <w:lang w:eastAsia="es-MX"/>
        </w:rPr>
        <w:t>s</w:t>
      </w:r>
      <w:r w:rsidR="00C62025">
        <w:rPr>
          <w:rFonts w:ascii="Times New Roman" w:eastAsia="Times New Roman" w:hAnsi="Times New Roman" w:cs="Times New Roman"/>
          <w:sz w:val="24"/>
          <w:szCs w:val="24"/>
          <w:lang w:eastAsia="es-MX"/>
        </w:rPr>
        <w:t xml:space="preserve"> que mide</w:t>
      </w:r>
      <w:r w:rsidR="00563FD4">
        <w:rPr>
          <w:rFonts w:ascii="Times New Roman" w:eastAsia="Times New Roman" w:hAnsi="Times New Roman" w:cs="Times New Roman"/>
          <w:sz w:val="24"/>
          <w:szCs w:val="24"/>
          <w:lang w:eastAsia="es-MX"/>
        </w:rPr>
        <w:t>n</w:t>
      </w:r>
      <w:r w:rsidR="00C62025">
        <w:rPr>
          <w:rFonts w:ascii="Times New Roman" w:eastAsia="Times New Roman" w:hAnsi="Times New Roman" w:cs="Times New Roman"/>
          <w:sz w:val="24"/>
          <w:szCs w:val="24"/>
          <w:lang w:eastAsia="es-MX"/>
        </w:rPr>
        <w:t xml:space="preserve"> </w:t>
      </w:r>
      <w:r w:rsidR="004E3B1B">
        <w:rPr>
          <w:rFonts w:ascii="Times New Roman" w:eastAsia="Times New Roman" w:hAnsi="Times New Roman" w:cs="Times New Roman"/>
          <w:sz w:val="24"/>
          <w:szCs w:val="24"/>
          <w:lang w:eastAsia="es-MX"/>
        </w:rPr>
        <w:t xml:space="preserve">las </w:t>
      </w:r>
      <w:r w:rsidR="00563FD4">
        <w:rPr>
          <w:rFonts w:ascii="Times New Roman" w:eastAsia="Times New Roman" w:hAnsi="Times New Roman" w:cs="Times New Roman"/>
          <w:sz w:val="24"/>
          <w:szCs w:val="24"/>
          <w:lang w:eastAsia="es-MX"/>
        </w:rPr>
        <w:t xml:space="preserve">siguientes </w:t>
      </w:r>
      <w:r w:rsidR="004E3B1B">
        <w:rPr>
          <w:rFonts w:ascii="Times New Roman" w:eastAsia="Times New Roman" w:hAnsi="Times New Roman" w:cs="Times New Roman"/>
          <w:sz w:val="24"/>
          <w:szCs w:val="24"/>
          <w:lang w:eastAsia="es-MX"/>
        </w:rPr>
        <w:t xml:space="preserve">variables: </w:t>
      </w:r>
    </w:p>
    <w:p w14:paraId="2AA6F816" w14:textId="77777777" w:rsidR="00563FD4" w:rsidRPr="00563FD4" w:rsidRDefault="00563FD4" w:rsidP="00EF4146">
      <w:pPr>
        <w:pStyle w:val="Prrafodelista"/>
        <w:numPr>
          <w:ilvl w:val="0"/>
          <w:numId w:val="25"/>
        </w:numPr>
        <w:spacing w:after="0" w:line="360" w:lineRule="auto"/>
        <w:jc w:val="both"/>
        <w:rPr>
          <w:rFonts w:ascii="Times New Roman" w:eastAsia="Times New Roman" w:hAnsi="Times New Roman" w:cs="Times New Roman"/>
          <w:sz w:val="24"/>
          <w:szCs w:val="24"/>
          <w:lang w:eastAsia="es-MX"/>
        </w:rPr>
      </w:pPr>
      <w:r w:rsidRPr="00563FD4">
        <w:rPr>
          <w:rFonts w:ascii="Times New Roman" w:eastAsia="Times New Roman" w:hAnsi="Times New Roman" w:cs="Times New Roman"/>
          <w:sz w:val="24"/>
          <w:szCs w:val="24"/>
          <w:lang w:eastAsia="es-MX"/>
        </w:rPr>
        <w:t>V</w:t>
      </w:r>
      <w:r w:rsidR="00257C9F" w:rsidRPr="00563FD4">
        <w:rPr>
          <w:rFonts w:ascii="Times New Roman" w:eastAsia="Times New Roman" w:hAnsi="Times New Roman" w:cs="Times New Roman"/>
          <w:sz w:val="24"/>
          <w:szCs w:val="24"/>
          <w:lang w:eastAsia="es-MX"/>
        </w:rPr>
        <w:t>ariable independiente</w:t>
      </w:r>
      <w:r w:rsidRPr="00563FD4">
        <w:rPr>
          <w:rFonts w:ascii="Times New Roman" w:eastAsia="Times New Roman" w:hAnsi="Times New Roman" w:cs="Times New Roman"/>
          <w:sz w:val="24"/>
          <w:szCs w:val="24"/>
          <w:lang w:eastAsia="es-MX"/>
        </w:rPr>
        <w:t>:</w:t>
      </w:r>
      <w:r w:rsidR="00257C9F" w:rsidRPr="00563FD4">
        <w:rPr>
          <w:rFonts w:ascii="Times New Roman" w:eastAsia="Times New Roman" w:hAnsi="Times New Roman" w:cs="Times New Roman"/>
          <w:sz w:val="24"/>
          <w:szCs w:val="24"/>
          <w:lang w:eastAsia="es-MX"/>
        </w:rPr>
        <w:t xml:space="preserve"> </w:t>
      </w:r>
      <w:r w:rsidRPr="00563FD4">
        <w:rPr>
          <w:rFonts w:ascii="Times New Roman" w:eastAsia="Times New Roman" w:hAnsi="Times New Roman" w:cs="Times New Roman"/>
          <w:sz w:val="24"/>
          <w:szCs w:val="24"/>
          <w:lang w:eastAsia="es-MX"/>
        </w:rPr>
        <w:t>P</w:t>
      </w:r>
      <w:r w:rsidR="00C62025" w:rsidRPr="00563FD4">
        <w:rPr>
          <w:rFonts w:ascii="Times New Roman" w:eastAsia="Times New Roman" w:hAnsi="Times New Roman" w:cs="Times New Roman"/>
          <w:sz w:val="24"/>
          <w:szCs w:val="24"/>
          <w:lang w:eastAsia="es-MX"/>
        </w:rPr>
        <w:t xml:space="preserve">erfil actitudinal de los docentes </w:t>
      </w:r>
      <w:r w:rsidR="005D38E4" w:rsidRPr="00563FD4">
        <w:rPr>
          <w:rFonts w:ascii="Times New Roman" w:eastAsia="Times New Roman" w:hAnsi="Times New Roman" w:cs="Times New Roman"/>
          <w:sz w:val="24"/>
          <w:szCs w:val="24"/>
          <w:lang w:eastAsia="es-MX"/>
        </w:rPr>
        <w:t>de Odontología de la UACH</w:t>
      </w:r>
      <w:r w:rsidRPr="00563FD4">
        <w:rPr>
          <w:rFonts w:ascii="Times New Roman" w:eastAsia="Times New Roman" w:hAnsi="Times New Roman" w:cs="Times New Roman"/>
          <w:sz w:val="24"/>
          <w:szCs w:val="24"/>
          <w:lang w:eastAsia="es-MX"/>
        </w:rPr>
        <w:t>.</w:t>
      </w:r>
    </w:p>
    <w:p w14:paraId="0A9CB636" w14:textId="34FBA6E4" w:rsidR="007E27A5" w:rsidRPr="00563FD4" w:rsidRDefault="00563FD4" w:rsidP="00EF4146">
      <w:pPr>
        <w:pStyle w:val="Prrafodelista"/>
        <w:numPr>
          <w:ilvl w:val="0"/>
          <w:numId w:val="25"/>
        </w:numPr>
        <w:spacing w:after="0" w:line="360" w:lineRule="auto"/>
        <w:jc w:val="both"/>
        <w:rPr>
          <w:rFonts w:ascii="Times New Roman" w:eastAsia="Times New Roman" w:hAnsi="Times New Roman" w:cs="Times New Roman"/>
          <w:sz w:val="24"/>
          <w:szCs w:val="24"/>
          <w:lang w:eastAsia="es-MX"/>
        </w:rPr>
      </w:pPr>
      <w:r w:rsidRPr="00563FD4">
        <w:rPr>
          <w:rFonts w:ascii="Times New Roman" w:eastAsia="Times New Roman" w:hAnsi="Times New Roman" w:cs="Times New Roman"/>
          <w:sz w:val="24"/>
          <w:szCs w:val="24"/>
          <w:lang w:eastAsia="es-MX"/>
        </w:rPr>
        <w:t>V</w:t>
      </w:r>
      <w:r w:rsidR="00257C9F" w:rsidRPr="00563FD4">
        <w:rPr>
          <w:rFonts w:ascii="Times New Roman" w:eastAsia="Times New Roman" w:hAnsi="Times New Roman" w:cs="Times New Roman"/>
          <w:sz w:val="24"/>
          <w:szCs w:val="24"/>
          <w:lang w:eastAsia="es-MX"/>
        </w:rPr>
        <w:t xml:space="preserve">ariable </w:t>
      </w:r>
      <w:r w:rsidR="00C10E54" w:rsidRPr="00563FD4">
        <w:rPr>
          <w:rFonts w:ascii="Times New Roman" w:eastAsia="Times New Roman" w:hAnsi="Times New Roman" w:cs="Times New Roman"/>
          <w:sz w:val="24"/>
          <w:szCs w:val="24"/>
          <w:lang w:eastAsia="es-MX"/>
        </w:rPr>
        <w:t>dependi</w:t>
      </w:r>
      <w:r w:rsidR="00257C9F" w:rsidRPr="00563FD4">
        <w:rPr>
          <w:rFonts w:ascii="Times New Roman" w:eastAsia="Times New Roman" w:hAnsi="Times New Roman" w:cs="Times New Roman"/>
          <w:sz w:val="24"/>
          <w:szCs w:val="24"/>
          <w:lang w:eastAsia="es-MX"/>
        </w:rPr>
        <w:t>ente</w:t>
      </w:r>
      <w:r w:rsidRPr="00563FD4">
        <w:rPr>
          <w:rFonts w:ascii="Times New Roman" w:eastAsia="Times New Roman" w:hAnsi="Times New Roman" w:cs="Times New Roman"/>
          <w:sz w:val="24"/>
          <w:szCs w:val="24"/>
          <w:lang w:eastAsia="es-MX"/>
        </w:rPr>
        <w:t>:</w:t>
      </w:r>
      <w:r w:rsidR="00257C9F" w:rsidRPr="00563FD4">
        <w:rPr>
          <w:rFonts w:ascii="Times New Roman" w:eastAsia="Times New Roman" w:hAnsi="Times New Roman" w:cs="Times New Roman"/>
          <w:sz w:val="24"/>
          <w:szCs w:val="24"/>
          <w:lang w:eastAsia="es-MX"/>
        </w:rPr>
        <w:t xml:space="preserve"> </w:t>
      </w:r>
      <w:r w:rsidRPr="00563FD4">
        <w:rPr>
          <w:rFonts w:ascii="Times New Roman" w:eastAsia="Times New Roman" w:hAnsi="Times New Roman" w:cs="Times New Roman"/>
          <w:sz w:val="24"/>
          <w:szCs w:val="24"/>
          <w:lang w:eastAsia="es-MX"/>
        </w:rPr>
        <w:t>D</w:t>
      </w:r>
      <w:r w:rsidR="00C62025" w:rsidRPr="00563FD4">
        <w:rPr>
          <w:rFonts w:ascii="Times New Roman" w:eastAsia="Times New Roman" w:hAnsi="Times New Roman" w:cs="Times New Roman"/>
          <w:sz w:val="24"/>
          <w:szCs w:val="24"/>
          <w:lang w:eastAsia="es-MX"/>
        </w:rPr>
        <w:t>esarrollo de competencias universitarias y transversales</w:t>
      </w:r>
      <w:r w:rsidR="00C10E54" w:rsidRPr="00563FD4">
        <w:rPr>
          <w:rFonts w:ascii="Times New Roman" w:eastAsia="Times New Roman" w:hAnsi="Times New Roman" w:cs="Times New Roman"/>
          <w:sz w:val="24"/>
          <w:szCs w:val="24"/>
          <w:lang w:eastAsia="es-MX"/>
        </w:rPr>
        <w:t xml:space="preserve"> (</w:t>
      </w:r>
      <w:r w:rsidR="00257C9F" w:rsidRPr="00563FD4">
        <w:rPr>
          <w:rFonts w:ascii="Times New Roman" w:eastAsia="Times New Roman" w:hAnsi="Times New Roman" w:cs="Times New Roman"/>
          <w:sz w:val="24"/>
          <w:szCs w:val="24"/>
          <w:lang w:eastAsia="es-MX"/>
        </w:rPr>
        <w:t>tabla 1).</w:t>
      </w:r>
    </w:p>
    <w:p w14:paraId="353E457B" w14:textId="322ADB07" w:rsidR="00563FD4" w:rsidRDefault="00563FD4" w:rsidP="00563FD4">
      <w:pPr>
        <w:spacing w:after="0" w:line="360" w:lineRule="auto"/>
        <w:jc w:val="both"/>
        <w:rPr>
          <w:rFonts w:ascii="Times New Roman" w:eastAsia="Times New Roman" w:hAnsi="Times New Roman" w:cs="Times New Roman"/>
          <w:sz w:val="24"/>
          <w:szCs w:val="24"/>
          <w:lang w:eastAsia="es-MX"/>
        </w:rPr>
      </w:pPr>
    </w:p>
    <w:p w14:paraId="3121680C" w14:textId="69A1594B"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6DEB7047" w14:textId="7C3F526B"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2449D22D" w14:textId="3F10D334"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038336FB" w14:textId="5BE0DA6D"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5C287DFC" w14:textId="18760617"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02D45628" w14:textId="26FA000B"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5FE072B9" w14:textId="409E140D"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0B73FF55" w14:textId="7C1713BA" w:rsidR="00EF4146" w:rsidRDefault="00EF4146" w:rsidP="00563FD4">
      <w:pPr>
        <w:spacing w:after="0" w:line="360" w:lineRule="auto"/>
        <w:jc w:val="both"/>
        <w:rPr>
          <w:rFonts w:ascii="Times New Roman" w:eastAsia="Times New Roman" w:hAnsi="Times New Roman" w:cs="Times New Roman"/>
          <w:sz w:val="24"/>
          <w:szCs w:val="24"/>
          <w:lang w:eastAsia="es-MX"/>
        </w:rPr>
      </w:pPr>
    </w:p>
    <w:p w14:paraId="6E8CC8D5" w14:textId="27E478EE" w:rsidR="00C528B1" w:rsidRDefault="0066080C" w:rsidP="00563FD4">
      <w:pPr>
        <w:spacing w:after="0" w:line="480" w:lineRule="auto"/>
        <w:jc w:val="center"/>
        <w:rPr>
          <w:rFonts w:ascii="Times New Roman" w:eastAsia="Times New Roman" w:hAnsi="Times New Roman" w:cs="Times New Roman"/>
          <w:sz w:val="24"/>
          <w:szCs w:val="24"/>
          <w:lang w:eastAsia="es-MX"/>
        </w:rPr>
      </w:pPr>
      <w:r w:rsidRPr="008E10EF">
        <w:rPr>
          <w:rFonts w:ascii="Times New Roman" w:eastAsia="Times New Roman" w:hAnsi="Times New Roman" w:cs="Times New Roman"/>
          <w:b/>
          <w:sz w:val="24"/>
          <w:szCs w:val="24"/>
          <w:lang w:eastAsia="es-MX"/>
        </w:rPr>
        <w:lastRenderedPageBreak/>
        <w:t>Tabla 1.</w:t>
      </w:r>
      <w:r>
        <w:rPr>
          <w:rFonts w:ascii="Times New Roman" w:eastAsia="Times New Roman" w:hAnsi="Times New Roman" w:cs="Times New Roman"/>
          <w:sz w:val="24"/>
          <w:szCs w:val="24"/>
          <w:lang w:eastAsia="es-MX"/>
        </w:rPr>
        <w:t xml:space="preserve"> Definición de variables</w:t>
      </w:r>
    </w:p>
    <w:tbl>
      <w:tblPr>
        <w:tblStyle w:val="Tablaconcuadrcula"/>
        <w:tblW w:w="0" w:type="auto"/>
        <w:jc w:val="center"/>
        <w:tblLook w:val="04A0" w:firstRow="1" w:lastRow="0" w:firstColumn="1" w:lastColumn="0" w:noHBand="0" w:noVBand="1"/>
      </w:tblPr>
      <w:tblGrid>
        <w:gridCol w:w="2136"/>
        <w:gridCol w:w="2319"/>
        <w:gridCol w:w="2154"/>
        <w:gridCol w:w="2219"/>
      </w:tblGrid>
      <w:tr w:rsidR="006E4510" w:rsidRPr="00EF4146" w14:paraId="2F71D9A0" w14:textId="77777777" w:rsidTr="00EF4146">
        <w:trPr>
          <w:jc w:val="center"/>
        </w:trPr>
        <w:tc>
          <w:tcPr>
            <w:tcW w:w="2136" w:type="dxa"/>
          </w:tcPr>
          <w:p w14:paraId="76D4F337" w14:textId="558D0500" w:rsidR="006E4510" w:rsidRPr="00EF4146" w:rsidRDefault="002A0E4F" w:rsidP="002A0E4F">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Variables</w:t>
            </w:r>
          </w:p>
        </w:tc>
        <w:tc>
          <w:tcPr>
            <w:tcW w:w="2319" w:type="dxa"/>
          </w:tcPr>
          <w:p w14:paraId="7AC5E9D1" w14:textId="2CCE0650" w:rsidR="006E4510" w:rsidRPr="00EF4146" w:rsidRDefault="006E4510" w:rsidP="002A0E4F">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Nominal</w:t>
            </w:r>
          </w:p>
        </w:tc>
        <w:tc>
          <w:tcPr>
            <w:tcW w:w="2154" w:type="dxa"/>
          </w:tcPr>
          <w:p w14:paraId="15A7FA94" w14:textId="104EC968" w:rsidR="006E4510" w:rsidRPr="00EF4146" w:rsidRDefault="006E4510" w:rsidP="002A0E4F">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Conceptual</w:t>
            </w:r>
          </w:p>
        </w:tc>
        <w:tc>
          <w:tcPr>
            <w:tcW w:w="2219" w:type="dxa"/>
          </w:tcPr>
          <w:p w14:paraId="6844B8C9" w14:textId="1546F5BE" w:rsidR="006E4510" w:rsidRPr="00EF4146" w:rsidRDefault="006E4510" w:rsidP="002A0E4F">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Operacional</w:t>
            </w:r>
          </w:p>
        </w:tc>
      </w:tr>
      <w:tr w:rsidR="006E4510" w:rsidRPr="00EF4146" w14:paraId="70CBA670" w14:textId="77777777" w:rsidTr="00EF4146">
        <w:trPr>
          <w:jc w:val="center"/>
        </w:trPr>
        <w:tc>
          <w:tcPr>
            <w:tcW w:w="2136" w:type="dxa"/>
          </w:tcPr>
          <w:p w14:paraId="7336BED3" w14:textId="5320E469" w:rsidR="006E4510" w:rsidRPr="00EF4146" w:rsidRDefault="006E4510" w:rsidP="00DE2F9C">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Independiente</w:t>
            </w:r>
          </w:p>
          <w:p w14:paraId="6A235332" w14:textId="1874C9E9" w:rsidR="00DE2F9C" w:rsidRPr="00EF4146" w:rsidRDefault="00DE2F9C" w:rsidP="00DE2F9C">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Perfil actitudinal del docente</w:t>
            </w:r>
          </w:p>
        </w:tc>
        <w:tc>
          <w:tcPr>
            <w:tcW w:w="2319" w:type="dxa"/>
          </w:tcPr>
          <w:p w14:paraId="4A0B3790" w14:textId="7EEAACAB" w:rsidR="006E4510" w:rsidRPr="00EF4146" w:rsidRDefault="006E4510" w:rsidP="002A0E4F">
            <w:pPr>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 xml:space="preserve">Son aquellas características más importantes del profesor como facilitador del proceso de aprendizaje, </w:t>
            </w:r>
            <w:r w:rsidR="00563FD4" w:rsidRPr="00EF4146">
              <w:rPr>
                <w:rFonts w:ascii="Times New Roman" w:eastAsia="Times New Roman" w:hAnsi="Times New Roman" w:cs="Times New Roman"/>
                <w:bCs/>
                <w:sz w:val="24"/>
                <w:szCs w:val="24"/>
                <w:lang w:eastAsia="es-MX"/>
              </w:rPr>
              <w:t xml:space="preserve">es decir, </w:t>
            </w:r>
            <w:r w:rsidRPr="00EF4146">
              <w:rPr>
                <w:rFonts w:ascii="Times New Roman" w:eastAsia="Times New Roman" w:hAnsi="Times New Roman" w:cs="Times New Roman"/>
                <w:bCs/>
                <w:sz w:val="24"/>
                <w:szCs w:val="24"/>
                <w:lang w:eastAsia="es-MX"/>
              </w:rPr>
              <w:t>vinculación de la teoría y la práctica, clases dinámicas e interactivas y uso de</w:t>
            </w:r>
            <w:r w:rsidR="002A0E4F" w:rsidRPr="00EF4146">
              <w:rPr>
                <w:rFonts w:ascii="Times New Roman" w:eastAsia="Times New Roman" w:hAnsi="Times New Roman" w:cs="Times New Roman"/>
                <w:bCs/>
                <w:sz w:val="24"/>
                <w:szCs w:val="24"/>
                <w:lang w:eastAsia="es-MX"/>
              </w:rPr>
              <w:t xml:space="preserve"> experiencias reales (Valerio y</w:t>
            </w:r>
            <w:r w:rsidRPr="00EF4146">
              <w:rPr>
                <w:rFonts w:ascii="Times New Roman" w:eastAsia="Times New Roman" w:hAnsi="Times New Roman" w:cs="Times New Roman"/>
                <w:bCs/>
                <w:sz w:val="24"/>
                <w:szCs w:val="24"/>
                <w:lang w:eastAsia="es-MX"/>
              </w:rPr>
              <w:t xml:space="preserve"> Rodríguez</w:t>
            </w:r>
            <w:r w:rsidR="00563FD4" w:rsidRPr="00EF4146">
              <w:rPr>
                <w:rFonts w:ascii="Times New Roman" w:eastAsia="Times New Roman" w:hAnsi="Times New Roman" w:cs="Times New Roman"/>
                <w:bCs/>
                <w:sz w:val="24"/>
                <w:szCs w:val="24"/>
                <w:lang w:eastAsia="es-MX"/>
              </w:rPr>
              <w:t>,</w:t>
            </w:r>
            <w:r w:rsidRPr="00EF4146">
              <w:rPr>
                <w:rFonts w:ascii="Times New Roman" w:eastAsia="Times New Roman" w:hAnsi="Times New Roman" w:cs="Times New Roman"/>
                <w:bCs/>
                <w:sz w:val="24"/>
                <w:szCs w:val="24"/>
                <w:lang w:eastAsia="es-MX"/>
              </w:rPr>
              <w:t xml:space="preserve"> 2017).</w:t>
            </w:r>
          </w:p>
          <w:p w14:paraId="257CF5C2" w14:textId="51A1DF95" w:rsidR="006E4510" w:rsidRPr="00EF4146" w:rsidRDefault="006E4510" w:rsidP="006E4510">
            <w:pPr>
              <w:jc w:val="both"/>
              <w:rPr>
                <w:rFonts w:ascii="Times New Roman" w:eastAsia="Times New Roman" w:hAnsi="Times New Roman" w:cs="Times New Roman"/>
                <w:bCs/>
                <w:sz w:val="24"/>
                <w:szCs w:val="24"/>
                <w:lang w:eastAsia="es-MX"/>
              </w:rPr>
            </w:pPr>
          </w:p>
        </w:tc>
        <w:tc>
          <w:tcPr>
            <w:tcW w:w="2154" w:type="dxa"/>
          </w:tcPr>
          <w:p w14:paraId="45ECCB13" w14:textId="50AECBB4" w:rsidR="006E4510" w:rsidRPr="00EF4146" w:rsidRDefault="006E4510" w:rsidP="00BB112F">
            <w:pPr>
              <w:rPr>
                <w:rFonts w:ascii="Times New Roman" w:hAnsi="Times New Roman" w:cs="Times New Roman"/>
                <w:bCs/>
                <w:sz w:val="24"/>
                <w:szCs w:val="24"/>
              </w:rPr>
            </w:pPr>
            <w:r w:rsidRPr="00EF4146">
              <w:rPr>
                <w:rFonts w:ascii="Times New Roman" w:hAnsi="Times New Roman" w:cs="Times New Roman"/>
                <w:bCs/>
                <w:sz w:val="24"/>
                <w:szCs w:val="24"/>
              </w:rPr>
              <w:t>El perfil actitudinal del docente universitario se define como aquella persona que manifiesta tres grandes cualidades: conocimiento pedagógico, habilidades didácticas y valores morales y éticos</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entre los que se encuentran </w:t>
            </w:r>
            <w:r w:rsidR="00BB112F" w:rsidRPr="00EF4146">
              <w:rPr>
                <w:rFonts w:ascii="Times New Roman" w:hAnsi="Times New Roman" w:cs="Times New Roman"/>
                <w:bCs/>
                <w:sz w:val="24"/>
                <w:szCs w:val="24"/>
              </w:rPr>
              <w:t xml:space="preserve">los siguientes: </w:t>
            </w:r>
            <w:r w:rsidRPr="00EF4146">
              <w:rPr>
                <w:rFonts w:ascii="Times New Roman" w:hAnsi="Times New Roman" w:cs="Times New Roman"/>
                <w:bCs/>
                <w:sz w:val="24"/>
                <w:szCs w:val="24"/>
              </w:rPr>
              <w:t xml:space="preserve">humanismo, vocación, responsabilidad, compromiso y conocimiento para realizar una planeación </w:t>
            </w:r>
            <w:r w:rsidR="00BB112F" w:rsidRPr="00EF4146">
              <w:rPr>
                <w:rFonts w:ascii="Times New Roman" w:hAnsi="Times New Roman" w:cs="Times New Roman"/>
                <w:bCs/>
                <w:sz w:val="24"/>
                <w:szCs w:val="24"/>
              </w:rPr>
              <w:t xml:space="preserve">que se pueda usar </w:t>
            </w:r>
            <w:r w:rsidRPr="00EF4146">
              <w:rPr>
                <w:rFonts w:ascii="Times New Roman" w:hAnsi="Times New Roman" w:cs="Times New Roman"/>
                <w:bCs/>
                <w:sz w:val="24"/>
                <w:szCs w:val="24"/>
              </w:rPr>
              <w:t>en diversos contextos</w:t>
            </w:r>
            <w:r w:rsidR="00BB112F" w:rsidRPr="00EF4146">
              <w:rPr>
                <w:rFonts w:ascii="Times New Roman" w:hAnsi="Times New Roman" w:cs="Times New Roman"/>
                <w:bCs/>
                <w:sz w:val="24"/>
                <w:szCs w:val="24"/>
              </w:rPr>
              <w:t xml:space="preserve"> y una </w:t>
            </w:r>
            <w:r w:rsidRPr="00EF4146">
              <w:rPr>
                <w:rFonts w:ascii="Times New Roman" w:hAnsi="Times New Roman" w:cs="Times New Roman"/>
                <w:bCs/>
                <w:sz w:val="24"/>
                <w:szCs w:val="24"/>
              </w:rPr>
              <w:t>evaluación sistemática</w:t>
            </w:r>
            <w:r w:rsidR="00BB112F" w:rsidRPr="00EF4146">
              <w:rPr>
                <w:rFonts w:ascii="Times New Roman" w:hAnsi="Times New Roman" w:cs="Times New Roman"/>
                <w:bCs/>
                <w:sz w:val="24"/>
                <w:szCs w:val="24"/>
              </w:rPr>
              <w:t>,</w:t>
            </w:r>
            <w:r w:rsidR="00F520E7">
              <w:rPr>
                <w:rFonts w:ascii="Times New Roman" w:hAnsi="Times New Roman" w:cs="Times New Roman"/>
                <w:bCs/>
                <w:sz w:val="24"/>
                <w:szCs w:val="24"/>
              </w:rPr>
              <w:t xml:space="preserve"> diversificada y justa </w:t>
            </w:r>
            <w:r w:rsidR="00B7100E">
              <w:rPr>
                <w:rFonts w:ascii="Times New Roman" w:hAnsi="Times New Roman" w:cs="Times New Roman"/>
                <w:bCs/>
                <w:sz w:val="24"/>
                <w:szCs w:val="24"/>
              </w:rPr>
              <w:t>(Merellano-Navarro Almonacid-Fierro, Moreno-Doña y Castro-Jaque</w:t>
            </w:r>
            <w:r w:rsidR="00B7100E" w:rsidRPr="00EF4146">
              <w:rPr>
                <w:rFonts w:ascii="Times New Roman" w:hAnsi="Times New Roman" w:cs="Times New Roman"/>
                <w:bCs/>
                <w:sz w:val="24"/>
                <w:szCs w:val="24"/>
              </w:rPr>
              <w:t xml:space="preserve"> 2016).</w:t>
            </w:r>
          </w:p>
        </w:tc>
        <w:tc>
          <w:tcPr>
            <w:tcW w:w="2219" w:type="dxa"/>
          </w:tcPr>
          <w:p w14:paraId="48F5E3DF" w14:textId="4A4E3769" w:rsidR="00DE2F9C" w:rsidRPr="00EF4146" w:rsidRDefault="006E4510" w:rsidP="003750E7">
            <w:pPr>
              <w:rPr>
                <w:rFonts w:ascii="Times New Roman" w:hAnsi="Times New Roman" w:cs="Times New Roman"/>
                <w:bCs/>
                <w:sz w:val="24"/>
                <w:szCs w:val="24"/>
              </w:rPr>
            </w:pPr>
            <w:r w:rsidRPr="00EF4146">
              <w:rPr>
                <w:rFonts w:ascii="Times New Roman" w:hAnsi="Times New Roman" w:cs="Times New Roman"/>
                <w:bCs/>
                <w:sz w:val="24"/>
                <w:szCs w:val="24"/>
              </w:rPr>
              <w:t xml:space="preserve">Para la </w:t>
            </w:r>
            <w:r w:rsidR="00257C9F" w:rsidRPr="00EF4146">
              <w:rPr>
                <w:rFonts w:ascii="Times New Roman" w:hAnsi="Times New Roman" w:cs="Times New Roman"/>
                <w:bCs/>
                <w:sz w:val="24"/>
                <w:szCs w:val="24"/>
              </w:rPr>
              <w:t>operacionalización</w:t>
            </w:r>
            <w:r w:rsidRPr="00EF4146">
              <w:rPr>
                <w:rFonts w:ascii="Times New Roman" w:hAnsi="Times New Roman" w:cs="Times New Roman"/>
                <w:bCs/>
                <w:sz w:val="24"/>
                <w:szCs w:val="24"/>
              </w:rPr>
              <w:t xml:space="preserve"> del perfil actitudina</w:t>
            </w:r>
            <w:r w:rsidR="00DE2F9C" w:rsidRPr="00EF4146">
              <w:rPr>
                <w:rFonts w:ascii="Times New Roman" w:hAnsi="Times New Roman" w:cs="Times New Roman"/>
                <w:bCs/>
                <w:sz w:val="24"/>
                <w:szCs w:val="24"/>
              </w:rPr>
              <w:t>l del docente se agruparon en 38</w:t>
            </w:r>
            <w:r w:rsidRPr="00EF4146">
              <w:rPr>
                <w:rFonts w:ascii="Times New Roman" w:hAnsi="Times New Roman" w:cs="Times New Roman"/>
                <w:bCs/>
                <w:sz w:val="24"/>
                <w:szCs w:val="24"/>
              </w:rPr>
              <w:t xml:space="preserve"> variables, entre las que se evaluaron </w:t>
            </w:r>
            <w:r w:rsidR="00BB112F" w:rsidRPr="00EF4146">
              <w:rPr>
                <w:rFonts w:ascii="Times New Roman" w:hAnsi="Times New Roman" w:cs="Times New Roman"/>
                <w:bCs/>
                <w:sz w:val="24"/>
                <w:szCs w:val="24"/>
              </w:rPr>
              <w:t>lo siguiente:</w:t>
            </w:r>
            <w:r w:rsidRPr="00EF4146">
              <w:rPr>
                <w:rFonts w:ascii="Times New Roman" w:hAnsi="Times New Roman" w:cs="Times New Roman"/>
                <w:bCs/>
                <w:sz w:val="24"/>
                <w:szCs w:val="24"/>
              </w:rPr>
              <w:t xml:space="preserve"> ser profesional, respetuoso, humanista facilitador, autocrático</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entre otros</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w:t>
            </w:r>
            <w:r w:rsidR="00BB112F" w:rsidRPr="00EF4146">
              <w:rPr>
                <w:rFonts w:ascii="Times New Roman" w:hAnsi="Times New Roman" w:cs="Times New Roman"/>
                <w:bCs/>
                <w:sz w:val="24"/>
                <w:szCs w:val="24"/>
              </w:rPr>
              <w:t>C</w:t>
            </w:r>
            <w:r w:rsidRPr="00EF4146">
              <w:rPr>
                <w:rFonts w:ascii="Times New Roman" w:hAnsi="Times New Roman" w:cs="Times New Roman"/>
                <w:bCs/>
                <w:sz w:val="24"/>
                <w:szCs w:val="24"/>
              </w:rPr>
              <w:t xml:space="preserve">omo instrumento se utilizó una escala tipo </w:t>
            </w:r>
            <w:r w:rsidR="00BB112F" w:rsidRPr="00EF4146">
              <w:rPr>
                <w:rFonts w:ascii="Times New Roman" w:hAnsi="Times New Roman" w:cs="Times New Roman"/>
                <w:bCs/>
                <w:sz w:val="24"/>
                <w:szCs w:val="24"/>
              </w:rPr>
              <w:t>L</w:t>
            </w:r>
            <w:r w:rsidRPr="00EF4146">
              <w:rPr>
                <w:rFonts w:ascii="Times New Roman" w:hAnsi="Times New Roman" w:cs="Times New Roman"/>
                <w:bCs/>
                <w:sz w:val="24"/>
                <w:szCs w:val="24"/>
              </w:rPr>
              <w:t xml:space="preserve">ikert con valores centesimales con los siguientes indicadores: </w:t>
            </w:r>
            <w:r w:rsidR="003750E7" w:rsidRPr="00EF4146">
              <w:rPr>
                <w:rFonts w:ascii="Times New Roman" w:eastAsia="Times New Roman" w:hAnsi="Times New Roman" w:cs="Times New Roman"/>
                <w:bCs/>
                <w:sz w:val="24"/>
                <w:szCs w:val="24"/>
                <w:lang w:eastAsia="es-MX"/>
              </w:rPr>
              <w:t xml:space="preserve">Univocidad óptima = 3, Univocidad alta = 2, Univocidad baja, = 1 y Univocidad nula = 0. </w:t>
            </w:r>
          </w:p>
          <w:p w14:paraId="28376934" w14:textId="26CA62D4" w:rsidR="006E4510" w:rsidRPr="00EF4146" w:rsidRDefault="006E4510" w:rsidP="002A0E4F">
            <w:pPr>
              <w:jc w:val="both"/>
              <w:rPr>
                <w:rFonts w:ascii="Times New Roman" w:hAnsi="Times New Roman" w:cs="Times New Roman"/>
                <w:bCs/>
                <w:sz w:val="24"/>
                <w:szCs w:val="24"/>
              </w:rPr>
            </w:pPr>
          </w:p>
        </w:tc>
      </w:tr>
      <w:tr w:rsidR="00DE2F9C" w:rsidRPr="00EF4146" w14:paraId="077338B5" w14:textId="77777777" w:rsidTr="00EF4146">
        <w:trPr>
          <w:jc w:val="center"/>
        </w:trPr>
        <w:tc>
          <w:tcPr>
            <w:tcW w:w="2136" w:type="dxa"/>
          </w:tcPr>
          <w:p w14:paraId="57AF85B2" w14:textId="5DEAA26C" w:rsidR="00DE2F9C" w:rsidRPr="00EF4146" w:rsidRDefault="00563FD4" w:rsidP="00DE2F9C">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D</w:t>
            </w:r>
            <w:r w:rsidR="00DE2F9C" w:rsidRPr="00EF4146">
              <w:rPr>
                <w:rFonts w:ascii="Times New Roman" w:eastAsia="Times New Roman" w:hAnsi="Times New Roman" w:cs="Times New Roman"/>
                <w:bCs/>
                <w:sz w:val="24"/>
                <w:szCs w:val="24"/>
                <w:lang w:eastAsia="es-MX"/>
              </w:rPr>
              <w:t>ependiente</w:t>
            </w:r>
            <w:r w:rsidRPr="00EF4146">
              <w:rPr>
                <w:rFonts w:ascii="Times New Roman" w:eastAsia="Times New Roman" w:hAnsi="Times New Roman" w:cs="Times New Roman"/>
                <w:bCs/>
                <w:sz w:val="24"/>
                <w:szCs w:val="24"/>
                <w:lang w:eastAsia="es-MX"/>
              </w:rPr>
              <w:t>s</w:t>
            </w:r>
          </w:p>
          <w:p w14:paraId="7709E241" w14:textId="77777777" w:rsidR="00DE2F9C" w:rsidRPr="00EF4146" w:rsidRDefault="00DE2F9C" w:rsidP="00DE2F9C">
            <w:pPr>
              <w:jc w:val="both"/>
              <w:rPr>
                <w:rFonts w:ascii="Times New Roman" w:eastAsia="Times New Roman" w:hAnsi="Times New Roman" w:cs="Times New Roman"/>
                <w:bCs/>
                <w:sz w:val="24"/>
                <w:szCs w:val="24"/>
                <w:lang w:eastAsia="es-MX"/>
              </w:rPr>
            </w:pPr>
          </w:p>
          <w:p w14:paraId="751A0EB6" w14:textId="0571BA6F" w:rsidR="00DE2F9C" w:rsidRPr="00EF4146" w:rsidRDefault="00DE2F9C" w:rsidP="00DE2F9C">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Competencias universitarias</w:t>
            </w:r>
          </w:p>
          <w:p w14:paraId="4E5F4531" w14:textId="77777777" w:rsidR="00DE2F9C" w:rsidRPr="00EF4146" w:rsidRDefault="00DE2F9C" w:rsidP="00DE2F9C">
            <w:pPr>
              <w:jc w:val="both"/>
              <w:rPr>
                <w:rFonts w:ascii="Times New Roman" w:eastAsia="Times New Roman" w:hAnsi="Times New Roman" w:cs="Times New Roman"/>
                <w:bCs/>
                <w:sz w:val="24"/>
                <w:szCs w:val="24"/>
                <w:lang w:eastAsia="es-MX"/>
              </w:rPr>
            </w:pPr>
          </w:p>
          <w:p w14:paraId="2034E239" w14:textId="1EDFC0BF" w:rsidR="00DE2F9C" w:rsidRPr="00EF4146" w:rsidRDefault="00DE2F9C" w:rsidP="00DE2F9C">
            <w:pPr>
              <w:jc w:val="both"/>
              <w:rPr>
                <w:rFonts w:ascii="Times New Roman" w:eastAsia="Times New Roman" w:hAnsi="Times New Roman" w:cs="Times New Roman"/>
                <w:bCs/>
                <w:sz w:val="24"/>
                <w:szCs w:val="24"/>
                <w:lang w:eastAsia="es-MX"/>
              </w:rPr>
            </w:pPr>
            <w:r w:rsidRPr="00EF4146">
              <w:rPr>
                <w:rFonts w:ascii="Times New Roman" w:eastAsia="Times New Roman" w:hAnsi="Times New Roman" w:cs="Times New Roman"/>
                <w:bCs/>
                <w:sz w:val="24"/>
                <w:szCs w:val="24"/>
                <w:lang w:eastAsia="es-MX"/>
              </w:rPr>
              <w:t>Competencias transversales</w:t>
            </w:r>
          </w:p>
        </w:tc>
        <w:tc>
          <w:tcPr>
            <w:tcW w:w="2319" w:type="dxa"/>
          </w:tcPr>
          <w:p w14:paraId="794FC6C1" w14:textId="7B5CBFDB" w:rsidR="00DE2F9C" w:rsidRPr="00EF4146" w:rsidRDefault="00DE2F9C" w:rsidP="00DE2F9C">
            <w:pPr>
              <w:jc w:val="both"/>
              <w:rPr>
                <w:rFonts w:ascii="Times New Roman" w:hAnsi="Times New Roman" w:cs="Times New Roman"/>
                <w:bCs/>
                <w:sz w:val="24"/>
                <w:szCs w:val="24"/>
              </w:rPr>
            </w:pPr>
            <w:r w:rsidRPr="00EF4146">
              <w:rPr>
                <w:rFonts w:ascii="Times New Roman" w:hAnsi="Times New Roman" w:cs="Times New Roman"/>
                <w:bCs/>
                <w:sz w:val="24"/>
                <w:szCs w:val="24"/>
              </w:rPr>
              <w:t>Competencias universitarias y trasversales son variables nominales de tipo politómicas que tienen tres o más unidades que se van a medir</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en este caso</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el conjunto de atributos que posee</w:t>
            </w:r>
            <w:r w:rsidR="00BB112F" w:rsidRPr="00EF4146">
              <w:rPr>
                <w:rFonts w:ascii="Times New Roman" w:hAnsi="Times New Roman" w:cs="Times New Roman"/>
                <w:bCs/>
                <w:sz w:val="24"/>
                <w:szCs w:val="24"/>
              </w:rPr>
              <w:t>n</w:t>
            </w:r>
            <w:r w:rsidRPr="00EF4146">
              <w:rPr>
                <w:rFonts w:ascii="Times New Roman" w:hAnsi="Times New Roman" w:cs="Times New Roman"/>
                <w:bCs/>
                <w:sz w:val="24"/>
                <w:szCs w:val="24"/>
              </w:rPr>
              <w:t xml:space="preserve"> los tipos que las definen como tal (Villasís-Keever</w:t>
            </w:r>
            <w:r w:rsidR="00C92D06" w:rsidRPr="00EF4146">
              <w:rPr>
                <w:rFonts w:ascii="Times New Roman" w:hAnsi="Times New Roman" w:cs="Times New Roman"/>
                <w:bCs/>
                <w:sz w:val="24"/>
                <w:szCs w:val="24"/>
              </w:rPr>
              <w:t xml:space="preserve"> y</w:t>
            </w:r>
            <w:r w:rsidRPr="00EF4146">
              <w:rPr>
                <w:rFonts w:ascii="Times New Roman" w:hAnsi="Times New Roman" w:cs="Times New Roman"/>
                <w:bCs/>
                <w:sz w:val="24"/>
                <w:szCs w:val="24"/>
              </w:rPr>
              <w:t xml:space="preserve"> Miranda-Novales, 2016).</w:t>
            </w:r>
          </w:p>
          <w:p w14:paraId="27D76299" w14:textId="77777777" w:rsidR="00DE2F9C" w:rsidRPr="00EF4146" w:rsidRDefault="00DE2F9C" w:rsidP="006E4510">
            <w:pPr>
              <w:jc w:val="both"/>
              <w:rPr>
                <w:rFonts w:ascii="Times New Roman" w:eastAsia="Times New Roman" w:hAnsi="Times New Roman" w:cs="Times New Roman"/>
                <w:bCs/>
                <w:sz w:val="24"/>
                <w:szCs w:val="24"/>
                <w:lang w:eastAsia="es-MX"/>
              </w:rPr>
            </w:pPr>
          </w:p>
        </w:tc>
        <w:tc>
          <w:tcPr>
            <w:tcW w:w="2154" w:type="dxa"/>
          </w:tcPr>
          <w:p w14:paraId="541EB980" w14:textId="2E629CF2" w:rsidR="00DE2F9C" w:rsidRPr="00EF4146" w:rsidRDefault="00DE2F9C" w:rsidP="00DE2F9C">
            <w:pPr>
              <w:jc w:val="both"/>
              <w:rPr>
                <w:rFonts w:ascii="Times New Roman" w:hAnsi="Times New Roman" w:cs="Times New Roman"/>
                <w:bCs/>
                <w:sz w:val="24"/>
                <w:szCs w:val="24"/>
              </w:rPr>
            </w:pPr>
            <w:r w:rsidRPr="00EF4146">
              <w:rPr>
                <w:rFonts w:ascii="Times New Roman" w:hAnsi="Times New Roman" w:cs="Times New Roman"/>
                <w:bCs/>
                <w:sz w:val="24"/>
                <w:szCs w:val="24"/>
              </w:rPr>
              <w:lastRenderedPageBreak/>
              <w:t>Competencias universitarias</w:t>
            </w:r>
            <w:r w:rsidR="00BB112F" w:rsidRPr="00EF4146">
              <w:rPr>
                <w:rFonts w:ascii="Times New Roman" w:hAnsi="Times New Roman" w:cs="Times New Roman"/>
                <w:bCs/>
                <w:sz w:val="24"/>
                <w:szCs w:val="24"/>
              </w:rPr>
              <w:t>:</w:t>
            </w:r>
          </w:p>
          <w:p w14:paraId="39BF4E6C" w14:textId="0690B03E" w:rsidR="00DE2F9C" w:rsidRPr="00EF4146" w:rsidRDefault="00DE2F9C" w:rsidP="00DE2F9C">
            <w:pPr>
              <w:jc w:val="both"/>
              <w:rPr>
                <w:rFonts w:ascii="Times New Roman" w:hAnsi="Times New Roman" w:cs="Times New Roman"/>
                <w:bCs/>
                <w:sz w:val="24"/>
                <w:szCs w:val="24"/>
              </w:rPr>
            </w:pPr>
            <w:r w:rsidRPr="00EF4146">
              <w:rPr>
                <w:rFonts w:ascii="Times New Roman" w:hAnsi="Times New Roman" w:cs="Times New Roman"/>
                <w:bCs/>
                <w:sz w:val="24"/>
                <w:szCs w:val="24"/>
              </w:rPr>
              <w:t>Son aquellos conocimientos, habilidades, actitudes y valores que todo estudiante universitario debe desarrollar</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tienen el propósito de formarlo en las categorías, metodologías de investigación y </w:t>
            </w:r>
            <w:r w:rsidRPr="00EF4146">
              <w:rPr>
                <w:rFonts w:ascii="Times New Roman" w:hAnsi="Times New Roman" w:cs="Times New Roman"/>
                <w:bCs/>
                <w:sz w:val="24"/>
                <w:szCs w:val="24"/>
              </w:rPr>
              <w:lastRenderedPageBreak/>
              <w:t xml:space="preserve">enfoques reflexivos y formación humanista, que le permitan abordar la realidad y situaciones del contexto (Fierro </w:t>
            </w:r>
            <w:r w:rsidRPr="00EF4146">
              <w:rPr>
                <w:rFonts w:ascii="Times New Roman" w:hAnsi="Times New Roman" w:cs="Times New Roman"/>
                <w:bCs/>
                <w:i/>
                <w:sz w:val="24"/>
                <w:szCs w:val="24"/>
              </w:rPr>
              <w:t>et al</w:t>
            </w:r>
            <w:r w:rsidRPr="00EF4146">
              <w:rPr>
                <w:rFonts w:ascii="Times New Roman" w:hAnsi="Times New Roman" w:cs="Times New Roman"/>
                <w:bCs/>
                <w:sz w:val="24"/>
                <w:szCs w:val="24"/>
              </w:rPr>
              <w:t>., 2020).</w:t>
            </w:r>
          </w:p>
          <w:p w14:paraId="7B3066CA" w14:textId="77777777" w:rsidR="00DE2F9C" w:rsidRPr="00EF4146" w:rsidRDefault="00DE2F9C" w:rsidP="00DE2F9C">
            <w:pPr>
              <w:jc w:val="both"/>
              <w:rPr>
                <w:rFonts w:ascii="Times New Roman" w:hAnsi="Times New Roman" w:cs="Times New Roman"/>
                <w:bCs/>
                <w:sz w:val="24"/>
                <w:szCs w:val="24"/>
              </w:rPr>
            </w:pPr>
          </w:p>
          <w:p w14:paraId="0AE44042" w14:textId="77C60047" w:rsidR="00DE2F9C" w:rsidRPr="00EF4146" w:rsidRDefault="00DE2F9C" w:rsidP="00DE2F9C">
            <w:pPr>
              <w:jc w:val="both"/>
              <w:rPr>
                <w:rFonts w:ascii="Times New Roman" w:hAnsi="Times New Roman" w:cs="Times New Roman"/>
                <w:bCs/>
                <w:sz w:val="24"/>
                <w:szCs w:val="24"/>
              </w:rPr>
            </w:pPr>
            <w:r w:rsidRPr="00EF4146">
              <w:rPr>
                <w:rFonts w:ascii="Times New Roman" w:hAnsi="Times New Roman" w:cs="Times New Roman"/>
                <w:bCs/>
                <w:sz w:val="24"/>
                <w:szCs w:val="24"/>
              </w:rPr>
              <w:t>Competencias transversales</w:t>
            </w:r>
            <w:r w:rsidR="00BB112F" w:rsidRPr="00EF4146">
              <w:rPr>
                <w:rFonts w:ascii="Times New Roman" w:hAnsi="Times New Roman" w:cs="Times New Roman"/>
                <w:bCs/>
                <w:sz w:val="24"/>
                <w:szCs w:val="24"/>
              </w:rPr>
              <w:t>:</w:t>
            </w:r>
          </w:p>
          <w:p w14:paraId="0CEE62C6" w14:textId="1032A9BB" w:rsidR="00DE2F9C" w:rsidRPr="00EF4146" w:rsidRDefault="00DE2F9C" w:rsidP="00BB112F">
            <w:pPr>
              <w:jc w:val="both"/>
              <w:rPr>
                <w:rFonts w:ascii="Times New Roman" w:hAnsi="Times New Roman" w:cs="Times New Roman"/>
                <w:bCs/>
                <w:sz w:val="24"/>
                <w:szCs w:val="24"/>
              </w:rPr>
            </w:pPr>
            <w:r w:rsidRPr="00EF4146">
              <w:rPr>
                <w:rFonts w:ascii="Times New Roman" w:hAnsi="Times New Roman" w:cs="Times New Roman"/>
                <w:bCs/>
                <w:sz w:val="24"/>
                <w:szCs w:val="24"/>
              </w:rPr>
              <w:t>Hacen referencia a las capacidades que todo estudiante deberá dominar al término de la formación</w:t>
            </w:r>
            <w:r w:rsidR="00BB112F" w:rsidRPr="00EF4146">
              <w:rPr>
                <w:rFonts w:ascii="Times New Roman" w:hAnsi="Times New Roman" w:cs="Times New Roman"/>
                <w:bCs/>
                <w:sz w:val="24"/>
                <w:szCs w:val="24"/>
              </w:rPr>
              <w:t>.</w:t>
            </w:r>
            <w:r w:rsidRPr="00EF4146">
              <w:rPr>
                <w:rFonts w:ascii="Times New Roman" w:hAnsi="Times New Roman" w:cs="Times New Roman"/>
                <w:bCs/>
                <w:sz w:val="24"/>
                <w:szCs w:val="24"/>
              </w:rPr>
              <w:t xml:space="preserve"> </w:t>
            </w:r>
            <w:r w:rsidR="00BB112F" w:rsidRPr="00EF4146">
              <w:rPr>
                <w:rFonts w:ascii="Times New Roman" w:hAnsi="Times New Roman" w:cs="Times New Roman"/>
                <w:bCs/>
                <w:sz w:val="24"/>
                <w:szCs w:val="24"/>
              </w:rPr>
              <w:t>S</w:t>
            </w:r>
            <w:r w:rsidRPr="00EF4146">
              <w:rPr>
                <w:rFonts w:ascii="Times New Roman" w:hAnsi="Times New Roman" w:cs="Times New Roman"/>
                <w:bCs/>
                <w:sz w:val="24"/>
                <w:szCs w:val="24"/>
              </w:rPr>
              <w:t>e desarrollan en forma metodológica, crítica y valoral a través de las unidades de aprendizaje, llevadas a cabo en los ciclos formativos y están vinculad</w:t>
            </w:r>
            <w:r w:rsidR="00BB112F" w:rsidRPr="00EF4146">
              <w:rPr>
                <w:rFonts w:ascii="Times New Roman" w:hAnsi="Times New Roman" w:cs="Times New Roman"/>
                <w:bCs/>
                <w:sz w:val="24"/>
                <w:szCs w:val="24"/>
              </w:rPr>
              <w:t>a</w:t>
            </w:r>
            <w:r w:rsidRPr="00EF4146">
              <w:rPr>
                <w:rFonts w:ascii="Times New Roman" w:hAnsi="Times New Roman" w:cs="Times New Roman"/>
                <w:bCs/>
                <w:sz w:val="24"/>
                <w:szCs w:val="24"/>
              </w:rPr>
              <w:t>s a una formación i</w:t>
            </w:r>
            <w:r w:rsidR="002A0E4F" w:rsidRPr="00EF4146">
              <w:rPr>
                <w:rFonts w:ascii="Times New Roman" w:hAnsi="Times New Roman" w:cs="Times New Roman"/>
                <w:bCs/>
                <w:sz w:val="24"/>
                <w:szCs w:val="24"/>
              </w:rPr>
              <w:t xml:space="preserve">ntegral (Fierro </w:t>
            </w:r>
            <w:r w:rsidR="002A0E4F" w:rsidRPr="00EF4146">
              <w:rPr>
                <w:rFonts w:ascii="Times New Roman" w:hAnsi="Times New Roman" w:cs="Times New Roman"/>
                <w:bCs/>
                <w:i/>
                <w:sz w:val="24"/>
                <w:szCs w:val="24"/>
              </w:rPr>
              <w:t>et al</w:t>
            </w:r>
            <w:r w:rsidR="002A0E4F" w:rsidRPr="00EF4146">
              <w:rPr>
                <w:rFonts w:ascii="Times New Roman" w:hAnsi="Times New Roman" w:cs="Times New Roman"/>
                <w:bCs/>
                <w:sz w:val="24"/>
                <w:szCs w:val="24"/>
              </w:rPr>
              <w:t>., 2020).</w:t>
            </w:r>
          </w:p>
        </w:tc>
        <w:tc>
          <w:tcPr>
            <w:tcW w:w="2219" w:type="dxa"/>
          </w:tcPr>
          <w:p w14:paraId="5B8B454F" w14:textId="51386AE9" w:rsidR="00DE2F9C" w:rsidRPr="00EF4146" w:rsidRDefault="002A0E4F" w:rsidP="006E4510">
            <w:pPr>
              <w:jc w:val="both"/>
              <w:rPr>
                <w:rFonts w:ascii="Times New Roman" w:hAnsi="Times New Roman" w:cs="Times New Roman"/>
                <w:bCs/>
                <w:sz w:val="24"/>
                <w:szCs w:val="24"/>
              </w:rPr>
            </w:pPr>
            <w:r w:rsidRPr="00EF4146">
              <w:rPr>
                <w:rFonts w:ascii="Times New Roman" w:hAnsi="Times New Roman" w:cs="Times New Roman"/>
                <w:bCs/>
                <w:sz w:val="24"/>
                <w:szCs w:val="24"/>
              </w:rPr>
              <w:lastRenderedPageBreak/>
              <w:t>Los aspectos</w:t>
            </w:r>
            <w:r w:rsidR="00DE2F9C" w:rsidRPr="00EF4146">
              <w:rPr>
                <w:rFonts w:ascii="Times New Roman" w:hAnsi="Times New Roman" w:cs="Times New Roman"/>
                <w:bCs/>
                <w:sz w:val="24"/>
                <w:szCs w:val="24"/>
              </w:rPr>
              <w:t xml:space="preserve"> </w:t>
            </w:r>
            <w:r w:rsidR="00BB112F" w:rsidRPr="00EF4146">
              <w:rPr>
                <w:rFonts w:ascii="Times New Roman" w:hAnsi="Times New Roman" w:cs="Times New Roman"/>
                <w:bCs/>
                <w:sz w:val="24"/>
                <w:szCs w:val="24"/>
              </w:rPr>
              <w:t>por</w:t>
            </w:r>
            <w:r w:rsidR="00DE2F9C" w:rsidRPr="00EF4146">
              <w:rPr>
                <w:rFonts w:ascii="Times New Roman" w:hAnsi="Times New Roman" w:cs="Times New Roman"/>
                <w:bCs/>
                <w:sz w:val="24"/>
                <w:szCs w:val="24"/>
              </w:rPr>
              <w:t xml:space="preserve"> evaluar incluyen las variables de cada una de las competencias que comprenden las universitarias</w:t>
            </w:r>
            <w:r w:rsidRPr="00EF4146">
              <w:rPr>
                <w:rFonts w:ascii="Times New Roman" w:hAnsi="Times New Roman" w:cs="Times New Roman"/>
                <w:bCs/>
                <w:sz w:val="24"/>
                <w:szCs w:val="24"/>
              </w:rPr>
              <w:t xml:space="preserve"> con 45 ítems y 26 de las </w:t>
            </w:r>
            <w:r w:rsidR="00DE2F9C" w:rsidRPr="00EF4146">
              <w:rPr>
                <w:rFonts w:ascii="Times New Roman" w:hAnsi="Times New Roman" w:cs="Times New Roman"/>
                <w:bCs/>
                <w:sz w:val="24"/>
                <w:szCs w:val="24"/>
              </w:rPr>
              <w:t>competencias transversales</w:t>
            </w:r>
            <w:r w:rsidRPr="00EF4146">
              <w:rPr>
                <w:rFonts w:ascii="Times New Roman" w:hAnsi="Times New Roman" w:cs="Times New Roman"/>
                <w:bCs/>
                <w:sz w:val="24"/>
                <w:szCs w:val="24"/>
              </w:rPr>
              <w:t xml:space="preserve"> con los siguientes indicadores</w:t>
            </w:r>
            <w:r w:rsidR="003750E7" w:rsidRPr="00EF4146">
              <w:rPr>
                <w:rFonts w:ascii="Times New Roman" w:hAnsi="Times New Roman" w:cs="Times New Roman"/>
                <w:bCs/>
                <w:sz w:val="24"/>
                <w:szCs w:val="24"/>
              </w:rPr>
              <w:t xml:space="preserve">: </w:t>
            </w:r>
            <w:r w:rsidR="003750E7" w:rsidRPr="00EF4146">
              <w:rPr>
                <w:rFonts w:ascii="Times New Roman" w:eastAsia="Times New Roman" w:hAnsi="Times New Roman" w:cs="Times New Roman"/>
                <w:bCs/>
                <w:sz w:val="24"/>
                <w:szCs w:val="24"/>
                <w:lang w:eastAsia="es-MX"/>
              </w:rPr>
              <w:t xml:space="preserve">Univocidad óptima = 3, Univocidad alta </w:t>
            </w:r>
            <w:r w:rsidR="003750E7" w:rsidRPr="00EF4146">
              <w:rPr>
                <w:rFonts w:ascii="Times New Roman" w:eastAsia="Times New Roman" w:hAnsi="Times New Roman" w:cs="Times New Roman"/>
                <w:bCs/>
                <w:sz w:val="24"/>
                <w:szCs w:val="24"/>
                <w:lang w:eastAsia="es-MX"/>
              </w:rPr>
              <w:lastRenderedPageBreak/>
              <w:t>= 2, Univocidad baja, = 1 y Univocidad nula = 0.</w:t>
            </w:r>
          </w:p>
          <w:p w14:paraId="3201CB25" w14:textId="77777777" w:rsidR="002A0E4F" w:rsidRPr="00EF4146" w:rsidRDefault="002A0E4F" w:rsidP="006E4510">
            <w:pPr>
              <w:jc w:val="both"/>
              <w:rPr>
                <w:rFonts w:ascii="Times New Roman" w:hAnsi="Times New Roman" w:cs="Times New Roman"/>
                <w:bCs/>
                <w:sz w:val="24"/>
                <w:szCs w:val="24"/>
              </w:rPr>
            </w:pPr>
          </w:p>
          <w:p w14:paraId="304FFB94" w14:textId="099606B0" w:rsidR="002A0E4F" w:rsidRPr="00EF4146" w:rsidRDefault="002A0E4F" w:rsidP="00842128">
            <w:pPr>
              <w:jc w:val="both"/>
              <w:rPr>
                <w:rFonts w:ascii="Times New Roman" w:hAnsi="Times New Roman" w:cs="Times New Roman"/>
                <w:bCs/>
                <w:sz w:val="24"/>
                <w:szCs w:val="24"/>
              </w:rPr>
            </w:pPr>
          </w:p>
        </w:tc>
      </w:tr>
    </w:tbl>
    <w:p w14:paraId="3892EB80" w14:textId="1E41BC95" w:rsidR="007E27A5" w:rsidRPr="00EF4146" w:rsidRDefault="00C10E54" w:rsidP="002A0E4F">
      <w:pPr>
        <w:spacing w:after="0" w:line="480" w:lineRule="auto"/>
        <w:jc w:val="center"/>
        <w:rPr>
          <w:rFonts w:ascii="Times New Roman" w:eastAsia="Times New Roman" w:hAnsi="Times New Roman" w:cs="Times New Roman"/>
          <w:sz w:val="24"/>
          <w:szCs w:val="24"/>
          <w:lang w:eastAsia="es-MX"/>
        </w:rPr>
      </w:pPr>
      <w:r w:rsidRPr="00EF4146">
        <w:rPr>
          <w:rFonts w:ascii="Times New Roman" w:eastAsia="Times New Roman" w:hAnsi="Times New Roman" w:cs="Times New Roman"/>
          <w:sz w:val="24"/>
          <w:szCs w:val="24"/>
          <w:lang w:eastAsia="es-MX"/>
        </w:rPr>
        <w:lastRenderedPageBreak/>
        <w:t xml:space="preserve">Fuente: </w:t>
      </w:r>
      <w:r w:rsidR="008E10EF" w:rsidRPr="00EF4146">
        <w:rPr>
          <w:rFonts w:ascii="Times New Roman" w:eastAsia="Times New Roman" w:hAnsi="Times New Roman" w:cs="Times New Roman"/>
          <w:sz w:val="24"/>
          <w:szCs w:val="24"/>
          <w:lang w:eastAsia="es-MX"/>
        </w:rPr>
        <w:t>Elaboración propia</w:t>
      </w:r>
    </w:p>
    <w:p w14:paraId="63CAE06B" w14:textId="77777777" w:rsidR="00257C9F" w:rsidRPr="00EF4146" w:rsidRDefault="00257C9F" w:rsidP="00257C9F">
      <w:pPr>
        <w:pStyle w:val="NormalWeb"/>
        <w:spacing w:before="0" w:beforeAutospacing="0" w:after="0" w:afterAutospacing="0" w:line="360" w:lineRule="auto"/>
        <w:rPr>
          <w:b/>
        </w:rPr>
      </w:pPr>
    </w:p>
    <w:p w14:paraId="0C27610B" w14:textId="127B279A" w:rsidR="00FF03A2" w:rsidRPr="00FB099B" w:rsidRDefault="00895E2B" w:rsidP="00257C9F">
      <w:pPr>
        <w:pStyle w:val="NormalWeb"/>
        <w:spacing w:before="0" w:beforeAutospacing="0" w:after="0" w:afterAutospacing="0" w:line="360" w:lineRule="auto"/>
        <w:jc w:val="center"/>
        <w:rPr>
          <w:b/>
          <w:sz w:val="32"/>
          <w:szCs w:val="32"/>
        </w:rPr>
      </w:pPr>
      <w:r w:rsidRPr="00FB099B">
        <w:rPr>
          <w:b/>
          <w:sz w:val="32"/>
          <w:szCs w:val="32"/>
        </w:rPr>
        <w:t xml:space="preserve">Materiales y </w:t>
      </w:r>
      <w:r w:rsidR="00BB112F">
        <w:rPr>
          <w:b/>
          <w:sz w:val="32"/>
          <w:szCs w:val="32"/>
        </w:rPr>
        <w:t>m</w:t>
      </w:r>
      <w:r w:rsidR="00C62025" w:rsidRPr="00FB099B">
        <w:rPr>
          <w:b/>
          <w:sz w:val="32"/>
          <w:szCs w:val="32"/>
        </w:rPr>
        <w:t>étodo</w:t>
      </w:r>
    </w:p>
    <w:p w14:paraId="5DC28EC1" w14:textId="680F13CD" w:rsidR="00FF03A2" w:rsidRPr="004661A1" w:rsidRDefault="008E10EF" w:rsidP="004661A1">
      <w:pPr>
        <w:pStyle w:val="NormalWeb"/>
        <w:spacing w:before="0" w:beforeAutospacing="0" w:after="0" w:afterAutospacing="0" w:line="360" w:lineRule="auto"/>
        <w:ind w:firstLine="708"/>
        <w:jc w:val="both"/>
      </w:pPr>
      <w:r w:rsidRPr="004661A1">
        <w:t>La metodología utilizada fue cuantitativa, descriptiva</w:t>
      </w:r>
      <w:r w:rsidR="00EA47D8" w:rsidRPr="004661A1">
        <w:t xml:space="preserve"> y transversal</w:t>
      </w:r>
      <w:r w:rsidR="00BB112F">
        <w:t>, y</w:t>
      </w:r>
      <w:r w:rsidR="005D38E4" w:rsidRPr="004661A1">
        <w:t xml:space="preserve"> se desarrolló para </w:t>
      </w:r>
      <w:r w:rsidR="00F12A4D" w:rsidRPr="004661A1">
        <w:t xml:space="preserve">la </w:t>
      </w:r>
      <w:r w:rsidR="005D38E4" w:rsidRPr="004661A1">
        <w:t>valid</w:t>
      </w:r>
      <w:r w:rsidR="00F12A4D" w:rsidRPr="004661A1">
        <w:t>ación de</w:t>
      </w:r>
      <w:r w:rsidR="00FF7C60" w:rsidRPr="004661A1">
        <w:t xml:space="preserve"> confiabilidad, pertinencia</w:t>
      </w:r>
      <w:r w:rsidR="00BB112F">
        <w:t>,</w:t>
      </w:r>
      <w:r w:rsidR="00FF7C60" w:rsidRPr="004661A1">
        <w:t xml:space="preserve"> relevancia y coherencia teórica de los instrumentos</w:t>
      </w:r>
      <w:r w:rsidR="00707FFC" w:rsidRPr="004661A1">
        <w:t xml:space="preserve"> </w:t>
      </w:r>
      <w:r w:rsidR="00FF7C60" w:rsidRPr="004661A1">
        <w:t>descrito</w:t>
      </w:r>
      <w:r w:rsidR="00F12A4D" w:rsidRPr="004661A1">
        <w:t>s</w:t>
      </w:r>
      <w:r w:rsidR="00273183" w:rsidRPr="004661A1">
        <w:t xml:space="preserve"> a través de</w:t>
      </w:r>
      <w:r w:rsidR="00FF7C60" w:rsidRPr="004661A1">
        <w:t xml:space="preserve"> </w:t>
      </w:r>
      <w:r w:rsidR="00273183" w:rsidRPr="004661A1">
        <w:t xml:space="preserve">las </w:t>
      </w:r>
      <w:r w:rsidR="00C95861" w:rsidRPr="004661A1">
        <w:t>siguientes fases:</w:t>
      </w:r>
    </w:p>
    <w:p w14:paraId="0BEB5EF4" w14:textId="2ED54BB3" w:rsidR="00744CFC" w:rsidRDefault="00C95861" w:rsidP="00A90AEE">
      <w:pPr>
        <w:spacing w:line="360" w:lineRule="auto"/>
        <w:ind w:firstLine="708"/>
        <w:jc w:val="both"/>
        <w:rPr>
          <w:rFonts w:ascii="Times New Roman" w:hAnsi="Times New Roman" w:cs="Times New Roman"/>
          <w:sz w:val="24"/>
          <w:szCs w:val="24"/>
        </w:rPr>
      </w:pPr>
      <w:r w:rsidRPr="00EF4146">
        <w:rPr>
          <w:rFonts w:ascii="Times New Roman" w:hAnsi="Times New Roman" w:cs="Times New Roman"/>
          <w:bCs/>
          <w:sz w:val="24"/>
          <w:szCs w:val="24"/>
        </w:rPr>
        <w:t>Fase</w:t>
      </w:r>
      <w:r w:rsidR="00134B73" w:rsidRPr="00EF4146">
        <w:rPr>
          <w:rFonts w:ascii="Times New Roman" w:hAnsi="Times New Roman" w:cs="Times New Roman"/>
          <w:bCs/>
          <w:sz w:val="24"/>
          <w:szCs w:val="24"/>
        </w:rPr>
        <w:t xml:space="preserve"> </w:t>
      </w:r>
      <w:r w:rsidR="006A0750" w:rsidRPr="00EF4146">
        <w:rPr>
          <w:rFonts w:ascii="Times New Roman" w:hAnsi="Times New Roman" w:cs="Times New Roman"/>
          <w:bCs/>
          <w:sz w:val="24"/>
          <w:szCs w:val="24"/>
        </w:rPr>
        <w:t>1.</w:t>
      </w:r>
      <w:r w:rsidR="00530702">
        <w:rPr>
          <w:rFonts w:ascii="Times New Roman" w:hAnsi="Times New Roman" w:cs="Times New Roman"/>
          <w:sz w:val="24"/>
          <w:szCs w:val="24"/>
        </w:rPr>
        <w:t xml:space="preserve"> </w:t>
      </w:r>
      <w:r w:rsidRPr="004661A1">
        <w:rPr>
          <w:rFonts w:ascii="Times New Roman" w:hAnsi="Times New Roman" w:cs="Times New Roman"/>
          <w:sz w:val="24"/>
          <w:szCs w:val="24"/>
        </w:rPr>
        <w:t>R</w:t>
      </w:r>
      <w:r w:rsidR="00B60D00" w:rsidRPr="004661A1">
        <w:rPr>
          <w:rFonts w:ascii="Times New Roman" w:hAnsi="Times New Roman" w:cs="Times New Roman"/>
          <w:sz w:val="24"/>
          <w:szCs w:val="24"/>
        </w:rPr>
        <w:t xml:space="preserve">evisión bibliográfica </w:t>
      </w:r>
      <w:r w:rsidR="00F97523" w:rsidRPr="004661A1">
        <w:rPr>
          <w:rFonts w:ascii="Times New Roman" w:hAnsi="Times New Roman" w:cs="Times New Roman"/>
          <w:sz w:val="24"/>
          <w:szCs w:val="24"/>
        </w:rPr>
        <w:t xml:space="preserve">y </w:t>
      </w:r>
      <w:r w:rsidRPr="004661A1">
        <w:rPr>
          <w:rFonts w:ascii="Times New Roman" w:hAnsi="Times New Roman" w:cs="Times New Roman"/>
          <w:sz w:val="24"/>
          <w:szCs w:val="24"/>
        </w:rPr>
        <w:t>construcción</w:t>
      </w:r>
      <w:r w:rsidR="00F97523" w:rsidRPr="004661A1">
        <w:rPr>
          <w:rFonts w:ascii="Times New Roman" w:hAnsi="Times New Roman" w:cs="Times New Roman"/>
          <w:sz w:val="24"/>
          <w:szCs w:val="24"/>
        </w:rPr>
        <w:t xml:space="preserve"> de</w:t>
      </w:r>
      <w:r w:rsidR="007A224B">
        <w:rPr>
          <w:rFonts w:ascii="Times New Roman" w:hAnsi="Times New Roman" w:cs="Times New Roman"/>
          <w:sz w:val="24"/>
          <w:szCs w:val="24"/>
        </w:rPr>
        <w:t xml:space="preserve"> </w:t>
      </w:r>
      <w:r w:rsidR="00AD7AB0" w:rsidRPr="004661A1">
        <w:rPr>
          <w:rFonts w:ascii="Times New Roman" w:hAnsi="Times New Roman" w:cs="Times New Roman"/>
          <w:sz w:val="24"/>
          <w:szCs w:val="24"/>
        </w:rPr>
        <w:t>l</w:t>
      </w:r>
      <w:r w:rsidR="007A224B">
        <w:rPr>
          <w:rFonts w:ascii="Times New Roman" w:hAnsi="Times New Roman" w:cs="Times New Roman"/>
          <w:sz w:val="24"/>
          <w:szCs w:val="24"/>
        </w:rPr>
        <w:t>os</w:t>
      </w:r>
      <w:r w:rsidR="00AD7AB0" w:rsidRPr="004661A1">
        <w:rPr>
          <w:rFonts w:ascii="Times New Roman" w:hAnsi="Times New Roman" w:cs="Times New Roman"/>
          <w:sz w:val="24"/>
          <w:szCs w:val="24"/>
        </w:rPr>
        <w:t xml:space="preserve"> instrumento</w:t>
      </w:r>
      <w:r w:rsidR="007A224B">
        <w:rPr>
          <w:rFonts w:ascii="Times New Roman" w:hAnsi="Times New Roman" w:cs="Times New Roman"/>
          <w:sz w:val="24"/>
          <w:szCs w:val="24"/>
        </w:rPr>
        <w:t>s</w:t>
      </w:r>
      <w:r w:rsidR="00D44F74" w:rsidRPr="004661A1">
        <w:rPr>
          <w:rFonts w:ascii="Times New Roman" w:hAnsi="Times New Roman" w:cs="Times New Roman"/>
          <w:sz w:val="24"/>
          <w:szCs w:val="24"/>
        </w:rPr>
        <w:t xml:space="preserve"> </w:t>
      </w:r>
      <w:r w:rsidRPr="004661A1">
        <w:rPr>
          <w:rFonts w:ascii="Times New Roman" w:hAnsi="Times New Roman" w:cs="Times New Roman"/>
          <w:sz w:val="24"/>
          <w:szCs w:val="24"/>
        </w:rPr>
        <w:t xml:space="preserve">para determinar </w:t>
      </w:r>
      <w:r w:rsidR="007A224B">
        <w:rPr>
          <w:rFonts w:ascii="Times New Roman" w:hAnsi="Times New Roman" w:cs="Times New Roman"/>
          <w:sz w:val="24"/>
          <w:szCs w:val="24"/>
        </w:rPr>
        <w:t xml:space="preserve">los </w:t>
      </w:r>
      <w:r w:rsidR="00B60D00" w:rsidRPr="004661A1">
        <w:rPr>
          <w:rFonts w:ascii="Times New Roman" w:hAnsi="Times New Roman" w:cs="Times New Roman"/>
          <w:sz w:val="24"/>
          <w:szCs w:val="24"/>
        </w:rPr>
        <w:t xml:space="preserve">desempeños actitudinales, procedimentales y cognitivos </w:t>
      </w:r>
      <w:r w:rsidR="007A224B">
        <w:rPr>
          <w:rFonts w:ascii="Times New Roman" w:hAnsi="Times New Roman" w:cs="Times New Roman"/>
          <w:sz w:val="24"/>
          <w:szCs w:val="24"/>
        </w:rPr>
        <w:t xml:space="preserve">que </w:t>
      </w:r>
      <w:r w:rsidR="00B60D00" w:rsidRPr="004661A1">
        <w:rPr>
          <w:rFonts w:ascii="Times New Roman" w:hAnsi="Times New Roman" w:cs="Times New Roman"/>
          <w:sz w:val="24"/>
          <w:szCs w:val="24"/>
        </w:rPr>
        <w:t xml:space="preserve">definen el perfil </w:t>
      </w:r>
      <w:r w:rsidR="005D38E4" w:rsidRPr="004661A1">
        <w:rPr>
          <w:rFonts w:ascii="Times New Roman" w:hAnsi="Times New Roman" w:cs="Times New Roman"/>
          <w:sz w:val="24"/>
          <w:szCs w:val="24"/>
        </w:rPr>
        <w:t xml:space="preserve">actitudinal </w:t>
      </w:r>
      <w:r w:rsidR="00B60D00" w:rsidRPr="004661A1">
        <w:rPr>
          <w:rFonts w:ascii="Times New Roman" w:hAnsi="Times New Roman" w:cs="Times New Roman"/>
          <w:sz w:val="24"/>
          <w:szCs w:val="24"/>
        </w:rPr>
        <w:t>del docente</w:t>
      </w:r>
      <w:r w:rsidR="00F97523" w:rsidRPr="004661A1">
        <w:rPr>
          <w:rFonts w:ascii="Times New Roman" w:hAnsi="Times New Roman" w:cs="Times New Roman"/>
          <w:sz w:val="24"/>
          <w:szCs w:val="24"/>
        </w:rPr>
        <w:t>, así como las competencias universitarias y transversales de</w:t>
      </w:r>
      <w:r w:rsidR="005A6AB5" w:rsidRPr="004661A1">
        <w:rPr>
          <w:rFonts w:ascii="Times New Roman" w:hAnsi="Times New Roman" w:cs="Times New Roman"/>
          <w:sz w:val="24"/>
          <w:szCs w:val="24"/>
        </w:rPr>
        <w:t xml:space="preserve">l </w:t>
      </w:r>
      <w:r w:rsidR="00BB112F" w:rsidRPr="004661A1">
        <w:rPr>
          <w:rFonts w:ascii="Times New Roman" w:hAnsi="Times New Roman" w:cs="Times New Roman"/>
          <w:sz w:val="24"/>
          <w:szCs w:val="24"/>
        </w:rPr>
        <w:t xml:space="preserve">modelo educativo renovación </w:t>
      </w:r>
      <w:r w:rsidR="00A673FC" w:rsidRPr="004661A1">
        <w:rPr>
          <w:rFonts w:ascii="Times New Roman" w:hAnsi="Times New Roman" w:cs="Times New Roman"/>
          <w:sz w:val="24"/>
          <w:szCs w:val="24"/>
        </w:rPr>
        <w:t>UACH-DS 2020</w:t>
      </w:r>
      <w:r w:rsidR="00BB112F">
        <w:rPr>
          <w:rFonts w:ascii="Times New Roman" w:hAnsi="Times New Roman" w:cs="Times New Roman"/>
          <w:sz w:val="24"/>
          <w:szCs w:val="24"/>
        </w:rPr>
        <w:t>.</w:t>
      </w:r>
      <w:r w:rsidR="00F97523" w:rsidRPr="004661A1">
        <w:rPr>
          <w:rFonts w:ascii="Times New Roman" w:hAnsi="Times New Roman" w:cs="Times New Roman"/>
          <w:sz w:val="24"/>
          <w:szCs w:val="24"/>
        </w:rPr>
        <w:t xml:space="preserve"> </w:t>
      </w:r>
      <w:r w:rsidR="00BB112F">
        <w:rPr>
          <w:rFonts w:ascii="Times New Roman" w:hAnsi="Times New Roman" w:cs="Times New Roman"/>
          <w:sz w:val="24"/>
          <w:szCs w:val="24"/>
        </w:rPr>
        <w:t>C</w:t>
      </w:r>
      <w:r w:rsidR="007A224B">
        <w:rPr>
          <w:rFonts w:ascii="Times New Roman" w:hAnsi="Times New Roman" w:cs="Times New Roman"/>
          <w:sz w:val="24"/>
          <w:szCs w:val="24"/>
        </w:rPr>
        <w:t>omo base</w:t>
      </w:r>
      <w:r w:rsidR="00BB112F">
        <w:rPr>
          <w:rFonts w:ascii="Times New Roman" w:hAnsi="Times New Roman" w:cs="Times New Roman"/>
          <w:sz w:val="24"/>
          <w:szCs w:val="24"/>
        </w:rPr>
        <w:t>,</w:t>
      </w:r>
      <w:r w:rsidR="007A224B">
        <w:rPr>
          <w:rFonts w:ascii="Times New Roman" w:hAnsi="Times New Roman" w:cs="Times New Roman"/>
          <w:sz w:val="24"/>
          <w:szCs w:val="24"/>
        </w:rPr>
        <w:t xml:space="preserve"> en este </w:t>
      </w:r>
      <w:r w:rsidR="007A224B" w:rsidRPr="00257C9F">
        <w:rPr>
          <w:rFonts w:ascii="Times New Roman" w:hAnsi="Times New Roman" w:cs="Times New Roman"/>
          <w:sz w:val="24"/>
          <w:szCs w:val="24"/>
        </w:rPr>
        <w:t>se desarrollaron</w:t>
      </w:r>
      <w:r w:rsidR="007A224B">
        <w:rPr>
          <w:rFonts w:ascii="Times New Roman" w:hAnsi="Times New Roman" w:cs="Times New Roman"/>
          <w:sz w:val="24"/>
          <w:szCs w:val="24"/>
        </w:rPr>
        <w:t xml:space="preserve"> los</w:t>
      </w:r>
      <w:r w:rsidR="001E2218" w:rsidRPr="004661A1">
        <w:rPr>
          <w:rFonts w:ascii="Times New Roman" w:hAnsi="Times New Roman" w:cs="Times New Roman"/>
          <w:sz w:val="24"/>
          <w:szCs w:val="24"/>
        </w:rPr>
        <w:t xml:space="preserve"> instrumento</w:t>
      </w:r>
      <w:r w:rsidR="007A224B">
        <w:rPr>
          <w:rFonts w:ascii="Times New Roman" w:hAnsi="Times New Roman" w:cs="Times New Roman"/>
          <w:sz w:val="24"/>
          <w:szCs w:val="24"/>
        </w:rPr>
        <w:t>s</w:t>
      </w:r>
      <w:r w:rsidR="004661A1">
        <w:rPr>
          <w:rFonts w:ascii="Times New Roman" w:hAnsi="Times New Roman" w:cs="Times New Roman"/>
          <w:sz w:val="24"/>
          <w:szCs w:val="24"/>
        </w:rPr>
        <w:t xml:space="preserve"> electrónico</w:t>
      </w:r>
      <w:r w:rsidR="007A224B">
        <w:rPr>
          <w:rFonts w:ascii="Times New Roman" w:hAnsi="Times New Roman" w:cs="Times New Roman"/>
          <w:sz w:val="24"/>
          <w:szCs w:val="24"/>
        </w:rPr>
        <w:t>s</w:t>
      </w:r>
      <w:r w:rsidR="004661A1">
        <w:rPr>
          <w:rFonts w:ascii="Times New Roman" w:hAnsi="Times New Roman" w:cs="Times New Roman"/>
          <w:sz w:val="24"/>
          <w:szCs w:val="24"/>
        </w:rPr>
        <w:t xml:space="preserve"> en el formulario de </w:t>
      </w:r>
      <w:r w:rsidR="004661A1" w:rsidRPr="00BB112F">
        <w:rPr>
          <w:rFonts w:ascii="Times New Roman" w:hAnsi="Times New Roman" w:cs="Times New Roman"/>
          <w:sz w:val="24"/>
          <w:szCs w:val="24"/>
        </w:rPr>
        <w:t>Google Forms</w:t>
      </w:r>
      <w:r w:rsidR="004661A1">
        <w:rPr>
          <w:rFonts w:ascii="Times New Roman" w:hAnsi="Times New Roman" w:cs="Times New Roman"/>
          <w:sz w:val="24"/>
          <w:szCs w:val="24"/>
        </w:rPr>
        <w:t xml:space="preserve">, en </w:t>
      </w:r>
      <w:r w:rsidR="001E2218" w:rsidRPr="004661A1">
        <w:rPr>
          <w:rFonts w:ascii="Times New Roman" w:hAnsi="Times New Roman" w:cs="Times New Roman"/>
          <w:sz w:val="24"/>
          <w:szCs w:val="24"/>
        </w:rPr>
        <w:t xml:space="preserve">escala </w:t>
      </w:r>
      <w:r w:rsidR="006D19A4" w:rsidRPr="004661A1">
        <w:rPr>
          <w:rFonts w:ascii="Times New Roman" w:hAnsi="Times New Roman" w:cs="Times New Roman"/>
          <w:sz w:val="24"/>
          <w:szCs w:val="24"/>
        </w:rPr>
        <w:t>centesimal</w:t>
      </w:r>
      <w:r w:rsidR="00BB112F">
        <w:rPr>
          <w:rFonts w:ascii="Times New Roman" w:hAnsi="Times New Roman" w:cs="Times New Roman"/>
          <w:sz w:val="24"/>
          <w:szCs w:val="24"/>
        </w:rPr>
        <w:t>,</w:t>
      </w:r>
      <w:r w:rsidR="004661A1">
        <w:rPr>
          <w:rFonts w:ascii="Times New Roman" w:hAnsi="Times New Roman" w:cs="Times New Roman"/>
          <w:sz w:val="24"/>
          <w:szCs w:val="24"/>
        </w:rPr>
        <w:t xml:space="preserve"> y el valor </w:t>
      </w:r>
      <w:r w:rsidR="00BB112F">
        <w:rPr>
          <w:rFonts w:ascii="Times New Roman" w:hAnsi="Times New Roman" w:cs="Times New Roman"/>
          <w:sz w:val="24"/>
          <w:szCs w:val="24"/>
        </w:rPr>
        <w:t>para</w:t>
      </w:r>
      <w:r w:rsidR="004661A1">
        <w:rPr>
          <w:rFonts w:ascii="Times New Roman" w:hAnsi="Times New Roman" w:cs="Times New Roman"/>
          <w:sz w:val="24"/>
          <w:szCs w:val="24"/>
        </w:rPr>
        <w:t xml:space="preserve"> cada uno de ellos fue de</w:t>
      </w:r>
      <w:r w:rsidR="004661A1" w:rsidRPr="004661A1">
        <w:rPr>
          <w:rFonts w:ascii="Times New Roman" w:hAnsi="Times New Roman" w:cs="Times New Roman"/>
          <w:sz w:val="24"/>
          <w:szCs w:val="24"/>
        </w:rPr>
        <w:t xml:space="preserve"> </w:t>
      </w:r>
      <w:r w:rsidR="00BB112F">
        <w:rPr>
          <w:rFonts w:ascii="Times New Roman" w:hAnsi="Times New Roman" w:cs="Times New Roman"/>
          <w:sz w:val="24"/>
          <w:szCs w:val="24"/>
        </w:rPr>
        <w:t>u</w:t>
      </w:r>
      <w:r w:rsidR="00842128" w:rsidRPr="00842128">
        <w:rPr>
          <w:rFonts w:ascii="Times New Roman" w:hAnsi="Times New Roman" w:cs="Times New Roman"/>
          <w:sz w:val="24"/>
          <w:szCs w:val="24"/>
        </w:rPr>
        <w:t xml:space="preserve">nivocidad óptima = 3, </w:t>
      </w:r>
      <w:r w:rsidR="00BB112F">
        <w:rPr>
          <w:rFonts w:ascii="Times New Roman" w:hAnsi="Times New Roman" w:cs="Times New Roman"/>
          <w:sz w:val="24"/>
          <w:szCs w:val="24"/>
        </w:rPr>
        <w:t>u</w:t>
      </w:r>
      <w:r w:rsidR="00842128" w:rsidRPr="00842128">
        <w:rPr>
          <w:rFonts w:ascii="Times New Roman" w:hAnsi="Times New Roman" w:cs="Times New Roman"/>
          <w:sz w:val="24"/>
          <w:szCs w:val="24"/>
        </w:rPr>
        <w:t xml:space="preserve">nivocidad alta = 2, </w:t>
      </w:r>
      <w:r w:rsidR="00BB112F">
        <w:rPr>
          <w:rFonts w:ascii="Times New Roman" w:hAnsi="Times New Roman" w:cs="Times New Roman"/>
          <w:sz w:val="24"/>
          <w:szCs w:val="24"/>
        </w:rPr>
        <w:t>u</w:t>
      </w:r>
      <w:r w:rsidR="00842128" w:rsidRPr="00842128">
        <w:rPr>
          <w:rFonts w:ascii="Times New Roman" w:hAnsi="Times New Roman" w:cs="Times New Roman"/>
          <w:sz w:val="24"/>
          <w:szCs w:val="24"/>
        </w:rPr>
        <w:t xml:space="preserve">nivocidad baja = 1 y </w:t>
      </w:r>
      <w:r w:rsidR="00BB112F">
        <w:rPr>
          <w:rFonts w:ascii="Times New Roman" w:hAnsi="Times New Roman" w:cs="Times New Roman"/>
          <w:sz w:val="24"/>
          <w:szCs w:val="24"/>
        </w:rPr>
        <w:lastRenderedPageBreak/>
        <w:t>u</w:t>
      </w:r>
      <w:r w:rsidR="00842128" w:rsidRPr="00842128">
        <w:rPr>
          <w:rFonts w:ascii="Times New Roman" w:hAnsi="Times New Roman" w:cs="Times New Roman"/>
          <w:sz w:val="24"/>
          <w:szCs w:val="24"/>
        </w:rPr>
        <w:t>nivocidad nula = 0</w:t>
      </w:r>
      <w:r w:rsidR="00BB112F">
        <w:rPr>
          <w:rFonts w:ascii="Times New Roman" w:hAnsi="Times New Roman" w:cs="Times New Roman"/>
          <w:sz w:val="24"/>
          <w:szCs w:val="24"/>
        </w:rPr>
        <w:t>. Estuvo</w:t>
      </w:r>
      <w:r w:rsidR="00842128" w:rsidRPr="00842128">
        <w:rPr>
          <w:rFonts w:ascii="Times New Roman" w:hAnsi="Times New Roman" w:cs="Times New Roman"/>
          <w:sz w:val="24"/>
          <w:szCs w:val="24"/>
        </w:rPr>
        <w:t xml:space="preserve"> </w:t>
      </w:r>
      <w:r w:rsidR="001E2218" w:rsidRPr="004661A1">
        <w:rPr>
          <w:rFonts w:ascii="Times New Roman" w:hAnsi="Times New Roman" w:cs="Times New Roman"/>
          <w:sz w:val="24"/>
          <w:szCs w:val="24"/>
        </w:rPr>
        <w:t xml:space="preserve">dirigido a docentes y </w:t>
      </w:r>
      <w:r w:rsidR="00F97523" w:rsidRPr="004661A1">
        <w:rPr>
          <w:rFonts w:ascii="Times New Roman" w:hAnsi="Times New Roman" w:cs="Times New Roman"/>
          <w:sz w:val="24"/>
          <w:szCs w:val="24"/>
        </w:rPr>
        <w:t>estudiantes, con un total de 117</w:t>
      </w:r>
      <w:r w:rsidR="00D10444" w:rsidRPr="004661A1">
        <w:rPr>
          <w:rFonts w:ascii="Times New Roman" w:hAnsi="Times New Roman" w:cs="Times New Roman"/>
          <w:sz w:val="24"/>
          <w:szCs w:val="24"/>
        </w:rPr>
        <w:t xml:space="preserve"> y 118</w:t>
      </w:r>
      <w:r w:rsidR="00F97523" w:rsidRPr="004661A1">
        <w:rPr>
          <w:rFonts w:ascii="Times New Roman" w:hAnsi="Times New Roman" w:cs="Times New Roman"/>
          <w:sz w:val="24"/>
          <w:szCs w:val="24"/>
        </w:rPr>
        <w:t xml:space="preserve"> ítems</w:t>
      </w:r>
      <w:r w:rsidR="00BB112F">
        <w:rPr>
          <w:rFonts w:ascii="Times New Roman" w:hAnsi="Times New Roman" w:cs="Times New Roman"/>
          <w:sz w:val="24"/>
          <w:szCs w:val="24"/>
        </w:rPr>
        <w:t>,</w:t>
      </w:r>
      <w:r w:rsidR="00F97523" w:rsidRPr="004661A1">
        <w:rPr>
          <w:rFonts w:ascii="Times New Roman" w:hAnsi="Times New Roman" w:cs="Times New Roman"/>
          <w:sz w:val="24"/>
          <w:szCs w:val="24"/>
        </w:rPr>
        <w:t xml:space="preserve"> </w:t>
      </w:r>
      <w:r w:rsidR="00D10444" w:rsidRPr="004661A1">
        <w:rPr>
          <w:rFonts w:ascii="Times New Roman" w:hAnsi="Times New Roman" w:cs="Times New Roman"/>
          <w:sz w:val="24"/>
          <w:szCs w:val="24"/>
        </w:rPr>
        <w:t>respectivamente</w:t>
      </w:r>
      <w:r w:rsidR="007A224B">
        <w:rPr>
          <w:rFonts w:ascii="Times New Roman" w:hAnsi="Times New Roman" w:cs="Times New Roman"/>
          <w:sz w:val="24"/>
          <w:szCs w:val="24"/>
        </w:rPr>
        <w:t>, organizados en cuatro</w:t>
      </w:r>
      <w:r w:rsidR="00436A10" w:rsidRPr="004661A1">
        <w:rPr>
          <w:rFonts w:ascii="Times New Roman" w:hAnsi="Times New Roman" w:cs="Times New Roman"/>
          <w:sz w:val="24"/>
          <w:szCs w:val="24"/>
        </w:rPr>
        <w:t xml:space="preserve"> ejes principales: </w:t>
      </w:r>
      <w:r w:rsidR="007A224B">
        <w:rPr>
          <w:rFonts w:ascii="Times New Roman" w:hAnsi="Times New Roman" w:cs="Times New Roman"/>
          <w:sz w:val="24"/>
          <w:szCs w:val="24"/>
        </w:rPr>
        <w:t>I</w:t>
      </w:r>
      <w:r w:rsidR="001907A2" w:rsidRPr="004661A1">
        <w:rPr>
          <w:rFonts w:ascii="Times New Roman" w:hAnsi="Times New Roman" w:cs="Times New Roman"/>
          <w:sz w:val="24"/>
          <w:szCs w:val="24"/>
        </w:rPr>
        <w:t xml:space="preserve">) </w:t>
      </w:r>
      <w:r w:rsidR="00BB112F">
        <w:rPr>
          <w:rFonts w:ascii="Times New Roman" w:hAnsi="Times New Roman" w:cs="Times New Roman"/>
          <w:sz w:val="24"/>
          <w:szCs w:val="24"/>
        </w:rPr>
        <w:t>d</w:t>
      </w:r>
      <w:r w:rsidR="00436A10" w:rsidRPr="004661A1">
        <w:rPr>
          <w:rFonts w:ascii="Times New Roman" w:hAnsi="Times New Roman" w:cs="Times New Roman"/>
          <w:sz w:val="24"/>
          <w:szCs w:val="24"/>
        </w:rPr>
        <w:t xml:space="preserve">atos sociodemográficos, </w:t>
      </w:r>
      <w:r w:rsidR="007A224B">
        <w:rPr>
          <w:rFonts w:ascii="Times New Roman" w:hAnsi="Times New Roman" w:cs="Times New Roman"/>
          <w:sz w:val="24"/>
          <w:szCs w:val="24"/>
        </w:rPr>
        <w:t>II</w:t>
      </w:r>
      <w:r w:rsidR="00134B73">
        <w:rPr>
          <w:rFonts w:ascii="Times New Roman" w:hAnsi="Times New Roman" w:cs="Times New Roman"/>
          <w:sz w:val="24"/>
          <w:szCs w:val="24"/>
        </w:rPr>
        <w:t xml:space="preserve">) </w:t>
      </w:r>
      <w:r w:rsidR="00BB112F">
        <w:rPr>
          <w:rFonts w:ascii="Times New Roman" w:hAnsi="Times New Roman" w:cs="Times New Roman"/>
          <w:sz w:val="24"/>
          <w:szCs w:val="24"/>
        </w:rPr>
        <w:t>a</w:t>
      </w:r>
      <w:r w:rsidR="00134B73">
        <w:rPr>
          <w:rFonts w:ascii="Times New Roman" w:hAnsi="Times New Roman" w:cs="Times New Roman"/>
          <w:sz w:val="24"/>
          <w:szCs w:val="24"/>
        </w:rPr>
        <w:t>ctitudes docentes,</w:t>
      </w:r>
      <w:r w:rsidR="007A224B">
        <w:rPr>
          <w:rFonts w:ascii="Times New Roman" w:hAnsi="Times New Roman" w:cs="Times New Roman"/>
          <w:sz w:val="24"/>
          <w:szCs w:val="24"/>
        </w:rPr>
        <w:t xml:space="preserve"> III</w:t>
      </w:r>
      <w:r w:rsidR="001907A2" w:rsidRPr="004661A1">
        <w:rPr>
          <w:rFonts w:ascii="Times New Roman" w:hAnsi="Times New Roman" w:cs="Times New Roman"/>
          <w:sz w:val="24"/>
          <w:szCs w:val="24"/>
        </w:rPr>
        <w:t xml:space="preserve">) </w:t>
      </w:r>
      <w:r w:rsidR="00BB112F">
        <w:rPr>
          <w:rFonts w:ascii="Times New Roman" w:hAnsi="Times New Roman" w:cs="Times New Roman"/>
          <w:sz w:val="24"/>
          <w:szCs w:val="24"/>
        </w:rPr>
        <w:t>c</w:t>
      </w:r>
      <w:r w:rsidR="001907A2" w:rsidRPr="004661A1">
        <w:rPr>
          <w:rFonts w:ascii="Times New Roman" w:hAnsi="Times New Roman" w:cs="Times New Roman"/>
          <w:sz w:val="24"/>
          <w:szCs w:val="24"/>
        </w:rPr>
        <w:t xml:space="preserve">ompetencias universitarias y </w:t>
      </w:r>
      <w:r w:rsidR="007A224B">
        <w:rPr>
          <w:rFonts w:ascii="Times New Roman" w:hAnsi="Times New Roman" w:cs="Times New Roman"/>
          <w:sz w:val="24"/>
          <w:szCs w:val="24"/>
        </w:rPr>
        <w:t xml:space="preserve">IV) </w:t>
      </w:r>
      <w:r w:rsidR="00BB112F">
        <w:rPr>
          <w:rFonts w:ascii="Times New Roman" w:hAnsi="Times New Roman" w:cs="Times New Roman"/>
          <w:sz w:val="24"/>
          <w:szCs w:val="24"/>
        </w:rPr>
        <w:t>c</w:t>
      </w:r>
      <w:r w:rsidR="007A224B">
        <w:rPr>
          <w:rFonts w:ascii="Times New Roman" w:hAnsi="Times New Roman" w:cs="Times New Roman"/>
          <w:sz w:val="24"/>
          <w:szCs w:val="24"/>
        </w:rPr>
        <w:t xml:space="preserve">ompetencias </w:t>
      </w:r>
      <w:r w:rsidR="00B7100E">
        <w:rPr>
          <w:rFonts w:ascii="Times New Roman" w:hAnsi="Times New Roman" w:cs="Times New Roman"/>
          <w:sz w:val="24"/>
          <w:szCs w:val="24"/>
        </w:rPr>
        <w:t>transversales, que se muestran en la tabla 2.</w:t>
      </w:r>
    </w:p>
    <w:p w14:paraId="73EF909B" w14:textId="77777777" w:rsidR="00EF4146" w:rsidRDefault="00EF4146" w:rsidP="00EF4146">
      <w:pPr>
        <w:spacing w:after="0" w:line="360" w:lineRule="auto"/>
        <w:ind w:firstLine="708"/>
        <w:jc w:val="both"/>
        <w:rPr>
          <w:rFonts w:ascii="Times New Roman" w:hAnsi="Times New Roman" w:cs="Times New Roman"/>
          <w:sz w:val="24"/>
          <w:szCs w:val="24"/>
        </w:rPr>
      </w:pPr>
    </w:p>
    <w:p w14:paraId="6AF306CB" w14:textId="614EAFC1" w:rsidR="00086181" w:rsidRDefault="00257C9F" w:rsidP="00EF414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2</w:t>
      </w:r>
      <w:r w:rsidR="00086181" w:rsidRPr="00086181">
        <w:rPr>
          <w:rFonts w:ascii="Times New Roman" w:hAnsi="Times New Roman" w:cs="Times New Roman"/>
          <w:b/>
          <w:sz w:val="24"/>
          <w:szCs w:val="24"/>
        </w:rPr>
        <w:t>.</w:t>
      </w:r>
      <w:r w:rsidR="00086181">
        <w:rPr>
          <w:rFonts w:ascii="Times New Roman" w:hAnsi="Times New Roman" w:cs="Times New Roman"/>
          <w:sz w:val="24"/>
          <w:szCs w:val="24"/>
        </w:rPr>
        <w:t xml:space="preserve"> Estructura del instrumento</w:t>
      </w:r>
    </w:p>
    <w:tbl>
      <w:tblPr>
        <w:tblStyle w:val="Tablaconcuadrcula"/>
        <w:tblW w:w="0" w:type="auto"/>
        <w:tblLook w:val="04A0" w:firstRow="1" w:lastRow="0" w:firstColumn="1" w:lastColumn="0" w:noHBand="0" w:noVBand="1"/>
      </w:tblPr>
      <w:tblGrid>
        <w:gridCol w:w="2689"/>
        <w:gridCol w:w="3196"/>
        <w:gridCol w:w="2943"/>
      </w:tblGrid>
      <w:tr w:rsidR="00086181" w:rsidRPr="00EF4146" w14:paraId="506202E4" w14:textId="77777777" w:rsidTr="00086181">
        <w:tc>
          <w:tcPr>
            <w:tcW w:w="2689" w:type="dxa"/>
          </w:tcPr>
          <w:p w14:paraId="5D8A7F1B" w14:textId="667EA97A"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Apartados</w:t>
            </w:r>
          </w:p>
        </w:tc>
        <w:tc>
          <w:tcPr>
            <w:tcW w:w="3196" w:type="dxa"/>
          </w:tcPr>
          <w:p w14:paraId="253B04E8" w14:textId="3C44B1FB"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Ejes</w:t>
            </w:r>
          </w:p>
        </w:tc>
        <w:tc>
          <w:tcPr>
            <w:tcW w:w="2943" w:type="dxa"/>
          </w:tcPr>
          <w:p w14:paraId="6437EBE8" w14:textId="6F978CEF"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Número de ítems</w:t>
            </w:r>
          </w:p>
        </w:tc>
      </w:tr>
      <w:tr w:rsidR="00086181" w:rsidRPr="00EF4146" w14:paraId="24AB6580" w14:textId="77777777" w:rsidTr="00086181">
        <w:tc>
          <w:tcPr>
            <w:tcW w:w="2689" w:type="dxa"/>
          </w:tcPr>
          <w:p w14:paraId="53DC6EAC" w14:textId="49F44038"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I</w:t>
            </w:r>
          </w:p>
        </w:tc>
        <w:tc>
          <w:tcPr>
            <w:tcW w:w="3196" w:type="dxa"/>
          </w:tcPr>
          <w:p w14:paraId="4A8E9B7E" w14:textId="6D194461" w:rsidR="00086181" w:rsidRPr="00EF4146" w:rsidRDefault="00086181" w:rsidP="00BB112F">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 xml:space="preserve">Datos </w:t>
            </w:r>
            <w:r w:rsidR="00BB112F" w:rsidRPr="00EF4146">
              <w:rPr>
                <w:rFonts w:ascii="Times New Roman" w:hAnsi="Times New Roman" w:cs="Times New Roman"/>
                <w:bCs/>
                <w:sz w:val="24"/>
                <w:szCs w:val="24"/>
              </w:rPr>
              <w:t>s</w:t>
            </w:r>
            <w:r w:rsidRPr="00EF4146">
              <w:rPr>
                <w:rFonts w:ascii="Times New Roman" w:hAnsi="Times New Roman" w:cs="Times New Roman"/>
                <w:bCs/>
                <w:sz w:val="24"/>
                <w:szCs w:val="24"/>
              </w:rPr>
              <w:t>ignalíticos</w:t>
            </w:r>
          </w:p>
        </w:tc>
        <w:tc>
          <w:tcPr>
            <w:tcW w:w="2943" w:type="dxa"/>
          </w:tcPr>
          <w:p w14:paraId="5BF016E6" w14:textId="77ED0E03"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8</w:t>
            </w:r>
          </w:p>
        </w:tc>
      </w:tr>
      <w:tr w:rsidR="00086181" w:rsidRPr="00EF4146" w14:paraId="1797F921" w14:textId="77777777" w:rsidTr="00086181">
        <w:tc>
          <w:tcPr>
            <w:tcW w:w="2689" w:type="dxa"/>
          </w:tcPr>
          <w:p w14:paraId="09B38A70" w14:textId="11BC7B6B"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II</w:t>
            </w:r>
          </w:p>
        </w:tc>
        <w:tc>
          <w:tcPr>
            <w:tcW w:w="3196" w:type="dxa"/>
          </w:tcPr>
          <w:p w14:paraId="47D2B338" w14:textId="0A84493C"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Actitudes docentes</w:t>
            </w:r>
          </w:p>
        </w:tc>
        <w:tc>
          <w:tcPr>
            <w:tcW w:w="2943" w:type="dxa"/>
          </w:tcPr>
          <w:p w14:paraId="79323E96" w14:textId="16522D42" w:rsidR="00086181" w:rsidRPr="00EF4146" w:rsidRDefault="006E4510"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38</w:t>
            </w:r>
          </w:p>
        </w:tc>
      </w:tr>
      <w:tr w:rsidR="00086181" w:rsidRPr="00EF4146" w14:paraId="09CD1800" w14:textId="77777777" w:rsidTr="00086181">
        <w:tc>
          <w:tcPr>
            <w:tcW w:w="2689" w:type="dxa"/>
          </w:tcPr>
          <w:p w14:paraId="4A14B842" w14:textId="553E65B3"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III</w:t>
            </w:r>
          </w:p>
        </w:tc>
        <w:tc>
          <w:tcPr>
            <w:tcW w:w="3196" w:type="dxa"/>
          </w:tcPr>
          <w:p w14:paraId="17EDA9AD" w14:textId="11064913"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Competencias universitaria</w:t>
            </w:r>
            <w:r w:rsidR="00A90AEE" w:rsidRPr="00EF4146">
              <w:rPr>
                <w:rFonts w:ascii="Times New Roman" w:hAnsi="Times New Roman" w:cs="Times New Roman"/>
                <w:bCs/>
                <w:sz w:val="24"/>
                <w:szCs w:val="24"/>
              </w:rPr>
              <w:t>s</w:t>
            </w:r>
          </w:p>
        </w:tc>
        <w:tc>
          <w:tcPr>
            <w:tcW w:w="2943" w:type="dxa"/>
          </w:tcPr>
          <w:p w14:paraId="13930254" w14:textId="129AD6E2" w:rsidR="00086181" w:rsidRPr="00EF4146" w:rsidRDefault="006E4510"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45</w:t>
            </w:r>
          </w:p>
        </w:tc>
      </w:tr>
      <w:tr w:rsidR="00086181" w:rsidRPr="00EF4146" w14:paraId="23F93697" w14:textId="77777777" w:rsidTr="00086181">
        <w:tc>
          <w:tcPr>
            <w:tcW w:w="2689" w:type="dxa"/>
          </w:tcPr>
          <w:p w14:paraId="01E3CA70" w14:textId="3FC760D0"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IV</w:t>
            </w:r>
          </w:p>
        </w:tc>
        <w:tc>
          <w:tcPr>
            <w:tcW w:w="3196" w:type="dxa"/>
          </w:tcPr>
          <w:p w14:paraId="1AD9E117" w14:textId="4D521580" w:rsidR="00086181" w:rsidRPr="00EF4146" w:rsidRDefault="00086181"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Competencias transversales</w:t>
            </w:r>
          </w:p>
        </w:tc>
        <w:tc>
          <w:tcPr>
            <w:tcW w:w="2943" w:type="dxa"/>
          </w:tcPr>
          <w:p w14:paraId="339CDDE4" w14:textId="1E93A920" w:rsidR="00086181" w:rsidRPr="00EF4146" w:rsidRDefault="006E4510"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26</w:t>
            </w:r>
          </w:p>
        </w:tc>
      </w:tr>
      <w:tr w:rsidR="006E4510" w:rsidRPr="00EF4146" w14:paraId="1C3ADD36" w14:textId="77777777" w:rsidTr="00DE2F9C">
        <w:tc>
          <w:tcPr>
            <w:tcW w:w="5885" w:type="dxa"/>
            <w:gridSpan w:val="2"/>
          </w:tcPr>
          <w:p w14:paraId="6F442785" w14:textId="5604E63C" w:rsidR="006E4510" w:rsidRPr="00EF4146" w:rsidRDefault="006E4510"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TOTAL</w:t>
            </w:r>
          </w:p>
        </w:tc>
        <w:tc>
          <w:tcPr>
            <w:tcW w:w="2943" w:type="dxa"/>
          </w:tcPr>
          <w:p w14:paraId="24AD0238" w14:textId="1062D6B3" w:rsidR="006E4510" w:rsidRPr="00EF4146" w:rsidRDefault="006E4510" w:rsidP="00086181">
            <w:pPr>
              <w:spacing w:line="360" w:lineRule="auto"/>
              <w:jc w:val="center"/>
              <w:rPr>
                <w:rFonts w:ascii="Times New Roman" w:hAnsi="Times New Roman" w:cs="Times New Roman"/>
                <w:bCs/>
                <w:sz w:val="24"/>
                <w:szCs w:val="24"/>
              </w:rPr>
            </w:pPr>
            <w:r w:rsidRPr="00EF4146">
              <w:rPr>
                <w:rFonts w:ascii="Times New Roman" w:hAnsi="Times New Roman" w:cs="Times New Roman"/>
                <w:bCs/>
                <w:sz w:val="24"/>
                <w:szCs w:val="24"/>
              </w:rPr>
              <w:t xml:space="preserve">117 </w:t>
            </w:r>
          </w:p>
        </w:tc>
      </w:tr>
    </w:tbl>
    <w:p w14:paraId="78E9916E" w14:textId="694AE6BF" w:rsidR="007A224B" w:rsidRDefault="00086181" w:rsidP="00EF41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BB112F">
        <w:rPr>
          <w:rFonts w:ascii="Times New Roman" w:hAnsi="Times New Roman" w:cs="Times New Roman"/>
          <w:sz w:val="24"/>
          <w:szCs w:val="24"/>
        </w:rPr>
        <w:t>Elaboración</w:t>
      </w:r>
      <w:r>
        <w:rPr>
          <w:rFonts w:ascii="Times New Roman" w:hAnsi="Times New Roman" w:cs="Times New Roman"/>
          <w:sz w:val="24"/>
          <w:szCs w:val="24"/>
        </w:rPr>
        <w:t xml:space="preserve"> propia</w:t>
      </w:r>
    </w:p>
    <w:p w14:paraId="13EA4F0C" w14:textId="29D8A5EE" w:rsidR="00CA44E7" w:rsidRDefault="00A90AEE" w:rsidP="00106BAD">
      <w:pPr>
        <w:pStyle w:val="NormalWeb"/>
        <w:spacing w:before="0" w:beforeAutospacing="0" w:after="0" w:afterAutospacing="0" w:line="360" w:lineRule="auto"/>
        <w:ind w:firstLine="708"/>
        <w:jc w:val="both"/>
      </w:pPr>
      <w:r w:rsidRPr="00EF4146">
        <w:rPr>
          <w:bCs/>
        </w:rPr>
        <w:t>Fase 2.</w:t>
      </w:r>
      <w:r>
        <w:t xml:space="preserve"> L</w:t>
      </w:r>
      <w:r w:rsidR="007A224B" w:rsidRPr="00134B73">
        <w:t>a validación de conte</w:t>
      </w:r>
      <w:r w:rsidR="00257C9F">
        <w:t xml:space="preserve">nido del instrumento se </w:t>
      </w:r>
      <w:r w:rsidR="00257C9F" w:rsidRPr="00A90AEE">
        <w:t>realizó</w:t>
      </w:r>
      <w:r w:rsidR="007A224B" w:rsidRPr="00134B73">
        <w:t xml:space="preserve"> a través de jui</w:t>
      </w:r>
      <w:r w:rsidR="00257C9F">
        <w:t>cio de expertos</w:t>
      </w:r>
      <w:r w:rsidR="00A215CC">
        <w:t>,</w:t>
      </w:r>
      <w:r w:rsidR="00257C9F">
        <w:t xml:space="preserve"> </w:t>
      </w:r>
      <w:r>
        <w:t>técnica que garantiza que el ítems o constructo responda a</w:t>
      </w:r>
      <w:r w:rsidR="007A224B" w:rsidRPr="00134B73">
        <w:t xml:space="preserve"> la rigurosidad científica del proceso (Pedrosa</w:t>
      </w:r>
      <w:r w:rsidR="00C92D06">
        <w:t xml:space="preserve"> </w:t>
      </w:r>
      <w:r w:rsidR="00C92D06" w:rsidRPr="00C92D06">
        <w:rPr>
          <w:i/>
        </w:rPr>
        <w:t>et al</w:t>
      </w:r>
      <w:r w:rsidR="00C92D06">
        <w:t>.</w:t>
      </w:r>
      <w:r>
        <w:t>, 2013)</w:t>
      </w:r>
      <w:r w:rsidR="00A215CC">
        <w:t>.</w:t>
      </w:r>
      <w:r>
        <w:t xml:space="preserve"> </w:t>
      </w:r>
      <w:r w:rsidR="00A215CC">
        <w:t>E</w:t>
      </w:r>
      <w:r w:rsidRPr="00853705">
        <w:t xml:space="preserve">l instrumento </w:t>
      </w:r>
      <w:r w:rsidR="00C95861">
        <w:t>s</w:t>
      </w:r>
      <w:r w:rsidR="00436A10" w:rsidRPr="00853705">
        <w:t xml:space="preserve">e envió a </w:t>
      </w:r>
      <w:r w:rsidR="006A0750">
        <w:t>10</w:t>
      </w:r>
      <w:r>
        <w:t xml:space="preserve"> docentes con trayectoria en investigación</w:t>
      </w:r>
      <w:r w:rsidR="002B7710">
        <w:t>.</w:t>
      </w:r>
      <w:r>
        <w:t xml:space="preserve"> </w:t>
      </w:r>
      <w:r w:rsidR="006A0750">
        <w:t>La información emitida por</w:t>
      </w:r>
      <w:r w:rsidR="00744CFC" w:rsidRPr="00853705">
        <w:t xml:space="preserve"> </w:t>
      </w:r>
      <w:r w:rsidR="006A0750">
        <w:t xml:space="preserve">cada </w:t>
      </w:r>
      <w:r w:rsidR="005A6AB5" w:rsidRPr="00853705">
        <w:t xml:space="preserve">uno de </w:t>
      </w:r>
      <w:r w:rsidR="006A0750">
        <w:t>ellos</w:t>
      </w:r>
      <w:r w:rsidR="00C95861" w:rsidRPr="00853705">
        <w:t xml:space="preserve"> </w:t>
      </w:r>
      <w:r w:rsidR="006A0750">
        <w:t>se analizó</w:t>
      </w:r>
      <w:r w:rsidR="00744CFC" w:rsidRPr="00853705">
        <w:t xml:space="preserve"> a</w:t>
      </w:r>
      <w:r w:rsidR="00436A10" w:rsidRPr="00853705">
        <w:t xml:space="preserve"> través del procedimiento definido</w:t>
      </w:r>
      <w:r w:rsidR="00744CFC" w:rsidRPr="00853705">
        <w:t xml:space="preserve"> por </w:t>
      </w:r>
      <w:r w:rsidR="00D44F74">
        <w:t>Carrera</w:t>
      </w:r>
      <w:r w:rsidR="006C2DC2">
        <w:t>, Vaquero y Ballsels</w:t>
      </w:r>
      <w:r w:rsidR="00C92D06">
        <w:t xml:space="preserve"> </w:t>
      </w:r>
      <w:r w:rsidR="00D44F74">
        <w:t xml:space="preserve">(2011) </w:t>
      </w:r>
      <w:r w:rsidR="00436A10" w:rsidRPr="00853705">
        <w:t>para determinar el índice de univocidad (</w:t>
      </w:r>
      <w:r w:rsidR="00436A10" w:rsidRPr="00853705">
        <w:rPr>
          <w:i/>
        </w:rPr>
        <w:t>i</w:t>
      </w:r>
      <w:r w:rsidR="00436A10" w:rsidRPr="00853705">
        <w:rPr>
          <w:i/>
          <w:vertAlign w:val="subscript"/>
        </w:rPr>
        <w:t>U</w:t>
      </w:r>
      <w:r w:rsidR="00436A10" w:rsidRPr="00853705">
        <w:t>) y pertinencia (</w:t>
      </w:r>
      <w:r w:rsidR="00436A10" w:rsidRPr="00853705">
        <w:rPr>
          <w:i/>
        </w:rPr>
        <w:t>i</w:t>
      </w:r>
      <w:r w:rsidR="00436A10" w:rsidRPr="00853705">
        <w:rPr>
          <w:i/>
          <w:vertAlign w:val="subscript"/>
        </w:rPr>
        <w:t>P</w:t>
      </w:r>
      <w:r w:rsidR="002B7710">
        <w:t xml:space="preserve">), con la aplicación de </w:t>
      </w:r>
      <w:r w:rsidR="006D53A8">
        <w:t>las siguientes fó</w:t>
      </w:r>
      <w:r w:rsidR="00436A10" w:rsidRPr="00853705">
        <w:t>rmulas</w:t>
      </w:r>
      <w:r w:rsidR="005A6AB5" w:rsidRPr="00853705">
        <w:t xml:space="preserve">: </w:t>
      </w:r>
    </w:p>
    <w:p w14:paraId="473797F7" w14:textId="5724F9EB" w:rsidR="00106BAD" w:rsidRPr="001179C2" w:rsidRDefault="00AF35F0" w:rsidP="00106BAD">
      <w:pPr>
        <w:pStyle w:val="NormalWeb"/>
        <w:spacing w:before="0" w:beforeAutospacing="0" w:after="0" w:afterAutospacing="0" w:line="360" w:lineRule="auto"/>
        <w:ind w:firstLine="708"/>
        <w:jc w:val="both"/>
        <w:rPr>
          <w:rFonts w:eastAsia="Calibri"/>
          <w:color w:val="000000"/>
        </w:rPr>
      </w:pPr>
      <m:oMathPara>
        <m:oMath>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i</m:t>
              </m:r>
            </m:e>
            <m:sub>
              <m:r>
                <w:rPr>
                  <w:rFonts w:ascii="Cambria Math" w:eastAsia="Calibri" w:hAnsi="Cambria Math" w:cs="Cambria Math"/>
                  <w:color w:val="000000"/>
                  <w:vertAlign w:val="subscript"/>
                </w:rPr>
                <m:t>U</m:t>
              </m:r>
            </m:sub>
          </m:sSub>
          <m:r>
            <w:rPr>
              <w:rFonts w:ascii="Cambria Math" w:eastAsia="Calibri" w:hAnsi="Cambria Math" w:cs="Cambria Math"/>
              <w:color w:val="000000"/>
              <w:vertAlign w:val="subscript"/>
            </w:rPr>
            <m:t xml:space="preserve"> = </m:t>
          </m:r>
          <m:f>
            <m:fPr>
              <m:ctrlPr>
                <w:rPr>
                  <w:rFonts w:ascii="Cambria Math" w:eastAsia="Calibri" w:hAnsi="Cambria Math" w:cs="Cambria Math"/>
                  <w:i/>
                  <w:color w:val="000000"/>
                  <w:vertAlign w:val="subscript"/>
                </w:rPr>
              </m:ctrlPr>
            </m:fPr>
            <m:num>
              <m:d>
                <m:dPr>
                  <m:ctrlPr>
                    <w:rPr>
                      <w:rFonts w:ascii="Cambria Math" w:eastAsia="Calibri" w:hAnsi="Cambria Math" w:cs="Cambria Math"/>
                      <w:i/>
                      <w:color w:val="000000"/>
                      <w:vertAlign w:val="subscript"/>
                    </w:rPr>
                  </m:ctrlPr>
                </m:dPr>
                <m:e>
                  <m:nary>
                    <m:naryPr>
                      <m:chr m:val="∑"/>
                      <m:limLoc m:val="undOvr"/>
                      <m:subHide m:val="1"/>
                      <m:supHide m:val="1"/>
                      <m:ctrlPr>
                        <w:rPr>
                          <w:rFonts w:ascii="Cambria Math" w:eastAsia="Calibri" w:hAnsi="Cambria Math" w:cs="Cambria Math"/>
                          <w:i/>
                          <w:color w:val="000000"/>
                          <w:vertAlign w:val="subscript"/>
                        </w:rPr>
                      </m:ctrlPr>
                    </m:naryPr>
                    <m:sub/>
                    <m:sup/>
                    <m:e>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n</m:t>
                          </m:r>
                        </m:e>
                        <m:sub>
                          <m:r>
                            <w:rPr>
                              <w:rFonts w:ascii="Cambria Math" w:eastAsia="Calibri" w:hAnsi="Cambria Math" w:cs="Cambria Math"/>
                              <w:color w:val="000000"/>
                              <w:vertAlign w:val="subscript"/>
                            </w:rPr>
                            <m:t xml:space="preserve">UO ∙ </m:t>
                          </m:r>
                        </m:sub>
                      </m:sSub>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V</m:t>
                          </m:r>
                        </m:e>
                        <m:sub>
                          <m:r>
                            <w:rPr>
                              <w:rFonts w:ascii="Cambria Math" w:eastAsia="Calibri" w:hAnsi="Cambria Math" w:cs="Cambria Math"/>
                              <w:color w:val="000000"/>
                              <w:vertAlign w:val="subscript"/>
                            </w:rPr>
                            <m:t>UO</m:t>
                          </m:r>
                        </m:sub>
                      </m:sSub>
                    </m:e>
                  </m:nary>
                </m:e>
              </m:d>
              <m:r>
                <w:rPr>
                  <w:rFonts w:ascii="Cambria Math" w:eastAsia="Calibri" w:hAnsi="Cambria Math" w:cs="Cambria Math"/>
                  <w:color w:val="000000"/>
                  <w:vertAlign w:val="subscript"/>
                </w:rPr>
                <m:t>+</m:t>
              </m:r>
              <m:d>
                <m:dPr>
                  <m:ctrlPr>
                    <w:rPr>
                      <w:rFonts w:ascii="Cambria Math" w:eastAsia="Calibri" w:hAnsi="Cambria Math" w:cs="Cambria Math"/>
                      <w:i/>
                      <w:color w:val="000000"/>
                      <w:vertAlign w:val="subscript"/>
                    </w:rPr>
                  </m:ctrlPr>
                </m:dPr>
                <m:e>
                  <m:nary>
                    <m:naryPr>
                      <m:chr m:val="∑"/>
                      <m:limLoc m:val="undOvr"/>
                      <m:subHide m:val="1"/>
                      <m:supHide m:val="1"/>
                      <m:ctrlPr>
                        <w:rPr>
                          <w:rFonts w:ascii="Cambria Math" w:eastAsia="Calibri" w:hAnsi="Cambria Math" w:cs="Cambria Math"/>
                          <w:i/>
                          <w:color w:val="000000"/>
                          <w:vertAlign w:val="subscript"/>
                        </w:rPr>
                      </m:ctrlPr>
                    </m:naryPr>
                    <m:sub/>
                    <m:sup/>
                    <m:e>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n</m:t>
                          </m:r>
                        </m:e>
                        <m:sub>
                          <m:r>
                            <w:rPr>
                              <w:rFonts w:ascii="Cambria Math" w:eastAsia="Calibri" w:hAnsi="Cambria Math" w:cs="Cambria Math"/>
                              <w:color w:val="000000"/>
                              <w:vertAlign w:val="subscript"/>
                            </w:rPr>
                            <m:t xml:space="preserve">UE ∙ </m:t>
                          </m:r>
                        </m:sub>
                      </m:sSub>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V</m:t>
                          </m:r>
                        </m:e>
                        <m:sub>
                          <m:r>
                            <w:rPr>
                              <w:rFonts w:ascii="Cambria Math" w:eastAsia="Calibri" w:hAnsi="Cambria Math" w:cs="Cambria Math"/>
                              <w:color w:val="000000"/>
                              <w:vertAlign w:val="subscript"/>
                            </w:rPr>
                            <m:t>UE</m:t>
                          </m:r>
                        </m:sub>
                      </m:sSub>
                    </m:e>
                  </m:nary>
                </m:e>
              </m:d>
              <m:r>
                <w:rPr>
                  <w:rFonts w:ascii="Cambria Math" w:eastAsia="Calibri" w:hAnsi="Cambria Math" w:cs="Cambria Math"/>
                  <w:color w:val="000000"/>
                  <w:vertAlign w:val="subscript"/>
                </w:rPr>
                <m:t>+</m:t>
              </m:r>
              <m:d>
                <m:dPr>
                  <m:ctrlPr>
                    <w:rPr>
                      <w:rFonts w:ascii="Cambria Math" w:eastAsia="Calibri" w:hAnsi="Cambria Math" w:cs="Cambria Math"/>
                      <w:i/>
                      <w:color w:val="000000"/>
                      <w:vertAlign w:val="subscript"/>
                    </w:rPr>
                  </m:ctrlPr>
                </m:dPr>
                <m:e>
                  <m:nary>
                    <m:naryPr>
                      <m:chr m:val="∑"/>
                      <m:limLoc m:val="undOvr"/>
                      <m:subHide m:val="1"/>
                      <m:supHide m:val="1"/>
                      <m:ctrlPr>
                        <w:rPr>
                          <w:rFonts w:ascii="Cambria Math" w:eastAsia="Calibri" w:hAnsi="Cambria Math" w:cs="Cambria Math"/>
                          <w:i/>
                          <w:color w:val="000000"/>
                          <w:vertAlign w:val="subscript"/>
                        </w:rPr>
                      </m:ctrlPr>
                    </m:naryPr>
                    <m:sub/>
                    <m:sup/>
                    <m:e>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n</m:t>
                          </m:r>
                        </m:e>
                        <m:sub>
                          <m:r>
                            <w:rPr>
                              <w:rFonts w:ascii="Cambria Math" w:eastAsia="Calibri" w:hAnsi="Cambria Math" w:cs="Cambria Math"/>
                              <w:color w:val="000000"/>
                              <w:vertAlign w:val="subscript"/>
                            </w:rPr>
                            <m:t xml:space="preserve">UB ∙ </m:t>
                          </m:r>
                        </m:sub>
                      </m:sSub>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V</m:t>
                          </m:r>
                        </m:e>
                        <m:sub>
                          <m:r>
                            <w:rPr>
                              <w:rFonts w:ascii="Cambria Math" w:eastAsia="Calibri" w:hAnsi="Cambria Math" w:cs="Cambria Math"/>
                              <w:color w:val="000000"/>
                              <w:vertAlign w:val="subscript"/>
                            </w:rPr>
                            <m:t>UB</m:t>
                          </m:r>
                        </m:sub>
                      </m:sSub>
                    </m:e>
                  </m:nary>
                </m:e>
              </m:d>
              <m:r>
                <w:rPr>
                  <w:rFonts w:ascii="Cambria Math" w:eastAsia="Calibri" w:hAnsi="Cambria Math" w:cs="Cambria Math"/>
                  <w:color w:val="000000"/>
                  <w:vertAlign w:val="subscript"/>
                </w:rPr>
                <m:t>+</m:t>
              </m:r>
              <m:d>
                <m:dPr>
                  <m:ctrlPr>
                    <w:rPr>
                      <w:rFonts w:ascii="Cambria Math" w:eastAsia="Calibri" w:hAnsi="Cambria Math" w:cs="Cambria Math"/>
                      <w:i/>
                      <w:color w:val="000000"/>
                      <w:vertAlign w:val="subscript"/>
                    </w:rPr>
                  </m:ctrlPr>
                </m:dPr>
                <m:e>
                  <m:nary>
                    <m:naryPr>
                      <m:chr m:val="∑"/>
                      <m:limLoc m:val="undOvr"/>
                      <m:subHide m:val="1"/>
                      <m:supHide m:val="1"/>
                      <m:ctrlPr>
                        <w:rPr>
                          <w:rFonts w:ascii="Cambria Math" w:eastAsia="Calibri" w:hAnsi="Cambria Math" w:cs="Cambria Math"/>
                          <w:i/>
                          <w:color w:val="000000"/>
                          <w:vertAlign w:val="subscript"/>
                        </w:rPr>
                      </m:ctrlPr>
                    </m:naryPr>
                    <m:sub/>
                    <m:sup/>
                    <m:e>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n</m:t>
                          </m:r>
                        </m:e>
                        <m:sub>
                          <m:r>
                            <w:rPr>
                              <w:rFonts w:ascii="Cambria Math" w:eastAsia="Calibri" w:hAnsi="Cambria Math" w:cs="Cambria Math"/>
                              <w:color w:val="000000"/>
                              <w:vertAlign w:val="subscript"/>
                            </w:rPr>
                            <m:t xml:space="preserve">UN ∙ </m:t>
                          </m:r>
                        </m:sub>
                      </m:sSub>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V</m:t>
                          </m:r>
                        </m:e>
                        <m:sub>
                          <m:r>
                            <w:rPr>
                              <w:rFonts w:ascii="Cambria Math" w:eastAsia="Calibri" w:hAnsi="Cambria Math" w:cs="Cambria Math"/>
                              <w:color w:val="000000"/>
                              <w:vertAlign w:val="subscript"/>
                            </w:rPr>
                            <m:t>UN</m:t>
                          </m:r>
                        </m:sub>
                      </m:sSub>
                    </m:e>
                  </m:nary>
                </m:e>
              </m:d>
            </m:num>
            <m:den>
              <m:nary>
                <m:naryPr>
                  <m:chr m:val="∑"/>
                  <m:limLoc m:val="undOvr"/>
                  <m:subHide m:val="1"/>
                  <m:supHide m:val="1"/>
                  <m:ctrlPr>
                    <w:rPr>
                      <w:rFonts w:ascii="Cambria Math" w:eastAsia="Calibri" w:hAnsi="Cambria Math" w:cs="Cambria Math"/>
                      <w:i/>
                      <w:color w:val="000000"/>
                      <w:vertAlign w:val="subscript"/>
                    </w:rPr>
                  </m:ctrlPr>
                </m:naryPr>
                <m:sub/>
                <m:sup/>
                <m:e>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n</m:t>
                      </m:r>
                    </m:e>
                    <m:sub>
                      <m:r>
                        <w:rPr>
                          <w:rFonts w:ascii="Cambria Math" w:eastAsia="Calibri" w:hAnsi="Cambria Math" w:cs="Cambria Math"/>
                          <w:color w:val="000000"/>
                          <w:vertAlign w:val="subscript"/>
                        </w:rPr>
                        <m:t xml:space="preserve">TU ∙ </m:t>
                      </m:r>
                    </m:sub>
                  </m:sSub>
                  <m:sSub>
                    <m:sSubPr>
                      <m:ctrlPr>
                        <w:rPr>
                          <w:rFonts w:ascii="Cambria Math" w:eastAsia="Calibri" w:hAnsi="Cambria Math" w:cs="Cambria Math"/>
                          <w:i/>
                          <w:color w:val="000000"/>
                          <w:vertAlign w:val="subscript"/>
                        </w:rPr>
                      </m:ctrlPr>
                    </m:sSubPr>
                    <m:e>
                      <m:r>
                        <w:rPr>
                          <w:rFonts w:ascii="Cambria Math" w:eastAsia="Calibri" w:hAnsi="Cambria Math" w:cs="Cambria Math"/>
                          <w:color w:val="000000"/>
                          <w:vertAlign w:val="subscript"/>
                        </w:rPr>
                        <m:t>V</m:t>
                      </m:r>
                    </m:e>
                    <m:sub>
                      <m:r>
                        <w:rPr>
                          <w:rFonts w:ascii="Cambria Math" w:eastAsia="Calibri" w:hAnsi="Cambria Math" w:cs="Cambria Math"/>
                          <w:color w:val="000000"/>
                          <w:vertAlign w:val="subscript"/>
                        </w:rPr>
                        <m:t>MU</m:t>
                      </m:r>
                    </m:sub>
                  </m:sSub>
                </m:e>
              </m:nary>
            </m:den>
          </m:f>
        </m:oMath>
      </m:oMathPara>
    </w:p>
    <w:p w14:paraId="1EE72A72" w14:textId="77777777" w:rsidR="00CA44E7" w:rsidRPr="001179C2" w:rsidRDefault="00CA44E7" w:rsidP="00CA44E7">
      <w:pPr>
        <w:autoSpaceDE w:val="0"/>
        <w:autoSpaceDN w:val="0"/>
        <w:adjustRightInd w:val="0"/>
        <w:spacing w:after="0" w:line="240" w:lineRule="auto"/>
        <w:jc w:val="center"/>
        <w:rPr>
          <w:rFonts w:ascii="Times New Roman" w:eastAsia="Calibri" w:hAnsi="Times New Roman" w:cs="Times New Roman"/>
          <w:bCs/>
          <w:sz w:val="24"/>
          <w:szCs w:val="24"/>
        </w:rPr>
      </w:pPr>
    </w:p>
    <w:p w14:paraId="46295D52" w14:textId="554D9AC4" w:rsidR="00152693" w:rsidRDefault="00EF4146" w:rsidP="007E27A5">
      <w:pPr>
        <w:autoSpaceDE w:val="0"/>
        <w:autoSpaceDN w:val="0"/>
        <w:adjustRightInd w:val="0"/>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w:t>
      </w:r>
      <w:r w:rsidR="00CA44E7">
        <w:rPr>
          <w:rFonts w:ascii="Times New Roman" w:eastAsia="Calibri" w:hAnsi="Times New Roman" w:cs="Times New Roman"/>
          <w:color w:val="000000"/>
          <w:sz w:val="24"/>
          <w:szCs w:val="24"/>
        </w:rPr>
        <w:t>onde</w:t>
      </w:r>
    </w:p>
    <w:p w14:paraId="577488A4" w14:textId="0A97FB8D" w:rsidR="00CA44E7" w:rsidRPr="00CA44E7" w:rsidRDefault="00CA44E7" w:rsidP="007D5520">
      <w:pPr>
        <w:autoSpaceDE w:val="0"/>
        <w:autoSpaceDN w:val="0"/>
        <w:adjustRightInd w:val="0"/>
        <w:spacing w:line="360" w:lineRule="auto"/>
        <w:rPr>
          <w:rFonts w:ascii="Times New Roman" w:eastAsia="Calibri" w:hAnsi="Times New Roman" w:cs="Times New Roman"/>
          <w:b/>
          <w:color w:val="000000"/>
          <w:sz w:val="24"/>
          <w:szCs w:val="24"/>
        </w:rPr>
      </w:pPr>
      <w:r w:rsidRPr="00CA44E7">
        <w:rPr>
          <w:rFonts w:ascii="Times New Roman" w:eastAsia="Calibri" w:hAnsi="Times New Roman" w:cs="Times New Roman"/>
          <w:bCs/>
          <w:i/>
          <w:sz w:val="24"/>
          <w:szCs w:val="24"/>
          <w:vertAlign w:val="superscript"/>
        </w:rPr>
        <w:t>i</w:t>
      </w:r>
      <w:r w:rsidRPr="00CA44E7">
        <w:rPr>
          <w:rFonts w:ascii="Times New Roman" w:eastAsia="Calibri" w:hAnsi="Times New Roman" w:cs="Times New Roman"/>
          <w:bCs/>
          <w:i/>
          <w:sz w:val="24"/>
          <w:szCs w:val="24"/>
          <w:vertAlign w:val="subscript"/>
        </w:rPr>
        <w:t>U</w:t>
      </w:r>
      <w:r w:rsidRPr="00CA44E7">
        <w:rPr>
          <w:rFonts w:ascii="Times New Roman" w:eastAsia="Calibri" w:hAnsi="Times New Roman" w:cs="Times New Roman"/>
          <w:color w:val="000000"/>
          <w:sz w:val="24"/>
          <w:szCs w:val="24"/>
        </w:rPr>
        <w:t xml:space="preserve"> = Índice de univocidad</w:t>
      </w:r>
    </w:p>
    <w:p w14:paraId="2CAAEC32" w14:textId="51EB5C46" w:rsidR="00CA44E7" w:rsidRPr="00CA44E7" w:rsidRDefault="00CA44E7" w:rsidP="007D5520">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Times New Roman" w:eastAsia="Calibri" w:hAnsi="Times New Roman" w:cs="Times New Roman"/>
          <w:bCs/>
          <w:sz w:val="24"/>
          <w:szCs w:val="24"/>
        </w:rPr>
        <w:t>∑</w:t>
      </w:r>
      <w:r w:rsidRPr="00CA44E7">
        <w:rPr>
          <w:rFonts w:ascii="Times New Roman" w:eastAsia="Calibri" w:hAnsi="Times New Roman" w:cs="Times New Roman"/>
          <w:color w:val="000000"/>
          <w:sz w:val="24"/>
          <w:szCs w:val="24"/>
        </w:rPr>
        <w:t xml:space="preserve"> = Sumatoria </w:t>
      </w:r>
    </w:p>
    <w:p w14:paraId="3434143B" w14:textId="271B4292" w:rsidR="00CA44E7" w:rsidRPr="00CA44E7" w:rsidRDefault="00CA44E7" w:rsidP="007D5520">
      <w:pPr>
        <w:autoSpaceDE w:val="0"/>
        <w:autoSpaceDN w:val="0"/>
        <w:adjustRightInd w:val="0"/>
        <w:spacing w:line="360" w:lineRule="auto"/>
        <w:rPr>
          <w:rFonts w:ascii="Times New Roman" w:hAnsi="Times New Roman" w:cs="Times New Roman"/>
          <w:sz w:val="24"/>
          <w:szCs w:val="24"/>
        </w:rPr>
      </w:pPr>
      <w:r w:rsidRPr="00CA44E7">
        <w:rPr>
          <w:rFonts w:ascii="Cambria Math" w:eastAsia="Calibri" w:hAnsi="Cambria Math" w:cs="Cambria Math"/>
          <w:color w:val="000000"/>
          <w:sz w:val="24"/>
          <w:szCs w:val="24"/>
          <w:vertAlign w:val="superscript"/>
        </w:rPr>
        <w:t>𝑛</w:t>
      </w:r>
      <w:r w:rsidRPr="00CA44E7">
        <w:rPr>
          <w:rFonts w:ascii="Cambria Math" w:eastAsia="Calibri" w:hAnsi="Cambria Math" w:cs="Cambria Math"/>
          <w:color w:val="000000"/>
          <w:sz w:val="24"/>
          <w:szCs w:val="24"/>
          <w:vertAlign w:val="subscript"/>
        </w:rPr>
        <w:t>𝑈𝑂</w:t>
      </w:r>
      <w:r w:rsidRPr="00CA44E7">
        <w:rPr>
          <w:rFonts w:ascii="Times New Roman" w:eastAsia="Calibri" w:hAnsi="Times New Roman" w:cs="Times New Roman"/>
          <w:color w:val="000000"/>
          <w:sz w:val="24"/>
          <w:szCs w:val="24"/>
          <w:vertAlign w:val="subscript"/>
        </w:rPr>
        <w:t xml:space="preserve"> </w:t>
      </w:r>
      <w:r w:rsidRPr="00CA44E7">
        <w:rPr>
          <w:rFonts w:ascii="Times New Roman" w:eastAsia="Calibri" w:hAnsi="Times New Roman" w:cs="Times New Roman"/>
          <w:color w:val="000000"/>
          <w:sz w:val="24"/>
          <w:szCs w:val="24"/>
        </w:rPr>
        <w:t xml:space="preserve">= </w:t>
      </w:r>
      <w:r w:rsidRPr="00CA44E7">
        <w:rPr>
          <w:rFonts w:ascii="Times New Roman" w:hAnsi="Times New Roman" w:cs="Times New Roman"/>
          <w:sz w:val="24"/>
          <w:szCs w:val="24"/>
        </w:rPr>
        <w:t>Número de respuestas obtenidas del nivel de univocidad óptima</w:t>
      </w:r>
    </w:p>
    <w:p w14:paraId="4CF8DBA6" w14:textId="0FC2D5D2" w:rsidR="00CA44E7" w:rsidRPr="00CA44E7" w:rsidRDefault="00CA44E7" w:rsidP="007D5520">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𝑉</w:t>
      </w:r>
      <w:r w:rsidRPr="00CA44E7">
        <w:rPr>
          <w:rFonts w:ascii="Cambria Math" w:eastAsia="Calibri" w:hAnsi="Cambria Math" w:cs="Cambria Math"/>
          <w:color w:val="000000"/>
          <w:sz w:val="24"/>
          <w:szCs w:val="24"/>
          <w:vertAlign w:val="subscript"/>
        </w:rPr>
        <w:t>𝑈𝑂</w:t>
      </w:r>
      <w:r w:rsidRPr="00CA44E7">
        <w:rPr>
          <w:rFonts w:ascii="Times New Roman" w:eastAsia="Calibri" w:hAnsi="Times New Roman" w:cs="Times New Roman"/>
          <w:i/>
          <w:color w:val="000000"/>
          <w:sz w:val="24"/>
          <w:szCs w:val="24"/>
          <w:vertAlign w:val="subscript"/>
        </w:rPr>
        <w:t xml:space="preserve"> </w:t>
      </w:r>
      <w:r w:rsidRPr="00CA44E7">
        <w:rPr>
          <w:rFonts w:ascii="Times New Roman" w:eastAsia="Calibri" w:hAnsi="Times New Roman" w:cs="Times New Roman"/>
          <w:color w:val="000000"/>
          <w:sz w:val="24"/>
          <w:szCs w:val="24"/>
        </w:rPr>
        <w:t xml:space="preserve">= Valor </w:t>
      </w:r>
      <w:r w:rsidR="00076C24">
        <w:rPr>
          <w:rFonts w:ascii="Times New Roman" w:eastAsia="Calibri" w:hAnsi="Times New Roman" w:cs="Times New Roman"/>
          <w:color w:val="000000"/>
          <w:sz w:val="24"/>
          <w:szCs w:val="24"/>
        </w:rPr>
        <w:t>asignado al nivel de univocidad</w:t>
      </w:r>
      <w:r w:rsidR="00530702">
        <w:rPr>
          <w:rFonts w:ascii="Times New Roman" w:eastAsia="Calibri" w:hAnsi="Times New Roman" w:cs="Times New Roman"/>
          <w:color w:val="000000"/>
          <w:sz w:val="24"/>
          <w:szCs w:val="24"/>
        </w:rPr>
        <w:t xml:space="preserve"> </w:t>
      </w:r>
    </w:p>
    <w:p w14:paraId="020F3C56" w14:textId="4AE822F4" w:rsidR="00CA44E7" w:rsidRPr="00CA44E7" w:rsidRDefault="00CA44E7" w:rsidP="007D5520">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𝑛</w:t>
      </w:r>
      <w:r w:rsidRPr="00CA44E7">
        <w:rPr>
          <w:rFonts w:ascii="Cambria Math" w:eastAsia="Calibri" w:hAnsi="Cambria Math" w:cs="Cambria Math"/>
          <w:color w:val="000000"/>
          <w:sz w:val="24"/>
          <w:szCs w:val="24"/>
          <w:vertAlign w:val="subscript"/>
        </w:rPr>
        <w:t>𝑈𝐸</w:t>
      </w:r>
      <w:r w:rsidRPr="00CA44E7">
        <w:rPr>
          <w:rFonts w:ascii="Times New Roman" w:eastAsia="Calibri" w:hAnsi="Times New Roman" w:cs="Times New Roman"/>
          <w:color w:val="000000"/>
          <w:sz w:val="24"/>
          <w:szCs w:val="24"/>
          <w:vertAlign w:val="subscript"/>
        </w:rPr>
        <w:t xml:space="preserve"> </w:t>
      </w:r>
      <w:r w:rsidRPr="00CA44E7">
        <w:rPr>
          <w:rFonts w:ascii="Times New Roman" w:eastAsia="Calibri" w:hAnsi="Times New Roman" w:cs="Times New Roman"/>
          <w:color w:val="000000"/>
          <w:sz w:val="24"/>
          <w:szCs w:val="24"/>
        </w:rPr>
        <w:t xml:space="preserve">= Número de respuestas obtenidas </w:t>
      </w:r>
      <w:r w:rsidR="00076C24">
        <w:rPr>
          <w:rFonts w:ascii="Times New Roman" w:eastAsia="Calibri" w:hAnsi="Times New Roman" w:cs="Times New Roman"/>
          <w:color w:val="000000"/>
          <w:sz w:val="24"/>
          <w:szCs w:val="24"/>
        </w:rPr>
        <w:t>del nivel de univocidad elevada</w:t>
      </w:r>
    </w:p>
    <w:p w14:paraId="1D8A583B" w14:textId="60457EB3"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𝑉</w:t>
      </w:r>
      <w:r w:rsidRPr="00CA44E7">
        <w:rPr>
          <w:rFonts w:ascii="Cambria Math" w:eastAsia="Calibri" w:hAnsi="Cambria Math" w:cs="Cambria Math"/>
          <w:color w:val="000000"/>
          <w:sz w:val="24"/>
          <w:szCs w:val="24"/>
          <w:vertAlign w:val="subscript"/>
        </w:rPr>
        <w:t xml:space="preserve">𝑈𝐸 </w:t>
      </w:r>
      <w:r w:rsidRPr="00CA44E7">
        <w:rPr>
          <w:rFonts w:ascii="Times New Roman" w:eastAsia="Calibri" w:hAnsi="Times New Roman" w:cs="Times New Roman"/>
          <w:color w:val="000000"/>
          <w:sz w:val="24"/>
          <w:szCs w:val="24"/>
        </w:rPr>
        <w:t>= Valor asignado al nivel de univocidad elevada</w:t>
      </w:r>
    </w:p>
    <w:p w14:paraId="5F67909F" w14:textId="12EE9E5D"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lastRenderedPageBreak/>
        <w:t>𝑛</w:t>
      </w:r>
      <w:r w:rsidRPr="00CA44E7">
        <w:rPr>
          <w:rFonts w:ascii="Cambria Math" w:eastAsia="Calibri" w:hAnsi="Cambria Math" w:cs="Cambria Math"/>
          <w:color w:val="000000"/>
          <w:sz w:val="24"/>
          <w:szCs w:val="24"/>
          <w:vertAlign w:val="subscript"/>
        </w:rPr>
        <w:t>𝑈𝐵</w:t>
      </w:r>
      <w:r w:rsidR="00530702">
        <w:rPr>
          <w:rFonts w:ascii="Cambria Math" w:eastAsia="Calibri" w:hAnsi="Cambria Math" w:cs="Cambria Math"/>
          <w:color w:val="000000"/>
          <w:sz w:val="24"/>
          <w:szCs w:val="24"/>
          <w:vertAlign w:val="subscript"/>
        </w:rPr>
        <w:t xml:space="preserve"> </w:t>
      </w:r>
      <w:r w:rsidRPr="00CA44E7">
        <w:rPr>
          <w:rFonts w:ascii="Times New Roman" w:eastAsia="Calibri" w:hAnsi="Times New Roman" w:cs="Times New Roman"/>
          <w:color w:val="000000"/>
          <w:sz w:val="24"/>
          <w:szCs w:val="24"/>
        </w:rPr>
        <w:t>= Número de respuestas obtenidas del nivel de univocidad baja</w:t>
      </w:r>
    </w:p>
    <w:p w14:paraId="232415A8" w14:textId="00473109"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𝑉</w:t>
      </w:r>
      <w:r w:rsidRPr="00CA44E7">
        <w:rPr>
          <w:rFonts w:ascii="Cambria Math" w:eastAsia="Calibri" w:hAnsi="Cambria Math" w:cs="Cambria Math"/>
          <w:color w:val="000000"/>
          <w:sz w:val="24"/>
          <w:szCs w:val="24"/>
          <w:vertAlign w:val="subscript"/>
        </w:rPr>
        <w:t xml:space="preserve">𝑈𝐵 </w:t>
      </w:r>
      <w:r w:rsidRPr="00CA44E7">
        <w:rPr>
          <w:rFonts w:ascii="Times New Roman" w:eastAsia="Calibri" w:hAnsi="Times New Roman" w:cs="Times New Roman"/>
          <w:color w:val="000000"/>
          <w:sz w:val="24"/>
          <w:szCs w:val="24"/>
        </w:rPr>
        <w:t>= Valor asignado al nivel de univocidad baja</w:t>
      </w:r>
    </w:p>
    <w:p w14:paraId="3A5F851B" w14:textId="039476E9"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𝑛</w:t>
      </w:r>
      <w:r w:rsidRPr="00CA44E7">
        <w:rPr>
          <w:rFonts w:ascii="Cambria Math" w:eastAsia="Calibri" w:hAnsi="Cambria Math" w:cs="Cambria Math"/>
          <w:color w:val="000000"/>
          <w:sz w:val="24"/>
          <w:szCs w:val="24"/>
          <w:vertAlign w:val="subscript"/>
        </w:rPr>
        <w:t xml:space="preserve">𝑈𝑁 </w:t>
      </w:r>
      <w:r w:rsidRPr="00CA44E7">
        <w:rPr>
          <w:rFonts w:ascii="Times New Roman" w:eastAsia="Calibri" w:hAnsi="Times New Roman" w:cs="Times New Roman"/>
          <w:color w:val="000000"/>
          <w:sz w:val="24"/>
          <w:szCs w:val="24"/>
        </w:rPr>
        <w:t>= Número de respuestas obtenidas del nivel de univocidad nula</w:t>
      </w:r>
    </w:p>
    <w:p w14:paraId="7D8223B0" w14:textId="653E465C"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𝑉</w:t>
      </w:r>
      <w:r w:rsidRPr="00CA44E7">
        <w:rPr>
          <w:rFonts w:ascii="Cambria Math" w:eastAsia="Calibri" w:hAnsi="Cambria Math" w:cs="Cambria Math"/>
          <w:color w:val="000000"/>
          <w:sz w:val="24"/>
          <w:szCs w:val="24"/>
          <w:vertAlign w:val="subscript"/>
        </w:rPr>
        <w:t>𝑈𝑁</w:t>
      </w:r>
      <w:r w:rsidRPr="00CA44E7">
        <w:rPr>
          <w:rFonts w:ascii="Times New Roman" w:eastAsia="Calibri" w:hAnsi="Times New Roman" w:cs="Times New Roman"/>
          <w:color w:val="000000"/>
          <w:sz w:val="24"/>
          <w:szCs w:val="24"/>
        </w:rPr>
        <w:t xml:space="preserve"> = Valor asignado al nivel de univocidad nula</w:t>
      </w:r>
    </w:p>
    <w:p w14:paraId="04A010B3" w14:textId="596399FA"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𝑛</w:t>
      </w:r>
      <w:r w:rsidRPr="00CA44E7">
        <w:rPr>
          <w:rFonts w:ascii="Cambria Math" w:eastAsia="Calibri" w:hAnsi="Cambria Math" w:cs="Cambria Math"/>
          <w:color w:val="000000"/>
          <w:sz w:val="24"/>
          <w:szCs w:val="24"/>
          <w:vertAlign w:val="subscript"/>
        </w:rPr>
        <w:t>𝑇𝑈</w:t>
      </w:r>
      <w:r w:rsidRPr="00CA44E7">
        <w:rPr>
          <w:rFonts w:ascii="Times New Roman" w:eastAsia="Calibri" w:hAnsi="Times New Roman" w:cs="Times New Roman"/>
          <w:color w:val="000000"/>
          <w:sz w:val="24"/>
          <w:szCs w:val="24"/>
        </w:rPr>
        <w:t xml:space="preserve"> = Número de respuestas totales obtenidas para el nivel de univocidad</w:t>
      </w:r>
    </w:p>
    <w:p w14:paraId="6EE84678" w14:textId="39204ABC" w:rsidR="00D259BA" w:rsidRPr="004D457C" w:rsidRDefault="00CA44E7" w:rsidP="004D457C">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color w:val="000000"/>
          <w:sz w:val="24"/>
          <w:szCs w:val="24"/>
          <w:vertAlign w:val="superscript"/>
        </w:rPr>
        <w:t>𝑉</w:t>
      </w:r>
      <w:r w:rsidRPr="00CA44E7">
        <w:rPr>
          <w:rFonts w:ascii="Cambria Math" w:eastAsia="Calibri" w:hAnsi="Cambria Math" w:cs="Cambria Math"/>
          <w:color w:val="000000"/>
          <w:sz w:val="24"/>
          <w:szCs w:val="24"/>
          <w:vertAlign w:val="subscript"/>
        </w:rPr>
        <w:t>𝑀𝑈</w:t>
      </w:r>
      <w:r w:rsidRPr="00CA44E7">
        <w:rPr>
          <w:rFonts w:ascii="Times New Roman" w:eastAsia="Calibri" w:hAnsi="Times New Roman" w:cs="Times New Roman"/>
          <w:color w:val="000000"/>
          <w:sz w:val="24"/>
          <w:szCs w:val="24"/>
        </w:rPr>
        <w:t xml:space="preserve"> = Valor máximo de los niveles de la escala de univocidad</w:t>
      </w:r>
    </w:p>
    <w:p w14:paraId="50D5C44A" w14:textId="09473961" w:rsidR="00106BAD" w:rsidRDefault="00AF35F0" w:rsidP="007E27A5">
      <w:pPr>
        <w:autoSpaceDE w:val="0"/>
        <w:autoSpaceDN w:val="0"/>
        <w:adjustRightInd w:val="0"/>
        <w:spacing w:line="360" w:lineRule="auto"/>
        <w:rPr>
          <w:rFonts w:ascii="Times New Roman" w:eastAsia="Calibri" w:hAnsi="Times New Roman" w:cs="Times New Roman"/>
          <w:color w:val="000000"/>
          <w:sz w:val="24"/>
          <w:szCs w:val="24"/>
        </w:rPr>
      </w:pPr>
      <m:oMathPara>
        <m:oMath>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i</m:t>
              </m:r>
            </m:e>
            <m:sub>
              <m:r>
                <w:rPr>
                  <w:rFonts w:ascii="Cambria Math" w:eastAsia="Calibri" w:hAnsi="Cambria Math" w:cs="Cambria Math"/>
                  <w:color w:val="000000"/>
                  <w:sz w:val="24"/>
                  <w:szCs w:val="24"/>
                  <w:vertAlign w:val="subscript"/>
                </w:rPr>
                <m:t>P</m:t>
              </m:r>
            </m:sub>
          </m:sSub>
          <m:r>
            <w:rPr>
              <w:rFonts w:ascii="Cambria Math" w:eastAsia="Calibri" w:hAnsi="Cambria Math" w:cs="Cambria Math"/>
              <w:color w:val="000000"/>
              <w:sz w:val="24"/>
              <w:szCs w:val="24"/>
              <w:vertAlign w:val="subscript"/>
            </w:rPr>
            <m:t xml:space="preserve"> = </m:t>
          </m:r>
          <m:f>
            <m:fPr>
              <m:ctrlPr>
                <w:rPr>
                  <w:rFonts w:ascii="Cambria Math" w:eastAsia="Calibri" w:hAnsi="Cambria Math" w:cs="Cambria Math"/>
                  <w:i/>
                  <w:color w:val="000000"/>
                  <w:sz w:val="24"/>
                  <w:szCs w:val="24"/>
                  <w:vertAlign w:val="subscript"/>
                </w:rPr>
              </m:ctrlPr>
            </m:fPr>
            <m:num>
              <m:d>
                <m:dPr>
                  <m:ctrlPr>
                    <w:rPr>
                      <w:rFonts w:ascii="Cambria Math" w:eastAsia="Calibri" w:hAnsi="Cambria Math" w:cs="Cambria Math"/>
                      <w:i/>
                      <w:color w:val="000000"/>
                      <w:sz w:val="24"/>
                      <w:szCs w:val="24"/>
                      <w:vertAlign w:val="subscript"/>
                    </w:rPr>
                  </m:ctrlPr>
                </m:dPr>
                <m:e>
                  <m:nary>
                    <m:naryPr>
                      <m:chr m:val="∑"/>
                      <m:limLoc m:val="undOvr"/>
                      <m:subHide m:val="1"/>
                      <m:supHide m:val="1"/>
                      <m:ctrlPr>
                        <w:rPr>
                          <w:rFonts w:ascii="Cambria Math" w:eastAsia="Calibri" w:hAnsi="Cambria Math" w:cs="Cambria Math"/>
                          <w:i/>
                          <w:color w:val="000000"/>
                          <w:sz w:val="24"/>
                          <w:szCs w:val="24"/>
                          <w:vertAlign w:val="subscript"/>
                        </w:rPr>
                      </m:ctrlPr>
                    </m:naryPr>
                    <m:sub/>
                    <m:sup/>
                    <m:e>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n</m:t>
                          </m:r>
                        </m:e>
                        <m:sub>
                          <m:r>
                            <w:rPr>
                              <w:rFonts w:ascii="Cambria Math" w:eastAsia="Calibri" w:hAnsi="Cambria Math" w:cs="Cambria Math"/>
                              <w:color w:val="000000"/>
                              <w:sz w:val="24"/>
                              <w:szCs w:val="24"/>
                              <w:vertAlign w:val="subscript"/>
                            </w:rPr>
                            <m:t xml:space="preserve">PO ∙ </m:t>
                          </m:r>
                        </m:sub>
                      </m:sSub>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V</m:t>
                          </m:r>
                        </m:e>
                        <m:sub>
                          <m:r>
                            <w:rPr>
                              <w:rFonts w:ascii="Cambria Math" w:eastAsia="Calibri" w:hAnsi="Cambria Math" w:cs="Cambria Math"/>
                              <w:color w:val="000000"/>
                              <w:sz w:val="24"/>
                              <w:szCs w:val="24"/>
                              <w:vertAlign w:val="subscript"/>
                            </w:rPr>
                            <m:t>PO</m:t>
                          </m:r>
                        </m:sub>
                      </m:sSub>
                    </m:e>
                  </m:nary>
                </m:e>
              </m:d>
              <m:r>
                <w:rPr>
                  <w:rFonts w:ascii="Cambria Math" w:eastAsia="Calibri" w:hAnsi="Cambria Math" w:cs="Cambria Math"/>
                  <w:color w:val="000000"/>
                  <w:sz w:val="24"/>
                  <w:szCs w:val="24"/>
                  <w:vertAlign w:val="subscript"/>
                </w:rPr>
                <m:t>+</m:t>
              </m:r>
              <m:d>
                <m:dPr>
                  <m:ctrlPr>
                    <w:rPr>
                      <w:rFonts w:ascii="Cambria Math" w:eastAsia="Calibri" w:hAnsi="Cambria Math" w:cs="Cambria Math"/>
                      <w:i/>
                      <w:color w:val="000000"/>
                      <w:sz w:val="24"/>
                      <w:szCs w:val="24"/>
                      <w:vertAlign w:val="subscript"/>
                    </w:rPr>
                  </m:ctrlPr>
                </m:dPr>
                <m:e>
                  <m:nary>
                    <m:naryPr>
                      <m:chr m:val="∑"/>
                      <m:limLoc m:val="undOvr"/>
                      <m:subHide m:val="1"/>
                      <m:supHide m:val="1"/>
                      <m:ctrlPr>
                        <w:rPr>
                          <w:rFonts w:ascii="Cambria Math" w:eastAsia="Calibri" w:hAnsi="Cambria Math" w:cs="Cambria Math"/>
                          <w:i/>
                          <w:color w:val="000000"/>
                          <w:sz w:val="24"/>
                          <w:szCs w:val="24"/>
                          <w:vertAlign w:val="subscript"/>
                        </w:rPr>
                      </m:ctrlPr>
                    </m:naryPr>
                    <m:sub/>
                    <m:sup/>
                    <m:e>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n</m:t>
                          </m:r>
                        </m:e>
                        <m:sub>
                          <m:r>
                            <w:rPr>
                              <w:rFonts w:ascii="Cambria Math" w:eastAsia="Calibri" w:hAnsi="Cambria Math" w:cs="Cambria Math"/>
                              <w:color w:val="000000"/>
                              <w:sz w:val="24"/>
                              <w:szCs w:val="24"/>
                              <w:vertAlign w:val="subscript"/>
                            </w:rPr>
                            <m:t xml:space="preserve">PE ∙ </m:t>
                          </m:r>
                        </m:sub>
                      </m:sSub>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V</m:t>
                          </m:r>
                        </m:e>
                        <m:sub>
                          <m:r>
                            <w:rPr>
                              <w:rFonts w:ascii="Cambria Math" w:eastAsia="Calibri" w:hAnsi="Cambria Math" w:cs="Cambria Math"/>
                              <w:color w:val="000000"/>
                              <w:sz w:val="24"/>
                              <w:szCs w:val="24"/>
                              <w:vertAlign w:val="subscript"/>
                            </w:rPr>
                            <m:t>PE</m:t>
                          </m:r>
                        </m:sub>
                      </m:sSub>
                    </m:e>
                  </m:nary>
                </m:e>
              </m:d>
              <m:r>
                <w:rPr>
                  <w:rFonts w:ascii="Cambria Math" w:eastAsia="Calibri" w:hAnsi="Cambria Math" w:cs="Cambria Math"/>
                  <w:color w:val="000000"/>
                  <w:sz w:val="24"/>
                  <w:szCs w:val="24"/>
                  <w:vertAlign w:val="subscript"/>
                </w:rPr>
                <m:t>+</m:t>
              </m:r>
              <m:d>
                <m:dPr>
                  <m:ctrlPr>
                    <w:rPr>
                      <w:rFonts w:ascii="Cambria Math" w:eastAsia="Calibri" w:hAnsi="Cambria Math" w:cs="Cambria Math"/>
                      <w:i/>
                      <w:color w:val="000000"/>
                      <w:sz w:val="24"/>
                      <w:szCs w:val="24"/>
                      <w:vertAlign w:val="subscript"/>
                    </w:rPr>
                  </m:ctrlPr>
                </m:dPr>
                <m:e>
                  <m:nary>
                    <m:naryPr>
                      <m:chr m:val="∑"/>
                      <m:limLoc m:val="undOvr"/>
                      <m:subHide m:val="1"/>
                      <m:supHide m:val="1"/>
                      <m:ctrlPr>
                        <w:rPr>
                          <w:rFonts w:ascii="Cambria Math" w:eastAsia="Calibri" w:hAnsi="Cambria Math" w:cs="Cambria Math"/>
                          <w:i/>
                          <w:color w:val="000000"/>
                          <w:sz w:val="24"/>
                          <w:szCs w:val="24"/>
                          <w:vertAlign w:val="subscript"/>
                        </w:rPr>
                      </m:ctrlPr>
                    </m:naryPr>
                    <m:sub/>
                    <m:sup/>
                    <m:e>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n</m:t>
                          </m:r>
                        </m:e>
                        <m:sub>
                          <m:r>
                            <w:rPr>
                              <w:rFonts w:ascii="Cambria Math" w:eastAsia="Calibri" w:hAnsi="Cambria Math" w:cs="Cambria Math"/>
                              <w:color w:val="000000"/>
                              <w:sz w:val="24"/>
                              <w:szCs w:val="24"/>
                              <w:vertAlign w:val="subscript"/>
                            </w:rPr>
                            <m:t xml:space="preserve">PB ∙ </m:t>
                          </m:r>
                        </m:sub>
                      </m:sSub>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V</m:t>
                          </m:r>
                        </m:e>
                        <m:sub>
                          <m:r>
                            <w:rPr>
                              <w:rFonts w:ascii="Cambria Math" w:eastAsia="Calibri" w:hAnsi="Cambria Math" w:cs="Cambria Math"/>
                              <w:color w:val="000000"/>
                              <w:sz w:val="24"/>
                              <w:szCs w:val="24"/>
                              <w:vertAlign w:val="subscript"/>
                            </w:rPr>
                            <m:t>PB</m:t>
                          </m:r>
                        </m:sub>
                      </m:sSub>
                    </m:e>
                  </m:nary>
                </m:e>
              </m:d>
              <m:r>
                <w:rPr>
                  <w:rFonts w:ascii="Cambria Math" w:eastAsia="Calibri" w:hAnsi="Cambria Math" w:cs="Cambria Math"/>
                  <w:color w:val="000000"/>
                  <w:sz w:val="24"/>
                  <w:szCs w:val="24"/>
                  <w:vertAlign w:val="subscript"/>
                </w:rPr>
                <m:t>+</m:t>
              </m:r>
              <m:d>
                <m:dPr>
                  <m:ctrlPr>
                    <w:rPr>
                      <w:rFonts w:ascii="Cambria Math" w:eastAsia="Calibri" w:hAnsi="Cambria Math" w:cs="Cambria Math"/>
                      <w:i/>
                      <w:color w:val="000000"/>
                      <w:sz w:val="24"/>
                      <w:szCs w:val="24"/>
                      <w:vertAlign w:val="subscript"/>
                    </w:rPr>
                  </m:ctrlPr>
                </m:dPr>
                <m:e>
                  <m:nary>
                    <m:naryPr>
                      <m:chr m:val="∑"/>
                      <m:limLoc m:val="undOvr"/>
                      <m:subHide m:val="1"/>
                      <m:supHide m:val="1"/>
                      <m:ctrlPr>
                        <w:rPr>
                          <w:rFonts w:ascii="Cambria Math" w:eastAsia="Calibri" w:hAnsi="Cambria Math" w:cs="Cambria Math"/>
                          <w:i/>
                          <w:color w:val="000000"/>
                          <w:sz w:val="24"/>
                          <w:szCs w:val="24"/>
                          <w:vertAlign w:val="subscript"/>
                        </w:rPr>
                      </m:ctrlPr>
                    </m:naryPr>
                    <m:sub/>
                    <m:sup/>
                    <m:e>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n</m:t>
                          </m:r>
                        </m:e>
                        <m:sub>
                          <m:r>
                            <w:rPr>
                              <w:rFonts w:ascii="Cambria Math" w:eastAsia="Calibri" w:hAnsi="Cambria Math" w:cs="Cambria Math"/>
                              <w:color w:val="000000"/>
                              <w:sz w:val="24"/>
                              <w:szCs w:val="24"/>
                              <w:vertAlign w:val="subscript"/>
                            </w:rPr>
                            <m:t xml:space="preserve">PN ∙ </m:t>
                          </m:r>
                        </m:sub>
                      </m:sSub>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V</m:t>
                          </m:r>
                        </m:e>
                        <m:sub>
                          <m:r>
                            <w:rPr>
                              <w:rFonts w:ascii="Cambria Math" w:eastAsia="Calibri" w:hAnsi="Cambria Math" w:cs="Cambria Math"/>
                              <w:color w:val="000000"/>
                              <w:sz w:val="24"/>
                              <w:szCs w:val="24"/>
                              <w:vertAlign w:val="subscript"/>
                            </w:rPr>
                            <m:t>PN</m:t>
                          </m:r>
                        </m:sub>
                      </m:sSub>
                    </m:e>
                  </m:nary>
                </m:e>
              </m:d>
            </m:num>
            <m:den>
              <m:nary>
                <m:naryPr>
                  <m:chr m:val="∑"/>
                  <m:limLoc m:val="undOvr"/>
                  <m:subHide m:val="1"/>
                  <m:supHide m:val="1"/>
                  <m:ctrlPr>
                    <w:rPr>
                      <w:rFonts w:ascii="Cambria Math" w:eastAsia="Calibri" w:hAnsi="Cambria Math" w:cs="Cambria Math"/>
                      <w:i/>
                      <w:color w:val="000000"/>
                      <w:sz w:val="24"/>
                      <w:szCs w:val="24"/>
                      <w:vertAlign w:val="subscript"/>
                    </w:rPr>
                  </m:ctrlPr>
                </m:naryPr>
                <m:sub/>
                <m:sup/>
                <m:e>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n</m:t>
                      </m:r>
                    </m:e>
                    <m:sub>
                      <m:r>
                        <w:rPr>
                          <w:rFonts w:ascii="Cambria Math" w:eastAsia="Calibri" w:hAnsi="Cambria Math" w:cs="Cambria Math"/>
                          <w:color w:val="000000"/>
                          <w:sz w:val="24"/>
                          <w:szCs w:val="24"/>
                          <w:vertAlign w:val="subscript"/>
                        </w:rPr>
                        <m:t xml:space="preserve">TP ∙ </m:t>
                      </m:r>
                    </m:sub>
                  </m:sSub>
                  <m:sSub>
                    <m:sSubPr>
                      <m:ctrlPr>
                        <w:rPr>
                          <w:rFonts w:ascii="Cambria Math" w:eastAsia="Calibri" w:hAnsi="Cambria Math" w:cs="Cambria Math"/>
                          <w:i/>
                          <w:color w:val="000000"/>
                          <w:sz w:val="24"/>
                          <w:szCs w:val="24"/>
                          <w:vertAlign w:val="subscript"/>
                        </w:rPr>
                      </m:ctrlPr>
                    </m:sSubPr>
                    <m:e>
                      <m:r>
                        <w:rPr>
                          <w:rFonts w:ascii="Cambria Math" w:eastAsia="Calibri" w:hAnsi="Cambria Math" w:cs="Cambria Math"/>
                          <w:color w:val="000000"/>
                          <w:sz w:val="24"/>
                          <w:szCs w:val="24"/>
                          <w:vertAlign w:val="subscript"/>
                        </w:rPr>
                        <m:t>V</m:t>
                      </m:r>
                    </m:e>
                    <m:sub>
                      <m:r>
                        <w:rPr>
                          <w:rFonts w:ascii="Cambria Math" w:eastAsia="Calibri" w:hAnsi="Cambria Math" w:cs="Cambria Math"/>
                          <w:color w:val="000000"/>
                          <w:sz w:val="24"/>
                          <w:szCs w:val="24"/>
                          <w:vertAlign w:val="subscript"/>
                        </w:rPr>
                        <m:t>MP</m:t>
                      </m:r>
                    </m:sub>
                  </m:sSub>
                </m:e>
              </m:nary>
            </m:den>
          </m:f>
        </m:oMath>
      </m:oMathPara>
    </w:p>
    <w:p w14:paraId="12315F7F" w14:textId="6C2FABFD" w:rsidR="00D259BA" w:rsidRPr="00CA44E7" w:rsidRDefault="00EF4146" w:rsidP="007E27A5">
      <w:pPr>
        <w:autoSpaceDE w:val="0"/>
        <w:autoSpaceDN w:val="0"/>
        <w:adjustRightInd w:val="0"/>
        <w:spacing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w:t>
      </w:r>
      <w:r w:rsidR="00D259BA">
        <w:rPr>
          <w:rFonts w:ascii="Times New Roman" w:eastAsia="Calibri" w:hAnsi="Times New Roman" w:cs="Times New Roman"/>
          <w:color w:val="000000"/>
          <w:sz w:val="24"/>
          <w:szCs w:val="24"/>
        </w:rPr>
        <w:t>onde</w:t>
      </w:r>
    </w:p>
    <w:p w14:paraId="14D3996B" w14:textId="744F1896"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Times New Roman" w:eastAsia="Calibri" w:hAnsi="Times New Roman" w:cs="Times New Roman"/>
          <w:bCs/>
          <w:i/>
          <w:sz w:val="24"/>
          <w:szCs w:val="24"/>
          <w:vertAlign w:val="superscript"/>
        </w:rPr>
        <w:t>i</w:t>
      </w:r>
      <w:r w:rsidRPr="00CA44E7">
        <w:rPr>
          <w:rFonts w:ascii="Times New Roman" w:eastAsia="Calibri" w:hAnsi="Times New Roman" w:cs="Times New Roman"/>
          <w:bCs/>
          <w:i/>
          <w:sz w:val="24"/>
          <w:szCs w:val="24"/>
          <w:vertAlign w:val="subscript"/>
        </w:rPr>
        <w:t>P</w:t>
      </w:r>
      <w:r w:rsidRPr="00CA44E7">
        <w:rPr>
          <w:rFonts w:ascii="Times New Roman" w:eastAsia="Calibri" w:hAnsi="Times New Roman" w:cs="Times New Roman"/>
          <w:color w:val="000000"/>
          <w:sz w:val="24"/>
          <w:szCs w:val="24"/>
        </w:rPr>
        <w:t xml:space="preserve"> =</w:t>
      </w:r>
      <w:r w:rsidRPr="00CA44E7">
        <w:t xml:space="preserve"> </w:t>
      </w:r>
      <w:r w:rsidR="00A215CC">
        <w:rPr>
          <w:rFonts w:ascii="Times New Roman" w:eastAsia="Calibri" w:hAnsi="Times New Roman" w:cs="Times New Roman"/>
          <w:color w:val="000000"/>
          <w:sz w:val="24"/>
          <w:szCs w:val="24"/>
        </w:rPr>
        <w:t>Índice de p</w:t>
      </w:r>
      <w:r w:rsidRPr="00CA44E7">
        <w:rPr>
          <w:rFonts w:ascii="Times New Roman" w:eastAsia="Calibri" w:hAnsi="Times New Roman" w:cs="Times New Roman"/>
          <w:color w:val="000000"/>
          <w:sz w:val="24"/>
          <w:szCs w:val="24"/>
        </w:rPr>
        <w:t>ertinencia</w:t>
      </w:r>
    </w:p>
    <w:p w14:paraId="14B147C2" w14:textId="4447244B"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𝑛</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O</w:t>
      </w:r>
      <w:r w:rsidR="00A215CC">
        <w:rPr>
          <w:rFonts w:ascii="Times New Roman" w:eastAsia="Calibri" w:hAnsi="Times New Roman" w:cs="Times New Roman"/>
          <w:color w:val="000000"/>
          <w:sz w:val="24"/>
          <w:szCs w:val="24"/>
        </w:rPr>
        <w:t xml:space="preserve"> = Nú</w:t>
      </w:r>
      <w:r w:rsidRPr="00CA44E7">
        <w:rPr>
          <w:rFonts w:ascii="Times New Roman" w:eastAsia="Calibri" w:hAnsi="Times New Roman" w:cs="Times New Roman"/>
          <w:color w:val="000000"/>
          <w:sz w:val="24"/>
          <w:szCs w:val="24"/>
        </w:rPr>
        <w:t>mero de respuestas obtenidas del nivel de pertinencia óptima</w:t>
      </w:r>
    </w:p>
    <w:p w14:paraId="701AA58E" w14:textId="1FA91CEA"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𝑉</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𝑂</w:t>
      </w:r>
      <w:r w:rsidRPr="00CA44E7">
        <w:rPr>
          <w:rFonts w:ascii="Times New Roman" w:eastAsia="Calibri" w:hAnsi="Times New Roman" w:cs="Times New Roman"/>
          <w:color w:val="000000"/>
          <w:sz w:val="24"/>
          <w:szCs w:val="24"/>
        </w:rPr>
        <w:t xml:space="preserve"> = Valor a</w:t>
      </w:r>
      <w:r w:rsidR="00EF0830">
        <w:rPr>
          <w:rFonts w:ascii="Times New Roman" w:eastAsia="Calibri" w:hAnsi="Times New Roman" w:cs="Times New Roman"/>
          <w:color w:val="000000"/>
          <w:sz w:val="24"/>
          <w:szCs w:val="24"/>
        </w:rPr>
        <w:t>signado al nivel de pertinencia</w:t>
      </w:r>
    </w:p>
    <w:p w14:paraId="494E2EBF" w14:textId="2CA58F7A"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𝑛</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𝐸</w:t>
      </w:r>
      <w:r w:rsidRPr="00CA44E7">
        <w:rPr>
          <w:rFonts w:ascii="Times New Roman" w:eastAsia="Calibri" w:hAnsi="Times New Roman" w:cs="Times New Roman"/>
          <w:color w:val="000000"/>
          <w:sz w:val="24"/>
          <w:szCs w:val="24"/>
        </w:rPr>
        <w:t xml:space="preserve"> = Número de respuestas obtenidas d</w:t>
      </w:r>
      <w:r w:rsidR="00EF0830">
        <w:rPr>
          <w:rFonts w:ascii="Times New Roman" w:eastAsia="Calibri" w:hAnsi="Times New Roman" w:cs="Times New Roman"/>
          <w:color w:val="000000"/>
          <w:sz w:val="24"/>
          <w:szCs w:val="24"/>
        </w:rPr>
        <w:t>el nivel de pertinencia elevada</w:t>
      </w:r>
    </w:p>
    <w:p w14:paraId="57644075" w14:textId="6B0BBADE"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𝑉</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𝐸</w:t>
      </w:r>
      <w:r w:rsidRPr="00CA44E7">
        <w:rPr>
          <w:rFonts w:ascii="Times New Roman" w:eastAsia="Calibri" w:hAnsi="Times New Roman" w:cs="Times New Roman"/>
          <w:color w:val="000000"/>
          <w:sz w:val="24"/>
          <w:szCs w:val="24"/>
        </w:rPr>
        <w:t xml:space="preserve"> = Valor asign</w:t>
      </w:r>
      <w:r w:rsidR="00EF0830">
        <w:rPr>
          <w:rFonts w:ascii="Times New Roman" w:eastAsia="Calibri" w:hAnsi="Times New Roman" w:cs="Times New Roman"/>
          <w:color w:val="000000"/>
          <w:sz w:val="24"/>
          <w:szCs w:val="24"/>
        </w:rPr>
        <w:t>ado al nivel de pertinencia baja</w:t>
      </w:r>
    </w:p>
    <w:p w14:paraId="3C09B7FF" w14:textId="7848350C" w:rsidR="00CA44E7" w:rsidRPr="00CA4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𝑛</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𝐵</w:t>
      </w:r>
      <w:r w:rsidR="00530702">
        <w:rPr>
          <w:rFonts w:ascii="Cambria Math" w:eastAsia="Calibri" w:hAnsi="Cambria Math" w:cs="Cambria Math"/>
          <w:i/>
          <w:color w:val="000000"/>
          <w:sz w:val="24"/>
          <w:szCs w:val="24"/>
          <w:vertAlign w:val="subscript"/>
        </w:rPr>
        <w:t xml:space="preserve"> </w:t>
      </w:r>
      <w:r w:rsidRPr="00CA44E7">
        <w:rPr>
          <w:rFonts w:ascii="Times New Roman" w:eastAsia="Calibri" w:hAnsi="Times New Roman" w:cs="Times New Roman"/>
          <w:color w:val="000000"/>
          <w:sz w:val="24"/>
          <w:szCs w:val="24"/>
        </w:rPr>
        <w:t>= Número de respuestas obtenidas del nivel de pertinencia baja</w:t>
      </w:r>
    </w:p>
    <w:p w14:paraId="5BE49644" w14:textId="198958DB" w:rsidR="00CA44E7" w:rsidRPr="00CA44E7" w:rsidRDefault="00CA44E7" w:rsidP="007E27A5">
      <w:pPr>
        <w:spacing w:after="100" w:afterAutospacing="1"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𝑉</w:t>
      </w:r>
      <w:r w:rsidRPr="00CA44E7">
        <w:rPr>
          <w:rFonts w:ascii="Cambria Math" w:eastAsia="Calibri" w:hAnsi="Cambria Math" w:cs="Cambria Math"/>
          <w:i/>
          <w:color w:val="000000"/>
          <w:sz w:val="24"/>
          <w:szCs w:val="24"/>
          <w:vertAlign w:val="subscript"/>
        </w:rPr>
        <w:t>P𝐵</w:t>
      </w:r>
      <w:r w:rsidRPr="00CA44E7">
        <w:rPr>
          <w:rFonts w:ascii="Times New Roman" w:eastAsia="Calibri" w:hAnsi="Times New Roman" w:cs="Times New Roman"/>
          <w:color w:val="000000"/>
          <w:sz w:val="24"/>
          <w:szCs w:val="24"/>
        </w:rPr>
        <w:t xml:space="preserve"> = Valor asign</w:t>
      </w:r>
      <w:r w:rsidR="00EF0830">
        <w:rPr>
          <w:rFonts w:ascii="Times New Roman" w:eastAsia="Calibri" w:hAnsi="Times New Roman" w:cs="Times New Roman"/>
          <w:color w:val="000000"/>
          <w:sz w:val="24"/>
          <w:szCs w:val="24"/>
        </w:rPr>
        <w:t>ado al nivel de pertinencia baja</w:t>
      </w:r>
    </w:p>
    <w:p w14:paraId="6B65865E" w14:textId="565D294C" w:rsidR="00CA44E7" w:rsidRPr="00CA44E7" w:rsidRDefault="00CA44E7" w:rsidP="007E27A5">
      <w:pPr>
        <w:spacing w:after="100" w:afterAutospacing="1"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𝑛</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𝑁</w:t>
      </w:r>
      <w:r w:rsidRPr="00CA44E7">
        <w:rPr>
          <w:rFonts w:ascii="Times New Roman" w:eastAsia="Calibri" w:hAnsi="Times New Roman" w:cs="Times New Roman"/>
          <w:color w:val="000000"/>
          <w:sz w:val="24"/>
          <w:szCs w:val="24"/>
        </w:rPr>
        <w:t xml:space="preserve"> = Número de respuestas obtenidas del</w:t>
      </w:r>
      <w:r w:rsidR="00076C24">
        <w:rPr>
          <w:rFonts w:ascii="Times New Roman" w:eastAsia="Calibri" w:hAnsi="Times New Roman" w:cs="Times New Roman"/>
          <w:color w:val="000000"/>
          <w:sz w:val="24"/>
          <w:szCs w:val="24"/>
        </w:rPr>
        <w:t xml:space="preserve"> </w:t>
      </w:r>
      <w:r w:rsidR="00632120">
        <w:rPr>
          <w:rFonts w:ascii="Times New Roman" w:eastAsia="Calibri" w:hAnsi="Times New Roman" w:cs="Times New Roman"/>
          <w:color w:val="000000"/>
          <w:sz w:val="24"/>
          <w:szCs w:val="24"/>
        </w:rPr>
        <w:t>nivel de pertinencia nula</w:t>
      </w:r>
    </w:p>
    <w:p w14:paraId="30E0B1EB" w14:textId="3913EB12" w:rsidR="00CA44E7" w:rsidRPr="00CA44E7" w:rsidRDefault="00CA44E7" w:rsidP="007E27A5">
      <w:pPr>
        <w:spacing w:before="100" w:beforeAutospacing="1" w:after="100" w:afterAutospacing="1"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𝑉</w:t>
      </w:r>
      <w:r w:rsidRPr="00CA44E7">
        <w:rPr>
          <w:rFonts w:ascii="Times New Roman" w:eastAsia="Calibri" w:hAnsi="Times New Roman" w:cs="Times New Roman"/>
          <w:i/>
          <w:color w:val="000000"/>
          <w:sz w:val="24"/>
          <w:szCs w:val="24"/>
          <w:vertAlign w:val="subscript"/>
        </w:rPr>
        <w:t>P</w:t>
      </w:r>
      <w:r w:rsidRPr="00CA44E7">
        <w:rPr>
          <w:rFonts w:ascii="Cambria Math" w:eastAsia="Calibri" w:hAnsi="Cambria Math" w:cs="Cambria Math"/>
          <w:i/>
          <w:color w:val="000000"/>
          <w:sz w:val="24"/>
          <w:szCs w:val="24"/>
          <w:vertAlign w:val="subscript"/>
        </w:rPr>
        <w:t>𝑁</w:t>
      </w:r>
      <w:r w:rsidRPr="00CA44E7">
        <w:rPr>
          <w:rFonts w:ascii="Times New Roman" w:eastAsia="Calibri" w:hAnsi="Times New Roman" w:cs="Times New Roman"/>
          <w:color w:val="000000"/>
          <w:sz w:val="24"/>
          <w:szCs w:val="24"/>
        </w:rPr>
        <w:t xml:space="preserve"> = Valor asigna</w:t>
      </w:r>
      <w:r w:rsidR="00632120">
        <w:rPr>
          <w:rFonts w:ascii="Times New Roman" w:eastAsia="Calibri" w:hAnsi="Times New Roman" w:cs="Times New Roman"/>
          <w:color w:val="000000"/>
          <w:sz w:val="24"/>
          <w:szCs w:val="24"/>
        </w:rPr>
        <w:t>do al nivel de pertinencia nula</w:t>
      </w:r>
    </w:p>
    <w:p w14:paraId="37166242" w14:textId="18A5FA2C" w:rsidR="00CA44E7" w:rsidRPr="00CA44E7" w:rsidRDefault="00CA44E7" w:rsidP="007E27A5">
      <w:pPr>
        <w:spacing w:before="100" w:beforeAutospacing="1" w:after="100" w:afterAutospacing="1"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𝑛</w:t>
      </w:r>
      <w:r w:rsidRPr="00CA44E7">
        <w:rPr>
          <w:rFonts w:ascii="Cambria Math" w:eastAsia="Calibri" w:hAnsi="Cambria Math" w:cs="Cambria Math"/>
          <w:i/>
          <w:color w:val="000000"/>
          <w:sz w:val="24"/>
          <w:szCs w:val="24"/>
          <w:vertAlign w:val="subscript"/>
        </w:rPr>
        <w:t>𝑇</w:t>
      </w:r>
      <w:r w:rsidRPr="00CA44E7">
        <w:rPr>
          <w:rFonts w:ascii="Times New Roman" w:eastAsia="Calibri" w:hAnsi="Times New Roman" w:cs="Times New Roman"/>
          <w:i/>
          <w:color w:val="000000"/>
          <w:sz w:val="24"/>
          <w:szCs w:val="24"/>
          <w:vertAlign w:val="subscript"/>
        </w:rPr>
        <w:t>P</w:t>
      </w:r>
      <w:r w:rsidRPr="00CA44E7">
        <w:rPr>
          <w:rFonts w:ascii="Times New Roman" w:eastAsia="Calibri" w:hAnsi="Times New Roman" w:cs="Times New Roman"/>
          <w:color w:val="000000"/>
          <w:sz w:val="24"/>
          <w:szCs w:val="24"/>
        </w:rPr>
        <w:t xml:space="preserve"> = Número de respuestas totales obtenid</w:t>
      </w:r>
      <w:r w:rsidR="00632120">
        <w:rPr>
          <w:rFonts w:ascii="Times New Roman" w:eastAsia="Calibri" w:hAnsi="Times New Roman" w:cs="Times New Roman"/>
          <w:color w:val="000000"/>
          <w:sz w:val="24"/>
          <w:szCs w:val="24"/>
        </w:rPr>
        <w:t>as para el nivel de pertinencia</w:t>
      </w:r>
    </w:p>
    <w:p w14:paraId="4689A19B" w14:textId="70C4484E" w:rsidR="00152693" w:rsidRPr="003F24E7" w:rsidRDefault="00CA44E7" w:rsidP="007E27A5">
      <w:pPr>
        <w:autoSpaceDE w:val="0"/>
        <w:autoSpaceDN w:val="0"/>
        <w:adjustRightInd w:val="0"/>
        <w:spacing w:line="360" w:lineRule="auto"/>
        <w:rPr>
          <w:rFonts w:ascii="Times New Roman" w:eastAsia="Calibri" w:hAnsi="Times New Roman" w:cs="Times New Roman"/>
          <w:color w:val="000000"/>
          <w:sz w:val="24"/>
          <w:szCs w:val="24"/>
        </w:rPr>
      </w:pPr>
      <w:r w:rsidRPr="00CA44E7">
        <w:rPr>
          <w:rFonts w:ascii="Cambria Math" w:eastAsia="Calibri" w:hAnsi="Cambria Math" w:cs="Cambria Math"/>
          <w:i/>
          <w:color w:val="000000"/>
          <w:sz w:val="24"/>
          <w:szCs w:val="24"/>
          <w:vertAlign w:val="superscript"/>
        </w:rPr>
        <w:t>𝑉</w:t>
      </w:r>
      <w:r w:rsidRPr="00CA44E7">
        <w:rPr>
          <w:rFonts w:ascii="Cambria Math" w:eastAsia="Calibri" w:hAnsi="Cambria Math" w:cs="Cambria Math"/>
          <w:i/>
          <w:color w:val="000000"/>
          <w:sz w:val="24"/>
          <w:szCs w:val="24"/>
          <w:vertAlign w:val="subscript"/>
        </w:rPr>
        <w:t>𝑀</w:t>
      </w:r>
      <w:r w:rsidRPr="00CA44E7">
        <w:rPr>
          <w:rFonts w:ascii="Times New Roman" w:eastAsia="Calibri" w:hAnsi="Times New Roman" w:cs="Times New Roman"/>
          <w:i/>
          <w:color w:val="000000"/>
          <w:sz w:val="24"/>
          <w:szCs w:val="24"/>
          <w:vertAlign w:val="subscript"/>
        </w:rPr>
        <w:t>P</w:t>
      </w:r>
      <w:r w:rsidRPr="00CA44E7">
        <w:rPr>
          <w:rFonts w:ascii="Times New Roman" w:eastAsia="Calibri" w:hAnsi="Times New Roman" w:cs="Times New Roman"/>
          <w:color w:val="000000"/>
          <w:sz w:val="24"/>
          <w:szCs w:val="24"/>
        </w:rPr>
        <w:t xml:space="preserve"> = Valor máximo de los niveles de la escala de pertinencia</w:t>
      </w:r>
    </w:p>
    <w:p w14:paraId="284B5454" w14:textId="1908D6DF" w:rsidR="00705216" w:rsidRDefault="00262CA3" w:rsidP="007E27A5">
      <w:pPr>
        <w:pStyle w:val="NormalWeb"/>
        <w:spacing w:after="0" w:afterAutospacing="0" w:line="480" w:lineRule="auto"/>
        <w:jc w:val="center"/>
      </w:pPr>
      <w:r w:rsidRPr="00D44F74">
        <w:t>Fuente:</w:t>
      </w:r>
      <w:r>
        <w:t xml:space="preserve"> </w:t>
      </w:r>
      <w:r w:rsidR="00744CFC" w:rsidRPr="003F039A">
        <w:t>Carrera</w:t>
      </w:r>
      <w:r w:rsidR="00B7100E">
        <w:t>,</w:t>
      </w:r>
      <w:r w:rsidR="00C92D06">
        <w:t xml:space="preserve"> </w:t>
      </w:r>
      <w:r w:rsidR="00C92D06" w:rsidRPr="00C92D06">
        <w:rPr>
          <w:i/>
        </w:rPr>
        <w:t>et al</w:t>
      </w:r>
      <w:r w:rsidR="00C92D06">
        <w:t>.</w:t>
      </w:r>
      <w:r w:rsidR="00744CFC" w:rsidRPr="003F039A">
        <w:t xml:space="preserve"> </w:t>
      </w:r>
      <w:r>
        <w:t>(2011)</w:t>
      </w:r>
    </w:p>
    <w:p w14:paraId="5309CDDE" w14:textId="7BE5F76D" w:rsidR="00A215CC" w:rsidRDefault="00A215CC" w:rsidP="00106BAD">
      <w:pPr>
        <w:pStyle w:val="NormalWeb"/>
        <w:spacing w:before="0" w:beforeAutospacing="0" w:after="240" w:afterAutospacing="0"/>
        <w:jc w:val="center"/>
        <w:rPr>
          <w:b/>
        </w:rPr>
      </w:pPr>
    </w:p>
    <w:p w14:paraId="5F3D66BE" w14:textId="77777777" w:rsidR="002C7CEA" w:rsidRDefault="00FE6D57" w:rsidP="002C7CEA">
      <w:pPr>
        <w:pStyle w:val="NormalWeb"/>
        <w:spacing w:before="0" w:beforeAutospacing="0" w:after="240" w:afterAutospacing="0" w:line="360" w:lineRule="auto"/>
        <w:jc w:val="both"/>
      </w:pPr>
      <w:r>
        <w:lastRenderedPageBreak/>
        <w:t xml:space="preserve">Posterior al desarrollo de la formula, se utilizan las abreviaturas </w:t>
      </w:r>
      <w:r w:rsidR="002C7CEA">
        <w:t>que se muestran en la t</w:t>
      </w:r>
      <w:r>
        <w:t xml:space="preserve">abla 3, de acuerdo al valor </w:t>
      </w:r>
      <w:r w:rsidR="002C7CEA">
        <w:t>asignado de nivel de univocidad</w:t>
      </w:r>
      <w:r>
        <w:t xml:space="preserve"> y pertinencia de </w:t>
      </w:r>
      <w:r w:rsidR="002C7CEA">
        <w:t xml:space="preserve">cada ítem. </w:t>
      </w:r>
    </w:p>
    <w:p w14:paraId="523D9AE3" w14:textId="7F69BB12" w:rsidR="007C615B" w:rsidRPr="008E10EF" w:rsidRDefault="002C7CEA" w:rsidP="002C7CEA">
      <w:pPr>
        <w:pStyle w:val="NormalWeb"/>
        <w:spacing w:before="0" w:beforeAutospacing="0" w:after="240" w:afterAutospacing="0" w:line="360" w:lineRule="auto"/>
        <w:jc w:val="center"/>
      </w:pPr>
      <w:r w:rsidRPr="002C7CEA">
        <w:rPr>
          <w:b/>
        </w:rPr>
        <w:t>Tabla 3.</w:t>
      </w:r>
      <w:r>
        <w:t xml:space="preserve"> Abreviaturas de univocidad y pertinencia para cada ítem.</w:t>
      </w:r>
    </w:p>
    <w:tbl>
      <w:tblPr>
        <w:tblStyle w:val="Tablaconcuadrcula"/>
        <w:tblW w:w="8625" w:type="dxa"/>
        <w:tblInd w:w="159" w:type="dxa"/>
        <w:tblLook w:val="04A0" w:firstRow="1" w:lastRow="0" w:firstColumn="1" w:lastColumn="0" w:noHBand="0" w:noVBand="1"/>
      </w:tblPr>
      <w:tblGrid>
        <w:gridCol w:w="612"/>
        <w:gridCol w:w="3800"/>
        <w:gridCol w:w="594"/>
        <w:gridCol w:w="3619"/>
      </w:tblGrid>
      <w:tr w:rsidR="00436A10" w:rsidRPr="00EF4146" w14:paraId="4365C3DB" w14:textId="77777777" w:rsidTr="00FB099B">
        <w:tc>
          <w:tcPr>
            <w:tcW w:w="4413" w:type="dxa"/>
            <w:gridSpan w:val="2"/>
          </w:tcPr>
          <w:p w14:paraId="206BDCD2" w14:textId="77777777" w:rsidR="00436A10" w:rsidRPr="00EF4146" w:rsidRDefault="00436A10" w:rsidP="00967296">
            <w:pPr>
              <w:pStyle w:val="NormalWeb"/>
              <w:spacing w:after="0" w:afterAutospacing="0"/>
              <w:jc w:val="center"/>
              <w:rPr>
                <w:bCs/>
                <w:szCs w:val="32"/>
              </w:rPr>
            </w:pPr>
            <w:r w:rsidRPr="00EF4146">
              <w:rPr>
                <w:bCs/>
                <w:szCs w:val="32"/>
              </w:rPr>
              <w:t>Óptima</w:t>
            </w:r>
          </w:p>
        </w:tc>
        <w:tc>
          <w:tcPr>
            <w:tcW w:w="4212" w:type="dxa"/>
            <w:gridSpan w:val="2"/>
          </w:tcPr>
          <w:p w14:paraId="65031C69" w14:textId="77777777" w:rsidR="00436A10" w:rsidRPr="00EF4146" w:rsidRDefault="00436A10" w:rsidP="00967296">
            <w:pPr>
              <w:pStyle w:val="NormalWeb"/>
              <w:spacing w:after="0" w:afterAutospacing="0"/>
              <w:jc w:val="center"/>
              <w:rPr>
                <w:bCs/>
                <w:szCs w:val="32"/>
              </w:rPr>
            </w:pPr>
            <w:r w:rsidRPr="00EF4146">
              <w:rPr>
                <w:bCs/>
                <w:szCs w:val="32"/>
              </w:rPr>
              <w:t>Óptima</w:t>
            </w:r>
          </w:p>
        </w:tc>
      </w:tr>
      <w:tr w:rsidR="00436A10" w:rsidRPr="00EF4146" w14:paraId="644A23F6" w14:textId="77777777" w:rsidTr="00FB099B">
        <w:tc>
          <w:tcPr>
            <w:tcW w:w="562" w:type="dxa"/>
          </w:tcPr>
          <w:p w14:paraId="32178EFD" w14:textId="77777777" w:rsidR="00436A10" w:rsidRPr="00EF4146" w:rsidRDefault="00436A10" w:rsidP="00967296">
            <w:pPr>
              <w:pStyle w:val="NormalWeb"/>
              <w:spacing w:after="0" w:afterAutospacing="0" w:line="360" w:lineRule="auto"/>
              <w:rPr>
                <w:bCs/>
                <w:i/>
                <w:szCs w:val="32"/>
              </w:rPr>
            </w:pPr>
            <w:r w:rsidRPr="00EF4146">
              <w:rPr>
                <w:bCs/>
                <w:i/>
                <w:szCs w:val="32"/>
              </w:rPr>
              <w:t>V</w:t>
            </w:r>
            <w:r w:rsidRPr="00EF4146">
              <w:rPr>
                <w:bCs/>
                <w:i/>
                <w:szCs w:val="32"/>
                <w:vertAlign w:val="subscript"/>
              </w:rPr>
              <w:t>UE</w:t>
            </w:r>
          </w:p>
        </w:tc>
        <w:tc>
          <w:tcPr>
            <w:tcW w:w="3851" w:type="dxa"/>
          </w:tcPr>
          <w:p w14:paraId="4CD53F00" w14:textId="77777777" w:rsidR="00436A10" w:rsidRPr="00EF4146" w:rsidRDefault="00436A10" w:rsidP="00967296">
            <w:pPr>
              <w:pStyle w:val="NormalWeb"/>
              <w:spacing w:after="0" w:afterAutospacing="0"/>
              <w:rPr>
                <w:bCs/>
                <w:szCs w:val="32"/>
              </w:rPr>
            </w:pPr>
            <w:r w:rsidRPr="00EF4146">
              <w:rPr>
                <w:bCs/>
                <w:szCs w:val="32"/>
              </w:rPr>
              <w:t>Valor asignado al nivel de univocidad elevada</w:t>
            </w:r>
          </w:p>
        </w:tc>
        <w:tc>
          <w:tcPr>
            <w:tcW w:w="545" w:type="dxa"/>
          </w:tcPr>
          <w:p w14:paraId="2BDEBA98" w14:textId="77777777" w:rsidR="00436A10" w:rsidRPr="00EF4146" w:rsidRDefault="00436A10" w:rsidP="00967296">
            <w:pPr>
              <w:pStyle w:val="NormalWeb"/>
              <w:spacing w:after="0" w:afterAutospacing="0"/>
              <w:jc w:val="center"/>
              <w:rPr>
                <w:bCs/>
                <w:i/>
                <w:szCs w:val="32"/>
              </w:rPr>
            </w:pPr>
            <w:r w:rsidRPr="00EF4146">
              <w:rPr>
                <w:bCs/>
                <w:i/>
                <w:szCs w:val="32"/>
              </w:rPr>
              <w:t>V</w:t>
            </w:r>
            <w:r w:rsidRPr="00EF4146">
              <w:rPr>
                <w:bCs/>
                <w:i/>
                <w:szCs w:val="32"/>
                <w:vertAlign w:val="subscript"/>
              </w:rPr>
              <w:t>PE</w:t>
            </w:r>
          </w:p>
        </w:tc>
        <w:tc>
          <w:tcPr>
            <w:tcW w:w="3667" w:type="dxa"/>
          </w:tcPr>
          <w:p w14:paraId="1AA919A9" w14:textId="77777777" w:rsidR="00436A10" w:rsidRPr="00EF4146" w:rsidRDefault="00436A10" w:rsidP="00967296">
            <w:pPr>
              <w:pStyle w:val="NormalWeb"/>
              <w:spacing w:after="0" w:afterAutospacing="0"/>
              <w:rPr>
                <w:bCs/>
                <w:szCs w:val="32"/>
              </w:rPr>
            </w:pPr>
            <w:r w:rsidRPr="00EF4146">
              <w:rPr>
                <w:bCs/>
                <w:szCs w:val="32"/>
              </w:rPr>
              <w:t>Valor asignado al nivel de pertinencia elevada</w:t>
            </w:r>
          </w:p>
        </w:tc>
      </w:tr>
      <w:tr w:rsidR="00436A10" w:rsidRPr="00EF4146" w14:paraId="3E25C05A" w14:textId="77777777" w:rsidTr="00FB099B">
        <w:tc>
          <w:tcPr>
            <w:tcW w:w="562" w:type="dxa"/>
          </w:tcPr>
          <w:p w14:paraId="0B527DB8" w14:textId="77777777" w:rsidR="00436A10" w:rsidRPr="00EF4146" w:rsidRDefault="00436A10" w:rsidP="00967296">
            <w:pPr>
              <w:pStyle w:val="NormalWeb"/>
              <w:spacing w:after="0" w:afterAutospacing="0" w:line="360" w:lineRule="auto"/>
              <w:rPr>
                <w:bCs/>
                <w:i/>
                <w:szCs w:val="32"/>
              </w:rPr>
            </w:pPr>
            <w:r w:rsidRPr="00EF4146">
              <w:rPr>
                <w:bCs/>
                <w:i/>
                <w:szCs w:val="32"/>
              </w:rPr>
              <w:t>V</w:t>
            </w:r>
            <w:r w:rsidRPr="00EF4146">
              <w:rPr>
                <w:bCs/>
                <w:i/>
                <w:szCs w:val="32"/>
                <w:vertAlign w:val="subscript"/>
              </w:rPr>
              <w:t>UB</w:t>
            </w:r>
          </w:p>
        </w:tc>
        <w:tc>
          <w:tcPr>
            <w:tcW w:w="3851" w:type="dxa"/>
          </w:tcPr>
          <w:p w14:paraId="76ADBE27" w14:textId="77777777" w:rsidR="00436A10" w:rsidRPr="00EF4146" w:rsidRDefault="00436A10" w:rsidP="00967296">
            <w:pPr>
              <w:pStyle w:val="NormalWeb"/>
              <w:spacing w:after="0" w:afterAutospacing="0"/>
              <w:rPr>
                <w:bCs/>
                <w:szCs w:val="32"/>
              </w:rPr>
            </w:pPr>
            <w:r w:rsidRPr="00EF4146">
              <w:rPr>
                <w:bCs/>
                <w:szCs w:val="32"/>
              </w:rPr>
              <w:t>Valor asignado al nivel de univocidad baja</w:t>
            </w:r>
          </w:p>
        </w:tc>
        <w:tc>
          <w:tcPr>
            <w:tcW w:w="545" w:type="dxa"/>
          </w:tcPr>
          <w:p w14:paraId="0264D4DC" w14:textId="77777777" w:rsidR="00436A10" w:rsidRPr="00EF4146" w:rsidRDefault="00436A10" w:rsidP="00967296">
            <w:pPr>
              <w:pStyle w:val="NormalWeb"/>
              <w:spacing w:after="0" w:afterAutospacing="0"/>
              <w:jc w:val="center"/>
              <w:rPr>
                <w:bCs/>
                <w:i/>
                <w:szCs w:val="32"/>
              </w:rPr>
            </w:pPr>
            <w:r w:rsidRPr="00EF4146">
              <w:rPr>
                <w:bCs/>
                <w:i/>
                <w:szCs w:val="32"/>
              </w:rPr>
              <w:t>V</w:t>
            </w:r>
            <w:r w:rsidRPr="00EF4146">
              <w:rPr>
                <w:bCs/>
                <w:i/>
                <w:szCs w:val="32"/>
                <w:vertAlign w:val="subscript"/>
              </w:rPr>
              <w:t>PB</w:t>
            </w:r>
          </w:p>
        </w:tc>
        <w:tc>
          <w:tcPr>
            <w:tcW w:w="3667" w:type="dxa"/>
          </w:tcPr>
          <w:p w14:paraId="7146A49B" w14:textId="77777777" w:rsidR="00436A10" w:rsidRPr="00EF4146" w:rsidRDefault="00436A10" w:rsidP="00967296">
            <w:pPr>
              <w:pStyle w:val="NormalWeb"/>
              <w:spacing w:after="0" w:afterAutospacing="0"/>
              <w:rPr>
                <w:bCs/>
                <w:szCs w:val="32"/>
              </w:rPr>
            </w:pPr>
            <w:r w:rsidRPr="00EF4146">
              <w:rPr>
                <w:bCs/>
                <w:szCs w:val="32"/>
              </w:rPr>
              <w:t>Valor asignado al nivel de pertinencia baja</w:t>
            </w:r>
          </w:p>
        </w:tc>
      </w:tr>
      <w:tr w:rsidR="00436A10" w:rsidRPr="00EF4146" w14:paraId="5012109D" w14:textId="77777777" w:rsidTr="00FB099B">
        <w:tc>
          <w:tcPr>
            <w:tcW w:w="562" w:type="dxa"/>
          </w:tcPr>
          <w:p w14:paraId="495118C8" w14:textId="77777777" w:rsidR="00436A10" w:rsidRPr="00EF4146" w:rsidRDefault="00436A10" w:rsidP="00967296">
            <w:pPr>
              <w:pStyle w:val="NormalWeb"/>
              <w:spacing w:after="0" w:afterAutospacing="0" w:line="360" w:lineRule="auto"/>
              <w:rPr>
                <w:bCs/>
                <w:i/>
                <w:szCs w:val="32"/>
              </w:rPr>
            </w:pPr>
            <w:r w:rsidRPr="00EF4146">
              <w:rPr>
                <w:bCs/>
                <w:i/>
                <w:szCs w:val="32"/>
              </w:rPr>
              <w:t>V</w:t>
            </w:r>
            <w:r w:rsidRPr="00EF4146">
              <w:rPr>
                <w:bCs/>
                <w:i/>
                <w:szCs w:val="32"/>
                <w:vertAlign w:val="subscript"/>
              </w:rPr>
              <w:t>UN</w:t>
            </w:r>
          </w:p>
        </w:tc>
        <w:tc>
          <w:tcPr>
            <w:tcW w:w="3851" w:type="dxa"/>
          </w:tcPr>
          <w:p w14:paraId="47309390" w14:textId="77777777" w:rsidR="00436A10" w:rsidRPr="00EF4146" w:rsidRDefault="00436A10" w:rsidP="00967296">
            <w:pPr>
              <w:pStyle w:val="NormalWeb"/>
              <w:spacing w:after="0" w:afterAutospacing="0"/>
              <w:rPr>
                <w:bCs/>
                <w:szCs w:val="32"/>
              </w:rPr>
            </w:pPr>
            <w:r w:rsidRPr="00EF4146">
              <w:rPr>
                <w:bCs/>
                <w:szCs w:val="32"/>
              </w:rPr>
              <w:t>Valor asignado al nivel de univocidad nula</w:t>
            </w:r>
          </w:p>
        </w:tc>
        <w:tc>
          <w:tcPr>
            <w:tcW w:w="545" w:type="dxa"/>
          </w:tcPr>
          <w:p w14:paraId="2D99CC29" w14:textId="77777777" w:rsidR="00436A10" w:rsidRPr="00EF4146" w:rsidRDefault="00436A10" w:rsidP="00967296">
            <w:pPr>
              <w:pStyle w:val="NormalWeb"/>
              <w:spacing w:after="0" w:afterAutospacing="0"/>
              <w:jc w:val="center"/>
              <w:rPr>
                <w:bCs/>
                <w:i/>
                <w:szCs w:val="32"/>
              </w:rPr>
            </w:pPr>
            <w:r w:rsidRPr="00EF4146">
              <w:rPr>
                <w:bCs/>
                <w:i/>
                <w:szCs w:val="32"/>
              </w:rPr>
              <w:t>V</w:t>
            </w:r>
            <w:r w:rsidRPr="00EF4146">
              <w:rPr>
                <w:bCs/>
                <w:i/>
                <w:szCs w:val="32"/>
                <w:vertAlign w:val="subscript"/>
              </w:rPr>
              <w:t>PN</w:t>
            </w:r>
          </w:p>
        </w:tc>
        <w:tc>
          <w:tcPr>
            <w:tcW w:w="3667" w:type="dxa"/>
          </w:tcPr>
          <w:p w14:paraId="003A1A5D" w14:textId="77777777" w:rsidR="00436A10" w:rsidRPr="00EF4146" w:rsidRDefault="00436A10" w:rsidP="00967296">
            <w:pPr>
              <w:pStyle w:val="NormalWeb"/>
              <w:spacing w:after="0" w:afterAutospacing="0"/>
              <w:rPr>
                <w:bCs/>
                <w:szCs w:val="32"/>
              </w:rPr>
            </w:pPr>
            <w:r w:rsidRPr="00EF4146">
              <w:rPr>
                <w:bCs/>
                <w:szCs w:val="32"/>
              </w:rPr>
              <w:t>Valor asignado al nivel de pertinencia nula</w:t>
            </w:r>
          </w:p>
        </w:tc>
      </w:tr>
      <w:tr w:rsidR="00436A10" w:rsidRPr="00EF4146" w14:paraId="2CB8CAC4" w14:textId="77777777" w:rsidTr="00FB099B">
        <w:tc>
          <w:tcPr>
            <w:tcW w:w="562" w:type="dxa"/>
          </w:tcPr>
          <w:p w14:paraId="60144508" w14:textId="77777777" w:rsidR="00436A10" w:rsidRPr="00EF4146" w:rsidRDefault="00436A10" w:rsidP="00967296">
            <w:pPr>
              <w:pStyle w:val="NormalWeb"/>
              <w:spacing w:after="0" w:afterAutospacing="0"/>
              <w:rPr>
                <w:bCs/>
                <w:i/>
                <w:szCs w:val="32"/>
              </w:rPr>
            </w:pPr>
            <w:r w:rsidRPr="00EF4146">
              <w:rPr>
                <w:bCs/>
                <w:i/>
                <w:szCs w:val="32"/>
              </w:rPr>
              <w:t>V</w:t>
            </w:r>
            <w:r w:rsidRPr="00EF4146">
              <w:rPr>
                <w:bCs/>
                <w:i/>
                <w:szCs w:val="32"/>
                <w:vertAlign w:val="subscript"/>
              </w:rPr>
              <w:t>MU</w:t>
            </w:r>
          </w:p>
        </w:tc>
        <w:tc>
          <w:tcPr>
            <w:tcW w:w="3851" w:type="dxa"/>
          </w:tcPr>
          <w:p w14:paraId="04A91EA6" w14:textId="77777777" w:rsidR="00436A10" w:rsidRPr="00EF4146" w:rsidRDefault="00436A10" w:rsidP="00967296">
            <w:pPr>
              <w:pStyle w:val="NormalWeb"/>
              <w:spacing w:after="0" w:afterAutospacing="0"/>
              <w:rPr>
                <w:bCs/>
                <w:szCs w:val="32"/>
              </w:rPr>
            </w:pPr>
            <w:r w:rsidRPr="00EF4146">
              <w:rPr>
                <w:bCs/>
                <w:szCs w:val="32"/>
              </w:rPr>
              <w:t>Valor máximo de los niveles de la escala de univocidad</w:t>
            </w:r>
          </w:p>
        </w:tc>
        <w:tc>
          <w:tcPr>
            <w:tcW w:w="545" w:type="dxa"/>
          </w:tcPr>
          <w:p w14:paraId="67097881" w14:textId="77777777" w:rsidR="00436A10" w:rsidRPr="00EF4146" w:rsidRDefault="00436A10" w:rsidP="00967296">
            <w:pPr>
              <w:pStyle w:val="NormalWeb"/>
              <w:spacing w:after="0" w:afterAutospacing="0"/>
              <w:jc w:val="center"/>
              <w:rPr>
                <w:bCs/>
                <w:i/>
                <w:szCs w:val="32"/>
              </w:rPr>
            </w:pPr>
            <w:r w:rsidRPr="00EF4146">
              <w:rPr>
                <w:bCs/>
                <w:i/>
                <w:szCs w:val="32"/>
              </w:rPr>
              <w:t>V</w:t>
            </w:r>
            <w:r w:rsidRPr="00EF4146">
              <w:rPr>
                <w:bCs/>
                <w:i/>
                <w:szCs w:val="32"/>
                <w:vertAlign w:val="subscript"/>
              </w:rPr>
              <w:t>MP</w:t>
            </w:r>
          </w:p>
        </w:tc>
        <w:tc>
          <w:tcPr>
            <w:tcW w:w="3667" w:type="dxa"/>
          </w:tcPr>
          <w:p w14:paraId="7160E186" w14:textId="77777777" w:rsidR="00436A10" w:rsidRPr="00EF4146" w:rsidRDefault="00436A10" w:rsidP="00967296">
            <w:pPr>
              <w:pStyle w:val="NormalWeb"/>
              <w:spacing w:after="0" w:afterAutospacing="0"/>
              <w:rPr>
                <w:bCs/>
                <w:szCs w:val="32"/>
              </w:rPr>
            </w:pPr>
            <w:r w:rsidRPr="00EF4146">
              <w:rPr>
                <w:bCs/>
                <w:szCs w:val="32"/>
              </w:rPr>
              <w:t>Valor máximo de los niveles de la escala de pertinencia</w:t>
            </w:r>
          </w:p>
        </w:tc>
      </w:tr>
    </w:tbl>
    <w:p w14:paraId="30086DB9" w14:textId="7E39BB3F" w:rsidR="00CA44E7" w:rsidRDefault="00262CA3" w:rsidP="008E10EF">
      <w:pPr>
        <w:pStyle w:val="NormalWeb"/>
        <w:spacing w:before="0" w:beforeAutospacing="0" w:after="0" w:afterAutospacing="0" w:line="360" w:lineRule="auto"/>
        <w:jc w:val="center"/>
      </w:pPr>
      <w:r>
        <w:t xml:space="preserve">Fuente: </w:t>
      </w:r>
      <w:r w:rsidR="00D44F74">
        <w:t>Carrera</w:t>
      </w:r>
      <w:r w:rsidR="00C92D06">
        <w:t xml:space="preserve"> </w:t>
      </w:r>
      <w:r w:rsidR="00C92D06" w:rsidRPr="00C92D06">
        <w:rPr>
          <w:i/>
        </w:rPr>
        <w:t>et al</w:t>
      </w:r>
      <w:r w:rsidR="00C92D06">
        <w:t>.</w:t>
      </w:r>
      <w:r w:rsidR="00095CAD" w:rsidRPr="003F039A">
        <w:t xml:space="preserve"> </w:t>
      </w:r>
      <w:r>
        <w:t>(</w:t>
      </w:r>
      <w:r w:rsidR="008F2990">
        <w:t>2011)</w:t>
      </w:r>
    </w:p>
    <w:p w14:paraId="7B61E5B4" w14:textId="49C4774F" w:rsidR="00436A10" w:rsidRPr="00853705" w:rsidRDefault="00D44F74" w:rsidP="00EF4146">
      <w:pPr>
        <w:pStyle w:val="NormalWeb"/>
        <w:spacing w:before="0" w:beforeAutospacing="0" w:after="0" w:afterAutospacing="0" w:line="360" w:lineRule="auto"/>
        <w:ind w:firstLine="567"/>
        <w:jc w:val="both"/>
      </w:pPr>
      <w:r>
        <w:t>Al utilizar estas fó</w:t>
      </w:r>
      <w:r w:rsidRPr="00853705">
        <w:t>rmulas</w:t>
      </w:r>
      <w:r w:rsidR="00FF7C60">
        <w:t>,</w:t>
      </w:r>
      <w:r w:rsidR="00436A10" w:rsidRPr="00853705">
        <w:t xml:space="preserve"> </w:t>
      </w:r>
      <w:r w:rsidR="00A215CC">
        <w:t>los</w:t>
      </w:r>
      <w:r w:rsidR="00CA44E7">
        <w:t xml:space="preserve"> valor</w:t>
      </w:r>
      <w:r w:rsidR="00A215CC">
        <w:t>es</w:t>
      </w:r>
      <w:r w:rsidR="00CA44E7">
        <w:t xml:space="preserve"> asignado</w:t>
      </w:r>
      <w:r w:rsidR="00A215CC">
        <w:t>s</w:t>
      </w:r>
      <w:r w:rsidR="00CA44E7">
        <w:t xml:space="preserve"> al nivel de univocidad y pertinencia para cada ítem </w:t>
      </w:r>
      <w:r w:rsidR="00A215CC">
        <w:t xml:space="preserve">fueron </w:t>
      </w:r>
      <w:r w:rsidR="006D183B">
        <w:t xml:space="preserve">1 </w:t>
      </w:r>
      <w:r w:rsidR="00A215CC">
        <w:t xml:space="preserve">como máximo </w:t>
      </w:r>
      <w:r w:rsidR="006D183B">
        <w:t>y 0</w:t>
      </w:r>
      <w:r w:rsidR="00436A10" w:rsidRPr="00853705">
        <w:t xml:space="preserve"> </w:t>
      </w:r>
      <w:r w:rsidR="00A215CC">
        <w:t xml:space="preserve">como mínimo </w:t>
      </w:r>
      <w:r w:rsidR="00436A10" w:rsidRPr="00853705">
        <w:t xml:space="preserve">en cada constructo del cuestionario, </w:t>
      </w:r>
      <w:r w:rsidR="0007456D">
        <w:t>por</w:t>
      </w:r>
      <w:r w:rsidR="00CA44E7">
        <w:t xml:space="preserve"> lo cual </w:t>
      </w:r>
      <w:r w:rsidR="0007456D">
        <w:t xml:space="preserve">que </w:t>
      </w:r>
      <w:r w:rsidR="00436A10" w:rsidRPr="00853705">
        <w:t xml:space="preserve">se decidió conservar el ítem sin ningún cambio, modificarlo o eliminarlo </w:t>
      </w:r>
      <w:r w:rsidR="006D183B">
        <w:t xml:space="preserve">en concordancia con los </w:t>
      </w:r>
      <w:r w:rsidR="008F2990">
        <w:t>valores que arrojaron los jueces en</w:t>
      </w:r>
      <w:r w:rsidR="0007456D">
        <w:t xml:space="preserve"> la validación, como se muestra en los criterios de la tabla 4.</w:t>
      </w:r>
    </w:p>
    <w:p w14:paraId="5B91DE52" w14:textId="46AB2977" w:rsidR="000B6F7A" w:rsidRDefault="00FF7C60" w:rsidP="00EF4146">
      <w:pPr>
        <w:pStyle w:val="NormalWeb"/>
        <w:spacing w:before="0" w:beforeAutospacing="0" w:line="360" w:lineRule="auto"/>
        <w:ind w:firstLine="567"/>
        <w:jc w:val="both"/>
      </w:pPr>
      <w:r>
        <w:t>Asi</w:t>
      </w:r>
      <w:r w:rsidRPr="00FF7C60">
        <w:t>mismo</w:t>
      </w:r>
      <w:r w:rsidR="00BF4A0C" w:rsidRPr="00FF7C60">
        <w:t>,</w:t>
      </w:r>
      <w:r w:rsidR="00BF4A0C">
        <w:t xml:space="preserve"> </w:t>
      </w:r>
      <w:r w:rsidR="00051CFE">
        <w:t>l</w:t>
      </w:r>
      <w:r w:rsidR="00744CFC" w:rsidRPr="00853705">
        <w:t xml:space="preserve">os resultados de la validación de los jueces en el cuestionario dirigido a docentes y a estudiantes coinciden, ya que los ítems son los mismos en cada </w:t>
      </w:r>
      <w:r w:rsidR="00051CFE">
        <w:t>instrumento</w:t>
      </w:r>
      <w:r w:rsidR="00A215CC">
        <w:t>. Las únicas diferencias son</w:t>
      </w:r>
      <w:r w:rsidR="00051CFE">
        <w:t xml:space="preserve"> los datos socio</w:t>
      </w:r>
      <w:r w:rsidR="00C95861">
        <w:t>demográficos</w:t>
      </w:r>
      <w:r w:rsidR="00744CFC" w:rsidRPr="00853705">
        <w:t xml:space="preserve"> y hacia qui</w:t>
      </w:r>
      <w:r w:rsidR="00A215CC">
        <w:t>é</w:t>
      </w:r>
      <w:r w:rsidR="00744CFC" w:rsidRPr="00853705">
        <w:t>n va dir</w:t>
      </w:r>
      <w:r w:rsidR="006D53A8">
        <w:t>igid</w:t>
      </w:r>
      <w:r w:rsidR="00A215CC">
        <w:t>o</w:t>
      </w:r>
      <w:r w:rsidR="006D53A8">
        <w:t xml:space="preserve"> el</w:t>
      </w:r>
      <w:r w:rsidR="00744CFC" w:rsidRPr="00853705">
        <w:t xml:space="preserve"> </w:t>
      </w:r>
      <w:r w:rsidR="006D53A8">
        <w:t>ítem</w:t>
      </w:r>
      <w:r w:rsidR="002C7CEA">
        <w:t xml:space="preserve">, </w:t>
      </w:r>
    </w:p>
    <w:p w14:paraId="6739AA39" w14:textId="19615244" w:rsidR="003F039A" w:rsidRPr="008E10EF" w:rsidRDefault="006B7AC8" w:rsidP="00106BAD">
      <w:pPr>
        <w:pStyle w:val="NormalWeb"/>
        <w:spacing w:before="0" w:beforeAutospacing="0" w:after="0" w:afterAutospacing="0"/>
        <w:jc w:val="center"/>
      </w:pPr>
      <w:r>
        <w:rPr>
          <w:b/>
        </w:rPr>
        <w:t>Tabla 4</w:t>
      </w:r>
      <w:r w:rsidR="008E10EF" w:rsidRPr="008E10EF">
        <w:rPr>
          <w:b/>
        </w:rPr>
        <w:t>.</w:t>
      </w:r>
      <w:r w:rsidR="008E10EF">
        <w:t xml:space="preserve"> </w:t>
      </w:r>
      <w:r w:rsidR="003F039A" w:rsidRPr="008E10EF">
        <w:t>Criterios para conservar, modificar o eliminar ítems según el índ</w:t>
      </w:r>
      <w:r w:rsidR="00967296" w:rsidRPr="008E10EF">
        <w:t>ice de univocidad y pertinencia</w:t>
      </w:r>
    </w:p>
    <w:tbl>
      <w:tblPr>
        <w:tblStyle w:val="Tablaconcuadrcula"/>
        <w:tblW w:w="0" w:type="auto"/>
        <w:tblInd w:w="-5" w:type="dxa"/>
        <w:tblLook w:val="04A0" w:firstRow="1" w:lastRow="0" w:firstColumn="1" w:lastColumn="0" w:noHBand="0" w:noVBand="1"/>
      </w:tblPr>
      <w:tblGrid>
        <w:gridCol w:w="1651"/>
        <w:gridCol w:w="2907"/>
        <w:gridCol w:w="1484"/>
        <w:gridCol w:w="2791"/>
      </w:tblGrid>
      <w:tr w:rsidR="00744CFC" w:rsidRPr="00EF4146" w14:paraId="479FB158" w14:textId="77777777" w:rsidTr="00FB099B">
        <w:tc>
          <w:tcPr>
            <w:tcW w:w="4558" w:type="dxa"/>
            <w:gridSpan w:val="2"/>
          </w:tcPr>
          <w:p w14:paraId="2A444711" w14:textId="77777777" w:rsidR="00744CFC" w:rsidRPr="00EF4146" w:rsidRDefault="00744CFC" w:rsidP="00967296">
            <w:pPr>
              <w:pStyle w:val="NormalWeb"/>
              <w:spacing w:after="0" w:afterAutospacing="0"/>
              <w:jc w:val="center"/>
              <w:rPr>
                <w:bCs/>
              </w:rPr>
            </w:pPr>
            <w:r w:rsidRPr="00EF4146">
              <w:rPr>
                <w:bCs/>
              </w:rPr>
              <w:t xml:space="preserve">Criterios según </w:t>
            </w:r>
            <w:r w:rsidRPr="00EF4146">
              <w:rPr>
                <w:bCs/>
                <w:i/>
              </w:rPr>
              <w:t>i</w:t>
            </w:r>
            <w:r w:rsidRPr="00EF4146">
              <w:rPr>
                <w:bCs/>
                <w:i/>
                <w:vertAlign w:val="subscript"/>
              </w:rPr>
              <w:t>U</w:t>
            </w:r>
          </w:p>
        </w:tc>
        <w:tc>
          <w:tcPr>
            <w:tcW w:w="4275" w:type="dxa"/>
            <w:gridSpan w:val="2"/>
          </w:tcPr>
          <w:p w14:paraId="18672268" w14:textId="77777777" w:rsidR="00744CFC" w:rsidRPr="00EF4146" w:rsidRDefault="00744CFC" w:rsidP="00967296">
            <w:pPr>
              <w:pStyle w:val="NormalWeb"/>
              <w:spacing w:after="0" w:afterAutospacing="0"/>
              <w:jc w:val="center"/>
              <w:rPr>
                <w:bCs/>
              </w:rPr>
            </w:pPr>
            <w:r w:rsidRPr="00EF4146">
              <w:rPr>
                <w:bCs/>
              </w:rPr>
              <w:t xml:space="preserve">Criterios según </w:t>
            </w:r>
            <w:r w:rsidRPr="00EF4146">
              <w:rPr>
                <w:bCs/>
                <w:i/>
              </w:rPr>
              <w:t>i</w:t>
            </w:r>
            <w:r w:rsidRPr="00EF4146">
              <w:rPr>
                <w:bCs/>
                <w:i/>
                <w:vertAlign w:val="subscript"/>
              </w:rPr>
              <w:t>P</w:t>
            </w:r>
          </w:p>
        </w:tc>
      </w:tr>
      <w:tr w:rsidR="00744CFC" w:rsidRPr="00EF4146" w14:paraId="4BFFBF05" w14:textId="77777777" w:rsidTr="00FB099B">
        <w:tc>
          <w:tcPr>
            <w:tcW w:w="1651" w:type="dxa"/>
            <w:vAlign w:val="center"/>
          </w:tcPr>
          <w:p w14:paraId="54635456" w14:textId="77777777" w:rsidR="00744CFC" w:rsidRPr="00EF4146" w:rsidRDefault="001F6E0B" w:rsidP="00155951">
            <w:pPr>
              <w:pStyle w:val="NormalWeb"/>
              <w:spacing w:after="0" w:afterAutospacing="0" w:line="360" w:lineRule="auto"/>
              <w:rPr>
                <w:bCs/>
              </w:rPr>
            </w:pPr>
            <w:r w:rsidRPr="00EF4146">
              <w:rPr>
                <w:bCs/>
                <w:i/>
              </w:rPr>
              <w:t>i</w:t>
            </w:r>
            <w:r w:rsidRPr="00EF4146">
              <w:rPr>
                <w:bCs/>
                <w:i/>
                <w:vertAlign w:val="subscript"/>
              </w:rPr>
              <w:t>U</w:t>
            </w:r>
            <w:r w:rsidRPr="00EF4146">
              <w:rPr>
                <w:bCs/>
              </w:rPr>
              <w:t xml:space="preserve"> </w:t>
            </w:r>
            <w:r w:rsidR="00744CFC" w:rsidRPr="00EF4146">
              <w:rPr>
                <w:bCs/>
              </w:rPr>
              <w:t>≥ .80</w:t>
            </w:r>
          </w:p>
        </w:tc>
        <w:tc>
          <w:tcPr>
            <w:tcW w:w="2907" w:type="dxa"/>
            <w:vAlign w:val="center"/>
          </w:tcPr>
          <w:p w14:paraId="01A73925" w14:textId="77777777" w:rsidR="00744CFC" w:rsidRPr="00EF4146" w:rsidRDefault="00744CFC" w:rsidP="00842128">
            <w:pPr>
              <w:pStyle w:val="NormalWeb"/>
              <w:spacing w:after="0" w:afterAutospacing="0"/>
              <w:rPr>
                <w:bCs/>
              </w:rPr>
            </w:pPr>
            <w:r w:rsidRPr="00EF4146">
              <w:rPr>
                <w:bCs/>
              </w:rPr>
              <w:t>Los ítems se mantienen en su forma original.</w:t>
            </w:r>
          </w:p>
        </w:tc>
        <w:tc>
          <w:tcPr>
            <w:tcW w:w="1484" w:type="dxa"/>
            <w:vAlign w:val="center"/>
          </w:tcPr>
          <w:p w14:paraId="0747E203" w14:textId="77777777" w:rsidR="00744CFC" w:rsidRPr="00EF4146" w:rsidRDefault="001F6E0B" w:rsidP="00155951">
            <w:pPr>
              <w:pStyle w:val="NormalWeb"/>
              <w:spacing w:after="0" w:afterAutospacing="0"/>
              <w:rPr>
                <w:bCs/>
              </w:rPr>
            </w:pPr>
            <w:r w:rsidRPr="00EF4146">
              <w:rPr>
                <w:bCs/>
                <w:i/>
              </w:rPr>
              <w:t>i</w:t>
            </w:r>
            <w:r w:rsidRPr="00EF4146">
              <w:rPr>
                <w:bCs/>
                <w:i/>
                <w:vertAlign w:val="subscript"/>
              </w:rPr>
              <w:t>P</w:t>
            </w:r>
            <w:r w:rsidR="00744CFC" w:rsidRPr="00EF4146">
              <w:rPr>
                <w:bCs/>
              </w:rPr>
              <w:t xml:space="preserve"> ≥ .80</w:t>
            </w:r>
          </w:p>
        </w:tc>
        <w:tc>
          <w:tcPr>
            <w:tcW w:w="2791" w:type="dxa"/>
          </w:tcPr>
          <w:p w14:paraId="6BB64EF3" w14:textId="77777777" w:rsidR="00744CFC" w:rsidRPr="00EF4146" w:rsidRDefault="00744CFC" w:rsidP="00967296">
            <w:pPr>
              <w:pStyle w:val="NormalWeb"/>
              <w:spacing w:after="0" w:afterAutospacing="0"/>
              <w:rPr>
                <w:bCs/>
              </w:rPr>
            </w:pPr>
            <w:r w:rsidRPr="00EF4146">
              <w:rPr>
                <w:bCs/>
              </w:rPr>
              <w:t>Los ítems se mantienen en su forma original.</w:t>
            </w:r>
          </w:p>
        </w:tc>
      </w:tr>
      <w:tr w:rsidR="00744CFC" w:rsidRPr="00EF4146" w14:paraId="189EADC2" w14:textId="77777777" w:rsidTr="00FB099B">
        <w:tc>
          <w:tcPr>
            <w:tcW w:w="1651" w:type="dxa"/>
            <w:vAlign w:val="center"/>
          </w:tcPr>
          <w:p w14:paraId="2D4FF2EB" w14:textId="77777777" w:rsidR="00744CFC" w:rsidRPr="00EF4146" w:rsidRDefault="001F6E0B" w:rsidP="00155951">
            <w:pPr>
              <w:pStyle w:val="NormalWeb"/>
              <w:spacing w:after="0" w:afterAutospacing="0" w:line="360" w:lineRule="auto"/>
              <w:rPr>
                <w:bCs/>
              </w:rPr>
            </w:pPr>
            <w:r w:rsidRPr="00EF4146">
              <w:rPr>
                <w:bCs/>
                <w:i/>
              </w:rPr>
              <w:t>i</w:t>
            </w:r>
            <w:r w:rsidRPr="00EF4146">
              <w:rPr>
                <w:bCs/>
                <w:i/>
                <w:vertAlign w:val="subscript"/>
              </w:rPr>
              <w:t>U</w:t>
            </w:r>
            <w:r w:rsidR="00744CFC" w:rsidRPr="00EF4146">
              <w:rPr>
                <w:bCs/>
              </w:rPr>
              <w:t xml:space="preserve"> ≤ .79 ≥ .60</w:t>
            </w:r>
          </w:p>
        </w:tc>
        <w:tc>
          <w:tcPr>
            <w:tcW w:w="2907" w:type="dxa"/>
            <w:vAlign w:val="center"/>
          </w:tcPr>
          <w:p w14:paraId="6F26DB83" w14:textId="77777777" w:rsidR="00744CFC" w:rsidRPr="00EF4146" w:rsidRDefault="00744CFC" w:rsidP="00842128">
            <w:pPr>
              <w:pStyle w:val="NormalWeb"/>
              <w:spacing w:after="0" w:afterAutospacing="0"/>
              <w:rPr>
                <w:bCs/>
              </w:rPr>
            </w:pPr>
            <w:r w:rsidRPr="00EF4146">
              <w:rPr>
                <w:bCs/>
              </w:rPr>
              <w:t>Los ítems se modifican en su redacción.</w:t>
            </w:r>
          </w:p>
        </w:tc>
        <w:tc>
          <w:tcPr>
            <w:tcW w:w="1484" w:type="dxa"/>
            <w:vAlign w:val="center"/>
          </w:tcPr>
          <w:p w14:paraId="40C02EFF" w14:textId="77777777" w:rsidR="00744CFC" w:rsidRPr="00EF4146" w:rsidRDefault="001F6E0B" w:rsidP="00155951">
            <w:pPr>
              <w:pStyle w:val="NormalWeb"/>
              <w:spacing w:after="0" w:afterAutospacing="0"/>
              <w:rPr>
                <w:bCs/>
              </w:rPr>
            </w:pPr>
            <w:r w:rsidRPr="00EF4146">
              <w:rPr>
                <w:bCs/>
                <w:i/>
              </w:rPr>
              <w:t>i</w:t>
            </w:r>
            <w:r w:rsidRPr="00EF4146">
              <w:rPr>
                <w:bCs/>
                <w:i/>
                <w:vertAlign w:val="subscript"/>
              </w:rPr>
              <w:t>P</w:t>
            </w:r>
            <w:r w:rsidR="00744CFC" w:rsidRPr="00EF4146">
              <w:rPr>
                <w:bCs/>
              </w:rPr>
              <w:t xml:space="preserve"> ≤ .79 ≥ .60</w:t>
            </w:r>
          </w:p>
        </w:tc>
        <w:tc>
          <w:tcPr>
            <w:tcW w:w="2791" w:type="dxa"/>
          </w:tcPr>
          <w:p w14:paraId="27D7B099" w14:textId="77777777" w:rsidR="00744CFC" w:rsidRPr="00EF4146" w:rsidRDefault="00744CFC" w:rsidP="00967296">
            <w:pPr>
              <w:pStyle w:val="NormalWeb"/>
              <w:spacing w:after="0" w:afterAutospacing="0"/>
              <w:rPr>
                <w:bCs/>
              </w:rPr>
            </w:pPr>
            <w:r w:rsidRPr="00EF4146">
              <w:rPr>
                <w:bCs/>
              </w:rPr>
              <w:t>Los ítems se modifican en su redacción o ubicación.</w:t>
            </w:r>
          </w:p>
        </w:tc>
      </w:tr>
      <w:tr w:rsidR="00744CFC" w:rsidRPr="00EF4146" w14:paraId="52DF5D0F" w14:textId="77777777" w:rsidTr="00FB099B">
        <w:tc>
          <w:tcPr>
            <w:tcW w:w="1651" w:type="dxa"/>
            <w:vAlign w:val="center"/>
          </w:tcPr>
          <w:p w14:paraId="1A7CAC98" w14:textId="77777777" w:rsidR="00744CFC" w:rsidRPr="00EF4146" w:rsidRDefault="001F6E0B" w:rsidP="00155951">
            <w:pPr>
              <w:pStyle w:val="NormalWeb"/>
              <w:spacing w:after="0" w:afterAutospacing="0" w:line="360" w:lineRule="auto"/>
              <w:rPr>
                <w:bCs/>
              </w:rPr>
            </w:pPr>
            <w:r w:rsidRPr="00EF4146">
              <w:rPr>
                <w:bCs/>
                <w:i/>
              </w:rPr>
              <w:t>i</w:t>
            </w:r>
            <w:r w:rsidRPr="00EF4146">
              <w:rPr>
                <w:bCs/>
                <w:i/>
                <w:vertAlign w:val="subscript"/>
              </w:rPr>
              <w:t>U</w:t>
            </w:r>
            <w:r w:rsidR="00744CFC" w:rsidRPr="00EF4146">
              <w:rPr>
                <w:bCs/>
              </w:rPr>
              <w:t xml:space="preserve"> ≤ .59</w:t>
            </w:r>
          </w:p>
        </w:tc>
        <w:tc>
          <w:tcPr>
            <w:tcW w:w="2907" w:type="dxa"/>
            <w:vAlign w:val="center"/>
          </w:tcPr>
          <w:p w14:paraId="3BF5F0C7" w14:textId="77777777" w:rsidR="00744CFC" w:rsidRPr="00EF4146" w:rsidRDefault="00744CFC" w:rsidP="00842128">
            <w:pPr>
              <w:pStyle w:val="NormalWeb"/>
              <w:spacing w:after="0" w:afterAutospacing="0"/>
              <w:rPr>
                <w:bCs/>
              </w:rPr>
            </w:pPr>
            <w:r w:rsidRPr="00EF4146">
              <w:rPr>
                <w:bCs/>
              </w:rPr>
              <w:t>Los ítems se eliminan.</w:t>
            </w:r>
          </w:p>
        </w:tc>
        <w:tc>
          <w:tcPr>
            <w:tcW w:w="1484" w:type="dxa"/>
            <w:vAlign w:val="center"/>
          </w:tcPr>
          <w:p w14:paraId="6522C68D" w14:textId="77777777" w:rsidR="00744CFC" w:rsidRPr="00EF4146" w:rsidRDefault="001F6E0B" w:rsidP="00155951">
            <w:pPr>
              <w:pStyle w:val="NormalWeb"/>
              <w:spacing w:after="0" w:afterAutospacing="0"/>
              <w:rPr>
                <w:bCs/>
              </w:rPr>
            </w:pPr>
            <w:r w:rsidRPr="00EF4146">
              <w:rPr>
                <w:bCs/>
                <w:i/>
              </w:rPr>
              <w:t>i</w:t>
            </w:r>
            <w:r w:rsidRPr="00EF4146">
              <w:rPr>
                <w:bCs/>
                <w:i/>
                <w:vertAlign w:val="subscript"/>
              </w:rPr>
              <w:t>P</w:t>
            </w:r>
            <w:r w:rsidR="00744CFC" w:rsidRPr="00EF4146">
              <w:rPr>
                <w:bCs/>
              </w:rPr>
              <w:t xml:space="preserve"> ≤ .59</w:t>
            </w:r>
          </w:p>
        </w:tc>
        <w:tc>
          <w:tcPr>
            <w:tcW w:w="2791" w:type="dxa"/>
          </w:tcPr>
          <w:p w14:paraId="0227FB46" w14:textId="77777777" w:rsidR="00744CFC" w:rsidRPr="00EF4146" w:rsidRDefault="00744CFC" w:rsidP="00967296">
            <w:pPr>
              <w:pStyle w:val="NormalWeb"/>
              <w:spacing w:after="0" w:afterAutospacing="0"/>
              <w:rPr>
                <w:bCs/>
              </w:rPr>
            </w:pPr>
            <w:r w:rsidRPr="00EF4146">
              <w:rPr>
                <w:bCs/>
              </w:rPr>
              <w:t>Los ítems se eliminan.</w:t>
            </w:r>
          </w:p>
        </w:tc>
      </w:tr>
    </w:tbl>
    <w:p w14:paraId="5E01DDDE" w14:textId="06CD761F" w:rsidR="00095CAD" w:rsidRPr="003F039A" w:rsidRDefault="006D53A8" w:rsidP="008E10EF">
      <w:pPr>
        <w:pStyle w:val="NormalWeb"/>
        <w:spacing w:before="0" w:beforeAutospacing="0" w:after="0" w:afterAutospacing="0" w:line="360" w:lineRule="auto"/>
        <w:jc w:val="center"/>
      </w:pPr>
      <w:r>
        <w:t xml:space="preserve">Fuente: </w:t>
      </w:r>
      <w:r w:rsidR="00095CAD" w:rsidRPr="003F039A">
        <w:t>Carrera</w:t>
      </w:r>
      <w:r w:rsidR="00C92D06">
        <w:t xml:space="preserve"> </w:t>
      </w:r>
      <w:r w:rsidR="00C92D06" w:rsidRPr="00C92D06">
        <w:rPr>
          <w:i/>
        </w:rPr>
        <w:t>et al</w:t>
      </w:r>
      <w:r w:rsidR="00C92D06">
        <w:t>.</w:t>
      </w:r>
      <w:r w:rsidR="00095CAD" w:rsidRPr="003F039A">
        <w:t xml:space="preserve"> </w:t>
      </w:r>
      <w:r>
        <w:t>(</w:t>
      </w:r>
      <w:r w:rsidR="008E10EF">
        <w:t>2011)</w:t>
      </w:r>
    </w:p>
    <w:p w14:paraId="69CDEBB9" w14:textId="7EF9857B" w:rsidR="00043F09" w:rsidRPr="00853705" w:rsidRDefault="00744CFC" w:rsidP="00EF4146">
      <w:pPr>
        <w:pStyle w:val="NormalWeb"/>
        <w:spacing w:before="0" w:beforeAutospacing="0" w:after="0" w:afterAutospacing="0" w:line="360" w:lineRule="auto"/>
        <w:ind w:firstLine="567"/>
        <w:jc w:val="both"/>
      </w:pPr>
      <w:r w:rsidRPr="00853705">
        <w:t xml:space="preserve">Se tomaron en cuenta </w:t>
      </w:r>
      <w:r w:rsidR="002B0EBB" w:rsidRPr="00853705">
        <w:t xml:space="preserve">las aportaciones que los jueces emitieron </w:t>
      </w:r>
      <w:r w:rsidRPr="00853705">
        <w:t xml:space="preserve">en su evaluación, lo cual permitió modificar los ítems </w:t>
      </w:r>
      <w:r w:rsidR="002B0EBB" w:rsidRPr="00853705">
        <w:t xml:space="preserve">con intencionalidad de mejorar la </w:t>
      </w:r>
      <w:r w:rsidR="002B0EBB" w:rsidRPr="006D53A8">
        <w:t>redacción en la variable.</w:t>
      </w:r>
      <w:r w:rsidR="003F24E7">
        <w:t xml:space="preserve"> </w:t>
      </w:r>
      <w:r w:rsidR="006D53A8">
        <w:t>P</w:t>
      </w:r>
      <w:r w:rsidR="00ED13B5" w:rsidRPr="00853705">
        <w:t>osterior a la val</w:t>
      </w:r>
      <w:r w:rsidR="002B0EBB" w:rsidRPr="00853705">
        <w:t>idación</w:t>
      </w:r>
      <w:r w:rsidR="006D53A8">
        <w:t xml:space="preserve">, </w:t>
      </w:r>
      <w:r w:rsidR="002B0EBB" w:rsidRPr="00853705">
        <w:t xml:space="preserve">se envió la </w:t>
      </w:r>
      <w:r w:rsidR="00ED13B5" w:rsidRPr="00853705">
        <w:t>prueba piloto a 32 d</w:t>
      </w:r>
      <w:r w:rsidR="002B0EBB" w:rsidRPr="00853705">
        <w:t>ocentes y 57 estudiantes de la Facultad de O</w:t>
      </w:r>
      <w:r w:rsidR="00ED13B5" w:rsidRPr="00853705">
        <w:t xml:space="preserve">dontología de la UACH, que </w:t>
      </w:r>
      <w:r w:rsidR="006D19A4">
        <w:t>aceptaron</w:t>
      </w:r>
      <w:r w:rsidR="002B0EBB" w:rsidRPr="00853705">
        <w:t xml:space="preserve"> participar en</w:t>
      </w:r>
      <w:r w:rsidR="00ED13B5" w:rsidRPr="00853705">
        <w:t xml:space="preserve"> este proceso</w:t>
      </w:r>
      <w:r w:rsidR="002B0EBB" w:rsidRPr="00853705">
        <w:t xml:space="preserve"> </w:t>
      </w:r>
      <w:r w:rsidR="00ED13B5" w:rsidRPr="00853705">
        <w:t xml:space="preserve">para determinar si el instrumento </w:t>
      </w:r>
      <w:r w:rsidR="00A215CC">
        <w:t>cumplía</w:t>
      </w:r>
      <w:r w:rsidR="00ED13B5" w:rsidRPr="00853705">
        <w:t xml:space="preserve"> con la fiabilidad y </w:t>
      </w:r>
      <w:r w:rsidR="00A215CC">
        <w:t xml:space="preserve">la </w:t>
      </w:r>
      <w:r w:rsidR="00ED13B5" w:rsidRPr="00853705">
        <w:t>consistencia</w:t>
      </w:r>
      <w:r w:rsidR="00A215CC">
        <w:t>,</w:t>
      </w:r>
      <w:r w:rsidR="00ED13B5" w:rsidRPr="00853705">
        <w:t xml:space="preserve"> </w:t>
      </w:r>
      <w:r w:rsidR="002B7710">
        <w:t xml:space="preserve">y </w:t>
      </w:r>
      <w:r w:rsidR="00A215CC">
        <w:t xml:space="preserve">si podía ser </w:t>
      </w:r>
      <w:r w:rsidR="00ED13B5" w:rsidRPr="00853705">
        <w:t xml:space="preserve">aplicado en la fase de muestreo. </w:t>
      </w:r>
    </w:p>
    <w:p w14:paraId="2EB78851" w14:textId="301FF779" w:rsidR="009C10D7" w:rsidRDefault="00043F09" w:rsidP="00EF4146">
      <w:pPr>
        <w:pStyle w:val="NormalWeb"/>
        <w:spacing w:before="0" w:beforeAutospacing="0" w:after="0" w:afterAutospacing="0" w:line="360" w:lineRule="auto"/>
        <w:ind w:firstLine="567"/>
        <w:jc w:val="both"/>
      </w:pPr>
      <w:r w:rsidRPr="00853705">
        <w:lastRenderedPageBreak/>
        <w:t xml:space="preserve">La información arrojada por el piloteo se analizó con el programa estadístico </w:t>
      </w:r>
      <w:r w:rsidR="002B0EBB" w:rsidRPr="00853705">
        <w:t xml:space="preserve">Statistical Package </w:t>
      </w:r>
      <w:r w:rsidR="00166AF1">
        <w:t>for the Social S</w:t>
      </w:r>
      <w:r w:rsidRPr="00853705">
        <w:t>ciences (SPSS</w:t>
      </w:r>
      <w:r w:rsidR="00A215CC">
        <w:t>,</w:t>
      </w:r>
      <w:r w:rsidRPr="00853705">
        <w:t xml:space="preserve"> v.</w:t>
      </w:r>
      <w:r w:rsidR="00A215CC">
        <w:t xml:space="preserve"> </w:t>
      </w:r>
      <w:r w:rsidRPr="00853705">
        <w:t>22)</w:t>
      </w:r>
      <w:r w:rsidR="00EE5958" w:rsidRPr="00853705">
        <w:t>.</w:t>
      </w:r>
    </w:p>
    <w:p w14:paraId="5565A975" w14:textId="77777777" w:rsidR="00A215CC" w:rsidRDefault="00A215CC" w:rsidP="007E27A5">
      <w:pPr>
        <w:pStyle w:val="NormalWeb"/>
        <w:spacing w:before="0" w:beforeAutospacing="0" w:after="0" w:afterAutospacing="0" w:line="360" w:lineRule="auto"/>
        <w:ind w:firstLine="567"/>
        <w:jc w:val="both"/>
      </w:pPr>
    </w:p>
    <w:p w14:paraId="6D9C5E97" w14:textId="5B788737" w:rsidR="00063F67" w:rsidRPr="00FB099B" w:rsidRDefault="00EE5958" w:rsidP="007E27A5">
      <w:pPr>
        <w:pStyle w:val="NormalWeb"/>
        <w:spacing w:before="0" w:beforeAutospacing="0" w:after="0" w:afterAutospacing="0" w:line="360" w:lineRule="auto"/>
        <w:ind w:firstLine="567"/>
        <w:jc w:val="center"/>
        <w:rPr>
          <w:sz w:val="32"/>
          <w:szCs w:val="32"/>
        </w:rPr>
      </w:pPr>
      <w:r w:rsidRPr="00FB099B">
        <w:rPr>
          <w:b/>
          <w:sz w:val="32"/>
          <w:szCs w:val="32"/>
        </w:rPr>
        <w:t>Resultados</w:t>
      </w:r>
    </w:p>
    <w:p w14:paraId="1FC7D0A7" w14:textId="410F1913" w:rsidR="008E10EF" w:rsidRDefault="00D33319" w:rsidP="00E34631">
      <w:pPr>
        <w:pStyle w:val="NormalWeb"/>
        <w:spacing w:before="0" w:beforeAutospacing="0" w:after="0" w:afterAutospacing="0" w:line="360" w:lineRule="auto"/>
        <w:ind w:firstLine="708"/>
        <w:jc w:val="both"/>
      </w:pPr>
      <w:r>
        <w:t>La revisión de l</w:t>
      </w:r>
      <w:r w:rsidR="00377D06" w:rsidRPr="00853705">
        <w:t xml:space="preserve">os resultados </w:t>
      </w:r>
      <w:r w:rsidR="002B7710">
        <w:t>por juicio de</w:t>
      </w:r>
      <w:r>
        <w:t xml:space="preserve"> expertos en </w:t>
      </w:r>
      <w:r w:rsidR="002B7710">
        <w:t>docencia</w:t>
      </w:r>
      <w:r>
        <w:t xml:space="preserve"> permitió realizar </w:t>
      </w:r>
      <w:r w:rsidR="00377D06" w:rsidRPr="00853705">
        <w:t>el análi</w:t>
      </w:r>
      <w:r>
        <w:t>sis de univocidad y pertinencia que se presenta a</w:t>
      </w:r>
      <w:r w:rsidR="00377D06" w:rsidRPr="00853705">
        <w:t xml:space="preserve"> través de la siguien</w:t>
      </w:r>
      <w:r w:rsidR="00B7100E">
        <w:t>te tabla 5.</w:t>
      </w:r>
    </w:p>
    <w:p w14:paraId="670D697D" w14:textId="77777777" w:rsidR="00A215CC" w:rsidRDefault="00A215CC" w:rsidP="00E34631">
      <w:pPr>
        <w:pStyle w:val="NormalWeb"/>
        <w:spacing w:before="0" w:beforeAutospacing="0" w:after="0" w:afterAutospacing="0" w:line="360" w:lineRule="auto"/>
        <w:ind w:firstLine="708"/>
        <w:jc w:val="both"/>
      </w:pPr>
    </w:p>
    <w:p w14:paraId="5F2A34C9" w14:textId="0894DF91" w:rsidR="003F039A" w:rsidRPr="008E10EF" w:rsidRDefault="006B7AC8" w:rsidP="00106BAD">
      <w:pPr>
        <w:pStyle w:val="NormalWeb"/>
        <w:spacing w:before="0" w:beforeAutospacing="0" w:after="0" w:afterAutospacing="0"/>
        <w:jc w:val="center"/>
      </w:pPr>
      <w:r>
        <w:rPr>
          <w:b/>
        </w:rPr>
        <w:t>Tabla 5</w:t>
      </w:r>
      <w:r w:rsidR="008E10EF" w:rsidRPr="008E10EF">
        <w:rPr>
          <w:b/>
        </w:rPr>
        <w:t>.</w:t>
      </w:r>
      <w:r w:rsidR="008E10EF">
        <w:t xml:space="preserve"> </w:t>
      </w:r>
      <w:r w:rsidR="003F039A" w:rsidRPr="008E10EF">
        <w:t>Resultados de la validez del instrumento por jueces que determinan el índice de univocidad y pertinencia</w:t>
      </w:r>
    </w:p>
    <w:tbl>
      <w:tblPr>
        <w:tblStyle w:val="Tablaconcuadrcula"/>
        <w:tblW w:w="0" w:type="auto"/>
        <w:tblLook w:val="04A0" w:firstRow="1" w:lastRow="0" w:firstColumn="1" w:lastColumn="0" w:noHBand="0" w:noVBand="1"/>
      </w:tblPr>
      <w:tblGrid>
        <w:gridCol w:w="1555"/>
        <w:gridCol w:w="2859"/>
        <w:gridCol w:w="1535"/>
        <w:gridCol w:w="2879"/>
      </w:tblGrid>
      <w:tr w:rsidR="00377D06" w:rsidRPr="00EF4146" w14:paraId="186BD72D" w14:textId="77777777" w:rsidTr="00011657">
        <w:tc>
          <w:tcPr>
            <w:tcW w:w="4414" w:type="dxa"/>
            <w:gridSpan w:val="2"/>
          </w:tcPr>
          <w:p w14:paraId="7137E82C" w14:textId="77777777" w:rsidR="00377D06" w:rsidRPr="00EF4146" w:rsidRDefault="00377D06" w:rsidP="00967296">
            <w:pPr>
              <w:pStyle w:val="NormalWeb"/>
              <w:jc w:val="center"/>
              <w:rPr>
                <w:bCs/>
              </w:rPr>
            </w:pPr>
            <w:r w:rsidRPr="00EF4146">
              <w:rPr>
                <w:bCs/>
              </w:rPr>
              <w:t xml:space="preserve">Resultados según </w:t>
            </w:r>
            <w:r w:rsidR="001F6E0B" w:rsidRPr="00EF4146">
              <w:rPr>
                <w:bCs/>
                <w:i/>
              </w:rPr>
              <w:t>i</w:t>
            </w:r>
            <w:r w:rsidR="001F6E0B" w:rsidRPr="00EF4146">
              <w:rPr>
                <w:bCs/>
                <w:i/>
                <w:vertAlign w:val="subscript"/>
              </w:rPr>
              <w:t>U</w:t>
            </w:r>
          </w:p>
        </w:tc>
        <w:tc>
          <w:tcPr>
            <w:tcW w:w="4414" w:type="dxa"/>
            <w:gridSpan w:val="2"/>
          </w:tcPr>
          <w:p w14:paraId="08D2C212" w14:textId="77777777" w:rsidR="00377D06" w:rsidRPr="00EF4146" w:rsidRDefault="00377D06" w:rsidP="00967296">
            <w:pPr>
              <w:pStyle w:val="NormalWeb"/>
              <w:jc w:val="center"/>
              <w:rPr>
                <w:bCs/>
              </w:rPr>
            </w:pPr>
            <w:r w:rsidRPr="00EF4146">
              <w:rPr>
                <w:bCs/>
              </w:rPr>
              <w:t xml:space="preserve">Resultados según </w:t>
            </w:r>
            <w:r w:rsidR="001F6E0B" w:rsidRPr="00EF4146">
              <w:rPr>
                <w:bCs/>
                <w:i/>
              </w:rPr>
              <w:t>i</w:t>
            </w:r>
            <w:r w:rsidR="001F6E0B" w:rsidRPr="00EF4146">
              <w:rPr>
                <w:bCs/>
                <w:i/>
                <w:vertAlign w:val="subscript"/>
              </w:rPr>
              <w:t>P</w:t>
            </w:r>
          </w:p>
        </w:tc>
      </w:tr>
      <w:tr w:rsidR="00377D06" w:rsidRPr="00EF4146" w14:paraId="0798DBA4" w14:textId="77777777" w:rsidTr="00011657">
        <w:tc>
          <w:tcPr>
            <w:tcW w:w="1555" w:type="dxa"/>
            <w:vAlign w:val="center"/>
          </w:tcPr>
          <w:p w14:paraId="7C2A9A62" w14:textId="77777777" w:rsidR="00377D06" w:rsidRPr="00EF4146" w:rsidRDefault="001F6E0B" w:rsidP="00182C72">
            <w:pPr>
              <w:pStyle w:val="NormalWeb"/>
              <w:spacing w:line="360" w:lineRule="auto"/>
              <w:rPr>
                <w:bCs/>
              </w:rPr>
            </w:pPr>
            <w:r w:rsidRPr="00EF4146">
              <w:rPr>
                <w:bCs/>
                <w:i/>
              </w:rPr>
              <w:t>i</w:t>
            </w:r>
            <w:r w:rsidRPr="00EF4146">
              <w:rPr>
                <w:bCs/>
                <w:i/>
                <w:vertAlign w:val="subscript"/>
              </w:rPr>
              <w:t>U</w:t>
            </w:r>
            <w:r w:rsidR="00377D06" w:rsidRPr="00EF4146">
              <w:rPr>
                <w:bCs/>
              </w:rPr>
              <w:t xml:space="preserve"> ≥ .80</w:t>
            </w:r>
          </w:p>
        </w:tc>
        <w:tc>
          <w:tcPr>
            <w:tcW w:w="2859" w:type="dxa"/>
            <w:vAlign w:val="center"/>
          </w:tcPr>
          <w:p w14:paraId="097194EB" w14:textId="77777777" w:rsidR="00377D06" w:rsidRPr="00EF4146" w:rsidRDefault="00A10AE0" w:rsidP="00C93E26">
            <w:pPr>
              <w:pStyle w:val="NormalWeb"/>
              <w:rPr>
                <w:bCs/>
              </w:rPr>
            </w:pPr>
            <w:r w:rsidRPr="00EF4146">
              <w:rPr>
                <w:bCs/>
              </w:rPr>
              <w:t>107</w:t>
            </w:r>
            <w:r w:rsidR="00377D06" w:rsidRPr="00EF4146">
              <w:rPr>
                <w:bCs/>
              </w:rPr>
              <w:t xml:space="preserve"> ítems se mantienen en su forma original.</w:t>
            </w:r>
          </w:p>
        </w:tc>
        <w:tc>
          <w:tcPr>
            <w:tcW w:w="1535" w:type="dxa"/>
            <w:vAlign w:val="center"/>
          </w:tcPr>
          <w:p w14:paraId="656AC3D3" w14:textId="77777777" w:rsidR="00377D06" w:rsidRPr="00EF4146" w:rsidRDefault="001F6E0B" w:rsidP="00155951">
            <w:pPr>
              <w:pStyle w:val="NormalWeb"/>
              <w:rPr>
                <w:bCs/>
              </w:rPr>
            </w:pPr>
            <w:r w:rsidRPr="00EF4146">
              <w:rPr>
                <w:bCs/>
                <w:i/>
              </w:rPr>
              <w:t>i</w:t>
            </w:r>
            <w:r w:rsidRPr="00EF4146">
              <w:rPr>
                <w:bCs/>
                <w:i/>
                <w:vertAlign w:val="subscript"/>
              </w:rPr>
              <w:t>P</w:t>
            </w:r>
            <w:r w:rsidR="00377D06" w:rsidRPr="00EF4146">
              <w:rPr>
                <w:bCs/>
              </w:rPr>
              <w:t xml:space="preserve"> ≥ .80</w:t>
            </w:r>
          </w:p>
        </w:tc>
        <w:tc>
          <w:tcPr>
            <w:tcW w:w="2879" w:type="dxa"/>
          </w:tcPr>
          <w:p w14:paraId="4BE7684B" w14:textId="77777777" w:rsidR="00377D06" w:rsidRPr="00EF4146" w:rsidRDefault="003017F4" w:rsidP="00967296">
            <w:pPr>
              <w:pStyle w:val="NormalWeb"/>
              <w:rPr>
                <w:bCs/>
              </w:rPr>
            </w:pPr>
            <w:r w:rsidRPr="00EF4146">
              <w:rPr>
                <w:bCs/>
              </w:rPr>
              <w:t>110</w:t>
            </w:r>
            <w:r w:rsidR="00377D06" w:rsidRPr="00EF4146">
              <w:rPr>
                <w:bCs/>
              </w:rPr>
              <w:t xml:space="preserve"> ítems se mantienen en su forma original.</w:t>
            </w:r>
          </w:p>
        </w:tc>
      </w:tr>
      <w:tr w:rsidR="00377D06" w:rsidRPr="00EF4146" w14:paraId="5E4A9EAD" w14:textId="77777777" w:rsidTr="00011657">
        <w:tc>
          <w:tcPr>
            <w:tcW w:w="1555" w:type="dxa"/>
            <w:vAlign w:val="center"/>
          </w:tcPr>
          <w:p w14:paraId="0E2EE69E" w14:textId="77777777" w:rsidR="00377D06" w:rsidRPr="00EF4146" w:rsidRDefault="001F6E0B" w:rsidP="00182C72">
            <w:pPr>
              <w:pStyle w:val="NormalWeb"/>
              <w:spacing w:line="360" w:lineRule="auto"/>
              <w:rPr>
                <w:bCs/>
              </w:rPr>
            </w:pPr>
            <w:r w:rsidRPr="00EF4146">
              <w:rPr>
                <w:bCs/>
                <w:i/>
              </w:rPr>
              <w:t>i</w:t>
            </w:r>
            <w:r w:rsidRPr="00EF4146">
              <w:rPr>
                <w:bCs/>
                <w:i/>
                <w:vertAlign w:val="subscript"/>
              </w:rPr>
              <w:t>U</w:t>
            </w:r>
            <w:r w:rsidR="00377D06" w:rsidRPr="00EF4146">
              <w:rPr>
                <w:bCs/>
              </w:rPr>
              <w:t xml:space="preserve"> ≤ .79 ≥ .60</w:t>
            </w:r>
          </w:p>
        </w:tc>
        <w:tc>
          <w:tcPr>
            <w:tcW w:w="2859" w:type="dxa"/>
            <w:vAlign w:val="center"/>
          </w:tcPr>
          <w:p w14:paraId="3851EC2D" w14:textId="77777777" w:rsidR="00377D06" w:rsidRPr="00EF4146" w:rsidRDefault="00F706D3" w:rsidP="00C93E26">
            <w:pPr>
              <w:pStyle w:val="NormalWeb"/>
              <w:rPr>
                <w:bCs/>
              </w:rPr>
            </w:pPr>
            <w:r w:rsidRPr="00EF4146">
              <w:rPr>
                <w:bCs/>
              </w:rPr>
              <w:t>10</w:t>
            </w:r>
            <w:r w:rsidR="00377D06" w:rsidRPr="00EF4146">
              <w:rPr>
                <w:bCs/>
              </w:rPr>
              <w:t xml:space="preserve"> ítems se modifican en su redacción.</w:t>
            </w:r>
          </w:p>
        </w:tc>
        <w:tc>
          <w:tcPr>
            <w:tcW w:w="1535" w:type="dxa"/>
            <w:vAlign w:val="center"/>
          </w:tcPr>
          <w:p w14:paraId="39DE5DB4" w14:textId="77777777" w:rsidR="00377D06" w:rsidRPr="00EF4146" w:rsidRDefault="001F6E0B" w:rsidP="00155951">
            <w:pPr>
              <w:pStyle w:val="NormalWeb"/>
              <w:rPr>
                <w:bCs/>
              </w:rPr>
            </w:pPr>
            <w:r w:rsidRPr="00EF4146">
              <w:rPr>
                <w:bCs/>
                <w:i/>
              </w:rPr>
              <w:t>i</w:t>
            </w:r>
            <w:r w:rsidRPr="00EF4146">
              <w:rPr>
                <w:bCs/>
                <w:i/>
                <w:vertAlign w:val="subscript"/>
              </w:rPr>
              <w:t>P</w:t>
            </w:r>
            <w:r w:rsidR="00377D06" w:rsidRPr="00EF4146">
              <w:rPr>
                <w:bCs/>
              </w:rPr>
              <w:t xml:space="preserve"> ≤ .79 ≥ .60</w:t>
            </w:r>
          </w:p>
        </w:tc>
        <w:tc>
          <w:tcPr>
            <w:tcW w:w="2879" w:type="dxa"/>
          </w:tcPr>
          <w:p w14:paraId="22BD96B0" w14:textId="77777777" w:rsidR="00377D06" w:rsidRPr="00EF4146" w:rsidRDefault="00F706D3" w:rsidP="00967296">
            <w:pPr>
              <w:pStyle w:val="NormalWeb"/>
              <w:rPr>
                <w:bCs/>
              </w:rPr>
            </w:pPr>
            <w:r w:rsidRPr="00EF4146">
              <w:rPr>
                <w:bCs/>
              </w:rPr>
              <w:t>7</w:t>
            </w:r>
            <w:r w:rsidR="00377D06" w:rsidRPr="00EF4146">
              <w:rPr>
                <w:bCs/>
              </w:rPr>
              <w:t xml:space="preserve"> ítems se modifican en su redacción o ubicación.</w:t>
            </w:r>
          </w:p>
        </w:tc>
      </w:tr>
      <w:tr w:rsidR="00377D06" w:rsidRPr="00EF4146" w14:paraId="167B825D" w14:textId="77777777" w:rsidTr="00011657">
        <w:tc>
          <w:tcPr>
            <w:tcW w:w="1555" w:type="dxa"/>
            <w:vAlign w:val="center"/>
          </w:tcPr>
          <w:p w14:paraId="6FB62A49" w14:textId="77777777" w:rsidR="00377D06" w:rsidRPr="00EF4146" w:rsidRDefault="001F6E0B" w:rsidP="00182C72">
            <w:pPr>
              <w:pStyle w:val="NormalWeb"/>
              <w:spacing w:before="0" w:beforeAutospacing="0" w:line="360" w:lineRule="auto"/>
              <w:rPr>
                <w:bCs/>
              </w:rPr>
            </w:pPr>
            <w:r w:rsidRPr="00EF4146">
              <w:rPr>
                <w:bCs/>
                <w:i/>
              </w:rPr>
              <w:t>i</w:t>
            </w:r>
            <w:r w:rsidRPr="00EF4146">
              <w:rPr>
                <w:bCs/>
                <w:i/>
                <w:vertAlign w:val="subscript"/>
              </w:rPr>
              <w:t>U</w:t>
            </w:r>
            <w:r w:rsidR="00377D06" w:rsidRPr="00EF4146">
              <w:rPr>
                <w:bCs/>
              </w:rPr>
              <w:t xml:space="preserve"> ≤ .59</w:t>
            </w:r>
          </w:p>
        </w:tc>
        <w:tc>
          <w:tcPr>
            <w:tcW w:w="2859" w:type="dxa"/>
            <w:vAlign w:val="center"/>
          </w:tcPr>
          <w:p w14:paraId="3A8131C0" w14:textId="77777777" w:rsidR="00377D06" w:rsidRPr="00EF4146" w:rsidRDefault="000836CD" w:rsidP="00C93E26">
            <w:pPr>
              <w:pStyle w:val="NormalWeb"/>
              <w:spacing w:before="0" w:beforeAutospacing="0"/>
              <w:rPr>
                <w:bCs/>
              </w:rPr>
            </w:pPr>
            <w:r w:rsidRPr="00EF4146">
              <w:rPr>
                <w:bCs/>
              </w:rPr>
              <w:t>0</w:t>
            </w:r>
            <w:r w:rsidR="00377D06" w:rsidRPr="00EF4146">
              <w:rPr>
                <w:bCs/>
              </w:rPr>
              <w:t xml:space="preserve"> ítems se eliminan.</w:t>
            </w:r>
          </w:p>
        </w:tc>
        <w:tc>
          <w:tcPr>
            <w:tcW w:w="1535" w:type="dxa"/>
            <w:vAlign w:val="center"/>
          </w:tcPr>
          <w:p w14:paraId="095E56B7" w14:textId="77777777" w:rsidR="00377D06" w:rsidRPr="00EF4146" w:rsidRDefault="001F6E0B" w:rsidP="00155951">
            <w:pPr>
              <w:pStyle w:val="NormalWeb"/>
              <w:spacing w:before="0" w:beforeAutospacing="0"/>
              <w:rPr>
                <w:bCs/>
              </w:rPr>
            </w:pPr>
            <w:r w:rsidRPr="00EF4146">
              <w:rPr>
                <w:bCs/>
                <w:i/>
              </w:rPr>
              <w:t>i</w:t>
            </w:r>
            <w:r w:rsidRPr="00EF4146">
              <w:rPr>
                <w:bCs/>
                <w:i/>
                <w:vertAlign w:val="subscript"/>
              </w:rPr>
              <w:t>P</w:t>
            </w:r>
            <w:r w:rsidR="00377D06" w:rsidRPr="00EF4146">
              <w:rPr>
                <w:bCs/>
              </w:rPr>
              <w:t xml:space="preserve"> ≤ .59</w:t>
            </w:r>
          </w:p>
        </w:tc>
        <w:tc>
          <w:tcPr>
            <w:tcW w:w="2879" w:type="dxa"/>
          </w:tcPr>
          <w:p w14:paraId="0331544B" w14:textId="77777777" w:rsidR="00377D06" w:rsidRPr="00EF4146" w:rsidRDefault="000836CD" w:rsidP="000B6F7A">
            <w:pPr>
              <w:pStyle w:val="NormalWeb"/>
              <w:spacing w:before="0" w:beforeAutospacing="0"/>
              <w:rPr>
                <w:bCs/>
              </w:rPr>
            </w:pPr>
            <w:r w:rsidRPr="00EF4146">
              <w:rPr>
                <w:bCs/>
              </w:rPr>
              <w:t>0</w:t>
            </w:r>
            <w:r w:rsidR="00377D06" w:rsidRPr="00EF4146">
              <w:rPr>
                <w:bCs/>
              </w:rPr>
              <w:t xml:space="preserve"> ítems se eliminan.</w:t>
            </w:r>
          </w:p>
        </w:tc>
      </w:tr>
    </w:tbl>
    <w:p w14:paraId="1B44D759" w14:textId="77777777" w:rsidR="00DC516A" w:rsidRPr="003F039A" w:rsidRDefault="003F039A" w:rsidP="00EF4146">
      <w:pPr>
        <w:pStyle w:val="NormalWeb"/>
        <w:spacing w:before="0" w:beforeAutospacing="0" w:after="0" w:afterAutospacing="0" w:line="360" w:lineRule="auto"/>
        <w:jc w:val="center"/>
      </w:pPr>
      <w:r w:rsidRPr="003F039A">
        <w:t xml:space="preserve">Fuente: </w:t>
      </w:r>
      <w:r>
        <w:t>Elaboración propia</w:t>
      </w:r>
    </w:p>
    <w:p w14:paraId="3B06263B" w14:textId="5E715165" w:rsidR="00D45D59" w:rsidRDefault="00486932" w:rsidP="007E27A5">
      <w:pPr>
        <w:spacing w:after="0" w:line="360" w:lineRule="auto"/>
        <w:ind w:firstLine="708"/>
        <w:jc w:val="both"/>
        <w:rPr>
          <w:rFonts w:ascii="Times New Roman" w:hAnsi="Times New Roman" w:cs="Times New Roman"/>
          <w:sz w:val="24"/>
          <w:szCs w:val="24"/>
        </w:rPr>
      </w:pPr>
      <w:r w:rsidRPr="00853705">
        <w:rPr>
          <w:rFonts w:ascii="Times New Roman" w:hAnsi="Times New Roman" w:cs="Times New Roman"/>
          <w:sz w:val="24"/>
          <w:szCs w:val="24"/>
        </w:rPr>
        <w:t xml:space="preserve">En </w:t>
      </w:r>
      <w:r w:rsidR="008E5D26">
        <w:rPr>
          <w:rFonts w:ascii="Times New Roman" w:hAnsi="Times New Roman" w:cs="Times New Roman"/>
          <w:sz w:val="24"/>
          <w:szCs w:val="24"/>
        </w:rPr>
        <w:t xml:space="preserve">los </w:t>
      </w:r>
      <w:r w:rsidR="00D45D59" w:rsidRPr="00853705">
        <w:rPr>
          <w:rFonts w:ascii="Times New Roman" w:hAnsi="Times New Roman" w:cs="Times New Roman"/>
          <w:sz w:val="24"/>
          <w:szCs w:val="24"/>
        </w:rPr>
        <w:t>índices de univo</w:t>
      </w:r>
      <w:r w:rsidR="002B0EBB" w:rsidRPr="00853705">
        <w:rPr>
          <w:rFonts w:ascii="Times New Roman" w:hAnsi="Times New Roman" w:cs="Times New Roman"/>
          <w:sz w:val="24"/>
          <w:szCs w:val="24"/>
        </w:rPr>
        <w:t>cidad (</w:t>
      </w:r>
      <w:r w:rsidR="00D70C50" w:rsidRPr="00853705">
        <w:rPr>
          <w:rFonts w:ascii="Times New Roman" w:hAnsi="Times New Roman" w:cs="Times New Roman"/>
          <w:b/>
          <w:i/>
          <w:sz w:val="20"/>
          <w:szCs w:val="20"/>
        </w:rPr>
        <w:t>i</w:t>
      </w:r>
      <w:r w:rsidR="00D70C50" w:rsidRPr="00853705">
        <w:rPr>
          <w:rFonts w:ascii="Times New Roman" w:hAnsi="Times New Roman" w:cs="Times New Roman"/>
          <w:b/>
          <w:i/>
          <w:sz w:val="20"/>
          <w:szCs w:val="20"/>
          <w:vertAlign w:val="subscript"/>
        </w:rPr>
        <w:t>U</w:t>
      </w:r>
      <w:r w:rsidR="002B0EBB" w:rsidRPr="00853705">
        <w:rPr>
          <w:rFonts w:ascii="Times New Roman" w:hAnsi="Times New Roman" w:cs="Times New Roman"/>
          <w:sz w:val="24"/>
          <w:szCs w:val="24"/>
        </w:rPr>
        <w:t>) y pertinencia (</w:t>
      </w:r>
      <w:r w:rsidR="00D70C50" w:rsidRPr="00853705">
        <w:rPr>
          <w:rFonts w:ascii="Times New Roman" w:hAnsi="Times New Roman" w:cs="Times New Roman"/>
          <w:b/>
          <w:i/>
          <w:sz w:val="20"/>
          <w:szCs w:val="20"/>
        </w:rPr>
        <w:t>i</w:t>
      </w:r>
      <w:r w:rsidR="00D70C50" w:rsidRPr="00853705">
        <w:rPr>
          <w:rFonts w:ascii="Times New Roman" w:hAnsi="Times New Roman" w:cs="Times New Roman"/>
          <w:b/>
          <w:i/>
          <w:sz w:val="20"/>
          <w:szCs w:val="20"/>
          <w:vertAlign w:val="subscript"/>
        </w:rPr>
        <w:t>P</w:t>
      </w:r>
      <w:r w:rsidR="002B0EBB" w:rsidRPr="00853705">
        <w:rPr>
          <w:rFonts w:ascii="Times New Roman" w:hAnsi="Times New Roman" w:cs="Times New Roman"/>
          <w:sz w:val="24"/>
          <w:szCs w:val="24"/>
        </w:rPr>
        <w:t xml:space="preserve">), </w:t>
      </w:r>
      <w:r w:rsidR="006B7AC8">
        <w:rPr>
          <w:rFonts w:ascii="Times New Roman" w:hAnsi="Times New Roman" w:cs="Times New Roman"/>
          <w:sz w:val="24"/>
          <w:szCs w:val="24"/>
        </w:rPr>
        <w:t>109</w:t>
      </w:r>
      <w:r w:rsidR="008E5D26">
        <w:rPr>
          <w:rFonts w:ascii="Times New Roman" w:hAnsi="Times New Roman" w:cs="Times New Roman"/>
          <w:sz w:val="24"/>
          <w:szCs w:val="24"/>
        </w:rPr>
        <w:t xml:space="preserve"> ítems conserva</w:t>
      </w:r>
      <w:r w:rsidR="00182C72">
        <w:rPr>
          <w:rFonts w:ascii="Times New Roman" w:hAnsi="Times New Roman" w:cs="Times New Roman"/>
          <w:sz w:val="24"/>
          <w:szCs w:val="24"/>
        </w:rPr>
        <w:t>ron</w:t>
      </w:r>
      <w:r w:rsidR="00D45D59" w:rsidRPr="00853705">
        <w:rPr>
          <w:rFonts w:ascii="Times New Roman" w:hAnsi="Times New Roman" w:cs="Times New Roman"/>
          <w:sz w:val="24"/>
          <w:szCs w:val="24"/>
        </w:rPr>
        <w:t xml:space="preserve"> </w:t>
      </w:r>
      <w:r w:rsidR="00766452">
        <w:rPr>
          <w:rFonts w:ascii="Times New Roman" w:hAnsi="Times New Roman" w:cs="Times New Roman"/>
          <w:sz w:val="24"/>
          <w:szCs w:val="24"/>
        </w:rPr>
        <w:t>el constructo</w:t>
      </w:r>
      <w:r w:rsidR="00766452" w:rsidRPr="00853705">
        <w:rPr>
          <w:rFonts w:ascii="Times New Roman" w:hAnsi="Times New Roman" w:cs="Times New Roman"/>
          <w:sz w:val="24"/>
          <w:szCs w:val="24"/>
        </w:rPr>
        <w:t xml:space="preserve"> </w:t>
      </w:r>
      <w:r w:rsidR="002B0EBB" w:rsidRPr="00853705">
        <w:rPr>
          <w:rFonts w:ascii="Times New Roman" w:hAnsi="Times New Roman" w:cs="Times New Roman"/>
          <w:sz w:val="24"/>
          <w:szCs w:val="24"/>
        </w:rPr>
        <w:t xml:space="preserve">original, </w:t>
      </w:r>
      <w:r w:rsidR="00A215CC">
        <w:rPr>
          <w:rFonts w:ascii="Times New Roman" w:hAnsi="Times New Roman" w:cs="Times New Roman"/>
          <w:sz w:val="24"/>
          <w:szCs w:val="24"/>
        </w:rPr>
        <w:t>8</w:t>
      </w:r>
      <w:r w:rsidR="008E5D26">
        <w:rPr>
          <w:rFonts w:ascii="Times New Roman" w:hAnsi="Times New Roman" w:cs="Times New Roman"/>
          <w:sz w:val="24"/>
          <w:szCs w:val="24"/>
        </w:rPr>
        <w:t xml:space="preserve"> fueron</w:t>
      </w:r>
      <w:r w:rsidR="002B0EBB" w:rsidRPr="00853705">
        <w:rPr>
          <w:rFonts w:ascii="Times New Roman" w:hAnsi="Times New Roman" w:cs="Times New Roman"/>
          <w:sz w:val="24"/>
          <w:szCs w:val="24"/>
        </w:rPr>
        <w:t xml:space="preserve"> </w:t>
      </w:r>
      <w:r w:rsidR="008E5D26">
        <w:rPr>
          <w:rFonts w:ascii="Times New Roman" w:hAnsi="Times New Roman" w:cs="Times New Roman"/>
          <w:sz w:val="24"/>
          <w:szCs w:val="24"/>
        </w:rPr>
        <w:t>modificados</w:t>
      </w:r>
      <w:r w:rsidR="002B0EBB" w:rsidRPr="00853705">
        <w:rPr>
          <w:rFonts w:ascii="Times New Roman" w:hAnsi="Times New Roman" w:cs="Times New Roman"/>
          <w:sz w:val="24"/>
          <w:szCs w:val="24"/>
        </w:rPr>
        <w:t xml:space="preserve"> en su redacción y </w:t>
      </w:r>
      <w:r w:rsidR="00A215CC">
        <w:rPr>
          <w:rFonts w:ascii="Times New Roman" w:hAnsi="Times New Roman" w:cs="Times New Roman"/>
          <w:sz w:val="24"/>
          <w:szCs w:val="24"/>
        </w:rPr>
        <w:t>3</w:t>
      </w:r>
      <w:r w:rsidR="00D45D59" w:rsidRPr="00853705">
        <w:rPr>
          <w:rFonts w:ascii="Times New Roman" w:hAnsi="Times New Roman" w:cs="Times New Roman"/>
          <w:sz w:val="24"/>
          <w:szCs w:val="24"/>
        </w:rPr>
        <w:t xml:space="preserve"> </w:t>
      </w:r>
      <w:r w:rsidR="008E5D26">
        <w:rPr>
          <w:rFonts w:ascii="Times New Roman" w:hAnsi="Times New Roman" w:cs="Times New Roman"/>
          <w:sz w:val="24"/>
          <w:szCs w:val="24"/>
        </w:rPr>
        <w:t xml:space="preserve">se </w:t>
      </w:r>
      <w:r w:rsidR="000B6F7A">
        <w:rPr>
          <w:rFonts w:ascii="Times New Roman" w:hAnsi="Times New Roman" w:cs="Times New Roman"/>
          <w:sz w:val="24"/>
          <w:szCs w:val="24"/>
        </w:rPr>
        <w:t>suprimieron</w:t>
      </w:r>
      <w:r w:rsidR="00A215CC">
        <w:rPr>
          <w:rFonts w:ascii="Times New Roman" w:hAnsi="Times New Roman" w:cs="Times New Roman"/>
          <w:sz w:val="24"/>
          <w:szCs w:val="24"/>
        </w:rPr>
        <w:t>.</w:t>
      </w:r>
      <w:r w:rsidR="00D45D59" w:rsidRPr="00853705">
        <w:rPr>
          <w:rFonts w:ascii="Times New Roman" w:hAnsi="Times New Roman" w:cs="Times New Roman"/>
          <w:sz w:val="24"/>
          <w:szCs w:val="24"/>
        </w:rPr>
        <w:t xml:space="preserve"> </w:t>
      </w:r>
      <w:r w:rsidR="00A215CC">
        <w:rPr>
          <w:rFonts w:ascii="Times New Roman" w:hAnsi="Times New Roman" w:cs="Times New Roman"/>
          <w:sz w:val="24"/>
          <w:szCs w:val="24"/>
        </w:rPr>
        <w:t>E</w:t>
      </w:r>
      <w:r w:rsidR="00231008">
        <w:rPr>
          <w:rFonts w:ascii="Times New Roman" w:hAnsi="Times New Roman" w:cs="Times New Roman"/>
          <w:sz w:val="24"/>
          <w:szCs w:val="24"/>
        </w:rPr>
        <w:t xml:space="preserve">s relevante considerar </w:t>
      </w:r>
      <w:r w:rsidR="00766452">
        <w:rPr>
          <w:rFonts w:ascii="Times New Roman" w:hAnsi="Times New Roman" w:cs="Times New Roman"/>
          <w:sz w:val="24"/>
          <w:szCs w:val="24"/>
        </w:rPr>
        <w:t>la</w:t>
      </w:r>
      <w:r w:rsidR="00231008">
        <w:rPr>
          <w:rFonts w:ascii="Times New Roman" w:hAnsi="Times New Roman" w:cs="Times New Roman"/>
          <w:sz w:val="24"/>
          <w:szCs w:val="24"/>
        </w:rPr>
        <w:t>s</w:t>
      </w:r>
      <w:r w:rsidR="00766452">
        <w:rPr>
          <w:rFonts w:ascii="Times New Roman" w:hAnsi="Times New Roman" w:cs="Times New Roman"/>
          <w:sz w:val="24"/>
          <w:szCs w:val="24"/>
        </w:rPr>
        <w:t xml:space="preserve"> </w:t>
      </w:r>
      <w:r w:rsidR="00231008">
        <w:rPr>
          <w:rFonts w:ascii="Times New Roman" w:hAnsi="Times New Roman" w:cs="Times New Roman"/>
          <w:sz w:val="24"/>
          <w:szCs w:val="24"/>
        </w:rPr>
        <w:t>recomendaciones</w:t>
      </w:r>
      <w:r w:rsidR="00766452">
        <w:rPr>
          <w:rFonts w:ascii="Times New Roman" w:hAnsi="Times New Roman" w:cs="Times New Roman"/>
          <w:sz w:val="24"/>
          <w:szCs w:val="24"/>
        </w:rPr>
        <w:t xml:space="preserve"> </w:t>
      </w:r>
      <w:r w:rsidR="00231008">
        <w:rPr>
          <w:rFonts w:ascii="Times New Roman" w:hAnsi="Times New Roman" w:cs="Times New Roman"/>
          <w:sz w:val="24"/>
          <w:szCs w:val="24"/>
        </w:rPr>
        <w:t>propuestas por cuatro</w:t>
      </w:r>
      <w:r w:rsidR="00766452">
        <w:rPr>
          <w:rFonts w:ascii="Times New Roman" w:hAnsi="Times New Roman" w:cs="Times New Roman"/>
          <w:sz w:val="24"/>
          <w:szCs w:val="24"/>
        </w:rPr>
        <w:t xml:space="preserve"> jueces expertos</w:t>
      </w:r>
      <w:r w:rsidR="00231008">
        <w:rPr>
          <w:rFonts w:ascii="Times New Roman" w:hAnsi="Times New Roman" w:cs="Times New Roman"/>
          <w:sz w:val="24"/>
          <w:szCs w:val="24"/>
        </w:rPr>
        <w:t xml:space="preserve"> de</w:t>
      </w:r>
      <w:r w:rsidR="000B6F7A">
        <w:rPr>
          <w:rFonts w:ascii="Times New Roman" w:hAnsi="Times New Roman" w:cs="Times New Roman"/>
          <w:sz w:val="24"/>
          <w:szCs w:val="24"/>
        </w:rPr>
        <w:t xml:space="preserve"> ser eliminados</w:t>
      </w:r>
      <w:r w:rsidR="00A215CC">
        <w:rPr>
          <w:rFonts w:ascii="Times New Roman" w:hAnsi="Times New Roman" w:cs="Times New Roman"/>
          <w:sz w:val="24"/>
          <w:szCs w:val="24"/>
        </w:rPr>
        <w:t>;</w:t>
      </w:r>
      <w:r w:rsidR="00766452">
        <w:rPr>
          <w:rFonts w:ascii="Times New Roman" w:hAnsi="Times New Roman" w:cs="Times New Roman"/>
          <w:sz w:val="24"/>
          <w:szCs w:val="24"/>
        </w:rPr>
        <w:t xml:space="preserve"> </w:t>
      </w:r>
      <w:r w:rsidR="001E24C6">
        <w:rPr>
          <w:rFonts w:ascii="Times New Roman" w:hAnsi="Times New Roman" w:cs="Times New Roman"/>
          <w:sz w:val="24"/>
          <w:szCs w:val="24"/>
        </w:rPr>
        <w:t xml:space="preserve">en este sentido, </w:t>
      </w:r>
      <w:r w:rsidR="00E22F36">
        <w:rPr>
          <w:rFonts w:ascii="Times New Roman" w:hAnsi="Times New Roman" w:cs="Times New Roman"/>
          <w:sz w:val="24"/>
          <w:szCs w:val="24"/>
        </w:rPr>
        <w:t xml:space="preserve">los resultados de </w:t>
      </w:r>
      <w:r w:rsidR="00766452">
        <w:rPr>
          <w:rFonts w:ascii="Times New Roman" w:hAnsi="Times New Roman" w:cs="Times New Roman"/>
          <w:sz w:val="24"/>
          <w:szCs w:val="24"/>
        </w:rPr>
        <w:t>la validez de los instrumento</w:t>
      </w:r>
      <w:r w:rsidR="00E22F36">
        <w:rPr>
          <w:rFonts w:ascii="Times New Roman" w:hAnsi="Times New Roman" w:cs="Times New Roman"/>
          <w:sz w:val="24"/>
          <w:szCs w:val="24"/>
        </w:rPr>
        <w:t>s</w:t>
      </w:r>
      <w:r w:rsidR="00766452">
        <w:rPr>
          <w:rFonts w:ascii="Times New Roman" w:hAnsi="Times New Roman" w:cs="Times New Roman"/>
          <w:sz w:val="24"/>
          <w:szCs w:val="24"/>
        </w:rPr>
        <w:t xml:space="preserve"> </w:t>
      </w:r>
      <w:r w:rsidR="00E22F36">
        <w:rPr>
          <w:rFonts w:ascii="Times New Roman" w:hAnsi="Times New Roman" w:cs="Times New Roman"/>
          <w:sz w:val="24"/>
          <w:szCs w:val="24"/>
        </w:rPr>
        <w:t xml:space="preserve">de </w:t>
      </w:r>
      <w:r w:rsidR="00766452">
        <w:rPr>
          <w:rFonts w:ascii="Times New Roman" w:hAnsi="Times New Roman" w:cs="Times New Roman"/>
          <w:sz w:val="24"/>
          <w:szCs w:val="24"/>
        </w:rPr>
        <w:t xml:space="preserve">actitudes </w:t>
      </w:r>
      <w:r w:rsidR="00E22F36">
        <w:rPr>
          <w:rFonts w:ascii="Times New Roman" w:hAnsi="Times New Roman" w:cs="Times New Roman"/>
          <w:sz w:val="24"/>
          <w:szCs w:val="24"/>
        </w:rPr>
        <w:t>y competencias se presenta</w:t>
      </w:r>
      <w:r w:rsidR="00F471D4">
        <w:rPr>
          <w:rFonts w:ascii="Times New Roman" w:hAnsi="Times New Roman" w:cs="Times New Roman"/>
          <w:sz w:val="24"/>
          <w:szCs w:val="24"/>
        </w:rPr>
        <w:t>n</w:t>
      </w:r>
      <w:r w:rsidR="00E22F36">
        <w:rPr>
          <w:rFonts w:ascii="Times New Roman" w:hAnsi="Times New Roman" w:cs="Times New Roman"/>
          <w:sz w:val="24"/>
          <w:szCs w:val="24"/>
        </w:rPr>
        <w:t xml:space="preserve"> en la siguiente tabla</w:t>
      </w:r>
      <w:r w:rsidR="006C5D99">
        <w:rPr>
          <w:rFonts w:ascii="Times New Roman" w:hAnsi="Times New Roman" w:cs="Times New Roman"/>
          <w:sz w:val="24"/>
          <w:szCs w:val="24"/>
        </w:rPr>
        <w:t xml:space="preserve"> </w:t>
      </w:r>
      <w:r w:rsidR="00B7100E">
        <w:rPr>
          <w:rFonts w:ascii="Times New Roman" w:hAnsi="Times New Roman" w:cs="Times New Roman"/>
          <w:sz w:val="24"/>
          <w:szCs w:val="24"/>
        </w:rPr>
        <w:t>6.</w:t>
      </w:r>
    </w:p>
    <w:p w14:paraId="268842CA" w14:textId="1E3BA8D6" w:rsidR="00A215CC" w:rsidRDefault="00A215CC" w:rsidP="007E27A5">
      <w:pPr>
        <w:spacing w:after="0" w:line="360" w:lineRule="auto"/>
        <w:ind w:firstLine="708"/>
        <w:jc w:val="both"/>
        <w:rPr>
          <w:rFonts w:ascii="Times New Roman" w:hAnsi="Times New Roman" w:cs="Times New Roman"/>
          <w:sz w:val="24"/>
          <w:szCs w:val="24"/>
        </w:rPr>
      </w:pPr>
    </w:p>
    <w:p w14:paraId="71C8D5AF" w14:textId="40BA8067" w:rsidR="00EF4146" w:rsidRDefault="00EF4146" w:rsidP="007E27A5">
      <w:pPr>
        <w:spacing w:after="0" w:line="360" w:lineRule="auto"/>
        <w:ind w:firstLine="708"/>
        <w:jc w:val="both"/>
        <w:rPr>
          <w:rFonts w:ascii="Times New Roman" w:hAnsi="Times New Roman" w:cs="Times New Roman"/>
          <w:sz w:val="24"/>
          <w:szCs w:val="24"/>
        </w:rPr>
      </w:pPr>
    </w:p>
    <w:p w14:paraId="4DDCC390" w14:textId="2947447B" w:rsidR="00EF4146" w:rsidRDefault="00EF4146" w:rsidP="007E27A5">
      <w:pPr>
        <w:spacing w:after="0" w:line="360" w:lineRule="auto"/>
        <w:ind w:firstLine="708"/>
        <w:jc w:val="both"/>
        <w:rPr>
          <w:rFonts w:ascii="Times New Roman" w:hAnsi="Times New Roman" w:cs="Times New Roman"/>
          <w:sz w:val="24"/>
          <w:szCs w:val="24"/>
        </w:rPr>
      </w:pPr>
    </w:p>
    <w:p w14:paraId="2E1ADC01" w14:textId="5776EA7A" w:rsidR="00EF4146" w:rsidRDefault="00EF4146" w:rsidP="007E27A5">
      <w:pPr>
        <w:spacing w:after="0" w:line="360" w:lineRule="auto"/>
        <w:ind w:firstLine="708"/>
        <w:jc w:val="both"/>
        <w:rPr>
          <w:rFonts w:ascii="Times New Roman" w:hAnsi="Times New Roman" w:cs="Times New Roman"/>
          <w:sz w:val="24"/>
          <w:szCs w:val="24"/>
        </w:rPr>
      </w:pPr>
    </w:p>
    <w:p w14:paraId="080E3B8A" w14:textId="250EE238" w:rsidR="00EF4146" w:rsidRDefault="00EF4146" w:rsidP="007E27A5">
      <w:pPr>
        <w:spacing w:after="0" w:line="360" w:lineRule="auto"/>
        <w:ind w:firstLine="708"/>
        <w:jc w:val="both"/>
        <w:rPr>
          <w:rFonts w:ascii="Times New Roman" w:hAnsi="Times New Roman" w:cs="Times New Roman"/>
          <w:sz w:val="24"/>
          <w:szCs w:val="24"/>
        </w:rPr>
      </w:pPr>
    </w:p>
    <w:p w14:paraId="470943F4" w14:textId="4980B7AA" w:rsidR="00EF4146" w:rsidRDefault="00EF4146" w:rsidP="007E27A5">
      <w:pPr>
        <w:spacing w:after="0" w:line="360" w:lineRule="auto"/>
        <w:ind w:firstLine="708"/>
        <w:jc w:val="both"/>
        <w:rPr>
          <w:rFonts w:ascii="Times New Roman" w:hAnsi="Times New Roman" w:cs="Times New Roman"/>
          <w:sz w:val="24"/>
          <w:szCs w:val="24"/>
        </w:rPr>
      </w:pPr>
    </w:p>
    <w:p w14:paraId="6A12CE4B" w14:textId="6E8115C5" w:rsidR="00EF4146" w:rsidRDefault="00EF4146" w:rsidP="007E27A5">
      <w:pPr>
        <w:spacing w:after="0" w:line="360" w:lineRule="auto"/>
        <w:ind w:firstLine="708"/>
        <w:jc w:val="both"/>
        <w:rPr>
          <w:rFonts w:ascii="Times New Roman" w:hAnsi="Times New Roman" w:cs="Times New Roman"/>
          <w:sz w:val="24"/>
          <w:szCs w:val="24"/>
        </w:rPr>
      </w:pPr>
    </w:p>
    <w:p w14:paraId="692D1070" w14:textId="48C7B45E" w:rsidR="00EF4146" w:rsidRDefault="00EF4146" w:rsidP="007E27A5">
      <w:pPr>
        <w:spacing w:after="0" w:line="360" w:lineRule="auto"/>
        <w:ind w:firstLine="708"/>
        <w:jc w:val="both"/>
        <w:rPr>
          <w:rFonts w:ascii="Times New Roman" w:hAnsi="Times New Roman" w:cs="Times New Roman"/>
          <w:sz w:val="24"/>
          <w:szCs w:val="24"/>
        </w:rPr>
      </w:pPr>
    </w:p>
    <w:p w14:paraId="305F58A2" w14:textId="54D81A90" w:rsidR="00C3529F" w:rsidRDefault="00C3529F" w:rsidP="007E27A5">
      <w:pPr>
        <w:spacing w:after="0" w:line="360" w:lineRule="auto"/>
        <w:ind w:firstLine="708"/>
        <w:jc w:val="both"/>
        <w:rPr>
          <w:rFonts w:ascii="Times New Roman" w:hAnsi="Times New Roman" w:cs="Times New Roman"/>
          <w:sz w:val="24"/>
          <w:szCs w:val="24"/>
        </w:rPr>
      </w:pPr>
    </w:p>
    <w:p w14:paraId="017FECBE" w14:textId="77777777" w:rsidR="00C3529F" w:rsidRDefault="00C3529F" w:rsidP="007E27A5">
      <w:pPr>
        <w:spacing w:after="0" w:line="360" w:lineRule="auto"/>
        <w:ind w:firstLine="708"/>
        <w:jc w:val="both"/>
        <w:rPr>
          <w:rFonts w:ascii="Times New Roman" w:hAnsi="Times New Roman" w:cs="Times New Roman"/>
          <w:sz w:val="24"/>
          <w:szCs w:val="24"/>
        </w:rPr>
      </w:pPr>
    </w:p>
    <w:p w14:paraId="27EE0B01" w14:textId="7228F2EA" w:rsidR="00EF4146" w:rsidRDefault="00EF4146" w:rsidP="007E27A5">
      <w:pPr>
        <w:spacing w:after="0" w:line="360" w:lineRule="auto"/>
        <w:ind w:firstLine="708"/>
        <w:jc w:val="both"/>
        <w:rPr>
          <w:rFonts w:ascii="Times New Roman" w:hAnsi="Times New Roman" w:cs="Times New Roman"/>
          <w:sz w:val="24"/>
          <w:szCs w:val="24"/>
        </w:rPr>
      </w:pPr>
    </w:p>
    <w:p w14:paraId="27FBE046" w14:textId="04D7B6D3" w:rsidR="00EF4146" w:rsidRDefault="00EF4146" w:rsidP="007E27A5">
      <w:pPr>
        <w:spacing w:after="0" w:line="360" w:lineRule="auto"/>
        <w:ind w:firstLine="708"/>
        <w:jc w:val="both"/>
        <w:rPr>
          <w:rFonts w:ascii="Times New Roman" w:hAnsi="Times New Roman" w:cs="Times New Roman"/>
          <w:sz w:val="24"/>
          <w:szCs w:val="24"/>
        </w:rPr>
      </w:pPr>
    </w:p>
    <w:p w14:paraId="7896B77E" w14:textId="63BBAB32" w:rsidR="00EF4146" w:rsidRPr="00853705" w:rsidRDefault="00EF4146" w:rsidP="0007456D">
      <w:pPr>
        <w:spacing w:after="0" w:line="360" w:lineRule="auto"/>
        <w:jc w:val="both"/>
        <w:rPr>
          <w:rFonts w:ascii="Times New Roman" w:hAnsi="Times New Roman" w:cs="Times New Roman"/>
          <w:sz w:val="24"/>
          <w:szCs w:val="24"/>
        </w:rPr>
      </w:pPr>
    </w:p>
    <w:p w14:paraId="75F58869" w14:textId="3BF07DB5" w:rsidR="00392796" w:rsidRPr="008E10EF" w:rsidRDefault="006B7AC8" w:rsidP="00106BAD">
      <w:pPr>
        <w:pStyle w:val="NormalWeb"/>
        <w:spacing w:before="0" w:beforeAutospacing="0" w:after="0" w:afterAutospacing="0"/>
        <w:jc w:val="center"/>
      </w:pPr>
      <w:r>
        <w:rPr>
          <w:b/>
        </w:rPr>
        <w:lastRenderedPageBreak/>
        <w:t>Tabla 6</w:t>
      </w:r>
      <w:r w:rsidR="008E10EF" w:rsidRPr="008E10EF">
        <w:rPr>
          <w:b/>
        </w:rPr>
        <w:t>.</w:t>
      </w:r>
      <w:r w:rsidR="008E10EF">
        <w:t xml:space="preserve"> </w:t>
      </w:r>
      <w:r w:rsidR="00C23FE7" w:rsidRPr="008E10EF">
        <w:t xml:space="preserve">Relación de los ítems modificados según </w:t>
      </w:r>
      <w:r w:rsidR="00C95861" w:rsidRPr="008E10EF">
        <w:t xml:space="preserve">el </w:t>
      </w:r>
      <w:r w:rsidR="00967296" w:rsidRPr="008E10EF">
        <w:t>índice de univocidad y p</w:t>
      </w:r>
      <w:r w:rsidR="00392796" w:rsidRPr="008E10EF">
        <w:t>ertinencia</w:t>
      </w:r>
    </w:p>
    <w:tbl>
      <w:tblPr>
        <w:tblStyle w:val="Tablaconcuadrcula"/>
        <w:tblW w:w="9077" w:type="dxa"/>
        <w:jc w:val="center"/>
        <w:tblLook w:val="04A0" w:firstRow="1" w:lastRow="0" w:firstColumn="1" w:lastColumn="0" w:noHBand="0" w:noVBand="1"/>
      </w:tblPr>
      <w:tblGrid>
        <w:gridCol w:w="3180"/>
        <w:gridCol w:w="876"/>
        <w:gridCol w:w="876"/>
        <w:gridCol w:w="4145"/>
      </w:tblGrid>
      <w:tr w:rsidR="004814D5" w:rsidRPr="00EF4146" w14:paraId="236A1366" w14:textId="77777777" w:rsidTr="00011657">
        <w:trPr>
          <w:jc w:val="center"/>
        </w:trPr>
        <w:tc>
          <w:tcPr>
            <w:tcW w:w="3207" w:type="dxa"/>
          </w:tcPr>
          <w:p w14:paraId="677F2252" w14:textId="77777777" w:rsidR="004814D5" w:rsidRPr="00EF4146" w:rsidRDefault="004814D5"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Ítem original</w:t>
            </w:r>
          </w:p>
        </w:tc>
        <w:tc>
          <w:tcPr>
            <w:tcW w:w="850" w:type="dxa"/>
          </w:tcPr>
          <w:p w14:paraId="13549F80" w14:textId="77777777" w:rsidR="004814D5" w:rsidRPr="00EF4146" w:rsidRDefault="00D70C50" w:rsidP="002D167B">
            <w:pPr>
              <w:jc w:val="center"/>
              <w:rPr>
                <w:rFonts w:ascii="Times New Roman" w:hAnsi="Times New Roman" w:cs="Times New Roman"/>
                <w:bCs/>
                <w:sz w:val="24"/>
                <w:szCs w:val="24"/>
              </w:rPr>
            </w:pPr>
            <w:r w:rsidRPr="00EF4146">
              <w:rPr>
                <w:rFonts w:ascii="Times New Roman" w:hAnsi="Times New Roman" w:cs="Times New Roman"/>
                <w:bCs/>
                <w:i/>
                <w:sz w:val="24"/>
                <w:szCs w:val="24"/>
              </w:rPr>
              <w:t>i</w:t>
            </w:r>
            <w:r w:rsidRPr="00EF4146">
              <w:rPr>
                <w:rFonts w:ascii="Times New Roman" w:hAnsi="Times New Roman" w:cs="Times New Roman"/>
                <w:bCs/>
                <w:i/>
                <w:sz w:val="24"/>
                <w:szCs w:val="24"/>
                <w:vertAlign w:val="subscript"/>
              </w:rPr>
              <w:t>U</w:t>
            </w:r>
          </w:p>
        </w:tc>
        <w:tc>
          <w:tcPr>
            <w:tcW w:w="830" w:type="dxa"/>
          </w:tcPr>
          <w:p w14:paraId="3077A0B5" w14:textId="77777777" w:rsidR="004814D5" w:rsidRPr="00EF4146" w:rsidRDefault="00D70C50" w:rsidP="002D167B">
            <w:pPr>
              <w:jc w:val="center"/>
              <w:rPr>
                <w:rFonts w:ascii="Times New Roman" w:hAnsi="Times New Roman" w:cs="Times New Roman"/>
                <w:bCs/>
                <w:sz w:val="24"/>
                <w:szCs w:val="24"/>
              </w:rPr>
            </w:pPr>
            <w:r w:rsidRPr="00EF4146">
              <w:rPr>
                <w:rFonts w:ascii="Times New Roman" w:hAnsi="Times New Roman" w:cs="Times New Roman"/>
                <w:bCs/>
                <w:i/>
                <w:sz w:val="24"/>
                <w:szCs w:val="24"/>
              </w:rPr>
              <w:t>I</w:t>
            </w:r>
            <w:r w:rsidRPr="00EF4146">
              <w:rPr>
                <w:rFonts w:ascii="Times New Roman" w:hAnsi="Times New Roman" w:cs="Times New Roman"/>
                <w:bCs/>
                <w:i/>
                <w:sz w:val="24"/>
                <w:szCs w:val="24"/>
                <w:vertAlign w:val="subscript"/>
              </w:rPr>
              <w:t>P</w:t>
            </w:r>
          </w:p>
        </w:tc>
        <w:tc>
          <w:tcPr>
            <w:tcW w:w="4190" w:type="dxa"/>
          </w:tcPr>
          <w:p w14:paraId="785D03DC" w14:textId="77777777" w:rsidR="004814D5" w:rsidRPr="00EF4146" w:rsidRDefault="004814D5"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Ítem modificado o eliminado</w:t>
            </w:r>
          </w:p>
        </w:tc>
      </w:tr>
      <w:tr w:rsidR="004814D5" w:rsidRPr="00EF4146" w14:paraId="102C5B4D" w14:textId="77777777" w:rsidTr="00011657">
        <w:trPr>
          <w:jc w:val="center"/>
        </w:trPr>
        <w:tc>
          <w:tcPr>
            <w:tcW w:w="3207" w:type="dxa"/>
          </w:tcPr>
          <w:p w14:paraId="3776E8ED" w14:textId="5ADCFCFF" w:rsidR="004814D5" w:rsidRPr="00EF4146" w:rsidRDefault="004814D5" w:rsidP="002D167B">
            <w:pPr>
              <w:rPr>
                <w:rFonts w:ascii="Times New Roman" w:hAnsi="Times New Roman" w:cs="Times New Roman"/>
                <w:bCs/>
                <w:sz w:val="24"/>
                <w:szCs w:val="24"/>
              </w:rPr>
            </w:pPr>
            <w:r w:rsidRPr="00EF4146">
              <w:rPr>
                <w:rFonts w:ascii="Times New Roman" w:hAnsi="Times New Roman" w:cs="Times New Roman"/>
                <w:bCs/>
                <w:sz w:val="24"/>
                <w:szCs w:val="24"/>
              </w:rPr>
              <w:t>Amigable</w:t>
            </w:r>
            <w:r w:rsidR="00530702" w:rsidRPr="00EF4146">
              <w:rPr>
                <w:rFonts w:ascii="Times New Roman" w:hAnsi="Times New Roman" w:cs="Times New Roman"/>
                <w:bCs/>
                <w:sz w:val="24"/>
                <w:szCs w:val="24"/>
              </w:rPr>
              <w:t xml:space="preserve"> </w:t>
            </w:r>
          </w:p>
        </w:tc>
        <w:tc>
          <w:tcPr>
            <w:tcW w:w="850" w:type="dxa"/>
            <w:vAlign w:val="center"/>
          </w:tcPr>
          <w:p w14:paraId="67D2A0C4" w14:textId="02C65B7D" w:rsidR="004814D5" w:rsidRPr="00EF4146" w:rsidRDefault="004814D5"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0.8</w:t>
            </w:r>
            <w:r w:rsidR="008F3C9A" w:rsidRPr="00EF4146">
              <w:rPr>
                <w:rFonts w:ascii="Times New Roman" w:hAnsi="Times New Roman" w:cs="Times New Roman"/>
                <w:bCs/>
                <w:sz w:val="24"/>
                <w:szCs w:val="24"/>
              </w:rPr>
              <w:t xml:space="preserve"> </w:t>
            </w:r>
          </w:p>
        </w:tc>
        <w:tc>
          <w:tcPr>
            <w:tcW w:w="830" w:type="dxa"/>
            <w:vAlign w:val="center"/>
          </w:tcPr>
          <w:p w14:paraId="166E62C9" w14:textId="5747C28F" w:rsidR="004814D5" w:rsidRPr="00EF4146" w:rsidRDefault="004814D5"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0.73</w:t>
            </w:r>
            <w:r w:rsidR="008F3C9A" w:rsidRPr="00EF4146">
              <w:rPr>
                <w:rFonts w:ascii="Times New Roman" w:hAnsi="Times New Roman" w:cs="Times New Roman"/>
                <w:bCs/>
                <w:sz w:val="24"/>
                <w:szCs w:val="24"/>
              </w:rPr>
              <w:t>3</w:t>
            </w:r>
          </w:p>
        </w:tc>
        <w:tc>
          <w:tcPr>
            <w:tcW w:w="4190" w:type="dxa"/>
          </w:tcPr>
          <w:p w14:paraId="23D07BDC"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Cordial</w:t>
            </w:r>
          </w:p>
        </w:tc>
      </w:tr>
      <w:tr w:rsidR="004814D5" w:rsidRPr="00EF4146" w14:paraId="24EDB050" w14:textId="77777777" w:rsidTr="00011657">
        <w:trPr>
          <w:jc w:val="center"/>
        </w:trPr>
        <w:tc>
          <w:tcPr>
            <w:tcW w:w="3207" w:type="dxa"/>
          </w:tcPr>
          <w:p w14:paraId="10B74B2E" w14:textId="5477182C" w:rsidR="004814D5" w:rsidRPr="00EF4146" w:rsidRDefault="003940E7" w:rsidP="00A215CC">
            <w:pPr>
              <w:rPr>
                <w:rFonts w:ascii="Times New Roman" w:hAnsi="Times New Roman" w:cs="Times New Roman"/>
                <w:bCs/>
                <w:sz w:val="24"/>
                <w:szCs w:val="24"/>
              </w:rPr>
            </w:pPr>
            <w:r w:rsidRPr="00EF4146">
              <w:rPr>
                <w:rFonts w:ascii="Times New Roman" w:hAnsi="Times New Roman" w:cs="Times New Roman"/>
                <w:bCs/>
                <w:sz w:val="24"/>
                <w:szCs w:val="24"/>
              </w:rPr>
              <w:t>Autoritario(a)</w:t>
            </w:r>
            <w:r w:rsidR="00530702" w:rsidRPr="00EF4146">
              <w:rPr>
                <w:rFonts w:ascii="Times New Roman" w:hAnsi="Times New Roman" w:cs="Times New Roman"/>
                <w:bCs/>
                <w:sz w:val="24"/>
                <w:szCs w:val="24"/>
              </w:rPr>
              <w:t xml:space="preserve"> </w:t>
            </w:r>
          </w:p>
        </w:tc>
        <w:tc>
          <w:tcPr>
            <w:tcW w:w="850" w:type="dxa"/>
            <w:vAlign w:val="center"/>
          </w:tcPr>
          <w:p w14:paraId="62CBCBA5" w14:textId="12FE9EBD"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w:t>
            </w:r>
            <w:r w:rsidR="008F3C9A" w:rsidRPr="00EF4146">
              <w:rPr>
                <w:rFonts w:ascii="Times New Roman" w:hAnsi="Times New Roman" w:cs="Times New Roman"/>
                <w:bCs/>
                <w:sz w:val="24"/>
                <w:szCs w:val="24"/>
              </w:rPr>
              <w:t>33</w:t>
            </w:r>
          </w:p>
        </w:tc>
        <w:tc>
          <w:tcPr>
            <w:tcW w:w="830" w:type="dxa"/>
            <w:vAlign w:val="center"/>
          </w:tcPr>
          <w:p w14:paraId="3F507207" w14:textId="4BB77FB2" w:rsidR="004814D5" w:rsidRPr="00EF4146" w:rsidRDefault="008F3C9A"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0.733</w:t>
            </w:r>
          </w:p>
        </w:tc>
        <w:tc>
          <w:tcPr>
            <w:tcW w:w="4190" w:type="dxa"/>
          </w:tcPr>
          <w:p w14:paraId="0C333E67"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Arbitrario (a)</w:t>
            </w:r>
          </w:p>
        </w:tc>
      </w:tr>
      <w:tr w:rsidR="004814D5" w:rsidRPr="00EF4146" w14:paraId="059E3CB2" w14:textId="77777777" w:rsidTr="00011657">
        <w:trPr>
          <w:jc w:val="center"/>
        </w:trPr>
        <w:tc>
          <w:tcPr>
            <w:tcW w:w="3207" w:type="dxa"/>
          </w:tcPr>
          <w:p w14:paraId="4D91BE0F" w14:textId="77777777" w:rsidR="004814D5" w:rsidRPr="00EF4146" w:rsidRDefault="00C95861" w:rsidP="002D167B">
            <w:pPr>
              <w:rPr>
                <w:rFonts w:ascii="Times New Roman" w:hAnsi="Times New Roman" w:cs="Times New Roman"/>
                <w:bCs/>
                <w:sz w:val="24"/>
                <w:szCs w:val="24"/>
              </w:rPr>
            </w:pPr>
            <w:r w:rsidRPr="00EF4146">
              <w:rPr>
                <w:rFonts w:ascii="Times New Roman" w:hAnsi="Times New Roman" w:cs="Times New Roman"/>
                <w:bCs/>
                <w:sz w:val="24"/>
                <w:szCs w:val="24"/>
              </w:rPr>
              <w:t>C</w:t>
            </w:r>
            <w:r w:rsidR="003940E7" w:rsidRPr="00EF4146">
              <w:rPr>
                <w:rFonts w:ascii="Times New Roman" w:hAnsi="Times New Roman" w:cs="Times New Roman"/>
                <w:bCs/>
                <w:sz w:val="24"/>
                <w:szCs w:val="24"/>
              </w:rPr>
              <w:t>onflictivo</w:t>
            </w:r>
          </w:p>
        </w:tc>
        <w:tc>
          <w:tcPr>
            <w:tcW w:w="850" w:type="dxa"/>
            <w:vAlign w:val="center"/>
          </w:tcPr>
          <w:p w14:paraId="6B352CD9" w14:textId="1EDA9483" w:rsidR="004814D5" w:rsidRPr="00EF4146" w:rsidRDefault="00CC66EA"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0.633</w:t>
            </w:r>
          </w:p>
        </w:tc>
        <w:tc>
          <w:tcPr>
            <w:tcW w:w="830" w:type="dxa"/>
            <w:vAlign w:val="center"/>
          </w:tcPr>
          <w:p w14:paraId="72067425" w14:textId="013BA24D" w:rsidR="004814D5" w:rsidRPr="00EF4146" w:rsidRDefault="008F3C9A"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0.666</w:t>
            </w:r>
          </w:p>
        </w:tc>
        <w:tc>
          <w:tcPr>
            <w:tcW w:w="4190" w:type="dxa"/>
          </w:tcPr>
          <w:p w14:paraId="7CA29E42"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Eliminado</w:t>
            </w:r>
          </w:p>
        </w:tc>
      </w:tr>
      <w:tr w:rsidR="004814D5" w:rsidRPr="00EF4146" w14:paraId="075E35CE" w14:textId="77777777" w:rsidTr="00011657">
        <w:trPr>
          <w:jc w:val="center"/>
        </w:trPr>
        <w:tc>
          <w:tcPr>
            <w:tcW w:w="3207" w:type="dxa"/>
          </w:tcPr>
          <w:p w14:paraId="228B2FBD" w14:textId="77777777" w:rsidR="004814D5" w:rsidRPr="00EF4146" w:rsidRDefault="00C95861" w:rsidP="002D167B">
            <w:pPr>
              <w:rPr>
                <w:rFonts w:ascii="Times New Roman" w:hAnsi="Times New Roman" w:cs="Times New Roman"/>
                <w:bCs/>
                <w:sz w:val="24"/>
                <w:szCs w:val="24"/>
              </w:rPr>
            </w:pPr>
            <w:r w:rsidRPr="00EF4146">
              <w:rPr>
                <w:rFonts w:ascii="Times New Roman" w:hAnsi="Times New Roman" w:cs="Times New Roman"/>
                <w:bCs/>
                <w:sz w:val="24"/>
                <w:szCs w:val="24"/>
              </w:rPr>
              <w:t>I</w:t>
            </w:r>
            <w:r w:rsidR="003940E7" w:rsidRPr="00EF4146">
              <w:rPr>
                <w:rFonts w:ascii="Times New Roman" w:hAnsi="Times New Roman" w:cs="Times New Roman"/>
                <w:bCs/>
                <w:sz w:val="24"/>
                <w:szCs w:val="24"/>
              </w:rPr>
              <w:t>mpulsivo</w:t>
            </w:r>
          </w:p>
        </w:tc>
        <w:tc>
          <w:tcPr>
            <w:tcW w:w="850" w:type="dxa"/>
            <w:vAlign w:val="center"/>
          </w:tcPr>
          <w:p w14:paraId="50B32C8B" w14:textId="48E9805B" w:rsidR="004814D5" w:rsidRPr="00EF4146" w:rsidRDefault="00CC66EA"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0.733</w:t>
            </w:r>
          </w:p>
        </w:tc>
        <w:tc>
          <w:tcPr>
            <w:tcW w:w="830" w:type="dxa"/>
            <w:vAlign w:val="center"/>
          </w:tcPr>
          <w:p w14:paraId="04C0A3E5" w14:textId="67CB2F6F" w:rsidR="004814D5" w:rsidRPr="00EF4146" w:rsidRDefault="008F3C9A"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0.733</w:t>
            </w:r>
          </w:p>
        </w:tc>
        <w:tc>
          <w:tcPr>
            <w:tcW w:w="4190" w:type="dxa"/>
          </w:tcPr>
          <w:p w14:paraId="6D5C4209"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Eliminado</w:t>
            </w:r>
          </w:p>
        </w:tc>
      </w:tr>
      <w:tr w:rsidR="004814D5" w:rsidRPr="00EF4146" w14:paraId="72AB7071" w14:textId="77777777" w:rsidTr="00011657">
        <w:trPr>
          <w:jc w:val="center"/>
        </w:trPr>
        <w:tc>
          <w:tcPr>
            <w:tcW w:w="3207" w:type="dxa"/>
          </w:tcPr>
          <w:p w14:paraId="4442CDEB"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Inseguro</w:t>
            </w:r>
          </w:p>
        </w:tc>
        <w:tc>
          <w:tcPr>
            <w:tcW w:w="850" w:type="dxa"/>
            <w:vAlign w:val="center"/>
          </w:tcPr>
          <w:p w14:paraId="51E27F0C"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w:t>
            </w:r>
          </w:p>
        </w:tc>
        <w:tc>
          <w:tcPr>
            <w:tcW w:w="830" w:type="dxa"/>
            <w:vAlign w:val="center"/>
          </w:tcPr>
          <w:p w14:paraId="7930BE8E"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0.666</w:t>
            </w:r>
          </w:p>
        </w:tc>
        <w:tc>
          <w:tcPr>
            <w:tcW w:w="4190" w:type="dxa"/>
          </w:tcPr>
          <w:p w14:paraId="5E0B4D90"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Eliminado</w:t>
            </w:r>
          </w:p>
        </w:tc>
      </w:tr>
      <w:tr w:rsidR="004814D5" w:rsidRPr="00EF4146" w14:paraId="016E20FE" w14:textId="77777777" w:rsidTr="00011657">
        <w:trPr>
          <w:jc w:val="center"/>
        </w:trPr>
        <w:tc>
          <w:tcPr>
            <w:tcW w:w="3207" w:type="dxa"/>
          </w:tcPr>
          <w:p w14:paraId="360584CE"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Represivo</w:t>
            </w:r>
          </w:p>
        </w:tc>
        <w:tc>
          <w:tcPr>
            <w:tcW w:w="850" w:type="dxa"/>
            <w:vAlign w:val="center"/>
          </w:tcPr>
          <w:p w14:paraId="0CC4A017"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w:t>
            </w:r>
          </w:p>
        </w:tc>
        <w:tc>
          <w:tcPr>
            <w:tcW w:w="830" w:type="dxa"/>
            <w:vAlign w:val="center"/>
          </w:tcPr>
          <w:p w14:paraId="6E3E503E"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0.666</w:t>
            </w:r>
          </w:p>
        </w:tc>
        <w:tc>
          <w:tcPr>
            <w:tcW w:w="4190" w:type="dxa"/>
          </w:tcPr>
          <w:p w14:paraId="67995C13" w14:textId="77777777" w:rsidR="004814D5" w:rsidRPr="00EF4146" w:rsidRDefault="003940E7" w:rsidP="002D167B">
            <w:pPr>
              <w:rPr>
                <w:rFonts w:ascii="Times New Roman" w:hAnsi="Times New Roman" w:cs="Times New Roman"/>
                <w:bCs/>
                <w:sz w:val="24"/>
                <w:szCs w:val="24"/>
              </w:rPr>
            </w:pPr>
            <w:r w:rsidRPr="00EF4146">
              <w:rPr>
                <w:rFonts w:ascii="Times New Roman" w:hAnsi="Times New Roman" w:cs="Times New Roman"/>
                <w:bCs/>
                <w:sz w:val="24"/>
                <w:szCs w:val="24"/>
              </w:rPr>
              <w:t>Restrictivo (a)</w:t>
            </w:r>
          </w:p>
        </w:tc>
      </w:tr>
      <w:tr w:rsidR="004814D5" w:rsidRPr="00EF4146" w14:paraId="72A3E725" w14:textId="77777777" w:rsidTr="00011657">
        <w:trPr>
          <w:jc w:val="center"/>
        </w:trPr>
        <w:tc>
          <w:tcPr>
            <w:tcW w:w="3207" w:type="dxa"/>
          </w:tcPr>
          <w:p w14:paraId="78F46CD0" w14:textId="21787F30" w:rsidR="004814D5" w:rsidRPr="00EF4146" w:rsidRDefault="003940E7" w:rsidP="00A215CC">
            <w:pPr>
              <w:rPr>
                <w:rFonts w:ascii="Times New Roman" w:hAnsi="Times New Roman" w:cs="Times New Roman"/>
                <w:bCs/>
                <w:sz w:val="24"/>
                <w:szCs w:val="24"/>
              </w:rPr>
            </w:pPr>
            <w:r w:rsidRPr="00EF4146">
              <w:rPr>
                <w:rFonts w:ascii="Times New Roman" w:hAnsi="Times New Roman" w:cs="Times New Roman"/>
                <w:bCs/>
                <w:sz w:val="24"/>
                <w:szCs w:val="24"/>
              </w:rPr>
              <w:t>Identifique la problemática del contexto real y la describa mediante modelos matemáticos</w:t>
            </w:r>
            <w:r w:rsidR="009B57DE" w:rsidRPr="00EF4146">
              <w:rPr>
                <w:rFonts w:ascii="Times New Roman" w:hAnsi="Times New Roman" w:cs="Times New Roman"/>
                <w:bCs/>
                <w:sz w:val="24"/>
                <w:szCs w:val="24"/>
              </w:rPr>
              <w:t>.</w:t>
            </w:r>
          </w:p>
        </w:tc>
        <w:tc>
          <w:tcPr>
            <w:tcW w:w="850" w:type="dxa"/>
            <w:vAlign w:val="center"/>
          </w:tcPr>
          <w:p w14:paraId="53FF5EC6"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830" w:type="dxa"/>
            <w:vAlign w:val="center"/>
          </w:tcPr>
          <w:p w14:paraId="06E3B703" w14:textId="77777777" w:rsidR="004814D5"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0.8333</w:t>
            </w:r>
          </w:p>
        </w:tc>
        <w:tc>
          <w:tcPr>
            <w:tcW w:w="4190" w:type="dxa"/>
            <w:vAlign w:val="center"/>
          </w:tcPr>
          <w:p w14:paraId="68F0A2D6" w14:textId="26B4163A" w:rsidR="004814D5"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Identifique la problemática del contexto real y la describa mediante ecuaciones</w:t>
            </w:r>
            <w:r w:rsidR="00530702" w:rsidRPr="00EF4146">
              <w:rPr>
                <w:rFonts w:ascii="Times New Roman" w:hAnsi="Times New Roman" w:cs="Times New Roman"/>
                <w:bCs/>
                <w:sz w:val="24"/>
                <w:szCs w:val="24"/>
              </w:rPr>
              <w:t xml:space="preserve"> </w:t>
            </w:r>
            <w:r w:rsidRPr="00EF4146">
              <w:rPr>
                <w:rFonts w:ascii="Times New Roman" w:hAnsi="Times New Roman" w:cs="Times New Roman"/>
                <w:bCs/>
                <w:sz w:val="24"/>
                <w:szCs w:val="24"/>
              </w:rPr>
              <w:t>matemáticas</w:t>
            </w:r>
          </w:p>
        </w:tc>
      </w:tr>
      <w:tr w:rsidR="003940E7" w:rsidRPr="00EF4146" w14:paraId="1DE70270" w14:textId="77777777" w:rsidTr="00011657">
        <w:trPr>
          <w:jc w:val="center"/>
        </w:trPr>
        <w:tc>
          <w:tcPr>
            <w:tcW w:w="3207" w:type="dxa"/>
          </w:tcPr>
          <w:p w14:paraId="14E77CDE" w14:textId="22408D46"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 xml:space="preserve">Modele procesos </w:t>
            </w:r>
            <w:r w:rsidR="009B57DE" w:rsidRPr="00EF4146">
              <w:rPr>
                <w:rFonts w:ascii="Times New Roman" w:hAnsi="Times New Roman" w:cs="Times New Roman"/>
                <w:bCs/>
                <w:sz w:val="24"/>
                <w:szCs w:val="24"/>
              </w:rPr>
              <w:t>complejos, evalúe</w:t>
            </w:r>
            <w:r w:rsidRPr="00EF4146">
              <w:rPr>
                <w:rFonts w:ascii="Times New Roman" w:hAnsi="Times New Roman" w:cs="Times New Roman"/>
                <w:bCs/>
                <w:sz w:val="24"/>
                <w:szCs w:val="24"/>
              </w:rPr>
              <w:t xml:space="preserve"> datos</w:t>
            </w:r>
            <w:r w:rsidR="009B57DE" w:rsidRPr="00EF4146">
              <w:rPr>
                <w:rFonts w:ascii="Times New Roman" w:hAnsi="Times New Roman" w:cs="Times New Roman"/>
                <w:bCs/>
                <w:sz w:val="24"/>
                <w:szCs w:val="24"/>
              </w:rPr>
              <w:t>, valore probabilidades y evalúe</w:t>
            </w:r>
            <w:r w:rsidRPr="00EF4146">
              <w:rPr>
                <w:rFonts w:ascii="Times New Roman" w:hAnsi="Times New Roman" w:cs="Times New Roman"/>
                <w:bCs/>
                <w:sz w:val="24"/>
                <w:szCs w:val="24"/>
              </w:rPr>
              <w:t xml:space="preserve"> riesgos, prediga resultados o modifique los procedimientos para la resolución de problemas de su entorno</w:t>
            </w:r>
            <w:r w:rsidR="009B57DE" w:rsidRPr="00EF4146">
              <w:rPr>
                <w:rFonts w:ascii="Times New Roman" w:hAnsi="Times New Roman" w:cs="Times New Roman"/>
                <w:bCs/>
                <w:sz w:val="24"/>
                <w:szCs w:val="24"/>
              </w:rPr>
              <w:t>.</w:t>
            </w:r>
          </w:p>
        </w:tc>
        <w:tc>
          <w:tcPr>
            <w:tcW w:w="850" w:type="dxa"/>
            <w:vAlign w:val="center"/>
          </w:tcPr>
          <w:p w14:paraId="0FADFF08"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830" w:type="dxa"/>
            <w:vAlign w:val="center"/>
          </w:tcPr>
          <w:p w14:paraId="211D9A18"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4190" w:type="dxa"/>
            <w:vAlign w:val="center"/>
          </w:tcPr>
          <w:p w14:paraId="07AD4970" w14:textId="5DE10BDD"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Modele, eval</w:t>
            </w:r>
            <w:r w:rsidR="009B57DE" w:rsidRPr="00EF4146">
              <w:rPr>
                <w:rFonts w:ascii="Times New Roman" w:hAnsi="Times New Roman" w:cs="Times New Roman"/>
                <w:bCs/>
                <w:sz w:val="24"/>
                <w:szCs w:val="24"/>
              </w:rPr>
              <w:t>úe</w:t>
            </w:r>
            <w:r w:rsidRPr="00EF4146">
              <w:rPr>
                <w:rFonts w:ascii="Times New Roman" w:hAnsi="Times New Roman" w:cs="Times New Roman"/>
                <w:bCs/>
                <w:sz w:val="24"/>
                <w:szCs w:val="24"/>
              </w:rPr>
              <w:t xml:space="preserve"> y prediga resultados para la resolución de problemas de su entorno</w:t>
            </w:r>
            <w:r w:rsidR="009B57DE" w:rsidRPr="00EF4146">
              <w:rPr>
                <w:rFonts w:ascii="Times New Roman" w:hAnsi="Times New Roman" w:cs="Times New Roman"/>
                <w:bCs/>
                <w:sz w:val="24"/>
                <w:szCs w:val="24"/>
              </w:rPr>
              <w:t>.</w:t>
            </w:r>
          </w:p>
        </w:tc>
      </w:tr>
      <w:tr w:rsidR="003940E7" w:rsidRPr="00EF4146" w14:paraId="7469524B" w14:textId="77777777" w:rsidTr="00011657">
        <w:trPr>
          <w:jc w:val="center"/>
        </w:trPr>
        <w:tc>
          <w:tcPr>
            <w:tcW w:w="3207" w:type="dxa"/>
          </w:tcPr>
          <w:p w14:paraId="425557BB" w14:textId="5F718D24"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Distinga la investigación social para profundizar en las causas con información sobre las opiniones, creencias y valores de una sociedad en un momento dado</w:t>
            </w:r>
            <w:r w:rsidR="009B57DE" w:rsidRPr="00EF4146">
              <w:rPr>
                <w:rFonts w:ascii="Times New Roman" w:hAnsi="Times New Roman" w:cs="Times New Roman"/>
                <w:bCs/>
                <w:sz w:val="24"/>
                <w:szCs w:val="24"/>
              </w:rPr>
              <w:t>.</w:t>
            </w:r>
          </w:p>
        </w:tc>
        <w:tc>
          <w:tcPr>
            <w:tcW w:w="850" w:type="dxa"/>
            <w:vAlign w:val="center"/>
          </w:tcPr>
          <w:p w14:paraId="5F1380FD"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830" w:type="dxa"/>
            <w:vAlign w:val="center"/>
          </w:tcPr>
          <w:p w14:paraId="0A4864DF"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0.8667</w:t>
            </w:r>
          </w:p>
        </w:tc>
        <w:tc>
          <w:tcPr>
            <w:tcW w:w="4190" w:type="dxa"/>
            <w:vAlign w:val="center"/>
          </w:tcPr>
          <w:p w14:paraId="16527543" w14:textId="020164AE"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Distinga la investigación social para profundizar en las causas, opiniones, creencias y valores de la sociedad</w:t>
            </w:r>
            <w:r w:rsidR="009B57DE" w:rsidRPr="00EF4146">
              <w:rPr>
                <w:rFonts w:ascii="Times New Roman" w:hAnsi="Times New Roman" w:cs="Times New Roman"/>
                <w:bCs/>
                <w:sz w:val="24"/>
                <w:szCs w:val="24"/>
              </w:rPr>
              <w:t>.</w:t>
            </w:r>
          </w:p>
        </w:tc>
      </w:tr>
      <w:tr w:rsidR="003940E7" w:rsidRPr="00EF4146" w14:paraId="3E6F2C93" w14:textId="77777777" w:rsidTr="00011657">
        <w:trPr>
          <w:jc w:val="center"/>
        </w:trPr>
        <w:tc>
          <w:tcPr>
            <w:tcW w:w="3207" w:type="dxa"/>
          </w:tcPr>
          <w:p w14:paraId="078707FA" w14:textId="0F62E17F"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Utilice las fuentes de información para argumentar y modelar explicaciones sobre los fenómenos sociales e históricos</w:t>
            </w:r>
            <w:r w:rsidR="009B57DE" w:rsidRPr="00EF4146">
              <w:rPr>
                <w:rFonts w:ascii="Times New Roman" w:hAnsi="Times New Roman" w:cs="Times New Roman"/>
                <w:bCs/>
                <w:sz w:val="24"/>
                <w:szCs w:val="24"/>
              </w:rPr>
              <w:t>.</w:t>
            </w:r>
          </w:p>
        </w:tc>
        <w:tc>
          <w:tcPr>
            <w:tcW w:w="850" w:type="dxa"/>
            <w:vAlign w:val="center"/>
          </w:tcPr>
          <w:p w14:paraId="6249B7B1"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830" w:type="dxa"/>
            <w:vAlign w:val="center"/>
          </w:tcPr>
          <w:p w14:paraId="4118F225"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0.8667</w:t>
            </w:r>
          </w:p>
        </w:tc>
        <w:tc>
          <w:tcPr>
            <w:tcW w:w="4190" w:type="dxa"/>
            <w:vAlign w:val="center"/>
          </w:tcPr>
          <w:p w14:paraId="750E3E0B" w14:textId="6F6A2529"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Utilice las fuentes de información para argumentar sobre fenómenos sociales e históricos</w:t>
            </w:r>
            <w:r w:rsidR="009B57DE" w:rsidRPr="00EF4146">
              <w:rPr>
                <w:rFonts w:ascii="Times New Roman" w:hAnsi="Times New Roman" w:cs="Times New Roman"/>
                <w:bCs/>
                <w:sz w:val="24"/>
                <w:szCs w:val="24"/>
              </w:rPr>
              <w:t>.</w:t>
            </w:r>
          </w:p>
        </w:tc>
      </w:tr>
      <w:tr w:rsidR="003940E7" w:rsidRPr="00EF4146" w14:paraId="3666A2C1" w14:textId="77777777" w:rsidTr="00011657">
        <w:trPr>
          <w:jc w:val="center"/>
        </w:trPr>
        <w:tc>
          <w:tcPr>
            <w:tcW w:w="3207" w:type="dxa"/>
          </w:tcPr>
          <w:p w14:paraId="4A0DD18D" w14:textId="7C2020E0"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Perciba la estética en las manifestaciones artísticas, culturales y científicas para mostrarla en sus expresiones socioafectivas e intelectivas, así como en las relaciones con el otro y consigo mismo</w:t>
            </w:r>
            <w:r w:rsidR="009B57DE" w:rsidRPr="00EF4146">
              <w:rPr>
                <w:rFonts w:ascii="Times New Roman" w:hAnsi="Times New Roman" w:cs="Times New Roman"/>
                <w:bCs/>
                <w:sz w:val="24"/>
                <w:szCs w:val="24"/>
              </w:rPr>
              <w:t>.</w:t>
            </w:r>
          </w:p>
        </w:tc>
        <w:tc>
          <w:tcPr>
            <w:tcW w:w="850" w:type="dxa"/>
            <w:vAlign w:val="center"/>
          </w:tcPr>
          <w:p w14:paraId="0F2CF960"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0.7667</w:t>
            </w:r>
          </w:p>
        </w:tc>
        <w:tc>
          <w:tcPr>
            <w:tcW w:w="830" w:type="dxa"/>
            <w:vAlign w:val="center"/>
          </w:tcPr>
          <w:p w14:paraId="4B67819C" w14:textId="77777777" w:rsidR="003940E7" w:rsidRPr="00EF4146" w:rsidRDefault="003940E7" w:rsidP="002D167B">
            <w:pPr>
              <w:jc w:val="center"/>
              <w:rPr>
                <w:rFonts w:ascii="Times New Roman" w:hAnsi="Times New Roman" w:cs="Times New Roman"/>
                <w:bCs/>
                <w:sz w:val="24"/>
                <w:szCs w:val="24"/>
              </w:rPr>
            </w:pPr>
            <w:r w:rsidRPr="00EF4146">
              <w:rPr>
                <w:rFonts w:ascii="Times New Roman" w:hAnsi="Times New Roman" w:cs="Times New Roman"/>
                <w:bCs/>
                <w:sz w:val="24"/>
                <w:szCs w:val="24"/>
              </w:rPr>
              <w:t>0.8667</w:t>
            </w:r>
          </w:p>
        </w:tc>
        <w:tc>
          <w:tcPr>
            <w:tcW w:w="4190" w:type="dxa"/>
            <w:vAlign w:val="center"/>
          </w:tcPr>
          <w:p w14:paraId="5CE41E2E" w14:textId="3A759B0A" w:rsidR="003940E7" w:rsidRPr="00EF4146" w:rsidRDefault="003940E7" w:rsidP="009B57DE">
            <w:pPr>
              <w:rPr>
                <w:rFonts w:ascii="Times New Roman" w:hAnsi="Times New Roman" w:cs="Times New Roman"/>
                <w:bCs/>
                <w:sz w:val="24"/>
                <w:szCs w:val="24"/>
              </w:rPr>
            </w:pPr>
            <w:r w:rsidRPr="00EF4146">
              <w:rPr>
                <w:rFonts w:ascii="Times New Roman" w:hAnsi="Times New Roman" w:cs="Times New Roman"/>
                <w:bCs/>
                <w:sz w:val="24"/>
                <w:szCs w:val="24"/>
              </w:rPr>
              <w:t>Perciba la estética en las manifestaciones artísticas y científicas en sus expresiones afectivas e intelectuales</w:t>
            </w:r>
            <w:r w:rsidR="009B57DE" w:rsidRPr="00EF4146">
              <w:rPr>
                <w:rFonts w:ascii="Times New Roman" w:hAnsi="Times New Roman" w:cs="Times New Roman"/>
                <w:bCs/>
                <w:sz w:val="24"/>
                <w:szCs w:val="24"/>
              </w:rPr>
              <w:t>.</w:t>
            </w:r>
          </w:p>
        </w:tc>
      </w:tr>
    </w:tbl>
    <w:p w14:paraId="1A7E8A00" w14:textId="77777777" w:rsidR="00C23FE7" w:rsidRPr="00C23FE7" w:rsidRDefault="00C23FE7" w:rsidP="008E10EF">
      <w:pPr>
        <w:pStyle w:val="NormalWeb"/>
        <w:spacing w:before="0" w:beforeAutospacing="0" w:after="0" w:afterAutospacing="0" w:line="360" w:lineRule="auto"/>
        <w:jc w:val="center"/>
      </w:pPr>
      <w:r w:rsidRPr="003F039A">
        <w:t xml:space="preserve">Fuente: </w:t>
      </w:r>
      <w:r>
        <w:t>Elaboración propia</w:t>
      </w:r>
    </w:p>
    <w:p w14:paraId="6F0C9CE0" w14:textId="4D628187" w:rsidR="003F1DA2" w:rsidRDefault="006D1B9E" w:rsidP="007E27A5">
      <w:pPr>
        <w:pStyle w:val="NormalWeb"/>
        <w:spacing w:before="0" w:beforeAutospacing="0" w:after="0" w:afterAutospacing="0" w:line="360" w:lineRule="auto"/>
        <w:ind w:firstLine="708"/>
        <w:jc w:val="both"/>
      </w:pPr>
      <w:r>
        <w:rPr>
          <w:rFonts w:eastAsiaTheme="minorHAnsi"/>
          <w:szCs w:val="22"/>
          <w:lang w:eastAsia="en-US"/>
        </w:rPr>
        <w:t>El resultado</w:t>
      </w:r>
      <w:r w:rsidR="00EE5958" w:rsidRPr="00853705">
        <w:rPr>
          <w:rFonts w:eastAsiaTheme="minorHAnsi"/>
          <w:szCs w:val="22"/>
          <w:lang w:eastAsia="en-US"/>
        </w:rPr>
        <w:t xml:space="preserve"> del análisis de confiabilidad y consistencia </w:t>
      </w:r>
      <w:r w:rsidR="00D70C50" w:rsidRPr="00853705">
        <w:rPr>
          <w:rFonts w:eastAsiaTheme="minorHAnsi"/>
          <w:szCs w:val="22"/>
          <w:lang w:eastAsia="en-US"/>
        </w:rPr>
        <w:t>en</w:t>
      </w:r>
      <w:r w:rsidR="00EE5958" w:rsidRPr="00853705">
        <w:rPr>
          <w:rFonts w:eastAsiaTheme="minorHAnsi"/>
          <w:szCs w:val="22"/>
          <w:lang w:eastAsia="en-US"/>
        </w:rPr>
        <w:t xml:space="preserve"> el cuestionario </w:t>
      </w:r>
      <w:r w:rsidR="00D204C6">
        <w:rPr>
          <w:rFonts w:eastAsiaTheme="minorHAnsi"/>
          <w:szCs w:val="22"/>
          <w:lang w:eastAsia="en-US"/>
        </w:rPr>
        <w:t xml:space="preserve">dirigido a los </w:t>
      </w:r>
      <w:r w:rsidR="00EE5958" w:rsidRPr="00853705">
        <w:rPr>
          <w:rFonts w:eastAsiaTheme="minorHAnsi"/>
          <w:szCs w:val="22"/>
          <w:lang w:eastAsia="en-US"/>
        </w:rPr>
        <w:t xml:space="preserve">docentes </w:t>
      </w:r>
      <w:r w:rsidR="0071536B">
        <w:rPr>
          <w:rFonts w:eastAsiaTheme="minorHAnsi"/>
          <w:szCs w:val="22"/>
          <w:lang w:eastAsia="en-US"/>
        </w:rPr>
        <w:t>mostró</w:t>
      </w:r>
      <w:r w:rsidR="00EE5958" w:rsidRPr="00853705">
        <w:rPr>
          <w:rFonts w:eastAsiaTheme="minorHAnsi"/>
          <w:szCs w:val="22"/>
          <w:lang w:eastAsia="en-US"/>
        </w:rPr>
        <w:t xml:space="preserve"> un </w:t>
      </w:r>
      <w:r w:rsidR="009B57DE">
        <w:rPr>
          <w:rFonts w:eastAsiaTheme="minorHAnsi"/>
          <w:szCs w:val="22"/>
          <w:lang w:eastAsia="en-US"/>
        </w:rPr>
        <w:t>alfa</w:t>
      </w:r>
      <w:r w:rsidR="00EE5958" w:rsidRPr="00853705">
        <w:rPr>
          <w:rFonts w:eastAsiaTheme="minorHAnsi"/>
          <w:szCs w:val="22"/>
          <w:lang w:eastAsia="en-US"/>
        </w:rPr>
        <w:t xml:space="preserve"> de </w:t>
      </w:r>
      <w:r w:rsidR="00EE5958" w:rsidRPr="00853705">
        <w:t xml:space="preserve">Cronbach de </w:t>
      </w:r>
      <w:r w:rsidR="002D167B">
        <w:t>a</w:t>
      </w:r>
      <w:r w:rsidR="009B57DE">
        <w:t xml:space="preserve"> </w:t>
      </w:r>
      <w:r w:rsidR="002D167B">
        <w:t>=</w:t>
      </w:r>
      <w:r w:rsidR="008F3C9A">
        <w:t xml:space="preserve"> </w:t>
      </w:r>
      <w:r w:rsidR="00EE5958" w:rsidRPr="00853705">
        <w:t>.972</w:t>
      </w:r>
      <w:r w:rsidR="009B57DE">
        <w:t>,</w:t>
      </w:r>
      <w:r w:rsidR="00EE5958" w:rsidRPr="00853705">
        <w:t xml:space="preserve"> y para el </w:t>
      </w:r>
      <w:r w:rsidR="00D204C6">
        <w:t>instrumento</w:t>
      </w:r>
      <w:r w:rsidR="00EE5958" w:rsidRPr="00853705">
        <w:t xml:space="preserve"> de </w:t>
      </w:r>
      <w:r w:rsidR="00D204C6">
        <w:t xml:space="preserve">los </w:t>
      </w:r>
      <w:r w:rsidR="00EE5958" w:rsidRPr="00853705">
        <w:t xml:space="preserve">estudiantes </w:t>
      </w:r>
      <w:r w:rsidR="00354400">
        <w:t>fue</w:t>
      </w:r>
      <w:r w:rsidR="00EE5958" w:rsidRPr="00853705">
        <w:t xml:space="preserve"> de </w:t>
      </w:r>
      <w:r w:rsidR="002D167B">
        <w:t>a</w:t>
      </w:r>
      <w:r w:rsidR="009B57DE">
        <w:t xml:space="preserve"> </w:t>
      </w:r>
      <w:r w:rsidR="002D167B">
        <w:t>=</w:t>
      </w:r>
      <w:r w:rsidR="009B57DE">
        <w:t xml:space="preserve"> </w:t>
      </w:r>
      <w:r w:rsidR="00EE5958" w:rsidRPr="00853705">
        <w:t xml:space="preserve">.989 sin tener la necesidad de modificar ninguno de los </w:t>
      </w:r>
      <w:r w:rsidR="00EE5958" w:rsidRPr="00C95861">
        <w:t>ítems</w:t>
      </w:r>
      <w:r w:rsidR="00EE5958" w:rsidRPr="00853705">
        <w:t xml:space="preserve"> propuestos en este instrumento</w:t>
      </w:r>
      <w:r w:rsidR="008F3C9A">
        <w:t xml:space="preserve"> </w:t>
      </w:r>
      <w:r w:rsidR="0007456D">
        <w:t>y se presenta en la tabla 7.</w:t>
      </w:r>
    </w:p>
    <w:p w14:paraId="2B7E6D16" w14:textId="2C2BB192" w:rsidR="00EF4146" w:rsidRDefault="00EF4146" w:rsidP="007E27A5">
      <w:pPr>
        <w:pStyle w:val="NormalWeb"/>
        <w:spacing w:before="0" w:beforeAutospacing="0" w:after="0" w:afterAutospacing="0" w:line="360" w:lineRule="auto"/>
        <w:ind w:firstLine="708"/>
        <w:jc w:val="both"/>
      </w:pPr>
    </w:p>
    <w:p w14:paraId="2347F9F2" w14:textId="77777777" w:rsidR="00EF4146" w:rsidRDefault="00EF4146" w:rsidP="007E27A5">
      <w:pPr>
        <w:pStyle w:val="NormalWeb"/>
        <w:spacing w:before="0" w:beforeAutospacing="0" w:after="0" w:afterAutospacing="0" w:line="360" w:lineRule="auto"/>
        <w:ind w:firstLine="708"/>
        <w:jc w:val="both"/>
      </w:pPr>
    </w:p>
    <w:p w14:paraId="46FD3292" w14:textId="1800358B" w:rsidR="00F51CFA" w:rsidRDefault="006B7AC8" w:rsidP="00EF4146">
      <w:pPr>
        <w:pStyle w:val="NormalWeb"/>
        <w:spacing w:before="0" w:beforeAutospacing="0" w:after="0" w:afterAutospacing="0" w:line="480" w:lineRule="auto"/>
        <w:jc w:val="center"/>
      </w:pPr>
      <w:r>
        <w:rPr>
          <w:b/>
        </w:rPr>
        <w:lastRenderedPageBreak/>
        <w:t>Tabla 7</w:t>
      </w:r>
      <w:r w:rsidR="008E10EF" w:rsidRPr="00D018D6">
        <w:rPr>
          <w:b/>
        </w:rPr>
        <w:t>.</w:t>
      </w:r>
      <w:r w:rsidR="008E10EF">
        <w:t xml:space="preserve"> Validación del </w:t>
      </w:r>
      <w:r w:rsidR="009B57DE">
        <w:t>alfa</w:t>
      </w:r>
      <w:r w:rsidR="008E10EF">
        <w:t xml:space="preserve"> de Cronbach del instrumento</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1702"/>
        <w:gridCol w:w="1562"/>
        <w:gridCol w:w="1842"/>
        <w:gridCol w:w="2465"/>
      </w:tblGrid>
      <w:tr w:rsidR="008E10EF" w:rsidRPr="00EF4146" w14:paraId="4197D47F" w14:textId="77777777" w:rsidTr="008E10EF">
        <w:trPr>
          <w:cantSplit/>
          <w:jc w:val="center"/>
        </w:trPr>
        <w:tc>
          <w:tcPr>
            <w:tcW w:w="648" w:type="pct"/>
            <w:vMerge w:val="restart"/>
            <w:shd w:val="clear" w:color="auto" w:fill="auto"/>
            <w:vAlign w:val="bottom"/>
          </w:tcPr>
          <w:p w14:paraId="3D3681D3" w14:textId="04BD8B37" w:rsidR="008E10EF" w:rsidRPr="00EF4146" w:rsidRDefault="008E10EF" w:rsidP="008E10EF">
            <w:pPr>
              <w:spacing w:after="0" w:line="240" w:lineRule="auto"/>
              <w:jc w:val="center"/>
              <w:rPr>
                <w:rFonts w:ascii="Times New Roman" w:hAnsi="Times New Roman" w:cs="Times New Roman"/>
                <w:sz w:val="24"/>
                <w:szCs w:val="24"/>
              </w:rPr>
            </w:pPr>
            <w:r w:rsidRPr="00EF4146">
              <w:rPr>
                <w:rFonts w:ascii="Times New Roman" w:hAnsi="Times New Roman" w:cs="Times New Roman"/>
                <w:sz w:val="24"/>
                <w:szCs w:val="24"/>
              </w:rPr>
              <w:t>Casos</w:t>
            </w:r>
          </w:p>
        </w:tc>
        <w:tc>
          <w:tcPr>
            <w:tcW w:w="1876" w:type="pct"/>
            <w:gridSpan w:val="2"/>
            <w:shd w:val="clear" w:color="auto" w:fill="auto"/>
            <w:vAlign w:val="center"/>
          </w:tcPr>
          <w:p w14:paraId="1EE082CE" w14:textId="21612C88" w:rsidR="008E10EF" w:rsidRPr="00EF4146" w:rsidRDefault="008E10EF" w:rsidP="008E10EF">
            <w:pPr>
              <w:spacing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Cuestionario para docentes</w:t>
            </w:r>
          </w:p>
        </w:tc>
        <w:tc>
          <w:tcPr>
            <w:tcW w:w="2476" w:type="pct"/>
            <w:gridSpan w:val="2"/>
            <w:vAlign w:val="center"/>
          </w:tcPr>
          <w:p w14:paraId="6D5A706C" w14:textId="0CDEF2AC" w:rsidR="008E10EF" w:rsidRPr="00EF4146" w:rsidRDefault="008E10EF" w:rsidP="00DF61DC">
            <w:pPr>
              <w:spacing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Cuestionario para estudiantes</w:t>
            </w:r>
          </w:p>
        </w:tc>
      </w:tr>
      <w:tr w:rsidR="008E10EF" w:rsidRPr="00EF4146" w14:paraId="7D1708D2" w14:textId="6BAD50E3" w:rsidTr="008E10EF">
        <w:trPr>
          <w:cantSplit/>
          <w:trHeight w:val="305"/>
          <w:jc w:val="center"/>
        </w:trPr>
        <w:tc>
          <w:tcPr>
            <w:tcW w:w="648" w:type="pct"/>
            <w:vMerge/>
            <w:shd w:val="clear" w:color="auto" w:fill="auto"/>
            <w:vAlign w:val="center"/>
          </w:tcPr>
          <w:p w14:paraId="1C904A91" w14:textId="2455A592" w:rsidR="008E10EF" w:rsidRPr="00EF4146" w:rsidRDefault="008E10EF" w:rsidP="008E10EF">
            <w:pPr>
              <w:spacing w:after="0" w:line="240" w:lineRule="auto"/>
              <w:jc w:val="center"/>
              <w:rPr>
                <w:rFonts w:ascii="Times New Roman" w:hAnsi="Times New Roman" w:cs="Times New Roman"/>
                <w:sz w:val="24"/>
                <w:szCs w:val="24"/>
              </w:rPr>
            </w:pPr>
          </w:p>
        </w:tc>
        <w:tc>
          <w:tcPr>
            <w:tcW w:w="978" w:type="pct"/>
            <w:shd w:val="clear" w:color="auto" w:fill="auto"/>
            <w:vAlign w:val="center"/>
          </w:tcPr>
          <w:p w14:paraId="66894FED" w14:textId="2D9A2EAB" w:rsidR="008E10EF" w:rsidRPr="00EF4146" w:rsidRDefault="00DF6CE8"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n</w:t>
            </w:r>
          </w:p>
        </w:tc>
        <w:tc>
          <w:tcPr>
            <w:tcW w:w="898" w:type="pct"/>
            <w:shd w:val="clear" w:color="auto" w:fill="auto"/>
            <w:vAlign w:val="center"/>
          </w:tcPr>
          <w:p w14:paraId="3CCC1A3A" w14:textId="77777777"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w:t>
            </w:r>
          </w:p>
        </w:tc>
        <w:tc>
          <w:tcPr>
            <w:tcW w:w="1059" w:type="pct"/>
            <w:vAlign w:val="center"/>
          </w:tcPr>
          <w:p w14:paraId="33D1A93E" w14:textId="1D11C9C2" w:rsidR="008E10EF" w:rsidRPr="00EF4146" w:rsidRDefault="00EF4146"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N</w:t>
            </w:r>
          </w:p>
        </w:tc>
        <w:tc>
          <w:tcPr>
            <w:tcW w:w="1417" w:type="pct"/>
            <w:vAlign w:val="center"/>
          </w:tcPr>
          <w:p w14:paraId="7305060E" w14:textId="3B07DA55"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w:t>
            </w:r>
          </w:p>
        </w:tc>
      </w:tr>
      <w:tr w:rsidR="003F1DA2" w:rsidRPr="00EF4146" w14:paraId="05D37CEF" w14:textId="22C62F03" w:rsidTr="008E10EF">
        <w:trPr>
          <w:cantSplit/>
          <w:jc w:val="center"/>
        </w:trPr>
        <w:tc>
          <w:tcPr>
            <w:tcW w:w="648" w:type="pct"/>
            <w:shd w:val="clear" w:color="auto" w:fill="auto"/>
            <w:vAlign w:val="center"/>
          </w:tcPr>
          <w:p w14:paraId="422BE981"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Válido</w:t>
            </w:r>
          </w:p>
        </w:tc>
        <w:tc>
          <w:tcPr>
            <w:tcW w:w="978" w:type="pct"/>
            <w:shd w:val="clear" w:color="auto" w:fill="auto"/>
            <w:vAlign w:val="center"/>
          </w:tcPr>
          <w:p w14:paraId="29A9E457"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29</w:t>
            </w:r>
          </w:p>
        </w:tc>
        <w:tc>
          <w:tcPr>
            <w:tcW w:w="898" w:type="pct"/>
            <w:shd w:val="clear" w:color="auto" w:fill="auto"/>
            <w:vAlign w:val="center"/>
          </w:tcPr>
          <w:p w14:paraId="75A99559"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87.9</w:t>
            </w:r>
          </w:p>
        </w:tc>
        <w:tc>
          <w:tcPr>
            <w:tcW w:w="1059" w:type="pct"/>
            <w:vAlign w:val="center"/>
          </w:tcPr>
          <w:p w14:paraId="77416C91" w14:textId="374FC69F"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57</w:t>
            </w:r>
          </w:p>
        </w:tc>
        <w:tc>
          <w:tcPr>
            <w:tcW w:w="1417" w:type="pct"/>
            <w:vAlign w:val="center"/>
          </w:tcPr>
          <w:p w14:paraId="28065D88" w14:textId="0A839024"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100</w:t>
            </w:r>
          </w:p>
        </w:tc>
      </w:tr>
      <w:tr w:rsidR="003F1DA2" w:rsidRPr="00EF4146" w14:paraId="796BE377" w14:textId="173F0346" w:rsidTr="008E10EF">
        <w:trPr>
          <w:cantSplit/>
          <w:jc w:val="center"/>
        </w:trPr>
        <w:tc>
          <w:tcPr>
            <w:tcW w:w="648" w:type="pct"/>
            <w:shd w:val="clear" w:color="auto" w:fill="auto"/>
            <w:vAlign w:val="center"/>
          </w:tcPr>
          <w:p w14:paraId="68253470"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Excluido</w:t>
            </w:r>
            <w:r w:rsidRPr="00EF4146">
              <w:rPr>
                <w:rFonts w:ascii="Times New Roman" w:hAnsi="Times New Roman" w:cs="Times New Roman"/>
                <w:sz w:val="24"/>
                <w:szCs w:val="24"/>
                <w:vertAlign w:val="superscript"/>
              </w:rPr>
              <w:t>a</w:t>
            </w:r>
          </w:p>
        </w:tc>
        <w:tc>
          <w:tcPr>
            <w:tcW w:w="978" w:type="pct"/>
            <w:shd w:val="clear" w:color="auto" w:fill="auto"/>
            <w:vAlign w:val="center"/>
          </w:tcPr>
          <w:p w14:paraId="765991C3"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4</w:t>
            </w:r>
          </w:p>
        </w:tc>
        <w:tc>
          <w:tcPr>
            <w:tcW w:w="898" w:type="pct"/>
            <w:shd w:val="clear" w:color="auto" w:fill="auto"/>
            <w:vAlign w:val="center"/>
          </w:tcPr>
          <w:p w14:paraId="6539E750"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12.1</w:t>
            </w:r>
          </w:p>
        </w:tc>
        <w:tc>
          <w:tcPr>
            <w:tcW w:w="1059" w:type="pct"/>
            <w:vAlign w:val="center"/>
          </w:tcPr>
          <w:p w14:paraId="2F8FB479" w14:textId="743D686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0</w:t>
            </w:r>
          </w:p>
        </w:tc>
        <w:tc>
          <w:tcPr>
            <w:tcW w:w="1417" w:type="pct"/>
            <w:vAlign w:val="center"/>
          </w:tcPr>
          <w:p w14:paraId="676D583D" w14:textId="72DB2183"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0</w:t>
            </w:r>
          </w:p>
        </w:tc>
      </w:tr>
      <w:tr w:rsidR="003F1DA2" w:rsidRPr="00EF4146" w14:paraId="1413D25B" w14:textId="68DF04C2" w:rsidTr="008E10EF">
        <w:trPr>
          <w:cantSplit/>
          <w:jc w:val="center"/>
        </w:trPr>
        <w:tc>
          <w:tcPr>
            <w:tcW w:w="648" w:type="pct"/>
            <w:shd w:val="clear" w:color="auto" w:fill="auto"/>
            <w:vAlign w:val="center"/>
          </w:tcPr>
          <w:p w14:paraId="6329A569"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Total</w:t>
            </w:r>
          </w:p>
        </w:tc>
        <w:tc>
          <w:tcPr>
            <w:tcW w:w="978" w:type="pct"/>
            <w:shd w:val="clear" w:color="auto" w:fill="auto"/>
            <w:vAlign w:val="center"/>
          </w:tcPr>
          <w:p w14:paraId="4FBB97B1"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33</w:t>
            </w:r>
          </w:p>
        </w:tc>
        <w:tc>
          <w:tcPr>
            <w:tcW w:w="898" w:type="pct"/>
            <w:shd w:val="clear" w:color="auto" w:fill="auto"/>
            <w:vAlign w:val="center"/>
          </w:tcPr>
          <w:p w14:paraId="6AB74660" w14:textId="77777777"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100.0</w:t>
            </w:r>
          </w:p>
        </w:tc>
        <w:tc>
          <w:tcPr>
            <w:tcW w:w="1059" w:type="pct"/>
            <w:vAlign w:val="center"/>
          </w:tcPr>
          <w:p w14:paraId="3BF6C98F" w14:textId="5BA1A695"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57</w:t>
            </w:r>
          </w:p>
        </w:tc>
        <w:tc>
          <w:tcPr>
            <w:tcW w:w="1417" w:type="pct"/>
            <w:vAlign w:val="center"/>
          </w:tcPr>
          <w:p w14:paraId="4EC67632" w14:textId="6380960B" w:rsidR="003B6992" w:rsidRPr="00EF4146" w:rsidRDefault="003B6992"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100</w:t>
            </w:r>
          </w:p>
        </w:tc>
      </w:tr>
      <w:tr w:rsidR="008E10EF" w:rsidRPr="00EF4146" w14:paraId="51DBB2E8" w14:textId="2EB12F56" w:rsidTr="008E10EF">
        <w:trPr>
          <w:cantSplit/>
          <w:jc w:val="center"/>
        </w:trPr>
        <w:tc>
          <w:tcPr>
            <w:tcW w:w="648" w:type="pct"/>
            <w:vMerge w:val="restart"/>
            <w:shd w:val="clear" w:color="auto" w:fill="auto"/>
            <w:vAlign w:val="center"/>
          </w:tcPr>
          <w:p w14:paraId="50D31338" w14:textId="77777777" w:rsidR="008E10EF" w:rsidRPr="00EF4146" w:rsidRDefault="008E10EF" w:rsidP="008E10EF">
            <w:pPr>
              <w:spacing w:after="0" w:line="240" w:lineRule="auto"/>
              <w:ind w:left="60" w:right="60"/>
              <w:jc w:val="center"/>
              <w:rPr>
                <w:rFonts w:ascii="Times New Roman" w:hAnsi="Times New Roman" w:cs="Times New Roman"/>
                <w:sz w:val="24"/>
                <w:szCs w:val="24"/>
              </w:rPr>
            </w:pPr>
          </w:p>
        </w:tc>
        <w:tc>
          <w:tcPr>
            <w:tcW w:w="978" w:type="pct"/>
            <w:shd w:val="clear" w:color="auto" w:fill="auto"/>
            <w:vAlign w:val="center"/>
          </w:tcPr>
          <w:p w14:paraId="4C952F5F" w14:textId="67F9BF7E" w:rsidR="008E10EF" w:rsidRPr="00EF4146" w:rsidRDefault="008E10EF" w:rsidP="009B57DE">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Al</w:t>
            </w:r>
            <w:r w:rsidR="009B57DE" w:rsidRPr="00EF4146">
              <w:rPr>
                <w:rFonts w:ascii="Times New Roman" w:hAnsi="Times New Roman" w:cs="Times New Roman"/>
                <w:sz w:val="24"/>
                <w:szCs w:val="24"/>
              </w:rPr>
              <w:t>f</w:t>
            </w:r>
            <w:r w:rsidRPr="00EF4146">
              <w:rPr>
                <w:rFonts w:ascii="Times New Roman" w:hAnsi="Times New Roman" w:cs="Times New Roman"/>
                <w:sz w:val="24"/>
                <w:szCs w:val="24"/>
              </w:rPr>
              <w:t>a de Cronbach</w:t>
            </w:r>
          </w:p>
        </w:tc>
        <w:tc>
          <w:tcPr>
            <w:tcW w:w="898" w:type="pct"/>
            <w:shd w:val="clear" w:color="auto" w:fill="auto"/>
            <w:vAlign w:val="center"/>
          </w:tcPr>
          <w:p w14:paraId="12473C29" w14:textId="73343A42"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N.</w:t>
            </w:r>
            <w:r w:rsidR="009B57DE" w:rsidRPr="00EF4146">
              <w:rPr>
                <w:rFonts w:ascii="Times New Roman" w:hAnsi="Times New Roman" w:cs="Times New Roman"/>
                <w:sz w:val="24"/>
                <w:szCs w:val="24"/>
              </w:rPr>
              <w:t>°</w:t>
            </w:r>
            <w:r w:rsidRPr="00EF4146">
              <w:rPr>
                <w:rFonts w:ascii="Times New Roman" w:hAnsi="Times New Roman" w:cs="Times New Roman"/>
                <w:sz w:val="24"/>
                <w:szCs w:val="24"/>
              </w:rPr>
              <w:t xml:space="preserve"> de elementos</w:t>
            </w:r>
          </w:p>
        </w:tc>
        <w:tc>
          <w:tcPr>
            <w:tcW w:w="1059" w:type="pct"/>
            <w:vAlign w:val="center"/>
          </w:tcPr>
          <w:p w14:paraId="5972E9D3" w14:textId="2685F75C" w:rsidR="008E10EF" w:rsidRPr="00EF4146" w:rsidRDefault="008E10EF" w:rsidP="009B57DE">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Al</w:t>
            </w:r>
            <w:r w:rsidR="009B57DE" w:rsidRPr="00EF4146">
              <w:rPr>
                <w:rFonts w:ascii="Times New Roman" w:hAnsi="Times New Roman" w:cs="Times New Roman"/>
                <w:sz w:val="24"/>
                <w:szCs w:val="24"/>
              </w:rPr>
              <w:t>f</w:t>
            </w:r>
            <w:r w:rsidRPr="00EF4146">
              <w:rPr>
                <w:rFonts w:ascii="Times New Roman" w:hAnsi="Times New Roman" w:cs="Times New Roman"/>
                <w:sz w:val="24"/>
                <w:szCs w:val="24"/>
              </w:rPr>
              <w:t>a de Cronbach</w:t>
            </w:r>
          </w:p>
        </w:tc>
        <w:tc>
          <w:tcPr>
            <w:tcW w:w="1417" w:type="pct"/>
            <w:vAlign w:val="center"/>
          </w:tcPr>
          <w:p w14:paraId="5E71C18B" w14:textId="7C6F50EC"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N.</w:t>
            </w:r>
            <w:r w:rsidR="009B57DE" w:rsidRPr="00EF4146">
              <w:rPr>
                <w:rFonts w:ascii="Times New Roman" w:hAnsi="Times New Roman" w:cs="Times New Roman"/>
                <w:sz w:val="24"/>
                <w:szCs w:val="24"/>
              </w:rPr>
              <w:t>°</w:t>
            </w:r>
            <w:r w:rsidRPr="00EF4146">
              <w:rPr>
                <w:rFonts w:ascii="Times New Roman" w:hAnsi="Times New Roman" w:cs="Times New Roman"/>
                <w:sz w:val="24"/>
                <w:szCs w:val="24"/>
              </w:rPr>
              <w:t xml:space="preserve"> de elementos</w:t>
            </w:r>
          </w:p>
        </w:tc>
      </w:tr>
      <w:tr w:rsidR="008E10EF" w:rsidRPr="00EF4146" w14:paraId="467EC962" w14:textId="4D1AE064" w:rsidTr="008E10EF">
        <w:trPr>
          <w:cantSplit/>
          <w:jc w:val="center"/>
        </w:trPr>
        <w:tc>
          <w:tcPr>
            <w:tcW w:w="648" w:type="pct"/>
            <w:vMerge/>
            <w:shd w:val="clear" w:color="auto" w:fill="auto"/>
            <w:vAlign w:val="center"/>
          </w:tcPr>
          <w:p w14:paraId="0239F383" w14:textId="77777777" w:rsidR="008E10EF" w:rsidRPr="00EF4146" w:rsidRDefault="008E10EF" w:rsidP="008E10EF">
            <w:pPr>
              <w:spacing w:after="0" w:line="240" w:lineRule="auto"/>
              <w:ind w:left="60" w:right="60"/>
              <w:jc w:val="center"/>
              <w:rPr>
                <w:rFonts w:ascii="Times New Roman" w:hAnsi="Times New Roman" w:cs="Times New Roman"/>
                <w:sz w:val="24"/>
                <w:szCs w:val="24"/>
              </w:rPr>
            </w:pPr>
          </w:p>
        </w:tc>
        <w:tc>
          <w:tcPr>
            <w:tcW w:w="978" w:type="pct"/>
            <w:shd w:val="clear" w:color="auto" w:fill="auto"/>
            <w:vAlign w:val="center"/>
          </w:tcPr>
          <w:p w14:paraId="043F904E" w14:textId="17BAB65C"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.972</w:t>
            </w:r>
          </w:p>
        </w:tc>
        <w:tc>
          <w:tcPr>
            <w:tcW w:w="898" w:type="pct"/>
            <w:shd w:val="clear" w:color="auto" w:fill="auto"/>
            <w:vAlign w:val="center"/>
          </w:tcPr>
          <w:p w14:paraId="158FBE28" w14:textId="70F29D98"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109</w:t>
            </w:r>
          </w:p>
        </w:tc>
        <w:tc>
          <w:tcPr>
            <w:tcW w:w="1059" w:type="pct"/>
            <w:vAlign w:val="center"/>
          </w:tcPr>
          <w:p w14:paraId="2E1035AB" w14:textId="59CB8A5A"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.989</w:t>
            </w:r>
          </w:p>
        </w:tc>
        <w:tc>
          <w:tcPr>
            <w:tcW w:w="1417" w:type="pct"/>
            <w:vAlign w:val="center"/>
          </w:tcPr>
          <w:p w14:paraId="1B1F2F93" w14:textId="708775AF" w:rsidR="008E10EF" w:rsidRPr="00EF4146" w:rsidRDefault="008E10EF" w:rsidP="008E10EF">
            <w:pPr>
              <w:spacing w:after="0" w:line="240" w:lineRule="auto"/>
              <w:ind w:left="60" w:right="60"/>
              <w:jc w:val="center"/>
              <w:rPr>
                <w:rFonts w:ascii="Times New Roman" w:hAnsi="Times New Roman" w:cs="Times New Roman"/>
                <w:sz w:val="24"/>
                <w:szCs w:val="24"/>
              </w:rPr>
            </w:pPr>
            <w:r w:rsidRPr="00EF4146">
              <w:rPr>
                <w:rFonts w:ascii="Times New Roman" w:hAnsi="Times New Roman" w:cs="Times New Roman"/>
                <w:sz w:val="24"/>
                <w:szCs w:val="24"/>
              </w:rPr>
              <w:t>106</w:t>
            </w:r>
          </w:p>
        </w:tc>
      </w:tr>
    </w:tbl>
    <w:p w14:paraId="4BEB04E1" w14:textId="5027A6D1" w:rsidR="00F51CFA" w:rsidRPr="00D204C6" w:rsidRDefault="003F1DA2" w:rsidP="008E10EF">
      <w:pPr>
        <w:pStyle w:val="NormalWeb"/>
        <w:spacing w:before="0" w:beforeAutospacing="0" w:after="0" w:afterAutospacing="0" w:line="480" w:lineRule="auto"/>
        <w:jc w:val="center"/>
      </w:pPr>
      <w:r>
        <w:t>Fuente</w:t>
      </w:r>
      <w:r w:rsidR="007040DF">
        <w:t xml:space="preserve">: </w:t>
      </w:r>
      <w:r w:rsidR="009B57DE">
        <w:t>Elaboración propia</w:t>
      </w:r>
    </w:p>
    <w:p w14:paraId="4A06D421" w14:textId="77777777" w:rsidR="00C3529F" w:rsidRPr="00C3529F" w:rsidRDefault="00C3529F" w:rsidP="00EF4146">
      <w:pPr>
        <w:pStyle w:val="NormalWeb"/>
        <w:spacing w:before="0" w:beforeAutospacing="0" w:after="0" w:afterAutospacing="0" w:line="360" w:lineRule="auto"/>
        <w:jc w:val="center"/>
        <w:rPr>
          <w:b/>
        </w:rPr>
      </w:pPr>
    </w:p>
    <w:p w14:paraId="03CC157E" w14:textId="23A9F41D" w:rsidR="00BE7D6C" w:rsidRPr="00FB099B" w:rsidRDefault="00BE7D6C" w:rsidP="00EF4146">
      <w:pPr>
        <w:pStyle w:val="NormalWeb"/>
        <w:spacing w:before="0" w:beforeAutospacing="0" w:after="0" w:afterAutospacing="0" w:line="360" w:lineRule="auto"/>
        <w:jc w:val="center"/>
        <w:rPr>
          <w:b/>
          <w:sz w:val="32"/>
          <w:szCs w:val="32"/>
        </w:rPr>
      </w:pPr>
      <w:r w:rsidRPr="00FB099B">
        <w:rPr>
          <w:b/>
          <w:sz w:val="32"/>
          <w:szCs w:val="32"/>
        </w:rPr>
        <w:t>Discusión</w:t>
      </w:r>
    </w:p>
    <w:p w14:paraId="375EDEC2" w14:textId="2F359EDB" w:rsidR="00AD4996" w:rsidRDefault="00AD4996" w:rsidP="00EF4146">
      <w:pPr>
        <w:pStyle w:val="NormalWeb"/>
        <w:spacing w:before="0" w:beforeAutospacing="0" w:after="0" w:afterAutospacing="0" w:line="360" w:lineRule="auto"/>
        <w:ind w:firstLine="708"/>
        <w:jc w:val="both"/>
      </w:pPr>
      <w:r>
        <w:t xml:space="preserve">La validación de </w:t>
      </w:r>
      <w:r w:rsidR="006B7AC8">
        <w:t>los instrumentos que se presenta</w:t>
      </w:r>
      <w:r>
        <w:t xml:space="preserve"> en</w:t>
      </w:r>
      <w:r w:rsidR="006B7AC8">
        <w:t xml:space="preserve"> este artículo permite evaluar el perfil actitudinal, las </w:t>
      </w:r>
      <w:r>
        <w:t xml:space="preserve">competencias universitarias y transversales del </w:t>
      </w:r>
      <w:r w:rsidR="00972F16">
        <w:t xml:space="preserve">modelo educativo de la </w:t>
      </w:r>
      <w:r>
        <w:t xml:space="preserve">UACH </w:t>
      </w:r>
      <w:r w:rsidR="00972F16">
        <w:t>(</w:t>
      </w:r>
      <w:r>
        <w:t>2020</w:t>
      </w:r>
      <w:r w:rsidR="00972F16">
        <w:t>)</w:t>
      </w:r>
      <w:r>
        <w:t xml:space="preserve"> que convergen en la formación de los estudiantes de Odontología</w:t>
      </w:r>
      <w:r w:rsidR="00972F16">
        <w:t>. En tal sentido,</w:t>
      </w:r>
      <w:r>
        <w:t xml:space="preserve"> se destaca la participación de juicio de expertos </w:t>
      </w:r>
      <w:r w:rsidR="006B7AC8">
        <w:t>con</w:t>
      </w:r>
      <w:r>
        <w:t xml:space="preserve"> sugerencias emitidas para cumplir con el propósito de este proceso metodológico y de investigación.</w:t>
      </w:r>
    </w:p>
    <w:p w14:paraId="05E2B9DA" w14:textId="098EBE29" w:rsidR="00AD4996" w:rsidRDefault="00AD4996" w:rsidP="00EF4146">
      <w:pPr>
        <w:pStyle w:val="NormalWeb"/>
        <w:spacing w:before="0" w:beforeAutospacing="0" w:after="0" w:afterAutospacing="0" w:line="360" w:lineRule="auto"/>
        <w:ind w:firstLine="708"/>
        <w:jc w:val="both"/>
      </w:pPr>
      <w:r>
        <w:t xml:space="preserve">En relación </w:t>
      </w:r>
      <w:r w:rsidR="00972F16">
        <w:t>con</w:t>
      </w:r>
      <w:r>
        <w:t xml:space="preserve"> los resultados, se realizó la búsqueda de literatura vinculad</w:t>
      </w:r>
      <w:r w:rsidR="004628E9">
        <w:t>a</w:t>
      </w:r>
      <w:r>
        <w:t xml:space="preserve"> a la validez de instrumentos</w:t>
      </w:r>
      <w:r w:rsidR="004628E9">
        <w:t>. Al respecto,</w:t>
      </w:r>
      <w:r>
        <w:t xml:space="preserve"> </w:t>
      </w:r>
      <w:r w:rsidR="004628E9">
        <w:t xml:space="preserve">se puede mencionar </w:t>
      </w:r>
      <w:r>
        <w:t xml:space="preserve">una investigación </w:t>
      </w:r>
      <w:r w:rsidR="004628E9">
        <w:t xml:space="preserve">de </w:t>
      </w:r>
      <w:r w:rsidR="007035B8">
        <w:t>González y</w:t>
      </w:r>
      <w:r w:rsidRPr="0047480D">
        <w:t xml:space="preserve"> Suá</w:t>
      </w:r>
      <w:r>
        <w:t xml:space="preserve">rez </w:t>
      </w:r>
      <w:r w:rsidRPr="0047480D">
        <w:t>(2016)</w:t>
      </w:r>
      <w:r>
        <w:t xml:space="preserve"> para la a</w:t>
      </w:r>
      <w:r w:rsidRPr="00D23987">
        <w:t>daptación, validación y estandarización de cuestionarios para egresados y empleadores</w:t>
      </w:r>
      <w:r>
        <w:t xml:space="preserve"> </w:t>
      </w:r>
      <w:r w:rsidRPr="00D23987">
        <w:t>en el</w:t>
      </w:r>
      <w:r>
        <w:t xml:space="preserve"> </w:t>
      </w:r>
      <w:r w:rsidRPr="00D23987">
        <w:t>Estado de México</w:t>
      </w:r>
      <w:r w:rsidR="004628E9">
        <w:t>. En tal sentido,</w:t>
      </w:r>
      <w:r>
        <w:t xml:space="preserve"> una parte importante fue el ajuste</w:t>
      </w:r>
      <w:r w:rsidRPr="00D03B40">
        <w:t xml:space="preserve"> del </w:t>
      </w:r>
      <w:r>
        <w:t xml:space="preserve">instrumento para </w:t>
      </w:r>
      <w:r w:rsidR="006B7AC8">
        <w:t xml:space="preserve">que los ítems pudieran medir </w:t>
      </w:r>
      <w:r>
        <w:t xml:space="preserve">los objetos </w:t>
      </w:r>
      <w:r w:rsidR="006B7AC8">
        <w:t xml:space="preserve">de estudio y </w:t>
      </w:r>
      <w:r>
        <w:t xml:space="preserve">las variables para las cuales se </w:t>
      </w:r>
      <w:r w:rsidR="006B7AC8">
        <w:t>diseñó</w:t>
      </w:r>
      <w:r w:rsidR="004628E9">
        <w:t>.</w:t>
      </w:r>
      <w:r>
        <w:t xml:space="preserve"> </w:t>
      </w:r>
      <w:r w:rsidR="004628E9">
        <w:t>D</w:t>
      </w:r>
      <w:r>
        <w:t xml:space="preserve">e manera similar se </w:t>
      </w:r>
      <w:r w:rsidR="004628E9">
        <w:t>adecuaron</w:t>
      </w:r>
      <w:r>
        <w:t xml:space="preserve"> los constructos en relación </w:t>
      </w:r>
      <w:r w:rsidR="004628E9">
        <w:t>con el</w:t>
      </w:r>
      <w:r>
        <w:t xml:space="preserve"> perfil actitudinal del docente, las competencias universitarias y </w:t>
      </w:r>
      <w:r w:rsidR="004628E9">
        <w:t xml:space="preserve">las </w:t>
      </w:r>
      <w:r>
        <w:t>transversales de los estudiantes de Odontología de la</w:t>
      </w:r>
      <w:r w:rsidR="004628E9">
        <w:t xml:space="preserve"> </w:t>
      </w:r>
      <w:r>
        <w:t>UACH.</w:t>
      </w:r>
    </w:p>
    <w:p w14:paraId="54313262" w14:textId="0348D905" w:rsidR="000451E4" w:rsidRPr="00AD4996" w:rsidRDefault="00AB6D94" w:rsidP="00EF4146">
      <w:pPr>
        <w:pStyle w:val="NormalWeb"/>
        <w:spacing w:before="0" w:beforeAutospacing="0" w:after="0" w:afterAutospacing="0" w:line="360" w:lineRule="auto"/>
        <w:ind w:firstLine="708"/>
        <w:jc w:val="both"/>
      </w:pPr>
      <w:r>
        <w:t xml:space="preserve">Respecto a la validez por </w:t>
      </w:r>
      <w:r w:rsidR="000B6F7A">
        <w:t xml:space="preserve">el juicio de </w:t>
      </w:r>
      <w:r>
        <w:t xml:space="preserve">expertos </w:t>
      </w:r>
      <w:r w:rsidR="00B075FF">
        <w:t>realizada en</w:t>
      </w:r>
      <w:r>
        <w:t xml:space="preserve"> esta investigación a los instrumentos</w:t>
      </w:r>
      <w:r w:rsidR="00B075FF">
        <w:t>,</w:t>
      </w:r>
      <w:r>
        <w:t xml:space="preserve"> los resultados del </w:t>
      </w:r>
      <w:r w:rsidR="004628E9">
        <w:t>alfa</w:t>
      </w:r>
      <w:r w:rsidR="000B6F7A">
        <w:t xml:space="preserve"> de Cronbach de docentes fue</w:t>
      </w:r>
      <w:r>
        <w:t xml:space="preserve"> de </w:t>
      </w:r>
      <w:r w:rsidR="00967296">
        <w:t>a</w:t>
      </w:r>
      <w:r w:rsidR="004628E9">
        <w:t xml:space="preserve"> </w:t>
      </w:r>
      <w:r w:rsidR="00967296">
        <w:t>=</w:t>
      </w:r>
      <w:r w:rsidR="004628E9">
        <w:t xml:space="preserve"> </w:t>
      </w:r>
      <w:r>
        <w:t xml:space="preserve">.972 y de los estudiantes </w:t>
      </w:r>
      <w:r w:rsidR="004628E9">
        <w:t xml:space="preserve">de </w:t>
      </w:r>
      <w:r w:rsidR="000B6F7A">
        <w:t>a</w:t>
      </w:r>
      <w:r w:rsidR="004628E9">
        <w:t xml:space="preserve"> </w:t>
      </w:r>
      <w:r w:rsidR="000B6F7A">
        <w:t>=</w:t>
      </w:r>
      <w:r w:rsidR="004628E9">
        <w:t xml:space="preserve"> </w:t>
      </w:r>
      <w:r>
        <w:t>.989</w:t>
      </w:r>
      <w:r w:rsidR="000B6F7A">
        <w:t>,</w:t>
      </w:r>
      <w:r>
        <w:t xml:space="preserve"> </w:t>
      </w:r>
      <w:r w:rsidR="004628E9">
        <w:t xml:space="preserve">lo cual se encuentra </w:t>
      </w:r>
      <w:r>
        <w:t xml:space="preserve">en concordancia con los resultados de una doble valoración metodológica que </w:t>
      </w:r>
      <w:r w:rsidR="000B6F7A">
        <w:t>realizó</w:t>
      </w:r>
      <w:r w:rsidRPr="00AB6D94">
        <w:t xml:space="preserve"> </w:t>
      </w:r>
      <w:r w:rsidRPr="003167D4">
        <w:t>De la Cruz y Gordillo (2020),</w:t>
      </w:r>
      <w:r>
        <w:t xml:space="preserve"> con una validación de univocidad y pertinencia a través del piloteo por juicio de expertos, con resultados de coherencia interna del </w:t>
      </w:r>
      <w:r w:rsidR="004628E9">
        <w:t>alf</w:t>
      </w:r>
      <w:r>
        <w:t xml:space="preserve">a de Cronbach de </w:t>
      </w:r>
      <w:r w:rsidR="008F3D34">
        <w:t>≥</w:t>
      </w:r>
      <w:r w:rsidR="00AD4996">
        <w:t xml:space="preserve">0.80, </w:t>
      </w:r>
      <w:r w:rsidR="004628E9">
        <w:t xml:space="preserve">por lo que </w:t>
      </w:r>
      <w:r w:rsidR="00AD4996">
        <w:t xml:space="preserve">se resalta el proceso de validación secuencial y </w:t>
      </w:r>
      <w:r w:rsidR="00E91A9B">
        <w:t>metodológica</w:t>
      </w:r>
      <w:r w:rsidR="00AD4996">
        <w:t xml:space="preserve"> que garantizó el proceso de validación por los resultados que arrojó un alto consenso por el juicio de expertos.</w:t>
      </w:r>
    </w:p>
    <w:p w14:paraId="1D043B69" w14:textId="6EB0E922" w:rsidR="008865A7" w:rsidRDefault="004628E9" w:rsidP="00EF4146">
      <w:pPr>
        <w:pStyle w:val="NormalWeb"/>
        <w:spacing w:before="0" w:beforeAutospacing="0" w:after="0" w:afterAutospacing="0" w:line="360" w:lineRule="auto"/>
        <w:ind w:firstLine="708"/>
        <w:jc w:val="both"/>
      </w:pPr>
      <w:r>
        <w:lastRenderedPageBreak/>
        <w:t>En esta misma línea</w:t>
      </w:r>
      <w:r w:rsidR="00AD4996">
        <w:t xml:space="preserve"> </w:t>
      </w:r>
      <w:r w:rsidR="007035B8">
        <w:t>Sotelo, Sosa y</w:t>
      </w:r>
      <w:r w:rsidR="008865A7" w:rsidRPr="003167D4">
        <w:t xml:space="preserve"> Carreón (2020)</w:t>
      </w:r>
      <w:r w:rsidR="008F3D34">
        <w:t xml:space="preserve"> </w:t>
      </w:r>
      <w:r w:rsidR="00AB60D9">
        <w:t>v</w:t>
      </w:r>
      <w:r w:rsidR="008F3D34">
        <w:t>alidaron un</w:t>
      </w:r>
      <w:r w:rsidR="00AB60D9" w:rsidRPr="00AB60D9">
        <w:t xml:space="preserve"> instrumento </w:t>
      </w:r>
      <w:r w:rsidR="008F3D34">
        <w:t xml:space="preserve">para evaluar </w:t>
      </w:r>
      <w:r w:rsidR="00AB60D9" w:rsidRPr="00AB60D9">
        <w:t>e</w:t>
      </w:r>
      <w:r w:rsidR="008F3D34">
        <w:t>l</w:t>
      </w:r>
      <w:r w:rsidR="00AB60D9" w:rsidRPr="00AB60D9">
        <w:t xml:space="preserve"> desempeño de un sistema de gestión de calidad en una institución de</w:t>
      </w:r>
      <w:r w:rsidR="00AB60D9">
        <w:t xml:space="preserve"> </w:t>
      </w:r>
      <w:r w:rsidR="00AB60D9" w:rsidRPr="00AB60D9">
        <w:t>educación superior</w:t>
      </w:r>
      <w:r>
        <w:t>.</w:t>
      </w:r>
      <w:r w:rsidR="00AB60D9">
        <w:t xml:space="preserve"> </w:t>
      </w:r>
      <w:r>
        <w:t>L</w:t>
      </w:r>
      <w:r w:rsidR="00AB60D9">
        <w:t xml:space="preserve">a obtención del </w:t>
      </w:r>
      <w:r>
        <w:t>alfa</w:t>
      </w:r>
      <w:r w:rsidR="00AB60D9">
        <w:t xml:space="preserve"> de Cronbach se </w:t>
      </w:r>
      <w:r>
        <w:t>efectuó</w:t>
      </w:r>
      <w:r w:rsidR="00AB60D9">
        <w:t xml:space="preserve"> por medio del cruce de varianza de cada ítem a través del </w:t>
      </w:r>
      <w:r w:rsidR="00AB60D9" w:rsidRPr="00AB60D9">
        <w:rPr>
          <w:i/>
        </w:rPr>
        <w:t>software</w:t>
      </w:r>
      <w:r w:rsidR="0047480D">
        <w:t xml:space="preserve"> estadístico SPSS (v</w:t>
      </w:r>
      <w:r w:rsidR="00A776B4">
        <w:t>.</w:t>
      </w:r>
      <w:r>
        <w:t xml:space="preserve"> </w:t>
      </w:r>
      <w:r w:rsidR="00AB60D9">
        <w:t xml:space="preserve">23), con un resultado de </w:t>
      </w:r>
      <w:r w:rsidR="00AB60D9" w:rsidRPr="005F017F">
        <w:t>fiabilidad</w:t>
      </w:r>
      <w:r w:rsidR="00AB60D9">
        <w:t xml:space="preserve"> de .981 en 42 elementos</w:t>
      </w:r>
      <w:r>
        <w:t>;</w:t>
      </w:r>
      <w:r w:rsidR="00AB60D9">
        <w:t xml:space="preserve"> </w:t>
      </w:r>
      <w:r w:rsidR="00670E1E">
        <w:t xml:space="preserve">por </w:t>
      </w:r>
      <w:r>
        <w:t>ello,</w:t>
      </w:r>
      <w:r w:rsidR="00670E1E">
        <w:t xml:space="preserve"> se </w:t>
      </w:r>
      <w:r w:rsidR="00CC69C5">
        <w:t>tomó</w:t>
      </w:r>
      <w:r w:rsidR="00670E1E">
        <w:t xml:space="preserve"> como referencia </w:t>
      </w:r>
      <w:r w:rsidR="008F3D34">
        <w:t>para</w:t>
      </w:r>
      <w:r w:rsidR="00CC69C5">
        <w:t xml:space="preserve"> este estudio, ya que arro</w:t>
      </w:r>
      <w:r w:rsidR="008F3D34">
        <w:t>jó</w:t>
      </w:r>
      <w:r w:rsidR="00670E1E">
        <w:t xml:space="preserve"> r</w:t>
      </w:r>
      <w:r w:rsidR="00CC69C5">
        <w:t>esultados similares</w:t>
      </w:r>
      <w:r w:rsidR="00670E1E">
        <w:t xml:space="preserve"> para establecer si el parámetro de </w:t>
      </w:r>
      <w:r w:rsidR="00670E1E" w:rsidRPr="005F017F">
        <w:t>fiabilidad</w:t>
      </w:r>
      <w:r w:rsidR="00670E1E">
        <w:t xml:space="preserve"> </w:t>
      </w:r>
      <w:r>
        <w:t>era</w:t>
      </w:r>
      <w:r w:rsidR="00670E1E">
        <w:t xml:space="preserve"> aceptable o no.</w:t>
      </w:r>
    </w:p>
    <w:p w14:paraId="30551D35" w14:textId="1729F654" w:rsidR="004E2C48" w:rsidRDefault="00543BCC" w:rsidP="00EF4146">
      <w:pPr>
        <w:pStyle w:val="NormalWeb"/>
        <w:spacing w:before="0" w:beforeAutospacing="0" w:after="0" w:afterAutospacing="0" w:line="360" w:lineRule="auto"/>
        <w:ind w:firstLine="708"/>
        <w:jc w:val="both"/>
      </w:pPr>
      <w:r>
        <w:t xml:space="preserve">Otro estudio </w:t>
      </w:r>
      <w:r w:rsidR="004628E9">
        <w:t xml:space="preserve">que cabe </w:t>
      </w:r>
      <w:r w:rsidR="0007456D">
        <w:t>enfatizar</w:t>
      </w:r>
      <w:r w:rsidR="004628E9">
        <w:t xml:space="preserve"> es el </w:t>
      </w:r>
      <w:r w:rsidR="0007456D">
        <w:t xml:space="preserve">que </w:t>
      </w:r>
      <w:r w:rsidR="004628E9">
        <w:t>desarrolla</w:t>
      </w:r>
      <w:r w:rsidR="0007456D">
        <w:t xml:space="preserve">ron </w:t>
      </w:r>
      <w:r w:rsidRPr="008B47AC">
        <w:t>Parra, Garay y Aguilar (2019)</w:t>
      </w:r>
      <w:r>
        <w:t xml:space="preserve"> para la validez y consistencia de un cuestionario que </w:t>
      </w:r>
      <w:r w:rsidR="004628E9">
        <w:t>medía</w:t>
      </w:r>
      <w:r>
        <w:t xml:space="preserve"> </w:t>
      </w:r>
      <w:r w:rsidR="004628E9">
        <w:t>f</w:t>
      </w:r>
      <w:r>
        <w:t>actores asociados a la salud, desempeño académico y profesional de los médicos residentes de México</w:t>
      </w:r>
      <w:r w:rsidR="004628E9">
        <w:t>. Este cuestionario</w:t>
      </w:r>
      <w:r>
        <w:t xml:space="preserve"> </w:t>
      </w:r>
      <w:r w:rsidR="004628E9">
        <w:t xml:space="preserve">fue </w:t>
      </w:r>
      <w:r w:rsidR="004E2C48">
        <w:t xml:space="preserve">validado por </w:t>
      </w:r>
      <w:r>
        <w:t xml:space="preserve">juicio de expertos con un índice de univocidad y pertinencia </w:t>
      </w:r>
      <w:r w:rsidR="004E2C48">
        <w:t xml:space="preserve">de </w:t>
      </w:r>
      <w:r>
        <w:t>≤</w:t>
      </w:r>
      <w:r w:rsidR="004E2C48">
        <w:t> </w:t>
      </w:r>
      <w:r>
        <w:t>.79 y ≥</w:t>
      </w:r>
      <w:r w:rsidR="004E2C48">
        <w:t> </w:t>
      </w:r>
      <w:r>
        <w:t>.60</w:t>
      </w:r>
      <w:r w:rsidR="004E2C48">
        <w:t>.</w:t>
      </w:r>
      <w:r>
        <w:t xml:space="preserve"> </w:t>
      </w:r>
      <w:r w:rsidR="004E2C48">
        <w:t>L</w:t>
      </w:r>
      <w:r>
        <w:t xml:space="preserve">a medición del </w:t>
      </w:r>
      <w:r w:rsidRPr="00FE4DAA">
        <w:t>coeficiente</w:t>
      </w:r>
      <w:r w:rsidR="004B3CE2">
        <w:t xml:space="preserve"> del </w:t>
      </w:r>
      <w:r w:rsidR="004E2C48">
        <w:t>alfa</w:t>
      </w:r>
      <w:r w:rsidR="004B3CE2">
        <w:t xml:space="preserve"> de Cronbach </w:t>
      </w:r>
      <w:r>
        <w:t>fue de a</w:t>
      </w:r>
      <w:r w:rsidR="004E2C48">
        <w:t xml:space="preserve"> </w:t>
      </w:r>
      <w:r>
        <w:t>=</w:t>
      </w:r>
      <w:r w:rsidR="004E2C48">
        <w:t xml:space="preserve"> </w:t>
      </w:r>
      <w:r>
        <w:t>.820</w:t>
      </w:r>
      <w:r w:rsidR="004E2C48">
        <w:t>,</w:t>
      </w:r>
      <w:r>
        <w:t xml:space="preserve"> resultados que se consideran como referentes teóricos para modificar constructos</w:t>
      </w:r>
      <w:r w:rsidR="004E2C48">
        <w:t xml:space="preserve">. </w:t>
      </w:r>
    </w:p>
    <w:p w14:paraId="1FDC33A3" w14:textId="4C4E5152" w:rsidR="007040DF" w:rsidRDefault="004E2C48" w:rsidP="00EF4146">
      <w:pPr>
        <w:pStyle w:val="NormalWeb"/>
        <w:spacing w:before="0" w:beforeAutospacing="0" w:after="0" w:afterAutospacing="0" w:line="360" w:lineRule="auto"/>
        <w:ind w:firstLine="708"/>
        <w:jc w:val="both"/>
      </w:pPr>
      <w:r>
        <w:t>En tal sentido,</w:t>
      </w:r>
      <w:r w:rsidR="00543BCC">
        <w:t xml:space="preserve"> se </w:t>
      </w:r>
      <w:r>
        <w:t xml:space="preserve">optó por </w:t>
      </w:r>
      <w:r w:rsidR="00543BCC">
        <w:t xml:space="preserve">transformar ocho ítems </w:t>
      </w:r>
      <w:r>
        <w:t>d</w:t>
      </w:r>
      <w:r w:rsidR="00543BCC" w:rsidRPr="00FE4DAA">
        <w:t xml:space="preserve">el </w:t>
      </w:r>
      <w:r>
        <w:t xml:space="preserve">presente </w:t>
      </w:r>
      <w:r w:rsidR="00543BCC" w:rsidRPr="00FE4DAA">
        <w:t>instrumento</w:t>
      </w:r>
      <w:r>
        <w:t xml:space="preserve"> (</w:t>
      </w:r>
      <w:r w:rsidR="00543BCC">
        <w:t>10, 11, 42, 58,</w:t>
      </w:r>
      <w:r w:rsidR="00543BCC" w:rsidRPr="00E4221E">
        <w:t xml:space="preserve"> </w:t>
      </w:r>
      <w:r w:rsidR="00543BCC" w:rsidRPr="003B74E7">
        <w:t>62, 64, 71</w:t>
      </w:r>
      <w:r>
        <w:t xml:space="preserve"> y</w:t>
      </w:r>
      <w:r w:rsidR="00543BCC" w:rsidRPr="003B74E7">
        <w:t xml:space="preserve"> 74</w:t>
      </w:r>
      <w:r>
        <w:t>)</w:t>
      </w:r>
      <w:r w:rsidR="00543BCC">
        <w:t xml:space="preserve"> y se eliminaron las </w:t>
      </w:r>
      <w:r w:rsidR="004B3CE2">
        <w:t xml:space="preserve">preguntas 18, 31 y 33 para </w:t>
      </w:r>
      <w:r w:rsidR="00543BCC">
        <w:t xml:space="preserve">mejor </w:t>
      </w:r>
      <w:r w:rsidR="004B3CE2">
        <w:t xml:space="preserve">la </w:t>
      </w:r>
      <w:r w:rsidR="00543BCC">
        <w:t>redacción y comprensión por parte de los participantes.</w:t>
      </w:r>
    </w:p>
    <w:p w14:paraId="7392932C" w14:textId="77777777" w:rsidR="004E2C48" w:rsidRPr="006A0750" w:rsidRDefault="004E2C48" w:rsidP="00D018D6">
      <w:pPr>
        <w:pStyle w:val="NormalWeb"/>
        <w:spacing w:before="240" w:beforeAutospacing="0" w:after="0" w:afterAutospacing="0" w:line="360" w:lineRule="auto"/>
        <w:ind w:firstLine="708"/>
        <w:jc w:val="both"/>
      </w:pPr>
    </w:p>
    <w:p w14:paraId="28C6D616" w14:textId="64EE2A5E" w:rsidR="00AD4996" w:rsidRPr="00EF4146" w:rsidRDefault="00C03A2A" w:rsidP="00C3529F">
      <w:pPr>
        <w:pStyle w:val="NormalWeb"/>
        <w:spacing w:before="0" w:beforeAutospacing="0" w:after="0" w:afterAutospacing="0" w:line="360" w:lineRule="auto"/>
        <w:jc w:val="center"/>
        <w:rPr>
          <w:b/>
          <w:sz w:val="32"/>
          <w:szCs w:val="32"/>
        </w:rPr>
      </w:pPr>
      <w:r w:rsidRPr="00EF4146">
        <w:rPr>
          <w:b/>
          <w:sz w:val="32"/>
          <w:szCs w:val="32"/>
        </w:rPr>
        <w:t>Conclusiones</w:t>
      </w:r>
    </w:p>
    <w:p w14:paraId="6BFD812F" w14:textId="7FD717FA" w:rsidR="00FB099B" w:rsidRDefault="00AD4996" w:rsidP="00C10F8C">
      <w:pPr>
        <w:pStyle w:val="NormalWeb"/>
        <w:spacing w:before="0" w:beforeAutospacing="0" w:after="0" w:afterAutospacing="0" w:line="360" w:lineRule="auto"/>
        <w:ind w:firstLine="708"/>
        <w:jc w:val="both"/>
      </w:pPr>
      <w:r>
        <w:t xml:space="preserve">Como se </w:t>
      </w:r>
      <w:r w:rsidR="00FB099B">
        <w:t>manifiesta</w:t>
      </w:r>
      <w:r>
        <w:t xml:space="preserve"> en los resultados</w:t>
      </w:r>
      <w:r w:rsidR="00FB099B">
        <w:t xml:space="preserve"> de esta investigación,</w:t>
      </w:r>
      <w:r>
        <w:t xml:space="preserve"> los instrumentos </w:t>
      </w:r>
      <w:r w:rsidR="00DF6CE8">
        <w:t>reflejan</w:t>
      </w:r>
      <w:r>
        <w:t xml:space="preserve"> un buen nivel de validación de univocidad, pertinencia y consistencia interna</w:t>
      </w:r>
      <w:r w:rsidR="004E2C48">
        <w:t>,</w:t>
      </w:r>
      <w:r>
        <w:t xml:space="preserve"> </w:t>
      </w:r>
      <w:r w:rsidR="004E2C48">
        <w:t>así como</w:t>
      </w:r>
      <w:r w:rsidR="00DF6CE8">
        <w:t xml:space="preserve"> del análisis estadístico por medio </w:t>
      </w:r>
      <w:r>
        <w:t xml:space="preserve">del </w:t>
      </w:r>
      <w:r w:rsidR="004E2C48">
        <w:t>alfa</w:t>
      </w:r>
      <w:r>
        <w:t xml:space="preserve"> de Cronbach de las competencias universitarias y transversales propuestas en el </w:t>
      </w:r>
      <w:r w:rsidR="004E2C48">
        <w:t xml:space="preserve">modelo educativo de la </w:t>
      </w:r>
      <w:r w:rsidR="00FB099B">
        <w:t xml:space="preserve">UACH </w:t>
      </w:r>
      <w:r w:rsidR="004E2C48">
        <w:t>(</w:t>
      </w:r>
      <w:r w:rsidR="00FB099B">
        <w:t>2020</w:t>
      </w:r>
      <w:r w:rsidR="004E2C48">
        <w:t>)</w:t>
      </w:r>
      <w:r w:rsidR="00FB099B">
        <w:t>.</w:t>
      </w:r>
    </w:p>
    <w:p w14:paraId="5786F895" w14:textId="593BCC9F" w:rsidR="00FB099B" w:rsidRDefault="00FB099B" w:rsidP="00C10F8C">
      <w:pPr>
        <w:pStyle w:val="NormalWeb"/>
        <w:spacing w:before="0" w:beforeAutospacing="0" w:after="0" w:afterAutospacing="0" w:line="360" w:lineRule="auto"/>
        <w:ind w:firstLine="708"/>
        <w:jc w:val="both"/>
      </w:pPr>
      <w:r>
        <w:t>En este contexto, e</w:t>
      </w:r>
      <w:r w:rsidRPr="00853705">
        <w:t>l proceso de validación</w:t>
      </w:r>
      <w:r>
        <w:t xml:space="preserve"> de los instrumentos</w:t>
      </w:r>
      <w:r w:rsidRPr="00853705">
        <w:t xml:space="preserve"> </w:t>
      </w:r>
      <w:r w:rsidR="004E2C48">
        <w:t>permitió</w:t>
      </w:r>
      <w:r>
        <w:t xml:space="preserve"> </w:t>
      </w:r>
      <w:r w:rsidR="00E91A9B">
        <w:t xml:space="preserve">exponer los </w:t>
      </w:r>
      <w:r>
        <w:t xml:space="preserve">resultados </w:t>
      </w:r>
      <w:r w:rsidR="00E91A9B">
        <w:t>de un proceso articulado</w:t>
      </w:r>
      <w:r w:rsidR="004E2C48">
        <w:t xml:space="preserve"> y</w:t>
      </w:r>
      <w:r w:rsidR="00E91A9B">
        <w:t xml:space="preserve"> </w:t>
      </w:r>
      <w:r>
        <w:t>con rigor científico</w:t>
      </w:r>
      <w:r w:rsidR="004E2C48">
        <w:t xml:space="preserve">. En consecuencia, se puede asegurar que </w:t>
      </w:r>
      <w:r w:rsidRPr="00853705">
        <w:t xml:space="preserve">se logró </w:t>
      </w:r>
      <w:r>
        <w:t xml:space="preserve">el objetivo planteado, </w:t>
      </w:r>
      <w:r w:rsidR="004E2C48">
        <w:t xml:space="preserve">pues se garantizó </w:t>
      </w:r>
      <w:r>
        <w:t xml:space="preserve">el éxito </w:t>
      </w:r>
      <w:r w:rsidR="004B3CE2">
        <w:t>mediante el</w:t>
      </w:r>
      <w:r w:rsidRPr="00853705">
        <w:t xml:space="preserve"> análisis </w:t>
      </w:r>
      <w:r>
        <w:t xml:space="preserve">metodológico y </w:t>
      </w:r>
      <w:r w:rsidRPr="00853705">
        <w:t>sistemático</w:t>
      </w:r>
      <w:r>
        <w:t xml:space="preserve"> </w:t>
      </w:r>
      <w:r w:rsidRPr="005A7B81">
        <w:t xml:space="preserve">que favoreció la </w:t>
      </w:r>
      <w:r w:rsidR="00DF6CE8">
        <w:t>validación</w:t>
      </w:r>
      <w:r w:rsidRPr="005A7B81">
        <w:t xml:space="preserve"> de constructos a través de </w:t>
      </w:r>
      <w:r>
        <w:t>este</w:t>
      </w:r>
      <w:r w:rsidRPr="005A7B81">
        <w:t xml:space="preserve"> proceso.</w:t>
      </w:r>
    </w:p>
    <w:p w14:paraId="7F14E77B" w14:textId="0304C1EF" w:rsidR="00EF4146" w:rsidRDefault="00EF4146" w:rsidP="00C10F8C">
      <w:pPr>
        <w:pStyle w:val="NormalWeb"/>
        <w:spacing w:before="0" w:beforeAutospacing="0" w:after="0" w:afterAutospacing="0" w:line="360" w:lineRule="auto"/>
        <w:ind w:firstLine="708"/>
        <w:jc w:val="both"/>
      </w:pPr>
    </w:p>
    <w:p w14:paraId="689091A3" w14:textId="0D3013AE" w:rsidR="00C3529F" w:rsidRDefault="00C3529F" w:rsidP="00C10F8C">
      <w:pPr>
        <w:pStyle w:val="NormalWeb"/>
        <w:spacing w:before="0" w:beforeAutospacing="0" w:after="0" w:afterAutospacing="0" w:line="360" w:lineRule="auto"/>
        <w:ind w:firstLine="708"/>
        <w:jc w:val="both"/>
      </w:pPr>
    </w:p>
    <w:p w14:paraId="086FAF30" w14:textId="3FA08806" w:rsidR="00C3529F" w:rsidRDefault="00C3529F" w:rsidP="00C10F8C">
      <w:pPr>
        <w:pStyle w:val="NormalWeb"/>
        <w:spacing w:before="0" w:beforeAutospacing="0" w:after="0" w:afterAutospacing="0" w:line="360" w:lineRule="auto"/>
        <w:ind w:firstLine="708"/>
        <w:jc w:val="both"/>
      </w:pPr>
    </w:p>
    <w:p w14:paraId="0C8F21E1" w14:textId="6A136417" w:rsidR="00C3529F" w:rsidRDefault="00C3529F" w:rsidP="00C10F8C">
      <w:pPr>
        <w:pStyle w:val="NormalWeb"/>
        <w:spacing w:before="0" w:beforeAutospacing="0" w:after="0" w:afterAutospacing="0" w:line="360" w:lineRule="auto"/>
        <w:ind w:firstLine="708"/>
        <w:jc w:val="both"/>
      </w:pPr>
    </w:p>
    <w:p w14:paraId="04F3BEC5" w14:textId="77777777" w:rsidR="00C3529F" w:rsidRDefault="00C3529F" w:rsidP="00C10F8C">
      <w:pPr>
        <w:pStyle w:val="NormalWeb"/>
        <w:spacing w:before="0" w:beforeAutospacing="0" w:after="0" w:afterAutospacing="0" w:line="360" w:lineRule="auto"/>
        <w:ind w:firstLine="708"/>
        <w:jc w:val="both"/>
      </w:pPr>
    </w:p>
    <w:p w14:paraId="5C56EB3A" w14:textId="77777777" w:rsidR="00D018D6" w:rsidRPr="00EF4146" w:rsidRDefault="00D018D6" w:rsidP="00D018D6">
      <w:pPr>
        <w:pStyle w:val="NormalWeb"/>
        <w:spacing w:before="0" w:beforeAutospacing="0" w:after="0" w:afterAutospacing="0" w:line="360" w:lineRule="auto"/>
        <w:ind w:firstLine="708"/>
        <w:jc w:val="center"/>
        <w:rPr>
          <w:b/>
          <w:sz w:val="28"/>
          <w:szCs w:val="28"/>
        </w:rPr>
      </w:pPr>
      <w:r w:rsidRPr="00EF4146">
        <w:rPr>
          <w:b/>
          <w:sz w:val="28"/>
          <w:szCs w:val="28"/>
        </w:rPr>
        <w:lastRenderedPageBreak/>
        <w:t>Futuras líneas de investigación</w:t>
      </w:r>
    </w:p>
    <w:p w14:paraId="0D8B015E" w14:textId="6001534A" w:rsidR="00D018D6" w:rsidRDefault="004B3CE2" w:rsidP="00D018D6">
      <w:pPr>
        <w:pStyle w:val="NormalWeb"/>
        <w:spacing w:before="0" w:beforeAutospacing="0" w:after="0" w:afterAutospacing="0" w:line="360" w:lineRule="auto"/>
        <w:ind w:firstLine="708"/>
        <w:jc w:val="both"/>
      </w:pPr>
      <w:r>
        <w:t xml:space="preserve">Los resultados </w:t>
      </w:r>
      <w:r w:rsidR="00D018D6">
        <w:t xml:space="preserve">presentan un marco de referencia </w:t>
      </w:r>
      <w:r>
        <w:t>para contribuir</w:t>
      </w:r>
      <w:r w:rsidR="00D018D6">
        <w:t xml:space="preserve"> </w:t>
      </w:r>
      <w:r w:rsidR="004E2C48">
        <w:t>a</w:t>
      </w:r>
      <w:r>
        <w:t xml:space="preserve"> la generación de conocimiento</w:t>
      </w:r>
      <w:r w:rsidR="00D018D6">
        <w:t xml:space="preserve"> mediante la realización de proyectos de investigación en</w:t>
      </w:r>
      <w:r w:rsidR="00D018D6" w:rsidRPr="008D2729">
        <w:t xml:space="preserve"> </w:t>
      </w:r>
      <w:r w:rsidR="00D018D6">
        <w:t>distintas</w:t>
      </w:r>
      <w:r w:rsidR="00D018D6" w:rsidRPr="008D2729">
        <w:t xml:space="preserve"> líneas </w:t>
      </w:r>
      <w:r w:rsidR="00D018D6">
        <w:t xml:space="preserve">o con otras </w:t>
      </w:r>
      <w:r w:rsidR="00D018D6" w:rsidRPr="008D2729">
        <w:t xml:space="preserve">disciplinas </w:t>
      </w:r>
      <w:r w:rsidR="00D018D6">
        <w:t>bajo el enfoque cuantitativo y educativo, ya que la trascendencia y rigurosidad del proceso de validación garantiza la obtención real y confiable de la información.</w:t>
      </w:r>
    </w:p>
    <w:p w14:paraId="2DE53698" w14:textId="77777777" w:rsidR="00EF4146" w:rsidRDefault="00EF4146" w:rsidP="00D018D6">
      <w:pPr>
        <w:pStyle w:val="NormalWeb"/>
        <w:spacing w:before="0" w:beforeAutospacing="0" w:after="0" w:afterAutospacing="0" w:line="360" w:lineRule="auto"/>
        <w:ind w:firstLine="708"/>
        <w:jc w:val="both"/>
      </w:pPr>
    </w:p>
    <w:p w14:paraId="28C018D7" w14:textId="47639B1B" w:rsidR="00D018D6" w:rsidRPr="00EF4146" w:rsidRDefault="00D018D6" w:rsidP="00D018D6">
      <w:pPr>
        <w:spacing w:after="0" w:line="360" w:lineRule="auto"/>
        <w:ind w:firstLine="708"/>
        <w:jc w:val="center"/>
        <w:rPr>
          <w:rFonts w:ascii="Times New Roman" w:eastAsia="Times New Roman" w:hAnsi="Times New Roman" w:cs="Times New Roman"/>
          <w:b/>
          <w:sz w:val="28"/>
          <w:szCs w:val="28"/>
          <w:lang w:eastAsia="es-MX"/>
        </w:rPr>
      </w:pPr>
      <w:r w:rsidRPr="00EF4146">
        <w:rPr>
          <w:rFonts w:ascii="Times New Roman" w:eastAsia="Times New Roman" w:hAnsi="Times New Roman" w:cs="Times New Roman"/>
          <w:b/>
          <w:sz w:val="28"/>
          <w:szCs w:val="28"/>
          <w:lang w:eastAsia="es-MX"/>
        </w:rPr>
        <w:t>Limitaciones y fortalezas del estudio</w:t>
      </w:r>
    </w:p>
    <w:p w14:paraId="5FFAE49D" w14:textId="4BFF002F" w:rsidR="00D018D6" w:rsidRDefault="00D018D6" w:rsidP="00945555">
      <w:pPr>
        <w:spacing w:line="360" w:lineRule="auto"/>
        <w:ind w:firstLine="708"/>
        <w:jc w:val="both"/>
        <w:rPr>
          <w:rFonts w:ascii="Times New Roman" w:eastAsia="Times New Roman" w:hAnsi="Times New Roman" w:cs="Times New Roman"/>
          <w:sz w:val="24"/>
          <w:szCs w:val="24"/>
          <w:lang w:eastAsia="es-MX"/>
        </w:rPr>
      </w:pPr>
      <w:r w:rsidRPr="002113AF">
        <w:rPr>
          <w:rFonts w:ascii="Times New Roman" w:eastAsia="Times New Roman" w:hAnsi="Times New Roman" w:cs="Times New Roman"/>
          <w:sz w:val="24"/>
          <w:szCs w:val="24"/>
          <w:lang w:eastAsia="es-MX"/>
        </w:rPr>
        <w:t>Las instituciones universitarias están en constante renovación</w:t>
      </w:r>
      <w:r w:rsidR="004E2C48">
        <w:rPr>
          <w:rFonts w:ascii="Times New Roman" w:eastAsia="Times New Roman" w:hAnsi="Times New Roman" w:cs="Times New Roman"/>
          <w:sz w:val="24"/>
          <w:szCs w:val="24"/>
          <w:lang w:eastAsia="es-MX"/>
        </w:rPr>
        <w:t>,</w:t>
      </w:r>
      <w:r w:rsidRPr="002113AF">
        <w:rPr>
          <w:rFonts w:ascii="Times New Roman" w:eastAsia="Times New Roman" w:hAnsi="Times New Roman" w:cs="Times New Roman"/>
          <w:sz w:val="24"/>
          <w:szCs w:val="24"/>
          <w:lang w:eastAsia="es-MX"/>
        </w:rPr>
        <w:t xml:space="preserve"> y la UACH no es la excepción</w:t>
      </w:r>
      <w:r w:rsidR="004E2C48">
        <w:rPr>
          <w:rFonts w:ascii="Times New Roman" w:eastAsia="Times New Roman" w:hAnsi="Times New Roman" w:cs="Times New Roman"/>
          <w:sz w:val="24"/>
          <w:szCs w:val="24"/>
          <w:lang w:eastAsia="es-MX"/>
        </w:rPr>
        <w:t>;</w:t>
      </w:r>
      <w:r w:rsidRPr="002113AF">
        <w:rPr>
          <w:rFonts w:ascii="Times New Roman" w:eastAsia="Times New Roman" w:hAnsi="Times New Roman" w:cs="Times New Roman"/>
          <w:sz w:val="24"/>
          <w:szCs w:val="24"/>
          <w:lang w:eastAsia="es-MX"/>
        </w:rPr>
        <w:t xml:space="preserve"> por consiguiente, el instrumento validado </w:t>
      </w:r>
      <w:r w:rsidR="00945555">
        <w:rPr>
          <w:rFonts w:ascii="Times New Roman" w:eastAsia="Times New Roman" w:hAnsi="Times New Roman" w:cs="Times New Roman"/>
          <w:sz w:val="24"/>
          <w:szCs w:val="24"/>
          <w:lang w:eastAsia="es-MX"/>
        </w:rPr>
        <w:t>procuró</w:t>
      </w:r>
      <w:r w:rsidRPr="002113AF">
        <w:rPr>
          <w:rFonts w:ascii="Times New Roman" w:eastAsia="Times New Roman" w:hAnsi="Times New Roman" w:cs="Times New Roman"/>
          <w:sz w:val="24"/>
          <w:szCs w:val="24"/>
          <w:lang w:eastAsia="es-MX"/>
        </w:rPr>
        <w:t xml:space="preserve"> </w:t>
      </w:r>
      <w:r w:rsidR="004E2C48">
        <w:rPr>
          <w:rFonts w:ascii="Times New Roman" w:eastAsia="Times New Roman" w:hAnsi="Times New Roman" w:cs="Times New Roman"/>
          <w:sz w:val="24"/>
          <w:szCs w:val="24"/>
          <w:lang w:eastAsia="es-MX"/>
        </w:rPr>
        <w:t>recabar</w:t>
      </w:r>
      <w:r w:rsidRPr="002113AF">
        <w:rPr>
          <w:rFonts w:ascii="Times New Roman" w:eastAsia="Times New Roman" w:hAnsi="Times New Roman" w:cs="Times New Roman"/>
          <w:sz w:val="24"/>
          <w:szCs w:val="24"/>
          <w:lang w:eastAsia="es-MX"/>
        </w:rPr>
        <w:t xml:space="preserve"> información de un modelo educativo en construcción</w:t>
      </w:r>
      <w:r w:rsidR="00945555">
        <w:rPr>
          <w:rFonts w:ascii="Times New Roman" w:eastAsia="Times New Roman" w:hAnsi="Times New Roman" w:cs="Times New Roman"/>
          <w:sz w:val="24"/>
          <w:szCs w:val="24"/>
          <w:lang w:eastAsia="es-MX"/>
        </w:rPr>
        <w:t xml:space="preserve"> para </w:t>
      </w:r>
      <w:r w:rsidRPr="002113AF">
        <w:rPr>
          <w:rFonts w:ascii="Times New Roman" w:eastAsia="Times New Roman" w:hAnsi="Times New Roman" w:cs="Times New Roman"/>
          <w:sz w:val="24"/>
          <w:szCs w:val="24"/>
          <w:lang w:eastAsia="es-MX"/>
        </w:rPr>
        <w:t>evaluar el desarrollo de las competencias universitarias y trasversales de los estudiantes y docentes</w:t>
      </w:r>
      <w:r>
        <w:rPr>
          <w:rFonts w:ascii="Times New Roman" w:eastAsia="Times New Roman" w:hAnsi="Times New Roman" w:cs="Times New Roman"/>
          <w:sz w:val="24"/>
          <w:szCs w:val="24"/>
          <w:lang w:eastAsia="es-MX"/>
        </w:rPr>
        <w:t xml:space="preserve"> de la disciplina de O</w:t>
      </w:r>
      <w:r w:rsidRPr="002113AF">
        <w:rPr>
          <w:rFonts w:ascii="Times New Roman" w:eastAsia="Times New Roman" w:hAnsi="Times New Roman" w:cs="Times New Roman"/>
          <w:sz w:val="24"/>
          <w:szCs w:val="24"/>
          <w:lang w:eastAsia="es-MX"/>
        </w:rPr>
        <w:t>dontología c</w:t>
      </w:r>
      <w:r>
        <w:rPr>
          <w:rFonts w:ascii="Times New Roman" w:eastAsia="Times New Roman" w:hAnsi="Times New Roman" w:cs="Times New Roman"/>
          <w:sz w:val="24"/>
          <w:szCs w:val="24"/>
          <w:lang w:eastAsia="es-MX"/>
        </w:rPr>
        <w:t xml:space="preserve">on la finalidad de </w:t>
      </w:r>
      <w:r w:rsidRPr="002113AF">
        <w:rPr>
          <w:rFonts w:ascii="Times New Roman" w:eastAsia="Times New Roman" w:hAnsi="Times New Roman" w:cs="Times New Roman"/>
          <w:sz w:val="24"/>
          <w:szCs w:val="24"/>
          <w:lang w:eastAsia="es-MX"/>
        </w:rPr>
        <w:t>identificar áreas de oportunidad y aportar elementos para considerar en la estructura, organización y ejecución.</w:t>
      </w:r>
      <w:r w:rsidR="00945555">
        <w:rPr>
          <w:rFonts w:ascii="Times New Roman" w:eastAsia="Times New Roman" w:hAnsi="Times New Roman" w:cs="Times New Roman"/>
          <w:sz w:val="24"/>
          <w:szCs w:val="24"/>
          <w:lang w:eastAsia="es-MX"/>
        </w:rPr>
        <w:t xml:space="preserve"> Esta </w:t>
      </w:r>
      <w:r w:rsidRPr="002113AF">
        <w:rPr>
          <w:rFonts w:ascii="Times New Roman" w:eastAsia="Times New Roman" w:hAnsi="Times New Roman" w:cs="Times New Roman"/>
          <w:sz w:val="24"/>
          <w:szCs w:val="24"/>
          <w:lang w:eastAsia="es-MX"/>
        </w:rPr>
        <w:t>investigación</w:t>
      </w:r>
      <w:r w:rsidR="00945555">
        <w:rPr>
          <w:rFonts w:ascii="Times New Roman" w:eastAsia="Times New Roman" w:hAnsi="Times New Roman" w:cs="Times New Roman"/>
          <w:sz w:val="24"/>
          <w:szCs w:val="24"/>
          <w:lang w:eastAsia="es-MX"/>
        </w:rPr>
        <w:t>, en pocas palabras,</w:t>
      </w:r>
      <w:r w:rsidRPr="002113AF">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ofrece</w:t>
      </w:r>
      <w:r w:rsidRPr="002113AF">
        <w:rPr>
          <w:rFonts w:ascii="Times New Roman" w:eastAsia="Times New Roman" w:hAnsi="Times New Roman" w:cs="Times New Roman"/>
          <w:sz w:val="24"/>
          <w:szCs w:val="24"/>
          <w:lang w:eastAsia="es-MX"/>
        </w:rPr>
        <w:t xml:space="preserve"> a los investigadores </w:t>
      </w:r>
      <w:r w:rsidR="00945555">
        <w:rPr>
          <w:rFonts w:ascii="Times New Roman" w:eastAsia="Times New Roman" w:hAnsi="Times New Roman" w:cs="Times New Roman"/>
          <w:sz w:val="24"/>
          <w:szCs w:val="24"/>
          <w:lang w:eastAsia="es-MX"/>
        </w:rPr>
        <w:t>el</w:t>
      </w:r>
      <w:r w:rsidRPr="002113AF">
        <w:rPr>
          <w:rFonts w:ascii="Times New Roman" w:eastAsia="Times New Roman" w:hAnsi="Times New Roman" w:cs="Times New Roman"/>
          <w:sz w:val="24"/>
          <w:szCs w:val="24"/>
          <w:lang w:eastAsia="es-MX"/>
        </w:rPr>
        <w:t xml:space="preserve"> procedimiento para la validación de un instrumento de tipo cuantitativo </w:t>
      </w:r>
      <w:r w:rsidR="00945555">
        <w:rPr>
          <w:rFonts w:ascii="Times New Roman" w:eastAsia="Times New Roman" w:hAnsi="Times New Roman" w:cs="Times New Roman"/>
          <w:sz w:val="24"/>
          <w:szCs w:val="24"/>
          <w:lang w:eastAsia="es-MX"/>
        </w:rPr>
        <w:t xml:space="preserve">que pudiera ser usado </w:t>
      </w:r>
      <w:r w:rsidR="00AD3F99">
        <w:rPr>
          <w:rFonts w:ascii="Times New Roman" w:eastAsia="Times New Roman" w:hAnsi="Times New Roman" w:cs="Times New Roman"/>
          <w:sz w:val="24"/>
          <w:szCs w:val="24"/>
          <w:lang w:eastAsia="es-MX"/>
        </w:rPr>
        <w:t>en otro</w:t>
      </w:r>
      <w:r w:rsidRPr="002113AF">
        <w:rPr>
          <w:rFonts w:ascii="Times New Roman" w:eastAsia="Times New Roman" w:hAnsi="Times New Roman" w:cs="Times New Roman"/>
          <w:sz w:val="24"/>
          <w:szCs w:val="24"/>
          <w:lang w:eastAsia="es-MX"/>
        </w:rPr>
        <w:t>s conte</w:t>
      </w:r>
      <w:r>
        <w:rPr>
          <w:rFonts w:ascii="Times New Roman" w:eastAsia="Times New Roman" w:hAnsi="Times New Roman" w:cs="Times New Roman"/>
          <w:sz w:val="24"/>
          <w:szCs w:val="24"/>
          <w:lang w:eastAsia="es-MX"/>
        </w:rPr>
        <w:t xml:space="preserve">xtos, </w:t>
      </w:r>
      <w:r w:rsidR="00945555">
        <w:rPr>
          <w:rFonts w:ascii="Times New Roman" w:eastAsia="Times New Roman" w:hAnsi="Times New Roman" w:cs="Times New Roman"/>
          <w:sz w:val="24"/>
          <w:szCs w:val="24"/>
          <w:lang w:eastAsia="es-MX"/>
        </w:rPr>
        <w:t xml:space="preserve">aunque con los ajustes </w:t>
      </w:r>
      <w:r w:rsidR="00B7100E">
        <w:rPr>
          <w:rFonts w:ascii="Times New Roman" w:eastAsia="Times New Roman" w:hAnsi="Times New Roman" w:cs="Times New Roman"/>
          <w:sz w:val="24"/>
          <w:szCs w:val="24"/>
          <w:lang w:eastAsia="es-MX"/>
        </w:rPr>
        <w:t xml:space="preserve">que sean </w:t>
      </w:r>
      <w:r w:rsidR="00945555">
        <w:rPr>
          <w:rFonts w:ascii="Times New Roman" w:eastAsia="Times New Roman" w:hAnsi="Times New Roman" w:cs="Times New Roman"/>
          <w:sz w:val="24"/>
          <w:szCs w:val="24"/>
          <w:lang w:eastAsia="es-MX"/>
        </w:rPr>
        <w:t>requeridos por cada contexto.</w:t>
      </w:r>
      <w:r w:rsidRPr="002113AF">
        <w:rPr>
          <w:rFonts w:ascii="Times New Roman" w:eastAsia="Times New Roman" w:hAnsi="Times New Roman" w:cs="Times New Roman"/>
          <w:sz w:val="24"/>
          <w:szCs w:val="24"/>
          <w:lang w:eastAsia="es-MX"/>
        </w:rPr>
        <w:t xml:space="preserve"> </w:t>
      </w:r>
    </w:p>
    <w:p w14:paraId="280FFF96" w14:textId="15EA3B13" w:rsidR="00945555" w:rsidRDefault="00945555" w:rsidP="00945555">
      <w:pPr>
        <w:spacing w:line="360" w:lineRule="auto"/>
        <w:ind w:firstLine="708"/>
        <w:jc w:val="both"/>
        <w:rPr>
          <w:rFonts w:ascii="Times New Roman" w:eastAsia="Times New Roman" w:hAnsi="Times New Roman" w:cs="Times New Roman"/>
          <w:sz w:val="24"/>
          <w:szCs w:val="24"/>
          <w:lang w:eastAsia="es-MX"/>
        </w:rPr>
      </w:pPr>
    </w:p>
    <w:p w14:paraId="55E90185" w14:textId="66EC3F4E"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10457412" w14:textId="53829D1F"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54D28C25" w14:textId="2C575823"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2DDCF163" w14:textId="10251F10"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7B254FD9" w14:textId="61752A05"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66D9FB20" w14:textId="5383D763"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03EAC5DD" w14:textId="60B55B0B"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287291D6" w14:textId="4E51743E"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25E53C87" w14:textId="77777777" w:rsidR="00C3529F" w:rsidRDefault="00C3529F" w:rsidP="00945555">
      <w:pPr>
        <w:spacing w:line="360" w:lineRule="auto"/>
        <w:ind w:firstLine="708"/>
        <w:jc w:val="both"/>
        <w:rPr>
          <w:rFonts w:ascii="Times New Roman" w:eastAsia="Times New Roman" w:hAnsi="Times New Roman" w:cs="Times New Roman"/>
          <w:sz w:val="24"/>
          <w:szCs w:val="24"/>
          <w:lang w:eastAsia="es-MX"/>
        </w:rPr>
      </w:pPr>
    </w:p>
    <w:p w14:paraId="0C87D982" w14:textId="0F9F8B48" w:rsidR="005F017F" w:rsidRPr="00EF4146" w:rsidRDefault="003D792D" w:rsidP="00EF4146">
      <w:pPr>
        <w:pStyle w:val="NormalWeb"/>
        <w:spacing w:before="0" w:beforeAutospacing="0" w:after="0" w:afterAutospacing="0" w:line="360" w:lineRule="auto"/>
        <w:jc w:val="both"/>
        <w:rPr>
          <w:rFonts w:asciiTheme="minorHAnsi" w:hAnsiTheme="minorHAnsi" w:cstheme="minorHAnsi"/>
          <w:b/>
          <w:sz w:val="28"/>
          <w:szCs w:val="28"/>
        </w:rPr>
      </w:pPr>
      <w:r w:rsidRPr="00EF4146">
        <w:rPr>
          <w:rFonts w:asciiTheme="minorHAnsi" w:hAnsiTheme="minorHAnsi" w:cstheme="minorHAnsi"/>
          <w:b/>
          <w:sz w:val="28"/>
          <w:szCs w:val="28"/>
        </w:rPr>
        <w:lastRenderedPageBreak/>
        <w:t>Referencias</w:t>
      </w:r>
      <w:r w:rsidR="00152693" w:rsidRPr="00EF4146">
        <w:rPr>
          <w:rFonts w:asciiTheme="minorHAnsi" w:hAnsiTheme="minorHAnsi" w:cstheme="minorHAnsi"/>
          <w:b/>
          <w:sz w:val="28"/>
          <w:szCs w:val="28"/>
        </w:rPr>
        <w:t xml:space="preserve"> </w:t>
      </w:r>
    </w:p>
    <w:p w14:paraId="48EA03E8" w14:textId="77777777" w:rsidR="00DD3F2A" w:rsidRPr="00B921AC" w:rsidRDefault="00DD3F2A" w:rsidP="00EF4146">
      <w:pPr>
        <w:pStyle w:val="NormalWeb"/>
        <w:spacing w:before="0" w:beforeAutospacing="0" w:after="0" w:afterAutospacing="0" w:line="360" w:lineRule="auto"/>
        <w:ind w:left="709" w:hanging="709"/>
        <w:jc w:val="both"/>
      </w:pPr>
      <w:r w:rsidRPr="00B921AC">
        <w:t xml:space="preserve">Carrera, F. F., Vaquero, E. T. y Balsells, M. B. (2011). Instrumento de evaluación de competencias digitales para adolescentes en riesgo social. </w:t>
      </w:r>
      <w:r w:rsidRPr="00B921AC">
        <w:rPr>
          <w:i/>
        </w:rPr>
        <w:t>Revista Electrónica de Tecnología Educativa</w:t>
      </w:r>
      <w:r w:rsidRPr="00B921AC">
        <w:t>,</w:t>
      </w:r>
      <w:r w:rsidRPr="00B921AC">
        <w:rPr>
          <w:i/>
        </w:rPr>
        <w:t xml:space="preserve"> </w:t>
      </w:r>
      <w:r w:rsidRPr="00B921AC">
        <w:t xml:space="preserve">(35), 1-25. </w:t>
      </w:r>
    </w:p>
    <w:p w14:paraId="54A4C980" w14:textId="2BC32244" w:rsidR="00DD3F2A" w:rsidRPr="00B921AC" w:rsidRDefault="00DD3F2A" w:rsidP="00EF4146">
      <w:pPr>
        <w:pStyle w:val="NormalWeb"/>
        <w:spacing w:before="0" w:beforeAutospacing="0" w:after="0" w:afterAutospacing="0" w:line="360" w:lineRule="auto"/>
        <w:ind w:left="709" w:hanging="709"/>
        <w:jc w:val="both"/>
        <w:rPr>
          <w:color w:val="0D0D0D" w:themeColor="text1" w:themeTint="F2"/>
        </w:rPr>
      </w:pPr>
      <w:r w:rsidRPr="00C3529F">
        <w:t xml:space="preserve">Cohen, R. y Swerdlik, M. (2020). </w:t>
      </w:r>
      <w:r w:rsidRPr="00B921AC">
        <w:rPr>
          <w:i/>
        </w:rPr>
        <w:t>Pruebas y evaluación psicológicas:</w:t>
      </w:r>
      <w:r w:rsidRPr="00B921AC">
        <w:t xml:space="preserve"> </w:t>
      </w:r>
      <w:r w:rsidRPr="00B921AC">
        <w:rPr>
          <w:i/>
        </w:rPr>
        <w:t>introducción a las pruebas y a la medición</w:t>
      </w:r>
      <w:r w:rsidRPr="00B921AC">
        <w:t xml:space="preserve"> (6.ª ed.). México: Mc-Graw-Hill Interamericana. </w:t>
      </w:r>
    </w:p>
    <w:p w14:paraId="50D314C2" w14:textId="0CA553E3" w:rsidR="00DD3F2A" w:rsidRPr="00B921AC" w:rsidRDefault="00DD3F2A" w:rsidP="00EF4146">
      <w:pPr>
        <w:pStyle w:val="NormalWeb"/>
        <w:spacing w:before="0" w:beforeAutospacing="0" w:after="0" w:afterAutospacing="0" w:line="360" w:lineRule="auto"/>
        <w:ind w:left="709" w:hanging="709"/>
        <w:jc w:val="both"/>
      </w:pPr>
      <w:r w:rsidRPr="00B921AC">
        <w:t xml:space="preserve">De la Cruz, V. y Gordillo, E. (2020). Validación de entrevistas por juicio de expertos en el estudio de la inclusión educativa en el área de lenguas extranjeras. </w:t>
      </w:r>
      <w:r w:rsidRPr="00B921AC">
        <w:rPr>
          <w:i/>
        </w:rPr>
        <w:t>Revista Iberoamericana para la Investigación y el Desarrollo Educativo, 11</w:t>
      </w:r>
      <w:r w:rsidRPr="00B921AC">
        <w:t xml:space="preserve">(21). Doi: https://doi.org/10.23913/ride.v11i21.710 </w:t>
      </w:r>
    </w:p>
    <w:p w14:paraId="6887345B" w14:textId="250A17B7" w:rsidR="00DD3F2A" w:rsidRPr="00B921AC" w:rsidRDefault="00DD3F2A" w:rsidP="00EF4146">
      <w:pPr>
        <w:pStyle w:val="NormalWeb"/>
        <w:spacing w:before="0" w:beforeAutospacing="0" w:after="0" w:afterAutospacing="0" w:line="360" w:lineRule="auto"/>
        <w:ind w:left="709" w:hanging="709"/>
        <w:jc w:val="both"/>
      </w:pPr>
      <w:r w:rsidRPr="00B921AC">
        <w:t>Escobar-Pérez, J. y Cuervo-Martínez, A. (2008).</w:t>
      </w:r>
      <w:r w:rsidRPr="00B921AC">
        <w:rPr>
          <w:i/>
        </w:rPr>
        <w:t xml:space="preserve"> </w:t>
      </w:r>
      <w:r w:rsidRPr="00B921AC">
        <w:t>Validez de contenido y juicio de expertos: una aproximación a su utilización.</w:t>
      </w:r>
      <w:r w:rsidRPr="00B921AC">
        <w:rPr>
          <w:i/>
        </w:rPr>
        <w:t xml:space="preserve"> Avances en Medición</w:t>
      </w:r>
      <w:r w:rsidRPr="00B921AC">
        <w:t xml:space="preserve">, </w:t>
      </w:r>
      <w:r w:rsidRPr="00B921AC">
        <w:rPr>
          <w:i/>
        </w:rPr>
        <w:t>6</w:t>
      </w:r>
      <w:r w:rsidRPr="00B921AC">
        <w:t>, 27-36. Recuperado de https://www.researchgate.net/profile/Jazmine_Escobar- Perez/publication/302438451_Validez_de_contenido_y_juicio_de_expertos_Una_aproximacion_a_su_utilizacion/links/59a8daecaca27202ed5f593a/Validez-de-contenido-y-ju</w:t>
      </w:r>
      <w:r w:rsidR="00667663" w:rsidRPr="00B921AC">
        <w:t>icio-de-expertos-Una-aproximació</w:t>
      </w:r>
      <w:r w:rsidRPr="00B921AC">
        <w:t xml:space="preserve">n-a-su-utilizacion.pdf </w:t>
      </w:r>
    </w:p>
    <w:p w14:paraId="5388BA71" w14:textId="561C3D19" w:rsidR="00825052" w:rsidRPr="00B921AC" w:rsidRDefault="00DD3F2A" w:rsidP="00284FB0">
      <w:pPr>
        <w:pStyle w:val="NormalWeb"/>
        <w:spacing w:before="0" w:beforeAutospacing="0" w:after="0" w:afterAutospacing="0" w:line="360" w:lineRule="auto"/>
        <w:ind w:left="709" w:hanging="709"/>
        <w:jc w:val="both"/>
        <w:rPr>
          <w:color w:val="000000" w:themeColor="text1"/>
        </w:rPr>
      </w:pPr>
      <w:r w:rsidRPr="00B921AC">
        <w:t>Fierro</w:t>
      </w:r>
      <w:r w:rsidR="00301584" w:rsidRPr="00B921AC">
        <w:t xml:space="preserve"> R, LA., </w:t>
      </w:r>
      <w:r w:rsidR="008907D7" w:rsidRPr="00B921AC">
        <w:t>Basurto</w:t>
      </w:r>
      <w:r w:rsidR="00301584" w:rsidRPr="00B921AC">
        <w:t xml:space="preserve"> S</w:t>
      </w:r>
      <w:r w:rsidR="008907D7" w:rsidRPr="00B921AC">
        <w:t xml:space="preserve">, </w:t>
      </w:r>
      <w:r w:rsidR="00301584" w:rsidRPr="00B921AC">
        <w:t>M., Guzmán I, I., Hernández O,</w:t>
      </w:r>
      <w:r w:rsidR="00284FB0" w:rsidRPr="00B921AC">
        <w:t xml:space="preserve"> G.,</w:t>
      </w:r>
      <w:r w:rsidR="00301584" w:rsidRPr="00B921AC">
        <w:t xml:space="preserve"> Lara A, </w:t>
      </w:r>
      <w:r w:rsidR="00284FB0" w:rsidRPr="00B921AC">
        <w:t xml:space="preserve">J., </w:t>
      </w:r>
      <w:r w:rsidR="00301584" w:rsidRPr="00B921AC">
        <w:t>Marín U,</w:t>
      </w:r>
      <w:r w:rsidR="00284FB0" w:rsidRPr="00B921AC">
        <w:t xml:space="preserve"> R.,</w:t>
      </w:r>
      <w:r w:rsidR="00301584" w:rsidRPr="00B921AC">
        <w:t xml:space="preserve"> Parra A, </w:t>
      </w:r>
      <w:r w:rsidR="00284FB0" w:rsidRPr="00B921AC">
        <w:t xml:space="preserve">H., </w:t>
      </w:r>
      <w:r w:rsidR="00301584" w:rsidRPr="00B921AC">
        <w:t xml:space="preserve">Sáenz L, </w:t>
      </w:r>
      <w:r w:rsidR="00284FB0" w:rsidRPr="00B921AC">
        <w:t xml:space="preserve">E., </w:t>
      </w:r>
      <w:r w:rsidR="00301584" w:rsidRPr="00B921AC">
        <w:t>Torres</w:t>
      </w:r>
      <w:r w:rsidR="00284FB0" w:rsidRPr="00B921AC">
        <w:t xml:space="preserve"> P</w:t>
      </w:r>
      <w:r w:rsidR="00301584" w:rsidRPr="00B921AC">
        <w:t xml:space="preserve">, </w:t>
      </w:r>
      <w:r w:rsidR="00284FB0" w:rsidRPr="00B921AC">
        <w:t xml:space="preserve">R., </w:t>
      </w:r>
      <w:r w:rsidR="00301584" w:rsidRPr="00B921AC">
        <w:t xml:space="preserve">Trejo A. </w:t>
      </w:r>
      <w:r w:rsidR="00284FB0" w:rsidRPr="00B921AC">
        <w:t xml:space="preserve">AB., Flores, V. MA., </w:t>
      </w:r>
      <w:r w:rsidR="008907D7" w:rsidRPr="00B921AC">
        <w:t>(2020</w:t>
      </w:r>
      <w:r w:rsidRPr="00B921AC">
        <w:t xml:space="preserve">). </w:t>
      </w:r>
      <w:r w:rsidRPr="00B921AC">
        <w:rPr>
          <w:i/>
        </w:rPr>
        <w:t>Modelo educativo para el desarrollo sostenible</w:t>
      </w:r>
      <w:r w:rsidRPr="00B921AC">
        <w:t xml:space="preserve">. Universidad Autónoma de Chihuahua. </w:t>
      </w:r>
      <w:r w:rsidR="00284FB0" w:rsidRPr="00B921AC">
        <w:t xml:space="preserve">Recuperado de </w:t>
      </w:r>
      <w:hyperlink r:id="rId9" w:history="1">
        <w:r w:rsidR="00284FB0" w:rsidRPr="00B921AC">
          <w:rPr>
            <w:rStyle w:val="Hipervnculo"/>
            <w:color w:val="000000" w:themeColor="text1"/>
            <w:u w:val="none"/>
          </w:rPr>
          <w:t>https://faciatec.uach.mx/facultad/nuevo-modelo-educativo-uach-ds/</w:t>
        </w:r>
      </w:hyperlink>
    </w:p>
    <w:p w14:paraId="56391249" w14:textId="6F9A9D7E" w:rsidR="00DD3F2A" w:rsidRPr="00B921AC" w:rsidRDefault="00DD3F2A" w:rsidP="00EF4146">
      <w:pPr>
        <w:pStyle w:val="NormalWeb"/>
        <w:spacing w:before="0" w:beforeAutospacing="0" w:after="0" w:afterAutospacing="0" w:line="360" w:lineRule="auto"/>
        <w:ind w:left="709" w:hanging="709"/>
        <w:jc w:val="both"/>
      </w:pPr>
      <w:r w:rsidRPr="00B921AC">
        <w:t>González, E. y Suárez, E. (2016). Adaptación, validación y estandarización de cuestionarios para egresados y empleadores en el Estado de México.</w:t>
      </w:r>
      <w:r w:rsidRPr="00B921AC">
        <w:rPr>
          <w:i/>
        </w:rPr>
        <w:t xml:space="preserve"> Revista Iberoamericana para la Investigación y el Desarrollo Educativo,</w:t>
      </w:r>
      <w:r w:rsidRPr="00B921AC">
        <w:t xml:space="preserve"> </w:t>
      </w:r>
      <w:r w:rsidRPr="00B921AC">
        <w:rPr>
          <w:i/>
        </w:rPr>
        <w:t>6</w:t>
      </w:r>
      <w:r w:rsidRPr="00B921AC">
        <w:t xml:space="preserve">(12). Recuperado de https://www.ride.org.mx/index.php/RIDE/article/view/222/1000 </w:t>
      </w:r>
    </w:p>
    <w:p w14:paraId="667F5508" w14:textId="6A2C466A" w:rsidR="00DD3F2A" w:rsidRPr="00B921AC" w:rsidRDefault="00DD3F2A" w:rsidP="00EF4146">
      <w:pPr>
        <w:spacing w:after="0" w:line="360" w:lineRule="auto"/>
        <w:ind w:left="567" w:hanging="567"/>
        <w:jc w:val="both"/>
        <w:rPr>
          <w:rFonts w:ascii="Times New Roman" w:eastAsia="Times New Roman" w:hAnsi="Times New Roman" w:cs="Times New Roman"/>
          <w:sz w:val="24"/>
          <w:szCs w:val="24"/>
          <w:lang w:eastAsia="es-MX"/>
        </w:rPr>
      </w:pPr>
      <w:r w:rsidRPr="00B921AC">
        <w:rPr>
          <w:rFonts w:ascii="Times New Roman" w:eastAsia="Times New Roman" w:hAnsi="Times New Roman" w:cs="Times New Roman"/>
          <w:sz w:val="24"/>
          <w:szCs w:val="24"/>
          <w:lang w:eastAsia="es-MX"/>
        </w:rPr>
        <w:t xml:space="preserve">Hernández, R., Fernández, C. y Baptista, P. (2014). </w:t>
      </w:r>
      <w:r w:rsidRPr="00B921AC">
        <w:rPr>
          <w:rFonts w:ascii="Times New Roman" w:eastAsia="Times New Roman" w:hAnsi="Times New Roman" w:cs="Times New Roman"/>
          <w:i/>
          <w:sz w:val="24"/>
          <w:szCs w:val="24"/>
          <w:lang w:eastAsia="es-MX"/>
        </w:rPr>
        <w:t>Metodología de la investigación</w:t>
      </w:r>
      <w:r w:rsidRPr="00B921AC">
        <w:rPr>
          <w:rFonts w:ascii="Times New Roman" w:eastAsia="Times New Roman" w:hAnsi="Times New Roman" w:cs="Times New Roman"/>
          <w:sz w:val="24"/>
          <w:szCs w:val="24"/>
          <w:lang w:eastAsia="es-MX"/>
        </w:rPr>
        <w:t xml:space="preserve"> (6.</w:t>
      </w:r>
      <w:r w:rsidRPr="00B921AC">
        <w:rPr>
          <w:rFonts w:ascii="Times New Roman" w:eastAsia="Times New Roman" w:hAnsi="Times New Roman" w:cs="Times New Roman"/>
          <w:sz w:val="24"/>
          <w:szCs w:val="24"/>
          <w:vertAlign w:val="superscript"/>
          <w:lang w:eastAsia="es-MX"/>
        </w:rPr>
        <w:t>a</w:t>
      </w:r>
      <w:r w:rsidRPr="00B921AC">
        <w:rPr>
          <w:rFonts w:ascii="Times New Roman" w:eastAsia="Times New Roman" w:hAnsi="Times New Roman" w:cs="Times New Roman"/>
          <w:sz w:val="24"/>
          <w:szCs w:val="24"/>
          <w:lang w:eastAsia="es-MX"/>
        </w:rPr>
        <w:t xml:space="preserve"> ed.). México D. F.: McGraw-Hill.</w:t>
      </w:r>
      <w:r w:rsidR="00F520E7" w:rsidRPr="00B921AC">
        <w:rPr>
          <w:rFonts w:ascii="Times New Roman" w:eastAsia="Times New Roman" w:hAnsi="Times New Roman" w:cs="Times New Roman"/>
          <w:sz w:val="24"/>
          <w:szCs w:val="24"/>
          <w:lang w:eastAsia="es-MX"/>
        </w:rPr>
        <w:t xml:space="preserve"> Interamericana Editores, S. A. de C. V. </w:t>
      </w:r>
    </w:p>
    <w:p w14:paraId="3DEDFDEE" w14:textId="77777777" w:rsidR="00DD3F2A" w:rsidRPr="00B921AC" w:rsidRDefault="00DD3F2A" w:rsidP="00EF4146">
      <w:pPr>
        <w:spacing w:after="0" w:line="360" w:lineRule="auto"/>
        <w:ind w:left="567" w:hanging="567"/>
        <w:jc w:val="both"/>
        <w:rPr>
          <w:rFonts w:ascii="Times New Roman" w:eastAsia="Times New Roman" w:hAnsi="Times New Roman" w:cs="Times New Roman"/>
          <w:sz w:val="24"/>
          <w:szCs w:val="24"/>
          <w:lang w:val="en-US" w:eastAsia="es-MX"/>
        </w:rPr>
      </w:pPr>
      <w:r w:rsidRPr="00B921AC">
        <w:rPr>
          <w:rFonts w:ascii="Times New Roman" w:eastAsia="Times New Roman" w:hAnsi="Times New Roman" w:cs="Times New Roman"/>
          <w:sz w:val="24"/>
          <w:szCs w:val="24"/>
          <w:lang w:eastAsia="es-MX"/>
        </w:rPr>
        <w:t xml:space="preserve">Hernández-Sampieri, R. y Mendoza, T. C. P. (2018). </w:t>
      </w:r>
      <w:r w:rsidRPr="00B921AC">
        <w:rPr>
          <w:rFonts w:ascii="Times New Roman" w:eastAsia="Times New Roman" w:hAnsi="Times New Roman" w:cs="Times New Roman"/>
          <w:i/>
          <w:sz w:val="24"/>
          <w:szCs w:val="24"/>
          <w:lang w:eastAsia="es-MX"/>
        </w:rPr>
        <w:t>Metodología de la investigación</w:t>
      </w:r>
      <w:r w:rsidRPr="00B921AC">
        <w:rPr>
          <w:rFonts w:ascii="Times New Roman" w:eastAsia="Times New Roman" w:hAnsi="Times New Roman" w:cs="Times New Roman"/>
          <w:sz w:val="24"/>
          <w:szCs w:val="24"/>
          <w:lang w:eastAsia="es-MX"/>
        </w:rPr>
        <w:t xml:space="preserve"> (6.</w:t>
      </w:r>
      <w:r w:rsidRPr="00B921AC">
        <w:rPr>
          <w:rFonts w:ascii="Times New Roman" w:eastAsia="Times New Roman" w:hAnsi="Times New Roman" w:cs="Times New Roman"/>
          <w:sz w:val="24"/>
          <w:szCs w:val="24"/>
          <w:vertAlign w:val="superscript"/>
          <w:lang w:eastAsia="es-MX"/>
        </w:rPr>
        <w:t>a</w:t>
      </w:r>
      <w:r w:rsidRPr="00B921AC">
        <w:rPr>
          <w:rFonts w:ascii="Times New Roman" w:eastAsia="Times New Roman" w:hAnsi="Times New Roman" w:cs="Times New Roman"/>
          <w:sz w:val="24"/>
          <w:szCs w:val="24"/>
          <w:lang w:eastAsia="es-MX"/>
        </w:rPr>
        <w:t xml:space="preserve"> ed.). </w:t>
      </w:r>
      <w:r w:rsidRPr="00B921AC">
        <w:rPr>
          <w:rFonts w:ascii="Times New Roman" w:eastAsia="Times New Roman" w:hAnsi="Times New Roman" w:cs="Times New Roman"/>
          <w:sz w:val="24"/>
          <w:szCs w:val="24"/>
          <w:lang w:val="en-US" w:eastAsia="es-MX"/>
        </w:rPr>
        <w:t xml:space="preserve">México D. F.: Mc-Graw-Hill Interamericana. </w:t>
      </w:r>
    </w:p>
    <w:p w14:paraId="6E336E1F" w14:textId="77777777" w:rsidR="00DD3F2A" w:rsidRPr="00B921AC" w:rsidRDefault="00DD3F2A" w:rsidP="00EF4146">
      <w:pPr>
        <w:spacing w:after="0" w:line="360" w:lineRule="auto"/>
        <w:ind w:left="709" w:hanging="709"/>
        <w:jc w:val="both"/>
        <w:rPr>
          <w:rFonts w:ascii="Times New Roman" w:hAnsi="Times New Roman" w:cs="Times New Roman"/>
          <w:sz w:val="24"/>
          <w:szCs w:val="24"/>
        </w:rPr>
      </w:pPr>
      <w:r w:rsidRPr="00B921AC">
        <w:rPr>
          <w:rFonts w:ascii="Times New Roman" w:hAnsi="Times New Roman" w:cs="Times New Roman"/>
          <w:sz w:val="24"/>
          <w:szCs w:val="24"/>
          <w:lang w:val="en-US"/>
        </w:rPr>
        <w:t xml:space="preserve">Kerlinger, F. N. y Howard, R. L. (2002). </w:t>
      </w:r>
      <w:r w:rsidRPr="00B921AC">
        <w:rPr>
          <w:rFonts w:ascii="Times New Roman" w:hAnsi="Times New Roman" w:cs="Times New Roman"/>
          <w:i/>
          <w:sz w:val="24"/>
          <w:szCs w:val="24"/>
        </w:rPr>
        <w:t>Investigación del comportamiento.</w:t>
      </w:r>
      <w:r w:rsidRPr="00B921AC">
        <w:rPr>
          <w:rFonts w:ascii="Times New Roman" w:hAnsi="Times New Roman" w:cs="Times New Roman"/>
          <w:sz w:val="24"/>
          <w:szCs w:val="24"/>
        </w:rPr>
        <w:t xml:space="preserve"> </w:t>
      </w:r>
      <w:r w:rsidRPr="00B921AC">
        <w:rPr>
          <w:rFonts w:ascii="Times New Roman" w:hAnsi="Times New Roman" w:cs="Times New Roman"/>
          <w:i/>
          <w:sz w:val="24"/>
          <w:szCs w:val="24"/>
        </w:rPr>
        <w:t>Métodos de Investigación en ciencias sociales</w:t>
      </w:r>
      <w:r w:rsidRPr="00B921AC">
        <w:rPr>
          <w:rFonts w:ascii="Times New Roman" w:hAnsi="Times New Roman" w:cs="Times New Roman"/>
          <w:sz w:val="24"/>
          <w:szCs w:val="24"/>
        </w:rPr>
        <w:t xml:space="preserve">. México: Mc Graw-Hill Interamericana. </w:t>
      </w:r>
    </w:p>
    <w:p w14:paraId="46149339" w14:textId="1A7B4A92" w:rsidR="00DD3F2A" w:rsidRPr="00B921AC" w:rsidRDefault="00DD3F2A" w:rsidP="00EF4146">
      <w:pPr>
        <w:spacing w:after="0" w:line="360" w:lineRule="auto"/>
        <w:ind w:left="709" w:hanging="709"/>
        <w:jc w:val="both"/>
        <w:rPr>
          <w:rFonts w:ascii="Times New Roman" w:hAnsi="Times New Roman" w:cs="Times New Roman"/>
          <w:sz w:val="24"/>
          <w:szCs w:val="24"/>
        </w:rPr>
      </w:pPr>
      <w:r w:rsidRPr="00B921AC">
        <w:rPr>
          <w:rFonts w:ascii="Times New Roman" w:hAnsi="Times New Roman" w:cs="Times New Roman"/>
          <w:sz w:val="24"/>
          <w:szCs w:val="24"/>
        </w:rPr>
        <w:lastRenderedPageBreak/>
        <w:t xml:space="preserve">Merellano, A., Almonacid, A., Moreno, C. y Castro, C. (2016). Buenos docentes universitarios: ¿qué dicen los estudiantes? </w:t>
      </w:r>
      <w:r w:rsidRPr="00B921AC">
        <w:rPr>
          <w:rFonts w:ascii="Times New Roman" w:hAnsi="Times New Roman" w:cs="Times New Roman"/>
          <w:i/>
          <w:sz w:val="24"/>
          <w:szCs w:val="24"/>
        </w:rPr>
        <w:t>Revista Educ. Pesqui</w:t>
      </w:r>
      <w:r w:rsidRPr="00B921AC">
        <w:rPr>
          <w:rFonts w:ascii="Times New Roman" w:hAnsi="Times New Roman" w:cs="Times New Roman"/>
          <w:sz w:val="24"/>
          <w:szCs w:val="24"/>
        </w:rPr>
        <w:t xml:space="preserve">., </w:t>
      </w:r>
      <w:r w:rsidRPr="00B921AC">
        <w:rPr>
          <w:rFonts w:ascii="Times New Roman" w:hAnsi="Times New Roman" w:cs="Times New Roman"/>
          <w:i/>
          <w:sz w:val="24"/>
          <w:szCs w:val="24"/>
        </w:rPr>
        <w:t>42</w:t>
      </w:r>
      <w:r w:rsidRPr="00B921AC">
        <w:rPr>
          <w:rFonts w:ascii="Times New Roman" w:hAnsi="Times New Roman" w:cs="Times New Roman"/>
          <w:sz w:val="24"/>
          <w:szCs w:val="24"/>
        </w:rPr>
        <w:t xml:space="preserve">(4), 937-952. Doi: http://dx.doi.org/10.1590/S1517-9702201612152689 </w:t>
      </w:r>
    </w:p>
    <w:p w14:paraId="1E60C435" w14:textId="20118C60" w:rsidR="00DD3F2A" w:rsidRPr="00B921AC" w:rsidRDefault="00DD3F2A" w:rsidP="00EF4146">
      <w:pPr>
        <w:spacing w:after="0" w:line="360" w:lineRule="auto"/>
        <w:ind w:left="709" w:hanging="709"/>
        <w:jc w:val="both"/>
        <w:rPr>
          <w:rFonts w:ascii="Times New Roman" w:hAnsi="Times New Roman" w:cs="Times New Roman"/>
        </w:rPr>
      </w:pPr>
      <w:r w:rsidRPr="00B921AC">
        <w:rPr>
          <w:rFonts w:ascii="Times New Roman" w:hAnsi="Times New Roman" w:cs="Times New Roman"/>
          <w:sz w:val="24"/>
          <w:szCs w:val="24"/>
        </w:rPr>
        <w:t xml:space="preserve">Morales, P. (2007). </w:t>
      </w:r>
      <w:r w:rsidRPr="00B921AC">
        <w:rPr>
          <w:rFonts w:ascii="Times New Roman" w:hAnsi="Times New Roman" w:cs="Times New Roman"/>
          <w:i/>
          <w:sz w:val="24"/>
          <w:szCs w:val="24"/>
        </w:rPr>
        <w:t>La fiabilidad de los test y escalas</w:t>
      </w:r>
      <w:r w:rsidRPr="00B921AC">
        <w:rPr>
          <w:rFonts w:ascii="Times New Roman" w:hAnsi="Times New Roman" w:cs="Times New Roman"/>
          <w:sz w:val="24"/>
          <w:szCs w:val="24"/>
        </w:rPr>
        <w:t xml:space="preserve">. Madrid: Universidad Pontificia Comillas. Facultad de Ciencias Humanas y Sociales. Recuperado de https://matcris5.files.wordpress.com/2014/04/fiabilidad-tests-y-escalas-morales-2007.pdf </w:t>
      </w:r>
    </w:p>
    <w:p w14:paraId="0153D836" w14:textId="77777777" w:rsidR="00DD3F2A" w:rsidRPr="00B921AC" w:rsidRDefault="00DD3F2A" w:rsidP="00EF4146">
      <w:pPr>
        <w:pStyle w:val="NormalWeb"/>
        <w:spacing w:before="0" w:beforeAutospacing="0" w:after="0" w:afterAutospacing="0" w:line="360" w:lineRule="auto"/>
        <w:ind w:left="567" w:hanging="567"/>
        <w:jc w:val="both"/>
      </w:pPr>
      <w:r w:rsidRPr="00B921AC">
        <w:t>Parra, A., Garay, J. y Aguilar E. (2019). Validez y consistencia de un cuestionario que mide: factores asociados a la salud, desempeño académico y profesional de los médicos residentes de México.</w:t>
      </w:r>
      <w:r w:rsidRPr="00B921AC">
        <w:rPr>
          <w:i/>
        </w:rPr>
        <w:t xml:space="preserve"> RECIE</w:t>
      </w:r>
      <w:r w:rsidRPr="00B921AC">
        <w:t xml:space="preserve">. </w:t>
      </w:r>
      <w:r w:rsidRPr="00B921AC">
        <w:rPr>
          <w:i/>
        </w:rPr>
        <w:t>Revista Electrónica Científica de Investigación Educativa</w:t>
      </w:r>
      <w:r w:rsidRPr="00B921AC">
        <w:t>,</w:t>
      </w:r>
      <w:r w:rsidRPr="00B921AC">
        <w:rPr>
          <w:i/>
        </w:rPr>
        <w:t xml:space="preserve"> 4</w:t>
      </w:r>
      <w:r w:rsidRPr="00B921AC">
        <w:t>(2), 1327-1336.</w:t>
      </w:r>
    </w:p>
    <w:p w14:paraId="089A3084" w14:textId="5A471C45" w:rsidR="00DD3F2A" w:rsidRPr="00B921AC" w:rsidRDefault="00DD3F2A" w:rsidP="00EF4146">
      <w:pPr>
        <w:pStyle w:val="NormalWeb"/>
        <w:spacing w:before="0" w:beforeAutospacing="0" w:after="0" w:afterAutospacing="0" w:line="360" w:lineRule="auto"/>
        <w:ind w:left="567" w:hanging="567"/>
        <w:jc w:val="both"/>
      </w:pPr>
      <w:r w:rsidRPr="00B921AC">
        <w:t xml:space="preserve">Pedrosa, I., Suárez-Álvarez, J. y García-Cueto, E. (2013). Evidencias sobre la validez de contenido: avances teóricos y métodos para su estimación. </w:t>
      </w:r>
      <w:r w:rsidRPr="00B921AC">
        <w:rPr>
          <w:i/>
        </w:rPr>
        <w:t>Acción Psicológica</w:t>
      </w:r>
      <w:r w:rsidRPr="00B921AC">
        <w:t xml:space="preserve">, </w:t>
      </w:r>
      <w:r w:rsidRPr="00B921AC">
        <w:rPr>
          <w:i/>
        </w:rPr>
        <w:t>10</w:t>
      </w:r>
      <w:r w:rsidRPr="00B921AC">
        <w:t xml:space="preserve">(2), 3-18. Doi: </w:t>
      </w:r>
      <w:hyperlink r:id="rId10" w:history="1">
        <w:r w:rsidRPr="00B921AC">
          <w:t>https://dx.doi.org/10.5944/ap.10.2.11820</w:t>
        </w:r>
      </w:hyperlink>
      <w:r w:rsidR="00EB6025" w:rsidRPr="00B921AC">
        <w:t xml:space="preserve"> </w:t>
      </w:r>
      <w:r w:rsidRPr="00B921AC">
        <w:t xml:space="preserve"> </w:t>
      </w:r>
    </w:p>
    <w:p w14:paraId="1E43E178" w14:textId="2A007929" w:rsidR="00DD3F2A" w:rsidRPr="00B921AC" w:rsidRDefault="00DD3F2A" w:rsidP="00EF4146">
      <w:pPr>
        <w:pStyle w:val="NormalWeb"/>
        <w:spacing w:before="0" w:beforeAutospacing="0" w:after="0" w:afterAutospacing="0" w:line="360" w:lineRule="auto"/>
        <w:ind w:left="567" w:hanging="567"/>
        <w:jc w:val="both"/>
        <w:rPr>
          <w:color w:val="0D0D0D" w:themeColor="text1" w:themeTint="F2"/>
        </w:rPr>
      </w:pPr>
      <w:r w:rsidRPr="00B921AC">
        <w:t xml:space="preserve">Soriano, A. M. (2014). Diseño y validación de instrumentos de medición. </w:t>
      </w:r>
      <w:r w:rsidRPr="00B921AC">
        <w:rPr>
          <w:i/>
        </w:rPr>
        <w:t>Diá-logos,</w:t>
      </w:r>
      <w:r w:rsidRPr="00B921AC">
        <w:t xml:space="preserve"> </w:t>
      </w:r>
      <w:r w:rsidRPr="00B921AC">
        <w:rPr>
          <w:i/>
        </w:rPr>
        <w:t>14</w:t>
      </w:r>
      <w:r w:rsidRPr="00B921AC">
        <w:t xml:space="preserve">, 19-40. Recuperado de </w:t>
      </w:r>
      <w:hyperlink r:id="rId11" w:history="1">
        <w:r w:rsidRPr="00B921AC">
          <w:rPr>
            <w:rStyle w:val="Hipervnculo"/>
            <w:color w:val="0D0D0D" w:themeColor="text1" w:themeTint="F2"/>
            <w:u w:val="none"/>
          </w:rPr>
          <w:t>http://redicces.org.sv/jspui/bitstream/10972/2105/1/2%20disenoyvalidacion_dialogos14.pdf</w:t>
        </w:r>
      </w:hyperlink>
      <w:r w:rsidR="00EB6025" w:rsidRPr="00B921AC">
        <w:rPr>
          <w:rStyle w:val="Hipervnculo"/>
          <w:color w:val="0D0D0D" w:themeColor="text1" w:themeTint="F2"/>
          <w:u w:val="none"/>
        </w:rPr>
        <w:t xml:space="preserve"> </w:t>
      </w:r>
    </w:p>
    <w:p w14:paraId="2D2D6956" w14:textId="77777777" w:rsidR="00DD3F2A" w:rsidRPr="00B921AC" w:rsidRDefault="00DD3F2A" w:rsidP="00EF4146">
      <w:pPr>
        <w:pStyle w:val="NormalWeb"/>
        <w:spacing w:before="0" w:beforeAutospacing="0" w:after="0" w:afterAutospacing="0" w:line="360" w:lineRule="auto"/>
        <w:ind w:left="567" w:hanging="567"/>
        <w:jc w:val="both"/>
        <w:rPr>
          <w:color w:val="0D0D0D" w:themeColor="text1" w:themeTint="F2"/>
        </w:rPr>
      </w:pPr>
      <w:r w:rsidRPr="00B921AC">
        <w:t>Sotelo, J. G., Sosa, M. C. y Carreón, E. (2020). Validación del instrumento de evaluación de desempeño de un sistema de gestión de calidad en una institución de educación superior. </w:t>
      </w:r>
      <w:r w:rsidRPr="00B921AC">
        <w:rPr>
          <w:i/>
        </w:rPr>
        <w:t>RIDE Revista Iberoamericana para la Investigación y el Desarrollo Educativo</w:t>
      </w:r>
      <w:r w:rsidRPr="00B921AC">
        <w:t>, </w:t>
      </w:r>
      <w:r w:rsidRPr="00B921AC">
        <w:rPr>
          <w:i/>
        </w:rPr>
        <w:t>10</w:t>
      </w:r>
      <w:r w:rsidRPr="00B921AC">
        <w:t xml:space="preserve">(20). Doi: </w:t>
      </w:r>
      <w:hyperlink r:id="rId12" w:history="1">
        <w:r w:rsidRPr="00B921AC">
          <w:rPr>
            <w:rStyle w:val="Hipervnculo"/>
            <w:color w:val="0D0D0D" w:themeColor="text1" w:themeTint="F2"/>
            <w:u w:val="none"/>
          </w:rPr>
          <w:t>https://doi.org/10.23913/ride.v10i20.653</w:t>
        </w:r>
      </w:hyperlink>
    </w:p>
    <w:p w14:paraId="19AB9800" w14:textId="77777777" w:rsidR="00DD3F2A" w:rsidRPr="00B921AC" w:rsidRDefault="00DD3F2A" w:rsidP="00EF4146">
      <w:pPr>
        <w:pStyle w:val="NormalWeb"/>
        <w:spacing w:before="0" w:beforeAutospacing="0" w:after="0" w:afterAutospacing="0" w:line="360" w:lineRule="auto"/>
        <w:ind w:left="567" w:hanging="567"/>
        <w:jc w:val="both"/>
      </w:pPr>
      <w:r w:rsidRPr="00C3529F">
        <w:t xml:space="preserve">Valerio, U. G. y Rodríguez, M. D. C. (2017). </w:t>
      </w:r>
      <w:r w:rsidRPr="00B921AC">
        <w:t xml:space="preserve">Perfil del profesor universitario desde la perspectiva del estudiante. </w:t>
      </w:r>
      <w:r w:rsidRPr="00B921AC">
        <w:rPr>
          <w:i/>
        </w:rPr>
        <w:t>Innovación Educativa</w:t>
      </w:r>
      <w:r w:rsidRPr="00B921AC">
        <w:t xml:space="preserve">, </w:t>
      </w:r>
      <w:r w:rsidRPr="00B921AC">
        <w:rPr>
          <w:i/>
        </w:rPr>
        <w:t>17</w:t>
      </w:r>
      <w:r w:rsidRPr="00B921AC">
        <w:t>(74), 109-124.</w:t>
      </w:r>
    </w:p>
    <w:p w14:paraId="66F2F896" w14:textId="6F34E7BE" w:rsidR="00DD3F2A" w:rsidRPr="00B921AC" w:rsidRDefault="00DD3F2A" w:rsidP="00EF4146">
      <w:pPr>
        <w:pStyle w:val="Default"/>
        <w:spacing w:line="360" w:lineRule="auto"/>
        <w:ind w:left="709" w:hanging="709"/>
        <w:jc w:val="both"/>
        <w:rPr>
          <w:color w:val="000000" w:themeColor="text1"/>
        </w:rPr>
      </w:pPr>
      <w:r w:rsidRPr="00B921AC">
        <w:t xml:space="preserve">Villasís-Keever, M. Á. y Miranda-Novales, M. G. (2016). El protocolo de investigación IV: las variables de estudio. </w:t>
      </w:r>
      <w:r w:rsidRPr="00B921AC">
        <w:rPr>
          <w:i/>
        </w:rPr>
        <w:t>Revista Alergia México</w:t>
      </w:r>
      <w:r w:rsidRPr="00B921AC">
        <w:t xml:space="preserve">, </w:t>
      </w:r>
      <w:r w:rsidRPr="00B921AC">
        <w:rPr>
          <w:i/>
        </w:rPr>
        <w:t>63</w:t>
      </w:r>
      <w:r w:rsidRPr="00B921AC">
        <w:t xml:space="preserve">(3). </w:t>
      </w:r>
    </w:p>
    <w:p w14:paraId="668C33E6" w14:textId="77777777" w:rsidR="00134B73" w:rsidRPr="00B921AC" w:rsidRDefault="00134B73" w:rsidP="00134B73">
      <w:pPr>
        <w:pStyle w:val="Default"/>
        <w:rPr>
          <w:color w:val="000000" w:themeColor="text1"/>
          <w:sz w:val="20"/>
          <w:szCs w:val="20"/>
        </w:rPr>
      </w:pPr>
    </w:p>
    <w:p w14:paraId="2F4AD36E" w14:textId="7EF55D90" w:rsidR="00134B73" w:rsidRPr="00B921AC" w:rsidRDefault="00134B73" w:rsidP="00EA1808">
      <w:pPr>
        <w:pStyle w:val="NormalWeb"/>
        <w:spacing w:line="360" w:lineRule="auto"/>
        <w:ind w:left="567" w:hanging="567"/>
        <w:jc w:val="both"/>
      </w:pPr>
    </w:p>
    <w:p w14:paraId="26135A12" w14:textId="4F7328A6" w:rsidR="00EF4146" w:rsidRPr="00B921AC" w:rsidRDefault="00EF4146" w:rsidP="00EA1808">
      <w:pPr>
        <w:pStyle w:val="NormalWeb"/>
        <w:spacing w:line="360" w:lineRule="auto"/>
        <w:ind w:left="567" w:hanging="567"/>
        <w:jc w:val="both"/>
      </w:pPr>
    </w:p>
    <w:p w14:paraId="0FEB466B" w14:textId="4FF92FBE" w:rsidR="00EF4146" w:rsidRPr="00B921AC" w:rsidRDefault="00EF4146" w:rsidP="00EA1808">
      <w:pPr>
        <w:pStyle w:val="NormalWeb"/>
        <w:spacing w:line="360" w:lineRule="auto"/>
        <w:ind w:left="567" w:hanging="567"/>
        <w:jc w:val="both"/>
      </w:pPr>
    </w:p>
    <w:tbl>
      <w:tblPr>
        <w:tblStyle w:val="Tablaconcuadrcula"/>
        <w:tblW w:w="8789" w:type="dxa"/>
        <w:tblInd w:w="137" w:type="dxa"/>
        <w:tblLook w:val="04A0" w:firstRow="1" w:lastRow="0" w:firstColumn="1" w:lastColumn="0" w:noHBand="0" w:noVBand="1"/>
      </w:tblPr>
      <w:tblGrid>
        <w:gridCol w:w="2977"/>
        <w:gridCol w:w="5812"/>
      </w:tblGrid>
      <w:tr w:rsidR="005A24AC" w:rsidRPr="00B921AC" w14:paraId="00FED50C" w14:textId="77777777" w:rsidTr="00D05F27">
        <w:tc>
          <w:tcPr>
            <w:tcW w:w="2977" w:type="dxa"/>
          </w:tcPr>
          <w:p w14:paraId="1DA88921" w14:textId="74BBA8DC" w:rsidR="005A24AC" w:rsidRPr="00B921AC" w:rsidRDefault="005A24AC" w:rsidP="00632120">
            <w:pPr>
              <w:pStyle w:val="NormalWeb"/>
              <w:jc w:val="both"/>
              <w:rPr>
                <w:bCs/>
              </w:rPr>
            </w:pPr>
            <w:r w:rsidRPr="00B921AC">
              <w:rPr>
                <w:bCs/>
              </w:rPr>
              <w:lastRenderedPageBreak/>
              <w:t>Rol de contribución</w:t>
            </w:r>
          </w:p>
        </w:tc>
        <w:tc>
          <w:tcPr>
            <w:tcW w:w="5812" w:type="dxa"/>
          </w:tcPr>
          <w:p w14:paraId="65A18882" w14:textId="2D06DB26" w:rsidR="005A24AC" w:rsidRPr="00B921AC" w:rsidRDefault="005A24AC" w:rsidP="008473B6">
            <w:pPr>
              <w:pStyle w:val="NormalWeb"/>
              <w:jc w:val="both"/>
              <w:rPr>
                <w:bCs/>
              </w:rPr>
            </w:pPr>
            <w:r w:rsidRPr="00B921AC">
              <w:rPr>
                <w:bCs/>
              </w:rPr>
              <w:t>Autor(es)</w:t>
            </w:r>
          </w:p>
        </w:tc>
      </w:tr>
      <w:tr w:rsidR="005A24AC" w:rsidRPr="00EF4146" w14:paraId="5621F0A2" w14:textId="77777777" w:rsidTr="00D05F27">
        <w:tc>
          <w:tcPr>
            <w:tcW w:w="2977" w:type="dxa"/>
          </w:tcPr>
          <w:p w14:paraId="2D2113C7" w14:textId="27735AFB" w:rsidR="005A24AC" w:rsidRPr="00B921AC" w:rsidRDefault="005A24AC" w:rsidP="00632120">
            <w:pPr>
              <w:pStyle w:val="NormalWeb"/>
              <w:spacing w:after="0" w:afterAutospacing="0"/>
              <w:jc w:val="both"/>
              <w:rPr>
                <w:bCs/>
              </w:rPr>
            </w:pPr>
            <w:r w:rsidRPr="00B921AC">
              <w:rPr>
                <w:bCs/>
              </w:rPr>
              <w:t>Conceptualización</w:t>
            </w:r>
          </w:p>
        </w:tc>
        <w:tc>
          <w:tcPr>
            <w:tcW w:w="5812" w:type="dxa"/>
          </w:tcPr>
          <w:p w14:paraId="6900935B" w14:textId="68EC8906" w:rsidR="00C10200" w:rsidRPr="00EF4146" w:rsidRDefault="005A24AC" w:rsidP="00632120">
            <w:pPr>
              <w:pStyle w:val="NormalWeb"/>
              <w:spacing w:after="0" w:afterAutospacing="0"/>
              <w:jc w:val="both"/>
              <w:rPr>
                <w:bCs/>
              </w:rPr>
            </w:pPr>
            <w:r w:rsidRPr="00B921AC">
              <w:rPr>
                <w:bCs/>
              </w:rPr>
              <w:t xml:space="preserve">Josué Israel Espinoza </w:t>
            </w:r>
            <w:r w:rsidR="009A497C" w:rsidRPr="00B921AC">
              <w:rPr>
                <w:bCs/>
              </w:rPr>
              <w:t>Solís</w:t>
            </w:r>
            <w:r w:rsidR="009B3B87" w:rsidRPr="00B921AC">
              <w:rPr>
                <w:bCs/>
              </w:rPr>
              <w:t xml:space="preserve"> </w:t>
            </w:r>
            <w:r w:rsidR="00C10200" w:rsidRPr="00B921AC">
              <w:rPr>
                <w:bCs/>
              </w:rPr>
              <w:t>-</w:t>
            </w:r>
            <w:r w:rsidR="00D05F27" w:rsidRPr="00B921AC">
              <w:rPr>
                <w:bCs/>
              </w:rPr>
              <w:t xml:space="preserve"> </w:t>
            </w:r>
            <w:r w:rsidR="00C10200" w:rsidRPr="00B921AC">
              <w:rPr>
                <w:bCs/>
              </w:rPr>
              <w:t xml:space="preserve">igual </w:t>
            </w:r>
            <w:r w:rsidR="00D05F27" w:rsidRPr="00B921AC">
              <w:rPr>
                <w:bCs/>
              </w:rPr>
              <w:t>Norma Pizarro</w:t>
            </w:r>
            <w:r w:rsidR="00C10200" w:rsidRPr="00B921AC">
              <w:rPr>
                <w:bCs/>
              </w:rPr>
              <w:t xml:space="preserve"> - igual Haydeé Parra Acosta – igual Eliazar González Carrillo – igual </w:t>
            </w:r>
            <w:r w:rsidR="009B3B87" w:rsidRPr="00B921AC">
              <w:rPr>
                <w:bCs/>
              </w:rPr>
              <w:t>–</w:t>
            </w:r>
            <w:r w:rsidR="00C10200" w:rsidRPr="00B921AC">
              <w:rPr>
                <w:bCs/>
              </w:rPr>
              <w:t xml:space="preserve"> </w:t>
            </w:r>
            <w:r w:rsidR="009B3B87" w:rsidRPr="00B921AC">
              <w:rPr>
                <w:bCs/>
              </w:rPr>
              <w:t>Oscar Joel Talavera Sánchez – igual Gerardo Bueno Acuña - igual</w:t>
            </w:r>
          </w:p>
        </w:tc>
      </w:tr>
      <w:tr w:rsidR="005A24AC" w:rsidRPr="00EF4146" w14:paraId="427882D0" w14:textId="77777777" w:rsidTr="00D05F27">
        <w:tc>
          <w:tcPr>
            <w:tcW w:w="2977" w:type="dxa"/>
          </w:tcPr>
          <w:p w14:paraId="720A5646" w14:textId="463BF9F2" w:rsidR="005A24AC" w:rsidRPr="00EF4146" w:rsidRDefault="005A24AC" w:rsidP="00632120">
            <w:pPr>
              <w:pStyle w:val="NormalWeb"/>
              <w:spacing w:after="0" w:afterAutospacing="0"/>
              <w:jc w:val="both"/>
              <w:rPr>
                <w:bCs/>
              </w:rPr>
            </w:pPr>
            <w:r w:rsidRPr="00EF4146">
              <w:rPr>
                <w:bCs/>
              </w:rPr>
              <w:t>Metodología</w:t>
            </w:r>
          </w:p>
        </w:tc>
        <w:tc>
          <w:tcPr>
            <w:tcW w:w="5812" w:type="dxa"/>
          </w:tcPr>
          <w:p w14:paraId="295720CC" w14:textId="13D2647D" w:rsidR="005A24AC" w:rsidRPr="00EF4146" w:rsidRDefault="0003459A" w:rsidP="00632120">
            <w:pPr>
              <w:pStyle w:val="NormalWeb"/>
              <w:spacing w:before="0" w:beforeAutospacing="0" w:after="0" w:afterAutospacing="0"/>
              <w:jc w:val="both"/>
              <w:rPr>
                <w:bCs/>
              </w:rPr>
            </w:pPr>
            <w:r w:rsidRPr="00EF4146">
              <w:rPr>
                <w:bCs/>
              </w:rPr>
              <w:t>Josué Israel Espinoza Solís – igual</w:t>
            </w:r>
          </w:p>
          <w:p w14:paraId="119CABD3" w14:textId="19EEFB6C" w:rsidR="0003459A" w:rsidRPr="00EF4146" w:rsidRDefault="0003459A" w:rsidP="00632120">
            <w:pPr>
              <w:pStyle w:val="NormalWeb"/>
              <w:spacing w:before="0" w:beforeAutospacing="0" w:after="0" w:afterAutospacing="0"/>
              <w:jc w:val="both"/>
              <w:rPr>
                <w:bCs/>
              </w:rPr>
            </w:pPr>
            <w:r w:rsidRPr="00EF4146">
              <w:rPr>
                <w:bCs/>
              </w:rPr>
              <w:t>Eliazar González Carrillo - igual</w:t>
            </w:r>
          </w:p>
        </w:tc>
      </w:tr>
      <w:tr w:rsidR="005A24AC" w:rsidRPr="00EF4146" w14:paraId="6ECCEA0D" w14:textId="77777777" w:rsidTr="00D05F27">
        <w:tc>
          <w:tcPr>
            <w:tcW w:w="2977" w:type="dxa"/>
          </w:tcPr>
          <w:p w14:paraId="224B1F47" w14:textId="6FA34B13" w:rsidR="005A24AC" w:rsidRPr="00EF4146" w:rsidRDefault="009B3B87" w:rsidP="00632120">
            <w:pPr>
              <w:pStyle w:val="NormalWeb"/>
              <w:spacing w:after="0" w:afterAutospacing="0"/>
              <w:jc w:val="both"/>
              <w:rPr>
                <w:bCs/>
              </w:rPr>
            </w:pPr>
            <w:r w:rsidRPr="00EF4146">
              <w:rPr>
                <w:bCs/>
              </w:rPr>
              <w:t>Investigación</w:t>
            </w:r>
          </w:p>
        </w:tc>
        <w:tc>
          <w:tcPr>
            <w:tcW w:w="5812" w:type="dxa"/>
          </w:tcPr>
          <w:p w14:paraId="23AB0C18" w14:textId="313E6D67" w:rsidR="009B3B87" w:rsidRPr="00EF4146" w:rsidRDefault="00C10200" w:rsidP="00632120">
            <w:pPr>
              <w:pStyle w:val="NormalWeb"/>
              <w:spacing w:before="0" w:beforeAutospacing="0" w:after="0" w:afterAutospacing="0"/>
              <w:jc w:val="both"/>
              <w:rPr>
                <w:bCs/>
              </w:rPr>
            </w:pPr>
            <w:r w:rsidRPr="00EF4146">
              <w:rPr>
                <w:bCs/>
              </w:rPr>
              <w:t>Josué Israel Espinoza Solís</w:t>
            </w:r>
            <w:r w:rsidR="009B3B87" w:rsidRPr="00EF4146">
              <w:rPr>
                <w:bCs/>
              </w:rPr>
              <w:t xml:space="preserve"> – igual</w:t>
            </w:r>
          </w:p>
          <w:p w14:paraId="7486A220" w14:textId="5DFA9777" w:rsidR="009B3B87" w:rsidRPr="00EF4146" w:rsidRDefault="009B3B87" w:rsidP="00632120">
            <w:pPr>
              <w:pStyle w:val="NormalWeb"/>
              <w:spacing w:before="0" w:beforeAutospacing="0" w:after="0" w:afterAutospacing="0"/>
              <w:jc w:val="both"/>
              <w:rPr>
                <w:bCs/>
              </w:rPr>
            </w:pPr>
            <w:r w:rsidRPr="00EF4146">
              <w:rPr>
                <w:bCs/>
              </w:rPr>
              <w:t>Norma Pizarro – igual</w:t>
            </w:r>
          </w:p>
          <w:p w14:paraId="4C59937B" w14:textId="70B43DD5" w:rsidR="009B3B87" w:rsidRPr="00EF4146" w:rsidRDefault="009B3B87" w:rsidP="00632120">
            <w:pPr>
              <w:pStyle w:val="NormalWeb"/>
              <w:spacing w:before="0" w:beforeAutospacing="0" w:after="0" w:afterAutospacing="0"/>
              <w:jc w:val="both"/>
              <w:rPr>
                <w:bCs/>
              </w:rPr>
            </w:pPr>
            <w:r w:rsidRPr="00EF4146">
              <w:rPr>
                <w:bCs/>
              </w:rPr>
              <w:t>Haydeé Parra Acosta - igual</w:t>
            </w:r>
          </w:p>
          <w:p w14:paraId="3C01EDB1" w14:textId="7E14CEA8" w:rsidR="009B3B87" w:rsidRPr="00EF4146" w:rsidRDefault="009B3B87" w:rsidP="00632120">
            <w:pPr>
              <w:pStyle w:val="NormalWeb"/>
              <w:spacing w:before="0" w:beforeAutospacing="0" w:after="0" w:afterAutospacing="0"/>
              <w:jc w:val="both"/>
              <w:rPr>
                <w:bCs/>
              </w:rPr>
            </w:pPr>
            <w:r w:rsidRPr="00EF4146">
              <w:rPr>
                <w:bCs/>
              </w:rPr>
              <w:t>Eliazar González Carrillo - igual</w:t>
            </w:r>
          </w:p>
          <w:p w14:paraId="2529D38C" w14:textId="742BDA5D" w:rsidR="005A24AC" w:rsidRPr="00EF4146" w:rsidRDefault="009B3B87" w:rsidP="00632120">
            <w:pPr>
              <w:pStyle w:val="NormalWeb"/>
              <w:spacing w:before="0" w:beforeAutospacing="0" w:after="0" w:afterAutospacing="0"/>
              <w:jc w:val="both"/>
              <w:rPr>
                <w:bCs/>
              </w:rPr>
            </w:pPr>
            <w:r w:rsidRPr="00EF4146">
              <w:rPr>
                <w:bCs/>
              </w:rPr>
              <w:t xml:space="preserve">Oscar Joel Talavera Sánchez </w:t>
            </w:r>
            <w:r w:rsidR="0003459A" w:rsidRPr="00EF4146">
              <w:rPr>
                <w:bCs/>
              </w:rPr>
              <w:t>–</w:t>
            </w:r>
            <w:r w:rsidRPr="00EF4146">
              <w:rPr>
                <w:bCs/>
              </w:rPr>
              <w:t xml:space="preserve"> igual</w:t>
            </w:r>
          </w:p>
          <w:p w14:paraId="36FBA3EF" w14:textId="48184165" w:rsidR="0003459A" w:rsidRPr="00EF4146" w:rsidRDefault="0003459A" w:rsidP="00632120">
            <w:pPr>
              <w:pStyle w:val="NormalWeb"/>
              <w:spacing w:before="0" w:beforeAutospacing="0" w:after="0" w:afterAutospacing="0"/>
              <w:jc w:val="both"/>
              <w:rPr>
                <w:bCs/>
              </w:rPr>
            </w:pPr>
            <w:r w:rsidRPr="00EF4146">
              <w:rPr>
                <w:bCs/>
              </w:rPr>
              <w:t>Gerardo Bueno Acuña - igual</w:t>
            </w:r>
          </w:p>
        </w:tc>
      </w:tr>
      <w:tr w:rsidR="005A24AC" w:rsidRPr="00EF4146" w14:paraId="62ACD9B5" w14:textId="77777777" w:rsidTr="00D05F27">
        <w:tc>
          <w:tcPr>
            <w:tcW w:w="2977" w:type="dxa"/>
          </w:tcPr>
          <w:p w14:paraId="0BA4027F" w14:textId="66EB3B32" w:rsidR="005A24AC" w:rsidRPr="00EF4146" w:rsidRDefault="00AD3F99" w:rsidP="00632120">
            <w:pPr>
              <w:pStyle w:val="NormalWeb"/>
              <w:spacing w:after="0" w:afterAutospacing="0"/>
              <w:jc w:val="both"/>
              <w:rPr>
                <w:bCs/>
              </w:rPr>
            </w:pPr>
            <w:r w:rsidRPr="00EF4146">
              <w:rPr>
                <w:bCs/>
              </w:rPr>
              <w:t>Análisis f</w:t>
            </w:r>
            <w:r w:rsidR="005A24AC" w:rsidRPr="00EF4146">
              <w:rPr>
                <w:bCs/>
              </w:rPr>
              <w:t>ormal</w:t>
            </w:r>
          </w:p>
        </w:tc>
        <w:tc>
          <w:tcPr>
            <w:tcW w:w="5812" w:type="dxa"/>
          </w:tcPr>
          <w:p w14:paraId="247FA041" w14:textId="0D9054A3" w:rsidR="005A24AC" w:rsidRPr="00EF4146" w:rsidRDefault="00C10200" w:rsidP="00632120">
            <w:pPr>
              <w:pStyle w:val="NormalWeb"/>
              <w:spacing w:before="0" w:beforeAutospacing="0" w:after="0" w:afterAutospacing="0"/>
              <w:jc w:val="both"/>
              <w:rPr>
                <w:bCs/>
              </w:rPr>
            </w:pPr>
            <w:r w:rsidRPr="00EF4146">
              <w:rPr>
                <w:bCs/>
              </w:rPr>
              <w:t xml:space="preserve">Josué Israel Espinoza </w:t>
            </w:r>
            <w:r w:rsidR="009B3B87" w:rsidRPr="00EF4146">
              <w:rPr>
                <w:bCs/>
              </w:rPr>
              <w:t>Solís – igual</w:t>
            </w:r>
          </w:p>
          <w:p w14:paraId="2E00759D" w14:textId="20868422" w:rsidR="009B3B87" w:rsidRPr="00EF4146" w:rsidRDefault="009B3B87" w:rsidP="00632120">
            <w:pPr>
              <w:pStyle w:val="NormalWeb"/>
              <w:spacing w:before="0" w:beforeAutospacing="0" w:after="0" w:afterAutospacing="0"/>
              <w:jc w:val="both"/>
              <w:rPr>
                <w:bCs/>
              </w:rPr>
            </w:pPr>
            <w:r w:rsidRPr="00EF4146">
              <w:rPr>
                <w:bCs/>
              </w:rPr>
              <w:t>Oscar Joel Talavera Sánchez - igual</w:t>
            </w:r>
          </w:p>
        </w:tc>
      </w:tr>
      <w:tr w:rsidR="005A24AC" w:rsidRPr="00EF4146" w14:paraId="563928A3" w14:textId="77777777" w:rsidTr="00D05F27">
        <w:tc>
          <w:tcPr>
            <w:tcW w:w="2977" w:type="dxa"/>
          </w:tcPr>
          <w:p w14:paraId="73011C84" w14:textId="225915A0" w:rsidR="005A24AC" w:rsidRPr="00EF4146" w:rsidRDefault="009A497C" w:rsidP="00632120">
            <w:pPr>
              <w:pStyle w:val="NormalWeb"/>
              <w:spacing w:after="0" w:afterAutospacing="0"/>
              <w:jc w:val="both"/>
              <w:rPr>
                <w:bCs/>
              </w:rPr>
            </w:pPr>
            <w:r w:rsidRPr="00EF4146">
              <w:rPr>
                <w:bCs/>
              </w:rPr>
              <w:t>Curación de datos</w:t>
            </w:r>
          </w:p>
        </w:tc>
        <w:tc>
          <w:tcPr>
            <w:tcW w:w="5812" w:type="dxa"/>
          </w:tcPr>
          <w:p w14:paraId="2954419E" w14:textId="77777777" w:rsidR="0003459A" w:rsidRPr="00EF4146" w:rsidRDefault="0003459A" w:rsidP="00632120">
            <w:pPr>
              <w:pStyle w:val="NormalWeb"/>
              <w:spacing w:before="0" w:beforeAutospacing="0" w:after="0" w:afterAutospacing="0"/>
              <w:jc w:val="both"/>
              <w:rPr>
                <w:bCs/>
              </w:rPr>
            </w:pPr>
            <w:r w:rsidRPr="00EF4146">
              <w:rPr>
                <w:bCs/>
              </w:rPr>
              <w:t>Josué Israel Espinoza Solís – igual</w:t>
            </w:r>
          </w:p>
          <w:p w14:paraId="0CAFFAE7" w14:textId="206618A0" w:rsidR="005A24AC" w:rsidRPr="00EF4146" w:rsidRDefault="0003459A" w:rsidP="00632120">
            <w:pPr>
              <w:pStyle w:val="NormalWeb"/>
              <w:spacing w:before="0" w:beforeAutospacing="0" w:after="0" w:afterAutospacing="0"/>
              <w:jc w:val="both"/>
              <w:rPr>
                <w:bCs/>
              </w:rPr>
            </w:pPr>
            <w:r w:rsidRPr="00EF4146">
              <w:rPr>
                <w:bCs/>
              </w:rPr>
              <w:t>Oscar Joel Talavera Sánchez - igual</w:t>
            </w:r>
          </w:p>
        </w:tc>
      </w:tr>
      <w:tr w:rsidR="005A24AC" w:rsidRPr="00EF4146" w14:paraId="50D1AF1A" w14:textId="77777777" w:rsidTr="00D05F27">
        <w:tc>
          <w:tcPr>
            <w:tcW w:w="2977" w:type="dxa"/>
          </w:tcPr>
          <w:p w14:paraId="1A5D59B1" w14:textId="7C55D3F8" w:rsidR="005A24AC" w:rsidRPr="00EF4146" w:rsidRDefault="009A497C" w:rsidP="008473B6">
            <w:pPr>
              <w:pStyle w:val="NormalWeb"/>
              <w:spacing w:after="0" w:afterAutospacing="0"/>
              <w:jc w:val="both"/>
              <w:rPr>
                <w:bCs/>
              </w:rPr>
            </w:pPr>
            <w:r w:rsidRPr="00EF4146">
              <w:rPr>
                <w:bCs/>
              </w:rPr>
              <w:t>Escritura</w:t>
            </w:r>
            <w:r w:rsidR="008473B6" w:rsidRPr="00EF4146">
              <w:rPr>
                <w:bCs/>
              </w:rPr>
              <w:t>,</w:t>
            </w:r>
            <w:r w:rsidRPr="00EF4146">
              <w:rPr>
                <w:bCs/>
              </w:rPr>
              <w:t xml:space="preserve"> preparación del borrador original</w:t>
            </w:r>
          </w:p>
        </w:tc>
        <w:tc>
          <w:tcPr>
            <w:tcW w:w="5812" w:type="dxa"/>
          </w:tcPr>
          <w:p w14:paraId="1070123B" w14:textId="35EF9587" w:rsidR="005A24AC" w:rsidRPr="00EF4146" w:rsidRDefault="009B3B87" w:rsidP="00632120">
            <w:pPr>
              <w:pStyle w:val="NormalWeb"/>
              <w:spacing w:before="0" w:beforeAutospacing="0" w:after="0" w:afterAutospacing="0"/>
              <w:jc w:val="both"/>
              <w:rPr>
                <w:bCs/>
              </w:rPr>
            </w:pPr>
            <w:r w:rsidRPr="00EF4146">
              <w:rPr>
                <w:bCs/>
              </w:rPr>
              <w:t>Norma Pizarro – principal</w:t>
            </w:r>
          </w:p>
          <w:p w14:paraId="0A469513" w14:textId="721074F8" w:rsidR="009B3B87" w:rsidRPr="00EF4146" w:rsidRDefault="009B3B87" w:rsidP="00632120">
            <w:pPr>
              <w:pStyle w:val="NormalWeb"/>
              <w:spacing w:before="0" w:beforeAutospacing="0" w:after="0" w:afterAutospacing="0"/>
              <w:jc w:val="both"/>
              <w:rPr>
                <w:bCs/>
              </w:rPr>
            </w:pPr>
            <w:r w:rsidRPr="00EF4146">
              <w:rPr>
                <w:bCs/>
              </w:rPr>
              <w:t>Josué Israel Espinoza Solís - apoyo</w:t>
            </w:r>
          </w:p>
        </w:tc>
      </w:tr>
      <w:tr w:rsidR="009A497C" w:rsidRPr="00EF4146" w14:paraId="44AD80E0" w14:textId="77777777" w:rsidTr="00D05F27">
        <w:tc>
          <w:tcPr>
            <w:tcW w:w="2977" w:type="dxa"/>
          </w:tcPr>
          <w:p w14:paraId="5E97A452" w14:textId="065FA8D6" w:rsidR="009A497C" w:rsidRPr="00EF4146" w:rsidRDefault="009A497C" w:rsidP="008473B6">
            <w:pPr>
              <w:pStyle w:val="NormalWeb"/>
              <w:spacing w:after="0" w:afterAutospacing="0"/>
              <w:jc w:val="both"/>
              <w:rPr>
                <w:bCs/>
              </w:rPr>
            </w:pPr>
            <w:r w:rsidRPr="00EF4146">
              <w:rPr>
                <w:bCs/>
              </w:rPr>
              <w:t>Escritura</w:t>
            </w:r>
            <w:r w:rsidR="008473B6" w:rsidRPr="00EF4146">
              <w:rPr>
                <w:bCs/>
              </w:rPr>
              <w:t>,</w:t>
            </w:r>
            <w:r w:rsidRPr="00EF4146">
              <w:rPr>
                <w:bCs/>
              </w:rPr>
              <w:t xml:space="preserve"> revisión y edición</w:t>
            </w:r>
          </w:p>
        </w:tc>
        <w:tc>
          <w:tcPr>
            <w:tcW w:w="5812" w:type="dxa"/>
          </w:tcPr>
          <w:p w14:paraId="15C38575" w14:textId="0120ED03" w:rsidR="009A497C" w:rsidRPr="00EF4146" w:rsidRDefault="009B3B87" w:rsidP="00632120">
            <w:pPr>
              <w:pStyle w:val="NormalWeb"/>
              <w:spacing w:before="0" w:beforeAutospacing="0" w:after="0" w:afterAutospacing="0"/>
              <w:jc w:val="both"/>
              <w:rPr>
                <w:bCs/>
              </w:rPr>
            </w:pPr>
            <w:r w:rsidRPr="00EF4146">
              <w:rPr>
                <w:bCs/>
              </w:rPr>
              <w:t>Norma Pizarro - igual</w:t>
            </w:r>
          </w:p>
          <w:p w14:paraId="7A87BEBE" w14:textId="5D620FC5" w:rsidR="009B3B87" w:rsidRPr="00EF4146" w:rsidRDefault="009B3B87" w:rsidP="00632120">
            <w:pPr>
              <w:pStyle w:val="NormalWeb"/>
              <w:spacing w:before="0" w:beforeAutospacing="0" w:after="0" w:afterAutospacing="0"/>
              <w:jc w:val="both"/>
              <w:rPr>
                <w:bCs/>
              </w:rPr>
            </w:pPr>
            <w:r w:rsidRPr="00EF4146">
              <w:rPr>
                <w:bCs/>
              </w:rPr>
              <w:t>Josué Israel Espinoza Solís</w:t>
            </w:r>
          </w:p>
        </w:tc>
      </w:tr>
      <w:tr w:rsidR="009A497C" w:rsidRPr="00EF4146" w14:paraId="47AC4AA8" w14:textId="77777777" w:rsidTr="00D05F27">
        <w:tc>
          <w:tcPr>
            <w:tcW w:w="2977" w:type="dxa"/>
          </w:tcPr>
          <w:p w14:paraId="7367CF21" w14:textId="53921FDE" w:rsidR="009A497C" w:rsidRPr="00EF4146" w:rsidRDefault="009A497C" w:rsidP="00632120">
            <w:pPr>
              <w:pStyle w:val="NormalWeb"/>
              <w:spacing w:after="0" w:afterAutospacing="0"/>
              <w:jc w:val="both"/>
              <w:rPr>
                <w:bCs/>
              </w:rPr>
            </w:pPr>
            <w:r w:rsidRPr="00EF4146">
              <w:rPr>
                <w:bCs/>
              </w:rPr>
              <w:t>Supervisión</w:t>
            </w:r>
          </w:p>
        </w:tc>
        <w:tc>
          <w:tcPr>
            <w:tcW w:w="5812" w:type="dxa"/>
          </w:tcPr>
          <w:p w14:paraId="70820951" w14:textId="2877166E" w:rsidR="009A497C" w:rsidRPr="00EF4146" w:rsidRDefault="00C10200" w:rsidP="00632120">
            <w:pPr>
              <w:pStyle w:val="NormalWeb"/>
              <w:spacing w:after="0" w:afterAutospacing="0"/>
              <w:jc w:val="both"/>
              <w:rPr>
                <w:bCs/>
              </w:rPr>
            </w:pPr>
            <w:r w:rsidRPr="00EF4146">
              <w:rPr>
                <w:bCs/>
              </w:rPr>
              <w:t>Norma Pizarro</w:t>
            </w:r>
          </w:p>
        </w:tc>
      </w:tr>
      <w:tr w:rsidR="009A497C" w:rsidRPr="00EF4146" w14:paraId="10026E90" w14:textId="77777777" w:rsidTr="00D05F27">
        <w:tc>
          <w:tcPr>
            <w:tcW w:w="2977" w:type="dxa"/>
          </w:tcPr>
          <w:p w14:paraId="171EF714" w14:textId="018F9658" w:rsidR="009A497C" w:rsidRPr="00EF4146" w:rsidRDefault="00C10200" w:rsidP="00632120">
            <w:pPr>
              <w:pStyle w:val="NormalWeb"/>
              <w:spacing w:after="0" w:afterAutospacing="0"/>
              <w:jc w:val="both"/>
              <w:rPr>
                <w:bCs/>
              </w:rPr>
            </w:pPr>
            <w:r w:rsidRPr="00EF4146">
              <w:rPr>
                <w:bCs/>
              </w:rPr>
              <w:t xml:space="preserve">Asesoría </w:t>
            </w:r>
            <w:r w:rsidR="009A497C" w:rsidRPr="00EF4146">
              <w:rPr>
                <w:bCs/>
              </w:rPr>
              <w:t>de proyectos</w:t>
            </w:r>
          </w:p>
        </w:tc>
        <w:tc>
          <w:tcPr>
            <w:tcW w:w="5812" w:type="dxa"/>
          </w:tcPr>
          <w:p w14:paraId="19F96773" w14:textId="54DFF75D" w:rsidR="009A497C" w:rsidRPr="00EF4146" w:rsidRDefault="00C10200" w:rsidP="00632120">
            <w:pPr>
              <w:pStyle w:val="NormalWeb"/>
              <w:spacing w:after="0" w:afterAutospacing="0"/>
              <w:jc w:val="both"/>
              <w:rPr>
                <w:bCs/>
              </w:rPr>
            </w:pPr>
            <w:r w:rsidRPr="00EF4146">
              <w:rPr>
                <w:bCs/>
              </w:rPr>
              <w:t>Josué Israel Espinosa Solís</w:t>
            </w:r>
          </w:p>
        </w:tc>
      </w:tr>
      <w:tr w:rsidR="009A497C" w:rsidRPr="00EF4146" w14:paraId="37BD1548" w14:textId="77777777" w:rsidTr="00D05F27">
        <w:tc>
          <w:tcPr>
            <w:tcW w:w="2977" w:type="dxa"/>
          </w:tcPr>
          <w:p w14:paraId="499C6F7B" w14:textId="4CFF3FB4" w:rsidR="009A497C" w:rsidRPr="00EF4146" w:rsidRDefault="009A497C" w:rsidP="00632120">
            <w:pPr>
              <w:pStyle w:val="NormalWeb"/>
              <w:jc w:val="both"/>
              <w:rPr>
                <w:bCs/>
              </w:rPr>
            </w:pPr>
            <w:r w:rsidRPr="00EF4146">
              <w:rPr>
                <w:bCs/>
              </w:rPr>
              <w:t>Adquisición de fondos</w:t>
            </w:r>
          </w:p>
        </w:tc>
        <w:tc>
          <w:tcPr>
            <w:tcW w:w="5812" w:type="dxa"/>
          </w:tcPr>
          <w:p w14:paraId="116DAE1C" w14:textId="29FF1230" w:rsidR="009A497C" w:rsidRPr="00EF4146" w:rsidRDefault="00D05F27" w:rsidP="00632120">
            <w:pPr>
              <w:pStyle w:val="NormalWeb"/>
              <w:jc w:val="both"/>
              <w:rPr>
                <w:bCs/>
              </w:rPr>
            </w:pPr>
            <w:r w:rsidRPr="00EF4146">
              <w:rPr>
                <w:bCs/>
              </w:rPr>
              <w:t>Gerardo Bueno Acuña</w:t>
            </w:r>
          </w:p>
        </w:tc>
      </w:tr>
    </w:tbl>
    <w:p w14:paraId="3A50E71A" w14:textId="11A71497" w:rsidR="00151947" w:rsidRDefault="00151947" w:rsidP="00FE365B">
      <w:pPr>
        <w:pStyle w:val="NormalWeb"/>
        <w:spacing w:line="360" w:lineRule="auto"/>
        <w:jc w:val="both"/>
      </w:pPr>
    </w:p>
    <w:p w14:paraId="264EA634" w14:textId="324AE804" w:rsidR="00151947" w:rsidRDefault="00151947" w:rsidP="000D05F5">
      <w:pPr>
        <w:pStyle w:val="NormalWeb"/>
        <w:spacing w:line="360" w:lineRule="auto"/>
        <w:ind w:left="567" w:hanging="567"/>
        <w:jc w:val="both"/>
      </w:pPr>
    </w:p>
    <w:p w14:paraId="7EB3B418" w14:textId="4F110A55" w:rsidR="00151947" w:rsidRDefault="00151947" w:rsidP="000D05F5">
      <w:pPr>
        <w:pStyle w:val="NormalWeb"/>
        <w:spacing w:line="360" w:lineRule="auto"/>
        <w:ind w:left="567" w:hanging="567"/>
        <w:jc w:val="both"/>
      </w:pPr>
    </w:p>
    <w:sectPr w:rsidR="00151947" w:rsidSect="00EF4146">
      <w:headerReference w:type="default" r:id="rId13"/>
      <w:footerReference w:type="default" r:id="rId14"/>
      <w:pgSz w:w="12240" w:h="15840"/>
      <w:pgMar w:top="1418"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37F8" w14:textId="77777777" w:rsidR="00AF35F0" w:rsidRDefault="00AF35F0" w:rsidP="00530702">
      <w:pPr>
        <w:spacing w:after="0" w:line="240" w:lineRule="auto"/>
      </w:pPr>
      <w:r>
        <w:separator/>
      </w:r>
    </w:p>
  </w:endnote>
  <w:endnote w:type="continuationSeparator" w:id="0">
    <w:p w14:paraId="7F0CB5BE" w14:textId="77777777" w:rsidR="00AF35F0" w:rsidRDefault="00AF35F0" w:rsidP="0053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4FFA" w14:textId="7CB0C8F8" w:rsidR="00A978CF" w:rsidRDefault="00A978CF">
    <w:pPr>
      <w:pStyle w:val="Piedepgina"/>
    </w:pPr>
    <w:r>
      <w:t xml:space="preserve">          </w:t>
    </w:r>
    <w:r>
      <w:rPr>
        <w:noProof/>
        <w:lang w:eastAsia="es-MX"/>
      </w:rPr>
      <w:drawing>
        <wp:inline distT="0" distB="0" distL="0" distR="0" wp14:anchorId="37872886" wp14:editId="572A6057">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Julio - Diciembre</w:t>
    </w:r>
    <w:r w:rsidRPr="00FA7474">
      <w:rPr>
        <w:rFonts w:cstheme="minorHAnsi"/>
        <w:b/>
        <w:szCs w:val="18"/>
      </w:rPr>
      <w:t xml:space="preserve"> 2021,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9E8A" w14:textId="77777777" w:rsidR="00AF35F0" w:rsidRDefault="00AF35F0" w:rsidP="00530702">
      <w:pPr>
        <w:spacing w:after="0" w:line="240" w:lineRule="auto"/>
      </w:pPr>
      <w:r>
        <w:separator/>
      </w:r>
    </w:p>
  </w:footnote>
  <w:footnote w:type="continuationSeparator" w:id="0">
    <w:p w14:paraId="10CFC4E8" w14:textId="77777777" w:rsidR="00AF35F0" w:rsidRDefault="00AF35F0" w:rsidP="0053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FE04" w14:textId="28EA6A59" w:rsidR="00A978CF" w:rsidRDefault="00A978CF" w:rsidP="009B151C">
    <w:pPr>
      <w:pStyle w:val="Encabezado"/>
      <w:jc w:val="center"/>
    </w:pPr>
    <w:r w:rsidRPr="005A563C">
      <w:rPr>
        <w:noProof/>
        <w:lang w:eastAsia="es-MX"/>
      </w:rPr>
      <w:drawing>
        <wp:inline distT="0" distB="0" distL="0" distR="0" wp14:anchorId="43FE9879" wp14:editId="192C2005">
          <wp:extent cx="5400040" cy="632602"/>
          <wp:effectExtent l="0" t="0" r="0" b="0"/>
          <wp:docPr id="36" name="Imagen 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493"/>
    <w:multiLevelType w:val="hybridMultilevel"/>
    <w:tmpl w:val="B63E0D76"/>
    <w:lvl w:ilvl="0" w:tplc="C390106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419B5"/>
    <w:multiLevelType w:val="hybridMultilevel"/>
    <w:tmpl w:val="E70C5480"/>
    <w:lvl w:ilvl="0" w:tplc="697087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07990"/>
    <w:multiLevelType w:val="hybridMultilevel"/>
    <w:tmpl w:val="89B46560"/>
    <w:lvl w:ilvl="0" w:tplc="F5E2747A">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DE4368"/>
    <w:multiLevelType w:val="hybridMultilevel"/>
    <w:tmpl w:val="45F4FD24"/>
    <w:lvl w:ilvl="0" w:tplc="EB42EF42">
      <w:start w:val="1"/>
      <w:numFmt w:val="decimal"/>
      <w:lvlText w:val="%1."/>
      <w:lvlJc w:val="left"/>
      <w:pPr>
        <w:ind w:left="36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D73A7"/>
    <w:multiLevelType w:val="hybridMultilevel"/>
    <w:tmpl w:val="B4B4DCDA"/>
    <w:lvl w:ilvl="0" w:tplc="3ED847A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FC33E3"/>
    <w:multiLevelType w:val="hybridMultilevel"/>
    <w:tmpl w:val="27148C02"/>
    <w:lvl w:ilvl="0" w:tplc="B400FCD4">
      <w:start w:val="1"/>
      <w:numFmt w:val="decimal"/>
      <w:lvlText w:val="%1."/>
      <w:lvlJc w:val="left"/>
      <w:pPr>
        <w:ind w:left="720" w:hanging="360"/>
      </w:pPr>
      <w:rPr>
        <w:rFonts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E357F0D"/>
    <w:multiLevelType w:val="hybridMultilevel"/>
    <w:tmpl w:val="CB9829FC"/>
    <w:lvl w:ilvl="0" w:tplc="F87428D8">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22713"/>
    <w:multiLevelType w:val="hybridMultilevel"/>
    <w:tmpl w:val="73B20018"/>
    <w:lvl w:ilvl="0" w:tplc="AF84DB64">
      <w:start w:val="5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C731C3"/>
    <w:multiLevelType w:val="hybridMultilevel"/>
    <w:tmpl w:val="6D04C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56039"/>
    <w:multiLevelType w:val="hybridMultilevel"/>
    <w:tmpl w:val="89EEFC10"/>
    <w:lvl w:ilvl="0" w:tplc="3A8A4272">
      <w:start w:val="48"/>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091567C"/>
    <w:multiLevelType w:val="hybridMultilevel"/>
    <w:tmpl w:val="BF3CDE80"/>
    <w:lvl w:ilvl="0" w:tplc="92369D76">
      <w:start w:val="1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0FB5AF7"/>
    <w:multiLevelType w:val="hybridMultilevel"/>
    <w:tmpl w:val="E6E69F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325B7B16"/>
    <w:multiLevelType w:val="hybridMultilevel"/>
    <w:tmpl w:val="13146D68"/>
    <w:lvl w:ilvl="0" w:tplc="EB42EF42">
      <w:start w:val="1"/>
      <w:numFmt w:val="decimal"/>
      <w:lvlText w:val="%1."/>
      <w:lvlJc w:val="left"/>
      <w:pPr>
        <w:ind w:left="360" w:hanging="360"/>
      </w:pPr>
      <w:rPr>
        <w:rFonts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D814CAD"/>
    <w:multiLevelType w:val="hybridMultilevel"/>
    <w:tmpl w:val="3022EFC2"/>
    <w:lvl w:ilvl="0" w:tplc="080A0001">
      <w:start w:val="1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AD7F20"/>
    <w:multiLevelType w:val="hybridMultilevel"/>
    <w:tmpl w:val="9F586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F135F4"/>
    <w:multiLevelType w:val="hybridMultilevel"/>
    <w:tmpl w:val="30129922"/>
    <w:lvl w:ilvl="0" w:tplc="B1F22F9A">
      <w:start w:val="4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4B001F"/>
    <w:multiLevelType w:val="hybridMultilevel"/>
    <w:tmpl w:val="A0CAD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4304B1"/>
    <w:multiLevelType w:val="hybridMultilevel"/>
    <w:tmpl w:val="F6D00AF8"/>
    <w:lvl w:ilvl="0" w:tplc="F88CB2B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435A5C"/>
    <w:multiLevelType w:val="hybridMultilevel"/>
    <w:tmpl w:val="879868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660C5"/>
    <w:multiLevelType w:val="hybridMultilevel"/>
    <w:tmpl w:val="668092AA"/>
    <w:lvl w:ilvl="0" w:tplc="6E38EBEE">
      <w:start w:val="1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233440"/>
    <w:multiLevelType w:val="hybridMultilevel"/>
    <w:tmpl w:val="7C46132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6C7C2A0E"/>
    <w:multiLevelType w:val="hybridMultilevel"/>
    <w:tmpl w:val="2BFE0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A47F1A"/>
    <w:multiLevelType w:val="hybridMultilevel"/>
    <w:tmpl w:val="1D4065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C76921"/>
    <w:multiLevelType w:val="hybridMultilevel"/>
    <w:tmpl w:val="0096D750"/>
    <w:lvl w:ilvl="0" w:tplc="B07027E4">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65544E"/>
    <w:multiLevelType w:val="hybridMultilevel"/>
    <w:tmpl w:val="1CB006D2"/>
    <w:lvl w:ilvl="0" w:tplc="F4A85CF0">
      <w:start w:val="2"/>
      <w:numFmt w:val="upp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15"/>
  </w:num>
  <w:num w:numId="5">
    <w:abstractNumId w:val="7"/>
  </w:num>
  <w:num w:numId="6">
    <w:abstractNumId w:val="6"/>
  </w:num>
  <w:num w:numId="7">
    <w:abstractNumId w:val="17"/>
  </w:num>
  <w:num w:numId="8">
    <w:abstractNumId w:val="10"/>
  </w:num>
  <w:num w:numId="9">
    <w:abstractNumId w:val="12"/>
  </w:num>
  <w:num w:numId="10">
    <w:abstractNumId w:val="9"/>
  </w:num>
  <w:num w:numId="11">
    <w:abstractNumId w:val="24"/>
  </w:num>
  <w:num w:numId="12">
    <w:abstractNumId w:val="19"/>
  </w:num>
  <w:num w:numId="13">
    <w:abstractNumId w:val="18"/>
  </w:num>
  <w:num w:numId="14">
    <w:abstractNumId w:val="4"/>
  </w:num>
  <w:num w:numId="15">
    <w:abstractNumId w:val="21"/>
  </w:num>
  <w:num w:numId="16">
    <w:abstractNumId w:val="22"/>
  </w:num>
  <w:num w:numId="17">
    <w:abstractNumId w:val="5"/>
  </w:num>
  <w:num w:numId="18">
    <w:abstractNumId w:val="3"/>
  </w:num>
  <w:num w:numId="19">
    <w:abstractNumId w:val="23"/>
  </w:num>
  <w:num w:numId="20">
    <w:abstractNumId w:val="1"/>
  </w:num>
  <w:num w:numId="21">
    <w:abstractNumId w:val="8"/>
  </w:num>
  <w:num w:numId="22">
    <w:abstractNumId w:val="2"/>
  </w:num>
  <w:num w:numId="23">
    <w:abstractNumId w:val="13"/>
  </w:num>
  <w:num w:numId="24">
    <w:abstractNumId w:val="20"/>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DC"/>
    <w:rsid w:val="0000327C"/>
    <w:rsid w:val="00011657"/>
    <w:rsid w:val="00013959"/>
    <w:rsid w:val="00014D2D"/>
    <w:rsid w:val="000251AD"/>
    <w:rsid w:val="00025422"/>
    <w:rsid w:val="00031229"/>
    <w:rsid w:val="00031DE2"/>
    <w:rsid w:val="0003459A"/>
    <w:rsid w:val="00035034"/>
    <w:rsid w:val="00036460"/>
    <w:rsid w:val="000432B6"/>
    <w:rsid w:val="00043F09"/>
    <w:rsid w:val="000450D2"/>
    <w:rsid w:val="000451E4"/>
    <w:rsid w:val="00045A43"/>
    <w:rsid w:val="00045D79"/>
    <w:rsid w:val="0004607E"/>
    <w:rsid w:val="00051CFE"/>
    <w:rsid w:val="00052E56"/>
    <w:rsid w:val="000532EC"/>
    <w:rsid w:val="000541EB"/>
    <w:rsid w:val="00054F89"/>
    <w:rsid w:val="00063F67"/>
    <w:rsid w:val="00070F02"/>
    <w:rsid w:val="00073901"/>
    <w:rsid w:val="00073F34"/>
    <w:rsid w:val="0007456D"/>
    <w:rsid w:val="00076C24"/>
    <w:rsid w:val="00077041"/>
    <w:rsid w:val="000836CD"/>
    <w:rsid w:val="00083F2C"/>
    <w:rsid w:val="00086181"/>
    <w:rsid w:val="000864ED"/>
    <w:rsid w:val="00093874"/>
    <w:rsid w:val="00095CAD"/>
    <w:rsid w:val="000A5536"/>
    <w:rsid w:val="000B0191"/>
    <w:rsid w:val="000B0305"/>
    <w:rsid w:val="000B1D11"/>
    <w:rsid w:val="000B46E2"/>
    <w:rsid w:val="000B4F6B"/>
    <w:rsid w:val="000B6F7A"/>
    <w:rsid w:val="000C29F9"/>
    <w:rsid w:val="000C712A"/>
    <w:rsid w:val="000C74AE"/>
    <w:rsid w:val="000C7CF1"/>
    <w:rsid w:val="000D05F5"/>
    <w:rsid w:val="000E0159"/>
    <w:rsid w:val="000E142D"/>
    <w:rsid w:val="000E1C49"/>
    <w:rsid w:val="000E20FA"/>
    <w:rsid w:val="000E5A4E"/>
    <w:rsid w:val="000E70D6"/>
    <w:rsid w:val="000F3D03"/>
    <w:rsid w:val="00100C66"/>
    <w:rsid w:val="00106BAD"/>
    <w:rsid w:val="00110A02"/>
    <w:rsid w:val="00110C41"/>
    <w:rsid w:val="00127C53"/>
    <w:rsid w:val="00134B73"/>
    <w:rsid w:val="00140ABC"/>
    <w:rsid w:val="00143C93"/>
    <w:rsid w:val="00150BA7"/>
    <w:rsid w:val="00150DD6"/>
    <w:rsid w:val="00151947"/>
    <w:rsid w:val="00151B7C"/>
    <w:rsid w:val="00152693"/>
    <w:rsid w:val="00153EAE"/>
    <w:rsid w:val="00155951"/>
    <w:rsid w:val="0016049B"/>
    <w:rsid w:val="00163157"/>
    <w:rsid w:val="001647C8"/>
    <w:rsid w:val="00166AF1"/>
    <w:rsid w:val="00167488"/>
    <w:rsid w:val="00172FF3"/>
    <w:rsid w:val="0018198D"/>
    <w:rsid w:val="00182C72"/>
    <w:rsid w:val="001907A2"/>
    <w:rsid w:val="0019201F"/>
    <w:rsid w:val="00192EC8"/>
    <w:rsid w:val="001B197E"/>
    <w:rsid w:val="001B6477"/>
    <w:rsid w:val="001C0698"/>
    <w:rsid w:val="001C0BA3"/>
    <w:rsid w:val="001C293F"/>
    <w:rsid w:val="001C36CC"/>
    <w:rsid w:val="001C5798"/>
    <w:rsid w:val="001C5A01"/>
    <w:rsid w:val="001D2160"/>
    <w:rsid w:val="001E2218"/>
    <w:rsid w:val="001E24C6"/>
    <w:rsid w:val="001E3451"/>
    <w:rsid w:val="001E6418"/>
    <w:rsid w:val="001E745D"/>
    <w:rsid w:val="001F0052"/>
    <w:rsid w:val="001F0233"/>
    <w:rsid w:val="001F6B6A"/>
    <w:rsid w:val="001F6E0B"/>
    <w:rsid w:val="00203A5D"/>
    <w:rsid w:val="00204B49"/>
    <w:rsid w:val="00210D56"/>
    <w:rsid w:val="00211472"/>
    <w:rsid w:val="002134DF"/>
    <w:rsid w:val="00216696"/>
    <w:rsid w:val="00217F35"/>
    <w:rsid w:val="00217F5E"/>
    <w:rsid w:val="00220C68"/>
    <w:rsid w:val="00220C88"/>
    <w:rsid w:val="00231008"/>
    <w:rsid w:val="00234C82"/>
    <w:rsid w:val="00240091"/>
    <w:rsid w:val="00242BFC"/>
    <w:rsid w:val="002506A4"/>
    <w:rsid w:val="00251281"/>
    <w:rsid w:val="002530E7"/>
    <w:rsid w:val="0025796A"/>
    <w:rsid w:val="00257C9F"/>
    <w:rsid w:val="00261202"/>
    <w:rsid w:val="00262CA3"/>
    <w:rsid w:val="00265F9A"/>
    <w:rsid w:val="00267172"/>
    <w:rsid w:val="00271B6D"/>
    <w:rsid w:val="00273183"/>
    <w:rsid w:val="00276F27"/>
    <w:rsid w:val="0027789B"/>
    <w:rsid w:val="002811A5"/>
    <w:rsid w:val="00284FB0"/>
    <w:rsid w:val="002855D5"/>
    <w:rsid w:val="002905E4"/>
    <w:rsid w:val="00290789"/>
    <w:rsid w:val="00297296"/>
    <w:rsid w:val="002A0E4F"/>
    <w:rsid w:val="002A552A"/>
    <w:rsid w:val="002A6862"/>
    <w:rsid w:val="002B00D0"/>
    <w:rsid w:val="002B0920"/>
    <w:rsid w:val="002B0EBB"/>
    <w:rsid w:val="002B1566"/>
    <w:rsid w:val="002B7710"/>
    <w:rsid w:val="002C7CEA"/>
    <w:rsid w:val="002D167B"/>
    <w:rsid w:val="002D5ED4"/>
    <w:rsid w:val="002E1FDE"/>
    <w:rsid w:val="002F1276"/>
    <w:rsid w:val="002F3CE5"/>
    <w:rsid w:val="002F6FCD"/>
    <w:rsid w:val="002F7781"/>
    <w:rsid w:val="00301584"/>
    <w:rsid w:val="003017F4"/>
    <w:rsid w:val="003045DB"/>
    <w:rsid w:val="0031051E"/>
    <w:rsid w:val="003167D4"/>
    <w:rsid w:val="00323060"/>
    <w:rsid w:val="00323A4F"/>
    <w:rsid w:val="003247F5"/>
    <w:rsid w:val="00324AA0"/>
    <w:rsid w:val="00330C9D"/>
    <w:rsid w:val="0033423D"/>
    <w:rsid w:val="00335923"/>
    <w:rsid w:val="003377D8"/>
    <w:rsid w:val="00342884"/>
    <w:rsid w:val="003448D7"/>
    <w:rsid w:val="00346E8B"/>
    <w:rsid w:val="0035016D"/>
    <w:rsid w:val="003531ED"/>
    <w:rsid w:val="00353732"/>
    <w:rsid w:val="00354400"/>
    <w:rsid w:val="00354E2A"/>
    <w:rsid w:val="0035632B"/>
    <w:rsid w:val="003565C9"/>
    <w:rsid w:val="003664EA"/>
    <w:rsid w:val="003738B3"/>
    <w:rsid w:val="00373CA3"/>
    <w:rsid w:val="00374018"/>
    <w:rsid w:val="003750E7"/>
    <w:rsid w:val="00377D06"/>
    <w:rsid w:val="00380189"/>
    <w:rsid w:val="00386545"/>
    <w:rsid w:val="00392796"/>
    <w:rsid w:val="0039304D"/>
    <w:rsid w:val="003940E7"/>
    <w:rsid w:val="003A1F45"/>
    <w:rsid w:val="003A3990"/>
    <w:rsid w:val="003A4597"/>
    <w:rsid w:val="003A53A1"/>
    <w:rsid w:val="003A61A2"/>
    <w:rsid w:val="003A74C9"/>
    <w:rsid w:val="003B2167"/>
    <w:rsid w:val="003B27D7"/>
    <w:rsid w:val="003B4659"/>
    <w:rsid w:val="003B4709"/>
    <w:rsid w:val="003B49C2"/>
    <w:rsid w:val="003B63E9"/>
    <w:rsid w:val="003B6992"/>
    <w:rsid w:val="003B74E7"/>
    <w:rsid w:val="003C36AB"/>
    <w:rsid w:val="003C508C"/>
    <w:rsid w:val="003D671D"/>
    <w:rsid w:val="003D792D"/>
    <w:rsid w:val="003E2D20"/>
    <w:rsid w:val="003E5122"/>
    <w:rsid w:val="003E616F"/>
    <w:rsid w:val="003F039A"/>
    <w:rsid w:val="003F1DA2"/>
    <w:rsid w:val="003F24E7"/>
    <w:rsid w:val="003F6979"/>
    <w:rsid w:val="003F745B"/>
    <w:rsid w:val="00401D20"/>
    <w:rsid w:val="00401F4C"/>
    <w:rsid w:val="00406668"/>
    <w:rsid w:val="00420AA0"/>
    <w:rsid w:val="00420FC0"/>
    <w:rsid w:val="00421B91"/>
    <w:rsid w:val="004257D1"/>
    <w:rsid w:val="00431E70"/>
    <w:rsid w:val="0043545B"/>
    <w:rsid w:val="00436A10"/>
    <w:rsid w:val="00436B36"/>
    <w:rsid w:val="00444E52"/>
    <w:rsid w:val="00461522"/>
    <w:rsid w:val="004628E9"/>
    <w:rsid w:val="004661A1"/>
    <w:rsid w:val="00467FDB"/>
    <w:rsid w:val="00471E31"/>
    <w:rsid w:val="00474415"/>
    <w:rsid w:val="0047480D"/>
    <w:rsid w:val="00476ADB"/>
    <w:rsid w:val="004814D5"/>
    <w:rsid w:val="00483E21"/>
    <w:rsid w:val="00486932"/>
    <w:rsid w:val="004924F7"/>
    <w:rsid w:val="004A34EB"/>
    <w:rsid w:val="004A48C2"/>
    <w:rsid w:val="004B1E28"/>
    <w:rsid w:val="004B1E4C"/>
    <w:rsid w:val="004B383E"/>
    <w:rsid w:val="004B3CE2"/>
    <w:rsid w:val="004B6118"/>
    <w:rsid w:val="004D457C"/>
    <w:rsid w:val="004E06F2"/>
    <w:rsid w:val="004E2C48"/>
    <w:rsid w:val="004E3B1B"/>
    <w:rsid w:val="004E7EDC"/>
    <w:rsid w:val="005172BB"/>
    <w:rsid w:val="00520041"/>
    <w:rsid w:val="00530702"/>
    <w:rsid w:val="00531A2F"/>
    <w:rsid w:val="0054005F"/>
    <w:rsid w:val="00543BCC"/>
    <w:rsid w:val="00544AAF"/>
    <w:rsid w:val="00552FE9"/>
    <w:rsid w:val="0056209E"/>
    <w:rsid w:val="00563FD4"/>
    <w:rsid w:val="00576A63"/>
    <w:rsid w:val="0058258D"/>
    <w:rsid w:val="00590DBB"/>
    <w:rsid w:val="00595BD8"/>
    <w:rsid w:val="00597156"/>
    <w:rsid w:val="005A24AC"/>
    <w:rsid w:val="005A3383"/>
    <w:rsid w:val="005A6AB5"/>
    <w:rsid w:val="005B0905"/>
    <w:rsid w:val="005B6086"/>
    <w:rsid w:val="005B78C0"/>
    <w:rsid w:val="005C150B"/>
    <w:rsid w:val="005C3457"/>
    <w:rsid w:val="005D1B77"/>
    <w:rsid w:val="005D38E4"/>
    <w:rsid w:val="005D5E7B"/>
    <w:rsid w:val="005E0EF7"/>
    <w:rsid w:val="005E0F61"/>
    <w:rsid w:val="005E16BE"/>
    <w:rsid w:val="005E6EA6"/>
    <w:rsid w:val="005F017F"/>
    <w:rsid w:val="005F0687"/>
    <w:rsid w:val="005F4862"/>
    <w:rsid w:val="005F5E0D"/>
    <w:rsid w:val="00606DE5"/>
    <w:rsid w:val="006076B3"/>
    <w:rsid w:val="006118D2"/>
    <w:rsid w:val="00612CA1"/>
    <w:rsid w:val="00614AC1"/>
    <w:rsid w:val="00614C74"/>
    <w:rsid w:val="00617B20"/>
    <w:rsid w:val="0062366F"/>
    <w:rsid w:val="006300B9"/>
    <w:rsid w:val="00632120"/>
    <w:rsid w:val="0063326B"/>
    <w:rsid w:val="00633EBD"/>
    <w:rsid w:val="00640A03"/>
    <w:rsid w:val="00640A33"/>
    <w:rsid w:val="00645F6F"/>
    <w:rsid w:val="00650230"/>
    <w:rsid w:val="0066080C"/>
    <w:rsid w:val="00662081"/>
    <w:rsid w:val="006627DA"/>
    <w:rsid w:val="00664F36"/>
    <w:rsid w:val="00667663"/>
    <w:rsid w:val="00670E1E"/>
    <w:rsid w:val="00671ECC"/>
    <w:rsid w:val="00675982"/>
    <w:rsid w:val="00681FF3"/>
    <w:rsid w:val="00682CF2"/>
    <w:rsid w:val="00686818"/>
    <w:rsid w:val="00696003"/>
    <w:rsid w:val="006A0750"/>
    <w:rsid w:val="006A21BF"/>
    <w:rsid w:val="006A39B6"/>
    <w:rsid w:val="006A6B49"/>
    <w:rsid w:val="006B5155"/>
    <w:rsid w:val="006B7AC8"/>
    <w:rsid w:val="006C09C7"/>
    <w:rsid w:val="006C1867"/>
    <w:rsid w:val="006C28F6"/>
    <w:rsid w:val="006C2DC2"/>
    <w:rsid w:val="006C42BC"/>
    <w:rsid w:val="006C4C6E"/>
    <w:rsid w:val="006C5D99"/>
    <w:rsid w:val="006C765B"/>
    <w:rsid w:val="006D183B"/>
    <w:rsid w:val="006D19A4"/>
    <w:rsid w:val="006D1B9E"/>
    <w:rsid w:val="006D1FA9"/>
    <w:rsid w:val="006D53A8"/>
    <w:rsid w:val="006D6280"/>
    <w:rsid w:val="006D7137"/>
    <w:rsid w:val="006E3BF9"/>
    <w:rsid w:val="006E3EF5"/>
    <w:rsid w:val="006E4510"/>
    <w:rsid w:val="006F4CE4"/>
    <w:rsid w:val="007035B8"/>
    <w:rsid w:val="007040DF"/>
    <w:rsid w:val="00705216"/>
    <w:rsid w:val="00707FFC"/>
    <w:rsid w:val="0071273B"/>
    <w:rsid w:val="00712D3E"/>
    <w:rsid w:val="00713911"/>
    <w:rsid w:val="0071536B"/>
    <w:rsid w:val="007169F7"/>
    <w:rsid w:val="00717A73"/>
    <w:rsid w:val="00720613"/>
    <w:rsid w:val="007248D4"/>
    <w:rsid w:val="00725656"/>
    <w:rsid w:val="00727650"/>
    <w:rsid w:val="00731CDA"/>
    <w:rsid w:val="00732DFD"/>
    <w:rsid w:val="00733AC6"/>
    <w:rsid w:val="0073442B"/>
    <w:rsid w:val="0073799D"/>
    <w:rsid w:val="00742152"/>
    <w:rsid w:val="00744CFC"/>
    <w:rsid w:val="00746734"/>
    <w:rsid w:val="00755020"/>
    <w:rsid w:val="0075592C"/>
    <w:rsid w:val="00760D9C"/>
    <w:rsid w:val="0076148B"/>
    <w:rsid w:val="00763968"/>
    <w:rsid w:val="00763ACF"/>
    <w:rsid w:val="00765CA2"/>
    <w:rsid w:val="00766452"/>
    <w:rsid w:val="00770A70"/>
    <w:rsid w:val="00772A38"/>
    <w:rsid w:val="007757F0"/>
    <w:rsid w:val="007764E8"/>
    <w:rsid w:val="00783FFE"/>
    <w:rsid w:val="007848D5"/>
    <w:rsid w:val="00786270"/>
    <w:rsid w:val="0079776E"/>
    <w:rsid w:val="007A0478"/>
    <w:rsid w:val="007A224B"/>
    <w:rsid w:val="007A37B3"/>
    <w:rsid w:val="007B7300"/>
    <w:rsid w:val="007B779C"/>
    <w:rsid w:val="007B7EB3"/>
    <w:rsid w:val="007C1CAF"/>
    <w:rsid w:val="007C615B"/>
    <w:rsid w:val="007C692D"/>
    <w:rsid w:val="007D0587"/>
    <w:rsid w:val="007D5520"/>
    <w:rsid w:val="007E0607"/>
    <w:rsid w:val="007E27A5"/>
    <w:rsid w:val="007F0951"/>
    <w:rsid w:val="007F165E"/>
    <w:rsid w:val="007F20F2"/>
    <w:rsid w:val="007F3AB4"/>
    <w:rsid w:val="007F69C0"/>
    <w:rsid w:val="007F73D3"/>
    <w:rsid w:val="0080030F"/>
    <w:rsid w:val="00800330"/>
    <w:rsid w:val="008148DF"/>
    <w:rsid w:val="0081777F"/>
    <w:rsid w:val="008246EF"/>
    <w:rsid w:val="00825052"/>
    <w:rsid w:val="00830829"/>
    <w:rsid w:val="008364E5"/>
    <w:rsid w:val="008402F9"/>
    <w:rsid w:val="00842128"/>
    <w:rsid w:val="00845E33"/>
    <w:rsid w:val="008473B6"/>
    <w:rsid w:val="00850233"/>
    <w:rsid w:val="00850809"/>
    <w:rsid w:val="00853705"/>
    <w:rsid w:val="0085426D"/>
    <w:rsid w:val="0085480C"/>
    <w:rsid w:val="008559B1"/>
    <w:rsid w:val="008623CF"/>
    <w:rsid w:val="00863700"/>
    <w:rsid w:val="00863749"/>
    <w:rsid w:val="0086487C"/>
    <w:rsid w:val="0087095A"/>
    <w:rsid w:val="00870B4C"/>
    <w:rsid w:val="00885975"/>
    <w:rsid w:val="00886373"/>
    <w:rsid w:val="008865A7"/>
    <w:rsid w:val="00887030"/>
    <w:rsid w:val="008907D7"/>
    <w:rsid w:val="00895C6F"/>
    <w:rsid w:val="00895E2B"/>
    <w:rsid w:val="00896AC3"/>
    <w:rsid w:val="00896FE8"/>
    <w:rsid w:val="008A78DF"/>
    <w:rsid w:val="008B786F"/>
    <w:rsid w:val="008D0E3E"/>
    <w:rsid w:val="008D1E92"/>
    <w:rsid w:val="008D3002"/>
    <w:rsid w:val="008D5A8A"/>
    <w:rsid w:val="008D5E63"/>
    <w:rsid w:val="008D601B"/>
    <w:rsid w:val="008D628B"/>
    <w:rsid w:val="008D6AEE"/>
    <w:rsid w:val="008E10EF"/>
    <w:rsid w:val="008E5A72"/>
    <w:rsid w:val="008E5D26"/>
    <w:rsid w:val="008F2990"/>
    <w:rsid w:val="008F32B5"/>
    <w:rsid w:val="008F3C9A"/>
    <w:rsid w:val="008F3D07"/>
    <w:rsid w:val="008F3D34"/>
    <w:rsid w:val="00903CAE"/>
    <w:rsid w:val="009040C5"/>
    <w:rsid w:val="00906312"/>
    <w:rsid w:val="009137E5"/>
    <w:rsid w:val="00920AF9"/>
    <w:rsid w:val="00922B50"/>
    <w:rsid w:val="00923B60"/>
    <w:rsid w:val="00926265"/>
    <w:rsid w:val="00931039"/>
    <w:rsid w:val="009311D8"/>
    <w:rsid w:val="00932E0E"/>
    <w:rsid w:val="00934D8D"/>
    <w:rsid w:val="00935D20"/>
    <w:rsid w:val="009374BA"/>
    <w:rsid w:val="00940088"/>
    <w:rsid w:val="00943E50"/>
    <w:rsid w:val="00945555"/>
    <w:rsid w:val="00950CDF"/>
    <w:rsid w:val="00953F92"/>
    <w:rsid w:val="009543D3"/>
    <w:rsid w:val="009557B6"/>
    <w:rsid w:val="009611DD"/>
    <w:rsid w:val="00961D55"/>
    <w:rsid w:val="009639A4"/>
    <w:rsid w:val="00967296"/>
    <w:rsid w:val="00970D26"/>
    <w:rsid w:val="009715CF"/>
    <w:rsid w:val="009722C5"/>
    <w:rsid w:val="00972F16"/>
    <w:rsid w:val="009752F2"/>
    <w:rsid w:val="00994545"/>
    <w:rsid w:val="0099755B"/>
    <w:rsid w:val="009A3E83"/>
    <w:rsid w:val="009A497C"/>
    <w:rsid w:val="009A4DC0"/>
    <w:rsid w:val="009A5CA4"/>
    <w:rsid w:val="009A7730"/>
    <w:rsid w:val="009B151C"/>
    <w:rsid w:val="009B3B87"/>
    <w:rsid w:val="009B57DE"/>
    <w:rsid w:val="009B7823"/>
    <w:rsid w:val="009C10D7"/>
    <w:rsid w:val="009D0097"/>
    <w:rsid w:val="009D2B45"/>
    <w:rsid w:val="009D4E3A"/>
    <w:rsid w:val="009D7360"/>
    <w:rsid w:val="009E613C"/>
    <w:rsid w:val="009F177F"/>
    <w:rsid w:val="009F29C4"/>
    <w:rsid w:val="00A10AE0"/>
    <w:rsid w:val="00A14C91"/>
    <w:rsid w:val="00A15648"/>
    <w:rsid w:val="00A157D2"/>
    <w:rsid w:val="00A215CC"/>
    <w:rsid w:val="00A22ED4"/>
    <w:rsid w:val="00A24682"/>
    <w:rsid w:val="00A25C67"/>
    <w:rsid w:val="00A278BC"/>
    <w:rsid w:val="00A327FB"/>
    <w:rsid w:val="00A375AD"/>
    <w:rsid w:val="00A425AD"/>
    <w:rsid w:val="00A43BC4"/>
    <w:rsid w:val="00A455FD"/>
    <w:rsid w:val="00A45766"/>
    <w:rsid w:val="00A459DC"/>
    <w:rsid w:val="00A46199"/>
    <w:rsid w:val="00A465AC"/>
    <w:rsid w:val="00A51E67"/>
    <w:rsid w:val="00A568FE"/>
    <w:rsid w:val="00A60FD5"/>
    <w:rsid w:val="00A615BC"/>
    <w:rsid w:val="00A673FC"/>
    <w:rsid w:val="00A73524"/>
    <w:rsid w:val="00A76BED"/>
    <w:rsid w:val="00A776B4"/>
    <w:rsid w:val="00A77F2E"/>
    <w:rsid w:val="00A84B7D"/>
    <w:rsid w:val="00A86C0E"/>
    <w:rsid w:val="00A90AEE"/>
    <w:rsid w:val="00A921BF"/>
    <w:rsid w:val="00A9259B"/>
    <w:rsid w:val="00A93EC0"/>
    <w:rsid w:val="00A978CF"/>
    <w:rsid w:val="00AA327A"/>
    <w:rsid w:val="00AA52D3"/>
    <w:rsid w:val="00AA66EB"/>
    <w:rsid w:val="00AA6D16"/>
    <w:rsid w:val="00AB0CCB"/>
    <w:rsid w:val="00AB592A"/>
    <w:rsid w:val="00AB60D9"/>
    <w:rsid w:val="00AB6D94"/>
    <w:rsid w:val="00AB726F"/>
    <w:rsid w:val="00AC31A3"/>
    <w:rsid w:val="00AD2978"/>
    <w:rsid w:val="00AD3F99"/>
    <w:rsid w:val="00AD4996"/>
    <w:rsid w:val="00AD6D04"/>
    <w:rsid w:val="00AD7AB0"/>
    <w:rsid w:val="00AE02D7"/>
    <w:rsid w:val="00AE7687"/>
    <w:rsid w:val="00AF1A45"/>
    <w:rsid w:val="00AF35F0"/>
    <w:rsid w:val="00AF48C1"/>
    <w:rsid w:val="00AF65E8"/>
    <w:rsid w:val="00B0013C"/>
    <w:rsid w:val="00B003A4"/>
    <w:rsid w:val="00B01E8E"/>
    <w:rsid w:val="00B075FF"/>
    <w:rsid w:val="00B10328"/>
    <w:rsid w:val="00B10A54"/>
    <w:rsid w:val="00B13179"/>
    <w:rsid w:val="00B131AC"/>
    <w:rsid w:val="00B2192A"/>
    <w:rsid w:val="00B221E2"/>
    <w:rsid w:val="00B27EE4"/>
    <w:rsid w:val="00B31F45"/>
    <w:rsid w:val="00B332D8"/>
    <w:rsid w:val="00B354C6"/>
    <w:rsid w:val="00B3551C"/>
    <w:rsid w:val="00B371D1"/>
    <w:rsid w:val="00B4179E"/>
    <w:rsid w:val="00B461C2"/>
    <w:rsid w:val="00B51748"/>
    <w:rsid w:val="00B54BF5"/>
    <w:rsid w:val="00B60D00"/>
    <w:rsid w:val="00B618DD"/>
    <w:rsid w:val="00B61EDD"/>
    <w:rsid w:val="00B64591"/>
    <w:rsid w:val="00B7087F"/>
    <w:rsid w:val="00B70CBA"/>
    <w:rsid w:val="00B7100E"/>
    <w:rsid w:val="00B73061"/>
    <w:rsid w:val="00B74F65"/>
    <w:rsid w:val="00B81B89"/>
    <w:rsid w:val="00B82C2A"/>
    <w:rsid w:val="00B83256"/>
    <w:rsid w:val="00B921AC"/>
    <w:rsid w:val="00B923BD"/>
    <w:rsid w:val="00B92AE8"/>
    <w:rsid w:val="00B96BC2"/>
    <w:rsid w:val="00BA759A"/>
    <w:rsid w:val="00BB112F"/>
    <w:rsid w:val="00BD4086"/>
    <w:rsid w:val="00BD5D51"/>
    <w:rsid w:val="00BE7D6C"/>
    <w:rsid w:val="00BF4574"/>
    <w:rsid w:val="00BF4A0C"/>
    <w:rsid w:val="00BF5392"/>
    <w:rsid w:val="00BF66E6"/>
    <w:rsid w:val="00C03A2A"/>
    <w:rsid w:val="00C06433"/>
    <w:rsid w:val="00C10200"/>
    <w:rsid w:val="00C10E54"/>
    <w:rsid w:val="00C10F8C"/>
    <w:rsid w:val="00C225C4"/>
    <w:rsid w:val="00C23FE7"/>
    <w:rsid w:val="00C24DC1"/>
    <w:rsid w:val="00C24EEF"/>
    <w:rsid w:val="00C32129"/>
    <w:rsid w:val="00C32FD7"/>
    <w:rsid w:val="00C34C20"/>
    <w:rsid w:val="00C3529F"/>
    <w:rsid w:val="00C40502"/>
    <w:rsid w:val="00C438E4"/>
    <w:rsid w:val="00C45209"/>
    <w:rsid w:val="00C46B6F"/>
    <w:rsid w:val="00C528B1"/>
    <w:rsid w:val="00C550C6"/>
    <w:rsid w:val="00C560BC"/>
    <w:rsid w:val="00C56210"/>
    <w:rsid w:val="00C572D2"/>
    <w:rsid w:val="00C62025"/>
    <w:rsid w:val="00C65D8F"/>
    <w:rsid w:val="00C660A0"/>
    <w:rsid w:val="00C66E61"/>
    <w:rsid w:val="00C736C7"/>
    <w:rsid w:val="00C744FF"/>
    <w:rsid w:val="00C92D06"/>
    <w:rsid w:val="00C93E26"/>
    <w:rsid w:val="00C94542"/>
    <w:rsid w:val="00C94AF4"/>
    <w:rsid w:val="00C95861"/>
    <w:rsid w:val="00C95EF2"/>
    <w:rsid w:val="00C978FC"/>
    <w:rsid w:val="00CA33AE"/>
    <w:rsid w:val="00CA44E7"/>
    <w:rsid w:val="00CB0372"/>
    <w:rsid w:val="00CB04C9"/>
    <w:rsid w:val="00CB1FDD"/>
    <w:rsid w:val="00CB2F53"/>
    <w:rsid w:val="00CB52CC"/>
    <w:rsid w:val="00CC4FBF"/>
    <w:rsid w:val="00CC4FC9"/>
    <w:rsid w:val="00CC637A"/>
    <w:rsid w:val="00CC66EA"/>
    <w:rsid w:val="00CC69C5"/>
    <w:rsid w:val="00CC78AA"/>
    <w:rsid w:val="00CE33A5"/>
    <w:rsid w:val="00CE374A"/>
    <w:rsid w:val="00CF40EC"/>
    <w:rsid w:val="00CF7565"/>
    <w:rsid w:val="00D018D6"/>
    <w:rsid w:val="00D03B40"/>
    <w:rsid w:val="00D04F6D"/>
    <w:rsid w:val="00D05F27"/>
    <w:rsid w:val="00D10444"/>
    <w:rsid w:val="00D11A35"/>
    <w:rsid w:val="00D11BF0"/>
    <w:rsid w:val="00D13A9B"/>
    <w:rsid w:val="00D14D7A"/>
    <w:rsid w:val="00D1500D"/>
    <w:rsid w:val="00D204C6"/>
    <w:rsid w:val="00D23987"/>
    <w:rsid w:val="00D25144"/>
    <w:rsid w:val="00D259BA"/>
    <w:rsid w:val="00D329BC"/>
    <w:rsid w:val="00D33319"/>
    <w:rsid w:val="00D354C8"/>
    <w:rsid w:val="00D4354C"/>
    <w:rsid w:val="00D43D49"/>
    <w:rsid w:val="00D449B5"/>
    <w:rsid w:val="00D44F74"/>
    <w:rsid w:val="00D45D59"/>
    <w:rsid w:val="00D47002"/>
    <w:rsid w:val="00D552D2"/>
    <w:rsid w:val="00D62D6B"/>
    <w:rsid w:val="00D67F5F"/>
    <w:rsid w:val="00D70C50"/>
    <w:rsid w:val="00D804DE"/>
    <w:rsid w:val="00D80D09"/>
    <w:rsid w:val="00D8159D"/>
    <w:rsid w:val="00D84310"/>
    <w:rsid w:val="00D963EF"/>
    <w:rsid w:val="00D97281"/>
    <w:rsid w:val="00D97DAE"/>
    <w:rsid w:val="00DA0776"/>
    <w:rsid w:val="00DA228F"/>
    <w:rsid w:val="00DA31BC"/>
    <w:rsid w:val="00DA5723"/>
    <w:rsid w:val="00DB1589"/>
    <w:rsid w:val="00DB1754"/>
    <w:rsid w:val="00DB1A48"/>
    <w:rsid w:val="00DB4B7E"/>
    <w:rsid w:val="00DC516A"/>
    <w:rsid w:val="00DD2B94"/>
    <w:rsid w:val="00DD3F2A"/>
    <w:rsid w:val="00DD6398"/>
    <w:rsid w:val="00DE2F9C"/>
    <w:rsid w:val="00DE5E4D"/>
    <w:rsid w:val="00DF2825"/>
    <w:rsid w:val="00DF61DC"/>
    <w:rsid w:val="00DF6224"/>
    <w:rsid w:val="00DF6CE8"/>
    <w:rsid w:val="00E01E24"/>
    <w:rsid w:val="00E01F01"/>
    <w:rsid w:val="00E107C5"/>
    <w:rsid w:val="00E118D8"/>
    <w:rsid w:val="00E13677"/>
    <w:rsid w:val="00E13CCA"/>
    <w:rsid w:val="00E21324"/>
    <w:rsid w:val="00E21816"/>
    <w:rsid w:val="00E22F36"/>
    <w:rsid w:val="00E31A66"/>
    <w:rsid w:val="00E34631"/>
    <w:rsid w:val="00E40621"/>
    <w:rsid w:val="00E44CBA"/>
    <w:rsid w:val="00E4788D"/>
    <w:rsid w:val="00E56383"/>
    <w:rsid w:val="00E566D7"/>
    <w:rsid w:val="00E5694E"/>
    <w:rsid w:val="00E66B3F"/>
    <w:rsid w:val="00E738A8"/>
    <w:rsid w:val="00E77365"/>
    <w:rsid w:val="00E80DD2"/>
    <w:rsid w:val="00E91A9B"/>
    <w:rsid w:val="00E92CFF"/>
    <w:rsid w:val="00EA1808"/>
    <w:rsid w:val="00EA47D8"/>
    <w:rsid w:val="00EA51F8"/>
    <w:rsid w:val="00EB2C99"/>
    <w:rsid w:val="00EB6025"/>
    <w:rsid w:val="00EC512C"/>
    <w:rsid w:val="00ED13B5"/>
    <w:rsid w:val="00ED53C2"/>
    <w:rsid w:val="00ED6046"/>
    <w:rsid w:val="00EE42EA"/>
    <w:rsid w:val="00EE5958"/>
    <w:rsid w:val="00EF0830"/>
    <w:rsid w:val="00EF13F0"/>
    <w:rsid w:val="00EF183A"/>
    <w:rsid w:val="00EF3677"/>
    <w:rsid w:val="00EF4146"/>
    <w:rsid w:val="00F00A99"/>
    <w:rsid w:val="00F04667"/>
    <w:rsid w:val="00F10DDD"/>
    <w:rsid w:val="00F10EDC"/>
    <w:rsid w:val="00F11CEB"/>
    <w:rsid w:val="00F12A4D"/>
    <w:rsid w:val="00F14714"/>
    <w:rsid w:val="00F22E19"/>
    <w:rsid w:val="00F25083"/>
    <w:rsid w:val="00F26C55"/>
    <w:rsid w:val="00F33A8A"/>
    <w:rsid w:val="00F35020"/>
    <w:rsid w:val="00F35792"/>
    <w:rsid w:val="00F471D4"/>
    <w:rsid w:val="00F50579"/>
    <w:rsid w:val="00F51CFA"/>
    <w:rsid w:val="00F520E7"/>
    <w:rsid w:val="00F61662"/>
    <w:rsid w:val="00F62B22"/>
    <w:rsid w:val="00F6674D"/>
    <w:rsid w:val="00F674A1"/>
    <w:rsid w:val="00F706D3"/>
    <w:rsid w:val="00F73441"/>
    <w:rsid w:val="00F776BA"/>
    <w:rsid w:val="00F83A1E"/>
    <w:rsid w:val="00F83B76"/>
    <w:rsid w:val="00F85271"/>
    <w:rsid w:val="00F94EAA"/>
    <w:rsid w:val="00F97523"/>
    <w:rsid w:val="00FA22C5"/>
    <w:rsid w:val="00FA2AD0"/>
    <w:rsid w:val="00FA3671"/>
    <w:rsid w:val="00FA49A8"/>
    <w:rsid w:val="00FB099B"/>
    <w:rsid w:val="00FB3B11"/>
    <w:rsid w:val="00FB42E9"/>
    <w:rsid w:val="00FB4B92"/>
    <w:rsid w:val="00FB59B9"/>
    <w:rsid w:val="00FC4A1C"/>
    <w:rsid w:val="00FD1A72"/>
    <w:rsid w:val="00FD3E6E"/>
    <w:rsid w:val="00FD5B33"/>
    <w:rsid w:val="00FE064A"/>
    <w:rsid w:val="00FE365B"/>
    <w:rsid w:val="00FE3C7C"/>
    <w:rsid w:val="00FE6D57"/>
    <w:rsid w:val="00FF03A2"/>
    <w:rsid w:val="00FF1ABC"/>
    <w:rsid w:val="00FF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01F8B"/>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7E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D1E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E92"/>
    <w:rPr>
      <w:rFonts w:ascii="Tahoma" w:hAnsi="Tahoma" w:cs="Tahoma"/>
      <w:sz w:val="16"/>
      <w:szCs w:val="16"/>
    </w:rPr>
  </w:style>
  <w:style w:type="paragraph" w:styleId="Prrafodelista">
    <w:name w:val="List Paragraph"/>
    <w:basedOn w:val="Normal"/>
    <w:uiPriority w:val="34"/>
    <w:qFormat/>
    <w:rsid w:val="00F83B76"/>
    <w:pPr>
      <w:ind w:left="720"/>
      <w:contextualSpacing/>
    </w:pPr>
  </w:style>
  <w:style w:type="table" w:styleId="Tablaconcuadrcula">
    <w:name w:val="Table Grid"/>
    <w:basedOn w:val="Tablanormal"/>
    <w:uiPriority w:val="39"/>
    <w:rsid w:val="00B4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862"/>
    <w:rPr>
      <w:color w:val="0000FF" w:themeColor="hyperlink"/>
      <w:u w:val="single"/>
    </w:rPr>
  </w:style>
  <w:style w:type="character" w:styleId="Refdecomentario">
    <w:name w:val="annotation reference"/>
    <w:basedOn w:val="Fuentedeprrafopredeter"/>
    <w:uiPriority w:val="99"/>
    <w:semiHidden/>
    <w:unhideWhenUsed/>
    <w:rsid w:val="00C65D8F"/>
    <w:rPr>
      <w:sz w:val="16"/>
      <w:szCs w:val="16"/>
    </w:rPr>
  </w:style>
  <w:style w:type="paragraph" w:styleId="Textocomentario">
    <w:name w:val="annotation text"/>
    <w:basedOn w:val="Normal"/>
    <w:link w:val="TextocomentarioCar"/>
    <w:uiPriority w:val="99"/>
    <w:unhideWhenUsed/>
    <w:rsid w:val="00C65D8F"/>
    <w:pPr>
      <w:spacing w:line="240" w:lineRule="auto"/>
    </w:pPr>
    <w:rPr>
      <w:sz w:val="20"/>
      <w:szCs w:val="20"/>
    </w:rPr>
  </w:style>
  <w:style w:type="character" w:customStyle="1" w:styleId="TextocomentarioCar">
    <w:name w:val="Texto comentario Car"/>
    <w:basedOn w:val="Fuentedeprrafopredeter"/>
    <w:link w:val="Textocomentario"/>
    <w:uiPriority w:val="99"/>
    <w:rsid w:val="00C65D8F"/>
    <w:rPr>
      <w:sz w:val="20"/>
      <w:szCs w:val="20"/>
    </w:rPr>
  </w:style>
  <w:style w:type="paragraph" w:styleId="Asuntodelcomentario">
    <w:name w:val="annotation subject"/>
    <w:basedOn w:val="Textocomentario"/>
    <w:next w:val="Textocomentario"/>
    <w:link w:val="AsuntodelcomentarioCar"/>
    <w:uiPriority w:val="99"/>
    <w:semiHidden/>
    <w:unhideWhenUsed/>
    <w:rsid w:val="00C65D8F"/>
    <w:rPr>
      <w:b/>
      <w:bCs/>
    </w:rPr>
  </w:style>
  <w:style w:type="character" w:customStyle="1" w:styleId="AsuntodelcomentarioCar">
    <w:name w:val="Asunto del comentario Car"/>
    <w:basedOn w:val="TextocomentarioCar"/>
    <w:link w:val="Asuntodelcomentario"/>
    <w:uiPriority w:val="99"/>
    <w:semiHidden/>
    <w:rsid w:val="00C65D8F"/>
    <w:rPr>
      <w:b/>
      <w:bCs/>
      <w:sz w:val="20"/>
      <w:szCs w:val="20"/>
    </w:rPr>
  </w:style>
  <w:style w:type="character" w:customStyle="1" w:styleId="orcid-id-https">
    <w:name w:val="orcid-id-https"/>
    <w:basedOn w:val="Fuentedeprrafopredeter"/>
    <w:rsid w:val="00A22ED4"/>
  </w:style>
  <w:style w:type="character" w:styleId="Hipervnculovisitado">
    <w:name w:val="FollowedHyperlink"/>
    <w:basedOn w:val="Fuentedeprrafopredeter"/>
    <w:uiPriority w:val="99"/>
    <w:semiHidden/>
    <w:unhideWhenUsed/>
    <w:rsid w:val="00FA22C5"/>
    <w:rPr>
      <w:color w:val="800080" w:themeColor="followedHyperlink"/>
      <w:u w:val="single"/>
    </w:rPr>
  </w:style>
  <w:style w:type="paragraph" w:styleId="HTMLconformatoprevio">
    <w:name w:val="HTML Preformatted"/>
    <w:basedOn w:val="Normal"/>
    <w:link w:val="HTMLconformatoprevioCar"/>
    <w:uiPriority w:val="99"/>
    <w:unhideWhenUsed/>
    <w:rsid w:val="000E20F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E20FA"/>
    <w:rPr>
      <w:rFonts w:ascii="Consolas" w:hAnsi="Consolas"/>
      <w:sz w:val="20"/>
      <w:szCs w:val="20"/>
    </w:rPr>
  </w:style>
  <w:style w:type="paragraph" w:customStyle="1" w:styleId="Default">
    <w:name w:val="Default"/>
    <w:rsid w:val="00E21324"/>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5307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0702"/>
  </w:style>
  <w:style w:type="paragraph" w:styleId="Piedepgina">
    <w:name w:val="footer"/>
    <w:basedOn w:val="Normal"/>
    <w:link w:val="PiedepginaCar"/>
    <w:uiPriority w:val="99"/>
    <w:unhideWhenUsed/>
    <w:rsid w:val="005307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702"/>
  </w:style>
  <w:style w:type="paragraph" w:customStyle="1" w:styleId="Pa4">
    <w:name w:val="Pa4"/>
    <w:basedOn w:val="Default"/>
    <w:next w:val="Default"/>
    <w:uiPriority w:val="99"/>
    <w:rsid w:val="00825052"/>
    <w:pPr>
      <w:spacing w:line="181" w:lineRule="atLeast"/>
    </w:pPr>
    <w:rPr>
      <w:rFonts w:ascii="Montserrat" w:hAnsi="Montserra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898">
      <w:bodyDiv w:val="1"/>
      <w:marLeft w:val="0"/>
      <w:marRight w:val="0"/>
      <w:marTop w:val="0"/>
      <w:marBottom w:val="0"/>
      <w:divBdr>
        <w:top w:val="none" w:sz="0" w:space="0" w:color="auto"/>
        <w:left w:val="none" w:sz="0" w:space="0" w:color="auto"/>
        <w:bottom w:val="none" w:sz="0" w:space="0" w:color="auto"/>
        <w:right w:val="none" w:sz="0" w:space="0" w:color="auto"/>
      </w:divBdr>
    </w:div>
    <w:div w:id="33308384">
      <w:bodyDiv w:val="1"/>
      <w:marLeft w:val="0"/>
      <w:marRight w:val="0"/>
      <w:marTop w:val="0"/>
      <w:marBottom w:val="0"/>
      <w:divBdr>
        <w:top w:val="none" w:sz="0" w:space="0" w:color="auto"/>
        <w:left w:val="none" w:sz="0" w:space="0" w:color="auto"/>
        <w:bottom w:val="none" w:sz="0" w:space="0" w:color="auto"/>
        <w:right w:val="none" w:sz="0" w:space="0" w:color="auto"/>
      </w:divBdr>
      <w:divsChild>
        <w:div w:id="839545452">
          <w:marLeft w:val="0"/>
          <w:marRight w:val="0"/>
          <w:marTop w:val="0"/>
          <w:marBottom w:val="0"/>
          <w:divBdr>
            <w:top w:val="none" w:sz="0" w:space="0" w:color="auto"/>
            <w:left w:val="none" w:sz="0" w:space="0" w:color="auto"/>
            <w:bottom w:val="none" w:sz="0" w:space="0" w:color="auto"/>
            <w:right w:val="none" w:sz="0" w:space="0" w:color="auto"/>
          </w:divBdr>
        </w:div>
        <w:div w:id="1301612211">
          <w:marLeft w:val="0"/>
          <w:marRight w:val="0"/>
          <w:marTop w:val="0"/>
          <w:marBottom w:val="0"/>
          <w:divBdr>
            <w:top w:val="none" w:sz="0" w:space="0" w:color="auto"/>
            <w:left w:val="none" w:sz="0" w:space="0" w:color="auto"/>
            <w:bottom w:val="none" w:sz="0" w:space="0" w:color="auto"/>
            <w:right w:val="none" w:sz="0" w:space="0" w:color="auto"/>
          </w:divBdr>
        </w:div>
      </w:divsChild>
    </w:div>
    <w:div w:id="37584353">
      <w:bodyDiv w:val="1"/>
      <w:marLeft w:val="0"/>
      <w:marRight w:val="0"/>
      <w:marTop w:val="0"/>
      <w:marBottom w:val="0"/>
      <w:divBdr>
        <w:top w:val="none" w:sz="0" w:space="0" w:color="auto"/>
        <w:left w:val="none" w:sz="0" w:space="0" w:color="auto"/>
        <w:bottom w:val="none" w:sz="0" w:space="0" w:color="auto"/>
        <w:right w:val="none" w:sz="0" w:space="0" w:color="auto"/>
      </w:divBdr>
    </w:div>
    <w:div w:id="142503450">
      <w:bodyDiv w:val="1"/>
      <w:marLeft w:val="0"/>
      <w:marRight w:val="0"/>
      <w:marTop w:val="0"/>
      <w:marBottom w:val="0"/>
      <w:divBdr>
        <w:top w:val="none" w:sz="0" w:space="0" w:color="auto"/>
        <w:left w:val="none" w:sz="0" w:space="0" w:color="auto"/>
        <w:bottom w:val="none" w:sz="0" w:space="0" w:color="auto"/>
        <w:right w:val="none" w:sz="0" w:space="0" w:color="auto"/>
      </w:divBdr>
    </w:div>
    <w:div w:id="204149194">
      <w:bodyDiv w:val="1"/>
      <w:marLeft w:val="0"/>
      <w:marRight w:val="0"/>
      <w:marTop w:val="0"/>
      <w:marBottom w:val="0"/>
      <w:divBdr>
        <w:top w:val="none" w:sz="0" w:space="0" w:color="auto"/>
        <w:left w:val="none" w:sz="0" w:space="0" w:color="auto"/>
        <w:bottom w:val="none" w:sz="0" w:space="0" w:color="auto"/>
        <w:right w:val="none" w:sz="0" w:space="0" w:color="auto"/>
      </w:divBdr>
    </w:div>
    <w:div w:id="311375146">
      <w:bodyDiv w:val="1"/>
      <w:marLeft w:val="0"/>
      <w:marRight w:val="0"/>
      <w:marTop w:val="0"/>
      <w:marBottom w:val="0"/>
      <w:divBdr>
        <w:top w:val="none" w:sz="0" w:space="0" w:color="auto"/>
        <w:left w:val="none" w:sz="0" w:space="0" w:color="auto"/>
        <w:bottom w:val="none" w:sz="0" w:space="0" w:color="auto"/>
        <w:right w:val="none" w:sz="0" w:space="0" w:color="auto"/>
      </w:divBdr>
    </w:div>
    <w:div w:id="320891319">
      <w:bodyDiv w:val="1"/>
      <w:marLeft w:val="0"/>
      <w:marRight w:val="0"/>
      <w:marTop w:val="0"/>
      <w:marBottom w:val="0"/>
      <w:divBdr>
        <w:top w:val="none" w:sz="0" w:space="0" w:color="auto"/>
        <w:left w:val="none" w:sz="0" w:space="0" w:color="auto"/>
        <w:bottom w:val="none" w:sz="0" w:space="0" w:color="auto"/>
        <w:right w:val="none" w:sz="0" w:space="0" w:color="auto"/>
      </w:divBdr>
      <w:divsChild>
        <w:div w:id="46686396">
          <w:marLeft w:val="0"/>
          <w:marRight w:val="0"/>
          <w:marTop w:val="0"/>
          <w:marBottom w:val="0"/>
          <w:divBdr>
            <w:top w:val="none" w:sz="0" w:space="0" w:color="auto"/>
            <w:left w:val="none" w:sz="0" w:space="0" w:color="auto"/>
            <w:bottom w:val="none" w:sz="0" w:space="0" w:color="auto"/>
            <w:right w:val="none" w:sz="0" w:space="0" w:color="auto"/>
          </w:divBdr>
          <w:divsChild>
            <w:div w:id="1558513281">
              <w:marLeft w:val="0"/>
              <w:marRight w:val="0"/>
              <w:marTop w:val="0"/>
              <w:marBottom w:val="0"/>
              <w:divBdr>
                <w:top w:val="none" w:sz="0" w:space="0" w:color="auto"/>
                <w:left w:val="none" w:sz="0" w:space="0" w:color="auto"/>
                <w:bottom w:val="none" w:sz="0" w:space="0" w:color="auto"/>
                <w:right w:val="none" w:sz="0" w:space="0" w:color="auto"/>
              </w:divBdr>
              <w:divsChild>
                <w:div w:id="1824925905">
                  <w:marLeft w:val="0"/>
                  <w:marRight w:val="0"/>
                  <w:marTop w:val="0"/>
                  <w:marBottom w:val="0"/>
                  <w:divBdr>
                    <w:top w:val="none" w:sz="0" w:space="0" w:color="auto"/>
                    <w:left w:val="none" w:sz="0" w:space="0" w:color="auto"/>
                    <w:bottom w:val="none" w:sz="0" w:space="0" w:color="auto"/>
                    <w:right w:val="none" w:sz="0" w:space="0" w:color="auto"/>
                  </w:divBdr>
                  <w:divsChild>
                    <w:div w:id="162821391">
                      <w:marLeft w:val="0"/>
                      <w:marRight w:val="0"/>
                      <w:marTop w:val="0"/>
                      <w:marBottom w:val="0"/>
                      <w:divBdr>
                        <w:top w:val="none" w:sz="0" w:space="0" w:color="auto"/>
                        <w:left w:val="none" w:sz="0" w:space="0" w:color="auto"/>
                        <w:bottom w:val="none" w:sz="0" w:space="0" w:color="auto"/>
                        <w:right w:val="none" w:sz="0" w:space="0" w:color="auto"/>
                      </w:divBdr>
                      <w:divsChild>
                        <w:div w:id="2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53267">
      <w:bodyDiv w:val="1"/>
      <w:marLeft w:val="0"/>
      <w:marRight w:val="0"/>
      <w:marTop w:val="0"/>
      <w:marBottom w:val="0"/>
      <w:divBdr>
        <w:top w:val="none" w:sz="0" w:space="0" w:color="auto"/>
        <w:left w:val="none" w:sz="0" w:space="0" w:color="auto"/>
        <w:bottom w:val="none" w:sz="0" w:space="0" w:color="auto"/>
        <w:right w:val="none" w:sz="0" w:space="0" w:color="auto"/>
      </w:divBdr>
    </w:div>
    <w:div w:id="434517699">
      <w:bodyDiv w:val="1"/>
      <w:marLeft w:val="0"/>
      <w:marRight w:val="0"/>
      <w:marTop w:val="0"/>
      <w:marBottom w:val="0"/>
      <w:divBdr>
        <w:top w:val="none" w:sz="0" w:space="0" w:color="auto"/>
        <w:left w:val="none" w:sz="0" w:space="0" w:color="auto"/>
        <w:bottom w:val="none" w:sz="0" w:space="0" w:color="auto"/>
        <w:right w:val="none" w:sz="0" w:space="0" w:color="auto"/>
      </w:divBdr>
      <w:divsChild>
        <w:div w:id="1155561404">
          <w:marLeft w:val="0"/>
          <w:marRight w:val="0"/>
          <w:marTop w:val="0"/>
          <w:marBottom w:val="0"/>
          <w:divBdr>
            <w:top w:val="none" w:sz="0" w:space="0" w:color="auto"/>
            <w:left w:val="none" w:sz="0" w:space="0" w:color="auto"/>
            <w:bottom w:val="none" w:sz="0" w:space="0" w:color="auto"/>
            <w:right w:val="none" w:sz="0" w:space="0" w:color="auto"/>
          </w:divBdr>
        </w:div>
        <w:div w:id="1668241628">
          <w:marLeft w:val="0"/>
          <w:marRight w:val="0"/>
          <w:marTop w:val="0"/>
          <w:marBottom w:val="0"/>
          <w:divBdr>
            <w:top w:val="none" w:sz="0" w:space="0" w:color="auto"/>
            <w:left w:val="none" w:sz="0" w:space="0" w:color="auto"/>
            <w:bottom w:val="none" w:sz="0" w:space="0" w:color="auto"/>
            <w:right w:val="none" w:sz="0" w:space="0" w:color="auto"/>
          </w:divBdr>
          <w:divsChild>
            <w:div w:id="170722297">
              <w:marLeft w:val="0"/>
              <w:marRight w:val="0"/>
              <w:marTop w:val="0"/>
              <w:marBottom w:val="0"/>
              <w:divBdr>
                <w:top w:val="none" w:sz="0" w:space="0" w:color="auto"/>
                <w:left w:val="none" w:sz="0" w:space="0" w:color="auto"/>
                <w:bottom w:val="none" w:sz="0" w:space="0" w:color="auto"/>
                <w:right w:val="none" w:sz="0" w:space="0" w:color="auto"/>
              </w:divBdr>
              <w:divsChild>
                <w:div w:id="1484420895">
                  <w:marLeft w:val="0"/>
                  <w:marRight w:val="0"/>
                  <w:marTop w:val="0"/>
                  <w:marBottom w:val="0"/>
                  <w:divBdr>
                    <w:top w:val="none" w:sz="0" w:space="0" w:color="auto"/>
                    <w:left w:val="none" w:sz="0" w:space="0" w:color="auto"/>
                    <w:bottom w:val="none" w:sz="0" w:space="0" w:color="auto"/>
                    <w:right w:val="none" w:sz="0" w:space="0" w:color="auto"/>
                  </w:divBdr>
                  <w:divsChild>
                    <w:div w:id="1258440548">
                      <w:marLeft w:val="0"/>
                      <w:marRight w:val="0"/>
                      <w:marTop w:val="0"/>
                      <w:marBottom w:val="0"/>
                      <w:divBdr>
                        <w:top w:val="none" w:sz="0" w:space="0" w:color="auto"/>
                        <w:left w:val="none" w:sz="0" w:space="0" w:color="auto"/>
                        <w:bottom w:val="none" w:sz="0" w:space="0" w:color="auto"/>
                        <w:right w:val="none" w:sz="0" w:space="0" w:color="auto"/>
                      </w:divBdr>
                      <w:divsChild>
                        <w:div w:id="2398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84389">
      <w:bodyDiv w:val="1"/>
      <w:marLeft w:val="0"/>
      <w:marRight w:val="0"/>
      <w:marTop w:val="0"/>
      <w:marBottom w:val="0"/>
      <w:divBdr>
        <w:top w:val="none" w:sz="0" w:space="0" w:color="auto"/>
        <w:left w:val="none" w:sz="0" w:space="0" w:color="auto"/>
        <w:bottom w:val="none" w:sz="0" w:space="0" w:color="auto"/>
        <w:right w:val="none" w:sz="0" w:space="0" w:color="auto"/>
      </w:divBdr>
    </w:div>
    <w:div w:id="542982875">
      <w:bodyDiv w:val="1"/>
      <w:marLeft w:val="0"/>
      <w:marRight w:val="0"/>
      <w:marTop w:val="0"/>
      <w:marBottom w:val="0"/>
      <w:divBdr>
        <w:top w:val="none" w:sz="0" w:space="0" w:color="auto"/>
        <w:left w:val="none" w:sz="0" w:space="0" w:color="auto"/>
        <w:bottom w:val="none" w:sz="0" w:space="0" w:color="auto"/>
        <w:right w:val="none" w:sz="0" w:space="0" w:color="auto"/>
      </w:divBdr>
    </w:div>
    <w:div w:id="651563509">
      <w:bodyDiv w:val="1"/>
      <w:marLeft w:val="0"/>
      <w:marRight w:val="0"/>
      <w:marTop w:val="0"/>
      <w:marBottom w:val="0"/>
      <w:divBdr>
        <w:top w:val="none" w:sz="0" w:space="0" w:color="auto"/>
        <w:left w:val="none" w:sz="0" w:space="0" w:color="auto"/>
        <w:bottom w:val="none" w:sz="0" w:space="0" w:color="auto"/>
        <w:right w:val="none" w:sz="0" w:space="0" w:color="auto"/>
      </w:divBdr>
    </w:div>
    <w:div w:id="673722070">
      <w:bodyDiv w:val="1"/>
      <w:marLeft w:val="0"/>
      <w:marRight w:val="0"/>
      <w:marTop w:val="0"/>
      <w:marBottom w:val="0"/>
      <w:divBdr>
        <w:top w:val="none" w:sz="0" w:space="0" w:color="auto"/>
        <w:left w:val="none" w:sz="0" w:space="0" w:color="auto"/>
        <w:bottom w:val="none" w:sz="0" w:space="0" w:color="auto"/>
        <w:right w:val="none" w:sz="0" w:space="0" w:color="auto"/>
      </w:divBdr>
    </w:div>
    <w:div w:id="728917617">
      <w:bodyDiv w:val="1"/>
      <w:marLeft w:val="0"/>
      <w:marRight w:val="0"/>
      <w:marTop w:val="0"/>
      <w:marBottom w:val="0"/>
      <w:divBdr>
        <w:top w:val="none" w:sz="0" w:space="0" w:color="auto"/>
        <w:left w:val="none" w:sz="0" w:space="0" w:color="auto"/>
        <w:bottom w:val="none" w:sz="0" w:space="0" w:color="auto"/>
        <w:right w:val="none" w:sz="0" w:space="0" w:color="auto"/>
      </w:divBdr>
    </w:div>
    <w:div w:id="740181127">
      <w:bodyDiv w:val="1"/>
      <w:marLeft w:val="0"/>
      <w:marRight w:val="0"/>
      <w:marTop w:val="0"/>
      <w:marBottom w:val="0"/>
      <w:divBdr>
        <w:top w:val="none" w:sz="0" w:space="0" w:color="auto"/>
        <w:left w:val="none" w:sz="0" w:space="0" w:color="auto"/>
        <w:bottom w:val="none" w:sz="0" w:space="0" w:color="auto"/>
        <w:right w:val="none" w:sz="0" w:space="0" w:color="auto"/>
      </w:divBdr>
    </w:div>
    <w:div w:id="840705800">
      <w:bodyDiv w:val="1"/>
      <w:marLeft w:val="0"/>
      <w:marRight w:val="0"/>
      <w:marTop w:val="0"/>
      <w:marBottom w:val="0"/>
      <w:divBdr>
        <w:top w:val="none" w:sz="0" w:space="0" w:color="auto"/>
        <w:left w:val="none" w:sz="0" w:space="0" w:color="auto"/>
        <w:bottom w:val="none" w:sz="0" w:space="0" w:color="auto"/>
        <w:right w:val="none" w:sz="0" w:space="0" w:color="auto"/>
      </w:divBdr>
    </w:div>
    <w:div w:id="922762245">
      <w:bodyDiv w:val="1"/>
      <w:marLeft w:val="0"/>
      <w:marRight w:val="0"/>
      <w:marTop w:val="0"/>
      <w:marBottom w:val="0"/>
      <w:divBdr>
        <w:top w:val="none" w:sz="0" w:space="0" w:color="auto"/>
        <w:left w:val="none" w:sz="0" w:space="0" w:color="auto"/>
        <w:bottom w:val="none" w:sz="0" w:space="0" w:color="auto"/>
        <w:right w:val="none" w:sz="0" w:space="0" w:color="auto"/>
      </w:divBdr>
    </w:div>
    <w:div w:id="946035569">
      <w:bodyDiv w:val="1"/>
      <w:marLeft w:val="0"/>
      <w:marRight w:val="0"/>
      <w:marTop w:val="0"/>
      <w:marBottom w:val="0"/>
      <w:divBdr>
        <w:top w:val="none" w:sz="0" w:space="0" w:color="auto"/>
        <w:left w:val="none" w:sz="0" w:space="0" w:color="auto"/>
        <w:bottom w:val="none" w:sz="0" w:space="0" w:color="auto"/>
        <w:right w:val="none" w:sz="0" w:space="0" w:color="auto"/>
      </w:divBdr>
    </w:div>
    <w:div w:id="1028599813">
      <w:bodyDiv w:val="1"/>
      <w:marLeft w:val="0"/>
      <w:marRight w:val="0"/>
      <w:marTop w:val="0"/>
      <w:marBottom w:val="0"/>
      <w:divBdr>
        <w:top w:val="none" w:sz="0" w:space="0" w:color="auto"/>
        <w:left w:val="none" w:sz="0" w:space="0" w:color="auto"/>
        <w:bottom w:val="none" w:sz="0" w:space="0" w:color="auto"/>
        <w:right w:val="none" w:sz="0" w:space="0" w:color="auto"/>
      </w:divBdr>
    </w:div>
    <w:div w:id="1050301660">
      <w:bodyDiv w:val="1"/>
      <w:marLeft w:val="0"/>
      <w:marRight w:val="0"/>
      <w:marTop w:val="0"/>
      <w:marBottom w:val="0"/>
      <w:divBdr>
        <w:top w:val="none" w:sz="0" w:space="0" w:color="auto"/>
        <w:left w:val="none" w:sz="0" w:space="0" w:color="auto"/>
        <w:bottom w:val="none" w:sz="0" w:space="0" w:color="auto"/>
        <w:right w:val="none" w:sz="0" w:space="0" w:color="auto"/>
      </w:divBdr>
      <w:divsChild>
        <w:div w:id="638609894">
          <w:marLeft w:val="0"/>
          <w:marRight w:val="0"/>
          <w:marTop w:val="0"/>
          <w:marBottom w:val="0"/>
          <w:divBdr>
            <w:top w:val="none" w:sz="0" w:space="0" w:color="auto"/>
            <w:left w:val="none" w:sz="0" w:space="0" w:color="auto"/>
            <w:bottom w:val="none" w:sz="0" w:space="0" w:color="auto"/>
            <w:right w:val="none" w:sz="0" w:space="0" w:color="auto"/>
          </w:divBdr>
        </w:div>
        <w:div w:id="1251349784">
          <w:marLeft w:val="0"/>
          <w:marRight w:val="0"/>
          <w:marTop w:val="0"/>
          <w:marBottom w:val="0"/>
          <w:divBdr>
            <w:top w:val="none" w:sz="0" w:space="0" w:color="auto"/>
            <w:left w:val="none" w:sz="0" w:space="0" w:color="auto"/>
            <w:bottom w:val="none" w:sz="0" w:space="0" w:color="auto"/>
            <w:right w:val="none" w:sz="0" w:space="0" w:color="auto"/>
          </w:divBdr>
        </w:div>
        <w:div w:id="1623460532">
          <w:marLeft w:val="0"/>
          <w:marRight w:val="0"/>
          <w:marTop w:val="0"/>
          <w:marBottom w:val="0"/>
          <w:divBdr>
            <w:top w:val="none" w:sz="0" w:space="0" w:color="auto"/>
            <w:left w:val="none" w:sz="0" w:space="0" w:color="auto"/>
            <w:bottom w:val="none" w:sz="0" w:space="0" w:color="auto"/>
            <w:right w:val="none" w:sz="0" w:space="0" w:color="auto"/>
          </w:divBdr>
        </w:div>
        <w:div w:id="2131975027">
          <w:marLeft w:val="0"/>
          <w:marRight w:val="0"/>
          <w:marTop w:val="0"/>
          <w:marBottom w:val="0"/>
          <w:divBdr>
            <w:top w:val="none" w:sz="0" w:space="0" w:color="auto"/>
            <w:left w:val="none" w:sz="0" w:space="0" w:color="auto"/>
            <w:bottom w:val="none" w:sz="0" w:space="0" w:color="auto"/>
            <w:right w:val="none" w:sz="0" w:space="0" w:color="auto"/>
          </w:divBdr>
        </w:div>
      </w:divsChild>
    </w:div>
    <w:div w:id="1104347380">
      <w:bodyDiv w:val="1"/>
      <w:marLeft w:val="0"/>
      <w:marRight w:val="0"/>
      <w:marTop w:val="0"/>
      <w:marBottom w:val="0"/>
      <w:divBdr>
        <w:top w:val="none" w:sz="0" w:space="0" w:color="auto"/>
        <w:left w:val="none" w:sz="0" w:space="0" w:color="auto"/>
        <w:bottom w:val="none" w:sz="0" w:space="0" w:color="auto"/>
        <w:right w:val="none" w:sz="0" w:space="0" w:color="auto"/>
      </w:divBdr>
      <w:divsChild>
        <w:div w:id="499543751">
          <w:marLeft w:val="0"/>
          <w:marRight w:val="0"/>
          <w:marTop w:val="0"/>
          <w:marBottom w:val="0"/>
          <w:divBdr>
            <w:top w:val="none" w:sz="0" w:space="0" w:color="auto"/>
            <w:left w:val="none" w:sz="0" w:space="0" w:color="auto"/>
            <w:bottom w:val="none" w:sz="0" w:space="0" w:color="auto"/>
            <w:right w:val="none" w:sz="0" w:space="0" w:color="auto"/>
          </w:divBdr>
        </w:div>
        <w:div w:id="1364211497">
          <w:marLeft w:val="0"/>
          <w:marRight w:val="0"/>
          <w:marTop w:val="0"/>
          <w:marBottom w:val="0"/>
          <w:divBdr>
            <w:top w:val="none" w:sz="0" w:space="0" w:color="auto"/>
            <w:left w:val="none" w:sz="0" w:space="0" w:color="auto"/>
            <w:bottom w:val="none" w:sz="0" w:space="0" w:color="auto"/>
            <w:right w:val="none" w:sz="0" w:space="0" w:color="auto"/>
          </w:divBdr>
        </w:div>
        <w:div w:id="1589266103">
          <w:marLeft w:val="0"/>
          <w:marRight w:val="0"/>
          <w:marTop w:val="0"/>
          <w:marBottom w:val="0"/>
          <w:divBdr>
            <w:top w:val="none" w:sz="0" w:space="0" w:color="auto"/>
            <w:left w:val="none" w:sz="0" w:space="0" w:color="auto"/>
            <w:bottom w:val="none" w:sz="0" w:space="0" w:color="auto"/>
            <w:right w:val="none" w:sz="0" w:space="0" w:color="auto"/>
          </w:divBdr>
        </w:div>
        <w:div w:id="1664119642">
          <w:marLeft w:val="0"/>
          <w:marRight w:val="0"/>
          <w:marTop w:val="0"/>
          <w:marBottom w:val="0"/>
          <w:divBdr>
            <w:top w:val="none" w:sz="0" w:space="0" w:color="auto"/>
            <w:left w:val="none" w:sz="0" w:space="0" w:color="auto"/>
            <w:bottom w:val="none" w:sz="0" w:space="0" w:color="auto"/>
            <w:right w:val="none" w:sz="0" w:space="0" w:color="auto"/>
          </w:divBdr>
        </w:div>
        <w:div w:id="2071230107">
          <w:marLeft w:val="0"/>
          <w:marRight w:val="0"/>
          <w:marTop w:val="0"/>
          <w:marBottom w:val="0"/>
          <w:divBdr>
            <w:top w:val="none" w:sz="0" w:space="0" w:color="auto"/>
            <w:left w:val="none" w:sz="0" w:space="0" w:color="auto"/>
            <w:bottom w:val="none" w:sz="0" w:space="0" w:color="auto"/>
            <w:right w:val="none" w:sz="0" w:space="0" w:color="auto"/>
          </w:divBdr>
        </w:div>
      </w:divsChild>
    </w:div>
    <w:div w:id="1130396607">
      <w:bodyDiv w:val="1"/>
      <w:marLeft w:val="0"/>
      <w:marRight w:val="0"/>
      <w:marTop w:val="0"/>
      <w:marBottom w:val="0"/>
      <w:divBdr>
        <w:top w:val="none" w:sz="0" w:space="0" w:color="auto"/>
        <w:left w:val="none" w:sz="0" w:space="0" w:color="auto"/>
        <w:bottom w:val="none" w:sz="0" w:space="0" w:color="auto"/>
        <w:right w:val="none" w:sz="0" w:space="0" w:color="auto"/>
      </w:divBdr>
    </w:div>
    <w:div w:id="1367216975">
      <w:bodyDiv w:val="1"/>
      <w:marLeft w:val="0"/>
      <w:marRight w:val="0"/>
      <w:marTop w:val="0"/>
      <w:marBottom w:val="0"/>
      <w:divBdr>
        <w:top w:val="none" w:sz="0" w:space="0" w:color="auto"/>
        <w:left w:val="none" w:sz="0" w:space="0" w:color="auto"/>
        <w:bottom w:val="none" w:sz="0" w:space="0" w:color="auto"/>
        <w:right w:val="none" w:sz="0" w:space="0" w:color="auto"/>
      </w:divBdr>
      <w:divsChild>
        <w:div w:id="322514078">
          <w:marLeft w:val="0"/>
          <w:marRight w:val="0"/>
          <w:marTop w:val="0"/>
          <w:marBottom w:val="0"/>
          <w:divBdr>
            <w:top w:val="none" w:sz="0" w:space="0" w:color="auto"/>
            <w:left w:val="none" w:sz="0" w:space="0" w:color="auto"/>
            <w:bottom w:val="none" w:sz="0" w:space="0" w:color="auto"/>
            <w:right w:val="none" w:sz="0" w:space="0" w:color="auto"/>
          </w:divBdr>
        </w:div>
        <w:div w:id="799685128">
          <w:marLeft w:val="0"/>
          <w:marRight w:val="0"/>
          <w:marTop w:val="0"/>
          <w:marBottom w:val="0"/>
          <w:divBdr>
            <w:top w:val="none" w:sz="0" w:space="0" w:color="auto"/>
            <w:left w:val="none" w:sz="0" w:space="0" w:color="auto"/>
            <w:bottom w:val="none" w:sz="0" w:space="0" w:color="auto"/>
            <w:right w:val="none" w:sz="0" w:space="0" w:color="auto"/>
          </w:divBdr>
        </w:div>
        <w:div w:id="1105423580">
          <w:marLeft w:val="0"/>
          <w:marRight w:val="0"/>
          <w:marTop w:val="0"/>
          <w:marBottom w:val="0"/>
          <w:divBdr>
            <w:top w:val="none" w:sz="0" w:space="0" w:color="auto"/>
            <w:left w:val="none" w:sz="0" w:space="0" w:color="auto"/>
            <w:bottom w:val="none" w:sz="0" w:space="0" w:color="auto"/>
            <w:right w:val="none" w:sz="0" w:space="0" w:color="auto"/>
          </w:divBdr>
        </w:div>
        <w:div w:id="1674259138">
          <w:marLeft w:val="0"/>
          <w:marRight w:val="0"/>
          <w:marTop w:val="0"/>
          <w:marBottom w:val="0"/>
          <w:divBdr>
            <w:top w:val="none" w:sz="0" w:space="0" w:color="auto"/>
            <w:left w:val="none" w:sz="0" w:space="0" w:color="auto"/>
            <w:bottom w:val="none" w:sz="0" w:space="0" w:color="auto"/>
            <w:right w:val="none" w:sz="0" w:space="0" w:color="auto"/>
          </w:divBdr>
        </w:div>
        <w:div w:id="1734424203">
          <w:marLeft w:val="0"/>
          <w:marRight w:val="0"/>
          <w:marTop w:val="0"/>
          <w:marBottom w:val="0"/>
          <w:divBdr>
            <w:top w:val="none" w:sz="0" w:space="0" w:color="auto"/>
            <w:left w:val="none" w:sz="0" w:space="0" w:color="auto"/>
            <w:bottom w:val="none" w:sz="0" w:space="0" w:color="auto"/>
            <w:right w:val="none" w:sz="0" w:space="0" w:color="auto"/>
          </w:divBdr>
        </w:div>
      </w:divsChild>
    </w:div>
    <w:div w:id="1529636599">
      <w:bodyDiv w:val="1"/>
      <w:marLeft w:val="0"/>
      <w:marRight w:val="0"/>
      <w:marTop w:val="0"/>
      <w:marBottom w:val="0"/>
      <w:divBdr>
        <w:top w:val="none" w:sz="0" w:space="0" w:color="auto"/>
        <w:left w:val="none" w:sz="0" w:space="0" w:color="auto"/>
        <w:bottom w:val="none" w:sz="0" w:space="0" w:color="auto"/>
        <w:right w:val="none" w:sz="0" w:space="0" w:color="auto"/>
      </w:divBdr>
      <w:divsChild>
        <w:div w:id="143279004">
          <w:marLeft w:val="0"/>
          <w:marRight w:val="0"/>
          <w:marTop w:val="0"/>
          <w:marBottom w:val="0"/>
          <w:divBdr>
            <w:top w:val="none" w:sz="0" w:space="0" w:color="auto"/>
            <w:left w:val="none" w:sz="0" w:space="0" w:color="auto"/>
            <w:bottom w:val="none" w:sz="0" w:space="0" w:color="auto"/>
            <w:right w:val="none" w:sz="0" w:space="0" w:color="auto"/>
          </w:divBdr>
        </w:div>
        <w:div w:id="772750196">
          <w:marLeft w:val="0"/>
          <w:marRight w:val="0"/>
          <w:marTop w:val="0"/>
          <w:marBottom w:val="0"/>
          <w:divBdr>
            <w:top w:val="none" w:sz="0" w:space="0" w:color="auto"/>
            <w:left w:val="none" w:sz="0" w:space="0" w:color="auto"/>
            <w:bottom w:val="none" w:sz="0" w:space="0" w:color="auto"/>
            <w:right w:val="none" w:sz="0" w:space="0" w:color="auto"/>
          </w:divBdr>
        </w:div>
        <w:div w:id="954558175">
          <w:marLeft w:val="0"/>
          <w:marRight w:val="0"/>
          <w:marTop w:val="0"/>
          <w:marBottom w:val="0"/>
          <w:divBdr>
            <w:top w:val="none" w:sz="0" w:space="0" w:color="auto"/>
            <w:left w:val="none" w:sz="0" w:space="0" w:color="auto"/>
            <w:bottom w:val="none" w:sz="0" w:space="0" w:color="auto"/>
            <w:right w:val="none" w:sz="0" w:space="0" w:color="auto"/>
          </w:divBdr>
        </w:div>
        <w:div w:id="1090152612">
          <w:marLeft w:val="0"/>
          <w:marRight w:val="0"/>
          <w:marTop w:val="0"/>
          <w:marBottom w:val="0"/>
          <w:divBdr>
            <w:top w:val="none" w:sz="0" w:space="0" w:color="auto"/>
            <w:left w:val="none" w:sz="0" w:space="0" w:color="auto"/>
            <w:bottom w:val="none" w:sz="0" w:space="0" w:color="auto"/>
            <w:right w:val="none" w:sz="0" w:space="0" w:color="auto"/>
          </w:divBdr>
        </w:div>
        <w:div w:id="1262764655">
          <w:marLeft w:val="0"/>
          <w:marRight w:val="0"/>
          <w:marTop w:val="0"/>
          <w:marBottom w:val="0"/>
          <w:divBdr>
            <w:top w:val="none" w:sz="0" w:space="0" w:color="auto"/>
            <w:left w:val="none" w:sz="0" w:space="0" w:color="auto"/>
            <w:bottom w:val="none" w:sz="0" w:space="0" w:color="auto"/>
            <w:right w:val="none" w:sz="0" w:space="0" w:color="auto"/>
          </w:divBdr>
        </w:div>
        <w:div w:id="1771076885">
          <w:marLeft w:val="0"/>
          <w:marRight w:val="0"/>
          <w:marTop w:val="0"/>
          <w:marBottom w:val="0"/>
          <w:divBdr>
            <w:top w:val="none" w:sz="0" w:space="0" w:color="auto"/>
            <w:left w:val="none" w:sz="0" w:space="0" w:color="auto"/>
            <w:bottom w:val="none" w:sz="0" w:space="0" w:color="auto"/>
            <w:right w:val="none" w:sz="0" w:space="0" w:color="auto"/>
          </w:divBdr>
        </w:div>
        <w:div w:id="1866674935">
          <w:marLeft w:val="0"/>
          <w:marRight w:val="0"/>
          <w:marTop w:val="0"/>
          <w:marBottom w:val="0"/>
          <w:divBdr>
            <w:top w:val="none" w:sz="0" w:space="0" w:color="auto"/>
            <w:left w:val="none" w:sz="0" w:space="0" w:color="auto"/>
            <w:bottom w:val="none" w:sz="0" w:space="0" w:color="auto"/>
            <w:right w:val="none" w:sz="0" w:space="0" w:color="auto"/>
          </w:divBdr>
        </w:div>
      </w:divsChild>
    </w:div>
    <w:div w:id="1628467387">
      <w:bodyDiv w:val="1"/>
      <w:marLeft w:val="0"/>
      <w:marRight w:val="0"/>
      <w:marTop w:val="0"/>
      <w:marBottom w:val="0"/>
      <w:divBdr>
        <w:top w:val="none" w:sz="0" w:space="0" w:color="auto"/>
        <w:left w:val="none" w:sz="0" w:space="0" w:color="auto"/>
        <w:bottom w:val="none" w:sz="0" w:space="0" w:color="auto"/>
        <w:right w:val="none" w:sz="0" w:space="0" w:color="auto"/>
      </w:divBdr>
    </w:div>
    <w:div w:id="1735084720">
      <w:bodyDiv w:val="1"/>
      <w:marLeft w:val="0"/>
      <w:marRight w:val="0"/>
      <w:marTop w:val="0"/>
      <w:marBottom w:val="0"/>
      <w:divBdr>
        <w:top w:val="none" w:sz="0" w:space="0" w:color="auto"/>
        <w:left w:val="none" w:sz="0" w:space="0" w:color="auto"/>
        <w:bottom w:val="none" w:sz="0" w:space="0" w:color="auto"/>
        <w:right w:val="none" w:sz="0" w:space="0" w:color="auto"/>
      </w:divBdr>
      <w:divsChild>
        <w:div w:id="106122764">
          <w:marLeft w:val="0"/>
          <w:marRight w:val="0"/>
          <w:marTop w:val="0"/>
          <w:marBottom w:val="0"/>
          <w:divBdr>
            <w:top w:val="none" w:sz="0" w:space="0" w:color="auto"/>
            <w:left w:val="none" w:sz="0" w:space="0" w:color="auto"/>
            <w:bottom w:val="none" w:sz="0" w:space="0" w:color="auto"/>
            <w:right w:val="none" w:sz="0" w:space="0" w:color="auto"/>
          </w:divBdr>
        </w:div>
        <w:div w:id="107163848">
          <w:marLeft w:val="0"/>
          <w:marRight w:val="0"/>
          <w:marTop w:val="0"/>
          <w:marBottom w:val="0"/>
          <w:divBdr>
            <w:top w:val="none" w:sz="0" w:space="0" w:color="auto"/>
            <w:left w:val="none" w:sz="0" w:space="0" w:color="auto"/>
            <w:bottom w:val="none" w:sz="0" w:space="0" w:color="auto"/>
            <w:right w:val="none" w:sz="0" w:space="0" w:color="auto"/>
          </w:divBdr>
        </w:div>
        <w:div w:id="1196426476">
          <w:marLeft w:val="0"/>
          <w:marRight w:val="0"/>
          <w:marTop w:val="0"/>
          <w:marBottom w:val="0"/>
          <w:divBdr>
            <w:top w:val="none" w:sz="0" w:space="0" w:color="auto"/>
            <w:left w:val="none" w:sz="0" w:space="0" w:color="auto"/>
            <w:bottom w:val="none" w:sz="0" w:space="0" w:color="auto"/>
            <w:right w:val="none" w:sz="0" w:space="0" w:color="auto"/>
          </w:divBdr>
        </w:div>
        <w:div w:id="1467047181">
          <w:marLeft w:val="0"/>
          <w:marRight w:val="0"/>
          <w:marTop w:val="0"/>
          <w:marBottom w:val="0"/>
          <w:divBdr>
            <w:top w:val="none" w:sz="0" w:space="0" w:color="auto"/>
            <w:left w:val="none" w:sz="0" w:space="0" w:color="auto"/>
            <w:bottom w:val="none" w:sz="0" w:space="0" w:color="auto"/>
            <w:right w:val="none" w:sz="0" w:space="0" w:color="auto"/>
          </w:divBdr>
        </w:div>
        <w:div w:id="1789011037">
          <w:marLeft w:val="0"/>
          <w:marRight w:val="0"/>
          <w:marTop w:val="0"/>
          <w:marBottom w:val="0"/>
          <w:divBdr>
            <w:top w:val="none" w:sz="0" w:space="0" w:color="auto"/>
            <w:left w:val="none" w:sz="0" w:space="0" w:color="auto"/>
            <w:bottom w:val="none" w:sz="0" w:space="0" w:color="auto"/>
            <w:right w:val="none" w:sz="0" w:space="0" w:color="auto"/>
          </w:divBdr>
        </w:div>
        <w:div w:id="1855344785">
          <w:marLeft w:val="0"/>
          <w:marRight w:val="0"/>
          <w:marTop w:val="0"/>
          <w:marBottom w:val="0"/>
          <w:divBdr>
            <w:top w:val="none" w:sz="0" w:space="0" w:color="auto"/>
            <w:left w:val="none" w:sz="0" w:space="0" w:color="auto"/>
            <w:bottom w:val="none" w:sz="0" w:space="0" w:color="auto"/>
            <w:right w:val="none" w:sz="0" w:space="0" w:color="auto"/>
          </w:divBdr>
        </w:div>
        <w:div w:id="2134974999">
          <w:marLeft w:val="0"/>
          <w:marRight w:val="0"/>
          <w:marTop w:val="0"/>
          <w:marBottom w:val="0"/>
          <w:divBdr>
            <w:top w:val="none" w:sz="0" w:space="0" w:color="auto"/>
            <w:left w:val="none" w:sz="0" w:space="0" w:color="auto"/>
            <w:bottom w:val="none" w:sz="0" w:space="0" w:color="auto"/>
            <w:right w:val="none" w:sz="0" w:space="0" w:color="auto"/>
          </w:divBdr>
        </w:div>
      </w:divsChild>
    </w:div>
    <w:div w:id="1738162312">
      <w:bodyDiv w:val="1"/>
      <w:marLeft w:val="0"/>
      <w:marRight w:val="0"/>
      <w:marTop w:val="0"/>
      <w:marBottom w:val="0"/>
      <w:divBdr>
        <w:top w:val="none" w:sz="0" w:space="0" w:color="auto"/>
        <w:left w:val="none" w:sz="0" w:space="0" w:color="auto"/>
        <w:bottom w:val="none" w:sz="0" w:space="0" w:color="auto"/>
        <w:right w:val="none" w:sz="0" w:space="0" w:color="auto"/>
      </w:divBdr>
      <w:divsChild>
        <w:div w:id="80640842">
          <w:marLeft w:val="0"/>
          <w:marRight w:val="0"/>
          <w:marTop w:val="0"/>
          <w:marBottom w:val="0"/>
          <w:divBdr>
            <w:top w:val="none" w:sz="0" w:space="0" w:color="auto"/>
            <w:left w:val="none" w:sz="0" w:space="0" w:color="auto"/>
            <w:bottom w:val="none" w:sz="0" w:space="0" w:color="auto"/>
            <w:right w:val="none" w:sz="0" w:space="0" w:color="auto"/>
          </w:divBdr>
        </w:div>
        <w:div w:id="309871278">
          <w:marLeft w:val="0"/>
          <w:marRight w:val="0"/>
          <w:marTop w:val="0"/>
          <w:marBottom w:val="0"/>
          <w:divBdr>
            <w:top w:val="none" w:sz="0" w:space="0" w:color="auto"/>
            <w:left w:val="none" w:sz="0" w:space="0" w:color="auto"/>
            <w:bottom w:val="none" w:sz="0" w:space="0" w:color="auto"/>
            <w:right w:val="none" w:sz="0" w:space="0" w:color="auto"/>
          </w:divBdr>
        </w:div>
        <w:div w:id="374549902">
          <w:marLeft w:val="0"/>
          <w:marRight w:val="0"/>
          <w:marTop w:val="0"/>
          <w:marBottom w:val="0"/>
          <w:divBdr>
            <w:top w:val="none" w:sz="0" w:space="0" w:color="auto"/>
            <w:left w:val="none" w:sz="0" w:space="0" w:color="auto"/>
            <w:bottom w:val="none" w:sz="0" w:space="0" w:color="auto"/>
            <w:right w:val="none" w:sz="0" w:space="0" w:color="auto"/>
          </w:divBdr>
        </w:div>
        <w:div w:id="999120942">
          <w:marLeft w:val="0"/>
          <w:marRight w:val="0"/>
          <w:marTop w:val="0"/>
          <w:marBottom w:val="0"/>
          <w:divBdr>
            <w:top w:val="none" w:sz="0" w:space="0" w:color="auto"/>
            <w:left w:val="none" w:sz="0" w:space="0" w:color="auto"/>
            <w:bottom w:val="none" w:sz="0" w:space="0" w:color="auto"/>
            <w:right w:val="none" w:sz="0" w:space="0" w:color="auto"/>
          </w:divBdr>
        </w:div>
        <w:div w:id="1677491722">
          <w:marLeft w:val="0"/>
          <w:marRight w:val="0"/>
          <w:marTop w:val="0"/>
          <w:marBottom w:val="0"/>
          <w:divBdr>
            <w:top w:val="none" w:sz="0" w:space="0" w:color="auto"/>
            <w:left w:val="none" w:sz="0" w:space="0" w:color="auto"/>
            <w:bottom w:val="none" w:sz="0" w:space="0" w:color="auto"/>
            <w:right w:val="none" w:sz="0" w:space="0" w:color="auto"/>
          </w:divBdr>
        </w:div>
        <w:div w:id="1802530279">
          <w:marLeft w:val="0"/>
          <w:marRight w:val="0"/>
          <w:marTop w:val="0"/>
          <w:marBottom w:val="0"/>
          <w:divBdr>
            <w:top w:val="none" w:sz="0" w:space="0" w:color="auto"/>
            <w:left w:val="none" w:sz="0" w:space="0" w:color="auto"/>
            <w:bottom w:val="none" w:sz="0" w:space="0" w:color="auto"/>
            <w:right w:val="none" w:sz="0" w:space="0" w:color="auto"/>
          </w:divBdr>
        </w:div>
        <w:div w:id="1945914504">
          <w:marLeft w:val="0"/>
          <w:marRight w:val="0"/>
          <w:marTop w:val="0"/>
          <w:marBottom w:val="0"/>
          <w:divBdr>
            <w:top w:val="none" w:sz="0" w:space="0" w:color="auto"/>
            <w:left w:val="none" w:sz="0" w:space="0" w:color="auto"/>
            <w:bottom w:val="none" w:sz="0" w:space="0" w:color="auto"/>
            <w:right w:val="none" w:sz="0" w:space="0" w:color="auto"/>
          </w:divBdr>
        </w:div>
      </w:divsChild>
    </w:div>
    <w:div w:id="2115444572">
      <w:bodyDiv w:val="1"/>
      <w:marLeft w:val="0"/>
      <w:marRight w:val="0"/>
      <w:marTop w:val="0"/>
      <w:marBottom w:val="0"/>
      <w:divBdr>
        <w:top w:val="none" w:sz="0" w:space="0" w:color="auto"/>
        <w:left w:val="none" w:sz="0" w:space="0" w:color="auto"/>
        <w:bottom w:val="none" w:sz="0" w:space="0" w:color="auto"/>
        <w:right w:val="none" w:sz="0" w:space="0" w:color="auto"/>
      </w:divBdr>
    </w:div>
    <w:div w:id="2128356199">
      <w:bodyDiv w:val="1"/>
      <w:marLeft w:val="0"/>
      <w:marRight w:val="0"/>
      <w:marTop w:val="0"/>
      <w:marBottom w:val="0"/>
      <w:divBdr>
        <w:top w:val="none" w:sz="0" w:space="0" w:color="auto"/>
        <w:left w:val="none" w:sz="0" w:space="0" w:color="auto"/>
        <w:bottom w:val="none" w:sz="0" w:space="0" w:color="auto"/>
        <w:right w:val="none" w:sz="0" w:space="0" w:color="auto"/>
      </w:divBdr>
      <w:divsChild>
        <w:div w:id="1684280034">
          <w:marLeft w:val="0"/>
          <w:marRight w:val="0"/>
          <w:marTop w:val="0"/>
          <w:marBottom w:val="0"/>
          <w:divBdr>
            <w:top w:val="none" w:sz="0" w:space="0" w:color="auto"/>
            <w:left w:val="none" w:sz="0" w:space="0" w:color="auto"/>
            <w:bottom w:val="none" w:sz="0" w:space="0" w:color="auto"/>
            <w:right w:val="none" w:sz="0" w:space="0" w:color="auto"/>
          </w:divBdr>
        </w:div>
        <w:div w:id="1788305511">
          <w:marLeft w:val="0"/>
          <w:marRight w:val="0"/>
          <w:marTop w:val="0"/>
          <w:marBottom w:val="0"/>
          <w:divBdr>
            <w:top w:val="none" w:sz="0" w:space="0" w:color="auto"/>
            <w:left w:val="none" w:sz="0" w:space="0" w:color="auto"/>
            <w:bottom w:val="none" w:sz="0" w:space="0" w:color="auto"/>
            <w:right w:val="none" w:sz="0" w:space="0" w:color="auto"/>
          </w:divBdr>
        </w:div>
        <w:div w:id="197906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lavera@uach.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913/ride.v10i20.6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icces.org.sv/jspui/bitstream/10972/2105/1/2%20disenoyvalidacion_dialogos1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x.doi.org/10.5944/ap.10.2.11820" TargetMode="External"/><Relationship Id="rId4" Type="http://schemas.openxmlformats.org/officeDocument/2006/relationships/settings" Target="settings.xml"/><Relationship Id="rId9" Type="http://schemas.openxmlformats.org/officeDocument/2006/relationships/hyperlink" Target="https://faciatec.uach.mx/facultad/nuevo-modelo-educativo-uach-d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5A6B-6D78-4522-9621-B4451777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5620</Words>
  <Characters>30914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5</cp:revision>
  <dcterms:created xsi:type="dcterms:W3CDTF">2021-08-08T23:54:00Z</dcterms:created>
  <dcterms:modified xsi:type="dcterms:W3CDTF">2021-08-10T16:09:00Z</dcterms:modified>
</cp:coreProperties>
</file>