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6167" w14:textId="3EE35C60" w:rsidR="00075AC0" w:rsidRPr="001634C8" w:rsidRDefault="001634C8" w:rsidP="00075AC0">
      <w:pPr>
        <w:spacing w:before="240" w:line="360" w:lineRule="auto"/>
        <w:jc w:val="right"/>
        <w:rPr>
          <w:rFonts w:ascii="Times New Roman" w:hAnsi="Times New Roman"/>
          <w:b/>
          <w:bCs/>
          <w:i/>
          <w:iCs/>
          <w:sz w:val="24"/>
          <w:szCs w:val="24"/>
        </w:rPr>
      </w:pPr>
      <w:r w:rsidRPr="001634C8">
        <w:rPr>
          <w:rFonts w:ascii="Times New Roman" w:hAnsi="Times New Roman"/>
          <w:b/>
          <w:bCs/>
          <w:i/>
          <w:iCs/>
          <w:sz w:val="24"/>
          <w:szCs w:val="24"/>
        </w:rPr>
        <w:t>https://doi.org/10.23913/ride.v12i23.1012</w:t>
      </w:r>
    </w:p>
    <w:p w14:paraId="3CFC5A56" w14:textId="382278D3" w:rsidR="00075AC0" w:rsidRPr="00075AC0" w:rsidRDefault="00075AC0" w:rsidP="00075AC0">
      <w:pPr>
        <w:spacing w:before="240" w:line="360" w:lineRule="auto"/>
        <w:jc w:val="right"/>
        <w:rPr>
          <w:rFonts w:ascii="Times New Roman" w:hAnsi="Times New Roman"/>
          <w:b/>
          <w:bCs/>
          <w:sz w:val="32"/>
          <w:szCs w:val="32"/>
          <w:lang w:val="es-MX"/>
        </w:rPr>
      </w:pPr>
      <w:r w:rsidRPr="00075AC0">
        <w:rPr>
          <w:rFonts w:ascii="Times New Roman" w:hAnsi="Times New Roman"/>
          <w:b/>
          <w:bCs/>
          <w:i/>
          <w:iCs/>
          <w:sz w:val="24"/>
          <w:szCs w:val="24"/>
        </w:rPr>
        <w:t>Artículos científicos</w:t>
      </w:r>
    </w:p>
    <w:p w14:paraId="526FC8A8" w14:textId="2CEA8BA7" w:rsidR="008C7F09" w:rsidRPr="00075AC0" w:rsidRDefault="008C7F09" w:rsidP="00075AC0">
      <w:pPr>
        <w:spacing w:after="0"/>
        <w:jc w:val="right"/>
        <w:rPr>
          <w:rFonts w:eastAsia="Times New Roman" w:cs="Calibri"/>
          <w:b/>
          <w:color w:val="000000"/>
          <w:sz w:val="36"/>
          <w:szCs w:val="36"/>
          <w:lang w:val="es-MX" w:eastAsia="es-MX"/>
        </w:rPr>
      </w:pPr>
      <w:r w:rsidRPr="00075AC0">
        <w:rPr>
          <w:rFonts w:eastAsia="Times New Roman" w:cs="Calibri"/>
          <w:b/>
          <w:color w:val="000000"/>
          <w:sz w:val="36"/>
          <w:szCs w:val="36"/>
          <w:lang w:val="es-MX" w:eastAsia="es-MX"/>
        </w:rPr>
        <w:t>Esfuerzo-</w:t>
      </w:r>
      <w:r w:rsidR="00183B1F" w:rsidRPr="00075AC0">
        <w:rPr>
          <w:rFonts w:eastAsia="Times New Roman" w:cs="Calibri"/>
          <w:b/>
          <w:color w:val="000000"/>
          <w:sz w:val="36"/>
          <w:szCs w:val="36"/>
          <w:lang w:val="es-MX" w:eastAsia="es-MX"/>
        </w:rPr>
        <w:t>recompensa, demanda-control y satisfacción con la vida: un estudio con docentes de educación primaria</w:t>
      </w:r>
    </w:p>
    <w:p w14:paraId="2571C128" w14:textId="5A43A203" w:rsidR="008C7F09" w:rsidRPr="000C3CBB" w:rsidRDefault="00075AC0" w:rsidP="00075AC0">
      <w:pPr>
        <w:spacing w:after="0"/>
        <w:jc w:val="right"/>
        <w:rPr>
          <w:rFonts w:eastAsia="Times New Roman" w:cs="Calibri"/>
          <w:b/>
          <w:i/>
          <w:iCs/>
          <w:color w:val="000000"/>
          <w:sz w:val="28"/>
          <w:szCs w:val="28"/>
          <w:lang w:val="en-US" w:eastAsia="es-MX"/>
        </w:rPr>
      </w:pPr>
      <w:r w:rsidRPr="001634C8">
        <w:rPr>
          <w:rFonts w:eastAsia="Times New Roman" w:cs="Calibri"/>
          <w:b/>
          <w:color w:val="000000"/>
          <w:sz w:val="36"/>
          <w:szCs w:val="36"/>
          <w:lang w:val="en-US" w:eastAsia="es-MX"/>
        </w:rPr>
        <w:br/>
      </w:r>
      <w:r w:rsidR="008C7F09" w:rsidRPr="000C3CBB">
        <w:rPr>
          <w:rFonts w:eastAsia="Times New Roman" w:cs="Calibri"/>
          <w:b/>
          <w:i/>
          <w:iCs/>
          <w:color w:val="000000"/>
          <w:sz w:val="28"/>
          <w:szCs w:val="28"/>
          <w:lang w:val="en-US" w:eastAsia="es-MX"/>
        </w:rPr>
        <w:t>Effort-Reward, Demand-Control and Satisfaction with Life: A Study with Elementary Teachers</w:t>
      </w:r>
    </w:p>
    <w:p w14:paraId="027C50A7" w14:textId="6FAB3B75" w:rsidR="00075AC0" w:rsidRPr="00075AC0" w:rsidRDefault="00075AC0" w:rsidP="00075AC0">
      <w:pPr>
        <w:spacing w:after="0"/>
        <w:jc w:val="right"/>
        <w:rPr>
          <w:rFonts w:eastAsia="Times New Roman" w:cs="Calibri"/>
          <w:b/>
          <w:i/>
          <w:iCs/>
          <w:color w:val="000000"/>
          <w:sz w:val="28"/>
          <w:szCs w:val="28"/>
          <w:lang w:val="es-MX" w:eastAsia="es-MX"/>
        </w:rPr>
      </w:pPr>
      <w:r w:rsidRPr="001634C8">
        <w:rPr>
          <w:rFonts w:eastAsia="Times New Roman" w:cs="Calibri"/>
          <w:b/>
          <w:i/>
          <w:iCs/>
          <w:color w:val="000000"/>
          <w:sz w:val="28"/>
          <w:szCs w:val="28"/>
          <w:lang w:val="es-MX" w:eastAsia="es-MX"/>
        </w:rPr>
        <w:br/>
      </w:r>
      <w:proofErr w:type="spellStart"/>
      <w:r w:rsidRPr="00075AC0">
        <w:rPr>
          <w:rFonts w:eastAsia="Times New Roman" w:cs="Calibri"/>
          <w:b/>
          <w:i/>
          <w:iCs/>
          <w:color w:val="000000"/>
          <w:sz w:val="28"/>
          <w:szCs w:val="28"/>
          <w:lang w:val="es-MX" w:eastAsia="es-MX"/>
        </w:rPr>
        <w:t>Esforço</w:t>
      </w:r>
      <w:proofErr w:type="spellEnd"/>
      <w:r w:rsidRPr="00075AC0">
        <w:rPr>
          <w:rFonts w:eastAsia="Times New Roman" w:cs="Calibri"/>
          <w:b/>
          <w:i/>
          <w:iCs/>
          <w:color w:val="000000"/>
          <w:sz w:val="28"/>
          <w:szCs w:val="28"/>
          <w:lang w:val="es-MX" w:eastAsia="es-MX"/>
        </w:rPr>
        <w:t xml:space="preserve">-recompensa, demanda-controle e </w:t>
      </w:r>
      <w:proofErr w:type="spellStart"/>
      <w:r w:rsidRPr="00075AC0">
        <w:rPr>
          <w:rFonts w:eastAsia="Times New Roman" w:cs="Calibri"/>
          <w:b/>
          <w:i/>
          <w:iCs/>
          <w:color w:val="000000"/>
          <w:sz w:val="28"/>
          <w:szCs w:val="28"/>
          <w:lang w:val="es-MX" w:eastAsia="es-MX"/>
        </w:rPr>
        <w:t>satisfação</w:t>
      </w:r>
      <w:proofErr w:type="spellEnd"/>
      <w:r w:rsidRPr="00075AC0">
        <w:rPr>
          <w:rFonts w:eastAsia="Times New Roman" w:cs="Calibri"/>
          <w:b/>
          <w:i/>
          <w:iCs/>
          <w:color w:val="000000"/>
          <w:sz w:val="28"/>
          <w:szCs w:val="28"/>
          <w:lang w:val="es-MX" w:eastAsia="es-MX"/>
        </w:rPr>
        <w:t xml:space="preserve"> </w:t>
      </w:r>
      <w:proofErr w:type="spellStart"/>
      <w:r w:rsidRPr="00075AC0">
        <w:rPr>
          <w:rFonts w:eastAsia="Times New Roman" w:cs="Calibri"/>
          <w:b/>
          <w:i/>
          <w:iCs/>
          <w:color w:val="000000"/>
          <w:sz w:val="28"/>
          <w:szCs w:val="28"/>
          <w:lang w:val="es-MX" w:eastAsia="es-MX"/>
        </w:rPr>
        <w:t>com</w:t>
      </w:r>
      <w:proofErr w:type="spellEnd"/>
      <w:r w:rsidRPr="00075AC0">
        <w:rPr>
          <w:rFonts w:eastAsia="Times New Roman" w:cs="Calibri"/>
          <w:b/>
          <w:i/>
          <w:iCs/>
          <w:color w:val="000000"/>
          <w:sz w:val="28"/>
          <w:szCs w:val="28"/>
          <w:lang w:val="es-MX" w:eastAsia="es-MX"/>
        </w:rPr>
        <w:t xml:space="preserve"> a vida: </w:t>
      </w:r>
      <w:proofErr w:type="spellStart"/>
      <w:r w:rsidRPr="00075AC0">
        <w:rPr>
          <w:rFonts w:eastAsia="Times New Roman" w:cs="Calibri"/>
          <w:b/>
          <w:i/>
          <w:iCs/>
          <w:color w:val="000000"/>
          <w:sz w:val="28"/>
          <w:szCs w:val="28"/>
          <w:lang w:val="es-MX" w:eastAsia="es-MX"/>
        </w:rPr>
        <w:t>um</w:t>
      </w:r>
      <w:proofErr w:type="spellEnd"/>
      <w:r w:rsidRPr="00075AC0">
        <w:rPr>
          <w:rFonts w:eastAsia="Times New Roman" w:cs="Calibri"/>
          <w:b/>
          <w:i/>
          <w:iCs/>
          <w:color w:val="000000"/>
          <w:sz w:val="28"/>
          <w:szCs w:val="28"/>
          <w:lang w:val="es-MX" w:eastAsia="es-MX"/>
        </w:rPr>
        <w:t xml:space="preserve"> </w:t>
      </w:r>
      <w:proofErr w:type="spellStart"/>
      <w:r w:rsidRPr="00075AC0">
        <w:rPr>
          <w:rFonts w:eastAsia="Times New Roman" w:cs="Calibri"/>
          <w:b/>
          <w:i/>
          <w:iCs/>
          <w:color w:val="000000"/>
          <w:sz w:val="28"/>
          <w:szCs w:val="28"/>
          <w:lang w:val="es-MX" w:eastAsia="es-MX"/>
        </w:rPr>
        <w:t>estudo</w:t>
      </w:r>
      <w:proofErr w:type="spellEnd"/>
      <w:r w:rsidRPr="00075AC0">
        <w:rPr>
          <w:rFonts w:eastAsia="Times New Roman" w:cs="Calibri"/>
          <w:b/>
          <w:i/>
          <w:iCs/>
          <w:color w:val="000000"/>
          <w:sz w:val="28"/>
          <w:szCs w:val="28"/>
          <w:lang w:val="es-MX" w:eastAsia="es-MX"/>
        </w:rPr>
        <w:t xml:space="preserve"> </w:t>
      </w:r>
      <w:proofErr w:type="spellStart"/>
      <w:r w:rsidRPr="00075AC0">
        <w:rPr>
          <w:rFonts w:eastAsia="Times New Roman" w:cs="Calibri"/>
          <w:b/>
          <w:i/>
          <w:iCs/>
          <w:color w:val="000000"/>
          <w:sz w:val="28"/>
          <w:szCs w:val="28"/>
          <w:lang w:val="es-MX" w:eastAsia="es-MX"/>
        </w:rPr>
        <w:t>com</w:t>
      </w:r>
      <w:proofErr w:type="spellEnd"/>
      <w:r w:rsidRPr="00075AC0">
        <w:rPr>
          <w:rFonts w:eastAsia="Times New Roman" w:cs="Calibri"/>
          <w:b/>
          <w:i/>
          <w:iCs/>
          <w:color w:val="000000"/>
          <w:sz w:val="28"/>
          <w:szCs w:val="28"/>
          <w:lang w:val="es-MX" w:eastAsia="es-MX"/>
        </w:rPr>
        <w:t xml:space="preserve"> </w:t>
      </w:r>
      <w:proofErr w:type="spellStart"/>
      <w:r w:rsidRPr="00075AC0">
        <w:rPr>
          <w:rFonts w:eastAsia="Times New Roman" w:cs="Calibri"/>
          <w:b/>
          <w:i/>
          <w:iCs/>
          <w:color w:val="000000"/>
          <w:sz w:val="28"/>
          <w:szCs w:val="28"/>
          <w:lang w:val="es-MX" w:eastAsia="es-MX"/>
        </w:rPr>
        <w:t>professores</w:t>
      </w:r>
      <w:proofErr w:type="spellEnd"/>
      <w:r w:rsidRPr="00075AC0">
        <w:rPr>
          <w:rFonts w:eastAsia="Times New Roman" w:cs="Calibri"/>
          <w:b/>
          <w:i/>
          <w:iCs/>
          <w:color w:val="000000"/>
          <w:sz w:val="28"/>
          <w:szCs w:val="28"/>
          <w:lang w:val="es-MX" w:eastAsia="es-MX"/>
        </w:rPr>
        <w:t xml:space="preserve"> do </w:t>
      </w:r>
      <w:proofErr w:type="spellStart"/>
      <w:r w:rsidRPr="00075AC0">
        <w:rPr>
          <w:rFonts w:eastAsia="Times New Roman" w:cs="Calibri"/>
          <w:b/>
          <w:i/>
          <w:iCs/>
          <w:color w:val="000000"/>
          <w:sz w:val="28"/>
          <w:szCs w:val="28"/>
          <w:lang w:val="es-MX" w:eastAsia="es-MX"/>
        </w:rPr>
        <w:t>ensino</w:t>
      </w:r>
      <w:proofErr w:type="spellEnd"/>
      <w:r w:rsidRPr="00075AC0">
        <w:rPr>
          <w:rFonts w:eastAsia="Times New Roman" w:cs="Calibri"/>
          <w:b/>
          <w:i/>
          <w:iCs/>
          <w:color w:val="000000"/>
          <w:sz w:val="28"/>
          <w:szCs w:val="28"/>
          <w:lang w:val="es-MX" w:eastAsia="es-MX"/>
        </w:rPr>
        <w:t xml:space="preserve"> fundamental</w:t>
      </w:r>
    </w:p>
    <w:p w14:paraId="17E329C9" w14:textId="77777777" w:rsidR="00075AC0" w:rsidRDefault="00075AC0" w:rsidP="00BD43D7">
      <w:pPr>
        <w:spacing w:after="0" w:line="360" w:lineRule="auto"/>
        <w:jc w:val="center"/>
        <w:rPr>
          <w:rFonts w:ascii="Times New Roman" w:hAnsi="Times New Roman"/>
          <w:sz w:val="24"/>
          <w:szCs w:val="24"/>
          <w:lang w:val="es-MX"/>
        </w:rPr>
      </w:pPr>
    </w:p>
    <w:p w14:paraId="76617D80" w14:textId="5F547953" w:rsidR="00BD43D7" w:rsidRDefault="00BD43D7" w:rsidP="00075AC0">
      <w:pPr>
        <w:spacing w:after="0"/>
        <w:jc w:val="right"/>
        <w:rPr>
          <w:rFonts w:ascii="Times New Roman" w:hAnsi="Times New Roman"/>
          <w:sz w:val="24"/>
          <w:szCs w:val="24"/>
          <w:vertAlign w:val="superscript"/>
          <w:lang w:val="es-MX"/>
        </w:rPr>
      </w:pPr>
      <w:r w:rsidRPr="00075AC0">
        <w:rPr>
          <w:rFonts w:asciiTheme="majorHAnsi" w:hAnsiTheme="majorHAnsi" w:cstheme="majorHAnsi"/>
          <w:b/>
          <w:bCs/>
          <w:sz w:val="24"/>
          <w:szCs w:val="24"/>
          <w:lang w:val="es-MX"/>
        </w:rPr>
        <w:t>José Ángel Vera Noriega</w:t>
      </w:r>
    </w:p>
    <w:p w14:paraId="4A302798" w14:textId="14DB59E7" w:rsidR="00075AC0" w:rsidRDefault="00075AC0" w:rsidP="00075AC0">
      <w:pPr>
        <w:spacing w:after="0"/>
        <w:jc w:val="right"/>
        <w:rPr>
          <w:rFonts w:ascii="Times New Roman" w:eastAsia="Times New Roman" w:hAnsi="Times New Roman"/>
          <w:sz w:val="24"/>
          <w:szCs w:val="24"/>
          <w:lang w:val="es-ES" w:eastAsia="es-MX"/>
        </w:rPr>
      </w:pPr>
      <w:r w:rsidRPr="00075AC0">
        <w:rPr>
          <w:rFonts w:ascii="Times New Roman" w:eastAsia="Times New Roman" w:hAnsi="Times New Roman"/>
          <w:sz w:val="24"/>
          <w:szCs w:val="24"/>
          <w:lang w:val="es-ES" w:eastAsia="es-MX"/>
        </w:rPr>
        <w:t>Universidad de Sonora, México</w:t>
      </w:r>
    </w:p>
    <w:p w14:paraId="3E14A006" w14:textId="5E48B1E7" w:rsidR="001D34FE" w:rsidRPr="000C3CBB" w:rsidRDefault="001D34FE" w:rsidP="00075AC0">
      <w:pPr>
        <w:spacing w:after="0"/>
        <w:jc w:val="right"/>
        <w:rPr>
          <w:rStyle w:val="Hipervnculo1"/>
          <w:rFonts w:asciiTheme="majorHAnsi" w:hAnsiTheme="majorHAnsi" w:cstheme="majorHAnsi"/>
          <w:color w:val="FF0000"/>
          <w:sz w:val="24"/>
          <w:szCs w:val="24"/>
          <w:u w:val="none"/>
        </w:rPr>
      </w:pPr>
      <w:r w:rsidRPr="000C3CBB">
        <w:rPr>
          <w:rStyle w:val="Hipervnculo1"/>
          <w:rFonts w:asciiTheme="majorHAnsi" w:hAnsiTheme="majorHAnsi" w:cstheme="majorHAnsi"/>
          <w:color w:val="FF0000"/>
          <w:sz w:val="24"/>
          <w:szCs w:val="24"/>
          <w:u w:val="none"/>
        </w:rPr>
        <w:t>jose.vera@unison.mx</w:t>
      </w:r>
    </w:p>
    <w:p w14:paraId="4339B5E8" w14:textId="42A8378B" w:rsidR="001D34FE" w:rsidRPr="001D34FE" w:rsidRDefault="001D34FE" w:rsidP="00075AC0">
      <w:pPr>
        <w:spacing w:after="0"/>
        <w:jc w:val="right"/>
        <w:rPr>
          <w:rFonts w:ascii="Times New Roman" w:eastAsia="Times New Roman" w:hAnsi="Times New Roman"/>
          <w:sz w:val="24"/>
          <w:szCs w:val="24"/>
          <w:lang w:val="es-ES" w:eastAsia="es-MX"/>
        </w:rPr>
      </w:pPr>
      <w:r w:rsidRPr="001D34FE">
        <w:rPr>
          <w:rFonts w:ascii="Times New Roman" w:eastAsiaTheme="minorEastAsia" w:hAnsi="Times New Roman"/>
          <w:sz w:val="24"/>
          <w:szCs w:val="24"/>
          <w:lang w:val="es-MX" w:eastAsia="es-ES"/>
        </w:rPr>
        <w:t>http://orcid.org/0000-0003-2764-4431</w:t>
      </w:r>
    </w:p>
    <w:p w14:paraId="1518851F" w14:textId="10236E3D" w:rsidR="00BD43D7" w:rsidRPr="00075AC0" w:rsidRDefault="00075AC0" w:rsidP="00075AC0">
      <w:pPr>
        <w:spacing w:after="0"/>
        <w:jc w:val="right"/>
        <w:rPr>
          <w:rFonts w:asciiTheme="majorHAnsi" w:hAnsiTheme="majorHAnsi" w:cstheme="majorHAnsi"/>
          <w:b/>
          <w:bCs/>
          <w:sz w:val="24"/>
          <w:szCs w:val="24"/>
          <w:lang w:val="es-MX"/>
        </w:rPr>
      </w:pPr>
      <w:r>
        <w:rPr>
          <w:rFonts w:ascii="Times New Roman" w:hAnsi="Times New Roman"/>
          <w:sz w:val="24"/>
          <w:szCs w:val="24"/>
          <w:lang w:val="es-MX"/>
        </w:rPr>
        <w:br/>
      </w:r>
      <w:r w:rsidR="00BD43D7" w:rsidRPr="00075AC0">
        <w:rPr>
          <w:rFonts w:asciiTheme="majorHAnsi" w:hAnsiTheme="majorHAnsi" w:cstheme="majorHAnsi"/>
          <w:b/>
          <w:bCs/>
          <w:sz w:val="24"/>
          <w:szCs w:val="24"/>
          <w:lang w:val="es-MX"/>
        </w:rPr>
        <w:t xml:space="preserve">Jazmín Valdez </w:t>
      </w:r>
      <w:proofErr w:type="spellStart"/>
      <w:r w:rsidR="00BD43D7" w:rsidRPr="00075AC0">
        <w:rPr>
          <w:rFonts w:asciiTheme="majorHAnsi" w:hAnsiTheme="majorHAnsi" w:cstheme="majorHAnsi"/>
          <w:b/>
          <w:bCs/>
          <w:sz w:val="24"/>
          <w:szCs w:val="24"/>
          <w:lang w:val="es-MX"/>
        </w:rPr>
        <w:t>Tam</w:t>
      </w:r>
      <w:proofErr w:type="spellEnd"/>
    </w:p>
    <w:p w14:paraId="53A0EAD6" w14:textId="78E6AF6D" w:rsidR="00075AC0" w:rsidRDefault="00075AC0" w:rsidP="00075AC0">
      <w:pPr>
        <w:spacing w:after="0"/>
        <w:jc w:val="right"/>
        <w:rPr>
          <w:rFonts w:ascii="Times New Roman" w:hAnsi="Times New Roman"/>
          <w:sz w:val="24"/>
          <w:szCs w:val="24"/>
          <w:lang w:val="es-MX"/>
        </w:rPr>
      </w:pPr>
      <w:r w:rsidRPr="008C3360">
        <w:rPr>
          <w:rFonts w:ascii="Times New Roman" w:hAnsi="Times New Roman"/>
          <w:sz w:val="24"/>
          <w:szCs w:val="24"/>
          <w:lang w:val="es-MX"/>
        </w:rPr>
        <w:t>Centro de Estudios Educativos y Sindicales de la Sección 54 del Sindicato Nacional de Trabajadores de la Educación</w:t>
      </w:r>
      <w:r>
        <w:rPr>
          <w:rFonts w:ascii="Times New Roman" w:hAnsi="Times New Roman"/>
          <w:sz w:val="24"/>
          <w:szCs w:val="24"/>
          <w:lang w:val="es-MX"/>
        </w:rPr>
        <w:t>, México</w:t>
      </w:r>
    </w:p>
    <w:p w14:paraId="517918DB" w14:textId="26E1521F" w:rsidR="00075AC0" w:rsidRDefault="00075AC0" w:rsidP="00075AC0">
      <w:pPr>
        <w:spacing w:after="0"/>
        <w:jc w:val="right"/>
        <w:rPr>
          <w:rStyle w:val="Hipervnculo1"/>
          <w:rFonts w:asciiTheme="majorHAnsi" w:hAnsiTheme="majorHAnsi" w:cstheme="majorHAnsi"/>
          <w:color w:val="FF0000"/>
          <w:sz w:val="24"/>
          <w:szCs w:val="24"/>
          <w:u w:val="none"/>
        </w:rPr>
      </w:pPr>
      <w:r w:rsidRPr="00075AC0">
        <w:rPr>
          <w:rStyle w:val="Hipervnculo1"/>
          <w:rFonts w:asciiTheme="majorHAnsi" w:hAnsiTheme="majorHAnsi" w:cstheme="majorHAnsi"/>
          <w:color w:val="FF0000"/>
          <w:sz w:val="24"/>
          <w:szCs w:val="24"/>
          <w:u w:val="none"/>
        </w:rPr>
        <w:t>profesora.jazmin@hotmail.com</w:t>
      </w:r>
    </w:p>
    <w:p w14:paraId="79C13E04" w14:textId="156636E4" w:rsidR="00075AC0" w:rsidRPr="00075AC0" w:rsidRDefault="00075AC0" w:rsidP="00075AC0">
      <w:pPr>
        <w:spacing w:after="0"/>
        <w:jc w:val="right"/>
        <w:rPr>
          <w:rFonts w:ascii="Times New Roman" w:eastAsia="Times New Roman" w:hAnsi="Times New Roman"/>
          <w:sz w:val="24"/>
          <w:szCs w:val="24"/>
          <w:lang w:val="es-ES" w:eastAsia="es-MX"/>
        </w:rPr>
      </w:pPr>
      <w:r w:rsidRPr="00075AC0">
        <w:rPr>
          <w:rFonts w:ascii="Times New Roman" w:eastAsia="Times New Roman" w:hAnsi="Times New Roman"/>
          <w:sz w:val="24"/>
          <w:szCs w:val="24"/>
          <w:lang w:val="es-ES" w:eastAsia="es-MX"/>
        </w:rPr>
        <w:t>https://orcid.org/0000-0003-0206-8343</w:t>
      </w:r>
    </w:p>
    <w:p w14:paraId="68B7C635" w14:textId="3A48E1F1" w:rsidR="00BD43D7" w:rsidRDefault="00075AC0" w:rsidP="00075AC0">
      <w:pPr>
        <w:spacing w:after="0"/>
        <w:jc w:val="right"/>
        <w:rPr>
          <w:rFonts w:ascii="Times New Roman" w:hAnsi="Times New Roman"/>
          <w:sz w:val="24"/>
          <w:szCs w:val="24"/>
          <w:lang w:val="es-MX"/>
        </w:rPr>
      </w:pPr>
      <w:r>
        <w:rPr>
          <w:rFonts w:ascii="Times New Roman" w:hAnsi="Times New Roman"/>
          <w:sz w:val="24"/>
          <w:szCs w:val="24"/>
          <w:lang w:val="es-MX"/>
        </w:rPr>
        <w:br/>
      </w:r>
      <w:r w:rsidR="00BD43D7" w:rsidRPr="00075AC0">
        <w:rPr>
          <w:rFonts w:asciiTheme="majorHAnsi" w:hAnsiTheme="majorHAnsi" w:cstheme="majorHAnsi"/>
          <w:b/>
          <w:bCs/>
          <w:sz w:val="24"/>
          <w:szCs w:val="24"/>
          <w:lang w:val="es-MX"/>
        </w:rPr>
        <w:t>Erika Selene Contreras Grijalva</w:t>
      </w:r>
    </w:p>
    <w:p w14:paraId="1715A762" w14:textId="66C75B90" w:rsidR="00075AC0" w:rsidRDefault="00075AC0" w:rsidP="00075AC0">
      <w:pPr>
        <w:spacing w:after="0"/>
        <w:jc w:val="right"/>
        <w:rPr>
          <w:rFonts w:ascii="Times New Roman" w:hAnsi="Times New Roman"/>
          <w:sz w:val="24"/>
          <w:szCs w:val="24"/>
          <w:lang w:val="es-MX"/>
        </w:rPr>
      </w:pPr>
      <w:r w:rsidRPr="008C3360">
        <w:rPr>
          <w:rFonts w:ascii="Times New Roman" w:hAnsi="Times New Roman"/>
          <w:sz w:val="24"/>
          <w:szCs w:val="24"/>
          <w:lang w:val="es-MX"/>
        </w:rPr>
        <w:t>Centro de Estudios Educativos y Sindicales de la Sección 54 del Sindicato Nacional de Trabajadores de la Educación</w:t>
      </w:r>
      <w:r>
        <w:rPr>
          <w:rFonts w:ascii="Times New Roman" w:hAnsi="Times New Roman"/>
          <w:sz w:val="24"/>
          <w:szCs w:val="24"/>
          <w:lang w:val="es-MX"/>
        </w:rPr>
        <w:t>, México</w:t>
      </w:r>
    </w:p>
    <w:p w14:paraId="3AFFBB6E" w14:textId="26054508" w:rsidR="00075AC0" w:rsidRPr="00075AC0" w:rsidRDefault="00075AC0" w:rsidP="00075AC0">
      <w:pPr>
        <w:spacing w:after="0"/>
        <w:jc w:val="right"/>
        <w:rPr>
          <w:rStyle w:val="Hipervnculo1"/>
          <w:rFonts w:asciiTheme="majorHAnsi" w:hAnsiTheme="majorHAnsi" w:cstheme="majorHAnsi"/>
          <w:color w:val="FF0000"/>
          <w:sz w:val="24"/>
          <w:szCs w:val="24"/>
          <w:u w:val="none"/>
        </w:rPr>
      </w:pPr>
      <w:r w:rsidRPr="00075AC0">
        <w:rPr>
          <w:rStyle w:val="Hipervnculo1"/>
          <w:rFonts w:asciiTheme="majorHAnsi" w:hAnsiTheme="majorHAnsi" w:cstheme="majorHAnsi"/>
          <w:color w:val="FF0000"/>
          <w:sz w:val="24"/>
          <w:szCs w:val="24"/>
          <w:u w:val="none"/>
        </w:rPr>
        <w:t>eriikacont89@gmail.com</w:t>
      </w:r>
    </w:p>
    <w:p w14:paraId="4733BFB5" w14:textId="274E594C" w:rsidR="00075AC0" w:rsidRPr="00075AC0" w:rsidRDefault="00075AC0" w:rsidP="00075AC0">
      <w:pPr>
        <w:spacing w:after="0"/>
        <w:jc w:val="right"/>
        <w:rPr>
          <w:rFonts w:ascii="Times New Roman" w:eastAsia="Times New Roman" w:hAnsi="Times New Roman"/>
          <w:sz w:val="24"/>
          <w:szCs w:val="24"/>
          <w:lang w:val="es-ES" w:eastAsia="es-MX"/>
        </w:rPr>
      </w:pPr>
      <w:r w:rsidRPr="00075AC0">
        <w:rPr>
          <w:rFonts w:ascii="Times New Roman" w:eastAsia="Times New Roman" w:hAnsi="Times New Roman"/>
          <w:sz w:val="24"/>
          <w:szCs w:val="24"/>
          <w:lang w:val="es-ES" w:eastAsia="es-MX"/>
        </w:rPr>
        <w:t>https://orcid.org/0000-0002-6937-6466</w:t>
      </w:r>
    </w:p>
    <w:p w14:paraId="6D3BD830" w14:textId="0910A3F8" w:rsidR="00BD43D7" w:rsidRPr="00075AC0" w:rsidRDefault="00075AC0" w:rsidP="00075AC0">
      <w:pPr>
        <w:spacing w:after="0"/>
        <w:jc w:val="right"/>
        <w:rPr>
          <w:rFonts w:asciiTheme="majorHAnsi" w:hAnsiTheme="majorHAnsi" w:cstheme="majorHAnsi"/>
          <w:b/>
          <w:bCs/>
          <w:sz w:val="24"/>
          <w:szCs w:val="24"/>
          <w:lang w:val="es-MX"/>
        </w:rPr>
      </w:pPr>
      <w:r>
        <w:rPr>
          <w:rFonts w:ascii="Times New Roman" w:hAnsi="Times New Roman"/>
          <w:sz w:val="24"/>
          <w:szCs w:val="24"/>
          <w:lang w:val="es-MX"/>
        </w:rPr>
        <w:br/>
      </w:r>
      <w:r w:rsidR="00BD43D7" w:rsidRPr="00075AC0">
        <w:rPr>
          <w:rFonts w:asciiTheme="majorHAnsi" w:hAnsiTheme="majorHAnsi" w:cstheme="majorHAnsi"/>
          <w:b/>
          <w:bCs/>
          <w:sz w:val="24"/>
          <w:szCs w:val="24"/>
          <w:lang w:val="es-MX"/>
        </w:rPr>
        <w:t>Silvia Selene Castillo Velasco</w:t>
      </w:r>
    </w:p>
    <w:p w14:paraId="15D0DCB5" w14:textId="5E6F0FD9" w:rsidR="00075AC0" w:rsidRDefault="00075AC0" w:rsidP="00075AC0">
      <w:pPr>
        <w:spacing w:after="0"/>
        <w:jc w:val="right"/>
        <w:rPr>
          <w:rFonts w:ascii="Times New Roman" w:hAnsi="Times New Roman"/>
          <w:sz w:val="24"/>
          <w:szCs w:val="24"/>
          <w:lang w:val="es-MX"/>
        </w:rPr>
      </w:pPr>
      <w:r w:rsidRPr="008C3360">
        <w:rPr>
          <w:rFonts w:ascii="Times New Roman" w:hAnsi="Times New Roman"/>
          <w:sz w:val="24"/>
          <w:szCs w:val="24"/>
          <w:lang w:val="es-MX"/>
        </w:rPr>
        <w:t>Centro de Estudios Educativos y Sindicales de la Sección 54 del Sindicato Nacional de Trabajadores de la Educación</w:t>
      </w:r>
      <w:r>
        <w:rPr>
          <w:rFonts w:ascii="Times New Roman" w:hAnsi="Times New Roman"/>
          <w:sz w:val="24"/>
          <w:szCs w:val="24"/>
          <w:lang w:val="es-MX"/>
        </w:rPr>
        <w:t>, México</w:t>
      </w:r>
    </w:p>
    <w:p w14:paraId="58033AB8" w14:textId="0512BFBC" w:rsidR="00075AC0" w:rsidRPr="00075AC0" w:rsidRDefault="00075AC0" w:rsidP="00075AC0">
      <w:pPr>
        <w:spacing w:after="0"/>
        <w:jc w:val="right"/>
        <w:rPr>
          <w:rStyle w:val="Hipervnculo1"/>
          <w:rFonts w:asciiTheme="majorHAnsi" w:hAnsiTheme="majorHAnsi" w:cstheme="majorHAnsi"/>
          <w:color w:val="FF0000"/>
          <w:sz w:val="24"/>
          <w:szCs w:val="24"/>
          <w:u w:val="none"/>
        </w:rPr>
      </w:pPr>
      <w:r w:rsidRPr="00075AC0">
        <w:rPr>
          <w:rStyle w:val="Hipervnculo1"/>
          <w:rFonts w:asciiTheme="majorHAnsi" w:hAnsiTheme="majorHAnsi" w:cstheme="majorHAnsi"/>
          <w:color w:val="FF0000"/>
          <w:sz w:val="24"/>
          <w:szCs w:val="24"/>
          <w:u w:val="none"/>
        </w:rPr>
        <w:t>sylviacastillo93@hotmail.com</w:t>
      </w:r>
    </w:p>
    <w:p w14:paraId="59DAD38D" w14:textId="5D122086" w:rsidR="00075AC0" w:rsidRPr="00075AC0" w:rsidRDefault="00075AC0" w:rsidP="00075AC0">
      <w:pPr>
        <w:spacing w:after="0"/>
        <w:jc w:val="right"/>
        <w:rPr>
          <w:rFonts w:ascii="Times New Roman" w:hAnsi="Times New Roman"/>
          <w:sz w:val="24"/>
          <w:szCs w:val="24"/>
          <w:lang w:val="es-MX"/>
        </w:rPr>
      </w:pPr>
      <w:r w:rsidRPr="00075AC0">
        <w:rPr>
          <w:rFonts w:ascii="Times New Roman" w:hAnsi="Times New Roman"/>
          <w:sz w:val="24"/>
          <w:szCs w:val="24"/>
          <w:lang w:val="es-MX"/>
        </w:rPr>
        <w:t>https://orcid.org/0000-0001-8367-4796</w:t>
      </w:r>
    </w:p>
    <w:p w14:paraId="180BD321" w14:textId="76E56E17" w:rsidR="008C7F09" w:rsidRPr="008C3360" w:rsidRDefault="008C7F09" w:rsidP="008C7F09">
      <w:pPr>
        <w:spacing w:line="360" w:lineRule="auto"/>
        <w:jc w:val="center"/>
        <w:rPr>
          <w:rFonts w:ascii="Times New Roman" w:hAnsi="Times New Roman"/>
          <w:b/>
          <w:sz w:val="24"/>
          <w:szCs w:val="24"/>
          <w:lang w:val="es-MX"/>
        </w:rPr>
      </w:pPr>
    </w:p>
    <w:p w14:paraId="5ABD7093" w14:textId="309499EF" w:rsidR="00BD43D7" w:rsidRPr="008C3360" w:rsidRDefault="00BD43D7" w:rsidP="008C7F09">
      <w:pPr>
        <w:spacing w:line="360" w:lineRule="auto"/>
        <w:jc w:val="center"/>
        <w:rPr>
          <w:rFonts w:ascii="Times New Roman" w:hAnsi="Times New Roman"/>
          <w:b/>
          <w:sz w:val="24"/>
          <w:szCs w:val="24"/>
          <w:lang w:val="es-MX"/>
        </w:rPr>
      </w:pPr>
    </w:p>
    <w:p w14:paraId="28CFB135" w14:textId="5A4F7941" w:rsidR="00A41D56" w:rsidRPr="00075AC0" w:rsidRDefault="00A24683" w:rsidP="00075AC0">
      <w:pPr>
        <w:pStyle w:val="NormalWeb"/>
        <w:shd w:val="clear" w:color="auto" w:fill="FFFFFF"/>
        <w:spacing w:before="0" w:beforeAutospacing="0" w:after="0" w:afterAutospacing="0" w:line="360" w:lineRule="auto"/>
        <w:rPr>
          <w:rFonts w:asciiTheme="majorHAnsi" w:hAnsiTheme="majorHAnsi" w:cstheme="majorHAnsi"/>
          <w:b/>
          <w:sz w:val="28"/>
          <w:szCs w:val="28"/>
          <w:lang w:val="es-MX"/>
        </w:rPr>
      </w:pPr>
      <w:r w:rsidRPr="00075AC0">
        <w:rPr>
          <w:rFonts w:asciiTheme="majorHAnsi" w:hAnsiTheme="majorHAnsi" w:cstheme="majorHAnsi"/>
          <w:b/>
          <w:sz w:val="28"/>
          <w:szCs w:val="28"/>
          <w:lang w:val="es-MX"/>
        </w:rPr>
        <w:lastRenderedPageBreak/>
        <w:t>Resumen</w:t>
      </w:r>
    </w:p>
    <w:p w14:paraId="42CDFF24" w14:textId="085DC441" w:rsidR="00A41D56" w:rsidRPr="008C3360" w:rsidRDefault="00A41D56" w:rsidP="00E34941">
      <w:pPr>
        <w:pStyle w:val="NormalWeb"/>
        <w:shd w:val="clear" w:color="auto" w:fill="FFFFFF"/>
        <w:spacing w:before="0" w:beforeAutospacing="0" w:after="0" w:afterAutospacing="0" w:line="360" w:lineRule="auto"/>
        <w:jc w:val="both"/>
        <w:rPr>
          <w:sz w:val="24"/>
          <w:szCs w:val="24"/>
          <w:lang w:val="es-MX"/>
        </w:rPr>
      </w:pPr>
      <w:r w:rsidRPr="008C3360">
        <w:rPr>
          <w:sz w:val="24"/>
          <w:szCs w:val="24"/>
          <w:lang w:val="es-MX"/>
        </w:rPr>
        <w:t>En nuestro país no existe suficiente información sobre los factores psicosociales que afectan la salud mental de los docentes</w:t>
      </w:r>
      <w:r w:rsidR="009F4910" w:rsidRPr="008C3360">
        <w:rPr>
          <w:sz w:val="24"/>
          <w:szCs w:val="24"/>
          <w:lang w:val="es-MX"/>
        </w:rPr>
        <w:t>,</w:t>
      </w:r>
      <w:r w:rsidRPr="008C3360">
        <w:rPr>
          <w:sz w:val="24"/>
          <w:szCs w:val="24"/>
          <w:lang w:val="es-MX"/>
        </w:rPr>
        <w:t xml:space="preserve"> lo cual es un obstáculo para la implementación de políticas que </w:t>
      </w:r>
      <w:r w:rsidR="00173D64">
        <w:rPr>
          <w:sz w:val="24"/>
          <w:szCs w:val="24"/>
          <w:lang w:val="es-MX"/>
        </w:rPr>
        <w:t>atiendan</w:t>
      </w:r>
      <w:r w:rsidRPr="008C3360">
        <w:rPr>
          <w:sz w:val="24"/>
          <w:szCs w:val="24"/>
          <w:lang w:val="es-MX"/>
        </w:rPr>
        <w:t xml:space="preserve"> esta problemática.</w:t>
      </w:r>
      <w:r w:rsidR="006D3AF7" w:rsidRPr="008C3360">
        <w:rPr>
          <w:sz w:val="24"/>
          <w:szCs w:val="24"/>
          <w:lang w:val="es-MX"/>
        </w:rPr>
        <w:t xml:space="preserve"> </w:t>
      </w:r>
      <w:r w:rsidR="00006BFE" w:rsidRPr="008C3360">
        <w:rPr>
          <w:sz w:val="24"/>
          <w:szCs w:val="24"/>
          <w:lang w:val="es-MX"/>
        </w:rPr>
        <w:t xml:space="preserve">Los factores psicosociales de riesgo en </w:t>
      </w:r>
      <w:r w:rsidR="00151388" w:rsidRPr="008C3360">
        <w:rPr>
          <w:sz w:val="24"/>
          <w:szCs w:val="24"/>
          <w:lang w:val="es-MX"/>
        </w:rPr>
        <w:t>el trabajo docente</w:t>
      </w:r>
      <w:r w:rsidR="00006BFE" w:rsidRPr="008C3360">
        <w:rPr>
          <w:sz w:val="24"/>
          <w:szCs w:val="24"/>
          <w:lang w:val="es-MX"/>
        </w:rPr>
        <w:t xml:space="preserve"> son poco estudiados y se requiere vincular los factores personales de satisfacción con la vida y los de riesgo laboral para dar cuenta sobre la forma en la cual las percepciones personales pueden amortiguar los impactos de los riesgos laborales. </w:t>
      </w:r>
      <w:r w:rsidR="003C3A5B">
        <w:rPr>
          <w:sz w:val="24"/>
          <w:szCs w:val="24"/>
          <w:lang w:val="es-MX"/>
        </w:rPr>
        <w:t>Por ello, e</w:t>
      </w:r>
      <w:r w:rsidR="006D3AF7" w:rsidRPr="008C3360">
        <w:rPr>
          <w:sz w:val="24"/>
          <w:szCs w:val="24"/>
          <w:lang w:val="es-MX"/>
        </w:rPr>
        <w:t xml:space="preserve">l objetivo de </w:t>
      </w:r>
      <w:r w:rsidR="009E2C5F" w:rsidRPr="008C3360">
        <w:rPr>
          <w:sz w:val="24"/>
          <w:szCs w:val="24"/>
          <w:lang w:val="es-MX"/>
        </w:rPr>
        <w:t>esta investigación</w:t>
      </w:r>
      <w:r w:rsidR="006D3AF7" w:rsidRPr="008C3360">
        <w:rPr>
          <w:sz w:val="24"/>
          <w:szCs w:val="24"/>
          <w:lang w:val="es-MX"/>
        </w:rPr>
        <w:t xml:space="preserve"> fue </w:t>
      </w:r>
      <w:r w:rsidR="008E14CC" w:rsidRPr="008C3360">
        <w:rPr>
          <w:rFonts w:eastAsia="Times New Roman"/>
          <w:color w:val="201F1E"/>
          <w:sz w:val="24"/>
          <w:szCs w:val="24"/>
          <w:lang w:val="es-MX"/>
        </w:rPr>
        <w:t>estudiar</w:t>
      </w:r>
      <w:r w:rsidR="00F057E6" w:rsidRPr="008C3360">
        <w:rPr>
          <w:rFonts w:eastAsia="Times New Roman"/>
          <w:color w:val="201F1E"/>
          <w:sz w:val="24"/>
          <w:szCs w:val="24"/>
          <w:lang w:val="es-MX"/>
        </w:rPr>
        <w:t xml:space="preserve"> con docentes de primaria</w:t>
      </w:r>
      <w:r w:rsidR="008E14CC" w:rsidRPr="008C3360">
        <w:rPr>
          <w:rFonts w:eastAsia="Times New Roman"/>
          <w:color w:val="201F1E"/>
          <w:sz w:val="24"/>
          <w:szCs w:val="24"/>
          <w:lang w:val="es-MX"/>
        </w:rPr>
        <w:t xml:space="preserve"> la comparación entre las variables </w:t>
      </w:r>
      <w:r w:rsidR="008E14CC" w:rsidRPr="003C3A5B">
        <w:rPr>
          <w:rFonts w:eastAsia="Times New Roman"/>
          <w:i/>
          <w:color w:val="201F1E"/>
          <w:sz w:val="24"/>
          <w:szCs w:val="24"/>
          <w:lang w:val="es-MX"/>
        </w:rPr>
        <w:t>satisfacción con la vida</w:t>
      </w:r>
      <w:r w:rsidR="008E14CC" w:rsidRPr="008C3360">
        <w:rPr>
          <w:rFonts w:eastAsia="Times New Roman"/>
          <w:color w:val="201F1E"/>
          <w:sz w:val="24"/>
          <w:szCs w:val="24"/>
          <w:lang w:val="es-MX"/>
        </w:rPr>
        <w:t xml:space="preserve">, </w:t>
      </w:r>
      <w:r w:rsidR="008E14CC" w:rsidRPr="003C3A5B">
        <w:rPr>
          <w:rFonts w:eastAsia="Times New Roman"/>
          <w:i/>
          <w:color w:val="201F1E"/>
          <w:sz w:val="24"/>
          <w:szCs w:val="24"/>
          <w:lang w:val="es-MX"/>
        </w:rPr>
        <w:t>percepción de esfuerzo-recompensa</w:t>
      </w:r>
      <w:r w:rsidR="008E14CC" w:rsidRPr="008C3360">
        <w:rPr>
          <w:rFonts w:eastAsia="Times New Roman"/>
          <w:color w:val="201F1E"/>
          <w:sz w:val="24"/>
          <w:szCs w:val="24"/>
          <w:lang w:val="es-MX"/>
        </w:rPr>
        <w:t xml:space="preserve"> y </w:t>
      </w:r>
      <w:r w:rsidR="00F057E6" w:rsidRPr="003C3A5B">
        <w:rPr>
          <w:rFonts w:eastAsia="Times New Roman"/>
          <w:i/>
          <w:color w:val="201F1E"/>
          <w:sz w:val="24"/>
          <w:szCs w:val="24"/>
          <w:lang w:val="es-MX"/>
        </w:rPr>
        <w:t>demanda-control</w:t>
      </w:r>
      <w:r w:rsidR="008E14CC" w:rsidRPr="008C3360">
        <w:rPr>
          <w:rFonts w:eastAsia="Times New Roman"/>
          <w:color w:val="201F1E"/>
          <w:sz w:val="24"/>
          <w:szCs w:val="24"/>
          <w:lang w:val="es-MX"/>
        </w:rPr>
        <w:t xml:space="preserve"> con los factores </w:t>
      </w:r>
      <w:r w:rsidR="008E14CC" w:rsidRPr="003C3A5B">
        <w:rPr>
          <w:rFonts w:eastAsia="Times New Roman"/>
          <w:i/>
          <w:color w:val="201F1E"/>
          <w:sz w:val="24"/>
          <w:szCs w:val="24"/>
          <w:lang w:val="es-MX"/>
        </w:rPr>
        <w:t>sexo</w:t>
      </w:r>
      <w:r w:rsidR="008E14CC" w:rsidRPr="008C3360">
        <w:rPr>
          <w:rFonts w:eastAsia="Times New Roman"/>
          <w:color w:val="201F1E"/>
          <w:sz w:val="24"/>
          <w:szCs w:val="24"/>
          <w:lang w:val="es-MX"/>
        </w:rPr>
        <w:t xml:space="preserve">, </w:t>
      </w:r>
      <w:r w:rsidR="008E14CC" w:rsidRPr="003C3A5B">
        <w:rPr>
          <w:rFonts w:eastAsia="Times New Roman"/>
          <w:i/>
          <w:color w:val="201F1E"/>
          <w:sz w:val="24"/>
          <w:szCs w:val="24"/>
          <w:lang w:val="es-MX"/>
        </w:rPr>
        <w:t>edad</w:t>
      </w:r>
      <w:r w:rsidR="008E14CC" w:rsidRPr="008C3360">
        <w:rPr>
          <w:rFonts w:eastAsia="Times New Roman"/>
          <w:color w:val="201F1E"/>
          <w:sz w:val="24"/>
          <w:szCs w:val="24"/>
          <w:lang w:val="es-MX"/>
        </w:rPr>
        <w:t xml:space="preserve">, </w:t>
      </w:r>
      <w:r w:rsidR="008E14CC" w:rsidRPr="003C3A5B">
        <w:rPr>
          <w:rFonts w:eastAsia="Times New Roman"/>
          <w:i/>
          <w:color w:val="201F1E"/>
          <w:sz w:val="24"/>
          <w:szCs w:val="24"/>
          <w:lang w:val="es-MX"/>
        </w:rPr>
        <w:t>antigüedad en la docencia</w:t>
      </w:r>
      <w:r w:rsidR="008E14CC" w:rsidRPr="008C3360">
        <w:rPr>
          <w:rFonts w:eastAsia="Times New Roman"/>
          <w:color w:val="201F1E"/>
          <w:sz w:val="24"/>
          <w:szCs w:val="24"/>
          <w:lang w:val="es-MX"/>
        </w:rPr>
        <w:t xml:space="preserve">, </w:t>
      </w:r>
      <w:r w:rsidR="008E14CC" w:rsidRPr="003C3A5B">
        <w:rPr>
          <w:rFonts w:eastAsia="Times New Roman"/>
          <w:i/>
          <w:color w:val="201F1E"/>
          <w:sz w:val="24"/>
          <w:szCs w:val="24"/>
          <w:lang w:val="es-MX"/>
        </w:rPr>
        <w:t>antigüedad en el centro de trabajo</w:t>
      </w:r>
      <w:r w:rsidR="008E14CC" w:rsidRPr="008C3360">
        <w:rPr>
          <w:rFonts w:eastAsia="Times New Roman"/>
          <w:color w:val="201F1E"/>
          <w:sz w:val="24"/>
          <w:szCs w:val="24"/>
          <w:lang w:val="es-MX"/>
        </w:rPr>
        <w:t xml:space="preserve"> y </w:t>
      </w:r>
      <w:r w:rsidR="008E14CC" w:rsidRPr="003C3A5B">
        <w:rPr>
          <w:rFonts w:eastAsia="Times New Roman"/>
          <w:i/>
          <w:color w:val="201F1E"/>
          <w:sz w:val="24"/>
          <w:szCs w:val="24"/>
          <w:lang w:val="es-MX"/>
        </w:rPr>
        <w:t>atención a alumnos con necesidades educativas especiales</w:t>
      </w:r>
      <w:r w:rsidR="008E14CC" w:rsidRPr="008C3360">
        <w:rPr>
          <w:rFonts w:eastAsia="Times New Roman"/>
          <w:color w:val="201F1E"/>
          <w:sz w:val="24"/>
          <w:szCs w:val="24"/>
          <w:lang w:val="es-MX"/>
        </w:rPr>
        <w:t xml:space="preserve">. </w:t>
      </w:r>
      <w:r w:rsidR="00006BFE" w:rsidRPr="008C3360">
        <w:rPr>
          <w:rFonts w:eastAsia="Times New Roman"/>
          <w:color w:val="201F1E"/>
          <w:sz w:val="24"/>
          <w:szCs w:val="24"/>
          <w:lang w:val="es-MX"/>
        </w:rPr>
        <w:t>S</w:t>
      </w:r>
      <w:r w:rsidR="000961F0" w:rsidRPr="008C3360">
        <w:rPr>
          <w:rFonts w:eastAsia="Times New Roman"/>
          <w:color w:val="201F1E"/>
          <w:sz w:val="24"/>
          <w:szCs w:val="24"/>
          <w:lang w:val="es-MX"/>
        </w:rPr>
        <w:t>e</w:t>
      </w:r>
      <w:r w:rsidR="00006BFE" w:rsidRPr="008C3360">
        <w:rPr>
          <w:rFonts w:eastAsia="Times New Roman"/>
          <w:color w:val="201F1E"/>
          <w:sz w:val="24"/>
          <w:szCs w:val="24"/>
          <w:lang w:val="es-MX"/>
        </w:rPr>
        <w:t xml:space="preserve"> utiliz</w:t>
      </w:r>
      <w:r w:rsidR="00F352E7" w:rsidRPr="008C3360">
        <w:rPr>
          <w:rFonts w:eastAsia="Times New Roman"/>
          <w:color w:val="201F1E"/>
          <w:sz w:val="24"/>
          <w:szCs w:val="24"/>
          <w:lang w:val="es-MX"/>
        </w:rPr>
        <w:t>ó</w:t>
      </w:r>
      <w:r w:rsidR="00006BFE" w:rsidRPr="008C3360">
        <w:rPr>
          <w:rFonts w:eastAsia="Times New Roman"/>
          <w:color w:val="201F1E"/>
          <w:sz w:val="24"/>
          <w:szCs w:val="24"/>
          <w:lang w:val="es-MX"/>
        </w:rPr>
        <w:t xml:space="preserve"> un diseño </w:t>
      </w:r>
      <w:r w:rsidR="00151388" w:rsidRPr="008C3360">
        <w:rPr>
          <w:rFonts w:eastAsia="Times New Roman"/>
          <w:color w:val="201F1E"/>
          <w:sz w:val="24"/>
          <w:szCs w:val="24"/>
          <w:lang w:val="es-MX"/>
        </w:rPr>
        <w:t>retrospectivo</w:t>
      </w:r>
      <w:r w:rsidR="00006BFE" w:rsidRPr="008C3360">
        <w:rPr>
          <w:rFonts w:eastAsia="Times New Roman"/>
          <w:color w:val="201F1E"/>
          <w:sz w:val="24"/>
          <w:szCs w:val="24"/>
          <w:lang w:val="es-MX"/>
        </w:rPr>
        <w:t xml:space="preserve"> de alcance descriptivo y comparativo.</w:t>
      </w:r>
      <w:r w:rsidR="00183B1F" w:rsidRPr="008C3360">
        <w:rPr>
          <w:rFonts w:eastAsia="Times New Roman"/>
          <w:color w:val="201F1E"/>
          <w:sz w:val="24"/>
          <w:szCs w:val="24"/>
          <w:lang w:val="es-MX"/>
        </w:rPr>
        <w:t xml:space="preserve"> </w:t>
      </w:r>
      <w:r w:rsidR="00EF4CA4" w:rsidRPr="008C3360">
        <w:rPr>
          <w:sz w:val="24"/>
          <w:szCs w:val="24"/>
          <w:lang w:val="es-MX"/>
        </w:rPr>
        <w:t xml:space="preserve">La </w:t>
      </w:r>
      <w:r w:rsidR="007D0164" w:rsidRPr="008C3360">
        <w:rPr>
          <w:sz w:val="24"/>
          <w:szCs w:val="24"/>
          <w:lang w:val="es-MX"/>
        </w:rPr>
        <w:t>muestra</w:t>
      </w:r>
      <w:r w:rsidR="00EF4CA4" w:rsidRPr="008C3360">
        <w:rPr>
          <w:sz w:val="24"/>
          <w:szCs w:val="24"/>
          <w:lang w:val="es-MX"/>
        </w:rPr>
        <w:t xml:space="preserve"> de estudio estuvo compuesta por</w:t>
      </w:r>
      <w:r w:rsidR="008E14CC" w:rsidRPr="008C3360">
        <w:rPr>
          <w:sz w:val="24"/>
          <w:szCs w:val="24"/>
          <w:lang w:val="es-MX"/>
        </w:rPr>
        <w:t xml:space="preserve"> 185 docentes de </w:t>
      </w:r>
      <w:r w:rsidR="00AE7DF2" w:rsidRPr="008C3360">
        <w:rPr>
          <w:sz w:val="24"/>
          <w:szCs w:val="24"/>
          <w:lang w:val="es-MX"/>
        </w:rPr>
        <w:t>educación primaria pertenecientes a</w:t>
      </w:r>
      <w:r w:rsidR="00F057E6" w:rsidRPr="008C3360">
        <w:rPr>
          <w:sz w:val="24"/>
          <w:szCs w:val="24"/>
          <w:lang w:val="es-MX"/>
        </w:rPr>
        <w:t xml:space="preserve">l </w:t>
      </w:r>
      <w:r w:rsidR="006C5DA8" w:rsidRPr="008C3360">
        <w:rPr>
          <w:sz w:val="24"/>
          <w:szCs w:val="24"/>
          <w:lang w:val="es-MX"/>
        </w:rPr>
        <w:t>m</w:t>
      </w:r>
      <w:r w:rsidR="00F057E6" w:rsidRPr="008C3360">
        <w:rPr>
          <w:sz w:val="24"/>
          <w:szCs w:val="24"/>
          <w:lang w:val="es-MX"/>
        </w:rPr>
        <w:t>unicipio de Cajeme</w:t>
      </w:r>
      <w:r w:rsidR="008E14CC" w:rsidRPr="008C3360">
        <w:rPr>
          <w:sz w:val="24"/>
          <w:szCs w:val="24"/>
          <w:lang w:val="es-MX"/>
        </w:rPr>
        <w:t xml:space="preserve">, Sonora. Para el levantamiento de datos se aplicó la </w:t>
      </w:r>
      <w:r w:rsidR="003C3A5B" w:rsidRPr="008C3360">
        <w:rPr>
          <w:sz w:val="24"/>
          <w:szCs w:val="24"/>
          <w:lang w:val="es-MX"/>
        </w:rPr>
        <w:t xml:space="preserve">escala de satisfacción con la vida </w:t>
      </w:r>
      <w:r w:rsidR="008E14CC" w:rsidRPr="008C3360">
        <w:rPr>
          <w:sz w:val="24"/>
          <w:szCs w:val="24"/>
          <w:lang w:val="es-MX"/>
        </w:rPr>
        <w:t xml:space="preserve">de Diener, el </w:t>
      </w:r>
      <w:r w:rsidR="003C3A5B" w:rsidRPr="008C3360">
        <w:rPr>
          <w:sz w:val="24"/>
          <w:szCs w:val="24"/>
          <w:lang w:val="es-MX"/>
        </w:rPr>
        <w:t>cuestionario de estrés laboral (desbalance esfuerzo-recompensa</w:t>
      </w:r>
      <w:r w:rsidR="008E14CC" w:rsidRPr="008C3360">
        <w:rPr>
          <w:sz w:val="24"/>
          <w:szCs w:val="24"/>
          <w:lang w:val="es-MX"/>
        </w:rPr>
        <w:t>) en su versión venezolana</w:t>
      </w:r>
      <w:r w:rsidR="00AE7DF2" w:rsidRPr="008C3360">
        <w:rPr>
          <w:sz w:val="24"/>
          <w:szCs w:val="24"/>
          <w:lang w:val="es-MX"/>
        </w:rPr>
        <w:t xml:space="preserve"> validado por Díaz y Feldman</w:t>
      </w:r>
      <w:r w:rsidR="008E14CC" w:rsidRPr="008C3360">
        <w:rPr>
          <w:sz w:val="24"/>
          <w:szCs w:val="24"/>
          <w:lang w:val="es-MX"/>
        </w:rPr>
        <w:t xml:space="preserve"> y el </w:t>
      </w:r>
      <w:r w:rsidR="003C3A5B" w:rsidRPr="008C3360">
        <w:rPr>
          <w:sz w:val="24"/>
          <w:szCs w:val="24"/>
          <w:lang w:val="es-MX"/>
        </w:rPr>
        <w:t xml:space="preserve">cuestionario de salud general de </w:t>
      </w:r>
      <w:r w:rsidR="008E14CC" w:rsidRPr="008C3360">
        <w:rPr>
          <w:sz w:val="24"/>
          <w:szCs w:val="24"/>
          <w:lang w:val="es-MX"/>
        </w:rPr>
        <w:t>Goldberg.</w:t>
      </w:r>
      <w:r w:rsidR="000961F0" w:rsidRPr="008C3360">
        <w:rPr>
          <w:lang w:val="es-MX"/>
        </w:rPr>
        <w:t xml:space="preserve"> </w:t>
      </w:r>
      <w:r w:rsidR="000961F0" w:rsidRPr="008C3360">
        <w:rPr>
          <w:sz w:val="24"/>
          <w:szCs w:val="24"/>
          <w:lang w:val="es-MX"/>
        </w:rPr>
        <w:t xml:space="preserve">Se obtuvieron los deciles para cada una de las variables. La variable </w:t>
      </w:r>
      <w:r w:rsidR="000961F0" w:rsidRPr="003C3A5B">
        <w:rPr>
          <w:i/>
          <w:sz w:val="24"/>
          <w:szCs w:val="24"/>
          <w:lang w:val="es-MX"/>
        </w:rPr>
        <w:t>demanda-control</w:t>
      </w:r>
      <w:r w:rsidR="000961F0" w:rsidRPr="008C3360">
        <w:rPr>
          <w:sz w:val="24"/>
          <w:szCs w:val="24"/>
          <w:lang w:val="es-MX"/>
        </w:rPr>
        <w:t xml:space="preserve"> obtuvo en el primer decil el valor de 3.00, lo cual coloca a 22 personas (11.9</w:t>
      </w:r>
      <w:r w:rsidR="003C3A5B">
        <w:rPr>
          <w:sz w:val="24"/>
          <w:szCs w:val="24"/>
          <w:lang w:val="es-MX"/>
        </w:rPr>
        <w:t> </w:t>
      </w:r>
      <w:r w:rsidR="000961F0" w:rsidRPr="008C3360">
        <w:rPr>
          <w:sz w:val="24"/>
          <w:szCs w:val="24"/>
          <w:lang w:val="es-MX"/>
        </w:rPr>
        <w:t>%) debajo de este valor</w:t>
      </w:r>
      <w:r w:rsidR="00571DDF" w:rsidRPr="008C3360">
        <w:rPr>
          <w:sz w:val="24"/>
          <w:szCs w:val="24"/>
          <w:lang w:val="es-MX"/>
        </w:rPr>
        <w:t>,</w:t>
      </w:r>
      <w:r w:rsidR="000961F0" w:rsidRPr="008C3360">
        <w:rPr>
          <w:sz w:val="24"/>
          <w:szCs w:val="24"/>
          <w:lang w:val="es-MX"/>
        </w:rPr>
        <w:t xml:space="preserve"> lo cual significa que se encuentran en riesgo de un problema de salud mental. Por otra parte, en la variable </w:t>
      </w:r>
      <w:r w:rsidR="000961F0" w:rsidRPr="003C3A5B">
        <w:rPr>
          <w:i/>
          <w:sz w:val="24"/>
          <w:szCs w:val="24"/>
          <w:lang w:val="es-MX"/>
        </w:rPr>
        <w:t>percepción esfuerzo-recompensa</w:t>
      </w:r>
      <w:r w:rsidR="000961F0" w:rsidRPr="008C3360">
        <w:rPr>
          <w:sz w:val="24"/>
          <w:szCs w:val="24"/>
          <w:lang w:val="es-MX"/>
        </w:rPr>
        <w:t xml:space="preserve"> 21 individuos (11.4</w:t>
      </w:r>
      <w:r w:rsidR="003C3A5B">
        <w:rPr>
          <w:sz w:val="24"/>
          <w:szCs w:val="24"/>
          <w:lang w:val="es-MX"/>
        </w:rPr>
        <w:t> </w:t>
      </w:r>
      <w:r w:rsidR="000961F0" w:rsidRPr="008C3360">
        <w:rPr>
          <w:sz w:val="24"/>
          <w:szCs w:val="24"/>
          <w:lang w:val="es-MX"/>
        </w:rPr>
        <w:t>%) presentaron niveles por debajo del primer decil con un valor de 2.68 y, por tanto, desequilibrado. Por último, el valor del primer decil fue de 3.40 para 22 personas (11.9</w:t>
      </w:r>
      <w:r w:rsidR="003C3A5B">
        <w:rPr>
          <w:sz w:val="24"/>
          <w:szCs w:val="24"/>
          <w:lang w:val="es-MX"/>
        </w:rPr>
        <w:t xml:space="preserve"> </w:t>
      </w:r>
      <w:r w:rsidR="000961F0" w:rsidRPr="008C3360">
        <w:rPr>
          <w:sz w:val="24"/>
          <w:szCs w:val="24"/>
          <w:lang w:val="es-MX"/>
        </w:rPr>
        <w:t>%)</w:t>
      </w:r>
      <w:r w:rsidR="003C3A5B">
        <w:rPr>
          <w:sz w:val="24"/>
          <w:szCs w:val="24"/>
          <w:lang w:val="es-MX"/>
        </w:rPr>
        <w:t>, lo</w:t>
      </w:r>
      <w:r w:rsidR="000961F0" w:rsidRPr="008C3360">
        <w:rPr>
          <w:sz w:val="24"/>
          <w:szCs w:val="24"/>
          <w:lang w:val="es-MX"/>
        </w:rPr>
        <w:t xml:space="preserve"> que representa los niveles más bajos en la escala de satisfacción con la vida.</w:t>
      </w:r>
      <w:r w:rsidR="009E2C5F" w:rsidRPr="008C3360">
        <w:rPr>
          <w:sz w:val="24"/>
          <w:szCs w:val="24"/>
          <w:lang w:val="es-MX"/>
        </w:rPr>
        <w:t xml:space="preserve"> </w:t>
      </w:r>
      <w:r w:rsidR="000961F0" w:rsidRPr="008C3360">
        <w:rPr>
          <w:sz w:val="24"/>
          <w:szCs w:val="24"/>
          <w:lang w:val="es-MX"/>
        </w:rPr>
        <w:t xml:space="preserve">Las comparaciones mostraron </w:t>
      </w:r>
      <w:r w:rsidR="009E2C5F" w:rsidRPr="008C3360">
        <w:rPr>
          <w:sz w:val="24"/>
          <w:szCs w:val="24"/>
          <w:lang w:val="es-MX"/>
        </w:rPr>
        <w:t xml:space="preserve">que el número de alumnos con </w:t>
      </w:r>
      <w:r w:rsidR="00DA48B1" w:rsidRPr="008C3360">
        <w:rPr>
          <w:sz w:val="24"/>
          <w:szCs w:val="24"/>
          <w:lang w:val="es-MX"/>
        </w:rPr>
        <w:t>necesidades de educación especial atendidos</w:t>
      </w:r>
      <w:r w:rsidR="009E2C5F" w:rsidRPr="008C3360">
        <w:rPr>
          <w:sz w:val="24"/>
          <w:szCs w:val="24"/>
          <w:lang w:val="es-MX"/>
        </w:rPr>
        <w:t xml:space="preserve"> influye en las variables </w:t>
      </w:r>
      <w:r w:rsidR="009E2C5F" w:rsidRPr="003C3A5B">
        <w:rPr>
          <w:i/>
          <w:sz w:val="24"/>
          <w:szCs w:val="24"/>
          <w:lang w:val="es-MX"/>
        </w:rPr>
        <w:t>satisfacción con la vida</w:t>
      </w:r>
      <w:r w:rsidR="009E2C5F" w:rsidRPr="008C3360">
        <w:rPr>
          <w:sz w:val="24"/>
          <w:szCs w:val="24"/>
          <w:lang w:val="es-MX"/>
        </w:rPr>
        <w:t xml:space="preserve">, </w:t>
      </w:r>
      <w:r w:rsidR="009E2C5F" w:rsidRPr="003C3A5B">
        <w:rPr>
          <w:i/>
          <w:sz w:val="24"/>
          <w:szCs w:val="24"/>
          <w:lang w:val="es-MX"/>
        </w:rPr>
        <w:t>percepción esfuerzo-recompensa</w:t>
      </w:r>
      <w:r w:rsidR="009E2C5F" w:rsidRPr="008C3360">
        <w:rPr>
          <w:sz w:val="24"/>
          <w:szCs w:val="24"/>
          <w:lang w:val="es-MX"/>
        </w:rPr>
        <w:t xml:space="preserve"> y </w:t>
      </w:r>
      <w:r w:rsidR="009E2C5F" w:rsidRPr="003C3A5B">
        <w:rPr>
          <w:i/>
          <w:sz w:val="24"/>
          <w:szCs w:val="24"/>
          <w:lang w:val="es-MX"/>
        </w:rPr>
        <w:t>demanda-control</w:t>
      </w:r>
      <w:r w:rsidR="003C3A5B">
        <w:rPr>
          <w:sz w:val="24"/>
          <w:szCs w:val="24"/>
          <w:lang w:val="es-MX"/>
        </w:rPr>
        <w:t>,</w:t>
      </w:r>
      <w:r w:rsidR="009E2C5F" w:rsidRPr="008C3360">
        <w:rPr>
          <w:sz w:val="24"/>
          <w:szCs w:val="24"/>
          <w:lang w:val="es-MX"/>
        </w:rPr>
        <w:t xml:space="preserve"> </w:t>
      </w:r>
      <w:r w:rsidR="00AE7DF2" w:rsidRPr="008C3360">
        <w:rPr>
          <w:sz w:val="24"/>
          <w:szCs w:val="24"/>
          <w:lang w:val="es-MX"/>
        </w:rPr>
        <w:t xml:space="preserve">ya que al aumentar el número de alumnos atendidos disminuyó la media en las tres variables. </w:t>
      </w:r>
      <w:r w:rsidR="00C8223D" w:rsidRPr="008C3360">
        <w:rPr>
          <w:sz w:val="24"/>
          <w:szCs w:val="24"/>
          <w:lang w:val="es-MX"/>
        </w:rPr>
        <w:t xml:space="preserve">Por otro lado, </w:t>
      </w:r>
      <w:r w:rsidR="00AE7DF2" w:rsidRPr="008C3360">
        <w:rPr>
          <w:sz w:val="24"/>
          <w:szCs w:val="24"/>
          <w:lang w:val="es-MX"/>
        </w:rPr>
        <w:t xml:space="preserve">el tiempo es un factor significativo en </w:t>
      </w:r>
      <w:r w:rsidR="009E2C5F" w:rsidRPr="008C3360">
        <w:rPr>
          <w:sz w:val="24"/>
          <w:szCs w:val="24"/>
          <w:lang w:val="es-MX"/>
        </w:rPr>
        <w:t xml:space="preserve">la variable </w:t>
      </w:r>
      <w:r w:rsidR="009E2C5F" w:rsidRPr="003C3A5B">
        <w:rPr>
          <w:i/>
          <w:sz w:val="24"/>
          <w:szCs w:val="24"/>
          <w:lang w:val="es-MX"/>
        </w:rPr>
        <w:t>esfuerzo-recompensa</w:t>
      </w:r>
      <w:r w:rsidR="003C3A5B">
        <w:rPr>
          <w:sz w:val="24"/>
          <w:szCs w:val="24"/>
          <w:lang w:val="es-MX"/>
        </w:rPr>
        <w:t>,</w:t>
      </w:r>
      <w:r w:rsidR="009E2C5F" w:rsidRPr="008C3360">
        <w:rPr>
          <w:sz w:val="24"/>
          <w:szCs w:val="24"/>
          <w:lang w:val="es-MX"/>
        </w:rPr>
        <w:t xml:space="preserve"> </w:t>
      </w:r>
      <w:proofErr w:type="gramStart"/>
      <w:r w:rsidR="00AE7DF2" w:rsidRPr="008C3360">
        <w:rPr>
          <w:sz w:val="24"/>
          <w:szCs w:val="24"/>
          <w:lang w:val="es-MX"/>
        </w:rPr>
        <w:t>ya que</w:t>
      </w:r>
      <w:proofErr w:type="gramEnd"/>
      <w:r w:rsidR="00AE7DF2" w:rsidRPr="008C3360">
        <w:rPr>
          <w:sz w:val="24"/>
          <w:szCs w:val="24"/>
          <w:lang w:val="es-MX"/>
        </w:rPr>
        <w:t xml:space="preserve"> al aumentar la edad, </w:t>
      </w:r>
      <w:r w:rsidR="003C3A5B">
        <w:rPr>
          <w:sz w:val="24"/>
          <w:szCs w:val="24"/>
          <w:lang w:val="es-MX"/>
        </w:rPr>
        <w:t xml:space="preserve">los </w:t>
      </w:r>
      <w:r w:rsidR="00AE7DF2" w:rsidRPr="008C3360">
        <w:rPr>
          <w:sz w:val="24"/>
          <w:szCs w:val="24"/>
          <w:lang w:val="es-MX"/>
        </w:rPr>
        <w:t xml:space="preserve">años de servicio y </w:t>
      </w:r>
      <w:r w:rsidR="003C3A5B">
        <w:rPr>
          <w:sz w:val="24"/>
          <w:szCs w:val="24"/>
          <w:lang w:val="es-MX"/>
        </w:rPr>
        <w:t xml:space="preserve">la </w:t>
      </w:r>
      <w:r w:rsidR="00AE7DF2" w:rsidRPr="008C3360">
        <w:rPr>
          <w:sz w:val="24"/>
          <w:szCs w:val="24"/>
          <w:lang w:val="es-MX"/>
        </w:rPr>
        <w:t>antigüedad en el centro de trabajo</w:t>
      </w:r>
      <w:r w:rsidR="00E4781E" w:rsidRPr="008C3360">
        <w:rPr>
          <w:sz w:val="24"/>
          <w:szCs w:val="24"/>
          <w:lang w:val="es-MX"/>
        </w:rPr>
        <w:t>,</w:t>
      </w:r>
      <w:r w:rsidR="00AE7DF2" w:rsidRPr="008C3360">
        <w:rPr>
          <w:sz w:val="24"/>
          <w:szCs w:val="24"/>
          <w:lang w:val="es-MX"/>
        </w:rPr>
        <w:t xml:space="preserve"> la media en esta variable fue</w:t>
      </w:r>
      <w:r w:rsidR="009E2C5F" w:rsidRPr="008C3360">
        <w:rPr>
          <w:sz w:val="24"/>
          <w:szCs w:val="24"/>
          <w:lang w:val="es-MX"/>
        </w:rPr>
        <w:t xml:space="preserve"> disminuyendo. </w:t>
      </w:r>
      <w:r w:rsidR="00F057E6" w:rsidRPr="008C3360">
        <w:rPr>
          <w:sz w:val="24"/>
          <w:szCs w:val="24"/>
          <w:lang w:val="es-MX"/>
        </w:rPr>
        <w:t xml:space="preserve">Existe una relación de las variables </w:t>
      </w:r>
      <w:r w:rsidR="00F057E6" w:rsidRPr="003C3A5B">
        <w:rPr>
          <w:i/>
          <w:sz w:val="24"/>
          <w:szCs w:val="24"/>
          <w:lang w:val="es-MX"/>
        </w:rPr>
        <w:t>satisfacción con la vida</w:t>
      </w:r>
      <w:r w:rsidR="003C3A5B">
        <w:rPr>
          <w:i/>
          <w:sz w:val="24"/>
          <w:szCs w:val="24"/>
          <w:lang w:val="es-MX"/>
        </w:rPr>
        <w:t xml:space="preserve"> </w:t>
      </w:r>
      <w:r w:rsidR="003C3A5B">
        <w:rPr>
          <w:sz w:val="24"/>
          <w:szCs w:val="24"/>
          <w:lang w:val="es-MX"/>
        </w:rPr>
        <w:t>y</w:t>
      </w:r>
      <w:r w:rsidR="00F057E6" w:rsidRPr="008C3360">
        <w:rPr>
          <w:sz w:val="24"/>
          <w:szCs w:val="24"/>
          <w:lang w:val="es-MX"/>
        </w:rPr>
        <w:t xml:space="preserve"> </w:t>
      </w:r>
      <w:r w:rsidR="00F057E6" w:rsidRPr="003C3A5B">
        <w:rPr>
          <w:i/>
          <w:sz w:val="24"/>
          <w:szCs w:val="24"/>
          <w:lang w:val="es-MX"/>
        </w:rPr>
        <w:t>esfuerzo-recompensa</w:t>
      </w:r>
      <w:r w:rsidR="00F057E6" w:rsidRPr="008C3360">
        <w:rPr>
          <w:sz w:val="24"/>
          <w:szCs w:val="24"/>
          <w:lang w:val="es-MX"/>
        </w:rPr>
        <w:t xml:space="preserve"> con los factores de temporalidad (edad, años de experiencia en la docencia y años de experiencia en la escuela), </w:t>
      </w:r>
      <w:r w:rsidR="003C3A5B">
        <w:rPr>
          <w:sz w:val="24"/>
          <w:szCs w:val="24"/>
          <w:lang w:val="es-MX"/>
        </w:rPr>
        <w:t xml:space="preserve">aunque </w:t>
      </w:r>
      <w:r w:rsidR="00247423" w:rsidRPr="008C3360">
        <w:rPr>
          <w:sz w:val="24"/>
          <w:szCs w:val="24"/>
          <w:lang w:val="es-MX"/>
        </w:rPr>
        <w:t>se considera</w:t>
      </w:r>
      <w:r w:rsidR="00F057E6" w:rsidRPr="008C3360">
        <w:rPr>
          <w:sz w:val="24"/>
          <w:szCs w:val="24"/>
          <w:lang w:val="es-MX"/>
        </w:rPr>
        <w:t xml:space="preserve"> necesario indagar en ese aspecto.</w:t>
      </w:r>
      <w:r w:rsidR="0091244D" w:rsidRPr="008C3360">
        <w:rPr>
          <w:lang w:val="es-MX"/>
        </w:rPr>
        <w:t xml:space="preserve"> </w:t>
      </w:r>
      <w:r w:rsidR="0091244D" w:rsidRPr="008C3360">
        <w:rPr>
          <w:sz w:val="24"/>
          <w:szCs w:val="24"/>
          <w:lang w:val="es-MX"/>
        </w:rPr>
        <w:t>Resulta importante destacar que avanzar en el estudio de los factores psicosociales que pueden afectar la satisfacción y salud laboral del magisterio es fundamental para la toma de decisiones de políticas para el mejoramiento de la educación en México.</w:t>
      </w:r>
      <w:r w:rsidR="00183B1F" w:rsidRPr="008C3360">
        <w:rPr>
          <w:sz w:val="24"/>
          <w:szCs w:val="24"/>
          <w:lang w:val="es-MX"/>
        </w:rPr>
        <w:t xml:space="preserve"> </w:t>
      </w:r>
      <w:r w:rsidR="0091244D" w:rsidRPr="008C3360">
        <w:rPr>
          <w:sz w:val="24"/>
          <w:szCs w:val="24"/>
          <w:lang w:val="es-MX"/>
        </w:rPr>
        <w:t xml:space="preserve">Es necesario </w:t>
      </w:r>
      <w:r w:rsidR="009E2C5F" w:rsidRPr="008C3360">
        <w:rPr>
          <w:sz w:val="24"/>
          <w:szCs w:val="24"/>
          <w:lang w:val="es-MX"/>
        </w:rPr>
        <w:lastRenderedPageBreak/>
        <w:t>ampliar este</w:t>
      </w:r>
      <w:r w:rsidR="00AE7DF2" w:rsidRPr="008C3360">
        <w:rPr>
          <w:sz w:val="24"/>
          <w:szCs w:val="24"/>
          <w:lang w:val="es-MX"/>
        </w:rPr>
        <w:t xml:space="preserve"> tipo de investigaciones incluyendo maestros de diferentes niveles y contextos, de escuelas públicas y privadas, con el fin de obtener información más precisa</w:t>
      </w:r>
      <w:r w:rsidR="0091244D" w:rsidRPr="008C3360">
        <w:rPr>
          <w:sz w:val="24"/>
          <w:szCs w:val="24"/>
          <w:lang w:val="es-MX"/>
        </w:rPr>
        <w:t>.</w:t>
      </w:r>
      <w:r w:rsidR="00183B1F" w:rsidRPr="008C3360">
        <w:rPr>
          <w:sz w:val="24"/>
          <w:szCs w:val="24"/>
          <w:lang w:val="es-MX"/>
        </w:rPr>
        <w:t xml:space="preserve"> </w:t>
      </w:r>
    </w:p>
    <w:p w14:paraId="666CDDD7" w14:textId="43A85EAC" w:rsidR="00EF4CA4" w:rsidRPr="008C3360" w:rsidRDefault="00EF4CA4" w:rsidP="00E34941">
      <w:pPr>
        <w:pStyle w:val="NormalWeb"/>
        <w:shd w:val="clear" w:color="auto" w:fill="FFFFFF"/>
        <w:spacing w:before="0" w:beforeAutospacing="0" w:after="0" w:afterAutospacing="0" w:line="360" w:lineRule="auto"/>
        <w:jc w:val="both"/>
        <w:rPr>
          <w:sz w:val="24"/>
          <w:szCs w:val="24"/>
          <w:lang w:val="es-MX"/>
        </w:rPr>
      </w:pPr>
      <w:r w:rsidRPr="00075AC0">
        <w:rPr>
          <w:rFonts w:asciiTheme="majorHAnsi" w:hAnsiTheme="majorHAnsi" w:cstheme="majorHAnsi"/>
          <w:b/>
          <w:sz w:val="28"/>
          <w:szCs w:val="28"/>
          <w:lang w:val="es-MX"/>
        </w:rPr>
        <w:t>Palabras clave:</w:t>
      </w:r>
      <w:r w:rsidRPr="008C3360">
        <w:rPr>
          <w:sz w:val="24"/>
          <w:szCs w:val="24"/>
          <w:lang w:val="es-MX"/>
        </w:rPr>
        <w:t xml:space="preserve"> </w:t>
      </w:r>
      <w:r w:rsidR="00151388" w:rsidRPr="008C3360">
        <w:rPr>
          <w:sz w:val="24"/>
          <w:szCs w:val="24"/>
          <w:lang w:val="es-MX"/>
        </w:rPr>
        <w:t>condiciones de empleo del docente</w:t>
      </w:r>
      <w:r w:rsidRPr="008C3360">
        <w:rPr>
          <w:sz w:val="24"/>
          <w:szCs w:val="24"/>
          <w:lang w:val="es-MX"/>
        </w:rPr>
        <w:t xml:space="preserve">, </w:t>
      </w:r>
      <w:r w:rsidR="00183B1F" w:rsidRPr="008C3360">
        <w:rPr>
          <w:sz w:val="24"/>
          <w:szCs w:val="24"/>
          <w:lang w:val="es-MX"/>
        </w:rPr>
        <w:t xml:space="preserve">docente de escuela primaria, </w:t>
      </w:r>
      <w:r w:rsidR="00FB248A" w:rsidRPr="008C3360">
        <w:rPr>
          <w:sz w:val="24"/>
          <w:szCs w:val="24"/>
          <w:lang w:val="es-MX"/>
        </w:rPr>
        <w:t xml:space="preserve">factores </w:t>
      </w:r>
      <w:r w:rsidR="00151388" w:rsidRPr="008C3360">
        <w:rPr>
          <w:sz w:val="24"/>
          <w:szCs w:val="24"/>
          <w:lang w:val="es-MX"/>
        </w:rPr>
        <w:t>psicológicos</w:t>
      </w:r>
      <w:r w:rsidR="00FB248A" w:rsidRPr="008C3360">
        <w:rPr>
          <w:sz w:val="24"/>
          <w:szCs w:val="24"/>
          <w:lang w:val="es-MX"/>
        </w:rPr>
        <w:t xml:space="preserve">, </w:t>
      </w:r>
      <w:r w:rsidRPr="008C3360">
        <w:rPr>
          <w:sz w:val="24"/>
          <w:szCs w:val="24"/>
          <w:lang w:val="es-MX"/>
        </w:rPr>
        <w:t>satisfacción</w:t>
      </w:r>
      <w:r w:rsidR="0091244D" w:rsidRPr="008C3360">
        <w:rPr>
          <w:sz w:val="24"/>
          <w:szCs w:val="24"/>
          <w:lang w:val="es-MX"/>
        </w:rPr>
        <w:t xml:space="preserve"> laboral</w:t>
      </w:r>
      <w:r w:rsidR="00183B1F" w:rsidRPr="008C3360">
        <w:rPr>
          <w:sz w:val="24"/>
          <w:szCs w:val="24"/>
          <w:lang w:val="es-MX"/>
        </w:rPr>
        <w:t>.</w:t>
      </w:r>
    </w:p>
    <w:p w14:paraId="55A5248F" w14:textId="77777777" w:rsidR="00075AC0" w:rsidRDefault="00075AC0" w:rsidP="000F5B05">
      <w:pPr>
        <w:pStyle w:val="NormalWeb"/>
        <w:shd w:val="clear" w:color="auto" w:fill="FFFFFF"/>
        <w:spacing w:before="0" w:beforeAutospacing="0" w:line="360" w:lineRule="auto"/>
        <w:contextualSpacing/>
        <w:rPr>
          <w:rFonts w:asciiTheme="majorHAnsi" w:hAnsiTheme="majorHAnsi" w:cstheme="majorHAnsi"/>
          <w:b/>
          <w:sz w:val="28"/>
          <w:szCs w:val="28"/>
          <w:lang w:val="es-MX"/>
        </w:rPr>
      </w:pPr>
    </w:p>
    <w:p w14:paraId="2AED0021" w14:textId="7A4574F7" w:rsidR="00617EF2" w:rsidRPr="00075AC0" w:rsidRDefault="003B4852" w:rsidP="000F5B05">
      <w:pPr>
        <w:pStyle w:val="NormalWeb"/>
        <w:shd w:val="clear" w:color="auto" w:fill="FFFFFF"/>
        <w:spacing w:before="0" w:beforeAutospacing="0" w:after="0" w:afterAutospacing="0" w:line="360" w:lineRule="auto"/>
        <w:contextualSpacing/>
        <w:rPr>
          <w:rFonts w:asciiTheme="majorHAnsi" w:hAnsiTheme="majorHAnsi" w:cstheme="majorHAnsi"/>
          <w:b/>
          <w:sz w:val="28"/>
          <w:szCs w:val="28"/>
          <w:lang w:val="es-MX"/>
        </w:rPr>
      </w:pPr>
      <w:proofErr w:type="spellStart"/>
      <w:r w:rsidRPr="00075AC0">
        <w:rPr>
          <w:rFonts w:asciiTheme="majorHAnsi" w:hAnsiTheme="majorHAnsi" w:cstheme="majorHAnsi"/>
          <w:b/>
          <w:sz w:val="28"/>
          <w:szCs w:val="28"/>
          <w:lang w:val="es-MX"/>
        </w:rPr>
        <w:t>Abstract</w:t>
      </w:r>
      <w:proofErr w:type="spellEnd"/>
    </w:p>
    <w:p w14:paraId="612AC3F5" w14:textId="66D17A60" w:rsidR="00617EF2" w:rsidRPr="00075AC0" w:rsidRDefault="00617EF2" w:rsidP="000F5B05">
      <w:pPr>
        <w:pStyle w:val="NormalWeb"/>
        <w:shd w:val="clear" w:color="auto" w:fill="FFFFFF"/>
        <w:spacing w:before="0" w:beforeAutospacing="0" w:after="0" w:afterAutospacing="0" w:line="360" w:lineRule="auto"/>
        <w:contextualSpacing/>
        <w:jc w:val="both"/>
        <w:rPr>
          <w:sz w:val="24"/>
          <w:szCs w:val="24"/>
          <w:lang w:val="en-US"/>
        </w:rPr>
      </w:pPr>
      <w:r w:rsidRPr="00075AC0">
        <w:rPr>
          <w:sz w:val="24"/>
          <w:szCs w:val="24"/>
          <w:lang w:val="en-US"/>
        </w:rPr>
        <w:t xml:space="preserve">In our country there doesn’t exist enough information about psychosocial factors that affect teacher’s mental health, which it’s an obstacle for the policies implementation that fight against this issue. Psychosocial factors of labor risk in teaching work are barely studied and is required to link personal factors of life satisfaction and those of labor risk to realize about the way personal perceptions can cushion the impacts of labor risks. The objective of this investigation was to study with elementary school teachers, the comparison between life satisfaction, effort-reward </w:t>
      </w:r>
      <w:proofErr w:type="gramStart"/>
      <w:r w:rsidRPr="00075AC0">
        <w:rPr>
          <w:sz w:val="24"/>
          <w:szCs w:val="24"/>
          <w:lang w:val="en-US"/>
        </w:rPr>
        <w:t>perception</w:t>
      </w:r>
      <w:proofErr w:type="gramEnd"/>
      <w:r w:rsidRPr="00075AC0">
        <w:rPr>
          <w:sz w:val="24"/>
          <w:szCs w:val="24"/>
          <w:lang w:val="en-US"/>
        </w:rPr>
        <w:t xml:space="preserve"> and demand- control with the following factors: sex, age, antiquity in teaching, time in the workplace and attention to students with special educational needs. A retrospective design with a descriptive and comparative scope was used. The studied population consisted of 185 elementary school teachers of </w:t>
      </w:r>
      <w:proofErr w:type="spellStart"/>
      <w:r w:rsidRPr="00075AC0">
        <w:rPr>
          <w:sz w:val="24"/>
          <w:szCs w:val="24"/>
          <w:lang w:val="en-US"/>
        </w:rPr>
        <w:t>Cajeme</w:t>
      </w:r>
      <w:proofErr w:type="spellEnd"/>
      <w:r w:rsidRPr="00075AC0">
        <w:rPr>
          <w:sz w:val="24"/>
          <w:szCs w:val="24"/>
          <w:lang w:val="en-US"/>
        </w:rPr>
        <w:t xml:space="preserve">, Sonora. </w:t>
      </w:r>
      <w:proofErr w:type="gramStart"/>
      <w:r w:rsidRPr="00075AC0">
        <w:rPr>
          <w:sz w:val="24"/>
          <w:szCs w:val="24"/>
          <w:lang w:val="en-US"/>
        </w:rPr>
        <w:t>In order to</w:t>
      </w:r>
      <w:proofErr w:type="gramEnd"/>
      <w:r w:rsidRPr="00075AC0">
        <w:rPr>
          <w:sz w:val="24"/>
          <w:szCs w:val="24"/>
          <w:lang w:val="en-US"/>
        </w:rPr>
        <w:t xml:space="preserve"> collect the information, the Diener Life Satisfaction Scale, the Labor Stress Questionnaire (Effort-Reward Imbalance) in its Venezuelan version, validated by Díaz and Feldman, and the General Health Questionnaire of Goldberg were applied. Deciles were obtained for every one of the variables. The demand-control variable obtained the value of 3.00 in the first decile, </w:t>
      </w:r>
      <w:r w:rsidR="004453A2" w:rsidRPr="00075AC0">
        <w:rPr>
          <w:sz w:val="24"/>
          <w:szCs w:val="24"/>
          <w:lang w:val="en-US"/>
        </w:rPr>
        <w:t>which</w:t>
      </w:r>
      <w:r w:rsidRPr="00075AC0">
        <w:rPr>
          <w:sz w:val="24"/>
          <w:szCs w:val="24"/>
          <w:lang w:val="en-US"/>
        </w:rPr>
        <w:t xml:space="preserve"> places 22 people (11.9%) below this value, this means they are at risk of a mental health problem. On the other hand, on the perception of </w:t>
      </w:r>
      <w:proofErr w:type="spellStart"/>
      <w:r w:rsidRPr="00075AC0">
        <w:rPr>
          <w:sz w:val="24"/>
          <w:szCs w:val="24"/>
          <w:lang w:val="en-US"/>
        </w:rPr>
        <w:t>effhort</w:t>
      </w:r>
      <w:proofErr w:type="spellEnd"/>
      <w:r w:rsidRPr="00075AC0">
        <w:rPr>
          <w:sz w:val="24"/>
          <w:szCs w:val="24"/>
          <w:lang w:val="en-US"/>
        </w:rPr>
        <w:t xml:space="preserve">-reward variable 21 individuals (11.4%) presented levels below the first </w:t>
      </w:r>
      <w:proofErr w:type="spellStart"/>
      <w:r w:rsidRPr="00075AC0">
        <w:rPr>
          <w:sz w:val="24"/>
          <w:szCs w:val="24"/>
          <w:lang w:val="en-US"/>
        </w:rPr>
        <w:t>decil</w:t>
      </w:r>
      <w:proofErr w:type="spellEnd"/>
      <w:r w:rsidRPr="00075AC0">
        <w:rPr>
          <w:sz w:val="24"/>
          <w:szCs w:val="24"/>
          <w:lang w:val="en-US"/>
        </w:rPr>
        <w:t xml:space="preserve"> with a 2.68 value and, so, unbalanced. By last, the firs </w:t>
      </w:r>
      <w:proofErr w:type="spellStart"/>
      <w:r w:rsidRPr="00075AC0">
        <w:rPr>
          <w:sz w:val="24"/>
          <w:szCs w:val="24"/>
          <w:lang w:val="en-US"/>
        </w:rPr>
        <w:t>decil</w:t>
      </w:r>
      <w:proofErr w:type="spellEnd"/>
      <w:r w:rsidRPr="00075AC0">
        <w:rPr>
          <w:sz w:val="24"/>
          <w:szCs w:val="24"/>
          <w:lang w:val="en-US"/>
        </w:rPr>
        <w:t xml:space="preserve"> value was 3.40 for 22 people (11.9%) </w:t>
      </w:r>
      <w:r w:rsidR="004453A2" w:rsidRPr="00075AC0">
        <w:rPr>
          <w:sz w:val="24"/>
          <w:szCs w:val="24"/>
          <w:lang w:val="en-US"/>
        </w:rPr>
        <w:t>which</w:t>
      </w:r>
      <w:r w:rsidRPr="00075AC0">
        <w:rPr>
          <w:sz w:val="24"/>
          <w:szCs w:val="24"/>
          <w:lang w:val="en-US"/>
        </w:rPr>
        <w:t xml:space="preserve"> represent the lowest levels on the satisfaction with life scale. The comparisons showed that the number of students with special educational needs attended influenced the variables of satisfaction with life, perception of effort-reward and demand-control, since as the number of attended students increased, the average in the three variables decreased. On the other hand, time is a significant factor in the effort-reward variable since with increasing age, years of service and antiquity in the workplace the average in this variable decreased. There is a relation between the variables of satisfaction with life, effort-</w:t>
      </w:r>
      <w:proofErr w:type="gramStart"/>
      <w:r w:rsidRPr="00075AC0">
        <w:rPr>
          <w:sz w:val="24"/>
          <w:szCs w:val="24"/>
          <w:lang w:val="en-US"/>
        </w:rPr>
        <w:t>reward</w:t>
      </w:r>
      <w:proofErr w:type="gramEnd"/>
      <w:r w:rsidRPr="00075AC0">
        <w:rPr>
          <w:sz w:val="24"/>
          <w:szCs w:val="24"/>
          <w:lang w:val="en-US"/>
        </w:rPr>
        <w:t xml:space="preserve"> and demand-control with temporality factors (age, years of service and antiquity in the workplace), however, it is considered necessary to inquire into that aspect. It is important to highlight that progress in the study of psychosocial factors that can affect job satisfaction and </w:t>
      </w:r>
      <w:r w:rsidRPr="00075AC0">
        <w:rPr>
          <w:sz w:val="24"/>
          <w:szCs w:val="24"/>
          <w:lang w:val="en-US"/>
        </w:rPr>
        <w:lastRenderedPageBreak/>
        <w:t xml:space="preserve">health in teachers is </w:t>
      </w:r>
      <w:r w:rsidR="004453A2" w:rsidRPr="00075AC0">
        <w:rPr>
          <w:sz w:val="24"/>
          <w:szCs w:val="24"/>
          <w:lang w:val="en-US"/>
        </w:rPr>
        <w:t>essential</w:t>
      </w:r>
      <w:r w:rsidRPr="00075AC0">
        <w:rPr>
          <w:sz w:val="24"/>
          <w:szCs w:val="24"/>
          <w:lang w:val="en-US"/>
        </w:rPr>
        <w:t xml:space="preserve"> for decision making around policies for education improvement in Mexico. It is necessary to expand this type of research </w:t>
      </w:r>
      <w:r w:rsidR="004453A2" w:rsidRPr="00075AC0">
        <w:rPr>
          <w:sz w:val="24"/>
          <w:szCs w:val="24"/>
          <w:lang w:val="en-US"/>
        </w:rPr>
        <w:t>i</w:t>
      </w:r>
      <w:r w:rsidRPr="00075AC0">
        <w:rPr>
          <w:sz w:val="24"/>
          <w:szCs w:val="24"/>
          <w:lang w:val="en-US"/>
        </w:rPr>
        <w:t xml:space="preserve">ncluding teachers of different levels and contexts, from public and private schools, </w:t>
      </w:r>
      <w:proofErr w:type="gramStart"/>
      <w:r w:rsidRPr="00075AC0">
        <w:rPr>
          <w:sz w:val="24"/>
          <w:szCs w:val="24"/>
          <w:lang w:val="en-US"/>
        </w:rPr>
        <w:t>in order to</w:t>
      </w:r>
      <w:proofErr w:type="gramEnd"/>
      <w:r w:rsidRPr="00075AC0">
        <w:rPr>
          <w:sz w:val="24"/>
          <w:szCs w:val="24"/>
          <w:lang w:val="en-US"/>
        </w:rPr>
        <w:t xml:space="preserve"> obtain more accurate information</w:t>
      </w:r>
      <w:r w:rsidR="004453A2" w:rsidRPr="00075AC0">
        <w:rPr>
          <w:sz w:val="24"/>
          <w:szCs w:val="24"/>
          <w:lang w:val="en-US"/>
        </w:rPr>
        <w:t>.</w:t>
      </w:r>
    </w:p>
    <w:p w14:paraId="40AC8344" w14:textId="46B86869" w:rsidR="00617EF2" w:rsidRDefault="00617EF2" w:rsidP="000F5B05">
      <w:pPr>
        <w:pStyle w:val="NormalWeb"/>
        <w:shd w:val="clear" w:color="auto" w:fill="FFFFFF"/>
        <w:spacing w:before="0" w:beforeAutospacing="0" w:after="0" w:afterAutospacing="0" w:line="360" w:lineRule="auto"/>
        <w:contextualSpacing/>
        <w:jc w:val="both"/>
        <w:rPr>
          <w:sz w:val="24"/>
          <w:szCs w:val="24"/>
          <w:lang w:val="en-US"/>
        </w:rPr>
      </w:pPr>
      <w:r w:rsidRPr="00075AC0">
        <w:rPr>
          <w:rFonts w:asciiTheme="majorHAnsi" w:hAnsiTheme="majorHAnsi" w:cstheme="majorHAnsi"/>
          <w:b/>
          <w:bCs/>
          <w:sz w:val="28"/>
          <w:szCs w:val="28"/>
          <w:lang w:val="en-US"/>
        </w:rPr>
        <w:t>Keywords</w:t>
      </w:r>
      <w:r w:rsidRPr="00075AC0">
        <w:rPr>
          <w:rFonts w:asciiTheme="majorHAnsi" w:hAnsiTheme="majorHAnsi" w:cstheme="majorHAnsi"/>
          <w:sz w:val="28"/>
          <w:szCs w:val="28"/>
          <w:lang w:val="en-US"/>
        </w:rPr>
        <w:t>:</w:t>
      </w:r>
      <w:r w:rsidRPr="00075AC0">
        <w:rPr>
          <w:sz w:val="24"/>
          <w:szCs w:val="24"/>
          <w:lang w:val="en-US"/>
        </w:rPr>
        <w:t xml:space="preserve"> teacher employment conditions, </w:t>
      </w:r>
      <w:r w:rsidR="00183B1F" w:rsidRPr="00075AC0">
        <w:rPr>
          <w:sz w:val="24"/>
          <w:szCs w:val="24"/>
          <w:lang w:val="en-US"/>
        </w:rPr>
        <w:t xml:space="preserve">elementary school teacher, </w:t>
      </w:r>
      <w:r w:rsidRPr="00075AC0">
        <w:rPr>
          <w:sz w:val="24"/>
          <w:szCs w:val="24"/>
          <w:lang w:val="en-US"/>
        </w:rPr>
        <w:t>psychosocial factors, work satisfaction</w:t>
      </w:r>
      <w:r w:rsidR="00183B1F" w:rsidRPr="00075AC0">
        <w:rPr>
          <w:sz w:val="24"/>
          <w:szCs w:val="24"/>
          <w:lang w:val="en-US"/>
        </w:rPr>
        <w:t>.</w:t>
      </w:r>
    </w:p>
    <w:p w14:paraId="2B8A5B23" w14:textId="77777777" w:rsidR="000F5B05" w:rsidRDefault="000F5B05" w:rsidP="000F5B05">
      <w:pPr>
        <w:pStyle w:val="NormalWeb"/>
        <w:shd w:val="clear" w:color="auto" w:fill="FFFFFF"/>
        <w:spacing w:before="0" w:beforeAutospacing="0" w:after="0" w:afterAutospacing="0" w:line="360" w:lineRule="auto"/>
        <w:contextualSpacing/>
        <w:jc w:val="both"/>
        <w:rPr>
          <w:sz w:val="24"/>
          <w:szCs w:val="24"/>
          <w:lang w:val="en-US"/>
        </w:rPr>
      </w:pPr>
    </w:p>
    <w:p w14:paraId="43F1E4A8" w14:textId="13F925A9" w:rsidR="00075AC0" w:rsidRPr="000F5B05" w:rsidRDefault="00075AC0" w:rsidP="000F5B05">
      <w:pPr>
        <w:pStyle w:val="NormalWeb"/>
        <w:shd w:val="clear" w:color="auto" w:fill="FFFFFF"/>
        <w:spacing w:before="0" w:beforeAutospacing="0" w:after="0" w:afterAutospacing="0" w:line="360" w:lineRule="auto"/>
        <w:contextualSpacing/>
        <w:jc w:val="both"/>
        <w:rPr>
          <w:rFonts w:asciiTheme="majorHAnsi" w:hAnsiTheme="majorHAnsi" w:cstheme="majorHAnsi"/>
          <w:b/>
          <w:bCs/>
          <w:sz w:val="28"/>
          <w:szCs w:val="28"/>
          <w:lang w:val="en-US"/>
        </w:rPr>
      </w:pPr>
      <w:proofErr w:type="spellStart"/>
      <w:r w:rsidRPr="000F5B05">
        <w:rPr>
          <w:rFonts w:asciiTheme="majorHAnsi" w:hAnsiTheme="majorHAnsi" w:cstheme="majorHAnsi"/>
          <w:b/>
          <w:bCs/>
          <w:sz w:val="28"/>
          <w:szCs w:val="28"/>
          <w:lang w:val="en-US"/>
        </w:rPr>
        <w:t>Resumo</w:t>
      </w:r>
      <w:proofErr w:type="spellEnd"/>
    </w:p>
    <w:p w14:paraId="58267B04" w14:textId="570D4677" w:rsidR="000F5B05" w:rsidRPr="000F5B05" w:rsidRDefault="000F5B05" w:rsidP="000F5B05">
      <w:pPr>
        <w:pStyle w:val="NormalWeb"/>
        <w:shd w:val="clear" w:color="auto" w:fill="FFFFFF"/>
        <w:spacing w:before="0" w:beforeAutospacing="0" w:after="0" w:afterAutospacing="0" w:line="360" w:lineRule="auto"/>
        <w:contextualSpacing/>
        <w:jc w:val="both"/>
        <w:rPr>
          <w:sz w:val="24"/>
          <w:szCs w:val="24"/>
          <w:lang w:val="es-MX"/>
        </w:rPr>
      </w:pPr>
      <w:r w:rsidRPr="000F5B05">
        <w:rPr>
          <w:sz w:val="24"/>
          <w:szCs w:val="24"/>
          <w:lang w:val="es-MX"/>
        </w:rPr>
        <w:t xml:space="preserve">Em </w:t>
      </w:r>
      <w:proofErr w:type="spellStart"/>
      <w:r w:rsidRPr="000F5B05">
        <w:rPr>
          <w:sz w:val="24"/>
          <w:szCs w:val="24"/>
          <w:lang w:val="es-MX"/>
        </w:rPr>
        <w:t>nosso</w:t>
      </w:r>
      <w:proofErr w:type="spellEnd"/>
      <w:r w:rsidRPr="000F5B05">
        <w:rPr>
          <w:sz w:val="24"/>
          <w:szCs w:val="24"/>
          <w:lang w:val="es-MX"/>
        </w:rPr>
        <w:t xml:space="preserve"> país, </w:t>
      </w:r>
      <w:proofErr w:type="spellStart"/>
      <w:r w:rsidRPr="000F5B05">
        <w:rPr>
          <w:sz w:val="24"/>
          <w:szCs w:val="24"/>
          <w:lang w:val="es-MX"/>
        </w:rPr>
        <w:t>não</w:t>
      </w:r>
      <w:proofErr w:type="spellEnd"/>
      <w:r w:rsidRPr="000F5B05">
        <w:rPr>
          <w:sz w:val="24"/>
          <w:szCs w:val="24"/>
          <w:lang w:val="es-MX"/>
        </w:rPr>
        <w:t xml:space="preserve"> </w:t>
      </w:r>
      <w:proofErr w:type="spellStart"/>
      <w:r w:rsidRPr="000F5B05">
        <w:rPr>
          <w:sz w:val="24"/>
          <w:szCs w:val="24"/>
          <w:lang w:val="es-MX"/>
        </w:rPr>
        <w:t>há</w:t>
      </w:r>
      <w:proofErr w:type="spellEnd"/>
      <w:r w:rsidRPr="000F5B05">
        <w:rPr>
          <w:sz w:val="24"/>
          <w:szCs w:val="24"/>
          <w:lang w:val="es-MX"/>
        </w:rPr>
        <w:t xml:space="preserve"> </w:t>
      </w:r>
      <w:proofErr w:type="spellStart"/>
      <w:r w:rsidRPr="000F5B05">
        <w:rPr>
          <w:sz w:val="24"/>
          <w:szCs w:val="24"/>
          <w:lang w:val="es-MX"/>
        </w:rPr>
        <w:t>informações</w:t>
      </w:r>
      <w:proofErr w:type="spellEnd"/>
      <w:r w:rsidRPr="000F5B05">
        <w:rPr>
          <w:sz w:val="24"/>
          <w:szCs w:val="24"/>
          <w:lang w:val="es-MX"/>
        </w:rPr>
        <w:t xml:space="preserve"> suficientes sobre os fatores </w:t>
      </w:r>
      <w:proofErr w:type="spellStart"/>
      <w:r w:rsidRPr="000F5B05">
        <w:rPr>
          <w:sz w:val="24"/>
          <w:szCs w:val="24"/>
          <w:lang w:val="es-MX"/>
        </w:rPr>
        <w:t>psicossociais</w:t>
      </w:r>
      <w:proofErr w:type="spellEnd"/>
      <w:r w:rsidRPr="000F5B05">
        <w:rPr>
          <w:sz w:val="24"/>
          <w:szCs w:val="24"/>
          <w:lang w:val="es-MX"/>
        </w:rPr>
        <w:t xml:space="preserve"> que </w:t>
      </w:r>
      <w:proofErr w:type="spellStart"/>
      <w:r w:rsidRPr="000F5B05">
        <w:rPr>
          <w:sz w:val="24"/>
          <w:szCs w:val="24"/>
          <w:lang w:val="es-MX"/>
        </w:rPr>
        <w:t>afetam</w:t>
      </w:r>
      <w:proofErr w:type="spellEnd"/>
      <w:r w:rsidRPr="000F5B05">
        <w:rPr>
          <w:sz w:val="24"/>
          <w:szCs w:val="24"/>
          <w:lang w:val="es-MX"/>
        </w:rPr>
        <w:t xml:space="preserve"> a </w:t>
      </w:r>
      <w:proofErr w:type="spellStart"/>
      <w:r w:rsidRPr="000F5B05">
        <w:rPr>
          <w:sz w:val="24"/>
          <w:szCs w:val="24"/>
          <w:lang w:val="es-MX"/>
        </w:rPr>
        <w:t>saúde</w:t>
      </w:r>
      <w:proofErr w:type="spellEnd"/>
      <w:r w:rsidRPr="000F5B05">
        <w:rPr>
          <w:sz w:val="24"/>
          <w:szCs w:val="24"/>
          <w:lang w:val="es-MX"/>
        </w:rPr>
        <w:t xml:space="preserve"> mental dos </w:t>
      </w:r>
      <w:proofErr w:type="spellStart"/>
      <w:r w:rsidRPr="000F5B05">
        <w:rPr>
          <w:sz w:val="24"/>
          <w:szCs w:val="24"/>
          <w:lang w:val="es-MX"/>
        </w:rPr>
        <w:t>professores</w:t>
      </w:r>
      <w:proofErr w:type="spellEnd"/>
      <w:r w:rsidRPr="000F5B05">
        <w:rPr>
          <w:sz w:val="24"/>
          <w:szCs w:val="24"/>
          <w:lang w:val="es-MX"/>
        </w:rPr>
        <w:t xml:space="preserve">, o que dificulta a </w:t>
      </w:r>
      <w:proofErr w:type="spellStart"/>
      <w:r w:rsidRPr="000F5B05">
        <w:rPr>
          <w:sz w:val="24"/>
          <w:szCs w:val="24"/>
          <w:lang w:val="es-MX"/>
        </w:rPr>
        <w:t>implementação</w:t>
      </w:r>
      <w:proofErr w:type="spellEnd"/>
      <w:r w:rsidRPr="000F5B05">
        <w:rPr>
          <w:sz w:val="24"/>
          <w:szCs w:val="24"/>
          <w:lang w:val="es-MX"/>
        </w:rPr>
        <w:t xml:space="preserve"> de políticas que </w:t>
      </w:r>
      <w:proofErr w:type="spellStart"/>
      <w:r w:rsidRPr="000F5B05">
        <w:rPr>
          <w:sz w:val="24"/>
          <w:szCs w:val="24"/>
          <w:lang w:val="es-MX"/>
        </w:rPr>
        <w:t>abordem</w:t>
      </w:r>
      <w:proofErr w:type="spellEnd"/>
      <w:r w:rsidRPr="000F5B05">
        <w:rPr>
          <w:sz w:val="24"/>
          <w:szCs w:val="24"/>
          <w:lang w:val="es-MX"/>
        </w:rPr>
        <w:t xml:space="preserve"> </w:t>
      </w:r>
      <w:proofErr w:type="spellStart"/>
      <w:r w:rsidRPr="000F5B05">
        <w:rPr>
          <w:sz w:val="24"/>
          <w:szCs w:val="24"/>
          <w:lang w:val="es-MX"/>
        </w:rPr>
        <w:t>essa</w:t>
      </w:r>
      <w:proofErr w:type="spellEnd"/>
      <w:r w:rsidRPr="000F5B05">
        <w:rPr>
          <w:sz w:val="24"/>
          <w:szCs w:val="24"/>
          <w:lang w:val="es-MX"/>
        </w:rPr>
        <w:t xml:space="preserve"> problemática. Os fatores de risco </w:t>
      </w:r>
      <w:proofErr w:type="spellStart"/>
      <w:r w:rsidRPr="000F5B05">
        <w:rPr>
          <w:sz w:val="24"/>
          <w:szCs w:val="24"/>
          <w:lang w:val="es-MX"/>
        </w:rPr>
        <w:t>psicossocial</w:t>
      </w:r>
      <w:proofErr w:type="spellEnd"/>
      <w:r w:rsidRPr="000F5B05">
        <w:rPr>
          <w:sz w:val="24"/>
          <w:szCs w:val="24"/>
          <w:lang w:val="es-MX"/>
        </w:rPr>
        <w:t xml:space="preserve"> no </w:t>
      </w:r>
      <w:proofErr w:type="spellStart"/>
      <w:r w:rsidRPr="000F5B05">
        <w:rPr>
          <w:sz w:val="24"/>
          <w:szCs w:val="24"/>
          <w:lang w:val="es-MX"/>
        </w:rPr>
        <w:t>trabalho</w:t>
      </w:r>
      <w:proofErr w:type="spellEnd"/>
      <w:r w:rsidRPr="000F5B05">
        <w:rPr>
          <w:sz w:val="24"/>
          <w:szCs w:val="24"/>
          <w:lang w:val="es-MX"/>
        </w:rPr>
        <w:t xml:space="preserve"> docente </w:t>
      </w:r>
      <w:proofErr w:type="spellStart"/>
      <w:r w:rsidRPr="000F5B05">
        <w:rPr>
          <w:sz w:val="24"/>
          <w:szCs w:val="24"/>
          <w:lang w:val="es-MX"/>
        </w:rPr>
        <w:t>são</w:t>
      </w:r>
      <w:proofErr w:type="spellEnd"/>
      <w:r w:rsidRPr="000F5B05">
        <w:rPr>
          <w:sz w:val="24"/>
          <w:szCs w:val="24"/>
          <w:lang w:val="es-MX"/>
        </w:rPr>
        <w:t xml:space="preserve"> </w:t>
      </w:r>
      <w:proofErr w:type="spellStart"/>
      <w:r w:rsidRPr="000F5B05">
        <w:rPr>
          <w:sz w:val="24"/>
          <w:szCs w:val="24"/>
          <w:lang w:val="es-MX"/>
        </w:rPr>
        <w:t>pouco</w:t>
      </w:r>
      <w:proofErr w:type="spellEnd"/>
      <w:r w:rsidRPr="000F5B05">
        <w:rPr>
          <w:sz w:val="24"/>
          <w:szCs w:val="24"/>
          <w:lang w:val="es-MX"/>
        </w:rPr>
        <w:t xml:space="preserve"> </w:t>
      </w:r>
      <w:proofErr w:type="spellStart"/>
      <w:r w:rsidRPr="000F5B05">
        <w:rPr>
          <w:sz w:val="24"/>
          <w:szCs w:val="24"/>
          <w:lang w:val="es-MX"/>
        </w:rPr>
        <w:t>estudados</w:t>
      </w:r>
      <w:proofErr w:type="spellEnd"/>
      <w:r w:rsidRPr="000F5B05">
        <w:rPr>
          <w:sz w:val="24"/>
          <w:szCs w:val="24"/>
          <w:lang w:val="es-MX"/>
        </w:rPr>
        <w:t xml:space="preserve"> e é </w:t>
      </w:r>
      <w:proofErr w:type="spellStart"/>
      <w:r w:rsidRPr="000F5B05">
        <w:rPr>
          <w:sz w:val="24"/>
          <w:szCs w:val="24"/>
          <w:lang w:val="es-MX"/>
        </w:rPr>
        <w:t>necessário</w:t>
      </w:r>
      <w:proofErr w:type="spellEnd"/>
      <w:r w:rsidRPr="000F5B05">
        <w:rPr>
          <w:sz w:val="24"/>
          <w:szCs w:val="24"/>
          <w:lang w:val="es-MX"/>
        </w:rPr>
        <w:t xml:space="preserve"> relacionar os fatores </w:t>
      </w:r>
      <w:proofErr w:type="spellStart"/>
      <w:r w:rsidRPr="000F5B05">
        <w:rPr>
          <w:sz w:val="24"/>
          <w:szCs w:val="24"/>
          <w:lang w:val="es-MX"/>
        </w:rPr>
        <w:t>pessoais</w:t>
      </w:r>
      <w:proofErr w:type="spellEnd"/>
      <w:r w:rsidRPr="000F5B05">
        <w:rPr>
          <w:sz w:val="24"/>
          <w:szCs w:val="24"/>
          <w:lang w:val="es-MX"/>
        </w:rPr>
        <w:t xml:space="preserve"> de </w:t>
      </w:r>
      <w:proofErr w:type="spellStart"/>
      <w:r w:rsidRPr="000F5B05">
        <w:rPr>
          <w:sz w:val="24"/>
          <w:szCs w:val="24"/>
          <w:lang w:val="es-MX"/>
        </w:rPr>
        <w:t>satisfação</w:t>
      </w:r>
      <w:proofErr w:type="spellEnd"/>
      <w:r w:rsidRPr="000F5B05">
        <w:rPr>
          <w:sz w:val="24"/>
          <w:szCs w:val="24"/>
          <w:lang w:val="es-MX"/>
        </w:rPr>
        <w:t xml:space="preserve"> </w:t>
      </w:r>
      <w:proofErr w:type="spellStart"/>
      <w:r w:rsidRPr="000F5B05">
        <w:rPr>
          <w:sz w:val="24"/>
          <w:szCs w:val="24"/>
          <w:lang w:val="es-MX"/>
        </w:rPr>
        <w:t>com</w:t>
      </w:r>
      <w:proofErr w:type="spellEnd"/>
      <w:r w:rsidRPr="000F5B05">
        <w:rPr>
          <w:sz w:val="24"/>
          <w:szCs w:val="24"/>
          <w:lang w:val="es-MX"/>
        </w:rPr>
        <w:t xml:space="preserve"> a vida </w:t>
      </w:r>
      <w:proofErr w:type="gramStart"/>
      <w:r w:rsidRPr="000F5B05">
        <w:rPr>
          <w:sz w:val="24"/>
          <w:szCs w:val="24"/>
          <w:lang w:val="es-MX"/>
        </w:rPr>
        <w:t>e</w:t>
      </w:r>
      <w:proofErr w:type="gramEnd"/>
      <w:r w:rsidRPr="000F5B05">
        <w:rPr>
          <w:sz w:val="24"/>
          <w:szCs w:val="24"/>
          <w:lang w:val="es-MX"/>
        </w:rPr>
        <w:t xml:space="preserve"> os de risco ocupacional para explicar a forma como as </w:t>
      </w:r>
      <w:proofErr w:type="spellStart"/>
      <w:r w:rsidRPr="000F5B05">
        <w:rPr>
          <w:sz w:val="24"/>
          <w:szCs w:val="24"/>
          <w:lang w:val="es-MX"/>
        </w:rPr>
        <w:t>percepções</w:t>
      </w:r>
      <w:proofErr w:type="spellEnd"/>
      <w:r w:rsidRPr="000F5B05">
        <w:rPr>
          <w:sz w:val="24"/>
          <w:szCs w:val="24"/>
          <w:lang w:val="es-MX"/>
        </w:rPr>
        <w:t xml:space="preserve"> </w:t>
      </w:r>
      <w:proofErr w:type="spellStart"/>
      <w:r w:rsidRPr="000F5B05">
        <w:rPr>
          <w:sz w:val="24"/>
          <w:szCs w:val="24"/>
          <w:lang w:val="es-MX"/>
        </w:rPr>
        <w:t>pessoais</w:t>
      </w:r>
      <w:proofErr w:type="spellEnd"/>
      <w:r w:rsidRPr="000F5B05">
        <w:rPr>
          <w:sz w:val="24"/>
          <w:szCs w:val="24"/>
          <w:lang w:val="es-MX"/>
        </w:rPr>
        <w:t xml:space="preserve"> </w:t>
      </w:r>
      <w:proofErr w:type="spellStart"/>
      <w:r w:rsidRPr="000F5B05">
        <w:rPr>
          <w:sz w:val="24"/>
          <w:szCs w:val="24"/>
          <w:lang w:val="es-MX"/>
        </w:rPr>
        <w:t>podem</w:t>
      </w:r>
      <w:proofErr w:type="spellEnd"/>
      <w:r w:rsidRPr="000F5B05">
        <w:rPr>
          <w:sz w:val="24"/>
          <w:szCs w:val="24"/>
          <w:lang w:val="es-MX"/>
        </w:rPr>
        <w:t xml:space="preserve"> amortecer os impactos dos riscos </w:t>
      </w:r>
      <w:proofErr w:type="spellStart"/>
      <w:r w:rsidRPr="000F5B05">
        <w:rPr>
          <w:sz w:val="24"/>
          <w:szCs w:val="24"/>
          <w:lang w:val="es-MX"/>
        </w:rPr>
        <w:t>ocupacionais</w:t>
      </w:r>
      <w:proofErr w:type="spellEnd"/>
      <w:r w:rsidRPr="000F5B05">
        <w:rPr>
          <w:sz w:val="24"/>
          <w:szCs w:val="24"/>
          <w:lang w:val="es-MX"/>
        </w:rPr>
        <w:t xml:space="preserve">. </w:t>
      </w:r>
      <w:proofErr w:type="spellStart"/>
      <w:r w:rsidRPr="000F5B05">
        <w:rPr>
          <w:sz w:val="24"/>
          <w:szCs w:val="24"/>
          <w:lang w:val="es-MX"/>
        </w:rPr>
        <w:t>Portanto</w:t>
      </w:r>
      <w:proofErr w:type="spellEnd"/>
      <w:r w:rsidRPr="000F5B05">
        <w:rPr>
          <w:sz w:val="24"/>
          <w:szCs w:val="24"/>
          <w:lang w:val="es-MX"/>
        </w:rPr>
        <w:t xml:space="preserve">, </w:t>
      </w:r>
      <w:proofErr w:type="spellStart"/>
      <w:r w:rsidRPr="000F5B05">
        <w:rPr>
          <w:sz w:val="24"/>
          <w:szCs w:val="24"/>
          <w:lang w:val="es-MX"/>
        </w:rPr>
        <w:t>o</w:t>
      </w:r>
      <w:proofErr w:type="spellEnd"/>
      <w:r w:rsidRPr="000F5B05">
        <w:rPr>
          <w:sz w:val="24"/>
          <w:szCs w:val="24"/>
          <w:lang w:val="es-MX"/>
        </w:rPr>
        <w:t xml:space="preserve"> objetivo </w:t>
      </w:r>
      <w:proofErr w:type="spellStart"/>
      <w:r w:rsidRPr="000F5B05">
        <w:rPr>
          <w:sz w:val="24"/>
          <w:szCs w:val="24"/>
          <w:lang w:val="es-MX"/>
        </w:rPr>
        <w:t>desta</w:t>
      </w:r>
      <w:proofErr w:type="spellEnd"/>
      <w:r w:rsidRPr="000F5B05">
        <w:rPr>
          <w:sz w:val="24"/>
          <w:szCs w:val="24"/>
          <w:lang w:val="es-MX"/>
        </w:rPr>
        <w:t xml:space="preserve"> pesquisa </w:t>
      </w:r>
      <w:proofErr w:type="spellStart"/>
      <w:r w:rsidRPr="000F5B05">
        <w:rPr>
          <w:sz w:val="24"/>
          <w:szCs w:val="24"/>
          <w:lang w:val="es-MX"/>
        </w:rPr>
        <w:t>foi</w:t>
      </w:r>
      <w:proofErr w:type="spellEnd"/>
      <w:r w:rsidRPr="000F5B05">
        <w:rPr>
          <w:sz w:val="24"/>
          <w:szCs w:val="24"/>
          <w:lang w:val="es-MX"/>
        </w:rPr>
        <w:t xml:space="preserve"> </w:t>
      </w:r>
      <w:proofErr w:type="spellStart"/>
      <w:r w:rsidRPr="000F5B05">
        <w:rPr>
          <w:sz w:val="24"/>
          <w:szCs w:val="24"/>
          <w:lang w:val="es-MX"/>
        </w:rPr>
        <w:t>estudar</w:t>
      </w:r>
      <w:proofErr w:type="spellEnd"/>
      <w:r w:rsidRPr="000F5B05">
        <w:rPr>
          <w:sz w:val="24"/>
          <w:szCs w:val="24"/>
          <w:lang w:val="es-MX"/>
        </w:rPr>
        <w:t xml:space="preserve"> </w:t>
      </w:r>
      <w:proofErr w:type="spellStart"/>
      <w:r w:rsidRPr="000F5B05">
        <w:rPr>
          <w:sz w:val="24"/>
          <w:szCs w:val="24"/>
          <w:lang w:val="es-MX"/>
        </w:rPr>
        <w:t>com</w:t>
      </w:r>
      <w:proofErr w:type="spellEnd"/>
      <w:r w:rsidRPr="000F5B05">
        <w:rPr>
          <w:sz w:val="24"/>
          <w:szCs w:val="24"/>
          <w:lang w:val="es-MX"/>
        </w:rPr>
        <w:t xml:space="preserve"> </w:t>
      </w:r>
      <w:proofErr w:type="spellStart"/>
      <w:r w:rsidRPr="000F5B05">
        <w:rPr>
          <w:sz w:val="24"/>
          <w:szCs w:val="24"/>
          <w:lang w:val="es-MX"/>
        </w:rPr>
        <w:t>professores</w:t>
      </w:r>
      <w:proofErr w:type="spellEnd"/>
      <w:r w:rsidRPr="000F5B05">
        <w:rPr>
          <w:sz w:val="24"/>
          <w:szCs w:val="24"/>
          <w:lang w:val="es-MX"/>
        </w:rPr>
        <w:t xml:space="preserve"> do </w:t>
      </w:r>
      <w:proofErr w:type="spellStart"/>
      <w:r w:rsidRPr="000F5B05">
        <w:rPr>
          <w:sz w:val="24"/>
          <w:szCs w:val="24"/>
          <w:lang w:val="es-MX"/>
        </w:rPr>
        <w:t>ensino</w:t>
      </w:r>
      <w:proofErr w:type="spellEnd"/>
      <w:r w:rsidRPr="000F5B05">
        <w:rPr>
          <w:sz w:val="24"/>
          <w:szCs w:val="24"/>
          <w:lang w:val="es-MX"/>
        </w:rPr>
        <w:t xml:space="preserve"> fundamental a </w:t>
      </w:r>
      <w:proofErr w:type="spellStart"/>
      <w:r w:rsidRPr="000F5B05">
        <w:rPr>
          <w:sz w:val="24"/>
          <w:szCs w:val="24"/>
          <w:lang w:val="es-MX"/>
        </w:rPr>
        <w:t>comparação</w:t>
      </w:r>
      <w:proofErr w:type="spellEnd"/>
      <w:r w:rsidRPr="000F5B05">
        <w:rPr>
          <w:sz w:val="24"/>
          <w:szCs w:val="24"/>
          <w:lang w:val="es-MX"/>
        </w:rPr>
        <w:t xml:space="preserve"> entre as </w:t>
      </w:r>
      <w:proofErr w:type="spellStart"/>
      <w:r w:rsidRPr="000F5B05">
        <w:rPr>
          <w:sz w:val="24"/>
          <w:szCs w:val="24"/>
          <w:lang w:val="es-MX"/>
        </w:rPr>
        <w:t>variáveis</w:t>
      </w:r>
      <w:proofErr w:type="spellEnd"/>
      <w:r w:rsidRPr="000F5B05">
        <w:rPr>
          <w:sz w:val="24"/>
          <w:szCs w:val="24"/>
          <w:lang w:val="es-MX"/>
        </w:rPr>
        <w:t xml:space="preserve"> ​​</w:t>
      </w:r>
      <w:proofErr w:type="spellStart"/>
      <w:r w:rsidRPr="000F5B05">
        <w:rPr>
          <w:sz w:val="24"/>
          <w:szCs w:val="24"/>
          <w:lang w:val="es-MX"/>
        </w:rPr>
        <w:t>satisfação</w:t>
      </w:r>
      <w:proofErr w:type="spellEnd"/>
      <w:r w:rsidRPr="000F5B05">
        <w:rPr>
          <w:sz w:val="24"/>
          <w:szCs w:val="24"/>
          <w:lang w:val="es-MX"/>
        </w:rPr>
        <w:t xml:space="preserve"> </w:t>
      </w:r>
      <w:proofErr w:type="spellStart"/>
      <w:r w:rsidRPr="000F5B05">
        <w:rPr>
          <w:sz w:val="24"/>
          <w:szCs w:val="24"/>
          <w:lang w:val="es-MX"/>
        </w:rPr>
        <w:t>com</w:t>
      </w:r>
      <w:proofErr w:type="spellEnd"/>
      <w:r w:rsidRPr="000F5B05">
        <w:rPr>
          <w:sz w:val="24"/>
          <w:szCs w:val="24"/>
          <w:lang w:val="es-MX"/>
        </w:rPr>
        <w:t xml:space="preserve"> a vida, </w:t>
      </w:r>
      <w:proofErr w:type="spellStart"/>
      <w:r w:rsidRPr="000F5B05">
        <w:rPr>
          <w:sz w:val="24"/>
          <w:szCs w:val="24"/>
          <w:lang w:val="es-MX"/>
        </w:rPr>
        <w:t>percepção</w:t>
      </w:r>
      <w:proofErr w:type="spellEnd"/>
      <w:r w:rsidRPr="000F5B05">
        <w:rPr>
          <w:sz w:val="24"/>
          <w:szCs w:val="24"/>
          <w:lang w:val="es-MX"/>
        </w:rPr>
        <w:t xml:space="preserve"> de </w:t>
      </w:r>
      <w:proofErr w:type="spellStart"/>
      <w:r w:rsidRPr="000F5B05">
        <w:rPr>
          <w:sz w:val="24"/>
          <w:szCs w:val="24"/>
          <w:lang w:val="es-MX"/>
        </w:rPr>
        <w:t>esforço</w:t>
      </w:r>
      <w:proofErr w:type="spellEnd"/>
      <w:r w:rsidRPr="000F5B05">
        <w:rPr>
          <w:sz w:val="24"/>
          <w:szCs w:val="24"/>
          <w:lang w:val="es-MX"/>
        </w:rPr>
        <w:t xml:space="preserve">-recompensa </w:t>
      </w:r>
      <w:proofErr w:type="gramStart"/>
      <w:r w:rsidRPr="000F5B05">
        <w:rPr>
          <w:sz w:val="24"/>
          <w:szCs w:val="24"/>
          <w:lang w:val="es-MX"/>
        </w:rPr>
        <w:t>e</w:t>
      </w:r>
      <w:proofErr w:type="gramEnd"/>
      <w:r w:rsidRPr="000F5B05">
        <w:rPr>
          <w:sz w:val="24"/>
          <w:szCs w:val="24"/>
          <w:lang w:val="es-MX"/>
        </w:rPr>
        <w:t xml:space="preserve"> demanda-controle </w:t>
      </w:r>
      <w:proofErr w:type="spellStart"/>
      <w:r w:rsidRPr="000F5B05">
        <w:rPr>
          <w:sz w:val="24"/>
          <w:szCs w:val="24"/>
          <w:lang w:val="es-MX"/>
        </w:rPr>
        <w:t>com</w:t>
      </w:r>
      <w:proofErr w:type="spellEnd"/>
      <w:r w:rsidRPr="000F5B05">
        <w:rPr>
          <w:sz w:val="24"/>
          <w:szCs w:val="24"/>
          <w:lang w:val="es-MX"/>
        </w:rPr>
        <w:t xml:space="preserve"> os fatores sexo, </w:t>
      </w:r>
      <w:proofErr w:type="spellStart"/>
      <w:r w:rsidRPr="000F5B05">
        <w:rPr>
          <w:sz w:val="24"/>
          <w:szCs w:val="24"/>
          <w:lang w:val="es-MX"/>
        </w:rPr>
        <w:t>idade</w:t>
      </w:r>
      <w:proofErr w:type="spellEnd"/>
      <w:r w:rsidRPr="000F5B05">
        <w:rPr>
          <w:sz w:val="24"/>
          <w:szCs w:val="24"/>
          <w:lang w:val="es-MX"/>
        </w:rPr>
        <w:t xml:space="preserve">, tempo de </w:t>
      </w:r>
      <w:proofErr w:type="spellStart"/>
      <w:r w:rsidRPr="000F5B05">
        <w:rPr>
          <w:sz w:val="24"/>
          <w:szCs w:val="24"/>
          <w:lang w:val="es-MX"/>
        </w:rPr>
        <w:t>docência</w:t>
      </w:r>
      <w:proofErr w:type="spellEnd"/>
      <w:r w:rsidRPr="000F5B05">
        <w:rPr>
          <w:sz w:val="24"/>
          <w:szCs w:val="24"/>
          <w:lang w:val="es-MX"/>
        </w:rPr>
        <w:t xml:space="preserve">, tempo de </w:t>
      </w:r>
      <w:proofErr w:type="spellStart"/>
      <w:r w:rsidRPr="000F5B05">
        <w:rPr>
          <w:sz w:val="24"/>
          <w:szCs w:val="24"/>
          <w:lang w:val="es-MX"/>
        </w:rPr>
        <w:t>internação</w:t>
      </w:r>
      <w:proofErr w:type="spellEnd"/>
      <w:r w:rsidRPr="000F5B05">
        <w:rPr>
          <w:sz w:val="24"/>
          <w:szCs w:val="24"/>
          <w:lang w:val="es-MX"/>
        </w:rPr>
        <w:t xml:space="preserve">. centro de </w:t>
      </w:r>
      <w:proofErr w:type="spellStart"/>
      <w:r w:rsidRPr="000F5B05">
        <w:rPr>
          <w:sz w:val="24"/>
          <w:szCs w:val="24"/>
          <w:lang w:val="es-MX"/>
        </w:rPr>
        <w:t>trabalho</w:t>
      </w:r>
      <w:proofErr w:type="spellEnd"/>
      <w:r w:rsidRPr="000F5B05">
        <w:rPr>
          <w:sz w:val="24"/>
          <w:szCs w:val="24"/>
          <w:lang w:val="es-MX"/>
        </w:rPr>
        <w:t xml:space="preserve"> e </w:t>
      </w:r>
      <w:proofErr w:type="spellStart"/>
      <w:r w:rsidRPr="000F5B05">
        <w:rPr>
          <w:sz w:val="24"/>
          <w:szCs w:val="24"/>
          <w:lang w:val="es-MX"/>
        </w:rPr>
        <w:t>atendimento</w:t>
      </w:r>
      <w:proofErr w:type="spellEnd"/>
      <w:r w:rsidRPr="000F5B05">
        <w:rPr>
          <w:sz w:val="24"/>
          <w:szCs w:val="24"/>
          <w:lang w:val="es-MX"/>
        </w:rPr>
        <w:t xml:space="preserve"> a </w:t>
      </w:r>
      <w:proofErr w:type="spellStart"/>
      <w:r w:rsidRPr="000F5B05">
        <w:rPr>
          <w:sz w:val="24"/>
          <w:szCs w:val="24"/>
          <w:lang w:val="es-MX"/>
        </w:rPr>
        <w:t>alunos</w:t>
      </w:r>
      <w:proofErr w:type="spellEnd"/>
      <w:r w:rsidRPr="000F5B05">
        <w:rPr>
          <w:sz w:val="24"/>
          <w:szCs w:val="24"/>
          <w:lang w:val="es-MX"/>
        </w:rPr>
        <w:t xml:space="preserve"> </w:t>
      </w:r>
      <w:proofErr w:type="spellStart"/>
      <w:r w:rsidRPr="000F5B05">
        <w:rPr>
          <w:sz w:val="24"/>
          <w:szCs w:val="24"/>
          <w:lang w:val="es-MX"/>
        </w:rPr>
        <w:t>com</w:t>
      </w:r>
      <w:proofErr w:type="spellEnd"/>
      <w:r w:rsidRPr="000F5B05">
        <w:rPr>
          <w:sz w:val="24"/>
          <w:szCs w:val="24"/>
          <w:lang w:val="es-MX"/>
        </w:rPr>
        <w:t xml:space="preserve"> </w:t>
      </w:r>
      <w:proofErr w:type="spellStart"/>
      <w:r w:rsidRPr="000F5B05">
        <w:rPr>
          <w:sz w:val="24"/>
          <w:szCs w:val="24"/>
          <w:lang w:val="es-MX"/>
        </w:rPr>
        <w:t>necessidades</w:t>
      </w:r>
      <w:proofErr w:type="spellEnd"/>
      <w:r w:rsidRPr="000F5B05">
        <w:rPr>
          <w:sz w:val="24"/>
          <w:szCs w:val="24"/>
          <w:lang w:val="es-MX"/>
        </w:rPr>
        <w:t xml:space="preserve"> </w:t>
      </w:r>
      <w:proofErr w:type="spellStart"/>
      <w:r w:rsidRPr="000F5B05">
        <w:rPr>
          <w:sz w:val="24"/>
          <w:szCs w:val="24"/>
          <w:lang w:val="es-MX"/>
        </w:rPr>
        <w:t>educacionais</w:t>
      </w:r>
      <w:proofErr w:type="spellEnd"/>
      <w:r w:rsidRPr="000F5B05">
        <w:rPr>
          <w:sz w:val="24"/>
          <w:szCs w:val="24"/>
          <w:lang w:val="es-MX"/>
        </w:rPr>
        <w:t xml:space="preserve"> </w:t>
      </w:r>
      <w:proofErr w:type="spellStart"/>
      <w:r w:rsidRPr="000F5B05">
        <w:rPr>
          <w:sz w:val="24"/>
          <w:szCs w:val="24"/>
          <w:lang w:val="es-MX"/>
        </w:rPr>
        <w:t>especiais</w:t>
      </w:r>
      <w:proofErr w:type="spellEnd"/>
      <w:r w:rsidRPr="000F5B05">
        <w:rPr>
          <w:sz w:val="24"/>
          <w:szCs w:val="24"/>
          <w:lang w:val="es-MX"/>
        </w:rPr>
        <w:t xml:space="preserve">. </w:t>
      </w:r>
      <w:proofErr w:type="spellStart"/>
      <w:r w:rsidRPr="000F5B05">
        <w:rPr>
          <w:sz w:val="24"/>
          <w:szCs w:val="24"/>
          <w:lang w:val="es-MX"/>
        </w:rPr>
        <w:t>Foi</w:t>
      </w:r>
      <w:proofErr w:type="spellEnd"/>
      <w:r w:rsidRPr="000F5B05">
        <w:rPr>
          <w:sz w:val="24"/>
          <w:szCs w:val="24"/>
          <w:lang w:val="es-MX"/>
        </w:rPr>
        <w:t xml:space="preserve"> utilizado </w:t>
      </w:r>
      <w:proofErr w:type="spellStart"/>
      <w:r w:rsidRPr="000F5B05">
        <w:rPr>
          <w:sz w:val="24"/>
          <w:szCs w:val="24"/>
          <w:lang w:val="es-MX"/>
        </w:rPr>
        <w:t>um</w:t>
      </w:r>
      <w:proofErr w:type="spellEnd"/>
      <w:r w:rsidRPr="000F5B05">
        <w:rPr>
          <w:sz w:val="24"/>
          <w:szCs w:val="24"/>
          <w:lang w:val="es-MX"/>
        </w:rPr>
        <w:t xml:space="preserve"> </w:t>
      </w:r>
      <w:proofErr w:type="spellStart"/>
      <w:r w:rsidRPr="000F5B05">
        <w:rPr>
          <w:sz w:val="24"/>
          <w:szCs w:val="24"/>
          <w:lang w:val="es-MX"/>
        </w:rPr>
        <w:t>desenho</w:t>
      </w:r>
      <w:proofErr w:type="spellEnd"/>
      <w:r w:rsidRPr="000F5B05">
        <w:rPr>
          <w:sz w:val="24"/>
          <w:szCs w:val="24"/>
          <w:lang w:val="es-MX"/>
        </w:rPr>
        <w:t xml:space="preserve"> retrospectivo </w:t>
      </w:r>
      <w:proofErr w:type="spellStart"/>
      <w:r w:rsidRPr="000F5B05">
        <w:rPr>
          <w:sz w:val="24"/>
          <w:szCs w:val="24"/>
          <w:lang w:val="es-MX"/>
        </w:rPr>
        <w:t>com</w:t>
      </w:r>
      <w:proofErr w:type="spellEnd"/>
      <w:r w:rsidRPr="000F5B05">
        <w:rPr>
          <w:sz w:val="24"/>
          <w:szCs w:val="24"/>
          <w:lang w:val="es-MX"/>
        </w:rPr>
        <w:t xml:space="preserve"> escopo </w:t>
      </w:r>
      <w:proofErr w:type="spellStart"/>
      <w:r w:rsidRPr="000F5B05">
        <w:rPr>
          <w:sz w:val="24"/>
          <w:szCs w:val="24"/>
          <w:lang w:val="es-MX"/>
        </w:rPr>
        <w:t>descritivo</w:t>
      </w:r>
      <w:proofErr w:type="spellEnd"/>
      <w:r w:rsidRPr="000F5B05">
        <w:rPr>
          <w:sz w:val="24"/>
          <w:szCs w:val="24"/>
          <w:lang w:val="es-MX"/>
        </w:rPr>
        <w:t xml:space="preserve"> e comparativo. A </w:t>
      </w:r>
      <w:proofErr w:type="spellStart"/>
      <w:r w:rsidRPr="000F5B05">
        <w:rPr>
          <w:sz w:val="24"/>
          <w:szCs w:val="24"/>
          <w:lang w:val="es-MX"/>
        </w:rPr>
        <w:t>amostra</w:t>
      </w:r>
      <w:proofErr w:type="spellEnd"/>
      <w:r w:rsidRPr="000F5B05">
        <w:rPr>
          <w:sz w:val="24"/>
          <w:szCs w:val="24"/>
          <w:lang w:val="es-MX"/>
        </w:rPr>
        <w:t xml:space="preserve"> do </w:t>
      </w:r>
      <w:proofErr w:type="spellStart"/>
      <w:r w:rsidRPr="000F5B05">
        <w:rPr>
          <w:sz w:val="24"/>
          <w:szCs w:val="24"/>
          <w:lang w:val="es-MX"/>
        </w:rPr>
        <w:t>estudo</w:t>
      </w:r>
      <w:proofErr w:type="spellEnd"/>
      <w:r w:rsidRPr="000F5B05">
        <w:rPr>
          <w:sz w:val="24"/>
          <w:szCs w:val="24"/>
          <w:lang w:val="es-MX"/>
        </w:rPr>
        <w:t xml:space="preserve"> </w:t>
      </w:r>
      <w:proofErr w:type="spellStart"/>
      <w:r w:rsidRPr="000F5B05">
        <w:rPr>
          <w:sz w:val="24"/>
          <w:szCs w:val="24"/>
          <w:lang w:val="es-MX"/>
        </w:rPr>
        <w:t>foi</w:t>
      </w:r>
      <w:proofErr w:type="spellEnd"/>
      <w:r w:rsidRPr="000F5B05">
        <w:rPr>
          <w:sz w:val="24"/>
          <w:szCs w:val="24"/>
          <w:lang w:val="es-MX"/>
        </w:rPr>
        <w:t xml:space="preserve"> composta por 185 </w:t>
      </w:r>
      <w:proofErr w:type="spellStart"/>
      <w:r w:rsidRPr="000F5B05">
        <w:rPr>
          <w:sz w:val="24"/>
          <w:szCs w:val="24"/>
          <w:lang w:val="es-MX"/>
        </w:rPr>
        <w:t>professores</w:t>
      </w:r>
      <w:proofErr w:type="spellEnd"/>
      <w:r w:rsidRPr="000F5B05">
        <w:rPr>
          <w:sz w:val="24"/>
          <w:szCs w:val="24"/>
          <w:lang w:val="es-MX"/>
        </w:rPr>
        <w:t xml:space="preserve"> do </w:t>
      </w:r>
      <w:proofErr w:type="spellStart"/>
      <w:r w:rsidRPr="000F5B05">
        <w:rPr>
          <w:sz w:val="24"/>
          <w:szCs w:val="24"/>
          <w:lang w:val="es-MX"/>
        </w:rPr>
        <w:t>ensino</w:t>
      </w:r>
      <w:proofErr w:type="spellEnd"/>
      <w:r w:rsidRPr="000F5B05">
        <w:rPr>
          <w:sz w:val="24"/>
          <w:szCs w:val="24"/>
          <w:lang w:val="es-MX"/>
        </w:rPr>
        <w:t xml:space="preserve"> fundamental do </w:t>
      </w:r>
      <w:proofErr w:type="spellStart"/>
      <w:r w:rsidRPr="000F5B05">
        <w:rPr>
          <w:sz w:val="24"/>
          <w:szCs w:val="24"/>
          <w:lang w:val="es-MX"/>
        </w:rPr>
        <w:t>município</w:t>
      </w:r>
      <w:proofErr w:type="spellEnd"/>
      <w:r w:rsidRPr="000F5B05">
        <w:rPr>
          <w:sz w:val="24"/>
          <w:szCs w:val="24"/>
          <w:lang w:val="es-MX"/>
        </w:rPr>
        <w:t xml:space="preserve"> de Cajeme, Sonora. Para a coleta de dados, </w:t>
      </w:r>
      <w:proofErr w:type="spellStart"/>
      <w:r w:rsidRPr="000F5B05">
        <w:rPr>
          <w:sz w:val="24"/>
          <w:szCs w:val="24"/>
          <w:lang w:val="es-MX"/>
        </w:rPr>
        <w:t>foram</w:t>
      </w:r>
      <w:proofErr w:type="spellEnd"/>
      <w:r w:rsidRPr="000F5B05">
        <w:rPr>
          <w:sz w:val="24"/>
          <w:szCs w:val="24"/>
          <w:lang w:val="es-MX"/>
        </w:rPr>
        <w:t xml:space="preserve"> aplicados a escala Diener de </w:t>
      </w:r>
      <w:proofErr w:type="spellStart"/>
      <w:r w:rsidRPr="000F5B05">
        <w:rPr>
          <w:sz w:val="24"/>
          <w:szCs w:val="24"/>
          <w:lang w:val="es-MX"/>
        </w:rPr>
        <w:t>satisfação</w:t>
      </w:r>
      <w:proofErr w:type="spellEnd"/>
      <w:r w:rsidRPr="000F5B05">
        <w:rPr>
          <w:sz w:val="24"/>
          <w:szCs w:val="24"/>
          <w:lang w:val="es-MX"/>
        </w:rPr>
        <w:t xml:space="preserve"> </w:t>
      </w:r>
      <w:proofErr w:type="spellStart"/>
      <w:r w:rsidRPr="000F5B05">
        <w:rPr>
          <w:sz w:val="24"/>
          <w:szCs w:val="24"/>
          <w:lang w:val="es-MX"/>
        </w:rPr>
        <w:t>com</w:t>
      </w:r>
      <w:proofErr w:type="spellEnd"/>
      <w:r w:rsidRPr="000F5B05">
        <w:rPr>
          <w:sz w:val="24"/>
          <w:szCs w:val="24"/>
          <w:lang w:val="es-MX"/>
        </w:rPr>
        <w:t xml:space="preserve"> a vida, o </w:t>
      </w:r>
      <w:proofErr w:type="spellStart"/>
      <w:r w:rsidRPr="000F5B05">
        <w:rPr>
          <w:sz w:val="24"/>
          <w:szCs w:val="24"/>
          <w:lang w:val="es-MX"/>
        </w:rPr>
        <w:t>questionário</w:t>
      </w:r>
      <w:proofErr w:type="spellEnd"/>
      <w:r w:rsidRPr="000F5B05">
        <w:rPr>
          <w:sz w:val="24"/>
          <w:szCs w:val="24"/>
          <w:lang w:val="es-MX"/>
        </w:rPr>
        <w:t xml:space="preserve"> de </w:t>
      </w:r>
      <w:proofErr w:type="spellStart"/>
      <w:r w:rsidRPr="000F5B05">
        <w:rPr>
          <w:sz w:val="24"/>
          <w:szCs w:val="24"/>
          <w:lang w:val="es-MX"/>
        </w:rPr>
        <w:t>estresse</w:t>
      </w:r>
      <w:proofErr w:type="spellEnd"/>
      <w:r w:rsidRPr="000F5B05">
        <w:rPr>
          <w:sz w:val="24"/>
          <w:szCs w:val="24"/>
          <w:lang w:val="es-MX"/>
        </w:rPr>
        <w:t xml:space="preserve"> no </w:t>
      </w:r>
      <w:proofErr w:type="spellStart"/>
      <w:r w:rsidRPr="000F5B05">
        <w:rPr>
          <w:sz w:val="24"/>
          <w:szCs w:val="24"/>
          <w:lang w:val="es-MX"/>
        </w:rPr>
        <w:t>trabalho</w:t>
      </w:r>
      <w:proofErr w:type="spellEnd"/>
      <w:r w:rsidRPr="000F5B05">
        <w:rPr>
          <w:sz w:val="24"/>
          <w:szCs w:val="24"/>
          <w:lang w:val="es-MX"/>
        </w:rPr>
        <w:t xml:space="preserve"> (</w:t>
      </w:r>
      <w:proofErr w:type="spellStart"/>
      <w:r w:rsidRPr="000F5B05">
        <w:rPr>
          <w:sz w:val="24"/>
          <w:szCs w:val="24"/>
          <w:lang w:val="es-MX"/>
        </w:rPr>
        <w:t>desequilíbrio</w:t>
      </w:r>
      <w:proofErr w:type="spellEnd"/>
      <w:r w:rsidRPr="000F5B05">
        <w:rPr>
          <w:sz w:val="24"/>
          <w:szCs w:val="24"/>
          <w:lang w:val="es-MX"/>
        </w:rPr>
        <w:t xml:space="preserve"> </w:t>
      </w:r>
      <w:proofErr w:type="spellStart"/>
      <w:r w:rsidRPr="000F5B05">
        <w:rPr>
          <w:sz w:val="24"/>
          <w:szCs w:val="24"/>
          <w:lang w:val="es-MX"/>
        </w:rPr>
        <w:t>esforço</w:t>
      </w:r>
      <w:proofErr w:type="spellEnd"/>
      <w:r w:rsidRPr="000F5B05">
        <w:rPr>
          <w:sz w:val="24"/>
          <w:szCs w:val="24"/>
          <w:lang w:val="es-MX"/>
        </w:rPr>
        <w:t xml:space="preserve">-recompensa) em </w:t>
      </w:r>
      <w:proofErr w:type="spellStart"/>
      <w:r w:rsidRPr="000F5B05">
        <w:rPr>
          <w:sz w:val="24"/>
          <w:szCs w:val="24"/>
          <w:lang w:val="es-MX"/>
        </w:rPr>
        <w:t>sua</w:t>
      </w:r>
      <w:proofErr w:type="spellEnd"/>
      <w:r w:rsidRPr="000F5B05">
        <w:rPr>
          <w:sz w:val="24"/>
          <w:szCs w:val="24"/>
          <w:lang w:val="es-MX"/>
        </w:rPr>
        <w:t xml:space="preserve"> </w:t>
      </w:r>
      <w:proofErr w:type="spellStart"/>
      <w:r w:rsidRPr="000F5B05">
        <w:rPr>
          <w:sz w:val="24"/>
          <w:szCs w:val="24"/>
          <w:lang w:val="es-MX"/>
        </w:rPr>
        <w:t>versão</w:t>
      </w:r>
      <w:proofErr w:type="spellEnd"/>
      <w:r w:rsidRPr="000F5B05">
        <w:rPr>
          <w:sz w:val="24"/>
          <w:szCs w:val="24"/>
          <w:lang w:val="es-MX"/>
        </w:rPr>
        <w:t xml:space="preserve"> </w:t>
      </w:r>
      <w:proofErr w:type="spellStart"/>
      <w:r w:rsidRPr="000F5B05">
        <w:rPr>
          <w:sz w:val="24"/>
          <w:szCs w:val="24"/>
          <w:lang w:val="es-MX"/>
        </w:rPr>
        <w:t>venezuelana</w:t>
      </w:r>
      <w:proofErr w:type="spellEnd"/>
      <w:r w:rsidRPr="000F5B05">
        <w:rPr>
          <w:sz w:val="24"/>
          <w:szCs w:val="24"/>
          <w:lang w:val="es-MX"/>
        </w:rPr>
        <w:t xml:space="preserve">, validado por Díaz e Feldman, e o </w:t>
      </w:r>
      <w:proofErr w:type="spellStart"/>
      <w:r w:rsidRPr="000F5B05">
        <w:rPr>
          <w:sz w:val="24"/>
          <w:szCs w:val="24"/>
          <w:lang w:val="es-MX"/>
        </w:rPr>
        <w:t>questionário</w:t>
      </w:r>
      <w:proofErr w:type="spellEnd"/>
      <w:r w:rsidRPr="000F5B05">
        <w:rPr>
          <w:sz w:val="24"/>
          <w:szCs w:val="24"/>
          <w:lang w:val="es-MX"/>
        </w:rPr>
        <w:t xml:space="preserve"> </w:t>
      </w:r>
      <w:proofErr w:type="spellStart"/>
      <w:r w:rsidRPr="000F5B05">
        <w:rPr>
          <w:sz w:val="24"/>
          <w:szCs w:val="24"/>
          <w:lang w:val="es-MX"/>
        </w:rPr>
        <w:t>geral</w:t>
      </w:r>
      <w:proofErr w:type="spellEnd"/>
      <w:r w:rsidRPr="000F5B05">
        <w:rPr>
          <w:sz w:val="24"/>
          <w:szCs w:val="24"/>
          <w:lang w:val="es-MX"/>
        </w:rPr>
        <w:t xml:space="preserve"> de </w:t>
      </w:r>
      <w:proofErr w:type="spellStart"/>
      <w:r w:rsidRPr="000F5B05">
        <w:rPr>
          <w:sz w:val="24"/>
          <w:szCs w:val="24"/>
          <w:lang w:val="es-MX"/>
        </w:rPr>
        <w:t>saúde</w:t>
      </w:r>
      <w:proofErr w:type="spellEnd"/>
      <w:r w:rsidRPr="000F5B05">
        <w:rPr>
          <w:sz w:val="24"/>
          <w:szCs w:val="24"/>
          <w:lang w:val="es-MX"/>
        </w:rPr>
        <w:t xml:space="preserve"> de Goldberg. </w:t>
      </w:r>
      <w:proofErr w:type="spellStart"/>
      <w:r w:rsidRPr="000F5B05">
        <w:rPr>
          <w:sz w:val="24"/>
          <w:szCs w:val="24"/>
          <w:lang w:val="es-MX"/>
        </w:rPr>
        <w:t>Decis</w:t>
      </w:r>
      <w:proofErr w:type="spellEnd"/>
      <w:r w:rsidRPr="000F5B05">
        <w:rPr>
          <w:sz w:val="24"/>
          <w:szCs w:val="24"/>
          <w:lang w:val="es-MX"/>
        </w:rPr>
        <w:t xml:space="preserve"> </w:t>
      </w:r>
      <w:proofErr w:type="spellStart"/>
      <w:r w:rsidRPr="000F5B05">
        <w:rPr>
          <w:sz w:val="24"/>
          <w:szCs w:val="24"/>
          <w:lang w:val="es-MX"/>
        </w:rPr>
        <w:t>foram</w:t>
      </w:r>
      <w:proofErr w:type="spellEnd"/>
      <w:r w:rsidRPr="000F5B05">
        <w:rPr>
          <w:sz w:val="24"/>
          <w:szCs w:val="24"/>
          <w:lang w:val="es-MX"/>
        </w:rPr>
        <w:t xml:space="preserve"> </w:t>
      </w:r>
      <w:proofErr w:type="spellStart"/>
      <w:r w:rsidRPr="000F5B05">
        <w:rPr>
          <w:sz w:val="24"/>
          <w:szCs w:val="24"/>
          <w:lang w:val="es-MX"/>
        </w:rPr>
        <w:t>obtidos</w:t>
      </w:r>
      <w:proofErr w:type="spellEnd"/>
      <w:r w:rsidRPr="000F5B05">
        <w:rPr>
          <w:sz w:val="24"/>
          <w:szCs w:val="24"/>
          <w:lang w:val="es-MX"/>
        </w:rPr>
        <w:t xml:space="preserve"> para cada </w:t>
      </w:r>
      <w:proofErr w:type="spellStart"/>
      <w:r w:rsidRPr="000F5B05">
        <w:rPr>
          <w:sz w:val="24"/>
          <w:szCs w:val="24"/>
          <w:lang w:val="es-MX"/>
        </w:rPr>
        <w:t>uma</w:t>
      </w:r>
      <w:proofErr w:type="spellEnd"/>
      <w:r w:rsidRPr="000F5B05">
        <w:rPr>
          <w:sz w:val="24"/>
          <w:szCs w:val="24"/>
          <w:lang w:val="es-MX"/>
        </w:rPr>
        <w:t xml:space="preserve"> das </w:t>
      </w:r>
      <w:proofErr w:type="spellStart"/>
      <w:r w:rsidRPr="000F5B05">
        <w:rPr>
          <w:sz w:val="24"/>
          <w:szCs w:val="24"/>
          <w:lang w:val="es-MX"/>
        </w:rPr>
        <w:t>variáveis</w:t>
      </w:r>
      <w:proofErr w:type="spellEnd"/>
      <w:r w:rsidRPr="000F5B05">
        <w:rPr>
          <w:sz w:val="24"/>
          <w:szCs w:val="24"/>
          <w:lang w:val="es-MX"/>
        </w:rPr>
        <w:t xml:space="preserve">. A </w:t>
      </w:r>
      <w:proofErr w:type="spellStart"/>
      <w:r w:rsidRPr="000F5B05">
        <w:rPr>
          <w:sz w:val="24"/>
          <w:szCs w:val="24"/>
          <w:lang w:val="es-MX"/>
        </w:rPr>
        <w:t>variável</w:t>
      </w:r>
      <w:proofErr w:type="spellEnd"/>
      <w:r w:rsidRPr="000F5B05">
        <w:rPr>
          <w:sz w:val="24"/>
          <w:szCs w:val="24"/>
          <w:lang w:val="es-MX"/>
        </w:rPr>
        <w:t xml:space="preserve"> demanda-controle </w:t>
      </w:r>
      <w:proofErr w:type="spellStart"/>
      <w:r w:rsidRPr="000F5B05">
        <w:rPr>
          <w:sz w:val="24"/>
          <w:szCs w:val="24"/>
          <w:lang w:val="es-MX"/>
        </w:rPr>
        <w:t>obteve</w:t>
      </w:r>
      <w:proofErr w:type="spellEnd"/>
      <w:r w:rsidRPr="000F5B05">
        <w:rPr>
          <w:sz w:val="24"/>
          <w:szCs w:val="24"/>
          <w:lang w:val="es-MX"/>
        </w:rPr>
        <w:t xml:space="preserve"> no </w:t>
      </w:r>
      <w:proofErr w:type="spellStart"/>
      <w:r w:rsidRPr="000F5B05">
        <w:rPr>
          <w:sz w:val="24"/>
          <w:szCs w:val="24"/>
          <w:lang w:val="es-MX"/>
        </w:rPr>
        <w:t>primeiro</w:t>
      </w:r>
      <w:proofErr w:type="spellEnd"/>
      <w:r w:rsidRPr="000F5B05">
        <w:rPr>
          <w:sz w:val="24"/>
          <w:szCs w:val="24"/>
          <w:lang w:val="es-MX"/>
        </w:rPr>
        <w:t xml:space="preserve"> decil o valor de 3,00, o que coloca 22 </w:t>
      </w:r>
      <w:proofErr w:type="spellStart"/>
      <w:r w:rsidRPr="000F5B05">
        <w:rPr>
          <w:sz w:val="24"/>
          <w:szCs w:val="24"/>
          <w:lang w:val="es-MX"/>
        </w:rPr>
        <w:t>pessoas</w:t>
      </w:r>
      <w:proofErr w:type="spellEnd"/>
      <w:r w:rsidRPr="000F5B05">
        <w:rPr>
          <w:sz w:val="24"/>
          <w:szCs w:val="24"/>
          <w:lang w:val="es-MX"/>
        </w:rPr>
        <w:t xml:space="preserve"> (11,9%) </w:t>
      </w:r>
      <w:proofErr w:type="spellStart"/>
      <w:r w:rsidRPr="000F5B05">
        <w:rPr>
          <w:sz w:val="24"/>
          <w:szCs w:val="24"/>
          <w:lang w:val="es-MX"/>
        </w:rPr>
        <w:t>abaixo</w:t>
      </w:r>
      <w:proofErr w:type="spellEnd"/>
      <w:r w:rsidRPr="000F5B05">
        <w:rPr>
          <w:sz w:val="24"/>
          <w:szCs w:val="24"/>
          <w:lang w:val="es-MX"/>
        </w:rPr>
        <w:t xml:space="preserve"> </w:t>
      </w:r>
      <w:proofErr w:type="spellStart"/>
      <w:r w:rsidRPr="000F5B05">
        <w:rPr>
          <w:sz w:val="24"/>
          <w:szCs w:val="24"/>
          <w:lang w:val="es-MX"/>
        </w:rPr>
        <w:t>desse</w:t>
      </w:r>
      <w:proofErr w:type="spellEnd"/>
      <w:r w:rsidRPr="000F5B05">
        <w:rPr>
          <w:sz w:val="24"/>
          <w:szCs w:val="24"/>
          <w:lang w:val="es-MX"/>
        </w:rPr>
        <w:t xml:space="preserve"> valor, o que significa que </w:t>
      </w:r>
      <w:proofErr w:type="spellStart"/>
      <w:r w:rsidRPr="000F5B05">
        <w:rPr>
          <w:sz w:val="24"/>
          <w:szCs w:val="24"/>
          <w:lang w:val="es-MX"/>
        </w:rPr>
        <w:t>estão</w:t>
      </w:r>
      <w:proofErr w:type="spellEnd"/>
      <w:r w:rsidRPr="000F5B05">
        <w:rPr>
          <w:sz w:val="24"/>
          <w:szCs w:val="24"/>
          <w:lang w:val="es-MX"/>
        </w:rPr>
        <w:t xml:space="preserve"> em risco de desenvolver </w:t>
      </w:r>
      <w:proofErr w:type="spellStart"/>
      <w:r w:rsidRPr="000F5B05">
        <w:rPr>
          <w:sz w:val="24"/>
          <w:szCs w:val="24"/>
          <w:lang w:val="es-MX"/>
        </w:rPr>
        <w:t>um</w:t>
      </w:r>
      <w:proofErr w:type="spellEnd"/>
      <w:r w:rsidRPr="000F5B05">
        <w:rPr>
          <w:sz w:val="24"/>
          <w:szCs w:val="24"/>
          <w:lang w:val="es-MX"/>
        </w:rPr>
        <w:t xml:space="preserve"> problema de </w:t>
      </w:r>
      <w:proofErr w:type="spellStart"/>
      <w:r w:rsidRPr="000F5B05">
        <w:rPr>
          <w:sz w:val="24"/>
          <w:szCs w:val="24"/>
          <w:lang w:val="es-MX"/>
        </w:rPr>
        <w:t>saúde</w:t>
      </w:r>
      <w:proofErr w:type="spellEnd"/>
      <w:r w:rsidRPr="000F5B05">
        <w:rPr>
          <w:sz w:val="24"/>
          <w:szCs w:val="24"/>
          <w:lang w:val="es-MX"/>
        </w:rPr>
        <w:t xml:space="preserve"> mental. Por </w:t>
      </w:r>
      <w:proofErr w:type="spellStart"/>
      <w:r w:rsidRPr="000F5B05">
        <w:rPr>
          <w:sz w:val="24"/>
          <w:szCs w:val="24"/>
          <w:lang w:val="es-MX"/>
        </w:rPr>
        <w:t>outro</w:t>
      </w:r>
      <w:proofErr w:type="spellEnd"/>
      <w:r w:rsidRPr="000F5B05">
        <w:rPr>
          <w:sz w:val="24"/>
          <w:szCs w:val="24"/>
          <w:lang w:val="es-MX"/>
        </w:rPr>
        <w:t xml:space="preserve"> lado, </w:t>
      </w:r>
      <w:proofErr w:type="spellStart"/>
      <w:r w:rsidRPr="000F5B05">
        <w:rPr>
          <w:sz w:val="24"/>
          <w:szCs w:val="24"/>
          <w:lang w:val="es-MX"/>
        </w:rPr>
        <w:t>na</w:t>
      </w:r>
      <w:proofErr w:type="spellEnd"/>
      <w:r w:rsidRPr="000F5B05">
        <w:rPr>
          <w:sz w:val="24"/>
          <w:szCs w:val="24"/>
          <w:lang w:val="es-MX"/>
        </w:rPr>
        <w:t xml:space="preserve"> </w:t>
      </w:r>
      <w:proofErr w:type="spellStart"/>
      <w:r w:rsidRPr="000F5B05">
        <w:rPr>
          <w:sz w:val="24"/>
          <w:szCs w:val="24"/>
          <w:lang w:val="es-MX"/>
        </w:rPr>
        <w:t>variável</w:t>
      </w:r>
      <w:proofErr w:type="spellEnd"/>
      <w:r w:rsidRPr="000F5B05">
        <w:rPr>
          <w:sz w:val="24"/>
          <w:szCs w:val="24"/>
          <w:lang w:val="es-MX"/>
        </w:rPr>
        <w:t xml:space="preserve"> </w:t>
      </w:r>
      <w:proofErr w:type="spellStart"/>
      <w:r w:rsidRPr="000F5B05">
        <w:rPr>
          <w:sz w:val="24"/>
          <w:szCs w:val="24"/>
          <w:lang w:val="es-MX"/>
        </w:rPr>
        <w:t>percepção</w:t>
      </w:r>
      <w:proofErr w:type="spellEnd"/>
      <w:r w:rsidRPr="000F5B05">
        <w:rPr>
          <w:sz w:val="24"/>
          <w:szCs w:val="24"/>
          <w:lang w:val="es-MX"/>
        </w:rPr>
        <w:t xml:space="preserve"> </w:t>
      </w:r>
      <w:proofErr w:type="spellStart"/>
      <w:r w:rsidRPr="000F5B05">
        <w:rPr>
          <w:sz w:val="24"/>
          <w:szCs w:val="24"/>
          <w:lang w:val="es-MX"/>
        </w:rPr>
        <w:t>esforço</w:t>
      </w:r>
      <w:proofErr w:type="spellEnd"/>
      <w:r w:rsidRPr="000F5B05">
        <w:rPr>
          <w:sz w:val="24"/>
          <w:szCs w:val="24"/>
          <w:lang w:val="es-MX"/>
        </w:rPr>
        <w:t xml:space="preserve">-recompensa, 21 </w:t>
      </w:r>
      <w:proofErr w:type="spellStart"/>
      <w:r w:rsidRPr="000F5B05">
        <w:rPr>
          <w:sz w:val="24"/>
          <w:szCs w:val="24"/>
          <w:lang w:val="es-MX"/>
        </w:rPr>
        <w:t>indivíduos</w:t>
      </w:r>
      <w:proofErr w:type="spellEnd"/>
      <w:r w:rsidRPr="000F5B05">
        <w:rPr>
          <w:sz w:val="24"/>
          <w:szCs w:val="24"/>
          <w:lang w:val="es-MX"/>
        </w:rPr>
        <w:t xml:space="preserve"> (11,4%) </w:t>
      </w:r>
      <w:proofErr w:type="spellStart"/>
      <w:r w:rsidRPr="000F5B05">
        <w:rPr>
          <w:sz w:val="24"/>
          <w:szCs w:val="24"/>
          <w:lang w:val="es-MX"/>
        </w:rPr>
        <w:t>apresentaram</w:t>
      </w:r>
      <w:proofErr w:type="spellEnd"/>
      <w:r w:rsidRPr="000F5B05">
        <w:rPr>
          <w:sz w:val="24"/>
          <w:szCs w:val="24"/>
          <w:lang w:val="es-MX"/>
        </w:rPr>
        <w:t xml:space="preserve"> </w:t>
      </w:r>
      <w:proofErr w:type="spellStart"/>
      <w:r w:rsidRPr="000F5B05">
        <w:rPr>
          <w:sz w:val="24"/>
          <w:szCs w:val="24"/>
          <w:lang w:val="es-MX"/>
        </w:rPr>
        <w:t>níveis</w:t>
      </w:r>
      <w:proofErr w:type="spellEnd"/>
      <w:r w:rsidRPr="000F5B05">
        <w:rPr>
          <w:sz w:val="24"/>
          <w:szCs w:val="24"/>
          <w:lang w:val="es-MX"/>
        </w:rPr>
        <w:t xml:space="preserve"> </w:t>
      </w:r>
      <w:proofErr w:type="spellStart"/>
      <w:r w:rsidRPr="000F5B05">
        <w:rPr>
          <w:sz w:val="24"/>
          <w:szCs w:val="24"/>
          <w:lang w:val="es-MX"/>
        </w:rPr>
        <w:t>abaixo</w:t>
      </w:r>
      <w:proofErr w:type="spellEnd"/>
      <w:r w:rsidRPr="000F5B05">
        <w:rPr>
          <w:sz w:val="24"/>
          <w:szCs w:val="24"/>
          <w:lang w:val="es-MX"/>
        </w:rPr>
        <w:t xml:space="preserve"> do </w:t>
      </w:r>
      <w:proofErr w:type="spellStart"/>
      <w:r w:rsidRPr="000F5B05">
        <w:rPr>
          <w:sz w:val="24"/>
          <w:szCs w:val="24"/>
          <w:lang w:val="es-MX"/>
        </w:rPr>
        <w:t>primeiro</w:t>
      </w:r>
      <w:proofErr w:type="spellEnd"/>
      <w:r w:rsidRPr="000F5B05">
        <w:rPr>
          <w:sz w:val="24"/>
          <w:szCs w:val="24"/>
          <w:lang w:val="es-MX"/>
        </w:rPr>
        <w:t xml:space="preserve"> decil </w:t>
      </w:r>
      <w:proofErr w:type="spellStart"/>
      <w:r w:rsidRPr="000F5B05">
        <w:rPr>
          <w:sz w:val="24"/>
          <w:szCs w:val="24"/>
          <w:lang w:val="es-MX"/>
        </w:rPr>
        <w:t>com</w:t>
      </w:r>
      <w:proofErr w:type="spellEnd"/>
      <w:r w:rsidRPr="000F5B05">
        <w:rPr>
          <w:sz w:val="24"/>
          <w:szCs w:val="24"/>
          <w:lang w:val="es-MX"/>
        </w:rPr>
        <w:t xml:space="preserve"> valor de 2,68 e, </w:t>
      </w:r>
      <w:proofErr w:type="spellStart"/>
      <w:r w:rsidRPr="000F5B05">
        <w:rPr>
          <w:sz w:val="24"/>
          <w:szCs w:val="24"/>
          <w:lang w:val="es-MX"/>
        </w:rPr>
        <w:t>portanto</w:t>
      </w:r>
      <w:proofErr w:type="spellEnd"/>
      <w:r w:rsidRPr="000F5B05">
        <w:rPr>
          <w:sz w:val="24"/>
          <w:szCs w:val="24"/>
          <w:lang w:val="es-MX"/>
        </w:rPr>
        <w:t xml:space="preserve">, desequilibrados. Por </w:t>
      </w:r>
      <w:proofErr w:type="spellStart"/>
      <w:r w:rsidRPr="000F5B05">
        <w:rPr>
          <w:sz w:val="24"/>
          <w:szCs w:val="24"/>
          <w:lang w:val="es-MX"/>
        </w:rPr>
        <w:t>fim</w:t>
      </w:r>
      <w:proofErr w:type="spellEnd"/>
      <w:r w:rsidRPr="000F5B05">
        <w:rPr>
          <w:sz w:val="24"/>
          <w:szCs w:val="24"/>
          <w:lang w:val="es-MX"/>
        </w:rPr>
        <w:t xml:space="preserve">, o valor do </w:t>
      </w:r>
      <w:proofErr w:type="spellStart"/>
      <w:r w:rsidRPr="000F5B05">
        <w:rPr>
          <w:sz w:val="24"/>
          <w:szCs w:val="24"/>
          <w:lang w:val="es-MX"/>
        </w:rPr>
        <w:t>primeiro</w:t>
      </w:r>
      <w:proofErr w:type="spellEnd"/>
      <w:r w:rsidRPr="000F5B05">
        <w:rPr>
          <w:sz w:val="24"/>
          <w:szCs w:val="24"/>
          <w:lang w:val="es-MX"/>
        </w:rPr>
        <w:t xml:space="preserve"> decil </w:t>
      </w:r>
      <w:proofErr w:type="spellStart"/>
      <w:r w:rsidRPr="000F5B05">
        <w:rPr>
          <w:sz w:val="24"/>
          <w:szCs w:val="24"/>
          <w:lang w:val="es-MX"/>
        </w:rPr>
        <w:t>foi</w:t>
      </w:r>
      <w:proofErr w:type="spellEnd"/>
      <w:r w:rsidRPr="000F5B05">
        <w:rPr>
          <w:sz w:val="24"/>
          <w:szCs w:val="24"/>
          <w:lang w:val="es-MX"/>
        </w:rPr>
        <w:t xml:space="preserve"> de 3,40 para 22 </w:t>
      </w:r>
      <w:proofErr w:type="spellStart"/>
      <w:r w:rsidRPr="000F5B05">
        <w:rPr>
          <w:sz w:val="24"/>
          <w:szCs w:val="24"/>
          <w:lang w:val="es-MX"/>
        </w:rPr>
        <w:t>pessoas</w:t>
      </w:r>
      <w:proofErr w:type="spellEnd"/>
      <w:r w:rsidRPr="000F5B05">
        <w:rPr>
          <w:sz w:val="24"/>
          <w:szCs w:val="24"/>
          <w:lang w:val="es-MX"/>
        </w:rPr>
        <w:t xml:space="preserve"> (11,9%), o que representa os </w:t>
      </w:r>
      <w:proofErr w:type="spellStart"/>
      <w:r w:rsidRPr="000F5B05">
        <w:rPr>
          <w:sz w:val="24"/>
          <w:szCs w:val="24"/>
          <w:lang w:val="es-MX"/>
        </w:rPr>
        <w:t>níveis</w:t>
      </w:r>
      <w:proofErr w:type="spellEnd"/>
      <w:r w:rsidRPr="000F5B05">
        <w:rPr>
          <w:sz w:val="24"/>
          <w:szCs w:val="24"/>
          <w:lang w:val="es-MX"/>
        </w:rPr>
        <w:t xml:space="preserve"> </w:t>
      </w:r>
      <w:proofErr w:type="spellStart"/>
      <w:r w:rsidRPr="000F5B05">
        <w:rPr>
          <w:sz w:val="24"/>
          <w:szCs w:val="24"/>
          <w:lang w:val="es-MX"/>
        </w:rPr>
        <w:t>mais</w:t>
      </w:r>
      <w:proofErr w:type="spellEnd"/>
      <w:r w:rsidRPr="000F5B05">
        <w:rPr>
          <w:sz w:val="24"/>
          <w:szCs w:val="24"/>
          <w:lang w:val="es-MX"/>
        </w:rPr>
        <w:t xml:space="preserve"> </w:t>
      </w:r>
      <w:proofErr w:type="spellStart"/>
      <w:r w:rsidRPr="000F5B05">
        <w:rPr>
          <w:sz w:val="24"/>
          <w:szCs w:val="24"/>
          <w:lang w:val="es-MX"/>
        </w:rPr>
        <w:t>baixos</w:t>
      </w:r>
      <w:proofErr w:type="spellEnd"/>
      <w:r w:rsidRPr="000F5B05">
        <w:rPr>
          <w:sz w:val="24"/>
          <w:szCs w:val="24"/>
          <w:lang w:val="es-MX"/>
        </w:rPr>
        <w:t xml:space="preserve"> </w:t>
      </w:r>
      <w:proofErr w:type="spellStart"/>
      <w:r w:rsidRPr="000F5B05">
        <w:rPr>
          <w:sz w:val="24"/>
          <w:szCs w:val="24"/>
          <w:lang w:val="es-MX"/>
        </w:rPr>
        <w:t>na</w:t>
      </w:r>
      <w:proofErr w:type="spellEnd"/>
      <w:r w:rsidRPr="000F5B05">
        <w:rPr>
          <w:sz w:val="24"/>
          <w:szCs w:val="24"/>
          <w:lang w:val="es-MX"/>
        </w:rPr>
        <w:t xml:space="preserve"> escala de </w:t>
      </w:r>
      <w:proofErr w:type="spellStart"/>
      <w:r w:rsidRPr="000F5B05">
        <w:rPr>
          <w:sz w:val="24"/>
          <w:szCs w:val="24"/>
          <w:lang w:val="es-MX"/>
        </w:rPr>
        <w:t>satisfação</w:t>
      </w:r>
      <w:proofErr w:type="spellEnd"/>
      <w:r w:rsidRPr="000F5B05">
        <w:rPr>
          <w:sz w:val="24"/>
          <w:szCs w:val="24"/>
          <w:lang w:val="es-MX"/>
        </w:rPr>
        <w:t xml:space="preserve"> </w:t>
      </w:r>
      <w:proofErr w:type="spellStart"/>
      <w:r w:rsidRPr="000F5B05">
        <w:rPr>
          <w:sz w:val="24"/>
          <w:szCs w:val="24"/>
          <w:lang w:val="es-MX"/>
        </w:rPr>
        <w:t>com</w:t>
      </w:r>
      <w:proofErr w:type="spellEnd"/>
      <w:r w:rsidRPr="000F5B05">
        <w:rPr>
          <w:sz w:val="24"/>
          <w:szCs w:val="24"/>
          <w:lang w:val="es-MX"/>
        </w:rPr>
        <w:t xml:space="preserve"> a vida. As </w:t>
      </w:r>
      <w:proofErr w:type="spellStart"/>
      <w:r w:rsidRPr="000F5B05">
        <w:rPr>
          <w:sz w:val="24"/>
          <w:szCs w:val="24"/>
          <w:lang w:val="es-MX"/>
        </w:rPr>
        <w:t>comparações</w:t>
      </w:r>
      <w:proofErr w:type="spellEnd"/>
      <w:r w:rsidRPr="000F5B05">
        <w:rPr>
          <w:sz w:val="24"/>
          <w:szCs w:val="24"/>
          <w:lang w:val="es-MX"/>
        </w:rPr>
        <w:t xml:space="preserve"> </w:t>
      </w:r>
      <w:proofErr w:type="spellStart"/>
      <w:r w:rsidRPr="000F5B05">
        <w:rPr>
          <w:sz w:val="24"/>
          <w:szCs w:val="24"/>
          <w:lang w:val="es-MX"/>
        </w:rPr>
        <w:t>mostraram</w:t>
      </w:r>
      <w:proofErr w:type="spellEnd"/>
      <w:r w:rsidRPr="000F5B05">
        <w:rPr>
          <w:sz w:val="24"/>
          <w:szCs w:val="24"/>
          <w:lang w:val="es-MX"/>
        </w:rPr>
        <w:t xml:space="preserve"> que o número de </w:t>
      </w:r>
      <w:proofErr w:type="spellStart"/>
      <w:r w:rsidRPr="000F5B05">
        <w:rPr>
          <w:sz w:val="24"/>
          <w:szCs w:val="24"/>
          <w:lang w:val="es-MX"/>
        </w:rPr>
        <w:t>alunos</w:t>
      </w:r>
      <w:proofErr w:type="spellEnd"/>
      <w:r w:rsidRPr="000F5B05">
        <w:rPr>
          <w:sz w:val="24"/>
          <w:szCs w:val="24"/>
          <w:lang w:val="es-MX"/>
        </w:rPr>
        <w:t xml:space="preserve"> atendidos </w:t>
      </w:r>
      <w:proofErr w:type="spellStart"/>
      <w:r w:rsidRPr="000F5B05">
        <w:rPr>
          <w:sz w:val="24"/>
          <w:szCs w:val="24"/>
          <w:lang w:val="es-MX"/>
        </w:rPr>
        <w:t>com</w:t>
      </w:r>
      <w:proofErr w:type="spellEnd"/>
      <w:r w:rsidRPr="000F5B05">
        <w:rPr>
          <w:sz w:val="24"/>
          <w:szCs w:val="24"/>
          <w:lang w:val="es-MX"/>
        </w:rPr>
        <w:t xml:space="preserve"> </w:t>
      </w:r>
      <w:proofErr w:type="spellStart"/>
      <w:r w:rsidRPr="000F5B05">
        <w:rPr>
          <w:sz w:val="24"/>
          <w:szCs w:val="24"/>
          <w:lang w:val="es-MX"/>
        </w:rPr>
        <w:t>necessidades</w:t>
      </w:r>
      <w:proofErr w:type="spellEnd"/>
      <w:r w:rsidRPr="000F5B05">
        <w:rPr>
          <w:sz w:val="24"/>
          <w:szCs w:val="24"/>
          <w:lang w:val="es-MX"/>
        </w:rPr>
        <w:t xml:space="preserve"> </w:t>
      </w:r>
      <w:proofErr w:type="spellStart"/>
      <w:r w:rsidRPr="000F5B05">
        <w:rPr>
          <w:sz w:val="24"/>
          <w:szCs w:val="24"/>
          <w:lang w:val="es-MX"/>
        </w:rPr>
        <w:t>educacionais</w:t>
      </w:r>
      <w:proofErr w:type="spellEnd"/>
      <w:r w:rsidRPr="000F5B05">
        <w:rPr>
          <w:sz w:val="24"/>
          <w:szCs w:val="24"/>
          <w:lang w:val="es-MX"/>
        </w:rPr>
        <w:t xml:space="preserve"> </w:t>
      </w:r>
      <w:proofErr w:type="spellStart"/>
      <w:r w:rsidRPr="000F5B05">
        <w:rPr>
          <w:sz w:val="24"/>
          <w:szCs w:val="24"/>
          <w:lang w:val="es-MX"/>
        </w:rPr>
        <w:t>especiais</w:t>
      </w:r>
      <w:proofErr w:type="spellEnd"/>
      <w:r w:rsidRPr="000F5B05">
        <w:rPr>
          <w:sz w:val="24"/>
          <w:szCs w:val="24"/>
          <w:lang w:val="es-MX"/>
        </w:rPr>
        <w:t xml:space="preserve"> influencia as </w:t>
      </w:r>
      <w:proofErr w:type="spellStart"/>
      <w:r w:rsidRPr="000F5B05">
        <w:rPr>
          <w:sz w:val="24"/>
          <w:szCs w:val="24"/>
          <w:lang w:val="es-MX"/>
        </w:rPr>
        <w:t>variáveis</w:t>
      </w:r>
      <w:proofErr w:type="spellEnd"/>
      <w:r w:rsidRPr="000F5B05">
        <w:rPr>
          <w:sz w:val="24"/>
          <w:szCs w:val="24"/>
          <w:lang w:val="es-MX"/>
        </w:rPr>
        <w:t xml:space="preserve"> ​​</w:t>
      </w:r>
      <w:proofErr w:type="spellStart"/>
      <w:r w:rsidRPr="000F5B05">
        <w:rPr>
          <w:sz w:val="24"/>
          <w:szCs w:val="24"/>
          <w:lang w:val="es-MX"/>
        </w:rPr>
        <w:t>satisfação</w:t>
      </w:r>
      <w:proofErr w:type="spellEnd"/>
      <w:r w:rsidRPr="000F5B05">
        <w:rPr>
          <w:sz w:val="24"/>
          <w:szCs w:val="24"/>
          <w:lang w:val="es-MX"/>
        </w:rPr>
        <w:t xml:space="preserve"> </w:t>
      </w:r>
      <w:proofErr w:type="spellStart"/>
      <w:r w:rsidRPr="000F5B05">
        <w:rPr>
          <w:sz w:val="24"/>
          <w:szCs w:val="24"/>
          <w:lang w:val="es-MX"/>
        </w:rPr>
        <w:t>com</w:t>
      </w:r>
      <w:proofErr w:type="spellEnd"/>
      <w:r w:rsidRPr="000F5B05">
        <w:rPr>
          <w:sz w:val="24"/>
          <w:szCs w:val="24"/>
          <w:lang w:val="es-MX"/>
        </w:rPr>
        <w:t xml:space="preserve"> a vida, </w:t>
      </w:r>
      <w:proofErr w:type="spellStart"/>
      <w:r w:rsidRPr="000F5B05">
        <w:rPr>
          <w:sz w:val="24"/>
          <w:szCs w:val="24"/>
          <w:lang w:val="es-MX"/>
        </w:rPr>
        <w:t>percepção</w:t>
      </w:r>
      <w:proofErr w:type="spellEnd"/>
      <w:r w:rsidRPr="000F5B05">
        <w:rPr>
          <w:sz w:val="24"/>
          <w:szCs w:val="24"/>
          <w:lang w:val="es-MX"/>
        </w:rPr>
        <w:t xml:space="preserve"> </w:t>
      </w:r>
      <w:proofErr w:type="spellStart"/>
      <w:r w:rsidRPr="000F5B05">
        <w:rPr>
          <w:sz w:val="24"/>
          <w:szCs w:val="24"/>
          <w:lang w:val="es-MX"/>
        </w:rPr>
        <w:t>esforço</w:t>
      </w:r>
      <w:proofErr w:type="spellEnd"/>
      <w:r w:rsidRPr="000F5B05">
        <w:rPr>
          <w:sz w:val="24"/>
          <w:szCs w:val="24"/>
          <w:lang w:val="es-MX"/>
        </w:rPr>
        <w:t xml:space="preserve">-recompensa </w:t>
      </w:r>
      <w:proofErr w:type="gramStart"/>
      <w:r w:rsidRPr="000F5B05">
        <w:rPr>
          <w:sz w:val="24"/>
          <w:szCs w:val="24"/>
          <w:lang w:val="es-MX"/>
        </w:rPr>
        <w:t>e</w:t>
      </w:r>
      <w:proofErr w:type="gramEnd"/>
      <w:r w:rsidRPr="000F5B05">
        <w:rPr>
          <w:sz w:val="24"/>
          <w:szCs w:val="24"/>
          <w:lang w:val="es-MX"/>
        </w:rPr>
        <w:t xml:space="preserve"> demanda-controle, </w:t>
      </w:r>
      <w:proofErr w:type="spellStart"/>
      <w:r w:rsidRPr="000F5B05">
        <w:rPr>
          <w:sz w:val="24"/>
          <w:szCs w:val="24"/>
          <w:lang w:val="es-MX"/>
        </w:rPr>
        <w:t>pois</w:t>
      </w:r>
      <w:proofErr w:type="spellEnd"/>
      <w:r w:rsidRPr="000F5B05">
        <w:rPr>
          <w:sz w:val="24"/>
          <w:szCs w:val="24"/>
          <w:lang w:val="es-MX"/>
        </w:rPr>
        <w:t xml:space="preserve"> à medida que o número de </w:t>
      </w:r>
      <w:proofErr w:type="spellStart"/>
      <w:r w:rsidRPr="000F5B05">
        <w:rPr>
          <w:sz w:val="24"/>
          <w:szCs w:val="24"/>
          <w:lang w:val="es-MX"/>
        </w:rPr>
        <w:t>alunos</w:t>
      </w:r>
      <w:proofErr w:type="spellEnd"/>
      <w:r w:rsidRPr="000F5B05">
        <w:rPr>
          <w:sz w:val="24"/>
          <w:szCs w:val="24"/>
          <w:lang w:val="es-MX"/>
        </w:rPr>
        <w:t xml:space="preserve"> atendidos aumenta, a </w:t>
      </w:r>
      <w:proofErr w:type="spellStart"/>
      <w:r w:rsidRPr="000F5B05">
        <w:rPr>
          <w:sz w:val="24"/>
          <w:szCs w:val="24"/>
          <w:lang w:val="es-MX"/>
        </w:rPr>
        <w:t>média</w:t>
      </w:r>
      <w:proofErr w:type="spellEnd"/>
      <w:r w:rsidRPr="000F5B05">
        <w:rPr>
          <w:sz w:val="24"/>
          <w:szCs w:val="24"/>
          <w:lang w:val="es-MX"/>
        </w:rPr>
        <w:t xml:space="preserve"> </w:t>
      </w:r>
      <w:proofErr w:type="spellStart"/>
      <w:r w:rsidRPr="000F5B05">
        <w:rPr>
          <w:sz w:val="24"/>
          <w:szCs w:val="24"/>
          <w:lang w:val="es-MX"/>
        </w:rPr>
        <w:t>nas</w:t>
      </w:r>
      <w:proofErr w:type="spellEnd"/>
      <w:r w:rsidRPr="000F5B05">
        <w:rPr>
          <w:sz w:val="24"/>
          <w:szCs w:val="24"/>
          <w:lang w:val="es-MX"/>
        </w:rPr>
        <w:t xml:space="preserve"> </w:t>
      </w:r>
      <w:proofErr w:type="spellStart"/>
      <w:r w:rsidRPr="000F5B05">
        <w:rPr>
          <w:sz w:val="24"/>
          <w:szCs w:val="24"/>
          <w:lang w:val="es-MX"/>
        </w:rPr>
        <w:t>três</w:t>
      </w:r>
      <w:proofErr w:type="spellEnd"/>
      <w:r w:rsidRPr="000F5B05">
        <w:rPr>
          <w:sz w:val="24"/>
          <w:szCs w:val="24"/>
          <w:lang w:val="es-MX"/>
        </w:rPr>
        <w:t xml:space="preserve"> </w:t>
      </w:r>
      <w:proofErr w:type="spellStart"/>
      <w:r w:rsidRPr="000F5B05">
        <w:rPr>
          <w:sz w:val="24"/>
          <w:szCs w:val="24"/>
          <w:lang w:val="es-MX"/>
        </w:rPr>
        <w:t>variáveis</w:t>
      </w:r>
      <w:proofErr w:type="spellEnd"/>
      <w:r w:rsidRPr="000F5B05">
        <w:rPr>
          <w:sz w:val="24"/>
          <w:szCs w:val="24"/>
          <w:lang w:val="es-MX"/>
        </w:rPr>
        <w:t xml:space="preserve"> ​​</w:t>
      </w:r>
      <w:proofErr w:type="spellStart"/>
      <w:r w:rsidRPr="000F5B05">
        <w:rPr>
          <w:sz w:val="24"/>
          <w:szCs w:val="24"/>
          <w:lang w:val="es-MX"/>
        </w:rPr>
        <w:t>diminui</w:t>
      </w:r>
      <w:proofErr w:type="spellEnd"/>
      <w:r w:rsidRPr="000F5B05">
        <w:rPr>
          <w:sz w:val="24"/>
          <w:szCs w:val="24"/>
          <w:lang w:val="es-MX"/>
        </w:rPr>
        <w:t xml:space="preserve">. Por </w:t>
      </w:r>
      <w:proofErr w:type="spellStart"/>
      <w:r w:rsidRPr="000F5B05">
        <w:rPr>
          <w:sz w:val="24"/>
          <w:szCs w:val="24"/>
          <w:lang w:val="es-MX"/>
        </w:rPr>
        <w:t>outro</w:t>
      </w:r>
      <w:proofErr w:type="spellEnd"/>
      <w:r w:rsidRPr="000F5B05">
        <w:rPr>
          <w:sz w:val="24"/>
          <w:szCs w:val="24"/>
          <w:lang w:val="es-MX"/>
        </w:rPr>
        <w:t xml:space="preserve"> lado, o tempo é </w:t>
      </w:r>
      <w:proofErr w:type="spellStart"/>
      <w:r w:rsidRPr="000F5B05">
        <w:rPr>
          <w:sz w:val="24"/>
          <w:szCs w:val="24"/>
          <w:lang w:val="es-MX"/>
        </w:rPr>
        <w:t>um</w:t>
      </w:r>
      <w:proofErr w:type="spellEnd"/>
      <w:r w:rsidRPr="000F5B05">
        <w:rPr>
          <w:sz w:val="24"/>
          <w:szCs w:val="24"/>
          <w:lang w:val="es-MX"/>
        </w:rPr>
        <w:t xml:space="preserve"> fator significativo </w:t>
      </w:r>
      <w:proofErr w:type="spellStart"/>
      <w:r w:rsidRPr="000F5B05">
        <w:rPr>
          <w:sz w:val="24"/>
          <w:szCs w:val="24"/>
          <w:lang w:val="es-MX"/>
        </w:rPr>
        <w:t>na</w:t>
      </w:r>
      <w:proofErr w:type="spellEnd"/>
      <w:r w:rsidRPr="000F5B05">
        <w:rPr>
          <w:sz w:val="24"/>
          <w:szCs w:val="24"/>
          <w:lang w:val="es-MX"/>
        </w:rPr>
        <w:t xml:space="preserve"> </w:t>
      </w:r>
      <w:proofErr w:type="spellStart"/>
      <w:r w:rsidRPr="000F5B05">
        <w:rPr>
          <w:sz w:val="24"/>
          <w:szCs w:val="24"/>
          <w:lang w:val="es-MX"/>
        </w:rPr>
        <w:t>variável</w:t>
      </w:r>
      <w:proofErr w:type="spellEnd"/>
      <w:r w:rsidRPr="000F5B05">
        <w:rPr>
          <w:sz w:val="24"/>
          <w:szCs w:val="24"/>
          <w:lang w:val="es-MX"/>
        </w:rPr>
        <w:t xml:space="preserve"> </w:t>
      </w:r>
      <w:proofErr w:type="spellStart"/>
      <w:r w:rsidRPr="000F5B05">
        <w:rPr>
          <w:sz w:val="24"/>
          <w:szCs w:val="24"/>
          <w:lang w:val="es-MX"/>
        </w:rPr>
        <w:t>esforço</w:t>
      </w:r>
      <w:proofErr w:type="spellEnd"/>
      <w:r w:rsidRPr="000F5B05">
        <w:rPr>
          <w:sz w:val="24"/>
          <w:szCs w:val="24"/>
          <w:lang w:val="es-MX"/>
        </w:rPr>
        <w:t xml:space="preserve">-recompensa, visto que </w:t>
      </w:r>
      <w:proofErr w:type="spellStart"/>
      <w:r w:rsidRPr="000F5B05">
        <w:rPr>
          <w:sz w:val="24"/>
          <w:szCs w:val="24"/>
          <w:lang w:val="es-MX"/>
        </w:rPr>
        <w:t>com</w:t>
      </w:r>
      <w:proofErr w:type="spellEnd"/>
      <w:r w:rsidRPr="000F5B05">
        <w:rPr>
          <w:sz w:val="24"/>
          <w:szCs w:val="24"/>
          <w:lang w:val="es-MX"/>
        </w:rPr>
        <w:t xml:space="preserve"> o aumento da </w:t>
      </w:r>
      <w:proofErr w:type="spellStart"/>
      <w:r w:rsidRPr="000F5B05">
        <w:rPr>
          <w:sz w:val="24"/>
          <w:szCs w:val="24"/>
          <w:lang w:val="es-MX"/>
        </w:rPr>
        <w:t>idade</w:t>
      </w:r>
      <w:proofErr w:type="spellEnd"/>
      <w:r w:rsidRPr="000F5B05">
        <w:rPr>
          <w:sz w:val="24"/>
          <w:szCs w:val="24"/>
          <w:lang w:val="es-MX"/>
        </w:rPr>
        <w:t xml:space="preserve">, anos de </w:t>
      </w:r>
      <w:proofErr w:type="spellStart"/>
      <w:r w:rsidRPr="000F5B05">
        <w:rPr>
          <w:sz w:val="24"/>
          <w:szCs w:val="24"/>
          <w:lang w:val="es-MX"/>
        </w:rPr>
        <w:t>serviço</w:t>
      </w:r>
      <w:proofErr w:type="spellEnd"/>
      <w:r w:rsidRPr="000F5B05">
        <w:rPr>
          <w:sz w:val="24"/>
          <w:szCs w:val="24"/>
          <w:lang w:val="es-MX"/>
        </w:rPr>
        <w:t xml:space="preserve"> e tempo de </w:t>
      </w:r>
      <w:proofErr w:type="spellStart"/>
      <w:r w:rsidRPr="000F5B05">
        <w:rPr>
          <w:sz w:val="24"/>
          <w:szCs w:val="24"/>
          <w:lang w:val="es-MX"/>
        </w:rPr>
        <w:t>serviço</w:t>
      </w:r>
      <w:proofErr w:type="spellEnd"/>
      <w:r w:rsidRPr="000F5B05">
        <w:rPr>
          <w:sz w:val="24"/>
          <w:szCs w:val="24"/>
          <w:lang w:val="es-MX"/>
        </w:rPr>
        <w:t xml:space="preserve"> no local de </w:t>
      </w:r>
      <w:proofErr w:type="spellStart"/>
      <w:r w:rsidRPr="000F5B05">
        <w:rPr>
          <w:sz w:val="24"/>
          <w:szCs w:val="24"/>
          <w:lang w:val="es-MX"/>
        </w:rPr>
        <w:t>trabalho</w:t>
      </w:r>
      <w:proofErr w:type="spellEnd"/>
      <w:r w:rsidRPr="000F5B05">
        <w:rPr>
          <w:sz w:val="24"/>
          <w:szCs w:val="24"/>
          <w:lang w:val="es-MX"/>
        </w:rPr>
        <w:t xml:space="preserve">, a </w:t>
      </w:r>
      <w:proofErr w:type="spellStart"/>
      <w:r w:rsidRPr="000F5B05">
        <w:rPr>
          <w:sz w:val="24"/>
          <w:szCs w:val="24"/>
          <w:lang w:val="es-MX"/>
        </w:rPr>
        <w:t>média</w:t>
      </w:r>
      <w:proofErr w:type="spellEnd"/>
      <w:r w:rsidRPr="000F5B05">
        <w:rPr>
          <w:sz w:val="24"/>
          <w:szCs w:val="24"/>
          <w:lang w:val="es-MX"/>
        </w:rPr>
        <w:t xml:space="preserve"> </w:t>
      </w:r>
      <w:proofErr w:type="spellStart"/>
      <w:r w:rsidRPr="000F5B05">
        <w:rPr>
          <w:sz w:val="24"/>
          <w:szCs w:val="24"/>
          <w:lang w:val="es-MX"/>
        </w:rPr>
        <w:t>dessa</w:t>
      </w:r>
      <w:proofErr w:type="spellEnd"/>
      <w:r w:rsidRPr="000F5B05">
        <w:rPr>
          <w:sz w:val="24"/>
          <w:szCs w:val="24"/>
          <w:lang w:val="es-MX"/>
        </w:rPr>
        <w:t xml:space="preserve"> </w:t>
      </w:r>
      <w:proofErr w:type="spellStart"/>
      <w:r w:rsidRPr="000F5B05">
        <w:rPr>
          <w:sz w:val="24"/>
          <w:szCs w:val="24"/>
          <w:lang w:val="es-MX"/>
        </w:rPr>
        <w:t>variável</w:t>
      </w:r>
      <w:proofErr w:type="spellEnd"/>
      <w:r w:rsidRPr="000F5B05">
        <w:rPr>
          <w:sz w:val="24"/>
          <w:szCs w:val="24"/>
          <w:lang w:val="es-MX"/>
        </w:rPr>
        <w:t xml:space="preserve"> </w:t>
      </w:r>
      <w:proofErr w:type="spellStart"/>
      <w:r w:rsidRPr="000F5B05">
        <w:rPr>
          <w:sz w:val="24"/>
          <w:szCs w:val="24"/>
          <w:lang w:val="es-MX"/>
        </w:rPr>
        <w:t>diminuiu</w:t>
      </w:r>
      <w:proofErr w:type="spellEnd"/>
      <w:r w:rsidRPr="000F5B05">
        <w:rPr>
          <w:sz w:val="24"/>
          <w:szCs w:val="24"/>
          <w:lang w:val="es-MX"/>
        </w:rPr>
        <w:t xml:space="preserve">. Existe </w:t>
      </w:r>
      <w:proofErr w:type="spellStart"/>
      <w:r w:rsidRPr="000F5B05">
        <w:rPr>
          <w:sz w:val="24"/>
          <w:szCs w:val="24"/>
          <w:lang w:val="es-MX"/>
        </w:rPr>
        <w:t>relação</w:t>
      </w:r>
      <w:proofErr w:type="spellEnd"/>
      <w:r w:rsidRPr="000F5B05">
        <w:rPr>
          <w:sz w:val="24"/>
          <w:szCs w:val="24"/>
          <w:lang w:val="es-MX"/>
        </w:rPr>
        <w:t xml:space="preserve"> </w:t>
      </w:r>
      <w:r w:rsidRPr="000F5B05">
        <w:rPr>
          <w:sz w:val="24"/>
          <w:szCs w:val="24"/>
          <w:lang w:val="es-MX"/>
        </w:rPr>
        <w:lastRenderedPageBreak/>
        <w:t xml:space="preserve">entre as </w:t>
      </w:r>
      <w:proofErr w:type="spellStart"/>
      <w:r w:rsidRPr="000F5B05">
        <w:rPr>
          <w:sz w:val="24"/>
          <w:szCs w:val="24"/>
          <w:lang w:val="es-MX"/>
        </w:rPr>
        <w:t>variáveis</w:t>
      </w:r>
      <w:proofErr w:type="spellEnd"/>
      <w:r w:rsidRPr="000F5B05">
        <w:rPr>
          <w:sz w:val="24"/>
          <w:szCs w:val="24"/>
          <w:lang w:val="es-MX"/>
        </w:rPr>
        <w:t xml:space="preserve"> ​​</w:t>
      </w:r>
      <w:proofErr w:type="spellStart"/>
      <w:r w:rsidRPr="000F5B05">
        <w:rPr>
          <w:sz w:val="24"/>
          <w:szCs w:val="24"/>
          <w:lang w:val="es-MX"/>
        </w:rPr>
        <w:t>satisfação</w:t>
      </w:r>
      <w:proofErr w:type="spellEnd"/>
      <w:r w:rsidRPr="000F5B05">
        <w:rPr>
          <w:sz w:val="24"/>
          <w:szCs w:val="24"/>
          <w:lang w:val="es-MX"/>
        </w:rPr>
        <w:t xml:space="preserve"> </w:t>
      </w:r>
      <w:proofErr w:type="spellStart"/>
      <w:r w:rsidRPr="000F5B05">
        <w:rPr>
          <w:sz w:val="24"/>
          <w:szCs w:val="24"/>
          <w:lang w:val="es-MX"/>
        </w:rPr>
        <w:t>com</w:t>
      </w:r>
      <w:proofErr w:type="spellEnd"/>
      <w:r w:rsidRPr="000F5B05">
        <w:rPr>
          <w:sz w:val="24"/>
          <w:szCs w:val="24"/>
          <w:lang w:val="es-MX"/>
        </w:rPr>
        <w:t xml:space="preserve"> a vida e </w:t>
      </w:r>
      <w:proofErr w:type="spellStart"/>
      <w:r w:rsidRPr="000F5B05">
        <w:rPr>
          <w:sz w:val="24"/>
          <w:szCs w:val="24"/>
          <w:lang w:val="es-MX"/>
        </w:rPr>
        <w:t>esforço</w:t>
      </w:r>
      <w:proofErr w:type="spellEnd"/>
      <w:r w:rsidRPr="000F5B05">
        <w:rPr>
          <w:sz w:val="24"/>
          <w:szCs w:val="24"/>
          <w:lang w:val="es-MX"/>
        </w:rPr>
        <w:t xml:space="preserve">-recompensa </w:t>
      </w:r>
      <w:proofErr w:type="spellStart"/>
      <w:r w:rsidRPr="000F5B05">
        <w:rPr>
          <w:sz w:val="24"/>
          <w:szCs w:val="24"/>
          <w:lang w:val="es-MX"/>
        </w:rPr>
        <w:t>com</w:t>
      </w:r>
      <w:proofErr w:type="spellEnd"/>
      <w:r w:rsidRPr="000F5B05">
        <w:rPr>
          <w:sz w:val="24"/>
          <w:szCs w:val="24"/>
          <w:lang w:val="es-MX"/>
        </w:rPr>
        <w:t xml:space="preserve"> os fatores </w:t>
      </w:r>
      <w:proofErr w:type="spellStart"/>
      <w:r w:rsidRPr="000F5B05">
        <w:rPr>
          <w:sz w:val="24"/>
          <w:szCs w:val="24"/>
          <w:lang w:val="es-MX"/>
        </w:rPr>
        <w:t>temporais</w:t>
      </w:r>
      <w:proofErr w:type="spellEnd"/>
      <w:r w:rsidRPr="000F5B05">
        <w:rPr>
          <w:sz w:val="24"/>
          <w:szCs w:val="24"/>
          <w:lang w:val="es-MX"/>
        </w:rPr>
        <w:t xml:space="preserve"> (</w:t>
      </w:r>
      <w:proofErr w:type="spellStart"/>
      <w:r w:rsidRPr="000F5B05">
        <w:rPr>
          <w:sz w:val="24"/>
          <w:szCs w:val="24"/>
          <w:lang w:val="es-MX"/>
        </w:rPr>
        <w:t>idade</w:t>
      </w:r>
      <w:proofErr w:type="spellEnd"/>
      <w:r w:rsidRPr="000F5B05">
        <w:rPr>
          <w:sz w:val="24"/>
          <w:szCs w:val="24"/>
          <w:lang w:val="es-MX"/>
        </w:rPr>
        <w:t xml:space="preserve">, anos de </w:t>
      </w:r>
      <w:proofErr w:type="spellStart"/>
      <w:r w:rsidRPr="000F5B05">
        <w:rPr>
          <w:sz w:val="24"/>
          <w:szCs w:val="24"/>
          <w:lang w:val="es-MX"/>
        </w:rPr>
        <w:t>experiência</w:t>
      </w:r>
      <w:proofErr w:type="spellEnd"/>
      <w:r w:rsidRPr="000F5B05">
        <w:rPr>
          <w:sz w:val="24"/>
          <w:szCs w:val="24"/>
          <w:lang w:val="es-MX"/>
        </w:rPr>
        <w:t xml:space="preserve"> </w:t>
      </w:r>
      <w:proofErr w:type="spellStart"/>
      <w:r w:rsidRPr="000F5B05">
        <w:rPr>
          <w:sz w:val="24"/>
          <w:szCs w:val="24"/>
          <w:lang w:val="es-MX"/>
        </w:rPr>
        <w:t>na</w:t>
      </w:r>
      <w:proofErr w:type="spellEnd"/>
      <w:r w:rsidRPr="000F5B05">
        <w:rPr>
          <w:sz w:val="24"/>
          <w:szCs w:val="24"/>
          <w:lang w:val="es-MX"/>
        </w:rPr>
        <w:t xml:space="preserve"> </w:t>
      </w:r>
      <w:proofErr w:type="spellStart"/>
      <w:r w:rsidRPr="000F5B05">
        <w:rPr>
          <w:sz w:val="24"/>
          <w:szCs w:val="24"/>
          <w:lang w:val="es-MX"/>
        </w:rPr>
        <w:t>docência</w:t>
      </w:r>
      <w:proofErr w:type="spellEnd"/>
      <w:r w:rsidRPr="000F5B05">
        <w:rPr>
          <w:sz w:val="24"/>
          <w:szCs w:val="24"/>
          <w:lang w:val="es-MX"/>
        </w:rPr>
        <w:t xml:space="preserve"> e anos de </w:t>
      </w:r>
      <w:proofErr w:type="spellStart"/>
      <w:r w:rsidRPr="000F5B05">
        <w:rPr>
          <w:sz w:val="24"/>
          <w:szCs w:val="24"/>
          <w:lang w:val="es-MX"/>
        </w:rPr>
        <w:t>experiência</w:t>
      </w:r>
      <w:proofErr w:type="spellEnd"/>
      <w:r w:rsidRPr="000F5B05">
        <w:rPr>
          <w:sz w:val="24"/>
          <w:szCs w:val="24"/>
          <w:lang w:val="es-MX"/>
        </w:rPr>
        <w:t xml:space="preserve"> </w:t>
      </w:r>
      <w:proofErr w:type="spellStart"/>
      <w:r w:rsidRPr="000F5B05">
        <w:rPr>
          <w:sz w:val="24"/>
          <w:szCs w:val="24"/>
          <w:lang w:val="es-MX"/>
        </w:rPr>
        <w:t>na</w:t>
      </w:r>
      <w:proofErr w:type="spellEnd"/>
      <w:r w:rsidRPr="000F5B05">
        <w:rPr>
          <w:sz w:val="24"/>
          <w:szCs w:val="24"/>
          <w:lang w:val="es-MX"/>
        </w:rPr>
        <w:t xml:space="preserve"> </w:t>
      </w:r>
      <w:proofErr w:type="spellStart"/>
      <w:r w:rsidRPr="000F5B05">
        <w:rPr>
          <w:sz w:val="24"/>
          <w:szCs w:val="24"/>
          <w:lang w:val="es-MX"/>
        </w:rPr>
        <w:t>escola</w:t>
      </w:r>
      <w:proofErr w:type="spellEnd"/>
      <w:r w:rsidRPr="000F5B05">
        <w:rPr>
          <w:sz w:val="24"/>
          <w:szCs w:val="24"/>
          <w:lang w:val="es-MX"/>
        </w:rPr>
        <w:t xml:space="preserve">), </w:t>
      </w:r>
      <w:proofErr w:type="spellStart"/>
      <w:r w:rsidRPr="000F5B05">
        <w:rPr>
          <w:sz w:val="24"/>
          <w:szCs w:val="24"/>
          <w:lang w:val="es-MX"/>
        </w:rPr>
        <w:t>embora</w:t>
      </w:r>
      <w:proofErr w:type="spellEnd"/>
      <w:r w:rsidRPr="000F5B05">
        <w:rPr>
          <w:sz w:val="24"/>
          <w:szCs w:val="24"/>
          <w:lang w:val="es-MX"/>
        </w:rPr>
        <w:t xml:space="preserve"> </w:t>
      </w:r>
      <w:proofErr w:type="spellStart"/>
      <w:r w:rsidRPr="000F5B05">
        <w:rPr>
          <w:sz w:val="24"/>
          <w:szCs w:val="24"/>
          <w:lang w:val="es-MX"/>
        </w:rPr>
        <w:t>seja</w:t>
      </w:r>
      <w:proofErr w:type="spellEnd"/>
      <w:r w:rsidRPr="000F5B05">
        <w:rPr>
          <w:sz w:val="24"/>
          <w:szCs w:val="24"/>
          <w:lang w:val="es-MX"/>
        </w:rPr>
        <w:t xml:space="preserve"> </w:t>
      </w:r>
      <w:proofErr w:type="spellStart"/>
      <w:r w:rsidRPr="000F5B05">
        <w:rPr>
          <w:sz w:val="24"/>
          <w:szCs w:val="24"/>
          <w:lang w:val="es-MX"/>
        </w:rPr>
        <w:t>necessário</w:t>
      </w:r>
      <w:proofErr w:type="spellEnd"/>
      <w:r w:rsidRPr="000F5B05">
        <w:rPr>
          <w:sz w:val="24"/>
          <w:szCs w:val="24"/>
          <w:lang w:val="es-MX"/>
        </w:rPr>
        <w:t xml:space="preserve"> indagar sobre este aspecto. É importante </w:t>
      </w:r>
      <w:proofErr w:type="gramStart"/>
      <w:r w:rsidRPr="000F5B05">
        <w:rPr>
          <w:sz w:val="24"/>
          <w:szCs w:val="24"/>
          <w:lang w:val="es-MX"/>
        </w:rPr>
        <w:t>destacar</w:t>
      </w:r>
      <w:proofErr w:type="gramEnd"/>
      <w:r w:rsidRPr="000F5B05">
        <w:rPr>
          <w:sz w:val="24"/>
          <w:szCs w:val="24"/>
          <w:lang w:val="es-MX"/>
        </w:rPr>
        <w:t xml:space="preserve"> que o </w:t>
      </w:r>
      <w:proofErr w:type="spellStart"/>
      <w:r w:rsidRPr="000F5B05">
        <w:rPr>
          <w:sz w:val="24"/>
          <w:szCs w:val="24"/>
          <w:lang w:val="es-MX"/>
        </w:rPr>
        <w:t>avanço</w:t>
      </w:r>
      <w:proofErr w:type="spellEnd"/>
      <w:r w:rsidRPr="000F5B05">
        <w:rPr>
          <w:sz w:val="24"/>
          <w:szCs w:val="24"/>
          <w:lang w:val="es-MX"/>
        </w:rPr>
        <w:t xml:space="preserve"> no </w:t>
      </w:r>
      <w:proofErr w:type="spellStart"/>
      <w:r w:rsidRPr="000F5B05">
        <w:rPr>
          <w:sz w:val="24"/>
          <w:szCs w:val="24"/>
          <w:lang w:val="es-MX"/>
        </w:rPr>
        <w:t>estudo</w:t>
      </w:r>
      <w:proofErr w:type="spellEnd"/>
      <w:r w:rsidRPr="000F5B05">
        <w:rPr>
          <w:sz w:val="24"/>
          <w:szCs w:val="24"/>
          <w:lang w:val="es-MX"/>
        </w:rPr>
        <w:t xml:space="preserve"> dos fatores </w:t>
      </w:r>
      <w:proofErr w:type="spellStart"/>
      <w:r w:rsidRPr="000F5B05">
        <w:rPr>
          <w:sz w:val="24"/>
          <w:szCs w:val="24"/>
          <w:lang w:val="es-MX"/>
        </w:rPr>
        <w:t>psicossociais</w:t>
      </w:r>
      <w:proofErr w:type="spellEnd"/>
      <w:r w:rsidRPr="000F5B05">
        <w:rPr>
          <w:sz w:val="24"/>
          <w:szCs w:val="24"/>
          <w:lang w:val="es-MX"/>
        </w:rPr>
        <w:t xml:space="preserve"> que </w:t>
      </w:r>
      <w:proofErr w:type="spellStart"/>
      <w:r w:rsidRPr="000F5B05">
        <w:rPr>
          <w:sz w:val="24"/>
          <w:szCs w:val="24"/>
          <w:lang w:val="es-MX"/>
        </w:rPr>
        <w:t>podem</w:t>
      </w:r>
      <w:proofErr w:type="spellEnd"/>
      <w:r w:rsidRPr="000F5B05">
        <w:rPr>
          <w:sz w:val="24"/>
          <w:szCs w:val="24"/>
          <w:lang w:val="es-MX"/>
        </w:rPr>
        <w:t xml:space="preserve"> </w:t>
      </w:r>
      <w:proofErr w:type="spellStart"/>
      <w:r w:rsidRPr="000F5B05">
        <w:rPr>
          <w:sz w:val="24"/>
          <w:szCs w:val="24"/>
          <w:lang w:val="es-MX"/>
        </w:rPr>
        <w:t>afetar</w:t>
      </w:r>
      <w:proofErr w:type="spellEnd"/>
      <w:r w:rsidRPr="000F5B05">
        <w:rPr>
          <w:sz w:val="24"/>
          <w:szCs w:val="24"/>
          <w:lang w:val="es-MX"/>
        </w:rPr>
        <w:t xml:space="preserve"> a </w:t>
      </w:r>
      <w:proofErr w:type="spellStart"/>
      <w:r w:rsidRPr="000F5B05">
        <w:rPr>
          <w:sz w:val="24"/>
          <w:szCs w:val="24"/>
          <w:lang w:val="es-MX"/>
        </w:rPr>
        <w:t>satisfação</w:t>
      </w:r>
      <w:proofErr w:type="spellEnd"/>
      <w:r w:rsidRPr="000F5B05">
        <w:rPr>
          <w:sz w:val="24"/>
          <w:szCs w:val="24"/>
          <w:lang w:val="es-MX"/>
        </w:rPr>
        <w:t xml:space="preserve"> e a </w:t>
      </w:r>
      <w:proofErr w:type="spellStart"/>
      <w:r w:rsidRPr="000F5B05">
        <w:rPr>
          <w:sz w:val="24"/>
          <w:szCs w:val="24"/>
          <w:lang w:val="es-MX"/>
        </w:rPr>
        <w:t>saúde</w:t>
      </w:r>
      <w:proofErr w:type="spellEnd"/>
      <w:r w:rsidRPr="000F5B05">
        <w:rPr>
          <w:sz w:val="24"/>
          <w:szCs w:val="24"/>
          <w:lang w:val="es-MX"/>
        </w:rPr>
        <w:t xml:space="preserve"> ocupacional dos </w:t>
      </w:r>
      <w:proofErr w:type="spellStart"/>
      <w:r w:rsidRPr="000F5B05">
        <w:rPr>
          <w:sz w:val="24"/>
          <w:szCs w:val="24"/>
          <w:lang w:val="es-MX"/>
        </w:rPr>
        <w:t>professores</w:t>
      </w:r>
      <w:proofErr w:type="spellEnd"/>
      <w:r w:rsidRPr="000F5B05">
        <w:rPr>
          <w:sz w:val="24"/>
          <w:szCs w:val="24"/>
          <w:lang w:val="es-MX"/>
        </w:rPr>
        <w:t xml:space="preserve"> é </w:t>
      </w:r>
      <w:proofErr w:type="spellStart"/>
      <w:r w:rsidRPr="000F5B05">
        <w:rPr>
          <w:sz w:val="24"/>
          <w:szCs w:val="24"/>
          <w:lang w:val="es-MX"/>
        </w:rPr>
        <w:t>essencial</w:t>
      </w:r>
      <w:proofErr w:type="spellEnd"/>
      <w:r w:rsidRPr="000F5B05">
        <w:rPr>
          <w:sz w:val="24"/>
          <w:szCs w:val="24"/>
          <w:lang w:val="es-MX"/>
        </w:rPr>
        <w:t xml:space="preserve"> para a tomada de </w:t>
      </w:r>
      <w:proofErr w:type="spellStart"/>
      <w:r w:rsidRPr="000F5B05">
        <w:rPr>
          <w:sz w:val="24"/>
          <w:szCs w:val="24"/>
          <w:lang w:val="es-MX"/>
        </w:rPr>
        <w:t>decisões</w:t>
      </w:r>
      <w:proofErr w:type="spellEnd"/>
      <w:r w:rsidRPr="000F5B05">
        <w:rPr>
          <w:sz w:val="24"/>
          <w:szCs w:val="24"/>
          <w:lang w:val="es-MX"/>
        </w:rPr>
        <w:t xml:space="preserve"> políticas para a </w:t>
      </w:r>
      <w:proofErr w:type="spellStart"/>
      <w:r w:rsidRPr="000F5B05">
        <w:rPr>
          <w:sz w:val="24"/>
          <w:szCs w:val="24"/>
          <w:lang w:val="es-MX"/>
        </w:rPr>
        <w:t>melhoria</w:t>
      </w:r>
      <w:proofErr w:type="spellEnd"/>
      <w:r w:rsidRPr="000F5B05">
        <w:rPr>
          <w:sz w:val="24"/>
          <w:szCs w:val="24"/>
          <w:lang w:val="es-MX"/>
        </w:rPr>
        <w:t xml:space="preserve"> da </w:t>
      </w:r>
      <w:proofErr w:type="spellStart"/>
      <w:r w:rsidRPr="000F5B05">
        <w:rPr>
          <w:sz w:val="24"/>
          <w:szCs w:val="24"/>
          <w:lang w:val="es-MX"/>
        </w:rPr>
        <w:t>educação</w:t>
      </w:r>
      <w:proofErr w:type="spellEnd"/>
      <w:r w:rsidRPr="000F5B05">
        <w:rPr>
          <w:sz w:val="24"/>
          <w:szCs w:val="24"/>
          <w:lang w:val="es-MX"/>
        </w:rPr>
        <w:t xml:space="preserve"> no México. É </w:t>
      </w:r>
      <w:proofErr w:type="spellStart"/>
      <w:r w:rsidRPr="000F5B05">
        <w:rPr>
          <w:sz w:val="24"/>
          <w:szCs w:val="24"/>
          <w:lang w:val="es-MX"/>
        </w:rPr>
        <w:t>necessário</w:t>
      </w:r>
      <w:proofErr w:type="spellEnd"/>
      <w:r w:rsidRPr="000F5B05">
        <w:rPr>
          <w:sz w:val="24"/>
          <w:szCs w:val="24"/>
          <w:lang w:val="es-MX"/>
        </w:rPr>
        <w:t xml:space="preserve"> expandir </w:t>
      </w:r>
      <w:proofErr w:type="spellStart"/>
      <w:r w:rsidRPr="000F5B05">
        <w:rPr>
          <w:sz w:val="24"/>
          <w:szCs w:val="24"/>
          <w:lang w:val="es-MX"/>
        </w:rPr>
        <w:t>esse</w:t>
      </w:r>
      <w:proofErr w:type="spellEnd"/>
      <w:r w:rsidRPr="000F5B05">
        <w:rPr>
          <w:sz w:val="24"/>
          <w:szCs w:val="24"/>
          <w:lang w:val="es-MX"/>
        </w:rPr>
        <w:t xml:space="preserve"> tipo de pesquisa </w:t>
      </w:r>
      <w:proofErr w:type="spellStart"/>
      <w:r w:rsidRPr="000F5B05">
        <w:rPr>
          <w:sz w:val="24"/>
          <w:szCs w:val="24"/>
          <w:lang w:val="es-MX"/>
        </w:rPr>
        <w:t>incluindo</w:t>
      </w:r>
      <w:proofErr w:type="spellEnd"/>
      <w:r w:rsidRPr="000F5B05">
        <w:rPr>
          <w:sz w:val="24"/>
          <w:szCs w:val="24"/>
          <w:lang w:val="es-MX"/>
        </w:rPr>
        <w:t xml:space="preserve"> </w:t>
      </w:r>
      <w:proofErr w:type="spellStart"/>
      <w:r w:rsidRPr="000F5B05">
        <w:rPr>
          <w:sz w:val="24"/>
          <w:szCs w:val="24"/>
          <w:lang w:val="es-MX"/>
        </w:rPr>
        <w:t>professores</w:t>
      </w:r>
      <w:proofErr w:type="spellEnd"/>
      <w:r w:rsidRPr="000F5B05">
        <w:rPr>
          <w:sz w:val="24"/>
          <w:szCs w:val="24"/>
          <w:lang w:val="es-MX"/>
        </w:rPr>
        <w:t xml:space="preserve"> de diferentes </w:t>
      </w:r>
      <w:proofErr w:type="spellStart"/>
      <w:r w:rsidRPr="000F5B05">
        <w:rPr>
          <w:sz w:val="24"/>
          <w:szCs w:val="24"/>
          <w:lang w:val="es-MX"/>
        </w:rPr>
        <w:t>níveis</w:t>
      </w:r>
      <w:proofErr w:type="spellEnd"/>
      <w:r w:rsidRPr="000F5B05">
        <w:rPr>
          <w:sz w:val="24"/>
          <w:szCs w:val="24"/>
          <w:lang w:val="es-MX"/>
        </w:rPr>
        <w:t xml:space="preserve"> e contextos, de </w:t>
      </w:r>
      <w:proofErr w:type="spellStart"/>
      <w:r w:rsidRPr="000F5B05">
        <w:rPr>
          <w:sz w:val="24"/>
          <w:szCs w:val="24"/>
          <w:lang w:val="es-MX"/>
        </w:rPr>
        <w:t>escolas</w:t>
      </w:r>
      <w:proofErr w:type="spellEnd"/>
      <w:r w:rsidRPr="000F5B05">
        <w:rPr>
          <w:sz w:val="24"/>
          <w:szCs w:val="24"/>
          <w:lang w:val="es-MX"/>
        </w:rPr>
        <w:t xml:space="preserve"> públicas </w:t>
      </w:r>
      <w:proofErr w:type="gramStart"/>
      <w:r w:rsidRPr="000F5B05">
        <w:rPr>
          <w:sz w:val="24"/>
          <w:szCs w:val="24"/>
          <w:lang w:val="es-MX"/>
        </w:rPr>
        <w:t>e</w:t>
      </w:r>
      <w:proofErr w:type="gramEnd"/>
      <w:r w:rsidRPr="000F5B05">
        <w:rPr>
          <w:sz w:val="24"/>
          <w:szCs w:val="24"/>
          <w:lang w:val="es-MX"/>
        </w:rPr>
        <w:t xml:space="preserve"> privadas, a </w:t>
      </w:r>
      <w:proofErr w:type="spellStart"/>
      <w:r w:rsidRPr="000F5B05">
        <w:rPr>
          <w:sz w:val="24"/>
          <w:szCs w:val="24"/>
          <w:lang w:val="es-MX"/>
        </w:rPr>
        <w:t>fim</w:t>
      </w:r>
      <w:proofErr w:type="spellEnd"/>
      <w:r w:rsidRPr="000F5B05">
        <w:rPr>
          <w:sz w:val="24"/>
          <w:szCs w:val="24"/>
          <w:lang w:val="es-MX"/>
        </w:rPr>
        <w:t xml:space="preserve"> de </w:t>
      </w:r>
      <w:proofErr w:type="spellStart"/>
      <w:r w:rsidRPr="000F5B05">
        <w:rPr>
          <w:sz w:val="24"/>
          <w:szCs w:val="24"/>
          <w:lang w:val="es-MX"/>
        </w:rPr>
        <w:t>obter</w:t>
      </w:r>
      <w:proofErr w:type="spellEnd"/>
      <w:r w:rsidRPr="000F5B05">
        <w:rPr>
          <w:sz w:val="24"/>
          <w:szCs w:val="24"/>
          <w:lang w:val="es-MX"/>
        </w:rPr>
        <w:t xml:space="preserve"> </w:t>
      </w:r>
      <w:proofErr w:type="spellStart"/>
      <w:r w:rsidRPr="000F5B05">
        <w:rPr>
          <w:sz w:val="24"/>
          <w:szCs w:val="24"/>
          <w:lang w:val="es-MX"/>
        </w:rPr>
        <w:t>informações</w:t>
      </w:r>
      <w:proofErr w:type="spellEnd"/>
      <w:r w:rsidRPr="000F5B05">
        <w:rPr>
          <w:sz w:val="24"/>
          <w:szCs w:val="24"/>
          <w:lang w:val="es-MX"/>
        </w:rPr>
        <w:t xml:space="preserve"> </w:t>
      </w:r>
      <w:proofErr w:type="spellStart"/>
      <w:r w:rsidRPr="000F5B05">
        <w:rPr>
          <w:sz w:val="24"/>
          <w:szCs w:val="24"/>
          <w:lang w:val="es-MX"/>
        </w:rPr>
        <w:t>mais</w:t>
      </w:r>
      <w:proofErr w:type="spellEnd"/>
      <w:r w:rsidRPr="000F5B05">
        <w:rPr>
          <w:sz w:val="24"/>
          <w:szCs w:val="24"/>
          <w:lang w:val="es-MX"/>
        </w:rPr>
        <w:t xml:space="preserve"> precisas.</w:t>
      </w:r>
    </w:p>
    <w:p w14:paraId="1E1EC8AA" w14:textId="55DA82BF" w:rsidR="00990127" w:rsidRDefault="000F5B05" w:rsidP="000F5B05">
      <w:pPr>
        <w:pStyle w:val="NormalWeb"/>
        <w:shd w:val="clear" w:color="auto" w:fill="FFFFFF"/>
        <w:spacing w:before="0" w:beforeAutospacing="0" w:after="0" w:afterAutospacing="0" w:line="360" w:lineRule="auto"/>
        <w:contextualSpacing/>
        <w:jc w:val="both"/>
        <w:rPr>
          <w:sz w:val="24"/>
          <w:szCs w:val="24"/>
          <w:lang w:val="es-MX"/>
        </w:rPr>
      </w:pPr>
      <w:proofErr w:type="spellStart"/>
      <w:r w:rsidRPr="000C3CBB">
        <w:rPr>
          <w:rFonts w:asciiTheme="majorHAnsi" w:hAnsiTheme="majorHAnsi" w:cstheme="majorHAnsi"/>
          <w:b/>
          <w:bCs/>
          <w:sz w:val="28"/>
          <w:szCs w:val="28"/>
          <w:lang w:val="es-MX"/>
        </w:rPr>
        <w:t>Palavras</w:t>
      </w:r>
      <w:proofErr w:type="spellEnd"/>
      <w:r w:rsidRPr="000C3CBB">
        <w:rPr>
          <w:rFonts w:asciiTheme="majorHAnsi" w:hAnsiTheme="majorHAnsi" w:cstheme="majorHAnsi"/>
          <w:b/>
          <w:bCs/>
          <w:sz w:val="28"/>
          <w:szCs w:val="28"/>
          <w:lang w:val="es-MX"/>
        </w:rPr>
        <w:t>-chave:</w:t>
      </w:r>
      <w:r w:rsidRPr="000F5B05">
        <w:rPr>
          <w:sz w:val="24"/>
          <w:szCs w:val="24"/>
          <w:lang w:val="es-MX"/>
        </w:rPr>
        <w:t xml:space="preserve"> </w:t>
      </w:r>
      <w:proofErr w:type="spellStart"/>
      <w:r w:rsidRPr="000F5B05">
        <w:rPr>
          <w:sz w:val="24"/>
          <w:szCs w:val="24"/>
          <w:lang w:val="es-MX"/>
        </w:rPr>
        <w:t>condições</w:t>
      </w:r>
      <w:proofErr w:type="spellEnd"/>
      <w:r w:rsidRPr="000F5B05">
        <w:rPr>
          <w:sz w:val="24"/>
          <w:szCs w:val="24"/>
          <w:lang w:val="es-MX"/>
        </w:rPr>
        <w:t xml:space="preserve"> de </w:t>
      </w:r>
      <w:proofErr w:type="spellStart"/>
      <w:r w:rsidRPr="000F5B05">
        <w:rPr>
          <w:sz w:val="24"/>
          <w:szCs w:val="24"/>
          <w:lang w:val="es-MX"/>
        </w:rPr>
        <w:t>emprego</w:t>
      </w:r>
      <w:proofErr w:type="spellEnd"/>
      <w:r w:rsidRPr="000F5B05">
        <w:rPr>
          <w:sz w:val="24"/>
          <w:szCs w:val="24"/>
          <w:lang w:val="es-MX"/>
        </w:rPr>
        <w:t xml:space="preserve"> do </w:t>
      </w:r>
      <w:proofErr w:type="spellStart"/>
      <w:r w:rsidRPr="000F5B05">
        <w:rPr>
          <w:sz w:val="24"/>
          <w:szCs w:val="24"/>
          <w:lang w:val="es-MX"/>
        </w:rPr>
        <w:t>professor</w:t>
      </w:r>
      <w:proofErr w:type="spellEnd"/>
      <w:r w:rsidRPr="000F5B05">
        <w:rPr>
          <w:sz w:val="24"/>
          <w:szCs w:val="24"/>
          <w:lang w:val="es-MX"/>
        </w:rPr>
        <w:t xml:space="preserve">, </w:t>
      </w:r>
      <w:proofErr w:type="spellStart"/>
      <w:r w:rsidRPr="000F5B05">
        <w:rPr>
          <w:sz w:val="24"/>
          <w:szCs w:val="24"/>
          <w:lang w:val="es-MX"/>
        </w:rPr>
        <w:t>professor</w:t>
      </w:r>
      <w:proofErr w:type="spellEnd"/>
      <w:r w:rsidRPr="000F5B05">
        <w:rPr>
          <w:sz w:val="24"/>
          <w:szCs w:val="24"/>
          <w:lang w:val="es-MX"/>
        </w:rPr>
        <w:t xml:space="preserve"> do </w:t>
      </w:r>
      <w:proofErr w:type="spellStart"/>
      <w:r w:rsidRPr="000F5B05">
        <w:rPr>
          <w:sz w:val="24"/>
          <w:szCs w:val="24"/>
          <w:lang w:val="es-MX"/>
        </w:rPr>
        <w:t>ensino</w:t>
      </w:r>
      <w:proofErr w:type="spellEnd"/>
      <w:r w:rsidRPr="000F5B05">
        <w:rPr>
          <w:sz w:val="24"/>
          <w:szCs w:val="24"/>
          <w:lang w:val="es-MX"/>
        </w:rPr>
        <w:t xml:space="preserve"> fundamental, fatores psicológicos, </w:t>
      </w:r>
      <w:proofErr w:type="spellStart"/>
      <w:r w:rsidRPr="000F5B05">
        <w:rPr>
          <w:sz w:val="24"/>
          <w:szCs w:val="24"/>
          <w:lang w:val="es-MX"/>
        </w:rPr>
        <w:t>satisfação</w:t>
      </w:r>
      <w:proofErr w:type="spellEnd"/>
      <w:r w:rsidRPr="000F5B05">
        <w:rPr>
          <w:sz w:val="24"/>
          <w:szCs w:val="24"/>
          <w:lang w:val="es-MX"/>
        </w:rPr>
        <w:t xml:space="preserve"> no </w:t>
      </w:r>
      <w:proofErr w:type="spellStart"/>
      <w:r w:rsidRPr="000F5B05">
        <w:rPr>
          <w:sz w:val="24"/>
          <w:szCs w:val="24"/>
          <w:lang w:val="es-MX"/>
        </w:rPr>
        <w:t>trabalho</w:t>
      </w:r>
      <w:proofErr w:type="spellEnd"/>
      <w:r w:rsidRPr="000F5B05">
        <w:rPr>
          <w:sz w:val="24"/>
          <w:szCs w:val="24"/>
          <w:lang w:val="es-MX"/>
        </w:rPr>
        <w:t>.</w:t>
      </w:r>
    </w:p>
    <w:p w14:paraId="5E9183B4" w14:textId="34A71237" w:rsidR="000F5B05" w:rsidRPr="004334EF" w:rsidRDefault="000F5B05" w:rsidP="000F5B05">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Febrero</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Agosto</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3AD6C030" w14:textId="0F7682CF" w:rsidR="000F5B05" w:rsidRPr="000F5B05" w:rsidRDefault="00433421" w:rsidP="000F5B05">
      <w:pPr>
        <w:pStyle w:val="NormalWeb"/>
        <w:shd w:val="clear" w:color="auto" w:fill="FFFFFF"/>
        <w:spacing w:before="0" w:beforeAutospacing="0" w:after="0" w:afterAutospacing="0" w:line="360" w:lineRule="auto"/>
        <w:contextualSpacing/>
        <w:jc w:val="both"/>
        <w:rPr>
          <w:sz w:val="24"/>
          <w:szCs w:val="24"/>
          <w:lang w:val="es-MX"/>
        </w:rPr>
      </w:pPr>
      <w:r>
        <w:rPr>
          <w:noProof/>
        </w:rPr>
        <w:pict w14:anchorId="7A45B083">
          <v:rect id="_x0000_i1025" style="width:441.9pt;height:.05pt" o:hralign="center" o:hrstd="t" o:hr="t" fillcolor="#a0a0a0" stroked="f"/>
        </w:pict>
      </w:r>
    </w:p>
    <w:p w14:paraId="50D6E023" w14:textId="5526D09B" w:rsidR="0020393B" w:rsidRPr="008C3360" w:rsidRDefault="00A24683" w:rsidP="00E34941">
      <w:pPr>
        <w:pStyle w:val="NormalWeb"/>
        <w:shd w:val="clear" w:color="auto" w:fill="FFFFFF"/>
        <w:spacing w:before="0" w:beforeAutospacing="0" w:after="0" w:afterAutospacing="0" w:line="360" w:lineRule="auto"/>
        <w:jc w:val="center"/>
        <w:rPr>
          <w:b/>
          <w:sz w:val="32"/>
          <w:szCs w:val="32"/>
          <w:lang w:val="es-MX"/>
        </w:rPr>
      </w:pPr>
      <w:r w:rsidRPr="008C3360">
        <w:rPr>
          <w:b/>
          <w:sz w:val="32"/>
          <w:szCs w:val="32"/>
          <w:lang w:val="es-MX"/>
        </w:rPr>
        <w:t>Introducción</w:t>
      </w:r>
    </w:p>
    <w:p w14:paraId="32544F9D" w14:textId="3C88B93A" w:rsidR="00525F32" w:rsidRPr="008C3360" w:rsidRDefault="005B59B3" w:rsidP="00183B1F">
      <w:pPr>
        <w:pStyle w:val="NormalWeb"/>
        <w:shd w:val="clear" w:color="auto" w:fill="FFFFFF"/>
        <w:spacing w:before="0" w:beforeAutospacing="0" w:after="0" w:afterAutospacing="0" w:line="360" w:lineRule="auto"/>
        <w:ind w:firstLine="709"/>
        <w:jc w:val="both"/>
        <w:rPr>
          <w:sz w:val="24"/>
          <w:szCs w:val="24"/>
          <w:lang w:val="es-MX"/>
        </w:rPr>
      </w:pPr>
      <w:r w:rsidRPr="008C3360">
        <w:rPr>
          <w:sz w:val="24"/>
          <w:szCs w:val="24"/>
          <w:lang w:val="es-MX"/>
        </w:rPr>
        <w:t>En los últimos años</w:t>
      </w:r>
      <w:r w:rsidR="00183B1F" w:rsidRPr="008C3360">
        <w:rPr>
          <w:sz w:val="24"/>
          <w:szCs w:val="24"/>
          <w:lang w:val="es-MX"/>
        </w:rPr>
        <w:t>,</w:t>
      </w:r>
      <w:r w:rsidRPr="008C3360">
        <w:rPr>
          <w:sz w:val="24"/>
          <w:szCs w:val="24"/>
          <w:lang w:val="es-MX"/>
        </w:rPr>
        <w:t xml:space="preserve"> </w:t>
      </w:r>
      <w:r w:rsidR="00183B1F" w:rsidRPr="008C3360">
        <w:rPr>
          <w:sz w:val="24"/>
          <w:szCs w:val="24"/>
          <w:lang w:val="es-MX"/>
        </w:rPr>
        <w:t xml:space="preserve">la globalización </w:t>
      </w:r>
      <w:r w:rsidRPr="008C3360">
        <w:rPr>
          <w:sz w:val="24"/>
          <w:szCs w:val="24"/>
          <w:lang w:val="es-MX"/>
        </w:rPr>
        <w:t xml:space="preserve">ha </w:t>
      </w:r>
      <w:r w:rsidR="00183B1F" w:rsidRPr="008C3360">
        <w:rPr>
          <w:sz w:val="24"/>
          <w:szCs w:val="24"/>
          <w:lang w:val="es-MX"/>
        </w:rPr>
        <w:t>impulsado</w:t>
      </w:r>
      <w:r w:rsidRPr="008C3360">
        <w:rPr>
          <w:sz w:val="24"/>
          <w:szCs w:val="24"/>
          <w:lang w:val="es-MX"/>
        </w:rPr>
        <w:t xml:space="preserve"> </w:t>
      </w:r>
      <w:r w:rsidR="00183B1F" w:rsidRPr="008C3360">
        <w:rPr>
          <w:sz w:val="24"/>
          <w:szCs w:val="24"/>
          <w:lang w:val="es-MX"/>
        </w:rPr>
        <w:t xml:space="preserve">en el mundo </w:t>
      </w:r>
      <w:r w:rsidRPr="008C3360">
        <w:rPr>
          <w:sz w:val="24"/>
          <w:szCs w:val="24"/>
          <w:lang w:val="es-MX"/>
        </w:rPr>
        <w:t>una serie de cambios laborales, sociodemográficos, demográficos y políticos</w:t>
      </w:r>
      <w:r w:rsidR="00183B1F" w:rsidRPr="008C3360">
        <w:rPr>
          <w:sz w:val="24"/>
          <w:szCs w:val="24"/>
          <w:lang w:val="es-MX"/>
        </w:rPr>
        <w:t xml:space="preserve"> que </w:t>
      </w:r>
      <w:r w:rsidR="00FF28BC" w:rsidRPr="008C3360">
        <w:rPr>
          <w:sz w:val="24"/>
          <w:szCs w:val="24"/>
          <w:lang w:val="es-MX"/>
        </w:rPr>
        <w:t>han tenido importantes repercusiones en la salud de la población</w:t>
      </w:r>
      <w:r w:rsidR="00183B1F" w:rsidRPr="008C3360">
        <w:rPr>
          <w:sz w:val="24"/>
          <w:szCs w:val="24"/>
          <w:lang w:val="es-MX"/>
        </w:rPr>
        <w:t xml:space="preserve"> en general</w:t>
      </w:r>
      <w:r w:rsidR="00FF28BC" w:rsidRPr="008C3360">
        <w:rPr>
          <w:sz w:val="24"/>
          <w:szCs w:val="24"/>
          <w:lang w:val="es-MX"/>
        </w:rPr>
        <w:t xml:space="preserve"> (Gil-Monte, 2009)</w:t>
      </w:r>
      <w:r w:rsidR="00183B1F" w:rsidRPr="008C3360">
        <w:rPr>
          <w:sz w:val="24"/>
          <w:szCs w:val="24"/>
          <w:lang w:val="es-MX"/>
        </w:rPr>
        <w:t xml:space="preserve"> y en la de los educadores en particular.</w:t>
      </w:r>
      <w:r w:rsidR="00D830EB" w:rsidRPr="008C3360">
        <w:rPr>
          <w:sz w:val="24"/>
          <w:szCs w:val="24"/>
          <w:lang w:val="es-MX"/>
        </w:rPr>
        <w:t xml:space="preserve"> </w:t>
      </w:r>
      <w:r w:rsidR="00A70190" w:rsidRPr="008C3360">
        <w:rPr>
          <w:sz w:val="24"/>
          <w:szCs w:val="24"/>
          <w:lang w:val="es-MX"/>
        </w:rPr>
        <w:t>De hecho, según</w:t>
      </w:r>
      <w:r w:rsidR="00525F32" w:rsidRPr="008C3360">
        <w:rPr>
          <w:sz w:val="24"/>
          <w:szCs w:val="24"/>
          <w:lang w:val="es-MX"/>
        </w:rPr>
        <w:t xml:space="preserve"> diversas investigaciones </w:t>
      </w:r>
      <w:r w:rsidR="00A84CF9" w:rsidRPr="008C3360">
        <w:rPr>
          <w:sz w:val="24"/>
          <w:szCs w:val="24"/>
          <w:lang w:val="es-MX"/>
        </w:rPr>
        <w:t>(</w:t>
      </w:r>
      <w:r w:rsidR="000C1AE7" w:rsidRPr="008C3360">
        <w:rPr>
          <w:sz w:val="24"/>
          <w:szCs w:val="24"/>
          <w:lang w:val="es-MX"/>
        </w:rPr>
        <w:t>Aldrete</w:t>
      </w:r>
      <w:r w:rsidR="003C3A5B">
        <w:rPr>
          <w:sz w:val="24"/>
          <w:szCs w:val="24"/>
          <w:lang w:val="es-MX"/>
        </w:rPr>
        <w:t xml:space="preserve">, </w:t>
      </w:r>
      <w:r w:rsidR="003C3A5B" w:rsidRPr="008C3360">
        <w:rPr>
          <w:sz w:val="24"/>
          <w:szCs w:val="24"/>
          <w:lang w:val="es-MX"/>
        </w:rPr>
        <w:t>León, González, Hidalgo</w:t>
      </w:r>
      <w:r w:rsidR="003C3A5B">
        <w:rPr>
          <w:sz w:val="24"/>
          <w:szCs w:val="24"/>
          <w:lang w:val="es-MX"/>
        </w:rPr>
        <w:t xml:space="preserve"> y</w:t>
      </w:r>
      <w:r w:rsidR="003C3A5B" w:rsidRPr="008C3360">
        <w:rPr>
          <w:sz w:val="24"/>
          <w:szCs w:val="24"/>
          <w:lang w:val="es-MX"/>
        </w:rPr>
        <w:t xml:space="preserve"> Aranda</w:t>
      </w:r>
      <w:r w:rsidR="000C1AE7" w:rsidRPr="008C3360">
        <w:rPr>
          <w:sz w:val="24"/>
          <w:szCs w:val="24"/>
          <w:lang w:val="es-MX"/>
        </w:rPr>
        <w:t>, 201</w:t>
      </w:r>
      <w:r w:rsidR="00DE2FEA" w:rsidRPr="008C3360">
        <w:rPr>
          <w:sz w:val="24"/>
          <w:szCs w:val="24"/>
          <w:lang w:val="es-MX"/>
        </w:rPr>
        <w:t>3</w:t>
      </w:r>
      <w:r w:rsidR="000C1AE7" w:rsidRPr="008C3360">
        <w:rPr>
          <w:sz w:val="24"/>
          <w:szCs w:val="24"/>
          <w:lang w:val="es-MX"/>
        </w:rPr>
        <w:t xml:space="preserve">; </w:t>
      </w:r>
      <w:r w:rsidR="007B1E3F">
        <w:rPr>
          <w:sz w:val="24"/>
          <w:szCs w:val="24"/>
          <w:lang w:val="es-MX"/>
        </w:rPr>
        <w:t>Alvites</w:t>
      </w:r>
      <w:r w:rsidR="0072244D" w:rsidRPr="008C3360">
        <w:rPr>
          <w:sz w:val="24"/>
          <w:szCs w:val="24"/>
          <w:lang w:val="es-MX"/>
        </w:rPr>
        <w:t>, 2019</w:t>
      </w:r>
      <w:r w:rsidR="000C1AE7" w:rsidRPr="008C3360">
        <w:rPr>
          <w:sz w:val="24"/>
          <w:szCs w:val="24"/>
          <w:lang w:val="es-MX"/>
        </w:rPr>
        <w:t>; Linares, 2014</w:t>
      </w:r>
      <w:r w:rsidR="00482A0B" w:rsidRPr="008C3360">
        <w:rPr>
          <w:sz w:val="24"/>
          <w:szCs w:val="24"/>
          <w:lang w:val="es-MX"/>
        </w:rPr>
        <w:t>)</w:t>
      </w:r>
      <w:r w:rsidR="00B6407B" w:rsidRPr="008C3360">
        <w:rPr>
          <w:sz w:val="24"/>
          <w:szCs w:val="24"/>
          <w:lang w:val="es-MX"/>
        </w:rPr>
        <w:t>,</w:t>
      </w:r>
      <w:r w:rsidR="000326DE" w:rsidRPr="008C3360">
        <w:rPr>
          <w:sz w:val="24"/>
          <w:szCs w:val="24"/>
          <w:lang w:val="es-MX"/>
        </w:rPr>
        <w:t xml:space="preserve"> </w:t>
      </w:r>
      <w:r w:rsidR="00525F32" w:rsidRPr="008C3360">
        <w:rPr>
          <w:sz w:val="24"/>
          <w:szCs w:val="24"/>
          <w:lang w:val="es-MX"/>
        </w:rPr>
        <w:t>los maestros son propicios a sufrir de estrés y otros padecimientos relacionados debido a una serie de circunstancias</w:t>
      </w:r>
      <w:r w:rsidR="00183B1F" w:rsidRPr="008C3360">
        <w:rPr>
          <w:sz w:val="24"/>
          <w:szCs w:val="24"/>
          <w:lang w:val="es-MX"/>
        </w:rPr>
        <w:t>,</w:t>
      </w:r>
      <w:r w:rsidR="00525F32" w:rsidRPr="008C3360">
        <w:rPr>
          <w:sz w:val="24"/>
          <w:szCs w:val="24"/>
          <w:lang w:val="es-MX"/>
        </w:rPr>
        <w:t xml:space="preserve"> como la alta carga administrativa, los grupos excesivamente numerosos, la cantidad de contenidos, la falta de tiempo, la carenci</w:t>
      </w:r>
      <w:r w:rsidR="008B015A" w:rsidRPr="008C3360">
        <w:rPr>
          <w:sz w:val="24"/>
          <w:szCs w:val="24"/>
          <w:lang w:val="es-MX"/>
        </w:rPr>
        <w:t xml:space="preserve">a de herramientas, </w:t>
      </w:r>
      <w:r w:rsidR="00525F32" w:rsidRPr="008C3360">
        <w:rPr>
          <w:sz w:val="24"/>
          <w:szCs w:val="24"/>
          <w:lang w:val="es-MX"/>
        </w:rPr>
        <w:t xml:space="preserve">la falta de apoyo en </w:t>
      </w:r>
      <w:r w:rsidR="008B015A" w:rsidRPr="008C3360">
        <w:rPr>
          <w:sz w:val="24"/>
          <w:szCs w:val="24"/>
          <w:lang w:val="es-MX"/>
        </w:rPr>
        <w:t xml:space="preserve">casa, </w:t>
      </w:r>
      <w:r w:rsidR="00183B1F" w:rsidRPr="008C3360">
        <w:rPr>
          <w:sz w:val="24"/>
          <w:szCs w:val="24"/>
          <w:lang w:val="es-MX"/>
        </w:rPr>
        <w:t>los</w:t>
      </w:r>
      <w:r w:rsidR="00525F32" w:rsidRPr="008C3360">
        <w:rPr>
          <w:sz w:val="24"/>
          <w:szCs w:val="24"/>
          <w:lang w:val="es-MX"/>
        </w:rPr>
        <w:t xml:space="preserve"> bajos salarios</w:t>
      </w:r>
      <w:r w:rsidR="00183B1F" w:rsidRPr="008C3360">
        <w:rPr>
          <w:sz w:val="24"/>
          <w:szCs w:val="24"/>
          <w:lang w:val="es-MX"/>
        </w:rPr>
        <w:t xml:space="preserve">, etc., lo cual </w:t>
      </w:r>
      <w:r w:rsidR="00525F32" w:rsidRPr="008C3360">
        <w:rPr>
          <w:sz w:val="24"/>
          <w:szCs w:val="24"/>
          <w:lang w:val="es-MX"/>
        </w:rPr>
        <w:t xml:space="preserve">provoca una situación difícil y peligrosa para la estabilidad emocional de </w:t>
      </w:r>
      <w:r w:rsidR="00A70190" w:rsidRPr="008C3360">
        <w:rPr>
          <w:sz w:val="24"/>
          <w:szCs w:val="24"/>
          <w:lang w:val="es-MX"/>
        </w:rPr>
        <w:t>dichos</w:t>
      </w:r>
      <w:r w:rsidR="00525F32" w:rsidRPr="008C3360">
        <w:rPr>
          <w:sz w:val="24"/>
          <w:szCs w:val="24"/>
          <w:lang w:val="es-MX"/>
        </w:rPr>
        <w:t xml:space="preserve"> profesionales.</w:t>
      </w:r>
    </w:p>
    <w:p w14:paraId="511379AF" w14:textId="1A5016BC" w:rsidR="00FF28BC" w:rsidRPr="008C3360" w:rsidRDefault="00E62538"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Expertos en seguridad y salud en el trabajo indican que las alteraciones que pueden afectar la salud psicológica de</w:t>
      </w:r>
      <w:r w:rsidR="00CB1105" w:rsidRPr="008C3360">
        <w:rPr>
          <w:sz w:val="24"/>
          <w:szCs w:val="24"/>
          <w:lang w:val="es-MX"/>
        </w:rPr>
        <w:t xml:space="preserve"> </w:t>
      </w:r>
      <w:r w:rsidRPr="008C3360">
        <w:rPr>
          <w:sz w:val="24"/>
          <w:szCs w:val="24"/>
          <w:lang w:val="es-MX"/>
        </w:rPr>
        <w:t xml:space="preserve">las personas son conocidas como riesgos psicosociales. </w:t>
      </w:r>
      <w:r w:rsidR="00450A33" w:rsidRPr="008C3360">
        <w:rPr>
          <w:sz w:val="24"/>
          <w:szCs w:val="24"/>
          <w:lang w:val="es-MX"/>
        </w:rPr>
        <w:t>El Comité Mixto de la Organización Internacional del Trabajo y la Organi</w:t>
      </w:r>
      <w:r w:rsidR="00346A3A" w:rsidRPr="008C3360">
        <w:rPr>
          <w:sz w:val="24"/>
          <w:szCs w:val="24"/>
          <w:lang w:val="es-MX"/>
        </w:rPr>
        <w:t>zación Mundial de la Salud</w:t>
      </w:r>
      <w:r w:rsidR="00136B6C" w:rsidRPr="008C3360">
        <w:rPr>
          <w:sz w:val="24"/>
          <w:szCs w:val="24"/>
          <w:lang w:val="es-MX"/>
        </w:rPr>
        <w:t xml:space="preserve"> (</w:t>
      </w:r>
      <w:r w:rsidR="00624765" w:rsidRPr="008C3360">
        <w:rPr>
          <w:sz w:val="24"/>
          <w:szCs w:val="24"/>
          <w:lang w:val="es-MX"/>
        </w:rPr>
        <w:t xml:space="preserve">OIT </w:t>
      </w:r>
      <w:r w:rsidR="00A70190" w:rsidRPr="008C3360">
        <w:rPr>
          <w:sz w:val="24"/>
          <w:szCs w:val="24"/>
          <w:lang w:val="es-MX"/>
        </w:rPr>
        <w:t>y</w:t>
      </w:r>
      <w:r w:rsidR="004453A2" w:rsidRPr="008C3360">
        <w:rPr>
          <w:sz w:val="24"/>
          <w:szCs w:val="24"/>
          <w:lang w:val="es-MX"/>
        </w:rPr>
        <w:t xml:space="preserve"> </w:t>
      </w:r>
      <w:r w:rsidR="00624765" w:rsidRPr="008C3360">
        <w:rPr>
          <w:sz w:val="24"/>
          <w:szCs w:val="24"/>
          <w:lang w:val="es-MX"/>
        </w:rPr>
        <w:t xml:space="preserve">OMS, </w:t>
      </w:r>
      <w:r w:rsidR="00136B6C" w:rsidRPr="008C3360">
        <w:rPr>
          <w:sz w:val="24"/>
          <w:szCs w:val="24"/>
          <w:lang w:val="es-MX"/>
        </w:rPr>
        <w:t>1984)</w:t>
      </w:r>
      <w:r w:rsidR="00346A3A" w:rsidRPr="008C3360">
        <w:rPr>
          <w:sz w:val="24"/>
          <w:szCs w:val="24"/>
          <w:lang w:val="es-MX"/>
        </w:rPr>
        <w:t xml:space="preserve"> </w:t>
      </w:r>
      <w:r w:rsidR="00450A33" w:rsidRPr="008C3360">
        <w:rPr>
          <w:sz w:val="24"/>
          <w:szCs w:val="24"/>
          <w:lang w:val="es-MX"/>
        </w:rPr>
        <w:t xml:space="preserve">define </w:t>
      </w:r>
      <w:r w:rsidR="00A70190" w:rsidRPr="008C3360">
        <w:rPr>
          <w:sz w:val="24"/>
          <w:szCs w:val="24"/>
          <w:lang w:val="es-MX"/>
        </w:rPr>
        <w:t xml:space="preserve">a los </w:t>
      </w:r>
      <w:r w:rsidR="00450A33" w:rsidRPr="008C3360">
        <w:rPr>
          <w:sz w:val="24"/>
          <w:szCs w:val="24"/>
          <w:lang w:val="es-MX"/>
        </w:rPr>
        <w:t xml:space="preserve">factores psicosociales en el trabajo </w:t>
      </w:r>
      <w:r w:rsidR="00FF28BC" w:rsidRPr="008C3360">
        <w:rPr>
          <w:sz w:val="24"/>
          <w:szCs w:val="24"/>
          <w:lang w:val="es-MX"/>
        </w:rPr>
        <w:t>de la siguiente manera:</w:t>
      </w:r>
    </w:p>
    <w:p w14:paraId="69780910" w14:textId="57DB82A3" w:rsidR="00450A33" w:rsidRDefault="00136B6C" w:rsidP="00A70190">
      <w:pPr>
        <w:pStyle w:val="NormalWeb"/>
        <w:shd w:val="clear" w:color="auto" w:fill="FFFFFF"/>
        <w:spacing w:before="0" w:beforeAutospacing="0" w:after="0" w:afterAutospacing="0" w:line="360" w:lineRule="auto"/>
        <w:ind w:left="1416"/>
        <w:jc w:val="both"/>
        <w:rPr>
          <w:sz w:val="24"/>
          <w:szCs w:val="24"/>
          <w:lang w:val="es-MX"/>
        </w:rPr>
      </w:pPr>
      <w:r w:rsidRPr="008C3360">
        <w:rPr>
          <w:sz w:val="24"/>
          <w:szCs w:val="24"/>
          <w:lang w:val="es-MX"/>
        </w:rPr>
        <w:t xml:space="preserve">Los factores </w:t>
      </w:r>
      <w:r w:rsidR="00CE2A7A" w:rsidRPr="008C3360">
        <w:rPr>
          <w:sz w:val="24"/>
          <w:szCs w:val="24"/>
          <w:lang w:val="es-MX"/>
        </w:rPr>
        <w:t>psico</w:t>
      </w:r>
      <w:r w:rsidRPr="008C3360">
        <w:rPr>
          <w:sz w:val="24"/>
          <w:szCs w:val="24"/>
          <w:lang w:val="es-MX"/>
        </w:rPr>
        <w:t>sociales en el trabajo consisten en</w:t>
      </w:r>
      <w:r w:rsidR="00450A33" w:rsidRPr="008C3360">
        <w:rPr>
          <w:sz w:val="24"/>
          <w:szCs w:val="24"/>
          <w:lang w:val="es-MX"/>
        </w:rPr>
        <w:t xml:space="preserve"> interacciones entre el trabajo, medio ambiente, la satisfacción en el trabajo y las condiciones de la organización</w:t>
      </w:r>
      <w:r w:rsidRPr="008C3360">
        <w:rPr>
          <w:sz w:val="24"/>
          <w:szCs w:val="24"/>
          <w:lang w:val="es-MX"/>
        </w:rPr>
        <w:t>,</w:t>
      </w:r>
      <w:r w:rsidR="00450A33" w:rsidRPr="008C3360">
        <w:rPr>
          <w:sz w:val="24"/>
          <w:szCs w:val="24"/>
          <w:lang w:val="es-MX"/>
        </w:rPr>
        <w:t xml:space="preserve"> por una parte</w:t>
      </w:r>
      <w:r w:rsidRPr="008C3360">
        <w:rPr>
          <w:sz w:val="24"/>
          <w:szCs w:val="24"/>
          <w:lang w:val="es-MX"/>
        </w:rPr>
        <w:t>,</w:t>
      </w:r>
      <w:r w:rsidR="00450A33" w:rsidRPr="008C3360">
        <w:rPr>
          <w:sz w:val="24"/>
          <w:szCs w:val="24"/>
          <w:lang w:val="es-MX"/>
        </w:rPr>
        <w:t xml:space="preserve"> y por la otra, las capacidades del trabajador, sus necesidades, su cultura y su situación personal fuera del trabajo</w:t>
      </w:r>
      <w:r w:rsidR="0059629C" w:rsidRPr="008C3360">
        <w:rPr>
          <w:sz w:val="24"/>
          <w:szCs w:val="24"/>
          <w:lang w:val="es-MX"/>
        </w:rPr>
        <w:t>, todo lo cual, a través de percepciones y experiencias</w:t>
      </w:r>
      <w:r w:rsidRPr="008C3360">
        <w:rPr>
          <w:sz w:val="24"/>
          <w:szCs w:val="24"/>
          <w:lang w:val="es-MX"/>
        </w:rPr>
        <w:t>, pueden influir en su salud y en el</w:t>
      </w:r>
      <w:r w:rsidR="0059629C" w:rsidRPr="008C3360">
        <w:rPr>
          <w:sz w:val="24"/>
          <w:szCs w:val="24"/>
          <w:lang w:val="es-MX"/>
        </w:rPr>
        <w:t xml:space="preserve"> rendimiento y </w:t>
      </w:r>
      <w:r w:rsidRPr="008C3360">
        <w:rPr>
          <w:sz w:val="24"/>
          <w:szCs w:val="24"/>
          <w:lang w:val="es-MX"/>
        </w:rPr>
        <w:t xml:space="preserve">la </w:t>
      </w:r>
      <w:r w:rsidR="0059629C" w:rsidRPr="008C3360">
        <w:rPr>
          <w:sz w:val="24"/>
          <w:szCs w:val="24"/>
          <w:lang w:val="es-MX"/>
        </w:rPr>
        <w:t>satisfacción en el trabajo</w:t>
      </w:r>
      <w:r w:rsidRPr="008C3360">
        <w:rPr>
          <w:sz w:val="24"/>
          <w:szCs w:val="24"/>
          <w:lang w:val="es-MX"/>
        </w:rPr>
        <w:t xml:space="preserve"> (p. 12)</w:t>
      </w:r>
      <w:r w:rsidR="00A70190" w:rsidRPr="008C3360">
        <w:rPr>
          <w:sz w:val="24"/>
          <w:szCs w:val="24"/>
          <w:lang w:val="es-MX"/>
        </w:rPr>
        <w:t>.</w:t>
      </w:r>
    </w:p>
    <w:p w14:paraId="1B2F82B4" w14:textId="77777777" w:rsidR="000C3CBB" w:rsidRPr="008C3360" w:rsidRDefault="000C3CBB" w:rsidP="00A70190">
      <w:pPr>
        <w:pStyle w:val="NormalWeb"/>
        <w:shd w:val="clear" w:color="auto" w:fill="FFFFFF"/>
        <w:spacing w:before="0" w:beforeAutospacing="0" w:after="0" w:afterAutospacing="0" w:line="360" w:lineRule="auto"/>
        <w:ind w:left="1416"/>
        <w:jc w:val="both"/>
        <w:rPr>
          <w:sz w:val="24"/>
          <w:szCs w:val="24"/>
          <w:lang w:val="es-MX"/>
        </w:rPr>
      </w:pPr>
    </w:p>
    <w:p w14:paraId="10828E4F" w14:textId="63D99DE6" w:rsidR="008E6B83" w:rsidRPr="008C3360" w:rsidRDefault="00ED62D3" w:rsidP="00E34941">
      <w:pPr>
        <w:pStyle w:val="NormalWeb"/>
        <w:shd w:val="clear" w:color="auto" w:fill="FFFFFF"/>
        <w:spacing w:before="0" w:beforeAutospacing="0" w:after="0" w:afterAutospacing="0" w:line="360" w:lineRule="auto"/>
        <w:ind w:firstLine="709"/>
        <w:jc w:val="both"/>
        <w:rPr>
          <w:sz w:val="24"/>
          <w:szCs w:val="24"/>
          <w:lang w:val="es-MX"/>
        </w:rPr>
      </w:pPr>
      <w:r w:rsidRPr="008C3360">
        <w:rPr>
          <w:sz w:val="24"/>
          <w:szCs w:val="24"/>
          <w:lang w:val="es-MX"/>
        </w:rPr>
        <w:lastRenderedPageBreak/>
        <w:t>De acuerdo con</w:t>
      </w:r>
      <w:r w:rsidR="004C1B54" w:rsidRPr="008C3360">
        <w:rPr>
          <w:sz w:val="24"/>
          <w:szCs w:val="24"/>
          <w:lang w:val="es-MX"/>
        </w:rPr>
        <w:t xml:space="preserve"> </w:t>
      </w:r>
      <w:r w:rsidR="00A70190" w:rsidRPr="008C3360">
        <w:rPr>
          <w:sz w:val="24"/>
          <w:szCs w:val="24"/>
          <w:lang w:val="es-MX"/>
        </w:rPr>
        <w:t>otras</w:t>
      </w:r>
      <w:r w:rsidR="004C1B54" w:rsidRPr="008C3360">
        <w:rPr>
          <w:sz w:val="24"/>
          <w:szCs w:val="24"/>
          <w:lang w:val="es-MX"/>
        </w:rPr>
        <w:t xml:space="preserve"> </w:t>
      </w:r>
      <w:r w:rsidR="008E6B83" w:rsidRPr="008C3360">
        <w:rPr>
          <w:sz w:val="24"/>
          <w:szCs w:val="24"/>
          <w:lang w:val="es-MX"/>
        </w:rPr>
        <w:t xml:space="preserve">investigaciones </w:t>
      </w:r>
      <w:r w:rsidR="00A84CF9" w:rsidRPr="008C3360">
        <w:rPr>
          <w:sz w:val="24"/>
          <w:szCs w:val="24"/>
          <w:lang w:val="es-MX"/>
        </w:rPr>
        <w:t>(</w:t>
      </w:r>
      <w:r w:rsidR="001D40FB" w:rsidRPr="008C3360">
        <w:rPr>
          <w:sz w:val="24"/>
          <w:szCs w:val="24"/>
          <w:lang w:val="es-MX"/>
        </w:rPr>
        <w:t>Jiménez</w:t>
      </w:r>
      <w:r w:rsidR="007F5EED">
        <w:rPr>
          <w:sz w:val="24"/>
          <w:szCs w:val="24"/>
          <w:lang w:val="es-MX"/>
        </w:rPr>
        <w:t>,</w:t>
      </w:r>
      <w:r w:rsidR="007F5EED" w:rsidRPr="007F5EED">
        <w:rPr>
          <w:sz w:val="24"/>
          <w:szCs w:val="24"/>
          <w:lang w:val="es-MX"/>
        </w:rPr>
        <w:t xml:space="preserve"> Jara y </w:t>
      </w:r>
      <w:proofErr w:type="spellStart"/>
      <w:r w:rsidR="007F5EED" w:rsidRPr="007F5EED">
        <w:rPr>
          <w:sz w:val="24"/>
          <w:szCs w:val="24"/>
          <w:lang w:val="es-MX"/>
        </w:rPr>
        <w:t>Miransa</w:t>
      </w:r>
      <w:proofErr w:type="spellEnd"/>
      <w:r w:rsidR="001D40FB" w:rsidRPr="008C3360">
        <w:rPr>
          <w:sz w:val="24"/>
          <w:szCs w:val="24"/>
          <w:lang w:val="es-MX"/>
        </w:rPr>
        <w:t xml:space="preserve">, 2012; </w:t>
      </w:r>
      <w:r w:rsidR="00A84CF9" w:rsidRPr="008C3360">
        <w:rPr>
          <w:sz w:val="24"/>
          <w:szCs w:val="24"/>
          <w:lang w:val="es-MX"/>
        </w:rPr>
        <w:t>Llull</w:t>
      </w:r>
      <w:r w:rsidR="007F5EED">
        <w:rPr>
          <w:sz w:val="24"/>
          <w:szCs w:val="24"/>
          <w:lang w:val="es-MX"/>
        </w:rPr>
        <w:t>,</w:t>
      </w:r>
      <w:r w:rsidR="007F5EED" w:rsidRPr="007F5EED">
        <w:rPr>
          <w:sz w:val="24"/>
          <w:szCs w:val="24"/>
          <w:lang w:val="es-MX"/>
        </w:rPr>
        <w:t xml:space="preserve"> </w:t>
      </w:r>
      <w:proofErr w:type="spellStart"/>
      <w:r w:rsidR="007F5EED" w:rsidRPr="008C3360">
        <w:rPr>
          <w:sz w:val="24"/>
          <w:szCs w:val="24"/>
          <w:lang w:val="es-MX"/>
        </w:rPr>
        <w:t>Cerdà</w:t>
      </w:r>
      <w:proofErr w:type="spellEnd"/>
      <w:r w:rsidR="007F5EED" w:rsidRPr="008C3360">
        <w:rPr>
          <w:sz w:val="24"/>
          <w:szCs w:val="24"/>
          <w:lang w:val="es-MX"/>
        </w:rPr>
        <w:t xml:space="preserve"> </w:t>
      </w:r>
      <w:r w:rsidR="007F5EED">
        <w:rPr>
          <w:sz w:val="24"/>
          <w:szCs w:val="24"/>
          <w:lang w:val="es-MX"/>
        </w:rPr>
        <w:t>y</w:t>
      </w:r>
      <w:r w:rsidR="007F5EED" w:rsidRPr="008C3360">
        <w:rPr>
          <w:sz w:val="24"/>
          <w:szCs w:val="24"/>
          <w:lang w:val="es-MX"/>
        </w:rPr>
        <w:t xml:space="preserve"> </w:t>
      </w:r>
      <w:proofErr w:type="spellStart"/>
      <w:r w:rsidR="007F5EED" w:rsidRPr="008C3360">
        <w:rPr>
          <w:sz w:val="24"/>
          <w:szCs w:val="24"/>
          <w:lang w:val="es-MX"/>
        </w:rPr>
        <w:t>Brage</w:t>
      </w:r>
      <w:proofErr w:type="spellEnd"/>
      <w:r w:rsidR="00A84CF9" w:rsidRPr="008C3360">
        <w:rPr>
          <w:sz w:val="24"/>
          <w:szCs w:val="24"/>
          <w:lang w:val="es-MX"/>
        </w:rPr>
        <w:t>, 2015</w:t>
      </w:r>
      <w:r w:rsidR="004B0874" w:rsidRPr="008C3360">
        <w:rPr>
          <w:sz w:val="24"/>
          <w:szCs w:val="24"/>
          <w:lang w:val="es-MX"/>
        </w:rPr>
        <w:t xml:space="preserve">; </w:t>
      </w:r>
      <w:r w:rsidR="00D734FC" w:rsidRPr="008C3360">
        <w:rPr>
          <w:sz w:val="24"/>
          <w:szCs w:val="24"/>
          <w:lang w:val="es-MX"/>
        </w:rPr>
        <w:t>Velázquez</w:t>
      </w:r>
      <w:r w:rsidR="007F5EED">
        <w:rPr>
          <w:sz w:val="24"/>
          <w:szCs w:val="24"/>
          <w:lang w:val="es-MX"/>
        </w:rPr>
        <w:t>,</w:t>
      </w:r>
      <w:r w:rsidR="007F5EED" w:rsidRPr="007F5EED">
        <w:rPr>
          <w:sz w:val="24"/>
          <w:szCs w:val="24"/>
          <w:lang w:val="es-MX"/>
        </w:rPr>
        <w:t xml:space="preserve"> </w:t>
      </w:r>
      <w:r w:rsidR="007F5EED" w:rsidRPr="008C3360">
        <w:rPr>
          <w:sz w:val="24"/>
          <w:szCs w:val="24"/>
          <w:lang w:val="es-MX"/>
        </w:rPr>
        <w:t>Rodríguez, Díaz, Rodríguez</w:t>
      </w:r>
      <w:r w:rsidR="007F5EED">
        <w:rPr>
          <w:sz w:val="24"/>
          <w:szCs w:val="24"/>
          <w:lang w:val="es-MX"/>
        </w:rPr>
        <w:t xml:space="preserve"> y</w:t>
      </w:r>
      <w:r w:rsidR="007F5EED" w:rsidRPr="008C3360">
        <w:rPr>
          <w:sz w:val="24"/>
          <w:szCs w:val="24"/>
          <w:lang w:val="es-MX"/>
        </w:rPr>
        <w:t xml:space="preserve"> Martínez</w:t>
      </w:r>
      <w:r w:rsidR="00D734FC" w:rsidRPr="008C3360">
        <w:rPr>
          <w:sz w:val="24"/>
          <w:szCs w:val="24"/>
          <w:lang w:val="es-MX"/>
        </w:rPr>
        <w:t>, 2014</w:t>
      </w:r>
      <w:r w:rsidR="00A84CF9" w:rsidRPr="008C3360">
        <w:rPr>
          <w:sz w:val="24"/>
          <w:szCs w:val="24"/>
          <w:lang w:val="es-MX"/>
        </w:rPr>
        <w:t>)</w:t>
      </w:r>
      <w:r w:rsidR="00B6407B" w:rsidRPr="008C3360">
        <w:rPr>
          <w:sz w:val="24"/>
          <w:szCs w:val="24"/>
          <w:lang w:val="es-MX"/>
        </w:rPr>
        <w:t>,</w:t>
      </w:r>
      <w:r w:rsidR="00A84CF9" w:rsidRPr="008C3360">
        <w:rPr>
          <w:sz w:val="24"/>
          <w:szCs w:val="24"/>
          <w:lang w:val="es-MX"/>
        </w:rPr>
        <w:t xml:space="preserve"> </w:t>
      </w:r>
      <w:r w:rsidR="008E6B83" w:rsidRPr="008C3360">
        <w:rPr>
          <w:sz w:val="24"/>
          <w:szCs w:val="24"/>
          <w:lang w:val="es-MX"/>
        </w:rPr>
        <w:t xml:space="preserve">los maestros son propensos a sufrir el denominado </w:t>
      </w:r>
      <w:r w:rsidR="008E6B83" w:rsidRPr="008C3360">
        <w:rPr>
          <w:i/>
          <w:sz w:val="24"/>
          <w:szCs w:val="24"/>
          <w:lang w:val="es-MX"/>
        </w:rPr>
        <w:t>síndrome de burnout</w:t>
      </w:r>
      <w:r w:rsidR="00F5139C" w:rsidRPr="008C3360">
        <w:rPr>
          <w:sz w:val="24"/>
          <w:szCs w:val="24"/>
          <w:lang w:val="es-MX"/>
        </w:rPr>
        <w:t xml:space="preserve">. Entre los principales </w:t>
      </w:r>
      <w:r w:rsidR="00C95605" w:rsidRPr="008C3360">
        <w:rPr>
          <w:sz w:val="24"/>
          <w:szCs w:val="24"/>
          <w:lang w:val="es-MX"/>
        </w:rPr>
        <w:t xml:space="preserve">predictores </w:t>
      </w:r>
      <w:r w:rsidR="00A70190" w:rsidRPr="008C3360">
        <w:rPr>
          <w:sz w:val="24"/>
          <w:szCs w:val="24"/>
          <w:lang w:val="es-MX"/>
        </w:rPr>
        <w:t xml:space="preserve">de este fenómeno </w:t>
      </w:r>
      <w:r w:rsidR="00F5139C" w:rsidRPr="008C3360">
        <w:rPr>
          <w:sz w:val="24"/>
          <w:szCs w:val="24"/>
          <w:lang w:val="es-MX"/>
        </w:rPr>
        <w:t xml:space="preserve">se encuentran las dificultades con los recursos, la disciplina en el aula, los conflictos y la ambigüedad de rol, </w:t>
      </w:r>
      <w:r w:rsidR="001D40FB" w:rsidRPr="008C3360">
        <w:rPr>
          <w:sz w:val="24"/>
          <w:szCs w:val="24"/>
          <w:lang w:val="es-MX"/>
        </w:rPr>
        <w:t xml:space="preserve">la baja satisfacción laboral, </w:t>
      </w:r>
      <w:r w:rsidR="00F5139C" w:rsidRPr="008C3360">
        <w:rPr>
          <w:sz w:val="24"/>
          <w:szCs w:val="24"/>
          <w:lang w:val="es-MX"/>
        </w:rPr>
        <w:t>el bajo reconocimiento profesional y la interrelación con otros maestros</w:t>
      </w:r>
      <w:r w:rsidR="008E6B83" w:rsidRPr="008C3360">
        <w:rPr>
          <w:sz w:val="24"/>
          <w:szCs w:val="24"/>
          <w:lang w:val="es-MX"/>
        </w:rPr>
        <w:t xml:space="preserve"> (</w:t>
      </w:r>
      <w:r w:rsidR="00203C71" w:rsidRPr="008C3360">
        <w:rPr>
          <w:sz w:val="24"/>
          <w:szCs w:val="24"/>
          <w:lang w:val="es-MX"/>
        </w:rPr>
        <w:t>Esteras</w:t>
      </w:r>
      <w:r w:rsidR="007F5EED">
        <w:rPr>
          <w:sz w:val="24"/>
          <w:szCs w:val="24"/>
          <w:lang w:val="es-MX"/>
        </w:rPr>
        <w:t>,</w:t>
      </w:r>
      <w:r w:rsidR="007F5EED" w:rsidRPr="007F5EED">
        <w:rPr>
          <w:sz w:val="24"/>
          <w:szCs w:val="24"/>
          <w:lang w:val="es-MX"/>
        </w:rPr>
        <w:t xml:space="preserve"> </w:t>
      </w:r>
      <w:proofErr w:type="spellStart"/>
      <w:r w:rsidR="007F5EED" w:rsidRPr="007F5EED">
        <w:rPr>
          <w:sz w:val="24"/>
          <w:szCs w:val="24"/>
          <w:lang w:val="es-MX"/>
        </w:rPr>
        <w:t>Chorot</w:t>
      </w:r>
      <w:proofErr w:type="spellEnd"/>
      <w:r w:rsidR="007F5EED">
        <w:rPr>
          <w:sz w:val="24"/>
          <w:szCs w:val="24"/>
          <w:lang w:val="es-MX"/>
        </w:rPr>
        <w:t xml:space="preserve"> </w:t>
      </w:r>
      <w:r w:rsidR="007F5EED" w:rsidRPr="007F5EED">
        <w:rPr>
          <w:sz w:val="24"/>
          <w:szCs w:val="24"/>
          <w:lang w:val="es-MX"/>
        </w:rPr>
        <w:t xml:space="preserve"> y Sandín</w:t>
      </w:r>
      <w:r w:rsidR="00203C71" w:rsidRPr="008C3360">
        <w:rPr>
          <w:sz w:val="24"/>
          <w:szCs w:val="24"/>
          <w:lang w:val="es-MX"/>
        </w:rPr>
        <w:t>, 2014</w:t>
      </w:r>
      <w:r w:rsidR="00C95605" w:rsidRPr="008C3360">
        <w:rPr>
          <w:sz w:val="24"/>
          <w:szCs w:val="24"/>
          <w:lang w:val="es-MX"/>
        </w:rPr>
        <w:t xml:space="preserve">; </w:t>
      </w:r>
      <w:proofErr w:type="spellStart"/>
      <w:r w:rsidR="00C95605" w:rsidRPr="008C3360">
        <w:rPr>
          <w:sz w:val="24"/>
          <w:szCs w:val="24"/>
          <w:lang w:val="es-MX"/>
        </w:rPr>
        <w:t>Malander</w:t>
      </w:r>
      <w:proofErr w:type="spellEnd"/>
      <w:r w:rsidR="00C95605" w:rsidRPr="008C3360">
        <w:rPr>
          <w:sz w:val="24"/>
          <w:szCs w:val="24"/>
          <w:lang w:val="es-MX"/>
        </w:rPr>
        <w:t>, 2016</w:t>
      </w:r>
      <w:r w:rsidR="008E6B83" w:rsidRPr="008C3360">
        <w:rPr>
          <w:sz w:val="24"/>
          <w:szCs w:val="24"/>
          <w:lang w:val="es-MX"/>
        </w:rPr>
        <w:t>).</w:t>
      </w:r>
      <w:r w:rsidR="00107EF0" w:rsidRPr="008C3360">
        <w:rPr>
          <w:sz w:val="24"/>
          <w:szCs w:val="24"/>
          <w:lang w:val="es-MX"/>
        </w:rPr>
        <w:t xml:space="preserve"> </w:t>
      </w:r>
    </w:p>
    <w:p w14:paraId="5E95FEBF" w14:textId="6050B306" w:rsidR="00C577F6" w:rsidRPr="008C3360" w:rsidRDefault="00A70190"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Para</w:t>
      </w:r>
      <w:r w:rsidR="00D56BFB" w:rsidRPr="008C3360">
        <w:rPr>
          <w:sz w:val="24"/>
          <w:szCs w:val="24"/>
          <w:lang w:val="es-MX"/>
        </w:rPr>
        <w:t xml:space="preserve"> Gómez-Ortiz y Moreno (2010)</w:t>
      </w:r>
      <w:r w:rsidR="00B6407B" w:rsidRPr="008C3360">
        <w:rPr>
          <w:sz w:val="24"/>
          <w:szCs w:val="24"/>
          <w:lang w:val="es-MX"/>
        </w:rPr>
        <w:t>,</w:t>
      </w:r>
      <w:r w:rsidR="00D56BFB" w:rsidRPr="008C3360">
        <w:rPr>
          <w:sz w:val="24"/>
          <w:szCs w:val="24"/>
          <w:lang w:val="es-MX"/>
        </w:rPr>
        <w:t xml:space="preserve"> </w:t>
      </w:r>
      <w:r w:rsidR="00B36E8A" w:rsidRPr="008C3360">
        <w:rPr>
          <w:sz w:val="24"/>
          <w:szCs w:val="24"/>
          <w:lang w:val="es-MX"/>
        </w:rPr>
        <w:t xml:space="preserve">existen numerosas investigaciones en Estados Unidos, Europa y Japón </w:t>
      </w:r>
      <w:r w:rsidRPr="008C3360">
        <w:rPr>
          <w:sz w:val="24"/>
          <w:szCs w:val="24"/>
          <w:lang w:val="es-MX"/>
        </w:rPr>
        <w:t>que</w:t>
      </w:r>
      <w:r w:rsidR="00B36E8A" w:rsidRPr="008C3360">
        <w:rPr>
          <w:sz w:val="24"/>
          <w:szCs w:val="24"/>
          <w:lang w:val="es-MX"/>
        </w:rPr>
        <w:t xml:space="preserve"> </w:t>
      </w:r>
      <w:r w:rsidRPr="008C3360">
        <w:rPr>
          <w:sz w:val="24"/>
          <w:szCs w:val="24"/>
          <w:lang w:val="es-MX"/>
        </w:rPr>
        <w:t>describen</w:t>
      </w:r>
      <w:r w:rsidR="00B36E8A" w:rsidRPr="008C3360">
        <w:rPr>
          <w:sz w:val="24"/>
          <w:szCs w:val="24"/>
          <w:lang w:val="es-MX"/>
        </w:rPr>
        <w:t xml:space="preserve"> cómo los factores psicosociales del trabajo tienen un impacto negativo en la salud y </w:t>
      </w:r>
      <w:r w:rsidRPr="008C3360">
        <w:rPr>
          <w:sz w:val="24"/>
          <w:szCs w:val="24"/>
          <w:lang w:val="es-MX"/>
        </w:rPr>
        <w:t xml:space="preserve">en </w:t>
      </w:r>
      <w:r w:rsidR="00781F36" w:rsidRPr="008C3360">
        <w:rPr>
          <w:sz w:val="24"/>
          <w:szCs w:val="24"/>
          <w:lang w:val="es-MX"/>
        </w:rPr>
        <w:t xml:space="preserve">el </w:t>
      </w:r>
      <w:r w:rsidR="00B36E8A" w:rsidRPr="008C3360">
        <w:rPr>
          <w:sz w:val="24"/>
          <w:szCs w:val="24"/>
          <w:lang w:val="es-MX"/>
        </w:rPr>
        <w:t>rendimiento de los trabajadores. As</w:t>
      </w:r>
      <w:r w:rsidR="00E22885" w:rsidRPr="008C3360">
        <w:rPr>
          <w:sz w:val="24"/>
          <w:szCs w:val="24"/>
          <w:lang w:val="es-MX"/>
        </w:rPr>
        <w:t>i</w:t>
      </w:r>
      <w:r w:rsidR="00B36E8A" w:rsidRPr="008C3360">
        <w:rPr>
          <w:sz w:val="24"/>
          <w:szCs w:val="24"/>
          <w:lang w:val="es-MX"/>
        </w:rPr>
        <w:t>mismo, señalan que dich</w:t>
      </w:r>
      <w:r w:rsidRPr="008C3360">
        <w:rPr>
          <w:sz w:val="24"/>
          <w:szCs w:val="24"/>
          <w:lang w:val="es-MX"/>
        </w:rPr>
        <w:t>as variables</w:t>
      </w:r>
      <w:r w:rsidR="00B36E8A" w:rsidRPr="008C3360">
        <w:rPr>
          <w:sz w:val="24"/>
          <w:szCs w:val="24"/>
          <w:lang w:val="es-MX"/>
        </w:rPr>
        <w:t xml:space="preserve"> generan problemas de ansiedad, depresión, agotamiento, entre otros. </w:t>
      </w:r>
      <w:r w:rsidR="003F4D77" w:rsidRPr="008C3360">
        <w:rPr>
          <w:sz w:val="24"/>
          <w:szCs w:val="24"/>
          <w:lang w:val="es-MX"/>
        </w:rPr>
        <w:t>Actualmente</w:t>
      </w:r>
      <w:r w:rsidRPr="008C3360">
        <w:rPr>
          <w:sz w:val="24"/>
          <w:szCs w:val="24"/>
          <w:lang w:val="es-MX"/>
        </w:rPr>
        <w:t>,</w:t>
      </w:r>
      <w:r w:rsidR="003F4D77" w:rsidRPr="008C3360">
        <w:rPr>
          <w:sz w:val="24"/>
          <w:szCs w:val="24"/>
          <w:lang w:val="es-MX"/>
        </w:rPr>
        <w:t xml:space="preserve"> contamos con dos modelos para conceptualizar la salud y los factores psicosociales de riesgo laboral</w:t>
      </w:r>
      <w:r w:rsidRPr="008C3360">
        <w:rPr>
          <w:sz w:val="24"/>
          <w:szCs w:val="24"/>
          <w:lang w:val="es-MX"/>
        </w:rPr>
        <w:t>:</w:t>
      </w:r>
      <w:r w:rsidR="003F4D77" w:rsidRPr="008C3360">
        <w:rPr>
          <w:sz w:val="24"/>
          <w:szCs w:val="24"/>
          <w:lang w:val="es-MX"/>
        </w:rPr>
        <w:t xml:space="preserve"> el</w:t>
      </w:r>
      <w:r w:rsidR="00D56BFB" w:rsidRPr="008C3360">
        <w:rPr>
          <w:sz w:val="24"/>
          <w:szCs w:val="24"/>
          <w:lang w:val="es-MX"/>
        </w:rPr>
        <w:t xml:space="preserve"> modelo esfuerzo</w:t>
      </w:r>
      <w:r w:rsidR="004C1B54" w:rsidRPr="008C3360">
        <w:rPr>
          <w:sz w:val="24"/>
          <w:szCs w:val="24"/>
          <w:lang w:val="es-MX"/>
        </w:rPr>
        <w:t>-</w:t>
      </w:r>
      <w:r w:rsidR="00D56BFB" w:rsidRPr="008C3360">
        <w:rPr>
          <w:sz w:val="24"/>
          <w:szCs w:val="24"/>
          <w:lang w:val="es-MX"/>
        </w:rPr>
        <w:t xml:space="preserve">recompensa </w:t>
      </w:r>
      <w:r w:rsidR="009F6DDA" w:rsidRPr="008C3360">
        <w:rPr>
          <w:sz w:val="24"/>
          <w:szCs w:val="24"/>
          <w:lang w:val="es-MX"/>
        </w:rPr>
        <w:t xml:space="preserve">de </w:t>
      </w:r>
      <w:proofErr w:type="spellStart"/>
      <w:r w:rsidR="009F6DDA" w:rsidRPr="008C3360">
        <w:rPr>
          <w:sz w:val="24"/>
          <w:szCs w:val="24"/>
          <w:lang w:val="es-MX"/>
        </w:rPr>
        <w:t>Siegrist</w:t>
      </w:r>
      <w:proofErr w:type="spellEnd"/>
      <w:r w:rsidR="009F6DDA" w:rsidRPr="008C3360">
        <w:rPr>
          <w:sz w:val="24"/>
          <w:szCs w:val="24"/>
          <w:lang w:val="es-MX"/>
        </w:rPr>
        <w:t xml:space="preserve"> (1996)</w:t>
      </w:r>
      <w:r w:rsidR="00E06FA1" w:rsidRPr="008C3360">
        <w:rPr>
          <w:sz w:val="24"/>
          <w:szCs w:val="24"/>
          <w:lang w:val="es-MX"/>
        </w:rPr>
        <w:t xml:space="preserve"> y el modelo </w:t>
      </w:r>
      <w:r w:rsidR="00F057E6" w:rsidRPr="008C3360">
        <w:rPr>
          <w:sz w:val="24"/>
          <w:szCs w:val="24"/>
          <w:lang w:val="es-MX"/>
        </w:rPr>
        <w:t>demanda-control</w:t>
      </w:r>
      <w:r w:rsidR="00E06FA1" w:rsidRPr="008C3360">
        <w:rPr>
          <w:sz w:val="24"/>
          <w:szCs w:val="24"/>
          <w:lang w:val="es-MX"/>
        </w:rPr>
        <w:t xml:space="preserve"> de </w:t>
      </w:r>
      <w:proofErr w:type="spellStart"/>
      <w:r w:rsidR="00E06FA1" w:rsidRPr="008C3360">
        <w:rPr>
          <w:sz w:val="24"/>
          <w:szCs w:val="24"/>
          <w:lang w:val="es-MX"/>
        </w:rPr>
        <w:t>Karasek</w:t>
      </w:r>
      <w:proofErr w:type="spellEnd"/>
      <w:r w:rsidR="00E06FA1" w:rsidRPr="008C3360">
        <w:rPr>
          <w:sz w:val="24"/>
          <w:szCs w:val="24"/>
          <w:lang w:val="es-MX"/>
        </w:rPr>
        <w:t xml:space="preserve"> (1979). A </w:t>
      </w:r>
      <w:r w:rsidR="004C1B54" w:rsidRPr="008C3360">
        <w:rPr>
          <w:sz w:val="24"/>
          <w:szCs w:val="24"/>
          <w:lang w:val="es-MX"/>
        </w:rPr>
        <w:t>continuación,</w:t>
      </w:r>
      <w:r w:rsidR="00E06FA1" w:rsidRPr="008C3360">
        <w:rPr>
          <w:sz w:val="24"/>
          <w:szCs w:val="24"/>
          <w:lang w:val="es-MX"/>
        </w:rPr>
        <w:t xml:space="preserve"> se presenta una breve descripción de </w:t>
      </w:r>
      <w:r w:rsidRPr="008C3360">
        <w:rPr>
          <w:sz w:val="24"/>
          <w:szCs w:val="24"/>
          <w:lang w:val="es-MX"/>
        </w:rPr>
        <w:t>estos</w:t>
      </w:r>
      <w:r w:rsidR="00E06FA1" w:rsidRPr="008C3360">
        <w:rPr>
          <w:sz w:val="24"/>
          <w:szCs w:val="24"/>
          <w:lang w:val="es-MX"/>
        </w:rPr>
        <w:t>.</w:t>
      </w:r>
    </w:p>
    <w:p w14:paraId="713A8739" w14:textId="7C59F4E3" w:rsidR="005B7EE5" w:rsidRPr="008C3360" w:rsidRDefault="00E06FA1"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El m</w:t>
      </w:r>
      <w:r w:rsidR="00C06D66" w:rsidRPr="008C3360">
        <w:rPr>
          <w:sz w:val="24"/>
          <w:szCs w:val="24"/>
          <w:lang w:val="es-MX"/>
        </w:rPr>
        <w:t xml:space="preserve">odelo </w:t>
      </w:r>
      <w:r w:rsidR="00F057E6" w:rsidRPr="008C3360">
        <w:rPr>
          <w:sz w:val="24"/>
          <w:szCs w:val="24"/>
          <w:lang w:val="es-MX"/>
        </w:rPr>
        <w:t>esfuerzo-recompensa</w:t>
      </w:r>
      <w:r w:rsidR="004C1B54" w:rsidRPr="008C3360">
        <w:rPr>
          <w:sz w:val="24"/>
          <w:szCs w:val="24"/>
          <w:lang w:val="es-MX"/>
        </w:rPr>
        <w:t xml:space="preserve"> </w:t>
      </w:r>
      <w:r w:rsidR="005B7EE5" w:rsidRPr="008C3360">
        <w:rPr>
          <w:sz w:val="24"/>
          <w:szCs w:val="24"/>
          <w:lang w:val="es-MX"/>
        </w:rPr>
        <w:t xml:space="preserve">supone que el esfuerzo en el trabajo es parte de un contrato basado </w:t>
      </w:r>
      <w:r w:rsidR="00B36E8A" w:rsidRPr="008C3360">
        <w:rPr>
          <w:sz w:val="24"/>
          <w:szCs w:val="24"/>
          <w:lang w:val="es-MX"/>
        </w:rPr>
        <w:t xml:space="preserve">en la reciprocidad en el cual el trabajador recibe una </w:t>
      </w:r>
      <w:r w:rsidR="00A70190" w:rsidRPr="008C3360">
        <w:rPr>
          <w:sz w:val="24"/>
          <w:szCs w:val="24"/>
          <w:lang w:val="es-MX"/>
        </w:rPr>
        <w:t>retribución</w:t>
      </w:r>
      <w:r w:rsidR="00B36E8A" w:rsidRPr="008C3360">
        <w:rPr>
          <w:sz w:val="24"/>
          <w:szCs w:val="24"/>
          <w:lang w:val="es-MX"/>
        </w:rPr>
        <w:t xml:space="preserve"> por sus esfuerzos laborales en forma de dinero, estima o seguridad social y/o laboral. Este modelo expone que dicho intercambio de esfuerzo-recompensa en numerosas ocasiones es injusto para la parte trabadora</w:t>
      </w:r>
      <w:r w:rsidR="00F5705E" w:rsidRPr="008C3360">
        <w:rPr>
          <w:sz w:val="24"/>
          <w:szCs w:val="24"/>
          <w:lang w:val="es-MX"/>
        </w:rPr>
        <w:t>,</w:t>
      </w:r>
      <w:r w:rsidR="00326B56" w:rsidRPr="008C3360">
        <w:rPr>
          <w:sz w:val="24"/>
          <w:szCs w:val="24"/>
          <w:lang w:val="es-MX"/>
        </w:rPr>
        <w:t xml:space="preserve"> lo cual resulta en una gran cantidad de problemas</w:t>
      </w:r>
      <w:r w:rsidR="00505041" w:rsidRPr="008C3360">
        <w:rPr>
          <w:sz w:val="24"/>
          <w:szCs w:val="24"/>
          <w:lang w:val="es-MX"/>
        </w:rPr>
        <w:t xml:space="preserve"> (</w:t>
      </w:r>
      <w:proofErr w:type="spellStart"/>
      <w:r w:rsidR="00505041" w:rsidRPr="008C3360">
        <w:rPr>
          <w:sz w:val="24"/>
          <w:szCs w:val="24"/>
          <w:lang w:val="es-MX"/>
        </w:rPr>
        <w:t>Siegrist</w:t>
      </w:r>
      <w:proofErr w:type="spellEnd"/>
      <w:r w:rsidR="00FE16DC" w:rsidRPr="008C3360">
        <w:rPr>
          <w:sz w:val="24"/>
          <w:szCs w:val="24"/>
          <w:lang w:val="es-MX"/>
        </w:rPr>
        <w:t xml:space="preserve"> </w:t>
      </w:r>
      <w:r w:rsidR="00FE16DC" w:rsidRPr="008C3360">
        <w:rPr>
          <w:i/>
          <w:sz w:val="24"/>
          <w:szCs w:val="24"/>
          <w:lang w:val="es-MX"/>
        </w:rPr>
        <w:t>et al</w:t>
      </w:r>
      <w:r w:rsidR="00FE16DC" w:rsidRPr="008C3360">
        <w:rPr>
          <w:sz w:val="24"/>
          <w:szCs w:val="24"/>
          <w:lang w:val="es-MX"/>
        </w:rPr>
        <w:t>.</w:t>
      </w:r>
      <w:r w:rsidR="00505041" w:rsidRPr="008C3360">
        <w:rPr>
          <w:sz w:val="24"/>
          <w:szCs w:val="24"/>
          <w:lang w:val="es-MX"/>
        </w:rPr>
        <w:t>, 2004).</w:t>
      </w:r>
    </w:p>
    <w:p w14:paraId="61D02DBA" w14:textId="0EC82C2A" w:rsidR="00867973" w:rsidRPr="008C3360" w:rsidRDefault="00505041"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 xml:space="preserve">Así pues, la percepción de un desequilibrio entre el esfuerzo otorgado en el trabajo y las recompensas recibidas </w:t>
      </w:r>
      <w:r w:rsidR="008B015A" w:rsidRPr="008C3360">
        <w:rPr>
          <w:sz w:val="24"/>
          <w:szCs w:val="24"/>
          <w:lang w:val="es-MX"/>
        </w:rPr>
        <w:t>generan</w:t>
      </w:r>
      <w:r w:rsidRPr="008C3360">
        <w:rPr>
          <w:sz w:val="24"/>
          <w:szCs w:val="24"/>
          <w:lang w:val="es-MX"/>
        </w:rPr>
        <w:t xml:space="preserve"> emociones negativas en las persona</w:t>
      </w:r>
      <w:r w:rsidR="008B015A" w:rsidRPr="008C3360">
        <w:rPr>
          <w:sz w:val="24"/>
          <w:szCs w:val="24"/>
          <w:lang w:val="es-MX"/>
        </w:rPr>
        <w:t>s</w:t>
      </w:r>
      <w:r w:rsidR="00AD6909" w:rsidRPr="008C3360">
        <w:rPr>
          <w:sz w:val="24"/>
          <w:szCs w:val="24"/>
          <w:lang w:val="es-MX"/>
        </w:rPr>
        <w:t>,</w:t>
      </w:r>
      <w:r w:rsidR="008B015A" w:rsidRPr="008C3360">
        <w:rPr>
          <w:sz w:val="24"/>
          <w:szCs w:val="24"/>
          <w:lang w:val="es-MX"/>
        </w:rPr>
        <w:t xml:space="preserve"> lo cual a largo plazo </w:t>
      </w:r>
      <w:r w:rsidRPr="008C3360">
        <w:rPr>
          <w:sz w:val="24"/>
          <w:szCs w:val="24"/>
          <w:lang w:val="es-MX"/>
        </w:rPr>
        <w:t>afecta la salud de los individuos. Por otra parte</w:t>
      </w:r>
      <w:r w:rsidR="008B015A" w:rsidRPr="008C3360">
        <w:rPr>
          <w:sz w:val="24"/>
          <w:szCs w:val="24"/>
          <w:lang w:val="es-MX"/>
        </w:rPr>
        <w:t>,</w:t>
      </w:r>
      <w:r w:rsidRPr="008C3360">
        <w:rPr>
          <w:sz w:val="24"/>
          <w:szCs w:val="24"/>
          <w:lang w:val="es-MX"/>
        </w:rPr>
        <w:t xml:space="preserve"> el </w:t>
      </w:r>
      <w:r w:rsidR="00AD6909" w:rsidRPr="008C3360">
        <w:rPr>
          <w:sz w:val="24"/>
          <w:szCs w:val="24"/>
          <w:lang w:val="es-MX"/>
        </w:rPr>
        <w:t xml:space="preserve">modelo sostiene que </w:t>
      </w:r>
      <w:r w:rsidR="00867973" w:rsidRPr="008C3360">
        <w:rPr>
          <w:sz w:val="24"/>
          <w:szCs w:val="24"/>
          <w:lang w:val="es-MX"/>
        </w:rPr>
        <w:t>los individuos que presentan un alto compromiso laboral de la mano de una gran necesidad de aprobación (</w:t>
      </w:r>
      <w:proofErr w:type="spellStart"/>
      <w:r w:rsidR="00867973" w:rsidRPr="008C3360">
        <w:rPr>
          <w:sz w:val="24"/>
          <w:szCs w:val="24"/>
          <w:lang w:val="es-MX"/>
        </w:rPr>
        <w:t>sobrecompromiso</w:t>
      </w:r>
      <w:proofErr w:type="spellEnd"/>
      <w:r w:rsidR="00867973" w:rsidRPr="008C3360">
        <w:rPr>
          <w:sz w:val="24"/>
          <w:szCs w:val="24"/>
          <w:lang w:val="es-MX"/>
        </w:rPr>
        <w:t>) corren un mayor riesgo de presentar estrés u otros padecimientos a causa de la brecha entre lo que dan y lo que reciben.</w:t>
      </w:r>
    </w:p>
    <w:p w14:paraId="556C2835" w14:textId="197EA3BD" w:rsidR="00430D81" w:rsidRPr="008C3360" w:rsidRDefault="00A70190"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En cambio</w:t>
      </w:r>
      <w:r w:rsidR="00ED73F9" w:rsidRPr="008C3360">
        <w:rPr>
          <w:sz w:val="24"/>
          <w:szCs w:val="24"/>
          <w:lang w:val="es-MX"/>
        </w:rPr>
        <w:t>, e</w:t>
      </w:r>
      <w:r w:rsidR="00636EF8" w:rsidRPr="008C3360">
        <w:rPr>
          <w:sz w:val="24"/>
          <w:szCs w:val="24"/>
          <w:lang w:val="es-MX"/>
        </w:rPr>
        <w:t xml:space="preserve">l modelo teórico </w:t>
      </w:r>
      <w:r w:rsidR="00F057E6" w:rsidRPr="008C3360">
        <w:rPr>
          <w:sz w:val="24"/>
          <w:szCs w:val="24"/>
          <w:lang w:val="es-MX"/>
        </w:rPr>
        <w:t>demanda-control</w:t>
      </w:r>
      <w:r w:rsidR="00ED73F9" w:rsidRPr="008C3360">
        <w:rPr>
          <w:sz w:val="24"/>
          <w:szCs w:val="24"/>
          <w:lang w:val="es-MX"/>
        </w:rPr>
        <w:t xml:space="preserve"> </w:t>
      </w:r>
      <w:r w:rsidR="00636EF8" w:rsidRPr="008C3360">
        <w:rPr>
          <w:sz w:val="24"/>
          <w:szCs w:val="24"/>
          <w:lang w:val="es-MX"/>
        </w:rPr>
        <w:t xml:space="preserve">de Robert </w:t>
      </w:r>
      <w:proofErr w:type="spellStart"/>
      <w:r w:rsidR="00636EF8" w:rsidRPr="008C3360">
        <w:rPr>
          <w:sz w:val="24"/>
          <w:szCs w:val="24"/>
          <w:lang w:val="es-MX"/>
        </w:rPr>
        <w:t>Karasek</w:t>
      </w:r>
      <w:proofErr w:type="spellEnd"/>
      <w:r w:rsidR="00636EF8" w:rsidRPr="008C3360">
        <w:rPr>
          <w:sz w:val="24"/>
          <w:szCs w:val="24"/>
          <w:lang w:val="es-MX"/>
        </w:rPr>
        <w:t xml:space="preserve"> explica el estrés laboral a partir de las relaciones que surgen entre las demandas laborales y el control que puede ejercer una persona en su trabajo (</w:t>
      </w:r>
      <w:proofErr w:type="spellStart"/>
      <w:r w:rsidR="00636EF8" w:rsidRPr="008C3360">
        <w:rPr>
          <w:sz w:val="24"/>
          <w:szCs w:val="24"/>
          <w:lang w:val="es-MX"/>
        </w:rPr>
        <w:t>Karasek</w:t>
      </w:r>
      <w:proofErr w:type="spellEnd"/>
      <w:r w:rsidR="00636EF8" w:rsidRPr="008C3360">
        <w:rPr>
          <w:sz w:val="24"/>
          <w:szCs w:val="24"/>
          <w:lang w:val="es-MX"/>
        </w:rPr>
        <w:t>, 1979</w:t>
      </w:r>
      <w:r w:rsidR="000D537F" w:rsidRPr="008C3360">
        <w:rPr>
          <w:sz w:val="24"/>
          <w:szCs w:val="24"/>
          <w:lang w:val="es-MX"/>
        </w:rPr>
        <w:t xml:space="preserve">, </w:t>
      </w:r>
      <w:r w:rsidRPr="008C3360">
        <w:rPr>
          <w:sz w:val="24"/>
          <w:szCs w:val="24"/>
          <w:lang w:val="es-MX"/>
        </w:rPr>
        <w:t>citado por</w:t>
      </w:r>
      <w:r w:rsidR="000D537F" w:rsidRPr="008C3360">
        <w:rPr>
          <w:sz w:val="24"/>
          <w:szCs w:val="24"/>
          <w:lang w:val="es-MX"/>
        </w:rPr>
        <w:t xml:space="preserve"> Arias</w:t>
      </w:r>
      <w:r w:rsidR="007F5EED">
        <w:rPr>
          <w:sz w:val="24"/>
          <w:szCs w:val="24"/>
          <w:lang w:val="es-MX"/>
        </w:rPr>
        <w:t>,</w:t>
      </w:r>
      <w:r w:rsidR="007F5EED" w:rsidRPr="007F5EED">
        <w:rPr>
          <w:sz w:val="24"/>
          <w:szCs w:val="24"/>
          <w:lang w:val="es-MX"/>
        </w:rPr>
        <w:t xml:space="preserve"> </w:t>
      </w:r>
      <w:r w:rsidR="007F5EED" w:rsidRPr="008C3360">
        <w:rPr>
          <w:sz w:val="24"/>
          <w:szCs w:val="24"/>
          <w:lang w:val="es-MX"/>
        </w:rPr>
        <w:t>Montes</w:t>
      </w:r>
      <w:r w:rsidR="007F5EED">
        <w:rPr>
          <w:sz w:val="24"/>
          <w:szCs w:val="24"/>
          <w:lang w:val="es-MX"/>
        </w:rPr>
        <w:t xml:space="preserve"> y</w:t>
      </w:r>
      <w:r w:rsidR="007F5EED" w:rsidRPr="008C3360">
        <w:rPr>
          <w:sz w:val="24"/>
          <w:szCs w:val="24"/>
          <w:lang w:val="es-MX"/>
        </w:rPr>
        <w:t xml:space="preserve"> Masías</w:t>
      </w:r>
      <w:r w:rsidR="000D537F" w:rsidRPr="008C3360">
        <w:rPr>
          <w:sz w:val="24"/>
          <w:szCs w:val="24"/>
          <w:lang w:val="es-MX"/>
        </w:rPr>
        <w:t>, 2014</w:t>
      </w:r>
      <w:r w:rsidR="00636EF8" w:rsidRPr="008C3360">
        <w:rPr>
          <w:sz w:val="24"/>
          <w:szCs w:val="24"/>
          <w:lang w:val="es-MX"/>
        </w:rPr>
        <w:t>)</w:t>
      </w:r>
      <w:r w:rsidR="00156A39" w:rsidRPr="008C3360">
        <w:rPr>
          <w:sz w:val="24"/>
          <w:szCs w:val="24"/>
          <w:lang w:val="es-MX"/>
        </w:rPr>
        <w:t xml:space="preserve">. </w:t>
      </w:r>
      <w:r w:rsidR="000D537F" w:rsidRPr="008C3360">
        <w:rPr>
          <w:sz w:val="24"/>
          <w:szCs w:val="24"/>
          <w:lang w:val="es-MX"/>
        </w:rPr>
        <w:t xml:space="preserve">Según este modelo, las demandas se refieren a todo lo que es requerido al trabajador </w:t>
      </w:r>
      <w:r w:rsidRPr="008C3360">
        <w:rPr>
          <w:sz w:val="24"/>
          <w:szCs w:val="24"/>
          <w:lang w:val="es-MX"/>
        </w:rPr>
        <w:t>(</w:t>
      </w:r>
      <w:r w:rsidR="000D537F" w:rsidRPr="008C3360">
        <w:rPr>
          <w:sz w:val="24"/>
          <w:szCs w:val="24"/>
          <w:lang w:val="es-MX"/>
        </w:rPr>
        <w:t>actividades físicas o mentales</w:t>
      </w:r>
      <w:r w:rsidRPr="008C3360">
        <w:rPr>
          <w:sz w:val="24"/>
          <w:szCs w:val="24"/>
          <w:lang w:val="es-MX"/>
        </w:rPr>
        <w:t>)</w:t>
      </w:r>
      <w:r w:rsidR="00CB781F" w:rsidRPr="008C3360">
        <w:rPr>
          <w:sz w:val="24"/>
          <w:szCs w:val="24"/>
          <w:lang w:val="es-MX"/>
        </w:rPr>
        <w:t>,</w:t>
      </w:r>
      <w:r w:rsidR="000D537F" w:rsidRPr="008C3360">
        <w:rPr>
          <w:sz w:val="24"/>
          <w:szCs w:val="24"/>
          <w:lang w:val="es-MX"/>
        </w:rPr>
        <w:t xml:space="preserve"> mientras que el</w:t>
      </w:r>
      <w:r w:rsidR="00430D81" w:rsidRPr="008C3360">
        <w:rPr>
          <w:sz w:val="24"/>
          <w:szCs w:val="24"/>
          <w:lang w:val="es-MX"/>
        </w:rPr>
        <w:t xml:space="preserve"> concepto </w:t>
      </w:r>
      <w:r w:rsidR="00430D81" w:rsidRPr="008C3360">
        <w:rPr>
          <w:i/>
          <w:sz w:val="24"/>
          <w:szCs w:val="24"/>
          <w:lang w:val="es-MX"/>
        </w:rPr>
        <w:t>control</w:t>
      </w:r>
      <w:r w:rsidR="00430D81" w:rsidRPr="008C3360">
        <w:rPr>
          <w:sz w:val="24"/>
          <w:szCs w:val="24"/>
          <w:lang w:val="es-MX"/>
        </w:rPr>
        <w:t xml:space="preserve"> es entendido como un moderador de dichas demandas laborales a partir de la autonomía y desarrollo de habilidades</w:t>
      </w:r>
      <w:r w:rsidR="00156A39" w:rsidRPr="008C3360">
        <w:rPr>
          <w:sz w:val="24"/>
          <w:szCs w:val="24"/>
          <w:lang w:val="es-MX"/>
        </w:rPr>
        <w:t xml:space="preserve"> (</w:t>
      </w:r>
      <w:r w:rsidR="00194A3C" w:rsidRPr="008C3360">
        <w:rPr>
          <w:sz w:val="24"/>
          <w:szCs w:val="24"/>
          <w:lang w:val="es-MX"/>
        </w:rPr>
        <w:t xml:space="preserve">Arias </w:t>
      </w:r>
      <w:r w:rsidR="00194A3C" w:rsidRPr="008C3360">
        <w:rPr>
          <w:i/>
          <w:sz w:val="24"/>
          <w:szCs w:val="24"/>
          <w:lang w:val="es-MX"/>
        </w:rPr>
        <w:t>et al</w:t>
      </w:r>
      <w:r w:rsidR="00194A3C" w:rsidRPr="008C3360">
        <w:rPr>
          <w:sz w:val="24"/>
          <w:szCs w:val="24"/>
          <w:lang w:val="es-MX"/>
        </w:rPr>
        <w:t>., 2014</w:t>
      </w:r>
      <w:r w:rsidR="00146E9D" w:rsidRPr="008C3360">
        <w:rPr>
          <w:sz w:val="24"/>
          <w:szCs w:val="24"/>
          <w:lang w:val="es-MX"/>
        </w:rPr>
        <w:t>).</w:t>
      </w:r>
    </w:p>
    <w:p w14:paraId="355D76ED" w14:textId="7D2B6F27" w:rsidR="001325E9" w:rsidRPr="008C3360" w:rsidRDefault="00561CA1" w:rsidP="00070EB0">
      <w:pPr>
        <w:pStyle w:val="NormalWeb"/>
        <w:shd w:val="clear" w:color="auto" w:fill="FFFFFF"/>
        <w:spacing w:before="0" w:beforeAutospacing="0" w:after="0" w:afterAutospacing="0" w:line="360" w:lineRule="auto"/>
        <w:ind w:firstLine="708"/>
        <w:jc w:val="both"/>
        <w:rPr>
          <w:b/>
          <w:bCs/>
          <w:sz w:val="24"/>
          <w:szCs w:val="24"/>
          <w:lang w:val="es-MX"/>
        </w:rPr>
      </w:pPr>
      <w:r w:rsidRPr="008C3360">
        <w:rPr>
          <w:sz w:val="24"/>
          <w:szCs w:val="24"/>
          <w:lang w:val="es-MX"/>
        </w:rPr>
        <w:t xml:space="preserve">Como podemos observar en la </w:t>
      </w:r>
      <w:r w:rsidR="00262258" w:rsidRPr="008C3360">
        <w:rPr>
          <w:sz w:val="24"/>
          <w:szCs w:val="24"/>
          <w:lang w:val="es-MX"/>
        </w:rPr>
        <w:t>f</w:t>
      </w:r>
      <w:r w:rsidRPr="008C3360">
        <w:rPr>
          <w:sz w:val="24"/>
          <w:szCs w:val="24"/>
          <w:lang w:val="es-MX"/>
        </w:rPr>
        <w:t xml:space="preserve">igura 1, de acuerdo con el modelo de </w:t>
      </w:r>
      <w:proofErr w:type="spellStart"/>
      <w:r w:rsidRPr="008C3360">
        <w:rPr>
          <w:sz w:val="24"/>
          <w:szCs w:val="24"/>
          <w:lang w:val="es-MX"/>
        </w:rPr>
        <w:t>Karasek</w:t>
      </w:r>
      <w:proofErr w:type="spellEnd"/>
      <w:r w:rsidRPr="008C3360">
        <w:rPr>
          <w:sz w:val="24"/>
          <w:szCs w:val="24"/>
          <w:lang w:val="es-MX"/>
        </w:rPr>
        <w:t>, si en un trabajo hay altas demandas y bajo control</w:t>
      </w:r>
      <w:r w:rsidR="00021C22" w:rsidRPr="008C3360">
        <w:rPr>
          <w:sz w:val="24"/>
          <w:szCs w:val="24"/>
          <w:lang w:val="es-MX"/>
        </w:rPr>
        <w:t>,</w:t>
      </w:r>
      <w:r w:rsidR="00C30E43" w:rsidRPr="008C3360">
        <w:rPr>
          <w:sz w:val="24"/>
          <w:szCs w:val="24"/>
          <w:lang w:val="es-MX"/>
        </w:rPr>
        <w:t xml:space="preserve"> se generan estados de alta tensión. Cuando hay altas demandas</w:t>
      </w:r>
      <w:r w:rsidR="009113F5" w:rsidRPr="008C3360">
        <w:rPr>
          <w:sz w:val="24"/>
          <w:szCs w:val="24"/>
          <w:lang w:val="es-MX"/>
        </w:rPr>
        <w:t>,</w:t>
      </w:r>
      <w:r w:rsidR="00C30E43" w:rsidRPr="008C3360">
        <w:rPr>
          <w:sz w:val="24"/>
          <w:szCs w:val="24"/>
          <w:lang w:val="es-MX"/>
        </w:rPr>
        <w:t xml:space="preserve"> pero también se tiene un nivel alto de control, el trabajador cumple sus funciones </w:t>
      </w:r>
      <w:r w:rsidR="00C30E43" w:rsidRPr="008C3360">
        <w:rPr>
          <w:sz w:val="24"/>
          <w:szCs w:val="24"/>
          <w:lang w:val="es-MX"/>
        </w:rPr>
        <w:lastRenderedPageBreak/>
        <w:t xml:space="preserve">activamente. En caso de que haya bajo nivel de demanda y de control, el trabajador se torna pasivo </w:t>
      </w:r>
      <w:r w:rsidR="00270BA1" w:rsidRPr="008C3360">
        <w:rPr>
          <w:sz w:val="24"/>
          <w:szCs w:val="24"/>
          <w:lang w:val="es-MX"/>
        </w:rPr>
        <w:t>y,</w:t>
      </w:r>
      <w:r w:rsidR="00C30E43" w:rsidRPr="008C3360">
        <w:rPr>
          <w:sz w:val="24"/>
          <w:szCs w:val="24"/>
          <w:lang w:val="es-MX"/>
        </w:rPr>
        <w:t xml:space="preserve"> por último</w:t>
      </w:r>
      <w:r w:rsidR="00810377" w:rsidRPr="008C3360">
        <w:rPr>
          <w:sz w:val="24"/>
          <w:szCs w:val="24"/>
          <w:lang w:val="es-MX"/>
        </w:rPr>
        <w:t>,</w:t>
      </w:r>
      <w:r w:rsidR="00C30E43" w:rsidRPr="008C3360">
        <w:rPr>
          <w:sz w:val="24"/>
          <w:szCs w:val="24"/>
          <w:lang w:val="es-MX"/>
        </w:rPr>
        <w:t xml:space="preserve"> se plantea como situación ideal</w:t>
      </w:r>
      <w:r w:rsidR="00021C22" w:rsidRPr="008C3360">
        <w:rPr>
          <w:sz w:val="24"/>
          <w:szCs w:val="24"/>
          <w:lang w:val="es-MX"/>
        </w:rPr>
        <w:t>,</w:t>
      </w:r>
      <w:r w:rsidR="00C30E43" w:rsidRPr="008C3360">
        <w:rPr>
          <w:sz w:val="24"/>
          <w:szCs w:val="24"/>
          <w:lang w:val="es-MX"/>
        </w:rPr>
        <w:t xml:space="preserve"> en términos de tensión</w:t>
      </w:r>
      <w:r w:rsidR="00021C22" w:rsidRPr="008C3360">
        <w:rPr>
          <w:sz w:val="24"/>
          <w:szCs w:val="24"/>
          <w:lang w:val="es-MX"/>
        </w:rPr>
        <w:t>,</w:t>
      </w:r>
      <w:r w:rsidR="00C30E43" w:rsidRPr="008C3360">
        <w:rPr>
          <w:sz w:val="24"/>
          <w:szCs w:val="24"/>
          <w:lang w:val="es-MX"/>
        </w:rPr>
        <w:t xml:space="preserve"> cuando hay un bajo nivel de demanda y alto nivel de control</w:t>
      </w:r>
      <w:r w:rsidR="00810377" w:rsidRPr="008C3360">
        <w:rPr>
          <w:sz w:val="24"/>
          <w:szCs w:val="24"/>
          <w:lang w:val="es-MX"/>
        </w:rPr>
        <w:t>,</w:t>
      </w:r>
      <w:r w:rsidR="00C30E43" w:rsidRPr="008C3360">
        <w:rPr>
          <w:sz w:val="24"/>
          <w:szCs w:val="24"/>
          <w:lang w:val="es-MX"/>
        </w:rPr>
        <w:t xml:space="preserve"> pues la tensión generada en este caso es muy baja.</w:t>
      </w:r>
    </w:p>
    <w:p w14:paraId="06541B0A" w14:textId="77777777" w:rsidR="00A70190" w:rsidRPr="008C3360" w:rsidRDefault="00A70190" w:rsidP="00070EB0">
      <w:pPr>
        <w:pStyle w:val="NormalWeb"/>
        <w:shd w:val="clear" w:color="auto" w:fill="FFFFFF"/>
        <w:spacing w:before="0" w:beforeAutospacing="0" w:after="0" w:afterAutospacing="0" w:line="360" w:lineRule="auto"/>
        <w:rPr>
          <w:b/>
          <w:bCs/>
          <w:sz w:val="24"/>
          <w:szCs w:val="24"/>
          <w:lang w:val="es-MX"/>
        </w:rPr>
      </w:pPr>
    </w:p>
    <w:p w14:paraId="1894FAAA" w14:textId="0E8D472C" w:rsidR="004C1B54" w:rsidRPr="008C3360" w:rsidRDefault="00070EB0" w:rsidP="00A70190">
      <w:pPr>
        <w:pStyle w:val="NormalWeb"/>
        <w:shd w:val="clear" w:color="auto" w:fill="FFFFFF"/>
        <w:spacing w:before="0" w:beforeAutospacing="0" w:after="0" w:afterAutospacing="0" w:line="360" w:lineRule="auto"/>
        <w:jc w:val="center"/>
        <w:rPr>
          <w:sz w:val="24"/>
          <w:szCs w:val="24"/>
          <w:lang w:val="es-MX"/>
        </w:rPr>
      </w:pPr>
      <w:r w:rsidRPr="008C3360">
        <w:rPr>
          <w:b/>
          <w:bCs/>
          <w:sz w:val="24"/>
          <w:szCs w:val="24"/>
          <w:lang w:val="es-MX"/>
        </w:rPr>
        <w:t xml:space="preserve">Figura 1. </w:t>
      </w:r>
      <w:r w:rsidRPr="008C3360">
        <w:rPr>
          <w:bCs/>
          <w:sz w:val="24"/>
          <w:szCs w:val="24"/>
          <w:lang w:val="es-MX"/>
        </w:rPr>
        <w:t>Modelo demanda</w:t>
      </w:r>
      <w:r w:rsidR="00A70190" w:rsidRPr="008C3360">
        <w:rPr>
          <w:bCs/>
          <w:sz w:val="24"/>
          <w:szCs w:val="24"/>
          <w:lang w:val="es-MX"/>
        </w:rPr>
        <w:t>-</w:t>
      </w:r>
      <w:r w:rsidRPr="008C3360">
        <w:rPr>
          <w:bCs/>
          <w:sz w:val="24"/>
          <w:szCs w:val="24"/>
          <w:lang w:val="es-MX"/>
        </w:rPr>
        <w:t>control</w:t>
      </w:r>
      <w:r w:rsidR="00A70190" w:rsidRPr="008C3360">
        <w:rPr>
          <w:bCs/>
          <w:sz w:val="24"/>
          <w:szCs w:val="24"/>
          <w:lang w:val="es-MX"/>
        </w:rPr>
        <w:t>-</w:t>
      </w:r>
      <w:r w:rsidRPr="008C3360">
        <w:rPr>
          <w:bCs/>
          <w:sz w:val="24"/>
          <w:szCs w:val="24"/>
          <w:lang w:val="es-MX"/>
        </w:rPr>
        <w:t>apoyo social</w:t>
      </w:r>
      <w:r w:rsidRPr="008C3360">
        <w:rPr>
          <w:b/>
          <w:bCs/>
          <w:sz w:val="24"/>
          <w:szCs w:val="24"/>
          <w:lang w:val="es-MX"/>
        </w:rPr>
        <w:t xml:space="preserve"> </w:t>
      </w:r>
      <w:r w:rsidRPr="008C3360">
        <w:rPr>
          <w:noProof/>
          <w:sz w:val="24"/>
          <w:szCs w:val="24"/>
          <w:lang w:val="es-VE" w:eastAsia="es-VE"/>
        </w:rPr>
        <w:drawing>
          <wp:inline distT="0" distB="0" distL="0" distR="0" wp14:anchorId="1CD4489F" wp14:editId="078B8613">
            <wp:extent cx="5943600" cy="3867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867150"/>
                    </a:xfrm>
                    <a:prstGeom prst="rect">
                      <a:avLst/>
                    </a:prstGeom>
                    <a:noFill/>
                    <a:ln>
                      <a:noFill/>
                    </a:ln>
                  </pic:spPr>
                </pic:pic>
              </a:graphicData>
            </a:graphic>
          </wp:inline>
        </w:drawing>
      </w:r>
    </w:p>
    <w:p w14:paraId="0BAB8C4E" w14:textId="3D052FB4" w:rsidR="004C1B54" w:rsidRPr="008C3360" w:rsidRDefault="004C1B54" w:rsidP="00BB432D">
      <w:pPr>
        <w:pStyle w:val="NormalWeb"/>
        <w:shd w:val="clear" w:color="auto" w:fill="FFFFFF"/>
        <w:spacing w:before="0" w:beforeAutospacing="0" w:after="0" w:afterAutospacing="0" w:line="360" w:lineRule="auto"/>
        <w:jc w:val="center"/>
        <w:rPr>
          <w:sz w:val="24"/>
          <w:szCs w:val="24"/>
          <w:lang w:val="es-MX"/>
        </w:rPr>
      </w:pPr>
      <w:r w:rsidRPr="008C3360">
        <w:rPr>
          <w:sz w:val="24"/>
          <w:szCs w:val="24"/>
          <w:lang w:val="es-MX"/>
        </w:rPr>
        <w:t xml:space="preserve">Fuente: Arias </w:t>
      </w:r>
      <w:r w:rsidRPr="008C3360">
        <w:rPr>
          <w:i/>
          <w:sz w:val="24"/>
          <w:szCs w:val="24"/>
          <w:lang w:val="es-MX"/>
        </w:rPr>
        <w:t>et al</w:t>
      </w:r>
      <w:r w:rsidRPr="008C3360">
        <w:rPr>
          <w:sz w:val="24"/>
          <w:szCs w:val="24"/>
          <w:lang w:val="es-MX"/>
        </w:rPr>
        <w:t>. (2014, p. 68)</w:t>
      </w:r>
    </w:p>
    <w:p w14:paraId="5D037341" w14:textId="312E0564" w:rsidR="00ED4CCF" w:rsidRPr="008C3360" w:rsidRDefault="00ED4CCF" w:rsidP="00ED4CCF">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Por otro lado, la satisfacción con la vida es entendida como el grado en que una persona evalúa la calidad global de su vida en conjunto de forma positiva (</w:t>
      </w:r>
      <w:proofErr w:type="spellStart"/>
      <w:r w:rsidRPr="008C3360">
        <w:rPr>
          <w:sz w:val="24"/>
          <w:szCs w:val="24"/>
          <w:lang w:val="es-MX"/>
        </w:rPr>
        <w:t>Veenhoven</w:t>
      </w:r>
      <w:proofErr w:type="spellEnd"/>
      <w:r w:rsidRPr="008C3360">
        <w:rPr>
          <w:sz w:val="24"/>
          <w:szCs w:val="24"/>
          <w:lang w:val="es-MX"/>
        </w:rPr>
        <w:t>, 1994) o</w:t>
      </w:r>
      <w:r w:rsidR="00BB432D" w:rsidRPr="008C3360">
        <w:rPr>
          <w:sz w:val="24"/>
          <w:szCs w:val="24"/>
          <w:lang w:val="es-MX"/>
        </w:rPr>
        <w:t>,</w:t>
      </w:r>
      <w:r w:rsidRPr="008C3360">
        <w:rPr>
          <w:sz w:val="24"/>
          <w:szCs w:val="24"/>
          <w:lang w:val="es-MX"/>
        </w:rPr>
        <w:t xml:space="preserve"> dicho de otra manera, la valoración que hace una persona en general sobre su vida y qué tan feliz es con ella. El término forma parte de un campo de investigación más amplio denominado </w:t>
      </w:r>
      <w:r w:rsidRPr="008C3360">
        <w:rPr>
          <w:i/>
          <w:sz w:val="24"/>
          <w:szCs w:val="24"/>
          <w:lang w:val="es-MX"/>
        </w:rPr>
        <w:t>calidad de vida</w:t>
      </w:r>
      <w:r w:rsidRPr="008C3360">
        <w:rPr>
          <w:sz w:val="24"/>
          <w:szCs w:val="24"/>
          <w:lang w:val="es-MX"/>
        </w:rPr>
        <w:t>.</w:t>
      </w:r>
    </w:p>
    <w:p w14:paraId="605327B5" w14:textId="58313DFD" w:rsidR="00A707CC" w:rsidRPr="008C3360" w:rsidRDefault="00A707CC" w:rsidP="004453A2">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 xml:space="preserve">De acuerdo con </w:t>
      </w:r>
      <w:r w:rsidR="0042777A" w:rsidRPr="008C3360">
        <w:rPr>
          <w:sz w:val="24"/>
          <w:szCs w:val="24"/>
          <w:lang w:val="es-MX"/>
        </w:rPr>
        <w:t>Diener</w:t>
      </w:r>
      <w:r w:rsidR="007F5EED">
        <w:rPr>
          <w:i/>
          <w:sz w:val="24"/>
          <w:szCs w:val="24"/>
          <w:lang w:val="es-MX"/>
        </w:rPr>
        <w:t>,</w:t>
      </w:r>
      <w:r w:rsidR="007F5EED" w:rsidRPr="007F5EED">
        <w:rPr>
          <w:sz w:val="24"/>
          <w:szCs w:val="24"/>
          <w:lang w:val="es-MX"/>
        </w:rPr>
        <w:t xml:space="preserve"> </w:t>
      </w:r>
      <w:r w:rsidR="007F5EED" w:rsidRPr="008C3360">
        <w:rPr>
          <w:sz w:val="24"/>
          <w:szCs w:val="24"/>
          <w:lang w:val="es-MX"/>
        </w:rPr>
        <w:t>Emmons, Larsen</w:t>
      </w:r>
      <w:r w:rsidR="007F5EED">
        <w:rPr>
          <w:sz w:val="24"/>
          <w:szCs w:val="24"/>
          <w:lang w:val="es-MX"/>
        </w:rPr>
        <w:t xml:space="preserve"> y</w:t>
      </w:r>
      <w:r w:rsidR="007F5EED" w:rsidRPr="008C3360">
        <w:rPr>
          <w:sz w:val="24"/>
          <w:szCs w:val="24"/>
          <w:lang w:val="es-MX"/>
        </w:rPr>
        <w:t xml:space="preserve"> Griffin</w:t>
      </w:r>
      <w:r w:rsidR="00935069" w:rsidRPr="008C3360">
        <w:rPr>
          <w:sz w:val="24"/>
          <w:szCs w:val="24"/>
          <w:lang w:val="es-MX"/>
        </w:rPr>
        <w:t xml:space="preserve"> </w:t>
      </w:r>
      <w:r w:rsidR="0042777A" w:rsidRPr="008C3360">
        <w:rPr>
          <w:sz w:val="24"/>
          <w:szCs w:val="24"/>
          <w:lang w:val="es-MX"/>
        </w:rPr>
        <w:t>(1985)</w:t>
      </w:r>
      <w:r w:rsidR="0095526C" w:rsidRPr="008C3360">
        <w:rPr>
          <w:sz w:val="24"/>
          <w:szCs w:val="24"/>
          <w:lang w:val="es-MX"/>
        </w:rPr>
        <w:t>,</w:t>
      </w:r>
      <w:r w:rsidRPr="008C3360">
        <w:rPr>
          <w:sz w:val="24"/>
          <w:szCs w:val="24"/>
          <w:lang w:val="es-MX"/>
        </w:rPr>
        <w:t xml:space="preserve"> las personas juzgan su vida haciendo comparaciones de sus circunstancias con otras que consideran ideales, por lo </w:t>
      </w:r>
      <w:r w:rsidR="00BB432D" w:rsidRPr="008C3360">
        <w:rPr>
          <w:sz w:val="24"/>
          <w:szCs w:val="24"/>
          <w:lang w:val="es-MX"/>
        </w:rPr>
        <w:t>que</w:t>
      </w:r>
      <w:r w:rsidRPr="008C3360">
        <w:rPr>
          <w:sz w:val="24"/>
          <w:szCs w:val="24"/>
          <w:lang w:val="es-MX"/>
        </w:rPr>
        <w:t xml:space="preserve"> se trata de un proceso interno e individual</w:t>
      </w:r>
      <w:r w:rsidR="0042777A" w:rsidRPr="008C3360">
        <w:rPr>
          <w:sz w:val="24"/>
          <w:szCs w:val="24"/>
          <w:lang w:val="es-MX"/>
        </w:rPr>
        <w:t xml:space="preserve"> que puede cambiar en cualquier momento. Así pues, la satisfacción con la vida no depende exclusivamente de la salud, educación, economía, etc.</w:t>
      </w:r>
      <w:r w:rsidR="00EA6545" w:rsidRPr="008C3360">
        <w:rPr>
          <w:sz w:val="24"/>
          <w:szCs w:val="24"/>
          <w:lang w:val="es-MX"/>
        </w:rPr>
        <w:t>,</w:t>
      </w:r>
      <w:r w:rsidR="0042777A" w:rsidRPr="008C3360">
        <w:rPr>
          <w:sz w:val="24"/>
          <w:szCs w:val="24"/>
          <w:lang w:val="es-MX"/>
        </w:rPr>
        <w:t xml:space="preserve"> ya que los individuos pueden dar diferente valor a cada uno de estos aspectos.</w:t>
      </w:r>
      <w:r w:rsidR="003F4D77" w:rsidRPr="008C3360">
        <w:rPr>
          <w:sz w:val="24"/>
          <w:szCs w:val="24"/>
          <w:lang w:val="es-MX"/>
        </w:rPr>
        <w:t xml:space="preserve"> La pregunta de investigación se orienta a</w:t>
      </w:r>
      <w:r w:rsidR="002B5664" w:rsidRPr="008C3360">
        <w:rPr>
          <w:sz w:val="24"/>
          <w:szCs w:val="24"/>
          <w:lang w:val="es-MX"/>
        </w:rPr>
        <w:t xml:space="preserve"> </w:t>
      </w:r>
      <w:r w:rsidR="003F4D77" w:rsidRPr="008C3360">
        <w:rPr>
          <w:sz w:val="24"/>
          <w:szCs w:val="24"/>
          <w:lang w:val="es-MX"/>
        </w:rPr>
        <w:t>l</w:t>
      </w:r>
      <w:r w:rsidR="002B5664" w:rsidRPr="008C3360">
        <w:rPr>
          <w:sz w:val="24"/>
          <w:szCs w:val="24"/>
          <w:lang w:val="es-MX"/>
        </w:rPr>
        <w:t>a</w:t>
      </w:r>
      <w:r w:rsidR="003F4D77" w:rsidRPr="008C3360">
        <w:rPr>
          <w:sz w:val="24"/>
          <w:szCs w:val="24"/>
          <w:lang w:val="es-MX"/>
        </w:rPr>
        <w:t xml:space="preserve"> búsqueda de las relaciones entre un factor personal asociado a la percepción de satisfacción y aquellos </w:t>
      </w:r>
      <w:r w:rsidR="00BB432D" w:rsidRPr="008C3360">
        <w:rPr>
          <w:sz w:val="24"/>
          <w:szCs w:val="24"/>
          <w:lang w:val="es-MX"/>
        </w:rPr>
        <w:t>vinculados</w:t>
      </w:r>
      <w:r w:rsidR="003F4D77" w:rsidRPr="008C3360">
        <w:rPr>
          <w:sz w:val="24"/>
          <w:szCs w:val="24"/>
          <w:lang w:val="es-MX"/>
        </w:rPr>
        <w:t xml:space="preserve"> </w:t>
      </w:r>
      <w:r w:rsidR="00BB432D" w:rsidRPr="008C3360">
        <w:rPr>
          <w:sz w:val="24"/>
          <w:szCs w:val="24"/>
          <w:lang w:val="es-MX"/>
        </w:rPr>
        <w:t>a</w:t>
      </w:r>
      <w:r w:rsidR="003F4D77" w:rsidRPr="008C3360">
        <w:rPr>
          <w:sz w:val="24"/>
          <w:szCs w:val="24"/>
          <w:lang w:val="es-MX"/>
        </w:rPr>
        <w:t xml:space="preserve"> las condiciones laborales.</w:t>
      </w:r>
    </w:p>
    <w:p w14:paraId="65646147" w14:textId="77777777" w:rsidR="00BB432D" w:rsidRPr="008C3360" w:rsidRDefault="004C1B54"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lastRenderedPageBreak/>
        <w:t>Tal como podemos suponer</w:t>
      </w:r>
      <w:r w:rsidR="0037447E" w:rsidRPr="008C3360">
        <w:rPr>
          <w:sz w:val="24"/>
          <w:szCs w:val="24"/>
          <w:lang w:val="es-MX"/>
        </w:rPr>
        <w:t>,</w:t>
      </w:r>
      <w:r w:rsidRPr="008C3360">
        <w:rPr>
          <w:sz w:val="24"/>
          <w:szCs w:val="24"/>
          <w:lang w:val="es-MX"/>
        </w:rPr>
        <w:t xml:space="preserve"> la satisfacción con la vida podría ser un mecanismo personal para evaluar la relación entre el esfuerzo y la recompensa en el trabajo y</w:t>
      </w:r>
      <w:r w:rsidR="0037447E" w:rsidRPr="008C3360">
        <w:rPr>
          <w:sz w:val="24"/>
          <w:szCs w:val="24"/>
          <w:lang w:val="es-MX"/>
        </w:rPr>
        <w:t>,</w:t>
      </w:r>
      <w:r w:rsidRPr="008C3360">
        <w:rPr>
          <w:sz w:val="24"/>
          <w:szCs w:val="24"/>
          <w:lang w:val="es-MX"/>
        </w:rPr>
        <w:t xml:space="preserve"> por otro lado</w:t>
      </w:r>
      <w:r w:rsidR="0037447E" w:rsidRPr="008C3360">
        <w:rPr>
          <w:sz w:val="24"/>
          <w:szCs w:val="24"/>
          <w:lang w:val="es-MX"/>
        </w:rPr>
        <w:t>,</w:t>
      </w:r>
      <w:r w:rsidRPr="008C3360">
        <w:rPr>
          <w:sz w:val="24"/>
          <w:szCs w:val="24"/>
          <w:lang w:val="es-MX"/>
        </w:rPr>
        <w:t xml:space="preserve"> asociarse a una mejor perspectiva de salud laboral</w:t>
      </w:r>
      <w:r w:rsidR="0037447E" w:rsidRPr="008C3360">
        <w:rPr>
          <w:sz w:val="24"/>
          <w:szCs w:val="24"/>
          <w:lang w:val="es-MX"/>
        </w:rPr>
        <w:t>,</w:t>
      </w:r>
      <w:r w:rsidRPr="008C3360">
        <w:rPr>
          <w:sz w:val="24"/>
          <w:szCs w:val="24"/>
          <w:lang w:val="es-MX"/>
        </w:rPr>
        <w:t xml:space="preserve"> entendid</w:t>
      </w:r>
      <w:r w:rsidR="0037447E" w:rsidRPr="008C3360">
        <w:rPr>
          <w:sz w:val="24"/>
          <w:szCs w:val="24"/>
          <w:lang w:val="es-MX"/>
        </w:rPr>
        <w:t>a</w:t>
      </w:r>
      <w:r w:rsidRPr="008C3360">
        <w:rPr>
          <w:sz w:val="24"/>
          <w:szCs w:val="24"/>
          <w:lang w:val="es-MX"/>
        </w:rPr>
        <w:t xml:space="preserve"> como el dominio y control de competencias instrumentales y sociales ligadas al puesto de trabajo. </w:t>
      </w:r>
    </w:p>
    <w:p w14:paraId="49094150" w14:textId="2B8458FD" w:rsidR="005B0005" w:rsidRPr="008C3360" w:rsidRDefault="00BB432D" w:rsidP="00E34941">
      <w:pPr>
        <w:pStyle w:val="NormalWeb"/>
        <w:shd w:val="clear" w:color="auto" w:fill="FFFFFF"/>
        <w:spacing w:before="0" w:beforeAutospacing="0" w:after="0" w:afterAutospacing="0" w:line="360" w:lineRule="auto"/>
        <w:ind w:firstLine="708"/>
        <w:jc w:val="both"/>
        <w:rPr>
          <w:rFonts w:eastAsia="Times New Roman"/>
          <w:color w:val="201F1E"/>
          <w:sz w:val="24"/>
          <w:szCs w:val="24"/>
          <w:lang w:val="es-MX"/>
        </w:rPr>
      </w:pPr>
      <w:r w:rsidRPr="008C3360">
        <w:rPr>
          <w:sz w:val="24"/>
          <w:szCs w:val="24"/>
          <w:lang w:val="es-MX"/>
        </w:rPr>
        <w:t>Por todo lo anterior</w:t>
      </w:r>
      <w:r w:rsidR="001A31D7" w:rsidRPr="008C3360">
        <w:rPr>
          <w:sz w:val="24"/>
          <w:szCs w:val="24"/>
          <w:lang w:val="es-MX"/>
        </w:rPr>
        <w:t xml:space="preserve">, el objetivo </w:t>
      </w:r>
      <w:r w:rsidR="00AD6909" w:rsidRPr="008C3360">
        <w:rPr>
          <w:sz w:val="24"/>
          <w:szCs w:val="24"/>
          <w:lang w:val="es-MX"/>
        </w:rPr>
        <w:t xml:space="preserve">de este trabajo </w:t>
      </w:r>
      <w:r w:rsidR="00BA20A2" w:rsidRPr="008C3360">
        <w:rPr>
          <w:sz w:val="24"/>
          <w:szCs w:val="24"/>
          <w:lang w:val="es-MX"/>
        </w:rPr>
        <w:t>fue</w:t>
      </w:r>
      <w:r w:rsidR="00C854AD" w:rsidRPr="008C3360">
        <w:rPr>
          <w:sz w:val="24"/>
          <w:szCs w:val="24"/>
          <w:lang w:val="es-MX"/>
        </w:rPr>
        <w:t xml:space="preserve"> </w:t>
      </w:r>
      <w:r w:rsidR="00DB2663" w:rsidRPr="008C3360">
        <w:rPr>
          <w:sz w:val="24"/>
          <w:szCs w:val="24"/>
          <w:lang w:val="es-MX"/>
        </w:rPr>
        <w:t xml:space="preserve">comparar </w:t>
      </w:r>
      <w:r w:rsidR="00DB2663" w:rsidRPr="008C3360">
        <w:rPr>
          <w:rFonts w:eastAsia="Times New Roman"/>
          <w:color w:val="201F1E"/>
          <w:sz w:val="24"/>
          <w:szCs w:val="24"/>
          <w:lang w:val="es-MX"/>
        </w:rPr>
        <w:t xml:space="preserve">en docentes de educación primaria </w:t>
      </w:r>
      <w:r w:rsidR="001A31D7" w:rsidRPr="008C3360">
        <w:rPr>
          <w:rFonts w:eastAsia="Times New Roman"/>
          <w:color w:val="201F1E"/>
          <w:sz w:val="24"/>
          <w:szCs w:val="24"/>
          <w:lang w:val="es-MX"/>
        </w:rPr>
        <w:t xml:space="preserve">las variables </w:t>
      </w:r>
      <w:r w:rsidR="001A31D7" w:rsidRPr="008C3360">
        <w:rPr>
          <w:rFonts w:eastAsia="Times New Roman"/>
          <w:i/>
          <w:color w:val="201F1E"/>
          <w:sz w:val="24"/>
          <w:szCs w:val="24"/>
          <w:lang w:val="es-MX"/>
        </w:rPr>
        <w:t>satisfacción con la vida</w:t>
      </w:r>
      <w:r w:rsidR="001A31D7" w:rsidRPr="008C3360">
        <w:rPr>
          <w:rFonts w:eastAsia="Times New Roman"/>
          <w:color w:val="201F1E"/>
          <w:sz w:val="24"/>
          <w:szCs w:val="24"/>
          <w:lang w:val="es-MX"/>
        </w:rPr>
        <w:t xml:space="preserve">, </w:t>
      </w:r>
      <w:r w:rsidR="001A31D7" w:rsidRPr="008C3360">
        <w:rPr>
          <w:rFonts w:eastAsia="Times New Roman"/>
          <w:i/>
          <w:color w:val="201F1E"/>
          <w:sz w:val="24"/>
          <w:szCs w:val="24"/>
          <w:lang w:val="es-MX"/>
        </w:rPr>
        <w:t>percepción de esfuerzo-recompensa</w:t>
      </w:r>
      <w:r w:rsidR="001A31D7" w:rsidRPr="008C3360">
        <w:rPr>
          <w:rFonts w:eastAsia="Times New Roman"/>
          <w:color w:val="201F1E"/>
          <w:sz w:val="24"/>
          <w:szCs w:val="24"/>
          <w:lang w:val="es-MX"/>
        </w:rPr>
        <w:t xml:space="preserve"> y </w:t>
      </w:r>
      <w:r w:rsidR="00F057E6" w:rsidRPr="008C3360">
        <w:rPr>
          <w:rFonts w:eastAsia="Times New Roman"/>
          <w:i/>
          <w:color w:val="201F1E"/>
          <w:sz w:val="24"/>
          <w:szCs w:val="24"/>
          <w:lang w:val="es-MX"/>
        </w:rPr>
        <w:t>demanda-control</w:t>
      </w:r>
      <w:r w:rsidR="001A31D7" w:rsidRPr="008C3360">
        <w:rPr>
          <w:rFonts w:eastAsia="Times New Roman"/>
          <w:color w:val="201F1E"/>
          <w:sz w:val="24"/>
          <w:szCs w:val="24"/>
          <w:lang w:val="es-MX"/>
        </w:rPr>
        <w:t xml:space="preserve"> con</w:t>
      </w:r>
      <w:r w:rsidR="00270EDA" w:rsidRPr="008C3360">
        <w:rPr>
          <w:rFonts w:eastAsia="Times New Roman"/>
          <w:color w:val="201F1E"/>
          <w:sz w:val="24"/>
          <w:szCs w:val="24"/>
          <w:lang w:val="es-MX"/>
        </w:rPr>
        <w:t xml:space="preserve"> los f</w:t>
      </w:r>
      <w:r w:rsidR="008C5297" w:rsidRPr="008C3360">
        <w:rPr>
          <w:rFonts w:eastAsia="Times New Roman"/>
          <w:color w:val="201F1E"/>
          <w:sz w:val="24"/>
          <w:szCs w:val="24"/>
          <w:lang w:val="es-MX"/>
        </w:rPr>
        <w:t xml:space="preserve">actores </w:t>
      </w:r>
      <w:r w:rsidR="008C5297" w:rsidRPr="008C3360">
        <w:rPr>
          <w:rFonts w:eastAsia="Times New Roman"/>
          <w:i/>
          <w:color w:val="201F1E"/>
          <w:sz w:val="24"/>
          <w:szCs w:val="24"/>
          <w:lang w:val="es-MX"/>
        </w:rPr>
        <w:t>sexo</w:t>
      </w:r>
      <w:r w:rsidR="008C5297" w:rsidRPr="008C3360">
        <w:rPr>
          <w:rFonts w:eastAsia="Times New Roman"/>
          <w:color w:val="201F1E"/>
          <w:sz w:val="24"/>
          <w:szCs w:val="24"/>
          <w:lang w:val="es-MX"/>
        </w:rPr>
        <w:t xml:space="preserve">, </w:t>
      </w:r>
      <w:r w:rsidR="008C5297" w:rsidRPr="008C3360">
        <w:rPr>
          <w:rFonts w:eastAsia="Times New Roman"/>
          <w:i/>
          <w:color w:val="201F1E"/>
          <w:sz w:val="24"/>
          <w:szCs w:val="24"/>
          <w:lang w:val="es-MX"/>
        </w:rPr>
        <w:t>edad</w:t>
      </w:r>
      <w:r w:rsidR="000E6E9B" w:rsidRPr="008C3360">
        <w:rPr>
          <w:rFonts w:eastAsia="Times New Roman"/>
          <w:color w:val="201F1E"/>
          <w:sz w:val="24"/>
          <w:szCs w:val="24"/>
          <w:lang w:val="es-MX"/>
        </w:rPr>
        <w:t xml:space="preserve">, </w:t>
      </w:r>
      <w:r w:rsidR="00270EDA" w:rsidRPr="008C3360">
        <w:rPr>
          <w:rFonts w:eastAsia="Times New Roman"/>
          <w:i/>
          <w:color w:val="201F1E"/>
          <w:sz w:val="24"/>
          <w:szCs w:val="24"/>
          <w:lang w:val="es-MX"/>
        </w:rPr>
        <w:t>antigüedad</w:t>
      </w:r>
      <w:r w:rsidR="00D6560D" w:rsidRPr="008C3360">
        <w:rPr>
          <w:rFonts w:eastAsia="Times New Roman"/>
          <w:i/>
          <w:color w:val="201F1E"/>
          <w:sz w:val="24"/>
          <w:szCs w:val="24"/>
          <w:lang w:val="es-MX"/>
        </w:rPr>
        <w:t xml:space="preserve"> en la docencia</w:t>
      </w:r>
      <w:r w:rsidR="00D6560D" w:rsidRPr="008C3360">
        <w:rPr>
          <w:rFonts w:eastAsia="Times New Roman"/>
          <w:color w:val="201F1E"/>
          <w:sz w:val="24"/>
          <w:szCs w:val="24"/>
          <w:lang w:val="es-MX"/>
        </w:rPr>
        <w:t xml:space="preserve">, </w:t>
      </w:r>
      <w:r w:rsidR="008C5297" w:rsidRPr="008C3360">
        <w:rPr>
          <w:rFonts w:eastAsia="Times New Roman"/>
          <w:i/>
          <w:color w:val="201F1E"/>
          <w:sz w:val="24"/>
          <w:szCs w:val="24"/>
          <w:lang w:val="es-MX"/>
        </w:rPr>
        <w:t>antigüedad en el centro de trabajo</w:t>
      </w:r>
      <w:r w:rsidR="008C5297" w:rsidRPr="008C3360">
        <w:rPr>
          <w:rFonts w:eastAsia="Times New Roman"/>
          <w:color w:val="201F1E"/>
          <w:sz w:val="24"/>
          <w:szCs w:val="24"/>
          <w:lang w:val="es-MX"/>
        </w:rPr>
        <w:t xml:space="preserve"> </w:t>
      </w:r>
      <w:r w:rsidR="00D6560D" w:rsidRPr="008C3360">
        <w:rPr>
          <w:rFonts w:eastAsia="Times New Roman"/>
          <w:color w:val="201F1E"/>
          <w:sz w:val="24"/>
          <w:szCs w:val="24"/>
          <w:lang w:val="es-MX"/>
        </w:rPr>
        <w:t xml:space="preserve">y </w:t>
      </w:r>
      <w:r w:rsidR="00D6560D" w:rsidRPr="008C3360">
        <w:rPr>
          <w:rFonts w:eastAsia="Times New Roman"/>
          <w:i/>
          <w:color w:val="201F1E"/>
          <w:sz w:val="24"/>
          <w:szCs w:val="24"/>
          <w:lang w:val="es-MX"/>
        </w:rPr>
        <w:t>atención a alumnos con necesidades educativas especiales</w:t>
      </w:r>
      <w:r w:rsidR="00AD6909" w:rsidRPr="008C3360">
        <w:rPr>
          <w:rFonts w:eastAsia="Times New Roman"/>
          <w:color w:val="201F1E"/>
          <w:sz w:val="24"/>
          <w:szCs w:val="24"/>
          <w:lang w:val="es-MX"/>
        </w:rPr>
        <w:t xml:space="preserve"> (NEE</w:t>
      </w:r>
      <w:r w:rsidR="00DB7E66" w:rsidRPr="008C3360">
        <w:rPr>
          <w:rFonts w:eastAsia="Times New Roman"/>
          <w:color w:val="201F1E"/>
          <w:sz w:val="24"/>
          <w:szCs w:val="24"/>
          <w:lang w:val="es-MX"/>
        </w:rPr>
        <w:t>)</w:t>
      </w:r>
      <w:r w:rsidR="001A31D7" w:rsidRPr="008C3360">
        <w:rPr>
          <w:rFonts w:eastAsia="Times New Roman"/>
          <w:color w:val="201F1E"/>
          <w:sz w:val="24"/>
          <w:szCs w:val="24"/>
          <w:lang w:val="es-MX"/>
        </w:rPr>
        <w:t>.</w:t>
      </w:r>
    </w:p>
    <w:p w14:paraId="0DD4A446" w14:textId="77777777" w:rsidR="003D322C" w:rsidRPr="008C3360" w:rsidRDefault="003D322C" w:rsidP="00E34941">
      <w:pPr>
        <w:pStyle w:val="NormalWeb"/>
        <w:shd w:val="clear" w:color="auto" w:fill="FFFFFF"/>
        <w:spacing w:before="0" w:beforeAutospacing="0" w:after="0" w:afterAutospacing="0" w:line="360" w:lineRule="auto"/>
        <w:ind w:firstLine="708"/>
        <w:jc w:val="both"/>
        <w:rPr>
          <w:sz w:val="24"/>
          <w:szCs w:val="24"/>
          <w:lang w:val="es-MX"/>
        </w:rPr>
      </w:pPr>
    </w:p>
    <w:p w14:paraId="47362DB8" w14:textId="1E455712" w:rsidR="00233698" w:rsidRPr="008C3360" w:rsidRDefault="00A24683" w:rsidP="00E34941">
      <w:pPr>
        <w:pStyle w:val="NormalWeb"/>
        <w:shd w:val="clear" w:color="auto" w:fill="FFFFFF"/>
        <w:spacing w:before="0" w:beforeAutospacing="0" w:after="0" w:afterAutospacing="0" w:line="360" w:lineRule="auto"/>
        <w:jc w:val="center"/>
        <w:rPr>
          <w:b/>
          <w:sz w:val="32"/>
          <w:szCs w:val="32"/>
          <w:lang w:val="es-MX"/>
        </w:rPr>
      </w:pPr>
      <w:r w:rsidRPr="008C3360">
        <w:rPr>
          <w:b/>
          <w:sz w:val="32"/>
          <w:szCs w:val="32"/>
          <w:lang w:val="es-MX"/>
        </w:rPr>
        <w:t>Método</w:t>
      </w:r>
    </w:p>
    <w:p w14:paraId="652A03B6" w14:textId="0CF2BF4A" w:rsidR="003F4D77" w:rsidRPr="008C3360" w:rsidRDefault="00DB2663" w:rsidP="008B2A11">
      <w:pPr>
        <w:pStyle w:val="NormalWeb"/>
        <w:shd w:val="clear" w:color="auto" w:fill="FFFFFF"/>
        <w:spacing w:before="0" w:beforeAutospacing="0" w:after="0" w:afterAutospacing="0" w:line="360" w:lineRule="auto"/>
        <w:ind w:firstLine="708"/>
        <w:jc w:val="both"/>
        <w:rPr>
          <w:bCs/>
          <w:sz w:val="24"/>
          <w:szCs w:val="24"/>
          <w:lang w:val="es-MX"/>
        </w:rPr>
      </w:pPr>
      <w:r w:rsidRPr="008C3360">
        <w:rPr>
          <w:bCs/>
          <w:sz w:val="24"/>
          <w:szCs w:val="24"/>
          <w:lang w:val="es-MX"/>
        </w:rPr>
        <w:t xml:space="preserve">La presente fue </w:t>
      </w:r>
      <w:r w:rsidR="007505C6" w:rsidRPr="008C3360">
        <w:rPr>
          <w:bCs/>
          <w:sz w:val="24"/>
          <w:szCs w:val="24"/>
          <w:lang w:val="es-MX"/>
        </w:rPr>
        <w:t>una investigación no experimental, de tipo transeccional con alcance causal-comparativo (Creswell, 2009)</w:t>
      </w:r>
      <w:r w:rsidRPr="008C3360">
        <w:rPr>
          <w:bCs/>
          <w:sz w:val="24"/>
          <w:szCs w:val="24"/>
          <w:lang w:val="es-MX"/>
        </w:rPr>
        <w:t xml:space="preserve">, para lo que se efectuó </w:t>
      </w:r>
      <w:r w:rsidR="007505C6" w:rsidRPr="008C3360">
        <w:rPr>
          <w:bCs/>
          <w:sz w:val="24"/>
          <w:szCs w:val="24"/>
          <w:lang w:val="es-MX"/>
        </w:rPr>
        <w:t>un procedimiento de muestreo no probabilístico por cuotas (</w:t>
      </w:r>
      <w:proofErr w:type="spellStart"/>
      <w:r w:rsidR="007505C6" w:rsidRPr="008C3360">
        <w:rPr>
          <w:bCs/>
          <w:sz w:val="24"/>
          <w:szCs w:val="24"/>
          <w:lang w:val="es-MX"/>
        </w:rPr>
        <w:t>McMillan</w:t>
      </w:r>
      <w:proofErr w:type="spellEnd"/>
      <w:r w:rsidR="007505C6" w:rsidRPr="008C3360">
        <w:rPr>
          <w:bCs/>
          <w:sz w:val="24"/>
          <w:szCs w:val="24"/>
          <w:lang w:val="es-MX"/>
        </w:rPr>
        <w:t xml:space="preserve"> y Schumacher, 2005). La recolección de información se realizó a través de la técnica de encuesta mediante la aplicación de diversos cuestionarios (</w:t>
      </w:r>
      <w:r w:rsidRPr="008C3360">
        <w:rPr>
          <w:bCs/>
          <w:sz w:val="24"/>
          <w:szCs w:val="24"/>
          <w:lang w:val="es-MX"/>
        </w:rPr>
        <w:t>para</w:t>
      </w:r>
      <w:r w:rsidR="007505C6" w:rsidRPr="008C3360">
        <w:rPr>
          <w:bCs/>
          <w:sz w:val="24"/>
          <w:szCs w:val="24"/>
          <w:lang w:val="es-MX"/>
        </w:rPr>
        <w:t xml:space="preserve"> medir diferentes dimensiones de los factores psicosociales de riesgo) en hoja electrónica y leídos con un lector óptico. </w:t>
      </w:r>
      <w:r w:rsidRPr="008C3360">
        <w:rPr>
          <w:bCs/>
          <w:sz w:val="24"/>
          <w:szCs w:val="24"/>
          <w:lang w:val="es-MX"/>
        </w:rPr>
        <w:t>E</w:t>
      </w:r>
      <w:r w:rsidR="007505C6" w:rsidRPr="008C3360">
        <w:rPr>
          <w:bCs/>
          <w:sz w:val="24"/>
          <w:szCs w:val="24"/>
          <w:lang w:val="es-MX"/>
        </w:rPr>
        <w:t xml:space="preserve">l diseño del método </w:t>
      </w:r>
      <w:r w:rsidRPr="008C3360">
        <w:rPr>
          <w:bCs/>
          <w:sz w:val="24"/>
          <w:szCs w:val="24"/>
          <w:lang w:val="es-MX"/>
        </w:rPr>
        <w:t xml:space="preserve">se sustentó </w:t>
      </w:r>
      <w:r w:rsidR="007505C6" w:rsidRPr="008C3360">
        <w:rPr>
          <w:bCs/>
          <w:sz w:val="24"/>
          <w:szCs w:val="24"/>
          <w:lang w:val="es-MX"/>
        </w:rPr>
        <w:t>en el paradigma positivista</w:t>
      </w:r>
      <w:r w:rsidRPr="008C3360">
        <w:rPr>
          <w:bCs/>
          <w:sz w:val="24"/>
          <w:szCs w:val="24"/>
          <w:lang w:val="es-MX"/>
        </w:rPr>
        <w:t>,</w:t>
      </w:r>
      <w:r w:rsidR="007505C6" w:rsidRPr="008C3360">
        <w:rPr>
          <w:bCs/>
          <w:sz w:val="24"/>
          <w:szCs w:val="24"/>
          <w:lang w:val="es-MX"/>
        </w:rPr>
        <w:t xml:space="preserve"> que busca la objetividad y generalización de los resultados al controlar las variables de error, la aplicación de medidas y análisis estadístico (White </w:t>
      </w:r>
      <w:r w:rsidRPr="008C3360">
        <w:rPr>
          <w:bCs/>
          <w:sz w:val="24"/>
          <w:szCs w:val="24"/>
          <w:lang w:val="es-MX"/>
        </w:rPr>
        <w:t>y</w:t>
      </w:r>
      <w:r w:rsidR="007505C6" w:rsidRPr="008C3360">
        <w:rPr>
          <w:bCs/>
          <w:sz w:val="24"/>
          <w:szCs w:val="24"/>
          <w:lang w:val="es-MX"/>
        </w:rPr>
        <w:t xml:space="preserve"> </w:t>
      </w:r>
      <w:proofErr w:type="spellStart"/>
      <w:r w:rsidR="007505C6" w:rsidRPr="008C3360">
        <w:rPr>
          <w:bCs/>
          <w:sz w:val="24"/>
          <w:szCs w:val="24"/>
          <w:lang w:val="es-MX"/>
        </w:rPr>
        <w:t>Sabarwal</w:t>
      </w:r>
      <w:proofErr w:type="spellEnd"/>
      <w:r w:rsidR="007505C6" w:rsidRPr="008C3360">
        <w:rPr>
          <w:bCs/>
          <w:sz w:val="24"/>
          <w:szCs w:val="24"/>
          <w:lang w:val="es-MX"/>
        </w:rPr>
        <w:t>, 2014).</w:t>
      </w:r>
    </w:p>
    <w:p w14:paraId="452F5108" w14:textId="434477DF" w:rsidR="00944493" w:rsidRPr="008C3360" w:rsidRDefault="00944493" w:rsidP="008B2A11">
      <w:pPr>
        <w:pStyle w:val="NormalWeb"/>
        <w:shd w:val="clear" w:color="auto" w:fill="FFFFFF"/>
        <w:spacing w:before="0" w:beforeAutospacing="0" w:after="0" w:afterAutospacing="0" w:line="360" w:lineRule="auto"/>
        <w:ind w:firstLine="708"/>
        <w:jc w:val="both"/>
        <w:rPr>
          <w:bCs/>
          <w:sz w:val="24"/>
          <w:szCs w:val="24"/>
          <w:lang w:val="es-MX"/>
        </w:rPr>
      </w:pPr>
    </w:p>
    <w:p w14:paraId="71E28468" w14:textId="77777777" w:rsidR="00944493" w:rsidRPr="008C3360" w:rsidRDefault="00944493" w:rsidP="00944493">
      <w:pPr>
        <w:pStyle w:val="NormalWeb"/>
        <w:shd w:val="clear" w:color="auto" w:fill="FFFFFF"/>
        <w:spacing w:before="0" w:beforeAutospacing="0" w:after="0" w:afterAutospacing="0" w:line="360" w:lineRule="auto"/>
        <w:jc w:val="center"/>
        <w:rPr>
          <w:b/>
          <w:bCs/>
          <w:iCs/>
          <w:sz w:val="28"/>
          <w:szCs w:val="28"/>
          <w:lang w:val="es-MX"/>
        </w:rPr>
      </w:pPr>
      <w:r w:rsidRPr="008C3360">
        <w:rPr>
          <w:b/>
          <w:bCs/>
          <w:iCs/>
          <w:sz w:val="28"/>
          <w:szCs w:val="28"/>
          <w:lang w:val="es-MX"/>
        </w:rPr>
        <w:t>Instrumentos</w:t>
      </w:r>
    </w:p>
    <w:p w14:paraId="19FE748F" w14:textId="1122DFBD" w:rsidR="00944493" w:rsidRPr="008C3360" w:rsidRDefault="00944493" w:rsidP="00944493">
      <w:pPr>
        <w:pStyle w:val="NormalWeb"/>
        <w:shd w:val="clear" w:color="auto" w:fill="FFFFFF"/>
        <w:spacing w:before="0" w:beforeAutospacing="0" w:after="0" w:afterAutospacing="0" w:line="360" w:lineRule="auto"/>
        <w:ind w:firstLine="708"/>
        <w:jc w:val="both"/>
        <w:rPr>
          <w:sz w:val="24"/>
          <w:szCs w:val="24"/>
          <w:lang w:val="es-MX"/>
        </w:rPr>
      </w:pPr>
      <w:r w:rsidRPr="008C3360">
        <w:rPr>
          <w:i/>
          <w:iCs/>
          <w:sz w:val="24"/>
          <w:szCs w:val="24"/>
          <w:lang w:val="es-MX"/>
        </w:rPr>
        <w:t xml:space="preserve">Cuestionario de </w:t>
      </w:r>
      <w:r w:rsidR="00DB2663" w:rsidRPr="008C3360">
        <w:rPr>
          <w:i/>
          <w:iCs/>
          <w:sz w:val="24"/>
          <w:szCs w:val="24"/>
          <w:lang w:val="es-MX"/>
        </w:rPr>
        <w:t>datos personales</w:t>
      </w:r>
      <w:r w:rsidRPr="008C3360">
        <w:rPr>
          <w:sz w:val="24"/>
          <w:szCs w:val="24"/>
          <w:lang w:val="es-MX"/>
        </w:rPr>
        <w:t>. Se utilizaron cuatro cuestionarios</w:t>
      </w:r>
      <w:r w:rsidR="00DB2663" w:rsidRPr="008C3360">
        <w:rPr>
          <w:sz w:val="24"/>
          <w:szCs w:val="24"/>
          <w:lang w:val="es-MX"/>
        </w:rPr>
        <w:t>:</w:t>
      </w:r>
      <w:r w:rsidRPr="008C3360">
        <w:rPr>
          <w:sz w:val="24"/>
          <w:szCs w:val="24"/>
          <w:lang w:val="es-MX"/>
        </w:rPr>
        <w:t xml:space="preserve"> el primero </w:t>
      </w:r>
      <w:r w:rsidR="00DB2663" w:rsidRPr="008C3360">
        <w:rPr>
          <w:sz w:val="24"/>
          <w:szCs w:val="24"/>
          <w:lang w:val="es-MX"/>
        </w:rPr>
        <w:t xml:space="preserve">(con 13 reactivos) </w:t>
      </w:r>
      <w:r w:rsidRPr="008C3360">
        <w:rPr>
          <w:sz w:val="24"/>
          <w:szCs w:val="24"/>
          <w:lang w:val="es-MX"/>
        </w:rPr>
        <w:t xml:space="preserve">para recolectar </w:t>
      </w:r>
      <w:r w:rsidR="00DB2663" w:rsidRPr="008C3360">
        <w:rPr>
          <w:sz w:val="24"/>
          <w:szCs w:val="24"/>
          <w:lang w:val="es-MX"/>
        </w:rPr>
        <w:t>información</w:t>
      </w:r>
      <w:r w:rsidRPr="008C3360">
        <w:rPr>
          <w:sz w:val="24"/>
          <w:szCs w:val="24"/>
          <w:lang w:val="es-MX"/>
        </w:rPr>
        <w:t xml:space="preserve"> </w:t>
      </w:r>
      <w:r w:rsidR="00DB2663" w:rsidRPr="008C3360">
        <w:rPr>
          <w:sz w:val="24"/>
          <w:szCs w:val="24"/>
          <w:lang w:val="es-MX"/>
        </w:rPr>
        <w:t xml:space="preserve">sobre </w:t>
      </w:r>
      <w:r w:rsidRPr="008C3360">
        <w:rPr>
          <w:sz w:val="24"/>
          <w:szCs w:val="24"/>
          <w:lang w:val="es-MX"/>
        </w:rPr>
        <w:t xml:space="preserve">sexo, edad, estado civil, cantidad de horas </w:t>
      </w:r>
      <w:r w:rsidR="00DB2663" w:rsidRPr="008C3360">
        <w:rPr>
          <w:sz w:val="24"/>
          <w:szCs w:val="24"/>
          <w:lang w:val="es-MX"/>
        </w:rPr>
        <w:t xml:space="preserve">laborales </w:t>
      </w:r>
      <w:r w:rsidRPr="008C3360">
        <w:rPr>
          <w:sz w:val="24"/>
          <w:szCs w:val="24"/>
          <w:lang w:val="es-MX"/>
        </w:rPr>
        <w:t>en la escuela, tipo de contrato, nivel de formación, antigüedad en la docencia, antigüedad en el centro de trabajo, años de experiencia en el grado actual, estudiantes con NEE que atiende, entre otros.</w:t>
      </w:r>
    </w:p>
    <w:p w14:paraId="51CA3F48" w14:textId="3C69E6EB" w:rsidR="00944493" w:rsidRPr="008C3360" w:rsidRDefault="00944493" w:rsidP="00944493">
      <w:pPr>
        <w:pStyle w:val="NormalWeb"/>
        <w:shd w:val="clear" w:color="auto" w:fill="FFFFFF"/>
        <w:spacing w:before="0" w:beforeAutospacing="0" w:after="0" w:afterAutospacing="0" w:line="360" w:lineRule="auto"/>
        <w:ind w:firstLine="708"/>
        <w:jc w:val="both"/>
        <w:rPr>
          <w:sz w:val="24"/>
          <w:szCs w:val="24"/>
          <w:lang w:val="es-MX"/>
        </w:rPr>
      </w:pPr>
      <w:r w:rsidRPr="008C3360">
        <w:rPr>
          <w:i/>
          <w:iCs/>
          <w:sz w:val="24"/>
          <w:szCs w:val="24"/>
          <w:lang w:val="es-MX"/>
        </w:rPr>
        <w:t xml:space="preserve">Escala </w:t>
      </w:r>
      <w:r w:rsidR="00DB2663" w:rsidRPr="008C3360">
        <w:rPr>
          <w:i/>
          <w:iCs/>
          <w:sz w:val="24"/>
          <w:szCs w:val="24"/>
          <w:lang w:val="es-MX"/>
        </w:rPr>
        <w:t>de satisfacción con la vida</w:t>
      </w:r>
      <w:r w:rsidRPr="008C3360">
        <w:rPr>
          <w:i/>
          <w:iCs/>
          <w:sz w:val="24"/>
          <w:szCs w:val="24"/>
          <w:lang w:val="es-MX"/>
        </w:rPr>
        <w:t xml:space="preserve"> </w:t>
      </w:r>
      <w:r w:rsidRPr="008C3360">
        <w:rPr>
          <w:iCs/>
          <w:sz w:val="24"/>
          <w:szCs w:val="24"/>
          <w:lang w:val="es-MX"/>
        </w:rPr>
        <w:t>(SWLS)</w:t>
      </w:r>
      <w:r w:rsidRPr="008C3360">
        <w:rPr>
          <w:sz w:val="24"/>
          <w:szCs w:val="24"/>
          <w:lang w:val="es-MX"/>
        </w:rPr>
        <w:t xml:space="preserve">. Se utilizó el instrumento de Diener </w:t>
      </w:r>
      <w:r w:rsidRPr="008C3360">
        <w:rPr>
          <w:i/>
          <w:sz w:val="24"/>
          <w:szCs w:val="24"/>
          <w:lang w:val="es-MX"/>
        </w:rPr>
        <w:t>et al</w:t>
      </w:r>
      <w:r w:rsidRPr="008C3360">
        <w:rPr>
          <w:sz w:val="24"/>
          <w:szCs w:val="24"/>
          <w:lang w:val="es-MX"/>
        </w:rPr>
        <w:t xml:space="preserve">. (1985), el cual consta de cinco reactivos que evalúan la satisfacción con la vida a través del juicio global que hacen las personas sobre </w:t>
      </w:r>
      <w:r w:rsidR="00DB2663" w:rsidRPr="008C3360">
        <w:rPr>
          <w:sz w:val="24"/>
          <w:szCs w:val="24"/>
          <w:lang w:val="es-MX"/>
        </w:rPr>
        <w:t>e</w:t>
      </w:r>
      <w:r w:rsidRPr="008C3360">
        <w:rPr>
          <w:sz w:val="24"/>
          <w:szCs w:val="24"/>
          <w:lang w:val="es-MX"/>
        </w:rPr>
        <w:t>sta (Padrós-Blázquez</w:t>
      </w:r>
      <w:r w:rsidR="003764F6" w:rsidRPr="008C3360">
        <w:rPr>
          <w:sz w:val="24"/>
          <w:szCs w:val="24"/>
          <w:lang w:val="es-MX"/>
        </w:rPr>
        <w:t>, Gutiérrez-Hernández</w:t>
      </w:r>
      <w:r w:rsidR="003764F6">
        <w:rPr>
          <w:sz w:val="24"/>
          <w:szCs w:val="24"/>
          <w:lang w:val="es-MX"/>
        </w:rPr>
        <w:t xml:space="preserve"> y</w:t>
      </w:r>
      <w:r w:rsidR="003764F6" w:rsidRPr="008C3360">
        <w:rPr>
          <w:sz w:val="24"/>
          <w:szCs w:val="24"/>
          <w:lang w:val="es-MX"/>
        </w:rPr>
        <w:t xml:space="preserve"> Medina-Calvillo</w:t>
      </w:r>
      <w:r w:rsidRPr="008C3360">
        <w:rPr>
          <w:sz w:val="24"/>
          <w:szCs w:val="24"/>
          <w:lang w:val="es-MX"/>
        </w:rPr>
        <w:t>, 2015). Los reactivos se respond</w:t>
      </w:r>
      <w:r w:rsidR="00DB2663" w:rsidRPr="008C3360">
        <w:rPr>
          <w:sz w:val="24"/>
          <w:szCs w:val="24"/>
          <w:lang w:val="es-MX"/>
        </w:rPr>
        <w:t>ieron</w:t>
      </w:r>
      <w:r w:rsidRPr="008C3360">
        <w:rPr>
          <w:sz w:val="24"/>
          <w:szCs w:val="24"/>
          <w:lang w:val="es-MX"/>
        </w:rPr>
        <w:t xml:space="preserve"> en escala tipo Likert de cinco niveles</w:t>
      </w:r>
      <w:r w:rsidR="00DB2663" w:rsidRPr="008C3360">
        <w:rPr>
          <w:sz w:val="24"/>
          <w:szCs w:val="24"/>
          <w:lang w:val="es-MX"/>
        </w:rPr>
        <w:t>,</w:t>
      </w:r>
      <w:r w:rsidRPr="008C3360">
        <w:rPr>
          <w:sz w:val="24"/>
          <w:szCs w:val="24"/>
          <w:lang w:val="es-MX"/>
        </w:rPr>
        <w:t xml:space="preserve"> que </w:t>
      </w:r>
      <w:r w:rsidR="00DB2663" w:rsidRPr="008C3360">
        <w:rPr>
          <w:sz w:val="24"/>
          <w:szCs w:val="24"/>
          <w:lang w:val="es-MX"/>
        </w:rPr>
        <w:t>iban</w:t>
      </w:r>
      <w:r w:rsidRPr="008C3360">
        <w:rPr>
          <w:sz w:val="24"/>
          <w:szCs w:val="24"/>
          <w:lang w:val="es-MX"/>
        </w:rPr>
        <w:t xml:space="preserve"> desde </w:t>
      </w:r>
      <w:r w:rsidR="00DB2663" w:rsidRPr="008C3360">
        <w:rPr>
          <w:i/>
          <w:sz w:val="24"/>
          <w:szCs w:val="24"/>
          <w:lang w:val="es-MX"/>
        </w:rPr>
        <w:t>t</w:t>
      </w:r>
      <w:r w:rsidRPr="008C3360">
        <w:rPr>
          <w:i/>
          <w:sz w:val="24"/>
          <w:szCs w:val="24"/>
          <w:lang w:val="es-MX"/>
        </w:rPr>
        <w:t xml:space="preserve">otalmente en desacuerdo </w:t>
      </w:r>
      <w:r w:rsidRPr="008C3360">
        <w:rPr>
          <w:sz w:val="24"/>
          <w:szCs w:val="24"/>
          <w:lang w:val="es-MX"/>
        </w:rPr>
        <w:t xml:space="preserve">a </w:t>
      </w:r>
      <w:r w:rsidR="00DB2663" w:rsidRPr="008C3360">
        <w:rPr>
          <w:i/>
          <w:sz w:val="24"/>
          <w:szCs w:val="24"/>
          <w:lang w:val="es-MX"/>
        </w:rPr>
        <w:t>t</w:t>
      </w:r>
      <w:r w:rsidRPr="008C3360">
        <w:rPr>
          <w:i/>
          <w:sz w:val="24"/>
          <w:szCs w:val="24"/>
          <w:lang w:val="es-MX"/>
        </w:rPr>
        <w:t>otalmente de acuerdo</w:t>
      </w:r>
      <w:r w:rsidR="00DB2663" w:rsidRPr="008C3360">
        <w:rPr>
          <w:i/>
          <w:sz w:val="24"/>
          <w:szCs w:val="24"/>
          <w:lang w:val="es-MX"/>
        </w:rPr>
        <w:t>.</w:t>
      </w:r>
      <w:r w:rsidRPr="008C3360">
        <w:rPr>
          <w:sz w:val="24"/>
          <w:szCs w:val="24"/>
          <w:lang w:val="es-MX"/>
        </w:rPr>
        <w:t xml:space="preserve"> </w:t>
      </w:r>
      <w:r w:rsidR="00DB2663" w:rsidRPr="008C3360">
        <w:rPr>
          <w:sz w:val="24"/>
          <w:szCs w:val="24"/>
          <w:lang w:val="es-MX"/>
        </w:rPr>
        <w:t>Las</w:t>
      </w:r>
      <w:r w:rsidRPr="008C3360">
        <w:rPr>
          <w:sz w:val="24"/>
          <w:szCs w:val="24"/>
          <w:lang w:val="es-MX"/>
        </w:rPr>
        <w:t xml:space="preserve"> afirmaciones generales </w:t>
      </w:r>
      <w:r w:rsidR="00DB2663" w:rsidRPr="008C3360">
        <w:rPr>
          <w:sz w:val="24"/>
          <w:szCs w:val="24"/>
          <w:lang w:val="es-MX"/>
        </w:rPr>
        <w:t xml:space="preserve">se enfocaron en </w:t>
      </w:r>
      <w:r w:rsidRPr="008C3360">
        <w:rPr>
          <w:sz w:val="24"/>
          <w:szCs w:val="24"/>
          <w:lang w:val="es-MX"/>
        </w:rPr>
        <w:t xml:space="preserve">qué tan satisfechos se encuentran con su vida. La puntuación total va de 5 (baja satisfacción) a </w:t>
      </w:r>
      <w:r w:rsidRPr="008C3360">
        <w:rPr>
          <w:sz w:val="24"/>
          <w:szCs w:val="24"/>
          <w:lang w:val="es-MX"/>
        </w:rPr>
        <w:lastRenderedPageBreak/>
        <w:t>25 (alta satisfacción).</w:t>
      </w:r>
      <w:r w:rsidR="00183B1F" w:rsidRPr="008C3360">
        <w:rPr>
          <w:sz w:val="24"/>
          <w:szCs w:val="24"/>
          <w:lang w:val="es-MX"/>
        </w:rPr>
        <w:t xml:space="preserve"> </w:t>
      </w:r>
      <w:r w:rsidRPr="008C3360">
        <w:rPr>
          <w:sz w:val="24"/>
          <w:szCs w:val="24"/>
          <w:lang w:val="es-MX"/>
        </w:rPr>
        <w:t>La satisfacción global con la vida alude al componente cognitivo de bienestar, que explicó 43</w:t>
      </w:r>
      <w:r w:rsidR="008E73D6" w:rsidRPr="008C3360">
        <w:rPr>
          <w:sz w:val="24"/>
          <w:szCs w:val="24"/>
          <w:lang w:val="es-MX"/>
        </w:rPr>
        <w:t xml:space="preserve"> </w:t>
      </w:r>
      <w:r w:rsidRPr="008C3360">
        <w:rPr>
          <w:sz w:val="24"/>
          <w:szCs w:val="24"/>
          <w:lang w:val="es-MX"/>
        </w:rPr>
        <w:t>% de la varianza con un alfa de Cronbach de .80 (Vera, 2001).</w:t>
      </w:r>
    </w:p>
    <w:p w14:paraId="56EA82E0" w14:textId="232F577B" w:rsidR="00944493" w:rsidRPr="008C3360" w:rsidRDefault="00944493" w:rsidP="00944493">
      <w:pPr>
        <w:pStyle w:val="NormalWeb"/>
        <w:shd w:val="clear" w:color="auto" w:fill="FFFFFF"/>
        <w:spacing w:before="0" w:beforeAutospacing="0" w:after="0" w:afterAutospacing="0" w:line="360" w:lineRule="auto"/>
        <w:ind w:firstLine="708"/>
        <w:jc w:val="both"/>
        <w:rPr>
          <w:sz w:val="24"/>
          <w:szCs w:val="24"/>
          <w:lang w:val="es-MX"/>
        </w:rPr>
      </w:pPr>
      <w:r w:rsidRPr="008C3360">
        <w:rPr>
          <w:i/>
          <w:iCs/>
          <w:sz w:val="24"/>
          <w:szCs w:val="24"/>
          <w:lang w:val="es-MX"/>
        </w:rPr>
        <w:t xml:space="preserve">Factores del </w:t>
      </w:r>
      <w:r w:rsidR="008E73D6" w:rsidRPr="008C3360">
        <w:rPr>
          <w:i/>
          <w:iCs/>
          <w:sz w:val="24"/>
          <w:szCs w:val="24"/>
          <w:lang w:val="es-MX"/>
        </w:rPr>
        <w:t>modelo de desequilibrio esfuerzo-recompensa</w:t>
      </w:r>
      <w:r w:rsidRPr="008C3360">
        <w:rPr>
          <w:sz w:val="24"/>
          <w:szCs w:val="24"/>
          <w:lang w:val="es-MX"/>
        </w:rPr>
        <w:t xml:space="preserve">. Se utilizó la versión venezolana </w:t>
      </w:r>
      <w:r w:rsidRPr="008C3360">
        <w:rPr>
          <w:i/>
          <w:sz w:val="24"/>
          <w:szCs w:val="24"/>
          <w:lang w:val="es-MX"/>
        </w:rPr>
        <w:t xml:space="preserve">Cuestionario de </w:t>
      </w:r>
      <w:r w:rsidR="008E73D6" w:rsidRPr="008C3360">
        <w:rPr>
          <w:i/>
          <w:sz w:val="24"/>
          <w:szCs w:val="24"/>
          <w:lang w:val="es-MX"/>
        </w:rPr>
        <w:t>estrés laboral</w:t>
      </w:r>
      <w:r w:rsidRPr="008C3360">
        <w:rPr>
          <w:sz w:val="24"/>
          <w:szCs w:val="24"/>
          <w:lang w:val="es-MX"/>
        </w:rPr>
        <w:t xml:space="preserve"> (</w:t>
      </w:r>
      <w:r w:rsidR="008E73D6" w:rsidRPr="008C3360">
        <w:rPr>
          <w:sz w:val="24"/>
          <w:szCs w:val="24"/>
          <w:lang w:val="es-MX"/>
        </w:rPr>
        <w:t>desbalance-esfuerzo/recompensa</w:t>
      </w:r>
      <w:r w:rsidRPr="008C3360">
        <w:rPr>
          <w:sz w:val="24"/>
          <w:szCs w:val="24"/>
          <w:lang w:val="es-MX"/>
        </w:rPr>
        <w:t>)</w:t>
      </w:r>
      <w:r w:rsidR="008E73D6" w:rsidRPr="008C3360">
        <w:rPr>
          <w:sz w:val="24"/>
          <w:szCs w:val="24"/>
          <w:lang w:val="es-MX"/>
        </w:rPr>
        <w:t>,</w:t>
      </w:r>
      <w:r w:rsidRPr="008C3360">
        <w:rPr>
          <w:sz w:val="24"/>
          <w:szCs w:val="24"/>
          <w:lang w:val="es-MX"/>
        </w:rPr>
        <w:t xml:space="preserve"> validado por Díaz y Feldman (2010), el cual consiste en 22 reactivos en escala tipo Likert que van de </w:t>
      </w:r>
      <w:r w:rsidR="008E73D6" w:rsidRPr="008C3360">
        <w:rPr>
          <w:i/>
          <w:sz w:val="24"/>
          <w:szCs w:val="24"/>
          <w:lang w:val="es-MX"/>
        </w:rPr>
        <w:t>t</w:t>
      </w:r>
      <w:r w:rsidRPr="008C3360">
        <w:rPr>
          <w:i/>
          <w:sz w:val="24"/>
          <w:szCs w:val="24"/>
          <w:lang w:val="es-MX"/>
        </w:rPr>
        <w:t xml:space="preserve">otalmente en desacuerdo </w:t>
      </w:r>
      <w:r w:rsidRPr="008C3360">
        <w:rPr>
          <w:sz w:val="24"/>
          <w:szCs w:val="24"/>
          <w:lang w:val="es-MX"/>
        </w:rPr>
        <w:t xml:space="preserve">a </w:t>
      </w:r>
      <w:r w:rsidR="008E73D6" w:rsidRPr="008C3360">
        <w:rPr>
          <w:i/>
          <w:sz w:val="24"/>
          <w:szCs w:val="24"/>
          <w:lang w:val="es-MX"/>
        </w:rPr>
        <w:t>t</w:t>
      </w:r>
      <w:r w:rsidRPr="008C3360">
        <w:rPr>
          <w:i/>
          <w:sz w:val="24"/>
          <w:szCs w:val="24"/>
          <w:lang w:val="es-MX"/>
        </w:rPr>
        <w:t>otalmente de acuerdo</w:t>
      </w:r>
      <w:r w:rsidRPr="008C3360">
        <w:rPr>
          <w:sz w:val="24"/>
          <w:szCs w:val="24"/>
          <w:lang w:val="es-MX"/>
        </w:rPr>
        <w:t xml:space="preserve"> </w:t>
      </w:r>
      <w:r w:rsidR="008E73D6" w:rsidRPr="008C3360">
        <w:rPr>
          <w:sz w:val="24"/>
          <w:szCs w:val="24"/>
          <w:lang w:val="es-MX"/>
        </w:rPr>
        <w:t>(</w:t>
      </w:r>
      <w:r w:rsidRPr="008C3360">
        <w:rPr>
          <w:sz w:val="24"/>
          <w:szCs w:val="24"/>
          <w:lang w:val="es-MX"/>
        </w:rPr>
        <w:t xml:space="preserve">15 inclinados a un pico negativo y </w:t>
      </w:r>
      <w:r w:rsidR="008E73D6" w:rsidRPr="008C3360">
        <w:rPr>
          <w:sz w:val="24"/>
          <w:szCs w:val="24"/>
          <w:lang w:val="es-MX"/>
        </w:rPr>
        <w:t>7</w:t>
      </w:r>
      <w:r w:rsidRPr="008C3360">
        <w:rPr>
          <w:sz w:val="24"/>
          <w:szCs w:val="24"/>
          <w:lang w:val="es-MX"/>
        </w:rPr>
        <w:t xml:space="preserve"> hacia un pico positivo</w:t>
      </w:r>
      <w:r w:rsidR="008E73D6" w:rsidRPr="008C3360">
        <w:rPr>
          <w:sz w:val="24"/>
          <w:szCs w:val="24"/>
          <w:lang w:val="es-MX"/>
        </w:rPr>
        <w:t>)</w:t>
      </w:r>
      <w:r w:rsidRPr="008C3360">
        <w:rPr>
          <w:sz w:val="24"/>
          <w:szCs w:val="24"/>
          <w:lang w:val="es-MX"/>
        </w:rPr>
        <w:t xml:space="preserve">. </w:t>
      </w:r>
      <w:r w:rsidR="008E73D6" w:rsidRPr="008C3360">
        <w:rPr>
          <w:sz w:val="24"/>
          <w:szCs w:val="24"/>
          <w:lang w:val="es-MX"/>
        </w:rPr>
        <w:t>Estos miden</w:t>
      </w:r>
      <w:r w:rsidRPr="008C3360">
        <w:rPr>
          <w:sz w:val="24"/>
          <w:szCs w:val="24"/>
          <w:lang w:val="es-MX"/>
        </w:rPr>
        <w:t xml:space="preserve"> tres subdimensiones: recompensas, esfuerzo e implicaciones. Los primeros </w:t>
      </w:r>
      <w:r w:rsidR="008E73D6" w:rsidRPr="008C3360">
        <w:rPr>
          <w:sz w:val="24"/>
          <w:szCs w:val="24"/>
          <w:lang w:val="es-MX"/>
        </w:rPr>
        <w:t>6</w:t>
      </w:r>
      <w:r w:rsidRPr="008C3360">
        <w:rPr>
          <w:sz w:val="24"/>
          <w:szCs w:val="24"/>
          <w:lang w:val="es-MX"/>
        </w:rPr>
        <w:t xml:space="preserve"> ítems corresponden al factor </w:t>
      </w:r>
      <w:r w:rsidR="008E73D6" w:rsidRPr="008C3360">
        <w:rPr>
          <w:i/>
          <w:sz w:val="24"/>
          <w:szCs w:val="24"/>
          <w:lang w:val="es-MX"/>
        </w:rPr>
        <w:t>e</w:t>
      </w:r>
      <w:r w:rsidRPr="008C3360">
        <w:rPr>
          <w:i/>
          <w:sz w:val="24"/>
          <w:szCs w:val="24"/>
          <w:lang w:val="es-MX"/>
        </w:rPr>
        <w:t>sfuerzo</w:t>
      </w:r>
      <w:r w:rsidRPr="008C3360">
        <w:rPr>
          <w:sz w:val="24"/>
          <w:szCs w:val="24"/>
          <w:lang w:val="es-MX"/>
        </w:rPr>
        <w:t xml:space="preserve">, </w:t>
      </w:r>
      <w:r w:rsidR="008E73D6" w:rsidRPr="008C3360">
        <w:rPr>
          <w:sz w:val="24"/>
          <w:szCs w:val="24"/>
          <w:lang w:val="es-MX"/>
        </w:rPr>
        <w:t>los siguientes 10 a</w:t>
      </w:r>
      <w:r w:rsidRPr="008C3360">
        <w:rPr>
          <w:sz w:val="24"/>
          <w:szCs w:val="24"/>
          <w:lang w:val="es-MX"/>
        </w:rPr>
        <w:t xml:space="preserve">l factor </w:t>
      </w:r>
      <w:r w:rsidR="008E73D6" w:rsidRPr="008C3360">
        <w:rPr>
          <w:i/>
          <w:sz w:val="24"/>
          <w:szCs w:val="24"/>
          <w:lang w:val="es-MX"/>
        </w:rPr>
        <w:t>r</w:t>
      </w:r>
      <w:r w:rsidRPr="008C3360">
        <w:rPr>
          <w:i/>
          <w:sz w:val="24"/>
          <w:szCs w:val="24"/>
          <w:lang w:val="es-MX"/>
        </w:rPr>
        <w:t>ecompensa</w:t>
      </w:r>
      <w:r w:rsidRPr="008C3360">
        <w:rPr>
          <w:sz w:val="24"/>
          <w:szCs w:val="24"/>
          <w:lang w:val="es-MX"/>
        </w:rPr>
        <w:t xml:space="preserve"> y los últimos </w:t>
      </w:r>
      <w:r w:rsidR="008E73D6" w:rsidRPr="008C3360">
        <w:rPr>
          <w:sz w:val="24"/>
          <w:szCs w:val="24"/>
          <w:lang w:val="es-MX"/>
        </w:rPr>
        <w:t xml:space="preserve">6 </w:t>
      </w:r>
      <w:r w:rsidRPr="008C3360">
        <w:rPr>
          <w:sz w:val="24"/>
          <w:szCs w:val="24"/>
          <w:lang w:val="es-MX"/>
        </w:rPr>
        <w:t xml:space="preserve">al factor </w:t>
      </w:r>
      <w:r w:rsidR="008E73D6" w:rsidRPr="008C3360">
        <w:rPr>
          <w:i/>
          <w:sz w:val="24"/>
          <w:szCs w:val="24"/>
          <w:lang w:val="es-MX"/>
        </w:rPr>
        <w:t>i</w:t>
      </w:r>
      <w:r w:rsidRPr="008C3360">
        <w:rPr>
          <w:i/>
          <w:sz w:val="24"/>
          <w:szCs w:val="24"/>
          <w:lang w:val="es-MX"/>
        </w:rPr>
        <w:t>mplicaciones</w:t>
      </w:r>
      <w:r w:rsidRPr="008C3360">
        <w:rPr>
          <w:sz w:val="24"/>
          <w:szCs w:val="24"/>
          <w:lang w:val="es-MX"/>
        </w:rPr>
        <w:t>.</w:t>
      </w:r>
    </w:p>
    <w:p w14:paraId="7DAB9D6B" w14:textId="64D21943" w:rsidR="00944493" w:rsidRPr="008C3360" w:rsidRDefault="008E73D6" w:rsidP="00944493">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Como consistencia interna, e</w:t>
      </w:r>
      <w:r w:rsidR="00944493" w:rsidRPr="008C3360">
        <w:rPr>
          <w:sz w:val="24"/>
          <w:szCs w:val="24"/>
          <w:lang w:val="es-MX"/>
        </w:rPr>
        <w:t xml:space="preserve">ste instrumento cuenta con valores superiores a .80 en los análisis de </w:t>
      </w:r>
      <w:r w:rsidRPr="008C3360">
        <w:rPr>
          <w:sz w:val="24"/>
          <w:szCs w:val="24"/>
          <w:lang w:val="es-MX"/>
        </w:rPr>
        <w:t>a</w:t>
      </w:r>
      <w:r w:rsidR="00944493" w:rsidRPr="008C3360">
        <w:rPr>
          <w:sz w:val="24"/>
          <w:szCs w:val="24"/>
          <w:lang w:val="es-MX"/>
        </w:rPr>
        <w:t xml:space="preserve">lfa de Cronbach para las dimensiones </w:t>
      </w:r>
      <w:r w:rsidRPr="008C3360">
        <w:rPr>
          <w:i/>
          <w:sz w:val="24"/>
          <w:szCs w:val="24"/>
          <w:lang w:val="es-MX"/>
        </w:rPr>
        <w:t>r</w:t>
      </w:r>
      <w:r w:rsidR="00944493" w:rsidRPr="008C3360">
        <w:rPr>
          <w:i/>
          <w:sz w:val="24"/>
          <w:szCs w:val="24"/>
          <w:lang w:val="es-MX"/>
        </w:rPr>
        <w:t>ecompensa</w:t>
      </w:r>
      <w:r w:rsidR="00944493" w:rsidRPr="008C3360">
        <w:rPr>
          <w:sz w:val="24"/>
          <w:szCs w:val="24"/>
          <w:lang w:val="es-MX"/>
        </w:rPr>
        <w:t xml:space="preserve"> y </w:t>
      </w:r>
      <w:r w:rsidRPr="008C3360">
        <w:rPr>
          <w:i/>
          <w:sz w:val="24"/>
          <w:szCs w:val="24"/>
          <w:lang w:val="es-MX"/>
        </w:rPr>
        <w:t>e</w:t>
      </w:r>
      <w:r w:rsidR="00944493" w:rsidRPr="008C3360">
        <w:rPr>
          <w:i/>
          <w:sz w:val="24"/>
          <w:szCs w:val="24"/>
          <w:lang w:val="es-MX"/>
        </w:rPr>
        <w:t>sfuerzo</w:t>
      </w:r>
      <w:r w:rsidR="00944493" w:rsidRPr="008C3360">
        <w:rPr>
          <w:sz w:val="24"/>
          <w:szCs w:val="24"/>
          <w:lang w:val="es-MX"/>
        </w:rPr>
        <w:t xml:space="preserve">, mientras que para la dimensión </w:t>
      </w:r>
      <w:r w:rsidRPr="008C3360">
        <w:rPr>
          <w:i/>
          <w:sz w:val="24"/>
          <w:szCs w:val="24"/>
          <w:lang w:val="es-MX"/>
        </w:rPr>
        <w:t>i</w:t>
      </w:r>
      <w:r w:rsidR="00944493" w:rsidRPr="008C3360">
        <w:rPr>
          <w:i/>
          <w:sz w:val="24"/>
          <w:szCs w:val="24"/>
          <w:lang w:val="es-MX"/>
        </w:rPr>
        <w:t>mplicación</w:t>
      </w:r>
      <w:r w:rsidR="00944493" w:rsidRPr="008C3360">
        <w:rPr>
          <w:sz w:val="24"/>
          <w:szCs w:val="24"/>
          <w:lang w:val="es-MX"/>
        </w:rPr>
        <w:t xml:space="preserve"> </w:t>
      </w:r>
      <w:r w:rsidRPr="008C3360">
        <w:rPr>
          <w:sz w:val="24"/>
          <w:szCs w:val="24"/>
          <w:lang w:val="es-MX"/>
        </w:rPr>
        <w:t>cuenta con</w:t>
      </w:r>
      <w:r w:rsidR="00944493" w:rsidRPr="008C3360">
        <w:rPr>
          <w:sz w:val="24"/>
          <w:szCs w:val="24"/>
          <w:lang w:val="es-MX"/>
        </w:rPr>
        <w:t xml:space="preserve"> .57 (Díaz y Feldman, 2</w:t>
      </w:r>
      <w:r w:rsidR="003764F6">
        <w:rPr>
          <w:sz w:val="24"/>
          <w:szCs w:val="24"/>
          <w:lang w:val="es-MX"/>
        </w:rPr>
        <w:t>010</w:t>
      </w:r>
      <w:r w:rsidR="00944493" w:rsidRPr="008C3360">
        <w:rPr>
          <w:sz w:val="24"/>
          <w:szCs w:val="24"/>
          <w:lang w:val="es-MX"/>
        </w:rPr>
        <w:t>). No obstante, en estudios realizados en países europeos la fiabilidad de esta dimensión oscila entre .64 y valores superiores a .80 (</w:t>
      </w:r>
      <w:proofErr w:type="spellStart"/>
      <w:r w:rsidR="00944493" w:rsidRPr="008C3360">
        <w:rPr>
          <w:sz w:val="24"/>
          <w:szCs w:val="24"/>
          <w:lang w:val="es-MX"/>
        </w:rPr>
        <w:t>Siegrist</w:t>
      </w:r>
      <w:proofErr w:type="spellEnd"/>
      <w:r w:rsidR="00944493" w:rsidRPr="008C3360">
        <w:rPr>
          <w:sz w:val="24"/>
          <w:szCs w:val="24"/>
          <w:lang w:val="es-MX"/>
        </w:rPr>
        <w:t xml:space="preserve"> </w:t>
      </w:r>
      <w:r w:rsidR="00944493" w:rsidRPr="008C3360">
        <w:rPr>
          <w:i/>
          <w:sz w:val="24"/>
          <w:szCs w:val="24"/>
          <w:lang w:val="es-MX"/>
        </w:rPr>
        <w:t>et al</w:t>
      </w:r>
      <w:r w:rsidR="00944493" w:rsidRPr="008C3360">
        <w:rPr>
          <w:sz w:val="24"/>
          <w:szCs w:val="24"/>
          <w:lang w:val="es-MX"/>
        </w:rPr>
        <w:t>., 2004).</w:t>
      </w:r>
    </w:p>
    <w:p w14:paraId="3BC30E1A" w14:textId="621A6B72" w:rsidR="00944493" w:rsidRPr="008C3360" w:rsidRDefault="00944493" w:rsidP="00944493">
      <w:pPr>
        <w:pStyle w:val="NormalWeb"/>
        <w:shd w:val="clear" w:color="auto" w:fill="FFFFFF"/>
        <w:spacing w:before="0" w:beforeAutospacing="0" w:after="0" w:afterAutospacing="0" w:line="360" w:lineRule="auto"/>
        <w:ind w:firstLine="708"/>
        <w:jc w:val="both"/>
        <w:rPr>
          <w:sz w:val="24"/>
          <w:szCs w:val="24"/>
          <w:lang w:val="es-MX"/>
        </w:rPr>
      </w:pPr>
      <w:r w:rsidRPr="008C3360">
        <w:rPr>
          <w:i/>
          <w:iCs/>
          <w:sz w:val="24"/>
          <w:szCs w:val="24"/>
          <w:lang w:val="es-MX"/>
        </w:rPr>
        <w:t xml:space="preserve">Factores del </w:t>
      </w:r>
      <w:r w:rsidR="008E73D6" w:rsidRPr="008C3360">
        <w:rPr>
          <w:i/>
          <w:iCs/>
          <w:sz w:val="24"/>
          <w:szCs w:val="24"/>
          <w:lang w:val="es-MX"/>
        </w:rPr>
        <w:t>modelo demanda-control</w:t>
      </w:r>
      <w:r w:rsidRPr="008C3360">
        <w:rPr>
          <w:sz w:val="24"/>
          <w:szCs w:val="24"/>
          <w:lang w:val="es-MX"/>
        </w:rPr>
        <w:t xml:space="preserve">. El General </w:t>
      </w:r>
      <w:proofErr w:type="spellStart"/>
      <w:r w:rsidRPr="008C3360">
        <w:rPr>
          <w:sz w:val="24"/>
          <w:szCs w:val="24"/>
          <w:lang w:val="es-MX"/>
        </w:rPr>
        <w:t>Health</w:t>
      </w:r>
      <w:proofErr w:type="spellEnd"/>
      <w:r w:rsidRPr="008C3360">
        <w:rPr>
          <w:sz w:val="24"/>
          <w:szCs w:val="24"/>
          <w:lang w:val="es-MX"/>
        </w:rPr>
        <w:t xml:space="preserve"> </w:t>
      </w:r>
      <w:proofErr w:type="spellStart"/>
      <w:r w:rsidRPr="008C3360">
        <w:rPr>
          <w:sz w:val="24"/>
          <w:szCs w:val="24"/>
          <w:lang w:val="es-MX"/>
        </w:rPr>
        <w:t>Questionnaire</w:t>
      </w:r>
      <w:proofErr w:type="spellEnd"/>
      <w:r w:rsidRPr="008C3360">
        <w:rPr>
          <w:sz w:val="24"/>
          <w:szCs w:val="24"/>
          <w:lang w:val="es-MX"/>
        </w:rPr>
        <w:t xml:space="preserve"> (GQH) fue diseñado en 1979 por David Goldberg. En 1988 elaboró una versión de este, pero con 12 reactivos (GHQ-12) que evalúan la salud </w:t>
      </w:r>
      <w:proofErr w:type="spellStart"/>
      <w:r w:rsidRPr="008C3360">
        <w:rPr>
          <w:sz w:val="24"/>
          <w:szCs w:val="24"/>
          <w:lang w:val="es-MX"/>
        </w:rPr>
        <w:t>autopercibida</w:t>
      </w:r>
      <w:proofErr w:type="spellEnd"/>
      <w:r w:rsidRPr="008C3360">
        <w:rPr>
          <w:sz w:val="24"/>
          <w:szCs w:val="24"/>
          <w:lang w:val="es-MX"/>
        </w:rPr>
        <w:t xml:space="preserve"> y el estado de bienestar general</w:t>
      </w:r>
      <w:r w:rsidR="008E73D6" w:rsidRPr="008C3360">
        <w:rPr>
          <w:sz w:val="24"/>
          <w:szCs w:val="24"/>
          <w:lang w:val="es-MX"/>
        </w:rPr>
        <w:t>,</w:t>
      </w:r>
      <w:r w:rsidRPr="008C3360">
        <w:rPr>
          <w:sz w:val="24"/>
          <w:szCs w:val="24"/>
          <w:lang w:val="es-MX"/>
        </w:rPr>
        <w:t xml:space="preserve"> </w:t>
      </w:r>
      <w:r w:rsidR="008E73D6" w:rsidRPr="008C3360">
        <w:rPr>
          <w:sz w:val="24"/>
          <w:szCs w:val="24"/>
          <w:lang w:val="es-MX"/>
        </w:rPr>
        <w:t>con</w:t>
      </w:r>
      <w:r w:rsidRPr="008C3360">
        <w:rPr>
          <w:sz w:val="24"/>
          <w:szCs w:val="24"/>
          <w:lang w:val="es-MX"/>
        </w:rPr>
        <w:t xml:space="preserve"> énfasis en el estado emocional (Solís-Cámara</w:t>
      </w:r>
      <w:r w:rsidR="003764F6">
        <w:rPr>
          <w:sz w:val="24"/>
          <w:szCs w:val="24"/>
          <w:lang w:val="es-MX"/>
        </w:rPr>
        <w:t xml:space="preserve">, </w:t>
      </w:r>
      <w:r w:rsidR="003764F6" w:rsidRPr="003764F6">
        <w:rPr>
          <w:sz w:val="24"/>
          <w:szCs w:val="24"/>
          <w:lang w:val="es-MX"/>
        </w:rPr>
        <w:t>Meda, Moreno</w:t>
      </w:r>
      <w:r w:rsidR="003764F6">
        <w:rPr>
          <w:sz w:val="24"/>
          <w:szCs w:val="24"/>
          <w:lang w:val="es-MX"/>
        </w:rPr>
        <w:t xml:space="preserve"> </w:t>
      </w:r>
      <w:r w:rsidR="003764F6" w:rsidRPr="003764F6">
        <w:rPr>
          <w:sz w:val="24"/>
          <w:szCs w:val="24"/>
          <w:lang w:val="es-MX"/>
        </w:rPr>
        <w:t>y Juárez</w:t>
      </w:r>
      <w:r w:rsidRPr="008C3360">
        <w:rPr>
          <w:sz w:val="24"/>
          <w:szCs w:val="24"/>
          <w:lang w:val="es-MX"/>
        </w:rPr>
        <w:t>, 2016).</w:t>
      </w:r>
    </w:p>
    <w:p w14:paraId="4500DB94" w14:textId="03AC7248" w:rsidR="00944493" w:rsidRPr="008C3360" w:rsidRDefault="00944493" w:rsidP="00944493">
      <w:pPr>
        <w:pStyle w:val="NormalWeb"/>
        <w:shd w:val="clear" w:color="auto" w:fill="FFFFFF"/>
        <w:tabs>
          <w:tab w:val="left" w:pos="567"/>
        </w:tabs>
        <w:spacing w:before="0" w:beforeAutospacing="0" w:after="0" w:afterAutospacing="0" w:line="360" w:lineRule="auto"/>
        <w:jc w:val="both"/>
        <w:rPr>
          <w:i/>
          <w:iCs/>
          <w:sz w:val="24"/>
          <w:szCs w:val="24"/>
          <w:lang w:val="es-MX"/>
        </w:rPr>
      </w:pPr>
      <w:r w:rsidRPr="008C3360">
        <w:rPr>
          <w:sz w:val="24"/>
          <w:szCs w:val="24"/>
          <w:lang w:val="es-MX"/>
        </w:rPr>
        <w:tab/>
        <w:t xml:space="preserve">Se utilizó el </w:t>
      </w:r>
      <w:r w:rsidRPr="008C3360">
        <w:rPr>
          <w:i/>
          <w:iCs/>
          <w:sz w:val="24"/>
          <w:szCs w:val="24"/>
          <w:lang w:val="es-MX"/>
        </w:rPr>
        <w:t xml:space="preserve">Cuestionario de </w:t>
      </w:r>
      <w:r w:rsidR="008E73D6" w:rsidRPr="008C3360">
        <w:rPr>
          <w:i/>
          <w:iCs/>
          <w:sz w:val="24"/>
          <w:szCs w:val="24"/>
          <w:lang w:val="es-MX"/>
        </w:rPr>
        <w:t xml:space="preserve">salud general </w:t>
      </w:r>
      <w:r w:rsidRPr="008C3360">
        <w:rPr>
          <w:i/>
          <w:iCs/>
          <w:sz w:val="24"/>
          <w:szCs w:val="24"/>
          <w:lang w:val="es-MX"/>
        </w:rPr>
        <w:t>de Goldberg</w:t>
      </w:r>
      <w:r w:rsidRPr="008C3360">
        <w:rPr>
          <w:sz w:val="24"/>
          <w:szCs w:val="24"/>
          <w:lang w:val="es-MX"/>
        </w:rPr>
        <w:t xml:space="preserve"> de 12 ítems (GHQ-12) en la versión cubana propuesta por García-</w:t>
      </w:r>
      <w:proofErr w:type="spellStart"/>
      <w:r w:rsidRPr="008C3360">
        <w:rPr>
          <w:sz w:val="24"/>
          <w:szCs w:val="24"/>
          <w:lang w:val="es-MX"/>
        </w:rPr>
        <w:t>Viniegras</w:t>
      </w:r>
      <w:proofErr w:type="spellEnd"/>
      <w:r w:rsidRPr="008C3360">
        <w:rPr>
          <w:sz w:val="24"/>
          <w:szCs w:val="24"/>
          <w:lang w:val="es-MX"/>
        </w:rPr>
        <w:t xml:space="preserve"> (1999). Se compone de 12 reactivos de opción múltiple con cuatro posibles respuestas cada uno</w:t>
      </w:r>
      <w:r w:rsidR="008E73D6" w:rsidRPr="008C3360">
        <w:rPr>
          <w:sz w:val="24"/>
          <w:szCs w:val="24"/>
          <w:lang w:val="es-MX"/>
        </w:rPr>
        <w:t>:</w:t>
      </w:r>
      <w:r w:rsidRPr="008C3360">
        <w:rPr>
          <w:sz w:val="24"/>
          <w:szCs w:val="24"/>
          <w:lang w:val="es-MX"/>
        </w:rPr>
        <w:t xml:space="preserve"> </w:t>
      </w:r>
      <w:r w:rsidR="008E73D6" w:rsidRPr="008C3360">
        <w:rPr>
          <w:sz w:val="24"/>
          <w:szCs w:val="24"/>
          <w:lang w:val="es-MX"/>
        </w:rPr>
        <w:t>6</w:t>
      </w:r>
      <w:r w:rsidRPr="008C3360">
        <w:rPr>
          <w:sz w:val="24"/>
          <w:szCs w:val="24"/>
          <w:lang w:val="es-MX"/>
        </w:rPr>
        <w:t xml:space="preserve"> de ellos se inclinan a un pico positivo </w:t>
      </w:r>
      <w:r w:rsidR="008E73D6" w:rsidRPr="008C3360">
        <w:rPr>
          <w:sz w:val="24"/>
          <w:szCs w:val="24"/>
          <w:lang w:val="es-MX"/>
        </w:rPr>
        <w:t>(</w:t>
      </w:r>
      <w:r w:rsidRPr="008C3360">
        <w:rPr>
          <w:sz w:val="24"/>
          <w:szCs w:val="24"/>
          <w:lang w:val="es-MX"/>
        </w:rPr>
        <w:t xml:space="preserve">cuyas respuestas son </w:t>
      </w:r>
      <w:r w:rsidRPr="008C3360">
        <w:rPr>
          <w:i/>
          <w:iCs/>
          <w:sz w:val="24"/>
          <w:szCs w:val="24"/>
          <w:lang w:val="es-MX"/>
        </w:rPr>
        <w:t>más que lo habitual, igual que lo habitual, menos que lo habitual, mucho menos que lo habitual</w:t>
      </w:r>
      <w:r w:rsidR="008E73D6" w:rsidRPr="008C3360">
        <w:rPr>
          <w:sz w:val="24"/>
          <w:szCs w:val="24"/>
          <w:lang w:val="es-MX"/>
        </w:rPr>
        <w:t>),</w:t>
      </w:r>
      <w:r w:rsidRPr="008C3360">
        <w:rPr>
          <w:sz w:val="24"/>
          <w:szCs w:val="24"/>
          <w:lang w:val="es-MX"/>
        </w:rPr>
        <w:t xml:space="preserve"> mientras que los otros </w:t>
      </w:r>
      <w:r w:rsidR="008E73D6" w:rsidRPr="008C3360">
        <w:rPr>
          <w:sz w:val="24"/>
          <w:szCs w:val="24"/>
          <w:lang w:val="es-MX"/>
        </w:rPr>
        <w:t>6</w:t>
      </w:r>
      <w:r w:rsidRPr="008C3360">
        <w:rPr>
          <w:sz w:val="24"/>
          <w:szCs w:val="24"/>
          <w:lang w:val="es-MX"/>
        </w:rPr>
        <w:t xml:space="preserve"> a uno negativo </w:t>
      </w:r>
      <w:r w:rsidR="008E73D6" w:rsidRPr="008C3360">
        <w:rPr>
          <w:sz w:val="24"/>
          <w:szCs w:val="24"/>
          <w:lang w:val="es-MX"/>
        </w:rPr>
        <w:t>(sus</w:t>
      </w:r>
      <w:r w:rsidRPr="008C3360">
        <w:rPr>
          <w:sz w:val="24"/>
          <w:szCs w:val="24"/>
          <w:lang w:val="es-MX"/>
        </w:rPr>
        <w:t xml:space="preserve"> respuestas </w:t>
      </w:r>
      <w:r w:rsidR="008E73D6" w:rsidRPr="008C3360">
        <w:rPr>
          <w:sz w:val="24"/>
          <w:szCs w:val="24"/>
          <w:lang w:val="es-MX"/>
        </w:rPr>
        <w:t>son</w:t>
      </w:r>
      <w:r w:rsidRPr="008C3360">
        <w:rPr>
          <w:sz w:val="24"/>
          <w:szCs w:val="24"/>
          <w:lang w:val="es-MX"/>
        </w:rPr>
        <w:t xml:space="preserve"> </w:t>
      </w:r>
      <w:r w:rsidRPr="008C3360">
        <w:rPr>
          <w:i/>
          <w:iCs/>
          <w:sz w:val="24"/>
          <w:szCs w:val="24"/>
          <w:lang w:val="es-MX"/>
        </w:rPr>
        <w:t>no, en absoluto, no más que lo habitual, bastante más que lo habitual, mucho más</w:t>
      </w:r>
      <w:r w:rsidR="008E73D6" w:rsidRPr="008C3360">
        <w:rPr>
          <w:iCs/>
          <w:sz w:val="24"/>
          <w:szCs w:val="24"/>
          <w:lang w:val="es-MX"/>
        </w:rPr>
        <w:t>)</w:t>
      </w:r>
      <w:r w:rsidRPr="008C3360">
        <w:rPr>
          <w:i/>
          <w:iCs/>
          <w:sz w:val="24"/>
          <w:szCs w:val="24"/>
          <w:lang w:val="es-MX"/>
        </w:rPr>
        <w:t xml:space="preserve">. </w:t>
      </w:r>
    </w:p>
    <w:p w14:paraId="4CF49854" w14:textId="1CD05CC3" w:rsidR="00944493" w:rsidRPr="008C3360" w:rsidRDefault="00944493" w:rsidP="00944493">
      <w:pPr>
        <w:pStyle w:val="NormalWeb"/>
        <w:shd w:val="clear" w:color="auto" w:fill="FFFFFF"/>
        <w:tabs>
          <w:tab w:val="left" w:pos="567"/>
        </w:tabs>
        <w:spacing w:before="0" w:beforeAutospacing="0" w:after="0" w:afterAutospacing="0" w:line="360" w:lineRule="auto"/>
        <w:jc w:val="both"/>
        <w:rPr>
          <w:sz w:val="24"/>
          <w:szCs w:val="24"/>
          <w:lang w:val="es-MX"/>
        </w:rPr>
      </w:pPr>
      <w:r w:rsidRPr="008C3360">
        <w:rPr>
          <w:sz w:val="24"/>
          <w:szCs w:val="24"/>
          <w:lang w:val="es-MX"/>
        </w:rPr>
        <w:tab/>
      </w:r>
      <w:r w:rsidR="008E73D6" w:rsidRPr="008C3360">
        <w:rPr>
          <w:sz w:val="24"/>
          <w:szCs w:val="24"/>
          <w:lang w:val="es-MX"/>
        </w:rPr>
        <w:t>Asimismo, m</w:t>
      </w:r>
      <w:r w:rsidRPr="008C3360">
        <w:rPr>
          <w:sz w:val="24"/>
          <w:szCs w:val="24"/>
          <w:lang w:val="es-MX"/>
        </w:rPr>
        <w:t xml:space="preserve">aneja dos subdimensiones: </w:t>
      </w:r>
      <w:r w:rsidR="008E73D6" w:rsidRPr="008C3360">
        <w:rPr>
          <w:i/>
          <w:sz w:val="24"/>
          <w:szCs w:val="24"/>
          <w:lang w:val="es-MX"/>
        </w:rPr>
        <w:t xml:space="preserve">bienestar psicológico </w:t>
      </w:r>
      <w:r w:rsidRPr="008C3360">
        <w:rPr>
          <w:sz w:val="24"/>
          <w:szCs w:val="24"/>
          <w:lang w:val="es-MX"/>
        </w:rPr>
        <w:t xml:space="preserve">(BP) y </w:t>
      </w:r>
      <w:r w:rsidR="008E73D6" w:rsidRPr="008C3360">
        <w:rPr>
          <w:i/>
          <w:sz w:val="24"/>
          <w:szCs w:val="24"/>
          <w:lang w:val="es-MX"/>
        </w:rPr>
        <w:t>funcionamiento social y afrontamiento</w:t>
      </w:r>
      <w:r w:rsidR="008E73D6" w:rsidRPr="008C3360">
        <w:rPr>
          <w:sz w:val="24"/>
          <w:szCs w:val="24"/>
          <w:lang w:val="es-MX"/>
        </w:rPr>
        <w:t xml:space="preserve"> </w:t>
      </w:r>
      <w:r w:rsidRPr="008C3360">
        <w:rPr>
          <w:sz w:val="24"/>
          <w:szCs w:val="24"/>
          <w:lang w:val="es-MX"/>
        </w:rPr>
        <w:t>(FSA). La primera se define como un constructo que expresa el sentir positivo y el pensamiento constructivo del ser humano acerca de sí mismo, mientras que la segunda se refiere a la autoevaluación de la propia percepción de la capacidad para atender asuntos personales, afrontar preocupaciones, decidir y atender asuntos de la vida.</w:t>
      </w:r>
    </w:p>
    <w:p w14:paraId="5E84A701" w14:textId="465FEBB2" w:rsidR="00944493" w:rsidRPr="008C3360" w:rsidRDefault="00944493" w:rsidP="00944493">
      <w:pPr>
        <w:pStyle w:val="NormalWeb"/>
        <w:shd w:val="clear" w:color="auto" w:fill="FFFFFF"/>
        <w:tabs>
          <w:tab w:val="left" w:pos="567"/>
        </w:tabs>
        <w:spacing w:before="0" w:beforeAutospacing="0" w:after="0" w:afterAutospacing="0" w:line="360" w:lineRule="auto"/>
        <w:jc w:val="both"/>
        <w:rPr>
          <w:sz w:val="24"/>
          <w:szCs w:val="24"/>
          <w:lang w:val="es-MX"/>
        </w:rPr>
      </w:pPr>
      <w:r w:rsidRPr="008C3360">
        <w:rPr>
          <w:sz w:val="24"/>
          <w:szCs w:val="24"/>
          <w:lang w:val="es-MX"/>
        </w:rPr>
        <w:tab/>
        <w:t xml:space="preserve"> Se realizó un análisis factorial confirmatorio basado en el modelo de ecuaciones estructurales, respetando la estructura previamente planteada por los autores de cada escala</w:t>
      </w:r>
      <w:r w:rsidR="00E03C33">
        <w:rPr>
          <w:sz w:val="24"/>
          <w:szCs w:val="24"/>
          <w:lang w:val="es-MX"/>
        </w:rPr>
        <w:t xml:space="preserve"> para los doce reactivos</w:t>
      </w:r>
      <w:r w:rsidRPr="008C3360">
        <w:rPr>
          <w:sz w:val="24"/>
          <w:szCs w:val="24"/>
          <w:lang w:val="es-MX"/>
        </w:rPr>
        <w:t xml:space="preserve">. Los análisis mostraron una nueva estructura más apropiada para esta población, donde se extrajeron los reactivos 3, 4, 5, 7, 9 y 11 por no mostrar un apropiado ajuste. La estructura </w:t>
      </w:r>
      <w:r w:rsidRPr="008C3360">
        <w:rPr>
          <w:sz w:val="24"/>
          <w:szCs w:val="24"/>
          <w:lang w:val="es-MX"/>
        </w:rPr>
        <w:lastRenderedPageBreak/>
        <w:t xml:space="preserve">resultante se mantuvo con dos dimensiones: </w:t>
      </w:r>
      <w:r w:rsidR="008E73D6" w:rsidRPr="008C3360">
        <w:rPr>
          <w:i/>
          <w:sz w:val="24"/>
          <w:szCs w:val="24"/>
          <w:lang w:val="es-MX"/>
        </w:rPr>
        <w:t>bienestar psicológico</w:t>
      </w:r>
      <w:r w:rsidR="008E73D6" w:rsidRPr="008C3360">
        <w:rPr>
          <w:sz w:val="24"/>
          <w:szCs w:val="24"/>
          <w:lang w:val="es-MX"/>
        </w:rPr>
        <w:t xml:space="preserve"> </w:t>
      </w:r>
      <w:r w:rsidRPr="008C3360">
        <w:rPr>
          <w:sz w:val="24"/>
          <w:szCs w:val="24"/>
          <w:lang w:val="es-MX"/>
        </w:rPr>
        <w:t xml:space="preserve">con tres reactivos (1, 2 y 12) y </w:t>
      </w:r>
      <w:r w:rsidR="008E73D6" w:rsidRPr="008C3360">
        <w:rPr>
          <w:i/>
          <w:sz w:val="24"/>
          <w:szCs w:val="24"/>
          <w:lang w:val="es-MX"/>
        </w:rPr>
        <w:t>funcionamiento social y afrontamiento</w:t>
      </w:r>
      <w:r w:rsidRPr="008C3360">
        <w:rPr>
          <w:sz w:val="24"/>
          <w:szCs w:val="24"/>
          <w:lang w:val="es-MX"/>
        </w:rPr>
        <w:t xml:space="preserve"> con tres reactivos (6, 8 y 11). Esta nueva estructura cuenta con los siguientes índices de bondad de ajuste, donde se obtuvo un CMIN/DF con valor de 2.52, CFI con valor de .944, RMSEA con valor de .06 y un SRMR de .04, los cuales son considerados como parámetros con un ajuste apropiado para la estructura propuesta (</w:t>
      </w:r>
      <w:proofErr w:type="spellStart"/>
      <w:r w:rsidRPr="008C3360">
        <w:rPr>
          <w:sz w:val="24"/>
          <w:szCs w:val="24"/>
          <w:lang w:val="es-MX"/>
        </w:rPr>
        <w:t>Gaskin</w:t>
      </w:r>
      <w:proofErr w:type="spellEnd"/>
      <w:r w:rsidRPr="008C3360">
        <w:rPr>
          <w:sz w:val="24"/>
          <w:szCs w:val="24"/>
          <w:lang w:val="es-MX"/>
        </w:rPr>
        <w:t>, 2016).</w:t>
      </w:r>
    </w:p>
    <w:p w14:paraId="4427F88C" w14:textId="77777777" w:rsidR="004266D2" w:rsidRPr="008C3360" w:rsidRDefault="004266D2" w:rsidP="008B2A11">
      <w:pPr>
        <w:pStyle w:val="NormalWeb"/>
        <w:shd w:val="clear" w:color="auto" w:fill="FFFFFF"/>
        <w:spacing w:before="0" w:beforeAutospacing="0" w:after="0" w:afterAutospacing="0" w:line="360" w:lineRule="auto"/>
        <w:ind w:firstLine="708"/>
        <w:jc w:val="both"/>
        <w:rPr>
          <w:bCs/>
          <w:sz w:val="24"/>
          <w:szCs w:val="24"/>
          <w:lang w:val="es-MX"/>
        </w:rPr>
      </w:pPr>
    </w:p>
    <w:p w14:paraId="34A03D35" w14:textId="71B364D5" w:rsidR="00233698" w:rsidRPr="008C3360" w:rsidRDefault="003405AE" w:rsidP="003D322C">
      <w:pPr>
        <w:pStyle w:val="NormalWeb"/>
        <w:shd w:val="clear" w:color="auto" w:fill="FFFFFF"/>
        <w:spacing w:before="0" w:beforeAutospacing="0" w:after="0" w:afterAutospacing="0" w:line="360" w:lineRule="auto"/>
        <w:jc w:val="center"/>
        <w:rPr>
          <w:b/>
          <w:sz w:val="28"/>
          <w:szCs w:val="28"/>
          <w:lang w:val="es-MX"/>
        </w:rPr>
      </w:pPr>
      <w:r w:rsidRPr="008C3360">
        <w:rPr>
          <w:b/>
          <w:sz w:val="28"/>
          <w:szCs w:val="28"/>
          <w:lang w:val="es-MX"/>
        </w:rPr>
        <w:t>Participantes</w:t>
      </w:r>
    </w:p>
    <w:p w14:paraId="57A81D6F" w14:textId="3564B1C7" w:rsidR="00FD116B" w:rsidRPr="008C3360" w:rsidRDefault="003405AE" w:rsidP="00DD2810">
      <w:pPr>
        <w:pStyle w:val="NormalWeb"/>
        <w:spacing w:before="0" w:beforeAutospacing="0" w:after="0" w:afterAutospacing="0" w:line="360" w:lineRule="auto"/>
        <w:ind w:firstLine="708"/>
        <w:jc w:val="both"/>
        <w:rPr>
          <w:rFonts w:eastAsia="Times New Roman"/>
          <w:sz w:val="24"/>
          <w:szCs w:val="24"/>
          <w:lang w:val="es-MX"/>
        </w:rPr>
      </w:pPr>
      <w:r w:rsidRPr="008C3360">
        <w:rPr>
          <w:sz w:val="24"/>
          <w:szCs w:val="24"/>
          <w:lang w:val="es-MX"/>
        </w:rPr>
        <w:t>En la presente investigación participaron 185 docentes pertenecientes a 42 primarias de</w:t>
      </w:r>
      <w:r w:rsidR="00B55E3D" w:rsidRPr="008C3360">
        <w:rPr>
          <w:sz w:val="24"/>
          <w:szCs w:val="24"/>
          <w:lang w:val="es-MX"/>
        </w:rPr>
        <w:t>l</w:t>
      </w:r>
      <w:r w:rsidRPr="008C3360">
        <w:rPr>
          <w:sz w:val="24"/>
          <w:szCs w:val="24"/>
          <w:lang w:val="es-MX"/>
        </w:rPr>
        <w:t xml:space="preserve"> </w:t>
      </w:r>
      <w:r w:rsidR="00E3469E" w:rsidRPr="008C3360">
        <w:rPr>
          <w:sz w:val="24"/>
          <w:szCs w:val="24"/>
          <w:lang w:val="es-MX"/>
        </w:rPr>
        <w:t>m</w:t>
      </w:r>
      <w:r w:rsidR="00983D1B" w:rsidRPr="008C3360">
        <w:rPr>
          <w:sz w:val="24"/>
          <w:szCs w:val="24"/>
          <w:lang w:val="es-MX"/>
        </w:rPr>
        <w:t>unicipio de Cajeme</w:t>
      </w:r>
      <w:r w:rsidRPr="008C3360">
        <w:rPr>
          <w:sz w:val="24"/>
          <w:szCs w:val="24"/>
          <w:lang w:val="es-MX"/>
        </w:rPr>
        <w:t>, Sonora</w:t>
      </w:r>
      <w:r w:rsidR="00B55E3D" w:rsidRPr="008C3360">
        <w:rPr>
          <w:sz w:val="24"/>
          <w:szCs w:val="24"/>
          <w:lang w:val="es-MX"/>
        </w:rPr>
        <w:t>:</w:t>
      </w:r>
      <w:r w:rsidRPr="008C3360">
        <w:rPr>
          <w:sz w:val="24"/>
          <w:szCs w:val="24"/>
          <w:lang w:val="es-MX"/>
        </w:rPr>
        <w:t xml:space="preserve"> </w:t>
      </w:r>
      <w:r w:rsidR="00983D1B" w:rsidRPr="008C3360">
        <w:rPr>
          <w:sz w:val="24"/>
          <w:szCs w:val="24"/>
          <w:lang w:val="es-MX"/>
        </w:rPr>
        <w:t>130 (</w:t>
      </w:r>
      <w:r w:rsidR="004C1B54" w:rsidRPr="008C3360">
        <w:rPr>
          <w:sz w:val="24"/>
          <w:szCs w:val="24"/>
          <w:lang w:val="es-MX"/>
        </w:rPr>
        <w:t>70.27</w:t>
      </w:r>
      <w:r w:rsidR="00B55E3D" w:rsidRPr="008C3360">
        <w:rPr>
          <w:sz w:val="24"/>
          <w:szCs w:val="24"/>
          <w:lang w:val="es-MX"/>
        </w:rPr>
        <w:t xml:space="preserve"> </w:t>
      </w:r>
      <w:r w:rsidR="004C1B54" w:rsidRPr="008C3360">
        <w:rPr>
          <w:sz w:val="24"/>
          <w:szCs w:val="24"/>
          <w:lang w:val="es-MX"/>
        </w:rPr>
        <w:t xml:space="preserve">%) </w:t>
      </w:r>
      <w:r w:rsidRPr="008C3360">
        <w:rPr>
          <w:sz w:val="24"/>
          <w:szCs w:val="24"/>
          <w:lang w:val="es-MX"/>
        </w:rPr>
        <w:t>del turn</w:t>
      </w:r>
      <w:r w:rsidR="00C6488F" w:rsidRPr="008C3360">
        <w:rPr>
          <w:sz w:val="24"/>
          <w:szCs w:val="24"/>
          <w:lang w:val="es-MX"/>
        </w:rPr>
        <w:t xml:space="preserve">o matutino y 55 </w:t>
      </w:r>
      <w:r w:rsidR="00983D1B" w:rsidRPr="008C3360">
        <w:rPr>
          <w:sz w:val="24"/>
          <w:szCs w:val="24"/>
          <w:lang w:val="es-MX"/>
        </w:rPr>
        <w:t>(29.72</w:t>
      </w:r>
      <w:r w:rsidR="00B55E3D" w:rsidRPr="008C3360">
        <w:rPr>
          <w:sz w:val="24"/>
          <w:szCs w:val="24"/>
          <w:lang w:val="es-MX"/>
        </w:rPr>
        <w:t xml:space="preserve"> </w:t>
      </w:r>
      <w:r w:rsidR="00983D1B" w:rsidRPr="008C3360">
        <w:rPr>
          <w:sz w:val="24"/>
          <w:szCs w:val="24"/>
          <w:lang w:val="es-MX"/>
        </w:rPr>
        <w:t>%)</w:t>
      </w:r>
      <w:r w:rsidR="0054449E" w:rsidRPr="008C3360">
        <w:rPr>
          <w:sz w:val="24"/>
          <w:szCs w:val="24"/>
          <w:lang w:val="es-MX"/>
        </w:rPr>
        <w:t xml:space="preserve"> </w:t>
      </w:r>
      <w:r w:rsidR="00C6488F" w:rsidRPr="008C3360">
        <w:rPr>
          <w:sz w:val="24"/>
          <w:szCs w:val="24"/>
          <w:lang w:val="es-MX"/>
        </w:rPr>
        <w:t>del vespertino. Para la elección de escuelas participantes se seleccionaron aquellas correspondientes</w:t>
      </w:r>
      <w:r w:rsidR="00FD116B" w:rsidRPr="008C3360">
        <w:rPr>
          <w:sz w:val="24"/>
          <w:szCs w:val="24"/>
          <w:lang w:val="es-MX"/>
        </w:rPr>
        <w:t xml:space="preserve"> al subsistema público </w:t>
      </w:r>
      <w:r w:rsidR="00B55E3D" w:rsidRPr="008C3360">
        <w:rPr>
          <w:sz w:val="24"/>
          <w:szCs w:val="24"/>
          <w:lang w:val="es-MX"/>
        </w:rPr>
        <w:t xml:space="preserve">(se excluyeron </w:t>
      </w:r>
      <w:r w:rsidR="00FD116B" w:rsidRPr="008C3360">
        <w:rPr>
          <w:sz w:val="24"/>
          <w:szCs w:val="24"/>
          <w:lang w:val="es-MX"/>
        </w:rPr>
        <w:t>las de tipo multigrado y comunitarias</w:t>
      </w:r>
      <w:r w:rsidR="00B55E3D" w:rsidRPr="008C3360">
        <w:rPr>
          <w:sz w:val="24"/>
          <w:szCs w:val="24"/>
          <w:lang w:val="es-MX"/>
        </w:rPr>
        <w:t>),</w:t>
      </w:r>
      <w:r w:rsidR="00FD116B" w:rsidRPr="008C3360">
        <w:rPr>
          <w:sz w:val="24"/>
          <w:szCs w:val="24"/>
          <w:lang w:val="es-MX"/>
        </w:rPr>
        <w:t xml:space="preserve"> </w:t>
      </w:r>
      <w:r w:rsidR="00C6488F" w:rsidRPr="008C3360">
        <w:rPr>
          <w:sz w:val="24"/>
          <w:szCs w:val="24"/>
          <w:lang w:val="es-MX"/>
        </w:rPr>
        <w:t>del</w:t>
      </w:r>
      <w:r w:rsidR="00FD116B" w:rsidRPr="008C3360">
        <w:rPr>
          <w:sz w:val="24"/>
          <w:szCs w:val="24"/>
          <w:lang w:val="es-MX"/>
        </w:rPr>
        <w:t xml:space="preserve"> turno matutino o vespertino</w:t>
      </w:r>
      <w:r w:rsidR="006545E6" w:rsidRPr="008C3360">
        <w:rPr>
          <w:sz w:val="24"/>
          <w:szCs w:val="24"/>
          <w:lang w:val="es-MX"/>
        </w:rPr>
        <w:t>,</w:t>
      </w:r>
      <w:r w:rsidR="00FD116B" w:rsidRPr="008C3360">
        <w:rPr>
          <w:sz w:val="24"/>
          <w:szCs w:val="24"/>
          <w:lang w:val="es-MX"/>
        </w:rPr>
        <w:t xml:space="preserve"> y </w:t>
      </w:r>
      <w:r w:rsidR="00B55E3D" w:rsidRPr="008C3360">
        <w:rPr>
          <w:sz w:val="24"/>
          <w:szCs w:val="24"/>
          <w:lang w:val="es-MX"/>
        </w:rPr>
        <w:t>ubicadas</w:t>
      </w:r>
      <w:r w:rsidR="00983D1B" w:rsidRPr="008C3360">
        <w:rPr>
          <w:sz w:val="24"/>
          <w:szCs w:val="24"/>
          <w:lang w:val="es-MX"/>
        </w:rPr>
        <w:t xml:space="preserve"> </w:t>
      </w:r>
      <w:r w:rsidR="00FD116B" w:rsidRPr="008C3360">
        <w:rPr>
          <w:sz w:val="24"/>
          <w:szCs w:val="24"/>
          <w:lang w:val="es-MX"/>
        </w:rPr>
        <w:t>en colonias que c</w:t>
      </w:r>
      <w:r w:rsidR="00983D1B" w:rsidRPr="008C3360">
        <w:rPr>
          <w:sz w:val="24"/>
          <w:szCs w:val="24"/>
          <w:lang w:val="es-MX"/>
        </w:rPr>
        <w:t>uentan</w:t>
      </w:r>
      <w:r w:rsidR="00183B1F" w:rsidRPr="008C3360">
        <w:rPr>
          <w:sz w:val="24"/>
          <w:szCs w:val="24"/>
          <w:lang w:val="es-MX"/>
        </w:rPr>
        <w:t xml:space="preserve"> </w:t>
      </w:r>
      <w:r w:rsidR="00FD116B" w:rsidRPr="008C3360">
        <w:rPr>
          <w:sz w:val="24"/>
          <w:szCs w:val="24"/>
          <w:lang w:val="es-MX"/>
        </w:rPr>
        <w:t xml:space="preserve">con un alto </w:t>
      </w:r>
      <w:r w:rsidR="00FD116B" w:rsidRPr="008C3360">
        <w:rPr>
          <w:rFonts w:eastAsia="Times New Roman"/>
          <w:color w:val="000000"/>
          <w:sz w:val="24"/>
          <w:szCs w:val="24"/>
          <w:lang w:val="es-MX"/>
        </w:rPr>
        <w:t xml:space="preserve">número de reportes de violencia en las diferentes categorías: violencia intrafamiliar, omisión de cuidados, negligencia, abuso físico, psicológico, sexual, drogadicción e incumplimiento de </w:t>
      </w:r>
      <w:r w:rsidR="00FD116B" w:rsidRPr="008C3360">
        <w:rPr>
          <w:rFonts w:eastAsia="Times New Roman"/>
          <w:sz w:val="24"/>
          <w:szCs w:val="24"/>
          <w:lang w:val="es-MX"/>
        </w:rPr>
        <w:t>obligaciones, esto de acuerdo con el Banco Estatal de Datos e Información sobre casos de Violencia contra las Mujeres (BAESVIM).</w:t>
      </w:r>
      <w:r w:rsidR="004C1B54" w:rsidRPr="008C3360">
        <w:rPr>
          <w:rFonts w:eastAsia="Times New Roman"/>
          <w:sz w:val="24"/>
          <w:szCs w:val="24"/>
          <w:lang w:val="es-MX"/>
        </w:rPr>
        <w:t xml:space="preserve"> </w:t>
      </w:r>
      <w:r w:rsidR="009A38C9" w:rsidRPr="008C3360">
        <w:rPr>
          <w:rFonts w:eastAsia="Times New Roman"/>
          <w:sz w:val="24"/>
          <w:szCs w:val="24"/>
          <w:lang w:val="es-MX"/>
        </w:rPr>
        <w:t>L</w:t>
      </w:r>
      <w:r w:rsidR="004C1B54" w:rsidRPr="008C3360">
        <w:rPr>
          <w:rFonts w:eastAsia="Times New Roman"/>
          <w:sz w:val="24"/>
          <w:szCs w:val="24"/>
          <w:lang w:val="es-MX"/>
        </w:rPr>
        <w:t xml:space="preserve">as escuelas </w:t>
      </w:r>
      <w:r w:rsidR="00983D1B" w:rsidRPr="008C3360">
        <w:rPr>
          <w:rFonts w:eastAsia="Times New Roman"/>
          <w:sz w:val="24"/>
          <w:szCs w:val="24"/>
          <w:lang w:val="es-MX"/>
        </w:rPr>
        <w:t>fueron</w:t>
      </w:r>
      <w:r w:rsidR="004C1B54" w:rsidRPr="008C3360">
        <w:rPr>
          <w:rFonts w:eastAsia="Times New Roman"/>
          <w:sz w:val="24"/>
          <w:szCs w:val="24"/>
          <w:lang w:val="es-MX"/>
        </w:rPr>
        <w:t xml:space="preserve"> seleccionadas al</w:t>
      </w:r>
      <w:r w:rsidR="00983D1B" w:rsidRPr="008C3360">
        <w:rPr>
          <w:rFonts w:eastAsia="Times New Roman"/>
          <w:sz w:val="24"/>
          <w:szCs w:val="24"/>
          <w:lang w:val="es-MX"/>
        </w:rPr>
        <w:t>eatoriamente y</w:t>
      </w:r>
      <w:r w:rsidR="004C1B54" w:rsidRPr="008C3360">
        <w:rPr>
          <w:rFonts w:eastAsia="Times New Roman"/>
          <w:sz w:val="24"/>
          <w:szCs w:val="24"/>
          <w:lang w:val="es-MX"/>
        </w:rPr>
        <w:t xml:space="preserve"> se </w:t>
      </w:r>
      <w:r w:rsidR="00944493" w:rsidRPr="008C3360">
        <w:rPr>
          <w:rFonts w:eastAsia="Times New Roman"/>
          <w:sz w:val="24"/>
          <w:szCs w:val="24"/>
          <w:lang w:val="es-MX"/>
        </w:rPr>
        <w:t xml:space="preserve">aplicó el instrumento </w:t>
      </w:r>
      <w:r w:rsidR="00983D1B" w:rsidRPr="008C3360">
        <w:rPr>
          <w:rFonts w:eastAsia="Times New Roman"/>
          <w:sz w:val="24"/>
          <w:szCs w:val="24"/>
          <w:lang w:val="es-MX"/>
        </w:rPr>
        <w:t>a los profesores de quinto y sexto grado</w:t>
      </w:r>
      <w:r w:rsidR="006545E6" w:rsidRPr="008C3360">
        <w:rPr>
          <w:rFonts w:eastAsia="Times New Roman"/>
          <w:sz w:val="24"/>
          <w:szCs w:val="24"/>
          <w:lang w:val="es-MX"/>
        </w:rPr>
        <w:t>s</w:t>
      </w:r>
      <w:r w:rsidR="00983D1B" w:rsidRPr="008C3360">
        <w:rPr>
          <w:rFonts w:eastAsia="Times New Roman"/>
          <w:sz w:val="24"/>
          <w:szCs w:val="24"/>
          <w:lang w:val="es-MX"/>
        </w:rPr>
        <w:t xml:space="preserve"> de la institución presente</w:t>
      </w:r>
      <w:r w:rsidR="006545E6" w:rsidRPr="008C3360">
        <w:rPr>
          <w:rFonts w:eastAsia="Times New Roman"/>
          <w:sz w:val="24"/>
          <w:szCs w:val="24"/>
          <w:lang w:val="es-MX"/>
        </w:rPr>
        <w:t>s</w:t>
      </w:r>
      <w:r w:rsidR="00983D1B" w:rsidRPr="008C3360">
        <w:rPr>
          <w:rFonts w:eastAsia="Times New Roman"/>
          <w:sz w:val="24"/>
          <w:szCs w:val="24"/>
          <w:lang w:val="es-MX"/>
        </w:rPr>
        <w:t xml:space="preserve"> al momento de la evaluación.</w:t>
      </w:r>
      <w:r w:rsidR="00183B1F" w:rsidRPr="008C3360">
        <w:rPr>
          <w:rFonts w:eastAsia="Times New Roman"/>
          <w:sz w:val="24"/>
          <w:szCs w:val="24"/>
          <w:lang w:val="es-MX"/>
        </w:rPr>
        <w:t xml:space="preserve"> </w:t>
      </w:r>
    </w:p>
    <w:p w14:paraId="7DAEDF2E" w14:textId="7D8DFB44" w:rsidR="00C6488F" w:rsidRPr="008C3360" w:rsidRDefault="00C6488F"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Del total de docentes participantes</w:t>
      </w:r>
      <w:r w:rsidR="00B55E3D" w:rsidRPr="008C3360">
        <w:rPr>
          <w:sz w:val="24"/>
          <w:szCs w:val="24"/>
          <w:lang w:val="es-MX"/>
        </w:rPr>
        <w:t>,</w:t>
      </w:r>
      <w:r w:rsidRPr="008C3360">
        <w:rPr>
          <w:sz w:val="24"/>
          <w:szCs w:val="24"/>
          <w:lang w:val="es-MX"/>
        </w:rPr>
        <w:t xml:space="preserve"> 88</w:t>
      </w:r>
      <w:r w:rsidR="007F1600" w:rsidRPr="008C3360">
        <w:rPr>
          <w:sz w:val="24"/>
          <w:szCs w:val="24"/>
          <w:lang w:val="es-MX"/>
        </w:rPr>
        <w:t xml:space="preserve"> (47.6</w:t>
      </w:r>
      <w:r w:rsidR="00B55E3D" w:rsidRPr="008C3360">
        <w:rPr>
          <w:sz w:val="24"/>
          <w:szCs w:val="24"/>
          <w:lang w:val="es-MX"/>
        </w:rPr>
        <w:t xml:space="preserve"> </w:t>
      </w:r>
      <w:r w:rsidR="007F1600" w:rsidRPr="008C3360">
        <w:rPr>
          <w:sz w:val="24"/>
          <w:szCs w:val="24"/>
          <w:lang w:val="es-MX"/>
        </w:rPr>
        <w:t>%)</w:t>
      </w:r>
      <w:r w:rsidRPr="008C3360">
        <w:rPr>
          <w:sz w:val="24"/>
          <w:szCs w:val="24"/>
          <w:lang w:val="es-MX"/>
        </w:rPr>
        <w:t xml:space="preserve"> </w:t>
      </w:r>
      <w:r w:rsidR="00B55E3D" w:rsidRPr="008C3360">
        <w:rPr>
          <w:sz w:val="24"/>
          <w:szCs w:val="24"/>
          <w:lang w:val="es-MX"/>
        </w:rPr>
        <w:t>fueron</w:t>
      </w:r>
      <w:r w:rsidRPr="008C3360">
        <w:rPr>
          <w:sz w:val="24"/>
          <w:szCs w:val="24"/>
          <w:lang w:val="es-MX"/>
        </w:rPr>
        <w:t xml:space="preserve"> hombres y 97 </w:t>
      </w:r>
      <w:r w:rsidR="007F1600" w:rsidRPr="008C3360">
        <w:rPr>
          <w:sz w:val="24"/>
          <w:szCs w:val="24"/>
          <w:lang w:val="es-MX"/>
        </w:rPr>
        <w:t>(52.4</w:t>
      </w:r>
      <w:r w:rsidR="00B55E3D" w:rsidRPr="008C3360">
        <w:rPr>
          <w:sz w:val="24"/>
          <w:szCs w:val="24"/>
          <w:lang w:val="es-MX"/>
        </w:rPr>
        <w:t xml:space="preserve"> </w:t>
      </w:r>
      <w:r w:rsidR="007F1600" w:rsidRPr="008C3360">
        <w:rPr>
          <w:sz w:val="24"/>
          <w:szCs w:val="24"/>
          <w:lang w:val="es-MX"/>
        </w:rPr>
        <w:t xml:space="preserve">%) </w:t>
      </w:r>
      <w:r w:rsidRPr="008C3360">
        <w:rPr>
          <w:sz w:val="24"/>
          <w:szCs w:val="24"/>
          <w:lang w:val="es-MX"/>
        </w:rPr>
        <w:t xml:space="preserve">mujeres. Los rangos de edades </w:t>
      </w:r>
      <w:r w:rsidR="00B55E3D" w:rsidRPr="008C3360">
        <w:rPr>
          <w:sz w:val="24"/>
          <w:szCs w:val="24"/>
          <w:lang w:val="es-MX"/>
        </w:rPr>
        <w:t>fueron</w:t>
      </w:r>
      <w:r w:rsidRPr="008C3360">
        <w:rPr>
          <w:sz w:val="24"/>
          <w:szCs w:val="24"/>
          <w:lang w:val="es-MX"/>
        </w:rPr>
        <w:t xml:space="preserve"> 20</w:t>
      </w:r>
      <w:r w:rsidR="00983D1B" w:rsidRPr="008C3360">
        <w:rPr>
          <w:sz w:val="24"/>
          <w:szCs w:val="24"/>
          <w:lang w:val="es-MX"/>
        </w:rPr>
        <w:t xml:space="preserve"> (10.8</w:t>
      </w:r>
      <w:r w:rsidR="00B55E3D" w:rsidRPr="008C3360">
        <w:rPr>
          <w:sz w:val="24"/>
          <w:szCs w:val="24"/>
          <w:lang w:val="es-MX"/>
        </w:rPr>
        <w:t xml:space="preserve"> </w:t>
      </w:r>
      <w:r w:rsidR="00983D1B" w:rsidRPr="008C3360">
        <w:rPr>
          <w:sz w:val="24"/>
          <w:szCs w:val="24"/>
          <w:lang w:val="es-MX"/>
        </w:rPr>
        <w:t>%)</w:t>
      </w:r>
      <w:r w:rsidRPr="008C3360">
        <w:rPr>
          <w:sz w:val="24"/>
          <w:szCs w:val="24"/>
          <w:lang w:val="es-MX"/>
        </w:rPr>
        <w:t xml:space="preserve"> entre 18 y 25 años, 47 </w:t>
      </w:r>
      <w:r w:rsidR="00983D1B" w:rsidRPr="008C3360">
        <w:rPr>
          <w:sz w:val="24"/>
          <w:szCs w:val="24"/>
          <w:lang w:val="es-MX"/>
        </w:rPr>
        <w:t>(25.4</w:t>
      </w:r>
      <w:r w:rsidR="00B55E3D" w:rsidRPr="008C3360">
        <w:rPr>
          <w:sz w:val="24"/>
          <w:szCs w:val="24"/>
          <w:lang w:val="es-MX"/>
        </w:rPr>
        <w:t xml:space="preserve"> </w:t>
      </w:r>
      <w:r w:rsidR="00983D1B" w:rsidRPr="008C3360">
        <w:rPr>
          <w:sz w:val="24"/>
          <w:szCs w:val="24"/>
          <w:lang w:val="es-MX"/>
        </w:rPr>
        <w:t xml:space="preserve">%) </w:t>
      </w:r>
      <w:r w:rsidRPr="008C3360">
        <w:rPr>
          <w:sz w:val="24"/>
          <w:szCs w:val="24"/>
          <w:lang w:val="es-MX"/>
        </w:rPr>
        <w:t xml:space="preserve">entre 26 y 30 años, 43 </w:t>
      </w:r>
      <w:r w:rsidR="00983D1B" w:rsidRPr="008C3360">
        <w:rPr>
          <w:sz w:val="24"/>
          <w:szCs w:val="24"/>
          <w:lang w:val="es-MX"/>
        </w:rPr>
        <w:t>(23.2</w:t>
      </w:r>
      <w:r w:rsidR="00B55E3D" w:rsidRPr="008C3360">
        <w:rPr>
          <w:sz w:val="24"/>
          <w:szCs w:val="24"/>
          <w:lang w:val="es-MX"/>
        </w:rPr>
        <w:t> </w:t>
      </w:r>
      <w:r w:rsidR="00983D1B" w:rsidRPr="008C3360">
        <w:rPr>
          <w:sz w:val="24"/>
          <w:szCs w:val="24"/>
          <w:lang w:val="es-MX"/>
        </w:rPr>
        <w:t xml:space="preserve">%) </w:t>
      </w:r>
      <w:r w:rsidRPr="008C3360">
        <w:rPr>
          <w:sz w:val="24"/>
          <w:szCs w:val="24"/>
          <w:lang w:val="es-MX"/>
        </w:rPr>
        <w:t xml:space="preserve">entre 31 y 40 años, 49 </w:t>
      </w:r>
      <w:r w:rsidR="00983D1B" w:rsidRPr="008C3360">
        <w:rPr>
          <w:sz w:val="24"/>
          <w:szCs w:val="24"/>
          <w:lang w:val="es-MX"/>
        </w:rPr>
        <w:t>(26.5</w:t>
      </w:r>
      <w:r w:rsidR="00B55E3D" w:rsidRPr="008C3360">
        <w:rPr>
          <w:sz w:val="24"/>
          <w:szCs w:val="24"/>
          <w:lang w:val="es-MX"/>
        </w:rPr>
        <w:t xml:space="preserve"> </w:t>
      </w:r>
      <w:r w:rsidR="00983D1B" w:rsidRPr="008C3360">
        <w:rPr>
          <w:sz w:val="24"/>
          <w:szCs w:val="24"/>
          <w:lang w:val="es-MX"/>
        </w:rPr>
        <w:t xml:space="preserve">%) </w:t>
      </w:r>
      <w:r w:rsidRPr="008C3360">
        <w:rPr>
          <w:sz w:val="24"/>
          <w:szCs w:val="24"/>
          <w:lang w:val="es-MX"/>
        </w:rPr>
        <w:t>entre 41 y 50 años</w:t>
      </w:r>
      <w:r w:rsidR="00B55E3D" w:rsidRPr="008C3360">
        <w:rPr>
          <w:sz w:val="24"/>
          <w:szCs w:val="24"/>
          <w:lang w:val="es-MX"/>
        </w:rPr>
        <w:t>,</w:t>
      </w:r>
      <w:r w:rsidRPr="008C3360">
        <w:rPr>
          <w:sz w:val="24"/>
          <w:szCs w:val="24"/>
          <w:lang w:val="es-MX"/>
        </w:rPr>
        <w:t xml:space="preserve"> y 25 </w:t>
      </w:r>
      <w:r w:rsidR="00983D1B" w:rsidRPr="008C3360">
        <w:rPr>
          <w:sz w:val="24"/>
          <w:szCs w:val="24"/>
          <w:lang w:val="es-MX"/>
        </w:rPr>
        <w:t>(14.1</w:t>
      </w:r>
      <w:r w:rsidR="00B55E3D" w:rsidRPr="008C3360">
        <w:rPr>
          <w:sz w:val="24"/>
          <w:szCs w:val="24"/>
          <w:lang w:val="es-MX"/>
        </w:rPr>
        <w:t xml:space="preserve"> </w:t>
      </w:r>
      <w:r w:rsidR="00983D1B" w:rsidRPr="008C3360">
        <w:rPr>
          <w:sz w:val="24"/>
          <w:szCs w:val="24"/>
          <w:lang w:val="es-MX"/>
        </w:rPr>
        <w:t xml:space="preserve">%) </w:t>
      </w:r>
      <w:r w:rsidRPr="008C3360">
        <w:rPr>
          <w:sz w:val="24"/>
          <w:szCs w:val="24"/>
          <w:lang w:val="es-MX"/>
        </w:rPr>
        <w:t>mayores de 50 años.</w:t>
      </w:r>
    </w:p>
    <w:p w14:paraId="342E68D9" w14:textId="50680606" w:rsidR="007A3757" w:rsidRPr="008C3360" w:rsidRDefault="007A3757"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 xml:space="preserve">En cuanto al estado civil, participaron 56 </w:t>
      </w:r>
      <w:r w:rsidR="00904374" w:rsidRPr="008C3360">
        <w:rPr>
          <w:sz w:val="24"/>
          <w:szCs w:val="24"/>
          <w:lang w:val="es-MX"/>
        </w:rPr>
        <w:t xml:space="preserve">(30.3%) </w:t>
      </w:r>
      <w:r w:rsidRPr="008C3360">
        <w:rPr>
          <w:sz w:val="24"/>
          <w:szCs w:val="24"/>
          <w:lang w:val="es-MX"/>
        </w:rPr>
        <w:t xml:space="preserve">personas solteras, 103 </w:t>
      </w:r>
      <w:r w:rsidR="00904374" w:rsidRPr="008C3360">
        <w:rPr>
          <w:sz w:val="24"/>
          <w:szCs w:val="24"/>
          <w:lang w:val="es-MX"/>
        </w:rPr>
        <w:t xml:space="preserve">(55.7%) </w:t>
      </w:r>
      <w:r w:rsidRPr="008C3360">
        <w:rPr>
          <w:sz w:val="24"/>
          <w:szCs w:val="24"/>
          <w:lang w:val="es-MX"/>
        </w:rPr>
        <w:t xml:space="preserve">casadas, 16 </w:t>
      </w:r>
      <w:r w:rsidR="00904374" w:rsidRPr="008C3360">
        <w:rPr>
          <w:sz w:val="24"/>
          <w:szCs w:val="24"/>
          <w:lang w:val="es-MX"/>
        </w:rPr>
        <w:t xml:space="preserve">(8.6.%) </w:t>
      </w:r>
      <w:r w:rsidRPr="008C3360">
        <w:rPr>
          <w:sz w:val="24"/>
          <w:szCs w:val="24"/>
          <w:lang w:val="es-MX"/>
        </w:rPr>
        <w:t xml:space="preserve">en unión libre y 10 </w:t>
      </w:r>
      <w:r w:rsidR="00904374" w:rsidRPr="008C3360">
        <w:rPr>
          <w:sz w:val="24"/>
          <w:szCs w:val="24"/>
          <w:lang w:val="es-MX"/>
        </w:rPr>
        <w:t xml:space="preserve">(5.4%) </w:t>
      </w:r>
      <w:r w:rsidRPr="008C3360">
        <w:rPr>
          <w:sz w:val="24"/>
          <w:szCs w:val="24"/>
          <w:lang w:val="es-MX"/>
        </w:rPr>
        <w:t>separadas o divorciadas.</w:t>
      </w:r>
      <w:r w:rsidR="00A554F1" w:rsidRPr="008C3360">
        <w:rPr>
          <w:sz w:val="24"/>
          <w:szCs w:val="24"/>
          <w:lang w:val="es-MX"/>
        </w:rPr>
        <w:t xml:space="preserve"> Sobre el reactivo </w:t>
      </w:r>
      <w:r w:rsidR="00A554F1" w:rsidRPr="008C3360">
        <w:rPr>
          <w:i/>
          <w:sz w:val="24"/>
          <w:szCs w:val="24"/>
          <w:lang w:val="es-MX"/>
        </w:rPr>
        <w:t>Cuenta con contrato indeterminado (plaza)</w:t>
      </w:r>
      <w:r w:rsidR="00B55E3D" w:rsidRPr="008C3360">
        <w:rPr>
          <w:sz w:val="24"/>
          <w:szCs w:val="24"/>
          <w:lang w:val="es-MX"/>
        </w:rPr>
        <w:t>,</w:t>
      </w:r>
      <w:r w:rsidR="00A554F1" w:rsidRPr="008C3360">
        <w:rPr>
          <w:i/>
          <w:sz w:val="24"/>
          <w:szCs w:val="24"/>
          <w:lang w:val="es-MX"/>
        </w:rPr>
        <w:t xml:space="preserve"> </w:t>
      </w:r>
      <w:r w:rsidR="00A554F1" w:rsidRPr="008C3360">
        <w:rPr>
          <w:sz w:val="24"/>
          <w:szCs w:val="24"/>
          <w:lang w:val="es-MX"/>
        </w:rPr>
        <w:t xml:space="preserve">19 </w:t>
      </w:r>
      <w:r w:rsidR="00904374" w:rsidRPr="008C3360">
        <w:rPr>
          <w:sz w:val="24"/>
          <w:szCs w:val="24"/>
          <w:lang w:val="es-MX"/>
        </w:rPr>
        <w:t xml:space="preserve">(10.3%) </w:t>
      </w:r>
      <w:r w:rsidR="00A554F1" w:rsidRPr="008C3360">
        <w:rPr>
          <w:sz w:val="24"/>
          <w:szCs w:val="24"/>
          <w:lang w:val="es-MX"/>
        </w:rPr>
        <w:t xml:space="preserve">respondieron negativamente </w:t>
      </w:r>
      <w:r w:rsidR="00904374" w:rsidRPr="008C3360">
        <w:rPr>
          <w:sz w:val="24"/>
          <w:szCs w:val="24"/>
          <w:lang w:val="es-MX"/>
        </w:rPr>
        <w:t>(89.7%)</w:t>
      </w:r>
      <w:r w:rsidR="00A554F1" w:rsidRPr="008C3360">
        <w:rPr>
          <w:sz w:val="24"/>
          <w:szCs w:val="24"/>
          <w:lang w:val="es-MX"/>
        </w:rPr>
        <w:t xml:space="preserve"> y 166 de manera afirmativa.</w:t>
      </w:r>
    </w:p>
    <w:p w14:paraId="17DBF35A" w14:textId="2E1438DF" w:rsidR="00A554F1" w:rsidRPr="008C3360" w:rsidRDefault="00A554F1"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Sobre el nivel de formación</w:t>
      </w:r>
      <w:r w:rsidR="00EC2650" w:rsidRPr="008C3360">
        <w:rPr>
          <w:sz w:val="24"/>
          <w:szCs w:val="24"/>
          <w:lang w:val="es-MX"/>
        </w:rPr>
        <w:t>,</w:t>
      </w:r>
      <w:r w:rsidRPr="008C3360">
        <w:rPr>
          <w:sz w:val="24"/>
          <w:szCs w:val="24"/>
          <w:lang w:val="es-MX"/>
        </w:rPr>
        <w:t xml:space="preserve"> 100 </w:t>
      </w:r>
      <w:r w:rsidR="00F35CC5" w:rsidRPr="008C3360">
        <w:rPr>
          <w:sz w:val="24"/>
          <w:szCs w:val="24"/>
          <w:lang w:val="es-MX"/>
        </w:rPr>
        <w:t>(54.1</w:t>
      </w:r>
      <w:r w:rsidR="00B55E3D" w:rsidRPr="008C3360">
        <w:rPr>
          <w:sz w:val="24"/>
          <w:szCs w:val="24"/>
          <w:lang w:val="es-MX"/>
        </w:rPr>
        <w:t xml:space="preserve"> </w:t>
      </w:r>
      <w:r w:rsidR="00F35CC5" w:rsidRPr="008C3360">
        <w:rPr>
          <w:sz w:val="24"/>
          <w:szCs w:val="24"/>
          <w:lang w:val="es-MX"/>
        </w:rPr>
        <w:t xml:space="preserve">%) </w:t>
      </w:r>
      <w:r w:rsidRPr="008C3360">
        <w:rPr>
          <w:sz w:val="24"/>
          <w:szCs w:val="24"/>
          <w:lang w:val="es-MX"/>
        </w:rPr>
        <w:t xml:space="preserve">estudiaron una licenciatura por escuela normal, 37 </w:t>
      </w:r>
      <w:r w:rsidR="00F35CC5" w:rsidRPr="008C3360">
        <w:rPr>
          <w:sz w:val="24"/>
          <w:szCs w:val="24"/>
          <w:lang w:val="es-MX"/>
        </w:rPr>
        <w:t>(20</w:t>
      </w:r>
      <w:r w:rsidR="00B55E3D" w:rsidRPr="008C3360">
        <w:rPr>
          <w:sz w:val="24"/>
          <w:szCs w:val="24"/>
          <w:lang w:val="es-MX"/>
        </w:rPr>
        <w:t xml:space="preserve"> </w:t>
      </w:r>
      <w:r w:rsidR="00F35CC5" w:rsidRPr="008C3360">
        <w:rPr>
          <w:sz w:val="24"/>
          <w:szCs w:val="24"/>
          <w:lang w:val="es-MX"/>
        </w:rPr>
        <w:t xml:space="preserve">%) </w:t>
      </w:r>
      <w:r w:rsidRPr="008C3360">
        <w:rPr>
          <w:sz w:val="24"/>
          <w:szCs w:val="24"/>
          <w:lang w:val="es-MX"/>
        </w:rPr>
        <w:t xml:space="preserve">una licenciatura universitaria, 40 </w:t>
      </w:r>
      <w:r w:rsidR="00F35CC5" w:rsidRPr="008C3360">
        <w:rPr>
          <w:sz w:val="24"/>
          <w:szCs w:val="24"/>
          <w:lang w:val="es-MX"/>
        </w:rPr>
        <w:t>(21.6</w:t>
      </w:r>
      <w:r w:rsidR="00B55E3D" w:rsidRPr="008C3360">
        <w:rPr>
          <w:sz w:val="24"/>
          <w:szCs w:val="24"/>
          <w:lang w:val="es-MX"/>
        </w:rPr>
        <w:t xml:space="preserve"> </w:t>
      </w:r>
      <w:r w:rsidR="00F35CC5" w:rsidRPr="008C3360">
        <w:rPr>
          <w:sz w:val="24"/>
          <w:szCs w:val="24"/>
          <w:lang w:val="es-MX"/>
        </w:rPr>
        <w:t xml:space="preserve">%) </w:t>
      </w:r>
      <w:r w:rsidRPr="008C3360">
        <w:rPr>
          <w:sz w:val="24"/>
          <w:szCs w:val="24"/>
          <w:lang w:val="es-MX"/>
        </w:rPr>
        <w:t xml:space="preserve">cuentan con un </w:t>
      </w:r>
      <w:r w:rsidR="00FD116B" w:rsidRPr="008C3360">
        <w:rPr>
          <w:sz w:val="24"/>
          <w:szCs w:val="24"/>
          <w:lang w:val="es-MX"/>
        </w:rPr>
        <w:t xml:space="preserve">posgrado en educación, </w:t>
      </w:r>
      <w:r w:rsidR="002A7E71" w:rsidRPr="008C3360">
        <w:rPr>
          <w:sz w:val="24"/>
          <w:szCs w:val="24"/>
          <w:lang w:val="es-MX"/>
        </w:rPr>
        <w:t>dos</w:t>
      </w:r>
      <w:r w:rsidRPr="008C3360">
        <w:rPr>
          <w:sz w:val="24"/>
          <w:szCs w:val="24"/>
          <w:lang w:val="es-MX"/>
        </w:rPr>
        <w:t xml:space="preserve"> </w:t>
      </w:r>
      <w:r w:rsidR="00F35CC5" w:rsidRPr="008C3360">
        <w:rPr>
          <w:sz w:val="24"/>
          <w:szCs w:val="24"/>
          <w:lang w:val="es-MX"/>
        </w:rPr>
        <w:t>(1.1</w:t>
      </w:r>
      <w:r w:rsidR="00B55E3D" w:rsidRPr="008C3360">
        <w:rPr>
          <w:sz w:val="24"/>
          <w:szCs w:val="24"/>
          <w:lang w:val="es-MX"/>
        </w:rPr>
        <w:t> </w:t>
      </w:r>
      <w:r w:rsidR="00F35CC5" w:rsidRPr="008C3360">
        <w:rPr>
          <w:sz w:val="24"/>
          <w:szCs w:val="24"/>
          <w:lang w:val="es-MX"/>
        </w:rPr>
        <w:t xml:space="preserve">%) </w:t>
      </w:r>
      <w:r w:rsidRPr="008C3360">
        <w:rPr>
          <w:sz w:val="24"/>
          <w:szCs w:val="24"/>
          <w:lang w:val="es-MX"/>
        </w:rPr>
        <w:t>cuentan con un posgrado</w:t>
      </w:r>
      <w:r w:rsidR="00FD116B" w:rsidRPr="008C3360">
        <w:rPr>
          <w:sz w:val="24"/>
          <w:szCs w:val="24"/>
          <w:lang w:val="es-MX"/>
        </w:rPr>
        <w:t xml:space="preserve"> en otra especialidad y </w:t>
      </w:r>
      <w:r w:rsidR="002A7E71" w:rsidRPr="008C3360">
        <w:rPr>
          <w:sz w:val="24"/>
          <w:szCs w:val="24"/>
          <w:lang w:val="es-MX"/>
        </w:rPr>
        <w:t>seis</w:t>
      </w:r>
      <w:r w:rsidRPr="008C3360">
        <w:rPr>
          <w:sz w:val="24"/>
          <w:szCs w:val="24"/>
          <w:lang w:val="es-MX"/>
        </w:rPr>
        <w:t xml:space="preserve"> respondieron </w:t>
      </w:r>
      <w:r w:rsidR="003A7EBF" w:rsidRPr="008C3360">
        <w:rPr>
          <w:i/>
          <w:sz w:val="24"/>
          <w:szCs w:val="24"/>
          <w:lang w:val="es-MX"/>
        </w:rPr>
        <w:t xml:space="preserve">otra </w:t>
      </w:r>
      <w:r w:rsidR="003A7EBF" w:rsidRPr="008C3360">
        <w:rPr>
          <w:sz w:val="24"/>
          <w:szCs w:val="24"/>
          <w:lang w:val="es-MX"/>
        </w:rPr>
        <w:t>(3.2</w:t>
      </w:r>
      <w:r w:rsidR="00B55E3D" w:rsidRPr="008C3360">
        <w:rPr>
          <w:sz w:val="24"/>
          <w:szCs w:val="24"/>
          <w:lang w:val="es-MX"/>
        </w:rPr>
        <w:t xml:space="preserve"> </w:t>
      </w:r>
      <w:r w:rsidR="003A7EBF" w:rsidRPr="008C3360">
        <w:rPr>
          <w:sz w:val="24"/>
          <w:szCs w:val="24"/>
          <w:lang w:val="es-MX"/>
        </w:rPr>
        <w:t>%).</w:t>
      </w:r>
    </w:p>
    <w:p w14:paraId="270012B8" w14:textId="0AAF2972" w:rsidR="00496E96" w:rsidRPr="008C3360" w:rsidRDefault="003A7EBF"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 xml:space="preserve">En lo referente a antigüedad en el servicio educativo, 48 </w:t>
      </w:r>
      <w:r w:rsidR="00332F7C" w:rsidRPr="008C3360">
        <w:rPr>
          <w:sz w:val="24"/>
          <w:szCs w:val="24"/>
          <w:lang w:val="es-MX"/>
        </w:rPr>
        <w:t xml:space="preserve">(25.9%) </w:t>
      </w:r>
      <w:r w:rsidRPr="008C3360">
        <w:rPr>
          <w:sz w:val="24"/>
          <w:szCs w:val="24"/>
          <w:lang w:val="es-MX"/>
        </w:rPr>
        <w:t xml:space="preserve">respondieron que cuentan con menos de 5 años de experiencia, 37 </w:t>
      </w:r>
      <w:r w:rsidR="00332F7C" w:rsidRPr="008C3360">
        <w:rPr>
          <w:sz w:val="24"/>
          <w:szCs w:val="24"/>
          <w:lang w:val="es-MX"/>
        </w:rPr>
        <w:t xml:space="preserve">(20%) </w:t>
      </w:r>
      <w:r w:rsidRPr="008C3360">
        <w:rPr>
          <w:sz w:val="24"/>
          <w:szCs w:val="24"/>
          <w:lang w:val="es-MX"/>
        </w:rPr>
        <w:t xml:space="preserve">de 6 a 10, 43 </w:t>
      </w:r>
      <w:r w:rsidR="00332F7C" w:rsidRPr="008C3360">
        <w:rPr>
          <w:sz w:val="24"/>
          <w:szCs w:val="24"/>
          <w:lang w:val="es-MX"/>
        </w:rPr>
        <w:t xml:space="preserve">(23.2%) </w:t>
      </w:r>
      <w:r w:rsidRPr="008C3360">
        <w:rPr>
          <w:sz w:val="24"/>
          <w:szCs w:val="24"/>
          <w:lang w:val="es-MX"/>
        </w:rPr>
        <w:t xml:space="preserve">de 11 a 20, 37 </w:t>
      </w:r>
      <w:r w:rsidR="00332F7C" w:rsidRPr="008C3360">
        <w:rPr>
          <w:sz w:val="24"/>
          <w:szCs w:val="24"/>
          <w:lang w:val="es-MX"/>
        </w:rPr>
        <w:t>(20</w:t>
      </w:r>
      <w:r w:rsidR="00B55E3D" w:rsidRPr="008C3360">
        <w:rPr>
          <w:sz w:val="24"/>
          <w:szCs w:val="24"/>
          <w:lang w:val="es-MX"/>
        </w:rPr>
        <w:t> </w:t>
      </w:r>
      <w:r w:rsidR="00332F7C" w:rsidRPr="008C3360">
        <w:rPr>
          <w:sz w:val="24"/>
          <w:szCs w:val="24"/>
          <w:lang w:val="es-MX"/>
        </w:rPr>
        <w:t xml:space="preserve">%) </w:t>
      </w:r>
      <w:r w:rsidRPr="008C3360">
        <w:rPr>
          <w:sz w:val="24"/>
          <w:szCs w:val="24"/>
          <w:lang w:val="es-MX"/>
        </w:rPr>
        <w:t>de 21 a 30</w:t>
      </w:r>
      <w:r w:rsidR="00B55E3D" w:rsidRPr="008C3360">
        <w:rPr>
          <w:sz w:val="24"/>
          <w:szCs w:val="24"/>
          <w:lang w:val="es-MX"/>
        </w:rPr>
        <w:t>,</w:t>
      </w:r>
      <w:r w:rsidRPr="008C3360">
        <w:rPr>
          <w:sz w:val="24"/>
          <w:szCs w:val="24"/>
          <w:lang w:val="es-MX"/>
        </w:rPr>
        <w:t xml:space="preserve"> y 20 </w:t>
      </w:r>
      <w:r w:rsidR="00332F7C" w:rsidRPr="008C3360">
        <w:rPr>
          <w:sz w:val="24"/>
          <w:szCs w:val="24"/>
          <w:lang w:val="es-MX"/>
        </w:rPr>
        <w:t>(10.8</w:t>
      </w:r>
      <w:r w:rsidR="00B55E3D" w:rsidRPr="008C3360">
        <w:rPr>
          <w:sz w:val="24"/>
          <w:szCs w:val="24"/>
          <w:lang w:val="es-MX"/>
        </w:rPr>
        <w:t xml:space="preserve"> </w:t>
      </w:r>
      <w:r w:rsidR="00332F7C" w:rsidRPr="008C3360">
        <w:rPr>
          <w:sz w:val="24"/>
          <w:szCs w:val="24"/>
          <w:lang w:val="es-MX"/>
        </w:rPr>
        <w:t xml:space="preserve">%) </w:t>
      </w:r>
      <w:r w:rsidRPr="008C3360">
        <w:rPr>
          <w:sz w:val="24"/>
          <w:szCs w:val="24"/>
          <w:lang w:val="es-MX"/>
        </w:rPr>
        <w:t>cuentan con más de 30 años de experiencia. Sobre</w:t>
      </w:r>
      <w:r w:rsidR="00496E96" w:rsidRPr="008C3360">
        <w:rPr>
          <w:sz w:val="24"/>
          <w:szCs w:val="24"/>
          <w:lang w:val="es-MX"/>
        </w:rPr>
        <w:t xml:space="preserve"> los años como docente en el centr</w:t>
      </w:r>
      <w:r w:rsidR="00FD116B" w:rsidRPr="008C3360">
        <w:rPr>
          <w:sz w:val="24"/>
          <w:szCs w:val="24"/>
          <w:lang w:val="es-MX"/>
        </w:rPr>
        <w:t>o educativo actual</w:t>
      </w:r>
      <w:r w:rsidR="00D8330D" w:rsidRPr="008C3360">
        <w:rPr>
          <w:sz w:val="24"/>
          <w:szCs w:val="24"/>
          <w:lang w:val="es-MX"/>
        </w:rPr>
        <w:t>,</w:t>
      </w:r>
      <w:r w:rsidR="00FD116B" w:rsidRPr="008C3360">
        <w:rPr>
          <w:sz w:val="24"/>
          <w:szCs w:val="24"/>
          <w:lang w:val="es-MX"/>
        </w:rPr>
        <w:t xml:space="preserve"> 105 </w:t>
      </w:r>
      <w:r w:rsidR="00B461C2" w:rsidRPr="008C3360">
        <w:rPr>
          <w:sz w:val="24"/>
          <w:szCs w:val="24"/>
          <w:lang w:val="es-MX"/>
        </w:rPr>
        <w:t xml:space="preserve">(56.8%) </w:t>
      </w:r>
      <w:r w:rsidR="00FD116B" w:rsidRPr="008C3360">
        <w:rPr>
          <w:sz w:val="24"/>
          <w:szCs w:val="24"/>
          <w:lang w:val="es-MX"/>
        </w:rPr>
        <w:t>respondieron</w:t>
      </w:r>
      <w:r w:rsidR="00496E96" w:rsidRPr="008C3360">
        <w:rPr>
          <w:sz w:val="24"/>
          <w:szCs w:val="24"/>
          <w:lang w:val="es-MX"/>
        </w:rPr>
        <w:t xml:space="preserve"> </w:t>
      </w:r>
      <w:r w:rsidR="00B55E3D" w:rsidRPr="008C3360">
        <w:rPr>
          <w:sz w:val="24"/>
          <w:szCs w:val="24"/>
          <w:lang w:val="es-MX"/>
        </w:rPr>
        <w:t>que tienen</w:t>
      </w:r>
      <w:r w:rsidR="00496E96" w:rsidRPr="008C3360">
        <w:rPr>
          <w:sz w:val="24"/>
          <w:szCs w:val="24"/>
          <w:lang w:val="es-MX"/>
        </w:rPr>
        <w:t xml:space="preserve"> menos de 5 años, 34 </w:t>
      </w:r>
      <w:r w:rsidR="00B461C2" w:rsidRPr="008C3360">
        <w:rPr>
          <w:sz w:val="24"/>
          <w:szCs w:val="24"/>
          <w:lang w:val="es-MX"/>
        </w:rPr>
        <w:t>(18.4</w:t>
      </w:r>
      <w:r w:rsidR="00B55E3D" w:rsidRPr="008C3360">
        <w:rPr>
          <w:sz w:val="24"/>
          <w:szCs w:val="24"/>
          <w:lang w:val="es-MX"/>
        </w:rPr>
        <w:t> </w:t>
      </w:r>
      <w:r w:rsidR="00B461C2" w:rsidRPr="008C3360">
        <w:rPr>
          <w:sz w:val="24"/>
          <w:szCs w:val="24"/>
          <w:lang w:val="es-MX"/>
        </w:rPr>
        <w:t xml:space="preserve">%) </w:t>
      </w:r>
      <w:r w:rsidR="00496E96" w:rsidRPr="008C3360">
        <w:rPr>
          <w:sz w:val="24"/>
          <w:szCs w:val="24"/>
          <w:lang w:val="es-MX"/>
        </w:rPr>
        <w:t xml:space="preserve">tienen de 6 a 10 años, 33 </w:t>
      </w:r>
      <w:r w:rsidR="00B461C2" w:rsidRPr="008C3360">
        <w:rPr>
          <w:sz w:val="24"/>
          <w:szCs w:val="24"/>
          <w:lang w:val="es-MX"/>
        </w:rPr>
        <w:t>(17.8</w:t>
      </w:r>
      <w:r w:rsidR="00B55E3D" w:rsidRPr="008C3360">
        <w:rPr>
          <w:sz w:val="24"/>
          <w:szCs w:val="24"/>
          <w:lang w:val="es-MX"/>
        </w:rPr>
        <w:t xml:space="preserve"> </w:t>
      </w:r>
      <w:r w:rsidR="00B461C2" w:rsidRPr="008C3360">
        <w:rPr>
          <w:sz w:val="24"/>
          <w:szCs w:val="24"/>
          <w:lang w:val="es-MX"/>
        </w:rPr>
        <w:t xml:space="preserve">%) </w:t>
      </w:r>
      <w:r w:rsidR="00496E96" w:rsidRPr="008C3360">
        <w:rPr>
          <w:sz w:val="24"/>
          <w:szCs w:val="24"/>
          <w:lang w:val="es-MX"/>
        </w:rPr>
        <w:t>tienen entre 11 y 20 años</w:t>
      </w:r>
      <w:r w:rsidR="00B55E3D" w:rsidRPr="008C3360">
        <w:rPr>
          <w:sz w:val="24"/>
          <w:szCs w:val="24"/>
          <w:lang w:val="es-MX"/>
        </w:rPr>
        <w:t>,</w:t>
      </w:r>
      <w:r w:rsidR="00496E96" w:rsidRPr="008C3360">
        <w:rPr>
          <w:sz w:val="24"/>
          <w:szCs w:val="24"/>
          <w:lang w:val="es-MX"/>
        </w:rPr>
        <w:t xml:space="preserve"> y 13 </w:t>
      </w:r>
      <w:r w:rsidR="00B461C2" w:rsidRPr="008C3360">
        <w:rPr>
          <w:sz w:val="24"/>
          <w:szCs w:val="24"/>
          <w:lang w:val="es-MX"/>
        </w:rPr>
        <w:t>(7</w:t>
      </w:r>
      <w:r w:rsidR="00B55E3D" w:rsidRPr="008C3360">
        <w:rPr>
          <w:sz w:val="24"/>
          <w:szCs w:val="24"/>
          <w:lang w:val="es-MX"/>
        </w:rPr>
        <w:t xml:space="preserve"> </w:t>
      </w:r>
      <w:r w:rsidR="00B461C2" w:rsidRPr="008C3360">
        <w:rPr>
          <w:sz w:val="24"/>
          <w:szCs w:val="24"/>
          <w:lang w:val="es-MX"/>
        </w:rPr>
        <w:t xml:space="preserve">%) </w:t>
      </w:r>
      <w:r w:rsidR="00496E96" w:rsidRPr="008C3360">
        <w:rPr>
          <w:sz w:val="24"/>
          <w:szCs w:val="24"/>
          <w:lang w:val="es-MX"/>
        </w:rPr>
        <w:t xml:space="preserve">tienen de 21 a 30 años en </w:t>
      </w:r>
      <w:r w:rsidR="00496E96" w:rsidRPr="008C3360">
        <w:rPr>
          <w:sz w:val="24"/>
          <w:szCs w:val="24"/>
          <w:lang w:val="es-MX"/>
        </w:rPr>
        <w:lastRenderedPageBreak/>
        <w:t xml:space="preserve">dicho centro. El reactivo </w:t>
      </w:r>
      <w:r w:rsidR="00B55E3D" w:rsidRPr="008C3360">
        <w:rPr>
          <w:i/>
          <w:sz w:val="24"/>
          <w:szCs w:val="24"/>
          <w:lang w:val="es-MX"/>
        </w:rPr>
        <w:t>A</w:t>
      </w:r>
      <w:r w:rsidR="00496E96" w:rsidRPr="008C3360">
        <w:rPr>
          <w:i/>
          <w:sz w:val="24"/>
          <w:szCs w:val="24"/>
          <w:lang w:val="es-MX"/>
        </w:rPr>
        <w:t>ños de experiencia impartiendo el grado actual</w:t>
      </w:r>
      <w:r w:rsidR="00496E96" w:rsidRPr="008C3360">
        <w:rPr>
          <w:sz w:val="24"/>
          <w:szCs w:val="24"/>
          <w:lang w:val="es-MX"/>
        </w:rPr>
        <w:t xml:space="preserve"> obtuvo los siguientes resultados: 127 </w:t>
      </w:r>
      <w:r w:rsidR="00B461C2" w:rsidRPr="008C3360">
        <w:rPr>
          <w:sz w:val="24"/>
          <w:szCs w:val="24"/>
          <w:lang w:val="es-MX"/>
        </w:rPr>
        <w:t>(68.6</w:t>
      </w:r>
      <w:r w:rsidR="00B55E3D" w:rsidRPr="008C3360">
        <w:rPr>
          <w:sz w:val="24"/>
          <w:szCs w:val="24"/>
          <w:lang w:val="es-MX"/>
        </w:rPr>
        <w:t xml:space="preserve"> </w:t>
      </w:r>
      <w:r w:rsidR="00B461C2" w:rsidRPr="008C3360">
        <w:rPr>
          <w:sz w:val="24"/>
          <w:szCs w:val="24"/>
          <w:lang w:val="es-MX"/>
        </w:rPr>
        <w:t xml:space="preserve">%) </w:t>
      </w:r>
      <w:r w:rsidR="00496E96" w:rsidRPr="008C3360">
        <w:rPr>
          <w:sz w:val="24"/>
          <w:szCs w:val="24"/>
          <w:lang w:val="es-MX"/>
        </w:rPr>
        <w:t xml:space="preserve">cuentan con menos de 5 años de experiencia, 43 </w:t>
      </w:r>
      <w:r w:rsidR="00B461C2" w:rsidRPr="008C3360">
        <w:rPr>
          <w:sz w:val="24"/>
          <w:szCs w:val="24"/>
          <w:lang w:val="es-MX"/>
        </w:rPr>
        <w:t>(23.2</w:t>
      </w:r>
      <w:r w:rsidR="00B55E3D" w:rsidRPr="008C3360">
        <w:rPr>
          <w:sz w:val="24"/>
          <w:szCs w:val="24"/>
          <w:lang w:val="es-MX"/>
        </w:rPr>
        <w:t> </w:t>
      </w:r>
      <w:r w:rsidR="00B461C2" w:rsidRPr="008C3360">
        <w:rPr>
          <w:sz w:val="24"/>
          <w:szCs w:val="24"/>
          <w:lang w:val="es-MX"/>
        </w:rPr>
        <w:t xml:space="preserve">%) </w:t>
      </w:r>
      <w:r w:rsidR="00496E96" w:rsidRPr="008C3360">
        <w:rPr>
          <w:sz w:val="24"/>
          <w:szCs w:val="24"/>
          <w:lang w:val="es-MX"/>
        </w:rPr>
        <w:t xml:space="preserve">de 6 a 10 años y 15 </w:t>
      </w:r>
      <w:r w:rsidR="00B461C2" w:rsidRPr="008C3360">
        <w:rPr>
          <w:sz w:val="24"/>
          <w:szCs w:val="24"/>
          <w:lang w:val="es-MX"/>
        </w:rPr>
        <w:t>(8.1</w:t>
      </w:r>
      <w:r w:rsidR="00B55E3D" w:rsidRPr="008C3360">
        <w:rPr>
          <w:sz w:val="24"/>
          <w:szCs w:val="24"/>
          <w:lang w:val="es-MX"/>
        </w:rPr>
        <w:t xml:space="preserve"> </w:t>
      </w:r>
      <w:r w:rsidR="00B461C2" w:rsidRPr="008C3360">
        <w:rPr>
          <w:sz w:val="24"/>
          <w:szCs w:val="24"/>
          <w:lang w:val="es-MX"/>
        </w:rPr>
        <w:t xml:space="preserve">%) </w:t>
      </w:r>
      <w:r w:rsidR="00496E96" w:rsidRPr="008C3360">
        <w:rPr>
          <w:sz w:val="24"/>
          <w:szCs w:val="24"/>
          <w:lang w:val="es-MX"/>
        </w:rPr>
        <w:t xml:space="preserve">de 11 a 20 años. </w:t>
      </w:r>
    </w:p>
    <w:p w14:paraId="1AE63FD6" w14:textId="0356B8D9" w:rsidR="00496E96" w:rsidRPr="008C3360" w:rsidRDefault="00496E96"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Por otra parte</w:t>
      </w:r>
      <w:r w:rsidR="00C6488F" w:rsidRPr="008C3360">
        <w:rPr>
          <w:sz w:val="24"/>
          <w:szCs w:val="24"/>
          <w:lang w:val="es-MX"/>
        </w:rPr>
        <w:t>,</w:t>
      </w:r>
      <w:r w:rsidRPr="008C3360">
        <w:rPr>
          <w:sz w:val="24"/>
          <w:szCs w:val="24"/>
          <w:lang w:val="es-MX"/>
        </w:rPr>
        <w:t xml:space="preserve"> al cuestionar </w:t>
      </w:r>
      <w:r w:rsidR="00B55E3D" w:rsidRPr="008C3360">
        <w:rPr>
          <w:sz w:val="24"/>
          <w:szCs w:val="24"/>
          <w:lang w:val="es-MX"/>
        </w:rPr>
        <w:t xml:space="preserve">sobre </w:t>
      </w:r>
      <w:r w:rsidRPr="008C3360">
        <w:rPr>
          <w:sz w:val="24"/>
          <w:szCs w:val="24"/>
          <w:lang w:val="es-MX"/>
        </w:rPr>
        <w:t xml:space="preserve">el </w:t>
      </w:r>
      <w:r w:rsidR="00B55E3D" w:rsidRPr="008C3360">
        <w:rPr>
          <w:i/>
          <w:sz w:val="24"/>
          <w:szCs w:val="24"/>
          <w:lang w:val="es-MX"/>
        </w:rPr>
        <w:t>N</w:t>
      </w:r>
      <w:r w:rsidRPr="008C3360">
        <w:rPr>
          <w:i/>
          <w:sz w:val="24"/>
          <w:szCs w:val="24"/>
          <w:lang w:val="es-MX"/>
        </w:rPr>
        <w:t xml:space="preserve">úmero aproximado de estudiantes con capacidades diferentes o </w:t>
      </w:r>
      <w:r w:rsidR="00780556" w:rsidRPr="008C3360">
        <w:rPr>
          <w:i/>
          <w:sz w:val="24"/>
          <w:szCs w:val="24"/>
          <w:lang w:val="es-MX"/>
        </w:rPr>
        <w:t xml:space="preserve">con </w:t>
      </w:r>
      <w:r w:rsidR="00C6488F" w:rsidRPr="008C3360">
        <w:rPr>
          <w:i/>
          <w:sz w:val="24"/>
          <w:szCs w:val="24"/>
          <w:lang w:val="es-MX"/>
        </w:rPr>
        <w:t>NEE</w:t>
      </w:r>
      <w:r w:rsidRPr="008C3360">
        <w:rPr>
          <w:i/>
          <w:sz w:val="24"/>
          <w:szCs w:val="24"/>
          <w:lang w:val="es-MX"/>
        </w:rPr>
        <w:t xml:space="preserve"> que atiende</w:t>
      </w:r>
      <w:r w:rsidR="00021C22" w:rsidRPr="008C3360">
        <w:rPr>
          <w:iCs/>
          <w:sz w:val="24"/>
          <w:szCs w:val="24"/>
          <w:lang w:val="es-MX"/>
        </w:rPr>
        <w:t>,</w:t>
      </w:r>
      <w:r w:rsidRPr="008C3360">
        <w:rPr>
          <w:sz w:val="24"/>
          <w:szCs w:val="24"/>
          <w:lang w:val="es-MX"/>
        </w:rPr>
        <w:t xml:space="preserve"> 41 </w:t>
      </w:r>
      <w:r w:rsidR="002A7E71" w:rsidRPr="008C3360">
        <w:rPr>
          <w:sz w:val="24"/>
          <w:szCs w:val="24"/>
          <w:lang w:val="es-MX"/>
        </w:rPr>
        <w:t xml:space="preserve">(22.2%) </w:t>
      </w:r>
      <w:r w:rsidRPr="008C3360">
        <w:rPr>
          <w:sz w:val="24"/>
          <w:szCs w:val="24"/>
          <w:lang w:val="es-MX"/>
        </w:rPr>
        <w:t xml:space="preserve">docentes respondieron que no atienden a ningún alumno con esas características, 75 </w:t>
      </w:r>
      <w:r w:rsidR="002A7E71" w:rsidRPr="008C3360">
        <w:rPr>
          <w:sz w:val="24"/>
          <w:szCs w:val="24"/>
          <w:lang w:val="es-MX"/>
        </w:rPr>
        <w:t>(40.5</w:t>
      </w:r>
      <w:r w:rsidR="00B55E3D" w:rsidRPr="008C3360">
        <w:rPr>
          <w:sz w:val="24"/>
          <w:szCs w:val="24"/>
          <w:lang w:val="es-MX"/>
        </w:rPr>
        <w:t xml:space="preserve"> </w:t>
      </w:r>
      <w:r w:rsidR="002A7E71" w:rsidRPr="008C3360">
        <w:rPr>
          <w:sz w:val="24"/>
          <w:szCs w:val="24"/>
          <w:lang w:val="es-MX"/>
        </w:rPr>
        <w:t xml:space="preserve">%) </w:t>
      </w:r>
      <w:r w:rsidRPr="008C3360">
        <w:rPr>
          <w:sz w:val="24"/>
          <w:szCs w:val="24"/>
          <w:lang w:val="es-MX"/>
        </w:rPr>
        <w:t xml:space="preserve">respondieron de 1 a 2 alumnos, 60 </w:t>
      </w:r>
      <w:r w:rsidR="002A7E71" w:rsidRPr="008C3360">
        <w:rPr>
          <w:sz w:val="24"/>
          <w:szCs w:val="24"/>
          <w:lang w:val="es-MX"/>
        </w:rPr>
        <w:t>(32.4</w:t>
      </w:r>
      <w:r w:rsidR="00B55E3D" w:rsidRPr="008C3360">
        <w:rPr>
          <w:sz w:val="24"/>
          <w:szCs w:val="24"/>
          <w:lang w:val="es-MX"/>
        </w:rPr>
        <w:t xml:space="preserve"> </w:t>
      </w:r>
      <w:r w:rsidR="002A7E71" w:rsidRPr="008C3360">
        <w:rPr>
          <w:sz w:val="24"/>
          <w:szCs w:val="24"/>
          <w:lang w:val="es-MX"/>
        </w:rPr>
        <w:t xml:space="preserve">%) </w:t>
      </w:r>
      <w:r w:rsidR="007B159C" w:rsidRPr="008C3360">
        <w:rPr>
          <w:sz w:val="24"/>
          <w:szCs w:val="24"/>
          <w:lang w:val="es-MX"/>
        </w:rPr>
        <w:t>de 3 a 5 alumnos, ocho de 6 a 10 (4.3</w:t>
      </w:r>
      <w:r w:rsidR="00B55E3D" w:rsidRPr="008C3360">
        <w:rPr>
          <w:sz w:val="24"/>
          <w:szCs w:val="24"/>
          <w:lang w:val="es-MX"/>
        </w:rPr>
        <w:t xml:space="preserve"> </w:t>
      </w:r>
      <w:r w:rsidR="007B159C" w:rsidRPr="008C3360">
        <w:rPr>
          <w:sz w:val="24"/>
          <w:szCs w:val="24"/>
          <w:lang w:val="es-MX"/>
        </w:rPr>
        <w:t>%) y solo uno</w:t>
      </w:r>
      <w:r w:rsidRPr="008C3360">
        <w:rPr>
          <w:sz w:val="24"/>
          <w:szCs w:val="24"/>
          <w:lang w:val="es-MX"/>
        </w:rPr>
        <w:t xml:space="preserve"> </w:t>
      </w:r>
      <w:r w:rsidR="002A7E71" w:rsidRPr="008C3360">
        <w:rPr>
          <w:sz w:val="24"/>
          <w:szCs w:val="24"/>
          <w:lang w:val="es-MX"/>
        </w:rPr>
        <w:t xml:space="preserve">(0.5%) </w:t>
      </w:r>
      <w:r w:rsidRPr="008C3360">
        <w:rPr>
          <w:sz w:val="24"/>
          <w:szCs w:val="24"/>
          <w:lang w:val="es-MX"/>
        </w:rPr>
        <w:t xml:space="preserve">a más de 10. </w:t>
      </w:r>
    </w:p>
    <w:p w14:paraId="3B443DA8" w14:textId="77777777" w:rsidR="007F0058" w:rsidRPr="008C3360" w:rsidRDefault="007F0058" w:rsidP="00E34941">
      <w:pPr>
        <w:pStyle w:val="NormalWeb"/>
        <w:shd w:val="clear" w:color="auto" w:fill="FFFFFF"/>
        <w:tabs>
          <w:tab w:val="left" w:pos="567"/>
        </w:tabs>
        <w:spacing w:before="0" w:beforeAutospacing="0" w:after="0" w:afterAutospacing="0" w:line="360" w:lineRule="auto"/>
        <w:jc w:val="both"/>
        <w:rPr>
          <w:sz w:val="24"/>
          <w:szCs w:val="24"/>
          <w:lang w:val="es-MX"/>
        </w:rPr>
      </w:pPr>
    </w:p>
    <w:p w14:paraId="2E31DEC2" w14:textId="4A3B7924" w:rsidR="003405AE" w:rsidRPr="008C3360" w:rsidRDefault="003405AE" w:rsidP="006565A4">
      <w:pPr>
        <w:pStyle w:val="NormalWeb"/>
        <w:shd w:val="clear" w:color="auto" w:fill="FFFFFF"/>
        <w:spacing w:before="0" w:beforeAutospacing="0" w:after="0" w:afterAutospacing="0" w:line="360" w:lineRule="auto"/>
        <w:jc w:val="center"/>
        <w:rPr>
          <w:b/>
          <w:sz w:val="28"/>
          <w:szCs w:val="28"/>
          <w:lang w:val="es-MX"/>
        </w:rPr>
      </w:pPr>
      <w:r w:rsidRPr="008C3360">
        <w:rPr>
          <w:b/>
          <w:sz w:val="28"/>
          <w:szCs w:val="28"/>
          <w:lang w:val="es-MX"/>
        </w:rPr>
        <w:t>Procedimiento</w:t>
      </w:r>
    </w:p>
    <w:p w14:paraId="7F6D1FEC" w14:textId="6DD3FC47" w:rsidR="00BA6883" w:rsidRPr="008C3360" w:rsidRDefault="00377AAF" w:rsidP="00E34941">
      <w:pPr>
        <w:pStyle w:val="NormalWeb"/>
        <w:shd w:val="clear" w:color="auto" w:fill="FFFFFF"/>
        <w:spacing w:before="0" w:beforeAutospacing="0" w:after="0" w:afterAutospacing="0" w:line="360" w:lineRule="auto"/>
        <w:ind w:firstLine="709"/>
        <w:jc w:val="both"/>
        <w:rPr>
          <w:sz w:val="24"/>
          <w:szCs w:val="24"/>
          <w:lang w:val="es-MX"/>
        </w:rPr>
      </w:pPr>
      <w:r w:rsidRPr="008C3360">
        <w:rPr>
          <w:sz w:val="24"/>
          <w:szCs w:val="24"/>
          <w:lang w:val="es-MX"/>
        </w:rPr>
        <w:t xml:space="preserve">Para la puesta en marcha de esta investigación se </w:t>
      </w:r>
      <w:r w:rsidR="00B55E3D" w:rsidRPr="008C3360">
        <w:rPr>
          <w:sz w:val="24"/>
          <w:szCs w:val="24"/>
          <w:lang w:val="es-MX"/>
        </w:rPr>
        <w:t>seleccionaron</w:t>
      </w:r>
      <w:r w:rsidR="00ED0C71" w:rsidRPr="008C3360">
        <w:rPr>
          <w:sz w:val="24"/>
          <w:szCs w:val="24"/>
          <w:lang w:val="es-MX"/>
        </w:rPr>
        <w:t xml:space="preserve"> escuelas </w:t>
      </w:r>
      <w:r w:rsidR="00B55E3D" w:rsidRPr="008C3360">
        <w:rPr>
          <w:sz w:val="24"/>
          <w:szCs w:val="24"/>
          <w:lang w:val="es-MX"/>
        </w:rPr>
        <w:t xml:space="preserve">pertenecientes </w:t>
      </w:r>
      <w:r w:rsidRPr="008C3360">
        <w:rPr>
          <w:sz w:val="24"/>
          <w:szCs w:val="24"/>
          <w:lang w:val="es-MX"/>
        </w:rPr>
        <w:t>al municipio de Cajeme, esto con ayuda de un listado proporcionado por la Secretaría de Educación y Cultura a través del Departamento de Salud y Seguridad Escolar. Una vez seleccionadas</w:t>
      </w:r>
      <w:r w:rsidR="00B55E3D" w:rsidRPr="008C3360">
        <w:rPr>
          <w:sz w:val="24"/>
          <w:szCs w:val="24"/>
          <w:lang w:val="es-MX"/>
        </w:rPr>
        <w:t>,</w:t>
      </w:r>
      <w:r w:rsidRPr="008C3360">
        <w:rPr>
          <w:sz w:val="24"/>
          <w:szCs w:val="24"/>
          <w:lang w:val="es-MX"/>
        </w:rPr>
        <w:t xml:space="preserve"> se solicitaron los permisos correspondientes en dichas escuelas</w:t>
      </w:r>
      <w:r w:rsidR="00B55E3D" w:rsidRPr="008C3360">
        <w:rPr>
          <w:sz w:val="24"/>
          <w:szCs w:val="24"/>
          <w:lang w:val="es-MX"/>
        </w:rPr>
        <w:t xml:space="preserve"> y</w:t>
      </w:r>
      <w:r w:rsidR="003E7E5E" w:rsidRPr="008C3360">
        <w:rPr>
          <w:sz w:val="24"/>
          <w:szCs w:val="24"/>
          <w:lang w:val="es-MX"/>
        </w:rPr>
        <w:t xml:space="preserve"> se entregó un consentimiento informado donde se explicó a los docentes el objetivo, </w:t>
      </w:r>
      <w:r w:rsidR="00B55E3D" w:rsidRPr="008C3360">
        <w:rPr>
          <w:sz w:val="24"/>
          <w:szCs w:val="24"/>
          <w:lang w:val="es-MX"/>
        </w:rPr>
        <w:t xml:space="preserve">el </w:t>
      </w:r>
      <w:r w:rsidR="003E7E5E" w:rsidRPr="008C3360">
        <w:rPr>
          <w:sz w:val="24"/>
          <w:szCs w:val="24"/>
          <w:lang w:val="es-MX"/>
        </w:rPr>
        <w:t xml:space="preserve">procedimiento y </w:t>
      </w:r>
      <w:r w:rsidR="00B55E3D" w:rsidRPr="008C3360">
        <w:rPr>
          <w:sz w:val="24"/>
          <w:szCs w:val="24"/>
          <w:lang w:val="es-MX"/>
        </w:rPr>
        <w:t xml:space="preserve">la </w:t>
      </w:r>
      <w:r w:rsidR="003E7E5E" w:rsidRPr="008C3360">
        <w:rPr>
          <w:sz w:val="24"/>
          <w:szCs w:val="24"/>
          <w:lang w:val="es-MX"/>
        </w:rPr>
        <w:t xml:space="preserve">justificación del proyecto. </w:t>
      </w:r>
      <w:r w:rsidR="00EE6012" w:rsidRPr="008C3360">
        <w:rPr>
          <w:sz w:val="24"/>
          <w:szCs w:val="24"/>
          <w:lang w:val="es-MX"/>
        </w:rPr>
        <w:t xml:space="preserve">Los instrumentos fueron aplicados de forma grupal a través de dos investigadores capacitados y estandarizados en el proceder frente a los </w:t>
      </w:r>
      <w:r w:rsidR="00E03C33">
        <w:rPr>
          <w:sz w:val="24"/>
          <w:szCs w:val="24"/>
          <w:lang w:val="es-MX"/>
        </w:rPr>
        <w:t>docentes</w:t>
      </w:r>
      <w:r w:rsidR="00EE6012" w:rsidRPr="008C3360">
        <w:rPr>
          <w:sz w:val="24"/>
          <w:szCs w:val="24"/>
          <w:lang w:val="es-MX"/>
        </w:rPr>
        <w:t xml:space="preserve"> en el aula. El </w:t>
      </w:r>
      <w:r w:rsidR="00E03C33">
        <w:rPr>
          <w:sz w:val="24"/>
          <w:szCs w:val="24"/>
          <w:lang w:val="es-MX"/>
        </w:rPr>
        <w:t>docente</w:t>
      </w:r>
      <w:r w:rsidR="00EE6012" w:rsidRPr="008C3360">
        <w:rPr>
          <w:sz w:val="24"/>
          <w:szCs w:val="24"/>
          <w:lang w:val="es-MX"/>
        </w:rPr>
        <w:t xml:space="preserve"> leía en un cuadernillo las preguntas y respondía en una hoja electrónica. El maestro de grupo siempre</w:t>
      </w:r>
      <w:r w:rsidR="00E03C33">
        <w:rPr>
          <w:sz w:val="24"/>
          <w:szCs w:val="24"/>
          <w:lang w:val="es-MX"/>
        </w:rPr>
        <w:t xml:space="preserve"> completo las preguntas en tiempos fuera de aula, todos</w:t>
      </w:r>
      <w:r w:rsidR="00EE6012" w:rsidRPr="008C3360">
        <w:rPr>
          <w:sz w:val="24"/>
          <w:szCs w:val="24"/>
          <w:lang w:val="es-MX"/>
        </w:rPr>
        <w:t xml:space="preserve"> firmaron un consentimiento informado e iniciaron sus respuestas. </w:t>
      </w:r>
    </w:p>
    <w:p w14:paraId="1F3FDA54" w14:textId="62E68D0F" w:rsidR="00BB387F" w:rsidRPr="008C3360" w:rsidRDefault="00EE6012" w:rsidP="00E34941">
      <w:pPr>
        <w:pStyle w:val="NormalWeb"/>
        <w:shd w:val="clear" w:color="auto" w:fill="FFFFFF"/>
        <w:spacing w:before="0" w:beforeAutospacing="0" w:after="0" w:afterAutospacing="0" w:line="360" w:lineRule="auto"/>
        <w:ind w:firstLine="709"/>
        <w:jc w:val="both"/>
        <w:rPr>
          <w:sz w:val="24"/>
          <w:szCs w:val="24"/>
          <w:lang w:val="es-MX"/>
        </w:rPr>
      </w:pPr>
      <w:r w:rsidRPr="008C3360">
        <w:rPr>
          <w:sz w:val="24"/>
          <w:szCs w:val="24"/>
          <w:lang w:val="es-MX"/>
        </w:rPr>
        <w:t>Al terminar se revisaba que todas las respuestas fueran completadas</w:t>
      </w:r>
      <w:r w:rsidR="00BA6883" w:rsidRPr="008C3360">
        <w:rPr>
          <w:sz w:val="24"/>
          <w:szCs w:val="24"/>
          <w:lang w:val="es-MX"/>
        </w:rPr>
        <w:t>,</w:t>
      </w:r>
      <w:r w:rsidRPr="008C3360">
        <w:rPr>
          <w:sz w:val="24"/>
          <w:szCs w:val="24"/>
          <w:lang w:val="es-MX"/>
        </w:rPr>
        <w:t xml:space="preserve"> y durante el llenado se respondían dudas sobre las preguntas</w:t>
      </w:r>
      <w:r w:rsidR="00BA6883" w:rsidRPr="008C3360">
        <w:rPr>
          <w:sz w:val="24"/>
          <w:szCs w:val="24"/>
          <w:lang w:val="es-MX"/>
        </w:rPr>
        <w:t>,</w:t>
      </w:r>
      <w:r w:rsidRPr="008C3360">
        <w:rPr>
          <w:sz w:val="24"/>
          <w:szCs w:val="24"/>
          <w:lang w:val="es-MX"/>
        </w:rPr>
        <w:t xml:space="preserve"> </w:t>
      </w:r>
      <w:r w:rsidR="00BA6883" w:rsidRPr="008C3360">
        <w:rPr>
          <w:sz w:val="24"/>
          <w:szCs w:val="24"/>
          <w:lang w:val="es-MX"/>
        </w:rPr>
        <w:t>aunque procurando</w:t>
      </w:r>
      <w:r w:rsidRPr="008C3360">
        <w:rPr>
          <w:sz w:val="24"/>
          <w:szCs w:val="24"/>
          <w:lang w:val="es-MX"/>
        </w:rPr>
        <w:t xml:space="preserve"> que fuera el </w:t>
      </w:r>
      <w:r w:rsidR="00EF3A94">
        <w:rPr>
          <w:sz w:val="24"/>
          <w:szCs w:val="24"/>
          <w:lang w:val="es-MX"/>
        </w:rPr>
        <w:t>docente</w:t>
      </w:r>
      <w:r w:rsidRPr="008C3360">
        <w:rPr>
          <w:sz w:val="24"/>
          <w:szCs w:val="24"/>
          <w:lang w:val="es-MX"/>
        </w:rPr>
        <w:t xml:space="preserve"> quien descubriera el significado de la pregunta sin sesgar sus respuestas.</w:t>
      </w:r>
      <w:r w:rsidR="00183B1F" w:rsidRPr="008C3360">
        <w:rPr>
          <w:sz w:val="24"/>
          <w:szCs w:val="24"/>
          <w:lang w:val="es-MX"/>
        </w:rPr>
        <w:t xml:space="preserve"> </w:t>
      </w:r>
      <w:r w:rsidR="003E7E5E" w:rsidRPr="008C3360">
        <w:rPr>
          <w:sz w:val="24"/>
          <w:szCs w:val="24"/>
          <w:lang w:val="es-MX"/>
        </w:rPr>
        <w:t>Después</w:t>
      </w:r>
      <w:r w:rsidR="00377AAF" w:rsidRPr="008C3360">
        <w:rPr>
          <w:sz w:val="24"/>
          <w:szCs w:val="24"/>
          <w:lang w:val="es-MX"/>
        </w:rPr>
        <w:t xml:space="preserve"> se procedió a aplicar el instrumento y </w:t>
      </w:r>
      <w:r w:rsidR="00BA6883" w:rsidRPr="008C3360">
        <w:rPr>
          <w:sz w:val="24"/>
          <w:szCs w:val="24"/>
          <w:lang w:val="es-MX"/>
        </w:rPr>
        <w:t xml:space="preserve">a </w:t>
      </w:r>
      <w:r w:rsidR="00377AAF" w:rsidRPr="008C3360">
        <w:rPr>
          <w:sz w:val="24"/>
          <w:szCs w:val="24"/>
          <w:lang w:val="es-MX"/>
        </w:rPr>
        <w:t>generar la base de datos</w:t>
      </w:r>
      <w:r w:rsidR="003E7E5E" w:rsidRPr="008C3360">
        <w:rPr>
          <w:sz w:val="24"/>
          <w:szCs w:val="24"/>
          <w:lang w:val="es-MX"/>
        </w:rPr>
        <w:t xml:space="preserve"> utilizando el </w:t>
      </w:r>
      <w:r w:rsidR="003E7E5E" w:rsidRPr="008C3360">
        <w:rPr>
          <w:i/>
          <w:sz w:val="24"/>
          <w:szCs w:val="24"/>
          <w:lang w:val="es-MX"/>
        </w:rPr>
        <w:t>software</w:t>
      </w:r>
      <w:r w:rsidR="003E7E5E" w:rsidRPr="008C3360">
        <w:rPr>
          <w:sz w:val="24"/>
          <w:szCs w:val="24"/>
          <w:lang w:val="es-MX"/>
        </w:rPr>
        <w:t xml:space="preserve"> SPSS</w:t>
      </w:r>
      <w:r w:rsidR="00BA6883" w:rsidRPr="008C3360">
        <w:rPr>
          <w:sz w:val="24"/>
          <w:szCs w:val="24"/>
          <w:lang w:val="es-MX"/>
        </w:rPr>
        <w:t>,</w:t>
      </w:r>
      <w:r w:rsidR="003E7E5E" w:rsidRPr="008C3360">
        <w:rPr>
          <w:sz w:val="24"/>
          <w:szCs w:val="24"/>
          <w:lang w:val="es-MX"/>
        </w:rPr>
        <w:t xml:space="preserve"> versión 22.</w:t>
      </w:r>
      <w:r w:rsidR="00BB5B9F" w:rsidRPr="008C3360">
        <w:rPr>
          <w:sz w:val="24"/>
          <w:szCs w:val="24"/>
          <w:lang w:val="es-MX"/>
        </w:rPr>
        <w:t xml:space="preserve"> Una vez capturada la información</w:t>
      </w:r>
      <w:r w:rsidR="00BA6883" w:rsidRPr="008C3360">
        <w:rPr>
          <w:sz w:val="24"/>
          <w:szCs w:val="24"/>
          <w:lang w:val="es-MX"/>
        </w:rPr>
        <w:t>,</w:t>
      </w:r>
      <w:r w:rsidR="00BB5B9F" w:rsidRPr="008C3360">
        <w:rPr>
          <w:sz w:val="24"/>
          <w:szCs w:val="24"/>
          <w:lang w:val="es-MX"/>
        </w:rPr>
        <w:t xml:space="preserve"> se llevaron a cabo análisis descripti</w:t>
      </w:r>
      <w:r w:rsidR="00575907" w:rsidRPr="008C3360">
        <w:rPr>
          <w:sz w:val="24"/>
          <w:szCs w:val="24"/>
          <w:lang w:val="es-MX"/>
        </w:rPr>
        <w:t xml:space="preserve">vos y de contraste de hipótesis para variables dicotómicas </w:t>
      </w:r>
      <w:r w:rsidR="00575907" w:rsidRPr="008C3360">
        <w:rPr>
          <w:iCs/>
          <w:sz w:val="24"/>
          <w:szCs w:val="24"/>
          <w:lang w:val="es-MX"/>
        </w:rPr>
        <w:t>t</w:t>
      </w:r>
      <w:r w:rsidR="00575907" w:rsidRPr="008C3360">
        <w:rPr>
          <w:sz w:val="24"/>
          <w:szCs w:val="24"/>
          <w:lang w:val="es-MX"/>
        </w:rPr>
        <w:t xml:space="preserve"> de Student</w:t>
      </w:r>
      <w:r w:rsidR="00983D1B" w:rsidRPr="008C3360">
        <w:rPr>
          <w:sz w:val="24"/>
          <w:szCs w:val="24"/>
          <w:lang w:val="es-MX"/>
        </w:rPr>
        <w:t xml:space="preserve"> y análisis de varianza para las politómicas. </w:t>
      </w:r>
    </w:p>
    <w:p w14:paraId="5832BBDD" w14:textId="77777777" w:rsidR="000C3CBB" w:rsidRPr="008C3360" w:rsidRDefault="000C3CBB" w:rsidP="00E34941">
      <w:pPr>
        <w:pStyle w:val="NormalWeb"/>
        <w:shd w:val="clear" w:color="auto" w:fill="FFFFFF"/>
        <w:spacing w:before="0" w:beforeAutospacing="0" w:after="0" w:afterAutospacing="0" w:line="360" w:lineRule="auto"/>
        <w:ind w:firstLine="709"/>
        <w:jc w:val="both"/>
        <w:rPr>
          <w:sz w:val="24"/>
          <w:szCs w:val="24"/>
          <w:lang w:val="es-MX"/>
        </w:rPr>
      </w:pPr>
    </w:p>
    <w:p w14:paraId="626B7512" w14:textId="62B08D07" w:rsidR="002E6073" w:rsidRPr="008C3360" w:rsidRDefault="00B5485B" w:rsidP="00FE6A0C">
      <w:pPr>
        <w:pStyle w:val="NormalWeb"/>
        <w:shd w:val="clear" w:color="auto" w:fill="FFFFFF"/>
        <w:spacing w:before="0" w:beforeAutospacing="0" w:after="0" w:afterAutospacing="0" w:line="360" w:lineRule="auto"/>
        <w:jc w:val="center"/>
        <w:rPr>
          <w:b/>
          <w:sz w:val="32"/>
          <w:szCs w:val="32"/>
          <w:lang w:val="es-MX"/>
        </w:rPr>
      </w:pPr>
      <w:r w:rsidRPr="008C3360">
        <w:rPr>
          <w:b/>
          <w:sz w:val="32"/>
          <w:szCs w:val="32"/>
          <w:lang w:val="es-MX"/>
        </w:rPr>
        <w:t>Resultados</w:t>
      </w:r>
    </w:p>
    <w:p w14:paraId="4F771120" w14:textId="654B2227" w:rsidR="002E6073" w:rsidRPr="008C3360" w:rsidRDefault="002E6073" w:rsidP="00FE6A0C">
      <w:pPr>
        <w:pStyle w:val="NormalWeb"/>
        <w:shd w:val="clear" w:color="auto" w:fill="FFFFFF"/>
        <w:spacing w:before="0" w:beforeAutospacing="0" w:after="0" w:afterAutospacing="0" w:line="360" w:lineRule="auto"/>
        <w:jc w:val="center"/>
        <w:rPr>
          <w:b/>
          <w:bCs/>
          <w:iCs/>
          <w:sz w:val="28"/>
          <w:szCs w:val="28"/>
          <w:lang w:val="es-MX"/>
        </w:rPr>
      </w:pPr>
      <w:r w:rsidRPr="008C3360">
        <w:rPr>
          <w:b/>
          <w:bCs/>
          <w:iCs/>
          <w:sz w:val="28"/>
          <w:szCs w:val="28"/>
          <w:lang w:val="es-MX"/>
        </w:rPr>
        <w:t>Análisis descriptivo</w:t>
      </w:r>
    </w:p>
    <w:p w14:paraId="1F22D894" w14:textId="5094698B" w:rsidR="008C5297" w:rsidRPr="008C3360" w:rsidRDefault="00E34B92" w:rsidP="00E34941">
      <w:pPr>
        <w:pStyle w:val="NormalWeb"/>
        <w:shd w:val="clear" w:color="auto" w:fill="FFFFFF"/>
        <w:spacing w:before="0" w:beforeAutospacing="0" w:after="0" w:afterAutospacing="0" w:line="360" w:lineRule="auto"/>
        <w:jc w:val="both"/>
        <w:rPr>
          <w:sz w:val="24"/>
          <w:szCs w:val="24"/>
          <w:lang w:val="es-MX"/>
        </w:rPr>
      </w:pPr>
      <w:r w:rsidRPr="008C3360">
        <w:rPr>
          <w:b/>
          <w:bCs/>
          <w:iCs/>
          <w:sz w:val="24"/>
          <w:szCs w:val="24"/>
          <w:lang w:val="es-MX"/>
        </w:rPr>
        <w:t xml:space="preserve"> </w:t>
      </w:r>
      <w:r w:rsidRPr="008C3360">
        <w:rPr>
          <w:b/>
          <w:bCs/>
          <w:iCs/>
          <w:sz w:val="24"/>
          <w:szCs w:val="24"/>
          <w:lang w:val="es-MX"/>
        </w:rPr>
        <w:tab/>
      </w:r>
      <w:r w:rsidRPr="008C3360">
        <w:rPr>
          <w:iCs/>
          <w:sz w:val="24"/>
          <w:szCs w:val="24"/>
          <w:lang w:val="es-MX"/>
        </w:rPr>
        <w:t xml:space="preserve">Se </w:t>
      </w:r>
      <w:r w:rsidR="00BA6883" w:rsidRPr="008C3360">
        <w:rPr>
          <w:iCs/>
          <w:sz w:val="24"/>
          <w:szCs w:val="24"/>
          <w:lang w:val="es-MX"/>
        </w:rPr>
        <w:t>efectuó</w:t>
      </w:r>
      <w:r w:rsidRPr="008C3360">
        <w:rPr>
          <w:iCs/>
          <w:sz w:val="24"/>
          <w:szCs w:val="24"/>
          <w:lang w:val="es-MX"/>
        </w:rPr>
        <w:t xml:space="preserve"> un análisis descriptivo inicial para después </w:t>
      </w:r>
      <w:r w:rsidR="004C28FC" w:rsidRPr="008C3360">
        <w:rPr>
          <w:iCs/>
          <w:sz w:val="24"/>
          <w:szCs w:val="24"/>
          <w:lang w:val="es-MX"/>
        </w:rPr>
        <w:t xml:space="preserve">realizar un </w:t>
      </w:r>
      <w:r w:rsidRPr="008C3360">
        <w:rPr>
          <w:iCs/>
          <w:sz w:val="24"/>
          <w:szCs w:val="24"/>
          <w:lang w:val="es-MX"/>
        </w:rPr>
        <w:t>contraste de hipótesis</w:t>
      </w:r>
      <w:r w:rsidR="004C28FC" w:rsidRPr="008C3360">
        <w:rPr>
          <w:iCs/>
          <w:sz w:val="24"/>
          <w:szCs w:val="24"/>
          <w:lang w:val="es-MX"/>
        </w:rPr>
        <w:t xml:space="preserve"> con los factores de atributo y las variables del estudio</w:t>
      </w:r>
      <w:r w:rsidRPr="008C3360">
        <w:rPr>
          <w:iCs/>
          <w:sz w:val="24"/>
          <w:szCs w:val="24"/>
          <w:lang w:val="es-MX"/>
        </w:rPr>
        <w:t>.</w:t>
      </w:r>
      <w:r w:rsidRPr="008C3360">
        <w:rPr>
          <w:b/>
          <w:bCs/>
          <w:iCs/>
          <w:sz w:val="24"/>
          <w:szCs w:val="24"/>
          <w:lang w:val="es-MX"/>
        </w:rPr>
        <w:t xml:space="preserve"> </w:t>
      </w:r>
      <w:r w:rsidR="00DB7A50" w:rsidRPr="008C3360">
        <w:rPr>
          <w:sz w:val="24"/>
          <w:szCs w:val="24"/>
          <w:lang w:val="es-MX"/>
        </w:rPr>
        <w:t xml:space="preserve">Las </w:t>
      </w:r>
      <w:r w:rsidR="00ED0C71" w:rsidRPr="008C3360">
        <w:rPr>
          <w:sz w:val="24"/>
          <w:szCs w:val="24"/>
          <w:lang w:val="es-MX"/>
        </w:rPr>
        <w:t xml:space="preserve">diferentes </w:t>
      </w:r>
      <w:r w:rsidR="00DB7A50" w:rsidRPr="008C3360">
        <w:rPr>
          <w:sz w:val="24"/>
          <w:szCs w:val="24"/>
          <w:lang w:val="es-MX"/>
        </w:rPr>
        <w:t xml:space="preserve">medias </w:t>
      </w:r>
      <w:r w:rsidR="00ED0C71" w:rsidRPr="008C3360">
        <w:rPr>
          <w:sz w:val="24"/>
          <w:szCs w:val="24"/>
          <w:lang w:val="es-MX"/>
        </w:rPr>
        <w:t>por sexo y por grupos de edad</w:t>
      </w:r>
      <w:r w:rsidR="00DB7A50" w:rsidRPr="008C3360">
        <w:rPr>
          <w:sz w:val="24"/>
          <w:szCs w:val="24"/>
          <w:lang w:val="es-MX"/>
        </w:rPr>
        <w:t xml:space="preserve"> resultan más altas en la variable </w:t>
      </w:r>
      <w:r w:rsidR="00F057E6" w:rsidRPr="008C3360">
        <w:rPr>
          <w:i/>
          <w:sz w:val="24"/>
          <w:szCs w:val="24"/>
          <w:lang w:val="es-MX"/>
        </w:rPr>
        <w:t>demanda-control</w:t>
      </w:r>
      <w:r w:rsidR="00DB7A50" w:rsidRPr="008C3360">
        <w:rPr>
          <w:sz w:val="24"/>
          <w:szCs w:val="24"/>
          <w:lang w:val="es-MX"/>
        </w:rPr>
        <w:t xml:space="preserve"> que en </w:t>
      </w:r>
      <w:r w:rsidR="00DB7A50" w:rsidRPr="008C3360">
        <w:rPr>
          <w:i/>
          <w:sz w:val="24"/>
          <w:szCs w:val="24"/>
          <w:lang w:val="es-MX"/>
        </w:rPr>
        <w:t>esfuerzo-recompensa</w:t>
      </w:r>
      <w:r w:rsidR="00DB7A50" w:rsidRPr="008C3360">
        <w:rPr>
          <w:sz w:val="24"/>
          <w:szCs w:val="24"/>
          <w:lang w:val="es-MX"/>
        </w:rPr>
        <w:t>. Por otro lado</w:t>
      </w:r>
      <w:r w:rsidR="007444C1" w:rsidRPr="008C3360">
        <w:rPr>
          <w:sz w:val="24"/>
          <w:szCs w:val="24"/>
          <w:lang w:val="es-MX"/>
        </w:rPr>
        <w:t>,</w:t>
      </w:r>
      <w:r w:rsidR="00DB7A50" w:rsidRPr="008C3360">
        <w:rPr>
          <w:sz w:val="24"/>
          <w:szCs w:val="24"/>
          <w:lang w:val="es-MX"/>
        </w:rPr>
        <w:t xml:space="preserve"> se observa que en la medida en que aumenta </w:t>
      </w:r>
      <w:r w:rsidR="00ED0C71" w:rsidRPr="008C3360">
        <w:rPr>
          <w:sz w:val="24"/>
          <w:szCs w:val="24"/>
          <w:lang w:val="es-MX"/>
        </w:rPr>
        <w:t>el</w:t>
      </w:r>
      <w:r w:rsidR="00DB7A50" w:rsidRPr="008C3360">
        <w:rPr>
          <w:sz w:val="24"/>
          <w:szCs w:val="24"/>
          <w:lang w:val="es-MX"/>
        </w:rPr>
        <w:t xml:space="preserve"> número de alumnos con </w:t>
      </w:r>
      <w:r w:rsidR="00B42542" w:rsidRPr="008C3360">
        <w:rPr>
          <w:sz w:val="24"/>
          <w:szCs w:val="24"/>
          <w:lang w:val="es-MX"/>
        </w:rPr>
        <w:t>NEE</w:t>
      </w:r>
      <w:r w:rsidR="00ED0C71" w:rsidRPr="008C3360">
        <w:rPr>
          <w:sz w:val="24"/>
          <w:szCs w:val="24"/>
          <w:lang w:val="es-MX"/>
        </w:rPr>
        <w:t xml:space="preserve"> </w:t>
      </w:r>
      <w:r w:rsidR="00DB7A50" w:rsidRPr="008C3360">
        <w:rPr>
          <w:sz w:val="24"/>
          <w:szCs w:val="24"/>
          <w:lang w:val="es-MX"/>
        </w:rPr>
        <w:t xml:space="preserve">que se encuentran </w:t>
      </w:r>
      <w:r w:rsidR="00DB7A50" w:rsidRPr="008C3360">
        <w:rPr>
          <w:sz w:val="24"/>
          <w:szCs w:val="24"/>
          <w:lang w:val="es-MX"/>
        </w:rPr>
        <w:lastRenderedPageBreak/>
        <w:t>ba</w:t>
      </w:r>
      <w:r w:rsidR="00ED0C71" w:rsidRPr="008C3360">
        <w:rPr>
          <w:sz w:val="24"/>
          <w:szCs w:val="24"/>
          <w:lang w:val="es-MX"/>
        </w:rPr>
        <w:t>jo su responsabilidad</w:t>
      </w:r>
      <w:r w:rsidR="00BA6883" w:rsidRPr="008C3360">
        <w:rPr>
          <w:sz w:val="24"/>
          <w:szCs w:val="24"/>
          <w:lang w:val="es-MX"/>
        </w:rPr>
        <w:t>,</w:t>
      </w:r>
      <w:r w:rsidR="00ED0C71" w:rsidRPr="008C3360">
        <w:rPr>
          <w:sz w:val="24"/>
          <w:szCs w:val="24"/>
          <w:lang w:val="es-MX"/>
        </w:rPr>
        <w:t xml:space="preserve"> disminuye la media en</w:t>
      </w:r>
      <w:r w:rsidR="00DB7A50" w:rsidRPr="008C3360">
        <w:rPr>
          <w:sz w:val="24"/>
          <w:szCs w:val="24"/>
          <w:lang w:val="es-MX"/>
        </w:rPr>
        <w:t xml:space="preserve"> las tres variables observadas: satisfacción con la vida, percepción esfuerzo-recompensa y demanda-control.</w:t>
      </w:r>
    </w:p>
    <w:p w14:paraId="60186D51" w14:textId="14503DAA" w:rsidR="00DB7A50" w:rsidRPr="008C3360" w:rsidRDefault="00DB7A50"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Los datos de punto de corte</w:t>
      </w:r>
      <w:r w:rsidR="00B42542" w:rsidRPr="008C3360">
        <w:rPr>
          <w:sz w:val="24"/>
          <w:szCs w:val="24"/>
          <w:lang w:val="es-MX"/>
        </w:rPr>
        <w:t xml:space="preserve"> se determinaron mediante </w:t>
      </w:r>
      <w:r w:rsidR="000F4EF0" w:rsidRPr="008C3360">
        <w:rPr>
          <w:sz w:val="24"/>
          <w:szCs w:val="24"/>
          <w:lang w:val="es-MX"/>
        </w:rPr>
        <w:t>un análisis estadístico de</w:t>
      </w:r>
      <w:r w:rsidR="0005502B" w:rsidRPr="008C3360">
        <w:rPr>
          <w:sz w:val="24"/>
          <w:szCs w:val="24"/>
          <w:lang w:val="es-MX"/>
        </w:rPr>
        <w:t xml:space="preserve"> cuartiles y deciles</w:t>
      </w:r>
      <w:r w:rsidR="00BA6883" w:rsidRPr="008C3360">
        <w:rPr>
          <w:sz w:val="24"/>
          <w:szCs w:val="24"/>
          <w:lang w:val="es-MX"/>
        </w:rPr>
        <w:t>,</w:t>
      </w:r>
      <w:r w:rsidR="0005502B" w:rsidRPr="008C3360">
        <w:rPr>
          <w:sz w:val="24"/>
          <w:szCs w:val="24"/>
          <w:lang w:val="es-MX"/>
        </w:rPr>
        <w:t xml:space="preserve"> </w:t>
      </w:r>
      <w:r w:rsidR="00B42542" w:rsidRPr="008C3360">
        <w:rPr>
          <w:sz w:val="24"/>
          <w:szCs w:val="24"/>
          <w:lang w:val="es-MX"/>
        </w:rPr>
        <w:t xml:space="preserve">y </w:t>
      </w:r>
      <w:r w:rsidRPr="008C3360">
        <w:rPr>
          <w:sz w:val="24"/>
          <w:szCs w:val="24"/>
          <w:lang w:val="es-MX"/>
        </w:rPr>
        <w:t xml:space="preserve">son los siguientes: se consideran sujetos con un nivel adecuado en el límite óptimo para la variable </w:t>
      </w:r>
      <w:r w:rsidRPr="008C3360">
        <w:rPr>
          <w:i/>
          <w:sz w:val="24"/>
          <w:szCs w:val="24"/>
          <w:lang w:val="es-MX"/>
        </w:rPr>
        <w:t>satisfacción con la vida</w:t>
      </w:r>
      <w:r w:rsidR="00BA6883" w:rsidRPr="008C3360">
        <w:rPr>
          <w:sz w:val="24"/>
          <w:szCs w:val="24"/>
          <w:lang w:val="es-MX"/>
        </w:rPr>
        <w:t>,</w:t>
      </w:r>
      <w:r w:rsidRPr="008C3360">
        <w:rPr>
          <w:sz w:val="24"/>
          <w:szCs w:val="24"/>
          <w:lang w:val="es-MX"/>
        </w:rPr>
        <w:t xml:space="preserve"> los que obtuvieron una media igual o mayor a 4.60, en el caso de la percepción </w:t>
      </w:r>
      <w:r w:rsidR="00F057E6" w:rsidRPr="008C3360">
        <w:rPr>
          <w:i/>
          <w:sz w:val="24"/>
          <w:szCs w:val="24"/>
          <w:lang w:val="es-MX"/>
        </w:rPr>
        <w:t>esfuerzo-recompensa</w:t>
      </w:r>
      <w:r w:rsidR="00E34B92" w:rsidRPr="008C3360">
        <w:rPr>
          <w:sz w:val="24"/>
          <w:szCs w:val="24"/>
          <w:lang w:val="es-MX"/>
        </w:rPr>
        <w:t xml:space="preserve"> </w:t>
      </w:r>
      <w:r w:rsidRPr="008C3360">
        <w:rPr>
          <w:sz w:val="24"/>
          <w:szCs w:val="24"/>
          <w:lang w:val="es-MX"/>
        </w:rPr>
        <w:t>a quienes obtuvieron una media igual o mayor a 3.5</w:t>
      </w:r>
      <w:r w:rsidR="00E45F58" w:rsidRPr="008C3360">
        <w:rPr>
          <w:sz w:val="24"/>
          <w:szCs w:val="24"/>
          <w:lang w:val="es-MX"/>
        </w:rPr>
        <w:t>0</w:t>
      </w:r>
      <w:r w:rsidR="006D5F2B" w:rsidRPr="008C3360">
        <w:rPr>
          <w:sz w:val="24"/>
          <w:szCs w:val="24"/>
          <w:lang w:val="es-MX"/>
        </w:rPr>
        <w:t>,</w:t>
      </w:r>
      <w:r w:rsidRPr="008C3360">
        <w:rPr>
          <w:sz w:val="24"/>
          <w:szCs w:val="24"/>
          <w:lang w:val="es-MX"/>
        </w:rPr>
        <w:t xml:space="preserve"> y para </w:t>
      </w:r>
      <w:r w:rsidR="00F057E6" w:rsidRPr="008C3360">
        <w:rPr>
          <w:i/>
          <w:sz w:val="24"/>
          <w:szCs w:val="24"/>
          <w:lang w:val="es-MX"/>
        </w:rPr>
        <w:t>demanda-control</w:t>
      </w:r>
      <w:r w:rsidRPr="008C3360">
        <w:rPr>
          <w:sz w:val="24"/>
          <w:szCs w:val="24"/>
          <w:lang w:val="es-MX"/>
        </w:rPr>
        <w:t xml:space="preserve"> los valores igual</w:t>
      </w:r>
      <w:r w:rsidR="00EF47EA" w:rsidRPr="008C3360">
        <w:rPr>
          <w:sz w:val="24"/>
          <w:szCs w:val="24"/>
          <w:lang w:val="es-MX"/>
        </w:rPr>
        <w:t>es</w:t>
      </w:r>
      <w:r w:rsidRPr="008C3360">
        <w:rPr>
          <w:sz w:val="24"/>
          <w:szCs w:val="24"/>
          <w:lang w:val="es-MX"/>
        </w:rPr>
        <w:t xml:space="preserve"> o mayor</w:t>
      </w:r>
      <w:r w:rsidR="00EF47EA" w:rsidRPr="008C3360">
        <w:rPr>
          <w:sz w:val="24"/>
          <w:szCs w:val="24"/>
          <w:lang w:val="es-MX"/>
        </w:rPr>
        <w:t>es</w:t>
      </w:r>
      <w:r w:rsidRPr="008C3360">
        <w:rPr>
          <w:sz w:val="24"/>
          <w:szCs w:val="24"/>
          <w:lang w:val="es-MX"/>
        </w:rPr>
        <w:t xml:space="preserve"> a 3.58</w:t>
      </w:r>
      <w:r w:rsidR="004C28FC" w:rsidRPr="008C3360">
        <w:rPr>
          <w:sz w:val="24"/>
          <w:szCs w:val="24"/>
          <w:lang w:val="es-MX"/>
        </w:rPr>
        <w:t xml:space="preserve"> (</w:t>
      </w:r>
      <w:r w:rsidR="00BA6883" w:rsidRPr="008C3360">
        <w:rPr>
          <w:sz w:val="24"/>
          <w:szCs w:val="24"/>
          <w:lang w:val="es-MX"/>
        </w:rPr>
        <w:t>t</w:t>
      </w:r>
      <w:r w:rsidR="004C28FC" w:rsidRPr="008C3360">
        <w:rPr>
          <w:sz w:val="24"/>
          <w:szCs w:val="24"/>
          <w:lang w:val="es-MX"/>
        </w:rPr>
        <w:t>abla 1)</w:t>
      </w:r>
      <w:r w:rsidR="00EB4B1D" w:rsidRPr="008C3360">
        <w:rPr>
          <w:sz w:val="24"/>
          <w:szCs w:val="24"/>
          <w:lang w:val="es-MX"/>
        </w:rPr>
        <w:t>.</w:t>
      </w:r>
      <w:r w:rsidR="004C28FC" w:rsidRPr="008C3360">
        <w:rPr>
          <w:sz w:val="24"/>
          <w:szCs w:val="24"/>
          <w:lang w:val="es-MX"/>
        </w:rPr>
        <w:t xml:space="preserve"> </w:t>
      </w:r>
    </w:p>
    <w:p w14:paraId="4F61E938" w14:textId="77777777" w:rsidR="00084934" w:rsidRPr="008C3360" w:rsidRDefault="00084934" w:rsidP="00E34941">
      <w:pPr>
        <w:pStyle w:val="NormalWeb"/>
        <w:shd w:val="clear" w:color="auto" w:fill="FFFFFF"/>
        <w:spacing w:before="0" w:beforeAutospacing="0" w:after="0" w:afterAutospacing="0" w:line="360" w:lineRule="auto"/>
        <w:ind w:firstLine="709"/>
        <w:jc w:val="both"/>
        <w:rPr>
          <w:sz w:val="24"/>
          <w:szCs w:val="24"/>
          <w:lang w:val="es-MX"/>
        </w:rPr>
      </w:pPr>
    </w:p>
    <w:p w14:paraId="0582435F" w14:textId="0A2F0E13" w:rsidR="00131482" w:rsidRPr="008C3360" w:rsidRDefault="00131482" w:rsidP="00BA6883">
      <w:pPr>
        <w:pStyle w:val="NormalWeb"/>
        <w:shd w:val="clear" w:color="auto" w:fill="FFFFFF"/>
        <w:spacing w:before="0" w:beforeAutospacing="0" w:after="0" w:afterAutospacing="0" w:line="360" w:lineRule="auto"/>
        <w:jc w:val="center"/>
        <w:rPr>
          <w:iCs/>
          <w:sz w:val="24"/>
          <w:szCs w:val="24"/>
          <w:lang w:val="es-MX"/>
        </w:rPr>
      </w:pPr>
      <w:r w:rsidRPr="008C3360">
        <w:rPr>
          <w:b/>
          <w:sz w:val="24"/>
          <w:szCs w:val="24"/>
          <w:lang w:val="es-MX"/>
        </w:rPr>
        <w:t>Tabla 1</w:t>
      </w:r>
      <w:r w:rsidR="00BA6883" w:rsidRPr="008C3360">
        <w:rPr>
          <w:b/>
          <w:sz w:val="24"/>
          <w:szCs w:val="24"/>
          <w:lang w:val="es-MX"/>
        </w:rPr>
        <w:t xml:space="preserve">. </w:t>
      </w:r>
      <w:r w:rsidR="00F54866" w:rsidRPr="008C3360">
        <w:rPr>
          <w:iCs/>
          <w:sz w:val="24"/>
          <w:szCs w:val="24"/>
          <w:lang w:val="es-MX"/>
        </w:rPr>
        <w:t xml:space="preserve">Resultados </w:t>
      </w:r>
      <w:r w:rsidR="00E4429F" w:rsidRPr="008C3360">
        <w:rPr>
          <w:iCs/>
          <w:sz w:val="24"/>
          <w:szCs w:val="24"/>
          <w:lang w:val="es-MX"/>
        </w:rPr>
        <w:t xml:space="preserve">descriptivos para las variables de atributo docentes </w:t>
      </w:r>
      <w:r w:rsidRPr="008C3360">
        <w:rPr>
          <w:iCs/>
          <w:sz w:val="24"/>
          <w:szCs w:val="24"/>
          <w:lang w:val="es-MX"/>
        </w:rPr>
        <w:t>(n</w:t>
      </w:r>
      <w:r w:rsidR="00BA6883" w:rsidRPr="008C3360">
        <w:rPr>
          <w:iCs/>
          <w:sz w:val="24"/>
          <w:szCs w:val="24"/>
          <w:lang w:val="es-MX"/>
        </w:rPr>
        <w:t xml:space="preserve"> </w:t>
      </w:r>
      <w:r w:rsidRPr="008C3360">
        <w:rPr>
          <w:iCs/>
          <w:sz w:val="24"/>
          <w:szCs w:val="24"/>
          <w:lang w:val="es-MX"/>
        </w:rPr>
        <w:t>= 185)</w:t>
      </w:r>
    </w:p>
    <w:tbl>
      <w:tblPr>
        <w:tblW w:w="8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1451"/>
        <w:gridCol w:w="920"/>
        <w:gridCol w:w="827"/>
        <w:gridCol w:w="851"/>
        <w:gridCol w:w="850"/>
        <w:gridCol w:w="851"/>
        <w:gridCol w:w="850"/>
      </w:tblGrid>
      <w:tr w:rsidR="00D65DDF" w:rsidRPr="000F5B05" w14:paraId="6C671E58" w14:textId="77777777" w:rsidTr="000F5B05">
        <w:trPr>
          <w:trHeight w:val="300"/>
          <w:jc w:val="center"/>
        </w:trPr>
        <w:tc>
          <w:tcPr>
            <w:tcW w:w="2869" w:type="dxa"/>
            <w:gridSpan w:val="2"/>
            <w:vMerge w:val="restart"/>
            <w:shd w:val="clear" w:color="auto" w:fill="auto"/>
            <w:noWrap/>
            <w:vAlign w:val="center"/>
            <w:hideMark/>
          </w:tcPr>
          <w:p w14:paraId="0AC2976A"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Variables</w:t>
            </w:r>
          </w:p>
        </w:tc>
        <w:tc>
          <w:tcPr>
            <w:tcW w:w="1747" w:type="dxa"/>
            <w:gridSpan w:val="2"/>
            <w:shd w:val="clear" w:color="auto" w:fill="auto"/>
            <w:noWrap/>
            <w:vAlign w:val="bottom"/>
            <w:hideMark/>
          </w:tcPr>
          <w:p w14:paraId="66376A3D" w14:textId="6F29F9E1" w:rsidR="00D65DDF" w:rsidRPr="000F5B05" w:rsidRDefault="00F54866" w:rsidP="00BA6883">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 xml:space="preserve">Satisfacción con la </w:t>
            </w:r>
            <w:r w:rsidR="00BA6883" w:rsidRPr="000F5B05">
              <w:rPr>
                <w:rFonts w:ascii="Times New Roman" w:eastAsia="Times New Roman" w:hAnsi="Times New Roman"/>
                <w:color w:val="000000"/>
                <w:sz w:val="24"/>
                <w:szCs w:val="24"/>
                <w:lang w:val="es-MX" w:eastAsia="es-ES"/>
              </w:rPr>
              <w:t>v</w:t>
            </w:r>
            <w:r w:rsidR="00D65DDF" w:rsidRPr="000F5B05">
              <w:rPr>
                <w:rFonts w:ascii="Times New Roman" w:eastAsia="Times New Roman" w:hAnsi="Times New Roman"/>
                <w:color w:val="000000"/>
                <w:sz w:val="24"/>
                <w:szCs w:val="24"/>
                <w:lang w:val="es-MX" w:eastAsia="es-ES"/>
              </w:rPr>
              <w:t>ida</w:t>
            </w:r>
          </w:p>
        </w:tc>
        <w:tc>
          <w:tcPr>
            <w:tcW w:w="1701" w:type="dxa"/>
            <w:gridSpan w:val="2"/>
            <w:shd w:val="clear" w:color="auto" w:fill="auto"/>
            <w:noWrap/>
            <w:vAlign w:val="bottom"/>
            <w:hideMark/>
          </w:tcPr>
          <w:p w14:paraId="76F390DB" w14:textId="7373AA05" w:rsidR="00D65DDF" w:rsidRPr="000F5B05" w:rsidRDefault="00F54866" w:rsidP="00BA6883">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Esfuerzo-</w:t>
            </w:r>
            <w:r w:rsidR="00BA6883" w:rsidRPr="000F5B05">
              <w:rPr>
                <w:rFonts w:ascii="Times New Roman" w:eastAsia="Times New Roman" w:hAnsi="Times New Roman"/>
                <w:color w:val="000000"/>
                <w:sz w:val="24"/>
                <w:szCs w:val="24"/>
                <w:lang w:val="es-MX" w:eastAsia="es-ES"/>
              </w:rPr>
              <w:t>r</w:t>
            </w:r>
            <w:r w:rsidR="00D65DDF" w:rsidRPr="000F5B05">
              <w:rPr>
                <w:rFonts w:ascii="Times New Roman" w:eastAsia="Times New Roman" w:hAnsi="Times New Roman"/>
                <w:color w:val="000000"/>
                <w:sz w:val="24"/>
                <w:szCs w:val="24"/>
                <w:lang w:val="es-MX" w:eastAsia="es-ES"/>
              </w:rPr>
              <w:t>ecompensa</w:t>
            </w:r>
          </w:p>
        </w:tc>
        <w:tc>
          <w:tcPr>
            <w:tcW w:w="1701" w:type="dxa"/>
            <w:gridSpan w:val="2"/>
            <w:shd w:val="clear" w:color="auto" w:fill="auto"/>
            <w:noWrap/>
            <w:vAlign w:val="bottom"/>
            <w:hideMark/>
          </w:tcPr>
          <w:p w14:paraId="79091492" w14:textId="58C7F82E" w:rsidR="00D65DDF" w:rsidRPr="000F5B05" w:rsidRDefault="00F54866" w:rsidP="00BA6883">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Demanda-</w:t>
            </w:r>
            <w:r w:rsidR="00BA6883" w:rsidRPr="000F5B05">
              <w:rPr>
                <w:rFonts w:ascii="Times New Roman" w:eastAsia="Times New Roman" w:hAnsi="Times New Roman"/>
                <w:color w:val="000000"/>
                <w:sz w:val="24"/>
                <w:szCs w:val="24"/>
                <w:lang w:val="es-MX" w:eastAsia="es-ES"/>
              </w:rPr>
              <w:t>c</w:t>
            </w:r>
            <w:r w:rsidR="00D65DDF" w:rsidRPr="000F5B05">
              <w:rPr>
                <w:rFonts w:ascii="Times New Roman" w:eastAsia="Times New Roman" w:hAnsi="Times New Roman"/>
                <w:color w:val="000000"/>
                <w:sz w:val="24"/>
                <w:szCs w:val="24"/>
                <w:lang w:val="es-MX" w:eastAsia="es-ES"/>
              </w:rPr>
              <w:t>ontrol</w:t>
            </w:r>
          </w:p>
        </w:tc>
      </w:tr>
      <w:tr w:rsidR="00D65DDF" w:rsidRPr="000F5B05" w14:paraId="28E706D5" w14:textId="77777777" w:rsidTr="000F5B05">
        <w:trPr>
          <w:trHeight w:val="299"/>
          <w:jc w:val="center"/>
        </w:trPr>
        <w:tc>
          <w:tcPr>
            <w:tcW w:w="2869" w:type="dxa"/>
            <w:gridSpan w:val="2"/>
            <w:vMerge/>
            <w:vAlign w:val="center"/>
            <w:hideMark/>
          </w:tcPr>
          <w:p w14:paraId="4B04192B"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p>
        </w:tc>
        <w:tc>
          <w:tcPr>
            <w:tcW w:w="920" w:type="dxa"/>
            <w:shd w:val="clear" w:color="auto" w:fill="auto"/>
            <w:noWrap/>
            <w:hideMark/>
          </w:tcPr>
          <w:p w14:paraId="7746628E"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Media</w:t>
            </w:r>
          </w:p>
        </w:tc>
        <w:tc>
          <w:tcPr>
            <w:tcW w:w="827" w:type="dxa"/>
            <w:shd w:val="clear" w:color="auto" w:fill="auto"/>
            <w:hideMark/>
          </w:tcPr>
          <w:p w14:paraId="623FDCEB" w14:textId="1C837D65" w:rsidR="00D65DDF" w:rsidRPr="000F5B05" w:rsidRDefault="00131482"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D.</w:t>
            </w:r>
            <w:r w:rsidR="00BA6883" w:rsidRPr="000F5B05">
              <w:rPr>
                <w:rFonts w:ascii="Times New Roman" w:eastAsia="Times New Roman" w:hAnsi="Times New Roman"/>
                <w:color w:val="000000"/>
                <w:sz w:val="24"/>
                <w:szCs w:val="24"/>
                <w:lang w:val="es-MX" w:eastAsia="es-ES"/>
              </w:rPr>
              <w:t xml:space="preserve"> </w:t>
            </w:r>
            <w:r w:rsidRPr="000F5B05">
              <w:rPr>
                <w:rFonts w:ascii="Times New Roman" w:eastAsia="Times New Roman" w:hAnsi="Times New Roman"/>
                <w:color w:val="000000"/>
                <w:sz w:val="24"/>
                <w:szCs w:val="24"/>
                <w:lang w:val="es-MX" w:eastAsia="es-ES"/>
              </w:rPr>
              <w:t>E.</w:t>
            </w:r>
          </w:p>
        </w:tc>
        <w:tc>
          <w:tcPr>
            <w:tcW w:w="851" w:type="dxa"/>
            <w:shd w:val="clear" w:color="auto" w:fill="auto"/>
            <w:noWrap/>
            <w:hideMark/>
          </w:tcPr>
          <w:p w14:paraId="470AFC9C"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Media</w:t>
            </w:r>
          </w:p>
        </w:tc>
        <w:tc>
          <w:tcPr>
            <w:tcW w:w="850" w:type="dxa"/>
            <w:shd w:val="clear" w:color="auto" w:fill="auto"/>
            <w:hideMark/>
          </w:tcPr>
          <w:p w14:paraId="0B89D354" w14:textId="430B1DD0" w:rsidR="00D65DDF" w:rsidRPr="000F5B05" w:rsidRDefault="00131482"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D.</w:t>
            </w:r>
            <w:r w:rsidR="00BA6883" w:rsidRPr="000F5B05">
              <w:rPr>
                <w:rFonts w:ascii="Times New Roman" w:eastAsia="Times New Roman" w:hAnsi="Times New Roman"/>
                <w:color w:val="000000"/>
                <w:sz w:val="24"/>
                <w:szCs w:val="24"/>
                <w:lang w:val="es-MX" w:eastAsia="es-ES"/>
              </w:rPr>
              <w:t xml:space="preserve"> </w:t>
            </w:r>
            <w:r w:rsidRPr="000F5B05">
              <w:rPr>
                <w:rFonts w:ascii="Times New Roman" w:eastAsia="Times New Roman" w:hAnsi="Times New Roman"/>
                <w:color w:val="000000"/>
                <w:sz w:val="24"/>
                <w:szCs w:val="24"/>
                <w:lang w:val="es-MX" w:eastAsia="es-ES"/>
              </w:rPr>
              <w:t>E.</w:t>
            </w:r>
          </w:p>
        </w:tc>
        <w:tc>
          <w:tcPr>
            <w:tcW w:w="851" w:type="dxa"/>
            <w:shd w:val="clear" w:color="auto" w:fill="auto"/>
            <w:noWrap/>
            <w:hideMark/>
          </w:tcPr>
          <w:p w14:paraId="417CEB26"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Media</w:t>
            </w:r>
          </w:p>
        </w:tc>
        <w:tc>
          <w:tcPr>
            <w:tcW w:w="850" w:type="dxa"/>
            <w:shd w:val="clear" w:color="auto" w:fill="auto"/>
            <w:hideMark/>
          </w:tcPr>
          <w:p w14:paraId="7055DC08" w14:textId="0A88F426" w:rsidR="00D65DDF" w:rsidRPr="000F5B05" w:rsidRDefault="00131482"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D.</w:t>
            </w:r>
            <w:r w:rsidR="00BA6883" w:rsidRPr="000F5B05">
              <w:rPr>
                <w:rFonts w:ascii="Times New Roman" w:eastAsia="Times New Roman" w:hAnsi="Times New Roman"/>
                <w:color w:val="000000"/>
                <w:sz w:val="24"/>
                <w:szCs w:val="24"/>
                <w:lang w:val="es-MX" w:eastAsia="es-ES"/>
              </w:rPr>
              <w:t xml:space="preserve"> </w:t>
            </w:r>
            <w:r w:rsidRPr="000F5B05">
              <w:rPr>
                <w:rFonts w:ascii="Times New Roman" w:eastAsia="Times New Roman" w:hAnsi="Times New Roman"/>
                <w:color w:val="000000"/>
                <w:sz w:val="24"/>
                <w:szCs w:val="24"/>
                <w:lang w:val="es-MX" w:eastAsia="es-ES"/>
              </w:rPr>
              <w:t>E.</w:t>
            </w:r>
          </w:p>
        </w:tc>
      </w:tr>
      <w:tr w:rsidR="00D65DDF" w:rsidRPr="000F5B05" w14:paraId="7ED620FB" w14:textId="77777777" w:rsidTr="000F5B05">
        <w:trPr>
          <w:trHeight w:val="300"/>
          <w:jc w:val="center"/>
        </w:trPr>
        <w:tc>
          <w:tcPr>
            <w:tcW w:w="1418" w:type="dxa"/>
            <w:vMerge w:val="restart"/>
            <w:shd w:val="clear" w:color="auto" w:fill="auto"/>
            <w:noWrap/>
            <w:vAlign w:val="center"/>
            <w:hideMark/>
          </w:tcPr>
          <w:p w14:paraId="41FDF0D2"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Sexo</w:t>
            </w:r>
          </w:p>
        </w:tc>
        <w:tc>
          <w:tcPr>
            <w:tcW w:w="1451" w:type="dxa"/>
            <w:shd w:val="clear" w:color="auto" w:fill="auto"/>
            <w:noWrap/>
            <w:vAlign w:val="bottom"/>
            <w:hideMark/>
          </w:tcPr>
          <w:p w14:paraId="460C8127"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Masculino</w:t>
            </w:r>
          </w:p>
        </w:tc>
        <w:tc>
          <w:tcPr>
            <w:tcW w:w="920" w:type="dxa"/>
            <w:shd w:val="clear" w:color="auto" w:fill="auto"/>
            <w:noWrap/>
            <w:vAlign w:val="bottom"/>
            <w:hideMark/>
          </w:tcPr>
          <w:p w14:paraId="68C39F57"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4.06</w:t>
            </w:r>
          </w:p>
        </w:tc>
        <w:tc>
          <w:tcPr>
            <w:tcW w:w="827" w:type="dxa"/>
            <w:shd w:val="clear" w:color="auto" w:fill="auto"/>
            <w:noWrap/>
            <w:vAlign w:val="bottom"/>
            <w:hideMark/>
          </w:tcPr>
          <w:p w14:paraId="33C4B535"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0.77</w:t>
            </w:r>
          </w:p>
        </w:tc>
        <w:tc>
          <w:tcPr>
            <w:tcW w:w="851" w:type="dxa"/>
            <w:shd w:val="clear" w:color="auto" w:fill="auto"/>
            <w:noWrap/>
            <w:vAlign w:val="bottom"/>
            <w:hideMark/>
          </w:tcPr>
          <w:p w14:paraId="1C687B9C"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3.2</w:t>
            </w:r>
          </w:p>
        </w:tc>
        <w:tc>
          <w:tcPr>
            <w:tcW w:w="850" w:type="dxa"/>
            <w:shd w:val="clear" w:color="auto" w:fill="auto"/>
            <w:noWrap/>
            <w:vAlign w:val="bottom"/>
            <w:hideMark/>
          </w:tcPr>
          <w:p w14:paraId="6F5AE2D7"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0.46</w:t>
            </w:r>
          </w:p>
        </w:tc>
        <w:tc>
          <w:tcPr>
            <w:tcW w:w="851" w:type="dxa"/>
            <w:shd w:val="clear" w:color="auto" w:fill="auto"/>
            <w:noWrap/>
            <w:vAlign w:val="bottom"/>
            <w:hideMark/>
          </w:tcPr>
          <w:p w14:paraId="0CBD43C6"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3.41</w:t>
            </w:r>
          </w:p>
        </w:tc>
        <w:tc>
          <w:tcPr>
            <w:tcW w:w="850" w:type="dxa"/>
            <w:shd w:val="clear" w:color="auto" w:fill="auto"/>
            <w:noWrap/>
            <w:vAlign w:val="bottom"/>
            <w:hideMark/>
          </w:tcPr>
          <w:p w14:paraId="53DDCB89"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0.36</w:t>
            </w:r>
          </w:p>
        </w:tc>
      </w:tr>
      <w:tr w:rsidR="00D65DDF" w:rsidRPr="000F5B05" w14:paraId="512C4C4D" w14:textId="77777777" w:rsidTr="000F5B05">
        <w:trPr>
          <w:trHeight w:val="300"/>
          <w:jc w:val="center"/>
        </w:trPr>
        <w:tc>
          <w:tcPr>
            <w:tcW w:w="1418" w:type="dxa"/>
            <w:vMerge/>
            <w:vAlign w:val="center"/>
            <w:hideMark/>
          </w:tcPr>
          <w:p w14:paraId="77BC31B2"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p>
        </w:tc>
        <w:tc>
          <w:tcPr>
            <w:tcW w:w="1451" w:type="dxa"/>
            <w:shd w:val="clear" w:color="auto" w:fill="auto"/>
            <w:noWrap/>
            <w:vAlign w:val="bottom"/>
            <w:hideMark/>
          </w:tcPr>
          <w:p w14:paraId="09CB64E4"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Femenino</w:t>
            </w:r>
          </w:p>
        </w:tc>
        <w:tc>
          <w:tcPr>
            <w:tcW w:w="920" w:type="dxa"/>
            <w:shd w:val="clear" w:color="auto" w:fill="auto"/>
            <w:noWrap/>
            <w:vAlign w:val="bottom"/>
            <w:hideMark/>
          </w:tcPr>
          <w:p w14:paraId="5AEA2F9B"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4.27</w:t>
            </w:r>
          </w:p>
        </w:tc>
        <w:tc>
          <w:tcPr>
            <w:tcW w:w="827" w:type="dxa"/>
            <w:shd w:val="clear" w:color="auto" w:fill="auto"/>
            <w:noWrap/>
            <w:vAlign w:val="bottom"/>
            <w:hideMark/>
          </w:tcPr>
          <w:p w14:paraId="653130A9"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0.54</w:t>
            </w:r>
          </w:p>
        </w:tc>
        <w:tc>
          <w:tcPr>
            <w:tcW w:w="851" w:type="dxa"/>
            <w:shd w:val="clear" w:color="auto" w:fill="auto"/>
            <w:noWrap/>
            <w:vAlign w:val="bottom"/>
            <w:hideMark/>
          </w:tcPr>
          <w:p w14:paraId="2B24BE0E"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3.23</w:t>
            </w:r>
          </w:p>
        </w:tc>
        <w:tc>
          <w:tcPr>
            <w:tcW w:w="850" w:type="dxa"/>
            <w:shd w:val="clear" w:color="auto" w:fill="auto"/>
            <w:noWrap/>
            <w:vAlign w:val="bottom"/>
            <w:hideMark/>
          </w:tcPr>
          <w:p w14:paraId="3B9BDFD3"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0.48</w:t>
            </w:r>
          </w:p>
        </w:tc>
        <w:tc>
          <w:tcPr>
            <w:tcW w:w="851" w:type="dxa"/>
            <w:shd w:val="clear" w:color="auto" w:fill="auto"/>
            <w:noWrap/>
            <w:vAlign w:val="bottom"/>
            <w:hideMark/>
          </w:tcPr>
          <w:p w14:paraId="65E67917"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3.33</w:t>
            </w:r>
          </w:p>
        </w:tc>
        <w:tc>
          <w:tcPr>
            <w:tcW w:w="850" w:type="dxa"/>
            <w:shd w:val="clear" w:color="auto" w:fill="auto"/>
            <w:noWrap/>
            <w:vAlign w:val="bottom"/>
            <w:hideMark/>
          </w:tcPr>
          <w:p w14:paraId="55C06695"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0.36</w:t>
            </w:r>
          </w:p>
        </w:tc>
      </w:tr>
      <w:tr w:rsidR="00D65DDF" w:rsidRPr="000F5B05" w14:paraId="6326FC68" w14:textId="77777777" w:rsidTr="000F5B05">
        <w:trPr>
          <w:trHeight w:val="300"/>
          <w:jc w:val="center"/>
        </w:trPr>
        <w:tc>
          <w:tcPr>
            <w:tcW w:w="1418" w:type="dxa"/>
            <w:vMerge w:val="restart"/>
            <w:shd w:val="clear" w:color="auto" w:fill="auto"/>
            <w:noWrap/>
            <w:vAlign w:val="center"/>
            <w:hideMark/>
          </w:tcPr>
          <w:p w14:paraId="2B780E93"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Edad</w:t>
            </w:r>
          </w:p>
        </w:tc>
        <w:tc>
          <w:tcPr>
            <w:tcW w:w="1451" w:type="dxa"/>
            <w:shd w:val="clear" w:color="auto" w:fill="auto"/>
            <w:noWrap/>
            <w:vAlign w:val="bottom"/>
            <w:hideMark/>
          </w:tcPr>
          <w:p w14:paraId="37D3E6C2"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18 a 25</w:t>
            </w:r>
          </w:p>
        </w:tc>
        <w:tc>
          <w:tcPr>
            <w:tcW w:w="920" w:type="dxa"/>
            <w:shd w:val="clear" w:color="auto" w:fill="auto"/>
            <w:noWrap/>
            <w:vAlign w:val="bottom"/>
            <w:hideMark/>
          </w:tcPr>
          <w:p w14:paraId="574873A5"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4.34</w:t>
            </w:r>
          </w:p>
        </w:tc>
        <w:tc>
          <w:tcPr>
            <w:tcW w:w="827" w:type="dxa"/>
            <w:shd w:val="clear" w:color="auto" w:fill="auto"/>
            <w:noWrap/>
            <w:vAlign w:val="bottom"/>
            <w:hideMark/>
          </w:tcPr>
          <w:p w14:paraId="1189729C"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0.56</w:t>
            </w:r>
          </w:p>
        </w:tc>
        <w:tc>
          <w:tcPr>
            <w:tcW w:w="851" w:type="dxa"/>
            <w:shd w:val="clear" w:color="auto" w:fill="auto"/>
            <w:noWrap/>
            <w:vAlign w:val="bottom"/>
            <w:hideMark/>
          </w:tcPr>
          <w:p w14:paraId="60FE9333"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3.67</w:t>
            </w:r>
          </w:p>
        </w:tc>
        <w:tc>
          <w:tcPr>
            <w:tcW w:w="850" w:type="dxa"/>
            <w:shd w:val="clear" w:color="auto" w:fill="auto"/>
            <w:noWrap/>
            <w:vAlign w:val="bottom"/>
            <w:hideMark/>
          </w:tcPr>
          <w:p w14:paraId="21620523"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0.61</w:t>
            </w:r>
          </w:p>
        </w:tc>
        <w:tc>
          <w:tcPr>
            <w:tcW w:w="851" w:type="dxa"/>
            <w:shd w:val="clear" w:color="auto" w:fill="auto"/>
            <w:noWrap/>
            <w:vAlign w:val="bottom"/>
            <w:hideMark/>
          </w:tcPr>
          <w:p w14:paraId="486BE1FC"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3.47</w:t>
            </w:r>
          </w:p>
        </w:tc>
        <w:tc>
          <w:tcPr>
            <w:tcW w:w="850" w:type="dxa"/>
            <w:shd w:val="clear" w:color="auto" w:fill="auto"/>
            <w:noWrap/>
            <w:vAlign w:val="bottom"/>
            <w:hideMark/>
          </w:tcPr>
          <w:p w14:paraId="6DC96B51"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0.43</w:t>
            </w:r>
          </w:p>
        </w:tc>
      </w:tr>
      <w:tr w:rsidR="00D65DDF" w:rsidRPr="000F5B05" w14:paraId="6CAEBD9C" w14:textId="77777777" w:rsidTr="000F5B05">
        <w:trPr>
          <w:trHeight w:val="300"/>
          <w:jc w:val="center"/>
        </w:trPr>
        <w:tc>
          <w:tcPr>
            <w:tcW w:w="1418" w:type="dxa"/>
            <w:vMerge/>
            <w:vAlign w:val="center"/>
            <w:hideMark/>
          </w:tcPr>
          <w:p w14:paraId="69AE16E4"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p>
        </w:tc>
        <w:tc>
          <w:tcPr>
            <w:tcW w:w="1451" w:type="dxa"/>
            <w:shd w:val="clear" w:color="auto" w:fill="auto"/>
            <w:noWrap/>
            <w:vAlign w:val="bottom"/>
            <w:hideMark/>
          </w:tcPr>
          <w:p w14:paraId="56B1255C"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26 a 30</w:t>
            </w:r>
          </w:p>
        </w:tc>
        <w:tc>
          <w:tcPr>
            <w:tcW w:w="920" w:type="dxa"/>
            <w:shd w:val="clear" w:color="auto" w:fill="auto"/>
            <w:noWrap/>
            <w:vAlign w:val="bottom"/>
            <w:hideMark/>
          </w:tcPr>
          <w:p w14:paraId="64F30FEA"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4.2</w:t>
            </w:r>
          </w:p>
        </w:tc>
        <w:tc>
          <w:tcPr>
            <w:tcW w:w="827" w:type="dxa"/>
            <w:shd w:val="clear" w:color="auto" w:fill="auto"/>
            <w:noWrap/>
            <w:vAlign w:val="bottom"/>
            <w:hideMark/>
          </w:tcPr>
          <w:p w14:paraId="5BB66783"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0.69</w:t>
            </w:r>
          </w:p>
        </w:tc>
        <w:tc>
          <w:tcPr>
            <w:tcW w:w="851" w:type="dxa"/>
            <w:shd w:val="clear" w:color="auto" w:fill="auto"/>
            <w:noWrap/>
            <w:vAlign w:val="bottom"/>
            <w:hideMark/>
          </w:tcPr>
          <w:p w14:paraId="7FADEED1"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3.18</w:t>
            </w:r>
          </w:p>
        </w:tc>
        <w:tc>
          <w:tcPr>
            <w:tcW w:w="850" w:type="dxa"/>
            <w:shd w:val="clear" w:color="auto" w:fill="auto"/>
            <w:noWrap/>
            <w:vAlign w:val="bottom"/>
            <w:hideMark/>
          </w:tcPr>
          <w:p w14:paraId="4EAFCD26"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0.37</w:t>
            </w:r>
          </w:p>
        </w:tc>
        <w:tc>
          <w:tcPr>
            <w:tcW w:w="851" w:type="dxa"/>
            <w:shd w:val="clear" w:color="auto" w:fill="auto"/>
            <w:noWrap/>
            <w:vAlign w:val="bottom"/>
            <w:hideMark/>
          </w:tcPr>
          <w:p w14:paraId="495E0325"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3.34</w:t>
            </w:r>
          </w:p>
        </w:tc>
        <w:tc>
          <w:tcPr>
            <w:tcW w:w="850" w:type="dxa"/>
            <w:shd w:val="clear" w:color="auto" w:fill="auto"/>
            <w:noWrap/>
            <w:vAlign w:val="bottom"/>
            <w:hideMark/>
          </w:tcPr>
          <w:p w14:paraId="36AB8233"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0.37</w:t>
            </w:r>
          </w:p>
        </w:tc>
      </w:tr>
      <w:tr w:rsidR="00D65DDF" w:rsidRPr="000F5B05" w14:paraId="29FB104A" w14:textId="77777777" w:rsidTr="000F5B05">
        <w:trPr>
          <w:trHeight w:val="300"/>
          <w:jc w:val="center"/>
        </w:trPr>
        <w:tc>
          <w:tcPr>
            <w:tcW w:w="1418" w:type="dxa"/>
            <w:vMerge/>
            <w:vAlign w:val="center"/>
            <w:hideMark/>
          </w:tcPr>
          <w:p w14:paraId="06ACF6C5"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p>
        </w:tc>
        <w:tc>
          <w:tcPr>
            <w:tcW w:w="1451" w:type="dxa"/>
            <w:shd w:val="clear" w:color="auto" w:fill="auto"/>
            <w:noWrap/>
            <w:vAlign w:val="bottom"/>
            <w:hideMark/>
          </w:tcPr>
          <w:p w14:paraId="3483A907"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31 a 40</w:t>
            </w:r>
          </w:p>
        </w:tc>
        <w:tc>
          <w:tcPr>
            <w:tcW w:w="920" w:type="dxa"/>
            <w:shd w:val="clear" w:color="auto" w:fill="auto"/>
            <w:noWrap/>
            <w:vAlign w:val="bottom"/>
            <w:hideMark/>
          </w:tcPr>
          <w:p w14:paraId="39F833A1"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4.13</w:t>
            </w:r>
          </w:p>
        </w:tc>
        <w:tc>
          <w:tcPr>
            <w:tcW w:w="827" w:type="dxa"/>
            <w:shd w:val="clear" w:color="auto" w:fill="auto"/>
            <w:noWrap/>
            <w:vAlign w:val="bottom"/>
            <w:hideMark/>
          </w:tcPr>
          <w:p w14:paraId="01E18946"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0.75</w:t>
            </w:r>
          </w:p>
        </w:tc>
        <w:tc>
          <w:tcPr>
            <w:tcW w:w="851" w:type="dxa"/>
            <w:shd w:val="clear" w:color="auto" w:fill="auto"/>
            <w:noWrap/>
            <w:vAlign w:val="bottom"/>
            <w:hideMark/>
          </w:tcPr>
          <w:p w14:paraId="445BF77B"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3.15</w:t>
            </w:r>
          </w:p>
        </w:tc>
        <w:tc>
          <w:tcPr>
            <w:tcW w:w="850" w:type="dxa"/>
            <w:shd w:val="clear" w:color="auto" w:fill="auto"/>
            <w:noWrap/>
            <w:vAlign w:val="bottom"/>
            <w:hideMark/>
          </w:tcPr>
          <w:p w14:paraId="1731F43E"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0.54</w:t>
            </w:r>
          </w:p>
        </w:tc>
        <w:tc>
          <w:tcPr>
            <w:tcW w:w="851" w:type="dxa"/>
            <w:shd w:val="clear" w:color="auto" w:fill="auto"/>
            <w:noWrap/>
            <w:vAlign w:val="bottom"/>
            <w:hideMark/>
          </w:tcPr>
          <w:p w14:paraId="7273AEBC"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3.38</w:t>
            </w:r>
          </w:p>
        </w:tc>
        <w:tc>
          <w:tcPr>
            <w:tcW w:w="850" w:type="dxa"/>
            <w:shd w:val="clear" w:color="auto" w:fill="auto"/>
            <w:noWrap/>
            <w:vAlign w:val="bottom"/>
            <w:hideMark/>
          </w:tcPr>
          <w:p w14:paraId="5B0355AF"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0.28</w:t>
            </w:r>
          </w:p>
        </w:tc>
      </w:tr>
      <w:tr w:rsidR="00D65DDF" w:rsidRPr="000F5B05" w14:paraId="3ADD749A" w14:textId="77777777" w:rsidTr="000F5B05">
        <w:trPr>
          <w:trHeight w:val="300"/>
          <w:jc w:val="center"/>
        </w:trPr>
        <w:tc>
          <w:tcPr>
            <w:tcW w:w="1418" w:type="dxa"/>
            <w:vMerge/>
            <w:vAlign w:val="center"/>
            <w:hideMark/>
          </w:tcPr>
          <w:p w14:paraId="1FACA813"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p>
        </w:tc>
        <w:tc>
          <w:tcPr>
            <w:tcW w:w="1451" w:type="dxa"/>
            <w:shd w:val="clear" w:color="auto" w:fill="auto"/>
            <w:noWrap/>
            <w:vAlign w:val="bottom"/>
            <w:hideMark/>
          </w:tcPr>
          <w:p w14:paraId="3DB8956D"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41 a 50</w:t>
            </w:r>
          </w:p>
        </w:tc>
        <w:tc>
          <w:tcPr>
            <w:tcW w:w="920" w:type="dxa"/>
            <w:shd w:val="clear" w:color="auto" w:fill="auto"/>
            <w:noWrap/>
            <w:vAlign w:val="bottom"/>
            <w:hideMark/>
          </w:tcPr>
          <w:p w14:paraId="6D495D19"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4.2</w:t>
            </w:r>
          </w:p>
        </w:tc>
        <w:tc>
          <w:tcPr>
            <w:tcW w:w="827" w:type="dxa"/>
            <w:shd w:val="clear" w:color="auto" w:fill="auto"/>
            <w:noWrap/>
            <w:vAlign w:val="bottom"/>
            <w:hideMark/>
          </w:tcPr>
          <w:p w14:paraId="32857481"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0.65</w:t>
            </w:r>
          </w:p>
        </w:tc>
        <w:tc>
          <w:tcPr>
            <w:tcW w:w="851" w:type="dxa"/>
            <w:shd w:val="clear" w:color="auto" w:fill="auto"/>
            <w:noWrap/>
            <w:vAlign w:val="bottom"/>
            <w:hideMark/>
          </w:tcPr>
          <w:p w14:paraId="44D34C69"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3.16</w:t>
            </w:r>
          </w:p>
        </w:tc>
        <w:tc>
          <w:tcPr>
            <w:tcW w:w="850" w:type="dxa"/>
            <w:shd w:val="clear" w:color="auto" w:fill="auto"/>
            <w:noWrap/>
            <w:vAlign w:val="bottom"/>
            <w:hideMark/>
          </w:tcPr>
          <w:p w14:paraId="79271FEC"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0.37</w:t>
            </w:r>
          </w:p>
        </w:tc>
        <w:tc>
          <w:tcPr>
            <w:tcW w:w="851" w:type="dxa"/>
            <w:shd w:val="clear" w:color="auto" w:fill="auto"/>
            <w:noWrap/>
            <w:vAlign w:val="bottom"/>
            <w:hideMark/>
          </w:tcPr>
          <w:p w14:paraId="6D00A162"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3.35</w:t>
            </w:r>
          </w:p>
        </w:tc>
        <w:tc>
          <w:tcPr>
            <w:tcW w:w="850" w:type="dxa"/>
            <w:shd w:val="clear" w:color="auto" w:fill="auto"/>
            <w:noWrap/>
            <w:vAlign w:val="bottom"/>
            <w:hideMark/>
          </w:tcPr>
          <w:p w14:paraId="4C3C2828"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0.38</w:t>
            </w:r>
          </w:p>
        </w:tc>
      </w:tr>
      <w:tr w:rsidR="00D65DDF" w:rsidRPr="000F5B05" w14:paraId="4195736C" w14:textId="77777777" w:rsidTr="000F5B05">
        <w:trPr>
          <w:trHeight w:val="300"/>
          <w:jc w:val="center"/>
        </w:trPr>
        <w:tc>
          <w:tcPr>
            <w:tcW w:w="1418" w:type="dxa"/>
            <w:vMerge/>
            <w:vAlign w:val="center"/>
            <w:hideMark/>
          </w:tcPr>
          <w:p w14:paraId="5CCF0B44"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p>
        </w:tc>
        <w:tc>
          <w:tcPr>
            <w:tcW w:w="1451" w:type="dxa"/>
            <w:shd w:val="clear" w:color="auto" w:fill="auto"/>
            <w:noWrap/>
            <w:vAlign w:val="bottom"/>
            <w:hideMark/>
          </w:tcPr>
          <w:p w14:paraId="0DF008F2"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Mayor de 50</w:t>
            </w:r>
          </w:p>
        </w:tc>
        <w:tc>
          <w:tcPr>
            <w:tcW w:w="920" w:type="dxa"/>
            <w:shd w:val="clear" w:color="auto" w:fill="auto"/>
            <w:noWrap/>
            <w:vAlign w:val="bottom"/>
            <w:hideMark/>
          </w:tcPr>
          <w:p w14:paraId="4C93EC34"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w:t>
            </w:r>
          </w:p>
        </w:tc>
        <w:tc>
          <w:tcPr>
            <w:tcW w:w="827" w:type="dxa"/>
            <w:shd w:val="clear" w:color="auto" w:fill="auto"/>
            <w:noWrap/>
            <w:vAlign w:val="bottom"/>
            <w:hideMark/>
          </w:tcPr>
          <w:p w14:paraId="61D95AE2"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0.59</w:t>
            </w:r>
          </w:p>
        </w:tc>
        <w:tc>
          <w:tcPr>
            <w:tcW w:w="851" w:type="dxa"/>
            <w:shd w:val="clear" w:color="auto" w:fill="auto"/>
            <w:noWrap/>
            <w:vAlign w:val="bottom"/>
            <w:hideMark/>
          </w:tcPr>
          <w:p w14:paraId="6A8081B1"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3.15</w:t>
            </w:r>
          </w:p>
        </w:tc>
        <w:tc>
          <w:tcPr>
            <w:tcW w:w="850" w:type="dxa"/>
            <w:shd w:val="clear" w:color="auto" w:fill="auto"/>
            <w:noWrap/>
            <w:vAlign w:val="bottom"/>
            <w:hideMark/>
          </w:tcPr>
          <w:p w14:paraId="5EFC4B3A"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0.41</w:t>
            </w:r>
          </w:p>
        </w:tc>
        <w:tc>
          <w:tcPr>
            <w:tcW w:w="851" w:type="dxa"/>
            <w:shd w:val="clear" w:color="auto" w:fill="auto"/>
            <w:noWrap/>
            <w:vAlign w:val="bottom"/>
            <w:hideMark/>
          </w:tcPr>
          <w:p w14:paraId="0FDEC771"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3.36</w:t>
            </w:r>
          </w:p>
        </w:tc>
        <w:tc>
          <w:tcPr>
            <w:tcW w:w="850" w:type="dxa"/>
            <w:shd w:val="clear" w:color="auto" w:fill="auto"/>
            <w:noWrap/>
            <w:vAlign w:val="bottom"/>
            <w:hideMark/>
          </w:tcPr>
          <w:p w14:paraId="7095E595"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0.36</w:t>
            </w:r>
          </w:p>
        </w:tc>
      </w:tr>
      <w:tr w:rsidR="00D65DDF" w:rsidRPr="000F5B05" w14:paraId="2DDB39F7" w14:textId="77777777" w:rsidTr="000F5B05">
        <w:trPr>
          <w:trHeight w:val="300"/>
          <w:jc w:val="center"/>
        </w:trPr>
        <w:tc>
          <w:tcPr>
            <w:tcW w:w="1418" w:type="dxa"/>
            <w:vMerge w:val="restart"/>
            <w:shd w:val="clear" w:color="auto" w:fill="auto"/>
            <w:vAlign w:val="center"/>
            <w:hideMark/>
          </w:tcPr>
          <w:p w14:paraId="1D79DE76"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Años de experiencia en la docencia</w:t>
            </w:r>
          </w:p>
        </w:tc>
        <w:tc>
          <w:tcPr>
            <w:tcW w:w="1451" w:type="dxa"/>
            <w:shd w:val="clear" w:color="auto" w:fill="auto"/>
            <w:noWrap/>
            <w:vAlign w:val="bottom"/>
            <w:hideMark/>
          </w:tcPr>
          <w:p w14:paraId="675821BE"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Menos de 5</w:t>
            </w:r>
          </w:p>
        </w:tc>
        <w:tc>
          <w:tcPr>
            <w:tcW w:w="920" w:type="dxa"/>
            <w:shd w:val="clear" w:color="auto" w:fill="auto"/>
            <w:noWrap/>
            <w:vAlign w:val="bottom"/>
            <w:hideMark/>
          </w:tcPr>
          <w:p w14:paraId="3B135DCD"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4.25</w:t>
            </w:r>
          </w:p>
        </w:tc>
        <w:tc>
          <w:tcPr>
            <w:tcW w:w="827" w:type="dxa"/>
            <w:shd w:val="clear" w:color="auto" w:fill="auto"/>
            <w:noWrap/>
            <w:vAlign w:val="bottom"/>
            <w:hideMark/>
          </w:tcPr>
          <w:p w14:paraId="71024AE6"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0.7</w:t>
            </w:r>
          </w:p>
        </w:tc>
        <w:tc>
          <w:tcPr>
            <w:tcW w:w="851" w:type="dxa"/>
            <w:shd w:val="clear" w:color="auto" w:fill="auto"/>
            <w:noWrap/>
            <w:vAlign w:val="bottom"/>
            <w:hideMark/>
          </w:tcPr>
          <w:p w14:paraId="00005A10"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3.44</w:t>
            </w:r>
          </w:p>
        </w:tc>
        <w:tc>
          <w:tcPr>
            <w:tcW w:w="850" w:type="dxa"/>
            <w:shd w:val="clear" w:color="auto" w:fill="auto"/>
            <w:noWrap/>
            <w:vAlign w:val="bottom"/>
            <w:hideMark/>
          </w:tcPr>
          <w:p w14:paraId="288BB8B5"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0.56</w:t>
            </w:r>
          </w:p>
        </w:tc>
        <w:tc>
          <w:tcPr>
            <w:tcW w:w="851" w:type="dxa"/>
            <w:shd w:val="clear" w:color="auto" w:fill="auto"/>
            <w:noWrap/>
            <w:vAlign w:val="bottom"/>
            <w:hideMark/>
          </w:tcPr>
          <w:p w14:paraId="1339C7A2"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3.39</w:t>
            </w:r>
          </w:p>
        </w:tc>
        <w:tc>
          <w:tcPr>
            <w:tcW w:w="850" w:type="dxa"/>
            <w:shd w:val="clear" w:color="auto" w:fill="auto"/>
            <w:noWrap/>
            <w:vAlign w:val="bottom"/>
            <w:hideMark/>
          </w:tcPr>
          <w:p w14:paraId="2AAC44E1"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0.41</w:t>
            </w:r>
          </w:p>
        </w:tc>
      </w:tr>
      <w:tr w:rsidR="00D65DDF" w:rsidRPr="000F5B05" w14:paraId="2DC66041" w14:textId="77777777" w:rsidTr="000F5B05">
        <w:trPr>
          <w:trHeight w:val="300"/>
          <w:jc w:val="center"/>
        </w:trPr>
        <w:tc>
          <w:tcPr>
            <w:tcW w:w="1418" w:type="dxa"/>
            <w:vMerge/>
            <w:vAlign w:val="center"/>
            <w:hideMark/>
          </w:tcPr>
          <w:p w14:paraId="4E4B847C"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p>
        </w:tc>
        <w:tc>
          <w:tcPr>
            <w:tcW w:w="1451" w:type="dxa"/>
            <w:shd w:val="clear" w:color="auto" w:fill="auto"/>
            <w:noWrap/>
            <w:vAlign w:val="bottom"/>
            <w:hideMark/>
          </w:tcPr>
          <w:p w14:paraId="42265506"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de 6 a 10</w:t>
            </w:r>
          </w:p>
        </w:tc>
        <w:tc>
          <w:tcPr>
            <w:tcW w:w="920" w:type="dxa"/>
            <w:shd w:val="clear" w:color="auto" w:fill="auto"/>
            <w:noWrap/>
            <w:vAlign w:val="bottom"/>
            <w:hideMark/>
          </w:tcPr>
          <w:p w14:paraId="5398A810"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4.17</w:t>
            </w:r>
          </w:p>
        </w:tc>
        <w:tc>
          <w:tcPr>
            <w:tcW w:w="827" w:type="dxa"/>
            <w:shd w:val="clear" w:color="auto" w:fill="auto"/>
            <w:noWrap/>
            <w:vAlign w:val="bottom"/>
            <w:hideMark/>
          </w:tcPr>
          <w:p w14:paraId="22744255"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0.52</w:t>
            </w:r>
          </w:p>
        </w:tc>
        <w:tc>
          <w:tcPr>
            <w:tcW w:w="851" w:type="dxa"/>
            <w:shd w:val="clear" w:color="auto" w:fill="auto"/>
            <w:noWrap/>
            <w:vAlign w:val="bottom"/>
            <w:hideMark/>
          </w:tcPr>
          <w:p w14:paraId="61218C85"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3.17</w:t>
            </w:r>
          </w:p>
        </w:tc>
        <w:tc>
          <w:tcPr>
            <w:tcW w:w="850" w:type="dxa"/>
            <w:shd w:val="clear" w:color="auto" w:fill="auto"/>
            <w:noWrap/>
            <w:vAlign w:val="bottom"/>
            <w:hideMark/>
          </w:tcPr>
          <w:p w14:paraId="5F18BBC2"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0.32</w:t>
            </w:r>
          </w:p>
        </w:tc>
        <w:tc>
          <w:tcPr>
            <w:tcW w:w="851" w:type="dxa"/>
            <w:shd w:val="clear" w:color="auto" w:fill="auto"/>
            <w:noWrap/>
            <w:vAlign w:val="bottom"/>
            <w:hideMark/>
          </w:tcPr>
          <w:p w14:paraId="52E7DB77"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3.36</w:t>
            </w:r>
          </w:p>
        </w:tc>
        <w:tc>
          <w:tcPr>
            <w:tcW w:w="850" w:type="dxa"/>
            <w:shd w:val="clear" w:color="auto" w:fill="auto"/>
            <w:noWrap/>
            <w:vAlign w:val="bottom"/>
            <w:hideMark/>
          </w:tcPr>
          <w:p w14:paraId="23DB43D7"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0.37</w:t>
            </w:r>
          </w:p>
        </w:tc>
      </w:tr>
      <w:tr w:rsidR="00D65DDF" w:rsidRPr="000F5B05" w14:paraId="1EE5E575" w14:textId="77777777" w:rsidTr="000F5B05">
        <w:trPr>
          <w:trHeight w:val="300"/>
          <w:jc w:val="center"/>
        </w:trPr>
        <w:tc>
          <w:tcPr>
            <w:tcW w:w="1418" w:type="dxa"/>
            <w:vMerge/>
            <w:vAlign w:val="center"/>
            <w:hideMark/>
          </w:tcPr>
          <w:p w14:paraId="2E676C97"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p>
        </w:tc>
        <w:tc>
          <w:tcPr>
            <w:tcW w:w="1451" w:type="dxa"/>
            <w:shd w:val="clear" w:color="auto" w:fill="auto"/>
            <w:noWrap/>
            <w:vAlign w:val="bottom"/>
            <w:hideMark/>
          </w:tcPr>
          <w:p w14:paraId="50BDA190"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de 11 a 20</w:t>
            </w:r>
          </w:p>
        </w:tc>
        <w:tc>
          <w:tcPr>
            <w:tcW w:w="920" w:type="dxa"/>
            <w:shd w:val="clear" w:color="auto" w:fill="auto"/>
            <w:noWrap/>
            <w:vAlign w:val="bottom"/>
            <w:hideMark/>
          </w:tcPr>
          <w:p w14:paraId="15EC00CF"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4.17</w:t>
            </w:r>
          </w:p>
        </w:tc>
        <w:tc>
          <w:tcPr>
            <w:tcW w:w="827" w:type="dxa"/>
            <w:shd w:val="clear" w:color="auto" w:fill="auto"/>
            <w:noWrap/>
            <w:vAlign w:val="bottom"/>
            <w:hideMark/>
          </w:tcPr>
          <w:p w14:paraId="19E7C378"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0.83</w:t>
            </w:r>
          </w:p>
        </w:tc>
        <w:tc>
          <w:tcPr>
            <w:tcW w:w="851" w:type="dxa"/>
            <w:shd w:val="clear" w:color="auto" w:fill="auto"/>
            <w:noWrap/>
            <w:vAlign w:val="bottom"/>
            <w:hideMark/>
          </w:tcPr>
          <w:p w14:paraId="6B4283E5"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3.06</w:t>
            </w:r>
          </w:p>
        </w:tc>
        <w:tc>
          <w:tcPr>
            <w:tcW w:w="850" w:type="dxa"/>
            <w:shd w:val="clear" w:color="auto" w:fill="auto"/>
            <w:noWrap/>
            <w:vAlign w:val="bottom"/>
            <w:hideMark/>
          </w:tcPr>
          <w:p w14:paraId="71CAD5F5"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0.46</w:t>
            </w:r>
          </w:p>
        </w:tc>
        <w:tc>
          <w:tcPr>
            <w:tcW w:w="851" w:type="dxa"/>
            <w:shd w:val="clear" w:color="auto" w:fill="auto"/>
            <w:noWrap/>
            <w:vAlign w:val="bottom"/>
            <w:hideMark/>
          </w:tcPr>
          <w:p w14:paraId="0D7F1C41"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3.4</w:t>
            </w:r>
          </w:p>
        </w:tc>
        <w:tc>
          <w:tcPr>
            <w:tcW w:w="850" w:type="dxa"/>
            <w:shd w:val="clear" w:color="auto" w:fill="auto"/>
            <w:noWrap/>
            <w:vAlign w:val="bottom"/>
            <w:hideMark/>
          </w:tcPr>
          <w:p w14:paraId="606BB404"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0.31</w:t>
            </w:r>
          </w:p>
        </w:tc>
      </w:tr>
      <w:tr w:rsidR="00D65DDF" w:rsidRPr="000F5B05" w14:paraId="17185268" w14:textId="77777777" w:rsidTr="000F5B05">
        <w:trPr>
          <w:trHeight w:val="300"/>
          <w:jc w:val="center"/>
        </w:trPr>
        <w:tc>
          <w:tcPr>
            <w:tcW w:w="1418" w:type="dxa"/>
            <w:vMerge/>
            <w:vAlign w:val="center"/>
            <w:hideMark/>
          </w:tcPr>
          <w:p w14:paraId="74A07179"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p>
        </w:tc>
        <w:tc>
          <w:tcPr>
            <w:tcW w:w="1451" w:type="dxa"/>
            <w:shd w:val="clear" w:color="auto" w:fill="auto"/>
            <w:noWrap/>
            <w:vAlign w:val="bottom"/>
            <w:hideMark/>
          </w:tcPr>
          <w:p w14:paraId="4A2E2318"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de 21 a 30</w:t>
            </w:r>
          </w:p>
        </w:tc>
        <w:tc>
          <w:tcPr>
            <w:tcW w:w="920" w:type="dxa"/>
            <w:shd w:val="clear" w:color="auto" w:fill="auto"/>
            <w:noWrap/>
            <w:vAlign w:val="bottom"/>
            <w:hideMark/>
          </w:tcPr>
          <w:p w14:paraId="67053E89"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4.09</w:t>
            </w:r>
          </w:p>
        </w:tc>
        <w:tc>
          <w:tcPr>
            <w:tcW w:w="827" w:type="dxa"/>
            <w:shd w:val="clear" w:color="auto" w:fill="auto"/>
            <w:noWrap/>
            <w:vAlign w:val="bottom"/>
            <w:hideMark/>
          </w:tcPr>
          <w:p w14:paraId="4F3D0069"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0.6</w:t>
            </w:r>
          </w:p>
        </w:tc>
        <w:tc>
          <w:tcPr>
            <w:tcW w:w="851" w:type="dxa"/>
            <w:shd w:val="clear" w:color="auto" w:fill="auto"/>
            <w:noWrap/>
            <w:vAlign w:val="bottom"/>
            <w:hideMark/>
          </w:tcPr>
          <w:p w14:paraId="72459289"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3.15</w:t>
            </w:r>
          </w:p>
        </w:tc>
        <w:tc>
          <w:tcPr>
            <w:tcW w:w="850" w:type="dxa"/>
            <w:shd w:val="clear" w:color="auto" w:fill="auto"/>
            <w:noWrap/>
            <w:vAlign w:val="bottom"/>
            <w:hideMark/>
          </w:tcPr>
          <w:p w14:paraId="72137C2A"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0.4</w:t>
            </w:r>
          </w:p>
        </w:tc>
        <w:tc>
          <w:tcPr>
            <w:tcW w:w="851" w:type="dxa"/>
            <w:shd w:val="clear" w:color="auto" w:fill="auto"/>
            <w:noWrap/>
            <w:vAlign w:val="bottom"/>
            <w:hideMark/>
          </w:tcPr>
          <w:p w14:paraId="708F54C3"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3.32</w:t>
            </w:r>
          </w:p>
        </w:tc>
        <w:tc>
          <w:tcPr>
            <w:tcW w:w="850" w:type="dxa"/>
            <w:shd w:val="clear" w:color="auto" w:fill="auto"/>
            <w:noWrap/>
            <w:vAlign w:val="bottom"/>
            <w:hideMark/>
          </w:tcPr>
          <w:p w14:paraId="45B3A045"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0.35</w:t>
            </w:r>
          </w:p>
        </w:tc>
      </w:tr>
      <w:tr w:rsidR="00D65DDF" w:rsidRPr="000F5B05" w14:paraId="022B8F78" w14:textId="77777777" w:rsidTr="000F5B05">
        <w:trPr>
          <w:trHeight w:val="300"/>
          <w:jc w:val="center"/>
        </w:trPr>
        <w:tc>
          <w:tcPr>
            <w:tcW w:w="1418" w:type="dxa"/>
            <w:vMerge/>
            <w:vAlign w:val="center"/>
            <w:hideMark/>
          </w:tcPr>
          <w:p w14:paraId="1B1E235F"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p>
        </w:tc>
        <w:tc>
          <w:tcPr>
            <w:tcW w:w="1451" w:type="dxa"/>
            <w:shd w:val="clear" w:color="auto" w:fill="auto"/>
            <w:noWrap/>
            <w:vAlign w:val="bottom"/>
            <w:hideMark/>
          </w:tcPr>
          <w:p w14:paraId="6E3FA0D7"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más de 30</w:t>
            </w:r>
          </w:p>
        </w:tc>
        <w:tc>
          <w:tcPr>
            <w:tcW w:w="920" w:type="dxa"/>
            <w:shd w:val="clear" w:color="auto" w:fill="auto"/>
            <w:noWrap/>
            <w:vAlign w:val="bottom"/>
            <w:hideMark/>
          </w:tcPr>
          <w:p w14:paraId="1A0A5430"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4.12</w:t>
            </w:r>
          </w:p>
        </w:tc>
        <w:tc>
          <w:tcPr>
            <w:tcW w:w="827" w:type="dxa"/>
            <w:shd w:val="clear" w:color="auto" w:fill="auto"/>
            <w:noWrap/>
            <w:vAlign w:val="bottom"/>
            <w:hideMark/>
          </w:tcPr>
          <w:p w14:paraId="194C877D"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0.57</w:t>
            </w:r>
          </w:p>
        </w:tc>
        <w:tc>
          <w:tcPr>
            <w:tcW w:w="851" w:type="dxa"/>
            <w:shd w:val="clear" w:color="auto" w:fill="auto"/>
            <w:noWrap/>
            <w:vAlign w:val="bottom"/>
            <w:hideMark/>
          </w:tcPr>
          <w:p w14:paraId="27F675EB"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3.2</w:t>
            </w:r>
          </w:p>
        </w:tc>
        <w:tc>
          <w:tcPr>
            <w:tcW w:w="850" w:type="dxa"/>
            <w:shd w:val="clear" w:color="auto" w:fill="auto"/>
            <w:noWrap/>
            <w:vAlign w:val="bottom"/>
            <w:hideMark/>
          </w:tcPr>
          <w:p w14:paraId="351671FE"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0.45</w:t>
            </w:r>
          </w:p>
        </w:tc>
        <w:tc>
          <w:tcPr>
            <w:tcW w:w="851" w:type="dxa"/>
            <w:shd w:val="clear" w:color="auto" w:fill="auto"/>
            <w:noWrap/>
            <w:vAlign w:val="bottom"/>
            <w:hideMark/>
          </w:tcPr>
          <w:p w14:paraId="391FEAE6"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3.34</w:t>
            </w:r>
          </w:p>
        </w:tc>
        <w:tc>
          <w:tcPr>
            <w:tcW w:w="850" w:type="dxa"/>
            <w:shd w:val="clear" w:color="auto" w:fill="auto"/>
            <w:noWrap/>
            <w:vAlign w:val="bottom"/>
            <w:hideMark/>
          </w:tcPr>
          <w:p w14:paraId="18835A4A"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0.34</w:t>
            </w:r>
          </w:p>
        </w:tc>
      </w:tr>
      <w:tr w:rsidR="00D65DDF" w:rsidRPr="000F5B05" w14:paraId="0098A19F" w14:textId="77777777" w:rsidTr="000F5B05">
        <w:trPr>
          <w:trHeight w:val="300"/>
          <w:jc w:val="center"/>
        </w:trPr>
        <w:tc>
          <w:tcPr>
            <w:tcW w:w="1418" w:type="dxa"/>
            <w:vMerge w:val="restart"/>
            <w:shd w:val="clear" w:color="auto" w:fill="auto"/>
            <w:vAlign w:val="center"/>
            <w:hideMark/>
          </w:tcPr>
          <w:p w14:paraId="5C2BA61D"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Años como docente en esta escuela</w:t>
            </w:r>
          </w:p>
        </w:tc>
        <w:tc>
          <w:tcPr>
            <w:tcW w:w="1451" w:type="dxa"/>
            <w:shd w:val="clear" w:color="auto" w:fill="auto"/>
            <w:noWrap/>
            <w:vAlign w:val="bottom"/>
            <w:hideMark/>
          </w:tcPr>
          <w:p w14:paraId="1190973C"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Menos de 5</w:t>
            </w:r>
          </w:p>
        </w:tc>
        <w:tc>
          <w:tcPr>
            <w:tcW w:w="920" w:type="dxa"/>
            <w:shd w:val="clear" w:color="auto" w:fill="auto"/>
            <w:noWrap/>
            <w:vAlign w:val="bottom"/>
            <w:hideMark/>
          </w:tcPr>
          <w:p w14:paraId="7306841A"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4.24</w:t>
            </w:r>
          </w:p>
        </w:tc>
        <w:tc>
          <w:tcPr>
            <w:tcW w:w="827" w:type="dxa"/>
            <w:shd w:val="clear" w:color="auto" w:fill="auto"/>
            <w:noWrap/>
            <w:vAlign w:val="bottom"/>
            <w:hideMark/>
          </w:tcPr>
          <w:p w14:paraId="5C06D932"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0.61</w:t>
            </w:r>
          </w:p>
        </w:tc>
        <w:tc>
          <w:tcPr>
            <w:tcW w:w="851" w:type="dxa"/>
            <w:shd w:val="clear" w:color="auto" w:fill="auto"/>
            <w:noWrap/>
            <w:vAlign w:val="bottom"/>
            <w:hideMark/>
          </w:tcPr>
          <w:p w14:paraId="0DC747D5"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3.31</w:t>
            </w:r>
          </w:p>
        </w:tc>
        <w:tc>
          <w:tcPr>
            <w:tcW w:w="850" w:type="dxa"/>
            <w:shd w:val="clear" w:color="auto" w:fill="auto"/>
            <w:noWrap/>
            <w:vAlign w:val="bottom"/>
            <w:hideMark/>
          </w:tcPr>
          <w:p w14:paraId="311B62BD"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0.51</w:t>
            </w:r>
          </w:p>
        </w:tc>
        <w:tc>
          <w:tcPr>
            <w:tcW w:w="851" w:type="dxa"/>
            <w:shd w:val="clear" w:color="auto" w:fill="auto"/>
            <w:noWrap/>
            <w:vAlign w:val="bottom"/>
            <w:hideMark/>
          </w:tcPr>
          <w:p w14:paraId="02A7B485"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3.4</w:t>
            </w:r>
          </w:p>
        </w:tc>
        <w:tc>
          <w:tcPr>
            <w:tcW w:w="850" w:type="dxa"/>
            <w:shd w:val="clear" w:color="auto" w:fill="auto"/>
            <w:noWrap/>
            <w:vAlign w:val="bottom"/>
            <w:hideMark/>
          </w:tcPr>
          <w:p w14:paraId="76C50D35"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0.34</w:t>
            </w:r>
          </w:p>
        </w:tc>
      </w:tr>
      <w:tr w:rsidR="00D65DDF" w:rsidRPr="000F5B05" w14:paraId="16F7BC14" w14:textId="77777777" w:rsidTr="000F5B05">
        <w:trPr>
          <w:trHeight w:val="300"/>
          <w:jc w:val="center"/>
        </w:trPr>
        <w:tc>
          <w:tcPr>
            <w:tcW w:w="1418" w:type="dxa"/>
            <w:vMerge/>
            <w:vAlign w:val="center"/>
            <w:hideMark/>
          </w:tcPr>
          <w:p w14:paraId="7A7D0270"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p>
        </w:tc>
        <w:tc>
          <w:tcPr>
            <w:tcW w:w="1451" w:type="dxa"/>
            <w:shd w:val="clear" w:color="auto" w:fill="auto"/>
            <w:noWrap/>
            <w:vAlign w:val="bottom"/>
            <w:hideMark/>
          </w:tcPr>
          <w:p w14:paraId="28D36CF0"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de 6 a 10</w:t>
            </w:r>
          </w:p>
        </w:tc>
        <w:tc>
          <w:tcPr>
            <w:tcW w:w="920" w:type="dxa"/>
            <w:shd w:val="clear" w:color="auto" w:fill="auto"/>
            <w:noWrap/>
            <w:vAlign w:val="bottom"/>
            <w:hideMark/>
          </w:tcPr>
          <w:p w14:paraId="520707EE"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3.94</w:t>
            </w:r>
          </w:p>
        </w:tc>
        <w:tc>
          <w:tcPr>
            <w:tcW w:w="827" w:type="dxa"/>
            <w:shd w:val="clear" w:color="auto" w:fill="auto"/>
            <w:noWrap/>
            <w:vAlign w:val="bottom"/>
            <w:hideMark/>
          </w:tcPr>
          <w:p w14:paraId="72C82002"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0.81</w:t>
            </w:r>
          </w:p>
        </w:tc>
        <w:tc>
          <w:tcPr>
            <w:tcW w:w="851" w:type="dxa"/>
            <w:shd w:val="clear" w:color="auto" w:fill="auto"/>
            <w:noWrap/>
            <w:vAlign w:val="bottom"/>
            <w:hideMark/>
          </w:tcPr>
          <w:p w14:paraId="0280D1CF"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3.11</w:t>
            </w:r>
          </w:p>
        </w:tc>
        <w:tc>
          <w:tcPr>
            <w:tcW w:w="850" w:type="dxa"/>
            <w:shd w:val="clear" w:color="auto" w:fill="auto"/>
            <w:noWrap/>
            <w:vAlign w:val="bottom"/>
            <w:hideMark/>
          </w:tcPr>
          <w:p w14:paraId="22FDA707"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0.37</w:t>
            </w:r>
          </w:p>
        </w:tc>
        <w:tc>
          <w:tcPr>
            <w:tcW w:w="851" w:type="dxa"/>
            <w:shd w:val="clear" w:color="auto" w:fill="auto"/>
            <w:noWrap/>
            <w:vAlign w:val="bottom"/>
            <w:hideMark/>
          </w:tcPr>
          <w:p w14:paraId="77FD6D31"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3.34</w:t>
            </w:r>
          </w:p>
        </w:tc>
        <w:tc>
          <w:tcPr>
            <w:tcW w:w="850" w:type="dxa"/>
            <w:shd w:val="clear" w:color="auto" w:fill="auto"/>
            <w:noWrap/>
            <w:vAlign w:val="bottom"/>
            <w:hideMark/>
          </w:tcPr>
          <w:p w14:paraId="5052E3BD"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0.41</w:t>
            </w:r>
          </w:p>
        </w:tc>
      </w:tr>
      <w:tr w:rsidR="00D65DDF" w:rsidRPr="000F5B05" w14:paraId="063B261D" w14:textId="77777777" w:rsidTr="000F5B05">
        <w:trPr>
          <w:trHeight w:val="300"/>
          <w:jc w:val="center"/>
        </w:trPr>
        <w:tc>
          <w:tcPr>
            <w:tcW w:w="1418" w:type="dxa"/>
            <w:vMerge/>
            <w:vAlign w:val="center"/>
            <w:hideMark/>
          </w:tcPr>
          <w:p w14:paraId="38F70CC1"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p>
        </w:tc>
        <w:tc>
          <w:tcPr>
            <w:tcW w:w="1451" w:type="dxa"/>
            <w:shd w:val="clear" w:color="auto" w:fill="auto"/>
            <w:noWrap/>
            <w:vAlign w:val="bottom"/>
            <w:hideMark/>
          </w:tcPr>
          <w:p w14:paraId="78B11882"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de 11 a 20</w:t>
            </w:r>
          </w:p>
        </w:tc>
        <w:tc>
          <w:tcPr>
            <w:tcW w:w="920" w:type="dxa"/>
            <w:shd w:val="clear" w:color="auto" w:fill="auto"/>
            <w:noWrap/>
            <w:vAlign w:val="bottom"/>
            <w:hideMark/>
          </w:tcPr>
          <w:p w14:paraId="3D062F9C"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4.21</w:t>
            </w:r>
          </w:p>
        </w:tc>
        <w:tc>
          <w:tcPr>
            <w:tcW w:w="827" w:type="dxa"/>
            <w:shd w:val="clear" w:color="auto" w:fill="auto"/>
            <w:noWrap/>
            <w:vAlign w:val="bottom"/>
            <w:hideMark/>
          </w:tcPr>
          <w:p w14:paraId="315D3B3B"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0.59</w:t>
            </w:r>
          </w:p>
        </w:tc>
        <w:tc>
          <w:tcPr>
            <w:tcW w:w="851" w:type="dxa"/>
            <w:shd w:val="clear" w:color="auto" w:fill="auto"/>
            <w:noWrap/>
            <w:vAlign w:val="bottom"/>
            <w:hideMark/>
          </w:tcPr>
          <w:p w14:paraId="60B60BD1"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3.12</w:t>
            </w:r>
          </w:p>
        </w:tc>
        <w:tc>
          <w:tcPr>
            <w:tcW w:w="850" w:type="dxa"/>
            <w:shd w:val="clear" w:color="auto" w:fill="auto"/>
            <w:noWrap/>
            <w:vAlign w:val="bottom"/>
            <w:hideMark/>
          </w:tcPr>
          <w:p w14:paraId="42F03268"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0.42</w:t>
            </w:r>
          </w:p>
        </w:tc>
        <w:tc>
          <w:tcPr>
            <w:tcW w:w="851" w:type="dxa"/>
            <w:shd w:val="clear" w:color="auto" w:fill="auto"/>
            <w:noWrap/>
            <w:vAlign w:val="bottom"/>
            <w:hideMark/>
          </w:tcPr>
          <w:p w14:paraId="13CAA5B0"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3.34</w:t>
            </w:r>
          </w:p>
        </w:tc>
        <w:tc>
          <w:tcPr>
            <w:tcW w:w="850" w:type="dxa"/>
            <w:shd w:val="clear" w:color="auto" w:fill="auto"/>
            <w:noWrap/>
            <w:vAlign w:val="bottom"/>
            <w:hideMark/>
          </w:tcPr>
          <w:p w14:paraId="6043059C"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0.39</w:t>
            </w:r>
          </w:p>
        </w:tc>
      </w:tr>
      <w:tr w:rsidR="00D65DDF" w:rsidRPr="000F5B05" w14:paraId="4D764869" w14:textId="77777777" w:rsidTr="000F5B05">
        <w:trPr>
          <w:trHeight w:val="300"/>
          <w:jc w:val="center"/>
        </w:trPr>
        <w:tc>
          <w:tcPr>
            <w:tcW w:w="1418" w:type="dxa"/>
            <w:vMerge/>
            <w:vAlign w:val="center"/>
            <w:hideMark/>
          </w:tcPr>
          <w:p w14:paraId="2631E45A"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p>
        </w:tc>
        <w:tc>
          <w:tcPr>
            <w:tcW w:w="1451" w:type="dxa"/>
            <w:shd w:val="clear" w:color="auto" w:fill="auto"/>
            <w:noWrap/>
            <w:vAlign w:val="bottom"/>
            <w:hideMark/>
          </w:tcPr>
          <w:p w14:paraId="631224EA"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de 21 a 30</w:t>
            </w:r>
          </w:p>
        </w:tc>
        <w:tc>
          <w:tcPr>
            <w:tcW w:w="920" w:type="dxa"/>
            <w:shd w:val="clear" w:color="auto" w:fill="auto"/>
            <w:noWrap/>
            <w:vAlign w:val="bottom"/>
            <w:hideMark/>
          </w:tcPr>
          <w:p w14:paraId="4A1F0524"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4.06</w:t>
            </w:r>
          </w:p>
        </w:tc>
        <w:tc>
          <w:tcPr>
            <w:tcW w:w="827" w:type="dxa"/>
            <w:shd w:val="clear" w:color="auto" w:fill="auto"/>
            <w:noWrap/>
            <w:vAlign w:val="bottom"/>
            <w:hideMark/>
          </w:tcPr>
          <w:p w14:paraId="231511A5"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0.77</w:t>
            </w:r>
          </w:p>
        </w:tc>
        <w:tc>
          <w:tcPr>
            <w:tcW w:w="851" w:type="dxa"/>
            <w:shd w:val="clear" w:color="auto" w:fill="auto"/>
            <w:noWrap/>
            <w:vAlign w:val="bottom"/>
            <w:hideMark/>
          </w:tcPr>
          <w:p w14:paraId="7A529911"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2.97</w:t>
            </w:r>
          </w:p>
        </w:tc>
        <w:tc>
          <w:tcPr>
            <w:tcW w:w="850" w:type="dxa"/>
            <w:shd w:val="clear" w:color="auto" w:fill="auto"/>
            <w:noWrap/>
            <w:vAlign w:val="bottom"/>
            <w:hideMark/>
          </w:tcPr>
          <w:p w14:paraId="4DC70EDF"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0.32</w:t>
            </w:r>
          </w:p>
        </w:tc>
        <w:tc>
          <w:tcPr>
            <w:tcW w:w="851" w:type="dxa"/>
            <w:shd w:val="clear" w:color="auto" w:fill="auto"/>
            <w:noWrap/>
            <w:vAlign w:val="bottom"/>
            <w:hideMark/>
          </w:tcPr>
          <w:p w14:paraId="689257DA"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3.24</w:t>
            </w:r>
          </w:p>
        </w:tc>
        <w:tc>
          <w:tcPr>
            <w:tcW w:w="850" w:type="dxa"/>
            <w:shd w:val="clear" w:color="auto" w:fill="auto"/>
            <w:noWrap/>
            <w:vAlign w:val="bottom"/>
            <w:hideMark/>
          </w:tcPr>
          <w:p w14:paraId="5141340A"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0.23</w:t>
            </w:r>
          </w:p>
        </w:tc>
      </w:tr>
      <w:tr w:rsidR="00D65DDF" w:rsidRPr="000F5B05" w14:paraId="6294F5BD" w14:textId="77777777" w:rsidTr="000F5B05">
        <w:trPr>
          <w:trHeight w:val="300"/>
          <w:jc w:val="center"/>
        </w:trPr>
        <w:tc>
          <w:tcPr>
            <w:tcW w:w="1418" w:type="dxa"/>
            <w:vMerge w:val="restart"/>
            <w:shd w:val="clear" w:color="auto" w:fill="auto"/>
            <w:vAlign w:val="center"/>
            <w:hideMark/>
          </w:tcPr>
          <w:p w14:paraId="4DC4C9BF"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Número de alumnos con NEE que atiende</w:t>
            </w:r>
          </w:p>
        </w:tc>
        <w:tc>
          <w:tcPr>
            <w:tcW w:w="1451" w:type="dxa"/>
            <w:shd w:val="clear" w:color="auto" w:fill="auto"/>
            <w:noWrap/>
            <w:vAlign w:val="bottom"/>
            <w:hideMark/>
          </w:tcPr>
          <w:p w14:paraId="117C89EB"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ninguno</w:t>
            </w:r>
          </w:p>
        </w:tc>
        <w:tc>
          <w:tcPr>
            <w:tcW w:w="920" w:type="dxa"/>
            <w:shd w:val="clear" w:color="auto" w:fill="auto"/>
            <w:noWrap/>
            <w:vAlign w:val="bottom"/>
            <w:hideMark/>
          </w:tcPr>
          <w:p w14:paraId="71C3B491"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4.34</w:t>
            </w:r>
          </w:p>
        </w:tc>
        <w:tc>
          <w:tcPr>
            <w:tcW w:w="827" w:type="dxa"/>
            <w:shd w:val="clear" w:color="auto" w:fill="auto"/>
            <w:noWrap/>
            <w:vAlign w:val="bottom"/>
            <w:hideMark/>
          </w:tcPr>
          <w:p w14:paraId="7BF3015A"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0.53</w:t>
            </w:r>
          </w:p>
        </w:tc>
        <w:tc>
          <w:tcPr>
            <w:tcW w:w="851" w:type="dxa"/>
            <w:shd w:val="clear" w:color="auto" w:fill="auto"/>
            <w:noWrap/>
            <w:vAlign w:val="bottom"/>
            <w:hideMark/>
          </w:tcPr>
          <w:p w14:paraId="3487E271"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3.31</w:t>
            </w:r>
          </w:p>
        </w:tc>
        <w:tc>
          <w:tcPr>
            <w:tcW w:w="850" w:type="dxa"/>
            <w:shd w:val="clear" w:color="auto" w:fill="auto"/>
            <w:noWrap/>
            <w:vAlign w:val="bottom"/>
            <w:hideMark/>
          </w:tcPr>
          <w:p w14:paraId="5C06CF8F"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0.47</w:t>
            </w:r>
          </w:p>
        </w:tc>
        <w:tc>
          <w:tcPr>
            <w:tcW w:w="851" w:type="dxa"/>
            <w:shd w:val="clear" w:color="auto" w:fill="auto"/>
            <w:noWrap/>
            <w:vAlign w:val="bottom"/>
            <w:hideMark/>
          </w:tcPr>
          <w:p w14:paraId="0C5577DF"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3.47</w:t>
            </w:r>
          </w:p>
        </w:tc>
        <w:tc>
          <w:tcPr>
            <w:tcW w:w="850" w:type="dxa"/>
            <w:shd w:val="clear" w:color="auto" w:fill="auto"/>
            <w:noWrap/>
            <w:vAlign w:val="bottom"/>
            <w:hideMark/>
          </w:tcPr>
          <w:p w14:paraId="45E44E19"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0.24</w:t>
            </w:r>
          </w:p>
        </w:tc>
      </w:tr>
      <w:tr w:rsidR="00D65DDF" w:rsidRPr="000F5B05" w14:paraId="7EF8CD2B" w14:textId="77777777" w:rsidTr="000F5B05">
        <w:trPr>
          <w:trHeight w:val="300"/>
          <w:jc w:val="center"/>
        </w:trPr>
        <w:tc>
          <w:tcPr>
            <w:tcW w:w="1418" w:type="dxa"/>
            <w:vMerge/>
            <w:vAlign w:val="center"/>
            <w:hideMark/>
          </w:tcPr>
          <w:p w14:paraId="07A439A4"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p>
        </w:tc>
        <w:tc>
          <w:tcPr>
            <w:tcW w:w="1451" w:type="dxa"/>
            <w:shd w:val="clear" w:color="auto" w:fill="auto"/>
            <w:noWrap/>
            <w:vAlign w:val="bottom"/>
            <w:hideMark/>
          </w:tcPr>
          <w:p w14:paraId="42440439"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1 o 2</w:t>
            </w:r>
          </w:p>
        </w:tc>
        <w:tc>
          <w:tcPr>
            <w:tcW w:w="920" w:type="dxa"/>
            <w:shd w:val="clear" w:color="auto" w:fill="auto"/>
            <w:noWrap/>
            <w:vAlign w:val="bottom"/>
            <w:hideMark/>
          </w:tcPr>
          <w:p w14:paraId="4662C8A9"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4.14</w:t>
            </w:r>
          </w:p>
        </w:tc>
        <w:tc>
          <w:tcPr>
            <w:tcW w:w="827" w:type="dxa"/>
            <w:shd w:val="clear" w:color="auto" w:fill="auto"/>
            <w:noWrap/>
            <w:vAlign w:val="bottom"/>
            <w:hideMark/>
          </w:tcPr>
          <w:p w14:paraId="56B8DFF2"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0.78</w:t>
            </w:r>
          </w:p>
        </w:tc>
        <w:tc>
          <w:tcPr>
            <w:tcW w:w="851" w:type="dxa"/>
            <w:shd w:val="clear" w:color="auto" w:fill="auto"/>
            <w:noWrap/>
            <w:vAlign w:val="bottom"/>
            <w:hideMark/>
          </w:tcPr>
          <w:p w14:paraId="0D743DFB"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3.22</w:t>
            </w:r>
          </w:p>
        </w:tc>
        <w:tc>
          <w:tcPr>
            <w:tcW w:w="850" w:type="dxa"/>
            <w:shd w:val="clear" w:color="auto" w:fill="auto"/>
            <w:noWrap/>
            <w:vAlign w:val="bottom"/>
            <w:hideMark/>
          </w:tcPr>
          <w:p w14:paraId="3F7A6B59"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0.5</w:t>
            </w:r>
          </w:p>
        </w:tc>
        <w:tc>
          <w:tcPr>
            <w:tcW w:w="851" w:type="dxa"/>
            <w:shd w:val="clear" w:color="auto" w:fill="auto"/>
            <w:noWrap/>
            <w:vAlign w:val="bottom"/>
            <w:hideMark/>
          </w:tcPr>
          <w:p w14:paraId="567512C4"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3.38</w:t>
            </w:r>
          </w:p>
        </w:tc>
        <w:tc>
          <w:tcPr>
            <w:tcW w:w="850" w:type="dxa"/>
            <w:shd w:val="clear" w:color="auto" w:fill="auto"/>
            <w:noWrap/>
            <w:vAlign w:val="bottom"/>
            <w:hideMark/>
          </w:tcPr>
          <w:p w14:paraId="645DD672"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0.37</w:t>
            </w:r>
          </w:p>
        </w:tc>
      </w:tr>
      <w:tr w:rsidR="00D65DDF" w:rsidRPr="000F5B05" w14:paraId="62579F4E" w14:textId="77777777" w:rsidTr="000F5B05">
        <w:trPr>
          <w:trHeight w:val="300"/>
          <w:jc w:val="center"/>
        </w:trPr>
        <w:tc>
          <w:tcPr>
            <w:tcW w:w="1418" w:type="dxa"/>
            <w:vMerge/>
            <w:vAlign w:val="center"/>
            <w:hideMark/>
          </w:tcPr>
          <w:p w14:paraId="29E3F132"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p>
        </w:tc>
        <w:tc>
          <w:tcPr>
            <w:tcW w:w="1451" w:type="dxa"/>
            <w:shd w:val="clear" w:color="auto" w:fill="auto"/>
            <w:noWrap/>
            <w:vAlign w:val="bottom"/>
            <w:hideMark/>
          </w:tcPr>
          <w:p w14:paraId="28A8C755"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de 3 a 5</w:t>
            </w:r>
          </w:p>
        </w:tc>
        <w:tc>
          <w:tcPr>
            <w:tcW w:w="920" w:type="dxa"/>
            <w:shd w:val="clear" w:color="auto" w:fill="auto"/>
            <w:noWrap/>
            <w:vAlign w:val="bottom"/>
            <w:hideMark/>
          </w:tcPr>
          <w:p w14:paraId="6DF3DC3F"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4.1</w:t>
            </w:r>
          </w:p>
        </w:tc>
        <w:tc>
          <w:tcPr>
            <w:tcW w:w="827" w:type="dxa"/>
            <w:shd w:val="clear" w:color="auto" w:fill="auto"/>
            <w:noWrap/>
            <w:vAlign w:val="bottom"/>
            <w:hideMark/>
          </w:tcPr>
          <w:p w14:paraId="3F554AF5"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0.6</w:t>
            </w:r>
          </w:p>
        </w:tc>
        <w:tc>
          <w:tcPr>
            <w:tcW w:w="851" w:type="dxa"/>
            <w:shd w:val="clear" w:color="auto" w:fill="auto"/>
            <w:noWrap/>
            <w:vAlign w:val="bottom"/>
            <w:hideMark/>
          </w:tcPr>
          <w:p w14:paraId="46296C66"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3.14</w:t>
            </w:r>
          </w:p>
        </w:tc>
        <w:tc>
          <w:tcPr>
            <w:tcW w:w="850" w:type="dxa"/>
            <w:shd w:val="clear" w:color="auto" w:fill="auto"/>
            <w:noWrap/>
            <w:vAlign w:val="bottom"/>
            <w:hideMark/>
          </w:tcPr>
          <w:p w14:paraId="3E306543"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0.44</w:t>
            </w:r>
          </w:p>
        </w:tc>
        <w:tc>
          <w:tcPr>
            <w:tcW w:w="851" w:type="dxa"/>
            <w:shd w:val="clear" w:color="auto" w:fill="auto"/>
            <w:noWrap/>
            <w:vAlign w:val="bottom"/>
            <w:hideMark/>
          </w:tcPr>
          <w:p w14:paraId="61A99DDE"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3.29</w:t>
            </w:r>
          </w:p>
        </w:tc>
        <w:tc>
          <w:tcPr>
            <w:tcW w:w="850" w:type="dxa"/>
            <w:shd w:val="clear" w:color="auto" w:fill="auto"/>
            <w:noWrap/>
            <w:vAlign w:val="bottom"/>
            <w:hideMark/>
          </w:tcPr>
          <w:p w14:paraId="431A4862"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0.42</w:t>
            </w:r>
          </w:p>
        </w:tc>
      </w:tr>
      <w:tr w:rsidR="00D65DDF" w:rsidRPr="000F5B05" w14:paraId="3C1EC5CE" w14:textId="77777777" w:rsidTr="000F5B05">
        <w:trPr>
          <w:trHeight w:val="300"/>
          <w:jc w:val="center"/>
        </w:trPr>
        <w:tc>
          <w:tcPr>
            <w:tcW w:w="1418" w:type="dxa"/>
            <w:vMerge/>
            <w:vAlign w:val="center"/>
            <w:hideMark/>
          </w:tcPr>
          <w:p w14:paraId="56876D05"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p>
        </w:tc>
        <w:tc>
          <w:tcPr>
            <w:tcW w:w="1451" w:type="dxa"/>
            <w:shd w:val="clear" w:color="auto" w:fill="auto"/>
            <w:noWrap/>
            <w:vAlign w:val="bottom"/>
            <w:hideMark/>
          </w:tcPr>
          <w:p w14:paraId="246E320F" w14:textId="77777777" w:rsidR="00D65DDF" w:rsidRPr="000F5B05" w:rsidRDefault="00D65DDF"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de 6 a 10</w:t>
            </w:r>
          </w:p>
        </w:tc>
        <w:tc>
          <w:tcPr>
            <w:tcW w:w="920" w:type="dxa"/>
            <w:shd w:val="clear" w:color="auto" w:fill="auto"/>
            <w:noWrap/>
            <w:vAlign w:val="bottom"/>
            <w:hideMark/>
          </w:tcPr>
          <w:p w14:paraId="328329BD"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w:t>
            </w:r>
          </w:p>
        </w:tc>
        <w:tc>
          <w:tcPr>
            <w:tcW w:w="827" w:type="dxa"/>
            <w:shd w:val="clear" w:color="auto" w:fill="auto"/>
            <w:noWrap/>
            <w:vAlign w:val="bottom"/>
            <w:hideMark/>
          </w:tcPr>
          <w:p w14:paraId="6CE50BA7"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0.51</w:t>
            </w:r>
          </w:p>
        </w:tc>
        <w:tc>
          <w:tcPr>
            <w:tcW w:w="851" w:type="dxa"/>
            <w:shd w:val="clear" w:color="auto" w:fill="auto"/>
            <w:noWrap/>
            <w:vAlign w:val="bottom"/>
            <w:hideMark/>
          </w:tcPr>
          <w:p w14:paraId="29FCF743"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3.25</w:t>
            </w:r>
          </w:p>
        </w:tc>
        <w:tc>
          <w:tcPr>
            <w:tcW w:w="850" w:type="dxa"/>
            <w:shd w:val="clear" w:color="auto" w:fill="auto"/>
            <w:noWrap/>
            <w:vAlign w:val="bottom"/>
            <w:hideMark/>
          </w:tcPr>
          <w:p w14:paraId="68A686E6"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0.42</w:t>
            </w:r>
          </w:p>
        </w:tc>
        <w:tc>
          <w:tcPr>
            <w:tcW w:w="851" w:type="dxa"/>
            <w:shd w:val="clear" w:color="auto" w:fill="auto"/>
            <w:noWrap/>
            <w:vAlign w:val="bottom"/>
            <w:hideMark/>
          </w:tcPr>
          <w:p w14:paraId="57922349"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3.35</w:t>
            </w:r>
          </w:p>
        </w:tc>
        <w:tc>
          <w:tcPr>
            <w:tcW w:w="850" w:type="dxa"/>
            <w:shd w:val="clear" w:color="auto" w:fill="auto"/>
            <w:noWrap/>
            <w:vAlign w:val="bottom"/>
            <w:hideMark/>
          </w:tcPr>
          <w:p w14:paraId="1C60796B" w14:textId="77777777" w:rsidR="00D65DDF" w:rsidRPr="000F5B05" w:rsidRDefault="00D65DDF"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0.21</w:t>
            </w:r>
          </w:p>
        </w:tc>
      </w:tr>
    </w:tbl>
    <w:p w14:paraId="5C735C4A" w14:textId="52AA8190" w:rsidR="009A3D13" w:rsidRPr="008C3360" w:rsidRDefault="006B533D" w:rsidP="00BA6883">
      <w:pPr>
        <w:pStyle w:val="NormalWeb"/>
        <w:shd w:val="clear" w:color="auto" w:fill="FFFFFF"/>
        <w:spacing w:before="0" w:beforeAutospacing="0" w:after="0" w:afterAutospacing="0" w:line="360" w:lineRule="auto"/>
        <w:ind w:firstLine="709"/>
        <w:jc w:val="center"/>
        <w:rPr>
          <w:sz w:val="24"/>
          <w:szCs w:val="24"/>
          <w:lang w:val="es-MX"/>
        </w:rPr>
      </w:pPr>
      <w:r w:rsidRPr="008C3360">
        <w:rPr>
          <w:sz w:val="24"/>
          <w:szCs w:val="24"/>
          <w:lang w:val="es-MX"/>
        </w:rPr>
        <w:t>Fuente: Elaboración propia</w:t>
      </w:r>
    </w:p>
    <w:p w14:paraId="46A45087" w14:textId="4B1A9D64" w:rsidR="00950405" w:rsidRPr="008C3360" w:rsidRDefault="00950405" w:rsidP="00950405">
      <w:pPr>
        <w:pStyle w:val="NormalWeb"/>
        <w:shd w:val="clear" w:color="auto" w:fill="FFFFFF"/>
        <w:spacing w:before="0" w:beforeAutospacing="0" w:after="0" w:afterAutospacing="0" w:line="360" w:lineRule="auto"/>
        <w:ind w:firstLine="709"/>
        <w:jc w:val="both"/>
        <w:rPr>
          <w:sz w:val="24"/>
          <w:szCs w:val="24"/>
          <w:lang w:val="es-MX"/>
        </w:rPr>
      </w:pPr>
      <w:r w:rsidRPr="008C3360">
        <w:rPr>
          <w:sz w:val="24"/>
          <w:szCs w:val="24"/>
          <w:lang w:val="es-MX"/>
        </w:rPr>
        <w:t xml:space="preserve">Por otra parte, se consideran sujetos estables con oportunidades de mejora a quienes obtuvieron valores medios: en la variable </w:t>
      </w:r>
      <w:r w:rsidRPr="008C3360">
        <w:rPr>
          <w:i/>
          <w:sz w:val="24"/>
          <w:szCs w:val="24"/>
          <w:lang w:val="es-MX"/>
        </w:rPr>
        <w:t>satisfacción con la vida</w:t>
      </w:r>
      <w:r w:rsidRPr="008C3360">
        <w:rPr>
          <w:sz w:val="24"/>
          <w:szCs w:val="24"/>
          <w:lang w:val="es-MX"/>
        </w:rPr>
        <w:t xml:space="preserve"> entre 3.41 y 4.59, en la variable </w:t>
      </w:r>
      <w:r w:rsidRPr="008C3360">
        <w:rPr>
          <w:i/>
          <w:sz w:val="24"/>
          <w:szCs w:val="24"/>
          <w:lang w:val="es-MX"/>
        </w:rPr>
        <w:t>percepción esfuerzo-recompensa</w:t>
      </w:r>
      <w:r w:rsidRPr="008C3360">
        <w:rPr>
          <w:sz w:val="24"/>
          <w:szCs w:val="24"/>
          <w:lang w:val="es-MX"/>
        </w:rPr>
        <w:t xml:space="preserve"> </w:t>
      </w:r>
      <w:r w:rsidR="00BA6883" w:rsidRPr="008C3360">
        <w:rPr>
          <w:sz w:val="24"/>
          <w:szCs w:val="24"/>
          <w:lang w:val="es-MX"/>
        </w:rPr>
        <w:t xml:space="preserve">a </w:t>
      </w:r>
      <w:r w:rsidRPr="008C3360">
        <w:rPr>
          <w:sz w:val="24"/>
          <w:szCs w:val="24"/>
          <w:lang w:val="es-MX"/>
        </w:rPr>
        <w:t xml:space="preserve">aquellos con una media entre 2.69 y 3.49 y, por último, en la variable </w:t>
      </w:r>
      <w:r w:rsidRPr="008C3360">
        <w:rPr>
          <w:i/>
          <w:sz w:val="24"/>
          <w:szCs w:val="24"/>
          <w:lang w:val="es-MX"/>
        </w:rPr>
        <w:t>demanda-control</w:t>
      </w:r>
      <w:r w:rsidRPr="008C3360">
        <w:rPr>
          <w:sz w:val="24"/>
          <w:szCs w:val="24"/>
          <w:lang w:val="es-MX"/>
        </w:rPr>
        <w:t xml:space="preserve"> </w:t>
      </w:r>
      <w:r w:rsidR="00BA6883" w:rsidRPr="008C3360">
        <w:rPr>
          <w:sz w:val="24"/>
          <w:szCs w:val="24"/>
          <w:lang w:val="es-MX"/>
        </w:rPr>
        <w:t xml:space="preserve">a </w:t>
      </w:r>
      <w:r w:rsidRPr="008C3360">
        <w:rPr>
          <w:sz w:val="24"/>
          <w:szCs w:val="24"/>
          <w:lang w:val="es-MX"/>
        </w:rPr>
        <w:t>aquellos con valores entre 3.01 y 3.57.</w:t>
      </w:r>
    </w:p>
    <w:p w14:paraId="0786BC25" w14:textId="77777777" w:rsidR="000C3CBB" w:rsidRDefault="000C3CBB" w:rsidP="00950405">
      <w:pPr>
        <w:pStyle w:val="NormalWeb"/>
        <w:shd w:val="clear" w:color="auto" w:fill="FFFFFF"/>
        <w:spacing w:before="0" w:beforeAutospacing="0" w:after="0" w:afterAutospacing="0" w:line="360" w:lineRule="auto"/>
        <w:ind w:firstLine="709"/>
        <w:jc w:val="both"/>
        <w:rPr>
          <w:sz w:val="24"/>
          <w:szCs w:val="24"/>
          <w:lang w:val="es-MX"/>
        </w:rPr>
      </w:pPr>
    </w:p>
    <w:p w14:paraId="28B216A6" w14:textId="2D5DEE2B" w:rsidR="00950405" w:rsidRPr="008C3360" w:rsidRDefault="00950405" w:rsidP="00950405">
      <w:pPr>
        <w:pStyle w:val="NormalWeb"/>
        <w:shd w:val="clear" w:color="auto" w:fill="FFFFFF"/>
        <w:spacing w:before="0" w:beforeAutospacing="0" w:after="0" w:afterAutospacing="0" w:line="360" w:lineRule="auto"/>
        <w:ind w:firstLine="709"/>
        <w:jc w:val="both"/>
        <w:rPr>
          <w:sz w:val="24"/>
          <w:szCs w:val="24"/>
          <w:lang w:val="es-MX"/>
        </w:rPr>
      </w:pPr>
      <w:r w:rsidRPr="008C3360">
        <w:rPr>
          <w:sz w:val="24"/>
          <w:szCs w:val="24"/>
          <w:lang w:val="es-MX"/>
        </w:rPr>
        <w:lastRenderedPageBreak/>
        <w:t xml:space="preserve">Por último, se consideran sujetos con un nivel no adecuado con el límite de insuficiente para la </w:t>
      </w:r>
      <w:r w:rsidRPr="008C3360">
        <w:rPr>
          <w:i/>
          <w:sz w:val="24"/>
          <w:szCs w:val="24"/>
          <w:lang w:val="es-MX"/>
        </w:rPr>
        <w:t>variable satisfacción con la vida</w:t>
      </w:r>
      <w:r w:rsidRPr="008C3360">
        <w:rPr>
          <w:sz w:val="24"/>
          <w:szCs w:val="24"/>
          <w:lang w:val="es-MX"/>
        </w:rPr>
        <w:t xml:space="preserve"> a aquellos cuya media es igual o menor a 3.40, para el caso de la percepción </w:t>
      </w:r>
      <w:r w:rsidRPr="008C3360">
        <w:rPr>
          <w:i/>
          <w:sz w:val="24"/>
          <w:szCs w:val="24"/>
          <w:lang w:val="es-MX"/>
        </w:rPr>
        <w:t>esfuerzo-recompensa</w:t>
      </w:r>
      <w:r w:rsidRPr="008C3360">
        <w:rPr>
          <w:sz w:val="24"/>
          <w:szCs w:val="24"/>
          <w:lang w:val="es-MX"/>
        </w:rPr>
        <w:t xml:space="preserve"> a quienes obtuvieron una media igual o menor a 2.68 y en el caso de </w:t>
      </w:r>
      <w:r w:rsidRPr="008C3360">
        <w:rPr>
          <w:i/>
          <w:sz w:val="24"/>
          <w:szCs w:val="24"/>
          <w:lang w:val="es-MX"/>
        </w:rPr>
        <w:t>demanda-control</w:t>
      </w:r>
      <w:r w:rsidRPr="008C3360">
        <w:rPr>
          <w:sz w:val="24"/>
          <w:szCs w:val="24"/>
          <w:lang w:val="es-MX"/>
        </w:rPr>
        <w:t xml:space="preserve"> a quienes obtuvieron un valor igual o menor a 3.</w:t>
      </w:r>
    </w:p>
    <w:p w14:paraId="531B9C58" w14:textId="237E2448" w:rsidR="00950405" w:rsidRPr="008C3360" w:rsidRDefault="00950405" w:rsidP="00950405">
      <w:pPr>
        <w:pStyle w:val="NormalWeb"/>
        <w:shd w:val="clear" w:color="auto" w:fill="FFFFFF"/>
        <w:spacing w:before="0" w:beforeAutospacing="0" w:after="0" w:afterAutospacing="0" w:line="360" w:lineRule="auto"/>
        <w:ind w:firstLine="709"/>
        <w:jc w:val="both"/>
        <w:rPr>
          <w:sz w:val="24"/>
          <w:szCs w:val="24"/>
          <w:lang w:val="es-MX"/>
        </w:rPr>
      </w:pPr>
      <w:r w:rsidRPr="008C3360">
        <w:rPr>
          <w:sz w:val="24"/>
          <w:szCs w:val="24"/>
          <w:lang w:val="es-MX"/>
        </w:rPr>
        <w:t xml:space="preserve">Observamos que la variación en la desviación típica es menor a </w:t>
      </w:r>
      <w:r w:rsidR="00BA6883" w:rsidRPr="008C3360">
        <w:rPr>
          <w:sz w:val="24"/>
          <w:szCs w:val="24"/>
          <w:lang w:val="es-MX"/>
        </w:rPr>
        <w:t>1</w:t>
      </w:r>
      <w:r w:rsidRPr="008C3360">
        <w:rPr>
          <w:sz w:val="24"/>
          <w:szCs w:val="24"/>
          <w:lang w:val="es-MX"/>
        </w:rPr>
        <w:t xml:space="preserve"> en todos los casos, lo cual implica muy poca variación entre las respuestas de los sujetos. En el instrumento de salud GHQ-12 encontramos aún menor variación, lo cual </w:t>
      </w:r>
      <w:r w:rsidR="00BA6883" w:rsidRPr="008C3360">
        <w:rPr>
          <w:sz w:val="24"/>
          <w:szCs w:val="24"/>
          <w:lang w:val="es-MX"/>
        </w:rPr>
        <w:t>significa</w:t>
      </w:r>
      <w:r w:rsidRPr="008C3360">
        <w:rPr>
          <w:sz w:val="24"/>
          <w:szCs w:val="24"/>
          <w:lang w:val="es-MX"/>
        </w:rPr>
        <w:t xml:space="preserve"> que es el más estable (ver </w:t>
      </w:r>
      <w:r w:rsidR="00BA6883" w:rsidRPr="008C3360">
        <w:rPr>
          <w:sz w:val="24"/>
          <w:szCs w:val="24"/>
          <w:lang w:val="es-MX"/>
        </w:rPr>
        <w:t>t</w:t>
      </w:r>
      <w:r w:rsidRPr="008C3360">
        <w:rPr>
          <w:sz w:val="24"/>
          <w:szCs w:val="24"/>
          <w:lang w:val="es-MX"/>
        </w:rPr>
        <w:t>abla 1).</w:t>
      </w:r>
    </w:p>
    <w:p w14:paraId="504A0048" w14:textId="39B83E0A" w:rsidR="000A0075" w:rsidRPr="008C3360" w:rsidRDefault="000A0075" w:rsidP="000A0075">
      <w:pPr>
        <w:pStyle w:val="NormalWeb"/>
        <w:shd w:val="clear" w:color="auto" w:fill="FFFFFF"/>
        <w:spacing w:before="0" w:beforeAutospacing="0" w:after="0" w:afterAutospacing="0" w:line="360" w:lineRule="auto"/>
        <w:ind w:firstLine="709"/>
        <w:jc w:val="both"/>
        <w:rPr>
          <w:i/>
          <w:sz w:val="24"/>
          <w:szCs w:val="24"/>
          <w:lang w:val="es-MX"/>
        </w:rPr>
      </w:pPr>
      <w:r w:rsidRPr="008C3360">
        <w:rPr>
          <w:i/>
          <w:iCs/>
          <w:sz w:val="24"/>
          <w:szCs w:val="24"/>
          <w:lang w:val="es-MX"/>
        </w:rPr>
        <w:t>Satisfacción con la vida</w:t>
      </w:r>
      <w:r w:rsidRPr="008C3360">
        <w:rPr>
          <w:sz w:val="24"/>
          <w:szCs w:val="24"/>
          <w:lang w:val="es-MX"/>
        </w:rPr>
        <w:t>.</w:t>
      </w:r>
      <w:r w:rsidRPr="008C3360">
        <w:rPr>
          <w:i/>
          <w:sz w:val="24"/>
          <w:szCs w:val="24"/>
          <w:lang w:val="es-MX"/>
        </w:rPr>
        <w:t xml:space="preserve"> </w:t>
      </w:r>
      <w:r w:rsidRPr="008C3360">
        <w:rPr>
          <w:sz w:val="24"/>
          <w:szCs w:val="24"/>
          <w:lang w:val="es-MX"/>
        </w:rPr>
        <w:t xml:space="preserve">Esta variable tiene una media de 4.2. Con respecto al factor </w:t>
      </w:r>
      <w:r w:rsidRPr="008C3360">
        <w:rPr>
          <w:i/>
          <w:sz w:val="24"/>
          <w:szCs w:val="24"/>
          <w:lang w:val="es-MX"/>
        </w:rPr>
        <w:t>sexo</w:t>
      </w:r>
      <w:r w:rsidRPr="008C3360">
        <w:rPr>
          <w:sz w:val="24"/>
          <w:szCs w:val="24"/>
          <w:lang w:val="es-MX"/>
        </w:rPr>
        <w:t xml:space="preserve">, ambos grupos se consideran sujetos estables con oportunidades de mejora. Al revisar los resultados por rango de edad y años de experiencia docente, se observa una tendencia a la baja: mientras más jóvenes o menos experiencia docente tienen más satisfechos con la vida </w:t>
      </w:r>
      <w:r w:rsidR="00BA6883" w:rsidRPr="008C3360">
        <w:rPr>
          <w:sz w:val="24"/>
          <w:szCs w:val="24"/>
          <w:lang w:val="es-MX"/>
        </w:rPr>
        <w:t>se encuentran; esta tendencia so</w:t>
      </w:r>
      <w:r w:rsidRPr="008C3360">
        <w:rPr>
          <w:sz w:val="24"/>
          <w:szCs w:val="24"/>
          <w:lang w:val="es-MX"/>
        </w:rPr>
        <w:t>lo se rompe en el rango de 41 a 50 años y en el caso de más de 30 años de experiencia, pues sube un poco la media con respecto al nivel anterior</w:t>
      </w:r>
      <w:r w:rsidR="00BA6883" w:rsidRPr="008C3360">
        <w:rPr>
          <w:sz w:val="24"/>
          <w:szCs w:val="24"/>
          <w:lang w:val="es-MX"/>
        </w:rPr>
        <w:t>;</w:t>
      </w:r>
      <w:r w:rsidRPr="008C3360">
        <w:rPr>
          <w:sz w:val="24"/>
          <w:szCs w:val="24"/>
          <w:lang w:val="es-MX"/>
        </w:rPr>
        <w:t xml:space="preserve"> todos están en un rango estable con oportunidad de mejora. </w:t>
      </w:r>
    </w:p>
    <w:p w14:paraId="1F6AF407" w14:textId="4207A0FF" w:rsidR="00D65DDF" w:rsidRPr="008C3360" w:rsidRDefault="001D74D1"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El</w:t>
      </w:r>
      <w:r w:rsidR="00D65DDF" w:rsidRPr="008C3360">
        <w:rPr>
          <w:sz w:val="24"/>
          <w:szCs w:val="24"/>
          <w:lang w:val="es-MX"/>
        </w:rPr>
        <w:t xml:space="preserve"> reactivo </w:t>
      </w:r>
      <w:r w:rsidR="00BA6883" w:rsidRPr="008C3360">
        <w:rPr>
          <w:i/>
          <w:sz w:val="24"/>
          <w:szCs w:val="24"/>
          <w:lang w:val="es-MX"/>
        </w:rPr>
        <w:t>A</w:t>
      </w:r>
      <w:r w:rsidR="00D65DDF" w:rsidRPr="008C3360">
        <w:rPr>
          <w:i/>
          <w:sz w:val="24"/>
          <w:szCs w:val="24"/>
          <w:lang w:val="es-MX"/>
        </w:rPr>
        <w:t>ños como docente en esta escuela</w:t>
      </w:r>
      <w:r w:rsidR="00D65DDF" w:rsidRPr="008C3360">
        <w:rPr>
          <w:sz w:val="24"/>
          <w:szCs w:val="24"/>
          <w:lang w:val="es-MX"/>
        </w:rPr>
        <w:t xml:space="preserve"> </w:t>
      </w:r>
      <w:r w:rsidRPr="008C3360">
        <w:rPr>
          <w:sz w:val="24"/>
          <w:szCs w:val="24"/>
          <w:lang w:val="es-MX"/>
        </w:rPr>
        <w:t xml:space="preserve">no presenta ningún tipo de tendencia y todos entran en el rango de </w:t>
      </w:r>
      <w:r w:rsidR="00A4180D" w:rsidRPr="008C3360">
        <w:rPr>
          <w:sz w:val="24"/>
          <w:szCs w:val="24"/>
          <w:lang w:val="es-MX"/>
        </w:rPr>
        <w:t>estabilidad con oportunidad de mejora</w:t>
      </w:r>
      <w:r w:rsidR="00D65DDF" w:rsidRPr="008C3360">
        <w:rPr>
          <w:sz w:val="24"/>
          <w:szCs w:val="24"/>
          <w:lang w:val="es-MX"/>
        </w:rPr>
        <w:t xml:space="preserve">. Por </w:t>
      </w:r>
      <w:r w:rsidRPr="008C3360">
        <w:rPr>
          <w:sz w:val="24"/>
          <w:szCs w:val="24"/>
          <w:lang w:val="es-MX"/>
        </w:rPr>
        <w:t>último</w:t>
      </w:r>
      <w:r w:rsidR="00554F73" w:rsidRPr="008C3360">
        <w:rPr>
          <w:sz w:val="24"/>
          <w:szCs w:val="24"/>
          <w:lang w:val="es-MX"/>
        </w:rPr>
        <w:t>,</w:t>
      </w:r>
      <w:r w:rsidRPr="008C3360">
        <w:rPr>
          <w:sz w:val="24"/>
          <w:szCs w:val="24"/>
          <w:lang w:val="es-MX"/>
        </w:rPr>
        <w:t xml:space="preserve"> se revisó el reactivo </w:t>
      </w:r>
      <w:r w:rsidR="00BA6883" w:rsidRPr="008C3360">
        <w:rPr>
          <w:i/>
          <w:sz w:val="24"/>
          <w:szCs w:val="24"/>
          <w:lang w:val="es-MX"/>
        </w:rPr>
        <w:t>N</w:t>
      </w:r>
      <w:r w:rsidR="00D65DDF" w:rsidRPr="008C3360">
        <w:rPr>
          <w:i/>
          <w:sz w:val="24"/>
          <w:szCs w:val="24"/>
          <w:lang w:val="es-MX"/>
        </w:rPr>
        <w:t xml:space="preserve">úmero de alumnos con </w:t>
      </w:r>
      <w:r w:rsidR="00554F73" w:rsidRPr="008C3360">
        <w:rPr>
          <w:i/>
          <w:sz w:val="24"/>
          <w:szCs w:val="24"/>
          <w:lang w:val="es-MX"/>
        </w:rPr>
        <w:t>NEE</w:t>
      </w:r>
      <w:r w:rsidR="00D65DDF" w:rsidRPr="008C3360">
        <w:rPr>
          <w:i/>
          <w:sz w:val="24"/>
          <w:szCs w:val="24"/>
          <w:lang w:val="es-MX"/>
        </w:rPr>
        <w:t xml:space="preserve"> que atiende</w:t>
      </w:r>
      <w:r w:rsidR="00D65DDF" w:rsidRPr="008C3360">
        <w:rPr>
          <w:sz w:val="24"/>
          <w:szCs w:val="24"/>
          <w:lang w:val="es-MX"/>
        </w:rPr>
        <w:t xml:space="preserve">, </w:t>
      </w:r>
      <w:r w:rsidRPr="008C3360">
        <w:rPr>
          <w:sz w:val="24"/>
          <w:szCs w:val="24"/>
          <w:lang w:val="es-MX"/>
        </w:rPr>
        <w:t>donde</w:t>
      </w:r>
      <w:r w:rsidR="00D65DDF" w:rsidRPr="008C3360">
        <w:rPr>
          <w:sz w:val="24"/>
          <w:szCs w:val="24"/>
          <w:lang w:val="es-MX"/>
        </w:rPr>
        <w:t xml:space="preserve"> </w:t>
      </w:r>
      <w:r w:rsidR="00A4180D" w:rsidRPr="008C3360">
        <w:rPr>
          <w:sz w:val="24"/>
          <w:szCs w:val="24"/>
          <w:lang w:val="es-MX"/>
        </w:rPr>
        <w:t xml:space="preserve">se observa </w:t>
      </w:r>
      <w:r w:rsidRPr="008C3360">
        <w:rPr>
          <w:sz w:val="24"/>
          <w:szCs w:val="24"/>
          <w:lang w:val="es-MX"/>
        </w:rPr>
        <w:t xml:space="preserve">una </w:t>
      </w:r>
      <w:r w:rsidR="00554F73" w:rsidRPr="008C3360">
        <w:rPr>
          <w:sz w:val="24"/>
          <w:szCs w:val="24"/>
          <w:lang w:val="es-MX"/>
        </w:rPr>
        <w:t xml:space="preserve">tendencia </w:t>
      </w:r>
      <w:r w:rsidR="004C28FC" w:rsidRPr="008C3360">
        <w:rPr>
          <w:sz w:val="24"/>
          <w:szCs w:val="24"/>
          <w:lang w:val="es-MX"/>
        </w:rPr>
        <w:t>al alta</w:t>
      </w:r>
      <w:r w:rsidR="00D65DDF" w:rsidRPr="008C3360">
        <w:rPr>
          <w:sz w:val="24"/>
          <w:szCs w:val="24"/>
          <w:lang w:val="es-MX"/>
        </w:rPr>
        <w:t>:</w:t>
      </w:r>
      <w:r w:rsidR="00D65DDF" w:rsidRPr="008C3360">
        <w:rPr>
          <w:i/>
          <w:sz w:val="24"/>
          <w:szCs w:val="24"/>
          <w:lang w:val="es-MX"/>
        </w:rPr>
        <w:t xml:space="preserve"> </w:t>
      </w:r>
      <w:r w:rsidR="00D65DDF" w:rsidRPr="008C3360">
        <w:rPr>
          <w:sz w:val="24"/>
          <w:szCs w:val="24"/>
          <w:lang w:val="es-MX"/>
        </w:rPr>
        <w:t>entre menos alumnos con dichas características se atienden mayor satis</w:t>
      </w:r>
      <w:r w:rsidR="0050256E" w:rsidRPr="008C3360">
        <w:rPr>
          <w:sz w:val="24"/>
          <w:szCs w:val="24"/>
          <w:lang w:val="es-MX"/>
        </w:rPr>
        <w:t>facción con la vida encontramos, al igual que con los otros factores</w:t>
      </w:r>
      <w:r w:rsidR="00BA6883" w:rsidRPr="008C3360">
        <w:rPr>
          <w:sz w:val="24"/>
          <w:szCs w:val="24"/>
          <w:lang w:val="es-MX"/>
        </w:rPr>
        <w:t>;</w:t>
      </w:r>
      <w:r w:rsidR="0050256E" w:rsidRPr="008C3360">
        <w:rPr>
          <w:sz w:val="24"/>
          <w:szCs w:val="24"/>
          <w:lang w:val="es-MX"/>
        </w:rPr>
        <w:t xml:space="preserve"> todos </w:t>
      </w:r>
      <w:r w:rsidR="00A4180D" w:rsidRPr="008C3360">
        <w:rPr>
          <w:sz w:val="24"/>
          <w:szCs w:val="24"/>
          <w:lang w:val="es-MX"/>
        </w:rPr>
        <w:t>los grupos se consideran sujetos estables con oportunidades de mejora.</w:t>
      </w:r>
    </w:p>
    <w:p w14:paraId="65207F97" w14:textId="07166E35" w:rsidR="00D65DDF" w:rsidRPr="008C3360" w:rsidRDefault="00D65DDF"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i/>
          <w:iCs/>
          <w:sz w:val="24"/>
          <w:szCs w:val="24"/>
          <w:lang w:val="es-MX"/>
        </w:rPr>
        <w:t>Percepción esfuerzo-recompensa</w:t>
      </w:r>
      <w:r w:rsidR="0050256E" w:rsidRPr="008C3360">
        <w:rPr>
          <w:sz w:val="24"/>
          <w:szCs w:val="24"/>
          <w:lang w:val="es-MX"/>
        </w:rPr>
        <w:t xml:space="preserve">. </w:t>
      </w:r>
      <w:r w:rsidR="00925BF7" w:rsidRPr="008C3360">
        <w:rPr>
          <w:sz w:val="24"/>
          <w:szCs w:val="24"/>
          <w:lang w:val="es-MX"/>
        </w:rPr>
        <w:t xml:space="preserve">Encontramos una media general de 3.13 en esta variable. </w:t>
      </w:r>
      <w:r w:rsidR="00380EF3" w:rsidRPr="008C3360">
        <w:rPr>
          <w:sz w:val="24"/>
          <w:szCs w:val="24"/>
          <w:lang w:val="es-MX"/>
        </w:rPr>
        <w:t xml:space="preserve">En el factor </w:t>
      </w:r>
      <w:r w:rsidR="00380EF3" w:rsidRPr="008C3360">
        <w:rPr>
          <w:i/>
          <w:sz w:val="24"/>
          <w:szCs w:val="24"/>
          <w:lang w:val="es-MX"/>
        </w:rPr>
        <w:t>sexo</w:t>
      </w:r>
      <w:r w:rsidR="00380EF3" w:rsidRPr="008C3360">
        <w:rPr>
          <w:sz w:val="24"/>
          <w:szCs w:val="24"/>
          <w:lang w:val="es-MX"/>
        </w:rPr>
        <w:t xml:space="preserve"> ambos grupos se encuentran en un nivel estable con oportunidad de mejora. </w:t>
      </w:r>
      <w:r w:rsidR="0050256E" w:rsidRPr="008C3360">
        <w:rPr>
          <w:sz w:val="24"/>
          <w:szCs w:val="24"/>
          <w:lang w:val="es-MX"/>
        </w:rPr>
        <w:t xml:space="preserve">En el factor </w:t>
      </w:r>
      <w:r w:rsidR="0050256E" w:rsidRPr="008C3360">
        <w:rPr>
          <w:i/>
          <w:iCs/>
          <w:sz w:val="24"/>
          <w:szCs w:val="24"/>
          <w:lang w:val="es-MX"/>
        </w:rPr>
        <w:t>edad</w:t>
      </w:r>
      <w:r w:rsidR="00BA6883" w:rsidRPr="008C3360">
        <w:rPr>
          <w:sz w:val="24"/>
          <w:szCs w:val="24"/>
          <w:lang w:val="es-MX"/>
        </w:rPr>
        <w:t xml:space="preserve"> observamos so</w:t>
      </w:r>
      <w:r w:rsidR="0050256E" w:rsidRPr="008C3360">
        <w:rPr>
          <w:sz w:val="24"/>
          <w:szCs w:val="24"/>
          <w:lang w:val="es-MX"/>
        </w:rPr>
        <w:t xml:space="preserve">lo un grupo </w:t>
      </w:r>
      <w:r w:rsidR="00A4180D" w:rsidRPr="008C3360">
        <w:rPr>
          <w:sz w:val="24"/>
          <w:szCs w:val="24"/>
          <w:lang w:val="es-MX"/>
        </w:rPr>
        <w:t>con nivel adecuado en el límite óptimo</w:t>
      </w:r>
      <w:r w:rsidR="0050256E" w:rsidRPr="008C3360">
        <w:rPr>
          <w:sz w:val="24"/>
          <w:szCs w:val="24"/>
          <w:lang w:val="es-MX"/>
        </w:rPr>
        <w:t xml:space="preserve">, </w:t>
      </w:r>
      <w:r w:rsidR="00FF072C" w:rsidRPr="008C3360">
        <w:rPr>
          <w:sz w:val="24"/>
          <w:szCs w:val="24"/>
          <w:lang w:val="es-MX"/>
        </w:rPr>
        <w:t>es decir</w:t>
      </w:r>
      <w:r w:rsidR="00A0625F" w:rsidRPr="008C3360">
        <w:rPr>
          <w:sz w:val="24"/>
          <w:szCs w:val="24"/>
          <w:lang w:val="es-MX"/>
        </w:rPr>
        <w:t>,</w:t>
      </w:r>
      <w:r w:rsidR="00FF072C" w:rsidRPr="008C3360">
        <w:rPr>
          <w:sz w:val="24"/>
          <w:szCs w:val="24"/>
          <w:lang w:val="es-MX"/>
        </w:rPr>
        <w:t xml:space="preserve"> </w:t>
      </w:r>
      <w:r w:rsidR="0050256E" w:rsidRPr="008C3360">
        <w:rPr>
          <w:sz w:val="24"/>
          <w:szCs w:val="24"/>
          <w:lang w:val="es-MX"/>
        </w:rPr>
        <w:t xml:space="preserve">que se siente satisfecho con la relación </w:t>
      </w:r>
      <w:r w:rsidR="00EF47EA" w:rsidRPr="008C3360">
        <w:rPr>
          <w:sz w:val="24"/>
          <w:szCs w:val="24"/>
          <w:lang w:val="es-MX"/>
        </w:rPr>
        <w:t xml:space="preserve">del </w:t>
      </w:r>
      <w:r w:rsidR="0050256E" w:rsidRPr="008C3360">
        <w:rPr>
          <w:sz w:val="24"/>
          <w:szCs w:val="24"/>
          <w:lang w:val="es-MX"/>
        </w:rPr>
        <w:t xml:space="preserve">esfuerzo que realiza y la recompensa que recibe por ello </w:t>
      </w:r>
      <w:r w:rsidR="00C71D7B" w:rsidRPr="008C3360">
        <w:rPr>
          <w:sz w:val="24"/>
          <w:szCs w:val="24"/>
          <w:lang w:val="es-MX"/>
        </w:rPr>
        <w:t>(</w:t>
      </w:r>
      <w:r w:rsidR="0050256E" w:rsidRPr="008C3360">
        <w:rPr>
          <w:sz w:val="24"/>
          <w:szCs w:val="24"/>
          <w:lang w:val="es-MX"/>
        </w:rPr>
        <w:t>este es el grupo más joven de</w:t>
      </w:r>
      <w:r w:rsidR="00FF072C" w:rsidRPr="008C3360">
        <w:rPr>
          <w:sz w:val="24"/>
          <w:szCs w:val="24"/>
          <w:lang w:val="es-MX"/>
        </w:rPr>
        <w:t xml:space="preserve"> 18 a 25 años, el resto presenta</w:t>
      </w:r>
      <w:r w:rsidR="0050256E" w:rsidRPr="008C3360">
        <w:rPr>
          <w:sz w:val="24"/>
          <w:szCs w:val="24"/>
          <w:lang w:val="es-MX"/>
        </w:rPr>
        <w:t xml:space="preserve"> resultados similares entre sí, y se encuentran en un </w:t>
      </w:r>
      <w:r w:rsidR="00EF47EA" w:rsidRPr="008C3360">
        <w:rPr>
          <w:sz w:val="24"/>
          <w:szCs w:val="24"/>
          <w:lang w:val="es-MX"/>
        </w:rPr>
        <w:t xml:space="preserve">nivel </w:t>
      </w:r>
      <w:r w:rsidR="00FF072C" w:rsidRPr="008C3360">
        <w:rPr>
          <w:sz w:val="24"/>
          <w:szCs w:val="24"/>
          <w:lang w:val="es-MX"/>
        </w:rPr>
        <w:t>de</w:t>
      </w:r>
      <w:r w:rsidR="0050256E" w:rsidRPr="008C3360">
        <w:rPr>
          <w:sz w:val="24"/>
          <w:szCs w:val="24"/>
          <w:lang w:val="es-MX"/>
        </w:rPr>
        <w:t xml:space="preserve"> </w:t>
      </w:r>
      <w:r w:rsidR="00DB7E66" w:rsidRPr="008C3360">
        <w:rPr>
          <w:sz w:val="24"/>
          <w:szCs w:val="24"/>
          <w:lang w:val="es-MX"/>
        </w:rPr>
        <w:t>estab</w:t>
      </w:r>
      <w:r w:rsidR="00FF072C" w:rsidRPr="008C3360">
        <w:rPr>
          <w:sz w:val="24"/>
          <w:szCs w:val="24"/>
          <w:lang w:val="es-MX"/>
        </w:rPr>
        <w:t>ilidad con oportunidades de mejora</w:t>
      </w:r>
      <w:r w:rsidR="00C71D7B" w:rsidRPr="008C3360">
        <w:rPr>
          <w:sz w:val="24"/>
          <w:szCs w:val="24"/>
          <w:lang w:val="es-MX"/>
        </w:rPr>
        <w:t>)</w:t>
      </w:r>
      <w:r w:rsidR="0050256E" w:rsidRPr="008C3360">
        <w:rPr>
          <w:sz w:val="24"/>
          <w:szCs w:val="24"/>
          <w:lang w:val="es-MX"/>
        </w:rPr>
        <w:t>.</w:t>
      </w:r>
    </w:p>
    <w:p w14:paraId="06675E9A" w14:textId="5C67102B" w:rsidR="00EA11C1" w:rsidRPr="008C3360" w:rsidRDefault="0050256E"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 xml:space="preserve">Al analizar el reactivo </w:t>
      </w:r>
      <w:r w:rsidR="00C71D7B" w:rsidRPr="008C3360">
        <w:rPr>
          <w:i/>
          <w:sz w:val="24"/>
          <w:szCs w:val="24"/>
          <w:lang w:val="es-MX"/>
        </w:rPr>
        <w:t>A</w:t>
      </w:r>
      <w:r w:rsidRPr="008C3360">
        <w:rPr>
          <w:i/>
          <w:sz w:val="24"/>
          <w:szCs w:val="24"/>
          <w:lang w:val="es-MX"/>
        </w:rPr>
        <w:t>ños de experiencia</w:t>
      </w:r>
      <w:r w:rsidRPr="008C3360">
        <w:rPr>
          <w:sz w:val="24"/>
          <w:szCs w:val="24"/>
          <w:lang w:val="es-MX"/>
        </w:rPr>
        <w:t xml:space="preserve"> encontramos </w:t>
      </w:r>
      <w:r w:rsidR="00EA11C1" w:rsidRPr="008C3360">
        <w:rPr>
          <w:sz w:val="24"/>
          <w:szCs w:val="24"/>
          <w:lang w:val="es-MX"/>
        </w:rPr>
        <w:t>que al iniciar los docentes se encuentran mayormente satisfechos con la relación esfuerzo-recompensa</w:t>
      </w:r>
      <w:r w:rsidR="00380EF3" w:rsidRPr="008C3360">
        <w:rPr>
          <w:sz w:val="24"/>
          <w:szCs w:val="24"/>
          <w:lang w:val="es-MX"/>
        </w:rPr>
        <w:t>,</w:t>
      </w:r>
      <w:r w:rsidR="00EA11C1" w:rsidRPr="008C3360">
        <w:rPr>
          <w:sz w:val="24"/>
          <w:szCs w:val="24"/>
          <w:lang w:val="es-MX"/>
        </w:rPr>
        <w:t xml:space="preserve"> pero esta percepción va bajando hacia el punto medio de su carrera (el punto más bajo se encuentra en docentes con experiencia de 11 a 20 años) y después vuelve a subir paulatinamente. No es así en el reactivo </w:t>
      </w:r>
      <w:r w:rsidR="00C71D7B" w:rsidRPr="008C3360">
        <w:rPr>
          <w:i/>
          <w:sz w:val="24"/>
          <w:szCs w:val="24"/>
          <w:lang w:val="es-MX"/>
        </w:rPr>
        <w:t>A</w:t>
      </w:r>
      <w:r w:rsidR="00EA11C1" w:rsidRPr="008C3360">
        <w:rPr>
          <w:i/>
          <w:sz w:val="24"/>
          <w:szCs w:val="24"/>
          <w:lang w:val="es-MX"/>
        </w:rPr>
        <w:t>ños como docente en esta escuela</w:t>
      </w:r>
      <w:r w:rsidR="00C71D7B" w:rsidRPr="008C3360">
        <w:rPr>
          <w:sz w:val="24"/>
          <w:szCs w:val="24"/>
          <w:lang w:val="es-MX"/>
        </w:rPr>
        <w:t>,</w:t>
      </w:r>
      <w:r w:rsidR="00EA11C1" w:rsidRPr="008C3360">
        <w:rPr>
          <w:sz w:val="24"/>
          <w:szCs w:val="24"/>
          <w:lang w:val="es-MX"/>
        </w:rPr>
        <w:t xml:space="preserve"> donde se observa una tendencia a la baja conforme aumentan los años de experiencia en el centro educativo. </w:t>
      </w:r>
    </w:p>
    <w:p w14:paraId="2ACBB5E6" w14:textId="2B6B15EB" w:rsidR="00D65DDF" w:rsidRPr="008C3360" w:rsidRDefault="00EA11C1"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lastRenderedPageBreak/>
        <w:t>Por último</w:t>
      </w:r>
      <w:r w:rsidR="00380EF3" w:rsidRPr="008C3360">
        <w:rPr>
          <w:sz w:val="24"/>
          <w:szCs w:val="24"/>
          <w:lang w:val="es-MX"/>
        </w:rPr>
        <w:t>,</w:t>
      </w:r>
      <w:r w:rsidRPr="008C3360">
        <w:rPr>
          <w:sz w:val="24"/>
          <w:szCs w:val="24"/>
          <w:lang w:val="es-MX"/>
        </w:rPr>
        <w:t xml:space="preserve"> se analizó el reactivo </w:t>
      </w:r>
      <w:r w:rsidR="00C71D7B" w:rsidRPr="008C3360">
        <w:rPr>
          <w:i/>
          <w:sz w:val="24"/>
          <w:szCs w:val="24"/>
          <w:lang w:val="es-MX"/>
        </w:rPr>
        <w:t>A</w:t>
      </w:r>
      <w:r w:rsidR="00380EF3" w:rsidRPr="008C3360">
        <w:rPr>
          <w:i/>
          <w:sz w:val="24"/>
          <w:szCs w:val="24"/>
          <w:lang w:val="es-MX"/>
        </w:rPr>
        <w:t>lumnos con NEE</w:t>
      </w:r>
      <w:r w:rsidR="00FF072C" w:rsidRPr="008C3360">
        <w:rPr>
          <w:i/>
          <w:sz w:val="24"/>
          <w:szCs w:val="24"/>
          <w:lang w:val="es-MX"/>
        </w:rPr>
        <w:t xml:space="preserve"> que atiende</w:t>
      </w:r>
      <w:r w:rsidR="00C71D7B" w:rsidRPr="008C3360">
        <w:rPr>
          <w:sz w:val="24"/>
          <w:szCs w:val="24"/>
          <w:lang w:val="es-MX"/>
        </w:rPr>
        <w:t>,</w:t>
      </w:r>
      <w:r w:rsidR="00FF072C" w:rsidRPr="008C3360">
        <w:rPr>
          <w:i/>
          <w:sz w:val="24"/>
          <w:szCs w:val="24"/>
          <w:lang w:val="es-MX"/>
        </w:rPr>
        <w:t xml:space="preserve"> </w:t>
      </w:r>
      <w:r w:rsidR="00C71D7B" w:rsidRPr="008C3360">
        <w:rPr>
          <w:sz w:val="24"/>
          <w:szCs w:val="24"/>
          <w:lang w:val="es-MX"/>
        </w:rPr>
        <w:t>donde</w:t>
      </w:r>
      <w:r w:rsidR="00FF072C" w:rsidRPr="008C3360">
        <w:rPr>
          <w:sz w:val="24"/>
          <w:szCs w:val="24"/>
          <w:lang w:val="es-MX"/>
        </w:rPr>
        <w:t xml:space="preserve"> </w:t>
      </w:r>
      <w:r w:rsidRPr="008C3360">
        <w:rPr>
          <w:sz w:val="24"/>
          <w:szCs w:val="24"/>
          <w:lang w:val="es-MX"/>
        </w:rPr>
        <w:t xml:space="preserve">se observa una tendencia a la baja en </w:t>
      </w:r>
      <w:r w:rsidR="005128E7" w:rsidRPr="008C3360">
        <w:rPr>
          <w:sz w:val="24"/>
          <w:szCs w:val="24"/>
          <w:lang w:val="es-MX"/>
        </w:rPr>
        <w:t>el nivel de satisfacción con la relación esfuerzo-recompensa: mientras menos alumnos se atienden mayor satisfacción</w:t>
      </w:r>
      <w:r w:rsidR="00380EF3" w:rsidRPr="008C3360">
        <w:rPr>
          <w:sz w:val="24"/>
          <w:szCs w:val="24"/>
          <w:lang w:val="es-MX"/>
        </w:rPr>
        <w:t xml:space="preserve"> (</w:t>
      </w:r>
      <w:r w:rsidR="00C71D7B" w:rsidRPr="008C3360">
        <w:rPr>
          <w:sz w:val="24"/>
          <w:szCs w:val="24"/>
          <w:lang w:val="es-MX"/>
        </w:rPr>
        <w:t>t</w:t>
      </w:r>
      <w:r w:rsidR="00380EF3" w:rsidRPr="008C3360">
        <w:rPr>
          <w:sz w:val="24"/>
          <w:szCs w:val="24"/>
          <w:lang w:val="es-MX"/>
        </w:rPr>
        <w:t>abla 1)</w:t>
      </w:r>
      <w:r w:rsidR="005128E7" w:rsidRPr="008C3360">
        <w:rPr>
          <w:sz w:val="24"/>
          <w:szCs w:val="24"/>
          <w:lang w:val="es-MX"/>
        </w:rPr>
        <w:t xml:space="preserve">. </w:t>
      </w:r>
    </w:p>
    <w:p w14:paraId="29395DE7" w14:textId="6E5DB685" w:rsidR="00380EF3" w:rsidRPr="008C3360" w:rsidRDefault="00D65DDF"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i/>
          <w:iCs/>
          <w:sz w:val="24"/>
          <w:szCs w:val="24"/>
          <w:lang w:val="es-MX"/>
        </w:rPr>
        <w:t>Cuestionario de salud G</w:t>
      </w:r>
      <w:r w:rsidR="00F21637" w:rsidRPr="008C3360">
        <w:rPr>
          <w:i/>
          <w:iCs/>
          <w:sz w:val="24"/>
          <w:szCs w:val="24"/>
          <w:lang w:val="es-MX"/>
        </w:rPr>
        <w:t>H</w:t>
      </w:r>
      <w:r w:rsidRPr="008C3360">
        <w:rPr>
          <w:i/>
          <w:iCs/>
          <w:sz w:val="24"/>
          <w:szCs w:val="24"/>
          <w:lang w:val="es-MX"/>
        </w:rPr>
        <w:t>Q-12</w:t>
      </w:r>
      <w:r w:rsidR="00925BF7" w:rsidRPr="008C3360">
        <w:rPr>
          <w:sz w:val="24"/>
          <w:szCs w:val="24"/>
          <w:lang w:val="es-MX"/>
        </w:rPr>
        <w:t xml:space="preserve">. La media en la variable </w:t>
      </w:r>
      <w:r w:rsidR="00F057E6" w:rsidRPr="008C3360">
        <w:rPr>
          <w:i/>
          <w:sz w:val="24"/>
          <w:szCs w:val="24"/>
          <w:lang w:val="es-MX"/>
        </w:rPr>
        <w:t>demanda-control</w:t>
      </w:r>
      <w:r w:rsidR="00925BF7" w:rsidRPr="008C3360">
        <w:rPr>
          <w:sz w:val="24"/>
          <w:szCs w:val="24"/>
          <w:lang w:val="es-MX"/>
        </w:rPr>
        <w:t xml:space="preserve"> es de 3.41. </w:t>
      </w:r>
      <w:r w:rsidR="005128E7" w:rsidRPr="008C3360">
        <w:rPr>
          <w:sz w:val="24"/>
          <w:szCs w:val="24"/>
          <w:lang w:val="es-MX"/>
        </w:rPr>
        <w:t>El cuestionario de salud mide en términos generales</w:t>
      </w:r>
      <w:r w:rsidR="00F21637" w:rsidRPr="008C3360">
        <w:rPr>
          <w:sz w:val="24"/>
          <w:szCs w:val="24"/>
          <w:lang w:val="es-MX"/>
        </w:rPr>
        <w:t xml:space="preserve"> la percepción que tienen los individuos de su salud</w:t>
      </w:r>
      <w:r w:rsidR="00A27506" w:rsidRPr="008C3360">
        <w:rPr>
          <w:sz w:val="24"/>
          <w:szCs w:val="24"/>
          <w:lang w:val="es-MX"/>
        </w:rPr>
        <w:t>,</w:t>
      </w:r>
      <w:r w:rsidR="00F21637" w:rsidRPr="008C3360">
        <w:rPr>
          <w:sz w:val="24"/>
          <w:szCs w:val="24"/>
          <w:lang w:val="es-MX"/>
        </w:rPr>
        <w:t xml:space="preserve"> especialmente la parte emocional</w:t>
      </w:r>
      <w:r w:rsidR="00380EF3" w:rsidRPr="008C3360">
        <w:rPr>
          <w:sz w:val="24"/>
          <w:szCs w:val="24"/>
          <w:lang w:val="es-MX"/>
        </w:rPr>
        <w:t>,</w:t>
      </w:r>
      <w:r w:rsidR="00F21637" w:rsidRPr="008C3360">
        <w:rPr>
          <w:sz w:val="24"/>
          <w:szCs w:val="24"/>
          <w:lang w:val="es-MX"/>
        </w:rPr>
        <w:t xml:space="preserve"> así como</w:t>
      </w:r>
      <w:r w:rsidR="005128E7" w:rsidRPr="008C3360">
        <w:rPr>
          <w:sz w:val="24"/>
          <w:szCs w:val="24"/>
          <w:lang w:val="es-MX"/>
        </w:rPr>
        <w:t xml:space="preserve"> el balance entre las demandas recibidas en temas laborales y el control que se tiene sobre dichos asuntos. De forma general podemos observar una mínima variación en las respuestas y</w:t>
      </w:r>
      <w:r w:rsidR="00297DC9" w:rsidRPr="008C3360">
        <w:rPr>
          <w:sz w:val="24"/>
          <w:szCs w:val="24"/>
          <w:lang w:val="es-MX"/>
        </w:rPr>
        <w:t>,</w:t>
      </w:r>
      <w:r w:rsidR="005128E7" w:rsidRPr="008C3360">
        <w:rPr>
          <w:sz w:val="24"/>
          <w:szCs w:val="24"/>
          <w:lang w:val="es-MX"/>
        </w:rPr>
        <w:t xml:space="preserve"> por tanto</w:t>
      </w:r>
      <w:r w:rsidR="00297DC9" w:rsidRPr="008C3360">
        <w:rPr>
          <w:sz w:val="24"/>
          <w:szCs w:val="24"/>
          <w:lang w:val="es-MX"/>
        </w:rPr>
        <w:t>,</w:t>
      </w:r>
      <w:r w:rsidR="005128E7" w:rsidRPr="008C3360">
        <w:rPr>
          <w:sz w:val="24"/>
          <w:szCs w:val="24"/>
          <w:lang w:val="es-MX"/>
        </w:rPr>
        <w:t xml:space="preserve"> en los resultados obtenidos en esta variable</w:t>
      </w:r>
      <w:r w:rsidR="00EF47EA" w:rsidRPr="008C3360">
        <w:rPr>
          <w:sz w:val="24"/>
          <w:szCs w:val="24"/>
          <w:lang w:val="es-MX"/>
        </w:rPr>
        <w:t>,</w:t>
      </w:r>
      <w:r w:rsidR="005128E7" w:rsidRPr="008C3360">
        <w:rPr>
          <w:sz w:val="24"/>
          <w:szCs w:val="24"/>
          <w:lang w:val="es-MX"/>
        </w:rPr>
        <w:t xml:space="preserve"> por lo que se considera la más estable. </w:t>
      </w:r>
      <w:r w:rsidR="004C28FC" w:rsidRPr="008C3360">
        <w:rPr>
          <w:sz w:val="24"/>
          <w:szCs w:val="24"/>
          <w:lang w:val="es-MX"/>
        </w:rPr>
        <w:t>De acuerdo con</w:t>
      </w:r>
      <w:r w:rsidR="005128E7" w:rsidRPr="008C3360">
        <w:rPr>
          <w:sz w:val="24"/>
          <w:szCs w:val="24"/>
          <w:lang w:val="es-MX"/>
        </w:rPr>
        <w:t xml:space="preserve"> los resultados observados en la </w:t>
      </w:r>
      <w:r w:rsidR="00403F22" w:rsidRPr="008C3360">
        <w:rPr>
          <w:sz w:val="24"/>
          <w:szCs w:val="24"/>
          <w:lang w:val="es-MX"/>
        </w:rPr>
        <w:t>t</w:t>
      </w:r>
      <w:r w:rsidR="005128E7" w:rsidRPr="008C3360">
        <w:rPr>
          <w:sz w:val="24"/>
          <w:szCs w:val="24"/>
          <w:lang w:val="es-MX"/>
        </w:rPr>
        <w:t>abla 1</w:t>
      </w:r>
      <w:r w:rsidR="008D7643" w:rsidRPr="008C3360">
        <w:rPr>
          <w:sz w:val="24"/>
          <w:szCs w:val="24"/>
          <w:lang w:val="es-MX"/>
        </w:rPr>
        <w:t>,</w:t>
      </w:r>
      <w:r w:rsidR="005128E7" w:rsidRPr="008C3360">
        <w:rPr>
          <w:sz w:val="24"/>
          <w:szCs w:val="24"/>
          <w:lang w:val="es-MX"/>
        </w:rPr>
        <w:t xml:space="preserve"> </w:t>
      </w:r>
      <w:r w:rsidR="00380EF3" w:rsidRPr="008C3360">
        <w:rPr>
          <w:sz w:val="24"/>
          <w:szCs w:val="24"/>
          <w:lang w:val="es-MX"/>
        </w:rPr>
        <w:t xml:space="preserve">encontramos que en el factor </w:t>
      </w:r>
      <w:r w:rsidR="00380EF3" w:rsidRPr="008C3360">
        <w:rPr>
          <w:i/>
          <w:sz w:val="24"/>
          <w:szCs w:val="24"/>
          <w:lang w:val="es-MX"/>
        </w:rPr>
        <w:t>sexo</w:t>
      </w:r>
      <w:r w:rsidR="00380EF3" w:rsidRPr="008C3360">
        <w:rPr>
          <w:sz w:val="24"/>
          <w:szCs w:val="24"/>
          <w:lang w:val="es-MX"/>
        </w:rPr>
        <w:t xml:space="preserve"> ambos grupos se </w:t>
      </w:r>
      <w:r w:rsidR="00C71D7B" w:rsidRPr="008C3360">
        <w:rPr>
          <w:sz w:val="24"/>
          <w:szCs w:val="24"/>
          <w:lang w:val="es-MX"/>
        </w:rPr>
        <w:t>hallan</w:t>
      </w:r>
      <w:r w:rsidR="00380EF3" w:rsidRPr="008C3360">
        <w:rPr>
          <w:sz w:val="24"/>
          <w:szCs w:val="24"/>
          <w:lang w:val="es-MX"/>
        </w:rPr>
        <w:t xml:space="preserve"> en un nivel estable con </w:t>
      </w:r>
      <w:r w:rsidR="00C13F78" w:rsidRPr="008C3360">
        <w:rPr>
          <w:sz w:val="24"/>
          <w:szCs w:val="24"/>
          <w:lang w:val="es-MX"/>
        </w:rPr>
        <w:t>oportunidad de mejora. Lo mismo ocurre al analizar los resultados por grupos de edad.</w:t>
      </w:r>
    </w:p>
    <w:p w14:paraId="2A83FAD2" w14:textId="644069D8" w:rsidR="00D715F1" w:rsidRPr="008C3360" w:rsidRDefault="005128E7" w:rsidP="00E34941">
      <w:pPr>
        <w:pStyle w:val="NormalWeb"/>
        <w:shd w:val="clear" w:color="auto" w:fill="FFFFFF"/>
        <w:spacing w:before="0" w:beforeAutospacing="0" w:after="0" w:afterAutospacing="0" w:line="360" w:lineRule="auto"/>
        <w:ind w:firstLine="709"/>
        <w:jc w:val="both"/>
        <w:rPr>
          <w:sz w:val="24"/>
          <w:szCs w:val="24"/>
          <w:lang w:val="es-MX"/>
        </w:rPr>
      </w:pPr>
      <w:r w:rsidRPr="008C3360">
        <w:rPr>
          <w:sz w:val="24"/>
          <w:szCs w:val="24"/>
          <w:lang w:val="es-MX"/>
        </w:rPr>
        <w:t>Por otra parte</w:t>
      </w:r>
      <w:r w:rsidR="00C13F78" w:rsidRPr="008C3360">
        <w:rPr>
          <w:sz w:val="24"/>
          <w:szCs w:val="24"/>
          <w:lang w:val="es-MX"/>
        </w:rPr>
        <w:t>,</w:t>
      </w:r>
      <w:r w:rsidRPr="008C3360">
        <w:rPr>
          <w:sz w:val="24"/>
          <w:szCs w:val="24"/>
          <w:lang w:val="es-MX"/>
        </w:rPr>
        <w:t xml:space="preserve"> en el reactivo </w:t>
      </w:r>
      <w:r w:rsidR="00C71D7B" w:rsidRPr="008C3360">
        <w:rPr>
          <w:i/>
          <w:sz w:val="24"/>
          <w:szCs w:val="24"/>
          <w:lang w:val="es-MX"/>
        </w:rPr>
        <w:t>A</w:t>
      </w:r>
      <w:r w:rsidRPr="008C3360">
        <w:rPr>
          <w:i/>
          <w:sz w:val="24"/>
          <w:szCs w:val="24"/>
          <w:lang w:val="es-MX"/>
        </w:rPr>
        <w:t>ños de experiencia docente</w:t>
      </w:r>
      <w:r w:rsidRPr="008C3360">
        <w:rPr>
          <w:sz w:val="24"/>
          <w:szCs w:val="24"/>
          <w:lang w:val="es-MX"/>
        </w:rPr>
        <w:t xml:space="preserve"> se observa una </w:t>
      </w:r>
      <w:r w:rsidR="00EF47EA" w:rsidRPr="008C3360">
        <w:rPr>
          <w:sz w:val="24"/>
          <w:szCs w:val="24"/>
          <w:lang w:val="es-MX"/>
        </w:rPr>
        <w:t xml:space="preserve">mínima </w:t>
      </w:r>
      <w:r w:rsidRPr="008C3360">
        <w:rPr>
          <w:sz w:val="24"/>
          <w:szCs w:val="24"/>
          <w:lang w:val="es-MX"/>
        </w:rPr>
        <w:t>tendencia a la baja: mientras menos experiencia mayor satisfacción co</w:t>
      </w:r>
      <w:r w:rsidR="00FF072C" w:rsidRPr="008C3360">
        <w:rPr>
          <w:sz w:val="24"/>
          <w:szCs w:val="24"/>
          <w:lang w:val="es-MX"/>
        </w:rPr>
        <w:t>n la relación demanda-control (</w:t>
      </w:r>
      <w:r w:rsidRPr="008C3360">
        <w:rPr>
          <w:sz w:val="24"/>
          <w:szCs w:val="24"/>
          <w:lang w:val="es-MX"/>
        </w:rPr>
        <w:t>más saludables</w:t>
      </w:r>
      <w:r w:rsidR="00FF072C" w:rsidRPr="008C3360">
        <w:rPr>
          <w:sz w:val="24"/>
          <w:szCs w:val="24"/>
          <w:lang w:val="es-MX"/>
        </w:rPr>
        <w:t>)</w:t>
      </w:r>
      <w:r w:rsidRPr="008C3360">
        <w:rPr>
          <w:sz w:val="24"/>
          <w:szCs w:val="24"/>
          <w:lang w:val="es-MX"/>
        </w:rPr>
        <w:t xml:space="preserve">. Lo mismo se observa en el reactivo </w:t>
      </w:r>
      <w:r w:rsidR="00C71D7B" w:rsidRPr="008C3360">
        <w:rPr>
          <w:i/>
          <w:sz w:val="24"/>
          <w:szCs w:val="24"/>
          <w:lang w:val="es-MX"/>
        </w:rPr>
        <w:t>A</w:t>
      </w:r>
      <w:r w:rsidRPr="008C3360">
        <w:rPr>
          <w:i/>
          <w:sz w:val="24"/>
          <w:szCs w:val="24"/>
          <w:lang w:val="es-MX"/>
        </w:rPr>
        <w:t>ños como docente en esta escuela</w:t>
      </w:r>
      <w:r w:rsidRPr="008C3360">
        <w:rPr>
          <w:sz w:val="24"/>
          <w:szCs w:val="24"/>
          <w:lang w:val="es-MX"/>
        </w:rPr>
        <w:t>.</w:t>
      </w:r>
      <w:r w:rsidR="009A3D13" w:rsidRPr="008C3360">
        <w:rPr>
          <w:i/>
          <w:sz w:val="24"/>
          <w:szCs w:val="24"/>
          <w:lang w:val="es-MX"/>
        </w:rPr>
        <w:t xml:space="preserve"> </w:t>
      </w:r>
      <w:r w:rsidRPr="008C3360">
        <w:rPr>
          <w:sz w:val="24"/>
          <w:szCs w:val="24"/>
          <w:lang w:val="es-MX"/>
        </w:rPr>
        <w:t xml:space="preserve">Al analizar los grupos </w:t>
      </w:r>
      <w:r w:rsidR="004C28FC" w:rsidRPr="008C3360">
        <w:rPr>
          <w:sz w:val="24"/>
          <w:szCs w:val="24"/>
          <w:lang w:val="es-MX"/>
        </w:rPr>
        <w:t>de acuerdo con el</w:t>
      </w:r>
      <w:r w:rsidR="007444C1" w:rsidRPr="008C3360">
        <w:rPr>
          <w:sz w:val="24"/>
          <w:szCs w:val="24"/>
          <w:lang w:val="es-MX"/>
        </w:rPr>
        <w:t xml:space="preserve"> número de alumnos con NEE</w:t>
      </w:r>
      <w:r w:rsidRPr="008C3360">
        <w:rPr>
          <w:sz w:val="24"/>
          <w:szCs w:val="24"/>
          <w:lang w:val="es-MX"/>
        </w:rPr>
        <w:t xml:space="preserve"> que atiende encontramos una tendencia a la baja</w:t>
      </w:r>
      <w:r w:rsidR="00C71D7B" w:rsidRPr="008C3360">
        <w:rPr>
          <w:sz w:val="24"/>
          <w:szCs w:val="24"/>
          <w:lang w:val="es-MX"/>
        </w:rPr>
        <w:t>:</w:t>
      </w:r>
      <w:r w:rsidR="00193C4A" w:rsidRPr="008C3360">
        <w:rPr>
          <w:sz w:val="24"/>
          <w:szCs w:val="24"/>
          <w:lang w:val="es-MX"/>
        </w:rPr>
        <w:t xml:space="preserve"> entre menos alumnos con estas características se atienden mayor satisfacción </w:t>
      </w:r>
      <w:r w:rsidR="00FF072C" w:rsidRPr="008C3360">
        <w:rPr>
          <w:sz w:val="24"/>
          <w:szCs w:val="24"/>
          <w:lang w:val="es-MX"/>
        </w:rPr>
        <w:t xml:space="preserve">con la relación </w:t>
      </w:r>
      <w:r w:rsidR="00F057E6" w:rsidRPr="008C3360">
        <w:rPr>
          <w:sz w:val="24"/>
          <w:szCs w:val="24"/>
          <w:lang w:val="es-MX"/>
        </w:rPr>
        <w:t>demanda-control</w:t>
      </w:r>
      <w:r w:rsidR="00FF072C" w:rsidRPr="008C3360">
        <w:rPr>
          <w:sz w:val="24"/>
          <w:szCs w:val="24"/>
          <w:lang w:val="es-MX"/>
        </w:rPr>
        <w:t xml:space="preserve"> </w:t>
      </w:r>
      <w:r w:rsidR="00193C4A" w:rsidRPr="008C3360">
        <w:rPr>
          <w:sz w:val="24"/>
          <w:szCs w:val="24"/>
          <w:lang w:val="es-MX"/>
        </w:rPr>
        <w:t>o salud.</w:t>
      </w:r>
    </w:p>
    <w:p w14:paraId="6EBFDE77" w14:textId="77777777" w:rsidR="00084934" w:rsidRPr="008C3360" w:rsidRDefault="00084934" w:rsidP="00E34941">
      <w:pPr>
        <w:pStyle w:val="NormalWeb"/>
        <w:shd w:val="clear" w:color="auto" w:fill="FFFFFF"/>
        <w:spacing w:before="0" w:beforeAutospacing="0" w:after="0" w:afterAutospacing="0" w:line="360" w:lineRule="auto"/>
        <w:ind w:firstLine="709"/>
        <w:jc w:val="both"/>
        <w:rPr>
          <w:i/>
          <w:sz w:val="24"/>
          <w:szCs w:val="24"/>
          <w:lang w:val="es-MX"/>
        </w:rPr>
      </w:pPr>
    </w:p>
    <w:p w14:paraId="7E64FB84" w14:textId="39BA552A" w:rsidR="002E6073" w:rsidRPr="008C3360" w:rsidRDefault="002E6073" w:rsidP="00FE6A0C">
      <w:pPr>
        <w:pStyle w:val="NormalWeb"/>
        <w:shd w:val="clear" w:color="auto" w:fill="FFFFFF"/>
        <w:spacing w:before="0" w:beforeAutospacing="0" w:after="0" w:afterAutospacing="0" w:line="360" w:lineRule="auto"/>
        <w:jc w:val="center"/>
        <w:rPr>
          <w:b/>
          <w:sz w:val="28"/>
          <w:szCs w:val="28"/>
          <w:lang w:val="es-MX"/>
        </w:rPr>
      </w:pPr>
      <w:r w:rsidRPr="008C3360">
        <w:rPr>
          <w:b/>
          <w:sz w:val="28"/>
          <w:szCs w:val="28"/>
          <w:lang w:val="es-MX"/>
        </w:rPr>
        <w:t>Contraste de hipótesis</w:t>
      </w:r>
    </w:p>
    <w:p w14:paraId="0743F156" w14:textId="266A896A" w:rsidR="00BB387F" w:rsidRPr="008C3360" w:rsidRDefault="00601AFE" w:rsidP="00E34941">
      <w:pPr>
        <w:pStyle w:val="NormalWeb"/>
        <w:shd w:val="clear" w:color="auto" w:fill="FFFFFF"/>
        <w:spacing w:before="0" w:beforeAutospacing="0" w:after="0" w:afterAutospacing="0" w:line="360" w:lineRule="auto"/>
        <w:jc w:val="both"/>
        <w:rPr>
          <w:sz w:val="24"/>
          <w:szCs w:val="24"/>
          <w:lang w:val="es-MX"/>
        </w:rPr>
      </w:pPr>
      <w:r w:rsidRPr="008C3360">
        <w:rPr>
          <w:b/>
          <w:sz w:val="24"/>
          <w:szCs w:val="24"/>
          <w:lang w:val="es-MX"/>
        </w:rPr>
        <w:tab/>
      </w:r>
      <w:r w:rsidR="002E07C7" w:rsidRPr="008C3360">
        <w:rPr>
          <w:sz w:val="24"/>
          <w:szCs w:val="24"/>
          <w:lang w:val="es-MX"/>
        </w:rPr>
        <w:t xml:space="preserve">Las variables </w:t>
      </w:r>
      <w:r w:rsidR="002E07C7" w:rsidRPr="008C3360">
        <w:rPr>
          <w:i/>
          <w:sz w:val="24"/>
          <w:szCs w:val="24"/>
          <w:lang w:val="es-MX"/>
        </w:rPr>
        <w:t>demanda-control</w:t>
      </w:r>
      <w:r w:rsidR="002E07C7" w:rsidRPr="008C3360">
        <w:rPr>
          <w:sz w:val="24"/>
          <w:szCs w:val="24"/>
          <w:lang w:val="es-MX"/>
        </w:rPr>
        <w:t xml:space="preserve"> y </w:t>
      </w:r>
      <w:r w:rsidR="002E07C7" w:rsidRPr="008C3360">
        <w:rPr>
          <w:i/>
          <w:sz w:val="24"/>
          <w:szCs w:val="24"/>
          <w:lang w:val="es-MX"/>
        </w:rPr>
        <w:t>satisfacción con la vida</w:t>
      </w:r>
      <w:r w:rsidR="002E07C7" w:rsidRPr="008C3360">
        <w:rPr>
          <w:sz w:val="24"/>
          <w:szCs w:val="24"/>
          <w:lang w:val="es-MX"/>
        </w:rPr>
        <w:t xml:space="preserve"> no resultaron con diferencias estadísticamente significativas </w:t>
      </w:r>
      <w:r w:rsidR="00C71D7B" w:rsidRPr="008C3360">
        <w:rPr>
          <w:sz w:val="24"/>
          <w:szCs w:val="24"/>
          <w:lang w:val="es-MX"/>
        </w:rPr>
        <w:t>en</w:t>
      </w:r>
      <w:r w:rsidR="002E07C7" w:rsidRPr="008C3360">
        <w:rPr>
          <w:sz w:val="24"/>
          <w:szCs w:val="24"/>
          <w:lang w:val="es-MX"/>
        </w:rPr>
        <w:t xml:space="preserve"> ninguno de los fatores de atributo que fueron contrastados. </w:t>
      </w:r>
      <w:r w:rsidR="00595FD0" w:rsidRPr="008C3360">
        <w:rPr>
          <w:sz w:val="24"/>
          <w:szCs w:val="24"/>
          <w:lang w:val="es-MX"/>
        </w:rPr>
        <w:t>En relación con l</w:t>
      </w:r>
      <w:r w:rsidR="002E07C7" w:rsidRPr="008C3360">
        <w:rPr>
          <w:sz w:val="24"/>
          <w:szCs w:val="24"/>
          <w:lang w:val="es-MX"/>
        </w:rPr>
        <w:t>os factores</w:t>
      </w:r>
      <w:r w:rsidR="00595FD0" w:rsidRPr="008C3360">
        <w:rPr>
          <w:sz w:val="24"/>
          <w:szCs w:val="24"/>
          <w:lang w:val="es-MX"/>
        </w:rPr>
        <w:t xml:space="preserve"> politómicas </w:t>
      </w:r>
      <w:r w:rsidR="00C71D7B" w:rsidRPr="008C3360">
        <w:rPr>
          <w:sz w:val="24"/>
          <w:szCs w:val="24"/>
          <w:lang w:val="es-MX"/>
        </w:rPr>
        <w:t>(</w:t>
      </w:r>
      <w:r w:rsidR="00595FD0" w:rsidRPr="008C3360">
        <w:rPr>
          <w:sz w:val="24"/>
          <w:szCs w:val="24"/>
          <w:lang w:val="es-MX"/>
        </w:rPr>
        <w:t>edad, antigüedad en la docencia y antigüedad en el centro de trabajo</w:t>
      </w:r>
      <w:r w:rsidR="00C71D7B" w:rsidRPr="008C3360">
        <w:rPr>
          <w:sz w:val="24"/>
          <w:szCs w:val="24"/>
          <w:lang w:val="es-MX"/>
        </w:rPr>
        <w:t>)</w:t>
      </w:r>
      <w:r w:rsidR="00595FD0" w:rsidRPr="008C3360">
        <w:rPr>
          <w:sz w:val="24"/>
          <w:szCs w:val="24"/>
          <w:lang w:val="es-MX"/>
        </w:rPr>
        <w:t xml:space="preserve">, hablamos de variables temporales y, como podemos observar en la </w:t>
      </w:r>
      <w:r w:rsidR="00403F22" w:rsidRPr="008C3360">
        <w:rPr>
          <w:sz w:val="24"/>
          <w:szCs w:val="24"/>
          <w:lang w:val="es-MX"/>
        </w:rPr>
        <w:t>t</w:t>
      </w:r>
      <w:r w:rsidR="00595FD0" w:rsidRPr="008C3360">
        <w:rPr>
          <w:sz w:val="24"/>
          <w:szCs w:val="24"/>
          <w:lang w:val="es-MX"/>
        </w:rPr>
        <w:t>abla 2, las tres son significativas para la percepción esfuerzo-recompensa</w:t>
      </w:r>
      <w:r w:rsidR="002E07C7" w:rsidRPr="008C3360">
        <w:rPr>
          <w:sz w:val="24"/>
          <w:szCs w:val="24"/>
          <w:lang w:val="es-MX"/>
        </w:rPr>
        <w:t>.</w:t>
      </w:r>
      <w:r w:rsidR="00595FD0" w:rsidRPr="008C3360">
        <w:rPr>
          <w:sz w:val="24"/>
          <w:szCs w:val="24"/>
          <w:lang w:val="es-MX"/>
        </w:rPr>
        <w:t xml:space="preserve"> </w:t>
      </w:r>
    </w:p>
    <w:p w14:paraId="2916AA48" w14:textId="03F0B5E2" w:rsidR="00D07D16" w:rsidRPr="008C3360" w:rsidRDefault="00D07D16" w:rsidP="00D07D16">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 xml:space="preserve">En las pruebas </w:t>
      </w:r>
      <w:r w:rsidRPr="008C3360">
        <w:rPr>
          <w:i/>
          <w:sz w:val="24"/>
          <w:szCs w:val="24"/>
          <w:lang w:val="es-MX"/>
        </w:rPr>
        <w:t>post hoc</w:t>
      </w:r>
      <w:r w:rsidRPr="008C3360">
        <w:rPr>
          <w:sz w:val="24"/>
          <w:szCs w:val="24"/>
          <w:lang w:val="es-MX"/>
        </w:rPr>
        <w:t xml:space="preserve"> de Scheffé se mostró que en el factor </w:t>
      </w:r>
      <w:r w:rsidRPr="008C3360">
        <w:rPr>
          <w:i/>
          <w:sz w:val="24"/>
          <w:szCs w:val="24"/>
          <w:lang w:val="es-MX"/>
        </w:rPr>
        <w:t>edad</w:t>
      </w:r>
      <w:r w:rsidRPr="008C3360">
        <w:rPr>
          <w:sz w:val="24"/>
          <w:szCs w:val="24"/>
          <w:lang w:val="es-MX"/>
        </w:rPr>
        <w:t xml:space="preserve"> el valor de equilibrio decrece con la edad, encontrando su media más alta </w:t>
      </w:r>
      <w:r w:rsidR="00340132" w:rsidRPr="008C3360">
        <w:rPr>
          <w:sz w:val="24"/>
          <w:szCs w:val="24"/>
          <w:lang w:val="es-MX"/>
        </w:rPr>
        <w:t>(</w:t>
      </w:r>
      <w:r w:rsidRPr="008C3360">
        <w:rPr>
          <w:sz w:val="24"/>
          <w:szCs w:val="24"/>
          <w:lang w:val="es-MX"/>
        </w:rPr>
        <w:t>3.67</w:t>
      </w:r>
      <w:r w:rsidR="00340132" w:rsidRPr="008C3360">
        <w:rPr>
          <w:sz w:val="24"/>
          <w:szCs w:val="24"/>
          <w:lang w:val="es-MX"/>
        </w:rPr>
        <w:t>)</w:t>
      </w:r>
      <w:r w:rsidRPr="008C3360">
        <w:rPr>
          <w:sz w:val="24"/>
          <w:szCs w:val="24"/>
          <w:lang w:val="es-MX"/>
        </w:rPr>
        <w:t xml:space="preserve"> con los jóvenes de 18 a 25 años, y la más baja </w:t>
      </w:r>
      <w:r w:rsidR="00340132" w:rsidRPr="008C3360">
        <w:rPr>
          <w:sz w:val="24"/>
          <w:szCs w:val="24"/>
          <w:lang w:val="es-MX"/>
        </w:rPr>
        <w:t>(</w:t>
      </w:r>
      <w:r w:rsidRPr="008C3360">
        <w:rPr>
          <w:sz w:val="24"/>
          <w:szCs w:val="24"/>
          <w:lang w:val="es-MX"/>
        </w:rPr>
        <w:t>3.15</w:t>
      </w:r>
      <w:r w:rsidR="00340132" w:rsidRPr="008C3360">
        <w:rPr>
          <w:sz w:val="24"/>
          <w:szCs w:val="24"/>
          <w:lang w:val="es-MX"/>
        </w:rPr>
        <w:t>)</w:t>
      </w:r>
      <w:r w:rsidRPr="008C3360">
        <w:rPr>
          <w:sz w:val="24"/>
          <w:szCs w:val="24"/>
          <w:lang w:val="es-MX"/>
        </w:rPr>
        <w:t xml:space="preserve"> con los mayores de 50 años. Para la experiencia docente se observa la misma lógica</w:t>
      </w:r>
      <w:r w:rsidR="00C71D7B" w:rsidRPr="008C3360">
        <w:rPr>
          <w:sz w:val="24"/>
          <w:szCs w:val="24"/>
          <w:lang w:val="es-MX"/>
        </w:rPr>
        <w:t>:</w:t>
      </w:r>
      <w:r w:rsidRPr="008C3360">
        <w:rPr>
          <w:sz w:val="24"/>
          <w:szCs w:val="24"/>
          <w:lang w:val="es-MX"/>
        </w:rPr>
        <w:t xml:space="preserve"> una media </w:t>
      </w:r>
      <w:r w:rsidR="00340132" w:rsidRPr="008C3360">
        <w:rPr>
          <w:sz w:val="24"/>
          <w:szCs w:val="24"/>
          <w:lang w:val="es-MX"/>
        </w:rPr>
        <w:t>más alta</w:t>
      </w:r>
      <w:r w:rsidRPr="008C3360">
        <w:rPr>
          <w:sz w:val="24"/>
          <w:szCs w:val="24"/>
          <w:lang w:val="es-MX"/>
        </w:rPr>
        <w:t xml:space="preserve"> </w:t>
      </w:r>
      <w:r w:rsidR="00340132" w:rsidRPr="008C3360">
        <w:rPr>
          <w:sz w:val="24"/>
          <w:szCs w:val="24"/>
          <w:lang w:val="es-MX"/>
        </w:rPr>
        <w:t>(</w:t>
      </w:r>
      <w:r w:rsidRPr="008C3360">
        <w:rPr>
          <w:sz w:val="24"/>
          <w:szCs w:val="24"/>
          <w:lang w:val="es-MX"/>
        </w:rPr>
        <w:t>3.44</w:t>
      </w:r>
      <w:r w:rsidR="00340132" w:rsidRPr="008C3360">
        <w:rPr>
          <w:sz w:val="24"/>
          <w:szCs w:val="24"/>
          <w:lang w:val="es-MX"/>
        </w:rPr>
        <w:t>)</w:t>
      </w:r>
      <w:r w:rsidRPr="008C3360">
        <w:rPr>
          <w:sz w:val="24"/>
          <w:szCs w:val="24"/>
          <w:lang w:val="es-MX"/>
        </w:rPr>
        <w:t xml:space="preserve"> para el grupo de menos de 5 años, y la más baja </w:t>
      </w:r>
      <w:r w:rsidR="00340132" w:rsidRPr="008C3360">
        <w:rPr>
          <w:sz w:val="24"/>
          <w:szCs w:val="24"/>
          <w:lang w:val="es-MX"/>
        </w:rPr>
        <w:t>(</w:t>
      </w:r>
      <w:r w:rsidRPr="008C3360">
        <w:rPr>
          <w:sz w:val="24"/>
          <w:szCs w:val="24"/>
          <w:lang w:val="es-MX"/>
        </w:rPr>
        <w:t>3.06</w:t>
      </w:r>
      <w:r w:rsidR="00340132" w:rsidRPr="008C3360">
        <w:rPr>
          <w:sz w:val="24"/>
          <w:szCs w:val="24"/>
          <w:lang w:val="es-MX"/>
        </w:rPr>
        <w:t>)</w:t>
      </w:r>
      <w:r w:rsidRPr="008C3360">
        <w:rPr>
          <w:sz w:val="24"/>
          <w:szCs w:val="24"/>
          <w:lang w:val="es-MX"/>
        </w:rPr>
        <w:t xml:space="preserve"> para 11 a 20 años. Finalmente, para menos de 5 años de experiencia en la misma escuela tenemos 3.31 en promedio y 2.97 para 21 a 30 años de antigüedad en la misma escuela. Asimismo, los valores de la </w:t>
      </w:r>
      <w:r w:rsidRPr="008C3360">
        <w:rPr>
          <w:i/>
          <w:iCs/>
          <w:sz w:val="24"/>
          <w:szCs w:val="24"/>
          <w:lang w:val="es-MX"/>
        </w:rPr>
        <w:t>f</w:t>
      </w:r>
      <w:r w:rsidRPr="008C3360">
        <w:rPr>
          <w:sz w:val="24"/>
          <w:szCs w:val="24"/>
          <w:lang w:val="es-MX"/>
        </w:rPr>
        <w:t xml:space="preserve"> de Cohen indican un tamaño del efecto mediano en las tres diferencias significativas observadas (</w:t>
      </w:r>
      <w:r w:rsidR="00C71D7B" w:rsidRPr="008C3360">
        <w:rPr>
          <w:sz w:val="24"/>
          <w:szCs w:val="24"/>
          <w:lang w:val="es-MX"/>
        </w:rPr>
        <w:t>t</w:t>
      </w:r>
      <w:r w:rsidRPr="008C3360">
        <w:rPr>
          <w:sz w:val="24"/>
          <w:szCs w:val="24"/>
          <w:lang w:val="es-MX"/>
        </w:rPr>
        <w:t>abla 2).</w:t>
      </w:r>
    </w:p>
    <w:p w14:paraId="26211A8B" w14:textId="375DEBC6" w:rsidR="000E67CE" w:rsidRPr="008C3360" w:rsidRDefault="000E67CE" w:rsidP="00C71D7B">
      <w:pPr>
        <w:pStyle w:val="NormalWeb"/>
        <w:shd w:val="clear" w:color="auto" w:fill="FFFFFF"/>
        <w:spacing w:before="0" w:beforeAutospacing="0" w:after="0" w:afterAutospacing="0" w:line="360" w:lineRule="auto"/>
        <w:jc w:val="center"/>
        <w:rPr>
          <w:sz w:val="24"/>
          <w:szCs w:val="24"/>
          <w:lang w:val="es-MX"/>
        </w:rPr>
      </w:pPr>
      <w:r w:rsidRPr="008C3360">
        <w:rPr>
          <w:b/>
          <w:sz w:val="24"/>
          <w:szCs w:val="24"/>
          <w:lang w:val="es-MX"/>
        </w:rPr>
        <w:lastRenderedPageBreak/>
        <w:t>Tabla 2</w:t>
      </w:r>
      <w:r w:rsidR="00C71D7B" w:rsidRPr="008C3360">
        <w:rPr>
          <w:b/>
          <w:sz w:val="24"/>
          <w:szCs w:val="24"/>
          <w:lang w:val="es-MX"/>
        </w:rPr>
        <w:t xml:space="preserve">. </w:t>
      </w:r>
      <w:r w:rsidR="004C28FC" w:rsidRPr="008C3360">
        <w:rPr>
          <w:iCs/>
          <w:sz w:val="24"/>
          <w:szCs w:val="24"/>
          <w:lang w:val="es-MX"/>
        </w:rPr>
        <w:t>Resultados del análisis de varianza para los factores politómicos de atributo</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1486"/>
        <w:gridCol w:w="841"/>
        <w:gridCol w:w="992"/>
        <w:gridCol w:w="986"/>
        <w:gridCol w:w="686"/>
        <w:gridCol w:w="807"/>
        <w:gridCol w:w="1148"/>
      </w:tblGrid>
      <w:tr w:rsidR="004E1D14" w:rsidRPr="000F5B05" w14:paraId="57AE7468" w14:textId="616B8D16" w:rsidTr="000F5B05">
        <w:trPr>
          <w:trHeight w:val="207"/>
          <w:jc w:val="center"/>
        </w:trPr>
        <w:tc>
          <w:tcPr>
            <w:tcW w:w="2904" w:type="dxa"/>
            <w:gridSpan w:val="2"/>
            <w:vMerge w:val="restart"/>
            <w:shd w:val="clear" w:color="auto" w:fill="auto"/>
            <w:vAlign w:val="center"/>
          </w:tcPr>
          <w:p w14:paraId="550E35C1"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Variables</w:t>
            </w:r>
          </w:p>
        </w:tc>
        <w:tc>
          <w:tcPr>
            <w:tcW w:w="2819" w:type="dxa"/>
            <w:gridSpan w:val="3"/>
            <w:shd w:val="clear" w:color="auto" w:fill="auto"/>
            <w:noWrap/>
            <w:vAlign w:val="center"/>
          </w:tcPr>
          <w:p w14:paraId="1D3109BA" w14:textId="6DBF696D" w:rsidR="004E1D14" w:rsidRPr="000F5B05" w:rsidRDefault="004E1D14" w:rsidP="00C71D7B">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Esfuerzo-</w:t>
            </w:r>
            <w:r w:rsidR="00C71D7B" w:rsidRPr="000F5B05">
              <w:rPr>
                <w:rFonts w:ascii="Times New Roman" w:eastAsia="Times New Roman" w:hAnsi="Times New Roman"/>
                <w:color w:val="000000"/>
                <w:sz w:val="24"/>
                <w:szCs w:val="24"/>
                <w:lang w:val="es-MX" w:eastAsia="es-ES"/>
              </w:rPr>
              <w:t>r</w:t>
            </w:r>
            <w:r w:rsidRPr="000F5B05">
              <w:rPr>
                <w:rFonts w:ascii="Times New Roman" w:eastAsia="Times New Roman" w:hAnsi="Times New Roman"/>
                <w:color w:val="000000"/>
                <w:sz w:val="24"/>
                <w:szCs w:val="24"/>
                <w:lang w:val="es-MX" w:eastAsia="es-ES"/>
              </w:rPr>
              <w:t>ecompensa</w:t>
            </w:r>
          </w:p>
        </w:tc>
        <w:tc>
          <w:tcPr>
            <w:tcW w:w="1493" w:type="dxa"/>
            <w:gridSpan w:val="2"/>
            <w:shd w:val="clear" w:color="auto" w:fill="auto"/>
            <w:noWrap/>
            <w:vAlign w:val="center"/>
          </w:tcPr>
          <w:p w14:paraId="7D4EEB86"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c>
          <w:tcPr>
            <w:tcW w:w="1148" w:type="dxa"/>
          </w:tcPr>
          <w:p w14:paraId="76106173" w14:textId="611E7118" w:rsidR="004E1D14" w:rsidRPr="000F5B05" w:rsidRDefault="009A0AD1" w:rsidP="00940B30">
            <w:pPr>
              <w:spacing w:after="0" w:line="240" w:lineRule="auto"/>
              <w:jc w:val="center"/>
              <w:rPr>
                <w:rFonts w:ascii="Times New Roman" w:eastAsia="Times New Roman" w:hAnsi="Times New Roman"/>
                <w:color w:val="000000"/>
                <w:sz w:val="20"/>
                <w:szCs w:val="20"/>
                <w:lang w:val="es-MX" w:eastAsia="es-ES"/>
              </w:rPr>
            </w:pPr>
            <w:r w:rsidRPr="000F5B05">
              <w:rPr>
                <w:rFonts w:ascii="Times New Roman" w:eastAsia="Times New Roman" w:hAnsi="Times New Roman"/>
                <w:color w:val="000000"/>
                <w:sz w:val="20"/>
                <w:szCs w:val="20"/>
                <w:lang w:val="es-MX" w:eastAsia="es-ES"/>
              </w:rPr>
              <w:t>Tamaño del efecto</w:t>
            </w:r>
          </w:p>
        </w:tc>
      </w:tr>
      <w:tr w:rsidR="004E1D14" w:rsidRPr="000F5B05" w14:paraId="0799A7B8" w14:textId="6D777E86" w:rsidTr="000F5B05">
        <w:trPr>
          <w:trHeight w:val="207"/>
          <w:jc w:val="center"/>
        </w:trPr>
        <w:tc>
          <w:tcPr>
            <w:tcW w:w="2904" w:type="dxa"/>
            <w:gridSpan w:val="2"/>
            <w:vMerge/>
            <w:shd w:val="clear" w:color="auto" w:fill="auto"/>
            <w:vAlign w:val="center"/>
          </w:tcPr>
          <w:p w14:paraId="5AB49604"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c>
          <w:tcPr>
            <w:tcW w:w="841" w:type="dxa"/>
            <w:shd w:val="clear" w:color="auto" w:fill="auto"/>
            <w:noWrap/>
          </w:tcPr>
          <w:p w14:paraId="5CEC084B"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hAnsi="Times New Roman"/>
                <w:sz w:val="24"/>
                <w:szCs w:val="24"/>
                <w:lang w:val="es-MX"/>
              </w:rPr>
              <w:t>n</w:t>
            </w:r>
          </w:p>
        </w:tc>
        <w:tc>
          <w:tcPr>
            <w:tcW w:w="992" w:type="dxa"/>
            <w:shd w:val="clear" w:color="auto" w:fill="auto"/>
            <w:noWrap/>
          </w:tcPr>
          <w:p w14:paraId="66071437"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hAnsi="Times New Roman"/>
                <w:sz w:val="24"/>
                <w:szCs w:val="24"/>
                <w:lang w:val="es-MX"/>
              </w:rPr>
              <w:t>Media</w:t>
            </w:r>
          </w:p>
        </w:tc>
        <w:tc>
          <w:tcPr>
            <w:tcW w:w="986" w:type="dxa"/>
            <w:shd w:val="clear" w:color="auto" w:fill="auto"/>
          </w:tcPr>
          <w:p w14:paraId="389F5C32"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hAnsi="Times New Roman"/>
                <w:sz w:val="24"/>
                <w:szCs w:val="24"/>
                <w:lang w:val="es-MX"/>
              </w:rPr>
              <w:t>D. E.</w:t>
            </w:r>
          </w:p>
        </w:tc>
        <w:tc>
          <w:tcPr>
            <w:tcW w:w="686" w:type="dxa"/>
            <w:shd w:val="clear" w:color="auto" w:fill="auto"/>
            <w:noWrap/>
          </w:tcPr>
          <w:p w14:paraId="54A0B850"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hAnsi="Times New Roman"/>
                <w:sz w:val="24"/>
                <w:szCs w:val="24"/>
                <w:lang w:val="es-MX"/>
              </w:rPr>
              <w:t>F</w:t>
            </w:r>
          </w:p>
        </w:tc>
        <w:tc>
          <w:tcPr>
            <w:tcW w:w="807" w:type="dxa"/>
            <w:shd w:val="clear" w:color="auto" w:fill="auto"/>
            <w:noWrap/>
          </w:tcPr>
          <w:p w14:paraId="34CBC036"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hAnsi="Times New Roman"/>
                <w:sz w:val="24"/>
                <w:szCs w:val="24"/>
                <w:lang w:val="es-MX"/>
              </w:rPr>
              <w:t>Sig.</w:t>
            </w:r>
          </w:p>
        </w:tc>
        <w:tc>
          <w:tcPr>
            <w:tcW w:w="1148" w:type="dxa"/>
          </w:tcPr>
          <w:p w14:paraId="1C3DBD5D" w14:textId="4D749F11" w:rsidR="004E1D14" w:rsidRPr="000F5B05" w:rsidRDefault="009A0AD1" w:rsidP="00940B30">
            <w:pPr>
              <w:spacing w:after="0" w:line="240" w:lineRule="auto"/>
              <w:jc w:val="center"/>
              <w:rPr>
                <w:rFonts w:ascii="Times New Roman" w:hAnsi="Times New Roman"/>
                <w:i/>
                <w:iCs/>
                <w:sz w:val="24"/>
                <w:szCs w:val="24"/>
                <w:lang w:val="es-MX"/>
              </w:rPr>
            </w:pPr>
            <w:r w:rsidRPr="000F5B05">
              <w:rPr>
                <w:rFonts w:ascii="Times New Roman" w:hAnsi="Times New Roman"/>
                <w:sz w:val="24"/>
                <w:szCs w:val="24"/>
                <w:lang w:val="es-MX"/>
              </w:rPr>
              <w:t>(</w:t>
            </w:r>
            <w:r w:rsidR="004E1D14" w:rsidRPr="000F5B05">
              <w:rPr>
                <w:rFonts w:ascii="Times New Roman" w:hAnsi="Times New Roman"/>
                <w:i/>
                <w:iCs/>
                <w:sz w:val="24"/>
                <w:szCs w:val="24"/>
                <w:lang w:val="es-MX"/>
              </w:rPr>
              <w:t>f</w:t>
            </w:r>
            <w:r w:rsidRPr="000F5B05">
              <w:rPr>
                <w:rFonts w:ascii="Times New Roman" w:hAnsi="Times New Roman"/>
                <w:sz w:val="24"/>
                <w:szCs w:val="24"/>
                <w:lang w:val="es-MX"/>
              </w:rPr>
              <w:t>)</w:t>
            </w:r>
          </w:p>
        </w:tc>
      </w:tr>
      <w:tr w:rsidR="004E1D14" w:rsidRPr="000F5B05" w14:paraId="6E301406" w14:textId="079654CE" w:rsidTr="000F5B05">
        <w:trPr>
          <w:trHeight w:val="300"/>
          <w:jc w:val="center"/>
        </w:trPr>
        <w:tc>
          <w:tcPr>
            <w:tcW w:w="1418" w:type="dxa"/>
            <w:vMerge w:val="restart"/>
            <w:shd w:val="clear" w:color="auto" w:fill="auto"/>
            <w:noWrap/>
            <w:vAlign w:val="center"/>
            <w:hideMark/>
          </w:tcPr>
          <w:p w14:paraId="2CC3F7FD"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Edad</w:t>
            </w:r>
          </w:p>
        </w:tc>
        <w:tc>
          <w:tcPr>
            <w:tcW w:w="1486" w:type="dxa"/>
            <w:shd w:val="clear" w:color="auto" w:fill="auto"/>
            <w:noWrap/>
            <w:vAlign w:val="bottom"/>
            <w:hideMark/>
          </w:tcPr>
          <w:p w14:paraId="750D7CF3"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18 a 25</w:t>
            </w:r>
          </w:p>
        </w:tc>
        <w:tc>
          <w:tcPr>
            <w:tcW w:w="841" w:type="dxa"/>
            <w:shd w:val="clear" w:color="auto" w:fill="auto"/>
            <w:noWrap/>
            <w:vAlign w:val="bottom"/>
            <w:hideMark/>
          </w:tcPr>
          <w:p w14:paraId="217F6087"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20</w:t>
            </w:r>
          </w:p>
        </w:tc>
        <w:tc>
          <w:tcPr>
            <w:tcW w:w="992" w:type="dxa"/>
            <w:shd w:val="clear" w:color="auto" w:fill="auto"/>
            <w:noWrap/>
            <w:vAlign w:val="bottom"/>
            <w:hideMark/>
          </w:tcPr>
          <w:p w14:paraId="2EA6E466"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3.67</w:t>
            </w:r>
          </w:p>
        </w:tc>
        <w:tc>
          <w:tcPr>
            <w:tcW w:w="986" w:type="dxa"/>
            <w:shd w:val="clear" w:color="auto" w:fill="auto"/>
            <w:noWrap/>
            <w:vAlign w:val="bottom"/>
            <w:hideMark/>
          </w:tcPr>
          <w:p w14:paraId="5394F039"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0.61</w:t>
            </w:r>
          </w:p>
        </w:tc>
        <w:tc>
          <w:tcPr>
            <w:tcW w:w="686" w:type="dxa"/>
            <w:vMerge w:val="restart"/>
            <w:shd w:val="clear" w:color="auto" w:fill="auto"/>
            <w:noWrap/>
            <w:vAlign w:val="center"/>
            <w:hideMark/>
          </w:tcPr>
          <w:p w14:paraId="13D0AC60"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5.62</w:t>
            </w:r>
          </w:p>
        </w:tc>
        <w:tc>
          <w:tcPr>
            <w:tcW w:w="807" w:type="dxa"/>
            <w:vMerge w:val="restart"/>
            <w:shd w:val="clear" w:color="auto" w:fill="auto"/>
            <w:noWrap/>
            <w:vAlign w:val="center"/>
            <w:hideMark/>
          </w:tcPr>
          <w:p w14:paraId="4771A768"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0.000</w:t>
            </w:r>
          </w:p>
        </w:tc>
        <w:tc>
          <w:tcPr>
            <w:tcW w:w="1148" w:type="dxa"/>
          </w:tcPr>
          <w:p w14:paraId="2D402945"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r>
      <w:tr w:rsidR="004E1D14" w:rsidRPr="000F5B05" w14:paraId="7684DB41" w14:textId="117C0C05" w:rsidTr="000F5B05">
        <w:trPr>
          <w:trHeight w:val="300"/>
          <w:jc w:val="center"/>
        </w:trPr>
        <w:tc>
          <w:tcPr>
            <w:tcW w:w="1418" w:type="dxa"/>
            <w:vMerge/>
            <w:vAlign w:val="center"/>
            <w:hideMark/>
          </w:tcPr>
          <w:p w14:paraId="457D22D0"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p>
        </w:tc>
        <w:tc>
          <w:tcPr>
            <w:tcW w:w="1486" w:type="dxa"/>
            <w:shd w:val="clear" w:color="auto" w:fill="auto"/>
            <w:noWrap/>
            <w:vAlign w:val="bottom"/>
            <w:hideMark/>
          </w:tcPr>
          <w:p w14:paraId="6CAD707C"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26 a 30</w:t>
            </w:r>
          </w:p>
        </w:tc>
        <w:tc>
          <w:tcPr>
            <w:tcW w:w="841" w:type="dxa"/>
            <w:shd w:val="clear" w:color="auto" w:fill="auto"/>
            <w:noWrap/>
            <w:vAlign w:val="bottom"/>
            <w:hideMark/>
          </w:tcPr>
          <w:p w14:paraId="54C1269A"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47</w:t>
            </w:r>
          </w:p>
        </w:tc>
        <w:tc>
          <w:tcPr>
            <w:tcW w:w="992" w:type="dxa"/>
            <w:shd w:val="clear" w:color="auto" w:fill="auto"/>
            <w:noWrap/>
            <w:vAlign w:val="bottom"/>
            <w:hideMark/>
          </w:tcPr>
          <w:p w14:paraId="10F2CEF8"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3.18</w:t>
            </w:r>
          </w:p>
        </w:tc>
        <w:tc>
          <w:tcPr>
            <w:tcW w:w="986" w:type="dxa"/>
            <w:shd w:val="clear" w:color="auto" w:fill="auto"/>
            <w:noWrap/>
            <w:vAlign w:val="bottom"/>
            <w:hideMark/>
          </w:tcPr>
          <w:p w14:paraId="4DFABE95"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0.37</w:t>
            </w:r>
          </w:p>
        </w:tc>
        <w:tc>
          <w:tcPr>
            <w:tcW w:w="686" w:type="dxa"/>
            <w:vMerge/>
            <w:vAlign w:val="center"/>
            <w:hideMark/>
          </w:tcPr>
          <w:p w14:paraId="276E46B4"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c>
          <w:tcPr>
            <w:tcW w:w="807" w:type="dxa"/>
            <w:vMerge/>
            <w:vAlign w:val="center"/>
            <w:hideMark/>
          </w:tcPr>
          <w:p w14:paraId="4C9B226F"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c>
          <w:tcPr>
            <w:tcW w:w="1148" w:type="dxa"/>
          </w:tcPr>
          <w:p w14:paraId="5EE5C806"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r>
      <w:tr w:rsidR="004E1D14" w:rsidRPr="000F5B05" w14:paraId="05B96F67" w14:textId="30376E77" w:rsidTr="000F5B05">
        <w:trPr>
          <w:trHeight w:val="300"/>
          <w:jc w:val="center"/>
        </w:trPr>
        <w:tc>
          <w:tcPr>
            <w:tcW w:w="1418" w:type="dxa"/>
            <w:vMerge/>
            <w:vAlign w:val="center"/>
            <w:hideMark/>
          </w:tcPr>
          <w:p w14:paraId="61DC5222"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p>
        </w:tc>
        <w:tc>
          <w:tcPr>
            <w:tcW w:w="1486" w:type="dxa"/>
            <w:shd w:val="clear" w:color="auto" w:fill="auto"/>
            <w:noWrap/>
            <w:vAlign w:val="bottom"/>
            <w:hideMark/>
          </w:tcPr>
          <w:p w14:paraId="5C47D690"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31 a 40</w:t>
            </w:r>
          </w:p>
        </w:tc>
        <w:tc>
          <w:tcPr>
            <w:tcW w:w="841" w:type="dxa"/>
            <w:shd w:val="clear" w:color="auto" w:fill="auto"/>
            <w:noWrap/>
            <w:vAlign w:val="bottom"/>
            <w:hideMark/>
          </w:tcPr>
          <w:p w14:paraId="4AFF47F3"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43</w:t>
            </w:r>
          </w:p>
        </w:tc>
        <w:tc>
          <w:tcPr>
            <w:tcW w:w="992" w:type="dxa"/>
            <w:shd w:val="clear" w:color="auto" w:fill="auto"/>
            <w:noWrap/>
            <w:vAlign w:val="bottom"/>
            <w:hideMark/>
          </w:tcPr>
          <w:p w14:paraId="3E7815DC"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3.15</w:t>
            </w:r>
          </w:p>
        </w:tc>
        <w:tc>
          <w:tcPr>
            <w:tcW w:w="986" w:type="dxa"/>
            <w:shd w:val="clear" w:color="auto" w:fill="auto"/>
            <w:noWrap/>
            <w:vAlign w:val="bottom"/>
            <w:hideMark/>
          </w:tcPr>
          <w:p w14:paraId="1FEB77EF"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0.54</w:t>
            </w:r>
          </w:p>
        </w:tc>
        <w:tc>
          <w:tcPr>
            <w:tcW w:w="686" w:type="dxa"/>
            <w:vMerge/>
            <w:vAlign w:val="center"/>
            <w:hideMark/>
          </w:tcPr>
          <w:p w14:paraId="2764CB97"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c>
          <w:tcPr>
            <w:tcW w:w="807" w:type="dxa"/>
            <w:vMerge/>
            <w:vAlign w:val="center"/>
            <w:hideMark/>
          </w:tcPr>
          <w:p w14:paraId="60E3296F"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c>
          <w:tcPr>
            <w:tcW w:w="1148" w:type="dxa"/>
          </w:tcPr>
          <w:p w14:paraId="59958E5D" w14:textId="4D49B127" w:rsidR="004E1D14" w:rsidRPr="000F5B05" w:rsidRDefault="00AB63AD" w:rsidP="009A0AD1">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.33</w:t>
            </w:r>
          </w:p>
        </w:tc>
      </w:tr>
      <w:tr w:rsidR="004E1D14" w:rsidRPr="000F5B05" w14:paraId="6428DD6D" w14:textId="59837C65" w:rsidTr="000F5B05">
        <w:trPr>
          <w:trHeight w:val="300"/>
          <w:jc w:val="center"/>
        </w:trPr>
        <w:tc>
          <w:tcPr>
            <w:tcW w:w="1418" w:type="dxa"/>
            <w:vMerge/>
            <w:vAlign w:val="center"/>
            <w:hideMark/>
          </w:tcPr>
          <w:p w14:paraId="35F3815C"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p>
        </w:tc>
        <w:tc>
          <w:tcPr>
            <w:tcW w:w="1486" w:type="dxa"/>
            <w:shd w:val="clear" w:color="auto" w:fill="auto"/>
            <w:noWrap/>
            <w:vAlign w:val="bottom"/>
            <w:hideMark/>
          </w:tcPr>
          <w:p w14:paraId="59B67013"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41 a 50</w:t>
            </w:r>
          </w:p>
        </w:tc>
        <w:tc>
          <w:tcPr>
            <w:tcW w:w="841" w:type="dxa"/>
            <w:shd w:val="clear" w:color="auto" w:fill="auto"/>
            <w:noWrap/>
            <w:vAlign w:val="bottom"/>
            <w:hideMark/>
          </w:tcPr>
          <w:p w14:paraId="46F677F2"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49</w:t>
            </w:r>
          </w:p>
        </w:tc>
        <w:tc>
          <w:tcPr>
            <w:tcW w:w="992" w:type="dxa"/>
            <w:shd w:val="clear" w:color="auto" w:fill="auto"/>
            <w:noWrap/>
            <w:vAlign w:val="bottom"/>
            <w:hideMark/>
          </w:tcPr>
          <w:p w14:paraId="78646018"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3.16</w:t>
            </w:r>
          </w:p>
        </w:tc>
        <w:tc>
          <w:tcPr>
            <w:tcW w:w="986" w:type="dxa"/>
            <w:shd w:val="clear" w:color="auto" w:fill="auto"/>
            <w:noWrap/>
            <w:vAlign w:val="bottom"/>
            <w:hideMark/>
          </w:tcPr>
          <w:p w14:paraId="3DC7691D"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0.37</w:t>
            </w:r>
          </w:p>
        </w:tc>
        <w:tc>
          <w:tcPr>
            <w:tcW w:w="686" w:type="dxa"/>
            <w:vMerge/>
            <w:vAlign w:val="center"/>
            <w:hideMark/>
          </w:tcPr>
          <w:p w14:paraId="261842B2"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c>
          <w:tcPr>
            <w:tcW w:w="807" w:type="dxa"/>
            <w:vMerge/>
            <w:vAlign w:val="center"/>
            <w:hideMark/>
          </w:tcPr>
          <w:p w14:paraId="0BC3733F"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c>
          <w:tcPr>
            <w:tcW w:w="1148" w:type="dxa"/>
          </w:tcPr>
          <w:p w14:paraId="24481D23" w14:textId="77777777" w:rsidR="004E1D14" w:rsidRPr="000F5B05" w:rsidRDefault="004E1D14" w:rsidP="009A0AD1">
            <w:pPr>
              <w:spacing w:after="0" w:line="240" w:lineRule="auto"/>
              <w:jc w:val="center"/>
              <w:rPr>
                <w:rFonts w:ascii="Times New Roman" w:eastAsia="Times New Roman" w:hAnsi="Times New Roman"/>
                <w:color w:val="000000"/>
                <w:sz w:val="24"/>
                <w:szCs w:val="24"/>
                <w:lang w:val="es-MX" w:eastAsia="es-ES"/>
              </w:rPr>
            </w:pPr>
          </w:p>
        </w:tc>
      </w:tr>
      <w:tr w:rsidR="004E1D14" w:rsidRPr="000F5B05" w14:paraId="6274FA41" w14:textId="7D929783" w:rsidTr="000F5B05">
        <w:trPr>
          <w:trHeight w:val="300"/>
          <w:jc w:val="center"/>
        </w:trPr>
        <w:tc>
          <w:tcPr>
            <w:tcW w:w="1418" w:type="dxa"/>
            <w:vMerge/>
            <w:vAlign w:val="center"/>
            <w:hideMark/>
          </w:tcPr>
          <w:p w14:paraId="0EC37884"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p>
        </w:tc>
        <w:tc>
          <w:tcPr>
            <w:tcW w:w="1486" w:type="dxa"/>
            <w:shd w:val="clear" w:color="auto" w:fill="auto"/>
            <w:noWrap/>
            <w:vAlign w:val="bottom"/>
            <w:hideMark/>
          </w:tcPr>
          <w:p w14:paraId="7BF3123A"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Mayor de 50</w:t>
            </w:r>
          </w:p>
        </w:tc>
        <w:tc>
          <w:tcPr>
            <w:tcW w:w="841" w:type="dxa"/>
            <w:shd w:val="clear" w:color="auto" w:fill="auto"/>
            <w:noWrap/>
            <w:vAlign w:val="bottom"/>
            <w:hideMark/>
          </w:tcPr>
          <w:p w14:paraId="370F36B4"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26</w:t>
            </w:r>
          </w:p>
        </w:tc>
        <w:tc>
          <w:tcPr>
            <w:tcW w:w="992" w:type="dxa"/>
            <w:shd w:val="clear" w:color="auto" w:fill="auto"/>
            <w:noWrap/>
            <w:vAlign w:val="bottom"/>
            <w:hideMark/>
          </w:tcPr>
          <w:p w14:paraId="5DB26624"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3.15</w:t>
            </w:r>
          </w:p>
        </w:tc>
        <w:tc>
          <w:tcPr>
            <w:tcW w:w="986" w:type="dxa"/>
            <w:shd w:val="clear" w:color="auto" w:fill="auto"/>
            <w:noWrap/>
            <w:vAlign w:val="bottom"/>
            <w:hideMark/>
          </w:tcPr>
          <w:p w14:paraId="2005493F"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0.41</w:t>
            </w:r>
          </w:p>
        </w:tc>
        <w:tc>
          <w:tcPr>
            <w:tcW w:w="686" w:type="dxa"/>
            <w:vMerge/>
            <w:vAlign w:val="center"/>
            <w:hideMark/>
          </w:tcPr>
          <w:p w14:paraId="05D7CB62"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c>
          <w:tcPr>
            <w:tcW w:w="807" w:type="dxa"/>
            <w:vMerge/>
            <w:vAlign w:val="center"/>
            <w:hideMark/>
          </w:tcPr>
          <w:p w14:paraId="42A22BBE"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c>
          <w:tcPr>
            <w:tcW w:w="1148" w:type="dxa"/>
          </w:tcPr>
          <w:p w14:paraId="7BCB6796" w14:textId="77777777" w:rsidR="004E1D14" w:rsidRPr="000F5B05" w:rsidRDefault="004E1D14" w:rsidP="009A0AD1">
            <w:pPr>
              <w:spacing w:after="0" w:line="240" w:lineRule="auto"/>
              <w:jc w:val="center"/>
              <w:rPr>
                <w:rFonts w:ascii="Times New Roman" w:eastAsia="Times New Roman" w:hAnsi="Times New Roman"/>
                <w:color w:val="000000"/>
                <w:sz w:val="24"/>
                <w:szCs w:val="24"/>
                <w:lang w:val="es-MX" w:eastAsia="es-ES"/>
              </w:rPr>
            </w:pPr>
          </w:p>
        </w:tc>
      </w:tr>
      <w:tr w:rsidR="004E1D14" w:rsidRPr="000F5B05" w14:paraId="0722E1C6" w14:textId="4551CE04" w:rsidTr="000F5B05">
        <w:trPr>
          <w:trHeight w:val="300"/>
          <w:jc w:val="center"/>
        </w:trPr>
        <w:tc>
          <w:tcPr>
            <w:tcW w:w="1418" w:type="dxa"/>
            <w:vMerge w:val="restart"/>
            <w:shd w:val="clear" w:color="auto" w:fill="auto"/>
            <w:vAlign w:val="center"/>
            <w:hideMark/>
          </w:tcPr>
          <w:p w14:paraId="3CB16E79"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Años de experiencia docente</w:t>
            </w:r>
          </w:p>
        </w:tc>
        <w:tc>
          <w:tcPr>
            <w:tcW w:w="1486" w:type="dxa"/>
            <w:shd w:val="clear" w:color="auto" w:fill="auto"/>
            <w:noWrap/>
            <w:vAlign w:val="bottom"/>
            <w:hideMark/>
          </w:tcPr>
          <w:p w14:paraId="7DE7F025"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Menos de 5</w:t>
            </w:r>
          </w:p>
        </w:tc>
        <w:tc>
          <w:tcPr>
            <w:tcW w:w="841" w:type="dxa"/>
            <w:shd w:val="clear" w:color="auto" w:fill="auto"/>
            <w:noWrap/>
            <w:vAlign w:val="bottom"/>
            <w:hideMark/>
          </w:tcPr>
          <w:p w14:paraId="45F4B3A0"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48</w:t>
            </w:r>
          </w:p>
        </w:tc>
        <w:tc>
          <w:tcPr>
            <w:tcW w:w="992" w:type="dxa"/>
            <w:shd w:val="clear" w:color="auto" w:fill="auto"/>
            <w:noWrap/>
            <w:vAlign w:val="bottom"/>
            <w:hideMark/>
          </w:tcPr>
          <w:p w14:paraId="579BE873"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3.44</w:t>
            </w:r>
          </w:p>
        </w:tc>
        <w:tc>
          <w:tcPr>
            <w:tcW w:w="986" w:type="dxa"/>
            <w:shd w:val="clear" w:color="auto" w:fill="auto"/>
            <w:noWrap/>
            <w:vAlign w:val="bottom"/>
            <w:hideMark/>
          </w:tcPr>
          <w:p w14:paraId="13317020"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0.56</w:t>
            </w:r>
          </w:p>
        </w:tc>
        <w:tc>
          <w:tcPr>
            <w:tcW w:w="686" w:type="dxa"/>
            <w:vMerge w:val="restart"/>
            <w:shd w:val="clear" w:color="auto" w:fill="auto"/>
            <w:noWrap/>
            <w:vAlign w:val="center"/>
            <w:hideMark/>
          </w:tcPr>
          <w:p w14:paraId="6AA74820"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4.43</w:t>
            </w:r>
          </w:p>
        </w:tc>
        <w:tc>
          <w:tcPr>
            <w:tcW w:w="807" w:type="dxa"/>
            <w:vMerge w:val="restart"/>
            <w:shd w:val="clear" w:color="auto" w:fill="auto"/>
            <w:noWrap/>
            <w:vAlign w:val="center"/>
            <w:hideMark/>
          </w:tcPr>
          <w:p w14:paraId="2E86DEEC"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0.002</w:t>
            </w:r>
          </w:p>
        </w:tc>
        <w:tc>
          <w:tcPr>
            <w:tcW w:w="1148" w:type="dxa"/>
          </w:tcPr>
          <w:p w14:paraId="6E595846" w14:textId="77777777" w:rsidR="004E1D14" w:rsidRPr="000F5B05" w:rsidRDefault="004E1D14" w:rsidP="009A0AD1">
            <w:pPr>
              <w:spacing w:after="0" w:line="240" w:lineRule="auto"/>
              <w:jc w:val="center"/>
              <w:rPr>
                <w:rFonts w:ascii="Times New Roman" w:eastAsia="Times New Roman" w:hAnsi="Times New Roman"/>
                <w:color w:val="000000"/>
                <w:sz w:val="24"/>
                <w:szCs w:val="24"/>
                <w:lang w:val="es-MX" w:eastAsia="es-ES"/>
              </w:rPr>
            </w:pPr>
          </w:p>
        </w:tc>
      </w:tr>
      <w:tr w:rsidR="004E1D14" w:rsidRPr="000F5B05" w14:paraId="02A5BAC2" w14:textId="749C7A0D" w:rsidTr="000F5B05">
        <w:trPr>
          <w:trHeight w:val="300"/>
          <w:jc w:val="center"/>
        </w:trPr>
        <w:tc>
          <w:tcPr>
            <w:tcW w:w="1418" w:type="dxa"/>
            <w:vMerge/>
            <w:vAlign w:val="center"/>
            <w:hideMark/>
          </w:tcPr>
          <w:p w14:paraId="603C1AD5"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p>
        </w:tc>
        <w:tc>
          <w:tcPr>
            <w:tcW w:w="1486" w:type="dxa"/>
            <w:shd w:val="clear" w:color="auto" w:fill="auto"/>
            <w:noWrap/>
            <w:vAlign w:val="bottom"/>
            <w:hideMark/>
          </w:tcPr>
          <w:p w14:paraId="7CDE362A"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de 6 a 10</w:t>
            </w:r>
          </w:p>
        </w:tc>
        <w:tc>
          <w:tcPr>
            <w:tcW w:w="841" w:type="dxa"/>
            <w:shd w:val="clear" w:color="auto" w:fill="auto"/>
            <w:noWrap/>
            <w:vAlign w:val="bottom"/>
            <w:hideMark/>
          </w:tcPr>
          <w:p w14:paraId="73D0F2D3"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37</w:t>
            </w:r>
          </w:p>
        </w:tc>
        <w:tc>
          <w:tcPr>
            <w:tcW w:w="992" w:type="dxa"/>
            <w:shd w:val="clear" w:color="auto" w:fill="auto"/>
            <w:noWrap/>
            <w:vAlign w:val="bottom"/>
            <w:hideMark/>
          </w:tcPr>
          <w:p w14:paraId="32007560"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3.17</w:t>
            </w:r>
          </w:p>
        </w:tc>
        <w:tc>
          <w:tcPr>
            <w:tcW w:w="986" w:type="dxa"/>
            <w:shd w:val="clear" w:color="auto" w:fill="auto"/>
            <w:noWrap/>
            <w:vAlign w:val="bottom"/>
            <w:hideMark/>
          </w:tcPr>
          <w:p w14:paraId="56A3ACEE"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0.32</w:t>
            </w:r>
          </w:p>
        </w:tc>
        <w:tc>
          <w:tcPr>
            <w:tcW w:w="686" w:type="dxa"/>
            <w:vMerge/>
            <w:vAlign w:val="center"/>
            <w:hideMark/>
          </w:tcPr>
          <w:p w14:paraId="602E041F"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c>
          <w:tcPr>
            <w:tcW w:w="807" w:type="dxa"/>
            <w:vMerge/>
            <w:vAlign w:val="center"/>
            <w:hideMark/>
          </w:tcPr>
          <w:p w14:paraId="6060F50C"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c>
          <w:tcPr>
            <w:tcW w:w="1148" w:type="dxa"/>
          </w:tcPr>
          <w:p w14:paraId="3203320B" w14:textId="77777777" w:rsidR="004E1D14" w:rsidRPr="000F5B05" w:rsidRDefault="004E1D14" w:rsidP="009A0AD1">
            <w:pPr>
              <w:spacing w:after="0" w:line="240" w:lineRule="auto"/>
              <w:jc w:val="center"/>
              <w:rPr>
                <w:rFonts w:ascii="Times New Roman" w:eastAsia="Times New Roman" w:hAnsi="Times New Roman"/>
                <w:color w:val="000000"/>
                <w:sz w:val="24"/>
                <w:szCs w:val="24"/>
                <w:lang w:val="es-MX" w:eastAsia="es-ES"/>
              </w:rPr>
            </w:pPr>
          </w:p>
        </w:tc>
      </w:tr>
      <w:tr w:rsidR="004E1D14" w:rsidRPr="000F5B05" w14:paraId="30EC4CF1" w14:textId="3FA3AA6F" w:rsidTr="000F5B05">
        <w:trPr>
          <w:trHeight w:val="300"/>
          <w:jc w:val="center"/>
        </w:trPr>
        <w:tc>
          <w:tcPr>
            <w:tcW w:w="1418" w:type="dxa"/>
            <w:vMerge/>
            <w:vAlign w:val="center"/>
            <w:hideMark/>
          </w:tcPr>
          <w:p w14:paraId="2AFA5F72"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p>
        </w:tc>
        <w:tc>
          <w:tcPr>
            <w:tcW w:w="1486" w:type="dxa"/>
            <w:shd w:val="clear" w:color="auto" w:fill="auto"/>
            <w:noWrap/>
            <w:vAlign w:val="bottom"/>
            <w:hideMark/>
          </w:tcPr>
          <w:p w14:paraId="622C7061"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de 11 a 20</w:t>
            </w:r>
          </w:p>
        </w:tc>
        <w:tc>
          <w:tcPr>
            <w:tcW w:w="841" w:type="dxa"/>
            <w:shd w:val="clear" w:color="auto" w:fill="auto"/>
            <w:noWrap/>
            <w:vAlign w:val="bottom"/>
            <w:hideMark/>
          </w:tcPr>
          <w:p w14:paraId="5DE03385"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43</w:t>
            </w:r>
          </w:p>
        </w:tc>
        <w:tc>
          <w:tcPr>
            <w:tcW w:w="992" w:type="dxa"/>
            <w:shd w:val="clear" w:color="auto" w:fill="auto"/>
            <w:noWrap/>
            <w:vAlign w:val="bottom"/>
            <w:hideMark/>
          </w:tcPr>
          <w:p w14:paraId="7D255FF0"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3.06</w:t>
            </w:r>
          </w:p>
        </w:tc>
        <w:tc>
          <w:tcPr>
            <w:tcW w:w="986" w:type="dxa"/>
            <w:shd w:val="clear" w:color="auto" w:fill="auto"/>
            <w:noWrap/>
            <w:vAlign w:val="bottom"/>
            <w:hideMark/>
          </w:tcPr>
          <w:p w14:paraId="1DDE663D"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0.46</w:t>
            </w:r>
          </w:p>
        </w:tc>
        <w:tc>
          <w:tcPr>
            <w:tcW w:w="686" w:type="dxa"/>
            <w:vMerge/>
            <w:vAlign w:val="center"/>
            <w:hideMark/>
          </w:tcPr>
          <w:p w14:paraId="7804E2EF"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c>
          <w:tcPr>
            <w:tcW w:w="807" w:type="dxa"/>
            <w:vMerge/>
            <w:vAlign w:val="center"/>
            <w:hideMark/>
          </w:tcPr>
          <w:p w14:paraId="6E82F48A"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c>
          <w:tcPr>
            <w:tcW w:w="1148" w:type="dxa"/>
          </w:tcPr>
          <w:p w14:paraId="04CE4762" w14:textId="5FA96F2C" w:rsidR="004E1D14" w:rsidRPr="000F5B05" w:rsidRDefault="00AB63AD" w:rsidP="009A0AD1">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.30</w:t>
            </w:r>
          </w:p>
        </w:tc>
      </w:tr>
      <w:tr w:rsidR="004E1D14" w:rsidRPr="000F5B05" w14:paraId="23C4ADE1" w14:textId="78953305" w:rsidTr="000F5B05">
        <w:trPr>
          <w:trHeight w:val="300"/>
          <w:jc w:val="center"/>
        </w:trPr>
        <w:tc>
          <w:tcPr>
            <w:tcW w:w="1418" w:type="dxa"/>
            <w:vMerge/>
            <w:vAlign w:val="center"/>
            <w:hideMark/>
          </w:tcPr>
          <w:p w14:paraId="7450884C"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p>
        </w:tc>
        <w:tc>
          <w:tcPr>
            <w:tcW w:w="1486" w:type="dxa"/>
            <w:shd w:val="clear" w:color="auto" w:fill="auto"/>
            <w:noWrap/>
            <w:vAlign w:val="bottom"/>
            <w:hideMark/>
          </w:tcPr>
          <w:p w14:paraId="5089C824"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de 21 a 30</w:t>
            </w:r>
          </w:p>
        </w:tc>
        <w:tc>
          <w:tcPr>
            <w:tcW w:w="841" w:type="dxa"/>
            <w:shd w:val="clear" w:color="auto" w:fill="auto"/>
            <w:noWrap/>
            <w:vAlign w:val="bottom"/>
            <w:hideMark/>
          </w:tcPr>
          <w:p w14:paraId="50CFE2B8"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37</w:t>
            </w:r>
          </w:p>
        </w:tc>
        <w:tc>
          <w:tcPr>
            <w:tcW w:w="992" w:type="dxa"/>
            <w:shd w:val="clear" w:color="auto" w:fill="auto"/>
            <w:noWrap/>
            <w:vAlign w:val="bottom"/>
            <w:hideMark/>
          </w:tcPr>
          <w:p w14:paraId="52399E49"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3.15</w:t>
            </w:r>
          </w:p>
        </w:tc>
        <w:tc>
          <w:tcPr>
            <w:tcW w:w="986" w:type="dxa"/>
            <w:shd w:val="clear" w:color="auto" w:fill="auto"/>
            <w:noWrap/>
            <w:vAlign w:val="bottom"/>
            <w:hideMark/>
          </w:tcPr>
          <w:p w14:paraId="077A3083"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0.4</w:t>
            </w:r>
          </w:p>
        </w:tc>
        <w:tc>
          <w:tcPr>
            <w:tcW w:w="686" w:type="dxa"/>
            <w:vMerge/>
            <w:vAlign w:val="center"/>
            <w:hideMark/>
          </w:tcPr>
          <w:p w14:paraId="75A3CAD5"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c>
          <w:tcPr>
            <w:tcW w:w="807" w:type="dxa"/>
            <w:vMerge/>
            <w:vAlign w:val="center"/>
            <w:hideMark/>
          </w:tcPr>
          <w:p w14:paraId="27A944E4"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c>
          <w:tcPr>
            <w:tcW w:w="1148" w:type="dxa"/>
          </w:tcPr>
          <w:p w14:paraId="0ED33E68" w14:textId="77777777" w:rsidR="004E1D14" w:rsidRPr="000F5B05" w:rsidRDefault="004E1D14" w:rsidP="009A0AD1">
            <w:pPr>
              <w:spacing w:after="0" w:line="240" w:lineRule="auto"/>
              <w:jc w:val="center"/>
              <w:rPr>
                <w:rFonts w:ascii="Times New Roman" w:eastAsia="Times New Roman" w:hAnsi="Times New Roman"/>
                <w:color w:val="000000"/>
                <w:sz w:val="24"/>
                <w:szCs w:val="24"/>
                <w:lang w:val="es-MX" w:eastAsia="es-ES"/>
              </w:rPr>
            </w:pPr>
          </w:p>
        </w:tc>
      </w:tr>
      <w:tr w:rsidR="004E1D14" w:rsidRPr="000F5B05" w14:paraId="1CC4ED15" w14:textId="590DCB5C" w:rsidTr="000F5B05">
        <w:trPr>
          <w:trHeight w:val="300"/>
          <w:jc w:val="center"/>
        </w:trPr>
        <w:tc>
          <w:tcPr>
            <w:tcW w:w="1418" w:type="dxa"/>
            <w:vMerge/>
            <w:vAlign w:val="center"/>
            <w:hideMark/>
          </w:tcPr>
          <w:p w14:paraId="4B4F5C6A"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p>
        </w:tc>
        <w:tc>
          <w:tcPr>
            <w:tcW w:w="1486" w:type="dxa"/>
            <w:shd w:val="clear" w:color="auto" w:fill="auto"/>
            <w:noWrap/>
            <w:vAlign w:val="bottom"/>
            <w:hideMark/>
          </w:tcPr>
          <w:p w14:paraId="3E9939E1"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más de 30</w:t>
            </w:r>
          </w:p>
        </w:tc>
        <w:tc>
          <w:tcPr>
            <w:tcW w:w="841" w:type="dxa"/>
            <w:shd w:val="clear" w:color="auto" w:fill="auto"/>
            <w:noWrap/>
            <w:vAlign w:val="bottom"/>
            <w:hideMark/>
          </w:tcPr>
          <w:p w14:paraId="174E51BF"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20</w:t>
            </w:r>
          </w:p>
        </w:tc>
        <w:tc>
          <w:tcPr>
            <w:tcW w:w="992" w:type="dxa"/>
            <w:shd w:val="clear" w:color="auto" w:fill="auto"/>
            <w:noWrap/>
            <w:vAlign w:val="bottom"/>
            <w:hideMark/>
          </w:tcPr>
          <w:p w14:paraId="32A2BA2B"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3.2</w:t>
            </w:r>
          </w:p>
        </w:tc>
        <w:tc>
          <w:tcPr>
            <w:tcW w:w="986" w:type="dxa"/>
            <w:shd w:val="clear" w:color="auto" w:fill="auto"/>
            <w:noWrap/>
            <w:vAlign w:val="bottom"/>
            <w:hideMark/>
          </w:tcPr>
          <w:p w14:paraId="27CCDCCA"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0.45</w:t>
            </w:r>
          </w:p>
        </w:tc>
        <w:tc>
          <w:tcPr>
            <w:tcW w:w="686" w:type="dxa"/>
            <w:vMerge/>
            <w:vAlign w:val="center"/>
            <w:hideMark/>
          </w:tcPr>
          <w:p w14:paraId="793EEAB3"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c>
          <w:tcPr>
            <w:tcW w:w="807" w:type="dxa"/>
            <w:vMerge/>
            <w:vAlign w:val="center"/>
            <w:hideMark/>
          </w:tcPr>
          <w:p w14:paraId="7DBED381"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c>
          <w:tcPr>
            <w:tcW w:w="1148" w:type="dxa"/>
          </w:tcPr>
          <w:p w14:paraId="013F6F61" w14:textId="77777777" w:rsidR="004E1D14" w:rsidRPr="000F5B05" w:rsidRDefault="004E1D14" w:rsidP="009A0AD1">
            <w:pPr>
              <w:spacing w:after="0" w:line="240" w:lineRule="auto"/>
              <w:jc w:val="center"/>
              <w:rPr>
                <w:rFonts w:ascii="Times New Roman" w:eastAsia="Times New Roman" w:hAnsi="Times New Roman"/>
                <w:color w:val="000000"/>
                <w:sz w:val="24"/>
                <w:szCs w:val="24"/>
                <w:lang w:val="es-MX" w:eastAsia="es-ES"/>
              </w:rPr>
            </w:pPr>
          </w:p>
        </w:tc>
      </w:tr>
      <w:tr w:rsidR="004E1D14" w:rsidRPr="000F5B05" w14:paraId="2E00C879" w14:textId="79A07F60" w:rsidTr="000F5B05">
        <w:trPr>
          <w:trHeight w:val="300"/>
          <w:jc w:val="center"/>
        </w:trPr>
        <w:tc>
          <w:tcPr>
            <w:tcW w:w="1418" w:type="dxa"/>
            <w:vMerge w:val="restart"/>
            <w:shd w:val="clear" w:color="auto" w:fill="auto"/>
            <w:vAlign w:val="bottom"/>
            <w:hideMark/>
          </w:tcPr>
          <w:p w14:paraId="49C803CA"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Años de experiencia en la escuela</w:t>
            </w:r>
          </w:p>
        </w:tc>
        <w:tc>
          <w:tcPr>
            <w:tcW w:w="1486" w:type="dxa"/>
            <w:shd w:val="clear" w:color="auto" w:fill="auto"/>
            <w:noWrap/>
            <w:vAlign w:val="bottom"/>
            <w:hideMark/>
          </w:tcPr>
          <w:p w14:paraId="194628F6"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Menos de 5</w:t>
            </w:r>
          </w:p>
        </w:tc>
        <w:tc>
          <w:tcPr>
            <w:tcW w:w="841" w:type="dxa"/>
            <w:shd w:val="clear" w:color="auto" w:fill="auto"/>
            <w:noWrap/>
            <w:vAlign w:val="bottom"/>
            <w:hideMark/>
          </w:tcPr>
          <w:p w14:paraId="339E3145"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105</w:t>
            </w:r>
          </w:p>
        </w:tc>
        <w:tc>
          <w:tcPr>
            <w:tcW w:w="992" w:type="dxa"/>
            <w:shd w:val="clear" w:color="auto" w:fill="auto"/>
            <w:noWrap/>
            <w:vAlign w:val="bottom"/>
            <w:hideMark/>
          </w:tcPr>
          <w:p w14:paraId="56D4FDFB"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3.31</w:t>
            </w:r>
          </w:p>
        </w:tc>
        <w:tc>
          <w:tcPr>
            <w:tcW w:w="986" w:type="dxa"/>
            <w:shd w:val="clear" w:color="auto" w:fill="auto"/>
            <w:noWrap/>
            <w:vAlign w:val="bottom"/>
            <w:hideMark/>
          </w:tcPr>
          <w:p w14:paraId="44205ED3"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0.51</w:t>
            </w:r>
          </w:p>
        </w:tc>
        <w:tc>
          <w:tcPr>
            <w:tcW w:w="686" w:type="dxa"/>
            <w:shd w:val="clear" w:color="auto" w:fill="auto"/>
            <w:noWrap/>
            <w:vAlign w:val="center"/>
          </w:tcPr>
          <w:p w14:paraId="28E299EC" w14:textId="21B1F6F4"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c>
          <w:tcPr>
            <w:tcW w:w="807" w:type="dxa"/>
            <w:shd w:val="clear" w:color="auto" w:fill="auto"/>
            <w:noWrap/>
            <w:vAlign w:val="center"/>
          </w:tcPr>
          <w:p w14:paraId="1837C156" w14:textId="168905D8"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p>
        </w:tc>
        <w:tc>
          <w:tcPr>
            <w:tcW w:w="1148" w:type="dxa"/>
          </w:tcPr>
          <w:p w14:paraId="1D438D59" w14:textId="536C5AA4" w:rsidR="004E1D14" w:rsidRPr="000F5B05" w:rsidRDefault="004E1D14" w:rsidP="009A0AD1">
            <w:pPr>
              <w:spacing w:after="0" w:line="240" w:lineRule="auto"/>
              <w:jc w:val="center"/>
              <w:rPr>
                <w:rFonts w:ascii="Times New Roman" w:eastAsia="Times New Roman" w:hAnsi="Times New Roman"/>
                <w:color w:val="000000"/>
                <w:sz w:val="24"/>
                <w:szCs w:val="24"/>
                <w:lang w:val="es-MX" w:eastAsia="es-ES"/>
              </w:rPr>
            </w:pPr>
          </w:p>
        </w:tc>
      </w:tr>
      <w:tr w:rsidR="00AA43AD" w:rsidRPr="000F5B05" w14:paraId="2B090E53" w14:textId="43925DEF" w:rsidTr="000F5B05">
        <w:trPr>
          <w:trHeight w:val="300"/>
          <w:jc w:val="center"/>
        </w:trPr>
        <w:tc>
          <w:tcPr>
            <w:tcW w:w="1418" w:type="dxa"/>
            <w:vMerge/>
            <w:vAlign w:val="center"/>
            <w:hideMark/>
          </w:tcPr>
          <w:p w14:paraId="6F17A7B1" w14:textId="77777777" w:rsidR="00AA43AD" w:rsidRPr="000F5B05" w:rsidRDefault="00AA43AD" w:rsidP="00AA43AD">
            <w:pPr>
              <w:spacing w:after="0" w:line="240" w:lineRule="auto"/>
              <w:rPr>
                <w:rFonts w:ascii="Times New Roman" w:eastAsia="Times New Roman" w:hAnsi="Times New Roman"/>
                <w:color w:val="000000"/>
                <w:sz w:val="24"/>
                <w:szCs w:val="24"/>
                <w:lang w:val="es-MX" w:eastAsia="es-ES"/>
              </w:rPr>
            </w:pPr>
          </w:p>
        </w:tc>
        <w:tc>
          <w:tcPr>
            <w:tcW w:w="1486" w:type="dxa"/>
            <w:shd w:val="clear" w:color="auto" w:fill="auto"/>
            <w:noWrap/>
            <w:vAlign w:val="bottom"/>
            <w:hideMark/>
          </w:tcPr>
          <w:p w14:paraId="7989140E" w14:textId="77777777" w:rsidR="00AA43AD" w:rsidRPr="000F5B05" w:rsidRDefault="00AA43AD" w:rsidP="00AA43AD">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de 6 a 10</w:t>
            </w:r>
          </w:p>
        </w:tc>
        <w:tc>
          <w:tcPr>
            <w:tcW w:w="841" w:type="dxa"/>
            <w:shd w:val="clear" w:color="auto" w:fill="auto"/>
            <w:noWrap/>
            <w:vAlign w:val="bottom"/>
            <w:hideMark/>
          </w:tcPr>
          <w:p w14:paraId="1AD34683" w14:textId="77777777" w:rsidR="00AA43AD" w:rsidRPr="000F5B05" w:rsidRDefault="00AA43AD" w:rsidP="00AA43AD">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34</w:t>
            </w:r>
          </w:p>
        </w:tc>
        <w:tc>
          <w:tcPr>
            <w:tcW w:w="992" w:type="dxa"/>
            <w:shd w:val="clear" w:color="auto" w:fill="auto"/>
            <w:noWrap/>
            <w:vAlign w:val="bottom"/>
            <w:hideMark/>
          </w:tcPr>
          <w:p w14:paraId="3644D8F2" w14:textId="77777777" w:rsidR="00AA43AD" w:rsidRPr="000F5B05" w:rsidRDefault="00AA43AD" w:rsidP="00AA43AD">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3.11</w:t>
            </w:r>
          </w:p>
        </w:tc>
        <w:tc>
          <w:tcPr>
            <w:tcW w:w="986" w:type="dxa"/>
            <w:shd w:val="clear" w:color="auto" w:fill="auto"/>
            <w:noWrap/>
            <w:vAlign w:val="bottom"/>
            <w:hideMark/>
          </w:tcPr>
          <w:p w14:paraId="0A438F17" w14:textId="77777777" w:rsidR="00AA43AD" w:rsidRPr="000F5B05" w:rsidRDefault="00AA43AD" w:rsidP="00AA43AD">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0.37</w:t>
            </w:r>
          </w:p>
        </w:tc>
        <w:tc>
          <w:tcPr>
            <w:tcW w:w="686" w:type="dxa"/>
            <w:shd w:val="clear" w:color="auto" w:fill="auto"/>
            <w:vAlign w:val="center"/>
            <w:hideMark/>
          </w:tcPr>
          <w:p w14:paraId="5CD50A4B" w14:textId="66D88F10" w:rsidR="00AA43AD" w:rsidRPr="000F5B05" w:rsidRDefault="00AA43AD" w:rsidP="00AA43AD">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3.65</w:t>
            </w:r>
          </w:p>
        </w:tc>
        <w:tc>
          <w:tcPr>
            <w:tcW w:w="807" w:type="dxa"/>
            <w:shd w:val="clear" w:color="auto" w:fill="auto"/>
            <w:vAlign w:val="center"/>
            <w:hideMark/>
          </w:tcPr>
          <w:p w14:paraId="73F8CE23" w14:textId="1CF53B1F" w:rsidR="00AA43AD" w:rsidRPr="000F5B05" w:rsidRDefault="00AA43AD" w:rsidP="00AA43AD">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0.014</w:t>
            </w:r>
          </w:p>
        </w:tc>
        <w:tc>
          <w:tcPr>
            <w:tcW w:w="1148" w:type="dxa"/>
          </w:tcPr>
          <w:p w14:paraId="612A620E" w14:textId="7EDE17C5" w:rsidR="00AA43AD" w:rsidRPr="000F5B05" w:rsidRDefault="00AA43AD" w:rsidP="009A0AD1">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.24</w:t>
            </w:r>
          </w:p>
        </w:tc>
      </w:tr>
      <w:tr w:rsidR="004E1D14" w:rsidRPr="000F5B05" w14:paraId="4E3AE2EE" w14:textId="320090D3" w:rsidTr="000F5B05">
        <w:trPr>
          <w:trHeight w:val="300"/>
          <w:jc w:val="center"/>
        </w:trPr>
        <w:tc>
          <w:tcPr>
            <w:tcW w:w="1418" w:type="dxa"/>
            <w:vMerge/>
            <w:vAlign w:val="center"/>
            <w:hideMark/>
          </w:tcPr>
          <w:p w14:paraId="15775880"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p>
        </w:tc>
        <w:tc>
          <w:tcPr>
            <w:tcW w:w="1486" w:type="dxa"/>
            <w:shd w:val="clear" w:color="auto" w:fill="auto"/>
            <w:noWrap/>
            <w:vAlign w:val="bottom"/>
            <w:hideMark/>
          </w:tcPr>
          <w:p w14:paraId="1E8AF1E1"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de 11 a 20</w:t>
            </w:r>
          </w:p>
        </w:tc>
        <w:tc>
          <w:tcPr>
            <w:tcW w:w="841" w:type="dxa"/>
            <w:shd w:val="clear" w:color="auto" w:fill="auto"/>
            <w:noWrap/>
            <w:vAlign w:val="bottom"/>
            <w:hideMark/>
          </w:tcPr>
          <w:p w14:paraId="536E143D"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33</w:t>
            </w:r>
          </w:p>
        </w:tc>
        <w:tc>
          <w:tcPr>
            <w:tcW w:w="992" w:type="dxa"/>
            <w:shd w:val="clear" w:color="auto" w:fill="auto"/>
            <w:noWrap/>
            <w:vAlign w:val="bottom"/>
            <w:hideMark/>
          </w:tcPr>
          <w:p w14:paraId="410B3749"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3.12</w:t>
            </w:r>
          </w:p>
        </w:tc>
        <w:tc>
          <w:tcPr>
            <w:tcW w:w="986" w:type="dxa"/>
            <w:shd w:val="clear" w:color="auto" w:fill="auto"/>
            <w:noWrap/>
            <w:vAlign w:val="bottom"/>
            <w:hideMark/>
          </w:tcPr>
          <w:p w14:paraId="6654BE2A"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0.42</w:t>
            </w:r>
          </w:p>
        </w:tc>
        <w:tc>
          <w:tcPr>
            <w:tcW w:w="686" w:type="dxa"/>
            <w:shd w:val="clear" w:color="auto" w:fill="auto"/>
            <w:vAlign w:val="center"/>
            <w:hideMark/>
          </w:tcPr>
          <w:p w14:paraId="5C103882"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p>
        </w:tc>
        <w:tc>
          <w:tcPr>
            <w:tcW w:w="807" w:type="dxa"/>
            <w:shd w:val="clear" w:color="auto" w:fill="auto"/>
            <w:vAlign w:val="center"/>
            <w:hideMark/>
          </w:tcPr>
          <w:p w14:paraId="7554B89A"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p>
        </w:tc>
        <w:tc>
          <w:tcPr>
            <w:tcW w:w="1148" w:type="dxa"/>
          </w:tcPr>
          <w:p w14:paraId="5AC0AB0B"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p>
        </w:tc>
      </w:tr>
      <w:tr w:rsidR="004E1D14" w:rsidRPr="000F5B05" w14:paraId="56F2AEEE" w14:textId="2C6EAE46" w:rsidTr="000F5B05">
        <w:trPr>
          <w:trHeight w:val="300"/>
          <w:jc w:val="center"/>
        </w:trPr>
        <w:tc>
          <w:tcPr>
            <w:tcW w:w="1418" w:type="dxa"/>
            <w:vMerge/>
            <w:vAlign w:val="center"/>
            <w:hideMark/>
          </w:tcPr>
          <w:p w14:paraId="4420AF62"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p>
        </w:tc>
        <w:tc>
          <w:tcPr>
            <w:tcW w:w="1486" w:type="dxa"/>
            <w:shd w:val="clear" w:color="auto" w:fill="auto"/>
            <w:noWrap/>
            <w:vAlign w:val="bottom"/>
            <w:hideMark/>
          </w:tcPr>
          <w:p w14:paraId="34F52429"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de 21 a 30</w:t>
            </w:r>
          </w:p>
        </w:tc>
        <w:tc>
          <w:tcPr>
            <w:tcW w:w="841" w:type="dxa"/>
            <w:shd w:val="clear" w:color="auto" w:fill="auto"/>
            <w:noWrap/>
            <w:vAlign w:val="bottom"/>
            <w:hideMark/>
          </w:tcPr>
          <w:p w14:paraId="3B78FF67"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13</w:t>
            </w:r>
          </w:p>
        </w:tc>
        <w:tc>
          <w:tcPr>
            <w:tcW w:w="992" w:type="dxa"/>
            <w:shd w:val="clear" w:color="auto" w:fill="auto"/>
            <w:noWrap/>
            <w:vAlign w:val="bottom"/>
            <w:hideMark/>
          </w:tcPr>
          <w:p w14:paraId="2BEAE956"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2.97</w:t>
            </w:r>
          </w:p>
        </w:tc>
        <w:tc>
          <w:tcPr>
            <w:tcW w:w="986" w:type="dxa"/>
            <w:shd w:val="clear" w:color="auto" w:fill="auto"/>
            <w:noWrap/>
            <w:vAlign w:val="bottom"/>
            <w:hideMark/>
          </w:tcPr>
          <w:p w14:paraId="6E0656B1" w14:textId="77777777" w:rsidR="004E1D14" w:rsidRPr="000F5B05" w:rsidRDefault="004E1D14" w:rsidP="00940B30">
            <w:pPr>
              <w:spacing w:after="0" w:line="240" w:lineRule="auto"/>
              <w:jc w:val="center"/>
              <w:rPr>
                <w:rFonts w:ascii="Times New Roman" w:eastAsia="Times New Roman" w:hAnsi="Times New Roman"/>
                <w:color w:val="000000"/>
                <w:sz w:val="24"/>
                <w:szCs w:val="24"/>
                <w:lang w:val="es-MX" w:eastAsia="es-ES"/>
              </w:rPr>
            </w:pPr>
            <w:r w:rsidRPr="000F5B05">
              <w:rPr>
                <w:rFonts w:ascii="Times New Roman" w:eastAsia="Times New Roman" w:hAnsi="Times New Roman"/>
                <w:color w:val="000000"/>
                <w:sz w:val="24"/>
                <w:szCs w:val="24"/>
                <w:lang w:val="es-MX" w:eastAsia="es-ES"/>
              </w:rPr>
              <w:t>0.32</w:t>
            </w:r>
          </w:p>
        </w:tc>
        <w:tc>
          <w:tcPr>
            <w:tcW w:w="686" w:type="dxa"/>
            <w:shd w:val="clear" w:color="auto" w:fill="auto"/>
            <w:vAlign w:val="center"/>
            <w:hideMark/>
          </w:tcPr>
          <w:p w14:paraId="0438A4F6"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p>
        </w:tc>
        <w:tc>
          <w:tcPr>
            <w:tcW w:w="807" w:type="dxa"/>
            <w:shd w:val="clear" w:color="auto" w:fill="auto"/>
            <w:vAlign w:val="center"/>
            <w:hideMark/>
          </w:tcPr>
          <w:p w14:paraId="0C1D3122"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p>
        </w:tc>
        <w:tc>
          <w:tcPr>
            <w:tcW w:w="1148" w:type="dxa"/>
          </w:tcPr>
          <w:p w14:paraId="2D206EC6" w14:textId="77777777" w:rsidR="004E1D14" w:rsidRPr="000F5B05" w:rsidRDefault="004E1D14" w:rsidP="00940B30">
            <w:pPr>
              <w:spacing w:after="0" w:line="240" w:lineRule="auto"/>
              <w:rPr>
                <w:rFonts w:ascii="Times New Roman" w:eastAsia="Times New Roman" w:hAnsi="Times New Roman"/>
                <w:color w:val="000000"/>
                <w:sz w:val="24"/>
                <w:szCs w:val="24"/>
                <w:lang w:val="es-MX" w:eastAsia="es-ES"/>
              </w:rPr>
            </w:pPr>
          </w:p>
        </w:tc>
      </w:tr>
    </w:tbl>
    <w:p w14:paraId="205A70C7" w14:textId="1F48FE5D" w:rsidR="006B533D" w:rsidRPr="008C3360" w:rsidRDefault="006B533D" w:rsidP="00C71D7B">
      <w:pPr>
        <w:pStyle w:val="NormalWeb"/>
        <w:shd w:val="clear" w:color="auto" w:fill="FFFFFF"/>
        <w:spacing w:before="0" w:beforeAutospacing="0" w:after="0" w:afterAutospacing="0" w:line="360" w:lineRule="auto"/>
        <w:ind w:firstLine="709"/>
        <w:jc w:val="center"/>
        <w:rPr>
          <w:sz w:val="24"/>
          <w:szCs w:val="24"/>
          <w:lang w:val="es-MX"/>
        </w:rPr>
      </w:pPr>
      <w:r w:rsidRPr="008C3360">
        <w:rPr>
          <w:sz w:val="24"/>
          <w:szCs w:val="24"/>
          <w:lang w:val="es-MX"/>
        </w:rPr>
        <w:t>Fuente: Elaboración propia</w:t>
      </w:r>
    </w:p>
    <w:p w14:paraId="22B9DED0" w14:textId="0402B066" w:rsidR="004C28FC" w:rsidRPr="008C3360" w:rsidRDefault="002E07C7" w:rsidP="00E34941">
      <w:pPr>
        <w:pStyle w:val="NormalWeb"/>
        <w:shd w:val="clear" w:color="auto" w:fill="FFFFFF"/>
        <w:spacing w:before="0" w:beforeAutospacing="0" w:after="0" w:afterAutospacing="0" w:line="360" w:lineRule="auto"/>
        <w:ind w:firstLine="709"/>
        <w:jc w:val="both"/>
        <w:rPr>
          <w:sz w:val="24"/>
          <w:szCs w:val="24"/>
          <w:lang w:val="es-MX"/>
        </w:rPr>
      </w:pPr>
      <w:r w:rsidRPr="008C3360">
        <w:rPr>
          <w:sz w:val="24"/>
          <w:szCs w:val="24"/>
          <w:lang w:val="es-MX"/>
        </w:rPr>
        <w:t>Se obtuvieron los deciles para cada una de las variables</w:t>
      </w:r>
      <w:r w:rsidR="00323A36" w:rsidRPr="008C3360">
        <w:rPr>
          <w:sz w:val="24"/>
          <w:szCs w:val="24"/>
          <w:lang w:val="es-MX"/>
        </w:rPr>
        <w:t xml:space="preserve">. La variable </w:t>
      </w:r>
      <w:r w:rsidR="00323A36" w:rsidRPr="008C3360">
        <w:rPr>
          <w:i/>
          <w:sz w:val="24"/>
          <w:szCs w:val="24"/>
          <w:lang w:val="es-MX"/>
        </w:rPr>
        <w:t>demanda-control</w:t>
      </w:r>
      <w:r w:rsidR="00323A36" w:rsidRPr="008C3360">
        <w:rPr>
          <w:sz w:val="24"/>
          <w:szCs w:val="24"/>
          <w:lang w:val="es-MX"/>
        </w:rPr>
        <w:t xml:space="preserve"> obtuvo en el primer decil el valor de 3.00, lo cual coloca a 22</w:t>
      </w:r>
      <w:r w:rsidR="00107EF0" w:rsidRPr="008C3360">
        <w:rPr>
          <w:sz w:val="24"/>
          <w:szCs w:val="24"/>
          <w:lang w:val="es-MX"/>
        </w:rPr>
        <w:t xml:space="preserve"> personas (11.9</w:t>
      </w:r>
      <w:r w:rsidR="00C71D7B" w:rsidRPr="008C3360">
        <w:rPr>
          <w:sz w:val="24"/>
          <w:szCs w:val="24"/>
          <w:lang w:val="es-MX"/>
        </w:rPr>
        <w:t xml:space="preserve"> </w:t>
      </w:r>
      <w:r w:rsidR="00107EF0" w:rsidRPr="008C3360">
        <w:rPr>
          <w:sz w:val="24"/>
          <w:szCs w:val="24"/>
          <w:lang w:val="es-MX"/>
        </w:rPr>
        <w:t xml:space="preserve">%) </w:t>
      </w:r>
      <w:r w:rsidR="00323A36" w:rsidRPr="008C3360">
        <w:rPr>
          <w:sz w:val="24"/>
          <w:szCs w:val="24"/>
          <w:lang w:val="es-MX"/>
        </w:rPr>
        <w:t>debajo de este valor</w:t>
      </w:r>
      <w:r w:rsidR="00C71D7B" w:rsidRPr="008C3360">
        <w:rPr>
          <w:sz w:val="24"/>
          <w:szCs w:val="24"/>
          <w:lang w:val="es-MX"/>
        </w:rPr>
        <w:t>,</w:t>
      </w:r>
      <w:r w:rsidR="00323A36" w:rsidRPr="008C3360">
        <w:rPr>
          <w:sz w:val="24"/>
          <w:szCs w:val="24"/>
          <w:lang w:val="es-MX"/>
        </w:rPr>
        <w:t xml:space="preserve"> considerado como el nivel más bajo y</w:t>
      </w:r>
      <w:r w:rsidR="0059246C" w:rsidRPr="008C3360">
        <w:rPr>
          <w:sz w:val="24"/>
          <w:szCs w:val="24"/>
          <w:lang w:val="es-MX"/>
        </w:rPr>
        <w:t>,</w:t>
      </w:r>
      <w:r w:rsidR="00323A36" w:rsidRPr="008C3360">
        <w:rPr>
          <w:sz w:val="24"/>
          <w:szCs w:val="24"/>
          <w:lang w:val="es-MX"/>
        </w:rPr>
        <w:t xml:space="preserve"> por tanto</w:t>
      </w:r>
      <w:r w:rsidR="0059246C" w:rsidRPr="008C3360">
        <w:rPr>
          <w:sz w:val="24"/>
          <w:szCs w:val="24"/>
          <w:lang w:val="es-MX"/>
        </w:rPr>
        <w:t>,</w:t>
      </w:r>
      <w:r w:rsidR="00323A36" w:rsidRPr="008C3360">
        <w:rPr>
          <w:sz w:val="24"/>
          <w:szCs w:val="24"/>
          <w:lang w:val="es-MX"/>
        </w:rPr>
        <w:t xml:space="preserve"> no</w:t>
      </w:r>
      <w:r w:rsidR="00107EF0" w:rsidRPr="008C3360">
        <w:rPr>
          <w:sz w:val="24"/>
          <w:szCs w:val="24"/>
          <w:lang w:val="es-MX"/>
        </w:rPr>
        <w:t xml:space="preserve"> adecuado en la variable </w:t>
      </w:r>
      <w:r w:rsidR="00F057E6" w:rsidRPr="008C3360">
        <w:rPr>
          <w:i/>
          <w:sz w:val="24"/>
          <w:szCs w:val="24"/>
          <w:lang w:val="es-MX"/>
        </w:rPr>
        <w:t>demanda-control</w:t>
      </w:r>
      <w:r w:rsidR="001213EC" w:rsidRPr="008C3360">
        <w:rPr>
          <w:sz w:val="24"/>
          <w:szCs w:val="24"/>
          <w:lang w:val="es-MX"/>
        </w:rPr>
        <w:t>,</w:t>
      </w:r>
      <w:r w:rsidR="00107EF0" w:rsidRPr="008C3360">
        <w:rPr>
          <w:sz w:val="24"/>
          <w:szCs w:val="24"/>
          <w:lang w:val="es-MX"/>
        </w:rPr>
        <w:t xml:space="preserve"> lo cual significa que se encuentran en riesgo de un problema de salud mental. Por otra parte, en la variable </w:t>
      </w:r>
      <w:r w:rsidR="00107EF0" w:rsidRPr="008C3360">
        <w:rPr>
          <w:i/>
          <w:sz w:val="24"/>
          <w:szCs w:val="24"/>
          <w:lang w:val="es-MX"/>
        </w:rPr>
        <w:t>percepción esfuerzo-recompensa</w:t>
      </w:r>
      <w:r w:rsidR="00107EF0" w:rsidRPr="008C3360">
        <w:rPr>
          <w:sz w:val="24"/>
          <w:szCs w:val="24"/>
          <w:lang w:val="es-MX"/>
        </w:rPr>
        <w:t xml:space="preserve"> 21 individuos (11.4</w:t>
      </w:r>
      <w:r w:rsidR="00C71D7B" w:rsidRPr="008C3360">
        <w:rPr>
          <w:sz w:val="24"/>
          <w:szCs w:val="24"/>
          <w:lang w:val="es-MX"/>
        </w:rPr>
        <w:t xml:space="preserve"> </w:t>
      </w:r>
      <w:r w:rsidR="00107EF0" w:rsidRPr="008C3360">
        <w:rPr>
          <w:sz w:val="24"/>
          <w:szCs w:val="24"/>
          <w:lang w:val="es-MX"/>
        </w:rPr>
        <w:t xml:space="preserve">%) presentaron niveles </w:t>
      </w:r>
      <w:r w:rsidR="00323A36" w:rsidRPr="008C3360">
        <w:rPr>
          <w:sz w:val="24"/>
          <w:szCs w:val="24"/>
          <w:lang w:val="es-MX"/>
        </w:rPr>
        <w:t>por debajo del primer decil con un valor de 2.68 y</w:t>
      </w:r>
      <w:r w:rsidR="0001315F" w:rsidRPr="008C3360">
        <w:rPr>
          <w:sz w:val="24"/>
          <w:szCs w:val="24"/>
          <w:lang w:val="es-MX"/>
        </w:rPr>
        <w:t>,</w:t>
      </w:r>
      <w:r w:rsidR="00323A36" w:rsidRPr="008C3360">
        <w:rPr>
          <w:sz w:val="24"/>
          <w:szCs w:val="24"/>
          <w:lang w:val="es-MX"/>
        </w:rPr>
        <w:t xml:space="preserve"> por tanto</w:t>
      </w:r>
      <w:r w:rsidR="0001315F" w:rsidRPr="008C3360">
        <w:rPr>
          <w:sz w:val="24"/>
          <w:szCs w:val="24"/>
          <w:lang w:val="es-MX"/>
        </w:rPr>
        <w:t>,</w:t>
      </w:r>
      <w:r w:rsidR="00323A36" w:rsidRPr="008C3360">
        <w:rPr>
          <w:sz w:val="24"/>
          <w:szCs w:val="24"/>
          <w:lang w:val="es-MX"/>
        </w:rPr>
        <w:t xml:space="preserve"> desequilibrado</w:t>
      </w:r>
      <w:r w:rsidR="00107EF0" w:rsidRPr="008C3360">
        <w:rPr>
          <w:sz w:val="24"/>
          <w:szCs w:val="24"/>
          <w:lang w:val="es-MX"/>
        </w:rPr>
        <w:t xml:space="preserve">, perciben que el esfuerzo que realizan es mayor a las recompensas que reciben por ello en su trabajo. Por último, </w:t>
      </w:r>
      <w:r w:rsidR="00323A36" w:rsidRPr="008C3360">
        <w:rPr>
          <w:sz w:val="24"/>
          <w:szCs w:val="24"/>
          <w:lang w:val="es-MX"/>
        </w:rPr>
        <w:t xml:space="preserve">el valor del primer decil fue de 3.40 para </w:t>
      </w:r>
      <w:r w:rsidR="00107EF0" w:rsidRPr="008C3360">
        <w:rPr>
          <w:sz w:val="24"/>
          <w:szCs w:val="24"/>
          <w:lang w:val="es-MX"/>
        </w:rPr>
        <w:t>22 personas (11.9</w:t>
      </w:r>
      <w:r w:rsidR="00C71D7B" w:rsidRPr="008C3360">
        <w:rPr>
          <w:sz w:val="24"/>
          <w:szCs w:val="24"/>
          <w:lang w:val="es-MX"/>
        </w:rPr>
        <w:t xml:space="preserve"> </w:t>
      </w:r>
      <w:r w:rsidR="00107EF0" w:rsidRPr="008C3360">
        <w:rPr>
          <w:sz w:val="24"/>
          <w:szCs w:val="24"/>
          <w:lang w:val="es-MX"/>
        </w:rPr>
        <w:t>%)</w:t>
      </w:r>
      <w:r w:rsidR="00C71D7B" w:rsidRPr="008C3360">
        <w:rPr>
          <w:sz w:val="24"/>
          <w:szCs w:val="24"/>
          <w:lang w:val="es-MX"/>
        </w:rPr>
        <w:t>,</w:t>
      </w:r>
      <w:r w:rsidR="00323A36" w:rsidRPr="008C3360">
        <w:rPr>
          <w:sz w:val="24"/>
          <w:szCs w:val="24"/>
          <w:lang w:val="es-MX"/>
        </w:rPr>
        <w:t xml:space="preserve"> que representa los</w:t>
      </w:r>
      <w:r w:rsidR="00107EF0" w:rsidRPr="008C3360">
        <w:rPr>
          <w:sz w:val="24"/>
          <w:szCs w:val="24"/>
          <w:lang w:val="es-MX"/>
        </w:rPr>
        <w:t xml:space="preserve"> niveles </w:t>
      </w:r>
      <w:r w:rsidR="00323A36" w:rsidRPr="008C3360">
        <w:rPr>
          <w:sz w:val="24"/>
          <w:szCs w:val="24"/>
          <w:lang w:val="es-MX"/>
        </w:rPr>
        <w:t xml:space="preserve">más </w:t>
      </w:r>
      <w:r w:rsidR="00107EF0" w:rsidRPr="008C3360">
        <w:rPr>
          <w:sz w:val="24"/>
          <w:szCs w:val="24"/>
          <w:lang w:val="es-MX"/>
        </w:rPr>
        <w:t>bajos en la escala de</w:t>
      </w:r>
      <w:r w:rsidR="004C28FC" w:rsidRPr="008C3360">
        <w:rPr>
          <w:sz w:val="24"/>
          <w:szCs w:val="24"/>
          <w:lang w:val="es-MX"/>
        </w:rPr>
        <w:t xml:space="preserve"> satisfacción con la vida.</w:t>
      </w:r>
    </w:p>
    <w:p w14:paraId="51663A5D" w14:textId="2ED10B10" w:rsidR="00595FD0" w:rsidRPr="008C3360" w:rsidRDefault="00CE1473"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 xml:space="preserve">En el caso de la variable </w:t>
      </w:r>
      <w:r w:rsidR="00F057E6" w:rsidRPr="008C3360">
        <w:rPr>
          <w:i/>
          <w:sz w:val="24"/>
          <w:szCs w:val="24"/>
          <w:lang w:val="es-MX"/>
        </w:rPr>
        <w:t>demanda-control</w:t>
      </w:r>
      <w:r w:rsidR="00577E31" w:rsidRPr="008C3360">
        <w:rPr>
          <w:sz w:val="24"/>
          <w:szCs w:val="24"/>
          <w:lang w:val="es-MX"/>
        </w:rPr>
        <w:t>,</w:t>
      </w:r>
      <w:r w:rsidRPr="008C3360">
        <w:rPr>
          <w:sz w:val="24"/>
          <w:szCs w:val="24"/>
          <w:lang w:val="es-MX"/>
        </w:rPr>
        <w:t xml:space="preserve"> no parece haber un cambio significativo con el paso del tiempo</w:t>
      </w:r>
      <w:r w:rsidR="00BE481E" w:rsidRPr="008C3360">
        <w:rPr>
          <w:sz w:val="24"/>
          <w:szCs w:val="24"/>
          <w:lang w:val="es-MX"/>
        </w:rPr>
        <w:t>,</w:t>
      </w:r>
      <w:r w:rsidRPr="008C3360">
        <w:rPr>
          <w:sz w:val="24"/>
          <w:szCs w:val="24"/>
          <w:lang w:val="es-MX"/>
        </w:rPr>
        <w:t xml:space="preserve"> aunque sí se observa </w:t>
      </w:r>
      <w:r w:rsidR="00E53C57" w:rsidRPr="008C3360">
        <w:rPr>
          <w:sz w:val="24"/>
          <w:szCs w:val="24"/>
          <w:lang w:val="es-MX"/>
        </w:rPr>
        <w:t xml:space="preserve">una disminución mínima a diferencia de la variable </w:t>
      </w:r>
      <w:r w:rsidR="00E53C57" w:rsidRPr="008C3360">
        <w:rPr>
          <w:i/>
          <w:sz w:val="24"/>
          <w:szCs w:val="24"/>
          <w:lang w:val="es-MX"/>
        </w:rPr>
        <w:t>percepción esfuerzo-recompensa</w:t>
      </w:r>
      <w:r w:rsidR="00C71D7B" w:rsidRPr="008C3360">
        <w:rPr>
          <w:sz w:val="24"/>
          <w:szCs w:val="24"/>
          <w:lang w:val="es-MX"/>
        </w:rPr>
        <w:t>,</w:t>
      </w:r>
      <w:r w:rsidR="00E53C57" w:rsidRPr="008C3360">
        <w:rPr>
          <w:sz w:val="24"/>
          <w:szCs w:val="24"/>
          <w:lang w:val="es-MX"/>
        </w:rPr>
        <w:t xml:space="preserve"> en la que el tiempo sí tiene un efecto: de acuerdo con los resultados de este estudio</w:t>
      </w:r>
      <w:r w:rsidR="00013942" w:rsidRPr="008C3360">
        <w:rPr>
          <w:sz w:val="24"/>
          <w:szCs w:val="24"/>
          <w:lang w:val="es-MX"/>
        </w:rPr>
        <w:t>,</w:t>
      </w:r>
      <w:r w:rsidR="00E53C57" w:rsidRPr="008C3360">
        <w:rPr>
          <w:sz w:val="24"/>
          <w:szCs w:val="24"/>
          <w:lang w:val="es-MX"/>
        </w:rPr>
        <w:t xml:space="preserve"> con el paso de los años la percepción de recibir lo merecido por el esfuerzo realizado va disminuyendo significativamente o</w:t>
      </w:r>
      <w:r w:rsidR="00C71D7B" w:rsidRPr="008C3360">
        <w:rPr>
          <w:sz w:val="24"/>
          <w:szCs w:val="24"/>
          <w:lang w:val="es-MX"/>
        </w:rPr>
        <w:t>,</w:t>
      </w:r>
      <w:r w:rsidR="00E53C57" w:rsidRPr="008C3360">
        <w:rPr>
          <w:sz w:val="24"/>
          <w:szCs w:val="24"/>
          <w:lang w:val="es-MX"/>
        </w:rPr>
        <w:t xml:space="preserve"> dicho de otra manera, con el tiempo se afianza la creencia de que se requieren más recompensas por el esfuerzo realizado.</w:t>
      </w:r>
    </w:p>
    <w:p w14:paraId="369FCA7E" w14:textId="24A242C6" w:rsidR="00595FD0" w:rsidRPr="008C3360" w:rsidRDefault="00417A35"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 xml:space="preserve">La variable </w:t>
      </w:r>
      <w:r w:rsidR="00F057E6" w:rsidRPr="008C3360">
        <w:rPr>
          <w:i/>
          <w:sz w:val="24"/>
          <w:szCs w:val="24"/>
          <w:lang w:val="es-MX"/>
        </w:rPr>
        <w:t>demanda-control</w:t>
      </w:r>
      <w:r w:rsidRPr="008C3360">
        <w:rPr>
          <w:sz w:val="24"/>
          <w:szCs w:val="24"/>
          <w:lang w:val="es-MX"/>
        </w:rPr>
        <w:t xml:space="preserve"> no genera diferencias significativas debido a que el docente establece una relación personal entre el compromiso de enseñar y que los infantes aprendan y la propia capacidad de llevarlo a cabo. De esta forma se genera un sentimiento de desamparo al </w:t>
      </w:r>
      <w:r w:rsidRPr="008C3360">
        <w:rPr>
          <w:sz w:val="24"/>
          <w:szCs w:val="24"/>
          <w:lang w:val="es-MX"/>
        </w:rPr>
        <w:lastRenderedPageBreak/>
        <w:t>percibir poco o nulo apoyo de sus autoridades, padres de familia o compañeros</w:t>
      </w:r>
      <w:r w:rsidR="00C71D7B" w:rsidRPr="008C3360">
        <w:rPr>
          <w:sz w:val="24"/>
          <w:szCs w:val="24"/>
          <w:lang w:val="es-MX"/>
        </w:rPr>
        <w:t>,</w:t>
      </w:r>
      <w:r w:rsidRPr="008C3360">
        <w:rPr>
          <w:sz w:val="24"/>
          <w:szCs w:val="24"/>
          <w:lang w:val="es-MX"/>
        </w:rPr>
        <w:t xml:space="preserve"> por lo que </w:t>
      </w:r>
      <w:r w:rsidR="006304A8" w:rsidRPr="008C3360">
        <w:rPr>
          <w:sz w:val="24"/>
          <w:szCs w:val="24"/>
          <w:lang w:val="es-MX"/>
        </w:rPr>
        <w:t>se crea</w:t>
      </w:r>
      <w:r w:rsidRPr="008C3360">
        <w:rPr>
          <w:sz w:val="24"/>
          <w:szCs w:val="24"/>
          <w:lang w:val="es-MX"/>
        </w:rPr>
        <w:t xml:space="preserve"> un compromiso intrínseco por su labor y</w:t>
      </w:r>
      <w:r w:rsidR="00921DC8" w:rsidRPr="008C3360">
        <w:rPr>
          <w:sz w:val="24"/>
          <w:szCs w:val="24"/>
          <w:lang w:val="es-MX"/>
        </w:rPr>
        <w:t>,</w:t>
      </w:r>
      <w:r w:rsidRPr="008C3360">
        <w:rPr>
          <w:sz w:val="24"/>
          <w:szCs w:val="24"/>
          <w:lang w:val="es-MX"/>
        </w:rPr>
        <w:t xml:space="preserve"> por tanto</w:t>
      </w:r>
      <w:r w:rsidR="00921DC8" w:rsidRPr="008C3360">
        <w:rPr>
          <w:sz w:val="24"/>
          <w:szCs w:val="24"/>
          <w:lang w:val="es-MX"/>
        </w:rPr>
        <w:t>,</w:t>
      </w:r>
      <w:r w:rsidRPr="008C3360">
        <w:rPr>
          <w:sz w:val="24"/>
          <w:szCs w:val="24"/>
          <w:lang w:val="es-MX"/>
        </w:rPr>
        <w:t xml:space="preserve"> de control en su trabajo. </w:t>
      </w:r>
    </w:p>
    <w:p w14:paraId="16BC7189" w14:textId="780CF99C" w:rsidR="00557CE1" w:rsidRPr="008C3360" w:rsidRDefault="00417A35"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Continuando con el análisis</w:t>
      </w:r>
      <w:r w:rsidR="00C71D7B" w:rsidRPr="008C3360">
        <w:rPr>
          <w:sz w:val="24"/>
          <w:szCs w:val="24"/>
          <w:lang w:val="es-MX"/>
        </w:rPr>
        <w:t>,</w:t>
      </w:r>
      <w:r w:rsidRPr="008C3360">
        <w:rPr>
          <w:sz w:val="24"/>
          <w:szCs w:val="24"/>
          <w:lang w:val="es-MX"/>
        </w:rPr>
        <w:t xml:space="preserve"> se observa que </w:t>
      </w:r>
      <w:r w:rsidR="00962662" w:rsidRPr="008C3360">
        <w:rPr>
          <w:sz w:val="24"/>
          <w:szCs w:val="24"/>
          <w:lang w:val="es-MX"/>
        </w:rPr>
        <w:t>el</w:t>
      </w:r>
      <w:r w:rsidR="00C76B41" w:rsidRPr="008C3360">
        <w:rPr>
          <w:sz w:val="24"/>
          <w:szCs w:val="24"/>
          <w:lang w:val="es-MX"/>
        </w:rPr>
        <w:t xml:space="preserve"> factor </w:t>
      </w:r>
      <w:r w:rsidR="00C71D7B" w:rsidRPr="008C3360">
        <w:rPr>
          <w:i/>
          <w:sz w:val="24"/>
          <w:szCs w:val="24"/>
          <w:lang w:val="es-MX"/>
        </w:rPr>
        <w:t>N</w:t>
      </w:r>
      <w:r w:rsidR="00C76B41" w:rsidRPr="008C3360">
        <w:rPr>
          <w:i/>
          <w:sz w:val="24"/>
          <w:szCs w:val="24"/>
          <w:lang w:val="es-MX"/>
        </w:rPr>
        <w:t xml:space="preserve">úmero de alumnos con </w:t>
      </w:r>
      <w:r w:rsidR="00595FD0" w:rsidRPr="008C3360">
        <w:rPr>
          <w:i/>
          <w:sz w:val="24"/>
          <w:szCs w:val="24"/>
          <w:lang w:val="es-MX"/>
        </w:rPr>
        <w:t>NEE</w:t>
      </w:r>
      <w:r w:rsidR="00C76B41" w:rsidRPr="008C3360">
        <w:rPr>
          <w:i/>
          <w:sz w:val="24"/>
          <w:szCs w:val="24"/>
          <w:lang w:val="es-MX"/>
        </w:rPr>
        <w:t xml:space="preserve"> que atiende</w:t>
      </w:r>
      <w:r w:rsidR="00C76B41" w:rsidRPr="008C3360">
        <w:rPr>
          <w:sz w:val="24"/>
          <w:szCs w:val="24"/>
          <w:lang w:val="es-MX"/>
        </w:rPr>
        <w:t xml:space="preserve"> no presenta diferencias significativas en ninguna de las variables estudiadas: satisfacción con la vida, percepción esfuerzo-recompensa y </w:t>
      </w:r>
      <w:r w:rsidR="00F057E6" w:rsidRPr="008C3360">
        <w:rPr>
          <w:sz w:val="24"/>
          <w:szCs w:val="24"/>
          <w:lang w:val="es-MX"/>
        </w:rPr>
        <w:t>demanda-control</w:t>
      </w:r>
      <w:r w:rsidR="00C76B41" w:rsidRPr="008C3360">
        <w:rPr>
          <w:sz w:val="24"/>
          <w:szCs w:val="24"/>
          <w:lang w:val="es-MX"/>
        </w:rPr>
        <w:t>.</w:t>
      </w:r>
    </w:p>
    <w:p w14:paraId="6CEF4E85" w14:textId="24D0DECB" w:rsidR="00B06D96" w:rsidRPr="008C3360" w:rsidRDefault="00323A36"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Finalmente,</w:t>
      </w:r>
      <w:r w:rsidR="00417A35" w:rsidRPr="008C3360">
        <w:rPr>
          <w:sz w:val="24"/>
          <w:szCs w:val="24"/>
          <w:lang w:val="es-MX"/>
        </w:rPr>
        <w:t xml:space="preserve"> s</w:t>
      </w:r>
      <w:r w:rsidR="00B06D96" w:rsidRPr="008C3360">
        <w:rPr>
          <w:sz w:val="24"/>
          <w:szCs w:val="24"/>
          <w:lang w:val="es-MX"/>
        </w:rPr>
        <w:t>e llevó a cabo un contraste de hipóte</w:t>
      </w:r>
      <w:r w:rsidR="00211016" w:rsidRPr="008C3360">
        <w:rPr>
          <w:sz w:val="24"/>
          <w:szCs w:val="24"/>
          <w:lang w:val="es-MX"/>
        </w:rPr>
        <w:t>sis para variables dicotómicas</w:t>
      </w:r>
      <w:r w:rsidR="00AC26A2" w:rsidRPr="008C3360">
        <w:rPr>
          <w:sz w:val="24"/>
          <w:szCs w:val="24"/>
          <w:lang w:val="es-MX"/>
        </w:rPr>
        <w:t xml:space="preserve"> mediante la</w:t>
      </w:r>
      <w:r w:rsidR="00211016" w:rsidRPr="008C3360">
        <w:rPr>
          <w:sz w:val="24"/>
          <w:szCs w:val="24"/>
          <w:lang w:val="es-MX"/>
        </w:rPr>
        <w:t xml:space="preserve"> </w:t>
      </w:r>
      <w:r w:rsidR="00211016" w:rsidRPr="008C3360">
        <w:rPr>
          <w:iCs/>
          <w:sz w:val="24"/>
          <w:szCs w:val="24"/>
          <w:lang w:val="es-MX"/>
        </w:rPr>
        <w:t>t</w:t>
      </w:r>
      <w:r w:rsidR="00B06D96" w:rsidRPr="008C3360">
        <w:rPr>
          <w:sz w:val="24"/>
          <w:szCs w:val="24"/>
          <w:lang w:val="es-MX"/>
        </w:rPr>
        <w:t xml:space="preserve"> de Student comparando hombres contra mujeres</w:t>
      </w:r>
      <w:r w:rsidR="00AC26A2" w:rsidRPr="008C3360">
        <w:rPr>
          <w:sz w:val="24"/>
          <w:szCs w:val="24"/>
          <w:lang w:val="es-MX"/>
        </w:rPr>
        <w:t>,</w:t>
      </w:r>
      <w:r w:rsidR="00B06D96" w:rsidRPr="008C3360">
        <w:rPr>
          <w:sz w:val="24"/>
          <w:szCs w:val="24"/>
          <w:lang w:val="es-MX"/>
        </w:rPr>
        <w:t xml:space="preserve"> y se encontró que las mujeres tienen una media mayor de satisfacción con la vi</w:t>
      </w:r>
      <w:r w:rsidR="00962662" w:rsidRPr="008C3360">
        <w:rPr>
          <w:sz w:val="24"/>
          <w:szCs w:val="24"/>
          <w:lang w:val="es-MX"/>
        </w:rPr>
        <w:t>da que los hombres</w:t>
      </w:r>
      <w:r w:rsidR="00C71D7B" w:rsidRPr="008C3360">
        <w:rPr>
          <w:sz w:val="24"/>
          <w:szCs w:val="24"/>
          <w:lang w:val="es-MX"/>
        </w:rPr>
        <w:t>,</w:t>
      </w:r>
      <w:r w:rsidR="00962662" w:rsidRPr="008C3360">
        <w:rPr>
          <w:sz w:val="24"/>
          <w:szCs w:val="24"/>
          <w:lang w:val="es-MX"/>
        </w:rPr>
        <w:t xml:space="preserve"> con un valor de </w:t>
      </w:r>
      <w:r w:rsidR="00962662" w:rsidRPr="008C3360">
        <w:rPr>
          <w:i/>
          <w:iCs/>
          <w:sz w:val="24"/>
          <w:szCs w:val="24"/>
          <w:lang w:val="es-MX"/>
        </w:rPr>
        <w:t>t</w:t>
      </w:r>
      <w:r w:rsidR="00B06D96" w:rsidRPr="008C3360">
        <w:rPr>
          <w:sz w:val="24"/>
          <w:szCs w:val="24"/>
          <w:lang w:val="es-MX"/>
        </w:rPr>
        <w:t xml:space="preserve"> de 2.12 y una significancia de .03</w:t>
      </w:r>
      <w:r w:rsidR="006304A8" w:rsidRPr="008C3360">
        <w:rPr>
          <w:sz w:val="24"/>
          <w:szCs w:val="24"/>
          <w:lang w:val="es-MX"/>
        </w:rPr>
        <w:t>.</w:t>
      </w:r>
    </w:p>
    <w:p w14:paraId="1277404B" w14:textId="77777777" w:rsidR="008A6A64" w:rsidRPr="008C3360" w:rsidRDefault="008A6A64" w:rsidP="00E34941">
      <w:pPr>
        <w:pStyle w:val="NormalWeb"/>
        <w:shd w:val="clear" w:color="auto" w:fill="FFFFFF"/>
        <w:spacing w:before="0" w:beforeAutospacing="0" w:after="0" w:afterAutospacing="0" w:line="360" w:lineRule="auto"/>
        <w:ind w:firstLine="708"/>
        <w:jc w:val="both"/>
        <w:rPr>
          <w:sz w:val="24"/>
          <w:szCs w:val="24"/>
          <w:lang w:val="es-MX"/>
        </w:rPr>
      </w:pPr>
    </w:p>
    <w:p w14:paraId="6310841D" w14:textId="4CF64A5D" w:rsidR="00CD2232" w:rsidRPr="008C3360" w:rsidRDefault="006B533D" w:rsidP="00FE6A0C">
      <w:pPr>
        <w:pStyle w:val="NormalWeb"/>
        <w:shd w:val="clear" w:color="auto" w:fill="FFFFFF"/>
        <w:spacing w:before="0" w:beforeAutospacing="0" w:after="0" w:afterAutospacing="0" w:line="360" w:lineRule="auto"/>
        <w:jc w:val="center"/>
        <w:rPr>
          <w:b/>
          <w:sz w:val="32"/>
          <w:szCs w:val="32"/>
          <w:lang w:val="es-MX"/>
        </w:rPr>
      </w:pPr>
      <w:r w:rsidRPr="008C3360">
        <w:rPr>
          <w:b/>
          <w:sz w:val="32"/>
          <w:szCs w:val="32"/>
          <w:lang w:val="es-MX"/>
        </w:rPr>
        <w:t xml:space="preserve">Discusión </w:t>
      </w:r>
    </w:p>
    <w:p w14:paraId="6C648379" w14:textId="50F9FFF8" w:rsidR="00DB7E66" w:rsidRPr="008C3360" w:rsidRDefault="00074BCF"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 xml:space="preserve">El análisis descriptivo permitió comparar diferentes factores con las </w:t>
      </w:r>
      <w:r w:rsidR="00682221" w:rsidRPr="008C3360">
        <w:rPr>
          <w:sz w:val="24"/>
          <w:szCs w:val="24"/>
          <w:lang w:val="es-MX"/>
        </w:rPr>
        <w:t>tres</w:t>
      </w:r>
      <w:r w:rsidRPr="008C3360">
        <w:rPr>
          <w:sz w:val="24"/>
          <w:szCs w:val="24"/>
          <w:lang w:val="es-MX"/>
        </w:rPr>
        <w:t xml:space="preserve"> variables estudiadas y, con esto, </w:t>
      </w:r>
      <w:r w:rsidR="00B2458E" w:rsidRPr="008C3360">
        <w:rPr>
          <w:sz w:val="24"/>
          <w:szCs w:val="24"/>
          <w:lang w:val="es-MX"/>
        </w:rPr>
        <w:t>se evidencia</w:t>
      </w:r>
      <w:r w:rsidRPr="008C3360">
        <w:rPr>
          <w:sz w:val="24"/>
          <w:szCs w:val="24"/>
          <w:lang w:val="es-MX"/>
        </w:rPr>
        <w:t xml:space="preserve"> que el número de alumnos con NEE que se atienden influye en la satisfacción con la vida, percepción esfuerzo-recompensa y demanda-control: a medida en que aumenta el número de alumnos atendidos con dichas características disminuye la media en las tres variables.</w:t>
      </w:r>
      <w:r w:rsidR="00A57238" w:rsidRPr="008C3360">
        <w:rPr>
          <w:sz w:val="24"/>
          <w:szCs w:val="24"/>
          <w:lang w:val="es-MX"/>
        </w:rPr>
        <w:t xml:space="preserve"> </w:t>
      </w:r>
      <w:r w:rsidR="00C70425" w:rsidRPr="008C3360">
        <w:rPr>
          <w:sz w:val="24"/>
          <w:szCs w:val="24"/>
          <w:lang w:val="es-MX"/>
        </w:rPr>
        <w:t xml:space="preserve">En relación </w:t>
      </w:r>
      <w:r w:rsidR="00323A36" w:rsidRPr="008C3360">
        <w:rPr>
          <w:sz w:val="24"/>
          <w:szCs w:val="24"/>
          <w:lang w:val="es-MX"/>
        </w:rPr>
        <w:t>con</w:t>
      </w:r>
      <w:r w:rsidR="00C70425" w:rsidRPr="008C3360">
        <w:rPr>
          <w:sz w:val="24"/>
          <w:szCs w:val="24"/>
          <w:lang w:val="es-MX"/>
        </w:rPr>
        <w:t xml:space="preserve"> lo anterior</w:t>
      </w:r>
      <w:r w:rsidR="00F775F4" w:rsidRPr="008C3360">
        <w:rPr>
          <w:sz w:val="24"/>
          <w:szCs w:val="24"/>
          <w:lang w:val="es-MX"/>
        </w:rPr>
        <w:t>,</w:t>
      </w:r>
      <w:r w:rsidR="00A57238" w:rsidRPr="008C3360">
        <w:rPr>
          <w:sz w:val="24"/>
          <w:szCs w:val="24"/>
          <w:lang w:val="es-MX"/>
        </w:rPr>
        <w:t xml:space="preserve"> </w:t>
      </w:r>
      <w:r w:rsidR="0098032E" w:rsidRPr="008C3360">
        <w:rPr>
          <w:sz w:val="24"/>
          <w:szCs w:val="24"/>
          <w:lang w:val="es-MX"/>
        </w:rPr>
        <w:t>Amezcua-Sandoval</w:t>
      </w:r>
      <w:r w:rsidR="003764F6">
        <w:rPr>
          <w:sz w:val="24"/>
          <w:szCs w:val="24"/>
          <w:lang w:val="es-MX"/>
        </w:rPr>
        <w:t xml:space="preserve">, </w:t>
      </w:r>
      <w:r w:rsidR="003764F6" w:rsidRPr="008C3360">
        <w:rPr>
          <w:sz w:val="24"/>
          <w:szCs w:val="24"/>
          <w:lang w:val="es-MX"/>
        </w:rPr>
        <w:t>Preciado-Serrano, Pando-Moreno</w:t>
      </w:r>
      <w:r w:rsidR="003764F6">
        <w:rPr>
          <w:sz w:val="24"/>
          <w:szCs w:val="24"/>
          <w:lang w:val="es-MX"/>
        </w:rPr>
        <w:t xml:space="preserve"> y</w:t>
      </w:r>
      <w:r w:rsidR="003764F6" w:rsidRPr="008C3360">
        <w:rPr>
          <w:sz w:val="24"/>
          <w:szCs w:val="24"/>
          <w:lang w:val="es-MX"/>
        </w:rPr>
        <w:t xml:space="preserve"> Salazar-Estrada</w:t>
      </w:r>
      <w:r w:rsidR="00B76D52" w:rsidRPr="008C3360">
        <w:rPr>
          <w:sz w:val="24"/>
          <w:szCs w:val="24"/>
          <w:lang w:val="es-MX"/>
        </w:rPr>
        <w:t xml:space="preserve"> </w:t>
      </w:r>
      <w:r w:rsidR="0098032E" w:rsidRPr="008C3360">
        <w:rPr>
          <w:sz w:val="24"/>
          <w:szCs w:val="24"/>
          <w:lang w:val="es-MX"/>
        </w:rPr>
        <w:t>(2011)</w:t>
      </w:r>
      <w:r w:rsidR="00A57238" w:rsidRPr="008C3360">
        <w:rPr>
          <w:sz w:val="24"/>
          <w:szCs w:val="24"/>
          <w:lang w:val="es-MX"/>
        </w:rPr>
        <w:t xml:space="preserve"> encontraron que de la muestra de docentes de educación especial incluidos en su investigación</w:t>
      </w:r>
      <w:r w:rsidR="008C3360" w:rsidRPr="008C3360">
        <w:rPr>
          <w:sz w:val="24"/>
          <w:szCs w:val="24"/>
          <w:lang w:val="es-MX"/>
        </w:rPr>
        <w:t>,</w:t>
      </w:r>
      <w:r w:rsidR="00A57238" w:rsidRPr="008C3360">
        <w:rPr>
          <w:sz w:val="24"/>
          <w:szCs w:val="24"/>
          <w:lang w:val="es-MX"/>
        </w:rPr>
        <w:t xml:space="preserve"> 11.1</w:t>
      </w:r>
      <w:r w:rsidR="008C3360" w:rsidRPr="008C3360">
        <w:rPr>
          <w:sz w:val="24"/>
          <w:szCs w:val="24"/>
          <w:lang w:val="es-MX"/>
        </w:rPr>
        <w:t xml:space="preserve"> </w:t>
      </w:r>
      <w:r w:rsidR="00A57238" w:rsidRPr="008C3360">
        <w:rPr>
          <w:sz w:val="24"/>
          <w:szCs w:val="24"/>
          <w:lang w:val="es-MX"/>
        </w:rPr>
        <w:t>% present</w:t>
      </w:r>
      <w:r w:rsidR="008C3360" w:rsidRPr="008C3360">
        <w:rPr>
          <w:sz w:val="24"/>
          <w:szCs w:val="24"/>
          <w:lang w:val="es-MX"/>
        </w:rPr>
        <w:t>aron</w:t>
      </w:r>
      <w:r w:rsidR="00A57238" w:rsidRPr="008C3360">
        <w:rPr>
          <w:sz w:val="24"/>
          <w:szCs w:val="24"/>
          <w:lang w:val="es-MX"/>
        </w:rPr>
        <w:t xml:space="preserve"> sintomatología depresiva, cifra superior a la reportada para la población adulta en México </w:t>
      </w:r>
      <w:r w:rsidR="00C70425" w:rsidRPr="008C3360">
        <w:rPr>
          <w:sz w:val="24"/>
          <w:szCs w:val="24"/>
          <w:lang w:val="es-MX"/>
        </w:rPr>
        <w:t>en 2005.</w:t>
      </w:r>
    </w:p>
    <w:p w14:paraId="3C19E3FB" w14:textId="02FC094B" w:rsidR="0018781A" w:rsidRPr="008C3360" w:rsidRDefault="0018781A" w:rsidP="0018781A">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 xml:space="preserve">Esta falta de habilidades y competencias para la inclusión no son privativas de la educación básica, sino que permean todos los niveles educativos en los cuales </w:t>
      </w:r>
      <w:r w:rsidR="008C3360" w:rsidRPr="008C3360">
        <w:rPr>
          <w:sz w:val="24"/>
          <w:szCs w:val="24"/>
          <w:lang w:val="es-MX"/>
        </w:rPr>
        <w:t xml:space="preserve">dicho </w:t>
      </w:r>
      <w:r w:rsidRPr="008C3360">
        <w:rPr>
          <w:sz w:val="24"/>
          <w:szCs w:val="24"/>
          <w:lang w:val="es-MX"/>
        </w:rPr>
        <w:t>grupo se encuentra segregado, excluido y maltratado (García, 2019; Pérez, 2016; Zárate</w:t>
      </w:r>
      <w:r w:rsidR="003764F6">
        <w:rPr>
          <w:sz w:val="24"/>
          <w:szCs w:val="24"/>
          <w:lang w:val="es-MX"/>
        </w:rPr>
        <w:t>,</w:t>
      </w:r>
      <w:r w:rsidR="003764F6" w:rsidRPr="003764F6">
        <w:rPr>
          <w:sz w:val="24"/>
          <w:szCs w:val="24"/>
          <w:lang w:val="es-MX"/>
        </w:rPr>
        <w:t xml:space="preserve"> </w:t>
      </w:r>
      <w:r w:rsidR="003764F6" w:rsidRPr="008C3360">
        <w:rPr>
          <w:sz w:val="24"/>
          <w:szCs w:val="24"/>
          <w:lang w:val="es-MX"/>
        </w:rPr>
        <w:t>Díaz</w:t>
      </w:r>
      <w:r w:rsidR="003764F6">
        <w:rPr>
          <w:sz w:val="24"/>
          <w:szCs w:val="24"/>
          <w:lang w:val="es-MX"/>
        </w:rPr>
        <w:t xml:space="preserve"> y</w:t>
      </w:r>
      <w:r w:rsidR="003764F6" w:rsidRPr="008C3360">
        <w:rPr>
          <w:sz w:val="24"/>
          <w:szCs w:val="24"/>
          <w:lang w:val="es-MX"/>
        </w:rPr>
        <w:t xml:space="preserve"> Ortiz</w:t>
      </w:r>
      <w:r w:rsidR="008C3360">
        <w:rPr>
          <w:sz w:val="24"/>
          <w:szCs w:val="24"/>
          <w:lang w:val="es-MX"/>
        </w:rPr>
        <w:t>, 2017). Aun cuando el diagnó</w:t>
      </w:r>
      <w:r w:rsidRPr="008C3360">
        <w:rPr>
          <w:sz w:val="24"/>
          <w:szCs w:val="24"/>
          <w:lang w:val="es-MX"/>
        </w:rPr>
        <w:t>stico est</w:t>
      </w:r>
      <w:r w:rsidR="008C3360">
        <w:rPr>
          <w:sz w:val="24"/>
          <w:szCs w:val="24"/>
          <w:lang w:val="es-MX"/>
        </w:rPr>
        <w:t xml:space="preserve">é </w:t>
      </w:r>
      <w:r w:rsidRPr="008C3360">
        <w:rPr>
          <w:sz w:val="24"/>
          <w:szCs w:val="24"/>
          <w:lang w:val="es-MX"/>
        </w:rPr>
        <w:t>basado en creencias o suposiciones del docente sobre la problemática del alumno</w:t>
      </w:r>
      <w:r w:rsidR="008C3360">
        <w:rPr>
          <w:sz w:val="24"/>
          <w:szCs w:val="24"/>
          <w:lang w:val="es-MX"/>
        </w:rPr>
        <w:t>,</w:t>
      </w:r>
      <w:r w:rsidRPr="008C3360">
        <w:rPr>
          <w:sz w:val="24"/>
          <w:szCs w:val="24"/>
          <w:lang w:val="es-MX"/>
        </w:rPr>
        <w:t xml:space="preserve"> </w:t>
      </w:r>
      <w:r w:rsidR="008C3360">
        <w:rPr>
          <w:sz w:val="24"/>
          <w:szCs w:val="24"/>
          <w:lang w:val="es-MX"/>
        </w:rPr>
        <w:t>s</w:t>
      </w:r>
      <w:r w:rsidRPr="008C3360">
        <w:rPr>
          <w:sz w:val="24"/>
          <w:szCs w:val="24"/>
          <w:lang w:val="es-MX"/>
        </w:rPr>
        <w:t>e puede observar por las medias de satisfacción que el grado se encuentra entre medio-alto</w:t>
      </w:r>
      <w:r w:rsidR="008C3360">
        <w:rPr>
          <w:sz w:val="24"/>
          <w:szCs w:val="24"/>
          <w:lang w:val="es-MX"/>
        </w:rPr>
        <w:t>,</w:t>
      </w:r>
      <w:r w:rsidRPr="008C3360">
        <w:rPr>
          <w:sz w:val="24"/>
          <w:szCs w:val="24"/>
          <w:lang w:val="es-MX"/>
        </w:rPr>
        <w:t xml:space="preserve"> lo cual </w:t>
      </w:r>
      <w:r w:rsidR="008C3360">
        <w:rPr>
          <w:sz w:val="24"/>
          <w:szCs w:val="24"/>
          <w:lang w:val="es-MX"/>
        </w:rPr>
        <w:t>coincide</w:t>
      </w:r>
      <w:r w:rsidRPr="008C3360">
        <w:rPr>
          <w:sz w:val="24"/>
          <w:szCs w:val="24"/>
          <w:lang w:val="es-MX"/>
        </w:rPr>
        <w:t xml:space="preserve"> con los hallazgos de</w:t>
      </w:r>
      <w:r w:rsidR="00183B1F" w:rsidRPr="008C3360">
        <w:rPr>
          <w:sz w:val="24"/>
          <w:szCs w:val="24"/>
          <w:lang w:val="es-MX"/>
        </w:rPr>
        <w:t xml:space="preserve"> </w:t>
      </w:r>
      <w:r w:rsidR="008C3360">
        <w:rPr>
          <w:sz w:val="24"/>
          <w:szCs w:val="24"/>
          <w:lang w:val="es-MX"/>
        </w:rPr>
        <w:t>Anaya y Suá</w:t>
      </w:r>
      <w:r w:rsidRPr="008C3360">
        <w:rPr>
          <w:sz w:val="24"/>
          <w:szCs w:val="24"/>
          <w:lang w:val="es-MX"/>
        </w:rPr>
        <w:t>rez</w:t>
      </w:r>
      <w:r w:rsidR="008C3360">
        <w:rPr>
          <w:sz w:val="24"/>
          <w:szCs w:val="24"/>
          <w:lang w:val="es-MX"/>
        </w:rPr>
        <w:t xml:space="preserve"> </w:t>
      </w:r>
      <w:r w:rsidRPr="008C3360">
        <w:rPr>
          <w:sz w:val="24"/>
          <w:szCs w:val="24"/>
          <w:lang w:val="es-MX"/>
        </w:rPr>
        <w:t>(2010) y Linares y Gutiérrez (2010)</w:t>
      </w:r>
      <w:r w:rsidR="008C3360">
        <w:rPr>
          <w:sz w:val="24"/>
          <w:szCs w:val="24"/>
          <w:lang w:val="es-MX"/>
        </w:rPr>
        <w:t>.</w:t>
      </w:r>
    </w:p>
    <w:p w14:paraId="2D911632" w14:textId="5D432283" w:rsidR="000A7F67" w:rsidRPr="008C3360" w:rsidRDefault="00A2388E"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Por otra parte</w:t>
      </w:r>
      <w:r w:rsidR="00A94DB5" w:rsidRPr="008C3360">
        <w:rPr>
          <w:sz w:val="24"/>
          <w:szCs w:val="24"/>
          <w:lang w:val="es-MX"/>
        </w:rPr>
        <w:t>,</w:t>
      </w:r>
      <w:r w:rsidRPr="008C3360">
        <w:rPr>
          <w:sz w:val="24"/>
          <w:szCs w:val="24"/>
          <w:lang w:val="es-MX"/>
        </w:rPr>
        <w:t xml:space="preserve"> encontramos que el factor temporal también influye en las variables estudiadas: tanto el reactivo </w:t>
      </w:r>
      <w:r w:rsidR="008C3360" w:rsidRPr="008C3360">
        <w:rPr>
          <w:i/>
          <w:sz w:val="24"/>
          <w:szCs w:val="24"/>
          <w:lang w:val="es-MX"/>
        </w:rPr>
        <w:t>A</w:t>
      </w:r>
      <w:r w:rsidRPr="008C3360">
        <w:rPr>
          <w:i/>
          <w:sz w:val="24"/>
          <w:szCs w:val="24"/>
          <w:lang w:val="es-MX"/>
        </w:rPr>
        <w:t>ños de experiencia en la docencia</w:t>
      </w:r>
      <w:r w:rsidRPr="008C3360">
        <w:rPr>
          <w:sz w:val="24"/>
          <w:szCs w:val="24"/>
          <w:lang w:val="es-MX"/>
        </w:rPr>
        <w:t xml:space="preserve"> y </w:t>
      </w:r>
      <w:r w:rsidR="008C3360" w:rsidRPr="008C3360">
        <w:rPr>
          <w:i/>
          <w:sz w:val="24"/>
          <w:szCs w:val="24"/>
          <w:lang w:val="es-MX"/>
        </w:rPr>
        <w:t>A</w:t>
      </w:r>
      <w:r w:rsidRPr="008C3360">
        <w:rPr>
          <w:i/>
          <w:sz w:val="24"/>
          <w:szCs w:val="24"/>
          <w:lang w:val="es-MX"/>
        </w:rPr>
        <w:t>ños como docente en la escuela</w:t>
      </w:r>
      <w:r w:rsidRPr="008C3360">
        <w:rPr>
          <w:sz w:val="24"/>
          <w:szCs w:val="24"/>
          <w:lang w:val="es-MX"/>
        </w:rPr>
        <w:t xml:space="preserve"> presentan una tendencia a la baja ante la variable </w:t>
      </w:r>
      <w:r w:rsidR="00F057E6" w:rsidRPr="008C3360">
        <w:rPr>
          <w:i/>
          <w:sz w:val="24"/>
          <w:szCs w:val="24"/>
          <w:lang w:val="es-MX"/>
        </w:rPr>
        <w:t>demanda-control</w:t>
      </w:r>
      <w:r w:rsidR="008C3360">
        <w:rPr>
          <w:sz w:val="24"/>
          <w:szCs w:val="24"/>
          <w:lang w:val="es-MX"/>
        </w:rPr>
        <w:t>;</w:t>
      </w:r>
      <w:r w:rsidRPr="008C3360">
        <w:rPr>
          <w:sz w:val="24"/>
          <w:szCs w:val="24"/>
          <w:lang w:val="es-MX"/>
        </w:rPr>
        <w:t xml:space="preserve"> así pues, mientras menos experiencia o edad se tiene, parece present</w:t>
      </w:r>
      <w:r w:rsidR="000A7F67" w:rsidRPr="008C3360">
        <w:rPr>
          <w:sz w:val="24"/>
          <w:szCs w:val="24"/>
          <w:lang w:val="es-MX"/>
        </w:rPr>
        <w:t xml:space="preserve">arse mayor satisfacción con la relación demanda-control en el trabajo, o bien al ser un instrumento que mide el nivel de salud </w:t>
      </w:r>
      <w:proofErr w:type="spellStart"/>
      <w:r w:rsidR="00323A36" w:rsidRPr="008C3360">
        <w:rPr>
          <w:sz w:val="24"/>
          <w:szCs w:val="24"/>
          <w:lang w:val="es-MX"/>
        </w:rPr>
        <w:t>autopercibida</w:t>
      </w:r>
      <w:proofErr w:type="spellEnd"/>
      <w:r w:rsidR="008C3360">
        <w:rPr>
          <w:sz w:val="24"/>
          <w:szCs w:val="24"/>
          <w:lang w:val="es-MX"/>
        </w:rPr>
        <w:t>;</w:t>
      </w:r>
      <w:r w:rsidR="000A7F67" w:rsidRPr="008C3360">
        <w:rPr>
          <w:sz w:val="24"/>
          <w:szCs w:val="24"/>
          <w:lang w:val="es-MX"/>
        </w:rPr>
        <w:t xml:space="preserve"> entonces</w:t>
      </w:r>
      <w:r w:rsidR="008C3360">
        <w:rPr>
          <w:sz w:val="24"/>
          <w:szCs w:val="24"/>
          <w:lang w:val="es-MX"/>
        </w:rPr>
        <w:t>,</w:t>
      </w:r>
      <w:r w:rsidR="000A7F67" w:rsidRPr="008C3360">
        <w:rPr>
          <w:sz w:val="24"/>
          <w:szCs w:val="24"/>
          <w:lang w:val="es-MX"/>
        </w:rPr>
        <w:t xml:space="preserve"> concluimos que a menor edad mayor percepción de buena salud. Cabe destacar que el instrumento </w:t>
      </w:r>
      <w:r w:rsidR="000A7F67" w:rsidRPr="008C3360">
        <w:rPr>
          <w:sz w:val="24"/>
          <w:szCs w:val="24"/>
          <w:lang w:val="es-MX"/>
        </w:rPr>
        <w:lastRenderedPageBreak/>
        <w:t xml:space="preserve">de Goldberg se enfoca en la salud mental. Lo anterior también ocurre con la variable </w:t>
      </w:r>
      <w:r w:rsidR="000A7F67" w:rsidRPr="008C3360">
        <w:rPr>
          <w:i/>
          <w:sz w:val="24"/>
          <w:szCs w:val="24"/>
          <w:lang w:val="es-MX"/>
        </w:rPr>
        <w:t>satisfacción con la vida</w:t>
      </w:r>
      <w:r w:rsidR="008C3360">
        <w:rPr>
          <w:sz w:val="24"/>
          <w:szCs w:val="24"/>
          <w:lang w:val="es-MX"/>
        </w:rPr>
        <w:t>:</w:t>
      </w:r>
      <w:r w:rsidR="000A7F67" w:rsidRPr="008C3360">
        <w:rPr>
          <w:sz w:val="24"/>
          <w:szCs w:val="24"/>
          <w:lang w:val="es-MX"/>
        </w:rPr>
        <w:t xml:space="preserve"> mientras menos edad o años de experienci</w:t>
      </w:r>
      <w:r w:rsidR="00A94DB5" w:rsidRPr="008C3360">
        <w:rPr>
          <w:sz w:val="24"/>
          <w:szCs w:val="24"/>
          <w:lang w:val="es-MX"/>
        </w:rPr>
        <w:t>a se tienen se observa un</w:t>
      </w:r>
      <w:r w:rsidR="000A7F67" w:rsidRPr="008C3360">
        <w:rPr>
          <w:sz w:val="24"/>
          <w:szCs w:val="24"/>
          <w:lang w:val="es-MX"/>
        </w:rPr>
        <w:t xml:space="preserve"> mayor nivel de satisfacción.</w:t>
      </w:r>
      <w:r w:rsidR="0018781A" w:rsidRPr="008C3360">
        <w:rPr>
          <w:sz w:val="24"/>
          <w:szCs w:val="24"/>
          <w:lang w:val="es-MX"/>
        </w:rPr>
        <w:t xml:space="preserve"> Al respecto, Clark</w:t>
      </w:r>
      <w:r w:rsidR="0089080C">
        <w:rPr>
          <w:sz w:val="24"/>
          <w:szCs w:val="24"/>
          <w:lang w:val="es-MX"/>
        </w:rPr>
        <w:t>,</w:t>
      </w:r>
      <w:r w:rsidR="0089080C" w:rsidRPr="0089080C">
        <w:rPr>
          <w:sz w:val="24"/>
          <w:szCs w:val="24"/>
          <w:lang w:val="es-MX"/>
        </w:rPr>
        <w:t xml:space="preserve"> </w:t>
      </w:r>
      <w:r w:rsidR="0089080C" w:rsidRPr="008C3360">
        <w:rPr>
          <w:sz w:val="24"/>
          <w:szCs w:val="24"/>
          <w:lang w:val="es-MX"/>
        </w:rPr>
        <w:t>Oswald</w:t>
      </w:r>
      <w:r w:rsidR="0089080C">
        <w:rPr>
          <w:sz w:val="24"/>
          <w:szCs w:val="24"/>
          <w:lang w:val="es-MX"/>
        </w:rPr>
        <w:t xml:space="preserve"> y</w:t>
      </w:r>
      <w:r w:rsidR="0089080C" w:rsidRPr="008C3360">
        <w:rPr>
          <w:sz w:val="24"/>
          <w:szCs w:val="24"/>
          <w:lang w:val="es-MX"/>
        </w:rPr>
        <w:t xml:space="preserve"> </w:t>
      </w:r>
      <w:proofErr w:type="spellStart"/>
      <w:r w:rsidR="0089080C" w:rsidRPr="008C3360">
        <w:rPr>
          <w:sz w:val="24"/>
          <w:szCs w:val="24"/>
          <w:lang w:val="es-MX"/>
        </w:rPr>
        <w:t>Warr</w:t>
      </w:r>
      <w:proofErr w:type="spellEnd"/>
      <w:r w:rsidR="0018781A" w:rsidRPr="008C3360">
        <w:rPr>
          <w:sz w:val="24"/>
          <w:szCs w:val="24"/>
          <w:lang w:val="es-MX"/>
        </w:rPr>
        <w:t xml:space="preserve"> (1996) y </w:t>
      </w:r>
      <w:proofErr w:type="spellStart"/>
      <w:r w:rsidR="0018781A" w:rsidRPr="008C3360">
        <w:rPr>
          <w:sz w:val="24"/>
          <w:szCs w:val="24"/>
          <w:lang w:val="es-MX"/>
        </w:rPr>
        <w:t>Womack</w:t>
      </w:r>
      <w:proofErr w:type="spellEnd"/>
      <w:r w:rsidR="00D5278A">
        <w:rPr>
          <w:sz w:val="24"/>
          <w:szCs w:val="24"/>
          <w:lang w:val="es-MX"/>
        </w:rPr>
        <w:t>-Wynne</w:t>
      </w:r>
      <w:r w:rsidR="0018781A" w:rsidRPr="008C3360">
        <w:rPr>
          <w:sz w:val="24"/>
          <w:szCs w:val="24"/>
          <w:lang w:val="es-MX"/>
        </w:rPr>
        <w:t xml:space="preserve"> </w:t>
      </w:r>
      <w:r w:rsidR="0018781A" w:rsidRPr="008C3360">
        <w:rPr>
          <w:i/>
          <w:sz w:val="24"/>
          <w:szCs w:val="24"/>
          <w:lang w:val="es-MX"/>
        </w:rPr>
        <w:t>et al</w:t>
      </w:r>
      <w:r w:rsidR="0018781A" w:rsidRPr="008C3360">
        <w:rPr>
          <w:sz w:val="24"/>
          <w:szCs w:val="24"/>
          <w:lang w:val="es-MX"/>
        </w:rPr>
        <w:t>. (2011) expresan que los trabajadores de recién ingreso sienten mayor satisfacción al estar en una situación nueva y por el simple hecho de pertenecer al mercado laboral del cual no conocen lo suficiente para llevar a cabo una evaluación objetiva de su trabajo. Por ejemplo, entre la población activa de un condado sueco un alto nivel de agotamiento fue más común entre los trabajadores de edad avanzada (</w:t>
      </w:r>
      <w:proofErr w:type="spellStart"/>
      <w:r w:rsidR="0018781A" w:rsidRPr="008C3360">
        <w:rPr>
          <w:sz w:val="24"/>
          <w:szCs w:val="24"/>
          <w:lang w:val="es-MX"/>
        </w:rPr>
        <w:t>Ahola</w:t>
      </w:r>
      <w:proofErr w:type="spellEnd"/>
      <w:r w:rsidR="0089080C">
        <w:rPr>
          <w:sz w:val="24"/>
          <w:szCs w:val="24"/>
          <w:lang w:val="es-MX"/>
        </w:rPr>
        <w:t>,</w:t>
      </w:r>
      <w:r w:rsidR="0089080C" w:rsidRPr="0089080C">
        <w:rPr>
          <w:sz w:val="24"/>
          <w:szCs w:val="24"/>
          <w:lang w:val="es-MX"/>
        </w:rPr>
        <w:t xml:space="preserve"> </w:t>
      </w:r>
      <w:proofErr w:type="spellStart"/>
      <w:r w:rsidR="0089080C" w:rsidRPr="008C3360">
        <w:rPr>
          <w:sz w:val="24"/>
          <w:szCs w:val="24"/>
          <w:lang w:val="es-MX"/>
        </w:rPr>
        <w:t>Honkonen</w:t>
      </w:r>
      <w:proofErr w:type="spellEnd"/>
      <w:r w:rsidR="0089080C" w:rsidRPr="008C3360">
        <w:rPr>
          <w:sz w:val="24"/>
          <w:szCs w:val="24"/>
          <w:lang w:val="es-MX"/>
        </w:rPr>
        <w:t xml:space="preserve">, </w:t>
      </w:r>
      <w:proofErr w:type="spellStart"/>
      <w:r w:rsidR="0089080C" w:rsidRPr="008C3360">
        <w:rPr>
          <w:sz w:val="24"/>
          <w:szCs w:val="24"/>
          <w:lang w:val="es-MX"/>
        </w:rPr>
        <w:t>Virtanen</w:t>
      </w:r>
      <w:proofErr w:type="spellEnd"/>
      <w:r w:rsidR="0089080C" w:rsidRPr="008C3360">
        <w:rPr>
          <w:sz w:val="24"/>
          <w:szCs w:val="24"/>
          <w:lang w:val="es-MX"/>
        </w:rPr>
        <w:t xml:space="preserve">, </w:t>
      </w:r>
      <w:proofErr w:type="spellStart"/>
      <w:r w:rsidR="0089080C" w:rsidRPr="008C3360">
        <w:rPr>
          <w:sz w:val="24"/>
          <w:szCs w:val="24"/>
          <w:lang w:val="es-MX"/>
        </w:rPr>
        <w:t>Aromaa</w:t>
      </w:r>
      <w:proofErr w:type="spellEnd"/>
      <w:r w:rsidR="0089080C">
        <w:rPr>
          <w:sz w:val="24"/>
          <w:szCs w:val="24"/>
          <w:lang w:val="es-MX"/>
        </w:rPr>
        <w:t xml:space="preserve"> y</w:t>
      </w:r>
      <w:r w:rsidR="0089080C" w:rsidRPr="008C3360">
        <w:rPr>
          <w:sz w:val="24"/>
          <w:szCs w:val="24"/>
          <w:lang w:val="es-MX"/>
        </w:rPr>
        <w:t xml:space="preserve"> </w:t>
      </w:r>
      <w:proofErr w:type="spellStart"/>
      <w:r w:rsidR="0089080C" w:rsidRPr="008C3360">
        <w:rPr>
          <w:sz w:val="24"/>
          <w:szCs w:val="24"/>
          <w:lang w:val="es-MX"/>
        </w:rPr>
        <w:t>Lönnqvist</w:t>
      </w:r>
      <w:proofErr w:type="spellEnd"/>
      <w:r w:rsidR="0018781A" w:rsidRPr="008C3360">
        <w:rPr>
          <w:sz w:val="24"/>
          <w:szCs w:val="24"/>
          <w:lang w:val="es-MX"/>
        </w:rPr>
        <w:t>, 2008).</w:t>
      </w:r>
    </w:p>
    <w:p w14:paraId="6714A946" w14:textId="63F3DE97" w:rsidR="00DB7E66" w:rsidRPr="008C3360" w:rsidRDefault="001A6CD4"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Al respecto</w:t>
      </w:r>
      <w:r w:rsidR="00B172EB" w:rsidRPr="008C3360">
        <w:rPr>
          <w:sz w:val="24"/>
          <w:szCs w:val="24"/>
          <w:lang w:val="es-MX"/>
        </w:rPr>
        <w:t>,</w:t>
      </w:r>
      <w:r w:rsidRPr="008C3360">
        <w:rPr>
          <w:sz w:val="24"/>
          <w:szCs w:val="24"/>
          <w:lang w:val="es-MX"/>
        </w:rPr>
        <w:t xml:space="preserve"> </w:t>
      </w:r>
      <w:r w:rsidR="003959C8" w:rsidRPr="008C3360">
        <w:rPr>
          <w:sz w:val="24"/>
          <w:szCs w:val="24"/>
          <w:lang w:val="es-MX"/>
        </w:rPr>
        <w:t>Carrillo-García</w:t>
      </w:r>
      <w:r w:rsidR="0089080C">
        <w:rPr>
          <w:sz w:val="24"/>
          <w:szCs w:val="24"/>
          <w:lang w:val="es-MX"/>
        </w:rPr>
        <w:t>,</w:t>
      </w:r>
      <w:r w:rsidR="0089080C" w:rsidRPr="0089080C">
        <w:rPr>
          <w:sz w:val="24"/>
          <w:szCs w:val="24"/>
          <w:lang w:val="es-MX"/>
        </w:rPr>
        <w:t xml:space="preserve"> </w:t>
      </w:r>
      <w:r w:rsidR="0089080C" w:rsidRPr="008C3360">
        <w:rPr>
          <w:sz w:val="24"/>
          <w:szCs w:val="24"/>
          <w:lang w:val="es-MX"/>
        </w:rPr>
        <w:t>Solano-Ruiz, Martínez-Roche</w:t>
      </w:r>
      <w:r w:rsidR="0089080C">
        <w:rPr>
          <w:sz w:val="24"/>
          <w:szCs w:val="24"/>
          <w:lang w:val="es-MX"/>
        </w:rPr>
        <w:t xml:space="preserve"> y</w:t>
      </w:r>
      <w:r w:rsidR="0089080C" w:rsidRPr="008C3360">
        <w:rPr>
          <w:sz w:val="24"/>
          <w:szCs w:val="24"/>
          <w:lang w:val="es-MX"/>
        </w:rPr>
        <w:t xml:space="preserve"> Gómez-García</w:t>
      </w:r>
      <w:r w:rsidR="00770C5A" w:rsidRPr="008C3360">
        <w:rPr>
          <w:sz w:val="24"/>
          <w:szCs w:val="24"/>
          <w:lang w:val="es-MX"/>
        </w:rPr>
        <w:t xml:space="preserve"> </w:t>
      </w:r>
      <w:r w:rsidR="003959C8" w:rsidRPr="008C3360">
        <w:rPr>
          <w:sz w:val="24"/>
          <w:szCs w:val="24"/>
          <w:lang w:val="es-MX"/>
        </w:rPr>
        <w:t>(2013)</w:t>
      </w:r>
      <w:r w:rsidRPr="008C3360">
        <w:rPr>
          <w:sz w:val="24"/>
          <w:szCs w:val="24"/>
          <w:lang w:val="es-MX"/>
        </w:rPr>
        <w:t xml:space="preserve"> menciona</w:t>
      </w:r>
      <w:r w:rsidR="003959C8" w:rsidRPr="008C3360">
        <w:rPr>
          <w:sz w:val="24"/>
          <w:szCs w:val="24"/>
          <w:lang w:val="es-MX"/>
        </w:rPr>
        <w:t>n</w:t>
      </w:r>
      <w:r w:rsidRPr="008C3360">
        <w:rPr>
          <w:sz w:val="24"/>
          <w:szCs w:val="24"/>
          <w:lang w:val="es-MX"/>
        </w:rPr>
        <w:t xml:space="preserve"> que no hay unanimidad en los estudios sobre la edad y su influencia en diferentes aspectos de</w:t>
      </w:r>
      <w:r w:rsidR="003D0F57" w:rsidRPr="008C3360">
        <w:rPr>
          <w:sz w:val="24"/>
          <w:szCs w:val="24"/>
          <w:lang w:val="es-MX"/>
        </w:rPr>
        <w:t>l</w:t>
      </w:r>
      <w:r w:rsidRPr="008C3360">
        <w:rPr>
          <w:sz w:val="24"/>
          <w:szCs w:val="24"/>
          <w:lang w:val="es-MX"/>
        </w:rPr>
        <w:t xml:space="preserve"> ámbito laboral o personal. Por un lado</w:t>
      </w:r>
      <w:r w:rsidR="00211016" w:rsidRPr="008C3360">
        <w:rPr>
          <w:sz w:val="24"/>
          <w:szCs w:val="24"/>
          <w:lang w:val="es-MX"/>
        </w:rPr>
        <w:t>,</w:t>
      </w:r>
      <w:r w:rsidRPr="008C3360">
        <w:rPr>
          <w:sz w:val="24"/>
          <w:szCs w:val="24"/>
          <w:lang w:val="es-MX"/>
        </w:rPr>
        <w:t xml:space="preserve"> se señala que la satisfacc</w:t>
      </w:r>
      <w:r w:rsidR="000848AB" w:rsidRPr="008C3360">
        <w:rPr>
          <w:sz w:val="24"/>
          <w:szCs w:val="24"/>
          <w:lang w:val="es-MX"/>
        </w:rPr>
        <w:t>ión laboral aumenta con la edad</w:t>
      </w:r>
      <w:r w:rsidR="00206A8D" w:rsidRPr="008C3360">
        <w:rPr>
          <w:sz w:val="24"/>
          <w:szCs w:val="24"/>
          <w:lang w:val="es-MX"/>
        </w:rPr>
        <w:t xml:space="preserve"> (Alonso</w:t>
      </w:r>
      <w:r w:rsidR="000848AB" w:rsidRPr="008C3360">
        <w:rPr>
          <w:sz w:val="24"/>
          <w:szCs w:val="24"/>
          <w:lang w:val="es-MX"/>
        </w:rPr>
        <w:t>,</w:t>
      </w:r>
      <w:r w:rsidRPr="008C3360">
        <w:rPr>
          <w:sz w:val="24"/>
          <w:szCs w:val="24"/>
          <w:lang w:val="es-MX"/>
        </w:rPr>
        <w:t xml:space="preserve"> </w:t>
      </w:r>
      <w:r w:rsidR="00206A8D" w:rsidRPr="008C3360">
        <w:rPr>
          <w:sz w:val="24"/>
          <w:szCs w:val="24"/>
          <w:lang w:val="es-MX"/>
        </w:rPr>
        <w:t>2008</w:t>
      </w:r>
      <w:r w:rsidR="00CC5D96" w:rsidRPr="008C3360">
        <w:rPr>
          <w:sz w:val="24"/>
          <w:szCs w:val="24"/>
          <w:lang w:val="es-MX"/>
        </w:rPr>
        <w:t xml:space="preserve">; </w:t>
      </w:r>
      <w:proofErr w:type="spellStart"/>
      <w:r w:rsidR="00CC5D96" w:rsidRPr="008C3360">
        <w:rPr>
          <w:sz w:val="24"/>
          <w:szCs w:val="24"/>
          <w:lang w:val="es-MX"/>
        </w:rPr>
        <w:t>Malander</w:t>
      </w:r>
      <w:proofErr w:type="spellEnd"/>
      <w:r w:rsidR="00CC5D96" w:rsidRPr="008C3360">
        <w:rPr>
          <w:sz w:val="24"/>
          <w:szCs w:val="24"/>
          <w:lang w:val="es-MX"/>
        </w:rPr>
        <w:t>, 2016</w:t>
      </w:r>
      <w:r w:rsidR="00206A8D" w:rsidRPr="008C3360">
        <w:rPr>
          <w:sz w:val="24"/>
          <w:szCs w:val="24"/>
          <w:lang w:val="es-MX"/>
        </w:rPr>
        <w:t>)</w:t>
      </w:r>
      <w:r w:rsidR="00C93711" w:rsidRPr="008C3360">
        <w:rPr>
          <w:sz w:val="24"/>
          <w:szCs w:val="24"/>
          <w:lang w:val="es-MX"/>
        </w:rPr>
        <w:t>,</w:t>
      </w:r>
      <w:r w:rsidR="00206A8D" w:rsidRPr="008C3360">
        <w:rPr>
          <w:sz w:val="24"/>
          <w:szCs w:val="24"/>
          <w:lang w:val="es-MX"/>
        </w:rPr>
        <w:t xml:space="preserve"> mientras </w:t>
      </w:r>
      <w:r w:rsidR="00173D64">
        <w:rPr>
          <w:sz w:val="24"/>
          <w:szCs w:val="24"/>
          <w:lang w:val="es-MX"/>
        </w:rPr>
        <w:t xml:space="preserve">que </w:t>
      </w:r>
      <w:r w:rsidR="00206A8D" w:rsidRPr="008C3360">
        <w:rPr>
          <w:sz w:val="24"/>
          <w:szCs w:val="24"/>
          <w:lang w:val="es-MX"/>
        </w:rPr>
        <w:t>otros estudios</w:t>
      </w:r>
      <w:r w:rsidRPr="008C3360">
        <w:rPr>
          <w:sz w:val="24"/>
          <w:szCs w:val="24"/>
          <w:lang w:val="es-MX"/>
        </w:rPr>
        <w:t xml:space="preserve"> mencionan que a</w:t>
      </w:r>
      <w:r w:rsidR="00497F4A" w:rsidRPr="008C3360">
        <w:rPr>
          <w:sz w:val="24"/>
          <w:szCs w:val="24"/>
          <w:lang w:val="es-MX"/>
        </w:rPr>
        <w:t xml:space="preserve"> mayor edad menor satisfacción (</w:t>
      </w:r>
      <w:r w:rsidR="0028670A" w:rsidRPr="008C3360">
        <w:rPr>
          <w:sz w:val="24"/>
          <w:szCs w:val="24"/>
          <w:lang w:val="es-MX"/>
        </w:rPr>
        <w:t xml:space="preserve">Hermosa, 2006; </w:t>
      </w:r>
      <w:proofErr w:type="spellStart"/>
      <w:r w:rsidR="00497F4A" w:rsidRPr="008C3360">
        <w:rPr>
          <w:sz w:val="24"/>
          <w:szCs w:val="24"/>
          <w:lang w:val="es-MX"/>
        </w:rPr>
        <w:t>Llorent</w:t>
      </w:r>
      <w:proofErr w:type="spellEnd"/>
      <w:r w:rsidR="00497F4A" w:rsidRPr="008C3360">
        <w:rPr>
          <w:sz w:val="24"/>
          <w:szCs w:val="24"/>
          <w:lang w:val="es-MX"/>
        </w:rPr>
        <w:t xml:space="preserve"> y Ruiz-Calzado, 2016).</w:t>
      </w:r>
    </w:p>
    <w:p w14:paraId="09542CFE" w14:textId="5E15FE04" w:rsidR="00EC7688" w:rsidRPr="008C3360" w:rsidRDefault="00EC7688"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 xml:space="preserve">Sobre la variable </w:t>
      </w:r>
      <w:r w:rsidR="00F057E6" w:rsidRPr="00173D64">
        <w:rPr>
          <w:i/>
          <w:sz w:val="24"/>
          <w:szCs w:val="24"/>
          <w:lang w:val="es-MX"/>
        </w:rPr>
        <w:t>demanda-control</w:t>
      </w:r>
      <w:r w:rsidRPr="008C3360">
        <w:rPr>
          <w:sz w:val="24"/>
          <w:szCs w:val="24"/>
          <w:lang w:val="es-MX"/>
        </w:rPr>
        <w:t xml:space="preserve"> se encontraron muy pocas variaciones</w:t>
      </w:r>
      <w:r w:rsidR="000665E4" w:rsidRPr="008C3360">
        <w:rPr>
          <w:sz w:val="24"/>
          <w:szCs w:val="24"/>
          <w:lang w:val="es-MX"/>
        </w:rPr>
        <w:t>,</w:t>
      </w:r>
      <w:r w:rsidRPr="008C3360">
        <w:rPr>
          <w:sz w:val="24"/>
          <w:szCs w:val="24"/>
          <w:lang w:val="es-MX"/>
        </w:rPr>
        <w:t xml:space="preserve"> lo cual coincide</w:t>
      </w:r>
      <w:r w:rsidR="00323A36" w:rsidRPr="008C3360">
        <w:rPr>
          <w:sz w:val="24"/>
          <w:szCs w:val="24"/>
          <w:lang w:val="es-MX"/>
        </w:rPr>
        <w:t xml:space="preserve"> con los hallazgos de Villa</w:t>
      </w:r>
      <w:r w:rsidR="0089080C">
        <w:rPr>
          <w:sz w:val="24"/>
          <w:szCs w:val="24"/>
          <w:lang w:val="es-MX"/>
        </w:rPr>
        <w:t xml:space="preserve">, </w:t>
      </w:r>
      <w:r w:rsidR="0089080C" w:rsidRPr="008C3360">
        <w:rPr>
          <w:sz w:val="24"/>
          <w:szCs w:val="24"/>
          <w:lang w:val="es-MX"/>
        </w:rPr>
        <w:t>Zuluaga-Arboleda</w:t>
      </w:r>
      <w:r w:rsidR="0089080C">
        <w:rPr>
          <w:sz w:val="24"/>
          <w:szCs w:val="24"/>
          <w:lang w:val="es-MX"/>
        </w:rPr>
        <w:t xml:space="preserve"> y</w:t>
      </w:r>
      <w:r w:rsidR="0089080C" w:rsidRPr="008C3360">
        <w:rPr>
          <w:sz w:val="24"/>
          <w:szCs w:val="24"/>
          <w:lang w:val="es-MX"/>
        </w:rPr>
        <w:t xml:space="preserve"> Restrepo-Roldán </w:t>
      </w:r>
      <w:r w:rsidRPr="008C3360">
        <w:rPr>
          <w:sz w:val="24"/>
          <w:szCs w:val="24"/>
          <w:lang w:val="es-MX"/>
        </w:rPr>
        <w:t>(2013)</w:t>
      </w:r>
      <w:r w:rsidR="000665E4" w:rsidRPr="008C3360">
        <w:rPr>
          <w:sz w:val="24"/>
          <w:szCs w:val="24"/>
          <w:lang w:val="es-MX"/>
        </w:rPr>
        <w:t>, quienes sugieren</w:t>
      </w:r>
      <w:r w:rsidRPr="008C3360">
        <w:rPr>
          <w:sz w:val="24"/>
          <w:szCs w:val="24"/>
          <w:lang w:val="es-MX"/>
        </w:rPr>
        <w:t xml:space="preserve"> con base en la poca variación en los resultados de un estudio llevado a cabo con pacientes de un hospital en Medellín</w:t>
      </w:r>
      <w:r w:rsidR="00943F9D" w:rsidRPr="008C3360">
        <w:rPr>
          <w:sz w:val="24"/>
          <w:szCs w:val="24"/>
          <w:lang w:val="es-MX"/>
        </w:rPr>
        <w:t>,</w:t>
      </w:r>
      <w:r w:rsidR="000A4920" w:rsidRPr="008C3360">
        <w:rPr>
          <w:sz w:val="24"/>
          <w:szCs w:val="24"/>
          <w:lang w:val="es-MX"/>
        </w:rPr>
        <w:t xml:space="preserve"> Colombia,</w:t>
      </w:r>
      <w:r w:rsidRPr="008C3360">
        <w:rPr>
          <w:sz w:val="24"/>
          <w:szCs w:val="24"/>
          <w:lang w:val="es-MX"/>
        </w:rPr>
        <w:t xml:space="preserve"> que la percepción de bienestar o malestar que arroja el instrumento GHQ-12 se relaciona principalmente con factores intrínsecos más que </w:t>
      </w:r>
      <w:r w:rsidR="000665E4" w:rsidRPr="008C3360">
        <w:rPr>
          <w:sz w:val="24"/>
          <w:szCs w:val="24"/>
          <w:lang w:val="es-MX"/>
        </w:rPr>
        <w:t xml:space="preserve">con factores </w:t>
      </w:r>
      <w:r w:rsidRPr="008C3360">
        <w:rPr>
          <w:sz w:val="24"/>
          <w:szCs w:val="24"/>
          <w:lang w:val="es-MX"/>
        </w:rPr>
        <w:t>extrínsecos.</w:t>
      </w:r>
    </w:p>
    <w:p w14:paraId="25B71D2F" w14:textId="0D685CBB" w:rsidR="0018781A" w:rsidRPr="008C3360" w:rsidRDefault="0018781A" w:rsidP="00E34941">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Es importante hace</w:t>
      </w:r>
      <w:r w:rsidR="00173D64">
        <w:rPr>
          <w:sz w:val="24"/>
          <w:szCs w:val="24"/>
          <w:lang w:val="es-MX"/>
        </w:rPr>
        <w:t>r notar que la relación demanda-</w:t>
      </w:r>
      <w:r w:rsidRPr="008C3360">
        <w:rPr>
          <w:sz w:val="24"/>
          <w:szCs w:val="24"/>
          <w:lang w:val="es-MX"/>
        </w:rPr>
        <w:t xml:space="preserve">control asociada a la eficacia del docente para cumplir con la labor educativa se </w:t>
      </w:r>
      <w:r w:rsidR="00173D64">
        <w:rPr>
          <w:sz w:val="24"/>
          <w:szCs w:val="24"/>
          <w:lang w:val="es-MX"/>
        </w:rPr>
        <w:t>vincula</w:t>
      </w:r>
      <w:r w:rsidRPr="008C3360">
        <w:rPr>
          <w:sz w:val="24"/>
          <w:szCs w:val="24"/>
          <w:lang w:val="es-MX"/>
        </w:rPr>
        <w:t xml:space="preserve"> con la satisfacción laboral (</w:t>
      </w:r>
      <w:proofErr w:type="spellStart"/>
      <w:r w:rsidRPr="008C3360">
        <w:rPr>
          <w:sz w:val="24"/>
          <w:szCs w:val="24"/>
          <w:lang w:val="es-MX"/>
        </w:rPr>
        <w:t>Viel</w:t>
      </w:r>
      <w:proofErr w:type="spellEnd"/>
      <w:r w:rsidRPr="008C3360">
        <w:rPr>
          <w:sz w:val="24"/>
          <w:szCs w:val="24"/>
          <w:lang w:val="es-MX"/>
        </w:rPr>
        <w:t>-Ruma</w:t>
      </w:r>
      <w:r w:rsidR="0089080C">
        <w:rPr>
          <w:sz w:val="24"/>
          <w:szCs w:val="24"/>
          <w:lang w:val="es-MX"/>
        </w:rPr>
        <w:t>,</w:t>
      </w:r>
      <w:r w:rsidR="0089080C" w:rsidRPr="0089080C">
        <w:rPr>
          <w:sz w:val="24"/>
          <w:szCs w:val="24"/>
          <w:lang w:val="es-MX"/>
        </w:rPr>
        <w:t xml:space="preserve"> </w:t>
      </w:r>
      <w:proofErr w:type="spellStart"/>
      <w:r w:rsidR="0089080C" w:rsidRPr="008C3360">
        <w:rPr>
          <w:sz w:val="24"/>
          <w:szCs w:val="24"/>
          <w:lang w:val="es-MX"/>
        </w:rPr>
        <w:t>Houchins</w:t>
      </w:r>
      <w:proofErr w:type="spellEnd"/>
      <w:r w:rsidR="0089080C" w:rsidRPr="008C3360">
        <w:rPr>
          <w:sz w:val="24"/>
          <w:szCs w:val="24"/>
          <w:lang w:val="es-MX"/>
        </w:rPr>
        <w:t xml:space="preserve">, </w:t>
      </w:r>
      <w:proofErr w:type="spellStart"/>
      <w:r w:rsidR="0089080C" w:rsidRPr="008C3360">
        <w:rPr>
          <w:sz w:val="24"/>
          <w:szCs w:val="24"/>
          <w:lang w:val="es-MX"/>
        </w:rPr>
        <w:t>Jolivette</w:t>
      </w:r>
      <w:proofErr w:type="spellEnd"/>
      <w:r w:rsidR="0089080C">
        <w:rPr>
          <w:sz w:val="24"/>
          <w:szCs w:val="24"/>
          <w:lang w:val="es-MX"/>
        </w:rPr>
        <w:t xml:space="preserve"> y</w:t>
      </w:r>
      <w:r w:rsidR="0089080C" w:rsidRPr="008C3360">
        <w:rPr>
          <w:sz w:val="24"/>
          <w:szCs w:val="24"/>
          <w:lang w:val="es-MX"/>
        </w:rPr>
        <w:t xml:space="preserve"> Benson</w:t>
      </w:r>
      <w:r w:rsidRPr="008C3360">
        <w:rPr>
          <w:sz w:val="24"/>
          <w:szCs w:val="24"/>
          <w:lang w:val="es-MX"/>
        </w:rPr>
        <w:t xml:space="preserve">, 2010) y resulta en un antecedente de problemáticas de </w:t>
      </w:r>
      <w:r w:rsidRPr="00173D64">
        <w:rPr>
          <w:i/>
          <w:sz w:val="24"/>
          <w:szCs w:val="24"/>
          <w:lang w:val="es-MX"/>
        </w:rPr>
        <w:t>burnout</w:t>
      </w:r>
      <w:r w:rsidR="00183B1F" w:rsidRPr="008C3360">
        <w:rPr>
          <w:sz w:val="24"/>
          <w:szCs w:val="24"/>
          <w:lang w:val="es-MX"/>
        </w:rPr>
        <w:t xml:space="preserve"> </w:t>
      </w:r>
      <w:r w:rsidRPr="008C3360">
        <w:rPr>
          <w:sz w:val="24"/>
          <w:szCs w:val="24"/>
          <w:lang w:val="es-MX"/>
        </w:rPr>
        <w:t>en docentes (Aldrete</w:t>
      </w:r>
      <w:r w:rsidR="0089080C">
        <w:rPr>
          <w:sz w:val="24"/>
          <w:szCs w:val="24"/>
          <w:lang w:val="es-MX"/>
        </w:rPr>
        <w:t>,</w:t>
      </w:r>
      <w:r w:rsidR="0089080C" w:rsidRPr="0089080C">
        <w:rPr>
          <w:sz w:val="24"/>
          <w:szCs w:val="24"/>
          <w:lang w:val="es-MX"/>
        </w:rPr>
        <w:t xml:space="preserve"> </w:t>
      </w:r>
      <w:r w:rsidR="0089080C" w:rsidRPr="008C3360">
        <w:rPr>
          <w:sz w:val="24"/>
          <w:szCs w:val="24"/>
          <w:lang w:val="es-MX"/>
        </w:rPr>
        <w:t>Aranda, Valencia</w:t>
      </w:r>
      <w:r w:rsidR="0089080C">
        <w:rPr>
          <w:sz w:val="24"/>
          <w:szCs w:val="24"/>
          <w:lang w:val="es-MX"/>
        </w:rPr>
        <w:t xml:space="preserve"> y</w:t>
      </w:r>
      <w:r w:rsidR="0089080C" w:rsidRPr="008C3360">
        <w:rPr>
          <w:sz w:val="24"/>
          <w:szCs w:val="24"/>
          <w:lang w:val="es-MX"/>
        </w:rPr>
        <w:t xml:space="preserve"> Salazar</w:t>
      </w:r>
      <w:r w:rsidRPr="008C3360">
        <w:rPr>
          <w:sz w:val="24"/>
          <w:szCs w:val="24"/>
          <w:lang w:val="es-MX"/>
        </w:rPr>
        <w:t>, 2011; Hermosa, 2006)</w:t>
      </w:r>
      <w:r w:rsidR="00173D64">
        <w:rPr>
          <w:sz w:val="24"/>
          <w:szCs w:val="24"/>
          <w:lang w:val="es-MX"/>
        </w:rPr>
        <w:t>.</w:t>
      </w:r>
    </w:p>
    <w:p w14:paraId="10C6EC67" w14:textId="4DCAB5C1" w:rsidR="006B533D" w:rsidRPr="008C3360" w:rsidRDefault="002708A3" w:rsidP="006B533D">
      <w:pPr>
        <w:pStyle w:val="NormalWeb"/>
        <w:shd w:val="clear" w:color="auto" w:fill="FFFFFF"/>
        <w:spacing w:before="0" w:beforeAutospacing="0" w:after="0" w:afterAutospacing="0" w:line="360" w:lineRule="auto"/>
        <w:ind w:firstLine="709"/>
        <w:jc w:val="both"/>
        <w:rPr>
          <w:sz w:val="24"/>
          <w:szCs w:val="24"/>
          <w:lang w:val="es-MX"/>
        </w:rPr>
      </w:pPr>
      <w:r w:rsidRPr="008C3360">
        <w:rPr>
          <w:sz w:val="24"/>
          <w:szCs w:val="24"/>
          <w:lang w:val="es-MX"/>
        </w:rPr>
        <w:t>Respecto a la satisfacción con la vida, según algunos estudios, siempre resulta mayor para hombres que para mujeres (Expósito</w:t>
      </w:r>
      <w:r w:rsidR="0089080C">
        <w:rPr>
          <w:sz w:val="24"/>
          <w:szCs w:val="24"/>
          <w:lang w:val="es-MX"/>
        </w:rPr>
        <w:t>,</w:t>
      </w:r>
      <w:r w:rsidR="0089080C" w:rsidRPr="0089080C">
        <w:rPr>
          <w:sz w:val="24"/>
          <w:szCs w:val="24"/>
          <w:lang w:val="es-MX"/>
        </w:rPr>
        <w:t xml:space="preserve"> </w:t>
      </w:r>
      <w:proofErr w:type="spellStart"/>
      <w:r w:rsidR="0089080C" w:rsidRPr="008C3360">
        <w:rPr>
          <w:sz w:val="24"/>
          <w:szCs w:val="24"/>
          <w:lang w:val="es-MX"/>
        </w:rPr>
        <w:t>Agost-Felip</w:t>
      </w:r>
      <w:proofErr w:type="spellEnd"/>
      <w:r w:rsidR="0089080C">
        <w:rPr>
          <w:sz w:val="24"/>
          <w:szCs w:val="24"/>
          <w:lang w:val="es-MX"/>
        </w:rPr>
        <w:t xml:space="preserve"> y</w:t>
      </w:r>
      <w:r w:rsidR="0089080C" w:rsidRPr="008C3360">
        <w:rPr>
          <w:sz w:val="24"/>
          <w:szCs w:val="24"/>
          <w:lang w:val="es-MX"/>
        </w:rPr>
        <w:t xml:space="preserve"> Soto</w:t>
      </w:r>
      <w:r w:rsidRPr="008C3360">
        <w:rPr>
          <w:sz w:val="24"/>
          <w:szCs w:val="24"/>
          <w:lang w:val="es-MX"/>
        </w:rPr>
        <w:t>, 2015; Moreta-Herrera</w:t>
      </w:r>
      <w:r w:rsidR="0089080C">
        <w:rPr>
          <w:sz w:val="24"/>
          <w:szCs w:val="24"/>
          <w:lang w:val="es-MX"/>
        </w:rPr>
        <w:t>,</w:t>
      </w:r>
      <w:r w:rsidR="0089080C" w:rsidRPr="0089080C">
        <w:rPr>
          <w:sz w:val="24"/>
          <w:szCs w:val="24"/>
          <w:lang w:val="es-MX"/>
        </w:rPr>
        <w:t xml:space="preserve"> </w:t>
      </w:r>
      <w:r w:rsidR="0089080C" w:rsidRPr="008C3360">
        <w:rPr>
          <w:sz w:val="24"/>
          <w:szCs w:val="24"/>
          <w:lang w:val="es-MX"/>
        </w:rPr>
        <w:t>López-Calle, Gordón-Villalba, Ort</w:t>
      </w:r>
      <w:r w:rsidR="0089080C">
        <w:rPr>
          <w:sz w:val="24"/>
          <w:szCs w:val="24"/>
          <w:lang w:val="es-MX"/>
        </w:rPr>
        <w:t>i</w:t>
      </w:r>
      <w:r w:rsidR="0089080C" w:rsidRPr="008C3360">
        <w:rPr>
          <w:sz w:val="24"/>
          <w:szCs w:val="24"/>
          <w:lang w:val="es-MX"/>
        </w:rPr>
        <w:t>z-Ochoa</w:t>
      </w:r>
      <w:r w:rsidR="0089080C">
        <w:rPr>
          <w:sz w:val="24"/>
          <w:szCs w:val="24"/>
          <w:lang w:val="es-MX"/>
        </w:rPr>
        <w:t xml:space="preserve"> y</w:t>
      </w:r>
      <w:r w:rsidR="0089080C" w:rsidRPr="008C3360">
        <w:rPr>
          <w:sz w:val="24"/>
          <w:szCs w:val="24"/>
          <w:lang w:val="es-MX"/>
        </w:rPr>
        <w:t xml:space="preserve"> Gaibor-González</w:t>
      </w:r>
      <w:r w:rsidRPr="008C3360">
        <w:rPr>
          <w:sz w:val="24"/>
          <w:szCs w:val="24"/>
          <w:lang w:val="es-MX"/>
        </w:rPr>
        <w:t>, 2018)</w:t>
      </w:r>
      <w:r w:rsidR="00A7747C" w:rsidRPr="008C3360">
        <w:rPr>
          <w:sz w:val="24"/>
          <w:szCs w:val="24"/>
          <w:lang w:val="es-MX"/>
        </w:rPr>
        <w:t>;</w:t>
      </w:r>
      <w:r w:rsidRPr="008C3360">
        <w:rPr>
          <w:sz w:val="24"/>
          <w:szCs w:val="24"/>
          <w:lang w:val="es-MX"/>
        </w:rPr>
        <w:t xml:space="preserve"> sin embargo, </w:t>
      </w:r>
      <w:r w:rsidR="00CD375F" w:rsidRPr="008C3360">
        <w:rPr>
          <w:sz w:val="24"/>
          <w:szCs w:val="24"/>
          <w:lang w:val="es-MX"/>
        </w:rPr>
        <w:t xml:space="preserve">en nuestros datos sucede lo contrario, por lo que </w:t>
      </w:r>
      <w:r w:rsidRPr="008C3360">
        <w:rPr>
          <w:sz w:val="24"/>
          <w:szCs w:val="24"/>
          <w:lang w:val="es-MX"/>
        </w:rPr>
        <w:t>debemos tener en cuenta que se trata de un colectivo laboral que históricamente ha sido feminizado</w:t>
      </w:r>
      <w:r w:rsidR="00173D64">
        <w:rPr>
          <w:sz w:val="24"/>
          <w:szCs w:val="24"/>
          <w:lang w:val="es-MX"/>
        </w:rPr>
        <w:t>,</w:t>
      </w:r>
      <w:r w:rsidRPr="008C3360">
        <w:rPr>
          <w:sz w:val="24"/>
          <w:szCs w:val="24"/>
          <w:lang w:val="es-MX"/>
        </w:rPr>
        <w:t xml:space="preserve"> y es posible que las mujeres en este contexto femenino se perciban más satisfechas. </w:t>
      </w:r>
      <w:r w:rsidR="006B533D" w:rsidRPr="008C3360">
        <w:rPr>
          <w:sz w:val="24"/>
          <w:szCs w:val="24"/>
          <w:lang w:val="es-MX"/>
        </w:rPr>
        <w:t xml:space="preserve">En cuanto a las limitaciones del estudio, debemos mencionar inicialmente los sesgos y errores que genera un estudio retrospectivo con muestras no aleatorias; en segundo plano, la forma en la cual pueden afectar la validez externa el que la población solo sea de un municipio. Sin embargo, resulta importante destacar que avanzar en el estudio de los factores psicosociales que pueden afectar la satisfacción y salud laboral del magisterio es </w:t>
      </w:r>
      <w:r w:rsidR="006B533D" w:rsidRPr="008C3360">
        <w:rPr>
          <w:sz w:val="24"/>
          <w:szCs w:val="24"/>
          <w:lang w:val="es-MX"/>
        </w:rPr>
        <w:lastRenderedPageBreak/>
        <w:t xml:space="preserve">fundamental para la toma de decisiones de políticas para el mejoramiento de la educación en México. </w:t>
      </w:r>
    </w:p>
    <w:p w14:paraId="5CB0E38C" w14:textId="3A67E184" w:rsidR="002708A3" w:rsidRPr="008C3360" w:rsidRDefault="002708A3" w:rsidP="00E34941">
      <w:pPr>
        <w:pStyle w:val="NormalWeb"/>
        <w:shd w:val="clear" w:color="auto" w:fill="FFFFFF"/>
        <w:spacing w:before="0" w:beforeAutospacing="0" w:after="0" w:afterAutospacing="0" w:line="360" w:lineRule="auto"/>
        <w:ind w:firstLine="708"/>
        <w:jc w:val="both"/>
        <w:rPr>
          <w:sz w:val="24"/>
          <w:szCs w:val="24"/>
          <w:lang w:val="es-MX"/>
        </w:rPr>
      </w:pPr>
    </w:p>
    <w:p w14:paraId="65EBA878" w14:textId="4DE24DA6" w:rsidR="006B533D" w:rsidRPr="008C3360" w:rsidRDefault="006B533D" w:rsidP="000F5B05">
      <w:pPr>
        <w:pStyle w:val="NormalWeb"/>
        <w:shd w:val="clear" w:color="auto" w:fill="FFFFFF"/>
        <w:spacing w:before="0" w:beforeAutospacing="0" w:after="0" w:afterAutospacing="0" w:line="360" w:lineRule="auto"/>
        <w:jc w:val="center"/>
        <w:rPr>
          <w:sz w:val="24"/>
          <w:szCs w:val="24"/>
          <w:lang w:val="es-MX"/>
        </w:rPr>
      </w:pPr>
      <w:r w:rsidRPr="008C3360">
        <w:rPr>
          <w:b/>
          <w:sz w:val="32"/>
          <w:szCs w:val="32"/>
          <w:lang w:val="es-MX"/>
        </w:rPr>
        <w:t>Conclusiones</w:t>
      </w:r>
    </w:p>
    <w:p w14:paraId="56480190" w14:textId="6265FB3B" w:rsidR="00B35934" w:rsidRPr="008C3360" w:rsidRDefault="006D1D9D" w:rsidP="00B35934">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 xml:space="preserve">Después del análisis de resultados </w:t>
      </w:r>
      <w:r w:rsidR="00817EB7" w:rsidRPr="008C3360">
        <w:rPr>
          <w:sz w:val="24"/>
          <w:szCs w:val="24"/>
          <w:lang w:val="es-MX"/>
        </w:rPr>
        <w:t>se puede concluir</w:t>
      </w:r>
      <w:r w:rsidRPr="008C3360">
        <w:rPr>
          <w:sz w:val="24"/>
          <w:szCs w:val="24"/>
          <w:lang w:val="es-MX"/>
        </w:rPr>
        <w:t xml:space="preserve"> que </w:t>
      </w:r>
      <w:bookmarkStart w:id="0" w:name="_Hlk63762475"/>
      <w:r w:rsidRPr="008C3360">
        <w:rPr>
          <w:sz w:val="24"/>
          <w:szCs w:val="24"/>
          <w:lang w:val="es-MX"/>
        </w:rPr>
        <w:t xml:space="preserve">parece existir una relación de </w:t>
      </w:r>
      <w:r w:rsidR="005C674A" w:rsidRPr="008C3360">
        <w:rPr>
          <w:sz w:val="24"/>
          <w:szCs w:val="24"/>
          <w:lang w:val="es-MX"/>
        </w:rPr>
        <w:t>las</w:t>
      </w:r>
      <w:r w:rsidRPr="008C3360">
        <w:rPr>
          <w:sz w:val="24"/>
          <w:szCs w:val="24"/>
          <w:lang w:val="es-MX"/>
        </w:rPr>
        <w:t xml:space="preserve"> variables </w:t>
      </w:r>
      <w:r w:rsidR="005C674A" w:rsidRPr="00173D64">
        <w:rPr>
          <w:i/>
          <w:sz w:val="24"/>
          <w:szCs w:val="24"/>
          <w:lang w:val="es-MX"/>
        </w:rPr>
        <w:t>satisfacción con la vida</w:t>
      </w:r>
      <w:r w:rsidR="005C674A" w:rsidRPr="008C3360">
        <w:rPr>
          <w:sz w:val="24"/>
          <w:szCs w:val="24"/>
          <w:lang w:val="es-MX"/>
        </w:rPr>
        <w:t xml:space="preserve">, </w:t>
      </w:r>
      <w:r w:rsidR="00F057E6" w:rsidRPr="00173D64">
        <w:rPr>
          <w:i/>
          <w:sz w:val="24"/>
          <w:szCs w:val="24"/>
          <w:lang w:val="es-MX"/>
        </w:rPr>
        <w:t>esfuerzo-recompensa</w:t>
      </w:r>
      <w:r w:rsidR="00F057E6" w:rsidRPr="008C3360">
        <w:rPr>
          <w:sz w:val="24"/>
          <w:szCs w:val="24"/>
          <w:lang w:val="es-MX"/>
        </w:rPr>
        <w:t xml:space="preserve"> </w:t>
      </w:r>
      <w:r w:rsidR="005C674A" w:rsidRPr="008C3360">
        <w:rPr>
          <w:sz w:val="24"/>
          <w:szCs w:val="24"/>
          <w:lang w:val="es-MX"/>
        </w:rPr>
        <w:t xml:space="preserve">y </w:t>
      </w:r>
      <w:r w:rsidR="00F057E6" w:rsidRPr="00173D64">
        <w:rPr>
          <w:i/>
          <w:sz w:val="24"/>
          <w:szCs w:val="24"/>
          <w:lang w:val="es-MX"/>
        </w:rPr>
        <w:t>demanda-control</w:t>
      </w:r>
      <w:r w:rsidR="005C674A" w:rsidRPr="008C3360">
        <w:rPr>
          <w:sz w:val="24"/>
          <w:szCs w:val="24"/>
          <w:lang w:val="es-MX"/>
        </w:rPr>
        <w:t xml:space="preserve"> </w:t>
      </w:r>
      <w:r w:rsidRPr="008C3360">
        <w:rPr>
          <w:sz w:val="24"/>
          <w:szCs w:val="24"/>
          <w:lang w:val="es-MX"/>
        </w:rPr>
        <w:t>con los factores de temporalidad (edad, años de experiencia en la docencia y años de experiencia en la escuela)</w:t>
      </w:r>
      <w:r w:rsidR="00173D64">
        <w:rPr>
          <w:sz w:val="24"/>
          <w:szCs w:val="24"/>
          <w:lang w:val="es-MX"/>
        </w:rPr>
        <w:t xml:space="preserve">, aunque </w:t>
      </w:r>
      <w:r w:rsidRPr="008C3360">
        <w:rPr>
          <w:sz w:val="24"/>
          <w:szCs w:val="24"/>
          <w:lang w:val="es-MX"/>
        </w:rPr>
        <w:t>consideramos nece</w:t>
      </w:r>
      <w:r w:rsidR="0056648D" w:rsidRPr="008C3360">
        <w:rPr>
          <w:sz w:val="24"/>
          <w:szCs w:val="24"/>
          <w:lang w:val="es-MX"/>
        </w:rPr>
        <w:t>sario indagar en ese aspecto</w:t>
      </w:r>
      <w:bookmarkEnd w:id="0"/>
      <w:r w:rsidR="0056648D" w:rsidRPr="008C3360">
        <w:rPr>
          <w:sz w:val="24"/>
          <w:szCs w:val="24"/>
          <w:lang w:val="es-MX"/>
        </w:rPr>
        <w:t>.</w:t>
      </w:r>
      <w:r w:rsidR="00183B1F" w:rsidRPr="008C3360">
        <w:rPr>
          <w:sz w:val="24"/>
          <w:szCs w:val="24"/>
          <w:lang w:val="es-MX"/>
        </w:rPr>
        <w:t xml:space="preserve"> </w:t>
      </w:r>
      <w:r w:rsidR="006B533D" w:rsidRPr="008C3360">
        <w:rPr>
          <w:sz w:val="24"/>
          <w:szCs w:val="24"/>
          <w:lang w:val="es-MX"/>
        </w:rPr>
        <w:t>E</w:t>
      </w:r>
      <w:r w:rsidRPr="008C3360">
        <w:rPr>
          <w:sz w:val="24"/>
          <w:szCs w:val="24"/>
          <w:lang w:val="es-MX"/>
        </w:rPr>
        <w:t xml:space="preserve">l factor </w:t>
      </w:r>
      <w:r w:rsidR="00173D64" w:rsidRPr="00173D64">
        <w:rPr>
          <w:i/>
          <w:sz w:val="24"/>
          <w:szCs w:val="24"/>
          <w:lang w:val="es-MX"/>
        </w:rPr>
        <w:t>A</w:t>
      </w:r>
      <w:r w:rsidRPr="00173D64">
        <w:rPr>
          <w:i/>
          <w:iCs/>
          <w:sz w:val="24"/>
          <w:szCs w:val="24"/>
          <w:lang w:val="es-MX"/>
        </w:rPr>
        <w:t>lumnos con NEE que atiende</w:t>
      </w:r>
      <w:r w:rsidRPr="008C3360">
        <w:rPr>
          <w:iCs/>
          <w:sz w:val="24"/>
          <w:szCs w:val="24"/>
          <w:lang w:val="es-MX"/>
        </w:rPr>
        <w:t xml:space="preserve"> </w:t>
      </w:r>
      <w:r w:rsidRPr="008C3360">
        <w:rPr>
          <w:sz w:val="24"/>
          <w:szCs w:val="24"/>
          <w:lang w:val="es-MX"/>
        </w:rPr>
        <w:t xml:space="preserve">incide en </w:t>
      </w:r>
      <w:r w:rsidR="00211016" w:rsidRPr="008C3360">
        <w:rPr>
          <w:sz w:val="24"/>
          <w:szCs w:val="24"/>
          <w:lang w:val="es-MX"/>
        </w:rPr>
        <w:t>las tres variables estudiadas. E</w:t>
      </w:r>
      <w:r w:rsidRPr="008C3360">
        <w:rPr>
          <w:sz w:val="24"/>
          <w:szCs w:val="24"/>
          <w:lang w:val="es-MX"/>
        </w:rPr>
        <w:t xml:space="preserve">ste, entre otros factores de la labor docente, </w:t>
      </w:r>
      <w:r w:rsidR="005C674A" w:rsidRPr="008C3360">
        <w:rPr>
          <w:sz w:val="24"/>
          <w:szCs w:val="24"/>
          <w:lang w:val="es-MX"/>
        </w:rPr>
        <w:t>puede significar una fuente de estrés al carecer</w:t>
      </w:r>
      <w:r w:rsidR="00211016" w:rsidRPr="008C3360">
        <w:rPr>
          <w:sz w:val="24"/>
          <w:szCs w:val="24"/>
          <w:lang w:val="es-MX"/>
        </w:rPr>
        <w:t>se</w:t>
      </w:r>
      <w:r w:rsidR="005C674A" w:rsidRPr="008C3360">
        <w:rPr>
          <w:sz w:val="24"/>
          <w:szCs w:val="24"/>
          <w:lang w:val="es-MX"/>
        </w:rPr>
        <w:t xml:space="preserve"> de herramientas o capacitación para desempeñar las tareas de forma óptima</w:t>
      </w:r>
      <w:bookmarkStart w:id="1" w:name="_Hlk66871716"/>
      <w:r w:rsidR="0018781A" w:rsidRPr="008C3360">
        <w:rPr>
          <w:sz w:val="24"/>
          <w:szCs w:val="24"/>
          <w:lang w:val="es-MX"/>
        </w:rPr>
        <w:t>.</w:t>
      </w:r>
    </w:p>
    <w:bookmarkEnd w:id="1"/>
    <w:p w14:paraId="163DD707" w14:textId="78E1A6D5" w:rsidR="006B533D" w:rsidRPr="008C3360" w:rsidRDefault="006B533D" w:rsidP="006B533D">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 xml:space="preserve">El factor temporal también mostró influencia en la variable </w:t>
      </w:r>
      <w:r w:rsidRPr="00173D64">
        <w:rPr>
          <w:i/>
          <w:sz w:val="24"/>
          <w:szCs w:val="24"/>
          <w:lang w:val="es-MX"/>
        </w:rPr>
        <w:t>percepción esfuerzo-recompensa</w:t>
      </w:r>
      <w:r w:rsidR="00173D64">
        <w:rPr>
          <w:sz w:val="24"/>
          <w:szCs w:val="24"/>
          <w:lang w:val="es-MX"/>
        </w:rPr>
        <w:t>,</w:t>
      </w:r>
      <w:r w:rsidRPr="008C3360">
        <w:rPr>
          <w:sz w:val="24"/>
          <w:szCs w:val="24"/>
          <w:lang w:val="es-MX"/>
        </w:rPr>
        <w:t xml:space="preserve"> pues de acuerdo con lo observado en este estudio, con el paso del tiempo se </w:t>
      </w:r>
      <w:r w:rsidR="005F680B" w:rsidRPr="008C3360">
        <w:rPr>
          <w:sz w:val="24"/>
          <w:szCs w:val="24"/>
          <w:lang w:val="es-MX"/>
        </w:rPr>
        <w:t>expande</w:t>
      </w:r>
      <w:r w:rsidRPr="008C3360">
        <w:rPr>
          <w:sz w:val="24"/>
          <w:szCs w:val="24"/>
          <w:lang w:val="es-MX"/>
        </w:rPr>
        <w:t xml:space="preserve"> la brecha de percibir que no se recibe lo suficiente por el esfuerzo realizado, o bien se requieren más recompensas, por lo que la satisfacción en esta variable disminuye. </w:t>
      </w:r>
    </w:p>
    <w:p w14:paraId="6BD74901" w14:textId="77777777" w:rsidR="00173D64" w:rsidRDefault="006B533D" w:rsidP="00173D64">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 xml:space="preserve">Este fenómeno puede ser explicado considerando que con los años crecen las responsabilidades, necesidades y compromisos de las personas (matrimonio, hijos, casa propia, cuidado de los padres, etc.), por lo que las recompensas que en un principio parecían justas pasan a ser insuficientes a la par de que con el tiempo se acumulan sentimientos de cansancio, hartazgo o fatiga. Diversos estudios demuestran una relación positiva entre el agotamiento y la edad. </w:t>
      </w:r>
    </w:p>
    <w:p w14:paraId="18A98B79" w14:textId="31A91BF8" w:rsidR="00E573EC" w:rsidRPr="008C3360" w:rsidRDefault="00F84968" w:rsidP="00173D64">
      <w:pPr>
        <w:pStyle w:val="NormalWeb"/>
        <w:shd w:val="clear" w:color="auto" w:fill="FFFFFF"/>
        <w:spacing w:before="0" w:beforeAutospacing="0" w:after="0" w:afterAutospacing="0" w:line="360" w:lineRule="auto"/>
        <w:ind w:firstLine="708"/>
        <w:jc w:val="both"/>
        <w:rPr>
          <w:sz w:val="24"/>
          <w:szCs w:val="24"/>
          <w:lang w:val="es-MX"/>
        </w:rPr>
      </w:pPr>
      <w:r w:rsidRPr="008C3360">
        <w:rPr>
          <w:sz w:val="24"/>
          <w:szCs w:val="24"/>
          <w:lang w:val="es-MX"/>
        </w:rPr>
        <w:t xml:space="preserve">Se observa que están más satisfechos los profesores más jóvenes, de menos años de experiencia, </w:t>
      </w:r>
      <w:r w:rsidR="005C0F68" w:rsidRPr="008C3360">
        <w:rPr>
          <w:sz w:val="24"/>
          <w:szCs w:val="24"/>
          <w:lang w:val="es-MX"/>
        </w:rPr>
        <w:t>p</w:t>
      </w:r>
      <w:r w:rsidRPr="008C3360">
        <w:rPr>
          <w:sz w:val="24"/>
          <w:szCs w:val="24"/>
          <w:lang w:val="es-MX"/>
        </w:rPr>
        <w:t xml:space="preserve">ero además hemos descrito que hay una serie de preocupaciones que se relacionan con las demandas y </w:t>
      </w:r>
      <w:r w:rsidR="005C0F68" w:rsidRPr="008C3360">
        <w:rPr>
          <w:sz w:val="24"/>
          <w:szCs w:val="24"/>
          <w:lang w:val="es-MX"/>
        </w:rPr>
        <w:t>la falta</w:t>
      </w:r>
      <w:r w:rsidRPr="008C3360">
        <w:rPr>
          <w:sz w:val="24"/>
          <w:szCs w:val="24"/>
          <w:lang w:val="es-MX"/>
        </w:rPr>
        <w:t xml:space="preserve"> de control</w:t>
      </w:r>
      <w:r w:rsidR="00173D64">
        <w:rPr>
          <w:sz w:val="24"/>
          <w:szCs w:val="24"/>
          <w:lang w:val="es-MX"/>
        </w:rPr>
        <w:t>,</w:t>
      </w:r>
      <w:r w:rsidRPr="008C3360">
        <w:rPr>
          <w:sz w:val="24"/>
          <w:szCs w:val="24"/>
          <w:lang w:val="es-MX"/>
        </w:rPr>
        <w:t xml:space="preserve"> incluyendo la </w:t>
      </w:r>
      <w:r w:rsidR="005646A0" w:rsidRPr="008C3360">
        <w:rPr>
          <w:sz w:val="24"/>
          <w:szCs w:val="24"/>
          <w:lang w:val="es-MX"/>
        </w:rPr>
        <w:t xml:space="preserve">percepción de alumnos con necesidades especiales que aparece como un criterio de </w:t>
      </w:r>
      <w:r w:rsidRPr="008C3360">
        <w:rPr>
          <w:sz w:val="24"/>
          <w:szCs w:val="24"/>
          <w:lang w:val="es-MX"/>
        </w:rPr>
        <w:t>heterogeneidad de los alumnos.</w:t>
      </w:r>
      <w:r w:rsidR="00F8650D" w:rsidRPr="008C3360">
        <w:rPr>
          <w:sz w:val="24"/>
          <w:szCs w:val="24"/>
          <w:lang w:val="es-MX"/>
        </w:rPr>
        <w:t xml:space="preserve"> </w:t>
      </w:r>
    </w:p>
    <w:p w14:paraId="1B552824" w14:textId="77777777" w:rsidR="000F5B05" w:rsidRPr="000C3CBB" w:rsidRDefault="000F5B05" w:rsidP="00344246">
      <w:pPr>
        <w:pStyle w:val="NormalWeb"/>
        <w:shd w:val="clear" w:color="auto" w:fill="FFFFFF"/>
        <w:spacing w:before="0" w:beforeAutospacing="0" w:after="0" w:afterAutospacing="0" w:line="360" w:lineRule="auto"/>
        <w:jc w:val="center"/>
        <w:rPr>
          <w:b/>
          <w:bCs/>
          <w:sz w:val="24"/>
          <w:szCs w:val="24"/>
          <w:lang w:val="es-MX"/>
        </w:rPr>
      </w:pPr>
    </w:p>
    <w:p w14:paraId="1559E9A5" w14:textId="46CCD687" w:rsidR="00FA06BD" w:rsidRPr="000F5B05" w:rsidRDefault="00FA06BD" w:rsidP="00344246">
      <w:pPr>
        <w:pStyle w:val="NormalWeb"/>
        <w:shd w:val="clear" w:color="auto" w:fill="FFFFFF"/>
        <w:spacing w:before="0" w:beforeAutospacing="0" w:after="0" w:afterAutospacing="0" w:line="360" w:lineRule="auto"/>
        <w:jc w:val="center"/>
        <w:rPr>
          <w:b/>
          <w:bCs/>
          <w:sz w:val="28"/>
          <w:szCs w:val="28"/>
          <w:lang w:val="es-MX"/>
        </w:rPr>
      </w:pPr>
      <w:r w:rsidRPr="000F5B05">
        <w:rPr>
          <w:b/>
          <w:bCs/>
          <w:sz w:val="28"/>
          <w:szCs w:val="28"/>
          <w:lang w:val="es-MX"/>
        </w:rPr>
        <w:t>Futuras líneas de investigación</w:t>
      </w:r>
    </w:p>
    <w:p w14:paraId="7AEE96D1" w14:textId="0D36A45A" w:rsidR="003F3561" w:rsidRPr="008C3360" w:rsidRDefault="006D1D9D" w:rsidP="00E34941">
      <w:pPr>
        <w:pStyle w:val="NormalWeb"/>
        <w:shd w:val="clear" w:color="auto" w:fill="FFFFFF"/>
        <w:spacing w:before="0" w:beforeAutospacing="0" w:after="0" w:afterAutospacing="0" w:line="360" w:lineRule="auto"/>
        <w:ind w:firstLine="709"/>
        <w:jc w:val="both"/>
        <w:rPr>
          <w:sz w:val="24"/>
          <w:szCs w:val="24"/>
          <w:lang w:val="es-MX"/>
        </w:rPr>
      </w:pPr>
      <w:r w:rsidRPr="008C3360">
        <w:rPr>
          <w:sz w:val="24"/>
          <w:szCs w:val="24"/>
          <w:lang w:val="es-MX"/>
        </w:rPr>
        <w:t xml:space="preserve">Por </w:t>
      </w:r>
      <w:r w:rsidR="005C674A" w:rsidRPr="008C3360">
        <w:rPr>
          <w:sz w:val="24"/>
          <w:szCs w:val="24"/>
          <w:lang w:val="es-MX"/>
        </w:rPr>
        <w:t xml:space="preserve">todo </w:t>
      </w:r>
      <w:r w:rsidRPr="008C3360">
        <w:rPr>
          <w:sz w:val="24"/>
          <w:szCs w:val="24"/>
          <w:lang w:val="es-MX"/>
        </w:rPr>
        <w:t>lo anterior consideramos de suma importancia continuar investigando sobre los diferentes factores que pueden ser estresores y causantes de otras problemáticas</w:t>
      </w:r>
      <w:r w:rsidR="00FD7E45" w:rsidRPr="008C3360">
        <w:rPr>
          <w:sz w:val="24"/>
          <w:szCs w:val="24"/>
          <w:lang w:val="es-MX"/>
        </w:rPr>
        <w:t xml:space="preserve"> de índole emocional en maestras y maestros</w:t>
      </w:r>
      <w:r w:rsidR="00173D64">
        <w:rPr>
          <w:sz w:val="24"/>
          <w:szCs w:val="24"/>
          <w:lang w:val="es-MX"/>
        </w:rPr>
        <w:t>,</w:t>
      </w:r>
      <w:r w:rsidRPr="008C3360">
        <w:rPr>
          <w:sz w:val="24"/>
          <w:szCs w:val="24"/>
          <w:lang w:val="es-MX"/>
        </w:rPr>
        <w:t xml:space="preserve"> ya que, al ser formadores, su trabajo impacta directamente en </w:t>
      </w:r>
      <w:r w:rsidR="00F257A3" w:rsidRPr="008C3360">
        <w:rPr>
          <w:sz w:val="24"/>
          <w:szCs w:val="24"/>
          <w:lang w:val="es-MX"/>
        </w:rPr>
        <w:t>el aprendizaje de los niños y particularmente en su conducta social.</w:t>
      </w:r>
      <w:r w:rsidR="00FD7E45" w:rsidRPr="008C3360">
        <w:rPr>
          <w:sz w:val="24"/>
          <w:szCs w:val="24"/>
          <w:lang w:val="es-MX"/>
        </w:rPr>
        <w:t xml:space="preserve"> Se sugiere realizar estudios más amplios donde se incluyan docentes de diferentes niveles y contextos, de escuelas públicas y privadas, </w:t>
      </w:r>
      <w:r w:rsidR="00173D64">
        <w:rPr>
          <w:sz w:val="24"/>
          <w:szCs w:val="24"/>
          <w:lang w:val="es-MX"/>
        </w:rPr>
        <w:t>para recabar</w:t>
      </w:r>
      <w:r w:rsidR="00FD7E45" w:rsidRPr="008C3360">
        <w:rPr>
          <w:sz w:val="24"/>
          <w:szCs w:val="24"/>
          <w:lang w:val="es-MX"/>
        </w:rPr>
        <w:t xml:space="preserve"> información más precisa sobre los factores psicosociales que afectan la </w:t>
      </w:r>
      <w:r w:rsidR="00FD7E45" w:rsidRPr="008C3360">
        <w:rPr>
          <w:sz w:val="24"/>
          <w:szCs w:val="24"/>
          <w:lang w:val="es-MX"/>
        </w:rPr>
        <w:lastRenderedPageBreak/>
        <w:t>profesión docente</w:t>
      </w:r>
      <w:r w:rsidR="00FA06BD" w:rsidRPr="008C3360">
        <w:rPr>
          <w:sz w:val="24"/>
          <w:szCs w:val="24"/>
          <w:lang w:val="es-MX"/>
        </w:rPr>
        <w:t>,</w:t>
      </w:r>
      <w:r w:rsidR="00F257A3" w:rsidRPr="008C3360">
        <w:rPr>
          <w:sz w:val="24"/>
          <w:szCs w:val="24"/>
          <w:lang w:val="es-MX"/>
        </w:rPr>
        <w:t xml:space="preserve"> la forma en que el equilibrio esfuerzo-recompensa y la salud mental pueden impactar su comportamiento social en la escuela y el aula</w:t>
      </w:r>
      <w:r w:rsidR="00FA06BD" w:rsidRPr="008C3360">
        <w:rPr>
          <w:sz w:val="24"/>
          <w:szCs w:val="24"/>
          <w:lang w:val="es-MX"/>
        </w:rPr>
        <w:t>,</w:t>
      </w:r>
      <w:r w:rsidR="00F257A3" w:rsidRPr="008C3360">
        <w:rPr>
          <w:sz w:val="24"/>
          <w:szCs w:val="24"/>
          <w:lang w:val="es-MX"/>
        </w:rPr>
        <w:t xml:space="preserve"> </w:t>
      </w:r>
      <w:r w:rsidR="00282088" w:rsidRPr="008C3360">
        <w:rPr>
          <w:sz w:val="24"/>
          <w:szCs w:val="24"/>
          <w:lang w:val="es-MX"/>
        </w:rPr>
        <w:t xml:space="preserve">y desencadenar emociones negativas que promuevan conductas antisociales en los alumnos y constituir un obstáculo para lograr una cultura de paz. </w:t>
      </w:r>
    </w:p>
    <w:p w14:paraId="044BC081" w14:textId="77777777" w:rsidR="00173D64" w:rsidRDefault="00173D64" w:rsidP="00F0681C">
      <w:pPr>
        <w:pStyle w:val="NormalWeb"/>
        <w:shd w:val="clear" w:color="auto" w:fill="FFFFFF"/>
        <w:spacing w:before="0" w:beforeAutospacing="0" w:after="0" w:afterAutospacing="0" w:line="360" w:lineRule="auto"/>
        <w:jc w:val="center"/>
        <w:rPr>
          <w:b/>
          <w:sz w:val="32"/>
          <w:szCs w:val="32"/>
          <w:lang w:val="es-MX"/>
        </w:rPr>
      </w:pPr>
    </w:p>
    <w:p w14:paraId="558F82A6" w14:textId="4B633594" w:rsidR="00AD2271" w:rsidRPr="000F5B05" w:rsidRDefault="005A1C2C" w:rsidP="000F5B05">
      <w:pPr>
        <w:pStyle w:val="NormalWeb"/>
        <w:shd w:val="clear" w:color="auto" w:fill="FFFFFF"/>
        <w:spacing w:before="0" w:beforeAutospacing="0" w:after="0" w:afterAutospacing="0" w:line="360" w:lineRule="auto"/>
        <w:rPr>
          <w:rFonts w:asciiTheme="majorHAnsi" w:hAnsiTheme="majorHAnsi" w:cstheme="majorHAnsi"/>
          <w:b/>
          <w:sz w:val="28"/>
          <w:szCs w:val="28"/>
          <w:lang w:val="es-MX"/>
        </w:rPr>
      </w:pPr>
      <w:r w:rsidRPr="000F5B05">
        <w:rPr>
          <w:rFonts w:asciiTheme="majorHAnsi" w:hAnsiTheme="majorHAnsi" w:cstheme="majorHAnsi"/>
          <w:b/>
          <w:sz w:val="28"/>
          <w:szCs w:val="28"/>
          <w:lang w:val="es-MX"/>
        </w:rPr>
        <w:t>Referencias</w:t>
      </w:r>
    </w:p>
    <w:p w14:paraId="153383D3" w14:textId="54EB686D" w:rsidR="00F877E2" w:rsidRPr="00075AC0" w:rsidRDefault="00F877E2" w:rsidP="00F877E2">
      <w:pPr>
        <w:spacing w:after="0" w:line="360" w:lineRule="auto"/>
        <w:ind w:left="709" w:hanging="709"/>
        <w:jc w:val="both"/>
        <w:rPr>
          <w:rFonts w:ascii="Times New Roman" w:hAnsi="Times New Roman"/>
          <w:sz w:val="24"/>
          <w:szCs w:val="24"/>
          <w:lang w:val="en-US"/>
        </w:rPr>
      </w:pPr>
      <w:proofErr w:type="spellStart"/>
      <w:r w:rsidRPr="001D6975">
        <w:rPr>
          <w:rFonts w:ascii="Times New Roman" w:hAnsi="Times New Roman"/>
          <w:sz w:val="24"/>
          <w:szCs w:val="24"/>
          <w:lang w:val="es-MX"/>
        </w:rPr>
        <w:t>Ahola</w:t>
      </w:r>
      <w:proofErr w:type="spellEnd"/>
      <w:r w:rsidRPr="001D6975">
        <w:rPr>
          <w:rFonts w:ascii="Times New Roman" w:hAnsi="Times New Roman"/>
          <w:sz w:val="24"/>
          <w:szCs w:val="24"/>
          <w:lang w:val="es-MX"/>
        </w:rPr>
        <w:t xml:space="preserve">, K., </w:t>
      </w:r>
      <w:proofErr w:type="spellStart"/>
      <w:r w:rsidRPr="001D6975">
        <w:rPr>
          <w:rFonts w:ascii="Times New Roman" w:hAnsi="Times New Roman"/>
          <w:sz w:val="24"/>
          <w:szCs w:val="24"/>
          <w:lang w:val="es-MX"/>
        </w:rPr>
        <w:t>Honkonen</w:t>
      </w:r>
      <w:proofErr w:type="spellEnd"/>
      <w:r w:rsidRPr="001D6975">
        <w:rPr>
          <w:rFonts w:ascii="Times New Roman" w:hAnsi="Times New Roman"/>
          <w:sz w:val="24"/>
          <w:szCs w:val="24"/>
          <w:lang w:val="es-MX"/>
        </w:rPr>
        <w:t xml:space="preserve">, T., </w:t>
      </w:r>
      <w:proofErr w:type="spellStart"/>
      <w:r w:rsidRPr="001D6975">
        <w:rPr>
          <w:rFonts w:ascii="Times New Roman" w:hAnsi="Times New Roman"/>
          <w:sz w:val="24"/>
          <w:szCs w:val="24"/>
          <w:lang w:val="es-MX"/>
        </w:rPr>
        <w:t>Virtanen</w:t>
      </w:r>
      <w:proofErr w:type="spellEnd"/>
      <w:r w:rsidRPr="001D6975">
        <w:rPr>
          <w:rFonts w:ascii="Times New Roman" w:hAnsi="Times New Roman"/>
          <w:sz w:val="24"/>
          <w:szCs w:val="24"/>
          <w:lang w:val="es-MX"/>
        </w:rPr>
        <w:t xml:space="preserve">, M., </w:t>
      </w:r>
      <w:proofErr w:type="spellStart"/>
      <w:r w:rsidRPr="001D6975">
        <w:rPr>
          <w:rFonts w:ascii="Times New Roman" w:hAnsi="Times New Roman"/>
          <w:sz w:val="24"/>
          <w:szCs w:val="24"/>
          <w:lang w:val="es-MX"/>
        </w:rPr>
        <w:t>Aromaa</w:t>
      </w:r>
      <w:proofErr w:type="spellEnd"/>
      <w:r w:rsidRPr="001D6975">
        <w:rPr>
          <w:rFonts w:ascii="Times New Roman" w:hAnsi="Times New Roman"/>
          <w:sz w:val="24"/>
          <w:szCs w:val="24"/>
          <w:lang w:val="es-MX"/>
        </w:rPr>
        <w:t xml:space="preserve">, A. and </w:t>
      </w:r>
      <w:proofErr w:type="spellStart"/>
      <w:r w:rsidRPr="001D6975">
        <w:rPr>
          <w:rFonts w:ascii="Times New Roman" w:hAnsi="Times New Roman"/>
          <w:sz w:val="24"/>
          <w:szCs w:val="24"/>
          <w:lang w:val="es-MX"/>
        </w:rPr>
        <w:t>Lönnqvist</w:t>
      </w:r>
      <w:proofErr w:type="spellEnd"/>
      <w:r w:rsidRPr="001D6975">
        <w:rPr>
          <w:rFonts w:ascii="Times New Roman" w:hAnsi="Times New Roman"/>
          <w:sz w:val="24"/>
          <w:szCs w:val="24"/>
          <w:lang w:val="es-MX"/>
        </w:rPr>
        <w:t xml:space="preserve">, J. (2008). </w:t>
      </w:r>
      <w:r w:rsidRPr="00075AC0">
        <w:rPr>
          <w:rFonts w:ascii="Times New Roman" w:hAnsi="Times New Roman"/>
          <w:sz w:val="24"/>
          <w:szCs w:val="24"/>
          <w:lang w:val="en-US"/>
        </w:rPr>
        <w:t xml:space="preserve">Burnout in relation to age in the adult working population. </w:t>
      </w:r>
      <w:r w:rsidRPr="00075AC0">
        <w:rPr>
          <w:rFonts w:ascii="Times New Roman" w:hAnsi="Times New Roman"/>
          <w:i/>
          <w:sz w:val="24"/>
          <w:szCs w:val="24"/>
          <w:lang w:val="en-US"/>
        </w:rPr>
        <w:t>Journal of Occupational Health</w:t>
      </w:r>
      <w:r w:rsidRPr="00075AC0">
        <w:rPr>
          <w:rFonts w:ascii="Times New Roman" w:hAnsi="Times New Roman"/>
          <w:sz w:val="24"/>
          <w:szCs w:val="24"/>
          <w:lang w:val="en-US"/>
        </w:rPr>
        <w:t xml:space="preserve">, </w:t>
      </w:r>
      <w:r w:rsidRPr="00075AC0">
        <w:rPr>
          <w:rFonts w:ascii="Times New Roman" w:hAnsi="Times New Roman"/>
          <w:i/>
          <w:sz w:val="24"/>
          <w:szCs w:val="24"/>
          <w:lang w:val="en-US"/>
        </w:rPr>
        <w:t>50</w:t>
      </w:r>
      <w:r w:rsidR="007B1E3F" w:rsidRPr="00075AC0">
        <w:rPr>
          <w:rFonts w:ascii="Times New Roman" w:hAnsi="Times New Roman"/>
          <w:sz w:val="24"/>
          <w:szCs w:val="24"/>
          <w:lang w:val="en-US"/>
        </w:rPr>
        <w:t>(4)</w:t>
      </w:r>
      <w:r w:rsidRPr="00075AC0">
        <w:rPr>
          <w:rFonts w:ascii="Times New Roman" w:hAnsi="Times New Roman"/>
          <w:sz w:val="24"/>
          <w:szCs w:val="24"/>
          <w:lang w:val="en-US"/>
        </w:rPr>
        <w:t xml:space="preserve">, 362-365. Doi: </w:t>
      </w:r>
      <w:r w:rsidRPr="000F5B05">
        <w:rPr>
          <w:rFonts w:ascii="Times New Roman" w:hAnsi="Times New Roman"/>
          <w:sz w:val="24"/>
          <w:szCs w:val="24"/>
          <w:lang w:val="en-US"/>
        </w:rPr>
        <w:t>https://doi.org/10.1539/joh.M8002</w:t>
      </w:r>
      <w:r w:rsidRPr="00075AC0">
        <w:rPr>
          <w:rFonts w:ascii="Times New Roman" w:hAnsi="Times New Roman"/>
          <w:sz w:val="24"/>
          <w:szCs w:val="24"/>
          <w:lang w:val="en-US"/>
        </w:rPr>
        <w:t xml:space="preserve"> </w:t>
      </w:r>
    </w:p>
    <w:p w14:paraId="7454FA22" w14:textId="5C0061D4" w:rsidR="00F877E2" w:rsidRPr="001D6975" w:rsidRDefault="00F877E2" w:rsidP="00F877E2">
      <w:pPr>
        <w:spacing w:after="0" w:line="360" w:lineRule="auto"/>
        <w:ind w:left="709" w:hanging="709"/>
        <w:jc w:val="both"/>
        <w:rPr>
          <w:rFonts w:ascii="Times New Roman" w:hAnsi="Times New Roman"/>
          <w:sz w:val="24"/>
          <w:szCs w:val="24"/>
          <w:lang w:val="es-MX"/>
        </w:rPr>
      </w:pPr>
      <w:r w:rsidRPr="00075AC0">
        <w:rPr>
          <w:rFonts w:ascii="Times New Roman" w:hAnsi="Times New Roman"/>
          <w:sz w:val="24"/>
          <w:szCs w:val="24"/>
          <w:lang w:val="en-US"/>
        </w:rPr>
        <w:t xml:space="preserve">Aldrete, M. G., Aranda, C., Valencia, S. y Salazar, J. G. (2011). </w:t>
      </w:r>
      <w:r w:rsidRPr="001D6975">
        <w:rPr>
          <w:rFonts w:ascii="Times New Roman" w:hAnsi="Times New Roman"/>
          <w:sz w:val="24"/>
          <w:szCs w:val="24"/>
          <w:lang w:val="es-MX"/>
        </w:rPr>
        <w:t xml:space="preserve">Satisfacción laboral y síndrome de burnout en docentes de secundaria. </w:t>
      </w:r>
      <w:r w:rsidRPr="001D6975">
        <w:rPr>
          <w:rFonts w:ascii="Times New Roman" w:hAnsi="Times New Roman"/>
          <w:i/>
          <w:iCs/>
          <w:sz w:val="24"/>
          <w:szCs w:val="24"/>
          <w:lang w:val="es-MX"/>
        </w:rPr>
        <w:t>Revista Educación y Desarrollo</w:t>
      </w:r>
      <w:r w:rsidRPr="001D6975">
        <w:rPr>
          <w:rFonts w:ascii="Times New Roman" w:hAnsi="Times New Roman"/>
          <w:sz w:val="24"/>
          <w:szCs w:val="24"/>
          <w:lang w:val="es-MX"/>
        </w:rPr>
        <w:t xml:space="preserve">, </w:t>
      </w:r>
      <w:r w:rsidRPr="001D6975">
        <w:rPr>
          <w:rFonts w:ascii="Times New Roman" w:hAnsi="Times New Roman"/>
          <w:i/>
          <w:sz w:val="24"/>
          <w:szCs w:val="24"/>
          <w:lang w:val="es-MX"/>
        </w:rPr>
        <w:t>17</w:t>
      </w:r>
      <w:r w:rsidRPr="001D6975">
        <w:rPr>
          <w:rFonts w:ascii="Times New Roman" w:hAnsi="Times New Roman"/>
          <w:sz w:val="24"/>
          <w:szCs w:val="24"/>
          <w:lang w:val="es-MX"/>
        </w:rPr>
        <w:t xml:space="preserve">, 15-22. Recuperado de </w:t>
      </w:r>
      <w:r w:rsidRPr="000F5B05">
        <w:rPr>
          <w:rFonts w:ascii="Times New Roman" w:hAnsi="Times New Roman"/>
          <w:sz w:val="24"/>
          <w:szCs w:val="24"/>
          <w:lang w:val="es-MX"/>
        </w:rPr>
        <w:t>http://www.cucs.udg.mx/revistas/edu_desarrollo/anterioresdetalle.php?n=17</w:t>
      </w:r>
      <w:r w:rsidRPr="001D6975">
        <w:rPr>
          <w:rFonts w:ascii="Times New Roman" w:hAnsi="Times New Roman"/>
          <w:sz w:val="24"/>
          <w:szCs w:val="24"/>
          <w:lang w:val="es-MX"/>
        </w:rPr>
        <w:t xml:space="preserve"> </w:t>
      </w:r>
    </w:p>
    <w:p w14:paraId="7B0CEB4D" w14:textId="0129DF69" w:rsidR="00F877E2" w:rsidRPr="001D6975" w:rsidRDefault="00F877E2" w:rsidP="00F877E2">
      <w:pPr>
        <w:spacing w:after="0" w:line="360" w:lineRule="auto"/>
        <w:ind w:left="709" w:hanging="709"/>
        <w:jc w:val="both"/>
        <w:rPr>
          <w:rFonts w:ascii="Times New Roman" w:hAnsi="Times New Roman"/>
          <w:sz w:val="24"/>
          <w:szCs w:val="24"/>
          <w:lang w:val="es-MX"/>
        </w:rPr>
      </w:pPr>
      <w:r w:rsidRPr="001D6975">
        <w:rPr>
          <w:rFonts w:ascii="Times New Roman" w:hAnsi="Times New Roman"/>
          <w:sz w:val="24"/>
          <w:szCs w:val="24"/>
          <w:lang w:val="es-MX"/>
        </w:rPr>
        <w:t xml:space="preserve">Aldrete, M., León, S., González, R., Hidalgo, G. y Aranda, C. (2013). Estrés y factores psicosociales laborales en profesoras del preescolar de la zona metropolitana de Guadalajara. </w:t>
      </w:r>
      <w:r w:rsidRPr="001D6975">
        <w:rPr>
          <w:rFonts w:ascii="Times New Roman" w:hAnsi="Times New Roman"/>
          <w:i/>
          <w:iCs/>
          <w:sz w:val="24"/>
          <w:szCs w:val="24"/>
          <w:lang w:val="es-MX"/>
        </w:rPr>
        <w:t>Revista de Educación y Desarrollo</w:t>
      </w:r>
      <w:r w:rsidRPr="001D6975">
        <w:rPr>
          <w:rFonts w:ascii="Times New Roman" w:hAnsi="Times New Roman"/>
          <w:sz w:val="24"/>
          <w:szCs w:val="24"/>
          <w:lang w:val="es-MX"/>
        </w:rPr>
        <w:t xml:space="preserve">, 28, 69-75. Recuperado de </w:t>
      </w:r>
      <w:r w:rsidRPr="000F5B05">
        <w:rPr>
          <w:rFonts w:ascii="Times New Roman" w:hAnsi="Times New Roman"/>
          <w:sz w:val="24"/>
          <w:szCs w:val="24"/>
          <w:lang w:val="es-MX"/>
        </w:rPr>
        <w:t>https://www.cucs.udg.mx/revistas/edu_desarrollo/anteriores/28/028_Aldrete.pdf</w:t>
      </w:r>
    </w:p>
    <w:p w14:paraId="39ABDA0A" w14:textId="6025BE90" w:rsidR="00F877E2" w:rsidRPr="001D6975" w:rsidRDefault="00F877E2" w:rsidP="00F877E2">
      <w:pPr>
        <w:spacing w:after="0" w:line="360" w:lineRule="auto"/>
        <w:ind w:left="709" w:hanging="709"/>
        <w:jc w:val="both"/>
        <w:rPr>
          <w:rFonts w:ascii="Times New Roman" w:hAnsi="Times New Roman"/>
          <w:sz w:val="24"/>
          <w:szCs w:val="24"/>
          <w:lang w:val="es-MX"/>
        </w:rPr>
      </w:pPr>
      <w:r w:rsidRPr="001D6975">
        <w:rPr>
          <w:rFonts w:ascii="Times New Roman" w:hAnsi="Times New Roman"/>
          <w:sz w:val="24"/>
          <w:szCs w:val="24"/>
          <w:lang w:val="es-MX"/>
        </w:rPr>
        <w:t xml:space="preserve">Alonso, P. (2008). Estudio comparativo de la satisfacción laboral en el personal de administración. </w:t>
      </w:r>
      <w:r w:rsidRPr="001D6975">
        <w:rPr>
          <w:rFonts w:ascii="Times New Roman" w:hAnsi="Times New Roman"/>
          <w:i/>
          <w:sz w:val="24"/>
          <w:szCs w:val="24"/>
          <w:lang w:val="es-MX"/>
        </w:rPr>
        <w:t>Revista de Psicología del Trabajo y de las Organizaciones</w:t>
      </w:r>
      <w:r w:rsidRPr="001D6975">
        <w:rPr>
          <w:rFonts w:ascii="Times New Roman" w:hAnsi="Times New Roman"/>
          <w:sz w:val="24"/>
          <w:szCs w:val="24"/>
          <w:lang w:val="es-MX"/>
        </w:rPr>
        <w:t xml:space="preserve">, </w:t>
      </w:r>
      <w:r w:rsidRPr="001D6975">
        <w:rPr>
          <w:rFonts w:ascii="Times New Roman" w:hAnsi="Times New Roman"/>
          <w:i/>
          <w:sz w:val="24"/>
          <w:szCs w:val="24"/>
          <w:lang w:val="es-MX"/>
        </w:rPr>
        <w:t>24</w:t>
      </w:r>
      <w:r w:rsidRPr="001D6975">
        <w:rPr>
          <w:rFonts w:ascii="Times New Roman" w:hAnsi="Times New Roman"/>
          <w:sz w:val="24"/>
          <w:szCs w:val="24"/>
          <w:lang w:val="es-MX"/>
        </w:rPr>
        <w:t xml:space="preserve">(1), 25-40. Recuperado de </w:t>
      </w:r>
      <w:r w:rsidRPr="000F5B05">
        <w:rPr>
          <w:rFonts w:ascii="Times New Roman" w:hAnsi="Times New Roman"/>
          <w:sz w:val="24"/>
          <w:szCs w:val="24"/>
          <w:lang w:val="es-MX"/>
        </w:rPr>
        <w:t>http://scielo.isciii.es/scielo.php?script=sci_arttext&amp;pid=S1576-59622008000100002&amp;lng=es&amp;tlng=es</w:t>
      </w:r>
      <w:r w:rsidRPr="001D6975">
        <w:rPr>
          <w:rFonts w:ascii="Times New Roman" w:hAnsi="Times New Roman"/>
          <w:sz w:val="24"/>
          <w:szCs w:val="24"/>
          <w:lang w:val="es-MX"/>
        </w:rPr>
        <w:t xml:space="preserve"> </w:t>
      </w:r>
    </w:p>
    <w:p w14:paraId="10D88F39" w14:textId="34BBD532" w:rsidR="00F877E2" w:rsidRPr="001D6975" w:rsidRDefault="00F877E2" w:rsidP="00F877E2">
      <w:pPr>
        <w:spacing w:after="160" w:line="360" w:lineRule="auto"/>
        <w:ind w:left="709" w:hanging="709"/>
        <w:jc w:val="both"/>
        <w:rPr>
          <w:rFonts w:ascii="Times New Roman" w:eastAsia="Calibri" w:hAnsi="Times New Roman"/>
          <w:sz w:val="24"/>
          <w:szCs w:val="24"/>
          <w:lang w:val="es-MX" w:eastAsia="en-US"/>
        </w:rPr>
      </w:pPr>
      <w:r w:rsidRPr="001D6975">
        <w:rPr>
          <w:rFonts w:ascii="Times New Roman" w:eastAsia="Calibri" w:hAnsi="Times New Roman"/>
          <w:sz w:val="24"/>
          <w:szCs w:val="24"/>
          <w:lang w:val="es-MX" w:eastAsia="en-US"/>
        </w:rPr>
        <w:t xml:space="preserve">Alvites, C. (2019). Estrés docente y factores psicosociales en docentes de Latinoamérica, Norteamérica y Europa. </w:t>
      </w:r>
      <w:r w:rsidRPr="001D6975">
        <w:rPr>
          <w:rFonts w:ascii="Times New Roman" w:eastAsia="Calibri" w:hAnsi="Times New Roman"/>
          <w:i/>
          <w:iCs/>
          <w:sz w:val="24"/>
          <w:szCs w:val="24"/>
          <w:lang w:val="es-MX" w:eastAsia="en-US"/>
        </w:rPr>
        <w:t>Propósitos y Representaciones</w:t>
      </w:r>
      <w:r w:rsidRPr="001D6975">
        <w:rPr>
          <w:rFonts w:ascii="Times New Roman" w:eastAsia="Calibri" w:hAnsi="Times New Roman"/>
          <w:sz w:val="24"/>
          <w:szCs w:val="24"/>
          <w:lang w:val="es-MX" w:eastAsia="en-US"/>
        </w:rPr>
        <w:t xml:space="preserve">, </w:t>
      </w:r>
      <w:r w:rsidRPr="001D6975">
        <w:rPr>
          <w:rFonts w:ascii="Times New Roman" w:eastAsia="Calibri" w:hAnsi="Times New Roman"/>
          <w:i/>
          <w:iCs/>
          <w:sz w:val="24"/>
          <w:szCs w:val="24"/>
          <w:lang w:val="es-MX" w:eastAsia="en-US"/>
        </w:rPr>
        <w:t>7</w:t>
      </w:r>
      <w:r w:rsidRPr="001D6975">
        <w:rPr>
          <w:rFonts w:ascii="Times New Roman" w:eastAsia="Calibri" w:hAnsi="Times New Roman"/>
          <w:sz w:val="24"/>
          <w:szCs w:val="24"/>
          <w:lang w:val="es-MX" w:eastAsia="en-US"/>
        </w:rPr>
        <w:t xml:space="preserve">(3), 141-178. </w:t>
      </w:r>
      <w:proofErr w:type="spellStart"/>
      <w:r w:rsidRPr="001D6975">
        <w:rPr>
          <w:rFonts w:ascii="Times New Roman" w:eastAsia="Calibri" w:hAnsi="Times New Roman"/>
          <w:sz w:val="24"/>
          <w:szCs w:val="24"/>
          <w:lang w:val="es-MX" w:eastAsia="en-US"/>
        </w:rPr>
        <w:t>Doi</w:t>
      </w:r>
      <w:proofErr w:type="spellEnd"/>
      <w:r w:rsidRPr="001D6975">
        <w:rPr>
          <w:rFonts w:ascii="Times New Roman" w:eastAsia="Calibri" w:hAnsi="Times New Roman"/>
          <w:sz w:val="24"/>
          <w:szCs w:val="24"/>
          <w:lang w:val="es-MX" w:eastAsia="en-US"/>
        </w:rPr>
        <w:t xml:space="preserve">: </w:t>
      </w:r>
      <w:r w:rsidRPr="000F5B05">
        <w:rPr>
          <w:rFonts w:ascii="Times New Roman" w:eastAsia="Calibri" w:hAnsi="Times New Roman"/>
          <w:sz w:val="24"/>
          <w:szCs w:val="24"/>
          <w:lang w:val="es-MX" w:eastAsia="en-US"/>
        </w:rPr>
        <w:t>http://dx.doi.org/10.20511/pyr2019.v7n3.393</w:t>
      </w:r>
    </w:p>
    <w:p w14:paraId="5EFB2C29" w14:textId="74E0312C" w:rsidR="00F877E2" w:rsidRPr="001D6975" w:rsidRDefault="00F877E2" w:rsidP="00F877E2">
      <w:pPr>
        <w:spacing w:after="0" w:line="360" w:lineRule="auto"/>
        <w:ind w:left="709" w:hanging="709"/>
        <w:jc w:val="both"/>
        <w:rPr>
          <w:rStyle w:val="Hipervnculo"/>
          <w:rFonts w:ascii="Times New Roman" w:hAnsi="Times New Roman"/>
          <w:sz w:val="24"/>
          <w:szCs w:val="24"/>
          <w:lang w:val="es-MX"/>
        </w:rPr>
      </w:pPr>
      <w:r w:rsidRPr="001D6975">
        <w:rPr>
          <w:rFonts w:ascii="Times New Roman" w:hAnsi="Times New Roman"/>
          <w:sz w:val="24"/>
          <w:szCs w:val="24"/>
          <w:lang w:val="es-MX"/>
        </w:rPr>
        <w:t xml:space="preserve">Amezcua-Sandoval, M. T., Preciado-Serrano, L., Pando-Moreno, M. y Salazar-Estrada, J. G. (2011). Factores psicosociales y sintomatología depresiva en profesionales docentes que trabajan con alumnos especiales. </w:t>
      </w:r>
      <w:r w:rsidRPr="001D6975">
        <w:rPr>
          <w:rFonts w:ascii="Times New Roman" w:hAnsi="Times New Roman"/>
          <w:i/>
          <w:sz w:val="24"/>
          <w:szCs w:val="24"/>
          <w:lang w:val="es-MX"/>
        </w:rPr>
        <w:t>Educación y Desarrollo</w:t>
      </w:r>
      <w:r w:rsidRPr="001D6975">
        <w:rPr>
          <w:rFonts w:ascii="Times New Roman" w:hAnsi="Times New Roman"/>
          <w:sz w:val="24"/>
          <w:szCs w:val="24"/>
          <w:lang w:val="es-MX"/>
        </w:rPr>
        <w:t xml:space="preserve">, </w:t>
      </w:r>
      <w:r w:rsidRPr="001D6975">
        <w:rPr>
          <w:rFonts w:ascii="Times New Roman" w:hAnsi="Times New Roman"/>
          <w:i/>
          <w:sz w:val="24"/>
          <w:szCs w:val="24"/>
          <w:lang w:val="es-MX"/>
        </w:rPr>
        <w:t>19</w:t>
      </w:r>
      <w:r w:rsidRPr="001D6975">
        <w:rPr>
          <w:rFonts w:ascii="Times New Roman" w:hAnsi="Times New Roman"/>
          <w:sz w:val="24"/>
          <w:szCs w:val="24"/>
          <w:lang w:val="es-MX"/>
        </w:rPr>
        <w:t xml:space="preserve">(25), 67-72. Recuperado de </w:t>
      </w:r>
      <w:r w:rsidRPr="000F5B05">
        <w:rPr>
          <w:rFonts w:ascii="Times New Roman" w:hAnsi="Times New Roman"/>
          <w:sz w:val="24"/>
          <w:szCs w:val="24"/>
          <w:lang w:val="es-MX"/>
        </w:rPr>
        <w:t>https://nanopdf.com/download/factores-psicosociales-y-sintomatolog-a-depresiva-en-profesionales-docentes-que_pdf</w:t>
      </w:r>
    </w:p>
    <w:p w14:paraId="64DA1269" w14:textId="77777777" w:rsidR="00F877E2" w:rsidRPr="001D6975" w:rsidRDefault="00F877E2" w:rsidP="00F877E2">
      <w:pPr>
        <w:spacing w:after="0" w:line="360" w:lineRule="auto"/>
        <w:ind w:left="709" w:hanging="709"/>
        <w:jc w:val="both"/>
        <w:rPr>
          <w:rFonts w:ascii="Times New Roman" w:hAnsi="Times New Roman"/>
          <w:sz w:val="24"/>
          <w:szCs w:val="24"/>
          <w:lang w:val="es-MX"/>
        </w:rPr>
      </w:pPr>
      <w:r w:rsidRPr="001D6975">
        <w:rPr>
          <w:rFonts w:ascii="Times New Roman" w:hAnsi="Times New Roman"/>
          <w:sz w:val="24"/>
          <w:szCs w:val="24"/>
          <w:lang w:val="es-MX"/>
        </w:rPr>
        <w:t xml:space="preserve">Anaya, D. y Suárez, J. M. (2010). Evaluación de la satisfacción laboral de profesorado y aportaciones a su mejora en orden a la calidad de la educación. </w:t>
      </w:r>
      <w:r w:rsidRPr="001D6975">
        <w:rPr>
          <w:rFonts w:ascii="Times New Roman" w:hAnsi="Times New Roman"/>
          <w:i/>
          <w:iCs/>
          <w:sz w:val="24"/>
          <w:szCs w:val="24"/>
          <w:lang w:val="es-MX"/>
        </w:rPr>
        <w:t>Revista Española de Orientación y Psicopedagogía</w:t>
      </w:r>
      <w:r w:rsidRPr="001D6975">
        <w:rPr>
          <w:rFonts w:ascii="Times New Roman" w:hAnsi="Times New Roman"/>
          <w:sz w:val="24"/>
          <w:szCs w:val="24"/>
          <w:lang w:val="es-MX"/>
        </w:rPr>
        <w:t xml:space="preserve">, </w:t>
      </w:r>
      <w:r w:rsidRPr="001D6975">
        <w:rPr>
          <w:rFonts w:ascii="Times New Roman" w:hAnsi="Times New Roman"/>
          <w:i/>
          <w:sz w:val="24"/>
          <w:szCs w:val="24"/>
          <w:lang w:val="es-MX"/>
        </w:rPr>
        <w:t>21</w:t>
      </w:r>
      <w:r w:rsidRPr="001D6975">
        <w:rPr>
          <w:rFonts w:ascii="Times New Roman" w:hAnsi="Times New Roman"/>
          <w:sz w:val="24"/>
          <w:szCs w:val="24"/>
          <w:lang w:val="es-MX"/>
        </w:rPr>
        <w:t>(2), 283-294.</w:t>
      </w:r>
    </w:p>
    <w:p w14:paraId="1D01271B" w14:textId="2DA89A35" w:rsidR="00F877E2" w:rsidRPr="001D6975" w:rsidRDefault="00F877E2" w:rsidP="00F877E2">
      <w:pPr>
        <w:spacing w:after="0" w:line="360" w:lineRule="auto"/>
        <w:ind w:left="709" w:hanging="709"/>
        <w:jc w:val="both"/>
        <w:rPr>
          <w:rFonts w:ascii="Times New Roman" w:hAnsi="Times New Roman"/>
          <w:sz w:val="24"/>
          <w:szCs w:val="24"/>
          <w:lang w:val="es-MX"/>
        </w:rPr>
      </w:pPr>
      <w:r w:rsidRPr="001D6975">
        <w:rPr>
          <w:rFonts w:ascii="Times New Roman" w:hAnsi="Times New Roman"/>
          <w:sz w:val="24"/>
          <w:szCs w:val="24"/>
          <w:lang w:val="es-MX"/>
        </w:rPr>
        <w:lastRenderedPageBreak/>
        <w:t xml:space="preserve">Arias, W. L., Montes, I. y Masías, M. A. (2014). El modelo demanda-control de </w:t>
      </w:r>
      <w:proofErr w:type="spellStart"/>
      <w:r w:rsidRPr="001D6975">
        <w:rPr>
          <w:rFonts w:ascii="Times New Roman" w:hAnsi="Times New Roman"/>
          <w:sz w:val="24"/>
          <w:szCs w:val="24"/>
          <w:lang w:val="es-MX"/>
        </w:rPr>
        <w:t>Karasek</w:t>
      </w:r>
      <w:proofErr w:type="spellEnd"/>
      <w:r w:rsidRPr="001D6975">
        <w:rPr>
          <w:rFonts w:ascii="Times New Roman" w:hAnsi="Times New Roman"/>
          <w:sz w:val="24"/>
          <w:szCs w:val="24"/>
          <w:lang w:val="es-MX"/>
        </w:rPr>
        <w:t xml:space="preserve"> y su relación con la creatividad docente en profesores de nivel primario de Arequipa. </w:t>
      </w:r>
      <w:r w:rsidRPr="001D6975">
        <w:rPr>
          <w:rFonts w:ascii="Times New Roman" w:hAnsi="Times New Roman"/>
          <w:i/>
          <w:sz w:val="24"/>
          <w:szCs w:val="24"/>
          <w:lang w:val="es-MX"/>
        </w:rPr>
        <w:t>Revista de Psicología</w:t>
      </w:r>
      <w:r w:rsidRPr="001D6975">
        <w:rPr>
          <w:rFonts w:ascii="Times New Roman" w:hAnsi="Times New Roman"/>
          <w:sz w:val="24"/>
          <w:szCs w:val="24"/>
          <w:lang w:val="es-MX"/>
        </w:rPr>
        <w:t xml:space="preserve">, </w:t>
      </w:r>
      <w:r w:rsidRPr="001D6975">
        <w:rPr>
          <w:rFonts w:ascii="Times New Roman" w:hAnsi="Times New Roman"/>
          <w:i/>
          <w:sz w:val="24"/>
          <w:szCs w:val="24"/>
          <w:lang w:val="es-MX"/>
        </w:rPr>
        <w:t>16</w:t>
      </w:r>
      <w:r w:rsidRPr="001D6975">
        <w:rPr>
          <w:rFonts w:ascii="Times New Roman" w:hAnsi="Times New Roman"/>
          <w:sz w:val="24"/>
          <w:szCs w:val="24"/>
          <w:lang w:val="es-MX"/>
        </w:rPr>
        <w:t xml:space="preserve">(1), 64-77. Recuperado de </w:t>
      </w:r>
      <w:r w:rsidRPr="000F5B05">
        <w:rPr>
          <w:rFonts w:ascii="Times New Roman" w:hAnsi="Times New Roman"/>
          <w:sz w:val="24"/>
          <w:szCs w:val="24"/>
          <w:lang w:val="es-MX"/>
        </w:rPr>
        <w:t>http://revistas.ucv.edu.pe/index.php/R_PSI/article/view/236</w:t>
      </w:r>
    </w:p>
    <w:p w14:paraId="5045EBEF" w14:textId="3F6603D1" w:rsidR="00F877E2" w:rsidRPr="00075AC0" w:rsidRDefault="00F877E2" w:rsidP="00F877E2">
      <w:pPr>
        <w:spacing w:after="0" w:line="360" w:lineRule="auto"/>
        <w:ind w:left="709" w:hanging="709"/>
        <w:jc w:val="both"/>
        <w:rPr>
          <w:rFonts w:ascii="Times New Roman" w:hAnsi="Times New Roman"/>
          <w:sz w:val="24"/>
          <w:szCs w:val="24"/>
          <w:lang w:val="en-US"/>
        </w:rPr>
      </w:pPr>
      <w:r w:rsidRPr="001D6975">
        <w:rPr>
          <w:rFonts w:ascii="Times New Roman" w:hAnsi="Times New Roman"/>
          <w:sz w:val="24"/>
          <w:szCs w:val="24"/>
          <w:lang w:val="es-MX"/>
        </w:rPr>
        <w:t xml:space="preserve">Carrillo-García, C., Solano-Ruiz, M. C., Martínez-Roche, M. E. y Gómez-García, C. I. (2013). Influencia del género y edad: satisfacción laboral de profesionales sanitarios. </w:t>
      </w:r>
      <w:proofErr w:type="spellStart"/>
      <w:r w:rsidRPr="00075AC0">
        <w:rPr>
          <w:rFonts w:ascii="Times New Roman" w:hAnsi="Times New Roman"/>
          <w:i/>
          <w:sz w:val="24"/>
          <w:szCs w:val="24"/>
          <w:lang w:val="en-US"/>
        </w:rPr>
        <w:t>Revista</w:t>
      </w:r>
      <w:proofErr w:type="spellEnd"/>
      <w:r w:rsidRPr="00075AC0">
        <w:rPr>
          <w:rFonts w:ascii="Times New Roman" w:hAnsi="Times New Roman"/>
          <w:i/>
          <w:sz w:val="24"/>
          <w:szCs w:val="24"/>
          <w:lang w:val="en-US"/>
        </w:rPr>
        <w:t xml:space="preserve"> Latino-Americana de </w:t>
      </w:r>
      <w:proofErr w:type="spellStart"/>
      <w:r w:rsidRPr="00075AC0">
        <w:rPr>
          <w:rFonts w:ascii="Times New Roman" w:hAnsi="Times New Roman"/>
          <w:i/>
          <w:sz w:val="24"/>
          <w:szCs w:val="24"/>
          <w:lang w:val="en-US"/>
        </w:rPr>
        <w:t>Enfermagem</w:t>
      </w:r>
      <w:proofErr w:type="spellEnd"/>
      <w:r w:rsidRPr="00075AC0">
        <w:rPr>
          <w:rFonts w:ascii="Times New Roman" w:hAnsi="Times New Roman"/>
          <w:i/>
          <w:sz w:val="24"/>
          <w:szCs w:val="24"/>
          <w:lang w:val="en-US"/>
        </w:rPr>
        <w:t>,</w:t>
      </w:r>
      <w:r w:rsidRPr="00075AC0">
        <w:rPr>
          <w:rFonts w:ascii="Times New Roman" w:hAnsi="Times New Roman"/>
          <w:sz w:val="24"/>
          <w:szCs w:val="24"/>
          <w:lang w:val="en-US"/>
        </w:rPr>
        <w:t xml:space="preserve"> </w:t>
      </w:r>
      <w:r w:rsidRPr="00075AC0">
        <w:rPr>
          <w:rFonts w:ascii="Times New Roman" w:hAnsi="Times New Roman"/>
          <w:i/>
          <w:sz w:val="24"/>
          <w:szCs w:val="24"/>
          <w:lang w:val="en-US"/>
        </w:rPr>
        <w:t>21</w:t>
      </w:r>
      <w:r w:rsidRPr="00075AC0">
        <w:rPr>
          <w:rFonts w:ascii="Times New Roman" w:hAnsi="Times New Roman"/>
          <w:sz w:val="24"/>
          <w:szCs w:val="24"/>
          <w:lang w:val="en-US"/>
        </w:rPr>
        <w:t xml:space="preserve">(6), 1314-1320. Doi: </w:t>
      </w:r>
      <w:r w:rsidRPr="000F5B05">
        <w:rPr>
          <w:rFonts w:ascii="Times New Roman" w:hAnsi="Times New Roman"/>
          <w:sz w:val="24"/>
          <w:szCs w:val="24"/>
          <w:lang w:val="en-US"/>
        </w:rPr>
        <w:t>https://doi.org/10.1590/0104-1169.3224.2369</w:t>
      </w:r>
    </w:p>
    <w:p w14:paraId="25790159" w14:textId="5AC7E351" w:rsidR="00F877E2" w:rsidRPr="00075AC0" w:rsidRDefault="00F877E2" w:rsidP="00F877E2">
      <w:pPr>
        <w:spacing w:after="0" w:line="360" w:lineRule="auto"/>
        <w:ind w:left="709" w:hanging="709"/>
        <w:jc w:val="both"/>
        <w:rPr>
          <w:rStyle w:val="Hipervnculo"/>
          <w:rFonts w:ascii="Times New Roman" w:hAnsi="Times New Roman"/>
          <w:sz w:val="24"/>
          <w:szCs w:val="24"/>
          <w:lang w:val="en-US"/>
        </w:rPr>
      </w:pPr>
      <w:r w:rsidRPr="00075AC0">
        <w:rPr>
          <w:rFonts w:ascii="Times New Roman" w:hAnsi="Times New Roman"/>
          <w:sz w:val="24"/>
          <w:szCs w:val="24"/>
          <w:lang w:val="en-US"/>
        </w:rPr>
        <w:t xml:space="preserve">Clark, A., Oswald, A. J. and Warr, P. (1996). Is job satisfaction u-shaped in age? </w:t>
      </w:r>
      <w:r w:rsidRPr="00075AC0">
        <w:rPr>
          <w:rFonts w:ascii="Times New Roman" w:hAnsi="Times New Roman"/>
          <w:i/>
          <w:iCs/>
          <w:sz w:val="24"/>
          <w:szCs w:val="24"/>
          <w:lang w:val="en-US"/>
        </w:rPr>
        <w:t>Journal of</w:t>
      </w:r>
      <w:r w:rsidRPr="00075AC0">
        <w:rPr>
          <w:rFonts w:ascii="Times New Roman" w:hAnsi="Times New Roman"/>
          <w:sz w:val="24"/>
          <w:szCs w:val="24"/>
          <w:lang w:val="en-US"/>
        </w:rPr>
        <w:t xml:space="preserve"> </w:t>
      </w:r>
      <w:r w:rsidRPr="00075AC0">
        <w:rPr>
          <w:rFonts w:ascii="Times New Roman" w:hAnsi="Times New Roman"/>
          <w:i/>
          <w:sz w:val="24"/>
          <w:szCs w:val="24"/>
          <w:lang w:val="en-US"/>
        </w:rPr>
        <w:t>Occupational and Organizational Psychology, 69</w:t>
      </w:r>
      <w:r w:rsidRPr="00075AC0">
        <w:rPr>
          <w:rFonts w:ascii="Times New Roman" w:hAnsi="Times New Roman"/>
          <w:sz w:val="24"/>
          <w:szCs w:val="24"/>
          <w:lang w:val="en-US"/>
        </w:rPr>
        <w:t xml:space="preserve">(1), 57-81. Doi: </w:t>
      </w:r>
      <w:r w:rsidRPr="000F5B05">
        <w:rPr>
          <w:rFonts w:ascii="Times New Roman" w:hAnsi="Times New Roman"/>
          <w:sz w:val="24"/>
          <w:szCs w:val="24"/>
          <w:lang w:val="en-US"/>
        </w:rPr>
        <w:t>https://doi.org/10.1111/j.2044-8325.1996.tb00600.x</w:t>
      </w:r>
    </w:p>
    <w:p w14:paraId="2E357EC9" w14:textId="77777777" w:rsidR="00F877E2" w:rsidRPr="001D6975" w:rsidRDefault="00F877E2" w:rsidP="00F877E2">
      <w:pPr>
        <w:spacing w:after="0" w:line="360" w:lineRule="auto"/>
        <w:ind w:left="709" w:hanging="709"/>
        <w:jc w:val="both"/>
        <w:rPr>
          <w:rFonts w:ascii="Times New Roman" w:eastAsia="Calibri" w:hAnsi="Times New Roman"/>
          <w:color w:val="000000"/>
          <w:sz w:val="24"/>
          <w:szCs w:val="23"/>
          <w:lang w:val="es-MX" w:eastAsia="en-US"/>
        </w:rPr>
      </w:pPr>
      <w:r w:rsidRPr="00075AC0">
        <w:rPr>
          <w:rFonts w:ascii="Times New Roman" w:eastAsia="Calibri" w:hAnsi="Times New Roman"/>
          <w:color w:val="000000"/>
          <w:sz w:val="24"/>
          <w:szCs w:val="23"/>
          <w:lang w:val="en-US" w:eastAsia="en-US"/>
        </w:rPr>
        <w:t xml:space="preserve">Creswell, J. (2009). </w:t>
      </w:r>
      <w:r w:rsidRPr="00075AC0">
        <w:rPr>
          <w:rFonts w:ascii="Times New Roman" w:eastAsia="Calibri" w:hAnsi="Times New Roman"/>
          <w:i/>
          <w:iCs/>
          <w:color w:val="000000"/>
          <w:sz w:val="24"/>
          <w:szCs w:val="23"/>
          <w:lang w:val="en-US" w:eastAsia="en-US"/>
        </w:rPr>
        <w:t xml:space="preserve">Research design. Qualitative, quantitative, and mixed methods </w:t>
      </w:r>
      <w:proofErr w:type="gramStart"/>
      <w:r w:rsidRPr="00075AC0">
        <w:rPr>
          <w:rFonts w:ascii="Times New Roman" w:eastAsia="Calibri" w:hAnsi="Times New Roman"/>
          <w:i/>
          <w:iCs/>
          <w:color w:val="000000"/>
          <w:sz w:val="24"/>
          <w:szCs w:val="23"/>
          <w:lang w:val="en-US" w:eastAsia="en-US"/>
        </w:rPr>
        <w:t>approaches</w:t>
      </w:r>
      <w:proofErr w:type="gramEnd"/>
      <w:r w:rsidRPr="00075AC0">
        <w:rPr>
          <w:rFonts w:ascii="Times New Roman" w:eastAsia="Calibri" w:hAnsi="Times New Roman"/>
          <w:i/>
          <w:iCs/>
          <w:color w:val="000000"/>
          <w:sz w:val="24"/>
          <w:szCs w:val="23"/>
          <w:lang w:val="en-US" w:eastAsia="en-US"/>
        </w:rPr>
        <w:t xml:space="preserve"> </w:t>
      </w:r>
      <w:r w:rsidRPr="00075AC0">
        <w:rPr>
          <w:rFonts w:ascii="Times New Roman" w:eastAsia="Calibri" w:hAnsi="Times New Roman"/>
          <w:iCs/>
          <w:color w:val="000000"/>
          <w:sz w:val="24"/>
          <w:szCs w:val="23"/>
          <w:lang w:val="en-US" w:eastAsia="en-US"/>
        </w:rPr>
        <w:t>(3</w:t>
      </w:r>
      <w:r w:rsidRPr="00075AC0">
        <w:rPr>
          <w:rFonts w:ascii="Times New Roman" w:eastAsia="Calibri" w:hAnsi="Times New Roman"/>
          <w:iCs/>
          <w:color w:val="000000"/>
          <w:sz w:val="24"/>
          <w:szCs w:val="23"/>
          <w:vertAlign w:val="superscript"/>
          <w:lang w:val="en-US" w:eastAsia="en-US"/>
        </w:rPr>
        <w:t>th</w:t>
      </w:r>
      <w:r w:rsidRPr="00075AC0">
        <w:rPr>
          <w:rFonts w:ascii="Times New Roman" w:eastAsia="Calibri" w:hAnsi="Times New Roman"/>
          <w:iCs/>
          <w:color w:val="000000"/>
          <w:sz w:val="24"/>
          <w:szCs w:val="23"/>
          <w:lang w:val="en-US" w:eastAsia="en-US"/>
        </w:rPr>
        <w:t xml:space="preserve"> ed.</w:t>
      </w:r>
      <w:r w:rsidRPr="00075AC0">
        <w:rPr>
          <w:rFonts w:ascii="Times New Roman" w:eastAsia="Calibri" w:hAnsi="Times New Roman"/>
          <w:color w:val="000000"/>
          <w:sz w:val="24"/>
          <w:szCs w:val="23"/>
          <w:lang w:val="en-US" w:eastAsia="en-US"/>
        </w:rPr>
        <w:t xml:space="preserve">). </w:t>
      </w:r>
      <w:proofErr w:type="spellStart"/>
      <w:r w:rsidRPr="001D6975">
        <w:rPr>
          <w:rFonts w:ascii="Times New Roman" w:eastAsia="Calibri" w:hAnsi="Times New Roman"/>
          <w:color w:val="000000"/>
          <w:sz w:val="24"/>
          <w:szCs w:val="23"/>
          <w:lang w:val="es-MX" w:eastAsia="en-US"/>
        </w:rPr>
        <w:t>Thousand</w:t>
      </w:r>
      <w:proofErr w:type="spellEnd"/>
      <w:r w:rsidRPr="001D6975">
        <w:rPr>
          <w:rFonts w:ascii="Times New Roman" w:eastAsia="Calibri" w:hAnsi="Times New Roman"/>
          <w:color w:val="000000"/>
          <w:sz w:val="24"/>
          <w:szCs w:val="23"/>
          <w:lang w:val="es-MX" w:eastAsia="en-US"/>
        </w:rPr>
        <w:t xml:space="preserve"> </w:t>
      </w:r>
      <w:proofErr w:type="spellStart"/>
      <w:r w:rsidRPr="001D6975">
        <w:rPr>
          <w:rFonts w:ascii="Times New Roman" w:eastAsia="Calibri" w:hAnsi="Times New Roman"/>
          <w:color w:val="000000"/>
          <w:sz w:val="24"/>
          <w:szCs w:val="23"/>
          <w:lang w:val="es-MX" w:eastAsia="en-US"/>
        </w:rPr>
        <w:t>Oaks</w:t>
      </w:r>
      <w:proofErr w:type="spellEnd"/>
      <w:r w:rsidRPr="001D6975">
        <w:rPr>
          <w:rFonts w:ascii="Times New Roman" w:eastAsia="Calibri" w:hAnsi="Times New Roman"/>
          <w:color w:val="000000"/>
          <w:sz w:val="24"/>
          <w:szCs w:val="23"/>
          <w:lang w:val="es-MX" w:eastAsia="en-US"/>
        </w:rPr>
        <w:t>, California: SAGE.</w:t>
      </w:r>
    </w:p>
    <w:p w14:paraId="554DBB7C" w14:textId="60ED731B" w:rsidR="00F877E2" w:rsidRPr="001D6975" w:rsidRDefault="00F877E2" w:rsidP="00F877E2">
      <w:pPr>
        <w:spacing w:after="0" w:line="360" w:lineRule="auto"/>
        <w:ind w:left="709" w:hanging="709"/>
        <w:jc w:val="both"/>
        <w:rPr>
          <w:rFonts w:ascii="Times New Roman" w:hAnsi="Times New Roman"/>
          <w:sz w:val="24"/>
          <w:szCs w:val="24"/>
          <w:lang w:val="es-MX"/>
        </w:rPr>
      </w:pPr>
      <w:r w:rsidRPr="001D6975">
        <w:rPr>
          <w:rFonts w:ascii="Times New Roman" w:hAnsi="Times New Roman"/>
          <w:sz w:val="24"/>
          <w:szCs w:val="24"/>
          <w:lang w:val="es-MX"/>
        </w:rPr>
        <w:t xml:space="preserve">Díaz, A. y Feldman, L. (2010). Validación preliminar del cuestionario de estrés laboral (desbalance-esfuerzo/recompensa) en una muestra de trabajadores de la salud venezolanos. </w:t>
      </w:r>
      <w:r w:rsidRPr="001D6975">
        <w:rPr>
          <w:rFonts w:ascii="Times New Roman" w:hAnsi="Times New Roman"/>
          <w:i/>
          <w:iCs/>
          <w:sz w:val="24"/>
          <w:szCs w:val="24"/>
          <w:lang w:val="es-MX"/>
        </w:rPr>
        <w:t>Ciencia y Trabajo</w:t>
      </w:r>
      <w:r w:rsidRPr="001D6975">
        <w:rPr>
          <w:rFonts w:ascii="Times New Roman" w:hAnsi="Times New Roman"/>
          <w:sz w:val="24"/>
          <w:szCs w:val="24"/>
          <w:lang w:val="es-MX"/>
        </w:rPr>
        <w:t xml:space="preserve">, </w:t>
      </w:r>
      <w:r w:rsidRPr="001D6975">
        <w:rPr>
          <w:rFonts w:ascii="Times New Roman" w:hAnsi="Times New Roman"/>
          <w:i/>
          <w:iCs/>
          <w:sz w:val="24"/>
          <w:szCs w:val="24"/>
          <w:lang w:val="es-MX"/>
        </w:rPr>
        <w:t>12</w:t>
      </w:r>
      <w:r w:rsidRPr="001D6975">
        <w:rPr>
          <w:rFonts w:ascii="Times New Roman" w:hAnsi="Times New Roman"/>
          <w:sz w:val="24"/>
          <w:szCs w:val="24"/>
          <w:lang w:val="es-MX"/>
        </w:rPr>
        <w:t>(36), 320-323.</w:t>
      </w:r>
      <w:r w:rsidRPr="001D6975">
        <w:rPr>
          <w:rFonts w:ascii="Times New Roman" w:hAnsi="Times New Roman"/>
          <w:lang w:val="es-MX"/>
        </w:rPr>
        <w:t xml:space="preserve"> Recuperado de </w:t>
      </w:r>
      <w:r w:rsidRPr="000F5B05">
        <w:rPr>
          <w:rFonts w:ascii="Times New Roman" w:hAnsi="Times New Roman"/>
          <w:sz w:val="24"/>
          <w:szCs w:val="24"/>
          <w:lang w:val="es-MX"/>
        </w:rPr>
        <w:t>https://estrucplan.com.ar/validacion-preliminar-del-cuestionario-de-estres-laboral-desbalance-esfuerzo-recompensa-en-una-muestra-de-trabajadores-de-la-salud-venezolanos/</w:t>
      </w:r>
    </w:p>
    <w:p w14:paraId="221E756A" w14:textId="27834F24" w:rsidR="00F877E2" w:rsidRPr="00075AC0" w:rsidRDefault="00F877E2" w:rsidP="00F877E2">
      <w:pPr>
        <w:spacing w:after="0" w:line="360" w:lineRule="auto"/>
        <w:ind w:left="709" w:hanging="709"/>
        <w:jc w:val="both"/>
        <w:rPr>
          <w:rFonts w:ascii="Times New Roman" w:hAnsi="Times New Roman"/>
          <w:sz w:val="24"/>
          <w:szCs w:val="24"/>
          <w:lang w:val="en-US"/>
        </w:rPr>
      </w:pPr>
      <w:r w:rsidRPr="00075AC0">
        <w:rPr>
          <w:rFonts w:ascii="Times New Roman" w:hAnsi="Times New Roman"/>
          <w:sz w:val="24"/>
          <w:szCs w:val="24"/>
          <w:lang w:val="en-US"/>
        </w:rPr>
        <w:t xml:space="preserve">Diener, E., Emmons, R. A., Larsen, R. J. and Griffin, S. (1985). The Satisfaction with Life Scale. </w:t>
      </w:r>
      <w:r w:rsidRPr="00075AC0">
        <w:rPr>
          <w:rFonts w:ascii="Times New Roman" w:hAnsi="Times New Roman"/>
          <w:i/>
          <w:sz w:val="24"/>
          <w:szCs w:val="24"/>
          <w:lang w:val="en-US"/>
        </w:rPr>
        <w:t>Journal of Personality Assessment</w:t>
      </w:r>
      <w:r w:rsidRPr="00075AC0">
        <w:rPr>
          <w:rFonts w:ascii="Times New Roman" w:hAnsi="Times New Roman"/>
          <w:sz w:val="24"/>
          <w:szCs w:val="24"/>
          <w:lang w:val="en-US"/>
        </w:rPr>
        <w:t xml:space="preserve">, </w:t>
      </w:r>
      <w:r w:rsidRPr="00075AC0">
        <w:rPr>
          <w:rFonts w:ascii="Times New Roman" w:hAnsi="Times New Roman"/>
          <w:i/>
          <w:sz w:val="24"/>
          <w:szCs w:val="24"/>
          <w:lang w:val="en-US"/>
        </w:rPr>
        <w:t>49</w:t>
      </w:r>
      <w:r w:rsidRPr="00075AC0">
        <w:rPr>
          <w:rFonts w:ascii="Times New Roman" w:hAnsi="Times New Roman"/>
          <w:sz w:val="24"/>
          <w:szCs w:val="24"/>
          <w:lang w:val="en-US"/>
        </w:rPr>
        <w:t xml:space="preserve">(1), 71-75. Doi: </w:t>
      </w:r>
      <w:r w:rsidRPr="000F5B05">
        <w:rPr>
          <w:rFonts w:ascii="Times New Roman" w:hAnsi="Times New Roman"/>
          <w:sz w:val="24"/>
          <w:szCs w:val="24"/>
          <w:lang w:val="en-US"/>
        </w:rPr>
        <w:t>https://doi.org/10.1207/s15327752jpa4901_13</w:t>
      </w:r>
      <w:r w:rsidRPr="00075AC0">
        <w:rPr>
          <w:rFonts w:ascii="Times New Roman" w:hAnsi="Times New Roman"/>
          <w:sz w:val="24"/>
          <w:szCs w:val="24"/>
          <w:lang w:val="en-US"/>
        </w:rPr>
        <w:t xml:space="preserve"> </w:t>
      </w:r>
    </w:p>
    <w:p w14:paraId="058B3688" w14:textId="0E2E7905" w:rsidR="00F877E2" w:rsidRPr="001D6975" w:rsidRDefault="00F877E2" w:rsidP="00F877E2">
      <w:pPr>
        <w:pStyle w:val="NormalWeb"/>
        <w:shd w:val="clear" w:color="auto" w:fill="FFFFFF"/>
        <w:spacing w:before="0" w:beforeAutospacing="0" w:after="0" w:afterAutospacing="0" w:line="360" w:lineRule="auto"/>
        <w:ind w:left="709" w:hanging="709"/>
        <w:jc w:val="both"/>
        <w:rPr>
          <w:sz w:val="24"/>
          <w:szCs w:val="24"/>
          <w:lang w:val="es-MX"/>
        </w:rPr>
      </w:pPr>
      <w:r w:rsidRPr="001D6975">
        <w:rPr>
          <w:sz w:val="24"/>
          <w:szCs w:val="24"/>
          <w:lang w:val="es-MX"/>
        </w:rPr>
        <w:t xml:space="preserve">Esteras, J., </w:t>
      </w:r>
      <w:proofErr w:type="spellStart"/>
      <w:r w:rsidRPr="001D6975">
        <w:rPr>
          <w:sz w:val="24"/>
          <w:szCs w:val="24"/>
          <w:lang w:val="es-MX"/>
        </w:rPr>
        <w:t>Chorot</w:t>
      </w:r>
      <w:proofErr w:type="spellEnd"/>
      <w:r w:rsidRPr="001D6975">
        <w:rPr>
          <w:sz w:val="24"/>
          <w:szCs w:val="24"/>
          <w:lang w:val="es-MX"/>
        </w:rPr>
        <w:t xml:space="preserve">, P. y Sandín, B. (2014). Predicción del burnout en los docentes: papel de los factores organizacionales, personales y sociodemográficos. </w:t>
      </w:r>
      <w:r w:rsidRPr="001D6975">
        <w:rPr>
          <w:i/>
          <w:iCs/>
          <w:sz w:val="24"/>
          <w:szCs w:val="24"/>
          <w:lang w:val="es-MX"/>
        </w:rPr>
        <w:t>Revista de Psicopatología y Psicología Clínica</w:t>
      </w:r>
      <w:r w:rsidRPr="001D6975">
        <w:rPr>
          <w:sz w:val="24"/>
          <w:szCs w:val="24"/>
          <w:lang w:val="es-MX"/>
        </w:rPr>
        <w:t xml:space="preserve">, </w:t>
      </w:r>
      <w:r w:rsidRPr="001D6975">
        <w:rPr>
          <w:i/>
          <w:iCs/>
          <w:sz w:val="24"/>
          <w:szCs w:val="24"/>
          <w:lang w:val="es-MX"/>
        </w:rPr>
        <w:t>19</w:t>
      </w:r>
      <w:r w:rsidRPr="001D6975">
        <w:rPr>
          <w:sz w:val="24"/>
          <w:szCs w:val="24"/>
          <w:lang w:val="es-MX"/>
        </w:rPr>
        <w:t xml:space="preserve">(2), 79-92. </w:t>
      </w:r>
      <w:proofErr w:type="spellStart"/>
      <w:r w:rsidRPr="001D6975">
        <w:rPr>
          <w:sz w:val="24"/>
          <w:szCs w:val="24"/>
          <w:lang w:val="es-MX"/>
        </w:rPr>
        <w:t>Doi</w:t>
      </w:r>
      <w:proofErr w:type="spellEnd"/>
      <w:r w:rsidRPr="001D6975">
        <w:rPr>
          <w:sz w:val="24"/>
          <w:szCs w:val="24"/>
          <w:lang w:val="es-MX"/>
        </w:rPr>
        <w:t xml:space="preserve">: </w:t>
      </w:r>
      <w:r w:rsidRPr="000F5B05">
        <w:rPr>
          <w:sz w:val="24"/>
          <w:szCs w:val="24"/>
          <w:lang w:val="es-MX"/>
        </w:rPr>
        <w:t>http://dx.doi.org/10.5944/rppc.vol.19.num.2.2014.13059</w:t>
      </w:r>
    </w:p>
    <w:p w14:paraId="48B7BCC6" w14:textId="29853866" w:rsidR="00F877E2" w:rsidRPr="001D6975" w:rsidRDefault="00F877E2" w:rsidP="00F877E2">
      <w:pPr>
        <w:pStyle w:val="NormalWeb"/>
        <w:shd w:val="clear" w:color="auto" w:fill="FFFFFF"/>
        <w:spacing w:before="0" w:beforeAutospacing="0" w:after="0" w:afterAutospacing="0" w:line="360" w:lineRule="auto"/>
        <w:ind w:left="709" w:hanging="709"/>
        <w:jc w:val="both"/>
        <w:rPr>
          <w:rStyle w:val="Hipervnculo"/>
          <w:sz w:val="24"/>
          <w:szCs w:val="24"/>
          <w:lang w:val="es-MX"/>
        </w:rPr>
      </w:pPr>
      <w:r w:rsidRPr="001D6975">
        <w:rPr>
          <w:sz w:val="24"/>
          <w:szCs w:val="24"/>
          <w:lang w:val="es-MX"/>
        </w:rPr>
        <w:t xml:space="preserve">Expósito, L., </w:t>
      </w:r>
      <w:proofErr w:type="spellStart"/>
      <w:r w:rsidRPr="001D6975">
        <w:rPr>
          <w:sz w:val="24"/>
          <w:szCs w:val="24"/>
          <w:lang w:val="es-MX"/>
        </w:rPr>
        <w:t>Agost-Felip</w:t>
      </w:r>
      <w:proofErr w:type="spellEnd"/>
      <w:r w:rsidRPr="001D6975">
        <w:rPr>
          <w:sz w:val="24"/>
          <w:szCs w:val="24"/>
          <w:lang w:val="es-MX"/>
        </w:rPr>
        <w:t xml:space="preserve">, R. y Soto, G. (2015). Relación entre género, satisfacción con la vida y expectativas de retorno de inmigrantes rumanos en la provincia de Castellón. </w:t>
      </w:r>
      <w:proofErr w:type="spellStart"/>
      <w:r w:rsidRPr="001D6975">
        <w:rPr>
          <w:i/>
          <w:iCs/>
          <w:sz w:val="24"/>
          <w:szCs w:val="24"/>
          <w:lang w:val="es-MX"/>
        </w:rPr>
        <w:t>Àgora</w:t>
      </w:r>
      <w:proofErr w:type="spellEnd"/>
      <w:r w:rsidRPr="001D6975">
        <w:rPr>
          <w:i/>
          <w:iCs/>
          <w:sz w:val="24"/>
          <w:szCs w:val="24"/>
          <w:lang w:val="es-MX"/>
        </w:rPr>
        <w:t xml:space="preserve"> de </w:t>
      </w:r>
      <w:proofErr w:type="spellStart"/>
      <w:r w:rsidRPr="001D6975">
        <w:rPr>
          <w:i/>
          <w:iCs/>
          <w:sz w:val="24"/>
          <w:szCs w:val="24"/>
          <w:lang w:val="es-MX"/>
        </w:rPr>
        <w:t>Salut</w:t>
      </w:r>
      <w:proofErr w:type="spellEnd"/>
      <w:r w:rsidRPr="001D6975">
        <w:rPr>
          <w:sz w:val="24"/>
          <w:szCs w:val="24"/>
          <w:lang w:val="es-MX"/>
        </w:rPr>
        <w:t xml:space="preserve">, </w:t>
      </w:r>
      <w:r w:rsidRPr="001D6975">
        <w:rPr>
          <w:i/>
          <w:iCs/>
          <w:sz w:val="24"/>
          <w:szCs w:val="24"/>
          <w:lang w:val="es-MX"/>
        </w:rPr>
        <w:t>1</w:t>
      </w:r>
      <w:r w:rsidRPr="001D6975">
        <w:rPr>
          <w:sz w:val="24"/>
          <w:szCs w:val="24"/>
          <w:lang w:val="es-MX"/>
        </w:rPr>
        <w:t xml:space="preserve">, 521-533. </w:t>
      </w:r>
      <w:proofErr w:type="spellStart"/>
      <w:r w:rsidRPr="001D6975">
        <w:rPr>
          <w:sz w:val="24"/>
          <w:szCs w:val="24"/>
          <w:lang w:val="es-MX"/>
        </w:rPr>
        <w:t>Doi</w:t>
      </w:r>
      <w:proofErr w:type="spellEnd"/>
      <w:r w:rsidRPr="001D6975">
        <w:rPr>
          <w:sz w:val="24"/>
          <w:szCs w:val="24"/>
          <w:lang w:val="es-MX"/>
        </w:rPr>
        <w:t xml:space="preserve">: </w:t>
      </w:r>
      <w:r w:rsidRPr="000F5B05">
        <w:rPr>
          <w:sz w:val="24"/>
          <w:szCs w:val="24"/>
          <w:lang w:val="es-MX"/>
        </w:rPr>
        <w:t>http://dx.doi.org/10.6035/AgoraSalut.2015.1.43</w:t>
      </w:r>
    </w:p>
    <w:p w14:paraId="4BD1C8B4" w14:textId="77777777" w:rsidR="00F877E2" w:rsidRPr="001D6975" w:rsidRDefault="00F877E2" w:rsidP="00F877E2">
      <w:pPr>
        <w:pStyle w:val="NormalWeb"/>
        <w:shd w:val="clear" w:color="auto" w:fill="FFFFFF"/>
        <w:spacing w:before="0" w:beforeAutospacing="0" w:after="0" w:afterAutospacing="0" w:line="360" w:lineRule="auto"/>
        <w:ind w:left="709" w:hanging="709"/>
        <w:jc w:val="both"/>
        <w:rPr>
          <w:sz w:val="24"/>
          <w:szCs w:val="24"/>
          <w:lang w:val="es-MX"/>
        </w:rPr>
      </w:pPr>
      <w:r w:rsidRPr="001D6975">
        <w:rPr>
          <w:sz w:val="24"/>
          <w:szCs w:val="24"/>
          <w:lang w:val="es-MX"/>
        </w:rPr>
        <w:t xml:space="preserve">García, J. (2019). Las expresiones de los estudiantes de instituciones de nivel superior en torno a las personas con discapacidad. </w:t>
      </w:r>
      <w:r w:rsidRPr="001D6975">
        <w:rPr>
          <w:i/>
          <w:iCs/>
          <w:sz w:val="24"/>
          <w:szCs w:val="24"/>
          <w:lang w:val="es-MX"/>
        </w:rPr>
        <w:t>Revista Electrónica de Investigación Educativa</w:t>
      </w:r>
      <w:r w:rsidRPr="001D6975">
        <w:rPr>
          <w:sz w:val="24"/>
          <w:szCs w:val="24"/>
          <w:lang w:val="es-MX"/>
        </w:rPr>
        <w:t xml:space="preserve">, </w:t>
      </w:r>
      <w:r w:rsidRPr="00FC0726">
        <w:rPr>
          <w:i/>
          <w:sz w:val="24"/>
          <w:szCs w:val="24"/>
          <w:lang w:val="es-MX"/>
        </w:rPr>
        <w:t>21</w:t>
      </w:r>
      <w:r w:rsidRPr="001D6975">
        <w:rPr>
          <w:sz w:val="24"/>
          <w:szCs w:val="24"/>
          <w:lang w:val="es-MX"/>
        </w:rPr>
        <w:t xml:space="preserve">, 1-12. </w:t>
      </w:r>
      <w:proofErr w:type="spellStart"/>
      <w:r w:rsidRPr="001D6975">
        <w:rPr>
          <w:sz w:val="24"/>
          <w:szCs w:val="24"/>
          <w:lang w:val="es-MX"/>
        </w:rPr>
        <w:t>Doi</w:t>
      </w:r>
      <w:proofErr w:type="spellEnd"/>
      <w:r w:rsidRPr="001D6975">
        <w:rPr>
          <w:sz w:val="24"/>
          <w:szCs w:val="24"/>
          <w:lang w:val="es-MX"/>
        </w:rPr>
        <w:t xml:space="preserve">: 10.24320/redie.2019.21.e10.1949 </w:t>
      </w:r>
    </w:p>
    <w:p w14:paraId="4A0D73E3" w14:textId="5B4DCCEB" w:rsidR="00F877E2" w:rsidRPr="001D6975" w:rsidRDefault="00F877E2" w:rsidP="00F877E2">
      <w:pPr>
        <w:pStyle w:val="NormalWeb"/>
        <w:shd w:val="clear" w:color="auto" w:fill="FFFFFF"/>
        <w:spacing w:before="0" w:beforeAutospacing="0" w:after="0" w:afterAutospacing="0" w:line="360" w:lineRule="auto"/>
        <w:ind w:left="709" w:hanging="709"/>
        <w:jc w:val="both"/>
        <w:rPr>
          <w:rStyle w:val="Hipervnculo"/>
          <w:sz w:val="24"/>
          <w:szCs w:val="24"/>
          <w:lang w:val="es-MX"/>
        </w:rPr>
      </w:pPr>
      <w:r w:rsidRPr="001D6975">
        <w:rPr>
          <w:sz w:val="24"/>
          <w:szCs w:val="24"/>
          <w:lang w:val="es-MX"/>
        </w:rPr>
        <w:lastRenderedPageBreak/>
        <w:t>García-</w:t>
      </w:r>
      <w:proofErr w:type="spellStart"/>
      <w:r w:rsidRPr="001D6975">
        <w:rPr>
          <w:sz w:val="24"/>
          <w:szCs w:val="24"/>
          <w:lang w:val="es-MX"/>
        </w:rPr>
        <w:t>Viniegras</w:t>
      </w:r>
      <w:proofErr w:type="spellEnd"/>
      <w:r w:rsidRPr="001D6975">
        <w:rPr>
          <w:sz w:val="24"/>
          <w:szCs w:val="24"/>
          <w:lang w:val="es-MX"/>
        </w:rPr>
        <w:t xml:space="preserve">, C. R. (1999). Manual para la utilización del cuestionario de salud general de Goldberg: adaptación cubana. </w:t>
      </w:r>
      <w:r w:rsidRPr="001D6975">
        <w:rPr>
          <w:i/>
          <w:sz w:val="24"/>
          <w:szCs w:val="24"/>
          <w:lang w:val="es-MX"/>
        </w:rPr>
        <w:t>Revista Cubana de Medicina General Integral</w:t>
      </w:r>
      <w:r w:rsidRPr="001D6975">
        <w:rPr>
          <w:sz w:val="24"/>
          <w:szCs w:val="24"/>
          <w:lang w:val="es-MX"/>
        </w:rPr>
        <w:t xml:space="preserve">, </w:t>
      </w:r>
      <w:r w:rsidRPr="001D6975">
        <w:rPr>
          <w:i/>
          <w:sz w:val="24"/>
          <w:szCs w:val="24"/>
          <w:lang w:val="es-MX"/>
        </w:rPr>
        <w:t>15</w:t>
      </w:r>
      <w:r w:rsidRPr="001D6975">
        <w:rPr>
          <w:sz w:val="24"/>
          <w:szCs w:val="24"/>
          <w:lang w:val="es-MX"/>
        </w:rPr>
        <w:t xml:space="preserve">(1), 88-97. Recuperado de </w:t>
      </w:r>
      <w:r w:rsidRPr="000F5B05">
        <w:rPr>
          <w:sz w:val="24"/>
          <w:szCs w:val="24"/>
          <w:lang w:val="es-MX"/>
        </w:rPr>
        <w:t>http://scielo.sld.cu/pdf/mgi/v15n1/mgi10199.pdf</w:t>
      </w:r>
    </w:p>
    <w:p w14:paraId="0123A4C9" w14:textId="7194445B" w:rsidR="00F877E2" w:rsidRPr="00075AC0" w:rsidRDefault="00F877E2" w:rsidP="00F877E2">
      <w:pPr>
        <w:spacing w:after="0" w:line="360" w:lineRule="auto"/>
        <w:ind w:left="709" w:hanging="709"/>
        <w:jc w:val="both"/>
        <w:rPr>
          <w:rFonts w:ascii="Times New Roman" w:eastAsia="Calibri" w:hAnsi="Times New Roman"/>
          <w:color w:val="0000FF"/>
          <w:sz w:val="24"/>
          <w:szCs w:val="24"/>
          <w:u w:val="single"/>
          <w:lang w:val="en-US" w:eastAsia="en-US"/>
        </w:rPr>
      </w:pPr>
      <w:r w:rsidRPr="00075AC0">
        <w:rPr>
          <w:rFonts w:ascii="Times New Roman" w:eastAsia="Calibri" w:hAnsi="Times New Roman"/>
          <w:sz w:val="24"/>
          <w:szCs w:val="24"/>
          <w:lang w:val="en-US" w:eastAsia="en-US"/>
        </w:rPr>
        <w:t xml:space="preserve">Gaskin, J. (2016). </w:t>
      </w:r>
      <w:r w:rsidRPr="00075AC0">
        <w:rPr>
          <w:rFonts w:ascii="Times New Roman" w:eastAsia="Calibri" w:hAnsi="Times New Roman"/>
          <w:i/>
          <w:iCs/>
          <w:sz w:val="24"/>
          <w:szCs w:val="24"/>
          <w:lang w:val="en-US" w:eastAsia="en-US"/>
        </w:rPr>
        <w:t>Stat</w:t>
      </w:r>
      <w:r w:rsidRPr="00075AC0">
        <w:rPr>
          <w:rFonts w:ascii="Times New Roman" w:eastAsia="Calibri" w:hAnsi="Times New Roman"/>
          <w:sz w:val="24"/>
          <w:szCs w:val="24"/>
          <w:lang w:val="en-US" w:eastAsia="en-US"/>
        </w:rPr>
        <w:t xml:space="preserve"> </w:t>
      </w:r>
      <w:r w:rsidRPr="00075AC0">
        <w:rPr>
          <w:rFonts w:ascii="Times New Roman" w:eastAsia="Calibri" w:hAnsi="Times New Roman"/>
          <w:i/>
          <w:iCs/>
          <w:sz w:val="24"/>
          <w:szCs w:val="24"/>
          <w:lang w:val="en-US" w:eastAsia="en-US"/>
        </w:rPr>
        <w:t>Wiki</w:t>
      </w:r>
      <w:r w:rsidRPr="00075AC0">
        <w:rPr>
          <w:rFonts w:ascii="Times New Roman" w:eastAsia="Calibri" w:hAnsi="Times New Roman"/>
          <w:sz w:val="24"/>
          <w:szCs w:val="24"/>
          <w:lang w:val="en-US" w:eastAsia="en-US"/>
        </w:rPr>
        <w:t xml:space="preserve">. Retrieved from </w:t>
      </w:r>
      <w:r w:rsidRPr="000F5B05">
        <w:rPr>
          <w:rFonts w:ascii="Times New Roman" w:eastAsia="Calibri" w:hAnsi="Times New Roman"/>
          <w:sz w:val="24"/>
          <w:szCs w:val="24"/>
          <w:lang w:val="en-US" w:eastAsia="en-US"/>
        </w:rPr>
        <w:t>http://statwiki.kolobkreations.com/index.php?title=Main_Page</w:t>
      </w:r>
    </w:p>
    <w:p w14:paraId="4F7553EA" w14:textId="426EB362" w:rsidR="00F877E2" w:rsidRPr="001D6975" w:rsidRDefault="00F877E2" w:rsidP="00F877E2">
      <w:pPr>
        <w:spacing w:after="0" w:line="360" w:lineRule="auto"/>
        <w:ind w:left="709" w:hanging="709"/>
        <w:jc w:val="both"/>
        <w:rPr>
          <w:rFonts w:ascii="Times New Roman" w:hAnsi="Times New Roman"/>
          <w:sz w:val="24"/>
          <w:szCs w:val="24"/>
          <w:lang w:val="es-MX"/>
        </w:rPr>
      </w:pPr>
      <w:r w:rsidRPr="001D6975">
        <w:rPr>
          <w:rFonts w:ascii="Times New Roman" w:hAnsi="Times New Roman"/>
          <w:sz w:val="24"/>
          <w:szCs w:val="24"/>
          <w:lang w:val="es-MX"/>
        </w:rPr>
        <w:t xml:space="preserve">Gil-Monte, P. R. (2009). Algunas razones para considerar los riesgos psicosociales en el trabajo y sus consecuencias en la salud pública. </w:t>
      </w:r>
      <w:r w:rsidRPr="001D6975">
        <w:rPr>
          <w:rFonts w:ascii="Times New Roman" w:hAnsi="Times New Roman"/>
          <w:i/>
          <w:sz w:val="24"/>
          <w:szCs w:val="24"/>
          <w:lang w:val="es-MX"/>
        </w:rPr>
        <w:t>Revista Española de Salud Pública</w:t>
      </w:r>
      <w:r w:rsidRPr="001D6975">
        <w:rPr>
          <w:rFonts w:ascii="Times New Roman" w:hAnsi="Times New Roman"/>
          <w:sz w:val="24"/>
          <w:szCs w:val="24"/>
          <w:lang w:val="es-MX"/>
        </w:rPr>
        <w:t xml:space="preserve">, </w:t>
      </w:r>
      <w:r w:rsidRPr="001D6975">
        <w:rPr>
          <w:rFonts w:ascii="Times New Roman" w:hAnsi="Times New Roman"/>
          <w:i/>
          <w:sz w:val="24"/>
          <w:szCs w:val="24"/>
          <w:lang w:val="es-MX"/>
        </w:rPr>
        <w:t>83</w:t>
      </w:r>
      <w:r w:rsidRPr="001D6975">
        <w:rPr>
          <w:rFonts w:ascii="Times New Roman" w:hAnsi="Times New Roman"/>
          <w:sz w:val="24"/>
          <w:szCs w:val="24"/>
          <w:lang w:val="es-MX"/>
        </w:rPr>
        <w:t xml:space="preserve">(2), 169-173. Recuperado de </w:t>
      </w:r>
      <w:r w:rsidRPr="000F5B05">
        <w:rPr>
          <w:rFonts w:ascii="Times New Roman" w:hAnsi="Times New Roman"/>
          <w:sz w:val="24"/>
          <w:szCs w:val="24"/>
          <w:lang w:val="es-MX"/>
        </w:rPr>
        <w:t>http://scielo.isciii.es/pdf/resp/v83n2/editorial3.pdf</w:t>
      </w:r>
    </w:p>
    <w:p w14:paraId="632107E1" w14:textId="4AF93249" w:rsidR="00F877E2" w:rsidRDefault="00F877E2" w:rsidP="00F877E2">
      <w:pPr>
        <w:pStyle w:val="NormalWeb"/>
        <w:shd w:val="clear" w:color="auto" w:fill="FFFFFF"/>
        <w:spacing w:before="0" w:beforeAutospacing="0" w:after="0" w:afterAutospacing="0" w:line="360" w:lineRule="auto"/>
        <w:ind w:left="709" w:hanging="709"/>
        <w:jc w:val="both"/>
        <w:rPr>
          <w:sz w:val="24"/>
          <w:szCs w:val="24"/>
          <w:lang w:val="es-MX"/>
        </w:rPr>
      </w:pPr>
      <w:proofErr w:type="spellStart"/>
      <w:r w:rsidRPr="001D6975">
        <w:rPr>
          <w:sz w:val="24"/>
          <w:szCs w:val="24"/>
          <w:lang w:val="es-MX"/>
        </w:rPr>
        <w:t>Gómez-Ortiz</w:t>
      </w:r>
      <w:proofErr w:type="spellEnd"/>
      <w:r w:rsidRPr="001D6975">
        <w:rPr>
          <w:sz w:val="24"/>
          <w:szCs w:val="24"/>
          <w:lang w:val="es-MX"/>
        </w:rPr>
        <w:t xml:space="preserve">, V. y Moreno, L. (2010). Factores psicosociales del trabajo (demanda-control y desbalance esfuerzo-recompensa), salud mental y tensión arterial: un estudio con maestros escolares en Bogotá́, Colombia. </w:t>
      </w:r>
      <w:proofErr w:type="spellStart"/>
      <w:r w:rsidRPr="001D6975">
        <w:rPr>
          <w:i/>
          <w:sz w:val="24"/>
          <w:szCs w:val="24"/>
          <w:lang w:val="es-MX"/>
        </w:rPr>
        <w:t>Universitas</w:t>
      </w:r>
      <w:proofErr w:type="spellEnd"/>
      <w:r w:rsidRPr="001D6975">
        <w:rPr>
          <w:i/>
          <w:sz w:val="24"/>
          <w:szCs w:val="24"/>
          <w:lang w:val="es-MX"/>
        </w:rPr>
        <w:t xml:space="preserve"> </w:t>
      </w:r>
      <w:proofErr w:type="spellStart"/>
      <w:r w:rsidRPr="001D6975">
        <w:rPr>
          <w:i/>
          <w:sz w:val="24"/>
          <w:szCs w:val="24"/>
          <w:lang w:val="es-MX"/>
        </w:rPr>
        <w:t>Psychologica</w:t>
      </w:r>
      <w:proofErr w:type="spellEnd"/>
      <w:r w:rsidRPr="001D6975">
        <w:rPr>
          <w:sz w:val="24"/>
          <w:szCs w:val="24"/>
          <w:lang w:val="es-MX"/>
        </w:rPr>
        <w:t xml:space="preserve">, </w:t>
      </w:r>
      <w:r w:rsidRPr="001D6975">
        <w:rPr>
          <w:i/>
          <w:sz w:val="24"/>
          <w:szCs w:val="24"/>
          <w:lang w:val="es-MX"/>
        </w:rPr>
        <w:t>9</w:t>
      </w:r>
      <w:r w:rsidRPr="001D6975">
        <w:rPr>
          <w:sz w:val="24"/>
          <w:szCs w:val="24"/>
          <w:lang w:val="es-MX"/>
        </w:rPr>
        <w:t xml:space="preserve">(2), 393-407. Recuperado de </w:t>
      </w:r>
      <w:r w:rsidR="007F5C11" w:rsidRPr="000C3CBB">
        <w:rPr>
          <w:sz w:val="24"/>
          <w:szCs w:val="24"/>
          <w:lang w:val="es-MX"/>
        </w:rPr>
        <w:t>http://pepsic.bvsalud.org/pdf/up/v9n2/v9n2a08.pdf</w:t>
      </w:r>
      <w:r w:rsidR="007F5C11">
        <w:rPr>
          <w:sz w:val="24"/>
          <w:szCs w:val="24"/>
          <w:lang w:val="es-MX"/>
        </w:rPr>
        <w:t>.</w:t>
      </w:r>
    </w:p>
    <w:p w14:paraId="7443A829" w14:textId="2052FED6" w:rsidR="007F5C11" w:rsidRPr="000C3CBB" w:rsidRDefault="007F5C11" w:rsidP="00F877E2">
      <w:pPr>
        <w:pStyle w:val="NormalWeb"/>
        <w:shd w:val="clear" w:color="auto" w:fill="FFFFFF"/>
        <w:spacing w:before="0" w:beforeAutospacing="0" w:after="0" w:afterAutospacing="0" w:line="360" w:lineRule="auto"/>
        <w:ind w:left="709" w:hanging="709"/>
        <w:jc w:val="both"/>
        <w:rPr>
          <w:rStyle w:val="Hipervnculo"/>
          <w:sz w:val="24"/>
          <w:szCs w:val="24"/>
          <w:lang w:val="en-US"/>
        </w:rPr>
      </w:pPr>
      <w:proofErr w:type="spellStart"/>
      <w:r w:rsidRPr="000C3CBB">
        <w:rPr>
          <w:color w:val="000000"/>
          <w:sz w:val="22"/>
          <w:szCs w:val="22"/>
          <w:shd w:val="clear" w:color="auto" w:fill="FFFFFF"/>
          <w:lang w:val="en-US" w:eastAsia="zh-CN"/>
        </w:rPr>
        <w:t>Halpert</w:t>
      </w:r>
      <w:proofErr w:type="spellEnd"/>
      <w:r w:rsidRPr="000C3CBB">
        <w:rPr>
          <w:color w:val="000000"/>
          <w:sz w:val="22"/>
          <w:szCs w:val="22"/>
          <w:shd w:val="clear" w:color="auto" w:fill="FFFFFF"/>
          <w:lang w:val="en-US" w:eastAsia="zh-CN"/>
        </w:rPr>
        <w:t xml:space="preserve">, M. A. (2011). Factors affecting teacher satisfaction in an urban school district. </w:t>
      </w:r>
      <w:proofErr w:type="spellStart"/>
      <w:r w:rsidRPr="000C3CBB">
        <w:rPr>
          <w:color w:val="000000"/>
          <w:sz w:val="22"/>
          <w:szCs w:val="22"/>
          <w:shd w:val="clear" w:color="auto" w:fill="FFFFFF"/>
          <w:lang w:val="en-US" w:eastAsia="zh-CN"/>
        </w:rPr>
        <w:t>Proquest</w:t>
      </w:r>
      <w:proofErr w:type="spellEnd"/>
      <w:r w:rsidRPr="000C3CBB">
        <w:rPr>
          <w:color w:val="000000"/>
          <w:sz w:val="22"/>
          <w:szCs w:val="22"/>
          <w:shd w:val="clear" w:color="auto" w:fill="FFFFFF"/>
          <w:lang w:val="en-US" w:eastAsia="zh-CN"/>
        </w:rPr>
        <w:t xml:space="preserve"> </w:t>
      </w:r>
      <w:proofErr w:type="spellStart"/>
      <w:r w:rsidRPr="000C3CBB">
        <w:rPr>
          <w:color w:val="000000"/>
          <w:sz w:val="22"/>
          <w:szCs w:val="22"/>
          <w:shd w:val="clear" w:color="auto" w:fill="FFFFFF"/>
          <w:lang w:val="en-US" w:eastAsia="zh-CN"/>
        </w:rPr>
        <w:t>Llc</w:t>
      </w:r>
      <w:proofErr w:type="spellEnd"/>
      <w:r w:rsidRPr="000C3CBB">
        <w:rPr>
          <w:color w:val="000000"/>
          <w:sz w:val="22"/>
          <w:szCs w:val="22"/>
          <w:shd w:val="clear" w:color="auto" w:fill="FFFFFF"/>
          <w:lang w:val="en-US" w:eastAsia="zh-CN"/>
        </w:rPr>
        <w:t>. Retrieved from </w:t>
      </w:r>
      <w:r w:rsidRPr="001634C8">
        <w:rPr>
          <w:sz w:val="24"/>
          <w:szCs w:val="24"/>
          <w:lang w:val="en-US"/>
        </w:rPr>
        <w:t>http://search.proquest.com/docview/861731227</w:t>
      </w:r>
      <w:r w:rsidRPr="000C3CBB">
        <w:rPr>
          <w:color w:val="000000"/>
          <w:sz w:val="22"/>
          <w:szCs w:val="22"/>
          <w:shd w:val="clear" w:color="auto" w:fill="FFFFFF"/>
          <w:lang w:val="en-US" w:eastAsia="zh-CN"/>
        </w:rPr>
        <w:t> </w:t>
      </w:r>
    </w:p>
    <w:p w14:paraId="0538402C" w14:textId="53857097" w:rsidR="00F877E2" w:rsidRPr="001D6975" w:rsidRDefault="00F877E2" w:rsidP="00F877E2">
      <w:pPr>
        <w:pStyle w:val="NormalWeb"/>
        <w:shd w:val="clear" w:color="auto" w:fill="FFFFFF"/>
        <w:spacing w:before="0" w:beforeAutospacing="0" w:after="0" w:afterAutospacing="0" w:line="360" w:lineRule="auto"/>
        <w:ind w:left="709" w:hanging="709"/>
        <w:jc w:val="both"/>
        <w:rPr>
          <w:sz w:val="24"/>
          <w:szCs w:val="24"/>
          <w:lang w:val="es-MX"/>
        </w:rPr>
      </w:pPr>
      <w:r w:rsidRPr="000C3CBB">
        <w:rPr>
          <w:sz w:val="24"/>
          <w:szCs w:val="24"/>
          <w:lang w:val="en-US"/>
        </w:rPr>
        <w:t xml:space="preserve">Hermosa, A. M. (2006). </w:t>
      </w:r>
      <w:r w:rsidRPr="001D6975">
        <w:rPr>
          <w:sz w:val="24"/>
          <w:szCs w:val="24"/>
          <w:lang w:val="es-MX"/>
        </w:rPr>
        <w:t xml:space="preserve">Satisfacción laboral y síndrome de “burnout” en profesores de educación primaria y secundaria. </w:t>
      </w:r>
      <w:r w:rsidRPr="001D6975">
        <w:rPr>
          <w:i/>
          <w:sz w:val="24"/>
          <w:szCs w:val="24"/>
          <w:lang w:val="es-MX"/>
        </w:rPr>
        <w:t>Revista Colombiana de Psicología</w:t>
      </w:r>
      <w:r w:rsidRPr="001D6975">
        <w:rPr>
          <w:sz w:val="24"/>
          <w:szCs w:val="24"/>
          <w:lang w:val="es-MX"/>
        </w:rPr>
        <w:t xml:space="preserve">, </w:t>
      </w:r>
      <w:r w:rsidRPr="001D6975">
        <w:rPr>
          <w:i/>
          <w:sz w:val="24"/>
          <w:szCs w:val="24"/>
          <w:lang w:val="es-MX"/>
        </w:rPr>
        <w:t>15</w:t>
      </w:r>
      <w:r w:rsidRPr="001D6975">
        <w:rPr>
          <w:sz w:val="24"/>
          <w:szCs w:val="24"/>
          <w:lang w:val="es-MX"/>
        </w:rPr>
        <w:t xml:space="preserve">(1), 81-89. Recuperado de </w:t>
      </w:r>
      <w:r w:rsidRPr="000F5B05">
        <w:rPr>
          <w:sz w:val="24"/>
          <w:szCs w:val="24"/>
          <w:lang w:val="es-MX"/>
        </w:rPr>
        <w:t>https://www.redalyc.org/articulo.oa?id=80401509</w:t>
      </w:r>
    </w:p>
    <w:p w14:paraId="5A028E02" w14:textId="641FCEE0" w:rsidR="00F877E2" w:rsidRPr="001D6975" w:rsidRDefault="00F877E2" w:rsidP="00F877E2">
      <w:pPr>
        <w:pStyle w:val="NormalWeb"/>
        <w:shd w:val="clear" w:color="auto" w:fill="FFFFFF"/>
        <w:spacing w:before="0" w:beforeAutospacing="0" w:after="0" w:afterAutospacing="0" w:line="360" w:lineRule="auto"/>
        <w:ind w:left="709" w:hanging="709"/>
        <w:jc w:val="both"/>
        <w:rPr>
          <w:sz w:val="24"/>
          <w:szCs w:val="24"/>
          <w:lang w:val="es-MX"/>
        </w:rPr>
      </w:pPr>
      <w:r w:rsidRPr="001D6975">
        <w:rPr>
          <w:sz w:val="24"/>
          <w:szCs w:val="24"/>
          <w:lang w:val="es-MX"/>
        </w:rPr>
        <w:t xml:space="preserve">Jiménez, A., Jara, M. y </w:t>
      </w:r>
      <w:proofErr w:type="spellStart"/>
      <w:r w:rsidRPr="001D6975">
        <w:rPr>
          <w:sz w:val="24"/>
          <w:szCs w:val="24"/>
          <w:lang w:val="es-MX"/>
        </w:rPr>
        <w:t>Miransa</w:t>
      </w:r>
      <w:proofErr w:type="spellEnd"/>
      <w:r w:rsidRPr="001D6975">
        <w:rPr>
          <w:sz w:val="24"/>
          <w:szCs w:val="24"/>
          <w:lang w:val="es-MX"/>
        </w:rPr>
        <w:t xml:space="preserve">, E. (2012). Burnout, apoyo social y satisfacción laboral en docentes. </w:t>
      </w:r>
      <w:proofErr w:type="spellStart"/>
      <w:r w:rsidRPr="001D6975">
        <w:rPr>
          <w:i/>
          <w:iCs/>
          <w:sz w:val="24"/>
          <w:szCs w:val="24"/>
          <w:lang w:val="es-MX"/>
        </w:rPr>
        <w:t>Psicologia</w:t>
      </w:r>
      <w:proofErr w:type="spellEnd"/>
      <w:r w:rsidRPr="001D6975">
        <w:rPr>
          <w:i/>
          <w:iCs/>
          <w:sz w:val="24"/>
          <w:szCs w:val="24"/>
          <w:lang w:val="es-MX"/>
        </w:rPr>
        <w:t xml:space="preserve"> Escolar e Educacional</w:t>
      </w:r>
      <w:r w:rsidRPr="001D6975">
        <w:rPr>
          <w:sz w:val="24"/>
          <w:szCs w:val="24"/>
          <w:lang w:val="es-MX"/>
        </w:rPr>
        <w:t xml:space="preserve">, </w:t>
      </w:r>
      <w:r w:rsidRPr="001D6975">
        <w:rPr>
          <w:i/>
          <w:iCs/>
          <w:sz w:val="24"/>
          <w:szCs w:val="24"/>
          <w:lang w:val="es-MX"/>
        </w:rPr>
        <w:t>16</w:t>
      </w:r>
      <w:r w:rsidRPr="001D6975">
        <w:rPr>
          <w:sz w:val="24"/>
          <w:szCs w:val="24"/>
          <w:lang w:val="es-MX"/>
        </w:rPr>
        <w:t xml:space="preserve">(1), 125-134. </w:t>
      </w:r>
      <w:proofErr w:type="spellStart"/>
      <w:r w:rsidRPr="001D6975">
        <w:rPr>
          <w:sz w:val="24"/>
          <w:szCs w:val="24"/>
          <w:lang w:val="es-MX"/>
        </w:rPr>
        <w:t>Doi</w:t>
      </w:r>
      <w:proofErr w:type="spellEnd"/>
      <w:r w:rsidRPr="001D6975">
        <w:rPr>
          <w:sz w:val="24"/>
          <w:szCs w:val="24"/>
          <w:lang w:val="es-MX"/>
        </w:rPr>
        <w:t xml:space="preserve">: </w:t>
      </w:r>
      <w:r w:rsidRPr="000F5B05">
        <w:rPr>
          <w:sz w:val="24"/>
          <w:szCs w:val="24"/>
          <w:lang w:val="es-MX"/>
        </w:rPr>
        <w:t>https://doi.org/10.1590/S1413-85572012000100013</w:t>
      </w:r>
    </w:p>
    <w:p w14:paraId="2F0EBB25" w14:textId="2BAE6C74" w:rsidR="00F877E2" w:rsidRPr="00075AC0" w:rsidRDefault="00F877E2" w:rsidP="00F877E2">
      <w:pPr>
        <w:pStyle w:val="NormalWeb"/>
        <w:shd w:val="clear" w:color="auto" w:fill="FFFFFF"/>
        <w:spacing w:before="0" w:beforeAutospacing="0" w:after="0" w:afterAutospacing="0" w:line="360" w:lineRule="auto"/>
        <w:ind w:left="709" w:hanging="709"/>
        <w:jc w:val="both"/>
        <w:rPr>
          <w:sz w:val="24"/>
          <w:szCs w:val="24"/>
          <w:lang w:val="en-US"/>
        </w:rPr>
      </w:pPr>
      <w:proofErr w:type="spellStart"/>
      <w:r w:rsidRPr="001D6975">
        <w:rPr>
          <w:sz w:val="24"/>
          <w:szCs w:val="24"/>
          <w:lang w:val="es-MX"/>
        </w:rPr>
        <w:t>Karasek</w:t>
      </w:r>
      <w:proofErr w:type="spellEnd"/>
      <w:r w:rsidRPr="001D6975">
        <w:rPr>
          <w:sz w:val="24"/>
          <w:szCs w:val="24"/>
          <w:lang w:val="es-MX"/>
        </w:rPr>
        <w:t xml:space="preserve">, R. (1979). </w:t>
      </w:r>
      <w:r w:rsidRPr="00075AC0">
        <w:rPr>
          <w:sz w:val="24"/>
          <w:szCs w:val="24"/>
          <w:lang w:val="en-US"/>
        </w:rPr>
        <w:t xml:space="preserve">Job demands, job decision latitude, and mental strain: implications for job redesign. </w:t>
      </w:r>
      <w:r w:rsidRPr="00075AC0">
        <w:rPr>
          <w:i/>
          <w:sz w:val="24"/>
          <w:szCs w:val="24"/>
          <w:lang w:val="en-US"/>
        </w:rPr>
        <w:t xml:space="preserve">Administrative Science </w:t>
      </w:r>
      <w:proofErr w:type="spellStart"/>
      <w:r w:rsidRPr="00075AC0">
        <w:rPr>
          <w:i/>
          <w:sz w:val="24"/>
          <w:szCs w:val="24"/>
          <w:lang w:val="en-US"/>
        </w:rPr>
        <w:t>Quaraterly</w:t>
      </w:r>
      <w:proofErr w:type="spellEnd"/>
      <w:r w:rsidRPr="00075AC0">
        <w:rPr>
          <w:i/>
          <w:sz w:val="24"/>
          <w:szCs w:val="24"/>
          <w:lang w:val="en-US"/>
        </w:rPr>
        <w:t>,</w:t>
      </w:r>
      <w:r w:rsidRPr="00075AC0">
        <w:rPr>
          <w:sz w:val="24"/>
          <w:szCs w:val="24"/>
          <w:lang w:val="en-US"/>
        </w:rPr>
        <w:t xml:space="preserve"> </w:t>
      </w:r>
      <w:r w:rsidRPr="00075AC0">
        <w:rPr>
          <w:i/>
          <w:sz w:val="24"/>
          <w:szCs w:val="24"/>
          <w:lang w:val="en-US"/>
        </w:rPr>
        <w:t>24</w:t>
      </w:r>
      <w:r w:rsidRPr="00075AC0">
        <w:rPr>
          <w:sz w:val="24"/>
          <w:szCs w:val="24"/>
          <w:lang w:val="en-US"/>
        </w:rPr>
        <w:t xml:space="preserve">(2), 285-308. Doi: </w:t>
      </w:r>
      <w:r w:rsidRPr="000F5B05">
        <w:rPr>
          <w:sz w:val="24"/>
          <w:szCs w:val="24"/>
          <w:lang w:val="en-US"/>
        </w:rPr>
        <w:t>https://doi.org/10.2307/2392498</w:t>
      </w:r>
      <w:r w:rsidRPr="00075AC0">
        <w:rPr>
          <w:sz w:val="24"/>
          <w:szCs w:val="24"/>
          <w:lang w:val="en-US"/>
        </w:rPr>
        <w:t xml:space="preserve"> </w:t>
      </w:r>
    </w:p>
    <w:p w14:paraId="632E3ACE" w14:textId="13407C2B" w:rsidR="00F877E2" w:rsidRPr="001D6975" w:rsidRDefault="00F877E2" w:rsidP="00F877E2">
      <w:pPr>
        <w:pStyle w:val="NormalWeb"/>
        <w:shd w:val="clear" w:color="auto" w:fill="FFFFFF"/>
        <w:spacing w:before="0" w:beforeAutospacing="0" w:after="0" w:afterAutospacing="0" w:line="360" w:lineRule="auto"/>
        <w:ind w:left="709" w:hanging="709"/>
        <w:jc w:val="both"/>
        <w:rPr>
          <w:sz w:val="24"/>
          <w:szCs w:val="24"/>
          <w:lang w:val="es-MX"/>
        </w:rPr>
      </w:pPr>
      <w:r w:rsidRPr="00075AC0">
        <w:rPr>
          <w:sz w:val="24"/>
          <w:szCs w:val="24"/>
          <w:lang w:val="en-US"/>
        </w:rPr>
        <w:t xml:space="preserve">Linares, O. L. (2014). </w:t>
      </w:r>
      <w:r w:rsidRPr="001D6975">
        <w:rPr>
          <w:i/>
          <w:iCs/>
          <w:sz w:val="24"/>
          <w:szCs w:val="24"/>
          <w:lang w:val="es-MX"/>
        </w:rPr>
        <w:t>Influencia del estrés, la ansiedad y el apoyo en el trabajo sobre el nivel de satisfacción laboral, malestar físico y ausentismo en profesores</w:t>
      </w:r>
      <w:r w:rsidRPr="001D6975">
        <w:rPr>
          <w:sz w:val="24"/>
          <w:szCs w:val="24"/>
          <w:lang w:val="es-MX"/>
        </w:rPr>
        <w:t xml:space="preserve"> (tesis de doctorado), México: Universidad Nacional Autónoma de México. Recuperado de </w:t>
      </w:r>
      <w:r w:rsidRPr="000F5B05">
        <w:rPr>
          <w:sz w:val="24"/>
          <w:szCs w:val="24"/>
          <w:lang w:val="es-MX"/>
        </w:rPr>
        <w:t>https://ru.dgb.unam.mx/handle/DGB_UNAM/TES01000707608</w:t>
      </w:r>
      <w:r w:rsidRPr="001D6975">
        <w:rPr>
          <w:sz w:val="24"/>
          <w:szCs w:val="24"/>
          <w:lang w:val="es-MX"/>
        </w:rPr>
        <w:t xml:space="preserve"> </w:t>
      </w:r>
    </w:p>
    <w:p w14:paraId="7F92CBCC" w14:textId="77777777" w:rsidR="00F877E2" w:rsidRPr="001D6975" w:rsidRDefault="00F877E2" w:rsidP="000C3CBB">
      <w:pPr>
        <w:pStyle w:val="NormalWeb"/>
        <w:shd w:val="clear" w:color="auto" w:fill="FFFFFF"/>
        <w:spacing w:before="0" w:beforeAutospacing="0" w:after="0" w:afterAutospacing="0" w:line="360" w:lineRule="auto"/>
        <w:ind w:left="709" w:hanging="709"/>
        <w:contextualSpacing/>
        <w:jc w:val="both"/>
        <w:rPr>
          <w:sz w:val="24"/>
          <w:szCs w:val="24"/>
          <w:lang w:val="es-MX"/>
        </w:rPr>
      </w:pPr>
      <w:r w:rsidRPr="001D6975">
        <w:rPr>
          <w:sz w:val="24"/>
          <w:szCs w:val="24"/>
          <w:lang w:val="es-MX"/>
        </w:rPr>
        <w:t xml:space="preserve">Linares, O. y Gutiérrez, R. (2010). Satisfacción laboral y percepción de salud mental en profesores. </w:t>
      </w:r>
      <w:r w:rsidRPr="001D6975">
        <w:rPr>
          <w:i/>
          <w:iCs/>
          <w:sz w:val="24"/>
          <w:szCs w:val="24"/>
          <w:lang w:val="es-MX"/>
        </w:rPr>
        <w:t>Revista Mexicana de Investigación en Psicología</w:t>
      </w:r>
      <w:r w:rsidRPr="001D6975">
        <w:rPr>
          <w:sz w:val="24"/>
          <w:szCs w:val="24"/>
          <w:lang w:val="es-MX"/>
        </w:rPr>
        <w:t xml:space="preserve">, </w:t>
      </w:r>
      <w:r w:rsidRPr="001D6975">
        <w:rPr>
          <w:i/>
          <w:sz w:val="24"/>
          <w:szCs w:val="24"/>
          <w:lang w:val="es-MX"/>
        </w:rPr>
        <w:t>2</w:t>
      </w:r>
      <w:r w:rsidRPr="001D6975">
        <w:rPr>
          <w:sz w:val="24"/>
          <w:szCs w:val="24"/>
          <w:lang w:val="es-MX"/>
        </w:rPr>
        <w:t>(1), 31-36.</w:t>
      </w:r>
    </w:p>
    <w:p w14:paraId="3DA13E95" w14:textId="0465CCA1" w:rsidR="00F877E2" w:rsidRPr="001D6975" w:rsidRDefault="00F877E2" w:rsidP="000C3CBB">
      <w:pPr>
        <w:pStyle w:val="NormalWeb"/>
        <w:shd w:val="clear" w:color="auto" w:fill="FFFFFF"/>
        <w:spacing w:before="0" w:beforeAutospacing="0" w:after="0" w:afterAutospacing="0" w:line="360" w:lineRule="auto"/>
        <w:ind w:left="709" w:hanging="709"/>
        <w:contextualSpacing/>
        <w:jc w:val="both"/>
        <w:rPr>
          <w:sz w:val="24"/>
          <w:szCs w:val="24"/>
          <w:lang w:val="es-MX"/>
        </w:rPr>
      </w:pPr>
      <w:proofErr w:type="spellStart"/>
      <w:r w:rsidRPr="001D6975">
        <w:rPr>
          <w:sz w:val="24"/>
          <w:szCs w:val="24"/>
          <w:lang w:val="es-MX"/>
        </w:rPr>
        <w:t>Llorent</w:t>
      </w:r>
      <w:proofErr w:type="spellEnd"/>
      <w:r w:rsidRPr="001D6975">
        <w:rPr>
          <w:sz w:val="24"/>
          <w:szCs w:val="24"/>
          <w:lang w:val="es-MX"/>
        </w:rPr>
        <w:t xml:space="preserve">, V. J. y Ruiz-Calzado, I. (2016). El burnout y las variables sociodemográficas en los profesionales de la educación que trabajan con personas con discapacidad en Córdoba (España). </w:t>
      </w:r>
      <w:proofErr w:type="spellStart"/>
      <w:r w:rsidRPr="001D6975">
        <w:rPr>
          <w:i/>
          <w:sz w:val="24"/>
          <w:szCs w:val="24"/>
          <w:lang w:val="es-MX"/>
        </w:rPr>
        <w:t>Ciência</w:t>
      </w:r>
      <w:proofErr w:type="spellEnd"/>
      <w:r w:rsidRPr="001D6975">
        <w:rPr>
          <w:i/>
          <w:sz w:val="24"/>
          <w:szCs w:val="24"/>
          <w:lang w:val="es-MX"/>
        </w:rPr>
        <w:t xml:space="preserve"> &amp; </w:t>
      </w:r>
      <w:proofErr w:type="spellStart"/>
      <w:r w:rsidRPr="001D6975">
        <w:rPr>
          <w:i/>
          <w:sz w:val="24"/>
          <w:szCs w:val="24"/>
          <w:lang w:val="es-MX"/>
        </w:rPr>
        <w:t>Saúde</w:t>
      </w:r>
      <w:proofErr w:type="spellEnd"/>
      <w:r w:rsidRPr="001D6975">
        <w:rPr>
          <w:i/>
          <w:sz w:val="24"/>
          <w:szCs w:val="24"/>
          <w:lang w:val="es-MX"/>
        </w:rPr>
        <w:t xml:space="preserve"> </w:t>
      </w:r>
      <w:proofErr w:type="spellStart"/>
      <w:r w:rsidRPr="001D6975">
        <w:rPr>
          <w:i/>
          <w:sz w:val="24"/>
          <w:szCs w:val="24"/>
          <w:lang w:val="es-MX"/>
        </w:rPr>
        <w:t>Coletiva</w:t>
      </w:r>
      <w:proofErr w:type="spellEnd"/>
      <w:r w:rsidRPr="001D6975">
        <w:rPr>
          <w:sz w:val="24"/>
          <w:szCs w:val="24"/>
          <w:lang w:val="es-MX"/>
        </w:rPr>
        <w:t xml:space="preserve">, </w:t>
      </w:r>
      <w:r w:rsidRPr="001D6975">
        <w:rPr>
          <w:i/>
          <w:sz w:val="24"/>
          <w:szCs w:val="24"/>
          <w:lang w:val="es-MX"/>
        </w:rPr>
        <w:t>21</w:t>
      </w:r>
      <w:r w:rsidRPr="001D6975">
        <w:rPr>
          <w:sz w:val="24"/>
          <w:szCs w:val="24"/>
          <w:lang w:val="es-MX"/>
        </w:rPr>
        <w:t xml:space="preserve">(10), 3287-3295. </w:t>
      </w:r>
      <w:proofErr w:type="spellStart"/>
      <w:r w:rsidRPr="001D6975">
        <w:rPr>
          <w:sz w:val="24"/>
          <w:szCs w:val="24"/>
          <w:lang w:val="es-MX"/>
        </w:rPr>
        <w:t>Doi</w:t>
      </w:r>
      <w:proofErr w:type="spellEnd"/>
      <w:r w:rsidRPr="001D6975">
        <w:rPr>
          <w:sz w:val="24"/>
          <w:szCs w:val="24"/>
          <w:lang w:val="es-MX"/>
        </w:rPr>
        <w:t xml:space="preserve">: </w:t>
      </w:r>
      <w:r w:rsidRPr="000F5B05">
        <w:rPr>
          <w:sz w:val="24"/>
          <w:szCs w:val="24"/>
          <w:lang w:val="es-MX"/>
        </w:rPr>
        <w:t>https://doi.org/10.1590/1413-812320152110.00732015</w:t>
      </w:r>
    </w:p>
    <w:p w14:paraId="6DEA9C23" w14:textId="4064B1C5" w:rsidR="00F877E2" w:rsidRPr="001D6975" w:rsidRDefault="00F877E2" w:rsidP="00F877E2">
      <w:pPr>
        <w:pStyle w:val="NormalWeb"/>
        <w:shd w:val="clear" w:color="auto" w:fill="FFFFFF"/>
        <w:spacing w:before="0" w:beforeAutospacing="0" w:after="0" w:afterAutospacing="0" w:line="360" w:lineRule="auto"/>
        <w:ind w:left="709" w:hanging="709"/>
        <w:jc w:val="both"/>
        <w:rPr>
          <w:sz w:val="24"/>
          <w:szCs w:val="24"/>
          <w:lang w:val="es-MX"/>
        </w:rPr>
      </w:pPr>
      <w:r w:rsidRPr="001D6975">
        <w:rPr>
          <w:sz w:val="24"/>
          <w:szCs w:val="24"/>
          <w:lang w:val="es-MX"/>
        </w:rPr>
        <w:lastRenderedPageBreak/>
        <w:t xml:space="preserve">Llull, D. S., </w:t>
      </w:r>
      <w:proofErr w:type="spellStart"/>
      <w:r w:rsidRPr="001D6975">
        <w:rPr>
          <w:sz w:val="24"/>
          <w:szCs w:val="24"/>
          <w:lang w:val="es-MX"/>
        </w:rPr>
        <w:t>Cerdà</w:t>
      </w:r>
      <w:proofErr w:type="spellEnd"/>
      <w:r w:rsidRPr="001D6975">
        <w:rPr>
          <w:sz w:val="24"/>
          <w:szCs w:val="24"/>
          <w:lang w:val="es-MX"/>
        </w:rPr>
        <w:t xml:space="preserve">, M. X. M. y </w:t>
      </w:r>
      <w:proofErr w:type="spellStart"/>
      <w:r w:rsidRPr="001D6975">
        <w:rPr>
          <w:sz w:val="24"/>
          <w:szCs w:val="24"/>
          <w:lang w:val="es-MX"/>
        </w:rPr>
        <w:t>Brage</w:t>
      </w:r>
      <w:proofErr w:type="spellEnd"/>
      <w:r w:rsidRPr="001D6975">
        <w:rPr>
          <w:sz w:val="24"/>
          <w:szCs w:val="24"/>
          <w:lang w:val="es-MX"/>
        </w:rPr>
        <w:t xml:space="preserve">, L. B. (2015). Malestar social y malestar docente: una investigación sobre el síndrome de desgaste profesional burnout y su incidencia socioeducativa. </w:t>
      </w:r>
      <w:r w:rsidRPr="001D6975">
        <w:rPr>
          <w:i/>
          <w:sz w:val="24"/>
          <w:szCs w:val="24"/>
          <w:lang w:val="es-MX"/>
        </w:rPr>
        <w:t>Aula: Revista de Pedagogía de la Universidad de Salamanca</w:t>
      </w:r>
      <w:r w:rsidRPr="001D6975">
        <w:rPr>
          <w:sz w:val="24"/>
          <w:szCs w:val="24"/>
          <w:lang w:val="es-MX"/>
        </w:rPr>
        <w:t xml:space="preserve">, </w:t>
      </w:r>
      <w:r w:rsidRPr="001D6975">
        <w:rPr>
          <w:i/>
          <w:sz w:val="24"/>
          <w:szCs w:val="24"/>
          <w:lang w:val="es-MX"/>
        </w:rPr>
        <w:t>21</w:t>
      </w:r>
      <w:r w:rsidRPr="001D6975">
        <w:rPr>
          <w:sz w:val="24"/>
          <w:szCs w:val="24"/>
          <w:lang w:val="es-MX"/>
        </w:rPr>
        <w:t xml:space="preserve">(1), 245-257. </w:t>
      </w:r>
      <w:proofErr w:type="spellStart"/>
      <w:r w:rsidRPr="001D6975">
        <w:rPr>
          <w:sz w:val="24"/>
          <w:szCs w:val="24"/>
          <w:lang w:val="es-MX"/>
        </w:rPr>
        <w:t>Doi</w:t>
      </w:r>
      <w:proofErr w:type="spellEnd"/>
      <w:r w:rsidRPr="001D6975">
        <w:rPr>
          <w:sz w:val="24"/>
          <w:szCs w:val="24"/>
          <w:lang w:val="es-MX"/>
        </w:rPr>
        <w:t xml:space="preserve">: </w:t>
      </w:r>
      <w:r w:rsidRPr="000F5B05">
        <w:rPr>
          <w:sz w:val="24"/>
          <w:szCs w:val="24"/>
          <w:lang w:val="es-MX"/>
        </w:rPr>
        <w:t>http://dx.doi.org/10.14201/aula201521245257</w:t>
      </w:r>
      <w:r w:rsidRPr="001D6975">
        <w:rPr>
          <w:sz w:val="24"/>
          <w:szCs w:val="24"/>
          <w:lang w:val="es-MX"/>
        </w:rPr>
        <w:t xml:space="preserve"> </w:t>
      </w:r>
    </w:p>
    <w:p w14:paraId="5C74EBE4" w14:textId="396DB6E9" w:rsidR="00F877E2" w:rsidRPr="001D6975" w:rsidRDefault="00F877E2" w:rsidP="00F877E2">
      <w:pPr>
        <w:pStyle w:val="NormalWeb"/>
        <w:shd w:val="clear" w:color="auto" w:fill="FFFFFF"/>
        <w:spacing w:before="0" w:beforeAutospacing="0" w:after="0" w:afterAutospacing="0" w:line="360" w:lineRule="auto"/>
        <w:ind w:left="709" w:hanging="709"/>
        <w:jc w:val="both"/>
        <w:rPr>
          <w:rStyle w:val="Hipervnculo"/>
          <w:sz w:val="24"/>
          <w:szCs w:val="24"/>
          <w:lang w:val="es-MX"/>
        </w:rPr>
      </w:pPr>
      <w:proofErr w:type="spellStart"/>
      <w:r w:rsidRPr="001D6975">
        <w:rPr>
          <w:sz w:val="24"/>
          <w:szCs w:val="24"/>
          <w:lang w:val="es-MX"/>
        </w:rPr>
        <w:t>Malander</w:t>
      </w:r>
      <w:proofErr w:type="spellEnd"/>
      <w:r w:rsidRPr="001D6975">
        <w:rPr>
          <w:sz w:val="24"/>
          <w:szCs w:val="24"/>
          <w:lang w:val="es-MX"/>
        </w:rPr>
        <w:t xml:space="preserve">, N. M. (2016). Síndrome de burnout y satisfacción laboral en docentes de nivel secundario. </w:t>
      </w:r>
      <w:r w:rsidRPr="001D6975">
        <w:rPr>
          <w:i/>
          <w:sz w:val="24"/>
          <w:szCs w:val="24"/>
          <w:lang w:val="es-MX"/>
        </w:rPr>
        <w:t>Ciencia &amp; Trabajo,</w:t>
      </w:r>
      <w:r w:rsidRPr="001D6975">
        <w:rPr>
          <w:sz w:val="24"/>
          <w:szCs w:val="24"/>
          <w:lang w:val="es-MX"/>
        </w:rPr>
        <w:t xml:space="preserve"> </w:t>
      </w:r>
      <w:r w:rsidRPr="001D6975">
        <w:rPr>
          <w:i/>
          <w:sz w:val="24"/>
          <w:szCs w:val="24"/>
          <w:lang w:val="es-MX"/>
        </w:rPr>
        <w:t>18</w:t>
      </w:r>
      <w:r w:rsidRPr="001D6975">
        <w:rPr>
          <w:sz w:val="24"/>
          <w:szCs w:val="24"/>
          <w:lang w:val="es-MX"/>
        </w:rPr>
        <w:t xml:space="preserve">(57), 177-182. </w:t>
      </w:r>
      <w:proofErr w:type="spellStart"/>
      <w:r w:rsidRPr="001D6975">
        <w:rPr>
          <w:sz w:val="24"/>
          <w:szCs w:val="24"/>
          <w:lang w:val="es-MX"/>
        </w:rPr>
        <w:t>Doi</w:t>
      </w:r>
      <w:proofErr w:type="spellEnd"/>
      <w:r w:rsidRPr="001D6975">
        <w:rPr>
          <w:sz w:val="24"/>
          <w:szCs w:val="24"/>
          <w:lang w:val="es-MX"/>
        </w:rPr>
        <w:t xml:space="preserve">: </w:t>
      </w:r>
      <w:r w:rsidRPr="000F5B05">
        <w:rPr>
          <w:sz w:val="24"/>
          <w:szCs w:val="24"/>
          <w:lang w:val="es-MX"/>
        </w:rPr>
        <w:t>https://dx.doi.org/10.4067/S0718-24492016000300177</w:t>
      </w:r>
    </w:p>
    <w:p w14:paraId="0C8A695D" w14:textId="77777777" w:rsidR="00F877E2" w:rsidRPr="001D6975" w:rsidRDefault="00F877E2" w:rsidP="00F877E2">
      <w:pPr>
        <w:pStyle w:val="NormalWeb"/>
        <w:shd w:val="clear" w:color="auto" w:fill="FFFFFF"/>
        <w:spacing w:before="0" w:beforeAutospacing="0" w:after="0" w:afterAutospacing="0" w:line="360" w:lineRule="auto"/>
        <w:ind w:left="709" w:hanging="709"/>
        <w:jc w:val="both"/>
        <w:rPr>
          <w:sz w:val="24"/>
          <w:szCs w:val="24"/>
          <w:lang w:val="es-MX"/>
        </w:rPr>
      </w:pPr>
      <w:proofErr w:type="spellStart"/>
      <w:r w:rsidRPr="001D6975">
        <w:rPr>
          <w:rFonts w:eastAsia="Calibri"/>
          <w:color w:val="000000"/>
          <w:sz w:val="24"/>
          <w:szCs w:val="23"/>
          <w:lang w:val="es-MX" w:eastAsia="en-US"/>
        </w:rPr>
        <w:t>McMillan</w:t>
      </w:r>
      <w:proofErr w:type="spellEnd"/>
      <w:r w:rsidRPr="001D6975">
        <w:rPr>
          <w:rFonts w:eastAsia="Calibri"/>
          <w:color w:val="000000"/>
          <w:sz w:val="24"/>
          <w:szCs w:val="23"/>
          <w:lang w:val="es-MX" w:eastAsia="en-US"/>
        </w:rPr>
        <w:t xml:space="preserve">, J. y Schumacher, S. (2005). </w:t>
      </w:r>
      <w:r w:rsidRPr="001D6975">
        <w:rPr>
          <w:rFonts w:eastAsia="Calibri"/>
          <w:i/>
          <w:color w:val="000000"/>
          <w:sz w:val="24"/>
          <w:szCs w:val="23"/>
          <w:lang w:val="es-MX" w:eastAsia="en-US"/>
        </w:rPr>
        <w:t>Investigación educativa, una introducción conceptual</w:t>
      </w:r>
      <w:r w:rsidRPr="001D6975">
        <w:rPr>
          <w:rFonts w:eastAsia="Calibri"/>
          <w:color w:val="000000"/>
          <w:sz w:val="24"/>
          <w:szCs w:val="23"/>
          <w:lang w:val="es-MX" w:eastAsia="en-US"/>
        </w:rPr>
        <w:t xml:space="preserve"> (5.</w:t>
      </w:r>
      <w:r w:rsidRPr="001D6975">
        <w:rPr>
          <w:rFonts w:eastAsia="Calibri"/>
          <w:color w:val="000000"/>
          <w:sz w:val="24"/>
          <w:szCs w:val="23"/>
          <w:vertAlign w:val="superscript"/>
          <w:lang w:val="es-MX" w:eastAsia="en-US"/>
        </w:rPr>
        <w:t>a</w:t>
      </w:r>
      <w:r w:rsidRPr="001D6975">
        <w:rPr>
          <w:rFonts w:eastAsia="Calibri"/>
          <w:color w:val="000000"/>
          <w:sz w:val="24"/>
          <w:szCs w:val="23"/>
          <w:lang w:val="es-MX" w:eastAsia="en-US"/>
        </w:rPr>
        <w:t xml:space="preserve"> ed.). Madrid: Pearson educación.</w:t>
      </w:r>
    </w:p>
    <w:p w14:paraId="34F8DEF7" w14:textId="709B1D2B" w:rsidR="00F877E2" w:rsidRPr="001D6975" w:rsidRDefault="00F877E2" w:rsidP="00F877E2">
      <w:pPr>
        <w:pStyle w:val="NormalWeb"/>
        <w:shd w:val="clear" w:color="auto" w:fill="FFFFFF"/>
        <w:spacing w:before="0" w:beforeAutospacing="0" w:after="0" w:afterAutospacing="0" w:line="360" w:lineRule="auto"/>
        <w:ind w:left="709" w:hanging="709"/>
        <w:jc w:val="both"/>
        <w:rPr>
          <w:sz w:val="24"/>
          <w:szCs w:val="24"/>
          <w:lang w:val="es-MX"/>
        </w:rPr>
      </w:pPr>
      <w:r w:rsidRPr="001D6975">
        <w:rPr>
          <w:sz w:val="24"/>
          <w:szCs w:val="24"/>
          <w:lang w:val="es-MX"/>
        </w:rPr>
        <w:t xml:space="preserve">Moreta-Herrera, R., López-Calle, C., Gordón-Villalba, P., Ortiz-Ochoa, W. y Gaibor-González, I. (2018). Satisfacción con la vida, bienestar psicológico y social como predictores de la salud mental en ecuatorianos. </w:t>
      </w:r>
      <w:r w:rsidRPr="001D6975">
        <w:rPr>
          <w:i/>
          <w:iCs/>
          <w:sz w:val="24"/>
          <w:szCs w:val="24"/>
          <w:lang w:val="es-MX"/>
        </w:rPr>
        <w:t>Actualidades en Psicología</w:t>
      </w:r>
      <w:r w:rsidRPr="001D6975">
        <w:rPr>
          <w:sz w:val="24"/>
          <w:szCs w:val="24"/>
          <w:lang w:val="es-MX"/>
        </w:rPr>
        <w:t xml:space="preserve">, </w:t>
      </w:r>
      <w:r w:rsidRPr="001D6975">
        <w:rPr>
          <w:i/>
          <w:iCs/>
          <w:sz w:val="24"/>
          <w:szCs w:val="24"/>
          <w:lang w:val="es-MX"/>
        </w:rPr>
        <w:t>32</w:t>
      </w:r>
      <w:r w:rsidRPr="001D6975">
        <w:rPr>
          <w:sz w:val="24"/>
          <w:szCs w:val="24"/>
          <w:lang w:val="es-MX"/>
        </w:rPr>
        <w:t xml:space="preserve">(124), 112-126. </w:t>
      </w:r>
      <w:proofErr w:type="spellStart"/>
      <w:r w:rsidRPr="001D6975">
        <w:rPr>
          <w:sz w:val="24"/>
          <w:szCs w:val="24"/>
          <w:lang w:val="es-MX"/>
        </w:rPr>
        <w:t>Doi</w:t>
      </w:r>
      <w:proofErr w:type="spellEnd"/>
      <w:r w:rsidRPr="001D6975">
        <w:rPr>
          <w:sz w:val="24"/>
          <w:szCs w:val="24"/>
          <w:lang w:val="es-MX"/>
        </w:rPr>
        <w:t xml:space="preserve">: </w:t>
      </w:r>
      <w:r w:rsidRPr="000F5B05">
        <w:rPr>
          <w:sz w:val="24"/>
          <w:szCs w:val="24"/>
          <w:lang w:val="es-MX"/>
        </w:rPr>
        <w:t>http://dx.doi.org/10.15517/ap.v32i124.31989</w:t>
      </w:r>
    </w:p>
    <w:p w14:paraId="4A8E7CD3" w14:textId="63079B7D" w:rsidR="00F877E2" w:rsidRPr="001D6975" w:rsidRDefault="00F877E2" w:rsidP="00F877E2">
      <w:pPr>
        <w:pStyle w:val="NormalWeb"/>
        <w:shd w:val="clear" w:color="auto" w:fill="FFFFFF"/>
        <w:spacing w:before="0" w:beforeAutospacing="0" w:after="0" w:afterAutospacing="0" w:line="360" w:lineRule="auto"/>
        <w:ind w:left="709" w:hanging="709"/>
        <w:jc w:val="both"/>
        <w:rPr>
          <w:sz w:val="24"/>
          <w:szCs w:val="24"/>
          <w:lang w:val="es-MX"/>
        </w:rPr>
      </w:pPr>
      <w:r w:rsidRPr="001D6975">
        <w:rPr>
          <w:sz w:val="24"/>
          <w:szCs w:val="24"/>
          <w:lang w:val="es-MX"/>
        </w:rPr>
        <w:t xml:space="preserve">Organización Internacional del Trabajo y Organización Mundial de la Salud (1984). </w:t>
      </w:r>
      <w:r w:rsidRPr="001D6975">
        <w:rPr>
          <w:i/>
          <w:sz w:val="24"/>
          <w:szCs w:val="24"/>
          <w:lang w:val="es-MX"/>
        </w:rPr>
        <w:t>Factores psicosociales en el trabajo: naturaleza, incidencia y prevención</w:t>
      </w:r>
      <w:r w:rsidRPr="001D6975">
        <w:rPr>
          <w:sz w:val="24"/>
          <w:szCs w:val="24"/>
          <w:lang w:val="es-MX"/>
        </w:rPr>
        <w:t xml:space="preserve">. Recuperado de </w:t>
      </w:r>
      <w:r w:rsidRPr="000F5B05">
        <w:rPr>
          <w:sz w:val="24"/>
          <w:szCs w:val="24"/>
          <w:lang w:val="es-MX"/>
        </w:rPr>
        <w:t>http://www.factorespsicosociales.com/wp-content/uploads/2019/02/FPS-OIT-OMS.pdf</w:t>
      </w:r>
    </w:p>
    <w:p w14:paraId="57579559" w14:textId="29239C47" w:rsidR="00F877E2" w:rsidRPr="001D6975" w:rsidRDefault="00F877E2" w:rsidP="00F877E2">
      <w:pPr>
        <w:pStyle w:val="NormalWeb"/>
        <w:shd w:val="clear" w:color="auto" w:fill="FFFFFF"/>
        <w:spacing w:before="0" w:beforeAutospacing="0" w:after="0" w:afterAutospacing="0" w:line="360" w:lineRule="auto"/>
        <w:ind w:left="709" w:hanging="709"/>
        <w:jc w:val="both"/>
        <w:rPr>
          <w:sz w:val="24"/>
          <w:szCs w:val="24"/>
          <w:lang w:val="es-MX"/>
        </w:rPr>
      </w:pPr>
      <w:r w:rsidRPr="001D6975">
        <w:rPr>
          <w:sz w:val="24"/>
          <w:szCs w:val="24"/>
          <w:lang w:val="es-MX"/>
        </w:rPr>
        <w:t xml:space="preserve">Padrós-Blázquez, F., Gutiérrez-Hernández, C. Y. y Medina-Calvillo, M. A. (2015). Propiedades psicométricas de la escala de satisfacción con la vida (SWLS) de Diener en población de Michoacán (México). </w:t>
      </w:r>
      <w:r w:rsidRPr="001D6975">
        <w:rPr>
          <w:i/>
          <w:sz w:val="24"/>
          <w:szCs w:val="24"/>
          <w:lang w:val="es-MX"/>
        </w:rPr>
        <w:t>Avances en Psicología Latinoamericana</w:t>
      </w:r>
      <w:r w:rsidRPr="001D6975">
        <w:rPr>
          <w:sz w:val="24"/>
          <w:szCs w:val="24"/>
          <w:lang w:val="es-MX"/>
        </w:rPr>
        <w:t xml:space="preserve">, </w:t>
      </w:r>
      <w:r w:rsidRPr="001D6975">
        <w:rPr>
          <w:i/>
          <w:sz w:val="24"/>
          <w:szCs w:val="24"/>
          <w:lang w:val="es-MX"/>
        </w:rPr>
        <w:t>33</w:t>
      </w:r>
      <w:r w:rsidRPr="001D6975">
        <w:rPr>
          <w:sz w:val="24"/>
          <w:szCs w:val="24"/>
          <w:lang w:val="es-MX"/>
        </w:rPr>
        <w:t xml:space="preserve">(2), 223-232. Recuperado de </w:t>
      </w:r>
      <w:r w:rsidRPr="000F5B05">
        <w:rPr>
          <w:sz w:val="24"/>
          <w:szCs w:val="24"/>
          <w:lang w:val="es-MX"/>
        </w:rPr>
        <w:t>http://www.redalyc.org/articulo.oa?id=79938616004</w:t>
      </w:r>
      <w:r w:rsidRPr="001D6975">
        <w:rPr>
          <w:sz w:val="24"/>
          <w:szCs w:val="24"/>
          <w:lang w:val="es-MX"/>
        </w:rPr>
        <w:t xml:space="preserve"> </w:t>
      </w:r>
    </w:p>
    <w:p w14:paraId="56096A59" w14:textId="673541DD" w:rsidR="00F877E2" w:rsidRPr="001D6975" w:rsidRDefault="00F877E2" w:rsidP="00F877E2">
      <w:pPr>
        <w:pStyle w:val="NormalWeb"/>
        <w:shd w:val="clear" w:color="auto" w:fill="FFFFFF"/>
        <w:spacing w:before="0" w:beforeAutospacing="0" w:after="0" w:afterAutospacing="0" w:line="360" w:lineRule="auto"/>
        <w:ind w:left="709" w:hanging="709"/>
        <w:jc w:val="both"/>
        <w:rPr>
          <w:sz w:val="24"/>
          <w:szCs w:val="24"/>
          <w:lang w:val="es-MX"/>
        </w:rPr>
      </w:pPr>
      <w:r w:rsidRPr="001D6975">
        <w:rPr>
          <w:sz w:val="24"/>
          <w:szCs w:val="24"/>
          <w:lang w:val="es-MX"/>
        </w:rPr>
        <w:t xml:space="preserve">Pérez, J. (2016). La inclusión de las personas con discapacidad en la educación superior en México. </w:t>
      </w:r>
      <w:r w:rsidRPr="001D6975">
        <w:rPr>
          <w:i/>
          <w:sz w:val="24"/>
          <w:szCs w:val="24"/>
          <w:lang w:val="es-MX"/>
        </w:rPr>
        <w:t>Sinéctica</w:t>
      </w:r>
      <w:r w:rsidRPr="001D6975">
        <w:rPr>
          <w:sz w:val="24"/>
          <w:szCs w:val="24"/>
          <w:lang w:val="es-MX"/>
        </w:rPr>
        <w:t xml:space="preserve">, </w:t>
      </w:r>
      <w:r w:rsidRPr="001D6975">
        <w:rPr>
          <w:i/>
          <w:sz w:val="24"/>
          <w:szCs w:val="24"/>
          <w:lang w:val="es-MX"/>
        </w:rPr>
        <w:t>Revista Electrónica de Educación</w:t>
      </w:r>
      <w:r w:rsidRPr="001D6975">
        <w:rPr>
          <w:sz w:val="24"/>
          <w:szCs w:val="24"/>
          <w:lang w:val="es-MX"/>
        </w:rPr>
        <w:t xml:space="preserve">, 46, 1-15. Recuperado de </w:t>
      </w:r>
      <w:r w:rsidRPr="000F5B05">
        <w:rPr>
          <w:sz w:val="24"/>
          <w:szCs w:val="24"/>
          <w:lang w:val="es-MX"/>
        </w:rPr>
        <w:t>http://www.redalyc.org/articulo.oa?id=99843455011</w:t>
      </w:r>
      <w:r w:rsidRPr="001D6975">
        <w:rPr>
          <w:sz w:val="24"/>
          <w:szCs w:val="24"/>
          <w:lang w:val="es-MX"/>
        </w:rPr>
        <w:t xml:space="preserve"> </w:t>
      </w:r>
    </w:p>
    <w:p w14:paraId="4241AB34" w14:textId="276192CA" w:rsidR="00F877E2" w:rsidRPr="00075AC0" w:rsidRDefault="00F877E2" w:rsidP="00F877E2">
      <w:pPr>
        <w:pStyle w:val="NormalWeb"/>
        <w:shd w:val="clear" w:color="auto" w:fill="FFFFFF"/>
        <w:spacing w:before="0" w:beforeAutospacing="0" w:after="0" w:afterAutospacing="0" w:line="360" w:lineRule="auto"/>
        <w:ind w:left="709" w:hanging="709"/>
        <w:jc w:val="both"/>
        <w:rPr>
          <w:sz w:val="24"/>
          <w:szCs w:val="24"/>
          <w:lang w:val="en-US"/>
        </w:rPr>
      </w:pPr>
      <w:r w:rsidRPr="00075AC0">
        <w:rPr>
          <w:sz w:val="24"/>
          <w:szCs w:val="24"/>
          <w:lang w:val="en-US"/>
        </w:rPr>
        <w:t xml:space="preserve">Siegrist, J. (1996). Adverse health effects of high effort /low reward conditions. </w:t>
      </w:r>
      <w:r w:rsidRPr="00075AC0">
        <w:rPr>
          <w:i/>
          <w:sz w:val="24"/>
          <w:szCs w:val="24"/>
          <w:lang w:val="en-US"/>
        </w:rPr>
        <w:t>Journal of Occupational Health Psychology, 1</w:t>
      </w:r>
      <w:r w:rsidRPr="00075AC0">
        <w:rPr>
          <w:sz w:val="24"/>
          <w:szCs w:val="24"/>
          <w:lang w:val="en-US"/>
        </w:rPr>
        <w:t xml:space="preserve">(1), 27-41. Doi: </w:t>
      </w:r>
      <w:r w:rsidRPr="000F5B05">
        <w:rPr>
          <w:sz w:val="24"/>
          <w:szCs w:val="24"/>
          <w:lang w:val="en-US"/>
        </w:rPr>
        <w:t>https://doi.org/10.1037//1076-8998.1.1.27</w:t>
      </w:r>
      <w:r w:rsidRPr="00075AC0">
        <w:rPr>
          <w:sz w:val="24"/>
          <w:szCs w:val="24"/>
          <w:lang w:val="en-US"/>
        </w:rPr>
        <w:t xml:space="preserve"> </w:t>
      </w:r>
    </w:p>
    <w:p w14:paraId="6C51BFAE" w14:textId="3F7512C6" w:rsidR="00F877E2" w:rsidRPr="001D6975" w:rsidRDefault="00F877E2" w:rsidP="00F877E2">
      <w:pPr>
        <w:pStyle w:val="NormalWeb"/>
        <w:shd w:val="clear" w:color="auto" w:fill="FFFFFF"/>
        <w:spacing w:before="0" w:beforeAutospacing="0" w:after="0" w:afterAutospacing="0" w:line="360" w:lineRule="auto"/>
        <w:ind w:left="709" w:hanging="709"/>
        <w:jc w:val="both"/>
        <w:rPr>
          <w:sz w:val="24"/>
          <w:szCs w:val="24"/>
          <w:lang w:val="es-MX"/>
        </w:rPr>
      </w:pPr>
      <w:r w:rsidRPr="00075AC0">
        <w:rPr>
          <w:sz w:val="24"/>
          <w:szCs w:val="24"/>
          <w:lang w:val="en-US"/>
        </w:rPr>
        <w:t xml:space="preserve">Siegrist, J., Starke, D., </w:t>
      </w:r>
      <w:proofErr w:type="spellStart"/>
      <w:r w:rsidRPr="00075AC0">
        <w:rPr>
          <w:sz w:val="24"/>
          <w:szCs w:val="24"/>
          <w:lang w:val="en-US"/>
        </w:rPr>
        <w:t>Chandola</w:t>
      </w:r>
      <w:proofErr w:type="spellEnd"/>
      <w:r w:rsidRPr="00075AC0">
        <w:rPr>
          <w:sz w:val="24"/>
          <w:szCs w:val="24"/>
          <w:lang w:val="en-US"/>
        </w:rPr>
        <w:t xml:space="preserve">, T., Godin, I., Marmot, M., </w:t>
      </w:r>
      <w:proofErr w:type="spellStart"/>
      <w:r w:rsidRPr="00075AC0">
        <w:rPr>
          <w:sz w:val="24"/>
          <w:szCs w:val="24"/>
          <w:lang w:val="en-US"/>
        </w:rPr>
        <w:t>Niedhammer</w:t>
      </w:r>
      <w:proofErr w:type="spellEnd"/>
      <w:r w:rsidRPr="00075AC0">
        <w:rPr>
          <w:sz w:val="24"/>
          <w:szCs w:val="24"/>
          <w:lang w:val="en-US"/>
        </w:rPr>
        <w:t xml:space="preserve">, I. and Peter, R. (2004). The measurement of effort–reward imbalance at work: European comparisons. </w:t>
      </w:r>
      <w:r w:rsidRPr="001D6975">
        <w:rPr>
          <w:i/>
          <w:sz w:val="24"/>
          <w:szCs w:val="24"/>
          <w:lang w:val="es-MX"/>
        </w:rPr>
        <w:t xml:space="preserve">Social </w:t>
      </w:r>
      <w:proofErr w:type="spellStart"/>
      <w:r w:rsidRPr="001D6975">
        <w:rPr>
          <w:i/>
          <w:sz w:val="24"/>
          <w:szCs w:val="24"/>
          <w:lang w:val="es-MX"/>
        </w:rPr>
        <w:t>Science</w:t>
      </w:r>
      <w:proofErr w:type="spellEnd"/>
      <w:r w:rsidRPr="001D6975">
        <w:rPr>
          <w:i/>
          <w:sz w:val="24"/>
          <w:szCs w:val="24"/>
          <w:lang w:val="es-MX"/>
        </w:rPr>
        <w:t xml:space="preserve"> &amp; Medicine</w:t>
      </w:r>
      <w:r w:rsidRPr="001D6975">
        <w:rPr>
          <w:sz w:val="24"/>
          <w:szCs w:val="24"/>
          <w:lang w:val="es-MX"/>
        </w:rPr>
        <w:t xml:space="preserve">, </w:t>
      </w:r>
      <w:r w:rsidRPr="001D6975">
        <w:rPr>
          <w:i/>
          <w:sz w:val="24"/>
          <w:szCs w:val="24"/>
          <w:lang w:val="es-MX"/>
        </w:rPr>
        <w:t>58</w:t>
      </w:r>
      <w:r w:rsidRPr="001D6975">
        <w:rPr>
          <w:sz w:val="24"/>
          <w:szCs w:val="24"/>
          <w:lang w:val="es-MX"/>
        </w:rPr>
        <w:t xml:space="preserve">, 1483-1499. </w:t>
      </w:r>
      <w:proofErr w:type="spellStart"/>
      <w:r w:rsidRPr="001D6975">
        <w:rPr>
          <w:sz w:val="24"/>
          <w:szCs w:val="24"/>
          <w:lang w:val="es-MX"/>
        </w:rPr>
        <w:t>Doi</w:t>
      </w:r>
      <w:proofErr w:type="spellEnd"/>
      <w:r w:rsidRPr="001D6975">
        <w:rPr>
          <w:sz w:val="24"/>
          <w:szCs w:val="24"/>
          <w:lang w:val="es-MX"/>
        </w:rPr>
        <w:t xml:space="preserve">: </w:t>
      </w:r>
      <w:r w:rsidRPr="000F5B05">
        <w:rPr>
          <w:sz w:val="24"/>
          <w:szCs w:val="24"/>
          <w:lang w:val="es-MX"/>
        </w:rPr>
        <w:t>https://doi.org/10.1016/S0277-9536(03)00351-4</w:t>
      </w:r>
      <w:r w:rsidRPr="001D6975">
        <w:rPr>
          <w:sz w:val="24"/>
          <w:szCs w:val="24"/>
          <w:lang w:val="es-MX"/>
        </w:rPr>
        <w:t xml:space="preserve"> </w:t>
      </w:r>
    </w:p>
    <w:p w14:paraId="17337598" w14:textId="77ACB474" w:rsidR="00F877E2" w:rsidRPr="001D6975" w:rsidRDefault="00F877E2" w:rsidP="00F877E2">
      <w:pPr>
        <w:pStyle w:val="NormalWeb"/>
        <w:shd w:val="clear" w:color="auto" w:fill="FFFFFF"/>
        <w:spacing w:before="0" w:beforeAutospacing="0" w:after="0" w:afterAutospacing="0" w:line="360" w:lineRule="auto"/>
        <w:ind w:left="709" w:hanging="709"/>
        <w:jc w:val="both"/>
        <w:rPr>
          <w:sz w:val="24"/>
          <w:szCs w:val="24"/>
          <w:lang w:val="es-MX"/>
        </w:rPr>
      </w:pPr>
      <w:r w:rsidRPr="001D6975">
        <w:rPr>
          <w:sz w:val="24"/>
          <w:szCs w:val="24"/>
          <w:lang w:val="es-MX"/>
        </w:rPr>
        <w:t xml:space="preserve">Solís-Cámara, P., Meda, L. R., Moreno, J. B. y Juárez, R. P. (2016). Estructura factorial del cuestionario de salud general GHQ-12 en población general de México. </w:t>
      </w:r>
      <w:r w:rsidRPr="001D6975">
        <w:rPr>
          <w:i/>
          <w:sz w:val="24"/>
          <w:szCs w:val="24"/>
          <w:lang w:val="es-MX"/>
        </w:rPr>
        <w:t>Salud &amp; Sociedad</w:t>
      </w:r>
      <w:r w:rsidRPr="001D6975">
        <w:rPr>
          <w:sz w:val="24"/>
          <w:szCs w:val="24"/>
          <w:lang w:val="es-MX"/>
        </w:rPr>
        <w:t xml:space="preserve">, </w:t>
      </w:r>
      <w:r w:rsidRPr="001D6975">
        <w:rPr>
          <w:i/>
          <w:sz w:val="24"/>
          <w:szCs w:val="24"/>
          <w:lang w:val="es-MX"/>
        </w:rPr>
        <w:t>7</w:t>
      </w:r>
      <w:r w:rsidRPr="001D6975">
        <w:rPr>
          <w:sz w:val="24"/>
          <w:szCs w:val="24"/>
          <w:lang w:val="es-MX"/>
        </w:rPr>
        <w:t xml:space="preserve">(1) 62-76. </w:t>
      </w:r>
      <w:proofErr w:type="spellStart"/>
      <w:r w:rsidRPr="001D6975">
        <w:rPr>
          <w:sz w:val="24"/>
          <w:szCs w:val="24"/>
          <w:lang w:val="es-MX"/>
        </w:rPr>
        <w:t>Doi</w:t>
      </w:r>
      <w:proofErr w:type="spellEnd"/>
      <w:r w:rsidRPr="001D6975">
        <w:rPr>
          <w:sz w:val="24"/>
          <w:szCs w:val="24"/>
          <w:lang w:val="es-MX"/>
        </w:rPr>
        <w:t xml:space="preserve">: </w:t>
      </w:r>
      <w:r w:rsidRPr="000F5B05">
        <w:rPr>
          <w:sz w:val="24"/>
          <w:szCs w:val="24"/>
          <w:lang w:val="es-MX"/>
        </w:rPr>
        <w:t>https://doi.org/10.22199/S07187475.2016.0001.00004</w:t>
      </w:r>
      <w:r w:rsidRPr="001D6975">
        <w:rPr>
          <w:sz w:val="24"/>
          <w:szCs w:val="24"/>
          <w:lang w:val="es-MX"/>
        </w:rPr>
        <w:t xml:space="preserve"> </w:t>
      </w:r>
    </w:p>
    <w:p w14:paraId="2C32F39B" w14:textId="77777777" w:rsidR="00F877E2" w:rsidRPr="001D6975" w:rsidRDefault="00F877E2" w:rsidP="00F877E2">
      <w:pPr>
        <w:pStyle w:val="NormalWeb"/>
        <w:shd w:val="clear" w:color="auto" w:fill="FFFFFF"/>
        <w:spacing w:before="0" w:beforeAutospacing="0" w:after="0" w:afterAutospacing="0" w:line="360" w:lineRule="auto"/>
        <w:ind w:left="709" w:hanging="709"/>
        <w:jc w:val="both"/>
        <w:rPr>
          <w:sz w:val="24"/>
          <w:szCs w:val="24"/>
          <w:lang w:val="es-MX"/>
        </w:rPr>
      </w:pPr>
      <w:proofErr w:type="spellStart"/>
      <w:r w:rsidRPr="001D6975">
        <w:rPr>
          <w:sz w:val="24"/>
          <w:szCs w:val="24"/>
          <w:lang w:val="es-MX"/>
        </w:rPr>
        <w:lastRenderedPageBreak/>
        <w:t>Veenhoven</w:t>
      </w:r>
      <w:proofErr w:type="spellEnd"/>
      <w:r w:rsidRPr="001D6975">
        <w:rPr>
          <w:sz w:val="24"/>
          <w:szCs w:val="24"/>
          <w:lang w:val="es-MX"/>
        </w:rPr>
        <w:t xml:space="preserve">, R. (1994). El estudio de la satisfacción con la vida. </w:t>
      </w:r>
      <w:r w:rsidRPr="001D6975">
        <w:rPr>
          <w:i/>
          <w:sz w:val="24"/>
          <w:szCs w:val="24"/>
          <w:lang w:val="es-MX"/>
        </w:rPr>
        <w:t>Intervención Psicosocial</w:t>
      </w:r>
      <w:r w:rsidRPr="001D6975">
        <w:rPr>
          <w:sz w:val="24"/>
          <w:szCs w:val="24"/>
          <w:lang w:val="es-MX"/>
        </w:rPr>
        <w:t xml:space="preserve">, </w:t>
      </w:r>
      <w:r w:rsidRPr="001D6975">
        <w:rPr>
          <w:i/>
          <w:sz w:val="24"/>
          <w:szCs w:val="24"/>
          <w:lang w:val="es-MX"/>
        </w:rPr>
        <w:t>3</w:t>
      </w:r>
      <w:r w:rsidRPr="001D6975">
        <w:rPr>
          <w:sz w:val="24"/>
          <w:szCs w:val="24"/>
          <w:lang w:val="es-MX"/>
        </w:rPr>
        <w:t>(9), 87-116.</w:t>
      </w:r>
    </w:p>
    <w:p w14:paraId="39B83B4E" w14:textId="3827B294" w:rsidR="00F877E2" w:rsidRPr="001D6975" w:rsidRDefault="00F877E2" w:rsidP="00F877E2">
      <w:pPr>
        <w:pStyle w:val="NormalWeb"/>
        <w:shd w:val="clear" w:color="auto" w:fill="FFFFFF"/>
        <w:spacing w:before="0" w:beforeAutospacing="0" w:after="0" w:afterAutospacing="0" w:line="360" w:lineRule="auto"/>
        <w:ind w:left="709" w:hanging="709"/>
        <w:jc w:val="both"/>
        <w:rPr>
          <w:sz w:val="24"/>
          <w:szCs w:val="24"/>
          <w:lang w:val="es-MX"/>
        </w:rPr>
      </w:pPr>
      <w:r w:rsidRPr="001D6975">
        <w:rPr>
          <w:sz w:val="24"/>
          <w:szCs w:val="24"/>
          <w:lang w:val="es-MX"/>
        </w:rPr>
        <w:t xml:space="preserve">Velázquez, R., Rodríguez, C., Díaz, J., Rodríguez, O. y Martínez, S. (2014). Estrés y burnout en docentes de educación media superior. </w:t>
      </w:r>
      <w:r w:rsidRPr="001D6975">
        <w:rPr>
          <w:i/>
          <w:iCs/>
          <w:sz w:val="24"/>
          <w:szCs w:val="24"/>
          <w:lang w:val="es-MX"/>
        </w:rPr>
        <w:t>Medicina, Salud y Sociedad</w:t>
      </w:r>
      <w:r w:rsidRPr="001D6975">
        <w:rPr>
          <w:sz w:val="24"/>
          <w:szCs w:val="24"/>
          <w:lang w:val="es-MX"/>
        </w:rPr>
        <w:t xml:space="preserve">, </w:t>
      </w:r>
      <w:r w:rsidRPr="001D6975">
        <w:rPr>
          <w:i/>
          <w:iCs/>
          <w:sz w:val="24"/>
          <w:szCs w:val="24"/>
          <w:lang w:val="es-MX"/>
        </w:rPr>
        <w:t>4</w:t>
      </w:r>
      <w:r w:rsidRPr="001D6975">
        <w:rPr>
          <w:sz w:val="24"/>
          <w:szCs w:val="24"/>
          <w:lang w:val="es-MX"/>
        </w:rPr>
        <w:t xml:space="preserve">(2), 119-141. Recuperado de </w:t>
      </w:r>
      <w:r w:rsidRPr="000F5B05">
        <w:rPr>
          <w:sz w:val="24"/>
          <w:szCs w:val="24"/>
          <w:lang w:val="es-MX"/>
        </w:rPr>
        <w:t>http://ri.uaemex.mx/handle/20.500.11799/32405</w:t>
      </w:r>
    </w:p>
    <w:p w14:paraId="6BC7E970" w14:textId="77777777" w:rsidR="00F877E2" w:rsidRPr="001D6975" w:rsidRDefault="00F877E2" w:rsidP="00F877E2">
      <w:pPr>
        <w:pStyle w:val="NormalWeb"/>
        <w:shd w:val="clear" w:color="auto" w:fill="FFFFFF"/>
        <w:spacing w:before="0" w:beforeAutospacing="0" w:after="0" w:afterAutospacing="0" w:line="360" w:lineRule="auto"/>
        <w:ind w:left="709" w:hanging="709"/>
        <w:jc w:val="both"/>
        <w:rPr>
          <w:sz w:val="24"/>
          <w:szCs w:val="24"/>
          <w:lang w:val="es-MX"/>
        </w:rPr>
      </w:pPr>
      <w:r w:rsidRPr="001D6975">
        <w:rPr>
          <w:sz w:val="24"/>
          <w:szCs w:val="24"/>
          <w:lang w:val="es-MX"/>
        </w:rPr>
        <w:t xml:space="preserve">Vera, J. A. (2001) Bienestar subjetivo en una muestra de jóvenes universitarios. </w:t>
      </w:r>
      <w:r w:rsidRPr="001D6975">
        <w:rPr>
          <w:i/>
          <w:iCs/>
          <w:sz w:val="24"/>
          <w:szCs w:val="24"/>
          <w:lang w:val="es-MX"/>
        </w:rPr>
        <w:t>Revista Intercontinental de Psicología y Educación</w:t>
      </w:r>
      <w:r w:rsidRPr="001D6975">
        <w:rPr>
          <w:sz w:val="24"/>
          <w:szCs w:val="24"/>
          <w:lang w:val="es-MX"/>
        </w:rPr>
        <w:t xml:space="preserve">, </w:t>
      </w:r>
      <w:r w:rsidRPr="001D6975">
        <w:rPr>
          <w:i/>
          <w:iCs/>
          <w:sz w:val="24"/>
          <w:szCs w:val="24"/>
          <w:lang w:val="es-MX"/>
        </w:rPr>
        <w:t>3</w:t>
      </w:r>
      <w:r w:rsidRPr="001D6975">
        <w:rPr>
          <w:sz w:val="24"/>
          <w:szCs w:val="24"/>
          <w:lang w:val="es-MX"/>
        </w:rPr>
        <w:t>(1), 11-21.</w:t>
      </w:r>
    </w:p>
    <w:p w14:paraId="6F53602D" w14:textId="5EE9688E" w:rsidR="00F877E2" w:rsidRPr="00075AC0" w:rsidRDefault="00F877E2" w:rsidP="00F877E2">
      <w:pPr>
        <w:pStyle w:val="NormalWeb"/>
        <w:shd w:val="clear" w:color="auto" w:fill="FFFFFF"/>
        <w:spacing w:before="0" w:beforeAutospacing="0" w:after="0" w:afterAutospacing="0" w:line="360" w:lineRule="auto"/>
        <w:ind w:left="709" w:hanging="709"/>
        <w:jc w:val="both"/>
        <w:rPr>
          <w:sz w:val="24"/>
          <w:szCs w:val="24"/>
          <w:lang w:val="en-US"/>
        </w:rPr>
      </w:pPr>
      <w:proofErr w:type="spellStart"/>
      <w:r w:rsidRPr="001D6975">
        <w:rPr>
          <w:sz w:val="24"/>
          <w:szCs w:val="24"/>
          <w:lang w:val="es-MX"/>
        </w:rPr>
        <w:t>Viel</w:t>
      </w:r>
      <w:proofErr w:type="spellEnd"/>
      <w:r w:rsidRPr="001D6975">
        <w:rPr>
          <w:sz w:val="24"/>
          <w:szCs w:val="24"/>
          <w:lang w:val="es-MX"/>
        </w:rPr>
        <w:t xml:space="preserve">-Ruma, K., </w:t>
      </w:r>
      <w:proofErr w:type="spellStart"/>
      <w:r w:rsidRPr="001D6975">
        <w:rPr>
          <w:sz w:val="24"/>
          <w:szCs w:val="24"/>
          <w:lang w:val="es-MX"/>
        </w:rPr>
        <w:t>Houchins</w:t>
      </w:r>
      <w:proofErr w:type="spellEnd"/>
      <w:r w:rsidRPr="001D6975">
        <w:rPr>
          <w:sz w:val="24"/>
          <w:szCs w:val="24"/>
          <w:lang w:val="es-MX"/>
        </w:rPr>
        <w:t xml:space="preserve">, D., </w:t>
      </w:r>
      <w:proofErr w:type="spellStart"/>
      <w:r w:rsidRPr="001D6975">
        <w:rPr>
          <w:sz w:val="24"/>
          <w:szCs w:val="24"/>
          <w:lang w:val="es-MX"/>
        </w:rPr>
        <w:t>Jolivette</w:t>
      </w:r>
      <w:proofErr w:type="spellEnd"/>
      <w:r w:rsidRPr="001D6975">
        <w:rPr>
          <w:sz w:val="24"/>
          <w:szCs w:val="24"/>
          <w:lang w:val="es-MX"/>
        </w:rPr>
        <w:t xml:space="preserve">, K. and Benson, G. (2010). </w:t>
      </w:r>
      <w:r w:rsidRPr="00075AC0">
        <w:rPr>
          <w:sz w:val="24"/>
          <w:szCs w:val="24"/>
          <w:lang w:val="en-US"/>
        </w:rPr>
        <w:t xml:space="preserve">Efficacy beliefs of special educators: The relationships among collective efficacy, teacher </w:t>
      </w:r>
      <w:proofErr w:type="spellStart"/>
      <w:r w:rsidRPr="00075AC0">
        <w:rPr>
          <w:sz w:val="24"/>
          <w:szCs w:val="24"/>
          <w:lang w:val="en-US"/>
        </w:rPr>
        <w:t>selfefficacy</w:t>
      </w:r>
      <w:proofErr w:type="spellEnd"/>
      <w:r w:rsidRPr="00075AC0">
        <w:rPr>
          <w:sz w:val="24"/>
          <w:szCs w:val="24"/>
          <w:lang w:val="en-US"/>
        </w:rPr>
        <w:t xml:space="preserve">, and job satisfaction. </w:t>
      </w:r>
      <w:r w:rsidRPr="00075AC0">
        <w:rPr>
          <w:i/>
          <w:iCs/>
          <w:sz w:val="24"/>
          <w:szCs w:val="24"/>
          <w:lang w:val="en-US"/>
        </w:rPr>
        <w:t>Teacher Education and Special Education</w:t>
      </w:r>
      <w:r w:rsidRPr="00075AC0">
        <w:rPr>
          <w:sz w:val="24"/>
          <w:szCs w:val="24"/>
          <w:lang w:val="en-US"/>
        </w:rPr>
        <w:t xml:space="preserve">, </w:t>
      </w:r>
      <w:r w:rsidRPr="00075AC0">
        <w:rPr>
          <w:i/>
          <w:sz w:val="24"/>
          <w:szCs w:val="24"/>
          <w:lang w:val="en-US"/>
        </w:rPr>
        <w:t>33</w:t>
      </w:r>
      <w:r w:rsidRPr="00075AC0">
        <w:rPr>
          <w:sz w:val="24"/>
          <w:szCs w:val="24"/>
          <w:lang w:val="en-US"/>
        </w:rPr>
        <w:t xml:space="preserve">(3), 225-233. Doi: </w:t>
      </w:r>
      <w:r w:rsidRPr="000F5B05">
        <w:rPr>
          <w:sz w:val="24"/>
          <w:szCs w:val="24"/>
          <w:lang w:val="en-US"/>
        </w:rPr>
        <w:t>https://doi.org/10.1177/0888406409360129</w:t>
      </w:r>
      <w:r w:rsidRPr="00075AC0">
        <w:rPr>
          <w:sz w:val="24"/>
          <w:szCs w:val="24"/>
          <w:lang w:val="en-US"/>
        </w:rPr>
        <w:t xml:space="preserve"> </w:t>
      </w:r>
    </w:p>
    <w:p w14:paraId="6C9D8D2A" w14:textId="78709560" w:rsidR="00F877E2" w:rsidRPr="001D6975" w:rsidRDefault="00F877E2" w:rsidP="00F877E2">
      <w:pPr>
        <w:pStyle w:val="NormalWeb"/>
        <w:shd w:val="clear" w:color="auto" w:fill="FFFFFF"/>
        <w:spacing w:before="0" w:beforeAutospacing="0" w:after="0" w:afterAutospacing="0" w:line="360" w:lineRule="auto"/>
        <w:ind w:left="709" w:hanging="709"/>
        <w:jc w:val="both"/>
        <w:rPr>
          <w:sz w:val="24"/>
          <w:szCs w:val="24"/>
          <w:lang w:val="es-MX"/>
        </w:rPr>
      </w:pPr>
      <w:r w:rsidRPr="00075AC0">
        <w:rPr>
          <w:sz w:val="24"/>
          <w:szCs w:val="24"/>
          <w:lang w:val="en-US"/>
        </w:rPr>
        <w:t xml:space="preserve">Villa, I. C., </w:t>
      </w:r>
      <w:proofErr w:type="spellStart"/>
      <w:r w:rsidRPr="00075AC0">
        <w:rPr>
          <w:sz w:val="24"/>
          <w:szCs w:val="24"/>
          <w:lang w:val="en-US"/>
        </w:rPr>
        <w:t>Zuluaga-Arboleda</w:t>
      </w:r>
      <w:proofErr w:type="spellEnd"/>
      <w:r w:rsidRPr="00075AC0">
        <w:rPr>
          <w:sz w:val="24"/>
          <w:szCs w:val="24"/>
          <w:lang w:val="en-US"/>
        </w:rPr>
        <w:t>, C. Z. y Restrepo-</w:t>
      </w:r>
      <w:proofErr w:type="spellStart"/>
      <w:r w:rsidRPr="00075AC0">
        <w:rPr>
          <w:sz w:val="24"/>
          <w:szCs w:val="24"/>
          <w:lang w:val="en-US"/>
        </w:rPr>
        <w:t>Roldán</w:t>
      </w:r>
      <w:proofErr w:type="spellEnd"/>
      <w:r w:rsidRPr="00075AC0">
        <w:rPr>
          <w:sz w:val="24"/>
          <w:szCs w:val="24"/>
          <w:lang w:val="en-US"/>
        </w:rPr>
        <w:t xml:space="preserve">, L. F. (2013). </w:t>
      </w:r>
      <w:r w:rsidRPr="001D6975">
        <w:rPr>
          <w:sz w:val="24"/>
          <w:szCs w:val="24"/>
          <w:lang w:val="es-MX"/>
        </w:rPr>
        <w:t xml:space="preserve">Propiedades psicométricas del cuestionario de salud general de Goldberg GHQ-12 en una institución hospitalaria de la ciudad de </w:t>
      </w:r>
      <w:proofErr w:type="spellStart"/>
      <w:r w:rsidRPr="001D6975">
        <w:rPr>
          <w:sz w:val="24"/>
          <w:szCs w:val="24"/>
          <w:lang w:val="es-MX"/>
        </w:rPr>
        <w:t>Medellín</w:t>
      </w:r>
      <w:proofErr w:type="spellEnd"/>
      <w:r w:rsidRPr="001D6975">
        <w:rPr>
          <w:sz w:val="24"/>
          <w:szCs w:val="24"/>
          <w:lang w:val="es-MX"/>
        </w:rPr>
        <w:t xml:space="preserve">. </w:t>
      </w:r>
      <w:r w:rsidRPr="001D6975">
        <w:rPr>
          <w:i/>
          <w:sz w:val="24"/>
          <w:szCs w:val="24"/>
          <w:lang w:val="es-MX"/>
        </w:rPr>
        <w:t xml:space="preserve">Avances en </w:t>
      </w:r>
      <w:proofErr w:type="spellStart"/>
      <w:r w:rsidRPr="001D6975">
        <w:rPr>
          <w:i/>
          <w:sz w:val="24"/>
          <w:szCs w:val="24"/>
          <w:lang w:val="es-MX"/>
        </w:rPr>
        <w:t>Psicología</w:t>
      </w:r>
      <w:proofErr w:type="spellEnd"/>
      <w:r w:rsidRPr="001D6975">
        <w:rPr>
          <w:i/>
          <w:sz w:val="24"/>
          <w:szCs w:val="24"/>
          <w:lang w:val="es-MX"/>
        </w:rPr>
        <w:t xml:space="preserve"> Latinoamericana</w:t>
      </w:r>
      <w:r w:rsidRPr="001D6975">
        <w:rPr>
          <w:sz w:val="24"/>
          <w:szCs w:val="24"/>
          <w:lang w:val="es-MX"/>
        </w:rPr>
        <w:t xml:space="preserve">, </w:t>
      </w:r>
      <w:r w:rsidRPr="001D6975">
        <w:rPr>
          <w:i/>
          <w:sz w:val="24"/>
          <w:szCs w:val="24"/>
          <w:lang w:val="es-MX"/>
        </w:rPr>
        <w:t>31</w:t>
      </w:r>
      <w:r w:rsidRPr="001D6975">
        <w:rPr>
          <w:sz w:val="24"/>
          <w:szCs w:val="24"/>
          <w:lang w:val="es-MX"/>
        </w:rPr>
        <w:t xml:space="preserve">(3), 532-545. Recuperado de </w:t>
      </w:r>
      <w:r w:rsidRPr="000F5B05">
        <w:rPr>
          <w:sz w:val="24"/>
          <w:szCs w:val="24"/>
          <w:lang w:val="es-MX"/>
        </w:rPr>
        <w:t>http://www.scielo.org.co/pdf/apl/v31n3/v31n3a07.pdf</w:t>
      </w:r>
      <w:r w:rsidRPr="001D6975">
        <w:rPr>
          <w:sz w:val="24"/>
          <w:szCs w:val="24"/>
          <w:lang w:val="es-MX"/>
        </w:rPr>
        <w:t xml:space="preserve"> </w:t>
      </w:r>
    </w:p>
    <w:p w14:paraId="733D76F8" w14:textId="5DF566C4" w:rsidR="00F877E2" w:rsidRPr="001D6975" w:rsidRDefault="00F877E2" w:rsidP="00F877E2">
      <w:pPr>
        <w:pStyle w:val="NormalWeb"/>
        <w:shd w:val="clear" w:color="auto" w:fill="FFFFFF"/>
        <w:spacing w:before="0" w:beforeAutospacing="0" w:after="0" w:afterAutospacing="0" w:line="360" w:lineRule="auto"/>
        <w:ind w:left="709" w:hanging="709"/>
        <w:jc w:val="both"/>
        <w:rPr>
          <w:rStyle w:val="Hipervnculo"/>
          <w:sz w:val="24"/>
          <w:szCs w:val="24"/>
          <w:lang w:val="es-MX"/>
        </w:rPr>
      </w:pPr>
      <w:r w:rsidRPr="001D6975">
        <w:rPr>
          <w:sz w:val="24"/>
          <w:szCs w:val="24"/>
          <w:lang w:val="es-MX"/>
        </w:rPr>
        <w:t xml:space="preserve">White, H. y </w:t>
      </w:r>
      <w:proofErr w:type="spellStart"/>
      <w:r w:rsidRPr="001D6975">
        <w:rPr>
          <w:sz w:val="24"/>
          <w:szCs w:val="24"/>
          <w:lang w:val="es-MX"/>
        </w:rPr>
        <w:t>Sabarwal</w:t>
      </w:r>
      <w:proofErr w:type="spellEnd"/>
      <w:r w:rsidRPr="001D6975">
        <w:rPr>
          <w:sz w:val="24"/>
          <w:szCs w:val="24"/>
          <w:lang w:val="es-MX"/>
        </w:rPr>
        <w:t xml:space="preserve">, S. (2014). </w:t>
      </w:r>
      <w:r w:rsidRPr="001D6975">
        <w:rPr>
          <w:i/>
          <w:iCs/>
          <w:sz w:val="24"/>
          <w:szCs w:val="24"/>
          <w:lang w:val="es-MX"/>
        </w:rPr>
        <w:t>Diseño y métodos cuasi experimentales</w:t>
      </w:r>
      <w:r w:rsidRPr="001D6975">
        <w:rPr>
          <w:sz w:val="24"/>
          <w:szCs w:val="24"/>
          <w:lang w:val="es-MX"/>
        </w:rPr>
        <w:t xml:space="preserve">. Centro de Investigaciones </w:t>
      </w:r>
      <w:proofErr w:type="spellStart"/>
      <w:r w:rsidRPr="001D6975">
        <w:rPr>
          <w:sz w:val="24"/>
          <w:szCs w:val="24"/>
          <w:lang w:val="es-MX"/>
        </w:rPr>
        <w:t>Innocenti</w:t>
      </w:r>
      <w:proofErr w:type="spellEnd"/>
      <w:r w:rsidRPr="001D6975">
        <w:rPr>
          <w:sz w:val="24"/>
          <w:szCs w:val="24"/>
          <w:lang w:val="es-MX"/>
        </w:rPr>
        <w:t xml:space="preserve"> de UNICEF. Recuperado de </w:t>
      </w:r>
      <w:r w:rsidRPr="000F5B05">
        <w:rPr>
          <w:sz w:val="24"/>
          <w:szCs w:val="24"/>
          <w:lang w:val="es-MX"/>
        </w:rPr>
        <w:t>https://www.unicef-irc.org/publications/pdf/MB8ES.pdf</w:t>
      </w:r>
    </w:p>
    <w:p w14:paraId="180A0BE5" w14:textId="77777777" w:rsidR="00F877E2" w:rsidRPr="00075AC0" w:rsidRDefault="00F877E2" w:rsidP="000F5B05">
      <w:pPr>
        <w:pStyle w:val="NormalWeb"/>
        <w:shd w:val="clear" w:color="auto" w:fill="FFFFFF"/>
        <w:spacing w:before="0" w:beforeAutospacing="0" w:line="360" w:lineRule="auto"/>
        <w:ind w:left="709" w:hanging="709"/>
        <w:contextualSpacing/>
        <w:jc w:val="both"/>
        <w:rPr>
          <w:sz w:val="24"/>
          <w:szCs w:val="24"/>
          <w:lang w:val="en-US"/>
        </w:rPr>
      </w:pPr>
      <w:r w:rsidRPr="00075AC0">
        <w:rPr>
          <w:sz w:val="24"/>
          <w:szCs w:val="24"/>
          <w:lang w:val="en-US"/>
        </w:rPr>
        <w:t xml:space="preserve">Womack-Wynne, C., Dees, E., Leech, D., </w:t>
      </w:r>
      <w:proofErr w:type="spellStart"/>
      <w:r w:rsidRPr="00075AC0">
        <w:rPr>
          <w:sz w:val="24"/>
          <w:szCs w:val="24"/>
          <w:lang w:val="en-US"/>
        </w:rPr>
        <w:t>LaPlant</w:t>
      </w:r>
      <w:proofErr w:type="spellEnd"/>
      <w:r w:rsidRPr="00075AC0">
        <w:rPr>
          <w:sz w:val="24"/>
          <w:szCs w:val="24"/>
          <w:lang w:val="en-US"/>
        </w:rPr>
        <w:t xml:space="preserve">, J., </w:t>
      </w:r>
      <w:proofErr w:type="spellStart"/>
      <w:r w:rsidRPr="00075AC0">
        <w:rPr>
          <w:sz w:val="24"/>
          <w:szCs w:val="24"/>
          <w:lang w:val="en-US"/>
        </w:rPr>
        <w:t>Brockmeier</w:t>
      </w:r>
      <w:proofErr w:type="spellEnd"/>
      <w:r w:rsidRPr="00075AC0">
        <w:rPr>
          <w:sz w:val="24"/>
          <w:szCs w:val="24"/>
          <w:lang w:val="en-US"/>
        </w:rPr>
        <w:t xml:space="preserve">, L. and Gibson, N. (2011). Teacher's perceptions of the first-year experience and mentoring. </w:t>
      </w:r>
      <w:r w:rsidRPr="00075AC0">
        <w:rPr>
          <w:i/>
          <w:iCs/>
          <w:sz w:val="24"/>
          <w:szCs w:val="24"/>
          <w:lang w:val="en-US"/>
        </w:rPr>
        <w:t>International Journal of Educational Leadership Preparation</w:t>
      </w:r>
      <w:r w:rsidRPr="00075AC0">
        <w:rPr>
          <w:sz w:val="24"/>
          <w:szCs w:val="24"/>
          <w:lang w:val="en-US"/>
        </w:rPr>
        <w:t xml:space="preserve">, </w:t>
      </w:r>
      <w:r w:rsidRPr="00075AC0">
        <w:rPr>
          <w:i/>
          <w:sz w:val="24"/>
          <w:szCs w:val="24"/>
          <w:lang w:val="en-US"/>
        </w:rPr>
        <w:t>6</w:t>
      </w:r>
      <w:r w:rsidRPr="00075AC0">
        <w:rPr>
          <w:sz w:val="24"/>
          <w:szCs w:val="24"/>
          <w:lang w:val="en-US"/>
        </w:rPr>
        <w:t>(4), 1-11.</w:t>
      </w:r>
    </w:p>
    <w:p w14:paraId="54771726" w14:textId="4E233123" w:rsidR="00F877E2" w:rsidRDefault="00F877E2" w:rsidP="000F5B05">
      <w:pPr>
        <w:pStyle w:val="NormalWeb"/>
        <w:shd w:val="clear" w:color="auto" w:fill="FFFFFF"/>
        <w:spacing w:before="0" w:beforeAutospacing="0" w:line="360" w:lineRule="auto"/>
        <w:ind w:left="709" w:hanging="709"/>
        <w:contextualSpacing/>
        <w:jc w:val="both"/>
        <w:rPr>
          <w:sz w:val="24"/>
          <w:szCs w:val="24"/>
          <w:lang w:val="es-MX"/>
        </w:rPr>
      </w:pPr>
      <w:r w:rsidRPr="001D6975">
        <w:rPr>
          <w:sz w:val="24"/>
          <w:szCs w:val="24"/>
          <w:lang w:val="es-MX"/>
        </w:rPr>
        <w:t xml:space="preserve">Zárate, R., Díaz, S. y Ortiz, L. (2017). Educación superior inclusiva: un reto para las prácticas pedagógicas. </w:t>
      </w:r>
      <w:r w:rsidRPr="001D6975">
        <w:rPr>
          <w:i/>
          <w:iCs/>
          <w:sz w:val="24"/>
          <w:szCs w:val="24"/>
          <w:lang w:val="es-MX"/>
        </w:rPr>
        <w:t>Revista Electrónica Educare,</w:t>
      </w:r>
      <w:r w:rsidRPr="001D6975">
        <w:rPr>
          <w:sz w:val="24"/>
          <w:szCs w:val="24"/>
          <w:lang w:val="es-MX"/>
        </w:rPr>
        <w:t xml:space="preserve"> </w:t>
      </w:r>
      <w:r w:rsidRPr="001D6975">
        <w:rPr>
          <w:i/>
          <w:sz w:val="24"/>
          <w:szCs w:val="24"/>
          <w:lang w:val="es-MX"/>
        </w:rPr>
        <w:t>21</w:t>
      </w:r>
      <w:r w:rsidRPr="001D6975">
        <w:rPr>
          <w:sz w:val="24"/>
          <w:szCs w:val="24"/>
          <w:lang w:val="es-MX"/>
        </w:rPr>
        <w:t xml:space="preserve">(3), 1-24. </w:t>
      </w:r>
      <w:proofErr w:type="spellStart"/>
      <w:r w:rsidRPr="001D6975">
        <w:rPr>
          <w:sz w:val="24"/>
          <w:szCs w:val="24"/>
          <w:lang w:val="es-MX"/>
        </w:rPr>
        <w:t>Doi</w:t>
      </w:r>
      <w:proofErr w:type="spellEnd"/>
      <w:r w:rsidRPr="001D6975">
        <w:rPr>
          <w:sz w:val="24"/>
          <w:szCs w:val="24"/>
          <w:lang w:val="es-MX"/>
        </w:rPr>
        <w:t xml:space="preserve">: </w:t>
      </w:r>
      <w:r w:rsidRPr="000F5B05">
        <w:rPr>
          <w:sz w:val="24"/>
          <w:szCs w:val="24"/>
          <w:lang w:val="es-MX"/>
        </w:rPr>
        <w:t>http://dx.doi.org/10.15359/ree.21-3.15</w:t>
      </w:r>
    </w:p>
    <w:p w14:paraId="58B7EEAC" w14:textId="66D2E34C" w:rsidR="003C3A5B" w:rsidRDefault="003C3A5B" w:rsidP="003C3A5B">
      <w:pPr>
        <w:pStyle w:val="NormalWeb"/>
        <w:shd w:val="clear" w:color="auto" w:fill="FFFFFF"/>
        <w:spacing w:after="0" w:line="360" w:lineRule="auto"/>
        <w:ind w:left="709" w:hanging="709"/>
        <w:jc w:val="both"/>
        <w:rPr>
          <w:sz w:val="24"/>
          <w:szCs w:val="24"/>
          <w:lang w:val="es-MX"/>
        </w:rPr>
      </w:pPr>
    </w:p>
    <w:p w14:paraId="21EF5588" w14:textId="75B0F607" w:rsidR="000C3CBB" w:rsidRDefault="000C3CBB" w:rsidP="003C3A5B">
      <w:pPr>
        <w:pStyle w:val="NormalWeb"/>
        <w:shd w:val="clear" w:color="auto" w:fill="FFFFFF"/>
        <w:spacing w:after="0" w:line="360" w:lineRule="auto"/>
        <w:ind w:left="709" w:hanging="709"/>
        <w:jc w:val="both"/>
        <w:rPr>
          <w:sz w:val="24"/>
          <w:szCs w:val="24"/>
          <w:lang w:val="es-MX"/>
        </w:rPr>
      </w:pPr>
    </w:p>
    <w:p w14:paraId="20DB7084" w14:textId="1D78491A" w:rsidR="000C3CBB" w:rsidRDefault="000C3CBB" w:rsidP="003C3A5B">
      <w:pPr>
        <w:pStyle w:val="NormalWeb"/>
        <w:shd w:val="clear" w:color="auto" w:fill="FFFFFF"/>
        <w:spacing w:after="0" w:line="360" w:lineRule="auto"/>
        <w:ind w:left="709" w:hanging="709"/>
        <w:jc w:val="both"/>
        <w:rPr>
          <w:sz w:val="24"/>
          <w:szCs w:val="24"/>
          <w:lang w:val="es-MX"/>
        </w:rPr>
      </w:pPr>
    </w:p>
    <w:p w14:paraId="2A99396C" w14:textId="533CA8F1" w:rsidR="000C3CBB" w:rsidRDefault="000C3CBB" w:rsidP="003C3A5B">
      <w:pPr>
        <w:pStyle w:val="NormalWeb"/>
        <w:shd w:val="clear" w:color="auto" w:fill="FFFFFF"/>
        <w:spacing w:after="0" w:line="360" w:lineRule="auto"/>
        <w:ind w:left="709" w:hanging="709"/>
        <w:jc w:val="both"/>
        <w:rPr>
          <w:sz w:val="24"/>
          <w:szCs w:val="24"/>
          <w:lang w:val="es-MX"/>
        </w:rPr>
      </w:pPr>
    </w:p>
    <w:p w14:paraId="5799EDA1" w14:textId="51F2C81E" w:rsidR="000C3CBB" w:rsidRDefault="000C3CBB" w:rsidP="003C3A5B">
      <w:pPr>
        <w:pStyle w:val="NormalWeb"/>
        <w:shd w:val="clear" w:color="auto" w:fill="FFFFFF"/>
        <w:spacing w:after="0" w:line="360" w:lineRule="auto"/>
        <w:ind w:left="709" w:hanging="709"/>
        <w:jc w:val="both"/>
        <w:rPr>
          <w:sz w:val="24"/>
          <w:szCs w:val="24"/>
          <w:lang w:val="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C3CBB" w:rsidRPr="000C3CBB" w14:paraId="5A6D93EB" w14:textId="77777777" w:rsidTr="000C3CBB">
        <w:trPr>
          <w:jc w:val="center"/>
        </w:trPr>
        <w:tc>
          <w:tcPr>
            <w:tcW w:w="3045" w:type="dxa"/>
            <w:shd w:val="clear" w:color="auto" w:fill="auto"/>
            <w:tcMar>
              <w:top w:w="100" w:type="dxa"/>
              <w:left w:w="100" w:type="dxa"/>
              <w:bottom w:w="100" w:type="dxa"/>
              <w:right w:w="100" w:type="dxa"/>
            </w:tcMar>
          </w:tcPr>
          <w:p w14:paraId="54289DAA" w14:textId="77777777" w:rsidR="000C3CBB" w:rsidRPr="000C3CBB" w:rsidRDefault="000C3CBB" w:rsidP="00A06DD6">
            <w:pPr>
              <w:pStyle w:val="Ttulo3"/>
              <w:widowControl w:val="0"/>
              <w:spacing w:before="0" w:line="240" w:lineRule="auto"/>
              <w:ind w:left="0"/>
              <w:rPr>
                <w:rFonts w:ascii="Times New Roman" w:hAnsi="Times New Roman" w:cs="Times New Roman"/>
                <w:b w:val="0"/>
                <w:bCs/>
                <w:color w:val="000000" w:themeColor="text1"/>
                <w:lang w:val="es-MX"/>
              </w:rPr>
            </w:pPr>
            <w:r w:rsidRPr="000C3CBB">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35355794" w14:textId="5756F898" w:rsidR="000C3CBB" w:rsidRPr="000C3CBB" w:rsidRDefault="000C3CBB" w:rsidP="00A06DD6">
            <w:pPr>
              <w:pStyle w:val="Ttulo3"/>
              <w:widowControl w:val="0"/>
              <w:spacing w:before="0" w:line="240" w:lineRule="auto"/>
              <w:ind w:left="0"/>
              <w:rPr>
                <w:rFonts w:ascii="Times New Roman" w:hAnsi="Times New Roman" w:cs="Times New Roman"/>
                <w:b w:val="0"/>
                <w:bCs/>
                <w:color w:val="000000" w:themeColor="text1"/>
                <w:lang w:val="es-MX"/>
              </w:rPr>
            </w:pPr>
            <w:bookmarkStart w:id="2" w:name="_btsjgdfgjwkr" w:colFirst="0" w:colLast="0"/>
            <w:bookmarkEnd w:id="2"/>
            <w:r w:rsidRPr="000C3CBB">
              <w:rPr>
                <w:rFonts w:ascii="Times New Roman" w:hAnsi="Times New Roman" w:cs="Times New Roman"/>
                <w:b w:val="0"/>
                <w:bCs/>
                <w:color w:val="000000" w:themeColor="text1"/>
                <w:lang w:val="es-MX"/>
              </w:rPr>
              <w:t>Autor (es)</w:t>
            </w:r>
          </w:p>
        </w:tc>
      </w:tr>
      <w:tr w:rsidR="000C3CBB" w:rsidRPr="000C3CBB" w14:paraId="04AE18E4" w14:textId="77777777" w:rsidTr="000C3CBB">
        <w:trPr>
          <w:jc w:val="center"/>
        </w:trPr>
        <w:tc>
          <w:tcPr>
            <w:tcW w:w="3045" w:type="dxa"/>
            <w:shd w:val="clear" w:color="auto" w:fill="auto"/>
            <w:tcMar>
              <w:top w:w="100" w:type="dxa"/>
              <w:left w:w="100" w:type="dxa"/>
              <w:bottom w:w="100" w:type="dxa"/>
              <w:right w:w="100" w:type="dxa"/>
            </w:tcMar>
          </w:tcPr>
          <w:p w14:paraId="38D07F54"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31B19501"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 xml:space="preserve">JOSE ANGEL VERA NORIEGA </w:t>
            </w:r>
          </w:p>
        </w:tc>
      </w:tr>
      <w:tr w:rsidR="000C3CBB" w:rsidRPr="000C3CBB" w14:paraId="5749BB1C" w14:textId="77777777" w:rsidTr="000C3CBB">
        <w:trPr>
          <w:jc w:val="center"/>
        </w:trPr>
        <w:tc>
          <w:tcPr>
            <w:tcW w:w="3045" w:type="dxa"/>
            <w:shd w:val="clear" w:color="auto" w:fill="auto"/>
            <w:tcMar>
              <w:top w:w="100" w:type="dxa"/>
              <w:left w:w="100" w:type="dxa"/>
              <w:bottom w:w="100" w:type="dxa"/>
              <w:right w:w="100" w:type="dxa"/>
            </w:tcMar>
          </w:tcPr>
          <w:p w14:paraId="25FD87EB"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0A5418D8"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JOSE ANGEL VERA NORIEGA</w:t>
            </w:r>
          </w:p>
        </w:tc>
      </w:tr>
      <w:tr w:rsidR="000C3CBB" w:rsidRPr="000C3CBB" w14:paraId="6DD3352D" w14:textId="77777777" w:rsidTr="000C3CBB">
        <w:trPr>
          <w:jc w:val="center"/>
        </w:trPr>
        <w:tc>
          <w:tcPr>
            <w:tcW w:w="3045" w:type="dxa"/>
            <w:shd w:val="clear" w:color="auto" w:fill="auto"/>
            <w:tcMar>
              <w:top w:w="100" w:type="dxa"/>
              <w:left w:w="100" w:type="dxa"/>
              <w:bottom w:w="100" w:type="dxa"/>
              <w:right w:w="100" w:type="dxa"/>
            </w:tcMar>
          </w:tcPr>
          <w:p w14:paraId="429BF431"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73F3DF87"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NO APLICA</w:t>
            </w:r>
          </w:p>
        </w:tc>
      </w:tr>
      <w:tr w:rsidR="000C3CBB" w:rsidRPr="000C3CBB" w14:paraId="135975F3" w14:textId="77777777" w:rsidTr="000C3CBB">
        <w:trPr>
          <w:jc w:val="center"/>
        </w:trPr>
        <w:tc>
          <w:tcPr>
            <w:tcW w:w="3045" w:type="dxa"/>
            <w:shd w:val="clear" w:color="auto" w:fill="auto"/>
            <w:tcMar>
              <w:top w:w="100" w:type="dxa"/>
              <w:left w:w="100" w:type="dxa"/>
              <w:bottom w:w="100" w:type="dxa"/>
              <w:right w:w="100" w:type="dxa"/>
            </w:tcMar>
          </w:tcPr>
          <w:p w14:paraId="5AABF85B"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1263A263"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JOSE ANGEL VERA NORIEGA</w:t>
            </w:r>
          </w:p>
        </w:tc>
      </w:tr>
      <w:tr w:rsidR="000C3CBB" w:rsidRPr="000C3CBB" w14:paraId="0E9C8EA9" w14:textId="77777777" w:rsidTr="000C3CBB">
        <w:trPr>
          <w:jc w:val="center"/>
        </w:trPr>
        <w:tc>
          <w:tcPr>
            <w:tcW w:w="3045" w:type="dxa"/>
            <w:shd w:val="clear" w:color="auto" w:fill="auto"/>
            <w:tcMar>
              <w:top w:w="100" w:type="dxa"/>
              <w:left w:w="100" w:type="dxa"/>
              <w:bottom w:w="100" w:type="dxa"/>
              <w:right w:w="100" w:type="dxa"/>
            </w:tcMar>
          </w:tcPr>
          <w:p w14:paraId="6A0EB7C7"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51AD3897"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JAZMÍN VALDEZ TAM (IGUAL)</w:t>
            </w:r>
          </w:p>
          <w:p w14:paraId="7D60D6E3"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 xml:space="preserve"> ERIKA SELENE CONTRERAS GRIJALVA (IGUAL) </w:t>
            </w:r>
          </w:p>
          <w:p w14:paraId="0720C119"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 xml:space="preserve">SILVIA SELENE CASTILLO </w:t>
            </w:r>
            <w:proofErr w:type="gramStart"/>
            <w:r w:rsidRPr="000C3CBB">
              <w:rPr>
                <w:rFonts w:ascii="Times New Roman" w:hAnsi="Times New Roman"/>
                <w:bCs/>
                <w:color w:val="000000" w:themeColor="text1"/>
                <w:sz w:val="24"/>
                <w:szCs w:val="24"/>
                <w:lang w:val="es-MX"/>
              </w:rPr>
              <w:t>VELASCO  (</w:t>
            </w:r>
            <w:proofErr w:type="gramEnd"/>
            <w:r w:rsidRPr="000C3CBB">
              <w:rPr>
                <w:rFonts w:ascii="Times New Roman" w:hAnsi="Times New Roman"/>
                <w:bCs/>
                <w:color w:val="000000" w:themeColor="text1"/>
                <w:sz w:val="24"/>
                <w:szCs w:val="24"/>
                <w:lang w:val="es-MX"/>
              </w:rPr>
              <w:t>IGUAL)</w:t>
            </w:r>
          </w:p>
        </w:tc>
      </w:tr>
      <w:tr w:rsidR="000C3CBB" w:rsidRPr="000C3CBB" w14:paraId="12133B5C" w14:textId="77777777" w:rsidTr="000C3CBB">
        <w:trPr>
          <w:jc w:val="center"/>
        </w:trPr>
        <w:tc>
          <w:tcPr>
            <w:tcW w:w="3045" w:type="dxa"/>
            <w:shd w:val="clear" w:color="auto" w:fill="auto"/>
            <w:tcMar>
              <w:top w:w="100" w:type="dxa"/>
              <w:left w:w="100" w:type="dxa"/>
              <w:bottom w:w="100" w:type="dxa"/>
              <w:right w:w="100" w:type="dxa"/>
            </w:tcMar>
          </w:tcPr>
          <w:p w14:paraId="2719B42D"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2021E077"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 xml:space="preserve"> JOSE ANGEL VERA NORIEGA (PRINICPAL)</w:t>
            </w:r>
          </w:p>
          <w:p w14:paraId="4EACFEF6"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JAZMÍN VALDEZ TAM (IGUAL)</w:t>
            </w:r>
          </w:p>
          <w:p w14:paraId="5DBDF304"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 xml:space="preserve"> ERIKA SELENE CONTRERAS GRIJALVA (IGUAL) </w:t>
            </w:r>
          </w:p>
          <w:p w14:paraId="5B20BD83"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SILVIA SELENE CASTILLO VELASCO (IGUAL)</w:t>
            </w:r>
          </w:p>
        </w:tc>
      </w:tr>
      <w:tr w:rsidR="000C3CBB" w:rsidRPr="000C3CBB" w14:paraId="44E4BFCC" w14:textId="77777777" w:rsidTr="000C3CBB">
        <w:trPr>
          <w:jc w:val="center"/>
        </w:trPr>
        <w:tc>
          <w:tcPr>
            <w:tcW w:w="3045" w:type="dxa"/>
            <w:shd w:val="clear" w:color="auto" w:fill="auto"/>
            <w:tcMar>
              <w:top w:w="100" w:type="dxa"/>
              <w:left w:w="100" w:type="dxa"/>
              <w:bottom w:w="100" w:type="dxa"/>
              <w:right w:w="100" w:type="dxa"/>
            </w:tcMar>
          </w:tcPr>
          <w:p w14:paraId="06D8FA10"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4CFDEFC9"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JOSE ANGEL VERA NORIEGA</w:t>
            </w:r>
          </w:p>
        </w:tc>
      </w:tr>
      <w:tr w:rsidR="000C3CBB" w:rsidRPr="000C3CBB" w14:paraId="1D0CD7DD" w14:textId="77777777" w:rsidTr="000C3CBB">
        <w:trPr>
          <w:jc w:val="center"/>
        </w:trPr>
        <w:tc>
          <w:tcPr>
            <w:tcW w:w="3045" w:type="dxa"/>
            <w:shd w:val="clear" w:color="auto" w:fill="auto"/>
            <w:tcMar>
              <w:top w:w="100" w:type="dxa"/>
              <w:left w:w="100" w:type="dxa"/>
              <w:bottom w:w="100" w:type="dxa"/>
              <w:right w:w="100" w:type="dxa"/>
            </w:tcMar>
          </w:tcPr>
          <w:p w14:paraId="169EBD6B"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62D57036"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JOSE ANGEL VERA NORIEGA (PRINICPAL)</w:t>
            </w:r>
          </w:p>
          <w:p w14:paraId="313EA641"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JAZMÍN VALDEZ TAM (IGUAL)</w:t>
            </w:r>
          </w:p>
          <w:p w14:paraId="4B7CCEE6"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 xml:space="preserve"> ERIKA SELENE CONTRERAS GRIJALVA (IGUAL) </w:t>
            </w:r>
          </w:p>
          <w:p w14:paraId="0E1A2BBE"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SILVIA SELENE CASTILLO VELASCO (IGUAL)</w:t>
            </w:r>
          </w:p>
        </w:tc>
      </w:tr>
      <w:tr w:rsidR="000C3CBB" w:rsidRPr="000C3CBB" w14:paraId="63912B1F" w14:textId="77777777" w:rsidTr="000C3CBB">
        <w:trPr>
          <w:jc w:val="center"/>
        </w:trPr>
        <w:tc>
          <w:tcPr>
            <w:tcW w:w="3045" w:type="dxa"/>
            <w:shd w:val="clear" w:color="auto" w:fill="auto"/>
            <w:tcMar>
              <w:top w:w="100" w:type="dxa"/>
              <w:left w:w="100" w:type="dxa"/>
              <w:bottom w:w="100" w:type="dxa"/>
              <w:right w:w="100" w:type="dxa"/>
            </w:tcMar>
          </w:tcPr>
          <w:p w14:paraId="10C209D6"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7F001454"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JOSE ANGEL VERA NORIEGA (PRINICPAL)</w:t>
            </w:r>
          </w:p>
          <w:p w14:paraId="4118E68F"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JAZMÍN VALDEZ TAM (IGUAL)</w:t>
            </w:r>
          </w:p>
          <w:p w14:paraId="7351C227"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 xml:space="preserve"> ERIKA SELENE CONTRERAS GRIJALVA (IGUAL) </w:t>
            </w:r>
          </w:p>
          <w:p w14:paraId="229259F1"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SILVIA SELENE CASTILLO VELASCO (IGUAL)</w:t>
            </w:r>
          </w:p>
        </w:tc>
      </w:tr>
      <w:tr w:rsidR="000C3CBB" w:rsidRPr="000C3CBB" w14:paraId="5B0B7995" w14:textId="77777777" w:rsidTr="000C3CBB">
        <w:trPr>
          <w:jc w:val="center"/>
        </w:trPr>
        <w:tc>
          <w:tcPr>
            <w:tcW w:w="3045" w:type="dxa"/>
            <w:shd w:val="clear" w:color="auto" w:fill="auto"/>
            <w:tcMar>
              <w:top w:w="100" w:type="dxa"/>
              <w:left w:w="100" w:type="dxa"/>
              <w:bottom w:w="100" w:type="dxa"/>
              <w:right w:w="100" w:type="dxa"/>
            </w:tcMar>
          </w:tcPr>
          <w:p w14:paraId="5330236B"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78CBB3EF"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JOSE ANGEL VERA NORIEGA (PRINICPAL)</w:t>
            </w:r>
          </w:p>
          <w:p w14:paraId="39C2BF87"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JAZMÍN VALDEZ TAM (IGUAL)</w:t>
            </w:r>
          </w:p>
          <w:p w14:paraId="7F3A6080"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 xml:space="preserve"> ERIKA SELENE CONTRERAS GRIJALVA (IGUAL) </w:t>
            </w:r>
          </w:p>
          <w:p w14:paraId="7D95131F"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SILVIA SELENE CASTILLO VELASCO (IGUAL)</w:t>
            </w:r>
          </w:p>
        </w:tc>
      </w:tr>
      <w:tr w:rsidR="000C3CBB" w:rsidRPr="000C3CBB" w14:paraId="4E26F5BD" w14:textId="77777777" w:rsidTr="000C3CBB">
        <w:trPr>
          <w:jc w:val="center"/>
        </w:trPr>
        <w:tc>
          <w:tcPr>
            <w:tcW w:w="3045" w:type="dxa"/>
            <w:shd w:val="clear" w:color="auto" w:fill="auto"/>
            <w:tcMar>
              <w:top w:w="100" w:type="dxa"/>
              <w:left w:w="100" w:type="dxa"/>
              <w:bottom w:w="100" w:type="dxa"/>
              <w:right w:w="100" w:type="dxa"/>
            </w:tcMar>
          </w:tcPr>
          <w:p w14:paraId="62442391"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6B1554BB"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JOSE ANGEL VERA NORIEGA (PRINICPAL)</w:t>
            </w:r>
          </w:p>
          <w:p w14:paraId="2C6068B8"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JAZMÍN VALDEZ TAM (IGUAL)</w:t>
            </w:r>
          </w:p>
          <w:p w14:paraId="099E2C25"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 xml:space="preserve"> ERIKA SELENE CONTRERAS GRIJALVA (IGUAL) </w:t>
            </w:r>
          </w:p>
          <w:p w14:paraId="14103DFE"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SILVIA SELENE CASTILLO VELASCO (IGUAL)</w:t>
            </w:r>
          </w:p>
        </w:tc>
      </w:tr>
      <w:tr w:rsidR="000C3CBB" w:rsidRPr="000C3CBB" w14:paraId="73EB73AE" w14:textId="77777777" w:rsidTr="000C3CBB">
        <w:trPr>
          <w:jc w:val="center"/>
        </w:trPr>
        <w:tc>
          <w:tcPr>
            <w:tcW w:w="3045" w:type="dxa"/>
            <w:shd w:val="clear" w:color="auto" w:fill="auto"/>
            <w:tcMar>
              <w:top w:w="100" w:type="dxa"/>
              <w:left w:w="100" w:type="dxa"/>
              <w:bottom w:w="100" w:type="dxa"/>
              <w:right w:w="100" w:type="dxa"/>
            </w:tcMar>
          </w:tcPr>
          <w:p w14:paraId="47AE43E7"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036FD282"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JOSE ANGEL VERA NORIEGA</w:t>
            </w:r>
          </w:p>
        </w:tc>
      </w:tr>
      <w:tr w:rsidR="000C3CBB" w:rsidRPr="000C3CBB" w14:paraId="1F791967" w14:textId="77777777" w:rsidTr="000C3CBB">
        <w:trPr>
          <w:jc w:val="center"/>
        </w:trPr>
        <w:tc>
          <w:tcPr>
            <w:tcW w:w="3045" w:type="dxa"/>
            <w:shd w:val="clear" w:color="auto" w:fill="auto"/>
            <w:tcMar>
              <w:top w:w="100" w:type="dxa"/>
              <w:left w:w="100" w:type="dxa"/>
              <w:bottom w:w="100" w:type="dxa"/>
              <w:right w:w="100" w:type="dxa"/>
            </w:tcMar>
          </w:tcPr>
          <w:p w14:paraId="2AC1CBBB"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67B17F9A"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JOSE ANGEL VERA NORIEGA</w:t>
            </w:r>
          </w:p>
        </w:tc>
      </w:tr>
      <w:tr w:rsidR="000C3CBB" w:rsidRPr="000C3CBB" w14:paraId="459A9ED8" w14:textId="77777777" w:rsidTr="000C3CBB">
        <w:trPr>
          <w:jc w:val="center"/>
        </w:trPr>
        <w:tc>
          <w:tcPr>
            <w:tcW w:w="3045" w:type="dxa"/>
            <w:shd w:val="clear" w:color="auto" w:fill="auto"/>
            <w:tcMar>
              <w:top w:w="100" w:type="dxa"/>
              <w:left w:w="100" w:type="dxa"/>
              <w:bottom w:w="100" w:type="dxa"/>
              <w:right w:w="100" w:type="dxa"/>
            </w:tcMar>
          </w:tcPr>
          <w:p w14:paraId="03D051D3"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69DFB11D" w14:textId="77777777" w:rsidR="000C3CBB" w:rsidRPr="000C3CBB" w:rsidRDefault="000C3CBB" w:rsidP="000C3CBB">
            <w:pPr>
              <w:widowControl w:val="0"/>
              <w:spacing w:after="0" w:line="240" w:lineRule="auto"/>
              <w:rPr>
                <w:rFonts w:ascii="Times New Roman" w:hAnsi="Times New Roman"/>
                <w:bCs/>
                <w:color w:val="000000" w:themeColor="text1"/>
                <w:sz w:val="24"/>
                <w:szCs w:val="24"/>
                <w:lang w:val="es-MX"/>
              </w:rPr>
            </w:pPr>
            <w:r w:rsidRPr="000C3CBB">
              <w:rPr>
                <w:rFonts w:ascii="Times New Roman" w:hAnsi="Times New Roman"/>
                <w:bCs/>
                <w:color w:val="000000" w:themeColor="text1"/>
                <w:sz w:val="24"/>
                <w:szCs w:val="24"/>
                <w:lang w:val="es-MX"/>
              </w:rPr>
              <w:t>JOSE ANGEL VERA NORIEGA</w:t>
            </w:r>
          </w:p>
        </w:tc>
      </w:tr>
    </w:tbl>
    <w:p w14:paraId="69F41724" w14:textId="77777777" w:rsidR="000C3CBB" w:rsidRDefault="000C3CBB" w:rsidP="003C3A5B">
      <w:pPr>
        <w:pStyle w:val="NormalWeb"/>
        <w:shd w:val="clear" w:color="auto" w:fill="FFFFFF"/>
        <w:spacing w:after="0" w:line="360" w:lineRule="auto"/>
        <w:ind w:left="709" w:hanging="709"/>
        <w:jc w:val="both"/>
        <w:rPr>
          <w:sz w:val="24"/>
          <w:szCs w:val="24"/>
          <w:lang w:val="es-MX"/>
        </w:rPr>
      </w:pPr>
    </w:p>
    <w:p w14:paraId="33391209" w14:textId="77777777" w:rsidR="000C3CBB" w:rsidRPr="008C3360" w:rsidRDefault="000C3CBB" w:rsidP="003C3A5B">
      <w:pPr>
        <w:pStyle w:val="NormalWeb"/>
        <w:shd w:val="clear" w:color="auto" w:fill="FFFFFF"/>
        <w:spacing w:after="0" w:line="360" w:lineRule="auto"/>
        <w:ind w:left="709" w:hanging="709"/>
        <w:jc w:val="both"/>
        <w:rPr>
          <w:sz w:val="24"/>
          <w:szCs w:val="24"/>
          <w:lang w:val="es-MX"/>
        </w:rPr>
      </w:pPr>
    </w:p>
    <w:sectPr w:rsidR="000C3CBB" w:rsidRPr="008C3360" w:rsidSect="000F5B05">
      <w:headerReference w:type="default" r:id="rId9"/>
      <w:footerReference w:type="default" r:id="rId10"/>
      <w:pgSz w:w="12240" w:h="15840" w:code="1"/>
      <w:pgMar w:top="1276" w:right="1440" w:bottom="993" w:left="1440"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983B2" w14:textId="77777777" w:rsidR="00433421" w:rsidRDefault="00433421" w:rsidP="00AD2271">
      <w:pPr>
        <w:spacing w:after="0" w:line="240" w:lineRule="auto"/>
      </w:pPr>
      <w:r>
        <w:separator/>
      </w:r>
    </w:p>
  </w:endnote>
  <w:endnote w:type="continuationSeparator" w:id="0">
    <w:p w14:paraId="4EC8A954" w14:textId="77777777" w:rsidR="00433421" w:rsidRDefault="00433421" w:rsidP="00AD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 w:name="Lucida Grande">
    <w:altName w:val="Segoe UI"/>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B8EB" w14:textId="4F5FE753" w:rsidR="000F5B05" w:rsidRDefault="000F5B05">
    <w:pPr>
      <w:pStyle w:val="Piedepgina"/>
    </w:pPr>
    <w:r>
      <w:t xml:space="preserve">               </w:t>
    </w:r>
    <w:r>
      <w:rPr>
        <w:noProof/>
        <w:lang w:eastAsia="es-MX"/>
      </w:rPr>
      <w:drawing>
        <wp:inline distT="0" distB="0" distL="0" distR="0" wp14:anchorId="203E7B25" wp14:editId="18070632">
          <wp:extent cx="1600200" cy="419100"/>
          <wp:effectExtent l="0" t="0" r="0" b="0"/>
          <wp:docPr id="32" name="Imagen 3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0F5B05">
      <w:rPr>
        <w:rFonts w:asciiTheme="majorHAnsi" w:hAnsiTheme="majorHAnsi" w:cstheme="majorHAnsi"/>
        <w:b/>
        <w:szCs w:val="18"/>
      </w:rPr>
      <w:t xml:space="preserve">Vol. 12, Núm. 23 Julio - </w:t>
    </w:r>
    <w:proofErr w:type="gramStart"/>
    <w:r w:rsidRPr="000F5B05">
      <w:rPr>
        <w:rFonts w:asciiTheme="majorHAnsi" w:hAnsiTheme="majorHAnsi" w:cstheme="majorHAnsi"/>
        <w:b/>
        <w:szCs w:val="18"/>
      </w:rPr>
      <w:t>Diciembre</w:t>
    </w:r>
    <w:proofErr w:type="gramEnd"/>
    <w:r w:rsidRPr="000F5B05">
      <w:rPr>
        <w:rFonts w:asciiTheme="majorHAnsi" w:hAnsiTheme="majorHAnsi" w:cstheme="majorHAnsi"/>
        <w:b/>
        <w:szCs w:val="18"/>
      </w:rPr>
      <w:t xml:space="preserve"> 2021, e</w:t>
    </w:r>
    <w:r w:rsidR="00ED6022">
      <w:rPr>
        <w:rFonts w:asciiTheme="majorHAnsi" w:hAnsiTheme="majorHAnsi" w:cstheme="majorHAnsi"/>
        <w:b/>
        <w:szCs w:val="18"/>
      </w:rPr>
      <w:t>263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6D642" w14:textId="77777777" w:rsidR="00433421" w:rsidRDefault="00433421" w:rsidP="00AD2271">
      <w:pPr>
        <w:spacing w:after="0" w:line="240" w:lineRule="auto"/>
      </w:pPr>
      <w:r>
        <w:separator/>
      </w:r>
    </w:p>
  </w:footnote>
  <w:footnote w:type="continuationSeparator" w:id="0">
    <w:p w14:paraId="5B876E03" w14:textId="77777777" w:rsidR="00433421" w:rsidRDefault="00433421" w:rsidP="00AD2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4FB2" w14:textId="1D09B6D3" w:rsidR="007B1E3F" w:rsidRDefault="000F5B05" w:rsidP="000F5B05">
    <w:pPr>
      <w:pStyle w:val="Encabezado"/>
      <w:jc w:val="center"/>
    </w:pPr>
    <w:r w:rsidRPr="005A563C">
      <w:rPr>
        <w:noProof/>
        <w:lang w:eastAsia="es-MX"/>
      </w:rPr>
      <w:drawing>
        <wp:inline distT="0" distB="0" distL="0" distR="0" wp14:anchorId="18B77C58" wp14:editId="5229FE94">
          <wp:extent cx="5400040" cy="632602"/>
          <wp:effectExtent l="0" t="0" r="0" b="0"/>
          <wp:docPr id="31" name="Imagen 3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D7375"/>
    <w:multiLevelType w:val="multilevel"/>
    <w:tmpl w:val="2AB6D68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0335269"/>
    <w:multiLevelType w:val="hybridMultilevel"/>
    <w:tmpl w:val="78667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F0D0EAE"/>
    <w:multiLevelType w:val="hybridMultilevel"/>
    <w:tmpl w:val="9BDCD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82"/>
    <w:rsid w:val="00002B94"/>
    <w:rsid w:val="00003DE9"/>
    <w:rsid w:val="00004532"/>
    <w:rsid w:val="00006BFE"/>
    <w:rsid w:val="0001315F"/>
    <w:rsid w:val="00013942"/>
    <w:rsid w:val="0001417E"/>
    <w:rsid w:val="0001437A"/>
    <w:rsid w:val="00021C22"/>
    <w:rsid w:val="000257CE"/>
    <w:rsid w:val="00026044"/>
    <w:rsid w:val="00026909"/>
    <w:rsid w:val="00026F98"/>
    <w:rsid w:val="00030567"/>
    <w:rsid w:val="00030A65"/>
    <w:rsid w:val="00031097"/>
    <w:rsid w:val="000326DE"/>
    <w:rsid w:val="000371CD"/>
    <w:rsid w:val="00040567"/>
    <w:rsid w:val="00054200"/>
    <w:rsid w:val="0005502B"/>
    <w:rsid w:val="000665E4"/>
    <w:rsid w:val="00070BB7"/>
    <w:rsid w:val="00070EB0"/>
    <w:rsid w:val="00074BCF"/>
    <w:rsid w:val="00075AC0"/>
    <w:rsid w:val="00077746"/>
    <w:rsid w:val="00077C0D"/>
    <w:rsid w:val="000848AB"/>
    <w:rsid w:val="00084934"/>
    <w:rsid w:val="000873EE"/>
    <w:rsid w:val="00090DC4"/>
    <w:rsid w:val="00093377"/>
    <w:rsid w:val="00093410"/>
    <w:rsid w:val="000961DE"/>
    <w:rsid w:val="000961F0"/>
    <w:rsid w:val="00096A51"/>
    <w:rsid w:val="000A0075"/>
    <w:rsid w:val="000A4920"/>
    <w:rsid w:val="000A522F"/>
    <w:rsid w:val="000A7F67"/>
    <w:rsid w:val="000B3619"/>
    <w:rsid w:val="000B48F9"/>
    <w:rsid w:val="000C1AE7"/>
    <w:rsid w:val="000C3CBB"/>
    <w:rsid w:val="000C7EEE"/>
    <w:rsid w:val="000D42D7"/>
    <w:rsid w:val="000D537F"/>
    <w:rsid w:val="000D6E0D"/>
    <w:rsid w:val="000D720A"/>
    <w:rsid w:val="000E5DDE"/>
    <w:rsid w:val="000E67CE"/>
    <w:rsid w:val="000E6E9B"/>
    <w:rsid w:val="000F4EF0"/>
    <w:rsid w:val="000F5B05"/>
    <w:rsid w:val="000F623E"/>
    <w:rsid w:val="001060DA"/>
    <w:rsid w:val="00106593"/>
    <w:rsid w:val="00107EF0"/>
    <w:rsid w:val="001115C2"/>
    <w:rsid w:val="00117351"/>
    <w:rsid w:val="00117C9C"/>
    <w:rsid w:val="001213EC"/>
    <w:rsid w:val="00121957"/>
    <w:rsid w:val="00121D60"/>
    <w:rsid w:val="00124815"/>
    <w:rsid w:val="00127EF8"/>
    <w:rsid w:val="0013141B"/>
    <w:rsid w:val="00131482"/>
    <w:rsid w:val="001325E9"/>
    <w:rsid w:val="00136B6C"/>
    <w:rsid w:val="00145721"/>
    <w:rsid w:val="00146E9D"/>
    <w:rsid w:val="00147041"/>
    <w:rsid w:val="00151388"/>
    <w:rsid w:val="00152EDC"/>
    <w:rsid w:val="001532E5"/>
    <w:rsid w:val="00153407"/>
    <w:rsid w:val="00156A39"/>
    <w:rsid w:val="00157679"/>
    <w:rsid w:val="00160551"/>
    <w:rsid w:val="001634C8"/>
    <w:rsid w:val="00163BEE"/>
    <w:rsid w:val="00165141"/>
    <w:rsid w:val="0016688F"/>
    <w:rsid w:val="00167330"/>
    <w:rsid w:val="00167A2A"/>
    <w:rsid w:val="00171657"/>
    <w:rsid w:val="00171CE6"/>
    <w:rsid w:val="00173174"/>
    <w:rsid w:val="00173D64"/>
    <w:rsid w:val="00177748"/>
    <w:rsid w:val="001804CB"/>
    <w:rsid w:val="0018193E"/>
    <w:rsid w:val="001824AC"/>
    <w:rsid w:val="00183B1F"/>
    <w:rsid w:val="001872DD"/>
    <w:rsid w:val="0018781A"/>
    <w:rsid w:val="001933EE"/>
    <w:rsid w:val="00193C4A"/>
    <w:rsid w:val="00194716"/>
    <w:rsid w:val="00194A3C"/>
    <w:rsid w:val="00195BA9"/>
    <w:rsid w:val="001A31D7"/>
    <w:rsid w:val="001A5099"/>
    <w:rsid w:val="001A6CD4"/>
    <w:rsid w:val="001B060F"/>
    <w:rsid w:val="001B0B6E"/>
    <w:rsid w:val="001B2755"/>
    <w:rsid w:val="001B2EC6"/>
    <w:rsid w:val="001B2ED6"/>
    <w:rsid w:val="001B61D9"/>
    <w:rsid w:val="001C1327"/>
    <w:rsid w:val="001C2E9A"/>
    <w:rsid w:val="001C4C81"/>
    <w:rsid w:val="001C66B2"/>
    <w:rsid w:val="001C7748"/>
    <w:rsid w:val="001D34FE"/>
    <w:rsid w:val="001D37FF"/>
    <w:rsid w:val="001D40FB"/>
    <w:rsid w:val="001D5562"/>
    <w:rsid w:val="001D74D1"/>
    <w:rsid w:val="001E187D"/>
    <w:rsid w:val="001E3BE6"/>
    <w:rsid w:val="001E3E9D"/>
    <w:rsid w:val="001E5C54"/>
    <w:rsid w:val="001E6B03"/>
    <w:rsid w:val="001F0022"/>
    <w:rsid w:val="001F565E"/>
    <w:rsid w:val="001F6167"/>
    <w:rsid w:val="00202E48"/>
    <w:rsid w:val="0020393B"/>
    <w:rsid w:val="00203C71"/>
    <w:rsid w:val="00205373"/>
    <w:rsid w:val="00205764"/>
    <w:rsid w:val="002069F0"/>
    <w:rsid w:val="00206A8D"/>
    <w:rsid w:val="00211016"/>
    <w:rsid w:val="00211630"/>
    <w:rsid w:val="00213F67"/>
    <w:rsid w:val="00215A58"/>
    <w:rsid w:val="00227C92"/>
    <w:rsid w:val="002303CE"/>
    <w:rsid w:val="00232836"/>
    <w:rsid w:val="00233698"/>
    <w:rsid w:val="0024210A"/>
    <w:rsid w:val="002444F8"/>
    <w:rsid w:val="00247423"/>
    <w:rsid w:val="00250252"/>
    <w:rsid w:val="00261BB3"/>
    <w:rsid w:val="00262258"/>
    <w:rsid w:val="00263597"/>
    <w:rsid w:val="00267E67"/>
    <w:rsid w:val="002708A3"/>
    <w:rsid w:val="00270BA1"/>
    <w:rsid w:val="00270EDA"/>
    <w:rsid w:val="00273213"/>
    <w:rsid w:val="0027789D"/>
    <w:rsid w:val="00280C16"/>
    <w:rsid w:val="00282088"/>
    <w:rsid w:val="00283D2F"/>
    <w:rsid w:val="00284F5F"/>
    <w:rsid w:val="0028670A"/>
    <w:rsid w:val="00291B82"/>
    <w:rsid w:val="00292365"/>
    <w:rsid w:val="0029271B"/>
    <w:rsid w:val="00295093"/>
    <w:rsid w:val="0029678A"/>
    <w:rsid w:val="00297DC9"/>
    <w:rsid w:val="002A2481"/>
    <w:rsid w:val="002A3DAA"/>
    <w:rsid w:val="002A4E5B"/>
    <w:rsid w:val="002A7E71"/>
    <w:rsid w:val="002B10B6"/>
    <w:rsid w:val="002B5664"/>
    <w:rsid w:val="002B5BF2"/>
    <w:rsid w:val="002C6D8B"/>
    <w:rsid w:val="002D0367"/>
    <w:rsid w:val="002E07C7"/>
    <w:rsid w:val="002E3367"/>
    <w:rsid w:val="002E3A16"/>
    <w:rsid w:val="002E482B"/>
    <w:rsid w:val="002E6073"/>
    <w:rsid w:val="002F1B93"/>
    <w:rsid w:val="002F4B4B"/>
    <w:rsid w:val="002F63DB"/>
    <w:rsid w:val="003002A8"/>
    <w:rsid w:val="003052D2"/>
    <w:rsid w:val="00310F94"/>
    <w:rsid w:val="00312133"/>
    <w:rsid w:val="00312987"/>
    <w:rsid w:val="00315A3A"/>
    <w:rsid w:val="00323A36"/>
    <w:rsid w:val="00326B56"/>
    <w:rsid w:val="00331017"/>
    <w:rsid w:val="00332F7C"/>
    <w:rsid w:val="00335F69"/>
    <w:rsid w:val="00340132"/>
    <w:rsid w:val="003405AE"/>
    <w:rsid w:val="00340C89"/>
    <w:rsid w:val="003439CA"/>
    <w:rsid w:val="00344246"/>
    <w:rsid w:val="003461A7"/>
    <w:rsid w:val="00346A3A"/>
    <w:rsid w:val="00351D71"/>
    <w:rsid w:val="003548B9"/>
    <w:rsid w:val="003577AF"/>
    <w:rsid w:val="00361209"/>
    <w:rsid w:val="003617DB"/>
    <w:rsid w:val="00361859"/>
    <w:rsid w:val="0036409E"/>
    <w:rsid w:val="00366E16"/>
    <w:rsid w:val="00370E98"/>
    <w:rsid w:val="0037447E"/>
    <w:rsid w:val="003764F6"/>
    <w:rsid w:val="00377AAF"/>
    <w:rsid w:val="00377DA4"/>
    <w:rsid w:val="00380B3F"/>
    <w:rsid w:val="00380EF3"/>
    <w:rsid w:val="00381F6C"/>
    <w:rsid w:val="0038255E"/>
    <w:rsid w:val="00385549"/>
    <w:rsid w:val="00391789"/>
    <w:rsid w:val="0039295F"/>
    <w:rsid w:val="00392D86"/>
    <w:rsid w:val="003959C8"/>
    <w:rsid w:val="003969F6"/>
    <w:rsid w:val="003A0327"/>
    <w:rsid w:val="003A2CBF"/>
    <w:rsid w:val="003A47C3"/>
    <w:rsid w:val="003A535C"/>
    <w:rsid w:val="003A54A7"/>
    <w:rsid w:val="003A7EBF"/>
    <w:rsid w:val="003B0967"/>
    <w:rsid w:val="003B4852"/>
    <w:rsid w:val="003B67A8"/>
    <w:rsid w:val="003C3A5B"/>
    <w:rsid w:val="003C3D16"/>
    <w:rsid w:val="003C50B1"/>
    <w:rsid w:val="003D0F57"/>
    <w:rsid w:val="003D322C"/>
    <w:rsid w:val="003E0F45"/>
    <w:rsid w:val="003E1683"/>
    <w:rsid w:val="003E5F15"/>
    <w:rsid w:val="003E6A5B"/>
    <w:rsid w:val="003E7970"/>
    <w:rsid w:val="003E7E5E"/>
    <w:rsid w:val="003F3561"/>
    <w:rsid w:val="003F4775"/>
    <w:rsid w:val="003F4D77"/>
    <w:rsid w:val="003F5866"/>
    <w:rsid w:val="003F6A05"/>
    <w:rsid w:val="003F70E2"/>
    <w:rsid w:val="00400784"/>
    <w:rsid w:val="00403F22"/>
    <w:rsid w:val="004056C1"/>
    <w:rsid w:val="004061FB"/>
    <w:rsid w:val="0040705B"/>
    <w:rsid w:val="004102DB"/>
    <w:rsid w:val="00410AC1"/>
    <w:rsid w:val="00410F32"/>
    <w:rsid w:val="00411060"/>
    <w:rsid w:val="00413628"/>
    <w:rsid w:val="00417A35"/>
    <w:rsid w:val="0042444C"/>
    <w:rsid w:val="00425DE6"/>
    <w:rsid w:val="004266D2"/>
    <w:rsid w:val="004272D7"/>
    <w:rsid w:val="0042777A"/>
    <w:rsid w:val="00427BFC"/>
    <w:rsid w:val="004304EB"/>
    <w:rsid w:val="0043073D"/>
    <w:rsid w:val="00430D81"/>
    <w:rsid w:val="00433421"/>
    <w:rsid w:val="00436AFC"/>
    <w:rsid w:val="004402F7"/>
    <w:rsid w:val="004404C6"/>
    <w:rsid w:val="004427B5"/>
    <w:rsid w:val="004453A2"/>
    <w:rsid w:val="00450A33"/>
    <w:rsid w:val="00450F01"/>
    <w:rsid w:val="00453D08"/>
    <w:rsid w:val="004553E0"/>
    <w:rsid w:val="00456A97"/>
    <w:rsid w:val="0045779B"/>
    <w:rsid w:val="00463DD5"/>
    <w:rsid w:val="004655AB"/>
    <w:rsid w:val="00471F57"/>
    <w:rsid w:val="00473505"/>
    <w:rsid w:val="00476955"/>
    <w:rsid w:val="004809A0"/>
    <w:rsid w:val="00482A0B"/>
    <w:rsid w:val="00486BE6"/>
    <w:rsid w:val="0048701D"/>
    <w:rsid w:val="00490801"/>
    <w:rsid w:val="0049123A"/>
    <w:rsid w:val="00493397"/>
    <w:rsid w:val="00493CA9"/>
    <w:rsid w:val="00496E96"/>
    <w:rsid w:val="00497C0E"/>
    <w:rsid w:val="00497F4A"/>
    <w:rsid w:val="004A0C70"/>
    <w:rsid w:val="004A5D25"/>
    <w:rsid w:val="004B0874"/>
    <w:rsid w:val="004B683C"/>
    <w:rsid w:val="004C1B54"/>
    <w:rsid w:val="004C28FC"/>
    <w:rsid w:val="004C672D"/>
    <w:rsid w:val="004D2B4A"/>
    <w:rsid w:val="004D5895"/>
    <w:rsid w:val="004D5D03"/>
    <w:rsid w:val="004D6116"/>
    <w:rsid w:val="004E1D14"/>
    <w:rsid w:val="004E3887"/>
    <w:rsid w:val="004E585B"/>
    <w:rsid w:val="004E5A16"/>
    <w:rsid w:val="004E61DF"/>
    <w:rsid w:val="004F50F6"/>
    <w:rsid w:val="0050256E"/>
    <w:rsid w:val="00505041"/>
    <w:rsid w:val="005119F9"/>
    <w:rsid w:val="005128E7"/>
    <w:rsid w:val="00517409"/>
    <w:rsid w:val="005200C5"/>
    <w:rsid w:val="00520795"/>
    <w:rsid w:val="00524864"/>
    <w:rsid w:val="00525F32"/>
    <w:rsid w:val="0053162E"/>
    <w:rsid w:val="0053350C"/>
    <w:rsid w:val="00541CEF"/>
    <w:rsid w:val="0054224B"/>
    <w:rsid w:val="0054449E"/>
    <w:rsid w:val="00554A63"/>
    <w:rsid w:val="00554F73"/>
    <w:rsid w:val="00556687"/>
    <w:rsid w:val="005570BD"/>
    <w:rsid w:val="00557CE1"/>
    <w:rsid w:val="00560AE0"/>
    <w:rsid w:val="00561CA1"/>
    <w:rsid w:val="005625B8"/>
    <w:rsid w:val="005646A0"/>
    <w:rsid w:val="00564B28"/>
    <w:rsid w:val="0056648D"/>
    <w:rsid w:val="005674B8"/>
    <w:rsid w:val="00571DDF"/>
    <w:rsid w:val="00575907"/>
    <w:rsid w:val="00575FD3"/>
    <w:rsid w:val="00577029"/>
    <w:rsid w:val="00577E31"/>
    <w:rsid w:val="0058282A"/>
    <w:rsid w:val="0058360A"/>
    <w:rsid w:val="00584010"/>
    <w:rsid w:val="00586D15"/>
    <w:rsid w:val="00591C86"/>
    <w:rsid w:val="0059246C"/>
    <w:rsid w:val="005948DD"/>
    <w:rsid w:val="00595FD0"/>
    <w:rsid w:val="0059629C"/>
    <w:rsid w:val="005A1C2C"/>
    <w:rsid w:val="005A239C"/>
    <w:rsid w:val="005B0005"/>
    <w:rsid w:val="005B119D"/>
    <w:rsid w:val="005B59B3"/>
    <w:rsid w:val="005B7EE5"/>
    <w:rsid w:val="005C0F68"/>
    <w:rsid w:val="005C34D5"/>
    <w:rsid w:val="005C3B60"/>
    <w:rsid w:val="005C3FA8"/>
    <w:rsid w:val="005C674A"/>
    <w:rsid w:val="005D0DF2"/>
    <w:rsid w:val="005D0E36"/>
    <w:rsid w:val="005E0892"/>
    <w:rsid w:val="005E3149"/>
    <w:rsid w:val="005F0D42"/>
    <w:rsid w:val="005F2BFD"/>
    <w:rsid w:val="005F63AA"/>
    <w:rsid w:val="005F680B"/>
    <w:rsid w:val="005F7C71"/>
    <w:rsid w:val="00601AFE"/>
    <w:rsid w:val="00602C63"/>
    <w:rsid w:val="00606458"/>
    <w:rsid w:val="0061126A"/>
    <w:rsid w:val="0061191A"/>
    <w:rsid w:val="00612E7E"/>
    <w:rsid w:val="00616721"/>
    <w:rsid w:val="00617EF2"/>
    <w:rsid w:val="006224C0"/>
    <w:rsid w:val="00623E0F"/>
    <w:rsid w:val="00624765"/>
    <w:rsid w:val="0062520F"/>
    <w:rsid w:val="00627571"/>
    <w:rsid w:val="006304A8"/>
    <w:rsid w:val="00631B17"/>
    <w:rsid w:val="006325AD"/>
    <w:rsid w:val="00635BE5"/>
    <w:rsid w:val="00636143"/>
    <w:rsid w:val="00636E00"/>
    <w:rsid w:val="00636EF8"/>
    <w:rsid w:val="00637359"/>
    <w:rsid w:val="00642B47"/>
    <w:rsid w:val="0064556D"/>
    <w:rsid w:val="0064561A"/>
    <w:rsid w:val="006536F7"/>
    <w:rsid w:val="006545E6"/>
    <w:rsid w:val="006565A4"/>
    <w:rsid w:val="0065794C"/>
    <w:rsid w:val="00661D53"/>
    <w:rsid w:val="00662F3A"/>
    <w:rsid w:val="0066652F"/>
    <w:rsid w:val="00670772"/>
    <w:rsid w:val="00670A63"/>
    <w:rsid w:val="00673BD0"/>
    <w:rsid w:val="0067599F"/>
    <w:rsid w:val="00676F2A"/>
    <w:rsid w:val="0068204A"/>
    <w:rsid w:val="00682221"/>
    <w:rsid w:val="00684128"/>
    <w:rsid w:val="00691D59"/>
    <w:rsid w:val="0069436B"/>
    <w:rsid w:val="006973C9"/>
    <w:rsid w:val="006A0C68"/>
    <w:rsid w:val="006A0EB3"/>
    <w:rsid w:val="006A3F6E"/>
    <w:rsid w:val="006B533D"/>
    <w:rsid w:val="006B5379"/>
    <w:rsid w:val="006C29D0"/>
    <w:rsid w:val="006C5DA8"/>
    <w:rsid w:val="006C78E2"/>
    <w:rsid w:val="006D1D9D"/>
    <w:rsid w:val="006D3AF7"/>
    <w:rsid w:val="006D5F2B"/>
    <w:rsid w:val="006E1142"/>
    <w:rsid w:val="006E1D13"/>
    <w:rsid w:val="006E55E0"/>
    <w:rsid w:val="006F06F6"/>
    <w:rsid w:val="006F1AC6"/>
    <w:rsid w:val="006F2110"/>
    <w:rsid w:val="006F5F49"/>
    <w:rsid w:val="006F7D49"/>
    <w:rsid w:val="00707B6E"/>
    <w:rsid w:val="00711F48"/>
    <w:rsid w:val="00712269"/>
    <w:rsid w:val="007139DD"/>
    <w:rsid w:val="0072244D"/>
    <w:rsid w:val="00730EC1"/>
    <w:rsid w:val="00732FAC"/>
    <w:rsid w:val="00734789"/>
    <w:rsid w:val="007379C7"/>
    <w:rsid w:val="00743F45"/>
    <w:rsid w:val="007444C1"/>
    <w:rsid w:val="00745BF5"/>
    <w:rsid w:val="00746C65"/>
    <w:rsid w:val="007476AF"/>
    <w:rsid w:val="007505C6"/>
    <w:rsid w:val="007530F9"/>
    <w:rsid w:val="0075480F"/>
    <w:rsid w:val="00757491"/>
    <w:rsid w:val="00762601"/>
    <w:rsid w:val="007638F0"/>
    <w:rsid w:val="00770C5A"/>
    <w:rsid w:val="00780556"/>
    <w:rsid w:val="00781F36"/>
    <w:rsid w:val="0078730F"/>
    <w:rsid w:val="00787C0D"/>
    <w:rsid w:val="00787FC6"/>
    <w:rsid w:val="00791E73"/>
    <w:rsid w:val="00793B3C"/>
    <w:rsid w:val="00795592"/>
    <w:rsid w:val="007966B9"/>
    <w:rsid w:val="007A2E41"/>
    <w:rsid w:val="007A3757"/>
    <w:rsid w:val="007A5936"/>
    <w:rsid w:val="007A646B"/>
    <w:rsid w:val="007B002C"/>
    <w:rsid w:val="007B159C"/>
    <w:rsid w:val="007B1E3F"/>
    <w:rsid w:val="007B311C"/>
    <w:rsid w:val="007B65AD"/>
    <w:rsid w:val="007B72D8"/>
    <w:rsid w:val="007C376D"/>
    <w:rsid w:val="007C5437"/>
    <w:rsid w:val="007C6E5B"/>
    <w:rsid w:val="007C7287"/>
    <w:rsid w:val="007C79CF"/>
    <w:rsid w:val="007D0164"/>
    <w:rsid w:val="007D3509"/>
    <w:rsid w:val="007D5030"/>
    <w:rsid w:val="007E1821"/>
    <w:rsid w:val="007E2E5F"/>
    <w:rsid w:val="007E7EFE"/>
    <w:rsid w:val="007F0058"/>
    <w:rsid w:val="007F1334"/>
    <w:rsid w:val="007F1600"/>
    <w:rsid w:val="007F5913"/>
    <w:rsid w:val="007F5C11"/>
    <w:rsid w:val="007F5EED"/>
    <w:rsid w:val="00801354"/>
    <w:rsid w:val="008061A8"/>
    <w:rsid w:val="00807E9C"/>
    <w:rsid w:val="00810377"/>
    <w:rsid w:val="00815F7D"/>
    <w:rsid w:val="00817EB7"/>
    <w:rsid w:val="00820CD8"/>
    <w:rsid w:val="008237EE"/>
    <w:rsid w:val="008309EC"/>
    <w:rsid w:val="00834CD0"/>
    <w:rsid w:val="008377DA"/>
    <w:rsid w:val="00840D28"/>
    <w:rsid w:val="00844CEC"/>
    <w:rsid w:val="008452F9"/>
    <w:rsid w:val="00845C8B"/>
    <w:rsid w:val="00850930"/>
    <w:rsid w:val="00851918"/>
    <w:rsid w:val="008607F5"/>
    <w:rsid w:val="00860A45"/>
    <w:rsid w:val="00865E65"/>
    <w:rsid w:val="00867973"/>
    <w:rsid w:val="008720A9"/>
    <w:rsid w:val="008741E4"/>
    <w:rsid w:val="00875F8B"/>
    <w:rsid w:val="00882C81"/>
    <w:rsid w:val="00885632"/>
    <w:rsid w:val="0089080C"/>
    <w:rsid w:val="00892CF9"/>
    <w:rsid w:val="008930DF"/>
    <w:rsid w:val="0089583F"/>
    <w:rsid w:val="00895F8A"/>
    <w:rsid w:val="00896BB0"/>
    <w:rsid w:val="0089721D"/>
    <w:rsid w:val="008A44C8"/>
    <w:rsid w:val="008A6A64"/>
    <w:rsid w:val="008A789B"/>
    <w:rsid w:val="008B015A"/>
    <w:rsid w:val="008B0718"/>
    <w:rsid w:val="008B0DF1"/>
    <w:rsid w:val="008B1840"/>
    <w:rsid w:val="008B2A11"/>
    <w:rsid w:val="008B67A5"/>
    <w:rsid w:val="008C1AFE"/>
    <w:rsid w:val="008C2C07"/>
    <w:rsid w:val="008C3360"/>
    <w:rsid w:val="008C5297"/>
    <w:rsid w:val="008C79FA"/>
    <w:rsid w:val="008C7F09"/>
    <w:rsid w:val="008D5063"/>
    <w:rsid w:val="008D7643"/>
    <w:rsid w:val="008E14CC"/>
    <w:rsid w:val="008E207B"/>
    <w:rsid w:val="008E4F12"/>
    <w:rsid w:val="008E5589"/>
    <w:rsid w:val="008E6963"/>
    <w:rsid w:val="008E6B83"/>
    <w:rsid w:val="008E73D6"/>
    <w:rsid w:val="008F6411"/>
    <w:rsid w:val="008F6C07"/>
    <w:rsid w:val="0090033C"/>
    <w:rsid w:val="00900399"/>
    <w:rsid w:val="00904374"/>
    <w:rsid w:val="0090574B"/>
    <w:rsid w:val="009113F5"/>
    <w:rsid w:val="0091244D"/>
    <w:rsid w:val="00921DC8"/>
    <w:rsid w:val="00925BF7"/>
    <w:rsid w:val="0092695F"/>
    <w:rsid w:val="009278A5"/>
    <w:rsid w:val="00930B90"/>
    <w:rsid w:val="00932B26"/>
    <w:rsid w:val="009332D2"/>
    <w:rsid w:val="00935069"/>
    <w:rsid w:val="00935383"/>
    <w:rsid w:val="00940B30"/>
    <w:rsid w:val="00942198"/>
    <w:rsid w:val="00943F9D"/>
    <w:rsid w:val="00944493"/>
    <w:rsid w:val="009454F8"/>
    <w:rsid w:val="00950405"/>
    <w:rsid w:val="0095046E"/>
    <w:rsid w:val="0095197C"/>
    <w:rsid w:val="00951C41"/>
    <w:rsid w:val="00952CF6"/>
    <w:rsid w:val="00954089"/>
    <w:rsid w:val="0095526C"/>
    <w:rsid w:val="00955679"/>
    <w:rsid w:val="00957A02"/>
    <w:rsid w:val="009607A6"/>
    <w:rsid w:val="009616EC"/>
    <w:rsid w:val="00962060"/>
    <w:rsid w:val="00962662"/>
    <w:rsid w:val="00965235"/>
    <w:rsid w:val="00965246"/>
    <w:rsid w:val="00965E2F"/>
    <w:rsid w:val="00974847"/>
    <w:rsid w:val="00975A59"/>
    <w:rsid w:val="0098032E"/>
    <w:rsid w:val="00983D1B"/>
    <w:rsid w:val="00985322"/>
    <w:rsid w:val="00990127"/>
    <w:rsid w:val="009940F7"/>
    <w:rsid w:val="00995715"/>
    <w:rsid w:val="0099682C"/>
    <w:rsid w:val="009A0061"/>
    <w:rsid w:val="009A0172"/>
    <w:rsid w:val="009A08D5"/>
    <w:rsid w:val="009A0AD1"/>
    <w:rsid w:val="009A38C9"/>
    <w:rsid w:val="009A3D13"/>
    <w:rsid w:val="009A4897"/>
    <w:rsid w:val="009A5895"/>
    <w:rsid w:val="009A5AA1"/>
    <w:rsid w:val="009A5B79"/>
    <w:rsid w:val="009A5BEF"/>
    <w:rsid w:val="009C58BD"/>
    <w:rsid w:val="009D1850"/>
    <w:rsid w:val="009D6BD3"/>
    <w:rsid w:val="009E2C5F"/>
    <w:rsid w:val="009E49D8"/>
    <w:rsid w:val="009E4C8D"/>
    <w:rsid w:val="009F1CF6"/>
    <w:rsid w:val="009F23C5"/>
    <w:rsid w:val="009F36E9"/>
    <w:rsid w:val="009F4910"/>
    <w:rsid w:val="009F666C"/>
    <w:rsid w:val="009F6DDA"/>
    <w:rsid w:val="009F7277"/>
    <w:rsid w:val="00A0431B"/>
    <w:rsid w:val="00A0625F"/>
    <w:rsid w:val="00A062E0"/>
    <w:rsid w:val="00A10188"/>
    <w:rsid w:val="00A15608"/>
    <w:rsid w:val="00A16B1A"/>
    <w:rsid w:val="00A2388E"/>
    <w:rsid w:val="00A24683"/>
    <w:rsid w:val="00A25A89"/>
    <w:rsid w:val="00A27506"/>
    <w:rsid w:val="00A27A7E"/>
    <w:rsid w:val="00A30E1D"/>
    <w:rsid w:val="00A30EED"/>
    <w:rsid w:val="00A328C2"/>
    <w:rsid w:val="00A374FD"/>
    <w:rsid w:val="00A4180D"/>
    <w:rsid w:val="00A41D56"/>
    <w:rsid w:val="00A422A0"/>
    <w:rsid w:val="00A469C5"/>
    <w:rsid w:val="00A554F1"/>
    <w:rsid w:val="00A57238"/>
    <w:rsid w:val="00A601F3"/>
    <w:rsid w:val="00A61CC1"/>
    <w:rsid w:val="00A6739B"/>
    <w:rsid w:val="00A70190"/>
    <w:rsid w:val="00A707CC"/>
    <w:rsid w:val="00A7747C"/>
    <w:rsid w:val="00A82021"/>
    <w:rsid w:val="00A84CF9"/>
    <w:rsid w:val="00A929F4"/>
    <w:rsid w:val="00A94DB5"/>
    <w:rsid w:val="00A96EE0"/>
    <w:rsid w:val="00AA0AF4"/>
    <w:rsid w:val="00AA27AA"/>
    <w:rsid w:val="00AA2E8A"/>
    <w:rsid w:val="00AA4247"/>
    <w:rsid w:val="00AA43AD"/>
    <w:rsid w:val="00AA57A3"/>
    <w:rsid w:val="00AA5F6D"/>
    <w:rsid w:val="00AA6E75"/>
    <w:rsid w:val="00AB18FB"/>
    <w:rsid w:val="00AB3483"/>
    <w:rsid w:val="00AB3AE1"/>
    <w:rsid w:val="00AB63AD"/>
    <w:rsid w:val="00AC0AEF"/>
    <w:rsid w:val="00AC26A2"/>
    <w:rsid w:val="00AD2271"/>
    <w:rsid w:val="00AD459B"/>
    <w:rsid w:val="00AD6909"/>
    <w:rsid w:val="00AD6F01"/>
    <w:rsid w:val="00AE1DFE"/>
    <w:rsid w:val="00AE5009"/>
    <w:rsid w:val="00AE7DF2"/>
    <w:rsid w:val="00AF4A45"/>
    <w:rsid w:val="00B06D96"/>
    <w:rsid w:val="00B14298"/>
    <w:rsid w:val="00B14DA7"/>
    <w:rsid w:val="00B1504C"/>
    <w:rsid w:val="00B172EB"/>
    <w:rsid w:val="00B2458E"/>
    <w:rsid w:val="00B26339"/>
    <w:rsid w:val="00B3192E"/>
    <w:rsid w:val="00B33123"/>
    <w:rsid w:val="00B35934"/>
    <w:rsid w:val="00B362C3"/>
    <w:rsid w:val="00B36E8A"/>
    <w:rsid w:val="00B42542"/>
    <w:rsid w:val="00B45B78"/>
    <w:rsid w:val="00B45C47"/>
    <w:rsid w:val="00B461C2"/>
    <w:rsid w:val="00B46630"/>
    <w:rsid w:val="00B5485B"/>
    <w:rsid w:val="00B54940"/>
    <w:rsid w:val="00B54A15"/>
    <w:rsid w:val="00B55E3D"/>
    <w:rsid w:val="00B6143B"/>
    <w:rsid w:val="00B63365"/>
    <w:rsid w:val="00B6407B"/>
    <w:rsid w:val="00B733C1"/>
    <w:rsid w:val="00B741A2"/>
    <w:rsid w:val="00B76D52"/>
    <w:rsid w:val="00B836D9"/>
    <w:rsid w:val="00B8415D"/>
    <w:rsid w:val="00B8582D"/>
    <w:rsid w:val="00B94FB4"/>
    <w:rsid w:val="00B958C3"/>
    <w:rsid w:val="00BA1716"/>
    <w:rsid w:val="00BA1B1D"/>
    <w:rsid w:val="00BA20A2"/>
    <w:rsid w:val="00BA27AA"/>
    <w:rsid w:val="00BA2FEC"/>
    <w:rsid w:val="00BA5890"/>
    <w:rsid w:val="00BA6883"/>
    <w:rsid w:val="00BB387F"/>
    <w:rsid w:val="00BB432D"/>
    <w:rsid w:val="00BB5B9F"/>
    <w:rsid w:val="00BC2F56"/>
    <w:rsid w:val="00BC338B"/>
    <w:rsid w:val="00BD43D7"/>
    <w:rsid w:val="00BE3DB9"/>
    <w:rsid w:val="00BE4102"/>
    <w:rsid w:val="00BE481E"/>
    <w:rsid w:val="00BF03A5"/>
    <w:rsid w:val="00BF5467"/>
    <w:rsid w:val="00BF56C5"/>
    <w:rsid w:val="00C01293"/>
    <w:rsid w:val="00C01674"/>
    <w:rsid w:val="00C017F9"/>
    <w:rsid w:val="00C06D66"/>
    <w:rsid w:val="00C13F78"/>
    <w:rsid w:val="00C2202D"/>
    <w:rsid w:val="00C22B5F"/>
    <w:rsid w:val="00C30E43"/>
    <w:rsid w:val="00C32253"/>
    <w:rsid w:val="00C343B2"/>
    <w:rsid w:val="00C352E8"/>
    <w:rsid w:val="00C35CCE"/>
    <w:rsid w:val="00C40CBA"/>
    <w:rsid w:val="00C50128"/>
    <w:rsid w:val="00C50D5F"/>
    <w:rsid w:val="00C56637"/>
    <w:rsid w:val="00C577F6"/>
    <w:rsid w:val="00C6488F"/>
    <w:rsid w:val="00C70425"/>
    <w:rsid w:val="00C71D7B"/>
    <w:rsid w:val="00C72D1E"/>
    <w:rsid w:val="00C73235"/>
    <w:rsid w:val="00C732E2"/>
    <w:rsid w:val="00C74322"/>
    <w:rsid w:val="00C76B41"/>
    <w:rsid w:val="00C8223D"/>
    <w:rsid w:val="00C82CE6"/>
    <w:rsid w:val="00C83668"/>
    <w:rsid w:val="00C843E2"/>
    <w:rsid w:val="00C844E2"/>
    <w:rsid w:val="00C84DC2"/>
    <w:rsid w:val="00C854AD"/>
    <w:rsid w:val="00C85B29"/>
    <w:rsid w:val="00C90F11"/>
    <w:rsid w:val="00C93711"/>
    <w:rsid w:val="00C95605"/>
    <w:rsid w:val="00CA034C"/>
    <w:rsid w:val="00CA1783"/>
    <w:rsid w:val="00CA7619"/>
    <w:rsid w:val="00CB0D8D"/>
    <w:rsid w:val="00CB1105"/>
    <w:rsid w:val="00CB3C7B"/>
    <w:rsid w:val="00CB5F64"/>
    <w:rsid w:val="00CB6ED9"/>
    <w:rsid w:val="00CB781F"/>
    <w:rsid w:val="00CB7DB3"/>
    <w:rsid w:val="00CC42B8"/>
    <w:rsid w:val="00CC5D96"/>
    <w:rsid w:val="00CC7297"/>
    <w:rsid w:val="00CD2232"/>
    <w:rsid w:val="00CD274F"/>
    <w:rsid w:val="00CD375F"/>
    <w:rsid w:val="00CD4251"/>
    <w:rsid w:val="00CD4EA5"/>
    <w:rsid w:val="00CD56C4"/>
    <w:rsid w:val="00CE10E8"/>
    <w:rsid w:val="00CE1473"/>
    <w:rsid w:val="00CE2A7A"/>
    <w:rsid w:val="00CE517A"/>
    <w:rsid w:val="00CF2B39"/>
    <w:rsid w:val="00CF462D"/>
    <w:rsid w:val="00D00A69"/>
    <w:rsid w:val="00D02194"/>
    <w:rsid w:val="00D05182"/>
    <w:rsid w:val="00D07D16"/>
    <w:rsid w:val="00D12013"/>
    <w:rsid w:val="00D14095"/>
    <w:rsid w:val="00D14280"/>
    <w:rsid w:val="00D27518"/>
    <w:rsid w:val="00D348E7"/>
    <w:rsid w:val="00D36F50"/>
    <w:rsid w:val="00D40ABB"/>
    <w:rsid w:val="00D41E87"/>
    <w:rsid w:val="00D45883"/>
    <w:rsid w:val="00D45F6D"/>
    <w:rsid w:val="00D50107"/>
    <w:rsid w:val="00D50AC8"/>
    <w:rsid w:val="00D5278A"/>
    <w:rsid w:val="00D52B57"/>
    <w:rsid w:val="00D54ABA"/>
    <w:rsid w:val="00D55FBD"/>
    <w:rsid w:val="00D5695F"/>
    <w:rsid w:val="00D56BFB"/>
    <w:rsid w:val="00D602B7"/>
    <w:rsid w:val="00D60417"/>
    <w:rsid w:val="00D6560D"/>
    <w:rsid w:val="00D65DDF"/>
    <w:rsid w:val="00D715F1"/>
    <w:rsid w:val="00D7191E"/>
    <w:rsid w:val="00D734FC"/>
    <w:rsid w:val="00D748B0"/>
    <w:rsid w:val="00D74904"/>
    <w:rsid w:val="00D74A27"/>
    <w:rsid w:val="00D82E0E"/>
    <w:rsid w:val="00D830EB"/>
    <w:rsid w:val="00D8330D"/>
    <w:rsid w:val="00D835DF"/>
    <w:rsid w:val="00D853ED"/>
    <w:rsid w:val="00D87F4E"/>
    <w:rsid w:val="00D91C22"/>
    <w:rsid w:val="00D941DF"/>
    <w:rsid w:val="00DA1669"/>
    <w:rsid w:val="00DA1C7D"/>
    <w:rsid w:val="00DA4684"/>
    <w:rsid w:val="00DA48B1"/>
    <w:rsid w:val="00DA4A9F"/>
    <w:rsid w:val="00DA6531"/>
    <w:rsid w:val="00DA77C6"/>
    <w:rsid w:val="00DB2663"/>
    <w:rsid w:val="00DB7A50"/>
    <w:rsid w:val="00DB7E66"/>
    <w:rsid w:val="00DC0451"/>
    <w:rsid w:val="00DC0864"/>
    <w:rsid w:val="00DC21FF"/>
    <w:rsid w:val="00DC2318"/>
    <w:rsid w:val="00DC6137"/>
    <w:rsid w:val="00DD2810"/>
    <w:rsid w:val="00DD2A3F"/>
    <w:rsid w:val="00DE1411"/>
    <w:rsid w:val="00DE2FEA"/>
    <w:rsid w:val="00DE4591"/>
    <w:rsid w:val="00DF472F"/>
    <w:rsid w:val="00DF6EFB"/>
    <w:rsid w:val="00DF748E"/>
    <w:rsid w:val="00DF7500"/>
    <w:rsid w:val="00E0120D"/>
    <w:rsid w:val="00E01B15"/>
    <w:rsid w:val="00E03C33"/>
    <w:rsid w:val="00E0496B"/>
    <w:rsid w:val="00E04A2A"/>
    <w:rsid w:val="00E04E6E"/>
    <w:rsid w:val="00E058BF"/>
    <w:rsid w:val="00E06FA1"/>
    <w:rsid w:val="00E11EDC"/>
    <w:rsid w:val="00E22885"/>
    <w:rsid w:val="00E27583"/>
    <w:rsid w:val="00E3180D"/>
    <w:rsid w:val="00E318EC"/>
    <w:rsid w:val="00E31A7D"/>
    <w:rsid w:val="00E31DA7"/>
    <w:rsid w:val="00E33C83"/>
    <w:rsid w:val="00E33D3E"/>
    <w:rsid w:val="00E3469E"/>
    <w:rsid w:val="00E34941"/>
    <w:rsid w:val="00E34B92"/>
    <w:rsid w:val="00E35893"/>
    <w:rsid w:val="00E37162"/>
    <w:rsid w:val="00E40225"/>
    <w:rsid w:val="00E42999"/>
    <w:rsid w:val="00E42B30"/>
    <w:rsid w:val="00E4429F"/>
    <w:rsid w:val="00E444F7"/>
    <w:rsid w:val="00E45F58"/>
    <w:rsid w:val="00E460AC"/>
    <w:rsid w:val="00E46F39"/>
    <w:rsid w:val="00E4781E"/>
    <w:rsid w:val="00E5389E"/>
    <w:rsid w:val="00E53C57"/>
    <w:rsid w:val="00E54911"/>
    <w:rsid w:val="00E54E52"/>
    <w:rsid w:val="00E559C7"/>
    <w:rsid w:val="00E573EC"/>
    <w:rsid w:val="00E62538"/>
    <w:rsid w:val="00E631C4"/>
    <w:rsid w:val="00E64DF3"/>
    <w:rsid w:val="00E728B7"/>
    <w:rsid w:val="00E8302F"/>
    <w:rsid w:val="00E86C9B"/>
    <w:rsid w:val="00E86F51"/>
    <w:rsid w:val="00E91975"/>
    <w:rsid w:val="00E9608D"/>
    <w:rsid w:val="00E96494"/>
    <w:rsid w:val="00EA099B"/>
    <w:rsid w:val="00EA11C1"/>
    <w:rsid w:val="00EA3378"/>
    <w:rsid w:val="00EA5A69"/>
    <w:rsid w:val="00EA6545"/>
    <w:rsid w:val="00EA7080"/>
    <w:rsid w:val="00EB4B1D"/>
    <w:rsid w:val="00EC2418"/>
    <w:rsid w:val="00EC2650"/>
    <w:rsid w:val="00EC3618"/>
    <w:rsid w:val="00EC7688"/>
    <w:rsid w:val="00ED045B"/>
    <w:rsid w:val="00ED0C71"/>
    <w:rsid w:val="00ED26D2"/>
    <w:rsid w:val="00ED4CCF"/>
    <w:rsid w:val="00ED6022"/>
    <w:rsid w:val="00ED62D3"/>
    <w:rsid w:val="00ED73F9"/>
    <w:rsid w:val="00EE0843"/>
    <w:rsid w:val="00EE1FB3"/>
    <w:rsid w:val="00EE3842"/>
    <w:rsid w:val="00EE5329"/>
    <w:rsid w:val="00EE6012"/>
    <w:rsid w:val="00EE7A9D"/>
    <w:rsid w:val="00EF3A94"/>
    <w:rsid w:val="00EF47EA"/>
    <w:rsid w:val="00EF4CA4"/>
    <w:rsid w:val="00EF5E6A"/>
    <w:rsid w:val="00EF7D45"/>
    <w:rsid w:val="00F00E2E"/>
    <w:rsid w:val="00F057E6"/>
    <w:rsid w:val="00F05C71"/>
    <w:rsid w:val="00F0681C"/>
    <w:rsid w:val="00F07EE6"/>
    <w:rsid w:val="00F15EFC"/>
    <w:rsid w:val="00F21637"/>
    <w:rsid w:val="00F21F4A"/>
    <w:rsid w:val="00F22274"/>
    <w:rsid w:val="00F257A3"/>
    <w:rsid w:val="00F30F1A"/>
    <w:rsid w:val="00F33D02"/>
    <w:rsid w:val="00F352E7"/>
    <w:rsid w:val="00F35CC5"/>
    <w:rsid w:val="00F35D65"/>
    <w:rsid w:val="00F37904"/>
    <w:rsid w:val="00F46681"/>
    <w:rsid w:val="00F47091"/>
    <w:rsid w:val="00F47893"/>
    <w:rsid w:val="00F478ED"/>
    <w:rsid w:val="00F5139C"/>
    <w:rsid w:val="00F53B84"/>
    <w:rsid w:val="00F54866"/>
    <w:rsid w:val="00F55EB6"/>
    <w:rsid w:val="00F5705E"/>
    <w:rsid w:val="00F576C1"/>
    <w:rsid w:val="00F64F56"/>
    <w:rsid w:val="00F710F3"/>
    <w:rsid w:val="00F775F4"/>
    <w:rsid w:val="00F77ABA"/>
    <w:rsid w:val="00F82171"/>
    <w:rsid w:val="00F8308D"/>
    <w:rsid w:val="00F84968"/>
    <w:rsid w:val="00F85B52"/>
    <w:rsid w:val="00F8650D"/>
    <w:rsid w:val="00F877E2"/>
    <w:rsid w:val="00F87FBB"/>
    <w:rsid w:val="00F93FF7"/>
    <w:rsid w:val="00F97513"/>
    <w:rsid w:val="00FA06BD"/>
    <w:rsid w:val="00FA0B13"/>
    <w:rsid w:val="00FA220C"/>
    <w:rsid w:val="00FA576E"/>
    <w:rsid w:val="00FB03BB"/>
    <w:rsid w:val="00FB248A"/>
    <w:rsid w:val="00FB4B71"/>
    <w:rsid w:val="00FB543B"/>
    <w:rsid w:val="00FB71F4"/>
    <w:rsid w:val="00FC0726"/>
    <w:rsid w:val="00FC1400"/>
    <w:rsid w:val="00FC5BAA"/>
    <w:rsid w:val="00FC6DB2"/>
    <w:rsid w:val="00FD116B"/>
    <w:rsid w:val="00FD164C"/>
    <w:rsid w:val="00FD1BC0"/>
    <w:rsid w:val="00FD2C76"/>
    <w:rsid w:val="00FD33C7"/>
    <w:rsid w:val="00FD6039"/>
    <w:rsid w:val="00FD76EF"/>
    <w:rsid w:val="00FD7E45"/>
    <w:rsid w:val="00FE16DC"/>
    <w:rsid w:val="00FE6A0C"/>
    <w:rsid w:val="00FE7913"/>
    <w:rsid w:val="00FF072C"/>
    <w:rsid w:val="00FF28BC"/>
    <w:rsid w:val="00FF4928"/>
    <w:rsid w:val="00FF7C4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E23037"/>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B82"/>
    <w:pPr>
      <w:spacing w:after="200" w:line="276" w:lineRule="auto"/>
    </w:pPr>
    <w:rPr>
      <w:rFonts w:ascii="Calibri" w:eastAsia="SimSun" w:hAnsi="Calibri" w:cs="Times New Roman"/>
      <w:sz w:val="22"/>
      <w:szCs w:val="22"/>
      <w:lang w:eastAsia="zh-CN"/>
    </w:rPr>
  </w:style>
  <w:style w:type="paragraph" w:styleId="Ttulo3">
    <w:name w:val="heading 3"/>
    <w:basedOn w:val="Normal"/>
    <w:next w:val="Normal"/>
    <w:link w:val="Ttulo3Car"/>
    <w:rsid w:val="000C3CBB"/>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91B82"/>
    <w:pPr>
      <w:spacing w:before="100" w:beforeAutospacing="1" w:after="100" w:afterAutospacing="1" w:line="240" w:lineRule="auto"/>
    </w:pPr>
    <w:rPr>
      <w:rFonts w:ascii="Times New Roman" w:hAnsi="Times New Roman"/>
      <w:sz w:val="20"/>
      <w:szCs w:val="20"/>
      <w:lang w:eastAsia="es-ES"/>
    </w:rPr>
  </w:style>
  <w:style w:type="paragraph" w:styleId="Prrafodelista">
    <w:name w:val="List Paragraph"/>
    <w:basedOn w:val="Normal"/>
    <w:uiPriority w:val="34"/>
    <w:qFormat/>
    <w:rsid w:val="00270EDA"/>
    <w:pPr>
      <w:ind w:left="720"/>
      <w:contextualSpacing/>
    </w:pPr>
  </w:style>
  <w:style w:type="paragraph" w:styleId="Encabezado">
    <w:name w:val="header"/>
    <w:basedOn w:val="Normal"/>
    <w:link w:val="EncabezadoCar"/>
    <w:uiPriority w:val="99"/>
    <w:unhideWhenUsed/>
    <w:rsid w:val="00AD22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2271"/>
    <w:rPr>
      <w:rFonts w:ascii="Calibri" w:eastAsia="SimSun" w:hAnsi="Calibri" w:cs="Times New Roman"/>
      <w:sz w:val="22"/>
      <w:szCs w:val="22"/>
      <w:lang w:eastAsia="zh-CN"/>
    </w:rPr>
  </w:style>
  <w:style w:type="paragraph" w:styleId="Piedepgina">
    <w:name w:val="footer"/>
    <w:basedOn w:val="Normal"/>
    <w:link w:val="PiedepginaCar"/>
    <w:uiPriority w:val="99"/>
    <w:unhideWhenUsed/>
    <w:rsid w:val="00AD22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2271"/>
    <w:rPr>
      <w:rFonts w:ascii="Calibri" w:eastAsia="SimSun" w:hAnsi="Calibri" w:cs="Times New Roman"/>
      <w:sz w:val="22"/>
      <w:szCs w:val="22"/>
      <w:lang w:eastAsia="zh-CN"/>
    </w:rPr>
  </w:style>
  <w:style w:type="paragraph" w:styleId="Textodeglobo">
    <w:name w:val="Balloon Text"/>
    <w:basedOn w:val="Normal"/>
    <w:link w:val="TextodegloboCar"/>
    <w:uiPriority w:val="99"/>
    <w:semiHidden/>
    <w:unhideWhenUsed/>
    <w:rsid w:val="00557CE1"/>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57CE1"/>
    <w:rPr>
      <w:rFonts w:ascii="Lucida Grande" w:eastAsia="SimSun" w:hAnsi="Lucida Grande" w:cs="Lucida Grande"/>
      <w:sz w:val="18"/>
      <w:szCs w:val="18"/>
      <w:lang w:eastAsia="zh-CN"/>
    </w:rPr>
  </w:style>
  <w:style w:type="character" w:styleId="Hipervnculo">
    <w:name w:val="Hyperlink"/>
    <w:basedOn w:val="Fuentedeprrafopredeter"/>
    <w:uiPriority w:val="99"/>
    <w:unhideWhenUsed/>
    <w:rsid w:val="0029678A"/>
    <w:rPr>
      <w:color w:val="0000FF" w:themeColor="hyperlink"/>
      <w:u w:val="single"/>
    </w:rPr>
  </w:style>
  <w:style w:type="table" w:styleId="Tablaconcuadrcula">
    <w:name w:val="Table Grid"/>
    <w:basedOn w:val="Tablanormal"/>
    <w:uiPriority w:val="59"/>
    <w:rsid w:val="00F47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14280"/>
    <w:rPr>
      <w:color w:val="800080" w:themeColor="followedHyperlink"/>
      <w:u w:val="single"/>
    </w:rPr>
  </w:style>
  <w:style w:type="paragraph" w:styleId="Textonotapie">
    <w:name w:val="footnote text"/>
    <w:basedOn w:val="Normal"/>
    <w:link w:val="TextonotapieCar"/>
    <w:uiPriority w:val="99"/>
    <w:unhideWhenUsed/>
    <w:rsid w:val="00C01293"/>
    <w:pPr>
      <w:spacing w:after="0" w:line="240" w:lineRule="auto"/>
    </w:pPr>
    <w:rPr>
      <w:sz w:val="24"/>
      <w:szCs w:val="24"/>
    </w:rPr>
  </w:style>
  <w:style w:type="character" w:customStyle="1" w:styleId="TextonotapieCar">
    <w:name w:val="Texto nota pie Car"/>
    <w:basedOn w:val="Fuentedeprrafopredeter"/>
    <w:link w:val="Textonotapie"/>
    <w:uiPriority w:val="99"/>
    <w:rsid w:val="00C01293"/>
    <w:rPr>
      <w:rFonts w:ascii="Calibri" w:eastAsia="SimSun" w:hAnsi="Calibri" w:cs="Times New Roman"/>
      <w:lang w:eastAsia="zh-CN"/>
    </w:rPr>
  </w:style>
  <w:style w:type="character" w:styleId="Refdenotaalpie">
    <w:name w:val="footnote reference"/>
    <w:basedOn w:val="Fuentedeprrafopredeter"/>
    <w:uiPriority w:val="99"/>
    <w:unhideWhenUsed/>
    <w:rsid w:val="00C01293"/>
    <w:rPr>
      <w:vertAlign w:val="superscript"/>
    </w:rPr>
  </w:style>
  <w:style w:type="character" w:styleId="Refdecomentario">
    <w:name w:val="annotation reference"/>
    <w:basedOn w:val="Fuentedeprrafopredeter"/>
    <w:uiPriority w:val="99"/>
    <w:semiHidden/>
    <w:unhideWhenUsed/>
    <w:rsid w:val="00310F94"/>
    <w:rPr>
      <w:sz w:val="16"/>
      <w:szCs w:val="16"/>
    </w:rPr>
  </w:style>
  <w:style w:type="paragraph" w:styleId="Textocomentario">
    <w:name w:val="annotation text"/>
    <w:basedOn w:val="Normal"/>
    <w:link w:val="TextocomentarioCar"/>
    <w:uiPriority w:val="99"/>
    <w:unhideWhenUsed/>
    <w:rsid w:val="00310F94"/>
    <w:pPr>
      <w:spacing w:line="240" w:lineRule="auto"/>
    </w:pPr>
    <w:rPr>
      <w:sz w:val="20"/>
      <w:szCs w:val="20"/>
    </w:rPr>
  </w:style>
  <w:style w:type="character" w:customStyle="1" w:styleId="TextocomentarioCar">
    <w:name w:val="Texto comentario Car"/>
    <w:basedOn w:val="Fuentedeprrafopredeter"/>
    <w:link w:val="Textocomentario"/>
    <w:uiPriority w:val="99"/>
    <w:rsid w:val="00310F94"/>
    <w:rPr>
      <w:rFonts w:ascii="Calibri" w:eastAsia="SimSun" w:hAnsi="Calibri" w:cs="Times New Roman"/>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310F94"/>
    <w:rPr>
      <w:b/>
      <w:bCs/>
    </w:rPr>
  </w:style>
  <w:style w:type="character" w:customStyle="1" w:styleId="AsuntodelcomentarioCar">
    <w:name w:val="Asunto del comentario Car"/>
    <w:basedOn w:val="TextocomentarioCar"/>
    <w:link w:val="Asuntodelcomentario"/>
    <w:uiPriority w:val="99"/>
    <w:semiHidden/>
    <w:rsid w:val="00310F94"/>
    <w:rPr>
      <w:rFonts w:ascii="Calibri" w:eastAsia="SimSun" w:hAnsi="Calibri" w:cs="Times New Roman"/>
      <w:b/>
      <w:bCs/>
      <w:sz w:val="20"/>
      <w:szCs w:val="20"/>
      <w:lang w:eastAsia="zh-CN"/>
    </w:rPr>
  </w:style>
  <w:style w:type="character" w:customStyle="1" w:styleId="Mencinsinresolver1">
    <w:name w:val="Mención sin resolver1"/>
    <w:basedOn w:val="Fuentedeprrafopredeter"/>
    <w:uiPriority w:val="99"/>
    <w:semiHidden/>
    <w:unhideWhenUsed/>
    <w:rsid w:val="00CA7619"/>
    <w:rPr>
      <w:color w:val="605E5C"/>
      <w:shd w:val="clear" w:color="auto" w:fill="E1DFDD"/>
    </w:rPr>
  </w:style>
  <w:style w:type="character" w:customStyle="1" w:styleId="Mencinsinresolver2">
    <w:name w:val="Mención sin resolver2"/>
    <w:basedOn w:val="Fuentedeprrafopredeter"/>
    <w:uiPriority w:val="99"/>
    <w:semiHidden/>
    <w:unhideWhenUsed/>
    <w:rsid w:val="005E3149"/>
    <w:rPr>
      <w:color w:val="605E5C"/>
      <w:shd w:val="clear" w:color="auto" w:fill="E1DFDD"/>
    </w:rPr>
  </w:style>
  <w:style w:type="character" w:customStyle="1" w:styleId="Hipervnculo1">
    <w:name w:val="Hipervínculo1"/>
    <w:basedOn w:val="Fuentedeprrafopredeter"/>
    <w:uiPriority w:val="99"/>
    <w:unhideWhenUsed/>
    <w:rsid w:val="00BD43D7"/>
    <w:rPr>
      <w:color w:val="0000FF"/>
      <w:u w:val="single"/>
    </w:rPr>
  </w:style>
  <w:style w:type="character" w:styleId="Mencinsinresolver">
    <w:name w:val="Unresolved Mention"/>
    <w:basedOn w:val="Fuentedeprrafopredeter"/>
    <w:uiPriority w:val="99"/>
    <w:semiHidden/>
    <w:unhideWhenUsed/>
    <w:rsid w:val="00075AC0"/>
    <w:rPr>
      <w:color w:val="605E5C"/>
      <w:shd w:val="clear" w:color="auto" w:fill="E1DFDD"/>
    </w:rPr>
  </w:style>
  <w:style w:type="paragraph" w:styleId="HTMLconformatoprevio">
    <w:name w:val="HTML Preformatted"/>
    <w:basedOn w:val="Normal"/>
    <w:link w:val="HTMLconformatoprevioCar"/>
    <w:uiPriority w:val="99"/>
    <w:unhideWhenUsed/>
    <w:rsid w:val="000F5B05"/>
    <w:pPr>
      <w:widowControl w:val="0"/>
      <w:spacing w:after="0" w:line="240" w:lineRule="auto"/>
    </w:pPr>
    <w:rPr>
      <w:rFonts w:ascii="Consolas" w:eastAsia="Calibri" w:hAnsi="Consolas" w:cs="Consolas"/>
      <w:sz w:val="20"/>
      <w:szCs w:val="20"/>
      <w:lang w:val="en-US" w:eastAsia="en-US"/>
    </w:rPr>
  </w:style>
  <w:style w:type="character" w:customStyle="1" w:styleId="HTMLconformatoprevioCar">
    <w:name w:val="HTML con formato previo Car"/>
    <w:basedOn w:val="Fuentedeprrafopredeter"/>
    <w:link w:val="HTMLconformatoprevio"/>
    <w:uiPriority w:val="99"/>
    <w:rsid w:val="000F5B05"/>
    <w:rPr>
      <w:rFonts w:ascii="Consolas" w:eastAsia="Calibri" w:hAnsi="Consolas" w:cs="Consolas"/>
      <w:sz w:val="20"/>
      <w:szCs w:val="20"/>
      <w:lang w:val="en-US" w:eastAsia="en-US"/>
    </w:rPr>
  </w:style>
  <w:style w:type="character" w:customStyle="1" w:styleId="Ttulo3Car">
    <w:name w:val="Título 3 Car"/>
    <w:basedOn w:val="Fuentedeprrafopredeter"/>
    <w:link w:val="Ttulo3"/>
    <w:rsid w:val="000C3CBB"/>
    <w:rPr>
      <w:rFonts w:ascii="Open Sans" w:eastAsia="Open Sans" w:hAnsi="Open Sans" w:cs="Open Sans"/>
      <w:b/>
      <w:color w:val="8C7252"/>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73">
      <w:bodyDiv w:val="1"/>
      <w:marLeft w:val="0"/>
      <w:marRight w:val="0"/>
      <w:marTop w:val="0"/>
      <w:marBottom w:val="0"/>
      <w:divBdr>
        <w:top w:val="none" w:sz="0" w:space="0" w:color="auto"/>
        <w:left w:val="none" w:sz="0" w:space="0" w:color="auto"/>
        <w:bottom w:val="none" w:sz="0" w:space="0" w:color="auto"/>
        <w:right w:val="none" w:sz="0" w:space="0" w:color="auto"/>
      </w:divBdr>
    </w:div>
    <w:div w:id="80026594">
      <w:bodyDiv w:val="1"/>
      <w:marLeft w:val="0"/>
      <w:marRight w:val="0"/>
      <w:marTop w:val="0"/>
      <w:marBottom w:val="0"/>
      <w:divBdr>
        <w:top w:val="none" w:sz="0" w:space="0" w:color="auto"/>
        <w:left w:val="none" w:sz="0" w:space="0" w:color="auto"/>
        <w:bottom w:val="none" w:sz="0" w:space="0" w:color="auto"/>
        <w:right w:val="none" w:sz="0" w:space="0" w:color="auto"/>
      </w:divBdr>
    </w:div>
    <w:div w:id="239950602">
      <w:bodyDiv w:val="1"/>
      <w:marLeft w:val="0"/>
      <w:marRight w:val="0"/>
      <w:marTop w:val="0"/>
      <w:marBottom w:val="0"/>
      <w:divBdr>
        <w:top w:val="none" w:sz="0" w:space="0" w:color="auto"/>
        <w:left w:val="none" w:sz="0" w:space="0" w:color="auto"/>
        <w:bottom w:val="none" w:sz="0" w:space="0" w:color="auto"/>
        <w:right w:val="none" w:sz="0" w:space="0" w:color="auto"/>
      </w:divBdr>
    </w:div>
    <w:div w:id="289020763">
      <w:bodyDiv w:val="1"/>
      <w:marLeft w:val="0"/>
      <w:marRight w:val="0"/>
      <w:marTop w:val="0"/>
      <w:marBottom w:val="0"/>
      <w:divBdr>
        <w:top w:val="none" w:sz="0" w:space="0" w:color="auto"/>
        <w:left w:val="none" w:sz="0" w:space="0" w:color="auto"/>
        <w:bottom w:val="none" w:sz="0" w:space="0" w:color="auto"/>
        <w:right w:val="none" w:sz="0" w:space="0" w:color="auto"/>
      </w:divBdr>
    </w:div>
    <w:div w:id="291598042">
      <w:bodyDiv w:val="1"/>
      <w:marLeft w:val="0"/>
      <w:marRight w:val="0"/>
      <w:marTop w:val="0"/>
      <w:marBottom w:val="0"/>
      <w:divBdr>
        <w:top w:val="none" w:sz="0" w:space="0" w:color="auto"/>
        <w:left w:val="none" w:sz="0" w:space="0" w:color="auto"/>
        <w:bottom w:val="none" w:sz="0" w:space="0" w:color="auto"/>
        <w:right w:val="none" w:sz="0" w:space="0" w:color="auto"/>
      </w:divBdr>
    </w:div>
    <w:div w:id="441610515">
      <w:bodyDiv w:val="1"/>
      <w:marLeft w:val="0"/>
      <w:marRight w:val="0"/>
      <w:marTop w:val="0"/>
      <w:marBottom w:val="0"/>
      <w:divBdr>
        <w:top w:val="none" w:sz="0" w:space="0" w:color="auto"/>
        <w:left w:val="none" w:sz="0" w:space="0" w:color="auto"/>
        <w:bottom w:val="none" w:sz="0" w:space="0" w:color="auto"/>
        <w:right w:val="none" w:sz="0" w:space="0" w:color="auto"/>
      </w:divBdr>
    </w:div>
    <w:div w:id="456875533">
      <w:bodyDiv w:val="1"/>
      <w:marLeft w:val="0"/>
      <w:marRight w:val="0"/>
      <w:marTop w:val="0"/>
      <w:marBottom w:val="0"/>
      <w:divBdr>
        <w:top w:val="none" w:sz="0" w:space="0" w:color="auto"/>
        <w:left w:val="none" w:sz="0" w:space="0" w:color="auto"/>
        <w:bottom w:val="none" w:sz="0" w:space="0" w:color="auto"/>
        <w:right w:val="none" w:sz="0" w:space="0" w:color="auto"/>
      </w:divBdr>
    </w:div>
    <w:div w:id="501437975">
      <w:bodyDiv w:val="1"/>
      <w:marLeft w:val="0"/>
      <w:marRight w:val="0"/>
      <w:marTop w:val="0"/>
      <w:marBottom w:val="0"/>
      <w:divBdr>
        <w:top w:val="none" w:sz="0" w:space="0" w:color="auto"/>
        <w:left w:val="none" w:sz="0" w:space="0" w:color="auto"/>
        <w:bottom w:val="none" w:sz="0" w:space="0" w:color="auto"/>
        <w:right w:val="none" w:sz="0" w:space="0" w:color="auto"/>
      </w:divBdr>
    </w:div>
    <w:div w:id="521822752">
      <w:bodyDiv w:val="1"/>
      <w:marLeft w:val="0"/>
      <w:marRight w:val="0"/>
      <w:marTop w:val="0"/>
      <w:marBottom w:val="0"/>
      <w:divBdr>
        <w:top w:val="none" w:sz="0" w:space="0" w:color="auto"/>
        <w:left w:val="none" w:sz="0" w:space="0" w:color="auto"/>
        <w:bottom w:val="none" w:sz="0" w:space="0" w:color="auto"/>
        <w:right w:val="none" w:sz="0" w:space="0" w:color="auto"/>
      </w:divBdr>
    </w:div>
    <w:div w:id="567150560">
      <w:bodyDiv w:val="1"/>
      <w:marLeft w:val="0"/>
      <w:marRight w:val="0"/>
      <w:marTop w:val="0"/>
      <w:marBottom w:val="0"/>
      <w:divBdr>
        <w:top w:val="none" w:sz="0" w:space="0" w:color="auto"/>
        <w:left w:val="none" w:sz="0" w:space="0" w:color="auto"/>
        <w:bottom w:val="none" w:sz="0" w:space="0" w:color="auto"/>
        <w:right w:val="none" w:sz="0" w:space="0" w:color="auto"/>
      </w:divBdr>
    </w:div>
    <w:div w:id="652804958">
      <w:bodyDiv w:val="1"/>
      <w:marLeft w:val="0"/>
      <w:marRight w:val="0"/>
      <w:marTop w:val="0"/>
      <w:marBottom w:val="0"/>
      <w:divBdr>
        <w:top w:val="none" w:sz="0" w:space="0" w:color="auto"/>
        <w:left w:val="none" w:sz="0" w:space="0" w:color="auto"/>
        <w:bottom w:val="none" w:sz="0" w:space="0" w:color="auto"/>
        <w:right w:val="none" w:sz="0" w:space="0" w:color="auto"/>
      </w:divBdr>
    </w:div>
    <w:div w:id="680163214">
      <w:bodyDiv w:val="1"/>
      <w:marLeft w:val="0"/>
      <w:marRight w:val="0"/>
      <w:marTop w:val="0"/>
      <w:marBottom w:val="0"/>
      <w:divBdr>
        <w:top w:val="none" w:sz="0" w:space="0" w:color="auto"/>
        <w:left w:val="none" w:sz="0" w:space="0" w:color="auto"/>
        <w:bottom w:val="none" w:sz="0" w:space="0" w:color="auto"/>
        <w:right w:val="none" w:sz="0" w:space="0" w:color="auto"/>
      </w:divBdr>
    </w:div>
    <w:div w:id="752898174">
      <w:bodyDiv w:val="1"/>
      <w:marLeft w:val="0"/>
      <w:marRight w:val="0"/>
      <w:marTop w:val="0"/>
      <w:marBottom w:val="0"/>
      <w:divBdr>
        <w:top w:val="none" w:sz="0" w:space="0" w:color="auto"/>
        <w:left w:val="none" w:sz="0" w:space="0" w:color="auto"/>
        <w:bottom w:val="none" w:sz="0" w:space="0" w:color="auto"/>
        <w:right w:val="none" w:sz="0" w:space="0" w:color="auto"/>
      </w:divBdr>
    </w:div>
    <w:div w:id="819886990">
      <w:bodyDiv w:val="1"/>
      <w:marLeft w:val="0"/>
      <w:marRight w:val="0"/>
      <w:marTop w:val="0"/>
      <w:marBottom w:val="0"/>
      <w:divBdr>
        <w:top w:val="none" w:sz="0" w:space="0" w:color="auto"/>
        <w:left w:val="none" w:sz="0" w:space="0" w:color="auto"/>
        <w:bottom w:val="none" w:sz="0" w:space="0" w:color="auto"/>
        <w:right w:val="none" w:sz="0" w:space="0" w:color="auto"/>
      </w:divBdr>
    </w:div>
    <w:div w:id="822235727">
      <w:bodyDiv w:val="1"/>
      <w:marLeft w:val="0"/>
      <w:marRight w:val="0"/>
      <w:marTop w:val="0"/>
      <w:marBottom w:val="0"/>
      <w:divBdr>
        <w:top w:val="none" w:sz="0" w:space="0" w:color="auto"/>
        <w:left w:val="none" w:sz="0" w:space="0" w:color="auto"/>
        <w:bottom w:val="none" w:sz="0" w:space="0" w:color="auto"/>
        <w:right w:val="none" w:sz="0" w:space="0" w:color="auto"/>
      </w:divBdr>
    </w:div>
    <w:div w:id="868376475">
      <w:bodyDiv w:val="1"/>
      <w:marLeft w:val="0"/>
      <w:marRight w:val="0"/>
      <w:marTop w:val="0"/>
      <w:marBottom w:val="0"/>
      <w:divBdr>
        <w:top w:val="none" w:sz="0" w:space="0" w:color="auto"/>
        <w:left w:val="none" w:sz="0" w:space="0" w:color="auto"/>
        <w:bottom w:val="none" w:sz="0" w:space="0" w:color="auto"/>
        <w:right w:val="none" w:sz="0" w:space="0" w:color="auto"/>
      </w:divBdr>
    </w:div>
    <w:div w:id="873612626">
      <w:bodyDiv w:val="1"/>
      <w:marLeft w:val="0"/>
      <w:marRight w:val="0"/>
      <w:marTop w:val="0"/>
      <w:marBottom w:val="0"/>
      <w:divBdr>
        <w:top w:val="none" w:sz="0" w:space="0" w:color="auto"/>
        <w:left w:val="none" w:sz="0" w:space="0" w:color="auto"/>
        <w:bottom w:val="none" w:sz="0" w:space="0" w:color="auto"/>
        <w:right w:val="none" w:sz="0" w:space="0" w:color="auto"/>
      </w:divBdr>
    </w:div>
    <w:div w:id="959841807">
      <w:bodyDiv w:val="1"/>
      <w:marLeft w:val="0"/>
      <w:marRight w:val="0"/>
      <w:marTop w:val="0"/>
      <w:marBottom w:val="0"/>
      <w:divBdr>
        <w:top w:val="none" w:sz="0" w:space="0" w:color="auto"/>
        <w:left w:val="none" w:sz="0" w:space="0" w:color="auto"/>
        <w:bottom w:val="none" w:sz="0" w:space="0" w:color="auto"/>
        <w:right w:val="none" w:sz="0" w:space="0" w:color="auto"/>
      </w:divBdr>
    </w:div>
    <w:div w:id="999307517">
      <w:bodyDiv w:val="1"/>
      <w:marLeft w:val="0"/>
      <w:marRight w:val="0"/>
      <w:marTop w:val="0"/>
      <w:marBottom w:val="0"/>
      <w:divBdr>
        <w:top w:val="none" w:sz="0" w:space="0" w:color="auto"/>
        <w:left w:val="none" w:sz="0" w:space="0" w:color="auto"/>
        <w:bottom w:val="none" w:sz="0" w:space="0" w:color="auto"/>
        <w:right w:val="none" w:sz="0" w:space="0" w:color="auto"/>
      </w:divBdr>
    </w:div>
    <w:div w:id="1042746511">
      <w:bodyDiv w:val="1"/>
      <w:marLeft w:val="0"/>
      <w:marRight w:val="0"/>
      <w:marTop w:val="0"/>
      <w:marBottom w:val="0"/>
      <w:divBdr>
        <w:top w:val="none" w:sz="0" w:space="0" w:color="auto"/>
        <w:left w:val="none" w:sz="0" w:space="0" w:color="auto"/>
        <w:bottom w:val="none" w:sz="0" w:space="0" w:color="auto"/>
        <w:right w:val="none" w:sz="0" w:space="0" w:color="auto"/>
      </w:divBdr>
    </w:div>
    <w:div w:id="1046024054">
      <w:bodyDiv w:val="1"/>
      <w:marLeft w:val="0"/>
      <w:marRight w:val="0"/>
      <w:marTop w:val="0"/>
      <w:marBottom w:val="0"/>
      <w:divBdr>
        <w:top w:val="none" w:sz="0" w:space="0" w:color="auto"/>
        <w:left w:val="none" w:sz="0" w:space="0" w:color="auto"/>
        <w:bottom w:val="none" w:sz="0" w:space="0" w:color="auto"/>
        <w:right w:val="none" w:sz="0" w:space="0" w:color="auto"/>
      </w:divBdr>
    </w:div>
    <w:div w:id="1063020827">
      <w:bodyDiv w:val="1"/>
      <w:marLeft w:val="0"/>
      <w:marRight w:val="0"/>
      <w:marTop w:val="0"/>
      <w:marBottom w:val="0"/>
      <w:divBdr>
        <w:top w:val="none" w:sz="0" w:space="0" w:color="auto"/>
        <w:left w:val="none" w:sz="0" w:space="0" w:color="auto"/>
        <w:bottom w:val="none" w:sz="0" w:space="0" w:color="auto"/>
        <w:right w:val="none" w:sz="0" w:space="0" w:color="auto"/>
      </w:divBdr>
      <w:divsChild>
        <w:div w:id="2051223557">
          <w:marLeft w:val="0"/>
          <w:marRight w:val="0"/>
          <w:marTop w:val="0"/>
          <w:marBottom w:val="0"/>
          <w:divBdr>
            <w:top w:val="none" w:sz="0" w:space="0" w:color="auto"/>
            <w:left w:val="none" w:sz="0" w:space="0" w:color="auto"/>
            <w:bottom w:val="none" w:sz="0" w:space="0" w:color="auto"/>
            <w:right w:val="none" w:sz="0" w:space="0" w:color="auto"/>
          </w:divBdr>
          <w:divsChild>
            <w:div w:id="1284072111">
              <w:marLeft w:val="0"/>
              <w:marRight w:val="0"/>
              <w:marTop w:val="0"/>
              <w:marBottom w:val="0"/>
              <w:divBdr>
                <w:top w:val="none" w:sz="0" w:space="0" w:color="auto"/>
                <w:left w:val="none" w:sz="0" w:space="0" w:color="auto"/>
                <w:bottom w:val="none" w:sz="0" w:space="0" w:color="auto"/>
                <w:right w:val="none" w:sz="0" w:space="0" w:color="auto"/>
              </w:divBdr>
              <w:divsChild>
                <w:div w:id="17483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76180">
      <w:bodyDiv w:val="1"/>
      <w:marLeft w:val="0"/>
      <w:marRight w:val="0"/>
      <w:marTop w:val="0"/>
      <w:marBottom w:val="0"/>
      <w:divBdr>
        <w:top w:val="none" w:sz="0" w:space="0" w:color="auto"/>
        <w:left w:val="none" w:sz="0" w:space="0" w:color="auto"/>
        <w:bottom w:val="none" w:sz="0" w:space="0" w:color="auto"/>
        <w:right w:val="none" w:sz="0" w:space="0" w:color="auto"/>
      </w:divBdr>
    </w:div>
    <w:div w:id="1074595589">
      <w:bodyDiv w:val="1"/>
      <w:marLeft w:val="0"/>
      <w:marRight w:val="0"/>
      <w:marTop w:val="0"/>
      <w:marBottom w:val="0"/>
      <w:divBdr>
        <w:top w:val="none" w:sz="0" w:space="0" w:color="auto"/>
        <w:left w:val="none" w:sz="0" w:space="0" w:color="auto"/>
        <w:bottom w:val="none" w:sz="0" w:space="0" w:color="auto"/>
        <w:right w:val="none" w:sz="0" w:space="0" w:color="auto"/>
      </w:divBdr>
    </w:div>
    <w:div w:id="1100493369">
      <w:bodyDiv w:val="1"/>
      <w:marLeft w:val="0"/>
      <w:marRight w:val="0"/>
      <w:marTop w:val="0"/>
      <w:marBottom w:val="0"/>
      <w:divBdr>
        <w:top w:val="none" w:sz="0" w:space="0" w:color="auto"/>
        <w:left w:val="none" w:sz="0" w:space="0" w:color="auto"/>
        <w:bottom w:val="none" w:sz="0" w:space="0" w:color="auto"/>
        <w:right w:val="none" w:sz="0" w:space="0" w:color="auto"/>
      </w:divBdr>
    </w:div>
    <w:div w:id="1180393137">
      <w:bodyDiv w:val="1"/>
      <w:marLeft w:val="0"/>
      <w:marRight w:val="0"/>
      <w:marTop w:val="0"/>
      <w:marBottom w:val="0"/>
      <w:divBdr>
        <w:top w:val="none" w:sz="0" w:space="0" w:color="auto"/>
        <w:left w:val="none" w:sz="0" w:space="0" w:color="auto"/>
        <w:bottom w:val="none" w:sz="0" w:space="0" w:color="auto"/>
        <w:right w:val="none" w:sz="0" w:space="0" w:color="auto"/>
      </w:divBdr>
    </w:div>
    <w:div w:id="1236672183">
      <w:bodyDiv w:val="1"/>
      <w:marLeft w:val="0"/>
      <w:marRight w:val="0"/>
      <w:marTop w:val="0"/>
      <w:marBottom w:val="0"/>
      <w:divBdr>
        <w:top w:val="none" w:sz="0" w:space="0" w:color="auto"/>
        <w:left w:val="none" w:sz="0" w:space="0" w:color="auto"/>
        <w:bottom w:val="none" w:sz="0" w:space="0" w:color="auto"/>
        <w:right w:val="none" w:sz="0" w:space="0" w:color="auto"/>
      </w:divBdr>
      <w:divsChild>
        <w:div w:id="946696342">
          <w:marLeft w:val="0"/>
          <w:marRight w:val="0"/>
          <w:marTop w:val="0"/>
          <w:marBottom w:val="0"/>
          <w:divBdr>
            <w:top w:val="none" w:sz="0" w:space="0" w:color="auto"/>
            <w:left w:val="none" w:sz="0" w:space="0" w:color="auto"/>
            <w:bottom w:val="none" w:sz="0" w:space="0" w:color="auto"/>
            <w:right w:val="none" w:sz="0" w:space="0" w:color="auto"/>
          </w:divBdr>
        </w:div>
        <w:div w:id="1193031633">
          <w:marLeft w:val="0"/>
          <w:marRight w:val="0"/>
          <w:marTop w:val="0"/>
          <w:marBottom w:val="0"/>
          <w:divBdr>
            <w:top w:val="none" w:sz="0" w:space="0" w:color="auto"/>
            <w:left w:val="none" w:sz="0" w:space="0" w:color="auto"/>
            <w:bottom w:val="none" w:sz="0" w:space="0" w:color="auto"/>
            <w:right w:val="none" w:sz="0" w:space="0" w:color="auto"/>
          </w:divBdr>
        </w:div>
        <w:div w:id="1443374751">
          <w:marLeft w:val="0"/>
          <w:marRight w:val="0"/>
          <w:marTop w:val="0"/>
          <w:marBottom w:val="0"/>
          <w:divBdr>
            <w:top w:val="none" w:sz="0" w:space="0" w:color="auto"/>
            <w:left w:val="none" w:sz="0" w:space="0" w:color="auto"/>
            <w:bottom w:val="none" w:sz="0" w:space="0" w:color="auto"/>
            <w:right w:val="none" w:sz="0" w:space="0" w:color="auto"/>
          </w:divBdr>
        </w:div>
      </w:divsChild>
    </w:div>
    <w:div w:id="1370180181">
      <w:bodyDiv w:val="1"/>
      <w:marLeft w:val="0"/>
      <w:marRight w:val="0"/>
      <w:marTop w:val="0"/>
      <w:marBottom w:val="0"/>
      <w:divBdr>
        <w:top w:val="none" w:sz="0" w:space="0" w:color="auto"/>
        <w:left w:val="none" w:sz="0" w:space="0" w:color="auto"/>
        <w:bottom w:val="none" w:sz="0" w:space="0" w:color="auto"/>
        <w:right w:val="none" w:sz="0" w:space="0" w:color="auto"/>
      </w:divBdr>
    </w:div>
    <w:div w:id="1405952687">
      <w:bodyDiv w:val="1"/>
      <w:marLeft w:val="0"/>
      <w:marRight w:val="0"/>
      <w:marTop w:val="0"/>
      <w:marBottom w:val="0"/>
      <w:divBdr>
        <w:top w:val="none" w:sz="0" w:space="0" w:color="auto"/>
        <w:left w:val="none" w:sz="0" w:space="0" w:color="auto"/>
        <w:bottom w:val="none" w:sz="0" w:space="0" w:color="auto"/>
        <w:right w:val="none" w:sz="0" w:space="0" w:color="auto"/>
      </w:divBdr>
    </w:div>
    <w:div w:id="1413896858">
      <w:bodyDiv w:val="1"/>
      <w:marLeft w:val="0"/>
      <w:marRight w:val="0"/>
      <w:marTop w:val="0"/>
      <w:marBottom w:val="0"/>
      <w:divBdr>
        <w:top w:val="none" w:sz="0" w:space="0" w:color="auto"/>
        <w:left w:val="none" w:sz="0" w:space="0" w:color="auto"/>
        <w:bottom w:val="none" w:sz="0" w:space="0" w:color="auto"/>
        <w:right w:val="none" w:sz="0" w:space="0" w:color="auto"/>
      </w:divBdr>
    </w:div>
    <w:div w:id="1423916027">
      <w:bodyDiv w:val="1"/>
      <w:marLeft w:val="0"/>
      <w:marRight w:val="0"/>
      <w:marTop w:val="0"/>
      <w:marBottom w:val="0"/>
      <w:divBdr>
        <w:top w:val="none" w:sz="0" w:space="0" w:color="auto"/>
        <w:left w:val="none" w:sz="0" w:space="0" w:color="auto"/>
        <w:bottom w:val="none" w:sz="0" w:space="0" w:color="auto"/>
        <w:right w:val="none" w:sz="0" w:space="0" w:color="auto"/>
      </w:divBdr>
    </w:div>
    <w:div w:id="1507745449">
      <w:bodyDiv w:val="1"/>
      <w:marLeft w:val="0"/>
      <w:marRight w:val="0"/>
      <w:marTop w:val="0"/>
      <w:marBottom w:val="0"/>
      <w:divBdr>
        <w:top w:val="none" w:sz="0" w:space="0" w:color="auto"/>
        <w:left w:val="none" w:sz="0" w:space="0" w:color="auto"/>
        <w:bottom w:val="none" w:sz="0" w:space="0" w:color="auto"/>
        <w:right w:val="none" w:sz="0" w:space="0" w:color="auto"/>
      </w:divBdr>
    </w:div>
    <w:div w:id="1664776369">
      <w:bodyDiv w:val="1"/>
      <w:marLeft w:val="0"/>
      <w:marRight w:val="0"/>
      <w:marTop w:val="0"/>
      <w:marBottom w:val="0"/>
      <w:divBdr>
        <w:top w:val="none" w:sz="0" w:space="0" w:color="auto"/>
        <w:left w:val="none" w:sz="0" w:space="0" w:color="auto"/>
        <w:bottom w:val="none" w:sz="0" w:space="0" w:color="auto"/>
        <w:right w:val="none" w:sz="0" w:space="0" w:color="auto"/>
      </w:divBdr>
    </w:div>
    <w:div w:id="1714576606">
      <w:bodyDiv w:val="1"/>
      <w:marLeft w:val="0"/>
      <w:marRight w:val="0"/>
      <w:marTop w:val="0"/>
      <w:marBottom w:val="0"/>
      <w:divBdr>
        <w:top w:val="none" w:sz="0" w:space="0" w:color="auto"/>
        <w:left w:val="none" w:sz="0" w:space="0" w:color="auto"/>
        <w:bottom w:val="none" w:sz="0" w:space="0" w:color="auto"/>
        <w:right w:val="none" w:sz="0" w:space="0" w:color="auto"/>
      </w:divBdr>
    </w:div>
    <w:div w:id="1801610972">
      <w:bodyDiv w:val="1"/>
      <w:marLeft w:val="0"/>
      <w:marRight w:val="0"/>
      <w:marTop w:val="0"/>
      <w:marBottom w:val="0"/>
      <w:divBdr>
        <w:top w:val="none" w:sz="0" w:space="0" w:color="auto"/>
        <w:left w:val="none" w:sz="0" w:space="0" w:color="auto"/>
        <w:bottom w:val="none" w:sz="0" w:space="0" w:color="auto"/>
        <w:right w:val="none" w:sz="0" w:space="0" w:color="auto"/>
      </w:divBdr>
    </w:div>
    <w:div w:id="1804274633">
      <w:bodyDiv w:val="1"/>
      <w:marLeft w:val="0"/>
      <w:marRight w:val="0"/>
      <w:marTop w:val="0"/>
      <w:marBottom w:val="0"/>
      <w:divBdr>
        <w:top w:val="none" w:sz="0" w:space="0" w:color="auto"/>
        <w:left w:val="none" w:sz="0" w:space="0" w:color="auto"/>
        <w:bottom w:val="none" w:sz="0" w:space="0" w:color="auto"/>
        <w:right w:val="none" w:sz="0" w:space="0" w:color="auto"/>
      </w:divBdr>
    </w:div>
    <w:div w:id="1831945596">
      <w:bodyDiv w:val="1"/>
      <w:marLeft w:val="0"/>
      <w:marRight w:val="0"/>
      <w:marTop w:val="0"/>
      <w:marBottom w:val="0"/>
      <w:divBdr>
        <w:top w:val="none" w:sz="0" w:space="0" w:color="auto"/>
        <w:left w:val="none" w:sz="0" w:space="0" w:color="auto"/>
        <w:bottom w:val="none" w:sz="0" w:space="0" w:color="auto"/>
        <w:right w:val="none" w:sz="0" w:space="0" w:color="auto"/>
      </w:divBdr>
    </w:div>
    <w:div w:id="1837377885">
      <w:bodyDiv w:val="1"/>
      <w:marLeft w:val="0"/>
      <w:marRight w:val="0"/>
      <w:marTop w:val="0"/>
      <w:marBottom w:val="0"/>
      <w:divBdr>
        <w:top w:val="none" w:sz="0" w:space="0" w:color="auto"/>
        <w:left w:val="none" w:sz="0" w:space="0" w:color="auto"/>
        <w:bottom w:val="none" w:sz="0" w:space="0" w:color="auto"/>
        <w:right w:val="none" w:sz="0" w:space="0" w:color="auto"/>
      </w:divBdr>
    </w:div>
    <w:div w:id="1850633341">
      <w:bodyDiv w:val="1"/>
      <w:marLeft w:val="0"/>
      <w:marRight w:val="0"/>
      <w:marTop w:val="0"/>
      <w:marBottom w:val="0"/>
      <w:divBdr>
        <w:top w:val="none" w:sz="0" w:space="0" w:color="auto"/>
        <w:left w:val="none" w:sz="0" w:space="0" w:color="auto"/>
        <w:bottom w:val="none" w:sz="0" w:space="0" w:color="auto"/>
        <w:right w:val="none" w:sz="0" w:space="0" w:color="auto"/>
      </w:divBdr>
    </w:div>
    <w:div w:id="1903709851">
      <w:bodyDiv w:val="1"/>
      <w:marLeft w:val="0"/>
      <w:marRight w:val="0"/>
      <w:marTop w:val="0"/>
      <w:marBottom w:val="0"/>
      <w:divBdr>
        <w:top w:val="none" w:sz="0" w:space="0" w:color="auto"/>
        <w:left w:val="none" w:sz="0" w:space="0" w:color="auto"/>
        <w:bottom w:val="none" w:sz="0" w:space="0" w:color="auto"/>
        <w:right w:val="none" w:sz="0" w:space="0" w:color="auto"/>
      </w:divBdr>
    </w:div>
    <w:div w:id="2013336660">
      <w:bodyDiv w:val="1"/>
      <w:marLeft w:val="0"/>
      <w:marRight w:val="0"/>
      <w:marTop w:val="0"/>
      <w:marBottom w:val="0"/>
      <w:divBdr>
        <w:top w:val="none" w:sz="0" w:space="0" w:color="auto"/>
        <w:left w:val="none" w:sz="0" w:space="0" w:color="auto"/>
        <w:bottom w:val="none" w:sz="0" w:space="0" w:color="auto"/>
        <w:right w:val="none" w:sz="0" w:space="0" w:color="auto"/>
      </w:divBdr>
    </w:div>
    <w:div w:id="2043701471">
      <w:bodyDiv w:val="1"/>
      <w:marLeft w:val="0"/>
      <w:marRight w:val="0"/>
      <w:marTop w:val="0"/>
      <w:marBottom w:val="0"/>
      <w:divBdr>
        <w:top w:val="none" w:sz="0" w:space="0" w:color="auto"/>
        <w:left w:val="none" w:sz="0" w:space="0" w:color="auto"/>
        <w:bottom w:val="none" w:sz="0" w:space="0" w:color="auto"/>
        <w:right w:val="none" w:sz="0" w:space="0" w:color="auto"/>
      </w:divBdr>
    </w:div>
    <w:div w:id="2113739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1AAF8-060F-4F96-AF1E-E837A68F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8771</Words>
  <Characters>48245</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2021-08-12T18:45:00Z</dcterms:created>
  <dcterms:modified xsi:type="dcterms:W3CDTF">2021-08-21T14:50:00Z</dcterms:modified>
</cp:coreProperties>
</file>