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3454F" w14:textId="056D480C" w:rsidR="00E77D3E" w:rsidRPr="00C3468B" w:rsidRDefault="00C3468B" w:rsidP="00FD4272">
      <w:pPr>
        <w:spacing w:before="240" w:after="240" w:line="360" w:lineRule="auto"/>
        <w:jc w:val="right"/>
        <w:rPr>
          <w:b/>
          <w:bCs/>
          <w:i/>
          <w:iCs/>
          <w:sz w:val="24"/>
          <w:szCs w:val="24"/>
        </w:rPr>
      </w:pPr>
      <w:r w:rsidRPr="00C3468B">
        <w:rPr>
          <w:b/>
          <w:bCs/>
          <w:i/>
          <w:iCs/>
          <w:sz w:val="24"/>
          <w:szCs w:val="24"/>
        </w:rPr>
        <w:t>https://doi.org/10.23913/ride.v12i23.1038</w:t>
      </w:r>
    </w:p>
    <w:p w14:paraId="09D1DEE0" w14:textId="3A2818F7" w:rsidR="00FD4272" w:rsidRDefault="00FD4272" w:rsidP="00FD4272">
      <w:pPr>
        <w:spacing w:before="240" w:after="240" w:line="360" w:lineRule="auto"/>
        <w:jc w:val="right"/>
        <w:rPr>
          <w:rFonts w:ascii="Calibri" w:hAnsi="Calibri" w:cs="Calibri"/>
          <w:b/>
          <w:color w:val="000000" w:themeColor="text1"/>
          <w:sz w:val="36"/>
          <w:szCs w:val="36"/>
          <w:lang w:val="es-MX" w:eastAsia="es-MX"/>
        </w:rPr>
      </w:pPr>
      <w:r w:rsidRPr="00416AE1">
        <w:rPr>
          <w:b/>
          <w:bCs/>
          <w:i/>
          <w:iCs/>
          <w:sz w:val="24"/>
          <w:szCs w:val="24"/>
        </w:rPr>
        <w:t>Artículos científicos</w:t>
      </w:r>
    </w:p>
    <w:p w14:paraId="59DED2E3" w14:textId="6F1594AC" w:rsidR="00B32A24" w:rsidRPr="00FD4272" w:rsidRDefault="00C748B6" w:rsidP="00FD4272">
      <w:pPr>
        <w:spacing w:line="276" w:lineRule="auto"/>
        <w:jc w:val="right"/>
        <w:rPr>
          <w:rFonts w:ascii="Calibri" w:hAnsi="Calibri" w:cs="Calibri"/>
          <w:b/>
          <w:color w:val="000000"/>
          <w:sz w:val="36"/>
          <w:szCs w:val="36"/>
          <w:lang w:val="es-MX" w:eastAsia="es-MX"/>
        </w:rPr>
      </w:pPr>
      <w:r w:rsidRPr="00FD4272">
        <w:rPr>
          <w:rFonts w:ascii="Calibri" w:hAnsi="Calibri" w:cs="Calibri"/>
          <w:b/>
          <w:color w:val="000000"/>
          <w:sz w:val="36"/>
          <w:szCs w:val="36"/>
          <w:lang w:val="es-MX" w:eastAsia="es-MX"/>
        </w:rPr>
        <w:t>El efecto de</w:t>
      </w:r>
      <w:r w:rsidR="00E00D8F" w:rsidRPr="00FD4272">
        <w:rPr>
          <w:rFonts w:ascii="Calibri" w:hAnsi="Calibri" w:cs="Calibri"/>
          <w:b/>
          <w:color w:val="000000"/>
          <w:sz w:val="36"/>
          <w:szCs w:val="36"/>
          <w:lang w:val="es-MX" w:eastAsia="es-MX"/>
        </w:rPr>
        <w:t xml:space="preserve"> </w:t>
      </w:r>
      <w:r w:rsidRPr="00FD4272">
        <w:rPr>
          <w:rFonts w:ascii="Calibri" w:hAnsi="Calibri" w:cs="Calibri"/>
          <w:b/>
          <w:color w:val="000000"/>
          <w:sz w:val="36"/>
          <w:szCs w:val="36"/>
          <w:lang w:val="es-MX" w:eastAsia="es-MX"/>
        </w:rPr>
        <w:t>l</w:t>
      </w:r>
      <w:r w:rsidR="00E00D8F" w:rsidRPr="00FD4272">
        <w:rPr>
          <w:rFonts w:ascii="Calibri" w:hAnsi="Calibri" w:cs="Calibri"/>
          <w:b/>
          <w:color w:val="000000"/>
          <w:sz w:val="36"/>
          <w:szCs w:val="36"/>
          <w:lang w:val="es-MX" w:eastAsia="es-MX"/>
        </w:rPr>
        <w:t>a</w:t>
      </w:r>
      <w:r w:rsidRPr="00FD4272">
        <w:rPr>
          <w:rFonts w:ascii="Calibri" w:hAnsi="Calibri" w:cs="Calibri"/>
          <w:b/>
          <w:color w:val="000000"/>
          <w:sz w:val="36"/>
          <w:szCs w:val="36"/>
          <w:lang w:val="es-MX" w:eastAsia="es-MX"/>
        </w:rPr>
        <w:t xml:space="preserve"> </w:t>
      </w:r>
      <w:r w:rsidR="00E00D8F" w:rsidRPr="00FD4272">
        <w:rPr>
          <w:rFonts w:ascii="Calibri" w:hAnsi="Calibri" w:cs="Calibri"/>
          <w:b/>
          <w:color w:val="000000"/>
          <w:sz w:val="36"/>
          <w:szCs w:val="36"/>
          <w:lang w:val="es-MX" w:eastAsia="es-MX"/>
        </w:rPr>
        <w:t>covid</w:t>
      </w:r>
      <w:r w:rsidRPr="00FD4272">
        <w:rPr>
          <w:rFonts w:ascii="Calibri" w:hAnsi="Calibri" w:cs="Calibri"/>
          <w:b/>
          <w:color w:val="000000"/>
          <w:sz w:val="36"/>
          <w:szCs w:val="36"/>
          <w:lang w:val="es-MX" w:eastAsia="es-MX"/>
        </w:rPr>
        <w:t>-19 en la impartición de cursos de matemáticas: evidencia experimental en una macrouniversidad de México</w:t>
      </w:r>
    </w:p>
    <w:p w14:paraId="249CEE61" w14:textId="3371C84B" w:rsidR="005F17B0" w:rsidRPr="00FD4272" w:rsidRDefault="005F17B0" w:rsidP="00FD4272">
      <w:pPr>
        <w:spacing w:line="276" w:lineRule="auto"/>
        <w:jc w:val="right"/>
        <w:rPr>
          <w:rFonts w:ascii="Calibri" w:hAnsi="Calibri" w:cs="Calibri"/>
          <w:b/>
          <w:color w:val="000000"/>
          <w:sz w:val="36"/>
          <w:szCs w:val="36"/>
          <w:lang w:val="es-MX" w:eastAsia="es-MX"/>
        </w:rPr>
      </w:pPr>
    </w:p>
    <w:p w14:paraId="6A715597" w14:textId="22196212" w:rsidR="00E6241F" w:rsidRPr="00FD4272" w:rsidRDefault="00E6241F" w:rsidP="00FD4272">
      <w:pPr>
        <w:pStyle w:val="Autores"/>
        <w:spacing w:after="0" w:line="276" w:lineRule="auto"/>
        <w:jc w:val="right"/>
        <w:rPr>
          <w:rFonts w:ascii="Calibri" w:eastAsia="Times New Roman" w:hAnsi="Calibri" w:cs="Calibri"/>
          <w:b/>
          <w:color w:val="000000"/>
          <w:sz w:val="28"/>
          <w:szCs w:val="28"/>
          <w:lang w:val="en-US" w:eastAsia="es-MX"/>
        </w:rPr>
      </w:pPr>
      <w:r w:rsidRPr="00FD4272">
        <w:rPr>
          <w:rFonts w:ascii="Calibri" w:eastAsia="Times New Roman" w:hAnsi="Calibri" w:cs="Calibri"/>
          <w:b/>
          <w:color w:val="000000"/>
          <w:sz w:val="28"/>
          <w:szCs w:val="28"/>
          <w:lang w:val="en-US" w:eastAsia="es-MX"/>
        </w:rPr>
        <w:t xml:space="preserve">The effect of COVID-19 on the delivery of mathematics courses: experimental evidence in a </w:t>
      </w:r>
      <w:proofErr w:type="spellStart"/>
      <w:r w:rsidRPr="00FD4272">
        <w:rPr>
          <w:rFonts w:ascii="Calibri" w:eastAsia="Times New Roman" w:hAnsi="Calibri" w:cs="Calibri"/>
          <w:b/>
          <w:color w:val="000000"/>
          <w:sz w:val="28"/>
          <w:szCs w:val="28"/>
          <w:lang w:val="en-US" w:eastAsia="es-MX"/>
        </w:rPr>
        <w:t>macrouniversity</w:t>
      </w:r>
      <w:proofErr w:type="spellEnd"/>
      <w:r w:rsidRPr="00FD4272">
        <w:rPr>
          <w:rFonts w:ascii="Calibri" w:eastAsia="Times New Roman" w:hAnsi="Calibri" w:cs="Calibri"/>
          <w:b/>
          <w:color w:val="000000"/>
          <w:sz w:val="28"/>
          <w:szCs w:val="28"/>
          <w:lang w:val="en-US" w:eastAsia="es-MX"/>
        </w:rPr>
        <w:t xml:space="preserve"> in Mexico</w:t>
      </w:r>
    </w:p>
    <w:p w14:paraId="05702F9A" w14:textId="77777777" w:rsidR="00E6241F" w:rsidRPr="00FD4272" w:rsidRDefault="00E6241F" w:rsidP="00FD4272">
      <w:pPr>
        <w:spacing w:line="276" w:lineRule="auto"/>
        <w:jc w:val="right"/>
        <w:rPr>
          <w:rFonts w:ascii="Calibri" w:hAnsi="Calibri" w:cs="Calibri"/>
          <w:b/>
          <w:i/>
          <w:iCs/>
          <w:color w:val="000000"/>
          <w:sz w:val="28"/>
          <w:szCs w:val="28"/>
          <w:lang w:val="en-US" w:eastAsia="es-MX"/>
        </w:rPr>
      </w:pPr>
    </w:p>
    <w:p w14:paraId="2F1DC2E8" w14:textId="75A05E2B" w:rsidR="005F17B0" w:rsidRPr="00FD4272" w:rsidRDefault="00E6241F" w:rsidP="00FD4272">
      <w:pPr>
        <w:spacing w:line="276" w:lineRule="auto"/>
        <w:jc w:val="right"/>
        <w:rPr>
          <w:rFonts w:ascii="Calibri" w:hAnsi="Calibri" w:cs="Calibri"/>
          <w:b/>
          <w:i/>
          <w:iCs/>
          <w:color w:val="000000"/>
          <w:sz w:val="28"/>
          <w:szCs w:val="28"/>
          <w:lang w:val="es-MX" w:eastAsia="es-MX"/>
        </w:rPr>
      </w:pPr>
      <w:r w:rsidRPr="00FD4272">
        <w:rPr>
          <w:rFonts w:ascii="Calibri" w:hAnsi="Calibri" w:cs="Calibri"/>
          <w:b/>
          <w:i/>
          <w:iCs/>
          <w:color w:val="000000"/>
          <w:sz w:val="28"/>
          <w:szCs w:val="28"/>
          <w:lang w:val="es-MX" w:eastAsia="es-MX"/>
        </w:rPr>
        <w:t xml:space="preserve">O </w:t>
      </w:r>
      <w:proofErr w:type="spellStart"/>
      <w:r w:rsidRPr="00FD4272">
        <w:rPr>
          <w:rFonts w:ascii="Calibri" w:hAnsi="Calibri" w:cs="Calibri"/>
          <w:b/>
          <w:i/>
          <w:iCs/>
          <w:color w:val="000000"/>
          <w:sz w:val="28"/>
          <w:szCs w:val="28"/>
          <w:lang w:val="es-MX" w:eastAsia="es-MX"/>
        </w:rPr>
        <w:t>efeito</w:t>
      </w:r>
      <w:proofErr w:type="spellEnd"/>
      <w:r w:rsidRPr="00FD4272">
        <w:rPr>
          <w:rFonts w:ascii="Calibri" w:hAnsi="Calibri" w:cs="Calibri"/>
          <w:b/>
          <w:i/>
          <w:iCs/>
          <w:color w:val="000000"/>
          <w:sz w:val="28"/>
          <w:szCs w:val="28"/>
          <w:lang w:val="es-MX" w:eastAsia="es-MX"/>
        </w:rPr>
        <w:t xml:space="preserve"> do COVID-19 no </w:t>
      </w:r>
      <w:proofErr w:type="spellStart"/>
      <w:r w:rsidRPr="00FD4272">
        <w:rPr>
          <w:rFonts w:ascii="Calibri" w:hAnsi="Calibri" w:cs="Calibri"/>
          <w:b/>
          <w:i/>
          <w:iCs/>
          <w:color w:val="000000"/>
          <w:sz w:val="28"/>
          <w:szCs w:val="28"/>
          <w:lang w:val="es-MX" w:eastAsia="es-MX"/>
        </w:rPr>
        <w:t>ensino</w:t>
      </w:r>
      <w:proofErr w:type="spellEnd"/>
      <w:r w:rsidRPr="00FD4272">
        <w:rPr>
          <w:rFonts w:ascii="Calibri" w:hAnsi="Calibri" w:cs="Calibri"/>
          <w:b/>
          <w:i/>
          <w:iCs/>
          <w:color w:val="000000"/>
          <w:sz w:val="28"/>
          <w:szCs w:val="28"/>
          <w:lang w:val="es-MX" w:eastAsia="es-MX"/>
        </w:rPr>
        <w:t xml:space="preserve"> de cursos de matemática: </w:t>
      </w:r>
      <w:proofErr w:type="spellStart"/>
      <w:r w:rsidRPr="00FD4272">
        <w:rPr>
          <w:rFonts w:ascii="Calibri" w:hAnsi="Calibri" w:cs="Calibri"/>
          <w:b/>
          <w:i/>
          <w:iCs/>
          <w:color w:val="000000"/>
          <w:sz w:val="28"/>
          <w:szCs w:val="28"/>
          <w:lang w:val="es-MX" w:eastAsia="es-MX"/>
        </w:rPr>
        <w:t>evidências</w:t>
      </w:r>
      <w:proofErr w:type="spellEnd"/>
      <w:r w:rsidRPr="00FD4272">
        <w:rPr>
          <w:rFonts w:ascii="Calibri" w:hAnsi="Calibri" w:cs="Calibri"/>
          <w:b/>
          <w:i/>
          <w:iCs/>
          <w:color w:val="000000"/>
          <w:sz w:val="28"/>
          <w:szCs w:val="28"/>
          <w:lang w:val="es-MX" w:eastAsia="es-MX"/>
        </w:rPr>
        <w:t xml:space="preserve"> </w:t>
      </w:r>
      <w:proofErr w:type="spellStart"/>
      <w:r w:rsidRPr="00FD4272">
        <w:rPr>
          <w:rFonts w:ascii="Calibri" w:hAnsi="Calibri" w:cs="Calibri"/>
          <w:b/>
          <w:i/>
          <w:iCs/>
          <w:color w:val="000000"/>
          <w:sz w:val="28"/>
          <w:szCs w:val="28"/>
          <w:lang w:val="es-MX" w:eastAsia="es-MX"/>
        </w:rPr>
        <w:t>experimentais</w:t>
      </w:r>
      <w:proofErr w:type="spellEnd"/>
      <w:r w:rsidRPr="00FD4272">
        <w:rPr>
          <w:rFonts w:ascii="Calibri" w:hAnsi="Calibri" w:cs="Calibri"/>
          <w:b/>
          <w:i/>
          <w:iCs/>
          <w:color w:val="000000"/>
          <w:sz w:val="28"/>
          <w:szCs w:val="28"/>
          <w:lang w:val="es-MX" w:eastAsia="es-MX"/>
        </w:rPr>
        <w:t xml:space="preserve"> em </w:t>
      </w:r>
      <w:proofErr w:type="spellStart"/>
      <w:r w:rsidRPr="00FD4272">
        <w:rPr>
          <w:rFonts w:ascii="Calibri" w:hAnsi="Calibri" w:cs="Calibri"/>
          <w:b/>
          <w:i/>
          <w:iCs/>
          <w:color w:val="000000"/>
          <w:sz w:val="28"/>
          <w:szCs w:val="28"/>
          <w:lang w:val="es-MX" w:eastAsia="es-MX"/>
        </w:rPr>
        <w:t>uma</w:t>
      </w:r>
      <w:proofErr w:type="spellEnd"/>
      <w:r w:rsidRPr="00FD4272">
        <w:rPr>
          <w:rFonts w:ascii="Calibri" w:hAnsi="Calibri" w:cs="Calibri"/>
          <w:b/>
          <w:i/>
          <w:iCs/>
          <w:color w:val="000000"/>
          <w:sz w:val="28"/>
          <w:szCs w:val="28"/>
          <w:lang w:val="es-MX" w:eastAsia="es-MX"/>
        </w:rPr>
        <w:t xml:space="preserve"> </w:t>
      </w:r>
      <w:proofErr w:type="spellStart"/>
      <w:r w:rsidRPr="00FD4272">
        <w:rPr>
          <w:rFonts w:ascii="Calibri" w:hAnsi="Calibri" w:cs="Calibri"/>
          <w:b/>
          <w:i/>
          <w:iCs/>
          <w:color w:val="000000"/>
          <w:sz w:val="28"/>
          <w:szCs w:val="28"/>
          <w:lang w:val="es-MX" w:eastAsia="es-MX"/>
        </w:rPr>
        <w:t>macrouniversidade</w:t>
      </w:r>
      <w:proofErr w:type="spellEnd"/>
      <w:r w:rsidRPr="00FD4272">
        <w:rPr>
          <w:rFonts w:ascii="Calibri" w:hAnsi="Calibri" w:cs="Calibri"/>
          <w:b/>
          <w:i/>
          <w:iCs/>
          <w:color w:val="000000"/>
          <w:sz w:val="28"/>
          <w:szCs w:val="28"/>
          <w:lang w:val="es-MX" w:eastAsia="es-MX"/>
        </w:rPr>
        <w:t xml:space="preserve"> no México</w:t>
      </w:r>
    </w:p>
    <w:p w14:paraId="24498E3C" w14:textId="77777777" w:rsidR="00446983" w:rsidRDefault="00446983" w:rsidP="005F17B0">
      <w:pPr>
        <w:spacing w:line="276" w:lineRule="auto"/>
        <w:jc w:val="right"/>
        <w:rPr>
          <w:rFonts w:ascii="Calibri" w:hAnsi="Calibri" w:cs="Calibri"/>
          <w:b/>
          <w:i/>
          <w:color w:val="000000" w:themeColor="text1"/>
          <w:sz w:val="28"/>
          <w:szCs w:val="36"/>
          <w:lang w:val="es-MX" w:eastAsia="es-MX"/>
        </w:rPr>
      </w:pPr>
    </w:p>
    <w:p w14:paraId="127B94AC" w14:textId="77777777" w:rsidR="00446983" w:rsidRPr="00790DF8" w:rsidRDefault="00446983" w:rsidP="00446983">
      <w:pPr>
        <w:spacing w:line="276" w:lineRule="auto"/>
        <w:jc w:val="right"/>
        <w:rPr>
          <w:rFonts w:ascii="Calibri" w:eastAsia="Calibri" w:hAnsi="Calibri" w:cs="Calibri"/>
          <w:b/>
          <w:color w:val="000000" w:themeColor="text1"/>
          <w:sz w:val="24"/>
          <w:szCs w:val="24"/>
          <w:lang w:val="es-ES" w:eastAsia="en-US"/>
        </w:rPr>
      </w:pPr>
      <w:r w:rsidRPr="00790DF8">
        <w:rPr>
          <w:rFonts w:ascii="Calibri" w:eastAsia="Calibri" w:hAnsi="Calibri" w:cs="Calibri"/>
          <w:b/>
          <w:color w:val="000000" w:themeColor="text1"/>
          <w:sz w:val="24"/>
          <w:szCs w:val="24"/>
          <w:lang w:val="es-ES" w:eastAsia="en-US"/>
        </w:rPr>
        <w:t>Elías Alvarado Lagunas</w:t>
      </w:r>
    </w:p>
    <w:p w14:paraId="2A034A1A" w14:textId="77777777" w:rsidR="00446983" w:rsidRPr="005F17B0" w:rsidRDefault="00446983" w:rsidP="00446983">
      <w:pPr>
        <w:spacing w:line="276" w:lineRule="auto"/>
        <w:jc w:val="right"/>
        <w:rPr>
          <w:sz w:val="24"/>
          <w:szCs w:val="22"/>
          <w:shd w:val="clear" w:color="auto" w:fill="FFFFFF"/>
        </w:rPr>
      </w:pPr>
      <w:r w:rsidRPr="005F17B0">
        <w:rPr>
          <w:sz w:val="24"/>
          <w:szCs w:val="22"/>
          <w:shd w:val="clear" w:color="auto" w:fill="FFFFFF"/>
        </w:rPr>
        <w:t>Universidad Autónoma de Nuevo León, México</w:t>
      </w:r>
    </w:p>
    <w:p w14:paraId="5B3E8316" w14:textId="77777777" w:rsidR="00446983" w:rsidRPr="005F17B0" w:rsidRDefault="00446983" w:rsidP="00446983">
      <w:pPr>
        <w:spacing w:line="276" w:lineRule="auto"/>
        <w:jc w:val="right"/>
        <w:rPr>
          <w:rFonts w:asciiTheme="minorHAnsi" w:eastAsiaTheme="minorHAnsi" w:hAnsiTheme="minorHAnsi" w:cstheme="minorHAnsi"/>
          <w:color w:val="FF0000"/>
          <w:sz w:val="24"/>
          <w:szCs w:val="22"/>
          <w:lang w:eastAsia="es-MX"/>
        </w:rPr>
      </w:pPr>
      <w:r w:rsidRPr="005F17B0">
        <w:rPr>
          <w:rFonts w:asciiTheme="minorHAnsi" w:eastAsiaTheme="minorHAnsi" w:hAnsiTheme="minorHAnsi" w:cstheme="minorHAnsi"/>
          <w:color w:val="FF0000"/>
          <w:sz w:val="24"/>
          <w:szCs w:val="22"/>
          <w:lang w:eastAsia="es-MX"/>
        </w:rPr>
        <w:t>eliaxalvarado@gmail.com</w:t>
      </w:r>
    </w:p>
    <w:p w14:paraId="0837D350" w14:textId="77777777" w:rsidR="00446983" w:rsidRPr="00990369" w:rsidRDefault="00446983" w:rsidP="00446983">
      <w:pPr>
        <w:spacing w:line="276" w:lineRule="auto"/>
        <w:jc w:val="right"/>
        <w:rPr>
          <w:sz w:val="22"/>
          <w:szCs w:val="22"/>
          <w:shd w:val="clear" w:color="auto" w:fill="FFFFFF"/>
        </w:rPr>
      </w:pPr>
      <w:r w:rsidRPr="005F17B0">
        <w:rPr>
          <w:sz w:val="24"/>
          <w:szCs w:val="22"/>
          <w:shd w:val="clear" w:color="auto" w:fill="FFFFFF"/>
        </w:rPr>
        <w:t>https://orcid.org/0000-0002-2751-7718</w:t>
      </w:r>
    </w:p>
    <w:p w14:paraId="60B26240" w14:textId="77777777" w:rsidR="00446983" w:rsidRDefault="00446983" w:rsidP="00446983">
      <w:pPr>
        <w:spacing w:line="276" w:lineRule="auto"/>
        <w:jc w:val="right"/>
        <w:rPr>
          <w:sz w:val="22"/>
          <w:szCs w:val="22"/>
          <w:shd w:val="clear" w:color="auto" w:fill="FFFFFF"/>
        </w:rPr>
      </w:pPr>
    </w:p>
    <w:p w14:paraId="36702850" w14:textId="77777777" w:rsidR="00446983" w:rsidRPr="00790DF8" w:rsidRDefault="00446983" w:rsidP="00446983">
      <w:pPr>
        <w:spacing w:line="276" w:lineRule="auto"/>
        <w:jc w:val="right"/>
        <w:rPr>
          <w:rFonts w:ascii="Calibri" w:eastAsia="Calibri" w:hAnsi="Calibri" w:cs="Calibri"/>
          <w:b/>
          <w:color w:val="000000" w:themeColor="text1"/>
          <w:sz w:val="24"/>
          <w:szCs w:val="24"/>
          <w:lang w:val="es-ES" w:eastAsia="en-US"/>
        </w:rPr>
      </w:pPr>
      <w:r>
        <w:rPr>
          <w:rFonts w:ascii="Calibri" w:eastAsia="Calibri" w:hAnsi="Calibri" w:cs="Calibri"/>
          <w:b/>
          <w:color w:val="000000" w:themeColor="text1"/>
          <w:sz w:val="24"/>
          <w:szCs w:val="24"/>
          <w:lang w:val="es-ES" w:eastAsia="en-US"/>
        </w:rPr>
        <w:t>Dionicio Morales Ramírez</w:t>
      </w:r>
    </w:p>
    <w:p w14:paraId="07C75098" w14:textId="77777777" w:rsidR="00446983" w:rsidRPr="005F17B0" w:rsidRDefault="00446983" w:rsidP="00446983">
      <w:pPr>
        <w:spacing w:line="276" w:lineRule="auto"/>
        <w:jc w:val="right"/>
        <w:rPr>
          <w:sz w:val="24"/>
          <w:szCs w:val="22"/>
          <w:shd w:val="clear" w:color="auto" w:fill="FFFFFF"/>
        </w:rPr>
      </w:pPr>
      <w:r w:rsidRPr="005F17B0">
        <w:rPr>
          <w:sz w:val="24"/>
          <w:szCs w:val="22"/>
          <w:shd w:val="clear" w:color="auto" w:fill="FFFFFF"/>
        </w:rPr>
        <w:t xml:space="preserve">Universidad </w:t>
      </w:r>
      <w:r>
        <w:rPr>
          <w:sz w:val="24"/>
          <w:szCs w:val="22"/>
          <w:shd w:val="clear" w:color="auto" w:fill="FFFFFF"/>
        </w:rPr>
        <w:t>Autónoma de Tamaulipas</w:t>
      </w:r>
      <w:r w:rsidRPr="005F17B0">
        <w:rPr>
          <w:sz w:val="24"/>
          <w:szCs w:val="22"/>
          <w:shd w:val="clear" w:color="auto" w:fill="FFFFFF"/>
        </w:rPr>
        <w:t>, México</w:t>
      </w:r>
    </w:p>
    <w:p w14:paraId="046B8E4C" w14:textId="77777777" w:rsidR="00446983" w:rsidRPr="005F17B0" w:rsidRDefault="00446983" w:rsidP="00446983">
      <w:pPr>
        <w:spacing w:line="276" w:lineRule="auto"/>
        <w:jc w:val="right"/>
        <w:rPr>
          <w:rFonts w:asciiTheme="minorHAnsi" w:eastAsiaTheme="minorHAnsi" w:hAnsiTheme="minorHAnsi" w:cstheme="minorHAnsi"/>
          <w:color w:val="FF0000"/>
          <w:sz w:val="24"/>
          <w:szCs w:val="22"/>
          <w:lang w:eastAsia="es-MX"/>
        </w:rPr>
      </w:pPr>
      <w:r>
        <w:rPr>
          <w:rFonts w:asciiTheme="minorHAnsi" w:eastAsiaTheme="minorHAnsi" w:hAnsiTheme="minorHAnsi" w:cstheme="minorHAnsi"/>
          <w:color w:val="FF0000"/>
          <w:sz w:val="24"/>
          <w:szCs w:val="22"/>
          <w:lang w:eastAsia="es-MX"/>
        </w:rPr>
        <w:t>dionicio.morales</w:t>
      </w:r>
      <w:r w:rsidRPr="005F17B0">
        <w:rPr>
          <w:rFonts w:asciiTheme="minorHAnsi" w:eastAsiaTheme="minorHAnsi" w:hAnsiTheme="minorHAnsi" w:cstheme="minorHAnsi"/>
          <w:color w:val="FF0000"/>
          <w:sz w:val="24"/>
          <w:szCs w:val="22"/>
          <w:lang w:eastAsia="es-MX"/>
        </w:rPr>
        <w:t>@</w:t>
      </w:r>
      <w:r>
        <w:rPr>
          <w:rFonts w:asciiTheme="minorHAnsi" w:eastAsiaTheme="minorHAnsi" w:hAnsiTheme="minorHAnsi" w:cstheme="minorHAnsi"/>
          <w:color w:val="FF0000"/>
          <w:sz w:val="24"/>
          <w:szCs w:val="22"/>
          <w:lang w:eastAsia="es-MX"/>
        </w:rPr>
        <w:t>gmail</w:t>
      </w:r>
      <w:r w:rsidRPr="005F17B0">
        <w:rPr>
          <w:rFonts w:asciiTheme="minorHAnsi" w:eastAsiaTheme="minorHAnsi" w:hAnsiTheme="minorHAnsi" w:cstheme="minorHAnsi"/>
          <w:color w:val="FF0000"/>
          <w:sz w:val="24"/>
          <w:szCs w:val="22"/>
          <w:lang w:eastAsia="es-MX"/>
        </w:rPr>
        <w:t>.</w:t>
      </w:r>
      <w:r>
        <w:rPr>
          <w:rFonts w:asciiTheme="minorHAnsi" w:eastAsiaTheme="minorHAnsi" w:hAnsiTheme="minorHAnsi" w:cstheme="minorHAnsi"/>
          <w:color w:val="FF0000"/>
          <w:sz w:val="24"/>
          <w:szCs w:val="22"/>
          <w:lang w:eastAsia="es-MX"/>
        </w:rPr>
        <w:t>com</w:t>
      </w:r>
    </w:p>
    <w:p w14:paraId="2D3E9A21" w14:textId="77777777" w:rsidR="00446983" w:rsidRPr="005F17B0" w:rsidRDefault="00446983" w:rsidP="00446983">
      <w:pPr>
        <w:spacing w:line="276" w:lineRule="auto"/>
        <w:jc w:val="right"/>
        <w:rPr>
          <w:sz w:val="24"/>
          <w:szCs w:val="22"/>
          <w:shd w:val="clear" w:color="auto" w:fill="FFFFFF"/>
        </w:rPr>
      </w:pPr>
      <w:r w:rsidRPr="005F17B0">
        <w:rPr>
          <w:sz w:val="24"/>
          <w:szCs w:val="22"/>
          <w:shd w:val="clear" w:color="auto" w:fill="FFFFFF"/>
        </w:rPr>
        <w:t>https://</w:t>
      </w:r>
      <w:r w:rsidRPr="005F17B0">
        <w:rPr>
          <w:sz w:val="24"/>
        </w:rPr>
        <w:t>orcid</w:t>
      </w:r>
      <w:r w:rsidRPr="005F17B0">
        <w:rPr>
          <w:sz w:val="24"/>
          <w:szCs w:val="22"/>
          <w:shd w:val="clear" w:color="auto" w:fill="FFFFFF"/>
        </w:rPr>
        <w:t>.org/0000-000</w:t>
      </w:r>
      <w:r>
        <w:rPr>
          <w:sz w:val="24"/>
          <w:szCs w:val="22"/>
          <w:shd w:val="clear" w:color="auto" w:fill="FFFFFF"/>
        </w:rPr>
        <w:t>2</w:t>
      </w:r>
      <w:r w:rsidRPr="005F17B0">
        <w:rPr>
          <w:sz w:val="24"/>
          <w:szCs w:val="22"/>
          <w:shd w:val="clear" w:color="auto" w:fill="FFFFFF"/>
        </w:rPr>
        <w:t>-</w:t>
      </w:r>
      <w:r>
        <w:rPr>
          <w:sz w:val="24"/>
          <w:szCs w:val="22"/>
          <w:shd w:val="clear" w:color="auto" w:fill="FFFFFF"/>
        </w:rPr>
        <w:t>6859</w:t>
      </w:r>
      <w:r w:rsidRPr="005F17B0">
        <w:rPr>
          <w:sz w:val="24"/>
          <w:szCs w:val="22"/>
          <w:shd w:val="clear" w:color="auto" w:fill="FFFFFF"/>
        </w:rPr>
        <w:t>-</w:t>
      </w:r>
      <w:r>
        <w:rPr>
          <w:sz w:val="24"/>
          <w:szCs w:val="22"/>
          <w:shd w:val="clear" w:color="auto" w:fill="FFFFFF"/>
        </w:rPr>
        <w:t>6547</w:t>
      </w:r>
    </w:p>
    <w:p w14:paraId="55ABB762" w14:textId="77777777" w:rsidR="00446983" w:rsidRDefault="00446983" w:rsidP="00446983">
      <w:pPr>
        <w:spacing w:line="276" w:lineRule="auto"/>
        <w:jc w:val="right"/>
        <w:rPr>
          <w:rFonts w:ascii="Calibri" w:eastAsia="Calibri" w:hAnsi="Calibri" w:cs="Calibri"/>
          <w:b/>
          <w:color w:val="000000" w:themeColor="text1"/>
          <w:sz w:val="24"/>
          <w:szCs w:val="24"/>
          <w:lang w:val="es-ES" w:eastAsia="en-US"/>
        </w:rPr>
      </w:pPr>
    </w:p>
    <w:p w14:paraId="37A70ACF" w14:textId="77777777" w:rsidR="00446983" w:rsidRPr="00790DF8" w:rsidRDefault="00446983" w:rsidP="00446983">
      <w:pPr>
        <w:spacing w:line="276" w:lineRule="auto"/>
        <w:jc w:val="right"/>
        <w:rPr>
          <w:rFonts w:ascii="Calibri" w:eastAsia="Calibri" w:hAnsi="Calibri" w:cs="Calibri"/>
          <w:b/>
          <w:color w:val="000000" w:themeColor="text1"/>
          <w:sz w:val="24"/>
          <w:szCs w:val="24"/>
          <w:lang w:val="es-ES" w:eastAsia="en-US"/>
        </w:rPr>
      </w:pPr>
      <w:proofErr w:type="spellStart"/>
      <w:r w:rsidRPr="00790DF8">
        <w:rPr>
          <w:rFonts w:ascii="Calibri" w:eastAsia="Calibri" w:hAnsi="Calibri" w:cs="Calibri"/>
          <w:b/>
          <w:color w:val="000000" w:themeColor="text1"/>
          <w:sz w:val="24"/>
          <w:szCs w:val="24"/>
          <w:lang w:val="es-ES" w:eastAsia="en-US"/>
        </w:rPr>
        <w:t>Jeyle</w:t>
      </w:r>
      <w:proofErr w:type="spellEnd"/>
      <w:r w:rsidRPr="00790DF8">
        <w:rPr>
          <w:rFonts w:ascii="Calibri" w:eastAsia="Calibri" w:hAnsi="Calibri" w:cs="Calibri"/>
          <w:b/>
          <w:color w:val="000000" w:themeColor="text1"/>
          <w:sz w:val="24"/>
          <w:szCs w:val="24"/>
          <w:lang w:val="es-ES" w:eastAsia="en-US"/>
        </w:rPr>
        <w:t xml:space="preserve"> Ortiz Rodríguez</w:t>
      </w:r>
    </w:p>
    <w:p w14:paraId="1E5689BB" w14:textId="77777777" w:rsidR="00446983" w:rsidRPr="005F17B0" w:rsidRDefault="00446983" w:rsidP="00446983">
      <w:pPr>
        <w:spacing w:line="276" w:lineRule="auto"/>
        <w:jc w:val="right"/>
        <w:rPr>
          <w:sz w:val="24"/>
          <w:szCs w:val="22"/>
          <w:shd w:val="clear" w:color="auto" w:fill="FFFFFF"/>
        </w:rPr>
      </w:pPr>
      <w:r w:rsidRPr="005F17B0">
        <w:rPr>
          <w:sz w:val="24"/>
          <w:szCs w:val="22"/>
          <w:shd w:val="clear" w:color="auto" w:fill="FFFFFF"/>
        </w:rPr>
        <w:t>Universidad Autónoma de Nuevo León, México</w:t>
      </w:r>
    </w:p>
    <w:p w14:paraId="78EE9F4D" w14:textId="77777777" w:rsidR="00446983" w:rsidRPr="005F17B0" w:rsidRDefault="00446983" w:rsidP="00446983">
      <w:pPr>
        <w:spacing w:line="276" w:lineRule="auto"/>
        <w:jc w:val="right"/>
        <w:rPr>
          <w:rFonts w:asciiTheme="minorHAnsi" w:eastAsiaTheme="minorHAnsi" w:hAnsiTheme="minorHAnsi" w:cstheme="minorHAnsi"/>
          <w:color w:val="FF0000"/>
          <w:sz w:val="24"/>
          <w:szCs w:val="22"/>
          <w:lang w:eastAsia="es-MX"/>
        </w:rPr>
      </w:pPr>
      <w:r w:rsidRPr="005F17B0">
        <w:rPr>
          <w:rFonts w:asciiTheme="minorHAnsi" w:eastAsiaTheme="minorHAnsi" w:hAnsiTheme="minorHAnsi" w:cstheme="minorHAnsi"/>
          <w:color w:val="FF0000"/>
          <w:sz w:val="24"/>
          <w:szCs w:val="22"/>
          <w:lang w:eastAsia="es-MX"/>
        </w:rPr>
        <w:t>jeyleortiz@gmail.com</w:t>
      </w:r>
    </w:p>
    <w:p w14:paraId="75623B0A" w14:textId="77777777" w:rsidR="00446983" w:rsidRPr="005F17B0" w:rsidRDefault="00446983" w:rsidP="00446983">
      <w:pPr>
        <w:spacing w:line="276" w:lineRule="auto"/>
        <w:jc w:val="right"/>
        <w:rPr>
          <w:sz w:val="24"/>
          <w:szCs w:val="22"/>
          <w:shd w:val="clear" w:color="auto" w:fill="FFFFFF"/>
        </w:rPr>
      </w:pPr>
      <w:r w:rsidRPr="005F17B0">
        <w:rPr>
          <w:sz w:val="24"/>
          <w:szCs w:val="22"/>
          <w:shd w:val="clear" w:color="auto" w:fill="FFFFFF"/>
        </w:rPr>
        <w:t>https://orcid.org/0000-0001-6220-7742</w:t>
      </w:r>
    </w:p>
    <w:p w14:paraId="6231F61D" w14:textId="42D409E8" w:rsidR="00E6241F" w:rsidRDefault="00E6241F" w:rsidP="005F17B0">
      <w:pPr>
        <w:spacing w:line="276" w:lineRule="auto"/>
        <w:jc w:val="right"/>
        <w:rPr>
          <w:rFonts w:ascii="Calibri" w:hAnsi="Calibri" w:cs="Calibri"/>
          <w:b/>
          <w:color w:val="000000" w:themeColor="text1"/>
          <w:sz w:val="36"/>
          <w:szCs w:val="36"/>
          <w:lang w:val="es-MX" w:eastAsia="es-MX"/>
        </w:rPr>
      </w:pPr>
    </w:p>
    <w:p w14:paraId="5B8CDA0D" w14:textId="45961D95" w:rsidR="00FD4272" w:rsidRDefault="00FD4272" w:rsidP="005F17B0">
      <w:pPr>
        <w:spacing w:line="276" w:lineRule="auto"/>
        <w:jc w:val="right"/>
        <w:rPr>
          <w:rFonts w:ascii="Calibri" w:hAnsi="Calibri" w:cs="Calibri"/>
          <w:b/>
          <w:color w:val="000000" w:themeColor="text1"/>
          <w:sz w:val="36"/>
          <w:szCs w:val="36"/>
          <w:lang w:val="es-MX" w:eastAsia="es-MX"/>
        </w:rPr>
      </w:pPr>
    </w:p>
    <w:p w14:paraId="2AF9B672" w14:textId="6A9BE99B" w:rsidR="00FD4272" w:rsidRDefault="00FD4272" w:rsidP="005F17B0">
      <w:pPr>
        <w:spacing w:line="276" w:lineRule="auto"/>
        <w:jc w:val="right"/>
        <w:rPr>
          <w:rFonts w:ascii="Calibri" w:hAnsi="Calibri" w:cs="Calibri"/>
          <w:b/>
          <w:color w:val="000000" w:themeColor="text1"/>
          <w:sz w:val="36"/>
          <w:szCs w:val="36"/>
          <w:lang w:val="es-MX" w:eastAsia="es-MX"/>
        </w:rPr>
      </w:pPr>
    </w:p>
    <w:p w14:paraId="7A5DC249" w14:textId="77777777" w:rsidR="00FD4272" w:rsidRDefault="00FD4272" w:rsidP="005F17B0">
      <w:pPr>
        <w:spacing w:line="276" w:lineRule="auto"/>
        <w:jc w:val="right"/>
        <w:rPr>
          <w:rFonts w:ascii="Calibri" w:hAnsi="Calibri" w:cs="Calibri"/>
          <w:b/>
          <w:color w:val="000000" w:themeColor="text1"/>
          <w:sz w:val="36"/>
          <w:szCs w:val="36"/>
          <w:lang w:val="es-MX" w:eastAsia="es-MX"/>
        </w:rPr>
      </w:pPr>
    </w:p>
    <w:p w14:paraId="4715685C" w14:textId="6827531F" w:rsidR="00FD4272" w:rsidRDefault="00FD4272" w:rsidP="005F17B0">
      <w:pPr>
        <w:spacing w:line="276" w:lineRule="auto"/>
        <w:jc w:val="right"/>
        <w:rPr>
          <w:rFonts w:ascii="Calibri" w:hAnsi="Calibri" w:cs="Calibri"/>
          <w:b/>
          <w:color w:val="000000" w:themeColor="text1"/>
          <w:sz w:val="36"/>
          <w:szCs w:val="36"/>
          <w:lang w:val="es-MX" w:eastAsia="es-MX"/>
        </w:rPr>
      </w:pPr>
    </w:p>
    <w:p w14:paraId="47ACB04A" w14:textId="77777777" w:rsidR="00C3468B" w:rsidRPr="005F17B0" w:rsidRDefault="00C3468B" w:rsidP="005F17B0">
      <w:pPr>
        <w:spacing w:line="276" w:lineRule="auto"/>
        <w:jc w:val="right"/>
        <w:rPr>
          <w:rFonts w:ascii="Calibri" w:hAnsi="Calibri" w:cs="Calibri"/>
          <w:b/>
          <w:color w:val="000000" w:themeColor="text1"/>
          <w:sz w:val="36"/>
          <w:szCs w:val="36"/>
          <w:lang w:val="es-MX" w:eastAsia="es-MX"/>
        </w:rPr>
      </w:pPr>
    </w:p>
    <w:p w14:paraId="2CB25621" w14:textId="77777777" w:rsidR="007135CD" w:rsidRPr="00790DF8" w:rsidRDefault="001F0D4E" w:rsidP="00252A4F">
      <w:pPr>
        <w:pStyle w:val="Ttulo1"/>
        <w:rPr>
          <w:rFonts w:ascii="Calibri" w:hAnsi="Calibri" w:cs="Calibri"/>
          <w:spacing w:val="0"/>
          <w:lang w:val="es-ES_tradnl" w:eastAsia="es-MX"/>
        </w:rPr>
      </w:pPr>
      <w:r w:rsidRPr="00790DF8">
        <w:rPr>
          <w:rFonts w:ascii="Calibri" w:hAnsi="Calibri" w:cs="Calibri"/>
          <w:spacing w:val="0"/>
          <w:lang w:val="es-ES_tradnl" w:eastAsia="es-MX"/>
        </w:rPr>
        <w:lastRenderedPageBreak/>
        <w:t>Resumen</w:t>
      </w:r>
    </w:p>
    <w:p w14:paraId="78875ECB" w14:textId="55ED1B3D" w:rsidR="00F92CF8" w:rsidRPr="00F92CF8" w:rsidRDefault="00F92CF8" w:rsidP="007135CD">
      <w:pPr>
        <w:widowControl w:val="0"/>
        <w:spacing w:line="360" w:lineRule="auto"/>
        <w:jc w:val="both"/>
        <w:rPr>
          <w:bCs/>
          <w:sz w:val="24"/>
          <w:szCs w:val="24"/>
        </w:rPr>
      </w:pPr>
      <w:r w:rsidRPr="00F92CF8">
        <w:rPr>
          <w:bCs/>
          <w:sz w:val="24"/>
          <w:szCs w:val="24"/>
        </w:rPr>
        <w:t xml:space="preserve">Este artículo se centra en analizar los efectos que ha generado la pandemia por </w:t>
      </w:r>
      <w:r w:rsidR="007F09F4">
        <w:rPr>
          <w:bCs/>
          <w:sz w:val="24"/>
          <w:szCs w:val="24"/>
        </w:rPr>
        <w:t xml:space="preserve">la </w:t>
      </w:r>
      <w:r w:rsidR="007F09F4" w:rsidRPr="00F92CF8">
        <w:rPr>
          <w:bCs/>
          <w:sz w:val="24"/>
          <w:szCs w:val="24"/>
        </w:rPr>
        <w:t>covid</w:t>
      </w:r>
      <w:r w:rsidRPr="00F92CF8">
        <w:rPr>
          <w:bCs/>
          <w:sz w:val="24"/>
          <w:szCs w:val="24"/>
        </w:rPr>
        <w:t>-19 en la impartición de los cursos de matemáticas en la Universidad Autónoma de Nuevo León (UANL), máxima casa de estudios del norte de México. Para tal fin, se aplic</w:t>
      </w:r>
      <w:r w:rsidR="007F09F4">
        <w:rPr>
          <w:bCs/>
          <w:sz w:val="24"/>
          <w:szCs w:val="24"/>
        </w:rPr>
        <w:t>ó</w:t>
      </w:r>
      <w:r w:rsidRPr="00F92CF8">
        <w:rPr>
          <w:bCs/>
          <w:sz w:val="24"/>
          <w:szCs w:val="24"/>
        </w:rPr>
        <w:t xml:space="preserve"> una encuesta en línea a 748 educandos de licenciatura en el segundo trimestre del año 2020. Con la información recabada se emple</w:t>
      </w:r>
      <w:r w:rsidR="007F09F4">
        <w:rPr>
          <w:bCs/>
          <w:sz w:val="24"/>
          <w:szCs w:val="24"/>
        </w:rPr>
        <w:t>ó</w:t>
      </w:r>
      <w:r w:rsidRPr="00F92CF8">
        <w:rPr>
          <w:bCs/>
          <w:sz w:val="24"/>
          <w:szCs w:val="24"/>
        </w:rPr>
        <w:t xml:space="preserve"> </w:t>
      </w:r>
      <w:r w:rsidRPr="00F92CF8">
        <w:rPr>
          <w:bCs/>
          <w:color w:val="000000"/>
          <w:spacing w:val="-1"/>
          <w:sz w:val="24"/>
          <w:szCs w:val="24"/>
        </w:rPr>
        <w:t>un modelo Tobit censurado por la derecha, el cual permit</w:t>
      </w:r>
      <w:r w:rsidR="007F09F4">
        <w:rPr>
          <w:bCs/>
          <w:color w:val="000000"/>
          <w:spacing w:val="-1"/>
          <w:sz w:val="24"/>
          <w:szCs w:val="24"/>
        </w:rPr>
        <w:t>ió</w:t>
      </w:r>
      <w:r w:rsidRPr="00F92CF8">
        <w:rPr>
          <w:bCs/>
          <w:color w:val="000000"/>
          <w:spacing w:val="-1"/>
          <w:sz w:val="24"/>
          <w:szCs w:val="24"/>
        </w:rPr>
        <w:t xml:space="preserve"> cuantificar el rendimiento académico de los estudiantes antes y durante el confinamiento en sus cursos o asignaturas de matemáticas </w:t>
      </w:r>
      <w:r w:rsidRPr="00F92CF8">
        <w:rPr>
          <w:bCs/>
          <w:sz w:val="24"/>
          <w:szCs w:val="24"/>
        </w:rPr>
        <w:t>en esta macrouniversidad</w:t>
      </w:r>
      <w:r w:rsidRPr="00F92CF8">
        <w:rPr>
          <w:bCs/>
          <w:color w:val="000000"/>
          <w:spacing w:val="-1"/>
          <w:sz w:val="24"/>
          <w:szCs w:val="24"/>
        </w:rPr>
        <w:t xml:space="preserve">. </w:t>
      </w:r>
      <w:r w:rsidRPr="00F92CF8">
        <w:rPr>
          <w:bCs/>
          <w:sz w:val="24"/>
          <w:szCs w:val="24"/>
        </w:rPr>
        <w:t xml:space="preserve">Entre los principales resultados se encuentra que la aplicación de </w:t>
      </w:r>
      <w:r w:rsidRPr="007F09F4">
        <w:rPr>
          <w:bCs/>
          <w:i/>
          <w:sz w:val="24"/>
          <w:szCs w:val="24"/>
        </w:rPr>
        <w:t>software</w:t>
      </w:r>
      <w:r w:rsidRPr="00F92CF8">
        <w:rPr>
          <w:bCs/>
          <w:sz w:val="24"/>
          <w:szCs w:val="24"/>
        </w:rPr>
        <w:t xml:space="preserve"> y plataformas digitales en la impartición de los cursos de matemáticas durante la contingencia sanitaria incrementa la eficiencia de los educandos en la solución y culminación de los ejercicios y los laboratorios, encargados por los docentes, en 23.2</w:t>
      </w:r>
      <w:r w:rsidR="007F09F4">
        <w:rPr>
          <w:bCs/>
          <w:sz w:val="24"/>
          <w:szCs w:val="24"/>
        </w:rPr>
        <w:t xml:space="preserve"> </w:t>
      </w:r>
      <w:r w:rsidRPr="00F92CF8">
        <w:rPr>
          <w:bCs/>
          <w:sz w:val="24"/>
          <w:szCs w:val="24"/>
        </w:rPr>
        <w:t>%, mientras que el tiempo promedio para llevarlos a cabo es de 25.4 y 50.8 minutos, respectivamente.</w:t>
      </w:r>
    </w:p>
    <w:p w14:paraId="4F5FED83" w14:textId="3E1C5CE8" w:rsidR="000A7A79" w:rsidRPr="00936620" w:rsidRDefault="000A7A79" w:rsidP="007135CD">
      <w:pPr>
        <w:widowControl w:val="0"/>
        <w:spacing w:line="360" w:lineRule="auto"/>
        <w:jc w:val="both"/>
        <w:rPr>
          <w:sz w:val="24"/>
          <w:szCs w:val="24"/>
          <w:lang w:val="es-MX"/>
        </w:rPr>
      </w:pPr>
      <w:r w:rsidRPr="00790DF8">
        <w:rPr>
          <w:rFonts w:ascii="Calibri" w:hAnsi="Calibri" w:cs="Calibri"/>
          <w:b/>
          <w:color w:val="000000"/>
          <w:sz w:val="28"/>
          <w:szCs w:val="28"/>
          <w:lang w:eastAsia="es-MX"/>
        </w:rPr>
        <w:t>Palabras clave:</w:t>
      </w:r>
      <w:r w:rsidR="00E40649" w:rsidRPr="00B64F63">
        <w:rPr>
          <w:i/>
          <w:sz w:val="24"/>
          <w:szCs w:val="24"/>
        </w:rPr>
        <w:t xml:space="preserve"> </w:t>
      </w:r>
      <w:r w:rsidR="00F92CF8">
        <w:rPr>
          <w:sz w:val="24"/>
          <w:szCs w:val="24"/>
        </w:rPr>
        <w:t>covid-19</w:t>
      </w:r>
      <w:r w:rsidR="00AD3D49">
        <w:rPr>
          <w:sz w:val="24"/>
          <w:szCs w:val="24"/>
        </w:rPr>
        <w:t xml:space="preserve">, </w:t>
      </w:r>
      <w:r w:rsidR="00F92CF8" w:rsidRPr="00E00D8F">
        <w:rPr>
          <w:i/>
          <w:sz w:val="24"/>
          <w:szCs w:val="24"/>
          <w:lang w:val="es-MX"/>
        </w:rPr>
        <w:t>software</w:t>
      </w:r>
      <w:r w:rsidR="00F92CF8" w:rsidRPr="00F92CF8">
        <w:rPr>
          <w:sz w:val="24"/>
          <w:szCs w:val="24"/>
          <w:lang w:val="es-MX"/>
        </w:rPr>
        <w:t xml:space="preserve"> matemático</w:t>
      </w:r>
      <w:r w:rsidR="00252A4F">
        <w:rPr>
          <w:sz w:val="24"/>
          <w:szCs w:val="24"/>
          <w:lang w:val="es-MX"/>
        </w:rPr>
        <w:t>,</w:t>
      </w:r>
      <w:r w:rsidR="00252A4F">
        <w:rPr>
          <w:sz w:val="24"/>
          <w:szCs w:val="24"/>
        </w:rPr>
        <w:t xml:space="preserve"> </w:t>
      </w:r>
      <w:proofErr w:type="spellStart"/>
      <w:r w:rsidR="00F92CF8">
        <w:rPr>
          <w:sz w:val="24"/>
          <w:szCs w:val="24"/>
        </w:rPr>
        <w:t>tobit</w:t>
      </w:r>
      <w:proofErr w:type="spellEnd"/>
      <w:r w:rsidR="00AD3D49" w:rsidRPr="00936620">
        <w:rPr>
          <w:sz w:val="24"/>
          <w:szCs w:val="24"/>
          <w:lang w:val="es-MX"/>
        </w:rPr>
        <w:t>.</w:t>
      </w:r>
    </w:p>
    <w:p w14:paraId="221F614E" w14:textId="77777777" w:rsidR="000E4B6F" w:rsidRPr="00565DAF" w:rsidRDefault="000E4B6F" w:rsidP="007135CD">
      <w:pPr>
        <w:spacing w:line="360" w:lineRule="auto"/>
        <w:jc w:val="center"/>
        <w:rPr>
          <w:b/>
          <w:sz w:val="24"/>
          <w:szCs w:val="24"/>
          <w:lang w:val="es-MX"/>
        </w:rPr>
      </w:pPr>
    </w:p>
    <w:p w14:paraId="21689B88" w14:textId="77777777" w:rsidR="007135CD" w:rsidRPr="00565DAF" w:rsidRDefault="000E4B6F" w:rsidP="007135CD">
      <w:pPr>
        <w:spacing w:line="360" w:lineRule="auto"/>
        <w:jc w:val="both"/>
        <w:rPr>
          <w:rFonts w:ascii="Calibri" w:hAnsi="Calibri" w:cs="Calibri"/>
          <w:b/>
          <w:color w:val="000000"/>
          <w:sz w:val="28"/>
          <w:szCs w:val="28"/>
          <w:lang w:val="en-US" w:eastAsia="es-MX"/>
        </w:rPr>
      </w:pPr>
      <w:r w:rsidRPr="00565DAF">
        <w:rPr>
          <w:rFonts w:ascii="Calibri" w:hAnsi="Calibri" w:cs="Calibri"/>
          <w:b/>
          <w:color w:val="000000"/>
          <w:sz w:val="28"/>
          <w:szCs w:val="28"/>
          <w:lang w:val="en-US" w:eastAsia="es-MX"/>
        </w:rPr>
        <w:t>Abstract</w:t>
      </w:r>
    </w:p>
    <w:p w14:paraId="769BEF3F" w14:textId="77777777" w:rsidR="00F92CF8" w:rsidRPr="00565DAF" w:rsidRDefault="00F92CF8" w:rsidP="00F92CF8">
      <w:pPr>
        <w:spacing w:line="360" w:lineRule="auto"/>
        <w:jc w:val="both"/>
        <w:rPr>
          <w:sz w:val="24"/>
          <w:szCs w:val="24"/>
          <w:lang w:val="en-US"/>
        </w:rPr>
      </w:pPr>
      <w:r w:rsidRPr="00565DAF">
        <w:rPr>
          <w:sz w:val="24"/>
          <w:szCs w:val="24"/>
          <w:lang w:val="en-US"/>
        </w:rPr>
        <w:t>This article focuses on analyzing the effects that the COVID-19 pandemic has generated in the delivery of mathematics courses at the Autonomous University of Nuevo León (UANL), the highest house of studies in northern Mexico. To this end, an online survey is applied to 748 undergraduate students in the second quarter of 2020. With the information collected, a Tobit model censored by the right is used, which allows quantifying the academic performance of students before and during confinement in their math courses or subjects at this macro university. Among the main results is the application of software and digital platforms in the teaching of mathematics courses during the health contingency, increasing the efficiency of the students in the solution and completion of the exercises and the laboratories, commissioned by the teachers, in a 23.2%, while the average time to carry out a line of 25.4 and 50.8 minutes, respectively.</w:t>
      </w:r>
    </w:p>
    <w:p w14:paraId="2FF90680" w14:textId="7919E8A0" w:rsidR="00614406" w:rsidRPr="00F92CF8" w:rsidRDefault="00DE6E64" w:rsidP="007135CD">
      <w:pPr>
        <w:spacing w:line="360" w:lineRule="auto"/>
        <w:jc w:val="both"/>
        <w:rPr>
          <w:spacing w:val="-1"/>
          <w:sz w:val="24"/>
          <w:szCs w:val="24"/>
          <w:lang w:val="en-US"/>
        </w:rPr>
      </w:pPr>
      <w:r w:rsidRPr="00565DAF">
        <w:rPr>
          <w:rFonts w:ascii="Calibri" w:hAnsi="Calibri" w:cs="Calibri"/>
          <w:b/>
          <w:color w:val="000000"/>
          <w:sz w:val="28"/>
          <w:szCs w:val="28"/>
          <w:lang w:val="en-US" w:eastAsia="es-MX"/>
        </w:rPr>
        <w:t>Keywords:</w:t>
      </w:r>
      <w:r>
        <w:rPr>
          <w:spacing w:val="-1"/>
          <w:sz w:val="24"/>
          <w:szCs w:val="24"/>
          <w:lang w:val="en-US"/>
        </w:rPr>
        <w:t xml:space="preserve"> </w:t>
      </w:r>
      <w:r w:rsidR="00F92CF8" w:rsidRPr="00565DAF">
        <w:rPr>
          <w:sz w:val="24"/>
          <w:szCs w:val="24"/>
          <w:lang w:val="en-US"/>
        </w:rPr>
        <w:t xml:space="preserve">covid-19, mathematical software, </w:t>
      </w:r>
      <w:proofErr w:type="spellStart"/>
      <w:r w:rsidR="00F92CF8" w:rsidRPr="00565DAF">
        <w:rPr>
          <w:sz w:val="24"/>
          <w:szCs w:val="24"/>
          <w:lang w:val="en-US"/>
        </w:rPr>
        <w:t>tobit</w:t>
      </w:r>
      <w:proofErr w:type="spellEnd"/>
      <w:r w:rsidR="00F92CF8" w:rsidRPr="00F92CF8">
        <w:rPr>
          <w:spacing w:val="-1"/>
          <w:sz w:val="24"/>
          <w:szCs w:val="24"/>
          <w:lang w:val="en-US"/>
        </w:rPr>
        <w:t>.</w:t>
      </w:r>
    </w:p>
    <w:p w14:paraId="33984DBC" w14:textId="79F368B2" w:rsidR="008B272A" w:rsidRDefault="008B272A" w:rsidP="004272DE">
      <w:pPr>
        <w:spacing w:line="360" w:lineRule="auto"/>
        <w:jc w:val="both"/>
        <w:rPr>
          <w:b/>
          <w:sz w:val="24"/>
          <w:szCs w:val="24"/>
          <w:lang w:val="en-US"/>
        </w:rPr>
      </w:pPr>
    </w:p>
    <w:p w14:paraId="0A047060" w14:textId="6757C227" w:rsidR="00FD4272" w:rsidRDefault="00FD4272" w:rsidP="004272DE">
      <w:pPr>
        <w:spacing w:line="360" w:lineRule="auto"/>
        <w:jc w:val="both"/>
        <w:rPr>
          <w:b/>
          <w:sz w:val="24"/>
          <w:szCs w:val="24"/>
          <w:lang w:val="en-US"/>
        </w:rPr>
      </w:pPr>
    </w:p>
    <w:p w14:paraId="2CC0439C" w14:textId="66EE91A9" w:rsidR="00FD4272" w:rsidRDefault="00FD4272" w:rsidP="004272DE">
      <w:pPr>
        <w:spacing w:line="360" w:lineRule="auto"/>
        <w:jc w:val="both"/>
        <w:rPr>
          <w:b/>
          <w:sz w:val="24"/>
          <w:szCs w:val="24"/>
          <w:lang w:val="en-US"/>
        </w:rPr>
      </w:pPr>
    </w:p>
    <w:p w14:paraId="6956E000" w14:textId="44DC5783" w:rsidR="00FD4272" w:rsidRDefault="00FD4272" w:rsidP="004272DE">
      <w:pPr>
        <w:spacing w:line="360" w:lineRule="auto"/>
        <w:jc w:val="both"/>
        <w:rPr>
          <w:b/>
          <w:sz w:val="24"/>
          <w:szCs w:val="24"/>
          <w:lang w:val="en-US"/>
        </w:rPr>
      </w:pPr>
    </w:p>
    <w:p w14:paraId="54160B90" w14:textId="77777777" w:rsidR="00FD4272" w:rsidRPr="00252A4F" w:rsidRDefault="00FD4272" w:rsidP="004272DE">
      <w:pPr>
        <w:spacing w:line="360" w:lineRule="auto"/>
        <w:jc w:val="both"/>
        <w:rPr>
          <w:b/>
          <w:sz w:val="24"/>
          <w:szCs w:val="24"/>
          <w:lang w:val="en-US"/>
        </w:rPr>
      </w:pPr>
    </w:p>
    <w:p w14:paraId="2E5111D9" w14:textId="4C503128" w:rsidR="007135CD" w:rsidRPr="00790DF8" w:rsidRDefault="00790DF8" w:rsidP="004272DE">
      <w:pPr>
        <w:spacing w:line="360" w:lineRule="auto"/>
        <w:jc w:val="both"/>
        <w:rPr>
          <w:rFonts w:ascii="Calibri" w:hAnsi="Calibri" w:cs="Calibri"/>
          <w:b/>
          <w:color w:val="000000"/>
          <w:sz w:val="28"/>
          <w:szCs w:val="28"/>
          <w:lang w:eastAsia="es-MX"/>
        </w:rPr>
      </w:pPr>
      <w:r w:rsidRPr="00790DF8">
        <w:rPr>
          <w:rFonts w:ascii="Calibri" w:hAnsi="Calibri" w:cs="Calibri"/>
          <w:b/>
          <w:color w:val="000000"/>
          <w:sz w:val="28"/>
          <w:szCs w:val="28"/>
          <w:lang w:eastAsia="es-MX"/>
        </w:rPr>
        <w:lastRenderedPageBreak/>
        <w:t>Resumo</w:t>
      </w:r>
    </w:p>
    <w:p w14:paraId="2215BAFC" w14:textId="77777777" w:rsidR="00F92CF8" w:rsidRPr="00F92CF8" w:rsidRDefault="00F92CF8" w:rsidP="00F92CF8">
      <w:pPr>
        <w:spacing w:line="360" w:lineRule="auto"/>
        <w:jc w:val="both"/>
        <w:rPr>
          <w:sz w:val="24"/>
          <w:szCs w:val="24"/>
          <w:lang w:val="es-MX"/>
        </w:rPr>
      </w:pPr>
      <w:r w:rsidRPr="00F92CF8">
        <w:rPr>
          <w:sz w:val="24"/>
          <w:szCs w:val="24"/>
          <w:lang w:val="es-MX"/>
        </w:rPr>
        <w:t xml:space="preserve">Este artigo se concentra </w:t>
      </w:r>
      <w:proofErr w:type="spellStart"/>
      <w:r w:rsidRPr="00F92CF8">
        <w:rPr>
          <w:sz w:val="24"/>
          <w:szCs w:val="24"/>
          <w:lang w:val="es-MX"/>
        </w:rPr>
        <w:t>na</w:t>
      </w:r>
      <w:proofErr w:type="spellEnd"/>
      <w:r w:rsidRPr="00F92CF8">
        <w:rPr>
          <w:sz w:val="24"/>
          <w:szCs w:val="24"/>
          <w:lang w:val="es-MX"/>
        </w:rPr>
        <w:t xml:space="preserve"> </w:t>
      </w:r>
      <w:proofErr w:type="spellStart"/>
      <w:r w:rsidRPr="00F92CF8">
        <w:rPr>
          <w:sz w:val="24"/>
          <w:szCs w:val="24"/>
          <w:lang w:val="es-MX"/>
        </w:rPr>
        <w:t>análise</w:t>
      </w:r>
      <w:proofErr w:type="spellEnd"/>
      <w:r w:rsidRPr="00F92CF8">
        <w:rPr>
          <w:sz w:val="24"/>
          <w:szCs w:val="24"/>
          <w:lang w:val="es-MX"/>
        </w:rPr>
        <w:t xml:space="preserve"> dos </w:t>
      </w:r>
      <w:proofErr w:type="spellStart"/>
      <w:r w:rsidRPr="00F92CF8">
        <w:rPr>
          <w:sz w:val="24"/>
          <w:szCs w:val="24"/>
          <w:lang w:val="es-MX"/>
        </w:rPr>
        <w:t>efeitos</w:t>
      </w:r>
      <w:proofErr w:type="spellEnd"/>
      <w:r w:rsidRPr="00F92CF8">
        <w:rPr>
          <w:sz w:val="24"/>
          <w:szCs w:val="24"/>
          <w:lang w:val="es-MX"/>
        </w:rPr>
        <w:t xml:space="preserve"> que a pandemia do COVID-19 </w:t>
      </w:r>
      <w:proofErr w:type="spellStart"/>
      <w:r w:rsidRPr="00F92CF8">
        <w:rPr>
          <w:sz w:val="24"/>
          <w:szCs w:val="24"/>
          <w:lang w:val="es-MX"/>
        </w:rPr>
        <w:t>gerou</w:t>
      </w:r>
      <w:proofErr w:type="spellEnd"/>
      <w:r w:rsidRPr="00F92CF8">
        <w:rPr>
          <w:sz w:val="24"/>
          <w:szCs w:val="24"/>
          <w:lang w:val="es-MX"/>
        </w:rPr>
        <w:t xml:space="preserve"> </w:t>
      </w:r>
      <w:proofErr w:type="spellStart"/>
      <w:r w:rsidRPr="00F92CF8">
        <w:rPr>
          <w:sz w:val="24"/>
          <w:szCs w:val="24"/>
          <w:lang w:val="es-MX"/>
        </w:rPr>
        <w:t>na</w:t>
      </w:r>
      <w:proofErr w:type="spellEnd"/>
      <w:r w:rsidRPr="00F92CF8">
        <w:rPr>
          <w:sz w:val="24"/>
          <w:szCs w:val="24"/>
          <w:lang w:val="es-MX"/>
        </w:rPr>
        <w:t xml:space="preserve"> </w:t>
      </w:r>
      <w:proofErr w:type="spellStart"/>
      <w:r w:rsidRPr="00F92CF8">
        <w:rPr>
          <w:sz w:val="24"/>
          <w:szCs w:val="24"/>
          <w:lang w:val="es-MX"/>
        </w:rPr>
        <w:t>realização</w:t>
      </w:r>
      <w:proofErr w:type="spellEnd"/>
      <w:r w:rsidRPr="00F92CF8">
        <w:rPr>
          <w:sz w:val="24"/>
          <w:szCs w:val="24"/>
          <w:lang w:val="es-MX"/>
        </w:rPr>
        <w:t xml:space="preserve"> de cursos de matemática </w:t>
      </w:r>
      <w:proofErr w:type="spellStart"/>
      <w:r w:rsidRPr="00F92CF8">
        <w:rPr>
          <w:sz w:val="24"/>
          <w:szCs w:val="24"/>
          <w:lang w:val="es-MX"/>
        </w:rPr>
        <w:t>na</w:t>
      </w:r>
      <w:proofErr w:type="spellEnd"/>
      <w:r w:rsidRPr="00F92CF8">
        <w:rPr>
          <w:sz w:val="24"/>
          <w:szCs w:val="24"/>
          <w:lang w:val="es-MX"/>
        </w:rPr>
        <w:t xml:space="preserve"> </w:t>
      </w:r>
      <w:proofErr w:type="spellStart"/>
      <w:r w:rsidRPr="00F92CF8">
        <w:rPr>
          <w:sz w:val="24"/>
          <w:szCs w:val="24"/>
          <w:lang w:val="es-MX"/>
        </w:rPr>
        <w:t>Universidade</w:t>
      </w:r>
      <w:proofErr w:type="spellEnd"/>
      <w:r w:rsidRPr="00F92CF8">
        <w:rPr>
          <w:sz w:val="24"/>
          <w:szCs w:val="24"/>
          <w:lang w:val="es-MX"/>
        </w:rPr>
        <w:t xml:space="preserve"> </w:t>
      </w:r>
      <w:proofErr w:type="spellStart"/>
      <w:r w:rsidRPr="00F92CF8">
        <w:rPr>
          <w:sz w:val="24"/>
          <w:szCs w:val="24"/>
          <w:lang w:val="es-MX"/>
        </w:rPr>
        <w:t>Autônoma</w:t>
      </w:r>
      <w:proofErr w:type="spellEnd"/>
      <w:r w:rsidRPr="00F92CF8">
        <w:rPr>
          <w:sz w:val="24"/>
          <w:szCs w:val="24"/>
          <w:lang w:val="es-MX"/>
        </w:rPr>
        <w:t xml:space="preserve"> de Nuevo León (UANL), a </w:t>
      </w:r>
      <w:proofErr w:type="spellStart"/>
      <w:r w:rsidRPr="00F92CF8">
        <w:rPr>
          <w:sz w:val="24"/>
          <w:szCs w:val="24"/>
          <w:lang w:val="es-MX"/>
        </w:rPr>
        <w:t>mais</w:t>
      </w:r>
      <w:proofErr w:type="spellEnd"/>
      <w:r w:rsidRPr="00F92CF8">
        <w:rPr>
          <w:sz w:val="24"/>
          <w:szCs w:val="24"/>
          <w:lang w:val="es-MX"/>
        </w:rPr>
        <w:t xml:space="preserve"> alta casa de </w:t>
      </w:r>
      <w:proofErr w:type="spellStart"/>
      <w:r w:rsidRPr="00F92CF8">
        <w:rPr>
          <w:sz w:val="24"/>
          <w:szCs w:val="24"/>
          <w:lang w:val="es-MX"/>
        </w:rPr>
        <w:t>estudos</w:t>
      </w:r>
      <w:proofErr w:type="spellEnd"/>
      <w:r w:rsidRPr="00F92CF8">
        <w:rPr>
          <w:sz w:val="24"/>
          <w:szCs w:val="24"/>
          <w:lang w:val="es-MX"/>
        </w:rPr>
        <w:t xml:space="preserve"> no norte do México. Para </w:t>
      </w:r>
      <w:proofErr w:type="spellStart"/>
      <w:r w:rsidRPr="00F92CF8">
        <w:rPr>
          <w:sz w:val="24"/>
          <w:szCs w:val="24"/>
          <w:lang w:val="es-MX"/>
        </w:rPr>
        <w:t>isso</w:t>
      </w:r>
      <w:proofErr w:type="spellEnd"/>
      <w:r w:rsidRPr="00F92CF8">
        <w:rPr>
          <w:sz w:val="24"/>
          <w:szCs w:val="24"/>
          <w:lang w:val="es-MX"/>
        </w:rPr>
        <w:t xml:space="preserve">, é aplicada </w:t>
      </w:r>
      <w:proofErr w:type="spellStart"/>
      <w:r w:rsidRPr="00F92CF8">
        <w:rPr>
          <w:sz w:val="24"/>
          <w:szCs w:val="24"/>
          <w:lang w:val="es-MX"/>
        </w:rPr>
        <w:t>uma</w:t>
      </w:r>
      <w:proofErr w:type="spellEnd"/>
      <w:r w:rsidRPr="00F92CF8">
        <w:rPr>
          <w:sz w:val="24"/>
          <w:szCs w:val="24"/>
          <w:lang w:val="es-MX"/>
        </w:rPr>
        <w:t xml:space="preserve"> pesquisa on-line a 748 </w:t>
      </w:r>
      <w:proofErr w:type="spellStart"/>
      <w:r w:rsidRPr="00F92CF8">
        <w:rPr>
          <w:sz w:val="24"/>
          <w:szCs w:val="24"/>
          <w:lang w:val="es-MX"/>
        </w:rPr>
        <w:t>estudantes</w:t>
      </w:r>
      <w:proofErr w:type="spellEnd"/>
      <w:r w:rsidRPr="00F92CF8">
        <w:rPr>
          <w:sz w:val="24"/>
          <w:szCs w:val="24"/>
          <w:lang w:val="es-MX"/>
        </w:rPr>
        <w:t xml:space="preserve"> de </w:t>
      </w:r>
      <w:proofErr w:type="spellStart"/>
      <w:r w:rsidRPr="00F92CF8">
        <w:rPr>
          <w:sz w:val="24"/>
          <w:szCs w:val="24"/>
          <w:lang w:val="es-MX"/>
        </w:rPr>
        <w:t>graduação</w:t>
      </w:r>
      <w:proofErr w:type="spellEnd"/>
      <w:r w:rsidRPr="00F92CF8">
        <w:rPr>
          <w:sz w:val="24"/>
          <w:szCs w:val="24"/>
          <w:lang w:val="es-MX"/>
        </w:rPr>
        <w:t xml:space="preserve"> no segundo trimestre de 2020. </w:t>
      </w:r>
      <w:proofErr w:type="spellStart"/>
      <w:r w:rsidRPr="00F92CF8">
        <w:rPr>
          <w:sz w:val="24"/>
          <w:szCs w:val="24"/>
          <w:lang w:val="es-MX"/>
        </w:rPr>
        <w:t>Com</w:t>
      </w:r>
      <w:proofErr w:type="spellEnd"/>
      <w:r w:rsidRPr="00F92CF8">
        <w:rPr>
          <w:sz w:val="24"/>
          <w:szCs w:val="24"/>
          <w:lang w:val="es-MX"/>
        </w:rPr>
        <w:t xml:space="preserve"> as </w:t>
      </w:r>
      <w:proofErr w:type="spellStart"/>
      <w:r w:rsidRPr="00F92CF8">
        <w:rPr>
          <w:sz w:val="24"/>
          <w:szCs w:val="24"/>
          <w:lang w:val="es-MX"/>
        </w:rPr>
        <w:t>informações</w:t>
      </w:r>
      <w:proofErr w:type="spellEnd"/>
      <w:r w:rsidRPr="00F92CF8">
        <w:rPr>
          <w:sz w:val="24"/>
          <w:szCs w:val="24"/>
          <w:lang w:val="es-MX"/>
        </w:rPr>
        <w:t xml:space="preserve"> </w:t>
      </w:r>
      <w:proofErr w:type="spellStart"/>
      <w:r w:rsidRPr="00F92CF8">
        <w:rPr>
          <w:sz w:val="24"/>
          <w:szCs w:val="24"/>
          <w:lang w:val="es-MX"/>
        </w:rPr>
        <w:t>coletadas</w:t>
      </w:r>
      <w:proofErr w:type="spellEnd"/>
      <w:r w:rsidRPr="00F92CF8">
        <w:rPr>
          <w:sz w:val="24"/>
          <w:szCs w:val="24"/>
          <w:lang w:val="es-MX"/>
        </w:rPr>
        <w:t xml:space="preserve">, é utilizado </w:t>
      </w:r>
      <w:proofErr w:type="spellStart"/>
      <w:r w:rsidRPr="00F92CF8">
        <w:rPr>
          <w:sz w:val="24"/>
          <w:szCs w:val="24"/>
          <w:lang w:val="es-MX"/>
        </w:rPr>
        <w:t>um</w:t>
      </w:r>
      <w:proofErr w:type="spellEnd"/>
      <w:r w:rsidRPr="00F92CF8">
        <w:rPr>
          <w:sz w:val="24"/>
          <w:szCs w:val="24"/>
          <w:lang w:val="es-MX"/>
        </w:rPr>
        <w:t xml:space="preserve"> modelo Tobit censurado à </w:t>
      </w:r>
      <w:proofErr w:type="spellStart"/>
      <w:r w:rsidRPr="00F92CF8">
        <w:rPr>
          <w:sz w:val="24"/>
          <w:szCs w:val="24"/>
          <w:lang w:val="es-MX"/>
        </w:rPr>
        <w:t>direita</w:t>
      </w:r>
      <w:proofErr w:type="spellEnd"/>
      <w:r w:rsidRPr="00F92CF8">
        <w:rPr>
          <w:sz w:val="24"/>
          <w:szCs w:val="24"/>
          <w:lang w:val="es-MX"/>
        </w:rPr>
        <w:t xml:space="preserve">, que permite </w:t>
      </w:r>
      <w:proofErr w:type="spellStart"/>
      <w:r w:rsidRPr="00F92CF8">
        <w:rPr>
          <w:sz w:val="24"/>
          <w:szCs w:val="24"/>
          <w:lang w:val="es-MX"/>
        </w:rPr>
        <w:t>quantificar</w:t>
      </w:r>
      <w:proofErr w:type="spellEnd"/>
      <w:r w:rsidRPr="00F92CF8">
        <w:rPr>
          <w:sz w:val="24"/>
          <w:szCs w:val="24"/>
          <w:lang w:val="es-MX"/>
        </w:rPr>
        <w:t xml:space="preserve"> o </w:t>
      </w:r>
      <w:proofErr w:type="spellStart"/>
      <w:r w:rsidRPr="00F92CF8">
        <w:rPr>
          <w:sz w:val="24"/>
          <w:szCs w:val="24"/>
          <w:lang w:val="es-MX"/>
        </w:rPr>
        <w:t>desempenho</w:t>
      </w:r>
      <w:proofErr w:type="spellEnd"/>
      <w:r w:rsidRPr="00F92CF8">
        <w:rPr>
          <w:sz w:val="24"/>
          <w:szCs w:val="24"/>
          <w:lang w:val="es-MX"/>
        </w:rPr>
        <w:t xml:space="preserve"> </w:t>
      </w:r>
      <w:proofErr w:type="spellStart"/>
      <w:r w:rsidRPr="00F92CF8">
        <w:rPr>
          <w:sz w:val="24"/>
          <w:szCs w:val="24"/>
          <w:lang w:val="es-MX"/>
        </w:rPr>
        <w:t>acadêmico</w:t>
      </w:r>
      <w:proofErr w:type="spellEnd"/>
      <w:r w:rsidRPr="00F92CF8">
        <w:rPr>
          <w:sz w:val="24"/>
          <w:szCs w:val="24"/>
          <w:lang w:val="es-MX"/>
        </w:rPr>
        <w:t xml:space="preserve"> dos </w:t>
      </w:r>
      <w:proofErr w:type="spellStart"/>
      <w:r w:rsidRPr="00F92CF8">
        <w:rPr>
          <w:sz w:val="24"/>
          <w:szCs w:val="24"/>
          <w:lang w:val="es-MX"/>
        </w:rPr>
        <w:t>alunos</w:t>
      </w:r>
      <w:proofErr w:type="spellEnd"/>
      <w:r w:rsidRPr="00F92CF8">
        <w:rPr>
          <w:sz w:val="24"/>
          <w:szCs w:val="24"/>
          <w:lang w:val="es-MX"/>
        </w:rPr>
        <w:t xml:space="preserve"> antes e durante </w:t>
      </w:r>
      <w:proofErr w:type="spellStart"/>
      <w:r w:rsidRPr="00F92CF8">
        <w:rPr>
          <w:sz w:val="24"/>
          <w:szCs w:val="24"/>
          <w:lang w:val="es-MX"/>
        </w:rPr>
        <w:t>confinamento</w:t>
      </w:r>
      <w:proofErr w:type="spellEnd"/>
      <w:r w:rsidRPr="00F92CF8">
        <w:rPr>
          <w:sz w:val="24"/>
          <w:szCs w:val="24"/>
          <w:lang w:val="es-MX"/>
        </w:rPr>
        <w:t xml:space="preserve"> em </w:t>
      </w:r>
      <w:proofErr w:type="spellStart"/>
      <w:r w:rsidRPr="00F92CF8">
        <w:rPr>
          <w:sz w:val="24"/>
          <w:szCs w:val="24"/>
          <w:lang w:val="es-MX"/>
        </w:rPr>
        <w:t>seus</w:t>
      </w:r>
      <w:proofErr w:type="spellEnd"/>
      <w:r w:rsidRPr="00F92CF8">
        <w:rPr>
          <w:sz w:val="24"/>
          <w:szCs w:val="24"/>
          <w:lang w:val="es-MX"/>
        </w:rPr>
        <w:t xml:space="preserve"> cursos </w:t>
      </w:r>
      <w:proofErr w:type="spellStart"/>
      <w:r w:rsidRPr="00F92CF8">
        <w:rPr>
          <w:sz w:val="24"/>
          <w:szCs w:val="24"/>
          <w:lang w:val="es-MX"/>
        </w:rPr>
        <w:t>ou</w:t>
      </w:r>
      <w:proofErr w:type="spellEnd"/>
      <w:r w:rsidRPr="00F92CF8">
        <w:rPr>
          <w:sz w:val="24"/>
          <w:szCs w:val="24"/>
          <w:lang w:val="es-MX"/>
        </w:rPr>
        <w:t xml:space="preserve"> disciplinas de matemática </w:t>
      </w:r>
      <w:proofErr w:type="spellStart"/>
      <w:r w:rsidRPr="00F92CF8">
        <w:rPr>
          <w:sz w:val="24"/>
          <w:szCs w:val="24"/>
          <w:lang w:val="es-MX"/>
        </w:rPr>
        <w:t>nesta</w:t>
      </w:r>
      <w:proofErr w:type="spellEnd"/>
      <w:r w:rsidRPr="00F92CF8">
        <w:rPr>
          <w:sz w:val="24"/>
          <w:szCs w:val="24"/>
          <w:lang w:val="es-MX"/>
        </w:rPr>
        <w:t xml:space="preserve"> macro </w:t>
      </w:r>
      <w:proofErr w:type="spellStart"/>
      <w:r w:rsidRPr="00F92CF8">
        <w:rPr>
          <w:sz w:val="24"/>
          <w:szCs w:val="24"/>
          <w:lang w:val="es-MX"/>
        </w:rPr>
        <w:t>universidade</w:t>
      </w:r>
      <w:proofErr w:type="spellEnd"/>
      <w:r w:rsidRPr="00F92CF8">
        <w:rPr>
          <w:sz w:val="24"/>
          <w:szCs w:val="24"/>
          <w:lang w:val="es-MX"/>
        </w:rPr>
        <w:t xml:space="preserve">. Entre os </w:t>
      </w:r>
      <w:proofErr w:type="spellStart"/>
      <w:r w:rsidRPr="00F92CF8">
        <w:rPr>
          <w:sz w:val="24"/>
          <w:szCs w:val="24"/>
          <w:lang w:val="es-MX"/>
        </w:rPr>
        <w:t>principais</w:t>
      </w:r>
      <w:proofErr w:type="spellEnd"/>
      <w:r w:rsidRPr="00F92CF8">
        <w:rPr>
          <w:sz w:val="24"/>
          <w:szCs w:val="24"/>
          <w:lang w:val="es-MX"/>
        </w:rPr>
        <w:t xml:space="preserve"> resultados está a </w:t>
      </w:r>
      <w:proofErr w:type="spellStart"/>
      <w:r w:rsidRPr="00F92CF8">
        <w:rPr>
          <w:sz w:val="24"/>
          <w:szCs w:val="24"/>
          <w:lang w:val="es-MX"/>
        </w:rPr>
        <w:t>aplicação</w:t>
      </w:r>
      <w:proofErr w:type="spellEnd"/>
      <w:r w:rsidRPr="00F92CF8">
        <w:rPr>
          <w:sz w:val="24"/>
          <w:szCs w:val="24"/>
          <w:lang w:val="es-MX"/>
        </w:rPr>
        <w:t xml:space="preserve"> de software e plataformas </w:t>
      </w:r>
      <w:proofErr w:type="spellStart"/>
      <w:r w:rsidRPr="00F92CF8">
        <w:rPr>
          <w:sz w:val="24"/>
          <w:szCs w:val="24"/>
          <w:lang w:val="es-MX"/>
        </w:rPr>
        <w:t>digitais</w:t>
      </w:r>
      <w:proofErr w:type="spellEnd"/>
      <w:r w:rsidRPr="00F92CF8">
        <w:rPr>
          <w:sz w:val="24"/>
          <w:szCs w:val="24"/>
          <w:lang w:val="es-MX"/>
        </w:rPr>
        <w:t xml:space="preserve"> no </w:t>
      </w:r>
      <w:proofErr w:type="spellStart"/>
      <w:r w:rsidRPr="00F92CF8">
        <w:rPr>
          <w:sz w:val="24"/>
          <w:szCs w:val="24"/>
          <w:lang w:val="es-MX"/>
        </w:rPr>
        <w:t>ensino</w:t>
      </w:r>
      <w:proofErr w:type="spellEnd"/>
      <w:r w:rsidRPr="00F92CF8">
        <w:rPr>
          <w:sz w:val="24"/>
          <w:szCs w:val="24"/>
          <w:lang w:val="es-MX"/>
        </w:rPr>
        <w:t xml:space="preserve"> de cursos de matemática durante a </w:t>
      </w:r>
      <w:proofErr w:type="spellStart"/>
      <w:r w:rsidRPr="00F92CF8">
        <w:rPr>
          <w:sz w:val="24"/>
          <w:szCs w:val="24"/>
          <w:lang w:val="es-MX"/>
        </w:rPr>
        <w:t>contingência</w:t>
      </w:r>
      <w:proofErr w:type="spellEnd"/>
      <w:r w:rsidRPr="00F92CF8">
        <w:rPr>
          <w:sz w:val="24"/>
          <w:szCs w:val="24"/>
          <w:lang w:val="es-MX"/>
        </w:rPr>
        <w:t xml:space="preserve"> em </w:t>
      </w:r>
      <w:proofErr w:type="spellStart"/>
      <w:r w:rsidRPr="00F92CF8">
        <w:rPr>
          <w:sz w:val="24"/>
          <w:szCs w:val="24"/>
          <w:lang w:val="es-MX"/>
        </w:rPr>
        <w:t>saúde</w:t>
      </w:r>
      <w:proofErr w:type="spellEnd"/>
      <w:r w:rsidRPr="00F92CF8">
        <w:rPr>
          <w:sz w:val="24"/>
          <w:szCs w:val="24"/>
          <w:lang w:val="es-MX"/>
        </w:rPr>
        <w:t xml:space="preserve">, aumentando a </w:t>
      </w:r>
      <w:proofErr w:type="spellStart"/>
      <w:r w:rsidRPr="00F92CF8">
        <w:rPr>
          <w:sz w:val="24"/>
          <w:szCs w:val="24"/>
          <w:lang w:val="es-MX"/>
        </w:rPr>
        <w:t>eficiência</w:t>
      </w:r>
      <w:proofErr w:type="spellEnd"/>
      <w:r w:rsidRPr="00F92CF8">
        <w:rPr>
          <w:sz w:val="24"/>
          <w:szCs w:val="24"/>
          <w:lang w:val="es-MX"/>
        </w:rPr>
        <w:t xml:space="preserve"> dos </w:t>
      </w:r>
      <w:proofErr w:type="spellStart"/>
      <w:r w:rsidRPr="00F92CF8">
        <w:rPr>
          <w:sz w:val="24"/>
          <w:szCs w:val="24"/>
          <w:lang w:val="es-MX"/>
        </w:rPr>
        <w:t>alunos</w:t>
      </w:r>
      <w:proofErr w:type="spellEnd"/>
      <w:r w:rsidRPr="00F92CF8">
        <w:rPr>
          <w:sz w:val="24"/>
          <w:szCs w:val="24"/>
          <w:lang w:val="es-MX"/>
        </w:rPr>
        <w:t xml:space="preserve"> </w:t>
      </w:r>
      <w:proofErr w:type="spellStart"/>
      <w:r w:rsidRPr="00F92CF8">
        <w:rPr>
          <w:sz w:val="24"/>
          <w:szCs w:val="24"/>
          <w:lang w:val="es-MX"/>
        </w:rPr>
        <w:t>na</w:t>
      </w:r>
      <w:proofErr w:type="spellEnd"/>
      <w:r w:rsidRPr="00F92CF8">
        <w:rPr>
          <w:sz w:val="24"/>
          <w:szCs w:val="24"/>
          <w:lang w:val="es-MX"/>
        </w:rPr>
        <w:t xml:space="preserve"> </w:t>
      </w:r>
      <w:proofErr w:type="spellStart"/>
      <w:r w:rsidRPr="00F92CF8">
        <w:rPr>
          <w:sz w:val="24"/>
          <w:szCs w:val="24"/>
          <w:lang w:val="es-MX"/>
        </w:rPr>
        <w:t>solução</w:t>
      </w:r>
      <w:proofErr w:type="spellEnd"/>
      <w:r w:rsidRPr="00F92CF8">
        <w:rPr>
          <w:sz w:val="24"/>
          <w:szCs w:val="24"/>
          <w:lang w:val="es-MX"/>
        </w:rPr>
        <w:t xml:space="preserve"> e </w:t>
      </w:r>
      <w:proofErr w:type="spellStart"/>
      <w:r w:rsidRPr="00F92CF8">
        <w:rPr>
          <w:sz w:val="24"/>
          <w:szCs w:val="24"/>
          <w:lang w:val="es-MX"/>
        </w:rPr>
        <w:t>conclusão</w:t>
      </w:r>
      <w:proofErr w:type="spellEnd"/>
      <w:r w:rsidRPr="00F92CF8">
        <w:rPr>
          <w:sz w:val="24"/>
          <w:szCs w:val="24"/>
          <w:lang w:val="es-MX"/>
        </w:rPr>
        <w:t xml:space="preserve"> dos </w:t>
      </w:r>
      <w:proofErr w:type="spellStart"/>
      <w:r w:rsidRPr="00F92CF8">
        <w:rPr>
          <w:sz w:val="24"/>
          <w:szCs w:val="24"/>
          <w:lang w:val="es-MX"/>
        </w:rPr>
        <w:t>exercícios</w:t>
      </w:r>
      <w:proofErr w:type="spellEnd"/>
      <w:r w:rsidRPr="00F92CF8">
        <w:rPr>
          <w:sz w:val="24"/>
          <w:szCs w:val="24"/>
          <w:lang w:val="es-MX"/>
        </w:rPr>
        <w:t xml:space="preserve"> e </w:t>
      </w:r>
      <w:proofErr w:type="spellStart"/>
      <w:r w:rsidRPr="00F92CF8">
        <w:rPr>
          <w:sz w:val="24"/>
          <w:szCs w:val="24"/>
          <w:lang w:val="es-MX"/>
        </w:rPr>
        <w:t>laboratórios</w:t>
      </w:r>
      <w:proofErr w:type="spellEnd"/>
      <w:r w:rsidRPr="00F92CF8">
        <w:rPr>
          <w:sz w:val="24"/>
          <w:szCs w:val="24"/>
          <w:lang w:val="es-MX"/>
        </w:rPr>
        <w:t xml:space="preserve">, encomendados pelos </w:t>
      </w:r>
      <w:proofErr w:type="spellStart"/>
      <w:r w:rsidRPr="00F92CF8">
        <w:rPr>
          <w:sz w:val="24"/>
          <w:szCs w:val="24"/>
          <w:lang w:val="es-MX"/>
        </w:rPr>
        <w:t>professores</w:t>
      </w:r>
      <w:proofErr w:type="spellEnd"/>
      <w:r w:rsidRPr="00F92CF8">
        <w:rPr>
          <w:sz w:val="24"/>
          <w:szCs w:val="24"/>
          <w:lang w:val="es-MX"/>
        </w:rPr>
        <w:t xml:space="preserve">, em </w:t>
      </w:r>
      <w:proofErr w:type="spellStart"/>
      <w:r w:rsidRPr="00F92CF8">
        <w:rPr>
          <w:sz w:val="24"/>
          <w:szCs w:val="24"/>
          <w:lang w:val="es-MX"/>
        </w:rPr>
        <w:t>uma</w:t>
      </w:r>
      <w:proofErr w:type="spellEnd"/>
      <w:r w:rsidRPr="00F92CF8">
        <w:rPr>
          <w:sz w:val="24"/>
          <w:szCs w:val="24"/>
          <w:lang w:val="es-MX"/>
        </w:rPr>
        <w:t xml:space="preserve"> 23,2%, </w:t>
      </w:r>
      <w:proofErr w:type="spellStart"/>
      <w:r w:rsidRPr="00F92CF8">
        <w:rPr>
          <w:sz w:val="24"/>
          <w:szCs w:val="24"/>
          <w:lang w:val="es-MX"/>
        </w:rPr>
        <w:t>enquanto</w:t>
      </w:r>
      <w:proofErr w:type="spellEnd"/>
      <w:r w:rsidRPr="00F92CF8">
        <w:rPr>
          <w:sz w:val="24"/>
          <w:szCs w:val="24"/>
          <w:lang w:val="es-MX"/>
        </w:rPr>
        <w:t xml:space="preserve"> o tempo </w:t>
      </w:r>
      <w:proofErr w:type="spellStart"/>
      <w:r w:rsidRPr="00F92CF8">
        <w:rPr>
          <w:sz w:val="24"/>
          <w:szCs w:val="24"/>
          <w:lang w:val="es-MX"/>
        </w:rPr>
        <w:t>médio</w:t>
      </w:r>
      <w:proofErr w:type="spellEnd"/>
      <w:r w:rsidRPr="00F92CF8">
        <w:rPr>
          <w:sz w:val="24"/>
          <w:szCs w:val="24"/>
          <w:lang w:val="es-MX"/>
        </w:rPr>
        <w:t xml:space="preserve"> para realizar </w:t>
      </w:r>
      <w:proofErr w:type="spellStart"/>
      <w:r w:rsidRPr="00F92CF8">
        <w:rPr>
          <w:sz w:val="24"/>
          <w:szCs w:val="24"/>
          <w:lang w:val="es-MX"/>
        </w:rPr>
        <w:t>uma</w:t>
      </w:r>
      <w:proofErr w:type="spellEnd"/>
      <w:r w:rsidRPr="00F92CF8">
        <w:rPr>
          <w:sz w:val="24"/>
          <w:szCs w:val="24"/>
          <w:lang w:val="es-MX"/>
        </w:rPr>
        <w:t xml:space="preserve"> </w:t>
      </w:r>
      <w:proofErr w:type="spellStart"/>
      <w:r w:rsidRPr="00F92CF8">
        <w:rPr>
          <w:sz w:val="24"/>
          <w:szCs w:val="24"/>
          <w:lang w:val="es-MX"/>
        </w:rPr>
        <w:t>linha</w:t>
      </w:r>
      <w:proofErr w:type="spellEnd"/>
      <w:r w:rsidRPr="00F92CF8">
        <w:rPr>
          <w:sz w:val="24"/>
          <w:szCs w:val="24"/>
          <w:lang w:val="es-MX"/>
        </w:rPr>
        <w:t xml:space="preserve"> de 25,4 e 50,8 minutos, respectivamente.</w:t>
      </w:r>
    </w:p>
    <w:p w14:paraId="3B7AA79E" w14:textId="6CC67E62" w:rsidR="00790DF8" w:rsidRDefault="00790DF8" w:rsidP="00790DF8">
      <w:pPr>
        <w:spacing w:line="360" w:lineRule="auto"/>
        <w:jc w:val="both"/>
        <w:rPr>
          <w:sz w:val="24"/>
          <w:szCs w:val="24"/>
          <w:lang w:val="en-US"/>
        </w:rPr>
      </w:pPr>
      <w:proofErr w:type="spellStart"/>
      <w:r w:rsidRPr="00565DAF">
        <w:rPr>
          <w:rFonts w:ascii="Calibri" w:hAnsi="Calibri" w:cs="Calibri"/>
          <w:b/>
          <w:color w:val="000000"/>
          <w:sz w:val="28"/>
          <w:szCs w:val="28"/>
          <w:lang w:val="en-US" w:eastAsia="es-MX"/>
        </w:rPr>
        <w:t>Palavras-chave</w:t>
      </w:r>
      <w:proofErr w:type="spellEnd"/>
      <w:r w:rsidRPr="00565DAF">
        <w:rPr>
          <w:rFonts w:ascii="Calibri" w:hAnsi="Calibri" w:cs="Calibri"/>
          <w:b/>
          <w:color w:val="000000"/>
          <w:sz w:val="28"/>
          <w:szCs w:val="28"/>
          <w:lang w:val="en-US" w:eastAsia="es-MX"/>
        </w:rPr>
        <w:t>:</w:t>
      </w:r>
      <w:r w:rsidRPr="00790DF8">
        <w:rPr>
          <w:b/>
          <w:sz w:val="24"/>
          <w:szCs w:val="24"/>
          <w:lang w:val="en-US"/>
        </w:rPr>
        <w:t xml:space="preserve"> </w:t>
      </w:r>
      <w:r w:rsidR="00F92CF8" w:rsidRPr="00565DAF">
        <w:rPr>
          <w:sz w:val="24"/>
          <w:szCs w:val="24"/>
          <w:lang w:val="en-US"/>
        </w:rPr>
        <w:t xml:space="preserve">covid-19, software </w:t>
      </w:r>
      <w:proofErr w:type="spellStart"/>
      <w:r w:rsidR="00F92CF8" w:rsidRPr="00565DAF">
        <w:rPr>
          <w:sz w:val="24"/>
          <w:szCs w:val="24"/>
          <w:lang w:val="en-US"/>
        </w:rPr>
        <w:t>matemático</w:t>
      </w:r>
      <w:proofErr w:type="spellEnd"/>
      <w:r w:rsidR="00F92CF8" w:rsidRPr="00565DAF">
        <w:rPr>
          <w:sz w:val="24"/>
          <w:szCs w:val="24"/>
          <w:lang w:val="en-US"/>
        </w:rPr>
        <w:t xml:space="preserve">, </w:t>
      </w:r>
      <w:proofErr w:type="spellStart"/>
      <w:r w:rsidR="00F92CF8" w:rsidRPr="00565DAF">
        <w:rPr>
          <w:sz w:val="24"/>
          <w:szCs w:val="24"/>
          <w:lang w:val="en-US"/>
        </w:rPr>
        <w:t>tobit</w:t>
      </w:r>
      <w:proofErr w:type="spellEnd"/>
      <w:r w:rsidR="00F92CF8" w:rsidRPr="00565DAF">
        <w:rPr>
          <w:sz w:val="24"/>
          <w:szCs w:val="24"/>
          <w:lang w:val="en-US"/>
        </w:rPr>
        <w:t>.</w:t>
      </w:r>
    </w:p>
    <w:p w14:paraId="02EC8382" w14:textId="6868D1A4" w:rsidR="00FD4272" w:rsidRPr="004334EF" w:rsidRDefault="00FD4272" w:rsidP="00FD4272">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Marzo</w:t>
      </w:r>
      <w:proofErr w:type="gramEnd"/>
      <w:r>
        <w:rPr>
          <w:rFonts w:ascii="Times New Roman" w:hAnsi="Times New Roman"/>
          <w:color w:val="000000"/>
          <w:sz w:val="24"/>
          <w:lang w:val="es-MX"/>
        </w:rPr>
        <w:t xml:space="preserve"> </w:t>
      </w:r>
      <w:r w:rsidRPr="00906375">
        <w:rPr>
          <w:rFonts w:ascii="Times New Roman" w:hAnsi="Times New Roman"/>
          <w:color w:val="000000"/>
          <w:sz w:val="24"/>
          <w:lang w:val="es-MX"/>
        </w:rPr>
        <w:t>202</w:t>
      </w:r>
      <w:r>
        <w:rPr>
          <w:rFonts w:ascii="Times New Roman" w:hAnsi="Times New Roman"/>
          <w:color w:val="000000"/>
          <w:sz w:val="24"/>
          <w:lang w:val="es-MX"/>
        </w:rPr>
        <w:t>1</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Septiembre</w:t>
      </w:r>
      <w:r w:rsidRPr="00906375">
        <w:rPr>
          <w:rFonts w:ascii="Times New Roman" w:hAnsi="Times New Roman"/>
          <w:color w:val="000000"/>
          <w:sz w:val="24"/>
          <w:lang w:val="es-MX"/>
        </w:rPr>
        <w:t xml:space="preserve"> 202</w:t>
      </w:r>
      <w:r>
        <w:rPr>
          <w:rFonts w:ascii="Times New Roman" w:hAnsi="Times New Roman"/>
          <w:color w:val="000000"/>
          <w:sz w:val="24"/>
          <w:lang w:val="es-MX"/>
        </w:rPr>
        <w:t>1</w:t>
      </w:r>
    </w:p>
    <w:p w14:paraId="15EB6519" w14:textId="467DB571" w:rsidR="00FD4272" w:rsidRPr="00565DAF" w:rsidRDefault="00252D30" w:rsidP="00FD4272">
      <w:pPr>
        <w:spacing w:line="360" w:lineRule="auto"/>
        <w:jc w:val="both"/>
        <w:rPr>
          <w:sz w:val="24"/>
          <w:szCs w:val="24"/>
          <w:lang w:val="en-US"/>
        </w:rPr>
      </w:pPr>
      <w:r>
        <w:rPr>
          <w:noProof/>
        </w:rPr>
        <w:pict w14:anchorId="653D7CE0">
          <v:rect id="_x0000_i1025" style="width:441.9pt;height:.05pt" o:hralign="center" o:hrstd="t" o:hr="t" fillcolor="#a0a0a0" stroked="f"/>
        </w:pict>
      </w:r>
    </w:p>
    <w:p w14:paraId="6DDC4DB2" w14:textId="63F57D04" w:rsidR="00790DF8" w:rsidRPr="00F13A41" w:rsidRDefault="00790DF8" w:rsidP="00790DF8">
      <w:pPr>
        <w:jc w:val="both"/>
        <w:rPr>
          <w:b/>
          <w:color w:val="000000" w:themeColor="text1"/>
          <w:sz w:val="24"/>
          <w:szCs w:val="24"/>
          <w:lang w:val="en-US"/>
        </w:rPr>
      </w:pPr>
    </w:p>
    <w:p w14:paraId="7BF40F71" w14:textId="510D754D" w:rsidR="004D1381" w:rsidRPr="00FD4272" w:rsidRDefault="004D1381" w:rsidP="00FD4272">
      <w:pPr>
        <w:pStyle w:val="Ttulo1"/>
        <w:jc w:val="center"/>
        <w:rPr>
          <w:spacing w:val="0"/>
          <w:sz w:val="32"/>
          <w:szCs w:val="32"/>
          <w:lang w:val="es-ES_tradnl" w:eastAsia="es-MX"/>
        </w:rPr>
      </w:pPr>
      <w:r w:rsidRPr="00FD4272">
        <w:rPr>
          <w:spacing w:val="0"/>
          <w:sz w:val="32"/>
          <w:szCs w:val="32"/>
          <w:lang w:val="es-ES_tradnl" w:eastAsia="es-MX"/>
        </w:rPr>
        <w:t>Introducción</w:t>
      </w:r>
    </w:p>
    <w:p w14:paraId="646F68D0" w14:textId="1DCC41B1" w:rsidR="00E37D6D" w:rsidRPr="00E37D6D" w:rsidRDefault="00E37D6D" w:rsidP="00E37D6D">
      <w:pPr>
        <w:spacing w:line="360" w:lineRule="auto"/>
        <w:ind w:firstLine="567"/>
        <w:jc w:val="both"/>
        <w:rPr>
          <w:rFonts w:eastAsia="Calibri"/>
          <w:sz w:val="24"/>
          <w:szCs w:val="24"/>
          <w:lang w:val="es-MX"/>
        </w:rPr>
      </w:pPr>
      <w:r w:rsidRPr="00E37D6D">
        <w:rPr>
          <w:rFonts w:eastAsia="Calibri"/>
          <w:sz w:val="24"/>
          <w:szCs w:val="24"/>
          <w:lang w:val="es-MX"/>
        </w:rPr>
        <w:t xml:space="preserve">La pandemia de </w:t>
      </w:r>
      <w:r w:rsidR="00E00D8F">
        <w:rPr>
          <w:rFonts w:eastAsia="Calibri"/>
          <w:sz w:val="24"/>
          <w:szCs w:val="24"/>
          <w:lang w:val="es-MX"/>
        </w:rPr>
        <w:t xml:space="preserve">la </w:t>
      </w:r>
      <w:r w:rsidR="00E00D8F" w:rsidRPr="00E37D6D">
        <w:rPr>
          <w:rFonts w:eastAsia="Calibri"/>
          <w:sz w:val="24"/>
          <w:szCs w:val="24"/>
          <w:lang w:val="es-MX"/>
        </w:rPr>
        <w:t>covid</w:t>
      </w:r>
      <w:r w:rsidRPr="00E37D6D">
        <w:rPr>
          <w:rFonts w:eastAsia="Calibri"/>
          <w:sz w:val="24"/>
          <w:szCs w:val="24"/>
          <w:lang w:val="es-MX"/>
        </w:rPr>
        <w:t xml:space="preserve">-19 </w:t>
      </w:r>
      <w:r w:rsidR="00E00D8F">
        <w:rPr>
          <w:rFonts w:eastAsia="Calibri"/>
          <w:sz w:val="24"/>
          <w:szCs w:val="24"/>
          <w:lang w:val="es-MX"/>
        </w:rPr>
        <w:t>ha afectado</w:t>
      </w:r>
      <w:r w:rsidRPr="00E37D6D">
        <w:rPr>
          <w:rFonts w:eastAsia="Calibri"/>
          <w:sz w:val="24"/>
          <w:szCs w:val="24"/>
          <w:lang w:val="es-MX"/>
        </w:rPr>
        <w:t xml:space="preserve"> negativamente a la sociedad y parece que sus efectos se mantendrán, al menos, durante el </w:t>
      </w:r>
      <w:r w:rsidR="00E00D8F">
        <w:rPr>
          <w:rFonts w:eastAsia="Calibri"/>
          <w:sz w:val="24"/>
          <w:szCs w:val="24"/>
          <w:lang w:val="es-MX"/>
        </w:rPr>
        <w:t xml:space="preserve">año </w:t>
      </w:r>
      <w:r w:rsidRPr="00E37D6D">
        <w:rPr>
          <w:rFonts w:eastAsia="Calibri"/>
          <w:sz w:val="24"/>
          <w:szCs w:val="24"/>
          <w:lang w:val="es-MX"/>
        </w:rPr>
        <w:t>202</w:t>
      </w:r>
      <w:r w:rsidR="00F8406B">
        <w:rPr>
          <w:rFonts w:eastAsia="Calibri"/>
          <w:sz w:val="24"/>
          <w:szCs w:val="24"/>
          <w:lang w:val="es-MX"/>
        </w:rPr>
        <w:t>2</w:t>
      </w:r>
      <w:r w:rsidRPr="00E37D6D">
        <w:rPr>
          <w:rFonts w:eastAsia="Calibri"/>
          <w:sz w:val="24"/>
          <w:szCs w:val="24"/>
          <w:lang w:val="es-MX"/>
        </w:rPr>
        <w:t>. De acuerdo con datos de la U</w:t>
      </w:r>
      <w:r w:rsidR="00E00D8F" w:rsidRPr="00E37D6D">
        <w:rPr>
          <w:rFonts w:eastAsia="Calibri"/>
          <w:sz w:val="24"/>
          <w:szCs w:val="24"/>
          <w:lang w:val="es-MX"/>
        </w:rPr>
        <w:t xml:space="preserve">nesco </w:t>
      </w:r>
      <w:r w:rsidRPr="00E37D6D">
        <w:rPr>
          <w:rFonts w:eastAsia="Calibri"/>
          <w:sz w:val="24"/>
          <w:szCs w:val="24"/>
          <w:lang w:val="es-MX"/>
        </w:rPr>
        <w:t xml:space="preserve">(Organización de las Naciones Unidas para la Educación, la Ciencia y la Cultura, 2020), 188 países </w:t>
      </w:r>
      <w:r w:rsidR="00E00D8F">
        <w:rPr>
          <w:rFonts w:eastAsia="Calibri"/>
          <w:sz w:val="24"/>
          <w:szCs w:val="24"/>
          <w:lang w:val="es-MX"/>
        </w:rPr>
        <w:t>—</w:t>
      </w:r>
      <w:r w:rsidRPr="00E37D6D">
        <w:rPr>
          <w:rFonts w:eastAsia="Calibri"/>
          <w:sz w:val="24"/>
          <w:szCs w:val="24"/>
          <w:lang w:val="es-MX"/>
        </w:rPr>
        <w:t>incluido México</w:t>
      </w:r>
      <w:r w:rsidR="00E00D8F">
        <w:rPr>
          <w:rFonts w:eastAsia="Calibri"/>
          <w:sz w:val="24"/>
          <w:szCs w:val="24"/>
          <w:lang w:val="es-MX"/>
        </w:rPr>
        <w:t>—</w:t>
      </w:r>
      <w:r w:rsidRPr="00E37D6D">
        <w:rPr>
          <w:color w:val="4D5156"/>
          <w:sz w:val="24"/>
          <w:szCs w:val="24"/>
          <w:shd w:val="clear" w:color="auto" w:fill="FFFFFF"/>
        </w:rPr>
        <w:t xml:space="preserve"> </w:t>
      </w:r>
      <w:r w:rsidRPr="00E37D6D">
        <w:rPr>
          <w:rFonts w:eastAsia="Calibri"/>
          <w:sz w:val="24"/>
          <w:szCs w:val="24"/>
          <w:lang w:val="es-MX"/>
        </w:rPr>
        <w:t xml:space="preserve">han implementado el cierre de escuelas y universidades como respuesta ante la pandemia, lo cual significa que más de 90 % de los estudiantes en el mundo se encuentran sin asistir a clases presenciales. </w:t>
      </w:r>
    </w:p>
    <w:p w14:paraId="2114CDEE" w14:textId="714AF226" w:rsidR="00E37D6D" w:rsidRDefault="00E37D6D" w:rsidP="00E37D6D">
      <w:pPr>
        <w:spacing w:line="360" w:lineRule="auto"/>
        <w:ind w:firstLine="567"/>
        <w:jc w:val="both"/>
        <w:rPr>
          <w:rFonts w:eastAsia="Calibri"/>
          <w:sz w:val="24"/>
          <w:szCs w:val="24"/>
          <w:lang w:val="es-MX"/>
        </w:rPr>
      </w:pPr>
      <w:r w:rsidRPr="00E37D6D">
        <w:rPr>
          <w:rFonts w:eastAsia="Calibri"/>
          <w:sz w:val="24"/>
          <w:szCs w:val="24"/>
          <w:lang w:val="es-MX"/>
        </w:rPr>
        <w:t xml:space="preserve">Al respecto, Aquino y Medina (2020) </w:t>
      </w:r>
      <w:r w:rsidR="00172AF8">
        <w:rPr>
          <w:rFonts w:eastAsia="Calibri"/>
          <w:sz w:val="24"/>
          <w:szCs w:val="24"/>
          <w:lang w:val="es-MX"/>
        </w:rPr>
        <w:t>explican</w:t>
      </w:r>
      <w:r w:rsidRPr="00E37D6D">
        <w:rPr>
          <w:rFonts w:eastAsia="Calibri"/>
          <w:sz w:val="24"/>
          <w:szCs w:val="24"/>
          <w:lang w:val="es-MX"/>
        </w:rPr>
        <w:t xml:space="preserve"> que el aislamiento </w:t>
      </w:r>
      <w:r w:rsidR="00E00D8F">
        <w:rPr>
          <w:rFonts w:eastAsia="Calibri"/>
          <w:sz w:val="24"/>
          <w:szCs w:val="24"/>
          <w:lang w:val="es-MX"/>
        </w:rPr>
        <w:t>y la</w:t>
      </w:r>
      <w:r w:rsidRPr="00E37D6D">
        <w:rPr>
          <w:rFonts w:eastAsia="Calibri"/>
          <w:sz w:val="24"/>
          <w:szCs w:val="24"/>
          <w:lang w:val="es-MX"/>
        </w:rPr>
        <w:t xml:space="preserve"> inmovilización social como medida</w:t>
      </w:r>
      <w:r w:rsidR="00E00D8F">
        <w:rPr>
          <w:rFonts w:eastAsia="Calibri"/>
          <w:sz w:val="24"/>
          <w:szCs w:val="24"/>
          <w:lang w:val="es-MX"/>
        </w:rPr>
        <w:t>s</w:t>
      </w:r>
      <w:r w:rsidRPr="00E37D6D">
        <w:rPr>
          <w:rFonts w:eastAsia="Calibri"/>
          <w:sz w:val="24"/>
          <w:szCs w:val="24"/>
          <w:lang w:val="es-MX"/>
        </w:rPr>
        <w:t xml:space="preserve"> </w:t>
      </w:r>
      <w:r w:rsidR="00E00D8F">
        <w:rPr>
          <w:rFonts w:eastAsia="Calibri"/>
          <w:sz w:val="24"/>
          <w:szCs w:val="24"/>
          <w:lang w:val="es-MX"/>
        </w:rPr>
        <w:t xml:space="preserve">para disminuir el contagio de dicha enfermedad han obligado </w:t>
      </w:r>
      <w:r w:rsidRPr="00E37D6D">
        <w:rPr>
          <w:rFonts w:eastAsia="Calibri"/>
          <w:sz w:val="24"/>
          <w:szCs w:val="24"/>
          <w:lang w:val="es-MX"/>
        </w:rPr>
        <w:t xml:space="preserve">al cierre temporal de las instituciones de educación en todos los niveles. En el mismo sentido, Sanz, Sainz y Capilla (2020) señalan que este evento impredecible trajo consigo la suspensión abrupta de actividades administrativas, académicas y de investigación en todas las universidades, </w:t>
      </w:r>
      <w:r w:rsidR="00E00D8F">
        <w:rPr>
          <w:rFonts w:eastAsia="Calibri"/>
          <w:sz w:val="24"/>
          <w:szCs w:val="24"/>
          <w:lang w:val="es-MX"/>
        </w:rPr>
        <w:t xml:space="preserve">lo que obligó </w:t>
      </w:r>
      <w:r w:rsidRPr="00E37D6D">
        <w:rPr>
          <w:rFonts w:eastAsia="Calibri"/>
          <w:sz w:val="24"/>
          <w:szCs w:val="24"/>
          <w:lang w:val="es-MX"/>
        </w:rPr>
        <w:t>a implementar estrategias digitales para seguir con sus funciones de enseñanza y aprendizaje.</w:t>
      </w:r>
    </w:p>
    <w:p w14:paraId="362CD92F" w14:textId="1CA7E1D3" w:rsidR="00E37D6D" w:rsidRPr="00E37D6D" w:rsidRDefault="00E37D6D" w:rsidP="00E37D6D">
      <w:pPr>
        <w:spacing w:line="360" w:lineRule="auto"/>
        <w:ind w:firstLine="567"/>
        <w:jc w:val="both"/>
        <w:rPr>
          <w:rFonts w:eastAsia="Calibri"/>
          <w:sz w:val="24"/>
          <w:szCs w:val="24"/>
          <w:lang w:val="es-MX"/>
        </w:rPr>
      </w:pPr>
      <w:r w:rsidRPr="00E37D6D">
        <w:rPr>
          <w:rFonts w:eastAsia="Calibri"/>
          <w:sz w:val="24"/>
          <w:szCs w:val="24"/>
          <w:lang w:val="es-MX"/>
        </w:rPr>
        <w:t>Ante esta problemática</w:t>
      </w:r>
      <w:r w:rsidR="00E00D8F">
        <w:rPr>
          <w:rFonts w:eastAsia="Calibri"/>
          <w:sz w:val="24"/>
          <w:szCs w:val="24"/>
          <w:lang w:val="es-MX"/>
        </w:rPr>
        <w:t>,</w:t>
      </w:r>
      <w:r w:rsidRPr="00E37D6D">
        <w:rPr>
          <w:rFonts w:eastAsia="Calibri"/>
          <w:sz w:val="24"/>
          <w:szCs w:val="24"/>
          <w:lang w:val="es-MX"/>
        </w:rPr>
        <w:t xml:space="preserve"> la </w:t>
      </w:r>
      <w:r w:rsidR="00E00D8F" w:rsidRPr="005F17B0">
        <w:rPr>
          <w:sz w:val="24"/>
          <w:szCs w:val="22"/>
          <w:shd w:val="clear" w:color="auto" w:fill="FFFFFF"/>
        </w:rPr>
        <w:t>Universidad Autónoma de Nuevo León</w:t>
      </w:r>
      <w:r w:rsidR="00E00D8F" w:rsidRPr="00E37D6D">
        <w:rPr>
          <w:rFonts w:eastAsia="Calibri"/>
          <w:sz w:val="24"/>
          <w:szCs w:val="24"/>
          <w:lang w:val="es-MX"/>
        </w:rPr>
        <w:t xml:space="preserve"> </w:t>
      </w:r>
      <w:r w:rsidR="00E00D8F">
        <w:rPr>
          <w:rFonts w:eastAsia="Calibri"/>
          <w:sz w:val="24"/>
          <w:szCs w:val="24"/>
          <w:lang w:val="es-MX"/>
        </w:rPr>
        <w:t>(</w:t>
      </w:r>
      <w:r w:rsidRPr="00E37D6D">
        <w:rPr>
          <w:rFonts w:eastAsia="Calibri"/>
          <w:sz w:val="24"/>
          <w:szCs w:val="24"/>
          <w:lang w:val="es-MX"/>
        </w:rPr>
        <w:t>UANL</w:t>
      </w:r>
      <w:r w:rsidR="00E00D8F">
        <w:rPr>
          <w:rFonts w:eastAsia="Calibri"/>
          <w:sz w:val="24"/>
          <w:szCs w:val="24"/>
          <w:lang w:val="es-MX"/>
        </w:rPr>
        <w:t>)</w:t>
      </w:r>
      <w:r w:rsidRPr="00E37D6D">
        <w:rPr>
          <w:rFonts w:eastAsia="Calibri"/>
          <w:sz w:val="24"/>
          <w:szCs w:val="24"/>
          <w:lang w:val="es-MX"/>
        </w:rPr>
        <w:t xml:space="preserve"> ha optado por la educación virtual a distancia como respuesta inmediata a</w:t>
      </w:r>
      <w:r w:rsidR="00E00D8F">
        <w:rPr>
          <w:rFonts w:eastAsia="Calibri"/>
          <w:sz w:val="24"/>
          <w:szCs w:val="24"/>
          <w:lang w:val="es-MX"/>
        </w:rPr>
        <w:t xml:space="preserve"> </w:t>
      </w:r>
      <w:r w:rsidRPr="00E37D6D">
        <w:rPr>
          <w:rFonts w:eastAsia="Calibri"/>
          <w:sz w:val="24"/>
          <w:szCs w:val="24"/>
          <w:lang w:val="es-MX"/>
        </w:rPr>
        <w:t>l</w:t>
      </w:r>
      <w:r w:rsidR="00E00D8F">
        <w:rPr>
          <w:rFonts w:eastAsia="Calibri"/>
          <w:sz w:val="24"/>
          <w:szCs w:val="24"/>
          <w:lang w:val="es-MX"/>
        </w:rPr>
        <w:t>a</w:t>
      </w:r>
      <w:r w:rsidRPr="00E37D6D">
        <w:rPr>
          <w:rFonts w:eastAsia="Calibri"/>
          <w:sz w:val="24"/>
          <w:szCs w:val="24"/>
          <w:lang w:val="es-MX"/>
        </w:rPr>
        <w:t xml:space="preserve"> </w:t>
      </w:r>
      <w:r w:rsidR="00E00D8F" w:rsidRPr="00E37D6D">
        <w:rPr>
          <w:rFonts w:eastAsia="Calibri"/>
          <w:sz w:val="24"/>
          <w:szCs w:val="24"/>
          <w:lang w:val="es-MX"/>
        </w:rPr>
        <w:t>covid</w:t>
      </w:r>
      <w:r w:rsidRPr="00E37D6D">
        <w:rPr>
          <w:rFonts w:eastAsia="Calibri"/>
          <w:sz w:val="24"/>
          <w:szCs w:val="24"/>
          <w:lang w:val="es-MX"/>
        </w:rPr>
        <w:t xml:space="preserve">-19 con la finalidad de no dejar de atender a la comunidad universitaria y evitar que se pierda el semestre académico. Sin duda alguna, la implementación de las clases y de los cursos virtuales han representado un reto para las </w:t>
      </w:r>
      <w:r w:rsidRPr="00E37D6D">
        <w:rPr>
          <w:rFonts w:eastAsia="Calibri"/>
          <w:sz w:val="24"/>
          <w:szCs w:val="24"/>
          <w:lang w:val="es-MX"/>
        </w:rPr>
        <w:lastRenderedPageBreak/>
        <w:t>autoridades, los administrativos, los docentes y los estudiantes de la UANL debido a ciertas limitantes que han surgido</w:t>
      </w:r>
      <w:r w:rsidR="00E00D8F">
        <w:rPr>
          <w:rFonts w:eastAsia="Calibri"/>
          <w:sz w:val="24"/>
          <w:szCs w:val="24"/>
          <w:lang w:val="es-MX"/>
        </w:rPr>
        <w:t>,</w:t>
      </w:r>
      <w:r w:rsidRPr="00E37D6D">
        <w:rPr>
          <w:rFonts w:eastAsia="Calibri"/>
          <w:sz w:val="24"/>
          <w:szCs w:val="24"/>
          <w:lang w:val="es-MX"/>
        </w:rPr>
        <w:t xml:space="preserve"> como la disponibilidad de internet, la dificultad en el uso de plataformas virtuales, la capacitación al docente para cursos digitales, los ambientes inapropiados para la toma de cursos en el hogar, la saturación del soporte tecnológico, entre otr</w:t>
      </w:r>
      <w:r w:rsidR="00E00D8F">
        <w:rPr>
          <w:rFonts w:eastAsia="Calibri"/>
          <w:sz w:val="24"/>
          <w:szCs w:val="24"/>
          <w:lang w:val="es-MX"/>
        </w:rPr>
        <w:t>a</w:t>
      </w:r>
      <w:r w:rsidRPr="00E37D6D">
        <w:rPr>
          <w:rFonts w:eastAsia="Calibri"/>
          <w:sz w:val="24"/>
          <w:szCs w:val="24"/>
          <w:lang w:val="es-MX"/>
        </w:rPr>
        <w:t>s.</w:t>
      </w:r>
    </w:p>
    <w:p w14:paraId="7194C2FA" w14:textId="5422E813" w:rsidR="00E37D6D" w:rsidRPr="00E37D6D" w:rsidRDefault="00E37D6D" w:rsidP="00E37D6D">
      <w:pPr>
        <w:spacing w:line="360" w:lineRule="auto"/>
        <w:ind w:firstLine="567"/>
        <w:jc w:val="both"/>
        <w:rPr>
          <w:sz w:val="24"/>
          <w:szCs w:val="24"/>
          <w:lang w:eastAsia="en-US"/>
        </w:rPr>
      </w:pPr>
      <w:r w:rsidRPr="00E37D6D">
        <w:rPr>
          <w:sz w:val="24"/>
          <w:szCs w:val="24"/>
          <w:lang w:val="es-MX" w:eastAsia="en-US"/>
        </w:rPr>
        <w:t xml:space="preserve">Pero ¿qué pasa con la impartición de los cursos de matemáticas?, ¿su enseñanza debe ser similar a la de materias teóricas? </w:t>
      </w:r>
      <w:r w:rsidRPr="00E37D6D">
        <w:rPr>
          <w:sz w:val="24"/>
          <w:szCs w:val="24"/>
          <w:lang w:eastAsia="en-US"/>
        </w:rPr>
        <w:t xml:space="preserve">A partir de estas interrogantes, la presente investigación pretende analizar el efecto del confinamiento sobre el rendimiento académico de los estudiantes en sus cursos o asignaturas relacionadas </w:t>
      </w:r>
      <w:r w:rsidR="00E00D8F">
        <w:rPr>
          <w:sz w:val="24"/>
          <w:szCs w:val="24"/>
          <w:lang w:eastAsia="en-US"/>
        </w:rPr>
        <w:t>con el</w:t>
      </w:r>
      <w:r w:rsidRPr="00E37D6D">
        <w:rPr>
          <w:sz w:val="24"/>
          <w:szCs w:val="24"/>
          <w:lang w:eastAsia="en-US"/>
        </w:rPr>
        <w:t xml:space="preserve"> área de matemáticas, específicamente en la culminación de los ejercicios y laboratorios propuestos por parte de los docentes de la UANL</w:t>
      </w:r>
      <w:r w:rsidRPr="00E37D6D">
        <w:rPr>
          <w:rStyle w:val="Refdenotaalpie"/>
          <w:sz w:val="24"/>
          <w:szCs w:val="24"/>
          <w:lang w:eastAsia="en-US"/>
        </w:rPr>
        <w:footnoteReference w:id="1"/>
      </w:r>
      <w:r w:rsidR="00E00D8F">
        <w:rPr>
          <w:sz w:val="24"/>
          <w:szCs w:val="24"/>
          <w:lang w:eastAsia="en-US"/>
        </w:rPr>
        <w:t>.</w:t>
      </w:r>
    </w:p>
    <w:p w14:paraId="1D75FED4" w14:textId="77777777" w:rsidR="002D32D0" w:rsidRDefault="00E37D6D" w:rsidP="00E37D6D">
      <w:pPr>
        <w:spacing w:line="360" w:lineRule="auto"/>
        <w:ind w:firstLine="567"/>
        <w:jc w:val="both"/>
        <w:rPr>
          <w:sz w:val="24"/>
          <w:szCs w:val="24"/>
          <w:lang w:val="es-MX" w:eastAsia="en-US"/>
        </w:rPr>
      </w:pPr>
      <w:r w:rsidRPr="00E37D6D">
        <w:rPr>
          <w:sz w:val="24"/>
          <w:szCs w:val="24"/>
          <w:lang w:val="es-MX" w:eastAsia="en-US"/>
        </w:rPr>
        <w:t xml:space="preserve">Este trabajo parte de la premisa de que existe una relación positiva entre el uso de estrategias digitales, basadas en paquetes o </w:t>
      </w:r>
      <w:r w:rsidRPr="002D32D0">
        <w:rPr>
          <w:i/>
          <w:sz w:val="24"/>
          <w:szCs w:val="24"/>
          <w:lang w:val="es-MX" w:eastAsia="en-US"/>
        </w:rPr>
        <w:t>software</w:t>
      </w:r>
      <w:r w:rsidRPr="00E37D6D">
        <w:rPr>
          <w:sz w:val="24"/>
          <w:szCs w:val="24"/>
          <w:lang w:val="es-MX" w:eastAsia="en-US"/>
        </w:rPr>
        <w:t xml:space="preserve"> matemáticos, y la obtención de un mejor rendimiento académico en las asignaturas que contienen matemáticas, puesto que se considera que </w:t>
      </w:r>
      <w:r w:rsidR="002D32D0">
        <w:rPr>
          <w:sz w:val="24"/>
          <w:szCs w:val="24"/>
          <w:lang w:val="es-MX" w:eastAsia="en-US"/>
        </w:rPr>
        <w:t>su</w:t>
      </w:r>
      <w:r w:rsidRPr="00E37D6D">
        <w:rPr>
          <w:sz w:val="24"/>
          <w:szCs w:val="24"/>
          <w:lang w:val="es-MX" w:eastAsia="en-US"/>
        </w:rPr>
        <w:t xml:space="preserve"> </w:t>
      </w:r>
      <w:r w:rsidR="002D32D0">
        <w:rPr>
          <w:sz w:val="24"/>
          <w:szCs w:val="24"/>
          <w:lang w:val="es-MX" w:eastAsia="en-US"/>
        </w:rPr>
        <w:t>empleo</w:t>
      </w:r>
      <w:r w:rsidRPr="00E37D6D">
        <w:rPr>
          <w:sz w:val="24"/>
          <w:szCs w:val="24"/>
          <w:lang w:val="es-MX" w:eastAsia="en-US"/>
        </w:rPr>
        <w:t xml:space="preserve"> aumenta</w:t>
      </w:r>
      <w:r w:rsidR="002D32D0">
        <w:rPr>
          <w:sz w:val="24"/>
          <w:szCs w:val="24"/>
          <w:lang w:val="es-MX" w:eastAsia="en-US"/>
        </w:rPr>
        <w:t>n</w:t>
      </w:r>
      <w:r w:rsidRPr="00E37D6D">
        <w:rPr>
          <w:sz w:val="24"/>
          <w:szCs w:val="24"/>
          <w:lang w:val="es-MX" w:eastAsia="en-US"/>
        </w:rPr>
        <w:t xml:space="preserve"> significativamente el aprendizaje y el desarrollo de habilidades relacionadas a este tipo de cursos. </w:t>
      </w:r>
    </w:p>
    <w:p w14:paraId="7308E807" w14:textId="650F2A25" w:rsidR="00E37D6D" w:rsidRPr="00E37D6D" w:rsidRDefault="00E37D6D" w:rsidP="00E37D6D">
      <w:pPr>
        <w:spacing w:line="360" w:lineRule="auto"/>
        <w:ind w:firstLine="567"/>
        <w:jc w:val="both"/>
        <w:rPr>
          <w:sz w:val="24"/>
          <w:szCs w:val="24"/>
          <w:lang w:val="es-MX" w:eastAsia="en-US"/>
        </w:rPr>
      </w:pPr>
      <w:r w:rsidRPr="00E37D6D">
        <w:rPr>
          <w:sz w:val="24"/>
          <w:szCs w:val="24"/>
          <w:lang w:val="es-MX" w:eastAsia="en-US"/>
        </w:rPr>
        <w:t>Al respecto, Ruiz y Quintana (2016) sost</w:t>
      </w:r>
      <w:r w:rsidR="002D32D0">
        <w:rPr>
          <w:sz w:val="24"/>
          <w:szCs w:val="24"/>
          <w:lang w:val="es-MX" w:eastAsia="en-US"/>
        </w:rPr>
        <w:t>ienen</w:t>
      </w:r>
      <w:r w:rsidRPr="00E37D6D">
        <w:rPr>
          <w:sz w:val="24"/>
          <w:szCs w:val="24"/>
          <w:lang w:val="es-MX" w:eastAsia="en-US"/>
        </w:rPr>
        <w:t xml:space="preserve"> que la enseñanza ortodoxa en matemáticas se ha visto cuestionada en los últimos años en relación con la calidad y la enseñanza debido a que los estudiantes revelan un bajo rendimiento en la solución y el entendimiento de problemas reales. De estas falencias no resulta extraño que se originen problemas de retraso escolar, deserción, reprobados, rechazo a las unidades de aprendizaje, desmotivación en el área, etc. </w:t>
      </w:r>
      <w:r w:rsidR="002D32D0">
        <w:rPr>
          <w:sz w:val="24"/>
          <w:szCs w:val="24"/>
          <w:lang w:val="es-MX" w:eastAsia="en-US"/>
        </w:rPr>
        <w:t>P</w:t>
      </w:r>
      <w:r w:rsidRPr="00E37D6D">
        <w:rPr>
          <w:sz w:val="24"/>
          <w:szCs w:val="24"/>
          <w:lang w:val="es-MX" w:eastAsia="en-US"/>
        </w:rPr>
        <w:t xml:space="preserve">or esta razón, la presente investigación </w:t>
      </w:r>
      <w:r w:rsidR="002D32D0">
        <w:rPr>
          <w:sz w:val="24"/>
          <w:szCs w:val="24"/>
          <w:lang w:val="es-MX" w:eastAsia="en-US"/>
        </w:rPr>
        <w:t>procura</w:t>
      </w:r>
      <w:r w:rsidRPr="00E37D6D">
        <w:rPr>
          <w:sz w:val="24"/>
          <w:szCs w:val="24"/>
          <w:lang w:val="es-MX" w:eastAsia="en-US"/>
        </w:rPr>
        <w:t xml:space="preserve"> hilar más finamente dicho tema, al valerse de las capacitaciones virtuales otorgadas a los docentes de la UANL en técnicas y herramientas didácticas para el mejor aprovechamiento de los programas analíticos de las asignaturas en matemáticas en la modalidad en línea.</w:t>
      </w:r>
    </w:p>
    <w:p w14:paraId="37BA5472" w14:textId="7F4EA1A0" w:rsidR="00E37D6D" w:rsidRPr="00E37D6D" w:rsidRDefault="00E37D6D" w:rsidP="00E37D6D">
      <w:pPr>
        <w:spacing w:line="360" w:lineRule="auto"/>
        <w:ind w:firstLine="567"/>
        <w:jc w:val="both"/>
        <w:rPr>
          <w:sz w:val="24"/>
          <w:szCs w:val="24"/>
          <w:lang w:val="es-MX" w:eastAsia="en-US"/>
        </w:rPr>
      </w:pPr>
      <w:r w:rsidRPr="00E37D6D">
        <w:rPr>
          <w:sz w:val="24"/>
          <w:szCs w:val="24"/>
          <w:lang w:val="es-MX" w:eastAsia="en-US"/>
        </w:rPr>
        <w:t xml:space="preserve">La hipótesis que se desea contrastar empíricamente es que el estudio o la enseñanza de los cursos relacionadas a las matemáticas son más eficientes y prácticos con la combinación de plataformas digitales y el uso de </w:t>
      </w:r>
      <w:r w:rsidRPr="002D32D0">
        <w:rPr>
          <w:i/>
          <w:sz w:val="24"/>
          <w:szCs w:val="24"/>
          <w:lang w:val="es-MX" w:eastAsia="en-US"/>
        </w:rPr>
        <w:t>software</w:t>
      </w:r>
      <w:r w:rsidRPr="00E37D6D">
        <w:rPr>
          <w:sz w:val="24"/>
          <w:szCs w:val="24"/>
          <w:lang w:val="es-MX" w:eastAsia="en-US"/>
        </w:rPr>
        <w:t xml:space="preserve"> matemáticos. Al momento de cuantificar el rendimiento académico de los educandos, en esta investigación se centra el análisis en los estudiantes de licenciatura y en los impactos que este cambio digital influye en la formación, la solución y la culminación de ejercicios y laboratorios impartidos en clase. Para ello, se han propuesto dos </w:t>
      </w:r>
      <w:r w:rsidRPr="00E37D6D">
        <w:rPr>
          <w:sz w:val="24"/>
          <w:szCs w:val="24"/>
          <w:lang w:val="es-MX" w:eastAsia="en-US"/>
        </w:rPr>
        <w:lastRenderedPageBreak/>
        <w:t xml:space="preserve">hipótesis particulares. A nivel individual, se cree que la comprensión y el entendimiento de los ejercicios propuestos en los cursos digitales </w:t>
      </w:r>
      <w:r w:rsidR="002D32D0">
        <w:rPr>
          <w:sz w:val="24"/>
          <w:szCs w:val="24"/>
          <w:lang w:val="es-MX" w:eastAsia="en-US"/>
        </w:rPr>
        <w:t>—</w:t>
      </w:r>
      <w:r w:rsidRPr="00E37D6D">
        <w:rPr>
          <w:sz w:val="24"/>
          <w:szCs w:val="24"/>
          <w:lang w:val="es-MX" w:eastAsia="en-US"/>
        </w:rPr>
        <w:t>en tiempo real</w:t>
      </w:r>
      <w:r w:rsidR="002D32D0">
        <w:rPr>
          <w:sz w:val="24"/>
          <w:szCs w:val="24"/>
          <w:lang w:val="es-MX" w:eastAsia="en-US"/>
        </w:rPr>
        <w:t>—</w:t>
      </w:r>
      <w:r w:rsidRPr="00E37D6D">
        <w:rPr>
          <w:sz w:val="24"/>
          <w:szCs w:val="24"/>
          <w:lang w:val="es-MX" w:eastAsia="en-US"/>
        </w:rPr>
        <w:t xml:space="preserve"> impacta positivamente en la culminación y seguridad de los estudiantes en la solución de los problemas en menor tiempo</w:t>
      </w:r>
      <w:r w:rsidR="002D32D0">
        <w:rPr>
          <w:sz w:val="24"/>
          <w:szCs w:val="24"/>
          <w:lang w:val="es-MX" w:eastAsia="en-US"/>
        </w:rPr>
        <w:t>;</w:t>
      </w:r>
      <w:r w:rsidRPr="00E37D6D">
        <w:rPr>
          <w:sz w:val="24"/>
          <w:szCs w:val="24"/>
          <w:lang w:val="es-MX" w:eastAsia="en-US"/>
        </w:rPr>
        <w:t xml:space="preserve"> </w:t>
      </w:r>
      <w:r w:rsidR="002D32D0">
        <w:rPr>
          <w:sz w:val="24"/>
          <w:szCs w:val="24"/>
          <w:lang w:val="es-MX" w:eastAsia="en-US"/>
        </w:rPr>
        <w:t>m</w:t>
      </w:r>
      <w:r w:rsidRPr="00E37D6D">
        <w:rPr>
          <w:sz w:val="24"/>
          <w:szCs w:val="24"/>
          <w:lang w:val="es-MX" w:eastAsia="en-US"/>
        </w:rPr>
        <w:t xml:space="preserve">ientras que con los laboratorios se espera un mayor nivel de involucramiento con el uso de </w:t>
      </w:r>
      <w:r w:rsidRPr="002D32D0">
        <w:rPr>
          <w:i/>
          <w:sz w:val="24"/>
          <w:szCs w:val="24"/>
          <w:lang w:val="es-MX" w:eastAsia="en-US"/>
        </w:rPr>
        <w:t>software</w:t>
      </w:r>
      <w:r w:rsidRPr="00E37D6D">
        <w:rPr>
          <w:sz w:val="24"/>
          <w:szCs w:val="24"/>
          <w:lang w:val="es-MX" w:eastAsia="en-US"/>
        </w:rPr>
        <w:t xml:space="preserve"> matemáticos y su culminación será en un tiempo y una forma acorde</w:t>
      </w:r>
      <w:r w:rsidR="002D32D0">
        <w:rPr>
          <w:sz w:val="24"/>
          <w:szCs w:val="24"/>
          <w:lang w:val="es-MX" w:eastAsia="en-US"/>
        </w:rPr>
        <w:t>s</w:t>
      </w:r>
      <w:r w:rsidRPr="00E37D6D">
        <w:rPr>
          <w:sz w:val="24"/>
          <w:szCs w:val="24"/>
          <w:lang w:val="es-MX" w:eastAsia="en-US"/>
        </w:rPr>
        <w:t xml:space="preserve"> al semestre.</w:t>
      </w:r>
    </w:p>
    <w:p w14:paraId="024675A8" w14:textId="46650AE4" w:rsidR="00E37D6D" w:rsidRPr="00E37D6D" w:rsidRDefault="00E37D6D" w:rsidP="00E37D6D">
      <w:pPr>
        <w:spacing w:line="360" w:lineRule="auto"/>
        <w:ind w:firstLine="567"/>
        <w:jc w:val="both"/>
        <w:rPr>
          <w:spacing w:val="-1"/>
          <w:sz w:val="24"/>
          <w:szCs w:val="24"/>
        </w:rPr>
      </w:pPr>
      <w:r w:rsidRPr="00E37D6D">
        <w:rPr>
          <w:sz w:val="24"/>
          <w:szCs w:val="24"/>
          <w:lang w:eastAsia="en-US"/>
        </w:rPr>
        <w:t xml:space="preserve">Para lograr el objetivo de la investigación y dar respuesta a las hipótesis planteadas se implementó un cuestionario en línea, </w:t>
      </w:r>
      <w:r w:rsidR="002D32D0">
        <w:rPr>
          <w:sz w:val="24"/>
          <w:szCs w:val="24"/>
          <w:lang w:eastAsia="en-US"/>
        </w:rPr>
        <w:t xml:space="preserve">del cual se obtuvo </w:t>
      </w:r>
      <w:r w:rsidRPr="00E37D6D">
        <w:rPr>
          <w:sz w:val="24"/>
          <w:szCs w:val="24"/>
          <w:lang w:eastAsia="en-US"/>
        </w:rPr>
        <w:t>respuesta de 748 educandos de diferentes disciplinas.</w:t>
      </w:r>
      <w:r w:rsidRPr="00E37D6D">
        <w:rPr>
          <w:color w:val="000000"/>
          <w:spacing w:val="-1"/>
          <w:sz w:val="24"/>
          <w:szCs w:val="24"/>
        </w:rPr>
        <w:t xml:space="preserve"> Se aplica un modelo Tobit censurado por la derecha, el cual permite explicar el rendimiento </w:t>
      </w:r>
      <w:r w:rsidRPr="00E37D6D">
        <w:rPr>
          <w:spacing w:val="-1"/>
          <w:sz w:val="24"/>
          <w:szCs w:val="24"/>
        </w:rPr>
        <w:t xml:space="preserve">académico </w:t>
      </w:r>
      <w:r w:rsidR="002D32D0">
        <w:rPr>
          <w:spacing w:val="-1"/>
          <w:sz w:val="24"/>
          <w:szCs w:val="24"/>
        </w:rPr>
        <w:t>(</w:t>
      </w:r>
      <w:r w:rsidRPr="00E37D6D">
        <w:rPr>
          <w:sz w:val="24"/>
          <w:szCs w:val="24"/>
          <w:lang w:eastAsia="en-US"/>
        </w:rPr>
        <w:t>entendiéndose en este artículo como el tiempo que les lleva a los alumnos la solución o el término de los ejercicios y laboratorios en minutos</w:t>
      </w:r>
      <w:r w:rsidR="002D32D0">
        <w:rPr>
          <w:sz w:val="24"/>
          <w:szCs w:val="24"/>
          <w:lang w:eastAsia="en-US"/>
        </w:rPr>
        <w:t>)</w:t>
      </w:r>
      <w:r w:rsidRPr="00E37D6D">
        <w:rPr>
          <w:sz w:val="24"/>
          <w:szCs w:val="24"/>
          <w:shd w:val="clear" w:color="auto" w:fill="FFFFFF"/>
        </w:rPr>
        <w:t xml:space="preserve"> </w:t>
      </w:r>
      <w:r w:rsidRPr="00E37D6D">
        <w:rPr>
          <w:sz w:val="24"/>
          <w:szCs w:val="24"/>
        </w:rPr>
        <w:t xml:space="preserve">en función </w:t>
      </w:r>
      <w:r w:rsidRPr="00E37D6D">
        <w:rPr>
          <w:spacing w:val="-1"/>
          <w:sz w:val="24"/>
          <w:szCs w:val="24"/>
        </w:rPr>
        <w:t xml:space="preserve">de los datos recabados antes (primeros meses del semestre, cuando los alumnos asistían </w:t>
      </w:r>
      <w:r w:rsidR="002D32D0">
        <w:rPr>
          <w:spacing w:val="-1"/>
          <w:sz w:val="24"/>
          <w:szCs w:val="24"/>
        </w:rPr>
        <w:t xml:space="preserve">a </w:t>
      </w:r>
      <w:r w:rsidRPr="00E37D6D">
        <w:rPr>
          <w:spacing w:val="-1"/>
          <w:sz w:val="24"/>
          <w:szCs w:val="24"/>
        </w:rPr>
        <w:t xml:space="preserve">clases presenciales) y durante (últimos meses del semestre, cuando los estudiantes tomaban clases virtuales) el confinamiento en la macrouniversidad. </w:t>
      </w:r>
    </w:p>
    <w:p w14:paraId="641C5225" w14:textId="67F0EE85" w:rsidR="00E37D6D" w:rsidRPr="00E37D6D" w:rsidRDefault="00E37D6D" w:rsidP="00E37D6D">
      <w:pPr>
        <w:snapToGrid w:val="0"/>
        <w:spacing w:line="360" w:lineRule="auto"/>
        <w:ind w:firstLine="567"/>
        <w:jc w:val="both"/>
        <w:rPr>
          <w:color w:val="111111"/>
          <w:sz w:val="24"/>
          <w:szCs w:val="24"/>
          <w:shd w:val="clear" w:color="auto" w:fill="FFFFFF"/>
        </w:rPr>
      </w:pPr>
      <w:r w:rsidRPr="00E37D6D">
        <w:rPr>
          <w:color w:val="111111"/>
          <w:sz w:val="24"/>
          <w:szCs w:val="24"/>
          <w:shd w:val="clear" w:color="auto" w:fill="FFFFFF"/>
        </w:rPr>
        <w:t>El trabajo se organiza como sigue: en la segunda sección se desarrolla una breve revisión teórica; en la sección tres se describe</w:t>
      </w:r>
      <w:r w:rsidR="00B410AE">
        <w:rPr>
          <w:color w:val="111111"/>
          <w:sz w:val="24"/>
          <w:szCs w:val="24"/>
          <w:shd w:val="clear" w:color="auto" w:fill="FFFFFF"/>
        </w:rPr>
        <w:t>n</w:t>
      </w:r>
      <w:r w:rsidRPr="00E37D6D">
        <w:rPr>
          <w:color w:val="111111"/>
          <w:sz w:val="24"/>
          <w:szCs w:val="24"/>
          <w:shd w:val="clear" w:color="auto" w:fill="FFFFFF"/>
        </w:rPr>
        <w:t xml:space="preserve"> la metodología y la obtención de los datos; en la cuarta se reportan los resultados y, por último, se presentan algunas conclusiones y recomendaciones.</w:t>
      </w:r>
    </w:p>
    <w:p w14:paraId="399C1B9D" w14:textId="2399F597" w:rsidR="00214FBD" w:rsidRDefault="006608EC" w:rsidP="00214FBD">
      <w:pPr>
        <w:overflowPunct/>
        <w:snapToGrid w:val="0"/>
        <w:spacing w:line="360" w:lineRule="auto"/>
        <w:ind w:firstLine="708"/>
        <w:jc w:val="both"/>
        <w:textAlignment w:val="auto"/>
        <w:rPr>
          <w:color w:val="191919"/>
          <w:sz w:val="24"/>
          <w:szCs w:val="24"/>
          <w:lang w:val="es-MX" w:eastAsia="en-US"/>
        </w:rPr>
      </w:pPr>
      <w:r w:rsidRPr="00B64F63">
        <w:rPr>
          <w:color w:val="191919"/>
          <w:sz w:val="24"/>
          <w:szCs w:val="24"/>
          <w:lang w:val="es-MX" w:eastAsia="en-US"/>
        </w:rPr>
        <w:t xml:space="preserve"> </w:t>
      </w:r>
    </w:p>
    <w:p w14:paraId="3DF17AE0" w14:textId="272C5141" w:rsidR="004D1381" w:rsidRPr="0021450F" w:rsidRDefault="0032127C" w:rsidP="0021450F">
      <w:pPr>
        <w:pStyle w:val="Ttulo1"/>
        <w:jc w:val="center"/>
        <w:rPr>
          <w:spacing w:val="0"/>
          <w:lang w:val="es-ES_tradnl" w:eastAsia="en-US"/>
        </w:rPr>
      </w:pPr>
      <w:r w:rsidRPr="0021450F">
        <w:rPr>
          <w:spacing w:val="0"/>
          <w:lang w:val="es-ES_tradnl" w:eastAsia="en-US"/>
        </w:rPr>
        <w:t>R</w:t>
      </w:r>
      <w:r w:rsidR="00435988" w:rsidRPr="0021450F">
        <w:rPr>
          <w:spacing w:val="0"/>
          <w:lang w:val="es-ES_tradnl" w:eastAsia="en-US"/>
        </w:rPr>
        <w:t xml:space="preserve">evisión </w:t>
      </w:r>
      <w:r w:rsidR="00220980" w:rsidRPr="0021450F">
        <w:rPr>
          <w:spacing w:val="0"/>
          <w:lang w:val="es-ES_tradnl" w:eastAsia="en-US"/>
        </w:rPr>
        <w:t>de literatura</w:t>
      </w:r>
    </w:p>
    <w:p w14:paraId="10C6710E" w14:textId="68A7CD0D" w:rsidR="00E37D6D" w:rsidRPr="00E37D6D" w:rsidRDefault="00E37D6D" w:rsidP="00E37D6D">
      <w:pPr>
        <w:spacing w:line="360" w:lineRule="auto"/>
        <w:ind w:firstLine="567"/>
        <w:jc w:val="both"/>
        <w:rPr>
          <w:sz w:val="24"/>
          <w:szCs w:val="24"/>
        </w:rPr>
      </w:pPr>
      <w:r w:rsidRPr="00E37D6D">
        <w:rPr>
          <w:sz w:val="24"/>
          <w:szCs w:val="24"/>
        </w:rPr>
        <w:t xml:space="preserve">Arteaga y Cruz (2018), </w:t>
      </w:r>
      <w:proofErr w:type="spellStart"/>
      <w:r w:rsidRPr="00E37D6D">
        <w:rPr>
          <w:sz w:val="24"/>
          <w:szCs w:val="24"/>
        </w:rPr>
        <w:t>Lamana</w:t>
      </w:r>
      <w:proofErr w:type="spellEnd"/>
      <w:r w:rsidRPr="00E37D6D">
        <w:rPr>
          <w:sz w:val="24"/>
          <w:szCs w:val="24"/>
        </w:rPr>
        <w:t xml:space="preserve"> y De la Peña (2018) y Medina</w:t>
      </w:r>
      <w:r w:rsidR="00B410AE">
        <w:rPr>
          <w:sz w:val="24"/>
          <w:szCs w:val="24"/>
        </w:rPr>
        <w:t>,</w:t>
      </w:r>
      <w:r w:rsidRPr="00E37D6D">
        <w:rPr>
          <w:sz w:val="24"/>
          <w:szCs w:val="24"/>
        </w:rPr>
        <w:t xml:space="preserve"> </w:t>
      </w:r>
      <w:proofErr w:type="spellStart"/>
      <w:r w:rsidRPr="00E37D6D">
        <w:rPr>
          <w:sz w:val="24"/>
          <w:szCs w:val="24"/>
        </w:rPr>
        <w:t>Fereira</w:t>
      </w:r>
      <w:proofErr w:type="spellEnd"/>
      <w:r w:rsidRPr="00E37D6D">
        <w:rPr>
          <w:sz w:val="24"/>
          <w:szCs w:val="24"/>
        </w:rPr>
        <w:t xml:space="preserve"> y </w:t>
      </w:r>
      <w:proofErr w:type="spellStart"/>
      <w:r w:rsidRPr="00E37D6D">
        <w:rPr>
          <w:sz w:val="24"/>
          <w:szCs w:val="24"/>
        </w:rPr>
        <w:t>Marzol</w:t>
      </w:r>
      <w:proofErr w:type="spellEnd"/>
      <w:r w:rsidRPr="00E37D6D">
        <w:rPr>
          <w:sz w:val="24"/>
          <w:szCs w:val="24"/>
        </w:rPr>
        <w:t xml:space="preserve"> (2018) señalan que existen diferentes causas que </w:t>
      </w:r>
      <w:r w:rsidR="00B410AE">
        <w:rPr>
          <w:sz w:val="24"/>
          <w:szCs w:val="24"/>
        </w:rPr>
        <w:t>ocasionan</w:t>
      </w:r>
      <w:r w:rsidRPr="00E37D6D">
        <w:rPr>
          <w:sz w:val="24"/>
          <w:szCs w:val="24"/>
        </w:rPr>
        <w:t xml:space="preserve"> bajo rendimiento académico en el área de matemáticas, entre las más comunes se encuentran las estrategias o técnicas didácticas ortodoxas (o muy obsoletas) por parte de los docentes, las cuales hacen que los educandos aprendan de manera mecánica los conceptos y fórmulas, lo que lleva al estudiante a preocuparse solo por aprobar el curso o la asignatura en lugar de adquirir un aprendizaje para su formación profesional.</w:t>
      </w:r>
    </w:p>
    <w:p w14:paraId="27EBEF4B" w14:textId="7879686C" w:rsidR="00E37D6D" w:rsidRPr="00E37D6D" w:rsidRDefault="00E37D6D" w:rsidP="00E37D6D">
      <w:pPr>
        <w:spacing w:line="360" w:lineRule="auto"/>
        <w:ind w:firstLine="567"/>
        <w:jc w:val="both"/>
        <w:rPr>
          <w:sz w:val="24"/>
          <w:szCs w:val="24"/>
        </w:rPr>
      </w:pPr>
      <w:r w:rsidRPr="00E37D6D">
        <w:rPr>
          <w:sz w:val="24"/>
          <w:szCs w:val="24"/>
        </w:rPr>
        <w:t xml:space="preserve">Por su parte, </w:t>
      </w:r>
      <w:proofErr w:type="spellStart"/>
      <w:r w:rsidRPr="00E37D6D">
        <w:rPr>
          <w:sz w:val="24"/>
          <w:szCs w:val="24"/>
        </w:rPr>
        <w:t>Forés</w:t>
      </w:r>
      <w:proofErr w:type="spellEnd"/>
      <w:r w:rsidRPr="00E37D6D">
        <w:rPr>
          <w:sz w:val="24"/>
          <w:szCs w:val="24"/>
        </w:rPr>
        <w:t>, Sánchez y Sancho (2014) sost</w:t>
      </w:r>
      <w:r w:rsidR="00B410AE">
        <w:rPr>
          <w:sz w:val="24"/>
          <w:szCs w:val="24"/>
        </w:rPr>
        <w:t>iene</w:t>
      </w:r>
      <w:r w:rsidRPr="00E37D6D">
        <w:rPr>
          <w:sz w:val="24"/>
          <w:szCs w:val="24"/>
        </w:rPr>
        <w:t xml:space="preserve">n que la principal razón del desinterés de los estudiantes a los cursos de matemáticas son los medios o técnicas didácticas rudimentarias que los docentes </w:t>
      </w:r>
      <w:r w:rsidR="00B410AE">
        <w:rPr>
          <w:sz w:val="24"/>
          <w:szCs w:val="24"/>
        </w:rPr>
        <w:t>emplean</w:t>
      </w:r>
      <w:r w:rsidRPr="00E37D6D">
        <w:rPr>
          <w:sz w:val="24"/>
          <w:szCs w:val="24"/>
        </w:rPr>
        <w:t xml:space="preserve"> en la enseñanza, pues les cuesta salir de su zona de confort o </w:t>
      </w:r>
      <w:r w:rsidRPr="00E37D6D">
        <w:rPr>
          <w:i/>
          <w:iCs/>
          <w:sz w:val="24"/>
          <w:szCs w:val="24"/>
        </w:rPr>
        <w:t xml:space="preserve">statu quo. </w:t>
      </w:r>
      <w:r w:rsidRPr="00E37D6D">
        <w:rPr>
          <w:sz w:val="24"/>
          <w:szCs w:val="24"/>
        </w:rPr>
        <w:t xml:space="preserve">Es decir, emplean los mismos métodos desde décadas pasadas, con los cuales se generan resultados desagradables para las nuevas generaciones de estudiantes. </w:t>
      </w:r>
    </w:p>
    <w:p w14:paraId="2147D57B" w14:textId="1AFBA014" w:rsidR="00E37D6D" w:rsidRPr="00E37D6D" w:rsidRDefault="00E37D6D" w:rsidP="00E37D6D">
      <w:pPr>
        <w:spacing w:line="360" w:lineRule="auto"/>
        <w:ind w:firstLine="567"/>
        <w:jc w:val="both"/>
        <w:rPr>
          <w:sz w:val="24"/>
          <w:szCs w:val="24"/>
        </w:rPr>
      </w:pPr>
      <w:r w:rsidRPr="00E37D6D">
        <w:rPr>
          <w:sz w:val="24"/>
          <w:szCs w:val="24"/>
        </w:rPr>
        <w:t xml:space="preserve">Sin embargo, en estos tiempos de pandemia, la enseñanza en matemáticas en línea debe fortalecerse y mejorarse. Con la suspensión de las clases presenciales, los docentes deben ser creativos para ofrecer un aprendizaje significativo e interesante para los estudiantes. Aunque estos </w:t>
      </w:r>
      <w:r w:rsidRPr="00E37D6D">
        <w:rPr>
          <w:sz w:val="24"/>
          <w:szCs w:val="24"/>
        </w:rPr>
        <w:lastRenderedPageBreak/>
        <w:t>últimos no estén disponibles físicamente para realizar los procedimientos y soluciones de ejercicios a problemas de matemáticas, los docentes de la UANL deben aprovechar los cambios que se están presenciando como sociedad en la actualización y la capacitación de enseñanza en el área de matemáticas para adaptarse a la contingencia sanitaria de</w:t>
      </w:r>
      <w:r w:rsidR="00B410AE">
        <w:rPr>
          <w:sz w:val="24"/>
          <w:szCs w:val="24"/>
        </w:rPr>
        <w:t xml:space="preserve"> </w:t>
      </w:r>
      <w:r w:rsidRPr="00E37D6D">
        <w:rPr>
          <w:sz w:val="24"/>
          <w:szCs w:val="24"/>
        </w:rPr>
        <w:t>l</w:t>
      </w:r>
      <w:r w:rsidR="00B410AE">
        <w:rPr>
          <w:sz w:val="24"/>
          <w:szCs w:val="24"/>
        </w:rPr>
        <w:t>a</w:t>
      </w:r>
      <w:r w:rsidRPr="00E37D6D">
        <w:rPr>
          <w:sz w:val="24"/>
          <w:szCs w:val="24"/>
        </w:rPr>
        <w:t xml:space="preserve"> </w:t>
      </w:r>
      <w:r w:rsidR="00B410AE" w:rsidRPr="00E37D6D">
        <w:rPr>
          <w:sz w:val="24"/>
          <w:szCs w:val="24"/>
        </w:rPr>
        <w:t>covid</w:t>
      </w:r>
      <w:r w:rsidRPr="00E37D6D">
        <w:rPr>
          <w:sz w:val="24"/>
          <w:szCs w:val="24"/>
        </w:rPr>
        <w:t>-19</w:t>
      </w:r>
      <w:r w:rsidR="00B410AE">
        <w:rPr>
          <w:sz w:val="24"/>
          <w:szCs w:val="24"/>
        </w:rPr>
        <w:t>;</w:t>
      </w:r>
      <w:r w:rsidRPr="00E37D6D">
        <w:rPr>
          <w:sz w:val="24"/>
          <w:szCs w:val="24"/>
        </w:rPr>
        <w:t xml:space="preserve"> </w:t>
      </w:r>
      <w:r w:rsidR="00B410AE">
        <w:rPr>
          <w:sz w:val="24"/>
          <w:szCs w:val="24"/>
        </w:rPr>
        <w:t>p</w:t>
      </w:r>
      <w:r w:rsidRPr="00E37D6D">
        <w:rPr>
          <w:sz w:val="24"/>
          <w:szCs w:val="24"/>
        </w:rPr>
        <w:t xml:space="preserve">or ejemplo, el uso de programas matemáticos en combinación de plataformas virtuales, lo que trae consigo clases en </w:t>
      </w:r>
      <w:r w:rsidRPr="007642FD">
        <w:rPr>
          <w:sz w:val="24"/>
          <w:szCs w:val="24"/>
        </w:rPr>
        <w:t>forma de tutoriales, considerado</w:t>
      </w:r>
      <w:r w:rsidR="00B410AE">
        <w:rPr>
          <w:sz w:val="24"/>
          <w:szCs w:val="24"/>
        </w:rPr>
        <w:t>s</w:t>
      </w:r>
      <w:r w:rsidRPr="007642FD">
        <w:rPr>
          <w:sz w:val="24"/>
          <w:szCs w:val="24"/>
        </w:rPr>
        <w:t xml:space="preserve"> </w:t>
      </w:r>
      <w:r w:rsidR="00B410AE">
        <w:rPr>
          <w:sz w:val="24"/>
          <w:szCs w:val="24"/>
        </w:rPr>
        <w:t xml:space="preserve">hasta hace poco </w:t>
      </w:r>
      <w:r w:rsidRPr="007642FD">
        <w:rPr>
          <w:sz w:val="24"/>
          <w:szCs w:val="24"/>
        </w:rPr>
        <w:t>un tabú en el sistema educativo</w:t>
      </w:r>
      <w:r w:rsidR="00B410AE">
        <w:rPr>
          <w:sz w:val="24"/>
          <w:szCs w:val="24"/>
        </w:rPr>
        <w:t xml:space="preserve">, aunque </w:t>
      </w:r>
      <w:r w:rsidRPr="00E37D6D">
        <w:rPr>
          <w:sz w:val="24"/>
          <w:szCs w:val="24"/>
        </w:rPr>
        <w:t>en la actualidad la mayoría de los cursos académicos se están trasladando a un entorno en línea</w:t>
      </w:r>
      <w:r w:rsidR="00D82353">
        <w:rPr>
          <w:sz w:val="24"/>
          <w:szCs w:val="24"/>
        </w:rPr>
        <w:t xml:space="preserve"> (Díaz</w:t>
      </w:r>
      <w:r w:rsidR="007F09F4">
        <w:rPr>
          <w:sz w:val="24"/>
          <w:szCs w:val="24"/>
        </w:rPr>
        <w:t>, Vázquez, Olguín y Arau,</w:t>
      </w:r>
      <w:r w:rsidR="00D82353">
        <w:rPr>
          <w:sz w:val="24"/>
          <w:szCs w:val="24"/>
        </w:rPr>
        <w:t xml:space="preserve"> 2018)</w:t>
      </w:r>
      <w:r w:rsidRPr="00E37D6D">
        <w:rPr>
          <w:sz w:val="24"/>
          <w:szCs w:val="24"/>
        </w:rPr>
        <w:t xml:space="preserve">. </w:t>
      </w:r>
    </w:p>
    <w:p w14:paraId="5BD5A33A" w14:textId="56109DAE" w:rsidR="00E37D6D" w:rsidRPr="00E37D6D" w:rsidRDefault="00E37D6D" w:rsidP="00E37D6D">
      <w:pPr>
        <w:spacing w:line="360" w:lineRule="auto"/>
        <w:ind w:firstLine="567"/>
        <w:jc w:val="both"/>
        <w:rPr>
          <w:sz w:val="24"/>
          <w:szCs w:val="24"/>
        </w:rPr>
      </w:pPr>
      <w:r w:rsidRPr="00E37D6D">
        <w:rPr>
          <w:sz w:val="24"/>
          <w:szCs w:val="24"/>
        </w:rPr>
        <w:t xml:space="preserve">Asimismo, Ferrando, Segura y Pla (2017) destacan que involucrar a los estudiantes y a los profesores ante un cambio o modalidad de enseñanza-aprendizaje es desafiante, pero no imposible. Basta con conocer las herramientas y métodos de enseñanza innovadores en el campo de las matemáticas para que se obtengan resultados positivos y significativos en el desarrollo y formación de los estudiantes. </w:t>
      </w:r>
    </w:p>
    <w:p w14:paraId="2DE3D637" w14:textId="6BE55202" w:rsidR="00E37D6D" w:rsidRPr="00E37D6D" w:rsidRDefault="00B410AE" w:rsidP="00E37D6D">
      <w:pPr>
        <w:spacing w:line="360" w:lineRule="auto"/>
        <w:ind w:firstLine="567"/>
        <w:jc w:val="both"/>
        <w:rPr>
          <w:sz w:val="24"/>
          <w:szCs w:val="24"/>
        </w:rPr>
      </w:pPr>
      <w:r>
        <w:rPr>
          <w:sz w:val="24"/>
          <w:szCs w:val="24"/>
        </w:rPr>
        <w:t>P</w:t>
      </w:r>
      <w:r w:rsidR="00E37D6D" w:rsidRPr="00E37D6D">
        <w:rPr>
          <w:sz w:val="24"/>
          <w:szCs w:val="24"/>
        </w:rPr>
        <w:t>or ello</w:t>
      </w:r>
      <w:r>
        <w:rPr>
          <w:sz w:val="24"/>
          <w:szCs w:val="24"/>
        </w:rPr>
        <w:t>,</w:t>
      </w:r>
      <w:r w:rsidR="00E37D6D" w:rsidRPr="00E37D6D">
        <w:rPr>
          <w:sz w:val="24"/>
          <w:szCs w:val="24"/>
        </w:rPr>
        <w:t xml:space="preserve"> el enfoque de esta sección es mostrar un marco de referencia sobre los modelos didácticos que comprenden la relación que existe entre los docentes y los estudiantes sobre la comunicación y el aprendizaje en estos tiempos de confinamiento. Al respecto, </w:t>
      </w:r>
      <w:r w:rsidR="00545B22">
        <w:rPr>
          <w:sz w:val="24"/>
          <w:szCs w:val="24"/>
        </w:rPr>
        <w:t xml:space="preserve">Alvarado, Morales y Téllez (2016), Alvarado, </w:t>
      </w:r>
      <w:proofErr w:type="spellStart"/>
      <w:r w:rsidR="00545B22">
        <w:rPr>
          <w:sz w:val="24"/>
          <w:szCs w:val="24"/>
        </w:rPr>
        <w:t>Luyando</w:t>
      </w:r>
      <w:proofErr w:type="spellEnd"/>
      <w:r w:rsidR="00545B22">
        <w:rPr>
          <w:sz w:val="24"/>
          <w:szCs w:val="24"/>
        </w:rPr>
        <w:t xml:space="preserve"> y </w:t>
      </w:r>
      <w:proofErr w:type="spellStart"/>
      <w:r w:rsidR="00545B22">
        <w:rPr>
          <w:sz w:val="24"/>
          <w:szCs w:val="24"/>
        </w:rPr>
        <w:t>Picazzo</w:t>
      </w:r>
      <w:proofErr w:type="spellEnd"/>
      <w:r w:rsidR="00545B22">
        <w:rPr>
          <w:sz w:val="24"/>
          <w:szCs w:val="24"/>
        </w:rPr>
        <w:t xml:space="preserve"> (2015) y </w:t>
      </w:r>
      <w:proofErr w:type="spellStart"/>
      <w:r w:rsidR="00E37D6D" w:rsidRPr="00E37D6D">
        <w:rPr>
          <w:sz w:val="24"/>
          <w:szCs w:val="24"/>
        </w:rPr>
        <w:t>Pari</w:t>
      </w:r>
      <w:proofErr w:type="spellEnd"/>
      <w:r w:rsidR="00E37D6D" w:rsidRPr="00E37D6D">
        <w:rPr>
          <w:sz w:val="24"/>
          <w:szCs w:val="24"/>
        </w:rPr>
        <w:t xml:space="preserve"> (2014) seña</w:t>
      </w:r>
      <w:r>
        <w:rPr>
          <w:sz w:val="24"/>
          <w:szCs w:val="24"/>
        </w:rPr>
        <w:t>la</w:t>
      </w:r>
      <w:r w:rsidR="00E37D6D" w:rsidRPr="00E37D6D">
        <w:rPr>
          <w:sz w:val="24"/>
          <w:szCs w:val="24"/>
        </w:rPr>
        <w:t xml:space="preserve"> que un sistema educativo puede ser diferente según las condiciones del entorno del estudiante</w:t>
      </w:r>
      <w:r w:rsidR="00545B22">
        <w:rPr>
          <w:sz w:val="24"/>
          <w:szCs w:val="24"/>
        </w:rPr>
        <w:t xml:space="preserve"> (infraestructura, planta docente, medios de enseñanza, desarrollo integral, entre otros)</w:t>
      </w:r>
      <w:r w:rsidR="00E37D6D" w:rsidRPr="00E37D6D">
        <w:rPr>
          <w:sz w:val="24"/>
          <w:szCs w:val="24"/>
        </w:rPr>
        <w:t>. Por tal motivo, cualquier sistema académico debe ser capaz de tener un equilibrio entre el entorno académico (actualización de l</w:t>
      </w:r>
      <w:r w:rsidR="00907906">
        <w:rPr>
          <w:sz w:val="24"/>
          <w:szCs w:val="24"/>
        </w:rPr>
        <w:t xml:space="preserve">os medios de enseñanza y </w:t>
      </w:r>
      <w:r w:rsidR="00E37D6D" w:rsidRPr="00E37D6D">
        <w:rPr>
          <w:sz w:val="24"/>
          <w:szCs w:val="24"/>
        </w:rPr>
        <w:t>malla curricular de las asignaturas ante un mundo cambiante) y moral de los educadores (adaptación de la enseñanza y la evaluación flexible hacia a los educandos).</w:t>
      </w:r>
    </w:p>
    <w:p w14:paraId="189DD646" w14:textId="51F5B913" w:rsidR="00E37D6D" w:rsidRPr="00E37D6D" w:rsidRDefault="00E37D6D" w:rsidP="00E37D6D">
      <w:pPr>
        <w:spacing w:line="360" w:lineRule="auto"/>
        <w:ind w:firstLine="567"/>
        <w:jc w:val="both"/>
        <w:rPr>
          <w:sz w:val="24"/>
          <w:szCs w:val="24"/>
        </w:rPr>
      </w:pPr>
      <w:r w:rsidRPr="00E37D6D">
        <w:rPr>
          <w:sz w:val="24"/>
          <w:szCs w:val="24"/>
        </w:rPr>
        <w:t xml:space="preserve">En lo que respecta a los modelos didácticos en la enseñanza y el aprendizaje de las matemáticas, Mayorga y Madrid (2010) establecen cuatro modelos con los que señalan las acciones planificadas por los educadores con la finalidad de que los alumnos alcancen su formación. El </w:t>
      </w:r>
      <w:r w:rsidRPr="00E37D6D">
        <w:rPr>
          <w:iCs/>
          <w:sz w:val="24"/>
          <w:szCs w:val="24"/>
        </w:rPr>
        <w:t>modelo didáctico tradicional</w:t>
      </w:r>
      <w:r w:rsidRPr="00E37D6D">
        <w:rPr>
          <w:i/>
          <w:iCs/>
          <w:sz w:val="24"/>
          <w:szCs w:val="24"/>
        </w:rPr>
        <w:t xml:space="preserve"> </w:t>
      </w:r>
      <w:r w:rsidRPr="00E37D6D">
        <w:rPr>
          <w:sz w:val="24"/>
          <w:szCs w:val="24"/>
        </w:rPr>
        <w:t xml:space="preserve">explica la relación disciplinaria o rigurosa entre los educadores y su programa analítico de la asignatura </w:t>
      </w:r>
      <w:r w:rsidR="00B410AE">
        <w:rPr>
          <w:sz w:val="24"/>
          <w:szCs w:val="24"/>
        </w:rPr>
        <w:t>por</w:t>
      </w:r>
      <w:r w:rsidRPr="00E37D6D">
        <w:rPr>
          <w:sz w:val="24"/>
          <w:szCs w:val="24"/>
        </w:rPr>
        <w:t xml:space="preserve"> cubrir</w:t>
      </w:r>
      <w:r w:rsidR="00B410AE">
        <w:rPr>
          <w:sz w:val="24"/>
          <w:szCs w:val="24"/>
        </w:rPr>
        <w:t>;</w:t>
      </w:r>
      <w:r w:rsidRPr="00E37D6D">
        <w:rPr>
          <w:sz w:val="24"/>
          <w:szCs w:val="24"/>
        </w:rPr>
        <w:t xml:space="preserve"> en este modelo no se toman en cuenta las ideas de los estudiantes, pues los docentes deben seguir un estricto calendario de actividades y de pruebas para obtener una nota final (tareas, ejercicios, investigaciones y exámenes). </w:t>
      </w:r>
      <w:r w:rsidR="00B410AE">
        <w:rPr>
          <w:sz w:val="24"/>
          <w:szCs w:val="24"/>
        </w:rPr>
        <w:t>En cambio, e</w:t>
      </w:r>
      <w:r w:rsidRPr="00E37D6D">
        <w:rPr>
          <w:sz w:val="24"/>
          <w:szCs w:val="24"/>
        </w:rPr>
        <w:t xml:space="preserve">n </w:t>
      </w:r>
      <w:r w:rsidRPr="00E37D6D">
        <w:rPr>
          <w:iCs/>
          <w:sz w:val="24"/>
          <w:szCs w:val="24"/>
        </w:rPr>
        <w:t>el modelo didáctico alternativo</w:t>
      </w:r>
      <w:r w:rsidRPr="00E37D6D">
        <w:rPr>
          <w:i/>
          <w:iCs/>
          <w:sz w:val="24"/>
          <w:szCs w:val="24"/>
        </w:rPr>
        <w:t xml:space="preserve"> </w:t>
      </w:r>
      <w:r w:rsidRPr="00E37D6D">
        <w:rPr>
          <w:sz w:val="24"/>
          <w:szCs w:val="24"/>
        </w:rPr>
        <w:t xml:space="preserve">se toman en consideración las ideas de los alumnos y se redireccionan en metodologías o estudios de caso basados en problemas reales o del entorno al cual están inmersos los estudiantes. </w:t>
      </w:r>
      <w:r w:rsidRPr="00E37D6D">
        <w:rPr>
          <w:iCs/>
          <w:sz w:val="24"/>
          <w:szCs w:val="24"/>
        </w:rPr>
        <w:t>El modelo didáctico tecnológico</w:t>
      </w:r>
      <w:r w:rsidRPr="00E37D6D">
        <w:rPr>
          <w:i/>
          <w:iCs/>
          <w:sz w:val="24"/>
          <w:szCs w:val="24"/>
        </w:rPr>
        <w:t xml:space="preserve"> </w:t>
      </w:r>
      <w:r w:rsidRPr="00E37D6D">
        <w:rPr>
          <w:sz w:val="24"/>
          <w:szCs w:val="24"/>
        </w:rPr>
        <w:t xml:space="preserve">postula la combinación de experiencia </w:t>
      </w:r>
      <w:r w:rsidRPr="00E37D6D">
        <w:rPr>
          <w:sz w:val="24"/>
          <w:szCs w:val="24"/>
        </w:rPr>
        <w:lastRenderedPageBreak/>
        <w:t xml:space="preserve">por parte del docente y el uso de herramientas tecnológicas o digitales con la finalidad de realizar un curso práctico, aplicado e interesante para los estudiantes. Por último, </w:t>
      </w:r>
      <w:r w:rsidRPr="00E37D6D">
        <w:rPr>
          <w:iCs/>
          <w:sz w:val="24"/>
          <w:szCs w:val="24"/>
        </w:rPr>
        <w:t>el modelo de didáctico activista</w:t>
      </w:r>
      <w:r w:rsidRPr="00E37D6D">
        <w:rPr>
          <w:i/>
          <w:iCs/>
          <w:sz w:val="24"/>
          <w:szCs w:val="24"/>
        </w:rPr>
        <w:t xml:space="preserve"> </w:t>
      </w:r>
      <w:r w:rsidRPr="00E37D6D">
        <w:rPr>
          <w:sz w:val="24"/>
          <w:szCs w:val="24"/>
        </w:rPr>
        <w:t xml:space="preserve">se basa en el proceso de asimilación que los educandos obtienen, con base en contenidos o experiencias que los mismos alumnos han aprendido, vivido o desarrollado en el mercado laboral o en el entorno en el cual se desenvuelven. </w:t>
      </w:r>
    </w:p>
    <w:p w14:paraId="7A31EA2F" w14:textId="36BDE160" w:rsidR="00E37D6D" w:rsidRPr="00E37D6D" w:rsidRDefault="00E37D6D" w:rsidP="00E37D6D">
      <w:pPr>
        <w:snapToGrid w:val="0"/>
        <w:spacing w:line="360" w:lineRule="auto"/>
        <w:ind w:firstLine="567"/>
        <w:jc w:val="both"/>
        <w:rPr>
          <w:sz w:val="24"/>
          <w:szCs w:val="24"/>
          <w:lang w:eastAsia="en-US"/>
        </w:rPr>
      </w:pPr>
      <w:r w:rsidRPr="00E37D6D">
        <w:rPr>
          <w:sz w:val="24"/>
          <w:szCs w:val="24"/>
          <w:lang w:eastAsia="en-US"/>
        </w:rPr>
        <w:t xml:space="preserve">En consecuencia, los cuatro modelos descritos </w:t>
      </w:r>
      <w:r w:rsidRPr="00E37D6D">
        <w:rPr>
          <w:sz w:val="24"/>
          <w:szCs w:val="24"/>
        </w:rPr>
        <w:t>muestran que la enseñanza y el aprendizaje, para el caso específico de las matemáticas, se basa</w:t>
      </w:r>
      <w:r w:rsidR="00ED60AA">
        <w:rPr>
          <w:sz w:val="24"/>
          <w:szCs w:val="24"/>
        </w:rPr>
        <w:t>n</w:t>
      </w:r>
      <w:r w:rsidRPr="00E37D6D">
        <w:rPr>
          <w:sz w:val="24"/>
          <w:szCs w:val="24"/>
        </w:rPr>
        <w:t xml:space="preserve"> en la obtención de conocimiento </w:t>
      </w:r>
      <w:r w:rsidR="00ED60AA">
        <w:rPr>
          <w:sz w:val="24"/>
          <w:szCs w:val="24"/>
        </w:rPr>
        <w:t>—</w:t>
      </w:r>
      <w:r w:rsidRPr="00E37D6D">
        <w:rPr>
          <w:sz w:val="24"/>
          <w:szCs w:val="24"/>
          <w:shd w:val="clear" w:color="auto" w:fill="FFFFFF"/>
        </w:rPr>
        <w:t>sin importar que pase de lo abstracto a lo específico o de lo general a lo particular</w:t>
      </w:r>
      <w:r w:rsidR="00ED60AA">
        <w:rPr>
          <w:sz w:val="24"/>
          <w:szCs w:val="24"/>
          <w:shd w:val="clear" w:color="auto" w:fill="FFFFFF"/>
        </w:rPr>
        <w:t>—</w:t>
      </w:r>
      <w:r w:rsidRPr="00E37D6D">
        <w:rPr>
          <w:sz w:val="24"/>
          <w:szCs w:val="24"/>
        </w:rPr>
        <w:t xml:space="preserve"> con la finalidad de obtener un pensamiento reflexivo y crítico</w:t>
      </w:r>
      <w:r w:rsidR="00ED60AA">
        <w:rPr>
          <w:sz w:val="24"/>
          <w:szCs w:val="24"/>
        </w:rPr>
        <w:t xml:space="preserve"> para</w:t>
      </w:r>
      <w:r w:rsidRPr="00E37D6D">
        <w:rPr>
          <w:sz w:val="24"/>
          <w:szCs w:val="24"/>
        </w:rPr>
        <w:t xml:space="preserve"> impactar en la formación integral de los alumnos</w:t>
      </w:r>
      <w:r w:rsidRPr="00E37D6D">
        <w:rPr>
          <w:sz w:val="24"/>
          <w:szCs w:val="24"/>
          <w:lang w:eastAsia="en-US"/>
        </w:rPr>
        <w:t xml:space="preserve">. De esta manera, se cree que el </w:t>
      </w:r>
      <w:r w:rsidRPr="00E37D6D">
        <w:rPr>
          <w:color w:val="000000"/>
          <w:sz w:val="24"/>
          <w:szCs w:val="24"/>
          <w:lang w:eastAsia="en-US"/>
        </w:rPr>
        <w:t xml:space="preserve">modelo didáctico tecnológico es el </w:t>
      </w:r>
      <w:r w:rsidRPr="00E37D6D">
        <w:rPr>
          <w:sz w:val="24"/>
          <w:szCs w:val="24"/>
          <w:lang w:eastAsia="en-US"/>
        </w:rPr>
        <w:t xml:space="preserve">más acorde respecto a lo que sucede en la UANL, puesto que se espera </w:t>
      </w:r>
      <w:r w:rsidR="00ED60AA">
        <w:rPr>
          <w:sz w:val="24"/>
          <w:szCs w:val="24"/>
          <w:lang w:eastAsia="en-US"/>
        </w:rPr>
        <w:t>—</w:t>
      </w:r>
      <w:r w:rsidRPr="00E37D6D">
        <w:rPr>
          <w:sz w:val="24"/>
          <w:szCs w:val="24"/>
          <w:lang w:eastAsia="en-US"/>
        </w:rPr>
        <w:t>dada la contingencia de</w:t>
      </w:r>
      <w:r w:rsidR="00ED60AA">
        <w:rPr>
          <w:sz w:val="24"/>
          <w:szCs w:val="24"/>
          <w:lang w:eastAsia="en-US"/>
        </w:rPr>
        <w:t xml:space="preserve"> </w:t>
      </w:r>
      <w:r w:rsidRPr="00E37D6D">
        <w:rPr>
          <w:sz w:val="24"/>
          <w:szCs w:val="24"/>
          <w:lang w:eastAsia="en-US"/>
        </w:rPr>
        <w:t>l</w:t>
      </w:r>
      <w:r w:rsidR="00ED60AA">
        <w:rPr>
          <w:sz w:val="24"/>
          <w:szCs w:val="24"/>
          <w:lang w:eastAsia="en-US"/>
        </w:rPr>
        <w:t>a</w:t>
      </w:r>
      <w:r w:rsidRPr="00E37D6D">
        <w:rPr>
          <w:sz w:val="24"/>
          <w:szCs w:val="24"/>
          <w:lang w:eastAsia="en-US"/>
        </w:rPr>
        <w:t xml:space="preserve"> </w:t>
      </w:r>
      <w:r w:rsidR="00ED60AA" w:rsidRPr="00E37D6D">
        <w:rPr>
          <w:sz w:val="24"/>
          <w:szCs w:val="24"/>
          <w:lang w:eastAsia="en-US"/>
        </w:rPr>
        <w:t>covid-</w:t>
      </w:r>
      <w:r w:rsidRPr="00E37D6D">
        <w:rPr>
          <w:sz w:val="24"/>
          <w:szCs w:val="24"/>
          <w:lang w:eastAsia="en-US"/>
        </w:rPr>
        <w:t>19</w:t>
      </w:r>
      <w:r w:rsidR="00ED60AA">
        <w:rPr>
          <w:sz w:val="24"/>
          <w:szCs w:val="24"/>
          <w:lang w:eastAsia="en-US"/>
        </w:rPr>
        <w:t>—</w:t>
      </w:r>
      <w:r w:rsidRPr="00E37D6D">
        <w:rPr>
          <w:sz w:val="24"/>
          <w:szCs w:val="24"/>
          <w:lang w:eastAsia="en-US"/>
        </w:rPr>
        <w:t xml:space="preserve"> que los cursos de matemáticas se actualicen y se perfeccionen con la aplicación de </w:t>
      </w:r>
      <w:r w:rsidRPr="00ED60AA">
        <w:rPr>
          <w:i/>
          <w:sz w:val="24"/>
          <w:szCs w:val="24"/>
          <w:lang w:eastAsia="en-US"/>
        </w:rPr>
        <w:t>software</w:t>
      </w:r>
      <w:r w:rsidRPr="00E37D6D">
        <w:rPr>
          <w:sz w:val="24"/>
          <w:szCs w:val="24"/>
          <w:lang w:eastAsia="en-US"/>
        </w:rPr>
        <w:t xml:space="preserve"> y plataformas tecnológicas con el objetivo de involucrar y acercar más a los estudiantes con el saber matemático.</w:t>
      </w:r>
    </w:p>
    <w:p w14:paraId="67F1F419" w14:textId="077B3AEA" w:rsidR="00E37D6D" w:rsidRPr="00E37D6D" w:rsidRDefault="00E37D6D" w:rsidP="00E37D6D">
      <w:pPr>
        <w:snapToGrid w:val="0"/>
        <w:spacing w:line="360" w:lineRule="auto"/>
        <w:ind w:firstLine="567"/>
        <w:jc w:val="both"/>
        <w:rPr>
          <w:sz w:val="24"/>
          <w:szCs w:val="24"/>
          <w:lang w:eastAsia="en-US"/>
        </w:rPr>
      </w:pPr>
      <w:r w:rsidRPr="00E37D6D">
        <w:rPr>
          <w:sz w:val="24"/>
          <w:szCs w:val="24"/>
          <w:lang w:eastAsia="en-US"/>
        </w:rPr>
        <w:t xml:space="preserve">Por último, en la siguiente sección se muestran aquellos estudios empíricos realizados sobre la innovación y la aplicación de tecnología en el proceso de la enseñanza en el área de matemáticas. Es conveniente mencionar que de los trabajos descritos a continuación son pocos los relacionados con la aplicación robusta de un modelo Tobit censurado por la derecha debido a que la literatura correspondiente hace referencia a investigaciones documentales, descriptivas y correlaciónales de las estrategias de enseñanza-aprendizaje en el tema que compete. De ahí el interés por hacer un aporte a este tipo de temas desde un enfoque cuantitativo. </w:t>
      </w:r>
    </w:p>
    <w:p w14:paraId="482E59FE" w14:textId="77777777" w:rsidR="00E37D6D" w:rsidRPr="00E37D6D" w:rsidRDefault="00E37D6D" w:rsidP="00E37D6D">
      <w:pPr>
        <w:pStyle w:val="Seccin2"/>
        <w:spacing w:after="0" w:line="360" w:lineRule="auto"/>
        <w:jc w:val="both"/>
        <w:rPr>
          <w:sz w:val="24"/>
          <w:lang w:val="es-MX"/>
        </w:rPr>
      </w:pPr>
    </w:p>
    <w:p w14:paraId="353F493B" w14:textId="77777777" w:rsidR="00E37D6D" w:rsidRPr="0021450F" w:rsidRDefault="00E37D6D" w:rsidP="0021450F">
      <w:pPr>
        <w:pStyle w:val="Seccin2"/>
        <w:spacing w:after="0" w:line="360" w:lineRule="auto"/>
        <w:rPr>
          <w:szCs w:val="28"/>
          <w:lang w:val="es-MX"/>
        </w:rPr>
      </w:pPr>
      <w:r w:rsidRPr="0021450F">
        <w:rPr>
          <w:szCs w:val="28"/>
          <w:lang w:val="es-MX"/>
        </w:rPr>
        <w:t>Importancia de la enseñanza-aprendizaje en matemáticas con herramientas tecnológicas</w:t>
      </w:r>
    </w:p>
    <w:p w14:paraId="24DA5AE3" w14:textId="678E5CA4" w:rsidR="00E37D6D" w:rsidRPr="00E37D6D" w:rsidRDefault="00E37D6D" w:rsidP="00E37D6D">
      <w:pPr>
        <w:spacing w:line="360" w:lineRule="auto"/>
        <w:ind w:firstLine="567"/>
        <w:jc w:val="both"/>
        <w:rPr>
          <w:sz w:val="24"/>
          <w:szCs w:val="24"/>
        </w:rPr>
      </w:pPr>
      <w:r w:rsidRPr="00E37D6D">
        <w:rPr>
          <w:sz w:val="24"/>
          <w:szCs w:val="24"/>
        </w:rPr>
        <w:t xml:space="preserve">El estudio de herramientas tecnológicas, métodos informáticos y simulación matemática a través de </w:t>
      </w:r>
      <w:r w:rsidRPr="00ED60AA">
        <w:rPr>
          <w:i/>
          <w:sz w:val="24"/>
          <w:szCs w:val="24"/>
        </w:rPr>
        <w:t>software</w:t>
      </w:r>
      <w:r w:rsidRPr="00E37D6D">
        <w:rPr>
          <w:sz w:val="24"/>
          <w:szCs w:val="24"/>
        </w:rPr>
        <w:t xml:space="preserve"> o paquetes especializados está cobrando una importancia muy peculiar en los sistemas educativos. Meza y Cantarell (2002) y Gamboa (2007) señalan que, a partir del año 2000, el mundo está lleno de experiencias digitales y que las tecnologías proveen beneficios y oportunidades educativas a las personas que desean tener una formación académica completa. Por su parte, </w:t>
      </w:r>
      <w:proofErr w:type="spellStart"/>
      <w:r w:rsidRPr="00E37D6D">
        <w:rPr>
          <w:sz w:val="24"/>
          <w:szCs w:val="24"/>
        </w:rPr>
        <w:t>Haydel</w:t>
      </w:r>
      <w:proofErr w:type="spellEnd"/>
      <w:r w:rsidRPr="00E37D6D">
        <w:rPr>
          <w:sz w:val="24"/>
          <w:szCs w:val="24"/>
        </w:rPr>
        <w:t xml:space="preserve"> y </w:t>
      </w:r>
      <w:proofErr w:type="spellStart"/>
      <w:r w:rsidRPr="00E37D6D">
        <w:rPr>
          <w:sz w:val="24"/>
          <w:szCs w:val="24"/>
        </w:rPr>
        <w:t>Roeser</w:t>
      </w:r>
      <w:proofErr w:type="spellEnd"/>
      <w:r w:rsidRPr="00E37D6D">
        <w:rPr>
          <w:sz w:val="24"/>
          <w:szCs w:val="24"/>
        </w:rPr>
        <w:t xml:space="preserve"> (2002) argumentan que los estudiantes denominados </w:t>
      </w:r>
      <w:proofErr w:type="spellStart"/>
      <w:r w:rsidRPr="00E37D6D">
        <w:rPr>
          <w:i/>
          <w:iCs/>
          <w:sz w:val="24"/>
          <w:szCs w:val="24"/>
        </w:rPr>
        <w:t>millenials</w:t>
      </w:r>
      <w:proofErr w:type="spellEnd"/>
      <w:r w:rsidRPr="00E37D6D">
        <w:rPr>
          <w:i/>
          <w:iCs/>
          <w:sz w:val="24"/>
          <w:szCs w:val="24"/>
        </w:rPr>
        <w:t xml:space="preserve"> </w:t>
      </w:r>
      <w:r w:rsidRPr="00E37D6D">
        <w:rPr>
          <w:sz w:val="24"/>
          <w:szCs w:val="24"/>
        </w:rPr>
        <w:t xml:space="preserve">demuestran una clara preferencia por utilizar dispositivos móviles y tecnologías de información en el aula de clases. Adicionalmente, Molina (2017) y Fernández, Riveros y Montiel (2017) establecen </w:t>
      </w:r>
      <w:r w:rsidRPr="00E37D6D">
        <w:rPr>
          <w:sz w:val="24"/>
          <w:szCs w:val="24"/>
        </w:rPr>
        <w:lastRenderedPageBreak/>
        <w:t xml:space="preserve">la motivación como factor esencial para el aprendizaje de asignaturas de matemáticas, con el uso de </w:t>
      </w:r>
      <w:r w:rsidRPr="00ED60AA">
        <w:rPr>
          <w:i/>
          <w:sz w:val="24"/>
          <w:szCs w:val="24"/>
        </w:rPr>
        <w:t>software</w:t>
      </w:r>
      <w:r w:rsidRPr="00E37D6D">
        <w:rPr>
          <w:sz w:val="24"/>
          <w:szCs w:val="24"/>
        </w:rPr>
        <w:t xml:space="preserve"> como recurso indispensable en el área. </w:t>
      </w:r>
    </w:p>
    <w:p w14:paraId="67DD6A8A" w14:textId="58021156" w:rsidR="00E37D6D" w:rsidRPr="00E37D6D" w:rsidRDefault="00E37D6D" w:rsidP="00E37D6D">
      <w:pPr>
        <w:snapToGrid w:val="0"/>
        <w:spacing w:line="360" w:lineRule="auto"/>
        <w:ind w:firstLine="567"/>
        <w:jc w:val="both"/>
        <w:rPr>
          <w:sz w:val="24"/>
          <w:szCs w:val="24"/>
        </w:rPr>
      </w:pPr>
      <w:r w:rsidRPr="00E37D6D">
        <w:rPr>
          <w:sz w:val="24"/>
          <w:szCs w:val="24"/>
        </w:rPr>
        <w:t xml:space="preserve">Ante la diversidad de herramientas tecnológicas es importante reconocer cuáles son las alternativas que se adaptan más al área de las matemáticas. Al respecto, </w:t>
      </w:r>
      <w:proofErr w:type="spellStart"/>
      <w:r w:rsidRPr="00E37D6D">
        <w:rPr>
          <w:sz w:val="24"/>
          <w:szCs w:val="24"/>
        </w:rPr>
        <w:t>Falck</w:t>
      </w:r>
      <w:proofErr w:type="spellEnd"/>
      <w:r w:rsidRPr="00E37D6D">
        <w:rPr>
          <w:sz w:val="24"/>
          <w:szCs w:val="24"/>
        </w:rPr>
        <w:t xml:space="preserve">, </w:t>
      </w:r>
      <w:proofErr w:type="spellStart"/>
      <w:r w:rsidRPr="00E37D6D">
        <w:rPr>
          <w:sz w:val="24"/>
          <w:szCs w:val="24"/>
        </w:rPr>
        <w:t>Kluttig</w:t>
      </w:r>
      <w:proofErr w:type="spellEnd"/>
      <w:r w:rsidRPr="00E37D6D">
        <w:rPr>
          <w:sz w:val="24"/>
          <w:szCs w:val="24"/>
        </w:rPr>
        <w:t xml:space="preserve"> y Peirano (2013) </w:t>
      </w:r>
      <w:r w:rsidR="00ED60AA">
        <w:rPr>
          <w:sz w:val="24"/>
          <w:szCs w:val="24"/>
        </w:rPr>
        <w:t>sostienen</w:t>
      </w:r>
      <w:r w:rsidRPr="00E37D6D">
        <w:rPr>
          <w:sz w:val="24"/>
          <w:szCs w:val="24"/>
        </w:rPr>
        <w:t xml:space="preserve"> que los educadores deben identificar cinco factores al momento de innovar una solución tecnológica en el aula. El primer</w:t>
      </w:r>
      <w:r w:rsidR="00F75053">
        <w:rPr>
          <w:sz w:val="24"/>
          <w:szCs w:val="24"/>
        </w:rPr>
        <w:t>o</w:t>
      </w:r>
      <w:r w:rsidRPr="00E37D6D">
        <w:rPr>
          <w:sz w:val="24"/>
          <w:szCs w:val="24"/>
        </w:rPr>
        <w:t xml:space="preserve"> se relaciona con las competencias individuales (necesarias por parte de los docentes y estudiantes para el uso de las tecnologías); en segundo lugar se encuentran las innovaciones para impartir el conocimiento (deben ser capaces de motivar e involucrar la participación de los educandos en clase); en tercer lugar, es necesario que la implementación tecnológica sea de la época o actuales (para que aporten un apoyo real al entorno del estudiante); en cuarto lugar, deben ser accesibles (para que los estudiantes no paguen demasiado por su uso); finalmente, es necesario que el programa o </w:t>
      </w:r>
      <w:r w:rsidRPr="00F75053">
        <w:rPr>
          <w:i/>
          <w:sz w:val="24"/>
          <w:szCs w:val="24"/>
        </w:rPr>
        <w:t>software</w:t>
      </w:r>
      <w:r w:rsidRPr="00E37D6D">
        <w:rPr>
          <w:sz w:val="24"/>
          <w:szCs w:val="24"/>
        </w:rPr>
        <w:t xml:space="preserve"> tenga eficiencia y calidad en sus estimaciones. </w:t>
      </w:r>
    </w:p>
    <w:p w14:paraId="344D1330" w14:textId="680A06F1" w:rsidR="00E37D6D" w:rsidRPr="00E37D6D" w:rsidRDefault="00E37D6D" w:rsidP="00E37D6D">
      <w:pPr>
        <w:snapToGrid w:val="0"/>
        <w:spacing w:line="360" w:lineRule="auto"/>
        <w:ind w:firstLine="567"/>
        <w:jc w:val="both"/>
        <w:rPr>
          <w:sz w:val="24"/>
          <w:szCs w:val="24"/>
        </w:rPr>
      </w:pPr>
      <w:r w:rsidRPr="00E37D6D">
        <w:rPr>
          <w:sz w:val="24"/>
          <w:szCs w:val="24"/>
        </w:rPr>
        <w:t xml:space="preserve">En el mismo sentido, </w:t>
      </w:r>
      <w:proofErr w:type="spellStart"/>
      <w:r w:rsidRPr="00E37D6D">
        <w:rPr>
          <w:sz w:val="24"/>
          <w:szCs w:val="24"/>
        </w:rPr>
        <w:t>Almaguel</w:t>
      </w:r>
      <w:proofErr w:type="spellEnd"/>
      <w:r w:rsidR="00163FB5">
        <w:rPr>
          <w:i/>
          <w:sz w:val="24"/>
          <w:szCs w:val="24"/>
        </w:rPr>
        <w:t xml:space="preserve">, </w:t>
      </w:r>
      <w:r w:rsidR="00163FB5" w:rsidRPr="008429F0">
        <w:rPr>
          <w:sz w:val="24"/>
          <w:szCs w:val="24"/>
        </w:rPr>
        <w:t>Álvarez, Pernía, Mota</w:t>
      </w:r>
      <w:r w:rsidR="00163FB5">
        <w:rPr>
          <w:sz w:val="24"/>
          <w:szCs w:val="24"/>
        </w:rPr>
        <w:t xml:space="preserve"> </w:t>
      </w:r>
      <w:r w:rsidR="00163FB5" w:rsidRPr="008429F0">
        <w:rPr>
          <w:sz w:val="24"/>
          <w:szCs w:val="24"/>
        </w:rPr>
        <w:t>y Coello</w:t>
      </w:r>
      <w:r w:rsidRPr="00E37D6D">
        <w:rPr>
          <w:sz w:val="24"/>
          <w:szCs w:val="24"/>
        </w:rPr>
        <w:t xml:space="preserve"> (2016), Avendaño, </w:t>
      </w:r>
      <w:r w:rsidR="00172AF8">
        <w:rPr>
          <w:sz w:val="24"/>
          <w:szCs w:val="24"/>
        </w:rPr>
        <w:t xml:space="preserve">Rangel </w:t>
      </w:r>
      <w:r w:rsidR="00172AF8" w:rsidRPr="003D4178">
        <w:rPr>
          <w:sz w:val="24"/>
          <w:szCs w:val="24"/>
        </w:rPr>
        <w:t xml:space="preserve">Ibarra y </w:t>
      </w:r>
      <w:r w:rsidR="00172AF8">
        <w:rPr>
          <w:sz w:val="24"/>
          <w:szCs w:val="24"/>
        </w:rPr>
        <w:t xml:space="preserve">Chao </w:t>
      </w:r>
      <w:r w:rsidR="00172AF8" w:rsidRPr="003D4178">
        <w:rPr>
          <w:sz w:val="24"/>
          <w:szCs w:val="24"/>
        </w:rPr>
        <w:t>González</w:t>
      </w:r>
      <w:r w:rsidR="00172AF8" w:rsidRPr="00E37D6D">
        <w:rPr>
          <w:sz w:val="24"/>
          <w:szCs w:val="24"/>
        </w:rPr>
        <w:t xml:space="preserve"> </w:t>
      </w:r>
      <w:r w:rsidRPr="00E37D6D">
        <w:rPr>
          <w:sz w:val="24"/>
          <w:szCs w:val="24"/>
        </w:rPr>
        <w:t xml:space="preserve">(2011) y Grisales (2018) destacan que el uso de </w:t>
      </w:r>
      <w:r w:rsidRPr="00F75053">
        <w:rPr>
          <w:i/>
          <w:sz w:val="24"/>
          <w:szCs w:val="24"/>
        </w:rPr>
        <w:t>software</w:t>
      </w:r>
      <w:r w:rsidRPr="00E37D6D">
        <w:rPr>
          <w:sz w:val="24"/>
          <w:szCs w:val="24"/>
        </w:rPr>
        <w:t xml:space="preserve"> en clases de matemáticas favorece los procesos inductivos y la visualización de los conceptos en los estudiantes</w:t>
      </w:r>
      <w:r w:rsidR="00F75053">
        <w:rPr>
          <w:sz w:val="24"/>
          <w:szCs w:val="24"/>
        </w:rPr>
        <w:t>;</w:t>
      </w:r>
      <w:r w:rsidRPr="00E37D6D">
        <w:rPr>
          <w:sz w:val="24"/>
          <w:szCs w:val="24"/>
        </w:rPr>
        <w:t xml:space="preserve"> además</w:t>
      </w:r>
      <w:r w:rsidR="00F75053">
        <w:rPr>
          <w:sz w:val="24"/>
          <w:szCs w:val="24"/>
        </w:rPr>
        <w:t>,</w:t>
      </w:r>
      <w:r w:rsidRPr="00E37D6D">
        <w:rPr>
          <w:sz w:val="24"/>
          <w:szCs w:val="24"/>
        </w:rPr>
        <w:t xml:space="preserve"> permite comparar problemas y refutar hipótesis más prácticas y dinámicas, y sirve como motivación en el aprendizaje de contenidos matemáticos. A su vez, Zermeño, Navarrete y Contreras (2020) agregan que los programas o el uso de herramientas tecnológicas les permite</w:t>
      </w:r>
      <w:r w:rsidR="00F75053">
        <w:rPr>
          <w:sz w:val="24"/>
          <w:szCs w:val="24"/>
        </w:rPr>
        <w:t>n</w:t>
      </w:r>
      <w:r w:rsidRPr="00E37D6D">
        <w:rPr>
          <w:sz w:val="24"/>
          <w:szCs w:val="24"/>
        </w:rPr>
        <w:t xml:space="preserve"> a los estudiantes desarrollar eficientemente sus habilidades y esfuerzos en la solución de problemas relacionados a las asignaturas de matemáticas y a su desarrollo humano. </w:t>
      </w:r>
    </w:p>
    <w:p w14:paraId="02BDA340" w14:textId="183E754E" w:rsidR="00F75053" w:rsidRDefault="00E37D6D" w:rsidP="00E37D6D">
      <w:pPr>
        <w:snapToGrid w:val="0"/>
        <w:spacing w:line="360" w:lineRule="auto"/>
        <w:ind w:firstLine="567"/>
        <w:jc w:val="both"/>
        <w:rPr>
          <w:sz w:val="24"/>
          <w:szCs w:val="24"/>
        </w:rPr>
      </w:pPr>
      <w:r w:rsidRPr="00E37D6D">
        <w:rPr>
          <w:sz w:val="24"/>
          <w:szCs w:val="24"/>
        </w:rPr>
        <w:t>Por su parte, Acosta, Mejía y Rodríguez (2011), Fernández, Izquierdo y Lima (2000), Díaz y Hernández (2002), Morales</w:t>
      </w:r>
      <w:r w:rsidR="00163FB5">
        <w:rPr>
          <w:sz w:val="24"/>
          <w:szCs w:val="24"/>
        </w:rPr>
        <w:t>,</w:t>
      </w:r>
      <w:r w:rsidR="00163FB5" w:rsidRPr="00163FB5">
        <w:rPr>
          <w:sz w:val="24"/>
          <w:szCs w:val="24"/>
        </w:rPr>
        <w:t xml:space="preserve"> </w:t>
      </w:r>
      <w:r w:rsidR="00163FB5" w:rsidRPr="008429F0">
        <w:rPr>
          <w:sz w:val="24"/>
          <w:szCs w:val="24"/>
        </w:rPr>
        <w:t>Valencia, Martínez</w:t>
      </w:r>
      <w:r w:rsidR="00163FB5">
        <w:rPr>
          <w:sz w:val="24"/>
          <w:szCs w:val="24"/>
        </w:rPr>
        <w:t xml:space="preserve"> </w:t>
      </w:r>
      <w:r w:rsidR="00163FB5" w:rsidRPr="008429F0">
        <w:rPr>
          <w:sz w:val="24"/>
          <w:szCs w:val="24"/>
        </w:rPr>
        <w:t>y Mario</w:t>
      </w:r>
      <w:r w:rsidRPr="00E37D6D">
        <w:rPr>
          <w:sz w:val="24"/>
          <w:szCs w:val="24"/>
        </w:rPr>
        <w:t xml:space="preserve"> (2013), Gómez</w:t>
      </w:r>
      <w:r w:rsidR="00163FB5">
        <w:rPr>
          <w:sz w:val="24"/>
          <w:szCs w:val="24"/>
        </w:rPr>
        <w:t>,</w:t>
      </w:r>
      <w:r w:rsidRPr="00E37D6D">
        <w:rPr>
          <w:sz w:val="24"/>
          <w:szCs w:val="24"/>
        </w:rPr>
        <w:t xml:space="preserve"> </w:t>
      </w:r>
      <w:proofErr w:type="spellStart"/>
      <w:r w:rsidR="00163FB5" w:rsidRPr="008429F0">
        <w:rPr>
          <w:sz w:val="24"/>
          <w:szCs w:val="24"/>
        </w:rPr>
        <w:t>Aguileta</w:t>
      </w:r>
      <w:proofErr w:type="spellEnd"/>
      <w:r w:rsidR="00163FB5" w:rsidRPr="008429F0">
        <w:rPr>
          <w:sz w:val="24"/>
          <w:szCs w:val="24"/>
        </w:rPr>
        <w:t>, Gómez</w:t>
      </w:r>
      <w:r w:rsidR="00163FB5">
        <w:rPr>
          <w:sz w:val="24"/>
          <w:szCs w:val="24"/>
        </w:rPr>
        <w:t xml:space="preserve"> </w:t>
      </w:r>
      <w:r w:rsidR="00163FB5" w:rsidRPr="008429F0">
        <w:rPr>
          <w:sz w:val="24"/>
          <w:szCs w:val="24"/>
        </w:rPr>
        <w:t>y Aguilar</w:t>
      </w:r>
      <w:r w:rsidRPr="00E37D6D">
        <w:rPr>
          <w:sz w:val="24"/>
          <w:szCs w:val="24"/>
        </w:rPr>
        <w:t xml:space="preserve"> (2018), Ruiz y Del Rivero (2019) y Salas (2018) establecen que el uso de </w:t>
      </w:r>
      <w:r w:rsidRPr="00F75053">
        <w:rPr>
          <w:i/>
          <w:sz w:val="24"/>
          <w:szCs w:val="24"/>
        </w:rPr>
        <w:t>software</w:t>
      </w:r>
      <w:r w:rsidRPr="00E37D6D">
        <w:rPr>
          <w:sz w:val="24"/>
          <w:szCs w:val="24"/>
        </w:rPr>
        <w:t xml:space="preserve"> (</w:t>
      </w:r>
      <w:proofErr w:type="spellStart"/>
      <w:r w:rsidRPr="00E37D6D">
        <w:rPr>
          <w:sz w:val="24"/>
          <w:szCs w:val="24"/>
        </w:rPr>
        <w:t>Cabri-Geometric</w:t>
      </w:r>
      <w:proofErr w:type="spellEnd"/>
      <w:r w:rsidRPr="00E37D6D">
        <w:rPr>
          <w:sz w:val="24"/>
          <w:szCs w:val="24"/>
        </w:rPr>
        <w:t xml:space="preserve">, </w:t>
      </w:r>
      <w:proofErr w:type="spellStart"/>
      <w:r w:rsidRPr="00E37D6D">
        <w:rPr>
          <w:sz w:val="24"/>
          <w:szCs w:val="24"/>
        </w:rPr>
        <w:t>Calculus</w:t>
      </w:r>
      <w:proofErr w:type="spellEnd"/>
      <w:r w:rsidRPr="00E37D6D">
        <w:rPr>
          <w:sz w:val="24"/>
          <w:szCs w:val="24"/>
        </w:rPr>
        <w:t xml:space="preserve">, Derive, </w:t>
      </w:r>
      <w:proofErr w:type="spellStart"/>
      <w:r w:rsidRPr="00E37D6D">
        <w:rPr>
          <w:sz w:val="24"/>
          <w:szCs w:val="24"/>
        </w:rPr>
        <w:t>Eviews</w:t>
      </w:r>
      <w:proofErr w:type="spellEnd"/>
      <w:r w:rsidRPr="00E37D6D">
        <w:rPr>
          <w:sz w:val="24"/>
          <w:szCs w:val="24"/>
        </w:rPr>
        <w:t xml:space="preserve">, </w:t>
      </w:r>
      <w:proofErr w:type="spellStart"/>
      <w:r w:rsidRPr="00E37D6D">
        <w:rPr>
          <w:sz w:val="24"/>
          <w:szCs w:val="24"/>
        </w:rPr>
        <w:t>FunReal</w:t>
      </w:r>
      <w:proofErr w:type="spellEnd"/>
      <w:r w:rsidRPr="00E37D6D">
        <w:rPr>
          <w:sz w:val="24"/>
          <w:szCs w:val="24"/>
        </w:rPr>
        <w:t xml:space="preserve">, </w:t>
      </w:r>
      <w:proofErr w:type="spellStart"/>
      <w:r w:rsidRPr="00E37D6D">
        <w:rPr>
          <w:sz w:val="24"/>
          <w:szCs w:val="24"/>
        </w:rPr>
        <w:t>Mathematica</w:t>
      </w:r>
      <w:proofErr w:type="spellEnd"/>
      <w:r w:rsidRPr="00E37D6D">
        <w:rPr>
          <w:sz w:val="24"/>
          <w:szCs w:val="24"/>
        </w:rPr>
        <w:t xml:space="preserve">, </w:t>
      </w:r>
      <w:proofErr w:type="spellStart"/>
      <w:r w:rsidRPr="00E37D6D">
        <w:rPr>
          <w:sz w:val="24"/>
          <w:szCs w:val="24"/>
        </w:rPr>
        <w:t>Modelus</w:t>
      </w:r>
      <w:proofErr w:type="spellEnd"/>
      <w:r w:rsidRPr="00E37D6D">
        <w:rPr>
          <w:sz w:val="24"/>
          <w:szCs w:val="24"/>
        </w:rPr>
        <w:t xml:space="preserve">, SPSS, PSP, Stata, R, entre otros) ayuda a los estudiantes en la formación de conceptos, ejercitación y resolución de problemas. Su aplicación permite a los educandos ser más proactivos y participativos en el entendimiento y la comprensión de conocimientos de métodos cuantitativos. </w:t>
      </w:r>
    </w:p>
    <w:p w14:paraId="0BE5F73A" w14:textId="6A8D3876" w:rsidR="00E37D6D" w:rsidRPr="00E37D6D" w:rsidRDefault="00E37D6D" w:rsidP="00E37D6D">
      <w:pPr>
        <w:snapToGrid w:val="0"/>
        <w:spacing w:line="360" w:lineRule="auto"/>
        <w:ind w:firstLine="567"/>
        <w:jc w:val="both"/>
        <w:rPr>
          <w:sz w:val="24"/>
          <w:szCs w:val="24"/>
        </w:rPr>
      </w:pPr>
      <w:r w:rsidRPr="00E37D6D">
        <w:rPr>
          <w:sz w:val="24"/>
          <w:szCs w:val="24"/>
        </w:rPr>
        <w:t xml:space="preserve">Sin embargo, autores como </w:t>
      </w:r>
      <w:proofErr w:type="spellStart"/>
      <w:r w:rsidRPr="00E37D6D">
        <w:rPr>
          <w:sz w:val="24"/>
          <w:szCs w:val="24"/>
        </w:rPr>
        <w:t>Dede</w:t>
      </w:r>
      <w:proofErr w:type="spellEnd"/>
      <w:r w:rsidRPr="00E37D6D">
        <w:rPr>
          <w:sz w:val="24"/>
          <w:szCs w:val="24"/>
        </w:rPr>
        <w:t xml:space="preserve"> (2000) y </w:t>
      </w:r>
      <w:proofErr w:type="spellStart"/>
      <w:r w:rsidRPr="00E37D6D">
        <w:rPr>
          <w:sz w:val="24"/>
          <w:szCs w:val="24"/>
        </w:rPr>
        <w:t>Guédez</w:t>
      </w:r>
      <w:proofErr w:type="spellEnd"/>
      <w:r w:rsidRPr="00E37D6D">
        <w:rPr>
          <w:sz w:val="24"/>
          <w:szCs w:val="24"/>
        </w:rPr>
        <w:t xml:space="preserve"> (2005) </w:t>
      </w:r>
      <w:r w:rsidR="00F75053">
        <w:rPr>
          <w:sz w:val="24"/>
          <w:szCs w:val="24"/>
        </w:rPr>
        <w:t>indican</w:t>
      </w:r>
      <w:r w:rsidRPr="00E37D6D">
        <w:rPr>
          <w:sz w:val="24"/>
          <w:szCs w:val="24"/>
        </w:rPr>
        <w:t xml:space="preserve"> que hay que recordar que el uso constante de tecnología no es la completa solución a todos los problemas o los contenidos de las asignaturas en matemáticas, puesto que el valor o el uso de las herramientas tecnológicas </w:t>
      </w:r>
      <w:r w:rsidRPr="00E37D6D">
        <w:rPr>
          <w:sz w:val="24"/>
          <w:szCs w:val="24"/>
        </w:rPr>
        <w:lastRenderedPageBreak/>
        <w:t>está en función del diseño y la programación de las unidades de aprendizaje que los educadores desarrollan en clase.</w:t>
      </w:r>
    </w:p>
    <w:p w14:paraId="104A16EF" w14:textId="46BC087E" w:rsidR="00E37D6D" w:rsidRPr="00E37D6D" w:rsidRDefault="00E37D6D" w:rsidP="00E37D6D">
      <w:pPr>
        <w:spacing w:line="360" w:lineRule="auto"/>
        <w:ind w:firstLine="567"/>
        <w:jc w:val="both"/>
        <w:rPr>
          <w:sz w:val="24"/>
          <w:szCs w:val="24"/>
          <w:lang w:eastAsia="en-US"/>
        </w:rPr>
      </w:pPr>
      <w:r w:rsidRPr="00E37D6D">
        <w:rPr>
          <w:sz w:val="24"/>
          <w:szCs w:val="24"/>
        </w:rPr>
        <w:t xml:space="preserve">Todas las </w:t>
      </w:r>
      <w:r w:rsidRPr="00E37D6D">
        <w:rPr>
          <w:sz w:val="24"/>
          <w:szCs w:val="24"/>
          <w:lang w:eastAsia="en-US"/>
        </w:rPr>
        <w:t xml:space="preserve">investigaciones revisadas en este apartado, independientemente de las herramientas o plataformas tecnológicas que analizan, coinciden en que en la innovación y en la transformación que se da en el aula de clases es necesario que los docentes consideren adaptar su modelo didáctico de enseñanza hacia los estudiantes. Es decir, los educadores deben implementar una dinámica presencial tradicional, enriquecida tecnológicamente hacia un modelo didáctico digital. </w:t>
      </w:r>
    </w:p>
    <w:p w14:paraId="055E7E68" w14:textId="1FDE4E68" w:rsidR="00E37D6D" w:rsidRPr="00E37D6D" w:rsidRDefault="00E37D6D" w:rsidP="00E37D6D">
      <w:pPr>
        <w:spacing w:line="360" w:lineRule="auto"/>
        <w:ind w:firstLine="567"/>
        <w:jc w:val="both"/>
        <w:rPr>
          <w:sz w:val="24"/>
          <w:szCs w:val="24"/>
        </w:rPr>
      </w:pPr>
      <w:r w:rsidRPr="00E37D6D">
        <w:rPr>
          <w:sz w:val="24"/>
          <w:szCs w:val="24"/>
        </w:rPr>
        <w:t>En esta revisión de literatura no se encuentra evidencia de trabajos que hayan realizado un análisis empírico con un modelo Tobit censurado por la derecha, entre grupos de estudiantes, para cuantificar el término o culminación de ejercicios y laboratorios ante una etapa de confinamiento. Por esta razón, la presente investigación pretende cubrir el vacío de este tipo de análisis en esta temática, dada la situación que se presenta en la UANL ante la contingencia sanitaria de</w:t>
      </w:r>
      <w:r w:rsidR="00F75053">
        <w:rPr>
          <w:sz w:val="24"/>
          <w:szCs w:val="24"/>
        </w:rPr>
        <w:t xml:space="preserve"> </w:t>
      </w:r>
      <w:r w:rsidRPr="00E37D6D">
        <w:rPr>
          <w:sz w:val="24"/>
          <w:szCs w:val="24"/>
        </w:rPr>
        <w:t>l</w:t>
      </w:r>
      <w:r w:rsidR="00F75053">
        <w:rPr>
          <w:sz w:val="24"/>
          <w:szCs w:val="24"/>
        </w:rPr>
        <w:t>a</w:t>
      </w:r>
      <w:r w:rsidRPr="00E37D6D">
        <w:rPr>
          <w:sz w:val="24"/>
          <w:szCs w:val="24"/>
        </w:rPr>
        <w:t xml:space="preserve"> </w:t>
      </w:r>
      <w:r w:rsidR="00F75053" w:rsidRPr="00E37D6D">
        <w:rPr>
          <w:sz w:val="24"/>
          <w:szCs w:val="24"/>
        </w:rPr>
        <w:t>covid</w:t>
      </w:r>
      <w:r w:rsidRPr="00E37D6D">
        <w:rPr>
          <w:sz w:val="24"/>
          <w:szCs w:val="24"/>
        </w:rPr>
        <w:t xml:space="preserve">-19. </w:t>
      </w:r>
    </w:p>
    <w:p w14:paraId="617B69AA" w14:textId="77777777" w:rsidR="00644311" w:rsidRDefault="00644311" w:rsidP="004272DE">
      <w:pPr>
        <w:overflowPunct/>
        <w:snapToGrid w:val="0"/>
        <w:spacing w:line="360" w:lineRule="auto"/>
        <w:jc w:val="both"/>
        <w:textAlignment w:val="auto"/>
        <w:rPr>
          <w:color w:val="000000"/>
          <w:sz w:val="24"/>
          <w:szCs w:val="24"/>
          <w:lang w:eastAsia="en-US"/>
        </w:rPr>
      </w:pPr>
    </w:p>
    <w:p w14:paraId="1BFA57D0" w14:textId="57AC4A85" w:rsidR="00AE6359" w:rsidRPr="0021450F" w:rsidRDefault="00A73BEA" w:rsidP="0021450F">
      <w:pPr>
        <w:pStyle w:val="Ttulo1"/>
        <w:jc w:val="center"/>
        <w:rPr>
          <w:spacing w:val="0"/>
          <w:sz w:val="32"/>
          <w:szCs w:val="32"/>
          <w:lang w:val="es-ES_tradnl" w:eastAsia="es-MX"/>
        </w:rPr>
      </w:pPr>
      <w:r w:rsidRPr="0021450F">
        <w:rPr>
          <w:spacing w:val="0"/>
          <w:sz w:val="32"/>
          <w:szCs w:val="32"/>
          <w:lang w:val="es-ES_tradnl" w:eastAsia="es-MX"/>
        </w:rPr>
        <w:t>Metodología</w:t>
      </w:r>
    </w:p>
    <w:p w14:paraId="1DCEB4F0" w14:textId="2E72BE45" w:rsidR="00E37D6D" w:rsidRPr="00E37D6D" w:rsidRDefault="00E37D6D" w:rsidP="00E37D6D">
      <w:pPr>
        <w:spacing w:line="360" w:lineRule="auto"/>
        <w:ind w:firstLine="567"/>
        <w:jc w:val="both"/>
        <w:rPr>
          <w:sz w:val="24"/>
          <w:szCs w:val="24"/>
        </w:rPr>
      </w:pPr>
      <w:r w:rsidRPr="00E37D6D">
        <w:rPr>
          <w:sz w:val="24"/>
          <w:szCs w:val="24"/>
        </w:rPr>
        <w:t>Para cuantificar la caracterización y el rendimiento académico de los estudiantes universitarios en las asignaturas relacionadas al área de matemáticas ante el confinamiento en la UANL, se diseñó una encuesta en línea, disponible para todos los estudiantes vigentes de los campus universitarios durante el segundo trimestre del año 2020. Para ello, se realizó un muestreo no probabilístico por bola de nieve.</w:t>
      </w:r>
      <w:r w:rsidRPr="00E37D6D">
        <w:rPr>
          <w:rStyle w:val="Refdenotaalpie"/>
          <w:sz w:val="24"/>
          <w:szCs w:val="24"/>
        </w:rPr>
        <w:footnoteReference w:id="2"/>
      </w:r>
      <w:r w:rsidRPr="00E37D6D">
        <w:rPr>
          <w:sz w:val="24"/>
          <w:szCs w:val="24"/>
        </w:rPr>
        <w:t xml:space="preserve"> En total, se recabaron 748 encuestas en dos grados de formación (licenciatura e ingeniería), que de manera virtual están tomando cursos o asignaturas relacionadas al campo de las matemáticas en el semestre entre enero y junio de 2020.</w:t>
      </w:r>
    </w:p>
    <w:p w14:paraId="1E0025D2" w14:textId="183AED79" w:rsidR="00E37D6D" w:rsidRPr="00E37D6D" w:rsidRDefault="00E37D6D" w:rsidP="00E37D6D">
      <w:pPr>
        <w:spacing w:line="360" w:lineRule="auto"/>
        <w:ind w:firstLine="567"/>
        <w:jc w:val="both"/>
        <w:rPr>
          <w:sz w:val="24"/>
          <w:szCs w:val="24"/>
        </w:rPr>
      </w:pPr>
      <w:r w:rsidRPr="00E37D6D">
        <w:rPr>
          <w:sz w:val="24"/>
          <w:szCs w:val="24"/>
        </w:rPr>
        <w:t xml:space="preserve">El cuestionario que se aplicó estuvo constituido por 21 preguntas, que se clasificaron en tres rubros disponibles en </w:t>
      </w:r>
      <w:hyperlink r:id="rId8" w:history="1">
        <w:r w:rsidRPr="00E37D6D">
          <w:rPr>
            <w:rStyle w:val="Hipervnculo"/>
            <w:i/>
            <w:iCs/>
            <w:color w:val="auto"/>
            <w:sz w:val="24"/>
            <w:szCs w:val="24"/>
            <w:u w:val="none"/>
          </w:rPr>
          <w:t>https://www.observatoriocedeem.com.mx/encuesta/</w:t>
        </w:r>
      </w:hyperlink>
      <w:r w:rsidRPr="00E37D6D">
        <w:rPr>
          <w:sz w:val="24"/>
          <w:szCs w:val="24"/>
        </w:rPr>
        <w:t>. El primer rubro se enfocó en las características generales de los estudiantes (edad, género, semestre, carrera y facultad), mientras que el segundo se centró en los principales problemas que enfrentan los estudiantes ante la contingencia de</w:t>
      </w:r>
      <w:r w:rsidR="00F75053">
        <w:rPr>
          <w:sz w:val="24"/>
          <w:szCs w:val="24"/>
        </w:rPr>
        <w:t xml:space="preserve"> </w:t>
      </w:r>
      <w:r w:rsidRPr="00E37D6D">
        <w:rPr>
          <w:sz w:val="24"/>
          <w:szCs w:val="24"/>
        </w:rPr>
        <w:t>l</w:t>
      </w:r>
      <w:r w:rsidR="00F75053">
        <w:rPr>
          <w:sz w:val="24"/>
          <w:szCs w:val="24"/>
        </w:rPr>
        <w:t>a</w:t>
      </w:r>
      <w:r w:rsidRPr="00E37D6D">
        <w:rPr>
          <w:sz w:val="24"/>
          <w:szCs w:val="24"/>
        </w:rPr>
        <w:t xml:space="preserve"> </w:t>
      </w:r>
      <w:r w:rsidR="00F75053" w:rsidRPr="00E37D6D">
        <w:rPr>
          <w:sz w:val="24"/>
          <w:szCs w:val="24"/>
        </w:rPr>
        <w:t>covid</w:t>
      </w:r>
      <w:r w:rsidRPr="00E37D6D">
        <w:rPr>
          <w:sz w:val="24"/>
          <w:szCs w:val="24"/>
        </w:rPr>
        <w:t xml:space="preserve">-19 (educativas, logísticas, tecnológicas y </w:t>
      </w:r>
      <w:r w:rsidRPr="00E37D6D">
        <w:rPr>
          <w:sz w:val="24"/>
          <w:szCs w:val="24"/>
        </w:rPr>
        <w:lastRenderedPageBreak/>
        <w:t>socioafectivas) y el tercer rubro consideró los recursos tecnológicos utilizados durante la etapa de confinamiento (comunicación y trabajo académico).</w:t>
      </w:r>
    </w:p>
    <w:p w14:paraId="06B79979" w14:textId="77777777" w:rsidR="00E37D6D" w:rsidRPr="00E37D6D" w:rsidRDefault="00E37D6D" w:rsidP="00E37D6D">
      <w:pPr>
        <w:spacing w:line="360" w:lineRule="auto"/>
        <w:jc w:val="both"/>
        <w:rPr>
          <w:sz w:val="24"/>
          <w:szCs w:val="24"/>
          <w:shd w:val="clear" w:color="auto" w:fill="FFFFFF"/>
          <w:lang w:val="es-MX"/>
        </w:rPr>
      </w:pPr>
    </w:p>
    <w:p w14:paraId="3329227B" w14:textId="77777777" w:rsidR="00E37D6D" w:rsidRPr="0021450F" w:rsidRDefault="00E37D6D" w:rsidP="0021450F">
      <w:pPr>
        <w:pStyle w:val="Seccin2"/>
        <w:spacing w:after="0" w:line="360" w:lineRule="auto"/>
        <w:rPr>
          <w:szCs w:val="28"/>
          <w:lang w:val="es-MX"/>
        </w:rPr>
      </w:pPr>
      <w:r w:rsidRPr="0021450F">
        <w:rPr>
          <w:szCs w:val="28"/>
          <w:lang w:val="es-MX"/>
        </w:rPr>
        <w:t>Características de la muestra</w:t>
      </w:r>
    </w:p>
    <w:p w14:paraId="7F1B5CCD" w14:textId="1B1EFBBD" w:rsidR="00E37D6D" w:rsidRPr="00E37D6D" w:rsidRDefault="00E37D6D" w:rsidP="00E37D6D">
      <w:pPr>
        <w:spacing w:line="360" w:lineRule="auto"/>
        <w:ind w:firstLine="567"/>
        <w:jc w:val="both"/>
        <w:rPr>
          <w:sz w:val="24"/>
          <w:szCs w:val="24"/>
        </w:rPr>
      </w:pPr>
      <w:r w:rsidRPr="00E37D6D">
        <w:rPr>
          <w:sz w:val="24"/>
          <w:szCs w:val="24"/>
        </w:rPr>
        <w:t xml:space="preserve">En esta sección se muestran los principales estadísticos descriptivos de las características generales de los estudiantes participantes en esta investigación. En la </w:t>
      </w:r>
      <w:r w:rsidR="004613CB">
        <w:rPr>
          <w:sz w:val="24"/>
          <w:szCs w:val="24"/>
        </w:rPr>
        <w:t>t</w:t>
      </w:r>
      <w:r w:rsidRPr="00E37D6D">
        <w:rPr>
          <w:sz w:val="24"/>
          <w:szCs w:val="24"/>
        </w:rPr>
        <w:t>abla 1, se aprecia una participación mayor en los educandos varones (62.7</w:t>
      </w:r>
      <w:r w:rsidR="004613CB">
        <w:rPr>
          <w:sz w:val="24"/>
          <w:szCs w:val="24"/>
        </w:rPr>
        <w:t xml:space="preserve"> </w:t>
      </w:r>
      <w:r w:rsidRPr="00E37D6D">
        <w:rPr>
          <w:sz w:val="24"/>
          <w:szCs w:val="24"/>
        </w:rPr>
        <w:t xml:space="preserve">%). En general, se observa que la mayoría de los encuestados reportó </w:t>
      </w:r>
      <w:r w:rsidR="004613CB">
        <w:rPr>
          <w:sz w:val="24"/>
          <w:szCs w:val="24"/>
        </w:rPr>
        <w:t>que tenía</w:t>
      </w:r>
      <w:r w:rsidRPr="00E37D6D">
        <w:rPr>
          <w:sz w:val="24"/>
          <w:szCs w:val="24"/>
        </w:rPr>
        <w:t xml:space="preserve"> entre 21 y 25 años. La mayor parte de estos sujetos afirmó que su carrera se encontraba en el área de las ciencias sociales (70</w:t>
      </w:r>
      <w:r w:rsidR="004613CB">
        <w:rPr>
          <w:sz w:val="24"/>
          <w:szCs w:val="24"/>
        </w:rPr>
        <w:t xml:space="preserve"> </w:t>
      </w:r>
      <w:r w:rsidRPr="00E37D6D">
        <w:rPr>
          <w:sz w:val="24"/>
          <w:szCs w:val="24"/>
        </w:rPr>
        <w:t>%), en promedio, se encuentran en nivel superior al cursar el séptimo semestre.</w:t>
      </w:r>
    </w:p>
    <w:p w14:paraId="57C41623" w14:textId="36F2B752" w:rsidR="00E37D6D" w:rsidRPr="00E37D6D" w:rsidRDefault="00E37D6D" w:rsidP="00E37D6D">
      <w:pPr>
        <w:spacing w:line="360" w:lineRule="auto"/>
        <w:ind w:firstLine="567"/>
        <w:jc w:val="both"/>
        <w:rPr>
          <w:sz w:val="24"/>
          <w:szCs w:val="24"/>
        </w:rPr>
      </w:pPr>
      <w:r w:rsidRPr="00E37D6D">
        <w:rPr>
          <w:sz w:val="24"/>
          <w:szCs w:val="24"/>
        </w:rPr>
        <w:t>En lo que respecta a los tipos de problemas que se enfrentan los estudiantes desde la modalidad virtual, los más frecuentes son los socioafectivos (50.9</w:t>
      </w:r>
      <w:r w:rsidR="004613CB">
        <w:rPr>
          <w:sz w:val="24"/>
          <w:szCs w:val="24"/>
        </w:rPr>
        <w:t xml:space="preserve"> </w:t>
      </w:r>
      <w:r w:rsidRPr="00E37D6D">
        <w:rPr>
          <w:sz w:val="24"/>
          <w:szCs w:val="24"/>
        </w:rPr>
        <w:t>%) debido al impacto emocional que trae consigo la etapa de confinamiento, más el exceso de carga académica que trae frustración, ansiedad, desmotivación y cansancio en los educandos; seguido por los de logísticas (31.6</w:t>
      </w:r>
      <w:r w:rsidR="004613CB">
        <w:rPr>
          <w:sz w:val="24"/>
          <w:szCs w:val="24"/>
        </w:rPr>
        <w:t xml:space="preserve"> </w:t>
      </w:r>
      <w:r w:rsidRPr="00E37D6D">
        <w:rPr>
          <w:sz w:val="24"/>
          <w:szCs w:val="24"/>
        </w:rPr>
        <w:t xml:space="preserve">%), que se refieren a las circunstancias </w:t>
      </w:r>
      <w:r w:rsidR="004613CB">
        <w:rPr>
          <w:sz w:val="24"/>
          <w:szCs w:val="24"/>
        </w:rPr>
        <w:t>asociadas</w:t>
      </w:r>
      <w:r w:rsidRPr="00E37D6D">
        <w:rPr>
          <w:sz w:val="24"/>
          <w:szCs w:val="24"/>
        </w:rPr>
        <w:t xml:space="preserve"> </w:t>
      </w:r>
      <w:r w:rsidR="004613CB">
        <w:rPr>
          <w:sz w:val="24"/>
          <w:szCs w:val="24"/>
        </w:rPr>
        <w:t xml:space="preserve">a </w:t>
      </w:r>
      <w:r w:rsidRPr="00E37D6D">
        <w:rPr>
          <w:sz w:val="24"/>
          <w:szCs w:val="24"/>
        </w:rPr>
        <w:t>la administración de los tiempos de clases y del espacio físico no adecuado dentro del hogar para atender los cursos de matemáticas; luego los tecnológicos (13.6</w:t>
      </w:r>
      <w:r w:rsidR="004613CB">
        <w:rPr>
          <w:sz w:val="24"/>
          <w:szCs w:val="24"/>
        </w:rPr>
        <w:t xml:space="preserve"> </w:t>
      </w:r>
      <w:r w:rsidRPr="00E37D6D">
        <w:rPr>
          <w:sz w:val="24"/>
          <w:szCs w:val="24"/>
        </w:rPr>
        <w:t xml:space="preserve">%), pues muchos estudiantes argumentan que no cuentan con acceso a internet en sus hogares o que </w:t>
      </w:r>
      <w:r w:rsidR="00074966">
        <w:rPr>
          <w:sz w:val="24"/>
          <w:szCs w:val="24"/>
        </w:rPr>
        <w:t xml:space="preserve">carecen </w:t>
      </w:r>
      <w:r w:rsidRPr="00E37D6D">
        <w:rPr>
          <w:sz w:val="24"/>
          <w:szCs w:val="24"/>
        </w:rPr>
        <w:t xml:space="preserve">de equipos para operar con los </w:t>
      </w:r>
      <w:r w:rsidRPr="00074966">
        <w:rPr>
          <w:i/>
          <w:sz w:val="24"/>
          <w:szCs w:val="24"/>
        </w:rPr>
        <w:t>software</w:t>
      </w:r>
      <w:r w:rsidRPr="00E37D6D">
        <w:rPr>
          <w:sz w:val="24"/>
          <w:szCs w:val="24"/>
        </w:rPr>
        <w:t xml:space="preserve"> y plataformas que solicitan los cursos de la macrouniversidad; por último, los educativos (3.9</w:t>
      </w:r>
      <w:r w:rsidR="00074966">
        <w:rPr>
          <w:sz w:val="24"/>
          <w:szCs w:val="24"/>
        </w:rPr>
        <w:t xml:space="preserve"> </w:t>
      </w:r>
      <w:r w:rsidRPr="00E37D6D">
        <w:rPr>
          <w:sz w:val="24"/>
          <w:szCs w:val="24"/>
        </w:rPr>
        <w:t xml:space="preserve">%), </w:t>
      </w:r>
      <w:r w:rsidR="00074966">
        <w:rPr>
          <w:sz w:val="24"/>
          <w:szCs w:val="24"/>
        </w:rPr>
        <w:t xml:space="preserve">lo </w:t>
      </w:r>
      <w:r w:rsidRPr="00E37D6D">
        <w:rPr>
          <w:sz w:val="24"/>
          <w:szCs w:val="24"/>
        </w:rPr>
        <w:t xml:space="preserve">que impacta en el cumplimiento de las actividades académicas encomendadas por los docentes como ejercicios y laboratorios en las herramientas o plataforma digitales. </w:t>
      </w:r>
    </w:p>
    <w:p w14:paraId="18922BB0" w14:textId="629ABB8B" w:rsidR="00E37D6D" w:rsidRDefault="00E37D6D" w:rsidP="00E37D6D">
      <w:pPr>
        <w:spacing w:line="360" w:lineRule="auto"/>
        <w:ind w:firstLine="567"/>
        <w:jc w:val="both"/>
        <w:rPr>
          <w:sz w:val="24"/>
          <w:szCs w:val="24"/>
        </w:rPr>
      </w:pPr>
      <w:r w:rsidRPr="00E37D6D">
        <w:rPr>
          <w:sz w:val="24"/>
          <w:szCs w:val="24"/>
        </w:rPr>
        <w:t>De igual manera, se puede observar que respecto a los recursos tecnológicos más utilizados por los alumnos para trabajar de manera virtual en esta contingencia fueron las plataformas virtuales (56.8</w:t>
      </w:r>
      <w:r w:rsidR="00074966">
        <w:rPr>
          <w:sz w:val="24"/>
          <w:szCs w:val="24"/>
        </w:rPr>
        <w:t xml:space="preserve"> </w:t>
      </w:r>
      <w:r w:rsidRPr="00E37D6D">
        <w:rPr>
          <w:sz w:val="24"/>
          <w:szCs w:val="24"/>
        </w:rPr>
        <w:t>%), específicamente</w:t>
      </w:r>
      <w:r w:rsidRPr="00074966">
        <w:rPr>
          <w:i/>
          <w:sz w:val="24"/>
          <w:szCs w:val="24"/>
        </w:rPr>
        <w:t xml:space="preserve"> </w:t>
      </w:r>
      <w:proofErr w:type="spellStart"/>
      <w:r w:rsidRPr="00074966">
        <w:rPr>
          <w:sz w:val="24"/>
          <w:szCs w:val="24"/>
        </w:rPr>
        <w:t>Teams</w:t>
      </w:r>
      <w:proofErr w:type="spellEnd"/>
      <w:r w:rsidRPr="00074966">
        <w:rPr>
          <w:sz w:val="24"/>
          <w:szCs w:val="24"/>
        </w:rPr>
        <w:t xml:space="preserve"> y Zoom</w:t>
      </w:r>
      <w:r w:rsidRPr="00E37D6D">
        <w:rPr>
          <w:sz w:val="24"/>
          <w:szCs w:val="24"/>
        </w:rPr>
        <w:t>; después los de comunicación (43.2</w:t>
      </w:r>
      <w:r w:rsidR="00074966">
        <w:rPr>
          <w:sz w:val="24"/>
          <w:szCs w:val="24"/>
        </w:rPr>
        <w:t xml:space="preserve"> </w:t>
      </w:r>
      <w:r w:rsidRPr="00E37D6D">
        <w:rPr>
          <w:sz w:val="24"/>
          <w:szCs w:val="24"/>
        </w:rPr>
        <w:t xml:space="preserve">%) como </w:t>
      </w:r>
      <w:r w:rsidRPr="00E37D6D">
        <w:rPr>
          <w:iCs/>
          <w:sz w:val="24"/>
          <w:szCs w:val="24"/>
        </w:rPr>
        <w:t>WhatsApp</w:t>
      </w:r>
      <w:r w:rsidRPr="00E37D6D">
        <w:rPr>
          <w:sz w:val="24"/>
          <w:szCs w:val="24"/>
        </w:rPr>
        <w:t xml:space="preserve"> y el correo electrónico. Cabe añadir que 53.6</w:t>
      </w:r>
      <w:r w:rsidR="00074966">
        <w:rPr>
          <w:sz w:val="24"/>
          <w:szCs w:val="24"/>
        </w:rPr>
        <w:t xml:space="preserve"> </w:t>
      </w:r>
      <w:r w:rsidRPr="00E37D6D">
        <w:rPr>
          <w:sz w:val="24"/>
          <w:szCs w:val="24"/>
        </w:rPr>
        <w:t>% de los estudiantes señaló que prefiere las clases presenciales. No obstante, establecen que una combinación (</w:t>
      </w:r>
      <w:r w:rsidR="00074966" w:rsidRPr="00074966">
        <w:rPr>
          <w:sz w:val="24"/>
          <w:szCs w:val="24"/>
        </w:rPr>
        <w:t>p. ej.</w:t>
      </w:r>
      <w:r w:rsidRPr="00E37D6D">
        <w:rPr>
          <w:sz w:val="24"/>
          <w:szCs w:val="24"/>
        </w:rPr>
        <w:t xml:space="preserve">, impartición de clases en aula más el uso de </w:t>
      </w:r>
      <w:r w:rsidRPr="00074966">
        <w:rPr>
          <w:i/>
          <w:sz w:val="24"/>
          <w:szCs w:val="24"/>
        </w:rPr>
        <w:t>software</w:t>
      </w:r>
      <w:r w:rsidRPr="00E37D6D">
        <w:rPr>
          <w:sz w:val="24"/>
          <w:szCs w:val="24"/>
        </w:rPr>
        <w:t xml:space="preserve"> o herramientas digitales) sería lo óptimo para su formación profesional. </w:t>
      </w:r>
    </w:p>
    <w:p w14:paraId="2DDD7AB2" w14:textId="28998F01" w:rsidR="00A63F5A" w:rsidRDefault="00A63F5A" w:rsidP="00E37D6D">
      <w:pPr>
        <w:spacing w:line="360" w:lineRule="auto"/>
        <w:ind w:firstLine="567"/>
        <w:jc w:val="both"/>
        <w:rPr>
          <w:sz w:val="24"/>
          <w:szCs w:val="24"/>
        </w:rPr>
      </w:pPr>
    </w:p>
    <w:p w14:paraId="260FD72E" w14:textId="48BED3EE" w:rsidR="0021450F" w:rsidRDefault="0021450F" w:rsidP="00E37D6D">
      <w:pPr>
        <w:spacing w:line="360" w:lineRule="auto"/>
        <w:ind w:firstLine="567"/>
        <w:jc w:val="both"/>
        <w:rPr>
          <w:sz w:val="24"/>
          <w:szCs w:val="24"/>
        </w:rPr>
      </w:pPr>
    </w:p>
    <w:p w14:paraId="5BD53198" w14:textId="1CDC6FC9" w:rsidR="0021450F" w:rsidRDefault="0021450F" w:rsidP="00E37D6D">
      <w:pPr>
        <w:spacing w:line="360" w:lineRule="auto"/>
        <w:ind w:firstLine="567"/>
        <w:jc w:val="both"/>
        <w:rPr>
          <w:sz w:val="24"/>
          <w:szCs w:val="24"/>
        </w:rPr>
      </w:pPr>
    </w:p>
    <w:p w14:paraId="4FB92425" w14:textId="0CAC8D24" w:rsidR="0021450F" w:rsidRDefault="0021450F" w:rsidP="00E37D6D">
      <w:pPr>
        <w:spacing w:line="360" w:lineRule="auto"/>
        <w:ind w:firstLine="567"/>
        <w:jc w:val="both"/>
        <w:rPr>
          <w:sz w:val="24"/>
          <w:szCs w:val="24"/>
        </w:rPr>
      </w:pPr>
    </w:p>
    <w:p w14:paraId="546332AA" w14:textId="77777777" w:rsidR="00E37D6D" w:rsidRDefault="00E37D6D" w:rsidP="00E37D6D">
      <w:pPr>
        <w:pStyle w:val="Tabla"/>
        <w:rPr>
          <w:lang w:val="es-MX"/>
        </w:rPr>
      </w:pPr>
      <w:r w:rsidRPr="00490107">
        <w:rPr>
          <w:b/>
          <w:lang w:val="es-MX"/>
        </w:rPr>
        <w:lastRenderedPageBreak/>
        <w:t xml:space="preserve">Tabla </w:t>
      </w:r>
      <w:r>
        <w:rPr>
          <w:b/>
          <w:lang w:val="es-MX"/>
        </w:rPr>
        <w:t>1</w:t>
      </w:r>
      <w:r w:rsidRPr="00490107">
        <w:rPr>
          <w:b/>
          <w:lang w:val="es-MX"/>
        </w:rPr>
        <w:t xml:space="preserve">: </w:t>
      </w:r>
      <w:r>
        <w:rPr>
          <w:lang w:val="es-MX"/>
        </w:rPr>
        <w:t>Descriptivos de las variables sociodemográficas y explicativas</w:t>
      </w:r>
      <w:r w:rsidRPr="00490107">
        <w:rPr>
          <w:lang w:val="es-MX"/>
        </w:rPr>
        <w:t xml:space="preserve"> </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7"/>
        <w:gridCol w:w="2625"/>
        <w:gridCol w:w="1415"/>
        <w:gridCol w:w="1276"/>
        <w:gridCol w:w="850"/>
        <w:gridCol w:w="1276"/>
      </w:tblGrid>
      <w:tr w:rsidR="00E37D6D" w:rsidRPr="0021450F" w14:paraId="784D07D8" w14:textId="77777777" w:rsidTr="0021450F">
        <w:trPr>
          <w:trHeight w:val="649"/>
          <w:jc w:val="center"/>
        </w:trPr>
        <w:tc>
          <w:tcPr>
            <w:tcW w:w="3972" w:type="dxa"/>
            <w:gridSpan w:val="2"/>
            <w:vMerge w:val="restart"/>
            <w:shd w:val="clear" w:color="auto" w:fill="auto"/>
            <w:vAlign w:val="center"/>
            <w:hideMark/>
          </w:tcPr>
          <w:p w14:paraId="7C9B8815" w14:textId="77777777" w:rsidR="00E37D6D" w:rsidRPr="0021450F" w:rsidRDefault="00E37D6D" w:rsidP="00E00D8F">
            <w:pPr>
              <w:jc w:val="center"/>
              <w:rPr>
                <w:color w:val="000000"/>
                <w:sz w:val="24"/>
                <w:szCs w:val="24"/>
              </w:rPr>
            </w:pPr>
            <w:r w:rsidRPr="0021450F">
              <w:rPr>
                <w:color w:val="000000"/>
                <w:sz w:val="24"/>
                <w:szCs w:val="24"/>
                <w:lang w:val="es-MX"/>
              </w:rPr>
              <w:t>Componente</w:t>
            </w:r>
          </w:p>
        </w:tc>
        <w:tc>
          <w:tcPr>
            <w:tcW w:w="4817" w:type="dxa"/>
            <w:gridSpan w:val="4"/>
            <w:shd w:val="clear" w:color="auto" w:fill="auto"/>
            <w:vAlign w:val="center"/>
            <w:hideMark/>
          </w:tcPr>
          <w:p w14:paraId="75C09625" w14:textId="77777777" w:rsidR="00E37D6D" w:rsidRPr="0021450F" w:rsidRDefault="00E37D6D" w:rsidP="00E00D8F">
            <w:pPr>
              <w:jc w:val="center"/>
              <w:rPr>
                <w:color w:val="000000"/>
                <w:sz w:val="24"/>
                <w:szCs w:val="24"/>
              </w:rPr>
            </w:pPr>
            <w:r w:rsidRPr="0021450F">
              <w:rPr>
                <w:color w:val="000000"/>
                <w:sz w:val="24"/>
                <w:szCs w:val="24"/>
                <w:lang w:val="es-MX"/>
              </w:rPr>
              <w:t>Estadísticos</w:t>
            </w:r>
          </w:p>
        </w:tc>
      </w:tr>
      <w:tr w:rsidR="00E37D6D" w:rsidRPr="0021450F" w14:paraId="77BEAFD9" w14:textId="77777777" w:rsidTr="0021450F">
        <w:trPr>
          <w:trHeight w:val="324"/>
          <w:jc w:val="center"/>
        </w:trPr>
        <w:tc>
          <w:tcPr>
            <w:tcW w:w="3972" w:type="dxa"/>
            <w:gridSpan w:val="2"/>
            <w:vMerge/>
            <w:shd w:val="clear" w:color="auto" w:fill="D9D9D9" w:themeFill="background1" w:themeFillShade="D9"/>
            <w:vAlign w:val="center"/>
            <w:hideMark/>
          </w:tcPr>
          <w:p w14:paraId="3E32D3CB" w14:textId="77777777" w:rsidR="00E37D6D" w:rsidRPr="0021450F" w:rsidRDefault="00E37D6D" w:rsidP="00E00D8F">
            <w:pPr>
              <w:rPr>
                <w:color w:val="000000"/>
                <w:sz w:val="24"/>
                <w:szCs w:val="24"/>
              </w:rPr>
            </w:pPr>
          </w:p>
        </w:tc>
        <w:tc>
          <w:tcPr>
            <w:tcW w:w="1415" w:type="dxa"/>
            <w:shd w:val="clear" w:color="auto" w:fill="auto"/>
            <w:vAlign w:val="center"/>
            <w:hideMark/>
          </w:tcPr>
          <w:p w14:paraId="3EF3E2FF" w14:textId="77777777" w:rsidR="00E37D6D" w:rsidRPr="0021450F" w:rsidRDefault="00E37D6D" w:rsidP="00E00D8F">
            <w:pPr>
              <w:jc w:val="center"/>
              <w:rPr>
                <w:color w:val="000000"/>
                <w:sz w:val="24"/>
                <w:szCs w:val="24"/>
              </w:rPr>
            </w:pPr>
            <w:r w:rsidRPr="0021450F">
              <w:rPr>
                <w:color w:val="000000"/>
                <w:sz w:val="24"/>
                <w:szCs w:val="24"/>
                <w:lang w:val="es-MX"/>
              </w:rPr>
              <w:t>Frecuencia</w:t>
            </w:r>
          </w:p>
        </w:tc>
        <w:tc>
          <w:tcPr>
            <w:tcW w:w="1276" w:type="dxa"/>
            <w:shd w:val="clear" w:color="auto" w:fill="auto"/>
            <w:vAlign w:val="center"/>
            <w:hideMark/>
          </w:tcPr>
          <w:p w14:paraId="2D5818B8" w14:textId="77777777" w:rsidR="00E37D6D" w:rsidRPr="0021450F" w:rsidRDefault="00E37D6D" w:rsidP="00E00D8F">
            <w:pPr>
              <w:jc w:val="center"/>
              <w:rPr>
                <w:color w:val="000000"/>
                <w:sz w:val="24"/>
                <w:szCs w:val="24"/>
              </w:rPr>
            </w:pPr>
            <w:r w:rsidRPr="0021450F">
              <w:rPr>
                <w:color w:val="000000"/>
                <w:sz w:val="24"/>
                <w:szCs w:val="24"/>
                <w:lang w:val="es-MX"/>
              </w:rPr>
              <w:t>Porcentaje</w:t>
            </w:r>
          </w:p>
        </w:tc>
        <w:tc>
          <w:tcPr>
            <w:tcW w:w="850" w:type="dxa"/>
            <w:shd w:val="clear" w:color="auto" w:fill="auto"/>
            <w:vAlign w:val="center"/>
            <w:hideMark/>
          </w:tcPr>
          <w:p w14:paraId="27B91AA5" w14:textId="77777777" w:rsidR="00E37D6D" w:rsidRPr="0021450F" w:rsidRDefault="00E37D6D" w:rsidP="00E00D8F">
            <w:pPr>
              <w:jc w:val="center"/>
              <w:rPr>
                <w:color w:val="000000"/>
                <w:sz w:val="24"/>
                <w:szCs w:val="24"/>
              </w:rPr>
            </w:pPr>
            <w:r w:rsidRPr="0021450F">
              <w:rPr>
                <w:color w:val="000000"/>
                <w:sz w:val="24"/>
                <w:szCs w:val="24"/>
                <w:lang w:val="es-MX"/>
              </w:rPr>
              <w:t>Media</w:t>
            </w:r>
          </w:p>
        </w:tc>
        <w:tc>
          <w:tcPr>
            <w:tcW w:w="1276" w:type="dxa"/>
            <w:shd w:val="clear" w:color="auto" w:fill="auto"/>
            <w:vAlign w:val="center"/>
            <w:hideMark/>
          </w:tcPr>
          <w:p w14:paraId="033FF094" w14:textId="77777777" w:rsidR="00E37D6D" w:rsidRPr="0021450F" w:rsidRDefault="00E37D6D" w:rsidP="00E00D8F">
            <w:pPr>
              <w:jc w:val="center"/>
              <w:rPr>
                <w:color w:val="000000"/>
                <w:sz w:val="24"/>
                <w:szCs w:val="24"/>
              </w:rPr>
            </w:pPr>
            <w:r w:rsidRPr="0021450F">
              <w:rPr>
                <w:color w:val="000000"/>
                <w:sz w:val="24"/>
                <w:szCs w:val="24"/>
              </w:rPr>
              <w:t>Desviación</w:t>
            </w:r>
          </w:p>
          <w:p w14:paraId="46FD1FED" w14:textId="77777777" w:rsidR="00E37D6D" w:rsidRPr="0021450F" w:rsidRDefault="00E37D6D" w:rsidP="00E00D8F">
            <w:pPr>
              <w:jc w:val="center"/>
              <w:rPr>
                <w:color w:val="000000"/>
                <w:sz w:val="24"/>
                <w:szCs w:val="24"/>
              </w:rPr>
            </w:pPr>
            <w:r w:rsidRPr="0021450F">
              <w:rPr>
                <w:color w:val="000000"/>
                <w:sz w:val="24"/>
                <w:szCs w:val="24"/>
              </w:rPr>
              <w:t>típica</w:t>
            </w:r>
          </w:p>
        </w:tc>
      </w:tr>
      <w:tr w:rsidR="00277FBE" w:rsidRPr="0021450F" w14:paraId="5B4F4C35" w14:textId="77777777" w:rsidTr="00277FBE">
        <w:trPr>
          <w:trHeight w:val="324"/>
          <w:jc w:val="center"/>
        </w:trPr>
        <w:tc>
          <w:tcPr>
            <w:tcW w:w="1347" w:type="dxa"/>
            <w:vMerge w:val="restart"/>
            <w:shd w:val="clear" w:color="auto" w:fill="auto"/>
            <w:vAlign w:val="center"/>
            <w:hideMark/>
          </w:tcPr>
          <w:p w14:paraId="696D0620" w14:textId="77777777" w:rsidR="00277FBE" w:rsidRPr="0021450F" w:rsidRDefault="00277FBE" w:rsidP="00E00D8F">
            <w:pPr>
              <w:rPr>
                <w:color w:val="000000"/>
                <w:sz w:val="24"/>
                <w:szCs w:val="24"/>
              </w:rPr>
            </w:pPr>
            <w:r w:rsidRPr="0021450F">
              <w:rPr>
                <w:color w:val="000000"/>
                <w:sz w:val="24"/>
                <w:szCs w:val="24"/>
                <w:lang w:val="es-MX"/>
              </w:rPr>
              <w:t>Género</w:t>
            </w:r>
          </w:p>
        </w:tc>
        <w:tc>
          <w:tcPr>
            <w:tcW w:w="2625" w:type="dxa"/>
            <w:shd w:val="clear" w:color="auto" w:fill="auto"/>
            <w:vAlign w:val="center"/>
            <w:hideMark/>
          </w:tcPr>
          <w:p w14:paraId="1690E1DA" w14:textId="77777777" w:rsidR="00277FBE" w:rsidRPr="0021450F" w:rsidRDefault="00277FBE" w:rsidP="00E00D8F">
            <w:pPr>
              <w:rPr>
                <w:color w:val="000000"/>
                <w:sz w:val="24"/>
                <w:szCs w:val="24"/>
              </w:rPr>
            </w:pPr>
            <w:r w:rsidRPr="0021450F">
              <w:rPr>
                <w:color w:val="000000"/>
                <w:sz w:val="24"/>
                <w:szCs w:val="24"/>
                <w:lang w:eastAsia="es-MX"/>
              </w:rPr>
              <w:t xml:space="preserve">(1) </w:t>
            </w:r>
            <w:r w:rsidRPr="0021450F">
              <w:rPr>
                <w:color w:val="000000"/>
                <w:sz w:val="24"/>
                <w:szCs w:val="24"/>
                <w:lang w:val="es-MX"/>
              </w:rPr>
              <w:t>Hombre</w:t>
            </w:r>
          </w:p>
        </w:tc>
        <w:tc>
          <w:tcPr>
            <w:tcW w:w="1415" w:type="dxa"/>
            <w:shd w:val="clear" w:color="auto" w:fill="auto"/>
            <w:vAlign w:val="bottom"/>
          </w:tcPr>
          <w:p w14:paraId="4F353512" w14:textId="77777777" w:rsidR="00277FBE" w:rsidRPr="0021450F" w:rsidRDefault="00277FBE" w:rsidP="00E00D8F">
            <w:pPr>
              <w:jc w:val="right"/>
              <w:rPr>
                <w:color w:val="000000"/>
                <w:sz w:val="24"/>
                <w:szCs w:val="24"/>
              </w:rPr>
            </w:pPr>
            <w:r w:rsidRPr="0021450F">
              <w:rPr>
                <w:color w:val="000000"/>
                <w:sz w:val="24"/>
                <w:szCs w:val="24"/>
              </w:rPr>
              <w:t>469</w:t>
            </w:r>
          </w:p>
        </w:tc>
        <w:tc>
          <w:tcPr>
            <w:tcW w:w="1276" w:type="dxa"/>
            <w:shd w:val="clear" w:color="auto" w:fill="auto"/>
            <w:vAlign w:val="bottom"/>
          </w:tcPr>
          <w:p w14:paraId="4741DB51" w14:textId="77777777" w:rsidR="00277FBE" w:rsidRPr="0021450F" w:rsidRDefault="00277FBE" w:rsidP="00E00D8F">
            <w:pPr>
              <w:jc w:val="right"/>
              <w:rPr>
                <w:color w:val="000000"/>
                <w:sz w:val="24"/>
                <w:szCs w:val="24"/>
              </w:rPr>
            </w:pPr>
            <w:r w:rsidRPr="0021450F">
              <w:rPr>
                <w:color w:val="000000"/>
                <w:sz w:val="24"/>
                <w:szCs w:val="24"/>
              </w:rPr>
              <w:t>62.7</w:t>
            </w:r>
          </w:p>
        </w:tc>
        <w:tc>
          <w:tcPr>
            <w:tcW w:w="850" w:type="dxa"/>
            <w:vMerge w:val="restart"/>
            <w:shd w:val="clear" w:color="auto" w:fill="auto"/>
            <w:vAlign w:val="center"/>
          </w:tcPr>
          <w:p w14:paraId="44877BDB" w14:textId="2D4633C3" w:rsidR="00277FBE" w:rsidRPr="0021450F" w:rsidRDefault="00277FBE" w:rsidP="00277FBE">
            <w:pPr>
              <w:jc w:val="center"/>
              <w:rPr>
                <w:color w:val="000000"/>
                <w:sz w:val="24"/>
                <w:szCs w:val="24"/>
              </w:rPr>
            </w:pPr>
            <w:r w:rsidRPr="0021450F">
              <w:rPr>
                <w:color w:val="000000"/>
                <w:sz w:val="24"/>
                <w:szCs w:val="24"/>
              </w:rPr>
              <w:t>0.63</w:t>
            </w:r>
          </w:p>
        </w:tc>
        <w:tc>
          <w:tcPr>
            <w:tcW w:w="1276" w:type="dxa"/>
            <w:vMerge w:val="restart"/>
            <w:shd w:val="clear" w:color="auto" w:fill="auto"/>
            <w:noWrap/>
            <w:vAlign w:val="center"/>
          </w:tcPr>
          <w:p w14:paraId="1CA75AB3" w14:textId="1FC7E3DD" w:rsidR="00277FBE" w:rsidRPr="0021450F" w:rsidRDefault="00277FBE" w:rsidP="00E00D8F">
            <w:pPr>
              <w:jc w:val="right"/>
              <w:rPr>
                <w:color w:val="000000"/>
                <w:sz w:val="24"/>
                <w:szCs w:val="24"/>
              </w:rPr>
            </w:pPr>
            <w:r w:rsidRPr="0021450F">
              <w:rPr>
                <w:color w:val="000000"/>
                <w:sz w:val="24"/>
                <w:szCs w:val="24"/>
              </w:rPr>
              <w:t>0.484</w:t>
            </w:r>
          </w:p>
        </w:tc>
      </w:tr>
      <w:tr w:rsidR="00277FBE" w:rsidRPr="0021450F" w14:paraId="53C695F7" w14:textId="77777777" w:rsidTr="0021450F">
        <w:trPr>
          <w:trHeight w:val="324"/>
          <w:jc w:val="center"/>
        </w:trPr>
        <w:tc>
          <w:tcPr>
            <w:tcW w:w="1347" w:type="dxa"/>
            <w:vMerge/>
            <w:vAlign w:val="center"/>
            <w:hideMark/>
          </w:tcPr>
          <w:p w14:paraId="0C2B7C87" w14:textId="77777777" w:rsidR="00277FBE" w:rsidRPr="0021450F" w:rsidRDefault="00277FBE" w:rsidP="00E00D8F">
            <w:pPr>
              <w:rPr>
                <w:color w:val="000000"/>
                <w:sz w:val="24"/>
                <w:szCs w:val="24"/>
              </w:rPr>
            </w:pPr>
          </w:p>
        </w:tc>
        <w:tc>
          <w:tcPr>
            <w:tcW w:w="2625" w:type="dxa"/>
            <w:shd w:val="clear" w:color="auto" w:fill="auto"/>
            <w:vAlign w:val="center"/>
            <w:hideMark/>
          </w:tcPr>
          <w:p w14:paraId="7B54F066" w14:textId="77777777" w:rsidR="00277FBE" w:rsidRPr="0021450F" w:rsidRDefault="00277FBE" w:rsidP="00E00D8F">
            <w:pPr>
              <w:rPr>
                <w:color w:val="000000"/>
                <w:sz w:val="24"/>
                <w:szCs w:val="24"/>
              </w:rPr>
            </w:pPr>
            <w:r w:rsidRPr="0021450F">
              <w:rPr>
                <w:color w:val="000000"/>
                <w:sz w:val="24"/>
                <w:szCs w:val="24"/>
                <w:lang w:eastAsia="es-MX"/>
              </w:rPr>
              <w:t xml:space="preserve">(0) </w:t>
            </w:r>
            <w:r w:rsidRPr="0021450F">
              <w:rPr>
                <w:color w:val="000000"/>
                <w:sz w:val="24"/>
                <w:szCs w:val="24"/>
                <w:lang w:val="es-MX"/>
              </w:rPr>
              <w:t>Mujer</w:t>
            </w:r>
          </w:p>
        </w:tc>
        <w:tc>
          <w:tcPr>
            <w:tcW w:w="1415" w:type="dxa"/>
            <w:shd w:val="clear" w:color="auto" w:fill="auto"/>
            <w:vAlign w:val="bottom"/>
          </w:tcPr>
          <w:p w14:paraId="04978374" w14:textId="77777777" w:rsidR="00277FBE" w:rsidRPr="0021450F" w:rsidRDefault="00277FBE" w:rsidP="00E00D8F">
            <w:pPr>
              <w:jc w:val="right"/>
              <w:rPr>
                <w:color w:val="000000"/>
                <w:sz w:val="24"/>
                <w:szCs w:val="24"/>
              </w:rPr>
            </w:pPr>
            <w:r w:rsidRPr="0021450F">
              <w:rPr>
                <w:color w:val="000000"/>
                <w:sz w:val="24"/>
                <w:szCs w:val="24"/>
              </w:rPr>
              <w:t>279</w:t>
            </w:r>
          </w:p>
        </w:tc>
        <w:tc>
          <w:tcPr>
            <w:tcW w:w="1276" w:type="dxa"/>
            <w:shd w:val="clear" w:color="auto" w:fill="auto"/>
            <w:vAlign w:val="bottom"/>
          </w:tcPr>
          <w:p w14:paraId="439A9923" w14:textId="77777777" w:rsidR="00277FBE" w:rsidRPr="0021450F" w:rsidRDefault="00277FBE" w:rsidP="00E00D8F">
            <w:pPr>
              <w:jc w:val="right"/>
              <w:rPr>
                <w:color w:val="000000"/>
                <w:sz w:val="24"/>
                <w:szCs w:val="24"/>
              </w:rPr>
            </w:pPr>
            <w:r w:rsidRPr="0021450F">
              <w:rPr>
                <w:color w:val="000000"/>
                <w:sz w:val="24"/>
                <w:szCs w:val="24"/>
              </w:rPr>
              <w:t>37.3</w:t>
            </w:r>
          </w:p>
        </w:tc>
        <w:tc>
          <w:tcPr>
            <w:tcW w:w="850" w:type="dxa"/>
            <w:vMerge/>
            <w:shd w:val="clear" w:color="auto" w:fill="auto"/>
            <w:vAlign w:val="bottom"/>
          </w:tcPr>
          <w:p w14:paraId="1CF19CB3" w14:textId="25CFBB03" w:rsidR="00277FBE" w:rsidRPr="0021450F" w:rsidRDefault="00277FBE" w:rsidP="00E00D8F">
            <w:pPr>
              <w:jc w:val="right"/>
              <w:rPr>
                <w:color w:val="000000"/>
                <w:sz w:val="24"/>
                <w:szCs w:val="24"/>
              </w:rPr>
            </w:pPr>
          </w:p>
        </w:tc>
        <w:tc>
          <w:tcPr>
            <w:tcW w:w="1276" w:type="dxa"/>
            <w:vMerge/>
            <w:shd w:val="clear" w:color="auto" w:fill="auto"/>
            <w:noWrap/>
            <w:vAlign w:val="bottom"/>
          </w:tcPr>
          <w:p w14:paraId="7C152F5A" w14:textId="3C22D811" w:rsidR="00277FBE" w:rsidRPr="0021450F" w:rsidRDefault="00277FBE" w:rsidP="00E00D8F">
            <w:pPr>
              <w:jc w:val="right"/>
              <w:rPr>
                <w:color w:val="000000"/>
                <w:sz w:val="24"/>
                <w:szCs w:val="24"/>
              </w:rPr>
            </w:pPr>
          </w:p>
        </w:tc>
      </w:tr>
      <w:tr w:rsidR="00277FBE" w:rsidRPr="0021450F" w14:paraId="0BE41341" w14:textId="77777777" w:rsidTr="0021450F">
        <w:trPr>
          <w:trHeight w:val="324"/>
          <w:jc w:val="center"/>
        </w:trPr>
        <w:tc>
          <w:tcPr>
            <w:tcW w:w="1347" w:type="dxa"/>
            <w:vMerge/>
            <w:vAlign w:val="center"/>
            <w:hideMark/>
          </w:tcPr>
          <w:p w14:paraId="047411C1" w14:textId="77777777" w:rsidR="00277FBE" w:rsidRPr="0021450F" w:rsidRDefault="00277FBE" w:rsidP="00E00D8F">
            <w:pPr>
              <w:rPr>
                <w:color w:val="000000"/>
                <w:sz w:val="24"/>
                <w:szCs w:val="24"/>
              </w:rPr>
            </w:pPr>
          </w:p>
        </w:tc>
        <w:tc>
          <w:tcPr>
            <w:tcW w:w="2625" w:type="dxa"/>
            <w:shd w:val="clear" w:color="auto" w:fill="auto"/>
            <w:vAlign w:val="center"/>
            <w:hideMark/>
          </w:tcPr>
          <w:p w14:paraId="73D9D79A" w14:textId="77777777" w:rsidR="00277FBE" w:rsidRPr="0021450F" w:rsidRDefault="00277FBE" w:rsidP="00E00D8F">
            <w:pPr>
              <w:rPr>
                <w:color w:val="000000"/>
                <w:sz w:val="24"/>
                <w:szCs w:val="24"/>
              </w:rPr>
            </w:pPr>
            <w:r w:rsidRPr="0021450F">
              <w:rPr>
                <w:color w:val="000000"/>
                <w:sz w:val="24"/>
                <w:szCs w:val="24"/>
                <w:lang w:val="es-MX"/>
              </w:rPr>
              <w:t>Total</w:t>
            </w:r>
          </w:p>
        </w:tc>
        <w:tc>
          <w:tcPr>
            <w:tcW w:w="1415" w:type="dxa"/>
            <w:shd w:val="clear" w:color="auto" w:fill="auto"/>
            <w:vAlign w:val="bottom"/>
          </w:tcPr>
          <w:p w14:paraId="07311B85" w14:textId="77777777" w:rsidR="00277FBE" w:rsidRPr="0021450F" w:rsidRDefault="00277FBE" w:rsidP="00E00D8F">
            <w:pPr>
              <w:jc w:val="right"/>
              <w:rPr>
                <w:color w:val="000000"/>
                <w:sz w:val="24"/>
                <w:szCs w:val="24"/>
              </w:rPr>
            </w:pPr>
            <w:r w:rsidRPr="0021450F">
              <w:rPr>
                <w:color w:val="000000"/>
                <w:sz w:val="24"/>
                <w:szCs w:val="24"/>
              </w:rPr>
              <w:t>748</w:t>
            </w:r>
          </w:p>
        </w:tc>
        <w:tc>
          <w:tcPr>
            <w:tcW w:w="1276" w:type="dxa"/>
            <w:shd w:val="clear" w:color="auto" w:fill="auto"/>
            <w:vAlign w:val="bottom"/>
          </w:tcPr>
          <w:p w14:paraId="01F97870" w14:textId="77777777" w:rsidR="00277FBE" w:rsidRPr="0021450F" w:rsidRDefault="00277FBE" w:rsidP="00E00D8F">
            <w:pPr>
              <w:jc w:val="right"/>
              <w:rPr>
                <w:color w:val="000000"/>
                <w:sz w:val="24"/>
                <w:szCs w:val="24"/>
              </w:rPr>
            </w:pPr>
            <w:r w:rsidRPr="0021450F">
              <w:rPr>
                <w:color w:val="000000"/>
                <w:sz w:val="24"/>
                <w:szCs w:val="24"/>
              </w:rPr>
              <w:t>100.0</w:t>
            </w:r>
          </w:p>
        </w:tc>
        <w:tc>
          <w:tcPr>
            <w:tcW w:w="850" w:type="dxa"/>
            <w:vMerge/>
            <w:shd w:val="clear" w:color="auto" w:fill="auto"/>
            <w:vAlign w:val="bottom"/>
          </w:tcPr>
          <w:p w14:paraId="5A8E203A" w14:textId="77777777" w:rsidR="00277FBE" w:rsidRPr="0021450F" w:rsidRDefault="00277FBE" w:rsidP="00E00D8F">
            <w:pPr>
              <w:jc w:val="right"/>
              <w:rPr>
                <w:color w:val="000000"/>
                <w:sz w:val="24"/>
                <w:szCs w:val="24"/>
              </w:rPr>
            </w:pPr>
          </w:p>
        </w:tc>
        <w:tc>
          <w:tcPr>
            <w:tcW w:w="1276" w:type="dxa"/>
            <w:vMerge/>
            <w:shd w:val="clear" w:color="auto" w:fill="auto"/>
            <w:noWrap/>
            <w:vAlign w:val="bottom"/>
          </w:tcPr>
          <w:p w14:paraId="19772C1D" w14:textId="77777777" w:rsidR="00277FBE" w:rsidRPr="0021450F" w:rsidRDefault="00277FBE" w:rsidP="00E00D8F">
            <w:pPr>
              <w:jc w:val="right"/>
              <w:rPr>
                <w:color w:val="000000"/>
                <w:sz w:val="24"/>
                <w:szCs w:val="24"/>
              </w:rPr>
            </w:pPr>
          </w:p>
        </w:tc>
      </w:tr>
      <w:tr w:rsidR="00E37D6D" w:rsidRPr="0021450F" w14:paraId="29CD1532" w14:textId="77777777" w:rsidTr="0021450F">
        <w:trPr>
          <w:trHeight w:val="324"/>
          <w:jc w:val="center"/>
        </w:trPr>
        <w:tc>
          <w:tcPr>
            <w:tcW w:w="1347" w:type="dxa"/>
            <w:vMerge w:val="restart"/>
            <w:shd w:val="clear" w:color="auto" w:fill="auto"/>
            <w:vAlign w:val="center"/>
            <w:hideMark/>
          </w:tcPr>
          <w:p w14:paraId="47C3595D" w14:textId="77777777" w:rsidR="00E37D6D" w:rsidRPr="0021450F" w:rsidRDefault="00E37D6D" w:rsidP="00E00D8F">
            <w:pPr>
              <w:rPr>
                <w:color w:val="000000"/>
                <w:sz w:val="24"/>
                <w:szCs w:val="24"/>
              </w:rPr>
            </w:pPr>
            <w:r w:rsidRPr="0021450F">
              <w:rPr>
                <w:color w:val="000000"/>
                <w:sz w:val="24"/>
                <w:szCs w:val="24"/>
                <w:lang w:val="es-MX"/>
              </w:rPr>
              <w:t>Edad</w:t>
            </w:r>
          </w:p>
        </w:tc>
        <w:tc>
          <w:tcPr>
            <w:tcW w:w="2625" w:type="dxa"/>
            <w:shd w:val="clear" w:color="auto" w:fill="auto"/>
            <w:noWrap/>
            <w:vAlign w:val="center"/>
            <w:hideMark/>
          </w:tcPr>
          <w:p w14:paraId="2C4819D5" w14:textId="77777777" w:rsidR="00E37D6D" w:rsidRPr="0021450F" w:rsidRDefault="00E37D6D" w:rsidP="00E00D8F">
            <w:pPr>
              <w:rPr>
                <w:color w:val="000000"/>
                <w:sz w:val="24"/>
                <w:szCs w:val="24"/>
              </w:rPr>
            </w:pPr>
            <w:r w:rsidRPr="0021450F">
              <w:rPr>
                <w:color w:val="000000"/>
                <w:sz w:val="24"/>
                <w:szCs w:val="24"/>
                <w:lang w:eastAsia="es-MX"/>
              </w:rPr>
              <w:t>(1) Menos de 20 años</w:t>
            </w:r>
          </w:p>
        </w:tc>
        <w:tc>
          <w:tcPr>
            <w:tcW w:w="1415" w:type="dxa"/>
            <w:shd w:val="clear" w:color="auto" w:fill="auto"/>
            <w:vAlign w:val="bottom"/>
          </w:tcPr>
          <w:p w14:paraId="6513BA12" w14:textId="77777777" w:rsidR="00E37D6D" w:rsidRPr="0021450F" w:rsidRDefault="00E37D6D" w:rsidP="00E00D8F">
            <w:pPr>
              <w:jc w:val="right"/>
              <w:rPr>
                <w:color w:val="000000"/>
                <w:sz w:val="24"/>
                <w:szCs w:val="24"/>
              </w:rPr>
            </w:pPr>
            <w:r w:rsidRPr="0021450F">
              <w:rPr>
                <w:color w:val="000000"/>
                <w:sz w:val="24"/>
                <w:szCs w:val="24"/>
              </w:rPr>
              <w:t>180</w:t>
            </w:r>
          </w:p>
        </w:tc>
        <w:tc>
          <w:tcPr>
            <w:tcW w:w="1276" w:type="dxa"/>
            <w:shd w:val="clear" w:color="auto" w:fill="auto"/>
            <w:vAlign w:val="bottom"/>
          </w:tcPr>
          <w:p w14:paraId="40D63F7F" w14:textId="77777777" w:rsidR="00E37D6D" w:rsidRPr="0021450F" w:rsidRDefault="00E37D6D" w:rsidP="00E00D8F">
            <w:pPr>
              <w:jc w:val="right"/>
              <w:rPr>
                <w:color w:val="000000"/>
                <w:sz w:val="24"/>
                <w:szCs w:val="24"/>
              </w:rPr>
            </w:pPr>
            <w:r w:rsidRPr="0021450F">
              <w:rPr>
                <w:color w:val="000000"/>
                <w:sz w:val="24"/>
                <w:szCs w:val="24"/>
              </w:rPr>
              <w:t>24.1</w:t>
            </w:r>
          </w:p>
        </w:tc>
        <w:tc>
          <w:tcPr>
            <w:tcW w:w="850" w:type="dxa"/>
            <w:vMerge w:val="restart"/>
            <w:shd w:val="clear" w:color="auto" w:fill="auto"/>
            <w:vAlign w:val="center"/>
          </w:tcPr>
          <w:p w14:paraId="764EC7BF" w14:textId="77777777" w:rsidR="00E37D6D" w:rsidRPr="0021450F" w:rsidRDefault="00E37D6D" w:rsidP="00E00D8F">
            <w:pPr>
              <w:jc w:val="right"/>
              <w:rPr>
                <w:color w:val="000000"/>
                <w:sz w:val="24"/>
                <w:szCs w:val="24"/>
              </w:rPr>
            </w:pPr>
            <w:r w:rsidRPr="0021450F">
              <w:rPr>
                <w:color w:val="000000"/>
                <w:sz w:val="24"/>
                <w:szCs w:val="24"/>
              </w:rPr>
              <w:t>1.98</w:t>
            </w:r>
          </w:p>
        </w:tc>
        <w:tc>
          <w:tcPr>
            <w:tcW w:w="1276" w:type="dxa"/>
            <w:vMerge w:val="restart"/>
            <w:shd w:val="clear" w:color="auto" w:fill="auto"/>
            <w:noWrap/>
            <w:vAlign w:val="center"/>
          </w:tcPr>
          <w:p w14:paraId="4751D7B5" w14:textId="77777777" w:rsidR="00E37D6D" w:rsidRPr="0021450F" w:rsidRDefault="00E37D6D" w:rsidP="00E00D8F">
            <w:pPr>
              <w:jc w:val="right"/>
              <w:rPr>
                <w:color w:val="000000"/>
                <w:sz w:val="24"/>
                <w:szCs w:val="24"/>
              </w:rPr>
            </w:pPr>
            <w:r w:rsidRPr="0021450F">
              <w:rPr>
                <w:color w:val="000000"/>
                <w:sz w:val="24"/>
                <w:szCs w:val="24"/>
              </w:rPr>
              <w:t>0.761</w:t>
            </w:r>
          </w:p>
        </w:tc>
      </w:tr>
      <w:tr w:rsidR="00E37D6D" w:rsidRPr="0021450F" w14:paraId="0D9B2D43" w14:textId="77777777" w:rsidTr="0021450F">
        <w:trPr>
          <w:trHeight w:val="324"/>
          <w:jc w:val="center"/>
        </w:trPr>
        <w:tc>
          <w:tcPr>
            <w:tcW w:w="1347" w:type="dxa"/>
            <w:vMerge/>
            <w:vAlign w:val="center"/>
            <w:hideMark/>
          </w:tcPr>
          <w:p w14:paraId="3BB2DBDB" w14:textId="77777777" w:rsidR="00E37D6D" w:rsidRPr="0021450F" w:rsidRDefault="00E37D6D" w:rsidP="00E00D8F">
            <w:pPr>
              <w:rPr>
                <w:color w:val="000000"/>
                <w:sz w:val="24"/>
                <w:szCs w:val="24"/>
              </w:rPr>
            </w:pPr>
          </w:p>
        </w:tc>
        <w:tc>
          <w:tcPr>
            <w:tcW w:w="2625" w:type="dxa"/>
            <w:shd w:val="clear" w:color="auto" w:fill="auto"/>
            <w:noWrap/>
            <w:vAlign w:val="center"/>
            <w:hideMark/>
          </w:tcPr>
          <w:p w14:paraId="57A93F57" w14:textId="77777777" w:rsidR="00E37D6D" w:rsidRPr="0021450F" w:rsidRDefault="00E37D6D" w:rsidP="00E00D8F">
            <w:pPr>
              <w:rPr>
                <w:color w:val="000000"/>
                <w:sz w:val="24"/>
                <w:szCs w:val="24"/>
              </w:rPr>
            </w:pPr>
            <w:r w:rsidRPr="0021450F">
              <w:rPr>
                <w:color w:val="000000"/>
                <w:sz w:val="24"/>
                <w:szCs w:val="24"/>
                <w:lang w:eastAsia="es-MX"/>
              </w:rPr>
              <w:t>(2) De 21 a 25 años</w:t>
            </w:r>
          </w:p>
        </w:tc>
        <w:tc>
          <w:tcPr>
            <w:tcW w:w="1415" w:type="dxa"/>
            <w:shd w:val="clear" w:color="auto" w:fill="auto"/>
            <w:vAlign w:val="bottom"/>
          </w:tcPr>
          <w:p w14:paraId="12EFE432" w14:textId="77777777" w:rsidR="00E37D6D" w:rsidRPr="0021450F" w:rsidRDefault="00E37D6D" w:rsidP="00E00D8F">
            <w:pPr>
              <w:jc w:val="right"/>
              <w:rPr>
                <w:color w:val="000000"/>
                <w:sz w:val="24"/>
                <w:szCs w:val="24"/>
              </w:rPr>
            </w:pPr>
            <w:r w:rsidRPr="0021450F">
              <w:rPr>
                <w:color w:val="000000"/>
                <w:sz w:val="24"/>
                <w:szCs w:val="24"/>
              </w:rPr>
              <w:t>450</w:t>
            </w:r>
          </w:p>
        </w:tc>
        <w:tc>
          <w:tcPr>
            <w:tcW w:w="1276" w:type="dxa"/>
            <w:shd w:val="clear" w:color="auto" w:fill="auto"/>
            <w:vAlign w:val="bottom"/>
          </w:tcPr>
          <w:p w14:paraId="181201BF" w14:textId="77777777" w:rsidR="00E37D6D" w:rsidRPr="0021450F" w:rsidRDefault="00E37D6D" w:rsidP="00E00D8F">
            <w:pPr>
              <w:jc w:val="right"/>
              <w:rPr>
                <w:color w:val="000000"/>
                <w:sz w:val="24"/>
                <w:szCs w:val="24"/>
              </w:rPr>
            </w:pPr>
            <w:r w:rsidRPr="0021450F">
              <w:rPr>
                <w:color w:val="000000"/>
                <w:sz w:val="24"/>
                <w:szCs w:val="24"/>
              </w:rPr>
              <w:t>60.2</w:t>
            </w:r>
          </w:p>
        </w:tc>
        <w:tc>
          <w:tcPr>
            <w:tcW w:w="850" w:type="dxa"/>
            <w:vMerge/>
            <w:shd w:val="clear" w:color="auto" w:fill="auto"/>
            <w:vAlign w:val="center"/>
          </w:tcPr>
          <w:p w14:paraId="05D9BCFB" w14:textId="77777777" w:rsidR="00E37D6D" w:rsidRPr="0021450F" w:rsidRDefault="00E37D6D" w:rsidP="00E00D8F">
            <w:pPr>
              <w:jc w:val="right"/>
              <w:rPr>
                <w:color w:val="000000"/>
                <w:sz w:val="24"/>
                <w:szCs w:val="24"/>
              </w:rPr>
            </w:pPr>
          </w:p>
        </w:tc>
        <w:tc>
          <w:tcPr>
            <w:tcW w:w="1276" w:type="dxa"/>
            <w:vMerge/>
            <w:shd w:val="clear" w:color="auto" w:fill="auto"/>
            <w:noWrap/>
            <w:vAlign w:val="bottom"/>
          </w:tcPr>
          <w:p w14:paraId="0D338C54" w14:textId="77777777" w:rsidR="00E37D6D" w:rsidRPr="0021450F" w:rsidRDefault="00E37D6D" w:rsidP="00E00D8F">
            <w:pPr>
              <w:jc w:val="right"/>
              <w:rPr>
                <w:color w:val="000000"/>
                <w:sz w:val="24"/>
                <w:szCs w:val="24"/>
              </w:rPr>
            </w:pPr>
          </w:p>
        </w:tc>
      </w:tr>
      <w:tr w:rsidR="00E37D6D" w:rsidRPr="0021450F" w14:paraId="765432C8" w14:textId="77777777" w:rsidTr="0021450F">
        <w:trPr>
          <w:trHeight w:val="324"/>
          <w:jc w:val="center"/>
        </w:trPr>
        <w:tc>
          <w:tcPr>
            <w:tcW w:w="1347" w:type="dxa"/>
            <w:vMerge/>
            <w:vAlign w:val="center"/>
            <w:hideMark/>
          </w:tcPr>
          <w:p w14:paraId="15242667" w14:textId="77777777" w:rsidR="00E37D6D" w:rsidRPr="0021450F" w:rsidRDefault="00E37D6D" w:rsidP="00E00D8F">
            <w:pPr>
              <w:rPr>
                <w:color w:val="000000"/>
                <w:sz w:val="24"/>
                <w:szCs w:val="24"/>
              </w:rPr>
            </w:pPr>
          </w:p>
        </w:tc>
        <w:tc>
          <w:tcPr>
            <w:tcW w:w="2625" w:type="dxa"/>
            <w:shd w:val="clear" w:color="auto" w:fill="auto"/>
            <w:noWrap/>
            <w:vAlign w:val="center"/>
            <w:hideMark/>
          </w:tcPr>
          <w:p w14:paraId="26E206B3" w14:textId="77777777" w:rsidR="00E37D6D" w:rsidRPr="0021450F" w:rsidRDefault="00E37D6D" w:rsidP="00E00D8F">
            <w:pPr>
              <w:rPr>
                <w:color w:val="000000"/>
                <w:sz w:val="24"/>
                <w:szCs w:val="24"/>
              </w:rPr>
            </w:pPr>
            <w:r w:rsidRPr="0021450F">
              <w:rPr>
                <w:color w:val="000000"/>
                <w:sz w:val="24"/>
                <w:szCs w:val="24"/>
                <w:lang w:eastAsia="es-MX"/>
              </w:rPr>
              <w:t>(3) De 26 a 30 años</w:t>
            </w:r>
          </w:p>
        </w:tc>
        <w:tc>
          <w:tcPr>
            <w:tcW w:w="1415" w:type="dxa"/>
            <w:shd w:val="clear" w:color="auto" w:fill="auto"/>
            <w:vAlign w:val="bottom"/>
          </w:tcPr>
          <w:p w14:paraId="4827CD3B" w14:textId="77777777" w:rsidR="00E37D6D" w:rsidRPr="0021450F" w:rsidRDefault="00E37D6D" w:rsidP="00E00D8F">
            <w:pPr>
              <w:jc w:val="right"/>
              <w:rPr>
                <w:color w:val="000000"/>
                <w:sz w:val="24"/>
                <w:szCs w:val="24"/>
              </w:rPr>
            </w:pPr>
            <w:r w:rsidRPr="0021450F">
              <w:rPr>
                <w:color w:val="000000"/>
                <w:sz w:val="24"/>
                <w:szCs w:val="24"/>
              </w:rPr>
              <w:t>73</w:t>
            </w:r>
          </w:p>
        </w:tc>
        <w:tc>
          <w:tcPr>
            <w:tcW w:w="1276" w:type="dxa"/>
            <w:shd w:val="clear" w:color="auto" w:fill="auto"/>
            <w:vAlign w:val="bottom"/>
          </w:tcPr>
          <w:p w14:paraId="39F91FDC" w14:textId="77777777" w:rsidR="00E37D6D" w:rsidRPr="0021450F" w:rsidRDefault="00E37D6D" w:rsidP="00E00D8F">
            <w:pPr>
              <w:jc w:val="right"/>
              <w:rPr>
                <w:color w:val="000000"/>
                <w:sz w:val="24"/>
                <w:szCs w:val="24"/>
              </w:rPr>
            </w:pPr>
            <w:r w:rsidRPr="0021450F">
              <w:rPr>
                <w:color w:val="000000"/>
                <w:sz w:val="24"/>
                <w:szCs w:val="24"/>
              </w:rPr>
              <w:t>9.8</w:t>
            </w:r>
          </w:p>
        </w:tc>
        <w:tc>
          <w:tcPr>
            <w:tcW w:w="850" w:type="dxa"/>
            <w:vMerge/>
            <w:shd w:val="clear" w:color="auto" w:fill="auto"/>
            <w:vAlign w:val="center"/>
          </w:tcPr>
          <w:p w14:paraId="25480314" w14:textId="77777777" w:rsidR="00E37D6D" w:rsidRPr="0021450F" w:rsidRDefault="00E37D6D" w:rsidP="00E00D8F">
            <w:pPr>
              <w:jc w:val="right"/>
              <w:rPr>
                <w:color w:val="000000"/>
                <w:sz w:val="24"/>
                <w:szCs w:val="24"/>
              </w:rPr>
            </w:pPr>
          </w:p>
        </w:tc>
        <w:tc>
          <w:tcPr>
            <w:tcW w:w="1276" w:type="dxa"/>
            <w:vMerge/>
            <w:shd w:val="clear" w:color="auto" w:fill="auto"/>
            <w:noWrap/>
            <w:vAlign w:val="bottom"/>
          </w:tcPr>
          <w:p w14:paraId="56AAED08" w14:textId="77777777" w:rsidR="00E37D6D" w:rsidRPr="0021450F" w:rsidRDefault="00E37D6D" w:rsidP="00E00D8F">
            <w:pPr>
              <w:jc w:val="right"/>
              <w:rPr>
                <w:color w:val="000000"/>
                <w:sz w:val="24"/>
                <w:szCs w:val="24"/>
              </w:rPr>
            </w:pPr>
          </w:p>
        </w:tc>
      </w:tr>
      <w:tr w:rsidR="00E37D6D" w:rsidRPr="0021450F" w14:paraId="01A4BFB3" w14:textId="77777777" w:rsidTr="0021450F">
        <w:trPr>
          <w:trHeight w:val="324"/>
          <w:jc w:val="center"/>
        </w:trPr>
        <w:tc>
          <w:tcPr>
            <w:tcW w:w="1347" w:type="dxa"/>
            <w:vMerge/>
            <w:vAlign w:val="center"/>
            <w:hideMark/>
          </w:tcPr>
          <w:p w14:paraId="172D0B8F" w14:textId="77777777" w:rsidR="00E37D6D" w:rsidRPr="0021450F" w:rsidRDefault="00E37D6D" w:rsidP="00E00D8F">
            <w:pPr>
              <w:rPr>
                <w:color w:val="000000"/>
                <w:sz w:val="24"/>
                <w:szCs w:val="24"/>
              </w:rPr>
            </w:pPr>
          </w:p>
        </w:tc>
        <w:tc>
          <w:tcPr>
            <w:tcW w:w="2625" w:type="dxa"/>
            <w:shd w:val="clear" w:color="auto" w:fill="auto"/>
            <w:noWrap/>
            <w:vAlign w:val="center"/>
            <w:hideMark/>
          </w:tcPr>
          <w:p w14:paraId="36212BD1" w14:textId="77777777" w:rsidR="00E37D6D" w:rsidRPr="0021450F" w:rsidRDefault="00E37D6D" w:rsidP="00E00D8F">
            <w:pPr>
              <w:rPr>
                <w:color w:val="000000"/>
                <w:sz w:val="24"/>
                <w:szCs w:val="24"/>
              </w:rPr>
            </w:pPr>
            <w:r w:rsidRPr="0021450F">
              <w:rPr>
                <w:color w:val="000000"/>
                <w:sz w:val="24"/>
                <w:szCs w:val="24"/>
                <w:lang w:eastAsia="es-MX"/>
              </w:rPr>
              <w:t>(4) Más de 31 años</w:t>
            </w:r>
          </w:p>
        </w:tc>
        <w:tc>
          <w:tcPr>
            <w:tcW w:w="1415" w:type="dxa"/>
            <w:shd w:val="clear" w:color="auto" w:fill="auto"/>
            <w:vAlign w:val="bottom"/>
          </w:tcPr>
          <w:p w14:paraId="319AB39D" w14:textId="77777777" w:rsidR="00E37D6D" w:rsidRPr="0021450F" w:rsidRDefault="00E37D6D" w:rsidP="00E00D8F">
            <w:pPr>
              <w:jc w:val="right"/>
              <w:rPr>
                <w:color w:val="000000"/>
                <w:sz w:val="24"/>
                <w:szCs w:val="24"/>
              </w:rPr>
            </w:pPr>
            <w:r w:rsidRPr="0021450F">
              <w:rPr>
                <w:color w:val="000000"/>
                <w:sz w:val="24"/>
                <w:szCs w:val="24"/>
              </w:rPr>
              <w:t>45</w:t>
            </w:r>
          </w:p>
        </w:tc>
        <w:tc>
          <w:tcPr>
            <w:tcW w:w="1276" w:type="dxa"/>
            <w:shd w:val="clear" w:color="auto" w:fill="auto"/>
            <w:vAlign w:val="bottom"/>
          </w:tcPr>
          <w:p w14:paraId="16E95AD7" w14:textId="77777777" w:rsidR="00E37D6D" w:rsidRPr="0021450F" w:rsidRDefault="00E37D6D" w:rsidP="00E00D8F">
            <w:pPr>
              <w:jc w:val="right"/>
              <w:rPr>
                <w:color w:val="000000"/>
                <w:sz w:val="24"/>
                <w:szCs w:val="24"/>
              </w:rPr>
            </w:pPr>
            <w:r w:rsidRPr="0021450F">
              <w:rPr>
                <w:color w:val="000000"/>
                <w:sz w:val="24"/>
                <w:szCs w:val="24"/>
              </w:rPr>
              <w:t>6.0</w:t>
            </w:r>
          </w:p>
        </w:tc>
        <w:tc>
          <w:tcPr>
            <w:tcW w:w="850" w:type="dxa"/>
            <w:vMerge/>
            <w:shd w:val="clear" w:color="auto" w:fill="auto"/>
            <w:vAlign w:val="center"/>
          </w:tcPr>
          <w:p w14:paraId="114EA48D" w14:textId="77777777" w:rsidR="00E37D6D" w:rsidRPr="0021450F" w:rsidRDefault="00E37D6D" w:rsidP="00E00D8F">
            <w:pPr>
              <w:jc w:val="right"/>
              <w:rPr>
                <w:color w:val="000000"/>
                <w:sz w:val="24"/>
                <w:szCs w:val="24"/>
              </w:rPr>
            </w:pPr>
          </w:p>
        </w:tc>
        <w:tc>
          <w:tcPr>
            <w:tcW w:w="1276" w:type="dxa"/>
            <w:vMerge/>
            <w:shd w:val="clear" w:color="auto" w:fill="auto"/>
            <w:noWrap/>
            <w:vAlign w:val="bottom"/>
          </w:tcPr>
          <w:p w14:paraId="110B82C7" w14:textId="77777777" w:rsidR="00E37D6D" w:rsidRPr="0021450F" w:rsidRDefault="00E37D6D" w:rsidP="00E00D8F">
            <w:pPr>
              <w:jc w:val="right"/>
              <w:rPr>
                <w:color w:val="000000"/>
                <w:sz w:val="24"/>
                <w:szCs w:val="24"/>
              </w:rPr>
            </w:pPr>
          </w:p>
        </w:tc>
      </w:tr>
      <w:tr w:rsidR="00E37D6D" w:rsidRPr="0021450F" w14:paraId="332951E3" w14:textId="77777777" w:rsidTr="0021450F">
        <w:trPr>
          <w:trHeight w:val="324"/>
          <w:jc w:val="center"/>
        </w:trPr>
        <w:tc>
          <w:tcPr>
            <w:tcW w:w="1347" w:type="dxa"/>
            <w:vMerge/>
            <w:vAlign w:val="center"/>
            <w:hideMark/>
          </w:tcPr>
          <w:p w14:paraId="285ADA5F" w14:textId="77777777" w:rsidR="00E37D6D" w:rsidRPr="0021450F" w:rsidRDefault="00E37D6D" w:rsidP="00E00D8F">
            <w:pPr>
              <w:rPr>
                <w:color w:val="000000"/>
                <w:sz w:val="24"/>
                <w:szCs w:val="24"/>
              </w:rPr>
            </w:pPr>
          </w:p>
        </w:tc>
        <w:tc>
          <w:tcPr>
            <w:tcW w:w="2625" w:type="dxa"/>
            <w:shd w:val="clear" w:color="auto" w:fill="auto"/>
            <w:noWrap/>
            <w:vAlign w:val="center"/>
            <w:hideMark/>
          </w:tcPr>
          <w:p w14:paraId="407825A9" w14:textId="77777777" w:rsidR="00E37D6D" w:rsidRPr="0021450F" w:rsidRDefault="00E37D6D" w:rsidP="00E00D8F">
            <w:pPr>
              <w:rPr>
                <w:color w:val="000000"/>
                <w:sz w:val="24"/>
                <w:szCs w:val="24"/>
              </w:rPr>
            </w:pPr>
            <w:r w:rsidRPr="0021450F">
              <w:rPr>
                <w:color w:val="000000"/>
                <w:sz w:val="24"/>
                <w:szCs w:val="24"/>
                <w:lang w:eastAsia="es-MX"/>
              </w:rPr>
              <w:t>Total</w:t>
            </w:r>
          </w:p>
        </w:tc>
        <w:tc>
          <w:tcPr>
            <w:tcW w:w="1415" w:type="dxa"/>
            <w:shd w:val="clear" w:color="auto" w:fill="auto"/>
            <w:noWrap/>
            <w:vAlign w:val="bottom"/>
          </w:tcPr>
          <w:p w14:paraId="5C499DBF" w14:textId="77777777" w:rsidR="00E37D6D" w:rsidRPr="0021450F" w:rsidRDefault="00E37D6D" w:rsidP="00E00D8F">
            <w:pPr>
              <w:jc w:val="right"/>
              <w:rPr>
                <w:color w:val="000000"/>
                <w:sz w:val="24"/>
                <w:szCs w:val="24"/>
              </w:rPr>
            </w:pPr>
            <w:r w:rsidRPr="0021450F">
              <w:rPr>
                <w:color w:val="000000"/>
                <w:sz w:val="24"/>
                <w:szCs w:val="24"/>
              </w:rPr>
              <w:t>748</w:t>
            </w:r>
          </w:p>
        </w:tc>
        <w:tc>
          <w:tcPr>
            <w:tcW w:w="1276" w:type="dxa"/>
            <w:shd w:val="clear" w:color="auto" w:fill="auto"/>
            <w:noWrap/>
            <w:vAlign w:val="bottom"/>
          </w:tcPr>
          <w:p w14:paraId="0F35865A" w14:textId="77777777" w:rsidR="00E37D6D" w:rsidRPr="0021450F" w:rsidRDefault="00E37D6D" w:rsidP="00E00D8F">
            <w:pPr>
              <w:jc w:val="right"/>
              <w:rPr>
                <w:color w:val="000000"/>
                <w:sz w:val="24"/>
                <w:szCs w:val="24"/>
              </w:rPr>
            </w:pPr>
            <w:r w:rsidRPr="0021450F">
              <w:rPr>
                <w:color w:val="000000"/>
                <w:sz w:val="24"/>
                <w:szCs w:val="24"/>
              </w:rPr>
              <w:t>100.0</w:t>
            </w:r>
          </w:p>
        </w:tc>
        <w:tc>
          <w:tcPr>
            <w:tcW w:w="850" w:type="dxa"/>
            <w:vMerge/>
            <w:shd w:val="clear" w:color="auto" w:fill="auto"/>
            <w:noWrap/>
            <w:vAlign w:val="bottom"/>
          </w:tcPr>
          <w:p w14:paraId="136FD5A2" w14:textId="77777777" w:rsidR="00E37D6D" w:rsidRPr="0021450F" w:rsidRDefault="00E37D6D" w:rsidP="00E00D8F">
            <w:pPr>
              <w:jc w:val="right"/>
              <w:rPr>
                <w:color w:val="000000"/>
                <w:sz w:val="24"/>
                <w:szCs w:val="24"/>
              </w:rPr>
            </w:pPr>
          </w:p>
        </w:tc>
        <w:tc>
          <w:tcPr>
            <w:tcW w:w="1276" w:type="dxa"/>
            <w:vMerge/>
            <w:shd w:val="clear" w:color="auto" w:fill="auto"/>
            <w:noWrap/>
            <w:vAlign w:val="bottom"/>
          </w:tcPr>
          <w:p w14:paraId="44635E66" w14:textId="77777777" w:rsidR="00E37D6D" w:rsidRPr="0021450F" w:rsidRDefault="00E37D6D" w:rsidP="00E00D8F">
            <w:pPr>
              <w:jc w:val="right"/>
              <w:rPr>
                <w:color w:val="000000"/>
                <w:sz w:val="24"/>
                <w:szCs w:val="24"/>
              </w:rPr>
            </w:pPr>
          </w:p>
        </w:tc>
      </w:tr>
      <w:tr w:rsidR="00E37D6D" w:rsidRPr="0021450F" w14:paraId="06F14BDC" w14:textId="77777777" w:rsidTr="0021450F">
        <w:trPr>
          <w:trHeight w:val="324"/>
          <w:jc w:val="center"/>
        </w:trPr>
        <w:tc>
          <w:tcPr>
            <w:tcW w:w="1347" w:type="dxa"/>
            <w:vMerge w:val="restart"/>
            <w:shd w:val="clear" w:color="auto" w:fill="auto"/>
            <w:noWrap/>
            <w:vAlign w:val="center"/>
            <w:hideMark/>
          </w:tcPr>
          <w:p w14:paraId="53373B58" w14:textId="77777777" w:rsidR="00E37D6D" w:rsidRPr="0021450F" w:rsidRDefault="00E37D6D" w:rsidP="00E00D8F">
            <w:pPr>
              <w:rPr>
                <w:color w:val="000000"/>
                <w:sz w:val="24"/>
                <w:szCs w:val="24"/>
              </w:rPr>
            </w:pPr>
            <w:r w:rsidRPr="0021450F">
              <w:rPr>
                <w:color w:val="000000"/>
                <w:sz w:val="24"/>
                <w:szCs w:val="24"/>
              </w:rPr>
              <w:t>Área</w:t>
            </w:r>
          </w:p>
        </w:tc>
        <w:tc>
          <w:tcPr>
            <w:tcW w:w="2625" w:type="dxa"/>
            <w:shd w:val="clear" w:color="auto" w:fill="auto"/>
            <w:noWrap/>
            <w:vAlign w:val="center"/>
            <w:hideMark/>
          </w:tcPr>
          <w:p w14:paraId="08EC7C8F" w14:textId="77777777" w:rsidR="00E37D6D" w:rsidRPr="0021450F" w:rsidRDefault="00E37D6D" w:rsidP="00E00D8F">
            <w:pPr>
              <w:rPr>
                <w:color w:val="000000"/>
                <w:sz w:val="24"/>
                <w:szCs w:val="24"/>
              </w:rPr>
            </w:pPr>
            <w:r w:rsidRPr="0021450F">
              <w:rPr>
                <w:color w:val="000000"/>
                <w:sz w:val="24"/>
                <w:szCs w:val="24"/>
                <w:lang w:eastAsia="es-MX"/>
              </w:rPr>
              <w:t>(1) Ciencias sociales</w:t>
            </w:r>
          </w:p>
        </w:tc>
        <w:tc>
          <w:tcPr>
            <w:tcW w:w="1415" w:type="dxa"/>
            <w:shd w:val="clear" w:color="auto" w:fill="auto"/>
            <w:noWrap/>
            <w:vAlign w:val="bottom"/>
          </w:tcPr>
          <w:p w14:paraId="73732867" w14:textId="77777777" w:rsidR="00E37D6D" w:rsidRPr="0021450F" w:rsidRDefault="00E37D6D" w:rsidP="00E00D8F">
            <w:pPr>
              <w:jc w:val="right"/>
              <w:rPr>
                <w:color w:val="000000"/>
                <w:sz w:val="24"/>
                <w:szCs w:val="24"/>
              </w:rPr>
            </w:pPr>
            <w:r w:rsidRPr="0021450F">
              <w:rPr>
                <w:color w:val="000000"/>
                <w:sz w:val="24"/>
                <w:szCs w:val="24"/>
              </w:rPr>
              <w:t>523</w:t>
            </w:r>
          </w:p>
        </w:tc>
        <w:tc>
          <w:tcPr>
            <w:tcW w:w="1276" w:type="dxa"/>
            <w:shd w:val="clear" w:color="auto" w:fill="auto"/>
            <w:noWrap/>
            <w:vAlign w:val="bottom"/>
          </w:tcPr>
          <w:p w14:paraId="23E1E8F0" w14:textId="77777777" w:rsidR="00E37D6D" w:rsidRPr="0021450F" w:rsidRDefault="00E37D6D" w:rsidP="00E00D8F">
            <w:pPr>
              <w:jc w:val="right"/>
              <w:rPr>
                <w:color w:val="000000"/>
                <w:sz w:val="24"/>
                <w:szCs w:val="24"/>
              </w:rPr>
            </w:pPr>
            <w:r w:rsidRPr="0021450F">
              <w:rPr>
                <w:color w:val="000000"/>
                <w:sz w:val="24"/>
                <w:szCs w:val="24"/>
              </w:rPr>
              <w:t>69.9</w:t>
            </w:r>
          </w:p>
        </w:tc>
        <w:tc>
          <w:tcPr>
            <w:tcW w:w="850" w:type="dxa"/>
            <w:vMerge w:val="restart"/>
            <w:shd w:val="clear" w:color="auto" w:fill="auto"/>
            <w:noWrap/>
            <w:vAlign w:val="center"/>
          </w:tcPr>
          <w:p w14:paraId="2CB1F9DC" w14:textId="77777777" w:rsidR="00E37D6D" w:rsidRPr="0021450F" w:rsidRDefault="00E37D6D" w:rsidP="00E00D8F">
            <w:pPr>
              <w:jc w:val="right"/>
              <w:rPr>
                <w:color w:val="000000"/>
                <w:sz w:val="24"/>
                <w:szCs w:val="24"/>
              </w:rPr>
            </w:pPr>
            <w:r w:rsidRPr="0021450F">
              <w:rPr>
                <w:color w:val="000000"/>
                <w:sz w:val="24"/>
                <w:szCs w:val="24"/>
              </w:rPr>
              <w:t>1.36</w:t>
            </w:r>
          </w:p>
        </w:tc>
        <w:tc>
          <w:tcPr>
            <w:tcW w:w="1276" w:type="dxa"/>
            <w:vMerge w:val="restart"/>
            <w:shd w:val="clear" w:color="auto" w:fill="auto"/>
            <w:noWrap/>
            <w:vAlign w:val="center"/>
          </w:tcPr>
          <w:p w14:paraId="42CB2904" w14:textId="77777777" w:rsidR="00E37D6D" w:rsidRPr="0021450F" w:rsidRDefault="00E37D6D" w:rsidP="00E00D8F">
            <w:pPr>
              <w:jc w:val="right"/>
              <w:rPr>
                <w:color w:val="000000"/>
                <w:sz w:val="24"/>
                <w:szCs w:val="24"/>
              </w:rPr>
            </w:pPr>
            <w:r w:rsidRPr="0021450F">
              <w:rPr>
                <w:color w:val="000000"/>
                <w:sz w:val="24"/>
                <w:szCs w:val="24"/>
              </w:rPr>
              <w:t>0.586</w:t>
            </w:r>
          </w:p>
        </w:tc>
      </w:tr>
      <w:tr w:rsidR="00E37D6D" w:rsidRPr="0021450F" w14:paraId="68F246B1" w14:textId="77777777" w:rsidTr="0021450F">
        <w:trPr>
          <w:trHeight w:val="324"/>
          <w:jc w:val="center"/>
        </w:trPr>
        <w:tc>
          <w:tcPr>
            <w:tcW w:w="1347" w:type="dxa"/>
            <w:vMerge/>
            <w:shd w:val="clear" w:color="auto" w:fill="auto"/>
            <w:noWrap/>
            <w:vAlign w:val="center"/>
          </w:tcPr>
          <w:p w14:paraId="71F7DC62" w14:textId="77777777" w:rsidR="00E37D6D" w:rsidRPr="0021450F" w:rsidRDefault="00E37D6D" w:rsidP="00E00D8F">
            <w:pPr>
              <w:rPr>
                <w:color w:val="000000"/>
                <w:sz w:val="24"/>
                <w:szCs w:val="24"/>
              </w:rPr>
            </w:pPr>
          </w:p>
        </w:tc>
        <w:tc>
          <w:tcPr>
            <w:tcW w:w="2625" w:type="dxa"/>
            <w:shd w:val="clear" w:color="auto" w:fill="auto"/>
            <w:noWrap/>
            <w:vAlign w:val="center"/>
          </w:tcPr>
          <w:p w14:paraId="4CCE94E9" w14:textId="77777777" w:rsidR="00E37D6D" w:rsidRPr="0021450F" w:rsidRDefault="00E37D6D" w:rsidP="00E00D8F">
            <w:pPr>
              <w:rPr>
                <w:color w:val="000000"/>
                <w:sz w:val="24"/>
                <w:szCs w:val="24"/>
                <w:lang w:eastAsia="es-MX"/>
              </w:rPr>
            </w:pPr>
            <w:r w:rsidRPr="0021450F">
              <w:rPr>
                <w:color w:val="000000"/>
                <w:sz w:val="24"/>
                <w:szCs w:val="24"/>
                <w:lang w:eastAsia="es-MX"/>
              </w:rPr>
              <w:t>(2) Ingenierías</w:t>
            </w:r>
          </w:p>
        </w:tc>
        <w:tc>
          <w:tcPr>
            <w:tcW w:w="1415" w:type="dxa"/>
            <w:shd w:val="clear" w:color="auto" w:fill="auto"/>
            <w:noWrap/>
            <w:vAlign w:val="bottom"/>
          </w:tcPr>
          <w:p w14:paraId="2C338B7B" w14:textId="77777777" w:rsidR="00E37D6D" w:rsidRPr="0021450F" w:rsidRDefault="00E37D6D" w:rsidP="00E00D8F">
            <w:pPr>
              <w:jc w:val="right"/>
              <w:rPr>
                <w:color w:val="000000"/>
                <w:sz w:val="24"/>
                <w:szCs w:val="24"/>
              </w:rPr>
            </w:pPr>
            <w:r w:rsidRPr="0021450F">
              <w:rPr>
                <w:color w:val="000000"/>
                <w:sz w:val="24"/>
                <w:szCs w:val="24"/>
              </w:rPr>
              <w:t>184</w:t>
            </w:r>
          </w:p>
        </w:tc>
        <w:tc>
          <w:tcPr>
            <w:tcW w:w="1276" w:type="dxa"/>
            <w:shd w:val="clear" w:color="auto" w:fill="auto"/>
            <w:noWrap/>
            <w:vAlign w:val="bottom"/>
          </w:tcPr>
          <w:p w14:paraId="507AC98C" w14:textId="77777777" w:rsidR="00E37D6D" w:rsidRPr="0021450F" w:rsidRDefault="00E37D6D" w:rsidP="00E00D8F">
            <w:pPr>
              <w:jc w:val="right"/>
              <w:rPr>
                <w:color w:val="000000"/>
                <w:sz w:val="24"/>
                <w:szCs w:val="24"/>
              </w:rPr>
            </w:pPr>
            <w:r w:rsidRPr="0021450F">
              <w:rPr>
                <w:color w:val="000000"/>
                <w:sz w:val="24"/>
                <w:szCs w:val="24"/>
              </w:rPr>
              <w:t>24.6</w:t>
            </w:r>
          </w:p>
        </w:tc>
        <w:tc>
          <w:tcPr>
            <w:tcW w:w="850" w:type="dxa"/>
            <w:vMerge/>
            <w:shd w:val="clear" w:color="auto" w:fill="auto"/>
            <w:noWrap/>
            <w:vAlign w:val="bottom"/>
          </w:tcPr>
          <w:p w14:paraId="1192CDDD" w14:textId="77777777" w:rsidR="00E37D6D" w:rsidRPr="0021450F" w:rsidRDefault="00E37D6D" w:rsidP="00E00D8F">
            <w:pPr>
              <w:jc w:val="right"/>
              <w:rPr>
                <w:color w:val="000000"/>
                <w:sz w:val="24"/>
                <w:szCs w:val="24"/>
              </w:rPr>
            </w:pPr>
          </w:p>
        </w:tc>
        <w:tc>
          <w:tcPr>
            <w:tcW w:w="1276" w:type="dxa"/>
            <w:vMerge/>
            <w:shd w:val="clear" w:color="auto" w:fill="auto"/>
            <w:noWrap/>
            <w:vAlign w:val="bottom"/>
          </w:tcPr>
          <w:p w14:paraId="47F04E22" w14:textId="77777777" w:rsidR="00E37D6D" w:rsidRPr="0021450F" w:rsidRDefault="00E37D6D" w:rsidP="00E00D8F">
            <w:pPr>
              <w:jc w:val="right"/>
              <w:rPr>
                <w:color w:val="000000"/>
                <w:sz w:val="24"/>
                <w:szCs w:val="24"/>
              </w:rPr>
            </w:pPr>
          </w:p>
        </w:tc>
      </w:tr>
      <w:tr w:rsidR="00E37D6D" w:rsidRPr="0021450F" w14:paraId="4E6375B4" w14:textId="77777777" w:rsidTr="0021450F">
        <w:trPr>
          <w:trHeight w:val="324"/>
          <w:jc w:val="center"/>
        </w:trPr>
        <w:tc>
          <w:tcPr>
            <w:tcW w:w="1347" w:type="dxa"/>
            <w:vMerge/>
            <w:shd w:val="clear" w:color="auto" w:fill="auto"/>
            <w:vAlign w:val="center"/>
            <w:hideMark/>
          </w:tcPr>
          <w:p w14:paraId="318ED40F" w14:textId="77777777" w:rsidR="00E37D6D" w:rsidRPr="0021450F" w:rsidRDefault="00E37D6D" w:rsidP="00E00D8F">
            <w:pPr>
              <w:rPr>
                <w:color w:val="000000"/>
                <w:sz w:val="24"/>
                <w:szCs w:val="24"/>
              </w:rPr>
            </w:pPr>
          </w:p>
        </w:tc>
        <w:tc>
          <w:tcPr>
            <w:tcW w:w="2625" w:type="dxa"/>
            <w:shd w:val="clear" w:color="auto" w:fill="auto"/>
            <w:noWrap/>
            <w:vAlign w:val="center"/>
            <w:hideMark/>
          </w:tcPr>
          <w:p w14:paraId="4F6A2288" w14:textId="77777777" w:rsidR="00E37D6D" w:rsidRPr="0021450F" w:rsidRDefault="00E37D6D" w:rsidP="00E00D8F">
            <w:pPr>
              <w:rPr>
                <w:color w:val="000000"/>
                <w:sz w:val="24"/>
                <w:szCs w:val="24"/>
              </w:rPr>
            </w:pPr>
            <w:r w:rsidRPr="0021450F">
              <w:rPr>
                <w:color w:val="000000"/>
                <w:sz w:val="24"/>
                <w:szCs w:val="24"/>
                <w:lang w:eastAsia="es-MX"/>
              </w:rPr>
              <w:t>(3) Física y matemáticas</w:t>
            </w:r>
          </w:p>
        </w:tc>
        <w:tc>
          <w:tcPr>
            <w:tcW w:w="1415" w:type="dxa"/>
            <w:shd w:val="clear" w:color="auto" w:fill="auto"/>
            <w:noWrap/>
            <w:vAlign w:val="bottom"/>
          </w:tcPr>
          <w:p w14:paraId="35BBA881" w14:textId="77777777" w:rsidR="00E37D6D" w:rsidRPr="0021450F" w:rsidRDefault="00E37D6D" w:rsidP="00E00D8F">
            <w:pPr>
              <w:jc w:val="right"/>
              <w:rPr>
                <w:color w:val="000000"/>
                <w:sz w:val="24"/>
                <w:szCs w:val="24"/>
              </w:rPr>
            </w:pPr>
            <w:r w:rsidRPr="0021450F">
              <w:rPr>
                <w:color w:val="000000"/>
                <w:sz w:val="24"/>
                <w:szCs w:val="24"/>
              </w:rPr>
              <w:t>41</w:t>
            </w:r>
          </w:p>
        </w:tc>
        <w:tc>
          <w:tcPr>
            <w:tcW w:w="1276" w:type="dxa"/>
            <w:shd w:val="clear" w:color="auto" w:fill="auto"/>
            <w:noWrap/>
            <w:vAlign w:val="bottom"/>
          </w:tcPr>
          <w:p w14:paraId="7B3C2252" w14:textId="77777777" w:rsidR="00E37D6D" w:rsidRPr="0021450F" w:rsidRDefault="00E37D6D" w:rsidP="00E00D8F">
            <w:pPr>
              <w:jc w:val="right"/>
              <w:rPr>
                <w:color w:val="000000"/>
                <w:sz w:val="24"/>
                <w:szCs w:val="24"/>
              </w:rPr>
            </w:pPr>
            <w:r w:rsidRPr="0021450F">
              <w:rPr>
                <w:color w:val="000000"/>
                <w:sz w:val="24"/>
                <w:szCs w:val="24"/>
              </w:rPr>
              <w:t>5.5</w:t>
            </w:r>
          </w:p>
        </w:tc>
        <w:tc>
          <w:tcPr>
            <w:tcW w:w="850" w:type="dxa"/>
            <w:vMerge/>
            <w:shd w:val="clear" w:color="auto" w:fill="auto"/>
            <w:noWrap/>
            <w:vAlign w:val="bottom"/>
          </w:tcPr>
          <w:p w14:paraId="4CFD8C3D" w14:textId="77777777" w:rsidR="00E37D6D" w:rsidRPr="0021450F" w:rsidRDefault="00E37D6D" w:rsidP="00E00D8F">
            <w:pPr>
              <w:jc w:val="right"/>
              <w:rPr>
                <w:color w:val="000000"/>
                <w:sz w:val="24"/>
                <w:szCs w:val="24"/>
              </w:rPr>
            </w:pPr>
          </w:p>
        </w:tc>
        <w:tc>
          <w:tcPr>
            <w:tcW w:w="1276" w:type="dxa"/>
            <w:vMerge/>
            <w:shd w:val="clear" w:color="auto" w:fill="auto"/>
            <w:noWrap/>
            <w:vAlign w:val="bottom"/>
          </w:tcPr>
          <w:p w14:paraId="35F9E218" w14:textId="77777777" w:rsidR="00E37D6D" w:rsidRPr="0021450F" w:rsidRDefault="00E37D6D" w:rsidP="00E00D8F">
            <w:pPr>
              <w:jc w:val="right"/>
              <w:rPr>
                <w:color w:val="000000"/>
                <w:sz w:val="24"/>
                <w:szCs w:val="24"/>
              </w:rPr>
            </w:pPr>
          </w:p>
        </w:tc>
      </w:tr>
      <w:tr w:rsidR="00E37D6D" w:rsidRPr="0021450F" w14:paraId="414DD097" w14:textId="77777777" w:rsidTr="0021450F">
        <w:trPr>
          <w:trHeight w:val="324"/>
          <w:jc w:val="center"/>
        </w:trPr>
        <w:tc>
          <w:tcPr>
            <w:tcW w:w="1347" w:type="dxa"/>
            <w:vMerge/>
            <w:shd w:val="clear" w:color="auto" w:fill="auto"/>
            <w:vAlign w:val="center"/>
            <w:hideMark/>
          </w:tcPr>
          <w:p w14:paraId="58A76310" w14:textId="77777777" w:rsidR="00E37D6D" w:rsidRPr="0021450F" w:rsidRDefault="00E37D6D" w:rsidP="00E00D8F">
            <w:pPr>
              <w:rPr>
                <w:color w:val="000000"/>
                <w:sz w:val="24"/>
                <w:szCs w:val="24"/>
              </w:rPr>
            </w:pPr>
          </w:p>
        </w:tc>
        <w:tc>
          <w:tcPr>
            <w:tcW w:w="2625" w:type="dxa"/>
            <w:shd w:val="clear" w:color="auto" w:fill="auto"/>
            <w:noWrap/>
            <w:vAlign w:val="center"/>
            <w:hideMark/>
          </w:tcPr>
          <w:p w14:paraId="28905380" w14:textId="77777777" w:rsidR="00E37D6D" w:rsidRPr="0021450F" w:rsidRDefault="00E37D6D" w:rsidP="00E00D8F">
            <w:pPr>
              <w:rPr>
                <w:color w:val="000000"/>
                <w:sz w:val="24"/>
                <w:szCs w:val="24"/>
              </w:rPr>
            </w:pPr>
            <w:r w:rsidRPr="0021450F">
              <w:rPr>
                <w:color w:val="000000"/>
                <w:sz w:val="24"/>
                <w:szCs w:val="24"/>
                <w:lang w:eastAsia="es-MX"/>
              </w:rPr>
              <w:t>Total</w:t>
            </w:r>
          </w:p>
        </w:tc>
        <w:tc>
          <w:tcPr>
            <w:tcW w:w="1415" w:type="dxa"/>
            <w:shd w:val="clear" w:color="auto" w:fill="auto"/>
            <w:noWrap/>
            <w:vAlign w:val="bottom"/>
          </w:tcPr>
          <w:p w14:paraId="43E0248D" w14:textId="77777777" w:rsidR="00E37D6D" w:rsidRPr="0021450F" w:rsidRDefault="00E37D6D" w:rsidP="00E00D8F">
            <w:pPr>
              <w:jc w:val="right"/>
              <w:rPr>
                <w:color w:val="000000"/>
                <w:sz w:val="24"/>
                <w:szCs w:val="24"/>
              </w:rPr>
            </w:pPr>
            <w:r w:rsidRPr="0021450F">
              <w:rPr>
                <w:color w:val="000000"/>
                <w:sz w:val="24"/>
                <w:szCs w:val="24"/>
              </w:rPr>
              <w:t>748</w:t>
            </w:r>
          </w:p>
        </w:tc>
        <w:tc>
          <w:tcPr>
            <w:tcW w:w="1276" w:type="dxa"/>
            <w:shd w:val="clear" w:color="auto" w:fill="auto"/>
            <w:noWrap/>
            <w:vAlign w:val="bottom"/>
          </w:tcPr>
          <w:p w14:paraId="08E700E7" w14:textId="77777777" w:rsidR="00E37D6D" w:rsidRPr="0021450F" w:rsidRDefault="00E37D6D" w:rsidP="00E00D8F">
            <w:pPr>
              <w:jc w:val="right"/>
              <w:rPr>
                <w:color w:val="000000"/>
                <w:sz w:val="24"/>
                <w:szCs w:val="24"/>
              </w:rPr>
            </w:pPr>
            <w:r w:rsidRPr="0021450F">
              <w:rPr>
                <w:color w:val="000000"/>
                <w:sz w:val="24"/>
                <w:szCs w:val="24"/>
              </w:rPr>
              <w:t>100.0</w:t>
            </w:r>
          </w:p>
        </w:tc>
        <w:tc>
          <w:tcPr>
            <w:tcW w:w="850" w:type="dxa"/>
            <w:vMerge/>
            <w:shd w:val="clear" w:color="auto" w:fill="auto"/>
            <w:noWrap/>
            <w:vAlign w:val="bottom"/>
          </w:tcPr>
          <w:p w14:paraId="211A62EE" w14:textId="77777777" w:rsidR="00E37D6D" w:rsidRPr="0021450F" w:rsidRDefault="00E37D6D" w:rsidP="00E00D8F">
            <w:pPr>
              <w:jc w:val="right"/>
              <w:rPr>
                <w:color w:val="000000"/>
                <w:sz w:val="24"/>
                <w:szCs w:val="24"/>
              </w:rPr>
            </w:pPr>
          </w:p>
        </w:tc>
        <w:tc>
          <w:tcPr>
            <w:tcW w:w="1276" w:type="dxa"/>
            <w:vMerge/>
            <w:shd w:val="clear" w:color="auto" w:fill="auto"/>
            <w:noWrap/>
            <w:vAlign w:val="bottom"/>
          </w:tcPr>
          <w:p w14:paraId="0C52031B" w14:textId="77777777" w:rsidR="00E37D6D" w:rsidRPr="0021450F" w:rsidRDefault="00E37D6D" w:rsidP="00E00D8F">
            <w:pPr>
              <w:jc w:val="right"/>
              <w:rPr>
                <w:color w:val="000000"/>
                <w:sz w:val="24"/>
                <w:szCs w:val="24"/>
              </w:rPr>
            </w:pPr>
          </w:p>
        </w:tc>
      </w:tr>
      <w:tr w:rsidR="00E37D6D" w:rsidRPr="0021450F" w14:paraId="35925C21" w14:textId="77777777" w:rsidTr="0021450F">
        <w:trPr>
          <w:trHeight w:val="324"/>
          <w:jc w:val="center"/>
        </w:trPr>
        <w:tc>
          <w:tcPr>
            <w:tcW w:w="1347" w:type="dxa"/>
            <w:vMerge w:val="restart"/>
            <w:shd w:val="clear" w:color="auto" w:fill="auto"/>
            <w:vAlign w:val="center"/>
          </w:tcPr>
          <w:p w14:paraId="61480A05" w14:textId="77777777" w:rsidR="00E37D6D" w:rsidRPr="0021450F" w:rsidRDefault="00E37D6D" w:rsidP="00E00D8F">
            <w:pPr>
              <w:rPr>
                <w:color w:val="000000"/>
                <w:sz w:val="24"/>
                <w:szCs w:val="24"/>
              </w:rPr>
            </w:pPr>
            <w:r w:rsidRPr="0021450F">
              <w:rPr>
                <w:color w:val="000000"/>
                <w:sz w:val="24"/>
                <w:szCs w:val="24"/>
              </w:rPr>
              <w:t>Semestre</w:t>
            </w:r>
          </w:p>
        </w:tc>
        <w:tc>
          <w:tcPr>
            <w:tcW w:w="2625" w:type="dxa"/>
            <w:shd w:val="clear" w:color="auto" w:fill="auto"/>
            <w:noWrap/>
            <w:vAlign w:val="center"/>
          </w:tcPr>
          <w:p w14:paraId="23B54180" w14:textId="77777777" w:rsidR="00E37D6D" w:rsidRPr="0021450F" w:rsidRDefault="00E37D6D" w:rsidP="00E00D8F">
            <w:pPr>
              <w:rPr>
                <w:color w:val="000000"/>
                <w:sz w:val="24"/>
                <w:szCs w:val="24"/>
                <w:lang w:eastAsia="es-MX"/>
              </w:rPr>
            </w:pPr>
            <w:r w:rsidRPr="0021450F">
              <w:rPr>
                <w:color w:val="000000"/>
                <w:sz w:val="24"/>
                <w:szCs w:val="24"/>
                <w:lang w:eastAsia="es-MX"/>
              </w:rPr>
              <w:t>(1) De 1 a 3 semestres</w:t>
            </w:r>
          </w:p>
        </w:tc>
        <w:tc>
          <w:tcPr>
            <w:tcW w:w="1415" w:type="dxa"/>
            <w:shd w:val="clear" w:color="auto" w:fill="auto"/>
            <w:noWrap/>
            <w:vAlign w:val="bottom"/>
          </w:tcPr>
          <w:p w14:paraId="7B9EA39D" w14:textId="77777777" w:rsidR="00E37D6D" w:rsidRPr="0021450F" w:rsidRDefault="00E37D6D" w:rsidP="00E00D8F">
            <w:pPr>
              <w:jc w:val="right"/>
              <w:rPr>
                <w:color w:val="000000"/>
                <w:sz w:val="24"/>
                <w:szCs w:val="24"/>
              </w:rPr>
            </w:pPr>
            <w:r w:rsidRPr="0021450F">
              <w:rPr>
                <w:color w:val="000000"/>
                <w:sz w:val="24"/>
                <w:szCs w:val="24"/>
              </w:rPr>
              <w:t>163</w:t>
            </w:r>
          </w:p>
        </w:tc>
        <w:tc>
          <w:tcPr>
            <w:tcW w:w="1276" w:type="dxa"/>
            <w:shd w:val="clear" w:color="auto" w:fill="auto"/>
            <w:noWrap/>
            <w:vAlign w:val="bottom"/>
          </w:tcPr>
          <w:p w14:paraId="0FF7AF41" w14:textId="77777777" w:rsidR="00E37D6D" w:rsidRPr="0021450F" w:rsidRDefault="00E37D6D" w:rsidP="00E00D8F">
            <w:pPr>
              <w:jc w:val="right"/>
              <w:rPr>
                <w:color w:val="000000"/>
                <w:sz w:val="24"/>
                <w:szCs w:val="24"/>
              </w:rPr>
            </w:pPr>
            <w:r w:rsidRPr="0021450F">
              <w:rPr>
                <w:color w:val="000000"/>
                <w:sz w:val="24"/>
                <w:szCs w:val="24"/>
              </w:rPr>
              <w:t>21.8</w:t>
            </w:r>
          </w:p>
        </w:tc>
        <w:tc>
          <w:tcPr>
            <w:tcW w:w="850" w:type="dxa"/>
            <w:vMerge w:val="restart"/>
            <w:shd w:val="clear" w:color="auto" w:fill="auto"/>
            <w:noWrap/>
            <w:vAlign w:val="center"/>
          </w:tcPr>
          <w:p w14:paraId="2C0B15C6" w14:textId="77777777" w:rsidR="00E37D6D" w:rsidRPr="0021450F" w:rsidRDefault="00E37D6D" w:rsidP="00E00D8F">
            <w:pPr>
              <w:jc w:val="right"/>
              <w:rPr>
                <w:color w:val="000000"/>
                <w:sz w:val="24"/>
                <w:szCs w:val="24"/>
              </w:rPr>
            </w:pPr>
            <w:r w:rsidRPr="0021450F">
              <w:rPr>
                <w:color w:val="000000"/>
                <w:sz w:val="24"/>
                <w:szCs w:val="24"/>
              </w:rPr>
              <w:t>2.45</w:t>
            </w:r>
          </w:p>
        </w:tc>
        <w:tc>
          <w:tcPr>
            <w:tcW w:w="1276" w:type="dxa"/>
            <w:vMerge w:val="restart"/>
            <w:shd w:val="clear" w:color="auto" w:fill="auto"/>
            <w:noWrap/>
            <w:vAlign w:val="center"/>
          </w:tcPr>
          <w:p w14:paraId="404F1982" w14:textId="77777777" w:rsidR="00E37D6D" w:rsidRPr="0021450F" w:rsidRDefault="00E37D6D" w:rsidP="00E00D8F">
            <w:pPr>
              <w:jc w:val="right"/>
              <w:rPr>
                <w:color w:val="000000"/>
                <w:sz w:val="24"/>
                <w:szCs w:val="24"/>
              </w:rPr>
            </w:pPr>
            <w:r w:rsidRPr="0021450F">
              <w:rPr>
                <w:color w:val="000000"/>
                <w:sz w:val="24"/>
                <w:szCs w:val="24"/>
              </w:rPr>
              <w:t>0.883</w:t>
            </w:r>
          </w:p>
        </w:tc>
      </w:tr>
      <w:tr w:rsidR="00E37D6D" w:rsidRPr="0021450F" w14:paraId="25CA7C1B" w14:textId="77777777" w:rsidTr="0021450F">
        <w:trPr>
          <w:trHeight w:val="324"/>
          <w:jc w:val="center"/>
        </w:trPr>
        <w:tc>
          <w:tcPr>
            <w:tcW w:w="1347" w:type="dxa"/>
            <w:vMerge/>
            <w:shd w:val="clear" w:color="auto" w:fill="auto"/>
            <w:vAlign w:val="center"/>
          </w:tcPr>
          <w:p w14:paraId="4AE537E7" w14:textId="77777777" w:rsidR="00E37D6D" w:rsidRPr="0021450F" w:rsidRDefault="00E37D6D" w:rsidP="00E00D8F">
            <w:pPr>
              <w:rPr>
                <w:color w:val="000000"/>
                <w:sz w:val="24"/>
                <w:szCs w:val="24"/>
              </w:rPr>
            </w:pPr>
          </w:p>
        </w:tc>
        <w:tc>
          <w:tcPr>
            <w:tcW w:w="2625" w:type="dxa"/>
            <w:shd w:val="clear" w:color="auto" w:fill="auto"/>
            <w:noWrap/>
            <w:vAlign w:val="center"/>
          </w:tcPr>
          <w:p w14:paraId="569E718F" w14:textId="77777777" w:rsidR="00E37D6D" w:rsidRPr="0021450F" w:rsidRDefault="00E37D6D" w:rsidP="00E00D8F">
            <w:pPr>
              <w:rPr>
                <w:color w:val="000000"/>
                <w:sz w:val="24"/>
                <w:szCs w:val="24"/>
                <w:lang w:eastAsia="es-MX"/>
              </w:rPr>
            </w:pPr>
            <w:r w:rsidRPr="0021450F">
              <w:rPr>
                <w:color w:val="000000"/>
                <w:sz w:val="24"/>
                <w:szCs w:val="24"/>
                <w:lang w:eastAsia="es-MX"/>
              </w:rPr>
              <w:t>(2) De 4 a 6 semestres</w:t>
            </w:r>
          </w:p>
        </w:tc>
        <w:tc>
          <w:tcPr>
            <w:tcW w:w="1415" w:type="dxa"/>
            <w:shd w:val="clear" w:color="auto" w:fill="auto"/>
            <w:noWrap/>
            <w:vAlign w:val="bottom"/>
          </w:tcPr>
          <w:p w14:paraId="17775038" w14:textId="77777777" w:rsidR="00E37D6D" w:rsidRPr="0021450F" w:rsidRDefault="00E37D6D" w:rsidP="00E00D8F">
            <w:pPr>
              <w:jc w:val="right"/>
              <w:rPr>
                <w:color w:val="000000"/>
                <w:sz w:val="24"/>
                <w:szCs w:val="24"/>
              </w:rPr>
            </w:pPr>
            <w:r w:rsidRPr="0021450F">
              <w:rPr>
                <w:color w:val="000000"/>
                <w:sz w:val="24"/>
                <w:szCs w:val="24"/>
              </w:rPr>
              <w:t>122</w:t>
            </w:r>
          </w:p>
        </w:tc>
        <w:tc>
          <w:tcPr>
            <w:tcW w:w="1276" w:type="dxa"/>
            <w:shd w:val="clear" w:color="auto" w:fill="auto"/>
            <w:noWrap/>
            <w:vAlign w:val="bottom"/>
          </w:tcPr>
          <w:p w14:paraId="574D42F1" w14:textId="77777777" w:rsidR="00E37D6D" w:rsidRPr="0021450F" w:rsidRDefault="00E37D6D" w:rsidP="00E00D8F">
            <w:pPr>
              <w:jc w:val="right"/>
              <w:rPr>
                <w:color w:val="000000"/>
                <w:sz w:val="24"/>
                <w:szCs w:val="24"/>
              </w:rPr>
            </w:pPr>
            <w:r w:rsidRPr="0021450F">
              <w:rPr>
                <w:color w:val="000000"/>
                <w:sz w:val="24"/>
                <w:szCs w:val="24"/>
              </w:rPr>
              <w:t>16.3</w:t>
            </w:r>
          </w:p>
        </w:tc>
        <w:tc>
          <w:tcPr>
            <w:tcW w:w="850" w:type="dxa"/>
            <w:vMerge/>
            <w:shd w:val="clear" w:color="auto" w:fill="auto"/>
            <w:noWrap/>
            <w:vAlign w:val="bottom"/>
          </w:tcPr>
          <w:p w14:paraId="4A0E0625" w14:textId="77777777" w:rsidR="00E37D6D" w:rsidRPr="0021450F" w:rsidRDefault="00E37D6D" w:rsidP="00E00D8F">
            <w:pPr>
              <w:jc w:val="right"/>
              <w:rPr>
                <w:color w:val="000000"/>
                <w:sz w:val="24"/>
                <w:szCs w:val="24"/>
              </w:rPr>
            </w:pPr>
          </w:p>
        </w:tc>
        <w:tc>
          <w:tcPr>
            <w:tcW w:w="1276" w:type="dxa"/>
            <w:vMerge/>
            <w:shd w:val="clear" w:color="auto" w:fill="auto"/>
            <w:noWrap/>
            <w:vAlign w:val="bottom"/>
          </w:tcPr>
          <w:p w14:paraId="170E972E" w14:textId="77777777" w:rsidR="00E37D6D" w:rsidRPr="0021450F" w:rsidRDefault="00E37D6D" w:rsidP="00E00D8F">
            <w:pPr>
              <w:jc w:val="right"/>
              <w:rPr>
                <w:color w:val="000000"/>
                <w:sz w:val="24"/>
                <w:szCs w:val="24"/>
              </w:rPr>
            </w:pPr>
          </w:p>
        </w:tc>
      </w:tr>
      <w:tr w:rsidR="00E37D6D" w:rsidRPr="0021450F" w14:paraId="75EDBCF9" w14:textId="77777777" w:rsidTr="0021450F">
        <w:trPr>
          <w:trHeight w:val="324"/>
          <w:jc w:val="center"/>
        </w:trPr>
        <w:tc>
          <w:tcPr>
            <w:tcW w:w="1347" w:type="dxa"/>
            <w:vMerge/>
            <w:shd w:val="clear" w:color="auto" w:fill="auto"/>
            <w:vAlign w:val="center"/>
          </w:tcPr>
          <w:p w14:paraId="6407DAB8" w14:textId="77777777" w:rsidR="00E37D6D" w:rsidRPr="0021450F" w:rsidRDefault="00E37D6D" w:rsidP="00E00D8F">
            <w:pPr>
              <w:rPr>
                <w:color w:val="000000"/>
                <w:sz w:val="24"/>
                <w:szCs w:val="24"/>
              </w:rPr>
            </w:pPr>
          </w:p>
        </w:tc>
        <w:tc>
          <w:tcPr>
            <w:tcW w:w="2625" w:type="dxa"/>
            <w:shd w:val="clear" w:color="auto" w:fill="auto"/>
            <w:noWrap/>
            <w:vAlign w:val="center"/>
          </w:tcPr>
          <w:p w14:paraId="1C5EA68E" w14:textId="77777777" w:rsidR="00E37D6D" w:rsidRPr="0021450F" w:rsidRDefault="00E37D6D" w:rsidP="00E00D8F">
            <w:pPr>
              <w:rPr>
                <w:color w:val="000000"/>
                <w:sz w:val="24"/>
                <w:szCs w:val="24"/>
                <w:lang w:eastAsia="es-MX"/>
              </w:rPr>
            </w:pPr>
            <w:r w:rsidRPr="0021450F">
              <w:rPr>
                <w:color w:val="000000"/>
                <w:sz w:val="24"/>
                <w:szCs w:val="24"/>
                <w:lang w:eastAsia="es-MX"/>
              </w:rPr>
              <w:t>(3) De 7 a 9 semestres</w:t>
            </w:r>
          </w:p>
        </w:tc>
        <w:tc>
          <w:tcPr>
            <w:tcW w:w="1415" w:type="dxa"/>
            <w:shd w:val="clear" w:color="auto" w:fill="auto"/>
            <w:noWrap/>
            <w:vAlign w:val="bottom"/>
          </w:tcPr>
          <w:p w14:paraId="762843AA" w14:textId="77777777" w:rsidR="00E37D6D" w:rsidRPr="0021450F" w:rsidRDefault="00E37D6D" w:rsidP="00E00D8F">
            <w:pPr>
              <w:jc w:val="right"/>
              <w:rPr>
                <w:color w:val="000000"/>
                <w:sz w:val="24"/>
                <w:szCs w:val="24"/>
              </w:rPr>
            </w:pPr>
            <w:r w:rsidRPr="0021450F">
              <w:rPr>
                <w:color w:val="000000"/>
                <w:sz w:val="24"/>
                <w:szCs w:val="24"/>
              </w:rPr>
              <w:t>427</w:t>
            </w:r>
          </w:p>
        </w:tc>
        <w:tc>
          <w:tcPr>
            <w:tcW w:w="1276" w:type="dxa"/>
            <w:shd w:val="clear" w:color="auto" w:fill="auto"/>
            <w:noWrap/>
            <w:vAlign w:val="bottom"/>
          </w:tcPr>
          <w:p w14:paraId="01B8C5CD" w14:textId="77777777" w:rsidR="00E37D6D" w:rsidRPr="0021450F" w:rsidRDefault="00E37D6D" w:rsidP="00E00D8F">
            <w:pPr>
              <w:jc w:val="right"/>
              <w:rPr>
                <w:color w:val="000000"/>
                <w:sz w:val="24"/>
                <w:szCs w:val="24"/>
              </w:rPr>
            </w:pPr>
            <w:r w:rsidRPr="0021450F">
              <w:rPr>
                <w:color w:val="000000"/>
                <w:sz w:val="24"/>
                <w:szCs w:val="24"/>
              </w:rPr>
              <w:t>57.1</w:t>
            </w:r>
          </w:p>
        </w:tc>
        <w:tc>
          <w:tcPr>
            <w:tcW w:w="850" w:type="dxa"/>
            <w:vMerge/>
            <w:shd w:val="clear" w:color="auto" w:fill="auto"/>
            <w:noWrap/>
            <w:vAlign w:val="bottom"/>
          </w:tcPr>
          <w:p w14:paraId="2888F276" w14:textId="77777777" w:rsidR="00E37D6D" w:rsidRPr="0021450F" w:rsidRDefault="00E37D6D" w:rsidP="00E00D8F">
            <w:pPr>
              <w:jc w:val="right"/>
              <w:rPr>
                <w:color w:val="000000"/>
                <w:sz w:val="24"/>
                <w:szCs w:val="24"/>
              </w:rPr>
            </w:pPr>
          </w:p>
        </w:tc>
        <w:tc>
          <w:tcPr>
            <w:tcW w:w="1276" w:type="dxa"/>
            <w:vMerge/>
            <w:shd w:val="clear" w:color="auto" w:fill="auto"/>
            <w:noWrap/>
            <w:vAlign w:val="bottom"/>
          </w:tcPr>
          <w:p w14:paraId="28CA5A0F" w14:textId="77777777" w:rsidR="00E37D6D" w:rsidRPr="0021450F" w:rsidRDefault="00E37D6D" w:rsidP="00E00D8F">
            <w:pPr>
              <w:jc w:val="right"/>
              <w:rPr>
                <w:color w:val="000000"/>
                <w:sz w:val="24"/>
                <w:szCs w:val="24"/>
              </w:rPr>
            </w:pPr>
          </w:p>
        </w:tc>
      </w:tr>
      <w:tr w:rsidR="00E37D6D" w:rsidRPr="0021450F" w14:paraId="1D2858F7" w14:textId="77777777" w:rsidTr="0021450F">
        <w:trPr>
          <w:trHeight w:val="324"/>
          <w:jc w:val="center"/>
        </w:trPr>
        <w:tc>
          <w:tcPr>
            <w:tcW w:w="1347" w:type="dxa"/>
            <w:vMerge/>
            <w:shd w:val="clear" w:color="auto" w:fill="auto"/>
            <w:vAlign w:val="center"/>
          </w:tcPr>
          <w:p w14:paraId="3C77A042" w14:textId="77777777" w:rsidR="00E37D6D" w:rsidRPr="0021450F" w:rsidRDefault="00E37D6D" w:rsidP="00E00D8F">
            <w:pPr>
              <w:rPr>
                <w:color w:val="000000"/>
                <w:sz w:val="24"/>
                <w:szCs w:val="24"/>
              </w:rPr>
            </w:pPr>
          </w:p>
        </w:tc>
        <w:tc>
          <w:tcPr>
            <w:tcW w:w="2625" w:type="dxa"/>
            <w:shd w:val="clear" w:color="auto" w:fill="auto"/>
            <w:noWrap/>
            <w:vAlign w:val="center"/>
          </w:tcPr>
          <w:p w14:paraId="544BCAEF" w14:textId="77777777" w:rsidR="00E37D6D" w:rsidRPr="0021450F" w:rsidRDefault="00E37D6D" w:rsidP="00E00D8F">
            <w:pPr>
              <w:rPr>
                <w:color w:val="000000"/>
                <w:sz w:val="24"/>
                <w:szCs w:val="24"/>
                <w:lang w:eastAsia="es-MX"/>
              </w:rPr>
            </w:pPr>
            <w:r w:rsidRPr="0021450F">
              <w:rPr>
                <w:color w:val="000000"/>
                <w:sz w:val="24"/>
                <w:szCs w:val="24"/>
                <w:lang w:eastAsia="es-MX"/>
              </w:rPr>
              <w:t>(4) Más de 10 semestres</w:t>
            </w:r>
          </w:p>
        </w:tc>
        <w:tc>
          <w:tcPr>
            <w:tcW w:w="1415" w:type="dxa"/>
            <w:shd w:val="clear" w:color="auto" w:fill="auto"/>
            <w:noWrap/>
            <w:vAlign w:val="bottom"/>
          </w:tcPr>
          <w:p w14:paraId="7AB50D2F" w14:textId="77777777" w:rsidR="00E37D6D" w:rsidRPr="0021450F" w:rsidRDefault="00E37D6D" w:rsidP="00E00D8F">
            <w:pPr>
              <w:jc w:val="right"/>
              <w:rPr>
                <w:color w:val="000000"/>
                <w:sz w:val="24"/>
                <w:szCs w:val="24"/>
              </w:rPr>
            </w:pPr>
            <w:r w:rsidRPr="0021450F">
              <w:rPr>
                <w:color w:val="000000"/>
                <w:sz w:val="24"/>
                <w:szCs w:val="24"/>
              </w:rPr>
              <w:t>36</w:t>
            </w:r>
          </w:p>
        </w:tc>
        <w:tc>
          <w:tcPr>
            <w:tcW w:w="1276" w:type="dxa"/>
            <w:shd w:val="clear" w:color="auto" w:fill="auto"/>
            <w:noWrap/>
            <w:vAlign w:val="bottom"/>
          </w:tcPr>
          <w:p w14:paraId="0EC7C687" w14:textId="77777777" w:rsidR="00E37D6D" w:rsidRPr="0021450F" w:rsidRDefault="00E37D6D" w:rsidP="00E00D8F">
            <w:pPr>
              <w:jc w:val="right"/>
              <w:rPr>
                <w:color w:val="000000"/>
                <w:sz w:val="24"/>
                <w:szCs w:val="24"/>
              </w:rPr>
            </w:pPr>
            <w:r w:rsidRPr="0021450F">
              <w:rPr>
                <w:color w:val="000000"/>
                <w:sz w:val="24"/>
                <w:szCs w:val="24"/>
              </w:rPr>
              <w:t>4.8</w:t>
            </w:r>
          </w:p>
        </w:tc>
        <w:tc>
          <w:tcPr>
            <w:tcW w:w="850" w:type="dxa"/>
            <w:vMerge/>
            <w:shd w:val="clear" w:color="auto" w:fill="auto"/>
            <w:noWrap/>
            <w:vAlign w:val="bottom"/>
          </w:tcPr>
          <w:p w14:paraId="2117E5AA" w14:textId="77777777" w:rsidR="00E37D6D" w:rsidRPr="0021450F" w:rsidRDefault="00E37D6D" w:rsidP="00E00D8F">
            <w:pPr>
              <w:jc w:val="right"/>
              <w:rPr>
                <w:color w:val="000000"/>
                <w:sz w:val="24"/>
                <w:szCs w:val="24"/>
              </w:rPr>
            </w:pPr>
          </w:p>
        </w:tc>
        <w:tc>
          <w:tcPr>
            <w:tcW w:w="1276" w:type="dxa"/>
            <w:vMerge/>
            <w:shd w:val="clear" w:color="auto" w:fill="auto"/>
            <w:noWrap/>
            <w:vAlign w:val="bottom"/>
          </w:tcPr>
          <w:p w14:paraId="2CD25C36" w14:textId="77777777" w:rsidR="00E37D6D" w:rsidRPr="0021450F" w:rsidRDefault="00E37D6D" w:rsidP="00E00D8F">
            <w:pPr>
              <w:jc w:val="right"/>
              <w:rPr>
                <w:color w:val="000000"/>
                <w:sz w:val="24"/>
                <w:szCs w:val="24"/>
              </w:rPr>
            </w:pPr>
          </w:p>
        </w:tc>
      </w:tr>
      <w:tr w:rsidR="00E37D6D" w:rsidRPr="0021450F" w14:paraId="12F02B5D" w14:textId="77777777" w:rsidTr="0021450F">
        <w:trPr>
          <w:trHeight w:val="324"/>
          <w:jc w:val="center"/>
        </w:trPr>
        <w:tc>
          <w:tcPr>
            <w:tcW w:w="1347" w:type="dxa"/>
            <w:vMerge/>
            <w:shd w:val="clear" w:color="auto" w:fill="auto"/>
            <w:vAlign w:val="center"/>
          </w:tcPr>
          <w:p w14:paraId="2FE9AAF0" w14:textId="77777777" w:rsidR="00E37D6D" w:rsidRPr="0021450F" w:rsidRDefault="00E37D6D" w:rsidP="00E00D8F">
            <w:pPr>
              <w:rPr>
                <w:color w:val="000000"/>
                <w:sz w:val="24"/>
                <w:szCs w:val="24"/>
              </w:rPr>
            </w:pPr>
          </w:p>
        </w:tc>
        <w:tc>
          <w:tcPr>
            <w:tcW w:w="2625" w:type="dxa"/>
            <w:shd w:val="clear" w:color="auto" w:fill="auto"/>
            <w:noWrap/>
            <w:vAlign w:val="center"/>
          </w:tcPr>
          <w:p w14:paraId="324F7D4C" w14:textId="77777777" w:rsidR="00E37D6D" w:rsidRPr="0021450F" w:rsidRDefault="00E37D6D" w:rsidP="00E00D8F">
            <w:pPr>
              <w:rPr>
                <w:color w:val="000000"/>
                <w:sz w:val="24"/>
                <w:szCs w:val="24"/>
                <w:lang w:eastAsia="es-MX"/>
              </w:rPr>
            </w:pPr>
            <w:r w:rsidRPr="0021450F">
              <w:rPr>
                <w:color w:val="000000"/>
                <w:sz w:val="24"/>
                <w:szCs w:val="24"/>
                <w:lang w:eastAsia="es-MX"/>
              </w:rPr>
              <w:t>Total</w:t>
            </w:r>
          </w:p>
        </w:tc>
        <w:tc>
          <w:tcPr>
            <w:tcW w:w="1415" w:type="dxa"/>
            <w:shd w:val="clear" w:color="auto" w:fill="auto"/>
            <w:noWrap/>
            <w:vAlign w:val="bottom"/>
          </w:tcPr>
          <w:p w14:paraId="2E86AAB8" w14:textId="77777777" w:rsidR="00E37D6D" w:rsidRPr="0021450F" w:rsidRDefault="00E37D6D" w:rsidP="00E00D8F">
            <w:pPr>
              <w:jc w:val="right"/>
              <w:rPr>
                <w:color w:val="000000"/>
                <w:sz w:val="24"/>
                <w:szCs w:val="24"/>
              </w:rPr>
            </w:pPr>
            <w:r w:rsidRPr="0021450F">
              <w:rPr>
                <w:color w:val="000000"/>
                <w:sz w:val="24"/>
                <w:szCs w:val="24"/>
              </w:rPr>
              <w:t>748</w:t>
            </w:r>
          </w:p>
        </w:tc>
        <w:tc>
          <w:tcPr>
            <w:tcW w:w="1276" w:type="dxa"/>
            <w:shd w:val="clear" w:color="auto" w:fill="auto"/>
            <w:noWrap/>
            <w:vAlign w:val="bottom"/>
          </w:tcPr>
          <w:p w14:paraId="7F503413" w14:textId="77777777" w:rsidR="00E37D6D" w:rsidRPr="0021450F" w:rsidRDefault="00E37D6D" w:rsidP="00E00D8F">
            <w:pPr>
              <w:jc w:val="right"/>
              <w:rPr>
                <w:color w:val="000000"/>
                <w:sz w:val="24"/>
                <w:szCs w:val="24"/>
              </w:rPr>
            </w:pPr>
            <w:r w:rsidRPr="0021450F">
              <w:rPr>
                <w:color w:val="000000"/>
                <w:sz w:val="24"/>
                <w:szCs w:val="24"/>
              </w:rPr>
              <w:t>100.0</w:t>
            </w:r>
          </w:p>
        </w:tc>
        <w:tc>
          <w:tcPr>
            <w:tcW w:w="850" w:type="dxa"/>
            <w:vMerge/>
            <w:shd w:val="clear" w:color="auto" w:fill="auto"/>
            <w:noWrap/>
            <w:vAlign w:val="bottom"/>
          </w:tcPr>
          <w:p w14:paraId="42EAB7EF" w14:textId="77777777" w:rsidR="00E37D6D" w:rsidRPr="0021450F" w:rsidRDefault="00E37D6D" w:rsidP="00E00D8F">
            <w:pPr>
              <w:jc w:val="right"/>
              <w:rPr>
                <w:color w:val="000000"/>
                <w:sz w:val="24"/>
                <w:szCs w:val="24"/>
              </w:rPr>
            </w:pPr>
          </w:p>
        </w:tc>
        <w:tc>
          <w:tcPr>
            <w:tcW w:w="1276" w:type="dxa"/>
            <w:vMerge/>
            <w:shd w:val="clear" w:color="auto" w:fill="auto"/>
            <w:noWrap/>
            <w:vAlign w:val="bottom"/>
          </w:tcPr>
          <w:p w14:paraId="419F2F8E" w14:textId="77777777" w:rsidR="00E37D6D" w:rsidRPr="0021450F" w:rsidRDefault="00E37D6D" w:rsidP="00E00D8F">
            <w:pPr>
              <w:jc w:val="right"/>
              <w:rPr>
                <w:color w:val="000000"/>
                <w:sz w:val="24"/>
                <w:szCs w:val="24"/>
              </w:rPr>
            </w:pPr>
          </w:p>
        </w:tc>
      </w:tr>
      <w:tr w:rsidR="00E37D6D" w:rsidRPr="0021450F" w14:paraId="38E961A7" w14:textId="77777777" w:rsidTr="0021450F">
        <w:trPr>
          <w:trHeight w:val="324"/>
          <w:jc w:val="center"/>
        </w:trPr>
        <w:tc>
          <w:tcPr>
            <w:tcW w:w="1347" w:type="dxa"/>
            <w:vMerge w:val="restart"/>
            <w:shd w:val="clear" w:color="auto" w:fill="auto"/>
            <w:vAlign w:val="center"/>
            <w:hideMark/>
          </w:tcPr>
          <w:p w14:paraId="22BC3AEC" w14:textId="77777777" w:rsidR="00E37D6D" w:rsidRPr="0021450F" w:rsidRDefault="00E37D6D" w:rsidP="00E00D8F">
            <w:pPr>
              <w:rPr>
                <w:color w:val="000000"/>
                <w:sz w:val="24"/>
                <w:szCs w:val="24"/>
              </w:rPr>
            </w:pPr>
            <w:r w:rsidRPr="0021450F">
              <w:rPr>
                <w:color w:val="000000"/>
                <w:sz w:val="24"/>
                <w:szCs w:val="24"/>
              </w:rPr>
              <w:t>Problemas</w:t>
            </w:r>
          </w:p>
        </w:tc>
        <w:tc>
          <w:tcPr>
            <w:tcW w:w="2625" w:type="dxa"/>
            <w:shd w:val="clear" w:color="auto" w:fill="auto"/>
            <w:noWrap/>
            <w:vAlign w:val="center"/>
            <w:hideMark/>
          </w:tcPr>
          <w:p w14:paraId="2A2D22B0" w14:textId="77777777" w:rsidR="00E37D6D" w:rsidRPr="0021450F" w:rsidRDefault="00E37D6D" w:rsidP="00E00D8F">
            <w:pPr>
              <w:rPr>
                <w:color w:val="000000"/>
                <w:sz w:val="24"/>
                <w:szCs w:val="24"/>
              </w:rPr>
            </w:pPr>
            <w:r w:rsidRPr="0021450F">
              <w:rPr>
                <w:color w:val="000000"/>
                <w:sz w:val="24"/>
                <w:szCs w:val="24"/>
                <w:lang w:eastAsia="es-MX"/>
              </w:rPr>
              <w:t>(1) Educativos</w:t>
            </w:r>
          </w:p>
        </w:tc>
        <w:tc>
          <w:tcPr>
            <w:tcW w:w="1415" w:type="dxa"/>
            <w:shd w:val="clear" w:color="auto" w:fill="auto"/>
            <w:noWrap/>
            <w:vAlign w:val="bottom"/>
          </w:tcPr>
          <w:p w14:paraId="20988132" w14:textId="77777777" w:rsidR="00E37D6D" w:rsidRPr="0021450F" w:rsidRDefault="00E37D6D" w:rsidP="00E00D8F">
            <w:pPr>
              <w:jc w:val="right"/>
              <w:rPr>
                <w:color w:val="000000"/>
                <w:sz w:val="24"/>
                <w:szCs w:val="24"/>
              </w:rPr>
            </w:pPr>
            <w:r w:rsidRPr="0021450F">
              <w:rPr>
                <w:color w:val="000000"/>
                <w:sz w:val="24"/>
                <w:szCs w:val="24"/>
              </w:rPr>
              <w:t>29</w:t>
            </w:r>
          </w:p>
        </w:tc>
        <w:tc>
          <w:tcPr>
            <w:tcW w:w="1276" w:type="dxa"/>
            <w:shd w:val="clear" w:color="auto" w:fill="auto"/>
            <w:noWrap/>
            <w:vAlign w:val="bottom"/>
          </w:tcPr>
          <w:p w14:paraId="15A12B0A" w14:textId="77777777" w:rsidR="00E37D6D" w:rsidRPr="0021450F" w:rsidRDefault="00E37D6D" w:rsidP="00E00D8F">
            <w:pPr>
              <w:jc w:val="right"/>
              <w:rPr>
                <w:color w:val="000000"/>
                <w:sz w:val="24"/>
                <w:szCs w:val="24"/>
              </w:rPr>
            </w:pPr>
            <w:r w:rsidRPr="0021450F">
              <w:rPr>
                <w:color w:val="000000"/>
                <w:sz w:val="24"/>
                <w:szCs w:val="24"/>
              </w:rPr>
              <w:t>3.9</w:t>
            </w:r>
          </w:p>
        </w:tc>
        <w:tc>
          <w:tcPr>
            <w:tcW w:w="850" w:type="dxa"/>
            <w:vMerge w:val="restart"/>
            <w:shd w:val="clear" w:color="auto" w:fill="auto"/>
            <w:noWrap/>
            <w:vAlign w:val="center"/>
          </w:tcPr>
          <w:p w14:paraId="62FCEA3C" w14:textId="77777777" w:rsidR="00E37D6D" w:rsidRPr="0021450F" w:rsidRDefault="00E37D6D" w:rsidP="00E00D8F">
            <w:pPr>
              <w:jc w:val="right"/>
              <w:rPr>
                <w:color w:val="000000"/>
                <w:sz w:val="24"/>
                <w:szCs w:val="24"/>
              </w:rPr>
            </w:pPr>
            <w:r w:rsidRPr="0021450F">
              <w:rPr>
                <w:color w:val="000000"/>
                <w:sz w:val="24"/>
                <w:szCs w:val="24"/>
              </w:rPr>
              <w:t>3.12</w:t>
            </w:r>
          </w:p>
        </w:tc>
        <w:tc>
          <w:tcPr>
            <w:tcW w:w="1276" w:type="dxa"/>
            <w:vMerge w:val="restart"/>
            <w:shd w:val="clear" w:color="auto" w:fill="auto"/>
            <w:noWrap/>
            <w:vAlign w:val="center"/>
          </w:tcPr>
          <w:p w14:paraId="1BB2E434" w14:textId="77777777" w:rsidR="00E37D6D" w:rsidRPr="0021450F" w:rsidRDefault="00E37D6D" w:rsidP="00E00D8F">
            <w:pPr>
              <w:jc w:val="right"/>
              <w:rPr>
                <w:color w:val="000000"/>
                <w:sz w:val="24"/>
                <w:szCs w:val="24"/>
              </w:rPr>
            </w:pPr>
            <w:r w:rsidRPr="0021450F">
              <w:rPr>
                <w:color w:val="000000"/>
                <w:sz w:val="24"/>
                <w:szCs w:val="24"/>
              </w:rPr>
              <w:t>0.984</w:t>
            </w:r>
          </w:p>
        </w:tc>
      </w:tr>
      <w:tr w:rsidR="00E37D6D" w:rsidRPr="0021450F" w14:paraId="1CE9E501" w14:textId="77777777" w:rsidTr="0021450F">
        <w:trPr>
          <w:trHeight w:val="324"/>
          <w:jc w:val="center"/>
        </w:trPr>
        <w:tc>
          <w:tcPr>
            <w:tcW w:w="1347" w:type="dxa"/>
            <w:vMerge/>
            <w:shd w:val="clear" w:color="auto" w:fill="auto"/>
            <w:vAlign w:val="center"/>
            <w:hideMark/>
          </w:tcPr>
          <w:p w14:paraId="6C54176F" w14:textId="77777777" w:rsidR="00E37D6D" w:rsidRPr="0021450F" w:rsidRDefault="00E37D6D" w:rsidP="00E00D8F">
            <w:pPr>
              <w:rPr>
                <w:color w:val="000000"/>
                <w:sz w:val="24"/>
                <w:szCs w:val="24"/>
              </w:rPr>
            </w:pPr>
          </w:p>
        </w:tc>
        <w:tc>
          <w:tcPr>
            <w:tcW w:w="2625" w:type="dxa"/>
            <w:shd w:val="clear" w:color="auto" w:fill="auto"/>
            <w:noWrap/>
            <w:vAlign w:val="center"/>
            <w:hideMark/>
          </w:tcPr>
          <w:p w14:paraId="7114005F" w14:textId="77777777" w:rsidR="00E37D6D" w:rsidRPr="0021450F" w:rsidRDefault="00E37D6D" w:rsidP="00E00D8F">
            <w:pPr>
              <w:rPr>
                <w:color w:val="000000"/>
                <w:sz w:val="24"/>
                <w:szCs w:val="24"/>
              </w:rPr>
            </w:pPr>
            <w:r w:rsidRPr="0021450F">
              <w:rPr>
                <w:color w:val="000000"/>
                <w:sz w:val="24"/>
                <w:szCs w:val="24"/>
                <w:lang w:eastAsia="es-MX"/>
              </w:rPr>
              <w:t>(2) Logísticos</w:t>
            </w:r>
          </w:p>
        </w:tc>
        <w:tc>
          <w:tcPr>
            <w:tcW w:w="1415" w:type="dxa"/>
            <w:shd w:val="clear" w:color="auto" w:fill="auto"/>
            <w:noWrap/>
            <w:vAlign w:val="bottom"/>
          </w:tcPr>
          <w:p w14:paraId="275F30E1" w14:textId="77777777" w:rsidR="00E37D6D" w:rsidRPr="0021450F" w:rsidRDefault="00E37D6D" w:rsidP="00E00D8F">
            <w:pPr>
              <w:jc w:val="right"/>
              <w:rPr>
                <w:color w:val="000000"/>
                <w:sz w:val="24"/>
                <w:szCs w:val="24"/>
              </w:rPr>
            </w:pPr>
            <w:r w:rsidRPr="0021450F">
              <w:rPr>
                <w:color w:val="000000"/>
                <w:sz w:val="24"/>
                <w:szCs w:val="24"/>
              </w:rPr>
              <w:t>236</w:t>
            </w:r>
          </w:p>
        </w:tc>
        <w:tc>
          <w:tcPr>
            <w:tcW w:w="1276" w:type="dxa"/>
            <w:shd w:val="clear" w:color="auto" w:fill="auto"/>
            <w:noWrap/>
            <w:vAlign w:val="bottom"/>
          </w:tcPr>
          <w:p w14:paraId="09E2DEAA" w14:textId="77777777" w:rsidR="00E37D6D" w:rsidRPr="0021450F" w:rsidRDefault="00E37D6D" w:rsidP="00E00D8F">
            <w:pPr>
              <w:jc w:val="right"/>
              <w:rPr>
                <w:color w:val="000000"/>
                <w:sz w:val="24"/>
                <w:szCs w:val="24"/>
              </w:rPr>
            </w:pPr>
            <w:r w:rsidRPr="0021450F">
              <w:rPr>
                <w:color w:val="000000"/>
                <w:sz w:val="24"/>
                <w:szCs w:val="24"/>
              </w:rPr>
              <w:t>31.6</w:t>
            </w:r>
          </w:p>
        </w:tc>
        <w:tc>
          <w:tcPr>
            <w:tcW w:w="850" w:type="dxa"/>
            <w:vMerge/>
            <w:shd w:val="clear" w:color="auto" w:fill="auto"/>
            <w:noWrap/>
            <w:vAlign w:val="bottom"/>
          </w:tcPr>
          <w:p w14:paraId="5F84D8B4" w14:textId="77777777" w:rsidR="00E37D6D" w:rsidRPr="0021450F" w:rsidRDefault="00E37D6D" w:rsidP="00E00D8F">
            <w:pPr>
              <w:jc w:val="right"/>
              <w:rPr>
                <w:color w:val="000000"/>
                <w:sz w:val="24"/>
                <w:szCs w:val="24"/>
              </w:rPr>
            </w:pPr>
          </w:p>
        </w:tc>
        <w:tc>
          <w:tcPr>
            <w:tcW w:w="1276" w:type="dxa"/>
            <w:vMerge/>
            <w:shd w:val="clear" w:color="auto" w:fill="auto"/>
            <w:noWrap/>
            <w:vAlign w:val="bottom"/>
          </w:tcPr>
          <w:p w14:paraId="067A4D08" w14:textId="77777777" w:rsidR="00E37D6D" w:rsidRPr="0021450F" w:rsidRDefault="00E37D6D" w:rsidP="00E00D8F">
            <w:pPr>
              <w:jc w:val="right"/>
              <w:rPr>
                <w:color w:val="000000"/>
                <w:sz w:val="24"/>
                <w:szCs w:val="24"/>
              </w:rPr>
            </w:pPr>
          </w:p>
        </w:tc>
      </w:tr>
      <w:tr w:rsidR="00E37D6D" w:rsidRPr="0021450F" w14:paraId="45A667AD" w14:textId="77777777" w:rsidTr="0021450F">
        <w:trPr>
          <w:trHeight w:val="324"/>
          <w:jc w:val="center"/>
        </w:trPr>
        <w:tc>
          <w:tcPr>
            <w:tcW w:w="1347" w:type="dxa"/>
            <w:vMerge/>
            <w:shd w:val="clear" w:color="auto" w:fill="auto"/>
            <w:vAlign w:val="center"/>
            <w:hideMark/>
          </w:tcPr>
          <w:p w14:paraId="54031A93" w14:textId="77777777" w:rsidR="00E37D6D" w:rsidRPr="0021450F" w:rsidRDefault="00E37D6D" w:rsidP="00E00D8F">
            <w:pPr>
              <w:rPr>
                <w:color w:val="000000"/>
                <w:sz w:val="24"/>
                <w:szCs w:val="24"/>
              </w:rPr>
            </w:pPr>
          </w:p>
        </w:tc>
        <w:tc>
          <w:tcPr>
            <w:tcW w:w="2625" w:type="dxa"/>
            <w:shd w:val="clear" w:color="auto" w:fill="auto"/>
            <w:noWrap/>
            <w:vAlign w:val="center"/>
            <w:hideMark/>
          </w:tcPr>
          <w:p w14:paraId="161F509F" w14:textId="77777777" w:rsidR="00E37D6D" w:rsidRPr="0021450F" w:rsidRDefault="00E37D6D" w:rsidP="00E00D8F">
            <w:pPr>
              <w:rPr>
                <w:color w:val="000000"/>
                <w:sz w:val="24"/>
                <w:szCs w:val="24"/>
              </w:rPr>
            </w:pPr>
            <w:r w:rsidRPr="0021450F">
              <w:rPr>
                <w:color w:val="000000"/>
                <w:sz w:val="24"/>
                <w:szCs w:val="24"/>
                <w:lang w:eastAsia="es-MX"/>
              </w:rPr>
              <w:t>(3) Tecnológicos</w:t>
            </w:r>
          </w:p>
        </w:tc>
        <w:tc>
          <w:tcPr>
            <w:tcW w:w="1415" w:type="dxa"/>
            <w:shd w:val="clear" w:color="auto" w:fill="auto"/>
            <w:noWrap/>
            <w:vAlign w:val="bottom"/>
          </w:tcPr>
          <w:p w14:paraId="4A64A7B9" w14:textId="77777777" w:rsidR="00E37D6D" w:rsidRPr="0021450F" w:rsidRDefault="00E37D6D" w:rsidP="00E00D8F">
            <w:pPr>
              <w:jc w:val="right"/>
              <w:rPr>
                <w:color w:val="000000"/>
                <w:sz w:val="24"/>
                <w:szCs w:val="24"/>
              </w:rPr>
            </w:pPr>
            <w:r w:rsidRPr="0021450F">
              <w:rPr>
                <w:color w:val="000000"/>
                <w:sz w:val="24"/>
                <w:szCs w:val="24"/>
              </w:rPr>
              <w:t>102</w:t>
            </w:r>
          </w:p>
        </w:tc>
        <w:tc>
          <w:tcPr>
            <w:tcW w:w="1276" w:type="dxa"/>
            <w:shd w:val="clear" w:color="auto" w:fill="auto"/>
            <w:noWrap/>
            <w:vAlign w:val="bottom"/>
          </w:tcPr>
          <w:p w14:paraId="12833462" w14:textId="77777777" w:rsidR="00E37D6D" w:rsidRPr="0021450F" w:rsidRDefault="00E37D6D" w:rsidP="00E00D8F">
            <w:pPr>
              <w:jc w:val="right"/>
              <w:rPr>
                <w:color w:val="000000"/>
                <w:sz w:val="24"/>
                <w:szCs w:val="24"/>
              </w:rPr>
            </w:pPr>
            <w:r w:rsidRPr="0021450F">
              <w:rPr>
                <w:color w:val="000000"/>
                <w:sz w:val="24"/>
                <w:szCs w:val="24"/>
              </w:rPr>
              <w:t>13.6</w:t>
            </w:r>
          </w:p>
        </w:tc>
        <w:tc>
          <w:tcPr>
            <w:tcW w:w="850" w:type="dxa"/>
            <w:vMerge/>
            <w:shd w:val="clear" w:color="auto" w:fill="auto"/>
            <w:noWrap/>
            <w:vAlign w:val="bottom"/>
          </w:tcPr>
          <w:p w14:paraId="4E7D54B7" w14:textId="77777777" w:rsidR="00E37D6D" w:rsidRPr="0021450F" w:rsidRDefault="00E37D6D" w:rsidP="00E00D8F">
            <w:pPr>
              <w:jc w:val="right"/>
              <w:rPr>
                <w:color w:val="000000"/>
                <w:sz w:val="24"/>
                <w:szCs w:val="24"/>
              </w:rPr>
            </w:pPr>
          </w:p>
        </w:tc>
        <w:tc>
          <w:tcPr>
            <w:tcW w:w="1276" w:type="dxa"/>
            <w:vMerge/>
            <w:shd w:val="clear" w:color="auto" w:fill="auto"/>
            <w:noWrap/>
            <w:vAlign w:val="bottom"/>
          </w:tcPr>
          <w:p w14:paraId="3927C467" w14:textId="77777777" w:rsidR="00E37D6D" w:rsidRPr="0021450F" w:rsidRDefault="00E37D6D" w:rsidP="00E00D8F">
            <w:pPr>
              <w:jc w:val="right"/>
              <w:rPr>
                <w:color w:val="000000"/>
                <w:sz w:val="24"/>
                <w:szCs w:val="24"/>
              </w:rPr>
            </w:pPr>
          </w:p>
        </w:tc>
      </w:tr>
      <w:tr w:rsidR="00E37D6D" w:rsidRPr="0021450F" w14:paraId="32A307B5" w14:textId="77777777" w:rsidTr="0021450F">
        <w:trPr>
          <w:trHeight w:val="324"/>
          <w:jc w:val="center"/>
        </w:trPr>
        <w:tc>
          <w:tcPr>
            <w:tcW w:w="1347" w:type="dxa"/>
            <w:vMerge/>
            <w:shd w:val="clear" w:color="auto" w:fill="auto"/>
            <w:vAlign w:val="center"/>
            <w:hideMark/>
          </w:tcPr>
          <w:p w14:paraId="1BE443E6" w14:textId="77777777" w:rsidR="00E37D6D" w:rsidRPr="0021450F" w:rsidRDefault="00E37D6D" w:rsidP="00E00D8F">
            <w:pPr>
              <w:rPr>
                <w:color w:val="000000"/>
                <w:sz w:val="24"/>
                <w:szCs w:val="24"/>
              </w:rPr>
            </w:pPr>
          </w:p>
        </w:tc>
        <w:tc>
          <w:tcPr>
            <w:tcW w:w="2625" w:type="dxa"/>
            <w:shd w:val="clear" w:color="auto" w:fill="auto"/>
            <w:noWrap/>
            <w:vAlign w:val="center"/>
            <w:hideMark/>
          </w:tcPr>
          <w:p w14:paraId="1F0D7F2F" w14:textId="77777777" w:rsidR="00E37D6D" w:rsidRPr="0021450F" w:rsidRDefault="00E37D6D" w:rsidP="00E00D8F">
            <w:pPr>
              <w:rPr>
                <w:color w:val="000000"/>
                <w:sz w:val="24"/>
                <w:szCs w:val="24"/>
              </w:rPr>
            </w:pPr>
            <w:r w:rsidRPr="0021450F">
              <w:rPr>
                <w:color w:val="000000"/>
                <w:sz w:val="24"/>
                <w:szCs w:val="24"/>
                <w:lang w:eastAsia="es-MX"/>
              </w:rPr>
              <w:t>(4) Socioafectivos</w:t>
            </w:r>
          </w:p>
        </w:tc>
        <w:tc>
          <w:tcPr>
            <w:tcW w:w="1415" w:type="dxa"/>
            <w:shd w:val="clear" w:color="auto" w:fill="auto"/>
            <w:noWrap/>
            <w:vAlign w:val="bottom"/>
          </w:tcPr>
          <w:p w14:paraId="63D5037E" w14:textId="77777777" w:rsidR="00E37D6D" w:rsidRPr="0021450F" w:rsidRDefault="00E37D6D" w:rsidP="00E00D8F">
            <w:pPr>
              <w:jc w:val="right"/>
              <w:rPr>
                <w:color w:val="000000"/>
                <w:sz w:val="24"/>
                <w:szCs w:val="24"/>
              </w:rPr>
            </w:pPr>
            <w:r w:rsidRPr="0021450F">
              <w:rPr>
                <w:color w:val="000000"/>
                <w:sz w:val="24"/>
                <w:szCs w:val="24"/>
              </w:rPr>
              <w:t>381</w:t>
            </w:r>
          </w:p>
        </w:tc>
        <w:tc>
          <w:tcPr>
            <w:tcW w:w="1276" w:type="dxa"/>
            <w:shd w:val="clear" w:color="auto" w:fill="auto"/>
            <w:noWrap/>
            <w:vAlign w:val="bottom"/>
          </w:tcPr>
          <w:p w14:paraId="7DF3D54E" w14:textId="77777777" w:rsidR="00E37D6D" w:rsidRPr="0021450F" w:rsidRDefault="00E37D6D" w:rsidP="00E00D8F">
            <w:pPr>
              <w:jc w:val="right"/>
              <w:rPr>
                <w:color w:val="000000"/>
                <w:sz w:val="24"/>
                <w:szCs w:val="24"/>
              </w:rPr>
            </w:pPr>
            <w:r w:rsidRPr="0021450F">
              <w:rPr>
                <w:color w:val="000000"/>
                <w:sz w:val="24"/>
                <w:szCs w:val="24"/>
              </w:rPr>
              <w:t>50.9</w:t>
            </w:r>
          </w:p>
        </w:tc>
        <w:tc>
          <w:tcPr>
            <w:tcW w:w="850" w:type="dxa"/>
            <w:vMerge/>
            <w:shd w:val="clear" w:color="auto" w:fill="auto"/>
            <w:noWrap/>
            <w:vAlign w:val="bottom"/>
          </w:tcPr>
          <w:p w14:paraId="0E4B1E0E" w14:textId="77777777" w:rsidR="00E37D6D" w:rsidRPr="0021450F" w:rsidRDefault="00E37D6D" w:rsidP="00E00D8F">
            <w:pPr>
              <w:jc w:val="right"/>
              <w:rPr>
                <w:color w:val="000000"/>
                <w:sz w:val="24"/>
                <w:szCs w:val="24"/>
              </w:rPr>
            </w:pPr>
          </w:p>
        </w:tc>
        <w:tc>
          <w:tcPr>
            <w:tcW w:w="1276" w:type="dxa"/>
            <w:vMerge/>
            <w:shd w:val="clear" w:color="auto" w:fill="auto"/>
            <w:noWrap/>
            <w:vAlign w:val="bottom"/>
          </w:tcPr>
          <w:p w14:paraId="72CCB75B" w14:textId="77777777" w:rsidR="00E37D6D" w:rsidRPr="0021450F" w:rsidRDefault="00E37D6D" w:rsidP="00E00D8F">
            <w:pPr>
              <w:jc w:val="right"/>
              <w:rPr>
                <w:color w:val="000000"/>
                <w:sz w:val="24"/>
                <w:szCs w:val="24"/>
              </w:rPr>
            </w:pPr>
          </w:p>
        </w:tc>
      </w:tr>
      <w:tr w:rsidR="00E37D6D" w:rsidRPr="0021450F" w14:paraId="68E3845B" w14:textId="77777777" w:rsidTr="0021450F">
        <w:trPr>
          <w:trHeight w:val="324"/>
          <w:jc w:val="center"/>
        </w:trPr>
        <w:tc>
          <w:tcPr>
            <w:tcW w:w="1347" w:type="dxa"/>
            <w:vMerge/>
            <w:shd w:val="clear" w:color="auto" w:fill="auto"/>
            <w:vAlign w:val="center"/>
            <w:hideMark/>
          </w:tcPr>
          <w:p w14:paraId="336B8917" w14:textId="77777777" w:rsidR="00E37D6D" w:rsidRPr="0021450F" w:rsidRDefault="00E37D6D" w:rsidP="00E00D8F">
            <w:pPr>
              <w:rPr>
                <w:color w:val="000000"/>
                <w:sz w:val="24"/>
                <w:szCs w:val="24"/>
              </w:rPr>
            </w:pPr>
          </w:p>
        </w:tc>
        <w:tc>
          <w:tcPr>
            <w:tcW w:w="2625" w:type="dxa"/>
            <w:shd w:val="clear" w:color="auto" w:fill="auto"/>
            <w:noWrap/>
            <w:vAlign w:val="center"/>
            <w:hideMark/>
          </w:tcPr>
          <w:p w14:paraId="3F770522" w14:textId="77777777" w:rsidR="00E37D6D" w:rsidRPr="0021450F" w:rsidRDefault="00E37D6D" w:rsidP="00E00D8F">
            <w:pPr>
              <w:rPr>
                <w:color w:val="000000"/>
                <w:sz w:val="24"/>
                <w:szCs w:val="24"/>
              </w:rPr>
            </w:pPr>
            <w:r w:rsidRPr="0021450F">
              <w:rPr>
                <w:color w:val="000000"/>
                <w:sz w:val="24"/>
                <w:szCs w:val="24"/>
                <w:lang w:eastAsia="es-MX"/>
              </w:rPr>
              <w:t>Total</w:t>
            </w:r>
          </w:p>
        </w:tc>
        <w:tc>
          <w:tcPr>
            <w:tcW w:w="1415" w:type="dxa"/>
            <w:shd w:val="clear" w:color="auto" w:fill="auto"/>
            <w:noWrap/>
            <w:vAlign w:val="bottom"/>
          </w:tcPr>
          <w:p w14:paraId="540CB1A8" w14:textId="77777777" w:rsidR="00E37D6D" w:rsidRPr="0021450F" w:rsidRDefault="00E37D6D" w:rsidP="00E00D8F">
            <w:pPr>
              <w:jc w:val="right"/>
              <w:rPr>
                <w:color w:val="000000"/>
                <w:sz w:val="24"/>
                <w:szCs w:val="24"/>
              </w:rPr>
            </w:pPr>
            <w:r w:rsidRPr="0021450F">
              <w:rPr>
                <w:color w:val="000000"/>
                <w:sz w:val="24"/>
                <w:szCs w:val="24"/>
              </w:rPr>
              <w:t>748</w:t>
            </w:r>
          </w:p>
        </w:tc>
        <w:tc>
          <w:tcPr>
            <w:tcW w:w="1276" w:type="dxa"/>
            <w:shd w:val="clear" w:color="auto" w:fill="auto"/>
            <w:noWrap/>
            <w:vAlign w:val="bottom"/>
          </w:tcPr>
          <w:p w14:paraId="06085EBD" w14:textId="77777777" w:rsidR="00E37D6D" w:rsidRPr="0021450F" w:rsidRDefault="00E37D6D" w:rsidP="00E00D8F">
            <w:pPr>
              <w:jc w:val="right"/>
              <w:rPr>
                <w:color w:val="000000"/>
                <w:sz w:val="24"/>
                <w:szCs w:val="24"/>
              </w:rPr>
            </w:pPr>
            <w:r w:rsidRPr="0021450F">
              <w:rPr>
                <w:color w:val="000000"/>
                <w:sz w:val="24"/>
                <w:szCs w:val="24"/>
              </w:rPr>
              <w:t>100.0</w:t>
            </w:r>
          </w:p>
        </w:tc>
        <w:tc>
          <w:tcPr>
            <w:tcW w:w="850" w:type="dxa"/>
            <w:vMerge/>
            <w:shd w:val="clear" w:color="auto" w:fill="auto"/>
            <w:noWrap/>
            <w:vAlign w:val="bottom"/>
          </w:tcPr>
          <w:p w14:paraId="0A2730EF" w14:textId="77777777" w:rsidR="00E37D6D" w:rsidRPr="0021450F" w:rsidRDefault="00E37D6D" w:rsidP="00E00D8F">
            <w:pPr>
              <w:jc w:val="right"/>
              <w:rPr>
                <w:color w:val="000000"/>
                <w:sz w:val="24"/>
                <w:szCs w:val="24"/>
              </w:rPr>
            </w:pPr>
          </w:p>
        </w:tc>
        <w:tc>
          <w:tcPr>
            <w:tcW w:w="1276" w:type="dxa"/>
            <w:vMerge/>
            <w:shd w:val="clear" w:color="auto" w:fill="auto"/>
            <w:noWrap/>
            <w:vAlign w:val="bottom"/>
          </w:tcPr>
          <w:p w14:paraId="1C8D041D" w14:textId="77777777" w:rsidR="00E37D6D" w:rsidRPr="0021450F" w:rsidRDefault="00E37D6D" w:rsidP="00E00D8F">
            <w:pPr>
              <w:jc w:val="right"/>
              <w:rPr>
                <w:color w:val="000000"/>
                <w:sz w:val="24"/>
                <w:szCs w:val="24"/>
              </w:rPr>
            </w:pPr>
          </w:p>
        </w:tc>
      </w:tr>
      <w:tr w:rsidR="009D197A" w:rsidRPr="0021450F" w14:paraId="2DC89F90" w14:textId="77777777" w:rsidTr="009D197A">
        <w:trPr>
          <w:trHeight w:val="324"/>
          <w:jc w:val="center"/>
        </w:trPr>
        <w:tc>
          <w:tcPr>
            <w:tcW w:w="1347" w:type="dxa"/>
            <w:vMerge w:val="restart"/>
            <w:shd w:val="clear" w:color="auto" w:fill="auto"/>
            <w:noWrap/>
            <w:vAlign w:val="center"/>
          </w:tcPr>
          <w:p w14:paraId="7B597D42" w14:textId="77777777" w:rsidR="009D197A" w:rsidRPr="0021450F" w:rsidRDefault="009D197A" w:rsidP="00E00D8F">
            <w:pPr>
              <w:rPr>
                <w:color w:val="000000"/>
                <w:sz w:val="24"/>
                <w:szCs w:val="24"/>
              </w:rPr>
            </w:pPr>
            <w:r w:rsidRPr="0021450F">
              <w:rPr>
                <w:color w:val="000000"/>
                <w:sz w:val="24"/>
                <w:szCs w:val="24"/>
                <w:lang w:val="es-MX"/>
              </w:rPr>
              <w:t>Recursos</w:t>
            </w:r>
          </w:p>
        </w:tc>
        <w:tc>
          <w:tcPr>
            <w:tcW w:w="2625" w:type="dxa"/>
            <w:shd w:val="clear" w:color="auto" w:fill="auto"/>
            <w:noWrap/>
            <w:vAlign w:val="center"/>
          </w:tcPr>
          <w:p w14:paraId="332743E4" w14:textId="77777777" w:rsidR="009D197A" w:rsidRPr="0021450F" w:rsidRDefault="009D197A" w:rsidP="00E00D8F">
            <w:pPr>
              <w:rPr>
                <w:color w:val="000000"/>
                <w:sz w:val="24"/>
                <w:szCs w:val="24"/>
                <w:lang w:eastAsia="es-MX"/>
              </w:rPr>
            </w:pPr>
            <w:r w:rsidRPr="0021450F">
              <w:rPr>
                <w:color w:val="000000"/>
                <w:sz w:val="24"/>
                <w:szCs w:val="24"/>
                <w:lang w:eastAsia="es-MX"/>
              </w:rPr>
              <w:t>(1) Comunicación</w:t>
            </w:r>
          </w:p>
        </w:tc>
        <w:tc>
          <w:tcPr>
            <w:tcW w:w="1415" w:type="dxa"/>
            <w:shd w:val="clear" w:color="auto" w:fill="auto"/>
            <w:noWrap/>
            <w:vAlign w:val="bottom"/>
          </w:tcPr>
          <w:p w14:paraId="04643F80" w14:textId="77777777" w:rsidR="009D197A" w:rsidRPr="0021450F" w:rsidRDefault="009D197A" w:rsidP="00E00D8F">
            <w:pPr>
              <w:jc w:val="right"/>
              <w:rPr>
                <w:color w:val="000000"/>
                <w:sz w:val="24"/>
                <w:szCs w:val="24"/>
              </w:rPr>
            </w:pPr>
            <w:r w:rsidRPr="0021450F">
              <w:rPr>
                <w:color w:val="000000"/>
                <w:sz w:val="24"/>
                <w:szCs w:val="24"/>
              </w:rPr>
              <w:t>323</w:t>
            </w:r>
          </w:p>
        </w:tc>
        <w:tc>
          <w:tcPr>
            <w:tcW w:w="1276" w:type="dxa"/>
            <w:shd w:val="clear" w:color="auto" w:fill="auto"/>
            <w:noWrap/>
            <w:vAlign w:val="bottom"/>
          </w:tcPr>
          <w:p w14:paraId="14E4B16C" w14:textId="77777777" w:rsidR="009D197A" w:rsidRPr="0021450F" w:rsidRDefault="009D197A" w:rsidP="00E00D8F">
            <w:pPr>
              <w:jc w:val="right"/>
              <w:rPr>
                <w:color w:val="000000"/>
                <w:sz w:val="24"/>
                <w:szCs w:val="24"/>
              </w:rPr>
            </w:pPr>
            <w:r w:rsidRPr="0021450F">
              <w:rPr>
                <w:color w:val="000000"/>
                <w:sz w:val="24"/>
                <w:szCs w:val="24"/>
              </w:rPr>
              <w:t>43.2</w:t>
            </w:r>
          </w:p>
        </w:tc>
        <w:tc>
          <w:tcPr>
            <w:tcW w:w="850" w:type="dxa"/>
            <w:vMerge w:val="restart"/>
            <w:shd w:val="clear" w:color="auto" w:fill="auto"/>
            <w:noWrap/>
            <w:vAlign w:val="center"/>
          </w:tcPr>
          <w:p w14:paraId="24773E40" w14:textId="61165DB8" w:rsidR="009D197A" w:rsidRPr="0021450F" w:rsidRDefault="009D197A" w:rsidP="00E00D8F">
            <w:pPr>
              <w:jc w:val="right"/>
              <w:rPr>
                <w:color w:val="000000"/>
                <w:sz w:val="24"/>
                <w:szCs w:val="24"/>
              </w:rPr>
            </w:pPr>
            <w:r w:rsidRPr="0021450F">
              <w:rPr>
                <w:color w:val="000000"/>
                <w:sz w:val="24"/>
                <w:szCs w:val="24"/>
              </w:rPr>
              <w:t>1.57</w:t>
            </w:r>
          </w:p>
        </w:tc>
        <w:tc>
          <w:tcPr>
            <w:tcW w:w="1276" w:type="dxa"/>
            <w:vMerge w:val="restart"/>
            <w:shd w:val="clear" w:color="auto" w:fill="auto"/>
            <w:noWrap/>
            <w:vAlign w:val="center"/>
          </w:tcPr>
          <w:p w14:paraId="0D9BD1B4" w14:textId="5C765214" w:rsidR="009D197A" w:rsidRPr="0021450F" w:rsidRDefault="009D197A" w:rsidP="00E00D8F">
            <w:pPr>
              <w:jc w:val="right"/>
              <w:rPr>
                <w:color w:val="000000"/>
                <w:sz w:val="24"/>
                <w:szCs w:val="24"/>
              </w:rPr>
            </w:pPr>
            <w:r w:rsidRPr="0021450F">
              <w:rPr>
                <w:color w:val="000000"/>
                <w:sz w:val="24"/>
                <w:szCs w:val="24"/>
              </w:rPr>
              <w:t>0.496</w:t>
            </w:r>
          </w:p>
        </w:tc>
      </w:tr>
      <w:tr w:rsidR="009D197A" w:rsidRPr="0021450F" w14:paraId="4887A4C6" w14:textId="77777777" w:rsidTr="0021450F">
        <w:trPr>
          <w:trHeight w:val="324"/>
          <w:jc w:val="center"/>
        </w:trPr>
        <w:tc>
          <w:tcPr>
            <w:tcW w:w="1347" w:type="dxa"/>
            <w:vMerge/>
            <w:shd w:val="clear" w:color="auto" w:fill="auto"/>
            <w:noWrap/>
            <w:vAlign w:val="center"/>
          </w:tcPr>
          <w:p w14:paraId="049E217F" w14:textId="77777777" w:rsidR="009D197A" w:rsidRPr="0021450F" w:rsidRDefault="009D197A" w:rsidP="00E00D8F">
            <w:pPr>
              <w:rPr>
                <w:color w:val="000000"/>
                <w:sz w:val="24"/>
                <w:szCs w:val="24"/>
              </w:rPr>
            </w:pPr>
          </w:p>
        </w:tc>
        <w:tc>
          <w:tcPr>
            <w:tcW w:w="2625" w:type="dxa"/>
            <w:shd w:val="clear" w:color="auto" w:fill="auto"/>
            <w:noWrap/>
            <w:vAlign w:val="center"/>
          </w:tcPr>
          <w:p w14:paraId="4177B1DF" w14:textId="77777777" w:rsidR="009D197A" w:rsidRPr="0021450F" w:rsidRDefault="009D197A" w:rsidP="00E00D8F">
            <w:pPr>
              <w:rPr>
                <w:color w:val="000000"/>
                <w:sz w:val="24"/>
                <w:szCs w:val="24"/>
                <w:lang w:eastAsia="es-MX"/>
              </w:rPr>
            </w:pPr>
            <w:r w:rsidRPr="0021450F">
              <w:rPr>
                <w:color w:val="000000"/>
                <w:sz w:val="24"/>
                <w:szCs w:val="24"/>
                <w:lang w:eastAsia="es-MX"/>
              </w:rPr>
              <w:t>(2) Trabajo académico</w:t>
            </w:r>
          </w:p>
        </w:tc>
        <w:tc>
          <w:tcPr>
            <w:tcW w:w="1415" w:type="dxa"/>
            <w:shd w:val="clear" w:color="auto" w:fill="auto"/>
            <w:noWrap/>
            <w:vAlign w:val="bottom"/>
          </w:tcPr>
          <w:p w14:paraId="27EF7C59" w14:textId="77777777" w:rsidR="009D197A" w:rsidRPr="0021450F" w:rsidRDefault="009D197A" w:rsidP="00E00D8F">
            <w:pPr>
              <w:jc w:val="right"/>
              <w:rPr>
                <w:color w:val="000000"/>
                <w:sz w:val="24"/>
                <w:szCs w:val="24"/>
              </w:rPr>
            </w:pPr>
            <w:r w:rsidRPr="0021450F">
              <w:rPr>
                <w:color w:val="000000"/>
                <w:sz w:val="24"/>
                <w:szCs w:val="24"/>
              </w:rPr>
              <w:t>425</w:t>
            </w:r>
          </w:p>
        </w:tc>
        <w:tc>
          <w:tcPr>
            <w:tcW w:w="1276" w:type="dxa"/>
            <w:shd w:val="clear" w:color="auto" w:fill="auto"/>
            <w:noWrap/>
            <w:vAlign w:val="bottom"/>
          </w:tcPr>
          <w:p w14:paraId="29822EFC" w14:textId="77777777" w:rsidR="009D197A" w:rsidRPr="0021450F" w:rsidRDefault="009D197A" w:rsidP="00E00D8F">
            <w:pPr>
              <w:jc w:val="right"/>
              <w:rPr>
                <w:color w:val="000000"/>
                <w:sz w:val="24"/>
                <w:szCs w:val="24"/>
              </w:rPr>
            </w:pPr>
            <w:r w:rsidRPr="0021450F">
              <w:rPr>
                <w:color w:val="000000"/>
                <w:sz w:val="24"/>
                <w:szCs w:val="24"/>
              </w:rPr>
              <w:t>56.8</w:t>
            </w:r>
          </w:p>
        </w:tc>
        <w:tc>
          <w:tcPr>
            <w:tcW w:w="850" w:type="dxa"/>
            <w:vMerge/>
            <w:shd w:val="clear" w:color="auto" w:fill="auto"/>
            <w:noWrap/>
            <w:vAlign w:val="bottom"/>
          </w:tcPr>
          <w:p w14:paraId="02514C6C" w14:textId="74A4607C" w:rsidR="009D197A" w:rsidRPr="0021450F" w:rsidRDefault="009D197A" w:rsidP="00E00D8F">
            <w:pPr>
              <w:jc w:val="right"/>
              <w:rPr>
                <w:color w:val="000000"/>
                <w:sz w:val="24"/>
                <w:szCs w:val="24"/>
              </w:rPr>
            </w:pPr>
          </w:p>
        </w:tc>
        <w:tc>
          <w:tcPr>
            <w:tcW w:w="1276" w:type="dxa"/>
            <w:vMerge/>
            <w:shd w:val="clear" w:color="auto" w:fill="auto"/>
            <w:noWrap/>
            <w:vAlign w:val="bottom"/>
          </w:tcPr>
          <w:p w14:paraId="03ED7AAB" w14:textId="08D131F6" w:rsidR="009D197A" w:rsidRPr="0021450F" w:rsidRDefault="009D197A" w:rsidP="00E00D8F">
            <w:pPr>
              <w:jc w:val="right"/>
              <w:rPr>
                <w:color w:val="000000"/>
                <w:sz w:val="24"/>
                <w:szCs w:val="24"/>
              </w:rPr>
            </w:pPr>
          </w:p>
        </w:tc>
      </w:tr>
      <w:tr w:rsidR="009D197A" w:rsidRPr="0021450F" w14:paraId="7AA153DF" w14:textId="77777777" w:rsidTr="0021450F">
        <w:trPr>
          <w:trHeight w:val="324"/>
          <w:jc w:val="center"/>
        </w:trPr>
        <w:tc>
          <w:tcPr>
            <w:tcW w:w="1347" w:type="dxa"/>
            <w:vMerge/>
            <w:shd w:val="clear" w:color="auto" w:fill="auto"/>
            <w:noWrap/>
            <w:vAlign w:val="center"/>
          </w:tcPr>
          <w:p w14:paraId="16C928AC" w14:textId="77777777" w:rsidR="009D197A" w:rsidRPr="0021450F" w:rsidRDefault="009D197A" w:rsidP="00E00D8F">
            <w:pPr>
              <w:rPr>
                <w:color w:val="000000"/>
                <w:sz w:val="24"/>
                <w:szCs w:val="24"/>
              </w:rPr>
            </w:pPr>
          </w:p>
        </w:tc>
        <w:tc>
          <w:tcPr>
            <w:tcW w:w="2625" w:type="dxa"/>
            <w:shd w:val="clear" w:color="auto" w:fill="auto"/>
            <w:noWrap/>
            <w:vAlign w:val="center"/>
          </w:tcPr>
          <w:p w14:paraId="3E2A167E" w14:textId="77777777" w:rsidR="009D197A" w:rsidRPr="0021450F" w:rsidRDefault="009D197A" w:rsidP="00E00D8F">
            <w:pPr>
              <w:rPr>
                <w:color w:val="000000"/>
                <w:sz w:val="24"/>
                <w:szCs w:val="24"/>
                <w:lang w:eastAsia="es-MX"/>
              </w:rPr>
            </w:pPr>
            <w:r w:rsidRPr="0021450F">
              <w:rPr>
                <w:color w:val="000000"/>
                <w:sz w:val="24"/>
                <w:szCs w:val="24"/>
                <w:lang w:eastAsia="es-MX"/>
              </w:rPr>
              <w:t>Total</w:t>
            </w:r>
          </w:p>
        </w:tc>
        <w:tc>
          <w:tcPr>
            <w:tcW w:w="1415" w:type="dxa"/>
            <w:shd w:val="clear" w:color="auto" w:fill="auto"/>
            <w:noWrap/>
            <w:vAlign w:val="bottom"/>
          </w:tcPr>
          <w:p w14:paraId="6FADA89A" w14:textId="77777777" w:rsidR="009D197A" w:rsidRPr="0021450F" w:rsidRDefault="009D197A" w:rsidP="00E00D8F">
            <w:pPr>
              <w:jc w:val="right"/>
              <w:rPr>
                <w:color w:val="000000"/>
                <w:sz w:val="24"/>
                <w:szCs w:val="24"/>
              </w:rPr>
            </w:pPr>
            <w:r w:rsidRPr="0021450F">
              <w:rPr>
                <w:color w:val="000000"/>
                <w:sz w:val="24"/>
                <w:szCs w:val="24"/>
              </w:rPr>
              <w:t>748</w:t>
            </w:r>
          </w:p>
        </w:tc>
        <w:tc>
          <w:tcPr>
            <w:tcW w:w="1276" w:type="dxa"/>
            <w:shd w:val="clear" w:color="auto" w:fill="auto"/>
            <w:noWrap/>
            <w:vAlign w:val="bottom"/>
          </w:tcPr>
          <w:p w14:paraId="742A0B10" w14:textId="77777777" w:rsidR="009D197A" w:rsidRPr="0021450F" w:rsidRDefault="009D197A" w:rsidP="00E00D8F">
            <w:pPr>
              <w:jc w:val="right"/>
              <w:rPr>
                <w:color w:val="000000"/>
                <w:sz w:val="24"/>
                <w:szCs w:val="24"/>
              </w:rPr>
            </w:pPr>
            <w:r w:rsidRPr="0021450F">
              <w:rPr>
                <w:color w:val="000000"/>
                <w:sz w:val="24"/>
                <w:szCs w:val="24"/>
              </w:rPr>
              <w:t>100.0</w:t>
            </w:r>
          </w:p>
        </w:tc>
        <w:tc>
          <w:tcPr>
            <w:tcW w:w="850" w:type="dxa"/>
            <w:vMerge/>
            <w:shd w:val="clear" w:color="auto" w:fill="auto"/>
            <w:noWrap/>
            <w:vAlign w:val="bottom"/>
          </w:tcPr>
          <w:p w14:paraId="0BF74D0B" w14:textId="77777777" w:rsidR="009D197A" w:rsidRPr="0021450F" w:rsidRDefault="009D197A" w:rsidP="00E00D8F">
            <w:pPr>
              <w:jc w:val="right"/>
              <w:rPr>
                <w:color w:val="000000"/>
                <w:sz w:val="24"/>
                <w:szCs w:val="24"/>
              </w:rPr>
            </w:pPr>
          </w:p>
        </w:tc>
        <w:tc>
          <w:tcPr>
            <w:tcW w:w="1276" w:type="dxa"/>
            <w:vMerge/>
            <w:shd w:val="clear" w:color="auto" w:fill="auto"/>
            <w:noWrap/>
            <w:vAlign w:val="bottom"/>
          </w:tcPr>
          <w:p w14:paraId="29534596" w14:textId="77777777" w:rsidR="009D197A" w:rsidRPr="0021450F" w:rsidRDefault="009D197A" w:rsidP="00E00D8F">
            <w:pPr>
              <w:jc w:val="right"/>
              <w:rPr>
                <w:color w:val="000000"/>
                <w:sz w:val="24"/>
                <w:szCs w:val="24"/>
              </w:rPr>
            </w:pPr>
          </w:p>
        </w:tc>
      </w:tr>
      <w:tr w:rsidR="00E37D6D" w:rsidRPr="0021450F" w14:paraId="76149846" w14:textId="77777777" w:rsidTr="0021450F">
        <w:trPr>
          <w:trHeight w:val="324"/>
          <w:jc w:val="center"/>
        </w:trPr>
        <w:tc>
          <w:tcPr>
            <w:tcW w:w="1347" w:type="dxa"/>
            <w:vMerge w:val="restart"/>
            <w:shd w:val="clear" w:color="auto" w:fill="auto"/>
            <w:noWrap/>
            <w:vAlign w:val="center"/>
            <w:hideMark/>
          </w:tcPr>
          <w:p w14:paraId="1A1B7DB0" w14:textId="3D93E416" w:rsidR="00E37D6D" w:rsidRPr="0021450F" w:rsidRDefault="00E37D6D" w:rsidP="00E00D8F">
            <w:pPr>
              <w:rPr>
                <w:color w:val="000000"/>
                <w:sz w:val="24"/>
                <w:szCs w:val="24"/>
              </w:rPr>
            </w:pPr>
            <w:r w:rsidRPr="0021450F">
              <w:rPr>
                <w:color w:val="000000"/>
                <w:sz w:val="24"/>
                <w:szCs w:val="24"/>
              </w:rPr>
              <w:t>Modalidad</w:t>
            </w:r>
          </w:p>
        </w:tc>
        <w:tc>
          <w:tcPr>
            <w:tcW w:w="2625" w:type="dxa"/>
            <w:shd w:val="clear" w:color="auto" w:fill="auto"/>
            <w:noWrap/>
            <w:vAlign w:val="center"/>
          </w:tcPr>
          <w:p w14:paraId="2BB17D2A" w14:textId="36086EF1" w:rsidR="00E37D6D" w:rsidRPr="0021450F" w:rsidRDefault="00E37D6D" w:rsidP="00E00D8F">
            <w:pPr>
              <w:rPr>
                <w:color w:val="000000"/>
                <w:sz w:val="24"/>
                <w:szCs w:val="24"/>
              </w:rPr>
            </w:pPr>
            <w:r w:rsidRPr="0021450F">
              <w:rPr>
                <w:color w:val="000000"/>
                <w:sz w:val="24"/>
                <w:szCs w:val="24"/>
                <w:lang w:eastAsia="es-MX"/>
              </w:rPr>
              <w:t xml:space="preserve">(1) </w:t>
            </w:r>
            <w:r w:rsidRPr="0021450F">
              <w:rPr>
                <w:color w:val="000000"/>
                <w:sz w:val="24"/>
                <w:szCs w:val="24"/>
              </w:rPr>
              <w:t>Presencial</w:t>
            </w:r>
          </w:p>
        </w:tc>
        <w:tc>
          <w:tcPr>
            <w:tcW w:w="1415" w:type="dxa"/>
            <w:shd w:val="clear" w:color="auto" w:fill="auto"/>
            <w:noWrap/>
            <w:vAlign w:val="bottom"/>
          </w:tcPr>
          <w:p w14:paraId="531B7EE3" w14:textId="70FA960C" w:rsidR="00E37D6D" w:rsidRPr="0021450F" w:rsidRDefault="00E37D6D" w:rsidP="00E00D8F">
            <w:pPr>
              <w:jc w:val="right"/>
              <w:rPr>
                <w:color w:val="000000"/>
                <w:sz w:val="24"/>
                <w:szCs w:val="24"/>
              </w:rPr>
            </w:pPr>
            <w:r w:rsidRPr="0021450F">
              <w:rPr>
                <w:color w:val="000000"/>
                <w:sz w:val="24"/>
                <w:szCs w:val="24"/>
              </w:rPr>
              <w:t>401</w:t>
            </w:r>
          </w:p>
        </w:tc>
        <w:tc>
          <w:tcPr>
            <w:tcW w:w="1276" w:type="dxa"/>
            <w:shd w:val="clear" w:color="auto" w:fill="auto"/>
            <w:noWrap/>
            <w:vAlign w:val="bottom"/>
          </w:tcPr>
          <w:p w14:paraId="60DFA101" w14:textId="02808203" w:rsidR="00E37D6D" w:rsidRPr="0021450F" w:rsidRDefault="00E37D6D" w:rsidP="00E00D8F">
            <w:pPr>
              <w:jc w:val="right"/>
              <w:rPr>
                <w:color w:val="000000"/>
                <w:sz w:val="24"/>
                <w:szCs w:val="24"/>
              </w:rPr>
            </w:pPr>
            <w:r w:rsidRPr="0021450F">
              <w:rPr>
                <w:color w:val="000000"/>
                <w:sz w:val="24"/>
                <w:szCs w:val="24"/>
              </w:rPr>
              <w:t>53.6</w:t>
            </w:r>
          </w:p>
        </w:tc>
        <w:tc>
          <w:tcPr>
            <w:tcW w:w="850" w:type="dxa"/>
            <w:vMerge w:val="restart"/>
            <w:shd w:val="clear" w:color="auto" w:fill="auto"/>
            <w:noWrap/>
            <w:vAlign w:val="center"/>
          </w:tcPr>
          <w:p w14:paraId="7E309BB2" w14:textId="4396EEF3" w:rsidR="00E37D6D" w:rsidRPr="0021450F" w:rsidRDefault="00E37D6D" w:rsidP="00E00D8F">
            <w:pPr>
              <w:jc w:val="right"/>
              <w:rPr>
                <w:color w:val="000000"/>
                <w:sz w:val="24"/>
                <w:szCs w:val="24"/>
              </w:rPr>
            </w:pPr>
            <w:r w:rsidRPr="0021450F">
              <w:rPr>
                <w:color w:val="000000"/>
                <w:sz w:val="24"/>
                <w:szCs w:val="24"/>
              </w:rPr>
              <w:t>1.76</w:t>
            </w:r>
          </w:p>
        </w:tc>
        <w:tc>
          <w:tcPr>
            <w:tcW w:w="1276" w:type="dxa"/>
            <w:vMerge w:val="restart"/>
            <w:shd w:val="clear" w:color="auto" w:fill="auto"/>
            <w:noWrap/>
            <w:vAlign w:val="center"/>
          </w:tcPr>
          <w:p w14:paraId="29D1F0EE" w14:textId="1FC16EA2" w:rsidR="00E37D6D" w:rsidRPr="0021450F" w:rsidRDefault="00E37D6D" w:rsidP="00E00D8F">
            <w:pPr>
              <w:jc w:val="right"/>
              <w:rPr>
                <w:color w:val="000000"/>
                <w:sz w:val="24"/>
                <w:szCs w:val="24"/>
              </w:rPr>
            </w:pPr>
            <w:r w:rsidRPr="0021450F">
              <w:rPr>
                <w:color w:val="000000"/>
                <w:sz w:val="24"/>
                <w:szCs w:val="24"/>
              </w:rPr>
              <w:t>0.878</w:t>
            </w:r>
          </w:p>
        </w:tc>
      </w:tr>
      <w:tr w:rsidR="00E37D6D" w:rsidRPr="0021450F" w14:paraId="3FE0197B" w14:textId="77777777" w:rsidTr="0021450F">
        <w:trPr>
          <w:trHeight w:val="324"/>
          <w:jc w:val="center"/>
        </w:trPr>
        <w:tc>
          <w:tcPr>
            <w:tcW w:w="1347" w:type="dxa"/>
            <w:vMerge/>
            <w:shd w:val="clear" w:color="auto" w:fill="auto"/>
            <w:noWrap/>
            <w:vAlign w:val="center"/>
          </w:tcPr>
          <w:p w14:paraId="0F22B004" w14:textId="77777777" w:rsidR="00E37D6D" w:rsidRPr="0021450F" w:rsidRDefault="00E37D6D" w:rsidP="00E00D8F">
            <w:pPr>
              <w:rPr>
                <w:color w:val="000000"/>
                <w:sz w:val="24"/>
                <w:szCs w:val="24"/>
              </w:rPr>
            </w:pPr>
          </w:p>
        </w:tc>
        <w:tc>
          <w:tcPr>
            <w:tcW w:w="2625" w:type="dxa"/>
            <w:shd w:val="clear" w:color="auto" w:fill="auto"/>
            <w:noWrap/>
            <w:vAlign w:val="center"/>
          </w:tcPr>
          <w:p w14:paraId="40C74339" w14:textId="77777777" w:rsidR="00E37D6D" w:rsidRPr="0021450F" w:rsidRDefault="00E37D6D" w:rsidP="00E00D8F">
            <w:pPr>
              <w:rPr>
                <w:color w:val="000000"/>
                <w:sz w:val="24"/>
                <w:szCs w:val="24"/>
              </w:rPr>
            </w:pPr>
            <w:r w:rsidRPr="0021450F">
              <w:rPr>
                <w:color w:val="000000"/>
                <w:sz w:val="24"/>
                <w:szCs w:val="24"/>
                <w:lang w:eastAsia="es-MX"/>
              </w:rPr>
              <w:t>(2) Virtual</w:t>
            </w:r>
          </w:p>
        </w:tc>
        <w:tc>
          <w:tcPr>
            <w:tcW w:w="1415" w:type="dxa"/>
            <w:shd w:val="clear" w:color="auto" w:fill="auto"/>
            <w:noWrap/>
            <w:vAlign w:val="bottom"/>
          </w:tcPr>
          <w:p w14:paraId="376ABD45" w14:textId="77777777" w:rsidR="00E37D6D" w:rsidRPr="0021450F" w:rsidRDefault="00E37D6D" w:rsidP="00E00D8F">
            <w:pPr>
              <w:jc w:val="right"/>
              <w:rPr>
                <w:color w:val="000000"/>
                <w:sz w:val="24"/>
                <w:szCs w:val="24"/>
              </w:rPr>
            </w:pPr>
            <w:r w:rsidRPr="0021450F">
              <w:rPr>
                <w:color w:val="000000"/>
                <w:sz w:val="24"/>
                <w:szCs w:val="24"/>
              </w:rPr>
              <w:t>128</w:t>
            </w:r>
          </w:p>
        </w:tc>
        <w:tc>
          <w:tcPr>
            <w:tcW w:w="1276" w:type="dxa"/>
            <w:shd w:val="clear" w:color="auto" w:fill="auto"/>
            <w:noWrap/>
            <w:vAlign w:val="bottom"/>
          </w:tcPr>
          <w:p w14:paraId="14EBD88F" w14:textId="77777777" w:rsidR="00E37D6D" w:rsidRPr="0021450F" w:rsidRDefault="00E37D6D" w:rsidP="00E00D8F">
            <w:pPr>
              <w:jc w:val="right"/>
              <w:rPr>
                <w:color w:val="000000"/>
                <w:sz w:val="24"/>
                <w:szCs w:val="24"/>
              </w:rPr>
            </w:pPr>
            <w:r w:rsidRPr="0021450F">
              <w:rPr>
                <w:color w:val="000000"/>
                <w:sz w:val="24"/>
                <w:szCs w:val="24"/>
              </w:rPr>
              <w:t>17.1</w:t>
            </w:r>
          </w:p>
        </w:tc>
        <w:tc>
          <w:tcPr>
            <w:tcW w:w="850" w:type="dxa"/>
            <w:vMerge/>
            <w:shd w:val="clear" w:color="auto" w:fill="auto"/>
            <w:noWrap/>
            <w:vAlign w:val="bottom"/>
          </w:tcPr>
          <w:p w14:paraId="36DFAD48" w14:textId="77777777" w:rsidR="00E37D6D" w:rsidRPr="0021450F" w:rsidRDefault="00E37D6D" w:rsidP="00E00D8F">
            <w:pPr>
              <w:jc w:val="right"/>
              <w:rPr>
                <w:color w:val="000000"/>
                <w:sz w:val="24"/>
                <w:szCs w:val="24"/>
              </w:rPr>
            </w:pPr>
          </w:p>
        </w:tc>
        <w:tc>
          <w:tcPr>
            <w:tcW w:w="1276" w:type="dxa"/>
            <w:vMerge/>
            <w:shd w:val="clear" w:color="auto" w:fill="auto"/>
            <w:noWrap/>
            <w:vAlign w:val="bottom"/>
          </w:tcPr>
          <w:p w14:paraId="3E077A00" w14:textId="77777777" w:rsidR="00E37D6D" w:rsidRPr="0021450F" w:rsidRDefault="00E37D6D" w:rsidP="00E00D8F">
            <w:pPr>
              <w:jc w:val="right"/>
              <w:rPr>
                <w:color w:val="000000"/>
                <w:sz w:val="24"/>
                <w:szCs w:val="24"/>
              </w:rPr>
            </w:pPr>
          </w:p>
        </w:tc>
      </w:tr>
      <w:tr w:rsidR="00E37D6D" w:rsidRPr="0021450F" w14:paraId="495AA0E2" w14:textId="77777777" w:rsidTr="0021450F">
        <w:trPr>
          <w:trHeight w:val="324"/>
          <w:jc w:val="center"/>
        </w:trPr>
        <w:tc>
          <w:tcPr>
            <w:tcW w:w="1347" w:type="dxa"/>
            <w:vMerge/>
            <w:shd w:val="clear" w:color="auto" w:fill="auto"/>
            <w:noWrap/>
            <w:vAlign w:val="center"/>
          </w:tcPr>
          <w:p w14:paraId="133E6877" w14:textId="77777777" w:rsidR="00E37D6D" w:rsidRPr="0021450F" w:rsidRDefault="00E37D6D" w:rsidP="00E00D8F">
            <w:pPr>
              <w:jc w:val="center"/>
              <w:rPr>
                <w:color w:val="000000"/>
                <w:sz w:val="24"/>
                <w:szCs w:val="24"/>
              </w:rPr>
            </w:pPr>
          </w:p>
        </w:tc>
        <w:tc>
          <w:tcPr>
            <w:tcW w:w="2625" w:type="dxa"/>
            <w:shd w:val="clear" w:color="auto" w:fill="auto"/>
            <w:noWrap/>
            <w:vAlign w:val="center"/>
          </w:tcPr>
          <w:p w14:paraId="5C3A5C78" w14:textId="77777777" w:rsidR="00E37D6D" w:rsidRPr="0021450F" w:rsidRDefault="00E37D6D" w:rsidP="00E00D8F">
            <w:pPr>
              <w:rPr>
                <w:color w:val="000000"/>
                <w:sz w:val="24"/>
                <w:szCs w:val="24"/>
                <w:lang w:eastAsia="es-MX"/>
              </w:rPr>
            </w:pPr>
            <w:r w:rsidRPr="0021450F">
              <w:rPr>
                <w:color w:val="000000"/>
                <w:sz w:val="24"/>
                <w:szCs w:val="24"/>
                <w:lang w:eastAsia="es-MX"/>
              </w:rPr>
              <w:t>(3) Mixta</w:t>
            </w:r>
          </w:p>
        </w:tc>
        <w:tc>
          <w:tcPr>
            <w:tcW w:w="1415" w:type="dxa"/>
            <w:shd w:val="clear" w:color="auto" w:fill="auto"/>
            <w:noWrap/>
            <w:vAlign w:val="bottom"/>
          </w:tcPr>
          <w:p w14:paraId="45FA4D1F" w14:textId="77777777" w:rsidR="00E37D6D" w:rsidRPr="0021450F" w:rsidRDefault="00E37D6D" w:rsidP="00E00D8F">
            <w:pPr>
              <w:jc w:val="right"/>
              <w:rPr>
                <w:color w:val="000000"/>
                <w:sz w:val="24"/>
                <w:szCs w:val="24"/>
              </w:rPr>
            </w:pPr>
            <w:r w:rsidRPr="0021450F">
              <w:rPr>
                <w:color w:val="000000"/>
                <w:sz w:val="24"/>
                <w:szCs w:val="24"/>
              </w:rPr>
              <w:t>219</w:t>
            </w:r>
          </w:p>
        </w:tc>
        <w:tc>
          <w:tcPr>
            <w:tcW w:w="1276" w:type="dxa"/>
            <w:shd w:val="clear" w:color="auto" w:fill="auto"/>
            <w:noWrap/>
            <w:vAlign w:val="bottom"/>
          </w:tcPr>
          <w:p w14:paraId="2E6D7CD3" w14:textId="77777777" w:rsidR="00E37D6D" w:rsidRPr="0021450F" w:rsidRDefault="00E37D6D" w:rsidP="00E00D8F">
            <w:pPr>
              <w:jc w:val="right"/>
              <w:rPr>
                <w:color w:val="000000"/>
                <w:sz w:val="24"/>
                <w:szCs w:val="24"/>
              </w:rPr>
            </w:pPr>
            <w:r w:rsidRPr="0021450F">
              <w:rPr>
                <w:color w:val="000000"/>
                <w:sz w:val="24"/>
                <w:szCs w:val="24"/>
              </w:rPr>
              <w:t>29.3</w:t>
            </w:r>
          </w:p>
        </w:tc>
        <w:tc>
          <w:tcPr>
            <w:tcW w:w="850" w:type="dxa"/>
            <w:vMerge/>
            <w:shd w:val="clear" w:color="auto" w:fill="auto"/>
            <w:noWrap/>
            <w:vAlign w:val="bottom"/>
          </w:tcPr>
          <w:p w14:paraId="395A66F8" w14:textId="77777777" w:rsidR="00E37D6D" w:rsidRPr="0021450F" w:rsidRDefault="00E37D6D" w:rsidP="00E00D8F">
            <w:pPr>
              <w:jc w:val="right"/>
              <w:rPr>
                <w:color w:val="000000"/>
                <w:sz w:val="24"/>
                <w:szCs w:val="24"/>
              </w:rPr>
            </w:pPr>
          </w:p>
        </w:tc>
        <w:tc>
          <w:tcPr>
            <w:tcW w:w="1276" w:type="dxa"/>
            <w:vMerge/>
            <w:shd w:val="clear" w:color="auto" w:fill="auto"/>
            <w:noWrap/>
            <w:vAlign w:val="bottom"/>
          </w:tcPr>
          <w:p w14:paraId="5C2D1A66" w14:textId="77777777" w:rsidR="00E37D6D" w:rsidRPr="0021450F" w:rsidRDefault="00E37D6D" w:rsidP="00E00D8F">
            <w:pPr>
              <w:jc w:val="right"/>
              <w:rPr>
                <w:color w:val="000000"/>
                <w:sz w:val="24"/>
                <w:szCs w:val="24"/>
              </w:rPr>
            </w:pPr>
          </w:p>
        </w:tc>
      </w:tr>
      <w:tr w:rsidR="00E37D6D" w:rsidRPr="0021450F" w14:paraId="5B9D22E3" w14:textId="77777777" w:rsidTr="0021450F">
        <w:trPr>
          <w:trHeight w:val="324"/>
          <w:jc w:val="center"/>
        </w:trPr>
        <w:tc>
          <w:tcPr>
            <w:tcW w:w="1347" w:type="dxa"/>
            <w:vMerge/>
            <w:shd w:val="clear" w:color="auto" w:fill="auto"/>
            <w:vAlign w:val="center"/>
            <w:hideMark/>
          </w:tcPr>
          <w:p w14:paraId="34DAD22C" w14:textId="77777777" w:rsidR="00E37D6D" w:rsidRPr="0021450F" w:rsidRDefault="00E37D6D" w:rsidP="00E00D8F">
            <w:pPr>
              <w:rPr>
                <w:color w:val="000000"/>
                <w:sz w:val="24"/>
                <w:szCs w:val="24"/>
              </w:rPr>
            </w:pPr>
          </w:p>
        </w:tc>
        <w:tc>
          <w:tcPr>
            <w:tcW w:w="2625" w:type="dxa"/>
            <w:shd w:val="clear" w:color="auto" w:fill="auto"/>
            <w:noWrap/>
            <w:vAlign w:val="center"/>
            <w:hideMark/>
          </w:tcPr>
          <w:p w14:paraId="49BDB42E" w14:textId="77777777" w:rsidR="00E37D6D" w:rsidRPr="0021450F" w:rsidRDefault="00E37D6D" w:rsidP="00E00D8F">
            <w:pPr>
              <w:rPr>
                <w:color w:val="000000"/>
                <w:sz w:val="24"/>
                <w:szCs w:val="24"/>
              </w:rPr>
            </w:pPr>
            <w:r w:rsidRPr="0021450F">
              <w:rPr>
                <w:color w:val="000000"/>
                <w:sz w:val="24"/>
                <w:szCs w:val="24"/>
                <w:lang w:eastAsia="es-MX"/>
              </w:rPr>
              <w:t>Total</w:t>
            </w:r>
          </w:p>
        </w:tc>
        <w:tc>
          <w:tcPr>
            <w:tcW w:w="1415" w:type="dxa"/>
            <w:shd w:val="clear" w:color="auto" w:fill="auto"/>
            <w:noWrap/>
            <w:vAlign w:val="bottom"/>
          </w:tcPr>
          <w:p w14:paraId="0DB62C85" w14:textId="77777777" w:rsidR="00E37D6D" w:rsidRPr="0021450F" w:rsidRDefault="00E37D6D" w:rsidP="00E00D8F">
            <w:pPr>
              <w:jc w:val="right"/>
              <w:rPr>
                <w:color w:val="000000"/>
                <w:sz w:val="24"/>
                <w:szCs w:val="24"/>
              </w:rPr>
            </w:pPr>
            <w:r w:rsidRPr="0021450F">
              <w:rPr>
                <w:color w:val="000000"/>
                <w:sz w:val="24"/>
                <w:szCs w:val="24"/>
              </w:rPr>
              <w:t>748</w:t>
            </w:r>
          </w:p>
        </w:tc>
        <w:tc>
          <w:tcPr>
            <w:tcW w:w="1276" w:type="dxa"/>
            <w:shd w:val="clear" w:color="auto" w:fill="auto"/>
            <w:noWrap/>
            <w:vAlign w:val="bottom"/>
          </w:tcPr>
          <w:p w14:paraId="20D69BB2" w14:textId="77777777" w:rsidR="00E37D6D" w:rsidRPr="0021450F" w:rsidRDefault="00E37D6D" w:rsidP="00E00D8F">
            <w:pPr>
              <w:jc w:val="right"/>
              <w:rPr>
                <w:color w:val="000000"/>
                <w:sz w:val="24"/>
                <w:szCs w:val="24"/>
              </w:rPr>
            </w:pPr>
            <w:r w:rsidRPr="0021450F">
              <w:rPr>
                <w:color w:val="000000"/>
                <w:sz w:val="24"/>
                <w:szCs w:val="24"/>
              </w:rPr>
              <w:t>100.0</w:t>
            </w:r>
          </w:p>
        </w:tc>
        <w:tc>
          <w:tcPr>
            <w:tcW w:w="850" w:type="dxa"/>
            <w:vMerge/>
            <w:shd w:val="clear" w:color="auto" w:fill="auto"/>
            <w:noWrap/>
            <w:vAlign w:val="bottom"/>
          </w:tcPr>
          <w:p w14:paraId="641FCA0A" w14:textId="77777777" w:rsidR="00E37D6D" w:rsidRPr="0021450F" w:rsidRDefault="00E37D6D" w:rsidP="00E00D8F">
            <w:pPr>
              <w:jc w:val="right"/>
              <w:rPr>
                <w:color w:val="000000"/>
                <w:sz w:val="24"/>
                <w:szCs w:val="24"/>
              </w:rPr>
            </w:pPr>
          </w:p>
        </w:tc>
        <w:tc>
          <w:tcPr>
            <w:tcW w:w="1276" w:type="dxa"/>
            <w:vMerge/>
            <w:shd w:val="clear" w:color="auto" w:fill="auto"/>
            <w:noWrap/>
            <w:vAlign w:val="bottom"/>
          </w:tcPr>
          <w:p w14:paraId="3296BB53" w14:textId="77777777" w:rsidR="00E37D6D" w:rsidRPr="0021450F" w:rsidRDefault="00E37D6D" w:rsidP="00E00D8F">
            <w:pPr>
              <w:jc w:val="right"/>
              <w:rPr>
                <w:color w:val="000000"/>
                <w:sz w:val="24"/>
                <w:szCs w:val="24"/>
              </w:rPr>
            </w:pPr>
          </w:p>
        </w:tc>
      </w:tr>
    </w:tbl>
    <w:p w14:paraId="36504019" w14:textId="56184935" w:rsidR="00E37D6D" w:rsidRPr="0021450F" w:rsidRDefault="00E37D6D" w:rsidP="0021450F">
      <w:pPr>
        <w:snapToGrid w:val="0"/>
        <w:jc w:val="center"/>
        <w:rPr>
          <w:sz w:val="24"/>
          <w:szCs w:val="24"/>
          <w:lang w:eastAsia="en-US"/>
        </w:rPr>
      </w:pPr>
      <w:r w:rsidRPr="0021450F">
        <w:rPr>
          <w:sz w:val="24"/>
          <w:szCs w:val="24"/>
          <w:lang w:eastAsia="en-US"/>
        </w:rPr>
        <w:t>Fuente: Elaboración propia</w:t>
      </w:r>
    </w:p>
    <w:p w14:paraId="3FB7CC8F" w14:textId="77777777" w:rsidR="00E37D6D" w:rsidRDefault="00E37D6D" w:rsidP="00E37D6D">
      <w:pPr>
        <w:snapToGrid w:val="0"/>
        <w:rPr>
          <w:lang w:eastAsia="en-US"/>
        </w:rPr>
      </w:pPr>
    </w:p>
    <w:p w14:paraId="070F6AE0" w14:textId="77777777" w:rsidR="0021450F" w:rsidRDefault="0021450F" w:rsidP="00E37D6D">
      <w:pPr>
        <w:pStyle w:val="Seccin2"/>
        <w:spacing w:after="0" w:line="360" w:lineRule="auto"/>
        <w:jc w:val="both"/>
        <w:rPr>
          <w:rFonts w:asciiTheme="minorHAnsi" w:hAnsiTheme="minorHAnsi" w:cstheme="minorHAnsi"/>
          <w:szCs w:val="28"/>
          <w:lang w:val="es-MX"/>
        </w:rPr>
      </w:pPr>
    </w:p>
    <w:p w14:paraId="5C05E424" w14:textId="77777777" w:rsidR="0021450F" w:rsidRDefault="0021450F" w:rsidP="00E37D6D">
      <w:pPr>
        <w:pStyle w:val="Seccin2"/>
        <w:spacing w:after="0" w:line="360" w:lineRule="auto"/>
        <w:jc w:val="both"/>
        <w:rPr>
          <w:rFonts w:asciiTheme="minorHAnsi" w:hAnsiTheme="minorHAnsi" w:cstheme="minorHAnsi"/>
          <w:szCs w:val="28"/>
          <w:lang w:val="es-MX"/>
        </w:rPr>
      </w:pPr>
    </w:p>
    <w:p w14:paraId="5E4E7824" w14:textId="77777777" w:rsidR="0021450F" w:rsidRDefault="0021450F" w:rsidP="00E37D6D">
      <w:pPr>
        <w:pStyle w:val="Seccin2"/>
        <w:spacing w:after="0" w:line="360" w:lineRule="auto"/>
        <w:jc w:val="both"/>
        <w:rPr>
          <w:rFonts w:asciiTheme="minorHAnsi" w:hAnsiTheme="minorHAnsi" w:cstheme="minorHAnsi"/>
          <w:szCs w:val="28"/>
          <w:lang w:val="es-MX"/>
        </w:rPr>
      </w:pPr>
    </w:p>
    <w:p w14:paraId="092F5CC0" w14:textId="690E2280" w:rsidR="00E37D6D" w:rsidRPr="0021450F" w:rsidRDefault="00E37D6D" w:rsidP="0021450F">
      <w:pPr>
        <w:pStyle w:val="Seccin2"/>
        <w:spacing w:after="0" w:line="360" w:lineRule="auto"/>
        <w:rPr>
          <w:szCs w:val="28"/>
          <w:lang w:val="es-MX"/>
        </w:rPr>
      </w:pPr>
      <w:r w:rsidRPr="0021450F">
        <w:rPr>
          <w:szCs w:val="28"/>
          <w:lang w:val="es-MX"/>
        </w:rPr>
        <w:lastRenderedPageBreak/>
        <w:t>Especificación del modelo empírico</w:t>
      </w:r>
    </w:p>
    <w:p w14:paraId="709126C0" w14:textId="1272C471" w:rsidR="00E37D6D" w:rsidRPr="003C2E73" w:rsidRDefault="00E37D6D" w:rsidP="003C2E73">
      <w:pPr>
        <w:spacing w:line="360" w:lineRule="auto"/>
        <w:ind w:firstLine="567"/>
        <w:jc w:val="both"/>
        <w:rPr>
          <w:sz w:val="24"/>
          <w:szCs w:val="24"/>
        </w:rPr>
      </w:pPr>
      <w:r w:rsidRPr="003C2E73">
        <w:rPr>
          <w:sz w:val="24"/>
          <w:szCs w:val="24"/>
        </w:rPr>
        <w:t>Como se menciona en la introducción, el objetivo de la presente investigación es cuantificar el rendimiento académico de los estudiantes antes y durante la contingencia sanitaria de</w:t>
      </w:r>
      <w:r w:rsidR="00074966">
        <w:rPr>
          <w:sz w:val="24"/>
          <w:szCs w:val="24"/>
        </w:rPr>
        <w:t xml:space="preserve"> </w:t>
      </w:r>
      <w:r w:rsidRPr="003C2E73">
        <w:rPr>
          <w:sz w:val="24"/>
          <w:szCs w:val="24"/>
        </w:rPr>
        <w:t>l</w:t>
      </w:r>
      <w:r w:rsidR="00074966">
        <w:rPr>
          <w:sz w:val="24"/>
          <w:szCs w:val="24"/>
        </w:rPr>
        <w:t>a</w:t>
      </w:r>
      <w:r w:rsidRPr="003C2E73">
        <w:rPr>
          <w:sz w:val="24"/>
          <w:szCs w:val="24"/>
        </w:rPr>
        <w:t xml:space="preserve"> </w:t>
      </w:r>
      <w:r w:rsidR="00074966" w:rsidRPr="003C2E73">
        <w:rPr>
          <w:sz w:val="24"/>
          <w:szCs w:val="24"/>
        </w:rPr>
        <w:t>covid</w:t>
      </w:r>
      <w:r w:rsidRPr="003C2E73">
        <w:rPr>
          <w:sz w:val="24"/>
          <w:szCs w:val="24"/>
        </w:rPr>
        <w:t>-19. Para lograr lo anterior, las respuestas de los educandos se clasifica</w:t>
      </w:r>
      <w:r w:rsidR="00074966">
        <w:rPr>
          <w:sz w:val="24"/>
          <w:szCs w:val="24"/>
        </w:rPr>
        <w:t>ron</w:t>
      </w:r>
      <w:r w:rsidRPr="003C2E73">
        <w:rPr>
          <w:sz w:val="24"/>
          <w:szCs w:val="24"/>
        </w:rPr>
        <w:t xml:space="preserve"> en dos grupos, de modo que cada grupo contestó el tiempo promedio que dura en dar solución a los ejercicios y laboratorios antes y durante el confinamiento. Las respuestas que cada estudiante contestó sobre el tiempo que tardó en terminar sus ejercicios en clase (ya sea presencial o virtual) sirve para construir la variable </w:t>
      </w:r>
      <w:r w:rsidRPr="003C2E73">
        <w:rPr>
          <w:i/>
          <w:sz w:val="24"/>
          <w:szCs w:val="24"/>
        </w:rPr>
        <w:t>minutos-ejercicios</w:t>
      </w:r>
      <w:r w:rsidRPr="003C2E73">
        <w:rPr>
          <w:sz w:val="24"/>
          <w:szCs w:val="24"/>
        </w:rPr>
        <w:t xml:space="preserve">, mientras que los registros que tardan en terminar una tarea o problemario se le denomina </w:t>
      </w:r>
      <w:r w:rsidRPr="003C2E73">
        <w:rPr>
          <w:i/>
          <w:sz w:val="24"/>
          <w:szCs w:val="24"/>
        </w:rPr>
        <w:t>minutos-laboratorios</w:t>
      </w:r>
      <w:r w:rsidRPr="003C2E73">
        <w:rPr>
          <w:i/>
          <w:iCs/>
          <w:sz w:val="24"/>
          <w:szCs w:val="24"/>
        </w:rPr>
        <w:t xml:space="preserve">. </w:t>
      </w:r>
      <w:r w:rsidRPr="003C2E73">
        <w:rPr>
          <w:sz w:val="24"/>
          <w:szCs w:val="24"/>
        </w:rPr>
        <w:t>Al mismo tiempo, en este procedimiento se identifica a los alumnos que, en el momento de la aplicación de la encuesta, no habían terminado sus ejercicios y laboratorios encomendados por los docentes, lo cual significa que se está ante un caso de datos censurados por la derecha. Por lo tanto, se opta por crear una variable de censura (</w:t>
      </w:r>
      <w:r w:rsidRPr="003C2E73">
        <w:rPr>
          <w:i/>
          <w:iCs/>
          <w:sz w:val="24"/>
          <w:szCs w:val="24"/>
        </w:rPr>
        <w:t>censura</w:t>
      </w:r>
      <w:r w:rsidRPr="003C2E73">
        <w:rPr>
          <w:sz w:val="24"/>
          <w:szCs w:val="24"/>
        </w:rPr>
        <w:t xml:space="preserve">) que vale 1 para los datos censurados y 0 para los no censurados. </w:t>
      </w:r>
    </w:p>
    <w:p w14:paraId="105ED7E0" w14:textId="38E2E50F" w:rsidR="00E37D6D" w:rsidRPr="003C2E73" w:rsidRDefault="00E37D6D" w:rsidP="00074966">
      <w:pPr>
        <w:spacing w:line="360" w:lineRule="auto"/>
        <w:ind w:firstLine="567"/>
        <w:jc w:val="both"/>
        <w:rPr>
          <w:sz w:val="24"/>
          <w:szCs w:val="24"/>
          <w:lang w:val="es-MX"/>
        </w:rPr>
      </w:pPr>
      <w:r w:rsidRPr="003C2E73">
        <w:rPr>
          <w:sz w:val="24"/>
          <w:szCs w:val="24"/>
        </w:rPr>
        <w:t xml:space="preserve">Para llevar a cabo el ejercicio econométrico mencionado, se aplica un modelo Tobit censurado por la derecha (también conocido por </w:t>
      </w:r>
      <w:r w:rsidRPr="00074966">
        <w:rPr>
          <w:i/>
          <w:sz w:val="24"/>
          <w:szCs w:val="24"/>
        </w:rPr>
        <w:t>censura superior</w:t>
      </w:r>
      <w:r w:rsidRPr="003C2E73">
        <w:rPr>
          <w:sz w:val="24"/>
          <w:szCs w:val="24"/>
        </w:rPr>
        <w:t xml:space="preserve"> o </w:t>
      </w:r>
      <w:r w:rsidRPr="00074966">
        <w:rPr>
          <w:i/>
          <w:sz w:val="24"/>
          <w:szCs w:val="24"/>
        </w:rPr>
        <w:t>por encima</w:t>
      </w:r>
      <w:r w:rsidRPr="003C2E73">
        <w:rPr>
          <w:sz w:val="24"/>
          <w:szCs w:val="24"/>
        </w:rPr>
        <w:t>), el cual permite obtener estimaciones cuando la variable dependiente (</w:t>
      </w:r>
      <w:r w:rsidR="00074966">
        <w:rPr>
          <w:i/>
          <w:iCs/>
          <w:sz w:val="24"/>
          <w:szCs w:val="24"/>
        </w:rPr>
        <w:t>c</w:t>
      </w:r>
      <w:r w:rsidRPr="003C2E73">
        <w:rPr>
          <w:i/>
          <w:iCs/>
          <w:sz w:val="24"/>
          <w:szCs w:val="24"/>
        </w:rPr>
        <w:t>ensura</w:t>
      </w:r>
      <w:r w:rsidRPr="003C2E73">
        <w:rPr>
          <w:sz w:val="24"/>
          <w:szCs w:val="24"/>
        </w:rPr>
        <w:t>) no se observa para una parte de los educandos, es decir, es cero para una parte de los sujetos de estudio.</w:t>
      </w:r>
      <w:r w:rsidR="00074966">
        <w:rPr>
          <w:sz w:val="24"/>
          <w:szCs w:val="24"/>
        </w:rPr>
        <w:t xml:space="preserve"> </w:t>
      </w:r>
      <w:r w:rsidRPr="003C2E73">
        <w:rPr>
          <w:sz w:val="24"/>
          <w:szCs w:val="24"/>
          <w:lang w:val="es-MX"/>
        </w:rPr>
        <w:t>Lo anterior puede representarse a través de un modelo Tobit:</w:t>
      </w:r>
    </w:p>
    <w:p w14:paraId="218C6792" w14:textId="11600489" w:rsidR="00E37D6D" w:rsidRPr="003C2E73" w:rsidRDefault="00E00D8F" w:rsidP="003C2E73">
      <w:pPr>
        <w:pStyle w:val="Default"/>
        <w:spacing w:line="360" w:lineRule="auto"/>
        <w:ind w:firstLine="284"/>
        <w:jc w:val="both"/>
        <w:rPr>
          <w:rFonts w:ascii="Times New Roman" w:hAnsi="Times New Roman" w:cs="Times New Roman"/>
          <w:color w:val="auto"/>
        </w:rPr>
      </w:pPr>
      <m:oMathPara>
        <m:oMath>
          <m:r>
            <w:rPr>
              <w:rFonts w:ascii="Cambria Math" w:hAnsi="Cambria Math" w:cs="Times New Roman"/>
              <w:color w:val="auto"/>
            </w:rPr>
            <m:t xml:space="preserve"> </m:t>
          </m:r>
          <m:sSup>
            <m:sSupPr>
              <m:ctrlPr>
                <w:rPr>
                  <w:rFonts w:ascii="Cambria Math" w:hAnsi="Cambria Math" w:cs="Times New Roman"/>
                  <w:i/>
                  <w:color w:val="auto"/>
                </w:rPr>
              </m:ctrlPr>
            </m:sSupPr>
            <m:e>
              <m:r>
                <w:rPr>
                  <w:rFonts w:ascii="Cambria Math" w:hAnsi="Cambria Math" w:cs="Times New Roman"/>
                  <w:color w:val="auto"/>
                </w:rPr>
                <m:t>Y</m:t>
              </m:r>
            </m:e>
            <m:sup>
              <m:r>
                <w:rPr>
                  <w:rFonts w:ascii="Cambria Math" w:hAnsi="Cambria Math" w:cs="Times New Roman"/>
                  <w:color w:val="auto"/>
                </w:rPr>
                <m:t>*</m:t>
              </m:r>
            </m:sup>
          </m:sSup>
          <m:r>
            <w:rPr>
              <w:rFonts w:ascii="Cambria Math" w:hAnsi="Cambria Math" w:cs="Times New Roman"/>
              <w:color w:val="auto"/>
            </w:rPr>
            <m:t>=Xβ+μ μ|X,</m:t>
          </m:r>
          <m:sSub>
            <m:sSubPr>
              <m:ctrlPr>
                <w:rPr>
                  <w:rFonts w:ascii="Cambria Math" w:hAnsi="Cambria Math" w:cs="Times New Roman"/>
                  <w:i/>
                  <w:color w:val="auto"/>
                </w:rPr>
              </m:ctrlPr>
            </m:sSubPr>
            <m:e>
              <m:r>
                <w:rPr>
                  <w:rFonts w:ascii="Cambria Math" w:hAnsi="Cambria Math" w:cs="Times New Roman"/>
                  <w:color w:val="auto"/>
                </w:rPr>
                <m:t>c</m:t>
              </m:r>
            </m:e>
            <m:sub>
              <m:r>
                <w:rPr>
                  <w:rFonts w:ascii="Cambria Math" w:hAnsi="Cambria Math" w:cs="Times New Roman"/>
                  <w:color w:val="auto"/>
                </w:rPr>
                <m:t>~</m:t>
              </m:r>
            </m:sub>
          </m:sSub>
          <m:r>
            <w:rPr>
              <w:rFonts w:ascii="Cambria Math" w:hAnsi="Cambria Math" w:cs="Times New Roman"/>
              <w:color w:val="auto"/>
            </w:rPr>
            <m:t>N</m:t>
          </m:r>
          <m:d>
            <m:dPr>
              <m:ctrlPr>
                <w:rPr>
                  <w:rFonts w:ascii="Cambria Math" w:hAnsi="Cambria Math" w:cs="Times New Roman"/>
                  <w:i/>
                  <w:color w:val="auto"/>
                </w:rPr>
              </m:ctrlPr>
            </m:dPr>
            <m:e>
              <m:r>
                <w:rPr>
                  <w:rFonts w:ascii="Cambria Math" w:hAnsi="Cambria Math" w:cs="Times New Roman"/>
                  <w:color w:val="auto"/>
                </w:rPr>
                <m:t>0,</m:t>
              </m:r>
              <m:sSup>
                <m:sSupPr>
                  <m:ctrlPr>
                    <w:rPr>
                      <w:rFonts w:ascii="Cambria Math" w:hAnsi="Cambria Math" w:cs="Times New Roman"/>
                      <w:i/>
                      <w:color w:val="auto"/>
                    </w:rPr>
                  </m:ctrlPr>
                </m:sSupPr>
                <m:e>
                  <m:r>
                    <w:rPr>
                      <w:rFonts w:ascii="Cambria Math" w:hAnsi="Cambria Math" w:cs="Times New Roman"/>
                      <w:color w:val="auto"/>
                    </w:rPr>
                    <m:t>σ</m:t>
                  </m:r>
                </m:e>
                <m:sup>
                  <m:r>
                    <w:rPr>
                      <w:rFonts w:ascii="Cambria Math" w:hAnsi="Cambria Math" w:cs="Times New Roman"/>
                      <w:color w:val="auto"/>
                    </w:rPr>
                    <m:t>2</m:t>
                  </m:r>
                </m:sup>
              </m:sSup>
            </m:e>
          </m:d>
          <m:r>
            <w:rPr>
              <w:rFonts w:ascii="Cambria Math" w:hAnsi="Cambria Math" w:cs="Times New Roman"/>
              <w:color w:val="auto"/>
            </w:rPr>
            <m:t xml:space="preserve"> Y=</m:t>
          </m:r>
          <m:r>
            <m:rPr>
              <m:sty m:val="p"/>
            </m:rPr>
            <w:rPr>
              <w:rFonts w:ascii="Cambria Math" w:hAnsi="Cambria Math" w:cs="Times New Roman"/>
              <w:color w:val="auto"/>
            </w:rPr>
            <m:t>min⁡</m:t>
          </m:r>
          <m:r>
            <w:rPr>
              <w:rFonts w:ascii="Cambria Math" w:hAnsi="Cambria Math" w:cs="Times New Roman"/>
              <w:color w:val="auto"/>
            </w:rPr>
            <m:t>(</m:t>
          </m:r>
          <m:sSup>
            <m:sSupPr>
              <m:ctrlPr>
                <w:rPr>
                  <w:rFonts w:ascii="Cambria Math" w:hAnsi="Cambria Math" w:cs="Times New Roman"/>
                  <w:i/>
                  <w:color w:val="auto"/>
                </w:rPr>
              </m:ctrlPr>
            </m:sSupPr>
            <m:e>
              <m:r>
                <w:rPr>
                  <w:rFonts w:ascii="Cambria Math" w:hAnsi="Cambria Math" w:cs="Times New Roman"/>
                  <w:color w:val="auto"/>
                </w:rPr>
                <m:t>Y</m:t>
              </m:r>
            </m:e>
            <m:sup>
              <m:r>
                <w:rPr>
                  <w:rFonts w:ascii="Cambria Math" w:hAnsi="Cambria Math" w:cs="Times New Roman"/>
                  <w:color w:val="auto"/>
                </w:rPr>
                <m:t>*</m:t>
              </m:r>
            </m:sup>
          </m:sSup>
          <m:r>
            <w:rPr>
              <w:rFonts w:ascii="Cambria Math" w:hAnsi="Cambria Math" w:cs="Times New Roman"/>
              <w:color w:val="auto"/>
            </w:rPr>
            <m:t>,c) (1)</m:t>
          </m:r>
        </m:oMath>
      </m:oMathPara>
    </w:p>
    <w:p w14:paraId="226E128C" w14:textId="77777777" w:rsidR="00E37D6D" w:rsidRPr="003C2E73" w:rsidRDefault="00E37D6D" w:rsidP="003C2E73">
      <w:pPr>
        <w:spacing w:line="360" w:lineRule="auto"/>
        <w:jc w:val="both"/>
        <w:rPr>
          <w:sz w:val="24"/>
          <w:szCs w:val="24"/>
          <w:lang w:val="es-MX"/>
        </w:rPr>
      </w:pPr>
      <w:r w:rsidRPr="003C2E73">
        <w:rPr>
          <w:sz w:val="24"/>
          <w:szCs w:val="24"/>
          <w:lang w:val="es-MX"/>
        </w:rPr>
        <w:t>Que también puede escribirse:</w:t>
      </w:r>
    </w:p>
    <w:p w14:paraId="73CA5BC6" w14:textId="46A2E065" w:rsidR="00E37D6D" w:rsidRPr="003C2E73" w:rsidRDefault="00E00D8F" w:rsidP="003C2E73">
      <w:pPr>
        <w:pStyle w:val="Default"/>
        <w:spacing w:line="360" w:lineRule="auto"/>
        <w:ind w:firstLine="284"/>
        <w:jc w:val="both"/>
        <w:rPr>
          <w:rFonts w:ascii="Times New Roman" w:hAnsi="Times New Roman" w:cs="Times New Roman"/>
          <w:color w:val="auto"/>
        </w:rPr>
      </w:pPr>
      <m:oMathPara>
        <m:oMath>
          <m:r>
            <w:rPr>
              <w:rFonts w:ascii="Cambria Math" w:hAnsi="Cambria Math" w:cs="Times New Roman"/>
              <w:color w:val="auto"/>
            </w:rPr>
            <m:t xml:space="preserve"> </m:t>
          </m:r>
          <m:sSub>
            <m:sSubPr>
              <m:ctrlPr>
                <w:rPr>
                  <w:rFonts w:ascii="Cambria Math" w:hAnsi="Cambria Math" w:cs="Times New Roman"/>
                  <w:i/>
                  <w:color w:val="auto"/>
                </w:rPr>
              </m:ctrlPr>
            </m:sSubPr>
            <m:e>
              <m:r>
                <w:rPr>
                  <w:rFonts w:ascii="Cambria Math" w:hAnsi="Cambria Math" w:cs="Times New Roman"/>
                  <w:color w:val="auto"/>
                </w:rPr>
                <m:t>Y</m:t>
              </m:r>
            </m:e>
            <m:sub>
              <m:r>
                <w:rPr>
                  <w:rFonts w:ascii="Cambria Math" w:hAnsi="Cambria Math" w:cs="Times New Roman"/>
                  <w:color w:val="auto"/>
                </w:rPr>
                <m:t>i</m:t>
              </m:r>
            </m:sub>
          </m:sSub>
          <m:r>
            <w:rPr>
              <w:rFonts w:ascii="Cambria Math" w:hAnsi="Cambria Math" w:cs="Times New Roman"/>
              <w:color w:val="auto"/>
            </w:rPr>
            <m:t>=</m:t>
          </m:r>
          <m:sSubSup>
            <m:sSubSupPr>
              <m:ctrlPr>
                <w:rPr>
                  <w:rFonts w:ascii="Cambria Math" w:hAnsi="Cambria Math" w:cs="Times New Roman"/>
                  <w:i/>
                  <w:color w:val="auto"/>
                </w:rPr>
              </m:ctrlPr>
            </m:sSubSupPr>
            <m:e>
              <m:r>
                <w:rPr>
                  <w:rFonts w:ascii="Cambria Math" w:hAnsi="Cambria Math" w:cs="Times New Roman"/>
                  <w:color w:val="auto"/>
                </w:rPr>
                <m:t>{</m:t>
              </m:r>
            </m:e>
            <m:sub>
              <m:sSubSup>
                <m:sSubSupPr>
                  <m:ctrlPr>
                    <w:rPr>
                      <w:rFonts w:ascii="Cambria Math" w:hAnsi="Cambria Math" w:cs="Times New Roman"/>
                      <w:i/>
                      <w:color w:val="auto"/>
                    </w:rPr>
                  </m:ctrlPr>
                </m:sSubSupPr>
                <m:e>
                  <m:r>
                    <w:rPr>
                      <w:rFonts w:ascii="Cambria Math" w:hAnsi="Cambria Math" w:cs="Times New Roman"/>
                      <w:color w:val="auto"/>
                    </w:rPr>
                    <m:t>Y</m:t>
                  </m:r>
                </m:e>
                <m:sub>
                  <m:r>
                    <w:rPr>
                      <w:rFonts w:ascii="Cambria Math" w:hAnsi="Cambria Math" w:cs="Times New Roman"/>
                      <w:color w:val="auto"/>
                    </w:rPr>
                    <m:t>i</m:t>
                  </m:r>
                </m:sub>
                <m:sup>
                  <m:r>
                    <w:rPr>
                      <w:rFonts w:ascii="Cambria Math" w:hAnsi="Cambria Math" w:cs="Times New Roman"/>
                      <w:color w:val="auto"/>
                    </w:rPr>
                    <m:t>*</m:t>
                  </m:r>
                </m:sup>
              </m:sSubSup>
              <m:r>
                <w:rPr>
                  <w:rFonts w:ascii="Cambria Math" w:hAnsi="Cambria Math" w:cs="Times New Roman"/>
                  <w:color w:val="auto"/>
                </w:rPr>
                <m:t xml:space="preserve"> si </m:t>
              </m:r>
              <m:sSubSup>
                <m:sSubSupPr>
                  <m:ctrlPr>
                    <w:rPr>
                      <w:rFonts w:ascii="Cambria Math" w:hAnsi="Cambria Math" w:cs="Times New Roman"/>
                      <w:i/>
                      <w:color w:val="auto"/>
                    </w:rPr>
                  </m:ctrlPr>
                </m:sSubSupPr>
                <m:e>
                  <m:r>
                    <w:rPr>
                      <w:rFonts w:ascii="Cambria Math" w:hAnsi="Cambria Math" w:cs="Times New Roman"/>
                      <w:color w:val="auto"/>
                    </w:rPr>
                    <m:t>Y</m:t>
                  </m:r>
                </m:e>
                <m:sub>
                  <m:r>
                    <w:rPr>
                      <w:rFonts w:ascii="Cambria Math" w:hAnsi="Cambria Math" w:cs="Times New Roman"/>
                      <w:color w:val="auto"/>
                    </w:rPr>
                    <m:t>i</m:t>
                  </m:r>
                </m:sub>
                <m:sup>
                  <m:r>
                    <w:rPr>
                      <w:rFonts w:ascii="Cambria Math" w:hAnsi="Cambria Math" w:cs="Times New Roman"/>
                      <w:color w:val="auto"/>
                    </w:rPr>
                    <m:t>*</m:t>
                  </m:r>
                </m:sup>
              </m:sSubSup>
              <m:r>
                <w:rPr>
                  <w:rFonts w:ascii="Cambria Math" w:hAnsi="Cambria Math" w:cs="Times New Roman"/>
                  <w:color w:val="auto"/>
                </w:rPr>
                <m:t>&lt;c</m:t>
              </m:r>
            </m:sub>
            <m:sup>
              <m:r>
                <w:rPr>
                  <w:rFonts w:ascii="Cambria Math" w:hAnsi="Cambria Math" w:cs="Times New Roman"/>
                  <w:color w:val="auto"/>
                </w:rPr>
                <m:t xml:space="preserve">c si </m:t>
              </m:r>
              <m:sSubSup>
                <m:sSubSupPr>
                  <m:ctrlPr>
                    <w:rPr>
                      <w:rFonts w:ascii="Cambria Math" w:hAnsi="Cambria Math" w:cs="Times New Roman"/>
                      <w:i/>
                      <w:color w:val="auto"/>
                    </w:rPr>
                  </m:ctrlPr>
                </m:sSubSupPr>
                <m:e>
                  <m:r>
                    <w:rPr>
                      <w:rFonts w:ascii="Cambria Math" w:hAnsi="Cambria Math" w:cs="Times New Roman"/>
                      <w:color w:val="auto"/>
                    </w:rPr>
                    <m:t>Y</m:t>
                  </m:r>
                </m:e>
                <m:sub>
                  <m:r>
                    <w:rPr>
                      <w:rFonts w:ascii="Cambria Math" w:hAnsi="Cambria Math" w:cs="Times New Roman"/>
                      <w:color w:val="auto"/>
                    </w:rPr>
                    <m:t>i</m:t>
                  </m:r>
                </m:sub>
                <m:sup>
                  <m:r>
                    <w:rPr>
                      <w:rFonts w:ascii="Cambria Math" w:hAnsi="Cambria Math" w:cs="Times New Roman"/>
                      <w:color w:val="auto"/>
                    </w:rPr>
                    <m:t>*</m:t>
                  </m:r>
                </m:sup>
              </m:sSubSup>
              <m:r>
                <w:rPr>
                  <w:rFonts w:ascii="Cambria Math" w:hAnsi="Cambria Math" w:cs="Times New Roman"/>
                  <w:color w:val="auto"/>
                </w:rPr>
                <m:t>≥c</m:t>
              </m:r>
            </m:sup>
          </m:sSubSup>
          <m:r>
            <w:rPr>
              <w:rFonts w:ascii="Cambria Math" w:hAnsi="Cambria Math" w:cs="Times New Roman"/>
              <w:color w:val="auto"/>
            </w:rPr>
            <m:t xml:space="preserve"> (2)</m:t>
          </m:r>
        </m:oMath>
      </m:oMathPara>
    </w:p>
    <w:p w14:paraId="352FAFBE" w14:textId="188AA5DD" w:rsidR="00E37D6D" w:rsidRPr="003C2E73" w:rsidRDefault="00E37D6D" w:rsidP="003C2E73">
      <w:pPr>
        <w:spacing w:line="360" w:lineRule="auto"/>
        <w:ind w:firstLine="567"/>
        <w:jc w:val="both"/>
        <w:rPr>
          <w:sz w:val="24"/>
          <w:szCs w:val="24"/>
          <w:lang w:val="es-MX"/>
        </w:rPr>
      </w:pPr>
      <w:r w:rsidRPr="003C2E73">
        <w:rPr>
          <w:sz w:val="24"/>
          <w:szCs w:val="24"/>
          <w:lang w:val="es-MX"/>
        </w:rPr>
        <w:t xml:space="preserve">Dada la </w:t>
      </w:r>
      <w:r w:rsidR="00074966">
        <w:rPr>
          <w:sz w:val="24"/>
          <w:szCs w:val="24"/>
          <w:lang w:val="es-MX"/>
        </w:rPr>
        <w:t>e</w:t>
      </w:r>
      <w:r w:rsidRPr="003C2E73">
        <w:rPr>
          <w:sz w:val="24"/>
          <w:szCs w:val="24"/>
          <w:lang w:val="es-MX"/>
        </w:rPr>
        <w:t xml:space="preserve">cuación 2, se establece </w:t>
      </w:r>
      <w:r w:rsidR="003C2E73" w:rsidRPr="003C2E73">
        <w:rPr>
          <w:sz w:val="24"/>
          <w:szCs w:val="24"/>
          <w:lang w:val="es-MX"/>
        </w:rPr>
        <w:t>que</w:t>
      </w:r>
      <w:r w:rsidRPr="003C2E73">
        <w:rPr>
          <w:sz w:val="24"/>
          <w:szCs w:val="24"/>
          <w:lang w:val="es-MX"/>
        </w:rPr>
        <w:t xml:space="preserve"> </w:t>
      </w:r>
      <w:r w:rsidRPr="003C2E73">
        <w:rPr>
          <w:i/>
          <w:iCs/>
          <w:sz w:val="24"/>
          <w:szCs w:val="24"/>
          <w:lang w:val="es-MX"/>
        </w:rPr>
        <w:t>Y</w:t>
      </w:r>
      <w:r w:rsidRPr="003C2E73">
        <w:rPr>
          <w:i/>
          <w:iCs/>
          <w:sz w:val="24"/>
          <w:szCs w:val="24"/>
          <w:vertAlign w:val="superscript"/>
          <w:lang w:val="es-MX"/>
        </w:rPr>
        <w:t>*</w:t>
      </w:r>
      <w:r w:rsidRPr="003C2E73">
        <w:rPr>
          <w:sz w:val="24"/>
          <w:szCs w:val="24"/>
          <w:lang w:val="es-MX"/>
        </w:rPr>
        <w:t xml:space="preserve"> es menor que el valor de </w:t>
      </w:r>
      <w:r w:rsidRPr="003C2E73">
        <w:rPr>
          <w:i/>
          <w:iCs/>
          <w:sz w:val="24"/>
          <w:szCs w:val="24"/>
          <w:lang w:val="es-MX"/>
        </w:rPr>
        <w:t>c</w:t>
      </w:r>
      <w:r w:rsidRPr="00074966">
        <w:rPr>
          <w:iCs/>
          <w:sz w:val="24"/>
          <w:szCs w:val="24"/>
          <w:lang w:val="es-MX"/>
        </w:rPr>
        <w:t>,</w:t>
      </w:r>
      <w:r w:rsidRPr="003C2E73">
        <w:rPr>
          <w:i/>
          <w:iCs/>
          <w:sz w:val="24"/>
          <w:szCs w:val="24"/>
          <w:lang w:val="es-MX"/>
        </w:rPr>
        <w:t xml:space="preserve"> </w:t>
      </w:r>
      <w:r w:rsidRPr="003C2E73">
        <w:rPr>
          <w:sz w:val="24"/>
          <w:szCs w:val="24"/>
          <w:lang w:val="es-MX"/>
        </w:rPr>
        <w:t>pero no se sabe cuánto vale</w:t>
      </w:r>
      <w:r w:rsidR="00074966">
        <w:rPr>
          <w:sz w:val="24"/>
          <w:szCs w:val="24"/>
          <w:lang w:val="es-MX"/>
        </w:rPr>
        <w:t>;</w:t>
      </w:r>
      <w:r w:rsidRPr="003C2E73">
        <w:rPr>
          <w:sz w:val="24"/>
          <w:szCs w:val="24"/>
          <w:lang w:val="es-MX"/>
        </w:rPr>
        <w:t xml:space="preserve"> </w:t>
      </w:r>
      <w:r w:rsidR="00074966">
        <w:rPr>
          <w:sz w:val="24"/>
          <w:szCs w:val="24"/>
          <w:lang w:val="es-MX"/>
        </w:rPr>
        <w:t>p</w:t>
      </w:r>
      <w:r w:rsidRPr="003C2E73">
        <w:rPr>
          <w:sz w:val="24"/>
          <w:szCs w:val="24"/>
          <w:lang w:val="es-MX"/>
        </w:rPr>
        <w:t xml:space="preserve">or lo tanto, se considera el modelo Tobit con cesura a la derecha. No obstante, para calcular las estimaciones de los parámetros hay que aplicar máxima verosimilitud (MV), puesto que en las observaciones sin censura </w:t>
      </w:r>
      <w:r w:rsidRPr="003C2E73">
        <w:rPr>
          <w:i/>
          <w:iCs/>
          <w:sz w:val="24"/>
          <w:szCs w:val="24"/>
          <w:lang w:val="es-MX"/>
        </w:rPr>
        <w:t>Y = Y</w:t>
      </w:r>
      <w:r w:rsidRPr="003C2E73">
        <w:rPr>
          <w:i/>
          <w:iCs/>
          <w:sz w:val="24"/>
          <w:szCs w:val="24"/>
          <w:vertAlign w:val="superscript"/>
          <w:lang w:val="es-MX"/>
        </w:rPr>
        <w:t>*</w:t>
      </w:r>
      <w:r w:rsidRPr="003C2E73">
        <w:rPr>
          <w:sz w:val="24"/>
          <w:szCs w:val="24"/>
          <w:lang w:val="es-MX"/>
        </w:rPr>
        <w:t xml:space="preserve">, la densidad de </w:t>
      </w:r>
      <w:r w:rsidRPr="003C2E73">
        <w:rPr>
          <w:i/>
          <w:iCs/>
          <w:sz w:val="24"/>
          <w:szCs w:val="24"/>
          <w:lang w:val="es-MX"/>
        </w:rPr>
        <w:t xml:space="preserve">Y </w:t>
      </w:r>
      <w:r w:rsidRPr="003C2E73">
        <w:rPr>
          <w:sz w:val="24"/>
          <w:szCs w:val="24"/>
          <w:lang w:val="es-MX"/>
        </w:rPr>
        <w:t xml:space="preserve">es la misma que la de </w:t>
      </w:r>
      <w:r w:rsidRPr="003C2E73">
        <w:rPr>
          <w:i/>
          <w:iCs/>
          <w:sz w:val="24"/>
          <w:szCs w:val="24"/>
          <w:lang w:val="es-MX"/>
        </w:rPr>
        <w:t>Y</w:t>
      </w:r>
      <w:r w:rsidRPr="003C2E73">
        <w:rPr>
          <w:i/>
          <w:iCs/>
          <w:sz w:val="24"/>
          <w:szCs w:val="24"/>
          <w:vertAlign w:val="superscript"/>
          <w:lang w:val="es-MX"/>
        </w:rPr>
        <w:t>*</w:t>
      </w:r>
      <w:r w:rsidRPr="003C2E73">
        <w:rPr>
          <w:sz w:val="24"/>
          <w:szCs w:val="24"/>
          <w:lang w:val="es-MX"/>
        </w:rPr>
        <w:t>. Pero para las observaciones censuradas se tiene:</w:t>
      </w:r>
    </w:p>
    <w:p w14:paraId="0175ECC3" w14:textId="24DBBDD1" w:rsidR="00E37D6D" w:rsidRPr="003C2E73" w:rsidRDefault="00E00D8F" w:rsidP="003C2E73">
      <w:pPr>
        <w:pStyle w:val="Default"/>
        <w:spacing w:line="360" w:lineRule="auto"/>
        <w:ind w:firstLine="284"/>
        <w:jc w:val="both"/>
        <w:rPr>
          <w:rFonts w:ascii="Times New Roman" w:hAnsi="Times New Roman" w:cs="Times New Roman"/>
          <w:color w:val="auto"/>
        </w:rPr>
      </w:pPr>
      <m:oMathPara>
        <m:oMath>
          <m:r>
            <w:rPr>
              <w:rFonts w:ascii="Cambria Math" w:hAnsi="Cambria Math" w:cs="Times New Roman"/>
              <w:color w:val="auto"/>
            </w:rPr>
            <m:t xml:space="preserve"> P</m:t>
          </m:r>
          <m:d>
            <m:dPr>
              <m:ctrlPr>
                <w:rPr>
                  <w:rFonts w:ascii="Cambria Math" w:hAnsi="Cambria Math" w:cs="Times New Roman"/>
                  <w:i/>
                  <w:color w:val="auto"/>
                </w:rPr>
              </m:ctrlPr>
            </m:dPr>
            <m:e>
              <m:r>
                <w:rPr>
                  <w:rFonts w:ascii="Cambria Math" w:hAnsi="Cambria Math" w:cs="Times New Roman"/>
                  <w:color w:val="auto"/>
                </w:rPr>
                <m:t>Y=c</m:t>
              </m:r>
            </m:e>
            <m:e>
              <m:r>
                <w:rPr>
                  <w:rFonts w:ascii="Cambria Math" w:hAnsi="Cambria Math" w:cs="Times New Roman"/>
                  <w:color w:val="auto"/>
                </w:rPr>
                <m:t>X</m:t>
              </m:r>
            </m:e>
          </m:d>
          <m:r>
            <w:rPr>
              <w:rFonts w:ascii="Cambria Math" w:hAnsi="Cambria Math" w:cs="Times New Roman"/>
              <w:color w:val="auto"/>
            </w:rPr>
            <m:t>=P</m:t>
          </m:r>
          <m:d>
            <m:dPr>
              <m:ctrlPr>
                <w:rPr>
                  <w:rFonts w:ascii="Cambria Math" w:hAnsi="Cambria Math" w:cs="Times New Roman"/>
                  <w:i/>
                  <w:color w:val="auto"/>
                </w:rPr>
              </m:ctrlPr>
            </m:dPr>
            <m:e>
              <m:sSup>
                <m:sSupPr>
                  <m:ctrlPr>
                    <w:rPr>
                      <w:rFonts w:ascii="Cambria Math" w:hAnsi="Cambria Math" w:cs="Times New Roman"/>
                      <w:i/>
                      <w:color w:val="auto"/>
                    </w:rPr>
                  </m:ctrlPr>
                </m:sSupPr>
                <m:e>
                  <m:r>
                    <w:rPr>
                      <w:rFonts w:ascii="Cambria Math" w:hAnsi="Cambria Math" w:cs="Times New Roman"/>
                      <w:color w:val="auto"/>
                    </w:rPr>
                    <m:t>Y</m:t>
                  </m:r>
                </m:e>
                <m:sup>
                  <m:r>
                    <w:rPr>
                      <w:rFonts w:ascii="Cambria Math" w:hAnsi="Cambria Math" w:cs="Times New Roman"/>
                      <w:color w:val="auto"/>
                    </w:rPr>
                    <m:t>*</m:t>
                  </m:r>
                </m:sup>
              </m:sSup>
              <m:r>
                <w:rPr>
                  <w:rFonts w:ascii="Cambria Math" w:hAnsi="Cambria Math" w:cs="Times New Roman"/>
                  <w:color w:val="auto"/>
                </w:rPr>
                <m:t>≥c</m:t>
              </m:r>
            </m:e>
            <m:e>
              <m:r>
                <w:rPr>
                  <w:rFonts w:ascii="Cambria Math" w:hAnsi="Cambria Math" w:cs="Times New Roman"/>
                  <w:color w:val="auto"/>
                </w:rPr>
                <m:t>X</m:t>
              </m:r>
            </m:e>
          </m:d>
          <m:r>
            <w:rPr>
              <w:rFonts w:ascii="Cambria Math" w:hAnsi="Cambria Math" w:cs="Times New Roman"/>
              <w:color w:val="auto"/>
            </w:rPr>
            <m:t>=P(u≥c-Xβ|X=1-∅[(c-Xβ)/σ] (3)</m:t>
          </m:r>
        </m:oMath>
      </m:oMathPara>
    </w:p>
    <w:p w14:paraId="24089510" w14:textId="71212224" w:rsidR="00E37D6D" w:rsidRPr="003C2E73" w:rsidRDefault="00E37D6D" w:rsidP="003C2E73">
      <w:pPr>
        <w:spacing w:line="360" w:lineRule="auto"/>
        <w:ind w:firstLine="567"/>
        <w:jc w:val="both"/>
        <w:rPr>
          <w:sz w:val="24"/>
          <w:szCs w:val="24"/>
        </w:rPr>
      </w:pPr>
      <w:r w:rsidRPr="003C2E73">
        <w:rPr>
          <w:sz w:val="24"/>
          <w:szCs w:val="24"/>
          <w:lang w:val="es-MX"/>
        </w:rPr>
        <w:t xml:space="preserve">Posteriormente, se calcula el logaritmo de la función de verosimilitud y se realiza la estimación por MV con la finalidad de que los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j</m:t>
            </m:r>
          </m:sub>
        </m:sSub>
      </m:oMath>
      <w:r w:rsidRPr="003C2E73">
        <w:rPr>
          <w:sz w:val="24"/>
          <w:szCs w:val="24"/>
        </w:rPr>
        <w:t xml:space="preserve"> se interpreten como un modelo clásico de regresión</w:t>
      </w:r>
      <w:r w:rsidR="00074966">
        <w:rPr>
          <w:sz w:val="24"/>
          <w:szCs w:val="24"/>
        </w:rPr>
        <w:t>;</w:t>
      </w:r>
      <w:r w:rsidRPr="003C2E73">
        <w:rPr>
          <w:sz w:val="24"/>
          <w:szCs w:val="24"/>
        </w:rPr>
        <w:t xml:space="preserve"> para ello, la expresión del logaritmo de la función de verosimilitud para una muestra de tamaño como la del presente estudio es la siguiente (Pérez, 2005):</w:t>
      </w:r>
    </w:p>
    <w:p w14:paraId="784B3E55" w14:textId="394252ED" w:rsidR="00E37D6D" w:rsidRPr="003C2E73" w:rsidRDefault="00E00D8F" w:rsidP="003C2E73">
      <w:pPr>
        <w:pStyle w:val="Default"/>
        <w:spacing w:line="360" w:lineRule="auto"/>
        <w:ind w:firstLine="284"/>
        <w:jc w:val="both"/>
        <w:rPr>
          <w:rFonts w:ascii="Times New Roman" w:hAnsi="Times New Roman" w:cs="Times New Roman"/>
          <w:color w:val="auto"/>
        </w:rPr>
      </w:pPr>
      <m:oMathPara>
        <m:oMath>
          <m:r>
            <m:rPr>
              <m:sty m:val="p"/>
            </m:rPr>
            <w:rPr>
              <w:rFonts w:ascii="Cambria Math" w:hAnsi="Cambria Math" w:cs="Times New Roman"/>
              <w:color w:val="auto"/>
            </w:rPr>
            <w:lastRenderedPageBreak/>
            <m:t xml:space="preserve"> Ln</m:t>
          </m:r>
          <m:r>
            <w:rPr>
              <w:rFonts w:ascii="Cambria Math" w:hAnsi="Cambria Math" w:cs="Times New Roman"/>
              <w:color w:val="auto"/>
            </w:rPr>
            <m:t>MV=</m:t>
          </m:r>
          <m:nary>
            <m:naryPr>
              <m:chr m:val="∑"/>
              <m:limLoc m:val="undOvr"/>
              <m:ctrlPr>
                <w:rPr>
                  <w:rFonts w:ascii="Cambria Math" w:hAnsi="Cambria Math" w:cs="Times New Roman"/>
                  <w:i/>
                  <w:color w:val="auto"/>
                </w:rPr>
              </m:ctrlPr>
            </m:naryPr>
            <m:sub>
              <m:r>
                <w:rPr>
                  <w:rFonts w:ascii="Cambria Math" w:hAnsi="Cambria Math" w:cs="Times New Roman"/>
                  <w:color w:val="auto"/>
                </w:rPr>
                <m:t>i=1</m:t>
              </m:r>
            </m:sub>
            <m:sup>
              <m:r>
                <w:rPr>
                  <w:rFonts w:ascii="Cambria Math" w:hAnsi="Cambria Math" w:cs="Times New Roman"/>
                  <w:color w:val="auto"/>
                </w:rPr>
                <m:t>c</m:t>
              </m:r>
            </m:sup>
            <m:e>
              <m:d>
                <m:dPr>
                  <m:ctrlPr>
                    <w:rPr>
                      <w:rFonts w:ascii="Cambria Math" w:hAnsi="Cambria Math" w:cs="Times New Roman"/>
                      <w:i/>
                      <w:color w:val="auto"/>
                    </w:rPr>
                  </m:ctrlPr>
                </m:dPr>
                <m:e>
                  <m:r>
                    <w:rPr>
                      <w:rFonts w:ascii="Cambria Math" w:hAnsi="Cambria Math" w:cs="Times New Roman"/>
                      <w:color w:val="auto"/>
                    </w:rPr>
                    <m:t>1-∅</m:t>
                  </m:r>
                  <m:d>
                    <m:dPr>
                      <m:ctrlPr>
                        <w:rPr>
                          <w:rFonts w:ascii="Cambria Math" w:hAnsi="Cambria Math" w:cs="Times New Roman"/>
                          <w:i/>
                          <w:color w:val="auto"/>
                        </w:rPr>
                      </m:ctrlPr>
                    </m:dPr>
                    <m:e>
                      <m:f>
                        <m:fPr>
                          <m:ctrlPr>
                            <w:rPr>
                              <w:rFonts w:ascii="Cambria Math" w:hAnsi="Cambria Math" w:cs="Times New Roman"/>
                              <w:i/>
                              <w:color w:val="auto"/>
                            </w:rPr>
                          </m:ctrlPr>
                        </m:fPr>
                        <m:num>
                          <m:sSub>
                            <m:sSubPr>
                              <m:ctrlPr>
                                <w:rPr>
                                  <w:rFonts w:ascii="Cambria Math" w:hAnsi="Cambria Math" w:cs="Times New Roman"/>
                                  <w:i/>
                                  <w:color w:val="auto"/>
                                </w:rPr>
                              </m:ctrlPr>
                            </m:sSubPr>
                            <m:e>
                              <m:r>
                                <w:rPr>
                                  <w:rFonts w:ascii="Cambria Math" w:hAnsi="Cambria Math" w:cs="Times New Roman"/>
                                  <w:color w:val="auto"/>
                                </w:rPr>
                                <m:t>X</m:t>
                              </m:r>
                            </m:e>
                            <m:sub>
                              <m:r>
                                <w:rPr>
                                  <w:rFonts w:ascii="Cambria Math" w:hAnsi="Cambria Math" w:cs="Times New Roman"/>
                                  <w:color w:val="auto"/>
                                </w:rPr>
                                <m:t>i</m:t>
                              </m:r>
                            </m:sub>
                          </m:sSub>
                          <m:r>
                            <w:rPr>
                              <w:rFonts w:ascii="Cambria Math" w:hAnsi="Cambria Math" w:cs="Times New Roman"/>
                              <w:color w:val="auto"/>
                            </w:rPr>
                            <m:t>β</m:t>
                          </m:r>
                        </m:num>
                        <m:den>
                          <m:r>
                            <w:rPr>
                              <w:rFonts w:ascii="Cambria Math" w:hAnsi="Cambria Math" w:cs="Times New Roman"/>
                              <w:color w:val="auto"/>
                            </w:rPr>
                            <m:t>σ</m:t>
                          </m:r>
                        </m:den>
                      </m:f>
                    </m:e>
                  </m:d>
                </m:e>
              </m:d>
              <m:r>
                <w:rPr>
                  <w:rFonts w:ascii="Cambria Math" w:hAnsi="Cambria Math" w:cs="Times New Roman"/>
                  <w:color w:val="auto"/>
                </w:rPr>
                <m:t>+</m:t>
              </m:r>
            </m:e>
          </m:nary>
          <m:nary>
            <m:naryPr>
              <m:chr m:val="∑"/>
              <m:limLoc m:val="undOvr"/>
              <m:ctrlPr>
                <w:rPr>
                  <w:rFonts w:ascii="Cambria Math" w:hAnsi="Cambria Math" w:cs="Times New Roman"/>
                  <w:i/>
                  <w:color w:val="auto"/>
                </w:rPr>
              </m:ctrlPr>
            </m:naryPr>
            <m:sub>
              <m:r>
                <w:rPr>
                  <w:rFonts w:ascii="Cambria Math" w:hAnsi="Cambria Math" w:cs="Times New Roman"/>
                  <w:color w:val="auto"/>
                </w:rPr>
                <m:t>i=c+1</m:t>
              </m:r>
            </m:sub>
            <m:sup>
              <m:r>
                <w:rPr>
                  <w:rFonts w:ascii="Cambria Math" w:hAnsi="Cambria Math" w:cs="Times New Roman"/>
                  <w:color w:val="auto"/>
                </w:rPr>
                <m:t>n</m:t>
              </m:r>
            </m:sup>
            <m:e>
              <m:r>
                <w:rPr>
                  <w:rFonts w:ascii="Cambria Math" w:hAnsi="Cambria Math" w:cs="Times New Roman"/>
                  <w:color w:val="auto"/>
                </w:rPr>
                <m:t>∅</m:t>
              </m:r>
              <m:d>
                <m:dPr>
                  <m:ctrlPr>
                    <w:rPr>
                      <w:rFonts w:ascii="Cambria Math" w:hAnsi="Cambria Math" w:cs="Times New Roman"/>
                      <w:i/>
                      <w:color w:val="auto"/>
                    </w:rPr>
                  </m:ctrlPr>
                </m:dPr>
                <m:e>
                  <m:f>
                    <m:fPr>
                      <m:ctrlPr>
                        <w:rPr>
                          <w:rFonts w:ascii="Cambria Math" w:hAnsi="Cambria Math" w:cs="Times New Roman"/>
                          <w:i/>
                          <w:color w:val="auto"/>
                        </w:rPr>
                      </m:ctrlPr>
                    </m:fPr>
                    <m:num>
                      <m:sSub>
                        <m:sSubPr>
                          <m:ctrlPr>
                            <w:rPr>
                              <w:rFonts w:ascii="Cambria Math" w:hAnsi="Cambria Math" w:cs="Times New Roman"/>
                              <w:i/>
                              <w:color w:val="auto"/>
                            </w:rPr>
                          </m:ctrlPr>
                        </m:sSubPr>
                        <m:e>
                          <m:r>
                            <w:rPr>
                              <w:rFonts w:ascii="Cambria Math" w:hAnsi="Cambria Math" w:cs="Times New Roman"/>
                              <w:color w:val="auto"/>
                            </w:rPr>
                            <m:t>Y</m:t>
                          </m:r>
                        </m:e>
                        <m:sub>
                          <m:r>
                            <w:rPr>
                              <w:rFonts w:ascii="Cambria Math" w:hAnsi="Cambria Math" w:cs="Times New Roman"/>
                              <w:color w:val="auto"/>
                            </w:rPr>
                            <m:t>i</m:t>
                          </m:r>
                        </m:sub>
                      </m:sSub>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X</m:t>
                          </m:r>
                        </m:e>
                        <m:sub>
                          <m:r>
                            <w:rPr>
                              <w:rFonts w:ascii="Cambria Math" w:hAnsi="Cambria Math" w:cs="Times New Roman"/>
                              <w:color w:val="auto"/>
                            </w:rPr>
                            <m:t>i</m:t>
                          </m:r>
                        </m:sub>
                      </m:sSub>
                      <m:r>
                        <w:rPr>
                          <w:rFonts w:ascii="Cambria Math" w:hAnsi="Cambria Math" w:cs="Times New Roman"/>
                          <w:color w:val="auto"/>
                        </w:rPr>
                        <m:t>β</m:t>
                      </m:r>
                    </m:num>
                    <m:den>
                      <m:r>
                        <w:rPr>
                          <w:rFonts w:ascii="Cambria Math" w:hAnsi="Cambria Math" w:cs="Times New Roman"/>
                          <w:color w:val="auto"/>
                        </w:rPr>
                        <m:t>σ</m:t>
                      </m:r>
                    </m:den>
                  </m:f>
                </m:e>
              </m:d>
            </m:e>
          </m:nary>
          <m:r>
            <w:rPr>
              <w:rFonts w:ascii="Cambria Math" w:hAnsi="Cambria Math" w:cs="Times New Roman"/>
              <w:color w:val="auto"/>
            </w:rPr>
            <m:t xml:space="preserve"> (4)</m:t>
          </m:r>
        </m:oMath>
      </m:oMathPara>
    </w:p>
    <w:p w14:paraId="3E8311E0" w14:textId="77777777" w:rsidR="008429F0" w:rsidRDefault="008429F0" w:rsidP="008429F0">
      <w:pPr>
        <w:pStyle w:val="Seccin1"/>
        <w:spacing w:after="0" w:line="360" w:lineRule="auto"/>
        <w:jc w:val="both"/>
        <w:rPr>
          <w:rFonts w:asciiTheme="minorHAnsi" w:hAnsiTheme="minorHAnsi" w:cstheme="minorHAnsi"/>
          <w:sz w:val="28"/>
          <w:szCs w:val="28"/>
          <w:lang w:val="es-MX"/>
        </w:rPr>
      </w:pPr>
    </w:p>
    <w:p w14:paraId="520D76AA" w14:textId="093E850E" w:rsidR="008429F0" w:rsidRPr="0021450F" w:rsidRDefault="008429F0" w:rsidP="0021450F">
      <w:pPr>
        <w:pStyle w:val="Seccin1"/>
        <w:spacing w:after="0" w:line="360" w:lineRule="auto"/>
        <w:rPr>
          <w:szCs w:val="32"/>
          <w:lang w:val="es-MX"/>
        </w:rPr>
      </w:pPr>
      <w:r w:rsidRPr="0021450F">
        <w:rPr>
          <w:szCs w:val="32"/>
          <w:lang w:val="es-MX"/>
        </w:rPr>
        <w:t>Resultados</w:t>
      </w:r>
    </w:p>
    <w:p w14:paraId="12A3A322" w14:textId="1271B4AB" w:rsidR="008429F0" w:rsidRPr="008429F0" w:rsidRDefault="008429F0" w:rsidP="008429F0">
      <w:pPr>
        <w:spacing w:line="360" w:lineRule="auto"/>
        <w:ind w:firstLine="567"/>
        <w:jc w:val="both"/>
        <w:rPr>
          <w:sz w:val="24"/>
          <w:szCs w:val="24"/>
        </w:rPr>
      </w:pPr>
      <w:r w:rsidRPr="008429F0">
        <w:rPr>
          <w:sz w:val="24"/>
          <w:szCs w:val="24"/>
        </w:rPr>
        <w:t xml:space="preserve">La </w:t>
      </w:r>
      <w:r w:rsidR="00074966">
        <w:rPr>
          <w:sz w:val="24"/>
          <w:szCs w:val="24"/>
        </w:rPr>
        <w:t>t</w:t>
      </w:r>
      <w:r w:rsidRPr="008429F0">
        <w:rPr>
          <w:sz w:val="24"/>
          <w:szCs w:val="24"/>
        </w:rPr>
        <w:t>abla 2 presenta los resultados del modelo aplicado a la investigación mientras contrasta las estimaciones del modelo Tobit con otros modelos de distribución normal y logístic</w:t>
      </w:r>
      <w:r w:rsidR="00074966">
        <w:rPr>
          <w:sz w:val="24"/>
          <w:szCs w:val="24"/>
        </w:rPr>
        <w:t>a</w:t>
      </w:r>
      <w:r w:rsidRPr="008429F0">
        <w:rPr>
          <w:sz w:val="24"/>
          <w:szCs w:val="24"/>
        </w:rPr>
        <w:t>. Con la finalidad de verificar si el modelo propuesto presenta un mejor ajuste, de acuerdo con los datos recabados en el estudio, en donde la primera y la segunda columna muestran las estimaciones, suponiendo una distribución normal; en la tercera y la cuarta columna</w:t>
      </w:r>
      <w:r w:rsidR="00074966">
        <w:rPr>
          <w:sz w:val="24"/>
          <w:szCs w:val="24"/>
        </w:rPr>
        <w:t>s</w:t>
      </w:r>
      <w:r w:rsidRPr="008429F0">
        <w:rPr>
          <w:sz w:val="24"/>
          <w:szCs w:val="24"/>
        </w:rPr>
        <w:t xml:space="preserve"> se presentan los resultados de la aplicación de un modelo logístico; y las columnas cinco y seis muestran las estimaciones del modelo Tobit.</w:t>
      </w:r>
    </w:p>
    <w:p w14:paraId="2AB5FC3C" w14:textId="77777777" w:rsidR="008429F0" w:rsidRPr="008429F0" w:rsidRDefault="008429F0" w:rsidP="008429F0">
      <w:pPr>
        <w:pStyle w:val="Tabla"/>
        <w:spacing w:after="0"/>
        <w:jc w:val="both"/>
        <w:rPr>
          <w:b/>
          <w:lang w:val="es-MX"/>
        </w:rPr>
      </w:pPr>
    </w:p>
    <w:p w14:paraId="229A5C12" w14:textId="62585112" w:rsidR="008429F0" w:rsidRPr="008429F0" w:rsidRDefault="008429F0" w:rsidP="008429F0">
      <w:pPr>
        <w:pStyle w:val="Tabla"/>
        <w:rPr>
          <w:lang w:val="es-MX"/>
        </w:rPr>
      </w:pPr>
      <w:r w:rsidRPr="008429F0">
        <w:rPr>
          <w:b/>
          <w:lang w:val="es-MX"/>
        </w:rPr>
        <w:t>Tabla 2</w:t>
      </w:r>
      <w:r w:rsidR="00074966">
        <w:rPr>
          <w:b/>
          <w:lang w:val="es-MX"/>
        </w:rPr>
        <w:t>,</w:t>
      </w:r>
      <w:r w:rsidRPr="008429F0">
        <w:rPr>
          <w:b/>
          <w:lang w:val="es-MX"/>
        </w:rPr>
        <w:t xml:space="preserve"> </w:t>
      </w:r>
      <w:r w:rsidRPr="008429F0">
        <w:rPr>
          <w:lang w:val="es-MX"/>
        </w:rPr>
        <w:t>Estimaciones del modelo Tobit en contraste con otros</w:t>
      </w:r>
    </w:p>
    <w:tbl>
      <w:tblPr>
        <w:tblStyle w:val="Tablaconcuadrcula"/>
        <w:tblW w:w="9692" w:type="dxa"/>
        <w:tblLook w:val="04A0" w:firstRow="1" w:lastRow="0" w:firstColumn="1" w:lastColumn="0" w:noHBand="0" w:noVBand="1"/>
      </w:tblPr>
      <w:tblGrid>
        <w:gridCol w:w="1835"/>
        <w:gridCol w:w="1176"/>
        <w:gridCol w:w="1443"/>
        <w:gridCol w:w="1176"/>
        <w:gridCol w:w="1443"/>
        <w:gridCol w:w="1176"/>
        <w:gridCol w:w="1443"/>
      </w:tblGrid>
      <w:tr w:rsidR="008429F0" w:rsidRPr="0021450F" w14:paraId="52E78CDB" w14:textId="77777777" w:rsidTr="0021450F">
        <w:trPr>
          <w:trHeight w:val="264"/>
        </w:trPr>
        <w:tc>
          <w:tcPr>
            <w:tcW w:w="2268" w:type="dxa"/>
            <w:vMerge w:val="restart"/>
            <w:shd w:val="clear" w:color="auto" w:fill="auto"/>
            <w:vAlign w:val="center"/>
          </w:tcPr>
          <w:p w14:paraId="16CAE2F4" w14:textId="77777777" w:rsidR="008429F0" w:rsidRPr="0021450F" w:rsidRDefault="008429F0" w:rsidP="008429F0">
            <w:pPr>
              <w:pStyle w:val="Default"/>
              <w:jc w:val="both"/>
              <w:rPr>
                <w:rFonts w:ascii="Times New Roman" w:hAnsi="Times New Roman" w:cs="Times New Roman"/>
                <w:bCs/>
                <w:iCs/>
                <w:color w:val="auto"/>
                <w:lang w:val="en-US"/>
              </w:rPr>
            </w:pPr>
            <w:proofErr w:type="spellStart"/>
            <w:r w:rsidRPr="0021450F">
              <w:rPr>
                <w:rFonts w:ascii="Times New Roman" w:hAnsi="Times New Roman" w:cs="Times New Roman"/>
                <w:bCs/>
                <w:color w:val="auto"/>
                <w:lang w:val="en-US"/>
              </w:rPr>
              <w:t>Minutos</w:t>
            </w:r>
            <w:proofErr w:type="spellEnd"/>
          </w:p>
        </w:tc>
        <w:tc>
          <w:tcPr>
            <w:tcW w:w="2186" w:type="dxa"/>
            <w:gridSpan w:val="2"/>
          </w:tcPr>
          <w:p w14:paraId="007157E7" w14:textId="77777777" w:rsidR="008429F0" w:rsidRPr="0021450F" w:rsidRDefault="008429F0" w:rsidP="008429F0">
            <w:pPr>
              <w:pStyle w:val="Default"/>
              <w:jc w:val="center"/>
              <w:rPr>
                <w:rFonts w:ascii="Times New Roman" w:hAnsi="Times New Roman" w:cs="Times New Roman"/>
                <w:bCs/>
                <w:iCs/>
                <w:color w:val="auto"/>
                <w:lang w:val="en-US"/>
              </w:rPr>
            </w:pPr>
            <w:r w:rsidRPr="0021450F">
              <w:rPr>
                <w:rFonts w:ascii="Times New Roman" w:hAnsi="Times New Roman" w:cs="Times New Roman"/>
                <w:bCs/>
                <w:iCs/>
                <w:color w:val="auto"/>
                <w:lang w:val="en-US"/>
              </w:rPr>
              <w:t>Normal</w:t>
            </w:r>
          </w:p>
        </w:tc>
        <w:tc>
          <w:tcPr>
            <w:tcW w:w="2619" w:type="dxa"/>
            <w:gridSpan w:val="2"/>
          </w:tcPr>
          <w:p w14:paraId="1745E14F" w14:textId="77777777" w:rsidR="008429F0" w:rsidRPr="0021450F" w:rsidRDefault="008429F0" w:rsidP="008429F0">
            <w:pPr>
              <w:pStyle w:val="Default"/>
              <w:jc w:val="center"/>
              <w:rPr>
                <w:rFonts w:ascii="Times New Roman" w:hAnsi="Times New Roman" w:cs="Times New Roman"/>
                <w:bCs/>
                <w:iCs/>
                <w:color w:val="auto"/>
                <w:lang w:val="en-US"/>
              </w:rPr>
            </w:pPr>
            <w:proofErr w:type="spellStart"/>
            <w:r w:rsidRPr="0021450F">
              <w:rPr>
                <w:rFonts w:ascii="Times New Roman" w:hAnsi="Times New Roman" w:cs="Times New Roman"/>
                <w:bCs/>
                <w:iCs/>
                <w:color w:val="auto"/>
                <w:lang w:val="en-US"/>
              </w:rPr>
              <w:t>Logístico</w:t>
            </w:r>
            <w:proofErr w:type="spellEnd"/>
          </w:p>
        </w:tc>
        <w:tc>
          <w:tcPr>
            <w:tcW w:w="2619" w:type="dxa"/>
            <w:gridSpan w:val="2"/>
          </w:tcPr>
          <w:p w14:paraId="6EE14381" w14:textId="77777777" w:rsidR="008429F0" w:rsidRPr="0021450F" w:rsidRDefault="008429F0" w:rsidP="008429F0">
            <w:pPr>
              <w:pStyle w:val="Default"/>
              <w:jc w:val="center"/>
              <w:rPr>
                <w:rFonts w:ascii="Times New Roman" w:hAnsi="Times New Roman" w:cs="Times New Roman"/>
                <w:bCs/>
                <w:iCs/>
                <w:color w:val="auto"/>
                <w:lang w:val="en-US"/>
              </w:rPr>
            </w:pPr>
            <w:r w:rsidRPr="0021450F">
              <w:rPr>
                <w:rFonts w:ascii="Times New Roman" w:hAnsi="Times New Roman" w:cs="Times New Roman"/>
                <w:bCs/>
                <w:iCs/>
                <w:color w:val="auto"/>
                <w:lang w:val="en-US"/>
              </w:rPr>
              <w:t>Tobit</w:t>
            </w:r>
          </w:p>
        </w:tc>
      </w:tr>
      <w:tr w:rsidR="008429F0" w:rsidRPr="0021450F" w14:paraId="65A531F9" w14:textId="77777777" w:rsidTr="0021450F">
        <w:trPr>
          <w:trHeight w:val="264"/>
        </w:trPr>
        <w:tc>
          <w:tcPr>
            <w:tcW w:w="2268" w:type="dxa"/>
            <w:vMerge/>
            <w:shd w:val="clear" w:color="auto" w:fill="auto"/>
          </w:tcPr>
          <w:p w14:paraId="18139FD4" w14:textId="77777777" w:rsidR="008429F0" w:rsidRPr="0021450F" w:rsidRDefault="008429F0" w:rsidP="008429F0">
            <w:pPr>
              <w:pStyle w:val="Default"/>
              <w:jc w:val="both"/>
              <w:rPr>
                <w:rFonts w:ascii="Times New Roman" w:hAnsi="Times New Roman" w:cs="Times New Roman"/>
                <w:bCs/>
                <w:color w:val="auto"/>
                <w:lang w:val="en-US"/>
              </w:rPr>
            </w:pPr>
          </w:p>
        </w:tc>
        <w:tc>
          <w:tcPr>
            <w:tcW w:w="743" w:type="dxa"/>
          </w:tcPr>
          <w:p w14:paraId="43E73B91" w14:textId="36DD2120" w:rsidR="008429F0" w:rsidRPr="0021450F" w:rsidRDefault="008429F0" w:rsidP="008429F0">
            <w:pPr>
              <w:pStyle w:val="Default"/>
              <w:jc w:val="center"/>
              <w:rPr>
                <w:rFonts w:ascii="Times New Roman" w:hAnsi="Times New Roman" w:cs="Times New Roman"/>
                <w:bCs/>
                <w:lang w:eastAsia="en-US"/>
              </w:rPr>
            </w:pPr>
            <w:r w:rsidRPr="0021450F">
              <w:rPr>
                <w:rFonts w:ascii="Times New Roman" w:hAnsi="Times New Roman" w:cs="Times New Roman"/>
                <w:bCs/>
                <w:lang w:eastAsia="en-US"/>
              </w:rPr>
              <w:t>Ejercicios</w:t>
            </w:r>
          </w:p>
          <w:p w14:paraId="18E50252" w14:textId="77777777" w:rsidR="008429F0" w:rsidRPr="0021450F" w:rsidRDefault="008429F0" w:rsidP="008429F0">
            <w:pPr>
              <w:pStyle w:val="Default"/>
              <w:jc w:val="center"/>
              <w:rPr>
                <w:rFonts w:ascii="Times New Roman" w:hAnsi="Times New Roman" w:cs="Times New Roman"/>
                <w:bCs/>
                <w:lang w:eastAsia="en-US"/>
              </w:rPr>
            </w:pPr>
            <w:r w:rsidRPr="0021450F">
              <w:rPr>
                <w:rFonts w:ascii="Times New Roman" w:hAnsi="Times New Roman" w:cs="Times New Roman"/>
                <w:bCs/>
                <w:lang w:eastAsia="en-US"/>
              </w:rPr>
              <w:t>(1)</w:t>
            </w:r>
          </w:p>
        </w:tc>
        <w:tc>
          <w:tcPr>
            <w:tcW w:w="1443" w:type="dxa"/>
          </w:tcPr>
          <w:p w14:paraId="2496B2B2" w14:textId="5C4C9FD7" w:rsidR="008429F0" w:rsidRPr="0021450F" w:rsidRDefault="008429F0" w:rsidP="008429F0">
            <w:pPr>
              <w:pStyle w:val="Default"/>
              <w:jc w:val="center"/>
              <w:rPr>
                <w:rFonts w:ascii="Times New Roman" w:hAnsi="Times New Roman" w:cs="Times New Roman"/>
                <w:bCs/>
                <w:lang w:eastAsia="en-US"/>
              </w:rPr>
            </w:pPr>
            <w:r w:rsidRPr="0021450F">
              <w:rPr>
                <w:rFonts w:ascii="Times New Roman" w:hAnsi="Times New Roman" w:cs="Times New Roman"/>
                <w:bCs/>
                <w:lang w:eastAsia="en-US"/>
              </w:rPr>
              <w:t>Laboratorios</w:t>
            </w:r>
          </w:p>
          <w:p w14:paraId="44522544" w14:textId="77777777" w:rsidR="008429F0" w:rsidRPr="0021450F" w:rsidRDefault="008429F0" w:rsidP="008429F0">
            <w:pPr>
              <w:pStyle w:val="Default"/>
              <w:jc w:val="center"/>
              <w:rPr>
                <w:rFonts w:ascii="Times New Roman" w:hAnsi="Times New Roman" w:cs="Times New Roman"/>
                <w:bCs/>
                <w:lang w:eastAsia="en-US"/>
              </w:rPr>
            </w:pPr>
            <w:r w:rsidRPr="0021450F">
              <w:rPr>
                <w:rFonts w:ascii="Times New Roman" w:hAnsi="Times New Roman" w:cs="Times New Roman"/>
                <w:bCs/>
                <w:lang w:eastAsia="en-US"/>
              </w:rPr>
              <w:t>(2)</w:t>
            </w:r>
          </w:p>
        </w:tc>
        <w:tc>
          <w:tcPr>
            <w:tcW w:w="1176" w:type="dxa"/>
          </w:tcPr>
          <w:p w14:paraId="1E6C69F0" w14:textId="029CE56F" w:rsidR="008429F0" w:rsidRPr="0021450F" w:rsidRDefault="008429F0" w:rsidP="008429F0">
            <w:pPr>
              <w:pStyle w:val="Default"/>
              <w:jc w:val="center"/>
              <w:rPr>
                <w:rFonts w:ascii="Times New Roman" w:hAnsi="Times New Roman" w:cs="Times New Roman"/>
                <w:bCs/>
                <w:lang w:eastAsia="en-US"/>
              </w:rPr>
            </w:pPr>
            <w:r w:rsidRPr="0021450F">
              <w:rPr>
                <w:rFonts w:ascii="Times New Roman" w:hAnsi="Times New Roman" w:cs="Times New Roman"/>
                <w:bCs/>
                <w:lang w:eastAsia="en-US"/>
              </w:rPr>
              <w:t>Ejercicios</w:t>
            </w:r>
          </w:p>
          <w:p w14:paraId="4028D38F" w14:textId="77777777" w:rsidR="008429F0" w:rsidRPr="0021450F" w:rsidRDefault="008429F0" w:rsidP="008429F0">
            <w:pPr>
              <w:pStyle w:val="Default"/>
              <w:jc w:val="center"/>
              <w:rPr>
                <w:rFonts w:ascii="Times New Roman" w:hAnsi="Times New Roman" w:cs="Times New Roman"/>
                <w:bCs/>
                <w:lang w:eastAsia="en-US"/>
              </w:rPr>
            </w:pPr>
            <w:r w:rsidRPr="0021450F">
              <w:rPr>
                <w:rFonts w:ascii="Times New Roman" w:hAnsi="Times New Roman" w:cs="Times New Roman"/>
                <w:bCs/>
                <w:lang w:eastAsia="en-US"/>
              </w:rPr>
              <w:t>(3)</w:t>
            </w:r>
          </w:p>
        </w:tc>
        <w:tc>
          <w:tcPr>
            <w:tcW w:w="1443" w:type="dxa"/>
          </w:tcPr>
          <w:p w14:paraId="7948F7B4" w14:textId="77777777" w:rsidR="008429F0" w:rsidRPr="0021450F" w:rsidRDefault="008429F0" w:rsidP="008429F0">
            <w:pPr>
              <w:pStyle w:val="Default"/>
              <w:jc w:val="center"/>
              <w:rPr>
                <w:rFonts w:ascii="Times New Roman" w:hAnsi="Times New Roman" w:cs="Times New Roman"/>
                <w:bCs/>
                <w:lang w:eastAsia="en-US"/>
              </w:rPr>
            </w:pPr>
            <w:r w:rsidRPr="0021450F">
              <w:rPr>
                <w:rFonts w:ascii="Times New Roman" w:hAnsi="Times New Roman" w:cs="Times New Roman"/>
                <w:bCs/>
                <w:lang w:eastAsia="en-US"/>
              </w:rPr>
              <w:t>Laboratorios (4)</w:t>
            </w:r>
          </w:p>
        </w:tc>
        <w:tc>
          <w:tcPr>
            <w:tcW w:w="1176" w:type="dxa"/>
          </w:tcPr>
          <w:p w14:paraId="7F539DA9" w14:textId="581A7D22" w:rsidR="008429F0" w:rsidRPr="0021450F" w:rsidRDefault="008429F0" w:rsidP="008429F0">
            <w:pPr>
              <w:pStyle w:val="Default"/>
              <w:jc w:val="center"/>
              <w:rPr>
                <w:rFonts w:ascii="Times New Roman" w:hAnsi="Times New Roman" w:cs="Times New Roman"/>
                <w:bCs/>
                <w:lang w:eastAsia="en-US"/>
              </w:rPr>
            </w:pPr>
            <w:r w:rsidRPr="0021450F">
              <w:rPr>
                <w:rFonts w:ascii="Times New Roman" w:hAnsi="Times New Roman" w:cs="Times New Roman"/>
                <w:bCs/>
                <w:lang w:eastAsia="en-US"/>
              </w:rPr>
              <w:t>Ejercicios</w:t>
            </w:r>
          </w:p>
          <w:p w14:paraId="45D4648A"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lang w:eastAsia="en-US"/>
              </w:rPr>
              <w:t>(5)</w:t>
            </w:r>
          </w:p>
        </w:tc>
        <w:tc>
          <w:tcPr>
            <w:tcW w:w="1443" w:type="dxa"/>
          </w:tcPr>
          <w:p w14:paraId="0021DDA0" w14:textId="0B3F68D5" w:rsidR="008429F0" w:rsidRPr="0021450F" w:rsidRDefault="008429F0" w:rsidP="008429F0">
            <w:pPr>
              <w:pStyle w:val="Default"/>
              <w:jc w:val="center"/>
              <w:rPr>
                <w:rFonts w:ascii="Times New Roman" w:hAnsi="Times New Roman" w:cs="Times New Roman"/>
                <w:bCs/>
                <w:lang w:eastAsia="en-US"/>
              </w:rPr>
            </w:pPr>
            <w:r w:rsidRPr="0021450F">
              <w:rPr>
                <w:rFonts w:ascii="Times New Roman" w:hAnsi="Times New Roman" w:cs="Times New Roman"/>
                <w:bCs/>
                <w:lang w:eastAsia="en-US"/>
              </w:rPr>
              <w:t>Laboratorios</w:t>
            </w:r>
          </w:p>
          <w:p w14:paraId="2E3FEE49"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lang w:eastAsia="en-US"/>
              </w:rPr>
              <w:t>(6)</w:t>
            </w:r>
          </w:p>
        </w:tc>
      </w:tr>
      <w:tr w:rsidR="008429F0" w:rsidRPr="0021450F" w14:paraId="2FE40A1E" w14:textId="77777777" w:rsidTr="0021450F">
        <w:trPr>
          <w:trHeight w:val="229"/>
        </w:trPr>
        <w:tc>
          <w:tcPr>
            <w:tcW w:w="2268" w:type="dxa"/>
          </w:tcPr>
          <w:p w14:paraId="0D7B0250" w14:textId="77777777" w:rsidR="008429F0" w:rsidRPr="0021450F" w:rsidRDefault="008429F0" w:rsidP="008429F0">
            <w:pPr>
              <w:pStyle w:val="Default"/>
              <w:jc w:val="both"/>
              <w:rPr>
                <w:rFonts w:ascii="Times New Roman" w:hAnsi="Times New Roman" w:cs="Times New Roman"/>
                <w:bCs/>
                <w:color w:val="auto"/>
                <w:lang w:val="en-US"/>
              </w:rPr>
            </w:pPr>
            <w:proofErr w:type="spellStart"/>
            <w:r w:rsidRPr="0021450F">
              <w:rPr>
                <w:rFonts w:ascii="Times New Roman" w:hAnsi="Times New Roman" w:cs="Times New Roman"/>
                <w:bCs/>
                <w:color w:val="auto"/>
                <w:lang w:val="en-US"/>
              </w:rPr>
              <w:t>Constante</w:t>
            </w:r>
            <w:proofErr w:type="spellEnd"/>
          </w:p>
        </w:tc>
        <w:tc>
          <w:tcPr>
            <w:tcW w:w="743" w:type="dxa"/>
          </w:tcPr>
          <w:p w14:paraId="43147D45"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22.839</w:t>
            </w:r>
          </w:p>
        </w:tc>
        <w:tc>
          <w:tcPr>
            <w:tcW w:w="1443" w:type="dxa"/>
          </w:tcPr>
          <w:p w14:paraId="0416A17A"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45.678</w:t>
            </w:r>
          </w:p>
        </w:tc>
        <w:tc>
          <w:tcPr>
            <w:tcW w:w="1176" w:type="dxa"/>
          </w:tcPr>
          <w:p w14:paraId="733D7DE3"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23.002</w:t>
            </w:r>
          </w:p>
        </w:tc>
        <w:tc>
          <w:tcPr>
            <w:tcW w:w="1443" w:type="dxa"/>
          </w:tcPr>
          <w:p w14:paraId="191372FD"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46.004</w:t>
            </w:r>
          </w:p>
        </w:tc>
        <w:tc>
          <w:tcPr>
            <w:tcW w:w="1176" w:type="dxa"/>
          </w:tcPr>
          <w:p w14:paraId="1A2F21C3"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24.591</w:t>
            </w:r>
          </w:p>
        </w:tc>
        <w:tc>
          <w:tcPr>
            <w:tcW w:w="1443" w:type="dxa"/>
          </w:tcPr>
          <w:p w14:paraId="1D2F051E"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49.183</w:t>
            </w:r>
          </w:p>
        </w:tc>
      </w:tr>
      <w:tr w:rsidR="008429F0" w:rsidRPr="0021450F" w14:paraId="6F5A25A4" w14:textId="77777777" w:rsidTr="0021450F">
        <w:trPr>
          <w:trHeight w:val="229"/>
        </w:trPr>
        <w:tc>
          <w:tcPr>
            <w:tcW w:w="2268" w:type="dxa"/>
          </w:tcPr>
          <w:p w14:paraId="5A64FFE8" w14:textId="77777777" w:rsidR="008429F0" w:rsidRPr="0021450F" w:rsidRDefault="008429F0" w:rsidP="008429F0">
            <w:pPr>
              <w:pStyle w:val="Default"/>
              <w:jc w:val="both"/>
              <w:rPr>
                <w:rFonts w:ascii="Times New Roman" w:hAnsi="Times New Roman" w:cs="Times New Roman"/>
                <w:bCs/>
                <w:color w:val="auto"/>
                <w:lang w:val="en-US"/>
              </w:rPr>
            </w:pPr>
          </w:p>
          <w:p w14:paraId="6FBA4D68" w14:textId="77777777" w:rsidR="008429F0" w:rsidRPr="0021450F" w:rsidRDefault="008429F0" w:rsidP="008429F0">
            <w:pPr>
              <w:pStyle w:val="Default"/>
              <w:jc w:val="both"/>
              <w:rPr>
                <w:rFonts w:ascii="Times New Roman" w:hAnsi="Times New Roman" w:cs="Times New Roman"/>
                <w:bCs/>
                <w:color w:val="auto"/>
                <w:vertAlign w:val="superscript"/>
                <w:lang w:val="en-US"/>
              </w:rPr>
            </w:pPr>
            <w:proofErr w:type="spellStart"/>
            <w:r w:rsidRPr="0021450F">
              <w:rPr>
                <w:rFonts w:ascii="Times New Roman" w:hAnsi="Times New Roman" w:cs="Times New Roman"/>
                <w:bCs/>
                <w:color w:val="auto"/>
                <w:lang w:val="en-US"/>
              </w:rPr>
              <w:t>Modalidad</w:t>
            </w:r>
            <w:proofErr w:type="spellEnd"/>
          </w:p>
        </w:tc>
        <w:tc>
          <w:tcPr>
            <w:tcW w:w="743" w:type="dxa"/>
          </w:tcPr>
          <w:p w14:paraId="59387EB9" w14:textId="77777777" w:rsidR="008429F0" w:rsidRPr="0021450F" w:rsidRDefault="008429F0" w:rsidP="008429F0">
            <w:pPr>
              <w:pStyle w:val="Default"/>
              <w:jc w:val="center"/>
              <w:rPr>
                <w:rFonts w:ascii="Times New Roman" w:hAnsi="Times New Roman" w:cs="Times New Roman"/>
                <w:bCs/>
                <w:color w:val="auto"/>
                <w:lang w:val="en-US"/>
              </w:rPr>
            </w:pPr>
          </w:p>
          <w:p w14:paraId="6762676E"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0.761</w:t>
            </w:r>
            <w:r w:rsidRPr="0021450F">
              <w:rPr>
                <w:rFonts w:ascii="Times New Roman" w:hAnsi="Times New Roman" w:cs="Times New Roman"/>
                <w:bCs/>
                <w:color w:val="auto"/>
                <w:vertAlign w:val="superscript"/>
                <w:lang w:val="en-US"/>
              </w:rPr>
              <w:t>*</w:t>
            </w:r>
          </w:p>
          <w:p w14:paraId="4526DA33"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(.431)</w:t>
            </w:r>
          </w:p>
        </w:tc>
        <w:tc>
          <w:tcPr>
            <w:tcW w:w="1443" w:type="dxa"/>
          </w:tcPr>
          <w:p w14:paraId="7E8DBE4D" w14:textId="77777777" w:rsidR="008429F0" w:rsidRPr="0021450F" w:rsidRDefault="008429F0" w:rsidP="008429F0">
            <w:pPr>
              <w:pStyle w:val="Default"/>
              <w:jc w:val="center"/>
              <w:rPr>
                <w:rFonts w:ascii="Times New Roman" w:hAnsi="Times New Roman" w:cs="Times New Roman"/>
                <w:bCs/>
                <w:color w:val="auto"/>
                <w:lang w:val="en-US"/>
              </w:rPr>
            </w:pPr>
          </w:p>
          <w:p w14:paraId="1ECA7FC5"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1.294</w:t>
            </w:r>
          </w:p>
          <w:p w14:paraId="59945C57"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(.801)</w:t>
            </w:r>
          </w:p>
        </w:tc>
        <w:tc>
          <w:tcPr>
            <w:tcW w:w="1176" w:type="dxa"/>
          </w:tcPr>
          <w:p w14:paraId="2BA76327" w14:textId="77777777" w:rsidR="008429F0" w:rsidRPr="0021450F" w:rsidRDefault="008429F0" w:rsidP="008429F0">
            <w:pPr>
              <w:pStyle w:val="Default"/>
              <w:jc w:val="center"/>
              <w:rPr>
                <w:rFonts w:ascii="Times New Roman" w:hAnsi="Times New Roman" w:cs="Times New Roman"/>
                <w:bCs/>
                <w:color w:val="auto"/>
                <w:lang w:val="en-US"/>
              </w:rPr>
            </w:pPr>
          </w:p>
          <w:p w14:paraId="4F939813"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0.724</w:t>
            </w:r>
            <w:r w:rsidRPr="0021450F">
              <w:rPr>
                <w:rFonts w:ascii="Times New Roman" w:hAnsi="Times New Roman" w:cs="Times New Roman"/>
                <w:bCs/>
                <w:color w:val="auto"/>
                <w:vertAlign w:val="superscript"/>
                <w:lang w:val="en-US"/>
              </w:rPr>
              <w:t>*</w:t>
            </w:r>
          </w:p>
          <w:p w14:paraId="6C3DE0A0"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(.395)</w:t>
            </w:r>
          </w:p>
        </w:tc>
        <w:tc>
          <w:tcPr>
            <w:tcW w:w="1443" w:type="dxa"/>
          </w:tcPr>
          <w:p w14:paraId="1CDF3E28" w14:textId="77777777" w:rsidR="008429F0" w:rsidRPr="0021450F" w:rsidRDefault="008429F0" w:rsidP="008429F0">
            <w:pPr>
              <w:pStyle w:val="Default"/>
              <w:jc w:val="center"/>
              <w:rPr>
                <w:rFonts w:ascii="Times New Roman" w:hAnsi="Times New Roman" w:cs="Times New Roman"/>
                <w:bCs/>
                <w:color w:val="auto"/>
                <w:lang w:val="en-US"/>
              </w:rPr>
            </w:pPr>
          </w:p>
          <w:p w14:paraId="3B604AE4"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1.261</w:t>
            </w:r>
            <w:r w:rsidRPr="0021450F">
              <w:rPr>
                <w:rFonts w:ascii="Times New Roman" w:hAnsi="Times New Roman" w:cs="Times New Roman"/>
                <w:bCs/>
                <w:color w:val="auto"/>
                <w:vertAlign w:val="superscript"/>
                <w:lang w:val="en-US"/>
              </w:rPr>
              <w:t>*</w:t>
            </w:r>
          </w:p>
          <w:p w14:paraId="7825D5CE"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(.719)</w:t>
            </w:r>
          </w:p>
        </w:tc>
        <w:tc>
          <w:tcPr>
            <w:tcW w:w="1176" w:type="dxa"/>
          </w:tcPr>
          <w:p w14:paraId="5E883CE4" w14:textId="77777777" w:rsidR="008429F0" w:rsidRPr="0021450F" w:rsidRDefault="008429F0" w:rsidP="008429F0">
            <w:pPr>
              <w:pStyle w:val="Default"/>
              <w:jc w:val="center"/>
              <w:rPr>
                <w:rFonts w:ascii="Times New Roman" w:hAnsi="Times New Roman" w:cs="Times New Roman"/>
                <w:bCs/>
                <w:color w:val="auto"/>
                <w:lang w:val="en-US"/>
              </w:rPr>
            </w:pPr>
          </w:p>
          <w:p w14:paraId="2B94D6D0"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0.816</w:t>
            </w:r>
            <w:r w:rsidRPr="0021450F">
              <w:rPr>
                <w:rFonts w:ascii="Times New Roman" w:hAnsi="Times New Roman" w:cs="Times New Roman"/>
                <w:bCs/>
                <w:color w:val="auto"/>
                <w:vertAlign w:val="superscript"/>
                <w:lang w:val="en-US"/>
              </w:rPr>
              <w:t>**</w:t>
            </w:r>
          </w:p>
          <w:p w14:paraId="0801B731"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(.416)</w:t>
            </w:r>
          </w:p>
        </w:tc>
        <w:tc>
          <w:tcPr>
            <w:tcW w:w="1443" w:type="dxa"/>
          </w:tcPr>
          <w:p w14:paraId="44DD8D2C" w14:textId="77777777" w:rsidR="008429F0" w:rsidRPr="0021450F" w:rsidRDefault="008429F0" w:rsidP="008429F0">
            <w:pPr>
              <w:pStyle w:val="Default"/>
              <w:jc w:val="center"/>
              <w:rPr>
                <w:rFonts w:ascii="Times New Roman" w:hAnsi="Times New Roman" w:cs="Times New Roman"/>
                <w:bCs/>
                <w:color w:val="auto"/>
                <w:lang w:val="en-US"/>
              </w:rPr>
            </w:pPr>
          </w:p>
          <w:p w14:paraId="027D9792" w14:textId="77777777" w:rsidR="008429F0" w:rsidRPr="0021450F" w:rsidRDefault="008429F0" w:rsidP="008429F0">
            <w:pPr>
              <w:pStyle w:val="Default"/>
              <w:jc w:val="center"/>
              <w:rPr>
                <w:rFonts w:ascii="Times New Roman" w:hAnsi="Times New Roman" w:cs="Times New Roman"/>
                <w:bCs/>
                <w:color w:val="auto"/>
                <w:vertAlign w:val="superscript"/>
                <w:lang w:val="en-US"/>
              </w:rPr>
            </w:pPr>
            <w:r w:rsidRPr="0021450F">
              <w:rPr>
                <w:rFonts w:ascii="Times New Roman" w:hAnsi="Times New Roman" w:cs="Times New Roman"/>
                <w:bCs/>
                <w:color w:val="auto"/>
                <w:lang w:val="en-US"/>
              </w:rPr>
              <w:t>1.632</w:t>
            </w:r>
            <w:r w:rsidRPr="0021450F">
              <w:rPr>
                <w:rFonts w:ascii="Times New Roman" w:hAnsi="Times New Roman" w:cs="Times New Roman"/>
                <w:bCs/>
                <w:color w:val="auto"/>
                <w:vertAlign w:val="superscript"/>
                <w:lang w:val="en-US"/>
              </w:rPr>
              <w:t>*</w:t>
            </w:r>
          </w:p>
          <w:p w14:paraId="272C7390"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(.852)</w:t>
            </w:r>
          </w:p>
        </w:tc>
      </w:tr>
      <w:tr w:rsidR="008429F0" w:rsidRPr="0021450F" w14:paraId="556C6C68" w14:textId="77777777" w:rsidTr="0021450F">
        <w:trPr>
          <w:trHeight w:val="229"/>
        </w:trPr>
        <w:tc>
          <w:tcPr>
            <w:tcW w:w="2268" w:type="dxa"/>
          </w:tcPr>
          <w:p w14:paraId="7062FC9C" w14:textId="77777777" w:rsidR="008429F0" w:rsidRPr="0021450F" w:rsidRDefault="008429F0" w:rsidP="008429F0">
            <w:pPr>
              <w:pStyle w:val="Default"/>
              <w:jc w:val="both"/>
              <w:rPr>
                <w:rFonts w:ascii="Times New Roman" w:hAnsi="Times New Roman" w:cs="Times New Roman"/>
                <w:bCs/>
                <w:color w:val="auto"/>
                <w:vertAlign w:val="superscript"/>
                <w:lang w:val="en-US"/>
              </w:rPr>
            </w:pPr>
            <w:r w:rsidRPr="0021450F">
              <w:rPr>
                <w:rFonts w:ascii="Times New Roman" w:hAnsi="Times New Roman" w:cs="Times New Roman"/>
                <w:bCs/>
                <w:color w:val="auto"/>
              </w:rPr>
              <w:t xml:space="preserve">Log </w:t>
            </w:r>
            <w:proofErr w:type="spellStart"/>
            <w:r w:rsidRPr="0021450F">
              <w:rPr>
                <w:rFonts w:ascii="Times New Roman" w:hAnsi="Times New Roman" w:cs="Times New Roman"/>
                <w:bCs/>
                <w:color w:val="auto"/>
              </w:rPr>
              <w:t>Likelihood</w:t>
            </w:r>
            <w:proofErr w:type="spellEnd"/>
          </w:p>
        </w:tc>
        <w:tc>
          <w:tcPr>
            <w:tcW w:w="743" w:type="dxa"/>
          </w:tcPr>
          <w:p w14:paraId="2081EC94"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rPr>
              <w:t>-1831.5</w:t>
            </w:r>
          </w:p>
        </w:tc>
        <w:tc>
          <w:tcPr>
            <w:tcW w:w="1443" w:type="dxa"/>
          </w:tcPr>
          <w:p w14:paraId="335D9FA4"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-2213.4</w:t>
            </w:r>
          </w:p>
        </w:tc>
        <w:tc>
          <w:tcPr>
            <w:tcW w:w="1176" w:type="dxa"/>
          </w:tcPr>
          <w:p w14:paraId="29C2210F"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rPr>
              <w:t>-1832.2</w:t>
            </w:r>
          </w:p>
        </w:tc>
        <w:tc>
          <w:tcPr>
            <w:tcW w:w="1443" w:type="dxa"/>
          </w:tcPr>
          <w:p w14:paraId="177B050F"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-2214.1</w:t>
            </w:r>
          </w:p>
        </w:tc>
        <w:tc>
          <w:tcPr>
            <w:tcW w:w="1176" w:type="dxa"/>
          </w:tcPr>
          <w:p w14:paraId="657DC44C"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rPr>
              <w:t>-1880.9</w:t>
            </w:r>
          </w:p>
        </w:tc>
        <w:tc>
          <w:tcPr>
            <w:tcW w:w="1443" w:type="dxa"/>
          </w:tcPr>
          <w:p w14:paraId="24E08C20"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-2262.8</w:t>
            </w:r>
          </w:p>
        </w:tc>
      </w:tr>
      <w:tr w:rsidR="008429F0" w:rsidRPr="0021450F" w14:paraId="6883FB7A" w14:textId="77777777" w:rsidTr="0021450F">
        <w:trPr>
          <w:trHeight w:val="229"/>
        </w:trPr>
        <w:tc>
          <w:tcPr>
            <w:tcW w:w="2268" w:type="dxa"/>
          </w:tcPr>
          <w:p w14:paraId="3B87C83E" w14:textId="77777777" w:rsidR="008429F0" w:rsidRPr="0021450F" w:rsidRDefault="008429F0" w:rsidP="008429F0">
            <w:pPr>
              <w:pStyle w:val="Default"/>
              <w:jc w:val="both"/>
              <w:rPr>
                <w:rFonts w:ascii="Times New Roman" w:hAnsi="Times New Roman" w:cs="Times New Roman"/>
                <w:bCs/>
                <w:color w:val="auto"/>
                <w:vertAlign w:val="superscript"/>
                <w:lang w:val="en-US"/>
              </w:rPr>
            </w:pPr>
            <w:r w:rsidRPr="0021450F">
              <w:rPr>
                <w:rFonts w:ascii="Times New Roman" w:hAnsi="Times New Roman" w:cs="Times New Roman"/>
                <w:bCs/>
                <w:color w:val="auto"/>
                <w:lang w:val="en-US"/>
              </w:rPr>
              <w:t>Schwarz</w:t>
            </w:r>
          </w:p>
        </w:tc>
        <w:tc>
          <w:tcPr>
            <w:tcW w:w="743" w:type="dxa"/>
          </w:tcPr>
          <w:p w14:paraId="6319D307"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5.055</w:t>
            </w:r>
          </w:p>
        </w:tc>
        <w:tc>
          <w:tcPr>
            <w:tcW w:w="1443" w:type="dxa"/>
          </w:tcPr>
          <w:p w14:paraId="70C1B1F2"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6.077</w:t>
            </w:r>
          </w:p>
        </w:tc>
        <w:tc>
          <w:tcPr>
            <w:tcW w:w="1176" w:type="dxa"/>
          </w:tcPr>
          <w:p w14:paraId="51D47B29"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4.925</w:t>
            </w:r>
          </w:p>
        </w:tc>
        <w:tc>
          <w:tcPr>
            <w:tcW w:w="1443" w:type="dxa"/>
          </w:tcPr>
          <w:p w14:paraId="5F85C39C"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5.946</w:t>
            </w:r>
          </w:p>
        </w:tc>
        <w:tc>
          <w:tcPr>
            <w:tcW w:w="1176" w:type="dxa"/>
          </w:tcPr>
          <w:p w14:paraId="29AE3135"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4.923</w:t>
            </w:r>
          </w:p>
        </w:tc>
        <w:tc>
          <w:tcPr>
            <w:tcW w:w="1443" w:type="dxa"/>
          </w:tcPr>
          <w:p w14:paraId="1AA2898F"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5.944</w:t>
            </w:r>
          </w:p>
        </w:tc>
      </w:tr>
      <w:tr w:rsidR="008429F0" w:rsidRPr="0021450F" w14:paraId="0047E42B" w14:textId="77777777" w:rsidTr="0021450F">
        <w:trPr>
          <w:trHeight w:val="229"/>
        </w:trPr>
        <w:tc>
          <w:tcPr>
            <w:tcW w:w="2268" w:type="dxa"/>
          </w:tcPr>
          <w:p w14:paraId="2A5370EE" w14:textId="77777777" w:rsidR="008429F0" w:rsidRPr="0021450F" w:rsidRDefault="008429F0" w:rsidP="008429F0">
            <w:pPr>
              <w:pStyle w:val="Default"/>
              <w:jc w:val="both"/>
              <w:rPr>
                <w:rFonts w:ascii="Times New Roman" w:hAnsi="Times New Roman" w:cs="Times New Roman"/>
                <w:bCs/>
                <w:color w:val="auto"/>
                <w:vertAlign w:val="superscript"/>
                <w:lang w:val="en-US"/>
              </w:rPr>
            </w:pPr>
            <w:r w:rsidRPr="0021450F">
              <w:rPr>
                <w:rFonts w:ascii="Times New Roman" w:hAnsi="Times New Roman" w:cs="Times New Roman"/>
                <w:bCs/>
                <w:color w:val="auto"/>
                <w:lang w:val="en-US"/>
              </w:rPr>
              <w:t>Hannan-Quin</w:t>
            </w:r>
          </w:p>
        </w:tc>
        <w:tc>
          <w:tcPr>
            <w:tcW w:w="743" w:type="dxa"/>
          </w:tcPr>
          <w:p w14:paraId="5E202CBB"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5.044</w:t>
            </w:r>
          </w:p>
        </w:tc>
        <w:tc>
          <w:tcPr>
            <w:tcW w:w="1443" w:type="dxa"/>
          </w:tcPr>
          <w:p w14:paraId="1360ECB6"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6.065</w:t>
            </w:r>
          </w:p>
        </w:tc>
        <w:tc>
          <w:tcPr>
            <w:tcW w:w="1176" w:type="dxa"/>
          </w:tcPr>
          <w:p w14:paraId="0865AF61"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4.914</w:t>
            </w:r>
          </w:p>
        </w:tc>
        <w:tc>
          <w:tcPr>
            <w:tcW w:w="1443" w:type="dxa"/>
          </w:tcPr>
          <w:p w14:paraId="4005C4A0"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5.935</w:t>
            </w:r>
          </w:p>
        </w:tc>
        <w:tc>
          <w:tcPr>
            <w:tcW w:w="1176" w:type="dxa"/>
          </w:tcPr>
          <w:p w14:paraId="3855044B"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4.912</w:t>
            </w:r>
          </w:p>
        </w:tc>
        <w:tc>
          <w:tcPr>
            <w:tcW w:w="1443" w:type="dxa"/>
          </w:tcPr>
          <w:p w14:paraId="309286BE"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5.933</w:t>
            </w:r>
          </w:p>
        </w:tc>
      </w:tr>
      <w:tr w:rsidR="008429F0" w:rsidRPr="0021450F" w14:paraId="17AE5F72" w14:textId="77777777" w:rsidTr="0021450F">
        <w:trPr>
          <w:trHeight w:val="229"/>
        </w:trPr>
        <w:tc>
          <w:tcPr>
            <w:tcW w:w="2268" w:type="dxa"/>
          </w:tcPr>
          <w:p w14:paraId="6109017D" w14:textId="63FDBCFE" w:rsidR="008429F0" w:rsidRPr="0021450F" w:rsidRDefault="008429F0" w:rsidP="008A7EF3">
            <w:pPr>
              <w:pStyle w:val="Default"/>
              <w:rPr>
                <w:rFonts w:ascii="Times New Roman" w:hAnsi="Times New Roman" w:cs="Times New Roman"/>
                <w:bCs/>
                <w:color w:val="auto"/>
                <w:vertAlign w:val="superscript"/>
                <w:lang w:val="en-US"/>
              </w:rPr>
            </w:pPr>
            <w:r w:rsidRPr="0021450F">
              <w:rPr>
                <w:rFonts w:ascii="Times New Roman" w:hAnsi="Times New Roman" w:cs="Times New Roman"/>
                <w:bCs/>
                <w:color w:val="auto"/>
                <w:lang w:val="en-US"/>
              </w:rPr>
              <w:t>Right censored</w:t>
            </w:r>
          </w:p>
        </w:tc>
        <w:tc>
          <w:tcPr>
            <w:tcW w:w="2186" w:type="dxa"/>
            <w:gridSpan w:val="2"/>
          </w:tcPr>
          <w:p w14:paraId="318AF746"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197</w:t>
            </w:r>
          </w:p>
        </w:tc>
        <w:tc>
          <w:tcPr>
            <w:tcW w:w="2619" w:type="dxa"/>
            <w:gridSpan w:val="2"/>
          </w:tcPr>
          <w:p w14:paraId="3B3CF8A5"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197</w:t>
            </w:r>
          </w:p>
        </w:tc>
        <w:tc>
          <w:tcPr>
            <w:tcW w:w="2619" w:type="dxa"/>
            <w:gridSpan w:val="2"/>
          </w:tcPr>
          <w:p w14:paraId="2D1B9EF8"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197</w:t>
            </w:r>
          </w:p>
        </w:tc>
      </w:tr>
      <w:tr w:rsidR="008429F0" w:rsidRPr="0021450F" w14:paraId="7724F45D" w14:textId="77777777" w:rsidTr="0021450F">
        <w:trPr>
          <w:trHeight w:val="229"/>
        </w:trPr>
        <w:tc>
          <w:tcPr>
            <w:tcW w:w="2268" w:type="dxa"/>
          </w:tcPr>
          <w:p w14:paraId="1790599B" w14:textId="77777777" w:rsidR="008429F0" w:rsidRPr="0021450F" w:rsidRDefault="008429F0" w:rsidP="008429F0">
            <w:pPr>
              <w:pStyle w:val="Default"/>
              <w:jc w:val="both"/>
              <w:rPr>
                <w:rFonts w:ascii="Times New Roman" w:hAnsi="Times New Roman" w:cs="Times New Roman"/>
                <w:bCs/>
                <w:color w:val="auto"/>
                <w:vertAlign w:val="superscript"/>
                <w:lang w:val="en-US"/>
              </w:rPr>
            </w:pPr>
            <w:r w:rsidRPr="0021450F">
              <w:rPr>
                <w:rFonts w:ascii="Times New Roman" w:hAnsi="Times New Roman" w:cs="Times New Roman"/>
                <w:bCs/>
                <w:color w:val="auto"/>
                <w:lang w:val="en-US"/>
              </w:rPr>
              <w:t xml:space="preserve">Uncensored </w:t>
            </w:r>
            <w:proofErr w:type="spellStart"/>
            <w:r w:rsidRPr="0021450F">
              <w:rPr>
                <w:rFonts w:ascii="Times New Roman" w:hAnsi="Times New Roman" w:cs="Times New Roman"/>
                <w:bCs/>
                <w:color w:val="auto"/>
                <w:lang w:val="en-US"/>
              </w:rPr>
              <w:t>obs</w:t>
            </w:r>
            <w:proofErr w:type="spellEnd"/>
          </w:p>
        </w:tc>
        <w:tc>
          <w:tcPr>
            <w:tcW w:w="2186" w:type="dxa"/>
            <w:gridSpan w:val="2"/>
          </w:tcPr>
          <w:p w14:paraId="17CA43D6"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551</w:t>
            </w:r>
          </w:p>
        </w:tc>
        <w:tc>
          <w:tcPr>
            <w:tcW w:w="2619" w:type="dxa"/>
            <w:gridSpan w:val="2"/>
          </w:tcPr>
          <w:p w14:paraId="459928E1"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551</w:t>
            </w:r>
          </w:p>
        </w:tc>
        <w:tc>
          <w:tcPr>
            <w:tcW w:w="2619" w:type="dxa"/>
            <w:gridSpan w:val="2"/>
          </w:tcPr>
          <w:p w14:paraId="1FC22C29"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551</w:t>
            </w:r>
          </w:p>
        </w:tc>
      </w:tr>
      <w:tr w:rsidR="008429F0" w:rsidRPr="0021450F" w14:paraId="73DA3E47" w14:textId="77777777" w:rsidTr="0021450F">
        <w:trPr>
          <w:trHeight w:val="229"/>
        </w:trPr>
        <w:tc>
          <w:tcPr>
            <w:tcW w:w="2268" w:type="dxa"/>
          </w:tcPr>
          <w:p w14:paraId="5FBF7AF6" w14:textId="12CE6125" w:rsidR="008429F0" w:rsidRPr="0021450F" w:rsidRDefault="008429F0" w:rsidP="008429F0">
            <w:pPr>
              <w:pStyle w:val="Default"/>
              <w:jc w:val="both"/>
              <w:rPr>
                <w:rFonts w:ascii="Times New Roman" w:hAnsi="Times New Roman" w:cs="Times New Roman"/>
                <w:bCs/>
                <w:color w:val="auto"/>
                <w:lang w:val="en-US"/>
              </w:rPr>
            </w:pPr>
            <w:proofErr w:type="spellStart"/>
            <w:r w:rsidRPr="0021450F">
              <w:rPr>
                <w:rFonts w:ascii="Times New Roman" w:hAnsi="Times New Roman" w:cs="Times New Roman"/>
                <w:bCs/>
                <w:color w:val="auto"/>
                <w:lang w:val="en-US"/>
              </w:rPr>
              <w:t>Observaciones</w:t>
            </w:r>
            <w:proofErr w:type="spellEnd"/>
          </w:p>
        </w:tc>
        <w:tc>
          <w:tcPr>
            <w:tcW w:w="2186" w:type="dxa"/>
            <w:gridSpan w:val="2"/>
          </w:tcPr>
          <w:p w14:paraId="4FDD0DDA"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748</w:t>
            </w:r>
          </w:p>
        </w:tc>
        <w:tc>
          <w:tcPr>
            <w:tcW w:w="2619" w:type="dxa"/>
            <w:gridSpan w:val="2"/>
          </w:tcPr>
          <w:p w14:paraId="6E693FE8"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748</w:t>
            </w:r>
          </w:p>
        </w:tc>
        <w:tc>
          <w:tcPr>
            <w:tcW w:w="2619" w:type="dxa"/>
            <w:gridSpan w:val="2"/>
          </w:tcPr>
          <w:p w14:paraId="56C58DB5" w14:textId="77777777" w:rsidR="008429F0" w:rsidRPr="0021450F" w:rsidRDefault="008429F0" w:rsidP="008429F0">
            <w:pPr>
              <w:pStyle w:val="Default"/>
              <w:jc w:val="center"/>
              <w:rPr>
                <w:rFonts w:ascii="Times New Roman" w:hAnsi="Times New Roman" w:cs="Times New Roman"/>
                <w:bCs/>
                <w:color w:val="auto"/>
                <w:lang w:val="en-US"/>
              </w:rPr>
            </w:pPr>
            <w:r w:rsidRPr="0021450F">
              <w:rPr>
                <w:rFonts w:ascii="Times New Roman" w:hAnsi="Times New Roman" w:cs="Times New Roman"/>
                <w:bCs/>
                <w:color w:val="auto"/>
                <w:lang w:val="en-US"/>
              </w:rPr>
              <w:t>748</w:t>
            </w:r>
          </w:p>
        </w:tc>
      </w:tr>
    </w:tbl>
    <w:p w14:paraId="16942EB8" w14:textId="7684F152" w:rsidR="008429F0" w:rsidRPr="0021450F" w:rsidRDefault="008429F0" w:rsidP="009D197A">
      <w:pPr>
        <w:jc w:val="center"/>
        <w:rPr>
          <w:sz w:val="24"/>
          <w:szCs w:val="24"/>
        </w:rPr>
      </w:pPr>
      <w:r w:rsidRPr="0021450F">
        <w:rPr>
          <w:sz w:val="24"/>
          <w:szCs w:val="24"/>
        </w:rPr>
        <w:t>Los asteriscos (**) indican significancia estadística de 5 %</w:t>
      </w:r>
      <w:r w:rsidR="00074966" w:rsidRPr="0021450F">
        <w:rPr>
          <w:sz w:val="24"/>
          <w:szCs w:val="24"/>
        </w:rPr>
        <w:t>,</w:t>
      </w:r>
      <w:r w:rsidRPr="0021450F">
        <w:rPr>
          <w:sz w:val="24"/>
          <w:szCs w:val="24"/>
        </w:rPr>
        <w:t xml:space="preserve"> y (*) de 10 %.</w:t>
      </w:r>
    </w:p>
    <w:p w14:paraId="4DD1054F" w14:textId="652ABFB0" w:rsidR="008429F0" w:rsidRPr="0021450F" w:rsidRDefault="008429F0" w:rsidP="009D197A">
      <w:pPr>
        <w:jc w:val="center"/>
        <w:rPr>
          <w:sz w:val="24"/>
          <w:szCs w:val="24"/>
          <w:lang w:eastAsia="en-US"/>
        </w:rPr>
      </w:pPr>
      <w:r w:rsidRPr="0021450F">
        <w:rPr>
          <w:sz w:val="24"/>
          <w:szCs w:val="24"/>
          <w:lang w:eastAsia="en-US"/>
        </w:rPr>
        <w:t>El error estándar se encuentra entre paréntesis</w:t>
      </w:r>
    </w:p>
    <w:p w14:paraId="66C597F1" w14:textId="336643FB" w:rsidR="008429F0" w:rsidRDefault="008429F0" w:rsidP="009D197A">
      <w:pPr>
        <w:jc w:val="center"/>
        <w:rPr>
          <w:sz w:val="24"/>
          <w:szCs w:val="24"/>
          <w:lang w:eastAsia="en-US"/>
        </w:rPr>
      </w:pPr>
      <w:r w:rsidRPr="0021450F">
        <w:rPr>
          <w:sz w:val="24"/>
          <w:szCs w:val="24"/>
          <w:lang w:eastAsia="en-US"/>
        </w:rPr>
        <w:t>Fuente: Elaboración propia</w:t>
      </w:r>
    </w:p>
    <w:p w14:paraId="754ACB66" w14:textId="77777777" w:rsidR="009D197A" w:rsidRPr="0021450F" w:rsidRDefault="009D197A" w:rsidP="009D197A">
      <w:pPr>
        <w:jc w:val="center"/>
        <w:rPr>
          <w:sz w:val="24"/>
          <w:szCs w:val="24"/>
          <w:lang w:eastAsia="en-US"/>
        </w:rPr>
      </w:pPr>
    </w:p>
    <w:p w14:paraId="7BBDD188" w14:textId="5C352917" w:rsidR="008429F0" w:rsidRPr="008429F0" w:rsidRDefault="008429F0" w:rsidP="008429F0">
      <w:pPr>
        <w:spacing w:line="360" w:lineRule="auto"/>
        <w:ind w:firstLine="567"/>
        <w:jc w:val="both"/>
        <w:rPr>
          <w:sz w:val="24"/>
          <w:szCs w:val="24"/>
        </w:rPr>
      </w:pPr>
      <w:r w:rsidRPr="008429F0">
        <w:rPr>
          <w:sz w:val="24"/>
          <w:szCs w:val="24"/>
        </w:rPr>
        <w:t xml:space="preserve">En relación con el rendimiento académico </w:t>
      </w:r>
      <w:r w:rsidR="006616AB" w:rsidRPr="008429F0">
        <w:rPr>
          <w:sz w:val="24"/>
          <w:szCs w:val="24"/>
        </w:rPr>
        <w:t>de los educandos</w:t>
      </w:r>
      <w:r w:rsidR="006616AB">
        <w:rPr>
          <w:sz w:val="24"/>
          <w:szCs w:val="24"/>
        </w:rPr>
        <w:t xml:space="preserve"> </w:t>
      </w:r>
      <w:r w:rsidR="00074966">
        <w:rPr>
          <w:sz w:val="24"/>
          <w:szCs w:val="24"/>
        </w:rPr>
        <w:t>—</w:t>
      </w:r>
      <w:r w:rsidRPr="008429F0">
        <w:rPr>
          <w:sz w:val="24"/>
          <w:szCs w:val="24"/>
          <w:lang w:eastAsia="en-US"/>
        </w:rPr>
        <w:t>entendiéndose en este artículo como el tiempo que lleva a los estudiantes la solución o término de los ejercicios en clase (ya sea presencial o virtual) y los laboratorios asignados para realizar en el hogar, medido en minutos</w:t>
      </w:r>
      <w:r w:rsidR="006616AB">
        <w:rPr>
          <w:sz w:val="24"/>
          <w:szCs w:val="24"/>
          <w:lang w:eastAsia="en-US"/>
        </w:rPr>
        <w:t>—</w:t>
      </w:r>
      <w:r w:rsidRPr="008429F0">
        <w:rPr>
          <w:sz w:val="24"/>
          <w:szCs w:val="24"/>
        </w:rPr>
        <w:t>, en las columnas cinco y seis se obtiene significancia estadística en los parámetros estimados, lo cual significa que para un alumno del grupo virtual (</w:t>
      </w:r>
      <w:r w:rsidRPr="008429F0">
        <w:rPr>
          <w:iCs/>
          <w:sz w:val="24"/>
          <w:szCs w:val="24"/>
        </w:rPr>
        <w:t>modalidad virtual</w:t>
      </w:r>
      <w:r w:rsidRPr="008429F0">
        <w:rPr>
          <w:sz w:val="24"/>
          <w:szCs w:val="24"/>
        </w:rPr>
        <w:t xml:space="preserve">), el tiempo de solución y de culminación de los ejercicios realizados de manera digital en clase con apoyo de </w:t>
      </w:r>
      <w:r w:rsidRPr="006616AB">
        <w:rPr>
          <w:i/>
          <w:sz w:val="24"/>
          <w:szCs w:val="24"/>
        </w:rPr>
        <w:t>software</w:t>
      </w:r>
      <w:r w:rsidRPr="008429F0">
        <w:rPr>
          <w:sz w:val="24"/>
          <w:szCs w:val="24"/>
        </w:rPr>
        <w:t xml:space="preserve"> y </w:t>
      </w:r>
      <w:r w:rsidRPr="008429F0">
        <w:rPr>
          <w:sz w:val="24"/>
          <w:szCs w:val="24"/>
        </w:rPr>
        <w:lastRenderedPageBreak/>
        <w:t xml:space="preserve">plataformas tecnológicas es de 25.407 minutos. Mientras que la elaboración de laboratorios </w:t>
      </w:r>
      <w:r w:rsidR="006616AB">
        <w:rPr>
          <w:sz w:val="24"/>
          <w:szCs w:val="24"/>
        </w:rPr>
        <w:t>—</w:t>
      </w:r>
      <w:r w:rsidRPr="008429F0">
        <w:rPr>
          <w:sz w:val="24"/>
          <w:szCs w:val="24"/>
        </w:rPr>
        <w:t>sin ayuda del profesor</w:t>
      </w:r>
      <w:r w:rsidR="006616AB">
        <w:rPr>
          <w:sz w:val="24"/>
          <w:szCs w:val="24"/>
        </w:rPr>
        <w:t>—</w:t>
      </w:r>
      <w:r w:rsidRPr="008429F0">
        <w:rPr>
          <w:sz w:val="24"/>
          <w:szCs w:val="24"/>
        </w:rPr>
        <w:t xml:space="preserve"> en el hogar le</w:t>
      </w:r>
      <w:r w:rsidR="006616AB">
        <w:rPr>
          <w:sz w:val="24"/>
          <w:szCs w:val="24"/>
        </w:rPr>
        <w:t>s</w:t>
      </w:r>
      <w:r w:rsidRPr="008429F0">
        <w:rPr>
          <w:sz w:val="24"/>
          <w:szCs w:val="24"/>
        </w:rPr>
        <w:t xml:space="preserve"> lleva en promedio, a los educandos, 50.815 minutos</w:t>
      </w:r>
      <w:r w:rsidRPr="008429F0">
        <w:rPr>
          <w:rStyle w:val="Refdenotaalpie"/>
          <w:sz w:val="24"/>
          <w:szCs w:val="24"/>
        </w:rPr>
        <w:footnoteReference w:id="3"/>
      </w:r>
      <w:r w:rsidR="006616AB">
        <w:rPr>
          <w:sz w:val="24"/>
          <w:szCs w:val="24"/>
        </w:rPr>
        <w:t>.</w:t>
      </w:r>
      <w:r w:rsidRPr="008429F0">
        <w:rPr>
          <w:sz w:val="24"/>
          <w:szCs w:val="24"/>
        </w:rPr>
        <w:t xml:space="preserve"> </w:t>
      </w:r>
    </w:p>
    <w:p w14:paraId="3C1C3FEC" w14:textId="3A3D1817" w:rsidR="008429F0" w:rsidRPr="008429F0" w:rsidRDefault="008429F0" w:rsidP="008429F0">
      <w:pPr>
        <w:spacing w:line="360" w:lineRule="auto"/>
        <w:ind w:firstLine="567"/>
        <w:jc w:val="both"/>
        <w:rPr>
          <w:sz w:val="24"/>
          <w:szCs w:val="24"/>
        </w:rPr>
      </w:pPr>
      <w:r w:rsidRPr="008429F0">
        <w:rPr>
          <w:sz w:val="24"/>
          <w:szCs w:val="24"/>
        </w:rPr>
        <w:t>Por su parte, los estudiantes del grupo presencial (</w:t>
      </w:r>
      <w:r w:rsidRPr="008429F0">
        <w:rPr>
          <w:iCs/>
          <w:sz w:val="24"/>
          <w:szCs w:val="24"/>
        </w:rPr>
        <w:t>modalidad presencial</w:t>
      </w:r>
      <w:r w:rsidRPr="008429F0">
        <w:rPr>
          <w:sz w:val="24"/>
          <w:szCs w:val="24"/>
        </w:rPr>
        <w:t>) tardan en terminar la solución de los ejercicios en 26.223 minutos</w:t>
      </w:r>
      <w:r w:rsidR="006616AB">
        <w:rPr>
          <w:sz w:val="24"/>
          <w:szCs w:val="24"/>
        </w:rPr>
        <w:t>,</w:t>
      </w:r>
      <w:r w:rsidRPr="008429F0">
        <w:rPr>
          <w:sz w:val="24"/>
          <w:szCs w:val="24"/>
        </w:rPr>
        <w:t xml:space="preserve"> y la culminación de los laboratorios </w:t>
      </w:r>
      <w:r w:rsidR="006616AB">
        <w:rPr>
          <w:sz w:val="24"/>
          <w:szCs w:val="24"/>
        </w:rPr>
        <w:t>—</w:t>
      </w:r>
      <w:r w:rsidRPr="008429F0">
        <w:rPr>
          <w:sz w:val="24"/>
          <w:szCs w:val="24"/>
        </w:rPr>
        <w:t>para realizar en el hogar</w:t>
      </w:r>
      <w:r w:rsidR="006616AB">
        <w:rPr>
          <w:sz w:val="24"/>
          <w:szCs w:val="24"/>
        </w:rPr>
        <w:t>—</w:t>
      </w:r>
      <w:r w:rsidRPr="008429F0">
        <w:rPr>
          <w:sz w:val="24"/>
          <w:szCs w:val="24"/>
        </w:rPr>
        <w:t xml:space="preserve"> les toma en promedio 52.447 minutos. En otras palabras, se aprecia que el proceso de enseñanza-aprendizaje en los cursos o asignaturas de matemáticas en los grupos de modalidad virtual son más efectivos que las clases presenciales, pues los alumnos sujetos de estudio terminan en menos tiempo sus ejercicios y laboratorios con respecto al grupo de clases presenciales. </w:t>
      </w:r>
    </w:p>
    <w:p w14:paraId="22CD21C5" w14:textId="54D20D09" w:rsidR="008429F0" w:rsidRPr="008429F0" w:rsidRDefault="008429F0" w:rsidP="008429F0">
      <w:pPr>
        <w:spacing w:line="360" w:lineRule="auto"/>
        <w:ind w:firstLine="567"/>
        <w:jc w:val="both"/>
        <w:rPr>
          <w:sz w:val="24"/>
          <w:szCs w:val="24"/>
        </w:rPr>
      </w:pPr>
      <w:r w:rsidRPr="008429F0">
        <w:rPr>
          <w:sz w:val="24"/>
          <w:szCs w:val="24"/>
        </w:rPr>
        <w:t>De igual manera, los modelos normal y logístico resultan con buena representación significativa para los parámetros estimados. Se observa, además, que las diferencias con el modelo Tobit son muy pequeñas. Asimismo, los valores de criterios de información son aceptables y coincidente</w:t>
      </w:r>
      <w:r w:rsidR="006616AB">
        <w:rPr>
          <w:sz w:val="24"/>
          <w:szCs w:val="24"/>
        </w:rPr>
        <w:t>s</w:t>
      </w:r>
      <w:r w:rsidRPr="008429F0">
        <w:rPr>
          <w:sz w:val="24"/>
          <w:szCs w:val="24"/>
        </w:rPr>
        <w:t xml:space="preserve"> entre ellos. Es decir, si se realiza un comparativo entre los tres modelos (normal, logístico y Tobit) se puede observar que el Tobit censurado por la derecha es el más adecuado, puesto que presenta los menores valores de criterios de información (Schwarz y Hannan-Quinn) y el mayor el valor de la función de verosimilitud (Log </w:t>
      </w:r>
      <w:proofErr w:type="spellStart"/>
      <w:r w:rsidRPr="008429F0">
        <w:rPr>
          <w:sz w:val="24"/>
          <w:szCs w:val="24"/>
        </w:rPr>
        <w:t>Likelihood</w:t>
      </w:r>
      <w:proofErr w:type="spellEnd"/>
      <w:r w:rsidRPr="008429F0">
        <w:rPr>
          <w:sz w:val="24"/>
          <w:szCs w:val="24"/>
        </w:rPr>
        <w:t>).</w:t>
      </w:r>
    </w:p>
    <w:p w14:paraId="32953EA9" w14:textId="77777777" w:rsidR="008429F0" w:rsidRPr="008429F0" w:rsidRDefault="008429F0" w:rsidP="008429F0">
      <w:pPr>
        <w:spacing w:line="360" w:lineRule="auto"/>
        <w:jc w:val="both"/>
        <w:rPr>
          <w:sz w:val="24"/>
          <w:szCs w:val="24"/>
          <w:lang w:val="es-MX"/>
        </w:rPr>
      </w:pPr>
    </w:p>
    <w:p w14:paraId="2291A6CC" w14:textId="77777777" w:rsidR="008429F0" w:rsidRPr="0021450F" w:rsidRDefault="008429F0" w:rsidP="0021450F">
      <w:pPr>
        <w:pStyle w:val="Seccin2"/>
        <w:spacing w:after="0" w:line="360" w:lineRule="auto"/>
        <w:rPr>
          <w:sz w:val="32"/>
          <w:szCs w:val="32"/>
          <w:lang w:val="es-MX"/>
        </w:rPr>
      </w:pPr>
      <w:r w:rsidRPr="0021450F">
        <w:rPr>
          <w:sz w:val="32"/>
          <w:szCs w:val="32"/>
          <w:lang w:val="es-MX"/>
        </w:rPr>
        <w:t>Discusión de resultados</w:t>
      </w:r>
    </w:p>
    <w:p w14:paraId="6FA8E921" w14:textId="4F8954D8" w:rsidR="008429F0" w:rsidRPr="008429F0" w:rsidRDefault="008429F0" w:rsidP="008D662F">
      <w:pPr>
        <w:spacing w:line="360" w:lineRule="auto"/>
        <w:ind w:firstLine="567"/>
        <w:jc w:val="both"/>
        <w:rPr>
          <w:sz w:val="24"/>
          <w:szCs w:val="24"/>
        </w:rPr>
      </w:pPr>
      <w:r w:rsidRPr="008429F0">
        <w:rPr>
          <w:sz w:val="24"/>
          <w:szCs w:val="24"/>
        </w:rPr>
        <w:t xml:space="preserve">De acuerdo con los resultados de esta investigación, se puede sostener que el modelo propuesto permite cuantificar el rendimiento académico de los estudiantes con respecto a la culminación satisfactoria de los ejercicios y laboratorios, específicamente, en la modalidad virtual, pues la aplicación de herramientas, </w:t>
      </w:r>
      <w:r w:rsidRPr="006616AB">
        <w:rPr>
          <w:i/>
          <w:sz w:val="24"/>
          <w:szCs w:val="24"/>
        </w:rPr>
        <w:t>software</w:t>
      </w:r>
      <w:r w:rsidRPr="008429F0">
        <w:rPr>
          <w:sz w:val="24"/>
          <w:szCs w:val="24"/>
        </w:rPr>
        <w:t xml:space="preserve"> y plataformas tecnológicas mejoraron el rendimiento en la solución y la elaboración de las actividades académicas. Dichos hallazgos coinciden con los que se presentan en Cuicas</w:t>
      </w:r>
      <w:r w:rsidR="00163FB5">
        <w:rPr>
          <w:i/>
          <w:sz w:val="24"/>
          <w:szCs w:val="24"/>
        </w:rPr>
        <w:t xml:space="preserve">, </w:t>
      </w:r>
      <w:proofErr w:type="spellStart"/>
      <w:r w:rsidR="00163FB5" w:rsidRPr="008429F0">
        <w:rPr>
          <w:sz w:val="24"/>
          <w:szCs w:val="24"/>
        </w:rPr>
        <w:t>Debel</w:t>
      </w:r>
      <w:proofErr w:type="spellEnd"/>
      <w:r w:rsidR="00163FB5" w:rsidRPr="008429F0">
        <w:rPr>
          <w:sz w:val="24"/>
          <w:szCs w:val="24"/>
        </w:rPr>
        <w:t xml:space="preserve">, </w:t>
      </w:r>
      <w:proofErr w:type="spellStart"/>
      <w:r w:rsidR="00163FB5" w:rsidRPr="008429F0">
        <w:rPr>
          <w:sz w:val="24"/>
          <w:szCs w:val="24"/>
        </w:rPr>
        <w:t>Casadei</w:t>
      </w:r>
      <w:proofErr w:type="spellEnd"/>
      <w:r w:rsidR="00163FB5">
        <w:rPr>
          <w:sz w:val="24"/>
          <w:szCs w:val="24"/>
        </w:rPr>
        <w:t xml:space="preserve"> </w:t>
      </w:r>
      <w:r w:rsidR="00163FB5" w:rsidRPr="008429F0">
        <w:rPr>
          <w:sz w:val="24"/>
          <w:szCs w:val="24"/>
        </w:rPr>
        <w:t>y Álvarez</w:t>
      </w:r>
      <w:r w:rsidRPr="008429F0">
        <w:rPr>
          <w:sz w:val="24"/>
          <w:szCs w:val="24"/>
        </w:rPr>
        <w:t xml:space="preserve"> (2007) respecto a que la educación virtual a distancia mejora el proceso de enseñanza-aprendizaje siempre y cuando las habilidades y experiencia por parte del docente sean óptimas y cuenten con el apoyo, los recursos y las capacitaciones pedagógicas para transmitir de mejor manera el conocimiento a los estudiantes. </w:t>
      </w:r>
    </w:p>
    <w:p w14:paraId="3E049A1D" w14:textId="0789FD38" w:rsidR="008429F0" w:rsidRPr="008429F0" w:rsidRDefault="008429F0" w:rsidP="008D662F">
      <w:pPr>
        <w:spacing w:line="360" w:lineRule="auto"/>
        <w:ind w:firstLine="567"/>
        <w:jc w:val="both"/>
        <w:rPr>
          <w:sz w:val="24"/>
          <w:szCs w:val="24"/>
        </w:rPr>
      </w:pPr>
      <w:r w:rsidRPr="008429F0">
        <w:rPr>
          <w:sz w:val="24"/>
          <w:szCs w:val="24"/>
        </w:rPr>
        <w:t xml:space="preserve">Lo expuesto denota que es posible integrar los cursos o asignaturas de matemáticas al trabajo digital a través de </w:t>
      </w:r>
      <w:r w:rsidRPr="006616AB">
        <w:rPr>
          <w:i/>
          <w:sz w:val="24"/>
          <w:szCs w:val="24"/>
        </w:rPr>
        <w:t>software</w:t>
      </w:r>
      <w:r w:rsidRPr="008429F0">
        <w:rPr>
          <w:sz w:val="24"/>
          <w:szCs w:val="24"/>
        </w:rPr>
        <w:t xml:space="preserve"> y plataformas inteligentes que motivan y facilitan a los estudiantes en su formación académica; como lo señalan Oteiza y Silva (2001), al enfocar el uso de paquetes informáticos hacia la enseñanza en disciplinas cuantitativas se incrementa su efectividad. Sin </w:t>
      </w:r>
      <w:r w:rsidRPr="008429F0">
        <w:rPr>
          <w:sz w:val="24"/>
          <w:szCs w:val="24"/>
        </w:rPr>
        <w:lastRenderedPageBreak/>
        <w:t xml:space="preserve">embargo, </w:t>
      </w:r>
      <w:proofErr w:type="spellStart"/>
      <w:r w:rsidRPr="008429F0">
        <w:rPr>
          <w:sz w:val="24"/>
          <w:szCs w:val="24"/>
        </w:rPr>
        <w:t>Hodges</w:t>
      </w:r>
      <w:proofErr w:type="spellEnd"/>
      <w:r w:rsidR="00C072CF" w:rsidRPr="00C072CF">
        <w:rPr>
          <w:sz w:val="24"/>
          <w:szCs w:val="24"/>
        </w:rPr>
        <w:t>,</w:t>
      </w:r>
      <w:r w:rsidR="00C072CF" w:rsidRPr="00FD4272">
        <w:rPr>
          <w:sz w:val="24"/>
          <w:szCs w:val="24"/>
          <w:lang w:val="es-MX"/>
        </w:rPr>
        <w:t xml:space="preserve"> Moore, </w:t>
      </w:r>
      <w:proofErr w:type="spellStart"/>
      <w:r w:rsidR="00C072CF" w:rsidRPr="00FD4272">
        <w:rPr>
          <w:sz w:val="24"/>
          <w:szCs w:val="24"/>
          <w:lang w:val="es-MX"/>
        </w:rPr>
        <w:t>Lockee</w:t>
      </w:r>
      <w:proofErr w:type="spellEnd"/>
      <w:r w:rsidR="00C072CF" w:rsidRPr="00FD4272">
        <w:rPr>
          <w:sz w:val="24"/>
          <w:szCs w:val="24"/>
          <w:lang w:val="es-MX"/>
        </w:rPr>
        <w:t>, Trust y Bond</w:t>
      </w:r>
      <w:r w:rsidRPr="008429F0">
        <w:rPr>
          <w:sz w:val="24"/>
          <w:szCs w:val="24"/>
        </w:rPr>
        <w:t xml:space="preserve"> (2020) </w:t>
      </w:r>
      <w:r w:rsidR="006616AB">
        <w:rPr>
          <w:sz w:val="24"/>
          <w:szCs w:val="24"/>
        </w:rPr>
        <w:t>apuntan</w:t>
      </w:r>
      <w:r w:rsidRPr="008429F0">
        <w:rPr>
          <w:sz w:val="24"/>
          <w:szCs w:val="24"/>
        </w:rPr>
        <w:t xml:space="preserve"> que no es lo mismo responder a una catástrofe mundial al mostrar solidaridad y entusiasmo que incorporar en la cotidianidad las actividades a las que no se estaba acostumbrado</w:t>
      </w:r>
      <w:r w:rsidR="006616AB">
        <w:rPr>
          <w:sz w:val="24"/>
          <w:szCs w:val="24"/>
        </w:rPr>
        <w:t>,</w:t>
      </w:r>
      <w:r w:rsidRPr="008429F0">
        <w:rPr>
          <w:sz w:val="24"/>
          <w:szCs w:val="24"/>
        </w:rPr>
        <w:t xml:space="preserve"> </w:t>
      </w:r>
      <w:r w:rsidR="006616AB">
        <w:rPr>
          <w:sz w:val="24"/>
          <w:szCs w:val="24"/>
        </w:rPr>
        <w:t>l</w:t>
      </w:r>
      <w:r w:rsidRPr="008429F0">
        <w:rPr>
          <w:sz w:val="24"/>
          <w:szCs w:val="24"/>
        </w:rPr>
        <w:t xml:space="preserve">o que deja futuras líneas de investigación en este fenómeno de estudio. </w:t>
      </w:r>
    </w:p>
    <w:p w14:paraId="51991F94" w14:textId="1E136791" w:rsidR="008429F0" w:rsidRPr="008429F0" w:rsidRDefault="008429F0" w:rsidP="008429F0">
      <w:pPr>
        <w:spacing w:line="360" w:lineRule="auto"/>
        <w:ind w:firstLine="567"/>
        <w:jc w:val="both"/>
        <w:rPr>
          <w:sz w:val="24"/>
          <w:szCs w:val="24"/>
        </w:rPr>
      </w:pPr>
      <w:r w:rsidRPr="008429F0">
        <w:rPr>
          <w:sz w:val="24"/>
          <w:szCs w:val="24"/>
        </w:rPr>
        <w:t xml:space="preserve">Es importante </w:t>
      </w:r>
      <w:r w:rsidR="006616AB">
        <w:rPr>
          <w:sz w:val="24"/>
          <w:szCs w:val="24"/>
        </w:rPr>
        <w:t>enfatizar</w:t>
      </w:r>
      <w:r w:rsidRPr="008429F0">
        <w:rPr>
          <w:sz w:val="24"/>
          <w:szCs w:val="24"/>
        </w:rPr>
        <w:t xml:space="preserve"> que este trabajo pretende contribuir desde el punto de vista académico a los estudios y los análisis enfocados al proceso de enseñanza y asimilación en las matemáticas. Se </w:t>
      </w:r>
      <w:r w:rsidR="006616AB">
        <w:rPr>
          <w:sz w:val="24"/>
          <w:szCs w:val="24"/>
        </w:rPr>
        <w:t>evidencia</w:t>
      </w:r>
      <w:r w:rsidRPr="008429F0">
        <w:rPr>
          <w:sz w:val="24"/>
          <w:szCs w:val="24"/>
        </w:rPr>
        <w:t xml:space="preserve"> con una muestra de corte transversal que para los estudiantes encuestados la modalidad virtual es efectiva en los cursos de matemáticas. En esta ocasión se realiza una investigación que busca probar, a través de un ejercicio econométrico, el rendimiento promedio de los educandos al terminar sus ejercicios y laboratorios en clases al utilizar herramientas tecnológicas, en donde se comprueba su eficiencia en el aprendizaje y la culminación en tiempos sobre los ejercicios y los laboratorios terminados en tiempo y forma. </w:t>
      </w:r>
    </w:p>
    <w:p w14:paraId="7A5D50D2" w14:textId="6F641119" w:rsidR="008429F0" w:rsidRPr="008429F0" w:rsidRDefault="008429F0" w:rsidP="008429F0">
      <w:pPr>
        <w:spacing w:line="360" w:lineRule="auto"/>
        <w:ind w:firstLine="567"/>
        <w:jc w:val="both"/>
        <w:rPr>
          <w:sz w:val="24"/>
          <w:szCs w:val="24"/>
        </w:rPr>
      </w:pPr>
      <w:r w:rsidRPr="008429F0">
        <w:rPr>
          <w:sz w:val="24"/>
          <w:szCs w:val="24"/>
        </w:rPr>
        <w:t xml:space="preserve">Otros hallazgos interesantes en este documento fueron la identificación de los principales problemas que enfrentan los educandos ante el confinamiento por </w:t>
      </w:r>
      <w:r w:rsidR="006616AB">
        <w:rPr>
          <w:sz w:val="24"/>
          <w:szCs w:val="24"/>
        </w:rPr>
        <w:t>la</w:t>
      </w:r>
      <w:r w:rsidRPr="008429F0">
        <w:rPr>
          <w:sz w:val="24"/>
          <w:szCs w:val="24"/>
        </w:rPr>
        <w:t xml:space="preserve"> </w:t>
      </w:r>
      <w:r w:rsidR="006616AB" w:rsidRPr="008429F0">
        <w:rPr>
          <w:sz w:val="24"/>
          <w:szCs w:val="24"/>
        </w:rPr>
        <w:t>covid</w:t>
      </w:r>
      <w:r w:rsidRPr="008429F0">
        <w:rPr>
          <w:sz w:val="24"/>
          <w:szCs w:val="24"/>
        </w:rPr>
        <w:t>-19 (en orden de importancia fueron los socioafectivos, tecnológicos, logísticos y educativos), así como observar los principales recursos tecnológicos que utilizan (</w:t>
      </w:r>
      <w:proofErr w:type="spellStart"/>
      <w:r w:rsidRPr="006616AB">
        <w:rPr>
          <w:sz w:val="24"/>
          <w:szCs w:val="24"/>
        </w:rPr>
        <w:t>Teams</w:t>
      </w:r>
      <w:proofErr w:type="spellEnd"/>
      <w:r w:rsidRPr="006616AB">
        <w:rPr>
          <w:sz w:val="24"/>
          <w:szCs w:val="24"/>
        </w:rPr>
        <w:t xml:space="preserve"> y Zoom</w:t>
      </w:r>
      <w:r w:rsidRPr="008429F0">
        <w:rPr>
          <w:sz w:val="24"/>
          <w:szCs w:val="24"/>
        </w:rPr>
        <w:t xml:space="preserve">). Estos resultados coinciden con </w:t>
      </w:r>
      <w:proofErr w:type="spellStart"/>
      <w:r w:rsidRPr="008429F0">
        <w:rPr>
          <w:sz w:val="24"/>
          <w:szCs w:val="24"/>
        </w:rPr>
        <w:t>Tyng</w:t>
      </w:r>
      <w:proofErr w:type="spellEnd"/>
      <w:r w:rsidR="00C072CF">
        <w:rPr>
          <w:i/>
          <w:sz w:val="24"/>
          <w:szCs w:val="24"/>
        </w:rPr>
        <w:t>,</w:t>
      </w:r>
      <w:r w:rsidR="00C072CF" w:rsidRPr="00C072CF">
        <w:rPr>
          <w:sz w:val="24"/>
          <w:szCs w:val="24"/>
        </w:rPr>
        <w:t xml:space="preserve"> </w:t>
      </w:r>
      <w:r w:rsidR="00C072CF" w:rsidRPr="008429F0">
        <w:rPr>
          <w:sz w:val="24"/>
          <w:szCs w:val="24"/>
        </w:rPr>
        <w:t>Amin, Saad</w:t>
      </w:r>
      <w:r w:rsidR="00C072CF">
        <w:rPr>
          <w:sz w:val="24"/>
          <w:szCs w:val="24"/>
        </w:rPr>
        <w:t xml:space="preserve"> </w:t>
      </w:r>
      <w:r w:rsidR="00C072CF" w:rsidRPr="008429F0">
        <w:rPr>
          <w:sz w:val="24"/>
          <w:szCs w:val="24"/>
        </w:rPr>
        <w:t xml:space="preserve"> y Malik</w:t>
      </w:r>
      <w:r w:rsidRPr="008429F0">
        <w:rPr>
          <w:sz w:val="24"/>
          <w:szCs w:val="24"/>
        </w:rPr>
        <w:t xml:space="preserve"> (2017) y Zubieta, Bautista y Quijano (2012) al establecer que las herramientas tecnológicas buscan compartir información y conocimiento para interactuar con estudiantes, y que la comprensión y el entendimiento de las asignaturas sean efectivas y se consideren una alternativa para un futuro prometedor en los sistemas educativos. </w:t>
      </w:r>
    </w:p>
    <w:p w14:paraId="68F2833F" w14:textId="1F11C58E" w:rsidR="008429F0" w:rsidRDefault="008429F0" w:rsidP="008429F0">
      <w:pPr>
        <w:spacing w:line="360" w:lineRule="auto"/>
        <w:jc w:val="both"/>
        <w:rPr>
          <w:sz w:val="24"/>
          <w:szCs w:val="24"/>
          <w:lang w:val="es-MX"/>
        </w:rPr>
      </w:pPr>
    </w:p>
    <w:p w14:paraId="3AA1E493" w14:textId="77777777" w:rsidR="008429F0" w:rsidRPr="0021450F" w:rsidRDefault="008429F0" w:rsidP="0021450F">
      <w:pPr>
        <w:pStyle w:val="Seccin1"/>
        <w:spacing w:after="0" w:line="360" w:lineRule="auto"/>
        <w:rPr>
          <w:rFonts w:eastAsia="Calibri"/>
          <w:szCs w:val="32"/>
          <w:lang w:val="es-MX"/>
        </w:rPr>
      </w:pPr>
      <w:r w:rsidRPr="0021450F">
        <w:rPr>
          <w:rFonts w:eastAsia="Calibri"/>
          <w:szCs w:val="32"/>
          <w:lang w:val="es-MX"/>
        </w:rPr>
        <w:t>Conclusiones</w:t>
      </w:r>
    </w:p>
    <w:p w14:paraId="4CCED1C2" w14:textId="144496E6" w:rsidR="008429F0" w:rsidRPr="008429F0" w:rsidRDefault="008429F0" w:rsidP="008D662F">
      <w:pPr>
        <w:spacing w:line="360" w:lineRule="auto"/>
        <w:ind w:firstLine="567"/>
        <w:jc w:val="both"/>
        <w:rPr>
          <w:sz w:val="24"/>
          <w:szCs w:val="24"/>
        </w:rPr>
      </w:pPr>
      <w:r w:rsidRPr="008429F0">
        <w:rPr>
          <w:sz w:val="24"/>
          <w:szCs w:val="24"/>
        </w:rPr>
        <w:t xml:space="preserve">En esta investigación se demuestra que los estudiantes universitarios que llevan un curso o asignatura de matemáticas, en el semestre entre enero y junio de 2020 de la UANL, respondieron y se adaptaron positivamente a los </w:t>
      </w:r>
      <w:r w:rsidRPr="006616AB">
        <w:rPr>
          <w:i/>
          <w:sz w:val="24"/>
          <w:szCs w:val="24"/>
        </w:rPr>
        <w:t>software</w:t>
      </w:r>
      <w:r w:rsidRPr="008429F0">
        <w:rPr>
          <w:sz w:val="24"/>
          <w:szCs w:val="24"/>
        </w:rPr>
        <w:t xml:space="preserve"> y plataformas digitales. De manera general, se encuentra que los educandos disminuyeron su tiempo de entrega y culminación en los ejercicios y laboratorios requeridos en los cursos de matemáticas.</w:t>
      </w:r>
    </w:p>
    <w:p w14:paraId="57AE6611" w14:textId="77777777" w:rsidR="006616AB" w:rsidRDefault="008429F0" w:rsidP="006616AB">
      <w:pPr>
        <w:spacing w:line="360" w:lineRule="auto"/>
        <w:ind w:firstLine="567"/>
        <w:jc w:val="both"/>
        <w:rPr>
          <w:sz w:val="24"/>
          <w:szCs w:val="24"/>
        </w:rPr>
      </w:pPr>
      <w:r w:rsidRPr="008429F0">
        <w:rPr>
          <w:sz w:val="24"/>
          <w:szCs w:val="24"/>
        </w:rPr>
        <w:t>Al utilizar el modelo Tobit censurado por la derecha, se controlan las respuestas otorgadas por los estudiantes por grupo de tiempos en la solución de los ejercicios y los laboratorios, antes y durante el confinamiento en la macrouniversidad</w:t>
      </w:r>
      <w:r w:rsidR="006616AB">
        <w:rPr>
          <w:sz w:val="24"/>
          <w:szCs w:val="24"/>
        </w:rPr>
        <w:t>,</w:t>
      </w:r>
      <w:r w:rsidRPr="008429F0">
        <w:rPr>
          <w:sz w:val="24"/>
          <w:szCs w:val="24"/>
        </w:rPr>
        <w:t xml:space="preserve"> lo que da como principal resultado que los alumnos durante el confinamiento fueron los que cumplieron y concluyeron satisfactoriamente las actividades encomendadas en los cursos y asignaturas relacionadas al área de matemáticas. </w:t>
      </w:r>
    </w:p>
    <w:p w14:paraId="20724572" w14:textId="1D43F441" w:rsidR="008429F0" w:rsidRPr="008429F0" w:rsidRDefault="008429F0" w:rsidP="006616AB">
      <w:pPr>
        <w:spacing w:line="360" w:lineRule="auto"/>
        <w:ind w:firstLine="567"/>
        <w:jc w:val="both"/>
        <w:rPr>
          <w:sz w:val="24"/>
          <w:szCs w:val="24"/>
        </w:rPr>
      </w:pPr>
      <w:r w:rsidRPr="008429F0">
        <w:rPr>
          <w:sz w:val="24"/>
          <w:szCs w:val="24"/>
        </w:rPr>
        <w:lastRenderedPageBreak/>
        <w:t>Por último, respecto al análisis descriptivo, se encuentra que las variables relacionadas con los problemas que enfrentan los estudiantes en esta contingencia son el estrés, la ansiedad y la frustración por el exceso de trabajo que presentan en el semestre</w:t>
      </w:r>
      <w:r w:rsidR="006616AB">
        <w:rPr>
          <w:sz w:val="24"/>
          <w:szCs w:val="24"/>
        </w:rPr>
        <w:t>,</w:t>
      </w:r>
      <w:r w:rsidRPr="008429F0">
        <w:rPr>
          <w:sz w:val="24"/>
          <w:szCs w:val="24"/>
        </w:rPr>
        <w:t xml:space="preserve"> mientras que en los recursos tecnológicos afirmaron que utilizan más la</w:t>
      </w:r>
      <w:r w:rsidR="006616AB">
        <w:rPr>
          <w:sz w:val="24"/>
          <w:szCs w:val="24"/>
        </w:rPr>
        <w:t>s</w:t>
      </w:r>
      <w:r w:rsidRPr="008429F0">
        <w:rPr>
          <w:sz w:val="24"/>
          <w:szCs w:val="24"/>
        </w:rPr>
        <w:t xml:space="preserve"> plataforma</w:t>
      </w:r>
      <w:r w:rsidR="006616AB">
        <w:rPr>
          <w:sz w:val="24"/>
          <w:szCs w:val="24"/>
        </w:rPr>
        <w:t>s</w:t>
      </w:r>
      <w:r w:rsidRPr="008429F0">
        <w:rPr>
          <w:sz w:val="24"/>
          <w:szCs w:val="24"/>
        </w:rPr>
        <w:t xml:space="preserve"> </w:t>
      </w:r>
      <w:proofErr w:type="spellStart"/>
      <w:r w:rsidRPr="006616AB">
        <w:rPr>
          <w:sz w:val="24"/>
          <w:szCs w:val="24"/>
        </w:rPr>
        <w:t>Teams</w:t>
      </w:r>
      <w:proofErr w:type="spellEnd"/>
      <w:r w:rsidRPr="006616AB">
        <w:rPr>
          <w:sz w:val="24"/>
          <w:szCs w:val="24"/>
        </w:rPr>
        <w:t xml:space="preserve"> y WhatsApp</w:t>
      </w:r>
      <w:r w:rsidRPr="008429F0">
        <w:rPr>
          <w:sz w:val="24"/>
          <w:szCs w:val="24"/>
        </w:rPr>
        <w:t xml:space="preserve"> para comunicarse con los docentes.</w:t>
      </w:r>
    </w:p>
    <w:p w14:paraId="26377015" w14:textId="77777777" w:rsidR="007F09F4" w:rsidRDefault="008429F0" w:rsidP="008429F0">
      <w:pPr>
        <w:spacing w:line="360" w:lineRule="auto"/>
        <w:ind w:firstLine="567"/>
        <w:jc w:val="both"/>
        <w:rPr>
          <w:sz w:val="24"/>
          <w:szCs w:val="24"/>
        </w:rPr>
      </w:pPr>
      <w:r w:rsidRPr="008429F0">
        <w:rPr>
          <w:sz w:val="24"/>
          <w:szCs w:val="24"/>
        </w:rPr>
        <w:t xml:space="preserve">A partir de los hallazgos en este trabajo, se considera pertinente someter a consideración las siguientes recomendaciones académicas para enriquecer el conocimiento en el proceso de enseñanza en los educandos sobre el uso de </w:t>
      </w:r>
      <w:r w:rsidRPr="006616AB">
        <w:rPr>
          <w:i/>
          <w:sz w:val="24"/>
          <w:szCs w:val="24"/>
        </w:rPr>
        <w:t>software</w:t>
      </w:r>
      <w:r w:rsidRPr="008429F0">
        <w:rPr>
          <w:sz w:val="24"/>
          <w:szCs w:val="24"/>
        </w:rPr>
        <w:t xml:space="preserve"> y plataformas digitales en los cursos y asignaturas de matemáticas como herramienta cognitiva, </w:t>
      </w:r>
      <w:r w:rsidR="007F09F4">
        <w:rPr>
          <w:sz w:val="24"/>
          <w:szCs w:val="24"/>
        </w:rPr>
        <w:t xml:space="preserve">así como </w:t>
      </w:r>
      <w:r w:rsidRPr="008429F0">
        <w:rPr>
          <w:sz w:val="24"/>
          <w:szCs w:val="24"/>
        </w:rPr>
        <w:t xml:space="preserve">para mejorar la comprensión y enseñanza del tema en las matemáticas en los estudiantes: capacitación de manera conjunta entre docentes y alumnos para llevar a cabo acciones que garanticen el proceso de enseñanza-aprendizaje para todos. </w:t>
      </w:r>
    </w:p>
    <w:p w14:paraId="5ADEDE89" w14:textId="19F878A1" w:rsidR="008429F0" w:rsidRDefault="008429F0" w:rsidP="008429F0">
      <w:pPr>
        <w:spacing w:line="360" w:lineRule="auto"/>
        <w:ind w:firstLine="567"/>
        <w:jc w:val="both"/>
        <w:rPr>
          <w:sz w:val="24"/>
          <w:szCs w:val="24"/>
        </w:rPr>
      </w:pPr>
      <w:r w:rsidRPr="008429F0">
        <w:rPr>
          <w:sz w:val="24"/>
          <w:szCs w:val="24"/>
        </w:rPr>
        <w:t xml:space="preserve">Para lograr lo anterior, es necesario llegar a acuerdos con cuerpos académicos de la misma institución para que compartan su experiencia de investigaciones aplicadas a casos de estudios reales para el interés de los educandos. Asimismo, el apoyo institucional debe comprometerse a adquirir licencias de </w:t>
      </w:r>
      <w:r w:rsidRPr="007F09F4">
        <w:rPr>
          <w:i/>
          <w:sz w:val="24"/>
          <w:szCs w:val="24"/>
        </w:rPr>
        <w:t>software</w:t>
      </w:r>
      <w:r w:rsidRPr="008429F0">
        <w:rPr>
          <w:sz w:val="24"/>
          <w:szCs w:val="24"/>
        </w:rPr>
        <w:t xml:space="preserve"> o paquetes matemáticos, así como realizar cursos constantes de capacitación en herramientas, </w:t>
      </w:r>
      <w:r w:rsidRPr="007F09F4">
        <w:rPr>
          <w:i/>
          <w:sz w:val="24"/>
          <w:szCs w:val="24"/>
        </w:rPr>
        <w:t>software</w:t>
      </w:r>
      <w:r w:rsidRPr="008429F0">
        <w:rPr>
          <w:sz w:val="24"/>
          <w:szCs w:val="24"/>
        </w:rPr>
        <w:t xml:space="preserve"> y plataformas digitales para todos los actores involucrados en la enseñanza eficiente de las matemáticas. </w:t>
      </w:r>
    </w:p>
    <w:p w14:paraId="410B3D96" w14:textId="6746850C" w:rsidR="00C65F3D" w:rsidRDefault="00C65F3D" w:rsidP="008429F0">
      <w:pPr>
        <w:spacing w:line="360" w:lineRule="auto"/>
        <w:ind w:firstLine="567"/>
        <w:jc w:val="both"/>
        <w:rPr>
          <w:sz w:val="24"/>
          <w:szCs w:val="24"/>
        </w:rPr>
      </w:pPr>
    </w:p>
    <w:p w14:paraId="45247B1A" w14:textId="14AE0841" w:rsidR="00C65F3D" w:rsidRPr="0021450F" w:rsidRDefault="00C65F3D" w:rsidP="0021450F">
      <w:pPr>
        <w:pStyle w:val="Seccin1"/>
        <w:spacing w:after="0" w:line="360" w:lineRule="auto"/>
        <w:rPr>
          <w:rFonts w:eastAsia="Calibri"/>
          <w:sz w:val="28"/>
          <w:szCs w:val="28"/>
          <w:lang w:val="es-MX"/>
        </w:rPr>
      </w:pPr>
      <w:r w:rsidRPr="0021450F">
        <w:rPr>
          <w:rFonts w:eastAsia="Calibri"/>
          <w:sz w:val="28"/>
          <w:szCs w:val="28"/>
          <w:lang w:val="es-MX"/>
        </w:rPr>
        <w:t>Futuras líneas de investigación</w:t>
      </w:r>
    </w:p>
    <w:p w14:paraId="6E592D0B" w14:textId="5115B6A6" w:rsidR="00C65F3D" w:rsidRPr="00C65F3D" w:rsidRDefault="0067616E" w:rsidP="00F17C7D">
      <w:pPr>
        <w:shd w:val="clear" w:color="auto" w:fill="FFFFFF"/>
        <w:overflowPunct/>
        <w:autoSpaceDE/>
        <w:autoSpaceDN/>
        <w:adjustRightInd/>
        <w:spacing w:line="360" w:lineRule="auto"/>
        <w:ind w:firstLine="708"/>
        <w:jc w:val="both"/>
        <w:textAlignment w:val="auto"/>
        <w:rPr>
          <w:sz w:val="24"/>
          <w:szCs w:val="24"/>
          <w:lang w:val="es-MX" w:eastAsia="es-MX"/>
        </w:rPr>
      </w:pPr>
      <w:r>
        <w:rPr>
          <w:sz w:val="24"/>
          <w:szCs w:val="24"/>
          <w:lang w:val="es-MX" w:eastAsia="es-MX"/>
        </w:rPr>
        <w:t>Como trabajo futuro es per</w:t>
      </w:r>
      <w:r w:rsidR="00C65F3D" w:rsidRPr="00C65F3D">
        <w:rPr>
          <w:sz w:val="24"/>
          <w:szCs w:val="24"/>
          <w:lang w:val="es-MX" w:eastAsia="es-MX"/>
        </w:rPr>
        <w:t xml:space="preserve">tinente continuar </w:t>
      </w:r>
      <w:r>
        <w:rPr>
          <w:sz w:val="24"/>
          <w:szCs w:val="24"/>
          <w:lang w:val="es-MX" w:eastAsia="es-MX"/>
        </w:rPr>
        <w:t>y dar seguimiento en el periodo inmediato posterior (semestres de 2022) con el objetivo de cuantificar las diferencias en la impartición de cursos de matemáticas después de</w:t>
      </w:r>
      <w:r w:rsidR="007F09F4">
        <w:rPr>
          <w:sz w:val="24"/>
          <w:szCs w:val="24"/>
          <w:lang w:val="es-MX" w:eastAsia="es-MX"/>
        </w:rPr>
        <w:t xml:space="preserve"> </w:t>
      </w:r>
      <w:r>
        <w:rPr>
          <w:sz w:val="24"/>
          <w:szCs w:val="24"/>
          <w:lang w:val="es-MX" w:eastAsia="es-MX"/>
        </w:rPr>
        <w:t>l</w:t>
      </w:r>
      <w:r w:rsidR="007F09F4">
        <w:rPr>
          <w:sz w:val="24"/>
          <w:szCs w:val="24"/>
          <w:lang w:val="es-MX" w:eastAsia="es-MX"/>
        </w:rPr>
        <w:t>a</w:t>
      </w:r>
      <w:r>
        <w:rPr>
          <w:sz w:val="24"/>
          <w:szCs w:val="24"/>
          <w:lang w:val="es-MX" w:eastAsia="es-MX"/>
        </w:rPr>
        <w:t xml:space="preserve"> </w:t>
      </w:r>
      <w:r w:rsidR="007F09F4">
        <w:rPr>
          <w:sz w:val="24"/>
          <w:szCs w:val="24"/>
          <w:lang w:val="es-MX" w:eastAsia="es-MX"/>
        </w:rPr>
        <w:t>covid</w:t>
      </w:r>
      <w:r>
        <w:rPr>
          <w:sz w:val="24"/>
          <w:szCs w:val="24"/>
          <w:lang w:val="es-MX" w:eastAsia="es-MX"/>
        </w:rPr>
        <w:t>-19</w:t>
      </w:r>
      <w:r w:rsidR="00C65F3D" w:rsidRPr="00C65F3D">
        <w:rPr>
          <w:sz w:val="24"/>
          <w:szCs w:val="24"/>
          <w:lang w:val="es-MX" w:eastAsia="es-MX"/>
        </w:rPr>
        <w:t xml:space="preserve">. </w:t>
      </w:r>
      <w:r>
        <w:rPr>
          <w:sz w:val="24"/>
          <w:szCs w:val="24"/>
          <w:lang w:val="es-MX" w:eastAsia="es-MX"/>
        </w:rPr>
        <w:t xml:space="preserve">Esto debido a que en el periodo de confinamiento (desde marzo de 2020) los docentes y alumnos han recibido capacitaciones orientadas a la creación de ambientes virtuales y </w:t>
      </w:r>
      <w:r w:rsidR="004B7831" w:rsidRPr="007F09F4">
        <w:rPr>
          <w:i/>
          <w:sz w:val="24"/>
          <w:szCs w:val="24"/>
          <w:lang w:val="es-MX" w:eastAsia="es-MX"/>
        </w:rPr>
        <w:t>software</w:t>
      </w:r>
      <w:r>
        <w:rPr>
          <w:sz w:val="24"/>
          <w:szCs w:val="24"/>
          <w:lang w:val="es-MX" w:eastAsia="es-MX"/>
        </w:rPr>
        <w:t xml:space="preserve"> objeto de aprendizaje en la materia que han sido significativas y productivas en su formación académica. En este sentido, p</w:t>
      </w:r>
      <w:r w:rsidRPr="00C65F3D">
        <w:rPr>
          <w:sz w:val="24"/>
          <w:szCs w:val="24"/>
          <w:lang w:val="es-MX" w:eastAsia="es-MX"/>
        </w:rPr>
        <w:t>ara futuros</w:t>
      </w:r>
      <w:r w:rsidR="00C65F3D" w:rsidRPr="00C65F3D">
        <w:rPr>
          <w:sz w:val="24"/>
          <w:szCs w:val="24"/>
          <w:lang w:val="es-MX" w:eastAsia="es-MX"/>
        </w:rPr>
        <w:t xml:space="preserve"> trabajos se recomienda ampliar el estudio a otr</w:t>
      </w:r>
      <w:r>
        <w:rPr>
          <w:sz w:val="24"/>
          <w:szCs w:val="24"/>
          <w:lang w:val="es-MX" w:eastAsia="es-MX"/>
        </w:rPr>
        <w:t>a</w:t>
      </w:r>
      <w:r w:rsidR="00C65F3D" w:rsidRPr="00C65F3D">
        <w:rPr>
          <w:sz w:val="24"/>
          <w:szCs w:val="24"/>
          <w:lang w:val="es-MX" w:eastAsia="es-MX"/>
        </w:rPr>
        <w:t xml:space="preserve">s </w:t>
      </w:r>
      <w:r>
        <w:rPr>
          <w:sz w:val="24"/>
          <w:szCs w:val="24"/>
          <w:lang w:val="es-MX" w:eastAsia="es-MX"/>
        </w:rPr>
        <w:t>unidades de aprendizaje y universidades</w:t>
      </w:r>
      <w:r w:rsidR="00C65F3D" w:rsidRPr="00C65F3D">
        <w:rPr>
          <w:sz w:val="24"/>
          <w:szCs w:val="24"/>
          <w:lang w:val="es-MX" w:eastAsia="es-MX"/>
        </w:rPr>
        <w:t xml:space="preserve">, de forma separada o simultánea. De igual modo, se sugiere </w:t>
      </w:r>
      <w:r w:rsidR="007F09F4">
        <w:rPr>
          <w:sz w:val="24"/>
          <w:szCs w:val="24"/>
          <w:lang w:val="es-MX" w:eastAsia="es-MX"/>
        </w:rPr>
        <w:t>ampliar</w:t>
      </w:r>
      <w:r w:rsidR="00C65F3D" w:rsidRPr="00C65F3D">
        <w:rPr>
          <w:sz w:val="24"/>
          <w:szCs w:val="24"/>
          <w:lang w:val="es-MX" w:eastAsia="es-MX"/>
        </w:rPr>
        <w:t xml:space="preserve"> la dimensión de este tópico, incluyendo </w:t>
      </w:r>
      <w:r>
        <w:rPr>
          <w:sz w:val="24"/>
          <w:szCs w:val="24"/>
          <w:lang w:val="es-MX" w:eastAsia="es-MX"/>
        </w:rPr>
        <w:t>un aumento en los participantes</w:t>
      </w:r>
      <w:r w:rsidR="00C65F3D" w:rsidRPr="00C65F3D">
        <w:rPr>
          <w:sz w:val="24"/>
          <w:szCs w:val="24"/>
          <w:lang w:val="es-MX" w:eastAsia="es-MX"/>
        </w:rPr>
        <w:t xml:space="preserve"> y </w:t>
      </w:r>
      <w:r>
        <w:rPr>
          <w:sz w:val="24"/>
          <w:szCs w:val="24"/>
          <w:lang w:val="es-MX" w:eastAsia="es-MX"/>
        </w:rPr>
        <w:t>facultades o departamentos de la universidad</w:t>
      </w:r>
      <w:r w:rsidR="00C65F3D" w:rsidRPr="00C65F3D">
        <w:rPr>
          <w:sz w:val="24"/>
          <w:szCs w:val="24"/>
          <w:lang w:val="es-MX" w:eastAsia="es-MX"/>
        </w:rPr>
        <w:t>.</w:t>
      </w:r>
      <w:r w:rsidR="00C65F3D">
        <w:rPr>
          <w:sz w:val="24"/>
          <w:szCs w:val="24"/>
          <w:lang w:val="es-MX" w:eastAsia="es-MX"/>
        </w:rPr>
        <w:t xml:space="preserve"> </w:t>
      </w:r>
      <w:r w:rsidR="00C65F3D" w:rsidRPr="00C65F3D">
        <w:rPr>
          <w:sz w:val="24"/>
          <w:szCs w:val="24"/>
          <w:lang w:val="es-MX" w:eastAsia="es-MX"/>
        </w:rPr>
        <w:t>También se debe considerar la implicación del</w:t>
      </w:r>
      <w:r>
        <w:rPr>
          <w:sz w:val="24"/>
          <w:szCs w:val="24"/>
          <w:lang w:val="es-MX" w:eastAsia="es-MX"/>
        </w:rPr>
        <w:t xml:space="preserve"> fenómeno de estudio </w:t>
      </w:r>
      <w:r w:rsidR="00C65F3D" w:rsidRPr="00C65F3D">
        <w:rPr>
          <w:sz w:val="24"/>
          <w:szCs w:val="24"/>
          <w:lang w:val="es-MX" w:eastAsia="es-MX"/>
        </w:rPr>
        <w:t>en los estudiantes de posgrado.</w:t>
      </w:r>
    </w:p>
    <w:p w14:paraId="5D3F7DDB" w14:textId="01EDA6AC" w:rsidR="00B52B76" w:rsidRDefault="00B52B76" w:rsidP="008429F0">
      <w:pPr>
        <w:spacing w:line="360" w:lineRule="auto"/>
        <w:jc w:val="both"/>
        <w:rPr>
          <w:sz w:val="24"/>
          <w:szCs w:val="24"/>
          <w:lang w:val="es-MX" w:eastAsia="pt-PT"/>
        </w:rPr>
      </w:pPr>
    </w:p>
    <w:p w14:paraId="151FD094" w14:textId="77777777" w:rsidR="0021450F" w:rsidRDefault="0021450F" w:rsidP="008429F0">
      <w:pPr>
        <w:spacing w:line="360" w:lineRule="auto"/>
        <w:jc w:val="both"/>
        <w:rPr>
          <w:sz w:val="24"/>
          <w:szCs w:val="24"/>
          <w:lang w:val="es-MX" w:eastAsia="pt-PT"/>
        </w:rPr>
      </w:pPr>
    </w:p>
    <w:p w14:paraId="6FD49A1C" w14:textId="61765FA2" w:rsidR="008429F0" w:rsidRPr="008D662F" w:rsidRDefault="008429F0" w:rsidP="008429F0">
      <w:pPr>
        <w:pStyle w:val="Ttulodereferencia"/>
        <w:spacing w:after="0" w:line="360" w:lineRule="auto"/>
        <w:jc w:val="both"/>
        <w:rPr>
          <w:rFonts w:asciiTheme="minorHAnsi" w:hAnsiTheme="minorHAnsi" w:cstheme="minorHAnsi"/>
          <w:sz w:val="28"/>
          <w:szCs w:val="28"/>
          <w:lang w:val="es-MX"/>
        </w:rPr>
      </w:pPr>
      <w:r w:rsidRPr="008D662F">
        <w:rPr>
          <w:rFonts w:asciiTheme="minorHAnsi" w:hAnsiTheme="minorHAnsi" w:cstheme="minorHAnsi"/>
          <w:sz w:val="28"/>
          <w:szCs w:val="28"/>
          <w:lang w:val="es-MX"/>
        </w:rPr>
        <w:lastRenderedPageBreak/>
        <w:t xml:space="preserve">Referencias </w:t>
      </w:r>
    </w:p>
    <w:p w14:paraId="12BF8B0B" w14:textId="77777777" w:rsidR="00C072CF" w:rsidRPr="003D4178" w:rsidRDefault="00C072CF" w:rsidP="00C072CF">
      <w:pPr>
        <w:spacing w:line="360" w:lineRule="auto"/>
        <w:ind w:left="709" w:hanging="709"/>
        <w:jc w:val="both"/>
        <w:rPr>
          <w:sz w:val="24"/>
          <w:szCs w:val="24"/>
        </w:rPr>
      </w:pPr>
      <w:r w:rsidRPr="003D4178">
        <w:rPr>
          <w:sz w:val="24"/>
          <w:szCs w:val="24"/>
        </w:rPr>
        <w:t xml:space="preserve">Acosta, M., Mejía, C. y Rodríguez, C. (2011). Resolución de problemas por medio de matemática experimental: uso de software de geometría dinámica para la construcción de un lugar geométrico desconocido. </w:t>
      </w:r>
      <w:r w:rsidRPr="003D4178">
        <w:rPr>
          <w:i/>
          <w:iCs/>
          <w:sz w:val="24"/>
          <w:szCs w:val="24"/>
        </w:rPr>
        <w:t xml:space="preserve">Revista Integración, </w:t>
      </w:r>
      <w:r w:rsidRPr="003D4178">
        <w:rPr>
          <w:i/>
          <w:sz w:val="24"/>
          <w:szCs w:val="24"/>
        </w:rPr>
        <w:t>29</w:t>
      </w:r>
      <w:r w:rsidRPr="003D4178">
        <w:rPr>
          <w:sz w:val="24"/>
          <w:szCs w:val="24"/>
        </w:rPr>
        <w:t>(2), 163-174.</w:t>
      </w:r>
    </w:p>
    <w:p w14:paraId="5945E50F" w14:textId="77777777" w:rsidR="00C072CF" w:rsidRPr="003D4178" w:rsidRDefault="00C072CF" w:rsidP="00C072CF">
      <w:pPr>
        <w:spacing w:line="360" w:lineRule="auto"/>
        <w:ind w:left="709" w:hanging="709"/>
        <w:jc w:val="both"/>
        <w:rPr>
          <w:sz w:val="24"/>
          <w:szCs w:val="24"/>
        </w:rPr>
      </w:pPr>
      <w:proofErr w:type="spellStart"/>
      <w:r w:rsidRPr="003D4178">
        <w:rPr>
          <w:sz w:val="24"/>
          <w:szCs w:val="24"/>
        </w:rPr>
        <w:t>Almaguel</w:t>
      </w:r>
      <w:proofErr w:type="spellEnd"/>
      <w:r w:rsidRPr="003D4178">
        <w:rPr>
          <w:sz w:val="24"/>
          <w:szCs w:val="24"/>
        </w:rPr>
        <w:t xml:space="preserve">, A., Álvarez, D., Pernía, L., Mota, G. y Coello, C. (2016). Software educativo para el trabajo con matrices. </w:t>
      </w:r>
      <w:r w:rsidRPr="003D4178">
        <w:rPr>
          <w:i/>
          <w:iCs/>
          <w:sz w:val="24"/>
          <w:szCs w:val="24"/>
        </w:rPr>
        <w:t xml:space="preserve">Revista Digital Matemática, Educación e Internet, </w:t>
      </w:r>
      <w:r w:rsidRPr="003D4178">
        <w:rPr>
          <w:i/>
          <w:sz w:val="24"/>
          <w:szCs w:val="24"/>
        </w:rPr>
        <w:t>16</w:t>
      </w:r>
      <w:r w:rsidRPr="003D4178">
        <w:rPr>
          <w:sz w:val="24"/>
          <w:szCs w:val="24"/>
        </w:rPr>
        <w:t>(2), 1-12.</w:t>
      </w:r>
    </w:p>
    <w:p w14:paraId="4B698096" w14:textId="43A25659" w:rsidR="00175548" w:rsidRPr="003D4178" w:rsidRDefault="00175548" w:rsidP="00175548">
      <w:pPr>
        <w:spacing w:line="360" w:lineRule="auto"/>
        <w:ind w:left="709" w:hanging="709"/>
        <w:jc w:val="both"/>
        <w:rPr>
          <w:sz w:val="24"/>
          <w:szCs w:val="24"/>
        </w:rPr>
      </w:pPr>
      <w:r w:rsidRPr="003D4178">
        <w:rPr>
          <w:sz w:val="24"/>
          <w:szCs w:val="24"/>
        </w:rPr>
        <w:t>Al</w:t>
      </w:r>
      <w:r>
        <w:rPr>
          <w:sz w:val="24"/>
          <w:szCs w:val="24"/>
        </w:rPr>
        <w:t>varado</w:t>
      </w:r>
      <w:r w:rsidRPr="003D4178">
        <w:rPr>
          <w:sz w:val="24"/>
          <w:szCs w:val="24"/>
        </w:rPr>
        <w:t xml:space="preserve">, </w:t>
      </w:r>
      <w:r>
        <w:rPr>
          <w:sz w:val="24"/>
          <w:szCs w:val="24"/>
        </w:rPr>
        <w:t>E</w:t>
      </w:r>
      <w:r w:rsidRPr="003D4178">
        <w:rPr>
          <w:sz w:val="24"/>
          <w:szCs w:val="24"/>
        </w:rPr>
        <w:t xml:space="preserve">., </w:t>
      </w:r>
      <w:r>
        <w:rPr>
          <w:sz w:val="24"/>
          <w:szCs w:val="24"/>
        </w:rPr>
        <w:t>Morales</w:t>
      </w:r>
      <w:r w:rsidRPr="003D4178">
        <w:rPr>
          <w:sz w:val="24"/>
          <w:szCs w:val="24"/>
        </w:rPr>
        <w:t>, D.</w:t>
      </w:r>
      <w:r>
        <w:rPr>
          <w:sz w:val="24"/>
          <w:szCs w:val="24"/>
        </w:rPr>
        <w:t xml:space="preserve"> y</w:t>
      </w:r>
      <w:r w:rsidRPr="003D4178">
        <w:rPr>
          <w:sz w:val="24"/>
          <w:szCs w:val="24"/>
        </w:rPr>
        <w:t xml:space="preserve"> </w:t>
      </w:r>
      <w:r>
        <w:rPr>
          <w:sz w:val="24"/>
          <w:szCs w:val="24"/>
        </w:rPr>
        <w:t>Téllez</w:t>
      </w:r>
      <w:r w:rsidRPr="003D4178">
        <w:rPr>
          <w:sz w:val="24"/>
          <w:szCs w:val="24"/>
        </w:rPr>
        <w:t xml:space="preserve">, </w:t>
      </w:r>
      <w:r>
        <w:rPr>
          <w:sz w:val="24"/>
          <w:szCs w:val="24"/>
        </w:rPr>
        <w:t>E</w:t>
      </w:r>
      <w:r w:rsidRPr="003D4178">
        <w:rPr>
          <w:sz w:val="24"/>
          <w:szCs w:val="24"/>
        </w:rPr>
        <w:t xml:space="preserve">. (2016). </w:t>
      </w:r>
      <w:r>
        <w:rPr>
          <w:sz w:val="24"/>
          <w:szCs w:val="24"/>
        </w:rPr>
        <w:t>Percepción de la calidad educativa: caso aplicado a estudiantes de la Universidad Autónoma de Nuevo León y del Instituto Tecnológico de Estudios Superiores de Monterrey</w:t>
      </w:r>
      <w:r w:rsidRPr="003D4178">
        <w:rPr>
          <w:sz w:val="24"/>
          <w:szCs w:val="24"/>
        </w:rPr>
        <w:t xml:space="preserve">. </w:t>
      </w:r>
      <w:r w:rsidRPr="003D4178">
        <w:rPr>
          <w:i/>
          <w:iCs/>
          <w:sz w:val="24"/>
          <w:szCs w:val="24"/>
        </w:rPr>
        <w:t xml:space="preserve">Revista </w:t>
      </w:r>
      <w:r>
        <w:rPr>
          <w:i/>
          <w:iCs/>
          <w:sz w:val="24"/>
          <w:szCs w:val="24"/>
        </w:rPr>
        <w:t>de la Educación Superior</w:t>
      </w:r>
      <w:r w:rsidRPr="003D4178">
        <w:rPr>
          <w:i/>
          <w:iCs/>
          <w:sz w:val="24"/>
          <w:szCs w:val="24"/>
        </w:rPr>
        <w:t xml:space="preserve">, </w:t>
      </w:r>
      <w:r>
        <w:rPr>
          <w:i/>
          <w:sz w:val="24"/>
          <w:szCs w:val="24"/>
        </w:rPr>
        <w:t>45</w:t>
      </w:r>
      <w:r w:rsidRPr="003D4178">
        <w:rPr>
          <w:sz w:val="24"/>
          <w:szCs w:val="24"/>
        </w:rPr>
        <w:t>(</w:t>
      </w:r>
      <w:r>
        <w:rPr>
          <w:sz w:val="24"/>
          <w:szCs w:val="24"/>
        </w:rPr>
        <w:t>180</w:t>
      </w:r>
      <w:r w:rsidRPr="003D4178">
        <w:rPr>
          <w:sz w:val="24"/>
          <w:szCs w:val="24"/>
        </w:rPr>
        <w:t xml:space="preserve">), </w:t>
      </w:r>
      <w:r>
        <w:rPr>
          <w:sz w:val="24"/>
          <w:szCs w:val="24"/>
        </w:rPr>
        <w:t>55</w:t>
      </w:r>
      <w:r w:rsidRPr="003D4178">
        <w:rPr>
          <w:sz w:val="24"/>
          <w:szCs w:val="24"/>
        </w:rPr>
        <w:t>-</w:t>
      </w:r>
      <w:r>
        <w:rPr>
          <w:sz w:val="24"/>
          <w:szCs w:val="24"/>
        </w:rPr>
        <w:t>74</w:t>
      </w:r>
      <w:r w:rsidRPr="003D4178">
        <w:rPr>
          <w:sz w:val="24"/>
          <w:szCs w:val="24"/>
        </w:rPr>
        <w:t>.</w:t>
      </w:r>
    </w:p>
    <w:p w14:paraId="7533C41D" w14:textId="4E8A3E4E" w:rsidR="0038709D" w:rsidRPr="003D4178" w:rsidRDefault="0038709D" w:rsidP="0038709D">
      <w:pPr>
        <w:spacing w:line="360" w:lineRule="auto"/>
        <w:ind w:left="709" w:hanging="709"/>
        <w:jc w:val="both"/>
        <w:rPr>
          <w:sz w:val="24"/>
          <w:szCs w:val="24"/>
        </w:rPr>
      </w:pPr>
      <w:r w:rsidRPr="003D4178">
        <w:rPr>
          <w:sz w:val="24"/>
          <w:szCs w:val="24"/>
        </w:rPr>
        <w:t>Al</w:t>
      </w:r>
      <w:r>
        <w:rPr>
          <w:sz w:val="24"/>
          <w:szCs w:val="24"/>
        </w:rPr>
        <w:t>varado</w:t>
      </w:r>
      <w:r w:rsidRPr="003D4178">
        <w:rPr>
          <w:sz w:val="24"/>
          <w:szCs w:val="24"/>
        </w:rPr>
        <w:t xml:space="preserve">, </w:t>
      </w:r>
      <w:r>
        <w:rPr>
          <w:sz w:val="24"/>
          <w:szCs w:val="24"/>
        </w:rPr>
        <w:t>E</w:t>
      </w:r>
      <w:r w:rsidRPr="003D4178">
        <w:rPr>
          <w:sz w:val="24"/>
          <w:szCs w:val="24"/>
        </w:rPr>
        <w:t xml:space="preserve">., </w:t>
      </w:r>
      <w:proofErr w:type="spellStart"/>
      <w:r>
        <w:rPr>
          <w:sz w:val="24"/>
          <w:szCs w:val="24"/>
        </w:rPr>
        <w:t>Luyando</w:t>
      </w:r>
      <w:proofErr w:type="spellEnd"/>
      <w:r w:rsidRPr="003D4178">
        <w:rPr>
          <w:sz w:val="24"/>
          <w:szCs w:val="24"/>
        </w:rPr>
        <w:t xml:space="preserve">, </w:t>
      </w:r>
      <w:r>
        <w:rPr>
          <w:sz w:val="24"/>
          <w:szCs w:val="24"/>
        </w:rPr>
        <w:t>J</w:t>
      </w:r>
      <w:r w:rsidRPr="003D4178">
        <w:rPr>
          <w:sz w:val="24"/>
          <w:szCs w:val="24"/>
        </w:rPr>
        <w:t>.</w:t>
      </w:r>
      <w:r>
        <w:rPr>
          <w:sz w:val="24"/>
          <w:szCs w:val="24"/>
        </w:rPr>
        <w:t xml:space="preserve"> y</w:t>
      </w:r>
      <w:r w:rsidRPr="003D4178">
        <w:rPr>
          <w:sz w:val="24"/>
          <w:szCs w:val="24"/>
        </w:rPr>
        <w:t xml:space="preserve"> </w:t>
      </w:r>
      <w:proofErr w:type="spellStart"/>
      <w:r>
        <w:rPr>
          <w:sz w:val="24"/>
          <w:szCs w:val="24"/>
        </w:rPr>
        <w:t>Picazzo</w:t>
      </w:r>
      <w:proofErr w:type="spellEnd"/>
      <w:r w:rsidRPr="003D4178">
        <w:rPr>
          <w:sz w:val="24"/>
          <w:szCs w:val="24"/>
        </w:rPr>
        <w:t xml:space="preserve">, </w:t>
      </w:r>
      <w:r>
        <w:rPr>
          <w:sz w:val="24"/>
          <w:szCs w:val="24"/>
        </w:rPr>
        <w:t>E</w:t>
      </w:r>
      <w:r w:rsidRPr="003D4178">
        <w:rPr>
          <w:sz w:val="24"/>
          <w:szCs w:val="24"/>
        </w:rPr>
        <w:t>. (201</w:t>
      </w:r>
      <w:r>
        <w:rPr>
          <w:sz w:val="24"/>
          <w:szCs w:val="24"/>
        </w:rPr>
        <w:t>5</w:t>
      </w:r>
      <w:r w:rsidRPr="003D4178">
        <w:rPr>
          <w:sz w:val="24"/>
          <w:szCs w:val="24"/>
        </w:rPr>
        <w:t xml:space="preserve">). </w:t>
      </w:r>
      <w:r>
        <w:rPr>
          <w:sz w:val="24"/>
          <w:szCs w:val="24"/>
        </w:rPr>
        <w:t>Un análisis sobre la percepción que los estudiantes tienen de la calidad que ofrecen de las universidades privadas en Monterrey, Nuevo León</w:t>
      </w:r>
      <w:r w:rsidRPr="003D4178">
        <w:rPr>
          <w:sz w:val="24"/>
          <w:szCs w:val="24"/>
        </w:rPr>
        <w:t xml:space="preserve">. </w:t>
      </w:r>
      <w:r w:rsidRPr="003D4178">
        <w:rPr>
          <w:i/>
          <w:iCs/>
          <w:sz w:val="24"/>
          <w:szCs w:val="24"/>
        </w:rPr>
        <w:t xml:space="preserve">Revista </w:t>
      </w:r>
      <w:r>
        <w:rPr>
          <w:i/>
          <w:iCs/>
          <w:sz w:val="24"/>
          <w:szCs w:val="24"/>
        </w:rPr>
        <w:t>Iberoamericana de Educación Superior</w:t>
      </w:r>
      <w:r w:rsidRPr="003D4178">
        <w:rPr>
          <w:i/>
          <w:iCs/>
          <w:sz w:val="24"/>
          <w:szCs w:val="24"/>
        </w:rPr>
        <w:t xml:space="preserve">, </w:t>
      </w:r>
      <w:r>
        <w:rPr>
          <w:i/>
          <w:sz w:val="24"/>
          <w:szCs w:val="24"/>
        </w:rPr>
        <w:t>6</w:t>
      </w:r>
      <w:r w:rsidRPr="003D4178">
        <w:rPr>
          <w:sz w:val="24"/>
          <w:szCs w:val="24"/>
        </w:rPr>
        <w:t>(</w:t>
      </w:r>
      <w:r>
        <w:rPr>
          <w:sz w:val="24"/>
          <w:szCs w:val="24"/>
        </w:rPr>
        <w:t>17</w:t>
      </w:r>
      <w:r w:rsidRPr="003D4178">
        <w:rPr>
          <w:sz w:val="24"/>
          <w:szCs w:val="24"/>
        </w:rPr>
        <w:t xml:space="preserve">), </w:t>
      </w:r>
      <w:r>
        <w:rPr>
          <w:sz w:val="24"/>
          <w:szCs w:val="24"/>
        </w:rPr>
        <w:t>58</w:t>
      </w:r>
      <w:r w:rsidRPr="003D4178">
        <w:rPr>
          <w:sz w:val="24"/>
          <w:szCs w:val="24"/>
        </w:rPr>
        <w:t>-</w:t>
      </w:r>
      <w:r>
        <w:rPr>
          <w:sz w:val="24"/>
          <w:szCs w:val="24"/>
        </w:rPr>
        <w:t>76</w:t>
      </w:r>
      <w:r w:rsidRPr="003D4178">
        <w:rPr>
          <w:sz w:val="24"/>
          <w:szCs w:val="24"/>
        </w:rPr>
        <w:t>.</w:t>
      </w:r>
    </w:p>
    <w:p w14:paraId="697155E6" w14:textId="63D06580" w:rsidR="00C072CF" w:rsidRPr="003D4178" w:rsidRDefault="00C072CF" w:rsidP="00C072CF">
      <w:pPr>
        <w:spacing w:line="360" w:lineRule="auto"/>
        <w:ind w:left="709" w:hanging="709"/>
        <w:jc w:val="both"/>
        <w:rPr>
          <w:sz w:val="24"/>
          <w:szCs w:val="24"/>
        </w:rPr>
      </w:pPr>
      <w:r w:rsidRPr="003D4178">
        <w:rPr>
          <w:sz w:val="24"/>
          <w:szCs w:val="24"/>
        </w:rPr>
        <w:t xml:space="preserve">Aquino, C. y Medina, C. (2020). Covid-19 y la educación en estudiantes de medicina. </w:t>
      </w:r>
      <w:r w:rsidRPr="003D4178">
        <w:rPr>
          <w:i/>
          <w:iCs/>
          <w:sz w:val="24"/>
          <w:szCs w:val="24"/>
        </w:rPr>
        <w:t>Revista Cubana de Investigaciones Biomédicas</w:t>
      </w:r>
      <w:r w:rsidRPr="003D4178">
        <w:rPr>
          <w:sz w:val="24"/>
          <w:szCs w:val="24"/>
        </w:rPr>
        <w:t xml:space="preserve">, </w:t>
      </w:r>
      <w:r w:rsidRPr="003D4178">
        <w:rPr>
          <w:i/>
          <w:sz w:val="24"/>
          <w:szCs w:val="24"/>
        </w:rPr>
        <w:t>39</w:t>
      </w:r>
      <w:r w:rsidRPr="003D4178">
        <w:rPr>
          <w:sz w:val="24"/>
          <w:szCs w:val="24"/>
        </w:rPr>
        <w:t>(2), 1-4.</w:t>
      </w:r>
    </w:p>
    <w:p w14:paraId="3BF95682" w14:textId="77777777" w:rsidR="00C072CF" w:rsidRPr="003D4178" w:rsidRDefault="00C072CF" w:rsidP="00C072CF">
      <w:pPr>
        <w:spacing w:line="360" w:lineRule="auto"/>
        <w:ind w:left="709" w:hanging="709"/>
        <w:jc w:val="both"/>
        <w:rPr>
          <w:sz w:val="24"/>
          <w:szCs w:val="24"/>
        </w:rPr>
      </w:pPr>
      <w:r w:rsidRPr="003D4178">
        <w:rPr>
          <w:sz w:val="24"/>
          <w:szCs w:val="24"/>
        </w:rPr>
        <w:t xml:space="preserve">Arteaga, R. y Cruz, J. (2018). Factores incidentes en el rendimiento académico del área de estadística en estudiantes universitario. </w:t>
      </w:r>
      <w:r w:rsidRPr="003D4178">
        <w:rPr>
          <w:i/>
          <w:iCs/>
          <w:sz w:val="24"/>
          <w:szCs w:val="24"/>
        </w:rPr>
        <w:t xml:space="preserve">Polo del Conocimiento, </w:t>
      </w:r>
      <w:r w:rsidRPr="003D4178">
        <w:rPr>
          <w:i/>
          <w:sz w:val="24"/>
          <w:szCs w:val="24"/>
        </w:rPr>
        <w:t>3</w:t>
      </w:r>
      <w:r w:rsidRPr="003D4178">
        <w:rPr>
          <w:sz w:val="24"/>
          <w:szCs w:val="24"/>
        </w:rPr>
        <w:t>(8), 281-291.</w:t>
      </w:r>
    </w:p>
    <w:p w14:paraId="6778A007" w14:textId="14F6CEAC" w:rsidR="00C072CF" w:rsidRPr="003D4178" w:rsidRDefault="00C072CF" w:rsidP="00C072CF">
      <w:pPr>
        <w:spacing w:line="360" w:lineRule="auto"/>
        <w:ind w:left="709" w:hanging="709"/>
        <w:jc w:val="both"/>
        <w:rPr>
          <w:sz w:val="24"/>
          <w:szCs w:val="24"/>
        </w:rPr>
      </w:pPr>
      <w:r w:rsidRPr="003D4178">
        <w:rPr>
          <w:sz w:val="24"/>
          <w:szCs w:val="24"/>
        </w:rPr>
        <w:t xml:space="preserve">Avendaño, V., </w:t>
      </w:r>
      <w:r w:rsidR="00172AF8">
        <w:rPr>
          <w:sz w:val="24"/>
          <w:szCs w:val="24"/>
        </w:rPr>
        <w:t xml:space="preserve">Rangel </w:t>
      </w:r>
      <w:r w:rsidRPr="003D4178">
        <w:rPr>
          <w:sz w:val="24"/>
          <w:szCs w:val="24"/>
        </w:rPr>
        <w:t xml:space="preserve">Ibarra, R. y </w:t>
      </w:r>
      <w:r w:rsidR="00172AF8">
        <w:rPr>
          <w:sz w:val="24"/>
          <w:szCs w:val="24"/>
        </w:rPr>
        <w:t xml:space="preserve">Chao </w:t>
      </w:r>
      <w:r w:rsidRPr="003D4178">
        <w:rPr>
          <w:sz w:val="24"/>
          <w:szCs w:val="24"/>
        </w:rPr>
        <w:t xml:space="preserve">González, M. (2011). La enseñanza de las matemáticas en la realidad virtual. </w:t>
      </w:r>
      <w:r w:rsidRPr="003D4178">
        <w:rPr>
          <w:i/>
          <w:iCs/>
          <w:sz w:val="24"/>
          <w:szCs w:val="24"/>
        </w:rPr>
        <w:t xml:space="preserve">Revista de Tecnología y Sociedad, </w:t>
      </w:r>
      <w:r w:rsidRPr="003D4178">
        <w:rPr>
          <w:i/>
          <w:sz w:val="24"/>
          <w:szCs w:val="24"/>
        </w:rPr>
        <w:t>1</w:t>
      </w:r>
      <w:r w:rsidRPr="003D4178">
        <w:rPr>
          <w:sz w:val="24"/>
          <w:szCs w:val="24"/>
        </w:rPr>
        <w:t>(1), 1-22.</w:t>
      </w:r>
    </w:p>
    <w:p w14:paraId="19A00E7A" w14:textId="77777777" w:rsidR="00C072CF" w:rsidRPr="003D4178" w:rsidRDefault="00C072CF" w:rsidP="00C072CF">
      <w:pPr>
        <w:spacing w:line="360" w:lineRule="auto"/>
        <w:ind w:left="709" w:hanging="709"/>
        <w:jc w:val="both"/>
        <w:rPr>
          <w:sz w:val="24"/>
          <w:szCs w:val="24"/>
        </w:rPr>
      </w:pPr>
      <w:r w:rsidRPr="003D4178">
        <w:rPr>
          <w:sz w:val="24"/>
          <w:szCs w:val="24"/>
        </w:rPr>
        <w:t xml:space="preserve">Cuicas, M., </w:t>
      </w:r>
      <w:proofErr w:type="spellStart"/>
      <w:r w:rsidRPr="003D4178">
        <w:rPr>
          <w:sz w:val="24"/>
          <w:szCs w:val="24"/>
        </w:rPr>
        <w:t>Debel</w:t>
      </w:r>
      <w:proofErr w:type="spellEnd"/>
      <w:r w:rsidRPr="003D4178">
        <w:rPr>
          <w:sz w:val="24"/>
          <w:szCs w:val="24"/>
        </w:rPr>
        <w:t xml:space="preserve">, C., </w:t>
      </w:r>
      <w:proofErr w:type="spellStart"/>
      <w:r w:rsidRPr="003D4178">
        <w:rPr>
          <w:sz w:val="24"/>
          <w:szCs w:val="24"/>
        </w:rPr>
        <w:t>Casadei</w:t>
      </w:r>
      <w:proofErr w:type="spellEnd"/>
      <w:r w:rsidRPr="003D4178">
        <w:rPr>
          <w:sz w:val="24"/>
          <w:szCs w:val="24"/>
        </w:rPr>
        <w:t xml:space="preserve">, L. y Álvarez, Z. (2007). El software matemático como herramienta para el desarrollo de habilidades del pensamiento y mejoramiento del aprendizaje de las matemáticas. </w:t>
      </w:r>
      <w:r w:rsidRPr="003D4178">
        <w:rPr>
          <w:i/>
          <w:iCs/>
          <w:sz w:val="24"/>
          <w:szCs w:val="24"/>
        </w:rPr>
        <w:t xml:space="preserve">Revista Electrónica Actualidades Investigativas en Educación, </w:t>
      </w:r>
      <w:r w:rsidRPr="003D4178">
        <w:rPr>
          <w:i/>
          <w:sz w:val="24"/>
          <w:szCs w:val="24"/>
        </w:rPr>
        <w:t>7</w:t>
      </w:r>
      <w:r w:rsidRPr="003D4178">
        <w:rPr>
          <w:sz w:val="24"/>
          <w:szCs w:val="24"/>
        </w:rPr>
        <w:t>(2), 1-34.</w:t>
      </w:r>
    </w:p>
    <w:p w14:paraId="2C58214F" w14:textId="77777777" w:rsidR="00C072CF" w:rsidRPr="003D4178" w:rsidRDefault="00C072CF" w:rsidP="00C072CF">
      <w:pPr>
        <w:spacing w:line="360" w:lineRule="auto"/>
        <w:ind w:left="709" w:hanging="709"/>
        <w:jc w:val="both"/>
        <w:rPr>
          <w:sz w:val="24"/>
          <w:szCs w:val="24"/>
        </w:rPr>
      </w:pPr>
      <w:proofErr w:type="spellStart"/>
      <w:r w:rsidRPr="003D4178">
        <w:rPr>
          <w:sz w:val="24"/>
          <w:szCs w:val="24"/>
        </w:rPr>
        <w:t>Dede</w:t>
      </w:r>
      <w:proofErr w:type="spellEnd"/>
      <w:r w:rsidRPr="003D4178">
        <w:rPr>
          <w:sz w:val="24"/>
          <w:szCs w:val="24"/>
        </w:rPr>
        <w:t xml:space="preserve">, C. (2000). </w:t>
      </w:r>
      <w:r w:rsidRPr="003D4178">
        <w:rPr>
          <w:i/>
          <w:iCs/>
          <w:sz w:val="24"/>
          <w:szCs w:val="24"/>
        </w:rPr>
        <w:t>Aprendiendo con tecnología</w:t>
      </w:r>
      <w:r w:rsidRPr="003D4178">
        <w:rPr>
          <w:sz w:val="24"/>
          <w:szCs w:val="24"/>
        </w:rPr>
        <w:t>. España: Editorial Paidós Ibérica, S. A.</w:t>
      </w:r>
    </w:p>
    <w:p w14:paraId="4C029603" w14:textId="77777777" w:rsidR="00C072CF" w:rsidRPr="003D4178" w:rsidRDefault="00C072CF" w:rsidP="00C072CF">
      <w:pPr>
        <w:spacing w:line="360" w:lineRule="auto"/>
        <w:ind w:left="709" w:hanging="709"/>
        <w:jc w:val="both"/>
        <w:rPr>
          <w:sz w:val="24"/>
          <w:szCs w:val="24"/>
        </w:rPr>
      </w:pPr>
      <w:r w:rsidRPr="003D4178">
        <w:rPr>
          <w:sz w:val="24"/>
          <w:szCs w:val="24"/>
        </w:rPr>
        <w:t xml:space="preserve">Díaz, A., Vázquez, I., Olguín, Z. y Arau, A. A. (2018). Enseñanza-aprendizaje a nivel posgrado con la aplicación </w:t>
      </w:r>
      <w:proofErr w:type="spellStart"/>
      <w:r w:rsidRPr="003D4178">
        <w:rPr>
          <w:sz w:val="24"/>
          <w:szCs w:val="24"/>
        </w:rPr>
        <w:t>Youtube</w:t>
      </w:r>
      <w:proofErr w:type="spellEnd"/>
      <w:r w:rsidRPr="003D4178">
        <w:rPr>
          <w:sz w:val="24"/>
          <w:szCs w:val="24"/>
        </w:rPr>
        <w:t xml:space="preserve">. En Makita, T., </w:t>
      </w:r>
      <w:proofErr w:type="spellStart"/>
      <w:r w:rsidRPr="003D4178">
        <w:rPr>
          <w:sz w:val="24"/>
          <w:szCs w:val="24"/>
        </w:rPr>
        <w:t>Gaber</w:t>
      </w:r>
      <w:proofErr w:type="spellEnd"/>
      <w:r w:rsidRPr="003D4178">
        <w:rPr>
          <w:sz w:val="24"/>
          <w:szCs w:val="24"/>
        </w:rPr>
        <w:t>, V., León, J. y Caballero, F. (</w:t>
      </w:r>
      <w:proofErr w:type="spellStart"/>
      <w:r w:rsidRPr="003D4178">
        <w:rPr>
          <w:sz w:val="24"/>
          <w:szCs w:val="24"/>
        </w:rPr>
        <w:t>coords</w:t>
      </w:r>
      <w:proofErr w:type="spellEnd"/>
      <w:r w:rsidRPr="003D4178">
        <w:rPr>
          <w:sz w:val="24"/>
          <w:szCs w:val="24"/>
        </w:rPr>
        <w:t xml:space="preserve">.), </w:t>
      </w:r>
      <w:r w:rsidRPr="003D4178">
        <w:rPr>
          <w:i/>
          <w:iCs/>
          <w:sz w:val="24"/>
          <w:szCs w:val="24"/>
        </w:rPr>
        <w:t xml:space="preserve">Innovación educativa. Avances de cuerpos académicos en casos y aplicaciones </w:t>
      </w:r>
      <w:r w:rsidRPr="003D4178">
        <w:rPr>
          <w:sz w:val="24"/>
          <w:szCs w:val="24"/>
        </w:rPr>
        <w:t>(pp.117-123). Red IBAI.</w:t>
      </w:r>
    </w:p>
    <w:p w14:paraId="1A41C16A" w14:textId="77777777" w:rsidR="00C072CF" w:rsidRPr="003D4178" w:rsidRDefault="00C072CF" w:rsidP="00C072CF">
      <w:pPr>
        <w:spacing w:line="360" w:lineRule="auto"/>
        <w:ind w:left="709" w:hanging="709"/>
        <w:jc w:val="both"/>
        <w:rPr>
          <w:sz w:val="24"/>
          <w:szCs w:val="24"/>
        </w:rPr>
      </w:pPr>
      <w:r w:rsidRPr="003D4178">
        <w:rPr>
          <w:sz w:val="24"/>
          <w:szCs w:val="24"/>
        </w:rPr>
        <w:t xml:space="preserve">Díaz, F. y Hernández, G. (2002). </w:t>
      </w:r>
      <w:r w:rsidRPr="003D4178">
        <w:rPr>
          <w:i/>
          <w:iCs/>
          <w:sz w:val="24"/>
          <w:szCs w:val="24"/>
        </w:rPr>
        <w:t>Estrategias docentes para un aprendizaje significativo: una interpretación constructivista</w:t>
      </w:r>
      <w:r w:rsidRPr="003D4178">
        <w:rPr>
          <w:sz w:val="24"/>
          <w:szCs w:val="24"/>
        </w:rPr>
        <w:t xml:space="preserve"> (2.</w:t>
      </w:r>
      <w:r w:rsidRPr="003D4178">
        <w:rPr>
          <w:sz w:val="24"/>
          <w:szCs w:val="24"/>
          <w:vertAlign w:val="superscript"/>
        </w:rPr>
        <w:t>a</w:t>
      </w:r>
      <w:r w:rsidRPr="003D4178">
        <w:rPr>
          <w:sz w:val="24"/>
          <w:szCs w:val="24"/>
        </w:rPr>
        <w:t xml:space="preserve"> ed.). McGraw-Hill Interamericana.</w:t>
      </w:r>
    </w:p>
    <w:p w14:paraId="67A5CE8E" w14:textId="77777777" w:rsidR="00C072CF" w:rsidRPr="003D4178" w:rsidRDefault="00C072CF" w:rsidP="00C072CF">
      <w:pPr>
        <w:pStyle w:val="Referencias"/>
        <w:spacing w:after="0" w:line="360" w:lineRule="auto"/>
        <w:ind w:left="709" w:hanging="709"/>
        <w:jc w:val="both"/>
        <w:rPr>
          <w:lang w:val="es-MX"/>
        </w:rPr>
      </w:pPr>
      <w:r w:rsidRPr="003D4178">
        <w:t xml:space="preserve">Falck, D., Kluttig, M. y Peirano, C. (2013). </w:t>
      </w:r>
      <w:r w:rsidRPr="003D4178">
        <w:rPr>
          <w:i/>
          <w:iCs/>
        </w:rPr>
        <w:t>TIC y educación. La experiencia de los mejores: Corea, Finlandia y Singapur</w:t>
      </w:r>
      <w:r w:rsidRPr="003D4178">
        <w:t>. Editorial Santillana.</w:t>
      </w:r>
    </w:p>
    <w:p w14:paraId="5EF20FA0" w14:textId="6A94D373" w:rsidR="00C072CF" w:rsidRPr="00E038C2" w:rsidRDefault="00C072CF" w:rsidP="00C072CF">
      <w:pPr>
        <w:spacing w:line="360" w:lineRule="auto"/>
        <w:ind w:left="709" w:hanging="709"/>
        <w:jc w:val="both"/>
        <w:rPr>
          <w:sz w:val="24"/>
          <w:szCs w:val="24"/>
          <w:lang w:val="en-US"/>
        </w:rPr>
      </w:pPr>
      <w:r w:rsidRPr="003D4178">
        <w:rPr>
          <w:sz w:val="24"/>
          <w:szCs w:val="24"/>
        </w:rPr>
        <w:t xml:space="preserve">Fernández, F., Izquierdo, J. y Lima, S. (2000). Experiencias en la estructuración de clases de matemáticas empleando asistentes matemáticos y colección de tutoriales </w:t>
      </w:r>
      <w:proofErr w:type="spellStart"/>
      <w:r w:rsidRPr="003D4178">
        <w:rPr>
          <w:sz w:val="24"/>
          <w:szCs w:val="24"/>
        </w:rPr>
        <w:t>hipermediales</w:t>
      </w:r>
      <w:proofErr w:type="spellEnd"/>
      <w:r w:rsidRPr="003D4178">
        <w:rPr>
          <w:sz w:val="24"/>
          <w:szCs w:val="24"/>
        </w:rPr>
        <w:t xml:space="preserve">. </w:t>
      </w:r>
      <w:r w:rsidRPr="003D4178">
        <w:rPr>
          <w:i/>
          <w:iCs/>
          <w:sz w:val="24"/>
          <w:szCs w:val="24"/>
          <w:lang w:val="en-US"/>
        </w:rPr>
        <w:lastRenderedPageBreak/>
        <w:t xml:space="preserve">Working Papers in FCFM, </w:t>
      </w:r>
      <w:r w:rsidRPr="003D4178">
        <w:rPr>
          <w:i/>
          <w:sz w:val="24"/>
          <w:szCs w:val="24"/>
          <w:lang w:val="en-US"/>
        </w:rPr>
        <w:t>106</w:t>
      </w:r>
      <w:r w:rsidRPr="003D4178">
        <w:rPr>
          <w:sz w:val="24"/>
          <w:szCs w:val="24"/>
          <w:lang w:val="en-US"/>
        </w:rPr>
        <w:t xml:space="preserve">, 1-10. </w:t>
      </w:r>
      <w:proofErr w:type="spellStart"/>
      <w:r w:rsidR="00172AF8" w:rsidRPr="00E038C2">
        <w:rPr>
          <w:sz w:val="24"/>
          <w:szCs w:val="24"/>
          <w:lang w:val="en-US"/>
        </w:rPr>
        <w:t>Recuperado</w:t>
      </w:r>
      <w:proofErr w:type="spellEnd"/>
      <w:r w:rsidR="00172AF8" w:rsidRPr="00E038C2">
        <w:rPr>
          <w:sz w:val="24"/>
          <w:szCs w:val="24"/>
          <w:lang w:val="en-US"/>
        </w:rPr>
        <w:t xml:space="preserve"> de http://www.c5.cl/ieinvestiga/actas/ribie2000/papers/106/ </w:t>
      </w:r>
    </w:p>
    <w:p w14:paraId="2E4371A6" w14:textId="77777777" w:rsidR="00D671F7" w:rsidRDefault="00C072CF" w:rsidP="00D671F7">
      <w:pPr>
        <w:pStyle w:val="Referencias"/>
        <w:spacing w:after="0" w:line="360" w:lineRule="auto"/>
        <w:ind w:left="709" w:hanging="709"/>
        <w:jc w:val="both"/>
        <w:rPr>
          <w:lang w:val="es-MX"/>
        </w:rPr>
      </w:pPr>
      <w:r w:rsidRPr="00FD4272">
        <w:rPr>
          <w:lang w:val="es-MX"/>
        </w:rPr>
        <w:t xml:space="preserve">Fernández, I., Riveros, V. y Montiel, G. (2017). </w:t>
      </w:r>
      <w:r w:rsidRPr="003D4178">
        <w:t xml:space="preserve">Software educativo y las funciones matemáticas. Una estrategia de apropiación. </w:t>
      </w:r>
      <w:r w:rsidRPr="003D4178">
        <w:rPr>
          <w:i/>
          <w:iCs/>
        </w:rPr>
        <w:t xml:space="preserve">Revista OMNIA, </w:t>
      </w:r>
      <w:r w:rsidRPr="003D4178">
        <w:rPr>
          <w:i/>
        </w:rPr>
        <w:t>23</w:t>
      </w:r>
      <w:r w:rsidRPr="003D4178">
        <w:t>(1), 9-19.</w:t>
      </w:r>
      <w:r w:rsidRPr="003D4178">
        <w:rPr>
          <w:lang w:val="es-MX"/>
        </w:rPr>
        <w:t xml:space="preserve"> </w:t>
      </w:r>
    </w:p>
    <w:p w14:paraId="63A5E523" w14:textId="6B2C4FDD" w:rsidR="00C072CF" w:rsidRPr="003D4178" w:rsidRDefault="00C072CF" w:rsidP="00D671F7">
      <w:pPr>
        <w:pStyle w:val="Referencias"/>
        <w:spacing w:after="0" w:line="360" w:lineRule="auto"/>
        <w:ind w:left="709" w:hanging="709"/>
        <w:jc w:val="both"/>
        <w:rPr>
          <w:lang w:val="es-MX"/>
        </w:rPr>
      </w:pPr>
      <w:r w:rsidRPr="00D671F7">
        <w:rPr>
          <w:lang w:val="es-MX"/>
        </w:rPr>
        <w:t xml:space="preserve">Ferrando, I., Segura, C. y Pla, M. (2017). </w:t>
      </w:r>
      <w:r w:rsidRPr="00D671F7">
        <w:rPr>
          <w:i/>
          <w:lang w:val="es-MX"/>
        </w:rPr>
        <w:t>Nuevas metodologías para la enseñanza de las matemáticas: análisis crítico</w:t>
      </w:r>
      <w:r w:rsidRPr="00D671F7">
        <w:rPr>
          <w:lang w:val="es-MX"/>
        </w:rPr>
        <w:t xml:space="preserve">. </w:t>
      </w:r>
      <w:r w:rsidR="00D671F7">
        <w:rPr>
          <w:lang w:val="es-VE" w:eastAsia="es-VE"/>
        </w:rPr>
        <w:t>Conferencia:</w:t>
      </w:r>
      <w:r w:rsidR="00D671F7" w:rsidRPr="00D671F7">
        <w:rPr>
          <w:lang w:val="es-VE" w:eastAsia="es-VE"/>
        </w:rPr>
        <w:t xml:space="preserve"> Nuevas </w:t>
      </w:r>
      <w:r w:rsidR="00D671F7">
        <w:rPr>
          <w:lang w:val="es-VE" w:eastAsia="es-VE"/>
        </w:rPr>
        <w:t>M</w:t>
      </w:r>
      <w:r w:rsidR="00D671F7" w:rsidRPr="00D671F7">
        <w:rPr>
          <w:lang w:val="es-VE" w:eastAsia="es-VE"/>
        </w:rPr>
        <w:t xml:space="preserve">etodologías para la </w:t>
      </w:r>
      <w:r w:rsidR="00D671F7">
        <w:rPr>
          <w:lang w:val="es-VE" w:eastAsia="es-VE"/>
        </w:rPr>
        <w:t>E</w:t>
      </w:r>
      <w:r w:rsidR="00D671F7" w:rsidRPr="00D671F7">
        <w:rPr>
          <w:lang w:val="es-VE" w:eastAsia="es-VE"/>
        </w:rPr>
        <w:t xml:space="preserve">nseñanza de las </w:t>
      </w:r>
      <w:r w:rsidR="00D671F7">
        <w:rPr>
          <w:lang w:val="es-VE" w:eastAsia="es-VE"/>
        </w:rPr>
        <w:t>M</w:t>
      </w:r>
      <w:r w:rsidR="00D671F7" w:rsidRPr="00D671F7">
        <w:rPr>
          <w:lang w:val="es-VE" w:eastAsia="es-VE"/>
        </w:rPr>
        <w:t>atemáticas: análisis crítico</w:t>
      </w:r>
      <w:r w:rsidR="00D671F7">
        <w:rPr>
          <w:lang w:val="es-VE" w:eastAsia="es-VE"/>
        </w:rPr>
        <w:t xml:space="preserve">. Recuperado de </w:t>
      </w:r>
      <w:r w:rsidR="00D671F7" w:rsidRPr="0021450F">
        <w:rPr>
          <w:lang w:val="es-VE" w:eastAsia="es-VE"/>
        </w:rPr>
        <w:t>https://www.researchgate.net/publication/322342114_NUEVAS_METODOLOGIAS_PARA_LA_ENSENANZA_DE_LAS_MATEMATICAS_ANALISIS_CRITICO</w:t>
      </w:r>
      <w:r w:rsidR="00D671F7">
        <w:rPr>
          <w:lang w:val="es-VE" w:eastAsia="es-VE"/>
        </w:rPr>
        <w:t xml:space="preserve"> </w:t>
      </w:r>
    </w:p>
    <w:p w14:paraId="6E546A38" w14:textId="77777777" w:rsidR="00C072CF" w:rsidRPr="003D4178" w:rsidRDefault="00C072CF" w:rsidP="00C072CF">
      <w:pPr>
        <w:spacing w:line="360" w:lineRule="auto"/>
        <w:ind w:left="709" w:hanging="709"/>
        <w:jc w:val="both"/>
        <w:rPr>
          <w:sz w:val="24"/>
          <w:szCs w:val="24"/>
        </w:rPr>
      </w:pPr>
      <w:proofErr w:type="spellStart"/>
      <w:r w:rsidRPr="003D4178">
        <w:rPr>
          <w:sz w:val="24"/>
          <w:szCs w:val="24"/>
        </w:rPr>
        <w:t>Forés</w:t>
      </w:r>
      <w:proofErr w:type="spellEnd"/>
      <w:r w:rsidRPr="003D4178">
        <w:rPr>
          <w:sz w:val="24"/>
          <w:szCs w:val="24"/>
        </w:rPr>
        <w:t xml:space="preserve">, A., Sánchez, J., y Sancho, J. (2014). Salir de la zona de confort. Dilemas y desafíos en el EEES. </w:t>
      </w:r>
      <w:r w:rsidRPr="003D4178">
        <w:rPr>
          <w:i/>
          <w:iCs/>
          <w:sz w:val="24"/>
          <w:szCs w:val="24"/>
        </w:rPr>
        <w:t>Tendencias Pedagógicas</w:t>
      </w:r>
      <w:r w:rsidRPr="003D4178">
        <w:rPr>
          <w:sz w:val="24"/>
          <w:szCs w:val="24"/>
        </w:rPr>
        <w:t xml:space="preserve">, </w:t>
      </w:r>
      <w:r w:rsidRPr="003D4178">
        <w:rPr>
          <w:i/>
          <w:sz w:val="24"/>
          <w:szCs w:val="24"/>
        </w:rPr>
        <w:t>23</w:t>
      </w:r>
      <w:r w:rsidRPr="003D4178">
        <w:rPr>
          <w:sz w:val="24"/>
          <w:szCs w:val="24"/>
        </w:rPr>
        <w:t xml:space="preserve">, 205-214. </w:t>
      </w:r>
    </w:p>
    <w:p w14:paraId="377BE5DF" w14:textId="77777777" w:rsidR="00C072CF" w:rsidRPr="003D4178" w:rsidRDefault="00C072CF" w:rsidP="00C072CF">
      <w:pPr>
        <w:pStyle w:val="Referencias"/>
        <w:spacing w:after="0" w:line="360" w:lineRule="auto"/>
        <w:ind w:left="709" w:hanging="709"/>
        <w:jc w:val="both"/>
      </w:pPr>
      <w:r w:rsidRPr="003D4178">
        <w:t xml:space="preserve">Gamboa, R. (2007). Uso de la tecnología en la enseñanza de las matemáticas. </w:t>
      </w:r>
      <w:r w:rsidRPr="003D4178">
        <w:rPr>
          <w:i/>
          <w:iCs/>
        </w:rPr>
        <w:t xml:space="preserve">Cuadernos de Investigación en Educación Matemática, </w:t>
      </w:r>
      <w:r w:rsidRPr="003D4178">
        <w:rPr>
          <w:i/>
        </w:rPr>
        <w:t>2</w:t>
      </w:r>
      <w:r w:rsidRPr="003D4178">
        <w:t>(3), 11-44.</w:t>
      </w:r>
    </w:p>
    <w:p w14:paraId="272E7BD9" w14:textId="77777777" w:rsidR="00C072CF" w:rsidRPr="003D4178" w:rsidRDefault="00C072CF" w:rsidP="00C072CF">
      <w:pPr>
        <w:spacing w:line="360" w:lineRule="auto"/>
        <w:ind w:left="709" w:hanging="709"/>
        <w:jc w:val="both"/>
        <w:rPr>
          <w:sz w:val="24"/>
          <w:szCs w:val="24"/>
        </w:rPr>
      </w:pPr>
      <w:r w:rsidRPr="003D4178">
        <w:rPr>
          <w:sz w:val="24"/>
          <w:szCs w:val="24"/>
        </w:rPr>
        <w:t xml:space="preserve">Gómez, O., </w:t>
      </w:r>
      <w:proofErr w:type="spellStart"/>
      <w:r w:rsidRPr="003D4178">
        <w:rPr>
          <w:sz w:val="24"/>
          <w:szCs w:val="24"/>
        </w:rPr>
        <w:t>Aguileta</w:t>
      </w:r>
      <w:proofErr w:type="spellEnd"/>
      <w:r w:rsidRPr="003D4178">
        <w:rPr>
          <w:sz w:val="24"/>
          <w:szCs w:val="24"/>
        </w:rPr>
        <w:t xml:space="preserve">, A., Gómez, G. y Aguilar, R. (2018). Estudio del proceso software personal (PSP) en un entorno académico. </w:t>
      </w:r>
      <w:r w:rsidRPr="003D4178">
        <w:rPr>
          <w:i/>
          <w:iCs/>
          <w:sz w:val="24"/>
          <w:szCs w:val="24"/>
        </w:rPr>
        <w:t xml:space="preserve">Revista RECIBE, </w:t>
      </w:r>
      <w:r w:rsidRPr="003D4178">
        <w:rPr>
          <w:i/>
          <w:sz w:val="24"/>
          <w:szCs w:val="24"/>
        </w:rPr>
        <w:t>3</w:t>
      </w:r>
      <w:r w:rsidRPr="003D4178">
        <w:rPr>
          <w:sz w:val="24"/>
          <w:szCs w:val="24"/>
        </w:rPr>
        <w:t>(2), 1-28.</w:t>
      </w:r>
    </w:p>
    <w:p w14:paraId="3D51F386" w14:textId="77777777" w:rsidR="00C072CF" w:rsidRPr="003D4178" w:rsidRDefault="00C072CF" w:rsidP="00C072CF">
      <w:pPr>
        <w:spacing w:line="360" w:lineRule="auto"/>
        <w:ind w:left="709" w:hanging="709"/>
        <w:jc w:val="both"/>
        <w:rPr>
          <w:sz w:val="24"/>
          <w:szCs w:val="24"/>
        </w:rPr>
      </w:pPr>
      <w:r w:rsidRPr="003D4178">
        <w:rPr>
          <w:sz w:val="24"/>
          <w:szCs w:val="24"/>
        </w:rPr>
        <w:t xml:space="preserve">Grisales, A. M. (2018). Uso de recursos TIC en la enseñanza de las matemáticas: retos y perspectivas. </w:t>
      </w:r>
      <w:r w:rsidRPr="003D4178">
        <w:rPr>
          <w:i/>
          <w:iCs/>
          <w:sz w:val="24"/>
          <w:szCs w:val="24"/>
        </w:rPr>
        <w:t xml:space="preserve">Entramado, </w:t>
      </w:r>
      <w:r w:rsidRPr="003D4178">
        <w:rPr>
          <w:i/>
          <w:sz w:val="24"/>
          <w:szCs w:val="24"/>
        </w:rPr>
        <w:t>4</w:t>
      </w:r>
      <w:r w:rsidRPr="003D4178">
        <w:rPr>
          <w:sz w:val="24"/>
          <w:szCs w:val="24"/>
        </w:rPr>
        <w:t>(2), 198-214.</w:t>
      </w:r>
    </w:p>
    <w:p w14:paraId="0BF81E4B" w14:textId="6D28E636" w:rsidR="00C072CF" w:rsidRPr="003D4178" w:rsidRDefault="00C072CF" w:rsidP="00C072CF">
      <w:pPr>
        <w:spacing w:line="360" w:lineRule="auto"/>
        <w:ind w:left="709" w:hanging="709"/>
        <w:jc w:val="both"/>
        <w:rPr>
          <w:sz w:val="24"/>
          <w:szCs w:val="24"/>
          <w:lang w:val="en-US"/>
        </w:rPr>
      </w:pPr>
      <w:proofErr w:type="spellStart"/>
      <w:r w:rsidRPr="003D4178">
        <w:rPr>
          <w:sz w:val="24"/>
          <w:szCs w:val="24"/>
        </w:rPr>
        <w:t>Guédez</w:t>
      </w:r>
      <w:proofErr w:type="spellEnd"/>
      <w:r w:rsidRPr="003D4178">
        <w:rPr>
          <w:sz w:val="24"/>
          <w:szCs w:val="24"/>
        </w:rPr>
        <w:t xml:space="preserve">, M. (2005). El aprendizaje de funciones reales con el uso de un software educativo: una experiencia didáctica con estudiantes de educación de la ULA, Táchira. </w:t>
      </w:r>
      <w:proofErr w:type="spellStart"/>
      <w:r w:rsidRPr="003D4178">
        <w:rPr>
          <w:i/>
          <w:iCs/>
          <w:sz w:val="24"/>
          <w:szCs w:val="24"/>
          <w:lang w:val="en-US"/>
        </w:rPr>
        <w:t>Acción</w:t>
      </w:r>
      <w:proofErr w:type="spellEnd"/>
      <w:r w:rsidRPr="003D4178">
        <w:rPr>
          <w:i/>
          <w:iCs/>
          <w:sz w:val="24"/>
          <w:szCs w:val="24"/>
          <w:lang w:val="en-US"/>
        </w:rPr>
        <w:t xml:space="preserve"> </w:t>
      </w:r>
      <w:proofErr w:type="spellStart"/>
      <w:r w:rsidRPr="003D4178">
        <w:rPr>
          <w:i/>
          <w:iCs/>
          <w:sz w:val="24"/>
          <w:szCs w:val="24"/>
          <w:lang w:val="en-US"/>
        </w:rPr>
        <w:t>Pedagógica</w:t>
      </w:r>
      <w:proofErr w:type="spellEnd"/>
      <w:r w:rsidRPr="003D4178">
        <w:rPr>
          <w:i/>
          <w:iCs/>
          <w:sz w:val="24"/>
          <w:szCs w:val="24"/>
          <w:lang w:val="en-US"/>
        </w:rPr>
        <w:t xml:space="preserve">, </w:t>
      </w:r>
      <w:r w:rsidRPr="003D4178">
        <w:rPr>
          <w:i/>
          <w:sz w:val="24"/>
          <w:szCs w:val="24"/>
          <w:lang w:val="en-US"/>
        </w:rPr>
        <w:t>14</w:t>
      </w:r>
      <w:r w:rsidR="00D671F7">
        <w:rPr>
          <w:sz w:val="24"/>
          <w:szCs w:val="24"/>
          <w:lang w:val="en-US"/>
        </w:rPr>
        <w:t>(1)</w:t>
      </w:r>
      <w:r w:rsidRPr="003D4178">
        <w:rPr>
          <w:sz w:val="24"/>
          <w:szCs w:val="24"/>
          <w:lang w:val="en-US"/>
        </w:rPr>
        <w:t>, 38-49.</w:t>
      </w:r>
    </w:p>
    <w:p w14:paraId="48AEE914" w14:textId="77777777" w:rsidR="00C072CF" w:rsidRPr="003D4178" w:rsidRDefault="00C072CF" w:rsidP="00C072CF">
      <w:pPr>
        <w:spacing w:line="360" w:lineRule="auto"/>
        <w:ind w:left="709" w:hanging="709"/>
        <w:jc w:val="both"/>
        <w:rPr>
          <w:sz w:val="24"/>
          <w:szCs w:val="24"/>
          <w:lang w:val="en-US"/>
        </w:rPr>
      </w:pPr>
      <w:proofErr w:type="spellStart"/>
      <w:r w:rsidRPr="003D4178">
        <w:rPr>
          <w:sz w:val="24"/>
          <w:szCs w:val="24"/>
          <w:lang w:val="en-US"/>
        </w:rPr>
        <w:t>Haydel</w:t>
      </w:r>
      <w:proofErr w:type="spellEnd"/>
      <w:r w:rsidRPr="003D4178">
        <w:rPr>
          <w:sz w:val="24"/>
          <w:szCs w:val="24"/>
          <w:lang w:val="en-US"/>
        </w:rPr>
        <w:t xml:space="preserve">, A. M. and </w:t>
      </w:r>
      <w:proofErr w:type="spellStart"/>
      <w:r w:rsidRPr="003D4178">
        <w:rPr>
          <w:sz w:val="24"/>
          <w:szCs w:val="24"/>
          <w:lang w:val="en-US"/>
        </w:rPr>
        <w:t>Roeser</w:t>
      </w:r>
      <w:proofErr w:type="spellEnd"/>
      <w:r w:rsidRPr="003D4178">
        <w:rPr>
          <w:sz w:val="24"/>
          <w:szCs w:val="24"/>
          <w:lang w:val="en-US"/>
        </w:rPr>
        <w:t>, R. W. (2002). </w:t>
      </w:r>
      <w:r w:rsidRPr="003D4178">
        <w:rPr>
          <w:i/>
          <w:iCs/>
          <w:sz w:val="24"/>
          <w:szCs w:val="24"/>
          <w:lang w:val="en-US"/>
        </w:rPr>
        <w:t>On the links between students' motivational patterns and their perceptions of, beliefs about, and performance on different types of science assessments: A multidimensional approach to achievement validation</w:t>
      </w:r>
      <w:r w:rsidRPr="003D4178">
        <w:rPr>
          <w:sz w:val="24"/>
          <w:szCs w:val="24"/>
          <w:lang w:val="en-US"/>
        </w:rPr>
        <w:t> (CSE Technical Report 573). Los Angeles: University of California, National Center for Research on Evaluation, Standards, and Student Testing.</w:t>
      </w:r>
    </w:p>
    <w:p w14:paraId="79308931" w14:textId="77777777" w:rsidR="00C072CF" w:rsidRPr="003D4178" w:rsidRDefault="00C072CF" w:rsidP="00C072CF">
      <w:pPr>
        <w:spacing w:line="360" w:lineRule="auto"/>
        <w:ind w:left="709" w:hanging="709"/>
        <w:jc w:val="both"/>
        <w:rPr>
          <w:sz w:val="24"/>
          <w:szCs w:val="24"/>
          <w:lang w:val="en-US"/>
        </w:rPr>
      </w:pPr>
      <w:r w:rsidRPr="003D4178">
        <w:rPr>
          <w:sz w:val="24"/>
          <w:szCs w:val="24"/>
          <w:lang w:val="en-US"/>
        </w:rPr>
        <w:t xml:space="preserve">Hodges, C., Moore, S., </w:t>
      </w:r>
      <w:proofErr w:type="spellStart"/>
      <w:r w:rsidRPr="003D4178">
        <w:rPr>
          <w:sz w:val="24"/>
          <w:szCs w:val="24"/>
          <w:lang w:val="en-US"/>
        </w:rPr>
        <w:t>Lockee</w:t>
      </w:r>
      <w:proofErr w:type="spellEnd"/>
      <w:r w:rsidRPr="003D4178">
        <w:rPr>
          <w:sz w:val="24"/>
          <w:szCs w:val="24"/>
          <w:lang w:val="en-US"/>
        </w:rPr>
        <w:t xml:space="preserve">, B., Trust, T. and Bond, A. (2020). The difference between emergency remote teaching and online learning. </w:t>
      </w:r>
      <w:r w:rsidRPr="003D4178">
        <w:rPr>
          <w:i/>
          <w:iCs/>
          <w:sz w:val="24"/>
          <w:szCs w:val="24"/>
          <w:lang w:val="en-US"/>
        </w:rPr>
        <w:t>Educause Review</w:t>
      </w:r>
      <w:r w:rsidRPr="003D4178">
        <w:rPr>
          <w:sz w:val="24"/>
          <w:szCs w:val="24"/>
          <w:lang w:val="en-US"/>
        </w:rPr>
        <w:t>, 1-8.</w:t>
      </w:r>
    </w:p>
    <w:p w14:paraId="560C1057" w14:textId="77777777" w:rsidR="00C072CF" w:rsidRPr="003D4178" w:rsidRDefault="00C072CF" w:rsidP="00C072CF">
      <w:pPr>
        <w:pStyle w:val="Referencias"/>
        <w:spacing w:after="0" w:line="360" w:lineRule="auto"/>
        <w:ind w:left="709" w:hanging="709"/>
        <w:jc w:val="both"/>
        <w:rPr>
          <w:lang w:val="es-MX"/>
        </w:rPr>
      </w:pPr>
      <w:proofErr w:type="spellStart"/>
      <w:r w:rsidRPr="003D4178">
        <w:rPr>
          <w:lang w:val="es-MX"/>
        </w:rPr>
        <w:t>Lamana</w:t>
      </w:r>
      <w:proofErr w:type="spellEnd"/>
      <w:r w:rsidRPr="003D4178">
        <w:rPr>
          <w:lang w:val="es-MX"/>
        </w:rPr>
        <w:t xml:space="preserve">, M. T. y De la Peña, C. (2018). Rendimiento académico en matemáticas. </w:t>
      </w:r>
      <w:r w:rsidRPr="003D4178">
        <w:rPr>
          <w:i/>
          <w:iCs/>
          <w:lang w:val="es-MX"/>
        </w:rPr>
        <w:t xml:space="preserve">Revista Mexicana de Investigación Educativa, </w:t>
      </w:r>
      <w:r w:rsidRPr="003D4178">
        <w:rPr>
          <w:i/>
          <w:lang w:val="es-MX"/>
        </w:rPr>
        <w:t>23</w:t>
      </w:r>
      <w:r w:rsidRPr="003D4178">
        <w:rPr>
          <w:lang w:val="es-MX"/>
        </w:rPr>
        <w:t>(79), 1075-1092.</w:t>
      </w:r>
    </w:p>
    <w:p w14:paraId="27DBB70B" w14:textId="77777777" w:rsidR="00C072CF" w:rsidRPr="003D4178" w:rsidRDefault="00C072CF" w:rsidP="00C072CF">
      <w:pPr>
        <w:pStyle w:val="Referencias"/>
        <w:spacing w:after="0" w:line="360" w:lineRule="auto"/>
        <w:ind w:left="709" w:hanging="709"/>
        <w:jc w:val="both"/>
        <w:rPr>
          <w:lang w:val="es-MX"/>
        </w:rPr>
      </w:pPr>
      <w:r w:rsidRPr="003D4178">
        <w:rPr>
          <w:lang w:val="es-MX"/>
        </w:rPr>
        <w:t xml:space="preserve">Mayorga, M. J. y Madrid, D. (2010). Modelos didácticos y estrategias de enseñanza en el espacio europeo de educación superior. </w:t>
      </w:r>
      <w:r w:rsidRPr="003D4178">
        <w:rPr>
          <w:i/>
          <w:iCs/>
          <w:lang w:val="es-MX"/>
        </w:rPr>
        <w:t xml:space="preserve">Tendencias Pedagógicas, </w:t>
      </w:r>
      <w:r w:rsidRPr="003D4178">
        <w:rPr>
          <w:i/>
          <w:lang w:val="es-MX"/>
        </w:rPr>
        <w:t>15</w:t>
      </w:r>
      <w:r w:rsidRPr="003D4178">
        <w:rPr>
          <w:lang w:val="es-MX"/>
        </w:rPr>
        <w:t>, 91-111.</w:t>
      </w:r>
    </w:p>
    <w:p w14:paraId="3309E7E1" w14:textId="77777777" w:rsidR="00C072CF" w:rsidRPr="003D4178" w:rsidRDefault="00C072CF" w:rsidP="00C072CF">
      <w:pPr>
        <w:spacing w:line="360" w:lineRule="auto"/>
        <w:ind w:left="709" w:hanging="709"/>
        <w:jc w:val="both"/>
        <w:rPr>
          <w:sz w:val="24"/>
          <w:szCs w:val="24"/>
        </w:rPr>
      </w:pPr>
      <w:r w:rsidRPr="003D4178">
        <w:rPr>
          <w:sz w:val="24"/>
          <w:szCs w:val="24"/>
        </w:rPr>
        <w:lastRenderedPageBreak/>
        <w:t xml:space="preserve">Medina, N., </w:t>
      </w:r>
      <w:proofErr w:type="spellStart"/>
      <w:r w:rsidRPr="003D4178">
        <w:rPr>
          <w:sz w:val="24"/>
          <w:szCs w:val="24"/>
        </w:rPr>
        <w:t>Fereira</w:t>
      </w:r>
      <w:proofErr w:type="spellEnd"/>
      <w:r w:rsidRPr="003D4178">
        <w:rPr>
          <w:sz w:val="24"/>
          <w:szCs w:val="24"/>
        </w:rPr>
        <w:t xml:space="preserve">, J. y </w:t>
      </w:r>
      <w:proofErr w:type="spellStart"/>
      <w:r w:rsidRPr="003D4178">
        <w:rPr>
          <w:sz w:val="24"/>
          <w:szCs w:val="24"/>
        </w:rPr>
        <w:t>Marzol</w:t>
      </w:r>
      <w:proofErr w:type="spellEnd"/>
      <w:r w:rsidRPr="003D4178">
        <w:rPr>
          <w:sz w:val="24"/>
          <w:szCs w:val="24"/>
        </w:rPr>
        <w:t xml:space="preserve">, R. (2018). Factores personales que inciden en el bajo rendimiento académico de los estudiantes de geometría. </w:t>
      </w:r>
      <w:proofErr w:type="spellStart"/>
      <w:r w:rsidRPr="003D4178">
        <w:rPr>
          <w:i/>
          <w:iCs/>
          <w:sz w:val="24"/>
          <w:szCs w:val="24"/>
        </w:rPr>
        <w:t>Telos</w:t>
      </w:r>
      <w:proofErr w:type="spellEnd"/>
      <w:r w:rsidRPr="003D4178">
        <w:rPr>
          <w:i/>
          <w:iCs/>
          <w:sz w:val="24"/>
          <w:szCs w:val="24"/>
        </w:rPr>
        <w:t xml:space="preserve">, </w:t>
      </w:r>
      <w:r w:rsidRPr="003D4178">
        <w:rPr>
          <w:i/>
          <w:sz w:val="24"/>
          <w:szCs w:val="24"/>
        </w:rPr>
        <w:t>20</w:t>
      </w:r>
      <w:r w:rsidRPr="003D4178">
        <w:rPr>
          <w:sz w:val="24"/>
          <w:szCs w:val="24"/>
        </w:rPr>
        <w:t>(1), 4-28.</w:t>
      </w:r>
    </w:p>
    <w:p w14:paraId="1E117623" w14:textId="77777777" w:rsidR="00C072CF" w:rsidRPr="003D4178" w:rsidRDefault="00C072CF" w:rsidP="00C072CF">
      <w:pPr>
        <w:spacing w:line="360" w:lineRule="auto"/>
        <w:ind w:left="709" w:hanging="709"/>
        <w:jc w:val="both"/>
        <w:rPr>
          <w:sz w:val="24"/>
          <w:szCs w:val="24"/>
        </w:rPr>
      </w:pPr>
      <w:r w:rsidRPr="003D4178">
        <w:rPr>
          <w:sz w:val="24"/>
          <w:szCs w:val="24"/>
        </w:rPr>
        <w:t xml:space="preserve">Meza, A. y Cantarell, L. (2002). Importancia del manejo de estrategias de aprendizaje para el uso educativo de nuevas tecnologías de información y comunicación en educación. </w:t>
      </w:r>
      <w:proofErr w:type="spellStart"/>
      <w:r w:rsidRPr="003D4178">
        <w:rPr>
          <w:i/>
          <w:iCs/>
          <w:sz w:val="24"/>
          <w:szCs w:val="24"/>
        </w:rPr>
        <w:t>Ciberoteca</w:t>
      </w:r>
      <w:proofErr w:type="spellEnd"/>
      <w:r w:rsidRPr="003D4178">
        <w:rPr>
          <w:i/>
          <w:iCs/>
          <w:sz w:val="24"/>
          <w:szCs w:val="24"/>
        </w:rPr>
        <w:t xml:space="preserve"> Mística, </w:t>
      </w:r>
      <w:r w:rsidRPr="003D4178">
        <w:rPr>
          <w:sz w:val="24"/>
          <w:szCs w:val="24"/>
        </w:rPr>
        <w:t>2-13.</w:t>
      </w:r>
    </w:p>
    <w:p w14:paraId="1EEDD690" w14:textId="77777777" w:rsidR="00C072CF" w:rsidRPr="003D4178" w:rsidRDefault="00C072CF" w:rsidP="00C072CF">
      <w:pPr>
        <w:pStyle w:val="Referencias"/>
        <w:spacing w:after="0" w:line="360" w:lineRule="auto"/>
        <w:ind w:left="709" w:hanging="709"/>
        <w:jc w:val="both"/>
        <w:rPr>
          <w:lang w:val="es-MX"/>
        </w:rPr>
      </w:pPr>
      <w:r w:rsidRPr="003D4178">
        <w:rPr>
          <w:lang w:val="es-MX"/>
        </w:rPr>
        <w:t xml:space="preserve">Molina, J. A. (2017). Experiencia de modelación matemática como estrategia didáctica para la enseñanza de tópicos de cálculo. </w:t>
      </w:r>
      <w:proofErr w:type="spellStart"/>
      <w:r w:rsidRPr="003D4178">
        <w:rPr>
          <w:i/>
          <w:iCs/>
          <w:lang w:val="es-MX"/>
        </w:rPr>
        <w:t>Uniciencia</w:t>
      </w:r>
      <w:proofErr w:type="spellEnd"/>
      <w:r w:rsidRPr="003D4178">
        <w:rPr>
          <w:i/>
          <w:iCs/>
          <w:lang w:val="es-MX"/>
        </w:rPr>
        <w:t xml:space="preserve">, </w:t>
      </w:r>
      <w:r w:rsidRPr="003D4178">
        <w:rPr>
          <w:i/>
          <w:lang w:val="es-MX"/>
        </w:rPr>
        <w:t>31</w:t>
      </w:r>
      <w:r w:rsidRPr="003D4178">
        <w:rPr>
          <w:lang w:val="es-MX"/>
        </w:rPr>
        <w:t>(2), 1-22.</w:t>
      </w:r>
    </w:p>
    <w:p w14:paraId="254D0E7B" w14:textId="77777777" w:rsidR="00C072CF" w:rsidRPr="003D4178" w:rsidRDefault="00C072CF" w:rsidP="00C072CF">
      <w:pPr>
        <w:spacing w:line="360" w:lineRule="auto"/>
        <w:ind w:left="709" w:hanging="709"/>
        <w:jc w:val="both"/>
        <w:rPr>
          <w:sz w:val="24"/>
          <w:szCs w:val="24"/>
        </w:rPr>
      </w:pPr>
      <w:r w:rsidRPr="003D4178">
        <w:rPr>
          <w:sz w:val="24"/>
          <w:szCs w:val="24"/>
        </w:rPr>
        <w:t xml:space="preserve">Morales, F., Valencia, A., Martínez, R. y Mario, J. (2013). Análisis de software matemático usados en nivel superior. </w:t>
      </w:r>
      <w:r w:rsidRPr="003D4178">
        <w:rPr>
          <w:i/>
          <w:iCs/>
          <w:sz w:val="24"/>
          <w:szCs w:val="24"/>
        </w:rPr>
        <w:t xml:space="preserve">Revista </w:t>
      </w:r>
      <w:proofErr w:type="spellStart"/>
      <w:r w:rsidRPr="003D4178">
        <w:rPr>
          <w:i/>
          <w:iCs/>
          <w:sz w:val="24"/>
          <w:szCs w:val="24"/>
        </w:rPr>
        <w:t>Vinculos</w:t>
      </w:r>
      <w:proofErr w:type="spellEnd"/>
      <w:r w:rsidRPr="003D4178">
        <w:rPr>
          <w:i/>
          <w:iCs/>
          <w:sz w:val="24"/>
          <w:szCs w:val="24"/>
        </w:rPr>
        <w:t xml:space="preserve">, </w:t>
      </w:r>
      <w:r w:rsidRPr="003D4178">
        <w:rPr>
          <w:i/>
          <w:sz w:val="24"/>
          <w:szCs w:val="24"/>
        </w:rPr>
        <w:t>10</w:t>
      </w:r>
      <w:r w:rsidRPr="003D4178">
        <w:rPr>
          <w:sz w:val="24"/>
          <w:szCs w:val="24"/>
        </w:rPr>
        <w:t>(1), 299-307.</w:t>
      </w:r>
    </w:p>
    <w:p w14:paraId="1831590E" w14:textId="77777777" w:rsidR="00C072CF" w:rsidRPr="003D4178" w:rsidRDefault="00C072CF" w:rsidP="00C072CF">
      <w:pPr>
        <w:spacing w:line="360" w:lineRule="auto"/>
        <w:ind w:left="709" w:hanging="709"/>
        <w:jc w:val="both"/>
        <w:rPr>
          <w:sz w:val="24"/>
          <w:szCs w:val="24"/>
        </w:rPr>
      </w:pPr>
      <w:r w:rsidRPr="003D4178">
        <w:rPr>
          <w:sz w:val="24"/>
          <w:szCs w:val="24"/>
        </w:rPr>
        <w:t xml:space="preserve">Organización de las Naciones Unidas para la Educación, la Ciencia y la Cultura (UNESCO) (2020). </w:t>
      </w:r>
      <w:r w:rsidRPr="003D4178">
        <w:rPr>
          <w:i/>
          <w:iCs/>
          <w:sz w:val="24"/>
          <w:szCs w:val="24"/>
        </w:rPr>
        <w:t>Impacto de covid-19 en educación</w:t>
      </w:r>
      <w:r w:rsidRPr="003D4178">
        <w:rPr>
          <w:sz w:val="24"/>
          <w:szCs w:val="24"/>
        </w:rPr>
        <w:t xml:space="preserve">. Recuperado de </w:t>
      </w:r>
      <w:hyperlink r:id="rId9" w:history="1">
        <w:r w:rsidRPr="003D4178">
          <w:rPr>
            <w:rStyle w:val="Hipervnculo"/>
            <w:color w:val="auto"/>
            <w:sz w:val="24"/>
            <w:szCs w:val="24"/>
            <w:u w:val="none"/>
          </w:rPr>
          <w:t>https://es.unesco.org/covid19/educationresponse</w:t>
        </w:r>
      </w:hyperlink>
    </w:p>
    <w:p w14:paraId="383235CB" w14:textId="77777777" w:rsidR="00C072CF" w:rsidRPr="003D4178" w:rsidRDefault="00C072CF" w:rsidP="00C072CF">
      <w:pPr>
        <w:spacing w:line="360" w:lineRule="auto"/>
        <w:ind w:left="709" w:hanging="709"/>
        <w:jc w:val="both"/>
        <w:rPr>
          <w:sz w:val="24"/>
          <w:szCs w:val="24"/>
        </w:rPr>
      </w:pPr>
      <w:r w:rsidRPr="003D4178">
        <w:rPr>
          <w:sz w:val="24"/>
          <w:szCs w:val="24"/>
        </w:rPr>
        <w:t xml:space="preserve">Oteiza, F. y Silva, H. (2001). El conocimiento matemático que se enseña en la escuela: ¿Está respondiendo a los nuevos desafíos de la educación? </w:t>
      </w:r>
      <w:r w:rsidRPr="003D4178">
        <w:rPr>
          <w:i/>
          <w:iCs/>
          <w:sz w:val="24"/>
          <w:szCs w:val="24"/>
        </w:rPr>
        <w:t xml:space="preserve">Centro Comenius USACH, </w:t>
      </w:r>
      <w:r w:rsidRPr="003D4178">
        <w:rPr>
          <w:sz w:val="24"/>
          <w:szCs w:val="24"/>
        </w:rPr>
        <w:t>75,</w:t>
      </w:r>
      <w:r w:rsidRPr="003D4178">
        <w:rPr>
          <w:i/>
          <w:iCs/>
          <w:sz w:val="24"/>
          <w:szCs w:val="24"/>
        </w:rPr>
        <w:t xml:space="preserve"> </w:t>
      </w:r>
      <w:r w:rsidRPr="003D4178">
        <w:rPr>
          <w:sz w:val="24"/>
          <w:szCs w:val="24"/>
        </w:rPr>
        <w:t>1-18.</w:t>
      </w:r>
    </w:p>
    <w:p w14:paraId="79468010" w14:textId="77777777" w:rsidR="00C072CF" w:rsidRPr="003D4178" w:rsidRDefault="00C072CF" w:rsidP="00C072CF">
      <w:pPr>
        <w:spacing w:line="360" w:lineRule="auto"/>
        <w:ind w:left="709" w:hanging="709"/>
        <w:jc w:val="both"/>
        <w:rPr>
          <w:sz w:val="24"/>
          <w:szCs w:val="24"/>
          <w:lang w:val="es-MX"/>
        </w:rPr>
      </w:pPr>
      <w:proofErr w:type="spellStart"/>
      <w:r w:rsidRPr="003D4178">
        <w:rPr>
          <w:sz w:val="24"/>
          <w:szCs w:val="24"/>
          <w:lang w:val="es-MX"/>
        </w:rPr>
        <w:t>Pari</w:t>
      </w:r>
      <w:proofErr w:type="spellEnd"/>
      <w:r w:rsidRPr="003D4178">
        <w:rPr>
          <w:sz w:val="24"/>
          <w:szCs w:val="24"/>
          <w:lang w:val="es-MX"/>
        </w:rPr>
        <w:t xml:space="preserve">, A. (2014). Modelos didácticos en las clases de educación física escolar. </w:t>
      </w:r>
      <w:r w:rsidRPr="003D4178">
        <w:rPr>
          <w:i/>
          <w:iCs/>
          <w:sz w:val="24"/>
          <w:szCs w:val="24"/>
          <w:lang w:val="es-MX"/>
        </w:rPr>
        <w:t xml:space="preserve">Revista Universitaria de la Educación Física y el Deporte, </w:t>
      </w:r>
      <w:r w:rsidRPr="003D4178">
        <w:rPr>
          <w:i/>
          <w:sz w:val="24"/>
          <w:szCs w:val="24"/>
          <w:lang w:val="es-MX"/>
        </w:rPr>
        <w:t>7</w:t>
      </w:r>
      <w:r w:rsidRPr="003D4178">
        <w:rPr>
          <w:sz w:val="24"/>
          <w:szCs w:val="24"/>
          <w:lang w:val="es-MX"/>
        </w:rPr>
        <w:t xml:space="preserve">, 42-50. </w:t>
      </w:r>
    </w:p>
    <w:p w14:paraId="20ABE56B" w14:textId="77777777" w:rsidR="00C072CF" w:rsidRPr="003D4178" w:rsidRDefault="00C072CF" w:rsidP="00C072CF">
      <w:pPr>
        <w:pStyle w:val="NormalWeb"/>
        <w:shd w:val="clear" w:color="auto" w:fill="FFFFFF"/>
        <w:spacing w:before="0" w:beforeAutospacing="0" w:after="0" w:afterAutospacing="0" w:line="360" w:lineRule="auto"/>
        <w:ind w:left="709" w:hanging="709"/>
        <w:jc w:val="both"/>
      </w:pPr>
      <w:proofErr w:type="spellStart"/>
      <w:r w:rsidRPr="003D4178">
        <w:t>Pérez</w:t>
      </w:r>
      <w:proofErr w:type="spellEnd"/>
      <w:r w:rsidRPr="003D4178">
        <w:t>, C. (2005). </w:t>
      </w:r>
      <w:proofErr w:type="spellStart"/>
      <w:r w:rsidRPr="003D4178">
        <w:rPr>
          <w:i/>
          <w:iCs/>
        </w:rPr>
        <w:t>Métodos</w:t>
      </w:r>
      <w:proofErr w:type="spellEnd"/>
      <w:r w:rsidRPr="003D4178">
        <w:rPr>
          <w:i/>
          <w:iCs/>
        </w:rPr>
        <w:t xml:space="preserve"> </w:t>
      </w:r>
      <w:proofErr w:type="spellStart"/>
      <w:r w:rsidRPr="003D4178">
        <w:rPr>
          <w:i/>
          <w:iCs/>
        </w:rPr>
        <w:t>estadísticos</w:t>
      </w:r>
      <w:proofErr w:type="spellEnd"/>
      <w:r w:rsidRPr="003D4178">
        <w:rPr>
          <w:i/>
          <w:iCs/>
        </w:rPr>
        <w:t xml:space="preserve"> avanzados con SPSS</w:t>
      </w:r>
      <w:r w:rsidRPr="003D4178">
        <w:t>. Thomson Editores.</w:t>
      </w:r>
    </w:p>
    <w:p w14:paraId="7D8CFA3B" w14:textId="77777777" w:rsidR="00C072CF" w:rsidRPr="003D4178" w:rsidRDefault="00C072CF" w:rsidP="00C072CF">
      <w:pPr>
        <w:spacing w:line="360" w:lineRule="auto"/>
        <w:ind w:left="709" w:hanging="709"/>
        <w:jc w:val="both"/>
        <w:rPr>
          <w:sz w:val="24"/>
          <w:szCs w:val="24"/>
        </w:rPr>
      </w:pPr>
      <w:r w:rsidRPr="003D4178">
        <w:rPr>
          <w:sz w:val="24"/>
          <w:szCs w:val="24"/>
        </w:rPr>
        <w:t xml:space="preserve">Ruiz, G. y Quintana, A. (2016). Atribución de motivación de logro y rendimiento académico en matemática. </w:t>
      </w:r>
      <w:proofErr w:type="spellStart"/>
      <w:r w:rsidRPr="003D4178">
        <w:rPr>
          <w:i/>
          <w:iCs/>
          <w:sz w:val="24"/>
          <w:szCs w:val="24"/>
        </w:rPr>
        <w:t>PsiqueMag</w:t>
      </w:r>
      <w:proofErr w:type="spellEnd"/>
      <w:r w:rsidRPr="003D4178">
        <w:rPr>
          <w:i/>
          <w:iCs/>
          <w:sz w:val="24"/>
          <w:szCs w:val="24"/>
        </w:rPr>
        <w:t xml:space="preserve">, </w:t>
      </w:r>
      <w:r w:rsidRPr="003D4178">
        <w:rPr>
          <w:i/>
          <w:sz w:val="24"/>
          <w:szCs w:val="24"/>
        </w:rPr>
        <w:t>4</w:t>
      </w:r>
      <w:r w:rsidRPr="003D4178">
        <w:rPr>
          <w:sz w:val="24"/>
          <w:szCs w:val="24"/>
        </w:rPr>
        <w:t>(1), 81-98.</w:t>
      </w:r>
    </w:p>
    <w:p w14:paraId="2468AAC3" w14:textId="77777777" w:rsidR="00C072CF" w:rsidRPr="003D4178" w:rsidRDefault="00C072CF" w:rsidP="00C072CF">
      <w:pPr>
        <w:spacing w:line="360" w:lineRule="auto"/>
        <w:ind w:left="709" w:hanging="709"/>
        <w:jc w:val="both"/>
        <w:rPr>
          <w:sz w:val="24"/>
          <w:szCs w:val="24"/>
        </w:rPr>
      </w:pPr>
      <w:r w:rsidRPr="003D4178">
        <w:rPr>
          <w:sz w:val="24"/>
          <w:szCs w:val="24"/>
        </w:rPr>
        <w:t xml:space="preserve">Ruiz, L. y Del Rivero, S. (2019). Impacto de la matemática en el contexto de las ciencias con software matemático en ecuaciones diferenciales. </w:t>
      </w:r>
      <w:r w:rsidRPr="003D4178">
        <w:rPr>
          <w:i/>
          <w:iCs/>
          <w:sz w:val="24"/>
          <w:szCs w:val="24"/>
        </w:rPr>
        <w:t xml:space="preserve">Científica, </w:t>
      </w:r>
      <w:r w:rsidRPr="003D4178">
        <w:rPr>
          <w:i/>
          <w:sz w:val="24"/>
          <w:szCs w:val="24"/>
        </w:rPr>
        <w:t>23</w:t>
      </w:r>
      <w:r w:rsidRPr="003D4178">
        <w:rPr>
          <w:sz w:val="24"/>
          <w:szCs w:val="24"/>
        </w:rPr>
        <w:t>(1), 13-21.</w:t>
      </w:r>
    </w:p>
    <w:p w14:paraId="5E6BC218" w14:textId="77777777" w:rsidR="00C072CF" w:rsidRPr="003D4178" w:rsidRDefault="00C072CF" w:rsidP="00C072CF">
      <w:pPr>
        <w:spacing w:line="360" w:lineRule="auto"/>
        <w:ind w:left="709" w:hanging="709"/>
        <w:jc w:val="both"/>
        <w:rPr>
          <w:sz w:val="24"/>
          <w:szCs w:val="24"/>
        </w:rPr>
      </w:pPr>
      <w:r w:rsidRPr="003D4178">
        <w:rPr>
          <w:sz w:val="24"/>
          <w:szCs w:val="24"/>
        </w:rPr>
        <w:t xml:space="preserve">Salas, R. A. (2018). Uso del modelo TPACK como herramienta de innovación para el proceso de enseñanza-aprendizaje en matemáticas. </w:t>
      </w:r>
      <w:r w:rsidRPr="003D4178">
        <w:rPr>
          <w:i/>
          <w:iCs/>
          <w:sz w:val="24"/>
          <w:szCs w:val="24"/>
        </w:rPr>
        <w:t xml:space="preserve">Perspectiva Educacional, </w:t>
      </w:r>
      <w:r w:rsidRPr="003D4178">
        <w:rPr>
          <w:i/>
          <w:sz w:val="24"/>
          <w:szCs w:val="24"/>
        </w:rPr>
        <w:t>57</w:t>
      </w:r>
      <w:r w:rsidRPr="003D4178">
        <w:rPr>
          <w:sz w:val="24"/>
          <w:szCs w:val="24"/>
        </w:rPr>
        <w:t>(2), 3-26.</w:t>
      </w:r>
    </w:p>
    <w:p w14:paraId="670208F4" w14:textId="1E7D50A9" w:rsidR="00C072CF" w:rsidRPr="003D4178" w:rsidRDefault="00C072CF" w:rsidP="00C072CF">
      <w:pPr>
        <w:spacing w:line="360" w:lineRule="auto"/>
        <w:ind w:left="709" w:hanging="709"/>
        <w:jc w:val="both"/>
        <w:rPr>
          <w:sz w:val="24"/>
          <w:szCs w:val="24"/>
        </w:rPr>
      </w:pPr>
      <w:r w:rsidRPr="003D4178">
        <w:rPr>
          <w:sz w:val="24"/>
          <w:szCs w:val="24"/>
        </w:rPr>
        <w:t xml:space="preserve">Sanz, I., Sáinz, J. y Capilla, A. (2020). </w:t>
      </w:r>
      <w:r w:rsidRPr="003D4178">
        <w:rPr>
          <w:i/>
          <w:iCs/>
          <w:sz w:val="24"/>
          <w:szCs w:val="24"/>
        </w:rPr>
        <w:t>Efectos de la crisis del coronavirus en la educación superior</w:t>
      </w:r>
      <w:r w:rsidRPr="003D4178">
        <w:rPr>
          <w:sz w:val="24"/>
          <w:szCs w:val="24"/>
        </w:rPr>
        <w:t xml:space="preserve">. Organización de Estados Iberoamericanos para la Educación, la Ciencia y la Cultura (OEI). Recuperado de </w:t>
      </w:r>
      <w:r w:rsidRPr="0021450F">
        <w:rPr>
          <w:sz w:val="24"/>
          <w:szCs w:val="24"/>
        </w:rPr>
        <w:t>https://oei.org.br/arquivos/informe-covid-19d.pdf</w:t>
      </w:r>
      <w:r w:rsidRPr="003D4178">
        <w:rPr>
          <w:sz w:val="24"/>
          <w:szCs w:val="24"/>
        </w:rPr>
        <w:t xml:space="preserve">  </w:t>
      </w:r>
    </w:p>
    <w:p w14:paraId="541E6A9B" w14:textId="77777777" w:rsidR="00C072CF" w:rsidRPr="003D4178" w:rsidRDefault="00C072CF" w:rsidP="00C072CF">
      <w:pPr>
        <w:spacing w:line="360" w:lineRule="auto"/>
        <w:ind w:left="709" w:hanging="709"/>
        <w:jc w:val="both"/>
        <w:rPr>
          <w:sz w:val="24"/>
          <w:szCs w:val="24"/>
        </w:rPr>
      </w:pPr>
      <w:r w:rsidRPr="00FD4272">
        <w:rPr>
          <w:sz w:val="24"/>
          <w:szCs w:val="24"/>
          <w:lang w:val="en-US"/>
        </w:rPr>
        <w:t xml:space="preserve">Tyng, M., Amin, U., Saad, N. M. and Malik, S. (2017). </w:t>
      </w:r>
      <w:r w:rsidRPr="003D4178">
        <w:rPr>
          <w:sz w:val="24"/>
          <w:szCs w:val="24"/>
          <w:lang w:val="en-US"/>
        </w:rPr>
        <w:t xml:space="preserve">The influences of emotion on learning and memory. </w:t>
      </w:r>
      <w:proofErr w:type="spellStart"/>
      <w:r w:rsidRPr="003D4178">
        <w:rPr>
          <w:i/>
          <w:iCs/>
          <w:sz w:val="24"/>
          <w:szCs w:val="24"/>
        </w:rPr>
        <w:t>Frontiers</w:t>
      </w:r>
      <w:proofErr w:type="spellEnd"/>
      <w:r w:rsidRPr="003D4178">
        <w:rPr>
          <w:i/>
          <w:iCs/>
          <w:sz w:val="24"/>
          <w:szCs w:val="24"/>
        </w:rPr>
        <w:t xml:space="preserve"> in </w:t>
      </w:r>
      <w:proofErr w:type="spellStart"/>
      <w:r w:rsidRPr="003D4178">
        <w:rPr>
          <w:i/>
          <w:iCs/>
          <w:sz w:val="24"/>
          <w:szCs w:val="24"/>
        </w:rPr>
        <w:t>Psychology</w:t>
      </w:r>
      <w:proofErr w:type="spellEnd"/>
      <w:r w:rsidRPr="003D4178">
        <w:rPr>
          <w:sz w:val="24"/>
          <w:szCs w:val="24"/>
        </w:rPr>
        <w:t xml:space="preserve">, </w:t>
      </w:r>
      <w:r w:rsidRPr="003D4178">
        <w:rPr>
          <w:i/>
          <w:sz w:val="24"/>
          <w:szCs w:val="24"/>
        </w:rPr>
        <w:t>8</w:t>
      </w:r>
      <w:r w:rsidRPr="003D4178">
        <w:rPr>
          <w:sz w:val="24"/>
          <w:szCs w:val="24"/>
        </w:rPr>
        <w:t xml:space="preserve">, 1-22. </w:t>
      </w:r>
    </w:p>
    <w:p w14:paraId="2DECA0B7" w14:textId="63E9ACD7" w:rsidR="00C072CF" w:rsidRPr="003D4178" w:rsidRDefault="00C072CF" w:rsidP="00C072CF">
      <w:pPr>
        <w:spacing w:line="360" w:lineRule="auto"/>
        <w:ind w:left="709" w:hanging="709"/>
        <w:jc w:val="both"/>
        <w:rPr>
          <w:sz w:val="24"/>
          <w:szCs w:val="24"/>
        </w:rPr>
      </w:pPr>
      <w:r w:rsidRPr="003D4178">
        <w:rPr>
          <w:sz w:val="24"/>
          <w:szCs w:val="24"/>
        </w:rPr>
        <w:t xml:space="preserve">Zermeño, A. I., Navarrete, M. y Contreras, I. L. (2020). En busca de los usos productivos de las TIC para el desarrollo humano de los jóvenes universitarios. </w:t>
      </w:r>
      <w:r w:rsidRPr="003D4178">
        <w:rPr>
          <w:i/>
          <w:iCs/>
          <w:sz w:val="24"/>
          <w:szCs w:val="24"/>
        </w:rPr>
        <w:t xml:space="preserve">Revista de Tecnología y Sociedad, </w:t>
      </w:r>
      <w:r w:rsidR="00D671F7">
        <w:rPr>
          <w:i/>
          <w:sz w:val="24"/>
          <w:szCs w:val="24"/>
        </w:rPr>
        <w:t>10</w:t>
      </w:r>
      <w:r w:rsidR="00D671F7">
        <w:rPr>
          <w:sz w:val="24"/>
          <w:szCs w:val="24"/>
        </w:rPr>
        <w:t>(18</w:t>
      </w:r>
      <w:r w:rsidRPr="003D4178">
        <w:rPr>
          <w:sz w:val="24"/>
          <w:szCs w:val="24"/>
        </w:rPr>
        <w:t>), 1-23.</w:t>
      </w:r>
    </w:p>
    <w:p w14:paraId="69DE4F3D" w14:textId="77777777" w:rsidR="00C072CF" w:rsidRDefault="00C072CF" w:rsidP="00C072CF">
      <w:pPr>
        <w:spacing w:line="360" w:lineRule="auto"/>
        <w:ind w:left="709" w:hanging="709"/>
        <w:jc w:val="both"/>
        <w:rPr>
          <w:sz w:val="24"/>
          <w:szCs w:val="24"/>
        </w:rPr>
      </w:pPr>
      <w:r w:rsidRPr="003D4178">
        <w:rPr>
          <w:sz w:val="24"/>
          <w:szCs w:val="24"/>
        </w:rPr>
        <w:lastRenderedPageBreak/>
        <w:t xml:space="preserve">Zubieta, J., Bautista, T. y Quijano, A. (2012). </w:t>
      </w:r>
      <w:r w:rsidRPr="003D4178">
        <w:rPr>
          <w:i/>
          <w:iCs/>
          <w:sz w:val="24"/>
          <w:szCs w:val="24"/>
        </w:rPr>
        <w:t>Aceptación de las TIC en la docencia: una tipología de los académicos de la UNAM</w:t>
      </w:r>
      <w:r w:rsidRPr="003D4178">
        <w:rPr>
          <w:sz w:val="24"/>
          <w:szCs w:val="24"/>
        </w:rPr>
        <w:t>. Editorial Porrúa.</w:t>
      </w:r>
      <w:r w:rsidRPr="008429F0">
        <w:rPr>
          <w:sz w:val="24"/>
          <w:szCs w:val="24"/>
        </w:rPr>
        <w:t xml:space="preserve"> </w:t>
      </w:r>
    </w:p>
    <w:p w14:paraId="1092D14C" w14:textId="7EBC51F3" w:rsidR="00C072CF" w:rsidRDefault="00C072CF" w:rsidP="00C072CF">
      <w:pPr>
        <w:spacing w:line="360" w:lineRule="auto"/>
        <w:ind w:left="709" w:hanging="709"/>
        <w:jc w:val="both"/>
        <w:rPr>
          <w:sz w:val="24"/>
          <w:szCs w:val="24"/>
        </w:rPr>
      </w:pPr>
    </w:p>
    <w:p w14:paraId="19A0CEA4" w14:textId="77777777" w:rsidR="009B1D62" w:rsidRPr="008429F0" w:rsidRDefault="009B1D62" w:rsidP="00C072CF">
      <w:pPr>
        <w:spacing w:line="360" w:lineRule="auto"/>
        <w:ind w:left="709" w:hanging="709"/>
        <w:jc w:val="both"/>
        <w:rPr>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038C2" w:rsidRPr="00E038C2" w14:paraId="366AF07C" w14:textId="77777777" w:rsidTr="007F34F1">
        <w:tc>
          <w:tcPr>
            <w:tcW w:w="3045" w:type="dxa"/>
            <w:shd w:val="clear" w:color="auto" w:fill="auto"/>
            <w:tcMar>
              <w:top w:w="100" w:type="dxa"/>
              <w:left w:w="100" w:type="dxa"/>
              <w:bottom w:w="100" w:type="dxa"/>
              <w:right w:w="100" w:type="dxa"/>
            </w:tcMar>
          </w:tcPr>
          <w:p w14:paraId="253337C1" w14:textId="77777777" w:rsidR="009B1D62" w:rsidRPr="00E038C2" w:rsidRDefault="009B1D62" w:rsidP="00E038C2">
            <w:pPr>
              <w:pStyle w:val="Ttulo3"/>
              <w:widowControl w:val="0"/>
              <w:spacing w:before="0"/>
              <w:rPr>
                <w:rFonts w:ascii="Times New Roman" w:hAnsi="Times New Roman" w:cs="Times New Roman"/>
                <w:color w:val="000000" w:themeColor="text1"/>
                <w:lang w:val="es-MX"/>
              </w:rPr>
            </w:pPr>
            <w:r w:rsidRPr="00E038C2">
              <w:rPr>
                <w:rFonts w:ascii="Times New Roman" w:hAnsi="Times New Roman" w:cs="Times New Roman"/>
                <w:color w:val="000000" w:themeColor="text1"/>
                <w:lang w:val="es-MX"/>
              </w:rPr>
              <w:t>Rol de Contribución</w:t>
            </w:r>
          </w:p>
        </w:tc>
        <w:tc>
          <w:tcPr>
            <w:tcW w:w="6315" w:type="dxa"/>
            <w:shd w:val="clear" w:color="auto" w:fill="auto"/>
            <w:tcMar>
              <w:top w:w="100" w:type="dxa"/>
              <w:left w:w="100" w:type="dxa"/>
              <w:bottom w:w="100" w:type="dxa"/>
              <w:right w:w="100" w:type="dxa"/>
            </w:tcMar>
          </w:tcPr>
          <w:p w14:paraId="38EEA634" w14:textId="77777777" w:rsidR="009B1D62" w:rsidRPr="00E038C2" w:rsidRDefault="009B1D62" w:rsidP="00E038C2">
            <w:pPr>
              <w:pStyle w:val="Ttulo3"/>
              <w:widowControl w:val="0"/>
              <w:spacing w:before="0"/>
              <w:rPr>
                <w:rFonts w:ascii="Times New Roman" w:hAnsi="Times New Roman" w:cs="Times New Roman"/>
                <w:color w:val="000000" w:themeColor="text1"/>
                <w:lang w:val="es-MX"/>
              </w:rPr>
            </w:pPr>
            <w:bookmarkStart w:id="0" w:name="_btsjgdfgjwkr" w:colFirst="0" w:colLast="0"/>
            <w:bookmarkEnd w:id="0"/>
            <w:r w:rsidRPr="00E038C2">
              <w:rPr>
                <w:rFonts w:ascii="Times New Roman" w:hAnsi="Times New Roman" w:cs="Times New Roman"/>
                <w:color w:val="000000" w:themeColor="text1"/>
                <w:lang w:val="es-MX"/>
              </w:rPr>
              <w:t>Autor (es)</w:t>
            </w:r>
          </w:p>
        </w:tc>
      </w:tr>
      <w:tr w:rsidR="00E038C2" w:rsidRPr="00E038C2" w14:paraId="6515AB2B" w14:textId="77777777" w:rsidTr="007F34F1">
        <w:tc>
          <w:tcPr>
            <w:tcW w:w="3045" w:type="dxa"/>
            <w:shd w:val="clear" w:color="auto" w:fill="auto"/>
            <w:tcMar>
              <w:top w:w="100" w:type="dxa"/>
              <w:left w:w="100" w:type="dxa"/>
              <w:bottom w:w="100" w:type="dxa"/>
              <w:right w:w="100" w:type="dxa"/>
            </w:tcMar>
          </w:tcPr>
          <w:p w14:paraId="3F98857C" w14:textId="77777777" w:rsidR="009B1D62" w:rsidRPr="00E038C2" w:rsidRDefault="009B1D62" w:rsidP="007F34F1">
            <w:pPr>
              <w:widowControl w:val="0"/>
              <w:rPr>
                <w:color w:val="000000" w:themeColor="text1"/>
                <w:sz w:val="24"/>
                <w:szCs w:val="24"/>
                <w:lang w:val="es-MX"/>
              </w:rPr>
            </w:pPr>
            <w:r w:rsidRPr="00E038C2">
              <w:rPr>
                <w:color w:val="000000" w:themeColor="text1"/>
                <w:sz w:val="24"/>
                <w:szCs w:val="24"/>
                <w:lang w:val="es-MX"/>
              </w:rPr>
              <w:t>Conceptualización</w:t>
            </w:r>
          </w:p>
        </w:tc>
        <w:tc>
          <w:tcPr>
            <w:tcW w:w="6315" w:type="dxa"/>
            <w:shd w:val="clear" w:color="auto" w:fill="auto"/>
            <w:tcMar>
              <w:top w:w="100" w:type="dxa"/>
              <w:left w:w="100" w:type="dxa"/>
              <w:bottom w:w="100" w:type="dxa"/>
              <w:right w:w="100" w:type="dxa"/>
            </w:tcMar>
          </w:tcPr>
          <w:p w14:paraId="5945C7FA" w14:textId="32F6C77F" w:rsidR="009B1D62" w:rsidRPr="00E038C2" w:rsidRDefault="009B1D62" w:rsidP="007F34F1">
            <w:pPr>
              <w:widowControl w:val="0"/>
              <w:rPr>
                <w:color w:val="000000" w:themeColor="text1"/>
                <w:sz w:val="24"/>
                <w:szCs w:val="24"/>
                <w:lang w:val="es-MX"/>
              </w:rPr>
            </w:pPr>
            <w:r w:rsidRPr="00E038C2">
              <w:rPr>
                <w:color w:val="000000" w:themeColor="text1"/>
                <w:sz w:val="24"/>
                <w:szCs w:val="24"/>
                <w:lang w:val="es-MX"/>
              </w:rPr>
              <w:t>ELÍAS ALVARADO LAGUNAS, DIONICIO MORALES RAMÍREZ (IGUAL).</w:t>
            </w:r>
          </w:p>
        </w:tc>
      </w:tr>
      <w:tr w:rsidR="00E038C2" w:rsidRPr="00E038C2" w14:paraId="143527E0" w14:textId="77777777" w:rsidTr="007F34F1">
        <w:tc>
          <w:tcPr>
            <w:tcW w:w="3045" w:type="dxa"/>
            <w:shd w:val="clear" w:color="auto" w:fill="auto"/>
            <w:tcMar>
              <w:top w:w="100" w:type="dxa"/>
              <w:left w:w="100" w:type="dxa"/>
              <w:bottom w:w="100" w:type="dxa"/>
              <w:right w:w="100" w:type="dxa"/>
            </w:tcMar>
          </w:tcPr>
          <w:p w14:paraId="0B54794D" w14:textId="77777777" w:rsidR="009B1D62" w:rsidRPr="00E038C2" w:rsidRDefault="009B1D62" w:rsidP="007F34F1">
            <w:pPr>
              <w:widowControl w:val="0"/>
              <w:rPr>
                <w:color w:val="000000" w:themeColor="text1"/>
                <w:sz w:val="24"/>
                <w:szCs w:val="24"/>
                <w:lang w:val="es-MX"/>
              </w:rPr>
            </w:pPr>
            <w:r w:rsidRPr="00E038C2">
              <w:rPr>
                <w:color w:val="000000" w:themeColor="text1"/>
                <w:sz w:val="24"/>
                <w:szCs w:val="24"/>
                <w:lang w:val="es-MX"/>
              </w:rPr>
              <w:t>Metodología</w:t>
            </w:r>
          </w:p>
        </w:tc>
        <w:tc>
          <w:tcPr>
            <w:tcW w:w="6315" w:type="dxa"/>
            <w:shd w:val="clear" w:color="auto" w:fill="auto"/>
            <w:tcMar>
              <w:top w:w="100" w:type="dxa"/>
              <w:left w:w="100" w:type="dxa"/>
              <w:bottom w:w="100" w:type="dxa"/>
              <w:right w:w="100" w:type="dxa"/>
            </w:tcMar>
          </w:tcPr>
          <w:p w14:paraId="42BE28EF" w14:textId="77777777" w:rsidR="009B1D62" w:rsidRPr="00E038C2" w:rsidRDefault="009B1D62" w:rsidP="007F34F1">
            <w:pPr>
              <w:widowControl w:val="0"/>
              <w:rPr>
                <w:color w:val="000000" w:themeColor="text1"/>
                <w:sz w:val="24"/>
                <w:szCs w:val="24"/>
                <w:lang w:val="es-MX"/>
              </w:rPr>
            </w:pPr>
            <w:r w:rsidRPr="00E038C2">
              <w:rPr>
                <w:color w:val="000000" w:themeColor="text1"/>
                <w:sz w:val="24"/>
                <w:szCs w:val="24"/>
                <w:lang w:val="es-MX"/>
              </w:rPr>
              <w:t>ELÍAS ALVARADO LAGUNAS</w:t>
            </w:r>
          </w:p>
        </w:tc>
      </w:tr>
      <w:tr w:rsidR="00E038C2" w:rsidRPr="00E038C2" w14:paraId="29FCEBB9" w14:textId="77777777" w:rsidTr="007F34F1">
        <w:tc>
          <w:tcPr>
            <w:tcW w:w="3045" w:type="dxa"/>
            <w:shd w:val="clear" w:color="auto" w:fill="auto"/>
            <w:tcMar>
              <w:top w:w="100" w:type="dxa"/>
              <w:left w:w="100" w:type="dxa"/>
              <w:bottom w:w="100" w:type="dxa"/>
              <w:right w:w="100" w:type="dxa"/>
            </w:tcMar>
          </w:tcPr>
          <w:p w14:paraId="5647880D" w14:textId="77777777" w:rsidR="009B1D62" w:rsidRPr="00E038C2" w:rsidRDefault="009B1D62" w:rsidP="007F34F1">
            <w:pPr>
              <w:widowControl w:val="0"/>
              <w:rPr>
                <w:color w:val="000000" w:themeColor="text1"/>
                <w:sz w:val="24"/>
                <w:szCs w:val="24"/>
                <w:lang w:val="es-MX"/>
              </w:rPr>
            </w:pPr>
            <w:r w:rsidRPr="00E038C2">
              <w:rPr>
                <w:color w:val="000000" w:themeColor="text1"/>
                <w:sz w:val="24"/>
                <w:szCs w:val="24"/>
                <w:lang w:val="es-MX"/>
              </w:rPr>
              <w:t>Software</w:t>
            </w:r>
          </w:p>
        </w:tc>
        <w:tc>
          <w:tcPr>
            <w:tcW w:w="6315" w:type="dxa"/>
            <w:shd w:val="clear" w:color="auto" w:fill="auto"/>
            <w:tcMar>
              <w:top w:w="100" w:type="dxa"/>
              <w:left w:w="100" w:type="dxa"/>
              <w:bottom w:w="100" w:type="dxa"/>
              <w:right w:w="100" w:type="dxa"/>
            </w:tcMar>
          </w:tcPr>
          <w:p w14:paraId="113B4619" w14:textId="138C55C7" w:rsidR="009B1D62" w:rsidRPr="00E038C2" w:rsidRDefault="009B1D62" w:rsidP="007F34F1">
            <w:pPr>
              <w:widowControl w:val="0"/>
              <w:rPr>
                <w:color w:val="000000" w:themeColor="text1"/>
                <w:sz w:val="24"/>
                <w:szCs w:val="24"/>
                <w:lang w:val="es-MX"/>
              </w:rPr>
            </w:pPr>
            <w:r w:rsidRPr="00E038C2">
              <w:rPr>
                <w:color w:val="000000" w:themeColor="text1"/>
                <w:sz w:val="24"/>
                <w:szCs w:val="24"/>
                <w:lang w:val="es-MX"/>
              </w:rPr>
              <w:t>ELÍAS ALVARADO LAGUNAS, DIONICIO MORALES RAMÍREZ (QUE APOYA).</w:t>
            </w:r>
          </w:p>
        </w:tc>
      </w:tr>
      <w:tr w:rsidR="00E038C2" w:rsidRPr="00E038C2" w14:paraId="6CD5049A" w14:textId="77777777" w:rsidTr="007F34F1">
        <w:tc>
          <w:tcPr>
            <w:tcW w:w="3045" w:type="dxa"/>
            <w:shd w:val="clear" w:color="auto" w:fill="auto"/>
            <w:tcMar>
              <w:top w:w="100" w:type="dxa"/>
              <w:left w:w="100" w:type="dxa"/>
              <w:bottom w:w="100" w:type="dxa"/>
              <w:right w:w="100" w:type="dxa"/>
            </w:tcMar>
          </w:tcPr>
          <w:p w14:paraId="66EBEC59" w14:textId="77777777" w:rsidR="009B1D62" w:rsidRPr="00E038C2" w:rsidRDefault="009B1D62" w:rsidP="007F34F1">
            <w:pPr>
              <w:widowControl w:val="0"/>
              <w:rPr>
                <w:color w:val="000000" w:themeColor="text1"/>
                <w:sz w:val="24"/>
                <w:szCs w:val="24"/>
                <w:lang w:val="es-MX"/>
              </w:rPr>
            </w:pPr>
            <w:r w:rsidRPr="00E038C2">
              <w:rPr>
                <w:color w:val="000000" w:themeColor="text1"/>
                <w:sz w:val="24"/>
                <w:szCs w:val="24"/>
                <w:lang w:val="es-MX"/>
              </w:rPr>
              <w:t>Validación</w:t>
            </w:r>
          </w:p>
        </w:tc>
        <w:tc>
          <w:tcPr>
            <w:tcW w:w="6315" w:type="dxa"/>
            <w:shd w:val="clear" w:color="auto" w:fill="auto"/>
            <w:tcMar>
              <w:top w:w="100" w:type="dxa"/>
              <w:left w:w="100" w:type="dxa"/>
              <w:bottom w:w="100" w:type="dxa"/>
              <w:right w:w="100" w:type="dxa"/>
            </w:tcMar>
          </w:tcPr>
          <w:p w14:paraId="03D711DD" w14:textId="77777777" w:rsidR="009B1D62" w:rsidRPr="00E038C2" w:rsidRDefault="009B1D62" w:rsidP="007F34F1">
            <w:pPr>
              <w:widowControl w:val="0"/>
              <w:rPr>
                <w:color w:val="000000" w:themeColor="text1"/>
                <w:sz w:val="24"/>
                <w:szCs w:val="24"/>
                <w:lang w:val="es-MX"/>
              </w:rPr>
            </w:pPr>
            <w:r w:rsidRPr="00E038C2">
              <w:rPr>
                <w:color w:val="000000" w:themeColor="text1"/>
                <w:sz w:val="24"/>
                <w:szCs w:val="24"/>
                <w:lang w:val="es-MX"/>
              </w:rPr>
              <w:t>ELÍAS ALVARADO LAGUNAS</w:t>
            </w:r>
          </w:p>
        </w:tc>
      </w:tr>
      <w:tr w:rsidR="00E038C2" w:rsidRPr="00E038C2" w14:paraId="7D57FD39" w14:textId="77777777" w:rsidTr="007F34F1">
        <w:tc>
          <w:tcPr>
            <w:tcW w:w="3045" w:type="dxa"/>
            <w:shd w:val="clear" w:color="auto" w:fill="auto"/>
            <w:tcMar>
              <w:top w:w="100" w:type="dxa"/>
              <w:left w:w="100" w:type="dxa"/>
              <w:bottom w:w="100" w:type="dxa"/>
              <w:right w:w="100" w:type="dxa"/>
            </w:tcMar>
          </w:tcPr>
          <w:p w14:paraId="431E866D" w14:textId="77777777" w:rsidR="009B1D62" w:rsidRPr="00E038C2" w:rsidRDefault="009B1D62" w:rsidP="007F34F1">
            <w:pPr>
              <w:widowControl w:val="0"/>
              <w:rPr>
                <w:color w:val="000000" w:themeColor="text1"/>
                <w:sz w:val="24"/>
                <w:szCs w:val="24"/>
                <w:lang w:val="es-MX"/>
              </w:rPr>
            </w:pPr>
            <w:r w:rsidRPr="00E038C2">
              <w:rPr>
                <w:color w:val="000000" w:themeColor="text1"/>
                <w:sz w:val="24"/>
                <w:szCs w:val="24"/>
                <w:lang w:val="es-MX"/>
              </w:rPr>
              <w:t>Análisis Formal</w:t>
            </w:r>
          </w:p>
        </w:tc>
        <w:tc>
          <w:tcPr>
            <w:tcW w:w="6315" w:type="dxa"/>
            <w:shd w:val="clear" w:color="auto" w:fill="auto"/>
            <w:tcMar>
              <w:top w:w="100" w:type="dxa"/>
              <w:left w:w="100" w:type="dxa"/>
              <w:bottom w:w="100" w:type="dxa"/>
              <w:right w:w="100" w:type="dxa"/>
            </w:tcMar>
          </w:tcPr>
          <w:p w14:paraId="0517CE74" w14:textId="55007B5C" w:rsidR="009B1D62" w:rsidRPr="00E038C2" w:rsidRDefault="009B1D62" w:rsidP="007F34F1">
            <w:pPr>
              <w:widowControl w:val="0"/>
              <w:rPr>
                <w:color w:val="000000" w:themeColor="text1"/>
                <w:sz w:val="24"/>
                <w:szCs w:val="24"/>
                <w:lang w:val="es-MX"/>
              </w:rPr>
            </w:pPr>
            <w:r w:rsidRPr="00E038C2">
              <w:rPr>
                <w:color w:val="000000" w:themeColor="text1"/>
                <w:sz w:val="24"/>
                <w:szCs w:val="24"/>
                <w:lang w:val="es-MX"/>
              </w:rPr>
              <w:t>ELÍAS ALVARADO LAGUNAS, DIONICIO MORALES RAMÍREZ (IGUAL).</w:t>
            </w:r>
          </w:p>
        </w:tc>
      </w:tr>
      <w:tr w:rsidR="00E038C2" w:rsidRPr="00E038C2" w14:paraId="1B42C536" w14:textId="77777777" w:rsidTr="007F34F1">
        <w:tc>
          <w:tcPr>
            <w:tcW w:w="3045" w:type="dxa"/>
            <w:shd w:val="clear" w:color="auto" w:fill="auto"/>
            <w:tcMar>
              <w:top w:w="100" w:type="dxa"/>
              <w:left w:w="100" w:type="dxa"/>
              <w:bottom w:w="100" w:type="dxa"/>
              <w:right w:w="100" w:type="dxa"/>
            </w:tcMar>
          </w:tcPr>
          <w:p w14:paraId="339A5FAE" w14:textId="77777777" w:rsidR="009B1D62" w:rsidRPr="00E038C2" w:rsidRDefault="009B1D62" w:rsidP="007F34F1">
            <w:pPr>
              <w:widowControl w:val="0"/>
              <w:rPr>
                <w:color w:val="000000" w:themeColor="text1"/>
                <w:sz w:val="24"/>
                <w:szCs w:val="24"/>
                <w:lang w:val="es-MX"/>
              </w:rPr>
            </w:pPr>
            <w:r w:rsidRPr="00E038C2">
              <w:rPr>
                <w:color w:val="000000" w:themeColor="text1"/>
                <w:sz w:val="24"/>
                <w:szCs w:val="24"/>
                <w:lang w:val="es-MX"/>
              </w:rPr>
              <w:t>Investigación</w:t>
            </w:r>
          </w:p>
        </w:tc>
        <w:tc>
          <w:tcPr>
            <w:tcW w:w="6315" w:type="dxa"/>
            <w:shd w:val="clear" w:color="auto" w:fill="auto"/>
            <w:tcMar>
              <w:top w:w="100" w:type="dxa"/>
              <w:left w:w="100" w:type="dxa"/>
              <w:bottom w:w="100" w:type="dxa"/>
              <w:right w:w="100" w:type="dxa"/>
            </w:tcMar>
          </w:tcPr>
          <w:p w14:paraId="4455664F" w14:textId="700B7AAD" w:rsidR="009B1D62" w:rsidRPr="00E038C2" w:rsidRDefault="009B1D62" w:rsidP="007F34F1">
            <w:pPr>
              <w:widowControl w:val="0"/>
              <w:rPr>
                <w:color w:val="000000" w:themeColor="text1"/>
                <w:sz w:val="24"/>
                <w:szCs w:val="24"/>
                <w:lang w:val="es-MX"/>
              </w:rPr>
            </w:pPr>
            <w:r w:rsidRPr="00E038C2">
              <w:rPr>
                <w:color w:val="000000" w:themeColor="text1"/>
                <w:sz w:val="24"/>
                <w:szCs w:val="24"/>
                <w:lang w:val="es-MX"/>
              </w:rPr>
              <w:t>JEYLE ORTIZ RODRÍGUEZ</w:t>
            </w:r>
          </w:p>
        </w:tc>
      </w:tr>
      <w:tr w:rsidR="00E038C2" w:rsidRPr="00E038C2" w14:paraId="2C9CA67E" w14:textId="77777777" w:rsidTr="007F34F1">
        <w:tc>
          <w:tcPr>
            <w:tcW w:w="3045" w:type="dxa"/>
            <w:shd w:val="clear" w:color="auto" w:fill="auto"/>
            <w:tcMar>
              <w:top w:w="100" w:type="dxa"/>
              <w:left w:w="100" w:type="dxa"/>
              <w:bottom w:w="100" w:type="dxa"/>
              <w:right w:w="100" w:type="dxa"/>
            </w:tcMar>
          </w:tcPr>
          <w:p w14:paraId="6B945A4B" w14:textId="77777777" w:rsidR="009B1D62" w:rsidRPr="00E038C2" w:rsidRDefault="009B1D62" w:rsidP="007F34F1">
            <w:pPr>
              <w:widowControl w:val="0"/>
              <w:rPr>
                <w:color w:val="000000" w:themeColor="text1"/>
                <w:sz w:val="24"/>
                <w:szCs w:val="24"/>
                <w:lang w:val="es-MX"/>
              </w:rPr>
            </w:pPr>
            <w:r w:rsidRPr="00E038C2">
              <w:rPr>
                <w:color w:val="000000" w:themeColor="text1"/>
                <w:sz w:val="24"/>
                <w:szCs w:val="24"/>
                <w:lang w:val="es-MX"/>
              </w:rPr>
              <w:t>Recursos</w:t>
            </w:r>
          </w:p>
        </w:tc>
        <w:tc>
          <w:tcPr>
            <w:tcW w:w="6315" w:type="dxa"/>
            <w:shd w:val="clear" w:color="auto" w:fill="auto"/>
            <w:tcMar>
              <w:top w:w="100" w:type="dxa"/>
              <w:left w:w="100" w:type="dxa"/>
              <w:bottom w:w="100" w:type="dxa"/>
              <w:right w:w="100" w:type="dxa"/>
            </w:tcMar>
          </w:tcPr>
          <w:p w14:paraId="3558D97F" w14:textId="7484CED3" w:rsidR="009B1D62" w:rsidRPr="00E038C2" w:rsidRDefault="009B1D62" w:rsidP="007F34F1">
            <w:pPr>
              <w:widowControl w:val="0"/>
              <w:rPr>
                <w:color w:val="000000" w:themeColor="text1"/>
                <w:sz w:val="24"/>
                <w:szCs w:val="24"/>
                <w:lang w:val="es-MX"/>
              </w:rPr>
            </w:pPr>
            <w:r w:rsidRPr="00E038C2">
              <w:rPr>
                <w:color w:val="000000" w:themeColor="text1"/>
                <w:sz w:val="24"/>
                <w:szCs w:val="24"/>
                <w:lang w:val="es-MX"/>
              </w:rPr>
              <w:t>JEYLE ORTIZ RODRÍGUEZ</w:t>
            </w:r>
          </w:p>
        </w:tc>
      </w:tr>
      <w:tr w:rsidR="00E038C2" w:rsidRPr="00E038C2" w14:paraId="56A931E0" w14:textId="77777777" w:rsidTr="007F34F1">
        <w:tc>
          <w:tcPr>
            <w:tcW w:w="3045" w:type="dxa"/>
            <w:shd w:val="clear" w:color="auto" w:fill="auto"/>
            <w:tcMar>
              <w:top w:w="100" w:type="dxa"/>
              <w:left w:w="100" w:type="dxa"/>
              <w:bottom w:w="100" w:type="dxa"/>
              <w:right w:w="100" w:type="dxa"/>
            </w:tcMar>
          </w:tcPr>
          <w:p w14:paraId="10AC02F2" w14:textId="77777777" w:rsidR="009B1D62" w:rsidRPr="00E038C2" w:rsidRDefault="009B1D62" w:rsidP="007F34F1">
            <w:pPr>
              <w:widowControl w:val="0"/>
              <w:rPr>
                <w:color w:val="000000" w:themeColor="text1"/>
                <w:sz w:val="24"/>
                <w:szCs w:val="24"/>
                <w:lang w:val="es-MX"/>
              </w:rPr>
            </w:pPr>
            <w:r w:rsidRPr="00E038C2">
              <w:rPr>
                <w:color w:val="000000" w:themeColor="text1"/>
                <w:sz w:val="24"/>
                <w:szCs w:val="24"/>
                <w:lang w:val="es-MX"/>
              </w:rPr>
              <w:t>Curación de datos</w:t>
            </w:r>
          </w:p>
        </w:tc>
        <w:tc>
          <w:tcPr>
            <w:tcW w:w="6315" w:type="dxa"/>
            <w:shd w:val="clear" w:color="auto" w:fill="auto"/>
            <w:tcMar>
              <w:top w:w="100" w:type="dxa"/>
              <w:left w:w="100" w:type="dxa"/>
              <w:bottom w:w="100" w:type="dxa"/>
              <w:right w:w="100" w:type="dxa"/>
            </w:tcMar>
          </w:tcPr>
          <w:p w14:paraId="31F9C938" w14:textId="1DA2845B" w:rsidR="009B1D62" w:rsidRPr="00E038C2" w:rsidRDefault="009B1D62" w:rsidP="007F34F1">
            <w:pPr>
              <w:widowControl w:val="0"/>
              <w:rPr>
                <w:color w:val="000000" w:themeColor="text1"/>
                <w:sz w:val="24"/>
                <w:szCs w:val="24"/>
                <w:lang w:val="es-MX"/>
              </w:rPr>
            </w:pPr>
            <w:r w:rsidRPr="00E038C2">
              <w:rPr>
                <w:color w:val="000000" w:themeColor="text1"/>
                <w:sz w:val="24"/>
                <w:szCs w:val="24"/>
                <w:lang w:val="es-MX"/>
              </w:rPr>
              <w:t>ELÍAS ALVARADO LAGUNAS, JEYLE ORTIZ RODRÍGUEZ (IGUAL).</w:t>
            </w:r>
          </w:p>
        </w:tc>
      </w:tr>
      <w:tr w:rsidR="00E038C2" w:rsidRPr="00E038C2" w14:paraId="5DD8E4AD" w14:textId="77777777" w:rsidTr="007F34F1">
        <w:tc>
          <w:tcPr>
            <w:tcW w:w="3045" w:type="dxa"/>
            <w:shd w:val="clear" w:color="auto" w:fill="auto"/>
            <w:tcMar>
              <w:top w:w="100" w:type="dxa"/>
              <w:left w:w="100" w:type="dxa"/>
              <w:bottom w:w="100" w:type="dxa"/>
              <w:right w:w="100" w:type="dxa"/>
            </w:tcMar>
          </w:tcPr>
          <w:p w14:paraId="33EB319F" w14:textId="77777777" w:rsidR="009B1D62" w:rsidRPr="00E038C2" w:rsidRDefault="009B1D62" w:rsidP="007F34F1">
            <w:pPr>
              <w:widowControl w:val="0"/>
              <w:rPr>
                <w:color w:val="000000" w:themeColor="text1"/>
                <w:sz w:val="24"/>
                <w:szCs w:val="24"/>
                <w:lang w:val="es-MX"/>
              </w:rPr>
            </w:pPr>
            <w:r w:rsidRPr="00E038C2">
              <w:rPr>
                <w:color w:val="000000" w:themeColor="text1"/>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60DB7308" w14:textId="2D6A27CC" w:rsidR="009B1D62" w:rsidRPr="00E038C2" w:rsidRDefault="009B1D62" w:rsidP="007F34F1">
            <w:pPr>
              <w:widowControl w:val="0"/>
              <w:rPr>
                <w:color w:val="000000" w:themeColor="text1"/>
                <w:sz w:val="24"/>
                <w:szCs w:val="24"/>
                <w:lang w:val="es-MX"/>
              </w:rPr>
            </w:pPr>
            <w:r w:rsidRPr="00E038C2">
              <w:rPr>
                <w:color w:val="000000" w:themeColor="text1"/>
                <w:sz w:val="24"/>
                <w:szCs w:val="24"/>
                <w:lang w:val="es-MX"/>
              </w:rPr>
              <w:t>ELÍAS ALVARADO LAGUNAS, JEYLE ORTIZ RODRÍGUEZ (IGUAL).</w:t>
            </w:r>
          </w:p>
        </w:tc>
      </w:tr>
      <w:tr w:rsidR="00E038C2" w:rsidRPr="00E038C2" w14:paraId="74A26427" w14:textId="77777777" w:rsidTr="007F34F1">
        <w:tc>
          <w:tcPr>
            <w:tcW w:w="3045" w:type="dxa"/>
            <w:shd w:val="clear" w:color="auto" w:fill="auto"/>
            <w:tcMar>
              <w:top w:w="100" w:type="dxa"/>
              <w:left w:w="100" w:type="dxa"/>
              <w:bottom w:w="100" w:type="dxa"/>
              <w:right w:w="100" w:type="dxa"/>
            </w:tcMar>
          </w:tcPr>
          <w:p w14:paraId="64C9BAD4" w14:textId="77777777" w:rsidR="009B1D62" w:rsidRPr="00E038C2" w:rsidRDefault="009B1D62" w:rsidP="007F34F1">
            <w:pPr>
              <w:widowControl w:val="0"/>
              <w:rPr>
                <w:color w:val="000000" w:themeColor="text1"/>
                <w:sz w:val="24"/>
                <w:szCs w:val="24"/>
                <w:lang w:val="es-MX"/>
              </w:rPr>
            </w:pPr>
            <w:r w:rsidRPr="00E038C2">
              <w:rPr>
                <w:color w:val="000000" w:themeColor="text1"/>
                <w:sz w:val="24"/>
                <w:szCs w:val="24"/>
                <w:lang w:val="es-MX"/>
              </w:rPr>
              <w:t>Escritura - Revisión y edición</w:t>
            </w:r>
          </w:p>
        </w:tc>
        <w:tc>
          <w:tcPr>
            <w:tcW w:w="6315" w:type="dxa"/>
            <w:shd w:val="clear" w:color="auto" w:fill="auto"/>
            <w:tcMar>
              <w:top w:w="100" w:type="dxa"/>
              <w:left w:w="100" w:type="dxa"/>
              <w:bottom w:w="100" w:type="dxa"/>
              <w:right w:w="100" w:type="dxa"/>
            </w:tcMar>
          </w:tcPr>
          <w:p w14:paraId="2A114C21" w14:textId="1B02C0D3" w:rsidR="009B1D62" w:rsidRPr="00E038C2" w:rsidRDefault="009B1D62" w:rsidP="007F34F1">
            <w:pPr>
              <w:widowControl w:val="0"/>
              <w:rPr>
                <w:color w:val="000000" w:themeColor="text1"/>
                <w:sz w:val="24"/>
                <w:szCs w:val="24"/>
                <w:lang w:val="es-MX"/>
              </w:rPr>
            </w:pPr>
            <w:r w:rsidRPr="00E038C2">
              <w:rPr>
                <w:color w:val="000000" w:themeColor="text1"/>
                <w:sz w:val="24"/>
                <w:szCs w:val="24"/>
                <w:lang w:val="es-MX"/>
              </w:rPr>
              <w:t>ELÍAS ALVARADO LAGUNAS, JEYLE ORTIZ RODRÍGUEZ (QUE APOYA).</w:t>
            </w:r>
          </w:p>
        </w:tc>
      </w:tr>
      <w:tr w:rsidR="00E038C2" w:rsidRPr="00E038C2" w14:paraId="609A68AD" w14:textId="77777777" w:rsidTr="007F34F1">
        <w:tc>
          <w:tcPr>
            <w:tcW w:w="3045" w:type="dxa"/>
            <w:shd w:val="clear" w:color="auto" w:fill="auto"/>
            <w:tcMar>
              <w:top w:w="100" w:type="dxa"/>
              <w:left w:w="100" w:type="dxa"/>
              <w:bottom w:w="100" w:type="dxa"/>
              <w:right w:w="100" w:type="dxa"/>
            </w:tcMar>
          </w:tcPr>
          <w:p w14:paraId="14E92807" w14:textId="77777777" w:rsidR="009B1D62" w:rsidRPr="00E038C2" w:rsidRDefault="009B1D62" w:rsidP="007F34F1">
            <w:pPr>
              <w:widowControl w:val="0"/>
              <w:rPr>
                <w:color w:val="000000" w:themeColor="text1"/>
                <w:sz w:val="24"/>
                <w:szCs w:val="24"/>
                <w:lang w:val="es-MX"/>
              </w:rPr>
            </w:pPr>
            <w:r w:rsidRPr="00E038C2">
              <w:rPr>
                <w:color w:val="000000" w:themeColor="text1"/>
                <w:sz w:val="24"/>
                <w:szCs w:val="24"/>
                <w:lang w:val="es-MX"/>
              </w:rPr>
              <w:t>Visualización</w:t>
            </w:r>
          </w:p>
        </w:tc>
        <w:tc>
          <w:tcPr>
            <w:tcW w:w="6315" w:type="dxa"/>
            <w:shd w:val="clear" w:color="auto" w:fill="auto"/>
            <w:tcMar>
              <w:top w:w="100" w:type="dxa"/>
              <w:left w:w="100" w:type="dxa"/>
              <w:bottom w:w="100" w:type="dxa"/>
              <w:right w:w="100" w:type="dxa"/>
            </w:tcMar>
          </w:tcPr>
          <w:p w14:paraId="4FB151C2" w14:textId="77777777" w:rsidR="009B1D62" w:rsidRPr="00E038C2" w:rsidRDefault="009B1D62" w:rsidP="007F34F1">
            <w:pPr>
              <w:widowControl w:val="0"/>
              <w:rPr>
                <w:color w:val="000000" w:themeColor="text1"/>
                <w:sz w:val="24"/>
                <w:szCs w:val="24"/>
                <w:lang w:val="es-MX"/>
              </w:rPr>
            </w:pPr>
            <w:r w:rsidRPr="00E038C2">
              <w:rPr>
                <w:color w:val="000000" w:themeColor="text1"/>
                <w:sz w:val="24"/>
                <w:szCs w:val="24"/>
                <w:lang w:val="es-MX"/>
              </w:rPr>
              <w:t>ELÍAS ALVARADO LAGUNAS</w:t>
            </w:r>
          </w:p>
        </w:tc>
      </w:tr>
      <w:tr w:rsidR="00E038C2" w:rsidRPr="00E038C2" w14:paraId="5CD77BBF" w14:textId="77777777" w:rsidTr="007F34F1">
        <w:tc>
          <w:tcPr>
            <w:tcW w:w="3045" w:type="dxa"/>
            <w:shd w:val="clear" w:color="auto" w:fill="auto"/>
            <w:tcMar>
              <w:top w:w="100" w:type="dxa"/>
              <w:left w:w="100" w:type="dxa"/>
              <w:bottom w:w="100" w:type="dxa"/>
              <w:right w:w="100" w:type="dxa"/>
            </w:tcMar>
          </w:tcPr>
          <w:p w14:paraId="1EAE8F97" w14:textId="77777777" w:rsidR="009B1D62" w:rsidRPr="00E038C2" w:rsidRDefault="009B1D62" w:rsidP="007F34F1">
            <w:pPr>
              <w:widowControl w:val="0"/>
              <w:rPr>
                <w:color w:val="000000" w:themeColor="text1"/>
                <w:sz w:val="24"/>
                <w:szCs w:val="24"/>
                <w:lang w:val="es-MX"/>
              </w:rPr>
            </w:pPr>
            <w:r w:rsidRPr="00E038C2">
              <w:rPr>
                <w:color w:val="000000" w:themeColor="text1"/>
                <w:sz w:val="24"/>
                <w:szCs w:val="24"/>
                <w:lang w:val="es-MX"/>
              </w:rPr>
              <w:t>Supervisión</w:t>
            </w:r>
          </w:p>
        </w:tc>
        <w:tc>
          <w:tcPr>
            <w:tcW w:w="6315" w:type="dxa"/>
            <w:shd w:val="clear" w:color="auto" w:fill="auto"/>
            <w:tcMar>
              <w:top w:w="100" w:type="dxa"/>
              <w:left w:w="100" w:type="dxa"/>
              <w:bottom w:w="100" w:type="dxa"/>
              <w:right w:w="100" w:type="dxa"/>
            </w:tcMar>
          </w:tcPr>
          <w:p w14:paraId="29C7460F" w14:textId="0D205811" w:rsidR="009B1D62" w:rsidRPr="00E038C2" w:rsidRDefault="009B1D62" w:rsidP="007F34F1">
            <w:pPr>
              <w:widowControl w:val="0"/>
              <w:rPr>
                <w:color w:val="000000" w:themeColor="text1"/>
                <w:sz w:val="24"/>
                <w:szCs w:val="24"/>
                <w:lang w:val="es-MX"/>
              </w:rPr>
            </w:pPr>
            <w:r w:rsidRPr="00E038C2">
              <w:rPr>
                <w:color w:val="000000" w:themeColor="text1"/>
                <w:sz w:val="24"/>
                <w:szCs w:val="24"/>
                <w:lang w:val="es-MX"/>
              </w:rPr>
              <w:t>JEYLE ORTIZ RODRÍGUEZ</w:t>
            </w:r>
          </w:p>
        </w:tc>
      </w:tr>
      <w:tr w:rsidR="00E038C2" w:rsidRPr="00E038C2" w14:paraId="062A70D3" w14:textId="77777777" w:rsidTr="007F34F1">
        <w:tc>
          <w:tcPr>
            <w:tcW w:w="3045" w:type="dxa"/>
            <w:shd w:val="clear" w:color="auto" w:fill="auto"/>
            <w:tcMar>
              <w:top w:w="100" w:type="dxa"/>
              <w:left w:w="100" w:type="dxa"/>
              <w:bottom w:w="100" w:type="dxa"/>
              <w:right w:w="100" w:type="dxa"/>
            </w:tcMar>
          </w:tcPr>
          <w:p w14:paraId="51B34778" w14:textId="77777777" w:rsidR="009B1D62" w:rsidRPr="00E038C2" w:rsidRDefault="009B1D62" w:rsidP="007F34F1">
            <w:pPr>
              <w:widowControl w:val="0"/>
              <w:rPr>
                <w:color w:val="000000" w:themeColor="text1"/>
                <w:sz w:val="24"/>
                <w:szCs w:val="24"/>
                <w:lang w:val="es-MX"/>
              </w:rPr>
            </w:pPr>
            <w:r w:rsidRPr="00E038C2">
              <w:rPr>
                <w:color w:val="000000" w:themeColor="text1"/>
                <w:sz w:val="24"/>
                <w:szCs w:val="24"/>
                <w:lang w:val="es-MX"/>
              </w:rPr>
              <w:t>Administración de Proyectos</w:t>
            </w:r>
          </w:p>
        </w:tc>
        <w:tc>
          <w:tcPr>
            <w:tcW w:w="6315" w:type="dxa"/>
            <w:shd w:val="clear" w:color="auto" w:fill="auto"/>
            <w:tcMar>
              <w:top w:w="100" w:type="dxa"/>
              <w:left w:w="100" w:type="dxa"/>
              <w:bottom w:w="100" w:type="dxa"/>
              <w:right w:w="100" w:type="dxa"/>
            </w:tcMar>
          </w:tcPr>
          <w:p w14:paraId="65C9B4D0" w14:textId="540D4580" w:rsidR="009B1D62" w:rsidRPr="00E038C2" w:rsidRDefault="009B1D62" w:rsidP="007F34F1">
            <w:pPr>
              <w:widowControl w:val="0"/>
              <w:rPr>
                <w:color w:val="000000" w:themeColor="text1"/>
                <w:sz w:val="24"/>
                <w:szCs w:val="24"/>
                <w:lang w:val="es-MX"/>
              </w:rPr>
            </w:pPr>
            <w:r w:rsidRPr="00E038C2">
              <w:rPr>
                <w:color w:val="000000" w:themeColor="text1"/>
                <w:sz w:val="24"/>
                <w:szCs w:val="24"/>
                <w:lang w:val="es-MX"/>
              </w:rPr>
              <w:t>ELÍAS ALVARADO LAGUNAS, DIONICIO MORALES RAMÍREZ (IGUAL).</w:t>
            </w:r>
          </w:p>
        </w:tc>
      </w:tr>
      <w:tr w:rsidR="00E038C2" w:rsidRPr="00E038C2" w14:paraId="11C1C6B0" w14:textId="77777777" w:rsidTr="007F34F1">
        <w:tc>
          <w:tcPr>
            <w:tcW w:w="3045" w:type="dxa"/>
            <w:shd w:val="clear" w:color="auto" w:fill="auto"/>
            <w:tcMar>
              <w:top w:w="100" w:type="dxa"/>
              <w:left w:w="100" w:type="dxa"/>
              <w:bottom w:w="100" w:type="dxa"/>
              <w:right w:w="100" w:type="dxa"/>
            </w:tcMar>
          </w:tcPr>
          <w:p w14:paraId="2536F94A" w14:textId="77777777" w:rsidR="009B1D62" w:rsidRPr="00E038C2" w:rsidRDefault="009B1D62" w:rsidP="007F34F1">
            <w:pPr>
              <w:widowControl w:val="0"/>
              <w:rPr>
                <w:color w:val="000000" w:themeColor="text1"/>
                <w:sz w:val="24"/>
                <w:szCs w:val="24"/>
                <w:lang w:val="es-MX"/>
              </w:rPr>
            </w:pPr>
            <w:r w:rsidRPr="00E038C2">
              <w:rPr>
                <w:color w:val="000000" w:themeColor="text1"/>
                <w:sz w:val="24"/>
                <w:szCs w:val="24"/>
                <w:lang w:val="es-MX"/>
              </w:rPr>
              <w:t>Adquisición de fondos</w:t>
            </w:r>
          </w:p>
        </w:tc>
        <w:tc>
          <w:tcPr>
            <w:tcW w:w="6315" w:type="dxa"/>
            <w:shd w:val="clear" w:color="auto" w:fill="auto"/>
            <w:tcMar>
              <w:top w:w="100" w:type="dxa"/>
              <w:left w:w="100" w:type="dxa"/>
              <w:bottom w:w="100" w:type="dxa"/>
              <w:right w:w="100" w:type="dxa"/>
            </w:tcMar>
          </w:tcPr>
          <w:p w14:paraId="49064CEC" w14:textId="065E0F20" w:rsidR="009B1D62" w:rsidRPr="00E038C2" w:rsidRDefault="009B1D62" w:rsidP="007F34F1">
            <w:pPr>
              <w:widowControl w:val="0"/>
              <w:rPr>
                <w:color w:val="000000" w:themeColor="text1"/>
                <w:sz w:val="24"/>
                <w:szCs w:val="24"/>
                <w:lang w:val="es-MX"/>
              </w:rPr>
            </w:pPr>
            <w:r w:rsidRPr="00E038C2">
              <w:rPr>
                <w:color w:val="000000" w:themeColor="text1"/>
                <w:sz w:val="24"/>
                <w:szCs w:val="24"/>
                <w:lang w:val="es-MX"/>
              </w:rPr>
              <w:t>ELÍAS ALVARADO LAGUNAS, DIONICIO MORALES RAMÍREZ, JEYLE ORTIZ RODRÍGUEZ (IGUAL).</w:t>
            </w:r>
          </w:p>
        </w:tc>
      </w:tr>
    </w:tbl>
    <w:p w14:paraId="7756A505" w14:textId="77777777" w:rsidR="00AF3E52" w:rsidRDefault="00AF3E52" w:rsidP="004272DE">
      <w:pPr>
        <w:overflowPunct/>
        <w:snapToGrid w:val="0"/>
        <w:spacing w:line="360" w:lineRule="auto"/>
        <w:jc w:val="both"/>
        <w:textAlignment w:val="auto"/>
        <w:rPr>
          <w:sz w:val="22"/>
          <w:szCs w:val="22"/>
          <w:lang w:val="es-MX"/>
        </w:rPr>
      </w:pPr>
    </w:p>
    <w:sectPr w:rsidR="00AF3E52" w:rsidSect="00FD4272">
      <w:headerReference w:type="default" r:id="rId10"/>
      <w:footerReference w:type="default" r:id="rId11"/>
      <w:type w:val="continuous"/>
      <w:pgSz w:w="12240" w:h="15840" w:code="1"/>
      <w:pgMar w:top="1276" w:right="1418" w:bottom="993" w:left="1418" w:header="142" w:footer="1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639CB" w14:textId="77777777" w:rsidR="00252D30" w:rsidRDefault="00252D30" w:rsidP="00F91E76">
      <w:r>
        <w:separator/>
      </w:r>
    </w:p>
  </w:endnote>
  <w:endnote w:type="continuationSeparator" w:id="0">
    <w:p w14:paraId="5D98DBB9" w14:textId="77777777" w:rsidR="00252D30" w:rsidRDefault="00252D30" w:rsidP="00F9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8C58D" w14:textId="0BCBE20E" w:rsidR="00E00D8F" w:rsidRDefault="00E00D8F">
    <w:pPr>
      <w:pStyle w:val="Piedepgina"/>
      <w:jc w:val="right"/>
    </w:pPr>
  </w:p>
  <w:p w14:paraId="29CF84B8" w14:textId="1980C527" w:rsidR="00E00D8F" w:rsidRPr="005F17B0" w:rsidRDefault="00FD4272" w:rsidP="00FD4272">
    <w:pPr>
      <w:pStyle w:val="Piedepgina"/>
      <w:rPr>
        <w:rFonts w:asciiTheme="minorHAnsi" w:hAnsiTheme="minorHAnsi" w:cstheme="minorHAnsi"/>
      </w:rPr>
    </w:pPr>
    <w:r>
      <w:rPr>
        <w:rFonts w:asciiTheme="minorHAnsi" w:hAnsiTheme="minorHAnsi" w:cstheme="minorHAnsi"/>
      </w:rPr>
      <w:t xml:space="preserve">                     </w:t>
    </w:r>
    <w:r>
      <w:rPr>
        <w:noProof/>
        <w:lang w:val="es-ES"/>
      </w:rPr>
      <w:drawing>
        <wp:inline distT="0" distB="0" distL="0" distR="0" wp14:anchorId="4BA3A84E" wp14:editId="607C96D2">
          <wp:extent cx="1600200" cy="419100"/>
          <wp:effectExtent l="0" t="0" r="0" b="0"/>
          <wp:docPr id="27" name="Imagen 2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Theme="minorHAnsi" w:hAnsiTheme="minorHAnsi" w:cstheme="minorHAnsi"/>
      </w:rPr>
      <w:t xml:space="preserve">             </w:t>
    </w:r>
    <w:r w:rsidRPr="00FD4272">
      <w:rPr>
        <w:rFonts w:asciiTheme="minorHAnsi" w:hAnsiTheme="minorHAnsi" w:cstheme="minorHAnsi"/>
        <w:b/>
        <w:sz w:val="22"/>
      </w:rPr>
      <w:t xml:space="preserve">Vol. 12, Núm. 23 Julio - </w:t>
    </w:r>
    <w:proofErr w:type="gramStart"/>
    <w:r w:rsidRPr="00FD4272">
      <w:rPr>
        <w:rFonts w:asciiTheme="minorHAnsi" w:hAnsiTheme="minorHAnsi" w:cstheme="minorHAnsi"/>
        <w:b/>
        <w:sz w:val="22"/>
      </w:rPr>
      <w:t>Diciembre</w:t>
    </w:r>
    <w:proofErr w:type="gramEnd"/>
    <w:r w:rsidRPr="00FD4272">
      <w:rPr>
        <w:rFonts w:asciiTheme="minorHAnsi" w:hAnsiTheme="minorHAnsi" w:cstheme="minorHAnsi"/>
        <w:b/>
        <w:sz w:val="22"/>
      </w:rPr>
      <w:t xml:space="preserve"> 2021, e</w:t>
    </w:r>
    <w:r w:rsidR="00C3468B">
      <w:rPr>
        <w:rFonts w:asciiTheme="minorHAnsi" w:hAnsiTheme="minorHAnsi" w:cstheme="minorHAnsi"/>
        <w:b/>
        <w:sz w:val="22"/>
      </w:rPr>
      <w:t>274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1A77C" w14:textId="77777777" w:rsidR="00252D30" w:rsidRDefault="00252D30" w:rsidP="00F91E76">
      <w:r>
        <w:separator/>
      </w:r>
    </w:p>
  </w:footnote>
  <w:footnote w:type="continuationSeparator" w:id="0">
    <w:p w14:paraId="47CCFDD1" w14:textId="77777777" w:rsidR="00252D30" w:rsidRDefault="00252D30" w:rsidP="00F91E76">
      <w:r>
        <w:continuationSeparator/>
      </w:r>
    </w:p>
  </w:footnote>
  <w:footnote w:id="1">
    <w:p w14:paraId="2D88446A" w14:textId="20D00BE7" w:rsidR="00E00D8F" w:rsidRPr="00813CF3" w:rsidRDefault="00E00D8F" w:rsidP="00E37D6D">
      <w:pPr>
        <w:pStyle w:val="Textonotapie"/>
        <w:jc w:val="both"/>
        <w:rPr>
          <w:b/>
          <w:bCs/>
          <w:lang w:val="es-MX"/>
        </w:rPr>
      </w:pPr>
      <w:r>
        <w:rPr>
          <w:rStyle w:val="Refdenotaalpie"/>
        </w:rPr>
        <w:footnoteRef/>
      </w:r>
      <w:r>
        <w:t xml:space="preserve"> </w:t>
      </w:r>
      <w:r>
        <w:rPr>
          <w:lang w:val="es-MX"/>
        </w:rPr>
        <w:t xml:space="preserve">El término </w:t>
      </w:r>
      <w:r>
        <w:rPr>
          <w:i/>
          <w:iCs/>
          <w:lang w:val="es-MX"/>
        </w:rPr>
        <w:t xml:space="preserve">ejercicios, </w:t>
      </w:r>
      <w:r>
        <w:rPr>
          <w:lang w:val="es-MX"/>
        </w:rPr>
        <w:t xml:space="preserve">en este trabajo, hace referencia </w:t>
      </w:r>
      <w:r w:rsidR="002D32D0">
        <w:rPr>
          <w:lang w:val="es-MX"/>
        </w:rPr>
        <w:t xml:space="preserve">a </w:t>
      </w:r>
      <w:r>
        <w:rPr>
          <w:lang w:val="es-MX"/>
        </w:rPr>
        <w:t>aquellos problemas</w:t>
      </w:r>
      <w:r w:rsidR="002D32D0">
        <w:rPr>
          <w:lang w:val="es-MX"/>
        </w:rPr>
        <w:t xml:space="preserve"> o</w:t>
      </w:r>
      <w:r>
        <w:rPr>
          <w:lang w:val="es-MX"/>
        </w:rPr>
        <w:t xml:space="preserve"> actividades matemátic</w:t>
      </w:r>
      <w:r w:rsidR="002D32D0">
        <w:rPr>
          <w:lang w:val="es-MX"/>
        </w:rPr>
        <w:t>a</w:t>
      </w:r>
      <w:r>
        <w:rPr>
          <w:lang w:val="es-MX"/>
        </w:rPr>
        <w:t>s desarrollad</w:t>
      </w:r>
      <w:r w:rsidR="002D32D0">
        <w:rPr>
          <w:lang w:val="es-MX"/>
        </w:rPr>
        <w:t>a</w:t>
      </w:r>
      <w:r>
        <w:rPr>
          <w:lang w:val="es-MX"/>
        </w:rPr>
        <w:t>s en tiempo real dentro de la asignatura o curso, ya sea antes (clases presenciales) o durante la contingencia sanitaria (clases virtuales)</w:t>
      </w:r>
      <w:r w:rsidR="002D32D0">
        <w:rPr>
          <w:lang w:val="es-MX"/>
        </w:rPr>
        <w:t>,</w:t>
      </w:r>
      <w:r>
        <w:rPr>
          <w:lang w:val="es-MX"/>
        </w:rPr>
        <w:t xml:space="preserve"> </w:t>
      </w:r>
      <w:r w:rsidR="002D32D0">
        <w:rPr>
          <w:lang w:val="es-MX"/>
        </w:rPr>
        <w:t>m</w:t>
      </w:r>
      <w:r>
        <w:rPr>
          <w:lang w:val="es-MX"/>
        </w:rPr>
        <w:t xml:space="preserve">ientras que los </w:t>
      </w:r>
      <w:r>
        <w:rPr>
          <w:i/>
          <w:iCs/>
          <w:lang w:val="es-MX"/>
        </w:rPr>
        <w:t xml:space="preserve">laboratorios </w:t>
      </w:r>
      <w:r>
        <w:rPr>
          <w:lang w:val="es-MX"/>
        </w:rPr>
        <w:t>son las tareas, ejercicios o problemarios matemáticos que son dejados por parte de los docentes para la solución en el hogar, ambos tomados para el semestre de enero a junio de 2020.</w:t>
      </w:r>
    </w:p>
  </w:footnote>
  <w:footnote w:id="2">
    <w:p w14:paraId="3AA2B2CA" w14:textId="030B2043" w:rsidR="00E00D8F" w:rsidRPr="004D6D33" w:rsidRDefault="00E00D8F" w:rsidP="00E37D6D">
      <w:pPr>
        <w:shd w:val="clear" w:color="auto" w:fill="FFFFFF"/>
        <w:jc w:val="both"/>
        <w:rPr>
          <w:rFonts w:ascii="Arial" w:hAnsi="Arial" w:cs="Arial"/>
          <w:sz w:val="23"/>
          <w:szCs w:val="23"/>
          <w:lang w:val="es-MX" w:eastAsia="es-MX"/>
        </w:rPr>
      </w:pPr>
      <w:r w:rsidRPr="004D6D33">
        <w:rPr>
          <w:rStyle w:val="Refdenotaalpie"/>
        </w:rPr>
        <w:footnoteRef/>
      </w:r>
      <w:r w:rsidRPr="004D6D33">
        <w:t xml:space="preserve"> </w:t>
      </w:r>
      <w:r w:rsidRPr="004D6D33">
        <w:rPr>
          <w:lang w:val="es-MX" w:eastAsia="es-MX"/>
        </w:rPr>
        <w:t xml:space="preserve">El muestreo </w:t>
      </w:r>
      <w:r>
        <w:rPr>
          <w:lang w:val="es-MX" w:eastAsia="es-MX"/>
        </w:rPr>
        <w:t>por bola de nieve se utiliza para acceder a personas de baja incidencia o poblaciones de difícil acceso por parte de</w:t>
      </w:r>
      <w:r w:rsidRPr="004D6D33">
        <w:rPr>
          <w:lang w:val="es-MX" w:eastAsia="es-MX"/>
        </w:rPr>
        <w:t>l investigador</w:t>
      </w:r>
      <w:r>
        <w:rPr>
          <w:lang w:val="es-MX" w:eastAsia="es-MX"/>
        </w:rPr>
        <w:t>.</w:t>
      </w:r>
      <w:r w:rsidRPr="004D6D33">
        <w:rPr>
          <w:lang w:val="es-MX" w:eastAsia="es-MX"/>
        </w:rPr>
        <w:t xml:space="preserve"> En </w:t>
      </w:r>
      <w:r>
        <w:rPr>
          <w:lang w:val="es-MX" w:eastAsia="es-MX"/>
        </w:rPr>
        <w:t>este</w:t>
      </w:r>
      <w:r w:rsidRPr="004D6D33">
        <w:rPr>
          <w:lang w:val="es-MX" w:eastAsia="es-MX"/>
        </w:rPr>
        <w:t xml:space="preserve"> caso,</w:t>
      </w:r>
      <w:r>
        <w:rPr>
          <w:lang w:val="es-MX" w:eastAsia="es-MX"/>
        </w:rPr>
        <w:t xml:space="preserve"> </w:t>
      </w:r>
      <w:r w:rsidRPr="004D6D33">
        <w:rPr>
          <w:lang w:val="es-MX" w:eastAsia="es-MX"/>
        </w:rPr>
        <w:t xml:space="preserve">la población objetivo estuvo constituida por todos aquellos </w:t>
      </w:r>
      <w:r>
        <w:rPr>
          <w:lang w:val="es-MX" w:eastAsia="es-MX"/>
        </w:rPr>
        <w:t>estudiante</w:t>
      </w:r>
      <w:r w:rsidRPr="004D6D33">
        <w:rPr>
          <w:lang w:val="es-MX" w:eastAsia="es-MX"/>
        </w:rPr>
        <w:t>s</w:t>
      </w:r>
      <w:r>
        <w:rPr>
          <w:lang w:val="es-MX" w:eastAsia="es-MX"/>
        </w:rPr>
        <w:t xml:space="preserve"> </w:t>
      </w:r>
      <w:r w:rsidRPr="004D6D33">
        <w:rPr>
          <w:lang w:val="es-MX" w:eastAsia="es-MX"/>
        </w:rPr>
        <w:t xml:space="preserve">que se encontraban en </w:t>
      </w:r>
      <w:r>
        <w:rPr>
          <w:lang w:val="es-MX" w:eastAsia="es-MX"/>
        </w:rPr>
        <w:t xml:space="preserve">confinamiento por la situación de la pandemia de </w:t>
      </w:r>
      <w:r w:rsidR="00F75053">
        <w:rPr>
          <w:lang w:val="es-MX" w:eastAsia="es-MX"/>
        </w:rPr>
        <w:t>covid</w:t>
      </w:r>
      <w:r>
        <w:rPr>
          <w:lang w:val="es-MX" w:eastAsia="es-MX"/>
        </w:rPr>
        <w:t>-19</w:t>
      </w:r>
      <w:r w:rsidRPr="004D6D33">
        <w:rPr>
          <w:lang w:val="es-MX" w:eastAsia="es-MX"/>
        </w:rPr>
        <w:t>.</w:t>
      </w:r>
      <w:r w:rsidR="004613CB">
        <w:rPr>
          <w:lang w:val="es-MX" w:eastAsia="es-MX"/>
        </w:rPr>
        <w:t xml:space="preserve">Por eso, </w:t>
      </w:r>
      <w:r>
        <w:rPr>
          <w:lang w:val="es-MX" w:eastAsia="es-MX"/>
        </w:rPr>
        <w:t>se recopiló una base de correos electrónicos de estudiantes vigentes de los miembros del cuerpo académico UANL-CA-386 (del cual pertenecen los autores), y se les solicitó que contestaran la encuesta y recomendaran a un compañero de clase para su contestación.</w:t>
      </w:r>
    </w:p>
  </w:footnote>
  <w:footnote w:id="3">
    <w:p w14:paraId="574E671D" w14:textId="77777777" w:rsidR="00E00D8F" w:rsidRPr="003172A0" w:rsidRDefault="00E00D8F" w:rsidP="008D662F">
      <w:pPr>
        <w:pStyle w:val="Textonotapie"/>
        <w:jc w:val="both"/>
        <w:rPr>
          <w:lang w:val="es-MX"/>
        </w:rPr>
      </w:pPr>
      <w:r>
        <w:rPr>
          <w:rStyle w:val="Refdenotaalpie"/>
        </w:rPr>
        <w:footnoteRef/>
      </w:r>
      <w:r>
        <w:t xml:space="preserve"> Con la finalidad de que el lector pueda realizar sus propias inferencias, dado los resultados obtenidos en esta investigación, se ejemplifica el procedimiento para la modalidad virtual del grupo de estudiantes en la elaboración de ejercicios: 24.591 + 0.816(1) = 25.4 minutos.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0FE82" w14:textId="5849C19B" w:rsidR="00E00D8F" w:rsidRDefault="00FD4272" w:rsidP="005F17B0">
    <w:pPr>
      <w:pStyle w:val="Encabezado"/>
      <w:jc w:val="center"/>
    </w:pPr>
    <w:r w:rsidRPr="005A563C">
      <w:rPr>
        <w:noProof/>
        <w:lang w:val="es-ES"/>
      </w:rPr>
      <w:drawing>
        <wp:inline distT="0" distB="0" distL="0" distR="0" wp14:anchorId="20952F94" wp14:editId="164EF332">
          <wp:extent cx="5400040" cy="632602"/>
          <wp:effectExtent l="0" t="0" r="0" b="0"/>
          <wp:docPr id="26" name="Imagen 2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E926E5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B274D94"/>
    <w:multiLevelType w:val="hybridMultilevel"/>
    <w:tmpl w:val="FD32045E"/>
    <w:lvl w:ilvl="0" w:tplc="08160001">
      <w:start w:val="1"/>
      <w:numFmt w:val="bullet"/>
      <w:lvlText w:val=""/>
      <w:lvlJc w:val="left"/>
      <w:pPr>
        <w:ind w:left="722" w:hanging="360"/>
      </w:pPr>
      <w:rPr>
        <w:rFonts w:ascii="Symbol" w:hAnsi="Symbol" w:hint="default"/>
      </w:rPr>
    </w:lvl>
    <w:lvl w:ilvl="1" w:tplc="08160003" w:tentative="1">
      <w:start w:val="1"/>
      <w:numFmt w:val="bullet"/>
      <w:lvlText w:val="o"/>
      <w:lvlJc w:val="left"/>
      <w:pPr>
        <w:ind w:left="1442" w:hanging="360"/>
      </w:pPr>
      <w:rPr>
        <w:rFonts w:ascii="Courier New" w:hAnsi="Courier New" w:cs="Courier New" w:hint="default"/>
      </w:rPr>
    </w:lvl>
    <w:lvl w:ilvl="2" w:tplc="08160005" w:tentative="1">
      <w:start w:val="1"/>
      <w:numFmt w:val="bullet"/>
      <w:lvlText w:val=""/>
      <w:lvlJc w:val="left"/>
      <w:pPr>
        <w:ind w:left="2162" w:hanging="360"/>
      </w:pPr>
      <w:rPr>
        <w:rFonts w:ascii="Wingdings" w:hAnsi="Wingdings" w:hint="default"/>
      </w:rPr>
    </w:lvl>
    <w:lvl w:ilvl="3" w:tplc="08160001" w:tentative="1">
      <w:start w:val="1"/>
      <w:numFmt w:val="bullet"/>
      <w:lvlText w:val=""/>
      <w:lvlJc w:val="left"/>
      <w:pPr>
        <w:ind w:left="2882" w:hanging="360"/>
      </w:pPr>
      <w:rPr>
        <w:rFonts w:ascii="Symbol" w:hAnsi="Symbol" w:hint="default"/>
      </w:rPr>
    </w:lvl>
    <w:lvl w:ilvl="4" w:tplc="08160003" w:tentative="1">
      <w:start w:val="1"/>
      <w:numFmt w:val="bullet"/>
      <w:lvlText w:val="o"/>
      <w:lvlJc w:val="left"/>
      <w:pPr>
        <w:ind w:left="3602" w:hanging="360"/>
      </w:pPr>
      <w:rPr>
        <w:rFonts w:ascii="Courier New" w:hAnsi="Courier New" w:cs="Courier New" w:hint="default"/>
      </w:rPr>
    </w:lvl>
    <w:lvl w:ilvl="5" w:tplc="08160005" w:tentative="1">
      <w:start w:val="1"/>
      <w:numFmt w:val="bullet"/>
      <w:lvlText w:val=""/>
      <w:lvlJc w:val="left"/>
      <w:pPr>
        <w:ind w:left="4322" w:hanging="360"/>
      </w:pPr>
      <w:rPr>
        <w:rFonts w:ascii="Wingdings" w:hAnsi="Wingdings" w:hint="default"/>
      </w:rPr>
    </w:lvl>
    <w:lvl w:ilvl="6" w:tplc="08160001" w:tentative="1">
      <w:start w:val="1"/>
      <w:numFmt w:val="bullet"/>
      <w:lvlText w:val=""/>
      <w:lvlJc w:val="left"/>
      <w:pPr>
        <w:ind w:left="5042" w:hanging="360"/>
      </w:pPr>
      <w:rPr>
        <w:rFonts w:ascii="Symbol" w:hAnsi="Symbol" w:hint="default"/>
      </w:rPr>
    </w:lvl>
    <w:lvl w:ilvl="7" w:tplc="08160003" w:tentative="1">
      <w:start w:val="1"/>
      <w:numFmt w:val="bullet"/>
      <w:lvlText w:val="o"/>
      <w:lvlJc w:val="left"/>
      <w:pPr>
        <w:ind w:left="5762" w:hanging="360"/>
      </w:pPr>
      <w:rPr>
        <w:rFonts w:ascii="Courier New" w:hAnsi="Courier New" w:cs="Courier New" w:hint="default"/>
      </w:rPr>
    </w:lvl>
    <w:lvl w:ilvl="8" w:tplc="08160005" w:tentative="1">
      <w:start w:val="1"/>
      <w:numFmt w:val="bullet"/>
      <w:lvlText w:val=""/>
      <w:lvlJc w:val="left"/>
      <w:pPr>
        <w:ind w:left="6482" w:hanging="360"/>
      </w:pPr>
      <w:rPr>
        <w:rFonts w:ascii="Wingdings" w:hAnsi="Wingdings" w:hint="default"/>
      </w:rPr>
    </w:lvl>
  </w:abstractNum>
  <w:abstractNum w:abstractNumId="2" w15:restartNumberingAfterBreak="0">
    <w:nsid w:val="20A1753F"/>
    <w:multiLevelType w:val="hybridMultilevel"/>
    <w:tmpl w:val="A574E5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4A6512"/>
    <w:multiLevelType w:val="multilevel"/>
    <w:tmpl w:val="8304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DC4B36"/>
    <w:multiLevelType w:val="hybridMultilevel"/>
    <w:tmpl w:val="442EED2E"/>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37794948"/>
    <w:multiLevelType w:val="hybridMultilevel"/>
    <w:tmpl w:val="FD543254"/>
    <w:lvl w:ilvl="0" w:tplc="57B2DDC8">
      <w:start w:val="7"/>
      <w:numFmt w:val="bullet"/>
      <w:lvlText w:val=""/>
      <w:lvlJc w:val="left"/>
      <w:pPr>
        <w:ind w:left="720" w:hanging="360"/>
      </w:pPr>
      <w:rPr>
        <w:rFonts w:ascii="Symbol" w:eastAsiaTheme="minorHAnsi" w:hAnsi="Symbol"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8244C8"/>
    <w:multiLevelType w:val="hybridMultilevel"/>
    <w:tmpl w:val="C30AC992"/>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15:restartNumberingAfterBreak="0">
    <w:nsid w:val="520A10BC"/>
    <w:multiLevelType w:val="hybridMultilevel"/>
    <w:tmpl w:val="5678D2F4"/>
    <w:lvl w:ilvl="0" w:tplc="0C0A000F">
      <w:start w:val="1"/>
      <w:numFmt w:val="decimal"/>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num w:numId="1">
    <w:abstractNumId w:val="2"/>
  </w:num>
  <w:num w:numId="2">
    <w:abstractNumId w:val="7"/>
  </w:num>
  <w:num w:numId="3">
    <w:abstractNumId w:val="5"/>
  </w:num>
  <w:num w:numId="4">
    <w:abstractNumId w:val="0"/>
  </w:num>
  <w:num w:numId="5">
    <w:abstractNumId w:val="4"/>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E76"/>
    <w:rsid w:val="00000836"/>
    <w:rsid w:val="00000F8F"/>
    <w:rsid w:val="00002951"/>
    <w:rsid w:val="00003C49"/>
    <w:rsid w:val="00003CE3"/>
    <w:rsid w:val="00005D34"/>
    <w:rsid w:val="00006B9D"/>
    <w:rsid w:val="00006BF0"/>
    <w:rsid w:val="00007329"/>
    <w:rsid w:val="00012873"/>
    <w:rsid w:val="00014051"/>
    <w:rsid w:val="000148EF"/>
    <w:rsid w:val="00014FA3"/>
    <w:rsid w:val="0001563A"/>
    <w:rsid w:val="00015E92"/>
    <w:rsid w:val="00016767"/>
    <w:rsid w:val="00017B0E"/>
    <w:rsid w:val="00017B4D"/>
    <w:rsid w:val="00023FDB"/>
    <w:rsid w:val="00024861"/>
    <w:rsid w:val="00026367"/>
    <w:rsid w:val="00026716"/>
    <w:rsid w:val="00026A8F"/>
    <w:rsid w:val="00030A6D"/>
    <w:rsid w:val="00031D02"/>
    <w:rsid w:val="000334A2"/>
    <w:rsid w:val="000335B8"/>
    <w:rsid w:val="0003409C"/>
    <w:rsid w:val="00035012"/>
    <w:rsid w:val="00036458"/>
    <w:rsid w:val="00037392"/>
    <w:rsid w:val="00037BEF"/>
    <w:rsid w:val="00040A3B"/>
    <w:rsid w:val="000423A5"/>
    <w:rsid w:val="00043EF9"/>
    <w:rsid w:val="00044554"/>
    <w:rsid w:val="00047305"/>
    <w:rsid w:val="000503DC"/>
    <w:rsid w:val="00054A5F"/>
    <w:rsid w:val="000556A5"/>
    <w:rsid w:val="0005743E"/>
    <w:rsid w:val="00057E25"/>
    <w:rsid w:val="0006001D"/>
    <w:rsid w:val="00062AE9"/>
    <w:rsid w:val="00062EB0"/>
    <w:rsid w:val="000638E7"/>
    <w:rsid w:val="000670F2"/>
    <w:rsid w:val="0006737D"/>
    <w:rsid w:val="00070699"/>
    <w:rsid w:val="00071951"/>
    <w:rsid w:val="00072A72"/>
    <w:rsid w:val="00073315"/>
    <w:rsid w:val="00074966"/>
    <w:rsid w:val="00074BAE"/>
    <w:rsid w:val="00074DB8"/>
    <w:rsid w:val="0007765D"/>
    <w:rsid w:val="00082957"/>
    <w:rsid w:val="00082D75"/>
    <w:rsid w:val="000834D2"/>
    <w:rsid w:val="00083869"/>
    <w:rsid w:val="00084BBA"/>
    <w:rsid w:val="00085215"/>
    <w:rsid w:val="00085C69"/>
    <w:rsid w:val="000873B0"/>
    <w:rsid w:val="00087813"/>
    <w:rsid w:val="00087DAA"/>
    <w:rsid w:val="0009396D"/>
    <w:rsid w:val="00094583"/>
    <w:rsid w:val="00094FE5"/>
    <w:rsid w:val="00095472"/>
    <w:rsid w:val="00095B26"/>
    <w:rsid w:val="000979C0"/>
    <w:rsid w:val="000A1389"/>
    <w:rsid w:val="000A1499"/>
    <w:rsid w:val="000A158B"/>
    <w:rsid w:val="000A16CF"/>
    <w:rsid w:val="000A183F"/>
    <w:rsid w:val="000A1FDC"/>
    <w:rsid w:val="000A201B"/>
    <w:rsid w:val="000A5ABC"/>
    <w:rsid w:val="000A7A79"/>
    <w:rsid w:val="000A7A9C"/>
    <w:rsid w:val="000A7FEA"/>
    <w:rsid w:val="000B0A52"/>
    <w:rsid w:val="000B19D4"/>
    <w:rsid w:val="000B2D30"/>
    <w:rsid w:val="000B434B"/>
    <w:rsid w:val="000B6D8D"/>
    <w:rsid w:val="000B7952"/>
    <w:rsid w:val="000C0DEB"/>
    <w:rsid w:val="000C18D3"/>
    <w:rsid w:val="000C1E12"/>
    <w:rsid w:val="000C2A20"/>
    <w:rsid w:val="000C2BDA"/>
    <w:rsid w:val="000C5699"/>
    <w:rsid w:val="000C5DA5"/>
    <w:rsid w:val="000C5EB9"/>
    <w:rsid w:val="000C5FFC"/>
    <w:rsid w:val="000C6CD5"/>
    <w:rsid w:val="000C6FF9"/>
    <w:rsid w:val="000C7934"/>
    <w:rsid w:val="000D2A21"/>
    <w:rsid w:val="000D378D"/>
    <w:rsid w:val="000D3D99"/>
    <w:rsid w:val="000D4D96"/>
    <w:rsid w:val="000E01A2"/>
    <w:rsid w:val="000E2235"/>
    <w:rsid w:val="000E2A79"/>
    <w:rsid w:val="000E4B6F"/>
    <w:rsid w:val="000E571F"/>
    <w:rsid w:val="000F13EA"/>
    <w:rsid w:val="000F3939"/>
    <w:rsid w:val="000F5759"/>
    <w:rsid w:val="000F5E9B"/>
    <w:rsid w:val="000F6CCF"/>
    <w:rsid w:val="000F796E"/>
    <w:rsid w:val="00100D75"/>
    <w:rsid w:val="00102DFD"/>
    <w:rsid w:val="00103D57"/>
    <w:rsid w:val="00105644"/>
    <w:rsid w:val="001063C3"/>
    <w:rsid w:val="00110B82"/>
    <w:rsid w:val="00111351"/>
    <w:rsid w:val="001138AD"/>
    <w:rsid w:val="00114E92"/>
    <w:rsid w:val="001155B1"/>
    <w:rsid w:val="001166B6"/>
    <w:rsid w:val="00116E04"/>
    <w:rsid w:val="0012038B"/>
    <w:rsid w:val="00120891"/>
    <w:rsid w:val="0012092C"/>
    <w:rsid w:val="00121C68"/>
    <w:rsid w:val="001234EF"/>
    <w:rsid w:val="00124039"/>
    <w:rsid w:val="00125F74"/>
    <w:rsid w:val="00130D05"/>
    <w:rsid w:val="00131197"/>
    <w:rsid w:val="00132BD2"/>
    <w:rsid w:val="00133031"/>
    <w:rsid w:val="001340C2"/>
    <w:rsid w:val="001349BD"/>
    <w:rsid w:val="0013531A"/>
    <w:rsid w:val="001371AA"/>
    <w:rsid w:val="00140A44"/>
    <w:rsid w:val="00140A7A"/>
    <w:rsid w:val="00141075"/>
    <w:rsid w:val="00142563"/>
    <w:rsid w:val="001439F5"/>
    <w:rsid w:val="00144D91"/>
    <w:rsid w:val="00146DAA"/>
    <w:rsid w:val="00152E02"/>
    <w:rsid w:val="00153222"/>
    <w:rsid w:val="001546F9"/>
    <w:rsid w:val="00156FB7"/>
    <w:rsid w:val="00161369"/>
    <w:rsid w:val="00161D83"/>
    <w:rsid w:val="00163803"/>
    <w:rsid w:val="00163FB5"/>
    <w:rsid w:val="0016453A"/>
    <w:rsid w:val="00167CCD"/>
    <w:rsid w:val="00172A74"/>
    <w:rsid w:val="00172AF8"/>
    <w:rsid w:val="0017483C"/>
    <w:rsid w:val="00175548"/>
    <w:rsid w:val="00176F85"/>
    <w:rsid w:val="00177214"/>
    <w:rsid w:val="001807DC"/>
    <w:rsid w:val="0018139E"/>
    <w:rsid w:val="001813E1"/>
    <w:rsid w:val="001828D1"/>
    <w:rsid w:val="00182A36"/>
    <w:rsid w:val="001834EB"/>
    <w:rsid w:val="00184A91"/>
    <w:rsid w:val="00184FC2"/>
    <w:rsid w:val="00185222"/>
    <w:rsid w:val="001854AE"/>
    <w:rsid w:val="00185BFE"/>
    <w:rsid w:val="00186D50"/>
    <w:rsid w:val="001873FC"/>
    <w:rsid w:val="00190FD0"/>
    <w:rsid w:val="00191ED9"/>
    <w:rsid w:val="001936A4"/>
    <w:rsid w:val="00193820"/>
    <w:rsid w:val="00193993"/>
    <w:rsid w:val="00193BEE"/>
    <w:rsid w:val="00193D14"/>
    <w:rsid w:val="001941AE"/>
    <w:rsid w:val="001944AA"/>
    <w:rsid w:val="0019552A"/>
    <w:rsid w:val="00195BAE"/>
    <w:rsid w:val="001961ED"/>
    <w:rsid w:val="00197482"/>
    <w:rsid w:val="00197B20"/>
    <w:rsid w:val="00197F68"/>
    <w:rsid w:val="001A5B16"/>
    <w:rsid w:val="001B024B"/>
    <w:rsid w:val="001B145C"/>
    <w:rsid w:val="001B4F97"/>
    <w:rsid w:val="001B66DE"/>
    <w:rsid w:val="001B7235"/>
    <w:rsid w:val="001C1059"/>
    <w:rsid w:val="001C3520"/>
    <w:rsid w:val="001D69EF"/>
    <w:rsid w:val="001D728B"/>
    <w:rsid w:val="001D779E"/>
    <w:rsid w:val="001E037C"/>
    <w:rsid w:val="001E0793"/>
    <w:rsid w:val="001E1A58"/>
    <w:rsid w:val="001E1CE0"/>
    <w:rsid w:val="001E26A5"/>
    <w:rsid w:val="001E2BE2"/>
    <w:rsid w:val="001E39E7"/>
    <w:rsid w:val="001E3AAD"/>
    <w:rsid w:val="001E6C75"/>
    <w:rsid w:val="001F0D4E"/>
    <w:rsid w:val="001F10B9"/>
    <w:rsid w:val="001F119F"/>
    <w:rsid w:val="001F3C95"/>
    <w:rsid w:val="001F3D92"/>
    <w:rsid w:val="001F473E"/>
    <w:rsid w:val="001F5699"/>
    <w:rsid w:val="00204F3C"/>
    <w:rsid w:val="002057F5"/>
    <w:rsid w:val="00205D47"/>
    <w:rsid w:val="00206BB7"/>
    <w:rsid w:val="0021095A"/>
    <w:rsid w:val="0021450F"/>
    <w:rsid w:val="00214FBD"/>
    <w:rsid w:val="00216A5E"/>
    <w:rsid w:val="00220980"/>
    <w:rsid w:val="00220E1B"/>
    <w:rsid w:val="002212F3"/>
    <w:rsid w:val="00221B73"/>
    <w:rsid w:val="00223B2F"/>
    <w:rsid w:val="00223CBC"/>
    <w:rsid w:val="00224068"/>
    <w:rsid w:val="00226CD5"/>
    <w:rsid w:val="0023304A"/>
    <w:rsid w:val="00234C30"/>
    <w:rsid w:val="00235974"/>
    <w:rsid w:val="00235C52"/>
    <w:rsid w:val="00237ECB"/>
    <w:rsid w:val="0024083E"/>
    <w:rsid w:val="00243297"/>
    <w:rsid w:val="00243FB0"/>
    <w:rsid w:val="00245E0B"/>
    <w:rsid w:val="002461F3"/>
    <w:rsid w:val="00246C4E"/>
    <w:rsid w:val="0024724A"/>
    <w:rsid w:val="00247EB6"/>
    <w:rsid w:val="002509DD"/>
    <w:rsid w:val="00250C17"/>
    <w:rsid w:val="00252A4F"/>
    <w:rsid w:val="00252D30"/>
    <w:rsid w:val="00253199"/>
    <w:rsid w:val="00253662"/>
    <w:rsid w:val="00253C85"/>
    <w:rsid w:val="00254CCA"/>
    <w:rsid w:val="00255A0A"/>
    <w:rsid w:val="00256F7E"/>
    <w:rsid w:val="00257C12"/>
    <w:rsid w:val="00260DA9"/>
    <w:rsid w:val="00260E10"/>
    <w:rsid w:val="002628C7"/>
    <w:rsid w:val="002647CD"/>
    <w:rsid w:val="00266319"/>
    <w:rsid w:val="00267A03"/>
    <w:rsid w:val="002703B0"/>
    <w:rsid w:val="0027056B"/>
    <w:rsid w:val="00270E80"/>
    <w:rsid w:val="002713DA"/>
    <w:rsid w:val="0027357D"/>
    <w:rsid w:val="0027503B"/>
    <w:rsid w:val="00276A1A"/>
    <w:rsid w:val="00276BDF"/>
    <w:rsid w:val="0027766A"/>
    <w:rsid w:val="00277FBE"/>
    <w:rsid w:val="00286EFF"/>
    <w:rsid w:val="00287E77"/>
    <w:rsid w:val="002904D5"/>
    <w:rsid w:val="002905F3"/>
    <w:rsid w:val="00290B9D"/>
    <w:rsid w:val="00290FFE"/>
    <w:rsid w:val="00291D29"/>
    <w:rsid w:val="00291F5D"/>
    <w:rsid w:val="0029446A"/>
    <w:rsid w:val="00295F44"/>
    <w:rsid w:val="00297D8E"/>
    <w:rsid w:val="002A0A9A"/>
    <w:rsid w:val="002A23B8"/>
    <w:rsid w:val="002A2E6F"/>
    <w:rsid w:val="002A4089"/>
    <w:rsid w:val="002A4703"/>
    <w:rsid w:val="002A472A"/>
    <w:rsid w:val="002A5596"/>
    <w:rsid w:val="002A5E8E"/>
    <w:rsid w:val="002A6D5F"/>
    <w:rsid w:val="002A7FB1"/>
    <w:rsid w:val="002B031C"/>
    <w:rsid w:val="002B061A"/>
    <w:rsid w:val="002B076D"/>
    <w:rsid w:val="002B0D10"/>
    <w:rsid w:val="002B2CE2"/>
    <w:rsid w:val="002B386B"/>
    <w:rsid w:val="002B6C2D"/>
    <w:rsid w:val="002B6C89"/>
    <w:rsid w:val="002C0283"/>
    <w:rsid w:val="002C052A"/>
    <w:rsid w:val="002C11EA"/>
    <w:rsid w:val="002C1D11"/>
    <w:rsid w:val="002C1F6D"/>
    <w:rsid w:val="002C22A1"/>
    <w:rsid w:val="002C27C6"/>
    <w:rsid w:val="002C531E"/>
    <w:rsid w:val="002C7055"/>
    <w:rsid w:val="002C7F6D"/>
    <w:rsid w:val="002C7FB5"/>
    <w:rsid w:val="002D2A5D"/>
    <w:rsid w:val="002D32D0"/>
    <w:rsid w:val="002D36C8"/>
    <w:rsid w:val="002D479C"/>
    <w:rsid w:val="002D5C34"/>
    <w:rsid w:val="002D6FB2"/>
    <w:rsid w:val="002E02D5"/>
    <w:rsid w:val="002E0B23"/>
    <w:rsid w:val="002E2C1A"/>
    <w:rsid w:val="002E3FF3"/>
    <w:rsid w:val="002E45DF"/>
    <w:rsid w:val="002E4876"/>
    <w:rsid w:val="002E4A0F"/>
    <w:rsid w:val="002F0279"/>
    <w:rsid w:val="002F16F0"/>
    <w:rsid w:val="002F1931"/>
    <w:rsid w:val="002F3778"/>
    <w:rsid w:val="002F3A31"/>
    <w:rsid w:val="002F4491"/>
    <w:rsid w:val="002F5093"/>
    <w:rsid w:val="002F63D8"/>
    <w:rsid w:val="003006D9"/>
    <w:rsid w:val="00301A39"/>
    <w:rsid w:val="003038C4"/>
    <w:rsid w:val="00303BEF"/>
    <w:rsid w:val="00304886"/>
    <w:rsid w:val="00304D09"/>
    <w:rsid w:val="00304EB0"/>
    <w:rsid w:val="00305069"/>
    <w:rsid w:val="00306955"/>
    <w:rsid w:val="00310399"/>
    <w:rsid w:val="003103B1"/>
    <w:rsid w:val="00314A8F"/>
    <w:rsid w:val="00316790"/>
    <w:rsid w:val="0032127C"/>
    <w:rsid w:val="0032204E"/>
    <w:rsid w:val="003223E6"/>
    <w:rsid w:val="00322C2C"/>
    <w:rsid w:val="0032467F"/>
    <w:rsid w:val="00326050"/>
    <w:rsid w:val="00327E00"/>
    <w:rsid w:val="00330E65"/>
    <w:rsid w:val="003314E6"/>
    <w:rsid w:val="003318E8"/>
    <w:rsid w:val="00332F35"/>
    <w:rsid w:val="003340B7"/>
    <w:rsid w:val="00334C4C"/>
    <w:rsid w:val="00334E38"/>
    <w:rsid w:val="00335219"/>
    <w:rsid w:val="0034240D"/>
    <w:rsid w:val="00342F51"/>
    <w:rsid w:val="00343839"/>
    <w:rsid w:val="003443BB"/>
    <w:rsid w:val="00344DD9"/>
    <w:rsid w:val="00345387"/>
    <w:rsid w:val="00351B61"/>
    <w:rsid w:val="00352D8D"/>
    <w:rsid w:val="00352F67"/>
    <w:rsid w:val="0035371B"/>
    <w:rsid w:val="00354253"/>
    <w:rsid w:val="00355298"/>
    <w:rsid w:val="00357963"/>
    <w:rsid w:val="00357F48"/>
    <w:rsid w:val="00360D1E"/>
    <w:rsid w:val="00363841"/>
    <w:rsid w:val="00363C2C"/>
    <w:rsid w:val="00365C92"/>
    <w:rsid w:val="00367BA7"/>
    <w:rsid w:val="00371DD2"/>
    <w:rsid w:val="00371E6F"/>
    <w:rsid w:val="00372627"/>
    <w:rsid w:val="003734E1"/>
    <w:rsid w:val="0037395F"/>
    <w:rsid w:val="00375475"/>
    <w:rsid w:val="00376C60"/>
    <w:rsid w:val="003773D6"/>
    <w:rsid w:val="0037792A"/>
    <w:rsid w:val="00377E93"/>
    <w:rsid w:val="00380C8D"/>
    <w:rsid w:val="003820D7"/>
    <w:rsid w:val="00382D16"/>
    <w:rsid w:val="003836A1"/>
    <w:rsid w:val="00384B91"/>
    <w:rsid w:val="00386E51"/>
    <w:rsid w:val="0038709D"/>
    <w:rsid w:val="003909E0"/>
    <w:rsid w:val="003925B2"/>
    <w:rsid w:val="00395238"/>
    <w:rsid w:val="003972F5"/>
    <w:rsid w:val="00397406"/>
    <w:rsid w:val="00397B34"/>
    <w:rsid w:val="00397F54"/>
    <w:rsid w:val="003A03E7"/>
    <w:rsid w:val="003A2F74"/>
    <w:rsid w:val="003A3150"/>
    <w:rsid w:val="003A31BD"/>
    <w:rsid w:val="003A4CA5"/>
    <w:rsid w:val="003A66D7"/>
    <w:rsid w:val="003B257C"/>
    <w:rsid w:val="003B25B2"/>
    <w:rsid w:val="003B4359"/>
    <w:rsid w:val="003B595A"/>
    <w:rsid w:val="003C008D"/>
    <w:rsid w:val="003C06F9"/>
    <w:rsid w:val="003C2245"/>
    <w:rsid w:val="003C2E73"/>
    <w:rsid w:val="003C430C"/>
    <w:rsid w:val="003C450F"/>
    <w:rsid w:val="003C460B"/>
    <w:rsid w:val="003C60A8"/>
    <w:rsid w:val="003C68DB"/>
    <w:rsid w:val="003C6DF3"/>
    <w:rsid w:val="003C73FB"/>
    <w:rsid w:val="003D0FAA"/>
    <w:rsid w:val="003D1C6E"/>
    <w:rsid w:val="003D5886"/>
    <w:rsid w:val="003D77E5"/>
    <w:rsid w:val="003D7A1A"/>
    <w:rsid w:val="003E15E9"/>
    <w:rsid w:val="003E1EA8"/>
    <w:rsid w:val="003E28EE"/>
    <w:rsid w:val="003E3290"/>
    <w:rsid w:val="003E5268"/>
    <w:rsid w:val="003E5BE4"/>
    <w:rsid w:val="003E6450"/>
    <w:rsid w:val="003E6C60"/>
    <w:rsid w:val="003E75D0"/>
    <w:rsid w:val="003F09D7"/>
    <w:rsid w:val="003F2340"/>
    <w:rsid w:val="003F2852"/>
    <w:rsid w:val="003F361A"/>
    <w:rsid w:val="003F45AB"/>
    <w:rsid w:val="0040176D"/>
    <w:rsid w:val="00402756"/>
    <w:rsid w:val="00404282"/>
    <w:rsid w:val="004045A2"/>
    <w:rsid w:val="00405597"/>
    <w:rsid w:val="00405F35"/>
    <w:rsid w:val="00406517"/>
    <w:rsid w:val="00406F0C"/>
    <w:rsid w:val="00410C15"/>
    <w:rsid w:val="004113B5"/>
    <w:rsid w:val="004114BE"/>
    <w:rsid w:val="004131CA"/>
    <w:rsid w:val="0041363D"/>
    <w:rsid w:val="00415BF6"/>
    <w:rsid w:val="00417AE7"/>
    <w:rsid w:val="00417ED8"/>
    <w:rsid w:val="0042126F"/>
    <w:rsid w:val="004219A9"/>
    <w:rsid w:val="004229AA"/>
    <w:rsid w:val="0042510E"/>
    <w:rsid w:val="004272DE"/>
    <w:rsid w:val="00430249"/>
    <w:rsid w:val="00430FD6"/>
    <w:rsid w:val="00433A55"/>
    <w:rsid w:val="00433FA2"/>
    <w:rsid w:val="004348A2"/>
    <w:rsid w:val="00435988"/>
    <w:rsid w:val="00435B93"/>
    <w:rsid w:val="0043667E"/>
    <w:rsid w:val="00436770"/>
    <w:rsid w:val="00436A03"/>
    <w:rsid w:val="004405CA"/>
    <w:rsid w:val="00440D1F"/>
    <w:rsid w:val="00441406"/>
    <w:rsid w:val="00441CC6"/>
    <w:rsid w:val="00443D5B"/>
    <w:rsid w:val="00444746"/>
    <w:rsid w:val="00444EC1"/>
    <w:rsid w:val="00446983"/>
    <w:rsid w:val="004469FB"/>
    <w:rsid w:val="00446B64"/>
    <w:rsid w:val="00446F0E"/>
    <w:rsid w:val="0044744F"/>
    <w:rsid w:val="00447586"/>
    <w:rsid w:val="00450CEE"/>
    <w:rsid w:val="004513F0"/>
    <w:rsid w:val="004529E9"/>
    <w:rsid w:val="0045357E"/>
    <w:rsid w:val="00454252"/>
    <w:rsid w:val="00456E5C"/>
    <w:rsid w:val="00457FAB"/>
    <w:rsid w:val="00460863"/>
    <w:rsid w:val="004613CB"/>
    <w:rsid w:val="00461490"/>
    <w:rsid w:val="00461FBB"/>
    <w:rsid w:val="0046465A"/>
    <w:rsid w:val="00465C60"/>
    <w:rsid w:val="0046726A"/>
    <w:rsid w:val="00470B3B"/>
    <w:rsid w:val="00472ECC"/>
    <w:rsid w:val="00473EE7"/>
    <w:rsid w:val="004742E6"/>
    <w:rsid w:val="00476749"/>
    <w:rsid w:val="00477218"/>
    <w:rsid w:val="00482ED0"/>
    <w:rsid w:val="00483651"/>
    <w:rsid w:val="004836B6"/>
    <w:rsid w:val="00484342"/>
    <w:rsid w:val="00485639"/>
    <w:rsid w:val="00486E2C"/>
    <w:rsid w:val="00487B56"/>
    <w:rsid w:val="00487BC3"/>
    <w:rsid w:val="00487D06"/>
    <w:rsid w:val="004908D3"/>
    <w:rsid w:val="00490E87"/>
    <w:rsid w:val="00491F06"/>
    <w:rsid w:val="00494B2B"/>
    <w:rsid w:val="004951F4"/>
    <w:rsid w:val="00496168"/>
    <w:rsid w:val="00496284"/>
    <w:rsid w:val="0049680D"/>
    <w:rsid w:val="00496AE0"/>
    <w:rsid w:val="00496FBF"/>
    <w:rsid w:val="0049798A"/>
    <w:rsid w:val="00497E6C"/>
    <w:rsid w:val="004A0614"/>
    <w:rsid w:val="004A15B2"/>
    <w:rsid w:val="004A17EF"/>
    <w:rsid w:val="004A315F"/>
    <w:rsid w:val="004A382A"/>
    <w:rsid w:val="004A7195"/>
    <w:rsid w:val="004A7769"/>
    <w:rsid w:val="004B0CFE"/>
    <w:rsid w:val="004B1BE6"/>
    <w:rsid w:val="004B3AC8"/>
    <w:rsid w:val="004B46A5"/>
    <w:rsid w:val="004B535C"/>
    <w:rsid w:val="004B583B"/>
    <w:rsid w:val="004B5DA6"/>
    <w:rsid w:val="004B6B4D"/>
    <w:rsid w:val="004B7831"/>
    <w:rsid w:val="004C0446"/>
    <w:rsid w:val="004C11A5"/>
    <w:rsid w:val="004C202D"/>
    <w:rsid w:val="004C273A"/>
    <w:rsid w:val="004C2FE3"/>
    <w:rsid w:val="004C356F"/>
    <w:rsid w:val="004C3ACA"/>
    <w:rsid w:val="004D02D9"/>
    <w:rsid w:val="004D1381"/>
    <w:rsid w:val="004D4F1A"/>
    <w:rsid w:val="004D525C"/>
    <w:rsid w:val="004D7FCC"/>
    <w:rsid w:val="004E0AA5"/>
    <w:rsid w:val="004E304F"/>
    <w:rsid w:val="004E33B8"/>
    <w:rsid w:val="004E580E"/>
    <w:rsid w:val="004E64C8"/>
    <w:rsid w:val="004E7087"/>
    <w:rsid w:val="004F01E2"/>
    <w:rsid w:val="004F0B79"/>
    <w:rsid w:val="004F0D7A"/>
    <w:rsid w:val="004F0E3F"/>
    <w:rsid w:val="004F1288"/>
    <w:rsid w:val="004F1DB3"/>
    <w:rsid w:val="004F32AB"/>
    <w:rsid w:val="004F6063"/>
    <w:rsid w:val="004F6F1C"/>
    <w:rsid w:val="005004B9"/>
    <w:rsid w:val="00500731"/>
    <w:rsid w:val="00500FF2"/>
    <w:rsid w:val="005029AE"/>
    <w:rsid w:val="005040D0"/>
    <w:rsid w:val="00505B1A"/>
    <w:rsid w:val="00505DE5"/>
    <w:rsid w:val="0050633D"/>
    <w:rsid w:val="00506F47"/>
    <w:rsid w:val="00507273"/>
    <w:rsid w:val="00514583"/>
    <w:rsid w:val="0051601F"/>
    <w:rsid w:val="00517AA8"/>
    <w:rsid w:val="00520D23"/>
    <w:rsid w:val="00521303"/>
    <w:rsid w:val="00521CDC"/>
    <w:rsid w:val="00523A91"/>
    <w:rsid w:val="005246F2"/>
    <w:rsid w:val="005269F7"/>
    <w:rsid w:val="005273D3"/>
    <w:rsid w:val="00527F75"/>
    <w:rsid w:val="00534A17"/>
    <w:rsid w:val="00536A60"/>
    <w:rsid w:val="005375CC"/>
    <w:rsid w:val="00540738"/>
    <w:rsid w:val="00541A36"/>
    <w:rsid w:val="005432D5"/>
    <w:rsid w:val="005433F4"/>
    <w:rsid w:val="00544E39"/>
    <w:rsid w:val="00545B22"/>
    <w:rsid w:val="005460D6"/>
    <w:rsid w:val="0055113C"/>
    <w:rsid w:val="00551A40"/>
    <w:rsid w:val="00553751"/>
    <w:rsid w:val="00554E84"/>
    <w:rsid w:val="0055534D"/>
    <w:rsid w:val="00555983"/>
    <w:rsid w:val="0055776D"/>
    <w:rsid w:val="00560106"/>
    <w:rsid w:val="00560139"/>
    <w:rsid w:val="0056132A"/>
    <w:rsid w:val="0056243E"/>
    <w:rsid w:val="00562F30"/>
    <w:rsid w:val="00563899"/>
    <w:rsid w:val="00564A71"/>
    <w:rsid w:val="00565DAF"/>
    <w:rsid w:val="00567F79"/>
    <w:rsid w:val="005703BC"/>
    <w:rsid w:val="00570B1B"/>
    <w:rsid w:val="00571A8A"/>
    <w:rsid w:val="00571ED0"/>
    <w:rsid w:val="00572425"/>
    <w:rsid w:val="00572CDD"/>
    <w:rsid w:val="00573CB0"/>
    <w:rsid w:val="00575104"/>
    <w:rsid w:val="00575BCB"/>
    <w:rsid w:val="00575F30"/>
    <w:rsid w:val="00576591"/>
    <w:rsid w:val="00576932"/>
    <w:rsid w:val="0058015D"/>
    <w:rsid w:val="0058028B"/>
    <w:rsid w:val="0058181A"/>
    <w:rsid w:val="005825D9"/>
    <w:rsid w:val="00583D6A"/>
    <w:rsid w:val="00587D38"/>
    <w:rsid w:val="00590BC0"/>
    <w:rsid w:val="00592642"/>
    <w:rsid w:val="00592676"/>
    <w:rsid w:val="00594418"/>
    <w:rsid w:val="00594A93"/>
    <w:rsid w:val="0059525B"/>
    <w:rsid w:val="005964FF"/>
    <w:rsid w:val="005966A2"/>
    <w:rsid w:val="005968C9"/>
    <w:rsid w:val="00596FA3"/>
    <w:rsid w:val="00597341"/>
    <w:rsid w:val="005A0528"/>
    <w:rsid w:val="005A0D4B"/>
    <w:rsid w:val="005A1516"/>
    <w:rsid w:val="005A164A"/>
    <w:rsid w:val="005A1AE3"/>
    <w:rsid w:val="005A1C08"/>
    <w:rsid w:val="005A3D2E"/>
    <w:rsid w:val="005A53C5"/>
    <w:rsid w:val="005B378F"/>
    <w:rsid w:val="005B6682"/>
    <w:rsid w:val="005B69E7"/>
    <w:rsid w:val="005B7F7A"/>
    <w:rsid w:val="005C091D"/>
    <w:rsid w:val="005C1F93"/>
    <w:rsid w:val="005C2559"/>
    <w:rsid w:val="005C2AC8"/>
    <w:rsid w:val="005C3451"/>
    <w:rsid w:val="005C398E"/>
    <w:rsid w:val="005C48BF"/>
    <w:rsid w:val="005C5631"/>
    <w:rsid w:val="005C75CD"/>
    <w:rsid w:val="005C75F9"/>
    <w:rsid w:val="005C7981"/>
    <w:rsid w:val="005D0CAF"/>
    <w:rsid w:val="005D1DCE"/>
    <w:rsid w:val="005D6389"/>
    <w:rsid w:val="005D70F1"/>
    <w:rsid w:val="005D7A31"/>
    <w:rsid w:val="005E00AF"/>
    <w:rsid w:val="005E1EB3"/>
    <w:rsid w:val="005E25B5"/>
    <w:rsid w:val="005E379F"/>
    <w:rsid w:val="005E4307"/>
    <w:rsid w:val="005E66CE"/>
    <w:rsid w:val="005E6831"/>
    <w:rsid w:val="005F17B0"/>
    <w:rsid w:val="005F197A"/>
    <w:rsid w:val="005F3948"/>
    <w:rsid w:val="005F3CD4"/>
    <w:rsid w:val="005F570C"/>
    <w:rsid w:val="005F75B2"/>
    <w:rsid w:val="005F7BA1"/>
    <w:rsid w:val="00600296"/>
    <w:rsid w:val="006010BC"/>
    <w:rsid w:val="00601B0E"/>
    <w:rsid w:val="006036A9"/>
    <w:rsid w:val="00603CA0"/>
    <w:rsid w:val="00604C27"/>
    <w:rsid w:val="0060563B"/>
    <w:rsid w:val="00606051"/>
    <w:rsid w:val="006069AE"/>
    <w:rsid w:val="0060726B"/>
    <w:rsid w:val="00607D3E"/>
    <w:rsid w:val="0061082C"/>
    <w:rsid w:val="00610D8A"/>
    <w:rsid w:val="00610FE0"/>
    <w:rsid w:val="00612860"/>
    <w:rsid w:val="00614406"/>
    <w:rsid w:val="00614CEE"/>
    <w:rsid w:val="00615476"/>
    <w:rsid w:val="006167DB"/>
    <w:rsid w:val="00617A8A"/>
    <w:rsid w:val="006221CD"/>
    <w:rsid w:val="00625EB0"/>
    <w:rsid w:val="00626517"/>
    <w:rsid w:val="00626C3A"/>
    <w:rsid w:val="00626FA5"/>
    <w:rsid w:val="00633F52"/>
    <w:rsid w:val="006366ED"/>
    <w:rsid w:val="006371E7"/>
    <w:rsid w:val="006372A8"/>
    <w:rsid w:val="006400D0"/>
    <w:rsid w:val="00640ED4"/>
    <w:rsid w:val="00641F05"/>
    <w:rsid w:val="00642760"/>
    <w:rsid w:val="006429F2"/>
    <w:rsid w:val="00643AC3"/>
    <w:rsid w:val="00644311"/>
    <w:rsid w:val="0064442B"/>
    <w:rsid w:val="00644E63"/>
    <w:rsid w:val="00646CCB"/>
    <w:rsid w:val="006475CF"/>
    <w:rsid w:val="0064778A"/>
    <w:rsid w:val="006507C6"/>
    <w:rsid w:val="00651370"/>
    <w:rsid w:val="00651464"/>
    <w:rsid w:val="00651FBB"/>
    <w:rsid w:val="00652078"/>
    <w:rsid w:val="0065292E"/>
    <w:rsid w:val="006545E3"/>
    <w:rsid w:val="00654F9F"/>
    <w:rsid w:val="0065563A"/>
    <w:rsid w:val="006557E0"/>
    <w:rsid w:val="006559A2"/>
    <w:rsid w:val="006561CC"/>
    <w:rsid w:val="00656A3A"/>
    <w:rsid w:val="00656B56"/>
    <w:rsid w:val="006572BC"/>
    <w:rsid w:val="0065752C"/>
    <w:rsid w:val="00657E7B"/>
    <w:rsid w:val="006608EC"/>
    <w:rsid w:val="00661584"/>
    <w:rsid w:val="006616AB"/>
    <w:rsid w:val="006616E3"/>
    <w:rsid w:val="00662A0C"/>
    <w:rsid w:val="0066310E"/>
    <w:rsid w:val="00664A11"/>
    <w:rsid w:val="006669DA"/>
    <w:rsid w:val="006674A7"/>
    <w:rsid w:val="0067065E"/>
    <w:rsid w:val="00671301"/>
    <w:rsid w:val="00671FB7"/>
    <w:rsid w:val="00673228"/>
    <w:rsid w:val="0067616E"/>
    <w:rsid w:val="006771C7"/>
    <w:rsid w:val="00681E0A"/>
    <w:rsid w:val="00683416"/>
    <w:rsid w:val="00683877"/>
    <w:rsid w:val="006864BA"/>
    <w:rsid w:val="006866A0"/>
    <w:rsid w:val="00690508"/>
    <w:rsid w:val="00690E0E"/>
    <w:rsid w:val="0069231B"/>
    <w:rsid w:val="006929F1"/>
    <w:rsid w:val="00694A1B"/>
    <w:rsid w:val="00695AB8"/>
    <w:rsid w:val="00696550"/>
    <w:rsid w:val="006967CD"/>
    <w:rsid w:val="00697AC9"/>
    <w:rsid w:val="006A02B1"/>
    <w:rsid w:val="006A046D"/>
    <w:rsid w:val="006A3C28"/>
    <w:rsid w:val="006A4966"/>
    <w:rsid w:val="006A5369"/>
    <w:rsid w:val="006A5538"/>
    <w:rsid w:val="006A7574"/>
    <w:rsid w:val="006A7A75"/>
    <w:rsid w:val="006B07CC"/>
    <w:rsid w:val="006B50F3"/>
    <w:rsid w:val="006B5622"/>
    <w:rsid w:val="006B5BB6"/>
    <w:rsid w:val="006B63B8"/>
    <w:rsid w:val="006B6576"/>
    <w:rsid w:val="006B6AED"/>
    <w:rsid w:val="006B6CA0"/>
    <w:rsid w:val="006B786A"/>
    <w:rsid w:val="006C049A"/>
    <w:rsid w:val="006C1C8F"/>
    <w:rsid w:val="006C21E5"/>
    <w:rsid w:val="006C2A51"/>
    <w:rsid w:val="006D06BD"/>
    <w:rsid w:val="006D3891"/>
    <w:rsid w:val="006D61DD"/>
    <w:rsid w:val="006D705A"/>
    <w:rsid w:val="006D7D8B"/>
    <w:rsid w:val="006E1B46"/>
    <w:rsid w:val="006E2464"/>
    <w:rsid w:val="006E27A6"/>
    <w:rsid w:val="006E2D39"/>
    <w:rsid w:val="006E314E"/>
    <w:rsid w:val="006E62EE"/>
    <w:rsid w:val="006E6484"/>
    <w:rsid w:val="006E7DE4"/>
    <w:rsid w:val="006F3F7E"/>
    <w:rsid w:val="006F3FE1"/>
    <w:rsid w:val="006F790C"/>
    <w:rsid w:val="006F7B0E"/>
    <w:rsid w:val="006F7F52"/>
    <w:rsid w:val="0070019A"/>
    <w:rsid w:val="00700A60"/>
    <w:rsid w:val="00705996"/>
    <w:rsid w:val="00705A2D"/>
    <w:rsid w:val="007060A8"/>
    <w:rsid w:val="007067C0"/>
    <w:rsid w:val="00707DF9"/>
    <w:rsid w:val="00710179"/>
    <w:rsid w:val="00710AF1"/>
    <w:rsid w:val="00711D9B"/>
    <w:rsid w:val="00711EF0"/>
    <w:rsid w:val="00711FC9"/>
    <w:rsid w:val="007135CD"/>
    <w:rsid w:val="00720768"/>
    <w:rsid w:val="00720C2A"/>
    <w:rsid w:val="00721AB0"/>
    <w:rsid w:val="00724B21"/>
    <w:rsid w:val="00724B59"/>
    <w:rsid w:val="00724DB2"/>
    <w:rsid w:val="00725D8B"/>
    <w:rsid w:val="00726551"/>
    <w:rsid w:val="00726794"/>
    <w:rsid w:val="00733293"/>
    <w:rsid w:val="00736DC2"/>
    <w:rsid w:val="00737097"/>
    <w:rsid w:val="0073736D"/>
    <w:rsid w:val="00740AC1"/>
    <w:rsid w:val="00740E4B"/>
    <w:rsid w:val="00740F51"/>
    <w:rsid w:val="00741373"/>
    <w:rsid w:val="0074411C"/>
    <w:rsid w:val="00744388"/>
    <w:rsid w:val="007443F3"/>
    <w:rsid w:val="00745693"/>
    <w:rsid w:val="00747AE9"/>
    <w:rsid w:val="00747ED4"/>
    <w:rsid w:val="007526FE"/>
    <w:rsid w:val="00752A46"/>
    <w:rsid w:val="0075319C"/>
    <w:rsid w:val="00753E33"/>
    <w:rsid w:val="007541EB"/>
    <w:rsid w:val="00757860"/>
    <w:rsid w:val="00757909"/>
    <w:rsid w:val="00757F75"/>
    <w:rsid w:val="007600D0"/>
    <w:rsid w:val="00760470"/>
    <w:rsid w:val="007605F0"/>
    <w:rsid w:val="00763ECC"/>
    <w:rsid w:val="007642FD"/>
    <w:rsid w:val="00771085"/>
    <w:rsid w:val="00771B56"/>
    <w:rsid w:val="00772BB4"/>
    <w:rsid w:val="00772D5D"/>
    <w:rsid w:val="0077384C"/>
    <w:rsid w:val="00774D1F"/>
    <w:rsid w:val="00775638"/>
    <w:rsid w:val="007756BA"/>
    <w:rsid w:val="007764FE"/>
    <w:rsid w:val="00776554"/>
    <w:rsid w:val="00776B94"/>
    <w:rsid w:val="00776C53"/>
    <w:rsid w:val="00776E38"/>
    <w:rsid w:val="00777A6F"/>
    <w:rsid w:val="007803A6"/>
    <w:rsid w:val="00783B46"/>
    <w:rsid w:val="00784026"/>
    <w:rsid w:val="007844ED"/>
    <w:rsid w:val="00786BEF"/>
    <w:rsid w:val="00787804"/>
    <w:rsid w:val="00787CA4"/>
    <w:rsid w:val="00790233"/>
    <w:rsid w:val="00790DF8"/>
    <w:rsid w:val="00791E11"/>
    <w:rsid w:val="007924D3"/>
    <w:rsid w:val="00792F66"/>
    <w:rsid w:val="00793B07"/>
    <w:rsid w:val="00793EE3"/>
    <w:rsid w:val="00794E48"/>
    <w:rsid w:val="007958A9"/>
    <w:rsid w:val="00795EC9"/>
    <w:rsid w:val="0079753B"/>
    <w:rsid w:val="007A4339"/>
    <w:rsid w:val="007A6276"/>
    <w:rsid w:val="007A674D"/>
    <w:rsid w:val="007B1500"/>
    <w:rsid w:val="007B4447"/>
    <w:rsid w:val="007B49D4"/>
    <w:rsid w:val="007C1482"/>
    <w:rsid w:val="007C4A3F"/>
    <w:rsid w:val="007C566B"/>
    <w:rsid w:val="007D0E6E"/>
    <w:rsid w:val="007D63C1"/>
    <w:rsid w:val="007D659C"/>
    <w:rsid w:val="007E03F5"/>
    <w:rsid w:val="007E0463"/>
    <w:rsid w:val="007E0A7C"/>
    <w:rsid w:val="007E3095"/>
    <w:rsid w:val="007E34B7"/>
    <w:rsid w:val="007E4F68"/>
    <w:rsid w:val="007E5576"/>
    <w:rsid w:val="007F0413"/>
    <w:rsid w:val="007F09F4"/>
    <w:rsid w:val="007F119E"/>
    <w:rsid w:val="007F1578"/>
    <w:rsid w:val="007F1981"/>
    <w:rsid w:val="007F4A21"/>
    <w:rsid w:val="007F4A75"/>
    <w:rsid w:val="007F594D"/>
    <w:rsid w:val="007F7A63"/>
    <w:rsid w:val="008033E1"/>
    <w:rsid w:val="00803FE5"/>
    <w:rsid w:val="008048B2"/>
    <w:rsid w:val="00805E8B"/>
    <w:rsid w:val="008070E9"/>
    <w:rsid w:val="00807141"/>
    <w:rsid w:val="00810CA4"/>
    <w:rsid w:val="0081142D"/>
    <w:rsid w:val="00814286"/>
    <w:rsid w:val="00814CE6"/>
    <w:rsid w:val="00816421"/>
    <w:rsid w:val="00816ABB"/>
    <w:rsid w:val="00816FB6"/>
    <w:rsid w:val="008208EC"/>
    <w:rsid w:val="008213F9"/>
    <w:rsid w:val="00821664"/>
    <w:rsid w:val="008222BE"/>
    <w:rsid w:val="0082281F"/>
    <w:rsid w:val="008238EF"/>
    <w:rsid w:val="008252BF"/>
    <w:rsid w:val="00826EB2"/>
    <w:rsid w:val="00830782"/>
    <w:rsid w:val="0083115C"/>
    <w:rsid w:val="008316A4"/>
    <w:rsid w:val="00831EDD"/>
    <w:rsid w:val="00832153"/>
    <w:rsid w:val="00832BCD"/>
    <w:rsid w:val="008335AE"/>
    <w:rsid w:val="00833996"/>
    <w:rsid w:val="00834157"/>
    <w:rsid w:val="0083591E"/>
    <w:rsid w:val="00837096"/>
    <w:rsid w:val="00837C95"/>
    <w:rsid w:val="00837F99"/>
    <w:rsid w:val="008413F9"/>
    <w:rsid w:val="0084149B"/>
    <w:rsid w:val="008429F0"/>
    <w:rsid w:val="00842D3C"/>
    <w:rsid w:val="00844D74"/>
    <w:rsid w:val="00850287"/>
    <w:rsid w:val="00850D69"/>
    <w:rsid w:val="0085176A"/>
    <w:rsid w:val="008522E3"/>
    <w:rsid w:val="00852664"/>
    <w:rsid w:val="00852EDF"/>
    <w:rsid w:val="008537F8"/>
    <w:rsid w:val="00853882"/>
    <w:rsid w:val="008544EA"/>
    <w:rsid w:val="008549D7"/>
    <w:rsid w:val="00854AC9"/>
    <w:rsid w:val="008552B4"/>
    <w:rsid w:val="00855C10"/>
    <w:rsid w:val="00856FC7"/>
    <w:rsid w:val="0086187A"/>
    <w:rsid w:val="008621D2"/>
    <w:rsid w:val="00862595"/>
    <w:rsid w:val="00863C73"/>
    <w:rsid w:val="00864033"/>
    <w:rsid w:val="0086557C"/>
    <w:rsid w:val="0086629F"/>
    <w:rsid w:val="00867A5D"/>
    <w:rsid w:val="00867F9A"/>
    <w:rsid w:val="008710D2"/>
    <w:rsid w:val="00871877"/>
    <w:rsid w:val="00872D76"/>
    <w:rsid w:val="00872E7A"/>
    <w:rsid w:val="00874BDD"/>
    <w:rsid w:val="0087539B"/>
    <w:rsid w:val="008764BE"/>
    <w:rsid w:val="00876FAB"/>
    <w:rsid w:val="0087757B"/>
    <w:rsid w:val="00880B49"/>
    <w:rsid w:val="00880FE2"/>
    <w:rsid w:val="00881C4E"/>
    <w:rsid w:val="00883B53"/>
    <w:rsid w:val="00884761"/>
    <w:rsid w:val="0088476B"/>
    <w:rsid w:val="00884874"/>
    <w:rsid w:val="00884ABF"/>
    <w:rsid w:val="00885CDD"/>
    <w:rsid w:val="00885D34"/>
    <w:rsid w:val="00887DD2"/>
    <w:rsid w:val="0089093A"/>
    <w:rsid w:val="00890BE8"/>
    <w:rsid w:val="008913B6"/>
    <w:rsid w:val="0089240E"/>
    <w:rsid w:val="00892C65"/>
    <w:rsid w:val="00892FCB"/>
    <w:rsid w:val="00893B4C"/>
    <w:rsid w:val="00895A6D"/>
    <w:rsid w:val="00895D56"/>
    <w:rsid w:val="0089771D"/>
    <w:rsid w:val="008A0073"/>
    <w:rsid w:val="008A2C35"/>
    <w:rsid w:val="008A2F56"/>
    <w:rsid w:val="008A7EF3"/>
    <w:rsid w:val="008B0039"/>
    <w:rsid w:val="008B1D38"/>
    <w:rsid w:val="008B272A"/>
    <w:rsid w:val="008B331A"/>
    <w:rsid w:val="008B391E"/>
    <w:rsid w:val="008B3983"/>
    <w:rsid w:val="008B3E1F"/>
    <w:rsid w:val="008B3E4C"/>
    <w:rsid w:val="008B4490"/>
    <w:rsid w:val="008B4CF5"/>
    <w:rsid w:val="008B5752"/>
    <w:rsid w:val="008B61EA"/>
    <w:rsid w:val="008C06E1"/>
    <w:rsid w:val="008C09D4"/>
    <w:rsid w:val="008C0FC7"/>
    <w:rsid w:val="008C2A66"/>
    <w:rsid w:val="008C36E6"/>
    <w:rsid w:val="008C4804"/>
    <w:rsid w:val="008C7FC6"/>
    <w:rsid w:val="008D0C3E"/>
    <w:rsid w:val="008D35E5"/>
    <w:rsid w:val="008D3EDA"/>
    <w:rsid w:val="008D49BF"/>
    <w:rsid w:val="008D5736"/>
    <w:rsid w:val="008D662F"/>
    <w:rsid w:val="008E08BF"/>
    <w:rsid w:val="008E0DB1"/>
    <w:rsid w:val="008E1511"/>
    <w:rsid w:val="008E3ABB"/>
    <w:rsid w:val="008E5125"/>
    <w:rsid w:val="008E5F5A"/>
    <w:rsid w:val="008E65E5"/>
    <w:rsid w:val="008E6E49"/>
    <w:rsid w:val="008E746A"/>
    <w:rsid w:val="008F0615"/>
    <w:rsid w:val="008F1438"/>
    <w:rsid w:val="008F41E5"/>
    <w:rsid w:val="008F4D92"/>
    <w:rsid w:val="008F6959"/>
    <w:rsid w:val="008F777A"/>
    <w:rsid w:val="008F77B4"/>
    <w:rsid w:val="009002A7"/>
    <w:rsid w:val="0090077F"/>
    <w:rsid w:val="00901EFE"/>
    <w:rsid w:val="00901F52"/>
    <w:rsid w:val="00903991"/>
    <w:rsid w:val="0090413E"/>
    <w:rsid w:val="00904180"/>
    <w:rsid w:val="00904AA7"/>
    <w:rsid w:val="00904BAF"/>
    <w:rsid w:val="00905425"/>
    <w:rsid w:val="00907906"/>
    <w:rsid w:val="009113CA"/>
    <w:rsid w:val="00911BE7"/>
    <w:rsid w:val="00911CC9"/>
    <w:rsid w:val="00914B41"/>
    <w:rsid w:val="009156D8"/>
    <w:rsid w:val="00915DE1"/>
    <w:rsid w:val="00917D83"/>
    <w:rsid w:val="00917DD4"/>
    <w:rsid w:val="00920217"/>
    <w:rsid w:val="009205B0"/>
    <w:rsid w:val="00920A1B"/>
    <w:rsid w:val="00920C4E"/>
    <w:rsid w:val="00920D0E"/>
    <w:rsid w:val="009219F5"/>
    <w:rsid w:val="00921B3E"/>
    <w:rsid w:val="00922C2B"/>
    <w:rsid w:val="00923C59"/>
    <w:rsid w:val="00924542"/>
    <w:rsid w:val="00924E95"/>
    <w:rsid w:val="00927F4F"/>
    <w:rsid w:val="009311E3"/>
    <w:rsid w:val="0093345C"/>
    <w:rsid w:val="009338D8"/>
    <w:rsid w:val="009341C5"/>
    <w:rsid w:val="0093498E"/>
    <w:rsid w:val="00934A43"/>
    <w:rsid w:val="0093552E"/>
    <w:rsid w:val="00935E8B"/>
    <w:rsid w:val="00936213"/>
    <w:rsid w:val="009363CD"/>
    <w:rsid w:val="00936620"/>
    <w:rsid w:val="00940B35"/>
    <w:rsid w:val="0094144E"/>
    <w:rsid w:val="0094211F"/>
    <w:rsid w:val="009423C5"/>
    <w:rsid w:val="00946CAE"/>
    <w:rsid w:val="009501E5"/>
    <w:rsid w:val="00950702"/>
    <w:rsid w:val="00950815"/>
    <w:rsid w:val="0095169F"/>
    <w:rsid w:val="00951A56"/>
    <w:rsid w:val="00953688"/>
    <w:rsid w:val="00955407"/>
    <w:rsid w:val="009607E9"/>
    <w:rsid w:val="00960E90"/>
    <w:rsid w:val="00961A78"/>
    <w:rsid w:val="00962108"/>
    <w:rsid w:val="00962B48"/>
    <w:rsid w:val="00962D00"/>
    <w:rsid w:val="009637EA"/>
    <w:rsid w:val="00965720"/>
    <w:rsid w:val="0096672A"/>
    <w:rsid w:val="00966A92"/>
    <w:rsid w:val="009676D9"/>
    <w:rsid w:val="00967E82"/>
    <w:rsid w:val="00971F05"/>
    <w:rsid w:val="009739BD"/>
    <w:rsid w:val="00973EBD"/>
    <w:rsid w:val="00975B6B"/>
    <w:rsid w:val="009776FA"/>
    <w:rsid w:val="00977759"/>
    <w:rsid w:val="00981DB9"/>
    <w:rsid w:val="00982153"/>
    <w:rsid w:val="009823BA"/>
    <w:rsid w:val="00983429"/>
    <w:rsid w:val="0098342C"/>
    <w:rsid w:val="00983985"/>
    <w:rsid w:val="00983F66"/>
    <w:rsid w:val="00984E36"/>
    <w:rsid w:val="009850A4"/>
    <w:rsid w:val="009863E4"/>
    <w:rsid w:val="00986579"/>
    <w:rsid w:val="0098705E"/>
    <w:rsid w:val="009879FD"/>
    <w:rsid w:val="00987E3E"/>
    <w:rsid w:val="0099011D"/>
    <w:rsid w:val="00990369"/>
    <w:rsid w:val="0099086E"/>
    <w:rsid w:val="00991589"/>
    <w:rsid w:val="009920F1"/>
    <w:rsid w:val="00992B53"/>
    <w:rsid w:val="0099338B"/>
    <w:rsid w:val="00993C6F"/>
    <w:rsid w:val="00995732"/>
    <w:rsid w:val="00995876"/>
    <w:rsid w:val="00995F57"/>
    <w:rsid w:val="00997BCB"/>
    <w:rsid w:val="00997CC0"/>
    <w:rsid w:val="009A1605"/>
    <w:rsid w:val="009A5860"/>
    <w:rsid w:val="009A7348"/>
    <w:rsid w:val="009B0D19"/>
    <w:rsid w:val="009B1D62"/>
    <w:rsid w:val="009B3279"/>
    <w:rsid w:val="009B3E78"/>
    <w:rsid w:val="009B4A5B"/>
    <w:rsid w:val="009B5724"/>
    <w:rsid w:val="009B6E7C"/>
    <w:rsid w:val="009B6FEA"/>
    <w:rsid w:val="009B7406"/>
    <w:rsid w:val="009B742A"/>
    <w:rsid w:val="009C0F96"/>
    <w:rsid w:val="009C1C4C"/>
    <w:rsid w:val="009C550C"/>
    <w:rsid w:val="009C6630"/>
    <w:rsid w:val="009D1057"/>
    <w:rsid w:val="009D197A"/>
    <w:rsid w:val="009D2618"/>
    <w:rsid w:val="009D443F"/>
    <w:rsid w:val="009D44C1"/>
    <w:rsid w:val="009D455E"/>
    <w:rsid w:val="009D4776"/>
    <w:rsid w:val="009D69D6"/>
    <w:rsid w:val="009D7C29"/>
    <w:rsid w:val="009E0DED"/>
    <w:rsid w:val="009E2BB0"/>
    <w:rsid w:val="009E36A2"/>
    <w:rsid w:val="009E600C"/>
    <w:rsid w:val="009E6BEF"/>
    <w:rsid w:val="009E7B9E"/>
    <w:rsid w:val="009F06D2"/>
    <w:rsid w:val="009F09F8"/>
    <w:rsid w:val="009F1AE3"/>
    <w:rsid w:val="009F2E58"/>
    <w:rsid w:val="009F302F"/>
    <w:rsid w:val="009F3182"/>
    <w:rsid w:val="009F3A32"/>
    <w:rsid w:val="009F4560"/>
    <w:rsid w:val="009F4BED"/>
    <w:rsid w:val="009F53D5"/>
    <w:rsid w:val="009F7604"/>
    <w:rsid w:val="00A00C4B"/>
    <w:rsid w:val="00A00E53"/>
    <w:rsid w:val="00A01C21"/>
    <w:rsid w:val="00A03F02"/>
    <w:rsid w:val="00A04B1E"/>
    <w:rsid w:val="00A04CC6"/>
    <w:rsid w:val="00A0525F"/>
    <w:rsid w:val="00A05A83"/>
    <w:rsid w:val="00A0606B"/>
    <w:rsid w:val="00A0723A"/>
    <w:rsid w:val="00A075CF"/>
    <w:rsid w:val="00A07B3A"/>
    <w:rsid w:val="00A1198A"/>
    <w:rsid w:val="00A150E5"/>
    <w:rsid w:val="00A15AF2"/>
    <w:rsid w:val="00A16811"/>
    <w:rsid w:val="00A1775F"/>
    <w:rsid w:val="00A2014C"/>
    <w:rsid w:val="00A20238"/>
    <w:rsid w:val="00A2120F"/>
    <w:rsid w:val="00A22B8A"/>
    <w:rsid w:val="00A22BC1"/>
    <w:rsid w:val="00A24F61"/>
    <w:rsid w:val="00A25207"/>
    <w:rsid w:val="00A26F78"/>
    <w:rsid w:val="00A27AAE"/>
    <w:rsid w:val="00A27F3D"/>
    <w:rsid w:val="00A31E95"/>
    <w:rsid w:val="00A328E1"/>
    <w:rsid w:val="00A335FF"/>
    <w:rsid w:val="00A341FE"/>
    <w:rsid w:val="00A35266"/>
    <w:rsid w:val="00A35F8F"/>
    <w:rsid w:val="00A37DBB"/>
    <w:rsid w:val="00A40A45"/>
    <w:rsid w:val="00A435F4"/>
    <w:rsid w:val="00A44D5E"/>
    <w:rsid w:val="00A46E0E"/>
    <w:rsid w:val="00A471E1"/>
    <w:rsid w:val="00A502F6"/>
    <w:rsid w:val="00A50AEE"/>
    <w:rsid w:val="00A51334"/>
    <w:rsid w:val="00A5152B"/>
    <w:rsid w:val="00A519F3"/>
    <w:rsid w:val="00A520B6"/>
    <w:rsid w:val="00A55435"/>
    <w:rsid w:val="00A55BE9"/>
    <w:rsid w:val="00A610C3"/>
    <w:rsid w:val="00A63367"/>
    <w:rsid w:val="00A63F5A"/>
    <w:rsid w:val="00A653B1"/>
    <w:rsid w:val="00A65EF2"/>
    <w:rsid w:val="00A70C44"/>
    <w:rsid w:val="00A70E7C"/>
    <w:rsid w:val="00A710E5"/>
    <w:rsid w:val="00A71DFE"/>
    <w:rsid w:val="00A72C26"/>
    <w:rsid w:val="00A73BEA"/>
    <w:rsid w:val="00A745B9"/>
    <w:rsid w:val="00A7473A"/>
    <w:rsid w:val="00A74B86"/>
    <w:rsid w:val="00A7513E"/>
    <w:rsid w:val="00A7729D"/>
    <w:rsid w:val="00A77450"/>
    <w:rsid w:val="00A77865"/>
    <w:rsid w:val="00A8151F"/>
    <w:rsid w:val="00A81D85"/>
    <w:rsid w:val="00A8381A"/>
    <w:rsid w:val="00A83E41"/>
    <w:rsid w:val="00A84FAA"/>
    <w:rsid w:val="00A85189"/>
    <w:rsid w:val="00A86F09"/>
    <w:rsid w:val="00A87B1E"/>
    <w:rsid w:val="00A91749"/>
    <w:rsid w:val="00A94C9F"/>
    <w:rsid w:val="00A96307"/>
    <w:rsid w:val="00A96464"/>
    <w:rsid w:val="00A974E3"/>
    <w:rsid w:val="00A97643"/>
    <w:rsid w:val="00AA0B1D"/>
    <w:rsid w:val="00AA129E"/>
    <w:rsid w:val="00AA1E25"/>
    <w:rsid w:val="00AA3B47"/>
    <w:rsid w:val="00AA45C2"/>
    <w:rsid w:val="00AA4A17"/>
    <w:rsid w:val="00AB0D6D"/>
    <w:rsid w:val="00AB1F87"/>
    <w:rsid w:val="00AB24C7"/>
    <w:rsid w:val="00AB3200"/>
    <w:rsid w:val="00AC0B67"/>
    <w:rsid w:val="00AC104B"/>
    <w:rsid w:val="00AC2326"/>
    <w:rsid w:val="00AC25CA"/>
    <w:rsid w:val="00AC3BD0"/>
    <w:rsid w:val="00AC4485"/>
    <w:rsid w:val="00AC5C8F"/>
    <w:rsid w:val="00AC5E82"/>
    <w:rsid w:val="00AC6737"/>
    <w:rsid w:val="00AC7142"/>
    <w:rsid w:val="00AD00A6"/>
    <w:rsid w:val="00AD27AD"/>
    <w:rsid w:val="00AD3BC2"/>
    <w:rsid w:val="00AD3D49"/>
    <w:rsid w:val="00AD41E2"/>
    <w:rsid w:val="00AD5791"/>
    <w:rsid w:val="00AE0BDC"/>
    <w:rsid w:val="00AE1969"/>
    <w:rsid w:val="00AE3764"/>
    <w:rsid w:val="00AE3ABD"/>
    <w:rsid w:val="00AE6039"/>
    <w:rsid w:val="00AE6359"/>
    <w:rsid w:val="00AE7CC2"/>
    <w:rsid w:val="00AF07ED"/>
    <w:rsid w:val="00AF0AC4"/>
    <w:rsid w:val="00AF2619"/>
    <w:rsid w:val="00AF26C2"/>
    <w:rsid w:val="00AF3E52"/>
    <w:rsid w:val="00AF4358"/>
    <w:rsid w:val="00AF5E6B"/>
    <w:rsid w:val="00AF7D78"/>
    <w:rsid w:val="00B01945"/>
    <w:rsid w:val="00B02325"/>
    <w:rsid w:val="00B029C8"/>
    <w:rsid w:val="00B02D1D"/>
    <w:rsid w:val="00B04741"/>
    <w:rsid w:val="00B056F1"/>
    <w:rsid w:val="00B06A4C"/>
    <w:rsid w:val="00B06BFA"/>
    <w:rsid w:val="00B07E48"/>
    <w:rsid w:val="00B10396"/>
    <w:rsid w:val="00B1053D"/>
    <w:rsid w:val="00B10D88"/>
    <w:rsid w:val="00B15FF6"/>
    <w:rsid w:val="00B1632E"/>
    <w:rsid w:val="00B1717D"/>
    <w:rsid w:val="00B1720C"/>
    <w:rsid w:val="00B22C8C"/>
    <w:rsid w:val="00B24584"/>
    <w:rsid w:val="00B262A0"/>
    <w:rsid w:val="00B32A24"/>
    <w:rsid w:val="00B33071"/>
    <w:rsid w:val="00B351F1"/>
    <w:rsid w:val="00B362F4"/>
    <w:rsid w:val="00B363EC"/>
    <w:rsid w:val="00B374DD"/>
    <w:rsid w:val="00B410AE"/>
    <w:rsid w:val="00B4127E"/>
    <w:rsid w:val="00B42577"/>
    <w:rsid w:val="00B43AC7"/>
    <w:rsid w:val="00B4478B"/>
    <w:rsid w:val="00B452AD"/>
    <w:rsid w:val="00B45597"/>
    <w:rsid w:val="00B46DFF"/>
    <w:rsid w:val="00B50BC9"/>
    <w:rsid w:val="00B52B76"/>
    <w:rsid w:val="00B53211"/>
    <w:rsid w:val="00B57536"/>
    <w:rsid w:val="00B579EB"/>
    <w:rsid w:val="00B606B0"/>
    <w:rsid w:val="00B607DA"/>
    <w:rsid w:val="00B61450"/>
    <w:rsid w:val="00B61751"/>
    <w:rsid w:val="00B61B45"/>
    <w:rsid w:val="00B61E2E"/>
    <w:rsid w:val="00B6403B"/>
    <w:rsid w:val="00B64201"/>
    <w:rsid w:val="00B64AAB"/>
    <w:rsid w:val="00B64F63"/>
    <w:rsid w:val="00B65CBE"/>
    <w:rsid w:val="00B661BF"/>
    <w:rsid w:val="00B6676F"/>
    <w:rsid w:val="00B66B79"/>
    <w:rsid w:val="00B66CFD"/>
    <w:rsid w:val="00B71B85"/>
    <w:rsid w:val="00B74DC2"/>
    <w:rsid w:val="00B74EE9"/>
    <w:rsid w:val="00B800A0"/>
    <w:rsid w:val="00B80973"/>
    <w:rsid w:val="00B8309D"/>
    <w:rsid w:val="00B85963"/>
    <w:rsid w:val="00B86485"/>
    <w:rsid w:val="00B875FE"/>
    <w:rsid w:val="00B87CFB"/>
    <w:rsid w:val="00B90129"/>
    <w:rsid w:val="00B904B9"/>
    <w:rsid w:val="00B9083E"/>
    <w:rsid w:val="00B90E09"/>
    <w:rsid w:val="00B9156D"/>
    <w:rsid w:val="00B94A56"/>
    <w:rsid w:val="00B96204"/>
    <w:rsid w:val="00BA45F9"/>
    <w:rsid w:val="00BA5AC1"/>
    <w:rsid w:val="00BB0BE7"/>
    <w:rsid w:val="00BB3B41"/>
    <w:rsid w:val="00BB50E3"/>
    <w:rsid w:val="00BB51AB"/>
    <w:rsid w:val="00BB6947"/>
    <w:rsid w:val="00BB6E5B"/>
    <w:rsid w:val="00BB7EFA"/>
    <w:rsid w:val="00BC0133"/>
    <w:rsid w:val="00BC0D6A"/>
    <w:rsid w:val="00BC2353"/>
    <w:rsid w:val="00BC4B22"/>
    <w:rsid w:val="00BC5F49"/>
    <w:rsid w:val="00BC7024"/>
    <w:rsid w:val="00BC7156"/>
    <w:rsid w:val="00BC78D3"/>
    <w:rsid w:val="00BD1CC0"/>
    <w:rsid w:val="00BD2728"/>
    <w:rsid w:val="00BD39A2"/>
    <w:rsid w:val="00BD459B"/>
    <w:rsid w:val="00BD555E"/>
    <w:rsid w:val="00BD6C82"/>
    <w:rsid w:val="00BD72F6"/>
    <w:rsid w:val="00BE021C"/>
    <w:rsid w:val="00BE5ED5"/>
    <w:rsid w:val="00BE6483"/>
    <w:rsid w:val="00BF234C"/>
    <w:rsid w:val="00BF2A9C"/>
    <w:rsid w:val="00BF2F94"/>
    <w:rsid w:val="00BF38FE"/>
    <w:rsid w:val="00BF7B4B"/>
    <w:rsid w:val="00C0040E"/>
    <w:rsid w:val="00C00594"/>
    <w:rsid w:val="00C012F9"/>
    <w:rsid w:val="00C035AA"/>
    <w:rsid w:val="00C04C74"/>
    <w:rsid w:val="00C04FBE"/>
    <w:rsid w:val="00C0557A"/>
    <w:rsid w:val="00C06317"/>
    <w:rsid w:val="00C072CF"/>
    <w:rsid w:val="00C10DFF"/>
    <w:rsid w:val="00C10FDE"/>
    <w:rsid w:val="00C12FAF"/>
    <w:rsid w:val="00C1548D"/>
    <w:rsid w:val="00C15B15"/>
    <w:rsid w:val="00C16D89"/>
    <w:rsid w:val="00C204DB"/>
    <w:rsid w:val="00C22482"/>
    <w:rsid w:val="00C231F1"/>
    <w:rsid w:val="00C23F89"/>
    <w:rsid w:val="00C27E3C"/>
    <w:rsid w:val="00C303CA"/>
    <w:rsid w:val="00C30EEA"/>
    <w:rsid w:val="00C31930"/>
    <w:rsid w:val="00C333D3"/>
    <w:rsid w:val="00C34563"/>
    <w:rsid w:val="00C3468B"/>
    <w:rsid w:val="00C34BDA"/>
    <w:rsid w:val="00C34CD6"/>
    <w:rsid w:val="00C34D62"/>
    <w:rsid w:val="00C37046"/>
    <w:rsid w:val="00C37EE6"/>
    <w:rsid w:val="00C404C9"/>
    <w:rsid w:val="00C411CD"/>
    <w:rsid w:val="00C41BD0"/>
    <w:rsid w:val="00C42E80"/>
    <w:rsid w:val="00C4381F"/>
    <w:rsid w:val="00C44071"/>
    <w:rsid w:val="00C442C3"/>
    <w:rsid w:val="00C4443D"/>
    <w:rsid w:val="00C45230"/>
    <w:rsid w:val="00C458FB"/>
    <w:rsid w:val="00C50FF9"/>
    <w:rsid w:val="00C5210A"/>
    <w:rsid w:val="00C528A7"/>
    <w:rsid w:val="00C52C26"/>
    <w:rsid w:val="00C5354D"/>
    <w:rsid w:val="00C53A7B"/>
    <w:rsid w:val="00C54BB7"/>
    <w:rsid w:val="00C54DD7"/>
    <w:rsid w:val="00C56B04"/>
    <w:rsid w:val="00C56F4D"/>
    <w:rsid w:val="00C5744A"/>
    <w:rsid w:val="00C615C8"/>
    <w:rsid w:val="00C65F3D"/>
    <w:rsid w:val="00C65F59"/>
    <w:rsid w:val="00C662DD"/>
    <w:rsid w:val="00C66C8C"/>
    <w:rsid w:val="00C670B3"/>
    <w:rsid w:val="00C701F8"/>
    <w:rsid w:val="00C704D2"/>
    <w:rsid w:val="00C71A9E"/>
    <w:rsid w:val="00C73584"/>
    <w:rsid w:val="00C748B6"/>
    <w:rsid w:val="00C74E03"/>
    <w:rsid w:val="00C77673"/>
    <w:rsid w:val="00C83579"/>
    <w:rsid w:val="00C85911"/>
    <w:rsid w:val="00C859CE"/>
    <w:rsid w:val="00C85E7A"/>
    <w:rsid w:val="00C93691"/>
    <w:rsid w:val="00C95F25"/>
    <w:rsid w:val="00C96075"/>
    <w:rsid w:val="00C97677"/>
    <w:rsid w:val="00C97D23"/>
    <w:rsid w:val="00CA17DD"/>
    <w:rsid w:val="00CA336E"/>
    <w:rsid w:val="00CA3F0F"/>
    <w:rsid w:val="00CA7320"/>
    <w:rsid w:val="00CB276A"/>
    <w:rsid w:val="00CB3CB0"/>
    <w:rsid w:val="00CB5C1A"/>
    <w:rsid w:val="00CB5E83"/>
    <w:rsid w:val="00CB6715"/>
    <w:rsid w:val="00CC13BA"/>
    <w:rsid w:val="00CC13D6"/>
    <w:rsid w:val="00CC1C43"/>
    <w:rsid w:val="00CC1E67"/>
    <w:rsid w:val="00CC1F0F"/>
    <w:rsid w:val="00CC2C2A"/>
    <w:rsid w:val="00CC348E"/>
    <w:rsid w:val="00CC3D6D"/>
    <w:rsid w:val="00CC5913"/>
    <w:rsid w:val="00CC689B"/>
    <w:rsid w:val="00CC70FD"/>
    <w:rsid w:val="00CC789E"/>
    <w:rsid w:val="00CD1162"/>
    <w:rsid w:val="00CD15D1"/>
    <w:rsid w:val="00CD16A5"/>
    <w:rsid w:val="00CD26CD"/>
    <w:rsid w:val="00CD39D5"/>
    <w:rsid w:val="00CD504A"/>
    <w:rsid w:val="00CD627E"/>
    <w:rsid w:val="00CD70C7"/>
    <w:rsid w:val="00CE2635"/>
    <w:rsid w:val="00CE37E0"/>
    <w:rsid w:val="00CE39E0"/>
    <w:rsid w:val="00CE52D0"/>
    <w:rsid w:val="00CE5BB3"/>
    <w:rsid w:val="00CE5BB8"/>
    <w:rsid w:val="00CE6BDB"/>
    <w:rsid w:val="00CE6F0F"/>
    <w:rsid w:val="00CE7834"/>
    <w:rsid w:val="00CE78AF"/>
    <w:rsid w:val="00CF1117"/>
    <w:rsid w:val="00CF1507"/>
    <w:rsid w:val="00CF24F6"/>
    <w:rsid w:val="00CF421F"/>
    <w:rsid w:val="00CF6C8D"/>
    <w:rsid w:val="00D003EB"/>
    <w:rsid w:val="00D00805"/>
    <w:rsid w:val="00D00ED2"/>
    <w:rsid w:val="00D0120D"/>
    <w:rsid w:val="00D02B17"/>
    <w:rsid w:val="00D02FB0"/>
    <w:rsid w:val="00D04547"/>
    <w:rsid w:val="00D065FD"/>
    <w:rsid w:val="00D069CD"/>
    <w:rsid w:val="00D07C80"/>
    <w:rsid w:val="00D07D17"/>
    <w:rsid w:val="00D10285"/>
    <w:rsid w:val="00D10EBF"/>
    <w:rsid w:val="00D140B6"/>
    <w:rsid w:val="00D152B3"/>
    <w:rsid w:val="00D158B2"/>
    <w:rsid w:val="00D218D1"/>
    <w:rsid w:val="00D229C5"/>
    <w:rsid w:val="00D22B63"/>
    <w:rsid w:val="00D231DE"/>
    <w:rsid w:val="00D238C3"/>
    <w:rsid w:val="00D251F7"/>
    <w:rsid w:val="00D2564B"/>
    <w:rsid w:val="00D264E1"/>
    <w:rsid w:val="00D2739F"/>
    <w:rsid w:val="00D300CE"/>
    <w:rsid w:val="00D30359"/>
    <w:rsid w:val="00D304C5"/>
    <w:rsid w:val="00D3054A"/>
    <w:rsid w:val="00D3056C"/>
    <w:rsid w:val="00D32504"/>
    <w:rsid w:val="00D33629"/>
    <w:rsid w:val="00D33DB6"/>
    <w:rsid w:val="00D3433E"/>
    <w:rsid w:val="00D3620A"/>
    <w:rsid w:val="00D4095A"/>
    <w:rsid w:val="00D40DDF"/>
    <w:rsid w:val="00D41171"/>
    <w:rsid w:val="00D41530"/>
    <w:rsid w:val="00D43A12"/>
    <w:rsid w:val="00D43A58"/>
    <w:rsid w:val="00D43B3D"/>
    <w:rsid w:val="00D449FE"/>
    <w:rsid w:val="00D4588C"/>
    <w:rsid w:val="00D45EAC"/>
    <w:rsid w:val="00D45F80"/>
    <w:rsid w:val="00D463F6"/>
    <w:rsid w:val="00D46B86"/>
    <w:rsid w:val="00D4750B"/>
    <w:rsid w:val="00D50A0D"/>
    <w:rsid w:val="00D512F7"/>
    <w:rsid w:val="00D52227"/>
    <w:rsid w:val="00D524AE"/>
    <w:rsid w:val="00D52ACD"/>
    <w:rsid w:val="00D5464B"/>
    <w:rsid w:val="00D55972"/>
    <w:rsid w:val="00D57DF5"/>
    <w:rsid w:val="00D60824"/>
    <w:rsid w:val="00D62FF1"/>
    <w:rsid w:val="00D6613E"/>
    <w:rsid w:val="00D671F7"/>
    <w:rsid w:val="00D67AE9"/>
    <w:rsid w:val="00D74269"/>
    <w:rsid w:val="00D74942"/>
    <w:rsid w:val="00D80C91"/>
    <w:rsid w:val="00D80E74"/>
    <w:rsid w:val="00D82353"/>
    <w:rsid w:val="00D85EF8"/>
    <w:rsid w:val="00D86CE1"/>
    <w:rsid w:val="00D874FA"/>
    <w:rsid w:val="00D87B1D"/>
    <w:rsid w:val="00D90D21"/>
    <w:rsid w:val="00D913FE"/>
    <w:rsid w:val="00D91A7C"/>
    <w:rsid w:val="00D91D76"/>
    <w:rsid w:val="00D921DD"/>
    <w:rsid w:val="00D921E9"/>
    <w:rsid w:val="00D92DF5"/>
    <w:rsid w:val="00D92FEF"/>
    <w:rsid w:val="00D93817"/>
    <w:rsid w:val="00D93B03"/>
    <w:rsid w:val="00D969BD"/>
    <w:rsid w:val="00D96BCB"/>
    <w:rsid w:val="00D96E6A"/>
    <w:rsid w:val="00D97A7C"/>
    <w:rsid w:val="00DA03A6"/>
    <w:rsid w:val="00DA2443"/>
    <w:rsid w:val="00DA2A09"/>
    <w:rsid w:val="00DA2B76"/>
    <w:rsid w:val="00DA3734"/>
    <w:rsid w:val="00DA427C"/>
    <w:rsid w:val="00DA5E15"/>
    <w:rsid w:val="00DA6C0E"/>
    <w:rsid w:val="00DB0368"/>
    <w:rsid w:val="00DB1677"/>
    <w:rsid w:val="00DB3E4B"/>
    <w:rsid w:val="00DB613C"/>
    <w:rsid w:val="00DB6D14"/>
    <w:rsid w:val="00DC3DA9"/>
    <w:rsid w:val="00DC461E"/>
    <w:rsid w:val="00DD09B5"/>
    <w:rsid w:val="00DD161B"/>
    <w:rsid w:val="00DD1E2B"/>
    <w:rsid w:val="00DD2201"/>
    <w:rsid w:val="00DD3597"/>
    <w:rsid w:val="00DD3F9B"/>
    <w:rsid w:val="00DD54E3"/>
    <w:rsid w:val="00DD6466"/>
    <w:rsid w:val="00DD6CB1"/>
    <w:rsid w:val="00DD79DC"/>
    <w:rsid w:val="00DE0090"/>
    <w:rsid w:val="00DE0BE6"/>
    <w:rsid w:val="00DE2344"/>
    <w:rsid w:val="00DE2BAD"/>
    <w:rsid w:val="00DE347C"/>
    <w:rsid w:val="00DE3C79"/>
    <w:rsid w:val="00DE3CDE"/>
    <w:rsid w:val="00DE59BE"/>
    <w:rsid w:val="00DE5A2A"/>
    <w:rsid w:val="00DE5B09"/>
    <w:rsid w:val="00DE6E64"/>
    <w:rsid w:val="00DF0487"/>
    <w:rsid w:val="00DF1748"/>
    <w:rsid w:val="00DF182E"/>
    <w:rsid w:val="00DF3E70"/>
    <w:rsid w:val="00DF4412"/>
    <w:rsid w:val="00DF4AD7"/>
    <w:rsid w:val="00DF6123"/>
    <w:rsid w:val="00DF6275"/>
    <w:rsid w:val="00DF6A4E"/>
    <w:rsid w:val="00DF6F96"/>
    <w:rsid w:val="00E00988"/>
    <w:rsid w:val="00E00D8F"/>
    <w:rsid w:val="00E02043"/>
    <w:rsid w:val="00E038C2"/>
    <w:rsid w:val="00E03C48"/>
    <w:rsid w:val="00E04FC0"/>
    <w:rsid w:val="00E06004"/>
    <w:rsid w:val="00E065EC"/>
    <w:rsid w:val="00E07570"/>
    <w:rsid w:val="00E100C0"/>
    <w:rsid w:val="00E12066"/>
    <w:rsid w:val="00E12126"/>
    <w:rsid w:val="00E1494A"/>
    <w:rsid w:val="00E15EAB"/>
    <w:rsid w:val="00E16F3E"/>
    <w:rsid w:val="00E170CA"/>
    <w:rsid w:val="00E20516"/>
    <w:rsid w:val="00E227B0"/>
    <w:rsid w:val="00E23D50"/>
    <w:rsid w:val="00E30764"/>
    <w:rsid w:val="00E31694"/>
    <w:rsid w:val="00E34E4B"/>
    <w:rsid w:val="00E35CDF"/>
    <w:rsid w:val="00E37D6D"/>
    <w:rsid w:val="00E4063C"/>
    <w:rsid w:val="00E40649"/>
    <w:rsid w:val="00E44330"/>
    <w:rsid w:val="00E44CAE"/>
    <w:rsid w:val="00E45712"/>
    <w:rsid w:val="00E4571A"/>
    <w:rsid w:val="00E45DAF"/>
    <w:rsid w:val="00E4626B"/>
    <w:rsid w:val="00E470F7"/>
    <w:rsid w:val="00E4767D"/>
    <w:rsid w:val="00E47D20"/>
    <w:rsid w:val="00E5053D"/>
    <w:rsid w:val="00E51FA2"/>
    <w:rsid w:val="00E51FCF"/>
    <w:rsid w:val="00E53059"/>
    <w:rsid w:val="00E53C9F"/>
    <w:rsid w:val="00E53EF0"/>
    <w:rsid w:val="00E56262"/>
    <w:rsid w:val="00E602D3"/>
    <w:rsid w:val="00E6241F"/>
    <w:rsid w:val="00E629BE"/>
    <w:rsid w:val="00E62BB0"/>
    <w:rsid w:val="00E64108"/>
    <w:rsid w:val="00E655F4"/>
    <w:rsid w:val="00E65AA9"/>
    <w:rsid w:val="00E65FD3"/>
    <w:rsid w:val="00E672B5"/>
    <w:rsid w:val="00E6748F"/>
    <w:rsid w:val="00E67C6B"/>
    <w:rsid w:val="00E70229"/>
    <w:rsid w:val="00E71318"/>
    <w:rsid w:val="00E756C3"/>
    <w:rsid w:val="00E75F59"/>
    <w:rsid w:val="00E77D3E"/>
    <w:rsid w:val="00E81405"/>
    <w:rsid w:val="00E82819"/>
    <w:rsid w:val="00E82AE2"/>
    <w:rsid w:val="00E83243"/>
    <w:rsid w:val="00E83EFF"/>
    <w:rsid w:val="00E86F96"/>
    <w:rsid w:val="00E9040B"/>
    <w:rsid w:val="00E913AE"/>
    <w:rsid w:val="00E91B18"/>
    <w:rsid w:val="00E9269F"/>
    <w:rsid w:val="00E951B0"/>
    <w:rsid w:val="00E96D15"/>
    <w:rsid w:val="00E978D3"/>
    <w:rsid w:val="00EA001E"/>
    <w:rsid w:val="00EA110B"/>
    <w:rsid w:val="00EA22D3"/>
    <w:rsid w:val="00EA2864"/>
    <w:rsid w:val="00EA4C86"/>
    <w:rsid w:val="00EA5ADC"/>
    <w:rsid w:val="00EB1127"/>
    <w:rsid w:val="00EB3D0D"/>
    <w:rsid w:val="00EB4654"/>
    <w:rsid w:val="00EB5047"/>
    <w:rsid w:val="00EB5E5A"/>
    <w:rsid w:val="00EC07C9"/>
    <w:rsid w:val="00EC1399"/>
    <w:rsid w:val="00EC3065"/>
    <w:rsid w:val="00ED148C"/>
    <w:rsid w:val="00ED271C"/>
    <w:rsid w:val="00ED33E1"/>
    <w:rsid w:val="00ED4960"/>
    <w:rsid w:val="00ED4E94"/>
    <w:rsid w:val="00ED4EC1"/>
    <w:rsid w:val="00ED53B4"/>
    <w:rsid w:val="00ED5521"/>
    <w:rsid w:val="00ED577E"/>
    <w:rsid w:val="00ED58F8"/>
    <w:rsid w:val="00ED5CCB"/>
    <w:rsid w:val="00ED5EA4"/>
    <w:rsid w:val="00ED60AA"/>
    <w:rsid w:val="00EE08A2"/>
    <w:rsid w:val="00EE3E45"/>
    <w:rsid w:val="00EE43A9"/>
    <w:rsid w:val="00EE4D87"/>
    <w:rsid w:val="00EF061F"/>
    <w:rsid w:val="00EF1E43"/>
    <w:rsid w:val="00EF36C9"/>
    <w:rsid w:val="00EF3E36"/>
    <w:rsid w:val="00EF4B0C"/>
    <w:rsid w:val="00EF5330"/>
    <w:rsid w:val="00EF5785"/>
    <w:rsid w:val="00EF5BD0"/>
    <w:rsid w:val="00EF602D"/>
    <w:rsid w:val="00EF6220"/>
    <w:rsid w:val="00F00506"/>
    <w:rsid w:val="00F007A7"/>
    <w:rsid w:val="00F009B3"/>
    <w:rsid w:val="00F01699"/>
    <w:rsid w:val="00F02413"/>
    <w:rsid w:val="00F03685"/>
    <w:rsid w:val="00F04431"/>
    <w:rsid w:val="00F05475"/>
    <w:rsid w:val="00F066BA"/>
    <w:rsid w:val="00F06E77"/>
    <w:rsid w:val="00F07C28"/>
    <w:rsid w:val="00F11227"/>
    <w:rsid w:val="00F11B6B"/>
    <w:rsid w:val="00F1326A"/>
    <w:rsid w:val="00F133CC"/>
    <w:rsid w:val="00F13685"/>
    <w:rsid w:val="00F1382A"/>
    <w:rsid w:val="00F13A41"/>
    <w:rsid w:val="00F140D5"/>
    <w:rsid w:val="00F1458B"/>
    <w:rsid w:val="00F154D5"/>
    <w:rsid w:val="00F17C7D"/>
    <w:rsid w:val="00F20F46"/>
    <w:rsid w:val="00F21230"/>
    <w:rsid w:val="00F21A6C"/>
    <w:rsid w:val="00F223C7"/>
    <w:rsid w:val="00F2561E"/>
    <w:rsid w:val="00F2590E"/>
    <w:rsid w:val="00F27558"/>
    <w:rsid w:val="00F27C76"/>
    <w:rsid w:val="00F27E2F"/>
    <w:rsid w:val="00F30D1C"/>
    <w:rsid w:val="00F33F6B"/>
    <w:rsid w:val="00F34F55"/>
    <w:rsid w:val="00F34F92"/>
    <w:rsid w:val="00F35AB1"/>
    <w:rsid w:val="00F40456"/>
    <w:rsid w:val="00F40F44"/>
    <w:rsid w:val="00F41174"/>
    <w:rsid w:val="00F41462"/>
    <w:rsid w:val="00F41642"/>
    <w:rsid w:val="00F4594F"/>
    <w:rsid w:val="00F465B1"/>
    <w:rsid w:val="00F4681E"/>
    <w:rsid w:val="00F47610"/>
    <w:rsid w:val="00F502C9"/>
    <w:rsid w:val="00F512A1"/>
    <w:rsid w:val="00F51CF4"/>
    <w:rsid w:val="00F5383B"/>
    <w:rsid w:val="00F53AC5"/>
    <w:rsid w:val="00F55F4E"/>
    <w:rsid w:val="00F627C2"/>
    <w:rsid w:val="00F639F5"/>
    <w:rsid w:val="00F63F44"/>
    <w:rsid w:val="00F64F6E"/>
    <w:rsid w:val="00F65934"/>
    <w:rsid w:val="00F661ED"/>
    <w:rsid w:val="00F66213"/>
    <w:rsid w:val="00F669DA"/>
    <w:rsid w:val="00F67C5C"/>
    <w:rsid w:val="00F701C6"/>
    <w:rsid w:val="00F71C65"/>
    <w:rsid w:val="00F72AC6"/>
    <w:rsid w:val="00F72B94"/>
    <w:rsid w:val="00F72BB7"/>
    <w:rsid w:val="00F73247"/>
    <w:rsid w:val="00F73DB6"/>
    <w:rsid w:val="00F73E47"/>
    <w:rsid w:val="00F74526"/>
    <w:rsid w:val="00F75053"/>
    <w:rsid w:val="00F7765D"/>
    <w:rsid w:val="00F8294A"/>
    <w:rsid w:val="00F83540"/>
    <w:rsid w:val="00F8406B"/>
    <w:rsid w:val="00F87730"/>
    <w:rsid w:val="00F87EA0"/>
    <w:rsid w:val="00F91E76"/>
    <w:rsid w:val="00F924FC"/>
    <w:rsid w:val="00F92CF8"/>
    <w:rsid w:val="00F9367F"/>
    <w:rsid w:val="00F940A5"/>
    <w:rsid w:val="00F949C4"/>
    <w:rsid w:val="00F9796D"/>
    <w:rsid w:val="00F97EB5"/>
    <w:rsid w:val="00FA0C9E"/>
    <w:rsid w:val="00FA1D1F"/>
    <w:rsid w:val="00FA6182"/>
    <w:rsid w:val="00FA720A"/>
    <w:rsid w:val="00FA7624"/>
    <w:rsid w:val="00FA79C1"/>
    <w:rsid w:val="00FA7E79"/>
    <w:rsid w:val="00FB04E0"/>
    <w:rsid w:val="00FB0FF9"/>
    <w:rsid w:val="00FB1FDE"/>
    <w:rsid w:val="00FB37CC"/>
    <w:rsid w:val="00FB40C1"/>
    <w:rsid w:val="00FB5DCB"/>
    <w:rsid w:val="00FB669E"/>
    <w:rsid w:val="00FB79F1"/>
    <w:rsid w:val="00FC067E"/>
    <w:rsid w:val="00FC0C22"/>
    <w:rsid w:val="00FC1621"/>
    <w:rsid w:val="00FC3710"/>
    <w:rsid w:val="00FC49D1"/>
    <w:rsid w:val="00FC585C"/>
    <w:rsid w:val="00FC6419"/>
    <w:rsid w:val="00FC6A90"/>
    <w:rsid w:val="00FC6B0F"/>
    <w:rsid w:val="00FC7034"/>
    <w:rsid w:val="00FC7C93"/>
    <w:rsid w:val="00FD1828"/>
    <w:rsid w:val="00FD3D72"/>
    <w:rsid w:val="00FD4272"/>
    <w:rsid w:val="00FD4DA3"/>
    <w:rsid w:val="00FD5A63"/>
    <w:rsid w:val="00FD61A1"/>
    <w:rsid w:val="00FD7242"/>
    <w:rsid w:val="00FD75EA"/>
    <w:rsid w:val="00FD7A34"/>
    <w:rsid w:val="00FE0D8B"/>
    <w:rsid w:val="00FE3152"/>
    <w:rsid w:val="00FE3E12"/>
    <w:rsid w:val="00FE59A1"/>
    <w:rsid w:val="00FE642A"/>
    <w:rsid w:val="00FE6D49"/>
    <w:rsid w:val="00FF036B"/>
    <w:rsid w:val="00FF203D"/>
    <w:rsid w:val="00FF2719"/>
    <w:rsid w:val="00FF373E"/>
    <w:rsid w:val="00FF3CAD"/>
    <w:rsid w:val="00FF509B"/>
    <w:rsid w:val="00FF5478"/>
    <w:rsid w:val="00FF62E0"/>
    <w:rsid w:val="00FF684C"/>
    <w:rsid w:val="00FF755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3D6EC"/>
  <w15:docId w15:val="{8FEA9EC8-1466-49C5-97BA-07A17C45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E5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252A4F"/>
    <w:pPr>
      <w:widowControl w:val="0"/>
      <w:spacing w:before="120" w:after="120"/>
      <w:jc w:val="both"/>
      <w:outlineLvl w:val="0"/>
    </w:pPr>
    <w:rPr>
      <w:b/>
      <w:color w:val="000000"/>
      <w:spacing w:val="-1"/>
      <w:sz w:val="28"/>
      <w:szCs w:val="28"/>
      <w:lang w:val="es-MX"/>
    </w:rPr>
  </w:style>
  <w:style w:type="paragraph" w:styleId="Ttulo2">
    <w:name w:val="heading 2"/>
    <w:basedOn w:val="Normal"/>
    <w:next w:val="Normal"/>
    <w:link w:val="Ttulo2Car"/>
    <w:uiPriority w:val="9"/>
    <w:semiHidden/>
    <w:unhideWhenUsed/>
    <w:qFormat/>
    <w:rsid w:val="001B024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256F7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 Car,Car"/>
    <w:basedOn w:val="Normal"/>
    <w:link w:val="TextonotapieCar"/>
    <w:uiPriority w:val="99"/>
    <w:rsid w:val="00F91E76"/>
  </w:style>
  <w:style w:type="character" w:customStyle="1" w:styleId="TextonotapieCar">
    <w:name w:val="Texto nota pie Car"/>
    <w:aliases w:val=" Car Car,Car Car"/>
    <w:basedOn w:val="Fuentedeprrafopredeter"/>
    <w:link w:val="Textonotapie"/>
    <w:uiPriority w:val="99"/>
    <w:rsid w:val="00F91E76"/>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uiPriority w:val="99"/>
    <w:rsid w:val="00F91E76"/>
    <w:rPr>
      <w:vertAlign w:val="superscript"/>
    </w:rPr>
  </w:style>
  <w:style w:type="character" w:styleId="Hipervnculo">
    <w:name w:val="Hyperlink"/>
    <w:basedOn w:val="Fuentedeprrafopredeter"/>
    <w:uiPriority w:val="99"/>
    <w:unhideWhenUsed/>
    <w:rsid w:val="001F0D4E"/>
    <w:rPr>
      <w:color w:val="0000FF" w:themeColor="hyperlink"/>
      <w:u w:val="single"/>
    </w:rPr>
  </w:style>
  <w:style w:type="paragraph" w:customStyle="1" w:styleId="Default">
    <w:name w:val="Default"/>
    <w:rsid w:val="004D1381"/>
    <w:pPr>
      <w:autoSpaceDE w:val="0"/>
      <w:autoSpaceDN w:val="0"/>
      <w:adjustRightInd w:val="0"/>
      <w:spacing w:after="0" w:line="240" w:lineRule="auto"/>
    </w:pPr>
    <w:rPr>
      <w:rFonts w:ascii="Arial" w:eastAsia="Calibri" w:hAnsi="Arial" w:cs="Arial"/>
      <w:color w:val="000000"/>
      <w:sz w:val="24"/>
      <w:szCs w:val="24"/>
      <w:lang w:eastAsia="es-MX"/>
    </w:rPr>
  </w:style>
  <w:style w:type="paragraph" w:styleId="NormalWeb">
    <w:name w:val="Normal (Web)"/>
    <w:basedOn w:val="Normal"/>
    <w:uiPriority w:val="99"/>
    <w:rsid w:val="00872E7A"/>
    <w:pPr>
      <w:overflowPunct/>
      <w:autoSpaceDE/>
      <w:autoSpaceDN/>
      <w:adjustRightInd/>
      <w:spacing w:before="100" w:beforeAutospacing="1" w:after="100" w:afterAutospacing="1"/>
      <w:textAlignment w:val="auto"/>
    </w:pPr>
    <w:rPr>
      <w:sz w:val="24"/>
      <w:szCs w:val="24"/>
      <w:lang w:eastAsia="es-ES_tradnl"/>
    </w:rPr>
  </w:style>
  <w:style w:type="paragraph" w:styleId="Prrafodelista">
    <w:name w:val="List Paragraph"/>
    <w:basedOn w:val="Normal"/>
    <w:uiPriority w:val="34"/>
    <w:qFormat/>
    <w:rsid w:val="00AE3ABD"/>
    <w:pPr>
      <w:ind w:left="720"/>
      <w:contextualSpacing/>
    </w:pPr>
  </w:style>
  <w:style w:type="character" w:customStyle="1" w:styleId="hps">
    <w:name w:val="hps"/>
    <w:basedOn w:val="Fuentedeprrafopredeter"/>
    <w:rsid w:val="00082D75"/>
  </w:style>
  <w:style w:type="character" w:styleId="Hipervnculovisitado">
    <w:name w:val="FollowedHyperlink"/>
    <w:basedOn w:val="Fuentedeprrafopredeter"/>
    <w:uiPriority w:val="99"/>
    <w:semiHidden/>
    <w:unhideWhenUsed/>
    <w:rsid w:val="00435988"/>
    <w:rPr>
      <w:color w:val="800080" w:themeColor="followedHyperlink"/>
      <w:u w:val="single"/>
    </w:rPr>
  </w:style>
  <w:style w:type="character" w:styleId="nfasis">
    <w:name w:val="Emphasis"/>
    <w:basedOn w:val="Fuentedeprrafopredeter"/>
    <w:uiPriority w:val="20"/>
    <w:qFormat/>
    <w:rsid w:val="00304EB0"/>
    <w:rPr>
      <w:i/>
      <w:iCs/>
    </w:rPr>
  </w:style>
  <w:style w:type="character" w:customStyle="1" w:styleId="apple-converted-space">
    <w:name w:val="apple-converted-space"/>
    <w:basedOn w:val="Fuentedeprrafopredeter"/>
    <w:rsid w:val="00C96075"/>
  </w:style>
  <w:style w:type="paragraph" w:styleId="Encabezado">
    <w:name w:val="header"/>
    <w:basedOn w:val="Normal"/>
    <w:link w:val="EncabezadoCar"/>
    <w:uiPriority w:val="99"/>
    <w:unhideWhenUsed/>
    <w:rsid w:val="003734E1"/>
    <w:pPr>
      <w:tabs>
        <w:tab w:val="center" w:pos="4419"/>
        <w:tab w:val="right" w:pos="8838"/>
      </w:tabs>
    </w:pPr>
  </w:style>
  <w:style w:type="character" w:customStyle="1" w:styleId="EncabezadoCar">
    <w:name w:val="Encabezado Car"/>
    <w:basedOn w:val="Fuentedeprrafopredeter"/>
    <w:link w:val="Encabezado"/>
    <w:uiPriority w:val="99"/>
    <w:rsid w:val="003734E1"/>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3734E1"/>
    <w:pPr>
      <w:tabs>
        <w:tab w:val="center" w:pos="4419"/>
        <w:tab w:val="right" w:pos="8838"/>
      </w:tabs>
    </w:pPr>
  </w:style>
  <w:style w:type="character" w:customStyle="1" w:styleId="PiedepginaCar">
    <w:name w:val="Pie de página Car"/>
    <w:basedOn w:val="Fuentedeprrafopredeter"/>
    <w:link w:val="Piedepgina"/>
    <w:uiPriority w:val="99"/>
    <w:rsid w:val="003734E1"/>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C458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458FB"/>
    <w:rPr>
      <w:rFonts w:ascii="Tahoma" w:eastAsia="Times New Roman" w:hAnsi="Tahoma" w:cs="Tahoma"/>
      <w:sz w:val="16"/>
      <w:szCs w:val="16"/>
      <w:lang w:val="es-ES_tradnl" w:eastAsia="es-ES"/>
    </w:rPr>
  </w:style>
  <w:style w:type="character" w:customStyle="1" w:styleId="Ttulo1Car">
    <w:name w:val="Título 1 Car"/>
    <w:basedOn w:val="Fuentedeprrafopredeter"/>
    <w:link w:val="Ttulo1"/>
    <w:uiPriority w:val="9"/>
    <w:rsid w:val="00252A4F"/>
    <w:rPr>
      <w:rFonts w:ascii="Times New Roman" w:eastAsia="Times New Roman" w:hAnsi="Times New Roman" w:cs="Times New Roman"/>
      <w:b/>
      <w:color w:val="000000"/>
      <w:spacing w:val="-1"/>
      <w:sz w:val="28"/>
      <w:szCs w:val="28"/>
      <w:lang w:eastAsia="es-ES"/>
    </w:rPr>
  </w:style>
  <w:style w:type="paragraph" w:styleId="Lista">
    <w:name w:val="List"/>
    <w:basedOn w:val="Normal"/>
    <w:uiPriority w:val="99"/>
    <w:unhideWhenUsed/>
    <w:rsid w:val="005D6389"/>
    <w:pPr>
      <w:ind w:left="283" w:hanging="283"/>
      <w:contextualSpacing/>
    </w:pPr>
  </w:style>
  <w:style w:type="paragraph" w:styleId="Saludo">
    <w:name w:val="Salutation"/>
    <w:basedOn w:val="Normal"/>
    <w:next w:val="Normal"/>
    <w:link w:val="SaludoCar"/>
    <w:uiPriority w:val="99"/>
    <w:unhideWhenUsed/>
    <w:rsid w:val="005D6389"/>
  </w:style>
  <w:style w:type="character" w:customStyle="1" w:styleId="SaludoCar">
    <w:name w:val="Saludo Car"/>
    <w:basedOn w:val="Fuentedeprrafopredeter"/>
    <w:link w:val="Saludo"/>
    <w:uiPriority w:val="99"/>
    <w:rsid w:val="005D6389"/>
    <w:rPr>
      <w:rFonts w:ascii="Times New Roman" w:eastAsia="Times New Roman" w:hAnsi="Times New Roman" w:cs="Times New Roman"/>
      <w:sz w:val="20"/>
      <w:szCs w:val="20"/>
      <w:lang w:val="es-ES_tradnl" w:eastAsia="es-ES"/>
    </w:rPr>
  </w:style>
  <w:style w:type="paragraph" w:styleId="Listaconvietas2">
    <w:name w:val="List Bullet 2"/>
    <w:basedOn w:val="Normal"/>
    <w:uiPriority w:val="99"/>
    <w:unhideWhenUsed/>
    <w:rsid w:val="005D6389"/>
    <w:pPr>
      <w:numPr>
        <w:numId w:val="4"/>
      </w:numPr>
      <w:contextualSpacing/>
    </w:pPr>
  </w:style>
  <w:style w:type="paragraph" w:styleId="Continuarlista">
    <w:name w:val="List Continue"/>
    <w:basedOn w:val="Normal"/>
    <w:uiPriority w:val="99"/>
    <w:unhideWhenUsed/>
    <w:rsid w:val="005D6389"/>
    <w:pPr>
      <w:spacing w:after="120"/>
      <w:ind w:left="283"/>
      <w:contextualSpacing/>
    </w:pPr>
  </w:style>
  <w:style w:type="paragraph" w:customStyle="1" w:styleId="Direccininterior">
    <w:name w:val="Dirección interior"/>
    <w:basedOn w:val="Normal"/>
    <w:rsid w:val="005D6389"/>
  </w:style>
  <w:style w:type="paragraph" w:styleId="Textoindependiente">
    <w:name w:val="Body Text"/>
    <w:basedOn w:val="Normal"/>
    <w:link w:val="TextoindependienteCar"/>
    <w:uiPriority w:val="99"/>
    <w:unhideWhenUsed/>
    <w:rsid w:val="005D6389"/>
    <w:pPr>
      <w:spacing w:after="120"/>
    </w:pPr>
  </w:style>
  <w:style w:type="character" w:customStyle="1" w:styleId="TextoindependienteCar">
    <w:name w:val="Texto independiente Car"/>
    <w:basedOn w:val="Fuentedeprrafopredeter"/>
    <w:link w:val="Textoindependiente"/>
    <w:uiPriority w:val="99"/>
    <w:rsid w:val="005D6389"/>
    <w:rPr>
      <w:rFonts w:ascii="Times New Roman" w:eastAsia="Times New Roman" w:hAnsi="Times New Roman" w:cs="Times New Roman"/>
      <w:sz w:val="20"/>
      <w:szCs w:val="20"/>
      <w:lang w:val="es-ES_tradnl" w:eastAsia="es-ES"/>
    </w:rPr>
  </w:style>
  <w:style w:type="paragraph" w:customStyle="1" w:styleId="Infodocumentosadjuntos">
    <w:name w:val="Info documentos adjuntos"/>
    <w:basedOn w:val="Normal"/>
    <w:rsid w:val="005D6389"/>
  </w:style>
  <w:style w:type="paragraph" w:customStyle="1" w:styleId="Lneadereferencia">
    <w:name w:val="Línea de referencia"/>
    <w:basedOn w:val="Textoindependiente"/>
    <w:rsid w:val="005D6389"/>
  </w:style>
  <w:style w:type="paragraph" w:styleId="Textoindependienteprimerasangra">
    <w:name w:val="Body Text First Indent"/>
    <w:basedOn w:val="Textoindependiente"/>
    <w:link w:val="TextoindependienteprimerasangraCar"/>
    <w:uiPriority w:val="99"/>
    <w:unhideWhenUsed/>
    <w:rsid w:val="005D6389"/>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5D6389"/>
    <w:rPr>
      <w:rFonts w:ascii="Times New Roman" w:eastAsia="Times New Roman" w:hAnsi="Times New Roman" w:cs="Times New Roman"/>
      <w:sz w:val="20"/>
      <w:szCs w:val="20"/>
      <w:lang w:val="es-ES_tradnl" w:eastAsia="es-ES"/>
    </w:rPr>
  </w:style>
  <w:style w:type="paragraph" w:styleId="Sangradetextonormal">
    <w:name w:val="Body Text Indent"/>
    <w:basedOn w:val="Normal"/>
    <w:link w:val="SangradetextonormalCar"/>
    <w:uiPriority w:val="99"/>
    <w:semiHidden/>
    <w:unhideWhenUsed/>
    <w:rsid w:val="005D6389"/>
    <w:pPr>
      <w:spacing w:after="120"/>
      <w:ind w:left="283"/>
    </w:pPr>
  </w:style>
  <w:style w:type="character" w:customStyle="1" w:styleId="SangradetextonormalCar">
    <w:name w:val="Sangría de texto normal Car"/>
    <w:basedOn w:val="Fuentedeprrafopredeter"/>
    <w:link w:val="Sangradetextonormal"/>
    <w:uiPriority w:val="99"/>
    <w:semiHidden/>
    <w:rsid w:val="005D6389"/>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5D638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D6389"/>
    <w:rPr>
      <w:rFonts w:ascii="Times New Roman" w:eastAsia="Times New Roman" w:hAnsi="Times New Roman" w:cs="Times New Roman"/>
      <w:sz w:val="20"/>
      <w:szCs w:val="20"/>
      <w:lang w:val="es-ES_tradnl" w:eastAsia="es-ES"/>
    </w:rPr>
  </w:style>
  <w:style w:type="character" w:styleId="Refdecomentario">
    <w:name w:val="annotation reference"/>
    <w:basedOn w:val="Fuentedeprrafopredeter"/>
    <w:uiPriority w:val="99"/>
    <w:semiHidden/>
    <w:unhideWhenUsed/>
    <w:rsid w:val="00247EB6"/>
    <w:rPr>
      <w:sz w:val="16"/>
      <w:szCs w:val="16"/>
    </w:rPr>
  </w:style>
  <w:style w:type="paragraph" w:styleId="Textocomentario">
    <w:name w:val="annotation text"/>
    <w:basedOn w:val="Normal"/>
    <w:link w:val="TextocomentarioCar"/>
    <w:uiPriority w:val="99"/>
    <w:unhideWhenUsed/>
    <w:rsid w:val="00247EB6"/>
  </w:style>
  <w:style w:type="character" w:customStyle="1" w:styleId="TextocomentarioCar">
    <w:name w:val="Texto comentario Car"/>
    <w:basedOn w:val="Fuentedeprrafopredeter"/>
    <w:link w:val="Textocomentario"/>
    <w:uiPriority w:val="99"/>
    <w:rsid w:val="00247EB6"/>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247EB6"/>
    <w:rPr>
      <w:b/>
      <w:bCs/>
    </w:rPr>
  </w:style>
  <w:style w:type="character" w:customStyle="1" w:styleId="AsuntodelcomentarioCar">
    <w:name w:val="Asunto del comentario Car"/>
    <w:basedOn w:val="TextocomentarioCar"/>
    <w:link w:val="Asuntodelcomentario"/>
    <w:uiPriority w:val="99"/>
    <w:semiHidden/>
    <w:rsid w:val="00247EB6"/>
    <w:rPr>
      <w:rFonts w:ascii="Times New Roman" w:eastAsia="Times New Roman" w:hAnsi="Times New Roman" w:cs="Times New Roman"/>
      <w:b/>
      <w:bCs/>
      <w:sz w:val="20"/>
      <w:szCs w:val="20"/>
      <w:lang w:val="es-ES_tradnl" w:eastAsia="es-ES"/>
    </w:rPr>
  </w:style>
  <w:style w:type="character" w:customStyle="1" w:styleId="Ttulo2Car">
    <w:name w:val="Título 2 Car"/>
    <w:basedOn w:val="Fuentedeprrafopredeter"/>
    <w:link w:val="Ttulo2"/>
    <w:uiPriority w:val="9"/>
    <w:semiHidden/>
    <w:rsid w:val="001B024B"/>
    <w:rPr>
      <w:rFonts w:asciiTheme="majorHAnsi" w:eastAsiaTheme="majorEastAsia" w:hAnsiTheme="majorHAnsi" w:cstheme="majorBidi"/>
      <w:color w:val="365F91" w:themeColor="accent1" w:themeShade="BF"/>
      <w:sz w:val="26"/>
      <w:szCs w:val="26"/>
      <w:lang w:val="es-ES_tradnl" w:eastAsia="es-ES"/>
    </w:rPr>
  </w:style>
  <w:style w:type="character" w:customStyle="1" w:styleId="personname">
    <w:name w:val="person_name"/>
    <w:basedOn w:val="Fuentedeprrafopredeter"/>
    <w:rsid w:val="000A158B"/>
  </w:style>
  <w:style w:type="character" w:customStyle="1" w:styleId="Ttulo3Car">
    <w:name w:val="Título 3 Car"/>
    <w:basedOn w:val="Fuentedeprrafopredeter"/>
    <w:link w:val="Ttulo3"/>
    <w:uiPriority w:val="9"/>
    <w:semiHidden/>
    <w:rsid w:val="00256F7E"/>
    <w:rPr>
      <w:rFonts w:asciiTheme="majorHAnsi" w:eastAsiaTheme="majorEastAsia" w:hAnsiTheme="majorHAnsi" w:cstheme="majorBidi"/>
      <w:color w:val="243F60" w:themeColor="accent1" w:themeShade="7F"/>
      <w:sz w:val="24"/>
      <w:szCs w:val="24"/>
      <w:lang w:val="es-ES_tradnl" w:eastAsia="es-ES"/>
    </w:rPr>
  </w:style>
  <w:style w:type="character" w:customStyle="1" w:styleId="lsd">
    <w:name w:val="lsd"/>
    <w:basedOn w:val="Fuentedeprrafopredeter"/>
    <w:rsid w:val="001A5B16"/>
  </w:style>
  <w:style w:type="character" w:customStyle="1" w:styleId="ff4">
    <w:name w:val="ff4"/>
    <w:basedOn w:val="Fuentedeprrafopredeter"/>
    <w:rsid w:val="001A5B16"/>
  </w:style>
  <w:style w:type="character" w:customStyle="1" w:styleId="ls16">
    <w:name w:val="ls16"/>
    <w:basedOn w:val="Fuentedeprrafopredeter"/>
    <w:rsid w:val="001A5B16"/>
  </w:style>
  <w:style w:type="character" w:customStyle="1" w:styleId="ff2">
    <w:name w:val="ff2"/>
    <w:basedOn w:val="Fuentedeprrafopredeter"/>
    <w:rsid w:val="001A5B16"/>
  </w:style>
  <w:style w:type="character" w:customStyle="1" w:styleId="ls6">
    <w:name w:val="ls6"/>
    <w:basedOn w:val="Fuentedeprrafopredeter"/>
    <w:rsid w:val="001A5B16"/>
  </w:style>
  <w:style w:type="character" w:customStyle="1" w:styleId="lse">
    <w:name w:val="lse"/>
    <w:basedOn w:val="Fuentedeprrafopredeter"/>
    <w:rsid w:val="001A5B16"/>
  </w:style>
  <w:style w:type="character" w:customStyle="1" w:styleId="lsb">
    <w:name w:val="lsb"/>
    <w:basedOn w:val="Fuentedeprrafopredeter"/>
    <w:rsid w:val="001A5B16"/>
  </w:style>
  <w:style w:type="character" w:customStyle="1" w:styleId="ls8">
    <w:name w:val="ls8"/>
    <w:basedOn w:val="Fuentedeprrafopredeter"/>
    <w:rsid w:val="001A5B16"/>
  </w:style>
  <w:style w:type="character" w:customStyle="1" w:styleId="ls10">
    <w:name w:val="ls10"/>
    <w:basedOn w:val="Fuentedeprrafopredeter"/>
    <w:rsid w:val="001A5B16"/>
  </w:style>
  <w:style w:type="character" w:customStyle="1" w:styleId="ls17">
    <w:name w:val="ls17"/>
    <w:basedOn w:val="Fuentedeprrafopredeter"/>
    <w:rsid w:val="001A5B16"/>
  </w:style>
  <w:style w:type="character" w:customStyle="1" w:styleId="ls7">
    <w:name w:val="ls7"/>
    <w:basedOn w:val="Fuentedeprrafopredeter"/>
    <w:rsid w:val="001A5B16"/>
  </w:style>
  <w:style w:type="character" w:customStyle="1" w:styleId="lsa">
    <w:name w:val="lsa"/>
    <w:basedOn w:val="Fuentedeprrafopredeter"/>
    <w:rsid w:val="001A5B16"/>
  </w:style>
  <w:style w:type="character" w:customStyle="1" w:styleId="ls23">
    <w:name w:val="ls23"/>
    <w:basedOn w:val="Fuentedeprrafopredeter"/>
    <w:rsid w:val="001A5B16"/>
  </w:style>
  <w:style w:type="character" w:customStyle="1" w:styleId="ls9">
    <w:name w:val="ls9"/>
    <w:basedOn w:val="Fuentedeprrafopredeter"/>
    <w:rsid w:val="001A5B16"/>
  </w:style>
  <w:style w:type="character" w:customStyle="1" w:styleId="ff1">
    <w:name w:val="ff1"/>
    <w:basedOn w:val="Fuentedeprrafopredeter"/>
    <w:rsid w:val="001A5B16"/>
  </w:style>
  <w:style w:type="character" w:customStyle="1" w:styleId="ls11">
    <w:name w:val="ls11"/>
    <w:basedOn w:val="Fuentedeprrafopredeter"/>
    <w:rsid w:val="001A5B16"/>
  </w:style>
  <w:style w:type="character" w:customStyle="1" w:styleId="ws7f">
    <w:name w:val="ws7f"/>
    <w:basedOn w:val="Fuentedeprrafopredeter"/>
    <w:rsid w:val="001A5B16"/>
  </w:style>
  <w:style w:type="character" w:customStyle="1" w:styleId="ws3a6">
    <w:name w:val="ws3a6"/>
    <w:basedOn w:val="Fuentedeprrafopredeter"/>
    <w:rsid w:val="0061082C"/>
  </w:style>
  <w:style w:type="character" w:customStyle="1" w:styleId="lsce">
    <w:name w:val="lsce"/>
    <w:basedOn w:val="Fuentedeprrafopredeter"/>
    <w:rsid w:val="0061082C"/>
  </w:style>
  <w:style w:type="character" w:styleId="Textoennegrita">
    <w:name w:val="Strong"/>
    <w:basedOn w:val="Fuentedeprrafopredeter"/>
    <w:uiPriority w:val="22"/>
    <w:qFormat/>
    <w:rsid w:val="004469FB"/>
    <w:rPr>
      <w:b/>
      <w:bCs/>
    </w:rPr>
  </w:style>
  <w:style w:type="character" w:customStyle="1" w:styleId="Mencinsinresolver1">
    <w:name w:val="Mención sin resolver1"/>
    <w:basedOn w:val="Fuentedeprrafopredeter"/>
    <w:uiPriority w:val="99"/>
    <w:rsid w:val="008E0DB1"/>
    <w:rPr>
      <w:color w:val="808080"/>
      <w:shd w:val="clear" w:color="auto" w:fill="E6E6E6"/>
    </w:rPr>
  </w:style>
  <w:style w:type="paragraph" w:customStyle="1" w:styleId="Autores">
    <w:name w:val="Autores"/>
    <w:basedOn w:val="Normal"/>
    <w:link w:val="AutoresCar"/>
    <w:qFormat/>
    <w:rsid w:val="00E6241F"/>
    <w:pPr>
      <w:overflowPunct/>
      <w:autoSpaceDE/>
      <w:autoSpaceDN/>
      <w:adjustRightInd/>
      <w:spacing w:after="120"/>
      <w:jc w:val="both"/>
      <w:textAlignment w:val="auto"/>
    </w:pPr>
    <w:rPr>
      <w:rFonts w:eastAsiaTheme="minorEastAsia"/>
      <w:i/>
      <w:iCs/>
      <w:sz w:val="24"/>
      <w:szCs w:val="24"/>
      <w:lang w:val="pt-PT"/>
    </w:rPr>
  </w:style>
  <w:style w:type="character" w:customStyle="1" w:styleId="AutoresCar">
    <w:name w:val="Autores Car"/>
    <w:basedOn w:val="Fuentedeprrafopredeter"/>
    <w:link w:val="Autores"/>
    <w:rsid w:val="00E6241F"/>
    <w:rPr>
      <w:rFonts w:ascii="Times New Roman" w:eastAsiaTheme="minorEastAsia" w:hAnsi="Times New Roman" w:cs="Times New Roman"/>
      <w:i/>
      <w:iCs/>
      <w:sz w:val="24"/>
      <w:szCs w:val="24"/>
      <w:lang w:val="pt-PT" w:eastAsia="es-ES"/>
    </w:rPr>
  </w:style>
  <w:style w:type="paragraph" w:customStyle="1" w:styleId="Seccin2">
    <w:name w:val="Sección 2"/>
    <w:basedOn w:val="Normal"/>
    <w:link w:val="Seccin2Car"/>
    <w:qFormat/>
    <w:rsid w:val="00E37D6D"/>
    <w:pPr>
      <w:overflowPunct/>
      <w:autoSpaceDE/>
      <w:autoSpaceDN/>
      <w:adjustRightInd/>
      <w:spacing w:after="120"/>
      <w:jc w:val="center"/>
      <w:textAlignment w:val="auto"/>
    </w:pPr>
    <w:rPr>
      <w:rFonts w:eastAsiaTheme="minorEastAsia"/>
      <w:b/>
      <w:sz w:val="28"/>
      <w:szCs w:val="24"/>
      <w:lang w:val="pt-PT"/>
    </w:rPr>
  </w:style>
  <w:style w:type="character" w:customStyle="1" w:styleId="Seccin2Car">
    <w:name w:val="Sección 2 Car"/>
    <w:basedOn w:val="Fuentedeprrafopredeter"/>
    <w:link w:val="Seccin2"/>
    <w:rsid w:val="00E37D6D"/>
    <w:rPr>
      <w:rFonts w:ascii="Times New Roman" w:eastAsiaTheme="minorEastAsia" w:hAnsi="Times New Roman" w:cs="Times New Roman"/>
      <w:b/>
      <w:sz w:val="28"/>
      <w:szCs w:val="24"/>
      <w:lang w:val="pt-PT" w:eastAsia="es-ES"/>
    </w:rPr>
  </w:style>
  <w:style w:type="paragraph" w:customStyle="1" w:styleId="Tabla">
    <w:name w:val="Tabla"/>
    <w:basedOn w:val="Normal"/>
    <w:link w:val="TablaCar"/>
    <w:qFormat/>
    <w:rsid w:val="00E37D6D"/>
    <w:pPr>
      <w:overflowPunct/>
      <w:spacing w:after="120"/>
      <w:jc w:val="center"/>
      <w:textAlignment w:val="auto"/>
    </w:pPr>
    <w:rPr>
      <w:rFonts w:eastAsiaTheme="minorEastAsia"/>
      <w:sz w:val="24"/>
      <w:szCs w:val="24"/>
      <w:shd w:val="clear" w:color="auto" w:fill="FFFFFF"/>
      <w:lang w:val="pt-PT"/>
    </w:rPr>
  </w:style>
  <w:style w:type="character" w:customStyle="1" w:styleId="TablaCar">
    <w:name w:val="Tabla Car"/>
    <w:basedOn w:val="Fuentedeprrafopredeter"/>
    <w:link w:val="Tabla"/>
    <w:rsid w:val="00E37D6D"/>
    <w:rPr>
      <w:rFonts w:ascii="Times New Roman" w:eastAsiaTheme="minorEastAsia" w:hAnsi="Times New Roman" w:cs="Times New Roman"/>
      <w:sz w:val="24"/>
      <w:szCs w:val="24"/>
      <w:lang w:val="pt-PT" w:eastAsia="es-ES"/>
    </w:rPr>
  </w:style>
  <w:style w:type="table" w:styleId="Tablaconcuadrcula">
    <w:name w:val="Table Grid"/>
    <w:basedOn w:val="Tablanormal"/>
    <w:uiPriority w:val="39"/>
    <w:rsid w:val="008429F0"/>
    <w:pPr>
      <w:spacing w:after="0" w:line="240" w:lineRule="auto"/>
    </w:pPr>
    <w:rPr>
      <w:rFonts w:eastAsiaTheme="minorEastAs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cin1">
    <w:name w:val="Sección 1"/>
    <w:basedOn w:val="Normal"/>
    <w:link w:val="Seccin1Car"/>
    <w:qFormat/>
    <w:rsid w:val="008429F0"/>
    <w:pPr>
      <w:overflowPunct/>
      <w:spacing w:after="120"/>
      <w:jc w:val="center"/>
      <w:textAlignment w:val="auto"/>
    </w:pPr>
    <w:rPr>
      <w:rFonts w:eastAsiaTheme="minorEastAsia"/>
      <w:b/>
      <w:bCs/>
      <w:iCs/>
      <w:color w:val="000000"/>
      <w:sz w:val="32"/>
      <w:szCs w:val="24"/>
      <w:lang w:val="pt-PT"/>
    </w:rPr>
  </w:style>
  <w:style w:type="character" w:customStyle="1" w:styleId="Seccin1Car">
    <w:name w:val="Sección 1 Car"/>
    <w:basedOn w:val="Fuentedeprrafopredeter"/>
    <w:link w:val="Seccin1"/>
    <w:rsid w:val="008429F0"/>
    <w:rPr>
      <w:rFonts w:ascii="Times New Roman" w:eastAsiaTheme="minorEastAsia" w:hAnsi="Times New Roman" w:cs="Times New Roman"/>
      <w:b/>
      <w:bCs/>
      <w:iCs/>
      <w:color w:val="000000"/>
      <w:sz w:val="32"/>
      <w:szCs w:val="24"/>
      <w:lang w:val="pt-PT" w:eastAsia="es-ES"/>
    </w:rPr>
  </w:style>
  <w:style w:type="paragraph" w:customStyle="1" w:styleId="Referencias">
    <w:name w:val="Referencias"/>
    <w:basedOn w:val="Normal"/>
    <w:link w:val="ReferenciasCar"/>
    <w:qFormat/>
    <w:rsid w:val="008429F0"/>
    <w:pPr>
      <w:overflowPunct/>
      <w:autoSpaceDE/>
      <w:autoSpaceDN/>
      <w:adjustRightInd/>
      <w:spacing w:after="120"/>
      <w:ind w:left="357" w:hanging="357"/>
      <w:textAlignment w:val="auto"/>
    </w:pPr>
    <w:rPr>
      <w:rFonts w:eastAsiaTheme="minorEastAsia"/>
      <w:sz w:val="24"/>
      <w:szCs w:val="24"/>
      <w:lang w:val="pt-PT"/>
    </w:rPr>
  </w:style>
  <w:style w:type="paragraph" w:customStyle="1" w:styleId="Ttulodereferencia">
    <w:name w:val="Título de referencia"/>
    <w:basedOn w:val="Seccin1"/>
    <w:link w:val="TtulodereferenciaCar"/>
    <w:qFormat/>
    <w:rsid w:val="008429F0"/>
    <w:pPr>
      <w:jc w:val="left"/>
    </w:pPr>
    <w:rPr>
      <w:sz w:val="24"/>
    </w:rPr>
  </w:style>
  <w:style w:type="character" w:customStyle="1" w:styleId="ReferenciasCar">
    <w:name w:val="Referencias Car"/>
    <w:basedOn w:val="Fuentedeprrafopredeter"/>
    <w:link w:val="Referencias"/>
    <w:rsid w:val="008429F0"/>
    <w:rPr>
      <w:rFonts w:ascii="Times New Roman" w:eastAsiaTheme="minorEastAsia" w:hAnsi="Times New Roman" w:cs="Times New Roman"/>
      <w:sz w:val="24"/>
      <w:szCs w:val="24"/>
      <w:lang w:val="pt-PT" w:eastAsia="es-ES"/>
    </w:rPr>
  </w:style>
  <w:style w:type="character" w:customStyle="1" w:styleId="TtulodereferenciaCar">
    <w:name w:val="Título de referencia Car"/>
    <w:basedOn w:val="Seccin1Car"/>
    <w:link w:val="Ttulodereferencia"/>
    <w:rsid w:val="008429F0"/>
    <w:rPr>
      <w:rFonts w:ascii="Times New Roman" w:eastAsiaTheme="minorEastAsia" w:hAnsi="Times New Roman" w:cs="Times New Roman"/>
      <w:b/>
      <w:bCs/>
      <w:iCs/>
      <w:color w:val="000000"/>
      <w:sz w:val="24"/>
      <w:szCs w:val="24"/>
      <w:lang w:val="pt-PT" w:eastAsia="es-ES"/>
    </w:rPr>
  </w:style>
  <w:style w:type="paragraph" w:styleId="Revisin">
    <w:name w:val="Revision"/>
    <w:hidden/>
    <w:uiPriority w:val="99"/>
    <w:semiHidden/>
    <w:rsid w:val="00F8406B"/>
    <w:pPr>
      <w:spacing w:after="0" w:line="240" w:lineRule="auto"/>
    </w:pPr>
    <w:rPr>
      <w:rFonts w:ascii="Times New Roman" w:eastAsia="Times New Roman" w:hAnsi="Times New Roman" w:cs="Times New Roman"/>
      <w:sz w:val="20"/>
      <w:szCs w:val="20"/>
      <w:lang w:val="es-ES_tradnl" w:eastAsia="es-ES"/>
    </w:rPr>
  </w:style>
  <w:style w:type="paragraph" w:styleId="HTMLconformatoprevio">
    <w:name w:val="HTML Preformatted"/>
    <w:basedOn w:val="Normal"/>
    <w:link w:val="HTMLconformatoprevioCar"/>
    <w:uiPriority w:val="99"/>
    <w:unhideWhenUsed/>
    <w:rsid w:val="00FD4272"/>
    <w:pPr>
      <w:widowControl w:val="0"/>
      <w:overflowPunct/>
      <w:autoSpaceDE/>
      <w:autoSpaceDN/>
      <w:adjustRightInd/>
      <w:textAlignment w:val="auto"/>
    </w:pPr>
    <w:rPr>
      <w:rFonts w:ascii="Consolas" w:eastAsia="Calibri" w:hAnsi="Consolas" w:cs="Consolas"/>
      <w:lang w:val="en-US" w:eastAsia="en-US"/>
    </w:rPr>
  </w:style>
  <w:style w:type="character" w:customStyle="1" w:styleId="HTMLconformatoprevioCar">
    <w:name w:val="HTML con formato previo Car"/>
    <w:basedOn w:val="Fuentedeprrafopredeter"/>
    <w:link w:val="HTMLconformatoprevio"/>
    <w:uiPriority w:val="99"/>
    <w:rsid w:val="00FD4272"/>
    <w:rPr>
      <w:rFonts w:ascii="Consolas" w:eastAsia="Calibri" w:hAnsi="Consolas" w:cs="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0028">
      <w:bodyDiv w:val="1"/>
      <w:marLeft w:val="0"/>
      <w:marRight w:val="0"/>
      <w:marTop w:val="0"/>
      <w:marBottom w:val="0"/>
      <w:divBdr>
        <w:top w:val="none" w:sz="0" w:space="0" w:color="auto"/>
        <w:left w:val="none" w:sz="0" w:space="0" w:color="auto"/>
        <w:bottom w:val="none" w:sz="0" w:space="0" w:color="auto"/>
        <w:right w:val="none" w:sz="0" w:space="0" w:color="auto"/>
      </w:divBdr>
      <w:divsChild>
        <w:div w:id="16077702">
          <w:marLeft w:val="0"/>
          <w:marRight w:val="0"/>
          <w:marTop w:val="0"/>
          <w:marBottom w:val="0"/>
          <w:divBdr>
            <w:top w:val="none" w:sz="0" w:space="0" w:color="auto"/>
            <w:left w:val="none" w:sz="0" w:space="0" w:color="auto"/>
            <w:bottom w:val="none" w:sz="0" w:space="0" w:color="auto"/>
            <w:right w:val="none" w:sz="0" w:space="0" w:color="auto"/>
          </w:divBdr>
          <w:divsChild>
            <w:div w:id="228154463">
              <w:marLeft w:val="0"/>
              <w:marRight w:val="0"/>
              <w:marTop w:val="0"/>
              <w:marBottom w:val="0"/>
              <w:divBdr>
                <w:top w:val="none" w:sz="0" w:space="0" w:color="auto"/>
                <w:left w:val="none" w:sz="0" w:space="0" w:color="auto"/>
                <w:bottom w:val="none" w:sz="0" w:space="0" w:color="auto"/>
                <w:right w:val="none" w:sz="0" w:space="0" w:color="auto"/>
              </w:divBdr>
            </w:div>
            <w:div w:id="1242983130">
              <w:marLeft w:val="0"/>
              <w:marRight w:val="0"/>
              <w:marTop w:val="0"/>
              <w:marBottom w:val="0"/>
              <w:divBdr>
                <w:top w:val="none" w:sz="0" w:space="0" w:color="auto"/>
                <w:left w:val="none" w:sz="0" w:space="0" w:color="auto"/>
                <w:bottom w:val="none" w:sz="0" w:space="0" w:color="auto"/>
                <w:right w:val="none" w:sz="0" w:space="0" w:color="auto"/>
              </w:divBdr>
            </w:div>
            <w:div w:id="1408072153">
              <w:marLeft w:val="0"/>
              <w:marRight w:val="0"/>
              <w:marTop w:val="0"/>
              <w:marBottom w:val="0"/>
              <w:divBdr>
                <w:top w:val="none" w:sz="0" w:space="0" w:color="auto"/>
                <w:left w:val="none" w:sz="0" w:space="0" w:color="auto"/>
                <w:bottom w:val="none" w:sz="0" w:space="0" w:color="auto"/>
                <w:right w:val="none" w:sz="0" w:space="0" w:color="auto"/>
              </w:divBdr>
            </w:div>
            <w:div w:id="952592840">
              <w:marLeft w:val="0"/>
              <w:marRight w:val="0"/>
              <w:marTop w:val="0"/>
              <w:marBottom w:val="0"/>
              <w:divBdr>
                <w:top w:val="none" w:sz="0" w:space="0" w:color="auto"/>
                <w:left w:val="none" w:sz="0" w:space="0" w:color="auto"/>
                <w:bottom w:val="none" w:sz="0" w:space="0" w:color="auto"/>
                <w:right w:val="none" w:sz="0" w:space="0" w:color="auto"/>
              </w:divBdr>
            </w:div>
            <w:div w:id="9051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5563">
      <w:bodyDiv w:val="1"/>
      <w:marLeft w:val="0"/>
      <w:marRight w:val="0"/>
      <w:marTop w:val="0"/>
      <w:marBottom w:val="0"/>
      <w:divBdr>
        <w:top w:val="none" w:sz="0" w:space="0" w:color="auto"/>
        <w:left w:val="none" w:sz="0" w:space="0" w:color="auto"/>
        <w:bottom w:val="none" w:sz="0" w:space="0" w:color="auto"/>
        <w:right w:val="none" w:sz="0" w:space="0" w:color="auto"/>
      </w:divBdr>
      <w:divsChild>
        <w:div w:id="400372126">
          <w:marLeft w:val="0"/>
          <w:marRight w:val="0"/>
          <w:marTop w:val="0"/>
          <w:marBottom w:val="0"/>
          <w:divBdr>
            <w:top w:val="none" w:sz="0" w:space="0" w:color="auto"/>
            <w:left w:val="none" w:sz="0" w:space="0" w:color="auto"/>
            <w:bottom w:val="none" w:sz="0" w:space="0" w:color="auto"/>
            <w:right w:val="none" w:sz="0" w:space="0" w:color="auto"/>
          </w:divBdr>
        </w:div>
        <w:div w:id="254439357">
          <w:marLeft w:val="0"/>
          <w:marRight w:val="0"/>
          <w:marTop w:val="0"/>
          <w:marBottom w:val="0"/>
          <w:divBdr>
            <w:top w:val="none" w:sz="0" w:space="0" w:color="auto"/>
            <w:left w:val="none" w:sz="0" w:space="0" w:color="auto"/>
            <w:bottom w:val="none" w:sz="0" w:space="0" w:color="auto"/>
            <w:right w:val="none" w:sz="0" w:space="0" w:color="auto"/>
          </w:divBdr>
        </w:div>
        <w:div w:id="1153333414">
          <w:marLeft w:val="0"/>
          <w:marRight w:val="0"/>
          <w:marTop w:val="0"/>
          <w:marBottom w:val="0"/>
          <w:divBdr>
            <w:top w:val="none" w:sz="0" w:space="0" w:color="auto"/>
            <w:left w:val="none" w:sz="0" w:space="0" w:color="auto"/>
            <w:bottom w:val="none" w:sz="0" w:space="0" w:color="auto"/>
            <w:right w:val="none" w:sz="0" w:space="0" w:color="auto"/>
          </w:divBdr>
        </w:div>
        <w:div w:id="534461202">
          <w:marLeft w:val="0"/>
          <w:marRight w:val="0"/>
          <w:marTop w:val="0"/>
          <w:marBottom w:val="0"/>
          <w:divBdr>
            <w:top w:val="none" w:sz="0" w:space="0" w:color="auto"/>
            <w:left w:val="none" w:sz="0" w:space="0" w:color="auto"/>
            <w:bottom w:val="none" w:sz="0" w:space="0" w:color="auto"/>
            <w:right w:val="none" w:sz="0" w:space="0" w:color="auto"/>
          </w:divBdr>
        </w:div>
        <w:div w:id="719090996">
          <w:marLeft w:val="0"/>
          <w:marRight w:val="0"/>
          <w:marTop w:val="0"/>
          <w:marBottom w:val="0"/>
          <w:divBdr>
            <w:top w:val="none" w:sz="0" w:space="0" w:color="auto"/>
            <w:left w:val="none" w:sz="0" w:space="0" w:color="auto"/>
            <w:bottom w:val="none" w:sz="0" w:space="0" w:color="auto"/>
            <w:right w:val="none" w:sz="0" w:space="0" w:color="auto"/>
          </w:divBdr>
        </w:div>
        <w:div w:id="2100563751">
          <w:marLeft w:val="0"/>
          <w:marRight w:val="0"/>
          <w:marTop w:val="0"/>
          <w:marBottom w:val="0"/>
          <w:divBdr>
            <w:top w:val="none" w:sz="0" w:space="0" w:color="auto"/>
            <w:left w:val="none" w:sz="0" w:space="0" w:color="auto"/>
            <w:bottom w:val="none" w:sz="0" w:space="0" w:color="auto"/>
            <w:right w:val="none" w:sz="0" w:space="0" w:color="auto"/>
          </w:divBdr>
        </w:div>
        <w:div w:id="1168983458">
          <w:marLeft w:val="0"/>
          <w:marRight w:val="0"/>
          <w:marTop w:val="0"/>
          <w:marBottom w:val="0"/>
          <w:divBdr>
            <w:top w:val="none" w:sz="0" w:space="0" w:color="auto"/>
            <w:left w:val="none" w:sz="0" w:space="0" w:color="auto"/>
            <w:bottom w:val="none" w:sz="0" w:space="0" w:color="auto"/>
            <w:right w:val="none" w:sz="0" w:space="0" w:color="auto"/>
          </w:divBdr>
        </w:div>
        <w:div w:id="16516399">
          <w:marLeft w:val="0"/>
          <w:marRight w:val="0"/>
          <w:marTop w:val="0"/>
          <w:marBottom w:val="0"/>
          <w:divBdr>
            <w:top w:val="none" w:sz="0" w:space="0" w:color="auto"/>
            <w:left w:val="none" w:sz="0" w:space="0" w:color="auto"/>
            <w:bottom w:val="none" w:sz="0" w:space="0" w:color="auto"/>
            <w:right w:val="none" w:sz="0" w:space="0" w:color="auto"/>
          </w:divBdr>
        </w:div>
        <w:div w:id="1943027138">
          <w:marLeft w:val="0"/>
          <w:marRight w:val="0"/>
          <w:marTop w:val="0"/>
          <w:marBottom w:val="0"/>
          <w:divBdr>
            <w:top w:val="none" w:sz="0" w:space="0" w:color="auto"/>
            <w:left w:val="none" w:sz="0" w:space="0" w:color="auto"/>
            <w:bottom w:val="none" w:sz="0" w:space="0" w:color="auto"/>
            <w:right w:val="none" w:sz="0" w:space="0" w:color="auto"/>
          </w:divBdr>
        </w:div>
        <w:div w:id="1539006391">
          <w:marLeft w:val="0"/>
          <w:marRight w:val="0"/>
          <w:marTop w:val="0"/>
          <w:marBottom w:val="0"/>
          <w:divBdr>
            <w:top w:val="none" w:sz="0" w:space="0" w:color="auto"/>
            <w:left w:val="none" w:sz="0" w:space="0" w:color="auto"/>
            <w:bottom w:val="none" w:sz="0" w:space="0" w:color="auto"/>
            <w:right w:val="none" w:sz="0" w:space="0" w:color="auto"/>
          </w:divBdr>
        </w:div>
        <w:div w:id="459612557">
          <w:marLeft w:val="0"/>
          <w:marRight w:val="0"/>
          <w:marTop w:val="0"/>
          <w:marBottom w:val="0"/>
          <w:divBdr>
            <w:top w:val="none" w:sz="0" w:space="0" w:color="auto"/>
            <w:left w:val="none" w:sz="0" w:space="0" w:color="auto"/>
            <w:bottom w:val="none" w:sz="0" w:space="0" w:color="auto"/>
            <w:right w:val="none" w:sz="0" w:space="0" w:color="auto"/>
          </w:divBdr>
        </w:div>
        <w:div w:id="513540304">
          <w:marLeft w:val="0"/>
          <w:marRight w:val="0"/>
          <w:marTop w:val="0"/>
          <w:marBottom w:val="0"/>
          <w:divBdr>
            <w:top w:val="none" w:sz="0" w:space="0" w:color="auto"/>
            <w:left w:val="none" w:sz="0" w:space="0" w:color="auto"/>
            <w:bottom w:val="none" w:sz="0" w:space="0" w:color="auto"/>
            <w:right w:val="none" w:sz="0" w:space="0" w:color="auto"/>
          </w:divBdr>
        </w:div>
        <w:div w:id="771628343">
          <w:marLeft w:val="0"/>
          <w:marRight w:val="0"/>
          <w:marTop w:val="0"/>
          <w:marBottom w:val="0"/>
          <w:divBdr>
            <w:top w:val="none" w:sz="0" w:space="0" w:color="auto"/>
            <w:left w:val="none" w:sz="0" w:space="0" w:color="auto"/>
            <w:bottom w:val="none" w:sz="0" w:space="0" w:color="auto"/>
            <w:right w:val="none" w:sz="0" w:space="0" w:color="auto"/>
          </w:divBdr>
        </w:div>
        <w:div w:id="1446149749">
          <w:marLeft w:val="0"/>
          <w:marRight w:val="0"/>
          <w:marTop w:val="0"/>
          <w:marBottom w:val="0"/>
          <w:divBdr>
            <w:top w:val="none" w:sz="0" w:space="0" w:color="auto"/>
            <w:left w:val="none" w:sz="0" w:space="0" w:color="auto"/>
            <w:bottom w:val="none" w:sz="0" w:space="0" w:color="auto"/>
            <w:right w:val="none" w:sz="0" w:space="0" w:color="auto"/>
          </w:divBdr>
        </w:div>
        <w:div w:id="219095316">
          <w:marLeft w:val="0"/>
          <w:marRight w:val="0"/>
          <w:marTop w:val="0"/>
          <w:marBottom w:val="0"/>
          <w:divBdr>
            <w:top w:val="none" w:sz="0" w:space="0" w:color="auto"/>
            <w:left w:val="none" w:sz="0" w:space="0" w:color="auto"/>
            <w:bottom w:val="none" w:sz="0" w:space="0" w:color="auto"/>
            <w:right w:val="none" w:sz="0" w:space="0" w:color="auto"/>
          </w:divBdr>
        </w:div>
      </w:divsChild>
    </w:div>
    <w:div w:id="117725450">
      <w:bodyDiv w:val="1"/>
      <w:marLeft w:val="0"/>
      <w:marRight w:val="0"/>
      <w:marTop w:val="0"/>
      <w:marBottom w:val="0"/>
      <w:divBdr>
        <w:top w:val="none" w:sz="0" w:space="0" w:color="auto"/>
        <w:left w:val="none" w:sz="0" w:space="0" w:color="auto"/>
        <w:bottom w:val="none" w:sz="0" w:space="0" w:color="auto"/>
        <w:right w:val="none" w:sz="0" w:space="0" w:color="auto"/>
      </w:divBdr>
    </w:div>
    <w:div w:id="280235362">
      <w:bodyDiv w:val="1"/>
      <w:marLeft w:val="0"/>
      <w:marRight w:val="0"/>
      <w:marTop w:val="0"/>
      <w:marBottom w:val="0"/>
      <w:divBdr>
        <w:top w:val="none" w:sz="0" w:space="0" w:color="auto"/>
        <w:left w:val="none" w:sz="0" w:space="0" w:color="auto"/>
        <w:bottom w:val="none" w:sz="0" w:space="0" w:color="auto"/>
        <w:right w:val="none" w:sz="0" w:space="0" w:color="auto"/>
      </w:divBdr>
    </w:div>
    <w:div w:id="467212895">
      <w:bodyDiv w:val="1"/>
      <w:marLeft w:val="0"/>
      <w:marRight w:val="0"/>
      <w:marTop w:val="0"/>
      <w:marBottom w:val="0"/>
      <w:divBdr>
        <w:top w:val="none" w:sz="0" w:space="0" w:color="auto"/>
        <w:left w:val="none" w:sz="0" w:space="0" w:color="auto"/>
        <w:bottom w:val="none" w:sz="0" w:space="0" w:color="auto"/>
        <w:right w:val="none" w:sz="0" w:space="0" w:color="auto"/>
      </w:divBdr>
    </w:div>
    <w:div w:id="490216839">
      <w:bodyDiv w:val="1"/>
      <w:marLeft w:val="0"/>
      <w:marRight w:val="0"/>
      <w:marTop w:val="0"/>
      <w:marBottom w:val="0"/>
      <w:divBdr>
        <w:top w:val="none" w:sz="0" w:space="0" w:color="auto"/>
        <w:left w:val="none" w:sz="0" w:space="0" w:color="auto"/>
        <w:bottom w:val="none" w:sz="0" w:space="0" w:color="auto"/>
        <w:right w:val="none" w:sz="0" w:space="0" w:color="auto"/>
      </w:divBdr>
    </w:div>
    <w:div w:id="509687510">
      <w:bodyDiv w:val="1"/>
      <w:marLeft w:val="0"/>
      <w:marRight w:val="0"/>
      <w:marTop w:val="0"/>
      <w:marBottom w:val="0"/>
      <w:divBdr>
        <w:top w:val="none" w:sz="0" w:space="0" w:color="auto"/>
        <w:left w:val="none" w:sz="0" w:space="0" w:color="auto"/>
        <w:bottom w:val="none" w:sz="0" w:space="0" w:color="auto"/>
        <w:right w:val="none" w:sz="0" w:space="0" w:color="auto"/>
      </w:divBdr>
      <w:divsChild>
        <w:div w:id="1265264435">
          <w:marLeft w:val="0"/>
          <w:marRight w:val="0"/>
          <w:marTop w:val="0"/>
          <w:marBottom w:val="0"/>
          <w:divBdr>
            <w:top w:val="none" w:sz="0" w:space="0" w:color="auto"/>
            <w:left w:val="none" w:sz="0" w:space="0" w:color="auto"/>
            <w:bottom w:val="none" w:sz="0" w:space="0" w:color="auto"/>
            <w:right w:val="none" w:sz="0" w:space="0" w:color="auto"/>
          </w:divBdr>
        </w:div>
        <w:div w:id="1000504389">
          <w:marLeft w:val="0"/>
          <w:marRight w:val="0"/>
          <w:marTop w:val="0"/>
          <w:marBottom w:val="0"/>
          <w:divBdr>
            <w:top w:val="none" w:sz="0" w:space="0" w:color="auto"/>
            <w:left w:val="none" w:sz="0" w:space="0" w:color="auto"/>
            <w:bottom w:val="none" w:sz="0" w:space="0" w:color="auto"/>
            <w:right w:val="none" w:sz="0" w:space="0" w:color="auto"/>
          </w:divBdr>
        </w:div>
      </w:divsChild>
    </w:div>
    <w:div w:id="588855609">
      <w:bodyDiv w:val="1"/>
      <w:marLeft w:val="0"/>
      <w:marRight w:val="0"/>
      <w:marTop w:val="0"/>
      <w:marBottom w:val="0"/>
      <w:divBdr>
        <w:top w:val="none" w:sz="0" w:space="0" w:color="auto"/>
        <w:left w:val="none" w:sz="0" w:space="0" w:color="auto"/>
        <w:bottom w:val="none" w:sz="0" w:space="0" w:color="auto"/>
        <w:right w:val="none" w:sz="0" w:space="0" w:color="auto"/>
      </w:divBdr>
    </w:div>
    <w:div w:id="831991830">
      <w:bodyDiv w:val="1"/>
      <w:marLeft w:val="0"/>
      <w:marRight w:val="0"/>
      <w:marTop w:val="0"/>
      <w:marBottom w:val="0"/>
      <w:divBdr>
        <w:top w:val="none" w:sz="0" w:space="0" w:color="auto"/>
        <w:left w:val="none" w:sz="0" w:space="0" w:color="auto"/>
        <w:bottom w:val="none" w:sz="0" w:space="0" w:color="auto"/>
        <w:right w:val="none" w:sz="0" w:space="0" w:color="auto"/>
      </w:divBdr>
    </w:div>
    <w:div w:id="840387817">
      <w:bodyDiv w:val="1"/>
      <w:marLeft w:val="0"/>
      <w:marRight w:val="0"/>
      <w:marTop w:val="0"/>
      <w:marBottom w:val="0"/>
      <w:divBdr>
        <w:top w:val="none" w:sz="0" w:space="0" w:color="auto"/>
        <w:left w:val="none" w:sz="0" w:space="0" w:color="auto"/>
        <w:bottom w:val="none" w:sz="0" w:space="0" w:color="auto"/>
        <w:right w:val="none" w:sz="0" w:space="0" w:color="auto"/>
      </w:divBdr>
    </w:div>
    <w:div w:id="968122284">
      <w:bodyDiv w:val="1"/>
      <w:marLeft w:val="0"/>
      <w:marRight w:val="0"/>
      <w:marTop w:val="0"/>
      <w:marBottom w:val="0"/>
      <w:divBdr>
        <w:top w:val="none" w:sz="0" w:space="0" w:color="auto"/>
        <w:left w:val="none" w:sz="0" w:space="0" w:color="auto"/>
        <w:bottom w:val="none" w:sz="0" w:space="0" w:color="auto"/>
        <w:right w:val="none" w:sz="0" w:space="0" w:color="auto"/>
      </w:divBdr>
    </w:div>
    <w:div w:id="1000235148">
      <w:bodyDiv w:val="1"/>
      <w:marLeft w:val="0"/>
      <w:marRight w:val="0"/>
      <w:marTop w:val="0"/>
      <w:marBottom w:val="0"/>
      <w:divBdr>
        <w:top w:val="none" w:sz="0" w:space="0" w:color="auto"/>
        <w:left w:val="none" w:sz="0" w:space="0" w:color="auto"/>
        <w:bottom w:val="none" w:sz="0" w:space="0" w:color="auto"/>
        <w:right w:val="none" w:sz="0" w:space="0" w:color="auto"/>
      </w:divBdr>
    </w:div>
    <w:div w:id="1240628092">
      <w:bodyDiv w:val="1"/>
      <w:marLeft w:val="0"/>
      <w:marRight w:val="0"/>
      <w:marTop w:val="0"/>
      <w:marBottom w:val="0"/>
      <w:divBdr>
        <w:top w:val="none" w:sz="0" w:space="0" w:color="auto"/>
        <w:left w:val="none" w:sz="0" w:space="0" w:color="auto"/>
        <w:bottom w:val="none" w:sz="0" w:space="0" w:color="auto"/>
        <w:right w:val="none" w:sz="0" w:space="0" w:color="auto"/>
      </w:divBdr>
    </w:div>
    <w:div w:id="1387290976">
      <w:bodyDiv w:val="1"/>
      <w:marLeft w:val="0"/>
      <w:marRight w:val="0"/>
      <w:marTop w:val="0"/>
      <w:marBottom w:val="0"/>
      <w:divBdr>
        <w:top w:val="none" w:sz="0" w:space="0" w:color="auto"/>
        <w:left w:val="none" w:sz="0" w:space="0" w:color="auto"/>
        <w:bottom w:val="none" w:sz="0" w:space="0" w:color="auto"/>
        <w:right w:val="none" w:sz="0" w:space="0" w:color="auto"/>
      </w:divBdr>
    </w:div>
    <w:div w:id="1559827120">
      <w:bodyDiv w:val="1"/>
      <w:marLeft w:val="0"/>
      <w:marRight w:val="0"/>
      <w:marTop w:val="0"/>
      <w:marBottom w:val="0"/>
      <w:divBdr>
        <w:top w:val="none" w:sz="0" w:space="0" w:color="auto"/>
        <w:left w:val="none" w:sz="0" w:space="0" w:color="auto"/>
        <w:bottom w:val="none" w:sz="0" w:space="0" w:color="auto"/>
        <w:right w:val="none" w:sz="0" w:space="0" w:color="auto"/>
      </w:divBdr>
    </w:div>
    <w:div w:id="1649895815">
      <w:bodyDiv w:val="1"/>
      <w:marLeft w:val="0"/>
      <w:marRight w:val="0"/>
      <w:marTop w:val="0"/>
      <w:marBottom w:val="0"/>
      <w:divBdr>
        <w:top w:val="none" w:sz="0" w:space="0" w:color="auto"/>
        <w:left w:val="none" w:sz="0" w:space="0" w:color="auto"/>
        <w:bottom w:val="none" w:sz="0" w:space="0" w:color="auto"/>
        <w:right w:val="none" w:sz="0" w:space="0" w:color="auto"/>
      </w:divBdr>
    </w:div>
    <w:div w:id="1679036700">
      <w:bodyDiv w:val="1"/>
      <w:marLeft w:val="0"/>
      <w:marRight w:val="0"/>
      <w:marTop w:val="0"/>
      <w:marBottom w:val="0"/>
      <w:divBdr>
        <w:top w:val="none" w:sz="0" w:space="0" w:color="auto"/>
        <w:left w:val="none" w:sz="0" w:space="0" w:color="auto"/>
        <w:bottom w:val="none" w:sz="0" w:space="0" w:color="auto"/>
        <w:right w:val="none" w:sz="0" w:space="0" w:color="auto"/>
      </w:divBdr>
    </w:div>
    <w:div w:id="1737511135">
      <w:bodyDiv w:val="1"/>
      <w:marLeft w:val="0"/>
      <w:marRight w:val="0"/>
      <w:marTop w:val="0"/>
      <w:marBottom w:val="0"/>
      <w:divBdr>
        <w:top w:val="none" w:sz="0" w:space="0" w:color="auto"/>
        <w:left w:val="none" w:sz="0" w:space="0" w:color="auto"/>
        <w:bottom w:val="none" w:sz="0" w:space="0" w:color="auto"/>
        <w:right w:val="none" w:sz="0" w:space="0" w:color="auto"/>
      </w:divBdr>
    </w:div>
    <w:div w:id="1933933294">
      <w:bodyDiv w:val="1"/>
      <w:marLeft w:val="0"/>
      <w:marRight w:val="0"/>
      <w:marTop w:val="0"/>
      <w:marBottom w:val="0"/>
      <w:divBdr>
        <w:top w:val="none" w:sz="0" w:space="0" w:color="auto"/>
        <w:left w:val="none" w:sz="0" w:space="0" w:color="auto"/>
        <w:bottom w:val="none" w:sz="0" w:space="0" w:color="auto"/>
        <w:right w:val="none" w:sz="0" w:space="0" w:color="auto"/>
      </w:divBdr>
    </w:div>
    <w:div w:id="199016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bservatoriocedeem.com.mx/encuest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unesco.org/covid19/educationrespon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F03BF-3CAC-4E36-8F3A-E1AA132AF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20</Pages>
  <Words>6981</Words>
  <Characters>38399</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dc:creator>
  <cp:lastModifiedBy>Gustavo Toledo</cp:lastModifiedBy>
  <cp:revision>13</cp:revision>
  <cp:lastPrinted>2018-11-29T16:03:00Z</cp:lastPrinted>
  <dcterms:created xsi:type="dcterms:W3CDTF">2021-09-23T17:34:00Z</dcterms:created>
  <dcterms:modified xsi:type="dcterms:W3CDTF">2021-09-28T13:44:00Z</dcterms:modified>
</cp:coreProperties>
</file>