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F54F" w14:textId="7A5F069E" w:rsidR="00A74E1D" w:rsidRPr="000F0A92" w:rsidRDefault="000F0A92" w:rsidP="00A74E1D">
      <w:pPr>
        <w:spacing w:before="240" w:line="360" w:lineRule="auto"/>
        <w:jc w:val="right"/>
        <w:rPr>
          <w:rFonts w:ascii="Times New Roman" w:hAnsi="Times New Roman" w:cs="Times New Roman"/>
          <w:b/>
          <w:bCs/>
          <w:i/>
          <w:iCs/>
          <w:sz w:val="24"/>
          <w:szCs w:val="24"/>
        </w:rPr>
      </w:pPr>
      <w:r w:rsidRPr="000F0A92">
        <w:rPr>
          <w:rFonts w:ascii="Times New Roman" w:hAnsi="Times New Roman" w:cs="Times New Roman"/>
          <w:b/>
          <w:bCs/>
          <w:i/>
          <w:iCs/>
          <w:sz w:val="24"/>
          <w:szCs w:val="24"/>
        </w:rPr>
        <w:t>https://doi.org/10.23913/ride.v12i24.1205</w:t>
      </w:r>
    </w:p>
    <w:p w14:paraId="15999E23" w14:textId="2F70EA07" w:rsidR="00A74E1D" w:rsidRPr="003438D1" w:rsidRDefault="00A74E1D" w:rsidP="00A74E1D">
      <w:pPr>
        <w:spacing w:before="240" w:line="360" w:lineRule="auto"/>
        <w:jc w:val="right"/>
        <w:rPr>
          <w:rFonts w:ascii="Times New Roman" w:hAnsi="Times New Roman" w:cs="Times New Roman"/>
          <w:b/>
          <w:bCs/>
          <w:sz w:val="32"/>
          <w:szCs w:val="32"/>
        </w:rPr>
      </w:pPr>
      <w:r w:rsidRPr="003438D1">
        <w:rPr>
          <w:rFonts w:ascii="Times New Roman" w:hAnsi="Times New Roman" w:cs="Times New Roman"/>
          <w:b/>
          <w:bCs/>
          <w:i/>
          <w:iCs/>
          <w:sz w:val="24"/>
          <w:szCs w:val="24"/>
        </w:rPr>
        <w:t>Artículos científicos</w:t>
      </w:r>
    </w:p>
    <w:p w14:paraId="6E21755D" w14:textId="0A0FA780" w:rsidR="00F937A7" w:rsidRPr="003438D1" w:rsidRDefault="006177F0" w:rsidP="00A74E1D">
      <w:pPr>
        <w:spacing w:after="0" w:line="276" w:lineRule="auto"/>
        <w:jc w:val="right"/>
        <w:rPr>
          <w:rFonts w:ascii="Calibri" w:eastAsia="Times New Roman" w:hAnsi="Calibri" w:cs="Calibri"/>
          <w:b/>
          <w:color w:val="000000"/>
          <w:sz w:val="36"/>
          <w:szCs w:val="36"/>
          <w:lang w:eastAsia="es-MX"/>
        </w:rPr>
      </w:pPr>
      <w:r w:rsidRPr="003438D1">
        <w:rPr>
          <w:rFonts w:ascii="Calibri" w:eastAsia="Times New Roman" w:hAnsi="Calibri" w:cs="Calibri"/>
          <w:b/>
          <w:color w:val="000000"/>
          <w:sz w:val="36"/>
          <w:szCs w:val="36"/>
          <w:lang w:eastAsia="es-MX"/>
        </w:rPr>
        <w:t>Confianza en las instituciones</w:t>
      </w:r>
      <w:r w:rsidR="00BC5ADC" w:rsidRPr="003438D1">
        <w:rPr>
          <w:rFonts w:ascii="Calibri" w:eastAsia="Times New Roman" w:hAnsi="Calibri" w:cs="Calibri"/>
          <w:b/>
          <w:color w:val="000000"/>
          <w:sz w:val="36"/>
          <w:szCs w:val="36"/>
          <w:lang w:eastAsia="es-MX"/>
        </w:rPr>
        <w:t xml:space="preserve"> en México</w:t>
      </w:r>
      <w:r w:rsidR="00F937A7" w:rsidRPr="003438D1">
        <w:rPr>
          <w:rFonts w:ascii="Calibri" w:eastAsia="Times New Roman" w:hAnsi="Calibri" w:cs="Calibri"/>
          <w:b/>
          <w:color w:val="000000"/>
          <w:sz w:val="36"/>
          <w:szCs w:val="36"/>
          <w:lang w:eastAsia="es-MX"/>
        </w:rPr>
        <w:t>:</w:t>
      </w:r>
      <w:r w:rsidR="00816F5E" w:rsidRPr="003438D1">
        <w:rPr>
          <w:rFonts w:ascii="Calibri" w:eastAsia="Times New Roman" w:hAnsi="Calibri" w:cs="Calibri"/>
          <w:b/>
          <w:color w:val="000000"/>
          <w:sz w:val="36"/>
          <w:szCs w:val="36"/>
          <w:lang w:eastAsia="es-MX"/>
        </w:rPr>
        <w:t xml:space="preserve"> </w:t>
      </w:r>
      <w:r w:rsidR="00F937A7" w:rsidRPr="003438D1">
        <w:rPr>
          <w:rFonts w:ascii="Calibri" w:eastAsia="Times New Roman" w:hAnsi="Calibri" w:cs="Calibri"/>
          <w:b/>
          <w:color w:val="000000"/>
          <w:sz w:val="36"/>
          <w:szCs w:val="36"/>
          <w:lang w:eastAsia="es-MX"/>
        </w:rPr>
        <w:t>análisis de las variables democráticas</w:t>
      </w:r>
    </w:p>
    <w:p w14:paraId="4025D404" w14:textId="6ED65160" w:rsidR="00932996" w:rsidRPr="003438D1" w:rsidRDefault="00A74E1D" w:rsidP="00A74E1D">
      <w:pPr>
        <w:spacing w:after="0" w:line="276" w:lineRule="auto"/>
        <w:jc w:val="right"/>
        <w:rPr>
          <w:rFonts w:ascii="Calibri" w:eastAsia="Times New Roman" w:hAnsi="Calibri" w:cs="Calibri"/>
          <w:b/>
          <w:i/>
          <w:iCs/>
          <w:color w:val="000000"/>
          <w:sz w:val="28"/>
          <w:szCs w:val="28"/>
          <w:lang w:val="en-US" w:eastAsia="es-MX"/>
        </w:rPr>
      </w:pPr>
      <w:r w:rsidRPr="000F0A92">
        <w:rPr>
          <w:rFonts w:ascii="Calibri" w:eastAsia="Times New Roman" w:hAnsi="Calibri" w:cs="Calibri"/>
          <w:b/>
          <w:i/>
          <w:iCs/>
          <w:color w:val="000000"/>
          <w:sz w:val="28"/>
          <w:szCs w:val="28"/>
          <w:lang w:val="en-US" w:eastAsia="es-MX"/>
        </w:rPr>
        <w:br/>
      </w:r>
      <w:r w:rsidR="008D20BD" w:rsidRPr="003438D1">
        <w:rPr>
          <w:rFonts w:ascii="Calibri" w:eastAsia="Times New Roman" w:hAnsi="Calibri" w:cs="Calibri"/>
          <w:b/>
          <w:i/>
          <w:iCs/>
          <w:color w:val="000000"/>
          <w:sz w:val="28"/>
          <w:szCs w:val="28"/>
          <w:lang w:val="en-US" w:eastAsia="es-MX"/>
        </w:rPr>
        <w:t xml:space="preserve">Trust in </w:t>
      </w:r>
      <w:r w:rsidR="001150BB" w:rsidRPr="003438D1">
        <w:rPr>
          <w:rFonts w:ascii="Calibri" w:eastAsia="Times New Roman" w:hAnsi="Calibri" w:cs="Calibri"/>
          <w:b/>
          <w:i/>
          <w:iCs/>
          <w:color w:val="000000"/>
          <w:sz w:val="28"/>
          <w:szCs w:val="28"/>
          <w:lang w:val="en-US" w:eastAsia="es-MX"/>
        </w:rPr>
        <w:t xml:space="preserve">Institutions </w:t>
      </w:r>
      <w:r w:rsidR="008D20BD" w:rsidRPr="003438D1">
        <w:rPr>
          <w:rFonts w:ascii="Calibri" w:eastAsia="Times New Roman" w:hAnsi="Calibri" w:cs="Calibri"/>
          <w:b/>
          <w:i/>
          <w:iCs/>
          <w:color w:val="000000"/>
          <w:sz w:val="28"/>
          <w:szCs w:val="28"/>
          <w:lang w:val="en-US" w:eastAsia="es-MX"/>
        </w:rPr>
        <w:t>in Mexico:</w:t>
      </w:r>
      <w:r w:rsidR="00816F5E" w:rsidRPr="003438D1">
        <w:rPr>
          <w:rFonts w:ascii="Calibri" w:eastAsia="Times New Roman" w:hAnsi="Calibri" w:cs="Calibri"/>
          <w:b/>
          <w:i/>
          <w:iCs/>
          <w:color w:val="000000"/>
          <w:sz w:val="28"/>
          <w:szCs w:val="28"/>
          <w:lang w:val="en-US" w:eastAsia="es-MX"/>
        </w:rPr>
        <w:t xml:space="preserve"> </w:t>
      </w:r>
      <w:r w:rsidR="001150BB" w:rsidRPr="003438D1">
        <w:rPr>
          <w:rFonts w:ascii="Calibri" w:eastAsia="Times New Roman" w:hAnsi="Calibri" w:cs="Calibri"/>
          <w:b/>
          <w:i/>
          <w:iCs/>
          <w:color w:val="000000"/>
          <w:sz w:val="28"/>
          <w:szCs w:val="28"/>
          <w:lang w:val="en-US" w:eastAsia="es-MX"/>
        </w:rPr>
        <w:t xml:space="preserve">Analysis </w:t>
      </w:r>
      <w:r w:rsidR="008D20BD" w:rsidRPr="003438D1">
        <w:rPr>
          <w:rFonts w:ascii="Calibri" w:eastAsia="Times New Roman" w:hAnsi="Calibri" w:cs="Calibri"/>
          <w:b/>
          <w:i/>
          <w:iCs/>
          <w:color w:val="000000"/>
          <w:sz w:val="28"/>
          <w:szCs w:val="28"/>
          <w:lang w:val="en-US" w:eastAsia="es-MX"/>
        </w:rPr>
        <w:t xml:space="preserve">of </w:t>
      </w:r>
      <w:r w:rsidR="001150BB" w:rsidRPr="003438D1">
        <w:rPr>
          <w:rFonts w:ascii="Calibri" w:eastAsia="Times New Roman" w:hAnsi="Calibri" w:cs="Calibri"/>
          <w:b/>
          <w:i/>
          <w:iCs/>
          <w:color w:val="000000"/>
          <w:sz w:val="28"/>
          <w:szCs w:val="28"/>
          <w:lang w:val="en-US" w:eastAsia="es-MX"/>
        </w:rPr>
        <w:t>Democratic Variables</w:t>
      </w:r>
    </w:p>
    <w:p w14:paraId="1C46E91B" w14:textId="2EFCC2D1" w:rsidR="00A74E1D" w:rsidRPr="003438D1" w:rsidRDefault="00A74E1D" w:rsidP="00A74E1D">
      <w:pPr>
        <w:spacing w:after="0" w:line="276" w:lineRule="auto"/>
        <w:jc w:val="right"/>
        <w:rPr>
          <w:rFonts w:ascii="Calibri" w:eastAsia="Times New Roman" w:hAnsi="Calibri" w:cs="Calibri"/>
          <w:b/>
          <w:i/>
          <w:iCs/>
          <w:color w:val="000000"/>
          <w:sz w:val="28"/>
          <w:szCs w:val="28"/>
          <w:lang w:eastAsia="es-MX"/>
        </w:rPr>
      </w:pPr>
      <w:r w:rsidRPr="000F0A92">
        <w:rPr>
          <w:rFonts w:ascii="Calibri" w:eastAsia="Times New Roman" w:hAnsi="Calibri" w:cs="Calibri"/>
          <w:b/>
          <w:i/>
          <w:iCs/>
          <w:color w:val="000000"/>
          <w:sz w:val="28"/>
          <w:szCs w:val="28"/>
          <w:lang w:eastAsia="es-MX"/>
        </w:rPr>
        <w:br/>
      </w:r>
      <w:proofErr w:type="spellStart"/>
      <w:r w:rsidRPr="003438D1">
        <w:rPr>
          <w:rFonts w:ascii="Calibri" w:eastAsia="Times New Roman" w:hAnsi="Calibri" w:cs="Calibri"/>
          <w:b/>
          <w:i/>
          <w:iCs/>
          <w:color w:val="000000"/>
          <w:sz w:val="28"/>
          <w:szCs w:val="28"/>
          <w:lang w:eastAsia="es-MX"/>
        </w:rPr>
        <w:t>Confiança</w:t>
      </w:r>
      <w:proofErr w:type="spellEnd"/>
      <w:r w:rsidRPr="003438D1">
        <w:rPr>
          <w:rFonts w:ascii="Calibri" w:eastAsia="Times New Roman" w:hAnsi="Calibri" w:cs="Calibri"/>
          <w:b/>
          <w:i/>
          <w:iCs/>
          <w:color w:val="000000"/>
          <w:sz w:val="28"/>
          <w:szCs w:val="28"/>
          <w:lang w:eastAsia="es-MX"/>
        </w:rPr>
        <w:t xml:space="preserve"> </w:t>
      </w:r>
      <w:proofErr w:type="spellStart"/>
      <w:r w:rsidRPr="003438D1">
        <w:rPr>
          <w:rFonts w:ascii="Calibri" w:eastAsia="Times New Roman" w:hAnsi="Calibri" w:cs="Calibri"/>
          <w:b/>
          <w:i/>
          <w:iCs/>
          <w:color w:val="000000"/>
          <w:sz w:val="28"/>
          <w:szCs w:val="28"/>
          <w:lang w:eastAsia="es-MX"/>
        </w:rPr>
        <w:t>nas</w:t>
      </w:r>
      <w:proofErr w:type="spellEnd"/>
      <w:r w:rsidRPr="003438D1">
        <w:rPr>
          <w:rFonts w:ascii="Calibri" w:eastAsia="Times New Roman" w:hAnsi="Calibri" w:cs="Calibri"/>
          <w:b/>
          <w:i/>
          <w:iCs/>
          <w:color w:val="000000"/>
          <w:sz w:val="28"/>
          <w:szCs w:val="28"/>
          <w:lang w:eastAsia="es-MX"/>
        </w:rPr>
        <w:t xml:space="preserve"> </w:t>
      </w:r>
      <w:proofErr w:type="spellStart"/>
      <w:r w:rsidRPr="003438D1">
        <w:rPr>
          <w:rFonts w:ascii="Calibri" w:eastAsia="Times New Roman" w:hAnsi="Calibri" w:cs="Calibri"/>
          <w:b/>
          <w:i/>
          <w:iCs/>
          <w:color w:val="000000"/>
          <w:sz w:val="28"/>
          <w:szCs w:val="28"/>
          <w:lang w:eastAsia="es-MX"/>
        </w:rPr>
        <w:t>instituições</w:t>
      </w:r>
      <w:proofErr w:type="spellEnd"/>
      <w:r w:rsidRPr="003438D1">
        <w:rPr>
          <w:rFonts w:ascii="Calibri" w:eastAsia="Times New Roman" w:hAnsi="Calibri" w:cs="Calibri"/>
          <w:b/>
          <w:i/>
          <w:iCs/>
          <w:color w:val="000000"/>
          <w:sz w:val="28"/>
          <w:szCs w:val="28"/>
          <w:lang w:eastAsia="es-MX"/>
        </w:rPr>
        <w:t xml:space="preserve"> no México: </w:t>
      </w:r>
      <w:proofErr w:type="spellStart"/>
      <w:r w:rsidRPr="003438D1">
        <w:rPr>
          <w:rFonts w:ascii="Calibri" w:eastAsia="Times New Roman" w:hAnsi="Calibri" w:cs="Calibri"/>
          <w:b/>
          <w:i/>
          <w:iCs/>
          <w:color w:val="000000"/>
          <w:sz w:val="28"/>
          <w:szCs w:val="28"/>
          <w:lang w:eastAsia="es-MX"/>
        </w:rPr>
        <w:t>análise</w:t>
      </w:r>
      <w:proofErr w:type="spellEnd"/>
      <w:r w:rsidRPr="003438D1">
        <w:rPr>
          <w:rFonts w:ascii="Calibri" w:eastAsia="Times New Roman" w:hAnsi="Calibri" w:cs="Calibri"/>
          <w:b/>
          <w:i/>
          <w:iCs/>
          <w:color w:val="000000"/>
          <w:sz w:val="28"/>
          <w:szCs w:val="28"/>
          <w:lang w:eastAsia="es-MX"/>
        </w:rPr>
        <w:t xml:space="preserve"> de </w:t>
      </w:r>
      <w:proofErr w:type="spellStart"/>
      <w:r w:rsidRPr="003438D1">
        <w:rPr>
          <w:rFonts w:ascii="Calibri" w:eastAsia="Times New Roman" w:hAnsi="Calibri" w:cs="Calibri"/>
          <w:b/>
          <w:i/>
          <w:iCs/>
          <w:color w:val="000000"/>
          <w:sz w:val="28"/>
          <w:szCs w:val="28"/>
          <w:lang w:eastAsia="es-MX"/>
        </w:rPr>
        <w:t>variáveis</w:t>
      </w:r>
      <w:proofErr w:type="spellEnd"/>
      <w:r w:rsidRPr="003438D1">
        <w:rPr>
          <w:rFonts w:ascii="Calibri" w:eastAsia="Times New Roman" w:hAnsi="Calibri" w:cs="Calibri"/>
          <w:b/>
          <w:i/>
          <w:iCs/>
          <w:color w:val="000000"/>
          <w:sz w:val="28"/>
          <w:szCs w:val="28"/>
          <w:lang w:eastAsia="es-MX"/>
        </w:rPr>
        <w:t xml:space="preserve"> ​​democráticas</w:t>
      </w:r>
    </w:p>
    <w:p w14:paraId="1E4C627C" w14:textId="12873C8E" w:rsidR="00F937A7" w:rsidRPr="003438D1" w:rsidRDefault="00F937A7" w:rsidP="00816F5E">
      <w:pPr>
        <w:spacing w:after="0" w:line="360" w:lineRule="auto"/>
        <w:jc w:val="right"/>
        <w:rPr>
          <w:rFonts w:ascii="Arial" w:hAnsi="Arial" w:cs="Arial"/>
          <w:sz w:val="24"/>
          <w:szCs w:val="24"/>
        </w:rPr>
      </w:pPr>
    </w:p>
    <w:p w14:paraId="0C654533" w14:textId="77777777" w:rsidR="000F6725" w:rsidRPr="003438D1" w:rsidRDefault="000F6725" w:rsidP="00AA77B4">
      <w:pPr>
        <w:pStyle w:val="xmsonormal"/>
        <w:shd w:val="clear" w:color="auto" w:fill="FFFFFF"/>
        <w:spacing w:before="0" w:beforeAutospacing="0" w:after="0" w:afterAutospacing="0" w:line="276" w:lineRule="auto"/>
        <w:jc w:val="right"/>
        <w:rPr>
          <w:rFonts w:asciiTheme="minorHAnsi" w:hAnsiTheme="minorHAnsi" w:cstheme="minorHAnsi"/>
          <w:b/>
          <w:bCs/>
          <w:color w:val="000000"/>
          <w:sz w:val="22"/>
          <w:szCs w:val="22"/>
        </w:rPr>
      </w:pPr>
      <w:r w:rsidRPr="003438D1">
        <w:rPr>
          <w:rFonts w:asciiTheme="minorHAnsi" w:hAnsiTheme="minorHAnsi" w:cstheme="minorHAnsi"/>
          <w:b/>
          <w:bCs/>
          <w:color w:val="000000"/>
          <w:bdr w:val="none" w:sz="0" w:space="0" w:color="auto" w:frame="1"/>
        </w:rPr>
        <w:t>José Luis Estrada Rodríguez  </w:t>
      </w:r>
    </w:p>
    <w:p w14:paraId="241C7751" w14:textId="471765CB" w:rsidR="000F6725" w:rsidRPr="003438D1" w:rsidRDefault="000F6725" w:rsidP="00AA77B4">
      <w:pPr>
        <w:pStyle w:val="xmsonormal"/>
        <w:shd w:val="clear" w:color="auto" w:fill="FFFFFF"/>
        <w:spacing w:before="0" w:beforeAutospacing="0" w:after="0" w:afterAutospacing="0" w:line="276" w:lineRule="auto"/>
        <w:jc w:val="right"/>
        <w:rPr>
          <w:color w:val="000000"/>
          <w:sz w:val="22"/>
          <w:szCs w:val="22"/>
        </w:rPr>
      </w:pPr>
      <w:r w:rsidRPr="003438D1">
        <w:rPr>
          <w:color w:val="000000"/>
          <w:bdr w:val="none" w:sz="0" w:space="0" w:color="auto" w:frame="1"/>
        </w:rPr>
        <w:t>Benemérita Universidad Autónoma de Puebla</w:t>
      </w:r>
      <w:r w:rsidR="00AA77B4" w:rsidRPr="003438D1">
        <w:rPr>
          <w:color w:val="000000"/>
          <w:bdr w:val="none" w:sz="0" w:space="0" w:color="auto" w:frame="1"/>
        </w:rPr>
        <w:t>, México</w:t>
      </w:r>
    </w:p>
    <w:p w14:paraId="731A2455" w14:textId="2A5FDA5E" w:rsidR="000F6725" w:rsidRPr="003438D1" w:rsidRDefault="000F6725" w:rsidP="00AA77B4">
      <w:pPr>
        <w:pStyle w:val="xmsonormal"/>
        <w:shd w:val="clear" w:color="auto" w:fill="FFFFFF"/>
        <w:spacing w:before="0" w:beforeAutospacing="0" w:after="0" w:afterAutospacing="0" w:line="276" w:lineRule="auto"/>
        <w:jc w:val="right"/>
        <w:rPr>
          <w:rFonts w:asciiTheme="minorHAnsi" w:hAnsiTheme="minorHAnsi" w:cstheme="minorHAnsi"/>
          <w:color w:val="000000"/>
          <w:sz w:val="22"/>
          <w:szCs w:val="22"/>
        </w:rPr>
      </w:pPr>
      <w:r w:rsidRPr="003438D1">
        <w:rPr>
          <w:rFonts w:asciiTheme="minorHAnsi" w:hAnsiTheme="minorHAnsi" w:cstheme="minorHAnsi"/>
          <w:color w:val="FF0000"/>
          <w:bdr w:val="none" w:sz="0" w:space="0" w:color="auto" w:frame="1"/>
        </w:rPr>
        <w:t>jluis.estrada@correo.buap.mx</w:t>
      </w:r>
      <w:r w:rsidRPr="003438D1">
        <w:rPr>
          <w:rFonts w:asciiTheme="minorHAnsi" w:hAnsiTheme="minorHAnsi" w:cstheme="minorHAnsi"/>
          <w:color w:val="000000"/>
          <w:bdr w:val="none" w:sz="0" w:space="0" w:color="auto" w:frame="1"/>
        </w:rPr>
        <w:t> </w:t>
      </w:r>
    </w:p>
    <w:p w14:paraId="4CF0BCC6" w14:textId="45BEDA4E" w:rsidR="000F6725" w:rsidRPr="003438D1" w:rsidRDefault="000F6725" w:rsidP="00AA77B4">
      <w:pPr>
        <w:pStyle w:val="xmsonormal"/>
        <w:shd w:val="clear" w:color="auto" w:fill="FFFFFF"/>
        <w:spacing w:before="0" w:beforeAutospacing="0" w:after="0" w:afterAutospacing="0" w:line="276" w:lineRule="auto"/>
        <w:jc w:val="right"/>
        <w:rPr>
          <w:color w:val="000000"/>
          <w:bdr w:val="none" w:sz="0" w:space="0" w:color="auto" w:frame="1"/>
        </w:rPr>
      </w:pPr>
      <w:r w:rsidRPr="003438D1">
        <w:rPr>
          <w:color w:val="000000"/>
          <w:bdr w:val="none" w:sz="0" w:space="0" w:color="auto" w:frame="1"/>
        </w:rPr>
        <w:t> https://orcid.org/0000-0003-0088-2157</w:t>
      </w:r>
    </w:p>
    <w:p w14:paraId="0BC9D008" w14:textId="77777777" w:rsidR="000F6725" w:rsidRPr="003438D1" w:rsidRDefault="000F6725" w:rsidP="00AA77B4">
      <w:pPr>
        <w:pStyle w:val="xmsonormal"/>
        <w:shd w:val="clear" w:color="auto" w:fill="FFFFFF"/>
        <w:spacing w:before="0" w:beforeAutospacing="0" w:after="0" w:afterAutospacing="0" w:line="276" w:lineRule="auto"/>
        <w:jc w:val="right"/>
        <w:rPr>
          <w:rFonts w:ascii="Arial" w:hAnsi="Arial" w:cs="Arial"/>
          <w:color w:val="000000"/>
          <w:bdr w:val="none" w:sz="0" w:space="0" w:color="auto" w:frame="1"/>
        </w:rPr>
      </w:pPr>
    </w:p>
    <w:p w14:paraId="4A86E759" w14:textId="03F93DF0" w:rsidR="000F6725" w:rsidRPr="003438D1" w:rsidRDefault="000F6725" w:rsidP="00AA77B4">
      <w:pPr>
        <w:pStyle w:val="xmsonormal"/>
        <w:shd w:val="clear" w:color="auto" w:fill="FFFFFF"/>
        <w:spacing w:before="0" w:beforeAutospacing="0" w:after="0" w:afterAutospacing="0" w:line="276" w:lineRule="auto"/>
        <w:jc w:val="right"/>
        <w:rPr>
          <w:rFonts w:asciiTheme="minorHAnsi" w:hAnsiTheme="minorHAnsi" w:cstheme="minorHAnsi"/>
          <w:b/>
          <w:bCs/>
          <w:color w:val="000000"/>
          <w:bdr w:val="none" w:sz="0" w:space="0" w:color="auto" w:frame="1"/>
        </w:rPr>
      </w:pPr>
      <w:r w:rsidRPr="003438D1">
        <w:rPr>
          <w:rFonts w:asciiTheme="minorHAnsi" w:hAnsiTheme="minorHAnsi" w:cstheme="minorHAnsi"/>
          <w:b/>
          <w:bCs/>
          <w:color w:val="000000"/>
          <w:bdr w:val="none" w:sz="0" w:space="0" w:color="auto" w:frame="1"/>
        </w:rPr>
        <w:t>Angélica Mendieta Ramírez </w:t>
      </w:r>
    </w:p>
    <w:p w14:paraId="34661EFE" w14:textId="164FB5E3" w:rsidR="000F6725" w:rsidRPr="003438D1" w:rsidRDefault="00AA77B4" w:rsidP="00AA77B4">
      <w:pPr>
        <w:pStyle w:val="xmsonormal"/>
        <w:shd w:val="clear" w:color="auto" w:fill="FFFFFF"/>
        <w:spacing w:before="0" w:beforeAutospacing="0" w:after="0" w:afterAutospacing="0" w:line="276" w:lineRule="auto"/>
        <w:jc w:val="right"/>
        <w:rPr>
          <w:rFonts w:ascii="Calibri" w:hAnsi="Calibri" w:cs="Calibri"/>
          <w:color w:val="000000"/>
          <w:sz w:val="22"/>
          <w:szCs w:val="22"/>
        </w:rPr>
      </w:pPr>
      <w:r w:rsidRPr="003438D1">
        <w:rPr>
          <w:color w:val="000000"/>
          <w:bdr w:val="none" w:sz="0" w:space="0" w:color="auto" w:frame="1"/>
        </w:rPr>
        <w:t>Benemérita Universidad Autónoma de Puebla, México</w:t>
      </w:r>
    </w:p>
    <w:p w14:paraId="4CBFD20F" w14:textId="78984E75" w:rsidR="000F6725" w:rsidRPr="003438D1" w:rsidRDefault="000F6725" w:rsidP="00AA77B4">
      <w:pPr>
        <w:pStyle w:val="xmsonormal"/>
        <w:shd w:val="clear" w:color="auto" w:fill="FFFFFF"/>
        <w:spacing w:before="0" w:beforeAutospacing="0" w:after="0" w:afterAutospacing="0" w:line="276" w:lineRule="auto"/>
        <w:jc w:val="right"/>
        <w:rPr>
          <w:rFonts w:asciiTheme="minorHAnsi" w:hAnsiTheme="minorHAnsi" w:cstheme="minorHAnsi"/>
          <w:color w:val="FF0000"/>
          <w:bdr w:val="none" w:sz="0" w:space="0" w:color="auto" w:frame="1"/>
        </w:rPr>
      </w:pPr>
      <w:r w:rsidRPr="003438D1">
        <w:rPr>
          <w:rFonts w:asciiTheme="minorHAnsi" w:hAnsiTheme="minorHAnsi" w:cstheme="minorHAnsi"/>
          <w:color w:val="FF0000"/>
          <w:bdr w:val="none" w:sz="0" w:space="0" w:color="auto" w:frame="1"/>
        </w:rPr>
        <w:t>angelicamendietaramirez@gmail.com </w:t>
      </w:r>
    </w:p>
    <w:p w14:paraId="75EA76D7" w14:textId="74FB90CD" w:rsidR="000F6725" w:rsidRPr="003438D1" w:rsidRDefault="000F6725" w:rsidP="00AA77B4">
      <w:pPr>
        <w:pStyle w:val="xmsonormal"/>
        <w:shd w:val="clear" w:color="auto" w:fill="FFFFFF"/>
        <w:spacing w:before="0" w:beforeAutospacing="0" w:after="0" w:afterAutospacing="0" w:line="276" w:lineRule="auto"/>
        <w:jc w:val="right"/>
        <w:rPr>
          <w:color w:val="000000"/>
          <w:bdr w:val="none" w:sz="0" w:space="0" w:color="auto" w:frame="1"/>
        </w:rPr>
      </w:pPr>
      <w:r w:rsidRPr="003438D1">
        <w:rPr>
          <w:color w:val="000000"/>
          <w:bdr w:val="none" w:sz="0" w:space="0" w:color="auto" w:frame="1"/>
        </w:rPr>
        <w:t>https://orcid.org/0000-0001-9344-8653</w:t>
      </w:r>
    </w:p>
    <w:p w14:paraId="0D25F373" w14:textId="77777777" w:rsidR="000F6725" w:rsidRPr="003438D1" w:rsidRDefault="000F6725" w:rsidP="00AA77B4">
      <w:pPr>
        <w:pStyle w:val="xmsonormal"/>
        <w:shd w:val="clear" w:color="auto" w:fill="FFFFFF"/>
        <w:spacing w:before="0" w:beforeAutospacing="0" w:after="0" w:afterAutospacing="0" w:line="276" w:lineRule="auto"/>
        <w:ind w:left="4956" w:firstLine="708"/>
        <w:jc w:val="right"/>
        <w:rPr>
          <w:rFonts w:ascii="Arial" w:hAnsi="Arial" w:cs="Arial"/>
          <w:color w:val="000000"/>
          <w:bdr w:val="none" w:sz="0" w:space="0" w:color="auto" w:frame="1"/>
        </w:rPr>
      </w:pPr>
    </w:p>
    <w:p w14:paraId="3EDE1DCD" w14:textId="16DBE67C" w:rsidR="000F6725" w:rsidRPr="003438D1" w:rsidRDefault="000F6725" w:rsidP="00AA77B4">
      <w:pPr>
        <w:pStyle w:val="xmsonormal"/>
        <w:shd w:val="clear" w:color="auto" w:fill="FFFFFF"/>
        <w:spacing w:before="0" w:beforeAutospacing="0" w:after="0" w:afterAutospacing="0" w:line="276" w:lineRule="auto"/>
        <w:jc w:val="right"/>
        <w:rPr>
          <w:rFonts w:asciiTheme="minorHAnsi" w:hAnsiTheme="minorHAnsi" w:cstheme="minorHAnsi"/>
          <w:b/>
          <w:bCs/>
          <w:color w:val="000000"/>
          <w:bdr w:val="none" w:sz="0" w:space="0" w:color="auto" w:frame="1"/>
        </w:rPr>
      </w:pPr>
      <w:proofErr w:type="spellStart"/>
      <w:r w:rsidRPr="003438D1">
        <w:rPr>
          <w:rFonts w:asciiTheme="minorHAnsi" w:hAnsiTheme="minorHAnsi" w:cstheme="minorHAnsi"/>
          <w:b/>
          <w:bCs/>
          <w:color w:val="000000"/>
          <w:bdr w:val="none" w:sz="0" w:space="0" w:color="auto" w:frame="1"/>
        </w:rPr>
        <w:t>Ketzalcóatl</w:t>
      </w:r>
      <w:proofErr w:type="spellEnd"/>
      <w:r w:rsidRPr="003438D1">
        <w:rPr>
          <w:rFonts w:asciiTheme="minorHAnsi" w:hAnsiTheme="minorHAnsi" w:cstheme="minorHAnsi"/>
          <w:b/>
          <w:bCs/>
          <w:color w:val="000000"/>
          <w:bdr w:val="none" w:sz="0" w:space="0" w:color="auto" w:frame="1"/>
        </w:rPr>
        <w:t xml:space="preserve"> Pérez </w:t>
      </w:r>
      <w:proofErr w:type="spellStart"/>
      <w:r w:rsidRPr="003438D1">
        <w:rPr>
          <w:rFonts w:asciiTheme="minorHAnsi" w:hAnsiTheme="minorHAnsi" w:cstheme="minorHAnsi"/>
          <w:b/>
          <w:bCs/>
          <w:color w:val="000000"/>
          <w:bdr w:val="none" w:sz="0" w:space="0" w:color="auto" w:frame="1"/>
        </w:rPr>
        <w:t>Pérez</w:t>
      </w:r>
      <w:proofErr w:type="spellEnd"/>
      <w:r w:rsidRPr="003438D1">
        <w:rPr>
          <w:rFonts w:asciiTheme="minorHAnsi" w:hAnsiTheme="minorHAnsi" w:cstheme="minorHAnsi"/>
          <w:b/>
          <w:bCs/>
          <w:color w:val="000000"/>
          <w:bdr w:val="none" w:sz="0" w:space="0" w:color="auto" w:frame="1"/>
        </w:rPr>
        <w:t> </w:t>
      </w:r>
    </w:p>
    <w:p w14:paraId="6C21A0D6" w14:textId="54BCEDE0" w:rsidR="000F6725" w:rsidRPr="003438D1" w:rsidRDefault="00AA77B4" w:rsidP="00AA77B4">
      <w:pPr>
        <w:pStyle w:val="xmsonormal"/>
        <w:shd w:val="clear" w:color="auto" w:fill="FFFFFF"/>
        <w:spacing w:before="0" w:beforeAutospacing="0" w:after="0" w:afterAutospacing="0" w:line="276" w:lineRule="auto"/>
        <w:ind w:left="3402"/>
        <w:jc w:val="right"/>
        <w:rPr>
          <w:rFonts w:asciiTheme="minorHAnsi" w:hAnsiTheme="minorHAnsi" w:cstheme="minorHAnsi"/>
          <w:color w:val="FF0000"/>
          <w:bdr w:val="none" w:sz="0" w:space="0" w:color="auto" w:frame="1"/>
        </w:rPr>
      </w:pPr>
      <w:r w:rsidRPr="003438D1">
        <w:rPr>
          <w:color w:val="000000"/>
          <w:bdr w:val="none" w:sz="0" w:space="0" w:color="auto" w:frame="1"/>
        </w:rPr>
        <w:t>Benemérita Universidad Autónoma de Puebla, México</w:t>
      </w:r>
      <w:r w:rsidRPr="003438D1">
        <w:rPr>
          <w:rFonts w:ascii="Arial" w:hAnsi="Arial" w:cs="Arial"/>
          <w:bdr w:val="none" w:sz="0" w:space="0" w:color="auto" w:frame="1"/>
        </w:rPr>
        <w:t xml:space="preserve"> </w:t>
      </w:r>
      <w:proofErr w:type="gramStart"/>
      <w:r w:rsidR="000F6725" w:rsidRPr="003438D1">
        <w:rPr>
          <w:rFonts w:asciiTheme="minorHAnsi" w:hAnsiTheme="minorHAnsi" w:cstheme="minorHAnsi"/>
          <w:color w:val="FF0000"/>
          <w:bdr w:val="none" w:sz="0" w:space="0" w:color="auto" w:frame="1"/>
        </w:rPr>
        <w:t>ketzalcoatl.perez</w:t>
      </w:r>
      <w:proofErr w:type="gramEnd"/>
      <w:r w:rsidR="000F6725" w:rsidRPr="003438D1">
        <w:rPr>
          <w:rFonts w:asciiTheme="minorHAnsi" w:hAnsiTheme="minorHAnsi" w:cstheme="minorHAnsi"/>
          <w:color w:val="FF0000"/>
          <w:bdr w:val="none" w:sz="0" w:space="0" w:color="auto" w:frame="1"/>
        </w:rPr>
        <w:t>.pérez@correo.buap.mx </w:t>
      </w:r>
    </w:p>
    <w:p w14:paraId="6124214F" w14:textId="3CABEF5C" w:rsidR="000F6725" w:rsidRPr="003438D1" w:rsidRDefault="000F6725" w:rsidP="00AA77B4">
      <w:pPr>
        <w:pStyle w:val="xmsonormal"/>
        <w:shd w:val="clear" w:color="auto" w:fill="FFFFFF"/>
        <w:spacing w:before="0" w:beforeAutospacing="0" w:after="0" w:afterAutospacing="0" w:line="276" w:lineRule="auto"/>
        <w:ind w:left="3402"/>
        <w:jc w:val="right"/>
        <w:rPr>
          <w:color w:val="000000"/>
          <w:bdr w:val="none" w:sz="0" w:space="0" w:color="auto" w:frame="1"/>
        </w:rPr>
      </w:pPr>
      <w:r w:rsidRPr="003438D1">
        <w:rPr>
          <w:color w:val="000000"/>
          <w:bdr w:val="none" w:sz="0" w:space="0" w:color="auto" w:frame="1"/>
        </w:rPr>
        <w:t>https://orcid.org/0000-0002-5534-7234</w:t>
      </w:r>
    </w:p>
    <w:p w14:paraId="692AC436" w14:textId="77777777" w:rsidR="000F6725" w:rsidRPr="003438D1" w:rsidRDefault="000F6725" w:rsidP="00816F5E">
      <w:pPr>
        <w:spacing w:after="0" w:line="360" w:lineRule="auto"/>
        <w:jc w:val="right"/>
        <w:rPr>
          <w:rFonts w:ascii="Arial" w:hAnsi="Arial" w:cs="Arial"/>
          <w:sz w:val="24"/>
          <w:szCs w:val="24"/>
        </w:rPr>
      </w:pPr>
    </w:p>
    <w:p w14:paraId="51BA69C4" w14:textId="5FDB7ECF" w:rsidR="00111812" w:rsidRPr="003438D1" w:rsidRDefault="00111812" w:rsidP="00816F5E">
      <w:pPr>
        <w:spacing w:after="0" w:line="360" w:lineRule="auto"/>
        <w:rPr>
          <w:rFonts w:cstheme="minorHAnsi"/>
          <w:b/>
          <w:bCs/>
          <w:sz w:val="28"/>
          <w:szCs w:val="28"/>
        </w:rPr>
      </w:pPr>
      <w:r w:rsidRPr="003438D1">
        <w:rPr>
          <w:rFonts w:cstheme="minorHAnsi"/>
          <w:b/>
          <w:bCs/>
          <w:sz w:val="28"/>
          <w:szCs w:val="28"/>
        </w:rPr>
        <w:t xml:space="preserve">Resumen </w:t>
      </w:r>
    </w:p>
    <w:p w14:paraId="7BCAF924" w14:textId="21541677" w:rsidR="00F937A7" w:rsidRPr="003438D1" w:rsidRDefault="00F937A7" w:rsidP="00816F5E">
      <w:pPr>
        <w:spacing w:after="0" w:line="360" w:lineRule="auto"/>
        <w:jc w:val="both"/>
        <w:rPr>
          <w:rFonts w:ascii="Times New Roman" w:hAnsi="Times New Roman" w:cs="Times New Roman"/>
          <w:sz w:val="24"/>
          <w:szCs w:val="24"/>
        </w:rPr>
      </w:pPr>
      <w:r w:rsidRPr="003438D1">
        <w:rPr>
          <w:rFonts w:ascii="Times New Roman" w:hAnsi="Times New Roman" w:cs="Times New Roman"/>
          <w:sz w:val="24"/>
          <w:szCs w:val="24"/>
        </w:rPr>
        <w:t>Existe una amplia preocupación dentro de los estudiosos de la</w:t>
      </w:r>
      <w:r w:rsidR="00FA5E7D" w:rsidRPr="003438D1">
        <w:rPr>
          <w:rFonts w:ascii="Times New Roman" w:hAnsi="Times New Roman" w:cs="Times New Roman"/>
          <w:sz w:val="24"/>
          <w:szCs w:val="24"/>
        </w:rPr>
        <w:t>s</w:t>
      </w:r>
      <w:r w:rsidRPr="003438D1">
        <w:rPr>
          <w:rFonts w:ascii="Times New Roman" w:hAnsi="Times New Roman" w:cs="Times New Roman"/>
          <w:sz w:val="24"/>
          <w:szCs w:val="24"/>
        </w:rPr>
        <w:t xml:space="preserve"> ciencias sociales </w:t>
      </w:r>
      <w:r w:rsidR="00746194" w:rsidRPr="003438D1">
        <w:rPr>
          <w:rFonts w:ascii="Times New Roman" w:hAnsi="Times New Roman" w:cs="Times New Roman"/>
          <w:sz w:val="24"/>
          <w:szCs w:val="24"/>
        </w:rPr>
        <w:t>porque las instituciones cada vez tienen reciben menos aceptación y confianza de los ciudadanos.</w:t>
      </w:r>
      <w:r w:rsidR="008525BF" w:rsidRPr="003438D1">
        <w:rPr>
          <w:rFonts w:ascii="Times New Roman" w:hAnsi="Times New Roman" w:cs="Times New Roman"/>
          <w:sz w:val="24"/>
          <w:szCs w:val="24"/>
        </w:rPr>
        <w:t xml:space="preserve"> </w:t>
      </w:r>
      <w:r w:rsidR="00746194" w:rsidRPr="003438D1">
        <w:rPr>
          <w:rFonts w:ascii="Times New Roman" w:hAnsi="Times New Roman" w:cs="Times New Roman"/>
          <w:sz w:val="24"/>
          <w:szCs w:val="24"/>
        </w:rPr>
        <w:t>Los aparatos del Estado que se construyeron para garantizar la gobernabilidad y paz social están en entredicho y eso afecta al desarrollo económico</w:t>
      </w:r>
      <w:r w:rsidR="006E554B" w:rsidRPr="003438D1">
        <w:rPr>
          <w:rFonts w:ascii="Times New Roman" w:hAnsi="Times New Roman" w:cs="Times New Roman"/>
          <w:sz w:val="24"/>
          <w:szCs w:val="24"/>
        </w:rPr>
        <w:t xml:space="preserve"> y contribuye a</w:t>
      </w:r>
      <w:r w:rsidR="00746194" w:rsidRPr="003438D1">
        <w:rPr>
          <w:rFonts w:ascii="Times New Roman" w:hAnsi="Times New Roman" w:cs="Times New Roman"/>
          <w:sz w:val="24"/>
          <w:szCs w:val="24"/>
        </w:rPr>
        <w:t xml:space="preserve">l crecimiento de la desigualdad en los países. </w:t>
      </w:r>
      <w:r w:rsidR="0040518C" w:rsidRPr="003438D1">
        <w:rPr>
          <w:rFonts w:ascii="Times New Roman" w:hAnsi="Times New Roman" w:cs="Times New Roman"/>
          <w:sz w:val="24"/>
          <w:szCs w:val="24"/>
        </w:rPr>
        <w:t>E</w:t>
      </w:r>
      <w:r w:rsidR="00746194" w:rsidRPr="003438D1">
        <w:rPr>
          <w:rFonts w:ascii="Times New Roman" w:hAnsi="Times New Roman" w:cs="Times New Roman"/>
          <w:sz w:val="24"/>
          <w:szCs w:val="24"/>
        </w:rPr>
        <w:t xml:space="preserve">l objetivo de este trabajo de investigación cuantitativa es describir las variables que inciden en el desarrollo de la confianza en las instituciones de los distintos países de América Latina </w:t>
      </w:r>
      <w:r w:rsidR="008C41AC" w:rsidRPr="003438D1">
        <w:rPr>
          <w:rFonts w:ascii="Times New Roman" w:hAnsi="Times New Roman" w:cs="Times New Roman"/>
          <w:sz w:val="24"/>
          <w:szCs w:val="24"/>
        </w:rPr>
        <w:t>y,</w:t>
      </w:r>
      <w:r w:rsidR="00746194" w:rsidRPr="003438D1">
        <w:rPr>
          <w:rFonts w:ascii="Times New Roman" w:hAnsi="Times New Roman" w:cs="Times New Roman"/>
          <w:sz w:val="24"/>
          <w:szCs w:val="24"/>
        </w:rPr>
        <w:t xml:space="preserve"> por tanto</w:t>
      </w:r>
      <w:r w:rsidR="006E554B" w:rsidRPr="003438D1">
        <w:rPr>
          <w:rFonts w:ascii="Times New Roman" w:hAnsi="Times New Roman" w:cs="Times New Roman"/>
          <w:sz w:val="24"/>
          <w:szCs w:val="24"/>
        </w:rPr>
        <w:t>,</w:t>
      </w:r>
      <w:r w:rsidR="00746194" w:rsidRPr="003438D1">
        <w:rPr>
          <w:rFonts w:ascii="Times New Roman" w:hAnsi="Times New Roman" w:cs="Times New Roman"/>
          <w:sz w:val="24"/>
          <w:szCs w:val="24"/>
        </w:rPr>
        <w:t xml:space="preserve"> de la democracia. Con base en la teoría de las instituciones</w:t>
      </w:r>
      <w:r w:rsidR="006E554B" w:rsidRPr="003438D1">
        <w:rPr>
          <w:rFonts w:ascii="Times New Roman" w:hAnsi="Times New Roman" w:cs="Times New Roman"/>
          <w:sz w:val="24"/>
          <w:szCs w:val="24"/>
        </w:rPr>
        <w:t>,</w:t>
      </w:r>
      <w:r w:rsidR="00932996" w:rsidRPr="003438D1">
        <w:rPr>
          <w:rFonts w:ascii="Times New Roman" w:hAnsi="Times New Roman" w:cs="Times New Roman"/>
          <w:sz w:val="24"/>
          <w:szCs w:val="24"/>
        </w:rPr>
        <w:t xml:space="preserve"> se describe la importancia de construir un orden a través del Estado de </w:t>
      </w:r>
      <w:r w:rsidR="006E554B" w:rsidRPr="003438D1">
        <w:rPr>
          <w:rFonts w:ascii="Times New Roman" w:hAnsi="Times New Roman" w:cs="Times New Roman"/>
          <w:sz w:val="24"/>
          <w:szCs w:val="24"/>
        </w:rPr>
        <w:t xml:space="preserve">derecho </w:t>
      </w:r>
      <w:r w:rsidR="00932996" w:rsidRPr="003438D1">
        <w:rPr>
          <w:rFonts w:ascii="Times New Roman" w:hAnsi="Times New Roman" w:cs="Times New Roman"/>
          <w:sz w:val="24"/>
          <w:szCs w:val="24"/>
        </w:rPr>
        <w:lastRenderedPageBreak/>
        <w:t>y la certeza en las reglas del juego.</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A partir de</w:t>
      </w:r>
      <w:r w:rsidR="00932996" w:rsidRPr="003438D1">
        <w:rPr>
          <w:rFonts w:ascii="Times New Roman" w:hAnsi="Times New Roman" w:cs="Times New Roman"/>
          <w:sz w:val="24"/>
          <w:szCs w:val="24"/>
        </w:rPr>
        <w:t xml:space="preserve"> evidencias empíricas y datos cuantitativos</w:t>
      </w:r>
      <w:r w:rsidR="006E554B" w:rsidRPr="003438D1">
        <w:rPr>
          <w:rFonts w:ascii="Times New Roman" w:hAnsi="Times New Roman" w:cs="Times New Roman"/>
          <w:sz w:val="24"/>
          <w:szCs w:val="24"/>
        </w:rPr>
        <w:t>,</w:t>
      </w:r>
      <w:r w:rsidR="00932996"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se </w:t>
      </w:r>
      <w:r w:rsidR="00783E60" w:rsidRPr="003438D1">
        <w:rPr>
          <w:rFonts w:ascii="Times New Roman" w:hAnsi="Times New Roman" w:cs="Times New Roman"/>
          <w:sz w:val="24"/>
          <w:szCs w:val="24"/>
        </w:rPr>
        <w:t xml:space="preserve">menciona </w:t>
      </w:r>
      <w:r w:rsidRPr="003438D1">
        <w:rPr>
          <w:rFonts w:ascii="Times New Roman" w:hAnsi="Times New Roman" w:cs="Times New Roman"/>
          <w:sz w:val="24"/>
          <w:szCs w:val="24"/>
        </w:rPr>
        <w:t>cuáles son los problemas que enfrenta México y los países de América Latina y</w:t>
      </w:r>
      <w:r w:rsidR="006E554B" w:rsidRPr="003438D1">
        <w:rPr>
          <w:rFonts w:ascii="Times New Roman" w:hAnsi="Times New Roman" w:cs="Times New Roman"/>
          <w:sz w:val="24"/>
          <w:szCs w:val="24"/>
        </w:rPr>
        <w:t xml:space="preserve"> se</w:t>
      </w:r>
      <w:r w:rsidRPr="003438D1">
        <w:rPr>
          <w:rFonts w:ascii="Times New Roman" w:hAnsi="Times New Roman" w:cs="Times New Roman"/>
          <w:sz w:val="24"/>
          <w:szCs w:val="24"/>
        </w:rPr>
        <w:t xml:space="preserve"> propone</w:t>
      </w:r>
      <w:r w:rsidR="006E554B" w:rsidRPr="003438D1">
        <w:rPr>
          <w:rFonts w:ascii="Times New Roman" w:hAnsi="Times New Roman" w:cs="Times New Roman"/>
          <w:sz w:val="24"/>
          <w:szCs w:val="24"/>
        </w:rPr>
        <w:t>n</w:t>
      </w:r>
      <w:r w:rsidRPr="003438D1">
        <w:rPr>
          <w:rFonts w:ascii="Times New Roman" w:hAnsi="Times New Roman" w:cs="Times New Roman"/>
          <w:sz w:val="24"/>
          <w:szCs w:val="24"/>
        </w:rPr>
        <w:t xml:space="preserve"> vías alternativas para reconstruir la credibilidad. </w:t>
      </w:r>
    </w:p>
    <w:p w14:paraId="5A06CF0F" w14:textId="26E37D3B" w:rsidR="00932996" w:rsidRPr="003438D1" w:rsidRDefault="00932996" w:rsidP="00816F5E">
      <w:pPr>
        <w:spacing w:after="0" w:line="360" w:lineRule="auto"/>
        <w:jc w:val="both"/>
        <w:rPr>
          <w:rFonts w:ascii="Times New Roman" w:hAnsi="Times New Roman" w:cs="Times New Roman"/>
          <w:sz w:val="24"/>
          <w:szCs w:val="24"/>
        </w:rPr>
      </w:pPr>
      <w:r w:rsidRPr="003438D1">
        <w:rPr>
          <w:rFonts w:cstheme="minorHAnsi"/>
          <w:b/>
          <w:bCs/>
          <w:sz w:val="28"/>
          <w:szCs w:val="28"/>
        </w:rPr>
        <w:t>Palabras clave:</w:t>
      </w:r>
      <w:r w:rsidRPr="003438D1">
        <w:rPr>
          <w:rFonts w:ascii="Times New Roman" w:hAnsi="Times New Roman" w:cs="Times New Roman"/>
          <w:sz w:val="24"/>
          <w:szCs w:val="24"/>
        </w:rPr>
        <w:t xml:space="preserve"> </w:t>
      </w:r>
      <w:r w:rsidR="008525BF" w:rsidRPr="003438D1">
        <w:rPr>
          <w:rFonts w:ascii="Times New Roman" w:hAnsi="Times New Roman" w:cs="Times New Roman"/>
          <w:sz w:val="24"/>
          <w:szCs w:val="24"/>
        </w:rPr>
        <w:t>c</w:t>
      </w:r>
      <w:r w:rsidRPr="003438D1">
        <w:rPr>
          <w:rFonts w:ascii="Times New Roman" w:hAnsi="Times New Roman" w:cs="Times New Roman"/>
          <w:sz w:val="24"/>
          <w:szCs w:val="24"/>
        </w:rPr>
        <w:t xml:space="preserve">onfianza, </w:t>
      </w:r>
      <w:r w:rsidR="006E554B" w:rsidRPr="003438D1">
        <w:rPr>
          <w:rFonts w:ascii="Times New Roman" w:hAnsi="Times New Roman" w:cs="Times New Roman"/>
          <w:sz w:val="24"/>
          <w:szCs w:val="24"/>
        </w:rPr>
        <w:t xml:space="preserve">democracia, </w:t>
      </w:r>
      <w:r w:rsidRPr="003438D1">
        <w:rPr>
          <w:rFonts w:ascii="Times New Roman" w:hAnsi="Times New Roman" w:cs="Times New Roman"/>
          <w:sz w:val="24"/>
          <w:szCs w:val="24"/>
        </w:rPr>
        <w:t>instituciones</w:t>
      </w:r>
      <w:r w:rsidR="006E554B" w:rsidRPr="003438D1">
        <w:rPr>
          <w:rFonts w:ascii="Times New Roman" w:hAnsi="Times New Roman" w:cs="Times New Roman"/>
          <w:sz w:val="24"/>
          <w:szCs w:val="24"/>
        </w:rPr>
        <w:t xml:space="preserve">. </w:t>
      </w:r>
    </w:p>
    <w:p w14:paraId="1E21C3EA" w14:textId="77777777" w:rsidR="00746194" w:rsidRPr="003438D1" w:rsidRDefault="00746194" w:rsidP="00816F5E">
      <w:pPr>
        <w:spacing w:after="0" w:line="360" w:lineRule="auto"/>
        <w:jc w:val="both"/>
        <w:rPr>
          <w:rFonts w:ascii="Times New Roman" w:hAnsi="Times New Roman" w:cs="Times New Roman"/>
          <w:sz w:val="24"/>
          <w:szCs w:val="24"/>
        </w:rPr>
      </w:pPr>
    </w:p>
    <w:p w14:paraId="461CCFEB" w14:textId="245785D4" w:rsidR="00932996" w:rsidRPr="003438D1" w:rsidRDefault="00932996" w:rsidP="00A74E1D">
      <w:pPr>
        <w:spacing w:after="0" w:line="360" w:lineRule="auto"/>
        <w:rPr>
          <w:rFonts w:cstheme="minorHAnsi"/>
          <w:b/>
          <w:bCs/>
          <w:sz w:val="28"/>
          <w:szCs w:val="28"/>
          <w:lang w:val="en-US"/>
        </w:rPr>
      </w:pPr>
      <w:r w:rsidRPr="003438D1">
        <w:rPr>
          <w:rFonts w:cstheme="minorHAnsi"/>
          <w:b/>
          <w:bCs/>
          <w:sz w:val="28"/>
          <w:szCs w:val="28"/>
          <w:lang w:val="en-US"/>
        </w:rPr>
        <w:t>Abstract</w:t>
      </w:r>
    </w:p>
    <w:p w14:paraId="308E06AD" w14:textId="5C5107A4" w:rsidR="008525BF" w:rsidRPr="003438D1" w:rsidRDefault="00F92347" w:rsidP="0081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sidRPr="003438D1">
        <w:rPr>
          <w:rFonts w:ascii="Times New Roman" w:hAnsi="Times New Roman" w:cs="Times New Roman"/>
          <w:sz w:val="24"/>
          <w:szCs w:val="24"/>
          <w:lang w:val="en-US"/>
        </w:rPr>
        <w:t>There is widespread concern among social science scholars because institutions are increasingly less accepted and trusted by citizens. The State apparatuses that were built to guarantee governability and social peace are in question and this affects economic development and contributes to the growth of inequality in the countries. The objective of this quantitative research work is to describe the variables that affect the development of trust in the institutions of the different countries of Latin America and, therefore, of democracy. Based on the theory of institutions, the importance of building order through the rule of law and certainty in the rules of the game is described. Also, based on empirical evidence and quantitative data, the problems faced by Mexico and the countries of Latin America are described, and alternative ways to rebuild credibility are proposed.</w:t>
      </w:r>
    </w:p>
    <w:p w14:paraId="60E553E5" w14:textId="7F925B18" w:rsidR="00932996" w:rsidRPr="003438D1" w:rsidRDefault="00932996" w:rsidP="0081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roofErr w:type="spellStart"/>
      <w:r w:rsidRPr="003438D1">
        <w:rPr>
          <w:rFonts w:cstheme="minorHAnsi"/>
          <w:b/>
          <w:bCs/>
          <w:sz w:val="28"/>
          <w:szCs w:val="28"/>
        </w:rPr>
        <w:t>Keywords</w:t>
      </w:r>
      <w:proofErr w:type="spellEnd"/>
      <w:r w:rsidRPr="003438D1">
        <w:rPr>
          <w:rFonts w:cstheme="minorHAnsi"/>
          <w:b/>
          <w:bCs/>
          <w:sz w:val="28"/>
          <w:szCs w:val="28"/>
        </w:rPr>
        <w:t>:</w:t>
      </w:r>
      <w:r w:rsidRPr="003438D1">
        <w:rPr>
          <w:rFonts w:ascii="Times New Roman" w:hAnsi="Times New Roman" w:cs="Times New Roman"/>
          <w:sz w:val="24"/>
          <w:szCs w:val="24"/>
        </w:rPr>
        <w:t xml:space="preserve"> </w:t>
      </w:r>
      <w:r w:rsidR="008525BF" w:rsidRPr="003438D1">
        <w:rPr>
          <w:rFonts w:ascii="Times New Roman" w:hAnsi="Times New Roman" w:cs="Times New Roman"/>
          <w:sz w:val="24"/>
          <w:szCs w:val="24"/>
        </w:rPr>
        <w:t>t</w:t>
      </w:r>
      <w:r w:rsidRPr="003438D1">
        <w:rPr>
          <w:rFonts w:ascii="Times New Roman" w:hAnsi="Times New Roman" w:cs="Times New Roman"/>
          <w:sz w:val="24"/>
          <w:szCs w:val="24"/>
        </w:rPr>
        <w:t xml:space="preserve">rust, </w:t>
      </w:r>
      <w:proofErr w:type="spellStart"/>
      <w:r w:rsidRPr="003438D1">
        <w:rPr>
          <w:rFonts w:ascii="Times New Roman" w:hAnsi="Times New Roman" w:cs="Times New Roman"/>
          <w:sz w:val="24"/>
          <w:szCs w:val="24"/>
        </w:rPr>
        <w:t>democracy</w:t>
      </w:r>
      <w:proofErr w:type="spellEnd"/>
      <w:r w:rsidR="00DB341C" w:rsidRPr="003438D1">
        <w:rPr>
          <w:rFonts w:ascii="Times New Roman" w:hAnsi="Times New Roman" w:cs="Times New Roman"/>
          <w:sz w:val="24"/>
          <w:szCs w:val="24"/>
        </w:rPr>
        <w:t xml:space="preserve">, </w:t>
      </w:r>
      <w:proofErr w:type="spellStart"/>
      <w:r w:rsidR="00DB341C" w:rsidRPr="003438D1">
        <w:rPr>
          <w:rFonts w:ascii="Times New Roman" w:hAnsi="Times New Roman" w:cs="Times New Roman"/>
          <w:sz w:val="24"/>
          <w:szCs w:val="24"/>
        </w:rPr>
        <w:t>institutions</w:t>
      </w:r>
      <w:proofErr w:type="spellEnd"/>
      <w:r w:rsidR="00DB341C" w:rsidRPr="003438D1">
        <w:rPr>
          <w:rFonts w:ascii="Times New Roman" w:hAnsi="Times New Roman" w:cs="Times New Roman"/>
          <w:sz w:val="24"/>
          <w:szCs w:val="24"/>
        </w:rPr>
        <w:t>.</w:t>
      </w:r>
    </w:p>
    <w:p w14:paraId="2CBDA24E" w14:textId="0208441C" w:rsidR="00A74E1D" w:rsidRPr="003438D1" w:rsidRDefault="00A74E1D" w:rsidP="0081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12299B60" w14:textId="3686B7E8" w:rsidR="00A74E1D" w:rsidRPr="003438D1" w:rsidRDefault="00A74E1D" w:rsidP="0081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b/>
          <w:bCs/>
          <w:sz w:val="28"/>
          <w:szCs w:val="28"/>
        </w:rPr>
      </w:pPr>
      <w:r w:rsidRPr="003438D1">
        <w:rPr>
          <w:rFonts w:cstheme="minorHAnsi"/>
          <w:b/>
          <w:bCs/>
          <w:sz w:val="28"/>
          <w:szCs w:val="28"/>
        </w:rPr>
        <w:t>Resumo</w:t>
      </w:r>
    </w:p>
    <w:p w14:paraId="6949FEBE" w14:textId="36620227" w:rsidR="00A74E1D" w:rsidRPr="003438D1" w:rsidRDefault="00A74E1D" w:rsidP="0081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roofErr w:type="spellStart"/>
      <w:r w:rsidRPr="003438D1">
        <w:rPr>
          <w:rFonts w:ascii="Times New Roman" w:hAnsi="Times New Roman" w:cs="Times New Roman"/>
          <w:sz w:val="24"/>
          <w:szCs w:val="24"/>
        </w:rPr>
        <w:t>Há</w:t>
      </w:r>
      <w:proofErr w:type="spellEnd"/>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uma</w:t>
      </w:r>
      <w:proofErr w:type="spellEnd"/>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preocupação</w:t>
      </w:r>
      <w:proofErr w:type="spellEnd"/>
      <w:r w:rsidRPr="003438D1">
        <w:rPr>
          <w:rFonts w:ascii="Times New Roman" w:hAnsi="Times New Roman" w:cs="Times New Roman"/>
          <w:sz w:val="24"/>
          <w:szCs w:val="24"/>
        </w:rPr>
        <w:t xml:space="preserve"> generalizada entre os estudiosos das </w:t>
      </w:r>
      <w:proofErr w:type="spellStart"/>
      <w:r w:rsidRPr="003438D1">
        <w:rPr>
          <w:rFonts w:ascii="Times New Roman" w:hAnsi="Times New Roman" w:cs="Times New Roman"/>
          <w:sz w:val="24"/>
          <w:szCs w:val="24"/>
        </w:rPr>
        <w:t>ciências</w:t>
      </w:r>
      <w:proofErr w:type="spellEnd"/>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sociais</w:t>
      </w:r>
      <w:proofErr w:type="spellEnd"/>
      <w:r w:rsidRPr="003438D1">
        <w:rPr>
          <w:rFonts w:ascii="Times New Roman" w:hAnsi="Times New Roman" w:cs="Times New Roman"/>
          <w:sz w:val="24"/>
          <w:szCs w:val="24"/>
        </w:rPr>
        <w:t xml:space="preserve"> porque as </w:t>
      </w:r>
      <w:proofErr w:type="spellStart"/>
      <w:r w:rsidRPr="003438D1">
        <w:rPr>
          <w:rFonts w:ascii="Times New Roman" w:hAnsi="Times New Roman" w:cs="Times New Roman"/>
          <w:sz w:val="24"/>
          <w:szCs w:val="24"/>
        </w:rPr>
        <w:t>instituições</w:t>
      </w:r>
      <w:proofErr w:type="spellEnd"/>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são</w:t>
      </w:r>
      <w:proofErr w:type="spellEnd"/>
      <w:r w:rsidRPr="003438D1">
        <w:rPr>
          <w:rFonts w:ascii="Times New Roman" w:hAnsi="Times New Roman" w:cs="Times New Roman"/>
          <w:sz w:val="24"/>
          <w:szCs w:val="24"/>
        </w:rPr>
        <w:t xml:space="preserve"> cada vez menos aceitas e </w:t>
      </w:r>
      <w:proofErr w:type="spellStart"/>
      <w:r w:rsidRPr="003438D1">
        <w:rPr>
          <w:rFonts w:ascii="Times New Roman" w:hAnsi="Times New Roman" w:cs="Times New Roman"/>
          <w:sz w:val="24"/>
          <w:szCs w:val="24"/>
        </w:rPr>
        <w:t>confiáveis</w:t>
      </w:r>
      <w:proofErr w:type="spellEnd"/>
      <w:r w:rsidRPr="003438D1">
        <w:rPr>
          <w:rFonts w:ascii="Times New Roman" w:hAnsi="Times New Roman" w:cs="Times New Roman"/>
          <w:sz w:val="24"/>
          <w:szCs w:val="24"/>
        </w:rPr>
        <w:t xml:space="preserve"> ​​pelos </w:t>
      </w:r>
      <w:proofErr w:type="spellStart"/>
      <w:r w:rsidRPr="003438D1">
        <w:rPr>
          <w:rFonts w:ascii="Times New Roman" w:hAnsi="Times New Roman" w:cs="Times New Roman"/>
          <w:sz w:val="24"/>
          <w:szCs w:val="24"/>
        </w:rPr>
        <w:t>cidadãos</w:t>
      </w:r>
      <w:proofErr w:type="spellEnd"/>
      <w:r w:rsidRPr="003438D1">
        <w:rPr>
          <w:rFonts w:ascii="Times New Roman" w:hAnsi="Times New Roman" w:cs="Times New Roman"/>
          <w:sz w:val="24"/>
          <w:szCs w:val="24"/>
        </w:rPr>
        <w:t xml:space="preserve">. Os aparatos </w:t>
      </w:r>
      <w:proofErr w:type="spellStart"/>
      <w:r w:rsidRPr="003438D1">
        <w:rPr>
          <w:rFonts w:ascii="Times New Roman" w:hAnsi="Times New Roman" w:cs="Times New Roman"/>
          <w:sz w:val="24"/>
          <w:szCs w:val="24"/>
        </w:rPr>
        <w:t>estatais</w:t>
      </w:r>
      <w:proofErr w:type="spellEnd"/>
      <w:r w:rsidRPr="003438D1">
        <w:rPr>
          <w:rFonts w:ascii="Times New Roman" w:hAnsi="Times New Roman" w:cs="Times New Roman"/>
          <w:sz w:val="24"/>
          <w:szCs w:val="24"/>
        </w:rPr>
        <w:t xml:space="preserve"> que </w:t>
      </w:r>
      <w:proofErr w:type="spellStart"/>
      <w:r w:rsidRPr="003438D1">
        <w:rPr>
          <w:rFonts w:ascii="Times New Roman" w:hAnsi="Times New Roman" w:cs="Times New Roman"/>
          <w:sz w:val="24"/>
          <w:szCs w:val="24"/>
        </w:rPr>
        <w:t>foram</w:t>
      </w:r>
      <w:proofErr w:type="spellEnd"/>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construídos</w:t>
      </w:r>
      <w:proofErr w:type="spellEnd"/>
      <w:r w:rsidRPr="003438D1">
        <w:rPr>
          <w:rFonts w:ascii="Times New Roman" w:hAnsi="Times New Roman" w:cs="Times New Roman"/>
          <w:sz w:val="24"/>
          <w:szCs w:val="24"/>
        </w:rPr>
        <w:t xml:space="preserve"> para garantir a </w:t>
      </w:r>
      <w:proofErr w:type="spellStart"/>
      <w:r w:rsidRPr="003438D1">
        <w:rPr>
          <w:rFonts w:ascii="Times New Roman" w:hAnsi="Times New Roman" w:cs="Times New Roman"/>
          <w:sz w:val="24"/>
          <w:szCs w:val="24"/>
        </w:rPr>
        <w:t>governabilidade</w:t>
      </w:r>
      <w:proofErr w:type="spellEnd"/>
      <w:r w:rsidRPr="003438D1">
        <w:rPr>
          <w:rFonts w:ascii="Times New Roman" w:hAnsi="Times New Roman" w:cs="Times New Roman"/>
          <w:sz w:val="24"/>
          <w:szCs w:val="24"/>
        </w:rPr>
        <w:t xml:space="preserve"> e a paz social </w:t>
      </w:r>
      <w:proofErr w:type="spellStart"/>
      <w:r w:rsidRPr="003438D1">
        <w:rPr>
          <w:rFonts w:ascii="Times New Roman" w:hAnsi="Times New Roman" w:cs="Times New Roman"/>
          <w:sz w:val="24"/>
          <w:szCs w:val="24"/>
        </w:rPr>
        <w:t>estão</w:t>
      </w:r>
      <w:proofErr w:type="spellEnd"/>
      <w:r w:rsidRPr="003438D1">
        <w:rPr>
          <w:rFonts w:ascii="Times New Roman" w:hAnsi="Times New Roman" w:cs="Times New Roman"/>
          <w:sz w:val="24"/>
          <w:szCs w:val="24"/>
        </w:rPr>
        <w:t xml:space="preserve"> em </w:t>
      </w:r>
      <w:proofErr w:type="spellStart"/>
      <w:r w:rsidRPr="003438D1">
        <w:rPr>
          <w:rFonts w:ascii="Times New Roman" w:hAnsi="Times New Roman" w:cs="Times New Roman"/>
          <w:sz w:val="24"/>
          <w:szCs w:val="24"/>
        </w:rPr>
        <w:t>questão</w:t>
      </w:r>
      <w:proofErr w:type="spellEnd"/>
      <w:r w:rsidRPr="003438D1">
        <w:rPr>
          <w:rFonts w:ascii="Times New Roman" w:hAnsi="Times New Roman" w:cs="Times New Roman"/>
          <w:sz w:val="24"/>
          <w:szCs w:val="24"/>
        </w:rPr>
        <w:t xml:space="preserve"> e </w:t>
      </w:r>
      <w:proofErr w:type="spellStart"/>
      <w:r w:rsidRPr="003438D1">
        <w:rPr>
          <w:rFonts w:ascii="Times New Roman" w:hAnsi="Times New Roman" w:cs="Times New Roman"/>
          <w:sz w:val="24"/>
          <w:szCs w:val="24"/>
        </w:rPr>
        <w:t>isso</w:t>
      </w:r>
      <w:proofErr w:type="spellEnd"/>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afeta</w:t>
      </w:r>
      <w:proofErr w:type="spellEnd"/>
      <w:r w:rsidRPr="003438D1">
        <w:rPr>
          <w:rFonts w:ascii="Times New Roman" w:hAnsi="Times New Roman" w:cs="Times New Roman"/>
          <w:sz w:val="24"/>
          <w:szCs w:val="24"/>
        </w:rPr>
        <w:t xml:space="preserve"> o </w:t>
      </w:r>
      <w:proofErr w:type="spellStart"/>
      <w:r w:rsidRPr="003438D1">
        <w:rPr>
          <w:rFonts w:ascii="Times New Roman" w:hAnsi="Times New Roman" w:cs="Times New Roman"/>
          <w:sz w:val="24"/>
          <w:szCs w:val="24"/>
        </w:rPr>
        <w:t>desenvolvimento</w:t>
      </w:r>
      <w:proofErr w:type="spellEnd"/>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econômico</w:t>
      </w:r>
      <w:proofErr w:type="spellEnd"/>
      <w:r w:rsidRPr="003438D1">
        <w:rPr>
          <w:rFonts w:ascii="Times New Roman" w:hAnsi="Times New Roman" w:cs="Times New Roman"/>
          <w:sz w:val="24"/>
          <w:szCs w:val="24"/>
        </w:rPr>
        <w:t xml:space="preserve"> e </w:t>
      </w:r>
      <w:proofErr w:type="spellStart"/>
      <w:r w:rsidRPr="003438D1">
        <w:rPr>
          <w:rFonts w:ascii="Times New Roman" w:hAnsi="Times New Roman" w:cs="Times New Roman"/>
          <w:sz w:val="24"/>
          <w:szCs w:val="24"/>
        </w:rPr>
        <w:t>contribui</w:t>
      </w:r>
      <w:proofErr w:type="spellEnd"/>
      <w:r w:rsidRPr="003438D1">
        <w:rPr>
          <w:rFonts w:ascii="Times New Roman" w:hAnsi="Times New Roman" w:cs="Times New Roman"/>
          <w:sz w:val="24"/>
          <w:szCs w:val="24"/>
        </w:rPr>
        <w:t xml:space="preserve"> para o </w:t>
      </w:r>
      <w:proofErr w:type="spellStart"/>
      <w:r w:rsidRPr="003438D1">
        <w:rPr>
          <w:rFonts w:ascii="Times New Roman" w:hAnsi="Times New Roman" w:cs="Times New Roman"/>
          <w:sz w:val="24"/>
          <w:szCs w:val="24"/>
        </w:rPr>
        <w:t>crescimento</w:t>
      </w:r>
      <w:proofErr w:type="spellEnd"/>
      <w:r w:rsidRPr="003438D1">
        <w:rPr>
          <w:rFonts w:ascii="Times New Roman" w:hAnsi="Times New Roman" w:cs="Times New Roman"/>
          <w:sz w:val="24"/>
          <w:szCs w:val="24"/>
        </w:rPr>
        <w:t xml:space="preserve"> da </w:t>
      </w:r>
      <w:proofErr w:type="spellStart"/>
      <w:r w:rsidRPr="003438D1">
        <w:rPr>
          <w:rFonts w:ascii="Times New Roman" w:hAnsi="Times New Roman" w:cs="Times New Roman"/>
          <w:sz w:val="24"/>
          <w:szCs w:val="24"/>
        </w:rPr>
        <w:t>desigualdade</w:t>
      </w:r>
      <w:proofErr w:type="spellEnd"/>
      <w:r w:rsidRPr="003438D1">
        <w:rPr>
          <w:rFonts w:ascii="Times New Roman" w:hAnsi="Times New Roman" w:cs="Times New Roman"/>
          <w:sz w:val="24"/>
          <w:szCs w:val="24"/>
        </w:rPr>
        <w:t xml:space="preserve"> nos países. O objetivo </w:t>
      </w:r>
      <w:proofErr w:type="spellStart"/>
      <w:r w:rsidRPr="003438D1">
        <w:rPr>
          <w:rFonts w:ascii="Times New Roman" w:hAnsi="Times New Roman" w:cs="Times New Roman"/>
          <w:sz w:val="24"/>
          <w:szCs w:val="24"/>
        </w:rPr>
        <w:t>deste</w:t>
      </w:r>
      <w:proofErr w:type="spellEnd"/>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trabalho</w:t>
      </w:r>
      <w:proofErr w:type="spellEnd"/>
      <w:r w:rsidRPr="003438D1">
        <w:rPr>
          <w:rFonts w:ascii="Times New Roman" w:hAnsi="Times New Roman" w:cs="Times New Roman"/>
          <w:sz w:val="24"/>
          <w:szCs w:val="24"/>
        </w:rPr>
        <w:t xml:space="preserve"> de pesquisa </w:t>
      </w:r>
      <w:proofErr w:type="spellStart"/>
      <w:r w:rsidRPr="003438D1">
        <w:rPr>
          <w:rFonts w:ascii="Times New Roman" w:hAnsi="Times New Roman" w:cs="Times New Roman"/>
          <w:sz w:val="24"/>
          <w:szCs w:val="24"/>
        </w:rPr>
        <w:t>quantitativa</w:t>
      </w:r>
      <w:proofErr w:type="spellEnd"/>
      <w:r w:rsidRPr="003438D1">
        <w:rPr>
          <w:rFonts w:ascii="Times New Roman" w:hAnsi="Times New Roman" w:cs="Times New Roman"/>
          <w:sz w:val="24"/>
          <w:szCs w:val="24"/>
        </w:rPr>
        <w:t xml:space="preserve"> é </w:t>
      </w:r>
      <w:proofErr w:type="spellStart"/>
      <w:r w:rsidRPr="003438D1">
        <w:rPr>
          <w:rFonts w:ascii="Times New Roman" w:hAnsi="Times New Roman" w:cs="Times New Roman"/>
          <w:sz w:val="24"/>
          <w:szCs w:val="24"/>
        </w:rPr>
        <w:t>descrever</w:t>
      </w:r>
      <w:proofErr w:type="spellEnd"/>
      <w:r w:rsidRPr="003438D1">
        <w:rPr>
          <w:rFonts w:ascii="Times New Roman" w:hAnsi="Times New Roman" w:cs="Times New Roman"/>
          <w:sz w:val="24"/>
          <w:szCs w:val="24"/>
        </w:rPr>
        <w:t xml:space="preserve"> as </w:t>
      </w:r>
      <w:proofErr w:type="spellStart"/>
      <w:r w:rsidRPr="003438D1">
        <w:rPr>
          <w:rFonts w:ascii="Times New Roman" w:hAnsi="Times New Roman" w:cs="Times New Roman"/>
          <w:sz w:val="24"/>
          <w:szCs w:val="24"/>
        </w:rPr>
        <w:t>variáveis</w:t>
      </w:r>
      <w:proofErr w:type="spellEnd"/>
      <w:r w:rsidRPr="003438D1">
        <w:rPr>
          <w:rFonts w:ascii="Times New Roman" w:hAnsi="Times New Roman" w:cs="Times New Roman"/>
          <w:sz w:val="24"/>
          <w:szCs w:val="24"/>
        </w:rPr>
        <w:t xml:space="preserve"> ​​que </w:t>
      </w:r>
      <w:proofErr w:type="spellStart"/>
      <w:r w:rsidRPr="003438D1">
        <w:rPr>
          <w:rFonts w:ascii="Times New Roman" w:hAnsi="Times New Roman" w:cs="Times New Roman"/>
          <w:sz w:val="24"/>
          <w:szCs w:val="24"/>
        </w:rPr>
        <w:t>afetam</w:t>
      </w:r>
      <w:proofErr w:type="spellEnd"/>
      <w:r w:rsidRPr="003438D1">
        <w:rPr>
          <w:rFonts w:ascii="Times New Roman" w:hAnsi="Times New Roman" w:cs="Times New Roman"/>
          <w:sz w:val="24"/>
          <w:szCs w:val="24"/>
        </w:rPr>
        <w:t xml:space="preserve"> o </w:t>
      </w:r>
      <w:proofErr w:type="spellStart"/>
      <w:r w:rsidRPr="003438D1">
        <w:rPr>
          <w:rFonts w:ascii="Times New Roman" w:hAnsi="Times New Roman" w:cs="Times New Roman"/>
          <w:sz w:val="24"/>
          <w:szCs w:val="24"/>
        </w:rPr>
        <w:t>desenvolvimento</w:t>
      </w:r>
      <w:proofErr w:type="spellEnd"/>
      <w:r w:rsidRPr="003438D1">
        <w:rPr>
          <w:rFonts w:ascii="Times New Roman" w:hAnsi="Times New Roman" w:cs="Times New Roman"/>
          <w:sz w:val="24"/>
          <w:szCs w:val="24"/>
        </w:rPr>
        <w:t xml:space="preserve"> da </w:t>
      </w:r>
      <w:proofErr w:type="spellStart"/>
      <w:r w:rsidRPr="003438D1">
        <w:rPr>
          <w:rFonts w:ascii="Times New Roman" w:hAnsi="Times New Roman" w:cs="Times New Roman"/>
          <w:sz w:val="24"/>
          <w:szCs w:val="24"/>
        </w:rPr>
        <w:t>confiança</w:t>
      </w:r>
      <w:proofErr w:type="spellEnd"/>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nas</w:t>
      </w:r>
      <w:proofErr w:type="spellEnd"/>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instituições</w:t>
      </w:r>
      <w:proofErr w:type="spellEnd"/>
      <w:r w:rsidRPr="003438D1">
        <w:rPr>
          <w:rFonts w:ascii="Times New Roman" w:hAnsi="Times New Roman" w:cs="Times New Roman"/>
          <w:sz w:val="24"/>
          <w:szCs w:val="24"/>
        </w:rPr>
        <w:t xml:space="preserve"> dos diferentes países </w:t>
      </w:r>
      <w:proofErr w:type="spellStart"/>
      <w:r w:rsidRPr="003438D1">
        <w:rPr>
          <w:rFonts w:ascii="Times New Roman" w:hAnsi="Times New Roman" w:cs="Times New Roman"/>
          <w:sz w:val="24"/>
          <w:szCs w:val="24"/>
        </w:rPr>
        <w:t>da</w:t>
      </w:r>
      <w:proofErr w:type="spellEnd"/>
      <w:r w:rsidRPr="003438D1">
        <w:rPr>
          <w:rFonts w:ascii="Times New Roman" w:hAnsi="Times New Roman" w:cs="Times New Roman"/>
          <w:sz w:val="24"/>
          <w:szCs w:val="24"/>
        </w:rPr>
        <w:t xml:space="preserve"> América Latina e, </w:t>
      </w:r>
      <w:proofErr w:type="spellStart"/>
      <w:r w:rsidRPr="003438D1">
        <w:rPr>
          <w:rFonts w:ascii="Times New Roman" w:hAnsi="Times New Roman" w:cs="Times New Roman"/>
          <w:sz w:val="24"/>
          <w:szCs w:val="24"/>
        </w:rPr>
        <w:t>portanto</w:t>
      </w:r>
      <w:proofErr w:type="spellEnd"/>
      <w:r w:rsidRPr="003438D1">
        <w:rPr>
          <w:rFonts w:ascii="Times New Roman" w:hAnsi="Times New Roman" w:cs="Times New Roman"/>
          <w:sz w:val="24"/>
          <w:szCs w:val="24"/>
        </w:rPr>
        <w:t xml:space="preserve">, da democracia. </w:t>
      </w:r>
      <w:proofErr w:type="spellStart"/>
      <w:r w:rsidRPr="003438D1">
        <w:rPr>
          <w:rFonts w:ascii="Times New Roman" w:hAnsi="Times New Roman" w:cs="Times New Roman"/>
          <w:sz w:val="24"/>
          <w:szCs w:val="24"/>
        </w:rPr>
        <w:t>Com</w:t>
      </w:r>
      <w:proofErr w:type="spellEnd"/>
      <w:r w:rsidRPr="003438D1">
        <w:rPr>
          <w:rFonts w:ascii="Times New Roman" w:hAnsi="Times New Roman" w:cs="Times New Roman"/>
          <w:sz w:val="24"/>
          <w:szCs w:val="24"/>
        </w:rPr>
        <w:t xml:space="preserve"> base </w:t>
      </w:r>
      <w:proofErr w:type="spellStart"/>
      <w:r w:rsidRPr="003438D1">
        <w:rPr>
          <w:rFonts w:ascii="Times New Roman" w:hAnsi="Times New Roman" w:cs="Times New Roman"/>
          <w:sz w:val="24"/>
          <w:szCs w:val="24"/>
        </w:rPr>
        <w:t>na</w:t>
      </w:r>
      <w:proofErr w:type="spellEnd"/>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teoria</w:t>
      </w:r>
      <w:proofErr w:type="spellEnd"/>
      <w:r w:rsidRPr="003438D1">
        <w:rPr>
          <w:rFonts w:ascii="Times New Roman" w:hAnsi="Times New Roman" w:cs="Times New Roman"/>
          <w:sz w:val="24"/>
          <w:szCs w:val="24"/>
        </w:rPr>
        <w:t xml:space="preserve"> das </w:t>
      </w:r>
      <w:proofErr w:type="spellStart"/>
      <w:r w:rsidRPr="003438D1">
        <w:rPr>
          <w:rFonts w:ascii="Times New Roman" w:hAnsi="Times New Roman" w:cs="Times New Roman"/>
          <w:sz w:val="24"/>
          <w:szCs w:val="24"/>
        </w:rPr>
        <w:t>instituições</w:t>
      </w:r>
      <w:proofErr w:type="spellEnd"/>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descreve</w:t>
      </w:r>
      <w:proofErr w:type="spellEnd"/>
      <w:r w:rsidRPr="003438D1">
        <w:rPr>
          <w:rFonts w:ascii="Times New Roman" w:hAnsi="Times New Roman" w:cs="Times New Roman"/>
          <w:sz w:val="24"/>
          <w:szCs w:val="24"/>
        </w:rPr>
        <w:t xml:space="preserve">-se </w:t>
      </w:r>
      <w:proofErr w:type="spellStart"/>
      <w:r w:rsidRPr="003438D1">
        <w:rPr>
          <w:rFonts w:ascii="Times New Roman" w:hAnsi="Times New Roman" w:cs="Times New Roman"/>
          <w:sz w:val="24"/>
          <w:szCs w:val="24"/>
        </w:rPr>
        <w:t>a</w:t>
      </w:r>
      <w:proofErr w:type="spellEnd"/>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importância</w:t>
      </w:r>
      <w:proofErr w:type="spellEnd"/>
      <w:r w:rsidRPr="003438D1">
        <w:rPr>
          <w:rFonts w:ascii="Times New Roman" w:hAnsi="Times New Roman" w:cs="Times New Roman"/>
          <w:sz w:val="24"/>
          <w:szCs w:val="24"/>
        </w:rPr>
        <w:t xml:space="preserve"> da </w:t>
      </w:r>
      <w:proofErr w:type="spellStart"/>
      <w:r w:rsidRPr="003438D1">
        <w:rPr>
          <w:rFonts w:ascii="Times New Roman" w:hAnsi="Times New Roman" w:cs="Times New Roman"/>
          <w:sz w:val="24"/>
          <w:szCs w:val="24"/>
        </w:rPr>
        <w:t>construção</w:t>
      </w:r>
      <w:proofErr w:type="spellEnd"/>
      <w:r w:rsidRPr="003438D1">
        <w:rPr>
          <w:rFonts w:ascii="Times New Roman" w:hAnsi="Times New Roman" w:cs="Times New Roman"/>
          <w:sz w:val="24"/>
          <w:szCs w:val="24"/>
        </w:rPr>
        <w:t xml:space="preserve"> da </w:t>
      </w:r>
      <w:proofErr w:type="spellStart"/>
      <w:r w:rsidRPr="003438D1">
        <w:rPr>
          <w:rFonts w:ascii="Times New Roman" w:hAnsi="Times New Roman" w:cs="Times New Roman"/>
          <w:sz w:val="24"/>
          <w:szCs w:val="24"/>
        </w:rPr>
        <w:t>ordem</w:t>
      </w:r>
      <w:proofErr w:type="spellEnd"/>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através</w:t>
      </w:r>
      <w:proofErr w:type="spellEnd"/>
      <w:r w:rsidRPr="003438D1">
        <w:rPr>
          <w:rFonts w:ascii="Times New Roman" w:hAnsi="Times New Roman" w:cs="Times New Roman"/>
          <w:sz w:val="24"/>
          <w:szCs w:val="24"/>
        </w:rPr>
        <w:t xml:space="preserve"> do estado de </w:t>
      </w:r>
      <w:proofErr w:type="spellStart"/>
      <w:r w:rsidRPr="003438D1">
        <w:rPr>
          <w:rFonts w:ascii="Times New Roman" w:hAnsi="Times New Roman" w:cs="Times New Roman"/>
          <w:sz w:val="24"/>
          <w:szCs w:val="24"/>
        </w:rPr>
        <w:t>direito</w:t>
      </w:r>
      <w:proofErr w:type="spellEnd"/>
      <w:r w:rsidRPr="003438D1">
        <w:rPr>
          <w:rFonts w:ascii="Times New Roman" w:hAnsi="Times New Roman" w:cs="Times New Roman"/>
          <w:sz w:val="24"/>
          <w:szCs w:val="24"/>
        </w:rPr>
        <w:t xml:space="preserve"> e da certeza </w:t>
      </w:r>
      <w:proofErr w:type="spellStart"/>
      <w:r w:rsidRPr="003438D1">
        <w:rPr>
          <w:rFonts w:ascii="Times New Roman" w:hAnsi="Times New Roman" w:cs="Times New Roman"/>
          <w:sz w:val="24"/>
          <w:szCs w:val="24"/>
        </w:rPr>
        <w:t>nas</w:t>
      </w:r>
      <w:proofErr w:type="spellEnd"/>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regras</w:t>
      </w:r>
      <w:proofErr w:type="spellEnd"/>
      <w:r w:rsidRPr="003438D1">
        <w:rPr>
          <w:rFonts w:ascii="Times New Roman" w:hAnsi="Times New Roman" w:cs="Times New Roman"/>
          <w:sz w:val="24"/>
          <w:szCs w:val="24"/>
        </w:rPr>
        <w:t xml:space="preserve"> do </w:t>
      </w:r>
      <w:proofErr w:type="spellStart"/>
      <w:r w:rsidRPr="003438D1">
        <w:rPr>
          <w:rFonts w:ascii="Times New Roman" w:hAnsi="Times New Roman" w:cs="Times New Roman"/>
          <w:sz w:val="24"/>
          <w:szCs w:val="24"/>
        </w:rPr>
        <w:t>jogo</w:t>
      </w:r>
      <w:proofErr w:type="spellEnd"/>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Com</w:t>
      </w:r>
      <w:proofErr w:type="spellEnd"/>
      <w:r w:rsidRPr="003438D1">
        <w:rPr>
          <w:rFonts w:ascii="Times New Roman" w:hAnsi="Times New Roman" w:cs="Times New Roman"/>
          <w:sz w:val="24"/>
          <w:szCs w:val="24"/>
        </w:rPr>
        <w:t xml:space="preserve"> base em </w:t>
      </w:r>
      <w:proofErr w:type="spellStart"/>
      <w:r w:rsidRPr="003438D1">
        <w:rPr>
          <w:rFonts w:ascii="Times New Roman" w:hAnsi="Times New Roman" w:cs="Times New Roman"/>
          <w:sz w:val="24"/>
          <w:szCs w:val="24"/>
        </w:rPr>
        <w:t>evidências</w:t>
      </w:r>
      <w:proofErr w:type="spellEnd"/>
      <w:r w:rsidRPr="003438D1">
        <w:rPr>
          <w:rFonts w:ascii="Times New Roman" w:hAnsi="Times New Roman" w:cs="Times New Roman"/>
          <w:sz w:val="24"/>
          <w:szCs w:val="24"/>
        </w:rPr>
        <w:t xml:space="preserve"> empíricas </w:t>
      </w:r>
      <w:proofErr w:type="gramStart"/>
      <w:r w:rsidRPr="003438D1">
        <w:rPr>
          <w:rFonts w:ascii="Times New Roman" w:hAnsi="Times New Roman" w:cs="Times New Roman"/>
          <w:sz w:val="24"/>
          <w:szCs w:val="24"/>
        </w:rPr>
        <w:t>e</w:t>
      </w:r>
      <w:proofErr w:type="gramEnd"/>
      <w:r w:rsidRPr="003438D1">
        <w:rPr>
          <w:rFonts w:ascii="Times New Roman" w:hAnsi="Times New Roman" w:cs="Times New Roman"/>
          <w:sz w:val="24"/>
          <w:szCs w:val="24"/>
        </w:rPr>
        <w:t xml:space="preserve"> dados </w:t>
      </w:r>
      <w:proofErr w:type="spellStart"/>
      <w:r w:rsidRPr="003438D1">
        <w:rPr>
          <w:rFonts w:ascii="Times New Roman" w:hAnsi="Times New Roman" w:cs="Times New Roman"/>
          <w:sz w:val="24"/>
          <w:szCs w:val="24"/>
        </w:rPr>
        <w:t>quantitativos</w:t>
      </w:r>
      <w:proofErr w:type="spellEnd"/>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são</w:t>
      </w:r>
      <w:proofErr w:type="spellEnd"/>
      <w:r w:rsidRPr="003438D1">
        <w:rPr>
          <w:rFonts w:ascii="Times New Roman" w:hAnsi="Times New Roman" w:cs="Times New Roman"/>
          <w:sz w:val="24"/>
          <w:szCs w:val="24"/>
        </w:rPr>
        <w:t xml:space="preserve"> mencionados os problemas enfrentados pelo México e os países </w:t>
      </w:r>
      <w:proofErr w:type="spellStart"/>
      <w:r w:rsidRPr="003438D1">
        <w:rPr>
          <w:rFonts w:ascii="Times New Roman" w:hAnsi="Times New Roman" w:cs="Times New Roman"/>
          <w:sz w:val="24"/>
          <w:szCs w:val="24"/>
        </w:rPr>
        <w:t>da</w:t>
      </w:r>
      <w:proofErr w:type="spellEnd"/>
      <w:r w:rsidRPr="003438D1">
        <w:rPr>
          <w:rFonts w:ascii="Times New Roman" w:hAnsi="Times New Roman" w:cs="Times New Roman"/>
          <w:sz w:val="24"/>
          <w:szCs w:val="24"/>
        </w:rPr>
        <w:t xml:space="preserve"> América Latina, e </w:t>
      </w:r>
      <w:proofErr w:type="spellStart"/>
      <w:r w:rsidRPr="003438D1">
        <w:rPr>
          <w:rFonts w:ascii="Times New Roman" w:hAnsi="Times New Roman" w:cs="Times New Roman"/>
          <w:sz w:val="24"/>
          <w:szCs w:val="24"/>
        </w:rPr>
        <w:t>propostas</w:t>
      </w:r>
      <w:proofErr w:type="spellEnd"/>
      <w:r w:rsidRPr="003438D1">
        <w:rPr>
          <w:rFonts w:ascii="Times New Roman" w:hAnsi="Times New Roman" w:cs="Times New Roman"/>
          <w:sz w:val="24"/>
          <w:szCs w:val="24"/>
        </w:rPr>
        <w:t xml:space="preserve"> alternativas para reconstruir a </w:t>
      </w:r>
      <w:proofErr w:type="spellStart"/>
      <w:r w:rsidRPr="003438D1">
        <w:rPr>
          <w:rFonts w:ascii="Times New Roman" w:hAnsi="Times New Roman" w:cs="Times New Roman"/>
          <w:sz w:val="24"/>
          <w:szCs w:val="24"/>
        </w:rPr>
        <w:t>credibilidade</w:t>
      </w:r>
      <w:proofErr w:type="spellEnd"/>
      <w:r w:rsidRPr="003438D1">
        <w:rPr>
          <w:rFonts w:ascii="Times New Roman" w:hAnsi="Times New Roman" w:cs="Times New Roman"/>
          <w:sz w:val="24"/>
          <w:szCs w:val="24"/>
        </w:rPr>
        <w:t>.</w:t>
      </w:r>
    </w:p>
    <w:p w14:paraId="68F96F4D" w14:textId="1485EAD1" w:rsidR="00A74E1D" w:rsidRPr="003438D1" w:rsidRDefault="00A74E1D" w:rsidP="0081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roofErr w:type="spellStart"/>
      <w:r w:rsidRPr="003438D1">
        <w:rPr>
          <w:rFonts w:cstheme="minorHAnsi"/>
          <w:b/>
          <w:bCs/>
          <w:sz w:val="28"/>
          <w:szCs w:val="28"/>
        </w:rPr>
        <w:t>Palavras</w:t>
      </w:r>
      <w:proofErr w:type="spellEnd"/>
      <w:r w:rsidRPr="003438D1">
        <w:rPr>
          <w:rFonts w:cstheme="minorHAnsi"/>
          <w:b/>
          <w:bCs/>
          <w:sz w:val="28"/>
          <w:szCs w:val="28"/>
        </w:rPr>
        <w:t>-chave:</w:t>
      </w:r>
      <w:r w:rsidRPr="003438D1">
        <w:rPr>
          <w:rFonts w:ascii="Times New Roman" w:hAnsi="Times New Roman" w:cs="Times New Roman"/>
          <w:sz w:val="24"/>
          <w:szCs w:val="24"/>
        </w:rPr>
        <w:t xml:space="preserve"> </w:t>
      </w:r>
      <w:proofErr w:type="spellStart"/>
      <w:r w:rsidRPr="003438D1">
        <w:rPr>
          <w:rFonts w:ascii="Times New Roman" w:hAnsi="Times New Roman" w:cs="Times New Roman"/>
          <w:sz w:val="24"/>
          <w:szCs w:val="24"/>
        </w:rPr>
        <w:t>confiança</w:t>
      </w:r>
      <w:proofErr w:type="spellEnd"/>
      <w:r w:rsidRPr="003438D1">
        <w:rPr>
          <w:rFonts w:ascii="Times New Roman" w:hAnsi="Times New Roman" w:cs="Times New Roman"/>
          <w:sz w:val="24"/>
          <w:szCs w:val="24"/>
        </w:rPr>
        <w:t xml:space="preserve">, democracia, </w:t>
      </w:r>
      <w:proofErr w:type="spellStart"/>
      <w:r w:rsidRPr="003438D1">
        <w:rPr>
          <w:rFonts w:ascii="Times New Roman" w:hAnsi="Times New Roman" w:cs="Times New Roman"/>
          <w:sz w:val="24"/>
          <w:szCs w:val="24"/>
        </w:rPr>
        <w:t>instituições</w:t>
      </w:r>
      <w:proofErr w:type="spellEnd"/>
      <w:r w:rsidRPr="003438D1">
        <w:rPr>
          <w:rFonts w:ascii="Times New Roman" w:hAnsi="Times New Roman" w:cs="Times New Roman"/>
          <w:sz w:val="24"/>
          <w:szCs w:val="24"/>
        </w:rPr>
        <w:t>.</w:t>
      </w:r>
    </w:p>
    <w:p w14:paraId="412C1634" w14:textId="7227CCAD" w:rsidR="00A74E1D" w:rsidRPr="003438D1" w:rsidRDefault="00A74E1D" w:rsidP="00A74E1D">
      <w:pPr>
        <w:pStyle w:val="HTMLconformatoprevio"/>
        <w:shd w:val="clear" w:color="auto" w:fill="FFFFFF"/>
        <w:rPr>
          <w:rFonts w:ascii="Times New Roman" w:hAnsi="Times New Roman"/>
          <w:color w:val="000000"/>
          <w:sz w:val="24"/>
        </w:rPr>
      </w:pPr>
      <w:r w:rsidRPr="003438D1">
        <w:rPr>
          <w:rFonts w:ascii="Times New Roman" w:hAnsi="Times New Roman"/>
          <w:b/>
          <w:color w:val="000000"/>
          <w:sz w:val="24"/>
        </w:rPr>
        <w:lastRenderedPageBreak/>
        <w:t>Fecha Recepción:</w:t>
      </w:r>
      <w:r w:rsidRPr="003438D1">
        <w:rPr>
          <w:rFonts w:ascii="Times New Roman" w:hAnsi="Times New Roman"/>
          <w:color w:val="000000"/>
          <w:sz w:val="24"/>
        </w:rPr>
        <w:t xml:space="preserve"> </w:t>
      </w:r>
      <w:proofErr w:type="gramStart"/>
      <w:r w:rsidRPr="003438D1">
        <w:rPr>
          <w:rFonts w:ascii="Times New Roman" w:hAnsi="Times New Roman"/>
          <w:color w:val="000000"/>
          <w:sz w:val="24"/>
        </w:rPr>
        <w:t>Agosto</w:t>
      </w:r>
      <w:proofErr w:type="gramEnd"/>
      <w:r w:rsidRPr="003438D1">
        <w:rPr>
          <w:rFonts w:ascii="Times New Roman" w:hAnsi="Times New Roman"/>
          <w:color w:val="000000"/>
          <w:sz w:val="24"/>
        </w:rPr>
        <w:t xml:space="preserve"> 2021                               </w:t>
      </w:r>
      <w:r w:rsidRPr="003438D1">
        <w:rPr>
          <w:rFonts w:ascii="Times New Roman" w:hAnsi="Times New Roman"/>
          <w:b/>
          <w:color w:val="000000"/>
          <w:sz w:val="24"/>
        </w:rPr>
        <w:t>Fecha Aceptación:</w:t>
      </w:r>
      <w:r w:rsidRPr="003438D1">
        <w:rPr>
          <w:rFonts w:ascii="Times New Roman" w:hAnsi="Times New Roman"/>
          <w:color w:val="000000"/>
          <w:sz w:val="24"/>
        </w:rPr>
        <w:t xml:space="preserve"> Mayo 2022</w:t>
      </w:r>
    </w:p>
    <w:p w14:paraId="708E1B1B" w14:textId="535CA80C" w:rsidR="00A74E1D" w:rsidRPr="003438D1" w:rsidRDefault="00EB7C0B" w:rsidP="00A7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noProof/>
        </w:rPr>
        <w:pict w14:anchorId="613B7609">
          <v:rect id="_x0000_i1025" style="width:441.9pt;height:.05pt" o:hralign="center" o:hrstd="t" o:hr="t" fillcolor="#a0a0a0" stroked="f"/>
        </w:pict>
      </w:r>
    </w:p>
    <w:p w14:paraId="469F5DF1" w14:textId="16019E08" w:rsidR="00932996" w:rsidRPr="003438D1" w:rsidRDefault="00932996" w:rsidP="00A74E1D">
      <w:pPr>
        <w:spacing w:after="0" w:line="360" w:lineRule="auto"/>
        <w:jc w:val="center"/>
        <w:rPr>
          <w:rFonts w:ascii="Times New Roman" w:hAnsi="Times New Roman" w:cs="Times New Roman"/>
          <w:b/>
          <w:bCs/>
          <w:sz w:val="32"/>
          <w:szCs w:val="32"/>
        </w:rPr>
      </w:pPr>
      <w:r w:rsidRPr="003438D1">
        <w:rPr>
          <w:rFonts w:ascii="Times New Roman" w:hAnsi="Times New Roman" w:cs="Times New Roman"/>
          <w:b/>
          <w:bCs/>
          <w:sz w:val="32"/>
          <w:szCs w:val="32"/>
        </w:rPr>
        <w:t>Introducción</w:t>
      </w:r>
    </w:p>
    <w:p w14:paraId="207B823C" w14:textId="2480CD4E" w:rsidR="0026703E" w:rsidRPr="003438D1" w:rsidRDefault="00840EF4" w:rsidP="008525BF">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Existen reglas del juego que deben cumplirse para garantizar la convivencia armónica dentro de la sociedad. </w:t>
      </w:r>
      <w:r w:rsidR="0026703E" w:rsidRPr="003438D1">
        <w:rPr>
          <w:rFonts w:ascii="Times New Roman" w:hAnsi="Times New Roman" w:cs="Times New Roman"/>
          <w:sz w:val="24"/>
          <w:szCs w:val="24"/>
        </w:rPr>
        <w:t xml:space="preserve">North (1991) sostiene que la sociedad está construida con base en los acuerdos, las normas y las relaciones sociales que se cristalizan en las instituciones. De igual forma, </w:t>
      </w:r>
      <w:r w:rsidR="00E8542E" w:rsidRPr="003438D1">
        <w:rPr>
          <w:rFonts w:ascii="Times New Roman" w:hAnsi="Times New Roman" w:cs="Times New Roman"/>
          <w:sz w:val="24"/>
          <w:szCs w:val="24"/>
        </w:rPr>
        <w:t>Pet</w:t>
      </w:r>
      <w:r w:rsidR="00D27E92" w:rsidRPr="003438D1">
        <w:rPr>
          <w:rFonts w:ascii="Times New Roman" w:hAnsi="Times New Roman" w:cs="Times New Roman"/>
          <w:sz w:val="24"/>
          <w:szCs w:val="24"/>
        </w:rPr>
        <w:t>t</w:t>
      </w:r>
      <w:r w:rsidR="00E8542E" w:rsidRPr="003438D1">
        <w:rPr>
          <w:rFonts w:ascii="Times New Roman" w:hAnsi="Times New Roman" w:cs="Times New Roman"/>
          <w:sz w:val="24"/>
          <w:szCs w:val="24"/>
        </w:rPr>
        <w:t xml:space="preserve">it (2003) coincide en señalar que la conducta individual está determinada por la sociedad; los valores son producto del contexto social, educativo, cultural e incluso histórico. </w:t>
      </w:r>
      <w:r w:rsidR="003C7F1A" w:rsidRPr="003438D1">
        <w:rPr>
          <w:rFonts w:ascii="Times New Roman" w:hAnsi="Times New Roman" w:cs="Times New Roman"/>
          <w:sz w:val="24"/>
          <w:szCs w:val="24"/>
        </w:rPr>
        <w:t xml:space="preserve">Además, de acuerdo con la Organización de las Naciones Unidas </w:t>
      </w:r>
      <w:r w:rsidR="002A3FA1" w:rsidRPr="003438D1">
        <w:rPr>
          <w:rFonts w:ascii="Times New Roman" w:hAnsi="Times New Roman" w:cs="Times New Roman"/>
          <w:sz w:val="24"/>
          <w:szCs w:val="24"/>
        </w:rPr>
        <w:t>[</w:t>
      </w:r>
      <w:r w:rsidR="003C7F1A" w:rsidRPr="003438D1">
        <w:rPr>
          <w:rFonts w:ascii="Times New Roman" w:hAnsi="Times New Roman" w:cs="Times New Roman"/>
          <w:sz w:val="24"/>
          <w:szCs w:val="24"/>
        </w:rPr>
        <w:t>ONU</w:t>
      </w:r>
      <w:r w:rsidR="002A3FA1" w:rsidRPr="003438D1">
        <w:rPr>
          <w:rFonts w:ascii="Times New Roman" w:hAnsi="Times New Roman" w:cs="Times New Roman"/>
          <w:sz w:val="24"/>
          <w:szCs w:val="24"/>
        </w:rPr>
        <w:t xml:space="preserve">] </w:t>
      </w:r>
      <w:r w:rsidR="003C7F1A" w:rsidRPr="003438D1">
        <w:rPr>
          <w:rFonts w:ascii="Times New Roman" w:hAnsi="Times New Roman" w:cs="Times New Roman"/>
          <w:sz w:val="24"/>
          <w:szCs w:val="24"/>
        </w:rPr>
        <w:t xml:space="preserve">(2021), </w:t>
      </w:r>
      <w:r w:rsidR="00746194" w:rsidRPr="003438D1">
        <w:rPr>
          <w:rFonts w:ascii="Times New Roman" w:hAnsi="Times New Roman" w:cs="Times New Roman"/>
          <w:sz w:val="24"/>
          <w:szCs w:val="24"/>
        </w:rPr>
        <w:t xml:space="preserve">los </w:t>
      </w:r>
      <w:r w:rsidR="003C7F1A" w:rsidRPr="003438D1">
        <w:rPr>
          <w:rFonts w:ascii="Times New Roman" w:hAnsi="Times New Roman" w:cs="Times New Roman"/>
          <w:sz w:val="24"/>
          <w:szCs w:val="24"/>
        </w:rPr>
        <w:t>países de ingresos más altos tienden a disfrutar de niveles más altos de confianza institucional que los países de ingresos más bajos</w:t>
      </w:r>
    </w:p>
    <w:p w14:paraId="77F99FD8" w14:textId="7A84B978" w:rsidR="00E8542E" w:rsidRPr="003438D1" w:rsidRDefault="00840EF4" w:rsidP="008525BF">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De tal forma que</w:t>
      </w:r>
      <w:r w:rsidR="00E8542E" w:rsidRPr="003438D1">
        <w:rPr>
          <w:rFonts w:ascii="Times New Roman" w:hAnsi="Times New Roman" w:cs="Times New Roman"/>
          <w:sz w:val="24"/>
          <w:szCs w:val="24"/>
        </w:rPr>
        <w:t>,</w:t>
      </w:r>
      <w:r w:rsidRPr="003438D1">
        <w:rPr>
          <w:rFonts w:ascii="Times New Roman" w:hAnsi="Times New Roman" w:cs="Times New Roman"/>
          <w:sz w:val="24"/>
          <w:szCs w:val="24"/>
        </w:rPr>
        <w:t xml:space="preserve"> para poder entender a una sociedad, es preciso conocer sus reglas y la forma en la cual operan y están estructuradas sus relaciones.</w:t>
      </w:r>
      <w:r w:rsidR="00E8542E" w:rsidRPr="003438D1">
        <w:rPr>
          <w:rFonts w:ascii="Times New Roman" w:hAnsi="Times New Roman" w:cs="Times New Roman"/>
          <w:sz w:val="24"/>
          <w:szCs w:val="24"/>
        </w:rPr>
        <w:t xml:space="preserve"> Otros autores como Voig y Engerer (2002) describen este fenómeno de integración social como </w:t>
      </w:r>
      <w:r w:rsidR="00E8542E" w:rsidRPr="003438D1">
        <w:rPr>
          <w:rFonts w:ascii="Times New Roman" w:hAnsi="Times New Roman" w:cs="Times New Roman"/>
          <w:i/>
          <w:iCs/>
          <w:sz w:val="24"/>
          <w:szCs w:val="24"/>
        </w:rPr>
        <w:t>sociocultural</w:t>
      </w:r>
      <w:r w:rsidR="00E8542E" w:rsidRPr="003438D1">
        <w:rPr>
          <w:rFonts w:ascii="Times New Roman" w:hAnsi="Times New Roman" w:cs="Times New Roman"/>
          <w:sz w:val="24"/>
          <w:szCs w:val="24"/>
        </w:rPr>
        <w:t>, porque integra</w:t>
      </w:r>
      <w:r w:rsidR="00F352CB" w:rsidRPr="003438D1">
        <w:rPr>
          <w:rFonts w:ascii="Times New Roman" w:hAnsi="Times New Roman" w:cs="Times New Roman"/>
          <w:sz w:val="24"/>
          <w:szCs w:val="24"/>
        </w:rPr>
        <w:t>,</w:t>
      </w:r>
      <w:r w:rsidR="00E8542E" w:rsidRPr="003438D1">
        <w:rPr>
          <w:rFonts w:ascii="Times New Roman" w:hAnsi="Times New Roman" w:cs="Times New Roman"/>
          <w:sz w:val="24"/>
          <w:szCs w:val="24"/>
        </w:rPr>
        <w:t xml:space="preserve"> por una parte</w:t>
      </w:r>
      <w:r w:rsidR="00F352CB" w:rsidRPr="003438D1">
        <w:rPr>
          <w:rFonts w:ascii="Times New Roman" w:hAnsi="Times New Roman" w:cs="Times New Roman"/>
          <w:sz w:val="24"/>
          <w:szCs w:val="24"/>
        </w:rPr>
        <w:t>,</w:t>
      </w:r>
      <w:r w:rsidR="00E8542E" w:rsidRPr="003438D1">
        <w:rPr>
          <w:rFonts w:ascii="Times New Roman" w:hAnsi="Times New Roman" w:cs="Times New Roman"/>
          <w:sz w:val="24"/>
          <w:szCs w:val="24"/>
        </w:rPr>
        <w:t xml:space="preserve"> las reglas de cómo actuar</w:t>
      </w:r>
      <w:r w:rsidR="007925FF" w:rsidRPr="003438D1">
        <w:rPr>
          <w:rFonts w:ascii="Times New Roman" w:hAnsi="Times New Roman" w:cs="Times New Roman"/>
          <w:sz w:val="24"/>
          <w:szCs w:val="24"/>
        </w:rPr>
        <w:t xml:space="preserve"> </w:t>
      </w:r>
      <w:r w:rsidR="00F352CB" w:rsidRPr="003438D1">
        <w:rPr>
          <w:rFonts w:ascii="Times New Roman" w:hAnsi="Times New Roman" w:cs="Times New Roman"/>
          <w:sz w:val="24"/>
          <w:szCs w:val="24"/>
        </w:rPr>
        <w:t>y</w:t>
      </w:r>
      <w:r w:rsidR="007925FF" w:rsidRPr="003438D1">
        <w:rPr>
          <w:rFonts w:ascii="Times New Roman" w:hAnsi="Times New Roman" w:cs="Times New Roman"/>
          <w:sz w:val="24"/>
          <w:szCs w:val="24"/>
        </w:rPr>
        <w:t>,</w:t>
      </w:r>
      <w:r w:rsidR="00F352CB" w:rsidRPr="003438D1">
        <w:rPr>
          <w:rFonts w:ascii="Times New Roman" w:hAnsi="Times New Roman" w:cs="Times New Roman"/>
          <w:sz w:val="24"/>
          <w:szCs w:val="24"/>
        </w:rPr>
        <w:t xml:space="preserve"> </w:t>
      </w:r>
      <w:r w:rsidR="00E8542E" w:rsidRPr="003438D1">
        <w:rPr>
          <w:rFonts w:ascii="Times New Roman" w:hAnsi="Times New Roman" w:cs="Times New Roman"/>
          <w:sz w:val="24"/>
          <w:szCs w:val="24"/>
        </w:rPr>
        <w:t xml:space="preserve">por </w:t>
      </w:r>
      <w:r w:rsidR="00F352CB" w:rsidRPr="003438D1">
        <w:rPr>
          <w:rFonts w:ascii="Times New Roman" w:hAnsi="Times New Roman" w:cs="Times New Roman"/>
          <w:sz w:val="24"/>
          <w:szCs w:val="24"/>
        </w:rPr>
        <w:t>la otra</w:t>
      </w:r>
      <w:r w:rsidR="00E8542E" w:rsidRPr="003438D1">
        <w:rPr>
          <w:rFonts w:ascii="Times New Roman" w:hAnsi="Times New Roman" w:cs="Times New Roman"/>
          <w:sz w:val="24"/>
          <w:szCs w:val="24"/>
        </w:rPr>
        <w:t xml:space="preserve">, </w:t>
      </w:r>
      <w:r w:rsidR="007925FF" w:rsidRPr="003438D1">
        <w:rPr>
          <w:rFonts w:ascii="Times New Roman" w:hAnsi="Times New Roman" w:cs="Times New Roman"/>
          <w:sz w:val="24"/>
          <w:szCs w:val="24"/>
        </w:rPr>
        <w:t xml:space="preserve">las </w:t>
      </w:r>
      <w:r w:rsidR="00E8542E" w:rsidRPr="003438D1">
        <w:rPr>
          <w:rFonts w:ascii="Times New Roman" w:hAnsi="Times New Roman" w:cs="Times New Roman"/>
          <w:sz w:val="24"/>
          <w:szCs w:val="24"/>
        </w:rPr>
        <w:t xml:space="preserve">sanciones </w:t>
      </w:r>
      <w:r w:rsidR="00B8428A" w:rsidRPr="003438D1">
        <w:rPr>
          <w:rFonts w:ascii="Times New Roman" w:hAnsi="Times New Roman" w:cs="Times New Roman"/>
          <w:sz w:val="24"/>
          <w:szCs w:val="24"/>
        </w:rPr>
        <w:t xml:space="preserve">por el </w:t>
      </w:r>
      <w:r w:rsidR="00E8542E" w:rsidRPr="003438D1">
        <w:rPr>
          <w:rFonts w:ascii="Times New Roman" w:hAnsi="Times New Roman" w:cs="Times New Roman"/>
          <w:sz w:val="24"/>
          <w:szCs w:val="24"/>
        </w:rPr>
        <w:t>incumplimiento de las normas.</w:t>
      </w:r>
      <w:r w:rsidR="008525BF" w:rsidRPr="003438D1">
        <w:rPr>
          <w:rFonts w:ascii="Times New Roman" w:hAnsi="Times New Roman" w:cs="Times New Roman"/>
          <w:sz w:val="24"/>
          <w:szCs w:val="24"/>
        </w:rPr>
        <w:t xml:space="preserve"> </w:t>
      </w:r>
      <w:r w:rsidR="00E8542E" w:rsidRPr="003438D1">
        <w:rPr>
          <w:rFonts w:ascii="Times New Roman" w:hAnsi="Times New Roman" w:cs="Times New Roman"/>
          <w:sz w:val="24"/>
          <w:szCs w:val="24"/>
        </w:rPr>
        <w:t>Esto hace que el comportamiento social se estructure a partir de los incentivos para actuar, participar y</w:t>
      </w:r>
      <w:r w:rsidR="00B8428A" w:rsidRPr="003438D1">
        <w:rPr>
          <w:rFonts w:ascii="Times New Roman" w:hAnsi="Times New Roman" w:cs="Times New Roman"/>
          <w:sz w:val="24"/>
          <w:szCs w:val="24"/>
        </w:rPr>
        <w:t>,</w:t>
      </w:r>
      <w:r w:rsidR="00E8542E" w:rsidRPr="003438D1">
        <w:rPr>
          <w:rFonts w:ascii="Times New Roman" w:hAnsi="Times New Roman" w:cs="Times New Roman"/>
          <w:sz w:val="24"/>
          <w:szCs w:val="24"/>
        </w:rPr>
        <w:t xml:space="preserve"> por supuesto</w:t>
      </w:r>
      <w:r w:rsidR="00B8428A" w:rsidRPr="003438D1">
        <w:rPr>
          <w:rFonts w:ascii="Times New Roman" w:hAnsi="Times New Roman" w:cs="Times New Roman"/>
          <w:sz w:val="24"/>
          <w:szCs w:val="24"/>
        </w:rPr>
        <w:t>,</w:t>
      </w:r>
      <w:r w:rsidR="00E8542E" w:rsidRPr="003438D1">
        <w:rPr>
          <w:rFonts w:ascii="Times New Roman" w:hAnsi="Times New Roman" w:cs="Times New Roman"/>
          <w:sz w:val="24"/>
          <w:szCs w:val="24"/>
        </w:rPr>
        <w:t xml:space="preserve"> someterse a las instituciones como mecanismos de orden social.</w:t>
      </w:r>
    </w:p>
    <w:p w14:paraId="52E80699" w14:textId="587CA905" w:rsidR="00405CD0" w:rsidRPr="003438D1" w:rsidRDefault="000E1E13" w:rsidP="008525BF">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En ese sentido, Riffo,</w:t>
      </w:r>
      <w:r w:rsidR="00ED531E" w:rsidRPr="003438D1">
        <w:rPr>
          <w:rFonts w:ascii="Times New Roman" w:hAnsi="Times New Roman" w:cs="Times New Roman"/>
          <w:sz w:val="24"/>
          <w:szCs w:val="24"/>
        </w:rPr>
        <w:t xml:space="preserve"> Pérez, Salazar y Acuña</w:t>
      </w:r>
      <w:r w:rsidRPr="003438D1">
        <w:rPr>
          <w:rFonts w:ascii="Times New Roman" w:hAnsi="Times New Roman" w:cs="Times New Roman"/>
          <w:sz w:val="24"/>
          <w:szCs w:val="24"/>
        </w:rPr>
        <w:t xml:space="preserve"> (2019) sostienen que las instituciones que están en el </w:t>
      </w:r>
      <w:r w:rsidR="00ED531E" w:rsidRPr="003438D1">
        <w:rPr>
          <w:rFonts w:ascii="Times New Roman" w:hAnsi="Times New Roman" w:cs="Times New Roman"/>
          <w:sz w:val="24"/>
          <w:szCs w:val="24"/>
        </w:rPr>
        <w:t>Gobierno</w:t>
      </w:r>
      <w:r w:rsidRPr="003438D1">
        <w:rPr>
          <w:rFonts w:ascii="Times New Roman" w:hAnsi="Times New Roman" w:cs="Times New Roman"/>
          <w:sz w:val="24"/>
          <w:szCs w:val="24"/>
        </w:rPr>
        <w:t xml:space="preserve"> pueden tener mayor credibilidad y legitimidad en la medida en que </w:t>
      </w:r>
      <w:r w:rsidR="00ED531E" w:rsidRPr="003438D1">
        <w:rPr>
          <w:rFonts w:ascii="Times New Roman" w:hAnsi="Times New Roman" w:cs="Times New Roman"/>
          <w:sz w:val="24"/>
          <w:szCs w:val="24"/>
        </w:rPr>
        <w:t xml:space="preserve">promuevan </w:t>
      </w:r>
      <w:r w:rsidRPr="003438D1">
        <w:rPr>
          <w:rFonts w:ascii="Times New Roman" w:hAnsi="Times New Roman" w:cs="Times New Roman"/>
          <w:sz w:val="24"/>
          <w:szCs w:val="24"/>
        </w:rPr>
        <w:t>la participación de los ciudadanos en sus tareas y actividades. Es decir, la incidencia social que tiene la población y las organizaciones no gubernamentales produce una especie de “blindaje” para la credibilidad.</w:t>
      </w:r>
      <w:r w:rsidR="008525BF" w:rsidRPr="003438D1">
        <w:rPr>
          <w:rFonts w:ascii="Times New Roman" w:hAnsi="Times New Roman" w:cs="Times New Roman"/>
          <w:sz w:val="24"/>
          <w:szCs w:val="24"/>
        </w:rPr>
        <w:t xml:space="preserve"> </w:t>
      </w:r>
      <w:r w:rsidR="004D425D" w:rsidRPr="003438D1">
        <w:rPr>
          <w:rFonts w:ascii="Times New Roman" w:hAnsi="Times New Roman" w:cs="Times New Roman"/>
          <w:sz w:val="24"/>
          <w:szCs w:val="24"/>
        </w:rPr>
        <w:t xml:space="preserve">Por ello, es imprescindible la construcción de valores democráticos a partir de la participación, cohesión social y la confianza colectiva que se construye con el nexo entre la ciudadanía y las autoridades. </w:t>
      </w:r>
    </w:p>
    <w:p w14:paraId="438646FD" w14:textId="1BE5D8A1" w:rsidR="004D425D" w:rsidRPr="003438D1" w:rsidRDefault="004D425D" w:rsidP="008525BF">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Luhmann (2005) reconoce que en un proceso democrático la confianza individual se traduce en confianza colectiva en el momento en que los ciudadanos se </w:t>
      </w:r>
      <w:r w:rsidR="00EE0625" w:rsidRPr="003438D1">
        <w:rPr>
          <w:rFonts w:ascii="Times New Roman" w:hAnsi="Times New Roman" w:cs="Times New Roman"/>
          <w:sz w:val="24"/>
          <w:szCs w:val="24"/>
        </w:rPr>
        <w:t>integran a</w:t>
      </w:r>
      <w:r w:rsidR="00A2039B"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sus comunidades. Cohesión social y confianza institucional van de la mano porque no puede existir un proceso de ciudadanización aislado de la cohesión social. </w:t>
      </w:r>
    </w:p>
    <w:p w14:paraId="6C08C9C1" w14:textId="5BB45661" w:rsidR="00840EF4" w:rsidRPr="003438D1" w:rsidRDefault="00840EF4"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Por lo cual es importante que los ciudadanos logren contar con instituciones sólidas y robustas que garanticen el orden. El Estado es justamente el encargado de establecer mecanismos de control a través de la</w:t>
      </w:r>
      <w:r w:rsidR="00BE0EE9" w:rsidRPr="003438D1">
        <w:rPr>
          <w:rFonts w:ascii="Times New Roman" w:hAnsi="Times New Roman" w:cs="Times New Roman"/>
          <w:sz w:val="24"/>
          <w:szCs w:val="24"/>
        </w:rPr>
        <w:t>s</w:t>
      </w:r>
      <w:r w:rsidRPr="003438D1">
        <w:rPr>
          <w:rFonts w:ascii="Times New Roman" w:hAnsi="Times New Roman" w:cs="Times New Roman"/>
          <w:sz w:val="24"/>
          <w:szCs w:val="24"/>
        </w:rPr>
        <w:t xml:space="preserve"> leyes. Para Dryzek</w:t>
      </w:r>
      <w:r w:rsidR="00C30131" w:rsidRPr="003438D1">
        <w:rPr>
          <w:rFonts w:ascii="Times New Roman" w:hAnsi="Times New Roman" w:cs="Times New Roman"/>
          <w:sz w:val="24"/>
          <w:szCs w:val="24"/>
        </w:rPr>
        <w:t xml:space="preserve"> (2003)</w:t>
      </w:r>
      <w:r w:rsidR="00CD0308" w:rsidRPr="003438D1">
        <w:rPr>
          <w:rFonts w:ascii="Times New Roman" w:hAnsi="Times New Roman" w:cs="Times New Roman"/>
          <w:sz w:val="24"/>
          <w:szCs w:val="24"/>
        </w:rPr>
        <w:t>,</w:t>
      </w:r>
      <w:r w:rsidRPr="003438D1">
        <w:rPr>
          <w:rFonts w:ascii="Times New Roman" w:hAnsi="Times New Roman" w:cs="Times New Roman"/>
          <w:sz w:val="24"/>
          <w:szCs w:val="24"/>
        </w:rPr>
        <w:t xml:space="preserve"> las instituciones políticas </w:t>
      </w:r>
      <w:r w:rsidRPr="003438D1">
        <w:rPr>
          <w:rFonts w:ascii="Times New Roman" w:hAnsi="Times New Roman" w:cs="Times New Roman"/>
          <w:sz w:val="24"/>
          <w:szCs w:val="24"/>
        </w:rPr>
        <w:lastRenderedPageBreak/>
        <w:t>“sirven para la regulación autoritaria de conflictos por medio de normas explícitamente diseñadas para eso, disponiendo de un aparato burocrático adecuado para imponer dichas normas</w:t>
      </w:r>
      <w:r w:rsidR="00C43673"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00885A53" w:rsidRPr="003438D1">
        <w:rPr>
          <w:rFonts w:ascii="Times New Roman" w:hAnsi="Times New Roman" w:cs="Times New Roman"/>
          <w:sz w:val="24"/>
          <w:szCs w:val="24"/>
        </w:rPr>
        <w:t xml:space="preserve"> </w:t>
      </w:r>
      <w:r w:rsidR="005D0982" w:rsidRPr="003438D1">
        <w:rPr>
          <w:rFonts w:ascii="Times New Roman" w:hAnsi="Times New Roman" w:cs="Times New Roman"/>
          <w:sz w:val="24"/>
          <w:szCs w:val="24"/>
        </w:rPr>
        <w:t xml:space="preserve">p. </w:t>
      </w:r>
      <w:r w:rsidRPr="003438D1">
        <w:rPr>
          <w:rFonts w:ascii="Times New Roman" w:hAnsi="Times New Roman" w:cs="Times New Roman"/>
          <w:sz w:val="24"/>
          <w:szCs w:val="24"/>
        </w:rPr>
        <w:t>141).</w:t>
      </w:r>
    </w:p>
    <w:p w14:paraId="2C958958" w14:textId="43B8C91A" w:rsidR="00840EF4" w:rsidRPr="003438D1" w:rsidRDefault="00C37024" w:rsidP="008525BF">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Peters</w:t>
      </w:r>
      <w:r w:rsidR="00C66289" w:rsidRPr="003438D1">
        <w:rPr>
          <w:rFonts w:ascii="Times New Roman" w:hAnsi="Times New Roman" w:cs="Times New Roman"/>
          <w:sz w:val="24"/>
          <w:szCs w:val="24"/>
        </w:rPr>
        <w:t xml:space="preserve"> (2003)</w:t>
      </w:r>
      <w:r w:rsidRPr="003438D1">
        <w:rPr>
          <w:rFonts w:ascii="Times New Roman" w:hAnsi="Times New Roman" w:cs="Times New Roman"/>
          <w:sz w:val="24"/>
          <w:szCs w:val="24"/>
        </w:rPr>
        <w:t xml:space="preserve"> define a las instituciones como “un conjunto de reglas y valores, normativos y no cognitivos respecto de la manera en que influyen sobre los miembros institucionales, como también el conjunto de las rutinas que se desarrollan para poner en ejecución e imponer esos valores” </w:t>
      </w:r>
      <w:r w:rsidR="00C43673" w:rsidRPr="003438D1">
        <w:rPr>
          <w:rFonts w:ascii="Times New Roman" w:hAnsi="Times New Roman" w:cs="Times New Roman"/>
          <w:sz w:val="24"/>
          <w:szCs w:val="24"/>
        </w:rPr>
        <w:t>(</w:t>
      </w:r>
      <w:r w:rsidR="005D0982" w:rsidRPr="003438D1">
        <w:rPr>
          <w:rFonts w:ascii="Times New Roman" w:hAnsi="Times New Roman" w:cs="Times New Roman"/>
          <w:sz w:val="24"/>
          <w:szCs w:val="24"/>
        </w:rPr>
        <w:t xml:space="preserve">p. </w:t>
      </w:r>
      <w:r w:rsidR="00C43673" w:rsidRPr="003438D1">
        <w:rPr>
          <w:rFonts w:ascii="Times New Roman" w:hAnsi="Times New Roman" w:cs="Times New Roman"/>
          <w:sz w:val="24"/>
          <w:szCs w:val="24"/>
        </w:rPr>
        <w:t>39</w:t>
      </w:r>
      <w:r w:rsidRPr="003438D1">
        <w:rPr>
          <w:rFonts w:ascii="Times New Roman" w:hAnsi="Times New Roman" w:cs="Times New Roman"/>
          <w:sz w:val="24"/>
          <w:szCs w:val="24"/>
        </w:rPr>
        <w:t>). En ese sentido, este trabajo se divide en tres apartados. En el primero, se explica qué son las instituciones y cuáles son los elementos que se deben considerar para analizarlas</w:t>
      </w:r>
      <w:r w:rsidR="001A64CF" w:rsidRPr="003438D1">
        <w:rPr>
          <w:rFonts w:ascii="Times New Roman" w:hAnsi="Times New Roman" w:cs="Times New Roman"/>
          <w:sz w:val="24"/>
          <w:szCs w:val="24"/>
        </w:rPr>
        <w:t xml:space="preserve">. En </w:t>
      </w:r>
      <w:r w:rsidRPr="003438D1">
        <w:rPr>
          <w:rFonts w:ascii="Times New Roman" w:hAnsi="Times New Roman" w:cs="Times New Roman"/>
          <w:sz w:val="24"/>
          <w:szCs w:val="24"/>
        </w:rPr>
        <w:t xml:space="preserve">el segundo apartado se describe cómo se construye la confianza </w:t>
      </w:r>
      <w:r w:rsidR="001E6305" w:rsidRPr="003438D1">
        <w:rPr>
          <w:rFonts w:ascii="Times New Roman" w:hAnsi="Times New Roman" w:cs="Times New Roman"/>
          <w:sz w:val="24"/>
          <w:szCs w:val="24"/>
        </w:rPr>
        <w:t xml:space="preserve">entre </w:t>
      </w:r>
      <w:r w:rsidRPr="003438D1">
        <w:rPr>
          <w:rFonts w:ascii="Times New Roman" w:hAnsi="Times New Roman" w:cs="Times New Roman"/>
          <w:sz w:val="24"/>
          <w:szCs w:val="24"/>
        </w:rPr>
        <w:t xml:space="preserve">las instituciones en México y América Latina a través del análisis del informe de la </w:t>
      </w:r>
      <w:r w:rsidR="001E6305" w:rsidRPr="003438D1">
        <w:rPr>
          <w:rFonts w:ascii="Times New Roman" w:hAnsi="Times New Roman" w:cs="Times New Roman"/>
          <w:sz w:val="24"/>
          <w:szCs w:val="24"/>
        </w:rPr>
        <w:t xml:space="preserve">Comisión Económica para América Latina y el Caribe (Cepal) </w:t>
      </w:r>
      <w:r w:rsidR="00D9776D" w:rsidRPr="003438D1">
        <w:rPr>
          <w:rFonts w:ascii="Times New Roman" w:hAnsi="Times New Roman" w:cs="Times New Roman"/>
          <w:sz w:val="24"/>
          <w:szCs w:val="24"/>
        </w:rPr>
        <w:t>publicado en 2018 y que alerta sobre los riesgos que tiene la pérdida de la confianza en las instituciones</w:t>
      </w:r>
      <w:r w:rsidR="001E6305" w:rsidRPr="003438D1">
        <w:rPr>
          <w:rFonts w:ascii="Times New Roman" w:hAnsi="Times New Roman" w:cs="Times New Roman"/>
          <w:sz w:val="24"/>
          <w:szCs w:val="24"/>
        </w:rPr>
        <w:t>. En el último bloque</w:t>
      </w:r>
      <w:r w:rsidRPr="003438D1">
        <w:rPr>
          <w:rFonts w:ascii="Times New Roman" w:hAnsi="Times New Roman" w:cs="Times New Roman"/>
          <w:sz w:val="24"/>
          <w:szCs w:val="24"/>
        </w:rPr>
        <w:t xml:space="preserve"> se enuncian los puntos concluyentes</w:t>
      </w:r>
      <w:r w:rsidR="00D9776D" w:rsidRPr="003438D1">
        <w:rPr>
          <w:rFonts w:ascii="Times New Roman" w:hAnsi="Times New Roman" w:cs="Times New Roman"/>
          <w:sz w:val="24"/>
          <w:szCs w:val="24"/>
        </w:rPr>
        <w:t xml:space="preserve">, así como </w:t>
      </w:r>
      <w:r w:rsidR="002F4F4D" w:rsidRPr="003438D1">
        <w:rPr>
          <w:rFonts w:ascii="Times New Roman" w:hAnsi="Times New Roman" w:cs="Times New Roman"/>
          <w:sz w:val="24"/>
          <w:szCs w:val="24"/>
        </w:rPr>
        <w:t xml:space="preserve">algunas </w:t>
      </w:r>
      <w:r w:rsidR="00D9776D" w:rsidRPr="003438D1">
        <w:rPr>
          <w:rFonts w:ascii="Times New Roman" w:hAnsi="Times New Roman" w:cs="Times New Roman"/>
          <w:sz w:val="24"/>
          <w:szCs w:val="24"/>
        </w:rPr>
        <w:t>sugerencia</w:t>
      </w:r>
      <w:r w:rsidR="008A1195" w:rsidRPr="003438D1">
        <w:rPr>
          <w:rFonts w:ascii="Times New Roman" w:hAnsi="Times New Roman" w:cs="Times New Roman"/>
          <w:sz w:val="24"/>
          <w:szCs w:val="24"/>
        </w:rPr>
        <w:t>s</w:t>
      </w:r>
      <w:r w:rsidR="00D9776D" w:rsidRPr="003438D1">
        <w:rPr>
          <w:rFonts w:ascii="Times New Roman" w:hAnsi="Times New Roman" w:cs="Times New Roman"/>
          <w:sz w:val="24"/>
          <w:szCs w:val="24"/>
        </w:rPr>
        <w:t xml:space="preserve"> para recobrar la confianza ciudadana y construir políticas públicas. </w:t>
      </w:r>
    </w:p>
    <w:p w14:paraId="135E7C94" w14:textId="77777777" w:rsidR="00F9208E" w:rsidRPr="003438D1" w:rsidRDefault="00F9208E" w:rsidP="00816F5E">
      <w:pPr>
        <w:spacing w:after="0" w:line="360" w:lineRule="auto"/>
        <w:jc w:val="both"/>
        <w:rPr>
          <w:rFonts w:ascii="Times New Roman" w:hAnsi="Times New Roman" w:cs="Times New Roman"/>
          <w:sz w:val="24"/>
          <w:szCs w:val="24"/>
        </w:rPr>
      </w:pPr>
    </w:p>
    <w:p w14:paraId="6A9F6541" w14:textId="33ACA220" w:rsidR="00840EF4" w:rsidRPr="003438D1" w:rsidRDefault="00840EF4" w:rsidP="00A74E1D">
      <w:pPr>
        <w:spacing w:after="0" w:line="360" w:lineRule="auto"/>
        <w:jc w:val="center"/>
        <w:rPr>
          <w:rFonts w:ascii="Times New Roman" w:hAnsi="Times New Roman" w:cs="Times New Roman"/>
          <w:b/>
          <w:bCs/>
          <w:sz w:val="28"/>
          <w:szCs w:val="28"/>
        </w:rPr>
      </w:pPr>
      <w:r w:rsidRPr="003438D1">
        <w:rPr>
          <w:rFonts w:ascii="Times New Roman" w:hAnsi="Times New Roman" w:cs="Times New Roman"/>
          <w:b/>
          <w:bCs/>
          <w:sz w:val="28"/>
          <w:szCs w:val="28"/>
        </w:rPr>
        <w:t>Comprender las instituciones</w:t>
      </w:r>
    </w:p>
    <w:p w14:paraId="050DFCCD" w14:textId="1D21A8AD" w:rsidR="003B4F4A" w:rsidRPr="003438D1" w:rsidRDefault="00A37C44"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Para los fines de est</w:t>
      </w:r>
      <w:r w:rsidR="008A1195" w:rsidRPr="003438D1">
        <w:rPr>
          <w:rFonts w:ascii="Times New Roman" w:hAnsi="Times New Roman" w:cs="Times New Roman"/>
          <w:sz w:val="24"/>
          <w:szCs w:val="24"/>
        </w:rPr>
        <w:t>e</w:t>
      </w:r>
      <w:r w:rsidRPr="003438D1">
        <w:rPr>
          <w:rFonts w:ascii="Times New Roman" w:hAnsi="Times New Roman" w:cs="Times New Roman"/>
          <w:sz w:val="24"/>
          <w:szCs w:val="24"/>
        </w:rPr>
        <w:t xml:space="preserve"> trabajo es </w:t>
      </w:r>
      <w:r w:rsidR="00473575" w:rsidRPr="003438D1">
        <w:rPr>
          <w:rFonts w:ascii="Times New Roman" w:hAnsi="Times New Roman" w:cs="Times New Roman"/>
          <w:sz w:val="24"/>
          <w:szCs w:val="24"/>
        </w:rPr>
        <w:t xml:space="preserve">importante establecer la teoría institucional como descriptiva del comportamiento de los sujetos. </w:t>
      </w:r>
      <w:r w:rsidRPr="003438D1">
        <w:rPr>
          <w:rFonts w:ascii="Times New Roman" w:hAnsi="Times New Roman" w:cs="Times New Roman"/>
          <w:sz w:val="24"/>
          <w:szCs w:val="24"/>
        </w:rPr>
        <w:t xml:space="preserve">Siguiendo a </w:t>
      </w:r>
      <w:r w:rsidR="00473575" w:rsidRPr="003438D1">
        <w:rPr>
          <w:rFonts w:ascii="Times New Roman" w:hAnsi="Times New Roman" w:cs="Times New Roman"/>
          <w:sz w:val="24"/>
          <w:szCs w:val="24"/>
        </w:rPr>
        <w:t>March y Olsen</w:t>
      </w:r>
      <w:r w:rsidR="00840EA8" w:rsidRPr="003438D1">
        <w:rPr>
          <w:rFonts w:ascii="Times New Roman" w:hAnsi="Times New Roman" w:cs="Times New Roman"/>
          <w:sz w:val="24"/>
          <w:szCs w:val="24"/>
        </w:rPr>
        <w:t xml:space="preserve"> (1997)</w:t>
      </w:r>
      <w:r w:rsidR="00473575" w:rsidRPr="003438D1">
        <w:rPr>
          <w:rFonts w:ascii="Times New Roman" w:hAnsi="Times New Roman" w:cs="Times New Roman"/>
          <w:sz w:val="24"/>
          <w:szCs w:val="24"/>
        </w:rPr>
        <w:t>, las instituciones son estructuras no necesariamente formales que agrupan un conjunto de normas, reglamentaciones, supuestos y rutinas</w:t>
      </w:r>
      <w:r w:rsidR="003B4F4A" w:rsidRPr="003438D1">
        <w:rPr>
          <w:rFonts w:ascii="Times New Roman" w:hAnsi="Times New Roman" w:cs="Times New Roman"/>
          <w:sz w:val="24"/>
          <w:szCs w:val="24"/>
        </w:rPr>
        <w:t xml:space="preserve">. Esto puede entenderse como la construcción social de los acuerdos formales e informales que constituyen la </w:t>
      </w:r>
      <w:r w:rsidRPr="003438D1">
        <w:rPr>
          <w:rFonts w:ascii="Times New Roman" w:hAnsi="Times New Roman" w:cs="Times New Roman"/>
          <w:sz w:val="24"/>
          <w:szCs w:val="24"/>
        </w:rPr>
        <w:t xml:space="preserve">manera </w:t>
      </w:r>
      <w:r w:rsidR="003B4F4A" w:rsidRPr="003438D1">
        <w:rPr>
          <w:rFonts w:ascii="Times New Roman" w:hAnsi="Times New Roman" w:cs="Times New Roman"/>
          <w:sz w:val="24"/>
          <w:szCs w:val="24"/>
        </w:rPr>
        <w:t>en la cual nos comportamos con los demás. Constituye</w:t>
      </w:r>
      <w:r w:rsidR="00F276EB" w:rsidRPr="003438D1">
        <w:rPr>
          <w:rFonts w:ascii="Times New Roman" w:hAnsi="Times New Roman" w:cs="Times New Roman"/>
          <w:sz w:val="24"/>
          <w:szCs w:val="24"/>
        </w:rPr>
        <w:t>n</w:t>
      </w:r>
      <w:r w:rsidR="003B4F4A" w:rsidRPr="003438D1">
        <w:rPr>
          <w:rFonts w:ascii="Times New Roman" w:hAnsi="Times New Roman" w:cs="Times New Roman"/>
          <w:sz w:val="24"/>
          <w:szCs w:val="24"/>
        </w:rPr>
        <w:t xml:space="preserve"> también formas de interacción y rutinas y roles.</w:t>
      </w:r>
    </w:p>
    <w:p w14:paraId="0B589600" w14:textId="73F22F01" w:rsidR="003B4F4A" w:rsidRPr="003438D1" w:rsidRDefault="003B4F4A"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La familia como una institución social actúa como un mecanismo de control, pero también de legi</w:t>
      </w:r>
      <w:r w:rsidR="001B7F0E" w:rsidRPr="003438D1">
        <w:rPr>
          <w:rFonts w:ascii="Times New Roman" w:hAnsi="Times New Roman" w:cs="Times New Roman"/>
          <w:sz w:val="24"/>
          <w:szCs w:val="24"/>
        </w:rPr>
        <w:t>ti</w:t>
      </w:r>
      <w:r w:rsidRPr="003438D1">
        <w:rPr>
          <w:rFonts w:ascii="Times New Roman" w:hAnsi="Times New Roman" w:cs="Times New Roman"/>
          <w:sz w:val="24"/>
          <w:szCs w:val="24"/>
        </w:rPr>
        <w:t>midad para el comportamiento social.</w:t>
      </w:r>
      <w:r w:rsidR="008525BF" w:rsidRPr="003438D1">
        <w:rPr>
          <w:rFonts w:ascii="Times New Roman" w:hAnsi="Times New Roman" w:cs="Times New Roman"/>
          <w:sz w:val="24"/>
          <w:szCs w:val="24"/>
        </w:rPr>
        <w:t xml:space="preserve"> </w:t>
      </w:r>
      <w:r w:rsidR="001B7F0E" w:rsidRPr="003438D1">
        <w:rPr>
          <w:rFonts w:ascii="Times New Roman" w:hAnsi="Times New Roman" w:cs="Times New Roman"/>
          <w:sz w:val="24"/>
          <w:szCs w:val="24"/>
        </w:rPr>
        <w:t>“Las instituciones políticas son conjunto de reglas y rutinas interconectadas que definen las acciones correctas en términos de relaciones entre roles y situaciones cotidianas” (Peters, 2003</w:t>
      </w:r>
      <w:r w:rsidR="005D0982" w:rsidRPr="003438D1">
        <w:rPr>
          <w:rFonts w:ascii="Times New Roman" w:hAnsi="Times New Roman" w:cs="Times New Roman"/>
          <w:sz w:val="24"/>
          <w:szCs w:val="24"/>
        </w:rPr>
        <w:t xml:space="preserve">, p. </w:t>
      </w:r>
      <w:r w:rsidR="001B7F0E" w:rsidRPr="003438D1">
        <w:rPr>
          <w:rFonts w:ascii="Times New Roman" w:hAnsi="Times New Roman" w:cs="Times New Roman"/>
          <w:sz w:val="24"/>
          <w:szCs w:val="24"/>
        </w:rPr>
        <w:t>50).</w:t>
      </w:r>
    </w:p>
    <w:p w14:paraId="251B47C4" w14:textId="6A1C086C" w:rsidR="00A46AFE" w:rsidRPr="003438D1" w:rsidRDefault="00E8542E"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Prats (2002) </w:t>
      </w:r>
      <w:r w:rsidR="004A4AF4" w:rsidRPr="003438D1">
        <w:rPr>
          <w:rFonts w:ascii="Times New Roman" w:hAnsi="Times New Roman" w:cs="Times New Roman"/>
          <w:sz w:val="24"/>
          <w:szCs w:val="24"/>
        </w:rPr>
        <w:t xml:space="preserve">reconoce </w:t>
      </w:r>
      <w:r w:rsidRPr="003438D1">
        <w:rPr>
          <w:rFonts w:ascii="Times New Roman" w:hAnsi="Times New Roman" w:cs="Times New Roman"/>
          <w:sz w:val="24"/>
          <w:szCs w:val="24"/>
        </w:rPr>
        <w:t xml:space="preserve">que </w:t>
      </w:r>
      <w:r w:rsidR="004A4AF4" w:rsidRPr="003438D1">
        <w:rPr>
          <w:rFonts w:ascii="Times New Roman" w:hAnsi="Times New Roman" w:cs="Times New Roman"/>
          <w:sz w:val="24"/>
          <w:szCs w:val="24"/>
        </w:rPr>
        <w:t xml:space="preserve">las instituciones plantean </w:t>
      </w:r>
      <w:r w:rsidRPr="003438D1">
        <w:rPr>
          <w:rFonts w:ascii="Times New Roman" w:hAnsi="Times New Roman" w:cs="Times New Roman"/>
          <w:sz w:val="24"/>
          <w:szCs w:val="24"/>
        </w:rPr>
        <w:t>reglas formales e informales para promover la interacción y la acción social de los sujetos en la sociedad.</w:t>
      </w:r>
      <w:r w:rsidR="00A46AFE" w:rsidRPr="003438D1">
        <w:rPr>
          <w:rFonts w:ascii="Times New Roman" w:hAnsi="Times New Roman" w:cs="Times New Roman"/>
          <w:sz w:val="24"/>
          <w:szCs w:val="24"/>
        </w:rPr>
        <w:t xml:space="preserve"> A este proceso de construir referentes teóricos y sociales sobre el comportamiento humano, Scott (1995) l</w:t>
      </w:r>
      <w:r w:rsidR="002B5540" w:rsidRPr="003438D1">
        <w:rPr>
          <w:rFonts w:ascii="Times New Roman" w:hAnsi="Times New Roman" w:cs="Times New Roman"/>
          <w:sz w:val="24"/>
          <w:szCs w:val="24"/>
        </w:rPr>
        <w:t>o</w:t>
      </w:r>
      <w:r w:rsidR="00A46AFE" w:rsidRPr="003438D1">
        <w:rPr>
          <w:rFonts w:ascii="Times New Roman" w:hAnsi="Times New Roman" w:cs="Times New Roman"/>
          <w:sz w:val="24"/>
          <w:szCs w:val="24"/>
        </w:rPr>
        <w:t xml:space="preserve"> denominó </w:t>
      </w:r>
      <w:r w:rsidR="00A46AFE" w:rsidRPr="003438D1">
        <w:rPr>
          <w:rFonts w:ascii="Times New Roman" w:hAnsi="Times New Roman" w:cs="Times New Roman"/>
          <w:i/>
          <w:iCs/>
          <w:sz w:val="24"/>
          <w:szCs w:val="24"/>
        </w:rPr>
        <w:t>pilares reguladores</w:t>
      </w:r>
      <w:r w:rsidR="00A46AFE" w:rsidRPr="003438D1">
        <w:rPr>
          <w:rFonts w:ascii="Times New Roman" w:hAnsi="Times New Roman" w:cs="Times New Roman"/>
          <w:sz w:val="24"/>
          <w:szCs w:val="24"/>
        </w:rPr>
        <w:t xml:space="preserve">, </w:t>
      </w:r>
      <w:r w:rsidR="00A46AFE" w:rsidRPr="003438D1">
        <w:rPr>
          <w:rFonts w:ascii="Times New Roman" w:hAnsi="Times New Roman" w:cs="Times New Roman"/>
          <w:i/>
          <w:iCs/>
          <w:sz w:val="24"/>
          <w:szCs w:val="24"/>
        </w:rPr>
        <w:t>normativos</w:t>
      </w:r>
      <w:r w:rsidR="00A46AFE" w:rsidRPr="003438D1">
        <w:rPr>
          <w:rFonts w:ascii="Times New Roman" w:hAnsi="Times New Roman" w:cs="Times New Roman"/>
          <w:sz w:val="24"/>
          <w:szCs w:val="24"/>
        </w:rPr>
        <w:t xml:space="preserve"> y </w:t>
      </w:r>
      <w:r w:rsidR="00A46AFE" w:rsidRPr="003438D1">
        <w:rPr>
          <w:rFonts w:ascii="Times New Roman" w:hAnsi="Times New Roman" w:cs="Times New Roman"/>
          <w:i/>
          <w:iCs/>
          <w:sz w:val="24"/>
          <w:szCs w:val="24"/>
        </w:rPr>
        <w:t>cognitivos</w:t>
      </w:r>
      <w:r w:rsidR="00A46AFE" w:rsidRPr="003438D1">
        <w:rPr>
          <w:rFonts w:ascii="Times New Roman" w:hAnsi="Times New Roman" w:cs="Times New Roman"/>
          <w:sz w:val="24"/>
          <w:szCs w:val="24"/>
        </w:rPr>
        <w:t>. Es decir, forman la manera de actuar de las personas y permiten la convivencia armónica de la sociedad</w:t>
      </w:r>
      <w:r w:rsidR="002B5540" w:rsidRPr="003438D1">
        <w:rPr>
          <w:rFonts w:ascii="Times New Roman" w:hAnsi="Times New Roman" w:cs="Times New Roman"/>
          <w:sz w:val="24"/>
          <w:szCs w:val="24"/>
        </w:rPr>
        <w:t xml:space="preserve">: permiten la transición </w:t>
      </w:r>
      <w:r w:rsidR="00A46AFE" w:rsidRPr="003438D1">
        <w:rPr>
          <w:rFonts w:ascii="Times New Roman" w:hAnsi="Times New Roman" w:cs="Times New Roman"/>
          <w:sz w:val="24"/>
          <w:szCs w:val="24"/>
        </w:rPr>
        <w:t>de</w:t>
      </w:r>
      <w:r w:rsidR="002B5540" w:rsidRPr="003438D1">
        <w:rPr>
          <w:rFonts w:ascii="Times New Roman" w:hAnsi="Times New Roman" w:cs="Times New Roman"/>
          <w:sz w:val="24"/>
          <w:szCs w:val="24"/>
        </w:rPr>
        <w:t xml:space="preserve"> un</w:t>
      </w:r>
      <w:r w:rsidR="00A46AFE" w:rsidRPr="003438D1">
        <w:rPr>
          <w:rFonts w:ascii="Times New Roman" w:hAnsi="Times New Roman" w:cs="Times New Roman"/>
          <w:sz w:val="24"/>
          <w:szCs w:val="24"/>
        </w:rPr>
        <w:t xml:space="preserve"> estado de naturaleza a la institucionalización. </w:t>
      </w:r>
    </w:p>
    <w:p w14:paraId="2D43298B" w14:textId="22367A4D" w:rsidR="00C37024" w:rsidRPr="003438D1" w:rsidRDefault="00C37024" w:rsidP="00A74E1D">
      <w:pPr>
        <w:pStyle w:val="NormalWeb"/>
        <w:spacing w:before="0" w:beforeAutospacing="0" w:after="0" w:afterAutospacing="0" w:line="360" w:lineRule="auto"/>
        <w:ind w:firstLine="708"/>
        <w:jc w:val="both"/>
        <w:rPr>
          <w:rFonts w:eastAsiaTheme="minorHAnsi"/>
          <w:lang w:eastAsia="en-US"/>
        </w:rPr>
      </w:pPr>
      <w:r w:rsidRPr="003438D1">
        <w:rPr>
          <w:rFonts w:eastAsiaTheme="minorHAnsi"/>
          <w:lang w:eastAsia="en-US"/>
        </w:rPr>
        <w:lastRenderedPageBreak/>
        <w:t xml:space="preserve">La democracia, las instituciones y la normatividad en torno a ellas son la cristalización del consenso entre los actores de interés que las diseñan o las ponen en práctica. Por ello, las instituciones políticas abarcan toda </w:t>
      </w:r>
      <w:r w:rsidR="00A90E90" w:rsidRPr="003438D1">
        <w:rPr>
          <w:rFonts w:eastAsiaTheme="minorHAnsi"/>
          <w:lang w:eastAsia="en-US"/>
        </w:rPr>
        <w:t xml:space="preserve">una </w:t>
      </w:r>
      <w:r w:rsidRPr="003438D1">
        <w:rPr>
          <w:rFonts w:eastAsiaTheme="minorHAnsi"/>
          <w:lang w:eastAsia="en-US"/>
        </w:rPr>
        <w:t xml:space="preserve">gama de posibilidades </w:t>
      </w:r>
      <w:r w:rsidR="00A90E90" w:rsidRPr="003438D1">
        <w:rPr>
          <w:rFonts w:eastAsiaTheme="minorHAnsi"/>
          <w:lang w:eastAsia="en-US"/>
        </w:rPr>
        <w:t>en torno a</w:t>
      </w:r>
      <w:r w:rsidRPr="003438D1">
        <w:rPr>
          <w:rFonts w:eastAsiaTheme="minorHAnsi"/>
          <w:lang w:eastAsia="en-US"/>
        </w:rPr>
        <w:t xml:space="preserve"> su nacimiento, mantenimiento y continuidad. Esto conduce a </w:t>
      </w:r>
      <w:r w:rsidR="000775D2" w:rsidRPr="003438D1">
        <w:rPr>
          <w:rFonts w:eastAsiaTheme="minorHAnsi"/>
          <w:lang w:eastAsia="en-US"/>
        </w:rPr>
        <w:t xml:space="preserve">suponer </w:t>
      </w:r>
      <w:r w:rsidRPr="003438D1">
        <w:rPr>
          <w:rFonts w:eastAsiaTheme="minorHAnsi"/>
          <w:lang w:eastAsia="en-US"/>
        </w:rPr>
        <w:t>que todo dispositivo institucional (como lo podría ser el sufragio extraterritorial en los sistemas electorales) es la implementación de un equilibrio inducido por la estructura institucional y el acuerdo entre los actores.</w:t>
      </w:r>
    </w:p>
    <w:p w14:paraId="10812124" w14:textId="26C680F8" w:rsidR="00473A0C" w:rsidRPr="003438D1" w:rsidRDefault="00473A0C" w:rsidP="00A74E1D">
      <w:pPr>
        <w:pStyle w:val="NormalWeb"/>
        <w:spacing w:before="0" w:beforeAutospacing="0" w:after="0" w:afterAutospacing="0" w:line="360" w:lineRule="auto"/>
        <w:ind w:firstLine="708"/>
        <w:jc w:val="both"/>
        <w:rPr>
          <w:rFonts w:eastAsiaTheme="minorHAnsi"/>
          <w:lang w:eastAsia="en-US"/>
        </w:rPr>
      </w:pPr>
      <w:r w:rsidRPr="003438D1">
        <w:rPr>
          <w:rFonts w:eastAsiaTheme="minorHAnsi"/>
          <w:lang w:eastAsia="en-US"/>
        </w:rPr>
        <w:t>El diseño institucional implica un patrón de intencionalidad, sea para crear una nueva institución</w:t>
      </w:r>
      <w:r w:rsidR="000775D2" w:rsidRPr="003438D1">
        <w:rPr>
          <w:rFonts w:eastAsiaTheme="minorHAnsi"/>
          <w:lang w:eastAsia="en-US"/>
        </w:rPr>
        <w:t>, sea</w:t>
      </w:r>
      <w:r w:rsidRPr="003438D1">
        <w:rPr>
          <w:rFonts w:eastAsiaTheme="minorHAnsi"/>
          <w:lang w:eastAsia="en-US"/>
        </w:rPr>
        <w:t xml:space="preserve"> para mejorar el legado institucional vigente, por lo que el diseño de instituciones se encuentra influenciado por el conjunto de prácticas del pasado que influyen en las restricciones y particularidades del presente. Entonces, el diseño institucional consiste en la creación de una forma de promover resultados valiosos en un contexto base para la acción pública, diseñando políticas, mecanismos y hasta sistemas completos.</w:t>
      </w:r>
    </w:p>
    <w:p w14:paraId="3D6E61E1" w14:textId="45A879DC" w:rsidR="005A666C" w:rsidRPr="003438D1" w:rsidRDefault="00223973" w:rsidP="00A74E1D">
      <w:pPr>
        <w:pStyle w:val="NormalWeb"/>
        <w:spacing w:before="0" w:beforeAutospacing="0" w:after="0" w:afterAutospacing="0" w:line="360" w:lineRule="auto"/>
        <w:ind w:firstLine="708"/>
        <w:jc w:val="both"/>
        <w:rPr>
          <w:rFonts w:eastAsiaTheme="minorHAnsi"/>
          <w:lang w:eastAsia="en-US"/>
        </w:rPr>
      </w:pPr>
      <w:r w:rsidRPr="003438D1">
        <w:rPr>
          <w:rFonts w:eastAsiaTheme="minorHAnsi"/>
          <w:lang w:eastAsia="en-US"/>
        </w:rPr>
        <w:t xml:space="preserve">El análisis del </w:t>
      </w:r>
      <w:r w:rsidR="000041C0" w:rsidRPr="003438D1">
        <w:rPr>
          <w:rFonts w:eastAsiaTheme="minorHAnsi"/>
          <w:lang w:eastAsia="en-US"/>
        </w:rPr>
        <w:t xml:space="preserve">Gobierno </w:t>
      </w:r>
      <w:r w:rsidRPr="003438D1">
        <w:rPr>
          <w:rFonts w:eastAsiaTheme="minorHAnsi"/>
          <w:lang w:eastAsia="en-US"/>
        </w:rPr>
        <w:t>se puede realizar a través de un análisis empírico institucional</w:t>
      </w:r>
      <w:r w:rsidR="000041C0" w:rsidRPr="003438D1">
        <w:rPr>
          <w:rFonts w:eastAsiaTheme="minorHAnsi"/>
          <w:lang w:eastAsia="en-US"/>
        </w:rPr>
        <w:t>,</w:t>
      </w:r>
      <w:r w:rsidRPr="003438D1">
        <w:rPr>
          <w:rFonts w:eastAsiaTheme="minorHAnsi"/>
          <w:lang w:eastAsia="en-US"/>
        </w:rPr>
        <w:t xml:space="preserve"> como pueden ser el análisis de las formas </w:t>
      </w:r>
      <w:r w:rsidR="000041C0" w:rsidRPr="003438D1">
        <w:rPr>
          <w:rFonts w:eastAsiaTheme="minorHAnsi"/>
          <w:lang w:eastAsia="en-US"/>
        </w:rPr>
        <w:t>gubernamentales</w:t>
      </w:r>
      <w:r w:rsidRPr="003438D1">
        <w:rPr>
          <w:rFonts w:eastAsiaTheme="minorHAnsi"/>
          <w:lang w:eastAsia="en-US"/>
        </w:rPr>
        <w:t xml:space="preserve">, las posibilidades de un </w:t>
      </w:r>
      <w:r w:rsidR="000041C0" w:rsidRPr="003438D1">
        <w:rPr>
          <w:rFonts w:eastAsiaTheme="minorHAnsi"/>
          <w:lang w:eastAsia="en-US"/>
        </w:rPr>
        <w:t xml:space="preserve">Gobierno </w:t>
      </w:r>
      <w:r w:rsidRPr="003438D1">
        <w:rPr>
          <w:rFonts w:eastAsiaTheme="minorHAnsi"/>
          <w:lang w:eastAsia="en-US"/>
        </w:rPr>
        <w:t>dividido, las variaciones en las instituciones legislativas, etcétera, lo principal es la puesta en práctica de ciertas políticas específicas por parte de las instituciones. Es decir, la forma en que se ejecutan los acuerdos y políticas públicas específicas, poniendo énfasis en los fracasos de ejecución y oportunidades de</w:t>
      </w:r>
      <w:r w:rsidR="008525BF" w:rsidRPr="003438D1">
        <w:rPr>
          <w:rFonts w:eastAsiaTheme="minorHAnsi"/>
          <w:lang w:eastAsia="en-US"/>
        </w:rPr>
        <w:t xml:space="preserve"> </w:t>
      </w:r>
      <w:r w:rsidRPr="003438D1">
        <w:rPr>
          <w:rFonts w:eastAsiaTheme="minorHAnsi"/>
          <w:lang w:eastAsia="en-US"/>
        </w:rPr>
        <w:t>éxito. Pero no solo en un análisis de la implementación de las políticas públicas, sino de la estructura institucional que da forma a las decisiones de implementar dichas dinámicas.</w:t>
      </w:r>
    </w:p>
    <w:p w14:paraId="6FAC126A" w14:textId="1A08868B" w:rsidR="00223973" w:rsidRPr="003438D1" w:rsidRDefault="00D27BB1" w:rsidP="00A74E1D">
      <w:pPr>
        <w:pStyle w:val="NormalWeb"/>
        <w:spacing w:before="0" w:beforeAutospacing="0" w:after="0" w:afterAutospacing="0" w:line="360" w:lineRule="auto"/>
        <w:ind w:firstLine="708"/>
        <w:jc w:val="both"/>
        <w:rPr>
          <w:rFonts w:eastAsiaTheme="minorHAnsi"/>
          <w:lang w:eastAsia="en-US"/>
        </w:rPr>
      </w:pPr>
      <w:r w:rsidRPr="003438D1">
        <w:rPr>
          <w:rFonts w:eastAsiaTheme="minorHAnsi"/>
          <w:lang w:eastAsia="en-US"/>
        </w:rPr>
        <w:t xml:space="preserve">En ese proceso, las instituciones generan incentivos (positivos) y reglamentaciones (regulativas) para los individuos, lo que conlleva necesariamente al desempeño institucional. Por ello, hablar de la confianza en la policía o en la justicia electoral contribuye a describir cuál es la cultura política de la sociedad y cómo se construye este espacio de interacción y confianza. </w:t>
      </w:r>
    </w:p>
    <w:p w14:paraId="541E5152" w14:textId="6B57BB25" w:rsidR="003438ED" w:rsidRPr="003438D1" w:rsidRDefault="003438ED" w:rsidP="00A74E1D">
      <w:pPr>
        <w:pStyle w:val="NormalWeb"/>
        <w:spacing w:before="0" w:beforeAutospacing="0" w:after="0" w:afterAutospacing="0" w:line="360" w:lineRule="auto"/>
        <w:ind w:firstLine="708"/>
        <w:jc w:val="both"/>
        <w:rPr>
          <w:rFonts w:eastAsiaTheme="minorHAnsi"/>
          <w:lang w:eastAsia="en-US"/>
        </w:rPr>
      </w:pPr>
      <w:r w:rsidRPr="003438D1">
        <w:rPr>
          <w:rFonts w:eastAsiaTheme="minorHAnsi"/>
          <w:lang w:eastAsia="en-US"/>
        </w:rPr>
        <w:t>En la visión contractual del Estado, su formación obedece a la regulación y control de las acciones de los hombres. Con base en esta referencia, las instituciones pasan a formar parte del Estado y</w:t>
      </w:r>
      <w:r w:rsidR="000041C0" w:rsidRPr="003438D1">
        <w:rPr>
          <w:rFonts w:eastAsiaTheme="minorHAnsi"/>
          <w:lang w:eastAsia="en-US"/>
        </w:rPr>
        <w:t>,</w:t>
      </w:r>
      <w:r w:rsidRPr="003438D1">
        <w:rPr>
          <w:rFonts w:eastAsiaTheme="minorHAnsi"/>
          <w:lang w:eastAsia="en-US"/>
        </w:rPr>
        <w:t xml:space="preserve"> por tanto, los ciudadanos deben sujetarse a las leyes y reglamentos. La conducta humana está obligada a ceñirse a sus propias reglas, limitaciones y mecanismos de coerción. </w:t>
      </w:r>
    </w:p>
    <w:p w14:paraId="7D4636FB" w14:textId="7C81F94F" w:rsidR="00AA42A2" w:rsidRPr="003438D1" w:rsidRDefault="003438ED" w:rsidP="00A74E1D">
      <w:pPr>
        <w:pStyle w:val="NormalWeb"/>
        <w:spacing w:before="0" w:beforeAutospacing="0" w:after="0" w:afterAutospacing="0" w:line="360" w:lineRule="auto"/>
        <w:ind w:firstLine="708"/>
        <w:jc w:val="both"/>
        <w:rPr>
          <w:rFonts w:eastAsiaTheme="minorHAnsi"/>
          <w:color w:val="FF0000"/>
          <w:lang w:eastAsia="en-US"/>
        </w:rPr>
      </w:pPr>
      <w:r w:rsidRPr="003438D1">
        <w:rPr>
          <w:rFonts w:eastAsiaTheme="minorHAnsi"/>
          <w:lang w:eastAsia="en-US"/>
        </w:rPr>
        <w:lastRenderedPageBreak/>
        <w:t>Cada institución que se construye en torno a un tema</w:t>
      </w:r>
      <w:r w:rsidR="009E6C17" w:rsidRPr="003438D1">
        <w:rPr>
          <w:rFonts w:eastAsiaTheme="minorHAnsi"/>
          <w:lang w:eastAsia="en-US"/>
        </w:rPr>
        <w:t>, p</w:t>
      </w:r>
      <w:r w:rsidRPr="003438D1">
        <w:rPr>
          <w:rFonts w:eastAsiaTheme="minorHAnsi"/>
          <w:lang w:eastAsia="en-US"/>
        </w:rPr>
        <w:t xml:space="preserve">or ejemplo, de salud, de justicia o de empleo, busca regular un espacio de la esfera humana y constituye mecanismos de premio y castigo para sus participantes. </w:t>
      </w:r>
      <w:r w:rsidR="009E6C17" w:rsidRPr="003438D1">
        <w:rPr>
          <w:rFonts w:eastAsiaTheme="minorHAnsi"/>
          <w:lang w:eastAsia="en-US"/>
        </w:rPr>
        <w:t>Teniendo en cuenta lo anterior</w:t>
      </w:r>
      <w:r w:rsidRPr="003438D1">
        <w:rPr>
          <w:rFonts w:eastAsiaTheme="minorHAnsi"/>
          <w:lang w:eastAsia="en-US"/>
        </w:rPr>
        <w:t>, el n</w:t>
      </w:r>
      <w:r w:rsidR="009E6C17" w:rsidRPr="003438D1">
        <w:rPr>
          <w:rFonts w:eastAsiaTheme="minorHAnsi"/>
          <w:lang w:eastAsia="en-US"/>
        </w:rPr>
        <w:t>u</w:t>
      </w:r>
      <w:r w:rsidRPr="003438D1">
        <w:rPr>
          <w:rFonts w:eastAsiaTheme="minorHAnsi"/>
          <w:lang w:eastAsia="en-US"/>
        </w:rPr>
        <w:t xml:space="preserve">evo institucionalismo económico representado por North (1991) </w:t>
      </w:r>
      <w:r w:rsidR="00D938BF" w:rsidRPr="003438D1">
        <w:rPr>
          <w:rFonts w:eastAsiaTheme="minorHAnsi"/>
          <w:lang w:eastAsia="en-US"/>
        </w:rPr>
        <w:t>reconstruye la explicación teórica sobre cómo los individuos deben organizarse para construir la paz social y la convivencia bajo normas que garanticen el intercambio de bienes materiales y simbólicos.</w:t>
      </w:r>
    </w:p>
    <w:p w14:paraId="391F79E3" w14:textId="1C4B7F9F" w:rsidR="00501344" w:rsidRPr="003438D1" w:rsidRDefault="00F937A7"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L</w:t>
      </w:r>
      <w:r w:rsidR="007926E9" w:rsidRPr="003438D1">
        <w:rPr>
          <w:rFonts w:ascii="Times New Roman" w:hAnsi="Times New Roman" w:cs="Times New Roman"/>
          <w:sz w:val="24"/>
          <w:szCs w:val="24"/>
        </w:rPr>
        <w:t>a evidencia empírica muestra que los ciudadanos con mayor</w:t>
      </w:r>
      <w:r w:rsidR="00501344" w:rsidRPr="003438D1">
        <w:rPr>
          <w:rFonts w:ascii="Times New Roman" w:hAnsi="Times New Roman" w:cs="Times New Roman"/>
          <w:sz w:val="24"/>
          <w:szCs w:val="24"/>
        </w:rPr>
        <w:t xml:space="preserve"> descontento hacia los políticos tienen más posibilidades de votar por los partidos mayoritarios.</w:t>
      </w:r>
      <w:r w:rsidR="008525BF" w:rsidRPr="003438D1">
        <w:rPr>
          <w:rFonts w:ascii="Times New Roman" w:hAnsi="Times New Roman" w:cs="Times New Roman"/>
          <w:sz w:val="24"/>
          <w:szCs w:val="24"/>
        </w:rPr>
        <w:t xml:space="preserve"> </w:t>
      </w:r>
      <w:r w:rsidR="00501344" w:rsidRPr="003438D1">
        <w:rPr>
          <w:rFonts w:ascii="Times New Roman" w:hAnsi="Times New Roman" w:cs="Times New Roman"/>
          <w:sz w:val="24"/>
          <w:szCs w:val="24"/>
        </w:rPr>
        <w:t>Lorente</w:t>
      </w:r>
      <w:r w:rsidR="00D56A55" w:rsidRPr="003438D1">
        <w:rPr>
          <w:rFonts w:ascii="Times New Roman" w:hAnsi="Times New Roman" w:cs="Times New Roman"/>
          <w:sz w:val="24"/>
          <w:szCs w:val="24"/>
        </w:rPr>
        <w:t xml:space="preserve"> y Sanchez</w:t>
      </w:r>
      <w:r w:rsidR="00501344" w:rsidRPr="003438D1">
        <w:rPr>
          <w:rFonts w:ascii="Times New Roman" w:hAnsi="Times New Roman" w:cs="Times New Roman"/>
          <w:sz w:val="24"/>
          <w:szCs w:val="24"/>
        </w:rPr>
        <w:t xml:space="preserve"> (2016) sostiene</w:t>
      </w:r>
      <w:r w:rsidR="00D56A55" w:rsidRPr="003438D1">
        <w:rPr>
          <w:rFonts w:ascii="Times New Roman" w:hAnsi="Times New Roman" w:cs="Times New Roman"/>
          <w:sz w:val="24"/>
          <w:szCs w:val="24"/>
        </w:rPr>
        <w:t>n</w:t>
      </w:r>
      <w:r w:rsidR="00501344" w:rsidRPr="003438D1">
        <w:rPr>
          <w:rFonts w:ascii="Times New Roman" w:hAnsi="Times New Roman" w:cs="Times New Roman"/>
          <w:sz w:val="24"/>
          <w:szCs w:val="24"/>
        </w:rPr>
        <w:t xml:space="preserve"> que</w:t>
      </w:r>
      <w:r w:rsidR="0045544E" w:rsidRPr="003438D1">
        <w:rPr>
          <w:rFonts w:ascii="Times New Roman" w:hAnsi="Times New Roman" w:cs="Times New Roman"/>
          <w:sz w:val="24"/>
          <w:szCs w:val="24"/>
        </w:rPr>
        <w:t xml:space="preserve"> ante la desconfianza en los políticos muchos de los ciudadanos optan por dejar de participar, construir esquemas diferentes dentro de la organización social y motivar la protesta como vía para la </w:t>
      </w:r>
      <w:r w:rsidR="00A15EDC" w:rsidRPr="003438D1">
        <w:rPr>
          <w:rFonts w:ascii="Times New Roman" w:hAnsi="Times New Roman" w:cs="Times New Roman"/>
          <w:sz w:val="24"/>
          <w:szCs w:val="24"/>
        </w:rPr>
        <w:t>transformación</w:t>
      </w:r>
      <w:r w:rsidR="0045544E" w:rsidRPr="003438D1">
        <w:rPr>
          <w:rFonts w:ascii="Times New Roman" w:hAnsi="Times New Roman" w:cs="Times New Roman"/>
          <w:sz w:val="24"/>
          <w:szCs w:val="24"/>
        </w:rPr>
        <w:t xml:space="preserve">. </w:t>
      </w:r>
      <w:r w:rsidR="00B47BFB" w:rsidRPr="003438D1">
        <w:rPr>
          <w:rFonts w:ascii="Times New Roman" w:hAnsi="Times New Roman" w:cs="Times New Roman"/>
          <w:sz w:val="24"/>
          <w:szCs w:val="24"/>
        </w:rPr>
        <w:t xml:space="preserve">Abitbol </w:t>
      </w:r>
      <w:r w:rsidR="0045544E" w:rsidRPr="003438D1">
        <w:rPr>
          <w:rFonts w:ascii="Times New Roman" w:hAnsi="Times New Roman" w:cs="Times New Roman"/>
          <w:sz w:val="24"/>
          <w:szCs w:val="24"/>
        </w:rPr>
        <w:t>(2019)</w:t>
      </w:r>
      <w:r w:rsidR="00D56A55" w:rsidRPr="003438D1">
        <w:rPr>
          <w:rFonts w:ascii="Times New Roman" w:hAnsi="Times New Roman" w:cs="Times New Roman"/>
          <w:sz w:val="24"/>
          <w:szCs w:val="24"/>
        </w:rPr>
        <w:t>, por su parte,</w:t>
      </w:r>
      <w:r w:rsidR="0045544E" w:rsidRPr="003438D1">
        <w:rPr>
          <w:rFonts w:ascii="Times New Roman" w:hAnsi="Times New Roman" w:cs="Times New Roman"/>
          <w:sz w:val="24"/>
          <w:szCs w:val="24"/>
        </w:rPr>
        <w:t xml:space="preserve"> reconoce que la protesta social es producto de la desconfianza</w:t>
      </w:r>
      <w:r w:rsidR="00B47BFB" w:rsidRPr="003438D1">
        <w:rPr>
          <w:rFonts w:ascii="Times New Roman" w:hAnsi="Times New Roman" w:cs="Times New Roman"/>
          <w:sz w:val="24"/>
          <w:szCs w:val="24"/>
        </w:rPr>
        <w:t xml:space="preserve"> y pone de ejemplo los eventos que sucedier</w:t>
      </w:r>
      <w:r w:rsidR="002D62A8" w:rsidRPr="003438D1">
        <w:rPr>
          <w:rFonts w:ascii="Times New Roman" w:hAnsi="Times New Roman" w:cs="Times New Roman"/>
          <w:sz w:val="24"/>
          <w:szCs w:val="24"/>
        </w:rPr>
        <w:t>o</w:t>
      </w:r>
      <w:r w:rsidR="00B47BFB" w:rsidRPr="003438D1">
        <w:rPr>
          <w:rFonts w:ascii="Times New Roman" w:hAnsi="Times New Roman" w:cs="Times New Roman"/>
          <w:sz w:val="24"/>
          <w:szCs w:val="24"/>
        </w:rPr>
        <w:t xml:space="preserve">n </w:t>
      </w:r>
      <w:r w:rsidR="0045544E" w:rsidRPr="003438D1">
        <w:rPr>
          <w:rFonts w:ascii="Times New Roman" w:hAnsi="Times New Roman" w:cs="Times New Roman"/>
          <w:sz w:val="24"/>
          <w:szCs w:val="24"/>
        </w:rPr>
        <w:t xml:space="preserve">en Colombia después de que el 24 de noviembre de 2016 las Fuerzas Armadas Revolucionarias de Colombia (FARC) </w:t>
      </w:r>
      <w:r w:rsidR="005464B3" w:rsidRPr="003438D1">
        <w:rPr>
          <w:rFonts w:ascii="Times New Roman" w:hAnsi="Times New Roman" w:cs="Times New Roman"/>
          <w:sz w:val="24"/>
          <w:szCs w:val="24"/>
        </w:rPr>
        <w:t>suscribier</w:t>
      </w:r>
      <w:r w:rsidR="0074764C" w:rsidRPr="003438D1">
        <w:rPr>
          <w:rFonts w:ascii="Times New Roman" w:hAnsi="Times New Roman" w:cs="Times New Roman"/>
          <w:sz w:val="24"/>
          <w:szCs w:val="24"/>
        </w:rPr>
        <w:t>o</w:t>
      </w:r>
      <w:r w:rsidR="005464B3" w:rsidRPr="003438D1">
        <w:rPr>
          <w:rFonts w:ascii="Times New Roman" w:hAnsi="Times New Roman" w:cs="Times New Roman"/>
          <w:sz w:val="24"/>
          <w:szCs w:val="24"/>
        </w:rPr>
        <w:t xml:space="preserve">n </w:t>
      </w:r>
      <w:r w:rsidR="0045544E" w:rsidRPr="003438D1">
        <w:rPr>
          <w:rFonts w:ascii="Times New Roman" w:hAnsi="Times New Roman" w:cs="Times New Roman"/>
          <w:sz w:val="24"/>
          <w:szCs w:val="24"/>
        </w:rPr>
        <w:t xml:space="preserve">un convenio que animaba la paz social y la construcción de una estabilidad. </w:t>
      </w:r>
    </w:p>
    <w:p w14:paraId="020FDAAE" w14:textId="176BAFEF" w:rsidR="00B43EE2" w:rsidRPr="003438D1" w:rsidRDefault="00B43EE2"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Por su parte, Pereda (2009) sostiene que </w:t>
      </w:r>
      <w:r w:rsidR="002A48A1" w:rsidRPr="003438D1">
        <w:rPr>
          <w:rFonts w:ascii="Times New Roman" w:hAnsi="Times New Roman" w:cs="Times New Roman"/>
          <w:sz w:val="24"/>
          <w:szCs w:val="24"/>
        </w:rPr>
        <w:t xml:space="preserve">en el ámbito social existen diversas fuentes de confianza producto de las interacciones sociales. </w:t>
      </w:r>
      <w:r w:rsidR="002A48A1" w:rsidRPr="003438D1">
        <w:rPr>
          <w:rFonts w:ascii="Times New Roman" w:hAnsi="Times New Roman" w:cs="Times New Roman"/>
          <w:i/>
          <w:iCs/>
          <w:sz w:val="24"/>
          <w:szCs w:val="24"/>
        </w:rPr>
        <w:t>Establecer confianza</w:t>
      </w:r>
      <w:r w:rsidR="002A48A1" w:rsidRPr="003438D1">
        <w:rPr>
          <w:rFonts w:ascii="Times New Roman" w:hAnsi="Times New Roman" w:cs="Times New Roman"/>
          <w:sz w:val="24"/>
          <w:szCs w:val="24"/>
        </w:rPr>
        <w:t xml:space="preserve"> significa construir un puente con las instituciones, con las organizaciones y con las personas que representan. </w:t>
      </w:r>
    </w:p>
    <w:p w14:paraId="7FF23798" w14:textId="5A08AE50" w:rsidR="002D48C8" w:rsidRPr="003438D1" w:rsidRDefault="002D48C8"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De igual forma, la confianza en las instituciones puede medirse a través de los servicios públicos, es decir, a través de la eficiencia de las organizaciones</w:t>
      </w:r>
      <w:r w:rsidR="00CC1BD6" w:rsidRPr="003438D1">
        <w:rPr>
          <w:rFonts w:ascii="Times New Roman" w:hAnsi="Times New Roman" w:cs="Times New Roman"/>
          <w:sz w:val="24"/>
          <w:szCs w:val="24"/>
        </w:rPr>
        <w:t xml:space="preserve"> </w:t>
      </w:r>
      <w:r w:rsidR="00135744" w:rsidRPr="003438D1">
        <w:rPr>
          <w:rFonts w:ascii="Times New Roman" w:hAnsi="Times New Roman" w:cs="Times New Roman"/>
          <w:sz w:val="24"/>
          <w:szCs w:val="24"/>
        </w:rPr>
        <w:t>e</w:t>
      </w:r>
      <w:r w:rsidR="00CC1BD6" w:rsidRPr="003438D1">
        <w:rPr>
          <w:rFonts w:ascii="Times New Roman" w:hAnsi="Times New Roman" w:cs="Times New Roman"/>
          <w:sz w:val="24"/>
          <w:szCs w:val="24"/>
        </w:rPr>
        <w:t xml:space="preserve"> instituciones del Estado para garantizar el bienestar a la población. En ese sentido, el informe de la </w:t>
      </w:r>
      <w:r w:rsidR="00135744" w:rsidRPr="003438D1">
        <w:rPr>
          <w:rFonts w:ascii="Times New Roman" w:hAnsi="Times New Roman" w:cs="Times New Roman"/>
          <w:sz w:val="24"/>
          <w:szCs w:val="24"/>
        </w:rPr>
        <w:t xml:space="preserve">Cepal (2018) </w:t>
      </w:r>
      <w:r w:rsidR="00CC1BD6" w:rsidRPr="003438D1">
        <w:rPr>
          <w:rFonts w:ascii="Times New Roman" w:hAnsi="Times New Roman" w:cs="Times New Roman"/>
          <w:sz w:val="24"/>
          <w:szCs w:val="24"/>
        </w:rPr>
        <w:t xml:space="preserve">destaca que </w:t>
      </w:r>
      <w:r w:rsidR="0017082A" w:rsidRPr="003438D1">
        <w:rPr>
          <w:rFonts w:ascii="Times New Roman" w:hAnsi="Times New Roman" w:cs="Times New Roman"/>
          <w:sz w:val="24"/>
          <w:szCs w:val="24"/>
        </w:rPr>
        <w:t>el grueso</w:t>
      </w:r>
      <w:r w:rsidR="00CC1BD6" w:rsidRPr="003438D1">
        <w:rPr>
          <w:rFonts w:ascii="Times New Roman" w:hAnsi="Times New Roman" w:cs="Times New Roman"/>
          <w:sz w:val="24"/>
          <w:szCs w:val="24"/>
        </w:rPr>
        <w:t xml:space="preserve"> de la población</w:t>
      </w:r>
      <w:r w:rsidR="0017082A" w:rsidRPr="003438D1">
        <w:rPr>
          <w:rFonts w:ascii="Times New Roman" w:hAnsi="Times New Roman" w:cs="Times New Roman"/>
          <w:sz w:val="24"/>
          <w:szCs w:val="24"/>
        </w:rPr>
        <w:t xml:space="preserve"> de América Latina y el Caribe</w:t>
      </w:r>
      <w:r w:rsidR="00CC1BD6" w:rsidRPr="003438D1">
        <w:rPr>
          <w:rFonts w:ascii="Times New Roman" w:hAnsi="Times New Roman" w:cs="Times New Roman"/>
          <w:sz w:val="24"/>
          <w:szCs w:val="24"/>
        </w:rPr>
        <w:t xml:space="preserve"> satisfecha con los servicios de salud cayó de 57</w:t>
      </w:r>
      <w:r w:rsidR="00F63B74" w:rsidRPr="003438D1">
        <w:rPr>
          <w:rFonts w:ascii="Times New Roman" w:hAnsi="Times New Roman" w:cs="Times New Roman"/>
          <w:sz w:val="24"/>
          <w:szCs w:val="24"/>
        </w:rPr>
        <w:t> %</w:t>
      </w:r>
      <w:r w:rsidR="00CC1BD6" w:rsidRPr="003438D1">
        <w:rPr>
          <w:rFonts w:ascii="Times New Roman" w:hAnsi="Times New Roman" w:cs="Times New Roman"/>
          <w:sz w:val="24"/>
          <w:szCs w:val="24"/>
        </w:rPr>
        <w:t xml:space="preserve"> en 2006 a 41</w:t>
      </w:r>
      <w:r w:rsidR="00F63B74" w:rsidRPr="003438D1">
        <w:rPr>
          <w:rFonts w:ascii="Times New Roman" w:hAnsi="Times New Roman" w:cs="Times New Roman"/>
          <w:sz w:val="24"/>
          <w:szCs w:val="24"/>
        </w:rPr>
        <w:t xml:space="preserve"> % </w:t>
      </w:r>
      <w:r w:rsidR="00CC1BD6" w:rsidRPr="003438D1">
        <w:rPr>
          <w:rFonts w:ascii="Times New Roman" w:hAnsi="Times New Roman" w:cs="Times New Roman"/>
          <w:sz w:val="24"/>
          <w:szCs w:val="24"/>
        </w:rPr>
        <w:t xml:space="preserve">en 2016, muy por debajo de los niveles de la </w:t>
      </w:r>
      <w:r w:rsidR="000E4175" w:rsidRPr="003438D1">
        <w:rPr>
          <w:rFonts w:ascii="Times New Roman" w:hAnsi="Times New Roman" w:cs="Times New Roman"/>
          <w:sz w:val="24"/>
          <w:szCs w:val="24"/>
        </w:rPr>
        <w:t>Organización para la Cooperación y el Desarrollo Económicos (</w:t>
      </w:r>
      <w:r w:rsidR="00CC1BD6" w:rsidRPr="003438D1">
        <w:rPr>
          <w:rFonts w:ascii="Times New Roman" w:hAnsi="Times New Roman" w:cs="Times New Roman"/>
          <w:sz w:val="24"/>
          <w:szCs w:val="24"/>
        </w:rPr>
        <w:t>OCDE</w:t>
      </w:r>
      <w:r w:rsidR="000E4175" w:rsidRPr="003438D1">
        <w:rPr>
          <w:rFonts w:ascii="Times New Roman" w:hAnsi="Times New Roman" w:cs="Times New Roman"/>
          <w:sz w:val="24"/>
          <w:szCs w:val="24"/>
        </w:rPr>
        <w:t>)</w:t>
      </w:r>
      <w:r w:rsidR="00F63B74" w:rsidRPr="003438D1">
        <w:rPr>
          <w:rFonts w:ascii="Times New Roman" w:hAnsi="Times New Roman" w:cs="Times New Roman"/>
          <w:sz w:val="24"/>
          <w:szCs w:val="24"/>
        </w:rPr>
        <w:t>,</w:t>
      </w:r>
      <w:r w:rsidR="00CC1BD6" w:rsidRPr="003438D1">
        <w:rPr>
          <w:rFonts w:ascii="Times New Roman" w:hAnsi="Times New Roman" w:cs="Times New Roman"/>
          <w:sz w:val="24"/>
          <w:szCs w:val="24"/>
        </w:rPr>
        <w:t xml:space="preserve"> </w:t>
      </w:r>
      <w:r w:rsidR="00F63B74" w:rsidRPr="003438D1">
        <w:rPr>
          <w:rFonts w:ascii="Times New Roman" w:hAnsi="Times New Roman" w:cs="Times New Roman"/>
          <w:sz w:val="24"/>
          <w:szCs w:val="24"/>
        </w:rPr>
        <w:t xml:space="preserve">los cuales se ubican cerca de </w:t>
      </w:r>
      <w:r w:rsidR="00CC1BD6" w:rsidRPr="003438D1">
        <w:rPr>
          <w:rFonts w:ascii="Times New Roman" w:hAnsi="Times New Roman" w:cs="Times New Roman"/>
          <w:sz w:val="24"/>
          <w:szCs w:val="24"/>
        </w:rPr>
        <w:t xml:space="preserve">70 </w:t>
      </w:r>
      <w:r w:rsidR="00F63B74" w:rsidRPr="003438D1">
        <w:rPr>
          <w:rFonts w:ascii="Times New Roman" w:hAnsi="Times New Roman" w:cs="Times New Roman"/>
          <w:sz w:val="24"/>
          <w:szCs w:val="24"/>
        </w:rPr>
        <w:t xml:space="preserve">% </w:t>
      </w:r>
      <w:r w:rsidR="00CC1BD6" w:rsidRPr="003438D1">
        <w:rPr>
          <w:rFonts w:ascii="Times New Roman" w:hAnsi="Times New Roman" w:cs="Times New Roman"/>
          <w:sz w:val="24"/>
          <w:szCs w:val="24"/>
        </w:rPr>
        <w:t>(</w:t>
      </w:r>
      <w:r w:rsidR="002F4F4D" w:rsidRPr="003438D1">
        <w:rPr>
          <w:rFonts w:ascii="Times New Roman" w:hAnsi="Times New Roman" w:cs="Times New Roman"/>
          <w:sz w:val="24"/>
          <w:szCs w:val="24"/>
        </w:rPr>
        <w:t>Cepal</w:t>
      </w:r>
      <w:r w:rsidR="00CC1BD6" w:rsidRPr="003438D1">
        <w:rPr>
          <w:rFonts w:ascii="Times New Roman" w:hAnsi="Times New Roman" w:cs="Times New Roman"/>
          <w:sz w:val="24"/>
          <w:szCs w:val="24"/>
        </w:rPr>
        <w:t>,</w:t>
      </w:r>
      <w:r w:rsidR="00D9776D" w:rsidRPr="003438D1">
        <w:rPr>
          <w:rFonts w:ascii="Times New Roman" w:hAnsi="Times New Roman" w:cs="Times New Roman"/>
          <w:sz w:val="24"/>
          <w:szCs w:val="24"/>
        </w:rPr>
        <w:t xml:space="preserve"> </w:t>
      </w:r>
      <w:r w:rsidR="00CC1BD6" w:rsidRPr="003438D1">
        <w:rPr>
          <w:rFonts w:ascii="Times New Roman" w:hAnsi="Times New Roman" w:cs="Times New Roman"/>
          <w:sz w:val="24"/>
          <w:szCs w:val="24"/>
        </w:rPr>
        <w:t>2018).</w:t>
      </w:r>
    </w:p>
    <w:p w14:paraId="4D2404E4" w14:textId="0DBB918B" w:rsidR="00EC21F8" w:rsidRPr="003438D1" w:rsidRDefault="00D9776D"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Esto resulta significativo porque</w:t>
      </w:r>
      <w:r w:rsidR="007E1509" w:rsidRPr="003438D1">
        <w:rPr>
          <w:rFonts w:ascii="Times New Roman" w:hAnsi="Times New Roman" w:cs="Times New Roman"/>
          <w:sz w:val="24"/>
          <w:szCs w:val="24"/>
        </w:rPr>
        <w:t>,</w:t>
      </w:r>
      <w:r w:rsidRPr="003438D1">
        <w:rPr>
          <w:rFonts w:ascii="Times New Roman" w:hAnsi="Times New Roman" w:cs="Times New Roman"/>
          <w:sz w:val="24"/>
          <w:szCs w:val="24"/>
        </w:rPr>
        <w:t xml:space="preserve"> al igual que se deteriora la confianza en las instituciones, también se deteriora la democracia. Keane (2018)</w:t>
      </w:r>
      <w:r w:rsidR="00EC21F8" w:rsidRPr="003438D1">
        <w:rPr>
          <w:rFonts w:ascii="Times New Roman" w:hAnsi="Times New Roman" w:cs="Times New Roman"/>
          <w:sz w:val="24"/>
          <w:szCs w:val="24"/>
        </w:rPr>
        <w:t xml:space="preserve"> advierte que la confianza en las instituciones democráticas que se construyeron desde hace muchos</w:t>
      </w:r>
      <w:r w:rsidR="000C7266" w:rsidRPr="003438D1">
        <w:rPr>
          <w:rFonts w:ascii="Times New Roman" w:hAnsi="Times New Roman" w:cs="Times New Roman"/>
          <w:sz w:val="24"/>
          <w:szCs w:val="24"/>
        </w:rPr>
        <w:t xml:space="preserve"> años</w:t>
      </w:r>
      <w:r w:rsidR="00655A14" w:rsidRPr="003438D1">
        <w:rPr>
          <w:rFonts w:ascii="Times New Roman" w:hAnsi="Times New Roman" w:cs="Times New Roman"/>
          <w:sz w:val="24"/>
          <w:szCs w:val="24"/>
        </w:rPr>
        <w:t>, desde la Revolución francesa,</w:t>
      </w:r>
      <w:r w:rsidR="00EC21F8" w:rsidRPr="003438D1">
        <w:rPr>
          <w:rFonts w:ascii="Times New Roman" w:hAnsi="Times New Roman" w:cs="Times New Roman"/>
          <w:sz w:val="24"/>
          <w:szCs w:val="24"/>
        </w:rPr>
        <w:t xml:space="preserve"> concedieron a los ciudadanos el respeto a sus derechos humanos y garantizaron su libre expresión. Por tanto, la democracia </w:t>
      </w:r>
      <w:r w:rsidR="00A40894" w:rsidRPr="003438D1">
        <w:rPr>
          <w:rFonts w:ascii="Times New Roman" w:hAnsi="Times New Roman" w:cs="Times New Roman"/>
          <w:sz w:val="24"/>
          <w:szCs w:val="24"/>
        </w:rPr>
        <w:t>es el reconocimiento a estos derechos y garantías individuales.</w:t>
      </w:r>
    </w:p>
    <w:p w14:paraId="387F06BF" w14:textId="61692DBD" w:rsidR="00D9776D" w:rsidRPr="003438D1" w:rsidRDefault="00EC21F8"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lastRenderedPageBreak/>
        <w:t>Pero también el deterioro de la confianza está relacionado con la crisis económica y el desgaste en la condición de vida de los latinoamericanos.</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De acuerdo con la </w:t>
      </w:r>
      <w:r w:rsidR="002F4F4D" w:rsidRPr="003438D1">
        <w:rPr>
          <w:rFonts w:ascii="Times New Roman" w:hAnsi="Times New Roman" w:cs="Times New Roman"/>
          <w:sz w:val="24"/>
          <w:szCs w:val="24"/>
        </w:rPr>
        <w:t xml:space="preserve">Cepal </w:t>
      </w:r>
      <w:r w:rsidRPr="003438D1">
        <w:rPr>
          <w:rFonts w:ascii="Times New Roman" w:hAnsi="Times New Roman" w:cs="Times New Roman"/>
          <w:sz w:val="24"/>
          <w:szCs w:val="24"/>
        </w:rPr>
        <w:t xml:space="preserve">(2018), 23 </w:t>
      </w:r>
      <w:r w:rsidR="00655A14"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de los latinoamericanos aún vive por debajo del umbral de la pobreza, y alrededor del 40 </w:t>
      </w:r>
      <w:r w:rsidR="00655A14" w:rsidRPr="003438D1">
        <w:rPr>
          <w:rFonts w:ascii="Times New Roman" w:hAnsi="Times New Roman" w:cs="Times New Roman"/>
          <w:sz w:val="24"/>
          <w:szCs w:val="24"/>
        </w:rPr>
        <w:t>%</w:t>
      </w:r>
      <w:r w:rsidRPr="003438D1">
        <w:rPr>
          <w:rFonts w:ascii="Times New Roman" w:hAnsi="Times New Roman" w:cs="Times New Roman"/>
          <w:sz w:val="24"/>
          <w:szCs w:val="24"/>
        </w:rPr>
        <w:t xml:space="preserve"> pertenece a la clase vulnerable.</w:t>
      </w:r>
      <w:r w:rsidR="001173D3" w:rsidRPr="003438D1">
        <w:rPr>
          <w:rFonts w:ascii="Times New Roman" w:hAnsi="Times New Roman" w:cs="Times New Roman"/>
          <w:sz w:val="24"/>
          <w:szCs w:val="24"/>
        </w:rPr>
        <w:t xml:space="preserve"> Por lo tanto, democracia, calidad de vida y confianza en las instituciones tienen una relación cercana.</w:t>
      </w:r>
      <w:r w:rsidR="008525BF" w:rsidRPr="003438D1">
        <w:rPr>
          <w:rFonts w:ascii="Times New Roman" w:hAnsi="Times New Roman" w:cs="Times New Roman"/>
          <w:sz w:val="24"/>
          <w:szCs w:val="24"/>
        </w:rPr>
        <w:t xml:space="preserve"> </w:t>
      </w:r>
    </w:p>
    <w:p w14:paraId="476EF6DA" w14:textId="748383C3" w:rsidR="001173D3" w:rsidRPr="003438D1" w:rsidRDefault="001370CA"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En esa línea, </w:t>
      </w:r>
      <w:r w:rsidR="00C37024" w:rsidRPr="003438D1">
        <w:rPr>
          <w:rFonts w:ascii="Times New Roman" w:hAnsi="Times New Roman" w:cs="Times New Roman"/>
          <w:sz w:val="24"/>
          <w:szCs w:val="24"/>
        </w:rPr>
        <w:t>B</w:t>
      </w:r>
      <w:r w:rsidR="00E55066" w:rsidRPr="003438D1">
        <w:rPr>
          <w:rFonts w:ascii="Times New Roman" w:hAnsi="Times New Roman" w:cs="Times New Roman"/>
          <w:sz w:val="24"/>
          <w:szCs w:val="24"/>
        </w:rPr>
        <w:t>akker</w:t>
      </w:r>
      <w:r w:rsidR="00AE244E" w:rsidRPr="003438D1">
        <w:rPr>
          <w:rFonts w:ascii="Times New Roman" w:hAnsi="Times New Roman" w:cs="Times New Roman"/>
          <w:sz w:val="24"/>
          <w:szCs w:val="24"/>
        </w:rPr>
        <w:t>, Jolly y Pok</w:t>
      </w:r>
      <w:r w:rsidR="00E55066" w:rsidRPr="003438D1">
        <w:rPr>
          <w:rFonts w:ascii="Times New Roman" w:hAnsi="Times New Roman" w:cs="Times New Roman"/>
          <w:sz w:val="24"/>
          <w:szCs w:val="24"/>
        </w:rPr>
        <w:t xml:space="preserve"> (2020) sostienen que la desconfianza en las instituciones promueve que los ciudadanos voten en las elecciones por candidatos antisistema porque derivan de una desafección política y la búsqueda de un</w:t>
      </w:r>
      <w:r w:rsidR="00D938BF" w:rsidRPr="003438D1">
        <w:rPr>
          <w:rFonts w:ascii="Times New Roman" w:hAnsi="Times New Roman" w:cs="Times New Roman"/>
          <w:sz w:val="24"/>
          <w:szCs w:val="24"/>
        </w:rPr>
        <w:t>a</w:t>
      </w:r>
      <w:r w:rsidR="00E55066" w:rsidRPr="003438D1">
        <w:rPr>
          <w:rFonts w:ascii="Times New Roman" w:hAnsi="Times New Roman" w:cs="Times New Roman"/>
          <w:sz w:val="24"/>
          <w:szCs w:val="24"/>
        </w:rPr>
        <w:t xml:space="preserve"> certeza en las instituciones de </w:t>
      </w:r>
      <w:r w:rsidR="008F6570" w:rsidRPr="003438D1">
        <w:rPr>
          <w:rFonts w:ascii="Times New Roman" w:hAnsi="Times New Roman" w:cs="Times New Roman"/>
          <w:sz w:val="24"/>
          <w:szCs w:val="24"/>
        </w:rPr>
        <w:t>Gobierno</w:t>
      </w:r>
      <w:r w:rsidR="00E55066" w:rsidRPr="003438D1">
        <w:rPr>
          <w:rFonts w:ascii="Times New Roman" w:hAnsi="Times New Roman" w:cs="Times New Roman"/>
          <w:sz w:val="24"/>
          <w:szCs w:val="24"/>
        </w:rPr>
        <w:t>.</w:t>
      </w:r>
      <w:r w:rsidR="008525BF" w:rsidRPr="003438D1">
        <w:rPr>
          <w:rFonts w:ascii="Times New Roman" w:hAnsi="Times New Roman" w:cs="Times New Roman"/>
          <w:sz w:val="24"/>
          <w:szCs w:val="24"/>
        </w:rPr>
        <w:t xml:space="preserve"> </w:t>
      </w:r>
      <w:r w:rsidR="001173D3" w:rsidRPr="003438D1">
        <w:rPr>
          <w:rFonts w:ascii="Times New Roman" w:hAnsi="Times New Roman" w:cs="Times New Roman"/>
          <w:sz w:val="24"/>
          <w:szCs w:val="24"/>
        </w:rPr>
        <w:t xml:space="preserve">E incluso,ante esa desconfianza institucional se construyen formas distintas de democracia, se transforma el modelo clásico y da pie a otras formas de </w:t>
      </w:r>
      <w:r w:rsidR="008F6570" w:rsidRPr="003438D1">
        <w:rPr>
          <w:rFonts w:ascii="Times New Roman" w:hAnsi="Times New Roman" w:cs="Times New Roman"/>
          <w:sz w:val="24"/>
          <w:szCs w:val="24"/>
        </w:rPr>
        <w:t xml:space="preserve">Gobierno </w:t>
      </w:r>
      <w:r w:rsidR="001173D3" w:rsidRPr="003438D1">
        <w:rPr>
          <w:rFonts w:ascii="Times New Roman" w:hAnsi="Times New Roman" w:cs="Times New Roman"/>
          <w:sz w:val="24"/>
          <w:szCs w:val="24"/>
        </w:rPr>
        <w:t>como el populismo</w:t>
      </w:r>
      <w:r w:rsidR="008F6570" w:rsidRPr="003438D1">
        <w:rPr>
          <w:rFonts w:ascii="Times New Roman" w:hAnsi="Times New Roman" w:cs="Times New Roman"/>
          <w:sz w:val="24"/>
          <w:szCs w:val="24"/>
        </w:rPr>
        <w:t xml:space="preserve">, </w:t>
      </w:r>
      <w:r w:rsidR="001173D3" w:rsidRPr="003438D1">
        <w:rPr>
          <w:rFonts w:ascii="Times New Roman" w:hAnsi="Times New Roman" w:cs="Times New Roman"/>
          <w:sz w:val="24"/>
          <w:szCs w:val="24"/>
        </w:rPr>
        <w:t xml:space="preserve">que busca recobrar la confianza que han perdido los ciudadanos en sus instituciones. </w:t>
      </w:r>
    </w:p>
    <w:p w14:paraId="4707ECC8" w14:textId="2BA266D6" w:rsidR="00E55066" w:rsidRPr="003438D1" w:rsidRDefault="001173D3"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Levitsky y Ziblatt (2018) describen el deterioro democrático como producto de los gobiernos populistas y de cómo han propiciado</w:t>
      </w:r>
      <w:r w:rsidR="0078344B"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000E593E" w:rsidRPr="003438D1">
        <w:rPr>
          <w:rFonts w:ascii="Times New Roman" w:hAnsi="Times New Roman" w:cs="Times New Roman"/>
          <w:sz w:val="24"/>
          <w:szCs w:val="24"/>
        </w:rPr>
        <w:t>desde un mandato democrático</w:t>
      </w:r>
      <w:r w:rsidR="0078344B" w:rsidRPr="003438D1">
        <w:rPr>
          <w:rFonts w:ascii="Times New Roman" w:hAnsi="Times New Roman" w:cs="Times New Roman"/>
          <w:sz w:val="24"/>
          <w:szCs w:val="24"/>
        </w:rPr>
        <w:t>,</w:t>
      </w:r>
      <w:r w:rsidR="000E593E" w:rsidRPr="003438D1">
        <w:rPr>
          <w:rFonts w:ascii="Times New Roman" w:hAnsi="Times New Roman" w:cs="Times New Roman"/>
          <w:sz w:val="24"/>
          <w:szCs w:val="24"/>
        </w:rPr>
        <w:t xml:space="preserve"> erosionar el Estado de </w:t>
      </w:r>
      <w:r w:rsidR="007E37DF" w:rsidRPr="003438D1">
        <w:rPr>
          <w:rFonts w:ascii="Times New Roman" w:hAnsi="Times New Roman" w:cs="Times New Roman"/>
          <w:sz w:val="24"/>
          <w:szCs w:val="24"/>
        </w:rPr>
        <w:t>d</w:t>
      </w:r>
      <w:r w:rsidR="000E593E" w:rsidRPr="003438D1">
        <w:rPr>
          <w:rFonts w:ascii="Times New Roman" w:hAnsi="Times New Roman" w:cs="Times New Roman"/>
          <w:sz w:val="24"/>
          <w:szCs w:val="24"/>
        </w:rPr>
        <w:t>erecho. Por eso los ciudadanos</w:t>
      </w:r>
      <w:r w:rsidR="0078344B" w:rsidRPr="003438D1">
        <w:rPr>
          <w:rFonts w:ascii="Times New Roman" w:hAnsi="Times New Roman" w:cs="Times New Roman"/>
          <w:sz w:val="24"/>
          <w:szCs w:val="24"/>
        </w:rPr>
        <w:t xml:space="preserve">, </w:t>
      </w:r>
      <w:r w:rsidR="000E593E" w:rsidRPr="003438D1">
        <w:rPr>
          <w:rFonts w:ascii="Times New Roman" w:hAnsi="Times New Roman" w:cs="Times New Roman"/>
          <w:sz w:val="24"/>
          <w:szCs w:val="24"/>
        </w:rPr>
        <w:t xml:space="preserve">desprotegidos de las instituciones, buscan mejores mecanismos para garantizar la rendición de cuentas y el ejercicio de contrapesos en el </w:t>
      </w:r>
      <w:r w:rsidR="0078344B" w:rsidRPr="003438D1">
        <w:rPr>
          <w:rFonts w:ascii="Times New Roman" w:hAnsi="Times New Roman" w:cs="Times New Roman"/>
          <w:sz w:val="24"/>
          <w:szCs w:val="24"/>
        </w:rPr>
        <w:t>Gobierno</w:t>
      </w:r>
      <w:r w:rsidR="00551C23" w:rsidRPr="003438D1">
        <w:rPr>
          <w:rFonts w:ascii="Times New Roman" w:hAnsi="Times New Roman" w:cs="Times New Roman"/>
          <w:sz w:val="24"/>
          <w:szCs w:val="24"/>
        </w:rPr>
        <w:t xml:space="preserve">, incluyendo </w:t>
      </w:r>
      <w:r w:rsidR="000E593E" w:rsidRPr="003438D1">
        <w:rPr>
          <w:rFonts w:ascii="Times New Roman" w:hAnsi="Times New Roman" w:cs="Times New Roman"/>
          <w:sz w:val="24"/>
          <w:szCs w:val="24"/>
        </w:rPr>
        <w:t xml:space="preserve">la organización ciudadana y la participación creciente de la gente en los asuntos de </w:t>
      </w:r>
      <w:r w:rsidR="0078344B" w:rsidRPr="003438D1">
        <w:rPr>
          <w:rFonts w:ascii="Times New Roman" w:hAnsi="Times New Roman" w:cs="Times New Roman"/>
          <w:sz w:val="24"/>
          <w:szCs w:val="24"/>
        </w:rPr>
        <w:t>Gobierno</w:t>
      </w:r>
      <w:r w:rsidR="000E593E" w:rsidRPr="003438D1">
        <w:rPr>
          <w:rFonts w:ascii="Times New Roman" w:hAnsi="Times New Roman" w:cs="Times New Roman"/>
          <w:sz w:val="24"/>
          <w:szCs w:val="24"/>
        </w:rPr>
        <w:t xml:space="preserve">, incluso a través de las redes sociales. </w:t>
      </w:r>
      <w:r w:rsidR="00551C23" w:rsidRPr="003438D1">
        <w:rPr>
          <w:rFonts w:ascii="Times New Roman" w:hAnsi="Times New Roman" w:cs="Times New Roman"/>
          <w:sz w:val="24"/>
          <w:szCs w:val="24"/>
        </w:rPr>
        <w:t>A continuación</w:t>
      </w:r>
      <w:r w:rsidR="00CA2CDE" w:rsidRPr="003438D1">
        <w:rPr>
          <w:rFonts w:ascii="Times New Roman" w:hAnsi="Times New Roman" w:cs="Times New Roman"/>
          <w:sz w:val="24"/>
          <w:szCs w:val="24"/>
        </w:rPr>
        <w:t xml:space="preserve"> veamos cómo se construye la confianza y cómo se puede analizar.</w:t>
      </w:r>
    </w:p>
    <w:p w14:paraId="4259B004" w14:textId="77777777" w:rsidR="002A3FA1" w:rsidRPr="003438D1" w:rsidRDefault="002A3FA1" w:rsidP="00816F5E">
      <w:pPr>
        <w:spacing w:after="0" w:line="360" w:lineRule="auto"/>
        <w:jc w:val="both"/>
        <w:rPr>
          <w:rFonts w:ascii="Times New Roman" w:hAnsi="Times New Roman" w:cs="Times New Roman"/>
          <w:sz w:val="24"/>
          <w:szCs w:val="24"/>
        </w:rPr>
      </w:pPr>
    </w:p>
    <w:p w14:paraId="37FE8520" w14:textId="054BE1B2" w:rsidR="007926E9" w:rsidRPr="003438D1" w:rsidRDefault="00C37024" w:rsidP="00A74E1D">
      <w:pPr>
        <w:spacing w:after="0" w:line="360" w:lineRule="auto"/>
        <w:jc w:val="center"/>
        <w:rPr>
          <w:rFonts w:ascii="Times New Roman" w:hAnsi="Times New Roman" w:cs="Times New Roman"/>
          <w:b/>
          <w:bCs/>
          <w:sz w:val="28"/>
          <w:szCs w:val="28"/>
        </w:rPr>
      </w:pPr>
      <w:r w:rsidRPr="003438D1">
        <w:rPr>
          <w:rFonts w:ascii="Times New Roman" w:hAnsi="Times New Roman" w:cs="Times New Roman"/>
          <w:b/>
          <w:bCs/>
          <w:sz w:val="28"/>
          <w:szCs w:val="28"/>
        </w:rPr>
        <w:t>Análisis de la confianza en las instituciones</w:t>
      </w:r>
    </w:p>
    <w:p w14:paraId="51264642" w14:textId="104FE4FB" w:rsidR="00C37024" w:rsidRPr="003438D1" w:rsidRDefault="00CA2CDE" w:rsidP="00A74E1D">
      <w:pPr>
        <w:autoSpaceDE w:val="0"/>
        <w:autoSpaceDN w:val="0"/>
        <w:adjustRightInd w:val="0"/>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Elster (2002) sostiene que no es suficiente buscar las “buenas instituciones”, sino orientar y educar a los ciudadanos para participar en su fortalecimiento desde la sociedad civil. Sin embargo, la presencia de educación civil sin un correcto diseño institucional puede desembocar en claros abusos de poder, por lo que ambas categorías son necesarias para el desarrollo de la sociedad, y en la medida que estas se adapten de mejor forma al sistema, mayor será el desarrollo cívico de la sociedad. Por ejemplo, en los regímenes democráticos más sólidamente establecidos las instituciones son utilizadas por los ciudadanos de forma rutinaria, sin cuestionarlas, y viceversa, sin perder su legitimidad. </w:t>
      </w:r>
    </w:p>
    <w:p w14:paraId="20354CF1" w14:textId="0962DB06" w:rsidR="00E55D70" w:rsidRPr="003438D1" w:rsidRDefault="00E55D70" w:rsidP="00A74E1D">
      <w:pPr>
        <w:autoSpaceDE w:val="0"/>
        <w:autoSpaceDN w:val="0"/>
        <w:adjustRightInd w:val="0"/>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La confianza constituye un mecanismo de integración social que permite la interacción entre las personas. De tal forma que el </w:t>
      </w:r>
      <w:r w:rsidR="00C74CF5" w:rsidRPr="003438D1">
        <w:rPr>
          <w:rFonts w:ascii="Times New Roman" w:hAnsi="Times New Roman" w:cs="Times New Roman"/>
          <w:sz w:val="24"/>
          <w:szCs w:val="24"/>
        </w:rPr>
        <w:t>p</w:t>
      </w:r>
      <w:r w:rsidRPr="003438D1">
        <w:rPr>
          <w:rFonts w:ascii="Times New Roman" w:hAnsi="Times New Roman" w:cs="Times New Roman"/>
          <w:sz w:val="24"/>
          <w:szCs w:val="24"/>
        </w:rPr>
        <w:t xml:space="preserve">acto </w:t>
      </w:r>
      <w:r w:rsidR="00C74CF5" w:rsidRPr="003438D1">
        <w:rPr>
          <w:rFonts w:ascii="Times New Roman" w:hAnsi="Times New Roman" w:cs="Times New Roman"/>
          <w:sz w:val="24"/>
          <w:szCs w:val="24"/>
        </w:rPr>
        <w:t>s</w:t>
      </w:r>
      <w:r w:rsidRPr="003438D1">
        <w:rPr>
          <w:rFonts w:ascii="Times New Roman" w:hAnsi="Times New Roman" w:cs="Times New Roman"/>
          <w:sz w:val="24"/>
          <w:szCs w:val="24"/>
        </w:rPr>
        <w:t xml:space="preserve">ocial está suscrito sobre la confianza que existe en las instituciones del ámbito público y privado. Levi (1998) sostiene que la </w:t>
      </w:r>
      <w:r w:rsidR="00C86D8F" w:rsidRPr="003438D1">
        <w:rPr>
          <w:rFonts w:ascii="Times New Roman" w:hAnsi="Times New Roman" w:cs="Times New Roman"/>
          <w:sz w:val="24"/>
          <w:szCs w:val="24"/>
        </w:rPr>
        <w:lastRenderedPageBreak/>
        <w:t>participación</w:t>
      </w:r>
      <w:r w:rsidRPr="003438D1">
        <w:rPr>
          <w:rFonts w:ascii="Times New Roman" w:hAnsi="Times New Roman" w:cs="Times New Roman"/>
          <w:sz w:val="24"/>
          <w:szCs w:val="24"/>
        </w:rPr>
        <w:t xml:space="preserve"> </w:t>
      </w:r>
      <w:r w:rsidR="00C86D8F" w:rsidRPr="003438D1">
        <w:rPr>
          <w:rFonts w:ascii="Times New Roman" w:hAnsi="Times New Roman" w:cs="Times New Roman"/>
          <w:sz w:val="24"/>
          <w:szCs w:val="24"/>
        </w:rPr>
        <w:t xml:space="preserve">recae </w:t>
      </w:r>
      <w:r w:rsidRPr="003438D1">
        <w:rPr>
          <w:rFonts w:ascii="Times New Roman" w:hAnsi="Times New Roman" w:cs="Times New Roman"/>
          <w:sz w:val="24"/>
          <w:szCs w:val="24"/>
        </w:rPr>
        <w:t xml:space="preserve">en la confianza, pero también en la interrelación que se establece entre las personas. Cuando el interés colectivo se une, es posible garantizar la participación, integración, solidaridad y otros valores que constituyen a la sociedad. </w:t>
      </w:r>
    </w:p>
    <w:p w14:paraId="52CA93EB" w14:textId="5A2A57DB" w:rsidR="00E55D70" w:rsidRPr="003438D1" w:rsidRDefault="00E55D70" w:rsidP="00A74E1D">
      <w:pPr>
        <w:autoSpaceDE w:val="0"/>
        <w:autoSpaceDN w:val="0"/>
        <w:adjustRightInd w:val="0"/>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De igual forma, la confianza está basada en las tradiciones; en los miedos y temores de la sociedad que se construyen históricamente. Al respecto, Misztal (1996) destaca que las creencias de un grupo social determinan su actuación y comportamiento.</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En tanto que el sociólogo </w:t>
      </w:r>
      <w:r w:rsidR="00CE03B2" w:rsidRPr="003438D1">
        <w:rPr>
          <w:rFonts w:ascii="Times New Roman" w:hAnsi="Times New Roman" w:cs="Times New Roman"/>
          <w:sz w:val="24"/>
          <w:szCs w:val="24"/>
        </w:rPr>
        <w:t>alemán</w:t>
      </w:r>
      <w:r w:rsidR="00E86C56" w:rsidRPr="003438D1">
        <w:rPr>
          <w:rFonts w:ascii="Times New Roman" w:hAnsi="Times New Roman" w:cs="Times New Roman"/>
          <w:sz w:val="24"/>
          <w:szCs w:val="24"/>
        </w:rPr>
        <w:t xml:space="preserve"> </w:t>
      </w:r>
      <w:r w:rsidRPr="003438D1">
        <w:rPr>
          <w:rFonts w:ascii="Times New Roman" w:hAnsi="Times New Roman" w:cs="Times New Roman"/>
          <w:sz w:val="24"/>
          <w:szCs w:val="24"/>
        </w:rPr>
        <w:t>Niklas Luhman</w:t>
      </w:r>
      <w:r w:rsidR="00DF222C" w:rsidRPr="003438D1">
        <w:rPr>
          <w:rFonts w:ascii="Times New Roman" w:hAnsi="Times New Roman" w:cs="Times New Roman"/>
          <w:sz w:val="24"/>
          <w:szCs w:val="24"/>
        </w:rPr>
        <w:t>n</w:t>
      </w:r>
      <w:r w:rsidRPr="003438D1">
        <w:rPr>
          <w:rFonts w:ascii="Times New Roman" w:hAnsi="Times New Roman" w:cs="Times New Roman"/>
          <w:sz w:val="24"/>
          <w:szCs w:val="24"/>
        </w:rPr>
        <w:t xml:space="preserve"> (1996) destaca </w:t>
      </w:r>
      <w:r w:rsidR="00E86C56" w:rsidRPr="003438D1">
        <w:rPr>
          <w:rFonts w:ascii="Times New Roman" w:hAnsi="Times New Roman" w:cs="Times New Roman"/>
          <w:sz w:val="24"/>
          <w:szCs w:val="24"/>
        </w:rPr>
        <w:t xml:space="preserve">las </w:t>
      </w:r>
      <w:r w:rsidRPr="003438D1">
        <w:rPr>
          <w:rFonts w:ascii="Times New Roman" w:hAnsi="Times New Roman" w:cs="Times New Roman"/>
          <w:sz w:val="24"/>
          <w:szCs w:val="24"/>
        </w:rPr>
        <w:t xml:space="preserve">transacciones sociales, integrarse con los demás y producir acuerdos y contratos sociales. </w:t>
      </w:r>
    </w:p>
    <w:p w14:paraId="1351255F" w14:textId="0045B9F9" w:rsidR="00E55D70" w:rsidRPr="003438D1" w:rsidRDefault="00E55D70" w:rsidP="00A74E1D">
      <w:pPr>
        <w:autoSpaceDE w:val="0"/>
        <w:autoSpaceDN w:val="0"/>
        <w:adjustRightInd w:val="0"/>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Incluso recientemente la confianza </w:t>
      </w:r>
      <w:r w:rsidR="00BA74B8" w:rsidRPr="003438D1">
        <w:rPr>
          <w:rFonts w:ascii="Times New Roman" w:hAnsi="Times New Roman" w:cs="Times New Roman"/>
          <w:sz w:val="24"/>
          <w:szCs w:val="24"/>
        </w:rPr>
        <w:t xml:space="preserve">ha sido </w:t>
      </w:r>
      <w:r w:rsidRPr="003438D1">
        <w:rPr>
          <w:rFonts w:ascii="Times New Roman" w:hAnsi="Times New Roman" w:cs="Times New Roman"/>
          <w:sz w:val="24"/>
          <w:szCs w:val="24"/>
        </w:rPr>
        <w:t xml:space="preserve">vinculada con la información. La OCDE (2020) sostiene que es necesario utilizar la tecnología para reconectar con los ciudadanos. Esto implica que las tecnologías </w:t>
      </w:r>
      <w:r w:rsidR="00BA74B8" w:rsidRPr="003438D1">
        <w:rPr>
          <w:rFonts w:ascii="Times New Roman" w:hAnsi="Times New Roman" w:cs="Times New Roman"/>
          <w:sz w:val="24"/>
          <w:szCs w:val="24"/>
        </w:rPr>
        <w:t xml:space="preserve">pueden estar </w:t>
      </w:r>
      <w:r w:rsidRPr="003438D1">
        <w:rPr>
          <w:rFonts w:ascii="Times New Roman" w:hAnsi="Times New Roman" w:cs="Times New Roman"/>
          <w:sz w:val="24"/>
          <w:szCs w:val="24"/>
        </w:rPr>
        <w:t>a favor de la gobernanza y de la integración entre gobierno y sociedad. Para reducir la incertidumbre entre los procesos gubernamentales y disminuir la desinformación</w:t>
      </w:r>
      <w:r w:rsidR="00D8285C" w:rsidRPr="003438D1">
        <w:rPr>
          <w:rFonts w:ascii="Times New Roman" w:hAnsi="Times New Roman" w:cs="Times New Roman"/>
          <w:sz w:val="24"/>
          <w:szCs w:val="24"/>
        </w:rPr>
        <w:t>,</w:t>
      </w:r>
      <w:r w:rsidRPr="003438D1">
        <w:rPr>
          <w:rFonts w:ascii="Times New Roman" w:hAnsi="Times New Roman" w:cs="Times New Roman"/>
          <w:sz w:val="24"/>
          <w:szCs w:val="24"/>
        </w:rPr>
        <w:t xml:space="preserve"> es preciso contar con un </w:t>
      </w:r>
      <w:r w:rsidR="00D8285C" w:rsidRPr="003438D1">
        <w:rPr>
          <w:rFonts w:ascii="Times New Roman" w:hAnsi="Times New Roman" w:cs="Times New Roman"/>
          <w:sz w:val="24"/>
          <w:szCs w:val="24"/>
        </w:rPr>
        <w:t xml:space="preserve">Gobierno que considere la </w:t>
      </w:r>
      <w:r w:rsidRPr="003438D1">
        <w:rPr>
          <w:rFonts w:ascii="Times New Roman" w:hAnsi="Times New Roman" w:cs="Times New Roman"/>
          <w:sz w:val="24"/>
          <w:szCs w:val="24"/>
        </w:rPr>
        <w:t xml:space="preserve">interacción digital, en línea y dentro del ecosistema mediático. </w:t>
      </w:r>
    </w:p>
    <w:p w14:paraId="044A74D5" w14:textId="1B4503BA" w:rsidR="00613039" w:rsidRPr="003438D1" w:rsidRDefault="00613039" w:rsidP="00A74E1D">
      <w:pPr>
        <w:autoSpaceDE w:val="0"/>
        <w:autoSpaceDN w:val="0"/>
        <w:adjustRightInd w:val="0"/>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Por</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otro</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lado,</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Kong</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(2013)</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plantea</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que</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la</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confianza</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social</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posee</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dos dimensiones:</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la</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confianza</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social</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basada</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en</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la</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buena voluntad</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y</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la</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basada</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en</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la competencia. La primera supone la percepción de que los demás se comportan de manera benévola y no oportunista, mientras que la segunda dimensión implica la opinión</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de</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las</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personas</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sobre</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las</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habilidades,</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destrezas</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y</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desempeño</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de</w:t>
      </w:r>
      <w:r w:rsidR="00E55D70"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los demás. Ambas dimensiones tienen lógicas independientes pero se ha corroborado empíricamente que </w:t>
      </w:r>
      <w:r w:rsidR="00FB0E2B" w:rsidRPr="003438D1">
        <w:rPr>
          <w:rFonts w:ascii="Times New Roman" w:hAnsi="Times New Roman" w:cs="Times New Roman"/>
          <w:sz w:val="24"/>
          <w:szCs w:val="24"/>
        </w:rPr>
        <w:t xml:space="preserve">se </w:t>
      </w:r>
      <w:r w:rsidRPr="003438D1">
        <w:rPr>
          <w:rFonts w:ascii="Times New Roman" w:hAnsi="Times New Roman" w:cs="Times New Roman"/>
          <w:sz w:val="24"/>
          <w:szCs w:val="24"/>
        </w:rPr>
        <w:t xml:space="preserve">correlacionan (Yamagishi </w:t>
      </w:r>
      <w:r w:rsidR="00FB0E2B" w:rsidRPr="003438D1">
        <w:rPr>
          <w:rFonts w:ascii="Times New Roman" w:hAnsi="Times New Roman" w:cs="Times New Roman"/>
          <w:sz w:val="24"/>
          <w:szCs w:val="24"/>
        </w:rPr>
        <w:t>y</w:t>
      </w:r>
      <w:r w:rsidR="00743322" w:rsidRPr="003438D1">
        <w:rPr>
          <w:rFonts w:ascii="Times New Roman" w:hAnsi="Times New Roman" w:cs="Times New Roman"/>
          <w:sz w:val="24"/>
          <w:szCs w:val="24"/>
        </w:rPr>
        <w:t xml:space="preserve"> </w:t>
      </w:r>
      <w:r w:rsidRPr="003438D1">
        <w:rPr>
          <w:rFonts w:ascii="Times New Roman" w:hAnsi="Times New Roman" w:cs="Times New Roman"/>
          <w:sz w:val="24"/>
          <w:szCs w:val="24"/>
        </w:rPr>
        <w:t>Yamagishi, 1994).</w:t>
      </w:r>
    </w:p>
    <w:p w14:paraId="1D7E4660" w14:textId="5AA3F6AB" w:rsidR="00CA2CDE" w:rsidRPr="003438D1" w:rsidRDefault="00CA2CDE" w:rsidP="00A74E1D">
      <w:pPr>
        <w:autoSpaceDE w:val="0"/>
        <w:autoSpaceDN w:val="0"/>
        <w:adjustRightInd w:val="0"/>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La incertidumbre juega un papel central </w:t>
      </w:r>
      <w:r w:rsidR="006D43F3" w:rsidRPr="003438D1">
        <w:rPr>
          <w:rFonts w:ascii="Times New Roman" w:hAnsi="Times New Roman" w:cs="Times New Roman"/>
          <w:sz w:val="24"/>
          <w:szCs w:val="24"/>
        </w:rPr>
        <w:t>en relación con</w:t>
      </w:r>
      <w:r w:rsidRPr="003438D1">
        <w:rPr>
          <w:rFonts w:ascii="Times New Roman" w:hAnsi="Times New Roman" w:cs="Times New Roman"/>
          <w:sz w:val="24"/>
          <w:szCs w:val="24"/>
        </w:rPr>
        <w:t xml:space="preserve"> la creación de instituciones,</w:t>
      </w:r>
      <w:r w:rsidR="00613039" w:rsidRPr="003438D1">
        <w:rPr>
          <w:rFonts w:ascii="Times New Roman" w:hAnsi="Times New Roman" w:cs="Times New Roman"/>
          <w:sz w:val="24"/>
          <w:szCs w:val="24"/>
        </w:rPr>
        <w:t xml:space="preserve"> </w:t>
      </w:r>
      <w:r w:rsidRPr="003438D1">
        <w:rPr>
          <w:rFonts w:ascii="Times New Roman" w:hAnsi="Times New Roman" w:cs="Times New Roman"/>
          <w:sz w:val="24"/>
          <w:szCs w:val="24"/>
        </w:rPr>
        <w:t>por ejemplo, el cambio de un modelo institucional puede</w:t>
      </w:r>
      <w:r w:rsidR="00605F04" w:rsidRPr="003438D1">
        <w:rPr>
          <w:rFonts w:ascii="Times New Roman" w:hAnsi="Times New Roman" w:cs="Times New Roman"/>
          <w:sz w:val="24"/>
          <w:szCs w:val="24"/>
        </w:rPr>
        <w:t>,</w:t>
      </w:r>
      <w:r w:rsidRPr="003438D1">
        <w:rPr>
          <w:rFonts w:ascii="Times New Roman" w:hAnsi="Times New Roman" w:cs="Times New Roman"/>
          <w:sz w:val="24"/>
          <w:szCs w:val="24"/>
        </w:rPr>
        <w:t xml:space="preserve"> en principio, producir una suma de ganancias que superen todas las pérdidas. Otra fuente de incertidumbre es la que deriva </w:t>
      </w:r>
      <w:r w:rsidR="003F6271" w:rsidRPr="003438D1">
        <w:rPr>
          <w:rFonts w:ascii="Times New Roman" w:hAnsi="Times New Roman" w:cs="Times New Roman"/>
          <w:sz w:val="24"/>
          <w:szCs w:val="24"/>
        </w:rPr>
        <w:t xml:space="preserve">de </w:t>
      </w:r>
      <w:r w:rsidRPr="003438D1">
        <w:rPr>
          <w:rFonts w:ascii="Times New Roman" w:hAnsi="Times New Roman" w:cs="Times New Roman"/>
          <w:sz w:val="24"/>
          <w:szCs w:val="24"/>
        </w:rPr>
        <w:t>preferencias. Hoy un legislador podría ser capaz de seleccionar el diseño institucional que corresponde</w:t>
      </w:r>
      <w:r w:rsidR="00D938BF"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a sus preferencias transitorias, sin embargo, </w:t>
      </w:r>
      <w:r w:rsidR="00835C9A" w:rsidRPr="003438D1">
        <w:rPr>
          <w:rFonts w:ascii="Times New Roman" w:hAnsi="Times New Roman" w:cs="Times New Roman"/>
          <w:sz w:val="24"/>
          <w:szCs w:val="24"/>
        </w:rPr>
        <w:t>se trata</w:t>
      </w:r>
      <w:r w:rsidRPr="003438D1">
        <w:rPr>
          <w:rFonts w:ascii="Times New Roman" w:hAnsi="Times New Roman" w:cs="Times New Roman"/>
          <w:sz w:val="24"/>
          <w:szCs w:val="24"/>
        </w:rPr>
        <w:t xml:space="preserve"> de formas inciertas respecto a periodos futuros. Por ello, la evaluación actual de cualquier arreglo institucional debe ser determinada no solo por las ganancias de hoy, sino también</w:t>
      </w:r>
      <w:r w:rsidR="00613039" w:rsidRPr="003438D1">
        <w:rPr>
          <w:rFonts w:ascii="Times New Roman" w:hAnsi="Times New Roman" w:cs="Times New Roman"/>
          <w:sz w:val="24"/>
          <w:szCs w:val="24"/>
        </w:rPr>
        <w:t xml:space="preserve"> </w:t>
      </w:r>
      <w:r w:rsidRPr="003438D1">
        <w:rPr>
          <w:rFonts w:ascii="Times New Roman" w:hAnsi="Times New Roman" w:cs="Times New Roman"/>
          <w:sz w:val="24"/>
          <w:szCs w:val="24"/>
        </w:rPr>
        <w:t>por su valor actual en un horizonte temporal relevante para descontar el riesgo y el tiempo.</w:t>
      </w:r>
    </w:p>
    <w:p w14:paraId="0DB9CAFA" w14:textId="1D0EE852" w:rsidR="00D938BF" w:rsidRPr="003438D1" w:rsidRDefault="00D938BF" w:rsidP="00A74E1D">
      <w:pPr>
        <w:autoSpaceDE w:val="0"/>
        <w:autoSpaceDN w:val="0"/>
        <w:adjustRightInd w:val="0"/>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Es decir, en el contexto social las personas buscan que sus decisiones sean consistentes en el largo plazo</w:t>
      </w:r>
      <w:r w:rsidR="00DB5B0F" w:rsidRPr="003438D1">
        <w:rPr>
          <w:rFonts w:ascii="Times New Roman" w:hAnsi="Times New Roman" w:cs="Times New Roman"/>
          <w:sz w:val="24"/>
          <w:szCs w:val="24"/>
        </w:rPr>
        <w:t xml:space="preserve">, esto es, </w:t>
      </w:r>
      <w:r w:rsidRPr="003438D1">
        <w:rPr>
          <w:rFonts w:ascii="Times New Roman" w:hAnsi="Times New Roman" w:cs="Times New Roman"/>
          <w:sz w:val="24"/>
          <w:szCs w:val="24"/>
        </w:rPr>
        <w:t>que puedan seguir obteniendo beneficios de una negociación</w:t>
      </w:r>
      <w:r w:rsidR="00DB5B0F" w:rsidRPr="003438D1">
        <w:rPr>
          <w:rFonts w:ascii="Times New Roman" w:hAnsi="Times New Roman" w:cs="Times New Roman"/>
          <w:sz w:val="24"/>
          <w:szCs w:val="24"/>
        </w:rPr>
        <w:t xml:space="preserve"> pasada. Por </w:t>
      </w:r>
      <w:r w:rsidRPr="003438D1">
        <w:rPr>
          <w:rFonts w:ascii="Times New Roman" w:hAnsi="Times New Roman" w:cs="Times New Roman"/>
          <w:sz w:val="24"/>
          <w:szCs w:val="24"/>
        </w:rPr>
        <w:t>ello</w:t>
      </w:r>
      <w:r w:rsidR="00DB5B0F" w:rsidRPr="003438D1">
        <w:rPr>
          <w:rFonts w:ascii="Times New Roman" w:hAnsi="Times New Roman" w:cs="Times New Roman"/>
          <w:sz w:val="24"/>
          <w:szCs w:val="24"/>
        </w:rPr>
        <w:t>,</w:t>
      </w:r>
      <w:r w:rsidRPr="003438D1">
        <w:rPr>
          <w:rFonts w:ascii="Times New Roman" w:hAnsi="Times New Roman" w:cs="Times New Roman"/>
          <w:sz w:val="24"/>
          <w:szCs w:val="24"/>
        </w:rPr>
        <w:t xml:space="preserve"> las leyes son la mejor opción para garantizar el cumplimiento al cual </w:t>
      </w:r>
      <w:r w:rsidR="00DB5B0F" w:rsidRPr="003438D1">
        <w:rPr>
          <w:rFonts w:ascii="Times New Roman" w:hAnsi="Times New Roman" w:cs="Times New Roman"/>
          <w:sz w:val="24"/>
          <w:szCs w:val="24"/>
        </w:rPr>
        <w:t xml:space="preserve">se </w:t>
      </w:r>
      <w:r w:rsidRPr="003438D1">
        <w:rPr>
          <w:rFonts w:ascii="Times New Roman" w:hAnsi="Times New Roman" w:cs="Times New Roman"/>
          <w:sz w:val="24"/>
          <w:szCs w:val="24"/>
        </w:rPr>
        <w:t xml:space="preserve">sujetan las personas. La única forma de controlar la ambición personal de los </w:t>
      </w:r>
      <w:r w:rsidRPr="003438D1">
        <w:rPr>
          <w:rFonts w:ascii="Times New Roman" w:hAnsi="Times New Roman" w:cs="Times New Roman"/>
          <w:sz w:val="24"/>
          <w:szCs w:val="24"/>
        </w:rPr>
        <w:lastRenderedPageBreak/>
        <w:t xml:space="preserve">individuos que hacen un trato es </w:t>
      </w:r>
      <w:r w:rsidR="001B58B6" w:rsidRPr="003438D1">
        <w:rPr>
          <w:rFonts w:ascii="Times New Roman" w:hAnsi="Times New Roman" w:cs="Times New Roman"/>
          <w:sz w:val="24"/>
          <w:szCs w:val="24"/>
        </w:rPr>
        <w:t>mediante contratos que están basados en la ley y tienen sanciones, mecanismos de coerción y obligatoriedad para ambas partes. Así funciona la sociedad</w:t>
      </w:r>
      <w:r w:rsidR="00DB5B0F" w:rsidRPr="003438D1">
        <w:rPr>
          <w:rFonts w:ascii="Times New Roman" w:hAnsi="Times New Roman" w:cs="Times New Roman"/>
          <w:sz w:val="24"/>
          <w:szCs w:val="24"/>
        </w:rPr>
        <w:t>,</w:t>
      </w:r>
      <w:r w:rsidR="001B58B6" w:rsidRPr="003438D1">
        <w:rPr>
          <w:rFonts w:ascii="Times New Roman" w:hAnsi="Times New Roman" w:cs="Times New Roman"/>
          <w:sz w:val="24"/>
          <w:szCs w:val="24"/>
        </w:rPr>
        <w:t xml:space="preserve"> en la mayoría de los casos, porque una institución es la que resguarda el cumplimiento y la reciprocidad de los acuerdos.</w:t>
      </w:r>
    </w:p>
    <w:p w14:paraId="0DF5A7E1" w14:textId="4B190F27" w:rsidR="00F3419F" w:rsidRPr="003438D1" w:rsidRDefault="00AA53A8" w:rsidP="00A74E1D">
      <w:pPr>
        <w:autoSpaceDE w:val="0"/>
        <w:autoSpaceDN w:val="0"/>
        <w:adjustRightInd w:val="0"/>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En ese sentido, </w:t>
      </w:r>
      <w:r w:rsidR="00FC6C65" w:rsidRPr="003438D1">
        <w:rPr>
          <w:rFonts w:ascii="Times New Roman" w:hAnsi="Times New Roman" w:cs="Times New Roman"/>
          <w:sz w:val="24"/>
          <w:szCs w:val="24"/>
        </w:rPr>
        <w:t>l</w:t>
      </w:r>
      <w:r w:rsidRPr="003438D1">
        <w:rPr>
          <w:rFonts w:ascii="Times New Roman" w:hAnsi="Times New Roman" w:cs="Times New Roman"/>
          <w:sz w:val="24"/>
          <w:szCs w:val="24"/>
        </w:rPr>
        <w:t>a confianza general refleja nuestra posición general, nuestra preferencia abstracta, en relación con el tema de la confianza. Si se quiere ver desde una perspectiva moral o ética, la confianza general es la que mejor se adapta a la idea moral de la confianza de la que se hablaba antes. Es el tipo de confianza</w:t>
      </w:r>
      <w:r w:rsidR="008E29A4"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que se expresa cuando se plantea, en las encuestas sobre </w:t>
      </w:r>
      <w:r w:rsidR="00FC6C65" w:rsidRPr="003438D1">
        <w:rPr>
          <w:rFonts w:ascii="Times New Roman" w:hAnsi="Times New Roman" w:cs="Times New Roman"/>
          <w:sz w:val="24"/>
          <w:szCs w:val="24"/>
        </w:rPr>
        <w:t>el tema</w:t>
      </w:r>
      <w:r w:rsidRPr="003438D1">
        <w:rPr>
          <w:rFonts w:ascii="Times New Roman" w:hAnsi="Times New Roman" w:cs="Times New Roman"/>
          <w:sz w:val="24"/>
          <w:szCs w:val="24"/>
        </w:rPr>
        <w:t>, la siguiente pregunta: “Con carácter general, ¿diría Ud. que se puede confiar en la mayor parte de la gente?”. La respuesta (“</w:t>
      </w:r>
      <w:r w:rsidR="00FC6C65" w:rsidRPr="003438D1">
        <w:rPr>
          <w:rFonts w:ascii="Times New Roman" w:hAnsi="Times New Roman" w:cs="Times New Roman"/>
          <w:sz w:val="24"/>
          <w:szCs w:val="24"/>
        </w:rPr>
        <w:t>Sí</w:t>
      </w:r>
      <w:r w:rsidRPr="003438D1">
        <w:rPr>
          <w:rFonts w:ascii="Times New Roman" w:hAnsi="Times New Roman" w:cs="Times New Roman"/>
          <w:sz w:val="24"/>
          <w:szCs w:val="24"/>
        </w:rPr>
        <w:t>, se puede confiar en la mayor parte de la gente” o “</w:t>
      </w:r>
      <w:r w:rsidR="00FC6C65" w:rsidRPr="003438D1">
        <w:rPr>
          <w:rFonts w:ascii="Times New Roman" w:hAnsi="Times New Roman" w:cs="Times New Roman"/>
          <w:sz w:val="24"/>
          <w:szCs w:val="24"/>
        </w:rPr>
        <w:t>No</w:t>
      </w:r>
      <w:r w:rsidRPr="003438D1">
        <w:rPr>
          <w:rFonts w:ascii="Times New Roman" w:hAnsi="Times New Roman" w:cs="Times New Roman"/>
          <w:sz w:val="24"/>
          <w:szCs w:val="24"/>
        </w:rPr>
        <w:t>, hay que tener cuidado”) refleja, como decimos, una actitud genérica, apriorística, en relación con el tema de la confianza (Estella, 2020)</w:t>
      </w:r>
      <w:r w:rsidR="002A3FA1" w:rsidRPr="003438D1">
        <w:rPr>
          <w:rFonts w:ascii="Times New Roman" w:hAnsi="Times New Roman" w:cs="Times New Roman"/>
          <w:sz w:val="24"/>
          <w:szCs w:val="24"/>
        </w:rPr>
        <w:t>.</w:t>
      </w:r>
    </w:p>
    <w:p w14:paraId="17B0F6CA" w14:textId="77777777" w:rsidR="002A3FA1" w:rsidRPr="003438D1" w:rsidRDefault="002A3FA1" w:rsidP="00816F5E">
      <w:pPr>
        <w:autoSpaceDE w:val="0"/>
        <w:autoSpaceDN w:val="0"/>
        <w:adjustRightInd w:val="0"/>
        <w:spacing w:after="0" w:line="360" w:lineRule="auto"/>
        <w:jc w:val="both"/>
        <w:rPr>
          <w:rFonts w:ascii="Times New Roman" w:hAnsi="Times New Roman" w:cs="Times New Roman"/>
          <w:sz w:val="24"/>
          <w:szCs w:val="24"/>
        </w:rPr>
      </w:pPr>
    </w:p>
    <w:p w14:paraId="7DB0C6B3" w14:textId="4EB67E1E" w:rsidR="008E29A4" w:rsidRPr="003438D1" w:rsidRDefault="008E29A4" w:rsidP="00A74E1D">
      <w:pPr>
        <w:autoSpaceDE w:val="0"/>
        <w:autoSpaceDN w:val="0"/>
        <w:adjustRightInd w:val="0"/>
        <w:spacing w:after="0" w:line="360" w:lineRule="auto"/>
        <w:jc w:val="center"/>
        <w:rPr>
          <w:rFonts w:ascii="Times New Roman" w:hAnsi="Times New Roman" w:cs="Times New Roman"/>
          <w:b/>
          <w:bCs/>
          <w:sz w:val="32"/>
          <w:szCs w:val="32"/>
        </w:rPr>
      </w:pPr>
      <w:r w:rsidRPr="003438D1">
        <w:rPr>
          <w:rFonts w:ascii="Times New Roman" w:hAnsi="Times New Roman" w:cs="Times New Roman"/>
          <w:b/>
          <w:bCs/>
          <w:sz w:val="32"/>
          <w:szCs w:val="32"/>
        </w:rPr>
        <w:t>Metodología</w:t>
      </w:r>
    </w:p>
    <w:p w14:paraId="638ABDB5" w14:textId="1F96AE92" w:rsidR="00F60A09" w:rsidRPr="003438D1" w:rsidRDefault="008E29A4" w:rsidP="00A74E1D">
      <w:pPr>
        <w:autoSpaceDE w:val="0"/>
        <w:autoSpaceDN w:val="0"/>
        <w:adjustRightInd w:val="0"/>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Con el objetivo de analizar la confianza en las instituciones, utiliza</w:t>
      </w:r>
      <w:r w:rsidR="00193AFF" w:rsidRPr="003438D1">
        <w:rPr>
          <w:rFonts w:ascii="Times New Roman" w:hAnsi="Times New Roman" w:cs="Times New Roman"/>
          <w:sz w:val="24"/>
          <w:szCs w:val="24"/>
        </w:rPr>
        <w:t>mos las bases de datos correspondientes a las</w:t>
      </w:r>
      <w:r w:rsidRPr="003438D1">
        <w:rPr>
          <w:rFonts w:ascii="Times New Roman" w:hAnsi="Times New Roman" w:cs="Times New Roman"/>
          <w:sz w:val="24"/>
          <w:szCs w:val="24"/>
        </w:rPr>
        <w:t xml:space="preserve"> encuestas</w:t>
      </w:r>
      <w:r w:rsidR="00F60A09" w:rsidRPr="003438D1">
        <w:rPr>
          <w:rFonts w:ascii="Times New Roman" w:hAnsi="Times New Roman" w:cs="Times New Roman"/>
          <w:sz w:val="24"/>
          <w:szCs w:val="24"/>
        </w:rPr>
        <w:t xml:space="preserve">: </w:t>
      </w:r>
      <w:r w:rsidR="006B26D1" w:rsidRPr="003438D1">
        <w:rPr>
          <w:rFonts w:ascii="Times New Roman" w:hAnsi="Times New Roman" w:cs="Times New Roman"/>
          <w:sz w:val="24"/>
          <w:szCs w:val="24"/>
        </w:rPr>
        <w:t xml:space="preserve">Edelman Trust Barometer </w:t>
      </w:r>
      <w:r w:rsidR="00F60A09" w:rsidRPr="003438D1">
        <w:rPr>
          <w:rFonts w:ascii="Times New Roman" w:hAnsi="Times New Roman" w:cs="Times New Roman"/>
          <w:sz w:val="24"/>
          <w:szCs w:val="24"/>
        </w:rPr>
        <w:t>(</w:t>
      </w:r>
      <w:r w:rsidR="00CB7333" w:rsidRPr="003438D1">
        <w:rPr>
          <w:rFonts w:ascii="Times New Roman" w:hAnsi="Times New Roman" w:cs="Times New Roman"/>
          <w:sz w:val="24"/>
          <w:szCs w:val="24"/>
        </w:rPr>
        <w:t xml:space="preserve">Edelman, </w:t>
      </w:r>
      <w:r w:rsidR="00F60A09" w:rsidRPr="003438D1">
        <w:rPr>
          <w:rFonts w:ascii="Times New Roman" w:hAnsi="Times New Roman" w:cs="Times New Roman"/>
          <w:sz w:val="24"/>
          <w:szCs w:val="24"/>
        </w:rPr>
        <w:t>2021</w:t>
      </w:r>
      <w:r w:rsidR="006B26D1" w:rsidRPr="003438D1">
        <w:rPr>
          <w:rFonts w:ascii="Times New Roman" w:hAnsi="Times New Roman" w:cs="Times New Roman"/>
          <w:sz w:val="24"/>
          <w:szCs w:val="24"/>
        </w:rPr>
        <w:t xml:space="preserve">), </w:t>
      </w:r>
      <w:r w:rsidR="00F60A09" w:rsidRPr="003438D1">
        <w:rPr>
          <w:rFonts w:ascii="Times New Roman" w:hAnsi="Times New Roman" w:cs="Times New Roman"/>
          <w:sz w:val="24"/>
          <w:szCs w:val="24"/>
        </w:rPr>
        <w:t>Encuesta Nacional de Cultura Cívica (</w:t>
      </w:r>
      <w:r w:rsidR="00C26B7A" w:rsidRPr="003438D1">
        <w:rPr>
          <w:rFonts w:ascii="Times New Roman" w:hAnsi="Times New Roman" w:cs="Times New Roman"/>
          <w:sz w:val="24"/>
          <w:szCs w:val="24"/>
        </w:rPr>
        <w:t>Encuci</w:t>
      </w:r>
      <w:r w:rsidR="00F60A09" w:rsidRPr="003438D1">
        <w:rPr>
          <w:rFonts w:ascii="Times New Roman" w:hAnsi="Times New Roman" w:cs="Times New Roman"/>
          <w:sz w:val="24"/>
          <w:szCs w:val="24"/>
        </w:rPr>
        <w:t>) (</w:t>
      </w:r>
      <w:r w:rsidR="006B26D1" w:rsidRPr="003438D1">
        <w:rPr>
          <w:rFonts w:ascii="Times New Roman" w:hAnsi="Times New Roman" w:cs="Times New Roman"/>
          <w:sz w:val="24"/>
          <w:szCs w:val="24"/>
        </w:rPr>
        <w:t xml:space="preserve">Inegi, </w:t>
      </w:r>
      <w:r w:rsidR="00F60A09" w:rsidRPr="003438D1">
        <w:rPr>
          <w:rFonts w:ascii="Times New Roman" w:hAnsi="Times New Roman" w:cs="Times New Roman"/>
          <w:sz w:val="24"/>
          <w:szCs w:val="24"/>
        </w:rPr>
        <w:t>2020</w:t>
      </w:r>
      <w:r w:rsidR="006B26D1" w:rsidRPr="003438D1">
        <w:rPr>
          <w:rFonts w:ascii="Times New Roman" w:hAnsi="Times New Roman" w:cs="Times New Roman"/>
          <w:sz w:val="24"/>
          <w:szCs w:val="24"/>
        </w:rPr>
        <w:t xml:space="preserve">), </w:t>
      </w:r>
      <w:r w:rsidR="00F60A09" w:rsidRPr="003438D1">
        <w:rPr>
          <w:rFonts w:ascii="Times New Roman" w:hAnsi="Times New Roman" w:cs="Times New Roman"/>
          <w:sz w:val="24"/>
          <w:szCs w:val="24"/>
        </w:rPr>
        <w:t>Encuesta Nacional de Justicia (</w:t>
      </w:r>
      <w:r w:rsidR="00C26B7A" w:rsidRPr="003438D1">
        <w:rPr>
          <w:rFonts w:ascii="Times New Roman" w:hAnsi="Times New Roman" w:cs="Times New Roman"/>
          <w:sz w:val="24"/>
          <w:szCs w:val="24"/>
        </w:rPr>
        <w:t xml:space="preserve">Fix-Fierro, Suárez y Corzo, </w:t>
      </w:r>
      <w:r w:rsidR="00F60A09" w:rsidRPr="003438D1">
        <w:rPr>
          <w:rFonts w:ascii="Times New Roman" w:hAnsi="Times New Roman" w:cs="Times New Roman"/>
          <w:sz w:val="24"/>
          <w:szCs w:val="24"/>
        </w:rPr>
        <w:t>2015)</w:t>
      </w:r>
      <w:r w:rsidR="009514B5" w:rsidRPr="003438D1">
        <w:rPr>
          <w:rFonts w:ascii="Times New Roman" w:hAnsi="Times New Roman" w:cs="Times New Roman"/>
          <w:sz w:val="24"/>
          <w:szCs w:val="24"/>
        </w:rPr>
        <w:t xml:space="preserve"> y</w:t>
      </w:r>
      <w:r w:rsidR="00890659" w:rsidRPr="003438D1">
        <w:rPr>
          <w:rFonts w:ascii="Times New Roman" w:hAnsi="Times New Roman" w:cs="Times New Roman"/>
          <w:sz w:val="24"/>
          <w:szCs w:val="24"/>
        </w:rPr>
        <w:t xml:space="preserve"> </w:t>
      </w:r>
      <w:r w:rsidR="00F0620E" w:rsidRPr="003438D1">
        <w:rPr>
          <w:rFonts w:ascii="Times New Roman" w:hAnsi="Times New Roman" w:cs="Times New Roman"/>
          <w:sz w:val="24"/>
          <w:szCs w:val="24"/>
        </w:rPr>
        <w:t xml:space="preserve">Encuesta </w:t>
      </w:r>
      <w:r w:rsidR="003D49C1" w:rsidRPr="003438D1">
        <w:rPr>
          <w:rFonts w:ascii="Times New Roman" w:hAnsi="Times New Roman" w:cs="Times New Roman"/>
          <w:sz w:val="24"/>
          <w:szCs w:val="24"/>
        </w:rPr>
        <w:t>Mundial</w:t>
      </w:r>
      <w:r w:rsidR="00F0620E" w:rsidRPr="003438D1">
        <w:rPr>
          <w:rFonts w:ascii="Times New Roman" w:hAnsi="Times New Roman" w:cs="Times New Roman"/>
          <w:sz w:val="24"/>
          <w:szCs w:val="24"/>
        </w:rPr>
        <w:t xml:space="preserve"> de Valores</w:t>
      </w:r>
      <w:r w:rsidR="009514B5" w:rsidRPr="003438D1">
        <w:rPr>
          <w:rFonts w:ascii="Times New Roman" w:hAnsi="Times New Roman" w:cs="Times New Roman"/>
          <w:sz w:val="24"/>
          <w:szCs w:val="24"/>
        </w:rPr>
        <w:t>, así como</w:t>
      </w:r>
      <w:r w:rsidR="003D49C1" w:rsidRPr="003438D1">
        <w:rPr>
          <w:rFonts w:ascii="Times New Roman" w:hAnsi="Times New Roman" w:cs="Times New Roman"/>
          <w:sz w:val="24"/>
          <w:szCs w:val="24"/>
        </w:rPr>
        <w:t xml:space="preserve"> </w:t>
      </w:r>
      <w:r w:rsidR="00F31200" w:rsidRPr="003438D1">
        <w:rPr>
          <w:rFonts w:ascii="Times New Roman" w:hAnsi="Times New Roman" w:cs="Times New Roman"/>
          <w:sz w:val="24"/>
          <w:szCs w:val="24"/>
        </w:rPr>
        <w:t>d</w:t>
      </w:r>
      <w:r w:rsidR="003D49C1" w:rsidRPr="003438D1">
        <w:rPr>
          <w:rFonts w:ascii="Times New Roman" w:hAnsi="Times New Roman" w:cs="Times New Roman"/>
          <w:sz w:val="24"/>
          <w:szCs w:val="24"/>
        </w:rPr>
        <w:t xml:space="preserve">el documento </w:t>
      </w:r>
      <w:r w:rsidR="003D49C1" w:rsidRPr="003438D1">
        <w:rPr>
          <w:rFonts w:ascii="Times New Roman" w:hAnsi="Times New Roman" w:cs="Times New Roman"/>
          <w:i/>
          <w:iCs/>
          <w:sz w:val="24"/>
          <w:szCs w:val="24"/>
        </w:rPr>
        <w:t>Confianza. La clave de la cohesión social y el crecimiento en América Latina y el Caribe</w:t>
      </w:r>
      <w:r w:rsidR="00F0620E" w:rsidRPr="003438D1">
        <w:rPr>
          <w:rFonts w:ascii="Times New Roman" w:hAnsi="Times New Roman" w:cs="Times New Roman"/>
          <w:sz w:val="24"/>
          <w:szCs w:val="24"/>
        </w:rPr>
        <w:t xml:space="preserve"> </w:t>
      </w:r>
      <w:r w:rsidR="006303A2" w:rsidRPr="003438D1">
        <w:rPr>
          <w:rFonts w:ascii="Times New Roman" w:hAnsi="Times New Roman" w:cs="Times New Roman"/>
          <w:sz w:val="24"/>
          <w:szCs w:val="24"/>
        </w:rPr>
        <w:t>(</w:t>
      </w:r>
      <w:r w:rsidR="006B31D5" w:rsidRPr="003438D1">
        <w:rPr>
          <w:rFonts w:ascii="Times New Roman" w:hAnsi="Times New Roman" w:cs="Times New Roman"/>
          <w:sz w:val="24"/>
          <w:szCs w:val="24"/>
        </w:rPr>
        <w:t>Keefer</w:t>
      </w:r>
      <w:r w:rsidR="000E67D7" w:rsidRPr="003438D1">
        <w:rPr>
          <w:rFonts w:ascii="Times New Roman" w:hAnsi="Times New Roman" w:cs="Times New Roman"/>
          <w:sz w:val="24"/>
          <w:szCs w:val="24"/>
        </w:rPr>
        <w:t xml:space="preserve"> y Scartascini</w:t>
      </w:r>
      <w:r w:rsidR="00890659" w:rsidRPr="003438D1">
        <w:rPr>
          <w:rFonts w:ascii="Times New Roman" w:hAnsi="Times New Roman" w:cs="Times New Roman"/>
          <w:sz w:val="24"/>
          <w:szCs w:val="24"/>
        </w:rPr>
        <w:t xml:space="preserve">, </w:t>
      </w:r>
      <w:r w:rsidR="006303A2" w:rsidRPr="003438D1">
        <w:rPr>
          <w:rFonts w:ascii="Times New Roman" w:hAnsi="Times New Roman" w:cs="Times New Roman"/>
          <w:sz w:val="24"/>
          <w:szCs w:val="24"/>
        </w:rPr>
        <w:t>2022).</w:t>
      </w:r>
      <w:r w:rsidR="00F60A09" w:rsidRPr="003438D1">
        <w:rPr>
          <w:rFonts w:ascii="Times New Roman" w:hAnsi="Times New Roman" w:cs="Times New Roman"/>
          <w:sz w:val="24"/>
          <w:szCs w:val="24"/>
        </w:rPr>
        <w:t xml:space="preserve"> </w:t>
      </w:r>
      <w:r w:rsidR="003D49C1" w:rsidRPr="003438D1">
        <w:rPr>
          <w:rFonts w:ascii="Times New Roman" w:hAnsi="Times New Roman" w:cs="Times New Roman"/>
          <w:sz w:val="24"/>
          <w:szCs w:val="24"/>
        </w:rPr>
        <w:t>Este último</w:t>
      </w:r>
      <w:r w:rsidR="000E67D7" w:rsidRPr="003438D1">
        <w:rPr>
          <w:rFonts w:ascii="Times New Roman" w:hAnsi="Times New Roman" w:cs="Times New Roman"/>
          <w:sz w:val="24"/>
          <w:szCs w:val="24"/>
        </w:rPr>
        <w:t>,</w:t>
      </w:r>
      <w:r w:rsidR="006303A2" w:rsidRPr="003438D1">
        <w:rPr>
          <w:rFonts w:ascii="Times New Roman" w:hAnsi="Times New Roman" w:cs="Times New Roman"/>
          <w:sz w:val="24"/>
          <w:szCs w:val="24"/>
        </w:rPr>
        <w:t xml:space="preserve"> realizad</w:t>
      </w:r>
      <w:r w:rsidR="00A72155" w:rsidRPr="003438D1">
        <w:rPr>
          <w:rFonts w:ascii="Times New Roman" w:hAnsi="Times New Roman" w:cs="Times New Roman"/>
          <w:sz w:val="24"/>
          <w:szCs w:val="24"/>
        </w:rPr>
        <w:t>o</w:t>
      </w:r>
      <w:r w:rsidR="006303A2" w:rsidRPr="003438D1">
        <w:rPr>
          <w:rFonts w:ascii="Times New Roman" w:hAnsi="Times New Roman" w:cs="Times New Roman"/>
          <w:sz w:val="24"/>
          <w:szCs w:val="24"/>
        </w:rPr>
        <w:t xml:space="preserve"> por el Banco Interamericano de Desarrollo,</w:t>
      </w:r>
      <w:r w:rsidR="00F60A09" w:rsidRPr="003438D1">
        <w:rPr>
          <w:rFonts w:ascii="Times New Roman" w:hAnsi="Times New Roman" w:cs="Times New Roman"/>
          <w:sz w:val="24"/>
          <w:szCs w:val="24"/>
        </w:rPr>
        <w:t xml:space="preserve"> sostiene que existe una variación transcultural en el caso mexicano</w:t>
      </w:r>
      <w:r w:rsidR="007242CF" w:rsidRPr="003438D1">
        <w:rPr>
          <w:rFonts w:ascii="Times New Roman" w:hAnsi="Times New Roman" w:cs="Times New Roman"/>
          <w:sz w:val="24"/>
          <w:szCs w:val="24"/>
        </w:rPr>
        <w:t xml:space="preserve">. </w:t>
      </w:r>
      <w:r w:rsidR="0013181A" w:rsidRPr="003438D1">
        <w:rPr>
          <w:rFonts w:ascii="Times New Roman" w:hAnsi="Times New Roman" w:cs="Times New Roman"/>
          <w:sz w:val="24"/>
          <w:szCs w:val="24"/>
        </w:rPr>
        <w:t>Cabe señalar que</w:t>
      </w:r>
      <w:r w:rsidR="007242CF" w:rsidRPr="003438D1">
        <w:rPr>
          <w:rFonts w:ascii="Times New Roman" w:hAnsi="Times New Roman" w:cs="Times New Roman"/>
          <w:sz w:val="24"/>
          <w:szCs w:val="24"/>
        </w:rPr>
        <w:t xml:space="preserve"> e</w:t>
      </w:r>
      <w:r w:rsidR="00F60A09" w:rsidRPr="003438D1">
        <w:rPr>
          <w:rFonts w:ascii="Times New Roman" w:hAnsi="Times New Roman" w:cs="Times New Roman"/>
          <w:sz w:val="24"/>
          <w:szCs w:val="24"/>
        </w:rPr>
        <w:t>l mecanismo de supervivencia de la gran mayoría de la población implica cambios en la manera de actuar y pensar</w:t>
      </w:r>
      <w:r w:rsidR="006303A2" w:rsidRPr="003438D1">
        <w:rPr>
          <w:rFonts w:ascii="Times New Roman" w:hAnsi="Times New Roman" w:cs="Times New Roman"/>
          <w:sz w:val="24"/>
          <w:szCs w:val="24"/>
        </w:rPr>
        <w:t>.</w:t>
      </w:r>
      <w:r w:rsidR="00F60A09" w:rsidRPr="003438D1">
        <w:rPr>
          <w:rFonts w:ascii="Times New Roman" w:hAnsi="Times New Roman" w:cs="Times New Roman"/>
          <w:sz w:val="24"/>
          <w:szCs w:val="24"/>
        </w:rPr>
        <w:t xml:space="preserve"> En este caso</w:t>
      </w:r>
      <w:r w:rsidR="00EF74A2" w:rsidRPr="003438D1">
        <w:rPr>
          <w:rFonts w:ascii="Times New Roman" w:hAnsi="Times New Roman" w:cs="Times New Roman"/>
          <w:sz w:val="24"/>
          <w:szCs w:val="24"/>
        </w:rPr>
        <w:t>,</w:t>
      </w:r>
      <w:r w:rsidR="00F60A09" w:rsidRPr="003438D1">
        <w:rPr>
          <w:rFonts w:ascii="Times New Roman" w:hAnsi="Times New Roman" w:cs="Times New Roman"/>
          <w:sz w:val="24"/>
          <w:szCs w:val="24"/>
        </w:rPr>
        <w:t xml:space="preserve"> la desconfianza está afianzada sobre las experiencias y el entorno que han vivido la mayoría de los mexicanos.</w:t>
      </w:r>
      <w:r w:rsidR="008525BF" w:rsidRPr="003438D1">
        <w:rPr>
          <w:rFonts w:ascii="Times New Roman" w:hAnsi="Times New Roman" w:cs="Times New Roman"/>
          <w:sz w:val="24"/>
          <w:szCs w:val="24"/>
        </w:rPr>
        <w:t xml:space="preserve"> </w:t>
      </w:r>
      <w:r w:rsidR="006303A2" w:rsidRPr="003438D1">
        <w:rPr>
          <w:rFonts w:ascii="Times New Roman" w:hAnsi="Times New Roman" w:cs="Times New Roman"/>
          <w:sz w:val="24"/>
          <w:szCs w:val="24"/>
        </w:rPr>
        <w:t>Por lo cual, la metodología se centra en adoptar las variables de análisis que confluyen en las categorías de la democracia, como la confianza en las instituciones de justicia, electorales y gubernamentales</w:t>
      </w:r>
      <w:r w:rsidR="007242CF" w:rsidRPr="003438D1">
        <w:rPr>
          <w:rFonts w:ascii="Times New Roman" w:hAnsi="Times New Roman" w:cs="Times New Roman"/>
          <w:sz w:val="24"/>
          <w:szCs w:val="24"/>
        </w:rPr>
        <w:t>, a</w:t>
      </w:r>
      <w:r w:rsidR="006303A2" w:rsidRPr="003438D1">
        <w:rPr>
          <w:rFonts w:ascii="Times New Roman" w:hAnsi="Times New Roman" w:cs="Times New Roman"/>
          <w:sz w:val="24"/>
          <w:szCs w:val="24"/>
        </w:rPr>
        <w:t xml:space="preserve">sí como </w:t>
      </w:r>
      <w:r w:rsidR="007911F5" w:rsidRPr="003438D1">
        <w:rPr>
          <w:rFonts w:ascii="Times New Roman" w:hAnsi="Times New Roman" w:cs="Times New Roman"/>
          <w:sz w:val="24"/>
          <w:szCs w:val="24"/>
        </w:rPr>
        <w:t xml:space="preserve">la </w:t>
      </w:r>
      <w:r w:rsidR="00862145" w:rsidRPr="003438D1">
        <w:rPr>
          <w:rFonts w:ascii="Times New Roman" w:hAnsi="Times New Roman" w:cs="Times New Roman"/>
          <w:sz w:val="24"/>
          <w:szCs w:val="24"/>
        </w:rPr>
        <w:t>confianza o</w:t>
      </w:r>
      <w:r w:rsidR="00383426" w:rsidRPr="003438D1">
        <w:rPr>
          <w:rFonts w:ascii="Times New Roman" w:hAnsi="Times New Roman" w:cs="Times New Roman"/>
          <w:sz w:val="24"/>
          <w:szCs w:val="24"/>
        </w:rPr>
        <w:t xml:space="preserve"> des</w:t>
      </w:r>
      <w:r w:rsidR="007911F5" w:rsidRPr="003438D1">
        <w:rPr>
          <w:rFonts w:ascii="Times New Roman" w:hAnsi="Times New Roman" w:cs="Times New Roman"/>
          <w:sz w:val="24"/>
          <w:szCs w:val="24"/>
        </w:rPr>
        <w:t xml:space="preserve">confianza colectiva </w:t>
      </w:r>
      <w:r w:rsidR="00383426" w:rsidRPr="003438D1">
        <w:rPr>
          <w:rFonts w:ascii="Times New Roman" w:hAnsi="Times New Roman" w:cs="Times New Roman"/>
          <w:sz w:val="24"/>
          <w:szCs w:val="24"/>
        </w:rPr>
        <w:t xml:space="preserve">que se produce en los medios masivos con las </w:t>
      </w:r>
      <w:r w:rsidR="00383426" w:rsidRPr="003438D1">
        <w:rPr>
          <w:rFonts w:ascii="Times New Roman" w:hAnsi="Times New Roman" w:cs="Times New Roman"/>
          <w:i/>
          <w:iCs/>
          <w:sz w:val="24"/>
          <w:szCs w:val="24"/>
        </w:rPr>
        <w:t>fake news</w:t>
      </w:r>
      <w:r w:rsidR="00383426" w:rsidRPr="003438D1">
        <w:rPr>
          <w:rFonts w:ascii="Times New Roman" w:hAnsi="Times New Roman" w:cs="Times New Roman"/>
          <w:sz w:val="24"/>
          <w:szCs w:val="24"/>
        </w:rPr>
        <w:t xml:space="preserve"> (Rosenfeld, 2018).</w:t>
      </w:r>
    </w:p>
    <w:p w14:paraId="5F3B4526" w14:textId="20CC87E3" w:rsidR="00F3419F" w:rsidRPr="003438D1" w:rsidRDefault="00383426" w:rsidP="00A74E1D">
      <w:pPr>
        <w:autoSpaceDE w:val="0"/>
        <w:autoSpaceDN w:val="0"/>
        <w:adjustRightInd w:val="0"/>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Destacamos en esta investigación la confianza como un valor que construye la cultura política, ya que las personas estarán dispuestas a participar y colaborar con otras personas en la medi</w:t>
      </w:r>
      <w:r w:rsidR="00862145" w:rsidRPr="003438D1">
        <w:rPr>
          <w:rFonts w:ascii="Times New Roman" w:hAnsi="Times New Roman" w:cs="Times New Roman"/>
          <w:sz w:val="24"/>
          <w:szCs w:val="24"/>
        </w:rPr>
        <w:t>d</w:t>
      </w:r>
      <w:r w:rsidRPr="003438D1">
        <w:rPr>
          <w:rFonts w:ascii="Times New Roman" w:hAnsi="Times New Roman" w:cs="Times New Roman"/>
          <w:sz w:val="24"/>
          <w:szCs w:val="24"/>
        </w:rPr>
        <w:t xml:space="preserve">a en que sus experiencias </w:t>
      </w:r>
      <w:r w:rsidR="0013181A" w:rsidRPr="003438D1">
        <w:rPr>
          <w:rFonts w:ascii="Times New Roman" w:hAnsi="Times New Roman" w:cs="Times New Roman"/>
          <w:sz w:val="24"/>
          <w:szCs w:val="24"/>
        </w:rPr>
        <w:t>sean</w:t>
      </w:r>
      <w:r w:rsidRPr="003438D1">
        <w:rPr>
          <w:rFonts w:ascii="Times New Roman" w:hAnsi="Times New Roman" w:cs="Times New Roman"/>
          <w:sz w:val="24"/>
          <w:szCs w:val="24"/>
        </w:rPr>
        <w:t xml:space="preserve"> satisfactorias, porque de lo contrario </w:t>
      </w:r>
      <w:r w:rsidR="00F3419F" w:rsidRPr="003438D1">
        <w:rPr>
          <w:rFonts w:ascii="Times New Roman" w:hAnsi="Times New Roman" w:cs="Times New Roman"/>
          <w:sz w:val="24"/>
          <w:szCs w:val="24"/>
        </w:rPr>
        <w:t>se negarán a participar nuevamente. Eso sucede en la sociedad actualmente</w:t>
      </w:r>
      <w:r w:rsidR="00697BD5" w:rsidRPr="003438D1">
        <w:rPr>
          <w:rFonts w:ascii="Times New Roman" w:hAnsi="Times New Roman" w:cs="Times New Roman"/>
          <w:sz w:val="24"/>
          <w:szCs w:val="24"/>
        </w:rPr>
        <w:t xml:space="preserve">: </w:t>
      </w:r>
      <w:r w:rsidR="00F3419F" w:rsidRPr="003438D1">
        <w:rPr>
          <w:rFonts w:ascii="Times New Roman" w:hAnsi="Times New Roman" w:cs="Times New Roman"/>
          <w:sz w:val="24"/>
          <w:szCs w:val="24"/>
        </w:rPr>
        <w:t xml:space="preserve">las experiencias con los </w:t>
      </w:r>
      <w:r w:rsidR="00F3419F" w:rsidRPr="003438D1">
        <w:rPr>
          <w:rFonts w:ascii="Times New Roman" w:hAnsi="Times New Roman" w:cs="Times New Roman"/>
          <w:sz w:val="24"/>
          <w:szCs w:val="24"/>
        </w:rPr>
        <w:lastRenderedPageBreak/>
        <w:t>políticos y algunas instituciones no han sido favorables, todo lo contrario, han si</w:t>
      </w:r>
      <w:r w:rsidR="00697BD5" w:rsidRPr="003438D1">
        <w:rPr>
          <w:rFonts w:ascii="Times New Roman" w:hAnsi="Times New Roman" w:cs="Times New Roman"/>
          <w:sz w:val="24"/>
          <w:szCs w:val="24"/>
        </w:rPr>
        <w:t>d</w:t>
      </w:r>
      <w:r w:rsidR="00F3419F" w:rsidRPr="003438D1">
        <w:rPr>
          <w:rFonts w:ascii="Times New Roman" w:hAnsi="Times New Roman" w:cs="Times New Roman"/>
          <w:sz w:val="24"/>
          <w:szCs w:val="24"/>
        </w:rPr>
        <w:t>o negativas</w:t>
      </w:r>
      <w:r w:rsidR="00697BD5" w:rsidRPr="003438D1">
        <w:rPr>
          <w:rFonts w:ascii="Times New Roman" w:hAnsi="Times New Roman" w:cs="Times New Roman"/>
          <w:sz w:val="24"/>
          <w:szCs w:val="24"/>
        </w:rPr>
        <w:t>,</w:t>
      </w:r>
      <w:r w:rsidR="00F3419F" w:rsidRPr="003438D1">
        <w:rPr>
          <w:rFonts w:ascii="Times New Roman" w:hAnsi="Times New Roman" w:cs="Times New Roman"/>
          <w:sz w:val="24"/>
          <w:szCs w:val="24"/>
        </w:rPr>
        <w:t xml:space="preserve"> y eso hace que las personas no confíen en las instituciones representadas por estos hombres o mujeres fraudulentos. </w:t>
      </w:r>
    </w:p>
    <w:p w14:paraId="28C1354B" w14:textId="51ED1FD1" w:rsidR="00C36898" w:rsidRPr="003438D1" w:rsidRDefault="00F3419F" w:rsidP="00A74E1D">
      <w:pPr>
        <w:autoSpaceDE w:val="0"/>
        <w:autoSpaceDN w:val="0"/>
        <w:adjustRightInd w:val="0"/>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Las encuestas ayudan a conocer cuál es la percepción de la ciudadanía en torno a las instituciones</w:t>
      </w:r>
      <w:r w:rsidR="00697BD5" w:rsidRPr="003438D1">
        <w:rPr>
          <w:rFonts w:ascii="Times New Roman" w:hAnsi="Times New Roman" w:cs="Times New Roman"/>
          <w:sz w:val="24"/>
          <w:szCs w:val="24"/>
        </w:rPr>
        <w:t xml:space="preserve">. Durante </w:t>
      </w:r>
      <w:r w:rsidRPr="003438D1">
        <w:rPr>
          <w:rFonts w:ascii="Times New Roman" w:hAnsi="Times New Roman" w:cs="Times New Roman"/>
          <w:sz w:val="24"/>
          <w:szCs w:val="24"/>
        </w:rPr>
        <w:t xml:space="preserve">la pandemia, la percepción de corrupción dentro de las instituciones de salud era baja, sin </w:t>
      </w:r>
      <w:r w:rsidR="00B04C19" w:rsidRPr="003438D1">
        <w:rPr>
          <w:rFonts w:ascii="Times New Roman" w:hAnsi="Times New Roman" w:cs="Times New Roman"/>
          <w:sz w:val="24"/>
          <w:szCs w:val="24"/>
        </w:rPr>
        <w:t>embargo,</w:t>
      </w:r>
      <w:r w:rsidRPr="003438D1">
        <w:rPr>
          <w:rFonts w:ascii="Times New Roman" w:hAnsi="Times New Roman" w:cs="Times New Roman"/>
          <w:sz w:val="24"/>
          <w:szCs w:val="24"/>
        </w:rPr>
        <w:t xml:space="preserve"> conforme avanzó la experiencia y los ciudadanos tuvieron que enfrentar la </w:t>
      </w:r>
      <w:r w:rsidR="00697BD5" w:rsidRPr="003438D1">
        <w:rPr>
          <w:rFonts w:ascii="Times New Roman" w:hAnsi="Times New Roman" w:cs="Times New Roman"/>
          <w:sz w:val="24"/>
          <w:szCs w:val="24"/>
        </w:rPr>
        <w:t xml:space="preserve">escasez </w:t>
      </w:r>
      <w:r w:rsidRPr="003438D1">
        <w:rPr>
          <w:rFonts w:ascii="Times New Roman" w:hAnsi="Times New Roman" w:cs="Times New Roman"/>
          <w:sz w:val="24"/>
          <w:szCs w:val="24"/>
        </w:rPr>
        <w:t>de medicinas y la atención especializada en las unidades médicas, se incrementó el número de ciudadanos que acusó a las instituciones de salud de ineficientes y corruptas.</w:t>
      </w:r>
      <w:r w:rsidR="008525BF" w:rsidRPr="003438D1">
        <w:rPr>
          <w:rFonts w:ascii="Times New Roman" w:hAnsi="Times New Roman" w:cs="Times New Roman"/>
          <w:sz w:val="24"/>
          <w:szCs w:val="24"/>
        </w:rPr>
        <w:t xml:space="preserve"> </w:t>
      </w:r>
      <w:r w:rsidR="00FE458D" w:rsidRPr="003438D1">
        <w:rPr>
          <w:rFonts w:ascii="Times New Roman" w:hAnsi="Times New Roman" w:cs="Times New Roman"/>
          <w:sz w:val="24"/>
          <w:szCs w:val="24"/>
        </w:rPr>
        <w:t xml:space="preserve">Entre los resultados de la </w:t>
      </w:r>
      <w:r w:rsidR="00C94571" w:rsidRPr="003438D1">
        <w:rPr>
          <w:rFonts w:ascii="Times New Roman" w:hAnsi="Times New Roman" w:cs="Times New Roman"/>
          <w:sz w:val="24"/>
          <w:szCs w:val="24"/>
        </w:rPr>
        <w:t xml:space="preserve">Tercera Encuesta Nacional sobre Corrupción e Impunidad </w:t>
      </w:r>
      <w:r w:rsidRPr="003438D1">
        <w:rPr>
          <w:rFonts w:ascii="Times New Roman" w:hAnsi="Times New Roman" w:cs="Times New Roman"/>
          <w:sz w:val="24"/>
          <w:szCs w:val="24"/>
        </w:rPr>
        <w:t>de</w:t>
      </w:r>
      <w:r w:rsidR="00334C7F" w:rsidRPr="003438D1">
        <w:rPr>
          <w:rFonts w:ascii="Times New Roman" w:hAnsi="Times New Roman" w:cs="Times New Roman"/>
          <w:sz w:val="24"/>
          <w:szCs w:val="24"/>
        </w:rPr>
        <w:t xml:space="preserve"> la organización</w:t>
      </w:r>
      <w:r w:rsidRPr="003438D1">
        <w:rPr>
          <w:rFonts w:ascii="Times New Roman" w:hAnsi="Times New Roman" w:cs="Times New Roman"/>
          <w:sz w:val="24"/>
          <w:szCs w:val="24"/>
        </w:rPr>
        <w:t xml:space="preserve"> Mexicanos Contra la Corrupción</w:t>
      </w:r>
      <w:r w:rsidR="00334C7F" w:rsidRPr="003438D1">
        <w:rPr>
          <w:rFonts w:ascii="Times New Roman" w:hAnsi="Times New Roman" w:cs="Times New Roman"/>
          <w:sz w:val="24"/>
          <w:szCs w:val="24"/>
        </w:rPr>
        <w:t xml:space="preserve"> y la Impunidad y el grupo Reforma</w:t>
      </w:r>
      <w:r w:rsidRPr="003438D1">
        <w:rPr>
          <w:rFonts w:ascii="Times New Roman" w:hAnsi="Times New Roman" w:cs="Times New Roman"/>
          <w:sz w:val="24"/>
          <w:szCs w:val="24"/>
        </w:rPr>
        <w:t>, publicada en 2020</w:t>
      </w:r>
      <w:r w:rsidR="00334C7F" w:rsidRPr="003438D1">
        <w:rPr>
          <w:rFonts w:ascii="Times New Roman" w:hAnsi="Times New Roman" w:cs="Times New Roman"/>
          <w:sz w:val="24"/>
          <w:szCs w:val="24"/>
        </w:rPr>
        <w:t>,</w:t>
      </w:r>
      <w:r w:rsidRPr="003438D1">
        <w:rPr>
          <w:rFonts w:ascii="Times New Roman" w:hAnsi="Times New Roman" w:cs="Times New Roman"/>
          <w:sz w:val="24"/>
          <w:szCs w:val="24"/>
        </w:rPr>
        <w:t xml:space="preserve"> destaca que</w:t>
      </w:r>
      <w:r w:rsidR="00334C7F" w:rsidRPr="003438D1">
        <w:rPr>
          <w:rFonts w:ascii="Times New Roman" w:hAnsi="Times New Roman" w:cs="Times New Roman"/>
          <w:sz w:val="24"/>
          <w:szCs w:val="24"/>
        </w:rPr>
        <w:t>,</w:t>
      </w:r>
      <w:r w:rsidRPr="003438D1">
        <w:rPr>
          <w:rFonts w:ascii="Times New Roman" w:hAnsi="Times New Roman" w:cs="Times New Roman"/>
          <w:sz w:val="24"/>
          <w:szCs w:val="24"/>
        </w:rPr>
        <w:t xml:space="preserve"> en general, 39</w:t>
      </w:r>
      <w:r w:rsidR="00334C7F"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 de los mexicanos creía que había mucha corrupción en el </w:t>
      </w:r>
      <w:r w:rsidR="00FE458D" w:rsidRPr="003438D1">
        <w:rPr>
          <w:rFonts w:ascii="Times New Roman" w:hAnsi="Times New Roman" w:cs="Times New Roman"/>
          <w:sz w:val="24"/>
          <w:szCs w:val="24"/>
        </w:rPr>
        <w:t>Inst</w:t>
      </w:r>
      <w:r w:rsidR="00A71AD6" w:rsidRPr="003438D1">
        <w:rPr>
          <w:rFonts w:ascii="Times New Roman" w:hAnsi="Times New Roman" w:cs="Times New Roman"/>
          <w:sz w:val="24"/>
          <w:szCs w:val="24"/>
        </w:rPr>
        <w:t>it</w:t>
      </w:r>
      <w:r w:rsidR="00FE458D" w:rsidRPr="003438D1">
        <w:rPr>
          <w:rFonts w:ascii="Times New Roman" w:hAnsi="Times New Roman" w:cs="Times New Roman"/>
          <w:sz w:val="24"/>
          <w:szCs w:val="24"/>
        </w:rPr>
        <w:t>uto México del Seguro Social (</w:t>
      </w:r>
      <w:r w:rsidRPr="003438D1">
        <w:rPr>
          <w:rFonts w:ascii="Times New Roman" w:hAnsi="Times New Roman" w:cs="Times New Roman"/>
          <w:sz w:val="24"/>
          <w:szCs w:val="24"/>
        </w:rPr>
        <w:t>IMSS</w:t>
      </w:r>
      <w:r w:rsidR="00FE458D" w:rsidRPr="003438D1">
        <w:rPr>
          <w:rFonts w:ascii="Times New Roman" w:hAnsi="Times New Roman" w:cs="Times New Roman"/>
          <w:sz w:val="24"/>
          <w:szCs w:val="24"/>
        </w:rPr>
        <w:t>)</w:t>
      </w:r>
      <w:r w:rsidRPr="003438D1">
        <w:rPr>
          <w:rFonts w:ascii="Times New Roman" w:hAnsi="Times New Roman" w:cs="Times New Roman"/>
          <w:sz w:val="24"/>
          <w:szCs w:val="24"/>
        </w:rPr>
        <w:t xml:space="preserve"> y 24 </w:t>
      </w:r>
      <w:r w:rsidR="00334C7F"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en el </w:t>
      </w:r>
      <w:r w:rsidR="0049101D" w:rsidRPr="003438D1">
        <w:rPr>
          <w:rFonts w:ascii="Times New Roman" w:hAnsi="Times New Roman" w:cs="Times New Roman"/>
          <w:sz w:val="24"/>
          <w:szCs w:val="24"/>
        </w:rPr>
        <w:t>Instituto de Seguridad y Servicios Sociales para los Trabajadores del Estado</w:t>
      </w:r>
      <w:r w:rsidR="0049101D" w:rsidRPr="003438D1" w:rsidDel="0049101D">
        <w:rPr>
          <w:rFonts w:ascii="Times New Roman" w:hAnsi="Times New Roman" w:cs="Times New Roman"/>
          <w:sz w:val="24"/>
          <w:szCs w:val="24"/>
        </w:rPr>
        <w:t xml:space="preserve"> </w:t>
      </w:r>
      <w:r w:rsidR="0049101D" w:rsidRPr="003438D1">
        <w:rPr>
          <w:rFonts w:ascii="Times New Roman" w:hAnsi="Times New Roman" w:cs="Times New Roman"/>
          <w:sz w:val="24"/>
          <w:szCs w:val="24"/>
        </w:rPr>
        <w:t>(Issste)</w:t>
      </w:r>
      <w:r w:rsidRPr="003438D1">
        <w:rPr>
          <w:rFonts w:ascii="Times New Roman" w:hAnsi="Times New Roman" w:cs="Times New Roman"/>
          <w:sz w:val="24"/>
          <w:szCs w:val="24"/>
        </w:rPr>
        <w:t xml:space="preserve">. </w:t>
      </w:r>
    </w:p>
    <w:p w14:paraId="4E08533E" w14:textId="76FFB1D1" w:rsidR="003E2927" w:rsidRPr="003438D1" w:rsidRDefault="00336DD6" w:rsidP="00A74E1D">
      <w:pPr>
        <w:autoSpaceDE w:val="0"/>
        <w:autoSpaceDN w:val="0"/>
        <w:adjustRightInd w:val="0"/>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Como puede apreciarse en las encuestas, la confianza institucional se construye por medio de la percepción que tienen los ciudadanos sobre la actuación de sus autoridades y gobernantes. La confianza es un valor intangible, per</w:t>
      </w:r>
      <w:r w:rsidR="00383426" w:rsidRPr="003438D1">
        <w:rPr>
          <w:rFonts w:ascii="Times New Roman" w:hAnsi="Times New Roman" w:cs="Times New Roman"/>
          <w:sz w:val="24"/>
          <w:szCs w:val="24"/>
        </w:rPr>
        <w:t>o que puede ser analizado y evaluado a partir de las encuestas que reflejan la opinión pública.</w:t>
      </w:r>
      <w:r w:rsidR="008525BF" w:rsidRPr="003438D1">
        <w:rPr>
          <w:rFonts w:ascii="Times New Roman" w:hAnsi="Times New Roman" w:cs="Times New Roman"/>
          <w:sz w:val="24"/>
          <w:szCs w:val="24"/>
        </w:rPr>
        <w:t xml:space="preserve"> </w:t>
      </w:r>
      <w:r w:rsidR="003E2927" w:rsidRPr="003438D1">
        <w:rPr>
          <w:rFonts w:ascii="Times New Roman" w:hAnsi="Times New Roman" w:cs="Times New Roman"/>
          <w:sz w:val="24"/>
          <w:szCs w:val="24"/>
        </w:rPr>
        <w:t>Zubieta</w:t>
      </w:r>
      <w:r w:rsidR="00D7567A" w:rsidRPr="003438D1">
        <w:rPr>
          <w:rFonts w:ascii="Times New Roman" w:hAnsi="Times New Roman" w:cs="Times New Roman"/>
          <w:sz w:val="24"/>
          <w:szCs w:val="24"/>
        </w:rPr>
        <w:t>, Delfino y Fernández</w:t>
      </w:r>
      <w:r w:rsidR="003E2927" w:rsidRPr="003438D1">
        <w:rPr>
          <w:rFonts w:ascii="Times New Roman" w:hAnsi="Times New Roman" w:cs="Times New Roman"/>
          <w:sz w:val="24"/>
          <w:szCs w:val="24"/>
        </w:rPr>
        <w:t xml:space="preserve"> (2018) sostiene que los valores morales y éticos se construyen como un fenómeno sociocultural que tiene relación con la sociedad. </w:t>
      </w:r>
    </w:p>
    <w:p w14:paraId="5531FB0F" w14:textId="076D7BDC" w:rsidR="00C36898" w:rsidRPr="003438D1" w:rsidRDefault="00D228D6" w:rsidP="00A74E1D">
      <w:pPr>
        <w:autoSpaceDE w:val="0"/>
        <w:autoSpaceDN w:val="0"/>
        <w:adjustRightInd w:val="0"/>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Por ejemplo, el número de organizaciones sociales bajo el mecanismo del voluntariado, donde las personas participan s</w:t>
      </w:r>
      <w:r w:rsidR="0062715D" w:rsidRPr="003438D1">
        <w:rPr>
          <w:rFonts w:ascii="Times New Roman" w:hAnsi="Times New Roman" w:cs="Times New Roman"/>
          <w:sz w:val="24"/>
          <w:szCs w:val="24"/>
        </w:rPr>
        <w:t>o</w:t>
      </w:r>
      <w:r w:rsidRPr="003438D1">
        <w:rPr>
          <w:rFonts w:ascii="Times New Roman" w:hAnsi="Times New Roman" w:cs="Times New Roman"/>
          <w:sz w:val="24"/>
          <w:szCs w:val="24"/>
        </w:rPr>
        <w:t xml:space="preserve">lo por </w:t>
      </w:r>
      <w:r w:rsidR="0062715D" w:rsidRPr="003438D1">
        <w:rPr>
          <w:rFonts w:ascii="Times New Roman" w:hAnsi="Times New Roman" w:cs="Times New Roman"/>
          <w:sz w:val="24"/>
          <w:szCs w:val="24"/>
        </w:rPr>
        <w:t xml:space="preserve">apoyar </w:t>
      </w:r>
      <w:r w:rsidRPr="003438D1">
        <w:rPr>
          <w:rFonts w:ascii="Times New Roman" w:hAnsi="Times New Roman" w:cs="Times New Roman"/>
          <w:sz w:val="24"/>
          <w:szCs w:val="24"/>
        </w:rPr>
        <w:t>una causa</w:t>
      </w:r>
      <w:r w:rsidR="00FD3B7B"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0013061C" w:rsidRPr="003438D1">
        <w:rPr>
          <w:rFonts w:ascii="Times New Roman" w:hAnsi="Times New Roman" w:cs="Times New Roman"/>
          <w:sz w:val="24"/>
          <w:szCs w:val="24"/>
        </w:rPr>
        <w:t xml:space="preserve">por razones </w:t>
      </w:r>
      <w:r w:rsidRPr="003438D1">
        <w:rPr>
          <w:rFonts w:ascii="Times New Roman" w:hAnsi="Times New Roman" w:cs="Times New Roman"/>
          <w:sz w:val="24"/>
          <w:szCs w:val="24"/>
        </w:rPr>
        <w:t>altruistas</w:t>
      </w:r>
      <w:r w:rsidR="0062715D" w:rsidRPr="003438D1">
        <w:rPr>
          <w:rFonts w:ascii="Times New Roman" w:hAnsi="Times New Roman" w:cs="Times New Roman"/>
          <w:sz w:val="24"/>
          <w:szCs w:val="24"/>
        </w:rPr>
        <w:t>,</w:t>
      </w:r>
      <w:r w:rsidRPr="003438D1">
        <w:rPr>
          <w:rFonts w:ascii="Times New Roman" w:hAnsi="Times New Roman" w:cs="Times New Roman"/>
          <w:sz w:val="24"/>
          <w:szCs w:val="24"/>
        </w:rPr>
        <w:t xml:space="preserve"> demuestra el grado de organización social</w:t>
      </w:r>
      <w:r w:rsidR="00D34ECC"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pero también el nivel de interés ciudadano en solucionar los problemas. Un elemento que limita la participación de la sociedad civil es precisamente la corrupción y la percepción de ilegalidad que suele ocurrir en economías en desarrollo. A continuación, se muestran los datos sobre el Estado de </w:t>
      </w:r>
      <w:r w:rsidR="00675B08" w:rsidRPr="003438D1">
        <w:rPr>
          <w:rFonts w:ascii="Times New Roman" w:hAnsi="Times New Roman" w:cs="Times New Roman"/>
          <w:sz w:val="24"/>
          <w:szCs w:val="24"/>
        </w:rPr>
        <w:t>d</w:t>
      </w:r>
      <w:r w:rsidRPr="003438D1">
        <w:rPr>
          <w:rFonts w:ascii="Times New Roman" w:hAnsi="Times New Roman" w:cs="Times New Roman"/>
          <w:sz w:val="24"/>
          <w:szCs w:val="24"/>
        </w:rPr>
        <w:t xml:space="preserve">erecho en México como un referente del grado de institucionalidad </w:t>
      </w:r>
      <w:r w:rsidR="00675B08" w:rsidRPr="003438D1">
        <w:rPr>
          <w:rFonts w:ascii="Times New Roman" w:hAnsi="Times New Roman" w:cs="Times New Roman"/>
          <w:sz w:val="24"/>
          <w:szCs w:val="24"/>
        </w:rPr>
        <w:t>de dicho país</w:t>
      </w:r>
      <w:r w:rsidRPr="003438D1">
        <w:rPr>
          <w:rFonts w:ascii="Times New Roman" w:hAnsi="Times New Roman" w:cs="Times New Roman"/>
          <w:sz w:val="24"/>
          <w:szCs w:val="24"/>
        </w:rPr>
        <w:t xml:space="preserve">. </w:t>
      </w:r>
    </w:p>
    <w:p w14:paraId="7D6C2FDE" w14:textId="5C46B95B" w:rsidR="002A3FA1" w:rsidRDefault="002A3FA1" w:rsidP="00816F5E">
      <w:pPr>
        <w:autoSpaceDE w:val="0"/>
        <w:autoSpaceDN w:val="0"/>
        <w:adjustRightInd w:val="0"/>
        <w:spacing w:after="0" w:line="360" w:lineRule="auto"/>
        <w:jc w:val="both"/>
        <w:rPr>
          <w:rFonts w:ascii="Times New Roman" w:hAnsi="Times New Roman" w:cs="Times New Roman"/>
          <w:color w:val="FF0000"/>
          <w:sz w:val="24"/>
          <w:szCs w:val="24"/>
        </w:rPr>
      </w:pPr>
    </w:p>
    <w:p w14:paraId="2041C53B" w14:textId="163834DD" w:rsidR="003438D1" w:rsidRDefault="003438D1" w:rsidP="00816F5E">
      <w:pPr>
        <w:autoSpaceDE w:val="0"/>
        <w:autoSpaceDN w:val="0"/>
        <w:adjustRightInd w:val="0"/>
        <w:spacing w:after="0" w:line="360" w:lineRule="auto"/>
        <w:jc w:val="both"/>
        <w:rPr>
          <w:rFonts w:ascii="Times New Roman" w:hAnsi="Times New Roman" w:cs="Times New Roman"/>
          <w:color w:val="FF0000"/>
          <w:sz w:val="24"/>
          <w:szCs w:val="24"/>
        </w:rPr>
      </w:pPr>
    </w:p>
    <w:p w14:paraId="0550C041" w14:textId="05EC3969" w:rsidR="003438D1" w:rsidRDefault="003438D1" w:rsidP="00816F5E">
      <w:pPr>
        <w:autoSpaceDE w:val="0"/>
        <w:autoSpaceDN w:val="0"/>
        <w:adjustRightInd w:val="0"/>
        <w:spacing w:after="0" w:line="360" w:lineRule="auto"/>
        <w:jc w:val="both"/>
        <w:rPr>
          <w:rFonts w:ascii="Times New Roman" w:hAnsi="Times New Roman" w:cs="Times New Roman"/>
          <w:color w:val="FF0000"/>
          <w:sz w:val="24"/>
          <w:szCs w:val="24"/>
        </w:rPr>
      </w:pPr>
    </w:p>
    <w:p w14:paraId="526322AC" w14:textId="4035FCCC" w:rsidR="003438D1" w:rsidRDefault="003438D1" w:rsidP="00816F5E">
      <w:pPr>
        <w:autoSpaceDE w:val="0"/>
        <w:autoSpaceDN w:val="0"/>
        <w:adjustRightInd w:val="0"/>
        <w:spacing w:after="0" w:line="360" w:lineRule="auto"/>
        <w:jc w:val="both"/>
        <w:rPr>
          <w:rFonts w:ascii="Times New Roman" w:hAnsi="Times New Roman" w:cs="Times New Roman"/>
          <w:color w:val="FF0000"/>
          <w:sz w:val="24"/>
          <w:szCs w:val="24"/>
        </w:rPr>
      </w:pPr>
    </w:p>
    <w:p w14:paraId="722FEF8E" w14:textId="3406056F" w:rsidR="003438D1" w:rsidRDefault="003438D1" w:rsidP="00816F5E">
      <w:pPr>
        <w:autoSpaceDE w:val="0"/>
        <w:autoSpaceDN w:val="0"/>
        <w:adjustRightInd w:val="0"/>
        <w:spacing w:after="0" w:line="360" w:lineRule="auto"/>
        <w:jc w:val="both"/>
        <w:rPr>
          <w:rFonts w:ascii="Times New Roman" w:hAnsi="Times New Roman" w:cs="Times New Roman"/>
          <w:color w:val="FF0000"/>
          <w:sz w:val="24"/>
          <w:szCs w:val="24"/>
        </w:rPr>
      </w:pPr>
    </w:p>
    <w:p w14:paraId="660B4E0F" w14:textId="77777777" w:rsidR="003438D1" w:rsidRPr="003438D1" w:rsidRDefault="003438D1" w:rsidP="00816F5E">
      <w:pPr>
        <w:autoSpaceDE w:val="0"/>
        <w:autoSpaceDN w:val="0"/>
        <w:adjustRightInd w:val="0"/>
        <w:spacing w:after="0" w:line="360" w:lineRule="auto"/>
        <w:jc w:val="both"/>
        <w:rPr>
          <w:rFonts w:ascii="Times New Roman" w:hAnsi="Times New Roman" w:cs="Times New Roman"/>
          <w:color w:val="FF0000"/>
          <w:sz w:val="24"/>
          <w:szCs w:val="24"/>
        </w:rPr>
      </w:pPr>
    </w:p>
    <w:p w14:paraId="5150D92D" w14:textId="32972D2C" w:rsidR="00AA53A8" w:rsidRPr="003438D1" w:rsidRDefault="00D47135" w:rsidP="00A74E1D">
      <w:pPr>
        <w:autoSpaceDE w:val="0"/>
        <w:autoSpaceDN w:val="0"/>
        <w:adjustRightInd w:val="0"/>
        <w:spacing w:after="0" w:line="360" w:lineRule="auto"/>
        <w:jc w:val="center"/>
        <w:rPr>
          <w:rFonts w:ascii="Times New Roman" w:hAnsi="Times New Roman" w:cs="Times New Roman"/>
          <w:sz w:val="24"/>
          <w:szCs w:val="24"/>
        </w:rPr>
      </w:pPr>
      <w:r w:rsidRPr="003438D1">
        <w:rPr>
          <w:rFonts w:ascii="Times New Roman" w:hAnsi="Times New Roman" w:cs="Times New Roman"/>
          <w:b/>
          <w:bCs/>
          <w:sz w:val="24"/>
          <w:szCs w:val="24"/>
        </w:rPr>
        <w:lastRenderedPageBreak/>
        <w:t>Figura</w:t>
      </w:r>
      <w:r w:rsidR="00AA53A8" w:rsidRPr="003438D1">
        <w:rPr>
          <w:rFonts w:ascii="Times New Roman" w:hAnsi="Times New Roman" w:cs="Times New Roman"/>
          <w:b/>
          <w:bCs/>
          <w:sz w:val="24"/>
          <w:szCs w:val="24"/>
        </w:rPr>
        <w:t xml:space="preserve"> 1. </w:t>
      </w:r>
      <w:r w:rsidR="00AA53A8" w:rsidRPr="003438D1">
        <w:rPr>
          <w:rFonts w:ascii="Times New Roman" w:hAnsi="Times New Roman" w:cs="Times New Roman"/>
          <w:sz w:val="24"/>
          <w:szCs w:val="24"/>
        </w:rPr>
        <w:t xml:space="preserve">Índice de aplicabilidad del Estado de </w:t>
      </w:r>
      <w:r w:rsidR="0062715D" w:rsidRPr="003438D1">
        <w:rPr>
          <w:rFonts w:ascii="Times New Roman" w:hAnsi="Times New Roman" w:cs="Times New Roman"/>
          <w:sz w:val="24"/>
          <w:szCs w:val="24"/>
        </w:rPr>
        <w:t>d</w:t>
      </w:r>
      <w:r w:rsidR="00AA53A8" w:rsidRPr="003438D1">
        <w:rPr>
          <w:rFonts w:ascii="Times New Roman" w:hAnsi="Times New Roman" w:cs="Times New Roman"/>
          <w:sz w:val="24"/>
          <w:szCs w:val="24"/>
        </w:rPr>
        <w:t>erecho</w:t>
      </w:r>
    </w:p>
    <w:p w14:paraId="27483B7B" w14:textId="2739E2E1" w:rsidR="00CA2CDE" w:rsidRPr="003438D1" w:rsidRDefault="00AA53A8" w:rsidP="00816F5E">
      <w:pPr>
        <w:autoSpaceDE w:val="0"/>
        <w:autoSpaceDN w:val="0"/>
        <w:adjustRightInd w:val="0"/>
        <w:spacing w:after="0" w:line="360" w:lineRule="auto"/>
        <w:jc w:val="both"/>
        <w:rPr>
          <w:rFonts w:ascii="Arial" w:hAnsi="Arial" w:cs="Arial"/>
          <w:sz w:val="24"/>
          <w:szCs w:val="24"/>
        </w:rPr>
      </w:pPr>
      <w:r w:rsidRPr="003438D1">
        <w:rPr>
          <w:noProof/>
        </w:rPr>
        <w:drawing>
          <wp:inline distT="0" distB="0" distL="0" distR="0" wp14:anchorId="72C1ABCD" wp14:editId="322D4372">
            <wp:extent cx="6052578" cy="246697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572" t="44073" r="28051" b="20856"/>
                    <a:stretch/>
                  </pic:blipFill>
                  <pic:spPr bwMode="auto">
                    <a:xfrm>
                      <a:off x="0" y="0"/>
                      <a:ext cx="6104910" cy="2488305"/>
                    </a:xfrm>
                    <a:prstGeom prst="rect">
                      <a:avLst/>
                    </a:prstGeom>
                    <a:ln>
                      <a:noFill/>
                    </a:ln>
                    <a:extLst>
                      <a:ext uri="{53640926-AAD7-44D8-BBD7-CCE9431645EC}">
                        <a14:shadowObscured xmlns:a14="http://schemas.microsoft.com/office/drawing/2010/main"/>
                      </a:ext>
                    </a:extLst>
                  </pic:spPr>
                </pic:pic>
              </a:graphicData>
            </a:graphic>
          </wp:inline>
        </w:drawing>
      </w:r>
    </w:p>
    <w:p w14:paraId="6626D9CD" w14:textId="124F6C02" w:rsidR="00713C12" w:rsidRPr="003438D1" w:rsidRDefault="00AA53A8" w:rsidP="00713C12">
      <w:pPr>
        <w:autoSpaceDE w:val="0"/>
        <w:autoSpaceDN w:val="0"/>
        <w:adjustRightInd w:val="0"/>
        <w:spacing w:after="0" w:line="360" w:lineRule="auto"/>
        <w:jc w:val="center"/>
        <w:rPr>
          <w:rFonts w:ascii="Times New Roman" w:hAnsi="Times New Roman" w:cs="Times New Roman"/>
          <w:sz w:val="24"/>
          <w:szCs w:val="24"/>
          <w:lang w:val="en-US"/>
        </w:rPr>
      </w:pPr>
      <w:r w:rsidRPr="003438D1">
        <w:rPr>
          <w:rFonts w:ascii="Times New Roman" w:hAnsi="Times New Roman" w:cs="Times New Roman"/>
          <w:sz w:val="24"/>
          <w:szCs w:val="24"/>
          <w:lang w:val="en-US"/>
        </w:rPr>
        <w:t>Fuente:</w:t>
      </w:r>
      <w:r w:rsidR="008525BF" w:rsidRPr="003438D1">
        <w:rPr>
          <w:rFonts w:ascii="Times New Roman" w:hAnsi="Times New Roman" w:cs="Times New Roman"/>
          <w:sz w:val="24"/>
          <w:szCs w:val="24"/>
          <w:lang w:val="en-US"/>
        </w:rPr>
        <w:t xml:space="preserve"> </w:t>
      </w:r>
      <w:r w:rsidR="002B4312" w:rsidRPr="003438D1">
        <w:rPr>
          <w:rFonts w:ascii="Times New Roman" w:hAnsi="Times New Roman" w:cs="Times New Roman"/>
          <w:sz w:val="24"/>
          <w:szCs w:val="24"/>
          <w:lang w:val="en-US"/>
        </w:rPr>
        <w:t>World Justice Pro</w:t>
      </w:r>
      <w:r w:rsidR="00765C99" w:rsidRPr="003438D1">
        <w:rPr>
          <w:rFonts w:ascii="Times New Roman" w:hAnsi="Times New Roman" w:cs="Times New Roman"/>
          <w:sz w:val="24"/>
          <w:szCs w:val="24"/>
          <w:lang w:val="en-US"/>
        </w:rPr>
        <w:t>j</w:t>
      </w:r>
      <w:r w:rsidR="002B4312" w:rsidRPr="003438D1">
        <w:rPr>
          <w:rFonts w:ascii="Times New Roman" w:hAnsi="Times New Roman" w:cs="Times New Roman"/>
          <w:sz w:val="24"/>
          <w:szCs w:val="24"/>
          <w:lang w:val="en-US"/>
        </w:rPr>
        <w:t>ect [WJP] (202</w:t>
      </w:r>
      <w:r w:rsidR="003E58BA" w:rsidRPr="003438D1">
        <w:rPr>
          <w:rFonts w:ascii="Times New Roman" w:hAnsi="Times New Roman" w:cs="Times New Roman"/>
          <w:sz w:val="24"/>
          <w:szCs w:val="24"/>
          <w:lang w:val="en-US"/>
        </w:rPr>
        <w:t>1</w:t>
      </w:r>
      <w:r w:rsidR="002B4312" w:rsidRPr="003438D1">
        <w:rPr>
          <w:rFonts w:ascii="Times New Roman" w:hAnsi="Times New Roman" w:cs="Times New Roman"/>
          <w:sz w:val="24"/>
          <w:szCs w:val="24"/>
          <w:lang w:val="en-US"/>
        </w:rPr>
        <w:t xml:space="preserve">) </w:t>
      </w:r>
    </w:p>
    <w:p w14:paraId="3070FF03" w14:textId="3385244F" w:rsidR="00C37024" w:rsidRPr="003438D1" w:rsidRDefault="0049101D"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E</w:t>
      </w:r>
      <w:r w:rsidR="00AA53A8" w:rsidRPr="003438D1">
        <w:rPr>
          <w:rFonts w:ascii="Times New Roman" w:hAnsi="Times New Roman" w:cs="Times New Roman"/>
          <w:sz w:val="24"/>
          <w:szCs w:val="24"/>
        </w:rPr>
        <w:t xml:space="preserve">n </w:t>
      </w:r>
      <w:r w:rsidR="00E04717" w:rsidRPr="003438D1">
        <w:rPr>
          <w:rFonts w:ascii="Times New Roman" w:hAnsi="Times New Roman" w:cs="Times New Roman"/>
          <w:sz w:val="24"/>
          <w:szCs w:val="24"/>
        </w:rPr>
        <w:t xml:space="preserve">la </w:t>
      </w:r>
      <w:r w:rsidRPr="003438D1">
        <w:rPr>
          <w:rFonts w:ascii="Times New Roman" w:hAnsi="Times New Roman" w:cs="Times New Roman"/>
          <w:sz w:val="24"/>
          <w:szCs w:val="24"/>
        </w:rPr>
        <w:t>f</w:t>
      </w:r>
      <w:r w:rsidR="00E04717" w:rsidRPr="003438D1">
        <w:rPr>
          <w:rFonts w:ascii="Times New Roman" w:hAnsi="Times New Roman" w:cs="Times New Roman"/>
          <w:sz w:val="24"/>
          <w:szCs w:val="24"/>
        </w:rPr>
        <w:t>igura</w:t>
      </w:r>
      <w:r w:rsidR="00AA53A8" w:rsidRPr="003438D1">
        <w:rPr>
          <w:rFonts w:ascii="Times New Roman" w:hAnsi="Times New Roman" w:cs="Times New Roman"/>
          <w:sz w:val="24"/>
          <w:szCs w:val="24"/>
        </w:rPr>
        <w:t xml:space="preserve"> 1</w:t>
      </w:r>
      <w:r w:rsidRPr="003438D1">
        <w:rPr>
          <w:rFonts w:ascii="Times New Roman" w:hAnsi="Times New Roman" w:cs="Times New Roman"/>
          <w:sz w:val="24"/>
          <w:szCs w:val="24"/>
        </w:rPr>
        <w:t xml:space="preserve"> se percibe que</w:t>
      </w:r>
      <w:r w:rsidR="00AA53A8" w:rsidRPr="003438D1">
        <w:rPr>
          <w:rFonts w:ascii="Times New Roman" w:hAnsi="Times New Roman" w:cs="Times New Roman"/>
          <w:sz w:val="24"/>
          <w:szCs w:val="24"/>
        </w:rPr>
        <w:t xml:space="preserve"> </w:t>
      </w:r>
      <w:r w:rsidR="009A3FA4" w:rsidRPr="003438D1">
        <w:rPr>
          <w:rFonts w:ascii="Times New Roman" w:hAnsi="Times New Roman" w:cs="Times New Roman"/>
          <w:sz w:val="24"/>
          <w:szCs w:val="24"/>
        </w:rPr>
        <w:t>e</w:t>
      </w:r>
      <w:r w:rsidR="00AA53A8" w:rsidRPr="003438D1">
        <w:rPr>
          <w:rFonts w:ascii="Times New Roman" w:hAnsi="Times New Roman" w:cs="Times New Roman"/>
          <w:sz w:val="24"/>
          <w:szCs w:val="24"/>
        </w:rPr>
        <w:t xml:space="preserve">xiste una baja condición de Estado de </w:t>
      </w:r>
      <w:r w:rsidRPr="003438D1">
        <w:rPr>
          <w:rFonts w:ascii="Times New Roman" w:hAnsi="Times New Roman" w:cs="Times New Roman"/>
          <w:sz w:val="24"/>
          <w:szCs w:val="24"/>
        </w:rPr>
        <w:t>d</w:t>
      </w:r>
      <w:r w:rsidR="00AA53A8" w:rsidRPr="003438D1">
        <w:rPr>
          <w:rFonts w:ascii="Times New Roman" w:hAnsi="Times New Roman" w:cs="Times New Roman"/>
          <w:sz w:val="24"/>
          <w:szCs w:val="24"/>
        </w:rPr>
        <w:t>erecho</w:t>
      </w:r>
      <w:r w:rsidR="007F7A80" w:rsidRPr="003438D1">
        <w:rPr>
          <w:rFonts w:ascii="Times New Roman" w:hAnsi="Times New Roman" w:cs="Times New Roman"/>
          <w:sz w:val="24"/>
          <w:szCs w:val="24"/>
        </w:rPr>
        <w:t>.</w:t>
      </w:r>
      <w:r w:rsidR="00AA53A8" w:rsidRPr="003438D1">
        <w:rPr>
          <w:rFonts w:ascii="Times New Roman" w:hAnsi="Times New Roman" w:cs="Times New Roman"/>
          <w:sz w:val="24"/>
          <w:szCs w:val="24"/>
        </w:rPr>
        <w:t xml:space="preserve"> </w:t>
      </w:r>
      <w:r w:rsidR="004D19CE" w:rsidRPr="003438D1">
        <w:rPr>
          <w:rFonts w:ascii="Times New Roman" w:hAnsi="Times New Roman" w:cs="Times New Roman"/>
          <w:sz w:val="24"/>
          <w:szCs w:val="24"/>
        </w:rPr>
        <w:t>Eso es preocupante</w:t>
      </w:r>
      <w:r w:rsidR="00075DD7" w:rsidRPr="003438D1">
        <w:rPr>
          <w:rFonts w:ascii="Times New Roman" w:hAnsi="Times New Roman" w:cs="Times New Roman"/>
          <w:sz w:val="24"/>
          <w:szCs w:val="24"/>
        </w:rPr>
        <w:t>.</w:t>
      </w:r>
      <w:r w:rsidR="004D19CE" w:rsidRPr="003438D1">
        <w:rPr>
          <w:rFonts w:ascii="Times New Roman" w:hAnsi="Times New Roman" w:cs="Times New Roman"/>
          <w:sz w:val="24"/>
          <w:szCs w:val="24"/>
        </w:rPr>
        <w:t xml:space="preserve"> </w:t>
      </w:r>
      <w:r w:rsidR="00075DD7" w:rsidRPr="003438D1">
        <w:rPr>
          <w:rFonts w:ascii="Times New Roman" w:hAnsi="Times New Roman" w:cs="Times New Roman"/>
          <w:sz w:val="24"/>
          <w:szCs w:val="24"/>
        </w:rPr>
        <w:t xml:space="preserve">De </w:t>
      </w:r>
      <w:r w:rsidR="004D19CE" w:rsidRPr="003438D1">
        <w:rPr>
          <w:rFonts w:ascii="Times New Roman" w:hAnsi="Times New Roman" w:cs="Times New Roman"/>
          <w:sz w:val="24"/>
          <w:szCs w:val="24"/>
        </w:rPr>
        <w:t>acuerdo con Bergman y Rosenkrantz (2018)</w:t>
      </w:r>
      <w:r w:rsidR="00B04C19" w:rsidRPr="003438D1">
        <w:rPr>
          <w:rFonts w:ascii="Times New Roman" w:hAnsi="Times New Roman" w:cs="Times New Roman"/>
          <w:sz w:val="24"/>
          <w:szCs w:val="24"/>
        </w:rPr>
        <w:t>,</w:t>
      </w:r>
      <w:r w:rsidR="004D19CE" w:rsidRPr="003438D1">
        <w:rPr>
          <w:rFonts w:ascii="Times New Roman" w:hAnsi="Times New Roman" w:cs="Times New Roman"/>
          <w:sz w:val="24"/>
          <w:szCs w:val="24"/>
        </w:rPr>
        <w:t xml:space="preserve"> si no </w:t>
      </w:r>
      <w:r w:rsidR="00075DD7" w:rsidRPr="003438D1">
        <w:rPr>
          <w:rFonts w:ascii="Times New Roman" w:hAnsi="Times New Roman" w:cs="Times New Roman"/>
          <w:sz w:val="24"/>
          <w:szCs w:val="24"/>
        </w:rPr>
        <w:t xml:space="preserve">existe </w:t>
      </w:r>
      <w:r w:rsidR="004D19CE" w:rsidRPr="003438D1">
        <w:rPr>
          <w:rFonts w:ascii="Times New Roman" w:hAnsi="Times New Roman" w:cs="Times New Roman"/>
          <w:sz w:val="24"/>
          <w:szCs w:val="24"/>
        </w:rPr>
        <w:t xml:space="preserve">una buena percepción de las instituciones encargadas de procurar la justicia es porque </w:t>
      </w:r>
      <w:r w:rsidR="00F5537F" w:rsidRPr="003438D1">
        <w:rPr>
          <w:rFonts w:ascii="Times New Roman" w:hAnsi="Times New Roman" w:cs="Times New Roman"/>
          <w:sz w:val="24"/>
          <w:szCs w:val="24"/>
        </w:rPr>
        <w:t xml:space="preserve">existe la de </w:t>
      </w:r>
      <w:r w:rsidR="004D19CE" w:rsidRPr="003438D1">
        <w:rPr>
          <w:rFonts w:ascii="Times New Roman" w:hAnsi="Times New Roman" w:cs="Times New Roman"/>
          <w:sz w:val="24"/>
          <w:szCs w:val="24"/>
        </w:rPr>
        <w:t xml:space="preserve">impunidad, corrupción y otros males </w:t>
      </w:r>
      <w:r w:rsidR="00F5537F" w:rsidRPr="003438D1">
        <w:rPr>
          <w:rFonts w:ascii="Times New Roman" w:hAnsi="Times New Roman" w:cs="Times New Roman"/>
          <w:sz w:val="24"/>
          <w:szCs w:val="24"/>
        </w:rPr>
        <w:t xml:space="preserve">que </w:t>
      </w:r>
      <w:r w:rsidR="004D19CE" w:rsidRPr="003438D1">
        <w:rPr>
          <w:rFonts w:ascii="Times New Roman" w:hAnsi="Times New Roman" w:cs="Times New Roman"/>
          <w:sz w:val="24"/>
          <w:szCs w:val="24"/>
        </w:rPr>
        <w:t>deteriora</w:t>
      </w:r>
      <w:r w:rsidR="00F5537F" w:rsidRPr="003438D1">
        <w:rPr>
          <w:rFonts w:ascii="Times New Roman" w:hAnsi="Times New Roman" w:cs="Times New Roman"/>
          <w:sz w:val="24"/>
          <w:szCs w:val="24"/>
        </w:rPr>
        <w:t>n</w:t>
      </w:r>
      <w:r w:rsidR="004D19CE" w:rsidRPr="003438D1">
        <w:rPr>
          <w:rFonts w:ascii="Times New Roman" w:hAnsi="Times New Roman" w:cs="Times New Roman"/>
          <w:sz w:val="24"/>
          <w:szCs w:val="24"/>
        </w:rPr>
        <w:t xml:space="preserve"> la convivencia social. </w:t>
      </w:r>
      <w:r w:rsidR="00724359" w:rsidRPr="003438D1">
        <w:rPr>
          <w:rFonts w:ascii="Times New Roman" w:hAnsi="Times New Roman" w:cs="Times New Roman"/>
          <w:sz w:val="24"/>
          <w:szCs w:val="24"/>
        </w:rPr>
        <w:t>Podemos decir que las evidencias empíricas y las encuestas coinciden en la disminución de la confianza de los ciudadanos en las instituciones.</w:t>
      </w:r>
      <w:r w:rsidR="008525BF" w:rsidRPr="003438D1">
        <w:rPr>
          <w:rFonts w:ascii="Times New Roman" w:hAnsi="Times New Roman" w:cs="Times New Roman"/>
          <w:sz w:val="24"/>
          <w:szCs w:val="24"/>
        </w:rPr>
        <w:t xml:space="preserve"> </w:t>
      </w:r>
      <w:r w:rsidR="00115D97" w:rsidRPr="003438D1">
        <w:rPr>
          <w:rFonts w:ascii="Times New Roman" w:hAnsi="Times New Roman" w:cs="Times New Roman"/>
          <w:sz w:val="24"/>
          <w:szCs w:val="24"/>
        </w:rPr>
        <w:t>Uruguay</w:t>
      </w:r>
      <w:r w:rsidR="00412D18" w:rsidRPr="003438D1">
        <w:rPr>
          <w:rFonts w:ascii="Times New Roman" w:hAnsi="Times New Roman" w:cs="Times New Roman"/>
          <w:sz w:val="24"/>
          <w:szCs w:val="24"/>
        </w:rPr>
        <w:t>,</w:t>
      </w:r>
      <w:r w:rsidR="00115D97" w:rsidRPr="003438D1">
        <w:rPr>
          <w:rFonts w:ascii="Times New Roman" w:hAnsi="Times New Roman" w:cs="Times New Roman"/>
          <w:sz w:val="24"/>
          <w:szCs w:val="24"/>
        </w:rPr>
        <w:t xml:space="preserve"> por ejemplo, tiene un índice más alto que México. </w:t>
      </w:r>
      <w:r w:rsidR="00563AAB" w:rsidRPr="003438D1">
        <w:rPr>
          <w:rFonts w:ascii="Times New Roman" w:hAnsi="Times New Roman" w:cs="Times New Roman"/>
          <w:sz w:val="24"/>
          <w:szCs w:val="24"/>
        </w:rPr>
        <w:t>T</w:t>
      </w:r>
      <w:r w:rsidR="00115D97" w:rsidRPr="003438D1">
        <w:rPr>
          <w:rFonts w:ascii="Times New Roman" w:hAnsi="Times New Roman" w:cs="Times New Roman"/>
          <w:sz w:val="24"/>
          <w:szCs w:val="24"/>
        </w:rPr>
        <w:t xml:space="preserve">ambién </w:t>
      </w:r>
      <w:r w:rsidR="00563AAB" w:rsidRPr="003438D1">
        <w:rPr>
          <w:rFonts w:ascii="Times New Roman" w:hAnsi="Times New Roman" w:cs="Times New Roman"/>
          <w:sz w:val="24"/>
          <w:szCs w:val="24"/>
        </w:rPr>
        <w:t xml:space="preserve">destaca </w:t>
      </w:r>
      <w:r w:rsidR="00115D97" w:rsidRPr="003438D1">
        <w:rPr>
          <w:rFonts w:ascii="Times New Roman" w:hAnsi="Times New Roman" w:cs="Times New Roman"/>
          <w:sz w:val="24"/>
          <w:szCs w:val="24"/>
        </w:rPr>
        <w:t>Chile, que tiene un índice de</w:t>
      </w:r>
      <w:r w:rsidR="008525BF" w:rsidRPr="003438D1">
        <w:rPr>
          <w:rFonts w:ascii="Times New Roman" w:hAnsi="Times New Roman" w:cs="Times New Roman"/>
          <w:sz w:val="24"/>
          <w:szCs w:val="24"/>
        </w:rPr>
        <w:t xml:space="preserve"> </w:t>
      </w:r>
      <w:r w:rsidR="00115D97" w:rsidRPr="003438D1">
        <w:rPr>
          <w:rFonts w:ascii="Times New Roman" w:hAnsi="Times New Roman" w:cs="Times New Roman"/>
          <w:sz w:val="24"/>
          <w:szCs w:val="24"/>
        </w:rPr>
        <w:t>0</w:t>
      </w:r>
      <w:r w:rsidR="00412D18" w:rsidRPr="003438D1">
        <w:rPr>
          <w:rFonts w:ascii="Times New Roman" w:hAnsi="Times New Roman" w:cs="Times New Roman"/>
          <w:sz w:val="24"/>
          <w:szCs w:val="24"/>
        </w:rPr>
        <w:t>.</w:t>
      </w:r>
      <w:r w:rsidR="00115D97" w:rsidRPr="003438D1">
        <w:rPr>
          <w:rFonts w:ascii="Times New Roman" w:hAnsi="Times New Roman" w:cs="Times New Roman"/>
          <w:sz w:val="24"/>
          <w:szCs w:val="24"/>
        </w:rPr>
        <w:t>61, más alto que México, Bolivia, Brasil y Venezuela</w:t>
      </w:r>
      <w:r w:rsidR="00412D18" w:rsidRPr="003438D1">
        <w:rPr>
          <w:rFonts w:ascii="Times New Roman" w:hAnsi="Times New Roman" w:cs="Times New Roman"/>
          <w:sz w:val="24"/>
          <w:szCs w:val="24"/>
        </w:rPr>
        <w:t>,</w:t>
      </w:r>
      <w:r w:rsidR="00115D97" w:rsidRPr="003438D1">
        <w:rPr>
          <w:rFonts w:ascii="Times New Roman" w:hAnsi="Times New Roman" w:cs="Times New Roman"/>
          <w:sz w:val="24"/>
          <w:szCs w:val="24"/>
        </w:rPr>
        <w:t xml:space="preserve"> que tiene un índice de 0</w:t>
      </w:r>
      <w:r w:rsidR="00412D18" w:rsidRPr="003438D1">
        <w:rPr>
          <w:rFonts w:ascii="Times New Roman" w:hAnsi="Times New Roman" w:cs="Times New Roman"/>
          <w:sz w:val="24"/>
          <w:szCs w:val="24"/>
        </w:rPr>
        <w:t>.</w:t>
      </w:r>
      <w:r w:rsidR="00115D97" w:rsidRPr="003438D1">
        <w:rPr>
          <w:rFonts w:ascii="Times New Roman" w:hAnsi="Times New Roman" w:cs="Times New Roman"/>
          <w:sz w:val="24"/>
          <w:szCs w:val="24"/>
        </w:rPr>
        <w:t>25. Como puede apreciarse, las instituciones constituyen un espacio de interacción entre el Estado y la ciuda</w:t>
      </w:r>
      <w:r w:rsidR="00A01DBB" w:rsidRPr="003438D1">
        <w:rPr>
          <w:rFonts w:ascii="Times New Roman" w:hAnsi="Times New Roman" w:cs="Times New Roman"/>
          <w:sz w:val="24"/>
          <w:szCs w:val="24"/>
        </w:rPr>
        <w:t>da</w:t>
      </w:r>
      <w:r w:rsidR="00115D97" w:rsidRPr="003438D1">
        <w:rPr>
          <w:rFonts w:ascii="Times New Roman" w:hAnsi="Times New Roman" w:cs="Times New Roman"/>
          <w:sz w:val="24"/>
          <w:szCs w:val="24"/>
        </w:rPr>
        <w:t xml:space="preserve">nía, por lo cual su apreciación incide en el </w:t>
      </w:r>
      <w:r w:rsidR="006B6768" w:rsidRPr="003438D1">
        <w:rPr>
          <w:rFonts w:ascii="Times New Roman" w:hAnsi="Times New Roman" w:cs="Times New Roman"/>
          <w:sz w:val="24"/>
          <w:szCs w:val="24"/>
        </w:rPr>
        <w:t>Estado de derecho</w:t>
      </w:r>
      <w:r w:rsidR="00115D97" w:rsidRPr="003438D1">
        <w:rPr>
          <w:rFonts w:ascii="Times New Roman" w:hAnsi="Times New Roman" w:cs="Times New Roman"/>
          <w:sz w:val="24"/>
          <w:szCs w:val="24"/>
        </w:rPr>
        <w:t xml:space="preserve">, la confianza y credibilidad. </w:t>
      </w:r>
    </w:p>
    <w:p w14:paraId="55B07496" w14:textId="77777777" w:rsidR="002A3FA1" w:rsidRPr="003438D1" w:rsidRDefault="002A3FA1" w:rsidP="00816F5E">
      <w:pPr>
        <w:spacing w:after="0" w:line="360" w:lineRule="auto"/>
        <w:jc w:val="both"/>
        <w:rPr>
          <w:rFonts w:ascii="Times New Roman" w:hAnsi="Times New Roman" w:cs="Times New Roman"/>
          <w:sz w:val="24"/>
          <w:szCs w:val="24"/>
        </w:rPr>
      </w:pPr>
    </w:p>
    <w:p w14:paraId="428964B6" w14:textId="7584BCA0" w:rsidR="0083042E" w:rsidRPr="003438D1" w:rsidRDefault="0083042E" w:rsidP="00A74E1D">
      <w:pPr>
        <w:spacing w:after="0" w:line="360" w:lineRule="auto"/>
        <w:jc w:val="center"/>
        <w:rPr>
          <w:rFonts w:ascii="Times New Roman" w:hAnsi="Times New Roman" w:cs="Times New Roman"/>
          <w:b/>
          <w:bCs/>
          <w:sz w:val="32"/>
          <w:szCs w:val="32"/>
        </w:rPr>
      </w:pPr>
      <w:r w:rsidRPr="003438D1">
        <w:rPr>
          <w:rFonts w:ascii="Times New Roman" w:hAnsi="Times New Roman" w:cs="Times New Roman"/>
          <w:b/>
          <w:bCs/>
          <w:sz w:val="32"/>
          <w:szCs w:val="32"/>
        </w:rPr>
        <w:t>Resultados</w:t>
      </w:r>
    </w:p>
    <w:p w14:paraId="2C663061" w14:textId="703415ED" w:rsidR="00D228D6" w:rsidRPr="003438D1" w:rsidRDefault="00D228D6"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En este </w:t>
      </w:r>
      <w:r w:rsidR="00615FB4" w:rsidRPr="003438D1">
        <w:rPr>
          <w:rFonts w:ascii="Times New Roman" w:hAnsi="Times New Roman" w:cs="Times New Roman"/>
          <w:sz w:val="24"/>
          <w:szCs w:val="24"/>
        </w:rPr>
        <w:t>trabajo</w:t>
      </w:r>
      <w:r w:rsidRPr="003438D1">
        <w:rPr>
          <w:rFonts w:ascii="Times New Roman" w:hAnsi="Times New Roman" w:cs="Times New Roman"/>
          <w:sz w:val="24"/>
          <w:szCs w:val="24"/>
        </w:rPr>
        <w:t xml:space="preserve"> se analiza a las institucione</w:t>
      </w:r>
      <w:r w:rsidR="009A3FA4" w:rsidRPr="003438D1">
        <w:rPr>
          <w:rFonts w:ascii="Times New Roman" w:hAnsi="Times New Roman" w:cs="Times New Roman"/>
          <w:sz w:val="24"/>
          <w:szCs w:val="24"/>
        </w:rPr>
        <w:t>s</w:t>
      </w:r>
      <w:r w:rsidRPr="003438D1">
        <w:rPr>
          <w:rFonts w:ascii="Times New Roman" w:hAnsi="Times New Roman" w:cs="Times New Roman"/>
          <w:sz w:val="24"/>
          <w:szCs w:val="24"/>
        </w:rPr>
        <w:t xml:space="preserve"> más importantes</w:t>
      </w:r>
      <w:r w:rsidR="00091A36" w:rsidRPr="003438D1">
        <w:rPr>
          <w:rFonts w:ascii="Times New Roman" w:hAnsi="Times New Roman" w:cs="Times New Roman"/>
          <w:sz w:val="24"/>
          <w:szCs w:val="24"/>
        </w:rPr>
        <w:t xml:space="preserve">, entre ellas el </w:t>
      </w:r>
      <w:r w:rsidR="0050153D" w:rsidRPr="003438D1">
        <w:rPr>
          <w:rFonts w:ascii="Times New Roman" w:hAnsi="Times New Roman" w:cs="Times New Roman"/>
          <w:sz w:val="24"/>
          <w:szCs w:val="24"/>
        </w:rPr>
        <w:t>P</w:t>
      </w:r>
      <w:r w:rsidR="00091A36" w:rsidRPr="003438D1">
        <w:rPr>
          <w:rFonts w:ascii="Times New Roman" w:hAnsi="Times New Roman" w:cs="Times New Roman"/>
          <w:sz w:val="24"/>
          <w:szCs w:val="24"/>
        </w:rPr>
        <w:t xml:space="preserve">oder </w:t>
      </w:r>
      <w:r w:rsidR="0050153D" w:rsidRPr="003438D1">
        <w:rPr>
          <w:rFonts w:ascii="Times New Roman" w:hAnsi="Times New Roman" w:cs="Times New Roman"/>
          <w:sz w:val="24"/>
          <w:szCs w:val="24"/>
        </w:rPr>
        <w:t>L</w:t>
      </w:r>
      <w:r w:rsidR="00091A36" w:rsidRPr="003438D1">
        <w:rPr>
          <w:rFonts w:ascii="Times New Roman" w:hAnsi="Times New Roman" w:cs="Times New Roman"/>
          <w:sz w:val="24"/>
          <w:szCs w:val="24"/>
        </w:rPr>
        <w:t>egislativo,</w:t>
      </w:r>
      <w:r w:rsidRPr="003438D1">
        <w:rPr>
          <w:rFonts w:ascii="Times New Roman" w:hAnsi="Times New Roman" w:cs="Times New Roman"/>
          <w:sz w:val="24"/>
          <w:szCs w:val="24"/>
        </w:rPr>
        <w:t xml:space="preserve"> y el nivel de confianza que tiene la población</w:t>
      </w:r>
      <w:r w:rsidR="00615FB4" w:rsidRPr="003438D1">
        <w:rPr>
          <w:rFonts w:ascii="Times New Roman" w:hAnsi="Times New Roman" w:cs="Times New Roman"/>
          <w:sz w:val="24"/>
          <w:szCs w:val="24"/>
        </w:rPr>
        <w:t xml:space="preserve"> de estas</w:t>
      </w:r>
      <w:r w:rsidRPr="003438D1">
        <w:rPr>
          <w:rFonts w:ascii="Times New Roman" w:hAnsi="Times New Roman" w:cs="Times New Roman"/>
          <w:sz w:val="24"/>
          <w:szCs w:val="24"/>
        </w:rPr>
        <w:t xml:space="preserve">. </w:t>
      </w:r>
      <w:r w:rsidR="00DF546C" w:rsidRPr="003438D1">
        <w:rPr>
          <w:rFonts w:ascii="Times New Roman" w:hAnsi="Times New Roman" w:cs="Times New Roman"/>
          <w:sz w:val="24"/>
          <w:szCs w:val="24"/>
        </w:rPr>
        <w:t>No hay que olvidar que</w:t>
      </w:r>
      <w:r w:rsidRPr="003438D1">
        <w:rPr>
          <w:rFonts w:ascii="Times New Roman" w:hAnsi="Times New Roman" w:cs="Times New Roman"/>
          <w:sz w:val="24"/>
          <w:szCs w:val="24"/>
        </w:rPr>
        <w:t xml:space="preserve"> los mecanismos de representación dentro del sistema político mexicano justamente descansan en los representantes, en los 500 diputados que ocupan una curul en el </w:t>
      </w:r>
      <w:r w:rsidR="007453A1" w:rsidRPr="003438D1">
        <w:rPr>
          <w:rFonts w:ascii="Times New Roman" w:hAnsi="Times New Roman" w:cs="Times New Roman"/>
          <w:sz w:val="24"/>
          <w:szCs w:val="24"/>
        </w:rPr>
        <w:t>Congreso</w:t>
      </w:r>
      <w:r w:rsidRPr="003438D1">
        <w:rPr>
          <w:rFonts w:ascii="Times New Roman" w:hAnsi="Times New Roman" w:cs="Times New Roman"/>
          <w:sz w:val="24"/>
          <w:szCs w:val="24"/>
        </w:rPr>
        <w:t xml:space="preserve">. De </w:t>
      </w:r>
      <w:r w:rsidR="00DF546C" w:rsidRPr="003438D1">
        <w:rPr>
          <w:rFonts w:ascii="Times New Roman" w:hAnsi="Times New Roman" w:cs="Times New Roman"/>
          <w:sz w:val="24"/>
          <w:szCs w:val="24"/>
        </w:rPr>
        <w:t>estos</w:t>
      </w:r>
      <w:r w:rsidRPr="003438D1">
        <w:rPr>
          <w:rFonts w:ascii="Times New Roman" w:hAnsi="Times New Roman" w:cs="Times New Roman"/>
          <w:sz w:val="24"/>
          <w:szCs w:val="24"/>
        </w:rPr>
        <w:t xml:space="preserve">, 300 diputados hicieron campaña y fueron electos por el principio de mayoría relativa, mientras que </w:t>
      </w:r>
      <w:r w:rsidR="007453A1" w:rsidRPr="003438D1">
        <w:rPr>
          <w:rFonts w:ascii="Times New Roman" w:hAnsi="Times New Roman" w:cs="Times New Roman"/>
          <w:sz w:val="24"/>
          <w:szCs w:val="24"/>
        </w:rPr>
        <w:t xml:space="preserve">los restantes </w:t>
      </w:r>
      <w:r w:rsidRPr="003438D1">
        <w:rPr>
          <w:rFonts w:ascii="Times New Roman" w:hAnsi="Times New Roman" w:cs="Times New Roman"/>
          <w:sz w:val="24"/>
          <w:szCs w:val="24"/>
        </w:rPr>
        <w:t>200 diputados</w:t>
      </w:r>
      <w:r w:rsidR="007453A1" w:rsidRPr="003438D1">
        <w:rPr>
          <w:rFonts w:ascii="Times New Roman" w:hAnsi="Times New Roman" w:cs="Times New Roman"/>
          <w:sz w:val="24"/>
          <w:szCs w:val="24"/>
        </w:rPr>
        <w:t xml:space="preserve"> fueron </w:t>
      </w:r>
      <w:r w:rsidRPr="003438D1">
        <w:rPr>
          <w:rFonts w:ascii="Times New Roman" w:hAnsi="Times New Roman" w:cs="Times New Roman"/>
          <w:sz w:val="24"/>
          <w:szCs w:val="24"/>
        </w:rPr>
        <w:t xml:space="preserve">electos bajo el principio de representación proporcional. </w:t>
      </w:r>
      <w:r w:rsidR="007453A1" w:rsidRPr="003438D1">
        <w:rPr>
          <w:rFonts w:ascii="Times New Roman" w:hAnsi="Times New Roman" w:cs="Times New Roman"/>
          <w:sz w:val="24"/>
          <w:szCs w:val="24"/>
        </w:rPr>
        <w:t>L</w:t>
      </w:r>
      <w:r w:rsidRPr="003438D1">
        <w:rPr>
          <w:rFonts w:ascii="Times New Roman" w:hAnsi="Times New Roman" w:cs="Times New Roman"/>
          <w:sz w:val="24"/>
          <w:szCs w:val="24"/>
        </w:rPr>
        <w:t>os representantes son la vía de relación ciudadana con el poder público.</w:t>
      </w:r>
    </w:p>
    <w:p w14:paraId="3307F1D1" w14:textId="1A953122" w:rsidR="00AA53A8" w:rsidRPr="003438D1" w:rsidRDefault="00D228D6"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lastRenderedPageBreak/>
        <w:t xml:space="preserve">El poder del Estado en México descansa en el </w:t>
      </w:r>
      <w:r w:rsidR="0050153D" w:rsidRPr="003438D1">
        <w:rPr>
          <w:rFonts w:ascii="Times New Roman" w:hAnsi="Times New Roman" w:cs="Times New Roman"/>
          <w:sz w:val="24"/>
          <w:szCs w:val="24"/>
        </w:rPr>
        <w:t>Poder Ejecutivo</w:t>
      </w:r>
      <w:r w:rsidRPr="003438D1">
        <w:rPr>
          <w:rFonts w:ascii="Times New Roman" w:hAnsi="Times New Roman" w:cs="Times New Roman"/>
          <w:sz w:val="24"/>
          <w:szCs w:val="24"/>
        </w:rPr>
        <w:t xml:space="preserve">, </w:t>
      </w:r>
      <w:r w:rsidR="0050153D" w:rsidRPr="003438D1">
        <w:rPr>
          <w:rFonts w:ascii="Times New Roman" w:hAnsi="Times New Roman" w:cs="Times New Roman"/>
          <w:sz w:val="24"/>
          <w:szCs w:val="24"/>
        </w:rPr>
        <w:t xml:space="preserve">compuesto </w:t>
      </w:r>
      <w:r w:rsidRPr="003438D1">
        <w:rPr>
          <w:rFonts w:ascii="Times New Roman" w:hAnsi="Times New Roman" w:cs="Times New Roman"/>
          <w:sz w:val="24"/>
          <w:szCs w:val="24"/>
        </w:rPr>
        <w:t xml:space="preserve">por el presidente de la </w:t>
      </w:r>
      <w:r w:rsidR="0050153D" w:rsidRPr="003438D1">
        <w:rPr>
          <w:rFonts w:ascii="Times New Roman" w:hAnsi="Times New Roman" w:cs="Times New Roman"/>
          <w:sz w:val="24"/>
          <w:szCs w:val="24"/>
        </w:rPr>
        <w:t>república</w:t>
      </w:r>
      <w:r w:rsidRPr="003438D1">
        <w:rPr>
          <w:rFonts w:ascii="Times New Roman" w:hAnsi="Times New Roman" w:cs="Times New Roman"/>
          <w:sz w:val="24"/>
          <w:szCs w:val="24"/>
        </w:rPr>
        <w:t>, los diputados en el Congreso de la Unión y el Senado de la República</w:t>
      </w:r>
      <w:r w:rsidR="00A44CC5" w:rsidRPr="003438D1">
        <w:rPr>
          <w:rFonts w:ascii="Times New Roman" w:hAnsi="Times New Roman" w:cs="Times New Roman"/>
          <w:sz w:val="24"/>
          <w:szCs w:val="24"/>
        </w:rPr>
        <w:t xml:space="preserve">, </w:t>
      </w:r>
      <w:r w:rsidR="006B6768" w:rsidRPr="003438D1">
        <w:rPr>
          <w:rFonts w:ascii="Times New Roman" w:hAnsi="Times New Roman" w:cs="Times New Roman"/>
          <w:sz w:val="24"/>
          <w:szCs w:val="24"/>
        </w:rPr>
        <w:t xml:space="preserve">y </w:t>
      </w:r>
      <w:r w:rsidRPr="003438D1">
        <w:rPr>
          <w:rFonts w:ascii="Times New Roman" w:hAnsi="Times New Roman" w:cs="Times New Roman"/>
          <w:sz w:val="24"/>
          <w:szCs w:val="24"/>
        </w:rPr>
        <w:t xml:space="preserve">también en el </w:t>
      </w:r>
      <w:r w:rsidR="00A44CC5" w:rsidRPr="003438D1">
        <w:rPr>
          <w:rFonts w:ascii="Times New Roman" w:hAnsi="Times New Roman" w:cs="Times New Roman"/>
          <w:sz w:val="24"/>
          <w:szCs w:val="24"/>
        </w:rPr>
        <w:t>P</w:t>
      </w:r>
      <w:r w:rsidRPr="003438D1">
        <w:rPr>
          <w:rFonts w:ascii="Times New Roman" w:hAnsi="Times New Roman" w:cs="Times New Roman"/>
          <w:sz w:val="24"/>
          <w:szCs w:val="24"/>
        </w:rPr>
        <w:t xml:space="preserve">oder </w:t>
      </w:r>
      <w:r w:rsidR="00A44CC5" w:rsidRPr="003438D1">
        <w:rPr>
          <w:rFonts w:ascii="Times New Roman" w:hAnsi="Times New Roman" w:cs="Times New Roman"/>
          <w:sz w:val="24"/>
          <w:szCs w:val="24"/>
        </w:rPr>
        <w:t>Judicial</w:t>
      </w:r>
      <w:r w:rsidRPr="003438D1">
        <w:rPr>
          <w:rFonts w:ascii="Times New Roman" w:hAnsi="Times New Roman" w:cs="Times New Roman"/>
          <w:sz w:val="24"/>
          <w:szCs w:val="24"/>
        </w:rPr>
        <w:t xml:space="preserve">. Este último es una de las instituciones más importantes para garantizar el Estado de </w:t>
      </w:r>
      <w:r w:rsidR="006B6768" w:rsidRPr="003438D1">
        <w:rPr>
          <w:rFonts w:ascii="Times New Roman" w:hAnsi="Times New Roman" w:cs="Times New Roman"/>
          <w:sz w:val="24"/>
          <w:szCs w:val="24"/>
        </w:rPr>
        <w:t>derecho</w:t>
      </w:r>
      <w:r w:rsidRPr="003438D1">
        <w:rPr>
          <w:rFonts w:ascii="Times New Roman" w:hAnsi="Times New Roman" w:cs="Times New Roman"/>
          <w:sz w:val="24"/>
          <w:szCs w:val="24"/>
        </w:rPr>
        <w:t xml:space="preserve">, legalidad y </w:t>
      </w:r>
      <w:r w:rsidR="003F5D4D" w:rsidRPr="003438D1">
        <w:rPr>
          <w:rFonts w:ascii="Times New Roman" w:hAnsi="Times New Roman" w:cs="Times New Roman"/>
          <w:sz w:val="24"/>
          <w:szCs w:val="24"/>
        </w:rPr>
        <w:t>paz social. Si los principales mecanismos de control social sufren problemas de corrupción o su credibilidad va a la baja, enfrentamos un problema de legalidad. Por ello, la opinión pública constituye un mecanismo de legitimación del poder</w:t>
      </w:r>
      <w:r w:rsidR="00767C8B" w:rsidRPr="003438D1">
        <w:rPr>
          <w:rFonts w:ascii="Times New Roman" w:hAnsi="Times New Roman" w:cs="Times New Roman"/>
          <w:sz w:val="24"/>
          <w:szCs w:val="24"/>
        </w:rPr>
        <w:t xml:space="preserve"> y por lo mismo</w:t>
      </w:r>
      <w:r w:rsidR="003F5D4D" w:rsidRPr="003438D1">
        <w:rPr>
          <w:rFonts w:ascii="Times New Roman" w:hAnsi="Times New Roman" w:cs="Times New Roman"/>
          <w:sz w:val="24"/>
          <w:szCs w:val="24"/>
        </w:rPr>
        <w:t xml:space="preserve"> es importante reflexionar y aportar datos que permitan cuantificar el nivel de deterioro. Como muestran los datos del </w:t>
      </w:r>
      <w:r w:rsidR="00942F50" w:rsidRPr="003438D1">
        <w:rPr>
          <w:rFonts w:ascii="Times New Roman" w:hAnsi="Times New Roman" w:cs="Times New Roman"/>
          <w:sz w:val="24"/>
          <w:szCs w:val="24"/>
        </w:rPr>
        <w:t>Rule of Law Index</w:t>
      </w:r>
      <w:r w:rsidR="00942F50" w:rsidRPr="003438D1">
        <w:rPr>
          <w:rFonts w:ascii="Times New Roman" w:hAnsi="Times New Roman" w:cs="Times New Roman"/>
          <w:i/>
          <w:iCs/>
          <w:sz w:val="24"/>
          <w:szCs w:val="24"/>
        </w:rPr>
        <w:t xml:space="preserve"> </w:t>
      </w:r>
      <w:r w:rsidR="004935B8" w:rsidRPr="003438D1">
        <w:rPr>
          <w:rFonts w:ascii="Times New Roman" w:hAnsi="Times New Roman" w:cs="Times New Roman"/>
          <w:sz w:val="24"/>
          <w:szCs w:val="24"/>
        </w:rPr>
        <w:t>del WJP (</w:t>
      </w:r>
      <w:r w:rsidR="00942F50" w:rsidRPr="003438D1">
        <w:rPr>
          <w:rFonts w:ascii="Times New Roman" w:hAnsi="Times New Roman" w:cs="Times New Roman"/>
          <w:sz w:val="24"/>
          <w:szCs w:val="24"/>
        </w:rPr>
        <w:t>2021)</w:t>
      </w:r>
      <w:r w:rsidR="003F5D4D" w:rsidRPr="003438D1">
        <w:rPr>
          <w:rFonts w:ascii="Times New Roman" w:hAnsi="Times New Roman" w:cs="Times New Roman"/>
          <w:sz w:val="24"/>
          <w:szCs w:val="24"/>
        </w:rPr>
        <w:t>,</w:t>
      </w:r>
      <w:r w:rsidR="008525BF" w:rsidRPr="003438D1">
        <w:rPr>
          <w:rFonts w:ascii="Times New Roman" w:hAnsi="Times New Roman" w:cs="Times New Roman"/>
          <w:sz w:val="24"/>
          <w:szCs w:val="24"/>
        </w:rPr>
        <w:t xml:space="preserve"> </w:t>
      </w:r>
      <w:r w:rsidR="003F5D4D" w:rsidRPr="003438D1">
        <w:rPr>
          <w:rFonts w:ascii="Times New Roman" w:hAnsi="Times New Roman" w:cs="Times New Roman"/>
          <w:sz w:val="24"/>
          <w:szCs w:val="24"/>
        </w:rPr>
        <w:t>América Latina se encuentra por debajo de la media, su nivel de aceptación de las instituciones por parte de la sociedad es bajo</w:t>
      </w:r>
      <w:r w:rsidR="00942F50" w:rsidRPr="003438D1">
        <w:rPr>
          <w:rFonts w:ascii="Times New Roman" w:hAnsi="Times New Roman" w:cs="Times New Roman"/>
          <w:sz w:val="24"/>
          <w:szCs w:val="24"/>
        </w:rPr>
        <w:t xml:space="preserve">. </w:t>
      </w:r>
      <w:r w:rsidR="00251F1A" w:rsidRPr="003438D1">
        <w:rPr>
          <w:rFonts w:ascii="Times New Roman" w:hAnsi="Times New Roman" w:cs="Times New Roman"/>
          <w:sz w:val="24"/>
          <w:szCs w:val="24"/>
        </w:rPr>
        <w:t xml:space="preserve">Destaca </w:t>
      </w:r>
      <w:r w:rsidR="003F5D4D" w:rsidRPr="003438D1">
        <w:rPr>
          <w:rFonts w:ascii="Times New Roman" w:hAnsi="Times New Roman" w:cs="Times New Roman"/>
          <w:sz w:val="24"/>
          <w:szCs w:val="24"/>
        </w:rPr>
        <w:t>Uruguay</w:t>
      </w:r>
      <w:r w:rsidR="00251F1A" w:rsidRPr="003438D1">
        <w:rPr>
          <w:rFonts w:ascii="Times New Roman" w:hAnsi="Times New Roman" w:cs="Times New Roman"/>
          <w:sz w:val="24"/>
          <w:szCs w:val="24"/>
        </w:rPr>
        <w:t>, que</w:t>
      </w:r>
      <w:r w:rsidR="003F5D4D" w:rsidRPr="003438D1">
        <w:rPr>
          <w:rFonts w:ascii="Times New Roman" w:hAnsi="Times New Roman" w:cs="Times New Roman"/>
          <w:sz w:val="24"/>
          <w:szCs w:val="24"/>
        </w:rPr>
        <w:t xml:space="preserve"> obtuvo un puntaje de 0.65, casi al nivel de los países europeos, </w:t>
      </w:r>
      <w:r w:rsidR="00251F1A" w:rsidRPr="003438D1">
        <w:rPr>
          <w:rFonts w:ascii="Times New Roman" w:hAnsi="Times New Roman" w:cs="Times New Roman"/>
          <w:sz w:val="24"/>
          <w:szCs w:val="24"/>
        </w:rPr>
        <w:t xml:space="preserve">y </w:t>
      </w:r>
      <w:r w:rsidR="003F5D4D" w:rsidRPr="003438D1">
        <w:rPr>
          <w:rFonts w:ascii="Times New Roman" w:hAnsi="Times New Roman" w:cs="Times New Roman"/>
          <w:sz w:val="24"/>
          <w:szCs w:val="24"/>
        </w:rPr>
        <w:t>Venezuela</w:t>
      </w:r>
      <w:r w:rsidR="00251F1A" w:rsidRPr="003438D1">
        <w:rPr>
          <w:rFonts w:ascii="Times New Roman" w:hAnsi="Times New Roman" w:cs="Times New Roman"/>
          <w:sz w:val="24"/>
          <w:szCs w:val="24"/>
        </w:rPr>
        <w:t>, que</w:t>
      </w:r>
      <w:r w:rsidR="003F5D4D" w:rsidRPr="003438D1">
        <w:rPr>
          <w:rFonts w:ascii="Times New Roman" w:hAnsi="Times New Roman" w:cs="Times New Roman"/>
          <w:sz w:val="24"/>
          <w:szCs w:val="24"/>
        </w:rPr>
        <w:t xml:space="preserve"> tiene el peor puntaje por la poca confianza que tiene la sociedad venezolana </w:t>
      </w:r>
      <w:r w:rsidR="0009403D" w:rsidRPr="003438D1">
        <w:rPr>
          <w:rFonts w:ascii="Times New Roman" w:hAnsi="Times New Roman" w:cs="Times New Roman"/>
          <w:sz w:val="24"/>
          <w:szCs w:val="24"/>
        </w:rPr>
        <w:t xml:space="preserve">en </w:t>
      </w:r>
      <w:r w:rsidR="003F5D4D" w:rsidRPr="003438D1">
        <w:rPr>
          <w:rFonts w:ascii="Times New Roman" w:hAnsi="Times New Roman" w:cs="Times New Roman"/>
          <w:sz w:val="24"/>
          <w:szCs w:val="24"/>
        </w:rPr>
        <w:t>sus instituciones. España</w:t>
      </w:r>
      <w:r w:rsidR="00C4328A" w:rsidRPr="003438D1">
        <w:rPr>
          <w:rFonts w:ascii="Times New Roman" w:hAnsi="Times New Roman" w:cs="Times New Roman"/>
          <w:sz w:val="24"/>
          <w:szCs w:val="24"/>
        </w:rPr>
        <w:t>,</w:t>
      </w:r>
      <w:r w:rsidR="003F5D4D" w:rsidRPr="003438D1">
        <w:rPr>
          <w:rFonts w:ascii="Times New Roman" w:hAnsi="Times New Roman" w:cs="Times New Roman"/>
          <w:sz w:val="24"/>
          <w:szCs w:val="24"/>
        </w:rPr>
        <w:t xml:space="preserve"> por ejemplo</w:t>
      </w:r>
      <w:r w:rsidR="00C4328A" w:rsidRPr="003438D1">
        <w:rPr>
          <w:rFonts w:ascii="Times New Roman" w:hAnsi="Times New Roman" w:cs="Times New Roman"/>
          <w:sz w:val="24"/>
          <w:szCs w:val="24"/>
        </w:rPr>
        <w:t>,</w:t>
      </w:r>
      <w:r w:rsidR="003F5D4D" w:rsidRPr="003438D1">
        <w:rPr>
          <w:rFonts w:ascii="Times New Roman" w:hAnsi="Times New Roman" w:cs="Times New Roman"/>
          <w:sz w:val="24"/>
          <w:szCs w:val="24"/>
        </w:rPr>
        <w:t xml:space="preserve"> obtuvo un puntaje de 9.65, muy por arriba de los países latinoamericanos. </w:t>
      </w:r>
      <w:r w:rsidR="00AA53A8" w:rsidRPr="003438D1">
        <w:rPr>
          <w:rFonts w:ascii="Times New Roman" w:hAnsi="Times New Roman" w:cs="Times New Roman"/>
          <w:sz w:val="24"/>
          <w:szCs w:val="24"/>
        </w:rPr>
        <w:t>Por su parte, Dinamarca, el país que mejor puntuación obtuvo en relación con todo el Rule of Law Index, obtuvo en 2020 0</w:t>
      </w:r>
      <w:r w:rsidR="00C4328A" w:rsidRPr="003438D1">
        <w:rPr>
          <w:rFonts w:ascii="Times New Roman" w:hAnsi="Times New Roman" w:cs="Times New Roman"/>
          <w:sz w:val="24"/>
          <w:szCs w:val="24"/>
        </w:rPr>
        <w:t>.</w:t>
      </w:r>
      <w:r w:rsidR="00AA53A8" w:rsidRPr="003438D1">
        <w:rPr>
          <w:rFonts w:ascii="Times New Roman" w:hAnsi="Times New Roman" w:cs="Times New Roman"/>
          <w:sz w:val="24"/>
          <w:szCs w:val="24"/>
        </w:rPr>
        <w:t>88 en materia de aplicación judicial efectiva en el ámbito civil.</w:t>
      </w:r>
    </w:p>
    <w:p w14:paraId="42F9BD6E" w14:textId="5F1F70E0" w:rsidR="00317C97" w:rsidRPr="003438D1" w:rsidRDefault="00317C97"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Con esta información, es posible establecer como una variable de interés la confianza</w:t>
      </w:r>
      <w:r w:rsidR="00C4328A" w:rsidRPr="003438D1">
        <w:rPr>
          <w:rFonts w:ascii="Times New Roman" w:hAnsi="Times New Roman" w:cs="Times New Roman"/>
          <w:sz w:val="24"/>
          <w:szCs w:val="24"/>
        </w:rPr>
        <w:t>,</w:t>
      </w:r>
      <w:r w:rsidRPr="003438D1">
        <w:rPr>
          <w:rFonts w:ascii="Times New Roman" w:hAnsi="Times New Roman" w:cs="Times New Roman"/>
          <w:sz w:val="24"/>
          <w:szCs w:val="24"/>
        </w:rPr>
        <w:t xml:space="preserve"> que en esta parte del mundo tienen un marcador bajo. Es interesante señalar que dicho puntaje es persistente en el contexto histórico. De igual manera, con respecto a la integración institucional del </w:t>
      </w:r>
      <w:r w:rsidR="00C4328A" w:rsidRPr="003438D1">
        <w:rPr>
          <w:rFonts w:ascii="Times New Roman" w:hAnsi="Times New Roman" w:cs="Times New Roman"/>
          <w:sz w:val="24"/>
          <w:szCs w:val="24"/>
        </w:rPr>
        <w:t>Poder Legislativo</w:t>
      </w:r>
      <w:r w:rsidRPr="003438D1">
        <w:rPr>
          <w:rFonts w:ascii="Times New Roman" w:hAnsi="Times New Roman" w:cs="Times New Roman"/>
          <w:sz w:val="24"/>
          <w:szCs w:val="24"/>
        </w:rPr>
        <w:t xml:space="preserve">, </w:t>
      </w:r>
      <w:r w:rsidR="00C4328A" w:rsidRPr="003438D1">
        <w:rPr>
          <w:rFonts w:ascii="Times New Roman" w:hAnsi="Times New Roman" w:cs="Times New Roman"/>
          <w:sz w:val="24"/>
          <w:szCs w:val="24"/>
        </w:rPr>
        <w:t xml:space="preserve">Ejecutivo </w:t>
      </w:r>
      <w:r w:rsidRPr="003438D1">
        <w:rPr>
          <w:rFonts w:ascii="Times New Roman" w:hAnsi="Times New Roman" w:cs="Times New Roman"/>
          <w:sz w:val="24"/>
          <w:szCs w:val="24"/>
        </w:rPr>
        <w:t xml:space="preserve">y </w:t>
      </w:r>
      <w:r w:rsidR="00C4328A" w:rsidRPr="003438D1">
        <w:rPr>
          <w:rFonts w:ascii="Times New Roman" w:hAnsi="Times New Roman" w:cs="Times New Roman"/>
          <w:sz w:val="24"/>
          <w:szCs w:val="24"/>
        </w:rPr>
        <w:t>Judicial</w:t>
      </w:r>
      <w:r w:rsidRPr="003438D1">
        <w:rPr>
          <w:rFonts w:ascii="Times New Roman" w:hAnsi="Times New Roman" w:cs="Times New Roman"/>
          <w:sz w:val="24"/>
          <w:szCs w:val="24"/>
        </w:rPr>
        <w:t xml:space="preserve">, </w:t>
      </w:r>
      <w:r w:rsidR="00C4328A" w:rsidRPr="003438D1">
        <w:rPr>
          <w:rFonts w:ascii="Times New Roman" w:hAnsi="Times New Roman" w:cs="Times New Roman"/>
          <w:sz w:val="24"/>
          <w:szCs w:val="24"/>
        </w:rPr>
        <w:t xml:space="preserve">si bien </w:t>
      </w:r>
      <w:r w:rsidRPr="003438D1">
        <w:rPr>
          <w:rFonts w:ascii="Times New Roman" w:hAnsi="Times New Roman" w:cs="Times New Roman"/>
          <w:sz w:val="24"/>
          <w:szCs w:val="24"/>
        </w:rPr>
        <w:t xml:space="preserve">estas instituciones han modificado su percepción pública, siguen teniendo un nivel bajo de confianza por parte de los ciudadanos. De manera destacada, en los últimos años la confianza institucional se ha desplomado. La OCDE (2020) reconoce que existe una crisis de credibilidad que podría mejorarse con mayores sistemas de atención ciudadana y mecanismos digitales. </w:t>
      </w:r>
    </w:p>
    <w:p w14:paraId="64960795" w14:textId="41C6BCA7" w:rsidR="00857E65" w:rsidRPr="003438D1" w:rsidRDefault="00E80FA0"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Con los datos obtenidos de los informes y encuestas, el resultado es que América Latina tiene problemas de credibilidad, Estado de derecho y apoyo social a los gobiernos. </w:t>
      </w:r>
      <w:r w:rsidR="00AA53A8" w:rsidRPr="003438D1">
        <w:rPr>
          <w:rFonts w:ascii="Times New Roman" w:hAnsi="Times New Roman" w:cs="Times New Roman"/>
          <w:sz w:val="24"/>
          <w:szCs w:val="24"/>
        </w:rPr>
        <w:t>Este repunte de desconfianza se produce también en el resto del mundo, aunque no de manera tan</w:t>
      </w:r>
      <w:r w:rsidR="005E5F0C" w:rsidRPr="003438D1">
        <w:rPr>
          <w:rFonts w:ascii="Times New Roman" w:hAnsi="Times New Roman" w:cs="Times New Roman"/>
          <w:sz w:val="24"/>
          <w:szCs w:val="24"/>
        </w:rPr>
        <w:t xml:space="preserve"> </w:t>
      </w:r>
      <w:r w:rsidR="00AA53A8" w:rsidRPr="003438D1">
        <w:rPr>
          <w:rFonts w:ascii="Times New Roman" w:hAnsi="Times New Roman" w:cs="Times New Roman"/>
          <w:sz w:val="24"/>
          <w:szCs w:val="24"/>
        </w:rPr>
        <w:t>alarmante. Además</w:t>
      </w:r>
      <w:r w:rsidRPr="003438D1">
        <w:rPr>
          <w:rFonts w:ascii="Times New Roman" w:hAnsi="Times New Roman" w:cs="Times New Roman"/>
          <w:sz w:val="24"/>
          <w:szCs w:val="24"/>
        </w:rPr>
        <w:t>,</w:t>
      </w:r>
      <w:r w:rsidR="00AA53A8" w:rsidRPr="003438D1">
        <w:rPr>
          <w:rFonts w:ascii="Times New Roman" w:hAnsi="Times New Roman" w:cs="Times New Roman"/>
          <w:sz w:val="24"/>
          <w:szCs w:val="24"/>
        </w:rPr>
        <w:t xml:space="preserve"> tiene una dinámica propia, p</w:t>
      </w:r>
      <w:r w:rsidR="00375BC0" w:rsidRPr="003438D1">
        <w:rPr>
          <w:rFonts w:ascii="Times New Roman" w:hAnsi="Times New Roman" w:cs="Times New Roman"/>
          <w:sz w:val="24"/>
          <w:szCs w:val="24"/>
        </w:rPr>
        <w:t>orque</w:t>
      </w:r>
      <w:r w:rsidR="00AA53A8" w:rsidRPr="003438D1">
        <w:rPr>
          <w:rFonts w:ascii="Times New Roman" w:hAnsi="Times New Roman" w:cs="Times New Roman"/>
          <w:sz w:val="24"/>
          <w:szCs w:val="24"/>
        </w:rPr>
        <w:t xml:space="preserve"> si bien se produce en el ámbito legislativo</w:t>
      </w:r>
      <w:r w:rsidR="005E5F0C" w:rsidRPr="003438D1">
        <w:rPr>
          <w:rFonts w:ascii="Times New Roman" w:hAnsi="Times New Roman" w:cs="Times New Roman"/>
          <w:sz w:val="24"/>
          <w:szCs w:val="24"/>
        </w:rPr>
        <w:t xml:space="preserve"> </w:t>
      </w:r>
      <w:r w:rsidR="00AA53A8" w:rsidRPr="003438D1">
        <w:rPr>
          <w:rFonts w:ascii="Times New Roman" w:hAnsi="Times New Roman" w:cs="Times New Roman"/>
          <w:sz w:val="24"/>
          <w:szCs w:val="24"/>
        </w:rPr>
        <w:t>y ejecutivo, no se observa —</w:t>
      </w:r>
      <w:r w:rsidR="0005037B" w:rsidRPr="003438D1">
        <w:rPr>
          <w:rFonts w:ascii="Times New Roman" w:hAnsi="Times New Roman" w:cs="Times New Roman"/>
          <w:sz w:val="24"/>
          <w:szCs w:val="24"/>
        </w:rPr>
        <w:t xml:space="preserve">más bien lo </w:t>
      </w:r>
      <w:r w:rsidR="00AA53A8" w:rsidRPr="003438D1">
        <w:rPr>
          <w:rFonts w:ascii="Times New Roman" w:hAnsi="Times New Roman" w:cs="Times New Roman"/>
          <w:sz w:val="24"/>
          <w:szCs w:val="24"/>
        </w:rPr>
        <w:t>contrario— en el ámbito judicial. Esta diferencia en materia de</w:t>
      </w:r>
      <w:r w:rsidR="005E5F0C" w:rsidRPr="003438D1">
        <w:rPr>
          <w:rFonts w:ascii="Times New Roman" w:hAnsi="Times New Roman" w:cs="Times New Roman"/>
          <w:sz w:val="24"/>
          <w:szCs w:val="24"/>
        </w:rPr>
        <w:t xml:space="preserve"> </w:t>
      </w:r>
      <w:r w:rsidR="00AA53A8" w:rsidRPr="003438D1">
        <w:rPr>
          <w:rFonts w:ascii="Times New Roman" w:hAnsi="Times New Roman" w:cs="Times New Roman"/>
          <w:sz w:val="24"/>
          <w:szCs w:val="24"/>
        </w:rPr>
        <w:t>confianza institucional debería ser objeto de una explicación diferenciada, puesto que ofrece</w:t>
      </w:r>
      <w:r w:rsidR="00857E65" w:rsidRPr="003438D1">
        <w:rPr>
          <w:rFonts w:ascii="Times New Roman" w:hAnsi="Times New Roman" w:cs="Times New Roman"/>
          <w:sz w:val="24"/>
          <w:szCs w:val="24"/>
        </w:rPr>
        <w:t xml:space="preserve"> un área de oportunidad para los gobiernos que están buscando mejores resultados, empatizar con los ciudadanos y construir una relación más cercana entre gobierno y sociedad. </w:t>
      </w:r>
    </w:p>
    <w:p w14:paraId="4FBEDB5C" w14:textId="401B4CC8" w:rsidR="003F5D4D" w:rsidRPr="003438D1" w:rsidRDefault="00534534"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lastRenderedPageBreak/>
        <w:t>Bergman y Rosenkrantz (2018) señalan que esta desconfianza institucional deteriora también las relaciones sociales, la interacción entre las personas y hace que</w:t>
      </w:r>
      <w:r w:rsidR="00E852FB" w:rsidRPr="003438D1">
        <w:rPr>
          <w:rFonts w:ascii="Times New Roman" w:hAnsi="Times New Roman" w:cs="Times New Roman"/>
          <w:sz w:val="24"/>
          <w:szCs w:val="24"/>
        </w:rPr>
        <w:t>, en</w:t>
      </w:r>
      <w:r w:rsidRPr="003438D1">
        <w:rPr>
          <w:rFonts w:ascii="Times New Roman" w:hAnsi="Times New Roman" w:cs="Times New Roman"/>
          <w:sz w:val="24"/>
          <w:szCs w:val="24"/>
        </w:rPr>
        <w:t xml:space="preserve"> el entorno de incertidumbre que se vive, se entorpezcan los negocios y se dilaten los procesos. Incluso se producen fallas de mercado, </w:t>
      </w:r>
      <w:r w:rsidR="00E852FB" w:rsidRPr="003438D1">
        <w:rPr>
          <w:rFonts w:ascii="Times New Roman" w:hAnsi="Times New Roman" w:cs="Times New Roman"/>
          <w:sz w:val="24"/>
          <w:szCs w:val="24"/>
        </w:rPr>
        <w:t>puesto que</w:t>
      </w:r>
      <w:r w:rsidR="006706E9" w:rsidRPr="003438D1">
        <w:rPr>
          <w:rFonts w:ascii="Times New Roman" w:hAnsi="Times New Roman" w:cs="Times New Roman"/>
          <w:sz w:val="24"/>
          <w:szCs w:val="24"/>
        </w:rPr>
        <w:t>,</w:t>
      </w:r>
      <w:r w:rsidR="00E852FB" w:rsidRPr="003438D1">
        <w:rPr>
          <w:rFonts w:ascii="Times New Roman" w:hAnsi="Times New Roman" w:cs="Times New Roman"/>
          <w:sz w:val="24"/>
          <w:szCs w:val="24"/>
        </w:rPr>
        <w:t xml:space="preserve"> debido a que impera la </w:t>
      </w:r>
      <w:r w:rsidRPr="003438D1">
        <w:rPr>
          <w:rFonts w:ascii="Times New Roman" w:hAnsi="Times New Roman" w:cs="Times New Roman"/>
          <w:sz w:val="24"/>
          <w:szCs w:val="24"/>
        </w:rPr>
        <w:t>desconfianza</w:t>
      </w:r>
      <w:r w:rsidR="006706E9" w:rsidRPr="003438D1">
        <w:rPr>
          <w:rFonts w:ascii="Times New Roman" w:hAnsi="Times New Roman" w:cs="Times New Roman"/>
          <w:sz w:val="24"/>
          <w:szCs w:val="24"/>
        </w:rPr>
        <w:t>,</w:t>
      </w:r>
      <w:r w:rsidRPr="003438D1">
        <w:rPr>
          <w:rFonts w:ascii="Times New Roman" w:hAnsi="Times New Roman" w:cs="Times New Roman"/>
          <w:sz w:val="24"/>
          <w:szCs w:val="24"/>
        </w:rPr>
        <w:t xml:space="preserve"> es preciso contar con más contratos, garantías y procesos. </w:t>
      </w:r>
    </w:p>
    <w:p w14:paraId="4FD2B948" w14:textId="6ED31AF5" w:rsidR="003F5D4D" w:rsidRPr="003438D1" w:rsidRDefault="003F5D4D"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La Constitución es una norma que permite la convivencia armónica en todos los países. Para este índice, la ley se coloca como el principal elemento de orden social y control de la sociedad. Los poderes públicos del Estado son la pieza fundamental de la estabilidad social, pero también económica. Gran parte de los problemas que tiene América Latina se basan en </w:t>
      </w:r>
      <w:r w:rsidR="004E4A24" w:rsidRPr="003438D1">
        <w:rPr>
          <w:rFonts w:ascii="Times New Roman" w:hAnsi="Times New Roman" w:cs="Times New Roman"/>
          <w:sz w:val="24"/>
          <w:szCs w:val="24"/>
        </w:rPr>
        <w:t xml:space="preserve">la </w:t>
      </w:r>
      <w:r w:rsidRPr="003438D1">
        <w:rPr>
          <w:rFonts w:ascii="Times New Roman" w:hAnsi="Times New Roman" w:cs="Times New Roman"/>
          <w:sz w:val="24"/>
          <w:szCs w:val="24"/>
        </w:rPr>
        <w:t>poca confiabilidad en las instituciones</w:t>
      </w:r>
      <w:r w:rsidR="004E4A24" w:rsidRPr="003438D1">
        <w:rPr>
          <w:rFonts w:ascii="Times New Roman" w:hAnsi="Times New Roman" w:cs="Times New Roman"/>
          <w:sz w:val="24"/>
          <w:szCs w:val="24"/>
        </w:rPr>
        <w:t>,</w:t>
      </w:r>
      <w:r w:rsidRPr="003438D1">
        <w:rPr>
          <w:rFonts w:ascii="Times New Roman" w:hAnsi="Times New Roman" w:cs="Times New Roman"/>
          <w:sz w:val="24"/>
          <w:szCs w:val="24"/>
        </w:rPr>
        <w:t xml:space="preserve"> porque las grandes empresas no están dispuestas a invertir </w:t>
      </w:r>
      <w:r w:rsidR="004E4A24" w:rsidRPr="003438D1">
        <w:rPr>
          <w:rFonts w:ascii="Times New Roman" w:hAnsi="Times New Roman" w:cs="Times New Roman"/>
          <w:sz w:val="24"/>
          <w:szCs w:val="24"/>
        </w:rPr>
        <w:t xml:space="preserve">en un escenario de </w:t>
      </w:r>
      <w:r w:rsidR="00E4024D" w:rsidRPr="003438D1">
        <w:rPr>
          <w:rFonts w:ascii="Times New Roman" w:hAnsi="Times New Roman" w:cs="Times New Roman"/>
          <w:sz w:val="24"/>
          <w:szCs w:val="24"/>
        </w:rPr>
        <w:t>incertidumbre institucional y de</w:t>
      </w:r>
      <w:r w:rsidRPr="003438D1">
        <w:rPr>
          <w:rFonts w:ascii="Times New Roman" w:hAnsi="Times New Roman" w:cs="Times New Roman"/>
          <w:sz w:val="24"/>
          <w:szCs w:val="24"/>
        </w:rPr>
        <w:t xml:space="preserve"> poca credibilidad </w:t>
      </w:r>
      <w:r w:rsidR="00E4024D" w:rsidRPr="003438D1">
        <w:rPr>
          <w:rFonts w:ascii="Times New Roman" w:hAnsi="Times New Roman" w:cs="Times New Roman"/>
          <w:sz w:val="24"/>
          <w:szCs w:val="24"/>
        </w:rPr>
        <w:t>social</w:t>
      </w:r>
      <w:r w:rsidRPr="003438D1">
        <w:rPr>
          <w:rFonts w:ascii="Times New Roman" w:hAnsi="Times New Roman" w:cs="Times New Roman"/>
          <w:sz w:val="24"/>
          <w:szCs w:val="24"/>
        </w:rPr>
        <w:t xml:space="preserve">. Se convierte en un lastre para la economía la falta de confianza en las instituciones, deterioradas por la corrupción. </w:t>
      </w:r>
    </w:p>
    <w:p w14:paraId="3009DEED" w14:textId="5C52D476" w:rsidR="00135970" w:rsidRPr="003438D1" w:rsidRDefault="00135970"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Uno de los elementos del </w:t>
      </w:r>
      <w:r w:rsidR="006B6768" w:rsidRPr="003438D1">
        <w:rPr>
          <w:rFonts w:ascii="Times New Roman" w:hAnsi="Times New Roman" w:cs="Times New Roman"/>
          <w:sz w:val="24"/>
          <w:szCs w:val="24"/>
        </w:rPr>
        <w:t>Estado de derecho</w:t>
      </w:r>
      <w:r w:rsidRPr="003438D1">
        <w:rPr>
          <w:rFonts w:ascii="Times New Roman" w:hAnsi="Times New Roman" w:cs="Times New Roman"/>
          <w:sz w:val="24"/>
          <w:szCs w:val="24"/>
        </w:rPr>
        <w:t xml:space="preserve"> es la Constitución, la </w:t>
      </w:r>
      <w:r w:rsidR="00C0109C" w:rsidRPr="003438D1">
        <w:rPr>
          <w:rFonts w:ascii="Times New Roman" w:hAnsi="Times New Roman" w:cs="Times New Roman"/>
          <w:sz w:val="24"/>
          <w:szCs w:val="24"/>
        </w:rPr>
        <w:t>carta m</w:t>
      </w:r>
      <w:r w:rsidRPr="003438D1">
        <w:rPr>
          <w:rFonts w:ascii="Times New Roman" w:hAnsi="Times New Roman" w:cs="Times New Roman"/>
          <w:sz w:val="24"/>
          <w:szCs w:val="24"/>
        </w:rPr>
        <w:t>agna</w:t>
      </w:r>
      <w:r w:rsidR="00C0109C"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sobre la cual se desarrollan muchos de los proyectos sociales y políticos. El sentido de la Constitución va más allá de las leyes, porque cumple con el carácter social que </w:t>
      </w:r>
      <w:r w:rsidR="00C0109C" w:rsidRPr="003438D1">
        <w:rPr>
          <w:rFonts w:ascii="Times New Roman" w:hAnsi="Times New Roman" w:cs="Times New Roman"/>
          <w:sz w:val="24"/>
          <w:szCs w:val="24"/>
        </w:rPr>
        <w:t xml:space="preserve">llevó a </w:t>
      </w:r>
      <w:r w:rsidRPr="003438D1">
        <w:rPr>
          <w:rFonts w:ascii="Times New Roman" w:hAnsi="Times New Roman" w:cs="Times New Roman"/>
          <w:sz w:val="24"/>
          <w:szCs w:val="24"/>
        </w:rPr>
        <w:t xml:space="preserve">los revolucionarios a </w:t>
      </w:r>
      <w:r w:rsidR="00C0109C" w:rsidRPr="003438D1">
        <w:rPr>
          <w:rFonts w:ascii="Times New Roman" w:hAnsi="Times New Roman" w:cs="Times New Roman"/>
          <w:sz w:val="24"/>
          <w:szCs w:val="24"/>
        </w:rPr>
        <w:t xml:space="preserve">consumar la independencia </w:t>
      </w:r>
      <w:r w:rsidRPr="003438D1">
        <w:rPr>
          <w:rFonts w:ascii="Times New Roman" w:hAnsi="Times New Roman" w:cs="Times New Roman"/>
          <w:sz w:val="24"/>
          <w:szCs w:val="24"/>
        </w:rPr>
        <w:t>de México y posteriormente a los postulados que sigue</w:t>
      </w:r>
      <w:r w:rsidR="00FF0A39" w:rsidRPr="003438D1">
        <w:rPr>
          <w:rFonts w:ascii="Times New Roman" w:hAnsi="Times New Roman" w:cs="Times New Roman"/>
          <w:sz w:val="24"/>
          <w:szCs w:val="24"/>
        </w:rPr>
        <w:t>n</w:t>
      </w:r>
      <w:r w:rsidRPr="003438D1">
        <w:rPr>
          <w:rFonts w:ascii="Times New Roman" w:hAnsi="Times New Roman" w:cs="Times New Roman"/>
          <w:sz w:val="24"/>
          <w:szCs w:val="24"/>
        </w:rPr>
        <w:t xml:space="preserve"> normando la vida de los ciudadanos.</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La Constitución marca la pauta de interacción social</w:t>
      </w:r>
      <w:r w:rsidR="00FF0A39" w:rsidRPr="003438D1">
        <w:rPr>
          <w:rFonts w:ascii="Times New Roman" w:hAnsi="Times New Roman" w:cs="Times New Roman"/>
          <w:sz w:val="24"/>
          <w:szCs w:val="24"/>
        </w:rPr>
        <w:t xml:space="preserve">. Los </w:t>
      </w:r>
      <w:r w:rsidRPr="003438D1">
        <w:rPr>
          <w:rFonts w:ascii="Times New Roman" w:hAnsi="Times New Roman" w:cs="Times New Roman"/>
          <w:sz w:val="24"/>
          <w:szCs w:val="24"/>
        </w:rPr>
        <w:t>ciudadanos adoptan sus valores y principios</w:t>
      </w:r>
      <w:r w:rsidR="00FF0A39"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aunque recientemente exigen un rediseño organizacional. </w:t>
      </w:r>
    </w:p>
    <w:p w14:paraId="26E37B16" w14:textId="38DAF66A" w:rsidR="00B92FA5" w:rsidRPr="003438D1" w:rsidRDefault="00B92FA5"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El Índice de </w:t>
      </w:r>
      <w:r w:rsidR="006B6768" w:rsidRPr="003438D1">
        <w:rPr>
          <w:rFonts w:ascii="Times New Roman" w:hAnsi="Times New Roman" w:cs="Times New Roman"/>
          <w:sz w:val="24"/>
          <w:szCs w:val="24"/>
        </w:rPr>
        <w:t xml:space="preserve">Estado de </w:t>
      </w:r>
      <w:r w:rsidR="008B33FD" w:rsidRPr="003438D1">
        <w:rPr>
          <w:rFonts w:ascii="Times New Roman" w:hAnsi="Times New Roman" w:cs="Times New Roman"/>
          <w:sz w:val="24"/>
          <w:szCs w:val="24"/>
        </w:rPr>
        <w:t>D</w:t>
      </w:r>
      <w:r w:rsidR="006B6768" w:rsidRPr="003438D1">
        <w:rPr>
          <w:rFonts w:ascii="Times New Roman" w:hAnsi="Times New Roman" w:cs="Times New Roman"/>
          <w:sz w:val="24"/>
          <w:szCs w:val="24"/>
        </w:rPr>
        <w:t>erecho</w:t>
      </w:r>
      <w:r w:rsidRPr="003438D1">
        <w:rPr>
          <w:rFonts w:ascii="Times New Roman" w:hAnsi="Times New Roman" w:cs="Times New Roman"/>
          <w:sz w:val="24"/>
          <w:szCs w:val="24"/>
        </w:rPr>
        <w:t xml:space="preserve"> en México</w:t>
      </w:r>
      <w:r w:rsidR="008B33FD" w:rsidRPr="003438D1">
        <w:rPr>
          <w:rFonts w:ascii="Times New Roman" w:hAnsi="Times New Roman" w:cs="Times New Roman"/>
          <w:sz w:val="24"/>
          <w:szCs w:val="24"/>
        </w:rPr>
        <w:t xml:space="preserve"> del WJP </w:t>
      </w:r>
      <w:r w:rsidRPr="003438D1">
        <w:rPr>
          <w:rFonts w:ascii="Times New Roman" w:hAnsi="Times New Roman" w:cs="Times New Roman"/>
          <w:sz w:val="24"/>
          <w:szCs w:val="24"/>
        </w:rPr>
        <w:t>(2021),</w:t>
      </w:r>
      <w:r w:rsidR="008525BF" w:rsidRPr="003438D1">
        <w:rPr>
          <w:rFonts w:ascii="Times New Roman" w:hAnsi="Times New Roman" w:cs="Times New Roman"/>
          <w:sz w:val="24"/>
          <w:szCs w:val="24"/>
        </w:rPr>
        <w:t xml:space="preserve"> </w:t>
      </w:r>
      <w:r w:rsidR="00AB32F5" w:rsidRPr="003438D1">
        <w:rPr>
          <w:rFonts w:ascii="Times New Roman" w:hAnsi="Times New Roman" w:cs="Times New Roman"/>
          <w:sz w:val="24"/>
          <w:szCs w:val="24"/>
        </w:rPr>
        <w:t>basado en los siguientes</w:t>
      </w:r>
      <w:r w:rsidR="008525BF" w:rsidRPr="003438D1">
        <w:rPr>
          <w:rFonts w:ascii="Times New Roman" w:hAnsi="Times New Roman" w:cs="Times New Roman"/>
          <w:sz w:val="24"/>
          <w:szCs w:val="24"/>
        </w:rPr>
        <w:t xml:space="preserve"> </w:t>
      </w:r>
      <w:r w:rsidR="00AB32F5" w:rsidRPr="003438D1">
        <w:rPr>
          <w:rFonts w:ascii="Times New Roman" w:hAnsi="Times New Roman" w:cs="Times New Roman"/>
          <w:sz w:val="24"/>
          <w:szCs w:val="24"/>
        </w:rPr>
        <w:t xml:space="preserve">indicadores: </w:t>
      </w:r>
      <w:r w:rsidR="00AB32F5" w:rsidRPr="003438D1">
        <w:rPr>
          <w:rFonts w:ascii="Times New Roman" w:hAnsi="Times New Roman" w:cs="Times New Roman"/>
          <w:i/>
          <w:iCs/>
          <w:sz w:val="24"/>
          <w:szCs w:val="24"/>
        </w:rPr>
        <w:t>1)</w:t>
      </w:r>
      <w:r w:rsidR="00AB32F5" w:rsidRPr="003438D1">
        <w:rPr>
          <w:rFonts w:ascii="Times New Roman" w:hAnsi="Times New Roman" w:cs="Times New Roman"/>
          <w:sz w:val="24"/>
          <w:szCs w:val="24"/>
        </w:rPr>
        <w:t xml:space="preserve"> Límites al poder gubernamental, </w:t>
      </w:r>
      <w:r w:rsidR="00AB32F5" w:rsidRPr="003438D1">
        <w:rPr>
          <w:rFonts w:ascii="Times New Roman" w:hAnsi="Times New Roman" w:cs="Times New Roman"/>
          <w:i/>
          <w:iCs/>
          <w:sz w:val="24"/>
          <w:szCs w:val="24"/>
        </w:rPr>
        <w:t>2)</w:t>
      </w:r>
      <w:r w:rsidR="00AB32F5" w:rsidRPr="003438D1">
        <w:rPr>
          <w:rFonts w:ascii="Times New Roman" w:hAnsi="Times New Roman" w:cs="Times New Roman"/>
          <w:sz w:val="24"/>
          <w:szCs w:val="24"/>
        </w:rPr>
        <w:t xml:space="preserve"> Ausencia de corrupción, </w:t>
      </w:r>
      <w:r w:rsidR="00AB32F5" w:rsidRPr="003438D1">
        <w:rPr>
          <w:rFonts w:ascii="Times New Roman" w:hAnsi="Times New Roman" w:cs="Times New Roman"/>
          <w:i/>
          <w:iCs/>
          <w:sz w:val="24"/>
          <w:szCs w:val="24"/>
        </w:rPr>
        <w:t>3)</w:t>
      </w:r>
      <w:r w:rsidR="00AB32F5" w:rsidRPr="003438D1">
        <w:rPr>
          <w:rFonts w:ascii="Times New Roman" w:hAnsi="Times New Roman" w:cs="Times New Roman"/>
          <w:sz w:val="24"/>
          <w:szCs w:val="24"/>
        </w:rPr>
        <w:t xml:space="preserve"> Gobierno abierto, </w:t>
      </w:r>
      <w:r w:rsidR="00AB32F5" w:rsidRPr="003438D1">
        <w:rPr>
          <w:rFonts w:ascii="Times New Roman" w:hAnsi="Times New Roman" w:cs="Times New Roman"/>
          <w:i/>
          <w:iCs/>
          <w:sz w:val="24"/>
          <w:szCs w:val="24"/>
        </w:rPr>
        <w:t>4)</w:t>
      </w:r>
      <w:r w:rsidR="00AB32F5" w:rsidRPr="003438D1">
        <w:rPr>
          <w:rFonts w:ascii="Times New Roman" w:hAnsi="Times New Roman" w:cs="Times New Roman"/>
          <w:sz w:val="24"/>
          <w:szCs w:val="24"/>
        </w:rPr>
        <w:t xml:space="preserve"> Derechos fundamentales, </w:t>
      </w:r>
      <w:r w:rsidR="00AB32F5" w:rsidRPr="003438D1">
        <w:rPr>
          <w:rFonts w:ascii="Times New Roman" w:hAnsi="Times New Roman" w:cs="Times New Roman"/>
          <w:i/>
          <w:iCs/>
          <w:sz w:val="24"/>
          <w:szCs w:val="24"/>
        </w:rPr>
        <w:t>5)</w:t>
      </w:r>
      <w:r w:rsidR="00AB32F5" w:rsidRPr="003438D1">
        <w:rPr>
          <w:rFonts w:ascii="Times New Roman" w:hAnsi="Times New Roman" w:cs="Times New Roman"/>
          <w:sz w:val="24"/>
          <w:szCs w:val="24"/>
        </w:rPr>
        <w:t xml:space="preserve"> Orden y seguridad, </w:t>
      </w:r>
      <w:r w:rsidR="00AB32F5" w:rsidRPr="003438D1">
        <w:rPr>
          <w:rFonts w:ascii="Times New Roman" w:hAnsi="Times New Roman" w:cs="Times New Roman"/>
          <w:i/>
          <w:iCs/>
          <w:sz w:val="24"/>
          <w:szCs w:val="24"/>
        </w:rPr>
        <w:t>6)</w:t>
      </w:r>
      <w:r w:rsidR="00AB32F5" w:rsidRPr="003438D1">
        <w:rPr>
          <w:rFonts w:ascii="Times New Roman" w:hAnsi="Times New Roman" w:cs="Times New Roman"/>
          <w:sz w:val="24"/>
          <w:szCs w:val="24"/>
        </w:rPr>
        <w:t xml:space="preserve"> Cumplimiento regulatorio, </w:t>
      </w:r>
      <w:r w:rsidR="00AB32F5" w:rsidRPr="003438D1">
        <w:rPr>
          <w:rFonts w:ascii="Times New Roman" w:hAnsi="Times New Roman" w:cs="Times New Roman"/>
          <w:i/>
          <w:iCs/>
          <w:sz w:val="24"/>
          <w:szCs w:val="24"/>
        </w:rPr>
        <w:t>7)</w:t>
      </w:r>
      <w:r w:rsidR="008525BF" w:rsidRPr="003438D1">
        <w:rPr>
          <w:rFonts w:ascii="Times New Roman" w:hAnsi="Times New Roman" w:cs="Times New Roman"/>
          <w:sz w:val="24"/>
          <w:szCs w:val="24"/>
        </w:rPr>
        <w:t xml:space="preserve"> </w:t>
      </w:r>
      <w:r w:rsidR="00AB32F5" w:rsidRPr="003438D1">
        <w:rPr>
          <w:rFonts w:ascii="Times New Roman" w:hAnsi="Times New Roman" w:cs="Times New Roman"/>
          <w:sz w:val="24"/>
          <w:szCs w:val="24"/>
        </w:rPr>
        <w:t xml:space="preserve">justicia civil y </w:t>
      </w:r>
      <w:r w:rsidR="00AB32F5" w:rsidRPr="003438D1">
        <w:rPr>
          <w:rFonts w:ascii="Times New Roman" w:hAnsi="Times New Roman" w:cs="Times New Roman"/>
          <w:i/>
          <w:iCs/>
          <w:sz w:val="24"/>
          <w:szCs w:val="24"/>
        </w:rPr>
        <w:t>8)</w:t>
      </w:r>
      <w:r w:rsidR="00AB32F5" w:rsidRPr="003438D1">
        <w:rPr>
          <w:rFonts w:ascii="Times New Roman" w:hAnsi="Times New Roman" w:cs="Times New Roman"/>
          <w:sz w:val="24"/>
          <w:szCs w:val="24"/>
        </w:rPr>
        <w:t xml:space="preserve"> Justicia penal</w:t>
      </w:r>
      <w:r w:rsidR="00765C99" w:rsidRPr="003438D1">
        <w:rPr>
          <w:rFonts w:ascii="Times New Roman" w:hAnsi="Times New Roman" w:cs="Times New Roman"/>
          <w:sz w:val="24"/>
          <w:szCs w:val="24"/>
        </w:rPr>
        <w:t>, este índice, decíamos,</w:t>
      </w:r>
      <w:r w:rsidR="00AB32F5" w:rsidRPr="003438D1">
        <w:rPr>
          <w:rFonts w:ascii="Times New Roman" w:hAnsi="Times New Roman" w:cs="Times New Roman"/>
          <w:sz w:val="24"/>
          <w:szCs w:val="24"/>
        </w:rPr>
        <w:t xml:space="preserve"> encontró los siguientes datos para México:</w:t>
      </w:r>
      <w:r w:rsidR="00C50CCA" w:rsidRPr="003438D1">
        <w:rPr>
          <w:rFonts w:ascii="Times New Roman" w:hAnsi="Times New Roman" w:cs="Times New Roman"/>
          <w:sz w:val="24"/>
          <w:szCs w:val="24"/>
        </w:rPr>
        <w:t xml:space="preserve"> de las 32 entidades de la república</w:t>
      </w:r>
      <w:r w:rsidR="00765C99" w:rsidRPr="003438D1">
        <w:rPr>
          <w:rFonts w:ascii="Times New Roman" w:hAnsi="Times New Roman" w:cs="Times New Roman"/>
          <w:sz w:val="24"/>
          <w:szCs w:val="24"/>
        </w:rPr>
        <w:t xml:space="preserve">, </w:t>
      </w:r>
      <w:r w:rsidR="00C50CCA" w:rsidRPr="003438D1">
        <w:rPr>
          <w:rFonts w:ascii="Times New Roman" w:hAnsi="Times New Roman" w:cs="Times New Roman"/>
          <w:sz w:val="24"/>
          <w:szCs w:val="24"/>
        </w:rPr>
        <w:t xml:space="preserve">Yucatán (0.47), Coahuila (0.45) y Campeche (0.44) tuvieron el puntaje más alto. Mientras que Quintana Roo (0.34), Puebla (0.35) y Morelos (0.36) son los que tienen el puntaje más bajo. El </w:t>
      </w:r>
      <w:r w:rsidR="006B6768" w:rsidRPr="003438D1">
        <w:rPr>
          <w:rFonts w:ascii="Times New Roman" w:hAnsi="Times New Roman" w:cs="Times New Roman"/>
          <w:sz w:val="24"/>
          <w:szCs w:val="24"/>
        </w:rPr>
        <w:t>Estado de derecho</w:t>
      </w:r>
      <w:r w:rsidR="00C50CCA" w:rsidRPr="003438D1">
        <w:rPr>
          <w:rFonts w:ascii="Times New Roman" w:hAnsi="Times New Roman" w:cs="Times New Roman"/>
          <w:sz w:val="24"/>
          <w:szCs w:val="24"/>
        </w:rPr>
        <w:t xml:space="preserve"> es consustancial a la democracia y confianza de los ciudadanos en el </w:t>
      </w:r>
      <w:r w:rsidR="00765C99" w:rsidRPr="003438D1">
        <w:rPr>
          <w:rFonts w:ascii="Times New Roman" w:hAnsi="Times New Roman" w:cs="Times New Roman"/>
          <w:sz w:val="24"/>
          <w:szCs w:val="24"/>
        </w:rPr>
        <w:t>Gobierno</w:t>
      </w:r>
      <w:r w:rsidR="00C50CCA" w:rsidRPr="003438D1">
        <w:rPr>
          <w:rFonts w:ascii="Times New Roman" w:hAnsi="Times New Roman" w:cs="Times New Roman"/>
          <w:sz w:val="24"/>
          <w:szCs w:val="24"/>
        </w:rPr>
        <w:t xml:space="preserve">. </w:t>
      </w:r>
      <w:r w:rsidR="00A84064" w:rsidRPr="003438D1">
        <w:rPr>
          <w:rFonts w:ascii="Times New Roman" w:hAnsi="Times New Roman" w:cs="Times New Roman"/>
          <w:sz w:val="24"/>
          <w:szCs w:val="24"/>
        </w:rPr>
        <w:t>El promedio de los 32 estados es 0.40, sien</w:t>
      </w:r>
      <w:r w:rsidR="00DB2BC4" w:rsidRPr="003438D1">
        <w:rPr>
          <w:rFonts w:ascii="Times New Roman" w:hAnsi="Times New Roman" w:cs="Times New Roman"/>
          <w:sz w:val="24"/>
          <w:szCs w:val="24"/>
        </w:rPr>
        <w:t>d</w:t>
      </w:r>
      <w:r w:rsidR="00A84064" w:rsidRPr="003438D1">
        <w:rPr>
          <w:rFonts w:ascii="Times New Roman" w:hAnsi="Times New Roman" w:cs="Times New Roman"/>
          <w:sz w:val="24"/>
          <w:szCs w:val="24"/>
        </w:rPr>
        <w:t xml:space="preserve">o 1.0. el puntaje más alto. Por lo tanto, podemos </w:t>
      </w:r>
      <w:r w:rsidR="009A3FA4" w:rsidRPr="003438D1">
        <w:rPr>
          <w:rFonts w:ascii="Times New Roman" w:hAnsi="Times New Roman" w:cs="Times New Roman"/>
          <w:sz w:val="24"/>
          <w:szCs w:val="24"/>
        </w:rPr>
        <w:t>v</w:t>
      </w:r>
      <w:r w:rsidR="00A84064" w:rsidRPr="003438D1">
        <w:rPr>
          <w:rFonts w:ascii="Times New Roman" w:hAnsi="Times New Roman" w:cs="Times New Roman"/>
          <w:sz w:val="24"/>
          <w:szCs w:val="24"/>
        </w:rPr>
        <w:t xml:space="preserve">er que </w:t>
      </w:r>
      <w:r w:rsidR="009A3FA4" w:rsidRPr="003438D1">
        <w:rPr>
          <w:rFonts w:ascii="Times New Roman" w:hAnsi="Times New Roman" w:cs="Times New Roman"/>
          <w:sz w:val="24"/>
          <w:szCs w:val="24"/>
        </w:rPr>
        <w:t xml:space="preserve">México </w:t>
      </w:r>
      <w:r w:rsidR="00A84064" w:rsidRPr="003438D1">
        <w:rPr>
          <w:rFonts w:ascii="Times New Roman" w:hAnsi="Times New Roman" w:cs="Times New Roman"/>
          <w:sz w:val="24"/>
          <w:szCs w:val="24"/>
        </w:rPr>
        <w:t>está por debajo de</w:t>
      </w:r>
      <w:r w:rsidR="00BB7238" w:rsidRPr="003438D1">
        <w:rPr>
          <w:rFonts w:ascii="Times New Roman" w:hAnsi="Times New Roman" w:cs="Times New Roman"/>
          <w:sz w:val="24"/>
          <w:szCs w:val="24"/>
        </w:rPr>
        <w:t xml:space="preserve"> la mitad. </w:t>
      </w:r>
    </w:p>
    <w:p w14:paraId="5C4F1B89" w14:textId="77777777" w:rsidR="003438D1" w:rsidRDefault="003438D1">
      <w:pPr>
        <w:spacing w:after="0" w:line="360" w:lineRule="auto"/>
        <w:ind w:firstLine="708"/>
        <w:jc w:val="both"/>
        <w:rPr>
          <w:rFonts w:ascii="Times New Roman" w:hAnsi="Times New Roman" w:cs="Times New Roman"/>
          <w:sz w:val="24"/>
          <w:szCs w:val="24"/>
        </w:rPr>
      </w:pPr>
    </w:p>
    <w:p w14:paraId="227E635D" w14:textId="5ABE9460" w:rsidR="001A1B11" w:rsidRPr="003438D1" w:rsidRDefault="005E5F0C">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lastRenderedPageBreak/>
        <w:t>Con estos datos</w:t>
      </w:r>
      <w:r w:rsidR="005A6943" w:rsidRPr="003438D1">
        <w:rPr>
          <w:rFonts w:ascii="Times New Roman" w:hAnsi="Times New Roman" w:cs="Times New Roman"/>
          <w:sz w:val="24"/>
          <w:szCs w:val="24"/>
        </w:rPr>
        <w:t xml:space="preserve"> podemos identificar las variables que pesan sobre la falta de credibilidad</w:t>
      </w:r>
      <w:r w:rsidR="00A25333" w:rsidRPr="003438D1">
        <w:rPr>
          <w:rFonts w:ascii="Times New Roman" w:hAnsi="Times New Roman" w:cs="Times New Roman"/>
          <w:sz w:val="24"/>
          <w:szCs w:val="24"/>
        </w:rPr>
        <w:t xml:space="preserve">. Una </w:t>
      </w:r>
      <w:r w:rsidR="005A6943" w:rsidRPr="003438D1">
        <w:rPr>
          <w:rFonts w:ascii="Times New Roman" w:hAnsi="Times New Roman" w:cs="Times New Roman"/>
          <w:sz w:val="24"/>
          <w:szCs w:val="24"/>
        </w:rPr>
        <w:t xml:space="preserve">de ellas es la impunidad, otra </w:t>
      </w:r>
      <w:r w:rsidR="00A25333" w:rsidRPr="003438D1">
        <w:rPr>
          <w:rFonts w:ascii="Times New Roman" w:hAnsi="Times New Roman" w:cs="Times New Roman"/>
          <w:sz w:val="24"/>
          <w:szCs w:val="24"/>
        </w:rPr>
        <w:t xml:space="preserve">es </w:t>
      </w:r>
      <w:r w:rsidR="005A6943" w:rsidRPr="003438D1">
        <w:rPr>
          <w:rFonts w:ascii="Times New Roman" w:hAnsi="Times New Roman" w:cs="Times New Roman"/>
          <w:sz w:val="24"/>
          <w:szCs w:val="24"/>
        </w:rPr>
        <w:t xml:space="preserve">la corrupción y otra </w:t>
      </w:r>
      <w:r w:rsidR="00A25333" w:rsidRPr="003438D1">
        <w:rPr>
          <w:rFonts w:ascii="Times New Roman" w:hAnsi="Times New Roman" w:cs="Times New Roman"/>
          <w:sz w:val="24"/>
          <w:szCs w:val="24"/>
        </w:rPr>
        <w:t xml:space="preserve">más </w:t>
      </w:r>
      <w:r w:rsidR="005A6943" w:rsidRPr="003438D1">
        <w:rPr>
          <w:rFonts w:ascii="Times New Roman" w:hAnsi="Times New Roman" w:cs="Times New Roman"/>
          <w:sz w:val="24"/>
          <w:szCs w:val="24"/>
        </w:rPr>
        <w:t>la falta de justicia.</w:t>
      </w:r>
      <w:r w:rsidR="008525BF" w:rsidRPr="003438D1">
        <w:rPr>
          <w:rFonts w:ascii="Times New Roman" w:hAnsi="Times New Roman" w:cs="Times New Roman"/>
          <w:sz w:val="24"/>
          <w:szCs w:val="24"/>
        </w:rPr>
        <w:t xml:space="preserve"> </w:t>
      </w:r>
      <w:r w:rsidR="005A6943" w:rsidRPr="003438D1">
        <w:rPr>
          <w:rFonts w:ascii="Times New Roman" w:hAnsi="Times New Roman" w:cs="Times New Roman"/>
          <w:sz w:val="24"/>
          <w:szCs w:val="24"/>
        </w:rPr>
        <w:t xml:space="preserve">Estos conceptos están vinculados con el </w:t>
      </w:r>
      <w:r w:rsidR="006B6768" w:rsidRPr="003438D1">
        <w:rPr>
          <w:rFonts w:ascii="Times New Roman" w:hAnsi="Times New Roman" w:cs="Times New Roman"/>
          <w:sz w:val="24"/>
          <w:szCs w:val="24"/>
        </w:rPr>
        <w:t>Estado de derecho</w:t>
      </w:r>
      <w:r w:rsidR="00A25333" w:rsidRPr="003438D1">
        <w:rPr>
          <w:rFonts w:ascii="Times New Roman" w:hAnsi="Times New Roman" w:cs="Times New Roman"/>
          <w:sz w:val="24"/>
          <w:szCs w:val="24"/>
        </w:rPr>
        <w:t xml:space="preserve">. La </w:t>
      </w:r>
      <w:r w:rsidRPr="003438D1">
        <w:rPr>
          <w:rFonts w:ascii="Times New Roman" w:hAnsi="Times New Roman" w:cs="Times New Roman"/>
          <w:sz w:val="24"/>
          <w:szCs w:val="24"/>
        </w:rPr>
        <w:t xml:space="preserve">discusión sobre la justicia y sus contenidos se presenta en las mesas de los mexicanos sin necesidad de ser pronunciadas por boca de un abogado; es un concepto sobre el cual la sociedad no tiene distancia ni recelo para apropiárselo. Los mexicanos tienen sus propias percepciones de lo que es la justicia sin que prevalezca una visión hegemónica. Hace </w:t>
      </w:r>
      <w:r w:rsidR="00FF0A39" w:rsidRPr="003438D1">
        <w:rPr>
          <w:rFonts w:ascii="Times New Roman" w:hAnsi="Times New Roman" w:cs="Times New Roman"/>
          <w:sz w:val="24"/>
          <w:szCs w:val="24"/>
        </w:rPr>
        <w:t>unos</w:t>
      </w:r>
      <w:r w:rsidRPr="003438D1">
        <w:rPr>
          <w:rFonts w:ascii="Times New Roman" w:hAnsi="Times New Roman" w:cs="Times New Roman"/>
          <w:sz w:val="24"/>
          <w:szCs w:val="24"/>
        </w:rPr>
        <w:t xml:space="preserve"> año</w:t>
      </w:r>
      <w:r w:rsidR="00FF0A39" w:rsidRPr="003438D1">
        <w:rPr>
          <w:rFonts w:ascii="Times New Roman" w:hAnsi="Times New Roman" w:cs="Times New Roman"/>
          <w:sz w:val="24"/>
          <w:szCs w:val="24"/>
        </w:rPr>
        <w:t>s</w:t>
      </w:r>
      <w:r w:rsidRPr="003438D1">
        <w:rPr>
          <w:rFonts w:ascii="Times New Roman" w:hAnsi="Times New Roman" w:cs="Times New Roman"/>
          <w:sz w:val="24"/>
          <w:szCs w:val="24"/>
        </w:rPr>
        <w:t xml:space="preserve"> </w:t>
      </w:r>
      <w:r w:rsidR="001A1B11" w:rsidRPr="003438D1">
        <w:rPr>
          <w:rFonts w:ascii="Times New Roman" w:hAnsi="Times New Roman" w:cs="Times New Roman"/>
          <w:sz w:val="24"/>
          <w:szCs w:val="24"/>
        </w:rPr>
        <w:t xml:space="preserve">Fix-Fierro </w:t>
      </w:r>
      <w:r w:rsidR="001A1B11" w:rsidRPr="003438D1">
        <w:rPr>
          <w:rFonts w:ascii="Times New Roman" w:hAnsi="Times New Roman" w:cs="Times New Roman"/>
          <w:i/>
          <w:iCs/>
          <w:sz w:val="24"/>
          <w:szCs w:val="24"/>
        </w:rPr>
        <w:t>et al.</w:t>
      </w:r>
      <w:r w:rsidR="001A1B11" w:rsidRPr="003438D1">
        <w:rPr>
          <w:rFonts w:ascii="Times New Roman" w:hAnsi="Times New Roman" w:cs="Times New Roman"/>
          <w:sz w:val="24"/>
          <w:szCs w:val="24"/>
        </w:rPr>
        <w:t xml:space="preserve"> (2015) </w:t>
      </w:r>
      <w:r w:rsidRPr="003438D1">
        <w:rPr>
          <w:rFonts w:ascii="Times New Roman" w:hAnsi="Times New Roman" w:cs="Times New Roman"/>
          <w:sz w:val="24"/>
          <w:szCs w:val="24"/>
        </w:rPr>
        <w:t>proyectaron a futuro</w:t>
      </w:r>
      <w:r w:rsidR="001A1B11"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p>
    <w:p w14:paraId="1BE29EB2" w14:textId="3E85F251" w:rsidR="005E5F0C" w:rsidRPr="003438D1" w:rsidRDefault="001A1B11" w:rsidP="00A74E1D">
      <w:pPr>
        <w:spacing w:after="0" w:line="360" w:lineRule="auto"/>
        <w:ind w:left="1418"/>
        <w:jc w:val="both"/>
        <w:rPr>
          <w:rFonts w:ascii="Times New Roman" w:hAnsi="Times New Roman" w:cs="Times New Roman"/>
          <w:sz w:val="24"/>
          <w:szCs w:val="24"/>
        </w:rPr>
      </w:pPr>
      <w:r w:rsidRPr="003438D1">
        <w:rPr>
          <w:rFonts w:ascii="Times New Roman" w:hAnsi="Times New Roman" w:cs="Times New Roman"/>
          <w:sz w:val="24"/>
          <w:szCs w:val="24"/>
        </w:rPr>
        <w:t xml:space="preserve">El </w:t>
      </w:r>
      <w:r w:rsidR="005E5F0C" w:rsidRPr="003438D1">
        <w:rPr>
          <w:rFonts w:ascii="Times New Roman" w:hAnsi="Times New Roman" w:cs="Times New Roman"/>
          <w:sz w:val="24"/>
          <w:szCs w:val="24"/>
        </w:rPr>
        <w:t>crecimiento del grupo de quienes identifican la justicia con el cumplimiento imparcial y parejo de las leyes, así como del de quienes piensan en términos del respeto a los derechos humanos, en detrimento de quienes demandan el castigo al delito o de quienes esperan del gobierno el cumplimiento de sus promesas de justicia social. Ello estaría en consonancia con las tendencias generales hacia una sociedad más moderna, racional e individualista, en la que la ley y los derechos se convierten en el referente central de la justicia</w:t>
      </w:r>
      <w:r w:rsidR="0087560A" w:rsidRPr="003438D1">
        <w:rPr>
          <w:rFonts w:ascii="Times New Roman" w:hAnsi="Times New Roman" w:cs="Times New Roman"/>
          <w:sz w:val="24"/>
          <w:szCs w:val="24"/>
        </w:rPr>
        <w:t xml:space="preserve"> (p. 53)</w:t>
      </w:r>
      <w:r w:rsidRPr="003438D1">
        <w:rPr>
          <w:rFonts w:ascii="Times New Roman" w:hAnsi="Times New Roman" w:cs="Times New Roman"/>
          <w:sz w:val="24"/>
          <w:szCs w:val="24"/>
        </w:rPr>
        <w:t>.</w:t>
      </w:r>
    </w:p>
    <w:p w14:paraId="7C8D3E1B" w14:textId="77777777" w:rsidR="002A3FA1" w:rsidRPr="003438D1" w:rsidRDefault="002A3FA1" w:rsidP="00816F5E">
      <w:pPr>
        <w:spacing w:after="0" w:line="360" w:lineRule="auto"/>
        <w:jc w:val="both"/>
        <w:rPr>
          <w:rFonts w:ascii="Times New Roman" w:hAnsi="Times New Roman" w:cs="Times New Roman"/>
          <w:b/>
          <w:bCs/>
          <w:sz w:val="24"/>
          <w:szCs w:val="24"/>
        </w:rPr>
      </w:pPr>
    </w:p>
    <w:p w14:paraId="3DA31C76" w14:textId="74FF2DCE" w:rsidR="0083042E" w:rsidRPr="003438D1" w:rsidRDefault="0083042E" w:rsidP="00A74E1D">
      <w:pPr>
        <w:spacing w:after="0" w:line="360" w:lineRule="auto"/>
        <w:jc w:val="center"/>
        <w:rPr>
          <w:rFonts w:ascii="Times New Roman" w:hAnsi="Times New Roman" w:cs="Times New Roman"/>
          <w:b/>
          <w:bCs/>
          <w:sz w:val="32"/>
          <w:szCs w:val="32"/>
        </w:rPr>
      </w:pPr>
      <w:r w:rsidRPr="003438D1">
        <w:rPr>
          <w:rFonts w:ascii="Times New Roman" w:hAnsi="Times New Roman" w:cs="Times New Roman"/>
          <w:b/>
          <w:bCs/>
          <w:sz w:val="32"/>
          <w:szCs w:val="32"/>
        </w:rPr>
        <w:t>Discusión</w:t>
      </w:r>
    </w:p>
    <w:p w14:paraId="44BCBAF3" w14:textId="767D0AE0" w:rsidR="00B652EA" w:rsidRPr="003438D1" w:rsidRDefault="000D178F"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Sobre la confianza en las instituciones</w:t>
      </w:r>
      <w:r w:rsidR="009A3FA4" w:rsidRPr="003438D1">
        <w:rPr>
          <w:rFonts w:ascii="Times New Roman" w:hAnsi="Times New Roman" w:cs="Times New Roman"/>
          <w:sz w:val="24"/>
          <w:szCs w:val="24"/>
        </w:rPr>
        <w:t xml:space="preserve"> se puede </w:t>
      </w:r>
      <w:r w:rsidRPr="003438D1">
        <w:rPr>
          <w:rFonts w:ascii="Times New Roman" w:hAnsi="Times New Roman" w:cs="Times New Roman"/>
          <w:sz w:val="24"/>
          <w:szCs w:val="24"/>
        </w:rPr>
        <w:t>decir que e</w:t>
      </w:r>
      <w:r w:rsidR="00AA02FA" w:rsidRPr="003438D1">
        <w:rPr>
          <w:rFonts w:ascii="Times New Roman" w:hAnsi="Times New Roman" w:cs="Times New Roman"/>
          <w:sz w:val="24"/>
          <w:szCs w:val="24"/>
        </w:rPr>
        <w:t>xiste desconfianza</w:t>
      </w:r>
      <w:r w:rsidR="00FF0A39" w:rsidRPr="003438D1">
        <w:rPr>
          <w:rFonts w:ascii="Times New Roman" w:hAnsi="Times New Roman" w:cs="Times New Roman"/>
          <w:sz w:val="24"/>
          <w:szCs w:val="24"/>
        </w:rPr>
        <w:t>. L</w:t>
      </w:r>
      <w:r w:rsidRPr="003438D1">
        <w:rPr>
          <w:rFonts w:ascii="Times New Roman" w:hAnsi="Times New Roman" w:cs="Times New Roman"/>
          <w:sz w:val="24"/>
          <w:szCs w:val="24"/>
        </w:rPr>
        <w:t xml:space="preserve">a </w:t>
      </w:r>
      <w:r w:rsidR="00FF0A39" w:rsidRPr="003438D1">
        <w:rPr>
          <w:rFonts w:ascii="Times New Roman" w:hAnsi="Times New Roman" w:cs="Times New Roman"/>
          <w:sz w:val="24"/>
          <w:szCs w:val="24"/>
        </w:rPr>
        <w:t xml:space="preserve">carta magna </w:t>
      </w:r>
      <w:r w:rsidRPr="003438D1">
        <w:rPr>
          <w:rFonts w:ascii="Times New Roman" w:hAnsi="Times New Roman" w:cs="Times New Roman"/>
          <w:sz w:val="24"/>
          <w:szCs w:val="24"/>
        </w:rPr>
        <w:t xml:space="preserve">plantea los derechos humanos y los beneficios que tienen todas </w:t>
      </w:r>
      <w:r w:rsidR="00FF0A39" w:rsidRPr="003438D1">
        <w:rPr>
          <w:rFonts w:ascii="Times New Roman" w:hAnsi="Times New Roman" w:cs="Times New Roman"/>
          <w:sz w:val="24"/>
          <w:szCs w:val="24"/>
        </w:rPr>
        <w:t xml:space="preserve">las </w:t>
      </w:r>
      <w:r w:rsidRPr="003438D1">
        <w:rPr>
          <w:rFonts w:ascii="Times New Roman" w:hAnsi="Times New Roman" w:cs="Times New Roman"/>
          <w:sz w:val="24"/>
          <w:szCs w:val="24"/>
        </w:rPr>
        <w:t>personas con base en el pacto social, pero en ocasiones dichas prerrogativas no son tangibles.</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El factor económico es un elemento que ayuda a comprender este fenómeno, porque a mayor bienestar, mayor confianza y viceversa. América Latina se encuentra en una encrucijada porque la desigualdad económica está incrementando. La democracia debe garantizar mejores condiciones de vida. </w:t>
      </w:r>
      <w:r w:rsidR="00B652EA" w:rsidRPr="003438D1">
        <w:rPr>
          <w:rFonts w:ascii="Times New Roman" w:hAnsi="Times New Roman" w:cs="Times New Roman"/>
          <w:sz w:val="24"/>
          <w:szCs w:val="24"/>
        </w:rPr>
        <w:t xml:space="preserve">Tocqueville (2017) reconoce que Estados Unidos de Norteamérica tiene una democracia consolidada a partir de las instituciones que lo respaldan. </w:t>
      </w:r>
      <w:r w:rsidR="000A3F45" w:rsidRPr="003438D1">
        <w:rPr>
          <w:rFonts w:ascii="Times New Roman" w:hAnsi="Times New Roman" w:cs="Times New Roman"/>
          <w:sz w:val="24"/>
          <w:szCs w:val="24"/>
        </w:rPr>
        <w:t xml:space="preserve">De ahí la frase de que </w:t>
      </w:r>
      <w:r w:rsidR="00B652EA" w:rsidRPr="003438D1">
        <w:rPr>
          <w:rFonts w:ascii="Times New Roman" w:hAnsi="Times New Roman" w:cs="Times New Roman"/>
          <w:sz w:val="24"/>
          <w:szCs w:val="24"/>
        </w:rPr>
        <w:t xml:space="preserve">las instituciones </w:t>
      </w:r>
      <w:r w:rsidR="000A3F45" w:rsidRPr="003438D1">
        <w:rPr>
          <w:rFonts w:ascii="Times New Roman" w:hAnsi="Times New Roman" w:cs="Times New Roman"/>
          <w:sz w:val="24"/>
          <w:szCs w:val="24"/>
        </w:rPr>
        <w:t xml:space="preserve">son </w:t>
      </w:r>
      <w:r w:rsidR="00B652EA" w:rsidRPr="003438D1">
        <w:rPr>
          <w:rFonts w:ascii="Times New Roman" w:hAnsi="Times New Roman" w:cs="Times New Roman"/>
          <w:sz w:val="24"/>
          <w:szCs w:val="24"/>
        </w:rPr>
        <w:t xml:space="preserve">el cimiento de la democracia, porque sostienen todo el andamiaje político y social. </w:t>
      </w:r>
    </w:p>
    <w:p w14:paraId="4169EF8B" w14:textId="36172FAF" w:rsidR="00B652EA" w:rsidRPr="003438D1" w:rsidRDefault="00B652EA"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Además, la fortaleza social está construida en las organizaciones que producen certeza y seguridad en las personas. Por ejemplo, la propiedad privada como concepto y evidencia empírica se produce a partir de la Constitución, las leyes y las instituciones. Es a partir del derecho como se promueven las transacci</w:t>
      </w:r>
      <w:r w:rsidR="00315A41" w:rsidRPr="003438D1">
        <w:rPr>
          <w:rFonts w:ascii="Times New Roman" w:hAnsi="Times New Roman" w:cs="Times New Roman"/>
          <w:sz w:val="24"/>
          <w:szCs w:val="24"/>
        </w:rPr>
        <w:t>ones</w:t>
      </w:r>
      <w:r w:rsidRPr="003438D1">
        <w:rPr>
          <w:rFonts w:ascii="Times New Roman" w:hAnsi="Times New Roman" w:cs="Times New Roman"/>
          <w:sz w:val="24"/>
          <w:szCs w:val="24"/>
        </w:rPr>
        <w:t xml:space="preserve"> sociales, la integración social y el proceso de reconocimiento de la paz social. </w:t>
      </w:r>
    </w:p>
    <w:p w14:paraId="6DE6DFA4" w14:textId="3AAEFCD7" w:rsidR="00AA02FA" w:rsidRPr="003438D1" w:rsidRDefault="00B652EA"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lastRenderedPageBreak/>
        <w:t>Volviendo a la Encuesta</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Nacional de Justicia</w:t>
      </w:r>
      <w:r w:rsidRPr="003438D1">
        <w:rPr>
          <w:rFonts w:ascii="Times New Roman" w:hAnsi="Times New Roman" w:cs="Times New Roman"/>
          <w:i/>
          <w:iCs/>
          <w:sz w:val="24"/>
          <w:szCs w:val="24"/>
        </w:rPr>
        <w:t xml:space="preserve"> </w:t>
      </w:r>
      <w:r w:rsidR="00FC36AE" w:rsidRPr="003438D1">
        <w:rPr>
          <w:rFonts w:ascii="Times New Roman" w:hAnsi="Times New Roman" w:cs="Times New Roman"/>
          <w:sz w:val="24"/>
          <w:szCs w:val="24"/>
        </w:rPr>
        <w:t xml:space="preserve">(Fix-Fierro </w:t>
      </w:r>
      <w:r w:rsidR="00FC36AE" w:rsidRPr="003438D1">
        <w:rPr>
          <w:rFonts w:ascii="Times New Roman" w:hAnsi="Times New Roman" w:cs="Times New Roman"/>
          <w:i/>
          <w:iCs/>
          <w:sz w:val="24"/>
          <w:szCs w:val="24"/>
        </w:rPr>
        <w:t>et al.</w:t>
      </w:r>
      <w:r w:rsidR="00FC36AE" w:rsidRPr="003438D1">
        <w:rPr>
          <w:rFonts w:ascii="Times New Roman" w:hAnsi="Times New Roman" w:cs="Times New Roman"/>
          <w:sz w:val="24"/>
          <w:szCs w:val="24"/>
        </w:rPr>
        <w:t xml:space="preserve">, </w:t>
      </w:r>
      <w:r w:rsidRPr="003438D1">
        <w:rPr>
          <w:rFonts w:ascii="Times New Roman" w:hAnsi="Times New Roman" w:cs="Times New Roman"/>
          <w:sz w:val="24"/>
          <w:szCs w:val="24"/>
        </w:rPr>
        <w:t>2015</w:t>
      </w:r>
      <w:r w:rsidR="00FC36AE" w:rsidRPr="003438D1">
        <w:rPr>
          <w:rFonts w:ascii="Times New Roman" w:hAnsi="Times New Roman" w:cs="Times New Roman"/>
          <w:sz w:val="24"/>
          <w:szCs w:val="24"/>
        </w:rPr>
        <w:t>)</w:t>
      </w:r>
      <w:r w:rsidRPr="003438D1">
        <w:rPr>
          <w:rFonts w:ascii="Times New Roman" w:hAnsi="Times New Roman" w:cs="Times New Roman"/>
          <w:sz w:val="24"/>
          <w:szCs w:val="24"/>
        </w:rPr>
        <w:t>, es notorio</w:t>
      </w:r>
      <w:r w:rsidR="00AA02FA" w:rsidRPr="003438D1">
        <w:rPr>
          <w:rFonts w:ascii="Times New Roman" w:hAnsi="Times New Roman" w:cs="Times New Roman"/>
          <w:sz w:val="24"/>
          <w:szCs w:val="24"/>
        </w:rPr>
        <w:t xml:space="preserve"> que </w:t>
      </w:r>
      <w:r w:rsidR="009A3FA4" w:rsidRPr="003438D1">
        <w:rPr>
          <w:rFonts w:ascii="Times New Roman" w:hAnsi="Times New Roman" w:cs="Times New Roman"/>
          <w:sz w:val="24"/>
          <w:szCs w:val="24"/>
        </w:rPr>
        <w:t>se necesita</w:t>
      </w:r>
      <w:r w:rsidR="00AA02FA" w:rsidRPr="003438D1">
        <w:rPr>
          <w:rFonts w:ascii="Times New Roman" w:hAnsi="Times New Roman" w:cs="Times New Roman"/>
          <w:sz w:val="24"/>
          <w:szCs w:val="24"/>
        </w:rPr>
        <w:t xml:space="preserve"> devolver a la Constitución su carácter de texto para los ciudadanos. Es la mejor vía para generar adhesión espontánea y confianza en las instituciones públicas</w:t>
      </w:r>
      <w:r w:rsidR="00B51AAB" w:rsidRPr="003438D1">
        <w:rPr>
          <w:rFonts w:ascii="Times New Roman" w:hAnsi="Times New Roman" w:cs="Times New Roman"/>
          <w:sz w:val="24"/>
          <w:szCs w:val="24"/>
        </w:rPr>
        <w:t>.</w:t>
      </w:r>
    </w:p>
    <w:p w14:paraId="0B479772" w14:textId="3218D201" w:rsidR="009366D5" w:rsidRPr="003438D1" w:rsidRDefault="009366D5"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Al respecto, Levitsky y Ziblatt (2018) </w:t>
      </w:r>
      <w:r w:rsidR="00767796" w:rsidRPr="003438D1">
        <w:rPr>
          <w:rFonts w:ascii="Times New Roman" w:hAnsi="Times New Roman" w:cs="Times New Roman"/>
          <w:sz w:val="24"/>
          <w:szCs w:val="24"/>
        </w:rPr>
        <w:t xml:space="preserve">comentan </w:t>
      </w:r>
      <w:r w:rsidRPr="003438D1">
        <w:rPr>
          <w:rFonts w:ascii="Times New Roman" w:hAnsi="Times New Roman" w:cs="Times New Roman"/>
          <w:sz w:val="24"/>
          <w:szCs w:val="24"/>
        </w:rPr>
        <w:t>que para garantizar la legitimidad y la confianza institucional</w:t>
      </w:r>
      <w:r w:rsidR="007A30F4" w:rsidRPr="003438D1">
        <w:rPr>
          <w:rFonts w:ascii="Times New Roman" w:hAnsi="Times New Roman" w:cs="Times New Roman"/>
          <w:sz w:val="24"/>
          <w:szCs w:val="24"/>
        </w:rPr>
        <w:t>, para eliminar el centralismo y también la polarización política,</w:t>
      </w:r>
      <w:r w:rsidRPr="003438D1">
        <w:rPr>
          <w:rFonts w:ascii="Times New Roman" w:hAnsi="Times New Roman" w:cs="Times New Roman"/>
          <w:sz w:val="24"/>
          <w:szCs w:val="24"/>
        </w:rPr>
        <w:t xml:space="preserve"> es necesario promover la tolerancia, la pluralidad y la contención institucional.</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Los medios de comunicación social tienen un papel muy importante en la propagación del discurso político</w:t>
      </w:r>
      <w:r w:rsidR="000C00FA" w:rsidRPr="003438D1">
        <w:rPr>
          <w:rFonts w:ascii="Times New Roman" w:hAnsi="Times New Roman" w:cs="Times New Roman"/>
          <w:sz w:val="24"/>
          <w:szCs w:val="24"/>
        </w:rPr>
        <w:t xml:space="preserve">, </w:t>
      </w:r>
      <w:r w:rsidRPr="003438D1">
        <w:rPr>
          <w:rFonts w:ascii="Times New Roman" w:hAnsi="Times New Roman" w:cs="Times New Roman"/>
          <w:sz w:val="24"/>
          <w:szCs w:val="24"/>
        </w:rPr>
        <w:t>así como en la construcción de un escenario confiable para los ciudadanos. La percepción forma parte de este proceso</w:t>
      </w:r>
      <w:r w:rsidR="00806C04" w:rsidRPr="003438D1">
        <w:rPr>
          <w:rFonts w:ascii="Times New Roman" w:hAnsi="Times New Roman" w:cs="Times New Roman"/>
          <w:sz w:val="24"/>
          <w:szCs w:val="24"/>
        </w:rPr>
        <w:t>.</w:t>
      </w:r>
    </w:p>
    <w:p w14:paraId="418B25A8" w14:textId="3953ADE5" w:rsidR="00806C04" w:rsidRPr="003438D1" w:rsidRDefault="00806C04"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De acuerdo con el </w:t>
      </w:r>
      <w:bookmarkStart w:id="0" w:name="_Hlk81076640"/>
      <w:r w:rsidR="00BB51CC" w:rsidRPr="003438D1">
        <w:rPr>
          <w:rFonts w:ascii="Times New Roman" w:hAnsi="Times New Roman" w:cs="Times New Roman"/>
          <w:sz w:val="24"/>
          <w:szCs w:val="24"/>
        </w:rPr>
        <w:t>Edelman Trust Barometer 2021</w:t>
      </w:r>
      <w:bookmarkEnd w:id="0"/>
      <w:r w:rsidRPr="003438D1">
        <w:rPr>
          <w:rFonts w:ascii="Times New Roman" w:hAnsi="Times New Roman" w:cs="Times New Roman"/>
          <w:sz w:val="24"/>
          <w:szCs w:val="24"/>
        </w:rPr>
        <w:t>, un estudio publicado anualmente por la firma de comunicaciones global Edelman</w:t>
      </w:r>
      <w:r w:rsidR="00FA1E71" w:rsidRPr="003438D1">
        <w:rPr>
          <w:rFonts w:ascii="Times New Roman" w:hAnsi="Times New Roman" w:cs="Times New Roman"/>
          <w:sz w:val="24"/>
          <w:szCs w:val="24"/>
        </w:rPr>
        <w:t>,</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después de aplicar 33 </w:t>
      </w:r>
      <w:r w:rsidR="00FA1E71" w:rsidRPr="003438D1">
        <w:rPr>
          <w:rFonts w:ascii="Times New Roman" w:hAnsi="Times New Roman" w:cs="Times New Roman"/>
          <w:sz w:val="24"/>
          <w:szCs w:val="24"/>
        </w:rPr>
        <w:t xml:space="preserve">000 </w:t>
      </w:r>
      <w:r w:rsidRPr="003438D1">
        <w:rPr>
          <w:rFonts w:ascii="Times New Roman" w:hAnsi="Times New Roman" w:cs="Times New Roman"/>
          <w:sz w:val="24"/>
          <w:szCs w:val="24"/>
        </w:rPr>
        <w:t>encuestas en línea en 28 países entre octubre y noviembre de 2020, encontró que la credibilidad de las instituciones está en juego. Esto sucedió también porque muchos de los gobiernos</w:t>
      </w:r>
      <w:r w:rsidR="00FA1E71" w:rsidRPr="003438D1">
        <w:rPr>
          <w:rFonts w:ascii="Times New Roman" w:hAnsi="Times New Roman" w:cs="Times New Roman"/>
          <w:sz w:val="24"/>
          <w:szCs w:val="24"/>
        </w:rPr>
        <w:t>, entre ellos los de</w:t>
      </w:r>
      <w:r w:rsidRPr="003438D1">
        <w:rPr>
          <w:rFonts w:ascii="Times New Roman" w:hAnsi="Times New Roman" w:cs="Times New Roman"/>
          <w:sz w:val="24"/>
          <w:szCs w:val="24"/>
        </w:rPr>
        <w:t xml:space="preserve"> Brasil y México</w:t>
      </w:r>
      <w:r w:rsidR="00FA1E71" w:rsidRPr="003438D1">
        <w:rPr>
          <w:rFonts w:ascii="Times New Roman" w:hAnsi="Times New Roman" w:cs="Times New Roman"/>
          <w:sz w:val="24"/>
          <w:szCs w:val="24"/>
        </w:rPr>
        <w:t>,</w:t>
      </w:r>
      <w:r w:rsidRPr="003438D1">
        <w:rPr>
          <w:rFonts w:ascii="Times New Roman" w:hAnsi="Times New Roman" w:cs="Times New Roman"/>
          <w:sz w:val="24"/>
          <w:szCs w:val="24"/>
        </w:rPr>
        <w:t xml:space="preserve"> difundieron </w:t>
      </w:r>
      <w:r w:rsidR="008B5A19" w:rsidRPr="003438D1">
        <w:rPr>
          <w:rFonts w:ascii="Times New Roman" w:hAnsi="Times New Roman" w:cs="Times New Roman"/>
          <w:sz w:val="24"/>
          <w:szCs w:val="24"/>
        </w:rPr>
        <w:t xml:space="preserve">tratamientos </w:t>
      </w:r>
      <w:r w:rsidRPr="003438D1">
        <w:rPr>
          <w:rFonts w:ascii="Times New Roman" w:hAnsi="Times New Roman" w:cs="Times New Roman"/>
          <w:sz w:val="24"/>
          <w:szCs w:val="24"/>
        </w:rPr>
        <w:t xml:space="preserve">para </w:t>
      </w:r>
      <w:r w:rsidR="007C24E4" w:rsidRPr="003438D1">
        <w:rPr>
          <w:rFonts w:ascii="Times New Roman" w:hAnsi="Times New Roman" w:cs="Times New Roman"/>
          <w:sz w:val="24"/>
          <w:szCs w:val="24"/>
        </w:rPr>
        <w:t xml:space="preserve">la enfermedad </w:t>
      </w:r>
      <w:r w:rsidR="00FC4DB4" w:rsidRPr="003438D1">
        <w:rPr>
          <w:rFonts w:ascii="Times New Roman" w:hAnsi="Times New Roman" w:cs="Times New Roman"/>
          <w:sz w:val="24"/>
          <w:szCs w:val="24"/>
        </w:rPr>
        <w:t>por coronavirus de 2019 (</w:t>
      </w:r>
      <w:r w:rsidR="007C24E4" w:rsidRPr="003438D1">
        <w:rPr>
          <w:rFonts w:ascii="Times New Roman" w:hAnsi="Times New Roman" w:cs="Times New Roman"/>
          <w:sz w:val="24"/>
          <w:szCs w:val="24"/>
        </w:rPr>
        <w:t>covid</w:t>
      </w:r>
      <w:r w:rsidRPr="003438D1">
        <w:rPr>
          <w:rFonts w:ascii="Times New Roman" w:hAnsi="Times New Roman" w:cs="Times New Roman"/>
          <w:sz w:val="24"/>
          <w:szCs w:val="24"/>
        </w:rPr>
        <w:t>-19</w:t>
      </w:r>
      <w:r w:rsidR="00FC4DB4" w:rsidRPr="003438D1">
        <w:rPr>
          <w:rFonts w:ascii="Times New Roman" w:hAnsi="Times New Roman" w:cs="Times New Roman"/>
          <w:sz w:val="24"/>
          <w:szCs w:val="24"/>
        </w:rPr>
        <w:t xml:space="preserve">) </w:t>
      </w:r>
      <w:r w:rsidR="00F62717" w:rsidRPr="003438D1">
        <w:rPr>
          <w:rFonts w:ascii="Times New Roman" w:hAnsi="Times New Roman" w:cs="Times New Roman"/>
          <w:sz w:val="24"/>
          <w:szCs w:val="24"/>
        </w:rPr>
        <w:t xml:space="preserve">que </w:t>
      </w:r>
      <w:r w:rsidR="008B5A19" w:rsidRPr="003438D1">
        <w:rPr>
          <w:rFonts w:ascii="Times New Roman" w:hAnsi="Times New Roman" w:cs="Times New Roman"/>
          <w:sz w:val="24"/>
          <w:szCs w:val="24"/>
        </w:rPr>
        <w:t xml:space="preserve">resultaron </w:t>
      </w:r>
      <w:r w:rsidR="0024659A" w:rsidRPr="003438D1">
        <w:rPr>
          <w:rFonts w:ascii="Times New Roman" w:hAnsi="Times New Roman" w:cs="Times New Roman"/>
          <w:sz w:val="24"/>
          <w:szCs w:val="24"/>
        </w:rPr>
        <w:t>ineficaces</w:t>
      </w:r>
      <w:r w:rsidR="00F62717" w:rsidRPr="003438D1">
        <w:rPr>
          <w:rFonts w:ascii="Times New Roman" w:hAnsi="Times New Roman" w:cs="Times New Roman"/>
          <w:sz w:val="24"/>
          <w:szCs w:val="24"/>
        </w:rPr>
        <w:t>.</w:t>
      </w:r>
      <w:r w:rsidR="009A3FA4" w:rsidRPr="003438D1">
        <w:rPr>
          <w:rFonts w:ascii="Times New Roman" w:hAnsi="Times New Roman" w:cs="Times New Roman"/>
          <w:sz w:val="24"/>
          <w:szCs w:val="24"/>
        </w:rPr>
        <w:t xml:space="preserve"> Podemos recordar que</w:t>
      </w:r>
      <w:r w:rsidR="00F62717" w:rsidRPr="003438D1">
        <w:rPr>
          <w:rFonts w:ascii="Times New Roman" w:hAnsi="Times New Roman" w:cs="Times New Roman"/>
          <w:sz w:val="24"/>
          <w:szCs w:val="24"/>
        </w:rPr>
        <w:t xml:space="preserve"> el 6 de enero de 2021, después de la pérdida de las elecciones por parte de Donald Trump, muchos fanáticos irrumpieron en el capitolio de Estados Unidos. </w:t>
      </w:r>
    </w:p>
    <w:p w14:paraId="104E74F2" w14:textId="63F19935" w:rsidR="00F62717" w:rsidRPr="003438D1" w:rsidRDefault="00F62717"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Según </w:t>
      </w:r>
      <w:r w:rsidR="00E35109" w:rsidRPr="003438D1">
        <w:rPr>
          <w:rFonts w:ascii="Times New Roman" w:hAnsi="Times New Roman" w:cs="Times New Roman"/>
          <w:sz w:val="24"/>
          <w:szCs w:val="24"/>
        </w:rPr>
        <w:t xml:space="preserve">este mismo </w:t>
      </w:r>
      <w:r w:rsidRPr="003438D1">
        <w:rPr>
          <w:rFonts w:ascii="Times New Roman" w:hAnsi="Times New Roman" w:cs="Times New Roman"/>
          <w:sz w:val="24"/>
          <w:szCs w:val="24"/>
        </w:rPr>
        <w:t xml:space="preserve">estudio, </w:t>
      </w:r>
      <w:r w:rsidR="00E35109" w:rsidRPr="003438D1">
        <w:rPr>
          <w:rFonts w:ascii="Times New Roman" w:hAnsi="Times New Roman" w:cs="Times New Roman"/>
          <w:sz w:val="24"/>
          <w:szCs w:val="24"/>
        </w:rPr>
        <w:t xml:space="preserve">en 18 de los países encuestados </w:t>
      </w:r>
      <w:r w:rsidRPr="003438D1">
        <w:rPr>
          <w:rFonts w:ascii="Times New Roman" w:hAnsi="Times New Roman" w:cs="Times New Roman"/>
          <w:sz w:val="24"/>
          <w:szCs w:val="24"/>
        </w:rPr>
        <w:t xml:space="preserve">actualmente se confía más en las empresas u organizaciones que en el </w:t>
      </w:r>
      <w:r w:rsidR="00E35109" w:rsidRPr="003438D1">
        <w:rPr>
          <w:rFonts w:ascii="Times New Roman" w:hAnsi="Times New Roman" w:cs="Times New Roman"/>
          <w:sz w:val="24"/>
          <w:szCs w:val="24"/>
        </w:rPr>
        <w:t>Gobierno</w:t>
      </w:r>
      <w:r w:rsidRPr="003438D1">
        <w:rPr>
          <w:rFonts w:ascii="Times New Roman" w:hAnsi="Times New Roman" w:cs="Times New Roman"/>
          <w:sz w:val="24"/>
          <w:szCs w:val="24"/>
        </w:rPr>
        <w:t xml:space="preserve">, </w:t>
      </w:r>
      <w:r w:rsidR="00E35109" w:rsidRPr="003438D1">
        <w:rPr>
          <w:rFonts w:ascii="Times New Roman" w:hAnsi="Times New Roman" w:cs="Times New Roman"/>
          <w:sz w:val="24"/>
          <w:szCs w:val="24"/>
        </w:rPr>
        <w:t>ya que</w:t>
      </w:r>
      <w:r w:rsidRPr="003438D1">
        <w:rPr>
          <w:rFonts w:ascii="Times New Roman" w:hAnsi="Times New Roman" w:cs="Times New Roman"/>
          <w:sz w:val="24"/>
          <w:szCs w:val="24"/>
        </w:rPr>
        <w:t xml:space="preserve"> las empresas </w:t>
      </w:r>
      <w:r w:rsidR="00FD593B" w:rsidRPr="003438D1">
        <w:rPr>
          <w:rFonts w:ascii="Times New Roman" w:hAnsi="Times New Roman" w:cs="Times New Roman"/>
          <w:sz w:val="24"/>
          <w:szCs w:val="24"/>
        </w:rPr>
        <w:t xml:space="preserve">se mostraron como </w:t>
      </w:r>
      <w:r w:rsidRPr="003438D1">
        <w:rPr>
          <w:rFonts w:ascii="Times New Roman" w:hAnsi="Times New Roman" w:cs="Times New Roman"/>
          <w:sz w:val="24"/>
          <w:szCs w:val="24"/>
        </w:rPr>
        <w:t xml:space="preserve">la única institución competente y </w:t>
      </w:r>
      <w:r w:rsidR="00FD593B" w:rsidRPr="003438D1">
        <w:rPr>
          <w:rFonts w:ascii="Times New Roman" w:hAnsi="Times New Roman" w:cs="Times New Roman"/>
          <w:sz w:val="24"/>
          <w:szCs w:val="24"/>
        </w:rPr>
        <w:t>ética</w:t>
      </w:r>
      <w:r w:rsidRPr="003438D1">
        <w:rPr>
          <w:rFonts w:ascii="Times New Roman" w:hAnsi="Times New Roman" w:cs="Times New Roman"/>
          <w:sz w:val="24"/>
          <w:szCs w:val="24"/>
        </w:rPr>
        <w:t xml:space="preserve">, dado el compromiso que asumieron para distribuir las vacunas, generar empleo y promover distintas innovaciones </w:t>
      </w:r>
      <w:r w:rsidR="0009403D" w:rsidRPr="003438D1">
        <w:rPr>
          <w:rFonts w:ascii="Times New Roman" w:hAnsi="Times New Roman" w:cs="Times New Roman"/>
          <w:sz w:val="24"/>
          <w:szCs w:val="24"/>
        </w:rPr>
        <w:t>laborales</w:t>
      </w:r>
      <w:r w:rsidRPr="003438D1">
        <w:rPr>
          <w:rFonts w:ascii="Times New Roman" w:hAnsi="Times New Roman" w:cs="Times New Roman"/>
          <w:sz w:val="24"/>
          <w:szCs w:val="24"/>
        </w:rPr>
        <w:t xml:space="preserve">. </w:t>
      </w:r>
    </w:p>
    <w:p w14:paraId="03809920" w14:textId="62114AB2" w:rsidR="005E5F0C" w:rsidRPr="003438D1" w:rsidRDefault="005E5F0C"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En términos generales,</w:t>
      </w:r>
      <w:r w:rsidR="002466CC" w:rsidRPr="003438D1">
        <w:rPr>
          <w:rFonts w:ascii="Times New Roman" w:hAnsi="Times New Roman" w:cs="Times New Roman"/>
          <w:sz w:val="24"/>
          <w:szCs w:val="24"/>
        </w:rPr>
        <w:t xml:space="preserve"> la desconfianza en las instituciones afecta también las relaciones sociales</w:t>
      </w:r>
      <w:r w:rsidR="00D71126" w:rsidRPr="003438D1">
        <w:rPr>
          <w:rFonts w:ascii="Times New Roman" w:hAnsi="Times New Roman" w:cs="Times New Roman"/>
          <w:sz w:val="24"/>
          <w:szCs w:val="24"/>
        </w:rPr>
        <w:t>. A nivel social, los ciudadanos tienden a tener mayor desconfianza entre ellos mismos como un efecto psicosocial del nivel macro que pas</w:t>
      </w:r>
      <w:r w:rsidR="00867D22" w:rsidRPr="003438D1">
        <w:rPr>
          <w:rFonts w:ascii="Times New Roman" w:hAnsi="Times New Roman" w:cs="Times New Roman"/>
          <w:sz w:val="24"/>
          <w:szCs w:val="24"/>
        </w:rPr>
        <w:t>ó</w:t>
      </w:r>
      <w:r w:rsidR="00D71126" w:rsidRPr="003438D1">
        <w:rPr>
          <w:rFonts w:ascii="Times New Roman" w:hAnsi="Times New Roman" w:cs="Times New Roman"/>
          <w:sz w:val="24"/>
          <w:szCs w:val="24"/>
        </w:rPr>
        <w:t xml:space="preserve"> </w:t>
      </w:r>
      <w:r w:rsidR="00867D22" w:rsidRPr="003438D1">
        <w:rPr>
          <w:rFonts w:ascii="Times New Roman" w:hAnsi="Times New Roman" w:cs="Times New Roman"/>
          <w:sz w:val="24"/>
          <w:szCs w:val="24"/>
        </w:rPr>
        <w:t xml:space="preserve">al </w:t>
      </w:r>
      <w:r w:rsidR="00D71126" w:rsidRPr="003438D1">
        <w:rPr>
          <w:rFonts w:ascii="Times New Roman" w:hAnsi="Times New Roman" w:cs="Times New Roman"/>
          <w:sz w:val="24"/>
          <w:szCs w:val="24"/>
        </w:rPr>
        <w:t xml:space="preserve">nivel micro. Durante la pandemia </w:t>
      </w:r>
      <w:r w:rsidR="00F159B6" w:rsidRPr="003438D1">
        <w:rPr>
          <w:rFonts w:ascii="Times New Roman" w:hAnsi="Times New Roman" w:cs="Times New Roman"/>
          <w:sz w:val="24"/>
          <w:szCs w:val="24"/>
        </w:rPr>
        <w:t>c</w:t>
      </w:r>
      <w:r w:rsidR="00D71126" w:rsidRPr="003438D1">
        <w:rPr>
          <w:rFonts w:ascii="Times New Roman" w:hAnsi="Times New Roman" w:cs="Times New Roman"/>
          <w:sz w:val="24"/>
          <w:szCs w:val="24"/>
        </w:rPr>
        <w:t xml:space="preserve">ovid-19, la confianza en las instituciones determinó el seguimiento de las medidas sanitarias en los países. </w:t>
      </w:r>
      <w:r w:rsidR="005B7AF4" w:rsidRPr="003438D1">
        <w:rPr>
          <w:rFonts w:ascii="Times New Roman" w:hAnsi="Times New Roman" w:cs="Times New Roman"/>
          <w:sz w:val="24"/>
          <w:szCs w:val="24"/>
        </w:rPr>
        <w:t>La confianza interpersonal es reflejo de la confianza a nivel macro.</w:t>
      </w:r>
    </w:p>
    <w:p w14:paraId="31FB37CE" w14:textId="61E04FDA" w:rsidR="002A3FA1" w:rsidRDefault="002A3FA1" w:rsidP="00816F5E">
      <w:pPr>
        <w:spacing w:after="0" w:line="360" w:lineRule="auto"/>
        <w:jc w:val="both"/>
        <w:rPr>
          <w:rFonts w:ascii="Times New Roman" w:hAnsi="Times New Roman" w:cs="Times New Roman"/>
          <w:sz w:val="24"/>
          <w:szCs w:val="24"/>
        </w:rPr>
      </w:pPr>
    </w:p>
    <w:p w14:paraId="75644C69" w14:textId="23D45FC4" w:rsidR="003438D1" w:rsidRDefault="003438D1" w:rsidP="00816F5E">
      <w:pPr>
        <w:spacing w:after="0" w:line="360" w:lineRule="auto"/>
        <w:jc w:val="both"/>
        <w:rPr>
          <w:rFonts w:ascii="Times New Roman" w:hAnsi="Times New Roman" w:cs="Times New Roman"/>
          <w:sz w:val="24"/>
          <w:szCs w:val="24"/>
        </w:rPr>
      </w:pPr>
    </w:p>
    <w:p w14:paraId="256AB35A" w14:textId="096F52AC" w:rsidR="003438D1" w:rsidRDefault="003438D1" w:rsidP="00816F5E">
      <w:pPr>
        <w:spacing w:after="0" w:line="360" w:lineRule="auto"/>
        <w:jc w:val="both"/>
        <w:rPr>
          <w:rFonts w:ascii="Times New Roman" w:hAnsi="Times New Roman" w:cs="Times New Roman"/>
          <w:sz w:val="24"/>
          <w:szCs w:val="24"/>
        </w:rPr>
      </w:pPr>
    </w:p>
    <w:p w14:paraId="0EC35532" w14:textId="76A8284B" w:rsidR="003438D1" w:rsidRDefault="003438D1" w:rsidP="00816F5E">
      <w:pPr>
        <w:spacing w:after="0" w:line="360" w:lineRule="auto"/>
        <w:jc w:val="both"/>
        <w:rPr>
          <w:rFonts w:ascii="Times New Roman" w:hAnsi="Times New Roman" w:cs="Times New Roman"/>
          <w:sz w:val="24"/>
          <w:szCs w:val="24"/>
        </w:rPr>
      </w:pPr>
    </w:p>
    <w:p w14:paraId="2C1EA9E0" w14:textId="2F67CE1E" w:rsidR="003438D1" w:rsidRDefault="003438D1" w:rsidP="00816F5E">
      <w:pPr>
        <w:spacing w:after="0" w:line="360" w:lineRule="auto"/>
        <w:jc w:val="both"/>
        <w:rPr>
          <w:rFonts w:ascii="Times New Roman" w:hAnsi="Times New Roman" w:cs="Times New Roman"/>
          <w:sz w:val="24"/>
          <w:szCs w:val="24"/>
        </w:rPr>
      </w:pPr>
    </w:p>
    <w:p w14:paraId="3C5B2346" w14:textId="77777777" w:rsidR="003438D1" w:rsidRPr="003438D1" w:rsidRDefault="003438D1" w:rsidP="00816F5E">
      <w:pPr>
        <w:spacing w:after="0" w:line="360" w:lineRule="auto"/>
        <w:jc w:val="both"/>
        <w:rPr>
          <w:rFonts w:ascii="Times New Roman" w:hAnsi="Times New Roman" w:cs="Times New Roman"/>
          <w:sz w:val="24"/>
          <w:szCs w:val="24"/>
        </w:rPr>
      </w:pPr>
    </w:p>
    <w:p w14:paraId="1ECF690F" w14:textId="428D16CD" w:rsidR="00C37024" w:rsidRPr="003438D1" w:rsidRDefault="00F05DFA" w:rsidP="00A74E1D">
      <w:pPr>
        <w:spacing w:after="0" w:line="360" w:lineRule="auto"/>
        <w:jc w:val="center"/>
        <w:rPr>
          <w:rFonts w:ascii="Times New Roman" w:hAnsi="Times New Roman" w:cs="Times New Roman"/>
          <w:b/>
          <w:bCs/>
          <w:sz w:val="32"/>
          <w:szCs w:val="32"/>
        </w:rPr>
      </w:pPr>
      <w:r w:rsidRPr="003438D1">
        <w:rPr>
          <w:rFonts w:ascii="Times New Roman" w:hAnsi="Times New Roman" w:cs="Times New Roman"/>
          <w:b/>
          <w:bCs/>
          <w:sz w:val="32"/>
          <w:szCs w:val="32"/>
        </w:rPr>
        <w:lastRenderedPageBreak/>
        <w:t>Conclusiones</w:t>
      </w:r>
    </w:p>
    <w:p w14:paraId="0380360E" w14:textId="17147537" w:rsidR="00F05DFA" w:rsidRPr="003438D1" w:rsidRDefault="00A62793"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Las instituciones constituyen un arreglo de intereses donde la confianza </w:t>
      </w:r>
      <w:r w:rsidR="00C842BA" w:rsidRPr="003438D1">
        <w:rPr>
          <w:rFonts w:ascii="Times New Roman" w:hAnsi="Times New Roman" w:cs="Times New Roman"/>
          <w:sz w:val="24"/>
          <w:szCs w:val="24"/>
        </w:rPr>
        <w:t xml:space="preserve">es </w:t>
      </w:r>
      <w:r w:rsidRPr="003438D1">
        <w:rPr>
          <w:rFonts w:ascii="Times New Roman" w:hAnsi="Times New Roman" w:cs="Times New Roman"/>
          <w:sz w:val="24"/>
          <w:szCs w:val="24"/>
        </w:rPr>
        <w:t xml:space="preserve">uno de los principales activos del </w:t>
      </w:r>
      <w:r w:rsidR="00C842BA" w:rsidRPr="003438D1">
        <w:rPr>
          <w:rFonts w:ascii="Times New Roman" w:hAnsi="Times New Roman" w:cs="Times New Roman"/>
          <w:sz w:val="24"/>
          <w:szCs w:val="24"/>
        </w:rPr>
        <w:t>Gobierno</w:t>
      </w:r>
      <w:r w:rsidR="0045435C" w:rsidRPr="003438D1">
        <w:rPr>
          <w:rFonts w:ascii="Times New Roman" w:hAnsi="Times New Roman" w:cs="Times New Roman"/>
          <w:sz w:val="24"/>
          <w:szCs w:val="24"/>
        </w:rPr>
        <w:t xml:space="preserve">. </w:t>
      </w:r>
      <w:r w:rsidR="00806C04" w:rsidRPr="003438D1">
        <w:rPr>
          <w:rFonts w:ascii="Times New Roman" w:hAnsi="Times New Roman" w:cs="Times New Roman"/>
          <w:sz w:val="24"/>
          <w:szCs w:val="24"/>
        </w:rPr>
        <w:t>Empero, durante la pandemia de</w:t>
      </w:r>
      <w:r w:rsidR="004F2A29" w:rsidRPr="003438D1">
        <w:rPr>
          <w:rFonts w:ascii="Times New Roman" w:hAnsi="Times New Roman" w:cs="Times New Roman"/>
          <w:sz w:val="24"/>
          <w:szCs w:val="24"/>
        </w:rPr>
        <w:t xml:space="preserve"> </w:t>
      </w:r>
      <w:r w:rsidR="00806C04" w:rsidRPr="003438D1">
        <w:rPr>
          <w:rFonts w:ascii="Times New Roman" w:hAnsi="Times New Roman" w:cs="Times New Roman"/>
          <w:sz w:val="24"/>
          <w:szCs w:val="24"/>
        </w:rPr>
        <w:t>l</w:t>
      </w:r>
      <w:r w:rsidR="004F2A29" w:rsidRPr="003438D1">
        <w:rPr>
          <w:rFonts w:ascii="Times New Roman" w:hAnsi="Times New Roman" w:cs="Times New Roman"/>
          <w:sz w:val="24"/>
          <w:szCs w:val="24"/>
        </w:rPr>
        <w:t>a</w:t>
      </w:r>
      <w:r w:rsidR="00806C04" w:rsidRPr="003438D1">
        <w:rPr>
          <w:rFonts w:ascii="Times New Roman" w:hAnsi="Times New Roman" w:cs="Times New Roman"/>
          <w:sz w:val="24"/>
          <w:szCs w:val="24"/>
        </w:rPr>
        <w:t xml:space="preserve"> </w:t>
      </w:r>
      <w:r w:rsidR="004F2A29" w:rsidRPr="003438D1">
        <w:rPr>
          <w:rFonts w:ascii="Times New Roman" w:hAnsi="Times New Roman" w:cs="Times New Roman"/>
          <w:sz w:val="24"/>
          <w:szCs w:val="24"/>
        </w:rPr>
        <w:t>covid</w:t>
      </w:r>
      <w:r w:rsidR="00806C04" w:rsidRPr="003438D1">
        <w:rPr>
          <w:rFonts w:ascii="Times New Roman" w:hAnsi="Times New Roman" w:cs="Times New Roman"/>
          <w:sz w:val="24"/>
          <w:szCs w:val="24"/>
        </w:rPr>
        <w:t>-19, la desinformación y los problemas asociados a la desconfianza en las instituciones se incrementaron</w:t>
      </w:r>
      <w:r w:rsidR="00F05DFA" w:rsidRPr="003438D1">
        <w:rPr>
          <w:rFonts w:ascii="Times New Roman" w:hAnsi="Times New Roman" w:cs="Times New Roman"/>
          <w:sz w:val="24"/>
          <w:szCs w:val="24"/>
        </w:rPr>
        <w:t>.</w:t>
      </w:r>
      <w:r w:rsidR="00806C04" w:rsidRPr="003438D1">
        <w:rPr>
          <w:rFonts w:ascii="Times New Roman" w:hAnsi="Times New Roman" w:cs="Times New Roman"/>
          <w:sz w:val="24"/>
          <w:szCs w:val="24"/>
        </w:rPr>
        <w:t xml:space="preserve"> El</w:t>
      </w:r>
      <w:r w:rsidR="00806C04" w:rsidRPr="003438D1">
        <w:rPr>
          <w:rFonts w:ascii="Times New Roman" w:hAnsi="Times New Roman" w:cs="Times New Roman"/>
          <w:i/>
          <w:iCs/>
          <w:sz w:val="24"/>
          <w:szCs w:val="24"/>
        </w:rPr>
        <w:t xml:space="preserve"> </w:t>
      </w:r>
      <w:r w:rsidR="00BB51CC" w:rsidRPr="003438D1">
        <w:rPr>
          <w:rFonts w:ascii="Times New Roman" w:hAnsi="Times New Roman" w:cs="Times New Roman"/>
          <w:sz w:val="24"/>
          <w:szCs w:val="24"/>
        </w:rPr>
        <w:t>Edelman Trust Barometer</w:t>
      </w:r>
      <w:r w:rsidR="00806C04" w:rsidRPr="003438D1">
        <w:rPr>
          <w:rFonts w:ascii="Times New Roman" w:hAnsi="Times New Roman" w:cs="Times New Roman"/>
          <w:sz w:val="24"/>
          <w:szCs w:val="24"/>
        </w:rPr>
        <w:t xml:space="preserve"> </w:t>
      </w:r>
      <w:r w:rsidR="00E35109" w:rsidRPr="003438D1">
        <w:rPr>
          <w:rFonts w:ascii="Times New Roman" w:hAnsi="Times New Roman" w:cs="Times New Roman"/>
          <w:sz w:val="24"/>
          <w:szCs w:val="24"/>
        </w:rPr>
        <w:t>apunta</w:t>
      </w:r>
      <w:r w:rsidR="00F05DFA" w:rsidRPr="003438D1">
        <w:rPr>
          <w:rFonts w:ascii="Times New Roman" w:hAnsi="Times New Roman" w:cs="Times New Roman"/>
          <w:sz w:val="24"/>
          <w:szCs w:val="24"/>
        </w:rPr>
        <w:t xml:space="preserve"> que 57 </w:t>
      </w:r>
      <w:r w:rsidR="00BB51CC" w:rsidRPr="003438D1">
        <w:rPr>
          <w:rFonts w:ascii="Times New Roman" w:hAnsi="Times New Roman" w:cs="Times New Roman"/>
          <w:sz w:val="24"/>
          <w:szCs w:val="24"/>
        </w:rPr>
        <w:t xml:space="preserve">% </w:t>
      </w:r>
      <w:r w:rsidR="00F05DFA" w:rsidRPr="003438D1">
        <w:rPr>
          <w:rFonts w:ascii="Times New Roman" w:hAnsi="Times New Roman" w:cs="Times New Roman"/>
          <w:sz w:val="24"/>
          <w:szCs w:val="24"/>
        </w:rPr>
        <w:t>de los estadounidenses considera que el futuro es incierto y las instituciones no garantizan la estabilidad y certidumbre necesaria</w:t>
      </w:r>
      <w:r w:rsidR="00BB51CC" w:rsidRPr="003438D1">
        <w:rPr>
          <w:rFonts w:ascii="Times New Roman" w:hAnsi="Times New Roman" w:cs="Times New Roman"/>
          <w:sz w:val="24"/>
          <w:szCs w:val="24"/>
        </w:rPr>
        <w:t>s</w:t>
      </w:r>
      <w:r w:rsidR="00F05DFA" w:rsidRPr="003438D1">
        <w:rPr>
          <w:rFonts w:ascii="Times New Roman" w:hAnsi="Times New Roman" w:cs="Times New Roman"/>
          <w:sz w:val="24"/>
          <w:szCs w:val="24"/>
        </w:rPr>
        <w:t xml:space="preserve">. </w:t>
      </w:r>
    </w:p>
    <w:p w14:paraId="2E4C43AE" w14:textId="06E17D2D" w:rsidR="000E593E" w:rsidRPr="003438D1" w:rsidRDefault="000E593E"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Las instituciones democráticas como los partidos políticos son útiles para garantizar un ejercicio de contrapesos, para que los gobiernos estén vigilados y cumplan con las promesas de campaña. Por ello, hemos visto un resurgimiento de los partidos políticos, porque justamente </w:t>
      </w:r>
      <w:r w:rsidR="00A27A57" w:rsidRPr="003438D1">
        <w:rPr>
          <w:rFonts w:ascii="Times New Roman" w:hAnsi="Times New Roman" w:cs="Times New Roman"/>
          <w:sz w:val="24"/>
          <w:szCs w:val="24"/>
        </w:rPr>
        <w:t xml:space="preserve">cumplen con </w:t>
      </w:r>
      <w:r w:rsidRPr="003438D1">
        <w:rPr>
          <w:rFonts w:ascii="Times New Roman" w:hAnsi="Times New Roman" w:cs="Times New Roman"/>
          <w:sz w:val="24"/>
          <w:szCs w:val="24"/>
        </w:rPr>
        <w:t>la representación política y forman la opinión pública. La población rechaza los gobierno</w:t>
      </w:r>
      <w:r w:rsidR="003F18FF" w:rsidRPr="003438D1">
        <w:rPr>
          <w:rFonts w:ascii="Times New Roman" w:hAnsi="Times New Roman" w:cs="Times New Roman"/>
          <w:sz w:val="24"/>
          <w:szCs w:val="24"/>
        </w:rPr>
        <w:t>s</w:t>
      </w:r>
      <w:r w:rsidRPr="003438D1">
        <w:rPr>
          <w:rFonts w:ascii="Times New Roman" w:hAnsi="Times New Roman" w:cs="Times New Roman"/>
          <w:sz w:val="24"/>
          <w:szCs w:val="24"/>
        </w:rPr>
        <w:t xml:space="preserve"> centralistas, autoritarios, déspotas y que no garantizan el respeto a los derechos humanos y libertades. </w:t>
      </w:r>
    </w:p>
    <w:p w14:paraId="0157512E" w14:textId="440FACE2" w:rsidR="00C432EC" w:rsidRPr="003438D1" w:rsidRDefault="00C432EC"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Un factor muy claro en cuanto al rechazo indirecto de la Constitución es el rechazo directo a las instituciones que la Constitución establece. En la medición de confianza </w:t>
      </w:r>
      <w:r w:rsidR="005647B7" w:rsidRPr="003438D1">
        <w:rPr>
          <w:rFonts w:ascii="Times New Roman" w:hAnsi="Times New Roman" w:cs="Times New Roman"/>
          <w:sz w:val="24"/>
          <w:szCs w:val="24"/>
        </w:rPr>
        <w:t xml:space="preserve">de </w:t>
      </w:r>
      <w:r w:rsidRPr="003438D1">
        <w:rPr>
          <w:rFonts w:ascii="Times New Roman" w:hAnsi="Times New Roman" w:cs="Times New Roman"/>
          <w:sz w:val="24"/>
          <w:szCs w:val="24"/>
        </w:rPr>
        <w:t xml:space="preserve">esta misma encuesta se puede advertir que entre las 10 instituciones mejor valoradas, </w:t>
      </w:r>
      <w:r w:rsidR="005647B7" w:rsidRPr="003438D1">
        <w:rPr>
          <w:rFonts w:ascii="Times New Roman" w:hAnsi="Times New Roman" w:cs="Times New Roman"/>
          <w:sz w:val="24"/>
          <w:szCs w:val="24"/>
        </w:rPr>
        <w:t xml:space="preserve">6 </w:t>
      </w:r>
      <w:r w:rsidRPr="003438D1">
        <w:rPr>
          <w:rFonts w:ascii="Times New Roman" w:hAnsi="Times New Roman" w:cs="Times New Roman"/>
          <w:sz w:val="24"/>
          <w:szCs w:val="24"/>
        </w:rPr>
        <w:t xml:space="preserve">no forman parte del aparato institucional del Estado: familia, universidades, maestros, </w:t>
      </w:r>
      <w:r w:rsidR="005647B7" w:rsidRPr="003438D1">
        <w:rPr>
          <w:rFonts w:ascii="Times New Roman" w:hAnsi="Times New Roman" w:cs="Times New Roman"/>
          <w:sz w:val="24"/>
          <w:szCs w:val="24"/>
        </w:rPr>
        <w:t>Iglesia</w:t>
      </w:r>
      <w:r w:rsidRPr="003438D1">
        <w:rPr>
          <w:rFonts w:ascii="Times New Roman" w:hAnsi="Times New Roman" w:cs="Times New Roman"/>
          <w:sz w:val="24"/>
          <w:szCs w:val="24"/>
        </w:rPr>
        <w:t xml:space="preserve">, organismos no gubernamentales y medios de comunicación. Es decir, la confianza en las instituciones es baja. </w:t>
      </w:r>
    </w:p>
    <w:p w14:paraId="562E5430" w14:textId="2D7AAAD3" w:rsidR="00CA6D25" w:rsidRPr="003438D1" w:rsidRDefault="00CA6D25"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En ese sentido, </w:t>
      </w:r>
      <w:r w:rsidR="0009403D" w:rsidRPr="003438D1">
        <w:rPr>
          <w:rFonts w:ascii="Times New Roman" w:hAnsi="Times New Roman" w:cs="Times New Roman"/>
          <w:sz w:val="24"/>
          <w:szCs w:val="24"/>
        </w:rPr>
        <w:t xml:space="preserve">a </w:t>
      </w:r>
      <w:r w:rsidR="00C432EC" w:rsidRPr="003438D1">
        <w:rPr>
          <w:rFonts w:ascii="Times New Roman" w:hAnsi="Times New Roman" w:cs="Times New Roman"/>
          <w:sz w:val="24"/>
          <w:szCs w:val="24"/>
        </w:rPr>
        <w:t>través de las ingentes reformas de las que ha sido objeto, el instrumento</w:t>
      </w:r>
      <w:r w:rsidRPr="003438D1">
        <w:rPr>
          <w:rFonts w:ascii="Times New Roman" w:hAnsi="Times New Roman" w:cs="Times New Roman"/>
          <w:sz w:val="24"/>
          <w:szCs w:val="24"/>
        </w:rPr>
        <w:t xml:space="preserve"> </w:t>
      </w:r>
      <w:r w:rsidR="00C432EC" w:rsidRPr="003438D1">
        <w:rPr>
          <w:rFonts w:ascii="Times New Roman" w:hAnsi="Times New Roman" w:cs="Times New Roman"/>
          <w:sz w:val="24"/>
          <w:szCs w:val="24"/>
        </w:rPr>
        <w:t>constitucional ha servido para sortear crisis, enfrentar coyunturas</w:t>
      </w:r>
      <w:r w:rsidR="005916A7" w:rsidRPr="003438D1">
        <w:rPr>
          <w:rFonts w:ascii="Times New Roman" w:hAnsi="Times New Roman" w:cs="Times New Roman"/>
          <w:sz w:val="24"/>
          <w:szCs w:val="24"/>
        </w:rPr>
        <w:t xml:space="preserve"> </w:t>
      </w:r>
      <w:r w:rsidR="00C432EC" w:rsidRPr="003438D1">
        <w:rPr>
          <w:rFonts w:ascii="Times New Roman" w:hAnsi="Times New Roman" w:cs="Times New Roman"/>
          <w:sz w:val="24"/>
          <w:szCs w:val="24"/>
        </w:rPr>
        <w:t>complejas y transformar prácticas políticas, económicas y</w:t>
      </w:r>
      <w:r w:rsidRPr="003438D1">
        <w:rPr>
          <w:rFonts w:ascii="Times New Roman" w:hAnsi="Times New Roman" w:cs="Times New Roman"/>
          <w:sz w:val="24"/>
          <w:szCs w:val="24"/>
        </w:rPr>
        <w:t xml:space="preserve"> </w:t>
      </w:r>
      <w:r w:rsidR="00C432EC" w:rsidRPr="003438D1">
        <w:rPr>
          <w:rFonts w:ascii="Times New Roman" w:hAnsi="Times New Roman" w:cs="Times New Roman"/>
          <w:sz w:val="24"/>
          <w:szCs w:val="24"/>
        </w:rPr>
        <w:t>sociales. Esto puede consta</w:t>
      </w:r>
      <w:r w:rsidR="0009403D" w:rsidRPr="003438D1">
        <w:rPr>
          <w:rFonts w:ascii="Times New Roman" w:hAnsi="Times New Roman" w:cs="Times New Roman"/>
          <w:sz w:val="24"/>
          <w:szCs w:val="24"/>
        </w:rPr>
        <w:t>ta</w:t>
      </w:r>
      <w:r w:rsidR="00C432EC" w:rsidRPr="003438D1">
        <w:rPr>
          <w:rFonts w:ascii="Times New Roman" w:hAnsi="Times New Roman" w:cs="Times New Roman"/>
          <w:sz w:val="24"/>
          <w:szCs w:val="24"/>
        </w:rPr>
        <w:t>rse en diversas materias: elecciones, transparencia,</w:t>
      </w:r>
      <w:r w:rsidRPr="003438D1">
        <w:rPr>
          <w:rFonts w:ascii="Times New Roman" w:hAnsi="Times New Roman" w:cs="Times New Roman"/>
          <w:sz w:val="24"/>
          <w:szCs w:val="24"/>
        </w:rPr>
        <w:t xml:space="preserve"> </w:t>
      </w:r>
      <w:r w:rsidR="00C432EC" w:rsidRPr="003438D1">
        <w:rPr>
          <w:rFonts w:ascii="Times New Roman" w:hAnsi="Times New Roman" w:cs="Times New Roman"/>
          <w:sz w:val="24"/>
          <w:szCs w:val="24"/>
        </w:rPr>
        <w:t>protección no jurisdiccional de derechos humanos, justicia</w:t>
      </w:r>
      <w:r w:rsidRPr="003438D1">
        <w:rPr>
          <w:rFonts w:ascii="Times New Roman" w:hAnsi="Times New Roman" w:cs="Times New Roman"/>
          <w:sz w:val="24"/>
          <w:szCs w:val="24"/>
        </w:rPr>
        <w:t xml:space="preserve"> </w:t>
      </w:r>
      <w:r w:rsidR="00C432EC" w:rsidRPr="003438D1">
        <w:rPr>
          <w:rFonts w:ascii="Times New Roman" w:hAnsi="Times New Roman" w:cs="Times New Roman"/>
          <w:sz w:val="24"/>
          <w:szCs w:val="24"/>
        </w:rPr>
        <w:t>constitucional, telecomunicaciones, etc. Y el caso de la corrupción</w:t>
      </w:r>
      <w:r w:rsidRPr="003438D1">
        <w:rPr>
          <w:rFonts w:ascii="Times New Roman" w:hAnsi="Times New Roman" w:cs="Times New Roman"/>
          <w:sz w:val="24"/>
          <w:szCs w:val="24"/>
        </w:rPr>
        <w:t xml:space="preserve"> </w:t>
      </w:r>
      <w:r w:rsidR="00C432EC" w:rsidRPr="003438D1">
        <w:rPr>
          <w:rFonts w:ascii="Times New Roman" w:hAnsi="Times New Roman" w:cs="Times New Roman"/>
          <w:sz w:val="24"/>
          <w:szCs w:val="24"/>
        </w:rPr>
        <w:t>—que hoy tanto nos preocupa y que antes no figuraba entre los apuros</w:t>
      </w:r>
      <w:r w:rsidRPr="003438D1">
        <w:rPr>
          <w:rFonts w:ascii="Times New Roman" w:hAnsi="Times New Roman" w:cs="Times New Roman"/>
          <w:sz w:val="24"/>
          <w:szCs w:val="24"/>
        </w:rPr>
        <w:t xml:space="preserve"> </w:t>
      </w:r>
      <w:r w:rsidR="00C432EC" w:rsidRPr="003438D1">
        <w:rPr>
          <w:rFonts w:ascii="Times New Roman" w:hAnsi="Times New Roman" w:cs="Times New Roman"/>
          <w:sz w:val="24"/>
          <w:szCs w:val="24"/>
        </w:rPr>
        <w:t>nacionales— no ha sido la excepción.</w:t>
      </w:r>
      <w:r w:rsidRPr="003438D1">
        <w:rPr>
          <w:rFonts w:ascii="Times New Roman" w:hAnsi="Times New Roman" w:cs="Times New Roman"/>
          <w:sz w:val="24"/>
          <w:szCs w:val="24"/>
        </w:rPr>
        <w:t xml:space="preserve"> Las</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instituciones</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son</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las</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encargadas</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de</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promover,</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regular</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y</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garantizar</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la</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acción</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social coordinada</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entre</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los ciudadanos. Desde</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hace</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varias</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décadas</w:t>
      </w:r>
      <w:r w:rsidR="005647B7" w:rsidRPr="003438D1">
        <w:rPr>
          <w:rFonts w:ascii="Times New Roman" w:hAnsi="Times New Roman" w:cs="Times New Roman"/>
          <w:sz w:val="24"/>
          <w:szCs w:val="24"/>
        </w:rPr>
        <w:t>,</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la</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confianza</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institucional</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ha</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ido descendiendo.</w:t>
      </w:r>
    </w:p>
    <w:p w14:paraId="4B5D1895" w14:textId="4DF2FD55" w:rsidR="00954743" w:rsidRPr="003438D1" w:rsidRDefault="00954743"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El desafío en términos institucionales está en garantizar los satisfactores que debe cubrir el Estado para continuar con el pacto social que construye la confianza y que permite preservar el </w:t>
      </w:r>
      <w:r w:rsidR="006B6768" w:rsidRPr="003438D1">
        <w:rPr>
          <w:rFonts w:ascii="Times New Roman" w:hAnsi="Times New Roman" w:cs="Times New Roman"/>
          <w:sz w:val="24"/>
          <w:szCs w:val="24"/>
        </w:rPr>
        <w:t>Estado de derecho</w:t>
      </w:r>
      <w:r w:rsidRPr="003438D1">
        <w:rPr>
          <w:rFonts w:ascii="Times New Roman" w:hAnsi="Times New Roman" w:cs="Times New Roman"/>
          <w:sz w:val="24"/>
          <w:szCs w:val="24"/>
        </w:rPr>
        <w:t xml:space="preserve"> en nuestro país. Es necesario que se cumpla con el rol que tenemos planteado en la Constitución y se logre acceder a la justicia como uno de los mayores </w:t>
      </w:r>
      <w:r w:rsidRPr="003438D1">
        <w:rPr>
          <w:rFonts w:ascii="Times New Roman" w:hAnsi="Times New Roman" w:cs="Times New Roman"/>
          <w:sz w:val="24"/>
          <w:szCs w:val="24"/>
        </w:rPr>
        <w:lastRenderedPageBreak/>
        <w:t xml:space="preserve">reclamos que tienen los ciudadanos. De igual manera, las políticas públicas de beneficio colectivo deberán consumarse, promoverse y garantizarse, para que se cuente con independencia social, cumplimiento de contratos y bienestar en general. </w:t>
      </w:r>
    </w:p>
    <w:p w14:paraId="27EC051C" w14:textId="4453ADEE" w:rsidR="00406E69" w:rsidRPr="003438D1" w:rsidRDefault="00406E69"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A mayor educación en la sociedad mayores mecanismos de participación ciudadana, no </w:t>
      </w:r>
      <w:r w:rsidR="007D1126" w:rsidRPr="003438D1">
        <w:rPr>
          <w:rFonts w:ascii="Times New Roman" w:hAnsi="Times New Roman" w:cs="Times New Roman"/>
          <w:sz w:val="24"/>
          <w:szCs w:val="24"/>
        </w:rPr>
        <w:t xml:space="preserve">solo </w:t>
      </w:r>
      <w:r w:rsidRPr="003438D1">
        <w:rPr>
          <w:rFonts w:ascii="Times New Roman" w:hAnsi="Times New Roman" w:cs="Times New Roman"/>
          <w:sz w:val="24"/>
          <w:szCs w:val="24"/>
        </w:rPr>
        <w:t>a través de la presencia en los órganos deliberativos o asambleas</w:t>
      </w:r>
      <w:r w:rsidR="002A3FA1" w:rsidRPr="003438D1">
        <w:rPr>
          <w:rFonts w:ascii="Times New Roman" w:hAnsi="Times New Roman" w:cs="Times New Roman"/>
          <w:sz w:val="24"/>
          <w:szCs w:val="24"/>
        </w:rPr>
        <w:t xml:space="preserve">, </w:t>
      </w:r>
      <w:r w:rsidRPr="003438D1">
        <w:rPr>
          <w:rFonts w:ascii="Times New Roman" w:hAnsi="Times New Roman" w:cs="Times New Roman"/>
          <w:sz w:val="24"/>
          <w:szCs w:val="24"/>
        </w:rPr>
        <w:t>sino también en el ejercicio crítico de sus facultades.</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Participar</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es sinónimo de vigilar</w:t>
      </w:r>
      <w:r w:rsidR="007D1126"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007D1126" w:rsidRPr="003438D1">
        <w:rPr>
          <w:rFonts w:ascii="Times New Roman" w:hAnsi="Times New Roman" w:cs="Times New Roman"/>
          <w:sz w:val="24"/>
          <w:szCs w:val="24"/>
        </w:rPr>
        <w:t xml:space="preserve">Las </w:t>
      </w:r>
      <w:r w:rsidRPr="003438D1">
        <w:rPr>
          <w:rFonts w:ascii="Times New Roman" w:hAnsi="Times New Roman" w:cs="Times New Roman"/>
          <w:sz w:val="24"/>
          <w:szCs w:val="24"/>
        </w:rPr>
        <w:t xml:space="preserve">organizaciones no gubernamentales y los propios ciudadanos pueden participar en la reconstrucción del tejido social y el rescate de las instituciones informales como la </w:t>
      </w:r>
      <w:r w:rsidR="001266E1" w:rsidRPr="003438D1">
        <w:rPr>
          <w:rFonts w:ascii="Times New Roman" w:hAnsi="Times New Roman" w:cs="Times New Roman"/>
          <w:sz w:val="24"/>
          <w:szCs w:val="24"/>
        </w:rPr>
        <w:t>familia.</w:t>
      </w:r>
    </w:p>
    <w:p w14:paraId="018D3CB6" w14:textId="41FEDE5B" w:rsidR="00CA2CDE" w:rsidRPr="003438D1" w:rsidRDefault="0017494D" w:rsidP="00A74E1D">
      <w:pPr>
        <w:spacing w:after="0" w:line="360" w:lineRule="auto"/>
        <w:ind w:firstLine="708"/>
        <w:jc w:val="both"/>
        <w:rPr>
          <w:rFonts w:ascii="Times New Roman" w:hAnsi="Times New Roman" w:cs="Times New Roman"/>
          <w:sz w:val="24"/>
          <w:szCs w:val="24"/>
        </w:rPr>
      </w:pPr>
      <w:r w:rsidRPr="003438D1">
        <w:rPr>
          <w:rFonts w:ascii="Times New Roman" w:hAnsi="Times New Roman" w:cs="Times New Roman"/>
          <w:sz w:val="24"/>
          <w:szCs w:val="24"/>
        </w:rPr>
        <w:t xml:space="preserve">Es posible </w:t>
      </w:r>
      <w:r w:rsidR="001266E1" w:rsidRPr="003438D1">
        <w:rPr>
          <w:rFonts w:ascii="Times New Roman" w:hAnsi="Times New Roman" w:cs="Times New Roman"/>
          <w:sz w:val="24"/>
          <w:szCs w:val="24"/>
        </w:rPr>
        <w:t xml:space="preserve">señalar que el aporte de este trabajo es reconocer el papel que tienen los ciudadanos en la construcción democrática, pero también en la identificación de los actores que vigilan que las instituciones funcionen. Advertir sobre los riesgos que tiene el deterioro de las instituciones permitirá generar soluciones y propuestas para evitar la fragilidad democrática e institucional, </w:t>
      </w:r>
      <w:r w:rsidR="00E83FED" w:rsidRPr="003438D1">
        <w:rPr>
          <w:rFonts w:ascii="Times New Roman" w:hAnsi="Times New Roman" w:cs="Times New Roman"/>
          <w:sz w:val="24"/>
          <w:szCs w:val="24"/>
        </w:rPr>
        <w:t xml:space="preserve">debido a que </w:t>
      </w:r>
      <w:r w:rsidR="001266E1" w:rsidRPr="003438D1">
        <w:rPr>
          <w:rFonts w:ascii="Times New Roman" w:hAnsi="Times New Roman" w:cs="Times New Roman"/>
          <w:sz w:val="24"/>
          <w:szCs w:val="24"/>
        </w:rPr>
        <w:t>e</w:t>
      </w:r>
      <w:r w:rsidR="00CA6D25" w:rsidRPr="003438D1">
        <w:rPr>
          <w:rFonts w:ascii="Times New Roman" w:hAnsi="Times New Roman" w:cs="Times New Roman"/>
          <w:sz w:val="24"/>
          <w:szCs w:val="24"/>
        </w:rPr>
        <w:t>stas</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políticas generan</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la percepción</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de</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que</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los</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actores</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institucionales</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son</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capaces</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de</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minimizar</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el oportunismo</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y</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fomentan</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la</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creencia</w:t>
      </w:r>
      <w:r w:rsidR="00E83FED" w:rsidRPr="003438D1">
        <w:rPr>
          <w:rFonts w:ascii="Times New Roman" w:hAnsi="Times New Roman" w:cs="Times New Roman"/>
          <w:sz w:val="24"/>
          <w:szCs w:val="24"/>
        </w:rPr>
        <w:t xml:space="preserve">, </w:t>
      </w:r>
      <w:r w:rsidR="001266E1" w:rsidRPr="003438D1">
        <w:rPr>
          <w:rFonts w:ascii="Times New Roman" w:hAnsi="Times New Roman" w:cs="Times New Roman"/>
          <w:sz w:val="24"/>
          <w:szCs w:val="24"/>
        </w:rPr>
        <w:t>así como</w:t>
      </w:r>
      <w:r w:rsidR="00CA6D25" w:rsidRPr="003438D1">
        <w:rPr>
          <w:rFonts w:ascii="Times New Roman" w:hAnsi="Times New Roman" w:cs="Times New Roman"/>
          <w:sz w:val="24"/>
          <w:szCs w:val="24"/>
        </w:rPr>
        <w:t xml:space="preserve"> la</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expectativa</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de</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que</w:t>
      </w:r>
      <w:r w:rsidR="008525BF" w:rsidRPr="003438D1">
        <w:rPr>
          <w:rFonts w:ascii="Times New Roman" w:hAnsi="Times New Roman" w:cs="Times New Roman"/>
          <w:sz w:val="24"/>
          <w:szCs w:val="24"/>
        </w:rPr>
        <w:t xml:space="preserve"> </w:t>
      </w:r>
      <w:r w:rsidR="00CA6D25" w:rsidRPr="003438D1">
        <w:rPr>
          <w:rFonts w:ascii="Times New Roman" w:hAnsi="Times New Roman" w:cs="Times New Roman"/>
          <w:sz w:val="24"/>
          <w:szCs w:val="24"/>
        </w:rPr>
        <w:t>otros</w:t>
      </w:r>
      <w:r w:rsidR="008525BF" w:rsidRPr="003438D1">
        <w:rPr>
          <w:rFonts w:ascii="Times New Roman" w:hAnsi="Times New Roman" w:cs="Times New Roman"/>
          <w:sz w:val="24"/>
          <w:szCs w:val="24"/>
        </w:rPr>
        <w:t xml:space="preserve"> </w:t>
      </w:r>
      <w:r w:rsidR="001266E1" w:rsidRPr="003438D1">
        <w:rPr>
          <w:rFonts w:ascii="Times New Roman" w:hAnsi="Times New Roman" w:cs="Times New Roman"/>
          <w:sz w:val="24"/>
          <w:szCs w:val="24"/>
        </w:rPr>
        <w:t>actores</w:t>
      </w:r>
      <w:r w:rsidR="00CA6D25" w:rsidRPr="003438D1">
        <w:rPr>
          <w:rFonts w:ascii="Times New Roman" w:hAnsi="Times New Roman" w:cs="Times New Roman"/>
          <w:sz w:val="24"/>
          <w:szCs w:val="24"/>
        </w:rPr>
        <w:t xml:space="preserve"> son fiables. Por lo tanto, trabajar en la construcción de una mayor confianza es uno de los imperativos</w:t>
      </w:r>
      <w:r w:rsidR="001266E1" w:rsidRPr="003438D1">
        <w:rPr>
          <w:rFonts w:ascii="Times New Roman" w:hAnsi="Times New Roman" w:cs="Times New Roman"/>
          <w:sz w:val="24"/>
          <w:szCs w:val="24"/>
        </w:rPr>
        <w:t xml:space="preserve"> para salvar la democracia, el </w:t>
      </w:r>
      <w:r w:rsidR="00E83FED" w:rsidRPr="003438D1">
        <w:rPr>
          <w:rFonts w:ascii="Times New Roman" w:hAnsi="Times New Roman" w:cs="Times New Roman"/>
          <w:sz w:val="24"/>
          <w:szCs w:val="24"/>
        </w:rPr>
        <w:t xml:space="preserve">Estado </w:t>
      </w:r>
      <w:r w:rsidR="001266E1" w:rsidRPr="003438D1">
        <w:rPr>
          <w:rFonts w:ascii="Times New Roman" w:hAnsi="Times New Roman" w:cs="Times New Roman"/>
          <w:sz w:val="24"/>
          <w:szCs w:val="24"/>
        </w:rPr>
        <w:t xml:space="preserve">de derecho y la paz armónica de la sociedad. </w:t>
      </w:r>
    </w:p>
    <w:p w14:paraId="1AB8C0E2" w14:textId="77777777" w:rsidR="008525BF" w:rsidRPr="003438D1" w:rsidRDefault="008525BF" w:rsidP="00816F5E">
      <w:pPr>
        <w:spacing w:after="0" w:line="360" w:lineRule="auto"/>
        <w:jc w:val="both"/>
        <w:rPr>
          <w:rFonts w:ascii="Times New Roman" w:hAnsi="Times New Roman" w:cs="Times New Roman"/>
          <w:sz w:val="24"/>
          <w:szCs w:val="24"/>
        </w:rPr>
      </w:pPr>
    </w:p>
    <w:p w14:paraId="66B720A2" w14:textId="1E30F308" w:rsidR="00F05DFA" w:rsidRPr="003438D1" w:rsidRDefault="00F05DFA" w:rsidP="00A74E1D">
      <w:pPr>
        <w:spacing w:after="0" w:line="360" w:lineRule="auto"/>
        <w:jc w:val="center"/>
        <w:rPr>
          <w:rFonts w:ascii="Times New Roman" w:hAnsi="Times New Roman" w:cs="Times New Roman"/>
          <w:b/>
          <w:bCs/>
          <w:sz w:val="28"/>
          <w:szCs w:val="28"/>
        </w:rPr>
      </w:pPr>
      <w:r w:rsidRPr="003438D1">
        <w:rPr>
          <w:rFonts w:ascii="Times New Roman" w:hAnsi="Times New Roman" w:cs="Times New Roman"/>
          <w:b/>
          <w:bCs/>
          <w:sz w:val="28"/>
          <w:szCs w:val="28"/>
        </w:rPr>
        <w:t>Futuras líneas de investigación</w:t>
      </w:r>
    </w:p>
    <w:p w14:paraId="2B1CE31B" w14:textId="1A5DDD06" w:rsidR="00F05DFA" w:rsidRPr="003438D1" w:rsidRDefault="008525BF" w:rsidP="00A74E1D">
      <w:pPr>
        <w:spacing w:after="0" w:line="360" w:lineRule="auto"/>
        <w:jc w:val="both"/>
        <w:rPr>
          <w:rFonts w:ascii="Times New Roman" w:hAnsi="Times New Roman" w:cs="Times New Roman"/>
          <w:sz w:val="24"/>
          <w:szCs w:val="24"/>
        </w:rPr>
      </w:pPr>
      <w:r w:rsidRPr="003438D1">
        <w:rPr>
          <w:rFonts w:ascii="Times New Roman" w:hAnsi="Times New Roman" w:cs="Times New Roman"/>
          <w:sz w:val="24"/>
          <w:szCs w:val="24"/>
        </w:rPr>
        <w:tab/>
      </w:r>
      <w:r w:rsidR="00F05DFA" w:rsidRPr="003438D1">
        <w:rPr>
          <w:rFonts w:ascii="Times New Roman" w:hAnsi="Times New Roman" w:cs="Times New Roman"/>
          <w:sz w:val="24"/>
          <w:szCs w:val="24"/>
        </w:rPr>
        <w:t>En el estudio sobre la confianza en las instituciones, las encuestas describen una disminución de</w:t>
      </w:r>
      <w:r w:rsidR="005531AF" w:rsidRPr="003438D1">
        <w:rPr>
          <w:rFonts w:ascii="Times New Roman" w:hAnsi="Times New Roman" w:cs="Times New Roman"/>
          <w:sz w:val="24"/>
          <w:szCs w:val="24"/>
        </w:rPr>
        <w:t xml:space="preserve"> esta en</w:t>
      </w:r>
      <w:r w:rsidR="00F05DFA" w:rsidRPr="003438D1">
        <w:rPr>
          <w:rFonts w:ascii="Times New Roman" w:hAnsi="Times New Roman" w:cs="Times New Roman"/>
          <w:sz w:val="24"/>
          <w:szCs w:val="24"/>
        </w:rPr>
        <w:t xml:space="preserve"> los ciudadanos </w:t>
      </w:r>
      <w:r w:rsidR="005531AF" w:rsidRPr="003438D1">
        <w:rPr>
          <w:rFonts w:ascii="Times New Roman" w:hAnsi="Times New Roman" w:cs="Times New Roman"/>
          <w:sz w:val="24"/>
          <w:szCs w:val="24"/>
        </w:rPr>
        <w:t xml:space="preserve">de </w:t>
      </w:r>
      <w:r w:rsidR="00F05DFA" w:rsidRPr="003438D1">
        <w:rPr>
          <w:rFonts w:ascii="Times New Roman" w:hAnsi="Times New Roman" w:cs="Times New Roman"/>
          <w:sz w:val="24"/>
          <w:szCs w:val="24"/>
        </w:rPr>
        <w:t>América Latina y Estados Unidos. En el caso de México, la</w:t>
      </w:r>
      <w:r w:rsidR="006B653A" w:rsidRPr="003438D1">
        <w:rPr>
          <w:rFonts w:ascii="Times New Roman" w:hAnsi="Times New Roman" w:cs="Times New Roman"/>
          <w:sz w:val="24"/>
          <w:szCs w:val="24"/>
        </w:rPr>
        <w:t xml:space="preserve"> confianza institucional,</w:t>
      </w:r>
      <w:r w:rsidR="00F05DFA" w:rsidRPr="003438D1">
        <w:rPr>
          <w:rFonts w:ascii="Times New Roman" w:hAnsi="Times New Roman" w:cs="Times New Roman"/>
          <w:sz w:val="24"/>
          <w:szCs w:val="24"/>
        </w:rPr>
        <w:t xml:space="preserve"> al igual que la percepción de la democracia</w:t>
      </w:r>
      <w:r w:rsidR="006B653A" w:rsidRPr="003438D1">
        <w:rPr>
          <w:rFonts w:ascii="Times New Roman" w:hAnsi="Times New Roman" w:cs="Times New Roman"/>
          <w:sz w:val="24"/>
          <w:szCs w:val="24"/>
        </w:rPr>
        <w:t>,</w:t>
      </w:r>
      <w:r w:rsidR="00F05DFA" w:rsidRPr="003438D1">
        <w:rPr>
          <w:rFonts w:ascii="Times New Roman" w:hAnsi="Times New Roman" w:cs="Times New Roman"/>
          <w:sz w:val="24"/>
          <w:szCs w:val="24"/>
        </w:rPr>
        <w:t xml:space="preserve"> han disminuido</w:t>
      </w:r>
      <w:r w:rsidR="006B653A" w:rsidRPr="003438D1">
        <w:rPr>
          <w:rFonts w:ascii="Times New Roman" w:hAnsi="Times New Roman" w:cs="Times New Roman"/>
          <w:sz w:val="24"/>
          <w:szCs w:val="24"/>
        </w:rPr>
        <w:t>. Sin duda esto requiere</w:t>
      </w:r>
      <w:r w:rsidR="00F05DFA" w:rsidRPr="003438D1">
        <w:rPr>
          <w:rFonts w:ascii="Times New Roman" w:hAnsi="Times New Roman" w:cs="Times New Roman"/>
          <w:sz w:val="24"/>
          <w:szCs w:val="24"/>
        </w:rPr>
        <w:t xml:space="preserve"> de m</w:t>
      </w:r>
      <w:r w:rsidR="006B653A" w:rsidRPr="003438D1">
        <w:rPr>
          <w:rFonts w:ascii="Times New Roman" w:hAnsi="Times New Roman" w:cs="Times New Roman"/>
          <w:sz w:val="24"/>
          <w:szCs w:val="24"/>
        </w:rPr>
        <w:t>á</w:t>
      </w:r>
      <w:r w:rsidR="00F05DFA" w:rsidRPr="003438D1">
        <w:rPr>
          <w:rFonts w:ascii="Times New Roman" w:hAnsi="Times New Roman" w:cs="Times New Roman"/>
          <w:sz w:val="24"/>
          <w:szCs w:val="24"/>
        </w:rPr>
        <w:t>s estudios sobre por qué los ciudadanos no se sienten resguardados por el Estado</w:t>
      </w:r>
      <w:r w:rsidR="006B653A" w:rsidRPr="003438D1">
        <w:rPr>
          <w:rFonts w:ascii="Times New Roman" w:hAnsi="Times New Roman" w:cs="Times New Roman"/>
          <w:sz w:val="24"/>
          <w:szCs w:val="24"/>
        </w:rPr>
        <w:t>,</w:t>
      </w:r>
      <w:r w:rsidR="00F05DFA" w:rsidRPr="003438D1">
        <w:rPr>
          <w:rFonts w:ascii="Times New Roman" w:hAnsi="Times New Roman" w:cs="Times New Roman"/>
          <w:sz w:val="24"/>
          <w:szCs w:val="24"/>
        </w:rPr>
        <w:t xml:space="preserve"> o en todo caso, </w:t>
      </w:r>
      <w:r w:rsidR="006B653A" w:rsidRPr="003438D1">
        <w:rPr>
          <w:rFonts w:ascii="Times New Roman" w:hAnsi="Times New Roman" w:cs="Times New Roman"/>
          <w:sz w:val="24"/>
          <w:szCs w:val="24"/>
        </w:rPr>
        <w:t xml:space="preserve">por qué </w:t>
      </w:r>
      <w:r w:rsidR="00F05DFA" w:rsidRPr="003438D1">
        <w:rPr>
          <w:rFonts w:ascii="Times New Roman" w:hAnsi="Times New Roman" w:cs="Times New Roman"/>
          <w:sz w:val="24"/>
          <w:szCs w:val="24"/>
        </w:rPr>
        <w:t xml:space="preserve">existe un desgaste. </w:t>
      </w:r>
      <w:r w:rsidR="00AB7DE0" w:rsidRPr="003438D1">
        <w:rPr>
          <w:rFonts w:ascii="Times New Roman" w:hAnsi="Times New Roman" w:cs="Times New Roman"/>
          <w:sz w:val="24"/>
          <w:szCs w:val="24"/>
        </w:rPr>
        <w:t xml:space="preserve">Después de analizar los datos y la evidencia empírica sobre la confianza en las instituciones, consideramos que existe una correlación directa entre confianza y democracia. </w:t>
      </w:r>
      <w:r w:rsidR="001245D7" w:rsidRPr="003438D1">
        <w:rPr>
          <w:rFonts w:ascii="Times New Roman" w:hAnsi="Times New Roman" w:cs="Times New Roman"/>
          <w:sz w:val="24"/>
          <w:szCs w:val="24"/>
        </w:rPr>
        <w:t>Así</w:t>
      </w:r>
      <w:r w:rsidR="00AB7DE0" w:rsidRPr="003438D1">
        <w:rPr>
          <w:rFonts w:ascii="Times New Roman" w:hAnsi="Times New Roman" w:cs="Times New Roman"/>
          <w:sz w:val="24"/>
          <w:szCs w:val="24"/>
        </w:rPr>
        <w:t>, a medida que disminuya la confianza institucional también lo hará la democracia como concepto y percepción de los ciudadanos</w:t>
      </w:r>
      <w:r w:rsidR="008E29A4" w:rsidRPr="003438D1">
        <w:rPr>
          <w:rFonts w:ascii="Times New Roman" w:hAnsi="Times New Roman" w:cs="Times New Roman"/>
          <w:sz w:val="24"/>
          <w:szCs w:val="24"/>
        </w:rPr>
        <w:t xml:space="preserve">. Sirvan estas líneas para alentar a una mayor investigación sobre la opinión pública y promover mecanismos para el rescate del sistema democrático en México y América Latina. </w:t>
      </w:r>
    </w:p>
    <w:p w14:paraId="7152FA49" w14:textId="5FDD54D2" w:rsidR="008525BF" w:rsidRDefault="008525BF" w:rsidP="00816F5E">
      <w:pPr>
        <w:tabs>
          <w:tab w:val="left" w:pos="2592"/>
        </w:tabs>
        <w:spacing w:after="0" w:line="360" w:lineRule="auto"/>
        <w:jc w:val="both"/>
        <w:rPr>
          <w:rFonts w:ascii="Times New Roman" w:hAnsi="Times New Roman" w:cs="Times New Roman"/>
          <w:sz w:val="24"/>
          <w:szCs w:val="24"/>
        </w:rPr>
      </w:pPr>
    </w:p>
    <w:p w14:paraId="490BE663" w14:textId="68924598" w:rsidR="003438D1" w:rsidRDefault="003438D1" w:rsidP="00816F5E">
      <w:pPr>
        <w:tabs>
          <w:tab w:val="left" w:pos="2592"/>
        </w:tabs>
        <w:spacing w:after="0" w:line="360" w:lineRule="auto"/>
        <w:jc w:val="both"/>
        <w:rPr>
          <w:rFonts w:ascii="Times New Roman" w:hAnsi="Times New Roman" w:cs="Times New Roman"/>
          <w:sz w:val="24"/>
          <w:szCs w:val="24"/>
        </w:rPr>
      </w:pPr>
    </w:p>
    <w:p w14:paraId="293B02D6" w14:textId="66D0355B" w:rsidR="007926E9" w:rsidRPr="003438D1" w:rsidRDefault="007926E9" w:rsidP="00A74E1D">
      <w:pPr>
        <w:spacing w:after="0" w:line="360" w:lineRule="auto"/>
        <w:rPr>
          <w:rFonts w:cstheme="minorHAnsi"/>
          <w:b/>
          <w:bCs/>
          <w:sz w:val="28"/>
          <w:szCs w:val="28"/>
        </w:rPr>
      </w:pPr>
      <w:r w:rsidRPr="003438D1">
        <w:rPr>
          <w:rFonts w:cstheme="minorHAnsi"/>
          <w:b/>
          <w:bCs/>
          <w:sz w:val="28"/>
          <w:szCs w:val="28"/>
        </w:rPr>
        <w:lastRenderedPageBreak/>
        <w:t xml:space="preserve">Referencias </w:t>
      </w:r>
    </w:p>
    <w:p w14:paraId="47BA5951" w14:textId="14E972A7" w:rsidR="0045544E" w:rsidRPr="003438D1" w:rsidRDefault="0045544E" w:rsidP="00816F5E">
      <w:pPr>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Abitbol, P</w:t>
      </w:r>
      <w:r w:rsidR="001D7F6E" w:rsidRPr="003438D1">
        <w:rPr>
          <w:rFonts w:ascii="Times New Roman" w:hAnsi="Times New Roman" w:cs="Times New Roman"/>
          <w:sz w:val="24"/>
          <w:szCs w:val="24"/>
        </w:rPr>
        <w:t>.</w:t>
      </w:r>
      <w:r w:rsidRPr="003438D1">
        <w:rPr>
          <w:rFonts w:ascii="Times New Roman" w:hAnsi="Times New Roman" w:cs="Times New Roman"/>
          <w:sz w:val="24"/>
          <w:szCs w:val="24"/>
        </w:rPr>
        <w:t xml:space="preserve"> (2019)</w:t>
      </w:r>
      <w:r w:rsidR="00513CA1" w:rsidRPr="003438D1">
        <w:rPr>
          <w:rFonts w:ascii="Times New Roman" w:hAnsi="Times New Roman" w:cs="Times New Roman"/>
          <w:sz w:val="24"/>
          <w:szCs w:val="24"/>
        </w:rPr>
        <w:t>.</w:t>
      </w:r>
      <w:r w:rsidRPr="003438D1">
        <w:rPr>
          <w:rFonts w:ascii="Times New Roman" w:hAnsi="Times New Roman" w:cs="Times New Roman"/>
          <w:sz w:val="24"/>
          <w:szCs w:val="24"/>
        </w:rPr>
        <w:t xml:space="preserve"> ¿Por qué </w:t>
      </w:r>
      <w:r w:rsidR="00D75D9C" w:rsidRPr="003438D1">
        <w:rPr>
          <w:rFonts w:ascii="Times New Roman" w:hAnsi="Times New Roman" w:cs="Times New Roman"/>
          <w:sz w:val="24"/>
          <w:szCs w:val="24"/>
        </w:rPr>
        <w:t xml:space="preserve">protestan </w:t>
      </w:r>
      <w:r w:rsidRPr="003438D1">
        <w:rPr>
          <w:rFonts w:ascii="Times New Roman" w:hAnsi="Times New Roman" w:cs="Times New Roman"/>
          <w:sz w:val="24"/>
          <w:szCs w:val="24"/>
        </w:rPr>
        <w:t>en Colombia? Movilizaciones, reclamos de paz y crisis de la derecha.</w:t>
      </w:r>
      <w:r w:rsidR="002A283D" w:rsidRPr="003438D1">
        <w:rPr>
          <w:rFonts w:ascii="Times New Roman" w:hAnsi="Times New Roman" w:cs="Times New Roman"/>
          <w:sz w:val="24"/>
          <w:szCs w:val="24"/>
        </w:rPr>
        <w:t xml:space="preserve"> </w:t>
      </w:r>
      <w:r w:rsidR="002A283D" w:rsidRPr="003438D1">
        <w:rPr>
          <w:rFonts w:ascii="Times New Roman" w:hAnsi="Times New Roman" w:cs="Times New Roman"/>
          <w:i/>
          <w:iCs/>
          <w:sz w:val="24"/>
          <w:szCs w:val="24"/>
        </w:rPr>
        <w:t xml:space="preserve">Nueva Sociedad. </w:t>
      </w:r>
      <w:r w:rsidR="002A283D" w:rsidRPr="003438D1">
        <w:rPr>
          <w:rFonts w:ascii="Times New Roman" w:hAnsi="Times New Roman" w:cs="Times New Roman"/>
          <w:sz w:val="24"/>
          <w:szCs w:val="24"/>
        </w:rPr>
        <w:t>Recuperado de https://nuso.org/articulo/por-que-protestan-en-colombia/.</w:t>
      </w:r>
    </w:p>
    <w:p w14:paraId="4AB3E710" w14:textId="2373FA6F" w:rsidR="007926E9" w:rsidRPr="003438D1" w:rsidRDefault="007926E9" w:rsidP="00816F5E">
      <w:pPr>
        <w:spacing w:after="0" w:line="360" w:lineRule="auto"/>
        <w:ind w:left="709" w:hanging="709"/>
        <w:jc w:val="both"/>
        <w:rPr>
          <w:rFonts w:ascii="Times New Roman" w:hAnsi="Times New Roman" w:cs="Times New Roman"/>
          <w:sz w:val="24"/>
          <w:szCs w:val="24"/>
          <w:lang w:val="en-US"/>
        </w:rPr>
      </w:pPr>
      <w:r w:rsidRPr="003438D1">
        <w:rPr>
          <w:rFonts w:ascii="Times New Roman" w:hAnsi="Times New Roman" w:cs="Times New Roman"/>
          <w:sz w:val="24"/>
          <w:szCs w:val="24"/>
          <w:lang w:val="en-US"/>
        </w:rPr>
        <w:t>Bakker</w:t>
      </w:r>
      <w:r w:rsidR="001370CA" w:rsidRPr="003438D1">
        <w:rPr>
          <w:rFonts w:ascii="Times New Roman" w:hAnsi="Times New Roman" w:cs="Times New Roman"/>
          <w:sz w:val="24"/>
          <w:szCs w:val="24"/>
          <w:lang w:val="en-US"/>
        </w:rPr>
        <w:t>,</w:t>
      </w:r>
      <w:r w:rsidRPr="003438D1">
        <w:rPr>
          <w:rFonts w:ascii="Times New Roman" w:hAnsi="Times New Roman" w:cs="Times New Roman"/>
          <w:sz w:val="24"/>
          <w:szCs w:val="24"/>
          <w:lang w:val="en-US"/>
        </w:rPr>
        <w:t xml:space="preserve"> R., Jolly</w:t>
      </w:r>
      <w:r w:rsidR="001370CA" w:rsidRPr="003438D1">
        <w:rPr>
          <w:rFonts w:ascii="Times New Roman" w:hAnsi="Times New Roman" w:cs="Times New Roman"/>
          <w:sz w:val="24"/>
          <w:szCs w:val="24"/>
          <w:lang w:val="en-US"/>
        </w:rPr>
        <w:t>,</w:t>
      </w:r>
      <w:r w:rsidRPr="003438D1">
        <w:rPr>
          <w:rFonts w:ascii="Times New Roman" w:hAnsi="Times New Roman" w:cs="Times New Roman"/>
          <w:sz w:val="24"/>
          <w:szCs w:val="24"/>
          <w:lang w:val="en-US"/>
        </w:rPr>
        <w:t xml:space="preserve"> S. </w:t>
      </w:r>
      <w:r w:rsidR="001370CA" w:rsidRPr="003438D1">
        <w:rPr>
          <w:rFonts w:ascii="Times New Roman" w:hAnsi="Times New Roman" w:cs="Times New Roman"/>
          <w:sz w:val="24"/>
          <w:szCs w:val="24"/>
          <w:lang w:val="en-US"/>
        </w:rPr>
        <w:t>and</w:t>
      </w:r>
      <w:r w:rsidRPr="003438D1">
        <w:rPr>
          <w:rFonts w:ascii="Times New Roman" w:hAnsi="Times New Roman" w:cs="Times New Roman"/>
          <w:sz w:val="24"/>
          <w:szCs w:val="24"/>
          <w:lang w:val="en-US"/>
        </w:rPr>
        <w:t xml:space="preserve"> Pok</w:t>
      </w:r>
      <w:r w:rsidR="001370CA" w:rsidRPr="003438D1">
        <w:rPr>
          <w:rFonts w:ascii="Times New Roman" w:hAnsi="Times New Roman" w:cs="Times New Roman"/>
          <w:sz w:val="24"/>
          <w:szCs w:val="24"/>
          <w:lang w:val="en-US"/>
        </w:rPr>
        <w:t>,</w:t>
      </w:r>
      <w:r w:rsidRPr="003438D1">
        <w:rPr>
          <w:rFonts w:ascii="Times New Roman" w:hAnsi="Times New Roman" w:cs="Times New Roman"/>
          <w:sz w:val="24"/>
          <w:szCs w:val="24"/>
          <w:lang w:val="en-US"/>
        </w:rPr>
        <w:t xml:space="preserve"> J. (2020)</w:t>
      </w:r>
      <w:r w:rsidR="00513CA1" w:rsidRPr="003438D1">
        <w:rPr>
          <w:rFonts w:ascii="Times New Roman" w:hAnsi="Times New Roman" w:cs="Times New Roman"/>
          <w:sz w:val="24"/>
          <w:szCs w:val="24"/>
          <w:lang w:val="en-US"/>
        </w:rPr>
        <w:t>.</w:t>
      </w:r>
      <w:r w:rsidRPr="003438D1">
        <w:rPr>
          <w:rFonts w:ascii="Times New Roman" w:hAnsi="Times New Roman" w:cs="Times New Roman"/>
          <w:sz w:val="24"/>
          <w:szCs w:val="24"/>
          <w:lang w:val="en-US"/>
        </w:rPr>
        <w:t xml:space="preserve"> Multidimensional incongruence, political disaffection, and support for anti-establishment parties</w:t>
      </w:r>
      <w:r w:rsidR="00AE244E" w:rsidRPr="003438D1">
        <w:rPr>
          <w:rFonts w:ascii="Times New Roman" w:hAnsi="Times New Roman" w:cs="Times New Roman"/>
          <w:sz w:val="24"/>
          <w:szCs w:val="24"/>
          <w:lang w:val="en-US"/>
        </w:rPr>
        <w:t>.</w:t>
      </w:r>
      <w:r w:rsidRPr="003438D1">
        <w:rPr>
          <w:rFonts w:ascii="Times New Roman" w:hAnsi="Times New Roman" w:cs="Times New Roman"/>
          <w:sz w:val="24"/>
          <w:szCs w:val="24"/>
          <w:lang w:val="en-US"/>
        </w:rPr>
        <w:t xml:space="preserve"> </w:t>
      </w:r>
      <w:r w:rsidRPr="003438D1">
        <w:rPr>
          <w:rFonts w:ascii="Times New Roman" w:hAnsi="Times New Roman" w:cs="Times New Roman"/>
          <w:i/>
          <w:iCs/>
          <w:sz w:val="24"/>
          <w:szCs w:val="24"/>
          <w:lang w:val="en-US"/>
        </w:rPr>
        <w:t>Journal of European Public Policy</w:t>
      </w:r>
      <w:r w:rsidRPr="003438D1">
        <w:rPr>
          <w:rFonts w:ascii="Times New Roman" w:hAnsi="Times New Roman" w:cs="Times New Roman"/>
          <w:sz w:val="24"/>
          <w:szCs w:val="24"/>
          <w:lang w:val="en-US"/>
        </w:rPr>
        <w:t>,</w:t>
      </w:r>
      <w:r w:rsidR="001370CA" w:rsidRPr="003438D1">
        <w:rPr>
          <w:rFonts w:ascii="Times New Roman" w:hAnsi="Times New Roman" w:cs="Times New Roman"/>
          <w:sz w:val="24"/>
          <w:szCs w:val="24"/>
          <w:lang w:val="en-US"/>
        </w:rPr>
        <w:t xml:space="preserve"> </w:t>
      </w:r>
      <w:r w:rsidRPr="003438D1">
        <w:rPr>
          <w:rFonts w:ascii="Times New Roman" w:hAnsi="Times New Roman" w:cs="Times New Roman"/>
          <w:i/>
          <w:iCs/>
          <w:sz w:val="24"/>
          <w:szCs w:val="24"/>
          <w:lang w:val="en-US"/>
        </w:rPr>
        <w:t>27</w:t>
      </w:r>
      <w:r w:rsidR="00325ED0" w:rsidRPr="003438D1">
        <w:rPr>
          <w:rFonts w:ascii="Times New Roman" w:hAnsi="Times New Roman" w:cs="Times New Roman"/>
          <w:sz w:val="24"/>
          <w:szCs w:val="24"/>
          <w:lang w:val="en-US"/>
        </w:rPr>
        <w:t>(2), 292-309</w:t>
      </w:r>
      <w:r w:rsidRPr="003438D1">
        <w:rPr>
          <w:rFonts w:ascii="Times New Roman" w:hAnsi="Times New Roman" w:cs="Times New Roman"/>
          <w:sz w:val="24"/>
          <w:szCs w:val="24"/>
          <w:lang w:val="en-US"/>
        </w:rPr>
        <w:t xml:space="preserve">. </w:t>
      </w:r>
    </w:p>
    <w:p w14:paraId="1D9DCE59" w14:textId="7612C13A" w:rsidR="00CB3BC5" w:rsidRPr="003438D1" w:rsidRDefault="00CB3BC5" w:rsidP="00816F5E">
      <w:pPr>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lang w:val="en-US"/>
        </w:rPr>
        <w:t>Bergman, M</w:t>
      </w:r>
      <w:r w:rsidR="00DD020A" w:rsidRPr="003438D1">
        <w:rPr>
          <w:rFonts w:ascii="Times New Roman" w:hAnsi="Times New Roman" w:cs="Times New Roman"/>
          <w:sz w:val="24"/>
          <w:szCs w:val="24"/>
          <w:lang w:val="en-US"/>
        </w:rPr>
        <w:t>.</w:t>
      </w:r>
      <w:r w:rsidRPr="003438D1">
        <w:rPr>
          <w:rFonts w:ascii="Times New Roman" w:hAnsi="Times New Roman" w:cs="Times New Roman"/>
          <w:sz w:val="24"/>
          <w:szCs w:val="24"/>
          <w:lang w:val="en-US"/>
        </w:rPr>
        <w:t xml:space="preserve"> y Rosenkrantz</w:t>
      </w:r>
      <w:r w:rsidR="00DD020A" w:rsidRPr="003438D1">
        <w:rPr>
          <w:rFonts w:ascii="Times New Roman" w:hAnsi="Times New Roman" w:cs="Times New Roman"/>
          <w:sz w:val="24"/>
          <w:szCs w:val="24"/>
          <w:lang w:val="en-US"/>
        </w:rPr>
        <w:t>, C.</w:t>
      </w:r>
      <w:r w:rsidRPr="003438D1">
        <w:rPr>
          <w:rFonts w:ascii="Times New Roman" w:hAnsi="Times New Roman" w:cs="Times New Roman"/>
          <w:sz w:val="24"/>
          <w:szCs w:val="24"/>
          <w:lang w:val="en-US"/>
        </w:rPr>
        <w:t xml:space="preserve"> (coords.) </w:t>
      </w:r>
      <w:r w:rsidRPr="003438D1">
        <w:rPr>
          <w:rFonts w:ascii="Times New Roman" w:hAnsi="Times New Roman" w:cs="Times New Roman"/>
          <w:sz w:val="24"/>
          <w:szCs w:val="24"/>
        </w:rPr>
        <w:t>(2018)</w:t>
      </w:r>
      <w:r w:rsidR="00513CA1"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Pr="003438D1">
        <w:rPr>
          <w:rFonts w:ascii="Times New Roman" w:hAnsi="Times New Roman" w:cs="Times New Roman"/>
          <w:i/>
          <w:iCs/>
          <w:sz w:val="24"/>
          <w:szCs w:val="24"/>
        </w:rPr>
        <w:t>Confianza y derecho en América Latina</w:t>
      </w:r>
      <w:r w:rsidR="007B722E" w:rsidRPr="003438D1">
        <w:rPr>
          <w:rFonts w:ascii="Times New Roman" w:hAnsi="Times New Roman" w:cs="Times New Roman"/>
          <w:sz w:val="24"/>
          <w:szCs w:val="24"/>
        </w:rPr>
        <w:t xml:space="preserve">. México: </w:t>
      </w:r>
      <w:r w:rsidRPr="003438D1">
        <w:rPr>
          <w:rFonts w:ascii="Times New Roman" w:hAnsi="Times New Roman" w:cs="Times New Roman"/>
          <w:sz w:val="24"/>
          <w:szCs w:val="24"/>
        </w:rPr>
        <w:t>Fondo de Cultura Económica</w:t>
      </w:r>
      <w:r w:rsidR="007B722E" w:rsidRPr="003438D1">
        <w:rPr>
          <w:rFonts w:ascii="Times New Roman" w:hAnsi="Times New Roman" w:cs="Times New Roman"/>
          <w:sz w:val="24"/>
          <w:szCs w:val="24"/>
        </w:rPr>
        <w:t>.</w:t>
      </w:r>
    </w:p>
    <w:p w14:paraId="6BA6954E" w14:textId="4B0AFAE2" w:rsidR="00E83FED" w:rsidRPr="003438D1" w:rsidRDefault="00E83FED" w:rsidP="00E83FED">
      <w:pPr>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 xml:space="preserve">Carrera, J. A. (2020). </w:t>
      </w:r>
      <w:r w:rsidRPr="003438D1">
        <w:rPr>
          <w:rFonts w:ascii="Times New Roman" w:hAnsi="Times New Roman" w:cs="Times New Roman"/>
          <w:i/>
          <w:iCs/>
          <w:sz w:val="24"/>
          <w:szCs w:val="24"/>
        </w:rPr>
        <w:t>Gobernanza electoral y voto extraterritorial en México, 2015-2018.</w:t>
      </w:r>
      <w:r w:rsidR="00DB341C"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México: Instituto Electoral del Estado de Guanajuato. </w:t>
      </w:r>
    </w:p>
    <w:p w14:paraId="784E2A08" w14:textId="77777777" w:rsidR="00E83FED" w:rsidRPr="003438D1" w:rsidRDefault="00E83FED" w:rsidP="00E83FED">
      <w:pPr>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Comisión Económica para América Latina [Cepal]. (2018</w:t>
      </w:r>
      <w:r w:rsidRPr="003438D1">
        <w:rPr>
          <w:rFonts w:ascii="Times New Roman" w:hAnsi="Times New Roman" w:cs="Times New Roman"/>
          <w:i/>
          <w:iCs/>
          <w:sz w:val="24"/>
          <w:szCs w:val="24"/>
        </w:rPr>
        <w:t>). Perspectivas económicas de América Latina, 2018. Repensando las instituciones para el desarrollo</w:t>
      </w:r>
      <w:r w:rsidRPr="003438D1">
        <w:rPr>
          <w:rFonts w:ascii="Times New Roman" w:hAnsi="Times New Roman" w:cs="Times New Roman"/>
          <w:sz w:val="24"/>
          <w:szCs w:val="24"/>
        </w:rPr>
        <w:t>. Nueva York, Estados Unidos: Comisión Económica para América Latina.</w:t>
      </w:r>
    </w:p>
    <w:p w14:paraId="49D27984" w14:textId="77777777" w:rsidR="00E83FED" w:rsidRPr="003438D1" w:rsidRDefault="00E83FED" w:rsidP="00E83FED">
      <w:pPr>
        <w:autoSpaceDE w:val="0"/>
        <w:autoSpaceDN w:val="0"/>
        <w:adjustRightInd w:val="0"/>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 xml:space="preserve">Dryzek, J. S. (2003). La lógica informal del diseño institucional. En Goodin, R. (comp.), </w:t>
      </w:r>
      <w:r w:rsidRPr="003438D1">
        <w:rPr>
          <w:rFonts w:ascii="Times New Roman" w:hAnsi="Times New Roman" w:cs="Times New Roman"/>
          <w:i/>
          <w:iCs/>
          <w:sz w:val="24"/>
          <w:szCs w:val="24"/>
        </w:rPr>
        <w:t xml:space="preserve">Teoría del diseño institucional </w:t>
      </w:r>
      <w:r w:rsidRPr="003438D1">
        <w:rPr>
          <w:rFonts w:ascii="Times New Roman" w:hAnsi="Times New Roman" w:cs="Times New Roman"/>
          <w:sz w:val="24"/>
          <w:szCs w:val="24"/>
        </w:rPr>
        <w:t>(pp. 135-162). Barcelona, España: Gedisa.</w:t>
      </w:r>
    </w:p>
    <w:p w14:paraId="2A0F8FEF" w14:textId="0716FF1E" w:rsidR="00EB3C02" w:rsidRPr="003438D1" w:rsidRDefault="00F625A1" w:rsidP="00816F5E">
      <w:pPr>
        <w:spacing w:after="0" w:line="360" w:lineRule="auto"/>
        <w:ind w:left="709" w:hanging="709"/>
        <w:jc w:val="both"/>
        <w:rPr>
          <w:rStyle w:val="Hipervnculo"/>
          <w:rFonts w:ascii="Times New Roman" w:hAnsi="Times New Roman" w:cs="Times New Roman"/>
          <w:sz w:val="18"/>
          <w:szCs w:val="18"/>
          <w:lang w:val="en-US"/>
        </w:rPr>
      </w:pPr>
      <w:r w:rsidRPr="003438D1">
        <w:rPr>
          <w:rFonts w:ascii="Times New Roman" w:hAnsi="Times New Roman" w:cs="Times New Roman"/>
          <w:sz w:val="24"/>
          <w:szCs w:val="24"/>
          <w:lang w:val="en-US"/>
        </w:rPr>
        <w:t xml:space="preserve">Edelman. </w:t>
      </w:r>
      <w:r w:rsidR="00EB3C02" w:rsidRPr="003438D1">
        <w:rPr>
          <w:rFonts w:ascii="Times New Roman" w:hAnsi="Times New Roman" w:cs="Times New Roman"/>
          <w:sz w:val="24"/>
          <w:szCs w:val="24"/>
          <w:lang w:val="en-US"/>
        </w:rPr>
        <w:t>(2021)</w:t>
      </w:r>
      <w:r w:rsidR="005D0982" w:rsidRPr="003438D1">
        <w:rPr>
          <w:rFonts w:ascii="Times New Roman" w:hAnsi="Times New Roman" w:cs="Times New Roman"/>
          <w:sz w:val="24"/>
          <w:szCs w:val="24"/>
          <w:lang w:val="en-US"/>
        </w:rPr>
        <w:t>.</w:t>
      </w:r>
      <w:r w:rsidR="00EB3C02" w:rsidRPr="003438D1">
        <w:rPr>
          <w:rFonts w:ascii="Times New Roman" w:hAnsi="Times New Roman" w:cs="Times New Roman"/>
          <w:sz w:val="24"/>
          <w:szCs w:val="24"/>
          <w:lang w:val="en-US"/>
        </w:rPr>
        <w:t xml:space="preserve"> </w:t>
      </w:r>
      <w:r w:rsidR="003C5683" w:rsidRPr="003438D1">
        <w:rPr>
          <w:rFonts w:ascii="Times New Roman" w:hAnsi="Times New Roman" w:cs="Times New Roman"/>
          <w:sz w:val="24"/>
          <w:szCs w:val="24"/>
          <w:lang w:val="en-US"/>
        </w:rPr>
        <w:t>Edelman Trust Baromete</w:t>
      </w:r>
      <w:r w:rsidR="005D0982" w:rsidRPr="003438D1">
        <w:rPr>
          <w:rFonts w:ascii="Times New Roman" w:hAnsi="Times New Roman" w:cs="Times New Roman"/>
          <w:sz w:val="24"/>
          <w:szCs w:val="24"/>
          <w:lang w:val="en-US"/>
        </w:rPr>
        <w:t>r</w:t>
      </w:r>
      <w:r w:rsidRPr="003438D1">
        <w:rPr>
          <w:rFonts w:ascii="Times New Roman" w:hAnsi="Times New Roman" w:cs="Times New Roman"/>
          <w:sz w:val="24"/>
          <w:szCs w:val="24"/>
          <w:lang w:val="en-US"/>
        </w:rPr>
        <w:t>.</w:t>
      </w:r>
      <w:r w:rsidR="003C5683" w:rsidRPr="003438D1">
        <w:rPr>
          <w:rFonts w:ascii="Times New Roman" w:hAnsi="Times New Roman" w:cs="Times New Roman"/>
          <w:sz w:val="24"/>
          <w:szCs w:val="24"/>
          <w:lang w:val="en-US"/>
        </w:rPr>
        <w:t xml:space="preserve"> </w:t>
      </w:r>
      <w:r w:rsidR="00314A41" w:rsidRPr="003438D1">
        <w:rPr>
          <w:rFonts w:ascii="Times New Roman" w:hAnsi="Times New Roman" w:cs="Times New Roman"/>
          <w:sz w:val="24"/>
          <w:szCs w:val="24"/>
          <w:lang w:val="en-US"/>
        </w:rPr>
        <w:t>G</w:t>
      </w:r>
      <w:r w:rsidR="003C5683" w:rsidRPr="003438D1">
        <w:rPr>
          <w:rFonts w:ascii="Times New Roman" w:hAnsi="Times New Roman" w:cs="Times New Roman"/>
          <w:sz w:val="24"/>
          <w:szCs w:val="24"/>
          <w:lang w:val="en-US"/>
        </w:rPr>
        <w:t xml:space="preserve">lobal </w:t>
      </w:r>
      <w:r w:rsidR="003F18FF" w:rsidRPr="003438D1">
        <w:rPr>
          <w:rFonts w:ascii="Times New Roman" w:hAnsi="Times New Roman" w:cs="Times New Roman"/>
          <w:sz w:val="24"/>
          <w:szCs w:val="24"/>
          <w:lang w:val="en-US"/>
        </w:rPr>
        <w:t>R</w:t>
      </w:r>
      <w:r w:rsidR="003C5683" w:rsidRPr="003438D1">
        <w:rPr>
          <w:rFonts w:ascii="Times New Roman" w:hAnsi="Times New Roman" w:cs="Times New Roman"/>
          <w:sz w:val="24"/>
          <w:szCs w:val="24"/>
          <w:lang w:val="en-US"/>
        </w:rPr>
        <w:t>eport</w:t>
      </w:r>
      <w:r w:rsidRPr="003438D1">
        <w:rPr>
          <w:rFonts w:ascii="Times New Roman" w:hAnsi="Times New Roman" w:cs="Times New Roman"/>
          <w:i/>
          <w:iCs/>
          <w:sz w:val="24"/>
          <w:szCs w:val="24"/>
          <w:lang w:val="en-US"/>
        </w:rPr>
        <w:t xml:space="preserve">. </w:t>
      </w:r>
      <w:r w:rsidRPr="003438D1">
        <w:rPr>
          <w:rFonts w:ascii="Times New Roman" w:hAnsi="Times New Roman" w:cs="Times New Roman"/>
          <w:sz w:val="24"/>
          <w:szCs w:val="24"/>
          <w:lang w:val="en-US"/>
        </w:rPr>
        <w:t xml:space="preserve">Retrieved from </w:t>
      </w:r>
      <w:r w:rsidR="000E4175" w:rsidRPr="003438D1">
        <w:rPr>
          <w:rFonts w:ascii="Times New Roman" w:hAnsi="Times New Roman" w:cs="Times New Roman"/>
          <w:sz w:val="24"/>
          <w:szCs w:val="24"/>
          <w:lang w:val="en-US"/>
        </w:rPr>
        <w:t>https://www.edelman.com/sites/g/files/aatuss191/files/2021-03/2021%20Edelman%20Trust%20Barometer.pdf.</w:t>
      </w:r>
    </w:p>
    <w:p w14:paraId="0E1F05CE" w14:textId="3B27C05E" w:rsidR="00750D75" w:rsidRPr="003438D1" w:rsidRDefault="00750D75" w:rsidP="00816F5E">
      <w:pPr>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Estella, A</w:t>
      </w:r>
      <w:r w:rsidR="00DD020A" w:rsidRPr="003438D1">
        <w:rPr>
          <w:rFonts w:ascii="Times New Roman" w:hAnsi="Times New Roman" w:cs="Times New Roman"/>
          <w:sz w:val="24"/>
          <w:szCs w:val="24"/>
        </w:rPr>
        <w:t>.</w:t>
      </w:r>
      <w:r w:rsidRPr="003438D1">
        <w:rPr>
          <w:rFonts w:ascii="Times New Roman" w:hAnsi="Times New Roman" w:cs="Times New Roman"/>
          <w:sz w:val="24"/>
          <w:szCs w:val="24"/>
        </w:rPr>
        <w:t xml:space="preserve"> (2020)</w:t>
      </w:r>
      <w:r w:rsidR="00457CF4" w:rsidRPr="003438D1">
        <w:rPr>
          <w:rFonts w:ascii="Times New Roman" w:hAnsi="Times New Roman" w:cs="Times New Roman"/>
          <w:sz w:val="24"/>
          <w:szCs w:val="24"/>
        </w:rPr>
        <w:t>.</w:t>
      </w:r>
      <w:r w:rsidRPr="003438D1">
        <w:rPr>
          <w:rFonts w:ascii="Times New Roman" w:hAnsi="Times New Roman" w:cs="Times New Roman"/>
          <w:sz w:val="24"/>
          <w:szCs w:val="24"/>
        </w:rPr>
        <w:t xml:space="preserve"> Confianza institucional en América Latina: un análisis comparado</w:t>
      </w:r>
      <w:r w:rsidR="00382164" w:rsidRPr="003438D1">
        <w:rPr>
          <w:rFonts w:ascii="Times New Roman" w:hAnsi="Times New Roman" w:cs="Times New Roman"/>
          <w:sz w:val="24"/>
          <w:szCs w:val="24"/>
        </w:rPr>
        <w:t xml:space="preserve">. </w:t>
      </w:r>
      <w:r w:rsidR="00F015FC" w:rsidRPr="003438D1">
        <w:rPr>
          <w:rFonts w:ascii="Times New Roman" w:hAnsi="Times New Roman" w:cs="Times New Roman"/>
          <w:sz w:val="24"/>
          <w:szCs w:val="24"/>
        </w:rPr>
        <w:t xml:space="preserve">Documento de trabajo. Fundación Carolina. </w:t>
      </w:r>
    </w:p>
    <w:p w14:paraId="07670F14" w14:textId="7AEA76EE" w:rsidR="00CA2CDE" w:rsidRPr="003438D1" w:rsidRDefault="00CA2CDE" w:rsidP="00816F5E">
      <w:pPr>
        <w:autoSpaceDE w:val="0"/>
        <w:autoSpaceDN w:val="0"/>
        <w:adjustRightInd w:val="0"/>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 xml:space="preserve">Elster, </w:t>
      </w:r>
      <w:r w:rsidR="00DD020A" w:rsidRPr="003438D1">
        <w:rPr>
          <w:rFonts w:ascii="Times New Roman" w:hAnsi="Times New Roman" w:cs="Times New Roman"/>
          <w:sz w:val="24"/>
          <w:szCs w:val="24"/>
        </w:rPr>
        <w:t>J.</w:t>
      </w:r>
      <w:r w:rsidRPr="003438D1">
        <w:rPr>
          <w:rFonts w:ascii="Times New Roman" w:hAnsi="Times New Roman" w:cs="Times New Roman"/>
          <w:sz w:val="24"/>
          <w:szCs w:val="24"/>
        </w:rPr>
        <w:t xml:space="preserve"> (2002)</w:t>
      </w:r>
      <w:r w:rsidR="00457CF4"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Pr="003438D1">
        <w:rPr>
          <w:rFonts w:ascii="Times New Roman" w:hAnsi="Times New Roman" w:cs="Times New Roman"/>
          <w:i/>
          <w:iCs/>
          <w:sz w:val="24"/>
          <w:szCs w:val="24"/>
        </w:rPr>
        <w:t>Tuercas y tornillos. Una introducción a los conceptos básicos de las ciencias sociales</w:t>
      </w:r>
      <w:r w:rsidR="006E554B" w:rsidRPr="003438D1">
        <w:rPr>
          <w:rFonts w:ascii="Times New Roman" w:hAnsi="Times New Roman" w:cs="Times New Roman"/>
          <w:sz w:val="24"/>
          <w:szCs w:val="24"/>
        </w:rPr>
        <w:t xml:space="preserve">. Barcelona, </w:t>
      </w:r>
      <w:r w:rsidRPr="003438D1">
        <w:rPr>
          <w:rFonts w:ascii="Times New Roman" w:hAnsi="Times New Roman" w:cs="Times New Roman"/>
          <w:sz w:val="24"/>
          <w:szCs w:val="24"/>
        </w:rPr>
        <w:t>España</w:t>
      </w:r>
      <w:r w:rsidR="006E554B" w:rsidRPr="003438D1">
        <w:rPr>
          <w:rFonts w:ascii="Times New Roman" w:hAnsi="Times New Roman" w:cs="Times New Roman"/>
          <w:sz w:val="24"/>
          <w:szCs w:val="24"/>
        </w:rPr>
        <w:t>: Gedisa</w:t>
      </w:r>
      <w:r w:rsidRPr="003438D1">
        <w:rPr>
          <w:rFonts w:ascii="Times New Roman" w:hAnsi="Times New Roman" w:cs="Times New Roman"/>
          <w:sz w:val="24"/>
          <w:szCs w:val="24"/>
        </w:rPr>
        <w:t>.</w:t>
      </w:r>
    </w:p>
    <w:p w14:paraId="3EF89B61" w14:textId="77777777" w:rsidR="00E83FED" w:rsidRPr="003438D1" w:rsidRDefault="00E83FED" w:rsidP="00E83FED">
      <w:pPr>
        <w:autoSpaceDE w:val="0"/>
        <w:autoSpaceDN w:val="0"/>
        <w:adjustRightInd w:val="0"/>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 xml:space="preserve">Fix-Fierro, H. F., Suárez, A. A. y Corzo, E. (2015). </w:t>
      </w:r>
      <w:r w:rsidRPr="003438D1">
        <w:rPr>
          <w:rFonts w:ascii="Times New Roman" w:hAnsi="Times New Roman" w:cs="Times New Roman"/>
          <w:i/>
          <w:iCs/>
          <w:sz w:val="24"/>
          <w:szCs w:val="24"/>
        </w:rPr>
        <w:t>Entre un buen arreglo y un mal pleito. Encuesta Nacional de Justicia</w:t>
      </w:r>
      <w:r w:rsidRPr="003438D1">
        <w:rPr>
          <w:rFonts w:ascii="Times New Roman" w:hAnsi="Times New Roman" w:cs="Times New Roman"/>
          <w:sz w:val="24"/>
          <w:szCs w:val="24"/>
        </w:rPr>
        <w:t>. México: Universidad Nacional Autónoma de México.</w:t>
      </w:r>
    </w:p>
    <w:p w14:paraId="230384FE" w14:textId="57705418" w:rsidR="00F60A09" w:rsidRPr="003438D1" w:rsidRDefault="007C45F5" w:rsidP="00816F5E">
      <w:pPr>
        <w:autoSpaceDE w:val="0"/>
        <w:autoSpaceDN w:val="0"/>
        <w:adjustRightInd w:val="0"/>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Instituto Nacional de Estadística y Geografía</w:t>
      </w:r>
      <w:r w:rsidRPr="003438D1" w:rsidDel="007C45F5">
        <w:rPr>
          <w:rFonts w:ascii="Times New Roman" w:hAnsi="Times New Roman" w:cs="Times New Roman"/>
          <w:sz w:val="24"/>
          <w:szCs w:val="24"/>
        </w:rPr>
        <w:t xml:space="preserve"> </w:t>
      </w:r>
      <w:r w:rsidRPr="003438D1">
        <w:rPr>
          <w:rFonts w:ascii="Times New Roman" w:hAnsi="Times New Roman" w:cs="Times New Roman"/>
          <w:sz w:val="24"/>
          <w:szCs w:val="24"/>
        </w:rPr>
        <w:t xml:space="preserve">[Inegi]. </w:t>
      </w:r>
      <w:r w:rsidR="00F60A09" w:rsidRPr="003438D1">
        <w:rPr>
          <w:rFonts w:ascii="Times New Roman" w:hAnsi="Times New Roman" w:cs="Times New Roman"/>
          <w:sz w:val="24"/>
          <w:szCs w:val="24"/>
        </w:rPr>
        <w:t>(2020)</w:t>
      </w:r>
      <w:r w:rsidR="00457CF4" w:rsidRPr="003438D1">
        <w:rPr>
          <w:rFonts w:ascii="Times New Roman" w:hAnsi="Times New Roman" w:cs="Times New Roman"/>
          <w:sz w:val="24"/>
          <w:szCs w:val="24"/>
        </w:rPr>
        <w:t xml:space="preserve">. </w:t>
      </w:r>
      <w:r w:rsidR="00F60A09" w:rsidRPr="003438D1">
        <w:rPr>
          <w:rFonts w:ascii="Times New Roman" w:hAnsi="Times New Roman" w:cs="Times New Roman"/>
          <w:sz w:val="24"/>
          <w:szCs w:val="24"/>
        </w:rPr>
        <w:t>Encuesta Nacional de Cultura Cívica</w:t>
      </w:r>
      <w:r w:rsidR="00C26B7A" w:rsidRPr="003438D1">
        <w:rPr>
          <w:rFonts w:ascii="Times New Roman" w:hAnsi="Times New Roman" w:cs="Times New Roman"/>
          <w:sz w:val="24"/>
          <w:szCs w:val="24"/>
        </w:rPr>
        <w:t xml:space="preserve"> (Encuci) 2020</w:t>
      </w:r>
      <w:r w:rsidR="006B26D1" w:rsidRPr="003438D1">
        <w:rPr>
          <w:rFonts w:ascii="Times New Roman" w:hAnsi="Times New Roman" w:cs="Times New Roman"/>
          <w:sz w:val="24"/>
          <w:szCs w:val="24"/>
        </w:rPr>
        <w:t xml:space="preserve">. </w:t>
      </w:r>
      <w:r w:rsidR="00F60A09" w:rsidRPr="003438D1">
        <w:rPr>
          <w:rFonts w:ascii="Times New Roman" w:hAnsi="Times New Roman" w:cs="Times New Roman"/>
          <w:sz w:val="24"/>
          <w:szCs w:val="24"/>
        </w:rPr>
        <w:t>México</w:t>
      </w:r>
      <w:r w:rsidRPr="003438D1">
        <w:rPr>
          <w:rFonts w:ascii="Times New Roman" w:hAnsi="Times New Roman" w:cs="Times New Roman"/>
          <w:sz w:val="24"/>
          <w:szCs w:val="24"/>
        </w:rPr>
        <w:t>: Instituto Nacional de Estadística y Geografía</w:t>
      </w:r>
      <w:r w:rsidR="00F60A09" w:rsidRPr="003438D1">
        <w:rPr>
          <w:rFonts w:ascii="Times New Roman" w:hAnsi="Times New Roman" w:cs="Times New Roman"/>
          <w:sz w:val="24"/>
          <w:szCs w:val="24"/>
        </w:rPr>
        <w:t xml:space="preserve">. </w:t>
      </w:r>
    </w:p>
    <w:p w14:paraId="05AE3E29" w14:textId="77777777" w:rsidR="00E83FED" w:rsidRPr="003438D1" w:rsidRDefault="00E83FED" w:rsidP="00E83FED">
      <w:pPr>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 xml:space="preserve">Keefer, P. y Scartascini, C. (eds.) (2022). </w:t>
      </w:r>
      <w:r w:rsidRPr="003438D1">
        <w:rPr>
          <w:rFonts w:ascii="Times New Roman" w:hAnsi="Times New Roman" w:cs="Times New Roman"/>
          <w:i/>
          <w:iCs/>
          <w:sz w:val="24"/>
          <w:szCs w:val="24"/>
        </w:rPr>
        <w:t>Confianza. La clave de la cohesión social y el crecimiento en América Latina y el Caribe</w:t>
      </w:r>
      <w:r w:rsidRPr="003438D1">
        <w:rPr>
          <w:rFonts w:ascii="Times New Roman" w:hAnsi="Times New Roman" w:cs="Times New Roman"/>
          <w:sz w:val="24"/>
          <w:szCs w:val="24"/>
        </w:rPr>
        <w:t>. Nueva York, Estados Unidos: Banco Interamericano de Desarrollo.</w:t>
      </w:r>
    </w:p>
    <w:p w14:paraId="4E7707F6" w14:textId="5772EAE6" w:rsidR="00D9776D" w:rsidRPr="003438D1" w:rsidRDefault="00D9776D" w:rsidP="00816F5E">
      <w:pPr>
        <w:autoSpaceDE w:val="0"/>
        <w:autoSpaceDN w:val="0"/>
        <w:adjustRightInd w:val="0"/>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Keane, J</w:t>
      </w:r>
      <w:r w:rsidR="00DD020A" w:rsidRPr="003438D1">
        <w:rPr>
          <w:rFonts w:ascii="Times New Roman" w:hAnsi="Times New Roman" w:cs="Times New Roman"/>
          <w:sz w:val="24"/>
          <w:szCs w:val="24"/>
        </w:rPr>
        <w:t>.</w:t>
      </w:r>
      <w:r w:rsidRPr="003438D1">
        <w:rPr>
          <w:rFonts w:ascii="Times New Roman" w:hAnsi="Times New Roman" w:cs="Times New Roman"/>
          <w:sz w:val="24"/>
          <w:szCs w:val="24"/>
        </w:rPr>
        <w:t xml:space="preserve"> (2018)</w:t>
      </w:r>
      <w:r w:rsidR="00457CF4"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Pr="003438D1">
        <w:rPr>
          <w:rFonts w:ascii="Times New Roman" w:hAnsi="Times New Roman" w:cs="Times New Roman"/>
          <w:i/>
          <w:iCs/>
          <w:sz w:val="24"/>
          <w:szCs w:val="24"/>
        </w:rPr>
        <w:t>Vida y muerte de la democracia</w:t>
      </w:r>
      <w:r w:rsidR="007E1509" w:rsidRPr="003438D1">
        <w:rPr>
          <w:rFonts w:ascii="Times New Roman" w:hAnsi="Times New Roman" w:cs="Times New Roman"/>
          <w:sz w:val="24"/>
          <w:szCs w:val="24"/>
        </w:rPr>
        <w:t>.</w:t>
      </w:r>
      <w:r w:rsidRPr="003438D1">
        <w:rPr>
          <w:rFonts w:ascii="Times New Roman" w:hAnsi="Times New Roman" w:cs="Times New Roman"/>
          <w:sz w:val="24"/>
          <w:szCs w:val="24"/>
        </w:rPr>
        <w:t xml:space="preserve"> México</w:t>
      </w:r>
      <w:r w:rsidR="007E1509" w:rsidRPr="003438D1">
        <w:rPr>
          <w:rFonts w:ascii="Times New Roman" w:hAnsi="Times New Roman" w:cs="Times New Roman"/>
          <w:sz w:val="24"/>
          <w:szCs w:val="24"/>
        </w:rPr>
        <w:t>: Fondo de Cultura Económica</w:t>
      </w:r>
      <w:r w:rsidRPr="003438D1">
        <w:rPr>
          <w:rFonts w:ascii="Times New Roman" w:hAnsi="Times New Roman" w:cs="Times New Roman"/>
          <w:sz w:val="24"/>
          <w:szCs w:val="24"/>
        </w:rPr>
        <w:t>.</w:t>
      </w:r>
    </w:p>
    <w:p w14:paraId="6EAA6FCA" w14:textId="1182F54E" w:rsidR="00C44418" w:rsidRPr="003438D1" w:rsidRDefault="00C44418" w:rsidP="00816F5E">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3438D1">
        <w:rPr>
          <w:rFonts w:ascii="Times New Roman" w:hAnsi="Times New Roman" w:cs="Times New Roman"/>
          <w:sz w:val="24"/>
          <w:szCs w:val="24"/>
          <w:lang w:val="en-US"/>
        </w:rPr>
        <w:lastRenderedPageBreak/>
        <w:t>Kong, D.T. (2013). Intercultural Experience as an Impediment of Trust: Examining the Impact of Intercultural Experience and Social Trust Culture on Institutional Trust in Government Social Indicators Research, Vol. 113, No. 3 (2013), pp. 847-858.</w:t>
      </w:r>
    </w:p>
    <w:p w14:paraId="68097A64" w14:textId="6DD53102" w:rsidR="00DE7CA0" w:rsidRPr="003438D1" w:rsidRDefault="00DE7CA0" w:rsidP="00816F5E">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3438D1">
        <w:rPr>
          <w:rFonts w:ascii="Times New Roman" w:hAnsi="Times New Roman" w:cs="Times New Roman"/>
          <w:sz w:val="24"/>
          <w:szCs w:val="24"/>
          <w:lang w:val="en-US"/>
        </w:rPr>
        <w:t>Levi, M. (1998). A State of trust, en Valerie Braithwaite y Margare Levi (eds.),</w:t>
      </w:r>
      <w:r w:rsidRPr="003438D1">
        <w:rPr>
          <w:rFonts w:ascii="Times New Roman" w:hAnsi="Times New Roman" w:cs="Times New Roman"/>
          <w:i/>
          <w:iCs/>
          <w:sz w:val="24"/>
          <w:szCs w:val="24"/>
          <w:lang w:val="en-US"/>
        </w:rPr>
        <w:t>Trust and governance</w:t>
      </w:r>
      <w:r w:rsidRPr="003438D1">
        <w:rPr>
          <w:rFonts w:ascii="Times New Roman" w:hAnsi="Times New Roman" w:cs="Times New Roman"/>
          <w:sz w:val="24"/>
          <w:szCs w:val="24"/>
          <w:lang w:val="en-US"/>
        </w:rPr>
        <w:t>, Nueva York: Rusell Sage Foundation.</w:t>
      </w:r>
    </w:p>
    <w:p w14:paraId="7BE286F7" w14:textId="70D5F33F" w:rsidR="000E593E" w:rsidRPr="003438D1" w:rsidRDefault="000E593E" w:rsidP="00816F5E">
      <w:pPr>
        <w:autoSpaceDE w:val="0"/>
        <w:autoSpaceDN w:val="0"/>
        <w:adjustRightInd w:val="0"/>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Levitsky, S</w:t>
      </w:r>
      <w:r w:rsidR="00DD020A" w:rsidRPr="003438D1">
        <w:rPr>
          <w:rFonts w:ascii="Times New Roman" w:hAnsi="Times New Roman" w:cs="Times New Roman"/>
          <w:sz w:val="24"/>
          <w:szCs w:val="24"/>
        </w:rPr>
        <w:t>.</w:t>
      </w:r>
      <w:r w:rsidRPr="003438D1">
        <w:rPr>
          <w:rFonts w:ascii="Times New Roman" w:hAnsi="Times New Roman" w:cs="Times New Roman"/>
          <w:sz w:val="24"/>
          <w:szCs w:val="24"/>
        </w:rPr>
        <w:t xml:space="preserve"> y Ziblatt</w:t>
      </w:r>
      <w:r w:rsidR="00DD020A" w:rsidRPr="003438D1">
        <w:rPr>
          <w:rFonts w:ascii="Times New Roman" w:hAnsi="Times New Roman" w:cs="Times New Roman"/>
          <w:sz w:val="24"/>
          <w:szCs w:val="24"/>
        </w:rPr>
        <w:t>, D.</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(2018)</w:t>
      </w:r>
      <w:r w:rsidR="003579B0"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Pr="003438D1">
        <w:rPr>
          <w:rFonts w:ascii="Times New Roman" w:hAnsi="Times New Roman" w:cs="Times New Roman"/>
          <w:i/>
          <w:iCs/>
          <w:sz w:val="24"/>
          <w:szCs w:val="24"/>
        </w:rPr>
        <w:t>Cómo mueren las democracias</w:t>
      </w:r>
      <w:r w:rsidRPr="003438D1">
        <w:rPr>
          <w:rFonts w:ascii="Times New Roman" w:hAnsi="Times New Roman" w:cs="Times New Roman"/>
          <w:sz w:val="24"/>
          <w:szCs w:val="24"/>
        </w:rPr>
        <w:t xml:space="preserve"> Barcelona, España</w:t>
      </w:r>
      <w:r w:rsidR="008F6570" w:rsidRPr="003438D1">
        <w:rPr>
          <w:rFonts w:ascii="Times New Roman" w:hAnsi="Times New Roman" w:cs="Times New Roman"/>
          <w:sz w:val="24"/>
          <w:szCs w:val="24"/>
        </w:rPr>
        <w:t>: Ariel</w:t>
      </w:r>
      <w:r w:rsidRPr="003438D1">
        <w:rPr>
          <w:rFonts w:ascii="Times New Roman" w:hAnsi="Times New Roman" w:cs="Times New Roman"/>
          <w:sz w:val="24"/>
          <w:szCs w:val="24"/>
        </w:rPr>
        <w:t xml:space="preserve">. </w:t>
      </w:r>
    </w:p>
    <w:p w14:paraId="19585E72" w14:textId="6BE9ADFF" w:rsidR="007926E9" w:rsidRPr="003438D1" w:rsidRDefault="007926E9" w:rsidP="00816F5E">
      <w:pPr>
        <w:spacing w:after="0" w:line="360" w:lineRule="auto"/>
        <w:ind w:left="709" w:hanging="709"/>
        <w:jc w:val="both"/>
        <w:rPr>
          <w:rStyle w:val="Hipervnculo"/>
          <w:rFonts w:ascii="Times New Roman" w:hAnsi="Times New Roman" w:cs="Times New Roman"/>
          <w:sz w:val="24"/>
          <w:szCs w:val="24"/>
          <w:lang w:val="en-US"/>
        </w:rPr>
      </w:pPr>
      <w:r w:rsidRPr="003438D1">
        <w:rPr>
          <w:rFonts w:ascii="Times New Roman" w:hAnsi="Times New Roman" w:cs="Times New Roman"/>
          <w:sz w:val="24"/>
          <w:szCs w:val="24"/>
        </w:rPr>
        <w:t>Lorente, J</w:t>
      </w:r>
      <w:r w:rsidR="00DD020A"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00DE69CA" w:rsidRPr="003438D1">
        <w:rPr>
          <w:rFonts w:ascii="Times New Roman" w:hAnsi="Times New Roman" w:cs="Times New Roman"/>
          <w:sz w:val="24"/>
          <w:szCs w:val="24"/>
        </w:rPr>
        <w:t xml:space="preserve">y Sanchez, I. </w:t>
      </w:r>
      <w:r w:rsidRPr="003438D1">
        <w:rPr>
          <w:rFonts w:ascii="Times New Roman" w:hAnsi="Times New Roman" w:cs="Times New Roman"/>
          <w:sz w:val="24"/>
          <w:szCs w:val="24"/>
        </w:rPr>
        <w:t>(2016)</w:t>
      </w:r>
      <w:r w:rsidR="003579B0"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00157B56" w:rsidRPr="003438D1">
        <w:rPr>
          <w:rFonts w:ascii="Times New Roman" w:hAnsi="Times New Roman" w:cs="Times New Roman"/>
          <w:sz w:val="24"/>
          <w:szCs w:val="24"/>
          <w:lang w:val="en-US"/>
        </w:rPr>
        <w:t xml:space="preserve">The electoral consequences of political disaffection in Southern Europe. </w:t>
      </w:r>
      <w:r w:rsidR="00665B76" w:rsidRPr="003438D1">
        <w:rPr>
          <w:rFonts w:ascii="Times New Roman" w:hAnsi="Times New Roman" w:cs="Times New Roman"/>
          <w:sz w:val="24"/>
          <w:szCs w:val="24"/>
          <w:lang w:val="en-US"/>
        </w:rPr>
        <w:t xml:space="preserve">Paper presented at the ECPR Conference. </w:t>
      </w:r>
      <w:r w:rsidRPr="003438D1">
        <w:rPr>
          <w:rFonts w:ascii="Times New Roman" w:hAnsi="Times New Roman" w:cs="Times New Roman"/>
          <w:sz w:val="24"/>
          <w:szCs w:val="24"/>
          <w:lang w:val="en-US"/>
        </w:rPr>
        <w:t xml:space="preserve">Prague, </w:t>
      </w:r>
      <w:r w:rsidR="00AB49C0" w:rsidRPr="003438D1">
        <w:rPr>
          <w:rFonts w:ascii="Times New Roman" w:hAnsi="Times New Roman" w:cs="Times New Roman"/>
          <w:sz w:val="24"/>
          <w:szCs w:val="24"/>
          <w:lang w:val="en-US"/>
        </w:rPr>
        <w:t>September</w:t>
      </w:r>
      <w:r w:rsidR="00936737" w:rsidRPr="003438D1">
        <w:rPr>
          <w:rFonts w:ascii="Times New Roman" w:hAnsi="Times New Roman" w:cs="Times New Roman"/>
          <w:sz w:val="24"/>
          <w:szCs w:val="24"/>
          <w:lang w:val="en-US"/>
        </w:rPr>
        <w:t xml:space="preserve"> 7-10</w:t>
      </w:r>
      <w:r w:rsidR="00AB49C0" w:rsidRPr="003438D1">
        <w:rPr>
          <w:rFonts w:ascii="Times New Roman" w:hAnsi="Times New Roman" w:cs="Times New Roman"/>
          <w:sz w:val="24"/>
          <w:szCs w:val="24"/>
          <w:lang w:val="en-US"/>
        </w:rPr>
        <w:t xml:space="preserve">, </w:t>
      </w:r>
      <w:r w:rsidRPr="003438D1">
        <w:rPr>
          <w:rFonts w:ascii="Times New Roman" w:hAnsi="Times New Roman" w:cs="Times New Roman"/>
          <w:sz w:val="24"/>
          <w:szCs w:val="24"/>
          <w:lang w:val="en-US"/>
        </w:rPr>
        <w:t xml:space="preserve">2016. </w:t>
      </w:r>
      <w:r w:rsidR="00157B56" w:rsidRPr="003438D1">
        <w:rPr>
          <w:rFonts w:ascii="Times New Roman" w:hAnsi="Times New Roman" w:cs="Times New Roman"/>
          <w:sz w:val="24"/>
          <w:szCs w:val="24"/>
          <w:lang w:val="en-US"/>
        </w:rPr>
        <w:t xml:space="preserve">Retrieved from </w:t>
      </w:r>
      <w:r w:rsidRPr="003438D1">
        <w:rPr>
          <w:rFonts w:ascii="Times New Roman" w:hAnsi="Times New Roman" w:cs="Times New Roman"/>
          <w:sz w:val="24"/>
          <w:szCs w:val="24"/>
          <w:lang w:val="en-US"/>
        </w:rPr>
        <w:t>https://ecpr.eu/Events/Event/PaperDetails/30317</w:t>
      </w:r>
      <w:r w:rsidR="00157B56" w:rsidRPr="003438D1">
        <w:rPr>
          <w:rStyle w:val="Hipervnculo"/>
          <w:rFonts w:ascii="Times New Roman" w:hAnsi="Times New Roman" w:cs="Times New Roman"/>
          <w:sz w:val="24"/>
          <w:szCs w:val="24"/>
          <w:lang w:val="en-US"/>
        </w:rPr>
        <w:t>.</w:t>
      </w:r>
    </w:p>
    <w:p w14:paraId="56F34F0F" w14:textId="08A51B94" w:rsidR="004D425D" w:rsidRPr="003438D1" w:rsidRDefault="004D425D" w:rsidP="00816F5E">
      <w:pPr>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Luhmann, N</w:t>
      </w:r>
      <w:r w:rsidR="00DD020A" w:rsidRPr="003438D1">
        <w:rPr>
          <w:rFonts w:ascii="Times New Roman" w:hAnsi="Times New Roman" w:cs="Times New Roman"/>
          <w:sz w:val="24"/>
          <w:szCs w:val="24"/>
        </w:rPr>
        <w:t>.</w:t>
      </w:r>
      <w:r w:rsidRPr="003438D1">
        <w:rPr>
          <w:rFonts w:ascii="Times New Roman" w:hAnsi="Times New Roman" w:cs="Times New Roman"/>
          <w:sz w:val="24"/>
          <w:szCs w:val="24"/>
        </w:rPr>
        <w:t xml:space="preserve"> (2005)</w:t>
      </w:r>
      <w:r w:rsidR="003579B0"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Pr="003438D1">
        <w:rPr>
          <w:rFonts w:ascii="Times New Roman" w:hAnsi="Times New Roman" w:cs="Times New Roman"/>
          <w:i/>
          <w:iCs/>
          <w:sz w:val="24"/>
          <w:szCs w:val="24"/>
        </w:rPr>
        <w:t xml:space="preserve">Confianza. </w:t>
      </w:r>
      <w:r w:rsidRPr="003438D1">
        <w:rPr>
          <w:rFonts w:ascii="Times New Roman" w:hAnsi="Times New Roman" w:cs="Times New Roman"/>
          <w:sz w:val="24"/>
          <w:szCs w:val="24"/>
        </w:rPr>
        <w:t>México</w:t>
      </w:r>
      <w:r w:rsidR="00EE0567" w:rsidRPr="003438D1">
        <w:rPr>
          <w:rFonts w:ascii="Times New Roman" w:hAnsi="Times New Roman" w:cs="Times New Roman"/>
          <w:sz w:val="24"/>
          <w:szCs w:val="24"/>
        </w:rPr>
        <w:t>: Anthropos</w:t>
      </w:r>
      <w:r w:rsidRPr="003438D1">
        <w:rPr>
          <w:rFonts w:ascii="Times New Roman" w:hAnsi="Times New Roman" w:cs="Times New Roman"/>
          <w:sz w:val="24"/>
          <w:szCs w:val="24"/>
        </w:rPr>
        <w:t>.</w:t>
      </w:r>
    </w:p>
    <w:p w14:paraId="23D16581" w14:textId="5ADEB937" w:rsidR="00840EA8" w:rsidRPr="003438D1" w:rsidRDefault="00840EA8" w:rsidP="00816F5E">
      <w:pPr>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lang w:val="en-US"/>
        </w:rPr>
        <w:t>March, J. y Olsen, J. (1997)</w:t>
      </w:r>
      <w:r w:rsidR="00A37C44" w:rsidRPr="003438D1">
        <w:rPr>
          <w:rFonts w:ascii="Times New Roman" w:hAnsi="Times New Roman" w:cs="Times New Roman"/>
          <w:sz w:val="24"/>
          <w:szCs w:val="24"/>
          <w:lang w:val="en-US"/>
        </w:rPr>
        <w:t>.</w:t>
      </w:r>
      <w:r w:rsidRPr="003438D1">
        <w:rPr>
          <w:rFonts w:ascii="Times New Roman" w:hAnsi="Times New Roman" w:cs="Times New Roman"/>
          <w:sz w:val="24"/>
          <w:szCs w:val="24"/>
          <w:lang w:val="en-US"/>
        </w:rPr>
        <w:t xml:space="preserve"> </w:t>
      </w:r>
      <w:r w:rsidRPr="003438D1">
        <w:rPr>
          <w:rFonts w:ascii="Times New Roman" w:hAnsi="Times New Roman" w:cs="Times New Roman"/>
          <w:i/>
          <w:iCs/>
          <w:sz w:val="24"/>
          <w:szCs w:val="24"/>
        </w:rPr>
        <w:t>El redescubrimiento de las instituciones. La base organizativa de la política</w:t>
      </w:r>
      <w:r w:rsidR="00A37C44"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001D082D" w:rsidRPr="003438D1">
        <w:rPr>
          <w:rFonts w:ascii="Times New Roman" w:hAnsi="Times New Roman" w:cs="Times New Roman"/>
          <w:sz w:val="24"/>
          <w:szCs w:val="24"/>
        </w:rPr>
        <w:t>México</w:t>
      </w:r>
      <w:r w:rsidR="00A37C44" w:rsidRPr="003438D1">
        <w:rPr>
          <w:rFonts w:ascii="Times New Roman" w:hAnsi="Times New Roman" w:cs="Times New Roman"/>
          <w:sz w:val="24"/>
          <w:szCs w:val="24"/>
        </w:rPr>
        <w:t>: Fondo de Cultura Económica</w:t>
      </w:r>
      <w:r w:rsidR="001D082D" w:rsidRPr="003438D1">
        <w:rPr>
          <w:rFonts w:ascii="Times New Roman" w:hAnsi="Times New Roman" w:cs="Times New Roman"/>
          <w:sz w:val="24"/>
          <w:szCs w:val="24"/>
        </w:rPr>
        <w:t>.</w:t>
      </w:r>
    </w:p>
    <w:p w14:paraId="2522BB90" w14:textId="1E26134B" w:rsidR="00E83FED" w:rsidRPr="003438D1" w:rsidRDefault="00E83FED" w:rsidP="00E83FED">
      <w:pPr>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Mexicanos Contra la Corrupción y la Impunidad-Reforma. (2020). Tercera Encuesta Nacional sobre Corrupción e Impunidad.</w:t>
      </w:r>
      <w:r w:rsidR="00DB341C" w:rsidRPr="003438D1">
        <w:rPr>
          <w:rFonts w:ascii="Times New Roman" w:hAnsi="Times New Roman" w:cs="Times New Roman"/>
          <w:i/>
          <w:iCs/>
          <w:sz w:val="24"/>
          <w:szCs w:val="24"/>
        </w:rPr>
        <w:t xml:space="preserve"> </w:t>
      </w:r>
      <w:r w:rsidRPr="003438D1">
        <w:rPr>
          <w:rFonts w:ascii="Times New Roman" w:hAnsi="Times New Roman" w:cs="Times New Roman"/>
          <w:sz w:val="24"/>
          <w:szCs w:val="24"/>
        </w:rPr>
        <w:t>México: Mexicanos Contra la Corrupción y la Impunidad-Reforma.</w:t>
      </w:r>
    </w:p>
    <w:p w14:paraId="35BEE7D5" w14:textId="1D6A864F" w:rsidR="00655207" w:rsidRPr="003438D1" w:rsidRDefault="00655207" w:rsidP="00E83FED">
      <w:pPr>
        <w:spacing w:after="0" w:line="360" w:lineRule="auto"/>
        <w:ind w:left="709" w:hanging="709"/>
        <w:jc w:val="both"/>
        <w:rPr>
          <w:rFonts w:ascii="Times New Roman" w:hAnsi="Times New Roman" w:cs="Times New Roman"/>
          <w:sz w:val="24"/>
          <w:szCs w:val="24"/>
          <w:lang w:val="en-US"/>
        </w:rPr>
      </w:pPr>
      <w:bookmarkStart w:id="1" w:name="_Hlk104957315"/>
      <w:r w:rsidRPr="003438D1">
        <w:rPr>
          <w:rFonts w:ascii="Times New Roman" w:hAnsi="Times New Roman" w:cs="Times New Roman"/>
          <w:sz w:val="24"/>
          <w:szCs w:val="24"/>
        </w:rPr>
        <w:t xml:space="preserve">Misztal, B. (1996). </w:t>
      </w:r>
      <w:r w:rsidRPr="003438D1">
        <w:rPr>
          <w:rFonts w:ascii="Times New Roman" w:hAnsi="Times New Roman" w:cs="Times New Roman"/>
          <w:i/>
          <w:iCs/>
          <w:sz w:val="24"/>
          <w:szCs w:val="24"/>
          <w:lang w:val="en-US"/>
        </w:rPr>
        <w:t>Trust in Modern Societies</w:t>
      </w:r>
      <w:r w:rsidRPr="003438D1">
        <w:rPr>
          <w:rFonts w:ascii="Times New Roman" w:hAnsi="Times New Roman" w:cs="Times New Roman"/>
          <w:sz w:val="24"/>
          <w:szCs w:val="24"/>
          <w:lang w:val="en-US"/>
        </w:rPr>
        <w:t>. Cambridge, UK: Polity.</w:t>
      </w:r>
    </w:p>
    <w:bookmarkEnd w:id="1"/>
    <w:p w14:paraId="3A08A970" w14:textId="659C7818" w:rsidR="003438ED" w:rsidRPr="003438D1" w:rsidRDefault="003438ED" w:rsidP="00816F5E">
      <w:pPr>
        <w:spacing w:after="0" w:line="360" w:lineRule="auto"/>
        <w:ind w:left="709" w:hanging="709"/>
        <w:jc w:val="both"/>
        <w:rPr>
          <w:rFonts w:ascii="Times New Roman" w:hAnsi="Times New Roman" w:cs="Times New Roman"/>
          <w:sz w:val="24"/>
          <w:szCs w:val="24"/>
          <w:lang w:val="en-US"/>
        </w:rPr>
      </w:pPr>
      <w:r w:rsidRPr="003438D1">
        <w:rPr>
          <w:rFonts w:ascii="Times New Roman" w:hAnsi="Times New Roman" w:cs="Times New Roman"/>
          <w:sz w:val="24"/>
          <w:szCs w:val="24"/>
          <w:lang w:val="en-US"/>
        </w:rPr>
        <w:t>North, D. C. (1991)</w:t>
      </w:r>
      <w:r w:rsidR="004825E3" w:rsidRPr="003438D1">
        <w:rPr>
          <w:rFonts w:ascii="Times New Roman" w:hAnsi="Times New Roman" w:cs="Times New Roman"/>
          <w:sz w:val="24"/>
          <w:szCs w:val="24"/>
          <w:lang w:val="en-US"/>
        </w:rPr>
        <w:t>.</w:t>
      </w:r>
      <w:r w:rsidRPr="003438D1">
        <w:rPr>
          <w:rFonts w:ascii="Times New Roman" w:hAnsi="Times New Roman" w:cs="Times New Roman"/>
          <w:sz w:val="24"/>
          <w:szCs w:val="24"/>
          <w:lang w:val="en-US"/>
        </w:rPr>
        <w:t xml:space="preserve"> </w:t>
      </w:r>
      <w:r w:rsidRPr="003438D1">
        <w:rPr>
          <w:rFonts w:ascii="Times New Roman" w:hAnsi="Times New Roman" w:cs="Times New Roman"/>
          <w:i/>
          <w:iCs/>
          <w:sz w:val="24"/>
          <w:szCs w:val="24"/>
          <w:lang w:val="en-US"/>
        </w:rPr>
        <w:t>Institutions, Institutional Change and Economic Performance</w:t>
      </w:r>
      <w:r w:rsidRPr="003438D1">
        <w:rPr>
          <w:rFonts w:ascii="Times New Roman" w:hAnsi="Times New Roman" w:cs="Times New Roman"/>
          <w:sz w:val="24"/>
          <w:szCs w:val="24"/>
          <w:lang w:val="en-US"/>
        </w:rPr>
        <w:t xml:space="preserve">, Cambridge, </w:t>
      </w:r>
      <w:r w:rsidR="009825B9" w:rsidRPr="003438D1">
        <w:rPr>
          <w:rFonts w:ascii="Times New Roman" w:hAnsi="Times New Roman" w:cs="Times New Roman"/>
          <w:sz w:val="24"/>
          <w:szCs w:val="24"/>
          <w:lang w:val="en-US"/>
        </w:rPr>
        <w:t xml:space="preserve">United Kingdom: </w:t>
      </w:r>
      <w:r w:rsidRPr="003438D1">
        <w:rPr>
          <w:rFonts w:ascii="Times New Roman" w:hAnsi="Times New Roman" w:cs="Times New Roman"/>
          <w:sz w:val="24"/>
          <w:szCs w:val="24"/>
          <w:lang w:val="en-US"/>
        </w:rPr>
        <w:t>Cambridge University Press.</w:t>
      </w:r>
      <w:r w:rsidR="008525BF" w:rsidRPr="003438D1">
        <w:rPr>
          <w:rFonts w:ascii="Times New Roman" w:hAnsi="Times New Roman" w:cs="Times New Roman"/>
          <w:sz w:val="24"/>
          <w:szCs w:val="24"/>
          <w:lang w:val="en-US"/>
        </w:rPr>
        <w:t xml:space="preserve"> </w:t>
      </w:r>
    </w:p>
    <w:p w14:paraId="3EB82070" w14:textId="292B1DC6" w:rsidR="00C44418" w:rsidRPr="003438D1" w:rsidRDefault="00C44418" w:rsidP="00816F5E">
      <w:pPr>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OCDE ( Organización para la Cooperación y el Desarrollo Económico )(2020), Panorama de las Administraciones Públicas América Latina y el Caribe 2020,Paris, Francia. https://doi.org/10.1787/1256b68d-es</w:t>
      </w:r>
    </w:p>
    <w:p w14:paraId="455AE329" w14:textId="2F4E0C77" w:rsidR="00B43EE2" w:rsidRPr="003438D1" w:rsidRDefault="00B43EE2" w:rsidP="00816F5E">
      <w:pPr>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Pereda, C</w:t>
      </w:r>
      <w:r w:rsidR="00DD020A" w:rsidRPr="003438D1">
        <w:rPr>
          <w:rFonts w:ascii="Times New Roman" w:hAnsi="Times New Roman" w:cs="Times New Roman"/>
          <w:sz w:val="24"/>
          <w:szCs w:val="24"/>
        </w:rPr>
        <w:t>.</w:t>
      </w:r>
      <w:r w:rsidRPr="003438D1">
        <w:rPr>
          <w:rFonts w:ascii="Times New Roman" w:hAnsi="Times New Roman" w:cs="Times New Roman"/>
          <w:sz w:val="24"/>
          <w:szCs w:val="24"/>
        </w:rPr>
        <w:t xml:space="preserve"> (2009)</w:t>
      </w:r>
      <w:r w:rsidR="004825E3"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Pr="003438D1">
        <w:rPr>
          <w:rFonts w:ascii="Times New Roman" w:hAnsi="Times New Roman" w:cs="Times New Roman"/>
          <w:i/>
          <w:iCs/>
          <w:sz w:val="24"/>
          <w:szCs w:val="24"/>
        </w:rPr>
        <w:t>Sobre la confianza</w:t>
      </w:r>
      <w:r w:rsidR="00A04923" w:rsidRPr="003438D1">
        <w:rPr>
          <w:rFonts w:ascii="Times New Roman" w:hAnsi="Times New Roman" w:cs="Times New Roman"/>
          <w:sz w:val="24"/>
          <w:szCs w:val="24"/>
        </w:rPr>
        <w:t>.</w:t>
      </w:r>
      <w:r w:rsidRPr="003438D1">
        <w:rPr>
          <w:rFonts w:ascii="Times New Roman" w:hAnsi="Times New Roman" w:cs="Times New Roman"/>
          <w:sz w:val="24"/>
          <w:szCs w:val="24"/>
        </w:rPr>
        <w:t xml:space="preserve"> Barcelona</w:t>
      </w:r>
      <w:r w:rsidR="00A04923" w:rsidRPr="003438D1">
        <w:rPr>
          <w:rFonts w:ascii="Times New Roman" w:hAnsi="Times New Roman" w:cs="Times New Roman"/>
          <w:sz w:val="24"/>
          <w:szCs w:val="24"/>
        </w:rPr>
        <w:t>, España: He</w:t>
      </w:r>
      <w:r w:rsidR="00620881" w:rsidRPr="003438D1">
        <w:rPr>
          <w:rFonts w:ascii="Times New Roman" w:hAnsi="Times New Roman" w:cs="Times New Roman"/>
          <w:sz w:val="24"/>
          <w:szCs w:val="24"/>
        </w:rPr>
        <w:t>r</w:t>
      </w:r>
      <w:r w:rsidR="00A04923" w:rsidRPr="003438D1">
        <w:rPr>
          <w:rFonts w:ascii="Times New Roman" w:hAnsi="Times New Roman" w:cs="Times New Roman"/>
          <w:sz w:val="24"/>
          <w:szCs w:val="24"/>
        </w:rPr>
        <w:t>der.</w:t>
      </w:r>
    </w:p>
    <w:p w14:paraId="07EB9DD1" w14:textId="626AE9CA" w:rsidR="00473575" w:rsidRPr="003438D1" w:rsidRDefault="00473575" w:rsidP="00816F5E">
      <w:pPr>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Peters</w:t>
      </w:r>
      <w:r w:rsidR="00EF5584"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00DD020A" w:rsidRPr="003438D1">
        <w:rPr>
          <w:rFonts w:ascii="Times New Roman" w:hAnsi="Times New Roman" w:cs="Times New Roman"/>
          <w:sz w:val="24"/>
          <w:szCs w:val="24"/>
        </w:rPr>
        <w:t>G.</w:t>
      </w:r>
      <w:r w:rsidRPr="003438D1">
        <w:rPr>
          <w:rFonts w:ascii="Times New Roman" w:hAnsi="Times New Roman" w:cs="Times New Roman"/>
          <w:sz w:val="24"/>
          <w:szCs w:val="24"/>
        </w:rPr>
        <w:t xml:space="preserve"> (2003)</w:t>
      </w:r>
      <w:r w:rsidR="004825E3"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Pr="003438D1">
        <w:rPr>
          <w:rFonts w:ascii="Times New Roman" w:hAnsi="Times New Roman" w:cs="Times New Roman"/>
          <w:i/>
          <w:iCs/>
          <w:sz w:val="24"/>
          <w:szCs w:val="24"/>
        </w:rPr>
        <w:t xml:space="preserve">El </w:t>
      </w:r>
      <w:r w:rsidR="00A04923" w:rsidRPr="003438D1">
        <w:rPr>
          <w:rFonts w:ascii="Times New Roman" w:hAnsi="Times New Roman" w:cs="Times New Roman"/>
          <w:i/>
          <w:iCs/>
          <w:sz w:val="24"/>
          <w:szCs w:val="24"/>
        </w:rPr>
        <w:t>n</w:t>
      </w:r>
      <w:r w:rsidRPr="003438D1">
        <w:rPr>
          <w:rFonts w:ascii="Times New Roman" w:hAnsi="Times New Roman" w:cs="Times New Roman"/>
          <w:i/>
          <w:iCs/>
          <w:sz w:val="24"/>
          <w:szCs w:val="24"/>
        </w:rPr>
        <w:t>uevo institucionalismo</w:t>
      </w:r>
      <w:r w:rsidR="00A04923" w:rsidRPr="003438D1">
        <w:rPr>
          <w:rFonts w:ascii="Times New Roman" w:hAnsi="Times New Roman" w:cs="Times New Roman"/>
          <w:sz w:val="24"/>
          <w:szCs w:val="24"/>
        </w:rPr>
        <w:t xml:space="preserve">. </w:t>
      </w:r>
      <w:r w:rsidR="004D37D6" w:rsidRPr="003438D1">
        <w:rPr>
          <w:rFonts w:ascii="Times New Roman" w:hAnsi="Times New Roman" w:cs="Times New Roman"/>
          <w:sz w:val="24"/>
          <w:szCs w:val="24"/>
        </w:rPr>
        <w:t xml:space="preserve">Barcelona, </w:t>
      </w:r>
      <w:r w:rsidRPr="003438D1">
        <w:rPr>
          <w:rFonts w:ascii="Times New Roman" w:hAnsi="Times New Roman" w:cs="Times New Roman"/>
          <w:sz w:val="24"/>
          <w:szCs w:val="24"/>
        </w:rPr>
        <w:t>España</w:t>
      </w:r>
      <w:r w:rsidR="00A04923" w:rsidRPr="003438D1">
        <w:rPr>
          <w:rFonts w:ascii="Times New Roman" w:hAnsi="Times New Roman" w:cs="Times New Roman"/>
          <w:sz w:val="24"/>
          <w:szCs w:val="24"/>
        </w:rPr>
        <w:t>: Gedisa</w:t>
      </w:r>
      <w:r w:rsidR="002052B4" w:rsidRPr="003438D1">
        <w:rPr>
          <w:rFonts w:ascii="Times New Roman" w:hAnsi="Times New Roman" w:cs="Times New Roman"/>
          <w:sz w:val="24"/>
          <w:szCs w:val="24"/>
        </w:rPr>
        <w:t>.</w:t>
      </w:r>
    </w:p>
    <w:p w14:paraId="178BB4D1" w14:textId="7663F760" w:rsidR="0026703E" w:rsidRPr="003438D1" w:rsidRDefault="0026703E" w:rsidP="00816F5E">
      <w:pPr>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Pettit, P.(2003)</w:t>
      </w:r>
      <w:r w:rsidR="004825E3" w:rsidRPr="003438D1">
        <w:rPr>
          <w:rFonts w:ascii="Times New Roman" w:hAnsi="Times New Roman" w:cs="Times New Roman"/>
          <w:sz w:val="24"/>
          <w:szCs w:val="24"/>
        </w:rPr>
        <w:t xml:space="preserve">. </w:t>
      </w:r>
      <w:r w:rsidRPr="003438D1">
        <w:rPr>
          <w:rFonts w:ascii="Times New Roman" w:hAnsi="Times New Roman" w:cs="Times New Roman"/>
          <w:sz w:val="24"/>
          <w:szCs w:val="24"/>
        </w:rPr>
        <w:t>El diseño institucional y la elección racional</w:t>
      </w:r>
      <w:r w:rsidR="001747A8"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001747A8" w:rsidRPr="003438D1">
        <w:rPr>
          <w:rFonts w:ascii="Times New Roman" w:hAnsi="Times New Roman" w:cs="Times New Roman"/>
          <w:sz w:val="24"/>
          <w:szCs w:val="24"/>
        </w:rPr>
        <w:t>En</w:t>
      </w:r>
      <w:r w:rsidRPr="003438D1">
        <w:rPr>
          <w:rFonts w:ascii="Times New Roman" w:hAnsi="Times New Roman" w:cs="Times New Roman"/>
          <w:sz w:val="24"/>
          <w:szCs w:val="24"/>
        </w:rPr>
        <w:t xml:space="preserve"> Goodin, R.</w:t>
      </w:r>
      <w:r w:rsidR="001747A8"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E. </w:t>
      </w:r>
      <w:r w:rsidR="001747A8" w:rsidRPr="003438D1">
        <w:rPr>
          <w:rFonts w:ascii="Times New Roman" w:hAnsi="Times New Roman" w:cs="Times New Roman"/>
          <w:sz w:val="24"/>
          <w:szCs w:val="24"/>
        </w:rPr>
        <w:t>(</w:t>
      </w:r>
      <w:r w:rsidRPr="003438D1">
        <w:rPr>
          <w:rFonts w:ascii="Times New Roman" w:hAnsi="Times New Roman" w:cs="Times New Roman"/>
          <w:sz w:val="24"/>
          <w:szCs w:val="24"/>
        </w:rPr>
        <w:t>comp</w:t>
      </w:r>
      <w:r w:rsidR="001747A8"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Pr="003438D1">
        <w:rPr>
          <w:rFonts w:ascii="Times New Roman" w:hAnsi="Times New Roman" w:cs="Times New Roman"/>
          <w:i/>
          <w:iCs/>
          <w:sz w:val="24"/>
          <w:szCs w:val="24"/>
        </w:rPr>
        <w:t>Teoría del diseño institucional</w:t>
      </w:r>
      <w:r w:rsidR="004A1655" w:rsidRPr="003438D1">
        <w:rPr>
          <w:rFonts w:ascii="Times New Roman" w:hAnsi="Times New Roman" w:cs="Times New Roman"/>
          <w:i/>
          <w:iCs/>
          <w:sz w:val="24"/>
          <w:szCs w:val="24"/>
        </w:rPr>
        <w:t xml:space="preserve"> </w:t>
      </w:r>
      <w:r w:rsidR="004A1655" w:rsidRPr="003438D1">
        <w:rPr>
          <w:rFonts w:ascii="Times New Roman" w:hAnsi="Times New Roman" w:cs="Times New Roman"/>
          <w:sz w:val="24"/>
          <w:szCs w:val="24"/>
        </w:rPr>
        <w:t>(pp. 75-108)</w:t>
      </w:r>
      <w:r w:rsidRPr="003438D1">
        <w:rPr>
          <w:rFonts w:ascii="Times New Roman" w:hAnsi="Times New Roman" w:cs="Times New Roman"/>
          <w:sz w:val="24"/>
          <w:szCs w:val="24"/>
        </w:rPr>
        <w:t>. Barcelona</w:t>
      </w:r>
      <w:r w:rsidR="001747A8" w:rsidRPr="003438D1">
        <w:rPr>
          <w:rFonts w:ascii="Times New Roman" w:hAnsi="Times New Roman" w:cs="Times New Roman"/>
          <w:sz w:val="24"/>
          <w:szCs w:val="24"/>
        </w:rPr>
        <w:t>, España: Gedisa</w:t>
      </w:r>
      <w:r w:rsidRPr="003438D1">
        <w:rPr>
          <w:rFonts w:ascii="Times New Roman" w:hAnsi="Times New Roman" w:cs="Times New Roman"/>
          <w:sz w:val="24"/>
          <w:szCs w:val="24"/>
        </w:rPr>
        <w:t>.</w:t>
      </w:r>
    </w:p>
    <w:p w14:paraId="095F6135" w14:textId="2B81835B" w:rsidR="00C66289" w:rsidRPr="003438D1" w:rsidRDefault="00C66289" w:rsidP="00816F5E">
      <w:pPr>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Riffo, F</w:t>
      </w:r>
      <w:r w:rsidR="00B8428A" w:rsidRPr="003438D1">
        <w:rPr>
          <w:rFonts w:ascii="Times New Roman" w:hAnsi="Times New Roman" w:cs="Times New Roman"/>
          <w:sz w:val="24"/>
          <w:szCs w:val="24"/>
        </w:rPr>
        <w:t xml:space="preserve">., </w:t>
      </w:r>
      <w:r w:rsidRPr="003438D1">
        <w:rPr>
          <w:rFonts w:ascii="Times New Roman" w:hAnsi="Times New Roman" w:cs="Times New Roman"/>
          <w:sz w:val="24"/>
          <w:szCs w:val="24"/>
        </w:rPr>
        <w:t>Pérez,</w:t>
      </w:r>
      <w:r w:rsidR="008525BF" w:rsidRPr="003438D1">
        <w:rPr>
          <w:rFonts w:ascii="Times New Roman" w:hAnsi="Times New Roman" w:cs="Times New Roman"/>
          <w:sz w:val="24"/>
          <w:szCs w:val="24"/>
        </w:rPr>
        <w:t xml:space="preserve"> </w:t>
      </w:r>
      <w:r w:rsidR="00DD020A" w:rsidRPr="003438D1">
        <w:rPr>
          <w:rFonts w:ascii="Times New Roman" w:hAnsi="Times New Roman" w:cs="Times New Roman"/>
          <w:sz w:val="24"/>
          <w:szCs w:val="24"/>
        </w:rPr>
        <w:t>D</w:t>
      </w:r>
      <w:r w:rsidR="00B8428A" w:rsidRPr="003438D1">
        <w:rPr>
          <w:rFonts w:ascii="Times New Roman" w:hAnsi="Times New Roman" w:cs="Times New Roman"/>
          <w:sz w:val="24"/>
          <w:szCs w:val="24"/>
        </w:rPr>
        <w:t xml:space="preserve">., </w:t>
      </w:r>
      <w:r w:rsidRPr="003438D1">
        <w:rPr>
          <w:rFonts w:ascii="Times New Roman" w:hAnsi="Times New Roman" w:cs="Times New Roman"/>
          <w:sz w:val="24"/>
          <w:szCs w:val="24"/>
        </w:rPr>
        <w:t>Salazar</w:t>
      </w:r>
      <w:r w:rsidR="00DD020A" w:rsidRPr="003438D1">
        <w:rPr>
          <w:rFonts w:ascii="Times New Roman" w:hAnsi="Times New Roman" w:cs="Times New Roman"/>
          <w:sz w:val="24"/>
          <w:szCs w:val="24"/>
        </w:rPr>
        <w:t>, C. A.</w:t>
      </w:r>
      <w:r w:rsidRPr="003438D1">
        <w:rPr>
          <w:rFonts w:ascii="Times New Roman" w:hAnsi="Times New Roman" w:cs="Times New Roman"/>
          <w:sz w:val="24"/>
          <w:szCs w:val="24"/>
        </w:rPr>
        <w:t xml:space="preserve"> y</w:t>
      </w:r>
      <w:r w:rsidR="00DD020A" w:rsidRPr="003438D1">
        <w:rPr>
          <w:rFonts w:ascii="Times New Roman" w:hAnsi="Times New Roman" w:cs="Times New Roman"/>
          <w:sz w:val="24"/>
          <w:szCs w:val="24"/>
        </w:rPr>
        <w:t xml:space="preserve"> </w:t>
      </w:r>
      <w:r w:rsidRPr="003438D1">
        <w:rPr>
          <w:rFonts w:ascii="Times New Roman" w:hAnsi="Times New Roman" w:cs="Times New Roman"/>
          <w:sz w:val="24"/>
          <w:szCs w:val="24"/>
        </w:rPr>
        <w:t>Acuña</w:t>
      </w:r>
      <w:r w:rsidR="00DD020A" w:rsidRPr="003438D1">
        <w:rPr>
          <w:rFonts w:ascii="Times New Roman" w:hAnsi="Times New Roman" w:cs="Times New Roman"/>
          <w:sz w:val="24"/>
          <w:szCs w:val="24"/>
        </w:rPr>
        <w:t>, A.</w:t>
      </w:r>
      <w:r w:rsidRPr="003438D1">
        <w:rPr>
          <w:rFonts w:ascii="Times New Roman" w:hAnsi="Times New Roman" w:cs="Times New Roman"/>
          <w:sz w:val="24"/>
          <w:szCs w:val="24"/>
        </w:rPr>
        <w:t xml:space="preserve"> (2019)</w:t>
      </w:r>
      <w:r w:rsidR="00B21C96" w:rsidRPr="003438D1">
        <w:rPr>
          <w:rFonts w:ascii="Times New Roman" w:hAnsi="Times New Roman" w:cs="Times New Roman"/>
          <w:sz w:val="24"/>
          <w:szCs w:val="24"/>
        </w:rPr>
        <w:t>.</w:t>
      </w:r>
      <w:r w:rsidRPr="003438D1">
        <w:rPr>
          <w:rFonts w:ascii="Times New Roman" w:hAnsi="Times New Roman" w:cs="Times New Roman"/>
          <w:sz w:val="24"/>
          <w:szCs w:val="24"/>
        </w:rPr>
        <w:t xml:space="preserve"> ¿Qué influye en la confianza en las instituciones? </w:t>
      </w:r>
      <w:r w:rsidR="00026515" w:rsidRPr="003438D1">
        <w:rPr>
          <w:rFonts w:ascii="Times New Roman" w:hAnsi="Times New Roman" w:cs="Times New Roman"/>
          <w:sz w:val="24"/>
          <w:szCs w:val="24"/>
        </w:rPr>
        <w:t xml:space="preserve">Evidencia </w:t>
      </w:r>
      <w:r w:rsidRPr="003438D1">
        <w:rPr>
          <w:rFonts w:ascii="Times New Roman" w:hAnsi="Times New Roman" w:cs="Times New Roman"/>
          <w:sz w:val="24"/>
          <w:szCs w:val="24"/>
        </w:rPr>
        <w:t>empírica para Chile</w:t>
      </w:r>
      <w:r w:rsidR="00B8428A" w:rsidRPr="003438D1">
        <w:rPr>
          <w:rFonts w:ascii="Times New Roman" w:hAnsi="Times New Roman" w:cs="Times New Roman"/>
          <w:sz w:val="24"/>
          <w:szCs w:val="24"/>
        </w:rPr>
        <w:t xml:space="preserve">. </w:t>
      </w:r>
      <w:r w:rsidRPr="003438D1">
        <w:rPr>
          <w:rFonts w:ascii="Times New Roman" w:hAnsi="Times New Roman" w:cs="Times New Roman"/>
          <w:i/>
          <w:iCs/>
          <w:sz w:val="24"/>
          <w:szCs w:val="24"/>
        </w:rPr>
        <w:t>Revista Facultad de Ciencias Económicas</w:t>
      </w:r>
      <w:r w:rsidRPr="003438D1">
        <w:rPr>
          <w:rFonts w:ascii="Times New Roman" w:hAnsi="Times New Roman" w:cs="Times New Roman"/>
          <w:sz w:val="24"/>
          <w:szCs w:val="24"/>
        </w:rPr>
        <w:t xml:space="preserve">, </w:t>
      </w:r>
      <w:r w:rsidRPr="003438D1">
        <w:rPr>
          <w:rFonts w:ascii="Times New Roman" w:hAnsi="Times New Roman" w:cs="Times New Roman"/>
          <w:i/>
          <w:iCs/>
          <w:sz w:val="24"/>
          <w:szCs w:val="24"/>
        </w:rPr>
        <w:t>27</w:t>
      </w:r>
      <w:r w:rsidR="00B8428A" w:rsidRPr="003438D1">
        <w:rPr>
          <w:rFonts w:ascii="Times New Roman" w:hAnsi="Times New Roman" w:cs="Times New Roman"/>
          <w:sz w:val="24"/>
          <w:szCs w:val="24"/>
        </w:rPr>
        <w:t>(</w:t>
      </w:r>
      <w:r w:rsidRPr="003438D1">
        <w:rPr>
          <w:rFonts w:ascii="Times New Roman" w:hAnsi="Times New Roman" w:cs="Times New Roman"/>
          <w:sz w:val="24"/>
          <w:szCs w:val="24"/>
        </w:rPr>
        <w:t>2</w:t>
      </w:r>
      <w:r w:rsidR="00B8428A" w:rsidRPr="003438D1">
        <w:rPr>
          <w:rFonts w:ascii="Times New Roman" w:hAnsi="Times New Roman" w:cs="Times New Roman"/>
          <w:sz w:val="24"/>
          <w:szCs w:val="24"/>
        </w:rPr>
        <w:t>)</w:t>
      </w:r>
      <w:r w:rsidR="00B652EA" w:rsidRPr="003438D1">
        <w:rPr>
          <w:rFonts w:ascii="Times New Roman" w:hAnsi="Times New Roman" w:cs="Times New Roman"/>
          <w:sz w:val="24"/>
          <w:szCs w:val="24"/>
        </w:rPr>
        <w:t>.</w:t>
      </w:r>
    </w:p>
    <w:p w14:paraId="750D3023" w14:textId="1C8380AF" w:rsidR="00383426" w:rsidRPr="003438D1" w:rsidRDefault="00383426" w:rsidP="00816F5E">
      <w:pPr>
        <w:spacing w:after="0" w:line="360" w:lineRule="auto"/>
        <w:ind w:left="709" w:hanging="709"/>
        <w:jc w:val="both"/>
        <w:rPr>
          <w:rFonts w:ascii="Times New Roman" w:hAnsi="Times New Roman" w:cs="Times New Roman"/>
          <w:sz w:val="24"/>
          <w:szCs w:val="24"/>
          <w:lang w:val="en-US"/>
        </w:rPr>
      </w:pPr>
      <w:r w:rsidRPr="003438D1">
        <w:rPr>
          <w:rFonts w:ascii="Times New Roman" w:hAnsi="Times New Roman" w:cs="Times New Roman"/>
          <w:sz w:val="24"/>
          <w:szCs w:val="24"/>
        </w:rPr>
        <w:t>Rosenfeld, S. (2018)</w:t>
      </w:r>
      <w:r w:rsidR="00776FC7"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Pr="003438D1">
        <w:rPr>
          <w:rFonts w:ascii="Times New Roman" w:hAnsi="Times New Roman" w:cs="Times New Roman"/>
          <w:i/>
          <w:sz w:val="24"/>
          <w:szCs w:val="24"/>
          <w:lang w:val="en-US"/>
        </w:rPr>
        <w:t xml:space="preserve">Democracy and </w:t>
      </w:r>
      <w:r w:rsidR="007242CF" w:rsidRPr="003438D1">
        <w:rPr>
          <w:rFonts w:ascii="Times New Roman" w:hAnsi="Times New Roman" w:cs="Times New Roman"/>
          <w:i/>
          <w:sz w:val="24"/>
          <w:szCs w:val="24"/>
          <w:lang w:val="en-US"/>
        </w:rPr>
        <w:t>Truth</w:t>
      </w:r>
      <w:r w:rsidRPr="003438D1">
        <w:rPr>
          <w:rFonts w:ascii="Times New Roman" w:hAnsi="Times New Roman" w:cs="Times New Roman"/>
          <w:i/>
          <w:sz w:val="24"/>
          <w:szCs w:val="24"/>
          <w:lang w:val="en-US"/>
        </w:rPr>
        <w:t xml:space="preserve">. </w:t>
      </w:r>
      <w:r w:rsidRPr="003438D1">
        <w:rPr>
          <w:rFonts w:ascii="Times New Roman" w:hAnsi="Times New Roman" w:cs="Times New Roman"/>
          <w:i/>
          <w:iCs/>
          <w:sz w:val="24"/>
          <w:szCs w:val="24"/>
          <w:lang w:val="en-US"/>
        </w:rPr>
        <w:t xml:space="preserve">A </w:t>
      </w:r>
      <w:r w:rsidR="007242CF" w:rsidRPr="003438D1">
        <w:rPr>
          <w:rFonts w:ascii="Times New Roman" w:hAnsi="Times New Roman" w:cs="Times New Roman"/>
          <w:i/>
          <w:iCs/>
          <w:sz w:val="24"/>
          <w:szCs w:val="24"/>
          <w:lang w:val="en-US"/>
        </w:rPr>
        <w:t>Short History</w:t>
      </w:r>
      <w:r w:rsidRPr="003438D1">
        <w:rPr>
          <w:rFonts w:ascii="Times New Roman" w:hAnsi="Times New Roman" w:cs="Times New Roman"/>
          <w:sz w:val="24"/>
          <w:szCs w:val="24"/>
          <w:lang w:val="en-US"/>
        </w:rPr>
        <w:t>.</w:t>
      </w:r>
      <w:r w:rsidR="00776FC7" w:rsidRPr="003438D1">
        <w:rPr>
          <w:rFonts w:ascii="Times New Roman" w:hAnsi="Times New Roman" w:cs="Times New Roman"/>
          <w:sz w:val="24"/>
          <w:szCs w:val="24"/>
          <w:lang w:val="en-US"/>
        </w:rPr>
        <w:t xml:space="preserve"> United States: </w:t>
      </w:r>
      <w:r w:rsidRPr="003438D1">
        <w:rPr>
          <w:rFonts w:ascii="Times New Roman" w:hAnsi="Times New Roman" w:cs="Times New Roman"/>
          <w:sz w:val="24"/>
          <w:szCs w:val="24"/>
          <w:lang w:val="en-US"/>
        </w:rPr>
        <w:t xml:space="preserve">University of Pennsylvania Press. </w:t>
      </w:r>
    </w:p>
    <w:p w14:paraId="7C010DFE" w14:textId="7BEC7E0E" w:rsidR="00A46AFE" w:rsidRPr="003438D1" w:rsidRDefault="00A46AFE" w:rsidP="00816F5E">
      <w:pPr>
        <w:spacing w:after="0" w:line="360" w:lineRule="auto"/>
        <w:ind w:left="709" w:hanging="709"/>
        <w:jc w:val="both"/>
        <w:rPr>
          <w:rFonts w:ascii="Times New Roman" w:hAnsi="Times New Roman" w:cs="Times New Roman"/>
          <w:sz w:val="24"/>
          <w:szCs w:val="24"/>
          <w:lang w:val="en-US"/>
        </w:rPr>
      </w:pPr>
      <w:r w:rsidRPr="003438D1">
        <w:rPr>
          <w:rFonts w:ascii="Times New Roman" w:hAnsi="Times New Roman" w:cs="Times New Roman"/>
          <w:sz w:val="24"/>
          <w:szCs w:val="24"/>
          <w:lang w:val="en-US"/>
        </w:rPr>
        <w:t>Scott, W. R. (1995)</w:t>
      </w:r>
      <w:r w:rsidR="00B21C96" w:rsidRPr="003438D1">
        <w:rPr>
          <w:rFonts w:ascii="Times New Roman" w:hAnsi="Times New Roman" w:cs="Times New Roman"/>
          <w:sz w:val="24"/>
          <w:szCs w:val="24"/>
          <w:lang w:val="en-US"/>
        </w:rPr>
        <w:t>.</w:t>
      </w:r>
      <w:r w:rsidRPr="003438D1">
        <w:rPr>
          <w:rFonts w:ascii="Times New Roman" w:hAnsi="Times New Roman" w:cs="Times New Roman"/>
          <w:sz w:val="24"/>
          <w:szCs w:val="24"/>
          <w:lang w:val="en-US"/>
        </w:rPr>
        <w:t xml:space="preserve"> Institutions and organizations: Ideas, Interests, and Identities, Thousand Oaks, California, Sage.</w:t>
      </w:r>
      <w:r w:rsidR="008525BF" w:rsidRPr="003438D1">
        <w:rPr>
          <w:rFonts w:ascii="Times New Roman" w:hAnsi="Times New Roman" w:cs="Times New Roman"/>
          <w:sz w:val="24"/>
          <w:szCs w:val="24"/>
          <w:lang w:val="en-US"/>
        </w:rPr>
        <w:t xml:space="preserve"> </w:t>
      </w:r>
    </w:p>
    <w:p w14:paraId="54A66630" w14:textId="616282C0" w:rsidR="00B652EA" w:rsidRPr="003438D1" w:rsidRDefault="00B652EA" w:rsidP="00816F5E">
      <w:pPr>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lastRenderedPageBreak/>
        <w:t>Tocqueville, A</w:t>
      </w:r>
      <w:r w:rsidR="00DD020A" w:rsidRPr="003438D1">
        <w:rPr>
          <w:rFonts w:ascii="Times New Roman" w:hAnsi="Times New Roman" w:cs="Times New Roman"/>
          <w:sz w:val="24"/>
          <w:szCs w:val="24"/>
        </w:rPr>
        <w:t>.</w:t>
      </w:r>
      <w:r w:rsidRPr="003438D1">
        <w:rPr>
          <w:rFonts w:ascii="Times New Roman" w:hAnsi="Times New Roman" w:cs="Times New Roman"/>
          <w:sz w:val="24"/>
          <w:szCs w:val="24"/>
        </w:rPr>
        <w:t xml:space="preserve"> (2017)</w:t>
      </w:r>
      <w:r w:rsidR="00B21C96"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Pr="003438D1">
        <w:rPr>
          <w:rFonts w:ascii="Times New Roman" w:hAnsi="Times New Roman" w:cs="Times New Roman"/>
          <w:i/>
          <w:iCs/>
          <w:sz w:val="24"/>
          <w:szCs w:val="24"/>
        </w:rPr>
        <w:t>La democracia en América I y II</w:t>
      </w:r>
      <w:r w:rsidR="000A3F45" w:rsidRPr="003438D1">
        <w:rPr>
          <w:rFonts w:ascii="Times New Roman" w:hAnsi="Times New Roman" w:cs="Times New Roman"/>
          <w:i/>
          <w:iCs/>
          <w:sz w:val="24"/>
          <w:szCs w:val="24"/>
        </w:rPr>
        <w:t>.</w:t>
      </w:r>
      <w:r w:rsidRPr="003438D1">
        <w:rPr>
          <w:rFonts w:ascii="Times New Roman" w:hAnsi="Times New Roman" w:cs="Times New Roman"/>
          <w:i/>
          <w:iCs/>
          <w:sz w:val="24"/>
          <w:szCs w:val="24"/>
        </w:rPr>
        <w:t xml:space="preserve"> </w:t>
      </w:r>
      <w:r w:rsidRPr="003438D1">
        <w:rPr>
          <w:rFonts w:ascii="Times New Roman" w:hAnsi="Times New Roman" w:cs="Times New Roman"/>
          <w:sz w:val="24"/>
          <w:szCs w:val="24"/>
        </w:rPr>
        <w:t>Ciudad de México</w:t>
      </w:r>
      <w:r w:rsidR="000A3F45" w:rsidRPr="003438D1">
        <w:rPr>
          <w:rFonts w:ascii="Times New Roman" w:hAnsi="Times New Roman" w:cs="Times New Roman"/>
          <w:sz w:val="24"/>
          <w:szCs w:val="24"/>
        </w:rPr>
        <w:t>, México: Alianza Editorial</w:t>
      </w:r>
      <w:r w:rsidRPr="003438D1">
        <w:rPr>
          <w:rFonts w:ascii="Times New Roman" w:hAnsi="Times New Roman" w:cs="Times New Roman"/>
          <w:sz w:val="24"/>
          <w:szCs w:val="24"/>
        </w:rPr>
        <w:t xml:space="preserve">. </w:t>
      </w:r>
    </w:p>
    <w:p w14:paraId="300AFDF0" w14:textId="6CC8BAEC" w:rsidR="00A46AFE" w:rsidRPr="003438D1" w:rsidRDefault="00A46AFE" w:rsidP="00816F5E">
      <w:pPr>
        <w:spacing w:after="0" w:line="360" w:lineRule="auto"/>
        <w:ind w:left="709" w:hanging="709"/>
        <w:jc w:val="both"/>
        <w:rPr>
          <w:rFonts w:ascii="Times New Roman" w:hAnsi="Times New Roman" w:cs="Times New Roman"/>
          <w:sz w:val="24"/>
          <w:szCs w:val="24"/>
          <w:lang w:val="en-US"/>
        </w:rPr>
      </w:pPr>
      <w:r w:rsidRPr="003438D1">
        <w:rPr>
          <w:rFonts w:ascii="Times New Roman" w:hAnsi="Times New Roman" w:cs="Times New Roman"/>
          <w:sz w:val="24"/>
          <w:szCs w:val="24"/>
        </w:rPr>
        <w:t>Torres, E</w:t>
      </w:r>
      <w:r w:rsidR="00B21C96" w:rsidRPr="003438D1">
        <w:rPr>
          <w:rFonts w:ascii="Times New Roman" w:hAnsi="Times New Roman" w:cs="Times New Roman"/>
          <w:sz w:val="24"/>
          <w:szCs w:val="24"/>
        </w:rPr>
        <w:t>.</w:t>
      </w:r>
      <w:r w:rsidRPr="003438D1">
        <w:rPr>
          <w:rFonts w:ascii="Times New Roman" w:hAnsi="Times New Roman" w:cs="Times New Roman"/>
          <w:sz w:val="24"/>
          <w:szCs w:val="24"/>
        </w:rPr>
        <w:t xml:space="preserve"> (2015). El nuevo institucionalismo: ¿hacia un nuevo paradigma? </w:t>
      </w:r>
      <w:r w:rsidRPr="003438D1">
        <w:rPr>
          <w:rFonts w:ascii="Times New Roman" w:hAnsi="Times New Roman" w:cs="Times New Roman"/>
          <w:i/>
          <w:iCs/>
          <w:sz w:val="24"/>
          <w:szCs w:val="24"/>
          <w:lang w:val="en-US"/>
        </w:rPr>
        <w:t xml:space="preserve">Estudios </w:t>
      </w:r>
      <w:r w:rsidR="00AF1E6A" w:rsidRPr="003438D1">
        <w:rPr>
          <w:rFonts w:ascii="Times New Roman" w:hAnsi="Times New Roman" w:cs="Times New Roman"/>
          <w:i/>
          <w:iCs/>
          <w:sz w:val="24"/>
          <w:szCs w:val="24"/>
          <w:lang w:val="en-US"/>
        </w:rPr>
        <w:t>Políticos</w:t>
      </w:r>
      <w:r w:rsidRPr="003438D1">
        <w:rPr>
          <w:rFonts w:ascii="Times New Roman" w:hAnsi="Times New Roman" w:cs="Times New Roman"/>
          <w:sz w:val="24"/>
          <w:szCs w:val="24"/>
          <w:lang w:val="en-US"/>
        </w:rPr>
        <w:t>, (34), 117-137.</w:t>
      </w:r>
    </w:p>
    <w:p w14:paraId="5F564547" w14:textId="6BB7D5DC" w:rsidR="00AA53A8" w:rsidRPr="003438D1" w:rsidRDefault="00AA53A8" w:rsidP="00816F5E">
      <w:pPr>
        <w:spacing w:after="0" w:line="360" w:lineRule="auto"/>
        <w:ind w:left="709" w:hanging="709"/>
        <w:jc w:val="both"/>
        <w:rPr>
          <w:rFonts w:ascii="Times New Roman" w:hAnsi="Times New Roman" w:cs="Times New Roman"/>
          <w:sz w:val="24"/>
          <w:szCs w:val="24"/>
          <w:lang w:val="en-US"/>
        </w:rPr>
      </w:pPr>
      <w:r w:rsidRPr="003438D1">
        <w:rPr>
          <w:rFonts w:ascii="Times New Roman" w:hAnsi="Times New Roman" w:cs="Times New Roman"/>
          <w:sz w:val="24"/>
          <w:szCs w:val="24"/>
          <w:lang w:val="en-US"/>
        </w:rPr>
        <w:t>Uslander, E</w:t>
      </w:r>
      <w:r w:rsidR="00DD020A" w:rsidRPr="003438D1">
        <w:rPr>
          <w:rFonts w:ascii="Times New Roman" w:hAnsi="Times New Roman" w:cs="Times New Roman"/>
          <w:sz w:val="24"/>
          <w:szCs w:val="24"/>
          <w:lang w:val="en-US"/>
        </w:rPr>
        <w:t>.</w:t>
      </w:r>
      <w:r w:rsidRPr="003438D1">
        <w:rPr>
          <w:rFonts w:ascii="Times New Roman" w:hAnsi="Times New Roman" w:cs="Times New Roman"/>
          <w:sz w:val="24"/>
          <w:szCs w:val="24"/>
          <w:lang w:val="en-US"/>
        </w:rPr>
        <w:t xml:space="preserve"> (2002)</w:t>
      </w:r>
      <w:r w:rsidR="00027186" w:rsidRPr="003438D1">
        <w:rPr>
          <w:rFonts w:ascii="Times New Roman" w:hAnsi="Times New Roman" w:cs="Times New Roman"/>
          <w:sz w:val="24"/>
          <w:szCs w:val="24"/>
          <w:lang w:val="en-US"/>
        </w:rPr>
        <w:t>.</w:t>
      </w:r>
      <w:r w:rsidR="00DD020A" w:rsidRPr="003438D1">
        <w:rPr>
          <w:rFonts w:ascii="Times New Roman" w:hAnsi="Times New Roman" w:cs="Times New Roman"/>
          <w:sz w:val="24"/>
          <w:szCs w:val="24"/>
          <w:lang w:val="en-US"/>
        </w:rPr>
        <w:t xml:space="preserve"> </w:t>
      </w:r>
      <w:r w:rsidRPr="003438D1">
        <w:rPr>
          <w:rFonts w:ascii="Times New Roman" w:hAnsi="Times New Roman" w:cs="Times New Roman"/>
          <w:i/>
          <w:iCs/>
          <w:sz w:val="24"/>
          <w:szCs w:val="24"/>
          <w:lang w:val="en-US"/>
        </w:rPr>
        <w:t>The Moral Foundations of Trust</w:t>
      </w:r>
      <w:r w:rsidR="006E554B" w:rsidRPr="003438D1">
        <w:rPr>
          <w:rFonts w:ascii="Times New Roman" w:hAnsi="Times New Roman" w:cs="Times New Roman"/>
          <w:sz w:val="24"/>
          <w:szCs w:val="24"/>
          <w:lang w:val="en-US"/>
        </w:rPr>
        <w:t>.</w:t>
      </w:r>
      <w:r w:rsidRPr="003438D1">
        <w:rPr>
          <w:rFonts w:ascii="Times New Roman" w:hAnsi="Times New Roman" w:cs="Times New Roman"/>
          <w:sz w:val="24"/>
          <w:szCs w:val="24"/>
          <w:lang w:val="en-US"/>
        </w:rPr>
        <w:t xml:space="preserve"> Cambridge,</w:t>
      </w:r>
      <w:r w:rsidR="006E554B" w:rsidRPr="003438D1">
        <w:rPr>
          <w:rFonts w:ascii="Times New Roman" w:hAnsi="Times New Roman" w:cs="Times New Roman"/>
          <w:sz w:val="24"/>
          <w:szCs w:val="24"/>
          <w:lang w:val="en-US"/>
        </w:rPr>
        <w:t xml:space="preserve"> United Kingdom:</w:t>
      </w:r>
      <w:r w:rsidRPr="003438D1">
        <w:rPr>
          <w:rFonts w:ascii="Times New Roman" w:hAnsi="Times New Roman" w:cs="Times New Roman"/>
          <w:sz w:val="24"/>
          <w:szCs w:val="24"/>
          <w:lang w:val="en-US"/>
        </w:rPr>
        <w:t xml:space="preserve"> Cambridge University Press.</w:t>
      </w:r>
    </w:p>
    <w:p w14:paraId="1E7E7866" w14:textId="77777777" w:rsidR="00E83FED" w:rsidRPr="003438D1" w:rsidRDefault="00E83FED" w:rsidP="00E83FED">
      <w:pPr>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lang w:val="en-US"/>
        </w:rPr>
        <w:t xml:space="preserve">United Nations [ONU]. (2021). Trust in public institutions: Trends and implications for economic security. </w:t>
      </w:r>
      <w:r w:rsidRPr="003438D1">
        <w:rPr>
          <w:rFonts w:ascii="Times New Roman" w:hAnsi="Times New Roman" w:cs="Times New Roman"/>
          <w:sz w:val="24"/>
          <w:szCs w:val="24"/>
        </w:rPr>
        <w:t>Policy Brief, (108).</w:t>
      </w:r>
    </w:p>
    <w:p w14:paraId="77DBF6FC" w14:textId="0DB0D395" w:rsidR="00651B07" w:rsidRPr="003438D1" w:rsidRDefault="00096D78" w:rsidP="00816F5E">
      <w:pPr>
        <w:spacing w:after="0" w:line="360" w:lineRule="auto"/>
        <w:ind w:left="709" w:hanging="709"/>
        <w:jc w:val="both"/>
        <w:rPr>
          <w:rFonts w:ascii="Times New Roman" w:hAnsi="Times New Roman" w:cs="Times New Roman"/>
          <w:sz w:val="24"/>
          <w:szCs w:val="24"/>
          <w:lang w:val="en-US"/>
        </w:rPr>
      </w:pPr>
      <w:r w:rsidRPr="003438D1">
        <w:rPr>
          <w:rFonts w:ascii="Times New Roman" w:hAnsi="Times New Roman" w:cs="Times New Roman"/>
          <w:sz w:val="24"/>
          <w:szCs w:val="24"/>
        </w:rPr>
        <w:t>Valdés</w:t>
      </w:r>
      <w:r w:rsidR="00DD020A" w:rsidRPr="003438D1">
        <w:rPr>
          <w:rFonts w:ascii="Times New Roman" w:hAnsi="Times New Roman" w:cs="Times New Roman"/>
          <w:sz w:val="24"/>
          <w:szCs w:val="24"/>
        </w:rPr>
        <w:t xml:space="preserve">, M. </w:t>
      </w:r>
      <w:r w:rsidR="00651B07" w:rsidRPr="003438D1">
        <w:rPr>
          <w:rFonts w:ascii="Times New Roman" w:hAnsi="Times New Roman" w:cs="Times New Roman"/>
          <w:sz w:val="24"/>
          <w:szCs w:val="24"/>
        </w:rPr>
        <w:t>F</w:t>
      </w:r>
      <w:r w:rsidR="00DD020A" w:rsidRPr="003438D1">
        <w:rPr>
          <w:rFonts w:ascii="Times New Roman" w:hAnsi="Times New Roman" w:cs="Times New Roman"/>
          <w:sz w:val="24"/>
          <w:szCs w:val="24"/>
        </w:rPr>
        <w:t>.</w:t>
      </w:r>
      <w:r w:rsidR="00651B07" w:rsidRPr="003438D1">
        <w:rPr>
          <w:rFonts w:ascii="Times New Roman" w:hAnsi="Times New Roman" w:cs="Times New Roman"/>
          <w:sz w:val="24"/>
          <w:szCs w:val="24"/>
        </w:rPr>
        <w:t xml:space="preserve"> y</w:t>
      </w:r>
      <w:r w:rsidR="00DD020A" w:rsidRPr="003438D1">
        <w:rPr>
          <w:rFonts w:ascii="Times New Roman" w:hAnsi="Times New Roman" w:cs="Times New Roman"/>
          <w:sz w:val="24"/>
          <w:szCs w:val="24"/>
        </w:rPr>
        <w:t xml:space="preserve"> </w:t>
      </w:r>
      <w:r w:rsidR="00651B07" w:rsidRPr="003438D1">
        <w:rPr>
          <w:rFonts w:ascii="Times New Roman" w:hAnsi="Times New Roman" w:cs="Times New Roman"/>
          <w:sz w:val="24"/>
          <w:szCs w:val="24"/>
        </w:rPr>
        <w:t>B</w:t>
      </w:r>
      <w:r w:rsidRPr="003438D1">
        <w:rPr>
          <w:rFonts w:ascii="Times New Roman" w:hAnsi="Times New Roman" w:cs="Times New Roman"/>
          <w:sz w:val="24"/>
          <w:szCs w:val="24"/>
        </w:rPr>
        <w:t>irke, K</w:t>
      </w:r>
      <w:r w:rsidR="00DD020A" w:rsidRPr="003438D1">
        <w:rPr>
          <w:rFonts w:ascii="Times New Roman" w:hAnsi="Times New Roman" w:cs="Times New Roman"/>
          <w:sz w:val="24"/>
          <w:szCs w:val="24"/>
        </w:rPr>
        <w:t>.</w:t>
      </w:r>
      <w:r w:rsidR="00651B07" w:rsidRPr="003438D1">
        <w:rPr>
          <w:rFonts w:ascii="Times New Roman" w:hAnsi="Times New Roman" w:cs="Times New Roman"/>
          <w:sz w:val="24"/>
          <w:szCs w:val="24"/>
        </w:rPr>
        <w:t xml:space="preserve"> (2021)</w:t>
      </w:r>
      <w:r w:rsidR="004A05E1" w:rsidRPr="003438D1">
        <w:rPr>
          <w:rFonts w:ascii="Times New Roman" w:hAnsi="Times New Roman" w:cs="Times New Roman"/>
          <w:sz w:val="24"/>
          <w:szCs w:val="24"/>
        </w:rPr>
        <w:t>.</w:t>
      </w:r>
      <w:r w:rsidR="00651B07" w:rsidRPr="003438D1">
        <w:rPr>
          <w:rFonts w:ascii="Times New Roman" w:hAnsi="Times New Roman" w:cs="Times New Roman"/>
          <w:sz w:val="24"/>
          <w:szCs w:val="24"/>
        </w:rPr>
        <w:t xml:space="preserve"> </w:t>
      </w:r>
      <w:r w:rsidR="00651B07" w:rsidRPr="003438D1">
        <w:rPr>
          <w:rFonts w:ascii="Times New Roman" w:hAnsi="Times New Roman" w:cs="Times New Roman"/>
          <w:i/>
          <w:iCs/>
          <w:sz w:val="24"/>
          <w:szCs w:val="24"/>
        </w:rPr>
        <w:t>El estallido colombiano</w:t>
      </w:r>
      <w:r w:rsidRPr="003438D1">
        <w:rPr>
          <w:rFonts w:ascii="Times New Roman" w:hAnsi="Times New Roman" w:cs="Times New Roman"/>
          <w:sz w:val="24"/>
          <w:szCs w:val="24"/>
        </w:rPr>
        <w:t xml:space="preserve">. </w:t>
      </w:r>
      <w:r w:rsidR="00651B07" w:rsidRPr="003438D1">
        <w:rPr>
          <w:rFonts w:ascii="Times New Roman" w:hAnsi="Times New Roman" w:cs="Times New Roman"/>
          <w:i/>
          <w:iCs/>
          <w:sz w:val="24"/>
          <w:szCs w:val="24"/>
          <w:lang w:val="en-US"/>
        </w:rPr>
        <w:t>Nueva Sociedad</w:t>
      </w:r>
      <w:r w:rsidR="00651B07" w:rsidRPr="003438D1">
        <w:rPr>
          <w:rFonts w:ascii="Times New Roman" w:hAnsi="Times New Roman" w:cs="Times New Roman"/>
          <w:sz w:val="24"/>
          <w:szCs w:val="24"/>
          <w:lang w:val="en-US"/>
        </w:rPr>
        <w:t xml:space="preserve">. </w:t>
      </w:r>
    </w:p>
    <w:p w14:paraId="308ADE61" w14:textId="14B4318B" w:rsidR="00B43EE2" w:rsidRPr="003438D1" w:rsidRDefault="00840EF4" w:rsidP="00816F5E">
      <w:pPr>
        <w:spacing w:after="0" w:line="360" w:lineRule="auto"/>
        <w:ind w:left="709" w:hanging="709"/>
        <w:jc w:val="both"/>
        <w:rPr>
          <w:rFonts w:ascii="Times New Roman" w:hAnsi="Times New Roman" w:cs="Times New Roman"/>
          <w:sz w:val="24"/>
          <w:szCs w:val="24"/>
          <w:lang w:val="en-US"/>
        </w:rPr>
      </w:pPr>
      <w:r w:rsidRPr="003438D1">
        <w:rPr>
          <w:rFonts w:ascii="Times New Roman" w:hAnsi="Times New Roman" w:cs="Times New Roman"/>
          <w:sz w:val="24"/>
          <w:szCs w:val="24"/>
          <w:lang w:val="da-DK"/>
        </w:rPr>
        <w:t>Voigt</w:t>
      </w:r>
      <w:r w:rsidR="00DD020A" w:rsidRPr="003438D1">
        <w:rPr>
          <w:rFonts w:ascii="Times New Roman" w:hAnsi="Times New Roman" w:cs="Times New Roman"/>
          <w:sz w:val="24"/>
          <w:szCs w:val="24"/>
          <w:lang w:val="da-DK"/>
        </w:rPr>
        <w:t>,</w:t>
      </w:r>
      <w:r w:rsidRPr="003438D1">
        <w:rPr>
          <w:rFonts w:ascii="Times New Roman" w:hAnsi="Times New Roman" w:cs="Times New Roman"/>
          <w:sz w:val="24"/>
          <w:szCs w:val="24"/>
          <w:lang w:val="da-DK"/>
        </w:rPr>
        <w:t xml:space="preserve"> S</w:t>
      </w:r>
      <w:r w:rsidR="00DD020A" w:rsidRPr="003438D1">
        <w:rPr>
          <w:rFonts w:ascii="Times New Roman" w:hAnsi="Times New Roman" w:cs="Times New Roman"/>
          <w:sz w:val="24"/>
          <w:szCs w:val="24"/>
          <w:lang w:val="da-DK"/>
        </w:rPr>
        <w:t>.</w:t>
      </w:r>
      <w:r w:rsidR="008525BF" w:rsidRPr="003438D1">
        <w:rPr>
          <w:rFonts w:ascii="Times New Roman" w:hAnsi="Times New Roman" w:cs="Times New Roman"/>
          <w:sz w:val="24"/>
          <w:szCs w:val="24"/>
          <w:lang w:val="da-DK"/>
        </w:rPr>
        <w:t xml:space="preserve"> </w:t>
      </w:r>
      <w:r w:rsidR="007925FF" w:rsidRPr="003438D1">
        <w:rPr>
          <w:rFonts w:ascii="Times New Roman" w:hAnsi="Times New Roman" w:cs="Times New Roman"/>
          <w:sz w:val="24"/>
          <w:szCs w:val="24"/>
          <w:lang w:val="da-DK"/>
        </w:rPr>
        <w:t xml:space="preserve">and </w:t>
      </w:r>
      <w:r w:rsidRPr="003438D1">
        <w:rPr>
          <w:rFonts w:ascii="Times New Roman" w:hAnsi="Times New Roman" w:cs="Times New Roman"/>
          <w:sz w:val="24"/>
          <w:szCs w:val="24"/>
          <w:lang w:val="da-DK"/>
        </w:rPr>
        <w:t>Engerer, H</w:t>
      </w:r>
      <w:r w:rsidR="00DD020A" w:rsidRPr="003438D1">
        <w:rPr>
          <w:rFonts w:ascii="Times New Roman" w:hAnsi="Times New Roman" w:cs="Times New Roman"/>
          <w:sz w:val="24"/>
          <w:szCs w:val="24"/>
          <w:lang w:val="da-DK"/>
        </w:rPr>
        <w:t>.</w:t>
      </w:r>
      <w:r w:rsidR="008525BF" w:rsidRPr="003438D1">
        <w:rPr>
          <w:rFonts w:ascii="Times New Roman" w:hAnsi="Times New Roman" w:cs="Times New Roman"/>
          <w:sz w:val="24"/>
          <w:szCs w:val="24"/>
          <w:lang w:val="da-DK"/>
        </w:rPr>
        <w:t xml:space="preserve"> </w:t>
      </w:r>
      <w:r w:rsidRPr="003438D1">
        <w:rPr>
          <w:rFonts w:ascii="Times New Roman" w:hAnsi="Times New Roman" w:cs="Times New Roman"/>
          <w:sz w:val="24"/>
          <w:szCs w:val="24"/>
          <w:lang w:val="en-US"/>
        </w:rPr>
        <w:t>(2002).</w:t>
      </w:r>
      <w:r w:rsidR="008525BF" w:rsidRPr="003438D1">
        <w:rPr>
          <w:rFonts w:ascii="Times New Roman" w:hAnsi="Times New Roman" w:cs="Times New Roman"/>
          <w:sz w:val="24"/>
          <w:szCs w:val="24"/>
          <w:lang w:val="en-US"/>
        </w:rPr>
        <w:t xml:space="preserve"> </w:t>
      </w:r>
      <w:r w:rsidRPr="003438D1">
        <w:rPr>
          <w:rFonts w:ascii="Times New Roman" w:hAnsi="Times New Roman" w:cs="Times New Roman"/>
          <w:sz w:val="24"/>
          <w:szCs w:val="24"/>
          <w:lang w:val="en-US"/>
        </w:rPr>
        <w:t xml:space="preserve">Institutions and </w:t>
      </w:r>
      <w:r w:rsidR="001E01AB" w:rsidRPr="003438D1">
        <w:rPr>
          <w:rFonts w:ascii="Times New Roman" w:hAnsi="Times New Roman" w:cs="Times New Roman"/>
          <w:sz w:val="24"/>
          <w:szCs w:val="24"/>
          <w:lang w:val="en-US"/>
        </w:rPr>
        <w:t>Transition</w:t>
      </w:r>
      <w:r w:rsidR="002013DB" w:rsidRPr="003438D1">
        <w:rPr>
          <w:rFonts w:ascii="Times New Roman" w:hAnsi="Times New Roman" w:cs="Times New Roman"/>
          <w:sz w:val="24"/>
          <w:szCs w:val="24"/>
          <w:lang w:val="en-US"/>
        </w:rPr>
        <w:t xml:space="preserve"> </w:t>
      </w:r>
      <w:r w:rsidRPr="003438D1">
        <w:rPr>
          <w:rFonts w:ascii="Times New Roman" w:hAnsi="Times New Roman" w:cs="Times New Roman"/>
          <w:sz w:val="24"/>
          <w:szCs w:val="24"/>
          <w:lang w:val="en-US"/>
        </w:rPr>
        <w:t xml:space="preserve">- Possible </w:t>
      </w:r>
      <w:r w:rsidR="002013DB" w:rsidRPr="003438D1">
        <w:rPr>
          <w:rFonts w:ascii="Times New Roman" w:hAnsi="Times New Roman" w:cs="Times New Roman"/>
          <w:sz w:val="24"/>
          <w:szCs w:val="24"/>
          <w:lang w:val="en-US"/>
        </w:rPr>
        <w:t xml:space="preserve">Policy </w:t>
      </w:r>
      <w:r w:rsidRPr="003438D1">
        <w:rPr>
          <w:rFonts w:ascii="Times New Roman" w:hAnsi="Times New Roman" w:cs="Times New Roman"/>
          <w:sz w:val="24"/>
          <w:szCs w:val="24"/>
          <w:lang w:val="en-US"/>
        </w:rPr>
        <w:t xml:space="preserve">Implications of the </w:t>
      </w:r>
      <w:r w:rsidR="002013DB" w:rsidRPr="003438D1">
        <w:rPr>
          <w:rFonts w:ascii="Times New Roman" w:hAnsi="Times New Roman" w:cs="Times New Roman"/>
          <w:sz w:val="24"/>
          <w:szCs w:val="24"/>
          <w:lang w:val="en-US"/>
        </w:rPr>
        <w:t>New Institutional Economics</w:t>
      </w:r>
      <w:r w:rsidR="001E01AB" w:rsidRPr="003438D1">
        <w:rPr>
          <w:rFonts w:ascii="Times New Roman" w:hAnsi="Times New Roman" w:cs="Times New Roman"/>
          <w:sz w:val="24"/>
          <w:szCs w:val="24"/>
          <w:lang w:val="en-US"/>
        </w:rPr>
        <w:t xml:space="preserve">. </w:t>
      </w:r>
      <w:r w:rsidR="00F269D7" w:rsidRPr="003438D1">
        <w:rPr>
          <w:rFonts w:ascii="Times New Roman" w:hAnsi="Times New Roman" w:cs="Times New Roman"/>
          <w:i/>
          <w:iCs/>
          <w:sz w:val="24"/>
          <w:szCs w:val="24"/>
          <w:lang w:val="en-US"/>
        </w:rPr>
        <w:t>Forthcoming in Frontiers Economics</w:t>
      </w:r>
      <w:r w:rsidR="00F269D7" w:rsidRPr="003438D1">
        <w:rPr>
          <w:rFonts w:ascii="Times New Roman" w:hAnsi="Times New Roman" w:cs="Times New Roman"/>
          <w:sz w:val="24"/>
          <w:szCs w:val="24"/>
          <w:lang w:val="en-US"/>
        </w:rPr>
        <w:t>.</w:t>
      </w:r>
      <w:r w:rsidR="00B8428A" w:rsidRPr="003438D1">
        <w:rPr>
          <w:rFonts w:ascii="Times New Roman" w:hAnsi="Times New Roman" w:cs="Times New Roman"/>
          <w:sz w:val="24"/>
          <w:szCs w:val="24"/>
          <w:lang w:val="en-US"/>
        </w:rPr>
        <w:t xml:space="preserve"> Retrieved from </w:t>
      </w:r>
      <w:r w:rsidR="00452147" w:rsidRPr="003438D1">
        <w:rPr>
          <w:rFonts w:ascii="Times New Roman" w:hAnsi="Times New Roman" w:cs="Times New Roman"/>
          <w:sz w:val="24"/>
          <w:szCs w:val="24"/>
          <w:lang w:val="en-US"/>
        </w:rPr>
        <w:t>https://papers.ssrn.com/sol3/papers.cfm?abstract_id=295752</w:t>
      </w:r>
      <w:r w:rsidR="00B8428A" w:rsidRPr="003438D1">
        <w:rPr>
          <w:rFonts w:ascii="Times New Roman" w:hAnsi="Times New Roman" w:cs="Times New Roman"/>
          <w:sz w:val="24"/>
          <w:szCs w:val="24"/>
          <w:lang w:val="en-US"/>
        </w:rPr>
        <w:t>.</w:t>
      </w:r>
    </w:p>
    <w:p w14:paraId="05C4D7B0" w14:textId="67AB2F37" w:rsidR="00452147" w:rsidRPr="003438D1" w:rsidRDefault="00452147" w:rsidP="00452147">
      <w:pPr>
        <w:spacing w:after="0" w:line="360" w:lineRule="auto"/>
        <w:ind w:left="709" w:hanging="709"/>
        <w:jc w:val="both"/>
        <w:rPr>
          <w:rFonts w:ascii="Times New Roman" w:hAnsi="Times New Roman" w:cs="Times New Roman"/>
          <w:sz w:val="24"/>
          <w:szCs w:val="24"/>
          <w:lang w:val="en-US"/>
        </w:rPr>
      </w:pPr>
      <w:r w:rsidRPr="003438D1">
        <w:rPr>
          <w:rFonts w:ascii="Times New Roman" w:hAnsi="Times New Roman" w:cs="Times New Roman"/>
          <w:sz w:val="24"/>
          <w:szCs w:val="24"/>
          <w:lang w:val="en-US"/>
        </w:rPr>
        <w:t xml:space="preserve">Yamagishi, T. y Yamagishi, M. (2014), Trust and commitment in the United States and Japan, </w:t>
      </w:r>
      <w:r w:rsidRPr="003438D1">
        <w:rPr>
          <w:rFonts w:ascii="Times New Roman" w:hAnsi="Times New Roman" w:cs="Times New Roman"/>
          <w:i/>
          <w:iCs/>
          <w:sz w:val="24"/>
          <w:szCs w:val="24"/>
          <w:lang w:val="en-US"/>
        </w:rPr>
        <w:t>Motivations and emotion</w:t>
      </w:r>
      <w:r w:rsidRPr="003438D1">
        <w:rPr>
          <w:rFonts w:ascii="Times New Roman" w:hAnsi="Times New Roman" w:cs="Times New Roman"/>
          <w:sz w:val="24"/>
          <w:szCs w:val="24"/>
          <w:lang w:val="en-US"/>
        </w:rPr>
        <w:t>, 18 (2), 129-166. doi: 10.1007/BF02249397</w:t>
      </w:r>
    </w:p>
    <w:p w14:paraId="2C81390B" w14:textId="7F543524" w:rsidR="00B31696" w:rsidRPr="003438D1" w:rsidRDefault="00B31696" w:rsidP="00816F5E">
      <w:pPr>
        <w:spacing w:after="0" w:line="360" w:lineRule="auto"/>
        <w:ind w:left="709" w:hanging="709"/>
        <w:jc w:val="both"/>
        <w:rPr>
          <w:rFonts w:ascii="Times New Roman" w:hAnsi="Times New Roman" w:cs="Times New Roman"/>
          <w:sz w:val="24"/>
          <w:szCs w:val="24"/>
          <w:lang w:val="en-US"/>
        </w:rPr>
      </w:pPr>
      <w:r w:rsidRPr="003438D1">
        <w:rPr>
          <w:rFonts w:ascii="Times New Roman" w:hAnsi="Times New Roman" w:cs="Times New Roman"/>
          <w:sz w:val="24"/>
          <w:szCs w:val="24"/>
        </w:rPr>
        <w:t>Wor</w:t>
      </w:r>
      <w:r w:rsidR="002B4312" w:rsidRPr="003438D1">
        <w:rPr>
          <w:rFonts w:ascii="Times New Roman" w:hAnsi="Times New Roman" w:cs="Times New Roman"/>
          <w:sz w:val="24"/>
          <w:szCs w:val="24"/>
        </w:rPr>
        <w:t>l</w:t>
      </w:r>
      <w:r w:rsidRPr="003438D1">
        <w:rPr>
          <w:rFonts w:ascii="Times New Roman" w:hAnsi="Times New Roman" w:cs="Times New Roman"/>
          <w:sz w:val="24"/>
          <w:szCs w:val="24"/>
        </w:rPr>
        <w:t>d Justice Pro</w:t>
      </w:r>
      <w:r w:rsidR="00765C99" w:rsidRPr="003438D1">
        <w:rPr>
          <w:rFonts w:ascii="Times New Roman" w:hAnsi="Times New Roman" w:cs="Times New Roman"/>
          <w:sz w:val="24"/>
          <w:szCs w:val="24"/>
        </w:rPr>
        <w:t>j</w:t>
      </w:r>
      <w:r w:rsidRPr="003438D1">
        <w:rPr>
          <w:rFonts w:ascii="Times New Roman" w:hAnsi="Times New Roman" w:cs="Times New Roman"/>
          <w:sz w:val="24"/>
          <w:szCs w:val="24"/>
        </w:rPr>
        <w:t>ect</w:t>
      </w:r>
      <w:r w:rsidR="00C86D8F" w:rsidRPr="003438D1">
        <w:rPr>
          <w:rFonts w:ascii="Times New Roman" w:hAnsi="Times New Roman" w:cs="Times New Roman"/>
          <w:sz w:val="24"/>
          <w:szCs w:val="24"/>
        </w:rPr>
        <w:t xml:space="preserve"> [WJP].</w:t>
      </w:r>
      <w:r w:rsidRPr="003438D1">
        <w:rPr>
          <w:rFonts w:ascii="Times New Roman" w:hAnsi="Times New Roman" w:cs="Times New Roman"/>
          <w:sz w:val="24"/>
          <w:szCs w:val="24"/>
        </w:rPr>
        <w:t xml:space="preserve"> (2020)</w:t>
      </w:r>
      <w:r w:rsidR="004A05E1"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Pr="003438D1">
        <w:rPr>
          <w:rFonts w:ascii="Times New Roman" w:hAnsi="Times New Roman" w:cs="Times New Roman"/>
          <w:i/>
          <w:iCs/>
          <w:sz w:val="24"/>
          <w:szCs w:val="24"/>
        </w:rPr>
        <w:t>Índice de Estado de Derecho en México 2020-2021</w:t>
      </w:r>
      <w:r w:rsidR="00776FC7" w:rsidRPr="003438D1">
        <w:rPr>
          <w:rFonts w:ascii="Times New Roman" w:hAnsi="Times New Roman" w:cs="Times New Roman"/>
          <w:sz w:val="24"/>
          <w:szCs w:val="24"/>
        </w:rPr>
        <w:t>.</w:t>
      </w:r>
      <w:r w:rsidRPr="003438D1">
        <w:rPr>
          <w:rFonts w:ascii="Times New Roman" w:hAnsi="Times New Roman" w:cs="Times New Roman"/>
          <w:sz w:val="24"/>
          <w:szCs w:val="24"/>
        </w:rPr>
        <w:t xml:space="preserve"> </w:t>
      </w:r>
      <w:r w:rsidR="004C2C29" w:rsidRPr="003438D1">
        <w:rPr>
          <w:rFonts w:ascii="Times New Roman" w:hAnsi="Times New Roman" w:cs="Times New Roman"/>
          <w:sz w:val="24"/>
          <w:szCs w:val="24"/>
          <w:lang w:val="en-US"/>
        </w:rPr>
        <w:t>Washington</w:t>
      </w:r>
      <w:r w:rsidR="00776FC7" w:rsidRPr="003438D1">
        <w:rPr>
          <w:rFonts w:ascii="Times New Roman" w:hAnsi="Times New Roman" w:cs="Times New Roman"/>
          <w:sz w:val="24"/>
          <w:szCs w:val="24"/>
          <w:lang w:val="en-US"/>
        </w:rPr>
        <w:t>, Estados Unidos: Wor</w:t>
      </w:r>
      <w:r w:rsidR="00765C99" w:rsidRPr="003438D1">
        <w:rPr>
          <w:rFonts w:ascii="Times New Roman" w:hAnsi="Times New Roman" w:cs="Times New Roman"/>
          <w:sz w:val="24"/>
          <w:szCs w:val="24"/>
          <w:lang w:val="en-US"/>
        </w:rPr>
        <w:t>l</w:t>
      </w:r>
      <w:r w:rsidR="00776FC7" w:rsidRPr="003438D1">
        <w:rPr>
          <w:rFonts w:ascii="Times New Roman" w:hAnsi="Times New Roman" w:cs="Times New Roman"/>
          <w:sz w:val="24"/>
          <w:szCs w:val="24"/>
          <w:lang w:val="en-US"/>
        </w:rPr>
        <w:t>d Justice Pro</w:t>
      </w:r>
      <w:r w:rsidR="00765C99" w:rsidRPr="003438D1">
        <w:rPr>
          <w:rFonts w:ascii="Times New Roman" w:hAnsi="Times New Roman" w:cs="Times New Roman"/>
          <w:sz w:val="24"/>
          <w:szCs w:val="24"/>
          <w:lang w:val="en-US"/>
        </w:rPr>
        <w:t>j</w:t>
      </w:r>
      <w:r w:rsidR="00776FC7" w:rsidRPr="003438D1">
        <w:rPr>
          <w:rFonts w:ascii="Times New Roman" w:hAnsi="Times New Roman" w:cs="Times New Roman"/>
          <w:sz w:val="24"/>
          <w:szCs w:val="24"/>
          <w:lang w:val="en-US"/>
        </w:rPr>
        <w:t>ect</w:t>
      </w:r>
      <w:r w:rsidR="004C2C29" w:rsidRPr="003438D1">
        <w:rPr>
          <w:rFonts w:ascii="Times New Roman" w:hAnsi="Times New Roman" w:cs="Times New Roman"/>
          <w:sz w:val="24"/>
          <w:szCs w:val="24"/>
          <w:lang w:val="en-US"/>
        </w:rPr>
        <w:t xml:space="preserve">. </w:t>
      </w:r>
    </w:p>
    <w:p w14:paraId="5FD1BBD9" w14:textId="008A601D" w:rsidR="003E58BA" w:rsidRPr="003438D1" w:rsidRDefault="003E58BA" w:rsidP="00816F5E">
      <w:pPr>
        <w:spacing w:after="0" w:line="360" w:lineRule="auto"/>
        <w:ind w:left="709" w:hanging="709"/>
        <w:jc w:val="both"/>
        <w:rPr>
          <w:rFonts w:ascii="Times New Roman" w:hAnsi="Times New Roman" w:cs="Times New Roman"/>
          <w:sz w:val="24"/>
          <w:szCs w:val="24"/>
          <w:lang w:val="en-US"/>
        </w:rPr>
      </w:pPr>
      <w:r w:rsidRPr="003438D1">
        <w:rPr>
          <w:rFonts w:ascii="Times New Roman" w:hAnsi="Times New Roman" w:cs="Times New Roman"/>
          <w:sz w:val="24"/>
          <w:szCs w:val="24"/>
          <w:lang w:val="en-US"/>
        </w:rPr>
        <w:t>World Justice Pro</w:t>
      </w:r>
      <w:r w:rsidR="00765C99" w:rsidRPr="003438D1">
        <w:rPr>
          <w:rFonts w:ascii="Times New Roman" w:hAnsi="Times New Roman" w:cs="Times New Roman"/>
          <w:sz w:val="24"/>
          <w:szCs w:val="24"/>
          <w:lang w:val="en-US"/>
        </w:rPr>
        <w:t>j</w:t>
      </w:r>
      <w:r w:rsidRPr="003438D1">
        <w:rPr>
          <w:rFonts w:ascii="Times New Roman" w:hAnsi="Times New Roman" w:cs="Times New Roman"/>
          <w:sz w:val="24"/>
          <w:szCs w:val="24"/>
          <w:lang w:val="en-US"/>
        </w:rPr>
        <w:t xml:space="preserve">ect [WJP]. (2021). </w:t>
      </w:r>
      <w:r w:rsidRPr="003438D1">
        <w:rPr>
          <w:rFonts w:ascii="Times New Roman" w:hAnsi="Times New Roman" w:cs="Times New Roman"/>
          <w:i/>
          <w:iCs/>
          <w:sz w:val="24"/>
          <w:szCs w:val="24"/>
          <w:lang w:val="en-US"/>
        </w:rPr>
        <w:t>Rule of Law Index 2021</w:t>
      </w:r>
      <w:r w:rsidRPr="003438D1">
        <w:rPr>
          <w:rFonts w:ascii="Times New Roman" w:hAnsi="Times New Roman" w:cs="Times New Roman"/>
          <w:sz w:val="24"/>
          <w:szCs w:val="24"/>
          <w:lang w:val="en-US"/>
        </w:rPr>
        <w:t>.</w:t>
      </w:r>
      <w:r w:rsidR="00A82AB7" w:rsidRPr="003438D1">
        <w:rPr>
          <w:rFonts w:ascii="Times New Roman" w:hAnsi="Times New Roman" w:cs="Times New Roman"/>
          <w:sz w:val="24"/>
          <w:szCs w:val="24"/>
          <w:lang w:val="en-US"/>
        </w:rPr>
        <w:t xml:space="preserve"> </w:t>
      </w:r>
      <w:r w:rsidR="00BC1017" w:rsidRPr="003438D1">
        <w:rPr>
          <w:rFonts w:ascii="Times New Roman" w:hAnsi="Times New Roman" w:cs="Times New Roman"/>
          <w:sz w:val="24"/>
          <w:szCs w:val="24"/>
          <w:lang w:val="en-US"/>
        </w:rPr>
        <w:t>Washington, United States: Wor</w:t>
      </w:r>
      <w:r w:rsidR="00765C99" w:rsidRPr="003438D1">
        <w:rPr>
          <w:rFonts w:ascii="Times New Roman" w:hAnsi="Times New Roman" w:cs="Times New Roman"/>
          <w:sz w:val="24"/>
          <w:szCs w:val="24"/>
          <w:lang w:val="en-US"/>
        </w:rPr>
        <w:t>l</w:t>
      </w:r>
      <w:r w:rsidR="00BC1017" w:rsidRPr="003438D1">
        <w:rPr>
          <w:rFonts w:ascii="Times New Roman" w:hAnsi="Times New Roman" w:cs="Times New Roman"/>
          <w:sz w:val="24"/>
          <w:szCs w:val="24"/>
          <w:lang w:val="en-US"/>
        </w:rPr>
        <w:t>d Justice Pro</w:t>
      </w:r>
      <w:r w:rsidR="00765C99" w:rsidRPr="003438D1">
        <w:rPr>
          <w:rFonts w:ascii="Times New Roman" w:hAnsi="Times New Roman" w:cs="Times New Roman"/>
          <w:sz w:val="24"/>
          <w:szCs w:val="24"/>
          <w:lang w:val="en-US"/>
        </w:rPr>
        <w:t>j</w:t>
      </w:r>
      <w:r w:rsidR="00BC1017" w:rsidRPr="003438D1">
        <w:rPr>
          <w:rFonts w:ascii="Times New Roman" w:hAnsi="Times New Roman" w:cs="Times New Roman"/>
          <w:sz w:val="24"/>
          <w:szCs w:val="24"/>
          <w:lang w:val="en-US"/>
        </w:rPr>
        <w:t>ect.</w:t>
      </w:r>
    </w:p>
    <w:p w14:paraId="710033A5" w14:textId="5C879605" w:rsidR="00B07251" w:rsidRPr="003438D1" w:rsidRDefault="00B07251" w:rsidP="00816F5E">
      <w:pPr>
        <w:spacing w:after="0" w:line="360" w:lineRule="auto"/>
        <w:ind w:left="709" w:hanging="709"/>
        <w:jc w:val="both"/>
        <w:rPr>
          <w:rFonts w:ascii="Times New Roman" w:hAnsi="Times New Roman" w:cs="Times New Roman"/>
          <w:sz w:val="24"/>
          <w:szCs w:val="24"/>
        </w:rPr>
      </w:pPr>
      <w:r w:rsidRPr="003438D1">
        <w:rPr>
          <w:rFonts w:ascii="Times New Roman" w:hAnsi="Times New Roman" w:cs="Times New Roman"/>
          <w:sz w:val="24"/>
          <w:szCs w:val="24"/>
        </w:rPr>
        <w:t>Zubieta, E.</w:t>
      </w:r>
      <w:r w:rsidR="00A06668" w:rsidRPr="003438D1">
        <w:rPr>
          <w:rFonts w:ascii="Times New Roman" w:hAnsi="Times New Roman" w:cs="Times New Roman"/>
          <w:sz w:val="24"/>
          <w:szCs w:val="24"/>
        </w:rPr>
        <w:t xml:space="preserve">, Delfino, </w:t>
      </w:r>
      <w:r w:rsidR="004C4811" w:rsidRPr="003438D1">
        <w:rPr>
          <w:rFonts w:ascii="Times New Roman" w:hAnsi="Times New Roman" w:cs="Times New Roman"/>
          <w:sz w:val="24"/>
          <w:szCs w:val="24"/>
        </w:rPr>
        <w:t>G</w:t>
      </w:r>
      <w:r w:rsidR="00806C04" w:rsidRPr="003438D1">
        <w:rPr>
          <w:rFonts w:ascii="Times New Roman" w:hAnsi="Times New Roman" w:cs="Times New Roman"/>
          <w:sz w:val="24"/>
          <w:szCs w:val="24"/>
        </w:rPr>
        <w:t xml:space="preserve"> y </w:t>
      </w:r>
      <w:r w:rsidRPr="003438D1">
        <w:rPr>
          <w:rFonts w:ascii="Times New Roman" w:hAnsi="Times New Roman" w:cs="Times New Roman"/>
          <w:sz w:val="24"/>
          <w:szCs w:val="24"/>
        </w:rPr>
        <w:t xml:space="preserve">Fernández, O. (2008). Clima social emocional, confianza en las instituciones y percepción </w:t>
      </w:r>
      <w:r w:rsidR="002052B4" w:rsidRPr="003438D1">
        <w:rPr>
          <w:rFonts w:ascii="Times New Roman" w:hAnsi="Times New Roman" w:cs="Times New Roman"/>
          <w:sz w:val="24"/>
          <w:szCs w:val="24"/>
        </w:rPr>
        <w:t>de problemas sociales</w:t>
      </w:r>
      <w:r w:rsidRPr="003438D1">
        <w:rPr>
          <w:rFonts w:ascii="Times New Roman" w:hAnsi="Times New Roman" w:cs="Times New Roman"/>
          <w:sz w:val="24"/>
          <w:szCs w:val="24"/>
        </w:rPr>
        <w:t>.</w:t>
      </w:r>
      <w:r w:rsidR="008525BF" w:rsidRPr="003438D1">
        <w:rPr>
          <w:rFonts w:ascii="Times New Roman" w:hAnsi="Times New Roman" w:cs="Times New Roman"/>
          <w:sz w:val="24"/>
          <w:szCs w:val="24"/>
        </w:rPr>
        <w:t xml:space="preserve"> </w:t>
      </w:r>
      <w:r w:rsidRPr="003438D1">
        <w:rPr>
          <w:rFonts w:ascii="Times New Roman" w:hAnsi="Times New Roman" w:cs="Times New Roman"/>
          <w:sz w:val="24"/>
          <w:szCs w:val="24"/>
        </w:rPr>
        <w:t xml:space="preserve">Un estudio con estudiantes universitarios urbanos argentinos. </w:t>
      </w:r>
      <w:r w:rsidRPr="003438D1">
        <w:rPr>
          <w:rFonts w:ascii="Times New Roman" w:hAnsi="Times New Roman" w:cs="Times New Roman"/>
          <w:i/>
          <w:iCs/>
          <w:sz w:val="24"/>
          <w:szCs w:val="24"/>
        </w:rPr>
        <w:t>Psykhe</w:t>
      </w:r>
      <w:r w:rsidRPr="003438D1">
        <w:rPr>
          <w:rFonts w:ascii="Times New Roman" w:hAnsi="Times New Roman" w:cs="Times New Roman"/>
          <w:sz w:val="24"/>
          <w:szCs w:val="24"/>
        </w:rPr>
        <w:t xml:space="preserve">, </w:t>
      </w:r>
      <w:r w:rsidRPr="003438D1">
        <w:rPr>
          <w:rFonts w:ascii="Times New Roman" w:hAnsi="Times New Roman" w:cs="Times New Roman"/>
          <w:i/>
          <w:iCs/>
          <w:sz w:val="24"/>
          <w:szCs w:val="24"/>
        </w:rPr>
        <w:t>17</w:t>
      </w:r>
      <w:r w:rsidRPr="003438D1">
        <w:rPr>
          <w:rFonts w:ascii="Times New Roman" w:hAnsi="Times New Roman" w:cs="Times New Roman"/>
          <w:sz w:val="24"/>
          <w:szCs w:val="24"/>
        </w:rPr>
        <w:t>(1), 5-16.</w:t>
      </w:r>
    </w:p>
    <w:p w14:paraId="7F61BA2A" w14:textId="4193B889" w:rsidR="005E5F0C" w:rsidRPr="003438D1" w:rsidRDefault="005E5F0C" w:rsidP="00816F5E">
      <w:pPr>
        <w:spacing w:after="0" w:line="360" w:lineRule="auto"/>
        <w:ind w:left="709" w:hanging="709"/>
        <w:jc w:val="both"/>
        <w:rPr>
          <w:rFonts w:ascii="Times New Roman" w:hAnsi="Times New Roman" w:cs="Times New Roman"/>
          <w:sz w:val="24"/>
          <w:szCs w:val="24"/>
        </w:rPr>
      </w:pPr>
    </w:p>
    <w:p w14:paraId="5B1B2560" w14:textId="3B75CA43" w:rsidR="003438D1" w:rsidRPr="003438D1" w:rsidRDefault="003438D1" w:rsidP="00816F5E">
      <w:pPr>
        <w:spacing w:after="0" w:line="360" w:lineRule="auto"/>
        <w:ind w:left="709" w:hanging="709"/>
        <w:jc w:val="both"/>
        <w:rPr>
          <w:rFonts w:ascii="Times New Roman" w:hAnsi="Times New Roman" w:cs="Times New Roman"/>
          <w:sz w:val="24"/>
          <w:szCs w:val="24"/>
        </w:rPr>
      </w:pPr>
    </w:p>
    <w:p w14:paraId="30DD45E1" w14:textId="33CEA4E7" w:rsidR="003438D1" w:rsidRPr="003438D1" w:rsidRDefault="003438D1" w:rsidP="00816F5E">
      <w:pPr>
        <w:spacing w:after="0" w:line="360" w:lineRule="auto"/>
        <w:ind w:left="709" w:hanging="709"/>
        <w:jc w:val="both"/>
        <w:rPr>
          <w:rFonts w:ascii="Times New Roman" w:hAnsi="Times New Roman" w:cs="Times New Roman"/>
          <w:sz w:val="24"/>
          <w:szCs w:val="24"/>
        </w:rPr>
      </w:pPr>
    </w:p>
    <w:p w14:paraId="1998F56E" w14:textId="1C0C49B1" w:rsidR="003438D1" w:rsidRPr="003438D1" w:rsidRDefault="003438D1" w:rsidP="00816F5E">
      <w:pPr>
        <w:spacing w:after="0" w:line="360" w:lineRule="auto"/>
        <w:ind w:left="709" w:hanging="709"/>
        <w:jc w:val="both"/>
        <w:rPr>
          <w:rFonts w:ascii="Times New Roman" w:hAnsi="Times New Roman" w:cs="Times New Roman"/>
          <w:sz w:val="24"/>
          <w:szCs w:val="24"/>
        </w:rPr>
      </w:pPr>
    </w:p>
    <w:p w14:paraId="1E73BEC7" w14:textId="596AA9F7" w:rsidR="003438D1" w:rsidRPr="003438D1" w:rsidRDefault="003438D1" w:rsidP="00816F5E">
      <w:pPr>
        <w:spacing w:after="0" w:line="360" w:lineRule="auto"/>
        <w:ind w:left="709" w:hanging="709"/>
        <w:jc w:val="both"/>
        <w:rPr>
          <w:rFonts w:ascii="Times New Roman" w:hAnsi="Times New Roman" w:cs="Times New Roman"/>
          <w:sz w:val="24"/>
          <w:szCs w:val="24"/>
        </w:rPr>
      </w:pPr>
    </w:p>
    <w:p w14:paraId="6C07421E" w14:textId="6D806D7C" w:rsidR="003438D1" w:rsidRPr="003438D1" w:rsidRDefault="003438D1" w:rsidP="00816F5E">
      <w:pPr>
        <w:spacing w:after="0" w:line="360" w:lineRule="auto"/>
        <w:ind w:left="709" w:hanging="709"/>
        <w:jc w:val="both"/>
        <w:rPr>
          <w:rFonts w:ascii="Times New Roman" w:hAnsi="Times New Roman" w:cs="Times New Roman"/>
          <w:sz w:val="24"/>
          <w:szCs w:val="24"/>
        </w:rPr>
      </w:pPr>
    </w:p>
    <w:p w14:paraId="72F52029" w14:textId="40DFB74F" w:rsidR="003438D1" w:rsidRPr="003438D1" w:rsidRDefault="003438D1" w:rsidP="00816F5E">
      <w:pPr>
        <w:spacing w:after="0" w:line="360" w:lineRule="auto"/>
        <w:ind w:left="709" w:hanging="709"/>
        <w:jc w:val="both"/>
        <w:rPr>
          <w:rFonts w:ascii="Times New Roman" w:hAnsi="Times New Roman" w:cs="Times New Roman"/>
          <w:sz w:val="24"/>
          <w:szCs w:val="24"/>
        </w:rPr>
      </w:pPr>
    </w:p>
    <w:p w14:paraId="6188399F" w14:textId="4217867E" w:rsidR="003438D1" w:rsidRPr="003438D1" w:rsidRDefault="003438D1" w:rsidP="00816F5E">
      <w:pPr>
        <w:spacing w:after="0" w:line="360" w:lineRule="auto"/>
        <w:ind w:left="709" w:hanging="709"/>
        <w:jc w:val="both"/>
        <w:rPr>
          <w:rFonts w:ascii="Times New Roman" w:hAnsi="Times New Roman" w:cs="Times New Roman"/>
          <w:sz w:val="24"/>
          <w:szCs w:val="24"/>
        </w:rPr>
      </w:pPr>
    </w:p>
    <w:p w14:paraId="1B8F61AC" w14:textId="66A2CB6A" w:rsidR="003438D1" w:rsidRPr="003438D1" w:rsidRDefault="003438D1" w:rsidP="00816F5E">
      <w:pPr>
        <w:spacing w:after="0" w:line="360" w:lineRule="auto"/>
        <w:ind w:left="709" w:hanging="709"/>
        <w:jc w:val="both"/>
        <w:rPr>
          <w:rFonts w:ascii="Times New Roman" w:hAnsi="Times New Roman" w:cs="Times New Roman"/>
          <w:sz w:val="24"/>
          <w:szCs w:val="24"/>
        </w:rPr>
      </w:pPr>
    </w:p>
    <w:p w14:paraId="0E6289BD" w14:textId="754ABE2C" w:rsidR="003438D1" w:rsidRPr="003438D1" w:rsidRDefault="003438D1" w:rsidP="00816F5E">
      <w:pPr>
        <w:spacing w:after="0" w:line="360" w:lineRule="auto"/>
        <w:ind w:left="709" w:hanging="709"/>
        <w:jc w:val="both"/>
        <w:rPr>
          <w:rFonts w:ascii="Times New Roman" w:hAnsi="Times New Roman" w:cs="Times New Roman"/>
          <w:sz w:val="24"/>
          <w:szCs w:val="24"/>
        </w:rPr>
      </w:pPr>
    </w:p>
    <w:p w14:paraId="4F6E85C2" w14:textId="5E0E5358" w:rsidR="003438D1" w:rsidRPr="003438D1" w:rsidRDefault="003438D1" w:rsidP="00816F5E">
      <w:pPr>
        <w:spacing w:after="0" w:line="360" w:lineRule="auto"/>
        <w:ind w:left="709" w:hanging="709"/>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438D1" w:rsidRPr="003438D1" w14:paraId="7AFC0683" w14:textId="77777777" w:rsidTr="003438D1">
        <w:trPr>
          <w:jc w:val="center"/>
        </w:trPr>
        <w:tc>
          <w:tcPr>
            <w:tcW w:w="3045" w:type="dxa"/>
            <w:shd w:val="clear" w:color="auto" w:fill="auto"/>
            <w:tcMar>
              <w:top w:w="100" w:type="dxa"/>
              <w:left w:w="100" w:type="dxa"/>
              <w:bottom w:w="100" w:type="dxa"/>
              <w:right w:w="100" w:type="dxa"/>
            </w:tcMar>
          </w:tcPr>
          <w:p w14:paraId="27D08B20" w14:textId="77777777" w:rsidR="003438D1" w:rsidRPr="003438D1" w:rsidRDefault="003438D1" w:rsidP="00D5232C">
            <w:pPr>
              <w:pStyle w:val="Ttulo3"/>
              <w:widowControl w:val="0"/>
              <w:spacing w:before="0" w:line="240" w:lineRule="auto"/>
              <w:ind w:left="0"/>
              <w:rPr>
                <w:rFonts w:ascii="Times New Roman" w:hAnsi="Times New Roman" w:cs="Times New Roman"/>
                <w:b w:val="0"/>
                <w:bCs/>
                <w:color w:val="000000" w:themeColor="text1"/>
                <w:lang w:val="es-MX"/>
              </w:rPr>
            </w:pPr>
            <w:r w:rsidRPr="003438D1">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6761478" w14:textId="77777777" w:rsidR="003438D1" w:rsidRPr="003438D1" w:rsidRDefault="003438D1" w:rsidP="00D5232C">
            <w:pPr>
              <w:pStyle w:val="Ttulo3"/>
              <w:widowControl w:val="0"/>
              <w:spacing w:before="0" w:line="240" w:lineRule="auto"/>
              <w:ind w:left="0"/>
              <w:rPr>
                <w:rFonts w:ascii="Times New Roman" w:hAnsi="Times New Roman" w:cs="Times New Roman"/>
                <w:b w:val="0"/>
                <w:bCs/>
                <w:color w:val="000000" w:themeColor="text1"/>
                <w:lang w:val="es-MX"/>
              </w:rPr>
            </w:pPr>
            <w:bookmarkStart w:id="2" w:name="_btsjgdfgjwkr" w:colFirst="0" w:colLast="0"/>
            <w:bookmarkEnd w:id="2"/>
            <w:r w:rsidRPr="003438D1">
              <w:rPr>
                <w:rFonts w:ascii="Times New Roman" w:hAnsi="Times New Roman" w:cs="Times New Roman"/>
                <w:b w:val="0"/>
                <w:bCs/>
                <w:color w:val="000000" w:themeColor="text1"/>
                <w:lang w:val="es-MX"/>
              </w:rPr>
              <w:t>Autor(es)</w:t>
            </w:r>
          </w:p>
        </w:tc>
      </w:tr>
      <w:tr w:rsidR="003438D1" w:rsidRPr="003438D1" w14:paraId="5AB1C781" w14:textId="77777777" w:rsidTr="003438D1">
        <w:trPr>
          <w:jc w:val="center"/>
        </w:trPr>
        <w:tc>
          <w:tcPr>
            <w:tcW w:w="3045" w:type="dxa"/>
            <w:shd w:val="clear" w:color="auto" w:fill="auto"/>
            <w:tcMar>
              <w:top w:w="100" w:type="dxa"/>
              <w:left w:w="100" w:type="dxa"/>
              <w:bottom w:w="100" w:type="dxa"/>
              <w:right w:w="100" w:type="dxa"/>
            </w:tcMar>
          </w:tcPr>
          <w:p w14:paraId="3192B9A7"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4E906AB"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“Igual” José Luis Estrada Rodríguez, Angélica Mendieta Ramírez</w:t>
            </w:r>
          </w:p>
        </w:tc>
      </w:tr>
      <w:tr w:rsidR="003438D1" w:rsidRPr="003438D1" w14:paraId="4B1F98EB" w14:textId="77777777" w:rsidTr="003438D1">
        <w:trPr>
          <w:jc w:val="center"/>
        </w:trPr>
        <w:tc>
          <w:tcPr>
            <w:tcW w:w="3045" w:type="dxa"/>
            <w:shd w:val="clear" w:color="auto" w:fill="auto"/>
            <w:tcMar>
              <w:top w:w="100" w:type="dxa"/>
              <w:left w:w="100" w:type="dxa"/>
              <w:bottom w:w="100" w:type="dxa"/>
              <w:right w:w="100" w:type="dxa"/>
            </w:tcMar>
          </w:tcPr>
          <w:p w14:paraId="713F8397"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2CA82EFE"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“Principal” Angélica Mendieta Ramírez “que apoya” Ketzalcóatl Pérez Pérez</w:t>
            </w:r>
          </w:p>
        </w:tc>
      </w:tr>
      <w:tr w:rsidR="003438D1" w:rsidRPr="003438D1" w14:paraId="1A2AF0B4" w14:textId="77777777" w:rsidTr="003438D1">
        <w:trPr>
          <w:jc w:val="center"/>
        </w:trPr>
        <w:tc>
          <w:tcPr>
            <w:tcW w:w="3045" w:type="dxa"/>
            <w:shd w:val="clear" w:color="auto" w:fill="auto"/>
            <w:tcMar>
              <w:top w:w="100" w:type="dxa"/>
              <w:left w:w="100" w:type="dxa"/>
              <w:bottom w:w="100" w:type="dxa"/>
              <w:right w:w="100" w:type="dxa"/>
            </w:tcMar>
          </w:tcPr>
          <w:p w14:paraId="163A56A0"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5719F723"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No aplica</w:t>
            </w:r>
          </w:p>
        </w:tc>
      </w:tr>
      <w:tr w:rsidR="003438D1" w:rsidRPr="003438D1" w14:paraId="574A2C66" w14:textId="77777777" w:rsidTr="003438D1">
        <w:trPr>
          <w:jc w:val="center"/>
        </w:trPr>
        <w:tc>
          <w:tcPr>
            <w:tcW w:w="3045" w:type="dxa"/>
            <w:shd w:val="clear" w:color="auto" w:fill="auto"/>
            <w:tcMar>
              <w:top w:w="100" w:type="dxa"/>
              <w:left w:w="100" w:type="dxa"/>
              <w:bottom w:w="100" w:type="dxa"/>
              <w:right w:w="100" w:type="dxa"/>
            </w:tcMar>
          </w:tcPr>
          <w:p w14:paraId="7C60EDF2"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2D9564D6"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No aplica</w:t>
            </w:r>
          </w:p>
        </w:tc>
      </w:tr>
      <w:tr w:rsidR="003438D1" w:rsidRPr="003438D1" w14:paraId="23CBAD9B" w14:textId="77777777" w:rsidTr="003438D1">
        <w:trPr>
          <w:jc w:val="center"/>
        </w:trPr>
        <w:tc>
          <w:tcPr>
            <w:tcW w:w="3045" w:type="dxa"/>
            <w:shd w:val="clear" w:color="auto" w:fill="auto"/>
            <w:tcMar>
              <w:top w:w="100" w:type="dxa"/>
              <w:left w:w="100" w:type="dxa"/>
              <w:bottom w:w="100" w:type="dxa"/>
              <w:right w:w="100" w:type="dxa"/>
            </w:tcMar>
          </w:tcPr>
          <w:p w14:paraId="539629E8"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2D295DA"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 xml:space="preserve">“Igual” Angélica Mendieta Ramírez; José Luis Estrada Rodríguez, </w:t>
            </w:r>
          </w:p>
        </w:tc>
      </w:tr>
      <w:tr w:rsidR="003438D1" w:rsidRPr="003438D1" w14:paraId="35652642" w14:textId="77777777" w:rsidTr="003438D1">
        <w:trPr>
          <w:jc w:val="center"/>
        </w:trPr>
        <w:tc>
          <w:tcPr>
            <w:tcW w:w="3045" w:type="dxa"/>
            <w:shd w:val="clear" w:color="auto" w:fill="auto"/>
            <w:tcMar>
              <w:top w:w="100" w:type="dxa"/>
              <w:left w:w="100" w:type="dxa"/>
              <w:bottom w:w="100" w:type="dxa"/>
              <w:right w:w="100" w:type="dxa"/>
            </w:tcMar>
          </w:tcPr>
          <w:p w14:paraId="57CFCBE1"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59CD55E5"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“Igual” José Luis Estrada Rodríguez; Angélica Mendieta Ramírez</w:t>
            </w:r>
          </w:p>
        </w:tc>
      </w:tr>
      <w:tr w:rsidR="003438D1" w:rsidRPr="003438D1" w14:paraId="1F7A5EBA" w14:textId="77777777" w:rsidTr="003438D1">
        <w:trPr>
          <w:jc w:val="center"/>
        </w:trPr>
        <w:tc>
          <w:tcPr>
            <w:tcW w:w="3045" w:type="dxa"/>
            <w:shd w:val="clear" w:color="auto" w:fill="auto"/>
            <w:tcMar>
              <w:top w:w="100" w:type="dxa"/>
              <w:left w:w="100" w:type="dxa"/>
              <w:bottom w:w="100" w:type="dxa"/>
              <w:right w:w="100" w:type="dxa"/>
            </w:tcMar>
          </w:tcPr>
          <w:p w14:paraId="04797351"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4249ACE3"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No aplica</w:t>
            </w:r>
          </w:p>
        </w:tc>
      </w:tr>
      <w:tr w:rsidR="003438D1" w:rsidRPr="003438D1" w14:paraId="62FE6B16" w14:textId="77777777" w:rsidTr="003438D1">
        <w:trPr>
          <w:jc w:val="center"/>
        </w:trPr>
        <w:tc>
          <w:tcPr>
            <w:tcW w:w="3045" w:type="dxa"/>
            <w:shd w:val="clear" w:color="auto" w:fill="auto"/>
            <w:tcMar>
              <w:top w:w="100" w:type="dxa"/>
              <w:left w:w="100" w:type="dxa"/>
              <w:bottom w:w="100" w:type="dxa"/>
              <w:right w:w="100" w:type="dxa"/>
            </w:tcMar>
          </w:tcPr>
          <w:p w14:paraId="3490CC61"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31FD71AB"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“Principal” Ketzalcóatl Pérez Pérez</w:t>
            </w:r>
          </w:p>
        </w:tc>
      </w:tr>
      <w:tr w:rsidR="003438D1" w:rsidRPr="003438D1" w14:paraId="187382FA" w14:textId="77777777" w:rsidTr="003438D1">
        <w:trPr>
          <w:jc w:val="center"/>
        </w:trPr>
        <w:tc>
          <w:tcPr>
            <w:tcW w:w="3045" w:type="dxa"/>
            <w:shd w:val="clear" w:color="auto" w:fill="auto"/>
            <w:tcMar>
              <w:top w:w="100" w:type="dxa"/>
              <w:left w:w="100" w:type="dxa"/>
              <w:bottom w:w="100" w:type="dxa"/>
              <w:right w:w="100" w:type="dxa"/>
            </w:tcMar>
          </w:tcPr>
          <w:p w14:paraId="555F0D26"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3A8842B2"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“Igual” Angélica Mendieta Ramírez, José Luis Estrada Rodríguez, Ketzalcóatl Pérez Pérez</w:t>
            </w:r>
          </w:p>
        </w:tc>
      </w:tr>
      <w:tr w:rsidR="003438D1" w:rsidRPr="003438D1" w14:paraId="6FFCDCCF" w14:textId="77777777" w:rsidTr="003438D1">
        <w:trPr>
          <w:jc w:val="center"/>
        </w:trPr>
        <w:tc>
          <w:tcPr>
            <w:tcW w:w="3045" w:type="dxa"/>
            <w:shd w:val="clear" w:color="auto" w:fill="auto"/>
            <w:tcMar>
              <w:top w:w="100" w:type="dxa"/>
              <w:left w:w="100" w:type="dxa"/>
              <w:bottom w:w="100" w:type="dxa"/>
              <w:right w:w="100" w:type="dxa"/>
            </w:tcMar>
          </w:tcPr>
          <w:p w14:paraId="22748245"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AB6558C"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 xml:space="preserve">“Principal” José Luis Estrada Rodríguez </w:t>
            </w:r>
          </w:p>
        </w:tc>
      </w:tr>
      <w:tr w:rsidR="003438D1" w:rsidRPr="003438D1" w14:paraId="543529F0" w14:textId="77777777" w:rsidTr="003438D1">
        <w:trPr>
          <w:jc w:val="center"/>
        </w:trPr>
        <w:tc>
          <w:tcPr>
            <w:tcW w:w="3045" w:type="dxa"/>
            <w:shd w:val="clear" w:color="auto" w:fill="auto"/>
            <w:tcMar>
              <w:top w:w="100" w:type="dxa"/>
              <w:left w:w="100" w:type="dxa"/>
              <w:bottom w:w="100" w:type="dxa"/>
              <w:right w:w="100" w:type="dxa"/>
            </w:tcMar>
          </w:tcPr>
          <w:p w14:paraId="52AFE231"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0854858"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“Principal”  Ketzalcóatl Pérez Pérez</w:t>
            </w:r>
          </w:p>
        </w:tc>
      </w:tr>
      <w:tr w:rsidR="003438D1" w:rsidRPr="003438D1" w14:paraId="7171075A" w14:textId="77777777" w:rsidTr="003438D1">
        <w:trPr>
          <w:jc w:val="center"/>
        </w:trPr>
        <w:tc>
          <w:tcPr>
            <w:tcW w:w="3045" w:type="dxa"/>
            <w:shd w:val="clear" w:color="auto" w:fill="auto"/>
            <w:tcMar>
              <w:top w:w="100" w:type="dxa"/>
              <w:left w:w="100" w:type="dxa"/>
              <w:bottom w:w="100" w:type="dxa"/>
              <w:right w:w="100" w:type="dxa"/>
            </w:tcMar>
          </w:tcPr>
          <w:p w14:paraId="1696D174"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32EE0CE2"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“Igual” Angélica Mendieta Ramírez; José Luis Estrada Rodríguez</w:t>
            </w:r>
          </w:p>
        </w:tc>
      </w:tr>
      <w:tr w:rsidR="003438D1" w:rsidRPr="003438D1" w14:paraId="768B04FB" w14:textId="77777777" w:rsidTr="003438D1">
        <w:trPr>
          <w:jc w:val="center"/>
        </w:trPr>
        <w:tc>
          <w:tcPr>
            <w:tcW w:w="3045" w:type="dxa"/>
            <w:shd w:val="clear" w:color="auto" w:fill="auto"/>
            <w:tcMar>
              <w:top w:w="100" w:type="dxa"/>
              <w:left w:w="100" w:type="dxa"/>
              <w:bottom w:w="100" w:type="dxa"/>
              <w:right w:w="100" w:type="dxa"/>
            </w:tcMar>
          </w:tcPr>
          <w:p w14:paraId="1833EBF4"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1AEFA49E"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“Principal”  Ketzalcóatl Pérez Pérez</w:t>
            </w:r>
          </w:p>
        </w:tc>
      </w:tr>
      <w:tr w:rsidR="003438D1" w:rsidRPr="003438D1" w14:paraId="4FED3F71" w14:textId="77777777" w:rsidTr="003438D1">
        <w:trPr>
          <w:jc w:val="center"/>
        </w:trPr>
        <w:tc>
          <w:tcPr>
            <w:tcW w:w="3045" w:type="dxa"/>
            <w:shd w:val="clear" w:color="auto" w:fill="auto"/>
            <w:tcMar>
              <w:top w:w="100" w:type="dxa"/>
              <w:left w:w="100" w:type="dxa"/>
              <w:bottom w:w="100" w:type="dxa"/>
              <w:right w:w="100" w:type="dxa"/>
            </w:tcMar>
          </w:tcPr>
          <w:p w14:paraId="4E4B0B3E"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2FFB1F51" w14:textId="77777777" w:rsidR="003438D1" w:rsidRPr="003438D1" w:rsidRDefault="003438D1" w:rsidP="003438D1">
            <w:pPr>
              <w:widowControl w:val="0"/>
              <w:spacing w:after="0" w:line="240" w:lineRule="auto"/>
              <w:rPr>
                <w:rFonts w:ascii="Times New Roman" w:hAnsi="Times New Roman" w:cs="Times New Roman"/>
                <w:bCs/>
                <w:color w:val="000000" w:themeColor="text1"/>
                <w:sz w:val="24"/>
                <w:szCs w:val="24"/>
              </w:rPr>
            </w:pPr>
            <w:r w:rsidRPr="003438D1">
              <w:rPr>
                <w:rFonts w:ascii="Times New Roman" w:hAnsi="Times New Roman" w:cs="Times New Roman"/>
                <w:bCs/>
                <w:color w:val="000000" w:themeColor="text1"/>
                <w:sz w:val="24"/>
                <w:szCs w:val="24"/>
              </w:rPr>
              <w:t>“Principal”  Angélica Mendieta Ramírez</w:t>
            </w:r>
          </w:p>
        </w:tc>
      </w:tr>
    </w:tbl>
    <w:p w14:paraId="4C1D467D" w14:textId="77777777" w:rsidR="003438D1" w:rsidRPr="00EF5584" w:rsidRDefault="003438D1" w:rsidP="00816F5E">
      <w:pPr>
        <w:spacing w:after="0" w:line="360" w:lineRule="auto"/>
        <w:ind w:left="709" w:hanging="709"/>
        <w:jc w:val="both"/>
        <w:rPr>
          <w:rFonts w:ascii="Times New Roman" w:hAnsi="Times New Roman" w:cs="Times New Roman"/>
          <w:sz w:val="24"/>
          <w:szCs w:val="24"/>
        </w:rPr>
      </w:pPr>
    </w:p>
    <w:sectPr w:rsidR="003438D1" w:rsidRPr="00EF5584" w:rsidSect="00A74E1D">
      <w:headerReference w:type="default" r:id="rId8"/>
      <w:footerReference w:type="default" r:id="rId9"/>
      <w:pgSz w:w="12240" w:h="15840"/>
      <w:pgMar w:top="1417" w:right="1701" w:bottom="1134"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7BEE" w14:textId="77777777" w:rsidR="00EB7C0B" w:rsidRDefault="00EB7C0B" w:rsidP="00473575">
      <w:pPr>
        <w:spacing w:after="0" w:line="240" w:lineRule="auto"/>
      </w:pPr>
      <w:r>
        <w:separator/>
      </w:r>
    </w:p>
  </w:endnote>
  <w:endnote w:type="continuationSeparator" w:id="0">
    <w:p w14:paraId="6A8095F8" w14:textId="77777777" w:rsidR="00EB7C0B" w:rsidRDefault="00EB7C0B" w:rsidP="00473575">
      <w:pPr>
        <w:spacing w:after="0" w:line="240" w:lineRule="auto"/>
      </w:pPr>
      <w:r>
        <w:continuationSeparator/>
      </w:r>
    </w:p>
  </w:endnote>
  <w:endnote w:type="continuationNotice" w:id="1">
    <w:p w14:paraId="236A17FA" w14:textId="77777777" w:rsidR="00EB7C0B" w:rsidRDefault="00EB7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8476" w14:textId="46B85DFE" w:rsidR="00E8542E" w:rsidRDefault="00A74E1D" w:rsidP="00A74E1D">
    <w:pPr>
      <w:pStyle w:val="Piedepgina"/>
      <w:jc w:val="center"/>
    </w:pPr>
    <w:r w:rsidRPr="002A3D98">
      <w:rPr>
        <w:noProof/>
        <w:lang w:eastAsia="es-MX"/>
      </w:rPr>
      <w:drawing>
        <wp:inline distT="0" distB="0" distL="0" distR="0" wp14:anchorId="3E1A4614" wp14:editId="10FF514C">
          <wp:extent cx="1600200" cy="419100"/>
          <wp:effectExtent l="0" t="0" r="0" b="0"/>
          <wp:docPr id="34"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A395D">
      <w:rPr>
        <w:rFonts w:cstheme="minorHAnsi"/>
        <w:b/>
        <w:szCs w:val="16"/>
      </w:rPr>
      <w:t xml:space="preserve">Vol. 12, Núm. 24 </w:t>
    </w:r>
    <w:proofErr w:type="gramStart"/>
    <w:r w:rsidRPr="002A395D">
      <w:rPr>
        <w:rFonts w:cstheme="minorHAnsi"/>
        <w:b/>
        <w:szCs w:val="16"/>
      </w:rPr>
      <w:t>Enero</w:t>
    </w:r>
    <w:proofErr w:type="gramEnd"/>
    <w:r w:rsidRPr="002A395D">
      <w:rPr>
        <w:rFonts w:cstheme="minorHAnsi"/>
        <w:b/>
        <w:szCs w:val="16"/>
      </w:rPr>
      <w:t xml:space="preserve"> - Junio 2022, e</w:t>
    </w:r>
    <w:r w:rsidR="000F0A92">
      <w:rPr>
        <w:rFonts w:cstheme="minorHAnsi"/>
        <w:b/>
        <w:szCs w:val="16"/>
      </w:rPr>
      <w:t>356</w:t>
    </w:r>
  </w:p>
  <w:p w14:paraId="4D641D48" w14:textId="77777777" w:rsidR="00E8542E" w:rsidRDefault="00E854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78B2" w14:textId="77777777" w:rsidR="00EB7C0B" w:rsidRDefault="00EB7C0B" w:rsidP="00473575">
      <w:pPr>
        <w:spacing w:after="0" w:line="240" w:lineRule="auto"/>
      </w:pPr>
      <w:r>
        <w:separator/>
      </w:r>
    </w:p>
  </w:footnote>
  <w:footnote w:type="continuationSeparator" w:id="0">
    <w:p w14:paraId="60A01B35" w14:textId="77777777" w:rsidR="00EB7C0B" w:rsidRDefault="00EB7C0B" w:rsidP="00473575">
      <w:pPr>
        <w:spacing w:after="0" w:line="240" w:lineRule="auto"/>
      </w:pPr>
      <w:r>
        <w:continuationSeparator/>
      </w:r>
    </w:p>
  </w:footnote>
  <w:footnote w:type="continuationNotice" w:id="1">
    <w:p w14:paraId="3F2AB378" w14:textId="77777777" w:rsidR="00EB7C0B" w:rsidRDefault="00EB7C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8CE8" w14:textId="6F75FE89" w:rsidR="00A74E1D" w:rsidRDefault="00A74E1D" w:rsidP="00A74E1D">
    <w:pPr>
      <w:pStyle w:val="Encabezado"/>
      <w:jc w:val="center"/>
    </w:pPr>
    <w:r w:rsidRPr="002A3D98">
      <w:rPr>
        <w:noProof/>
        <w:lang w:eastAsia="es-MX"/>
      </w:rPr>
      <w:drawing>
        <wp:inline distT="0" distB="0" distL="0" distR="0" wp14:anchorId="1CB2BFF6" wp14:editId="107B1351">
          <wp:extent cx="5397500" cy="635000"/>
          <wp:effectExtent l="0" t="0" r="0" b="0"/>
          <wp:docPr id="33" name="Imagen 3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F0"/>
    <w:rsid w:val="00002387"/>
    <w:rsid w:val="000041C0"/>
    <w:rsid w:val="00023D17"/>
    <w:rsid w:val="00026515"/>
    <w:rsid w:val="00027186"/>
    <w:rsid w:val="00043115"/>
    <w:rsid w:val="000477E0"/>
    <w:rsid w:val="0005037B"/>
    <w:rsid w:val="00054833"/>
    <w:rsid w:val="00066AEF"/>
    <w:rsid w:val="00075DD7"/>
    <w:rsid w:val="000775D2"/>
    <w:rsid w:val="00086AFD"/>
    <w:rsid w:val="00091A36"/>
    <w:rsid w:val="0009403D"/>
    <w:rsid w:val="00096D78"/>
    <w:rsid w:val="000A3F45"/>
    <w:rsid w:val="000A41EE"/>
    <w:rsid w:val="000B2DE1"/>
    <w:rsid w:val="000C00FA"/>
    <w:rsid w:val="000C7266"/>
    <w:rsid w:val="000D178F"/>
    <w:rsid w:val="000D1979"/>
    <w:rsid w:val="000E1E13"/>
    <w:rsid w:val="000E4175"/>
    <w:rsid w:val="000E593E"/>
    <w:rsid w:val="000E67D7"/>
    <w:rsid w:val="000F0A92"/>
    <w:rsid w:val="000F6725"/>
    <w:rsid w:val="001068F0"/>
    <w:rsid w:val="00111812"/>
    <w:rsid w:val="0011218C"/>
    <w:rsid w:val="001150BB"/>
    <w:rsid w:val="00115D97"/>
    <w:rsid w:val="001173D3"/>
    <w:rsid w:val="001245D7"/>
    <w:rsid w:val="00125EDC"/>
    <w:rsid w:val="001266E1"/>
    <w:rsid w:val="0013061C"/>
    <w:rsid w:val="0013181A"/>
    <w:rsid w:val="001355B9"/>
    <w:rsid w:val="00135744"/>
    <w:rsid w:val="00135970"/>
    <w:rsid w:val="001370CA"/>
    <w:rsid w:val="00157B56"/>
    <w:rsid w:val="0017082A"/>
    <w:rsid w:val="001747A8"/>
    <w:rsid w:val="0017494D"/>
    <w:rsid w:val="00184A5C"/>
    <w:rsid w:val="00193AFF"/>
    <w:rsid w:val="001A1B11"/>
    <w:rsid w:val="001A3BBE"/>
    <w:rsid w:val="001A64CF"/>
    <w:rsid w:val="001B4CAF"/>
    <w:rsid w:val="001B58B6"/>
    <w:rsid w:val="001B7F0E"/>
    <w:rsid w:val="001D082D"/>
    <w:rsid w:val="001D7F6E"/>
    <w:rsid w:val="001E01AB"/>
    <w:rsid w:val="001E6305"/>
    <w:rsid w:val="002013DB"/>
    <w:rsid w:val="002052B4"/>
    <w:rsid w:val="002127FB"/>
    <w:rsid w:val="00216F3E"/>
    <w:rsid w:val="00223973"/>
    <w:rsid w:val="002455C3"/>
    <w:rsid w:val="0024659A"/>
    <w:rsid w:val="002466CC"/>
    <w:rsid w:val="0025013D"/>
    <w:rsid w:val="00251719"/>
    <w:rsid w:val="00251F1A"/>
    <w:rsid w:val="0026703E"/>
    <w:rsid w:val="002A283D"/>
    <w:rsid w:val="002A3FA1"/>
    <w:rsid w:val="002A48A1"/>
    <w:rsid w:val="002B4312"/>
    <w:rsid w:val="002B5540"/>
    <w:rsid w:val="002D48C8"/>
    <w:rsid w:val="002D61D0"/>
    <w:rsid w:val="002D62A8"/>
    <w:rsid w:val="002F4F4D"/>
    <w:rsid w:val="00314A41"/>
    <w:rsid w:val="00315A41"/>
    <w:rsid w:val="00317C97"/>
    <w:rsid w:val="00324AB2"/>
    <w:rsid w:val="00325ED0"/>
    <w:rsid w:val="00327469"/>
    <w:rsid w:val="00333E22"/>
    <w:rsid w:val="00334C7F"/>
    <w:rsid w:val="00336DD6"/>
    <w:rsid w:val="003438D1"/>
    <w:rsid w:val="003438ED"/>
    <w:rsid w:val="003579B0"/>
    <w:rsid w:val="00375BC0"/>
    <w:rsid w:val="00382164"/>
    <w:rsid w:val="00383426"/>
    <w:rsid w:val="003967C0"/>
    <w:rsid w:val="003B4F4A"/>
    <w:rsid w:val="003C17E6"/>
    <w:rsid w:val="003C5683"/>
    <w:rsid w:val="003C7F1A"/>
    <w:rsid w:val="003D49C1"/>
    <w:rsid w:val="003E2927"/>
    <w:rsid w:val="003E357A"/>
    <w:rsid w:val="003E4A2F"/>
    <w:rsid w:val="003E58BA"/>
    <w:rsid w:val="003E7292"/>
    <w:rsid w:val="003F1041"/>
    <w:rsid w:val="003F18FF"/>
    <w:rsid w:val="003F5D4D"/>
    <w:rsid w:val="003F6271"/>
    <w:rsid w:val="0040518C"/>
    <w:rsid w:val="00405CD0"/>
    <w:rsid w:val="00406E69"/>
    <w:rsid w:val="00412D18"/>
    <w:rsid w:val="00432AD3"/>
    <w:rsid w:val="00435950"/>
    <w:rsid w:val="004361F6"/>
    <w:rsid w:val="00452147"/>
    <w:rsid w:val="0045435C"/>
    <w:rsid w:val="0045544E"/>
    <w:rsid w:val="00457CF4"/>
    <w:rsid w:val="00473575"/>
    <w:rsid w:val="00473A0C"/>
    <w:rsid w:val="00476FA9"/>
    <w:rsid w:val="004803E4"/>
    <w:rsid w:val="004816B3"/>
    <w:rsid w:val="004825E3"/>
    <w:rsid w:val="0049101D"/>
    <w:rsid w:val="004935B8"/>
    <w:rsid w:val="004A05E1"/>
    <w:rsid w:val="004A1655"/>
    <w:rsid w:val="004A4AF4"/>
    <w:rsid w:val="004B28AC"/>
    <w:rsid w:val="004C07E4"/>
    <w:rsid w:val="004C1920"/>
    <w:rsid w:val="004C2C29"/>
    <w:rsid w:val="004C4811"/>
    <w:rsid w:val="004C69C9"/>
    <w:rsid w:val="004D19CE"/>
    <w:rsid w:val="004D37D6"/>
    <w:rsid w:val="004D425D"/>
    <w:rsid w:val="004E4A24"/>
    <w:rsid w:val="004F2A29"/>
    <w:rsid w:val="00501344"/>
    <w:rsid w:val="0050153D"/>
    <w:rsid w:val="00511C37"/>
    <w:rsid w:val="0051383B"/>
    <w:rsid w:val="00513CA1"/>
    <w:rsid w:val="00515667"/>
    <w:rsid w:val="005175A2"/>
    <w:rsid w:val="00524456"/>
    <w:rsid w:val="00534534"/>
    <w:rsid w:val="00537B47"/>
    <w:rsid w:val="005464B3"/>
    <w:rsid w:val="00551C23"/>
    <w:rsid w:val="005531AF"/>
    <w:rsid w:val="00555D29"/>
    <w:rsid w:val="00563AAB"/>
    <w:rsid w:val="005647B7"/>
    <w:rsid w:val="005653DE"/>
    <w:rsid w:val="005916A7"/>
    <w:rsid w:val="00595C52"/>
    <w:rsid w:val="00595EF3"/>
    <w:rsid w:val="005A0839"/>
    <w:rsid w:val="005A666C"/>
    <w:rsid w:val="005A6943"/>
    <w:rsid w:val="005A6A80"/>
    <w:rsid w:val="005B38E6"/>
    <w:rsid w:val="005B7AF4"/>
    <w:rsid w:val="005C10EA"/>
    <w:rsid w:val="005C1701"/>
    <w:rsid w:val="005D0982"/>
    <w:rsid w:val="005D509E"/>
    <w:rsid w:val="005E5F0C"/>
    <w:rsid w:val="005F168D"/>
    <w:rsid w:val="005F50AD"/>
    <w:rsid w:val="00601789"/>
    <w:rsid w:val="00605F04"/>
    <w:rsid w:val="006110E7"/>
    <w:rsid w:val="00613039"/>
    <w:rsid w:val="00614929"/>
    <w:rsid w:val="00615FB4"/>
    <w:rsid w:val="006177F0"/>
    <w:rsid w:val="00620881"/>
    <w:rsid w:val="00622946"/>
    <w:rsid w:val="0062715D"/>
    <w:rsid w:val="006303A2"/>
    <w:rsid w:val="00635B84"/>
    <w:rsid w:val="006518DC"/>
    <w:rsid w:val="00651B07"/>
    <w:rsid w:val="00655207"/>
    <w:rsid w:val="00655A14"/>
    <w:rsid w:val="00657748"/>
    <w:rsid w:val="00664F4B"/>
    <w:rsid w:val="00665B76"/>
    <w:rsid w:val="00666DD8"/>
    <w:rsid w:val="006706E9"/>
    <w:rsid w:val="00675B08"/>
    <w:rsid w:val="00682090"/>
    <w:rsid w:val="00697BD5"/>
    <w:rsid w:val="006A4CDA"/>
    <w:rsid w:val="006B26D1"/>
    <w:rsid w:val="006B31D5"/>
    <w:rsid w:val="006B653A"/>
    <w:rsid w:val="006B6768"/>
    <w:rsid w:val="006C7701"/>
    <w:rsid w:val="006C7EA4"/>
    <w:rsid w:val="006D2166"/>
    <w:rsid w:val="006D43F3"/>
    <w:rsid w:val="006E0F4A"/>
    <w:rsid w:val="006E554B"/>
    <w:rsid w:val="006F1DC0"/>
    <w:rsid w:val="006F7270"/>
    <w:rsid w:val="007072FF"/>
    <w:rsid w:val="00707B7D"/>
    <w:rsid w:val="00711B6E"/>
    <w:rsid w:val="00713C12"/>
    <w:rsid w:val="007242CF"/>
    <w:rsid w:val="00724359"/>
    <w:rsid w:val="00734EBC"/>
    <w:rsid w:val="00743322"/>
    <w:rsid w:val="00744DD3"/>
    <w:rsid w:val="007453A1"/>
    <w:rsid w:val="00746194"/>
    <w:rsid w:val="0074764C"/>
    <w:rsid w:val="00750D75"/>
    <w:rsid w:val="00763484"/>
    <w:rsid w:val="00765C99"/>
    <w:rsid w:val="00767796"/>
    <w:rsid w:val="00767C8B"/>
    <w:rsid w:val="0077072E"/>
    <w:rsid w:val="00774E58"/>
    <w:rsid w:val="00776FC7"/>
    <w:rsid w:val="0078344B"/>
    <w:rsid w:val="00783E60"/>
    <w:rsid w:val="007911F5"/>
    <w:rsid w:val="0079227D"/>
    <w:rsid w:val="007925FF"/>
    <w:rsid w:val="007926E9"/>
    <w:rsid w:val="007A30F4"/>
    <w:rsid w:val="007A5480"/>
    <w:rsid w:val="007B3EE2"/>
    <w:rsid w:val="007B5000"/>
    <w:rsid w:val="007B722E"/>
    <w:rsid w:val="007C24E4"/>
    <w:rsid w:val="007C45F5"/>
    <w:rsid w:val="007D1126"/>
    <w:rsid w:val="007E1509"/>
    <w:rsid w:val="007E37DF"/>
    <w:rsid w:val="007E627A"/>
    <w:rsid w:val="007F2654"/>
    <w:rsid w:val="007F7A80"/>
    <w:rsid w:val="00802B1F"/>
    <w:rsid w:val="00806C04"/>
    <w:rsid w:val="00813514"/>
    <w:rsid w:val="008160BF"/>
    <w:rsid w:val="00816F5E"/>
    <w:rsid w:val="0083042E"/>
    <w:rsid w:val="0083158F"/>
    <w:rsid w:val="00831926"/>
    <w:rsid w:val="00835C9A"/>
    <w:rsid w:val="0084071F"/>
    <w:rsid w:val="00840EA8"/>
    <w:rsid w:val="00840EF4"/>
    <w:rsid w:val="008525BF"/>
    <w:rsid w:val="00857E65"/>
    <w:rsid w:val="00862145"/>
    <w:rsid w:val="00867D22"/>
    <w:rsid w:val="0087560A"/>
    <w:rsid w:val="00885306"/>
    <w:rsid w:val="00885A53"/>
    <w:rsid w:val="00890659"/>
    <w:rsid w:val="008A1195"/>
    <w:rsid w:val="008B33FD"/>
    <w:rsid w:val="008B5A19"/>
    <w:rsid w:val="008C41AC"/>
    <w:rsid w:val="008D20BD"/>
    <w:rsid w:val="008D5B32"/>
    <w:rsid w:val="008D655E"/>
    <w:rsid w:val="008E29A4"/>
    <w:rsid w:val="008F0D29"/>
    <w:rsid w:val="008F6570"/>
    <w:rsid w:val="00903F7E"/>
    <w:rsid w:val="00910C71"/>
    <w:rsid w:val="00921213"/>
    <w:rsid w:val="00932996"/>
    <w:rsid w:val="009366D5"/>
    <w:rsid w:val="00936737"/>
    <w:rsid w:val="00942F50"/>
    <w:rsid w:val="009514B5"/>
    <w:rsid w:val="00954743"/>
    <w:rsid w:val="0097441E"/>
    <w:rsid w:val="009825B9"/>
    <w:rsid w:val="00983863"/>
    <w:rsid w:val="009930E9"/>
    <w:rsid w:val="009A3FA4"/>
    <w:rsid w:val="009C313E"/>
    <w:rsid w:val="009E6C17"/>
    <w:rsid w:val="00A01DBB"/>
    <w:rsid w:val="00A045D0"/>
    <w:rsid w:val="00A04923"/>
    <w:rsid w:val="00A06668"/>
    <w:rsid w:val="00A15EDC"/>
    <w:rsid w:val="00A2039B"/>
    <w:rsid w:val="00A25333"/>
    <w:rsid w:val="00A27A57"/>
    <w:rsid w:val="00A36E6A"/>
    <w:rsid w:val="00A37C44"/>
    <w:rsid w:val="00A40894"/>
    <w:rsid w:val="00A44CC5"/>
    <w:rsid w:val="00A46AFE"/>
    <w:rsid w:val="00A559CE"/>
    <w:rsid w:val="00A6086E"/>
    <w:rsid w:val="00A62793"/>
    <w:rsid w:val="00A71AD6"/>
    <w:rsid w:val="00A72155"/>
    <w:rsid w:val="00A7354C"/>
    <w:rsid w:val="00A74E1D"/>
    <w:rsid w:val="00A7617B"/>
    <w:rsid w:val="00A82AB7"/>
    <w:rsid w:val="00A84064"/>
    <w:rsid w:val="00A85A1F"/>
    <w:rsid w:val="00A90E90"/>
    <w:rsid w:val="00AA02FA"/>
    <w:rsid w:val="00AA42A2"/>
    <w:rsid w:val="00AA53A8"/>
    <w:rsid w:val="00AA77B4"/>
    <w:rsid w:val="00AB32F5"/>
    <w:rsid w:val="00AB49C0"/>
    <w:rsid w:val="00AB79F1"/>
    <w:rsid w:val="00AB7DE0"/>
    <w:rsid w:val="00AE244E"/>
    <w:rsid w:val="00AF1E6A"/>
    <w:rsid w:val="00B04C19"/>
    <w:rsid w:val="00B06A65"/>
    <w:rsid w:val="00B07251"/>
    <w:rsid w:val="00B21C96"/>
    <w:rsid w:val="00B25BC4"/>
    <w:rsid w:val="00B31696"/>
    <w:rsid w:val="00B3563E"/>
    <w:rsid w:val="00B40892"/>
    <w:rsid w:val="00B43EE2"/>
    <w:rsid w:val="00B47BFB"/>
    <w:rsid w:val="00B51AAB"/>
    <w:rsid w:val="00B652EA"/>
    <w:rsid w:val="00B8428A"/>
    <w:rsid w:val="00B859EC"/>
    <w:rsid w:val="00B92FA5"/>
    <w:rsid w:val="00BA74B8"/>
    <w:rsid w:val="00BB190B"/>
    <w:rsid w:val="00BB51CC"/>
    <w:rsid w:val="00BB7238"/>
    <w:rsid w:val="00BC036A"/>
    <w:rsid w:val="00BC1017"/>
    <w:rsid w:val="00BC5ADC"/>
    <w:rsid w:val="00BE0EE9"/>
    <w:rsid w:val="00C0109C"/>
    <w:rsid w:val="00C10472"/>
    <w:rsid w:val="00C26B7A"/>
    <w:rsid w:val="00C30131"/>
    <w:rsid w:val="00C36898"/>
    <w:rsid w:val="00C37024"/>
    <w:rsid w:val="00C4328A"/>
    <w:rsid w:val="00C432EC"/>
    <w:rsid w:val="00C43673"/>
    <w:rsid w:val="00C44418"/>
    <w:rsid w:val="00C50CCA"/>
    <w:rsid w:val="00C66289"/>
    <w:rsid w:val="00C74CF5"/>
    <w:rsid w:val="00C842BA"/>
    <w:rsid w:val="00C86D8F"/>
    <w:rsid w:val="00C94571"/>
    <w:rsid w:val="00CA2CDE"/>
    <w:rsid w:val="00CA6D25"/>
    <w:rsid w:val="00CB3BC5"/>
    <w:rsid w:val="00CB415D"/>
    <w:rsid w:val="00CB4D5C"/>
    <w:rsid w:val="00CB7333"/>
    <w:rsid w:val="00CC07B1"/>
    <w:rsid w:val="00CC099F"/>
    <w:rsid w:val="00CC1BD6"/>
    <w:rsid w:val="00CD0308"/>
    <w:rsid w:val="00CD6E5C"/>
    <w:rsid w:val="00CE03B2"/>
    <w:rsid w:val="00CF0F3C"/>
    <w:rsid w:val="00D17D3D"/>
    <w:rsid w:val="00D20B56"/>
    <w:rsid w:val="00D228D6"/>
    <w:rsid w:val="00D22FC2"/>
    <w:rsid w:val="00D27BB1"/>
    <w:rsid w:val="00D27E92"/>
    <w:rsid w:val="00D34ECC"/>
    <w:rsid w:val="00D47135"/>
    <w:rsid w:val="00D56A55"/>
    <w:rsid w:val="00D56E5E"/>
    <w:rsid w:val="00D6091E"/>
    <w:rsid w:val="00D66B74"/>
    <w:rsid w:val="00D71126"/>
    <w:rsid w:val="00D7567A"/>
    <w:rsid w:val="00D75D9C"/>
    <w:rsid w:val="00D8285C"/>
    <w:rsid w:val="00D938BF"/>
    <w:rsid w:val="00D9776D"/>
    <w:rsid w:val="00DA50A9"/>
    <w:rsid w:val="00DB2BC4"/>
    <w:rsid w:val="00DB341C"/>
    <w:rsid w:val="00DB5B0F"/>
    <w:rsid w:val="00DD020A"/>
    <w:rsid w:val="00DD6AD4"/>
    <w:rsid w:val="00DE39E2"/>
    <w:rsid w:val="00DE69CA"/>
    <w:rsid w:val="00DE7CA0"/>
    <w:rsid w:val="00DF222C"/>
    <w:rsid w:val="00DF546C"/>
    <w:rsid w:val="00E04717"/>
    <w:rsid w:val="00E35109"/>
    <w:rsid w:val="00E4024D"/>
    <w:rsid w:val="00E42ACD"/>
    <w:rsid w:val="00E55066"/>
    <w:rsid w:val="00E55D70"/>
    <w:rsid w:val="00E80FA0"/>
    <w:rsid w:val="00E83FED"/>
    <w:rsid w:val="00E852FB"/>
    <w:rsid w:val="00E8542E"/>
    <w:rsid w:val="00E85E55"/>
    <w:rsid w:val="00E86C56"/>
    <w:rsid w:val="00E925EC"/>
    <w:rsid w:val="00EA6B7D"/>
    <w:rsid w:val="00EB3C02"/>
    <w:rsid w:val="00EB7C0B"/>
    <w:rsid w:val="00EC21F8"/>
    <w:rsid w:val="00EC23CF"/>
    <w:rsid w:val="00ED531E"/>
    <w:rsid w:val="00EE0567"/>
    <w:rsid w:val="00EE0625"/>
    <w:rsid w:val="00EE7718"/>
    <w:rsid w:val="00EF5584"/>
    <w:rsid w:val="00EF74A2"/>
    <w:rsid w:val="00F015FC"/>
    <w:rsid w:val="00F02CA3"/>
    <w:rsid w:val="00F05DFA"/>
    <w:rsid w:val="00F0620E"/>
    <w:rsid w:val="00F06D2F"/>
    <w:rsid w:val="00F14545"/>
    <w:rsid w:val="00F159B6"/>
    <w:rsid w:val="00F269D7"/>
    <w:rsid w:val="00F276EB"/>
    <w:rsid w:val="00F31200"/>
    <w:rsid w:val="00F3419F"/>
    <w:rsid w:val="00F352CB"/>
    <w:rsid w:val="00F5537F"/>
    <w:rsid w:val="00F574E3"/>
    <w:rsid w:val="00F60A09"/>
    <w:rsid w:val="00F625A1"/>
    <w:rsid w:val="00F62717"/>
    <w:rsid w:val="00F63B74"/>
    <w:rsid w:val="00F759A2"/>
    <w:rsid w:val="00F84BF7"/>
    <w:rsid w:val="00F91994"/>
    <w:rsid w:val="00F9208E"/>
    <w:rsid w:val="00F92347"/>
    <w:rsid w:val="00F937A7"/>
    <w:rsid w:val="00FA0A99"/>
    <w:rsid w:val="00FA1E71"/>
    <w:rsid w:val="00FA5E7D"/>
    <w:rsid w:val="00FB0E2B"/>
    <w:rsid w:val="00FC36AE"/>
    <w:rsid w:val="00FC4DB4"/>
    <w:rsid w:val="00FC6C65"/>
    <w:rsid w:val="00FD11B2"/>
    <w:rsid w:val="00FD3B7B"/>
    <w:rsid w:val="00FD3C6D"/>
    <w:rsid w:val="00FD4C21"/>
    <w:rsid w:val="00FD593B"/>
    <w:rsid w:val="00FE458D"/>
    <w:rsid w:val="00FE77EF"/>
    <w:rsid w:val="00FF0A31"/>
    <w:rsid w:val="00FF0A39"/>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37070"/>
  <w15:chartTrackingRefBased/>
  <w15:docId w15:val="{3FBD5C94-3D46-4C29-9A83-59139D16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3438D1"/>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26E9"/>
    <w:rPr>
      <w:color w:val="0563C1" w:themeColor="hyperlink"/>
      <w:u w:val="single"/>
    </w:rPr>
  </w:style>
  <w:style w:type="character" w:styleId="Mencinsinresolver">
    <w:name w:val="Unresolved Mention"/>
    <w:basedOn w:val="Fuentedeprrafopredeter"/>
    <w:uiPriority w:val="99"/>
    <w:semiHidden/>
    <w:unhideWhenUsed/>
    <w:rsid w:val="007926E9"/>
    <w:rPr>
      <w:color w:val="605E5C"/>
      <w:shd w:val="clear" w:color="auto" w:fill="E1DFDD"/>
    </w:rPr>
  </w:style>
  <w:style w:type="paragraph" w:styleId="NormalWeb">
    <w:name w:val="Normal (Web)"/>
    <w:basedOn w:val="Normal"/>
    <w:uiPriority w:val="99"/>
    <w:unhideWhenUsed/>
    <w:rsid w:val="00840E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4735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3575"/>
  </w:style>
  <w:style w:type="paragraph" w:styleId="Piedepgina">
    <w:name w:val="footer"/>
    <w:basedOn w:val="Normal"/>
    <w:link w:val="PiedepginaCar"/>
    <w:uiPriority w:val="99"/>
    <w:unhideWhenUsed/>
    <w:rsid w:val="004735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3575"/>
  </w:style>
  <w:style w:type="character" w:styleId="Refdecomentario">
    <w:name w:val="annotation reference"/>
    <w:basedOn w:val="Fuentedeprrafopredeter"/>
    <w:uiPriority w:val="99"/>
    <w:semiHidden/>
    <w:unhideWhenUsed/>
    <w:rsid w:val="00D66B74"/>
    <w:rPr>
      <w:sz w:val="16"/>
      <w:szCs w:val="16"/>
    </w:rPr>
  </w:style>
  <w:style w:type="paragraph" w:styleId="Textocomentario">
    <w:name w:val="annotation text"/>
    <w:basedOn w:val="Normal"/>
    <w:link w:val="TextocomentarioCar"/>
    <w:uiPriority w:val="99"/>
    <w:semiHidden/>
    <w:unhideWhenUsed/>
    <w:rsid w:val="00D66B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6B74"/>
    <w:rPr>
      <w:sz w:val="20"/>
      <w:szCs w:val="20"/>
    </w:rPr>
  </w:style>
  <w:style w:type="paragraph" w:styleId="Asuntodelcomentario">
    <w:name w:val="annotation subject"/>
    <w:basedOn w:val="Textocomentario"/>
    <w:next w:val="Textocomentario"/>
    <w:link w:val="AsuntodelcomentarioCar"/>
    <w:uiPriority w:val="99"/>
    <w:semiHidden/>
    <w:unhideWhenUsed/>
    <w:rsid w:val="00D66B74"/>
    <w:rPr>
      <w:b/>
      <w:bCs/>
    </w:rPr>
  </w:style>
  <w:style w:type="character" w:customStyle="1" w:styleId="AsuntodelcomentarioCar">
    <w:name w:val="Asunto del comentario Car"/>
    <w:basedOn w:val="TextocomentarioCar"/>
    <w:link w:val="Asuntodelcomentario"/>
    <w:uiPriority w:val="99"/>
    <w:semiHidden/>
    <w:rsid w:val="00D66B74"/>
    <w:rPr>
      <w:b/>
      <w:bCs/>
      <w:sz w:val="20"/>
      <w:szCs w:val="20"/>
    </w:rPr>
  </w:style>
  <w:style w:type="paragraph" w:styleId="Textodeglobo">
    <w:name w:val="Balloon Text"/>
    <w:basedOn w:val="Normal"/>
    <w:link w:val="TextodegloboCar"/>
    <w:uiPriority w:val="99"/>
    <w:semiHidden/>
    <w:unhideWhenUsed/>
    <w:rsid w:val="00D66B7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66B74"/>
    <w:rPr>
      <w:rFonts w:ascii="Times New Roman" w:hAnsi="Times New Roman" w:cs="Times New Roman"/>
      <w:sz w:val="18"/>
      <w:szCs w:val="18"/>
    </w:rPr>
  </w:style>
  <w:style w:type="paragraph" w:styleId="Revisin">
    <w:name w:val="Revision"/>
    <w:hidden/>
    <w:uiPriority w:val="99"/>
    <w:semiHidden/>
    <w:rsid w:val="006C7701"/>
    <w:pPr>
      <w:spacing w:after="0" w:line="240" w:lineRule="auto"/>
    </w:pPr>
  </w:style>
  <w:style w:type="character" w:styleId="Hipervnculovisitado">
    <w:name w:val="FollowedHyperlink"/>
    <w:basedOn w:val="Fuentedeprrafopredeter"/>
    <w:uiPriority w:val="99"/>
    <w:semiHidden/>
    <w:unhideWhenUsed/>
    <w:rsid w:val="00A15EDC"/>
    <w:rPr>
      <w:color w:val="954F72" w:themeColor="followedHyperlink"/>
      <w:u w:val="single"/>
    </w:rPr>
  </w:style>
  <w:style w:type="paragraph" w:styleId="HTMLconformatoprevio">
    <w:name w:val="HTML Preformatted"/>
    <w:basedOn w:val="Normal"/>
    <w:link w:val="HTMLconformatoprevioCar"/>
    <w:uiPriority w:val="99"/>
    <w:unhideWhenUsed/>
    <w:rsid w:val="00A74E1D"/>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A74E1D"/>
    <w:rPr>
      <w:rFonts w:ascii="Consolas" w:hAnsi="Consolas"/>
      <w:sz w:val="20"/>
      <w:szCs w:val="20"/>
    </w:rPr>
  </w:style>
  <w:style w:type="paragraph" w:customStyle="1" w:styleId="xmsonormal">
    <w:name w:val="x_msonormal"/>
    <w:basedOn w:val="Normal"/>
    <w:rsid w:val="000F672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rsid w:val="003438D1"/>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4069">
      <w:bodyDiv w:val="1"/>
      <w:marLeft w:val="0"/>
      <w:marRight w:val="0"/>
      <w:marTop w:val="0"/>
      <w:marBottom w:val="0"/>
      <w:divBdr>
        <w:top w:val="none" w:sz="0" w:space="0" w:color="auto"/>
        <w:left w:val="none" w:sz="0" w:space="0" w:color="auto"/>
        <w:bottom w:val="none" w:sz="0" w:space="0" w:color="auto"/>
        <w:right w:val="none" w:sz="0" w:space="0" w:color="auto"/>
      </w:divBdr>
    </w:div>
    <w:div w:id="561216102">
      <w:bodyDiv w:val="1"/>
      <w:marLeft w:val="0"/>
      <w:marRight w:val="0"/>
      <w:marTop w:val="0"/>
      <w:marBottom w:val="0"/>
      <w:divBdr>
        <w:top w:val="none" w:sz="0" w:space="0" w:color="auto"/>
        <w:left w:val="none" w:sz="0" w:space="0" w:color="auto"/>
        <w:bottom w:val="none" w:sz="0" w:space="0" w:color="auto"/>
        <w:right w:val="none" w:sz="0" w:space="0" w:color="auto"/>
      </w:divBdr>
    </w:div>
    <w:div w:id="850489828">
      <w:bodyDiv w:val="1"/>
      <w:marLeft w:val="0"/>
      <w:marRight w:val="0"/>
      <w:marTop w:val="0"/>
      <w:marBottom w:val="0"/>
      <w:divBdr>
        <w:top w:val="none" w:sz="0" w:space="0" w:color="auto"/>
        <w:left w:val="none" w:sz="0" w:space="0" w:color="auto"/>
        <w:bottom w:val="none" w:sz="0" w:space="0" w:color="auto"/>
        <w:right w:val="none" w:sz="0" w:space="0" w:color="auto"/>
      </w:divBdr>
      <w:divsChild>
        <w:div w:id="1747265320">
          <w:marLeft w:val="0"/>
          <w:marRight w:val="0"/>
          <w:marTop w:val="0"/>
          <w:marBottom w:val="0"/>
          <w:divBdr>
            <w:top w:val="none" w:sz="0" w:space="0" w:color="auto"/>
            <w:left w:val="none" w:sz="0" w:space="0" w:color="auto"/>
            <w:bottom w:val="none" w:sz="0" w:space="0" w:color="auto"/>
            <w:right w:val="none" w:sz="0" w:space="0" w:color="auto"/>
          </w:divBdr>
        </w:div>
      </w:divsChild>
    </w:div>
    <w:div w:id="952706534">
      <w:bodyDiv w:val="1"/>
      <w:marLeft w:val="0"/>
      <w:marRight w:val="0"/>
      <w:marTop w:val="0"/>
      <w:marBottom w:val="0"/>
      <w:divBdr>
        <w:top w:val="none" w:sz="0" w:space="0" w:color="auto"/>
        <w:left w:val="none" w:sz="0" w:space="0" w:color="auto"/>
        <w:bottom w:val="none" w:sz="0" w:space="0" w:color="auto"/>
        <w:right w:val="none" w:sz="0" w:space="0" w:color="auto"/>
      </w:divBdr>
    </w:div>
    <w:div w:id="1105032581">
      <w:bodyDiv w:val="1"/>
      <w:marLeft w:val="0"/>
      <w:marRight w:val="0"/>
      <w:marTop w:val="0"/>
      <w:marBottom w:val="0"/>
      <w:divBdr>
        <w:top w:val="none" w:sz="0" w:space="0" w:color="auto"/>
        <w:left w:val="none" w:sz="0" w:space="0" w:color="auto"/>
        <w:bottom w:val="none" w:sz="0" w:space="0" w:color="auto"/>
        <w:right w:val="none" w:sz="0" w:space="0" w:color="auto"/>
      </w:divBdr>
    </w:div>
    <w:div w:id="1351100008">
      <w:bodyDiv w:val="1"/>
      <w:marLeft w:val="0"/>
      <w:marRight w:val="0"/>
      <w:marTop w:val="0"/>
      <w:marBottom w:val="0"/>
      <w:divBdr>
        <w:top w:val="none" w:sz="0" w:space="0" w:color="auto"/>
        <w:left w:val="none" w:sz="0" w:space="0" w:color="auto"/>
        <w:bottom w:val="none" w:sz="0" w:space="0" w:color="auto"/>
        <w:right w:val="none" w:sz="0" w:space="0" w:color="auto"/>
      </w:divBdr>
      <w:divsChild>
        <w:div w:id="1400715820">
          <w:marLeft w:val="0"/>
          <w:marRight w:val="0"/>
          <w:marTop w:val="0"/>
          <w:marBottom w:val="195"/>
          <w:divBdr>
            <w:top w:val="none" w:sz="0" w:space="0" w:color="auto"/>
            <w:left w:val="none" w:sz="0" w:space="0" w:color="auto"/>
            <w:bottom w:val="none" w:sz="0" w:space="0" w:color="auto"/>
            <w:right w:val="none" w:sz="0" w:space="0" w:color="auto"/>
          </w:divBdr>
        </w:div>
      </w:divsChild>
    </w:div>
    <w:div w:id="1393389435">
      <w:bodyDiv w:val="1"/>
      <w:marLeft w:val="0"/>
      <w:marRight w:val="0"/>
      <w:marTop w:val="0"/>
      <w:marBottom w:val="0"/>
      <w:divBdr>
        <w:top w:val="none" w:sz="0" w:space="0" w:color="auto"/>
        <w:left w:val="none" w:sz="0" w:space="0" w:color="auto"/>
        <w:bottom w:val="none" w:sz="0" w:space="0" w:color="auto"/>
        <w:right w:val="none" w:sz="0" w:space="0" w:color="auto"/>
      </w:divBdr>
    </w:div>
    <w:div w:id="14206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1B3A-C7A5-4AAB-A5D2-34D671DD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7221</Words>
  <Characters>39717</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46845</CharactersWithSpaces>
  <SharedDoc>false</SharedDoc>
  <HLinks>
    <vt:vector size="12" baseType="variant">
      <vt:variant>
        <vt:i4>6357100</vt:i4>
      </vt:variant>
      <vt:variant>
        <vt:i4>3</vt:i4>
      </vt:variant>
      <vt:variant>
        <vt:i4>0</vt:i4>
      </vt:variant>
      <vt:variant>
        <vt:i4>5</vt:i4>
      </vt:variant>
      <vt:variant>
        <vt:lpwstr>https://ecpr.eu/Events/Event/PaperDetails/30317</vt:lpwstr>
      </vt:variant>
      <vt:variant>
        <vt:lpwstr/>
      </vt:variant>
      <vt:variant>
        <vt:i4>2097203</vt:i4>
      </vt:variant>
      <vt:variant>
        <vt:i4>0</vt:i4>
      </vt:variant>
      <vt:variant>
        <vt:i4>0</vt:i4>
      </vt:variant>
      <vt:variant>
        <vt:i4>5</vt:i4>
      </vt:variant>
      <vt:variant>
        <vt:lpwstr>https://worldjusticeproject.org/our-work/wjp-rule-law-index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estrada</dc:creator>
  <cp:keywords/>
  <dc:description/>
  <cp:lastModifiedBy>Gustavo Toledo</cp:lastModifiedBy>
  <cp:revision>9</cp:revision>
  <dcterms:created xsi:type="dcterms:W3CDTF">2022-06-01T11:29:00Z</dcterms:created>
  <dcterms:modified xsi:type="dcterms:W3CDTF">2022-06-04T02:59:00Z</dcterms:modified>
</cp:coreProperties>
</file>