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3F13E" w14:textId="6E366118" w:rsidR="00305384" w:rsidRDefault="00834DEF" w:rsidP="00621DC4">
      <w:pPr>
        <w:spacing w:before="240" w:line="360" w:lineRule="auto"/>
        <w:jc w:val="right"/>
        <w:rPr>
          <w:rFonts w:ascii="Times New Roman" w:hAnsi="Times New Roman"/>
          <w:b/>
          <w:bCs/>
          <w:i/>
          <w:iCs/>
          <w:sz w:val="24"/>
          <w:szCs w:val="24"/>
        </w:rPr>
      </w:pPr>
      <w:bookmarkStart w:id="0" w:name="_Hlk150884634"/>
      <w:r w:rsidRPr="00834DEF">
        <w:rPr>
          <w:rFonts w:ascii="Times New Roman" w:hAnsi="Times New Roman"/>
          <w:b/>
          <w:bCs/>
          <w:i/>
          <w:iCs/>
          <w:sz w:val="24"/>
          <w:szCs w:val="24"/>
        </w:rPr>
        <w:t>https://doi.org/10.23913/ride.v14i27.1685</w:t>
      </w:r>
      <w:bookmarkEnd w:id="0"/>
    </w:p>
    <w:p w14:paraId="3915B2DA" w14:textId="0740C78C" w:rsidR="00621DC4" w:rsidRPr="00621DC4" w:rsidRDefault="00621DC4" w:rsidP="00621DC4">
      <w:pPr>
        <w:spacing w:before="240" w:line="360" w:lineRule="auto"/>
        <w:jc w:val="right"/>
        <w:rPr>
          <w:rFonts w:ascii="Times New Roman" w:eastAsia="Times New Roman" w:hAnsi="Times New Roman" w:cs="Times New Roman"/>
          <w:b/>
          <w:sz w:val="36"/>
          <w:szCs w:val="36"/>
        </w:rPr>
      </w:pPr>
      <w:r w:rsidRPr="00621DC4">
        <w:rPr>
          <w:rFonts w:ascii="Times New Roman" w:hAnsi="Times New Roman"/>
          <w:b/>
          <w:bCs/>
          <w:i/>
          <w:iCs/>
          <w:sz w:val="24"/>
          <w:szCs w:val="24"/>
        </w:rPr>
        <w:t>Artículos científicos</w:t>
      </w:r>
    </w:p>
    <w:p w14:paraId="107B223A" w14:textId="77777777" w:rsidR="00916627" w:rsidRPr="00651BD3" w:rsidRDefault="00DD32A9" w:rsidP="00621DC4">
      <w:pPr>
        <w:spacing w:after="0" w:line="276" w:lineRule="auto"/>
        <w:jc w:val="right"/>
        <w:rPr>
          <w:rFonts w:cs="Calibri"/>
          <w:b/>
          <w:bCs/>
          <w:sz w:val="32"/>
          <w:szCs w:val="32"/>
        </w:rPr>
      </w:pPr>
      <w:r w:rsidRPr="00651BD3">
        <w:rPr>
          <w:rFonts w:cs="Calibri"/>
          <w:b/>
          <w:bCs/>
          <w:sz w:val="32"/>
          <w:szCs w:val="32"/>
        </w:rPr>
        <w:t>Propuesta</w:t>
      </w:r>
      <w:r w:rsidR="008C43A3" w:rsidRPr="00651BD3">
        <w:rPr>
          <w:rFonts w:cs="Calibri"/>
          <w:b/>
          <w:bCs/>
          <w:sz w:val="32"/>
          <w:szCs w:val="32"/>
        </w:rPr>
        <w:t xml:space="preserve"> </w:t>
      </w:r>
      <w:r w:rsidR="00983D3C" w:rsidRPr="00651BD3">
        <w:rPr>
          <w:rFonts w:cs="Calibri"/>
          <w:b/>
          <w:bCs/>
          <w:sz w:val="32"/>
          <w:szCs w:val="32"/>
        </w:rPr>
        <w:t>de estrategias tecnopedagógicas para el</w:t>
      </w:r>
      <w:r w:rsidR="008C43A3" w:rsidRPr="00651BD3">
        <w:rPr>
          <w:rFonts w:cs="Calibri"/>
          <w:b/>
          <w:bCs/>
          <w:sz w:val="32"/>
          <w:szCs w:val="32"/>
        </w:rPr>
        <w:t xml:space="preserve"> diseño de cursos</w:t>
      </w:r>
      <w:r w:rsidR="00825DB1" w:rsidRPr="00651BD3">
        <w:rPr>
          <w:rFonts w:cs="Calibri"/>
          <w:b/>
          <w:bCs/>
          <w:sz w:val="32"/>
          <w:szCs w:val="32"/>
        </w:rPr>
        <w:t xml:space="preserve"> </w:t>
      </w:r>
      <w:r w:rsidR="00983D3C" w:rsidRPr="00651BD3">
        <w:rPr>
          <w:rFonts w:cs="Calibri"/>
          <w:b/>
          <w:bCs/>
          <w:sz w:val="32"/>
          <w:szCs w:val="32"/>
        </w:rPr>
        <w:t>de</w:t>
      </w:r>
      <w:r w:rsidR="00912F8D" w:rsidRPr="00651BD3">
        <w:rPr>
          <w:rFonts w:cs="Calibri"/>
          <w:b/>
          <w:bCs/>
          <w:sz w:val="32"/>
          <w:szCs w:val="32"/>
        </w:rPr>
        <w:t xml:space="preserve"> calidad </w:t>
      </w:r>
      <w:r w:rsidR="008C43A3" w:rsidRPr="00651BD3">
        <w:rPr>
          <w:rFonts w:cs="Calibri"/>
          <w:b/>
          <w:bCs/>
          <w:sz w:val="32"/>
          <w:szCs w:val="32"/>
        </w:rPr>
        <w:t xml:space="preserve">en </w:t>
      </w:r>
      <w:r w:rsidR="00CE56B1" w:rsidRPr="00651BD3">
        <w:rPr>
          <w:rFonts w:cs="Calibri"/>
          <w:b/>
          <w:bCs/>
          <w:sz w:val="32"/>
          <w:szCs w:val="32"/>
        </w:rPr>
        <w:t>plataformas virtuales</w:t>
      </w:r>
    </w:p>
    <w:p w14:paraId="5EDCB40E" w14:textId="77777777" w:rsidR="0076410C" w:rsidRPr="00651BD3" w:rsidRDefault="0076410C" w:rsidP="00621DC4">
      <w:pPr>
        <w:spacing w:after="0" w:line="276" w:lineRule="auto"/>
        <w:jc w:val="right"/>
        <w:rPr>
          <w:rFonts w:cs="Calibri"/>
          <w:b/>
          <w:bCs/>
          <w:sz w:val="32"/>
          <w:szCs w:val="32"/>
        </w:rPr>
      </w:pPr>
    </w:p>
    <w:p w14:paraId="53F464A3" w14:textId="77777777" w:rsidR="000930AE" w:rsidRPr="00651BD3" w:rsidRDefault="00A117BF" w:rsidP="00621DC4">
      <w:pPr>
        <w:spacing w:after="0" w:line="276" w:lineRule="auto"/>
        <w:jc w:val="right"/>
        <w:rPr>
          <w:rFonts w:cs="Calibri"/>
          <w:b/>
          <w:bCs/>
          <w:i/>
          <w:iCs/>
          <w:sz w:val="28"/>
          <w:szCs w:val="28"/>
          <w:lang w:val="en-US"/>
        </w:rPr>
      </w:pPr>
      <w:r w:rsidRPr="00651BD3">
        <w:rPr>
          <w:rFonts w:cs="Calibri"/>
          <w:b/>
          <w:bCs/>
          <w:i/>
          <w:iCs/>
          <w:sz w:val="28"/>
          <w:szCs w:val="28"/>
          <w:lang w:val="en-US"/>
        </w:rPr>
        <w:t>Propo</w:t>
      </w:r>
      <w:r w:rsidR="008F6659" w:rsidRPr="00651BD3">
        <w:rPr>
          <w:rFonts w:cs="Calibri"/>
          <w:b/>
          <w:bCs/>
          <w:i/>
          <w:iCs/>
          <w:sz w:val="28"/>
          <w:szCs w:val="28"/>
          <w:lang w:val="en-US"/>
        </w:rPr>
        <w:t xml:space="preserve">sal of </w:t>
      </w:r>
      <w:proofErr w:type="spellStart"/>
      <w:r w:rsidR="00E83CD0" w:rsidRPr="00651BD3">
        <w:rPr>
          <w:rFonts w:cs="Calibri"/>
          <w:b/>
          <w:bCs/>
          <w:i/>
          <w:iCs/>
          <w:sz w:val="28"/>
          <w:szCs w:val="28"/>
          <w:lang w:val="en-US"/>
        </w:rPr>
        <w:t>technopedagogical</w:t>
      </w:r>
      <w:proofErr w:type="spellEnd"/>
      <w:r w:rsidR="008F6659" w:rsidRPr="00651BD3">
        <w:rPr>
          <w:rFonts w:cs="Calibri"/>
          <w:b/>
          <w:bCs/>
          <w:i/>
          <w:iCs/>
          <w:sz w:val="28"/>
          <w:szCs w:val="28"/>
          <w:lang w:val="en-US"/>
        </w:rPr>
        <w:t xml:space="preserve"> strategies for designing hi</w:t>
      </w:r>
      <w:r w:rsidR="00E83CD0" w:rsidRPr="00651BD3">
        <w:rPr>
          <w:rFonts w:cs="Calibri"/>
          <w:b/>
          <w:bCs/>
          <w:i/>
          <w:iCs/>
          <w:sz w:val="28"/>
          <w:szCs w:val="28"/>
          <w:lang w:val="en-US"/>
        </w:rPr>
        <w:t>gh-quality courses on virtual platforms</w:t>
      </w:r>
    </w:p>
    <w:p w14:paraId="61C59C1A" w14:textId="77777777" w:rsidR="00621DC4" w:rsidRPr="00651BD3" w:rsidRDefault="00621DC4" w:rsidP="00621DC4">
      <w:pPr>
        <w:spacing w:after="0" w:line="276" w:lineRule="auto"/>
        <w:jc w:val="right"/>
        <w:rPr>
          <w:rFonts w:cs="Calibri"/>
          <w:b/>
          <w:bCs/>
          <w:i/>
          <w:iCs/>
          <w:sz w:val="28"/>
          <w:szCs w:val="28"/>
          <w:lang w:val="en-US"/>
        </w:rPr>
      </w:pPr>
    </w:p>
    <w:p w14:paraId="750277F2" w14:textId="77777777" w:rsidR="00621DC4" w:rsidRPr="00F7599F" w:rsidRDefault="00621DC4" w:rsidP="00621DC4">
      <w:pPr>
        <w:spacing w:after="0" w:line="276" w:lineRule="auto"/>
        <w:jc w:val="right"/>
        <w:rPr>
          <w:rFonts w:cs="Calibri"/>
          <w:b/>
          <w:bCs/>
          <w:i/>
          <w:iCs/>
          <w:sz w:val="28"/>
          <w:szCs w:val="28"/>
        </w:rPr>
      </w:pPr>
      <w:proofErr w:type="spellStart"/>
      <w:r w:rsidRPr="00F7599F">
        <w:rPr>
          <w:rFonts w:cs="Calibri"/>
          <w:b/>
          <w:bCs/>
          <w:i/>
          <w:iCs/>
          <w:sz w:val="28"/>
          <w:szCs w:val="28"/>
        </w:rPr>
        <w:t>Proposta</w:t>
      </w:r>
      <w:proofErr w:type="spellEnd"/>
      <w:r w:rsidRPr="00F7599F">
        <w:rPr>
          <w:rFonts w:cs="Calibri"/>
          <w:b/>
          <w:bCs/>
          <w:i/>
          <w:iCs/>
          <w:sz w:val="28"/>
          <w:szCs w:val="28"/>
        </w:rPr>
        <w:t xml:space="preserve"> de </w:t>
      </w:r>
      <w:proofErr w:type="spellStart"/>
      <w:r w:rsidRPr="00F7599F">
        <w:rPr>
          <w:rFonts w:cs="Calibri"/>
          <w:b/>
          <w:bCs/>
          <w:i/>
          <w:iCs/>
          <w:sz w:val="28"/>
          <w:szCs w:val="28"/>
        </w:rPr>
        <w:t>estratégias</w:t>
      </w:r>
      <w:proofErr w:type="spellEnd"/>
      <w:r w:rsidRPr="00F7599F">
        <w:rPr>
          <w:rFonts w:cs="Calibri"/>
          <w:b/>
          <w:bCs/>
          <w:i/>
          <w:iCs/>
          <w:sz w:val="28"/>
          <w:szCs w:val="28"/>
        </w:rPr>
        <w:t xml:space="preserve"> técnico-pedagógicas para a </w:t>
      </w:r>
      <w:proofErr w:type="spellStart"/>
      <w:r w:rsidRPr="00F7599F">
        <w:rPr>
          <w:rFonts w:cs="Calibri"/>
          <w:b/>
          <w:bCs/>
          <w:i/>
          <w:iCs/>
          <w:sz w:val="28"/>
          <w:szCs w:val="28"/>
        </w:rPr>
        <w:t>concepção</w:t>
      </w:r>
      <w:proofErr w:type="spellEnd"/>
      <w:r w:rsidRPr="00F7599F">
        <w:rPr>
          <w:rFonts w:cs="Calibri"/>
          <w:b/>
          <w:bCs/>
          <w:i/>
          <w:iCs/>
          <w:sz w:val="28"/>
          <w:szCs w:val="28"/>
        </w:rPr>
        <w:t xml:space="preserve"> de cursos de </w:t>
      </w:r>
      <w:proofErr w:type="spellStart"/>
      <w:r w:rsidRPr="00F7599F">
        <w:rPr>
          <w:rFonts w:cs="Calibri"/>
          <w:b/>
          <w:bCs/>
          <w:i/>
          <w:iCs/>
          <w:sz w:val="28"/>
          <w:szCs w:val="28"/>
        </w:rPr>
        <w:t>qualidade</w:t>
      </w:r>
      <w:proofErr w:type="spellEnd"/>
      <w:r w:rsidRPr="00F7599F">
        <w:rPr>
          <w:rFonts w:cs="Calibri"/>
          <w:b/>
          <w:bCs/>
          <w:i/>
          <w:iCs/>
          <w:sz w:val="28"/>
          <w:szCs w:val="28"/>
        </w:rPr>
        <w:t xml:space="preserve"> em plataformas </w:t>
      </w:r>
      <w:proofErr w:type="spellStart"/>
      <w:r w:rsidRPr="00F7599F">
        <w:rPr>
          <w:rFonts w:cs="Calibri"/>
          <w:b/>
          <w:bCs/>
          <w:i/>
          <w:iCs/>
          <w:sz w:val="28"/>
          <w:szCs w:val="28"/>
        </w:rPr>
        <w:t>virtuais</w:t>
      </w:r>
      <w:proofErr w:type="spellEnd"/>
    </w:p>
    <w:p w14:paraId="7AC06B55" w14:textId="77777777" w:rsidR="00621DC4" w:rsidRPr="00F7599F" w:rsidRDefault="00621DC4" w:rsidP="00621DC4">
      <w:pPr>
        <w:spacing w:after="0" w:line="276" w:lineRule="auto"/>
        <w:jc w:val="right"/>
        <w:rPr>
          <w:rFonts w:ascii="Times New Roman" w:hAnsi="Times New Roman" w:cs="Times New Roman"/>
          <w:b/>
          <w:bCs/>
          <w:i/>
          <w:iCs/>
          <w:sz w:val="28"/>
          <w:szCs w:val="28"/>
        </w:rPr>
      </w:pPr>
    </w:p>
    <w:p w14:paraId="42E295CA" w14:textId="77777777" w:rsidR="00D72BA9" w:rsidRPr="00621DC4" w:rsidRDefault="00D72BA9" w:rsidP="00621DC4">
      <w:pPr>
        <w:spacing w:after="0" w:line="276" w:lineRule="auto"/>
        <w:jc w:val="right"/>
        <w:rPr>
          <w:rFonts w:cs="Calibri"/>
          <w:b/>
          <w:bCs/>
          <w:sz w:val="24"/>
          <w:szCs w:val="24"/>
        </w:rPr>
      </w:pPr>
      <w:r w:rsidRPr="00621DC4">
        <w:rPr>
          <w:rFonts w:cs="Calibri"/>
          <w:b/>
          <w:bCs/>
          <w:sz w:val="24"/>
          <w:szCs w:val="24"/>
        </w:rPr>
        <w:t>Raquel Mondragón Huerta</w:t>
      </w:r>
    </w:p>
    <w:p w14:paraId="09992E3E" w14:textId="77777777" w:rsidR="001677F5" w:rsidRDefault="001677F5" w:rsidP="00621DC4">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Universidad Autónoma de Querétaro, México</w:t>
      </w:r>
    </w:p>
    <w:p w14:paraId="548FBB6B" w14:textId="77777777" w:rsidR="00D72BA9" w:rsidRPr="00621DC4" w:rsidRDefault="00480272" w:rsidP="00621DC4">
      <w:pPr>
        <w:spacing w:after="0" w:line="276" w:lineRule="auto"/>
        <w:jc w:val="right"/>
        <w:rPr>
          <w:rFonts w:ascii="Times New Roman" w:hAnsi="Times New Roman" w:cs="Times New Roman"/>
          <w:color w:val="FF0000"/>
          <w:sz w:val="24"/>
          <w:szCs w:val="24"/>
        </w:rPr>
      </w:pPr>
      <w:r w:rsidRPr="00621DC4">
        <w:rPr>
          <w:rFonts w:ascii="Times New Roman" w:hAnsi="Times New Roman" w:cs="Times New Roman"/>
          <w:color w:val="FF0000"/>
          <w:sz w:val="24"/>
          <w:szCs w:val="24"/>
        </w:rPr>
        <w:t>raquel.mondragon@uaq.mx</w:t>
      </w:r>
    </w:p>
    <w:p w14:paraId="2915C8DF" w14:textId="77777777" w:rsidR="00480272" w:rsidRDefault="0008327A" w:rsidP="00621DC4">
      <w:pPr>
        <w:spacing w:after="0" w:line="276" w:lineRule="auto"/>
        <w:jc w:val="right"/>
        <w:rPr>
          <w:rStyle w:val="Hipervnculo"/>
          <w:rFonts w:ascii="Times New Roman" w:hAnsi="Times New Roman" w:cs="Times New Roman"/>
          <w:sz w:val="24"/>
          <w:szCs w:val="24"/>
        </w:rPr>
      </w:pPr>
      <w:r w:rsidRPr="00621DC4">
        <w:rPr>
          <w:rFonts w:ascii="Times New Roman" w:hAnsi="Times New Roman" w:cs="Times New Roman"/>
          <w:sz w:val="24"/>
          <w:szCs w:val="24"/>
        </w:rPr>
        <w:t>https://orcid.org/0000-0003-1625-2627</w:t>
      </w:r>
    </w:p>
    <w:p w14:paraId="43C7D40D" w14:textId="77777777" w:rsidR="00621DC4" w:rsidRDefault="00621DC4" w:rsidP="00621DC4">
      <w:pPr>
        <w:spacing w:after="0" w:line="276" w:lineRule="auto"/>
        <w:jc w:val="right"/>
        <w:rPr>
          <w:rFonts w:ascii="Times New Roman" w:hAnsi="Times New Roman" w:cs="Times New Roman"/>
          <w:sz w:val="24"/>
          <w:szCs w:val="24"/>
        </w:rPr>
      </w:pPr>
    </w:p>
    <w:p w14:paraId="641EC3AC" w14:textId="77777777" w:rsidR="008A08D3" w:rsidRPr="00621DC4" w:rsidRDefault="008A08D3" w:rsidP="00621DC4">
      <w:pPr>
        <w:spacing w:after="0" w:line="276" w:lineRule="auto"/>
        <w:jc w:val="right"/>
        <w:rPr>
          <w:rFonts w:cs="Calibri"/>
          <w:b/>
          <w:bCs/>
          <w:sz w:val="24"/>
          <w:szCs w:val="24"/>
        </w:rPr>
      </w:pPr>
      <w:r w:rsidRPr="00621DC4">
        <w:rPr>
          <w:rFonts w:cs="Calibri"/>
          <w:b/>
          <w:bCs/>
          <w:sz w:val="24"/>
          <w:szCs w:val="24"/>
        </w:rPr>
        <w:t xml:space="preserve">Teresa </w:t>
      </w:r>
      <w:r w:rsidR="004D0010" w:rsidRPr="00621DC4">
        <w:rPr>
          <w:rFonts w:cs="Calibri"/>
          <w:b/>
          <w:bCs/>
          <w:sz w:val="24"/>
          <w:szCs w:val="24"/>
        </w:rPr>
        <w:t>García Ramírez</w:t>
      </w:r>
    </w:p>
    <w:p w14:paraId="0B458C3B" w14:textId="77777777" w:rsidR="008A08D3" w:rsidRDefault="008A08D3" w:rsidP="00621DC4">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Universidad Autónoma de Querétaro, México</w:t>
      </w:r>
    </w:p>
    <w:p w14:paraId="062178BF" w14:textId="77777777" w:rsidR="008A08D3" w:rsidRPr="00621DC4" w:rsidRDefault="001E682C" w:rsidP="00621DC4">
      <w:pPr>
        <w:spacing w:after="0" w:line="276" w:lineRule="auto"/>
        <w:jc w:val="right"/>
        <w:rPr>
          <w:rFonts w:ascii="Times New Roman" w:hAnsi="Times New Roman" w:cs="Times New Roman"/>
          <w:color w:val="FF0000"/>
          <w:sz w:val="24"/>
          <w:szCs w:val="24"/>
        </w:rPr>
      </w:pPr>
      <w:r w:rsidRPr="00621DC4">
        <w:rPr>
          <w:rFonts w:ascii="Times New Roman" w:hAnsi="Times New Roman" w:cs="Times New Roman"/>
          <w:color w:val="FF0000"/>
          <w:sz w:val="24"/>
          <w:szCs w:val="24"/>
        </w:rPr>
        <w:t>teregar@uaq.mx</w:t>
      </w:r>
    </w:p>
    <w:p w14:paraId="4D21EB89" w14:textId="77777777" w:rsidR="008A08D3" w:rsidRDefault="001E682C" w:rsidP="00621DC4">
      <w:pPr>
        <w:spacing w:after="0" w:line="276" w:lineRule="auto"/>
        <w:jc w:val="right"/>
        <w:rPr>
          <w:rStyle w:val="Hipervnculo"/>
          <w:rFonts w:ascii="Times New Roman" w:hAnsi="Times New Roman" w:cs="Times New Roman"/>
          <w:sz w:val="24"/>
          <w:szCs w:val="24"/>
        </w:rPr>
      </w:pPr>
      <w:r w:rsidRPr="00621DC4">
        <w:rPr>
          <w:rFonts w:ascii="Times New Roman" w:hAnsi="Times New Roman" w:cs="Times New Roman"/>
          <w:sz w:val="24"/>
          <w:szCs w:val="24"/>
        </w:rPr>
        <w:t>https://orcid.org/0000-0002-5524-2002</w:t>
      </w:r>
    </w:p>
    <w:p w14:paraId="2955D0CB" w14:textId="77777777" w:rsidR="00621DC4" w:rsidRDefault="00621DC4" w:rsidP="00621DC4">
      <w:pPr>
        <w:spacing w:after="0" w:line="276" w:lineRule="auto"/>
        <w:jc w:val="right"/>
        <w:rPr>
          <w:rStyle w:val="Hipervnculo"/>
          <w:rFonts w:ascii="Times New Roman" w:hAnsi="Times New Roman" w:cs="Times New Roman"/>
          <w:sz w:val="24"/>
          <w:szCs w:val="24"/>
        </w:rPr>
      </w:pPr>
    </w:p>
    <w:p w14:paraId="5C37D668" w14:textId="77777777" w:rsidR="001E682C" w:rsidRPr="00621DC4" w:rsidRDefault="00CB0B81" w:rsidP="00621DC4">
      <w:pPr>
        <w:spacing w:after="0" w:line="276" w:lineRule="auto"/>
        <w:jc w:val="right"/>
        <w:rPr>
          <w:rFonts w:cs="Calibri"/>
          <w:b/>
          <w:bCs/>
          <w:sz w:val="24"/>
          <w:szCs w:val="24"/>
        </w:rPr>
      </w:pPr>
      <w:r w:rsidRPr="00621DC4">
        <w:rPr>
          <w:rFonts w:cs="Calibri"/>
          <w:b/>
          <w:bCs/>
          <w:sz w:val="24"/>
          <w:szCs w:val="24"/>
        </w:rPr>
        <w:t>Edith Olivo García</w:t>
      </w:r>
    </w:p>
    <w:p w14:paraId="65294BBD" w14:textId="77777777" w:rsidR="00CB0B81" w:rsidRDefault="00CB0B81" w:rsidP="00621DC4">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Universidad Autónoma de Querétaro, México</w:t>
      </w:r>
    </w:p>
    <w:p w14:paraId="7C4B8A71" w14:textId="77777777" w:rsidR="0009386C" w:rsidRPr="00621DC4" w:rsidRDefault="00000000" w:rsidP="00621DC4">
      <w:pPr>
        <w:spacing w:after="0" w:line="276" w:lineRule="auto"/>
        <w:jc w:val="right"/>
        <w:rPr>
          <w:rFonts w:ascii="Times New Roman" w:hAnsi="Times New Roman" w:cs="Times New Roman"/>
          <w:color w:val="FF0000"/>
          <w:sz w:val="24"/>
          <w:szCs w:val="24"/>
        </w:rPr>
      </w:pPr>
      <w:hyperlink r:id="rId8" w:history="1">
        <w:r w:rsidR="00570229" w:rsidRPr="00621DC4">
          <w:rPr>
            <w:rFonts w:ascii="Times New Roman" w:hAnsi="Times New Roman" w:cs="Times New Roman"/>
            <w:color w:val="FF0000"/>
            <w:sz w:val="24"/>
            <w:szCs w:val="24"/>
          </w:rPr>
          <w:t>edith.olivo@uaq.mx</w:t>
        </w:r>
      </w:hyperlink>
    </w:p>
    <w:p w14:paraId="790B09C2" w14:textId="77777777" w:rsidR="001E682C" w:rsidRDefault="00000000" w:rsidP="00621DC4">
      <w:pPr>
        <w:spacing w:after="0" w:line="276" w:lineRule="auto"/>
        <w:jc w:val="right"/>
        <w:rPr>
          <w:rFonts w:ascii="Times New Roman" w:hAnsi="Times New Roman" w:cs="Times New Roman"/>
          <w:sz w:val="24"/>
          <w:szCs w:val="24"/>
        </w:rPr>
      </w:pPr>
      <w:hyperlink r:id="rId9" w:history="1">
        <w:r w:rsidR="0009386C" w:rsidRPr="00621DC4">
          <w:rPr>
            <w:rFonts w:ascii="Times New Roman" w:hAnsi="Times New Roman" w:cs="Times New Roman"/>
            <w:sz w:val="24"/>
            <w:szCs w:val="24"/>
          </w:rPr>
          <w:t>https://orcid.org/0000-0001-7351-4246</w:t>
        </w:r>
      </w:hyperlink>
    </w:p>
    <w:p w14:paraId="3782494B" w14:textId="77777777" w:rsidR="00621DC4" w:rsidRDefault="00621DC4" w:rsidP="00621DC4">
      <w:pPr>
        <w:spacing w:after="0" w:line="276" w:lineRule="auto"/>
        <w:jc w:val="right"/>
        <w:rPr>
          <w:rFonts w:ascii="Times New Roman" w:hAnsi="Times New Roman" w:cs="Times New Roman"/>
          <w:sz w:val="24"/>
          <w:szCs w:val="24"/>
        </w:rPr>
      </w:pPr>
    </w:p>
    <w:p w14:paraId="1C4298CA" w14:textId="77777777" w:rsidR="0008327A" w:rsidRPr="00621DC4" w:rsidRDefault="00F92675" w:rsidP="003D7173">
      <w:pPr>
        <w:spacing w:after="0" w:line="360" w:lineRule="auto"/>
        <w:jc w:val="both"/>
        <w:rPr>
          <w:rFonts w:cs="Times New Roman"/>
          <w:b/>
          <w:bCs/>
          <w:sz w:val="28"/>
          <w:szCs w:val="24"/>
        </w:rPr>
      </w:pPr>
      <w:r w:rsidRPr="00621DC4">
        <w:rPr>
          <w:rFonts w:cs="Times New Roman"/>
          <w:b/>
          <w:bCs/>
          <w:sz w:val="28"/>
          <w:szCs w:val="24"/>
        </w:rPr>
        <w:t>R</w:t>
      </w:r>
      <w:r w:rsidR="00452171" w:rsidRPr="00621DC4">
        <w:rPr>
          <w:rFonts w:cs="Times New Roman"/>
          <w:b/>
          <w:bCs/>
          <w:sz w:val="28"/>
          <w:szCs w:val="24"/>
        </w:rPr>
        <w:t>esumen</w:t>
      </w:r>
    </w:p>
    <w:p w14:paraId="41EC4F5B" w14:textId="77777777" w:rsidR="002B03EE" w:rsidRPr="006850E7" w:rsidRDefault="006850E7" w:rsidP="003D7173">
      <w:pPr>
        <w:spacing w:after="0" w:line="360" w:lineRule="auto"/>
        <w:jc w:val="both"/>
        <w:rPr>
          <w:rFonts w:ascii="Times New Roman" w:hAnsi="Times New Roman" w:cs="Times New Roman"/>
          <w:sz w:val="24"/>
          <w:szCs w:val="24"/>
        </w:rPr>
      </w:pPr>
      <w:r w:rsidRPr="006850E7">
        <w:rPr>
          <w:rFonts w:ascii="Times New Roman" w:hAnsi="Times New Roman" w:cs="Times New Roman"/>
          <w:sz w:val="24"/>
          <w:szCs w:val="24"/>
        </w:rPr>
        <w:t>Las</w:t>
      </w:r>
      <w:r>
        <w:rPr>
          <w:rFonts w:ascii="Times New Roman" w:hAnsi="Times New Roman" w:cs="Times New Roman"/>
          <w:sz w:val="24"/>
          <w:szCs w:val="24"/>
        </w:rPr>
        <w:t xml:space="preserve"> estrategias tecnopedagógicas de aprendizaje s</w:t>
      </w:r>
      <w:r w:rsidR="00B83BAA">
        <w:rPr>
          <w:rFonts w:ascii="Times New Roman" w:hAnsi="Times New Roman" w:cs="Times New Roman"/>
          <w:sz w:val="24"/>
          <w:szCs w:val="24"/>
        </w:rPr>
        <w:t>o</w:t>
      </w:r>
      <w:r>
        <w:rPr>
          <w:rFonts w:ascii="Times New Roman" w:hAnsi="Times New Roman" w:cs="Times New Roman"/>
          <w:sz w:val="24"/>
          <w:szCs w:val="24"/>
        </w:rPr>
        <w:t>n una herramienta valiosa para mejorar el aprendi</w:t>
      </w:r>
      <w:r w:rsidR="00DC0DEB">
        <w:rPr>
          <w:rFonts w:ascii="Times New Roman" w:hAnsi="Times New Roman" w:cs="Times New Roman"/>
          <w:sz w:val="24"/>
          <w:szCs w:val="24"/>
        </w:rPr>
        <w:t>zaje más efectivo. Al combinar la tecnología con una met</w:t>
      </w:r>
      <w:r w:rsidR="00F46C21">
        <w:rPr>
          <w:rFonts w:ascii="Times New Roman" w:hAnsi="Times New Roman" w:cs="Times New Roman"/>
          <w:sz w:val="24"/>
          <w:szCs w:val="24"/>
        </w:rPr>
        <w:t>odología pedagógica adecuada, se logra</w:t>
      </w:r>
      <w:r w:rsidR="003F6AB5">
        <w:rPr>
          <w:rFonts w:ascii="Times New Roman" w:hAnsi="Times New Roman" w:cs="Times New Roman"/>
          <w:sz w:val="24"/>
          <w:szCs w:val="24"/>
        </w:rPr>
        <w:t>n mejores resultados en el aprendizaje</w:t>
      </w:r>
      <w:r w:rsidR="0076410C">
        <w:rPr>
          <w:rFonts w:ascii="Times New Roman" w:hAnsi="Times New Roman" w:cs="Times New Roman"/>
          <w:sz w:val="24"/>
          <w:szCs w:val="24"/>
        </w:rPr>
        <w:t xml:space="preserve">, así como </w:t>
      </w:r>
      <w:r w:rsidR="00AD2118">
        <w:rPr>
          <w:rFonts w:ascii="Times New Roman" w:hAnsi="Times New Roman" w:cs="Times New Roman"/>
          <w:sz w:val="24"/>
          <w:szCs w:val="24"/>
        </w:rPr>
        <w:t xml:space="preserve">la formación de </w:t>
      </w:r>
      <w:r w:rsidR="003F6AB5">
        <w:rPr>
          <w:rFonts w:ascii="Times New Roman" w:hAnsi="Times New Roman" w:cs="Times New Roman"/>
          <w:sz w:val="24"/>
          <w:szCs w:val="24"/>
        </w:rPr>
        <w:t xml:space="preserve">estudiantes más preparados para enfrentar </w:t>
      </w:r>
      <w:r w:rsidR="005635F1">
        <w:rPr>
          <w:rFonts w:ascii="Times New Roman" w:hAnsi="Times New Roman" w:cs="Times New Roman"/>
          <w:sz w:val="24"/>
          <w:szCs w:val="24"/>
        </w:rPr>
        <w:t xml:space="preserve">los desafíos del futuro. </w:t>
      </w:r>
      <w:r w:rsidR="00723179" w:rsidRPr="00723179">
        <w:rPr>
          <w:rFonts w:ascii="Times New Roman" w:hAnsi="Times New Roman" w:cs="Times New Roman"/>
          <w:sz w:val="24"/>
          <w:szCs w:val="24"/>
        </w:rPr>
        <w:t xml:space="preserve">El uso de entornos virtuales de aprendizaje es fundamental en la educación en línea, ya que permite a los estudiantes aprender de forma autónoma. Sin embargo, la calidad del aprendizaje puede verse comprometida por factores como la falta de interacción y motivación. </w:t>
      </w:r>
      <w:r w:rsidR="00764226" w:rsidRPr="00764226">
        <w:rPr>
          <w:rFonts w:ascii="Times New Roman" w:hAnsi="Times New Roman" w:cs="Times New Roman"/>
          <w:sz w:val="24"/>
          <w:szCs w:val="24"/>
        </w:rPr>
        <w:t>La cooperación entre la tecnología y la pedagogía es crucial para enfrentar los desafíos actuales de la educación en línea y asegurar una educación de calidad</w:t>
      </w:r>
      <w:r w:rsidR="0076410C">
        <w:rPr>
          <w:rFonts w:ascii="Times New Roman" w:hAnsi="Times New Roman" w:cs="Times New Roman"/>
          <w:sz w:val="24"/>
          <w:szCs w:val="24"/>
        </w:rPr>
        <w:t>.</w:t>
      </w:r>
      <w:r w:rsidR="00764226">
        <w:rPr>
          <w:rFonts w:ascii="Times New Roman" w:hAnsi="Times New Roman" w:cs="Times New Roman"/>
          <w:sz w:val="24"/>
          <w:szCs w:val="24"/>
        </w:rPr>
        <w:t xml:space="preserve"> </w:t>
      </w:r>
      <w:r w:rsidR="0076410C">
        <w:rPr>
          <w:rFonts w:ascii="Times New Roman" w:hAnsi="Times New Roman" w:cs="Times New Roman"/>
          <w:sz w:val="24"/>
          <w:szCs w:val="24"/>
        </w:rPr>
        <w:lastRenderedPageBreak/>
        <w:t>P</w:t>
      </w:r>
      <w:r w:rsidR="00723179" w:rsidRPr="00723179">
        <w:rPr>
          <w:rFonts w:ascii="Times New Roman" w:hAnsi="Times New Roman" w:cs="Times New Roman"/>
          <w:sz w:val="24"/>
          <w:szCs w:val="24"/>
        </w:rPr>
        <w:t xml:space="preserve">or </w:t>
      </w:r>
      <w:r w:rsidR="0076410C">
        <w:rPr>
          <w:rFonts w:ascii="Times New Roman" w:hAnsi="Times New Roman" w:cs="Times New Roman"/>
          <w:sz w:val="24"/>
          <w:szCs w:val="24"/>
        </w:rPr>
        <w:t>tal</w:t>
      </w:r>
      <w:r w:rsidR="00723179" w:rsidRPr="00723179">
        <w:rPr>
          <w:rFonts w:ascii="Times New Roman" w:hAnsi="Times New Roman" w:cs="Times New Roman"/>
          <w:sz w:val="24"/>
          <w:szCs w:val="24"/>
        </w:rPr>
        <w:t xml:space="preserve"> razón, </w:t>
      </w:r>
      <w:r w:rsidR="00393CD9">
        <w:rPr>
          <w:rFonts w:ascii="Times New Roman" w:hAnsi="Times New Roman" w:cs="Times New Roman"/>
          <w:sz w:val="24"/>
          <w:szCs w:val="24"/>
        </w:rPr>
        <w:t>este trabajo</w:t>
      </w:r>
      <w:r w:rsidR="00723179" w:rsidRPr="00723179">
        <w:rPr>
          <w:rFonts w:ascii="Times New Roman" w:hAnsi="Times New Roman" w:cs="Times New Roman"/>
          <w:sz w:val="24"/>
          <w:szCs w:val="24"/>
        </w:rPr>
        <w:t xml:space="preserve"> se centra en mejorar la calidad del aprendizaje en los cursos en línea mediante el uso de entornos virtuales de aprendizaje.</w:t>
      </w:r>
      <w:r w:rsidR="00CA0030">
        <w:rPr>
          <w:rFonts w:ascii="Times New Roman" w:hAnsi="Times New Roman" w:cs="Times New Roman"/>
          <w:sz w:val="24"/>
          <w:szCs w:val="24"/>
        </w:rPr>
        <w:t xml:space="preserve"> El método </w:t>
      </w:r>
      <w:r w:rsidR="000C2308">
        <w:rPr>
          <w:rFonts w:ascii="Times New Roman" w:hAnsi="Times New Roman" w:cs="Times New Roman"/>
          <w:sz w:val="24"/>
          <w:szCs w:val="24"/>
        </w:rPr>
        <w:t xml:space="preserve">de investigación </w:t>
      </w:r>
      <w:r w:rsidR="00CA0030">
        <w:rPr>
          <w:rFonts w:ascii="Times New Roman" w:hAnsi="Times New Roman" w:cs="Times New Roman"/>
          <w:sz w:val="24"/>
          <w:szCs w:val="24"/>
        </w:rPr>
        <w:t xml:space="preserve">utilizado fue </w:t>
      </w:r>
      <w:r w:rsidR="00C25FD7" w:rsidRPr="00C25FD7">
        <w:rPr>
          <w:rFonts w:ascii="Times New Roman" w:hAnsi="Times New Roman" w:cs="Times New Roman"/>
          <w:sz w:val="24"/>
          <w:szCs w:val="24"/>
        </w:rPr>
        <w:t xml:space="preserve">mixto </w:t>
      </w:r>
      <w:r w:rsidR="00871EDE">
        <w:rPr>
          <w:rFonts w:ascii="Times New Roman" w:hAnsi="Times New Roman" w:cs="Times New Roman"/>
          <w:sz w:val="24"/>
          <w:szCs w:val="24"/>
        </w:rPr>
        <w:t>y la</w:t>
      </w:r>
      <w:r w:rsidR="00442A1A">
        <w:rPr>
          <w:rFonts w:ascii="Times New Roman" w:hAnsi="Times New Roman" w:cs="Times New Roman"/>
          <w:sz w:val="24"/>
          <w:szCs w:val="24"/>
        </w:rPr>
        <w:t xml:space="preserve"> propuesta se enfocó</w:t>
      </w:r>
      <w:r w:rsidR="007059F2" w:rsidRPr="00CE56B1">
        <w:rPr>
          <w:rFonts w:ascii="Times New Roman" w:hAnsi="Times New Roman" w:cs="Times New Roman"/>
          <w:sz w:val="24"/>
          <w:szCs w:val="24"/>
        </w:rPr>
        <w:t xml:space="preserve"> en tres ejes fundamentales</w:t>
      </w:r>
      <w:r w:rsidR="007059F2">
        <w:rPr>
          <w:rFonts w:ascii="Times New Roman" w:hAnsi="Times New Roman" w:cs="Times New Roman"/>
          <w:sz w:val="24"/>
          <w:szCs w:val="24"/>
        </w:rPr>
        <w:t xml:space="preserve">: estrategias didácticas, estrategias tecnológicas y analíticas de aprendizaje. </w:t>
      </w:r>
      <w:r w:rsidR="002D6CB5">
        <w:rPr>
          <w:rFonts w:ascii="Times New Roman" w:hAnsi="Times New Roman" w:cs="Times New Roman"/>
          <w:sz w:val="24"/>
          <w:szCs w:val="24"/>
        </w:rPr>
        <w:t>Los resultados del</w:t>
      </w:r>
      <w:r w:rsidR="002D6CB5" w:rsidRPr="00A076DC">
        <w:rPr>
          <w:rFonts w:ascii="Times New Roman" w:hAnsi="Times New Roman" w:cs="Times New Roman"/>
          <w:sz w:val="24"/>
          <w:szCs w:val="24"/>
        </w:rPr>
        <w:t xml:space="preserve"> análisis</w:t>
      </w:r>
      <w:r w:rsidR="002D6CB5">
        <w:rPr>
          <w:rFonts w:ascii="Times New Roman" w:hAnsi="Times New Roman" w:cs="Times New Roman"/>
          <w:sz w:val="24"/>
          <w:szCs w:val="24"/>
        </w:rPr>
        <w:t xml:space="preserve"> de datos que ofrece la plataforma </w:t>
      </w:r>
      <w:r w:rsidR="00E24B80">
        <w:rPr>
          <w:rFonts w:ascii="Times New Roman" w:hAnsi="Times New Roman" w:cs="Times New Roman"/>
          <w:sz w:val="24"/>
          <w:szCs w:val="24"/>
        </w:rPr>
        <w:t>permiten</w:t>
      </w:r>
      <w:r w:rsidR="002D6CB5">
        <w:rPr>
          <w:rFonts w:ascii="Times New Roman" w:hAnsi="Times New Roman" w:cs="Times New Roman"/>
          <w:sz w:val="24"/>
          <w:szCs w:val="24"/>
        </w:rPr>
        <w:t xml:space="preserve"> determinar e</w:t>
      </w:r>
      <w:r w:rsidR="002D6CB5" w:rsidRPr="00A076DC">
        <w:rPr>
          <w:rFonts w:ascii="Times New Roman" w:hAnsi="Times New Roman" w:cs="Times New Roman"/>
          <w:sz w:val="24"/>
          <w:szCs w:val="24"/>
        </w:rPr>
        <w:t xml:space="preserve">l impacto que tienen las actividades y la interacción de los estudiantes con ellas para determinar si </w:t>
      </w:r>
      <w:r w:rsidR="002D6CB5">
        <w:rPr>
          <w:rFonts w:ascii="Times New Roman" w:hAnsi="Times New Roman" w:cs="Times New Roman"/>
          <w:sz w:val="24"/>
          <w:szCs w:val="24"/>
        </w:rPr>
        <w:t xml:space="preserve">ayudan a </w:t>
      </w:r>
      <w:r w:rsidR="002D6CB5" w:rsidRPr="00A076DC">
        <w:rPr>
          <w:rFonts w:ascii="Times New Roman" w:hAnsi="Times New Roman" w:cs="Times New Roman"/>
          <w:sz w:val="24"/>
          <w:szCs w:val="24"/>
        </w:rPr>
        <w:t>cumpl</w:t>
      </w:r>
      <w:r w:rsidR="002D6CB5">
        <w:rPr>
          <w:rFonts w:ascii="Times New Roman" w:hAnsi="Times New Roman" w:cs="Times New Roman"/>
          <w:sz w:val="24"/>
          <w:szCs w:val="24"/>
        </w:rPr>
        <w:t>ir</w:t>
      </w:r>
      <w:r w:rsidR="002D6CB5" w:rsidRPr="00A076DC">
        <w:rPr>
          <w:rFonts w:ascii="Times New Roman" w:hAnsi="Times New Roman" w:cs="Times New Roman"/>
          <w:sz w:val="24"/>
          <w:szCs w:val="24"/>
        </w:rPr>
        <w:t xml:space="preserve"> con los objetivos de aprendizaje </w:t>
      </w:r>
      <w:r w:rsidR="00E24B80">
        <w:rPr>
          <w:rFonts w:ascii="Times New Roman" w:hAnsi="Times New Roman" w:cs="Times New Roman"/>
          <w:sz w:val="24"/>
          <w:szCs w:val="24"/>
        </w:rPr>
        <w:t>establecidos y a</w:t>
      </w:r>
      <w:r w:rsidR="007A7847" w:rsidRPr="00E24B80">
        <w:rPr>
          <w:rFonts w:ascii="Times New Roman" w:hAnsi="Times New Roman" w:cs="Times New Roman"/>
          <w:sz w:val="24"/>
          <w:szCs w:val="24"/>
        </w:rPr>
        <w:t xml:space="preserve">provechar al máximo el potencial de la educación en línea </w:t>
      </w:r>
      <w:r w:rsidR="00E24B80">
        <w:rPr>
          <w:rFonts w:ascii="Times New Roman" w:hAnsi="Times New Roman" w:cs="Times New Roman"/>
          <w:sz w:val="24"/>
          <w:szCs w:val="24"/>
        </w:rPr>
        <w:t>para</w:t>
      </w:r>
      <w:r w:rsidR="007A7847" w:rsidRPr="00E24B80">
        <w:rPr>
          <w:rFonts w:ascii="Times New Roman" w:hAnsi="Times New Roman" w:cs="Times New Roman"/>
          <w:sz w:val="24"/>
          <w:szCs w:val="24"/>
        </w:rPr>
        <w:t xml:space="preserve"> ofrecer</w:t>
      </w:r>
      <w:r w:rsidR="00D73176" w:rsidRPr="00E24B80">
        <w:rPr>
          <w:rFonts w:ascii="Times New Roman" w:hAnsi="Times New Roman" w:cs="Times New Roman"/>
          <w:sz w:val="24"/>
          <w:szCs w:val="24"/>
        </w:rPr>
        <w:t xml:space="preserve"> a los estudiantes una</w:t>
      </w:r>
      <w:r w:rsidR="00796012" w:rsidRPr="00E24B80">
        <w:rPr>
          <w:rFonts w:ascii="Times New Roman" w:hAnsi="Times New Roman" w:cs="Times New Roman"/>
          <w:sz w:val="24"/>
          <w:szCs w:val="24"/>
        </w:rPr>
        <w:t xml:space="preserve"> experiencia educativa enriquecedora.</w:t>
      </w:r>
    </w:p>
    <w:p w14:paraId="21AD24F6" w14:textId="77777777" w:rsidR="00452171" w:rsidRDefault="00452171" w:rsidP="003D7173">
      <w:pPr>
        <w:spacing w:after="0" w:line="360" w:lineRule="auto"/>
        <w:jc w:val="both"/>
        <w:rPr>
          <w:rFonts w:ascii="Times New Roman" w:hAnsi="Times New Roman" w:cs="Times New Roman"/>
          <w:sz w:val="24"/>
          <w:szCs w:val="24"/>
        </w:rPr>
      </w:pPr>
      <w:r w:rsidRPr="00621DC4">
        <w:rPr>
          <w:rFonts w:cs="Times New Roman"/>
          <w:b/>
          <w:bCs/>
          <w:sz w:val="28"/>
          <w:szCs w:val="24"/>
        </w:rPr>
        <w:t>Palabras clave:</w:t>
      </w:r>
      <w:r w:rsidR="00592791" w:rsidRPr="00621DC4">
        <w:rPr>
          <w:rFonts w:cs="Times New Roman"/>
          <w:b/>
          <w:bCs/>
          <w:sz w:val="28"/>
          <w:szCs w:val="24"/>
        </w:rPr>
        <w:t xml:space="preserve"> </w:t>
      </w:r>
      <w:r w:rsidR="00592791" w:rsidRPr="00592791">
        <w:rPr>
          <w:rFonts w:ascii="Times New Roman" w:hAnsi="Times New Roman" w:cs="Times New Roman"/>
          <w:sz w:val="24"/>
          <w:szCs w:val="24"/>
        </w:rPr>
        <w:t>estrategias tecnopedagógicas</w:t>
      </w:r>
      <w:r w:rsidR="00592791">
        <w:rPr>
          <w:rFonts w:ascii="Times New Roman" w:hAnsi="Times New Roman" w:cs="Times New Roman"/>
          <w:sz w:val="24"/>
          <w:szCs w:val="24"/>
        </w:rPr>
        <w:t xml:space="preserve">, </w:t>
      </w:r>
      <w:r w:rsidR="008A00F0">
        <w:rPr>
          <w:rFonts w:ascii="Times New Roman" w:hAnsi="Times New Roman" w:cs="Times New Roman"/>
          <w:sz w:val="24"/>
          <w:szCs w:val="24"/>
        </w:rPr>
        <w:t xml:space="preserve">calidad educativa, </w:t>
      </w:r>
      <w:r w:rsidR="00036E68">
        <w:rPr>
          <w:rFonts w:ascii="Times New Roman" w:hAnsi="Times New Roman" w:cs="Times New Roman"/>
          <w:sz w:val="24"/>
          <w:szCs w:val="24"/>
        </w:rPr>
        <w:t>entornos virtuales de aprendizaje</w:t>
      </w:r>
      <w:r w:rsidR="00355B5D">
        <w:rPr>
          <w:rFonts w:ascii="Times New Roman" w:hAnsi="Times New Roman" w:cs="Times New Roman"/>
          <w:sz w:val="24"/>
          <w:szCs w:val="24"/>
        </w:rPr>
        <w:t xml:space="preserve"> y</w:t>
      </w:r>
      <w:r w:rsidR="00241010">
        <w:rPr>
          <w:rFonts w:ascii="Times New Roman" w:hAnsi="Times New Roman" w:cs="Times New Roman"/>
          <w:sz w:val="24"/>
          <w:szCs w:val="24"/>
        </w:rPr>
        <w:t xml:space="preserve"> analític</w:t>
      </w:r>
      <w:r w:rsidR="00355B5D">
        <w:rPr>
          <w:rFonts w:ascii="Times New Roman" w:hAnsi="Times New Roman" w:cs="Times New Roman"/>
          <w:sz w:val="24"/>
          <w:szCs w:val="24"/>
        </w:rPr>
        <w:t>as de aprendizaje</w:t>
      </w:r>
      <w:r w:rsidR="002E5359">
        <w:rPr>
          <w:rFonts w:ascii="Times New Roman" w:hAnsi="Times New Roman" w:cs="Times New Roman"/>
          <w:sz w:val="24"/>
          <w:szCs w:val="24"/>
        </w:rPr>
        <w:t>.</w:t>
      </w:r>
    </w:p>
    <w:p w14:paraId="0A6FAF1D" w14:textId="77777777" w:rsidR="007B0749" w:rsidRDefault="007B0749" w:rsidP="003D7173">
      <w:pPr>
        <w:spacing w:after="0" w:line="360" w:lineRule="auto"/>
        <w:jc w:val="both"/>
        <w:rPr>
          <w:rFonts w:ascii="Times New Roman" w:hAnsi="Times New Roman" w:cs="Times New Roman"/>
          <w:sz w:val="24"/>
          <w:szCs w:val="24"/>
        </w:rPr>
      </w:pPr>
    </w:p>
    <w:p w14:paraId="799D926B" w14:textId="77777777" w:rsidR="00452171" w:rsidRPr="00F7599F" w:rsidRDefault="00121F28" w:rsidP="003D7173">
      <w:pPr>
        <w:spacing w:after="0" w:line="360" w:lineRule="auto"/>
        <w:jc w:val="both"/>
        <w:rPr>
          <w:rFonts w:cs="Times New Roman"/>
          <w:b/>
          <w:bCs/>
          <w:sz w:val="28"/>
          <w:szCs w:val="24"/>
          <w:lang w:val="en-US"/>
        </w:rPr>
      </w:pPr>
      <w:r w:rsidRPr="00F7599F">
        <w:rPr>
          <w:rFonts w:cs="Times New Roman"/>
          <w:b/>
          <w:bCs/>
          <w:sz w:val="28"/>
          <w:szCs w:val="24"/>
          <w:lang w:val="en-US"/>
        </w:rPr>
        <w:t>Abstract</w:t>
      </w:r>
    </w:p>
    <w:p w14:paraId="2D071D7D" w14:textId="77777777" w:rsidR="005D6A0A" w:rsidRDefault="005D6A0A" w:rsidP="003D7173">
      <w:pPr>
        <w:spacing w:after="0" w:line="360" w:lineRule="auto"/>
        <w:jc w:val="both"/>
        <w:rPr>
          <w:rFonts w:ascii="Times New Roman" w:hAnsi="Times New Roman" w:cs="Times New Roman"/>
          <w:sz w:val="24"/>
          <w:szCs w:val="24"/>
          <w:lang w:val="en-US"/>
        </w:rPr>
      </w:pPr>
      <w:proofErr w:type="spellStart"/>
      <w:r w:rsidRPr="005D6A0A">
        <w:rPr>
          <w:rFonts w:ascii="Times New Roman" w:hAnsi="Times New Roman" w:cs="Times New Roman"/>
          <w:sz w:val="24"/>
          <w:szCs w:val="24"/>
          <w:lang w:val="en-US"/>
        </w:rPr>
        <w:t>Technopedagogical</w:t>
      </w:r>
      <w:proofErr w:type="spellEnd"/>
      <w:r w:rsidRPr="005D6A0A">
        <w:rPr>
          <w:rFonts w:ascii="Times New Roman" w:hAnsi="Times New Roman" w:cs="Times New Roman"/>
          <w:sz w:val="24"/>
          <w:szCs w:val="24"/>
          <w:lang w:val="en-US"/>
        </w:rPr>
        <w:t xml:space="preserve"> learning strategies are a valuable tool to improve more effective learning. By combining technology with an appropriate pedagogical methodology, better learning results are achieved and the training of students more prepared to face the challenges of the future. The use of virtual learning environments is fundamental in online education since it allows students to learn autonomously. However, the quality of learning can be compromised by factors such as a lack of interaction and motivation. The cooperation between technology and pedagogy is crucial to face the current challenges of online education and ensure quality education for this reason, this work focuses on improving the quality of learning in online courses using environments virtual learning. The research method used was mixed and the proposal focused on three fundamental axes: didactic strategies, technological strategies and learning analytics. The results of the data analysis offered by the platform make it possible to determine the impact of the activities on the platform and the interaction of students with them to determine if they help to meet the established learning objectives and </w:t>
      </w:r>
      <w:r w:rsidR="00EE6BEB">
        <w:rPr>
          <w:rFonts w:ascii="Times New Roman" w:hAnsi="Times New Roman" w:cs="Times New Roman"/>
          <w:sz w:val="24"/>
          <w:szCs w:val="24"/>
          <w:lang w:val="en-US"/>
        </w:rPr>
        <w:t>improve</w:t>
      </w:r>
      <w:r w:rsidRPr="005D6A0A">
        <w:rPr>
          <w:rFonts w:ascii="Times New Roman" w:hAnsi="Times New Roman" w:cs="Times New Roman"/>
          <w:sz w:val="24"/>
          <w:szCs w:val="24"/>
          <w:lang w:val="en-US"/>
        </w:rPr>
        <w:t xml:space="preserve"> the potential of education. online to offer students an enriching educational experience.</w:t>
      </w:r>
    </w:p>
    <w:p w14:paraId="05031FC0" w14:textId="77777777" w:rsidR="00771234" w:rsidRDefault="00452171" w:rsidP="003D7173">
      <w:pPr>
        <w:spacing w:after="0" w:line="360" w:lineRule="auto"/>
        <w:jc w:val="both"/>
        <w:rPr>
          <w:rFonts w:ascii="Times New Roman" w:hAnsi="Times New Roman" w:cs="Times New Roman"/>
          <w:sz w:val="24"/>
          <w:szCs w:val="24"/>
          <w:lang w:val="en-US"/>
        </w:rPr>
      </w:pPr>
      <w:r w:rsidRPr="00F7599F">
        <w:rPr>
          <w:rFonts w:cs="Times New Roman"/>
          <w:b/>
          <w:bCs/>
          <w:sz w:val="28"/>
          <w:szCs w:val="24"/>
          <w:lang w:val="en-US"/>
        </w:rPr>
        <w:t xml:space="preserve">Keywords: </w:t>
      </w:r>
      <w:proofErr w:type="spellStart"/>
      <w:r w:rsidR="00431F77" w:rsidRPr="00ED4FEE">
        <w:rPr>
          <w:rFonts w:ascii="Times New Roman" w:hAnsi="Times New Roman" w:cs="Times New Roman"/>
          <w:sz w:val="24"/>
          <w:szCs w:val="24"/>
          <w:lang w:val="en-US"/>
        </w:rPr>
        <w:t>Technopedagogical</w:t>
      </w:r>
      <w:proofErr w:type="spellEnd"/>
      <w:r w:rsidR="00431F77" w:rsidRPr="00ED4FEE">
        <w:rPr>
          <w:rFonts w:ascii="Times New Roman" w:hAnsi="Times New Roman" w:cs="Times New Roman"/>
          <w:sz w:val="24"/>
          <w:szCs w:val="24"/>
          <w:lang w:val="en-US"/>
        </w:rPr>
        <w:t xml:space="preserve"> strategies, educational quality, virtual learning environments, and learning analytics.</w:t>
      </w:r>
    </w:p>
    <w:p w14:paraId="63E5CC55" w14:textId="77777777" w:rsidR="00621DC4" w:rsidRDefault="00621DC4" w:rsidP="003D7173">
      <w:pPr>
        <w:spacing w:after="0" w:line="360" w:lineRule="auto"/>
        <w:jc w:val="both"/>
        <w:rPr>
          <w:rFonts w:ascii="Times New Roman" w:hAnsi="Times New Roman" w:cs="Times New Roman"/>
          <w:sz w:val="24"/>
          <w:szCs w:val="24"/>
          <w:lang w:val="en-US"/>
        </w:rPr>
      </w:pPr>
    </w:p>
    <w:p w14:paraId="01DCD2F1" w14:textId="77777777" w:rsidR="00621DC4" w:rsidRDefault="00621DC4" w:rsidP="003D7173">
      <w:pPr>
        <w:spacing w:after="0" w:line="360" w:lineRule="auto"/>
        <w:jc w:val="both"/>
        <w:rPr>
          <w:rFonts w:ascii="Times New Roman" w:hAnsi="Times New Roman" w:cs="Times New Roman"/>
          <w:sz w:val="24"/>
          <w:szCs w:val="24"/>
          <w:lang w:val="en-US"/>
        </w:rPr>
      </w:pPr>
    </w:p>
    <w:p w14:paraId="0F9516E9" w14:textId="77777777" w:rsidR="00621DC4" w:rsidRDefault="00621DC4" w:rsidP="003D7173">
      <w:pPr>
        <w:spacing w:after="0" w:line="360" w:lineRule="auto"/>
        <w:jc w:val="both"/>
        <w:rPr>
          <w:rFonts w:ascii="Times New Roman" w:hAnsi="Times New Roman" w:cs="Times New Roman"/>
          <w:sz w:val="24"/>
          <w:szCs w:val="24"/>
          <w:lang w:val="en-US"/>
        </w:rPr>
      </w:pPr>
    </w:p>
    <w:p w14:paraId="659C9454" w14:textId="77777777" w:rsidR="00F7599F" w:rsidRDefault="00F7599F" w:rsidP="00621DC4">
      <w:pPr>
        <w:spacing w:after="0" w:line="360" w:lineRule="auto"/>
        <w:jc w:val="both"/>
        <w:rPr>
          <w:rFonts w:cs="Times New Roman"/>
          <w:b/>
          <w:bCs/>
          <w:sz w:val="28"/>
          <w:szCs w:val="24"/>
        </w:rPr>
      </w:pPr>
    </w:p>
    <w:p w14:paraId="42F34763" w14:textId="77777777" w:rsidR="00621DC4" w:rsidRPr="00621DC4" w:rsidRDefault="00621DC4" w:rsidP="00621DC4">
      <w:pPr>
        <w:spacing w:after="0" w:line="360" w:lineRule="auto"/>
        <w:jc w:val="both"/>
        <w:rPr>
          <w:rFonts w:cs="Times New Roman"/>
          <w:b/>
          <w:bCs/>
          <w:sz w:val="28"/>
          <w:szCs w:val="24"/>
        </w:rPr>
      </w:pPr>
      <w:r w:rsidRPr="00621DC4">
        <w:rPr>
          <w:rFonts w:cs="Times New Roman"/>
          <w:b/>
          <w:bCs/>
          <w:sz w:val="28"/>
          <w:szCs w:val="24"/>
        </w:rPr>
        <w:lastRenderedPageBreak/>
        <w:t>Resumo</w:t>
      </w:r>
    </w:p>
    <w:p w14:paraId="0A0677E3" w14:textId="77777777" w:rsidR="00621DC4" w:rsidRPr="00F7599F" w:rsidRDefault="00621DC4" w:rsidP="00621DC4">
      <w:pPr>
        <w:spacing w:after="0" w:line="360" w:lineRule="auto"/>
        <w:jc w:val="both"/>
        <w:rPr>
          <w:rFonts w:ascii="Times New Roman" w:hAnsi="Times New Roman" w:cs="Times New Roman"/>
          <w:sz w:val="24"/>
          <w:szCs w:val="24"/>
        </w:rPr>
      </w:pPr>
      <w:r w:rsidRPr="00F7599F">
        <w:rPr>
          <w:rFonts w:ascii="Times New Roman" w:hAnsi="Times New Roman" w:cs="Times New Roman"/>
          <w:sz w:val="24"/>
          <w:szCs w:val="24"/>
        </w:rPr>
        <w:t xml:space="preserve">As </w:t>
      </w:r>
      <w:proofErr w:type="spellStart"/>
      <w:r w:rsidRPr="00F7599F">
        <w:rPr>
          <w:rFonts w:ascii="Times New Roman" w:hAnsi="Times New Roman" w:cs="Times New Roman"/>
          <w:sz w:val="24"/>
          <w:szCs w:val="24"/>
        </w:rPr>
        <w:t>estratégias</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tecnopedagógicas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são</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uma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ferramenta</w:t>
      </w:r>
      <w:proofErr w:type="spellEnd"/>
      <w:r w:rsidRPr="00F7599F">
        <w:rPr>
          <w:rFonts w:ascii="Times New Roman" w:hAnsi="Times New Roman" w:cs="Times New Roman"/>
          <w:sz w:val="24"/>
          <w:szCs w:val="24"/>
        </w:rPr>
        <w:t xml:space="preserve"> valiosa para </w:t>
      </w:r>
      <w:proofErr w:type="spellStart"/>
      <w:r w:rsidRPr="00F7599F">
        <w:rPr>
          <w:rFonts w:ascii="Times New Roman" w:hAnsi="Times New Roman" w:cs="Times New Roman"/>
          <w:sz w:val="24"/>
          <w:szCs w:val="24"/>
        </w:rPr>
        <w:t>melhorar</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uma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mais</w:t>
      </w:r>
      <w:proofErr w:type="spellEnd"/>
      <w:r w:rsidRPr="00F7599F">
        <w:rPr>
          <w:rFonts w:ascii="Times New Roman" w:hAnsi="Times New Roman" w:cs="Times New Roman"/>
          <w:sz w:val="24"/>
          <w:szCs w:val="24"/>
        </w:rPr>
        <w:t xml:space="preserve"> eficaz. </w:t>
      </w:r>
      <w:proofErr w:type="spellStart"/>
      <w:r w:rsidRPr="00F7599F">
        <w:rPr>
          <w:rFonts w:ascii="Times New Roman" w:hAnsi="Times New Roman" w:cs="Times New Roman"/>
          <w:sz w:val="24"/>
          <w:szCs w:val="24"/>
        </w:rPr>
        <w:t>Ao</w:t>
      </w:r>
      <w:proofErr w:type="spellEnd"/>
      <w:r w:rsidRPr="00F7599F">
        <w:rPr>
          <w:rFonts w:ascii="Times New Roman" w:hAnsi="Times New Roman" w:cs="Times New Roman"/>
          <w:sz w:val="24"/>
          <w:szCs w:val="24"/>
        </w:rPr>
        <w:t xml:space="preserve"> aliar a </w:t>
      </w:r>
      <w:proofErr w:type="spellStart"/>
      <w:r w:rsidRPr="00F7599F">
        <w:rPr>
          <w:rFonts w:ascii="Times New Roman" w:hAnsi="Times New Roman" w:cs="Times New Roman"/>
          <w:sz w:val="24"/>
          <w:szCs w:val="24"/>
        </w:rPr>
        <w:t>tecnologia</w:t>
      </w:r>
      <w:proofErr w:type="spellEnd"/>
      <w:r w:rsidRPr="00F7599F">
        <w:rPr>
          <w:rFonts w:ascii="Times New Roman" w:hAnsi="Times New Roman" w:cs="Times New Roman"/>
          <w:sz w:val="24"/>
          <w:szCs w:val="24"/>
        </w:rPr>
        <w:t xml:space="preserve"> a </w:t>
      </w:r>
      <w:proofErr w:type="spellStart"/>
      <w:r w:rsidRPr="00F7599F">
        <w:rPr>
          <w:rFonts w:ascii="Times New Roman" w:hAnsi="Times New Roman" w:cs="Times New Roman"/>
          <w:sz w:val="24"/>
          <w:szCs w:val="24"/>
        </w:rPr>
        <w:t>uma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metodologia</w:t>
      </w:r>
      <w:proofErr w:type="spellEnd"/>
      <w:r w:rsidRPr="00F7599F">
        <w:rPr>
          <w:rFonts w:ascii="Times New Roman" w:hAnsi="Times New Roman" w:cs="Times New Roman"/>
          <w:sz w:val="24"/>
          <w:szCs w:val="24"/>
        </w:rPr>
        <w:t xml:space="preserve"> pedagógica </w:t>
      </w:r>
      <w:proofErr w:type="spellStart"/>
      <w:r w:rsidRPr="00F7599F">
        <w:rPr>
          <w:rFonts w:ascii="Times New Roman" w:hAnsi="Times New Roman" w:cs="Times New Roman"/>
          <w:sz w:val="24"/>
          <w:szCs w:val="24"/>
        </w:rPr>
        <w:t>adequada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conseguem</w:t>
      </w:r>
      <w:proofErr w:type="spellEnd"/>
      <w:r w:rsidRPr="00F7599F">
        <w:rPr>
          <w:rFonts w:ascii="Times New Roman" w:hAnsi="Times New Roman" w:cs="Times New Roman"/>
          <w:sz w:val="24"/>
          <w:szCs w:val="24"/>
        </w:rPr>
        <w:t xml:space="preserve">-se </w:t>
      </w:r>
      <w:proofErr w:type="spellStart"/>
      <w:r w:rsidRPr="00F7599F">
        <w:rPr>
          <w:rFonts w:ascii="Times New Roman" w:hAnsi="Times New Roman" w:cs="Times New Roman"/>
          <w:sz w:val="24"/>
          <w:szCs w:val="24"/>
        </w:rPr>
        <w:t>melhores</w:t>
      </w:r>
      <w:proofErr w:type="spellEnd"/>
      <w:r w:rsidRPr="00F7599F">
        <w:rPr>
          <w:rFonts w:ascii="Times New Roman" w:hAnsi="Times New Roman" w:cs="Times New Roman"/>
          <w:sz w:val="24"/>
          <w:szCs w:val="24"/>
        </w:rPr>
        <w:t xml:space="preserve"> resultados de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bem</w:t>
      </w:r>
      <w:proofErr w:type="spellEnd"/>
      <w:r w:rsidRPr="00F7599F">
        <w:rPr>
          <w:rFonts w:ascii="Times New Roman" w:hAnsi="Times New Roman" w:cs="Times New Roman"/>
          <w:sz w:val="24"/>
          <w:szCs w:val="24"/>
        </w:rPr>
        <w:t xml:space="preserve"> como a </w:t>
      </w:r>
      <w:proofErr w:type="spellStart"/>
      <w:r w:rsidRPr="00F7599F">
        <w:rPr>
          <w:rFonts w:ascii="Times New Roman" w:hAnsi="Times New Roman" w:cs="Times New Roman"/>
          <w:sz w:val="24"/>
          <w:szCs w:val="24"/>
        </w:rPr>
        <w:t>formação</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alunos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mais</w:t>
      </w:r>
      <w:proofErr w:type="spellEnd"/>
      <w:r w:rsidRPr="00F7599F">
        <w:rPr>
          <w:rFonts w:ascii="Times New Roman" w:hAnsi="Times New Roman" w:cs="Times New Roman"/>
          <w:sz w:val="24"/>
          <w:szCs w:val="24"/>
        </w:rPr>
        <w:t xml:space="preserve"> preparados para enfrentar os </w:t>
      </w:r>
      <w:proofErr w:type="spellStart"/>
      <w:r w:rsidRPr="00F7599F">
        <w:rPr>
          <w:rFonts w:ascii="Times New Roman" w:hAnsi="Times New Roman" w:cs="Times New Roman"/>
          <w:sz w:val="24"/>
          <w:szCs w:val="24"/>
        </w:rPr>
        <w:t>desafios</w:t>
      </w:r>
      <w:proofErr w:type="spellEnd"/>
      <w:r w:rsidRPr="00F7599F">
        <w:rPr>
          <w:rFonts w:ascii="Times New Roman" w:hAnsi="Times New Roman" w:cs="Times New Roman"/>
          <w:sz w:val="24"/>
          <w:szCs w:val="24"/>
        </w:rPr>
        <w:t xml:space="preserve"> do futuro. A </w:t>
      </w:r>
      <w:proofErr w:type="spellStart"/>
      <w:r w:rsidRPr="00F7599F">
        <w:rPr>
          <w:rFonts w:ascii="Times New Roman" w:hAnsi="Times New Roman" w:cs="Times New Roman"/>
          <w:sz w:val="24"/>
          <w:szCs w:val="24"/>
        </w:rPr>
        <w:t>utilização</w:t>
      </w:r>
      <w:proofErr w:type="spellEnd"/>
      <w:r w:rsidRPr="00F7599F">
        <w:rPr>
          <w:rFonts w:ascii="Times New Roman" w:hAnsi="Times New Roman" w:cs="Times New Roman"/>
          <w:sz w:val="24"/>
          <w:szCs w:val="24"/>
        </w:rPr>
        <w:t xml:space="preserve"> de ambientes </w:t>
      </w:r>
      <w:proofErr w:type="spellStart"/>
      <w:r w:rsidRPr="00F7599F">
        <w:rPr>
          <w:rFonts w:ascii="Times New Roman" w:hAnsi="Times New Roman" w:cs="Times New Roman"/>
          <w:sz w:val="24"/>
          <w:szCs w:val="24"/>
        </w:rPr>
        <w:t>virtuais</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é </w:t>
      </w:r>
      <w:proofErr w:type="spellStart"/>
      <w:r w:rsidRPr="00F7599F">
        <w:rPr>
          <w:rFonts w:ascii="Times New Roman" w:hAnsi="Times New Roman" w:cs="Times New Roman"/>
          <w:sz w:val="24"/>
          <w:szCs w:val="24"/>
        </w:rPr>
        <w:t>essencial</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na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educação</w:t>
      </w:r>
      <w:proofErr w:type="spellEnd"/>
      <w:r w:rsidRPr="00F7599F">
        <w:rPr>
          <w:rFonts w:ascii="Times New Roman" w:hAnsi="Times New Roman" w:cs="Times New Roman"/>
          <w:sz w:val="24"/>
          <w:szCs w:val="24"/>
        </w:rPr>
        <w:t xml:space="preserve"> online, </w:t>
      </w:r>
      <w:proofErr w:type="spellStart"/>
      <w:r w:rsidRPr="00F7599F">
        <w:rPr>
          <w:rFonts w:ascii="Times New Roman" w:hAnsi="Times New Roman" w:cs="Times New Roman"/>
          <w:sz w:val="24"/>
          <w:szCs w:val="24"/>
        </w:rPr>
        <w:t>pois</w:t>
      </w:r>
      <w:proofErr w:type="spellEnd"/>
      <w:r w:rsidRPr="00F7599F">
        <w:rPr>
          <w:rFonts w:ascii="Times New Roman" w:hAnsi="Times New Roman" w:cs="Times New Roman"/>
          <w:sz w:val="24"/>
          <w:szCs w:val="24"/>
        </w:rPr>
        <w:t xml:space="preserve"> permite que os </w:t>
      </w:r>
      <w:proofErr w:type="spellStart"/>
      <w:r w:rsidRPr="00F7599F">
        <w:rPr>
          <w:rFonts w:ascii="Times New Roman" w:hAnsi="Times New Roman" w:cs="Times New Roman"/>
          <w:sz w:val="24"/>
          <w:szCs w:val="24"/>
        </w:rPr>
        <w:t>alunos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aprendam</w:t>
      </w:r>
      <w:proofErr w:type="spellEnd"/>
      <w:r w:rsidRPr="00F7599F">
        <w:rPr>
          <w:rFonts w:ascii="Times New Roman" w:hAnsi="Times New Roman" w:cs="Times New Roman"/>
          <w:sz w:val="24"/>
          <w:szCs w:val="24"/>
        </w:rPr>
        <w:t xml:space="preserve"> de forma </w:t>
      </w:r>
      <w:proofErr w:type="spellStart"/>
      <w:r w:rsidRPr="00F7599F">
        <w:rPr>
          <w:rFonts w:ascii="Times New Roman" w:hAnsi="Times New Roman" w:cs="Times New Roman"/>
          <w:sz w:val="24"/>
          <w:szCs w:val="24"/>
        </w:rPr>
        <w:t>autônoma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Porém</w:t>
      </w:r>
      <w:proofErr w:type="spellEnd"/>
      <w:r w:rsidRPr="00F7599F">
        <w:rPr>
          <w:rFonts w:ascii="Times New Roman" w:hAnsi="Times New Roman" w:cs="Times New Roman"/>
          <w:sz w:val="24"/>
          <w:szCs w:val="24"/>
        </w:rPr>
        <w:t xml:space="preserve">, a </w:t>
      </w:r>
      <w:proofErr w:type="spellStart"/>
      <w:r w:rsidRPr="00F7599F">
        <w:rPr>
          <w:rFonts w:ascii="Times New Roman" w:hAnsi="Times New Roman" w:cs="Times New Roman"/>
          <w:sz w:val="24"/>
          <w:szCs w:val="24"/>
        </w:rPr>
        <w:t>qualidade</w:t>
      </w:r>
      <w:proofErr w:type="spellEnd"/>
      <w:r w:rsidRPr="00F7599F">
        <w:rPr>
          <w:rFonts w:ascii="Times New Roman" w:hAnsi="Times New Roman" w:cs="Times New Roman"/>
          <w:sz w:val="24"/>
          <w:szCs w:val="24"/>
        </w:rPr>
        <w:t xml:space="preserve"> da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pode ser comprometida por fatores como falta de </w:t>
      </w:r>
      <w:proofErr w:type="spellStart"/>
      <w:r w:rsidRPr="00F7599F">
        <w:rPr>
          <w:rFonts w:ascii="Times New Roman" w:hAnsi="Times New Roman" w:cs="Times New Roman"/>
          <w:sz w:val="24"/>
          <w:szCs w:val="24"/>
        </w:rPr>
        <w:t>interação</w:t>
      </w:r>
      <w:proofErr w:type="spellEnd"/>
      <w:r w:rsidRPr="00F7599F">
        <w:rPr>
          <w:rFonts w:ascii="Times New Roman" w:hAnsi="Times New Roman" w:cs="Times New Roman"/>
          <w:sz w:val="24"/>
          <w:szCs w:val="24"/>
        </w:rPr>
        <w:t xml:space="preserve"> e </w:t>
      </w:r>
      <w:proofErr w:type="spellStart"/>
      <w:r w:rsidRPr="00F7599F">
        <w:rPr>
          <w:rFonts w:ascii="Times New Roman" w:hAnsi="Times New Roman" w:cs="Times New Roman"/>
          <w:sz w:val="24"/>
          <w:szCs w:val="24"/>
        </w:rPr>
        <w:t>motivação</w:t>
      </w:r>
      <w:proofErr w:type="spellEnd"/>
      <w:r w:rsidRPr="00F7599F">
        <w:rPr>
          <w:rFonts w:ascii="Times New Roman" w:hAnsi="Times New Roman" w:cs="Times New Roman"/>
          <w:sz w:val="24"/>
          <w:szCs w:val="24"/>
        </w:rPr>
        <w:t xml:space="preserve">. A </w:t>
      </w:r>
      <w:proofErr w:type="spellStart"/>
      <w:r w:rsidRPr="00F7599F">
        <w:rPr>
          <w:rFonts w:ascii="Times New Roman" w:hAnsi="Times New Roman" w:cs="Times New Roman"/>
          <w:sz w:val="24"/>
          <w:szCs w:val="24"/>
        </w:rPr>
        <w:t>cooperação</w:t>
      </w:r>
      <w:proofErr w:type="spellEnd"/>
      <w:r w:rsidRPr="00F7599F">
        <w:rPr>
          <w:rFonts w:ascii="Times New Roman" w:hAnsi="Times New Roman" w:cs="Times New Roman"/>
          <w:sz w:val="24"/>
          <w:szCs w:val="24"/>
        </w:rPr>
        <w:t xml:space="preserve"> entre </w:t>
      </w:r>
      <w:proofErr w:type="spellStart"/>
      <w:r w:rsidRPr="00F7599F">
        <w:rPr>
          <w:rFonts w:ascii="Times New Roman" w:hAnsi="Times New Roman" w:cs="Times New Roman"/>
          <w:sz w:val="24"/>
          <w:szCs w:val="24"/>
        </w:rPr>
        <w:t>tecnologia</w:t>
      </w:r>
      <w:proofErr w:type="spellEnd"/>
      <w:r w:rsidRPr="00F7599F">
        <w:rPr>
          <w:rFonts w:ascii="Times New Roman" w:hAnsi="Times New Roman" w:cs="Times New Roman"/>
          <w:sz w:val="24"/>
          <w:szCs w:val="24"/>
        </w:rPr>
        <w:t xml:space="preserve"> e </w:t>
      </w:r>
      <w:proofErr w:type="spellStart"/>
      <w:r w:rsidRPr="00F7599F">
        <w:rPr>
          <w:rFonts w:ascii="Times New Roman" w:hAnsi="Times New Roman" w:cs="Times New Roman"/>
          <w:sz w:val="24"/>
          <w:szCs w:val="24"/>
        </w:rPr>
        <w:t>pedagogia</w:t>
      </w:r>
      <w:proofErr w:type="spellEnd"/>
      <w:r w:rsidRPr="00F7599F">
        <w:rPr>
          <w:rFonts w:ascii="Times New Roman" w:hAnsi="Times New Roman" w:cs="Times New Roman"/>
          <w:sz w:val="24"/>
          <w:szCs w:val="24"/>
        </w:rPr>
        <w:t xml:space="preserve"> é crucial para enfrentar os </w:t>
      </w:r>
      <w:proofErr w:type="spellStart"/>
      <w:r w:rsidRPr="00F7599F">
        <w:rPr>
          <w:rFonts w:ascii="Times New Roman" w:hAnsi="Times New Roman" w:cs="Times New Roman"/>
          <w:sz w:val="24"/>
          <w:szCs w:val="24"/>
        </w:rPr>
        <w:t>desafios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atuais</w:t>
      </w:r>
      <w:proofErr w:type="spellEnd"/>
      <w:r w:rsidRPr="00F7599F">
        <w:rPr>
          <w:rFonts w:ascii="Times New Roman" w:hAnsi="Times New Roman" w:cs="Times New Roman"/>
          <w:sz w:val="24"/>
          <w:szCs w:val="24"/>
        </w:rPr>
        <w:t xml:space="preserve"> da </w:t>
      </w:r>
      <w:proofErr w:type="spellStart"/>
      <w:r w:rsidRPr="00F7599F">
        <w:rPr>
          <w:rFonts w:ascii="Times New Roman" w:hAnsi="Times New Roman" w:cs="Times New Roman"/>
          <w:sz w:val="24"/>
          <w:szCs w:val="24"/>
        </w:rPr>
        <w:t>educação</w:t>
      </w:r>
      <w:proofErr w:type="spellEnd"/>
      <w:r w:rsidRPr="00F7599F">
        <w:rPr>
          <w:rFonts w:ascii="Times New Roman" w:hAnsi="Times New Roman" w:cs="Times New Roman"/>
          <w:sz w:val="24"/>
          <w:szCs w:val="24"/>
        </w:rPr>
        <w:t xml:space="preserve"> online </w:t>
      </w:r>
      <w:proofErr w:type="gramStart"/>
      <w:r w:rsidRPr="00F7599F">
        <w:rPr>
          <w:rFonts w:ascii="Times New Roman" w:hAnsi="Times New Roman" w:cs="Times New Roman"/>
          <w:sz w:val="24"/>
          <w:szCs w:val="24"/>
        </w:rPr>
        <w:t>e</w:t>
      </w:r>
      <w:proofErr w:type="gramEnd"/>
      <w:r w:rsidRPr="00F7599F">
        <w:rPr>
          <w:rFonts w:ascii="Times New Roman" w:hAnsi="Times New Roman" w:cs="Times New Roman"/>
          <w:sz w:val="24"/>
          <w:szCs w:val="24"/>
        </w:rPr>
        <w:t xml:space="preserve"> garantir </w:t>
      </w:r>
      <w:proofErr w:type="spellStart"/>
      <w:r w:rsidRPr="00F7599F">
        <w:rPr>
          <w:rFonts w:ascii="Times New Roman" w:hAnsi="Times New Roman" w:cs="Times New Roman"/>
          <w:sz w:val="24"/>
          <w:szCs w:val="24"/>
        </w:rPr>
        <w:t>uma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educação</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qualidade</w:t>
      </w:r>
      <w:proofErr w:type="spellEnd"/>
      <w:r w:rsidRPr="00F7599F">
        <w:rPr>
          <w:rFonts w:ascii="Times New Roman" w:hAnsi="Times New Roman" w:cs="Times New Roman"/>
          <w:sz w:val="24"/>
          <w:szCs w:val="24"/>
        </w:rPr>
        <w:t xml:space="preserve">. Por </w:t>
      </w:r>
      <w:proofErr w:type="spellStart"/>
      <w:r w:rsidRPr="00F7599F">
        <w:rPr>
          <w:rFonts w:ascii="Times New Roman" w:hAnsi="Times New Roman" w:cs="Times New Roman"/>
          <w:sz w:val="24"/>
          <w:szCs w:val="24"/>
        </w:rPr>
        <w:t>esse</w:t>
      </w:r>
      <w:proofErr w:type="spellEnd"/>
      <w:r w:rsidRPr="00F7599F">
        <w:rPr>
          <w:rFonts w:ascii="Times New Roman" w:hAnsi="Times New Roman" w:cs="Times New Roman"/>
          <w:sz w:val="24"/>
          <w:szCs w:val="24"/>
        </w:rPr>
        <w:t xml:space="preserve"> motivo, este </w:t>
      </w:r>
      <w:proofErr w:type="spellStart"/>
      <w:r w:rsidRPr="00F7599F">
        <w:rPr>
          <w:rFonts w:ascii="Times New Roman" w:hAnsi="Times New Roman" w:cs="Times New Roman"/>
          <w:sz w:val="24"/>
          <w:szCs w:val="24"/>
        </w:rPr>
        <w:t>trabalho</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tem</w:t>
      </w:r>
      <w:proofErr w:type="spellEnd"/>
      <w:r w:rsidRPr="00F7599F">
        <w:rPr>
          <w:rFonts w:ascii="Times New Roman" w:hAnsi="Times New Roman" w:cs="Times New Roman"/>
          <w:sz w:val="24"/>
          <w:szCs w:val="24"/>
        </w:rPr>
        <w:t xml:space="preserve"> como foco a </w:t>
      </w:r>
      <w:proofErr w:type="spellStart"/>
      <w:r w:rsidRPr="00F7599F">
        <w:rPr>
          <w:rFonts w:ascii="Times New Roman" w:hAnsi="Times New Roman" w:cs="Times New Roman"/>
          <w:sz w:val="24"/>
          <w:szCs w:val="24"/>
        </w:rPr>
        <w:t>melhoria</w:t>
      </w:r>
      <w:proofErr w:type="spellEnd"/>
      <w:r w:rsidRPr="00F7599F">
        <w:rPr>
          <w:rFonts w:ascii="Times New Roman" w:hAnsi="Times New Roman" w:cs="Times New Roman"/>
          <w:sz w:val="24"/>
          <w:szCs w:val="24"/>
        </w:rPr>
        <w:t xml:space="preserve"> da </w:t>
      </w:r>
      <w:proofErr w:type="spellStart"/>
      <w:r w:rsidRPr="00F7599F">
        <w:rPr>
          <w:rFonts w:ascii="Times New Roman" w:hAnsi="Times New Roman" w:cs="Times New Roman"/>
          <w:sz w:val="24"/>
          <w:szCs w:val="24"/>
        </w:rPr>
        <w:t>qualidade</w:t>
      </w:r>
      <w:proofErr w:type="spellEnd"/>
      <w:r w:rsidRPr="00F7599F">
        <w:rPr>
          <w:rFonts w:ascii="Times New Roman" w:hAnsi="Times New Roman" w:cs="Times New Roman"/>
          <w:sz w:val="24"/>
          <w:szCs w:val="24"/>
        </w:rPr>
        <w:t xml:space="preserve"> da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em cursos online por </w:t>
      </w:r>
      <w:proofErr w:type="spellStart"/>
      <w:r w:rsidRPr="00F7599F">
        <w:rPr>
          <w:rFonts w:ascii="Times New Roman" w:hAnsi="Times New Roman" w:cs="Times New Roman"/>
          <w:sz w:val="24"/>
          <w:szCs w:val="24"/>
        </w:rPr>
        <w:t>meio</w:t>
      </w:r>
      <w:proofErr w:type="spellEnd"/>
      <w:r w:rsidRPr="00F7599F">
        <w:rPr>
          <w:rFonts w:ascii="Times New Roman" w:hAnsi="Times New Roman" w:cs="Times New Roman"/>
          <w:sz w:val="24"/>
          <w:szCs w:val="24"/>
        </w:rPr>
        <w:t xml:space="preserve"> da </w:t>
      </w:r>
      <w:proofErr w:type="spellStart"/>
      <w:r w:rsidRPr="00F7599F">
        <w:rPr>
          <w:rFonts w:ascii="Times New Roman" w:hAnsi="Times New Roman" w:cs="Times New Roman"/>
          <w:sz w:val="24"/>
          <w:szCs w:val="24"/>
        </w:rPr>
        <w:t>utilização</w:t>
      </w:r>
      <w:proofErr w:type="spellEnd"/>
      <w:r w:rsidRPr="00F7599F">
        <w:rPr>
          <w:rFonts w:ascii="Times New Roman" w:hAnsi="Times New Roman" w:cs="Times New Roman"/>
          <w:sz w:val="24"/>
          <w:szCs w:val="24"/>
        </w:rPr>
        <w:t xml:space="preserve"> de ambientes </w:t>
      </w:r>
      <w:proofErr w:type="spellStart"/>
      <w:r w:rsidRPr="00F7599F">
        <w:rPr>
          <w:rFonts w:ascii="Times New Roman" w:hAnsi="Times New Roman" w:cs="Times New Roman"/>
          <w:sz w:val="24"/>
          <w:szCs w:val="24"/>
        </w:rPr>
        <w:t>virtuais</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O método de pesquisa utilizado </w:t>
      </w:r>
      <w:proofErr w:type="spellStart"/>
      <w:r w:rsidRPr="00F7599F">
        <w:rPr>
          <w:rFonts w:ascii="Times New Roman" w:hAnsi="Times New Roman" w:cs="Times New Roman"/>
          <w:sz w:val="24"/>
          <w:szCs w:val="24"/>
        </w:rPr>
        <w:t>foi</w:t>
      </w:r>
      <w:proofErr w:type="spellEnd"/>
      <w:r w:rsidRPr="00F7599F">
        <w:rPr>
          <w:rFonts w:ascii="Times New Roman" w:hAnsi="Times New Roman" w:cs="Times New Roman"/>
          <w:sz w:val="24"/>
          <w:szCs w:val="24"/>
        </w:rPr>
        <w:t xml:space="preserve"> misto e a </w:t>
      </w:r>
      <w:proofErr w:type="spellStart"/>
      <w:r w:rsidRPr="00F7599F">
        <w:rPr>
          <w:rFonts w:ascii="Times New Roman" w:hAnsi="Times New Roman" w:cs="Times New Roman"/>
          <w:sz w:val="24"/>
          <w:szCs w:val="24"/>
        </w:rPr>
        <w:t>proposta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centrou</w:t>
      </w:r>
      <w:proofErr w:type="spellEnd"/>
      <w:r w:rsidRPr="00F7599F">
        <w:rPr>
          <w:rFonts w:ascii="Times New Roman" w:hAnsi="Times New Roman" w:cs="Times New Roman"/>
          <w:sz w:val="24"/>
          <w:szCs w:val="24"/>
        </w:rPr>
        <w:t xml:space="preserve">-se em </w:t>
      </w:r>
      <w:proofErr w:type="spellStart"/>
      <w:r w:rsidRPr="00F7599F">
        <w:rPr>
          <w:rFonts w:ascii="Times New Roman" w:hAnsi="Times New Roman" w:cs="Times New Roman"/>
          <w:sz w:val="24"/>
          <w:szCs w:val="24"/>
        </w:rPr>
        <w:t>três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eixos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fundamentais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estratégias</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ensino</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estratégias</w:t>
      </w:r>
      <w:proofErr w:type="spellEnd"/>
      <w:r w:rsidRPr="00F7599F">
        <w:rPr>
          <w:rFonts w:ascii="Times New Roman" w:hAnsi="Times New Roman" w:cs="Times New Roman"/>
          <w:sz w:val="24"/>
          <w:szCs w:val="24"/>
        </w:rPr>
        <w:t xml:space="preserve"> tecnológicas e </w:t>
      </w:r>
      <w:proofErr w:type="spellStart"/>
      <w:r w:rsidRPr="00F7599F">
        <w:rPr>
          <w:rFonts w:ascii="Times New Roman" w:hAnsi="Times New Roman" w:cs="Times New Roman"/>
          <w:sz w:val="24"/>
          <w:szCs w:val="24"/>
        </w:rPr>
        <w:t>análise</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Os resultados da </w:t>
      </w:r>
      <w:proofErr w:type="spellStart"/>
      <w:r w:rsidRPr="00F7599F">
        <w:rPr>
          <w:rFonts w:ascii="Times New Roman" w:hAnsi="Times New Roman" w:cs="Times New Roman"/>
          <w:sz w:val="24"/>
          <w:szCs w:val="24"/>
        </w:rPr>
        <w:t>análise</w:t>
      </w:r>
      <w:proofErr w:type="spellEnd"/>
      <w:r w:rsidRPr="00F7599F">
        <w:rPr>
          <w:rFonts w:ascii="Times New Roman" w:hAnsi="Times New Roman" w:cs="Times New Roman"/>
          <w:sz w:val="24"/>
          <w:szCs w:val="24"/>
        </w:rPr>
        <w:t xml:space="preserve"> de dados </w:t>
      </w:r>
      <w:proofErr w:type="spellStart"/>
      <w:r w:rsidRPr="00F7599F">
        <w:rPr>
          <w:rFonts w:ascii="Times New Roman" w:hAnsi="Times New Roman" w:cs="Times New Roman"/>
          <w:sz w:val="24"/>
          <w:szCs w:val="24"/>
        </w:rPr>
        <w:t>oferecida</w:t>
      </w:r>
      <w:proofErr w:type="spellEnd"/>
      <w:r w:rsidRPr="00F7599F">
        <w:rPr>
          <w:rFonts w:ascii="Times New Roman" w:hAnsi="Times New Roman" w:cs="Times New Roman"/>
          <w:sz w:val="24"/>
          <w:szCs w:val="24"/>
        </w:rPr>
        <w:t xml:space="preserve"> pela plataforma </w:t>
      </w:r>
      <w:proofErr w:type="spellStart"/>
      <w:r w:rsidRPr="00F7599F">
        <w:rPr>
          <w:rFonts w:ascii="Times New Roman" w:hAnsi="Times New Roman" w:cs="Times New Roman"/>
          <w:sz w:val="24"/>
          <w:szCs w:val="24"/>
        </w:rPr>
        <w:t>permitem</w:t>
      </w:r>
      <w:proofErr w:type="spellEnd"/>
      <w:r w:rsidRPr="00F7599F">
        <w:rPr>
          <w:rFonts w:ascii="Times New Roman" w:hAnsi="Times New Roman" w:cs="Times New Roman"/>
          <w:sz w:val="24"/>
          <w:szCs w:val="24"/>
        </w:rPr>
        <w:t xml:space="preserve">-nos determinar o impacto que as </w:t>
      </w:r>
      <w:proofErr w:type="spellStart"/>
      <w:r w:rsidRPr="00F7599F">
        <w:rPr>
          <w:rFonts w:ascii="Times New Roman" w:hAnsi="Times New Roman" w:cs="Times New Roman"/>
          <w:sz w:val="24"/>
          <w:szCs w:val="24"/>
        </w:rPr>
        <w:t>atividades</w:t>
      </w:r>
      <w:proofErr w:type="spellEnd"/>
      <w:r w:rsidRPr="00F7599F">
        <w:rPr>
          <w:rFonts w:ascii="Times New Roman" w:hAnsi="Times New Roman" w:cs="Times New Roman"/>
          <w:sz w:val="24"/>
          <w:szCs w:val="24"/>
        </w:rPr>
        <w:t xml:space="preserve"> e a </w:t>
      </w:r>
      <w:proofErr w:type="spellStart"/>
      <w:r w:rsidRPr="00F7599F">
        <w:rPr>
          <w:rFonts w:ascii="Times New Roman" w:hAnsi="Times New Roman" w:cs="Times New Roman"/>
          <w:sz w:val="24"/>
          <w:szCs w:val="24"/>
        </w:rPr>
        <w:t>interação</w:t>
      </w:r>
      <w:proofErr w:type="spellEnd"/>
      <w:r w:rsidRPr="00F7599F">
        <w:rPr>
          <w:rFonts w:ascii="Times New Roman" w:hAnsi="Times New Roman" w:cs="Times New Roman"/>
          <w:sz w:val="24"/>
          <w:szCs w:val="24"/>
        </w:rPr>
        <w:t xml:space="preserve"> dos </w:t>
      </w:r>
      <w:proofErr w:type="spellStart"/>
      <w:r w:rsidRPr="00F7599F">
        <w:rPr>
          <w:rFonts w:ascii="Times New Roman" w:hAnsi="Times New Roman" w:cs="Times New Roman"/>
          <w:sz w:val="24"/>
          <w:szCs w:val="24"/>
        </w:rPr>
        <w:t>alunos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com</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elas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têm</w:t>
      </w:r>
      <w:proofErr w:type="spellEnd"/>
      <w:r w:rsidRPr="00F7599F">
        <w:rPr>
          <w:rFonts w:ascii="Times New Roman" w:hAnsi="Times New Roman" w:cs="Times New Roman"/>
          <w:sz w:val="24"/>
          <w:szCs w:val="24"/>
        </w:rPr>
        <w:t xml:space="preserve"> para determinar se </w:t>
      </w:r>
      <w:proofErr w:type="spellStart"/>
      <w:r w:rsidRPr="00F7599F">
        <w:rPr>
          <w:rFonts w:ascii="Times New Roman" w:hAnsi="Times New Roman" w:cs="Times New Roman"/>
          <w:sz w:val="24"/>
          <w:szCs w:val="24"/>
        </w:rPr>
        <w:t>ajudam</w:t>
      </w:r>
      <w:proofErr w:type="spellEnd"/>
      <w:r w:rsidRPr="00F7599F">
        <w:rPr>
          <w:rFonts w:ascii="Times New Roman" w:hAnsi="Times New Roman" w:cs="Times New Roman"/>
          <w:sz w:val="24"/>
          <w:szCs w:val="24"/>
        </w:rPr>
        <w:t xml:space="preserve"> a </w:t>
      </w:r>
      <w:proofErr w:type="spellStart"/>
      <w:r w:rsidRPr="00F7599F">
        <w:rPr>
          <w:rFonts w:ascii="Times New Roman" w:hAnsi="Times New Roman" w:cs="Times New Roman"/>
          <w:sz w:val="24"/>
          <w:szCs w:val="24"/>
        </w:rPr>
        <w:t>cumprir</w:t>
      </w:r>
      <w:proofErr w:type="spellEnd"/>
      <w:r w:rsidRPr="00F7599F">
        <w:rPr>
          <w:rFonts w:ascii="Times New Roman" w:hAnsi="Times New Roman" w:cs="Times New Roman"/>
          <w:sz w:val="24"/>
          <w:szCs w:val="24"/>
        </w:rPr>
        <w:t xml:space="preserve"> os objetivos de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estabelecidos</w:t>
      </w:r>
      <w:proofErr w:type="spellEnd"/>
      <w:r w:rsidRPr="00F7599F">
        <w:rPr>
          <w:rFonts w:ascii="Times New Roman" w:hAnsi="Times New Roman" w:cs="Times New Roman"/>
          <w:sz w:val="24"/>
          <w:szCs w:val="24"/>
        </w:rPr>
        <w:t xml:space="preserve"> e </w:t>
      </w:r>
      <w:proofErr w:type="spellStart"/>
      <w:r w:rsidRPr="00F7599F">
        <w:rPr>
          <w:rFonts w:ascii="Times New Roman" w:hAnsi="Times New Roman" w:cs="Times New Roman"/>
          <w:sz w:val="24"/>
          <w:szCs w:val="24"/>
        </w:rPr>
        <w:t>aproveitar</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ao</w:t>
      </w:r>
      <w:proofErr w:type="spellEnd"/>
      <w:r w:rsidRPr="00F7599F">
        <w:rPr>
          <w:rFonts w:ascii="Times New Roman" w:hAnsi="Times New Roman" w:cs="Times New Roman"/>
          <w:sz w:val="24"/>
          <w:szCs w:val="24"/>
        </w:rPr>
        <w:t xml:space="preserve"> máximo o potencial da </w:t>
      </w:r>
      <w:proofErr w:type="spellStart"/>
      <w:r w:rsidRPr="00F7599F">
        <w:rPr>
          <w:rFonts w:ascii="Times New Roman" w:hAnsi="Times New Roman" w:cs="Times New Roman"/>
          <w:sz w:val="24"/>
          <w:szCs w:val="24"/>
        </w:rPr>
        <w:t>educação</w:t>
      </w:r>
      <w:proofErr w:type="spellEnd"/>
      <w:r w:rsidRPr="00F7599F">
        <w:rPr>
          <w:rFonts w:ascii="Times New Roman" w:hAnsi="Times New Roman" w:cs="Times New Roman"/>
          <w:sz w:val="24"/>
          <w:szCs w:val="24"/>
        </w:rPr>
        <w:t xml:space="preserve"> online para </w:t>
      </w:r>
      <w:proofErr w:type="spellStart"/>
      <w:r w:rsidRPr="00F7599F">
        <w:rPr>
          <w:rFonts w:ascii="Times New Roman" w:hAnsi="Times New Roman" w:cs="Times New Roman"/>
          <w:sz w:val="24"/>
          <w:szCs w:val="24"/>
        </w:rPr>
        <w:t>oferecer</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aos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alunos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uma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experiência</w:t>
      </w:r>
      <w:proofErr w:type="spellEnd"/>
      <w:r w:rsidRPr="00F7599F">
        <w:rPr>
          <w:rFonts w:ascii="Times New Roman" w:hAnsi="Times New Roman" w:cs="Times New Roman"/>
          <w:sz w:val="24"/>
          <w:szCs w:val="24"/>
        </w:rPr>
        <w:t xml:space="preserve"> educacional enriquecedora.</w:t>
      </w:r>
    </w:p>
    <w:p w14:paraId="3531E78D" w14:textId="77777777" w:rsidR="00621DC4" w:rsidRPr="00F7599F" w:rsidRDefault="00621DC4" w:rsidP="00621DC4">
      <w:pPr>
        <w:spacing w:after="0" w:line="360" w:lineRule="auto"/>
        <w:jc w:val="both"/>
        <w:rPr>
          <w:rFonts w:ascii="Times New Roman" w:hAnsi="Times New Roman" w:cs="Times New Roman"/>
          <w:sz w:val="24"/>
          <w:szCs w:val="24"/>
        </w:rPr>
      </w:pPr>
      <w:proofErr w:type="spellStart"/>
      <w:r w:rsidRPr="00621DC4">
        <w:rPr>
          <w:rFonts w:cs="Times New Roman"/>
          <w:b/>
          <w:bCs/>
          <w:sz w:val="28"/>
          <w:szCs w:val="24"/>
        </w:rPr>
        <w:t>Palavras</w:t>
      </w:r>
      <w:proofErr w:type="spellEnd"/>
      <w:r w:rsidRPr="00621DC4">
        <w:rPr>
          <w:rFonts w:cs="Times New Roman"/>
          <w:b/>
          <w:bCs/>
          <w:sz w:val="28"/>
          <w:szCs w:val="24"/>
        </w:rPr>
        <w:t>-chave:</w:t>
      </w:r>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estratégias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tecnopedagógicas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qualidade</w:t>
      </w:r>
      <w:proofErr w:type="spellEnd"/>
      <w:r w:rsidRPr="00F7599F">
        <w:rPr>
          <w:rFonts w:ascii="Times New Roman" w:hAnsi="Times New Roman" w:cs="Times New Roman"/>
          <w:sz w:val="24"/>
          <w:szCs w:val="24"/>
        </w:rPr>
        <w:t xml:space="preserve"> educacional, ambientes </w:t>
      </w:r>
      <w:proofErr w:type="spellStart"/>
      <w:r w:rsidRPr="00F7599F">
        <w:rPr>
          <w:rFonts w:ascii="Times New Roman" w:hAnsi="Times New Roman" w:cs="Times New Roman"/>
          <w:sz w:val="24"/>
          <w:szCs w:val="24"/>
        </w:rPr>
        <w:t>virtuais</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e </w:t>
      </w:r>
      <w:proofErr w:type="spellStart"/>
      <w:r w:rsidRPr="00F7599F">
        <w:rPr>
          <w:rFonts w:ascii="Times New Roman" w:hAnsi="Times New Roman" w:cs="Times New Roman"/>
          <w:sz w:val="24"/>
          <w:szCs w:val="24"/>
        </w:rPr>
        <w:t>análises</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w:t>
      </w:r>
    </w:p>
    <w:p w14:paraId="568CECE1" w14:textId="77777777" w:rsidR="00621DC4" w:rsidRPr="00621DC4" w:rsidRDefault="00621DC4" w:rsidP="00621DC4">
      <w:pPr>
        <w:spacing w:after="0" w:line="360" w:lineRule="auto"/>
        <w:jc w:val="center"/>
        <w:rPr>
          <w:sz w:val="28"/>
          <w:szCs w:val="28"/>
          <w:lang w:eastAsia="es-MX"/>
        </w:rPr>
      </w:pPr>
      <w:r w:rsidRPr="00621DC4">
        <w:rPr>
          <w:rFonts w:ascii="Times New Roman" w:hAnsi="Times New Roman"/>
          <w:b/>
          <w:sz w:val="24"/>
          <w:szCs w:val="24"/>
        </w:rPr>
        <w:t>Fecha Recepción:</w:t>
      </w:r>
      <w:r w:rsidRPr="00621DC4">
        <w:rPr>
          <w:rFonts w:ascii="Times New Roman" w:hAnsi="Times New Roman"/>
          <w:sz w:val="24"/>
          <w:szCs w:val="24"/>
        </w:rPr>
        <w:t xml:space="preserve"> </w:t>
      </w:r>
      <w:proofErr w:type="gramStart"/>
      <w:r w:rsidRPr="00621DC4">
        <w:rPr>
          <w:rFonts w:ascii="Times New Roman" w:hAnsi="Times New Roman"/>
          <w:sz w:val="24"/>
          <w:szCs w:val="24"/>
        </w:rPr>
        <w:t>Enero</w:t>
      </w:r>
      <w:proofErr w:type="gramEnd"/>
      <w:r w:rsidRPr="00621DC4">
        <w:rPr>
          <w:rFonts w:ascii="Times New Roman" w:hAnsi="Times New Roman"/>
          <w:sz w:val="24"/>
          <w:szCs w:val="24"/>
        </w:rPr>
        <w:t xml:space="preserve"> 2023 </w:t>
      </w:r>
      <w:r>
        <w:rPr>
          <w:rFonts w:ascii="Times New Roman" w:hAnsi="Times New Roman"/>
          <w:sz w:val="24"/>
          <w:szCs w:val="24"/>
        </w:rPr>
        <w:t xml:space="preserve">                                                    </w:t>
      </w:r>
      <w:r w:rsidRPr="00621DC4">
        <w:rPr>
          <w:rFonts w:ascii="Times New Roman" w:hAnsi="Times New Roman"/>
          <w:sz w:val="24"/>
          <w:szCs w:val="24"/>
        </w:rPr>
        <w:t xml:space="preserve">   </w:t>
      </w:r>
      <w:r w:rsidRPr="00621DC4">
        <w:rPr>
          <w:rFonts w:ascii="Times New Roman" w:hAnsi="Times New Roman"/>
          <w:b/>
          <w:sz w:val="24"/>
          <w:szCs w:val="24"/>
        </w:rPr>
        <w:t>Fecha Aceptación:</w:t>
      </w:r>
      <w:r w:rsidRPr="00621DC4">
        <w:rPr>
          <w:rFonts w:ascii="Times New Roman" w:hAnsi="Times New Roman"/>
          <w:sz w:val="24"/>
          <w:szCs w:val="24"/>
        </w:rPr>
        <w:t xml:space="preserve"> Julio 2023</w:t>
      </w:r>
    </w:p>
    <w:p w14:paraId="776859B6" w14:textId="77777777" w:rsidR="00621DC4" w:rsidRDefault="00000000" w:rsidP="00621DC4">
      <w:pPr>
        <w:spacing w:after="0" w:line="360" w:lineRule="auto"/>
        <w:jc w:val="center"/>
      </w:pPr>
      <w:r>
        <w:pict w14:anchorId="6EC12B68">
          <v:rect id="_x0000_i1025" style="width:441.9pt;height:1pt" o:hralign="center" o:hrstd="t" o:hr="t" fillcolor="#a0a0a0" stroked="f"/>
        </w:pict>
      </w:r>
    </w:p>
    <w:p w14:paraId="7946A37C" w14:textId="77777777" w:rsidR="00674A77" w:rsidRDefault="000E0094" w:rsidP="004D65B7">
      <w:pPr>
        <w:spacing w:after="0" w:line="360" w:lineRule="auto"/>
        <w:jc w:val="center"/>
        <w:rPr>
          <w:rFonts w:ascii="Times New Roman" w:hAnsi="Times New Roman" w:cs="Times New Roman"/>
          <w:b/>
          <w:bCs/>
          <w:sz w:val="32"/>
          <w:szCs w:val="32"/>
        </w:rPr>
      </w:pPr>
      <w:r w:rsidRPr="000E0094">
        <w:rPr>
          <w:rFonts w:ascii="Times New Roman" w:hAnsi="Times New Roman" w:cs="Times New Roman"/>
          <w:b/>
          <w:bCs/>
          <w:sz w:val="32"/>
          <w:szCs w:val="32"/>
        </w:rPr>
        <w:t>I</w:t>
      </w:r>
      <w:r w:rsidR="007B5C13">
        <w:rPr>
          <w:rFonts w:ascii="Times New Roman" w:hAnsi="Times New Roman" w:cs="Times New Roman"/>
          <w:b/>
          <w:bCs/>
          <w:sz w:val="32"/>
          <w:szCs w:val="32"/>
        </w:rPr>
        <w:t>ntroducción</w:t>
      </w:r>
    </w:p>
    <w:p w14:paraId="25FABC5E" w14:textId="77777777" w:rsidR="00C6731C" w:rsidRPr="004033A3" w:rsidRDefault="00C6731C"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 xml:space="preserve">La incorporación de las </w:t>
      </w:r>
      <w:r w:rsidR="0076410C" w:rsidRPr="004033A3">
        <w:rPr>
          <w:rFonts w:ascii="Times New Roman" w:hAnsi="Times New Roman" w:cs="Times New Roman"/>
          <w:sz w:val="24"/>
          <w:szCs w:val="24"/>
        </w:rPr>
        <w:t xml:space="preserve">tecnologías de la información y comunicación </w:t>
      </w:r>
      <w:r w:rsidRPr="004033A3">
        <w:rPr>
          <w:rFonts w:ascii="Times New Roman" w:hAnsi="Times New Roman" w:cs="Times New Roman"/>
          <w:sz w:val="24"/>
          <w:szCs w:val="24"/>
        </w:rPr>
        <w:t xml:space="preserve">(TIC) y el internet han transformado la manera en que se enseña y se aprende. La </w:t>
      </w:r>
      <w:r w:rsidR="0076410C" w:rsidRPr="004033A3">
        <w:rPr>
          <w:rFonts w:ascii="Times New Roman" w:hAnsi="Times New Roman" w:cs="Times New Roman"/>
          <w:sz w:val="24"/>
          <w:szCs w:val="24"/>
        </w:rPr>
        <w:t xml:space="preserve">tecnología educativa </w:t>
      </w:r>
      <w:r w:rsidRPr="004033A3">
        <w:rPr>
          <w:rFonts w:ascii="Times New Roman" w:hAnsi="Times New Roman" w:cs="Times New Roman"/>
          <w:sz w:val="24"/>
          <w:szCs w:val="24"/>
        </w:rPr>
        <w:t xml:space="preserve">(TE) se enfoca en el diseño, desarrollo, aplicación y evaluación de sistemas, recursos y entornos tecnológicos para el aprendizaje y la enseñanza. Los </w:t>
      </w:r>
      <w:r w:rsidR="0076410C" w:rsidRPr="004033A3">
        <w:rPr>
          <w:rFonts w:ascii="Times New Roman" w:hAnsi="Times New Roman" w:cs="Times New Roman"/>
          <w:sz w:val="24"/>
          <w:szCs w:val="24"/>
        </w:rPr>
        <w:t xml:space="preserve">entornos virtuales de aprendizaje </w:t>
      </w:r>
      <w:r w:rsidRPr="004033A3">
        <w:rPr>
          <w:rFonts w:ascii="Times New Roman" w:hAnsi="Times New Roman" w:cs="Times New Roman"/>
          <w:sz w:val="24"/>
          <w:szCs w:val="24"/>
        </w:rPr>
        <w:t>(EVA) son un tipo de tecnología educativa que ofrece grandes ventajas a estudiantes y profesores</w:t>
      </w:r>
      <w:r w:rsidR="0076410C">
        <w:rPr>
          <w:rFonts w:ascii="Times New Roman" w:hAnsi="Times New Roman" w:cs="Times New Roman"/>
          <w:sz w:val="24"/>
          <w:szCs w:val="24"/>
        </w:rPr>
        <w:t>, por lo que</w:t>
      </w:r>
      <w:r w:rsidRPr="004033A3">
        <w:rPr>
          <w:rFonts w:ascii="Times New Roman" w:hAnsi="Times New Roman" w:cs="Times New Roman"/>
          <w:sz w:val="24"/>
          <w:szCs w:val="24"/>
        </w:rPr>
        <w:t xml:space="preserve"> </w:t>
      </w:r>
      <w:r w:rsidR="0076410C">
        <w:rPr>
          <w:rFonts w:ascii="Times New Roman" w:hAnsi="Times New Roman" w:cs="Times New Roman"/>
          <w:sz w:val="24"/>
          <w:szCs w:val="24"/>
        </w:rPr>
        <w:t>s</w:t>
      </w:r>
      <w:r w:rsidRPr="004033A3">
        <w:rPr>
          <w:rFonts w:ascii="Times New Roman" w:hAnsi="Times New Roman" w:cs="Times New Roman"/>
          <w:sz w:val="24"/>
          <w:szCs w:val="24"/>
        </w:rPr>
        <w:t xml:space="preserve">u uso adecuado puede mejorar la calidad de la educación y proporcionar experiencias de aprendizaje más efectivas e innovadoras </w:t>
      </w:r>
      <w:r w:rsidRPr="004033A3">
        <w:rPr>
          <w:rFonts w:ascii="Times New Roman" w:hAnsi="Times New Roman" w:cs="Times New Roman"/>
          <w:noProof/>
          <w:sz w:val="24"/>
          <w:szCs w:val="24"/>
        </w:rPr>
        <w:t xml:space="preserve">(Lavigne </w:t>
      </w:r>
      <w:r w:rsidR="007338D9" w:rsidRPr="007338D9">
        <w:rPr>
          <w:rFonts w:ascii="Times New Roman" w:hAnsi="Times New Roman" w:cs="Times New Roman"/>
          <w:i/>
          <w:iCs/>
          <w:noProof/>
          <w:sz w:val="24"/>
          <w:szCs w:val="24"/>
        </w:rPr>
        <w:t>et al.</w:t>
      </w:r>
      <w:r w:rsidRPr="004033A3">
        <w:rPr>
          <w:rFonts w:ascii="Times New Roman" w:hAnsi="Times New Roman" w:cs="Times New Roman"/>
          <w:noProof/>
          <w:sz w:val="24"/>
          <w:szCs w:val="24"/>
        </w:rPr>
        <w:t>, 2015)</w:t>
      </w:r>
      <w:r w:rsidRPr="004033A3">
        <w:rPr>
          <w:rFonts w:ascii="Times New Roman" w:hAnsi="Times New Roman" w:cs="Times New Roman"/>
          <w:sz w:val="24"/>
          <w:szCs w:val="24"/>
        </w:rPr>
        <w:t>.</w:t>
      </w:r>
    </w:p>
    <w:p w14:paraId="1F19206B" w14:textId="77777777" w:rsidR="00C6731C" w:rsidRPr="004033A3" w:rsidRDefault="00C6731C"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 xml:space="preserve">El diseño e implementación de los EVA es crucial para garantizar una educación virtual efectiva y de calidad. </w:t>
      </w:r>
      <w:r w:rsidR="0076410C">
        <w:rPr>
          <w:rFonts w:ascii="Times New Roman" w:hAnsi="Times New Roman" w:cs="Times New Roman"/>
          <w:sz w:val="24"/>
          <w:szCs w:val="24"/>
        </w:rPr>
        <w:t>No obstante, l</w:t>
      </w:r>
      <w:r w:rsidRPr="004033A3">
        <w:rPr>
          <w:rFonts w:ascii="Times New Roman" w:hAnsi="Times New Roman" w:cs="Times New Roman"/>
          <w:sz w:val="24"/>
          <w:szCs w:val="24"/>
        </w:rPr>
        <w:t xml:space="preserve">a selección adecuada de herramientas y tecnologías para el diseño de un EVA debe basarse en las necesidades y objetivos de aprendizaje específicos de los cursos y en las habilidades de los profesores para </w:t>
      </w:r>
      <w:r w:rsidR="0076410C">
        <w:rPr>
          <w:rFonts w:ascii="Times New Roman" w:hAnsi="Times New Roman" w:cs="Times New Roman"/>
          <w:sz w:val="24"/>
          <w:szCs w:val="24"/>
        </w:rPr>
        <w:t>emplearlos</w:t>
      </w:r>
      <w:r w:rsidRPr="004033A3">
        <w:rPr>
          <w:rFonts w:ascii="Times New Roman" w:hAnsi="Times New Roman" w:cs="Times New Roman"/>
          <w:sz w:val="24"/>
          <w:szCs w:val="24"/>
        </w:rPr>
        <w:t xml:space="preserve">. </w:t>
      </w:r>
      <w:r w:rsidR="0076410C">
        <w:rPr>
          <w:rFonts w:ascii="Times New Roman" w:hAnsi="Times New Roman" w:cs="Times New Roman"/>
          <w:sz w:val="24"/>
          <w:szCs w:val="24"/>
        </w:rPr>
        <w:t>En efecto, e</w:t>
      </w:r>
      <w:r w:rsidRPr="004033A3">
        <w:rPr>
          <w:rFonts w:ascii="Times New Roman" w:hAnsi="Times New Roman" w:cs="Times New Roman"/>
          <w:sz w:val="24"/>
          <w:szCs w:val="24"/>
        </w:rPr>
        <w:t xml:space="preserve">n la implementación de </w:t>
      </w:r>
      <w:r w:rsidRPr="004033A3">
        <w:rPr>
          <w:rFonts w:ascii="Times New Roman" w:hAnsi="Times New Roman" w:cs="Times New Roman"/>
          <w:sz w:val="24"/>
          <w:szCs w:val="24"/>
        </w:rPr>
        <w:lastRenderedPageBreak/>
        <w:t xml:space="preserve">los EVA, los profesores deben estar capacitados en el uso de las herramientas y tecnologías disponibles, así como en la gestión de los recursos y contenidos del entorno. Además, </w:t>
      </w:r>
      <w:r w:rsidR="0076410C">
        <w:rPr>
          <w:rFonts w:ascii="Times New Roman" w:hAnsi="Times New Roman" w:cs="Times New Roman"/>
          <w:sz w:val="24"/>
          <w:szCs w:val="24"/>
        </w:rPr>
        <w:t>deben</w:t>
      </w:r>
      <w:r w:rsidR="003F495F">
        <w:rPr>
          <w:rFonts w:ascii="Times New Roman" w:hAnsi="Times New Roman" w:cs="Times New Roman"/>
          <w:sz w:val="24"/>
          <w:szCs w:val="24"/>
        </w:rPr>
        <w:t xml:space="preserve"> </w:t>
      </w:r>
      <w:r w:rsidRPr="004033A3">
        <w:rPr>
          <w:rFonts w:ascii="Times New Roman" w:hAnsi="Times New Roman" w:cs="Times New Roman"/>
          <w:sz w:val="24"/>
          <w:szCs w:val="24"/>
        </w:rPr>
        <w:t>estar preparados para adaptar su enseñanza a la modalidad virtual</w:t>
      </w:r>
      <w:r w:rsidR="0076410C">
        <w:rPr>
          <w:rFonts w:ascii="Times New Roman" w:hAnsi="Times New Roman" w:cs="Times New Roman"/>
          <w:sz w:val="24"/>
          <w:szCs w:val="24"/>
        </w:rPr>
        <w:t xml:space="preserve">, es decir, fomentar </w:t>
      </w:r>
      <w:r w:rsidRPr="004033A3">
        <w:rPr>
          <w:rFonts w:ascii="Times New Roman" w:hAnsi="Times New Roman" w:cs="Times New Roman"/>
          <w:sz w:val="24"/>
          <w:szCs w:val="24"/>
        </w:rPr>
        <w:t>la participación de los estudiantes y brinda</w:t>
      </w:r>
      <w:r w:rsidR="0076410C">
        <w:rPr>
          <w:rFonts w:ascii="Times New Roman" w:hAnsi="Times New Roman" w:cs="Times New Roman"/>
          <w:sz w:val="24"/>
          <w:szCs w:val="24"/>
        </w:rPr>
        <w:t>r</w:t>
      </w:r>
      <w:r w:rsidRPr="004033A3">
        <w:rPr>
          <w:rFonts w:ascii="Times New Roman" w:hAnsi="Times New Roman" w:cs="Times New Roman"/>
          <w:sz w:val="24"/>
          <w:szCs w:val="24"/>
        </w:rPr>
        <w:t xml:space="preserve"> una retroalimentación constante </w:t>
      </w:r>
      <w:r w:rsidRPr="004033A3">
        <w:rPr>
          <w:rFonts w:ascii="Times New Roman" w:hAnsi="Times New Roman" w:cs="Times New Roman"/>
          <w:noProof/>
          <w:sz w:val="24"/>
          <w:szCs w:val="24"/>
        </w:rPr>
        <w:t>(Saza-Garzón, 2016)</w:t>
      </w:r>
      <w:r w:rsidRPr="004033A3">
        <w:rPr>
          <w:rFonts w:ascii="Times New Roman" w:hAnsi="Times New Roman" w:cs="Times New Roman"/>
          <w:sz w:val="24"/>
          <w:szCs w:val="24"/>
        </w:rPr>
        <w:t>.</w:t>
      </w:r>
    </w:p>
    <w:p w14:paraId="21FD5A2D" w14:textId="77777777" w:rsidR="00C6731C" w:rsidRPr="004033A3" w:rsidRDefault="0076410C" w:rsidP="004033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ese objetivo, u</w:t>
      </w:r>
      <w:r w:rsidR="00C6731C" w:rsidRPr="004033A3">
        <w:rPr>
          <w:rFonts w:ascii="Times New Roman" w:hAnsi="Times New Roman" w:cs="Times New Roman"/>
          <w:sz w:val="24"/>
          <w:szCs w:val="24"/>
        </w:rPr>
        <w:t xml:space="preserve">n </w:t>
      </w:r>
      <w:r>
        <w:rPr>
          <w:rFonts w:ascii="Times New Roman" w:hAnsi="Times New Roman" w:cs="Times New Roman"/>
          <w:sz w:val="24"/>
          <w:szCs w:val="24"/>
        </w:rPr>
        <w:t xml:space="preserve">EVA </w:t>
      </w:r>
      <w:r w:rsidR="00C6731C" w:rsidRPr="004033A3">
        <w:rPr>
          <w:rFonts w:ascii="Times New Roman" w:hAnsi="Times New Roman" w:cs="Times New Roman"/>
          <w:sz w:val="24"/>
          <w:szCs w:val="24"/>
        </w:rPr>
        <w:t xml:space="preserve">se compone de diversas herramientas sincrónicas y asincrónicas de interacción, que se fundamentan en un plan de estudio y que permiten llevar a cabo el proceso de enseñanza y aprendizaje. A través de estos medios se genera una gran cantidad de información que incluye los datos de los estudiantes, el almacenamiento de materiales, </w:t>
      </w:r>
      <w:r>
        <w:rPr>
          <w:rFonts w:ascii="Times New Roman" w:hAnsi="Times New Roman" w:cs="Times New Roman"/>
          <w:sz w:val="24"/>
          <w:szCs w:val="24"/>
        </w:rPr>
        <w:t xml:space="preserve">las </w:t>
      </w:r>
      <w:r w:rsidR="00C6731C" w:rsidRPr="004033A3">
        <w:rPr>
          <w:rFonts w:ascii="Times New Roman" w:hAnsi="Times New Roman" w:cs="Times New Roman"/>
          <w:sz w:val="24"/>
          <w:szCs w:val="24"/>
        </w:rPr>
        <w:t xml:space="preserve">actividades, </w:t>
      </w:r>
      <w:r>
        <w:rPr>
          <w:rFonts w:ascii="Times New Roman" w:hAnsi="Times New Roman" w:cs="Times New Roman"/>
          <w:sz w:val="24"/>
          <w:szCs w:val="24"/>
        </w:rPr>
        <w:t xml:space="preserve">los </w:t>
      </w:r>
      <w:r w:rsidR="00C6731C" w:rsidRPr="004033A3">
        <w:rPr>
          <w:rFonts w:ascii="Times New Roman" w:hAnsi="Times New Roman" w:cs="Times New Roman"/>
          <w:sz w:val="24"/>
          <w:szCs w:val="24"/>
        </w:rPr>
        <w:t xml:space="preserve">foros y </w:t>
      </w:r>
      <w:r>
        <w:rPr>
          <w:rFonts w:ascii="Times New Roman" w:hAnsi="Times New Roman" w:cs="Times New Roman"/>
          <w:sz w:val="24"/>
          <w:szCs w:val="24"/>
        </w:rPr>
        <w:t xml:space="preserve">los </w:t>
      </w:r>
      <w:r w:rsidR="00C6731C" w:rsidRPr="004033A3">
        <w:rPr>
          <w:rFonts w:ascii="Times New Roman" w:hAnsi="Times New Roman" w:cs="Times New Roman"/>
          <w:sz w:val="24"/>
          <w:szCs w:val="24"/>
        </w:rPr>
        <w:t xml:space="preserve">registros de ingreso a cada curso. Es importante destacar que la persistencia de esta información se garantiza mediante el almacenamiento en bases de datos, ya que en estos espacios se generan nuevas experiencias y conocimientos que estimulan </w:t>
      </w:r>
      <w:r>
        <w:rPr>
          <w:rFonts w:ascii="Times New Roman" w:hAnsi="Times New Roman" w:cs="Times New Roman"/>
          <w:sz w:val="24"/>
          <w:szCs w:val="24"/>
        </w:rPr>
        <w:t>los</w:t>
      </w:r>
      <w:r w:rsidR="00C6731C" w:rsidRPr="004033A3">
        <w:rPr>
          <w:rFonts w:ascii="Times New Roman" w:hAnsi="Times New Roman" w:cs="Times New Roman"/>
          <w:sz w:val="24"/>
          <w:szCs w:val="24"/>
        </w:rPr>
        <w:t xml:space="preserve"> procesos de análisis, reflexión y apropiación del saber </w:t>
      </w:r>
      <w:r w:rsidR="00C6731C" w:rsidRPr="004033A3">
        <w:rPr>
          <w:rFonts w:ascii="Times New Roman" w:hAnsi="Times New Roman" w:cs="Times New Roman"/>
          <w:noProof/>
          <w:sz w:val="24"/>
          <w:szCs w:val="24"/>
        </w:rPr>
        <w:t xml:space="preserve">(Muñoz </w:t>
      </w:r>
      <w:r>
        <w:rPr>
          <w:rFonts w:ascii="Times New Roman" w:hAnsi="Times New Roman" w:cs="Times New Roman"/>
          <w:noProof/>
          <w:sz w:val="24"/>
          <w:szCs w:val="24"/>
        </w:rPr>
        <w:t>y</w:t>
      </w:r>
      <w:r w:rsidR="00C6731C" w:rsidRPr="004033A3">
        <w:rPr>
          <w:rFonts w:ascii="Times New Roman" w:hAnsi="Times New Roman" w:cs="Times New Roman"/>
          <w:noProof/>
          <w:sz w:val="24"/>
          <w:szCs w:val="24"/>
        </w:rPr>
        <w:t xml:space="preserve"> Acosta, 2016)</w:t>
      </w:r>
      <w:r w:rsidR="00C6731C" w:rsidRPr="004033A3">
        <w:rPr>
          <w:rFonts w:ascii="Times New Roman" w:hAnsi="Times New Roman" w:cs="Times New Roman"/>
          <w:sz w:val="24"/>
          <w:szCs w:val="24"/>
        </w:rPr>
        <w:t>.</w:t>
      </w:r>
    </w:p>
    <w:p w14:paraId="0F7937C2" w14:textId="77777777" w:rsidR="00C6731C" w:rsidRPr="004033A3" w:rsidRDefault="0076410C" w:rsidP="004033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 e</w:t>
      </w:r>
      <w:r w:rsidR="00C6731C" w:rsidRPr="004033A3">
        <w:rPr>
          <w:rFonts w:ascii="Times New Roman" w:hAnsi="Times New Roman" w:cs="Times New Roman"/>
          <w:sz w:val="24"/>
          <w:szCs w:val="24"/>
        </w:rPr>
        <w:t xml:space="preserve">s fundamental que los profesores virtuales tengan en cuenta las características, antecedentes, metodologías y estudios sobre las plataformas de los entornos virtuales, como herramientas de apoyo en los procesos de enseñanza y aprendizaje en cursos en línea. Sin embargo, se ha prestado poca atención </w:t>
      </w:r>
      <w:r>
        <w:rPr>
          <w:rFonts w:ascii="Times New Roman" w:hAnsi="Times New Roman" w:cs="Times New Roman"/>
          <w:sz w:val="24"/>
          <w:szCs w:val="24"/>
        </w:rPr>
        <w:t xml:space="preserve">a </w:t>
      </w:r>
      <w:r w:rsidRPr="004033A3">
        <w:rPr>
          <w:rFonts w:ascii="Times New Roman" w:hAnsi="Times New Roman" w:cs="Times New Roman"/>
          <w:sz w:val="24"/>
          <w:szCs w:val="24"/>
        </w:rPr>
        <w:t xml:space="preserve">estos aspectos </w:t>
      </w:r>
      <w:r w:rsidR="00C6731C" w:rsidRPr="004033A3">
        <w:rPr>
          <w:rFonts w:ascii="Times New Roman" w:hAnsi="Times New Roman" w:cs="Times New Roman"/>
          <w:sz w:val="24"/>
          <w:szCs w:val="24"/>
        </w:rPr>
        <w:t xml:space="preserve">durante la planificación, diseño, creación e implementación </w:t>
      </w:r>
      <w:r w:rsidR="00C6731C" w:rsidRPr="004033A3">
        <w:rPr>
          <w:rFonts w:ascii="Times New Roman" w:hAnsi="Times New Roman" w:cs="Times New Roman"/>
          <w:noProof/>
          <w:sz w:val="24"/>
          <w:szCs w:val="24"/>
        </w:rPr>
        <w:t>(Saza-Garzón, 2016)</w:t>
      </w:r>
      <w:r w:rsidR="00C6731C" w:rsidRPr="004033A3">
        <w:rPr>
          <w:rFonts w:ascii="Times New Roman" w:hAnsi="Times New Roman" w:cs="Times New Roman"/>
          <w:sz w:val="24"/>
          <w:szCs w:val="24"/>
        </w:rPr>
        <w:t>.</w:t>
      </w:r>
    </w:p>
    <w:p w14:paraId="385CC4ED" w14:textId="77777777" w:rsidR="00C6731C" w:rsidRPr="004033A3" w:rsidRDefault="00C6731C"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Los datos generados por el uso de los E</w:t>
      </w:r>
      <w:r w:rsidR="0076410C">
        <w:rPr>
          <w:rFonts w:ascii="Times New Roman" w:hAnsi="Times New Roman" w:cs="Times New Roman"/>
          <w:sz w:val="24"/>
          <w:szCs w:val="24"/>
        </w:rPr>
        <w:t>VA</w:t>
      </w:r>
      <w:r w:rsidRPr="004033A3">
        <w:rPr>
          <w:rFonts w:ascii="Times New Roman" w:hAnsi="Times New Roman" w:cs="Times New Roman"/>
          <w:sz w:val="24"/>
          <w:szCs w:val="24"/>
        </w:rPr>
        <w:t xml:space="preserve"> pueden proporcionar información valiosa sobre las preferencias y características de los estudiantes durante su uso diario </w:t>
      </w:r>
      <w:r w:rsidRPr="004033A3">
        <w:rPr>
          <w:rFonts w:ascii="Times New Roman" w:hAnsi="Times New Roman" w:cs="Times New Roman"/>
          <w:noProof/>
          <w:sz w:val="24"/>
          <w:szCs w:val="24"/>
        </w:rPr>
        <w:t xml:space="preserve">(Lavigne </w:t>
      </w:r>
      <w:r w:rsidR="007338D9" w:rsidRPr="007338D9">
        <w:rPr>
          <w:rFonts w:ascii="Times New Roman" w:hAnsi="Times New Roman" w:cs="Times New Roman"/>
          <w:i/>
          <w:iCs/>
          <w:noProof/>
          <w:sz w:val="24"/>
          <w:szCs w:val="24"/>
        </w:rPr>
        <w:t>et al.</w:t>
      </w:r>
      <w:r w:rsidRPr="004033A3">
        <w:rPr>
          <w:rFonts w:ascii="Times New Roman" w:hAnsi="Times New Roman" w:cs="Times New Roman"/>
          <w:noProof/>
          <w:sz w:val="24"/>
          <w:szCs w:val="24"/>
        </w:rPr>
        <w:t>, 2015)</w:t>
      </w:r>
      <w:r w:rsidRPr="004033A3">
        <w:rPr>
          <w:rFonts w:ascii="Times New Roman" w:hAnsi="Times New Roman" w:cs="Times New Roman"/>
          <w:sz w:val="24"/>
          <w:szCs w:val="24"/>
        </w:rPr>
        <w:t xml:space="preserve">. </w:t>
      </w:r>
      <w:r w:rsidR="0076410C">
        <w:rPr>
          <w:rFonts w:ascii="Times New Roman" w:hAnsi="Times New Roman" w:cs="Times New Roman"/>
          <w:sz w:val="24"/>
          <w:szCs w:val="24"/>
        </w:rPr>
        <w:t xml:space="preserve">Esto puede permitir </w:t>
      </w:r>
      <w:r w:rsidR="007A69B7" w:rsidRPr="007A69B7">
        <w:rPr>
          <w:rFonts w:ascii="Times New Roman" w:hAnsi="Times New Roman" w:cs="Times New Roman"/>
          <w:sz w:val="24"/>
          <w:szCs w:val="24"/>
        </w:rPr>
        <w:t>el seguimiento detallado de sus avances y requerimientos individuales</w:t>
      </w:r>
      <w:r w:rsidR="0076410C">
        <w:rPr>
          <w:rFonts w:ascii="Times New Roman" w:hAnsi="Times New Roman" w:cs="Times New Roman"/>
          <w:sz w:val="24"/>
          <w:szCs w:val="24"/>
        </w:rPr>
        <w:t>, lo cual se puede ver reflejado en</w:t>
      </w:r>
      <w:r w:rsidR="003B69DE">
        <w:rPr>
          <w:rFonts w:ascii="Times New Roman" w:hAnsi="Times New Roman" w:cs="Times New Roman"/>
          <w:sz w:val="24"/>
          <w:szCs w:val="24"/>
        </w:rPr>
        <w:t xml:space="preserve"> </w:t>
      </w:r>
      <w:r w:rsidR="007A69B7" w:rsidRPr="007A69B7">
        <w:rPr>
          <w:rFonts w:ascii="Times New Roman" w:hAnsi="Times New Roman" w:cs="Times New Roman"/>
          <w:sz w:val="24"/>
          <w:szCs w:val="24"/>
        </w:rPr>
        <w:t>sus actividades cotidianas</w:t>
      </w:r>
      <w:r w:rsidR="003B69DE">
        <w:rPr>
          <w:rFonts w:ascii="Times New Roman" w:hAnsi="Times New Roman" w:cs="Times New Roman"/>
          <w:sz w:val="24"/>
          <w:szCs w:val="24"/>
        </w:rPr>
        <w:t xml:space="preserve"> </w:t>
      </w:r>
      <w:r w:rsidR="00986E84" w:rsidRPr="00986E84">
        <w:rPr>
          <w:rFonts w:ascii="Times New Roman" w:hAnsi="Times New Roman" w:cs="Times New Roman"/>
          <w:noProof/>
          <w:sz w:val="24"/>
          <w:szCs w:val="24"/>
        </w:rPr>
        <w:t>(Hiraldo, 2013)</w:t>
      </w:r>
      <w:r w:rsidR="007A69B7" w:rsidRPr="007A69B7">
        <w:rPr>
          <w:rFonts w:ascii="Times New Roman" w:hAnsi="Times New Roman" w:cs="Times New Roman"/>
          <w:sz w:val="24"/>
          <w:szCs w:val="24"/>
        </w:rPr>
        <w:t>.</w:t>
      </w:r>
      <w:r w:rsidRPr="007A69B7">
        <w:rPr>
          <w:rFonts w:ascii="Times New Roman" w:hAnsi="Times New Roman" w:cs="Times New Roman"/>
          <w:sz w:val="24"/>
          <w:szCs w:val="24"/>
        </w:rPr>
        <w:t xml:space="preserve"> </w:t>
      </w:r>
    </w:p>
    <w:p w14:paraId="59FB7B75" w14:textId="77777777" w:rsidR="00C6731C" w:rsidRPr="004033A3" w:rsidRDefault="0076410C" w:rsidP="004033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tal sentido, l</w:t>
      </w:r>
      <w:r w:rsidR="00C6731C" w:rsidRPr="004033A3">
        <w:rPr>
          <w:rFonts w:ascii="Times New Roman" w:hAnsi="Times New Roman" w:cs="Times New Roman"/>
          <w:sz w:val="24"/>
          <w:szCs w:val="24"/>
        </w:rPr>
        <w:t xml:space="preserve">as escuelas y universidades contienen una gran cantidad de datos e información que se genera en cada aula y </w:t>
      </w:r>
      <w:r>
        <w:rPr>
          <w:rFonts w:ascii="Times New Roman" w:hAnsi="Times New Roman" w:cs="Times New Roman"/>
          <w:sz w:val="24"/>
          <w:szCs w:val="24"/>
        </w:rPr>
        <w:t xml:space="preserve">que </w:t>
      </w:r>
      <w:r w:rsidR="00C6731C" w:rsidRPr="004033A3">
        <w:rPr>
          <w:rFonts w:ascii="Times New Roman" w:hAnsi="Times New Roman" w:cs="Times New Roman"/>
          <w:sz w:val="24"/>
          <w:szCs w:val="24"/>
        </w:rPr>
        <w:t>se utiliza para definir la identidad institucional. La incorporación de las</w:t>
      </w:r>
      <w:r>
        <w:rPr>
          <w:rFonts w:ascii="Times New Roman" w:hAnsi="Times New Roman" w:cs="Times New Roman"/>
          <w:sz w:val="24"/>
          <w:szCs w:val="24"/>
        </w:rPr>
        <w:t xml:space="preserve"> </w:t>
      </w:r>
      <w:r w:rsidR="00C6731C" w:rsidRPr="004033A3">
        <w:rPr>
          <w:rFonts w:ascii="Times New Roman" w:hAnsi="Times New Roman" w:cs="Times New Roman"/>
          <w:sz w:val="24"/>
          <w:szCs w:val="24"/>
        </w:rPr>
        <w:t xml:space="preserve">TIC es crucial para el sector educativo, y la creciente tendencia de llevar el aprendizaje más allá de las aulas ha </w:t>
      </w:r>
      <w:r>
        <w:rPr>
          <w:rFonts w:ascii="Times New Roman" w:hAnsi="Times New Roman" w:cs="Times New Roman"/>
          <w:sz w:val="24"/>
          <w:szCs w:val="24"/>
        </w:rPr>
        <w:t xml:space="preserve">provocado </w:t>
      </w:r>
      <w:r w:rsidR="00C6731C" w:rsidRPr="004033A3">
        <w:rPr>
          <w:rFonts w:ascii="Times New Roman" w:hAnsi="Times New Roman" w:cs="Times New Roman"/>
          <w:sz w:val="24"/>
          <w:szCs w:val="24"/>
        </w:rPr>
        <w:t xml:space="preserve">la implementación de </w:t>
      </w:r>
      <w:r>
        <w:rPr>
          <w:rFonts w:ascii="Times New Roman" w:hAnsi="Times New Roman" w:cs="Times New Roman"/>
          <w:sz w:val="24"/>
          <w:szCs w:val="24"/>
        </w:rPr>
        <w:t>EVA</w:t>
      </w:r>
      <w:r w:rsidR="00C6731C" w:rsidRPr="004033A3">
        <w:rPr>
          <w:rFonts w:ascii="Times New Roman" w:hAnsi="Times New Roman" w:cs="Times New Roman"/>
          <w:sz w:val="24"/>
          <w:szCs w:val="24"/>
        </w:rPr>
        <w:t xml:space="preserve"> que permit</w:t>
      </w:r>
      <w:r>
        <w:rPr>
          <w:rFonts w:ascii="Times New Roman" w:hAnsi="Times New Roman" w:cs="Times New Roman"/>
          <w:sz w:val="24"/>
          <w:szCs w:val="24"/>
        </w:rPr>
        <w:t>a</w:t>
      </w:r>
      <w:r w:rsidR="00C6731C" w:rsidRPr="004033A3">
        <w:rPr>
          <w:rFonts w:ascii="Times New Roman" w:hAnsi="Times New Roman" w:cs="Times New Roman"/>
          <w:sz w:val="24"/>
          <w:szCs w:val="24"/>
        </w:rPr>
        <w:t xml:space="preserve">n la importación de estas nuevas formas de enseñanza y aprendizaje </w:t>
      </w:r>
      <w:r w:rsidR="00C6731C" w:rsidRPr="004033A3">
        <w:rPr>
          <w:rFonts w:ascii="Times New Roman" w:hAnsi="Times New Roman" w:cs="Times New Roman"/>
          <w:noProof/>
          <w:sz w:val="24"/>
          <w:szCs w:val="24"/>
        </w:rPr>
        <w:t>(Aristizabal, 2016)</w:t>
      </w:r>
      <w:r w:rsidR="00C6731C" w:rsidRPr="004033A3">
        <w:rPr>
          <w:rFonts w:ascii="Times New Roman" w:hAnsi="Times New Roman" w:cs="Times New Roman"/>
          <w:sz w:val="24"/>
          <w:szCs w:val="24"/>
        </w:rPr>
        <w:t>.</w:t>
      </w:r>
    </w:p>
    <w:p w14:paraId="1FBC1CA9" w14:textId="77777777" w:rsidR="00C6731C" w:rsidRPr="004033A3" w:rsidRDefault="0076410C" w:rsidP="00635AC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Sin embargo, l</w:t>
      </w:r>
      <w:r w:rsidR="009E2AF3" w:rsidRPr="00461B91">
        <w:rPr>
          <w:rFonts w:ascii="Times New Roman" w:hAnsi="Times New Roman" w:cs="Times New Roman"/>
          <w:sz w:val="24"/>
          <w:szCs w:val="24"/>
        </w:rPr>
        <w:t xml:space="preserve">os EVA </w:t>
      </w:r>
      <w:r>
        <w:rPr>
          <w:rFonts w:ascii="Times New Roman" w:hAnsi="Times New Roman" w:cs="Times New Roman"/>
          <w:sz w:val="24"/>
          <w:szCs w:val="24"/>
        </w:rPr>
        <w:t xml:space="preserve">también enfrentan </w:t>
      </w:r>
      <w:r w:rsidR="00461B91" w:rsidRPr="00461B91">
        <w:rPr>
          <w:rFonts w:ascii="Times New Roman" w:hAnsi="Times New Roman" w:cs="Times New Roman"/>
          <w:sz w:val="24"/>
          <w:szCs w:val="24"/>
        </w:rPr>
        <w:t xml:space="preserve">desafíos </w:t>
      </w:r>
      <w:r>
        <w:rPr>
          <w:rFonts w:ascii="Times New Roman" w:hAnsi="Times New Roman" w:cs="Times New Roman"/>
          <w:sz w:val="24"/>
          <w:szCs w:val="24"/>
        </w:rPr>
        <w:t xml:space="preserve">que </w:t>
      </w:r>
      <w:r w:rsidR="00461B91" w:rsidRPr="00461B91">
        <w:rPr>
          <w:rFonts w:ascii="Times New Roman" w:hAnsi="Times New Roman" w:cs="Times New Roman"/>
          <w:sz w:val="24"/>
          <w:szCs w:val="24"/>
        </w:rPr>
        <w:t xml:space="preserve">engloban aspectos técnicos necesarios para la organización y gestión adecuadas de las bases de datos, </w:t>
      </w:r>
      <w:r>
        <w:rPr>
          <w:rFonts w:ascii="Times New Roman" w:hAnsi="Times New Roman" w:cs="Times New Roman"/>
          <w:sz w:val="24"/>
          <w:szCs w:val="24"/>
        </w:rPr>
        <w:t xml:space="preserve">entre otros </w:t>
      </w:r>
      <w:r w:rsidR="00461B91" w:rsidRPr="00461B91">
        <w:rPr>
          <w:rFonts w:ascii="Times New Roman" w:hAnsi="Times New Roman" w:cs="Times New Roman"/>
          <w:sz w:val="24"/>
          <w:szCs w:val="24"/>
        </w:rPr>
        <w:t xml:space="preserve">más específicos relacionados con la interpretación de los datos recopilados. Dada la complejidad de estas cuestiones, este tipo de análisis se denomina </w:t>
      </w:r>
      <w:r w:rsidR="00461B91" w:rsidRPr="001F1184">
        <w:rPr>
          <w:rFonts w:ascii="Times New Roman" w:hAnsi="Times New Roman" w:cs="Times New Roman"/>
          <w:i/>
          <w:iCs/>
          <w:sz w:val="24"/>
          <w:szCs w:val="24"/>
        </w:rPr>
        <w:t>minería de datos</w:t>
      </w:r>
      <w:r w:rsidR="00461B91" w:rsidRPr="00461B91">
        <w:rPr>
          <w:rFonts w:ascii="Times New Roman" w:hAnsi="Times New Roman" w:cs="Times New Roman"/>
          <w:sz w:val="24"/>
          <w:szCs w:val="24"/>
        </w:rPr>
        <w:t xml:space="preserve">, y cuando se aplica en el contexto educativo se conoce como </w:t>
      </w:r>
      <w:r w:rsidR="00461B91" w:rsidRPr="001F1184">
        <w:rPr>
          <w:rFonts w:ascii="Times New Roman" w:hAnsi="Times New Roman" w:cs="Times New Roman"/>
          <w:i/>
          <w:iCs/>
          <w:sz w:val="24"/>
          <w:szCs w:val="24"/>
        </w:rPr>
        <w:t>minería de datos educativos</w:t>
      </w:r>
      <w:r w:rsidR="001F1184">
        <w:rPr>
          <w:rFonts w:ascii="Times New Roman" w:hAnsi="Times New Roman" w:cs="Times New Roman"/>
          <w:sz w:val="24"/>
          <w:szCs w:val="24"/>
        </w:rPr>
        <w:t xml:space="preserve"> </w:t>
      </w:r>
      <w:r w:rsidR="00E27B6D" w:rsidRPr="00635AC9">
        <w:rPr>
          <w:rFonts w:ascii="Times New Roman" w:hAnsi="Times New Roman" w:cs="Times New Roman"/>
          <w:noProof/>
          <w:sz w:val="24"/>
          <w:szCs w:val="24"/>
        </w:rPr>
        <w:t xml:space="preserve">(Mohamad </w:t>
      </w:r>
      <w:r>
        <w:rPr>
          <w:rFonts w:ascii="Times New Roman" w:hAnsi="Times New Roman" w:cs="Times New Roman"/>
          <w:noProof/>
          <w:sz w:val="24"/>
          <w:szCs w:val="24"/>
        </w:rPr>
        <w:t>y</w:t>
      </w:r>
      <w:r w:rsidR="00E27B6D" w:rsidRPr="00635AC9">
        <w:rPr>
          <w:rFonts w:ascii="Times New Roman" w:hAnsi="Times New Roman" w:cs="Times New Roman"/>
          <w:noProof/>
          <w:sz w:val="24"/>
          <w:szCs w:val="24"/>
        </w:rPr>
        <w:t xml:space="preserve"> Tasir, 2013)</w:t>
      </w:r>
      <w:r w:rsidR="00E27B6D" w:rsidRPr="00635AC9">
        <w:rPr>
          <w:rFonts w:ascii="Times New Roman" w:hAnsi="Times New Roman" w:cs="Times New Roman"/>
          <w:sz w:val="24"/>
          <w:szCs w:val="24"/>
        </w:rPr>
        <w:t>.</w:t>
      </w:r>
      <w:r w:rsidR="00635AC9" w:rsidRPr="00635AC9">
        <w:rPr>
          <w:rFonts w:ascii="Times New Roman" w:hAnsi="Times New Roman" w:cs="Times New Roman"/>
          <w:sz w:val="24"/>
          <w:szCs w:val="24"/>
        </w:rPr>
        <w:t xml:space="preserve"> </w:t>
      </w:r>
      <w:r w:rsidR="00C6731C" w:rsidRPr="00635AC9">
        <w:rPr>
          <w:rFonts w:ascii="Times New Roman" w:hAnsi="Times New Roman" w:cs="Times New Roman"/>
          <w:sz w:val="24"/>
          <w:szCs w:val="24"/>
        </w:rPr>
        <w:t xml:space="preserve">La aplicación de la minería de datos educativos </w:t>
      </w:r>
      <w:r w:rsidR="005F2134" w:rsidRPr="00635AC9">
        <w:rPr>
          <w:rFonts w:ascii="Times New Roman" w:hAnsi="Times New Roman" w:cs="Times New Roman"/>
          <w:sz w:val="24"/>
          <w:szCs w:val="24"/>
        </w:rPr>
        <w:t>centrada en el</w:t>
      </w:r>
      <w:r w:rsidR="00C6731C" w:rsidRPr="00635AC9">
        <w:rPr>
          <w:rFonts w:ascii="Times New Roman" w:hAnsi="Times New Roman" w:cs="Times New Roman"/>
          <w:sz w:val="24"/>
          <w:szCs w:val="24"/>
        </w:rPr>
        <w:t xml:space="preserve"> análisis de la</w:t>
      </w:r>
      <w:r w:rsidR="005F2134" w:rsidRPr="00635AC9">
        <w:rPr>
          <w:rFonts w:ascii="Times New Roman" w:hAnsi="Times New Roman" w:cs="Times New Roman"/>
          <w:sz w:val="24"/>
          <w:szCs w:val="24"/>
        </w:rPr>
        <w:t>s</w:t>
      </w:r>
      <w:r w:rsidR="00C6731C" w:rsidRPr="00635AC9">
        <w:rPr>
          <w:rFonts w:ascii="Times New Roman" w:hAnsi="Times New Roman" w:cs="Times New Roman"/>
          <w:sz w:val="24"/>
          <w:szCs w:val="24"/>
        </w:rPr>
        <w:t xml:space="preserve"> actividad</w:t>
      </w:r>
      <w:r w:rsidR="005F2134" w:rsidRPr="00635AC9">
        <w:rPr>
          <w:rFonts w:ascii="Times New Roman" w:hAnsi="Times New Roman" w:cs="Times New Roman"/>
          <w:sz w:val="24"/>
          <w:szCs w:val="24"/>
        </w:rPr>
        <w:t>es</w:t>
      </w:r>
      <w:r w:rsidR="00C6731C" w:rsidRPr="00635AC9">
        <w:rPr>
          <w:rFonts w:ascii="Times New Roman" w:hAnsi="Times New Roman" w:cs="Times New Roman"/>
          <w:sz w:val="24"/>
          <w:szCs w:val="24"/>
        </w:rPr>
        <w:t xml:space="preserve"> </w:t>
      </w:r>
      <w:r w:rsidR="00EC07DB" w:rsidRPr="00635AC9">
        <w:rPr>
          <w:rFonts w:ascii="Times New Roman" w:hAnsi="Times New Roman" w:cs="Times New Roman"/>
          <w:sz w:val="24"/>
          <w:szCs w:val="24"/>
        </w:rPr>
        <w:t xml:space="preserve">de los </w:t>
      </w:r>
      <w:r w:rsidR="00EC07DB" w:rsidRPr="00635AC9">
        <w:rPr>
          <w:rFonts w:ascii="Times New Roman" w:hAnsi="Times New Roman" w:cs="Times New Roman"/>
          <w:sz w:val="24"/>
          <w:szCs w:val="24"/>
        </w:rPr>
        <w:lastRenderedPageBreak/>
        <w:t xml:space="preserve">estudiantes y docentes en los EVA </w:t>
      </w:r>
      <w:r w:rsidR="00C6731C" w:rsidRPr="00635AC9">
        <w:rPr>
          <w:rFonts w:ascii="Times New Roman" w:hAnsi="Times New Roman" w:cs="Times New Roman"/>
          <w:sz w:val="24"/>
          <w:szCs w:val="24"/>
        </w:rPr>
        <w:t>permite cuestionar si se logran los objetivos de aprendizaje de los cursos en línea</w:t>
      </w:r>
      <w:r w:rsidR="00D2699F" w:rsidRPr="00635AC9">
        <w:rPr>
          <w:rFonts w:ascii="Times New Roman" w:hAnsi="Times New Roman" w:cs="Times New Roman"/>
          <w:sz w:val="24"/>
          <w:szCs w:val="24"/>
        </w:rPr>
        <w:t xml:space="preserve"> </w:t>
      </w:r>
      <w:r w:rsidR="00570635" w:rsidRPr="00570635">
        <w:rPr>
          <w:rFonts w:ascii="Times New Roman" w:hAnsi="Times New Roman" w:cs="Times New Roman"/>
          <w:noProof/>
          <w:sz w:val="24"/>
          <w:szCs w:val="24"/>
        </w:rPr>
        <w:t xml:space="preserve">(Cabero-Almenara </w:t>
      </w:r>
      <w:r>
        <w:rPr>
          <w:rFonts w:ascii="Times New Roman" w:hAnsi="Times New Roman" w:cs="Times New Roman"/>
          <w:noProof/>
          <w:sz w:val="24"/>
          <w:szCs w:val="24"/>
        </w:rPr>
        <w:t>y</w:t>
      </w:r>
      <w:r w:rsidR="00570635" w:rsidRPr="00570635">
        <w:rPr>
          <w:rFonts w:ascii="Times New Roman" w:hAnsi="Times New Roman" w:cs="Times New Roman"/>
          <w:noProof/>
          <w:sz w:val="24"/>
          <w:szCs w:val="24"/>
        </w:rPr>
        <w:t xml:space="preserve"> Palacios-Rodríguez, 2021)</w:t>
      </w:r>
      <w:r w:rsidR="00570635">
        <w:rPr>
          <w:rFonts w:ascii="Times New Roman" w:hAnsi="Times New Roman" w:cs="Times New Roman"/>
          <w:sz w:val="24"/>
          <w:szCs w:val="24"/>
        </w:rPr>
        <w:t>.</w:t>
      </w:r>
    </w:p>
    <w:p w14:paraId="0EA43B1E" w14:textId="77777777" w:rsidR="00C6731C" w:rsidRPr="004033A3" w:rsidRDefault="0076410C" w:rsidP="004033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este contexto, l</w:t>
      </w:r>
      <w:r w:rsidR="00C6731C" w:rsidRPr="004033A3">
        <w:rPr>
          <w:rFonts w:ascii="Times New Roman" w:hAnsi="Times New Roman" w:cs="Times New Roman"/>
          <w:sz w:val="24"/>
          <w:szCs w:val="24"/>
        </w:rPr>
        <w:t xml:space="preserve">as instituciones educativas han tomado conciencia de la importancia de brindar educación de calidad para satisfacer las necesidades de diversos estudiantes y adaptarse a los cambios globales. Esto implica la necesidad de proponer formas innovadoras para garantizar y sistematizar la calidad en las diferentes modalidades educativas que existen en la educación superior, </w:t>
      </w:r>
      <w:r>
        <w:rPr>
          <w:rFonts w:ascii="Times New Roman" w:hAnsi="Times New Roman" w:cs="Times New Roman"/>
          <w:sz w:val="24"/>
          <w:szCs w:val="24"/>
        </w:rPr>
        <w:t>sea</w:t>
      </w:r>
      <w:r w:rsidR="00C6731C" w:rsidRPr="004033A3">
        <w:rPr>
          <w:rFonts w:ascii="Times New Roman" w:hAnsi="Times New Roman" w:cs="Times New Roman"/>
          <w:sz w:val="24"/>
          <w:szCs w:val="24"/>
        </w:rPr>
        <w:t xml:space="preserve"> presencial, en línea o mixta </w:t>
      </w:r>
      <w:r w:rsidR="00C6731C" w:rsidRPr="004033A3">
        <w:rPr>
          <w:rFonts w:ascii="Times New Roman" w:hAnsi="Times New Roman" w:cs="Times New Roman"/>
          <w:noProof/>
          <w:sz w:val="24"/>
          <w:szCs w:val="24"/>
        </w:rPr>
        <w:t xml:space="preserve">(Lebrón </w:t>
      </w:r>
      <w:r w:rsidR="007338D9" w:rsidRPr="007338D9">
        <w:rPr>
          <w:rFonts w:ascii="Times New Roman" w:hAnsi="Times New Roman" w:cs="Times New Roman"/>
          <w:i/>
          <w:iCs/>
          <w:noProof/>
          <w:sz w:val="24"/>
          <w:szCs w:val="24"/>
        </w:rPr>
        <w:t>et al.</w:t>
      </w:r>
      <w:r w:rsidR="00C6731C" w:rsidRPr="004033A3">
        <w:rPr>
          <w:rFonts w:ascii="Times New Roman" w:hAnsi="Times New Roman" w:cs="Times New Roman"/>
          <w:noProof/>
          <w:sz w:val="24"/>
          <w:szCs w:val="24"/>
        </w:rPr>
        <w:t>, 2021)</w:t>
      </w:r>
      <w:r w:rsidR="00C6731C" w:rsidRPr="004033A3">
        <w:rPr>
          <w:rFonts w:ascii="Times New Roman" w:hAnsi="Times New Roman" w:cs="Times New Roman"/>
          <w:sz w:val="24"/>
          <w:szCs w:val="24"/>
        </w:rPr>
        <w:t>.</w:t>
      </w:r>
    </w:p>
    <w:p w14:paraId="4D7C9875" w14:textId="77777777" w:rsidR="00C6731C" w:rsidRPr="004033A3" w:rsidRDefault="00C6731C"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 xml:space="preserve">La calidad de la educación en IES se enfoca en ocho factores importantes: los modelos de calidad basados en </w:t>
      </w:r>
      <w:r w:rsidR="0076410C" w:rsidRPr="004033A3">
        <w:rPr>
          <w:rFonts w:ascii="Times New Roman" w:hAnsi="Times New Roman" w:cs="Times New Roman"/>
          <w:i/>
          <w:iCs/>
          <w:sz w:val="24"/>
          <w:szCs w:val="24"/>
        </w:rPr>
        <w:t xml:space="preserve">total </w:t>
      </w:r>
      <w:proofErr w:type="spellStart"/>
      <w:r w:rsidR="0076410C" w:rsidRPr="004033A3">
        <w:rPr>
          <w:rFonts w:ascii="Times New Roman" w:hAnsi="Times New Roman" w:cs="Times New Roman"/>
          <w:i/>
          <w:iCs/>
          <w:sz w:val="24"/>
          <w:szCs w:val="24"/>
        </w:rPr>
        <w:t>quality</w:t>
      </w:r>
      <w:proofErr w:type="spellEnd"/>
      <w:r w:rsidR="0076410C" w:rsidRPr="004033A3">
        <w:rPr>
          <w:rFonts w:ascii="Times New Roman" w:hAnsi="Times New Roman" w:cs="Times New Roman"/>
          <w:i/>
          <w:iCs/>
          <w:sz w:val="24"/>
          <w:szCs w:val="24"/>
        </w:rPr>
        <w:t xml:space="preserve"> </w:t>
      </w:r>
      <w:proofErr w:type="spellStart"/>
      <w:r w:rsidR="0076410C" w:rsidRPr="004033A3">
        <w:rPr>
          <w:rFonts w:ascii="Times New Roman" w:hAnsi="Times New Roman" w:cs="Times New Roman"/>
          <w:i/>
          <w:iCs/>
          <w:sz w:val="24"/>
          <w:szCs w:val="24"/>
        </w:rPr>
        <w:t>management</w:t>
      </w:r>
      <w:proofErr w:type="spellEnd"/>
      <w:r w:rsidR="0076410C" w:rsidRPr="004033A3">
        <w:rPr>
          <w:rFonts w:ascii="Times New Roman" w:hAnsi="Times New Roman" w:cs="Times New Roman"/>
          <w:i/>
          <w:iCs/>
          <w:sz w:val="24"/>
          <w:szCs w:val="24"/>
        </w:rPr>
        <w:t xml:space="preserve"> </w:t>
      </w:r>
      <w:r w:rsidRPr="0076410C">
        <w:rPr>
          <w:rFonts w:ascii="Times New Roman" w:hAnsi="Times New Roman" w:cs="Times New Roman"/>
          <w:sz w:val="24"/>
          <w:szCs w:val="24"/>
        </w:rPr>
        <w:t>(TQM),</w:t>
      </w:r>
      <w:r w:rsidRPr="004033A3">
        <w:rPr>
          <w:rFonts w:ascii="Times New Roman" w:hAnsi="Times New Roman" w:cs="Times New Roman"/>
          <w:sz w:val="24"/>
          <w:szCs w:val="24"/>
        </w:rPr>
        <w:t xml:space="preserve"> la calidad basada en resultados, la calidad como sistema, la calidad del servicio desde la perspectiva de los interesados, la brecha de calidad en comparación con la educación superior internacional, la calidad desde el punto de vista de los estudiantes, la calidad de los sistemas </w:t>
      </w:r>
      <w:r w:rsidRPr="004033A3">
        <w:rPr>
          <w:rFonts w:ascii="Times New Roman" w:hAnsi="Times New Roman" w:cs="Times New Roman"/>
          <w:i/>
          <w:iCs/>
          <w:sz w:val="24"/>
          <w:szCs w:val="24"/>
        </w:rPr>
        <w:t>e-learning</w:t>
      </w:r>
      <w:r w:rsidRPr="004033A3">
        <w:rPr>
          <w:rFonts w:ascii="Times New Roman" w:hAnsi="Times New Roman" w:cs="Times New Roman"/>
          <w:sz w:val="24"/>
          <w:szCs w:val="24"/>
        </w:rPr>
        <w:t xml:space="preserve">, y los factores críticos que determinan el éxito de la calidad educativa </w:t>
      </w:r>
      <w:r w:rsidRPr="004033A3">
        <w:rPr>
          <w:rFonts w:ascii="Times New Roman" w:hAnsi="Times New Roman" w:cs="Times New Roman"/>
          <w:noProof/>
          <w:sz w:val="24"/>
          <w:szCs w:val="24"/>
        </w:rPr>
        <w:t>(Kundu, 2017)</w:t>
      </w:r>
      <w:r w:rsidRPr="004033A3">
        <w:rPr>
          <w:rFonts w:ascii="Times New Roman" w:hAnsi="Times New Roman" w:cs="Times New Roman"/>
          <w:sz w:val="24"/>
          <w:szCs w:val="24"/>
        </w:rPr>
        <w:t xml:space="preserve">. </w:t>
      </w:r>
    </w:p>
    <w:p w14:paraId="3FF1A0F0" w14:textId="77777777" w:rsidR="00C6731C" w:rsidRPr="004033A3" w:rsidRDefault="00C6731C"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 xml:space="preserve">En busca de la calidad, las IES han elegido trabajar para lograr acreditaciones nacionales e internacionales que validen sus programas y organizaciones. La acreditación es una herramienta importante para garantizar la calidad, ya que demuestra que una institución o programa ha sido sometido a un riguroso proceso de evaluación externa </w:t>
      </w:r>
      <w:r w:rsidRPr="004033A3">
        <w:rPr>
          <w:rFonts w:ascii="Times New Roman" w:hAnsi="Times New Roman" w:cs="Times New Roman"/>
          <w:noProof/>
          <w:sz w:val="24"/>
          <w:szCs w:val="24"/>
        </w:rPr>
        <w:t xml:space="preserve">(Kumar </w:t>
      </w:r>
      <w:r w:rsidR="007338D9" w:rsidRPr="007338D9">
        <w:rPr>
          <w:rFonts w:ascii="Times New Roman" w:hAnsi="Times New Roman" w:cs="Times New Roman"/>
          <w:i/>
          <w:iCs/>
          <w:noProof/>
          <w:sz w:val="24"/>
          <w:szCs w:val="24"/>
        </w:rPr>
        <w:t>et al.</w:t>
      </w:r>
      <w:r w:rsidRPr="004033A3">
        <w:rPr>
          <w:rFonts w:ascii="Times New Roman" w:hAnsi="Times New Roman" w:cs="Times New Roman"/>
          <w:noProof/>
          <w:sz w:val="24"/>
          <w:szCs w:val="24"/>
        </w:rPr>
        <w:t>, 2020)</w:t>
      </w:r>
      <w:r w:rsidRPr="004033A3">
        <w:rPr>
          <w:rFonts w:ascii="Times New Roman" w:hAnsi="Times New Roman" w:cs="Times New Roman"/>
          <w:sz w:val="24"/>
          <w:szCs w:val="24"/>
        </w:rPr>
        <w:t>. En México</w:t>
      </w:r>
      <w:r w:rsidR="0076410C">
        <w:rPr>
          <w:rFonts w:ascii="Times New Roman" w:hAnsi="Times New Roman" w:cs="Times New Roman"/>
          <w:sz w:val="24"/>
          <w:szCs w:val="24"/>
        </w:rPr>
        <w:t>,</w:t>
      </w:r>
      <w:r w:rsidRPr="004033A3">
        <w:rPr>
          <w:rFonts w:ascii="Times New Roman" w:hAnsi="Times New Roman" w:cs="Times New Roman"/>
          <w:sz w:val="24"/>
          <w:szCs w:val="24"/>
        </w:rPr>
        <w:t xml:space="preserve"> existen dos organismos acreditadores de la calidad</w:t>
      </w:r>
      <w:r w:rsidR="0076410C">
        <w:rPr>
          <w:rFonts w:ascii="Times New Roman" w:hAnsi="Times New Roman" w:cs="Times New Roman"/>
          <w:sz w:val="24"/>
          <w:szCs w:val="24"/>
        </w:rPr>
        <w:t>:</w:t>
      </w:r>
      <w:r w:rsidRPr="004033A3">
        <w:rPr>
          <w:rFonts w:ascii="Times New Roman" w:hAnsi="Times New Roman" w:cs="Times New Roman"/>
          <w:sz w:val="24"/>
          <w:szCs w:val="24"/>
        </w:rPr>
        <w:t xml:space="preserve"> el Consejo Nacional de Ciencia y Tecnología (</w:t>
      </w:r>
      <w:proofErr w:type="spellStart"/>
      <w:r w:rsidRPr="004033A3">
        <w:rPr>
          <w:rFonts w:ascii="Times New Roman" w:hAnsi="Times New Roman" w:cs="Times New Roman"/>
          <w:sz w:val="24"/>
          <w:szCs w:val="24"/>
        </w:rPr>
        <w:t>CONACyT</w:t>
      </w:r>
      <w:proofErr w:type="spellEnd"/>
      <w:r w:rsidRPr="004033A3">
        <w:rPr>
          <w:rFonts w:ascii="Times New Roman" w:hAnsi="Times New Roman" w:cs="Times New Roman"/>
          <w:sz w:val="24"/>
          <w:szCs w:val="24"/>
        </w:rPr>
        <w:t>) y los Comités Interinstitucionales para la Evaluación de la Educación Superior (CIEES).</w:t>
      </w:r>
    </w:p>
    <w:p w14:paraId="33B7E843" w14:textId="77777777" w:rsidR="00C6731C" w:rsidRPr="004033A3" w:rsidRDefault="00252E03"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P</w:t>
      </w:r>
      <w:r w:rsidR="00C6731C" w:rsidRPr="004033A3">
        <w:rPr>
          <w:rFonts w:ascii="Times New Roman" w:hAnsi="Times New Roman" w:cs="Times New Roman"/>
          <w:sz w:val="24"/>
          <w:szCs w:val="24"/>
        </w:rPr>
        <w:t xml:space="preserve">artiendo del panorama expuesto, actualmente la pedagogía sobrecarga el éxito de un curso en línea </w:t>
      </w:r>
      <w:r w:rsidR="007338D9">
        <w:rPr>
          <w:rFonts w:ascii="Times New Roman" w:hAnsi="Times New Roman" w:cs="Times New Roman"/>
          <w:sz w:val="24"/>
          <w:szCs w:val="24"/>
        </w:rPr>
        <w:t xml:space="preserve">según </w:t>
      </w:r>
      <w:r w:rsidR="00C6731C" w:rsidRPr="004033A3">
        <w:rPr>
          <w:rFonts w:ascii="Times New Roman" w:hAnsi="Times New Roman" w:cs="Times New Roman"/>
          <w:sz w:val="24"/>
          <w:szCs w:val="24"/>
        </w:rPr>
        <w:t>la concepción del material pedagógico</w:t>
      </w:r>
      <w:r w:rsidR="007338D9">
        <w:rPr>
          <w:rFonts w:ascii="Times New Roman" w:hAnsi="Times New Roman" w:cs="Times New Roman"/>
          <w:sz w:val="24"/>
          <w:szCs w:val="24"/>
        </w:rPr>
        <w:t>;</w:t>
      </w:r>
      <w:r w:rsidR="00C6731C" w:rsidRPr="004033A3">
        <w:rPr>
          <w:rFonts w:ascii="Times New Roman" w:hAnsi="Times New Roman" w:cs="Times New Roman"/>
          <w:sz w:val="24"/>
          <w:szCs w:val="24"/>
        </w:rPr>
        <w:t xml:space="preserve"> sin embargo, los modelos educativos que analizan indicadores de calidad en </w:t>
      </w:r>
      <w:r w:rsidR="007338D9">
        <w:rPr>
          <w:rFonts w:ascii="Times New Roman" w:hAnsi="Times New Roman" w:cs="Times New Roman"/>
          <w:sz w:val="24"/>
          <w:szCs w:val="24"/>
        </w:rPr>
        <w:t>EVA</w:t>
      </w:r>
      <w:r w:rsidR="00C6731C" w:rsidRPr="004033A3">
        <w:rPr>
          <w:rFonts w:ascii="Times New Roman" w:hAnsi="Times New Roman" w:cs="Times New Roman"/>
          <w:sz w:val="24"/>
          <w:szCs w:val="24"/>
        </w:rPr>
        <w:t xml:space="preserve"> involucran </w:t>
      </w:r>
      <w:r w:rsidR="008A08B6">
        <w:rPr>
          <w:rFonts w:ascii="Times New Roman" w:hAnsi="Times New Roman" w:cs="Times New Roman"/>
          <w:sz w:val="24"/>
          <w:szCs w:val="24"/>
        </w:rPr>
        <w:t>perfiles docentes innovadores</w:t>
      </w:r>
      <w:r w:rsidR="00C6731C" w:rsidRPr="004033A3">
        <w:rPr>
          <w:rFonts w:ascii="Times New Roman" w:hAnsi="Times New Roman" w:cs="Times New Roman"/>
          <w:sz w:val="24"/>
          <w:szCs w:val="24"/>
        </w:rPr>
        <w:t xml:space="preserve"> con competencias digitales dentro del proceso de enseñanza y aprendizaje </w:t>
      </w:r>
      <w:r w:rsidR="00C6731C" w:rsidRPr="004033A3">
        <w:rPr>
          <w:rFonts w:ascii="Times New Roman" w:hAnsi="Times New Roman" w:cs="Times New Roman"/>
          <w:noProof/>
          <w:sz w:val="24"/>
          <w:szCs w:val="24"/>
        </w:rPr>
        <w:t xml:space="preserve">(Lebrón </w:t>
      </w:r>
      <w:r w:rsidR="007338D9" w:rsidRPr="007338D9">
        <w:rPr>
          <w:rFonts w:ascii="Times New Roman" w:hAnsi="Times New Roman" w:cs="Times New Roman"/>
          <w:i/>
          <w:iCs/>
          <w:noProof/>
          <w:sz w:val="24"/>
          <w:szCs w:val="24"/>
        </w:rPr>
        <w:t>et al.</w:t>
      </w:r>
      <w:r w:rsidR="00C6731C" w:rsidRPr="004033A3">
        <w:rPr>
          <w:rFonts w:ascii="Times New Roman" w:hAnsi="Times New Roman" w:cs="Times New Roman"/>
          <w:noProof/>
          <w:sz w:val="24"/>
          <w:szCs w:val="24"/>
        </w:rPr>
        <w:t>, 2021)</w:t>
      </w:r>
      <w:r w:rsidR="00C6731C" w:rsidRPr="004033A3">
        <w:rPr>
          <w:rFonts w:ascii="Times New Roman" w:hAnsi="Times New Roman" w:cs="Times New Roman"/>
          <w:sz w:val="24"/>
          <w:szCs w:val="24"/>
        </w:rPr>
        <w:t xml:space="preserve">. </w:t>
      </w:r>
    </w:p>
    <w:p w14:paraId="31561A59" w14:textId="77777777" w:rsidR="00C6731C" w:rsidRPr="004033A3" w:rsidRDefault="00252E03"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Hoy en día</w:t>
      </w:r>
      <w:r w:rsidR="00C6731C" w:rsidRPr="004033A3">
        <w:rPr>
          <w:rFonts w:ascii="Times New Roman" w:hAnsi="Times New Roman" w:cs="Times New Roman"/>
          <w:sz w:val="24"/>
          <w:szCs w:val="24"/>
        </w:rPr>
        <w:t xml:space="preserve">, los EVA son herramientas que permiten la elaboración de cursos en línea, los cuales están disponibles en todo momento gracias a las ventajas que ofrece </w:t>
      </w:r>
      <w:r w:rsidR="007338D9">
        <w:rPr>
          <w:rFonts w:ascii="Times New Roman" w:hAnsi="Times New Roman" w:cs="Times New Roman"/>
          <w:sz w:val="24"/>
          <w:szCs w:val="24"/>
        </w:rPr>
        <w:t>i</w:t>
      </w:r>
      <w:r w:rsidR="00C6731C" w:rsidRPr="004033A3">
        <w:rPr>
          <w:rFonts w:ascii="Times New Roman" w:hAnsi="Times New Roman" w:cs="Times New Roman"/>
          <w:sz w:val="24"/>
          <w:szCs w:val="24"/>
        </w:rPr>
        <w:t>nternet, sin restricciones geográficas. Est</w:t>
      </w:r>
      <w:r w:rsidR="007338D9">
        <w:rPr>
          <w:rFonts w:ascii="Times New Roman" w:hAnsi="Times New Roman" w:cs="Times New Roman"/>
          <w:sz w:val="24"/>
          <w:szCs w:val="24"/>
        </w:rPr>
        <w:t>o</w:t>
      </w:r>
      <w:r w:rsidR="00C6731C" w:rsidRPr="004033A3">
        <w:rPr>
          <w:rFonts w:ascii="Times New Roman" w:hAnsi="Times New Roman" w:cs="Times New Roman"/>
          <w:sz w:val="24"/>
          <w:szCs w:val="24"/>
        </w:rPr>
        <w:t xml:space="preserve">s </w:t>
      </w:r>
      <w:r w:rsidR="007338D9">
        <w:rPr>
          <w:rFonts w:ascii="Times New Roman" w:hAnsi="Times New Roman" w:cs="Times New Roman"/>
          <w:sz w:val="24"/>
          <w:szCs w:val="24"/>
        </w:rPr>
        <w:t xml:space="preserve">recursos </w:t>
      </w:r>
      <w:r w:rsidR="00C6731C" w:rsidRPr="004033A3">
        <w:rPr>
          <w:rFonts w:ascii="Times New Roman" w:hAnsi="Times New Roman" w:cs="Times New Roman"/>
          <w:sz w:val="24"/>
          <w:szCs w:val="24"/>
        </w:rPr>
        <w:t>tecnológic</w:t>
      </w:r>
      <w:r w:rsidR="007338D9">
        <w:rPr>
          <w:rFonts w:ascii="Times New Roman" w:hAnsi="Times New Roman" w:cs="Times New Roman"/>
          <w:sz w:val="24"/>
          <w:szCs w:val="24"/>
        </w:rPr>
        <w:t>o</w:t>
      </w:r>
      <w:r w:rsidR="00C6731C" w:rsidRPr="004033A3">
        <w:rPr>
          <w:rFonts w:ascii="Times New Roman" w:hAnsi="Times New Roman" w:cs="Times New Roman"/>
          <w:sz w:val="24"/>
          <w:szCs w:val="24"/>
        </w:rPr>
        <w:t xml:space="preserve">s </w:t>
      </w:r>
      <w:r w:rsidR="007338D9">
        <w:rPr>
          <w:rFonts w:ascii="Times New Roman" w:hAnsi="Times New Roman" w:cs="Times New Roman"/>
          <w:sz w:val="24"/>
          <w:szCs w:val="24"/>
        </w:rPr>
        <w:t>brindan</w:t>
      </w:r>
      <w:r w:rsidR="00C6731C" w:rsidRPr="004033A3">
        <w:rPr>
          <w:rFonts w:ascii="Times New Roman" w:hAnsi="Times New Roman" w:cs="Times New Roman"/>
          <w:sz w:val="24"/>
          <w:szCs w:val="24"/>
        </w:rPr>
        <w:t xml:space="preserve"> una amplia variedad de estrategias de aprendizaje y </w:t>
      </w:r>
      <w:r w:rsidR="00C6731C" w:rsidRPr="007338D9">
        <w:rPr>
          <w:rFonts w:ascii="Times New Roman" w:hAnsi="Times New Roman" w:cs="Times New Roman"/>
          <w:i/>
          <w:iCs/>
          <w:sz w:val="24"/>
          <w:szCs w:val="24"/>
        </w:rPr>
        <w:t>software</w:t>
      </w:r>
      <w:r w:rsidR="00C6731C" w:rsidRPr="004033A3">
        <w:rPr>
          <w:rFonts w:ascii="Times New Roman" w:hAnsi="Times New Roman" w:cs="Times New Roman"/>
          <w:sz w:val="24"/>
          <w:szCs w:val="24"/>
        </w:rPr>
        <w:t xml:space="preserve"> para crear objetos de aprendizaje que son integrados al curso en línea</w:t>
      </w:r>
      <w:r w:rsidR="00A97421" w:rsidRPr="004033A3">
        <w:rPr>
          <w:rFonts w:ascii="Times New Roman" w:hAnsi="Times New Roman" w:cs="Times New Roman"/>
          <w:sz w:val="24"/>
          <w:szCs w:val="24"/>
        </w:rPr>
        <w:t xml:space="preserve"> </w:t>
      </w:r>
      <w:r w:rsidR="003E1717" w:rsidRPr="003E1717">
        <w:rPr>
          <w:rFonts w:ascii="Times New Roman" w:hAnsi="Times New Roman" w:cs="Times New Roman"/>
          <w:noProof/>
          <w:sz w:val="24"/>
          <w:szCs w:val="24"/>
        </w:rPr>
        <w:t xml:space="preserve">(García </w:t>
      </w:r>
      <w:r w:rsidR="007338D9" w:rsidRPr="007338D9">
        <w:rPr>
          <w:rFonts w:ascii="Times New Roman" w:hAnsi="Times New Roman" w:cs="Times New Roman"/>
          <w:i/>
          <w:noProof/>
          <w:sz w:val="24"/>
          <w:szCs w:val="24"/>
        </w:rPr>
        <w:t>et al.</w:t>
      </w:r>
      <w:r w:rsidR="003E1717" w:rsidRPr="003E1717">
        <w:rPr>
          <w:rFonts w:ascii="Times New Roman" w:hAnsi="Times New Roman" w:cs="Times New Roman"/>
          <w:noProof/>
          <w:sz w:val="24"/>
          <w:szCs w:val="24"/>
        </w:rPr>
        <w:t>, 2017)</w:t>
      </w:r>
      <w:r w:rsidR="00C6731C" w:rsidRPr="004033A3">
        <w:rPr>
          <w:rFonts w:ascii="Times New Roman" w:hAnsi="Times New Roman" w:cs="Times New Roman"/>
          <w:sz w:val="24"/>
          <w:szCs w:val="24"/>
        </w:rPr>
        <w:t xml:space="preserve">. </w:t>
      </w:r>
    </w:p>
    <w:p w14:paraId="4F3D9129" w14:textId="77777777" w:rsidR="00C6731C" w:rsidRPr="004033A3" w:rsidRDefault="00C6731C"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 xml:space="preserve">El diseño de una estrategia didáctica implica dos aspectos: la enseñanza y el aprendizaje. En la actualidad, la educación basada exclusivamente en la enseñanza no resulta efectiva para fomentar el aprendizaje ni el desarrollo de habilidades en los estudiantes. Por lo tanto, en la sociedad del conocimiento se reconoce la importancia de crear estrategias educativas centradas en </w:t>
      </w:r>
      <w:r w:rsidRPr="004033A3">
        <w:rPr>
          <w:rFonts w:ascii="Times New Roman" w:hAnsi="Times New Roman" w:cs="Times New Roman"/>
          <w:sz w:val="24"/>
          <w:szCs w:val="24"/>
        </w:rPr>
        <w:lastRenderedPageBreak/>
        <w:t>el aprendizaje y en el desarrollo de competencias que estimulen al estudiante a construir su propio conocimiento</w:t>
      </w:r>
      <w:r w:rsidR="007338D9">
        <w:rPr>
          <w:rFonts w:ascii="Times New Roman" w:hAnsi="Times New Roman" w:cs="Times New Roman"/>
          <w:sz w:val="24"/>
          <w:szCs w:val="24"/>
        </w:rPr>
        <w:t>, y para ello</w:t>
      </w:r>
      <w:r w:rsidRPr="004033A3">
        <w:rPr>
          <w:rFonts w:ascii="Times New Roman" w:hAnsi="Times New Roman" w:cs="Times New Roman"/>
          <w:sz w:val="24"/>
          <w:szCs w:val="24"/>
        </w:rPr>
        <w:t xml:space="preserve"> </w:t>
      </w:r>
      <w:r w:rsidR="007338D9">
        <w:rPr>
          <w:rFonts w:ascii="Times New Roman" w:hAnsi="Times New Roman" w:cs="Times New Roman"/>
          <w:sz w:val="24"/>
          <w:szCs w:val="24"/>
        </w:rPr>
        <w:t>e</w:t>
      </w:r>
      <w:r w:rsidRPr="004033A3">
        <w:rPr>
          <w:rFonts w:ascii="Times New Roman" w:hAnsi="Times New Roman" w:cs="Times New Roman"/>
          <w:sz w:val="24"/>
          <w:szCs w:val="24"/>
        </w:rPr>
        <w:t xml:space="preserve">s fundamental tener en cuenta las características de los estudiantes, </w:t>
      </w:r>
      <w:r w:rsidR="007338D9">
        <w:rPr>
          <w:rFonts w:ascii="Times New Roman" w:hAnsi="Times New Roman" w:cs="Times New Roman"/>
          <w:sz w:val="24"/>
          <w:szCs w:val="24"/>
        </w:rPr>
        <w:t xml:space="preserve">es decir, </w:t>
      </w:r>
      <w:r w:rsidRPr="004033A3">
        <w:rPr>
          <w:rFonts w:ascii="Times New Roman" w:hAnsi="Times New Roman" w:cs="Times New Roman"/>
          <w:sz w:val="24"/>
          <w:szCs w:val="24"/>
        </w:rPr>
        <w:t xml:space="preserve">sus estilos cognitivos y de aprendizaje </w:t>
      </w:r>
      <w:r w:rsidRPr="004033A3">
        <w:rPr>
          <w:rFonts w:ascii="Times New Roman" w:hAnsi="Times New Roman" w:cs="Times New Roman"/>
          <w:noProof/>
          <w:sz w:val="24"/>
          <w:szCs w:val="24"/>
        </w:rPr>
        <w:t>(Pescador, 2014)</w:t>
      </w:r>
      <w:r w:rsidRPr="004033A3">
        <w:rPr>
          <w:rFonts w:ascii="Times New Roman" w:hAnsi="Times New Roman" w:cs="Times New Roman"/>
          <w:sz w:val="24"/>
          <w:szCs w:val="24"/>
        </w:rPr>
        <w:t>.</w:t>
      </w:r>
    </w:p>
    <w:p w14:paraId="07F6C104" w14:textId="77777777" w:rsidR="007338D9" w:rsidRDefault="00C6731C" w:rsidP="007338D9">
      <w:pPr>
        <w:spacing w:after="0" w:line="360" w:lineRule="auto"/>
        <w:ind w:firstLine="708"/>
        <w:jc w:val="both"/>
        <w:rPr>
          <w:rFonts w:ascii="Times New Roman" w:hAnsi="Times New Roman" w:cs="Times New Roman"/>
          <w:sz w:val="24"/>
          <w:szCs w:val="24"/>
          <w:lang w:val="es-ES"/>
        </w:rPr>
      </w:pPr>
      <w:r w:rsidRPr="00DD61BD">
        <w:rPr>
          <w:rFonts w:ascii="Times New Roman" w:hAnsi="Times New Roman" w:cs="Times New Roman"/>
          <w:sz w:val="24"/>
          <w:szCs w:val="24"/>
        </w:rPr>
        <w:t xml:space="preserve">El enfoque en el desarrollo de competencias es uno de los aspectos clave en el </w:t>
      </w:r>
      <w:r w:rsidR="007338D9" w:rsidRPr="00DD61BD">
        <w:rPr>
          <w:rFonts w:ascii="Times New Roman" w:hAnsi="Times New Roman" w:cs="Times New Roman"/>
          <w:sz w:val="24"/>
          <w:szCs w:val="24"/>
        </w:rPr>
        <w:t>modelo educativo universitario</w:t>
      </w:r>
      <w:r w:rsidRPr="00DD61BD">
        <w:rPr>
          <w:rFonts w:ascii="Times New Roman" w:hAnsi="Times New Roman" w:cs="Times New Roman"/>
          <w:sz w:val="24"/>
          <w:szCs w:val="24"/>
        </w:rPr>
        <w:t>, y su desarrollo se lleva a cabo de manera progresiva</w:t>
      </w:r>
      <w:r w:rsidR="00E74150">
        <w:rPr>
          <w:rFonts w:ascii="Times New Roman" w:hAnsi="Times New Roman" w:cs="Times New Roman"/>
          <w:sz w:val="24"/>
          <w:szCs w:val="24"/>
        </w:rPr>
        <w:t xml:space="preserve"> </w:t>
      </w:r>
      <w:r w:rsidR="00E74150" w:rsidRPr="00E74150">
        <w:rPr>
          <w:rFonts w:ascii="Times New Roman" w:hAnsi="Times New Roman" w:cs="Times New Roman"/>
          <w:noProof/>
          <w:sz w:val="24"/>
          <w:szCs w:val="24"/>
        </w:rPr>
        <w:t>(</w:t>
      </w:r>
      <w:bookmarkStart w:id="1" w:name="_Hlk148780843"/>
      <w:r w:rsidR="00B27B15" w:rsidRPr="008933E8">
        <w:rPr>
          <w:rFonts w:ascii="Times New Roman" w:hAnsi="Times New Roman" w:cs="Times New Roman"/>
          <w:sz w:val="24"/>
          <w:szCs w:val="24"/>
        </w:rPr>
        <w:t>Universidad Autónoma de Querétaro</w:t>
      </w:r>
      <w:r w:rsidR="00B27B15" w:rsidRPr="00E74150">
        <w:rPr>
          <w:rFonts w:ascii="Times New Roman" w:hAnsi="Times New Roman" w:cs="Times New Roman"/>
          <w:noProof/>
          <w:sz w:val="24"/>
          <w:szCs w:val="24"/>
        </w:rPr>
        <w:t xml:space="preserve"> </w:t>
      </w:r>
      <w:r w:rsidR="00B27B15">
        <w:rPr>
          <w:rFonts w:ascii="Times New Roman" w:hAnsi="Times New Roman" w:cs="Times New Roman"/>
          <w:noProof/>
          <w:sz w:val="24"/>
          <w:szCs w:val="24"/>
        </w:rPr>
        <w:t>[</w:t>
      </w:r>
      <w:r w:rsidR="00E74150" w:rsidRPr="00E74150">
        <w:rPr>
          <w:rFonts w:ascii="Times New Roman" w:hAnsi="Times New Roman" w:cs="Times New Roman"/>
          <w:noProof/>
          <w:sz w:val="24"/>
          <w:szCs w:val="24"/>
        </w:rPr>
        <w:t>UAQ</w:t>
      </w:r>
      <w:bookmarkEnd w:id="1"/>
      <w:r w:rsidR="00B27B15">
        <w:rPr>
          <w:rFonts w:ascii="Times New Roman" w:hAnsi="Times New Roman" w:cs="Times New Roman"/>
          <w:noProof/>
          <w:sz w:val="24"/>
          <w:szCs w:val="24"/>
        </w:rPr>
        <w:t>]</w:t>
      </w:r>
      <w:r w:rsidR="00E74150" w:rsidRPr="00E74150">
        <w:rPr>
          <w:rFonts w:ascii="Times New Roman" w:hAnsi="Times New Roman" w:cs="Times New Roman"/>
          <w:noProof/>
          <w:sz w:val="24"/>
          <w:szCs w:val="24"/>
        </w:rPr>
        <w:t>, 2019)</w:t>
      </w:r>
      <w:r w:rsidRPr="00DD61BD">
        <w:rPr>
          <w:rFonts w:ascii="Times New Roman" w:hAnsi="Times New Roman" w:cs="Times New Roman"/>
          <w:sz w:val="24"/>
          <w:szCs w:val="24"/>
        </w:rPr>
        <w:t>. Por lo tanto, es fundamental monitorear el proceso mediante el diseño de actividades didácticas</w:t>
      </w:r>
      <w:r w:rsidR="00826C12">
        <w:rPr>
          <w:rFonts w:ascii="Times New Roman" w:hAnsi="Times New Roman" w:cs="Times New Roman"/>
          <w:sz w:val="24"/>
          <w:szCs w:val="24"/>
        </w:rPr>
        <w:t xml:space="preserve"> </w:t>
      </w:r>
      <w:r w:rsidR="00826C12" w:rsidRPr="00826C12">
        <w:rPr>
          <w:rFonts w:ascii="Times New Roman" w:hAnsi="Times New Roman" w:cs="Times New Roman"/>
          <w:noProof/>
          <w:sz w:val="24"/>
          <w:szCs w:val="24"/>
        </w:rPr>
        <w:t>(Fernández, 2006)</w:t>
      </w:r>
      <w:r w:rsidRPr="00DD61BD">
        <w:rPr>
          <w:rFonts w:ascii="Times New Roman" w:hAnsi="Times New Roman" w:cs="Times New Roman"/>
          <w:sz w:val="24"/>
          <w:szCs w:val="24"/>
        </w:rPr>
        <w:t xml:space="preserve">. </w:t>
      </w:r>
      <w:r w:rsidR="00DD61BD" w:rsidRPr="00DD61BD">
        <w:rPr>
          <w:rFonts w:ascii="Times New Roman" w:hAnsi="Times New Roman" w:cs="Times New Roman"/>
          <w:sz w:val="24"/>
          <w:szCs w:val="24"/>
          <w:lang w:val="es-ES"/>
        </w:rPr>
        <w:t xml:space="preserve">Dentro del marco del </w:t>
      </w:r>
      <w:r w:rsidR="007338D9" w:rsidRPr="00DD61BD">
        <w:rPr>
          <w:rFonts w:ascii="Times New Roman" w:hAnsi="Times New Roman" w:cs="Times New Roman"/>
          <w:sz w:val="24"/>
          <w:szCs w:val="24"/>
          <w:lang w:val="es-ES"/>
        </w:rPr>
        <w:t>enfoque de aprendizaje basado en competencias</w:t>
      </w:r>
      <w:r w:rsidR="00DD61BD" w:rsidRPr="00DD61BD">
        <w:rPr>
          <w:rFonts w:ascii="Times New Roman" w:hAnsi="Times New Roman" w:cs="Times New Roman"/>
          <w:sz w:val="24"/>
          <w:szCs w:val="24"/>
          <w:lang w:val="es-ES"/>
        </w:rPr>
        <w:t>, el protagonista del proceso educativo es el estudiante, ya que le corresponde exhibir los logros adquiridos. Este enfoque pone un fuerte énfasis en el progreso continuo del estudiante a lo largo de los programas académicos</w:t>
      </w:r>
      <w:r w:rsidR="002E6D9C" w:rsidRPr="00DD61BD">
        <w:rPr>
          <w:rFonts w:ascii="Times New Roman" w:hAnsi="Times New Roman" w:cs="Times New Roman"/>
          <w:sz w:val="24"/>
          <w:szCs w:val="24"/>
          <w:lang w:val="es-ES"/>
        </w:rPr>
        <w:t xml:space="preserve"> </w:t>
      </w:r>
      <w:r w:rsidR="002E6D9C" w:rsidRPr="00DD61BD">
        <w:rPr>
          <w:rFonts w:ascii="Times New Roman" w:hAnsi="Times New Roman" w:cs="Times New Roman"/>
          <w:noProof/>
          <w:sz w:val="24"/>
          <w:szCs w:val="24"/>
          <w:lang w:val="es-ES"/>
        </w:rPr>
        <w:t>(Perilla, 2018)</w:t>
      </w:r>
      <w:r w:rsidRPr="00DD61BD">
        <w:rPr>
          <w:rFonts w:ascii="Times New Roman" w:hAnsi="Times New Roman" w:cs="Times New Roman"/>
          <w:sz w:val="24"/>
          <w:szCs w:val="24"/>
          <w:lang w:val="es-ES"/>
        </w:rPr>
        <w:t>.</w:t>
      </w:r>
      <w:r w:rsidRPr="004033A3">
        <w:rPr>
          <w:rFonts w:ascii="Times New Roman" w:hAnsi="Times New Roman" w:cs="Times New Roman"/>
          <w:sz w:val="24"/>
          <w:szCs w:val="24"/>
          <w:lang w:val="es-ES"/>
        </w:rPr>
        <w:t xml:space="preserve"> </w:t>
      </w:r>
      <w:r w:rsidR="007338D9">
        <w:rPr>
          <w:rFonts w:ascii="Times New Roman" w:hAnsi="Times New Roman" w:cs="Times New Roman"/>
          <w:sz w:val="24"/>
          <w:szCs w:val="24"/>
          <w:lang w:val="es-ES"/>
        </w:rPr>
        <w:t>U</w:t>
      </w:r>
      <w:r w:rsidRPr="004033A3">
        <w:rPr>
          <w:rFonts w:ascii="Times New Roman" w:hAnsi="Times New Roman" w:cs="Times New Roman"/>
          <w:sz w:val="24"/>
          <w:szCs w:val="24"/>
          <w:lang w:val="es-ES"/>
        </w:rPr>
        <w:t xml:space="preserve">na vez que el alumno logra demostrar que puede realizar una actividad, demuestra el progreso. En esta visión ya no solo se enfoca en cumplir con tareas y actividades en un tiempo determinado, sino que se enfatiza el </w:t>
      </w:r>
      <w:r w:rsidRPr="004033A3">
        <w:rPr>
          <w:rFonts w:ascii="Times New Roman" w:hAnsi="Times New Roman" w:cs="Times New Roman"/>
          <w:i/>
          <w:iCs/>
          <w:sz w:val="24"/>
          <w:szCs w:val="24"/>
          <w:lang w:val="es-ES"/>
        </w:rPr>
        <w:t>poder hacer</w:t>
      </w:r>
      <w:r w:rsidRPr="004033A3">
        <w:rPr>
          <w:rFonts w:ascii="Times New Roman" w:hAnsi="Times New Roman" w:cs="Times New Roman"/>
          <w:b/>
          <w:bCs/>
          <w:sz w:val="24"/>
          <w:szCs w:val="24"/>
          <w:lang w:val="es-ES"/>
        </w:rPr>
        <w:t xml:space="preserve"> </w:t>
      </w:r>
      <w:r w:rsidRPr="004033A3">
        <w:rPr>
          <w:rFonts w:ascii="Times New Roman" w:hAnsi="Times New Roman" w:cs="Times New Roman"/>
          <w:bCs/>
          <w:noProof/>
          <w:sz w:val="24"/>
          <w:szCs w:val="24"/>
          <w:lang w:val="es-ES"/>
        </w:rPr>
        <w:t>(</w:t>
      </w:r>
      <w:r w:rsidR="002F173B">
        <w:rPr>
          <w:rFonts w:ascii="Times New Roman" w:hAnsi="Times New Roman" w:cs="Times New Roman"/>
          <w:noProof/>
          <w:sz w:val="24"/>
          <w:szCs w:val="24"/>
        </w:rPr>
        <w:t xml:space="preserve">Gonzáles Robles </w:t>
      </w:r>
      <w:r w:rsidR="002F173B" w:rsidRPr="002F173B">
        <w:rPr>
          <w:rFonts w:ascii="Times New Roman" w:hAnsi="Times New Roman" w:cs="Times New Roman"/>
          <w:i/>
          <w:iCs/>
          <w:noProof/>
          <w:sz w:val="24"/>
          <w:szCs w:val="24"/>
        </w:rPr>
        <w:t>et al</w:t>
      </w:r>
      <w:r w:rsidR="002F173B">
        <w:rPr>
          <w:rFonts w:ascii="Times New Roman" w:hAnsi="Times New Roman" w:cs="Times New Roman"/>
          <w:noProof/>
          <w:sz w:val="24"/>
          <w:szCs w:val="24"/>
        </w:rPr>
        <w:t>.</w:t>
      </w:r>
      <w:r w:rsidRPr="004033A3">
        <w:rPr>
          <w:rFonts w:ascii="Times New Roman" w:hAnsi="Times New Roman" w:cs="Times New Roman"/>
          <w:bCs/>
          <w:noProof/>
          <w:sz w:val="24"/>
          <w:szCs w:val="24"/>
          <w:lang w:val="es-ES"/>
        </w:rPr>
        <w:t>, 2016)</w:t>
      </w:r>
      <w:r w:rsidRPr="004033A3">
        <w:rPr>
          <w:rFonts w:ascii="Times New Roman" w:hAnsi="Times New Roman" w:cs="Times New Roman"/>
          <w:sz w:val="24"/>
          <w:szCs w:val="24"/>
          <w:lang w:val="es-ES"/>
        </w:rPr>
        <w:t>.</w:t>
      </w:r>
    </w:p>
    <w:p w14:paraId="2057783E" w14:textId="77777777" w:rsidR="00C6731C" w:rsidRPr="004033A3" w:rsidRDefault="00C6731C" w:rsidP="007338D9">
      <w:pPr>
        <w:spacing w:after="0" w:line="360" w:lineRule="auto"/>
        <w:ind w:firstLine="708"/>
        <w:jc w:val="both"/>
        <w:rPr>
          <w:rFonts w:ascii="Times New Roman" w:eastAsia="Times New Roman" w:hAnsi="Times New Roman" w:cs="Times New Roman"/>
          <w:color w:val="000000"/>
          <w:sz w:val="24"/>
          <w:szCs w:val="24"/>
          <w:lang w:eastAsia="es-MX"/>
        </w:rPr>
      </w:pPr>
      <w:r w:rsidRPr="004033A3">
        <w:rPr>
          <w:rFonts w:ascii="Times New Roman" w:eastAsia="Times New Roman" w:hAnsi="Times New Roman" w:cs="Times New Roman"/>
          <w:color w:val="000000"/>
          <w:sz w:val="24"/>
          <w:szCs w:val="24"/>
          <w:lang w:eastAsia="es-MX"/>
        </w:rPr>
        <w:t xml:space="preserve">Durante el proceso de aprendizaje, resulta crucial realizar una evaluación adecuada para medir los resultados obtenidos y determinar si se están cumpliendo los objetivos previstos. Para tal fin, se establecen ciertas medidas que permiten verificar si el conocimiento está siendo </w:t>
      </w:r>
      <w:r w:rsidR="00B43702">
        <w:rPr>
          <w:rFonts w:ascii="Times New Roman" w:eastAsia="Times New Roman" w:hAnsi="Times New Roman" w:cs="Times New Roman"/>
          <w:color w:val="000000"/>
          <w:sz w:val="24"/>
          <w:szCs w:val="24"/>
          <w:lang w:eastAsia="es-MX"/>
        </w:rPr>
        <w:t>logrado</w:t>
      </w:r>
      <w:r w:rsidRPr="004033A3">
        <w:rPr>
          <w:rFonts w:ascii="Times New Roman" w:eastAsia="Times New Roman" w:hAnsi="Times New Roman" w:cs="Times New Roman"/>
          <w:color w:val="000000"/>
          <w:sz w:val="24"/>
          <w:szCs w:val="24"/>
          <w:lang w:eastAsia="es-MX"/>
        </w:rPr>
        <w:t xml:space="preserve"> satisfactoriamente </w:t>
      </w:r>
      <w:r w:rsidR="007338D9">
        <w:rPr>
          <w:rFonts w:ascii="Times New Roman" w:eastAsia="Times New Roman" w:hAnsi="Times New Roman" w:cs="Times New Roman"/>
          <w:color w:val="000000"/>
          <w:sz w:val="24"/>
          <w:szCs w:val="24"/>
          <w:lang w:eastAsia="es-MX"/>
        </w:rPr>
        <w:t>en</w:t>
      </w:r>
      <w:r w:rsidRPr="004033A3">
        <w:rPr>
          <w:rFonts w:ascii="Times New Roman" w:eastAsia="Times New Roman" w:hAnsi="Times New Roman" w:cs="Times New Roman"/>
          <w:color w:val="000000"/>
          <w:sz w:val="24"/>
          <w:szCs w:val="24"/>
          <w:lang w:eastAsia="es-MX"/>
        </w:rPr>
        <w:t xml:space="preserve"> los estudiantes. </w:t>
      </w:r>
      <w:r w:rsidR="00AE4D4D" w:rsidRPr="00AE4D4D">
        <w:rPr>
          <w:rFonts w:ascii="Times New Roman" w:eastAsia="Times New Roman" w:hAnsi="Times New Roman" w:cs="Times New Roman"/>
          <w:color w:val="000000"/>
          <w:sz w:val="24"/>
          <w:szCs w:val="24"/>
          <w:lang w:eastAsia="es-MX"/>
        </w:rPr>
        <w:t xml:space="preserve">En la actualidad, la mayoría de los métodos de evaluación emplean una escala numérica con el propósito de expresar las destrezas o competencias adquiridas por los estudiantes en diversas disciplinas académicas, </w:t>
      </w:r>
      <w:r w:rsidRPr="00AE4D4D">
        <w:rPr>
          <w:rFonts w:ascii="Times New Roman" w:eastAsia="Times New Roman" w:hAnsi="Times New Roman" w:cs="Times New Roman"/>
          <w:color w:val="000000"/>
          <w:sz w:val="24"/>
          <w:szCs w:val="24"/>
          <w:lang w:eastAsia="es-MX"/>
        </w:rPr>
        <w:t xml:space="preserve">lo cual facilita </w:t>
      </w:r>
      <w:r w:rsidR="007338D9">
        <w:rPr>
          <w:rFonts w:ascii="Times New Roman" w:eastAsia="Times New Roman" w:hAnsi="Times New Roman" w:cs="Times New Roman"/>
          <w:color w:val="000000"/>
          <w:sz w:val="24"/>
          <w:szCs w:val="24"/>
          <w:lang w:eastAsia="es-MX"/>
        </w:rPr>
        <w:t>la</w:t>
      </w:r>
      <w:r w:rsidRPr="00AE4D4D">
        <w:rPr>
          <w:rFonts w:ascii="Times New Roman" w:eastAsia="Times New Roman" w:hAnsi="Times New Roman" w:cs="Times New Roman"/>
          <w:color w:val="000000"/>
          <w:sz w:val="24"/>
          <w:szCs w:val="24"/>
          <w:lang w:eastAsia="es-MX"/>
        </w:rPr>
        <w:t xml:space="preserve"> comprensión de los resultados</w:t>
      </w:r>
      <w:r w:rsidR="007B40EF">
        <w:rPr>
          <w:rFonts w:ascii="Times New Roman" w:eastAsia="Times New Roman" w:hAnsi="Times New Roman" w:cs="Times New Roman"/>
          <w:color w:val="000000"/>
          <w:sz w:val="24"/>
          <w:szCs w:val="24"/>
          <w:lang w:eastAsia="es-MX"/>
        </w:rPr>
        <w:t xml:space="preserve"> </w:t>
      </w:r>
      <w:r w:rsidR="004F688E" w:rsidRPr="004F688E">
        <w:rPr>
          <w:rFonts w:ascii="Times New Roman" w:eastAsia="Times New Roman" w:hAnsi="Times New Roman" w:cs="Times New Roman"/>
          <w:noProof/>
          <w:color w:val="000000"/>
          <w:sz w:val="24"/>
          <w:szCs w:val="24"/>
          <w:lang w:eastAsia="es-MX"/>
        </w:rPr>
        <w:t xml:space="preserve">(Lezcano </w:t>
      </w:r>
      <w:r w:rsidR="007338D9">
        <w:rPr>
          <w:rFonts w:ascii="Times New Roman" w:eastAsia="Times New Roman" w:hAnsi="Times New Roman" w:cs="Times New Roman"/>
          <w:noProof/>
          <w:color w:val="000000"/>
          <w:sz w:val="24"/>
          <w:szCs w:val="24"/>
          <w:lang w:eastAsia="es-MX"/>
        </w:rPr>
        <w:t>y</w:t>
      </w:r>
      <w:r w:rsidR="004F688E" w:rsidRPr="004F688E">
        <w:rPr>
          <w:rFonts w:ascii="Times New Roman" w:eastAsia="Times New Roman" w:hAnsi="Times New Roman" w:cs="Times New Roman"/>
          <w:noProof/>
          <w:color w:val="000000"/>
          <w:sz w:val="24"/>
          <w:szCs w:val="24"/>
          <w:lang w:eastAsia="es-MX"/>
        </w:rPr>
        <w:t xml:space="preserve"> Vilanova, 2017)</w:t>
      </w:r>
      <w:r w:rsidR="004F688E">
        <w:rPr>
          <w:rFonts w:ascii="Times New Roman" w:eastAsia="Times New Roman" w:hAnsi="Times New Roman" w:cs="Times New Roman"/>
          <w:color w:val="000000"/>
          <w:sz w:val="24"/>
          <w:szCs w:val="24"/>
          <w:lang w:eastAsia="es-MX"/>
        </w:rPr>
        <w:t>.</w:t>
      </w:r>
    </w:p>
    <w:p w14:paraId="56ACA86E" w14:textId="77777777" w:rsidR="00C6731C" w:rsidRPr="004033A3" w:rsidRDefault="00C6731C" w:rsidP="004033A3">
      <w:pPr>
        <w:spacing w:after="0" w:line="360" w:lineRule="auto"/>
        <w:ind w:firstLine="708"/>
        <w:jc w:val="both"/>
        <w:rPr>
          <w:rFonts w:ascii="Times New Roman" w:eastAsia="Times New Roman" w:hAnsi="Times New Roman" w:cs="Times New Roman"/>
          <w:color w:val="000000"/>
          <w:sz w:val="24"/>
          <w:szCs w:val="24"/>
          <w:lang w:eastAsia="es-MX"/>
        </w:rPr>
      </w:pPr>
      <w:r w:rsidRPr="004033A3">
        <w:rPr>
          <w:rFonts w:ascii="Times New Roman" w:eastAsia="Times New Roman" w:hAnsi="Times New Roman" w:cs="Times New Roman"/>
          <w:color w:val="000000"/>
          <w:sz w:val="24"/>
          <w:szCs w:val="24"/>
          <w:lang w:eastAsia="es-MX"/>
        </w:rPr>
        <w:t xml:space="preserve">La información obtenida a través de las evaluaciones es esencial para la toma de decisiones en relación con el proceso educativo que siguen los estudiantes, los métodos de enseñanza implementados por los profesores y los programas educativos en general. Por esta razón, las evaluaciones resultan de gran importancia para las instituciones educativas, ya que proporcionan una base sólida para la mejora continua del sistema educativo en su conjunto </w:t>
      </w:r>
      <w:r w:rsidRPr="004033A3">
        <w:rPr>
          <w:rFonts w:ascii="Times New Roman" w:eastAsia="Times New Roman" w:hAnsi="Times New Roman" w:cs="Times New Roman"/>
          <w:noProof/>
          <w:color w:val="000000"/>
          <w:sz w:val="24"/>
          <w:szCs w:val="24"/>
          <w:lang w:eastAsia="es-MX"/>
        </w:rPr>
        <w:t xml:space="preserve">(Hamodi </w:t>
      </w:r>
      <w:r w:rsidR="007338D9" w:rsidRPr="007338D9">
        <w:rPr>
          <w:rFonts w:ascii="Times New Roman" w:eastAsia="Times New Roman" w:hAnsi="Times New Roman" w:cs="Times New Roman"/>
          <w:i/>
          <w:noProof/>
          <w:color w:val="000000"/>
          <w:sz w:val="24"/>
          <w:szCs w:val="24"/>
          <w:lang w:eastAsia="es-MX"/>
        </w:rPr>
        <w:t>et al.</w:t>
      </w:r>
      <w:r w:rsidRPr="004033A3">
        <w:rPr>
          <w:rFonts w:ascii="Times New Roman" w:eastAsia="Times New Roman" w:hAnsi="Times New Roman" w:cs="Times New Roman"/>
          <w:noProof/>
          <w:color w:val="000000"/>
          <w:sz w:val="24"/>
          <w:szCs w:val="24"/>
          <w:lang w:eastAsia="es-MX"/>
        </w:rPr>
        <w:t>, 2015)</w:t>
      </w:r>
      <w:r w:rsidRPr="004033A3">
        <w:rPr>
          <w:rFonts w:ascii="Times New Roman" w:eastAsia="Times New Roman" w:hAnsi="Times New Roman" w:cs="Times New Roman"/>
          <w:color w:val="000000"/>
          <w:sz w:val="24"/>
          <w:szCs w:val="24"/>
          <w:lang w:eastAsia="es-MX"/>
        </w:rPr>
        <w:t>.</w:t>
      </w:r>
    </w:p>
    <w:p w14:paraId="38C66FDC" w14:textId="77777777" w:rsidR="00C6731C" w:rsidRPr="004033A3" w:rsidRDefault="00C6731C"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 xml:space="preserve">El aporte de </w:t>
      </w:r>
      <w:r w:rsidR="001D70CC">
        <w:rPr>
          <w:rFonts w:ascii="Times New Roman" w:hAnsi="Times New Roman" w:cs="Times New Roman"/>
          <w:sz w:val="24"/>
          <w:szCs w:val="24"/>
        </w:rPr>
        <w:t>esta</w:t>
      </w:r>
      <w:r w:rsidRPr="004033A3">
        <w:rPr>
          <w:rFonts w:ascii="Times New Roman" w:hAnsi="Times New Roman" w:cs="Times New Roman"/>
          <w:sz w:val="24"/>
          <w:szCs w:val="24"/>
        </w:rPr>
        <w:t xml:space="preserve"> investigación</w:t>
      </w:r>
      <w:r w:rsidR="007338D9">
        <w:rPr>
          <w:rFonts w:ascii="Times New Roman" w:hAnsi="Times New Roman" w:cs="Times New Roman"/>
          <w:sz w:val="24"/>
          <w:szCs w:val="24"/>
        </w:rPr>
        <w:t>, por ende,</w:t>
      </w:r>
      <w:r w:rsidRPr="004033A3">
        <w:rPr>
          <w:rFonts w:ascii="Times New Roman" w:hAnsi="Times New Roman" w:cs="Times New Roman"/>
          <w:sz w:val="24"/>
          <w:szCs w:val="24"/>
        </w:rPr>
        <w:t xml:space="preserve"> está centrado en generar nuevo conocimiento en el área de tecnología educativa</w:t>
      </w:r>
      <w:r w:rsidR="009A5A53">
        <w:rPr>
          <w:rFonts w:ascii="Times New Roman" w:hAnsi="Times New Roman" w:cs="Times New Roman"/>
          <w:sz w:val="24"/>
          <w:szCs w:val="24"/>
        </w:rPr>
        <w:t xml:space="preserve">, </w:t>
      </w:r>
      <w:r w:rsidRPr="004033A3">
        <w:rPr>
          <w:rFonts w:ascii="Times New Roman" w:hAnsi="Times New Roman" w:cs="Times New Roman"/>
          <w:sz w:val="24"/>
          <w:szCs w:val="24"/>
        </w:rPr>
        <w:t xml:space="preserve">basado en el análisis de los datos generados por los estudiantes en </w:t>
      </w:r>
      <w:r w:rsidR="009A5A53">
        <w:rPr>
          <w:rFonts w:ascii="Times New Roman" w:hAnsi="Times New Roman" w:cs="Times New Roman"/>
          <w:sz w:val="24"/>
          <w:szCs w:val="24"/>
        </w:rPr>
        <w:t>los</w:t>
      </w:r>
      <w:r w:rsidRPr="004033A3">
        <w:rPr>
          <w:rFonts w:ascii="Times New Roman" w:hAnsi="Times New Roman" w:cs="Times New Roman"/>
          <w:sz w:val="24"/>
          <w:szCs w:val="24"/>
        </w:rPr>
        <w:t xml:space="preserve"> EVA</w:t>
      </w:r>
      <w:r w:rsidR="009A5A53">
        <w:rPr>
          <w:rFonts w:ascii="Times New Roman" w:hAnsi="Times New Roman" w:cs="Times New Roman"/>
          <w:sz w:val="24"/>
          <w:szCs w:val="24"/>
        </w:rPr>
        <w:t xml:space="preserve"> y con ello</w:t>
      </w:r>
      <w:r w:rsidR="003A63E0">
        <w:rPr>
          <w:rFonts w:ascii="Times New Roman" w:hAnsi="Times New Roman" w:cs="Times New Roman"/>
          <w:sz w:val="24"/>
          <w:szCs w:val="24"/>
        </w:rPr>
        <w:t xml:space="preserve"> lograr</w:t>
      </w:r>
      <w:r w:rsidRPr="004033A3">
        <w:rPr>
          <w:rFonts w:ascii="Times New Roman" w:hAnsi="Times New Roman" w:cs="Times New Roman"/>
          <w:sz w:val="24"/>
          <w:szCs w:val="24"/>
        </w:rPr>
        <w:t xml:space="preserve"> de una manera efectiva </w:t>
      </w:r>
      <w:r w:rsidR="003A63E0">
        <w:rPr>
          <w:rFonts w:ascii="Times New Roman" w:hAnsi="Times New Roman" w:cs="Times New Roman"/>
          <w:sz w:val="24"/>
          <w:szCs w:val="24"/>
        </w:rPr>
        <w:t>la</w:t>
      </w:r>
      <w:r w:rsidRPr="004033A3">
        <w:rPr>
          <w:rFonts w:ascii="Times New Roman" w:hAnsi="Times New Roman" w:cs="Times New Roman"/>
          <w:sz w:val="24"/>
          <w:szCs w:val="24"/>
        </w:rPr>
        <w:t xml:space="preserve"> calidad el aprendizaje. El análisis de la actividad de los usuarios es importante para la construcción de sistemas que ayuden para el aprendizaje</w:t>
      </w:r>
      <w:r w:rsidR="007338D9">
        <w:rPr>
          <w:rFonts w:ascii="Times New Roman" w:hAnsi="Times New Roman" w:cs="Times New Roman"/>
          <w:sz w:val="24"/>
          <w:szCs w:val="24"/>
        </w:rPr>
        <w:t>,</w:t>
      </w:r>
      <w:r w:rsidRPr="004033A3">
        <w:rPr>
          <w:rFonts w:ascii="Times New Roman" w:hAnsi="Times New Roman" w:cs="Times New Roman"/>
          <w:sz w:val="24"/>
          <w:szCs w:val="24"/>
        </w:rPr>
        <w:t xml:space="preserve"> donde se pueden identificar lagunas cognitivas en los estudiantes o dificultades de adaptación al trabajar en entornos en línea </w:t>
      </w:r>
      <w:r w:rsidRPr="004033A3">
        <w:rPr>
          <w:rFonts w:ascii="Times New Roman" w:hAnsi="Times New Roman" w:cs="Times New Roman"/>
          <w:noProof/>
          <w:sz w:val="24"/>
          <w:szCs w:val="24"/>
        </w:rPr>
        <w:t xml:space="preserve">(Feng </w:t>
      </w:r>
      <w:r w:rsidR="007338D9">
        <w:rPr>
          <w:rFonts w:ascii="Times New Roman" w:hAnsi="Times New Roman" w:cs="Times New Roman"/>
          <w:noProof/>
          <w:sz w:val="24"/>
          <w:szCs w:val="24"/>
        </w:rPr>
        <w:t>y</w:t>
      </w:r>
      <w:r w:rsidRPr="004033A3">
        <w:rPr>
          <w:rFonts w:ascii="Times New Roman" w:hAnsi="Times New Roman" w:cs="Times New Roman"/>
          <w:noProof/>
          <w:sz w:val="24"/>
          <w:szCs w:val="24"/>
        </w:rPr>
        <w:t xml:space="preserve"> Heffernan, 2015)</w:t>
      </w:r>
      <w:r w:rsidRPr="004033A3">
        <w:rPr>
          <w:rFonts w:ascii="Times New Roman" w:hAnsi="Times New Roman" w:cs="Times New Roman"/>
          <w:sz w:val="24"/>
          <w:szCs w:val="24"/>
        </w:rPr>
        <w:t>.</w:t>
      </w:r>
    </w:p>
    <w:p w14:paraId="2FBE13FA" w14:textId="77777777" w:rsidR="00C6731C" w:rsidRPr="004033A3" w:rsidRDefault="00C6731C" w:rsidP="00DE1EE2">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 xml:space="preserve">Los trabajos sobre el uso de las </w:t>
      </w:r>
      <w:r w:rsidR="007338D9">
        <w:rPr>
          <w:rFonts w:ascii="Times New Roman" w:hAnsi="Times New Roman" w:cs="Times New Roman"/>
          <w:sz w:val="24"/>
          <w:szCs w:val="24"/>
        </w:rPr>
        <w:t>TIC</w:t>
      </w:r>
      <w:r w:rsidRPr="004033A3">
        <w:rPr>
          <w:rFonts w:ascii="Times New Roman" w:hAnsi="Times New Roman" w:cs="Times New Roman"/>
          <w:sz w:val="24"/>
          <w:szCs w:val="24"/>
        </w:rPr>
        <w:t xml:space="preserve"> en la educación son un área consolidada de estudio que todavía tiene algunas nuevas vertientes de investigación. Actualmente</w:t>
      </w:r>
      <w:r w:rsidR="007338D9">
        <w:rPr>
          <w:rFonts w:ascii="Times New Roman" w:hAnsi="Times New Roman" w:cs="Times New Roman"/>
          <w:sz w:val="24"/>
          <w:szCs w:val="24"/>
        </w:rPr>
        <w:t>,</w:t>
      </w:r>
      <w:r w:rsidRPr="004033A3">
        <w:rPr>
          <w:rFonts w:ascii="Times New Roman" w:hAnsi="Times New Roman" w:cs="Times New Roman"/>
          <w:sz w:val="24"/>
          <w:szCs w:val="24"/>
        </w:rPr>
        <w:t xml:space="preserve"> se cuenta con muchas </w:t>
      </w:r>
      <w:r w:rsidR="007338D9">
        <w:rPr>
          <w:rFonts w:ascii="Times New Roman" w:hAnsi="Times New Roman" w:cs="Times New Roman"/>
          <w:sz w:val="24"/>
          <w:szCs w:val="24"/>
        </w:rPr>
        <w:lastRenderedPageBreak/>
        <w:t>indagaciones</w:t>
      </w:r>
      <w:r w:rsidRPr="004033A3">
        <w:rPr>
          <w:rFonts w:ascii="Times New Roman" w:hAnsi="Times New Roman" w:cs="Times New Roman"/>
          <w:sz w:val="24"/>
          <w:szCs w:val="24"/>
        </w:rPr>
        <w:t xml:space="preserve"> que se centran en el análisis de las ventajas de las tecnologías en la educación. Sin embargo, hay un campo poco explorado e</w:t>
      </w:r>
      <w:r w:rsidR="003A63E0">
        <w:rPr>
          <w:rFonts w:ascii="Times New Roman" w:hAnsi="Times New Roman" w:cs="Times New Roman"/>
          <w:sz w:val="24"/>
          <w:szCs w:val="24"/>
        </w:rPr>
        <w:t>n</w:t>
      </w:r>
      <w:r w:rsidR="00836F5F">
        <w:rPr>
          <w:rFonts w:ascii="Times New Roman" w:hAnsi="Times New Roman" w:cs="Times New Roman"/>
          <w:sz w:val="24"/>
          <w:szCs w:val="24"/>
        </w:rPr>
        <w:t xml:space="preserve"> </w:t>
      </w:r>
      <w:r w:rsidR="007338D9">
        <w:rPr>
          <w:rFonts w:ascii="Times New Roman" w:hAnsi="Times New Roman" w:cs="Times New Roman"/>
          <w:sz w:val="24"/>
          <w:szCs w:val="24"/>
        </w:rPr>
        <w:t xml:space="preserve">cuanto a </w:t>
      </w:r>
      <w:r w:rsidRPr="004033A3">
        <w:rPr>
          <w:rFonts w:ascii="Times New Roman" w:hAnsi="Times New Roman" w:cs="Times New Roman"/>
          <w:sz w:val="24"/>
          <w:szCs w:val="24"/>
        </w:rPr>
        <w:t>c</w:t>
      </w:r>
      <w:r w:rsidR="00836F5F">
        <w:rPr>
          <w:rFonts w:ascii="Times New Roman" w:hAnsi="Times New Roman" w:cs="Times New Roman"/>
          <w:sz w:val="24"/>
          <w:szCs w:val="24"/>
        </w:rPr>
        <w:t>ó</w:t>
      </w:r>
      <w:r w:rsidRPr="004033A3">
        <w:rPr>
          <w:rFonts w:ascii="Times New Roman" w:hAnsi="Times New Roman" w:cs="Times New Roman"/>
          <w:sz w:val="24"/>
          <w:szCs w:val="24"/>
        </w:rPr>
        <w:t xml:space="preserve">mo analizar y diseñar </w:t>
      </w:r>
      <w:r w:rsidR="00836F5F">
        <w:rPr>
          <w:rFonts w:ascii="Times New Roman" w:hAnsi="Times New Roman" w:cs="Times New Roman"/>
          <w:sz w:val="24"/>
          <w:szCs w:val="24"/>
        </w:rPr>
        <w:t xml:space="preserve">cursos </w:t>
      </w:r>
      <w:r w:rsidR="007338D9">
        <w:rPr>
          <w:rFonts w:ascii="Times New Roman" w:hAnsi="Times New Roman" w:cs="Times New Roman"/>
          <w:sz w:val="24"/>
          <w:szCs w:val="24"/>
        </w:rPr>
        <w:t>uniendo</w:t>
      </w:r>
      <w:r w:rsidRPr="004033A3">
        <w:rPr>
          <w:rFonts w:ascii="Times New Roman" w:hAnsi="Times New Roman" w:cs="Times New Roman"/>
          <w:sz w:val="24"/>
          <w:szCs w:val="24"/>
        </w:rPr>
        <w:t xml:space="preserve"> las ventajas tecnológicas y pedagógicas adecuadas para fortalecer el aprendizaje. Se tiene una impresión errónea de que las tecnologías por sí solas mejoran el aprendizaje, pero lo realmente importante es la metodología. Por otro lado, los cambios tecnológicos y metodológicos no tienen el mismo nivel de impacto, por lo que no es comparable la transformación cognitiva que determinaría el uso de determinada tecnología </w:t>
      </w:r>
      <w:r w:rsidRPr="004033A3">
        <w:rPr>
          <w:rFonts w:ascii="Times New Roman" w:hAnsi="Times New Roman" w:cs="Times New Roman"/>
          <w:noProof/>
          <w:sz w:val="24"/>
          <w:szCs w:val="24"/>
        </w:rPr>
        <w:t>(Gros, 2016)</w:t>
      </w:r>
      <w:r w:rsidRPr="004033A3">
        <w:rPr>
          <w:rFonts w:ascii="Times New Roman" w:hAnsi="Times New Roman" w:cs="Times New Roman"/>
          <w:sz w:val="24"/>
          <w:szCs w:val="24"/>
        </w:rPr>
        <w:t>.</w:t>
      </w:r>
    </w:p>
    <w:p w14:paraId="2A113B7B" w14:textId="77777777" w:rsidR="004D6D55" w:rsidRDefault="00C6731C" w:rsidP="005F56B4">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 xml:space="preserve">Durante la conferencia </w:t>
      </w:r>
      <w:r w:rsidR="00B27B15">
        <w:rPr>
          <w:rFonts w:ascii="Times New Roman" w:hAnsi="Times New Roman" w:cs="Times New Roman"/>
          <w:sz w:val="24"/>
          <w:szCs w:val="24"/>
        </w:rPr>
        <w:t>i</w:t>
      </w:r>
      <w:r w:rsidRPr="004033A3">
        <w:rPr>
          <w:rFonts w:ascii="Times New Roman" w:hAnsi="Times New Roman" w:cs="Times New Roman"/>
          <w:sz w:val="24"/>
          <w:szCs w:val="24"/>
        </w:rPr>
        <w:t xml:space="preserve">nternacional sobre </w:t>
      </w:r>
      <w:proofErr w:type="spellStart"/>
      <w:r w:rsidR="00B27B15" w:rsidRPr="004033A3">
        <w:rPr>
          <w:rFonts w:ascii="Times New Roman" w:hAnsi="Times New Roman" w:cs="Times New Roman"/>
          <w:i/>
          <w:sz w:val="24"/>
          <w:szCs w:val="24"/>
        </w:rPr>
        <w:t>learning</w:t>
      </w:r>
      <w:proofErr w:type="spellEnd"/>
      <w:r w:rsidR="00B27B15" w:rsidRPr="004033A3">
        <w:rPr>
          <w:rFonts w:ascii="Times New Roman" w:hAnsi="Times New Roman" w:cs="Times New Roman"/>
          <w:i/>
          <w:sz w:val="24"/>
          <w:szCs w:val="24"/>
        </w:rPr>
        <w:t xml:space="preserve"> </w:t>
      </w:r>
      <w:proofErr w:type="spellStart"/>
      <w:r w:rsidR="00B27B15" w:rsidRPr="004033A3">
        <w:rPr>
          <w:rFonts w:ascii="Times New Roman" w:hAnsi="Times New Roman" w:cs="Times New Roman"/>
          <w:i/>
          <w:sz w:val="24"/>
          <w:szCs w:val="24"/>
        </w:rPr>
        <w:t>analytics</w:t>
      </w:r>
      <w:proofErr w:type="spellEnd"/>
      <w:r w:rsidR="00B27B15" w:rsidRPr="004033A3">
        <w:rPr>
          <w:rFonts w:ascii="Times New Roman" w:hAnsi="Times New Roman" w:cs="Times New Roman"/>
          <w:i/>
          <w:sz w:val="24"/>
          <w:szCs w:val="24"/>
        </w:rPr>
        <w:t xml:space="preserve"> and </w:t>
      </w:r>
      <w:proofErr w:type="spellStart"/>
      <w:r w:rsidR="00B27B15" w:rsidRPr="004033A3">
        <w:rPr>
          <w:rFonts w:ascii="Times New Roman" w:hAnsi="Times New Roman" w:cs="Times New Roman"/>
          <w:i/>
          <w:sz w:val="24"/>
          <w:szCs w:val="24"/>
        </w:rPr>
        <w:t>knowledge</w:t>
      </w:r>
      <w:proofErr w:type="spellEnd"/>
      <w:r w:rsidR="00B27B15" w:rsidRPr="004033A3">
        <w:rPr>
          <w:rFonts w:ascii="Times New Roman" w:hAnsi="Times New Roman" w:cs="Times New Roman"/>
          <w:sz w:val="24"/>
          <w:szCs w:val="24"/>
        </w:rPr>
        <w:t xml:space="preserve"> </w:t>
      </w:r>
      <w:r w:rsidRPr="004033A3">
        <w:rPr>
          <w:rFonts w:ascii="Times New Roman" w:hAnsi="Times New Roman" w:cs="Times New Roman"/>
          <w:sz w:val="24"/>
          <w:szCs w:val="24"/>
        </w:rPr>
        <w:t xml:space="preserve">se definió al </w:t>
      </w:r>
      <w:proofErr w:type="spellStart"/>
      <w:r w:rsidR="00B27B15" w:rsidRPr="004033A3">
        <w:rPr>
          <w:rFonts w:ascii="Times New Roman" w:hAnsi="Times New Roman" w:cs="Times New Roman"/>
          <w:i/>
          <w:sz w:val="24"/>
          <w:szCs w:val="24"/>
        </w:rPr>
        <w:t>learning</w:t>
      </w:r>
      <w:proofErr w:type="spellEnd"/>
      <w:r w:rsidR="00B27B15" w:rsidRPr="004033A3">
        <w:rPr>
          <w:rFonts w:ascii="Times New Roman" w:hAnsi="Times New Roman" w:cs="Times New Roman"/>
          <w:i/>
          <w:sz w:val="24"/>
          <w:szCs w:val="24"/>
        </w:rPr>
        <w:t xml:space="preserve"> </w:t>
      </w:r>
      <w:proofErr w:type="spellStart"/>
      <w:r w:rsidR="00B27B15" w:rsidRPr="004033A3">
        <w:rPr>
          <w:rFonts w:ascii="Times New Roman" w:hAnsi="Times New Roman" w:cs="Times New Roman"/>
          <w:i/>
          <w:sz w:val="24"/>
          <w:szCs w:val="24"/>
        </w:rPr>
        <w:t>analytics</w:t>
      </w:r>
      <w:proofErr w:type="spellEnd"/>
      <w:r w:rsidR="00B27B15" w:rsidRPr="004033A3">
        <w:rPr>
          <w:rFonts w:ascii="Times New Roman" w:hAnsi="Times New Roman" w:cs="Times New Roman"/>
          <w:i/>
          <w:sz w:val="24"/>
          <w:szCs w:val="24"/>
        </w:rPr>
        <w:t xml:space="preserve"> </w:t>
      </w:r>
      <w:r w:rsidRPr="004033A3">
        <w:rPr>
          <w:rFonts w:ascii="Times New Roman" w:hAnsi="Times New Roman" w:cs="Times New Roman"/>
          <w:sz w:val="24"/>
          <w:szCs w:val="24"/>
        </w:rPr>
        <w:t xml:space="preserve">como la medición, recopilación, análisis y presentación de informes de datos sobre los estudiantes y su contexto para optimizar el aprendizaje tomando los datos de los entornos en los que se desenvuelve </w:t>
      </w:r>
      <w:r w:rsidRPr="004033A3">
        <w:rPr>
          <w:rFonts w:ascii="Times New Roman" w:hAnsi="Times New Roman" w:cs="Times New Roman"/>
          <w:noProof/>
          <w:sz w:val="24"/>
          <w:szCs w:val="24"/>
        </w:rPr>
        <w:t xml:space="preserve">(Gašević </w:t>
      </w:r>
      <w:r w:rsidR="002F173B" w:rsidRPr="002F173B">
        <w:rPr>
          <w:rFonts w:ascii="Times New Roman" w:hAnsi="Times New Roman" w:cs="Times New Roman"/>
          <w:i/>
          <w:iCs/>
          <w:noProof/>
          <w:sz w:val="24"/>
          <w:szCs w:val="24"/>
        </w:rPr>
        <w:t>et al.</w:t>
      </w:r>
      <w:r w:rsidRPr="004033A3">
        <w:rPr>
          <w:rFonts w:ascii="Times New Roman" w:hAnsi="Times New Roman" w:cs="Times New Roman"/>
          <w:noProof/>
          <w:sz w:val="24"/>
          <w:szCs w:val="24"/>
        </w:rPr>
        <w:t>, 2015)</w:t>
      </w:r>
      <w:r w:rsidRPr="004033A3">
        <w:rPr>
          <w:rFonts w:ascii="Times New Roman" w:hAnsi="Times New Roman" w:cs="Times New Roman"/>
          <w:sz w:val="24"/>
          <w:szCs w:val="24"/>
        </w:rPr>
        <w:t>. De esta manera</w:t>
      </w:r>
      <w:r w:rsidR="00B27B15">
        <w:rPr>
          <w:rFonts w:ascii="Times New Roman" w:hAnsi="Times New Roman" w:cs="Times New Roman"/>
          <w:sz w:val="24"/>
          <w:szCs w:val="24"/>
        </w:rPr>
        <w:t>,</w:t>
      </w:r>
      <w:r w:rsidRPr="004033A3">
        <w:rPr>
          <w:rFonts w:ascii="Times New Roman" w:hAnsi="Times New Roman" w:cs="Times New Roman"/>
          <w:sz w:val="24"/>
          <w:szCs w:val="24"/>
        </w:rPr>
        <w:t xml:space="preserve"> se plantea el objetivo de convertir a los estudiantes en aprendices más eficaces haciendo uso de las diversas técnicas de análisis de datos, las cuales permitirían desarrollar las estrategias de medición adecuadas para explotar los datos generados por los entornos virtuales de aprendizaje, </w:t>
      </w:r>
      <w:r w:rsidR="00B27B15">
        <w:rPr>
          <w:rFonts w:ascii="Times New Roman" w:hAnsi="Times New Roman" w:cs="Times New Roman"/>
          <w:sz w:val="24"/>
          <w:szCs w:val="24"/>
        </w:rPr>
        <w:t xml:space="preserve">con el cual </w:t>
      </w:r>
      <w:r w:rsidRPr="004033A3">
        <w:rPr>
          <w:rFonts w:ascii="Times New Roman" w:hAnsi="Times New Roman" w:cs="Times New Roman"/>
          <w:sz w:val="24"/>
          <w:szCs w:val="24"/>
        </w:rPr>
        <w:t xml:space="preserve">el profesor </w:t>
      </w:r>
      <w:r w:rsidR="00B27B15">
        <w:rPr>
          <w:rFonts w:ascii="Times New Roman" w:hAnsi="Times New Roman" w:cs="Times New Roman"/>
          <w:sz w:val="24"/>
          <w:szCs w:val="24"/>
        </w:rPr>
        <w:t>podrá</w:t>
      </w:r>
      <w:r w:rsidRPr="004033A3">
        <w:rPr>
          <w:rFonts w:ascii="Times New Roman" w:hAnsi="Times New Roman" w:cs="Times New Roman"/>
          <w:sz w:val="24"/>
          <w:szCs w:val="24"/>
        </w:rPr>
        <w:t xml:space="preserve"> evaluar mejor el proceso de aprendizaje </w:t>
      </w:r>
      <w:r w:rsidRPr="004033A3">
        <w:rPr>
          <w:rFonts w:ascii="Times New Roman" w:hAnsi="Times New Roman" w:cs="Times New Roman"/>
          <w:noProof/>
          <w:sz w:val="24"/>
          <w:szCs w:val="24"/>
        </w:rPr>
        <w:t>(Díaz, 2017)</w:t>
      </w:r>
      <w:r w:rsidRPr="004033A3">
        <w:rPr>
          <w:rFonts w:ascii="Times New Roman" w:hAnsi="Times New Roman" w:cs="Times New Roman"/>
          <w:sz w:val="24"/>
          <w:szCs w:val="24"/>
        </w:rPr>
        <w:t>.</w:t>
      </w:r>
    </w:p>
    <w:p w14:paraId="7223B978" w14:textId="77777777" w:rsidR="00BF7029" w:rsidRDefault="002256A8" w:rsidP="005F56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 importante tener presente que, d</w:t>
      </w:r>
      <w:r w:rsidR="00C93E9E" w:rsidRPr="00C93E9E">
        <w:rPr>
          <w:rFonts w:ascii="Times New Roman" w:hAnsi="Times New Roman" w:cs="Times New Roman"/>
          <w:sz w:val="24"/>
          <w:szCs w:val="24"/>
        </w:rPr>
        <w:t xml:space="preserve">esde una perspectiva pedagógica, se establece un marco teórico que guía las prácticas educativas, proporcionando diversas visiones sobre </w:t>
      </w:r>
      <w:r>
        <w:rPr>
          <w:rFonts w:ascii="Times New Roman" w:hAnsi="Times New Roman" w:cs="Times New Roman"/>
          <w:sz w:val="24"/>
          <w:szCs w:val="24"/>
        </w:rPr>
        <w:t xml:space="preserve">los </w:t>
      </w:r>
      <w:r w:rsidR="00B27B15">
        <w:rPr>
          <w:rFonts w:ascii="Times New Roman" w:hAnsi="Times New Roman" w:cs="Times New Roman"/>
          <w:sz w:val="24"/>
          <w:szCs w:val="24"/>
        </w:rPr>
        <w:t>diferentes</w:t>
      </w:r>
      <w:r>
        <w:rPr>
          <w:rFonts w:ascii="Times New Roman" w:hAnsi="Times New Roman" w:cs="Times New Roman"/>
          <w:sz w:val="24"/>
          <w:szCs w:val="24"/>
        </w:rPr>
        <w:t xml:space="preserve"> </w:t>
      </w:r>
      <w:r w:rsidR="00C93E9E" w:rsidRPr="00C93E9E">
        <w:rPr>
          <w:rFonts w:ascii="Times New Roman" w:hAnsi="Times New Roman" w:cs="Times New Roman"/>
          <w:sz w:val="24"/>
          <w:szCs w:val="24"/>
        </w:rPr>
        <w:t xml:space="preserve">métodos enseñanza y aprendizaje. </w:t>
      </w:r>
      <w:r w:rsidR="00B27B15">
        <w:rPr>
          <w:rFonts w:ascii="Times New Roman" w:hAnsi="Times New Roman" w:cs="Times New Roman"/>
          <w:sz w:val="24"/>
          <w:szCs w:val="24"/>
        </w:rPr>
        <w:t>P</w:t>
      </w:r>
      <w:r w:rsidR="00C93E9E" w:rsidRPr="00C93E9E">
        <w:rPr>
          <w:rFonts w:ascii="Times New Roman" w:hAnsi="Times New Roman" w:cs="Times New Roman"/>
          <w:sz w:val="24"/>
          <w:szCs w:val="24"/>
        </w:rPr>
        <w:t>aralelamente, los modelos tecnopedagógicos abogan por la incorporación coherente de la tecnología en el proceso educativo, aprovechando su potencial para enriquecer la calidad y la eficacia de la enseñanza</w:t>
      </w:r>
      <w:r>
        <w:rPr>
          <w:rFonts w:ascii="Times New Roman" w:hAnsi="Times New Roman" w:cs="Times New Roman"/>
          <w:sz w:val="24"/>
          <w:szCs w:val="24"/>
        </w:rPr>
        <w:t xml:space="preserve"> </w:t>
      </w:r>
      <w:r w:rsidRPr="002256A8">
        <w:rPr>
          <w:rFonts w:ascii="Times New Roman" w:hAnsi="Times New Roman" w:cs="Times New Roman"/>
          <w:noProof/>
          <w:sz w:val="24"/>
          <w:szCs w:val="24"/>
        </w:rPr>
        <w:t xml:space="preserve">(Ortega </w:t>
      </w:r>
      <w:r w:rsidR="007338D9" w:rsidRPr="007338D9">
        <w:rPr>
          <w:rFonts w:ascii="Times New Roman" w:hAnsi="Times New Roman" w:cs="Times New Roman"/>
          <w:i/>
          <w:noProof/>
          <w:sz w:val="24"/>
          <w:szCs w:val="24"/>
        </w:rPr>
        <w:t>et al.</w:t>
      </w:r>
      <w:r w:rsidRPr="002256A8">
        <w:rPr>
          <w:rFonts w:ascii="Times New Roman" w:hAnsi="Times New Roman" w:cs="Times New Roman"/>
          <w:noProof/>
          <w:sz w:val="24"/>
          <w:szCs w:val="24"/>
        </w:rPr>
        <w:t>, 2023)</w:t>
      </w:r>
      <w:r w:rsidR="00C93E9E" w:rsidRPr="00C93E9E">
        <w:rPr>
          <w:rFonts w:ascii="Times New Roman" w:hAnsi="Times New Roman" w:cs="Times New Roman"/>
          <w:sz w:val="24"/>
          <w:szCs w:val="24"/>
        </w:rPr>
        <w:t>. Asimismo, las metodologías didácticas constituyen un componente esencial al diseñar estrategias, ya que proveen una estructura y un conjunto de técnicas para organizar y facilitar la adquisición de conocimiento</w:t>
      </w:r>
      <w:r>
        <w:rPr>
          <w:rFonts w:ascii="Times New Roman" w:hAnsi="Times New Roman" w:cs="Times New Roman"/>
          <w:sz w:val="24"/>
          <w:szCs w:val="24"/>
        </w:rPr>
        <w:t xml:space="preserve"> </w:t>
      </w:r>
      <w:r w:rsidR="00E300BA" w:rsidRPr="00E300BA">
        <w:rPr>
          <w:rFonts w:ascii="Times New Roman" w:hAnsi="Times New Roman" w:cs="Times New Roman"/>
          <w:noProof/>
          <w:sz w:val="24"/>
          <w:szCs w:val="24"/>
        </w:rPr>
        <w:t xml:space="preserve">(Miramontes </w:t>
      </w:r>
      <w:r w:rsidR="007338D9" w:rsidRPr="007338D9">
        <w:rPr>
          <w:rFonts w:ascii="Times New Roman" w:hAnsi="Times New Roman" w:cs="Times New Roman"/>
          <w:i/>
          <w:noProof/>
          <w:sz w:val="24"/>
          <w:szCs w:val="24"/>
        </w:rPr>
        <w:t>et al.</w:t>
      </w:r>
      <w:r w:rsidR="00E300BA" w:rsidRPr="00E300BA">
        <w:rPr>
          <w:rFonts w:ascii="Times New Roman" w:hAnsi="Times New Roman" w:cs="Times New Roman"/>
          <w:noProof/>
          <w:sz w:val="24"/>
          <w:szCs w:val="24"/>
        </w:rPr>
        <w:t>, 2019)</w:t>
      </w:r>
      <w:r w:rsidR="00C93E9E" w:rsidRPr="00C93E9E">
        <w:rPr>
          <w:rFonts w:ascii="Times New Roman" w:hAnsi="Times New Roman" w:cs="Times New Roman"/>
          <w:sz w:val="24"/>
          <w:szCs w:val="24"/>
        </w:rPr>
        <w:t>. Por último, las tecnologías desempeñan un rol crucial al respaldar la dinámica enseñanza-aprendizaje abarcando herramientas como plataformas en línea, aplicaciones móviles, recursos multimedia y sistemas de gestión del aprendizaje. Al emplear estas herramientas de manera adecuada y creativa, se puede fomentar la motivación, el acceso a la información, la colaboración y la adaptación personalizada del proceso de aprendizaje</w:t>
      </w:r>
      <w:r w:rsidR="008924F5">
        <w:rPr>
          <w:rFonts w:ascii="Times New Roman" w:hAnsi="Times New Roman" w:cs="Times New Roman"/>
          <w:sz w:val="24"/>
          <w:szCs w:val="24"/>
        </w:rPr>
        <w:t xml:space="preserve"> </w:t>
      </w:r>
      <w:r w:rsidR="008924F5" w:rsidRPr="008924F5">
        <w:rPr>
          <w:rFonts w:ascii="Times New Roman" w:hAnsi="Times New Roman" w:cs="Times New Roman"/>
          <w:noProof/>
          <w:sz w:val="24"/>
          <w:szCs w:val="24"/>
        </w:rPr>
        <w:t xml:space="preserve">(García </w:t>
      </w:r>
      <w:r w:rsidR="007338D9" w:rsidRPr="007338D9">
        <w:rPr>
          <w:rFonts w:ascii="Times New Roman" w:hAnsi="Times New Roman" w:cs="Times New Roman"/>
          <w:i/>
          <w:noProof/>
          <w:sz w:val="24"/>
          <w:szCs w:val="24"/>
        </w:rPr>
        <w:t>et al.</w:t>
      </w:r>
      <w:r w:rsidR="008924F5" w:rsidRPr="008924F5">
        <w:rPr>
          <w:rFonts w:ascii="Times New Roman" w:hAnsi="Times New Roman" w:cs="Times New Roman"/>
          <w:noProof/>
          <w:sz w:val="24"/>
          <w:szCs w:val="24"/>
        </w:rPr>
        <w:t>, 2020)</w:t>
      </w:r>
      <w:r w:rsidR="008924F5">
        <w:rPr>
          <w:rFonts w:ascii="Times New Roman" w:hAnsi="Times New Roman" w:cs="Times New Roman"/>
          <w:sz w:val="24"/>
          <w:szCs w:val="24"/>
        </w:rPr>
        <w:t>.</w:t>
      </w:r>
    </w:p>
    <w:p w14:paraId="5F8F1DFD" w14:textId="77777777" w:rsidR="000E6811" w:rsidRDefault="00F9583A" w:rsidP="00C61DA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Las </w:t>
      </w:r>
      <w:r w:rsidR="008A3267">
        <w:rPr>
          <w:rFonts w:ascii="Times New Roman" w:hAnsi="Times New Roman" w:cs="Times New Roman"/>
          <w:sz w:val="24"/>
          <w:szCs w:val="24"/>
        </w:rPr>
        <w:t xml:space="preserve">investigaciones sobre el aprendizaje en línea </w:t>
      </w:r>
      <w:r w:rsidR="0078731B">
        <w:rPr>
          <w:rFonts w:ascii="Times New Roman" w:hAnsi="Times New Roman" w:cs="Times New Roman"/>
          <w:sz w:val="24"/>
          <w:szCs w:val="24"/>
        </w:rPr>
        <w:t xml:space="preserve">son cada vez más relevantes debido a la creciente popularidad de los cursos en línea después de la pandemia. Los entornos virtuales de aprendizaje se </w:t>
      </w:r>
      <w:r w:rsidR="00DA340E">
        <w:rPr>
          <w:rFonts w:ascii="Times New Roman" w:hAnsi="Times New Roman" w:cs="Times New Roman"/>
          <w:sz w:val="24"/>
          <w:szCs w:val="24"/>
        </w:rPr>
        <w:t xml:space="preserve">han convertido en una herramienta esencial para la educación en línea, </w:t>
      </w:r>
      <w:r w:rsidR="00B27B15">
        <w:rPr>
          <w:rFonts w:ascii="Times New Roman" w:hAnsi="Times New Roman" w:cs="Times New Roman"/>
          <w:sz w:val="24"/>
          <w:szCs w:val="24"/>
        </w:rPr>
        <w:t>ya que permiten</w:t>
      </w:r>
      <w:r w:rsidR="005D0B26">
        <w:rPr>
          <w:rFonts w:ascii="Times New Roman" w:hAnsi="Times New Roman" w:cs="Times New Roman"/>
          <w:sz w:val="24"/>
          <w:szCs w:val="24"/>
        </w:rPr>
        <w:t xml:space="preserve"> a los estudiantes aprender a su propio ritmo. Sin </w:t>
      </w:r>
      <w:r w:rsidR="00FF1BFE">
        <w:rPr>
          <w:rFonts w:ascii="Times New Roman" w:hAnsi="Times New Roman" w:cs="Times New Roman"/>
          <w:sz w:val="24"/>
          <w:szCs w:val="24"/>
        </w:rPr>
        <w:t>embargo, la calidad del aprendizaje se puede ver afectada por diversos factores</w:t>
      </w:r>
      <w:r w:rsidR="00D67FC5">
        <w:rPr>
          <w:rFonts w:ascii="Times New Roman" w:hAnsi="Times New Roman" w:cs="Times New Roman"/>
          <w:sz w:val="24"/>
          <w:szCs w:val="24"/>
        </w:rPr>
        <w:t>, como la falta de interacción o la falta de motivación</w:t>
      </w:r>
      <w:r w:rsidR="00BE610B">
        <w:rPr>
          <w:rFonts w:ascii="Times New Roman" w:hAnsi="Times New Roman" w:cs="Times New Roman"/>
          <w:sz w:val="24"/>
          <w:szCs w:val="24"/>
        </w:rPr>
        <w:t xml:space="preserve">. </w:t>
      </w:r>
      <w:r w:rsidR="004078E7">
        <w:rPr>
          <w:rFonts w:ascii="Times New Roman" w:hAnsi="Times New Roman" w:cs="Times New Roman"/>
          <w:sz w:val="24"/>
          <w:szCs w:val="24"/>
        </w:rPr>
        <w:t xml:space="preserve">Para </w:t>
      </w:r>
      <w:r w:rsidR="004078E7">
        <w:rPr>
          <w:rFonts w:ascii="Times New Roman" w:hAnsi="Times New Roman" w:cs="Times New Roman"/>
          <w:sz w:val="24"/>
          <w:szCs w:val="24"/>
        </w:rPr>
        <w:lastRenderedPageBreak/>
        <w:t xml:space="preserve">abordar estos desafíos, </w:t>
      </w:r>
      <w:r w:rsidR="00CB43CD">
        <w:rPr>
          <w:rFonts w:ascii="Times New Roman" w:hAnsi="Times New Roman" w:cs="Times New Roman"/>
          <w:sz w:val="24"/>
          <w:szCs w:val="24"/>
        </w:rPr>
        <w:t xml:space="preserve">la </w:t>
      </w:r>
      <w:r w:rsidR="00B27B15">
        <w:rPr>
          <w:rFonts w:ascii="Times New Roman" w:hAnsi="Times New Roman" w:cs="Times New Roman"/>
          <w:sz w:val="24"/>
          <w:szCs w:val="24"/>
        </w:rPr>
        <w:t xml:space="preserve">presente </w:t>
      </w:r>
      <w:r w:rsidR="00CB43CD">
        <w:rPr>
          <w:rFonts w:ascii="Times New Roman" w:hAnsi="Times New Roman" w:cs="Times New Roman"/>
          <w:sz w:val="24"/>
          <w:szCs w:val="24"/>
        </w:rPr>
        <w:t xml:space="preserve">investigación se enfoca en </w:t>
      </w:r>
      <w:r w:rsidR="00121F28">
        <w:rPr>
          <w:rFonts w:ascii="Times New Roman" w:hAnsi="Times New Roman" w:cs="Times New Roman"/>
          <w:sz w:val="24"/>
          <w:szCs w:val="24"/>
        </w:rPr>
        <w:t>cómo</w:t>
      </w:r>
      <w:r w:rsidR="00CB43CD">
        <w:rPr>
          <w:rFonts w:ascii="Times New Roman" w:hAnsi="Times New Roman" w:cs="Times New Roman"/>
          <w:sz w:val="24"/>
          <w:szCs w:val="24"/>
        </w:rPr>
        <w:t xml:space="preserve"> mejorar la calidad del aprendizaje en los cursos</w:t>
      </w:r>
      <w:r w:rsidR="00CF7132">
        <w:rPr>
          <w:rFonts w:ascii="Times New Roman" w:hAnsi="Times New Roman" w:cs="Times New Roman"/>
          <w:sz w:val="24"/>
          <w:szCs w:val="24"/>
        </w:rPr>
        <w:t xml:space="preserve"> en línea utilizando entornos virtuales de aprendizaje.</w:t>
      </w:r>
    </w:p>
    <w:p w14:paraId="107E543F" w14:textId="77777777" w:rsidR="00624824" w:rsidRPr="00696059" w:rsidRDefault="00624824" w:rsidP="00C61DA5">
      <w:pPr>
        <w:spacing w:after="0" w:line="360" w:lineRule="auto"/>
        <w:ind w:firstLine="708"/>
        <w:jc w:val="both"/>
        <w:rPr>
          <w:rFonts w:ascii="Times New Roman" w:hAnsi="Times New Roman" w:cs="Times New Roman"/>
          <w:sz w:val="24"/>
          <w:szCs w:val="24"/>
        </w:rPr>
      </w:pPr>
    </w:p>
    <w:p w14:paraId="5972A67D" w14:textId="77777777" w:rsidR="000E0094" w:rsidRDefault="00770E9A" w:rsidP="00C61DA5">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M</w:t>
      </w:r>
      <w:r w:rsidR="007B5C13">
        <w:rPr>
          <w:rFonts w:ascii="Times New Roman" w:hAnsi="Times New Roman" w:cs="Times New Roman"/>
          <w:b/>
          <w:bCs/>
          <w:sz w:val="32"/>
          <w:szCs w:val="32"/>
        </w:rPr>
        <w:t>étodo</w:t>
      </w:r>
    </w:p>
    <w:p w14:paraId="1E69ECB1" w14:textId="77777777" w:rsidR="00F3303F" w:rsidRDefault="00012B63" w:rsidP="00E00B6D">
      <w:pPr>
        <w:spacing w:after="0" w:line="360" w:lineRule="auto"/>
        <w:ind w:firstLine="708"/>
        <w:jc w:val="both"/>
        <w:rPr>
          <w:rFonts w:ascii="Segoe UI" w:hAnsi="Segoe UI" w:cs="Segoe UI"/>
          <w:color w:val="374151"/>
          <w:shd w:val="clear" w:color="auto" w:fill="F7F7F8"/>
        </w:rPr>
      </w:pPr>
      <w:r w:rsidRPr="004033A3">
        <w:rPr>
          <w:rFonts w:ascii="Times New Roman" w:hAnsi="Times New Roman" w:cs="Times New Roman"/>
          <w:sz w:val="24"/>
          <w:szCs w:val="24"/>
        </w:rPr>
        <w:t>Esta investigación sobre la creación de estrategias de evaluación tecnopedagógicas</w:t>
      </w:r>
      <w:r w:rsidR="00B317B1">
        <w:rPr>
          <w:rFonts w:ascii="Times New Roman" w:hAnsi="Times New Roman" w:cs="Times New Roman"/>
          <w:sz w:val="24"/>
          <w:szCs w:val="24"/>
        </w:rPr>
        <w:t xml:space="preserve"> tuvo un enfoque mixto</w:t>
      </w:r>
      <w:r w:rsidR="00B27B15">
        <w:rPr>
          <w:rFonts w:ascii="Times New Roman" w:hAnsi="Times New Roman" w:cs="Times New Roman"/>
          <w:sz w:val="24"/>
          <w:szCs w:val="24"/>
        </w:rPr>
        <w:t>,</w:t>
      </w:r>
      <w:r w:rsidR="00F22675">
        <w:rPr>
          <w:rFonts w:ascii="Times New Roman" w:hAnsi="Times New Roman" w:cs="Times New Roman"/>
          <w:sz w:val="24"/>
          <w:szCs w:val="24"/>
        </w:rPr>
        <w:t xml:space="preserve"> ya que se co</w:t>
      </w:r>
      <w:r w:rsidR="00250DE4">
        <w:rPr>
          <w:rFonts w:ascii="Times New Roman" w:hAnsi="Times New Roman" w:cs="Times New Roman"/>
          <w:sz w:val="24"/>
          <w:szCs w:val="24"/>
        </w:rPr>
        <w:t xml:space="preserve">mbinan elementos de investigación cuantitativa y </w:t>
      </w:r>
      <w:r w:rsidR="005C1463">
        <w:rPr>
          <w:rFonts w:ascii="Times New Roman" w:hAnsi="Times New Roman" w:cs="Times New Roman"/>
          <w:sz w:val="24"/>
          <w:szCs w:val="24"/>
        </w:rPr>
        <w:t xml:space="preserve">cualitativa para examinar el problema de investigación </w:t>
      </w:r>
      <w:r w:rsidR="00B27B15">
        <w:rPr>
          <w:rFonts w:ascii="Times New Roman" w:hAnsi="Times New Roman" w:cs="Times New Roman"/>
          <w:sz w:val="24"/>
          <w:szCs w:val="24"/>
        </w:rPr>
        <w:t>en</w:t>
      </w:r>
      <w:r w:rsidR="005C1463">
        <w:rPr>
          <w:rFonts w:ascii="Times New Roman" w:hAnsi="Times New Roman" w:cs="Times New Roman"/>
          <w:sz w:val="24"/>
          <w:szCs w:val="24"/>
        </w:rPr>
        <w:t xml:space="preserve"> profundidad.</w:t>
      </w:r>
      <w:r w:rsidR="009B3805">
        <w:rPr>
          <w:rFonts w:ascii="Times New Roman" w:hAnsi="Times New Roman" w:cs="Times New Roman"/>
          <w:sz w:val="24"/>
          <w:szCs w:val="24"/>
        </w:rPr>
        <w:t xml:space="preserve"> Es importante destacar</w:t>
      </w:r>
      <w:r w:rsidR="00A820DC">
        <w:rPr>
          <w:rFonts w:ascii="Times New Roman" w:hAnsi="Times New Roman" w:cs="Times New Roman"/>
          <w:sz w:val="24"/>
          <w:szCs w:val="24"/>
        </w:rPr>
        <w:t xml:space="preserve"> que, al igual que en otros tipos de investigación</w:t>
      </w:r>
      <w:r w:rsidR="00A465C0">
        <w:rPr>
          <w:rFonts w:ascii="Times New Roman" w:hAnsi="Times New Roman" w:cs="Times New Roman"/>
          <w:sz w:val="24"/>
          <w:szCs w:val="24"/>
        </w:rPr>
        <w:t>, la revisión bibliográfica es un paso crucial en la preparación</w:t>
      </w:r>
      <w:r w:rsidR="00F3303F">
        <w:rPr>
          <w:rFonts w:ascii="Times New Roman" w:hAnsi="Times New Roman" w:cs="Times New Roman"/>
          <w:sz w:val="24"/>
          <w:szCs w:val="24"/>
        </w:rPr>
        <w:t xml:space="preserve"> de un estudio mixto</w:t>
      </w:r>
      <w:r w:rsidR="00265DA6">
        <w:rPr>
          <w:rFonts w:ascii="Times New Roman" w:hAnsi="Times New Roman" w:cs="Times New Roman"/>
          <w:sz w:val="24"/>
          <w:szCs w:val="24"/>
        </w:rPr>
        <w:t xml:space="preserve"> </w:t>
      </w:r>
      <w:r w:rsidR="00265DA6" w:rsidRPr="00265DA6">
        <w:rPr>
          <w:rFonts w:ascii="Times New Roman" w:hAnsi="Times New Roman" w:cs="Times New Roman"/>
          <w:noProof/>
          <w:sz w:val="24"/>
          <w:szCs w:val="24"/>
        </w:rPr>
        <w:t xml:space="preserve">(Hernández </w:t>
      </w:r>
      <w:r w:rsidR="007338D9" w:rsidRPr="007338D9">
        <w:rPr>
          <w:rFonts w:ascii="Times New Roman" w:hAnsi="Times New Roman" w:cs="Times New Roman"/>
          <w:i/>
          <w:noProof/>
          <w:sz w:val="24"/>
          <w:szCs w:val="24"/>
        </w:rPr>
        <w:t>et al.</w:t>
      </w:r>
      <w:r w:rsidR="00265DA6" w:rsidRPr="00265DA6">
        <w:rPr>
          <w:rFonts w:ascii="Times New Roman" w:hAnsi="Times New Roman" w:cs="Times New Roman"/>
          <w:noProof/>
          <w:sz w:val="24"/>
          <w:szCs w:val="24"/>
        </w:rPr>
        <w:t>, 2014)</w:t>
      </w:r>
      <w:r w:rsidR="00F3303F">
        <w:rPr>
          <w:rFonts w:ascii="Times New Roman" w:hAnsi="Times New Roman" w:cs="Times New Roman"/>
          <w:sz w:val="24"/>
          <w:szCs w:val="24"/>
        </w:rPr>
        <w:t>.</w:t>
      </w:r>
      <w:r w:rsidR="005C1463">
        <w:rPr>
          <w:rFonts w:ascii="Times New Roman" w:hAnsi="Times New Roman" w:cs="Times New Roman"/>
          <w:sz w:val="24"/>
          <w:szCs w:val="24"/>
        </w:rPr>
        <w:t xml:space="preserve"> </w:t>
      </w:r>
    </w:p>
    <w:p w14:paraId="60AA0FA0" w14:textId="77777777" w:rsidR="00B27B15" w:rsidRDefault="00943E79" w:rsidP="005A69E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w:t>
      </w:r>
      <w:r w:rsidR="00B27B15">
        <w:rPr>
          <w:rFonts w:ascii="Times New Roman" w:hAnsi="Times New Roman" w:cs="Times New Roman"/>
          <w:sz w:val="24"/>
          <w:szCs w:val="24"/>
        </w:rPr>
        <w:t>f</w:t>
      </w:r>
      <w:r>
        <w:rPr>
          <w:rFonts w:ascii="Times New Roman" w:hAnsi="Times New Roman" w:cs="Times New Roman"/>
          <w:sz w:val="24"/>
          <w:szCs w:val="24"/>
        </w:rPr>
        <w:t xml:space="preserve">igura 1 se muestra </w:t>
      </w:r>
      <w:r w:rsidR="00F534D3">
        <w:rPr>
          <w:rFonts w:ascii="Times New Roman" w:hAnsi="Times New Roman" w:cs="Times New Roman"/>
          <w:sz w:val="24"/>
          <w:szCs w:val="24"/>
        </w:rPr>
        <w:t>la metodología de investigación</w:t>
      </w:r>
      <w:r w:rsidR="00950C55">
        <w:rPr>
          <w:rFonts w:ascii="Times New Roman" w:hAnsi="Times New Roman" w:cs="Times New Roman"/>
          <w:sz w:val="24"/>
          <w:szCs w:val="24"/>
        </w:rPr>
        <w:t xml:space="preserve"> utilizada</w:t>
      </w:r>
      <w:r w:rsidR="00B27B15">
        <w:rPr>
          <w:rFonts w:ascii="Times New Roman" w:hAnsi="Times New Roman" w:cs="Times New Roman"/>
          <w:sz w:val="24"/>
          <w:szCs w:val="24"/>
        </w:rPr>
        <w:t>:</w:t>
      </w:r>
      <w:r w:rsidR="00F534D3">
        <w:rPr>
          <w:rFonts w:ascii="Times New Roman" w:hAnsi="Times New Roman" w:cs="Times New Roman"/>
          <w:sz w:val="24"/>
          <w:szCs w:val="24"/>
        </w:rPr>
        <w:t xml:space="preserve"> </w:t>
      </w:r>
      <w:r w:rsidR="009D0206">
        <w:rPr>
          <w:rFonts w:ascii="Times New Roman" w:hAnsi="Times New Roman" w:cs="Times New Roman"/>
          <w:sz w:val="24"/>
          <w:szCs w:val="24"/>
        </w:rPr>
        <w:t xml:space="preserve">la </w:t>
      </w:r>
      <w:r w:rsidR="00B27B15">
        <w:rPr>
          <w:rFonts w:ascii="Times New Roman" w:hAnsi="Times New Roman" w:cs="Times New Roman"/>
          <w:sz w:val="24"/>
          <w:szCs w:val="24"/>
        </w:rPr>
        <w:t>f</w:t>
      </w:r>
      <w:r w:rsidR="009D0206">
        <w:rPr>
          <w:rFonts w:ascii="Times New Roman" w:hAnsi="Times New Roman" w:cs="Times New Roman"/>
          <w:sz w:val="24"/>
          <w:szCs w:val="24"/>
        </w:rPr>
        <w:t xml:space="preserve">ase 1 correspondió </w:t>
      </w:r>
      <w:r w:rsidR="00F534D3">
        <w:rPr>
          <w:rFonts w:ascii="Times New Roman" w:hAnsi="Times New Roman" w:cs="Times New Roman"/>
          <w:sz w:val="24"/>
          <w:szCs w:val="24"/>
        </w:rPr>
        <w:t>al</w:t>
      </w:r>
      <w:r w:rsidR="009D0206">
        <w:rPr>
          <w:rFonts w:ascii="Times New Roman" w:hAnsi="Times New Roman" w:cs="Times New Roman"/>
          <w:sz w:val="24"/>
          <w:szCs w:val="24"/>
        </w:rPr>
        <w:t xml:space="preserve"> método cualitativo a través de u</w:t>
      </w:r>
      <w:r w:rsidR="00275ED0" w:rsidRPr="009D0206">
        <w:rPr>
          <w:rFonts w:ascii="Times New Roman" w:hAnsi="Times New Roman" w:cs="Times New Roman"/>
          <w:sz w:val="24"/>
          <w:szCs w:val="24"/>
        </w:rPr>
        <w:t xml:space="preserve">na revisión completa de la literatura relacionada con el problema para establecer una base sólida de conocimiento y </w:t>
      </w:r>
      <w:r w:rsidR="00B27B15">
        <w:rPr>
          <w:rFonts w:ascii="Times New Roman" w:hAnsi="Times New Roman" w:cs="Times New Roman"/>
          <w:sz w:val="24"/>
          <w:szCs w:val="24"/>
        </w:rPr>
        <w:t xml:space="preserve">la </w:t>
      </w:r>
      <w:r w:rsidR="00275ED0" w:rsidRPr="009D0206">
        <w:rPr>
          <w:rFonts w:ascii="Times New Roman" w:hAnsi="Times New Roman" w:cs="Times New Roman"/>
          <w:sz w:val="24"/>
          <w:szCs w:val="24"/>
        </w:rPr>
        <w:t xml:space="preserve">comprensión del tema, </w:t>
      </w:r>
      <w:r w:rsidR="00B27B15">
        <w:rPr>
          <w:rFonts w:ascii="Times New Roman" w:hAnsi="Times New Roman" w:cs="Times New Roman"/>
          <w:sz w:val="24"/>
          <w:szCs w:val="24"/>
        </w:rPr>
        <w:t>así</w:t>
      </w:r>
      <w:r w:rsidR="00275ED0" w:rsidRPr="009D0206">
        <w:rPr>
          <w:rFonts w:ascii="Times New Roman" w:hAnsi="Times New Roman" w:cs="Times New Roman"/>
          <w:sz w:val="24"/>
          <w:szCs w:val="24"/>
        </w:rPr>
        <w:t xml:space="preserve"> </w:t>
      </w:r>
      <w:r w:rsidR="00B27B15">
        <w:rPr>
          <w:rFonts w:ascii="Times New Roman" w:hAnsi="Times New Roman" w:cs="Times New Roman"/>
          <w:sz w:val="24"/>
          <w:szCs w:val="24"/>
        </w:rPr>
        <w:t xml:space="preserve">como </w:t>
      </w:r>
      <w:r w:rsidR="00275ED0" w:rsidRPr="009D0206">
        <w:rPr>
          <w:rFonts w:ascii="Times New Roman" w:hAnsi="Times New Roman" w:cs="Times New Roman"/>
          <w:sz w:val="24"/>
          <w:szCs w:val="24"/>
        </w:rPr>
        <w:t xml:space="preserve">para identificar </w:t>
      </w:r>
      <w:r w:rsidR="00B27B15">
        <w:rPr>
          <w:rFonts w:ascii="Times New Roman" w:hAnsi="Times New Roman" w:cs="Times New Roman"/>
          <w:sz w:val="24"/>
          <w:szCs w:val="24"/>
        </w:rPr>
        <w:t>los</w:t>
      </w:r>
      <w:r w:rsidR="00275ED0" w:rsidRPr="009D0206">
        <w:rPr>
          <w:rFonts w:ascii="Times New Roman" w:hAnsi="Times New Roman" w:cs="Times New Roman"/>
          <w:sz w:val="24"/>
          <w:szCs w:val="24"/>
        </w:rPr>
        <w:t xml:space="preserve"> vacíos de conocimiento en la literatura actual. Además, </w:t>
      </w:r>
      <w:r w:rsidR="00CB3845">
        <w:rPr>
          <w:rFonts w:ascii="Times New Roman" w:hAnsi="Times New Roman" w:cs="Times New Roman"/>
          <w:sz w:val="24"/>
          <w:szCs w:val="24"/>
        </w:rPr>
        <w:t xml:space="preserve">esta revisión ayudó </w:t>
      </w:r>
      <w:r w:rsidR="00275ED0" w:rsidRPr="009D0206">
        <w:rPr>
          <w:rFonts w:ascii="Times New Roman" w:hAnsi="Times New Roman" w:cs="Times New Roman"/>
          <w:sz w:val="24"/>
          <w:szCs w:val="24"/>
        </w:rPr>
        <w:t>a establecer la</w:t>
      </w:r>
      <w:r w:rsidR="001A79D8">
        <w:rPr>
          <w:rFonts w:ascii="Times New Roman" w:hAnsi="Times New Roman" w:cs="Times New Roman"/>
          <w:sz w:val="24"/>
          <w:szCs w:val="24"/>
        </w:rPr>
        <w:t xml:space="preserve">s </w:t>
      </w:r>
      <w:r w:rsidR="00133D6F">
        <w:rPr>
          <w:rFonts w:ascii="Times New Roman" w:hAnsi="Times New Roman" w:cs="Times New Roman"/>
          <w:sz w:val="24"/>
          <w:szCs w:val="24"/>
        </w:rPr>
        <w:t xml:space="preserve">tres </w:t>
      </w:r>
      <w:r w:rsidR="00592848">
        <w:rPr>
          <w:rFonts w:ascii="Times New Roman" w:hAnsi="Times New Roman" w:cs="Times New Roman"/>
          <w:sz w:val="24"/>
          <w:szCs w:val="24"/>
        </w:rPr>
        <w:t xml:space="preserve">variables </w:t>
      </w:r>
      <w:r w:rsidR="00B27B15">
        <w:rPr>
          <w:rFonts w:ascii="Times New Roman" w:hAnsi="Times New Roman" w:cs="Times New Roman"/>
          <w:sz w:val="24"/>
          <w:szCs w:val="24"/>
        </w:rPr>
        <w:t>por</w:t>
      </w:r>
      <w:r w:rsidR="00592848">
        <w:rPr>
          <w:rFonts w:ascii="Times New Roman" w:hAnsi="Times New Roman" w:cs="Times New Roman"/>
          <w:sz w:val="24"/>
          <w:szCs w:val="24"/>
        </w:rPr>
        <w:t xml:space="preserve"> estudiar a través de</w:t>
      </w:r>
      <w:r>
        <w:rPr>
          <w:rFonts w:ascii="Times New Roman" w:hAnsi="Times New Roman" w:cs="Times New Roman"/>
          <w:sz w:val="24"/>
          <w:szCs w:val="24"/>
        </w:rPr>
        <w:t>l método cuantitativo</w:t>
      </w:r>
      <w:r w:rsidR="00B27B15">
        <w:rPr>
          <w:rFonts w:ascii="Times New Roman" w:hAnsi="Times New Roman" w:cs="Times New Roman"/>
          <w:sz w:val="24"/>
          <w:szCs w:val="24"/>
        </w:rPr>
        <w:t xml:space="preserve">, es decir, </w:t>
      </w:r>
      <w:r w:rsidR="00133D6F" w:rsidRPr="00B27B15">
        <w:rPr>
          <w:rFonts w:ascii="Times New Roman" w:hAnsi="Times New Roman" w:cs="Times New Roman"/>
          <w:sz w:val="24"/>
          <w:szCs w:val="24"/>
        </w:rPr>
        <w:t>modelo de aprendizaje basado en competencias</w:t>
      </w:r>
      <w:r w:rsidR="00475AAC" w:rsidRPr="00B27B15">
        <w:rPr>
          <w:rFonts w:ascii="Times New Roman" w:hAnsi="Times New Roman" w:cs="Times New Roman"/>
          <w:sz w:val="24"/>
          <w:szCs w:val="24"/>
        </w:rPr>
        <w:t xml:space="preserve">, </w:t>
      </w:r>
      <w:r w:rsidR="006106B6" w:rsidRPr="00B27B15">
        <w:rPr>
          <w:rFonts w:ascii="Times New Roman" w:hAnsi="Times New Roman" w:cs="Times New Roman"/>
          <w:sz w:val="24"/>
          <w:szCs w:val="24"/>
        </w:rPr>
        <w:t xml:space="preserve">estrategias pedagógicas </w:t>
      </w:r>
      <w:r w:rsidR="00CD3BEB" w:rsidRPr="00B27B15">
        <w:rPr>
          <w:rFonts w:ascii="Times New Roman" w:hAnsi="Times New Roman" w:cs="Times New Roman"/>
          <w:sz w:val="24"/>
          <w:szCs w:val="24"/>
        </w:rPr>
        <w:t>y estrategias</w:t>
      </w:r>
      <w:r w:rsidR="005A6625" w:rsidRPr="00B27B15">
        <w:rPr>
          <w:rFonts w:ascii="Times New Roman" w:hAnsi="Times New Roman" w:cs="Times New Roman"/>
          <w:sz w:val="24"/>
          <w:szCs w:val="24"/>
        </w:rPr>
        <w:t xml:space="preserve"> </w:t>
      </w:r>
      <w:r w:rsidR="0072735C" w:rsidRPr="00B27B15">
        <w:rPr>
          <w:rFonts w:ascii="Times New Roman" w:hAnsi="Times New Roman" w:cs="Times New Roman"/>
          <w:sz w:val="24"/>
          <w:szCs w:val="24"/>
        </w:rPr>
        <w:t>tecnopedagógicas</w:t>
      </w:r>
      <w:r w:rsidR="00B27B15" w:rsidRPr="00B27B15">
        <w:rPr>
          <w:rFonts w:ascii="Times New Roman" w:hAnsi="Times New Roman" w:cs="Times New Roman"/>
          <w:sz w:val="24"/>
          <w:szCs w:val="24"/>
        </w:rPr>
        <w:t>.</w:t>
      </w:r>
      <w:r w:rsidR="00F534D3">
        <w:rPr>
          <w:rFonts w:ascii="Times New Roman" w:hAnsi="Times New Roman" w:cs="Times New Roman"/>
          <w:sz w:val="24"/>
          <w:szCs w:val="24"/>
        </w:rPr>
        <w:t xml:space="preserve"> </w:t>
      </w:r>
    </w:p>
    <w:p w14:paraId="77265858" w14:textId="77777777" w:rsidR="00B47F9A" w:rsidRDefault="0059475C" w:rsidP="005A69E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w:t>
      </w:r>
      <w:r w:rsidR="00B27B15">
        <w:rPr>
          <w:rFonts w:ascii="Times New Roman" w:hAnsi="Times New Roman" w:cs="Times New Roman"/>
          <w:sz w:val="24"/>
          <w:szCs w:val="24"/>
        </w:rPr>
        <w:t>f</w:t>
      </w:r>
      <w:r>
        <w:rPr>
          <w:rFonts w:ascii="Times New Roman" w:hAnsi="Times New Roman" w:cs="Times New Roman"/>
          <w:sz w:val="24"/>
          <w:szCs w:val="24"/>
        </w:rPr>
        <w:t xml:space="preserve">ase 2 se </w:t>
      </w:r>
      <w:r w:rsidR="00AD7047">
        <w:rPr>
          <w:rFonts w:ascii="Times New Roman" w:hAnsi="Times New Roman" w:cs="Times New Roman"/>
          <w:sz w:val="24"/>
          <w:szCs w:val="24"/>
        </w:rPr>
        <w:t xml:space="preserve">tomó la información de la </w:t>
      </w:r>
      <w:r w:rsidR="00B27B15">
        <w:rPr>
          <w:rFonts w:ascii="Times New Roman" w:hAnsi="Times New Roman" w:cs="Times New Roman"/>
          <w:sz w:val="24"/>
          <w:szCs w:val="24"/>
        </w:rPr>
        <w:t>etapa</w:t>
      </w:r>
      <w:r w:rsidR="00AD7047">
        <w:rPr>
          <w:rFonts w:ascii="Times New Roman" w:hAnsi="Times New Roman" w:cs="Times New Roman"/>
          <w:sz w:val="24"/>
          <w:szCs w:val="24"/>
        </w:rPr>
        <w:t xml:space="preserve"> anterior</w:t>
      </w:r>
      <w:r w:rsidR="00A0257F">
        <w:rPr>
          <w:rFonts w:ascii="Times New Roman" w:hAnsi="Times New Roman" w:cs="Times New Roman"/>
          <w:sz w:val="24"/>
          <w:szCs w:val="24"/>
        </w:rPr>
        <w:t xml:space="preserve"> </w:t>
      </w:r>
      <w:r w:rsidR="001D13A0">
        <w:rPr>
          <w:rFonts w:ascii="Times New Roman" w:hAnsi="Times New Roman" w:cs="Times New Roman"/>
          <w:sz w:val="24"/>
          <w:szCs w:val="24"/>
        </w:rPr>
        <w:t>para</w:t>
      </w:r>
      <w:r w:rsidR="00A0257F">
        <w:rPr>
          <w:rFonts w:ascii="Times New Roman" w:hAnsi="Times New Roman" w:cs="Times New Roman"/>
          <w:sz w:val="24"/>
          <w:szCs w:val="24"/>
        </w:rPr>
        <w:t xml:space="preserve"> diseñar el instrumento de evaluación </w:t>
      </w:r>
      <w:r w:rsidR="001D13A0">
        <w:rPr>
          <w:rFonts w:ascii="Times New Roman" w:hAnsi="Times New Roman" w:cs="Times New Roman"/>
          <w:sz w:val="24"/>
          <w:szCs w:val="24"/>
        </w:rPr>
        <w:t>y</w:t>
      </w:r>
      <w:r w:rsidR="00A0257F">
        <w:rPr>
          <w:rFonts w:ascii="Times New Roman" w:hAnsi="Times New Roman" w:cs="Times New Roman"/>
          <w:sz w:val="24"/>
          <w:szCs w:val="24"/>
        </w:rPr>
        <w:t xml:space="preserve"> </w:t>
      </w:r>
      <w:r w:rsidR="00AC5796">
        <w:rPr>
          <w:rFonts w:ascii="Times New Roman" w:hAnsi="Times New Roman" w:cs="Times New Roman"/>
          <w:sz w:val="24"/>
          <w:szCs w:val="24"/>
        </w:rPr>
        <w:t>analizar a la población</w:t>
      </w:r>
      <w:r w:rsidR="00B27B15">
        <w:rPr>
          <w:rFonts w:ascii="Times New Roman" w:hAnsi="Times New Roman" w:cs="Times New Roman"/>
          <w:sz w:val="24"/>
          <w:szCs w:val="24"/>
        </w:rPr>
        <w:t xml:space="preserve">, y en la fase 3 </w:t>
      </w:r>
      <w:r w:rsidR="0016461B">
        <w:rPr>
          <w:rFonts w:ascii="Times New Roman" w:hAnsi="Times New Roman" w:cs="Times New Roman"/>
          <w:sz w:val="24"/>
          <w:szCs w:val="24"/>
        </w:rPr>
        <w:t>se llevó a cabo la construcción de</w:t>
      </w:r>
      <w:r w:rsidR="00CD3BEB">
        <w:rPr>
          <w:rFonts w:ascii="Times New Roman" w:hAnsi="Times New Roman" w:cs="Times New Roman"/>
          <w:sz w:val="24"/>
          <w:szCs w:val="24"/>
        </w:rPr>
        <w:t xml:space="preserve"> la propuesta </w:t>
      </w:r>
      <w:r w:rsidR="0016461B">
        <w:rPr>
          <w:rFonts w:ascii="Times New Roman" w:hAnsi="Times New Roman" w:cs="Times New Roman"/>
          <w:sz w:val="24"/>
          <w:szCs w:val="24"/>
        </w:rPr>
        <w:t>en donde se involucran</w:t>
      </w:r>
      <w:r w:rsidR="004C13E1">
        <w:rPr>
          <w:rFonts w:ascii="Times New Roman" w:hAnsi="Times New Roman" w:cs="Times New Roman"/>
          <w:sz w:val="24"/>
          <w:szCs w:val="24"/>
        </w:rPr>
        <w:t xml:space="preserve"> estrategias didácticas, estrategias tecnológicas y herramientas de </w:t>
      </w:r>
      <w:r w:rsidR="004C13E1" w:rsidRPr="00B27B15">
        <w:rPr>
          <w:rFonts w:ascii="Times New Roman" w:hAnsi="Times New Roman" w:cs="Times New Roman"/>
          <w:i/>
          <w:iCs/>
          <w:sz w:val="24"/>
          <w:szCs w:val="24"/>
        </w:rPr>
        <w:t>e-learning</w:t>
      </w:r>
      <w:r w:rsidR="004C13E1">
        <w:rPr>
          <w:rFonts w:ascii="Times New Roman" w:hAnsi="Times New Roman" w:cs="Times New Roman"/>
          <w:sz w:val="24"/>
          <w:szCs w:val="24"/>
        </w:rPr>
        <w:t xml:space="preserve"> para su análisis.</w:t>
      </w:r>
      <w:r w:rsidR="009D6D3D">
        <w:rPr>
          <w:rFonts w:ascii="Times New Roman" w:hAnsi="Times New Roman" w:cs="Times New Roman"/>
          <w:sz w:val="24"/>
          <w:szCs w:val="24"/>
        </w:rPr>
        <w:t xml:space="preserve"> </w:t>
      </w:r>
    </w:p>
    <w:p w14:paraId="740FCD89" w14:textId="77777777" w:rsidR="00305384" w:rsidRDefault="00305384" w:rsidP="005A69E3">
      <w:pPr>
        <w:spacing w:after="0" w:line="360" w:lineRule="auto"/>
        <w:ind w:firstLine="708"/>
        <w:jc w:val="both"/>
        <w:rPr>
          <w:rFonts w:ascii="Times New Roman" w:hAnsi="Times New Roman" w:cs="Times New Roman"/>
          <w:sz w:val="24"/>
          <w:szCs w:val="24"/>
        </w:rPr>
      </w:pPr>
    </w:p>
    <w:p w14:paraId="117B74A5" w14:textId="77777777" w:rsidR="00C3246F" w:rsidRPr="00716638" w:rsidRDefault="00C3246F" w:rsidP="00716638">
      <w:pPr>
        <w:spacing w:after="0" w:line="360" w:lineRule="auto"/>
        <w:jc w:val="center"/>
        <w:rPr>
          <w:rFonts w:ascii="Times New Roman" w:hAnsi="Times New Roman" w:cs="Times New Roman"/>
          <w:b/>
          <w:bCs/>
          <w:sz w:val="24"/>
          <w:szCs w:val="24"/>
        </w:rPr>
      </w:pPr>
      <w:r w:rsidRPr="00716638">
        <w:rPr>
          <w:rFonts w:ascii="Times New Roman" w:hAnsi="Times New Roman" w:cs="Times New Roman"/>
          <w:b/>
          <w:bCs/>
          <w:sz w:val="24"/>
          <w:szCs w:val="24"/>
        </w:rPr>
        <w:t>Figura 1.</w:t>
      </w:r>
      <w:r w:rsidR="00CD0FAC" w:rsidRPr="00716638">
        <w:rPr>
          <w:rFonts w:ascii="Times New Roman" w:hAnsi="Times New Roman" w:cs="Times New Roman"/>
          <w:b/>
          <w:bCs/>
          <w:sz w:val="24"/>
          <w:szCs w:val="24"/>
        </w:rPr>
        <w:t xml:space="preserve"> </w:t>
      </w:r>
      <w:r w:rsidRPr="00716638">
        <w:rPr>
          <w:rFonts w:ascii="Times New Roman" w:hAnsi="Times New Roman" w:cs="Times New Roman"/>
          <w:sz w:val="24"/>
          <w:szCs w:val="24"/>
        </w:rPr>
        <w:t xml:space="preserve">Fases de la metodología </w:t>
      </w:r>
      <w:r w:rsidR="0048465A" w:rsidRPr="00716638">
        <w:rPr>
          <w:rFonts w:ascii="Times New Roman" w:hAnsi="Times New Roman" w:cs="Times New Roman"/>
          <w:sz w:val="24"/>
          <w:szCs w:val="24"/>
        </w:rPr>
        <w:t>de investigación</w:t>
      </w:r>
    </w:p>
    <w:p w14:paraId="48368F2B" w14:textId="79E7D112" w:rsidR="00C41465" w:rsidRDefault="00305384" w:rsidP="00287E2D">
      <w:pPr>
        <w:spacing w:after="0" w:line="240" w:lineRule="auto"/>
        <w:jc w:val="center"/>
        <w:rPr>
          <w:rFonts w:ascii="Times New Roman" w:hAnsi="Times New Roman" w:cs="Times New Roman"/>
          <w:sz w:val="24"/>
          <w:szCs w:val="24"/>
        </w:rPr>
      </w:pPr>
      <w:r w:rsidRPr="00160ACB">
        <w:rPr>
          <w:noProof/>
        </w:rPr>
        <w:drawing>
          <wp:inline distT="0" distB="0" distL="0" distR="0" wp14:anchorId="03AB3058" wp14:editId="190E6569">
            <wp:extent cx="4711700" cy="2819400"/>
            <wp:effectExtent l="0" t="0" r="0" b="0"/>
            <wp:docPr id="2" name="Imagen 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iagram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t="8696" b="6036"/>
                    <a:stretch>
                      <a:fillRect/>
                    </a:stretch>
                  </pic:blipFill>
                  <pic:spPr bwMode="auto">
                    <a:xfrm>
                      <a:off x="0" y="0"/>
                      <a:ext cx="4711700" cy="2819400"/>
                    </a:xfrm>
                    <a:prstGeom prst="rect">
                      <a:avLst/>
                    </a:prstGeom>
                    <a:noFill/>
                    <a:ln>
                      <a:noFill/>
                    </a:ln>
                  </pic:spPr>
                </pic:pic>
              </a:graphicData>
            </a:graphic>
          </wp:inline>
        </w:drawing>
      </w:r>
    </w:p>
    <w:p w14:paraId="701F4B6C" w14:textId="77777777" w:rsidR="00716638" w:rsidRDefault="00716638" w:rsidP="00B01EA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5D1944AE" w14:textId="77777777" w:rsidR="00770E9A" w:rsidRDefault="00770E9A" w:rsidP="00621DC4">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R</w:t>
      </w:r>
      <w:r w:rsidR="007B5C13">
        <w:rPr>
          <w:rFonts w:ascii="Times New Roman" w:hAnsi="Times New Roman" w:cs="Times New Roman"/>
          <w:b/>
          <w:bCs/>
          <w:sz w:val="32"/>
          <w:szCs w:val="32"/>
        </w:rPr>
        <w:t>esultados</w:t>
      </w:r>
    </w:p>
    <w:p w14:paraId="2D6CB6EE" w14:textId="77777777" w:rsidR="008933E8" w:rsidRPr="008933E8" w:rsidRDefault="008933E8" w:rsidP="003F0DBC">
      <w:pPr>
        <w:spacing w:after="0" w:line="360" w:lineRule="auto"/>
        <w:ind w:firstLine="708"/>
        <w:jc w:val="both"/>
        <w:rPr>
          <w:rFonts w:ascii="Times New Roman" w:hAnsi="Times New Roman" w:cs="Times New Roman"/>
          <w:sz w:val="24"/>
          <w:szCs w:val="24"/>
        </w:rPr>
      </w:pPr>
      <w:r w:rsidRPr="008933E8">
        <w:rPr>
          <w:rFonts w:ascii="Times New Roman" w:hAnsi="Times New Roman" w:cs="Times New Roman"/>
          <w:sz w:val="24"/>
          <w:szCs w:val="24"/>
        </w:rPr>
        <w:t xml:space="preserve">A través de un estudio realizado a </w:t>
      </w:r>
      <w:r w:rsidR="002E7A3F">
        <w:rPr>
          <w:rFonts w:ascii="Times New Roman" w:hAnsi="Times New Roman" w:cs="Times New Roman"/>
          <w:sz w:val="24"/>
          <w:szCs w:val="24"/>
        </w:rPr>
        <w:t xml:space="preserve">31 </w:t>
      </w:r>
      <w:r w:rsidRPr="008933E8">
        <w:rPr>
          <w:rFonts w:ascii="Times New Roman" w:hAnsi="Times New Roman" w:cs="Times New Roman"/>
          <w:sz w:val="24"/>
          <w:szCs w:val="24"/>
        </w:rPr>
        <w:t xml:space="preserve">profesores que imparten clases en </w:t>
      </w:r>
      <w:r w:rsidR="002E7A3F">
        <w:rPr>
          <w:rFonts w:ascii="Times New Roman" w:hAnsi="Times New Roman" w:cs="Times New Roman"/>
          <w:sz w:val="24"/>
          <w:szCs w:val="24"/>
        </w:rPr>
        <w:t>los programas</w:t>
      </w:r>
      <w:r w:rsidRPr="008933E8">
        <w:rPr>
          <w:rFonts w:ascii="Times New Roman" w:hAnsi="Times New Roman" w:cs="Times New Roman"/>
          <w:sz w:val="24"/>
          <w:szCs w:val="24"/>
        </w:rPr>
        <w:t xml:space="preserve"> virtuales de la Facultad de Informática de la Universidad Autónoma de Querétaro se analizaron 33 indicadores organizados en tres variables que permiten contextualizar esta problemática. La primera variable analiza el uso de un modelo de aprendizaje basado en competencias a través de las actividades realizadas dentro del diseño de cursos </w:t>
      </w:r>
      <w:r w:rsidR="00B27B15">
        <w:rPr>
          <w:rFonts w:ascii="Times New Roman" w:hAnsi="Times New Roman" w:cs="Times New Roman"/>
          <w:sz w:val="24"/>
          <w:szCs w:val="24"/>
        </w:rPr>
        <w:t>antes de</w:t>
      </w:r>
      <w:r w:rsidRPr="008933E8">
        <w:rPr>
          <w:rFonts w:ascii="Times New Roman" w:hAnsi="Times New Roman" w:cs="Times New Roman"/>
          <w:sz w:val="24"/>
          <w:szCs w:val="24"/>
        </w:rPr>
        <w:t xml:space="preserve"> su implementación en los EVA para llevar a cabo el seguimiento del aprendizaje. La segunda variable </w:t>
      </w:r>
      <w:r w:rsidR="00B27B15">
        <w:rPr>
          <w:rFonts w:ascii="Times New Roman" w:hAnsi="Times New Roman" w:cs="Times New Roman"/>
          <w:sz w:val="24"/>
          <w:szCs w:val="24"/>
        </w:rPr>
        <w:t>evalúa</w:t>
      </w:r>
      <w:r w:rsidRPr="008933E8">
        <w:rPr>
          <w:rFonts w:ascii="Times New Roman" w:hAnsi="Times New Roman" w:cs="Times New Roman"/>
          <w:sz w:val="24"/>
          <w:szCs w:val="24"/>
        </w:rPr>
        <w:t xml:space="preserve"> las estrategias pedagógicas a través de las actividades realizadas dentro del diseño de los cursos utilizando estrategias pedagógicas basadas en competencias. </w:t>
      </w:r>
      <w:r w:rsidR="00B27B15">
        <w:rPr>
          <w:rFonts w:ascii="Times New Roman" w:hAnsi="Times New Roman" w:cs="Times New Roman"/>
          <w:sz w:val="24"/>
          <w:szCs w:val="24"/>
        </w:rPr>
        <w:t>F</w:t>
      </w:r>
      <w:r w:rsidRPr="008933E8">
        <w:rPr>
          <w:rFonts w:ascii="Times New Roman" w:hAnsi="Times New Roman" w:cs="Times New Roman"/>
          <w:sz w:val="24"/>
          <w:szCs w:val="24"/>
        </w:rPr>
        <w:t>inalmente</w:t>
      </w:r>
      <w:r w:rsidR="00B27B15">
        <w:rPr>
          <w:rFonts w:ascii="Times New Roman" w:hAnsi="Times New Roman" w:cs="Times New Roman"/>
          <w:sz w:val="24"/>
          <w:szCs w:val="24"/>
        </w:rPr>
        <w:t>,</w:t>
      </w:r>
      <w:r w:rsidRPr="008933E8">
        <w:rPr>
          <w:rFonts w:ascii="Times New Roman" w:hAnsi="Times New Roman" w:cs="Times New Roman"/>
          <w:sz w:val="24"/>
          <w:szCs w:val="24"/>
        </w:rPr>
        <w:t xml:space="preserve"> la tercera variable </w:t>
      </w:r>
      <w:r w:rsidR="00B27B15">
        <w:rPr>
          <w:rFonts w:ascii="Times New Roman" w:hAnsi="Times New Roman" w:cs="Times New Roman"/>
          <w:sz w:val="24"/>
          <w:szCs w:val="24"/>
        </w:rPr>
        <w:t>examina</w:t>
      </w:r>
      <w:r w:rsidRPr="008933E8">
        <w:rPr>
          <w:rFonts w:ascii="Times New Roman" w:hAnsi="Times New Roman" w:cs="Times New Roman"/>
          <w:sz w:val="24"/>
          <w:szCs w:val="24"/>
        </w:rPr>
        <w:t xml:space="preserve"> las estrategias tecnopedagógicas a través de las actividades realizadas dentro de la implementación de los cursos en plataforma.</w:t>
      </w:r>
      <w:r w:rsidR="003F0DBC">
        <w:rPr>
          <w:rFonts w:ascii="Times New Roman" w:hAnsi="Times New Roman" w:cs="Times New Roman"/>
          <w:sz w:val="24"/>
          <w:szCs w:val="24"/>
        </w:rPr>
        <w:t xml:space="preserve"> </w:t>
      </w:r>
      <w:r w:rsidRPr="008933E8">
        <w:rPr>
          <w:rFonts w:ascii="Times New Roman" w:hAnsi="Times New Roman" w:cs="Times New Roman"/>
          <w:sz w:val="24"/>
          <w:szCs w:val="24"/>
        </w:rPr>
        <w:t xml:space="preserve">Para analizar la confiabilidad del instrumento utilizado en el estudio, se empleó el coeficiente alfa de Cronbach, </w:t>
      </w:r>
      <w:r w:rsidR="00B27B15">
        <w:rPr>
          <w:rFonts w:ascii="Times New Roman" w:hAnsi="Times New Roman" w:cs="Times New Roman"/>
          <w:sz w:val="24"/>
          <w:szCs w:val="24"/>
        </w:rPr>
        <w:t xml:space="preserve">el cual obtuvo </w:t>
      </w:r>
      <w:r w:rsidR="00F44494">
        <w:rPr>
          <w:rFonts w:ascii="Times New Roman" w:hAnsi="Times New Roman" w:cs="Times New Roman"/>
          <w:sz w:val="24"/>
          <w:szCs w:val="24"/>
        </w:rPr>
        <w:t>un valor de</w:t>
      </w:r>
      <w:r w:rsidRPr="008933E8">
        <w:rPr>
          <w:rFonts w:ascii="Times New Roman" w:hAnsi="Times New Roman" w:cs="Times New Roman"/>
          <w:sz w:val="24"/>
          <w:szCs w:val="24"/>
        </w:rPr>
        <w:t xml:space="preserve"> 0.866, lo que indica que es altamente confiable.</w:t>
      </w:r>
    </w:p>
    <w:p w14:paraId="3EB29BA2" w14:textId="77777777" w:rsidR="00B27B15" w:rsidRDefault="008933E8" w:rsidP="009220B4">
      <w:pPr>
        <w:spacing w:after="0" w:line="360" w:lineRule="auto"/>
        <w:ind w:firstLine="708"/>
        <w:jc w:val="both"/>
        <w:rPr>
          <w:rFonts w:ascii="Times New Roman" w:hAnsi="Times New Roman" w:cs="Times New Roman"/>
          <w:sz w:val="24"/>
          <w:szCs w:val="24"/>
        </w:rPr>
      </w:pPr>
      <w:r w:rsidRPr="008933E8">
        <w:rPr>
          <w:rFonts w:ascii="Times New Roman" w:hAnsi="Times New Roman" w:cs="Times New Roman"/>
          <w:sz w:val="24"/>
          <w:szCs w:val="24"/>
        </w:rPr>
        <w:t>La participación de los profesores en este estudio fue voluntaria</w:t>
      </w:r>
      <w:r w:rsidR="00B27B15">
        <w:rPr>
          <w:rFonts w:ascii="Times New Roman" w:hAnsi="Times New Roman" w:cs="Times New Roman"/>
          <w:sz w:val="24"/>
          <w:szCs w:val="24"/>
        </w:rPr>
        <w:t xml:space="preserve">. En tal sentido, se salvaguardó </w:t>
      </w:r>
      <w:r w:rsidRPr="008933E8">
        <w:rPr>
          <w:rFonts w:ascii="Times New Roman" w:hAnsi="Times New Roman" w:cs="Times New Roman"/>
          <w:sz w:val="24"/>
          <w:szCs w:val="24"/>
        </w:rPr>
        <w:t xml:space="preserve">la información sensible y </w:t>
      </w:r>
      <w:r w:rsidR="00B27B15">
        <w:rPr>
          <w:rFonts w:ascii="Times New Roman" w:hAnsi="Times New Roman" w:cs="Times New Roman"/>
          <w:sz w:val="24"/>
          <w:szCs w:val="24"/>
        </w:rPr>
        <w:t xml:space="preserve">se les informó sobre </w:t>
      </w:r>
      <w:r w:rsidRPr="008933E8">
        <w:rPr>
          <w:rFonts w:ascii="Times New Roman" w:hAnsi="Times New Roman" w:cs="Times New Roman"/>
          <w:sz w:val="24"/>
          <w:szCs w:val="24"/>
        </w:rPr>
        <w:t>los fines y datos obtenidos a partir del instrumento</w:t>
      </w:r>
      <w:r w:rsidR="00B27B15">
        <w:rPr>
          <w:rFonts w:ascii="Times New Roman" w:hAnsi="Times New Roman" w:cs="Times New Roman"/>
          <w:sz w:val="24"/>
          <w:szCs w:val="24"/>
        </w:rPr>
        <w:t xml:space="preserve">, los cuales se usarían solo </w:t>
      </w:r>
      <w:r w:rsidRPr="008933E8">
        <w:rPr>
          <w:rFonts w:ascii="Times New Roman" w:hAnsi="Times New Roman" w:cs="Times New Roman"/>
          <w:sz w:val="24"/>
          <w:szCs w:val="24"/>
        </w:rPr>
        <w:t xml:space="preserve">para fines académicos. La primera sección del instrumento se dedicó a la variable </w:t>
      </w:r>
      <w:r w:rsidR="00DB58B4">
        <w:rPr>
          <w:rFonts w:ascii="Times New Roman" w:hAnsi="Times New Roman" w:cs="Times New Roman"/>
          <w:sz w:val="24"/>
          <w:szCs w:val="24"/>
        </w:rPr>
        <w:t xml:space="preserve">del </w:t>
      </w:r>
      <w:r w:rsidRPr="008933E8">
        <w:rPr>
          <w:rFonts w:ascii="Times New Roman" w:hAnsi="Times New Roman" w:cs="Times New Roman"/>
          <w:sz w:val="24"/>
          <w:szCs w:val="24"/>
        </w:rPr>
        <w:t xml:space="preserve">uso de un </w:t>
      </w:r>
      <w:r w:rsidRPr="00DB58B4">
        <w:rPr>
          <w:rFonts w:ascii="Times New Roman" w:hAnsi="Times New Roman" w:cs="Times New Roman"/>
          <w:i/>
          <w:iCs/>
          <w:sz w:val="24"/>
          <w:szCs w:val="24"/>
        </w:rPr>
        <w:t>modelo de aprendizaje basado en competencias</w:t>
      </w:r>
      <w:r w:rsidR="00B27B15">
        <w:rPr>
          <w:rFonts w:ascii="Times New Roman" w:hAnsi="Times New Roman" w:cs="Times New Roman"/>
          <w:sz w:val="24"/>
          <w:szCs w:val="24"/>
        </w:rPr>
        <w:t>,</w:t>
      </w:r>
      <w:r w:rsidRPr="00DB58B4">
        <w:rPr>
          <w:rFonts w:ascii="Times New Roman" w:hAnsi="Times New Roman" w:cs="Times New Roman"/>
          <w:i/>
          <w:iCs/>
          <w:sz w:val="24"/>
          <w:szCs w:val="24"/>
        </w:rPr>
        <w:t xml:space="preserve"> </w:t>
      </w:r>
      <w:r w:rsidRPr="008933E8">
        <w:rPr>
          <w:rFonts w:ascii="Times New Roman" w:hAnsi="Times New Roman" w:cs="Times New Roman"/>
          <w:sz w:val="24"/>
          <w:szCs w:val="24"/>
        </w:rPr>
        <w:t xml:space="preserve">donde se analizó a través de las actividades realizadas para el diseño de cursos, previo a su implementación en los EVA para llevar a cabo el seguimiento del aprendizaje. </w:t>
      </w:r>
    </w:p>
    <w:p w14:paraId="65096127" w14:textId="77777777" w:rsidR="00B903E0" w:rsidRDefault="008933E8" w:rsidP="009220B4">
      <w:pPr>
        <w:spacing w:after="0" w:line="360" w:lineRule="auto"/>
        <w:ind w:firstLine="708"/>
        <w:jc w:val="both"/>
        <w:rPr>
          <w:rFonts w:ascii="Times New Roman" w:hAnsi="Times New Roman" w:cs="Times New Roman"/>
          <w:sz w:val="24"/>
          <w:szCs w:val="24"/>
        </w:rPr>
      </w:pPr>
      <w:r w:rsidRPr="008933E8">
        <w:rPr>
          <w:rFonts w:ascii="Times New Roman" w:hAnsi="Times New Roman" w:cs="Times New Roman"/>
          <w:sz w:val="24"/>
          <w:szCs w:val="24"/>
        </w:rPr>
        <w:t xml:space="preserve">En la </w:t>
      </w:r>
      <w:r w:rsidR="00B27B15">
        <w:rPr>
          <w:rFonts w:ascii="Times New Roman" w:hAnsi="Times New Roman" w:cs="Times New Roman"/>
          <w:sz w:val="24"/>
          <w:szCs w:val="24"/>
        </w:rPr>
        <w:t>f</w:t>
      </w:r>
      <w:r w:rsidRPr="008933E8">
        <w:rPr>
          <w:rFonts w:ascii="Times New Roman" w:hAnsi="Times New Roman" w:cs="Times New Roman"/>
          <w:sz w:val="24"/>
          <w:szCs w:val="24"/>
        </w:rPr>
        <w:t xml:space="preserve">igura 2 se observa </w:t>
      </w:r>
      <w:r w:rsidR="00F7599F" w:rsidRPr="008933E8">
        <w:rPr>
          <w:rFonts w:ascii="Times New Roman" w:hAnsi="Times New Roman" w:cs="Times New Roman"/>
          <w:sz w:val="24"/>
          <w:szCs w:val="24"/>
        </w:rPr>
        <w:t>que,</w:t>
      </w:r>
      <w:r w:rsidRPr="008933E8">
        <w:rPr>
          <w:rFonts w:ascii="Times New Roman" w:hAnsi="Times New Roman" w:cs="Times New Roman"/>
          <w:sz w:val="24"/>
          <w:szCs w:val="24"/>
        </w:rPr>
        <w:t xml:space="preserve"> si bien el 50</w:t>
      </w:r>
      <w:r w:rsidR="00B27B15">
        <w:rPr>
          <w:rFonts w:ascii="Times New Roman" w:hAnsi="Times New Roman" w:cs="Times New Roman"/>
          <w:sz w:val="24"/>
          <w:szCs w:val="24"/>
        </w:rPr>
        <w:t xml:space="preserve"> </w:t>
      </w:r>
      <w:r w:rsidRPr="008933E8">
        <w:rPr>
          <w:rFonts w:ascii="Times New Roman" w:hAnsi="Times New Roman" w:cs="Times New Roman"/>
          <w:sz w:val="24"/>
          <w:szCs w:val="24"/>
        </w:rPr>
        <w:t>% de los profesores no usan el modelo de competencias de manera regular</w:t>
      </w:r>
      <w:r w:rsidR="00B27B15">
        <w:rPr>
          <w:rFonts w:ascii="Times New Roman" w:hAnsi="Times New Roman" w:cs="Times New Roman"/>
          <w:sz w:val="24"/>
          <w:szCs w:val="24"/>
        </w:rPr>
        <w:t>,</w:t>
      </w:r>
      <w:r w:rsidRPr="008933E8">
        <w:rPr>
          <w:rFonts w:ascii="Times New Roman" w:hAnsi="Times New Roman" w:cs="Times New Roman"/>
          <w:sz w:val="24"/>
          <w:szCs w:val="24"/>
        </w:rPr>
        <w:t xml:space="preserve"> existe otro 50</w:t>
      </w:r>
      <w:r w:rsidR="00B27B15">
        <w:rPr>
          <w:rFonts w:ascii="Times New Roman" w:hAnsi="Times New Roman" w:cs="Times New Roman"/>
          <w:sz w:val="24"/>
          <w:szCs w:val="24"/>
        </w:rPr>
        <w:t xml:space="preserve"> </w:t>
      </w:r>
      <w:r w:rsidRPr="008933E8">
        <w:rPr>
          <w:rFonts w:ascii="Times New Roman" w:hAnsi="Times New Roman" w:cs="Times New Roman"/>
          <w:sz w:val="24"/>
          <w:szCs w:val="24"/>
        </w:rPr>
        <w:t xml:space="preserve">% que </w:t>
      </w:r>
      <w:r w:rsidR="00B27B15">
        <w:rPr>
          <w:rFonts w:ascii="Times New Roman" w:hAnsi="Times New Roman" w:cs="Times New Roman"/>
          <w:sz w:val="24"/>
          <w:szCs w:val="24"/>
        </w:rPr>
        <w:t xml:space="preserve">sí </w:t>
      </w:r>
      <w:r w:rsidRPr="008933E8">
        <w:rPr>
          <w:rFonts w:ascii="Times New Roman" w:hAnsi="Times New Roman" w:cs="Times New Roman"/>
          <w:sz w:val="24"/>
          <w:szCs w:val="24"/>
        </w:rPr>
        <w:t>usa de manera frecuente el modelo.</w:t>
      </w:r>
      <w:bookmarkStart w:id="2" w:name="_Toc130898896"/>
    </w:p>
    <w:p w14:paraId="33E10410" w14:textId="77777777" w:rsidR="00B27B15" w:rsidRPr="00AE65E7" w:rsidRDefault="00B27B15" w:rsidP="009220B4">
      <w:pPr>
        <w:spacing w:after="0" w:line="360" w:lineRule="auto"/>
        <w:ind w:firstLine="708"/>
        <w:jc w:val="both"/>
        <w:rPr>
          <w:rFonts w:ascii="Times New Roman" w:hAnsi="Times New Roman" w:cs="Times New Roman"/>
          <w:sz w:val="24"/>
          <w:szCs w:val="24"/>
        </w:rPr>
      </w:pPr>
    </w:p>
    <w:p w14:paraId="5A65AD0E" w14:textId="22D7CB7F" w:rsidR="008933E8" w:rsidRPr="00884338" w:rsidRDefault="008933E8" w:rsidP="00B903E0">
      <w:pPr>
        <w:spacing w:after="0" w:line="360" w:lineRule="auto"/>
        <w:jc w:val="center"/>
        <w:rPr>
          <w:rFonts w:ascii="Times New Roman" w:hAnsi="Times New Roman" w:cs="Times New Roman"/>
          <w:sz w:val="24"/>
          <w:szCs w:val="24"/>
        </w:rPr>
      </w:pPr>
      <w:r w:rsidRPr="00410692">
        <w:rPr>
          <w:rFonts w:ascii="Times New Roman" w:hAnsi="Times New Roman" w:cs="Times New Roman"/>
          <w:b/>
          <w:bCs/>
          <w:color w:val="000000"/>
          <w:sz w:val="24"/>
          <w:szCs w:val="24"/>
        </w:rPr>
        <w:t xml:space="preserve">Figura </w:t>
      </w:r>
      <w:r w:rsidRPr="00410692">
        <w:rPr>
          <w:rFonts w:ascii="Times New Roman" w:hAnsi="Times New Roman" w:cs="Times New Roman"/>
          <w:b/>
          <w:bCs/>
          <w:i/>
          <w:iCs/>
          <w:color w:val="000000"/>
          <w:sz w:val="24"/>
          <w:szCs w:val="24"/>
        </w:rPr>
        <w:fldChar w:fldCharType="begin"/>
      </w:r>
      <w:r w:rsidRPr="00410692">
        <w:rPr>
          <w:rFonts w:ascii="Times New Roman" w:hAnsi="Times New Roman" w:cs="Times New Roman"/>
          <w:b/>
          <w:bCs/>
          <w:color w:val="000000"/>
          <w:sz w:val="24"/>
          <w:szCs w:val="24"/>
        </w:rPr>
        <w:instrText xml:space="preserve"> SEQ Figura_1. \* ARABIC </w:instrText>
      </w:r>
      <w:r w:rsidRPr="00410692">
        <w:rPr>
          <w:rFonts w:ascii="Times New Roman" w:hAnsi="Times New Roman" w:cs="Times New Roman"/>
          <w:b/>
          <w:bCs/>
          <w:i/>
          <w:iCs/>
          <w:color w:val="000000"/>
          <w:sz w:val="24"/>
          <w:szCs w:val="24"/>
        </w:rPr>
        <w:fldChar w:fldCharType="separate"/>
      </w:r>
      <w:r w:rsidR="00FA4652">
        <w:rPr>
          <w:rFonts w:ascii="Times New Roman" w:hAnsi="Times New Roman" w:cs="Times New Roman"/>
          <w:b/>
          <w:bCs/>
          <w:noProof/>
          <w:color w:val="000000"/>
          <w:sz w:val="24"/>
          <w:szCs w:val="24"/>
        </w:rPr>
        <w:t>1</w:t>
      </w:r>
      <w:r w:rsidRPr="00410692">
        <w:rPr>
          <w:rFonts w:ascii="Times New Roman" w:hAnsi="Times New Roman" w:cs="Times New Roman"/>
          <w:b/>
          <w:bCs/>
          <w:i/>
          <w:iCs/>
          <w:color w:val="000000"/>
          <w:sz w:val="24"/>
          <w:szCs w:val="24"/>
        </w:rPr>
        <w:fldChar w:fldCharType="end"/>
      </w:r>
      <w:r w:rsidR="00B903E0" w:rsidRPr="00410692">
        <w:rPr>
          <w:rFonts w:ascii="Times New Roman" w:hAnsi="Times New Roman" w:cs="Times New Roman"/>
          <w:color w:val="000000"/>
          <w:sz w:val="24"/>
          <w:szCs w:val="24"/>
        </w:rPr>
        <w:t xml:space="preserve">. </w:t>
      </w:r>
      <w:r w:rsidRPr="00410692">
        <w:rPr>
          <w:rFonts w:ascii="Times New Roman" w:hAnsi="Times New Roman" w:cs="Times New Roman"/>
          <w:color w:val="000000"/>
          <w:sz w:val="24"/>
          <w:szCs w:val="24"/>
        </w:rPr>
        <w:t>Utilización del modelo de competencias</w:t>
      </w:r>
      <w:bookmarkEnd w:id="2"/>
    </w:p>
    <w:p w14:paraId="09ACEAB9" w14:textId="2EB2FAC7" w:rsidR="008933E8" w:rsidRDefault="00305384" w:rsidP="008933E8">
      <w:pPr>
        <w:spacing w:after="0" w:line="360" w:lineRule="auto"/>
        <w:jc w:val="both"/>
        <w:rPr>
          <w:rFonts w:ascii="Times New Roman" w:hAnsi="Times New Roman" w:cs="Times New Roman"/>
          <w:sz w:val="24"/>
          <w:szCs w:val="24"/>
        </w:rPr>
      </w:pPr>
      <w:r w:rsidRPr="00621DC4">
        <w:rPr>
          <w:rFonts w:ascii="Times New Roman" w:hAnsi="Times New Roman" w:cs="Times New Roman"/>
          <w:noProof/>
          <w:sz w:val="28"/>
          <w:szCs w:val="28"/>
        </w:rPr>
        <w:drawing>
          <wp:inline distT="0" distB="0" distL="0" distR="0" wp14:anchorId="596A4150" wp14:editId="054E7A35">
            <wp:extent cx="5962650" cy="2184400"/>
            <wp:effectExtent l="0" t="0" r="0" b="0"/>
            <wp:docPr id="3"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EDA405" w14:textId="1D4CF942" w:rsidR="00F7599F" w:rsidRPr="008933E8" w:rsidRDefault="00B903E0" w:rsidP="0030538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01BA2292" w14:textId="77777777" w:rsidR="002B12BA" w:rsidRDefault="008933E8" w:rsidP="00692C04">
      <w:pPr>
        <w:pStyle w:val="parrafoTesis"/>
        <w:spacing w:before="0" w:after="0"/>
        <w:rPr>
          <w:rFonts w:ascii="Times New Roman" w:hAnsi="Times New Roman" w:cs="Times New Roman"/>
          <w:szCs w:val="24"/>
        </w:rPr>
      </w:pPr>
      <w:r w:rsidRPr="008933E8">
        <w:rPr>
          <w:rFonts w:ascii="Times New Roman" w:hAnsi="Times New Roman" w:cs="Times New Roman"/>
          <w:szCs w:val="24"/>
        </w:rPr>
        <w:lastRenderedPageBreak/>
        <w:tab/>
      </w:r>
      <w:r w:rsidR="001552A0">
        <w:rPr>
          <w:rFonts w:ascii="Times New Roman" w:hAnsi="Times New Roman" w:cs="Times New Roman"/>
          <w:szCs w:val="24"/>
        </w:rPr>
        <w:t xml:space="preserve">Por otra parte, en cuanto a </w:t>
      </w:r>
      <w:r w:rsidRPr="008933E8">
        <w:rPr>
          <w:rFonts w:ascii="Times New Roman" w:hAnsi="Times New Roman" w:cs="Times New Roman"/>
          <w:szCs w:val="24"/>
        </w:rPr>
        <w:t>la frecuencia con la que las actividades propuestas est</w:t>
      </w:r>
      <w:r w:rsidR="00732CCD">
        <w:rPr>
          <w:rFonts w:ascii="Times New Roman" w:hAnsi="Times New Roman" w:cs="Times New Roman"/>
          <w:szCs w:val="24"/>
        </w:rPr>
        <w:t>án</w:t>
      </w:r>
      <w:r w:rsidRPr="008933E8">
        <w:rPr>
          <w:rFonts w:ascii="Times New Roman" w:hAnsi="Times New Roman" w:cs="Times New Roman"/>
          <w:szCs w:val="24"/>
        </w:rPr>
        <w:t xml:space="preserve"> diseñadas para desarrollar las competencias en relación con los objetivos</w:t>
      </w:r>
      <w:r w:rsidR="00732CCD">
        <w:rPr>
          <w:rFonts w:ascii="Times New Roman" w:hAnsi="Times New Roman" w:cs="Times New Roman"/>
          <w:szCs w:val="24"/>
        </w:rPr>
        <w:t>,</w:t>
      </w:r>
      <w:r w:rsidRPr="008933E8">
        <w:rPr>
          <w:rFonts w:ascii="Times New Roman" w:hAnsi="Times New Roman" w:cs="Times New Roman"/>
          <w:szCs w:val="24"/>
        </w:rPr>
        <w:t xml:space="preserve"> solo el 17</w:t>
      </w:r>
      <w:r w:rsidR="001552A0">
        <w:rPr>
          <w:rFonts w:ascii="Times New Roman" w:hAnsi="Times New Roman" w:cs="Times New Roman"/>
          <w:szCs w:val="24"/>
        </w:rPr>
        <w:t xml:space="preserve"> </w:t>
      </w:r>
      <w:r w:rsidRPr="008933E8">
        <w:rPr>
          <w:rFonts w:ascii="Times New Roman" w:hAnsi="Times New Roman" w:cs="Times New Roman"/>
          <w:szCs w:val="24"/>
        </w:rPr>
        <w:t>% lo hace de manera muy frecuente</w:t>
      </w:r>
      <w:r w:rsidR="00465ABD">
        <w:rPr>
          <w:rFonts w:ascii="Times New Roman" w:hAnsi="Times New Roman" w:cs="Times New Roman"/>
          <w:szCs w:val="24"/>
        </w:rPr>
        <w:t xml:space="preserve"> y</w:t>
      </w:r>
      <w:r w:rsidR="0016461B">
        <w:rPr>
          <w:rFonts w:ascii="Times New Roman" w:hAnsi="Times New Roman" w:cs="Times New Roman"/>
          <w:szCs w:val="24"/>
        </w:rPr>
        <w:t xml:space="preserve"> el 33</w:t>
      </w:r>
      <w:r w:rsidR="001552A0">
        <w:rPr>
          <w:rFonts w:ascii="Times New Roman" w:hAnsi="Times New Roman" w:cs="Times New Roman"/>
          <w:szCs w:val="24"/>
        </w:rPr>
        <w:t> </w:t>
      </w:r>
      <w:r w:rsidR="0016461B">
        <w:rPr>
          <w:rFonts w:ascii="Times New Roman" w:hAnsi="Times New Roman" w:cs="Times New Roman"/>
          <w:szCs w:val="24"/>
        </w:rPr>
        <w:t>% de manera frecuente</w:t>
      </w:r>
      <w:r w:rsidR="001552A0">
        <w:rPr>
          <w:rFonts w:ascii="Times New Roman" w:hAnsi="Times New Roman" w:cs="Times New Roman"/>
          <w:szCs w:val="24"/>
        </w:rPr>
        <w:t>,</w:t>
      </w:r>
      <w:r w:rsidRPr="008933E8">
        <w:rPr>
          <w:rFonts w:ascii="Times New Roman" w:hAnsi="Times New Roman" w:cs="Times New Roman"/>
          <w:szCs w:val="24"/>
        </w:rPr>
        <w:t xml:space="preserve"> mientras que el 33</w:t>
      </w:r>
      <w:r w:rsidR="001552A0">
        <w:rPr>
          <w:rFonts w:ascii="Times New Roman" w:hAnsi="Times New Roman" w:cs="Times New Roman"/>
          <w:szCs w:val="24"/>
        </w:rPr>
        <w:t xml:space="preserve"> </w:t>
      </w:r>
      <w:r w:rsidRPr="008933E8">
        <w:rPr>
          <w:rFonts w:ascii="Times New Roman" w:hAnsi="Times New Roman" w:cs="Times New Roman"/>
          <w:szCs w:val="24"/>
        </w:rPr>
        <w:t>% raramente</w:t>
      </w:r>
      <w:r w:rsidR="001552A0">
        <w:rPr>
          <w:rFonts w:ascii="Times New Roman" w:hAnsi="Times New Roman" w:cs="Times New Roman"/>
          <w:szCs w:val="24"/>
        </w:rPr>
        <w:t xml:space="preserve"> </w:t>
      </w:r>
      <w:r w:rsidR="00F7599F">
        <w:rPr>
          <w:rFonts w:ascii="Times New Roman" w:hAnsi="Times New Roman" w:cs="Times New Roman"/>
          <w:szCs w:val="24"/>
        </w:rPr>
        <w:t xml:space="preserve">como se muestra en la </w:t>
      </w:r>
      <w:r w:rsidR="002009BD">
        <w:rPr>
          <w:rFonts w:ascii="Times New Roman" w:hAnsi="Times New Roman" w:cs="Times New Roman"/>
          <w:szCs w:val="24"/>
        </w:rPr>
        <w:t>f</w:t>
      </w:r>
      <w:r w:rsidR="001552A0" w:rsidRPr="008933E8">
        <w:rPr>
          <w:rFonts w:ascii="Times New Roman" w:hAnsi="Times New Roman" w:cs="Times New Roman"/>
          <w:szCs w:val="24"/>
        </w:rPr>
        <w:t>igura 3</w:t>
      </w:r>
      <w:r w:rsidRPr="008933E8">
        <w:rPr>
          <w:rFonts w:ascii="Times New Roman" w:hAnsi="Times New Roman" w:cs="Times New Roman"/>
          <w:szCs w:val="24"/>
        </w:rPr>
        <w:t>.</w:t>
      </w:r>
      <w:r w:rsidR="004C1DB7">
        <w:rPr>
          <w:rFonts w:ascii="Times New Roman" w:hAnsi="Times New Roman" w:cs="Times New Roman"/>
          <w:szCs w:val="24"/>
        </w:rPr>
        <w:t xml:space="preserve"> </w:t>
      </w:r>
      <w:bookmarkStart w:id="3" w:name="_Toc130898897"/>
    </w:p>
    <w:p w14:paraId="5CCCEAD8" w14:textId="77777777" w:rsidR="00624824" w:rsidRPr="00692C04" w:rsidRDefault="00624824" w:rsidP="00692C04">
      <w:pPr>
        <w:pStyle w:val="parrafoTesis"/>
        <w:spacing w:before="0" w:after="0"/>
        <w:rPr>
          <w:rFonts w:ascii="Times New Roman" w:hAnsi="Times New Roman" w:cs="Times New Roman"/>
          <w:szCs w:val="24"/>
        </w:rPr>
      </w:pPr>
    </w:p>
    <w:p w14:paraId="3C5A35F7" w14:textId="60D071CE" w:rsidR="008933E8" w:rsidRPr="002B12BA" w:rsidRDefault="008933E8" w:rsidP="002B12BA">
      <w:pPr>
        <w:pStyle w:val="parrafoTesis"/>
        <w:spacing w:before="0" w:after="0"/>
        <w:jc w:val="center"/>
        <w:rPr>
          <w:rFonts w:ascii="Times New Roman" w:hAnsi="Times New Roman" w:cs="Times New Roman"/>
          <w:szCs w:val="24"/>
        </w:rPr>
      </w:pPr>
      <w:r w:rsidRPr="002B12BA">
        <w:rPr>
          <w:rFonts w:ascii="Times New Roman" w:hAnsi="Times New Roman" w:cs="Times New Roman"/>
          <w:b/>
          <w:bCs/>
          <w:szCs w:val="24"/>
        </w:rPr>
        <w:t xml:space="preserve">Figura </w:t>
      </w:r>
      <w:r w:rsidRPr="002B12BA">
        <w:rPr>
          <w:rFonts w:ascii="Times New Roman" w:hAnsi="Times New Roman" w:cs="Times New Roman"/>
          <w:b/>
          <w:bCs/>
          <w:szCs w:val="24"/>
        </w:rPr>
        <w:fldChar w:fldCharType="begin"/>
      </w:r>
      <w:r w:rsidRPr="002B12BA">
        <w:rPr>
          <w:rFonts w:ascii="Times New Roman" w:hAnsi="Times New Roman" w:cs="Times New Roman"/>
          <w:b/>
          <w:bCs/>
          <w:szCs w:val="24"/>
        </w:rPr>
        <w:instrText xml:space="preserve"> SEQ Figura_1. \* ARABIC </w:instrText>
      </w:r>
      <w:r w:rsidRPr="002B12BA">
        <w:rPr>
          <w:rFonts w:ascii="Times New Roman" w:hAnsi="Times New Roman" w:cs="Times New Roman"/>
          <w:b/>
          <w:bCs/>
          <w:szCs w:val="24"/>
        </w:rPr>
        <w:fldChar w:fldCharType="separate"/>
      </w:r>
      <w:r w:rsidR="00FA4652">
        <w:rPr>
          <w:rFonts w:ascii="Times New Roman" w:hAnsi="Times New Roman" w:cs="Times New Roman"/>
          <w:b/>
          <w:bCs/>
          <w:noProof/>
          <w:szCs w:val="24"/>
        </w:rPr>
        <w:t>2</w:t>
      </w:r>
      <w:r w:rsidRPr="002B12BA">
        <w:rPr>
          <w:rFonts w:ascii="Times New Roman" w:hAnsi="Times New Roman" w:cs="Times New Roman"/>
          <w:b/>
          <w:bCs/>
          <w:szCs w:val="24"/>
        </w:rPr>
        <w:fldChar w:fldCharType="end"/>
      </w:r>
      <w:r w:rsidR="002B12BA" w:rsidRPr="002B12BA">
        <w:rPr>
          <w:rFonts w:ascii="Times New Roman" w:hAnsi="Times New Roman" w:cs="Times New Roman"/>
          <w:szCs w:val="24"/>
        </w:rPr>
        <w:t xml:space="preserve">. </w:t>
      </w:r>
      <w:r w:rsidRPr="002B12BA">
        <w:rPr>
          <w:rFonts w:ascii="Times New Roman" w:hAnsi="Times New Roman" w:cs="Times New Roman"/>
          <w:szCs w:val="24"/>
        </w:rPr>
        <w:t>Actividades y competencias</w:t>
      </w:r>
      <w:bookmarkEnd w:id="3"/>
    </w:p>
    <w:p w14:paraId="6BD518DF" w14:textId="4B223117" w:rsidR="008933E8" w:rsidRDefault="00305384" w:rsidP="00A30FC7">
      <w:pPr>
        <w:spacing w:after="0" w:line="360" w:lineRule="auto"/>
        <w:jc w:val="center"/>
        <w:rPr>
          <w:rFonts w:ascii="Times New Roman" w:hAnsi="Times New Roman" w:cs="Times New Roman"/>
          <w:sz w:val="24"/>
          <w:szCs w:val="24"/>
        </w:rPr>
      </w:pPr>
      <w:r w:rsidRPr="00621DC4">
        <w:rPr>
          <w:rFonts w:ascii="Times New Roman" w:hAnsi="Times New Roman" w:cs="Times New Roman"/>
          <w:noProof/>
          <w:sz w:val="28"/>
          <w:szCs w:val="28"/>
        </w:rPr>
        <w:drawing>
          <wp:inline distT="0" distB="0" distL="0" distR="0" wp14:anchorId="5C586D62" wp14:editId="1C49828E">
            <wp:extent cx="5607050" cy="2273300"/>
            <wp:effectExtent l="0" t="0" r="0" b="0"/>
            <wp:docPr id="4"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28228A" w14:textId="77777777" w:rsidR="002B12BA" w:rsidRDefault="002B12BA" w:rsidP="00A30FC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43C1E7F7" w14:textId="77777777" w:rsidR="002B12BA" w:rsidRDefault="001552A0" w:rsidP="009220B4">
      <w:pPr>
        <w:pStyle w:val="parrafoTesis"/>
        <w:spacing w:before="0" w:after="0"/>
        <w:ind w:firstLine="708"/>
        <w:rPr>
          <w:rFonts w:ascii="Times New Roman" w:hAnsi="Times New Roman" w:cs="Times New Roman"/>
          <w:szCs w:val="24"/>
        </w:rPr>
      </w:pPr>
      <w:r>
        <w:rPr>
          <w:rFonts w:ascii="Times New Roman" w:hAnsi="Times New Roman" w:cs="Times New Roman"/>
          <w:szCs w:val="24"/>
        </w:rPr>
        <w:t>E</w:t>
      </w:r>
      <w:r w:rsidR="008933E8" w:rsidRPr="008933E8">
        <w:rPr>
          <w:rFonts w:ascii="Times New Roman" w:hAnsi="Times New Roman" w:cs="Times New Roman"/>
          <w:szCs w:val="24"/>
        </w:rPr>
        <w:t xml:space="preserve">n la </w:t>
      </w:r>
      <w:r w:rsidR="002009BD">
        <w:rPr>
          <w:rFonts w:ascii="Times New Roman" w:hAnsi="Times New Roman" w:cs="Times New Roman"/>
          <w:szCs w:val="24"/>
        </w:rPr>
        <w:t>f</w:t>
      </w:r>
      <w:r w:rsidR="008933E8" w:rsidRPr="008933E8">
        <w:rPr>
          <w:rFonts w:ascii="Times New Roman" w:hAnsi="Times New Roman" w:cs="Times New Roman"/>
          <w:szCs w:val="24"/>
        </w:rPr>
        <w:t xml:space="preserve">igura 4 </w:t>
      </w:r>
      <w:r>
        <w:rPr>
          <w:rFonts w:ascii="Times New Roman" w:hAnsi="Times New Roman" w:cs="Times New Roman"/>
          <w:szCs w:val="24"/>
        </w:rPr>
        <w:t xml:space="preserve">se puede apreciar </w:t>
      </w:r>
      <w:r w:rsidR="008933E8" w:rsidRPr="008933E8">
        <w:rPr>
          <w:rFonts w:ascii="Times New Roman" w:hAnsi="Times New Roman" w:cs="Times New Roman"/>
          <w:szCs w:val="24"/>
        </w:rPr>
        <w:t xml:space="preserve">que la frecuencia con la que se realiza el seguimiento del cumplimiento de las competencias presenta </w:t>
      </w:r>
      <w:r>
        <w:rPr>
          <w:rFonts w:ascii="Times New Roman" w:hAnsi="Times New Roman" w:cs="Times New Roman"/>
          <w:szCs w:val="24"/>
        </w:rPr>
        <w:t>el</w:t>
      </w:r>
      <w:r w:rsidR="008933E8" w:rsidRPr="008933E8">
        <w:rPr>
          <w:rFonts w:ascii="Times New Roman" w:hAnsi="Times New Roman" w:cs="Times New Roman"/>
          <w:szCs w:val="24"/>
        </w:rPr>
        <w:t xml:space="preserve"> 34</w:t>
      </w:r>
      <w:r>
        <w:rPr>
          <w:rFonts w:ascii="Times New Roman" w:hAnsi="Times New Roman" w:cs="Times New Roman"/>
          <w:szCs w:val="24"/>
        </w:rPr>
        <w:t xml:space="preserve"> </w:t>
      </w:r>
      <w:r w:rsidR="008933E8" w:rsidRPr="008933E8">
        <w:rPr>
          <w:rFonts w:ascii="Times New Roman" w:hAnsi="Times New Roman" w:cs="Times New Roman"/>
          <w:szCs w:val="24"/>
        </w:rPr>
        <w:t xml:space="preserve">% </w:t>
      </w:r>
      <w:r>
        <w:rPr>
          <w:rFonts w:ascii="Times New Roman" w:hAnsi="Times New Roman" w:cs="Times New Roman"/>
          <w:szCs w:val="24"/>
        </w:rPr>
        <w:t xml:space="preserve">para </w:t>
      </w:r>
      <w:r w:rsidR="008933E8" w:rsidRPr="008933E8">
        <w:rPr>
          <w:rFonts w:ascii="Times New Roman" w:hAnsi="Times New Roman" w:cs="Times New Roman"/>
          <w:szCs w:val="24"/>
        </w:rPr>
        <w:t xml:space="preserve">raramente, </w:t>
      </w:r>
      <w:r>
        <w:rPr>
          <w:rFonts w:ascii="Times New Roman" w:hAnsi="Times New Roman" w:cs="Times New Roman"/>
          <w:szCs w:val="24"/>
        </w:rPr>
        <w:t>el</w:t>
      </w:r>
      <w:r w:rsidR="008933E8" w:rsidRPr="008933E8">
        <w:rPr>
          <w:rFonts w:ascii="Times New Roman" w:hAnsi="Times New Roman" w:cs="Times New Roman"/>
          <w:szCs w:val="24"/>
        </w:rPr>
        <w:t xml:space="preserve"> 33% </w:t>
      </w:r>
      <w:r>
        <w:rPr>
          <w:rFonts w:ascii="Times New Roman" w:hAnsi="Times New Roman" w:cs="Times New Roman"/>
          <w:szCs w:val="24"/>
        </w:rPr>
        <w:t xml:space="preserve">para </w:t>
      </w:r>
      <w:r w:rsidR="008933E8" w:rsidRPr="008933E8">
        <w:rPr>
          <w:rFonts w:ascii="Times New Roman" w:hAnsi="Times New Roman" w:cs="Times New Roman"/>
          <w:szCs w:val="24"/>
        </w:rPr>
        <w:t xml:space="preserve">ocasionalmente y </w:t>
      </w:r>
      <w:r>
        <w:rPr>
          <w:rFonts w:ascii="Times New Roman" w:hAnsi="Times New Roman" w:cs="Times New Roman"/>
          <w:szCs w:val="24"/>
        </w:rPr>
        <w:t>el</w:t>
      </w:r>
      <w:r w:rsidR="008933E8" w:rsidRPr="008933E8">
        <w:rPr>
          <w:rFonts w:ascii="Times New Roman" w:hAnsi="Times New Roman" w:cs="Times New Roman"/>
          <w:szCs w:val="24"/>
        </w:rPr>
        <w:t xml:space="preserve"> 33</w:t>
      </w:r>
      <w:r>
        <w:rPr>
          <w:rFonts w:ascii="Times New Roman" w:hAnsi="Times New Roman" w:cs="Times New Roman"/>
          <w:szCs w:val="24"/>
        </w:rPr>
        <w:t xml:space="preserve"> </w:t>
      </w:r>
      <w:r w:rsidR="008933E8" w:rsidRPr="008933E8">
        <w:rPr>
          <w:rFonts w:ascii="Times New Roman" w:hAnsi="Times New Roman" w:cs="Times New Roman"/>
          <w:szCs w:val="24"/>
        </w:rPr>
        <w:t xml:space="preserve">% </w:t>
      </w:r>
      <w:r>
        <w:rPr>
          <w:rFonts w:ascii="Times New Roman" w:hAnsi="Times New Roman" w:cs="Times New Roman"/>
          <w:szCs w:val="24"/>
        </w:rPr>
        <w:t xml:space="preserve">para </w:t>
      </w:r>
      <w:r w:rsidR="008933E8" w:rsidRPr="008933E8">
        <w:rPr>
          <w:rFonts w:ascii="Times New Roman" w:hAnsi="Times New Roman" w:cs="Times New Roman"/>
          <w:szCs w:val="24"/>
        </w:rPr>
        <w:t xml:space="preserve">frecuentemente, lo </w:t>
      </w:r>
      <w:r>
        <w:rPr>
          <w:rFonts w:ascii="Times New Roman" w:hAnsi="Times New Roman" w:cs="Times New Roman"/>
          <w:szCs w:val="24"/>
        </w:rPr>
        <w:t>que</w:t>
      </w:r>
      <w:r w:rsidR="008933E8" w:rsidRPr="008933E8">
        <w:rPr>
          <w:rFonts w:ascii="Times New Roman" w:hAnsi="Times New Roman" w:cs="Times New Roman"/>
          <w:szCs w:val="24"/>
        </w:rPr>
        <w:t xml:space="preserve"> tiene una directa </w:t>
      </w:r>
      <w:r>
        <w:rPr>
          <w:rFonts w:ascii="Times New Roman" w:hAnsi="Times New Roman" w:cs="Times New Roman"/>
          <w:szCs w:val="24"/>
        </w:rPr>
        <w:t>relación</w:t>
      </w:r>
      <w:r w:rsidR="008933E8" w:rsidRPr="008933E8">
        <w:rPr>
          <w:rFonts w:ascii="Times New Roman" w:hAnsi="Times New Roman" w:cs="Times New Roman"/>
          <w:szCs w:val="24"/>
        </w:rPr>
        <w:t xml:space="preserve"> con el indicador anterior.</w:t>
      </w:r>
    </w:p>
    <w:p w14:paraId="00ECD4C9" w14:textId="77777777" w:rsidR="001552A0" w:rsidRPr="008933E8" w:rsidRDefault="001552A0" w:rsidP="009220B4">
      <w:pPr>
        <w:pStyle w:val="parrafoTesis"/>
        <w:spacing w:before="0" w:after="0"/>
        <w:ind w:firstLine="708"/>
        <w:rPr>
          <w:rFonts w:ascii="Times New Roman" w:hAnsi="Times New Roman" w:cs="Times New Roman"/>
          <w:szCs w:val="24"/>
        </w:rPr>
      </w:pPr>
    </w:p>
    <w:p w14:paraId="18ABE5A2" w14:textId="25BA41C2" w:rsidR="008933E8" w:rsidRPr="00410692" w:rsidRDefault="008933E8" w:rsidP="002B12BA">
      <w:pPr>
        <w:pStyle w:val="Descripcin"/>
        <w:keepNext/>
        <w:spacing w:after="0" w:line="360" w:lineRule="auto"/>
        <w:jc w:val="center"/>
        <w:rPr>
          <w:rFonts w:ascii="Times New Roman" w:hAnsi="Times New Roman" w:cs="Times New Roman"/>
          <w:i w:val="0"/>
          <w:iCs w:val="0"/>
          <w:color w:val="000000"/>
          <w:sz w:val="24"/>
          <w:szCs w:val="24"/>
        </w:rPr>
      </w:pPr>
      <w:bookmarkStart w:id="4" w:name="_Toc130898898"/>
      <w:r w:rsidRPr="00410692">
        <w:rPr>
          <w:rFonts w:ascii="Times New Roman" w:hAnsi="Times New Roman" w:cs="Times New Roman"/>
          <w:b/>
          <w:bCs/>
          <w:i w:val="0"/>
          <w:iCs w:val="0"/>
          <w:color w:val="000000"/>
          <w:sz w:val="24"/>
          <w:szCs w:val="24"/>
        </w:rPr>
        <w:t xml:space="preserve">Figura </w:t>
      </w:r>
      <w:r w:rsidRPr="00410692">
        <w:rPr>
          <w:rFonts w:ascii="Times New Roman" w:hAnsi="Times New Roman" w:cs="Times New Roman"/>
          <w:b/>
          <w:bCs/>
          <w:i w:val="0"/>
          <w:iCs w:val="0"/>
          <w:color w:val="000000"/>
          <w:sz w:val="24"/>
          <w:szCs w:val="24"/>
        </w:rPr>
        <w:fldChar w:fldCharType="begin"/>
      </w:r>
      <w:r w:rsidRPr="00410692">
        <w:rPr>
          <w:rFonts w:ascii="Times New Roman" w:hAnsi="Times New Roman" w:cs="Times New Roman"/>
          <w:b/>
          <w:bCs/>
          <w:i w:val="0"/>
          <w:iCs w:val="0"/>
          <w:color w:val="000000"/>
          <w:sz w:val="24"/>
          <w:szCs w:val="24"/>
        </w:rPr>
        <w:instrText xml:space="preserve"> SEQ Figura_1. \* ARABIC </w:instrText>
      </w:r>
      <w:r w:rsidRPr="00410692">
        <w:rPr>
          <w:rFonts w:ascii="Times New Roman" w:hAnsi="Times New Roman" w:cs="Times New Roman"/>
          <w:b/>
          <w:bCs/>
          <w:i w:val="0"/>
          <w:iCs w:val="0"/>
          <w:color w:val="000000"/>
          <w:sz w:val="24"/>
          <w:szCs w:val="24"/>
        </w:rPr>
        <w:fldChar w:fldCharType="separate"/>
      </w:r>
      <w:r w:rsidR="00FA4652">
        <w:rPr>
          <w:rFonts w:ascii="Times New Roman" w:hAnsi="Times New Roman" w:cs="Times New Roman"/>
          <w:b/>
          <w:bCs/>
          <w:i w:val="0"/>
          <w:iCs w:val="0"/>
          <w:noProof/>
          <w:color w:val="000000"/>
          <w:sz w:val="24"/>
          <w:szCs w:val="24"/>
        </w:rPr>
        <w:t>3</w:t>
      </w:r>
      <w:r w:rsidRPr="00410692">
        <w:rPr>
          <w:rFonts w:ascii="Times New Roman" w:hAnsi="Times New Roman" w:cs="Times New Roman"/>
          <w:b/>
          <w:bCs/>
          <w:i w:val="0"/>
          <w:iCs w:val="0"/>
          <w:color w:val="000000"/>
          <w:sz w:val="24"/>
          <w:szCs w:val="24"/>
        </w:rPr>
        <w:fldChar w:fldCharType="end"/>
      </w:r>
      <w:r w:rsidR="002B12BA" w:rsidRPr="00410692">
        <w:rPr>
          <w:rFonts w:ascii="Times New Roman" w:hAnsi="Times New Roman" w:cs="Times New Roman"/>
          <w:i w:val="0"/>
          <w:iCs w:val="0"/>
          <w:color w:val="000000"/>
          <w:sz w:val="24"/>
          <w:szCs w:val="24"/>
        </w:rPr>
        <w:t xml:space="preserve">. </w:t>
      </w:r>
      <w:r w:rsidRPr="00410692">
        <w:rPr>
          <w:rFonts w:ascii="Times New Roman" w:hAnsi="Times New Roman" w:cs="Times New Roman"/>
          <w:i w:val="0"/>
          <w:iCs w:val="0"/>
          <w:color w:val="000000"/>
          <w:sz w:val="24"/>
          <w:szCs w:val="24"/>
        </w:rPr>
        <w:t>Seguimiento de las competencias</w:t>
      </w:r>
      <w:bookmarkEnd w:id="4"/>
    </w:p>
    <w:p w14:paraId="15953DB0" w14:textId="3B4B7FE4" w:rsidR="008933E8" w:rsidRDefault="00305384" w:rsidP="008933E8">
      <w:pPr>
        <w:spacing w:after="0" w:line="360" w:lineRule="auto"/>
        <w:jc w:val="center"/>
        <w:rPr>
          <w:rFonts w:ascii="Times New Roman" w:hAnsi="Times New Roman" w:cs="Times New Roman"/>
          <w:sz w:val="24"/>
          <w:szCs w:val="24"/>
        </w:rPr>
      </w:pPr>
      <w:r w:rsidRPr="00410692">
        <w:rPr>
          <w:rFonts w:ascii="Times New Roman" w:hAnsi="Times New Roman" w:cs="Times New Roman"/>
          <w:noProof/>
          <w:sz w:val="24"/>
          <w:szCs w:val="24"/>
        </w:rPr>
        <w:drawing>
          <wp:inline distT="0" distB="0" distL="0" distR="0" wp14:anchorId="476921D7" wp14:editId="49A43329">
            <wp:extent cx="5657850" cy="1555750"/>
            <wp:effectExtent l="0" t="0" r="0" b="0"/>
            <wp:docPr id="5"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B92930" w14:textId="2D030F73" w:rsidR="00F7599F" w:rsidRDefault="002B12BA" w:rsidP="0030538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96DF423" w14:textId="77777777" w:rsidR="008933E8" w:rsidRDefault="008933E8" w:rsidP="00871B8A">
      <w:pPr>
        <w:pStyle w:val="parrafoTesis"/>
        <w:spacing w:before="0" w:after="0"/>
        <w:ind w:firstLine="708"/>
        <w:rPr>
          <w:rFonts w:ascii="Times New Roman" w:hAnsi="Times New Roman" w:cs="Times New Roman"/>
          <w:szCs w:val="24"/>
        </w:rPr>
      </w:pPr>
      <w:r w:rsidRPr="008933E8">
        <w:rPr>
          <w:rFonts w:ascii="Times New Roman" w:hAnsi="Times New Roman" w:cs="Times New Roman"/>
          <w:szCs w:val="24"/>
        </w:rPr>
        <w:t xml:space="preserve">Por otro lado, en la </w:t>
      </w:r>
      <w:r w:rsidR="002009BD">
        <w:rPr>
          <w:rFonts w:ascii="Times New Roman" w:hAnsi="Times New Roman" w:cs="Times New Roman"/>
          <w:szCs w:val="24"/>
        </w:rPr>
        <w:t>f</w:t>
      </w:r>
      <w:r w:rsidRPr="008933E8">
        <w:rPr>
          <w:rFonts w:ascii="Times New Roman" w:hAnsi="Times New Roman" w:cs="Times New Roman"/>
          <w:szCs w:val="24"/>
        </w:rPr>
        <w:t xml:space="preserve">igura 5 </w:t>
      </w:r>
      <w:r w:rsidR="00732CCD">
        <w:rPr>
          <w:rFonts w:ascii="Times New Roman" w:hAnsi="Times New Roman" w:cs="Times New Roman"/>
          <w:szCs w:val="24"/>
        </w:rPr>
        <w:t xml:space="preserve">se </w:t>
      </w:r>
      <w:r w:rsidR="001552A0">
        <w:rPr>
          <w:rFonts w:ascii="Times New Roman" w:hAnsi="Times New Roman" w:cs="Times New Roman"/>
          <w:szCs w:val="24"/>
        </w:rPr>
        <w:t>enseña</w:t>
      </w:r>
      <w:r w:rsidR="0051386C">
        <w:rPr>
          <w:rFonts w:ascii="Times New Roman" w:hAnsi="Times New Roman" w:cs="Times New Roman"/>
          <w:szCs w:val="24"/>
        </w:rPr>
        <w:t xml:space="preserve"> </w:t>
      </w:r>
      <w:r w:rsidRPr="008933E8">
        <w:rPr>
          <w:rFonts w:ascii="Times New Roman" w:hAnsi="Times New Roman" w:cs="Times New Roman"/>
          <w:szCs w:val="24"/>
        </w:rPr>
        <w:t xml:space="preserve">la frecuencia </w:t>
      </w:r>
      <w:r w:rsidR="001552A0">
        <w:rPr>
          <w:rFonts w:ascii="Times New Roman" w:hAnsi="Times New Roman" w:cs="Times New Roman"/>
          <w:szCs w:val="24"/>
        </w:rPr>
        <w:t>con</w:t>
      </w:r>
      <w:r w:rsidR="0051386C">
        <w:rPr>
          <w:rFonts w:ascii="Times New Roman" w:hAnsi="Times New Roman" w:cs="Times New Roman"/>
          <w:szCs w:val="24"/>
        </w:rPr>
        <w:t xml:space="preserve"> que</w:t>
      </w:r>
      <w:r w:rsidRPr="008933E8">
        <w:rPr>
          <w:rFonts w:ascii="Times New Roman" w:hAnsi="Times New Roman" w:cs="Times New Roman"/>
          <w:szCs w:val="24"/>
        </w:rPr>
        <w:t xml:space="preserve"> los alumnos son notificados de que han logrado las competencias</w:t>
      </w:r>
      <w:r w:rsidR="001552A0">
        <w:rPr>
          <w:rFonts w:ascii="Times New Roman" w:hAnsi="Times New Roman" w:cs="Times New Roman"/>
          <w:szCs w:val="24"/>
        </w:rPr>
        <w:t xml:space="preserve">. En tal sentido, </w:t>
      </w:r>
      <w:r w:rsidRPr="008933E8">
        <w:rPr>
          <w:rFonts w:ascii="Times New Roman" w:hAnsi="Times New Roman" w:cs="Times New Roman"/>
          <w:szCs w:val="24"/>
        </w:rPr>
        <w:t xml:space="preserve">solo </w:t>
      </w:r>
      <w:r w:rsidR="001552A0">
        <w:rPr>
          <w:rFonts w:ascii="Times New Roman" w:hAnsi="Times New Roman" w:cs="Times New Roman"/>
          <w:szCs w:val="24"/>
        </w:rPr>
        <w:t xml:space="preserve">se </w:t>
      </w:r>
      <w:r w:rsidRPr="008933E8">
        <w:rPr>
          <w:rFonts w:ascii="Times New Roman" w:hAnsi="Times New Roman" w:cs="Times New Roman"/>
          <w:szCs w:val="24"/>
        </w:rPr>
        <w:t xml:space="preserve">muestra </w:t>
      </w:r>
      <w:r w:rsidR="001552A0">
        <w:rPr>
          <w:rFonts w:ascii="Times New Roman" w:hAnsi="Times New Roman" w:cs="Times New Roman"/>
          <w:szCs w:val="24"/>
        </w:rPr>
        <w:t>el</w:t>
      </w:r>
      <w:r w:rsidRPr="008933E8">
        <w:rPr>
          <w:rFonts w:ascii="Times New Roman" w:hAnsi="Times New Roman" w:cs="Times New Roman"/>
          <w:szCs w:val="24"/>
        </w:rPr>
        <w:t xml:space="preserve"> 17</w:t>
      </w:r>
      <w:r w:rsidR="001552A0">
        <w:rPr>
          <w:rFonts w:ascii="Times New Roman" w:hAnsi="Times New Roman" w:cs="Times New Roman"/>
          <w:szCs w:val="24"/>
        </w:rPr>
        <w:t xml:space="preserve"> </w:t>
      </w:r>
      <w:r w:rsidRPr="008933E8">
        <w:rPr>
          <w:rFonts w:ascii="Times New Roman" w:hAnsi="Times New Roman" w:cs="Times New Roman"/>
          <w:szCs w:val="24"/>
        </w:rPr>
        <w:t>% de manera frecuente</w:t>
      </w:r>
      <w:r w:rsidR="001552A0">
        <w:rPr>
          <w:rFonts w:ascii="Times New Roman" w:hAnsi="Times New Roman" w:cs="Times New Roman"/>
          <w:szCs w:val="24"/>
        </w:rPr>
        <w:t>,</w:t>
      </w:r>
      <w:r w:rsidRPr="008933E8">
        <w:rPr>
          <w:rFonts w:ascii="Times New Roman" w:hAnsi="Times New Roman" w:cs="Times New Roman"/>
          <w:szCs w:val="24"/>
        </w:rPr>
        <w:t xml:space="preserve"> mientras que el 33</w:t>
      </w:r>
      <w:r w:rsidR="001552A0">
        <w:rPr>
          <w:rFonts w:ascii="Times New Roman" w:hAnsi="Times New Roman" w:cs="Times New Roman"/>
          <w:szCs w:val="24"/>
        </w:rPr>
        <w:t xml:space="preserve"> </w:t>
      </w:r>
      <w:r w:rsidRPr="008933E8">
        <w:rPr>
          <w:rFonts w:ascii="Times New Roman" w:hAnsi="Times New Roman" w:cs="Times New Roman"/>
          <w:szCs w:val="24"/>
        </w:rPr>
        <w:t>% representa a nunca y raramente</w:t>
      </w:r>
      <w:r w:rsidR="001552A0">
        <w:rPr>
          <w:rFonts w:ascii="Times New Roman" w:hAnsi="Times New Roman" w:cs="Times New Roman"/>
          <w:szCs w:val="24"/>
        </w:rPr>
        <w:t>,</w:t>
      </w:r>
      <w:r w:rsidRPr="008933E8">
        <w:rPr>
          <w:rFonts w:ascii="Times New Roman" w:hAnsi="Times New Roman" w:cs="Times New Roman"/>
          <w:szCs w:val="24"/>
        </w:rPr>
        <w:t xml:space="preserve"> respectivamente. Esta falta de seguimiento del aprendizaje no permite alcanzar de manera correcta </w:t>
      </w:r>
      <w:r w:rsidR="0051386C">
        <w:rPr>
          <w:rFonts w:ascii="Times New Roman" w:hAnsi="Times New Roman" w:cs="Times New Roman"/>
          <w:szCs w:val="24"/>
        </w:rPr>
        <w:t xml:space="preserve">los objetivos y </w:t>
      </w:r>
      <w:r w:rsidRPr="008933E8">
        <w:rPr>
          <w:rFonts w:ascii="Times New Roman" w:hAnsi="Times New Roman" w:cs="Times New Roman"/>
          <w:szCs w:val="24"/>
        </w:rPr>
        <w:t>la calidad del aprendizaje.</w:t>
      </w:r>
    </w:p>
    <w:p w14:paraId="36F78394" w14:textId="77777777" w:rsidR="00305384" w:rsidRPr="008933E8" w:rsidRDefault="00305384" w:rsidP="00871B8A">
      <w:pPr>
        <w:pStyle w:val="parrafoTesis"/>
        <w:spacing w:before="0" w:after="0"/>
        <w:ind w:firstLine="708"/>
        <w:rPr>
          <w:rFonts w:ascii="Times New Roman" w:hAnsi="Times New Roman" w:cs="Times New Roman"/>
          <w:szCs w:val="24"/>
        </w:rPr>
      </w:pPr>
    </w:p>
    <w:p w14:paraId="4A3BAEEB" w14:textId="4FA6779E" w:rsidR="008933E8" w:rsidRPr="00410692" w:rsidRDefault="008933E8" w:rsidP="002B12BA">
      <w:pPr>
        <w:pStyle w:val="Descripcin"/>
        <w:keepNext/>
        <w:spacing w:after="0" w:line="360" w:lineRule="auto"/>
        <w:jc w:val="center"/>
        <w:rPr>
          <w:rFonts w:ascii="Times New Roman" w:hAnsi="Times New Roman" w:cs="Times New Roman"/>
          <w:color w:val="000000"/>
          <w:sz w:val="24"/>
          <w:szCs w:val="24"/>
        </w:rPr>
      </w:pPr>
      <w:bookmarkStart w:id="5" w:name="_Toc130898899"/>
      <w:r w:rsidRPr="00410692">
        <w:rPr>
          <w:rFonts w:ascii="Times New Roman" w:hAnsi="Times New Roman" w:cs="Times New Roman"/>
          <w:b/>
          <w:bCs/>
          <w:i w:val="0"/>
          <w:iCs w:val="0"/>
          <w:color w:val="000000"/>
          <w:sz w:val="24"/>
          <w:szCs w:val="24"/>
        </w:rPr>
        <w:lastRenderedPageBreak/>
        <w:t xml:space="preserve">Figura </w:t>
      </w:r>
      <w:r w:rsidRPr="00410692">
        <w:rPr>
          <w:rFonts w:ascii="Times New Roman" w:hAnsi="Times New Roman" w:cs="Times New Roman"/>
          <w:b/>
          <w:bCs/>
          <w:i w:val="0"/>
          <w:iCs w:val="0"/>
          <w:color w:val="000000"/>
          <w:sz w:val="24"/>
          <w:szCs w:val="24"/>
        </w:rPr>
        <w:fldChar w:fldCharType="begin"/>
      </w:r>
      <w:r w:rsidRPr="00410692">
        <w:rPr>
          <w:rFonts w:ascii="Times New Roman" w:hAnsi="Times New Roman" w:cs="Times New Roman"/>
          <w:b/>
          <w:bCs/>
          <w:i w:val="0"/>
          <w:iCs w:val="0"/>
          <w:color w:val="000000"/>
          <w:sz w:val="24"/>
          <w:szCs w:val="24"/>
        </w:rPr>
        <w:instrText xml:space="preserve"> SEQ Figura_1. \* ARABIC </w:instrText>
      </w:r>
      <w:r w:rsidRPr="00410692">
        <w:rPr>
          <w:rFonts w:ascii="Times New Roman" w:hAnsi="Times New Roman" w:cs="Times New Roman"/>
          <w:b/>
          <w:bCs/>
          <w:i w:val="0"/>
          <w:iCs w:val="0"/>
          <w:color w:val="000000"/>
          <w:sz w:val="24"/>
          <w:szCs w:val="24"/>
        </w:rPr>
        <w:fldChar w:fldCharType="separate"/>
      </w:r>
      <w:r w:rsidR="00FA4652">
        <w:rPr>
          <w:rFonts w:ascii="Times New Roman" w:hAnsi="Times New Roman" w:cs="Times New Roman"/>
          <w:b/>
          <w:bCs/>
          <w:i w:val="0"/>
          <w:iCs w:val="0"/>
          <w:noProof/>
          <w:color w:val="000000"/>
          <w:sz w:val="24"/>
          <w:szCs w:val="24"/>
        </w:rPr>
        <w:t>4</w:t>
      </w:r>
      <w:r w:rsidRPr="00410692">
        <w:rPr>
          <w:rFonts w:ascii="Times New Roman" w:hAnsi="Times New Roman" w:cs="Times New Roman"/>
          <w:b/>
          <w:bCs/>
          <w:i w:val="0"/>
          <w:iCs w:val="0"/>
          <w:color w:val="000000"/>
          <w:sz w:val="24"/>
          <w:szCs w:val="24"/>
        </w:rPr>
        <w:fldChar w:fldCharType="end"/>
      </w:r>
      <w:r w:rsidR="002B12BA" w:rsidRPr="00410692">
        <w:rPr>
          <w:rFonts w:ascii="Times New Roman" w:hAnsi="Times New Roman" w:cs="Times New Roman"/>
          <w:color w:val="000000"/>
          <w:sz w:val="24"/>
          <w:szCs w:val="24"/>
        </w:rPr>
        <w:t xml:space="preserve">. </w:t>
      </w:r>
      <w:r w:rsidRPr="00410692">
        <w:rPr>
          <w:rFonts w:ascii="Times New Roman" w:hAnsi="Times New Roman" w:cs="Times New Roman"/>
          <w:i w:val="0"/>
          <w:iCs w:val="0"/>
          <w:color w:val="000000"/>
          <w:sz w:val="24"/>
          <w:szCs w:val="24"/>
        </w:rPr>
        <w:t>Retroalimentación de las competencias</w:t>
      </w:r>
      <w:bookmarkEnd w:id="5"/>
    </w:p>
    <w:p w14:paraId="46D32644" w14:textId="2CAC420E" w:rsidR="002009BD" w:rsidRPr="00621DC4" w:rsidRDefault="00305384" w:rsidP="00305384">
      <w:pPr>
        <w:spacing w:after="0" w:line="360" w:lineRule="auto"/>
        <w:jc w:val="center"/>
        <w:rPr>
          <w:rFonts w:ascii="Times New Roman" w:hAnsi="Times New Roman" w:cs="Times New Roman"/>
          <w:sz w:val="24"/>
          <w:szCs w:val="24"/>
        </w:rPr>
      </w:pPr>
      <w:r w:rsidRPr="00410692">
        <w:rPr>
          <w:rFonts w:ascii="Times New Roman" w:hAnsi="Times New Roman" w:cs="Times New Roman"/>
          <w:noProof/>
          <w:sz w:val="24"/>
          <w:szCs w:val="24"/>
        </w:rPr>
        <w:drawing>
          <wp:inline distT="0" distB="0" distL="0" distR="0" wp14:anchorId="27441BC2" wp14:editId="7FE91A8B">
            <wp:extent cx="5994400" cy="2184400"/>
            <wp:effectExtent l="0" t="0" r="0" b="0"/>
            <wp:docPr id="6"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B12BA" w:rsidRPr="00621DC4">
        <w:rPr>
          <w:rFonts w:ascii="Times New Roman" w:hAnsi="Times New Roman" w:cs="Times New Roman"/>
          <w:sz w:val="24"/>
          <w:szCs w:val="24"/>
        </w:rPr>
        <w:t>Fuente: Elaboración propia</w:t>
      </w:r>
    </w:p>
    <w:p w14:paraId="2D6FD58C" w14:textId="77777777" w:rsidR="008933E8" w:rsidRDefault="008933E8" w:rsidP="008933E8">
      <w:pPr>
        <w:spacing w:after="0" w:line="360" w:lineRule="auto"/>
        <w:ind w:firstLine="708"/>
        <w:jc w:val="both"/>
        <w:rPr>
          <w:rFonts w:ascii="Times New Roman" w:hAnsi="Times New Roman" w:cs="Times New Roman"/>
          <w:sz w:val="24"/>
          <w:szCs w:val="24"/>
        </w:rPr>
      </w:pPr>
      <w:r w:rsidRPr="008933E8">
        <w:rPr>
          <w:rFonts w:ascii="Times New Roman" w:hAnsi="Times New Roman" w:cs="Times New Roman"/>
          <w:sz w:val="24"/>
          <w:szCs w:val="24"/>
        </w:rPr>
        <w:t xml:space="preserve">La segunda sección del instrumento se dedicó a la variable </w:t>
      </w:r>
      <w:r w:rsidRPr="006B1425">
        <w:rPr>
          <w:rFonts w:ascii="Times New Roman" w:hAnsi="Times New Roman" w:cs="Times New Roman"/>
          <w:i/>
          <w:iCs/>
          <w:sz w:val="24"/>
          <w:szCs w:val="24"/>
        </w:rPr>
        <w:t>estrategias pedagógicas</w:t>
      </w:r>
      <w:r w:rsidR="001552A0">
        <w:rPr>
          <w:rFonts w:ascii="Times New Roman" w:hAnsi="Times New Roman" w:cs="Times New Roman"/>
          <w:sz w:val="24"/>
          <w:szCs w:val="24"/>
        </w:rPr>
        <w:t>,</w:t>
      </w:r>
      <w:r w:rsidRPr="008933E8">
        <w:rPr>
          <w:rFonts w:ascii="Times New Roman" w:hAnsi="Times New Roman" w:cs="Times New Roman"/>
          <w:sz w:val="24"/>
          <w:szCs w:val="24"/>
        </w:rPr>
        <w:t xml:space="preserve"> a través de las actividades realizadas dentro del diseño de los cursos utilizando estrategias pedagógicas basadas en competencias. En la </w:t>
      </w:r>
      <w:r w:rsidR="001552A0">
        <w:rPr>
          <w:rFonts w:ascii="Times New Roman" w:hAnsi="Times New Roman" w:cs="Times New Roman"/>
          <w:sz w:val="24"/>
          <w:szCs w:val="24"/>
        </w:rPr>
        <w:t>f</w:t>
      </w:r>
      <w:r w:rsidRPr="008933E8">
        <w:rPr>
          <w:rFonts w:ascii="Times New Roman" w:hAnsi="Times New Roman" w:cs="Times New Roman"/>
          <w:sz w:val="24"/>
          <w:szCs w:val="24"/>
        </w:rPr>
        <w:t>igura 6 se observa la frecuencia con la que se desarrolla el programa de aprendizaje implementando actividades</w:t>
      </w:r>
      <w:r w:rsidR="001552A0">
        <w:rPr>
          <w:rFonts w:ascii="Times New Roman" w:hAnsi="Times New Roman" w:cs="Times New Roman"/>
          <w:sz w:val="24"/>
          <w:szCs w:val="24"/>
        </w:rPr>
        <w:t xml:space="preserve">. En este aspecto </w:t>
      </w:r>
      <w:r w:rsidR="00CE1F86">
        <w:rPr>
          <w:rFonts w:ascii="Times New Roman" w:hAnsi="Times New Roman" w:cs="Times New Roman"/>
          <w:sz w:val="24"/>
          <w:szCs w:val="24"/>
        </w:rPr>
        <w:t xml:space="preserve">se encuentran </w:t>
      </w:r>
      <w:r w:rsidRPr="008933E8">
        <w:rPr>
          <w:rFonts w:ascii="Times New Roman" w:hAnsi="Times New Roman" w:cs="Times New Roman"/>
          <w:sz w:val="24"/>
          <w:szCs w:val="24"/>
        </w:rPr>
        <w:t xml:space="preserve">algunas deficiencias en </w:t>
      </w:r>
      <w:r w:rsidR="001552A0">
        <w:rPr>
          <w:rFonts w:ascii="Times New Roman" w:hAnsi="Times New Roman" w:cs="Times New Roman"/>
          <w:sz w:val="24"/>
          <w:szCs w:val="24"/>
        </w:rPr>
        <w:t>cuanto a</w:t>
      </w:r>
      <w:r w:rsidRPr="008933E8">
        <w:rPr>
          <w:rFonts w:ascii="Times New Roman" w:hAnsi="Times New Roman" w:cs="Times New Roman"/>
          <w:sz w:val="24"/>
          <w:szCs w:val="24"/>
        </w:rPr>
        <w:t>l desarrollo de objetivos y las consignas para las actividades</w:t>
      </w:r>
      <w:r w:rsidR="00CE1F86">
        <w:rPr>
          <w:rFonts w:ascii="Times New Roman" w:hAnsi="Times New Roman" w:cs="Times New Roman"/>
          <w:sz w:val="24"/>
          <w:szCs w:val="24"/>
        </w:rPr>
        <w:t>,</w:t>
      </w:r>
      <w:r w:rsidRPr="008933E8">
        <w:rPr>
          <w:rFonts w:ascii="Times New Roman" w:hAnsi="Times New Roman" w:cs="Times New Roman"/>
          <w:sz w:val="24"/>
          <w:szCs w:val="24"/>
        </w:rPr>
        <w:t xml:space="preserve"> así </w:t>
      </w:r>
      <w:r w:rsidR="001552A0">
        <w:rPr>
          <w:rFonts w:ascii="Times New Roman" w:hAnsi="Times New Roman" w:cs="Times New Roman"/>
          <w:sz w:val="24"/>
          <w:szCs w:val="24"/>
        </w:rPr>
        <w:t xml:space="preserve">como </w:t>
      </w:r>
      <w:r w:rsidRPr="008933E8">
        <w:rPr>
          <w:rFonts w:ascii="Times New Roman" w:hAnsi="Times New Roman" w:cs="Times New Roman"/>
          <w:sz w:val="24"/>
          <w:szCs w:val="24"/>
        </w:rPr>
        <w:t>en el desarrollo de las competencias para las actividades y los productos finales para la evidencia.</w:t>
      </w:r>
    </w:p>
    <w:p w14:paraId="36602358" w14:textId="77777777" w:rsidR="00A34005" w:rsidRPr="00A34005" w:rsidRDefault="00A34005" w:rsidP="00A34005">
      <w:pPr>
        <w:spacing w:after="0" w:line="360" w:lineRule="auto"/>
        <w:ind w:firstLine="708"/>
        <w:jc w:val="center"/>
        <w:rPr>
          <w:rFonts w:ascii="Times New Roman" w:hAnsi="Times New Roman" w:cs="Times New Roman"/>
          <w:sz w:val="24"/>
          <w:szCs w:val="24"/>
        </w:rPr>
      </w:pPr>
    </w:p>
    <w:p w14:paraId="2138A563" w14:textId="4B22EFDC" w:rsidR="008933E8" w:rsidRPr="00410692" w:rsidRDefault="008933E8" w:rsidP="00A34005">
      <w:pPr>
        <w:pStyle w:val="Descripcin"/>
        <w:keepNext/>
        <w:spacing w:after="0" w:line="360" w:lineRule="auto"/>
        <w:jc w:val="center"/>
        <w:rPr>
          <w:rFonts w:ascii="Times New Roman" w:hAnsi="Times New Roman" w:cs="Times New Roman"/>
          <w:i w:val="0"/>
          <w:iCs w:val="0"/>
          <w:color w:val="000000"/>
          <w:sz w:val="24"/>
          <w:szCs w:val="24"/>
        </w:rPr>
      </w:pPr>
      <w:bookmarkStart w:id="6" w:name="_Toc130898900"/>
      <w:r w:rsidRPr="00410692">
        <w:rPr>
          <w:rFonts w:ascii="Times New Roman" w:hAnsi="Times New Roman" w:cs="Times New Roman"/>
          <w:b/>
          <w:bCs/>
          <w:i w:val="0"/>
          <w:iCs w:val="0"/>
          <w:color w:val="000000"/>
          <w:sz w:val="24"/>
          <w:szCs w:val="24"/>
        </w:rPr>
        <w:t xml:space="preserve">Figura </w:t>
      </w:r>
      <w:r w:rsidRPr="00410692">
        <w:rPr>
          <w:rFonts w:ascii="Times New Roman" w:hAnsi="Times New Roman" w:cs="Times New Roman"/>
          <w:b/>
          <w:bCs/>
          <w:i w:val="0"/>
          <w:iCs w:val="0"/>
          <w:color w:val="000000"/>
          <w:sz w:val="24"/>
          <w:szCs w:val="24"/>
        </w:rPr>
        <w:fldChar w:fldCharType="begin"/>
      </w:r>
      <w:r w:rsidRPr="00410692">
        <w:rPr>
          <w:rFonts w:ascii="Times New Roman" w:hAnsi="Times New Roman" w:cs="Times New Roman"/>
          <w:b/>
          <w:bCs/>
          <w:i w:val="0"/>
          <w:iCs w:val="0"/>
          <w:color w:val="000000"/>
          <w:sz w:val="24"/>
          <w:szCs w:val="24"/>
        </w:rPr>
        <w:instrText xml:space="preserve"> SEQ Figura_1. \* ARABIC </w:instrText>
      </w:r>
      <w:r w:rsidRPr="00410692">
        <w:rPr>
          <w:rFonts w:ascii="Times New Roman" w:hAnsi="Times New Roman" w:cs="Times New Roman"/>
          <w:b/>
          <w:bCs/>
          <w:i w:val="0"/>
          <w:iCs w:val="0"/>
          <w:color w:val="000000"/>
          <w:sz w:val="24"/>
          <w:szCs w:val="24"/>
        </w:rPr>
        <w:fldChar w:fldCharType="separate"/>
      </w:r>
      <w:r w:rsidR="00FA4652">
        <w:rPr>
          <w:rFonts w:ascii="Times New Roman" w:hAnsi="Times New Roman" w:cs="Times New Roman"/>
          <w:b/>
          <w:bCs/>
          <w:i w:val="0"/>
          <w:iCs w:val="0"/>
          <w:noProof/>
          <w:color w:val="000000"/>
          <w:sz w:val="24"/>
          <w:szCs w:val="24"/>
        </w:rPr>
        <w:t>5</w:t>
      </w:r>
      <w:r w:rsidRPr="00410692">
        <w:rPr>
          <w:rFonts w:ascii="Times New Roman" w:hAnsi="Times New Roman" w:cs="Times New Roman"/>
          <w:b/>
          <w:bCs/>
          <w:i w:val="0"/>
          <w:iCs w:val="0"/>
          <w:color w:val="000000"/>
          <w:sz w:val="24"/>
          <w:szCs w:val="24"/>
        </w:rPr>
        <w:fldChar w:fldCharType="end"/>
      </w:r>
      <w:r w:rsidR="00A34005" w:rsidRPr="00410692">
        <w:rPr>
          <w:rFonts w:ascii="Times New Roman" w:hAnsi="Times New Roman" w:cs="Times New Roman"/>
          <w:i w:val="0"/>
          <w:iCs w:val="0"/>
          <w:color w:val="000000"/>
          <w:sz w:val="24"/>
          <w:szCs w:val="24"/>
        </w:rPr>
        <w:t xml:space="preserve">. </w:t>
      </w:r>
      <w:r w:rsidRPr="00410692">
        <w:rPr>
          <w:rFonts w:ascii="Times New Roman" w:hAnsi="Times New Roman" w:cs="Times New Roman"/>
          <w:i w:val="0"/>
          <w:iCs w:val="0"/>
          <w:color w:val="000000"/>
          <w:sz w:val="24"/>
          <w:szCs w:val="24"/>
        </w:rPr>
        <w:t>Desarrollo del programa de aprendizaje</w:t>
      </w:r>
      <w:bookmarkEnd w:id="6"/>
    </w:p>
    <w:p w14:paraId="0E825E6C" w14:textId="3E43F98A" w:rsidR="002009BD" w:rsidRPr="008933E8" w:rsidRDefault="00305384" w:rsidP="00305384">
      <w:pPr>
        <w:spacing w:after="0" w:line="360" w:lineRule="auto"/>
        <w:jc w:val="center"/>
        <w:rPr>
          <w:rFonts w:ascii="Times New Roman" w:hAnsi="Times New Roman" w:cs="Times New Roman"/>
          <w:sz w:val="24"/>
          <w:szCs w:val="24"/>
        </w:rPr>
      </w:pPr>
      <w:r w:rsidRPr="00410692">
        <w:rPr>
          <w:rFonts w:ascii="Times New Roman" w:hAnsi="Times New Roman" w:cs="Times New Roman"/>
          <w:noProof/>
          <w:sz w:val="24"/>
          <w:szCs w:val="24"/>
        </w:rPr>
        <w:drawing>
          <wp:inline distT="0" distB="0" distL="0" distR="0" wp14:anchorId="7AE9B578" wp14:editId="4737AF11">
            <wp:extent cx="6045200" cy="2438400"/>
            <wp:effectExtent l="0" t="0" r="0" b="0"/>
            <wp:docPr id="7"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34005">
        <w:rPr>
          <w:rFonts w:ascii="Times New Roman" w:hAnsi="Times New Roman" w:cs="Times New Roman"/>
          <w:sz w:val="24"/>
          <w:szCs w:val="24"/>
        </w:rPr>
        <w:t>Fuente: Elaboración propia</w:t>
      </w:r>
    </w:p>
    <w:p w14:paraId="3A6D0D6E" w14:textId="77777777" w:rsidR="008933E8" w:rsidRDefault="001552A0" w:rsidP="008A125B">
      <w:pPr>
        <w:pStyle w:val="parrafoTesis"/>
        <w:spacing w:before="0" w:after="0"/>
        <w:ind w:firstLine="708"/>
        <w:rPr>
          <w:rFonts w:ascii="Times New Roman" w:hAnsi="Times New Roman" w:cs="Times New Roman"/>
          <w:szCs w:val="24"/>
        </w:rPr>
      </w:pPr>
      <w:r>
        <w:rPr>
          <w:rFonts w:ascii="Times New Roman" w:hAnsi="Times New Roman" w:cs="Times New Roman"/>
          <w:szCs w:val="24"/>
        </w:rPr>
        <w:t>Asimismo</w:t>
      </w:r>
      <w:r w:rsidR="00CE1F86">
        <w:rPr>
          <w:rFonts w:ascii="Times New Roman" w:hAnsi="Times New Roman" w:cs="Times New Roman"/>
          <w:szCs w:val="24"/>
        </w:rPr>
        <w:t>,</w:t>
      </w:r>
      <w:r w:rsidR="008933E8" w:rsidRPr="008933E8">
        <w:rPr>
          <w:rFonts w:ascii="Times New Roman" w:hAnsi="Times New Roman" w:cs="Times New Roman"/>
          <w:szCs w:val="24"/>
        </w:rPr>
        <w:t xml:space="preserve"> en la </w:t>
      </w:r>
      <w:r>
        <w:rPr>
          <w:rFonts w:ascii="Times New Roman" w:hAnsi="Times New Roman" w:cs="Times New Roman"/>
          <w:szCs w:val="24"/>
        </w:rPr>
        <w:t>f</w:t>
      </w:r>
      <w:r w:rsidR="008933E8" w:rsidRPr="008933E8">
        <w:rPr>
          <w:rFonts w:ascii="Times New Roman" w:hAnsi="Times New Roman" w:cs="Times New Roman"/>
          <w:szCs w:val="24"/>
        </w:rPr>
        <w:t xml:space="preserve">igura 7 </w:t>
      </w:r>
      <w:r w:rsidR="00CE1F86">
        <w:rPr>
          <w:rFonts w:ascii="Times New Roman" w:hAnsi="Times New Roman" w:cs="Times New Roman"/>
          <w:szCs w:val="24"/>
        </w:rPr>
        <w:t>se muestra</w:t>
      </w:r>
      <w:r w:rsidR="008933E8" w:rsidRPr="008933E8">
        <w:rPr>
          <w:rFonts w:ascii="Times New Roman" w:hAnsi="Times New Roman" w:cs="Times New Roman"/>
          <w:szCs w:val="24"/>
        </w:rPr>
        <w:t xml:space="preserve"> la frecuencia con la que se desarrolla el mapa del curso</w:t>
      </w:r>
      <w:r>
        <w:rPr>
          <w:rFonts w:ascii="Times New Roman" w:hAnsi="Times New Roman" w:cs="Times New Roman"/>
          <w:szCs w:val="24"/>
        </w:rPr>
        <w:t xml:space="preserve">. Aquí </w:t>
      </w:r>
      <w:r w:rsidR="008933E8" w:rsidRPr="008933E8">
        <w:rPr>
          <w:rFonts w:ascii="Times New Roman" w:hAnsi="Times New Roman" w:cs="Times New Roman"/>
          <w:szCs w:val="24"/>
        </w:rPr>
        <w:t xml:space="preserve">se observan algunas deficiencias de claridad </w:t>
      </w:r>
      <w:r w:rsidR="00CE1F86">
        <w:rPr>
          <w:rFonts w:ascii="Times New Roman" w:hAnsi="Times New Roman" w:cs="Times New Roman"/>
          <w:szCs w:val="24"/>
        </w:rPr>
        <w:t xml:space="preserve">para </w:t>
      </w:r>
      <w:r w:rsidR="008933E8" w:rsidRPr="008933E8">
        <w:rPr>
          <w:rFonts w:ascii="Times New Roman" w:hAnsi="Times New Roman" w:cs="Times New Roman"/>
          <w:szCs w:val="24"/>
        </w:rPr>
        <w:t>establecer</w:t>
      </w:r>
      <w:r w:rsidR="00CE1F86">
        <w:rPr>
          <w:rFonts w:ascii="Times New Roman" w:hAnsi="Times New Roman" w:cs="Times New Roman"/>
          <w:szCs w:val="24"/>
        </w:rPr>
        <w:t xml:space="preserve"> y relacionar</w:t>
      </w:r>
      <w:r w:rsidR="008933E8" w:rsidRPr="008933E8">
        <w:rPr>
          <w:rFonts w:ascii="Times New Roman" w:hAnsi="Times New Roman" w:cs="Times New Roman"/>
          <w:szCs w:val="24"/>
        </w:rPr>
        <w:t xml:space="preserve"> los objetivos con los temas de cada unidad.</w:t>
      </w:r>
    </w:p>
    <w:p w14:paraId="04A917A5" w14:textId="77777777" w:rsidR="00A34005" w:rsidRPr="008A125B" w:rsidRDefault="00A34005" w:rsidP="008A125B">
      <w:pPr>
        <w:pStyle w:val="parrafoTesis"/>
        <w:spacing w:before="0" w:after="0"/>
        <w:ind w:firstLine="708"/>
        <w:rPr>
          <w:rFonts w:ascii="Times New Roman" w:hAnsi="Times New Roman" w:cs="Times New Roman"/>
          <w:szCs w:val="24"/>
        </w:rPr>
      </w:pPr>
    </w:p>
    <w:p w14:paraId="65FCD0E2" w14:textId="58D2431A" w:rsidR="008933E8" w:rsidRPr="00410692" w:rsidRDefault="008933E8" w:rsidP="00A34005">
      <w:pPr>
        <w:pStyle w:val="Descripcin"/>
        <w:keepNext/>
        <w:spacing w:after="0" w:line="360" w:lineRule="auto"/>
        <w:jc w:val="center"/>
        <w:rPr>
          <w:rFonts w:ascii="Times New Roman" w:hAnsi="Times New Roman" w:cs="Times New Roman"/>
          <w:color w:val="000000"/>
          <w:sz w:val="24"/>
          <w:szCs w:val="24"/>
        </w:rPr>
      </w:pPr>
      <w:bookmarkStart w:id="7" w:name="_Toc130898901"/>
      <w:r w:rsidRPr="00410692">
        <w:rPr>
          <w:rFonts w:ascii="Times New Roman" w:hAnsi="Times New Roman" w:cs="Times New Roman"/>
          <w:b/>
          <w:bCs/>
          <w:i w:val="0"/>
          <w:iCs w:val="0"/>
          <w:color w:val="000000"/>
          <w:sz w:val="24"/>
          <w:szCs w:val="24"/>
        </w:rPr>
        <w:lastRenderedPageBreak/>
        <w:t xml:space="preserve">Figura </w:t>
      </w:r>
      <w:r w:rsidRPr="00410692">
        <w:rPr>
          <w:rFonts w:ascii="Times New Roman" w:hAnsi="Times New Roman" w:cs="Times New Roman"/>
          <w:b/>
          <w:bCs/>
          <w:i w:val="0"/>
          <w:iCs w:val="0"/>
          <w:color w:val="000000"/>
          <w:sz w:val="24"/>
          <w:szCs w:val="24"/>
        </w:rPr>
        <w:fldChar w:fldCharType="begin"/>
      </w:r>
      <w:r w:rsidRPr="00410692">
        <w:rPr>
          <w:rFonts w:ascii="Times New Roman" w:hAnsi="Times New Roman" w:cs="Times New Roman"/>
          <w:b/>
          <w:bCs/>
          <w:i w:val="0"/>
          <w:iCs w:val="0"/>
          <w:color w:val="000000"/>
          <w:sz w:val="24"/>
          <w:szCs w:val="24"/>
        </w:rPr>
        <w:instrText xml:space="preserve"> SEQ Figura_1. \* ARABIC </w:instrText>
      </w:r>
      <w:r w:rsidRPr="00410692">
        <w:rPr>
          <w:rFonts w:ascii="Times New Roman" w:hAnsi="Times New Roman" w:cs="Times New Roman"/>
          <w:b/>
          <w:bCs/>
          <w:i w:val="0"/>
          <w:iCs w:val="0"/>
          <w:color w:val="000000"/>
          <w:sz w:val="24"/>
          <w:szCs w:val="24"/>
        </w:rPr>
        <w:fldChar w:fldCharType="separate"/>
      </w:r>
      <w:r w:rsidR="00FA4652">
        <w:rPr>
          <w:rFonts w:ascii="Times New Roman" w:hAnsi="Times New Roman" w:cs="Times New Roman"/>
          <w:b/>
          <w:bCs/>
          <w:i w:val="0"/>
          <w:iCs w:val="0"/>
          <w:noProof/>
          <w:color w:val="000000"/>
          <w:sz w:val="24"/>
          <w:szCs w:val="24"/>
        </w:rPr>
        <w:t>6</w:t>
      </w:r>
      <w:r w:rsidRPr="00410692">
        <w:rPr>
          <w:rFonts w:ascii="Times New Roman" w:hAnsi="Times New Roman" w:cs="Times New Roman"/>
          <w:b/>
          <w:bCs/>
          <w:i w:val="0"/>
          <w:iCs w:val="0"/>
          <w:color w:val="000000"/>
          <w:sz w:val="24"/>
          <w:szCs w:val="24"/>
        </w:rPr>
        <w:fldChar w:fldCharType="end"/>
      </w:r>
      <w:r w:rsidR="00A34005" w:rsidRPr="00410692">
        <w:rPr>
          <w:rFonts w:ascii="Times New Roman" w:hAnsi="Times New Roman" w:cs="Times New Roman"/>
          <w:color w:val="000000"/>
          <w:sz w:val="24"/>
          <w:szCs w:val="24"/>
        </w:rPr>
        <w:t xml:space="preserve">. </w:t>
      </w:r>
      <w:r w:rsidRPr="00410692">
        <w:rPr>
          <w:rFonts w:ascii="Times New Roman" w:hAnsi="Times New Roman" w:cs="Times New Roman"/>
          <w:i w:val="0"/>
          <w:iCs w:val="0"/>
          <w:color w:val="000000"/>
          <w:sz w:val="24"/>
          <w:szCs w:val="24"/>
        </w:rPr>
        <w:t>Desarrollo del mapa del curso</w:t>
      </w:r>
      <w:bookmarkEnd w:id="7"/>
    </w:p>
    <w:p w14:paraId="2EE653EE" w14:textId="427E6E70" w:rsidR="00A34005" w:rsidRDefault="00305384" w:rsidP="00621DC4">
      <w:pPr>
        <w:spacing w:after="0" w:line="360" w:lineRule="auto"/>
        <w:jc w:val="center"/>
        <w:rPr>
          <w:rFonts w:ascii="Times New Roman" w:hAnsi="Times New Roman" w:cs="Times New Roman"/>
          <w:sz w:val="24"/>
          <w:szCs w:val="24"/>
        </w:rPr>
      </w:pPr>
      <w:r w:rsidRPr="00410692">
        <w:rPr>
          <w:rFonts w:ascii="Times New Roman" w:hAnsi="Times New Roman" w:cs="Times New Roman"/>
          <w:noProof/>
          <w:sz w:val="24"/>
          <w:szCs w:val="24"/>
        </w:rPr>
        <w:drawing>
          <wp:inline distT="0" distB="0" distL="0" distR="0" wp14:anchorId="72E3AE2F" wp14:editId="61E8FEA8">
            <wp:extent cx="6026150" cy="2044700"/>
            <wp:effectExtent l="0" t="0" r="0" b="0"/>
            <wp:docPr id="8"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A34005">
        <w:rPr>
          <w:rFonts w:ascii="Times New Roman" w:hAnsi="Times New Roman" w:cs="Times New Roman"/>
          <w:sz w:val="24"/>
          <w:szCs w:val="24"/>
        </w:rPr>
        <w:t>Fuente: Elaboración propia</w:t>
      </w:r>
    </w:p>
    <w:p w14:paraId="552EA588" w14:textId="77777777" w:rsidR="008933E8" w:rsidRDefault="008933E8" w:rsidP="002D6961">
      <w:pPr>
        <w:pStyle w:val="parrafoTesis"/>
        <w:spacing w:before="0" w:after="0"/>
        <w:ind w:firstLine="708"/>
        <w:rPr>
          <w:rFonts w:ascii="Times New Roman" w:hAnsi="Times New Roman" w:cs="Times New Roman"/>
          <w:szCs w:val="24"/>
        </w:rPr>
      </w:pPr>
      <w:r w:rsidRPr="008933E8">
        <w:rPr>
          <w:rFonts w:ascii="Times New Roman" w:hAnsi="Times New Roman" w:cs="Times New Roman"/>
          <w:szCs w:val="24"/>
        </w:rPr>
        <w:t>Finalmente</w:t>
      </w:r>
      <w:r w:rsidR="001552A0">
        <w:rPr>
          <w:rFonts w:ascii="Times New Roman" w:hAnsi="Times New Roman" w:cs="Times New Roman"/>
          <w:szCs w:val="24"/>
        </w:rPr>
        <w:t>,</w:t>
      </w:r>
      <w:r w:rsidRPr="008933E8">
        <w:rPr>
          <w:rFonts w:ascii="Times New Roman" w:hAnsi="Times New Roman" w:cs="Times New Roman"/>
          <w:szCs w:val="24"/>
        </w:rPr>
        <w:t xml:space="preserve"> </w:t>
      </w:r>
      <w:r w:rsidR="005B1803">
        <w:rPr>
          <w:rFonts w:ascii="Times New Roman" w:hAnsi="Times New Roman" w:cs="Times New Roman"/>
          <w:szCs w:val="24"/>
        </w:rPr>
        <w:t>se analizó</w:t>
      </w:r>
      <w:r w:rsidRPr="008933E8">
        <w:rPr>
          <w:rFonts w:ascii="Times New Roman" w:hAnsi="Times New Roman" w:cs="Times New Roman"/>
          <w:szCs w:val="24"/>
        </w:rPr>
        <w:t xml:space="preserve"> </w:t>
      </w:r>
      <w:r w:rsidR="005B1803">
        <w:rPr>
          <w:rFonts w:ascii="Times New Roman" w:hAnsi="Times New Roman" w:cs="Times New Roman"/>
          <w:szCs w:val="24"/>
        </w:rPr>
        <w:t>el beneficio</w:t>
      </w:r>
      <w:r w:rsidRPr="008933E8">
        <w:rPr>
          <w:rFonts w:ascii="Times New Roman" w:hAnsi="Times New Roman" w:cs="Times New Roman"/>
          <w:szCs w:val="24"/>
        </w:rPr>
        <w:t xml:space="preserve"> que tuvieron los profesores al desarrollar las competencias y sus indicadores</w:t>
      </w:r>
      <w:r w:rsidR="001552A0">
        <w:rPr>
          <w:rFonts w:ascii="Times New Roman" w:hAnsi="Times New Roman" w:cs="Times New Roman"/>
          <w:szCs w:val="24"/>
        </w:rPr>
        <w:t>. E</w:t>
      </w:r>
      <w:r w:rsidR="002D6961">
        <w:rPr>
          <w:rFonts w:ascii="Times New Roman" w:hAnsi="Times New Roman" w:cs="Times New Roman"/>
          <w:szCs w:val="24"/>
        </w:rPr>
        <w:t xml:space="preserve">n la </w:t>
      </w:r>
      <w:r w:rsidR="001552A0">
        <w:rPr>
          <w:rFonts w:ascii="Times New Roman" w:hAnsi="Times New Roman" w:cs="Times New Roman"/>
          <w:szCs w:val="24"/>
        </w:rPr>
        <w:t>f</w:t>
      </w:r>
      <w:r w:rsidR="002D6961">
        <w:rPr>
          <w:rFonts w:ascii="Times New Roman" w:hAnsi="Times New Roman" w:cs="Times New Roman"/>
          <w:szCs w:val="24"/>
        </w:rPr>
        <w:t>igura 8</w:t>
      </w:r>
      <w:r w:rsidRPr="008933E8">
        <w:rPr>
          <w:rFonts w:ascii="Times New Roman" w:hAnsi="Times New Roman" w:cs="Times New Roman"/>
          <w:szCs w:val="24"/>
        </w:rPr>
        <w:t xml:space="preserve"> </w:t>
      </w:r>
      <w:r w:rsidR="001552A0">
        <w:rPr>
          <w:rFonts w:ascii="Times New Roman" w:hAnsi="Times New Roman" w:cs="Times New Roman"/>
          <w:szCs w:val="24"/>
        </w:rPr>
        <w:t xml:space="preserve">se observa </w:t>
      </w:r>
      <w:r w:rsidR="002D6961">
        <w:rPr>
          <w:rFonts w:ascii="Times New Roman" w:hAnsi="Times New Roman" w:cs="Times New Roman"/>
          <w:szCs w:val="24"/>
        </w:rPr>
        <w:t>el</w:t>
      </w:r>
      <w:r w:rsidRPr="008933E8">
        <w:rPr>
          <w:rFonts w:ascii="Times New Roman" w:hAnsi="Times New Roman" w:cs="Times New Roman"/>
          <w:szCs w:val="24"/>
        </w:rPr>
        <w:t xml:space="preserve"> desarrollo de competencias padres relacionadas con los objetivos</w:t>
      </w:r>
      <w:r w:rsidR="001552A0">
        <w:rPr>
          <w:rFonts w:ascii="Times New Roman" w:hAnsi="Times New Roman" w:cs="Times New Roman"/>
          <w:szCs w:val="24"/>
        </w:rPr>
        <w:t>,</w:t>
      </w:r>
      <w:r w:rsidRPr="008933E8">
        <w:rPr>
          <w:rFonts w:ascii="Times New Roman" w:hAnsi="Times New Roman" w:cs="Times New Roman"/>
          <w:szCs w:val="24"/>
        </w:rPr>
        <w:t xml:space="preserve"> y competencias hijas relacionadas con las actividades fue </w:t>
      </w:r>
      <w:r w:rsidR="002D6961">
        <w:rPr>
          <w:rFonts w:ascii="Times New Roman" w:hAnsi="Times New Roman" w:cs="Times New Roman"/>
          <w:szCs w:val="24"/>
        </w:rPr>
        <w:t>poco</w:t>
      </w:r>
      <w:r w:rsidRPr="008933E8">
        <w:rPr>
          <w:rFonts w:ascii="Times New Roman" w:hAnsi="Times New Roman" w:cs="Times New Roman"/>
          <w:szCs w:val="24"/>
        </w:rPr>
        <w:t xml:space="preserve"> atractivo. Analizando estos resultados y la variable anterior</w:t>
      </w:r>
      <w:r w:rsidR="001552A0">
        <w:rPr>
          <w:rFonts w:ascii="Times New Roman" w:hAnsi="Times New Roman" w:cs="Times New Roman"/>
          <w:szCs w:val="24"/>
        </w:rPr>
        <w:t>,</w:t>
      </w:r>
      <w:r w:rsidRPr="008933E8">
        <w:rPr>
          <w:rFonts w:ascii="Times New Roman" w:hAnsi="Times New Roman" w:cs="Times New Roman"/>
          <w:szCs w:val="24"/>
        </w:rPr>
        <w:t xml:space="preserve"> se nota que no existe una claridad pedagógica en el desarrollo del curso que permita su correcta utilización.</w:t>
      </w:r>
    </w:p>
    <w:p w14:paraId="79912499" w14:textId="77777777" w:rsidR="00A34005" w:rsidRPr="008933E8" w:rsidRDefault="00A34005" w:rsidP="002D6961">
      <w:pPr>
        <w:pStyle w:val="parrafoTesis"/>
        <w:spacing w:before="0" w:after="0"/>
        <w:ind w:firstLine="708"/>
        <w:rPr>
          <w:rFonts w:ascii="Times New Roman" w:hAnsi="Times New Roman" w:cs="Times New Roman"/>
          <w:szCs w:val="24"/>
        </w:rPr>
      </w:pPr>
    </w:p>
    <w:p w14:paraId="50360BC0" w14:textId="1460CEF4" w:rsidR="008933E8" w:rsidRPr="008933E8" w:rsidRDefault="008933E8" w:rsidP="00A34005">
      <w:pPr>
        <w:pStyle w:val="Descripcin"/>
        <w:keepNext/>
        <w:spacing w:after="0" w:line="360" w:lineRule="auto"/>
        <w:jc w:val="center"/>
        <w:rPr>
          <w:rFonts w:ascii="Times New Roman" w:hAnsi="Times New Roman" w:cs="Times New Roman"/>
          <w:color w:val="auto"/>
          <w:sz w:val="24"/>
          <w:szCs w:val="24"/>
        </w:rPr>
      </w:pPr>
      <w:bookmarkStart w:id="8" w:name="_Toc130898902"/>
      <w:r w:rsidRPr="008933E8">
        <w:rPr>
          <w:rFonts w:ascii="Times New Roman" w:hAnsi="Times New Roman" w:cs="Times New Roman"/>
          <w:b/>
          <w:bCs/>
          <w:i w:val="0"/>
          <w:iCs w:val="0"/>
          <w:color w:val="auto"/>
          <w:sz w:val="24"/>
          <w:szCs w:val="24"/>
        </w:rPr>
        <w:t xml:space="preserve">Figura </w:t>
      </w:r>
      <w:r w:rsidRPr="008933E8">
        <w:rPr>
          <w:rFonts w:ascii="Times New Roman" w:hAnsi="Times New Roman" w:cs="Times New Roman"/>
          <w:b/>
          <w:bCs/>
          <w:i w:val="0"/>
          <w:iCs w:val="0"/>
          <w:color w:val="auto"/>
          <w:sz w:val="24"/>
          <w:szCs w:val="24"/>
        </w:rPr>
        <w:fldChar w:fldCharType="begin"/>
      </w:r>
      <w:r w:rsidRPr="008933E8">
        <w:rPr>
          <w:rFonts w:ascii="Times New Roman" w:hAnsi="Times New Roman" w:cs="Times New Roman"/>
          <w:b/>
          <w:bCs/>
          <w:i w:val="0"/>
          <w:iCs w:val="0"/>
          <w:color w:val="auto"/>
          <w:sz w:val="24"/>
          <w:szCs w:val="24"/>
        </w:rPr>
        <w:instrText xml:space="preserve"> SEQ Figura_1. \* ARABIC </w:instrText>
      </w:r>
      <w:r w:rsidRPr="008933E8">
        <w:rPr>
          <w:rFonts w:ascii="Times New Roman" w:hAnsi="Times New Roman" w:cs="Times New Roman"/>
          <w:b/>
          <w:bCs/>
          <w:i w:val="0"/>
          <w:iCs w:val="0"/>
          <w:color w:val="auto"/>
          <w:sz w:val="24"/>
          <w:szCs w:val="24"/>
        </w:rPr>
        <w:fldChar w:fldCharType="separate"/>
      </w:r>
      <w:r w:rsidR="00FA4652">
        <w:rPr>
          <w:rFonts w:ascii="Times New Roman" w:hAnsi="Times New Roman" w:cs="Times New Roman"/>
          <w:b/>
          <w:bCs/>
          <w:i w:val="0"/>
          <w:iCs w:val="0"/>
          <w:noProof/>
          <w:color w:val="auto"/>
          <w:sz w:val="24"/>
          <w:szCs w:val="24"/>
        </w:rPr>
        <w:t>7</w:t>
      </w:r>
      <w:r w:rsidRPr="008933E8">
        <w:rPr>
          <w:rFonts w:ascii="Times New Roman" w:hAnsi="Times New Roman" w:cs="Times New Roman"/>
          <w:b/>
          <w:bCs/>
          <w:i w:val="0"/>
          <w:iCs w:val="0"/>
          <w:color w:val="auto"/>
          <w:sz w:val="24"/>
          <w:szCs w:val="24"/>
        </w:rPr>
        <w:fldChar w:fldCharType="end"/>
      </w:r>
      <w:r w:rsidR="00A34005">
        <w:rPr>
          <w:rFonts w:ascii="Times New Roman" w:hAnsi="Times New Roman" w:cs="Times New Roman"/>
          <w:color w:val="auto"/>
          <w:sz w:val="24"/>
          <w:szCs w:val="24"/>
        </w:rPr>
        <w:t xml:space="preserve">. </w:t>
      </w:r>
      <w:r w:rsidRPr="00A34005">
        <w:rPr>
          <w:rFonts w:ascii="Times New Roman" w:hAnsi="Times New Roman" w:cs="Times New Roman"/>
          <w:i w:val="0"/>
          <w:iCs w:val="0"/>
          <w:color w:val="auto"/>
          <w:sz w:val="24"/>
          <w:szCs w:val="24"/>
        </w:rPr>
        <w:t>Desarrollo de competencias e indicadores</w:t>
      </w:r>
      <w:bookmarkEnd w:id="8"/>
    </w:p>
    <w:p w14:paraId="446D9C7E" w14:textId="67C1CCC5" w:rsidR="008933E8" w:rsidRDefault="00305384" w:rsidP="002D6961">
      <w:pPr>
        <w:spacing w:after="0" w:line="360" w:lineRule="auto"/>
        <w:jc w:val="center"/>
        <w:rPr>
          <w:rFonts w:ascii="Times New Roman" w:hAnsi="Times New Roman" w:cs="Times New Roman"/>
          <w:sz w:val="24"/>
          <w:szCs w:val="24"/>
        </w:rPr>
      </w:pPr>
      <w:r w:rsidRPr="00410692">
        <w:rPr>
          <w:rFonts w:ascii="Times New Roman" w:hAnsi="Times New Roman" w:cs="Times New Roman"/>
          <w:noProof/>
          <w:sz w:val="24"/>
          <w:szCs w:val="24"/>
        </w:rPr>
        <w:drawing>
          <wp:inline distT="0" distB="0" distL="0" distR="0" wp14:anchorId="239E2900" wp14:editId="7B578622">
            <wp:extent cx="5499100" cy="1873250"/>
            <wp:effectExtent l="0" t="0" r="0" b="0"/>
            <wp:docPr id="9"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F0F77F" w14:textId="012620A8" w:rsidR="002009BD" w:rsidRPr="008933E8" w:rsidRDefault="00A34005" w:rsidP="0030538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E5386DF" w14:textId="77777777" w:rsidR="00A34005" w:rsidRDefault="008933E8" w:rsidP="009220B4">
      <w:pPr>
        <w:spacing w:after="0" w:line="360" w:lineRule="auto"/>
        <w:ind w:firstLine="708"/>
        <w:jc w:val="both"/>
        <w:rPr>
          <w:rFonts w:ascii="Times New Roman" w:hAnsi="Times New Roman" w:cs="Times New Roman"/>
          <w:sz w:val="24"/>
          <w:szCs w:val="24"/>
        </w:rPr>
      </w:pPr>
      <w:r w:rsidRPr="008933E8">
        <w:rPr>
          <w:rFonts w:ascii="Times New Roman" w:hAnsi="Times New Roman" w:cs="Times New Roman"/>
          <w:sz w:val="24"/>
          <w:szCs w:val="24"/>
        </w:rPr>
        <w:t>La tercera sección del instrumento presenta la última variable</w:t>
      </w:r>
      <w:r w:rsidR="001552A0">
        <w:rPr>
          <w:rFonts w:ascii="Times New Roman" w:hAnsi="Times New Roman" w:cs="Times New Roman"/>
          <w:sz w:val="24"/>
          <w:szCs w:val="24"/>
        </w:rPr>
        <w:t>:</w:t>
      </w:r>
      <w:r w:rsidRPr="008933E8">
        <w:rPr>
          <w:rFonts w:ascii="Times New Roman" w:hAnsi="Times New Roman" w:cs="Times New Roman"/>
          <w:sz w:val="24"/>
          <w:szCs w:val="24"/>
        </w:rPr>
        <w:t xml:space="preserve"> </w:t>
      </w:r>
      <w:r w:rsidRPr="005B1803">
        <w:rPr>
          <w:rFonts w:ascii="Times New Roman" w:hAnsi="Times New Roman" w:cs="Times New Roman"/>
          <w:i/>
          <w:iCs/>
          <w:sz w:val="24"/>
          <w:szCs w:val="24"/>
        </w:rPr>
        <w:t>estrategias tecnopedagógicas</w:t>
      </w:r>
      <w:r w:rsidR="001552A0">
        <w:rPr>
          <w:rFonts w:ascii="Times New Roman" w:hAnsi="Times New Roman" w:cs="Times New Roman"/>
          <w:sz w:val="24"/>
          <w:szCs w:val="24"/>
        </w:rPr>
        <w:t xml:space="preserve">, las cuales </w:t>
      </w:r>
      <w:r w:rsidR="00635C0F">
        <w:rPr>
          <w:rFonts w:ascii="Times New Roman" w:hAnsi="Times New Roman" w:cs="Times New Roman"/>
          <w:sz w:val="24"/>
          <w:szCs w:val="24"/>
        </w:rPr>
        <w:t xml:space="preserve">se analizan </w:t>
      </w:r>
      <w:r w:rsidRPr="008933E8">
        <w:rPr>
          <w:rFonts w:ascii="Times New Roman" w:hAnsi="Times New Roman" w:cs="Times New Roman"/>
          <w:sz w:val="24"/>
          <w:szCs w:val="24"/>
        </w:rPr>
        <w:t xml:space="preserve">a través de las actividades realizadas dentro de la implementación de los cursos en plataforma. Estos indicadores se presentan en la </w:t>
      </w:r>
      <w:r w:rsidR="001552A0">
        <w:rPr>
          <w:rFonts w:ascii="Times New Roman" w:hAnsi="Times New Roman" w:cs="Times New Roman"/>
          <w:sz w:val="24"/>
          <w:szCs w:val="24"/>
        </w:rPr>
        <w:t>f</w:t>
      </w:r>
      <w:r w:rsidRPr="008933E8">
        <w:rPr>
          <w:rFonts w:ascii="Times New Roman" w:hAnsi="Times New Roman" w:cs="Times New Roman"/>
          <w:sz w:val="24"/>
          <w:szCs w:val="24"/>
        </w:rPr>
        <w:t>igura 9</w:t>
      </w:r>
      <w:r w:rsidR="001552A0">
        <w:rPr>
          <w:rFonts w:ascii="Times New Roman" w:hAnsi="Times New Roman" w:cs="Times New Roman"/>
          <w:sz w:val="24"/>
          <w:szCs w:val="24"/>
        </w:rPr>
        <w:t>,</w:t>
      </w:r>
      <w:r w:rsidRPr="008933E8">
        <w:rPr>
          <w:rFonts w:ascii="Times New Roman" w:hAnsi="Times New Roman" w:cs="Times New Roman"/>
          <w:sz w:val="24"/>
          <w:szCs w:val="24"/>
        </w:rPr>
        <w:t xml:space="preserve"> donde se observa que con muy poca frecuencia se comparten </w:t>
      </w:r>
      <w:r w:rsidR="00635C0F">
        <w:rPr>
          <w:rFonts w:ascii="Times New Roman" w:hAnsi="Times New Roman" w:cs="Times New Roman"/>
          <w:sz w:val="24"/>
          <w:szCs w:val="24"/>
        </w:rPr>
        <w:t xml:space="preserve">en el programa del curso </w:t>
      </w:r>
      <w:r w:rsidRPr="008933E8">
        <w:rPr>
          <w:rFonts w:ascii="Times New Roman" w:hAnsi="Times New Roman" w:cs="Times New Roman"/>
          <w:sz w:val="24"/>
          <w:szCs w:val="24"/>
        </w:rPr>
        <w:t xml:space="preserve">las competencias que adquirirá el alumno con la resolución de la consigna. </w:t>
      </w:r>
      <w:r w:rsidR="001552A0">
        <w:rPr>
          <w:rFonts w:ascii="Times New Roman" w:hAnsi="Times New Roman" w:cs="Times New Roman"/>
          <w:sz w:val="24"/>
          <w:szCs w:val="24"/>
        </w:rPr>
        <w:t>Esto</w:t>
      </w:r>
      <w:r w:rsidRPr="008933E8">
        <w:rPr>
          <w:rFonts w:ascii="Times New Roman" w:hAnsi="Times New Roman" w:cs="Times New Roman"/>
          <w:sz w:val="24"/>
          <w:szCs w:val="24"/>
        </w:rPr>
        <w:t xml:space="preserve"> </w:t>
      </w:r>
      <w:r w:rsidR="001552A0">
        <w:rPr>
          <w:rFonts w:ascii="Times New Roman" w:hAnsi="Times New Roman" w:cs="Times New Roman"/>
          <w:sz w:val="24"/>
          <w:szCs w:val="24"/>
        </w:rPr>
        <w:t xml:space="preserve">evidencia </w:t>
      </w:r>
      <w:r w:rsidRPr="008933E8">
        <w:rPr>
          <w:rFonts w:ascii="Times New Roman" w:hAnsi="Times New Roman" w:cs="Times New Roman"/>
          <w:sz w:val="24"/>
          <w:szCs w:val="24"/>
        </w:rPr>
        <w:t>lo poco claro que los profesores plantean los cursos dentro de las plataformas</w:t>
      </w:r>
      <w:r w:rsidR="00635C0F">
        <w:rPr>
          <w:rFonts w:ascii="Times New Roman" w:hAnsi="Times New Roman" w:cs="Times New Roman"/>
          <w:sz w:val="24"/>
          <w:szCs w:val="24"/>
        </w:rPr>
        <w:t xml:space="preserve"> educativas</w:t>
      </w:r>
      <w:r w:rsidRPr="008933E8">
        <w:rPr>
          <w:rFonts w:ascii="Times New Roman" w:hAnsi="Times New Roman" w:cs="Times New Roman"/>
          <w:sz w:val="24"/>
          <w:szCs w:val="24"/>
        </w:rPr>
        <w:t xml:space="preserve">. </w:t>
      </w:r>
    </w:p>
    <w:p w14:paraId="2569FAA5" w14:textId="77777777" w:rsidR="001552A0" w:rsidRPr="008933E8" w:rsidRDefault="001552A0" w:rsidP="009220B4">
      <w:pPr>
        <w:spacing w:after="0" w:line="360" w:lineRule="auto"/>
        <w:ind w:firstLine="708"/>
        <w:jc w:val="both"/>
        <w:rPr>
          <w:rFonts w:ascii="Times New Roman" w:hAnsi="Times New Roman" w:cs="Times New Roman"/>
          <w:sz w:val="24"/>
          <w:szCs w:val="24"/>
        </w:rPr>
      </w:pPr>
    </w:p>
    <w:p w14:paraId="6DC1596A" w14:textId="2E87D9BA" w:rsidR="008933E8" w:rsidRPr="008933E8" w:rsidRDefault="008933E8" w:rsidP="00A34005">
      <w:pPr>
        <w:pStyle w:val="Descripcin"/>
        <w:keepNext/>
        <w:spacing w:after="0" w:line="360" w:lineRule="auto"/>
        <w:jc w:val="center"/>
        <w:rPr>
          <w:rFonts w:ascii="Times New Roman" w:hAnsi="Times New Roman" w:cs="Times New Roman"/>
          <w:color w:val="auto"/>
          <w:sz w:val="24"/>
          <w:szCs w:val="24"/>
        </w:rPr>
      </w:pPr>
      <w:bookmarkStart w:id="9" w:name="_Toc130898903"/>
      <w:r w:rsidRPr="008933E8">
        <w:rPr>
          <w:rFonts w:ascii="Times New Roman" w:hAnsi="Times New Roman" w:cs="Times New Roman"/>
          <w:b/>
          <w:bCs/>
          <w:i w:val="0"/>
          <w:iCs w:val="0"/>
          <w:color w:val="auto"/>
          <w:sz w:val="24"/>
          <w:szCs w:val="24"/>
        </w:rPr>
        <w:lastRenderedPageBreak/>
        <w:t xml:space="preserve">Figura </w:t>
      </w:r>
      <w:r w:rsidRPr="008933E8">
        <w:rPr>
          <w:rFonts w:ascii="Times New Roman" w:hAnsi="Times New Roman" w:cs="Times New Roman"/>
          <w:b/>
          <w:bCs/>
          <w:i w:val="0"/>
          <w:iCs w:val="0"/>
          <w:color w:val="auto"/>
          <w:sz w:val="24"/>
          <w:szCs w:val="24"/>
        </w:rPr>
        <w:fldChar w:fldCharType="begin"/>
      </w:r>
      <w:r w:rsidRPr="008933E8">
        <w:rPr>
          <w:rFonts w:ascii="Times New Roman" w:hAnsi="Times New Roman" w:cs="Times New Roman"/>
          <w:b/>
          <w:bCs/>
          <w:i w:val="0"/>
          <w:iCs w:val="0"/>
          <w:color w:val="auto"/>
          <w:sz w:val="24"/>
          <w:szCs w:val="24"/>
        </w:rPr>
        <w:instrText xml:space="preserve"> SEQ Figura_1. \* ARABIC </w:instrText>
      </w:r>
      <w:r w:rsidRPr="008933E8">
        <w:rPr>
          <w:rFonts w:ascii="Times New Roman" w:hAnsi="Times New Roman" w:cs="Times New Roman"/>
          <w:b/>
          <w:bCs/>
          <w:i w:val="0"/>
          <w:iCs w:val="0"/>
          <w:color w:val="auto"/>
          <w:sz w:val="24"/>
          <w:szCs w:val="24"/>
        </w:rPr>
        <w:fldChar w:fldCharType="separate"/>
      </w:r>
      <w:r w:rsidR="00FA4652">
        <w:rPr>
          <w:rFonts w:ascii="Times New Roman" w:hAnsi="Times New Roman" w:cs="Times New Roman"/>
          <w:b/>
          <w:bCs/>
          <w:i w:val="0"/>
          <w:iCs w:val="0"/>
          <w:noProof/>
          <w:color w:val="auto"/>
          <w:sz w:val="24"/>
          <w:szCs w:val="24"/>
        </w:rPr>
        <w:t>8</w:t>
      </w:r>
      <w:r w:rsidRPr="008933E8">
        <w:rPr>
          <w:rFonts w:ascii="Times New Roman" w:hAnsi="Times New Roman" w:cs="Times New Roman"/>
          <w:b/>
          <w:bCs/>
          <w:i w:val="0"/>
          <w:iCs w:val="0"/>
          <w:color w:val="auto"/>
          <w:sz w:val="24"/>
          <w:szCs w:val="24"/>
        </w:rPr>
        <w:fldChar w:fldCharType="end"/>
      </w:r>
      <w:r w:rsidR="00A34005" w:rsidRPr="00A34005">
        <w:rPr>
          <w:rFonts w:ascii="Times New Roman" w:hAnsi="Times New Roman" w:cs="Times New Roman"/>
          <w:i w:val="0"/>
          <w:iCs w:val="0"/>
          <w:color w:val="auto"/>
          <w:sz w:val="24"/>
          <w:szCs w:val="24"/>
        </w:rPr>
        <w:t xml:space="preserve">. </w:t>
      </w:r>
      <w:r w:rsidRPr="00A34005">
        <w:rPr>
          <w:rFonts w:ascii="Times New Roman" w:hAnsi="Times New Roman" w:cs="Times New Roman"/>
          <w:i w:val="0"/>
          <w:iCs w:val="0"/>
          <w:color w:val="auto"/>
          <w:sz w:val="24"/>
          <w:szCs w:val="24"/>
        </w:rPr>
        <w:t>Programa de aprendizaje en plataforma</w:t>
      </w:r>
      <w:bookmarkEnd w:id="9"/>
    </w:p>
    <w:p w14:paraId="2D9030AB" w14:textId="1CFFC8F0" w:rsidR="00A34005" w:rsidRDefault="00305384" w:rsidP="00621DC4">
      <w:pPr>
        <w:spacing w:after="0" w:line="360" w:lineRule="auto"/>
        <w:jc w:val="center"/>
        <w:rPr>
          <w:rFonts w:ascii="Times New Roman" w:hAnsi="Times New Roman" w:cs="Times New Roman"/>
          <w:sz w:val="24"/>
          <w:szCs w:val="24"/>
        </w:rPr>
      </w:pPr>
      <w:r w:rsidRPr="00410692">
        <w:rPr>
          <w:rFonts w:ascii="Times New Roman" w:hAnsi="Times New Roman" w:cs="Times New Roman"/>
          <w:noProof/>
          <w:sz w:val="24"/>
          <w:szCs w:val="24"/>
        </w:rPr>
        <w:drawing>
          <wp:inline distT="0" distB="0" distL="0" distR="0" wp14:anchorId="0597BC72" wp14:editId="1C62FFE6">
            <wp:extent cx="6013450" cy="2413000"/>
            <wp:effectExtent l="0" t="0" r="0" b="0"/>
            <wp:docPr id="10"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A34005">
        <w:rPr>
          <w:rFonts w:ascii="Times New Roman" w:hAnsi="Times New Roman" w:cs="Times New Roman"/>
          <w:sz w:val="24"/>
          <w:szCs w:val="24"/>
        </w:rPr>
        <w:t>Fuente: Elaboración propia</w:t>
      </w:r>
    </w:p>
    <w:p w14:paraId="0FA7DF06" w14:textId="77777777" w:rsidR="00624824" w:rsidRPr="008933E8" w:rsidRDefault="00624824" w:rsidP="009220B4">
      <w:pPr>
        <w:spacing w:after="0" w:line="360" w:lineRule="auto"/>
        <w:jc w:val="center"/>
        <w:rPr>
          <w:rFonts w:ascii="Times New Roman" w:hAnsi="Times New Roman" w:cs="Times New Roman"/>
          <w:sz w:val="24"/>
          <w:szCs w:val="24"/>
        </w:rPr>
      </w:pPr>
    </w:p>
    <w:p w14:paraId="3623A6EC" w14:textId="77777777" w:rsidR="00F45655" w:rsidRDefault="008933E8" w:rsidP="009220B4">
      <w:pPr>
        <w:spacing w:after="0" w:line="360" w:lineRule="auto"/>
        <w:ind w:firstLine="708"/>
        <w:jc w:val="both"/>
        <w:rPr>
          <w:rFonts w:ascii="Times New Roman" w:hAnsi="Times New Roman" w:cs="Times New Roman"/>
          <w:sz w:val="24"/>
          <w:szCs w:val="24"/>
        </w:rPr>
      </w:pPr>
      <w:r w:rsidRPr="008933E8">
        <w:rPr>
          <w:rFonts w:ascii="Times New Roman" w:hAnsi="Times New Roman" w:cs="Times New Roman"/>
          <w:sz w:val="24"/>
          <w:szCs w:val="24"/>
        </w:rPr>
        <w:t xml:space="preserve">La </w:t>
      </w:r>
      <w:r w:rsidR="001552A0">
        <w:rPr>
          <w:rFonts w:ascii="Times New Roman" w:hAnsi="Times New Roman" w:cs="Times New Roman"/>
          <w:sz w:val="24"/>
          <w:szCs w:val="24"/>
        </w:rPr>
        <w:t>escasa</w:t>
      </w:r>
      <w:r w:rsidRPr="008933E8">
        <w:rPr>
          <w:rFonts w:ascii="Times New Roman" w:hAnsi="Times New Roman" w:cs="Times New Roman"/>
          <w:sz w:val="24"/>
          <w:szCs w:val="24"/>
        </w:rPr>
        <w:t xml:space="preserve"> organización del contenido en la plataforma también es evidente </w:t>
      </w:r>
      <w:r w:rsidR="001552A0">
        <w:rPr>
          <w:rFonts w:ascii="Times New Roman" w:hAnsi="Times New Roman" w:cs="Times New Roman"/>
          <w:sz w:val="24"/>
          <w:szCs w:val="24"/>
        </w:rPr>
        <w:t>gracias a</w:t>
      </w:r>
      <w:r w:rsidRPr="008933E8">
        <w:rPr>
          <w:rFonts w:ascii="Times New Roman" w:hAnsi="Times New Roman" w:cs="Times New Roman"/>
          <w:sz w:val="24"/>
          <w:szCs w:val="24"/>
        </w:rPr>
        <w:t xml:space="preserve">l análisis de los indicadores que se presentan en la </w:t>
      </w:r>
      <w:r w:rsidR="001552A0">
        <w:rPr>
          <w:rFonts w:ascii="Times New Roman" w:hAnsi="Times New Roman" w:cs="Times New Roman"/>
          <w:sz w:val="24"/>
          <w:szCs w:val="24"/>
        </w:rPr>
        <w:t>f</w:t>
      </w:r>
      <w:r w:rsidRPr="008933E8">
        <w:rPr>
          <w:rFonts w:ascii="Times New Roman" w:hAnsi="Times New Roman" w:cs="Times New Roman"/>
          <w:sz w:val="24"/>
          <w:szCs w:val="24"/>
        </w:rPr>
        <w:t>igura</w:t>
      </w:r>
      <w:r w:rsidR="002D6961">
        <w:rPr>
          <w:rFonts w:ascii="Times New Roman" w:hAnsi="Times New Roman" w:cs="Times New Roman"/>
          <w:sz w:val="24"/>
          <w:szCs w:val="24"/>
        </w:rPr>
        <w:t xml:space="preserve"> </w:t>
      </w:r>
      <w:r w:rsidRPr="008933E8">
        <w:rPr>
          <w:rFonts w:ascii="Times New Roman" w:hAnsi="Times New Roman" w:cs="Times New Roman"/>
          <w:sz w:val="24"/>
          <w:szCs w:val="24"/>
        </w:rPr>
        <w:t>10</w:t>
      </w:r>
      <w:r w:rsidR="001552A0">
        <w:rPr>
          <w:rFonts w:ascii="Times New Roman" w:hAnsi="Times New Roman" w:cs="Times New Roman"/>
          <w:sz w:val="24"/>
          <w:szCs w:val="24"/>
        </w:rPr>
        <w:t>,</w:t>
      </w:r>
      <w:r w:rsidRPr="008933E8">
        <w:rPr>
          <w:rFonts w:ascii="Times New Roman" w:hAnsi="Times New Roman" w:cs="Times New Roman"/>
          <w:sz w:val="24"/>
          <w:szCs w:val="24"/>
        </w:rPr>
        <w:t xml:space="preserve"> donde se </w:t>
      </w:r>
      <w:r w:rsidR="001552A0">
        <w:rPr>
          <w:rFonts w:ascii="Times New Roman" w:hAnsi="Times New Roman" w:cs="Times New Roman"/>
          <w:sz w:val="24"/>
          <w:szCs w:val="24"/>
        </w:rPr>
        <w:t>observan</w:t>
      </w:r>
      <w:r w:rsidRPr="008933E8">
        <w:rPr>
          <w:rFonts w:ascii="Times New Roman" w:hAnsi="Times New Roman" w:cs="Times New Roman"/>
          <w:sz w:val="24"/>
          <w:szCs w:val="24"/>
        </w:rPr>
        <w:t xml:space="preserve"> los resultados de la frecuencia con la que se muestra en plataforma el mapa del curso y sus actividades.</w:t>
      </w:r>
      <w:bookmarkStart w:id="10" w:name="_Toc130898904"/>
    </w:p>
    <w:p w14:paraId="10C778FD" w14:textId="77777777" w:rsidR="00624824" w:rsidRDefault="00624824" w:rsidP="009220B4">
      <w:pPr>
        <w:spacing w:after="0" w:line="360" w:lineRule="auto"/>
        <w:ind w:firstLine="708"/>
        <w:jc w:val="both"/>
        <w:rPr>
          <w:rFonts w:ascii="Times New Roman" w:hAnsi="Times New Roman" w:cs="Times New Roman"/>
          <w:sz w:val="24"/>
          <w:szCs w:val="24"/>
        </w:rPr>
      </w:pPr>
    </w:p>
    <w:p w14:paraId="4F793FCD" w14:textId="495F97C4" w:rsidR="008933E8" w:rsidRPr="008933E8" w:rsidRDefault="008933E8" w:rsidP="00F45655">
      <w:pPr>
        <w:spacing w:after="0" w:line="360" w:lineRule="auto"/>
        <w:ind w:firstLine="708"/>
        <w:jc w:val="center"/>
        <w:rPr>
          <w:rFonts w:ascii="Times New Roman" w:hAnsi="Times New Roman" w:cs="Times New Roman"/>
          <w:sz w:val="24"/>
          <w:szCs w:val="24"/>
        </w:rPr>
      </w:pPr>
      <w:r w:rsidRPr="008933E8">
        <w:rPr>
          <w:rFonts w:ascii="Times New Roman" w:hAnsi="Times New Roman" w:cs="Times New Roman"/>
          <w:b/>
          <w:bCs/>
          <w:sz w:val="24"/>
          <w:szCs w:val="24"/>
        </w:rPr>
        <w:t xml:space="preserve">Figura </w:t>
      </w:r>
      <w:r w:rsidRPr="008933E8">
        <w:rPr>
          <w:rFonts w:ascii="Times New Roman" w:hAnsi="Times New Roman" w:cs="Times New Roman"/>
          <w:b/>
          <w:bCs/>
          <w:i/>
          <w:iCs/>
          <w:sz w:val="24"/>
          <w:szCs w:val="24"/>
        </w:rPr>
        <w:fldChar w:fldCharType="begin"/>
      </w:r>
      <w:r w:rsidRPr="008933E8">
        <w:rPr>
          <w:rFonts w:ascii="Times New Roman" w:hAnsi="Times New Roman" w:cs="Times New Roman"/>
          <w:b/>
          <w:bCs/>
          <w:sz w:val="24"/>
          <w:szCs w:val="24"/>
        </w:rPr>
        <w:instrText xml:space="preserve"> SEQ Figura_1. \* ARABIC </w:instrText>
      </w:r>
      <w:r w:rsidRPr="008933E8">
        <w:rPr>
          <w:rFonts w:ascii="Times New Roman" w:hAnsi="Times New Roman" w:cs="Times New Roman"/>
          <w:b/>
          <w:bCs/>
          <w:i/>
          <w:iCs/>
          <w:sz w:val="24"/>
          <w:szCs w:val="24"/>
        </w:rPr>
        <w:fldChar w:fldCharType="separate"/>
      </w:r>
      <w:r w:rsidR="00FA4652">
        <w:rPr>
          <w:rFonts w:ascii="Times New Roman" w:hAnsi="Times New Roman" w:cs="Times New Roman"/>
          <w:b/>
          <w:bCs/>
          <w:noProof/>
          <w:sz w:val="24"/>
          <w:szCs w:val="24"/>
        </w:rPr>
        <w:t>9</w:t>
      </w:r>
      <w:r w:rsidRPr="008933E8">
        <w:rPr>
          <w:rFonts w:ascii="Times New Roman" w:hAnsi="Times New Roman" w:cs="Times New Roman"/>
          <w:b/>
          <w:bCs/>
          <w:i/>
          <w:iCs/>
          <w:sz w:val="24"/>
          <w:szCs w:val="24"/>
        </w:rPr>
        <w:fldChar w:fldCharType="end"/>
      </w:r>
      <w:r w:rsidR="00A34005">
        <w:rPr>
          <w:rFonts w:ascii="Times New Roman" w:hAnsi="Times New Roman" w:cs="Times New Roman"/>
          <w:sz w:val="24"/>
          <w:szCs w:val="24"/>
        </w:rPr>
        <w:t xml:space="preserve">. </w:t>
      </w:r>
      <w:r w:rsidRPr="00F45655">
        <w:rPr>
          <w:rFonts w:ascii="Times New Roman" w:hAnsi="Times New Roman" w:cs="Times New Roman"/>
          <w:sz w:val="24"/>
          <w:szCs w:val="24"/>
        </w:rPr>
        <w:t>Mapa del curso en plataforma</w:t>
      </w:r>
      <w:bookmarkEnd w:id="10"/>
    </w:p>
    <w:p w14:paraId="5C820D68" w14:textId="3769E062" w:rsidR="002009BD" w:rsidRDefault="00305384" w:rsidP="00305384">
      <w:pPr>
        <w:spacing w:after="0" w:line="360" w:lineRule="auto"/>
        <w:jc w:val="center"/>
        <w:rPr>
          <w:rFonts w:ascii="Times New Roman" w:hAnsi="Times New Roman" w:cs="Times New Roman"/>
          <w:sz w:val="24"/>
          <w:szCs w:val="24"/>
        </w:rPr>
      </w:pPr>
      <w:r w:rsidRPr="00410692">
        <w:rPr>
          <w:rFonts w:ascii="Times New Roman" w:hAnsi="Times New Roman" w:cs="Times New Roman"/>
          <w:noProof/>
          <w:sz w:val="24"/>
          <w:szCs w:val="24"/>
        </w:rPr>
        <w:drawing>
          <wp:inline distT="0" distB="0" distL="0" distR="0" wp14:anchorId="292513EB" wp14:editId="777750F6">
            <wp:extent cx="6102350" cy="2406650"/>
            <wp:effectExtent l="0" t="0" r="0" b="0"/>
            <wp:docPr id="11"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45655">
        <w:rPr>
          <w:rFonts w:ascii="Times New Roman" w:hAnsi="Times New Roman" w:cs="Times New Roman"/>
          <w:sz w:val="24"/>
          <w:szCs w:val="24"/>
        </w:rPr>
        <w:t>Fuente: Elaboración propia</w:t>
      </w:r>
    </w:p>
    <w:p w14:paraId="04492AB9" w14:textId="77777777" w:rsidR="008933E8" w:rsidRDefault="008933E8" w:rsidP="008933E8">
      <w:pPr>
        <w:spacing w:after="0" w:line="360" w:lineRule="auto"/>
        <w:jc w:val="both"/>
        <w:rPr>
          <w:rFonts w:ascii="Times New Roman" w:hAnsi="Times New Roman" w:cs="Times New Roman"/>
          <w:sz w:val="24"/>
          <w:szCs w:val="24"/>
        </w:rPr>
      </w:pPr>
      <w:r w:rsidRPr="008933E8">
        <w:rPr>
          <w:rFonts w:ascii="Times New Roman" w:hAnsi="Times New Roman" w:cs="Times New Roman"/>
          <w:sz w:val="24"/>
          <w:szCs w:val="24"/>
        </w:rPr>
        <w:tab/>
        <w:t xml:space="preserve">Finalmente, en la </w:t>
      </w:r>
      <w:r w:rsidR="00155F78">
        <w:rPr>
          <w:rFonts w:ascii="Times New Roman" w:hAnsi="Times New Roman" w:cs="Times New Roman"/>
          <w:sz w:val="24"/>
          <w:szCs w:val="24"/>
        </w:rPr>
        <w:t>f</w:t>
      </w:r>
      <w:r w:rsidRPr="008933E8">
        <w:rPr>
          <w:rFonts w:ascii="Times New Roman" w:hAnsi="Times New Roman" w:cs="Times New Roman"/>
          <w:sz w:val="24"/>
          <w:szCs w:val="24"/>
        </w:rPr>
        <w:t xml:space="preserve">igura 11 se </w:t>
      </w:r>
      <w:r w:rsidR="00635C0F">
        <w:rPr>
          <w:rFonts w:ascii="Times New Roman" w:hAnsi="Times New Roman" w:cs="Times New Roman"/>
          <w:sz w:val="24"/>
          <w:szCs w:val="24"/>
        </w:rPr>
        <w:t>muestran los</w:t>
      </w:r>
      <w:r w:rsidR="00F171F6">
        <w:rPr>
          <w:rFonts w:ascii="Times New Roman" w:hAnsi="Times New Roman" w:cs="Times New Roman"/>
          <w:sz w:val="24"/>
          <w:szCs w:val="24"/>
        </w:rPr>
        <w:t xml:space="preserve"> resultados de</w:t>
      </w:r>
      <w:r w:rsidRPr="008933E8">
        <w:rPr>
          <w:rFonts w:ascii="Times New Roman" w:hAnsi="Times New Roman" w:cs="Times New Roman"/>
          <w:sz w:val="24"/>
          <w:szCs w:val="24"/>
        </w:rPr>
        <w:t xml:space="preserve"> la frecuencia con la que se utilizan las herramientas </w:t>
      </w:r>
      <w:r w:rsidR="00F171F6">
        <w:rPr>
          <w:rFonts w:ascii="Times New Roman" w:hAnsi="Times New Roman" w:cs="Times New Roman"/>
          <w:sz w:val="24"/>
          <w:szCs w:val="24"/>
        </w:rPr>
        <w:t xml:space="preserve">de la plataforma educativa </w:t>
      </w:r>
      <w:r w:rsidRPr="008933E8">
        <w:rPr>
          <w:rFonts w:ascii="Times New Roman" w:hAnsi="Times New Roman" w:cs="Times New Roman"/>
          <w:sz w:val="24"/>
          <w:szCs w:val="24"/>
        </w:rPr>
        <w:t>para realizar el seguimiento de las competencias y sus indicadores</w:t>
      </w:r>
      <w:r w:rsidR="00155F78">
        <w:rPr>
          <w:rFonts w:ascii="Times New Roman" w:hAnsi="Times New Roman" w:cs="Times New Roman"/>
          <w:sz w:val="24"/>
          <w:szCs w:val="24"/>
        </w:rPr>
        <w:t xml:space="preserve">. En tal sentido, </w:t>
      </w:r>
      <w:r w:rsidRPr="008933E8">
        <w:rPr>
          <w:rFonts w:ascii="Times New Roman" w:hAnsi="Times New Roman" w:cs="Times New Roman"/>
          <w:sz w:val="24"/>
          <w:szCs w:val="24"/>
        </w:rPr>
        <w:t xml:space="preserve">las herramientas que </w:t>
      </w:r>
      <w:r w:rsidR="00F171F6">
        <w:rPr>
          <w:rFonts w:ascii="Times New Roman" w:hAnsi="Times New Roman" w:cs="Times New Roman"/>
          <w:sz w:val="24"/>
          <w:szCs w:val="24"/>
        </w:rPr>
        <w:t>menos utilizan los</w:t>
      </w:r>
      <w:r w:rsidRPr="008933E8">
        <w:rPr>
          <w:rFonts w:ascii="Times New Roman" w:hAnsi="Times New Roman" w:cs="Times New Roman"/>
          <w:sz w:val="24"/>
          <w:szCs w:val="24"/>
        </w:rPr>
        <w:t xml:space="preserve"> profesores </w:t>
      </w:r>
      <w:r w:rsidR="00A07F5C">
        <w:rPr>
          <w:rFonts w:ascii="Times New Roman" w:hAnsi="Times New Roman" w:cs="Times New Roman"/>
          <w:sz w:val="24"/>
          <w:szCs w:val="24"/>
        </w:rPr>
        <w:t xml:space="preserve">son las </w:t>
      </w:r>
      <w:r w:rsidRPr="008933E8">
        <w:rPr>
          <w:rFonts w:ascii="Times New Roman" w:hAnsi="Times New Roman" w:cs="Times New Roman"/>
          <w:sz w:val="24"/>
          <w:szCs w:val="24"/>
        </w:rPr>
        <w:t>listas de asistencia, foros, objetos H5P y competencias</w:t>
      </w:r>
      <w:r w:rsidR="00155F78">
        <w:rPr>
          <w:rFonts w:ascii="Times New Roman" w:hAnsi="Times New Roman" w:cs="Times New Roman"/>
          <w:sz w:val="24"/>
          <w:szCs w:val="24"/>
        </w:rPr>
        <w:t xml:space="preserve">, lo cual </w:t>
      </w:r>
      <w:r w:rsidR="00A07F5C">
        <w:rPr>
          <w:rFonts w:ascii="Times New Roman" w:hAnsi="Times New Roman" w:cs="Times New Roman"/>
          <w:sz w:val="24"/>
          <w:szCs w:val="24"/>
        </w:rPr>
        <w:t>se debe principalmente al desconocimiento para su implementación en plataforma educativa.</w:t>
      </w:r>
    </w:p>
    <w:p w14:paraId="2F9769A7" w14:textId="21F0EEF7" w:rsidR="008933E8" w:rsidRPr="008933E8" w:rsidRDefault="008933E8" w:rsidP="00F45655">
      <w:pPr>
        <w:pStyle w:val="Descripcin"/>
        <w:keepNext/>
        <w:spacing w:after="0" w:line="360" w:lineRule="auto"/>
        <w:jc w:val="center"/>
        <w:rPr>
          <w:rFonts w:ascii="Times New Roman" w:hAnsi="Times New Roman" w:cs="Times New Roman"/>
          <w:color w:val="auto"/>
          <w:sz w:val="24"/>
          <w:szCs w:val="24"/>
        </w:rPr>
      </w:pPr>
      <w:bookmarkStart w:id="11" w:name="_Toc130898905"/>
      <w:r w:rsidRPr="008933E8">
        <w:rPr>
          <w:rFonts w:ascii="Times New Roman" w:hAnsi="Times New Roman" w:cs="Times New Roman"/>
          <w:b/>
          <w:bCs/>
          <w:i w:val="0"/>
          <w:iCs w:val="0"/>
          <w:color w:val="auto"/>
          <w:sz w:val="24"/>
          <w:szCs w:val="24"/>
        </w:rPr>
        <w:lastRenderedPageBreak/>
        <w:t xml:space="preserve">Figura </w:t>
      </w:r>
      <w:r w:rsidRPr="008933E8">
        <w:rPr>
          <w:rFonts w:ascii="Times New Roman" w:hAnsi="Times New Roman" w:cs="Times New Roman"/>
          <w:b/>
          <w:bCs/>
          <w:i w:val="0"/>
          <w:iCs w:val="0"/>
          <w:color w:val="auto"/>
          <w:sz w:val="24"/>
          <w:szCs w:val="24"/>
        </w:rPr>
        <w:fldChar w:fldCharType="begin"/>
      </w:r>
      <w:r w:rsidRPr="008933E8">
        <w:rPr>
          <w:rFonts w:ascii="Times New Roman" w:hAnsi="Times New Roman" w:cs="Times New Roman"/>
          <w:b/>
          <w:bCs/>
          <w:i w:val="0"/>
          <w:iCs w:val="0"/>
          <w:color w:val="auto"/>
          <w:sz w:val="24"/>
          <w:szCs w:val="24"/>
        </w:rPr>
        <w:instrText xml:space="preserve"> SEQ Figura_1. \* ARABIC </w:instrText>
      </w:r>
      <w:r w:rsidRPr="008933E8">
        <w:rPr>
          <w:rFonts w:ascii="Times New Roman" w:hAnsi="Times New Roman" w:cs="Times New Roman"/>
          <w:b/>
          <w:bCs/>
          <w:i w:val="0"/>
          <w:iCs w:val="0"/>
          <w:color w:val="auto"/>
          <w:sz w:val="24"/>
          <w:szCs w:val="24"/>
        </w:rPr>
        <w:fldChar w:fldCharType="separate"/>
      </w:r>
      <w:r w:rsidR="00FA4652">
        <w:rPr>
          <w:rFonts w:ascii="Times New Roman" w:hAnsi="Times New Roman" w:cs="Times New Roman"/>
          <w:b/>
          <w:bCs/>
          <w:i w:val="0"/>
          <w:iCs w:val="0"/>
          <w:noProof/>
          <w:color w:val="auto"/>
          <w:sz w:val="24"/>
          <w:szCs w:val="24"/>
        </w:rPr>
        <w:t>10</w:t>
      </w:r>
      <w:r w:rsidRPr="008933E8">
        <w:rPr>
          <w:rFonts w:ascii="Times New Roman" w:hAnsi="Times New Roman" w:cs="Times New Roman"/>
          <w:b/>
          <w:bCs/>
          <w:i w:val="0"/>
          <w:iCs w:val="0"/>
          <w:color w:val="auto"/>
          <w:sz w:val="24"/>
          <w:szCs w:val="24"/>
        </w:rPr>
        <w:fldChar w:fldCharType="end"/>
      </w:r>
      <w:r w:rsidR="00F45655">
        <w:rPr>
          <w:rFonts w:ascii="Times New Roman" w:hAnsi="Times New Roman" w:cs="Times New Roman"/>
          <w:color w:val="auto"/>
          <w:sz w:val="24"/>
          <w:szCs w:val="24"/>
        </w:rPr>
        <w:t xml:space="preserve">. </w:t>
      </w:r>
      <w:r w:rsidRPr="00F45655">
        <w:rPr>
          <w:rFonts w:ascii="Times New Roman" w:hAnsi="Times New Roman" w:cs="Times New Roman"/>
          <w:i w:val="0"/>
          <w:iCs w:val="0"/>
          <w:color w:val="auto"/>
          <w:sz w:val="24"/>
          <w:szCs w:val="24"/>
        </w:rPr>
        <w:t>Herramientas para la evaluación en plataforma</w:t>
      </w:r>
      <w:bookmarkEnd w:id="11"/>
    </w:p>
    <w:p w14:paraId="5EBD0462" w14:textId="5CBB81F1" w:rsidR="00F45655" w:rsidRDefault="00305384" w:rsidP="00621DC4">
      <w:pPr>
        <w:spacing w:after="0" w:line="360" w:lineRule="auto"/>
        <w:jc w:val="center"/>
        <w:rPr>
          <w:rFonts w:ascii="Times New Roman" w:hAnsi="Times New Roman" w:cs="Times New Roman"/>
          <w:sz w:val="24"/>
          <w:szCs w:val="24"/>
        </w:rPr>
      </w:pPr>
      <w:r w:rsidRPr="00410692">
        <w:rPr>
          <w:rFonts w:ascii="Times New Roman" w:hAnsi="Times New Roman" w:cs="Times New Roman"/>
          <w:noProof/>
          <w:sz w:val="24"/>
          <w:szCs w:val="24"/>
        </w:rPr>
        <w:drawing>
          <wp:inline distT="0" distB="0" distL="0" distR="0" wp14:anchorId="0E79E22F" wp14:editId="731A8DB6">
            <wp:extent cx="5994400" cy="2228850"/>
            <wp:effectExtent l="0" t="0" r="0" b="0"/>
            <wp:docPr id="12"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F45655">
        <w:rPr>
          <w:rFonts w:ascii="Times New Roman" w:hAnsi="Times New Roman" w:cs="Times New Roman"/>
          <w:sz w:val="24"/>
          <w:szCs w:val="24"/>
        </w:rPr>
        <w:t>Fuente: Elaboración propia</w:t>
      </w:r>
    </w:p>
    <w:p w14:paraId="752CA595" w14:textId="77777777" w:rsidR="00C16A93" w:rsidRDefault="005F310A" w:rsidP="00A94DF6">
      <w:pPr>
        <w:spacing w:after="0" w:line="360" w:lineRule="auto"/>
        <w:ind w:firstLine="708"/>
        <w:jc w:val="both"/>
        <w:rPr>
          <w:rFonts w:ascii="Times New Roman" w:hAnsi="Times New Roman" w:cs="Times New Roman"/>
          <w:sz w:val="24"/>
          <w:szCs w:val="24"/>
        </w:rPr>
      </w:pPr>
      <w:r w:rsidRPr="00CE56B1">
        <w:rPr>
          <w:rFonts w:ascii="Times New Roman" w:hAnsi="Times New Roman" w:cs="Times New Roman"/>
          <w:sz w:val="24"/>
          <w:szCs w:val="24"/>
        </w:rPr>
        <w:t>Al término de la fase cuantitati</w:t>
      </w:r>
      <w:r w:rsidR="002C25E3" w:rsidRPr="00CE56B1">
        <w:rPr>
          <w:rFonts w:ascii="Times New Roman" w:hAnsi="Times New Roman" w:cs="Times New Roman"/>
          <w:sz w:val="24"/>
          <w:szCs w:val="24"/>
        </w:rPr>
        <w:t>va</w:t>
      </w:r>
      <w:r w:rsidR="00155F78">
        <w:rPr>
          <w:rFonts w:ascii="Times New Roman" w:hAnsi="Times New Roman" w:cs="Times New Roman"/>
          <w:sz w:val="24"/>
          <w:szCs w:val="24"/>
        </w:rPr>
        <w:t>,</w:t>
      </w:r>
      <w:r w:rsidR="002C25E3" w:rsidRPr="00CE56B1">
        <w:rPr>
          <w:rFonts w:ascii="Times New Roman" w:hAnsi="Times New Roman" w:cs="Times New Roman"/>
          <w:sz w:val="24"/>
          <w:szCs w:val="24"/>
        </w:rPr>
        <w:t xml:space="preserve"> </w:t>
      </w:r>
      <w:r w:rsidR="007A24B8">
        <w:rPr>
          <w:rFonts w:ascii="Times New Roman" w:hAnsi="Times New Roman" w:cs="Times New Roman"/>
          <w:sz w:val="24"/>
          <w:szCs w:val="24"/>
        </w:rPr>
        <w:t xml:space="preserve">se </w:t>
      </w:r>
      <w:r w:rsidR="00480118">
        <w:rPr>
          <w:rFonts w:ascii="Times New Roman" w:hAnsi="Times New Roman" w:cs="Times New Roman"/>
          <w:sz w:val="24"/>
          <w:szCs w:val="24"/>
        </w:rPr>
        <w:t>diseñó</w:t>
      </w:r>
      <w:r w:rsidR="007A24B8">
        <w:rPr>
          <w:rFonts w:ascii="Times New Roman" w:hAnsi="Times New Roman" w:cs="Times New Roman"/>
          <w:sz w:val="24"/>
          <w:szCs w:val="24"/>
        </w:rPr>
        <w:t xml:space="preserve"> la propuesta</w:t>
      </w:r>
      <w:r w:rsidR="00E35BEF">
        <w:rPr>
          <w:rFonts w:ascii="Times New Roman" w:hAnsi="Times New Roman" w:cs="Times New Roman"/>
          <w:sz w:val="24"/>
          <w:szCs w:val="24"/>
        </w:rPr>
        <w:t xml:space="preserve">, la cual </w:t>
      </w:r>
      <w:r w:rsidR="00480118">
        <w:rPr>
          <w:rFonts w:ascii="Times New Roman" w:hAnsi="Times New Roman" w:cs="Times New Roman"/>
          <w:sz w:val="24"/>
          <w:szCs w:val="24"/>
        </w:rPr>
        <w:t xml:space="preserve">se </w:t>
      </w:r>
      <w:r w:rsidR="00EE6BEB">
        <w:rPr>
          <w:rFonts w:ascii="Times New Roman" w:hAnsi="Times New Roman" w:cs="Times New Roman"/>
          <w:sz w:val="24"/>
          <w:szCs w:val="24"/>
        </w:rPr>
        <w:t>nombró</w:t>
      </w:r>
      <w:r w:rsidR="00E35BEF">
        <w:rPr>
          <w:rFonts w:ascii="Times New Roman" w:hAnsi="Times New Roman" w:cs="Times New Roman"/>
          <w:sz w:val="24"/>
          <w:szCs w:val="24"/>
        </w:rPr>
        <w:t xml:space="preserve"> Ana</w:t>
      </w:r>
      <w:r w:rsidR="007A24B8">
        <w:rPr>
          <w:rFonts w:ascii="Times New Roman" w:hAnsi="Times New Roman" w:cs="Times New Roman"/>
          <w:sz w:val="24"/>
          <w:szCs w:val="24"/>
        </w:rPr>
        <w:t xml:space="preserve">lítica </w:t>
      </w:r>
      <w:proofErr w:type="spellStart"/>
      <w:r w:rsidR="007A24B8">
        <w:rPr>
          <w:rFonts w:ascii="Times New Roman" w:hAnsi="Times New Roman" w:cs="Times New Roman"/>
          <w:sz w:val="24"/>
          <w:szCs w:val="24"/>
        </w:rPr>
        <w:t>PedTec</w:t>
      </w:r>
      <w:proofErr w:type="spellEnd"/>
      <w:r w:rsidR="007A24B8">
        <w:rPr>
          <w:rFonts w:ascii="Times New Roman" w:hAnsi="Times New Roman" w:cs="Times New Roman"/>
          <w:sz w:val="24"/>
          <w:szCs w:val="24"/>
        </w:rPr>
        <w:t xml:space="preserve">, </w:t>
      </w:r>
      <w:r w:rsidR="006F0027">
        <w:rPr>
          <w:rFonts w:ascii="Times New Roman" w:hAnsi="Times New Roman" w:cs="Times New Roman"/>
          <w:sz w:val="24"/>
          <w:szCs w:val="24"/>
        </w:rPr>
        <w:t>y se enfocó</w:t>
      </w:r>
      <w:r w:rsidR="00C16A93" w:rsidRPr="00CE56B1">
        <w:rPr>
          <w:rFonts w:ascii="Times New Roman" w:hAnsi="Times New Roman" w:cs="Times New Roman"/>
          <w:sz w:val="24"/>
          <w:szCs w:val="24"/>
        </w:rPr>
        <w:t xml:space="preserve"> en tres </w:t>
      </w:r>
      <w:r w:rsidR="00A94DF6" w:rsidRPr="00CE56B1">
        <w:rPr>
          <w:rFonts w:ascii="Times New Roman" w:hAnsi="Times New Roman" w:cs="Times New Roman"/>
          <w:sz w:val="24"/>
          <w:szCs w:val="24"/>
        </w:rPr>
        <w:t>ejes</w:t>
      </w:r>
      <w:r w:rsidR="00C16A93" w:rsidRPr="00CE56B1">
        <w:rPr>
          <w:rFonts w:ascii="Times New Roman" w:hAnsi="Times New Roman" w:cs="Times New Roman"/>
          <w:sz w:val="24"/>
          <w:szCs w:val="24"/>
        </w:rPr>
        <w:t xml:space="preserve"> fundamentales que t</w:t>
      </w:r>
      <w:r w:rsidR="002C25E3" w:rsidRPr="00CE56B1">
        <w:rPr>
          <w:rFonts w:ascii="Times New Roman" w:hAnsi="Times New Roman" w:cs="Times New Roman"/>
          <w:sz w:val="24"/>
          <w:szCs w:val="24"/>
        </w:rPr>
        <w:t>uvieron</w:t>
      </w:r>
      <w:r w:rsidR="00C16A93" w:rsidRPr="00CE56B1">
        <w:rPr>
          <w:rFonts w:ascii="Times New Roman" w:hAnsi="Times New Roman" w:cs="Times New Roman"/>
          <w:sz w:val="24"/>
          <w:szCs w:val="24"/>
        </w:rPr>
        <w:t xml:space="preserve"> como objetivo garantizar la calidad del aprendizaje. Como se observa en la </w:t>
      </w:r>
      <w:r w:rsidR="00155F78">
        <w:rPr>
          <w:rFonts w:ascii="Times New Roman" w:hAnsi="Times New Roman" w:cs="Times New Roman"/>
          <w:sz w:val="24"/>
          <w:szCs w:val="24"/>
        </w:rPr>
        <w:t>f</w:t>
      </w:r>
      <w:r w:rsidR="00C16A93" w:rsidRPr="00CE56B1">
        <w:rPr>
          <w:rFonts w:ascii="Times New Roman" w:hAnsi="Times New Roman" w:cs="Times New Roman"/>
          <w:sz w:val="24"/>
          <w:szCs w:val="24"/>
        </w:rPr>
        <w:t>igura 12</w:t>
      </w:r>
      <w:r w:rsidR="00155F78">
        <w:rPr>
          <w:rFonts w:ascii="Times New Roman" w:hAnsi="Times New Roman" w:cs="Times New Roman"/>
          <w:sz w:val="24"/>
          <w:szCs w:val="24"/>
        </w:rPr>
        <w:t>,</w:t>
      </w:r>
      <w:r w:rsidR="00C16A93" w:rsidRPr="00CE56B1">
        <w:rPr>
          <w:rFonts w:ascii="Times New Roman" w:hAnsi="Times New Roman" w:cs="Times New Roman"/>
          <w:sz w:val="24"/>
          <w:szCs w:val="24"/>
        </w:rPr>
        <w:t xml:space="preserve"> el primer eje se centra en las estrategias pedagógicas que toma</w:t>
      </w:r>
      <w:r w:rsidR="00155F78">
        <w:rPr>
          <w:rFonts w:ascii="Times New Roman" w:hAnsi="Times New Roman" w:cs="Times New Roman"/>
          <w:sz w:val="24"/>
          <w:szCs w:val="24"/>
        </w:rPr>
        <w:t>n</w:t>
      </w:r>
      <w:r w:rsidR="00C16A93" w:rsidRPr="00CE56B1">
        <w:rPr>
          <w:rFonts w:ascii="Times New Roman" w:hAnsi="Times New Roman" w:cs="Times New Roman"/>
          <w:sz w:val="24"/>
          <w:szCs w:val="24"/>
        </w:rPr>
        <w:t xml:space="preserve"> como modelo el </w:t>
      </w:r>
      <w:r w:rsidR="00155F78" w:rsidRPr="00CE56B1">
        <w:rPr>
          <w:rFonts w:ascii="Times New Roman" w:hAnsi="Times New Roman" w:cs="Times New Roman"/>
          <w:sz w:val="24"/>
          <w:szCs w:val="24"/>
        </w:rPr>
        <w:t>aprendizaje basado en competencias</w:t>
      </w:r>
      <w:r w:rsidR="00155F78">
        <w:rPr>
          <w:rFonts w:ascii="Times New Roman" w:hAnsi="Times New Roman" w:cs="Times New Roman"/>
          <w:sz w:val="24"/>
          <w:szCs w:val="24"/>
        </w:rPr>
        <w:t xml:space="preserve"> </w:t>
      </w:r>
      <w:r w:rsidR="00084D91">
        <w:rPr>
          <w:rFonts w:ascii="Times New Roman" w:hAnsi="Times New Roman" w:cs="Times New Roman"/>
          <w:sz w:val="24"/>
          <w:szCs w:val="24"/>
        </w:rPr>
        <w:t>para el diseño de cursos</w:t>
      </w:r>
      <w:r w:rsidR="00155F78">
        <w:rPr>
          <w:rFonts w:ascii="Times New Roman" w:hAnsi="Times New Roman" w:cs="Times New Roman"/>
          <w:sz w:val="24"/>
          <w:szCs w:val="24"/>
        </w:rPr>
        <w:t>;</w:t>
      </w:r>
      <w:r w:rsidR="00C16A93" w:rsidRPr="00CE56B1">
        <w:rPr>
          <w:rFonts w:ascii="Times New Roman" w:hAnsi="Times New Roman" w:cs="Times New Roman"/>
          <w:sz w:val="24"/>
          <w:szCs w:val="24"/>
        </w:rPr>
        <w:t xml:space="preserve"> el segundo eje considera el diseño de las estrategias tecnológicas </w:t>
      </w:r>
      <w:r w:rsidR="00155F78">
        <w:rPr>
          <w:rFonts w:ascii="Times New Roman" w:hAnsi="Times New Roman" w:cs="Times New Roman"/>
          <w:sz w:val="24"/>
          <w:szCs w:val="24"/>
        </w:rPr>
        <w:t xml:space="preserve">y </w:t>
      </w:r>
      <w:r w:rsidR="00084D91">
        <w:rPr>
          <w:rFonts w:ascii="Times New Roman" w:hAnsi="Times New Roman" w:cs="Times New Roman"/>
          <w:sz w:val="24"/>
          <w:szCs w:val="24"/>
        </w:rPr>
        <w:t>la</w:t>
      </w:r>
      <w:r w:rsidR="00C16A93" w:rsidRPr="00CE56B1">
        <w:rPr>
          <w:rFonts w:ascii="Times New Roman" w:hAnsi="Times New Roman" w:cs="Times New Roman"/>
          <w:sz w:val="24"/>
          <w:szCs w:val="24"/>
        </w:rPr>
        <w:t xml:space="preserve"> implementación en los </w:t>
      </w:r>
      <w:r w:rsidR="00A94DF6" w:rsidRPr="00CE56B1">
        <w:rPr>
          <w:rFonts w:ascii="Times New Roman" w:hAnsi="Times New Roman" w:cs="Times New Roman"/>
          <w:sz w:val="24"/>
          <w:szCs w:val="24"/>
        </w:rPr>
        <w:t>cursos en plataforma</w:t>
      </w:r>
      <w:r w:rsidR="00084D91">
        <w:rPr>
          <w:rFonts w:ascii="Times New Roman" w:hAnsi="Times New Roman" w:cs="Times New Roman"/>
          <w:sz w:val="24"/>
          <w:szCs w:val="24"/>
        </w:rPr>
        <w:t xml:space="preserve"> haciendo uso de las herramientas de </w:t>
      </w:r>
      <w:r w:rsidR="00084D91" w:rsidRPr="00155F78">
        <w:rPr>
          <w:rFonts w:ascii="Times New Roman" w:hAnsi="Times New Roman" w:cs="Times New Roman"/>
          <w:i/>
          <w:iCs/>
          <w:sz w:val="24"/>
          <w:szCs w:val="24"/>
        </w:rPr>
        <w:t>e-learni</w:t>
      </w:r>
      <w:r w:rsidR="00EF6291" w:rsidRPr="00155F78">
        <w:rPr>
          <w:rFonts w:ascii="Times New Roman" w:hAnsi="Times New Roman" w:cs="Times New Roman"/>
          <w:i/>
          <w:iCs/>
          <w:sz w:val="24"/>
          <w:szCs w:val="24"/>
        </w:rPr>
        <w:t>ng</w:t>
      </w:r>
      <w:r w:rsidR="00EF6291">
        <w:rPr>
          <w:rFonts w:ascii="Times New Roman" w:hAnsi="Times New Roman" w:cs="Times New Roman"/>
          <w:sz w:val="24"/>
          <w:szCs w:val="24"/>
        </w:rPr>
        <w:t xml:space="preserve"> de actividades y bloque</w:t>
      </w:r>
      <w:r w:rsidR="00155F78">
        <w:rPr>
          <w:rFonts w:ascii="Times New Roman" w:hAnsi="Times New Roman" w:cs="Times New Roman"/>
          <w:sz w:val="24"/>
          <w:szCs w:val="24"/>
        </w:rPr>
        <w:t>;</w:t>
      </w:r>
      <w:r w:rsidR="00C16A93" w:rsidRPr="00CE56B1">
        <w:rPr>
          <w:rFonts w:ascii="Times New Roman" w:hAnsi="Times New Roman" w:cs="Times New Roman"/>
          <w:sz w:val="24"/>
          <w:szCs w:val="24"/>
        </w:rPr>
        <w:t xml:space="preserve"> finalmente</w:t>
      </w:r>
      <w:r w:rsidR="00155F78">
        <w:rPr>
          <w:rFonts w:ascii="Times New Roman" w:hAnsi="Times New Roman" w:cs="Times New Roman"/>
          <w:sz w:val="24"/>
          <w:szCs w:val="24"/>
        </w:rPr>
        <w:t>,</w:t>
      </w:r>
      <w:r w:rsidR="00C16A93" w:rsidRPr="00CE56B1">
        <w:rPr>
          <w:rFonts w:ascii="Times New Roman" w:hAnsi="Times New Roman" w:cs="Times New Roman"/>
          <w:sz w:val="24"/>
          <w:szCs w:val="24"/>
        </w:rPr>
        <w:t xml:space="preserve"> el tercer eje toma las </w:t>
      </w:r>
      <w:r w:rsidR="002C25E3" w:rsidRPr="00CE56B1">
        <w:rPr>
          <w:rFonts w:ascii="Times New Roman" w:hAnsi="Times New Roman" w:cs="Times New Roman"/>
          <w:sz w:val="24"/>
          <w:szCs w:val="24"/>
        </w:rPr>
        <w:t xml:space="preserve">herramientas disponibles en la plataforma para </w:t>
      </w:r>
      <w:r w:rsidR="00A94DF6" w:rsidRPr="00CE56B1">
        <w:rPr>
          <w:rFonts w:ascii="Times New Roman" w:hAnsi="Times New Roman" w:cs="Times New Roman"/>
          <w:sz w:val="24"/>
          <w:szCs w:val="24"/>
        </w:rPr>
        <w:t>las analíticas</w:t>
      </w:r>
      <w:r w:rsidR="00C16A93" w:rsidRPr="00CE56B1">
        <w:rPr>
          <w:rFonts w:ascii="Times New Roman" w:hAnsi="Times New Roman" w:cs="Times New Roman"/>
          <w:sz w:val="24"/>
          <w:szCs w:val="24"/>
        </w:rPr>
        <w:t xml:space="preserve"> de datos </w:t>
      </w:r>
      <w:r w:rsidR="00EF6291">
        <w:rPr>
          <w:rFonts w:ascii="Times New Roman" w:hAnsi="Times New Roman" w:cs="Times New Roman"/>
          <w:sz w:val="24"/>
          <w:szCs w:val="24"/>
        </w:rPr>
        <w:t xml:space="preserve">a través de los informes </w:t>
      </w:r>
      <w:r w:rsidR="00C16A93" w:rsidRPr="00CE56B1">
        <w:rPr>
          <w:rFonts w:ascii="Times New Roman" w:hAnsi="Times New Roman" w:cs="Times New Roman"/>
          <w:sz w:val="24"/>
          <w:szCs w:val="24"/>
        </w:rPr>
        <w:t xml:space="preserve">para </w:t>
      </w:r>
      <w:r w:rsidR="00EF6291">
        <w:rPr>
          <w:rFonts w:ascii="Times New Roman" w:hAnsi="Times New Roman" w:cs="Times New Roman"/>
          <w:sz w:val="24"/>
          <w:szCs w:val="24"/>
        </w:rPr>
        <w:t xml:space="preserve">analizar los datos de las actividades </w:t>
      </w:r>
      <w:r w:rsidR="00FD07A3">
        <w:rPr>
          <w:rFonts w:ascii="Times New Roman" w:hAnsi="Times New Roman" w:cs="Times New Roman"/>
          <w:sz w:val="24"/>
          <w:szCs w:val="24"/>
        </w:rPr>
        <w:t>y evaluar su desempeño durante</w:t>
      </w:r>
      <w:r w:rsidR="00C16A93" w:rsidRPr="00CE56B1">
        <w:rPr>
          <w:rFonts w:ascii="Times New Roman" w:hAnsi="Times New Roman" w:cs="Times New Roman"/>
          <w:sz w:val="24"/>
          <w:szCs w:val="24"/>
        </w:rPr>
        <w:t xml:space="preserve"> la formación en línea</w:t>
      </w:r>
      <w:r w:rsidR="00022AB3">
        <w:rPr>
          <w:rFonts w:ascii="Times New Roman" w:hAnsi="Times New Roman" w:cs="Times New Roman"/>
          <w:sz w:val="24"/>
          <w:szCs w:val="24"/>
        </w:rPr>
        <w:t>.</w:t>
      </w:r>
    </w:p>
    <w:p w14:paraId="4CD93419" w14:textId="77777777" w:rsidR="00F45655" w:rsidRPr="00CE56B1" w:rsidRDefault="00F45655" w:rsidP="00A94DF6">
      <w:pPr>
        <w:spacing w:after="0" w:line="360" w:lineRule="auto"/>
        <w:ind w:firstLine="708"/>
        <w:jc w:val="both"/>
        <w:rPr>
          <w:rFonts w:ascii="Times New Roman" w:hAnsi="Times New Roman" w:cs="Times New Roman"/>
          <w:sz w:val="24"/>
          <w:szCs w:val="24"/>
        </w:rPr>
      </w:pPr>
    </w:p>
    <w:p w14:paraId="43B07D5F" w14:textId="677A698C" w:rsidR="00C16A93" w:rsidRPr="00F45655" w:rsidRDefault="00C16A93" w:rsidP="00293930">
      <w:pPr>
        <w:pStyle w:val="Descripcin"/>
        <w:keepNext/>
        <w:spacing w:after="0"/>
        <w:jc w:val="center"/>
        <w:rPr>
          <w:rFonts w:ascii="Times New Roman" w:hAnsi="Times New Roman" w:cs="Times New Roman"/>
          <w:i w:val="0"/>
          <w:iCs w:val="0"/>
          <w:color w:val="auto"/>
          <w:sz w:val="24"/>
          <w:szCs w:val="24"/>
        </w:rPr>
      </w:pPr>
      <w:bookmarkStart w:id="12" w:name="_Toc130898906"/>
      <w:r w:rsidRPr="00CE56B1">
        <w:rPr>
          <w:rFonts w:ascii="Times New Roman" w:hAnsi="Times New Roman" w:cs="Times New Roman"/>
          <w:b/>
          <w:bCs/>
          <w:i w:val="0"/>
          <w:iCs w:val="0"/>
          <w:color w:val="auto"/>
          <w:sz w:val="24"/>
          <w:szCs w:val="24"/>
        </w:rPr>
        <w:lastRenderedPageBreak/>
        <w:t xml:space="preserve">Figura </w:t>
      </w:r>
      <w:r w:rsidRPr="00CE56B1">
        <w:rPr>
          <w:rFonts w:ascii="Times New Roman" w:hAnsi="Times New Roman" w:cs="Times New Roman"/>
          <w:b/>
          <w:bCs/>
          <w:i w:val="0"/>
          <w:iCs w:val="0"/>
          <w:color w:val="auto"/>
          <w:sz w:val="24"/>
          <w:szCs w:val="24"/>
        </w:rPr>
        <w:fldChar w:fldCharType="begin"/>
      </w:r>
      <w:r w:rsidRPr="00CE56B1">
        <w:rPr>
          <w:rFonts w:ascii="Times New Roman" w:hAnsi="Times New Roman" w:cs="Times New Roman"/>
          <w:b/>
          <w:bCs/>
          <w:i w:val="0"/>
          <w:iCs w:val="0"/>
          <w:color w:val="auto"/>
          <w:sz w:val="24"/>
          <w:szCs w:val="24"/>
        </w:rPr>
        <w:instrText xml:space="preserve"> SEQ Figura_1. \* ARABIC </w:instrText>
      </w:r>
      <w:r w:rsidRPr="00CE56B1">
        <w:rPr>
          <w:rFonts w:ascii="Times New Roman" w:hAnsi="Times New Roman" w:cs="Times New Roman"/>
          <w:b/>
          <w:bCs/>
          <w:i w:val="0"/>
          <w:iCs w:val="0"/>
          <w:color w:val="auto"/>
          <w:sz w:val="24"/>
          <w:szCs w:val="24"/>
        </w:rPr>
        <w:fldChar w:fldCharType="separate"/>
      </w:r>
      <w:r w:rsidR="00FA4652">
        <w:rPr>
          <w:rFonts w:ascii="Times New Roman" w:hAnsi="Times New Roman" w:cs="Times New Roman"/>
          <w:b/>
          <w:bCs/>
          <w:i w:val="0"/>
          <w:iCs w:val="0"/>
          <w:noProof/>
          <w:color w:val="auto"/>
          <w:sz w:val="24"/>
          <w:szCs w:val="24"/>
        </w:rPr>
        <w:t>11</w:t>
      </w:r>
      <w:r w:rsidRPr="00CE56B1">
        <w:rPr>
          <w:rFonts w:ascii="Times New Roman" w:hAnsi="Times New Roman" w:cs="Times New Roman"/>
          <w:b/>
          <w:bCs/>
          <w:i w:val="0"/>
          <w:iCs w:val="0"/>
          <w:color w:val="auto"/>
          <w:sz w:val="24"/>
          <w:szCs w:val="24"/>
        </w:rPr>
        <w:fldChar w:fldCharType="end"/>
      </w:r>
      <w:bookmarkEnd w:id="12"/>
      <w:r w:rsidR="00F45655">
        <w:rPr>
          <w:rFonts w:ascii="Times New Roman" w:hAnsi="Times New Roman" w:cs="Times New Roman"/>
          <w:b/>
          <w:bCs/>
          <w:i w:val="0"/>
          <w:iCs w:val="0"/>
          <w:color w:val="auto"/>
          <w:sz w:val="24"/>
          <w:szCs w:val="24"/>
        </w:rPr>
        <w:t xml:space="preserve">. </w:t>
      </w:r>
      <w:r w:rsidR="005B2382" w:rsidRPr="00F45655">
        <w:rPr>
          <w:rFonts w:ascii="Times New Roman" w:hAnsi="Times New Roman" w:cs="Times New Roman"/>
          <w:i w:val="0"/>
          <w:iCs w:val="0"/>
          <w:color w:val="auto"/>
          <w:sz w:val="24"/>
          <w:szCs w:val="24"/>
        </w:rPr>
        <w:t>Construcción de la propuest</w:t>
      </w:r>
      <w:r w:rsidR="00FD07A3" w:rsidRPr="00F45655">
        <w:rPr>
          <w:rFonts w:ascii="Times New Roman" w:hAnsi="Times New Roman" w:cs="Times New Roman"/>
          <w:i w:val="0"/>
          <w:iCs w:val="0"/>
          <w:color w:val="auto"/>
          <w:sz w:val="24"/>
          <w:szCs w:val="24"/>
        </w:rPr>
        <w:t xml:space="preserve">a Analítica </w:t>
      </w:r>
      <w:proofErr w:type="spellStart"/>
      <w:r w:rsidR="00FD07A3" w:rsidRPr="00F45655">
        <w:rPr>
          <w:rFonts w:ascii="Times New Roman" w:hAnsi="Times New Roman" w:cs="Times New Roman"/>
          <w:i w:val="0"/>
          <w:iCs w:val="0"/>
          <w:color w:val="auto"/>
          <w:sz w:val="24"/>
          <w:szCs w:val="24"/>
        </w:rPr>
        <w:t>PedTec</w:t>
      </w:r>
      <w:proofErr w:type="spellEnd"/>
    </w:p>
    <w:p w14:paraId="64C67AA1" w14:textId="6E33CFB7" w:rsidR="00C16A93" w:rsidRDefault="00305384" w:rsidP="005B2382">
      <w:pPr>
        <w:pStyle w:val="parrafoTesis"/>
        <w:jc w:val="center"/>
      </w:pPr>
      <w:r w:rsidRPr="00160ACB">
        <w:rPr>
          <w:noProof/>
        </w:rPr>
        <w:drawing>
          <wp:inline distT="0" distB="0" distL="0" distR="0" wp14:anchorId="74E6E74F" wp14:editId="1FB141BE">
            <wp:extent cx="5257800" cy="3276600"/>
            <wp:effectExtent l="0" t="0" r="0" b="0"/>
            <wp:docPr id="1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1">
                      <a:extLst>
                        <a:ext uri="{28A0092B-C50C-407E-A947-70E740481C1C}">
                          <a14:useLocalDpi xmlns:a14="http://schemas.microsoft.com/office/drawing/2010/main" val="0"/>
                        </a:ext>
                      </a:extLst>
                    </a:blip>
                    <a:srcRect t="5836" b="11009"/>
                    <a:stretch>
                      <a:fillRect/>
                    </a:stretch>
                  </pic:blipFill>
                  <pic:spPr bwMode="auto">
                    <a:xfrm>
                      <a:off x="0" y="0"/>
                      <a:ext cx="5257800" cy="3276600"/>
                    </a:xfrm>
                    <a:prstGeom prst="rect">
                      <a:avLst/>
                    </a:prstGeom>
                    <a:noFill/>
                    <a:ln>
                      <a:noFill/>
                    </a:ln>
                  </pic:spPr>
                </pic:pic>
              </a:graphicData>
            </a:graphic>
          </wp:inline>
        </w:drawing>
      </w:r>
    </w:p>
    <w:p w14:paraId="2D5B5984" w14:textId="77777777" w:rsidR="00FE5C8A" w:rsidRDefault="00F45655" w:rsidP="00293930">
      <w:pPr>
        <w:spacing w:after="0" w:line="360" w:lineRule="auto"/>
        <w:jc w:val="center"/>
        <w:rPr>
          <w:rFonts w:ascii="Times New Roman" w:hAnsi="Times New Roman" w:cs="Times New Roman"/>
          <w:sz w:val="24"/>
          <w:szCs w:val="24"/>
        </w:rPr>
      </w:pPr>
      <w:r w:rsidRPr="00FE5C8A">
        <w:rPr>
          <w:rFonts w:ascii="Times New Roman" w:hAnsi="Times New Roman" w:cs="Times New Roman"/>
          <w:sz w:val="24"/>
          <w:szCs w:val="24"/>
        </w:rPr>
        <w:t>Fu</w:t>
      </w:r>
      <w:r w:rsidR="00FE5C8A" w:rsidRPr="00FE5C8A">
        <w:rPr>
          <w:rFonts w:ascii="Times New Roman" w:hAnsi="Times New Roman" w:cs="Times New Roman"/>
          <w:sz w:val="24"/>
          <w:szCs w:val="24"/>
        </w:rPr>
        <w:t>ente: Elaboración propia</w:t>
      </w:r>
    </w:p>
    <w:p w14:paraId="2485ED6E" w14:textId="77777777" w:rsidR="00E06988" w:rsidRDefault="00925192" w:rsidP="00925192">
      <w:pPr>
        <w:pStyle w:val="parrafoTesis"/>
        <w:rPr>
          <w:rFonts w:ascii="Times New Roman" w:hAnsi="Times New Roman" w:cs="Times New Roman"/>
        </w:rPr>
      </w:pPr>
      <w:r>
        <w:tab/>
      </w:r>
      <w:r w:rsidRPr="00AF043E">
        <w:rPr>
          <w:rFonts w:ascii="Times New Roman" w:hAnsi="Times New Roman" w:cs="Times New Roman"/>
        </w:rPr>
        <w:t xml:space="preserve">La propuesta fue </w:t>
      </w:r>
      <w:r w:rsidR="00A47F3B" w:rsidRPr="00AF043E">
        <w:rPr>
          <w:rFonts w:ascii="Times New Roman" w:hAnsi="Times New Roman" w:cs="Times New Roman"/>
        </w:rPr>
        <w:t>implementada en</w:t>
      </w:r>
      <w:r w:rsidR="00EA0069">
        <w:rPr>
          <w:rFonts w:ascii="Times New Roman" w:hAnsi="Times New Roman" w:cs="Times New Roman"/>
        </w:rPr>
        <w:t xml:space="preserve"> dos grupos de</w:t>
      </w:r>
      <w:r w:rsidR="00A47F3B" w:rsidRPr="00AF043E">
        <w:rPr>
          <w:rFonts w:ascii="Times New Roman" w:hAnsi="Times New Roman" w:cs="Times New Roman"/>
        </w:rPr>
        <w:t xml:space="preserve"> la materia Seminario</w:t>
      </w:r>
      <w:r w:rsidR="004E5BE0" w:rsidRPr="00AF043E">
        <w:rPr>
          <w:rFonts w:ascii="Times New Roman" w:hAnsi="Times New Roman" w:cs="Times New Roman"/>
        </w:rPr>
        <w:t xml:space="preserve"> de Gestión de Proyectos I</w:t>
      </w:r>
      <w:r w:rsidR="00155F78">
        <w:rPr>
          <w:rFonts w:ascii="Times New Roman" w:hAnsi="Times New Roman" w:cs="Times New Roman"/>
        </w:rPr>
        <w:t>,</w:t>
      </w:r>
      <w:r w:rsidR="00A430C2">
        <w:rPr>
          <w:rFonts w:ascii="Times New Roman" w:hAnsi="Times New Roman" w:cs="Times New Roman"/>
        </w:rPr>
        <w:t xml:space="preserve"> durante el semestre </w:t>
      </w:r>
      <w:r w:rsidR="00EA0069">
        <w:rPr>
          <w:rFonts w:ascii="Times New Roman" w:hAnsi="Times New Roman" w:cs="Times New Roman"/>
        </w:rPr>
        <w:t>2022-2</w:t>
      </w:r>
      <w:r w:rsidR="00155F78">
        <w:rPr>
          <w:rFonts w:ascii="Times New Roman" w:hAnsi="Times New Roman" w:cs="Times New Roman"/>
        </w:rPr>
        <w:t>,</w:t>
      </w:r>
      <w:r w:rsidR="00EA0069">
        <w:rPr>
          <w:rFonts w:ascii="Times New Roman" w:hAnsi="Times New Roman" w:cs="Times New Roman"/>
        </w:rPr>
        <w:t xml:space="preserve"> </w:t>
      </w:r>
      <w:r w:rsidR="002C4426" w:rsidRPr="00AF043E">
        <w:rPr>
          <w:rFonts w:ascii="Times New Roman" w:hAnsi="Times New Roman" w:cs="Times New Roman"/>
        </w:rPr>
        <w:t xml:space="preserve">del Doctorado en Innovación y Tecnología Educativa de la </w:t>
      </w:r>
      <w:r w:rsidR="00BF4D91">
        <w:rPr>
          <w:rFonts w:ascii="Times New Roman" w:hAnsi="Times New Roman" w:cs="Times New Roman"/>
        </w:rPr>
        <w:t xml:space="preserve">Facultad de Informática de la </w:t>
      </w:r>
      <w:r w:rsidR="002C4426" w:rsidRPr="00AF043E">
        <w:rPr>
          <w:rFonts w:ascii="Times New Roman" w:hAnsi="Times New Roman" w:cs="Times New Roman"/>
        </w:rPr>
        <w:t>Universidad Autónoma de Querétaro</w:t>
      </w:r>
      <w:r w:rsidR="00AA2C60" w:rsidRPr="00AF043E">
        <w:rPr>
          <w:rFonts w:ascii="Times New Roman" w:hAnsi="Times New Roman" w:cs="Times New Roman"/>
        </w:rPr>
        <w:t xml:space="preserve">, de donde </w:t>
      </w:r>
      <w:r w:rsidR="00F93464">
        <w:rPr>
          <w:rFonts w:ascii="Times New Roman" w:hAnsi="Times New Roman" w:cs="Times New Roman"/>
        </w:rPr>
        <w:t>se obtuvo</w:t>
      </w:r>
      <w:r w:rsidR="00AA2C60" w:rsidRPr="00AF043E">
        <w:rPr>
          <w:rFonts w:ascii="Times New Roman" w:hAnsi="Times New Roman" w:cs="Times New Roman"/>
        </w:rPr>
        <w:t xml:space="preserve"> el diseño del curso a través de </w:t>
      </w:r>
      <w:r w:rsidR="00AE5B2C">
        <w:rPr>
          <w:rFonts w:ascii="Times New Roman" w:hAnsi="Times New Roman" w:cs="Times New Roman"/>
        </w:rPr>
        <w:t>su</w:t>
      </w:r>
      <w:r w:rsidR="00AA2C60" w:rsidRPr="00AF043E">
        <w:rPr>
          <w:rFonts w:ascii="Times New Roman" w:hAnsi="Times New Roman" w:cs="Times New Roman"/>
        </w:rPr>
        <w:t xml:space="preserve"> estrategia pedagógica</w:t>
      </w:r>
      <w:r w:rsidR="00155F78">
        <w:rPr>
          <w:rFonts w:ascii="Times New Roman" w:hAnsi="Times New Roman" w:cs="Times New Roman"/>
        </w:rPr>
        <w:t>.</w:t>
      </w:r>
      <w:r w:rsidR="00272C3A" w:rsidRPr="00AF043E">
        <w:rPr>
          <w:rFonts w:ascii="Times New Roman" w:hAnsi="Times New Roman" w:cs="Times New Roman"/>
        </w:rPr>
        <w:t xml:space="preserve"> </w:t>
      </w:r>
      <w:r w:rsidR="002009BD">
        <w:rPr>
          <w:rFonts w:ascii="Times New Roman" w:hAnsi="Times New Roman" w:cs="Times New Roman"/>
        </w:rPr>
        <w:t>En la figura 13 se</w:t>
      </w:r>
      <w:r w:rsidR="00272C3A" w:rsidRPr="00AF043E">
        <w:rPr>
          <w:rFonts w:ascii="Times New Roman" w:hAnsi="Times New Roman" w:cs="Times New Roman"/>
        </w:rPr>
        <w:t xml:space="preserve"> </w:t>
      </w:r>
      <w:r w:rsidR="00CE58D9">
        <w:rPr>
          <w:rFonts w:ascii="Times New Roman" w:hAnsi="Times New Roman" w:cs="Times New Roman"/>
        </w:rPr>
        <w:t xml:space="preserve">guía el diseño del curso </w:t>
      </w:r>
      <w:r w:rsidR="00C225F7">
        <w:rPr>
          <w:rFonts w:ascii="Times New Roman" w:hAnsi="Times New Roman" w:cs="Times New Roman"/>
        </w:rPr>
        <w:t>organizando los temas por unidades</w:t>
      </w:r>
      <w:r w:rsidR="00155F78">
        <w:rPr>
          <w:rFonts w:ascii="Times New Roman" w:hAnsi="Times New Roman" w:cs="Times New Roman"/>
        </w:rPr>
        <w:t>:</w:t>
      </w:r>
      <w:r w:rsidR="00C225F7">
        <w:rPr>
          <w:rFonts w:ascii="Times New Roman" w:hAnsi="Times New Roman" w:cs="Times New Roman"/>
        </w:rPr>
        <w:t xml:space="preserve"> cada tema establece </w:t>
      </w:r>
      <w:r w:rsidR="00B02EE5">
        <w:rPr>
          <w:rFonts w:ascii="Times New Roman" w:hAnsi="Times New Roman" w:cs="Times New Roman"/>
        </w:rPr>
        <w:t xml:space="preserve">un objetivo, cada objetivo se liga a una competencia y estas a una o varias actividades que tienen consignas </w:t>
      </w:r>
      <w:r w:rsidR="0030137B">
        <w:rPr>
          <w:rFonts w:ascii="Times New Roman" w:hAnsi="Times New Roman" w:cs="Times New Roman"/>
        </w:rPr>
        <w:t>específicas</w:t>
      </w:r>
      <w:r w:rsidR="008F0E01">
        <w:rPr>
          <w:rFonts w:ascii="Times New Roman" w:hAnsi="Times New Roman" w:cs="Times New Roman"/>
        </w:rPr>
        <w:t xml:space="preserve"> que </w:t>
      </w:r>
      <w:r w:rsidR="00E53856">
        <w:rPr>
          <w:rFonts w:ascii="Times New Roman" w:hAnsi="Times New Roman" w:cs="Times New Roman"/>
        </w:rPr>
        <w:t xml:space="preserve">son </w:t>
      </w:r>
      <w:r w:rsidR="008F0E01">
        <w:rPr>
          <w:rFonts w:ascii="Times New Roman" w:hAnsi="Times New Roman" w:cs="Times New Roman"/>
        </w:rPr>
        <w:t>evaluadas a través de instrumentos.</w:t>
      </w:r>
    </w:p>
    <w:p w14:paraId="55164254" w14:textId="77777777" w:rsidR="00940EDC" w:rsidRDefault="00940EDC" w:rsidP="00FE5C8A">
      <w:pPr>
        <w:pStyle w:val="parrafoTesis"/>
        <w:spacing w:before="0" w:after="0"/>
        <w:jc w:val="center"/>
        <w:rPr>
          <w:rFonts w:ascii="Times New Roman" w:hAnsi="Times New Roman" w:cs="Times New Roman"/>
          <w:b/>
          <w:bCs/>
        </w:rPr>
      </w:pPr>
    </w:p>
    <w:p w14:paraId="37879B93" w14:textId="77777777" w:rsidR="00940EDC" w:rsidRDefault="00940EDC" w:rsidP="00FE5C8A">
      <w:pPr>
        <w:pStyle w:val="parrafoTesis"/>
        <w:spacing w:before="0" w:after="0"/>
        <w:jc w:val="center"/>
        <w:rPr>
          <w:rFonts w:ascii="Times New Roman" w:hAnsi="Times New Roman" w:cs="Times New Roman"/>
          <w:b/>
          <w:bCs/>
        </w:rPr>
      </w:pPr>
    </w:p>
    <w:p w14:paraId="7CC831F4" w14:textId="77777777" w:rsidR="00940EDC" w:rsidRDefault="00940EDC" w:rsidP="00FE5C8A">
      <w:pPr>
        <w:pStyle w:val="parrafoTesis"/>
        <w:spacing w:before="0" w:after="0"/>
        <w:jc w:val="center"/>
        <w:rPr>
          <w:rFonts w:ascii="Times New Roman" w:hAnsi="Times New Roman" w:cs="Times New Roman"/>
          <w:b/>
          <w:bCs/>
        </w:rPr>
      </w:pPr>
    </w:p>
    <w:p w14:paraId="2DF521AE" w14:textId="77777777" w:rsidR="00940EDC" w:rsidRDefault="00940EDC" w:rsidP="00FE5C8A">
      <w:pPr>
        <w:pStyle w:val="parrafoTesis"/>
        <w:spacing w:before="0" w:after="0"/>
        <w:jc w:val="center"/>
        <w:rPr>
          <w:rFonts w:ascii="Times New Roman" w:hAnsi="Times New Roman" w:cs="Times New Roman"/>
          <w:b/>
          <w:bCs/>
        </w:rPr>
      </w:pPr>
    </w:p>
    <w:p w14:paraId="6B043F9C" w14:textId="77777777" w:rsidR="00940EDC" w:rsidRDefault="00940EDC" w:rsidP="00FE5C8A">
      <w:pPr>
        <w:pStyle w:val="parrafoTesis"/>
        <w:spacing w:before="0" w:after="0"/>
        <w:jc w:val="center"/>
        <w:rPr>
          <w:rFonts w:ascii="Times New Roman" w:hAnsi="Times New Roman" w:cs="Times New Roman"/>
          <w:b/>
          <w:bCs/>
        </w:rPr>
      </w:pPr>
    </w:p>
    <w:p w14:paraId="071EDE78" w14:textId="77777777" w:rsidR="00940EDC" w:rsidRDefault="00940EDC" w:rsidP="00FE5C8A">
      <w:pPr>
        <w:pStyle w:val="parrafoTesis"/>
        <w:spacing w:before="0" w:after="0"/>
        <w:jc w:val="center"/>
        <w:rPr>
          <w:rFonts w:ascii="Times New Roman" w:hAnsi="Times New Roman" w:cs="Times New Roman"/>
          <w:b/>
          <w:bCs/>
        </w:rPr>
      </w:pPr>
    </w:p>
    <w:p w14:paraId="05B90C12" w14:textId="77777777" w:rsidR="00940EDC" w:rsidRDefault="00940EDC" w:rsidP="00FE5C8A">
      <w:pPr>
        <w:pStyle w:val="parrafoTesis"/>
        <w:spacing w:before="0" w:after="0"/>
        <w:jc w:val="center"/>
        <w:rPr>
          <w:rFonts w:ascii="Times New Roman" w:hAnsi="Times New Roman" w:cs="Times New Roman"/>
          <w:b/>
          <w:bCs/>
        </w:rPr>
      </w:pPr>
    </w:p>
    <w:p w14:paraId="471B5A34" w14:textId="77777777" w:rsidR="00940EDC" w:rsidRDefault="00940EDC" w:rsidP="00FE5C8A">
      <w:pPr>
        <w:pStyle w:val="parrafoTesis"/>
        <w:spacing w:before="0" w:after="0"/>
        <w:jc w:val="center"/>
        <w:rPr>
          <w:rFonts w:ascii="Times New Roman" w:hAnsi="Times New Roman" w:cs="Times New Roman"/>
          <w:b/>
          <w:bCs/>
        </w:rPr>
      </w:pPr>
    </w:p>
    <w:p w14:paraId="30C914A1" w14:textId="77777777" w:rsidR="00940EDC" w:rsidRDefault="00940EDC" w:rsidP="00FE5C8A">
      <w:pPr>
        <w:pStyle w:val="parrafoTesis"/>
        <w:spacing w:before="0" w:after="0"/>
        <w:jc w:val="center"/>
        <w:rPr>
          <w:rFonts w:ascii="Times New Roman" w:hAnsi="Times New Roman" w:cs="Times New Roman"/>
          <w:b/>
          <w:bCs/>
        </w:rPr>
      </w:pPr>
    </w:p>
    <w:p w14:paraId="1FF8C8D5" w14:textId="77777777" w:rsidR="00940EDC" w:rsidRDefault="00940EDC" w:rsidP="00FE5C8A">
      <w:pPr>
        <w:pStyle w:val="parrafoTesis"/>
        <w:spacing w:before="0" w:after="0"/>
        <w:jc w:val="center"/>
        <w:rPr>
          <w:rFonts w:ascii="Times New Roman" w:hAnsi="Times New Roman" w:cs="Times New Roman"/>
          <w:b/>
          <w:bCs/>
        </w:rPr>
      </w:pPr>
    </w:p>
    <w:p w14:paraId="71B96650" w14:textId="2D292EE5" w:rsidR="00024500" w:rsidRPr="00FE5C8A" w:rsidRDefault="00024500" w:rsidP="00FE5C8A">
      <w:pPr>
        <w:pStyle w:val="parrafoTesis"/>
        <w:spacing w:before="0" w:after="0"/>
        <w:jc w:val="center"/>
        <w:rPr>
          <w:rFonts w:ascii="Times New Roman" w:hAnsi="Times New Roman" w:cs="Times New Roman"/>
          <w:b/>
          <w:bCs/>
        </w:rPr>
      </w:pPr>
      <w:r w:rsidRPr="00AF043E">
        <w:rPr>
          <w:rFonts w:ascii="Times New Roman" w:hAnsi="Times New Roman" w:cs="Times New Roman"/>
          <w:b/>
          <w:bCs/>
        </w:rPr>
        <w:lastRenderedPageBreak/>
        <w:t xml:space="preserve">Figura 13. </w:t>
      </w:r>
      <w:r w:rsidR="005F2815" w:rsidRPr="00FE5C8A">
        <w:rPr>
          <w:rFonts w:ascii="Times New Roman" w:hAnsi="Times New Roman" w:cs="Times New Roman"/>
        </w:rPr>
        <w:t>Estrategia didáctica</w:t>
      </w:r>
    </w:p>
    <w:p w14:paraId="70970917" w14:textId="477A29A5" w:rsidR="00227461" w:rsidRDefault="00305384" w:rsidP="00227461">
      <w:pPr>
        <w:pStyle w:val="parrafoTesis"/>
        <w:spacing w:before="0" w:after="0"/>
        <w:jc w:val="center"/>
        <w:rPr>
          <w:rFonts w:ascii="Times New Roman" w:hAnsi="Times New Roman" w:cs="Times New Roman"/>
          <w:i/>
          <w:iCs/>
        </w:rPr>
      </w:pPr>
      <w:r w:rsidRPr="00160ACB">
        <w:rPr>
          <w:noProof/>
        </w:rPr>
        <w:drawing>
          <wp:inline distT="0" distB="0" distL="0" distR="0" wp14:anchorId="5944B16B" wp14:editId="19C8CD56">
            <wp:extent cx="4514850" cy="3384550"/>
            <wp:effectExtent l="0" t="0" r="0" b="0"/>
            <wp:docPr id="14" name="Imagen 2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Escala de tiempo&#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850" cy="3384550"/>
                    </a:xfrm>
                    <a:prstGeom prst="rect">
                      <a:avLst/>
                    </a:prstGeom>
                    <a:noFill/>
                    <a:ln>
                      <a:noFill/>
                    </a:ln>
                  </pic:spPr>
                </pic:pic>
              </a:graphicData>
            </a:graphic>
          </wp:inline>
        </w:drawing>
      </w:r>
    </w:p>
    <w:p w14:paraId="7D855A40" w14:textId="047B03DA" w:rsidR="002009BD" w:rsidRPr="00FE5C8A" w:rsidRDefault="00FE5C8A" w:rsidP="00305384">
      <w:pPr>
        <w:pStyle w:val="parrafoTesis"/>
        <w:spacing w:before="0" w:after="0"/>
        <w:jc w:val="center"/>
        <w:rPr>
          <w:rFonts w:ascii="Times New Roman" w:hAnsi="Times New Roman" w:cs="Times New Roman"/>
        </w:rPr>
      </w:pPr>
      <w:r w:rsidRPr="00FE5C8A">
        <w:rPr>
          <w:rFonts w:ascii="Times New Roman" w:hAnsi="Times New Roman" w:cs="Times New Roman"/>
        </w:rPr>
        <w:t>Fuente: Elaboración propia</w:t>
      </w:r>
    </w:p>
    <w:p w14:paraId="7FE431C5" w14:textId="77777777" w:rsidR="00860D5D" w:rsidRDefault="005456FA" w:rsidP="005456FA">
      <w:pPr>
        <w:pStyle w:val="parrafoTesis"/>
        <w:spacing w:before="0" w:after="0"/>
        <w:ind w:firstLine="708"/>
        <w:rPr>
          <w:rFonts w:ascii="Times New Roman" w:hAnsi="Times New Roman" w:cs="Times New Roman"/>
        </w:rPr>
      </w:pPr>
      <w:r>
        <w:rPr>
          <w:rFonts w:ascii="Times New Roman" w:hAnsi="Times New Roman" w:cs="Times New Roman"/>
        </w:rPr>
        <w:t>El diseño del curso</w:t>
      </w:r>
      <w:r w:rsidR="00541BD2">
        <w:rPr>
          <w:rFonts w:ascii="Times New Roman" w:hAnsi="Times New Roman" w:cs="Times New Roman"/>
        </w:rPr>
        <w:t xml:space="preserve"> </w:t>
      </w:r>
      <w:r w:rsidR="004C7AFD">
        <w:rPr>
          <w:rFonts w:ascii="Times New Roman" w:hAnsi="Times New Roman" w:cs="Times New Roman"/>
        </w:rPr>
        <w:t xml:space="preserve">contiene </w:t>
      </w:r>
      <w:r w:rsidR="00F1161D">
        <w:rPr>
          <w:rFonts w:ascii="Times New Roman" w:hAnsi="Times New Roman" w:cs="Times New Roman"/>
        </w:rPr>
        <w:t>nueve temas divididos en dos unidades. A cada tema se le estableció un objetivo</w:t>
      </w:r>
      <w:r w:rsidR="00EE71E3">
        <w:rPr>
          <w:rFonts w:ascii="Times New Roman" w:hAnsi="Times New Roman" w:cs="Times New Roman"/>
        </w:rPr>
        <w:t xml:space="preserve">, del cual se </w:t>
      </w:r>
      <w:r w:rsidR="002021F7">
        <w:rPr>
          <w:rFonts w:ascii="Times New Roman" w:hAnsi="Times New Roman" w:cs="Times New Roman"/>
        </w:rPr>
        <w:t>planteó</w:t>
      </w:r>
      <w:r w:rsidR="00EE71E3">
        <w:rPr>
          <w:rFonts w:ascii="Times New Roman" w:hAnsi="Times New Roman" w:cs="Times New Roman"/>
        </w:rPr>
        <w:t xml:space="preserve"> una competencia padre</w:t>
      </w:r>
      <w:r w:rsidR="00155F78">
        <w:rPr>
          <w:rFonts w:ascii="Times New Roman" w:hAnsi="Times New Roman" w:cs="Times New Roman"/>
        </w:rPr>
        <w:t>,</w:t>
      </w:r>
      <w:r w:rsidR="00EE71E3">
        <w:rPr>
          <w:rFonts w:ascii="Times New Roman" w:hAnsi="Times New Roman" w:cs="Times New Roman"/>
        </w:rPr>
        <w:t xml:space="preserve"> y </w:t>
      </w:r>
      <w:r w:rsidR="00A636FE">
        <w:rPr>
          <w:rFonts w:ascii="Times New Roman" w:hAnsi="Times New Roman" w:cs="Times New Roman"/>
        </w:rPr>
        <w:t xml:space="preserve">de ella competencias hijas </w:t>
      </w:r>
      <w:r w:rsidR="00155F78">
        <w:rPr>
          <w:rFonts w:ascii="Times New Roman" w:hAnsi="Times New Roman" w:cs="Times New Roman"/>
        </w:rPr>
        <w:t>para</w:t>
      </w:r>
      <w:r w:rsidR="00A636FE">
        <w:rPr>
          <w:rFonts w:ascii="Times New Roman" w:hAnsi="Times New Roman" w:cs="Times New Roman"/>
        </w:rPr>
        <w:t xml:space="preserve"> adquirir con la realización de consignas específicas. </w:t>
      </w:r>
      <w:r w:rsidR="002009BD">
        <w:rPr>
          <w:rFonts w:ascii="Times New Roman" w:hAnsi="Times New Roman" w:cs="Times New Roman"/>
        </w:rPr>
        <w:t xml:space="preserve">En la figura 14 se presenta un marco de competencias en donde </w:t>
      </w:r>
      <w:r w:rsidR="00AD6796">
        <w:rPr>
          <w:rFonts w:ascii="Times New Roman" w:hAnsi="Times New Roman" w:cs="Times New Roman"/>
        </w:rPr>
        <w:t xml:space="preserve">se </w:t>
      </w:r>
      <w:r w:rsidR="002021F7">
        <w:rPr>
          <w:rFonts w:ascii="Times New Roman" w:hAnsi="Times New Roman" w:cs="Times New Roman"/>
        </w:rPr>
        <w:t>desarrolló</w:t>
      </w:r>
      <w:r w:rsidR="00AD6796">
        <w:rPr>
          <w:rFonts w:ascii="Times New Roman" w:hAnsi="Times New Roman" w:cs="Times New Roman"/>
        </w:rPr>
        <w:t xml:space="preserve"> un programa de la materia en el que se incluyen los puntos de la estrategia didáctica y un marco de competencias</w:t>
      </w:r>
      <w:r w:rsidR="00E97324">
        <w:rPr>
          <w:rFonts w:ascii="Times New Roman" w:hAnsi="Times New Roman" w:cs="Times New Roman"/>
        </w:rPr>
        <w:t>.</w:t>
      </w:r>
    </w:p>
    <w:p w14:paraId="705661C0" w14:textId="77777777" w:rsidR="006B0A7D" w:rsidRDefault="006B0A7D" w:rsidP="00860D5D">
      <w:pPr>
        <w:pStyle w:val="parrafoTesis"/>
        <w:spacing w:before="0" w:after="0"/>
        <w:rPr>
          <w:rFonts w:ascii="Times New Roman" w:hAnsi="Times New Roman" w:cs="Times New Roman"/>
          <w:b/>
          <w:bCs/>
        </w:rPr>
      </w:pPr>
    </w:p>
    <w:p w14:paraId="3CF10773" w14:textId="77777777" w:rsidR="00860D5D" w:rsidRPr="00621DC4" w:rsidRDefault="00860D5D" w:rsidP="00FE5C8A">
      <w:pPr>
        <w:pStyle w:val="parrafoTesis"/>
        <w:spacing w:before="0" w:after="0"/>
        <w:jc w:val="center"/>
        <w:rPr>
          <w:rFonts w:ascii="Times New Roman" w:hAnsi="Times New Roman" w:cs="Times New Roman"/>
          <w:b/>
          <w:bCs/>
          <w:szCs w:val="24"/>
        </w:rPr>
      </w:pPr>
      <w:r w:rsidRPr="00621DC4">
        <w:rPr>
          <w:rFonts w:ascii="Times New Roman" w:hAnsi="Times New Roman" w:cs="Times New Roman"/>
          <w:b/>
          <w:bCs/>
          <w:szCs w:val="24"/>
        </w:rPr>
        <w:t xml:space="preserve">Figura 14. </w:t>
      </w:r>
      <w:r w:rsidR="00645B4E" w:rsidRPr="00621DC4">
        <w:rPr>
          <w:rFonts w:ascii="Times New Roman" w:hAnsi="Times New Roman" w:cs="Times New Roman"/>
          <w:szCs w:val="24"/>
        </w:rPr>
        <w:t>Marco de competencias por tema</w:t>
      </w:r>
    </w:p>
    <w:p w14:paraId="05B794A2" w14:textId="47D06FB6" w:rsidR="0030262A" w:rsidRPr="00621DC4" w:rsidRDefault="00305384" w:rsidP="00624824">
      <w:pPr>
        <w:pStyle w:val="parrafoTesis"/>
        <w:spacing w:before="0" w:after="0"/>
        <w:jc w:val="center"/>
        <w:rPr>
          <w:rFonts w:ascii="Times New Roman" w:hAnsi="Times New Roman" w:cs="Times New Roman"/>
          <w:szCs w:val="24"/>
        </w:rPr>
      </w:pPr>
      <w:r w:rsidRPr="00621DC4">
        <w:rPr>
          <w:noProof/>
          <w:szCs w:val="24"/>
        </w:rPr>
        <w:drawing>
          <wp:inline distT="0" distB="0" distL="0" distR="0" wp14:anchorId="3B57291E" wp14:editId="0EF726D2">
            <wp:extent cx="5797550" cy="2120900"/>
            <wp:effectExtent l="0" t="0" r="0" b="0"/>
            <wp:docPr id="15" name="Imagen 2"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terfaz de usuario gráfica, Aplicación, Word&#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l="2097" t="26250" r="2002" b="11362"/>
                    <a:stretch>
                      <a:fillRect/>
                    </a:stretch>
                  </pic:blipFill>
                  <pic:spPr bwMode="auto">
                    <a:xfrm>
                      <a:off x="0" y="0"/>
                      <a:ext cx="5797550" cy="2120900"/>
                    </a:xfrm>
                    <a:prstGeom prst="rect">
                      <a:avLst/>
                    </a:prstGeom>
                    <a:noFill/>
                    <a:ln>
                      <a:noFill/>
                    </a:ln>
                  </pic:spPr>
                </pic:pic>
              </a:graphicData>
            </a:graphic>
          </wp:inline>
        </w:drawing>
      </w:r>
      <w:r w:rsidR="0076410C" w:rsidRPr="00621DC4">
        <w:rPr>
          <w:rFonts w:ascii="Times New Roman" w:hAnsi="Times New Roman" w:cs="Times New Roman"/>
          <w:szCs w:val="24"/>
        </w:rPr>
        <w:t xml:space="preserve"> </w:t>
      </w:r>
      <w:r w:rsidR="0030262A" w:rsidRPr="00621DC4">
        <w:rPr>
          <w:rFonts w:ascii="Times New Roman" w:hAnsi="Times New Roman" w:cs="Times New Roman"/>
          <w:szCs w:val="24"/>
        </w:rPr>
        <w:t>Fuente: Elaboración propia</w:t>
      </w:r>
    </w:p>
    <w:p w14:paraId="6ECDB3C3" w14:textId="77777777" w:rsidR="000E7DE1" w:rsidRDefault="007A0663" w:rsidP="004C3C7B">
      <w:pPr>
        <w:pStyle w:val="parrafoTesis"/>
        <w:spacing w:before="0" w:after="0"/>
        <w:ind w:firstLine="708"/>
        <w:rPr>
          <w:rFonts w:ascii="Times New Roman" w:hAnsi="Times New Roman" w:cs="Times New Roman"/>
        </w:rPr>
      </w:pPr>
      <w:r w:rsidRPr="000E7DE1">
        <w:rPr>
          <w:rFonts w:ascii="Times New Roman" w:hAnsi="Times New Roman" w:cs="Times New Roman"/>
        </w:rPr>
        <w:lastRenderedPageBreak/>
        <w:t xml:space="preserve">Después de haber diseñado el curso, se procedió a implementarlo mediante la aplicación de estrategias </w:t>
      </w:r>
      <w:r w:rsidR="00D12F2A" w:rsidRPr="000E7DE1">
        <w:rPr>
          <w:rFonts w:ascii="Times New Roman" w:hAnsi="Times New Roman" w:cs="Times New Roman"/>
        </w:rPr>
        <w:t>tecno</w:t>
      </w:r>
      <w:r w:rsidR="00D12F2A">
        <w:rPr>
          <w:rFonts w:ascii="Times New Roman" w:hAnsi="Times New Roman" w:cs="Times New Roman"/>
        </w:rPr>
        <w:t>lógicas</w:t>
      </w:r>
      <w:r w:rsidRPr="000E7DE1">
        <w:rPr>
          <w:rFonts w:ascii="Times New Roman" w:hAnsi="Times New Roman" w:cs="Times New Roman"/>
        </w:rPr>
        <w:t xml:space="preserve"> </w:t>
      </w:r>
      <w:r w:rsidR="00155F78">
        <w:rPr>
          <w:rFonts w:ascii="Times New Roman" w:hAnsi="Times New Roman" w:cs="Times New Roman"/>
        </w:rPr>
        <w:t xml:space="preserve">basadas </w:t>
      </w:r>
      <w:r w:rsidRPr="000E7DE1">
        <w:rPr>
          <w:rFonts w:ascii="Times New Roman" w:hAnsi="Times New Roman" w:cs="Times New Roman"/>
        </w:rPr>
        <w:t xml:space="preserve">en el análisis de datos de </w:t>
      </w:r>
      <w:r w:rsidRPr="00155F78">
        <w:rPr>
          <w:rFonts w:ascii="Times New Roman" w:hAnsi="Times New Roman" w:cs="Times New Roman"/>
          <w:i/>
          <w:iCs/>
        </w:rPr>
        <w:t>e-learning</w:t>
      </w:r>
      <w:r w:rsidRPr="000E7DE1">
        <w:rPr>
          <w:rFonts w:ascii="Times New Roman" w:hAnsi="Times New Roman" w:cs="Times New Roman"/>
        </w:rPr>
        <w:t xml:space="preserve"> </w:t>
      </w:r>
      <w:r w:rsidR="000E7DE1">
        <w:rPr>
          <w:rFonts w:ascii="Times New Roman" w:hAnsi="Times New Roman" w:cs="Times New Roman"/>
        </w:rPr>
        <w:t>que se clasifican en herramientas de</w:t>
      </w:r>
      <w:r w:rsidRPr="000E7DE1">
        <w:rPr>
          <w:rFonts w:ascii="Times New Roman" w:hAnsi="Times New Roman" w:cs="Times New Roman"/>
        </w:rPr>
        <w:t xml:space="preserve"> actividades y bloques. Las actividades incluyen herramientas que permiten organizar el proceso de enseñanza y aprendizaje, y son fundamentales para alcanzar los objetivos propuestos. Los bloques, por otro lado, sirven para estructurar el entorno de Moodle.</w:t>
      </w:r>
      <w:r w:rsidR="00782B6F">
        <w:rPr>
          <w:rFonts w:ascii="Times New Roman" w:hAnsi="Times New Roman" w:cs="Times New Roman"/>
        </w:rPr>
        <w:t xml:space="preserve"> </w:t>
      </w:r>
      <w:r w:rsidR="00A6628B">
        <w:rPr>
          <w:rFonts w:ascii="Times New Roman" w:hAnsi="Times New Roman" w:cs="Times New Roman"/>
        </w:rPr>
        <w:t xml:space="preserve">En la </w:t>
      </w:r>
      <w:r w:rsidR="00155F78">
        <w:rPr>
          <w:rFonts w:ascii="Times New Roman" w:hAnsi="Times New Roman" w:cs="Times New Roman"/>
        </w:rPr>
        <w:t>f</w:t>
      </w:r>
      <w:r w:rsidR="00A6628B">
        <w:rPr>
          <w:rFonts w:ascii="Times New Roman" w:hAnsi="Times New Roman" w:cs="Times New Roman"/>
        </w:rPr>
        <w:t>igura 15 se muestra la clasificación de las herramientas planteadas en la estrategia.</w:t>
      </w:r>
    </w:p>
    <w:p w14:paraId="6476206C" w14:textId="77777777" w:rsidR="0030262A" w:rsidRDefault="0030262A" w:rsidP="004C3C7B">
      <w:pPr>
        <w:pStyle w:val="parrafoTesis"/>
        <w:spacing w:before="0" w:after="0"/>
        <w:ind w:firstLine="708"/>
        <w:rPr>
          <w:rFonts w:ascii="Times New Roman" w:hAnsi="Times New Roman" w:cs="Times New Roman"/>
        </w:rPr>
      </w:pPr>
    </w:p>
    <w:p w14:paraId="22C6AE52" w14:textId="77777777" w:rsidR="00A6628B" w:rsidRPr="0030262A" w:rsidRDefault="00A6628B" w:rsidP="0030262A">
      <w:pPr>
        <w:pStyle w:val="parrafoTesis"/>
        <w:spacing w:before="0" w:after="0"/>
        <w:jc w:val="center"/>
        <w:rPr>
          <w:rFonts w:ascii="Times New Roman" w:hAnsi="Times New Roman" w:cs="Times New Roman"/>
          <w:b/>
          <w:bCs/>
        </w:rPr>
      </w:pPr>
      <w:r w:rsidRPr="00AF043E">
        <w:rPr>
          <w:rFonts w:ascii="Times New Roman" w:hAnsi="Times New Roman" w:cs="Times New Roman"/>
          <w:b/>
          <w:bCs/>
        </w:rPr>
        <w:t>Figura 1</w:t>
      </w:r>
      <w:r>
        <w:rPr>
          <w:rFonts w:ascii="Times New Roman" w:hAnsi="Times New Roman" w:cs="Times New Roman"/>
          <w:b/>
          <w:bCs/>
        </w:rPr>
        <w:t>5</w:t>
      </w:r>
      <w:r w:rsidRPr="00AF043E">
        <w:rPr>
          <w:rFonts w:ascii="Times New Roman" w:hAnsi="Times New Roman" w:cs="Times New Roman"/>
          <w:b/>
          <w:bCs/>
        </w:rPr>
        <w:t xml:space="preserve">. </w:t>
      </w:r>
      <w:r w:rsidRPr="0030262A">
        <w:rPr>
          <w:rFonts w:ascii="Times New Roman" w:hAnsi="Times New Roman" w:cs="Times New Roman"/>
        </w:rPr>
        <w:t xml:space="preserve">Clasificación de las herramientas </w:t>
      </w:r>
      <w:r w:rsidR="00F13A43" w:rsidRPr="0030262A">
        <w:rPr>
          <w:rFonts w:ascii="Times New Roman" w:hAnsi="Times New Roman" w:cs="Times New Roman"/>
        </w:rPr>
        <w:t>para la estrategia tecnológica</w:t>
      </w:r>
    </w:p>
    <w:p w14:paraId="3B1A4686" w14:textId="15C667E1" w:rsidR="0061269A" w:rsidRDefault="00305384" w:rsidP="009911EC">
      <w:pPr>
        <w:pStyle w:val="parrafoTesis"/>
        <w:spacing w:before="0" w:after="0"/>
        <w:jc w:val="center"/>
        <w:rPr>
          <w:rFonts w:ascii="Times New Roman" w:hAnsi="Times New Roman" w:cs="Times New Roman"/>
          <w:i/>
          <w:iCs/>
        </w:rPr>
      </w:pPr>
      <w:r w:rsidRPr="00160ACB">
        <w:rPr>
          <w:noProof/>
        </w:rPr>
        <w:drawing>
          <wp:inline distT="0" distB="0" distL="0" distR="0" wp14:anchorId="19D1362C" wp14:editId="55D2DF1E">
            <wp:extent cx="3644900" cy="2711450"/>
            <wp:effectExtent l="0" t="0" r="0" b="0"/>
            <wp:docPr id="16"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iagram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l="4536" t="9074" r="11649" b="7936"/>
                    <a:stretch>
                      <a:fillRect/>
                    </a:stretch>
                  </pic:blipFill>
                  <pic:spPr bwMode="auto">
                    <a:xfrm>
                      <a:off x="0" y="0"/>
                      <a:ext cx="3644900" cy="2711450"/>
                    </a:xfrm>
                    <a:prstGeom prst="rect">
                      <a:avLst/>
                    </a:prstGeom>
                    <a:noFill/>
                    <a:ln>
                      <a:noFill/>
                    </a:ln>
                  </pic:spPr>
                </pic:pic>
              </a:graphicData>
            </a:graphic>
          </wp:inline>
        </w:drawing>
      </w:r>
    </w:p>
    <w:p w14:paraId="5DAC4F2A" w14:textId="7E4F6CCA" w:rsidR="002009BD" w:rsidRPr="0030262A" w:rsidRDefault="0030262A" w:rsidP="00305384">
      <w:pPr>
        <w:pStyle w:val="parrafoTesis"/>
        <w:spacing w:before="0" w:after="0"/>
        <w:jc w:val="center"/>
        <w:rPr>
          <w:rFonts w:ascii="Times New Roman" w:hAnsi="Times New Roman" w:cs="Times New Roman"/>
        </w:rPr>
      </w:pPr>
      <w:r>
        <w:rPr>
          <w:rFonts w:ascii="Times New Roman" w:hAnsi="Times New Roman" w:cs="Times New Roman"/>
        </w:rPr>
        <w:t>Fuente: Elaboración propia</w:t>
      </w:r>
    </w:p>
    <w:p w14:paraId="3665E031" w14:textId="77777777" w:rsidR="00FD2DF5" w:rsidRDefault="004A0177" w:rsidP="00A82151">
      <w:pPr>
        <w:pStyle w:val="parrafoTesis"/>
        <w:spacing w:before="0" w:after="0"/>
        <w:ind w:firstLine="708"/>
        <w:rPr>
          <w:rFonts w:ascii="Times New Roman" w:hAnsi="Times New Roman" w:cs="Times New Roman"/>
        </w:rPr>
      </w:pPr>
      <w:r>
        <w:rPr>
          <w:rFonts w:ascii="Times New Roman" w:hAnsi="Times New Roman" w:cs="Times New Roman"/>
        </w:rPr>
        <w:t>Finalmente,</w:t>
      </w:r>
      <w:r w:rsidR="00CE5DEF">
        <w:rPr>
          <w:rFonts w:ascii="Times New Roman" w:hAnsi="Times New Roman" w:cs="Times New Roman"/>
        </w:rPr>
        <w:t xml:space="preserve"> para la fase número </w:t>
      </w:r>
      <w:r w:rsidR="0025275F">
        <w:rPr>
          <w:rFonts w:ascii="Times New Roman" w:hAnsi="Times New Roman" w:cs="Times New Roman"/>
        </w:rPr>
        <w:t>3</w:t>
      </w:r>
      <w:r w:rsidR="00155F78">
        <w:rPr>
          <w:rFonts w:ascii="Times New Roman" w:hAnsi="Times New Roman" w:cs="Times New Roman"/>
        </w:rPr>
        <w:t>,</w:t>
      </w:r>
      <w:r w:rsidR="0025275F">
        <w:rPr>
          <w:rFonts w:ascii="Times New Roman" w:hAnsi="Times New Roman" w:cs="Times New Roman"/>
        </w:rPr>
        <w:t xml:space="preserve"> acerca del análisis </w:t>
      </w:r>
      <w:r w:rsidR="001B3C78">
        <w:rPr>
          <w:rFonts w:ascii="Times New Roman" w:hAnsi="Times New Roman" w:cs="Times New Roman"/>
        </w:rPr>
        <w:t>del aprendizaje</w:t>
      </w:r>
      <w:r w:rsidR="00155F78">
        <w:rPr>
          <w:rFonts w:ascii="Times New Roman" w:hAnsi="Times New Roman" w:cs="Times New Roman"/>
        </w:rPr>
        <w:t>,</w:t>
      </w:r>
      <w:r w:rsidR="001B3C78">
        <w:rPr>
          <w:rFonts w:ascii="Times New Roman" w:hAnsi="Times New Roman" w:cs="Times New Roman"/>
        </w:rPr>
        <w:t xml:space="preserve"> se utilizaron</w:t>
      </w:r>
      <w:r w:rsidR="001D1CE8">
        <w:rPr>
          <w:rFonts w:ascii="Times New Roman" w:hAnsi="Times New Roman" w:cs="Times New Roman"/>
        </w:rPr>
        <w:t xml:space="preserve"> l</w:t>
      </w:r>
      <w:r w:rsidR="00842851">
        <w:rPr>
          <w:rFonts w:ascii="Times New Roman" w:hAnsi="Times New Roman" w:cs="Times New Roman"/>
        </w:rPr>
        <w:t>as</w:t>
      </w:r>
      <w:r w:rsidR="001D1CE8">
        <w:rPr>
          <w:rFonts w:ascii="Times New Roman" w:hAnsi="Times New Roman" w:cs="Times New Roman"/>
        </w:rPr>
        <w:t xml:space="preserve"> herramientas </w:t>
      </w:r>
      <w:r w:rsidR="00842851">
        <w:rPr>
          <w:rFonts w:ascii="Times New Roman" w:hAnsi="Times New Roman" w:cs="Times New Roman"/>
        </w:rPr>
        <w:t xml:space="preserve">de informes </w:t>
      </w:r>
      <w:r w:rsidR="001D1CE8">
        <w:rPr>
          <w:rFonts w:ascii="Times New Roman" w:hAnsi="Times New Roman" w:cs="Times New Roman"/>
        </w:rPr>
        <w:t xml:space="preserve">de </w:t>
      </w:r>
      <w:r w:rsidR="0025275F" w:rsidRPr="00155F78">
        <w:rPr>
          <w:rFonts w:ascii="Times New Roman" w:hAnsi="Times New Roman" w:cs="Times New Roman"/>
          <w:i/>
          <w:iCs/>
        </w:rPr>
        <w:t>e-learning</w:t>
      </w:r>
      <w:r w:rsidR="00155F78">
        <w:rPr>
          <w:rFonts w:ascii="Times New Roman" w:hAnsi="Times New Roman" w:cs="Times New Roman"/>
        </w:rPr>
        <w:t>,</w:t>
      </w:r>
      <w:r w:rsidR="0025275F">
        <w:rPr>
          <w:rFonts w:ascii="Times New Roman" w:hAnsi="Times New Roman" w:cs="Times New Roman"/>
        </w:rPr>
        <w:t xml:space="preserve"> </w:t>
      </w:r>
      <w:r w:rsidR="00DB6606">
        <w:rPr>
          <w:rFonts w:ascii="Times New Roman" w:hAnsi="Times New Roman" w:cs="Times New Roman"/>
        </w:rPr>
        <w:t>las cuales brindan datos, información</w:t>
      </w:r>
      <w:r w:rsidR="009835D9">
        <w:rPr>
          <w:rFonts w:ascii="Times New Roman" w:hAnsi="Times New Roman" w:cs="Times New Roman"/>
        </w:rPr>
        <w:t xml:space="preserve"> y estadísticas sobre los registros, actividades</w:t>
      </w:r>
      <w:r w:rsidR="000F4369">
        <w:rPr>
          <w:rFonts w:ascii="Times New Roman" w:hAnsi="Times New Roman" w:cs="Times New Roman"/>
        </w:rPr>
        <w:t xml:space="preserve"> y usuarios seleccionados con diversos filtros para acotar los resultados obtenidos. </w:t>
      </w:r>
      <w:r w:rsidR="005A2984">
        <w:rPr>
          <w:rFonts w:ascii="Times New Roman" w:hAnsi="Times New Roman" w:cs="Times New Roman"/>
        </w:rPr>
        <w:t xml:space="preserve">Las herramientas a las cuales se tuvo acceso </w:t>
      </w:r>
      <w:r w:rsidR="00D94560">
        <w:rPr>
          <w:rFonts w:ascii="Times New Roman" w:hAnsi="Times New Roman" w:cs="Times New Roman"/>
        </w:rPr>
        <w:t xml:space="preserve">para </w:t>
      </w:r>
      <w:r w:rsidR="00B456B1">
        <w:rPr>
          <w:rFonts w:ascii="Times New Roman" w:hAnsi="Times New Roman" w:cs="Times New Roman"/>
        </w:rPr>
        <w:t>procesar</w:t>
      </w:r>
      <w:r w:rsidR="00D94560">
        <w:rPr>
          <w:rFonts w:ascii="Times New Roman" w:hAnsi="Times New Roman" w:cs="Times New Roman"/>
        </w:rPr>
        <w:t xml:space="preserve"> la información </w:t>
      </w:r>
      <w:r w:rsidR="005A2984">
        <w:rPr>
          <w:rFonts w:ascii="Times New Roman" w:hAnsi="Times New Roman" w:cs="Times New Roman"/>
        </w:rPr>
        <w:t xml:space="preserve">para los dos grupos </w:t>
      </w:r>
      <w:r w:rsidR="003D7925">
        <w:rPr>
          <w:rFonts w:ascii="Times New Roman" w:hAnsi="Times New Roman" w:cs="Times New Roman"/>
        </w:rPr>
        <w:t>fueron</w:t>
      </w:r>
      <w:r w:rsidR="00B456B1">
        <w:rPr>
          <w:rFonts w:ascii="Times New Roman" w:hAnsi="Times New Roman" w:cs="Times New Roman"/>
        </w:rPr>
        <w:t xml:space="preserve"> </w:t>
      </w:r>
      <w:r w:rsidR="00DB1AB6">
        <w:rPr>
          <w:rFonts w:ascii="Times New Roman" w:hAnsi="Times New Roman" w:cs="Times New Roman"/>
        </w:rPr>
        <w:t xml:space="preserve">los reportes </w:t>
      </w:r>
      <w:r w:rsidR="0015500E">
        <w:rPr>
          <w:rFonts w:ascii="Times New Roman" w:hAnsi="Times New Roman" w:cs="Times New Roman"/>
        </w:rPr>
        <w:t xml:space="preserve">de </w:t>
      </w:r>
      <w:r w:rsidR="00DD360F">
        <w:rPr>
          <w:rFonts w:ascii="Times New Roman" w:hAnsi="Times New Roman" w:cs="Times New Roman"/>
        </w:rPr>
        <w:t>actividad,</w:t>
      </w:r>
      <w:r w:rsidR="0015500E">
        <w:rPr>
          <w:rFonts w:ascii="Times New Roman" w:hAnsi="Times New Roman" w:cs="Times New Roman"/>
        </w:rPr>
        <w:t xml:space="preserve"> la finalización de actividad</w:t>
      </w:r>
      <w:r w:rsidR="00CB65C4">
        <w:rPr>
          <w:rFonts w:ascii="Times New Roman" w:hAnsi="Times New Roman" w:cs="Times New Roman"/>
        </w:rPr>
        <w:t xml:space="preserve"> y </w:t>
      </w:r>
      <w:r w:rsidR="00DD360F">
        <w:rPr>
          <w:rFonts w:ascii="Times New Roman" w:hAnsi="Times New Roman" w:cs="Times New Roman"/>
        </w:rPr>
        <w:t xml:space="preserve">el reporte del calificador. </w:t>
      </w:r>
      <w:r w:rsidR="002D7254">
        <w:rPr>
          <w:rFonts w:ascii="Times New Roman" w:hAnsi="Times New Roman" w:cs="Times New Roman"/>
        </w:rPr>
        <w:t>Los reportes de actividad muestran por actividad</w:t>
      </w:r>
      <w:r w:rsidR="0060299F">
        <w:rPr>
          <w:rFonts w:ascii="Times New Roman" w:hAnsi="Times New Roman" w:cs="Times New Roman"/>
        </w:rPr>
        <w:t xml:space="preserve"> en el curso</w:t>
      </w:r>
      <w:r w:rsidR="002D7254">
        <w:rPr>
          <w:rFonts w:ascii="Times New Roman" w:hAnsi="Times New Roman" w:cs="Times New Roman"/>
        </w:rPr>
        <w:t xml:space="preserve"> </w:t>
      </w:r>
      <w:r w:rsidR="0013446E">
        <w:rPr>
          <w:rFonts w:ascii="Times New Roman" w:hAnsi="Times New Roman" w:cs="Times New Roman"/>
        </w:rPr>
        <w:t xml:space="preserve">el número de </w:t>
      </w:r>
      <w:r w:rsidR="0060299F">
        <w:rPr>
          <w:rFonts w:ascii="Times New Roman" w:hAnsi="Times New Roman" w:cs="Times New Roman"/>
        </w:rPr>
        <w:t xml:space="preserve">usuarios que accedieron y el número de vistas totales. </w:t>
      </w:r>
      <w:r w:rsidR="00016E2C">
        <w:rPr>
          <w:rFonts w:ascii="Times New Roman" w:hAnsi="Times New Roman" w:cs="Times New Roman"/>
        </w:rPr>
        <w:t xml:space="preserve">La finalización de actividad muestra </w:t>
      </w:r>
      <w:r w:rsidR="0002125C">
        <w:rPr>
          <w:rFonts w:ascii="Times New Roman" w:hAnsi="Times New Roman" w:cs="Times New Roman"/>
        </w:rPr>
        <w:t xml:space="preserve">a los alumnos que </w:t>
      </w:r>
      <w:r w:rsidR="00155F78">
        <w:rPr>
          <w:rFonts w:ascii="Times New Roman" w:hAnsi="Times New Roman" w:cs="Times New Roman"/>
        </w:rPr>
        <w:t xml:space="preserve">la </w:t>
      </w:r>
      <w:r w:rsidR="0002125C">
        <w:rPr>
          <w:rFonts w:ascii="Times New Roman" w:hAnsi="Times New Roman" w:cs="Times New Roman"/>
        </w:rPr>
        <w:t xml:space="preserve">terminaron y </w:t>
      </w:r>
      <w:r w:rsidR="005053FD">
        <w:rPr>
          <w:rFonts w:ascii="Times New Roman" w:hAnsi="Times New Roman" w:cs="Times New Roman"/>
        </w:rPr>
        <w:t xml:space="preserve">el reporte del calificador </w:t>
      </w:r>
      <w:r w:rsidR="00155F78">
        <w:rPr>
          <w:rFonts w:ascii="Times New Roman" w:hAnsi="Times New Roman" w:cs="Times New Roman"/>
        </w:rPr>
        <w:t>enseña</w:t>
      </w:r>
      <w:r w:rsidR="005053FD">
        <w:rPr>
          <w:rFonts w:ascii="Times New Roman" w:hAnsi="Times New Roman" w:cs="Times New Roman"/>
        </w:rPr>
        <w:t xml:space="preserve"> la calificación de cada alumno por cada actividad</w:t>
      </w:r>
      <w:r w:rsidR="00155F78">
        <w:rPr>
          <w:rFonts w:ascii="Times New Roman" w:hAnsi="Times New Roman" w:cs="Times New Roman"/>
        </w:rPr>
        <w:t>,</w:t>
      </w:r>
      <w:r w:rsidR="005053FD">
        <w:rPr>
          <w:rFonts w:ascii="Times New Roman" w:hAnsi="Times New Roman" w:cs="Times New Roman"/>
        </w:rPr>
        <w:t xml:space="preserve"> así </w:t>
      </w:r>
      <w:r w:rsidR="00FD2DF5">
        <w:rPr>
          <w:rFonts w:ascii="Times New Roman" w:hAnsi="Times New Roman" w:cs="Times New Roman"/>
        </w:rPr>
        <w:t>como los promedios generales.</w:t>
      </w:r>
    </w:p>
    <w:p w14:paraId="7D567AC9" w14:textId="77777777" w:rsidR="00491526" w:rsidRDefault="00CC34B2" w:rsidP="00A82151">
      <w:pPr>
        <w:pStyle w:val="parrafoTesis"/>
        <w:spacing w:before="0" w:after="0"/>
        <w:ind w:firstLine="708"/>
        <w:rPr>
          <w:rFonts w:ascii="Times New Roman" w:hAnsi="Times New Roman" w:cs="Times New Roman"/>
        </w:rPr>
      </w:pPr>
      <w:r>
        <w:rPr>
          <w:rFonts w:ascii="Times New Roman" w:hAnsi="Times New Roman" w:cs="Times New Roman"/>
        </w:rPr>
        <w:t xml:space="preserve">La información obtenida por la plataforma fue </w:t>
      </w:r>
      <w:r w:rsidR="004B020D">
        <w:rPr>
          <w:rFonts w:ascii="Times New Roman" w:hAnsi="Times New Roman" w:cs="Times New Roman"/>
        </w:rPr>
        <w:t xml:space="preserve">sometida a un proceso de análisis </w:t>
      </w:r>
      <w:r w:rsidR="0053597A">
        <w:rPr>
          <w:rFonts w:ascii="Times New Roman" w:hAnsi="Times New Roman" w:cs="Times New Roman"/>
        </w:rPr>
        <w:t xml:space="preserve">estadístico utilizando como </w:t>
      </w:r>
      <w:r w:rsidR="0053597A" w:rsidRPr="00155F78">
        <w:rPr>
          <w:rFonts w:ascii="Times New Roman" w:hAnsi="Times New Roman" w:cs="Times New Roman"/>
          <w:i/>
          <w:iCs/>
        </w:rPr>
        <w:t>software</w:t>
      </w:r>
      <w:r w:rsidR="0053597A">
        <w:rPr>
          <w:rFonts w:ascii="Times New Roman" w:hAnsi="Times New Roman" w:cs="Times New Roman"/>
        </w:rPr>
        <w:t xml:space="preserve"> de apoyo Excel</w:t>
      </w:r>
      <w:r w:rsidR="00491526">
        <w:rPr>
          <w:rFonts w:ascii="Times New Roman" w:hAnsi="Times New Roman" w:cs="Times New Roman"/>
        </w:rPr>
        <w:t>.</w:t>
      </w:r>
      <w:r w:rsidR="0053597A">
        <w:rPr>
          <w:rFonts w:ascii="Times New Roman" w:hAnsi="Times New Roman" w:cs="Times New Roman"/>
        </w:rPr>
        <w:t xml:space="preserve"> </w:t>
      </w:r>
      <w:r w:rsidR="00491526">
        <w:rPr>
          <w:rFonts w:ascii="Times New Roman" w:hAnsi="Times New Roman" w:cs="Times New Roman"/>
        </w:rPr>
        <w:t>D</w:t>
      </w:r>
      <w:r w:rsidR="004B020D">
        <w:rPr>
          <w:rFonts w:ascii="Times New Roman" w:hAnsi="Times New Roman" w:cs="Times New Roman"/>
        </w:rPr>
        <w:t>e los datos</w:t>
      </w:r>
      <w:r>
        <w:rPr>
          <w:rFonts w:ascii="Times New Roman" w:hAnsi="Times New Roman" w:cs="Times New Roman"/>
        </w:rPr>
        <w:t xml:space="preserve"> </w:t>
      </w:r>
      <w:r w:rsidR="00491526">
        <w:rPr>
          <w:rFonts w:ascii="Times New Roman" w:hAnsi="Times New Roman" w:cs="Times New Roman"/>
        </w:rPr>
        <w:t xml:space="preserve">obtenidos </w:t>
      </w:r>
      <w:r w:rsidR="003B120C">
        <w:rPr>
          <w:rFonts w:ascii="Times New Roman" w:hAnsi="Times New Roman" w:cs="Times New Roman"/>
        </w:rPr>
        <w:t>por los diversos informes</w:t>
      </w:r>
      <w:r w:rsidR="00155F78">
        <w:rPr>
          <w:rFonts w:ascii="Times New Roman" w:hAnsi="Times New Roman" w:cs="Times New Roman"/>
        </w:rPr>
        <w:t>,</w:t>
      </w:r>
      <w:r w:rsidR="003B120C">
        <w:rPr>
          <w:rFonts w:ascii="Times New Roman" w:hAnsi="Times New Roman" w:cs="Times New Roman"/>
        </w:rPr>
        <w:t xml:space="preserve"> </w:t>
      </w:r>
      <w:r w:rsidR="00155F78">
        <w:rPr>
          <w:rFonts w:ascii="Times New Roman" w:hAnsi="Times New Roman" w:cs="Times New Roman"/>
        </w:rPr>
        <w:t>s</w:t>
      </w:r>
      <w:r w:rsidR="003B120C">
        <w:rPr>
          <w:rFonts w:ascii="Times New Roman" w:hAnsi="Times New Roman" w:cs="Times New Roman"/>
        </w:rPr>
        <w:t xml:space="preserve">e creó una matriz de datos en donde </w:t>
      </w:r>
      <w:r w:rsidR="00F87CCF">
        <w:rPr>
          <w:rFonts w:ascii="Times New Roman" w:hAnsi="Times New Roman" w:cs="Times New Roman"/>
        </w:rPr>
        <w:t>se identific</w:t>
      </w:r>
      <w:r w:rsidR="002532F5">
        <w:rPr>
          <w:rFonts w:ascii="Times New Roman" w:hAnsi="Times New Roman" w:cs="Times New Roman"/>
        </w:rPr>
        <w:t>aron las variables principales</w:t>
      </w:r>
      <w:r w:rsidR="00155F78">
        <w:rPr>
          <w:rFonts w:ascii="Times New Roman" w:hAnsi="Times New Roman" w:cs="Times New Roman"/>
        </w:rPr>
        <w:t>,</w:t>
      </w:r>
      <w:r w:rsidR="009050D3">
        <w:rPr>
          <w:rFonts w:ascii="Times New Roman" w:hAnsi="Times New Roman" w:cs="Times New Roman"/>
        </w:rPr>
        <w:t xml:space="preserve"> </w:t>
      </w:r>
      <w:r w:rsidR="00155F78">
        <w:rPr>
          <w:rFonts w:ascii="Times New Roman" w:hAnsi="Times New Roman" w:cs="Times New Roman"/>
        </w:rPr>
        <w:t xml:space="preserve">es decir, </w:t>
      </w:r>
      <w:r w:rsidR="009050D3">
        <w:rPr>
          <w:rFonts w:ascii="Times New Roman" w:hAnsi="Times New Roman" w:cs="Times New Roman"/>
        </w:rPr>
        <w:t>reporte de la actividad, finalización de la actividad y reporte calificador</w:t>
      </w:r>
      <w:r w:rsidR="008F2CF2">
        <w:rPr>
          <w:rFonts w:ascii="Times New Roman" w:hAnsi="Times New Roman" w:cs="Times New Roman"/>
        </w:rPr>
        <w:t xml:space="preserve">. </w:t>
      </w:r>
      <w:r w:rsidR="00596757">
        <w:rPr>
          <w:rFonts w:ascii="Times New Roman" w:hAnsi="Times New Roman" w:cs="Times New Roman"/>
        </w:rPr>
        <w:t xml:space="preserve">Cada variable tendrá una relación </w:t>
      </w:r>
      <w:r w:rsidR="005821FC">
        <w:rPr>
          <w:rFonts w:ascii="Times New Roman" w:hAnsi="Times New Roman" w:cs="Times New Roman"/>
        </w:rPr>
        <w:t xml:space="preserve">de </w:t>
      </w:r>
      <w:r w:rsidR="005821FC">
        <w:rPr>
          <w:rFonts w:ascii="Times New Roman" w:hAnsi="Times New Roman" w:cs="Times New Roman"/>
        </w:rPr>
        <w:lastRenderedPageBreak/>
        <w:t xml:space="preserve">comportamiento </w:t>
      </w:r>
      <w:r w:rsidR="00596757">
        <w:rPr>
          <w:rFonts w:ascii="Times New Roman" w:hAnsi="Times New Roman" w:cs="Times New Roman"/>
        </w:rPr>
        <w:t xml:space="preserve">con </w:t>
      </w:r>
      <w:r w:rsidR="00AF1990">
        <w:rPr>
          <w:rFonts w:ascii="Times New Roman" w:hAnsi="Times New Roman" w:cs="Times New Roman"/>
        </w:rPr>
        <w:t xml:space="preserve">las </w:t>
      </w:r>
      <w:r w:rsidR="005821FC">
        <w:rPr>
          <w:rFonts w:ascii="Times New Roman" w:hAnsi="Times New Roman" w:cs="Times New Roman"/>
        </w:rPr>
        <w:t xml:space="preserve">herramientas de cada actividad. Estas estarán también </w:t>
      </w:r>
      <w:r w:rsidR="00607EC3">
        <w:rPr>
          <w:rFonts w:ascii="Times New Roman" w:hAnsi="Times New Roman" w:cs="Times New Roman"/>
        </w:rPr>
        <w:t xml:space="preserve">clasificadas por los indicadores de las variables. En la variable de reporte de la actividad </w:t>
      </w:r>
      <w:r w:rsidR="00567DD6">
        <w:rPr>
          <w:rFonts w:ascii="Times New Roman" w:hAnsi="Times New Roman" w:cs="Times New Roman"/>
        </w:rPr>
        <w:t>se presentan los indicadores de número de usuarios y número de vistas</w:t>
      </w:r>
      <w:r w:rsidR="00AB57F1">
        <w:rPr>
          <w:rFonts w:ascii="Times New Roman" w:hAnsi="Times New Roman" w:cs="Times New Roman"/>
        </w:rPr>
        <w:t xml:space="preserve">; en la variable de </w:t>
      </w:r>
      <w:r w:rsidR="0053087F">
        <w:rPr>
          <w:rFonts w:ascii="Times New Roman" w:hAnsi="Times New Roman" w:cs="Times New Roman"/>
        </w:rPr>
        <w:t>finalización de actividades</w:t>
      </w:r>
      <w:r w:rsidR="00155F78">
        <w:rPr>
          <w:rFonts w:ascii="Times New Roman" w:hAnsi="Times New Roman" w:cs="Times New Roman"/>
        </w:rPr>
        <w:t>,</w:t>
      </w:r>
      <w:r w:rsidR="0053087F">
        <w:rPr>
          <w:rFonts w:ascii="Times New Roman" w:hAnsi="Times New Roman" w:cs="Times New Roman"/>
        </w:rPr>
        <w:t xml:space="preserve"> </w:t>
      </w:r>
      <w:r w:rsidR="0029718C">
        <w:rPr>
          <w:rFonts w:ascii="Times New Roman" w:hAnsi="Times New Roman" w:cs="Times New Roman"/>
        </w:rPr>
        <w:t xml:space="preserve">sus principales </w:t>
      </w:r>
      <w:r w:rsidR="00155F78">
        <w:rPr>
          <w:rFonts w:ascii="Times New Roman" w:hAnsi="Times New Roman" w:cs="Times New Roman"/>
        </w:rPr>
        <w:t>indicadores fueron</w:t>
      </w:r>
      <w:r w:rsidR="0029718C">
        <w:rPr>
          <w:rFonts w:ascii="Times New Roman" w:hAnsi="Times New Roman" w:cs="Times New Roman"/>
        </w:rPr>
        <w:t xml:space="preserve"> el número de usuarios</w:t>
      </w:r>
      <w:r w:rsidR="005D4DFE">
        <w:rPr>
          <w:rFonts w:ascii="Times New Roman" w:hAnsi="Times New Roman" w:cs="Times New Roman"/>
        </w:rPr>
        <w:t xml:space="preserve"> que comenzaron y el número de usuarios que terminaron</w:t>
      </w:r>
      <w:r w:rsidR="00155F78">
        <w:rPr>
          <w:rFonts w:ascii="Times New Roman" w:hAnsi="Times New Roman" w:cs="Times New Roman"/>
        </w:rPr>
        <w:t>,</w:t>
      </w:r>
      <w:r w:rsidR="005D4DFE">
        <w:rPr>
          <w:rFonts w:ascii="Times New Roman" w:hAnsi="Times New Roman" w:cs="Times New Roman"/>
        </w:rPr>
        <w:t xml:space="preserve"> y finalmente para </w:t>
      </w:r>
      <w:r w:rsidR="00502F21">
        <w:rPr>
          <w:rFonts w:ascii="Times New Roman" w:hAnsi="Times New Roman" w:cs="Times New Roman"/>
        </w:rPr>
        <w:t xml:space="preserve">la variable del reporte del calificador tenemos la calificación </w:t>
      </w:r>
      <w:r w:rsidR="0045253A">
        <w:rPr>
          <w:rFonts w:ascii="Times New Roman" w:hAnsi="Times New Roman" w:cs="Times New Roman"/>
        </w:rPr>
        <w:t>general de la actividad.</w:t>
      </w:r>
    </w:p>
    <w:p w14:paraId="79B159B1" w14:textId="77777777" w:rsidR="006C5AEE" w:rsidRPr="006C5AEE" w:rsidRDefault="006C5AEE" w:rsidP="00A82151">
      <w:pPr>
        <w:pStyle w:val="parrafoTesis"/>
        <w:spacing w:before="0" w:after="0"/>
        <w:ind w:firstLine="708"/>
        <w:rPr>
          <w:rFonts w:ascii="Times New Roman" w:hAnsi="Times New Roman" w:cs="Times New Roman"/>
        </w:rPr>
      </w:pPr>
      <w:r w:rsidRPr="006C5AEE">
        <w:rPr>
          <w:rFonts w:ascii="Times New Roman" w:hAnsi="Times New Roman" w:cs="Times New Roman"/>
        </w:rPr>
        <w:t xml:space="preserve">En la </w:t>
      </w:r>
      <w:r w:rsidR="00155F78">
        <w:rPr>
          <w:rFonts w:ascii="Times New Roman" w:hAnsi="Times New Roman" w:cs="Times New Roman"/>
        </w:rPr>
        <w:t>f</w:t>
      </w:r>
      <w:r w:rsidRPr="006C5AEE">
        <w:rPr>
          <w:rFonts w:ascii="Times New Roman" w:hAnsi="Times New Roman" w:cs="Times New Roman"/>
        </w:rPr>
        <w:t xml:space="preserve">igura 16 se muestran los resultados obtenidos por el </w:t>
      </w:r>
      <w:r w:rsidR="00155F78">
        <w:rPr>
          <w:rFonts w:ascii="Times New Roman" w:hAnsi="Times New Roman" w:cs="Times New Roman"/>
        </w:rPr>
        <w:t>g</w:t>
      </w:r>
      <w:r w:rsidRPr="006C5AEE">
        <w:rPr>
          <w:rFonts w:ascii="Times New Roman" w:hAnsi="Times New Roman" w:cs="Times New Roman"/>
        </w:rPr>
        <w:t xml:space="preserve">rupo 1 en relación con las visitas de los alumnos a las distintas actividades. Se puede observar que en las actividades en donde se asignaba una calificación, se obtuvo </w:t>
      </w:r>
      <w:r w:rsidR="00155F78">
        <w:rPr>
          <w:rFonts w:ascii="Times New Roman" w:hAnsi="Times New Roman" w:cs="Times New Roman"/>
        </w:rPr>
        <w:t>el</w:t>
      </w:r>
      <w:r w:rsidRPr="006C5AEE">
        <w:rPr>
          <w:rFonts w:ascii="Times New Roman" w:hAnsi="Times New Roman" w:cs="Times New Roman"/>
        </w:rPr>
        <w:t xml:space="preserve"> 100</w:t>
      </w:r>
      <w:r w:rsidR="00155F78">
        <w:rPr>
          <w:rFonts w:ascii="Times New Roman" w:hAnsi="Times New Roman" w:cs="Times New Roman"/>
        </w:rPr>
        <w:t xml:space="preserve"> </w:t>
      </w:r>
      <w:r w:rsidRPr="006C5AEE">
        <w:rPr>
          <w:rFonts w:ascii="Times New Roman" w:hAnsi="Times New Roman" w:cs="Times New Roman"/>
        </w:rPr>
        <w:t xml:space="preserve">% de visitas. Esto sugiere que los alumnos sentían la obligación de realizar al menos una visita para cumplir con los requisitos del curso. Por otro lado, en las actividades en donde no se requería obtener una calificación, se observó una baja en el porcentaje de visitas. </w:t>
      </w:r>
      <w:r w:rsidR="00CA5E05">
        <w:rPr>
          <w:rFonts w:ascii="Times New Roman" w:hAnsi="Times New Roman" w:cs="Times New Roman"/>
        </w:rPr>
        <w:t xml:space="preserve">La media </w:t>
      </w:r>
      <w:r w:rsidR="00472002">
        <w:rPr>
          <w:rFonts w:ascii="Times New Roman" w:hAnsi="Times New Roman" w:cs="Times New Roman"/>
        </w:rPr>
        <w:t xml:space="preserve">para la variable de </w:t>
      </w:r>
      <w:r w:rsidR="0028794A">
        <w:rPr>
          <w:rFonts w:ascii="Times New Roman" w:hAnsi="Times New Roman" w:cs="Times New Roman"/>
        </w:rPr>
        <w:t xml:space="preserve">reporte de actividad se presenta en </w:t>
      </w:r>
      <w:r w:rsidR="00155F78">
        <w:rPr>
          <w:rFonts w:ascii="Times New Roman" w:hAnsi="Times New Roman" w:cs="Times New Roman"/>
        </w:rPr>
        <w:t>el</w:t>
      </w:r>
      <w:r w:rsidR="0028794A">
        <w:rPr>
          <w:rFonts w:ascii="Times New Roman" w:hAnsi="Times New Roman" w:cs="Times New Roman"/>
        </w:rPr>
        <w:t xml:space="preserve"> 85</w:t>
      </w:r>
      <w:r w:rsidR="00155F78">
        <w:rPr>
          <w:rFonts w:ascii="Times New Roman" w:hAnsi="Times New Roman" w:cs="Times New Roman"/>
        </w:rPr>
        <w:t> </w:t>
      </w:r>
      <w:r w:rsidR="0028794A">
        <w:rPr>
          <w:rFonts w:ascii="Times New Roman" w:hAnsi="Times New Roman" w:cs="Times New Roman"/>
        </w:rPr>
        <w:t>%</w:t>
      </w:r>
      <w:r w:rsidR="00472002">
        <w:rPr>
          <w:rFonts w:ascii="Times New Roman" w:hAnsi="Times New Roman" w:cs="Times New Roman"/>
        </w:rPr>
        <w:t xml:space="preserve">, </w:t>
      </w:r>
      <w:r w:rsidR="003B4525">
        <w:rPr>
          <w:rFonts w:ascii="Times New Roman" w:hAnsi="Times New Roman" w:cs="Times New Roman"/>
        </w:rPr>
        <w:t xml:space="preserve">la variable finalización de la actividad </w:t>
      </w:r>
      <w:r w:rsidR="00155F78">
        <w:rPr>
          <w:rFonts w:ascii="Times New Roman" w:hAnsi="Times New Roman" w:cs="Times New Roman"/>
        </w:rPr>
        <w:t>el</w:t>
      </w:r>
      <w:r w:rsidR="005B1E79">
        <w:rPr>
          <w:rFonts w:ascii="Times New Roman" w:hAnsi="Times New Roman" w:cs="Times New Roman"/>
        </w:rPr>
        <w:t xml:space="preserve"> 69</w:t>
      </w:r>
      <w:r w:rsidR="00155F78">
        <w:rPr>
          <w:rFonts w:ascii="Times New Roman" w:hAnsi="Times New Roman" w:cs="Times New Roman"/>
        </w:rPr>
        <w:t xml:space="preserve"> </w:t>
      </w:r>
      <w:r w:rsidR="005B1E79">
        <w:rPr>
          <w:rFonts w:ascii="Times New Roman" w:hAnsi="Times New Roman" w:cs="Times New Roman"/>
        </w:rPr>
        <w:t>%</w:t>
      </w:r>
      <w:r w:rsidR="00155F78">
        <w:rPr>
          <w:rFonts w:ascii="Times New Roman" w:hAnsi="Times New Roman" w:cs="Times New Roman"/>
        </w:rPr>
        <w:t>,</w:t>
      </w:r>
      <w:r w:rsidR="005B1E79">
        <w:rPr>
          <w:rFonts w:ascii="Times New Roman" w:hAnsi="Times New Roman" w:cs="Times New Roman"/>
        </w:rPr>
        <w:t xml:space="preserve"> mientras que la variable </w:t>
      </w:r>
      <w:r w:rsidR="00275AEC">
        <w:rPr>
          <w:rFonts w:ascii="Times New Roman" w:hAnsi="Times New Roman" w:cs="Times New Roman"/>
        </w:rPr>
        <w:t>reporte del calificador</w:t>
      </w:r>
      <w:r w:rsidR="002F25C6">
        <w:rPr>
          <w:rFonts w:ascii="Times New Roman" w:hAnsi="Times New Roman" w:cs="Times New Roman"/>
        </w:rPr>
        <w:t xml:space="preserve"> se mide en </w:t>
      </w:r>
      <w:r w:rsidR="00155F78">
        <w:rPr>
          <w:rFonts w:ascii="Times New Roman" w:hAnsi="Times New Roman" w:cs="Times New Roman"/>
        </w:rPr>
        <w:t>el</w:t>
      </w:r>
      <w:r w:rsidR="002F25C6">
        <w:rPr>
          <w:rFonts w:ascii="Times New Roman" w:hAnsi="Times New Roman" w:cs="Times New Roman"/>
        </w:rPr>
        <w:t xml:space="preserve"> 87</w:t>
      </w:r>
      <w:r w:rsidR="00155F78">
        <w:rPr>
          <w:rFonts w:ascii="Times New Roman" w:hAnsi="Times New Roman" w:cs="Times New Roman"/>
        </w:rPr>
        <w:t xml:space="preserve"> </w:t>
      </w:r>
      <w:r w:rsidR="002F25C6">
        <w:rPr>
          <w:rFonts w:ascii="Times New Roman" w:hAnsi="Times New Roman" w:cs="Times New Roman"/>
        </w:rPr>
        <w:t xml:space="preserve">%. </w:t>
      </w:r>
      <w:r w:rsidRPr="006C5AEE">
        <w:rPr>
          <w:rFonts w:ascii="Times New Roman" w:hAnsi="Times New Roman" w:cs="Times New Roman"/>
        </w:rPr>
        <w:t>Por lo tanto,</w:t>
      </w:r>
      <w:r w:rsidR="00E0197E">
        <w:rPr>
          <w:rFonts w:ascii="Times New Roman" w:hAnsi="Times New Roman" w:cs="Times New Roman"/>
        </w:rPr>
        <w:t xml:space="preserve"> las actividades que se presentan por debajo de es</w:t>
      </w:r>
      <w:r w:rsidR="009036CF">
        <w:rPr>
          <w:rFonts w:ascii="Times New Roman" w:hAnsi="Times New Roman" w:cs="Times New Roman"/>
        </w:rPr>
        <w:t>tas franjas son alertas donde</w:t>
      </w:r>
      <w:r w:rsidRPr="006C5AEE">
        <w:rPr>
          <w:rFonts w:ascii="Times New Roman" w:hAnsi="Times New Roman" w:cs="Times New Roman"/>
        </w:rPr>
        <w:t xml:space="preserve"> es importante prestar atención y encontrar estrategias y herramientas que fomenten la motivación en ellas.</w:t>
      </w:r>
    </w:p>
    <w:p w14:paraId="23CAD210" w14:textId="77777777" w:rsidR="00621DC4" w:rsidRDefault="00621DC4" w:rsidP="00E75A5A">
      <w:pPr>
        <w:pStyle w:val="parrafoTesis"/>
        <w:spacing w:before="0" w:after="0"/>
        <w:jc w:val="center"/>
        <w:rPr>
          <w:rFonts w:ascii="Times New Roman" w:hAnsi="Times New Roman" w:cs="Times New Roman"/>
          <w:b/>
          <w:bCs/>
        </w:rPr>
      </w:pPr>
    </w:p>
    <w:p w14:paraId="36E985E8" w14:textId="77777777" w:rsidR="00525678" w:rsidRPr="00E75A5A" w:rsidRDefault="00525678" w:rsidP="00E75A5A">
      <w:pPr>
        <w:pStyle w:val="parrafoTesis"/>
        <w:spacing w:before="0" w:after="0"/>
        <w:jc w:val="center"/>
        <w:rPr>
          <w:rFonts w:ascii="Times New Roman" w:hAnsi="Times New Roman" w:cs="Times New Roman"/>
          <w:b/>
          <w:bCs/>
        </w:rPr>
      </w:pPr>
      <w:r w:rsidRPr="00AF043E">
        <w:rPr>
          <w:rFonts w:ascii="Times New Roman" w:hAnsi="Times New Roman" w:cs="Times New Roman"/>
          <w:b/>
          <w:bCs/>
        </w:rPr>
        <w:t>Figura 1</w:t>
      </w:r>
      <w:r>
        <w:rPr>
          <w:rFonts w:ascii="Times New Roman" w:hAnsi="Times New Roman" w:cs="Times New Roman"/>
          <w:b/>
          <w:bCs/>
        </w:rPr>
        <w:t>6</w:t>
      </w:r>
      <w:r w:rsidRPr="00E75A5A">
        <w:rPr>
          <w:rFonts w:ascii="Times New Roman" w:hAnsi="Times New Roman" w:cs="Times New Roman"/>
          <w:b/>
          <w:bCs/>
        </w:rPr>
        <w:t xml:space="preserve">. </w:t>
      </w:r>
      <w:r w:rsidRPr="00E75A5A">
        <w:rPr>
          <w:rFonts w:ascii="Times New Roman" w:hAnsi="Times New Roman" w:cs="Times New Roman"/>
        </w:rPr>
        <w:t xml:space="preserve">Resultados del análisis del </w:t>
      </w:r>
      <w:r w:rsidR="00155F78">
        <w:rPr>
          <w:rFonts w:ascii="Times New Roman" w:hAnsi="Times New Roman" w:cs="Times New Roman"/>
        </w:rPr>
        <w:t>g</w:t>
      </w:r>
      <w:r w:rsidRPr="00E75A5A">
        <w:rPr>
          <w:rFonts w:ascii="Times New Roman" w:hAnsi="Times New Roman" w:cs="Times New Roman"/>
        </w:rPr>
        <w:t>rupo 1</w:t>
      </w:r>
    </w:p>
    <w:p w14:paraId="37C2E3CF" w14:textId="31B6C2E2" w:rsidR="006C5AEE" w:rsidRDefault="00305384" w:rsidP="00A82151">
      <w:pPr>
        <w:pStyle w:val="parrafoTesis"/>
        <w:spacing w:before="0" w:after="0"/>
        <w:jc w:val="center"/>
        <w:rPr>
          <w:rFonts w:ascii="Times New Roman" w:hAnsi="Times New Roman" w:cs="Times New Roman"/>
        </w:rPr>
      </w:pPr>
      <w:r>
        <w:rPr>
          <w:noProof/>
        </w:rPr>
        <mc:AlternateContent>
          <mc:Choice Requires="wps">
            <w:drawing>
              <wp:anchor distT="4294967295" distB="4294967295" distL="114300" distR="114300" simplePos="0" relativeHeight="251657216" behindDoc="0" locked="0" layoutInCell="1" allowOverlap="1" wp14:anchorId="0A17FA66" wp14:editId="1B0BE0AB">
                <wp:simplePos x="0" y="0"/>
                <wp:positionH relativeFrom="column">
                  <wp:posOffset>487680</wp:posOffset>
                </wp:positionH>
                <wp:positionV relativeFrom="paragraph">
                  <wp:posOffset>319404</wp:posOffset>
                </wp:positionV>
                <wp:extent cx="5349240" cy="0"/>
                <wp:effectExtent l="0" t="0" r="0" b="0"/>
                <wp:wrapNone/>
                <wp:docPr id="760783281"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9240"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014752D" id="Conector recto 6"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4pt,25.15pt" to="45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" strokecolor="#a5a5a5" strokeweight=".5pt">
                <v:stroke joinstyle="miter"/>
                <o:lock v:ext="edit" shapetype="f"/>
              </v:line>
            </w:pict>
          </mc:Fallback>
        </mc:AlternateContent>
      </w:r>
      <w:r>
        <w:rPr>
          <w:noProof/>
        </w:rPr>
        <mc:AlternateContent>
          <mc:Choice Requires="wps">
            <w:drawing>
              <wp:anchor distT="4294967295" distB="4294967295" distL="114300" distR="114300" simplePos="0" relativeHeight="251656192" behindDoc="0" locked="0" layoutInCell="1" allowOverlap="1" wp14:anchorId="54EDC84F" wp14:editId="00E2A9BA">
                <wp:simplePos x="0" y="0"/>
                <wp:positionH relativeFrom="column">
                  <wp:posOffset>487680</wp:posOffset>
                </wp:positionH>
                <wp:positionV relativeFrom="paragraph">
                  <wp:posOffset>578484</wp:posOffset>
                </wp:positionV>
                <wp:extent cx="5349240" cy="0"/>
                <wp:effectExtent l="0" t="0" r="0" b="0"/>
                <wp:wrapNone/>
                <wp:docPr id="1672894769"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9240" cy="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085FE3" id="Conector recto 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4pt,45.55pt" to="459.6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" strokecolor="#ed7d31" strokeweight=".5pt">
                <v:stroke joinstyle="miter"/>
                <o:lock v:ext="edit" shapetype="f"/>
              </v:line>
            </w:pict>
          </mc:Fallback>
        </mc:AlternateContent>
      </w:r>
      <w:r>
        <w:rPr>
          <w:noProof/>
        </w:rPr>
        <mc:AlternateContent>
          <mc:Choice Requires="wps">
            <w:drawing>
              <wp:anchor distT="4294967295" distB="4294967295" distL="114300" distR="114300" simplePos="0" relativeHeight="251655168" behindDoc="0" locked="0" layoutInCell="1" allowOverlap="1" wp14:anchorId="412A73D0" wp14:editId="5786D602">
                <wp:simplePos x="0" y="0"/>
                <wp:positionH relativeFrom="column">
                  <wp:posOffset>501650</wp:posOffset>
                </wp:positionH>
                <wp:positionV relativeFrom="paragraph">
                  <wp:posOffset>345439</wp:posOffset>
                </wp:positionV>
                <wp:extent cx="5349240" cy="0"/>
                <wp:effectExtent l="0" t="0" r="0" b="0"/>
                <wp:wrapNone/>
                <wp:docPr id="1574088618"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924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C12C8C" id="Conector recto 4"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5pt,27.2pt" to="460.7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" strokecolor="#4472c4" strokeweight=".5pt">
                <v:stroke joinstyle="miter"/>
                <o:lock v:ext="edit" shapetype="f"/>
              </v:line>
            </w:pict>
          </mc:Fallback>
        </mc:AlternateContent>
      </w:r>
      <w:r w:rsidRPr="00160ACB">
        <w:rPr>
          <w:noProof/>
        </w:rPr>
        <w:drawing>
          <wp:inline distT="0" distB="0" distL="0" distR="0" wp14:anchorId="14A9C8BC" wp14:editId="7B552807">
            <wp:extent cx="5972810" cy="2374900"/>
            <wp:effectExtent l="0" t="0" r="0" b="0"/>
            <wp:docPr id="17"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04B9BA" w14:textId="480D787B" w:rsidR="002009BD" w:rsidRDefault="00E75A5A" w:rsidP="00305384">
      <w:pPr>
        <w:pStyle w:val="parrafoTesis"/>
        <w:spacing w:before="0" w:after="0"/>
        <w:jc w:val="center"/>
        <w:rPr>
          <w:rFonts w:ascii="Times New Roman" w:hAnsi="Times New Roman" w:cs="Times New Roman"/>
        </w:rPr>
      </w:pPr>
      <w:r>
        <w:rPr>
          <w:rFonts w:ascii="Times New Roman" w:hAnsi="Times New Roman" w:cs="Times New Roman"/>
        </w:rPr>
        <w:t>Fuente: Elaboración propia</w:t>
      </w:r>
    </w:p>
    <w:p w14:paraId="5055D096" w14:textId="77777777" w:rsidR="000828E9" w:rsidRDefault="00E40552" w:rsidP="006B0A7D">
      <w:pPr>
        <w:pStyle w:val="parrafoTesis"/>
        <w:spacing w:before="0" w:after="0"/>
        <w:ind w:firstLine="708"/>
        <w:rPr>
          <w:rFonts w:ascii="Times New Roman" w:hAnsi="Times New Roman" w:cs="Times New Roman"/>
        </w:rPr>
      </w:pPr>
      <w:r>
        <w:rPr>
          <w:rFonts w:ascii="Times New Roman" w:hAnsi="Times New Roman" w:cs="Times New Roman"/>
        </w:rPr>
        <w:t>L</w:t>
      </w:r>
      <w:r w:rsidR="00846AF6">
        <w:rPr>
          <w:rFonts w:ascii="Times New Roman" w:hAnsi="Times New Roman" w:cs="Times New Roman"/>
        </w:rPr>
        <w:t xml:space="preserve">os resultados obtenidos por el grupo 2 </w:t>
      </w:r>
      <w:r>
        <w:rPr>
          <w:rFonts w:ascii="Times New Roman" w:hAnsi="Times New Roman" w:cs="Times New Roman"/>
        </w:rPr>
        <w:t>son similares a los del grupo</w:t>
      </w:r>
      <w:r w:rsidR="001B1E8C">
        <w:rPr>
          <w:rFonts w:ascii="Times New Roman" w:hAnsi="Times New Roman" w:cs="Times New Roman"/>
        </w:rPr>
        <w:t xml:space="preserve"> 1 </w:t>
      </w:r>
      <w:r w:rsidR="002009BD">
        <w:rPr>
          <w:rFonts w:ascii="Times New Roman" w:hAnsi="Times New Roman" w:cs="Times New Roman"/>
        </w:rPr>
        <w:t xml:space="preserve">los que se observan en la </w:t>
      </w:r>
      <w:r w:rsidR="00853FBF">
        <w:rPr>
          <w:rFonts w:ascii="Times New Roman" w:hAnsi="Times New Roman" w:cs="Times New Roman"/>
        </w:rPr>
        <w:t>f</w:t>
      </w:r>
      <w:r w:rsidR="00846AF6">
        <w:rPr>
          <w:rFonts w:ascii="Times New Roman" w:hAnsi="Times New Roman" w:cs="Times New Roman"/>
        </w:rPr>
        <w:t>igura 17</w:t>
      </w:r>
      <w:r w:rsidR="00853FBF">
        <w:rPr>
          <w:rFonts w:ascii="Times New Roman" w:hAnsi="Times New Roman" w:cs="Times New Roman"/>
        </w:rPr>
        <w:t>.</w:t>
      </w:r>
      <w:r w:rsidR="00232127">
        <w:rPr>
          <w:rFonts w:ascii="Times New Roman" w:hAnsi="Times New Roman" w:cs="Times New Roman"/>
        </w:rPr>
        <w:t xml:space="preserve"> </w:t>
      </w:r>
      <w:r w:rsidR="00853FBF">
        <w:rPr>
          <w:rFonts w:ascii="Times New Roman" w:hAnsi="Times New Roman" w:cs="Times New Roman"/>
        </w:rPr>
        <w:t>De hecho, u</w:t>
      </w:r>
      <w:r w:rsidR="003349F2" w:rsidRPr="003349F2">
        <w:rPr>
          <w:rFonts w:ascii="Times New Roman" w:hAnsi="Times New Roman" w:cs="Times New Roman"/>
        </w:rPr>
        <w:t xml:space="preserve">na actividad en la que no se asigna calificación son los foros. </w:t>
      </w:r>
      <w:r w:rsidR="0079619A">
        <w:rPr>
          <w:rFonts w:ascii="Times New Roman" w:hAnsi="Times New Roman" w:cs="Times New Roman"/>
        </w:rPr>
        <w:t>La media para la variable de reporte de actividad se presenta en 8</w:t>
      </w:r>
      <w:r w:rsidR="00497460">
        <w:rPr>
          <w:rFonts w:ascii="Times New Roman" w:hAnsi="Times New Roman" w:cs="Times New Roman"/>
        </w:rPr>
        <w:t>3</w:t>
      </w:r>
      <w:r w:rsidR="00853FBF">
        <w:rPr>
          <w:rFonts w:ascii="Times New Roman" w:hAnsi="Times New Roman" w:cs="Times New Roman"/>
        </w:rPr>
        <w:t xml:space="preserve"> </w:t>
      </w:r>
      <w:r w:rsidR="0079619A">
        <w:rPr>
          <w:rFonts w:ascii="Times New Roman" w:hAnsi="Times New Roman" w:cs="Times New Roman"/>
        </w:rPr>
        <w:t>%, la variable finalización de la actividad 6</w:t>
      </w:r>
      <w:r w:rsidR="00497460">
        <w:rPr>
          <w:rFonts w:ascii="Times New Roman" w:hAnsi="Times New Roman" w:cs="Times New Roman"/>
        </w:rPr>
        <w:t>7</w:t>
      </w:r>
      <w:r w:rsidR="00853FBF">
        <w:rPr>
          <w:rFonts w:ascii="Times New Roman" w:hAnsi="Times New Roman" w:cs="Times New Roman"/>
        </w:rPr>
        <w:t xml:space="preserve"> </w:t>
      </w:r>
      <w:r w:rsidR="0079619A">
        <w:rPr>
          <w:rFonts w:ascii="Times New Roman" w:hAnsi="Times New Roman" w:cs="Times New Roman"/>
        </w:rPr>
        <w:t>%</w:t>
      </w:r>
      <w:r w:rsidR="00853FBF">
        <w:rPr>
          <w:rFonts w:ascii="Times New Roman" w:hAnsi="Times New Roman" w:cs="Times New Roman"/>
        </w:rPr>
        <w:t>,</w:t>
      </w:r>
      <w:r w:rsidR="0079619A">
        <w:rPr>
          <w:rFonts w:ascii="Times New Roman" w:hAnsi="Times New Roman" w:cs="Times New Roman"/>
        </w:rPr>
        <w:t xml:space="preserve"> mientras que la variable reporte del calificador se mide en </w:t>
      </w:r>
      <w:r w:rsidR="00A70237">
        <w:rPr>
          <w:rFonts w:ascii="Times New Roman" w:hAnsi="Times New Roman" w:cs="Times New Roman"/>
        </w:rPr>
        <w:t>92</w:t>
      </w:r>
      <w:r w:rsidR="00853FBF">
        <w:rPr>
          <w:rFonts w:ascii="Times New Roman" w:hAnsi="Times New Roman" w:cs="Times New Roman"/>
        </w:rPr>
        <w:t xml:space="preserve"> </w:t>
      </w:r>
      <w:r w:rsidR="0079619A">
        <w:rPr>
          <w:rFonts w:ascii="Times New Roman" w:hAnsi="Times New Roman" w:cs="Times New Roman"/>
        </w:rPr>
        <w:t xml:space="preserve">%. </w:t>
      </w:r>
      <w:r w:rsidR="003349F2" w:rsidRPr="003349F2">
        <w:rPr>
          <w:rFonts w:ascii="Times New Roman" w:hAnsi="Times New Roman" w:cs="Times New Roman"/>
        </w:rPr>
        <w:t xml:space="preserve">En esta actividad, se puede </w:t>
      </w:r>
      <w:r w:rsidR="003349F2" w:rsidRPr="003349F2">
        <w:rPr>
          <w:rFonts w:ascii="Times New Roman" w:hAnsi="Times New Roman" w:cs="Times New Roman"/>
        </w:rPr>
        <w:lastRenderedPageBreak/>
        <w:t>observar el fenómeno en el que no todos los alumnos visitan el foro</w:t>
      </w:r>
      <w:r w:rsidR="00853FBF">
        <w:rPr>
          <w:rFonts w:ascii="Times New Roman" w:hAnsi="Times New Roman" w:cs="Times New Roman"/>
        </w:rPr>
        <w:t>,</w:t>
      </w:r>
      <w:r w:rsidR="003349F2" w:rsidRPr="003349F2">
        <w:rPr>
          <w:rFonts w:ascii="Times New Roman" w:hAnsi="Times New Roman" w:cs="Times New Roman"/>
        </w:rPr>
        <w:t xml:space="preserve"> y de aquellos que lo visitan no todos participan en él. Esto sugiere </w:t>
      </w:r>
      <w:r w:rsidR="002009BD" w:rsidRPr="003349F2">
        <w:rPr>
          <w:rFonts w:ascii="Times New Roman" w:hAnsi="Times New Roman" w:cs="Times New Roman"/>
        </w:rPr>
        <w:t>que,</w:t>
      </w:r>
      <w:r w:rsidR="003349F2" w:rsidRPr="003349F2">
        <w:rPr>
          <w:rFonts w:ascii="Times New Roman" w:hAnsi="Times New Roman" w:cs="Times New Roman"/>
        </w:rPr>
        <w:t xml:space="preserve"> aunque los foros pueden ser una herramienta valiosa para el aprendizaje</w:t>
      </w:r>
      <w:r w:rsidR="00853FBF">
        <w:rPr>
          <w:rFonts w:ascii="Times New Roman" w:hAnsi="Times New Roman" w:cs="Times New Roman"/>
        </w:rPr>
        <w:t xml:space="preserve">, pues </w:t>
      </w:r>
      <w:r w:rsidR="00524B15">
        <w:rPr>
          <w:rFonts w:ascii="Times New Roman" w:hAnsi="Times New Roman" w:cs="Times New Roman"/>
        </w:rPr>
        <w:t>permite</w:t>
      </w:r>
      <w:r w:rsidR="003349F2" w:rsidRPr="003349F2">
        <w:rPr>
          <w:rFonts w:ascii="Times New Roman" w:hAnsi="Times New Roman" w:cs="Times New Roman"/>
        </w:rPr>
        <w:t xml:space="preserve"> la interacción</w:t>
      </w:r>
      <w:r w:rsidR="00524B15">
        <w:rPr>
          <w:rFonts w:ascii="Times New Roman" w:hAnsi="Times New Roman" w:cs="Times New Roman"/>
        </w:rPr>
        <w:t xml:space="preserve"> y comunicación</w:t>
      </w:r>
      <w:r w:rsidR="003349F2" w:rsidRPr="003349F2">
        <w:rPr>
          <w:rFonts w:ascii="Times New Roman" w:hAnsi="Times New Roman" w:cs="Times New Roman"/>
        </w:rPr>
        <w:t xml:space="preserve"> entre los alumnos, puede ser necesario explorar formas adicionales para motivar su uso.</w:t>
      </w:r>
    </w:p>
    <w:p w14:paraId="072FF74B" w14:textId="77777777" w:rsidR="00E75A5A" w:rsidRDefault="00E75A5A" w:rsidP="006B0A7D">
      <w:pPr>
        <w:pStyle w:val="parrafoTesis"/>
        <w:spacing w:before="0" w:after="0"/>
        <w:ind w:firstLine="708"/>
        <w:rPr>
          <w:rFonts w:ascii="Times New Roman" w:hAnsi="Times New Roman" w:cs="Times New Roman"/>
        </w:rPr>
      </w:pPr>
    </w:p>
    <w:p w14:paraId="562EAFB1" w14:textId="77777777" w:rsidR="00525678" w:rsidRPr="00E75A5A" w:rsidRDefault="00525678" w:rsidP="00E75A5A">
      <w:pPr>
        <w:pStyle w:val="parrafoTesis"/>
        <w:spacing w:before="0" w:after="0"/>
        <w:jc w:val="center"/>
        <w:rPr>
          <w:rFonts w:ascii="Times New Roman" w:hAnsi="Times New Roman" w:cs="Times New Roman"/>
          <w:b/>
          <w:bCs/>
        </w:rPr>
      </w:pPr>
      <w:r w:rsidRPr="00AF043E">
        <w:rPr>
          <w:rFonts w:ascii="Times New Roman" w:hAnsi="Times New Roman" w:cs="Times New Roman"/>
          <w:b/>
          <w:bCs/>
        </w:rPr>
        <w:t>Figura 1</w:t>
      </w:r>
      <w:r>
        <w:rPr>
          <w:rFonts w:ascii="Times New Roman" w:hAnsi="Times New Roman" w:cs="Times New Roman"/>
          <w:b/>
          <w:bCs/>
        </w:rPr>
        <w:t>7</w:t>
      </w:r>
      <w:r w:rsidRPr="00AF043E">
        <w:rPr>
          <w:rFonts w:ascii="Times New Roman" w:hAnsi="Times New Roman" w:cs="Times New Roman"/>
          <w:b/>
          <w:bCs/>
        </w:rPr>
        <w:t xml:space="preserve">. </w:t>
      </w:r>
      <w:r w:rsidRPr="00E75A5A">
        <w:rPr>
          <w:rFonts w:ascii="Times New Roman" w:hAnsi="Times New Roman" w:cs="Times New Roman"/>
        </w:rPr>
        <w:t xml:space="preserve">Resultados del análisis del </w:t>
      </w:r>
      <w:r w:rsidR="00853FBF">
        <w:rPr>
          <w:rFonts w:ascii="Times New Roman" w:hAnsi="Times New Roman" w:cs="Times New Roman"/>
        </w:rPr>
        <w:t>g</w:t>
      </w:r>
      <w:r w:rsidRPr="00E75A5A">
        <w:rPr>
          <w:rFonts w:ascii="Times New Roman" w:hAnsi="Times New Roman" w:cs="Times New Roman"/>
        </w:rPr>
        <w:t>rupo 2</w:t>
      </w:r>
    </w:p>
    <w:p w14:paraId="58170306" w14:textId="27A6AF78" w:rsidR="002021F7" w:rsidRDefault="00305384" w:rsidP="004A0177">
      <w:pPr>
        <w:pStyle w:val="parrafoTesis"/>
        <w:spacing w:before="0" w:after="0"/>
        <w:jc w:val="center"/>
        <w:rPr>
          <w:rFonts w:ascii="Times New Roman" w:hAnsi="Times New Roman" w:cs="Times New Roman"/>
        </w:rPr>
      </w:pPr>
      <w:r>
        <w:rPr>
          <w:noProof/>
        </w:rPr>
        <mc:AlternateContent>
          <mc:Choice Requires="wps">
            <w:drawing>
              <wp:anchor distT="4294967295" distB="4294967295" distL="114300" distR="114300" simplePos="0" relativeHeight="251660288" behindDoc="0" locked="0" layoutInCell="1" allowOverlap="1" wp14:anchorId="5086836D" wp14:editId="04F43520">
                <wp:simplePos x="0" y="0"/>
                <wp:positionH relativeFrom="column">
                  <wp:posOffset>516890</wp:posOffset>
                </wp:positionH>
                <wp:positionV relativeFrom="paragraph">
                  <wp:posOffset>273049</wp:posOffset>
                </wp:positionV>
                <wp:extent cx="5311140" cy="0"/>
                <wp:effectExtent l="0" t="0" r="0" b="0"/>
                <wp:wrapNone/>
                <wp:docPr id="183844016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1140"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B626C57" id="Conector recto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7pt,21.5pt" to="458.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" strokecolor="#a5a5a5" strokeweight=".5pt">
                <v:stroke joinstyle="miter"/>
                <o:lock v:ext="edit" shapetype="f"/>
              </v:line>
            </w:pict>
          </mc:Fallback>
        </mc:AlternateContent>
      </w:r>
      <w:r>
        <w:rPr>
          <w:noProof/>
        </w:rPr>
        <mc:AlternateContent>
          <mc:Choice Requires="wps">
            <w:drawing>
              <wp:anchor distT="4294967295" distB="4294967295" distL="114300" distR="114300" simplePos="0" relativeHeight="251659264" behindDoc="0" locked="0" layoutInCell="1" allowOverlap="1" wp14:anchorId="536CD01A" wp14:editId="46BEA284">
                <wp:simplePos x="0" y="0"/>
                <wp:positionH relativeFrom="column">
                  <wp:posOffset>516890</wp:posOffset>
                </wp:positionH>
                <wp:positionV relativeFrom="paragraph">
                  <wp:posOffset>692149</wp:posOffset>
                </wp:positionV>
                <wp:extent cx="5311140" cy="0"/>
                <wp:effectExtent l="0" t="0" r="0" b="0"/>
                <wp:wrapNone/>
                <wp:docPr id="1582465240"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1140" cy="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A1F1B5" id="Conector recto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7pt,54.5pt" to="45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" strokecolor="#ed7d31" strokeweight=".5pt">
                <v:stroke joinstyle="miter"/>
                <o:lock v:ext="edit" shapetype="f"/>
              </v:line>
            </w:pict>
          </mc:Fallback>
        </mc:AlternateContent>
      </w:r>
      <w:r>
        <w:rPr>
          <w:noProof/>
        </w:rPr>
        <mc:AlternateContent>
          <mc:Choice Requires="wps">
            <w:drawing>
              <wp:anchor distT="4294967295" distB="4294967295" distL="114300" distR="114300" simplePos="0" relativeHeight="251658240" behindDoc="0" locked="0" layoutInCell="1" allowOverlap="1" wp14:anchorId="107857AE" wp14:editId="05EC618D">
                <wp:simplePos x="0" y="0"/>
                <wp:positionH relativeFrom="column">
                  <wp:posOffset>516890</wp:posOffset>
                </wp:positionH>
                <wp:positionV relativeFrom="paragraph">
                  <wp:posOffset>425449</wp:posOffset>
                </wp:positionV>
                <wp:extent cx="5311140" cy="0"/>
                <wp:effectExtent l="0" t="0" r="0" b="0"/>
                <wp:wrapNone/>
                <wp:docPr id="1995066643"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114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A91CE9" id="Conector recto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7pt,33.5pt" to="458.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" strokecolor="#4472c4" strokeweight=".5pt">
                <v:stroke joinstyle="miter"/>
                <o:lock v:ext="edit" shapetype="f"/>
              </v:line>
            </w:pict>
          </mc:Fallback>
        </mc:AlternateContent>
      </w:r>
      <w:r w:rsidRPr="00160ACB">
        <w:rPr>
          <w:noProof/>
        </w:rPr>
        <w:drawing>
          <wp:inline distT="0" distB="0" distL="0" distR="0" wp14:anchorId="73C866B4" wp14:editId="2DBBF29A">
            <wp:extent cx="5972810" cy="2594610"/>
            <wp:effectExtent l="0" t="0" r="0" b="0"/>
            <wp:docPr id="18"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86B8F5" w14:textId="47D3E8EA" w:rsidR="00853FBF" w:rsidRDefault="00E75A5A" w:rsidP="00305384">
      <w:pPr>
        <w:pStyle w:val="parrafoTesis"/>
        <w:spacing w:before="0" w:after="0"/>
        <w:jc w:val="center"/>
        <w:rPr>
          <w:rFonts w:ascii="Times New Roman" w:hAnsi="Times New Roman" w:cs="Times New Roman"/>
        </w:rPr>
      </w:pPr>
      <w:r>
        <w:rPr>
          <w:rFonts w:ascii="Times New Roman" w:hAnsi="Times New Roman" w:cs="Times New Roman"/>
        </w:rPr>
        <w:t>Fuente: Elaboración propia</w:t>
      </w:r>
    </w:p>
    <w:p w14:paraId="4E72864A" w14:textId="77777777" w:rsidR="0005530F" w:rsidRPr="00BD1FE5" w:rsidRDefault="00BD1FE5" w:rsidP="00BD1FE5">
      <w:pPr>
        <w:pStyle w:val="parrafoTesis"/>
        <w:spacing w:before="0" w:after="0"/>
        <w:ind w:firstLine="708"/>
        <w:rPr>
          <w:rFonts w:ascii="Times New Roman" w:hAnsi="Times New Roman" w:cs="Times New Roman"/>
        </w:rPr>
      </w:pPr>
      <w:r>
        <w:rPr>
          <w:rFonts w:ascii="Times New Roman" w:hAnsi="Times New Roman" w:cs="Times New Roman"/>
        </w:rPr>
        <w:t>En general</w:t>
      </w:r>
      <w:r w:rsidRPr="00BD1FE5">
        <w:rPr>
          <w:rFonts w:ascii="Times New Roman" w:hAnsi="Times New Roman" w:cs="Times New Roman"/>
        </w:rPr>
        <w:t xml:space="preserve">, es importante tener en cuenta que la motivación de los estudiantes puede estar influenciada por factores como su nivel de interés </w:t>
      </w:r>
      <w:r w:rsidR="00853FBF">
        <w:rPr>
          <w:rFonts w:ascii="Times New Roman" w:hAnsi="Times New Roman" w:cs="Times New Roman"/>
        </w:rPr>
        <w:t>por</w:t>
      </w:r>
      <w:r w:rsidRPr="00BD1FE5">
        <w:rPr>
          <w:rFonts w:ascii="Times New Roman" w:hAnsi="Times New Roman" w:cs="Times New Roman"/>
        </w:rPr>
        <w:t xml:space="preserve"> el tema, la calidad de la enseñanza, el nivel de dificultad de las actividades, entre </w:t>
      </w:r>
      <w:r>
        <w:rPr>
          <w:rFonts w:ascii="Times New Roman" w:hAnsi="Times New Roman" w:cs="Times New Roman"/>
        </w:rPr>
        <w:t>otras razones</w:t>
      </w:r>
      <w:r w:rsidRPr="00BD1FE5">
        <w:rPr>
          <w:rFonts w:ascii="Times New Roman" w:hAnsi="Times New Roman" w:cs="Times New Roman"/>
        </w:rPr>
        <w:t xml:space="preserve">. Por lo tanto, es recomendable considerar estos </w:t>
      </w:r>
      <w:r w:rsidR="00853FBF">
        <w:rPr>
          <w:rFonts w:ascii="Times New Roman" w:hAnsi="Times New Roman" w:cs="Times New Roman"/>
        </w:rPr>
        <w:t>aspectos</w:t>
      </w:r>
      <w:r w:rsidRPr="00BD1FE5">
        <w:rPr>
          <w:rFonts w:ascii="Times New Roman" w:hAnsi="Times New Roman" w:cs="Times New Roman"/>
        </w:rPr>
        <w:t xml:space="preserve"> al diseñar actividades y herramientas para fomentar la participación y motivación de los alumnos.</w:t>
      </w:r>
    </w:p>
    <w:p w14:paraId="27D56F0F" w14:textId="77777777" w:rsidR="00621DC4" w:rsidRPr="00305384" w:rsidRDefault="00621DC4" w:rsidP="00621DC4">
      <w:pPr>
        <w:spacing w:after="0" w:line="360" w:lineRule="auto"/>
        <w:jc w:val="center"/>
        <w:rPr>
          <w:rFonts w:ascii="Times New Roman" w:hAnsi="Times New Roman" w:cs="Times New Roman"/>
          <w:b/>
          <w:bCs/>
          <w:sz w:val="24"/>
          <w:szCs w:val="24"/>
        </w:rPr>
      </w:pPr>
    </w:p>
    <w:p w14:paraId="42125B34" w14:textId="77777777" w:rsidR="00770E9A" w:rsidRDefault="00770E9A" w:rsidP="00621DC4">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D</w:t>
      </w:r>
      <w:r w:rsidR="007B5C13">
        <w:rPr>
          <w:rFonts w:ascii="Times New Roman" w:hAnsi="Times New Roman" w:cs="Times New Roman"/>
          <w:b/>
          <w:bCs/>
          <w:sz w:val="32"/>
          <w:szCs w:val="32"/>
        </w:rPr>
        <w:t>iscusión</w:t>
      </w:r>
    </w:p>
    <w:p w14:paraId="5541C20A" w14:textId="77777777" w:rsidR="00853FBF" w:rsidRDefault="00CE0F13" w:rsidP="00BD531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Indudablemente</w:t>
      </w:r>
      <w:r w:rsidR="00853FBF">
        <w:rPr>
          <w:rFonts w:ascii="Times New Roman" w:hAnsi="Times New Roman" w:cs="Times New Roman"/>
          <w:sz w:val="24"/>
          <w:szCs w:val="24"/>
        </w:rPr>
        <w:t>,</w:t>
      </w:r>
      <w:r>
        <w:rPr>
          <w:rFonts w:ascii="Times New Roman" w:hAnsi="Times New Roman" w:cs="Times New Roman"/>
          <w:sz w:val="24"/>
          <w:szCs w:val="24"/>
        </w:rPr>
        <w:t xml:space="preserve"> </w:t>
      </w:r>
      <w:r w:rsidR="00864FA0">
        <w:rPr>
          <w:rFonts w:ascii="Times New Roman" w:hAnsi="Times New Roman" w:cs="Times New Roman"/>
          <w:sz w:val="24"/>
          <w:szCs w:val="24"/>
        </w:rPr>
        <w:t xml:space="preserve">la pandemia de </w:t>
      </w:r>
      <w:r w:rsidR="00853FBF">
        <w:rPr>
          <w:rFonts w:ascii="Times New Roman" w:hAnsi="Times New Roman" w:cs="Times New Roman"/>
          <w:sz w:val="24"/>
          <w:szCs w:val="24"/>
        </w:rPr>
        <w:t>covid</w:t>
      </w:r>
      <w:r w:rsidR="00864FA0">
        <w:rPr>
          <w:rFonts w:ascii="Times New Roman" w:hAnsi="Times New Roman" w:cs="Times New Roman"/>
          <w:sz w:val="24"/>
          <w:szCs w:val="24"/>
        </w:rPr>
        <w:t xml:space="preserve">-19 </w:t>
      </w:r>
      <w:r w:rsidR="00BF33E2">
        <w:rPr>
          <w:rFonts w:ascii="Times New Roman" w:hAnsi="Times New Roman" w:cs="Times New Roman"/>
          <w:sz w:val="24"/>
          <w:szCs w:val="24"/>
        </w:rPr>
        <w:t xml:space="preserve">ha transformado significativamente la educación a nivel global. </w:t>
      </w:r>
      <w:r w:rsidR="00853FBF">
        <w:rPr>
          <w:rFonts w:ascii="Times New Roman" w:hAnsi="Times New Roman" w:cs="Times New Roman"/>
          <w:sz w:val="24"/>
          <w:szCs w:val="24"/>
        </w:rPr>
        <w:t>Esto obligó la adaptación de l</w:t>
      </w:r>
      <w:r w:rsidR="00BF33E2">
        <w:rPr>
          <w:rFonts w:ascii="Times New Roman" w:hAnsi="Times New Roman" w:cs="Times New Roman"/>
          <w:sz w:val="24"/>
          <w:szCs w:val="24"/>
        </w:rPr>
        <w:t>os sistemas educativos para asegurar la continuidad del aprendizaje</w:t>
      </w:r>
      <w:r w:rsidR="000C1DA9">
        <w:rPr>
          <w:rFonts w:ascii="Times New Roman" w:hAnsi="Times New Roman" w:cs="Times New Roman"/>
          <w:sz w:val="24"/>
          <w:szCs w:val="24"/>
        </w:rPr>
        <w:t xml:space="preserve"> y satisfacer las necesidades de los estudiantes. A pesar de que la pandemia parece estar en una fase más controlada</w:t>
      </w:r>
      <w:r w:rsidR="00853FBF">
        <w:rPr>
          <w:rFonts w:ascii="Times New Roman" w:hAnsi="Times New Roman" w:cs="Times New Roman"/>
          <w:sz w:val="24"/>
          <w:szCs w:val="24"/>
        </w:rPr>
        <w:t>,</w:t>
      </w:r>
      <w:r w:rsidR="00B65B47">
        <w:rPr>
          <w:rFonts w:ascii="Times New Roman" w:hAnsi="Times New Roman" w:cs="Times New Roman"/>
          <w:sz w:val="24"/>
          <w:szCs w:val="24"/>
        </w:rPr>
        <w:t xml:space="preserve"> los cambios que provocó han </w:t>
      </w:r>
      <w:r w:rsidR="00853FBF">
        <w:rPr>
          <w:rFonts w:ascii="Times New Roman" w:hAnsi="Times New Roman" w:cs="Times New Roman"/>
          <w:sz w:val="24"/>
          <w:szCs w:val="24"/>
        </w:rPr>
        <w:t>generado</w:t>
      </w:r>
      <w:r w:rsidR="00B65B47">
        <w:rPr>
          <w:rFonts w:ascii="Times New Roman" w:hAnsi="Times New Roman" w:cs="Times New Roman"/>
          <w:sz w:val="24"/>
          <w:szCs w:val="24"/>
        </w:rPr>
        <w:t xml:space="preserve"> importantes </w:t>
      </w:r>
      <w:r w:rsidR="00E03DFB">
        <w:rPr>
          <w:rFonts w:ascii="Times New Roman" w:hAnsi="Times New Roman" w:cs="Times New Roman"/>
          <w:sz w:val="24"/>
          <w:szCs w:val="24"/>
        </w:rPr>
        <w:t xml:space="preserve">desafíos para la educación, no solo en el </w:t>
      </w:r>
      <w:r w:rsidR="00F738E8">
        <w:rPr>
          <w:rFonts w:ascii="Times New Roman" w:hAnsi="Times New Roman" w:cs="Times New Roman"/>
          <w:sz w:val="24"/>
          <w:szCs w:val="24"/>
        </w:rPr>
        <w:t>futuro</w:t>
      </w:r>
      <w:r w:rsidR="00E03DFB">
        <w:rPr>
          <w:rFonts w:ascii="Times New Roman" w:hAnsi="Times New Roman" w:cs="Times New Roman"/>
          <w:sz w:val="24"/>
          <w:szCs w:val="24"/>
        </w:rPr>
        <w:t xml:space="preserve">, sino también en la </w:t>
      </w:r>
      <w:r w:rsidR="00F738E8">
        <w:rPr>
          <w:rFonts w:ascii="Times New Roman" w:hAnsi="Times New Roman" w:cs="Times New Roman"/>
          <w:sz w:val="24"/>
          <w:szCs w:val="24"/>
        </w:rPr>
        <w:t>actualidad</w:t>
      </w:r>
      <w:r w:rsidR="00853FBF">
        <w:rPr>
          <w:rFonts w:ascii="Times New Roman" w:hAnsi="Times New Roman" w:cs="Times New Roman"/>
          <w:sz w:val="24"/>
          <w:szCs w:val="24"/>
        </w:rPr>
        <w:t>, ofreciendo una</w:t>
      </w:r>
      <w:r w:rsidR="00120F97">
        <w:rPr>
          <w:rFonts w:ascii="Times New Roman" w:hAnsi="Times New Roman" w:cs="Times New Roman"/>
          <w:sz w:val="24"/>
          <w:szCs w:val="24"/>
        </w:rPr>
        <w:t xml:space="preserve"> alta calidad que cumpla con las necesidades cambiantes</w:t>
      </w:r>
      <w:r w:rsidR="002B1883">
        <w:rPr>
          <w:rFonts w:ascii="Times New Roman" w:hAnsi="Times New Roman" w:cs="Times New Roman"/>
          <w:sz w:val="24"/>
          <w:szCs w:val="24"/>
        </w:rPr>
        <w:t xml:space="preserve"> de los </w:t>
      </w:r>
      <w:r w:rsidR="00853FBF">
        <w:rPr>
          <w:rFonts w:ascii="Times New Roman" w:hAnsi="Times New Roman" w:cs="Times New Roman"/>
          <w:sz w:val="24"/>
          <w:szCs w:val="24"/>
        </w:rPr>
        <w:t>alumnos</w:t>
      </w:r>
      <w:r w:rsidR="002B1883">
        <w:rPr>
          <w:rFonts w:ascii="Times New Roman" w:hAnsi="Times New Roman" w:cs="Times New Roman"/>
          <w:sz w:val="24"/>
          <w:szCs w:val="24"/>
        </w:rPr>
        <w:t>.</w:t>
      </w:r>
      <w:r w:rsidR="00DF0569">
        <w:rPr>
          <w:rFonts w:ascii="Times New Roman" w:hAnsi="Times New Roman" w:cs="Times New Roman"/>
          <w:sz w:val="24"/>
          <w:szCs w:val="24"/>
        </w:rPr>
        <w:t xml:space="preserve"> </w:t>
      </w:r>
    </w:p>
    <w:p w14:paraId="56BDE5E7" w14:textId="77777777" w:rsidR="00DF0569" w:rsidRDefault="00853FBF" w:rsidP="00BD531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este contexto, e</w:t>
      </w:r>
      <w:r w:rsidR="002C588F">
        <w:rPr>
          <w:rFonts w:ascii="Times New Roman" w:hAnsi="Times New Roman" w:cs="Times New Roman"/>
          <w:sz w:val="24"/>
          <w:szCs w:val="24"/>
        </w:rPr>
        <w:t xml:space="preserve">l aprendizaje en línea se ha convertido en una parte importante de la </w:t>
      </w:r>
      <w:r w:rsidR="00BD1959">
        <w:rPr>
          <w:rFonts w:ascii="Times New Roman" w:hAnsi="Times New Roman" w:cs="Times New Roman"/>
          <w:sz w:val="24"/>
          <w:szCs w:val="24"/>
        </w:rPr>
        <w:t>educación</w:t>
      </w:r>
      <w:r>
        <w:rPr>
          <w:rFonts w:ascii="Times New Roman" w:hAnsi="Times New Roman" w:cs="Times New Roman"/>
          <w:sz w:val="24"/>
          <w:szCs w:val="24"/>
        </w:rPr>
        <w:t xml:space="preserve">, y su </w:t>
      </w:r>
      <w:r w:rsidR="005B60B6">
        <w:rPr>
          <w:rFonts w:ascii="Times New Roman" w:hAnsi="Times New Roman" w:cs="Times New Roman"/>
          <w:sz w:val="24"/>
          <w:szCs w:val="24"/>
        </w:rPr>
        <w:t xml:space="preserve">calidad varía según el contenido, la capacidad de los docentes para impartir clase </w:t>
      </w:r>
      <w:r w:rsidR="005B60B6">
        <w:rPr>
          <w:rFonts w:ascii="Times New Roman" w:hAnsi="Times New Roman" w:cs="Times New Roman"/>
          <w:sz w:val="24"/>
          <w:szCs w:val="24"/>
        </w:rPr>
        <w:lastRenderedPageBreak/>
        <w:t xml:space="preserve">en entornos virtuales </w:t>
      </w:r>
      <w:r w:rsidR="00150597">
        <w:rPr>
          <w:rFonts w:ascii="Times New Roman" w:hAnsi="Times New Roman" w:cs="Times New Roman"/>
          <w:sz w:val="24"/>
          <w:szCs w:val="24"/>
        </w:rPr>
        <w:t xml:space="preserve">y la tecnología disponible. </w:t>
      </w:r>
      <w:r>
        <w:rPr>
          <w:rFonts w:ascii="Times New Roman" w:hAnsi="Times New Roman" w:cs="Times New Roman"/>
          <w:sz w:val="24"/>
          <w:szCs w:val="24"/>
        </w:rPr>
        <w:t>P</w:t>
      </w:r>
      <w:r w:rsidR="00150597">
        <w:rPr>
          <w:rFonts w:ascii="Times New Roman" w:hAnsi="Times New Roman" w:cs="Times New Roman"/>
          <w:sz w:val="24"/>
          <w:szCs w:val="24"/>
        </w:rPr>
        <w:t xml:space="preserve">or </w:t>
      </w:r>
      <w:r>
        <w:rPr>
          <w:rFonts w:ascii="Times New Roman" w:hAnsi="Times New Roman" w:cs="Times New Roman"/>
          <w:sz w:val="24"/>
          <w:szCs w:val="24"/>
        </w:rPr>
        <w:t xml:space="preserve">ende, resulta fundamental </w:t>
      </w:r>
      <w:r w:rsidR="00150597">
        <w:rPr>
          <w:rFonts w:ascii="Times New Roman" w:hAnsi="Times New Roman" w:cs="Times New Roman"/>
          <w:sz w:val="24"/>
          <w:szCs w:val="24"/>
        </w:rPr>
        <w:t xml:space="preserve">el desarrollo de </w:t>
      </w:r>
      <w:r w:rsidR="00DD4420">
        <w:rPr>
          <w:rFonts w:ascii="Times New Roman" w:hAnsi="Times New Roman" w:cs="Times New Roman"/>
          <w:sz w:val="24"/>
          <w:szCs w:val="24"/>
        </w:rPr>
        <w:t xml:space="preserve">estrategias que permitan diseñar </w:t>
      </w:r>
      <w:r w:rsidR="007972D2">
        <w:rPr>
          <w:rFonts w:ascii="Times New Roman" w:hAnsi="Times New Roman" w:cs="Times New Roman"/>
          <w:sz w:val="24"/>
          <w:szCs w:val="24"/>
        </w:rPr>
        <w:t>recursos adecuados para mejorar la calidad del aprendizaje en línea.</w:t>
      </w:r>
      <w:r w:rsidR="00BD1959">
        <w:rPr>
          <w:rFonts w:ascii="Times New Roman" w:hAnsi="Times New Roman" w:cs="Times New Roman"/>
          <w:sz w:val="24"/>
          <w:szCs w:val="24"/>
        </w:rPr>
        <w:t xml:space="preserve"> </w:t>
      </w:r>
    </w:p>
    <w:p w14:paraId="4E29BAD0" w14:textId="77777777" w:rsidR="00EE18F3" w:rsidRDefault="00EE18F3" w:rsidP="00A82151">
      <w:pPr>
        <w:spacing w:after="0" w:line="360" w:lineRule="auto"/>
        <w:ind w:firstLine="708"/>
        <w:jc w:val="both"/>
        <w:rPr>
          <w:rFonts w:ascii="Times New Roman" w:hAnsi="Times New Roman" w:cs="Times New Roman"/>
          <w:sz w:val="24"/>
          <w:szCs w:val="24"/>
        </w:rPr>
      </w:pPr>
      <w:r w:rsidRPr="00EE18F3">
        <w:rPr>
          <w:rFonts w:ascii="Times New Roman" w:hAnsi="Times New Roman" w:cs="Times New Roman"/>
          <w:sz w:val="24"/>
          <w:szCs w:val="24"/>
        </w:rPr>
        <w:t>En la presente investigación se llevó a cabo un análisis exhaustivo</w:t>
      </w:r>
      <w:r w:rsidR="00853FBF">
        <w:rPr>
          <w:rFonts w:ascii="Times New Roman" w:hAnsi="Times New Roman" w:cs="Times New Roman"/>
          <w:sz w:val="24"/>
          <w:szCs w:val="24"/>
        </w:rPr>
        <w:t>,</w:t>
      </w:r>
      <w:r w:rsidRPr="00EE18F3">
        <w:rPr>
          <w:rFonts w:ascii="Times New Roman" w:hAnsi="Times New Roman" w:cs="Times New Roman"/>
          <w:sz w:val="24"/>
          <w:szCs w:val="24"/>
        </w:rPr>
        <w:t xml:space="preserve"> tanto cualitativo como cuantitativo</w:t>
      </w:r>
      <w:r w:rsidR="00853FBF">
        <w:rPr>
          <w:rFonts w:ascii="Times New Roman" w:hAnsi="Times New Roman" w:cs="Times New Roman"/>
          <w:sz w:val="24"/>
          <w:szCs w:val="24"/>
        </w:rPr>
        <w:t>,</w:t>
      </w:r>
      <w:r w:rsidRPr="00EE18F3">
        <w:rPr>
          <w:rFonts w:ascii="Times New Roman" w:hAnsi="Times New Roman" w:cs="Times New Roman"/>
          <w:sz w:val="24"/>
          <w:szCs w:val="24"/>
        </w:rPr>
        <w:t xml:space="preserve"> para determinar la validez interna de los resultados obtenidos. Se encontró que era </w:t>
      </w:r>
      <w:r w:rsidR="00853FBF">
        <w:rPr>
          <w:rFonts w:ascii="Times New Roman" w:hAnsi="Times New Roman" w:cs="Times New Roman"/>
          <w:sz w:val="24"/>
          <w:szCs w:val="24"/>
        </w:rPr>
        <w:t>esencial</w:t>
      </w:r>
      <w:r w:rsidRPr="00EE18F3">
        <w:rPr>
          <w:rFonts w:ascii="Times New Roman" w:hAnsi="Times New Roman" w:cs="Times New Roman"/>
          <w:sz w:val="24"/>
          <w:szCs w:val="24"/>
        </w:rPr>
        <w:t xml:space="preserve"> establecer un conjunto de estrategias que combinara aspectos pedagógicos y técnicos para diseñar cursos en línea que permitieran monitorear la calidad del aprendizaje mediante el uso de herramientas de análisis. </w:t>
      </w:r>
      <w:r w:rsidR="00853FBF">
        <w:rPr>
          <w:rFonts w:ascii="Times New Roman" w:hAnsi="Times New Roman" w:cs="Times New Roman"/>
          <w:sz w:val="24"/>
          <w:szCs w:val="24"/>
        </w:rPr>
        <w:t>En tal sentido, e</w:t>
      </w:r>
      <w:r w:rsidRPr="00EE18F3">
        <w:rPr>
          <w:rFonts w:ascii="Times New Roman" w:hAnsi="Times New Roman" w:cs="Times New Roman"/>
          <w:sz w:val="24"/>
          <w:szCs w:val="24"/>
        </w:rPr>
        <w:t>l análisis de fiabilidad correspondiente se llevó a cabo utilizando técnicas adecuadas, lo que permitió certificar la validez de los resultados obtenidos. Los hallazgos revelaron que durante la implementación de dichas estrategias las plataformas de entornos virtuales no se estaban aprovechando al máximo debido al desconocimiento de las herramientas que ofrecen y a la falta de comprensión acerca de cómo implementarlas de manera efectiva</w:t>
      </w:r>
      <w:r>
        <w:rPr>
          <w:rFonts w:ascii="Times New Roman" w:hAnsi="Times New Roman" w:cs="Times New Roman"/>
          <w:sz w:val="24"/>
          <w:szCs w:val="24"/>
        </w:rPr>
        <w:t>.</w:t>
      </w:r>
    </w:p>
    <w:p w14:paraId="31F0ACFB" w14:textId="77777777" w:rsidR="00853FBF" w:rsidRDefault="004C462B" w:rsidP="00A82151">
      <w:pPr>
        <w:spacing w:after="0" w:line="360" w:lineRule="auto"/>
        <w:ind w:firstLine="708"/>
        <w:jc w:val="both"/>
        <w:rPr>
          <w:rFonts w:ascii="Times New Roman" w:hAnsi="Times New Roman" w:cs="Times New Roman"/>
          <w:sz w:val="24"/>
          <w:szCs w:val="24"/>
        </w:rPr>
      </w:pPr>
      <w:r w:rsidRPr="004C462B">
        <w:rPr>
          <w:rFonts w:ascii="Times New Roman" w:hAnsi="Times New Roman" w:cs="Times New Roman"/>
          <w:sz w:val="24"/>
          <w:szCs w:val="24"/>
        </w:rPr>
        <w:t xml:space="preserve">No se puede afirmar con certeza que los resultados obtenidos sean los mismos para todas las clases, ya que dependen de la forma en que cada profesor haya diseñado sus clases y de las competencias digitales que posea en relación con la plataforma. Sin embargo, la metodología empleada podría generalizarse, ya que las herramientas e instrumentos permiten contar con una guía para el diseño, implementación y análisis a través del aprendizaje electrónico. </w:t>
      </w:r>
    </w:p>
    <w:p w14:paraId="7928F6D7" w14:textId="77777777" w:rsidR="00853FBF" w:rsidRDefault="00853FBF" w:rsidP="00853FB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Aun así, e</w:t>
      </w:r>
      <w:r w:rsidR="004C462B" w:rsidRPr="004C462B">
        <w:rPr>
          <w:rFonts w:ascii="Times New Roman" w:hAnsi="Times New Roman" w:cs="Times New Roman"/>
          <w:sz w:val="24"/>
          <w:szCs w:val="24"/>
        </w:rPr>
        <w:t xml:space="preserve">ntre las limitaciones que se presentaron en el desarrollo de esta investigación se encuentra la necesidad de profundizar en el análisis individualizado de las actividades por categoría </w:t>
      </w:r>
      <w:r>
        <w:rPr>
          <w:rFonts w:ascii="Times New Roman" w:hAnsi="Times New Roman" w:cs="Times New Roman"/>
          <w:sz w:val="24"/>
          <w:szCs w:val="24"/>
        </w:rPr>
        <w:t xml:space="preserve">para </w:t>
      </w:r>
      <w:r w:rsidR="001B1E8C">
        <w:rPr>
          <w:rFonts w:ascii="Times New Roman" w:hAnsi="Times New Roman" w:cs="Times New Roman"/>
          <w:sz w:val="24"/>
          <w:szCs w:val="24"/>
        </w:rPr>
        <w:t>darlo a conocer</w:t>
      </w:r>
      <w:r w:rsidR="004C462B" w:rsidRPr="004C462B">
        <w:rPr>
          <w:rFonts w:ascii="Times New Roman" w:hAnsi="Times New Roman" w:cs="Times New Roman"/>
          <w:sz w:val="24"/>
          <w:szCs w:val="24"/>
        </w:rPr>
        <w:t xml:space="preserve"> a los profesores, </w:t>
      </w:r>
      <w:r>
        <w:rPr>
          <w:rFonts w:ascii="Times New Roman" w:hAnsi="Times New Roman" w:cs="Times New Roman"/>
          <w:sz w:val="24"/>
          <w:szCs w:val="24"/>
        </w:rPr>
        <w:t xml:space="preserve">de forma </w:t>
      </w:r>
      <w:r w:rsidR="004C462B" w:rsidRPr="004C462B">
        <w:rPr>
          <w:rFonts w:ascii="Times New Roman" w:hAnsi="Times New Roman" w:cs="Times New Roman"/>
          <w:sz w:val="24"/>
          <w:szCs w:val="24"/>
        </w:rPr>
        <w:t>que puedan incorporarlo en su diseño pedagógico.</w:t>
      </w:r>
    </w:p>
    <w:p w14:paraId="33929842" w14:textId="77777777" w:rsidR="00853FBF" w:rsidRDefault="00853FBF" w:rsidP="00853FBF">
      <w:pPr>
        <w:spacing w:after="0" w:line="360" w:lineRule="auto"/>
        <w:ind w:firstLine="708"/>
        <w:jc w:val="both"/>
        <w:rPr>
          <w:rFonts w:ascii="Times New Roman" w:hAnsi="Times New Roman" w:cs="Times New Roman"/>
          <w:sz w:val="24"/>
          <w:szCs w:val="28"/>
        </w:rPr>
      </w:pPr>
      <w:r>
        <w:rPr>
          <w:rFonts w:ascii="Times New Roman" w:hAnsi="Times New Roman" w:cs="Times New Roman"/>
          <w:sz w:val="24"/>
          <w:szCs w:val="28"/>
        </w:rPr>
        <w:t xml:space="preserve">En cuanto a </w:t>
      </w:r>
      <w:r w:rsidR="00A30E19" w:rsidRPr="00853FBF">
        <w:rPr>
          <w:rFonts w:ascii="Times New Roman" w:hAnsi="Times New Roman" w:cs="Times New Roman"/>
          <w:sz w:val="24"/>
          <w:szCs w:val="28"/>
        </w:rPr>
        <w:t>los resultados obtenidos</w:t>
      </w:r>
      <w:r w:rsidR="00C34A75" w:rsidRPr="00853FBF">
        <w:rPr>
          <w:rFonts w:ascii="Times New Roman" w:hAnsi="Times New Roman" w:cs="Times New Roman"/>
          <w:sz w:val="24"/>
          <w:szCs w:val="28"/>
        </w:rPr>
        <w:t>, es importante resaltar que concuerdan con investigaciones similares</w:t>
      </w:r>
      <w:r>
        <w:rPr>
          <w:rFonts w:ascii="Times New Roman" w:hAnsi="Times New Roman" w:cs="Times New Roman"/>
          <w:sz w:val="24"/>
          <w:szCs w:val="28"/>
        </w:rPr>
        <w:t>,</w:t>
      </w:r>
      <w:r w:rsidR="008C0386" w:rsidRPr="00853FBF">
        <w:rPr>
          <w:rFonts w:ascii="Times New Roman" w:hAnsi="Times New Roman" w:cs="Times New Roman"/>
          <w:sz w:val="24"/>
          <w:szCs w:val="28"/>
        </w:rPr>
        <w:t xml:space="preserve"> una de ellas desarrollada </w:t>
      </w:r>
      <w:r w:rsidR="00407106" w:rsidRPr="00853FBF">
        <w:rPr>
          <w:rFonts w:ascii="Times New Roman" w:hAnsi="Times New Roman" w:cs="Times New Roman"/>
          <w:sz w:val="24"/>
          <w:szCs w:val="28"/>
        </w:rPr>
        <w:t xml:space="preserve">por la Facultad de Ingeniería de la Universidad Anáhuac México Sur, donde </w:t>
      </w:r>
      <w:r>
        <w:rPr>
          <w:rFonts w:ascii="Times New Roman" w:hAnsi="Times New Roman" w:cs="Times New Roman"/>
          <w:sz w:val="24"/>
          <w:szCs w:val="28"/>
        </w:rPr>
        <w:t xml:space="preserve">se </w:t>
      </w:r>
      <w:r w:rsidR="00407106" w:rsidRPr="00853FBF">
        <w:rPr>
          <w:rFonts w:ascii="Times New Roman" w:hAnsi="Times New Roman" w:cs="Times New Roman"/>
          <w:sz w:val="24"/>
          <w:szCs w:val="28"/>
        </w:rPr>
        <w:t>presentó</w:t>
      </w:r>
      <w:r>
        <w:rPr>
          <w:rFonts w:ascii="Times New Roman" w:hAnsi="Times New Roman" w:cs="Times New Roman"/>
          <w:sz w:val="24"/>
          <w:szCs w:val="28"/>
        </w:rPr>
        <w:t>,</w:t>
      </w:r>
      <w:r w:rsidRPr="00853FBF">
        <w:rPr>
          <w:rFonts w:ascii="Times New Roman" w:hAnsi="Times New Roman" w:cs="Times New Roman"/>
          <w:sz w:val="24"/>
          <w:szCs w:val="28"/>
        </w:rPr>
        <w:t xml:space="preserve"> a través de un diplomado</w:t>
      </w:r>
      <w:r>
        <w:rPr>
          <w:rFonts w:ascii="Times New Roman" w:hAnsi="Times New Roman" w:cs="Times New Roman"/>
          <w:sz w:val="24"/>
          <w:szCs w:val="28"/>
        </w:rPr>
        <w:t>,</w:t>
      </w:r>
      <w:r w:rsidR="00407106" w:rsidRPr="00853FBF">
        <w:rPr>
          <w:rFonts w:ascii="Times New Roman" w:hAnsi="Times New Roman" w:cs="Times New Roman"/>
          <w:sz w:val="24"/>
          <w:szCs w:val="28"/>
        </w:rPr>
        <w:t xml:space="preserve"> un modelo de formación en estrategias tecnopedagógicas para profesores universitarios. El objetivo fue desarrollar las competencias tecnológicas de los profesores para que pudieran crear, almacenar y reutilizar contenidos, y utilizar </w:t>
      </w:r>
      <w:r w:rsidR="00407106" w:rsidRPr="00853FBF">
        <w:rPr>
          <w:rFonts w:ascii="Times New Roman" w:hAnsi="Times New Roman" w:cs="Times New Roman"/>
          <w:i/>
          <w:iCs/>
          <w:sz w:val="24"/>
          <w:szCs w:val="28"/>
        </w:rPr>
        <w:t>software</w:t>
      </w:r>
      <w:r w:rsidR="00407106" w:rsidRPr="00853FBF">
        <w:rPr>
          <w:rFonts w:ascii="Times New Roman" w:hAnsi="Times New Roman" w:cs="Times New Roman"/>
          <w:sz w:val="24"/>
          <w:szCs w:val="28"/>
        </w:rPr>
        <w:t xml:space="preserve"> educativo y plataformas de administración de contenidos</w:t>
      </w:r>
      <w:r w:rsidR="00F31D17" w:rsidRPr="00853FBF">
        <w:rPr>
          <w:rFonts w:ascii="Times New Roman" w:hAnsi="Times New Roman" w:cs="Times New Roman"/>
          <w:sz w:val="24"/>
          <w:szCs w:val="28"/>
        </w:rPr>
        <w:t xml:space="preserve">. El modelo de formación que se propuso en la investigación de </w:t>
      </w:r>
      <w:r w:rsidR="00F31D17" w:rsidRPr="00853FBF">
        <w:rPr>
          <w:rFonts w:ascii="Times New Roman" w:hAnsi="Times New Roman" w:cs="Times New Roman"/>
          <w:noProof/>
          <w:sz w:val="24"/>
          <w:szCs w:val="28"/>
        </w:rPr>
        <w:t>Díaz Alcántara (2010)</w:t>
      </w:r>
      <w:r w:rsidR="00F31D17" w:rsidRPr="00853FBF">
        <w:rPr>
          <w:rFonts w:ascii="Times New Roman" w:hAnsi="Times New Roman" w:cs="Times New Roman"/>
          <w:sz w:val="24"/>
          <w:szCs w:val="28"/>
        </w:rPr>
        <w:t xml:space="preserve"> se conformó de tres áreas: </w:t>
      </w:r>
      <w:r w:rsidR="00B72136" w:rsidRPr="00853FBF">
        <w:rPr>
          <w:rFonts w:ascii="Times New Roman" w:hAnsi="Times New Roman" w:cs="Times New Roman"/>
          <w:sz w:val="24"/>
          <w:szCs w:val="28"/>
        </w:rPr>
        <w:t>la pedagógica</w:t>
      </w:r>
      <w:r w:rsidR="00F31D17" w:rsidRPr="00853FBF">
        <w:rPr>
          <w:rFonts w:ascii="Times New Roman" w:hAnsi="Times New Roman" w:cs="Times New Roman"/>
          <w:sz w:val="24"/>
          <w:szCs w:val="28"/>
        </w:rPr>
        <w:t>, la tecnológica y la informativa-metodológica.</w:t>
      </w:r>
      <w:r w:rsidR="0076410C" w:rsidRPr="00853FBF">
        <w:rPr>
          <w:rFonts w:ascii="Times New Roman" w:hAnsi="Times New Roman" w:cs="Times New Roman"/>
          <w:sz w:val="24"/>
          <w:szCs w:val="28"/>
        </w:rPr>
        <w:t xml:space="preserve"> </w:t>
      </w:r>
      <w:r w:rsidR="00F31D17" w:rsidRPr="00853FBF">
        <w:rPr>
          <w:rFonts w:ascii="Times New Roman" w:hAnsi="Times New Roman" w:cs="Times New Roman"/>
          <w:sz w:val="24"/>
          <w:szCs w:val="28"/>
        </w:rPr>
        <w:t>En cada una de estas áreas se establecieron actividades específicas para el cumplimiento de sus principales objetivos</w:t>
      </w:r>
      <w:r w:rsidR="00561578" w:rsidRPr="00853FBF">
        <w:rPr>
          <w:rFonts w:ascii="Times New Roman" w:hAnsi="Times New Roman" w:cs="Times New Roman"/>
          <w:sz w:val="24"/>
          <w:szCs w:val="28"/>
        </w:rPr>
        <w:t>. Sin embargo</w:t>
      </w:r>
      <w:r w:rsidR="00C84BB3" w:rsidRPr="00853FBF">
        <w:rPr>
          <w:rFonts w:ascii="Times New Roman" w:hAnsi="Times New Roman" w:cs="Times New Roman"/>
          <w:sz w:val="24"/>
          <w:szCs w:val="28"/>
        </w:rPr>
        <w:t xml:space="preserve">, la diferencia principal con la presente investigación es </w:t>
      </w:r>
      <w:r w:rsidR="005A21DB" w:rsidRPr="00853FBF">
        <w:rPr>
          <w:rFonts w:ascii="Times New Roman" w:hAnsi="Times New Roman" w:cs="Times New Roman"/>
          <w:sz w:val="24"/>
          <w:szCs w:val="28"/>
        </w:rPr>
        <w:t>que</w:t>
      </w:r>
      <w:r w:rsidR="00662430" w:rsidRPr="00853FBF">
        <w:rPr>
          <w:rFonts w:ascii="Times New Roman" w:hAnsi="Times New Roman" w:cs="Times New Roman"/>
          <w:sz w:val="24"/>
          <w:szCs w:val="28"/>
        </w:rPr>
        <w:t xml:space="preserve"> se </w:t>
      </w:r>
      <w:r>
        <w:rPr>
          <w:rFonts w:ascii="Times New Roman" w:hAnsi="Times New Roman" w:cs="Times New Roman"/>
          <w:sz w:val="24"/>
          <w:szCs w:val="28"/>
        </w:rPr>
        <w:t>evalúan</w:t>
      </w:r>
      <w:r w:rsidR="00662430" w:rsidRPr="00853FBF">
        <w:rPr>
          <w:rFonts w:ascii="Times New Roman" w:hAnsi="Times New Roman" w:cs="Times New Roman"/>
          <w:sz w:val="24"/>
          <w:szCs w:val="28"/>
        </w:rPr>
        <w:t xml:space="preserve"> los datos obtenidos de las actividades para determinar </w:t>
      </w:r>
      <w:r w:rsidR="00D75477" w:rsidRPr="00853FBF">
        <w:rPr>
          <w:rFonts w:ascii="Times New Roman" w:hAnsi="Times New Roman" w:cs="Times New Roman"/>
          <w:sz w:val="24"/>
          <w:szCs w:val="28"/>
        </w:rPr>
        <w:t>si son adecuados para lograr los objetivos de aprendizaje.</w:t>
      </w:r>
    </w:p>
    <w:p w14:paraId="19E7E316" w14:textId="77777777" w:rsidR="00A30E19" w:rsidRPr="00853FBF" w:rsidRDefault="00853FBF" w:rsidP="00853FBF">
      <w:pPr>
        <w:spacing w:after="0" w:line="360" w:lineRule="auto"/>
        <w:ind w:firstLine="708"/>
        <w:jc w:val="both"/>
        <w:rPr>
          <w:rFonts w:ascii="Times New Roman" w:hAnsi="Times New Roman" w:cs="Times New Roman"/>
          <w:sz w:val="24"/>
          <w:szCs w:val="28"/>
        </w:rPr>
      </w:pPr>
      <w:r>
        <w:rPr>
          <w:rFonts w:ascii="Times New Roman" w:hAnsi="Times New Roman" w:cs="Times New Roman"/>
          <w:sz w:val="24"/>
          <w:szCs w:val="28"/>
        </w:rPr>
        <w:lastRenderedPageBreak/>
        <w:t>Asimismo, u</w:t>
      </w:r>
      <w:r w:rsidR="006B2CD0" w:rsidRPr="00853FBF">
        <w:rPr>
          <w:rFonts w:ascii="Times New Roman" w:hAnsi="Times New Roman" w:cs="Times New Roman"/>
          <w:sz w:val="24"/>
          <w:szCs w:val="28"/>
        </w:rPr>
        <w:t>n estudio postpandemia</w:t>
      </w:r>
      <w:r w:rsidR="00B216E3">
        <w:rPr>
          <w:rFonts w:ascii="Times New Roman" w:hAnsi="Times New Roman" w:cs="Times New Roman"/>
          <w:sz w:val="24"/>
          <w:szCs w:val="28"/>
        </w:rPr>
        <w:t xml:space="preserve"> de </w:t>
      </w:r>
      <w:r w:rsidR="00B216E3" w:rsidRPr="00853FBF">
        <w:rPr>
          <w:rFonts w:ascii="Times New Roman" w:hAnsi="Times New Roman" w:cs="Times New Roman"/>
          <w:noProof/>
          <w:sz w:val="24"/>
          <w:szCs w:val="28"/>
        </w:rPr>
        <w:t xml:space="preserve">Balladares-Burgos </w:t>
      </w:r>
      <w:r w:rsidR="00B216E3">
        <w:rPr>
          <w:rFonts w:ascii="Times New Roman" w:hAnsi="Times New Roman" w:cs="Times New Roman"/>
          <w:noProof/>
          <w:sz w:val="24"/>
          <w:szCs w:val="28"/>
        </w:rPr>
        <w:t>y</w:t>
      </w:r>
      <w:r w:rsidR="00B216E3" w:rsidRPr="00853FBF">
        <w:rPr>
          <w:rFonts w:ascii="Times New Roman" w:hAnsi="Times New Roman" w:cs="Times New Roman"/>
          <w:noProof/>
          <w:sz w:val="24"/>
          <w:szCs w:val="28"/>
        </w:rPr>
        <w:t xml:space="preserve"> Valverde-Berrocoso (2022)</w:t>
      </w:r>
      <w:r w:rsidR="006B2CD0" w:rsidRPr="00853FBF">
        <w:rPr>
          <w:rFonts w:ascii="Times New Roman" w:hAnsi="Times New Roman" w:cs="Times New Roman"/>
          <w:sz w:val="24"/>
          <w:szCs w:val="28"/>
        </w:rPr>
        <w:t xml:space="preserve"> hace una revisión acerca de la incorporación de la tecnología en la educación y la pedagogía para desarrollar las competencias digitales del profesorado</w:t>
      </w:r>
      <w:r>
        <w:rPr>
          <w:rFonts w:ascii="Times New Roman" w:hAnsi="Times New Roman" w:cs="Times New Roman"/>
          <w:sz w:val="24"/>
          <w:szCs w:val="28"/>
        </w:rPr>
        <w:t>,</w:t>
      </w:r>
      <w:r w:rsidR="003D289C" w:rsidRPr="00853FBF">
        <w:rPr>
          <w:rFonts w:ascii="Times New Roman" w:hAnsi="Times New Roman" w:cs="Times New Roman"/>
          <w:sz w:val="24"/>
          <w:szCs w:val="28"/>
        </w:rPr>
        <w:t xml:space="preserve"> aspecto que comparte con los resultados de la esta investigación</w:t>
      </w:r>
      <w:r w:rsidR="006B2CD0" w:rsidRPr="00853FBF">
        <w:rPr>
          <w:rFonts w:ascii="Times New Roman" w:hAnsi="Times New Roman" w:cs="Times New Roman"/>
          <w:sz w:val="24"/>
          <w:szCs w:val="28"/>
        </w:rPr>
        <w:t xml:space="preserve">. </w:t>
      </w:r>
      <w:r w:rsidR="00B216E3">
        <w:rPr>
          <w:rFonts w:ascii="Times New Roman" w:hAnsi="Times New Roman" w:cs="Times New Roman"/>
          <w:sz w:val="24"/>
          <w:szCs w:val="28"/>
        </w:rPr>
        <w:t xml:space="preserve">Sin embargo, ese trabajo difiere del presente </w:t>
      </w:r>
      <w:r w:rsidR="003D289C" w:rsidRPr="00853FBF">
        <w:rPr>
          <w:rFonts w:ascii="Times New Roman" w:hAnsi="Times New Roman" w:cs="Times New Roman"/>
          <w:sz w:val="24"/>
          <w:szCs w:val="28"/>
        </w:rPr>
        <w:t xml:space="preserve">en </w:t>
      </w:r>
      <w:r w:rsidR="00B216E3">
        <w:rPr>
          <w:rFonts w:ascii="Times New Roman" w:hAnsi="Times New Roman" w:cs="Times New Roman"/>
          <w:sz w:val="24"/>
          <w:szCs w:val="28"/>
        </w:rPr>
        <w:t xml:space="preserve">que </w:t>
      </w:r>
      <w:r w:rsidR="003D289C" w:rsidRPr="00853FBF">
        <w:rPr>
          <w:rFonts w:ascii="Times New Roman" w:hAnsi="Times New Roman" w:cs="Times New Roman"/>
          <w:sz w:val="24"/>
          <w:szCs w:val="28"/>
        </w:rPr>
        <w:t>el modelo</w:t>
      </w:r>
      <w:r w:rsidR="004560B6" w:rsidRPr="00853FBF">
        <w:rPr>
          <w:rFonts w:ascii="Times New Roman" w:hAnsi="Times New Roman" w:cs="Times New Roman"/>
          <w:sz w:val="24"/>
          <w:szCs w:val="28"/>
        </w:rPr>
        <w:t xml:space="preserve"> utilizado </w:t>
      </w:r>
      <w:r w:rsidR="000C6550" w:rsidRPr="00853FBF">
        <w:rPr>
          <w:rFonts w:ascii="Times New Roman" w:hAnsi="Times New Roman" w:cs="Times New Roman"/>
          <w:sz w:val="24"/>
          <w:szCs w:val="28"/>
        </w:rPr>
        <w:t>se basa en una guía</w:t>
      </w:r>
      <w:r w:rsidR="006B2CD0" w:rsidRPr="00853FBF">
        <w:rPr>
          <w:rFonts w:ascii="Times New Roman" w:hAnsi="Times New Roman" w:cs="Times New Roman"/>
          <w:sz w:val="24"/>
          <w:szCs w:val="28"/>
        </w:rPr>
        <w:t xml:space="preserve"> TPACK </w:t>
      </w:r>
      <w:r w:rsidR="000C6550" w:rsidRPr="00853FBF">
        <w:rPr>
          <w:rFonts w:ascii="Times New Roman" w:hAnsi="Times New Roman" w:cs="Times New Roman"/>
          <w:sz w:val="24"/>
          <w:szCs w:val="28"/>
        </w:rPr>
        <w:t xml:space="preserve">para </w:t>
      </w:r>
      <w:r w:rsidR="006B2CD0" w:rsidRPr="00853FBF">
        <w:rPr>
          <w:rFonts w:ascii="Times New Roman" w:hAnsi="Times New Roman" w:cs="Times New Roman"/>
          <w:sz w:val="24"/>
          <w:szCs w:val="28"/>
        </w:rPr>
        <w:t>la formación tecnopedagógica del profesorado universitario.</w:t>
      </w:r>
    </w:p>
    <w:p w14:paraId="6FFF84ED" w14:textId="77777777" w:rsidR="00B72136" w:rsidRDefault="00B216E3" w:rsidP="00B216E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Finalmente, se puede indicar que e</w:t>
      </w:r>
      <w:r w:rsidR="004A2CD7" w:rsidRPr="00A076DC">
        <w:rPr>
          <w:rFonts w:ascii="Times New Roman" w:hAnsi="Times New Roman" w:cs="Times New Roman"/>
          <w:sz w:val="24"/>
          <w:szCs w:val="24"/>
        </w:rPr>
        <w:t>ste estudio ha demostrado que la</w:t>
      </w:r>
      <w:r w:rsidR="00A076DC">
        <w:rPr>
          <w:rFonts w:ascii="Times New Roman" w:hAnsi="Times New Roman" w:cs="Times New Roman"/>
          <w:sz w:val="24"/>
          <w:szCs w:val="24"/>
        </w:rPr>
        <w:t xml:space="preserve">s </w:t>
      </w:r>
      <w:r w:rsidR="004A2CD7" w:rsidRPr="00A076DC">
        <w:rPr>
          <w:rFonts w:ascii="Times New Roman" w:hAnsi="Times New Roman" w:cs="Times New Roman"/>
          <w:sz w:val="24"/>
          <w:szCs w:val="24"/>
        </w:rPr>
        <w:t xml:space="preserve">estrategias didácticas y tecnológicas puede mejorar significativamente la evaluación del aprendizaje en cursos en línea. Los profesores han mejorado sus habilidades digitales mediante el uso de diversas herramientas en entornos virtuales, lo que ha permitido una experiencia de aprendizaje más efectiva y de alta calidad para los estudiantes. </w:t>
      </w:r>
      <w:r w:rsidR="00C107CB">
        <w:rPr>
          <w:rFonts w:ascii="Times New Roman" w:hAnsi="Times New Roman" w:cs="Times New Roman"/>
          <w:sz w:val="24"/>
          <w:szCs w:val="24"/>
        </w:rPr>
        <w:t>Si bien s</w:t>
      </w:r>
      <w:r w:rsidR="004A2CD7" w:rsidRPr="00A076DC">
        <w:rPr>
          <w:rFonts w:ascii="Times New Roman" w:hAnsi="Times New Roman" w:cs="Times New Roman"/>
          <w:sz w:val="24"/>
          <w:szCs w:val="24"/>
        </w:rPr>
        <w:t>e ha realizado un análisis del impacto que tienen las actividades en la plataforma y la interacción de los estudiantes con ellas para determinar si cumplen con los objetivos de aprendizaje establecidos</w:t>
      </w:r>
      <w:r w:rsidR="00C107CB">
        <w:rPr>
          <w:rFonts w:ascii="Times New Roman" w:hAnsi="Times New Roman" w:cs="Times New Roman"/>
          <w:sz w:val="24"/>
          <w:szCs w:val="24"/>
        </w:rPr>
        <w:t xml:space="preserve">, </w:t>
      </w:r>
      <w:r w:rsidR="004A2CD7" w:rsidRPr="00A076DC">
        <w:rPr>
          <w:rFonts w:ascii="Times New Roman" w:hAnsi="Times New Roman" w:cs="Times New Roman"/>
          <w:sz w:val="24"/>
          <w:szCs w:val="24"/>
        </w:rPr>
        <w:t xml:space="preserve">surgen nuevas preguntas sobre cómo involucrar y motivar a los alumnos en actividades que pueden no tener un beneficio </w:t>
      </w:r>
      <w:r w:rsidR="00C107CB">
        <w:rPr>
          <w:rFonts w:ascii="Times New Roman" w:hAnsi="Times New Roman" w:cs="Times New Roman"/>
          <w:sz w:val="24"/>
          <w:szCs w:val="24"/>
        </w:rPr>
        <w:t>para la acreditación del curso</w:t>
      </w:r>
      <w:r>
        <w:rPr>
          <w:rFonts w:ascii="Times New Roman" w:hAnsi="Times New Roman" w:cs="Times New Roman"/>
          <w:sz w:val="24"/>
          <w:szCs w:val="24"/>
        </w:rPr>
        <w:t>,</w:t>
      </w:r>
      <w:r w:rsidR="004A2CD7" w:rsidRPr="00A076DC">
        <w:rPr>
          <w:rFonts w:ascii="Times New Roman" w:hAnsi="Times New Roman" w:cs="Times New Roman"/>
          <w:sz w:val="24"/>
          <w:szCs w:val="24"/>
        </w:rPr>
        <w:t xml:space="preserve"> pero que son importantes para una formación integral.</w:t>
      </w:r>
    </w:p>
    <w:p w14:paraId="29A4CF25" w14:textId="77777777" w:rsidR="00621DC4" w:rsidRPr="00624824" w:rsidRDefault="00621DC4" w:rsidP="00624824">
      <w:pPr>
        <w:spacing w:after="0" w:line="360" w:lineRule="auto"/>
        <w:ind w:firstLine="426"/>
        <w:jc w:val="both"/>
        <w:rPr>
          <w:rFonts w:ascii="Times New Roman" w:hAnsi="Times New Roman" w:cs="Times New Roman"/>
          <w:sz w:val="24"/>
          <w:szCs w:val="24"/>
        </w:rPr>
      </w:pPr>
    </w:p>
    <w:p w14:paraId="32AB8E51" w14:textId="77777777" w:rsidR="00DD426E" w:rsidRDefault="00DD426E" w:rsidP="00624824">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Conclusiones</w:t>
      </w:r>
    </w:p>
    <w:p w14:paraId="7A7F8506" w14:textId="77777777" w:rsidR="00A672B7" w:rsidRDefault="00A672B7" w:rsidP="00A672B7">
      <w:pPr>
        <w:spacing w:after="0" w:line="360" w:lineRule="auto"/>
        <w:ind w:firstLine="708"/>
        <w:jc w:val="both"/>
        <w:rPr>
          <w:rFonts w:ascii="Times New Roman" w:hAnsi="Times New Roman" w:cs="Times New Roman"/>
          <w:sz w:val="24"/>
          <w:szCs w:val="24"/>
        </w:rPr>
      </w:pPr>
      <w:r w:rsidRPr="00A672B7">
        <w:rPr>
          <w:rFonts w:ascii="Times New Roman" w:hAnsi="Times New Roman" w:cs="Times New Roman"/>
          <w:sz w:val="24"/>
          <w:szCs w:val="24"/>
        </w:rPr>
        <w:t xml:space="preserve">En conclusión, este estudio ha demostrado que la implementación de estrategias didácticas y tecnológicas conjuntas puede mejorar significativamente la evaluación del aprendizaje en cursos en línea. </w:t>
      </w:r>
      <w:r w:rsidR="00B216E3">
        <w:rPr>
          <w:rFonts w:ascii="Times New Roman" w:hAnsi="Times New Roman" w:cs="Times New Roman"/>
          <w:sz w:val="24"/>
          <w:szCs w:val="24"/>
        </w:rPr>
        <w:t>En tal sentido, l</w:t>
      </w:r>
      <w:r w:rsidRPr="00A672B7">
        <w:rPr>
          <w:rFonts w:ascii="Times New Roman" w:hAnsi="Times New Roman" w:cs="Times New Roman"/>
          <w:sz w:val="24"/>
          <w:szCs w:val="24"/>
        </w:rPr>
        <w:t>as capacidades digitales de los profesores se han visto favorecidas con el uso de diversas herramientas de los entornos virtuales, lo que ha permitido ofrecer una experiencia de aprendizaje más efectiva y de alta calidad para los estudiantes.</w:t>
      </w:r>
    </w:p>
    <w:p w14:paraId="091F41F3" w14:textId="77777777" w:rsidR="00A672B7" w:rsidRPr="00A82151" w:rsidRDefault="00A672B7" w:rsidP="00A672B7">
      <w:pPr>
        <w:spacing w:after="0" w:line="360" w:lineRule="auto"/>
        <w:ind w:firstLine="708"/>
        <w:jc w:val="both"/>
        <w:rPr>
          <w:rFonts w:ascii="Times New Roman" w:hAnsi="Times New Roman" w:cs="Times New Roman"/>
          <w:sz w:val="24"/>
          <w:szCs w:val="24"/>
        </w:rPr>
      </w:pPr>
      <w:r w:rsidRPr="00A82151">
        <w:rPr>
          <w:rFonts w:ascii="Times New Roman" w:hAnsi="Times New Roman" w:cs="Times New Roman"/>
          <w:sz w:val="24"/>
          <w:szCs w:val="24"/>
        </w:rPr>
        <w:t>Además, es importante destacar la importancia del aseguramiento del logro de los objetivos de aprendizaje a través de una guiada creación de cursos que se enfoquen en lograr el aprendizaje que permea en su calidad. Para lograr esto, los profesores deben comprometerse a continuar desarrollando y actualizando sus habilidades pedagógicas y tecnológicas.</w:t>
      </w:r>
    </w:p>
    <w:p w14:paraId="0F31CA0B" w14:textId="77777777" w:rsidR="00CE5B52" w:rsidRDefault="003A1969" w:rsidP="003A1969">
      <w:pPr>
        <w:spacing w:after="0" w:line="360" w:lineRule="auto"/>
        <w:ind w:firstLine="480"/>
        <w:jc w:val="both"/>
        <w:rPr>
          <w:rFonts w:ascii="Times New Roman" w:hAnsi="Times New Roman" w:cs="Times New Roman"/>
          <w:sz w:val="24"/>
          <w:szCs w:val="24"/>
        </w:rPr>
      </w:pPr>
      <w:r w:rsidRPr="003A1969">
        <w:rPr>
          <w:rFonts w:ascii="Times New Roman" w:hAnsi="Times New Roman" w:cs="Times New Roman"/>
          <w:sz w:val="24"/>
          <w:szCs w:val="24"/>
        </w:rPr>
        <w:t xml:space="preserve">Enfrentar los retos actuales de la educación en línea y asegurar una educación de calidad son objetivos cruciales que debemos abordar. Al colaborar estrechamente, tanto los profesores como las herramientas tecnológicas pueden </w:t>
      </w:r>
      <w:r w:rsidR="005674D8">
        <w:rPr>
          <w:rFonts w:ascii="Times New Roman" w:hAnsi="Times New Roman" w:cs="Times New Roman"/>
          <w:sz w:val="24"/>
          <w:szCs w:val="24"/>
        </w:rPr>
        <w:t xml:space="preserve">aprovechar </w:t>
      </w:r>
      <w:r w:rsidRPr="003A1969">
        <w:rPr>
          <w:rFonts w:ascii="Times New Roman" w:hAnsi="Times New Roman" w:cs="Times New Roman"/>
          <w:sz w:val="24"/>
          <w:szCs w:val="24"/>
        </w:rPr>
        <w:t xml:space="preserve">el potencial de la educación en línea y ofrecer a los estudiantes una experiencia educativa enriquecedora. Sin embargo, debemos tener en cuenta que aplicar la tecnología para el aprendizaje requiere de una combinación adecuada de </w:t>
      </w:r>
      <w:r w:rsidR="005674D8">
        <w:rPr>
          <w:rFonts w:ascii="Times New Roman" w:hAnsi="Times New Roman" w:cs="Times New Roman"/>
          <w:sz w:val="24"/>
          <w:szCs w:val="24"/>
        </w:rPr>
        <w:t xml:space="preserve">la </w:t>
      </w:r>
      <w:r w:rsidRPr="003A1969">
        <w:rPr>
          <w:rFonts w:ascii="Times New Roman" w:hAnsi="Times New Roman" w:cs="Times New Roman"/>
          <w:sz w:val="24"/>
          <w:szCs w:val="24"/>
        </w:rPr>
        <w:t xml:space="preserve">pedagogía, </w:t>
      </w:r>
      <w:r w:rsidR="005674D8">
        <w:rPr>
          <w:rFonts w:ascii="Times New Roman" w:hAnsi="Times New Roman" w:cs="Times New Roman"/>
          <w:sz w:val="24"/>
          <w:szCs w:val="24"/>
        </w:rPr>
        <w:t xml:space="preserve">la </w:t>
      </w:r>
      <w:r w:rsidRPr="003A1969">
        <w:rPr>
          <w:rFonts w:ascii="Times New Roman" w:hAnsi="Times New Roman" w:cs="Times New Roman"/>
          <w:sz w:val="24"/>
          <w:szCs w:val="24"/>
        </w:rPr>
        <w:t xml:space="preserve">didáctica y </w:t>
      </w:r>
      <w:r w:rsidR="005674D8">
        <w:rPr>
          <w:rFonts w:ascii="Times New Roman" w:hAnsi="Times New Roman" w:cs="Times New Roman"/>
          <w:sz w:val="24"/>
          <w:szCs w:val="24"/>
        </w:rPr>
        <w:t xml:space="preserve">las </w:t>
      </w:r>
      <w:r w:rsidRPr="003A1969">
        <w:rPr>
          <w:rFonts w:ascii="Times New Roman" w:hAnsi="Times New Roman" w:cs="Times New Roman"/>
          <w:sz w:val="24"/>
          <w:szCs w:val="24"/>
        </w:rPr>
        <w:t xml:space="preserve">herramientas </w:t>
      </w:r>
      <w:r w:rsidR="00CE5B52">
        <w:rPr>
          <w:rFonts w:ascii="Times New Roman" w:hAnsi="Times New Roman" w:cs="Times New Roman"/>
          <w:sz w:val="24"/>
          <w:szCs w:val="24"/>
        </w:rPr>
        <w:t>con fines educativos</w:t>
      </w:r>
      <w:r w:rsidRPr="003A1969">
        <w:rPr>
          <w:rFonts w:ascii="Times New Roman" w:hAnsi="Times New Roman" w:cs="Times New Roman"/>
          <w:sz w:val="24"/>
          <w:szCs w:val="24"/>
        </w:rPr>
        <w:t>. Por lo tanto, resulta fundamental que las instituciones educativas inviertan en la capacitación y el desarrollo de habilidades digitales de los profesores con el fin de ofrecer una educación en línea de alta</w:t>
      </w:r>
      <w:r>
        <w:rPr>
          <w:rFonts w:ascii="Times New Roman" w:hAnsi="Times New Roman" w:cs="Times New Roman"/>
          <w:sz w:val="24"/>
          <w:szCs w:val="24"/>
        </w:rPr>
        <w:t xml:space="preserve"> calidad.</w:t>
      </w:r>
    </w:p>
    <w:p w14:paraId="0420B568" w14:textId="77777777" w:rsidR="00B72136" w:rsidRDefault="00B72136" w:rsidP="003A1969">
      <w:pPr>
        <w:spacing w:after="0" w:line="360" w:lineRule="auto"/>
        <w:ind w:firstLine="480"/>
        <w:jc w:val="both"/>
        <w:rPr>
          <w:rFonts w:ascii="Times New Roman" w:hAnsi="Times New Roman" w:cs="Times New Roman"/>
          <w:sz w:val="24"/>
          <w:szCs w:val="24"/>
        </w:rPr>
      </w:pPr>
    </w:p>
    <w:p w14:paraId="75DC0D1A" w14:textId="77777777" w:rsidR="00B72136" w:rsidRPr="00305384" w:rsidRDefault="00B72136" w:rsidP="00624824">
      <w:pPr>
        <w:spacing w:after="0" w:line="360" w:lineRule="auto"/>
        <w:jc w:val="center"/>
        <w:rPr>
          <w:rFonts w:ascii="Times New Roman" w:hAnsi="Times New Roman" w:cs="Times New Roman"/>
          <w:b/>
          <w:bCs/>
          <w:sz w:val="28"/>
          <w:szCs w:val="28"/>
        </w:rPr>
      </w:pPr>
      <w:r w:rsidRPr="00305384">
        <w:rPr>
          <w:rFonts w:ascii="Times New Roman" w:hAnsi="Times New Roman" w:cs="Times New Roman"/>
          <w:b/>
          <w:bCs/>
          <w:sz w:val="28"/>
          <w:szCs w:val="28"/>
        </w:rPr>
        <w:t>Futuras líneas de investigación</w:t>
      </w:r>
    </w:p>
    <w:p w14:paraId="15EF92BD" w14:textId="77777777" w:rsidR="00EE6BEB" w:rsidRDefault="00624824" w:rsidP="003805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El presente trabajo presenta dos líneas de proyectos a futuro</w:t>
      </w:r>
      <w:r w:rsidR="00B216E3">
        <w:rPr>
          <w:rFonts w:ascii="Times New Roman" w:hAnsi="Times New Roman" w:cs="Times New Roman"/>
          <w:sz w:val="24"/>
          <w:szCs w:val="24"/>
        </w:rPr>
        <w:t>:</w:t>
      </w:r>
      <w:r>
        <w:rPr>
          <w:rFonts w:ascii="Times New Roman" w:hAnsi="Times New Roman" w:cs="Times New Roman"/>
          <w:sz w:val="24"/>
          <w:szCs w:val="24"/>
        </w:rPr>
        <w:t xml:space="preserve"> por un lado, </w:t>
      </w:r>
      <w:r w:rsidR="00380579" w:rsidRPr="00380579">
        <w:rPr>
          <w:rFonts w:ascii="Times New Roman" w:hAnsi="Times New Roman" w:cs="Times New Roman"/>
          <w:sz w:val="24"/>
          <w:szCs w:val="24"/>
        </w:rPr>
        <w:t>se plantea el diseño e implementación de cursos de formación docente centrados en la aplicación de estrategias tecnopedagógicas. Estos cursos permitirán a los docentes desarrollar sus propios programas educativos, eligiendo las herramientas adecuadas para alcanzar los objetivos de aprendizaje. Además, se enfocarán en establecer un seguimiento efectivo del progreso de los estudiantes, haciendo uso de los variados recursos de evaluación que ofrecen los entornos virtuales de aprendizaje. El objetivo principal de esta iniciativa es superar los desafíos que la educación virtual presenta en el ámbito académico</w:t>
      </w:r>
      <w:r w:rsidR="00380579">
        <w:rPr>
          <w:rFonts w:ascii="Times New Roman" w:hAnsi="Times New Roman" w:cs="Times New Roman"/>
          <w:sz w:val="24"/>
          <w:szCs w:val="24"/>
        </w:rPr>
        <w:t>.</w:t>
      </w:r>
    </w:p>
    <w:p w14:paraId="22DD0C8B" w14:textId="77777777" w:rsidR="00624824" w:rsidRDefault="00B216E3" w:rsidP="00624824">
      <w:pPr>
        <w:spacing w:after="0" w:line="360" w:lineRule="auto"/>
        <w:ind w:firstLine="480"/>
        <w:jc w:val="both"/>
        <w:rPr>
          <w:rFonts w:ascii="Times New Roman" w:hAnsi="Times New Roman" w:cs="Times New Roman"/>
          <w:sz w:val="24"/>
          <w:szCs w:val="24"/>
        </w:rPr>
      </w:pPr>
      <w:r>
        <w:rPr>
          <w:rFonts w:ascii="Times New Roman" w:hAnsi="Times New Roman" w:cs="Times New Roman"/>
          <w:sz w:val="24"/>
          <w:szCs w:val="24"/>
        </w:rPr>
        <w:t>L</w:t>
      </w:r>
      <w:r w:rsidR="00624824">
        <w:rPr>
          <w:rFonts w:ascii="Times New Roman" w:hAnsi="Times New Roman" w:cs="Times New Roman"/>
          <w:sz w:val="24"/>
          <w:szCs w:val="24"/>
        </w:rPr>
        <w:t xml:space="preserve">a segunda línea se plantea </w:t>
      </w:r>
      <w:r>
        <w:rPr>
          <w:rFonts w:ascii="Times New Roman" w:hAnsi="Times New Roman" w:cs="Times New Roman"/>
          <w:sz w:val="24"/>
          <w:szCs w:val="24"/>
        </w:rPr>
        <w:t>en</w:t>
      </w:r>
      <w:r w:rsidR="00624824">
        <w:rPr>
          <w:rFonts w:ascii="Times New Roman" w:hAnsi="Times New Roman" w:cs="Times New Roman"/>
          <w:sz w:val="24"/>
          <w:szCs w:val="24"/>
        </w:rPr>
        <w:t xml:space="preserve"> relación </w:t>
      </w:r>
      <w:r>
        <w:rPr>
          <w:rFonts w:ascii="Times New Roman" w:hAnsi="Times New Roman" w:cs="Times New Roman"/>
          <w:sz w:val="24"/>
          <w:szCs w:val="24"/>
        </w:rPr>
        <w:t>con e</w:t>
      </w:r>
      <w:r w:rsidR="00624824">
        <w:rPr>
          <w:rFonts w:ascii="Times New Roman" w:hAnsi="Times New Roman" w:cs="Times New Roman"/>
          <w:sz w:val="24"/>
          <w:szCs w:val="24"/>
        </w:rPr>
        <w:t>l</w:t>
      </w:r>
      <w:r w:rsidR="00624824" w:rsidRPr="00624824">
        <w:rPr>
          <w:rFonts w:ascii="Times New Roman" w:hAnsi="Times New Roman" w:cs="Times New Roman"/>
          <w:sz w:val="24"/>
          <w:szCs w:val="24"/>
        </w:rPr>
        <w:t xml:space="preserve"> análisis de datos, </w:t>
      </w:r>
      <w:r>
        <w:rPr>
          <w:rFonts w:ascii="Times New Roman" w:hAnsi="Times New Roman" w:cs="Times New Roman"/>
          <w:sz w:val="24"/>
          <w:szCs w:val="24"/>
        </w:rPr>
        <w:t xml:space="preserve">pues </w:t>
      </w:r>
      <w:r w:rsidR="00624824" w:rsidRPr="00624824">
        <w:rPr>
          <w:rFonts w:ascii="Times New Roman" w:hAnsi="Times New Roman" w:cs="Times New Roman"/>
          <w:sz w:val="24"/>
          <w:szCs w:val="24"/>
        </w:rPr>
        <w:t>el siguiente paso es avanzar de un análisis estadístico tradicional a la aplicación de técnicas de minería de datos. Esto permit</w:t>
      </w:r>
      <w:r>
        <w:rPr>
          <w:rFonts w:ascii="Times New Roman" w:hAnsi="Times New Roman" w:cs="Times New Roman"/>
          <w:sz w:val="24"/>
          <w:szCs w:val="24"/>
        </w:rPr>
        <w:t>irá</w:t>
      </w:r>
      <w:r w:rsidR="00624824" w:rsidRPr="00624824">
        <w:rPr>
          <w:rFonts w:ascii="Times New Roman" w:hAnsi="Times New Roman" w:cs="Times New Roman"/>
          <w:sz w:val="24"/>
          <w:szCs w:val="24"/>
        </w:rPr>
        <w:t xml:space="preserve"> no solo describir </w:t>
      </w:r>
      <w:r>
        <w:rPr>
          <w:rFonts w:ascii="Times New Roman" w:hAnsi="Times New Roman" w:cs="Times New Roman"/>
          <w:sz w:val="24"/>
          <w:szCs w:val="24"/>
        </w:rPr>
        <w:t>la información recabada</w:t>
      </w:r>
      <w:r w:rsidR="00624824" w:rsidRPr="00624824">
        <w:rPr>
          <w:rFonts w:ascii="Times New Roman" w:hAnsi="Times New Roman" w:cs="Times New Roman"/>
          <w:sz w:val="24"/>
          <w:szCs w:val="24"/>
        </w:rPr>
        <w:t>, sino también explorarl</w:t>
      </w:r>
      <w:r>
        <w:rPr>
          <w:rFonts w:ascii="Times New Roman" w:hAnsi="Times New Roman" w:cs="Times New Roman"/>
          <w:sz w:val="24"/>
          <w:szCs w:val="24"/>
        </w:rPr>
        <w:t>a</w:t>
      </w:r>
      <w:r w:rsidR="00624824" w:rsidRPr="00624824">
        <w:rPr>
          <w:rFonts w:ascii="Times New Roman" w:hAnsi="Times New Roman" w:cs="Times New Roman"/>
          <w:sz w:val="24"/>
          <w:szCs w:val="24"/>
        </w:rPr>
        <w:t xml:space="preserve"> en profundidad para descubrir </w:t>
      </w:r>
      <w:r>
        <w:rPr>
          <w:rFonts w:ascii="Times New Roman" w:hAnsi="Times New Roman" w:cs="Times New Roman"/>
          <w:sz w:val="24"/>
          <w:szCs w:val="24"/>
        </w:rPr>
        <w:t>datos</w:t>
      </w:r>
      <w:r w:rsidR="00624824" w:rsidRPr="00624824">
        <w:rPr>
          <w:rFonts w:ascii="Times New Roman" w:hAnsi="Times New Roman" w:cs="Times New Roman"/>
          <w:sz w:val="24"/>
          <w:szCs w:val="24"/>
        </w:rPr>
        <w:t xml:space="preserve"> relevante</w:t>
      </w:r>
      <w:r>
        <w:rPr>
          <w:rFonts w:ascii="Times New Roman" w:hAnsi="Times New Roman" w:cs="Times New Roman"/>
          <w:sz w:val="24"/>
          <w:szCs w:val="24"/>
        </w:rPr>
        <w:t>s</w:t>
      </w:r>
      <w:r w:rsidR="00624824" w:rsidRPr="00624824">
        <w:rPr>
          <w:rFonts w:ascii="Times New Roman" w:hAnsi="Times New Roman" w:cs="Times New Roman"/>
          <w:sz w:val="24"/>
          <w:szCs w:val="24"/>
        </w:rPr>
        <w:t xml:space="preserve"> y realizar predicciones acerca de diferentes grupos. La minería de datos brinda la capacidad de aprovechar al máximo </w:t>
      </w:r>
      <w:r w:rsidR="00624824">
        <w:rPr>
          <w:rFonts w:ascii="Times New Roman" w:hAnsi="Times New Roman" w:cs="Times New Roman"/>
          <w:sz w:val="24"/>
          <w:szCs w:val="24"/>
        </w:rPr>
        <w:t>los</w:t>
      </w:r>
      <w:r w:rsidR="00624824" w:rsidRPr="00624824">
        <w:rPr>
          <w:rFonts w:ascii="Times New Roman" w:hAnsi="Times New Roman" w:cs="Times New Roman"/>
          <w:sz w:val="24"/>
          <w:szCs w:val="24"/>
        </w:rPr>
        <w:t xml:space="preserve"> conjuntos de datos, </w:t>
      </w:r>
      <w:r>
        <w:rPr>
          <w:rFonts w:ascii="Times New Roman" w:hAnsi="Times New Roman" w:cs="Times New Roman"/>
          <w:sz w:val="24"/>
          <w:szCs w:val="24"/>
        </w:rPr>
        <w:t xml:space="preserve">lo que puede generar </w:t>
      </w:r>
      <w:r w:rsidR="00624824" w:rsidRPr="00624824">
        <w:rPr>
          <w:rFonts w:ascii="Times New Roman" w:hAnsi="Times New Roman" w:cs="Times New Roman"/>
          <w:sz w:val="24"/>
          <w:szCs w:val="24"/>
        </w:rPr>
        <w:t xml:space="preserve">conocimiento valioso y </w:t>
      </w:r>
      <w:r>
        <w:rPr>
          <w:rFonts w:ascii="Times New Roman" w:hAnsi="Times New Roman" w:cs="Times New Roman"/>
          <w:sz w:val="24"/>
          <w:szCs w:val="24"/>
        </w:rPr>
        <w:t xml:space="preserve">revelar </w:t>
      </w:r>
      <w:r w:rsidR="00624824" w:rsidRPr="00624824">
        <w:rPr>
          <w:rFonts w:ascii="Times New Roman" w:hAnsi="Times New Roman" w:cs="Times New Roman"/>
          <w:sz w:val="24"/>
          <w:szCs w:val="24"/>
        </w:rPr>
        <w:t>patrones ocultos que pueden ser fundamentales en la toma de decisiones</w:t>
      </w:r>
      <w:r w:rsidR="00624824">
        <w:rPr>
          <w:rFonts w:ascii="Times New Roman" w:hAnsi="Times New Roman" w:cs="Times New Roman"/>
          <w:sz w:val="24"/>
          <w:szCs w:val="24"/>
        </w:rPr>
        <w:t>.</w:t>
      </w:r>
    </w:p>
    <w:p w14:paraId="1536E699" w14:textId="77777777" w:rsidR="00624824" w:rsidRDefault="00624824" w:rsidP="00624824">
      <w:pPr>
        <w:spacing w:after="0" w:line="360" w:lineRule="auto"/>
        <w:ind w:firstLine="480"/>
        <w:jc w:val="both"/>
        <w:rPr>
          <w:rFonts w:ascii="Times New Roman" w:hAnsi="Times New Roman" w:cs="Times New Roman"/>
          <w:sz w:val="24"/>
          <w:szCs w:val="24"/>
        </w:rPr>
      </w:pPr>
    </w:p>
    <w:p w14:paraId="08BB17D8" w14:textId="77777777" w:rsidR="00305384" w:rsidRDefault="00305384" w:rsidP="00624824">
      <w:pPr>
        <w:spacing w:after="0" w:line="360" w:lineRule="auto"/>
        <w:ind w:firstLine="480"/>
        <w:jc w:val="both"/>
        <w:rPr>
          <w:rFonts w:ascii="Times New Roman" w:hAnsi="Times New Roman" w:cs="Times New Roman"/>
          <w:sz w:val="24"/>
          <w:szCs w:val="24"/>
        </w:rPr>
      </w:pPr>
    </w:p>
    <w:p w14:paraId="4DC2BF6C" w14:textId="77777777" w:rsidR="00305384" w:rsidRDefault="00305384" w:rsidP="00624824">
      <w:pPr>
        <w:spacing w:after="0" w:line="360" w:lineRule="auto"/>
        <w:ind w:firstLine="480"/>
        <w:jc w:val="both"/>
        <w:rPr>
          <w:rFonts w:ascii="Times New Roman" w:hAnsi="Times New Roman" w:cs="Times New Roman"/>
          <w:sz w:val="24"/>
          <w:szCs w:val="24"/>
        </w:rPr>
      </w:pPr>
    </w:p>
    <w:p w14:paraId="1CA2E6A2" w14:textId="77777777" w:rsidR="00305384" w:rsidRDefault="00305384" w:rsidP="00624824">
      <w:pPr>
        <w:spacing w:after="0" w:line="360" w:lineRule="auto"/>
        <w:ind w:firstLine="480"/>
        <w:jc w:val="both"/>
        <w:rPr>
          <w:rFonts w:ascii="Times New Roman" w:hAnsi="Times New Roman" w:cs="Times New Roman"/>
          <w:sz w:val="24"/>
          <w:szCs w:val="24"/>
        </w:rPr>
      </w:pPr>
    </w:p>
    <w:p w14:paraId="50F6920E" w14:textId="77777777" w:rsidR="00305384" w:rsidRDefault="00305384" w:rsidP="00624824">
      <w:pPr>
        <w:spacing w:after="0" w:line="360" w:lineRule="auto"/>
        <w:ind w:firstLine="480"/>
        <w:jc w:val="both"/>
        <w:rPr>
          <w:rFonts w:ascii="Times New Roman" w:hAnsi="Times New Roman" w:cs="Times New Roman"/>
          <w:sz w:val="24"/>
          <w:szCs w:val="24"/>
        </w:rPr>
      </w:pPr>
    </w:p>
    <w:p w14:paraId="30B0847D" w14:textId="77777777" w:rsidR="00305384" w:rsidRDefault="00305384" w:rsidP="00624824">
      <w:pPr>
        <w:spacing w:after="0" w:line="360" w:lineRule="auto"/>
        <w:ind w:firstLine="480"/>
        <w:jc w:val="both"/>
        <w:rPr>
          <w:rFonts w:ascii="Times New Roman" w:hAnsi="Times New Roman" w:cs="Times New Roman"/>
          <w:sz w:val="24"/>
          <w:szCs w:val="24"/>
        </w:rPr>
      </w:pPr>
    </w:p>
    <w:p w14:paraId="2960BFF9" w14:textId="77777777" w:rsidR="00305384" w:rsidRDefault="00305384" w:rsidP="00624824">
      <w:pPr>
        <w:spacing w:after="0" w:line="360" w:lineRule="auto"/>
        <w:ind w:firstLine="480"/>
        <w:jc w:val="both"/>
        <w:rPr>
          <w:rFonts w:ascii="Times New Roman" w:hAnsi="Times New Roman" w:cs="Times New Roman"/>
          <w:sz w:val="24"/>
          <w:szCs w:val="24"/>
        </w:rPr>
      </w:pPr>
    </w:p>
    <w:p w14:paraId="57028B40" w14:textId="77777777" w:rsidR="00305384" w:rsidRDefault="00305384" w:rsidP="00624824">
      <w:pPr>
        <w:spacing w:after="0" w:line="360" w:lineRule="auto"/>
        <w:ind w:firstLine="480"/>
        <w:jc w:val="both"/>
        <w:rPr>
          <w:rFonts w:ascii="Times New Roman" w:hAnsi="Times New Roman" w:cs="Times New Roman"/>
          <w:sz w:val="24"/>
          <w:szCs w:val="24"/>
        </w:rPr>
      </w:pPr>
    </w:p>
    <w:p w14:paraId="2DEBF068" w14:textId="77777777" w:rsidR="00305384" w:rsidRDefault="00305384" w:rsidP="00624824">
      <w:pPr>
        <w:spacing w:after="0" w:line="360" w:lineRule="auto"/>
        <w:ind w:firstLine="480"/>
        <w:jc w:val="both"/>
        <w:rPr>
          <w:rFonts w:ascii="Times New Roman" w:hAnsi="Times New Roman" w:cs="Times New Roman"/>
          <w:sz w:val="24"/>
          <w:szCs w:val="24"/>
        </w:rPr>
      </w:pPr>
    </w:p>
    <w:p w14:paraId="7B45A9B9" w14:textId="77777777" w:rsidR="00305384" w:rsidRDefault="00305384" w:rsidP="00624824">
      <w:pPr>
        <w:spacing w:after="0" w:line="360" w:lineRule="auto"/>
        <w:ind w:firstLine="480"/>
        <w:jc w:val="both"/>
        <w:rPr>
          <w:rFonts w:ascii="Times New Roman" w:hAnsi="Times New Roman" w:cs="Times New Roman"/>
          <w:sz w:val="24"/>
          <w:szCs w:val="24"/>
        </w:rPr>
      </w:pPr>
    </w:p>
    <w:p w14:paraId="53306FC1" w14:textId="77777777" w:rsidR="00305384" w:rsidRDefault="00305384" w:rsidP="00624824">
      <w:pPr>
        <w:spacing w:after="0" w:line="360" w:lineRule="auto"/>
        <w:ind w:firstLine="480"/>
        <w:jc w:val="both"/>
        <w:rPr>
          <w:rFonts w:ascii="Times New Roman" w:hAnsi="Times New Roman" w:cs="Times New Roman"/>
          <w:sz w:val="24"/>
          <w:szCs w:val="24"/>
        </w:rPr>
      </w:pPr>
    </w:p>
    <w:p w14:paraId="212DFAF5" w14:textId="77777777" w:rsidR="00305384" w:rsidRDefault="00305384" w:rsidP="00624824">
      <w:pPr>
        <w:spacing w:after="0" w:line="360" w:lineRule="auto"/>
        <w:ind w:firstLine="480"/>
        <w:jc w:val="both"/>
        <w:rPr>
          <w:rFonts w:ascii="Times New Roman" w:hAnsi="Times New Roman" w:cs="Times New Roman"/>
          <w:sz w:val="24"/>
          <w:szCs w:val="24"/>
        </w:rPr>
      </w:pPr>
    </w:p>
    <w:p w14:paraId="18808979" w14:textId="77777777" w:rsidR="00940EDC" w:rsidRDefault="00940EDC" w:rsidP="00624824">
      <w:pPr>
        <w:spacing w:after="0" w:line="360" w:lineRule="auto"/>
        <w:ind w:firstLine="480"/>
        <w:jc w:val="both"/>
        <w:rPr>
          <w:rFonts w:ascii="Times New Roman" w:hAnsi="Times New Roman" w:cs="Times New Roman"/>
          <w:sz w:val="24"/>
          <w:szCs w:val="24"/>
        </w:rPr>
      </w:pPr>
    </w:p>
    <w:p w14:paraId="651E820B" w14:textId="77777777" w:rsidR="00940EDC" w:rsidRDefault="00940EDC" w:rsidP="00624824">
      <w:pPr>
        <w:spacing w:after="0" w:line="360" w:lineRule="auto"/>
        <w:ind w:firstLine="480"/>
        <w:jc w:val="both"/>
        <w:rPr>
          <w:rFonts w:ascii="Times New Roman" w:hAnsi="Times New Roman" w:cs="Times New Roman"/>
          <w:sz w:val="24"/>
          <w:szCs w:val="24"/>
        </w:rPr>
      </w:pPr>
    </w:p>
    <w:p w14:paraId="7FF11022" w14:textId="77777777" w:rsidR="00940EDC" w:rsidRDefault="00940EDC" w:rsidP="00624824">
      <w:pPr>
        <w:spacing w:after="0" w:line="360" w:lineRule="auto"/>
        <w:ind w:firstLine="480"/>
        <w:jc w:val="both"/>
        <w:rPr>
          <w:rFonts w:ascii="Times New Roman" w:hAnsi="Times New Roman" w:cs="Times New Roman"/>
          <w:sz w:val="24"/>
          <w:szCs w:val="24"/>
        </w:rPr>
      </w:pPr>
    </w:p>
    <w:p w14:paraId="5F3265AB" w14:textId="77777777" w:rsidR="00940EDC" w:rsidRDefault="00940EDC" w:rsidP="00624824">
      <w:pPr>
        <w:spacing w:after="0" w:line="360" w:lineRule="auto"/>
        <w:ind w:firstLine="480"/>
        <w:jc w:val="both"/>
        <w:rPr>
          <w:rFonts w:ascii="Times New Roman" w:hAnsi="Times New Roman" w:cs="Times New Roman"/>
          <w:sz w:val="24"/>
          <w:szCs w:val="24"/>
        </w:rPr>
      </w:pPr>
    </w:p>
    <w:p w14:paraId="76393499" w14:textId="77777777" w:rsidR="007B5C13" w:rsidRPr="00305384" w:rsidRDefault="007B5C13" w:rsidP="00B4168C">
      <w:pPr>
        <w:spacing w:after="0" w:line="360" w:lineRule="auto"/>
        <w:rPr>
          <w:rFonts w:cs="Calibri"/>
          <w:b/>
          <w:bCs/>
          <w:sz w:val="28"/>
          <w:szCs w:val="28"/>
        </w:rPr>
      </w:pPr>
      <w:r w:rsidRPr="00305384">
        <w:rPr>
          <w:rFonts w:cs="Calibri"/>
          <w:b/>
          <w:bCs/>
          <w:sz w:val="28"/>
          <w:szCs w:val="28"/>
        </w:rPr>
        <w:lastRenderedPageBreak/>
        <w:t>Referencias</w:t>
      </w:r>
    </w:p>
    <w:p w14:paraId="0BA3DA8E"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Aristizabal F, J. A. (2016). Analítica de datos de aprendizaje (ADA) y gestión educativa. </w:t>
      </w:r>
      <w:r w:rsidRPr="00700938">
        <w:rPr>
          <w:rFonts w:ascii="Times New Roman" w:hAnsi="Times New Roman" w:cs="Times New Roman"/>
          <w:i/>
          <w:iCs/>
          <w:noProof/>
          <w:sz w:val="24"/>
          <w:szCs w:val="24"/>
        </w:rPr>
        <w:t>Gestión de la Educación</w:t>
      </w:r>
      <w:r w:rsidRPr="00700938">
        <w:rPr>
          <w:rFonts w:ascii="Times New Roman" w:hAnsi="Times New Roman" w:cs="Times New Roman"/>
          <w:noProof/>
          <w:sz w:val="24"/>
          <w:szCs w:val="24"/>
        </w:rPr>
        <w:t xml:space="preserve">, </w:t>
      </w:r>
      <w:r w:rsidRPr="00700938">
        <w:rPr>
          <w:rFonts w:ascii="Times New Roman" w:hAnsi="Times New Roman" w:cs="Times New Roman"/>
          <w:i/>
          <w:iCs/>
          <w:noProof/>
          <w:sz w:val="24"/>
          <w:szCs w:val="24"/>
        </w:rPr>
        <w:t>6</w:t>
      </w:r>
      <w:r w:rsidRPr="00700938">
        <w:rPr>
          <w:rFonts w:ascii="Times New Roman" w:hAnsi="Times New Roman" w:cs="Times New Roman"/>
          <w:noProof/>
          <w:sz w:val="24"/>
          <w:szCs w:val="24"/>
        </w:rPr>
        <w:t xml:space="preserve">(2), 149. </w:t>
      </w:r>
      <w:r w:rsidRPr="00621DC4">
        <w:rPr>
          <w:rFonts w:ascii="Times New Roman" w:hAnsi="Times New Roman" w:cs="Times New Roman"/>
          <w:noProof/>
          <w:sz w:val="24"/>
          <w:szCs w:val="24"/>
        </w:rPr>
        <w:t>https://doi.org/10.15517/rge.v1i2.25499</w:t>
      </w:r>
      <w:r w:rsidRPr="00700938">
        <w:rPr>
          <w:rFonts w:ascii="Times New Roman" w:hAnsi="Times New Roman" w:cs="Times New Roman"/>
          <w:noProof/>
          <w:sz w:val="24"/>
          <w:szCs w:val="24"/>
        </w:rPr>
        <w:t xml:space="preserve"> </w:t>
      </w:r>
    </w:p>
    <w:p w14:paraId="28042E90"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Balladares-Burgos, J. y Valverde-Berrocoso, J. (2022). El modelo tecnopedagógico TPACK y su incidencia en la formación docente: una revisión de la literatura. </w:t>
      </w:r>
      <w:r w:rsidRPr="00700938">
        <w:rPr>
          <w:rFonts w:ascii="Times New Roman" w:hAnsi="Times New Roman" w:cs="Times New Roman"/>
          <w:i/>
          <w:iCs/>
          <w:noProof/>
          <w:sz w:val="24"/>
          <w:szCs w:val="24"/>
        </w:rPr>
        <w:t>RECIE. Revista Caribeña de Investigación Educativa</w:t>
      </w:r>
      <w:r w:rsidRPr="00700938">
        <w:rPr>
          <w:rFonts w:ascii="Times New Roman" w:hAnsi="Times New Roman" w:cs="Times New Roman"/>
          <w:noProof/>
          <w:sz w:val="24"/>
          <w:szCs w:val="24"/>
        </w:rPr>
        <w:t xml:space="preserve">, </w:t>
      </w:r>
      <w:r w:rsidRPr="00700938">
        <w:rPr>
          <w:rFonts w:ascii="Times New Roman" w:hAnsi="Times New Roman" w:cs="Times New Roman"/>
          <w:i/>
          <w:iCs/>
          <w:noProof/>
          <w:sz w:val="24"/>
          <w:szCs w:val="24"/>
        </w:rPr>
        <w:t>6</w:t>
      </w:r>
      <w:r w:rsidRPr="00700938">
        <w:rPr>
          <w:rFonts w:ascii="Times New Roman" w:hAnsi="Times New Roman" w:cs="Times New Roman"/>
          <w:noProof/>
          <w:sz w:val="24"/>
          <w:szCs w:val="24"/>
        </w:rPr>
        <w:t xml:space="preserve">(1), 63–72. </w:t>
      </w:r>
      <w:r w:rsidRPr="00621DC4">
        <w:rPr>
          <w:rFonts w:ascii="Times New Roman" w:hAnsi="Times New Roman" w:cs="Times New Roman"/>
          <w:noProof/>
          <w:sz w:val="24"/>
          <w:szCs w:val="24"/>
        </w:rPr>
        <w:t>https://doi.org/10.32541/recie.2022.v6i1</w:t>
      </w:r>
      <w:r w:rsidRPr="00700938">
        <w:rPr>
          <w:rFonts w:ascii="Times New Roman" w:hAnsi="Times New Roman" w:cs="Times New Roman"/>
          <w:noProof/>
          <w:sz w:val="24"/>
          <w:szCs w:val="24"/>
        </w:rPr>
        <w:t xml:space="preserve"> </w:t>
      </w:r>
    </w:p>
    <w:p w14:paraId="437B0DE6"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Cabero-Almenara, J. y Palacios-Rodríguez, A. (2021). La evaluación de la educación virtual: las e-actividades. </w:t>
      </w:r>
      <w:r w:rsidRPr="00700938">
        <w:rPr>
          <w:rFonts w:ascii="Times New Roman" w:hAnsi="Times New Roman" w:cs="Times New Roman"/>
          <w:i/>
          <w:iCs/>
          <w:noProof/>
          <w:sz w:val="24"/>
          <w:szCs w:val="24"/>
        </w:rPr>
        <w:t>RIED. Revista Iberoamericana de Educación a Distancia</w:t>
      </w:r>
      <w:r w:rsidRPr="00700938">
        <w:rPr>
          <w:rFonts w:ascii="Times New Roman" w:hAnsi="Times New Roman" w:cs="Times New Roman"/>
          <w:noProof/>
          <w:sz w:val="24"/>
          <w:szCs w:val="24"/>
        </w:rPr>
        <w:t xml:space="preserve">, </w:t>
      </w:r>
      <w:r w:rsidRPr="00700938">
        <w:rPr>
          <w:rFonts w:ascii="Times New Roman" w:hAnsi="Times New Roman" w:cs="Times New Roman"/>
          <w:i/>
          <w:iCs/>
          <w:noProof/>
          <w:sz w:val="24"/>
          <w:szCs w:val="24"/>
        </w:rPr>
        <w:t>24</w:t>
      </w:r>
      <w:r w:rsidRPr="00700938">
        <w:rPr>
          <w:rFonts w:ascii="Times New Roman" w:hAnsi="Times New Roman" w:cs="Times New Roman"/>
          <w:noProof/>
          <w:sz w:val="24"/>
          <w:szCs w:val="24"/>
        </w:rPr>
        <w:t xml:space="preserve">(2), 169. </w:t>
      </w:r>
      <w:r w:rsidRPr="00621DC4">
        <w:rPr>
          <w:rFonts w:ascii="Times New Roman" w:hAnsi="Times New Roman" w:cs="Times New Roman"/>
          <w:noProof/>
          <w:sz w:val="24"/>
          <w:szCs w:val="24"/>
        </w:rPr>
        <w:t>https://doi.org/10.5944/ried.24.2.28994</w:t>
      </w:r>
      <w:r w:rsidRPr="00700938">
        <w:rPr>
          <w:rFonts w:ascii="Times New Roman" w:hAnsi="Times New Roman" w:cs="Times New Roman"/>
          <w:noProof/>
          <w:sz w:val="24"/>
          <w:szCs w:val="24"/>
        </w:rPr>
        <w:t xml:space="preserve"> </w:t>
      </w:r>
    </w:p>
    <w:p w14:paraId="62D1043F"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Díaz Alcántara, O. (2010). Formación tecnopedagógica: DIY para tecnófobos. </w:t>
      </w:r>
      <w:r w:rsidRPr="00700938">
        <w:rPr>
          <w:rFonts w:ascii="Times New Roman" w:hAnsi="Times New Roman" w:cs="Times New Roman"/>
          <w:i/>
          <w:iCs/>
          <w:noProof/>
          <w:sz w:val="24"/>
          <w:szCs w:val="24"/>
        </w:rPr>
        <w:t>Apertura</w:t>
      </w:r>
      <w:r w:rsidRPr="00700938">
        <w:rPr>
          <w:rFonts w:ascii="Times New Roman" w:hAnsi="Times New Roman" w:cs="Times New Roman"/>
          <w:noProof/>
          <w:sz w:val="24"/>
          <w:szCs w:val="24"/>
        </w:rPr>
        <w:t xml:space="preserve">, </w:t>
      </w:r>
      <w:r w:rsidRPr="00700938">
        <w:rPr>
          <w:rFonts w:ascii="Times New Roman" w:hAnsi="Times New Roman" w:cs="Times New Roman"/>
          <w:i/>
          <w:iCs/>
          <w:noProof/>
          <w:sz w:val="24"/>
          <w:szCs w:val="24"/>
        </w:rPr>
        <w:t>10</w:t>
      </w:r>
      <w:r w:rsidRPr="00700938">
        <w:rPr>
          <w:rFonts w:ascii="Times New Roman" w:hAnsi="Times New Roman" w:cs="Times New Roman"/>
          <w:noProof/>
          <w:sz w:val="24"/>
          <w:szCs w:val="24"/>
        </w:rPr>
        <w:t>(13), 108–121.</w:t>
      </w:r>
    </w:p>
    <w:p w14:paraId="079CE0F9"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sidRPr="00700938">
        <w:rPr>
          <w:rFonts w:ascii="Times New Roman" w:hAnsi="Times New Roman" w:cs="Times New Roman"/>
          <w:noProof/>
          <w:sz w:val="24"/>
          <w:szCs w:val="24"/>
        </w:rPr>
        <w:t xml:space="preserve">Díaz, J. J. (2017). Análisis del aprendizaje social en la educación superior: antecedentes y líneas de actuación futuras Social. </w:t>
      </w:r>
      <w:r w:rsidRPr="00700938">
        <w:rPr>
          <w:rFonts w:ascii="Times New Roman" w:hAnsi="Times New Roman" w:cs="Times New Roman"/>
          <w:i/>
          <w:iCs/>
          <w:noProof/>
          <w:sz w:val="24"/>
          <w:szCs w:val="24"/>
          <w:lang w:val="en-US"/>
        </w:rPr>
        <w:t>Revista Educativa Hekademos</w:t>
      </w:r>
      <w:r w:rsidRPr="00700938">
        <w:rPr>
          <w:rFonts w:ascii="Times New Roman" w:hAnsi="Times New Roman" w:cs="Times New Roman"/>
          <w:noProof/>
          <w:sz w:val="24"/>
          <w:szCs w:val="24"/>
          <w:lang w:val="en-US"/>
        </w:rPr>
        <w:t xml:space="preserve">, </w:t>
      </w:r>
      <w:r w:rsidRPr="00700938">
        <w:rPr>
          <w:rFonts w:ascii="Times New Roman" w:hAnsi="Times New Roman" w:cs="Times New Roman"/>
          <w:i/>
          <w:iCs/>
          <w:noProof/>
          <w:sz w:val="24"/>
          <w:szCs w:val="24"/>
          <w:lang w:val="en-US"/>
        </w:rPr>
        <w:t>22</w:t>
      </w:r>
      <w:r w:rsidRPr="00700938">
        <w:rPr>
          <w:rFonts w:ascii="Times New Roman" w:hAnsi="Times New Roman" w:cs="Times New Roman"/>
          <w:noProof/>
          <w:sz w:val="24"/>
          <w:szCs w:val="24"/>
          <w:lang w:val="en-US"/>
        </w:rPr>
        <w:t>, 93–104.</w:t>
      </w:r>
    </w:p>
    <w:p w14:paraId="286F5C24"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sidRPr="00700938">
        <w:rPr>
          <w:rFonts w:ascii="Times New Roman" w:hAnsi="Times New Roman" w:cs="Times New Roman"/>
          <w:noProof/>
          <w:sz w:val="24"/>
          <w:szCs w:val="24"/>
          <w:lang w:val="en-US"/>
        </w:rPr>
        <w:t xml:space="preserve">Feng, M. y Heffernan, N. T. (2015). </w:t>
      </w:r>
      <w:r w:rsidRPr="00700938">
        <w:rPr>
          <w:rFonts w:ascii="Times New Roman" w:hAnsi="Times New Roman" w:cs="Times New Roman"/>
          <w:i/>
          <w:iCs/>
          <w:noProof/>
          <w:sz w:val="24"/>
          <w:szCs w:val="24"/>
          <w:lang w:val="en-US"/>
        </w:rPr>
        <w:t>Informing Teachers Live about Student Learning: Reporting in Assistment System</w:t>
      </w:r>
      <w:r w:rsidRPr="00700938">
        <w:rPr>
          <w:rFonts w:ascii="Times New Roman" w:hAnsi="Times New Roman" w:cs="Times New Roman"/>
          <w:noProof/>
          <w:sz w:val="24"/>
          <w:szCs w:val="24"/>
          <w:lang w:val="en-US"/>
        </w:rPr>
        <w:t xml:space="preserve">. </w:t>
      </w:r>
      <w:r w:rsidRPr="00621DC4">
        <w:rPr>
          <w:rFonts w:ascii="Times New Roman" w:hAnsi="Times New Roman" w:cs="Times New Roman"/>
          <w:noProof/>
          <w:sz w:val="24"/>
          <w:szCs w:val="24"/>
          <w:lang w:val="en-US"/>
        </w:rPr>
        <w:t>www.assistment.org</w:t>
      </w:r>
      <w:r w:rsidRPr="00700938">
        <w:rPr>
          <w:rFonts w:ascii="Times New Roman" w:hAnsi="Times New Roman" w:cs="Times New Roman"/>
          <w:noProof/>
          <w:sz w:val="24"/>
          <w:szCs w:val="24"/>
          <w:lang w:val="en-US"/>
        </w:rPr>
        <w:t xml:space="preserve"> </w:t>
      </w:r>
    </w:p>
    <w:p w14:paraId="532EA6F2"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Fernández, A. (2006). Metodologías activas para la formación de competencias. </w:t>
      </w:r>
      <w:r w:rsidRPr="00700938">
        <w:rPr>
          <w:rFonts w:ascii="Times New Roman" w:hAnsi="Times New Roman" w:cs="Times New Roman"/>
          <w:i/>
          <w:iCs/>
          <w:noProof/>
          <w:sz w:val="24"/>
          <w:szCs w:val="24"/>
        </w:rPr>
        <w:t>Educatio siglo XXI</w:t>
      </w:r>
      <w:r w:rsidRPr="00700938">
        <w:rPr>
          <w:rFonts w:ascii="Times New Roman" w:hAnsi="Times New Roman" w:cs="Times New Roman"/>
          <w:noProof/>
          <w:sz w:val="24"/>
          <w:szCs w:val="24"/>
        </w:rPr>
        <w:t xml:space="preserve">, </w:t>
      </w:r>
      <w:r w:rsidRPr="00700938">
        <w:rPr>
          <w:rFonts w:ascii="Times New Roman" w:hAnsi="Times New Roman" w:cs="Times New Roman"/>
          <w:i/>
          <w:iCs/>
          <w:noProof/>
          <w:sz w:val="24"/>
          <w:szCs w:val="24"/>
        </w:rPr>
        <w:t>24</w:t>
      </w:r>
      <w:r w:rsidRPr="00700938">
        <w:rPr>
          <w:rFonts w:ascii="Times New Roman" w:hAnsi="Times New Roman" w:cs="Times New Roman"/>
          <w:noProof/>
          <w:sz w:val="24"/>
          <w:szCs w:val="24"/>
        </w:rPr>
        <w:t>, 35-56.</w:t>
      </w:r>
    </w:p>
    <w:p w14:paraId="3FC771E6"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García Soto, G. Y., García López, R. I. y Lozano Rodríguez, A. (2020). Calidad en la educación superior en línea: un análisis teórico. </w:t>
      </w:r>
      <w:r w:rsidRPr="00621DC4">
        <w:rPr>
          <w:rFonts w:ascii="Times New Roman" w:hAnsi="Times New Roman" w:cs="Times New Roman"/>
          <w:noProof/>
          <w:sz w:val="24"/>
          <w:szCs w:val="24"/>
        </w:rPr>
        <w:t>Revista Educación</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44</w:t>
      </w:r>
      <w:r w:rsidRPr="00700938">
        <w:rPr>
          <w:rFonts w:ascii="Times New Roman" w:hAnsi="Times New Roman" w:cs="Times New Roman"/>
          <w:noProof/>
          <w:sz w:val="24"/>
          <w:szCs w:val="24"/>
        </w:rPr>
        <w:t xml:space="preserve">, 29. </w:t>
      </w:r>
      <w:hyperlink r:id="rId27" w:history="1">
        <w:r w:rsidRPr="00621DC4">
          <w:rPr>
            <w:rFonts w:ascii="Times New Roman" w:hAnsi="Times New Roman" w:cs="Times New Roman"/>
            <w:noProof/>
            <w:sz w:val="24"/>
            <w:szCs w:val="24"/>
          </w:rPr>
          <w:t>https://doi.org/10.15517/revedu.v44i2.39714</w:t>
        </w:r>
      </w:hyperlink>
      <w:r w:rsidRPr="00700938">
        <w:rPr>
          <w:rFonts w:ascii="Times New Roman" w:hAnsi="Times New Roman" w:cs="Times New Roman"/>
          <w:noProof/>
          <w:sz w:val="24"/>
          <w:szCs w:val="24"/>
        </w:rPr>
        <w:t xml:space="preserve"> </w:t>
      </w:r>
    </w:p>
    <w:p w14:paraId="6169522E"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García, R., Hernández, A., Díaz, H. y Morales, G. (2017). Ambientes virtuales de aprendizaje: un análisis comparado en un centro de posgrado. </w:t>
      </w:r>
      <w:r w:rsidRPr="00621DC4">
        <w:rPr>
          <w:rFonts w:ascii="Times New Roman" w:hAnsi="Times New Roman" w:cs="Times New Roman"/>
          <w:noProof/>
          <w:sz w:val="24"/>
          <w:szCs w:val="24"/>
        </w:rPr>
        <w:t>TECTZAPIC Revista de Divulgación Científica y Tecnológica</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3</w:t>
      </w:r>
      <w:r w:rsidRPr="00700938">
        <w:rPr>
          <w:rFonts w:ascii="Times New Roman" w:hAnsi="Times New Roman" w:cs="Times New Roman"/>
          <w:noProof/>
          <w:sz w:val="24"/>
          <w:szCs w:val="24"/>
        </w:rPr>
        <w:t xml:space="preserve">(1). </w:t>
      </w:r>
      <w:hyperlink r:id="rId28" w:history="1">
        <w:r w:rsidRPr="00621DC4">
          <w:rPr>
            <w:rFonts w:ascii="Times New Roman" w:hAnsi="Times New Roman" w:cs="Times New Roman"/>
            <w:noProof/>
            <w:sz w:val="24"/>
            <w:szCs w:val="24"/>
          </w:rPr>
          <w:t>http://www.eumed.net/rev/tectzapic/2017/01/ambiente-virtual-aprendizaje.html</w:t>
        </w:r>
      </w:hyperlink>
      <w:r w:rsidRPr="00700938">
        <w:rPr>
          <w:rFonts w:ascii="Times New Roman" w:hAnsi="Times New Roman" w:cs="Times New Roman"/>
          <w:noProof/>
          <w:sz w:val="24"/>
          <w:szCs w:val="24"/>
        </w:rPr>
        <w:t xml:space="preserve"> </w:t>
      </w:r>
    </w:p>
    <w:p w14:paraId="20828F72" w14:textId="77777777" w:rsidR="0065339A" w:rsidRPr="00621DC4"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Gašević, D.</w:t>
      </w:r>
      <w:r w:rsidR="002F173B">
        <w:rPr>
          <w:rFonts w:ascii="Times New Roman" w:hAnsi="Times New Roman" w:cs="Times New Roman"/>
          <w:noProof/>
          <w:sz w:val="24"/>
          <w:szCs w:val="24"/>
        </w:rPr>
        <w:t>, Dawson, S.</w:t>
      </w:r>
      <w:r w:rsidRPr="00700938">
        <w:rPr>
          <w:rFonts w:ascii="Times New Roman" w:hAnsi="Times New Roman" w:cs="Times New Roman"/>
          <w:noProof/>
          <w:sz w:val="24"/>
          <w:szCs w:val="24"/>
        </w:rPr>
        <w:t xml:space="preserve"> y Siemens, G. (2015). </w:t>
      </w:r>
      <w:r w:rsidRPr="00F7599F">
        <w:rPr>
          <w:rFonts w:ascii="Times New Roman" w:hAnsi="Times New Roman" w:cs="Times New Roman"/>
          <w:noProof/>
          <w:sz w:val="24"/>
          <w:szCs w:val="24"/>
          <w:lang w:val="en-US"/>
        </w:rPr>
        <w:t xml:space="preserve">Let’s not forget: Learning analytics are about learning. </w:t>
      </w:r>
      <w:r w:rsidRPr="00621DC4">
        <w:rPr>
          <w:rFonts w:ascii="Times New Roman" w:hAnsi="Times New Roman" w:cs="Times New Roman"/>
          <w:noProof/>
          <w:sz w:val="24"/>
          <w:szCs w:val="24"/>
        </w:rPr>
        <w:t xml:space="preserve">TechTrends, 59(1), 64-71. </w:t>
      </w:r>
      <w:hyperlink r:id="rId29" w:history="1">
        <w:r w:rsidRPr="00621DC4">
          <w:rPr>
            <w:rFonts w:ascii="Times New Roman" w:hAnsi="Times New Roman" w:cs="Times New Roman"/>
            <w:noProof/>
            <w:sz w:val="24"/>
            <w:szCs w:val="24"/>
          </w:rPr>
          <w:t>https://doi.org/https://doi.org/10.1007/s11528-014-0822-x</w:t>
        </w:r>
      </w:hyperlink>
      <w:r w:rsidRPr="00621DC4">
        <w:rPr>
          <w:rFonts w:ascii="Times New Roman" w:hAnsi="Times New Roman" w:cs="Times New Roman"/>
          <w:noProof/>
          <w:sz w:val="24"/>
          <w:szCs w:val="24"/>
        </w:rPr>
        <w:t xml:space="preserve"> </w:t>
      </w:r>
    </w:p>
    <w:p w14:paraId="4BC5CEFF" w14:textId="77777777" w:rsidR="002F173B" w:rsidRPr="00700938" w:rsidRDefault="002F173B" w:rsidP="002F173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Gonzáles Robles, A., Figarella </w:t>
      </w:r>
      <w:r w:rsidRPr="00700938">
        <w:rPr>
          <w:rFonts w:ascii="Times New Roman" w:hAnsi="Times New Roman" w:cs="Times New Roman"/>
          <w:noProof/>
          <w:sz w:val="24"/>
          <w:szCs w:val="24"/>
        </w:rPr>
        <w:t xml:space="preserve">García, F. F. y </w:t>
      </w:r>
      <w:r>
        <w:rPr>
          <w:rFonts w:ascii="Times New Roman" w:hAnsi="Times New Roman" w:cs="Times New Roman"/>
          <w:noProof/>
          <w:sz w:val="24"/>
          <w:szCs w:val="24"/>
        </w:rPr>
        <w:t xml:space="preserve">Soto </w:t>
      </w:r>
      <w:r w:rsidRPr="00700938">
        <w:rPr>
          <w:rFonts w:ascii="Times New Roman" w:hAnsi="Times New Roman" w:cs="Times New Roman"/>
          <w:noProof/>
          <w:sz w:val="24"/>
          <w:szCs w:val="24"/>
        </w:rPr>
        <w:t xml:space="preserve">Sonera, J. S. (2016). Aprendizaje basado en problemas para desarrollar alfabetización crítica y competencias ciudadanas en el nivel elemental. </w:t>
      </w:r>
      <w:r w:rsidRPr="00621DC4">
        <w:rPr>
          <w:rFonts w:ascii="Times New Roman" w:hAnsi="Times New Roman" w:cs="Times New Roman"/>
          <w:noProof/>
          <w:sz w:val="24"/>
          <w:szCs w:val="24"/>
        </w:rPr>
        <w:t>Actualidades Investigativas en Educación</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16</w:t>
      </w:r>
      <w:r>
        <w:rPr>
          <w:rFonts w:ascii="Times New Roman" w:hAnsi="Times New Roman" w:cs="Times New Roman"/>
          <w:noProof/>
          <w:sz w:val="24"/>
          <w:szCs w:val="24"/>
        </w:rPr>
        <w:t>(3)</w:t>
      </w:r>
      <w:r w:rsidRPr="00700938">
        <w:rPr>
          <w:rFonts w:ascii="Times New Roman" w:hAnsi="Times New Roman" w:cs="Times New Roman"/>
          <w:noProof/>
          <w:sz w:val="24"/>
          <w:szCs w:val="24"/>
        </w:rPr>
        <w:t>, 34.</w:t>
      </w:r>
    </w:p>
    <w:p w14:paraId="7EA2EA85"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21DC4">
        <w:rPr>
          <w:rFonts w:ascii="Times New Roman" w:hAnsi="Times New Roman" w:cs="Times New Roman"/>
          <w:noProof/>
          <w:sz w:val="24"/>
          <w:szCs w:val="24"/>
        </w:rPr>
        <w:t xml:space="preserve">Gros, B. (2016). </w:t>
      </w:r>
      <w:r w:rsidRPr="00700938">
        <w:rPr>
          <w:rFonts w:ascii="Times New Roman" w:hAnsi="Times New Roman" w:cs="Times New Roman"/>
          <w:noProof/>
          <w:sz w:val="24"/>
          <w:szCs w:val="24"/>
        </w:rPr>
        <w:t xml:space="preserve">Retos y tendencias sobre el futuro de la investigación acerca del aprendizaje con tecnologías digitales. </w:t>
      </w:r>
      <w:r w:rsidRPr="00621DC4">
        <w:rPr>
          <w:rFonts w:ascii="Times New Roman" w:hAnsi="Times New Roman" w:cs="Times New Roman"/>
          <w:noProof/>
          <w:sz w:val="24"/>
          <w:szCs w:val="24"/>
        </w:rPr>
        <w:t>Revista de Educación a Distancia (RED)</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10</w:t>
      </w:r>
      <w:r w:rsidRPr="00700938">
        <w:rPr>
          <w:rFonts w:ascii="Times New Roman" w:hAnsi="Times New Roman" w:cs="Times New Roman"/>
          <w:noProof/>
          <w:sz w:val="24"/>
          <w:szCs w:val="24"/>
        </w:rPr>
        <w:t xml:space="preserve">(50). </w:t>
      </w:r>
      <w:hyperlink r:id="rId30" w:history="1">
        <w:r w:rsidRPr="00621DC4">
          <w:rPr>
            <w:rFonts w:ascii="Times New Roman" w:hAnsi="Times New Roman" w:cs="Times New Roman"/>
            <w:noProof/>
            <w:sz w:val="24"/>
            <w:szCs w:val="24"/>
          </w:rPr>
          <w:t>https://doi.org/10.6018/red/50/10</w:t>
        </w:r>
      </w:hyperlink>
      <w:r w:rsidRPr="00700938">
        <w:rPr>
          <w:rFonts w:ascii="Times New Roman" w:hAnsi="Times New Roman" w:cs="Times New Roman"/>
          <w:noProof/>
          <w:sz w:val="24"/>
          <w:szCs w:val="24"/>
        </w:rPr>
        <w:t xml:space="preserve"> </w:t>
      </w:r>
    </w:p>
    <w:p w14:paraId="4B0BE102"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lastRenderedPageBreak/>
        <w:t xml:space="preserve">Hamodi, C., </w:t>
      </w:r>
      <w:r w:rsidR="002F173B">
        <w:rPr>
          <w:rFonts w:ascii="Times New Roman" w:hAnsi="Times New Roman" w:cs="Times New Roman"/>
          <w:noProof/>
          <w:sz w:val="24"/>
          <w:szCs w:val="24"/>
        </w:rPr>
        <w:t xml:space="preserve">López </w:t>
      </w:r>
      <w:r w:rsidRPr="00700938">
        <w:rPr>
          <w:rFonts w:ascii="Times New Roman" w:hAnsi="Times New Roman" w:cs="Times New Roman"/>
          <w:noProof/>
          <w:sz w:val="24"/>
          <w:szCs w:val="24"/>
        </w:rPr>
        <w:t xml:space="preserve">Pastor, </w:t>
      </w:r>
      <w:r w:rsidR="002F173B">
        <w:rPr>
          <w:rFonts w:ascii="Times New Roman" w:hAnsi="Times New Roman" w:cs="Times New Roman"/>
          <w:noProof/>
          <w:sz w:val="24"/>
          <w:szCs w:val="24"/>
        </w:rPr>
        <w:t xml:space="preserve">V. </w:t>
      </w:r>
      <w:r w:rsidRPr="00700938">
        <w:rPr>
          <w:rFonts w:ascii="Times New Roman" w:hAnsi="Times New Roman" w:cs="Times New Roman"/>
          <w:noProof/>
          <w:sz w:val="24"/>
          <w:szCs w:val="24"/>
        </w:rPr>
        <w:t xml:space="preserve">M. y </w:t>
      </w:r>
      <w:r w:rsidR="002F173B">
        <w:rPr>
          <w:rFonts w:ascii="Times New Roman" w:hAnsi="Times New Roman" w:cs="Times New Roman"/>
          <w:noProof/>
          <w:sz w:val="24"/>
          <w:szCs w:val="24"/>
        </w:rPr>
        <w:t xml:space="preserve">López </w:t>
      </w:r>
      <w:r w:rsidRPr="00700938">
        <w:rPr>
          <w:rFonts w:ascii="Times New Roman" w:hAnsi="Times New Roman" w:cs="Times New Roman"/>
          <w:noProof/>
          <w:sz w:val="24"/>
          <w:szCs w:val="24"/>
        </w:rPr>
        <w:t xml:space="preserve">Pastor, A. T. (2015). Medios, técnicas e instrumentos de evaluación formativa y compartida del aprendizaje en educación superior. </w:t>
      </w:r>
      <w:r w:rsidRPr="00621DC4">
        <w:rPr>
          <w:rFonts w:ascii="Times New Roman" w:hAnsi="Times New Roman" w:cs="Times New Roman"/>
          <w:noProof/>
          <w:sz w:val="24"/>
          <w:szCs w:val="24"/>
        </w:rPr>
        <w:t>Perfiles Educativos</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37</w:t>
      </w:r>
      <w:r w:rsidRPr="00700938">
        <w:rPr>
          <w:rFonts w:ascii="Times New Roman" w:hAnsi="Times New Roman" w:cs="Times New Roman"/>
          <w:noProof/>
          <w:sz w:val="24"/>
          <w:szCs w:val="24"/>
        </w:rPr>
        <w:t xml:space="preserve">(147), 146-161. </w:t>
      </w:r>
      <w:hyperlink r:id="rId31" w:history="1">
        <w:r w:rsidRPr="00621DC4">
          <w:rPr>
            <w:rFonts w:ascii="Times New Roman" w:hAnsi="Times New Roman" w:cs="Times New Roman"/>
            <w:noProof/>
            <w:sz w:val="24"/>
            <w:szCs w:val="24"/>
          </w:rPr>
          <w:t>https://doi.org/10.1016/j.pe.2015.10.004</w:t>
        </w:r>
      </w:hyperlink>
      <w:r w:rsidRPr="00700938">
        <w:rPr>
          <w:rFonts w:ascii="Times New Roman" w:hAnsi="Times New Roman" w:cs="Times New Roman"/>
          <w:noProof/>
          <w:sz w:val="24"/>
          <w:szCs w:val="24"/>
        </w:rPr>
        <w:t xml:space="preserve"> </w:t>
      </w:r>
    </w:p>
    <w:p w14:paraId="21C3EAC3"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Hernández, R., Fernández, C. y Baptista, M. del P. (2014). </w:t>
      </w:r>
      <w:r w:rsidRPr="00621DC4">
        <w:rPr>
          <w:rFonts w:ascii="Times New Roman" w:hAnsi="Times New Roman" w:cs="Times New Roman"/>
          <w:noProof/>
          <w:sz w:val="24"/>
          <w:szCs w:val="24"/>
        </w:rPr>
        <w:t>Metodología de la Investigación</w:t>
      </w:r>
      <w:r w:rsidRPr="00700938">
        <w:rPr>
          <w:rFonts w:ascii="Times New Roman" w:hAnsi="Times New Roman" w:cs="Times New Roman"/>
          <w:noProof/>
          <w:sz w:val="24"/>
          <w:szCs w:val="24"/>
        </w:rPr>
        <w:t xml:space="preserve"> (6.</w:t>
      </w:r>
      <w:r w:rsidRPr="00621DC4">
        <w:rPr>
          <w:rFonts w:ascii="Times New Roman" w:hAnsi="Times New Roman" w:cs="Times New Roman"/>
          <w:noProof/>
          <w:sz w:val="24"/>
          <w:szCs w:val="24"/>
        </w:rPr>
        <w:t>a</w:t>
      </w:r>
      <w:r w:rsidRPr="00700938">
        <w:rPr>
          <w:rFonts w:ascii="Times New Roman" w:hAnsi="Times New Roman" w:cs="Times New Roman"/>
          <w:noProof/>
          <w:sz w:val="24"/>
          <w:szCs w:val="24"/>
        </w:rPr>
        <w:t xml:space="preserve"> ed.). McGraw Hill.</w:t>
      </w:r>
    </w:p>
    <w:p w14:paraId="7411F6EE" w14:textId="77777777" w:rsidR="0065339A" w:rsidRPr="00F7599F"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sidRPr="00700938">
        <w:rPr>
          <w:rFonts w:ascii="Times New Roman" w:hAnsi="Times New Roman" w:cs="Times New Roman"/>
          <w:noProof/>
          <w:sz w:val="24"/>
          <w:szCs w:val="24"/>
        </w:rPr>
        <w:t xml:space="preserve">Hiraldo, R. (2013). Uso de los entornos virtuales de aprendizaje en la educación a distancia. </w:t>
      </w:r>
      <w:r w:rsidRPr="00F7599F">
        <w:rPr>
          <w:rFonts w:ascii="Times New Roman" w:hAnsi="Times New Roman" w:cs="Times New Roman"/>
          <w:noProof/>
          <w:sz w:val="24"/>
          <w:szCs w:val="24"/>
          <w:lang w:val="en-US"/>
        </w:rPr>
        <w:t>Edutec, 1–14.</w:t>
      </w:r>
    </w:p>
    <w:p w14:paraId="703AFC39" w14:textId="77777777" w:rsidR="0065339A" w:rsidRPr="00F7599F"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sidRPr="00F7599F">
        <w:rPr>
          <w:rFonts w:ascii="Times New Roman" w:hAnsi="Times New Roman" w:cs="Times New Roman"/>
          <w:noProof/>
          <w:sz w:val="24"/>
          <w:szCs w:val="24"/>
          <w:lang w:val="en-US"/>
        </w:rPr>
        <w:t>Kumar, P., Shukla, B. y Passey, D. (2020). Impact of accreditation on quality and excellence of higher education institutions. Investigacion Operacional, 41(2), 151–167.</w:t>
      </w:r>
    </w:p>
    <w:p w14:paraId="21EB08FA" w14:textId="77777777" w:rsidR="0065339A" w:rsidRPr="00F7599F"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sidRPr="00F7599F">
        <w:rPr>
          <w:rFonts w:ascii="Times New Roman" w:hAnsi="Times New Roman" w:cs="Times New Roman"/>
          <w:noProof/>
          <w:sz w:val="24"/>
          <w:szCs w:val="24"/>
          <w:lang w:val="en-US"/>
        </w:rPr>
        <w:t>Kundu, G. K. (2017). Quality in higher education from different perspectives: A literature review. International Journal for Quality Research, 11(1), 17–34. https://doi.org/10.18421/IJQR11.01-02</w:t>
      </w:r>
    </w:p>
    <w:p w14:paraId="50C41272" w14:textId="77777777" w:rsidR="0065339A" w:rsidRPr="00F7599F"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sidRPr="00F7599F">
        <w:rPr>
          <w:rFonts w:ascii="Times New Roman" w:hAnsi="Times New Roman" w:cs="Times New Roman"/>
          <w:noProof/>
          <w:sz w:val="24"/>
          <w:szCs w:val="24"/>
          <w:lang w:val="en-US"/>
        </w:rPr>
        <w:t xml:space="preserve">Lavigne, G., Gutiérrez, G., McAnally-Salas, L. y Organista, J. (2015). Log Analysis in a Virtual Learning Environment for Engineering Students. RUSC. Universities and Knowledge Society Journal, 12(3), 113. </w:t>
      </w:r>
      <w:hyperlink r:id="rId32" w:history="1">
        <w:r w:rsidRPr="00F7599F">
          <w:rPr>
            <w:rFonts w:ascii="Times New Roman" w:hAnsi="Times New Roman" w:cs="Times New Roman"/>
            <w:noProof/>
            <w:sz w:val="24"/>
            <w:szCs w:val="24"/>
            <w:lang w:val="en-US"/>
          </w:rPr>
          <w:t>https://doi.org/10.7238/rusc.v12i3.2162</w:t>
        </w:r>
      </w:hyperlink>
      <w:r w:rsidRPr="00F7599F">
        <w:rPr>
          <w:rFonts w:ascii="Times New Roman" w:hAnsi="Times New Roman" w:cs="Times New Roman"/>
          <w:noProof/>
          <w:sz w:val="24"/>
          <w:szCs w:val="24"/>
          <w:lang w:val="en-US"/>
        </w:rPr>
        <w:t xml:space="preserve"> </w:t>
      </w:r>
    </w:p>
    <w:p w14:paraId="0D047F07"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Lebrón, C. A. V., Cuevas, M. S., Ortega, G. R. y Pérez, S. E. A. (2021). Competencias docentes, una innovación en ambientes virtuales de aprendizaje en educación superior. </w:t>
      </w:r>
      <w:r w:rsidRPr="00621DC4">
        <w:rPr>
          <w:rFonts w:ascii="Times New Roman" w:hAnsi="Times New Roman" w:cs="Times New Roman"/>
          <w:noProof/>
          <w:sz w:val="24"/>
          <w:szCs w:val="24"/>
        </w:rPr>
        <w:t>Apertura</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13</w:t>
      </w:r>
      <w:r w:rsidRPr="00700938">
        <w:rPr>
          <w:rFonts w:ascii="Times New Roman" w:hAnsi="Times New Roman" w:cs="Times New Roman"/>
          <w:noProof/>
          <w:sz w:val="24"/>
          <w:szCs w:val="24"/>
        </w:rPr>
        <w:t xml:space="preserve">(2), 6–21. </w:t>
      </w:r>
      <w:hyperlink r:id="rId33" w:history="1">
        <w:r w:rsidRPr="00621DC4">
          <w:rPr>
            <w:rFonts w:ascii="Times New Roman" w:hAnsi="Times New Roman" w:cs="Times New Roman"/>
            <w:noProof/>
            <w:sz w:val="24"/>
            <w:szCs w:val="24"/>
          </w:rPr>
          <w:t>http://doi.org/10.32870/Ap.v13n2.2061</w:t>
        </w:r>
      </w:hyperlink>
      <w:r w:rsidRPr="00700938">
        <w:rPr>
          <w:rFonts w:ascii="Times New Roman" w:hAnsi="Times New Roman" w:cs="Times New Roman"/>
          <w:noProof/>
          <w:sz w:val="24"/>
          <w:szCs w:val="24"/>
        </w:rPr>
        <w:t xml:space="preserve"> </w:t>
      </w:r>
    </w:p>
    <w:p w14:paraId="0089DA55"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Lezcano, L. y Vilanova, G. (2017). Instrumentos de evaluación de aprendizaje en entornos virtuales. </w:t>
      </w:r>
      <w:r w:rsidR="002F173B" w:rsidRPr="00621DC4">
        <w:rPr>
          <w:rFonts w:ascii="Times New Roman" w:hAnsi="Times New Roman" w:cs="Times New Roman"/>
          <w:noProof/>
          <w:sz w:val="24"/>
          <w:szCs w:val="24"/>
        </w:rPr>
        <w:t> Informe Científico Técnico UNPA</w:t>
      </w:r>
      <w:r w:rsidR="002F173B" w:rsidRPr="002F173B">
        <w:rPr>
          <w:rFonts w:ascii="Times New Roman" w:hAnsi="Times New Roman" w:cs="Times New Roman"/>
          <w:noProof/>
          <w:sz w:val="24"/>
          <w:szCs w:val="24"/>
        </w:rPr>
        <w:t>, </w:t>
      </w:r>
      <w:r w:rsidR="002F173B" w:rsidRPr="00621DC4">
        <w:rPr>
          <w:rFonts w:ascii="Times New Roman" w:hAnsi="Times New Roman" w:cs="Times New Roman"/>
          <w:noProof/>
          <w:sz w:val="24"/>
          <w:szCs w:val="24"/>
        </w:rPr>
        <w:t>9</w:t>
      </w:r>
      <w:r w:rsidR="002F173B">
        <w:rPr>
          <w:rFonts w:ascii="Times New Roman" w:hAnsi="Times New Roman" w:cs="Times New Roman"/>
          <w:noProof/>
          <w:sz w:val="24"/>
          <w:szCs w:val="24"/>
        </w:rPr>
        <w:t>(</w:t>
      </w:r>
      <w:r w:rsidR="002F173B" w:rsidRPr="002F173B">
        <w:rPr>
          <w:rFonts w:ascii="Times New Roman" w:hAnsi="Times New Roman" w:cs="Times New Roman"/>
          <w:noProof/>
          <w:sz w:val="24"/>
          <w:szCs w:val="24"/>
        </w:rPr>
        <w:t>1</w:t>
      </w:r>
      <w:r w:rsidR="002F173B">
        <w:rPr>
          <w:rFonts w:ascii="Times New Roman" w:hAnsi="Times New Roman" w:cs="Times New Roman"/>
          <w:noProof/>
          <w:sz w:val="24"/>
          <w:szCs w:val="24"/>
        </w:rPr>
        <w:t>)</w:t>
      </w:r>
      <w:r w:rsidRPr="00700938">
        <w:rPr>
          <w:rFonts w:ascii="Times New Roman" w:hAnsi="Times New Roman" w:cs="Times New Roman"/>
          <w:noProof/>
          <w:sz w:val="24"/>
          <w:szCs w:val="24"/>
        </w:rPr>
        <w:t xml:space="preserve"> 1–36.</w:t>
      </w:r>
    </w:p>
    <w:p w14:paraId="4389977D"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Miramontes, M. A., Castillo, K. Y. y Macías, H. J. (2019). Estrategias de aprendizaje en la educación a distancia. </w:t>
      </w:r>
      <w:r w:rsidRPr="00621DC4">
        <w:rPr>
          <w:rFonts w:ascii="Times New Roman" w:hAnsi="Times New Roman" w:cs="Times New Roman"/>
          <w:noProof/>
          <w:sz w:val="24"/>
          <w:szCs w:val="24"/>
        </w:rPr>
        <w:t>Revista de Investigación en Tecnologías de la Información</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7</w:t>
      </w:r>
      <w:r w:rsidRPr="00700938">
        <w:rPr>
          <w:rFonts w:ascii="Times New Roman" w:hAnsi="Times New Roman" w:cs="Times New Roman"/>
          <w:noProof/>
          <w:sz w:val="24"/>
          <w:szCs w:val="24"/>
        </w:rPr>
        <w:t xml:space="preserve">(14), 199–214. </w:t>
      </w:r>
      <w:hyperlink r:id="rId34" w:history="1">
        <w:r w:rsidRPr="00621DC4">
          <w:rPr>
            <w:rFonts w:ascii="Times New Roman" w:hAnsi="Times New Roman" w:cs="Times New Roman"/>
            <w:noProof/>
            <w:sz w:val="24"/>
            <w:szCs w:val="24"/>
          </w:rPr>
          <w:t>https://doi.org/10.36825/RITI.07.14.017</w:t>
        </w:r>
      </w:hyperlink>
      <w:r w:rsidRPr="00700938">
        <w:rPr>
          <w:rFonts w:ascii="Times New Roman" w:hAnsi="Times New Roman" w:cs="Times New Roman"/>
          <w:noProof/>
          <w:sz w:val="24"/>
          <w:szCs w:val="24"/>
        </w:rPr>
        <w:t xml:space="preserve"> </w:t>
      </w:r>
    </w:p>
    <w:p w14:paraId="1085817D" w14:textId="77777777" w:rsidR="0065339A" w:rsidRPr="00F7599F"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sidRPr="00F7599F">
        <w:rPr>
          <w:rFonts w:ascii="Times New Roman" w:hAnsi="Times New Roman" w:cs="Times New Roman"/>
          <w:noProof/>
          <w:sz w:val="24"/>
          <w:szCs w:val="24"/>
          <w:lang w:val="en-US"/>
        </w:rPr>
        <w:t xml:space="preserve">Mohamad, S. K. and Tasir, Z. (2013). Educational Data Mining: A Review. Procedia - Social and Behavioral Sciences, 97, 320–324. </w:t>
      </w:r>
      <w:hyperlink r:id="rId35" w:history="1">
        <w:r w:rsidRPr="00F7599F">
          <w:rPr>
            <w:rFonts w:ascii="Times New Roman" w:hAnsi="Times New Roman" w:cs="Times New Roman"/>
            <w:noProof/>
            <w:sz w:val="24"/>
            <w:szCs w:val="24"/>
            <w:lang w:val="en-US"/>
          </w:rPr>
          <w:t>https://doi.org/10.1016/j.sbspro.2013.10.240</w:t>
        </w:r>
      </w:hyperlink>
      <w:r w:rsidRPr="00F7599F">
        <w:rPr>
          <w:rFonts w:ascii="Times New Roman" w:hAnsi="Times New Roman" w:cs="Times New Roman"/>
          <w:noProof/>
          <w:sz w:val="24"/>
          <w:szCs w:val="24"/>
          <w:lang w:val="en-US"/>
        </w:rPr>
        <w:t xml:space="preserve"> </w:t>
      </w:r>
    </w:p>
    <w:p w14:paraId="6CC546A3"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Muñoz, A. y Acosta, L. (2016). </w:t>
      </w:r>
      <w:r w:rsidRPr="00621DC4">
        <w:rPr>
          <w:rFonts w:ascii="Times New Roman" w:hAnsi="Times New Roman" w:cs="Times New Roman"/>
          <w:noProof/>
          <w:sz w:val="24"/>
          <w:szCs w:val="24"/>
        </w:rPr>
        <w:t xml:space="preserve">Ambientes virtuales de aprendizaje y analíticas del aprendizaje en la formación inicial de maestros en la escuela normal superior de </w:t>
      </w:r>
      <w:r w:rsidR="002F173B" w:rsidRPr="00621DC4">
        <w:rPr>
          <w:rFonts w:ascii="Times New Roman" w:hAnsi="Times New Roman" w:cs="Times New Roman"/>
          <w:noProof/>
          <w:sz w:val="24"/>
          <w:szCs w:val="24"/>
        </w:rPr>
        <w:t>P</w:t>
      </w:r>
      <w:r w:rsidRPr="00621DC4">
        <w:rPr>
          <w:rFonts w:ascii="Times New Roman" w:hAnsi="Times New Roman" w:cs="Times New Roman"/>
          <w:noProof/>
          <w:sz w:val="24"/>
          <w:szCs w:val="24"/>
        </w:rPr>
        <w:t>asto</w:t>
      </w:r>
      <w:r w:rsidRPr="00700938">
        <w:rPr>
          <w:rFonts w:ascii="Times New Roman" w:hAnsi="Times New Roman" w:cs="Times New Roman"/>
          <w:noProof/>
          <w:sz w:val="24"/>
          <w:szCs w:val="24"/>
        </w:rPr>
        <w:t xml:space="preserve">. </w:t>
      </w:r>
      <w:hyperlink r:id="rId36" w:history="1">
        <w:r w:rsidRPr="00621DC4">
          <w:rPr>
            <w:rFonts w:ascii="Times New Roman" w:hAnsi="Times New Roman" w:cs="Times New Roman"/>
            <w:noProof/>
            <w:sz w:val="24"/>
            <w:szCs w:val="24"/>
          </w:rPr>
          <w:t>https://recursos.educoas.org/sites/default/files/5105.pdf</w:t>
        </w:r>
      </w:hyperlink>
      <w:r w:rsidRPr="00700938">
        <w:rPr>
          <w:rFonts w:ascii="Times New Roman" w:hAnsi="Times New Roman" w:cs="Times New Roman"/>
          <w:noProof/>
          <w:sz w:val="24"/>
          <w:szCs w:val="24"/>
        </w:rPr>
        <w:t xml:space="preserve"> </w:t>
      </w:r>
    </w:p>
    <w:p w14:paraId="6733DE30"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Ortega, D., Ortega, F. y Acosta, C. (2023). </w:t>
      </w:r>
      <w:r w:rsidRPr="00621DC4">
        <w:rPr>
          <w:rFonts w:ascii="Times New Roman" w:hAnsi="Times New Roman" w:cs="Times New Roman"/>
          <w:noProof/>
          <w:sz w:val="24"/>
          <w:szCs w:val="24"/>
        </w:rPr>
        <w:t>Taxonomía de tendencias para aprender y enseñar en entornos virtuales.</w:t>
      </w:r>
      <w:r w:rsidRPr="00700938">
        <w:rPr>
          <w:rFonts w:ascii="Times New Roman" w:hAnsi="Times New Roman" w:cs="Times New Roman"/>
          <w:noProof/>
          <w:sz w:val="24"/>
          <w:szCs w:val="24"/>
        </w:rPr>
        <w:t xml:space="preserve"> Editoral Pueblo y Educación.</w:t>
      </w:r>
    </w:p>
    <w:p w14:paraId="4BDFC4C2"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Perilla, J. S. A. </w:t>
      </w:r>
      <w:r w:rsidR="002F173B">
        <w:rPr>
          <w:rFonts w:ascii="Times New Roman" w:hAnsi="Times New Roman" w:cs="Times New Roman"/>
          <w:noProof/>
          <w:sz w:val="24"/>
          <w:szCs w:val="24"/>
        </w:rPr>
        <w:t xml:space="preserve">(comp.) </w:t>
      </w:r>
      <w:r w:rsidRPr="00700938">
        <w:rPr>
          <w:rFonts w:ascii="Times New Roman" w:hAnsi="Times New Roman" w:cs="Times New Roman"/>
          <w:noProof/>
          <w:sz w:val="24"/>
          <w:szCs w:val="24"/>
        </w:rPr>
        <w:t xml:space="preserve">(2018). </w:t>
      </w:r>
      <w:r w:rsidRPr="00621DC4">
        <w:rPr>
          <w:rFonts w:ascii="Times New Roman" w:hAnsi="Times New Roman" w:cs="Times New Roman"/>
          <w:noProof/>
          <w:sz w:val="24"/>
          <w:szCs w:val="24"/>
        </w:rPr>
        <w:t>Aprendizaje basado en competencias: un enfoque educativo ecléctico desde y para cada contexto</w:t>
      </w:r>
      <w:r w:rsidRPr="00700938">
        <w:rPr>
          <w:rFonts w:ascii="Times New Roman" w:hAnsi="Times New Roman" w:cs="Times New Roman"/>
          <w:noProof/>
          <w:sz w:val="24"/>
          <w:szCs w:val="24"/>
        </w:rPr>
        <w:t>. Universidad Sergio Arboleda.</w:t>
      </w:r>
    </w:p>
    <w:p w14:paraId="628C20D7"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Pescador, B. (2014). ¿Hacia una sociedad del conocimiento? </w:t>
      </w:r>
      <w:r w:rsidRPr="00621DC4">
        <w:rPr>
          <w:rFonts w:ascii="Times New Roman" w:hAnsi="Times New Roman" w:cs="Times New Roman"/>
          <w:noProof/>
          <w:sz w:val="24"/>
          <w:szCs w:val="24"/>
        </w:rPr>
        <w:t>Revista Med</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22</w:t>
      </w:r>
      <w:r w:rsidRPr="00700938">
        <w:rPr>
          <w:rFonts w:ascii="Times New Roman" w:hAnsi="Times New Roman" w:cs="Times New Roman"/>
          <w:noProof/>
          <w:sz w:val="24"/>
          <w:szCs w:val="24"/>
        </w:rPr>
        <w:t xml:space="preserve">(2), 6. </w:t>
      </w:r>
      <w:hyperlink r:id="rId37" w:history="1">
        <w:r w:rsidRPr="00621DC4">
          <w:rPr>
            <w:rFonts w:ascii="Times New Roman" w:hAnsi="Times New Roman" w:cs="Times New Roman"/>
            <w:noProof/>
            <w:sz w:val="24"/>
            <w:szCs w:val="24"/>
          </w:rPr>
          <w:t>https://doi.org/10.18359/rmed.1194</w:t>
        </w:r>
      </w:hyperlink>
      <w:r w:rsidRPr="00700938">
        <w:rPr>
          <w:rFonts w:ascii="Times New Roman" w:hAnsi="Times New Roman" w:cs="Times New Roman"/>
          <w:noProof/>
          <w:sz w:val="24"/>
          <w:szCs w:val="24"/>
        </w:rPr>
        <w:t xml:space="preserve"> </w:t>
      </w:r>
    </w:p>
    <w:p w14:paraId="34D4B431"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Saza-Garzón, I. D. (2016). Estrategias didácticas en tecnologías web para ambientes virtuales de aprendizaje. </w:t>
      </w:r>
      <w:r w:rsidRPr="00621DC4">
        <w:rPr>
          <w:rFonts w:ascii="Times New Roman" w:hAnsi="Times New Roman" w:cs="Times New Roman"/>
          <w:noProof/>
          <w:sz w:val="24"/>
          <w:szCs w:val="24"/>
        </w:rPr>
        <w:t>Praxis</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12</w:t>
      </w:r>
      <w:r w:rsidR="0088383B">
        <w:rPr>
          <w:rFonts w:ascii="Times New Roman" w:hAnsi="Times New Roman" w:cs="Times New Roman"/>
          <w:noProof/>
          <w:sz w:val="24"/>
          <w:szCs w:val="24"/>
        </w:rPr>
        <w:t>(1)</w:t>
      </w:r>
      <w:r w:rsidRPr="00700938">
        <w:rPr>
          <w:rFonts w:ascii="Times New Roman" w:hAnsi="Times New Roman" w:cs="Times New Roman"/>
          <w:noProof/>
          <w:sz w:val="24"/>
          <w:szCs w:val="24"/>
        </w:rPr>
        <w:t xml:space="preserve">. </w:t>
      </w:r>
      <w:hyperlink r:id="rId38" w:history="1">
        <w:r w:rsidRPr="00621DC4">
          <w:rPr>
            <w:rFonts w:ascii="Times New Roman" w:hAnsi="Times New Roman" w:cs="Times New Roman"/>
            <w:noProof/>
            <w:sz w:val="24"/>
            <w:szCs w:val="24"/>
          </w:rPr>
          <w:t>https://doi.org/10.21676/23897856.1851</w:t>
        </w:r>
      </w:hyperlink>
      <w:r w:rsidRPr="00700938">
        <w:rPr>
          <w:rFonts w:ascii="Times New Roman" w:hAnsi="Times New Roman" w:cs="Times New Roman"/>
          <w:noProof/>
          <w:sz w:val="24"/>
          <w:szCs w:val="24"/>
        </w:rPr>
        <w:t xml:space="preserve"> </w:t>
      </w:r>
    </w:p>
    <w:p w14:paraId="5F119EB4" w14:textId="77777777" w:rsidR="0065339A" w:rsidRPr="00621DC4"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Universidad Autónoma de Querétaro (UAQ) (2019). </w:t>
      </w:r>
      <w:r w:rsidRPr="00621DC4">
        <w:rPr>
          <w:rFonts w:ascii="Times New Roman" w:hAnsi="Times New Roman" w:cs="Times New Roman"/>
          <w:noProof/>
          <w:sz w:val="24"/>
          <w:szCs w:val="24"/>
        </w:rPr>
        <w:t>El modelo educativo universitario</w:t>
      </w:r>
      <w:r w:rsidRPr="00700938">
        <w:rPr>
          <w:rFonts w:ascii="Times New Roman" w:hAnsi="Times New Roman" w:cs="Times New Roman"/>
          <w:noProof/>
          <w:sz w:val="24"/>
          <w:szCs w:val="24"/>
        </w:rPr>
        <w:t>. Universidad Autónoma de Querétaro.</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940EDC" w:rsidRPr="00940EDC" w14:paraId="3A6F2D45" w14:textId="77777777" w:rsidTr="00940EDC">
        <w:trPr>
          <w:jc w:val="center"/>
        </w:trPr>
        <w:tc>
          <w:tcPr>
            <w:tcW w:w="3045" w:type="dxa"/>
            <w:shd w:val="clear" w:color="auto" w:fill="auto"/>
            <w:tcMar>
              <w:top w:w="100" w:type="dxa"/>
              <w:left w:w="100" w:type="dxa"/>
              <w:bottom w:w="100" w:type="dxa"/>
              <w:right w:w="100" w:type="dxa"/>
            </w:tcMar>
          </w:tcPr>
          <w:p w14:paraId="2951576F" w14:textId="77777777" w:rsidR="00940EDC" w:rsidRPr="00940EDC" w:rsidRDefault="00940EDC" w:rsidP="00490BB1">
            <w:pPr>
              <w:pStyle w:val="Ttulo3"/>
              <w:widowControl w:val="0"/>
              <w:spacing w:before="0" w:line="240" w:lineRule="auto"/>
              <w:rPr>
                <w:rFonts w:ascii="Times New Roman" w:hAnsi="Times New Roman" w:cs="Times New Roman"/>
                <w:color w:val="auto"/>
              </w:rPr>
            </w:pPr>
            <w:r w:rsidRPr="00940EDC">
              <w:rPr>
                <w:rFonts w:ascii="Times New Roman" w:hAnsi="Times New Roman" w:cs="Times New Roman"/>
                <w:color w:val="auto"/>
              </w:rPr>
              <w:t>Rol de Contribución</w:t>
            </w:r>
          </w:p>
        </w:tc>
        <w:tc>
          <w:tcPr>
            <w:tcW w:w="6315" w:type="dxa"/>
            <w:shd w:val="clear" w:color="auto" w:fill="auto"/>
            <w:tcMar>
              <w:top w:w="100" w:type="dxa"/>
              <w:left w:w="100" w:type="dxa"/>
              <w:bottom w:w="100" w:type="dxa"/>
              <w:right w:w="100" w:type="dxa"/>
            </w:tcMar>
          </w:tcPr>
          <w:p w14:paraId="30940ACD" w14:textId="1F18A3BC" w:rsidR="00940EDC" w:rsidRPr="00940EDC" w:rsidRDefault="00940EDC" w:rsidP="00490BB1">
            <w:pPr>
              <w:pStyle w:val="Ttulo3"/>
              <w:widowControl w:val="0"/>
              <w:spacing w:before="0" w:line="240" w:lineRule="auto"/>
              <w:rPr>
                <w:rFonts w:ascii="Times New Roman" w:hAnsi="Times New Roman" w:cs="Times New Roman"/>
                <w:color w:val="auto"/>
              </w:rPr>
            </w:pPr>
            <w:bookmarkStart w:id="13" w:name="_btsjgdfgjwkr" w:colFirst="0" w:colLast="0"/>
            <w:bookmarkEnd w:id="13"/>
            <w:r>
              <w:rPr>
                <w:rFonts w:ascii="Times New Roman" w:hAnsi="Times New Roman" w:cs="Times New Roman"/>
                <w:color w:val="auto"/>
              </w:rPr>
              <w:t>Autor (es)</w:t>
            </w:r>
          </w:p>
        </w:tc>
      </w:tr>
      <w:tr w:rsidR="00940EDC" w:rsidRPr="00940EDC" w14:paraId="7721AC8A" w14:textId="77777777" w:rsidTr="00940EDC">
        <w:trPr>
          <w:jc w:val="center"/>
        </w:trPr>
        <w:tc>
          <w:tcPr>
            <w:tcW w:w="3045" w:type="dxa"/>
            <w:shd w:val="clear" w:color="auto" w:fill="auto"/>
            <w:tcMar>
              <w:top w:w="100" w:type="dxa"/>
              <w:left w:w="100" w:type="dxa"/>
              <w:bottom w:w="100" w:type="dxa"/>
              <w:right w:w="100" w:type="dxa"/>
            </w:tcMar>
          </w:tcPr>
          <w:p w14:paraId="56287EE4"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Conceptualización</w:t>
            </w:r>
          </w:p>
        </w:tc>
        <w:tc>
          <w:tcPr>
            <w:tcW w:w="6315" w:type="dxa"/>
            <w:shd w:val="clear" w:color="auto" w:fill="auto"/>
            <w:tcMar>
              <w:top w:w="100" w:type="dxa"/>
              <w:left w:w="100" w:type="dxa"/>
              <w:bottom w:w="100" w:type="dxa"/>
              <w:right w:w="100" w:type="dxa"/>
            </w:tcMar>
          </w:tcPr>
          <w:p w14:paraId="698D91DD" w14:textId="75773D2A"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Ma. Teresa García Ramírez (igual)</w:t>
            </w:r>
            <w:r>
              <w:rPr>
                <w:rFonts w:ascii="Times New Roman" w:hAnsi="Times New Roman" w:cs="Times New Roman"/>
                <w:sz w:val="24"/>
                <w:szCs w:val="24"/>
              </w:rPr>
              <w:t xml:space="preserve"> </w:t>
            </w:r>
            <w:r w:rsidRPr="00940EDC">
              <w:rPr>
                <w:rFonts w:ascii="Times New Roman" w:hAnsi="Times New Roman" w:cs="Times New Roman"/>
                <w:sz w:val="24"/>
                <w:szCs w:val="24"/>
              </w:rPr>
              <w:t>Edith Olivo García (de apoyo)</w:t>
            </w:r>
          </w:p>
        </w:tc>
      </w:tr>
      <w:tr w:rsidR="00940EDC" w:rsidRPr="00940EDC" w14:paraId="3B5D8392" w14:textId="77777777" w:rsidTr="00940EDC">
        <w:trPr>
          <w:jc w:val="center"/>
        </w:trPr>
        <w:tc>
          <w:tcPr>
            <w:tcW w:w="3045" w:type="dxa"/>
            <w:shd w:val="clear" w:color="auto" w:fill="auto"/>
            <w:tcMar>
              <w:top w:w="100" w:type="dxa"/>
              <w:left w:w="100" w:type="dxa"/>
              <w:bottom w:w="100" w:type="dxa"/>
              <w:right w:w="100" w:type="dxa"/>
            </w:tcMar>
          </w:tcPr>
          <w:p w14:paraId="61E5217E"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Metodología</w:t>
            </w:r>
          </w:p>
        </w:tc>
        <w:tc>
          <w:tcPr>
            <w:tcW w:w="6315" w:type="dxa"/>
            <w:shd w:val="clear" w:color="auto" w:fill="auto"/>
            <w:tcMar>
              <w:top w:w="100" w:type="dxa"/>
              <w:left w:w="100" w:type="dxa"/>
              <w:bottom w:w="100" w:type="dxa"/>
              <w:right w:w="100" w:type="dxa"/>
            </w:tcMar>
          </w:tcPr>
          <w:p w14:paraId="1EB5B13F" w14:textId="52364986"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Ma. Teresa García Ramírez (de apoyo)</w:t>
            </w:r>
          </w:p>
        </w:tc>
      </w:tr>
      <w:tr w:rsidR="00940EDC" w:rsidRPr="00940EDC" w14:paraId="0D06B54B" w14:textId="77777777" w:rsidTr="00940EDC">
        <w:trPr>
          <w:jc w:val="center"/>
        </w:trPr>
        <w:tc>
          <w:tcPr>
            <w:tcW w:w="3045" w:type="dxa"/>
            <w:shd w:val="clear" w:color="auto" w:fill="auto"/>
            <w:tcMar>
              <w:top w:w="100" w:type="dxa"/>
              <w:left w:w="100" w:type="dxa"/>
              <w:bottom w:w="100" w:type="dxa"/>
              <w:right w:w="100" w:type="dxa"/>
            </w:tcMar>
          </w:tcPr>
          <w:p w14:paraId="0D8D4F09"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Software</w:t>
            </w:r>
          </w:p>
        </w:tc>
        <w:tc>
          <w:tcPr>
            <w:tcW w:w="6315" w:type="dxa"/>
            <w:shd w:val="clear" w:color="auto" w:fill="auto"/>
            <w:tcMar>
              <w:top w:w="100" w:type="dxa"/>
              <w:left w:w="100" w:type="dxa"/>
              <w:bottom w:w="100" w:type="dxa"/>
              <w:right w:w="100" w:type="dxa"/>
            </w:tcMar>
          </w:tcPr>
          <w:p w14:paraId="6CA83BB0"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No aplica</w:t>
            </w:r>
          </w:p>
        </w:tc>
      </w:tr>
      <w:tr w:rsidR="00940EDC" w:rsidRPr="00940EDC" w14:paraId="46318D70" w14:textId="77777777" w:rsidTr="00940EDC">
        <w:trPr>
          <w:jc w:val="center"/>
        </w:trPr>
        <w:tc>
          <w:tcPr>
            <w:tcW w:w="3045" w:type="dxa"/>
            <w:shd w:val="clear" w:color="auto" w:fill="auto"/>
            <w:tcMar>
              <w:top w:w="100" w:type="dxa"/>
              <w:left w:w="100" w:type="dxa"/>
              <w:bottom w:w="100" w:type="dxa"/>
              <w:right w:w="100" w:type="dxa"/>
            </w:tcMar>
          </w:tcPr>
          <w:p w14:paraId="5565C1E8"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Validación</w:t>
            </w:r>
          </w:p>
        </w:tc>
        <w:tc>
          <w:tcPr>
            <w:tcW w:w="6315" w:type="dxa"/>
            <w:shd w:val="clear" w:color="auto" w:fill="auto"/>
            <w:tcMar>
              <w:top w:w="100" w:type="dxa"/>
              <w:left w:w="100" w:type="dxa"/>
              <w:bottom w:w="100" w:type="dxa"/>
              <w:right w:w="100" w:type="dxa"/>
            </w:tcMar>
          </w:tcPr>
          <w:p w14:paraId="63E0E802" w14:textId="20049B63"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Edith Olivo García (de apoyo)</w:t>
            </w:r>
          </w:p>
        </w:tc>
      </w:tr>
      <w:tr w:rsidR="00940EDC" w:rsidRPr="00940EDC" w14:paraId="10B9E497" w14:textId="77777777" w:rsidTr="00940EDC">
        <w:trPr>
          <w:jc w:val="center"/>
        </w:trPr>
        <w:tc>
          <w:tcPr>
            <w:tcW w:w="3045" w:type="dxa"/>
            <w:shd w:val="clear" w:color="auto" w:fill="auto"/>
            <w:tcMar>
              <w:top w:w="100" w:type="dxa"/>
              <w:left w:w="100" w:type="dxa"/>
              <w:bottom w:w="100" w:type="dxa"/>
              <w:right w:w="100" w:type="dxa"/>
            </w:tcMar>
          </w:tcPr>
          <w:p w14:paraId="760BCD10"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Análisis Formal</w:t>
            </w:r>
          </w:p>
        </w:tc>
        <w:tc>
          <w:tcPr>
            <w:tcW w:w="6315" w:type="dxa"/>
            <w:shd w:val="clear" w:color="auto" w:fill="auto"/>
            <w:tcMar>
              <w:top w:w="100" w:type="dxa"/>
              <w:left w:w="100" w:type="dxa"/>
              <w:bottom w:w="100" w:type="dxa"/>
              <w:right w:w="100" w:type="dxa"/>
            </w:tcMar>
          </w:tcPr>
          <w:p w14:paraId="2FA965FA" w14:textId="41E265F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Edith Olivo García (de apoyo)</w:t>
            </w:r>
          </w:p>
        </w:tc>
      </w:tr>
      <w:tr w:rsidR="00940EDC" w:rsidRPr="00940EDC" w14:paraId="41A832C3" w14:textId="77777777" w:rsidTr="00940EDC">
        <w:trPr>
          <w:jc w:val="center"/>
        </w:trPr>
        <w:tc>
          <w:tcPr>
            <w:tcW w:w="3045" w:type="dxa"/>
            <w:shd w:val="clear" w:color="auto" w:fill="auto"/>
            <w:tcMar>
              <w:top w:w="100" w:type="dxa"/>
              <w:left w:w="100" w:type="dxa"/>
              <w:bottom w:w="100" w:type="dxa"/>
              <w:right w:w="100" w:type="dxa"/>
            </w:tcMar>
          </w:tcPr>
          <w:p w14:paraId="4683343F"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Investigación</w:t>
            </w:r>
          </w:p>
        </w:tc>
        <w:tc>
          <w:tcPr>
            <w:tcW w:w="6315" w:type="dxa"/>
            <w:shd w:val="clear" w:color="auto" w:fill="auto"/>
            <w:tcMar>
              <w:top w:w="100" w:type="dxa"/>
              <w:left w:w="100" w:type="dxa"/>
              <w:bottom w:w="100" w:type="dxa"/>
              <w:right w:w="100" w:type="dxa"/>
            </w:tcMar>
          </w:tcPr>
          <w:p w14:paraId="74B43D7F" w14:textId="42D08B9E"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Ma. Teresa García Ramírez (de apoyo)</w:t>
            </w:r>
          </w:p>
        </w:tc>
      </w:tr>
      <w:tr w:rsidR="00940EDC" w:rsidRPr="00940EDC" w14:paraId="6D78F2E4" w14:textId="77777777" w:rsidTr="00940EDC">
        <w:trPr>
          <w:jc w:val="center"/>
        </w:trPr>
        <w:tc>
          <w:tcPr>
            <w:tcW w:w="3045" w:type="dxa"/>
            <w:shd w:val="clear" w:color="auto" w:fill="auto"/>
            <w:tcMar>
              <w:top w:w="100" w:type="dxa"/>
              <w:left w:w="100" w:type="dxa"/>
              <w:bottom w:w="100" w:type="dxa"/>
              <w:right w:w="100" w:type="dxa"/>
            </w:tcMar>
          </w:tcPr>
          <w:p w14:paraId="6CB045F8"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Recursos</w:t>
            </w:r>
          </w:p>
        </w:tc>
        <w:tc>
          <w:tcPr>
            <w:tcW w:w="6315" w:type="dxa"/>
            <w:shd w:val="clear" w:color="auto" w:fill="auto"/>
            <w:tcMar>
              <w:top w:w="100" w:type="dxa"/>
              <w:left w:w="100" w:type="dxa"/>
              <w:bottom w:w="100" w:type="dxa"/>
              <w:right w:w="100" w:type="dxa"/>
            </w:tcMar>
          </w:tcPr>
          <w:p w14:paraId="13D5004B" w14:textId="4F1209D2"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Ma. Teresa García Ramírez (de apoyo)</w:t>
            </w:r>
            <w:r>
              <w:rPr>
                <w:rFonts w:ascii="Times New Roman" w:hAnsi="Times New Roman" w:cs="Times New Roman"/>
                <w:sz w:val="24"/>
                <w:szCs w:val="24"/>
              </w:rPr>
              <w:t xml:space="preserve"> </w:t>
            </w:r>
            <w:r w:rsidRPr="00940EDC">
              <w:rPr>
                <w:rFonts w:ascii="Times New Roman" w:hAnsi="Times New Roman" w:cs="Times New Roman"/>
                <w:sz w:val="24"/>
                <w:szCs w:val="24"/>
              </w:rPr>
              <w:t>Edith Olivo García (de apoyo)</w:t>
            </w:r>
          </w:p>
        </w:tc>
      </w:tr>
      <w:tr w:rsidR="00940EDC" w:rsidRPr="00940EDC" w14:paraId="54BA90C3" w14:textId="77777777" w:rsidTr="00940EDC">
        <w:trPr>
          <w:jc w:val="center"/>
        </w:trPr>
        <w:tc>
          <w:tcPr>
            <w:tcW w:w="3045" w:type="dxa"/>
            <w:shd w:val="clear" w:color="auto" w:fill="auto"/>
            <w:tcMar>
              <w:top w:w="100" w:type="dxa"/>
              <w:left w:w="100" w:type="dxa"/>
              <w:bottom w:w="100" w:type="dxa"/>
              <w:right w:w="100" w:type="dxa"/>
            </w:tcMar>
          </w:tcPr>
          <w:p w14:paraId="540B1721"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Curación de datos</w:t>
            </w:r>
          </w:p>
        </w:tc>
        <w:tc>
          <w:tcPr>
            <w:tcW w:w="6315" w:type="dxa"/>
            <w:shd w:val="clear" w:color="auto" w:fill="auto"/>
            <w:tcMar>
              <w:top w:w="100" w:type="dxa"/>
              <w:left w:w="100" w:type="dxa"/>
              <w:bottom w:w="100" w:type="dxa"/>
              <w:right w:w="100" w:type="dxa"/>
            </w:tcMar>
          </w:tcPr>
          <w:p w14:paraId="230A1454" w14:textId="03BB3C72"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Edith Olivo García (de apoyo)</w:t>
            </w:r>
          </w:p>
        </w:tc>
      </w:tr>
      <w:tr w:rsidR="00940EDC" w:rsidRPr="00940EDC" w14:paraId="6AA575A7" w14:textId="77777777" w:rsidTr="00940EDC">
        <w:trPr>
          <w:jc w:val="center"/>
        </w:trPr>
        <w:tc>
          <w:tcPr>
            <w:tcW w:w="3045" w:type="dxa"/>
            <w:shd w:val="clear" w:color="auto" w:fill="auto"/>
            <w:tcMar>
              <w:top w:w="100" w:type="dxa"/>
              <w:left w:w="100" w:type="dxa"/>
              <w:bottom w:w="100" w:type="dxa"/>
              <w:right w:w="100" w:type="dxa"/>
            </w:tcMar>
          </w:tcPr>
          <w:p w14:paraId="1450762A"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Escritura - Preparación del borrador original</w:t>
            </w:r>
          </w:p>
        </w:tc>
        <w:tc>
          <w:tcPr>
            <w:tcW w:w="6315" w:type="dxa"/>
            <w:shd w:val="clear" w:color="auto" w:fill="auto"/>
            <w:tcMar>
              <w:top w:w="100" w:type="dxa"/>
              <w:left w:w="100" w:type="dxa"/>
              <w:bottom w:w="100" w:type="dxa"/>
              <w:right w:w="100" w:type="dxa"/>
            </w:tcMar>
          </w:tcPr>
          <w:p w14:paraId="45C67C90" w14:textId="68489CEE"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Ma. Teresa García Ramírez (igual)</w:t>
            </w:r>
            <w:r>
              <w:rPr>
                <w:rFonts w:ascii="Times New Roman" w:hAnsi="Times New Roman" w:cs="Times New Roman"/>
                <w:sz w:val="24"/>
                <w:szCs w:val="24"/>
              </w:rPr>
              <w:t xml:space="preserve"> </w:t>
            </w:r>
            <w:r w:rsidRPr="00940EDC">
              <w:rPr>
                <w:rFonts w:ascii="Times New Roman" w:hAnsi="Times New Roman" w:cs="Times New Roman"/>
                <w:sz w:val="24"/>
                <w:szCs w:val="24"/>
              </w:rPr>
              <w:t>Edith Olivo García (de apoyo)</w:t>
            </w:r>
          </w:p>
        </w:tc>
      </w:tr>
      <w:tr w:rsidR="00940EDC" w:rsidRPr="00940EDC" w14:paraId="3AA47CA8" w14:textId="77777777" w:rsidTr="00940EDC">
        <w:trPr>
          <w:jc w:val="center"/>
        </w:trPr>
        <w:tc>
          <w:tcPr>
            <w:tcW w:w="3045" w:type="dxa"/>
            <w:shd w:val="clear" w:color="auto" w:fill="auto"/>
            <w:tcMar>
              <w:top w:w="100" w:type="dxa"/>
              <w:left w:w="100" w:type="dxa"/>
              <w:bottom w:w="100" w:type="dxa"/>
              <w:right w:w="100" w:type="dxa"/>
            </w:tcMar>
          </w:tcPr>
          <w:p w14:paraId="689F8399"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Escritura - Revisión y edición</w:t>
            </w:r>
          </w:p>
        </w:tc>
        <w:tc>
          <w:tcPr>
            <w:tcW w:w="6315" w:type="dxa"/>
            <w:shd w:val="clear" w:color="auto" w:fill="auto"/>
            <w:tcMar>
              <w:top w:w="100" w:type="dxa"/>
              <w:left w:w="100" w:type="dxa"/>
              <w:bottom w:w="100" w:type="dxa"/>
              <w:right w:w="100" w:type="dxa"/>
            </w:tcMar>
          </w:tcPr>
          <w:p w14:paraId="13CD00CD" w14:textId="5E9D0E63"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Ma. Teresa García Ramírez (de apoyo)</w:t>
            </w:r>
            <w:r>
              <w:rPr>
                <w:rFonts w:ascii="Times New Roman" w:hAnsi="Times New Roman" w:cs="Times New Roman"/>
                <w:sz w:val="24"/>
                <w:szCs w:val="24"/>
              </w:rPr>
              <w:t xml:space="preserve"> </w:t>
            </w:r>
            <w:r w:rsidRPr="00940EDC">
              <w:rPr>
                <w:rFonts w:ascii="Times New Roman" w:hAnsi="Times New Roman" w:cs="Times New Roman"/>
                <w:sz w:val="24"/>
                <w:szCs w:val="24"/>
              </w:rPr>
              <w:t>Edith Olivo García (de apoyo)</w:t>
            </w:r>
          </w:p>
        </w:tc>
      </w:tr>
      <w:tr w:rsidR="00940EDC" w:rsidRPr="00940EDC" w14:paraId="2DFAD05F" w14:textId="77777777" w:rsidTr="00940EDC">
        <w:trPr>
          <w:jc w:val="center"/>
        </w:trPr>
        <w:tc>
          <w:tcPr>
            <w:tcW w:w="3045" w:type="dxa"/>
            <w:shd w:val="clear" w:color="auto" w:fill="auto"/>
            <w:tcMar>
              <w:top w:w="100" w:type="dxa"/>
              <w:left w:w="100" w:type="dxa"/>
              <w:bottom w:w="100" w:type="dxa"/>
              <w:right w:w="100" w:type="dxa"/>
            </w:tcMar>
          </w:tcPr>
          <w:p w14:paraId="534F1E1C"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Visualización</w:t>
            </w:r>
          </w:p>
        </w:tc>
        <w:tc>
          <w:tcPr>
            <w:tcW w:w="6315" w:type="dxa"/>
            <w:shd w:val="clear" w:color="auto" w:fill="auto"/>
            <w:tcMar>
              <w:top w:w="100" w:type="dxa"/>
              <w:left w:w="100" w:type="dxa"/>
              <w:bottom w:w="100" w:type="dxa"/>
              <w:right w:w="100" w:type="dxa"/>
            </w:tcMar>
          </w:tcPr>
          <w:p w14:paraId="2C7C0C91"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p>
        </w:tc>
      </w:tr>
      <w:tr w:rsidR="00940EDC" w:rsidRPr="00940EDC" w14:paraId="37EEDD3D" w14:textId="77777777" w:rsidTr="00940EDC">
        <w:trPr>
          <w:jc w:val="center"/>
        </w:trPr>
        <w:tc>
          <w:tcPr>
            <w:tcW w:w="3045" w:type="dxa"/>
            <w:shd w:val="clear" w:color="auto" w:fill="auto"/>
            <w:tcMar>
              <w:top w:w="100" w:type="dxa"/>
              <w:left w:w="100" w:type="dxa"/>
              <w:bottom w:w="100" w:type="dxa"/>
              <w:right w:w="100" w:type="dxa"/>
            </w:tcMar>
          </w:tcPr>
          <w:p w14:paraId="0A18A11C"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Supervisión</w:t>
            </w:r>
          </w:p>
        </w:tc>
        <w:tc>
          <w:tcPr>
            <w:tcW w:w="6315" w:type="dxa"/>
            <w:shd w:val="clear" w:color="auto" w:fill="auto"/>
            <w:tcMar>
              <w:top w:w="100" w:type="dxa"/>
              <w:left w:w="100" w:type="dxa"/>
              <w:bottom w:w="100" w:type="dxa"/>
              <w:right w:w="100" w:type="dxa"/>
            </w:tcMar>
          </w:tcPr>
          <w:p w14:paraId="2DE4A731"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p>
        </w:tc>
      </w:tr>
      <w:tr w:rsidR="00940EDC" w:rsidRPr="00940EDC" w14:paraId="60A3278A" w14:textId="77777777" w:rsidTr="00940EDC">
        <w:trPr>
          <w:jc w:val="center"/>
        </w:trPr>
        <w:tc>
          <w:tcPr>
            <w:tcW w:w="3045" w:type="dxa"/>
            <w:shd w:val="clear" w:color="auto" w:fill="auto"/>
            <w:tcMar>
              <w:top w:w="100" w:type="dxa"/>
              <w:left w:w="100" w:type="dxa"/>
              <w:bottom w:w="100" w:type="dxa"/>
              <w:right w:w="100" w:type="dxa"/>
            </w:tcMar>
          </w:tcPr>
          <w:p w14:paraId="61AA5037"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Administración de Proyectos</w:t>
            </w:r>
          </w:p>
        </w:tc>
        <w:tc>
          <w:tcPr>
            <w:tcW w:w="6315" w:type="dxa"/>
            <w:shd w:val="clear" w:color="auto" w:fill="auto"/>
            <w:tcMar>
              <w:top w:w="100" w:type="dxa"/>
              <w:left w:w="100" w:type="dxa"/>
              <w:bottom w:w="100" w:type="dxa"/>
              <w:right w:w="100" w:type="dxa"/>
            </w:tcMar>
          </w:tcPr>
          <w:p w14:paraId="2FC62C6D"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p>
        </w:tc>
      </w:tr>
      <w:tr w:rsidR="00940EDC" w:rsidRPr="00940EDC" w14:paraId="03528E6F" w14:textId="77777777" w:rsidTr="00940EDC">
        <w:trPr>
          <w:jc w:val="center"/>
        </w:trPr>
        <w:tc>
          <w:tcPr>
            <w:tcW w:w="3045" w:type="dxa"/>
            <w:shd w:val="clear" w:color="auto" w:fill="auto"/>
            <w:tcMar>
              <w:top w:w="100" w:type="dxa"/>
              <w:left w:w="100" w:type="dxa"/>
              <w:bottom w:w="100" w:type="dxa"/>
              <w:right w:w="100" w:type="dxa"/>
            </w:tcMar>
          </w:tcPr>
          <w:p w14:paraId="6E30C015"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Adquisición de fondos</w:t>
            </w:r>
          </w:p>
        </w:tc>
        <w:tc>
          <w:tcPr>
            <w:tcW w:w="6315" w:type="dxa"/>
            <w:shd w:val="clear" w:color="auto" w:fill="auto"/>
            <w:tcMar>
              <w:top w:w="100" w:type="dxa"/>
              <w:left w:w="100" w:type="dxa"/>
              <w:bottom w:w="100" w:type="dxa"/>
              <w:right w:w="100" w:type="dxa"/>
            </w:tcMar>
          </w:tcPr>
          <w:p w14:paraId="57F23E72" w14:textId="09A1C5B8"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Ma. Teresa García Ramírez (igual)Edith Olivo García (igual)</w:t>
            </w:r>
          </w:p>
        </w:tc>
      </w:tr>
    </w:tbl>
    <w:p w14:paraId="4202569A" w14:textId="77777777" w:rsidR="00B216E3" w:rsidRPr="00621DC4" w:rsidRDefault="00B216E3" w:rsidP="00621DC4">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p>
    <w:sectPr w:rsidR="00B216E3" w:rsidRPr="00621DC4" w:rsidSect="00305384">
      <w:headerReference w:type="default" r:id="rId39"/>
      <w:footerReference w:type="default" r:id="rId40"/>
      <w:pgSz w:w="12240" w:h="15840"/>
      <w:pgMar w:top="1134" w:right="1418" w:bottom="993" w:left="1418" w:header="142"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374BD" w14:textId="77777777" w:rsidR="00FB06C7" w:rsidRDefault="00FB06C7" w:rsidP="00621DC4">
      <w:pPr>
        <w:spacing w:after="0" w:line="240" w:lineRule="auto"/>
      </w:pPr>
      <w:r>
        <w:separator/>
      </w:r>
    </w:p>
  </w:endnote>
  <w:endnote w:type="continuationSeparator" w:id="0">
    <w:p w14:paraId="610B6F94" w14:textId="77777777" w:rsidR="00FB06C7" w:rsidRDefault="00FB06C7" w:rsidP="00621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5C56" w14:textId="17B17C38" w:rsidR="00621DC4" w:rsidRPr="00621DC4" w:rsidRDefault="00305384" w:rsidP="00621DC4">
    <w:pPr>
      <w:pStyle w:val="Piedepgina"/>
      <w:spacing w:after="0"/>
      <w:jc w:val="center"/>
      <w:rPr>
        <w:sz w:val="24"/>
        <w:szCs w:val="24"/>
      </w:rPr>
    </w:pPr>
    <w:r w:rsidRPr="00621DC4">
      <w:rPr>
        <w:noProof/>
        <w:sz w:val="24"/>
        <w:szCs w:val="24"/>
      </w:rPr>
      <w:drawing>
        <wp:inline distT="0" distB="0" distL="0" distR="0" wp14:anchorId="2E614EE9" wp14:editId="32DC9619">
          <wp:extent cx="1600200" cy="419100"/>
          <wp:effectExtent l="0" t="0" r="0" b="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621DC4" w:rsidRPr="00621DC4">
      <w:rPr>
        <w:noProof/>
        <w:sz w:val="24"/>
        <w:szCs w:val="24"/>
        <w:lang w:val="es-ES" w:eastAsia="es-ES"/>
      </w:rPr>
      <w:t xml:space="preserve"> </w:t>
    </w:r>
    <w:r w:rsidR="00621DC4" w:rsidRPr="00621DC4">
      <w:rPr>
        <w:sz w:val="24"/>
        <w:szCs w:val="24"/>
      </w:rPr>
      <w:t xml:space="preserve">  </w:t>
    </w:r>
    <w:r w:rsidR="00621DC4">
      <w:rPr>
        <w:sz w:val="24"/>
        <w:szCs w:val="24"/>
      </w:rPr>
      <w:t xml:space="preserve">           </w:t>
    </w:r>
    <w:r w:rsidR="00621DC4" w:rsidRPr="00621DC4">
      <w:rPr>
        <w:sz w:val="24"/>
        <w:szCs w:val="24"/>
      </w:rPr>
      <w:t xml:space="preserve">   </w:t>
    </w:r>
    <w:r w:rsidR="00621DC4" w:rsidRPr="00834DEF">
      <w:rPr>
        <w:rFonts w:cs="Calibri"/>
        <w:b/>
        <w:szCs w:val="14"/>
      </w:rPr>
      <w:t xml:space="preserve">Vol. 14, Núm. 27                  Julio - </w:t>
    </w:r>
    <w:proofErr w:type="gramStart"/>
    <w:r w:rsidR="00621DC4" w:rsidRPr="00834DEF">
      <w:rPr>
        <w:rFonts w:cs="Calibri"/>
        <w:b/>
        <w:szCs w:val="14"/>
      </w:rPr>
      <w:t>Diciembre</w:t>
    </w:r>
    <w:proofErr w:type="gramEnd"/>
    <w:r w:rsidR="00621DC4" w:rsidRPr="00834DEF">
      <w:rPr>
        <w:rFonts w:cs="Calibri"/>
        <w:b/>
        <w:szCs w:val="14"/>
      </w:rPr>
      <w:t xml:space="preserve"> 2023, e</w:t>
    </w:r>
    <w:r w:rsidR="00834DEF" w:rsidRPr="00834DEF">
      <w:rPr>
        <w:rFonts w:cs="Calibri"/>
        <w:b/>
        <w:szCs w:val="14"/>
      </w:rPr>
      <w:t>564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AC6B6" w14:textId="77777777" w:rsidR="00FB06C7" w:rsidRDefault="00FB06C7" w:rsidP="00621DC4">
      <w:pPr>
        <w:spacing w:after="0" w:line="240" w:lineRule="auto"/>
      </w:pPr>
      <w:r>
        <w:separator/>
      </w:r>
    </w:p>
  </w:footnote>
  <w:footnote w:type="continuationSeparator" w:id="0">
    <w:p w14:paraId="34E33A6F" w14:textId="77777777" w:rsidR="00FB06C7" w:rsidRDefault="00FB06C7" w:rsidP="00621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558CC" w14:textId="2A76845A" w:rsidR="00621DC4" w:rsidRPr="00621DC4" w:rsidRDefault="00305384" w:rsidP="00621DC4">
    <w:pPr>
      <w:pStyle w:val="Encabezado"/>
      <w:spacing w:after="0"/>
      <w:jc w:val="center"/>
    </w:pPr>
    <w:r w:rsidRPr="009B2548">
      <w:rPr>
        <w:noProof/>
      </w:rPr>
      <w:drawing>
        <wp:inline distT="0" distB="0" distL="0" distR="0" wp14:anchorId="118B7702" wp14:editId="6EBB81FC">
          <wp:extent cx="5397500" cy="641350"/>
          <wp:effectExtent l="0" t="0" r="0" b="0"/>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41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F50EA"/>
    <w:multiLevelType w:val="hybridMultilevel"/>
    <w:tmpl w:val="EE5851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2C46AD5"/>
    <w:multiLevelType w:val="hybridMultilevel"/>
    <w:tmpl w:val="949A3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040708"/>
    <w:multiLevelType w:val="hybridMultilevel"/>
    <w:tmpl w:val="BAA279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48470604">
    <w:abstractNumId w:val="0"/>
  </w:num>
  <w:num w:numId="2" w16cid:durableId="1206019057">
    <w:abstractNumId w:val="1"/>
  </w:num>
  <w:num w:numId="3" w16cid:durableId="332377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95F"/>
    <w:rsid w:val="000036D3"/>
    <w:rsid w:val="00003F60"/>
    <w:rsid w:val="000045EC"/>
    <w:rsid w:val="000103DF"/>
    <w:rsid w:val="00011EE9"/>
    <w:rsid w:val="00012B63"/>
    <w:rsid w:val="00016E2C"/>
    <w:rsid w:val="0002125C"/>
    <w:rsid w:val="00022AB3"/>
    <w:rsid w:val="00024500"/>
    <w:rsid w:val="00036E68"/>
    <w:rsid w:val="00040D9B"/>
    <w:rsid w:val="00040E24"/>
    <w:rsid w:val="000540A0"/>
    <w:rsid w:val="0005530F"/>
    <w:rsid w:val="000608D7"/>
    <w:rsid w:val="00062BD9"/>
    <w:rsid w:val="0006339A"/>
    <w:rsid w:val="0007525F"/>
    <w:rsid w:val="00080966"/>
    <w:rsid w:val="000828E9"/>
    <w:rsid w:val="0008327A"/>
    <w:rsid w:val="00084D91"/>
    <w:rsid w:val="000930AE"/>
    <w:rsid w:val="0009386C"/>
    <w:rsid w:val="00095B7C"/>
    <w:rsid w:val="000C1DA9"/>
    <w:rsid w:val="000C2308"/>
    <w:rsid w:val="000C6550"/>
    <w:rsid w:val="000C6C29"/>
    <w:rsid w:val="000E0094"/>
    <w:rsid w:val="000E1A8D"/>
    <w:rsid w:val="000E2F46"/>
    <w:rsid w:val="000E5EFD"/>
    <w:rsid w:val="000E6811"/>
    <w:rsid w:val="000E7DE1"/>
    <w:rsid w:val="000F2EBB"/>
    <w:rsid w:val="000F4369"/>
    <w:rsid w:val="000F45E7"/>
    <w:rsid w:val="00111CAC"/>
    <w:rsid w:val="00120F97"/>
    <w:rsid w:val="00121F28"/>
    <w:rsid w:val="00122499"/>
    <w:rsid w:val="001313EA"/>
    <w:rsid w:val="00133D6F"/>
    <w:rsid w:val="0013446E"/>
    <w:rsid w:val="00134989"/>
    <w:rsid w:val="00150597"/>
    <w:rsid w:val="0015500E"/>
    <w:rsid w:val="001552A0"/>
    <w:rsid w:val="00155F78"/>
    <w:rsid w:val="001612D5"/>
    <w:rsid w:val="00161D8E"/>
    <w:rsid w:val="0016461B"/>
    <w:rsid w:val="001677F5"/>
    <w:rsid w:val="001727F6"/>
    <w:rsid w:val="00183CEE"/>
    <w:rsid w:val="0018574A"/>
    <w:rsid w:val="0019345A"/>
    <w:rsid w:val="00193CFF"/>
    <w:rsid w:val="001A6DF9"/>
    <w:rsid w:val="001A79D8"/>
    <w:rsid w:val="001B01D2"/>
    <w:rsid w:val="001B1E8C"/>
    <w:rsid w:val="001B21D6"/>
    <w:rsid w:val="001B3C78"/>
    <w:rsid w:val="001B4EC2"/>
    <w:rsid w:val="001C65DB"/>
    <w:rsid w:val="001D0B4E"/>
    <w:rsid w:val="001D13A0"/>
    <w:rsid w:val="001D1CE8"/>
    <w:rsid w:val="001D2B3C"/>
    <w:rsid w:val="001D2C3B"/>
    <w:rsid w:val="001D70CC"/>
    <w:rsid w:val="001E682C"/>
    <w:rsid w:val="001E7B05"/>
    <w:rsid w:val="001F1184"/>
    <w:rsid w:val="002009BD"/>
    <w:rsid w:val="002021F7"/>
    <w:rsid w:val="00211E59"/>
    <w:rsid w:val="00212A37"/>
    <w:rsid w:val="002256A8"/>
    <w:rsid w:val="00227461"/>
    <w:rsid w:val="00232127"/>
    <w:rsid w:val="002323A0"/>
    <w:rsid w:val="00236C48"/>
    <w:rsid w:val="00241010"/>
    <w:rsid w:val="002434B3"/>
    <w:rsid w:val="00250DE4"/>
    <w:rsid w:val="0025275F"/>
    <w:rsid w:val="00252962"/>
    <w:rsid w:val="00252E03"/>
    <w:rsid w:val="002532F5"/>
    <w:rsid w:val="00253603"/>
    <w:rsid w:val="002602A1"/>
    <w:rsid w:val="0026447E"/>
    <w:rsid w:val="00265DA6"/>
    <w:rsid w:val="00267449"/>
    <w:rsid w:val="002724B5"/>
    <w:rsid w:val="00272C3A"/>
    <w:rsid w:val="00274F91"/>
    <w:rsid w:val="00275AEC"/>
    <w:rsid w:val="00275ED0"/>
    <w:rsid w:val="00277C69"/>
    <w:rsid w:val="00285D10"/>
    <w:rsid w:val="0028794A"/>
    <w:rsid w:val="00287E2D"/>
    <w:rsid w:val="00293930"/>
    <w:rsid w:val="0029718C"/>
    <w:rsid w:val="002A0DBB"/>
    <w:rsid w:val="002B03EE"/>
    <w:rsid w:val="002B12BA"/>
    <w:rsid w:val="002B1883"/>
    <w:rsid w:val="002B7E8C"/>
    <w:rsid w:val="002C25E3"/>
    <w:rsid w:val="002C4426"/>
    <w:rsid w:val="002C588F"/>
    <w:rsid w:val="002C594C"/>
    <w:rsid w:val="002D4B26"/>
    <w:rsid w:val="002D56CB"/>
    <w:rsid w:val="002D6961"/>
    <w:rsid w:val="002D6CB5"/>
    <w:rsid w:val="002D7254"/>
    <w:rsid w:val="002E5359"/>
    <w:rsid w:val="002E5FFB"/>
    <w:rsid w:val="002E6D9C"/>
    <w:rsid w:val="002E7A3F"/>
    <w:rsid w:val="002F11CF"/>
    <w:rsid w:val="002F173B"/>
    <w:rsid w:val="002F25C6"/>
    <w:rsid w:val="002F3271"/>
    <w:rsid w:val="003008CC"/>
    <w:rsid w:val="0030137B"/>
    <w:rsid w:val="0030262A"/>
    <w:rsid w:val="00302F08"/>
    <w:rsid w:val="00304958"/>
    <w:rsid w:val="00305384"/>
    <w:rsid w:val="003068F3"/>
    <w:rsid w:val="00314D09"/>
    <w:rsid w:val="00317A3A"/>
    <w:rsid w:val="00322537"/>
    <w:rsid w:val="00322BFF"/>
    <w:rsid w:val="003349F2"/>
    <w:rsid w:val="00355B5D"/>
    <w:rsid w:val="00360582"/>
    <w:rsid w:val="00362669"/>
    <w:rsid w:val="00371F34"/>
    <w:rsid w:val="00373049"/>
    <w:rsid w:val="003776F3"/>
    <w:rsid w:val="00380579"/>
    <w:rsid w:val="00382747"/>
    <w:rsid w:val="00385819"/>
    <w:rsid w:val="00391929"/>
    <w:rsid w:val="00393CD9"/>
    <w:rsid w:val="003A1969"/>
    <w:rsid w:val="003A3E6E"/>
    <w:rsid w:val="003A63E0"/>
    <w:rsid w:val="003B120C"/>
    <w:rsid w:val="003B16D3"/>
    <w:rsid w:val="003B1A7E"/>
    <w:rsid w:val="003B4525"/>
    <w:rsid w:val="003B69DE"/>
    <w:rsid w:val="003C086C"/>
    <w:rsid w:val="003C1F33"/>
    <w:rsid w:val="003C73AF"/>
    <w:rsid w:val="003D289C"/>
    <w:rsid w:val="003D3BE6"/>
    <w:rsid w:val="003D7173"/>
    <w:rsid w:val="003D7925"/>
    <w:rsid w:val="003E1717"/>
    <w:rsid w:val="003E67EA"/>
    <w:rsid w:val="003F0DBC"/>
    <w:rsid w:val="003F192C"/>
    <w:rsid w:val="003F449B"/>
    <w:rsid w:val="003F495F"/>
    <w:rsid w:val="003F6AB5"/>
    <w:rsid w:val="003F7175"/>
    <w:rsid w:val="003F7874"/>
    <w:rsid w:val="004033A3"/>
    <w:rsid w:val="00407106"/>
    <w:rsid w:val="004078E7"/>
    <w:rsid w:val="00410692"/>
    <w:rsid w:val="004111B4"/>
    <w:rsid w:val="00422403"/>
    <w:rsid w:val="0042375E"/>
    <w:rsid w:val="00426170"/>
    <w:rsid w:val="00431F77"/>
    <w:rsid w:val="004329D6"/>
    <w:rsid w:val="00440932"/>
    <w:rsid w:val="00440DDF"/>
    <w:rsid w:val="00442A1A"/>
    <w:rsid w:val="004472AC"/>
    <w:rsid w:val="00450544"/>
    <w:rsid w:val="00452171"/>
    <w:rsid w:val="0045253A"/>
    <w:rsid w:val="004560B6"/>
    <w:rsid w:val="00461B91"/>
    <w:rsid w:val="00464E7D"/>
    <w:rsid w:val="00465ABD"/>
    <w:rsid w:val="00472002"/>
    <w:rsid w:val="00475AAC"/>
    <w:rsid w:val="00480118"/>
    <w:rsid w:val="00480272"/>
    <w:rsid w:val="0048309B"/>
    <w:rsid w:val="0048465A"/>
    <w:rsid w:val="00491526"/>
    <w:rsid w:val="00497460"/>
    <w:rsid w:val="004A0177"/>
    <w:rsid w:val="004A14C3"/>
    <w:rsid w:val="004A2CD7"/>
    <w:rsid w:val="004B020D"/>
    <w:rsid w:val="004B09AB"/>
    <w:rsid w:val="004B1048"/>
    <w:rsid w:val="004C13E1"/>
    <w:rsid w:val="004C1DB7"/>
    <w:rsid w:val="004C3C7B"/>
    <w:rsid w:val="004C462B"/>
    <w:rsid w:val="004C6F1E"/>
    <w:rsid w:val="004C7AFD"/>
    <w:rsid w:val="004D0010"/>
    <w:rsid w:val="004D49C7"/>
    <w:rsid w:val="004D65B7"/>
    <w:rsid w:val="004D6D55"/>
    <w:rsid w:val="004E5BE0"/>
    <w:rsid w:val="004F2CA1"/>
    <w:rsid w:val="004F2DDB"/>
    <w:rsid w:val="004F3F7C"/>
    <w:rsid w:val="004F592A"/>
    <w:rsid w:val="004F688E"/>
    <w:rsid w:val="004F6DF4"/>
    <w:rsid w:val="004F7BC8"/>
    <w:rsid w:val="00502F21"/>
    <w:rsid w:val="005053FD"/>
    <w:rsid w:val="0051386C"/>
    <w:rsid w:val="00524B15"/>
    <w:rsid w:val="00525678"/>
    <w:rsid w:val="00525895"/>
    <w:rsid w:val="0053087F"/>
    <w:rsid w:val="00531CA4"/>
    <w:rsid w:val="005352A6"/>
    <w:rsid w:val="0053597A"/>
    <w:rsid w:val="0053678E"/>
    <w:rsid w:val="00541BD2"/>
    <w:rsid w:val="005456FA"/>
    <w:rsid w:val="0054774C"/>
    <w:rsid w:val="00561578"/>
    <w:rsid w:val="005615BE"/>
    <w:rsid w:val="005635F1"/>
    <w:rsid w:val="00563951"/>
    <w:rsid w:val="005674D8"/>
    <w:rsid w:val="00567DD6"/>
    <w:rsid w:val="00570229"/>
    <w:rsid w:val="00570635"/>
    <w:rsid w:val="005821FC"/>
    <w:rsid w:val="005916F4"/>
    <w:rsid w:val="00592791"/>
    <w:rsid w:val="00592848"/>
    <w:rsid w:val="0059475C"/>
    <w:rsid w:val="00596757"/>
    <w:rsid w:val="005A21DB"/>
    <w:rsid w:val="005A2984"/>
    <w:rsid w:val="005A3317"/>
    <w:rsid w:val="005A6625"/>
    <w:rsid w:val="005A69E3"/>
    <w:rsid w:val="005A7DDD"/>
    <w:rsid w:val="005B1803"/>
    <w:rsid w:val="005B1E79"/>
    <w:rsid w:val="005B2382"/>
    <w:rsid w:val="005B60B6"/>
    <w:rsid w:val="005B6D42"/>
    <w:rsid w:val="005C1463"/>
    <w:rsid w:val="005D0B26"/>
    <w:rsid w:val="005D2722"/>
    <w:rsid w:val="005D4DFE"/>
    <w:rsid w:val="005D6A0A"/>
    <w:rsid w:val="005E0035"/>
    <w:rsid w:val="005F2134"/>
    <w:rsid w:val="005F2815"/>
    <w:rsid w:val="005F310A"/>
    <w:rsid w:val="005F34EA"/>
    <w:rsid w:val="005F56B4"/>
    <w:rsid w:val="005F5B28"/>
    <w:rsid w:val="0060299F"/>
    <w:rsid w:val="00604EAE"/>
    <w:rsid w:val="00607EC3"/>
    <w:rsid w:val="006106B6"/>
    <w:rsid w:val="00611CE0"/>
    <w:rsid w:val="0061269A"/>
    <w:rsid w:val="0061562C"/>
    <w:rsid w:val="006178EA"/>
    <w:rsid w:val="00621D79"/>
    <w:rsid w:val="00621DC4"/>
    <w:rsid w:val="00624824"/>
    <w:rsid w:val="00635AC9"/>
    <w:rsid w:val="00635C0F"/>
    <w:rsid w:val="00643766"/>
    <w:rsid w:val="00645B4E"/>
    <w:rsid w:val="00651BD3"/>
    <w:rsid w:val="0065339A"/>
    <w:rsid w:val="00656202"/>
    <w:rsid w:val="00662430"/>
    <w:rsid w:val="00674A77"/>
    <w:rsid w:val="00675A60"/>
    <w:rsid w:val="00676D30"/>
    <w:rsid w:val="00677426"/>
    <w:rsid w:val="00681712"/>
    <w:rsid w:val="006850E7"/>
    <w:rsid w:val="00687BCC"/>
    <w:rsid w:val="00692C04"/>
    <w:rsid w:val="00696059"/>
    <w:rsid w:val="006A3F30"/>
    <w:rsid w:val="006B0A7D"/>
    <w:rsid w:val="006B1425"/>
    <w:rsid w:val="006B2CD0"/>
    <w:rsid w:val="006B4307"/>
    <w:rsid w:val="006C5AEE"/>
    <w:rsid w:val="006D142F"/>
    <w:rsid w:val="006E2B5A"/>
    <w:rsid w:val="006E4130"/>
    <w:rsid w:val="006E6F83"/>
    <w:rsid w:val="006F0027"/>
    <w:rsid w:val="00700372"/>
    <w:rsid w:val="007059F2"/>
    <w:rsid w:val="00716638"/>
    <w:rsid w:val="00723179"/>
    <w:rsid w:val="0072735C"/>
    <w:rsid w:val="00732CCD"/>
    <w:rsid w:val="007338D9"/>
    <w:rsid w:val="00735C9C"/>
    <w:rsid w:val="00740F19"/>
    <w:rsid w:val="00742B26"/>
    <w:rsid w:val="007474DD"/>
    <w:rsid w:val="0075495F"/>
    <w:rsid w:val="007553BF"/>
    <w:rsid w:val="00757FF2"/>
    <w:rsid w:val="007635DC"/>
    <w:rsid w:val="0076410C"/>
    <w:rsid w:val="00764226"/>
    <w:rsid w:val="00770E9A"/>
    <w:rsid w:val="00771234"/>
    <w:rsid w:val="00782B6F"/>
    <w:rsid w:val="00784002"/>
    <w:rsid w:val="0078731B"/>
    <w:rsid w:val="00787E03"/>
    <w:rsid w:val="00790AD0"/>
    <w:rsid w:val="00796012"/>
    <w:rsid w:val="007960E4"/>
    <w:rsid w:val="0079619A"/>
    <w:rsid w:val="007972D2"/>
    <w:rsid w:val="00797683"/>
    <w:rsid w:val="007A0663"/>
    <w:rsid w:val="007A24B8"/>
    <w:rsid w:val="007A402C"/>
    <w:rsid w:val="007A69B7"/>
    <w:rsid w:val="007A7847"/>
    <w:rsid w:val="007B0749"/>
    <w:rsid w:val="007B3940"/>
    <w:rsid w:val="007B40EF"/>
    <w:rsid w:val="007B5C13"/>
    <w:rsid w:val="007B60F1"/>
    <w:rsid w:val="007C28B1"/>
    <w:rsid w:val="007D5ED4"/>
    <w:rsid w:val="007F1D7A"/>
    <w:rsid w:val="007F51F4"/>
    <w:rsid w:val="00810DE5"/>
    <w:rsid w:val="00813AC8"/>
    <w:rsid w:val="0081442D"/>
    <w:rsid w:val="00825DB1"/>
    <w:rsid w:val="00826C12"/>
    <w:rsid w:val="00834DEF"/>
    <w:rsid w:val="00836F5F"/>
    <w:rsid w:val="008378B2"/>
    <w:rsid w:val="00842851"/>
    <w:rsid w:val="00843A01"/>
    <w:rsid w:val="00846AF6"/>
    <w:rsid w:val="00851466"/>
    <w:rsid w:val="00853FBF"/>
    <w:rsid w:val="00860D5D"/>
    <w:rsid w:val="00864FA0"/>
    <w:rsid w:val="00866B73"/>
    <w:rsid w:val="00871B8A"/>
    <w:rsid w:val="00871EDE"/>
    <w:rsid w:val="0087387B"/>
    <w:rsid w:val="00876593"/>
    <w:rsid w:val="008765A2"/>
    <w:rsid w:val="0088383B"/>
    <w:rsid w:val="00884338"/>
    <w:rsid w:val="00886E8F"/>
    <w:rsid w:val="00887CFC"/>
    <w:rsid w:val="008910AF"/>
    <w:rsid w:val="008924F5"/>
    <w:rsid w:val="008933E8"/>
    <w:rsid w:val="00896C3E"/>
    <w:rsid w:val="008A00F0"/>
    <w:rsid w:val="008A08B6"/>
    <w:rsid w:val="008A08D3"/>
    <w:rsid w:val="008A125B"/>
    <w:rsid w:val="008A3267"/>
    <w:rsid w:val="008B359C"/>
    <w:rsid w:val="008C0386"/>
    <w:rsid w:val="008C43A3"/>
    <w:rsid w:val="008C652F"/>
    <w:rsid w:val="008D1236"/>
    <w:rsid w:val="008F0E01"/>
    <w:rsid w:val="008F2CF2"/>
    <w:rsid w:val="008F38FF"/>
    <w:rsid w:val="008F6659"/>
    <w:rsid w:val="009036CF"/>
    <w:rsid w:val="00903D81"/>
    <w:rsid w:val="009050D3"/>
    <w:rsid w:val="00906122"/>
    <w:rsid w:val="00912F8D"/>
    <w:rsid w:val="00916627"/>
    <w:rsid w:val="009220B4"/>
    <w:rsid w:val="00925192"/>
    <w:rsid w:val="0093670E"/>
    <w:rsid w:val="00937C08"/>
    <w:rsid w:val="00940EDC"/>
    <w:rsid w:val="00941CE7"/>
    <w:rsid w:val="00943E79"/>
    <w:rsid w:val="0094713C"/>
    <w:rsid w:val="00950C55"/>
    <w:rsid w:val="00952668"/>
    <w:rsid w:val="009533A7"/>
    <w:rsid w:val="0095425F"/>
    <w:rsid w:val="00954960"/>
    <w:rsid w:val="009627A1"/>
    <w:rsid w:val="00962DFA"/>
    <w:rsid w:val="00966871"/>
    <w:rsid w:val="00976322"/>
    <w:rsid w:val="009835D9"/>
    <w:rsid w:val="00983D3C"/>
    <w:rsid w:val="00986E84"/>
    <w:rsid w:val="009911EC"/>
    <w:rsid w:val="009920C7"/>
    <w:rsid w:val="00993761"/>
    <w:rsid w:val="00993894"/>
    <w:rsid w:val="00997BF0"/>
    <w:rsid w:val="009A5A53"/>
    <w:rsid w:val="009B3805"/>
    <w:rsid w:val="009C114F"/>
    <w:rsid w:val="009D0206"/>
    <w:rsid w:val="009D0E7A"/>
    <w:rsid w:val="009D4C33"/>
    <w:rsid w:val="009D6D3D"/>
    <w:rsid w:val="009D7D1F"/>
    <w:rsid w:val="009E2AF3"/>
    <w:rsid w:val="009E4149"/>
    <w:rsid w:val="009F241D"/>
    <w:rsid w:val="009F6815"/>
    <w:rsid w:val="009F69DE"/>
    <w:rsid w:val="00A0257F"/>
    <w:rsid w:val="00A076C8"/>
    <w:rsid w:val="00A076DC"/>
    <w:rsid w:val="00A07F5C"/>
    <w:rsid w:val="00A10319"/>
    <w:rsid w:val="00A117BF"/>
    <w:rsid w:val="00A16E28"/>
    <w:rsid w:val="00A240FA"/>
    <w:rsid w:val="00A30E19"/>
    <w:rsid w:val="00A30FC7"/>
    <w:rsid w:val="00A34005"/>
    <w:rsid w:val="00A34333"/>
    <w:rsid w:val="00A41C04"/>
    <w:rsid w:val="00A430C2"/>
    <w:rsid w:val="00A433C5"/>
    <w:rsid w:val="00A45F8A"/>
    <w:rsid w:val="00A465C0"/>
    <w:rsid w:val="00A47F3B"/>
    <w:rsid w:val="00A62DBA"/>
    <w:rsid w:val="00A636FE"/>
    <w:rsid w:val="00A6437A"/>
    <w:rsid w:val="00A6628B"/>
    <w:rsid w:val="00A672B7"/>
    <w:rsid w:val="00A70237"/>
    <w:rsid w:val="00A81E94"/>
    <w:rsid w:val="00A820DC"/>
    <w:rsid w:val="00A82151"/>
    <w:rsid w:val="00A94DF6"/>
    <w:rsid w:val="00A97421"/>
    <w:rsid w:val="00AA2C60"/>
    <w:rsid w:val="00AB57F1"/>
    <w:rsid w:val="00AB7446"/>
    <w:rsid w:val="00AC5796"/>
    <w:rsid w:val="00AC6E44"/>
    <w:rsid w:val="00AD2118"/>
    <w:rsid w:val="00AD6796"/>
    <w:rsid w:val="00AD7047"/>
    <w:rsid w:val="00AE4D4D"/>
    <w:rsid w:val="00AE5B2C"/>
    <w:rsid w:val="00AE65E7"/>
    <w:rsid w:val="00AF043E"/>
    <w:rsid w:val="00AF1990"/>
    <w:rsid w:val="00B01EAE"/>
    <w:rsid w:val="00B02EE5"/>
    <w:rsid w:val="00B10995"/>
    <w:rsid w:val="00B121A4"/>
    <w:rsid w:val="00B14C97"/>
    <w:rsid w:val="00B216E3"/>
    <w:rsid w:val="00B27B15"/>
    <w:rsid w:val="00B317B1"/>
    <w:rsid w:val="00B34265"/>
    <w:rsid w:val="00B4168C"/>
    <w:rsid w:val="00B43702"/>
    <w:rsid w:val="00B45257"/>
    <w:rsid w:val="00B456B1"/>
    <w:rsid w:val="00B47F9A"/>
    <w:rsid w:val="00B51351"/>
    <w:rsid w:val="00B578EC"/>
    <w:rsid w:val="00B64A68"/>
    <w:rsid w:val="00B65B47"/>
    <w:rsid w:val="00B67DB9"/>
    <w:rsid w:val="00B72136"/>
    <w:rsid w:val="00B733EF"/>
    <w:rsid w:val="00B83BAA"/>
    <w:rsid w:val="00B903E0"/>
    <w:rsid w:val="00BB45FB"/>
    <w:rsid w:val="00BB519F"/>
    <w:rsid w:val="00BD1959"/>
    <w:rsid w:val="00BD1FE5"/>
    <w:rsid w:val="00BD531F"/>
    <w:rsid w:val="00BE08CF"/>
    <w:rsid w:val="00BE33ED"/>
    <w:rsid w:val="00BE610B"/>
    <w:rsid w:val="00BF06D0"/>
    <w:rsid w:val="00BF33E2"/>
    <w:rsid w:val="00BF4D91"/>
    <w:rsid w:val="00BF55F7"/>
    <w:rsid w:val="00BF7029"/>
    <w:rsid w:val="00C00226"/>
    <w:rsid w:val="00C107CB"/>
    <w:rsid w:val="00C12953"/>
    <w:rsid w:val="00C16A93"/>
    <w:rsid w:val="00C225F7"/>
    <w:rsid w:val="00C25FD7"/>
    <w:rsid w:val="00C2615A"/>
    <w:rsid w:val="00C3246F"/>
    <w:rsid w:val="00C34A75"/>
    <w:rsid w:val="00C41465"/>
    <w:rsid w:val="00C47D07"/>
    <w:rsid w:val="00C50E0C"/>
    <w:rsid w:val="00C56CF5"/>
    <w:rsid w:val="00C61DA5"/>
    <w:rsid w:val="00C61E10"/>
    <w:rsid w:val="00C64C52"/>
    <w:rsid w:val="00C6731C"/>
    <w:rsid w:val="00C7212A"/>
    <w:rsid w:val="00C84BB3"/>
    <w:rsid w:val="00C93E9E"/>
    <w:rsid w:val="00C94C65"/>
    <w:rsid w:val="00CA0030"/>
    <w:rsid w:val="00CA0486"/>
    <w:rsid w:val="00CA24FC"/>
    <w:rsid w:val="00CA5E05"/>
    <w:rsid w:val="00CB0B81"/>
    <w:rsid w:val="00CB3845"/>
    <w:rsid w:val="00CB43CD"/>
    <w:rsid w:val="00CB65C4"/>
    <w:rsid w:val="00CB752D"/>
    <w:rsid w:val="00CC34B2"/>
    <w:rsid w:val="00CD0FAC"/>
    <w:rsid w:val="00CD3BEB"/>
    <w:rsid w:val="00CD40D1"/>
    <w:rsid w:val="00CE0F13"/>
    <w:rsid w:val="00CE1F86"/>
    <w:rsid w:val="00CE270E"/>
    <w:rsid w:val="00CE56B1"/>
    <w:rsid w:val="00CE57D5"/>
    <w:rsid w:val="00CE58D9"/>
    <w:rsid w:val="00CE5B52"/>
    <w:rsid w:val="00CE5DEF"/>
    <w:rsid w:val="00CF1B17"/>
    <w:rsid w:val="00CF4E24"/>
    <w:rsid w:val="00CF7132"/>
    <w:rsid w:val="00D0325E"/>
    <w:rsid w:val="00D03CBD"/>
    <w:rsid w:val="00D12F2A"/>
    <w:rsid w:val="00D15615"/>
    <w:rsid w:val="00D2699F"/>
    <w:rsid w:val="00D44015"/>
    <w:rsid w:val="00D458B1"/>
    <w:rsid w:val="00D67FC5"/>
    <w:rsid w:val="00D70E83"/>
    <w:rsid w:val="00D71D9C"/>
    <w:rsid w:val="00D72BA9"/>
    <w:rsid w:val="00D73176"/>
    <w:rsid w:val="00D74489"/>
    <w:rsid w:val="00D744E1"/>
    <w:rsid w:val="00D75477"/>
    <w:rsid w:val="00D81D36"/>
    <w:rsid w:val="00D8488E"/>
    <w:rsid w:val="00D92D9A"/>
    <w:rsid w:val="00D94560"/>
    <w:rsid w:val="00DA340E"/>
    <w:rsid w:val="00DB1AB6"/>
    <w:rsid w:val="00DB58B4"/>
    <w:rsid w:val="00DB6606"/>
    <w:rsid w:val="00DC0DEB"/>
    <w:rsid w:val="00DC3557"/>
    <w:rsid w:val="00DC45CC"/>
    <w:rsid w:val="00DC5137"/>
    <w:rsid w:val="00DC5240"/>
    <w:rsid w:val="00DD32A9"/>
    <w:rsid w:val="00DD360F"/>
    <w:rsid w:val="00DD426E"/>
    <w:rsid w:val="00DD4420"/>
    <w:rsid w:val="00DD61BD"/>
    <w:rsid w:val="00DD79DD"/>
    <w:rsid w:val="00DE1EE2"/>
    <w:rsid w:val="00DE2A22"/>
    <w:rsid w:val="00DF0569"/>
    <w:rsid w:val="00E00659"/>
    <w:rsid w:val="00E00B6D"/>
    <w:rsid w:val="00E0197E"/>
    <w:rsid w:val="00E03DFB"/>
    <w:rsid w:val="00E06988"/>
    <w:rsid w:val="00E165D0"/>
    <w:rsid w:val="00E2404A"/>
    <w:rsid w:val="00E24B80"/>
    <w:rsid w:val="00E27B6D"/>
    <w:rsid w:val="00E300BA"/>
    <w:rsid w:val="00E35BEF"/>
    <w:rsid w:val="00E40552"/>
    <w:rsid w:val="00E51D0A"/>
    <w:rsid w:val="00E53856"/>
    <w:rsid w:val="00E638AC"/>
    <w:rsid w:val="00E667F5"/>
    <w:rsid w:val="00E66EEB"/>
    <w:rsid w:val="00E70E0E"/>
    <w:rsid w:val="00E74150"/>
    <w:rsid w:val="00E75A5A"/>
    <w:rsid w:val="00E83CD0"/>
    <w:rsid w:val="00E94FF5"/>
    <w:rsid w:val="00E97324"/>
    <w:rsid w:val="00EA0069"/>
    <w:rsid w:val="00EB5161"/>
    <w:rsid w:val="00EC05B5"/>
    <w:rsid w:val="00EC07DB"/>
    <w:rsid w:val="00EC4679"/>
    <w:rsid w:val="00EC4D95"/>
    <w:rsid w:val="00ED0B5B"/>
    <w:rsid w:val="00ED4FEE"/>
    <w:rsid w:val="00EE18F3"/>
    <w:rsid w:val="00EE5870"/>
    <w:rsid w:val="00EE65C7"/>
    <w:rsid w:val="00EE6BEB"/>
    <w:rsid w:val="00EE71E3"/>
    <w:rsid w:val="00EF117B"/>
    <w:rsid w:val="00EF6291"/>
    <w:rsid w:val="00EF78B7"/>
    <w:rsid w:val="00F00FC0"/>
    <w:rsid w:val="00F06E11"/>
    <w:rsid w:val="00F105C0"/>
    <w:rsid w:val="00F1161D"/>
    <w:rsid w:val="00F117D3"/>
    <w:rsid w:val="00F128F2"/>
    <w:rsid w:val="00F13A43"/>
    <w:rsid w:val="00F15A52"/>
    <w:rsid w:val="00F171F6"/>
    <w:rsid w:val="00F22675"/>
    <w:rsid w:val="00F25E6C"/>
    <w:rsid w:val="00F31D17"/>
    <w:rsid w:val="00F32697"/>
    <w:rsid w:val="00F3303F"/>
    <w:rsid w:val="00F44494"/>
    <w:rsid w:val="00F45655"/>
    <w:rsid w:val="00F46C21"/>
    <w:rsid w:val="00F4727A"/>
    <w:rsid w:val="00F534D3"/>
    <w:rsid w:val="00F55ECB"/>
    <w:rsid w:val="00F627CA"/>
    <w:rsid w:val="00F734BF"/>
    <w:rsid w:val="00F738E8"/>
    <w:rsid w:val="00F739F9"/>
    <w:rsid w:val="00F7599F"/>
    <w:rsid w:val="00F848E5"/>
    <w:rsid w:val="00F87CCF"/>
    <w:rsid w:val="00F923B4"/>
    <w:rsid w:val="00F92675"/>
    <w:rsid w:val="00F92F7D"/>
    <w:rsid w:val="00F93464"/>
    <w:rsid w:val="00F9583A"/>
    <w:rsid w:val="00F95B96"/>
    <w:rsid w:val="00FA1941"/>
    <w:rsid w:val="00FA4652"/>
    <w:rsid w:val="00FA79C4"/>
    <w:rsid w:val="00FB04FD"/>
    <w:rsid w:val="00FB06C7"/>
    <w:rsid w:val="00FB1DB1"/>
    <w:rsid w:val="00FC3634"/>
    <w:rsid w:val="00FC773C"/>
    <w:rsid w:val="00FD07A3"/>
    <w:rsid w:val="00FD2DF5"/>
    <w:rsid w:val="00FE15C6"/>
    <w:rsid w:val="00FE5C8A"/>
    <w:rsid w:val="00FE75C4"/>
    <w:rsid w:val="00FF0976"/>
    <w:rsid w:val="00FF1BFE"/>
    <w:rsid w:val="00FF52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435F3"/>
  <w15:chartTrackingRefBased/>
  <w15:docId w15:val="{D1ACB87B-924D-4155-AF62-39E8C95D4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2">
    <w:name w:val="heading 2"/>
    <w:basedOn w:val="Normal"/>
    <w:next w:val="Normal"/>
    <w:link w:val="Ttulo2Car"/>
    <w:uiPriority w:val="9"/>
    <w:unhideWhenUsed/>
    <w:qFormat/>
    <w:rsid w:val="00134989"/>
    <w:pPr>
      <w:keepNext/>
      <w:keepLines/>
      <w:spacing w:before="40" w:after="0"/>
      <w:outlineLvl w:val="1"/>
    </w:pPr>
    <w:rPr>
      <w:rFonts w:ascii="Calibri Light" w:eastAsia="Times New Roman" w:hAnsi="Calibri Light" w:cs="Times New Roman"/>
      <w:color w:val="2F5496"/>
      <w:sz w:val="26"/>
      <w:szCs w:val="26"/>
    </w:rPr>
  </w:style>
  <w:style w:type="paragraph" w:styleId="Ttulo3">
    <w:name w:val="heading 3"/>
    <w:basedOn w:val="Normal"/>
    <w:next w:val="Normal"/>
    <w:link w:val="Ttulo3Car"/>
    <w:uiPriority w:val="9"/>
    <w:semiHidden/>
    <w:unhideWhenUsed/>
    <w:qFormat/>
    <w:rsid w:val="00940E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134989"/>
    <w:rPr>
      <w:rFonts w:ascii="Calibri Light" w:eastAsia="Times New Roman" w:hAnsi="Calibri Light" w:cs="Times New Roman"/>
      <w:color w:val="2F5496"/>
      <w:sz w:val="26"/>
      <w:szCs w:val="26"/>
    </w:rPr>
  </w:style>
  <w:style w:type="character" w:styleId="Hipervnculo">
    <w:name w:val="Hyperlink"/>
    <w:uiPriority w:val="99"/>
    <w:unhideWhenUsed/>
    <w:rsid w:val="00480272"/>
    <w:rPr>
      <w:color w:val="0563C1"/>
      <w:u w:val="single"/>
    </w:rPr>
  </w:style>
  <w:style w:type="character" w:styleId="Mencinsinresolver">
    <w:name w:val="Unresolved Mention"/>
    <w:uiPriority w:val="99"/>
    <w:semiHidden/>
    <w:unhideWhenUsed/>
    <w:rsid w:val="00480272"/>
    <w:rPr>
      <w:color w:val="605E5C"/>
      <w:shd w:val="clear" w:color="auto" w:fill="E1DFDD"/>
    </w:rPr>
  </w:style>
  <w:style w:type="paragraph" w:customStyle="1" w:styleId="parrafoTesis">
    <w:name w:val="parrafoTesis"/>
    <w:basedOn w:val="Normal"/>
    <w:link w:val="parrafoTesisCar"/>
    <w:qFormat/>
    <w:rsid w:val="00C6731C"/>
    <w:pPr>
      <w:spacing w:before="120" w:after="120" w:line="360" w:lineRule="auto"/>
      <w:jc w:val="both"/>
    </w:pPr>
    <w:rPr>
      <w:rFonts w:ascii="Arial" w:hAnsi="Arial"/>
      <w:sz w:val="24"/>
    </w:rPr>
  </w:style>
  <w:style w:type="character" w:customStyle="1" w:styleId="parrafoTesisCar">
    <w:name w:val="parrafoTesis Car"/>
    <w:link w:val="parrafoTesis"/>
    <w:rsid w:val="00C6731C"/>
    <w:rPr>
      <w:rFonts w:ascii="Arial" w:hAnsi="Arial"/>
      <w:sz w:val="24"/>
    </w:rPr>
  </w:style>
  <w:style w:type="paragraph" w:styleId="NormalWeb">
    <w:name w:val="Normal (Web)"/>
    <w:basedOn w:val="Normal"/>
    <w:uiPriority w:val="99"/>
    <w:unhideWhenUsed/>
    <w:rsid w:val="00C6731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Descripcin">
    <w:name w:val="caption"/>
    <w:basedOn w:val="Normal"/>
    <w:next w:val="Normal"/>
    <w:uiPriority w:val="35"/>
    <w:unhideWhenUsed/>
    <w:qFormat/>
    <w:rsid w:val="00C6731C"/>
    <w:pPr>
      <w:spacing w:after="200" w:line="240" w:lineRule="auto"/>
    </w:pPr>
    <w:rPr>
      <w:i/>
      <w:iCs/>
      <w:color w:val="44546A"/>
      <w:sz w:val="18"/>
      <w:szCs w:val="18"/>
    </w:rPr>
  </w:style>
  <w:style w:type="table" w:styleId="Tablaconcuadrcula">
    <w:name w:val="Table Grid"/>
    <w:basedOn w:val="Tablanormal"/>
    <w:uiPriority w:val="39"/>
    <w:rsid w:val="00617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764226"/>
  </w:style>
  <w:style w:type="character" w:styleId="AcrnimoHTML">
    <w:name w:val="HTML Acronym"/>
    <w:basedOn w:val="Fuentedeprrafopredeter"/>
    <w:uiPriority w:val="99"/>
    <w:semiHidden/>
    <w:unhideWhenUsed/>
    <w:rsid w:val="002F173B"/>
  </w:style>
  <w:style w:type="paragraph" w:styleId="Encabezado">
    <w:name w:val="header"/>
    <w:basedOn w:val="Normal"/>
    <w:link w:val="EncabezadoCar"/>
    <w:uiPriority w:val="99"/>
    <w:unhideWhenUsed/>
    <w:rsid w:val="00621DC4"/>
    <w:pPr>
      <w:tabs>
        <w:tab w:val="center" w:pos="4419"/>
        <w:tab w:val="right" w:pos="8838"/>
      </w:tabs>
    </w:pPr>
  </w:style>
  <w:style w:type="character" w:customStyle="1" w:styleId="EncabezadoCar">
    <w:name w:val="Encabezado Car"/>
    <w:link w:val="Encabezado"/>
    <w:uiPriority w:val="99"/>
    <w:rsid w:val="00621DC4"/>
    <w:rPr>
      <w:sz w:val="22"/>
      <w:szCs w:val="22"/>
      <w:lang w:eastAsia="en-US"/>
    </w:rPr>
  </w:style>
  <w:style w:type="paragraph" w:styleId="Piedepgina">
    <w:name w:val="footer"/>
    <w:basedOn w:val="Normal"/>
    <w:link w:val="PiedepginaCar"/>
    <w:uiPriority w:val="99"/>
    <w:unhideWhenUsed/>
    <w:rsid w:val="00621DC4"/>
    <w:pPr>
      <w:tabs>
        <w:tab w:val="center" w:pos="4419"/>
        <w:tab w:val="right" w:pos="8838"/>
      </w:tabs>
    </w:pPr>
  </w:style>
  <w:style w:type="character" w:customStyle="1" w:styleId="PiedepginaCar">
    <w:name w:val="Pie de página Car"/>
    <w:link w:val="Piedepgina"/>
    <w:uiPriority w:val="99"/>
    <w:rsid w:val="00621DC4"/>
    <w:rPr>
      <w:sz w:val="22"/>
      <w:szCs w:val="22"/>
      <w:lang w:eastAsia="en-US"/>
    </w:rPr>
  </w:style>
  <w:style w:type="character" w:customStyle="1" w:styleId="Ttulo3Car">
    <w:name w:val="Título 3 Car"/>
    <w:basedOn w:val="Fuentedeprrafopredeter"/>
    <w:link w:val="Ttulo3"/>
    <w:uiPriority w:val="9"/>
    <w:semiHidden/>
    <w:rsid w:val="00940EDC"/>
    <w:rPr>
      <w:rFonts w:asciiTheme="majorHAnsi" w:eastAsiaTheme="majorEastAsia" w:hAnsiTheme="majorHAnsi" w:cstheme="majorBidi"/>
      <w:color w:val="1F3763" w:themeColor="accent1" w:themeShade="7F"/>
      <w:sz w:val="24"/>
      <w:szCs w:val="24"/>
      <w:lang w:eastAsia="en-US"/>
    </w:rPr>
  </w:style>
  <w:style w:type="paragraph" w:styleId="Prrafodelista">
    <w:name w:val="List Paragraph"/>
    <w:basedOn w:val="Normal"/>
    <w:uiPriority w:val="34"/>
    <w:qFormat/>
    <w:rsid w:val="00940EDC"/>
    <w:pPr>
      <w:pBdr>
        <w:top w:val="nil"/>
        <w:left w:val="nil"/>
        <w:bottom w:val="nil"/>
        <w:right w:val="nil"/>
        <w:between w:val="nil"/>
      </w:pBdr>
      <w:spacing w:before="200" w:after="0" w:line="360" w:lineRule="auto"/>
      <w:ind w:left="720"/>
      <w:contextualSpacing/>
    </w:pPr>
    <w:rPr>
      <w:rFonts w:ascii="Open Sans" w:eastAsia="Open Sans" w:hAnsi="Open Sans" w:cs="Open Sans"/>
      <w:color w:val="000000"/>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237941">
      <w:bodyDiv w:val="1"/>
      <w:marLeft w:val="0"/>
      <w:marRight w:val="0"/>
      <w:marTop w:val="0"/>
      <w:marBottom w:val="0"/>
      <w:divBdr>
        <w:top w:val="none" w:sz="0" w:space="0" w:color="auto"/>
        <w:left w:val="none" w:sz="0" w:space="0" w:color="auto"/>
        <w:bottom w:val="none" w:sz="0" w:space="0" w:color="auto"/>
        <w:right w:val="none" w:sz="0" w:space="0" w:color="auto"/>
      </w:divBdr>
    </w:div>
    <w:div w:id="839999805">
      <w:bodyDiv w:val="1"/>
      <w:marLeft w:val="0"/>
      <w:marRight w:val="0"/>
      <w:marTop w:val="0"/>
      <w:marBottom w:val="0"/>
      <w:divBdr>
        <w:top w:val="none" w:sz="0" w:space="0" w:color="auto"/>
        <w:left w:val="none" w:sz="0" w:space="0" w:color="auto"/>
        <w:bottom w:val="none" w:sz="0" w:space="0" w:color="auto"/>
        <w:right w:val="none" w:sz="0" w:space="0" w:color="auto"/>
      </w:divBdr>
      <w:divsChild>
        <w:div w:id="47536656">
          <w:marLeft w:val="0"/>
          <w:marRight w:val="0"/>
          <w:marTop w:val="0"/>
          <w:marBottom w:val="0"/>
          <w:divBdr>
            <w:top w:val="none" w:sz="0" w:space="0" w:color="auto"/>
            <w:left w:val="none" w:sz="0" w:space="0" w:color="auto"/>
            <w:bottom w:val="none" w:sz="0" w:space="0" w:color="auto"/>
            <w:right w:val="none" w:sz="0" w:space="0" w:color="auto"/>
          </w:divBdr>
          <w:divsChild>
            <w:div w:id="193544742">
              <w:marLeft w:val="0"/>
              <w:marRight w:val="0"/>
              <w:marTop w:val="0"/>
              <w:marBottom w:val="0"/>
              <w:divBdr>
                <w:top w:val="none" w:sz="0" w:space="0" w:color="auto"/>
                <w:left w:val="none" w:sz="0" w:space="0" w:color="auto"/>
                <w:bottom w:val="none" w:sz="0" w:space="0" w:color="auto"/>
                <w:right w:val="none" w:sz="0" w:space="0" w:color="auto"/>
              </w:divBdr>
            </w:div>
            <w:div w:id="840698798">
              <w:marLeft w:val="0"/>
              <w:marRight w:val="0"/>
              <w:marTop w:val="0"/>
              <w:marBottom w:val="0"/>
              <w:divBdr>
                <w:top w:val="none" w:sz="0" w:space="0" w:color="auto"/>
                <w:left w:val="none" w:sz="0" w:space="0" w:color="auto"/>
                <w:bottom w:val="none" w:sz="0" w:space="0" w:color="auto"/>
                <w:right w:val="none" w:sz="0" w:space="0" w:color="auto"/>
              </w:divBdr>
            </w:div>
            <w:div w:id="909194819">
              <w:marLeft w:val="0"/>
              <w:marRight w:val="0"/>
              <w:marTop w:val="0"/>
              <w:marBottom w:val="0"/>
              <w:divBdr>
                <w:top w:val="none" w:sz="0" w:space="0" w:color="auto"/>
                <w:left w:val="none" w:sz="0" w:space="0" w:color="auto"/>
                <w:bottom w:val="none" w:sz="0" w:space="0" w:color="auto"/>
                <w:right w:val="none" w:sz="0" w:space="0" w:color="auto"/>
              </w:divBdr>
            </w:div>
            <w:div w:id="1045180719">
              <w:marLeft w:val="0"/>
              <w:marRight w:val="0"/>
              <w:marTop w:val="0"/>
              <w:marBottom w:val="0"/>
              <w:divBdr>
                <w:top w:val="none" w:sz="0" w:space="0" w:color="auto"/>
                <w:left w:val="none" w:sz="0" w:space="0" w:color="auto"/>
                <w:bottom w:val="none" w:sz="0" w:space="0" w:color="auto"/>
                <w:right w:val="none" w:sz="0" w:space="0" w:color="auto"/>
              </w:divBdr>
            </w:div>
            <w:div w:id="15391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4285">
      <w:bodyDiv w:val="1"/>
      <w:marLeft w:val="0"/>
      <w:marRight w:val="0"/>
      <w:marTop w:val="0"/>
      <w:marBottom w:val="0"/>
      <w:divBdr>
        <w:top w:val="none" w:sz="0" w:space="0" w:color="auto"/>
        <w:left w:val="none" w:sz="0" w:space="0" w:color="auto"/>
        <w:bottom w:val="none" w:sz="0" w:space="0" w:color="auto"/>
        <w:right w:val="none" w:sz="0" w:space="0" w:color="auto"/>
      </w:divBdr>
    </w:div>
    <w:div w:id="199957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2.xml"/><Relationship Id="rId39" Type="http://schemas.openxmlformats.org/officeDocument/2006/relationships/header" Target="header1.xml"/><Relationship Id="rId21" Type="http://schemas.openxmlformats.org/officeDocument/2006/relationships/image" Target="media/image2.png"/><Relationship Id="rId34" Type="http://schemas.openxmlformats.org/officeDocument/2006/relationships/hyperlink" Target="https://doi.org/10.36825/RITI.07.14.017"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s://doi.org/https://doi.org/10.1007/s11528-014-0822-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5.png"/><Relationship Id="rId32" Type="http://schemas.openxmlformats.org/officeDocument/2006/relationships/hyperlink" Target="https://doi.org/10.7238/rusc.v12i3.2162" TargetMode="External"/><Relationship Id="rId37" Type="http://schemas.openxmlformats.org/officeDocument/2006/relationships/hyperlink" Target="https://doi.org/10.18359/rmed.1194"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4.png"/><Relationship Id="rId28" Type="http://schemas.openxmlformats.org/officeDocument/2006/relationships/hyperlink" Target="http://www.eumed.net/rev/tectzapic/2017/01/ambiente-virtual-aprendizaje.html" TargetMode="External"/><Relationship Id="rId36" Type="http://schemas.openxmlformats.org/officeDocument/2006/relationships/hyperlink" Target="https://recursos.educoas.org/sites/default/files/5105.pdf" TargetMode="External"/><Relationship Id="rId10" Type="http://schemas.openxmlformats.org/officeDocument/2006/relationships/image" Target="media/image1.png"/><Relationship Id="rId19" Type="http://schemas.openxmlformats.org/officeDocument/2006/relationships/chart" Target="charts/chart9.xml"/><Relationship Id="rId31" Type="http://schemas.openxmlformats.org/officeDocument/2006/relationships/hyperlink" Target="https://doi.org/10.1016/j.pe.2015.10.004" TargetMode="External"/><Relationship Id="rId4" Type="http://schemas.openxmlformats.org/officeDocument/2006/relationships/settings" Target="settings.xml"/><Relationship Id="rId9" Type="http://schemas.openxmlformats.org/officeDocument/2006/relationships/hyperlink" Target="https://orcid.org/0000-0001-7351-4246" TargetMode="External"/><Relationship Id="rId14" Type="http://schemas.openxmlformats.org/officeDocument/2006/relationships/chart" Target="charts/chart4.xml"/><Relationship Id="rId22" Type="http://schemas.openxmlformats.org/officeDocument/2006/relationships/image" Target="media/image3.png"/><Relationship Id="rId27" Type="http://schemas.openxmlformats.org/officeDocument/2006/relationships/hyperlink" Target="https://doi.org/10.15517/revedu.v44i2.39714" TargetMode="External"/><Relationship Id="rId30" Type="http://schemas.openxmlformats.org/officeDocument/2006/relationships/hyperlink" Target="https://doi.org/10.6018/red/50/10" TargetMode="External"/><Relationship Id="rId35" Type="http://schemas.openxmlformats.org/officeDocument/2006/relationships/hyperlink" Target="https://doi.org/10.1016/j.sbspro.2013.10.240" TargetMode="External"/><Relationship Id="rId8" Type="http://schemas.openxmlformats.org/officeDocument/2006/relationships/hyperlink" Target="mailto:edith.olivo@uaq.mx"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1.xml"/><Relationship Id="rId33" Type="http://schemas.openxmlformats.org/officeDocument/2006/relationships/hyperlink" Target="http://doi.org/10.32870/Ap.v13n2.2061" TargetMode="External"/><Relationship Id="rId38" Type="http://schemas.openxmlformats.org/officeDocument/2006/relationships/hyperlink" Target="https://doi.org/10.21676/23897856.185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uaq088-my.sharepoint.com/personal/raquel_mondragon_uaq_mx/Documents/Analisis%20de%20dato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uaq088-my.sharepoint.com/personal/raquel_mondragon_uaq_mx/Documents/Analisis%20de%20datos.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a:latin typeface="+mn-lt"/>
              </a:rPr>
              <a:t>Con que frecuencia utiliza el modelo de competencias en el diseño de los cursos</a:t>
            </a:r>
          </a:p>
        </c:rich>
      </c:tx>
      <c:overlay val="0"/>
      <c:spPr>
        <a:noFill/>
        <a:ln>
          <a:noFill/>
        </a:ln>
        <a:effectLst/>
      </c:spPr>
    </c:title>
    <c:autoTitleDeleted val="0"/>
    <c:plotArea>
      <c:layout>
        <c:manualLayout>
          <c:layoutTarget val="inner"/>
          <c:xMode val="edge"/>
          <c:yMode val="edge"/>
          <c:x val="0.3504650535397773"/>
          <c:y val="0.12736076365271326"/>
          <c:w val="0.30481643685029286"/>
          <c:h val="0.83625920844813872"/>
        </c:manualLayout>
      </c:layout>
      <c:doughnutChart>
        <c:varyColors val="1"/>
        <c:ser>
          <c:idx val="0"/>
          <c:order val="0"/>
          <c:tx>
            <c:strRef>
              <c:f>Hoja1!$B$1</c:f>
              <c:strCache>
                <c:ptCount val="1"/>
                <c:pt idx="0">
                  <c:v>Columna1</c:v>
                </c:pt>
              </c:strCache>
            </c:strRef>
          </c:tx>
          <c:dPt>
            <c:idx val="0"/>
            <c:bubble3D val="0"/>
            <c:spPr>
              <a:solidFill>
                <a:schemeClr val="accent6"/>
              </a:solidFill>
              <a:ln w="19051">
                <a:solidFill>
                  <a:schemeClr val="lt1"/>
                </a:solidFill>
              </a:ln>
              <a:effectLst/>
            </c:spPr>
            <c:extLst>
              <c:ext xmlns:c16="http://schemas.microsoft.com/office/drawing/2014/chart" uri="{C3380CC4-5D6E-409C-BE32-E72D297353CC}">
                <c16:uniqueId val="{00000000-AF62-430A-B5E6-7B5C886868AE}"/>
              </c:ext>
            </c:extLst>
          </c:dPt>
          <c:dPt>
            <c:idx val="1"/>
            <c:bubble3D val="0"/>
            <c:spPr>
              <a:solidFill>
                <a:schemeClr val="accent5">
                  <a:lumMod val="60000"/>
                  <a:lumOff val="40000"/>
                </a:schemeClr>
              </a:solidFill>
              <a:ln w="19051">
                <a:solidFill>
                  <a:schemeClr val="lt1"/>
                </a:solidFill>
              </a:ln>
              <a:effectLst/>
            </c:spPr>
            <c:extLst>
              <c:ext xmlns:c16="http://schemas.microsoft.com/office/drawing/2014/chart" uri="{C3380CC4-5D6E-409C-BE32-E72D297353CC}">
                <c16:uniqueId val="{00000001-AF62-430A-B5E6-7B5C886868AE}"/>
              </c:ext>
            </c:extLst>
          </c:dPt>
          <c:dPt>
            <c:idx val="2"/>
            <c:bubble3D val="0"/>
            <c:spPr>
              <a:solidFill>
                <a:schemeClr val="accent4">
                  <a:lumMod val="60000"/>
                  <a:lumOff val="40000"/>
                </a:schemeClr>
              </a:solidFill>
              <a:ln w="19051">
                <a:solidFill>
                  <a:schemeClr val="lt1"/>
                </a:solidFill>
              </a:ln>
              <a:effectLst/>
            </c:spPr>
            <c:extLst>
              <c:ext xmlns:c16="http://schemas.microsoft.com/office/drawing/2014/chart" uri="{C3380CC4-5D6E-409C-BE32-E72D297353CC}">
                <c16:uniqueId val="{00000002-AF62-430A-B5E6-7B5C886868AE}"/>
              </c:ext>
            </c:extLst>
          </c:dPt>
          <c:dPt>
            <c:idx val="3"/>
            <c:bubble3D val="0"/>
            <c:spPr>
              <a:solidFill>
                <a:schemeClr val="accent6">
                  <a:lumMod val="60000"/>
                  <a:lumOff val="40000"/>
                </a:schemeClr>
              </a:solidFill>
              <a:ln w="19051">
                <a:solidFill>
                  <a:schemeClr val="lt1"/>
                </a:solidFill>
              </a:ln>
              <a:effectLst/>
            </c:spPr>
            <c:extLst>
              <c:ext xmlns:c16="http://schemas.microsoft.com/office/drawing/2014/chart" uri="{C3380CC4-5D6E-409C-BE32-E72D297353CC}">
                <c16:uniqueId val="{00000003-AF62-430A-B5E6-7B5C886868AE}"/>
              </c:ext>
            </c:extLst>
          </c:dPt>
          <c:dPt>
            <c:idx val="4"/>
            <c:bubble3D val="0"/>
            <c:spPr>
              <a:solidFill>
                <a:schemeClr val="accent5">
                  <a:lumMod val="60000"/>
                </a:schemeClr>
              </a:solidFill>
              <a:ln w="19051">
                <a:solidFill>
                  <a:schemeClr val="lt1"/>
                </a:solidFill>
              </a:ln>
              <a:effectLst/>
            </c:spPr>
            <c:extLst>
              <c:ext xmlns:c16="http://schemas.microsoft.com/office/drawing/2014/chart" uri="{C3380CC4-5D6E-409C-BE32-E72D297353CC}">
                <c16:uniqueId val="{00000004-AF62-430A-B5E6-7B5C886868AE}"/>
              </c:ext>
            </c:extLst>
          </c:dPt>
          <c:dLbls>
            <c:dLbl>
              <c:idx val="0"/>
              <c:delete val="1"/>
              <c:extLst>
                <c:ext xmlns:c15="http://schemas.microsoft.com/office/drawing/2012/chart" uri="{CE6537A1-D6FC-4f65-9D91-7224C49458BB}"/>
                <c:ext xmlns:c16="http://schemas.microsoft.com/office/drawing/2014/chart" uri="{C3380CC4-5D6E-409C-BE32-E72D297353CC}">
                  <c16:uniqueId val="{00000000-AF62-430A-B5E6-7B5C886868AE}"/>
                </c:ext>
              </c:extLst>
            </c:dLbl>
            <c:dLbl>
              <c:idx val="4"/>
              <c:delete val="1"/>
              <c:extLst>
                <c:ext xmlns:c15="http://schemas.microsoft.com/office/drawing/2012/chart" uri="{CE6537A1-D6FC-4f65-9D91-7224C49458BB}"/>
                <c:ext xmlns:c16="http://schemas.microsoft.com/office/drawing/2014/chart" uri="{C3380CC4-5D6E-409C-BE32-E72D297353CC}">
                  <c16:uniqueId val="{00000004-AF62-430A-B5E6-7B5C886868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Hoja1!$A$2:$A$6</c:f>
              <c:strCache>
                <c:ptCount val="5"/>
                <c:pt idx="0">
                  <c:v>Nunca</c:v>
                </c:pt>
                <c:pt idx="1">
                  <c:v>Raramente</c:v>
                </c:pt>
                <c:pt idx="2">
                  <c:v>Ocasionalmete</c:v>
                </c:pt>
                <c:pt idx="3">
                  <c:v>Frecuentemente</c:v>
                </c:pt>
                <c:pt idx="4">
                  <c:v>Muy frecuentemente</c:v>
                </c:pt>
              </c:strCache>
            </c:strRef>
          </c:cat>
          <c:val>
            <c:numRef>
              <c:f>Hoja1!$B$2:$B$6</c:f>
              <c:numCache>
                <c:formatCode>General</c:formatCode>
                <c:ptCount val="5"/>
                <c:pt idx="0">
                  <c:v>0</c:v>
                </c:pt>
                <c:pt idx="1">
                  <c:v>16.7</c:v>
                </c:pt>
                <c:pt idx="2">
                  <c:v>33.299999999999997</c:v>
                </c:pt>
                <c:pt idx="3">
                  <c:v>50</c:v>
                </c:pt>
                <c:pt idx="4">
                  <c:v>0</c:v>
                </c:pt>
              </c:numCache>
            </c:numRef>
          </c:val>
          <c:extLst>
            <c:ext xmlns:c16="http://schemas.microsoft.com/office/drawing/2014/chart" uri="{C3380CC4-5D6E-409C-BE32-E72D297353CC}">
              <c16:uniqueId val="{00000005-AF62-430A-B5E6-7B5C886868AE}"/>
            </c:ext>
          </c:extLst>
        </c:ser>
        <c:dLbls>
          <c:showLegendKey val="0"/>
          <c:showVal val="0"/>
          <c:showCatName val="0"/>
          <c:showSerName val="0"/>
          <c:showPercent val="0"/>
          <c:showBubbleSize val="0"/>
          <c:showLeaderLines val="0"/>
        </c:dLbls>
        <c:firstSliceAng val="0"/>
        <c:holeSize val="50"/>
      </c:doughnutChart>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s-MX" sz="999" b="0" i="0" u="none" strike="noStrike" baseline="0">
                <a:effectLst/>
              </a:rPr>
              <a:t>Con que frecuencia utilizas las siguientes herramientas para hacer el seguimiento del cumplimiento de las competencias y sus indicadores</a:t>
            </a:r>
            <a:endParaRPr lang="es-MX" sz="1000"/>
          </a:p>
        </c:rich>
      </c:tx>
      <c:overlay val="0"/>
      <c:spPr>
        <a:noFill/>
        <a:ln>
          <a:noFill/>
        </a:ln>
        <a:effectLst/>
      </c:spPr>
    </c:title>
    <c:autoTitleDeleted val="0"/>
    <c:plotArea>
      <c:layout/>
      <c:barChart>
        <c:barDir val="col"/>
        <c:grouping val="clustered"/>
        <c:varyColors val="0"/>
        <c:ser>
          <c:idx val="0"/>
          <c:order val="0"/>
          <c:tx>
            <c:strRef>
              <c:f>Hoja1!$B$1</c:f>
              <c:strCache>
                <c:ptCount val="1"/>
                <c:pt idx="0">
                  <c:v>Nunca</c:v>
                </c:pt>
              </c:strCache>
            </c:strRef>
          </c:tx>
          <c:spPr>
            <a:solidFill>
              <a:schemeClr val="accent6">
                <a:lumMod val="60000"/>
                <a:lumOff val="40000"/>
              </a:schemeClr>
            </a:solidFill>
            <a:ln>
              <a:noFill/>
            </a:ln>
            <a:effectLst/>
          </c:spPr>
          <c:invertIfNegative val="0"/>
          <c:cat>
            <c:strRef>
              <c:f>Hoja1!$A$2:$A$8</c:f>
              <c:strCache>
                <c:ptCount val="7"/>
                <c:pt idx="0">
                  <c:v>Asistencia</c:v>
                </c:pt>
                <c:pt idx="1">
                  <c:v>Foro</c:v>
                </c:pt>
                <c:pt idx="2">
                  <c:v>Objetos H5P</c:v>
                </c:pt>
                <c:pt idx="3">
                  <c:v>Competencias</c:v>
                </c:pt>
                <c:pt idx="4">
                  <c:v>Rúbricas</c:v>
                </c:pt>
                <c:pt idx="5">
                  <c:v>Guía de evaluación</c:v>
                </c:pt>
                <c:pt idx="6">
                  <c:v>Calificación simple directa</c:v>
                </c:pt>
              </c:strCache>
            </c:strRef>
          </c:cat>
          <c:val>
            <c:numRef>
              <c:f>Hoja1!$B$2:$B$8</c:f>
              <c:numCache>
                <c:formatCode>General</c:formatCode>
                <c:ptCount val="7"/>
                <c:pt idx="0">
                  <c:v>16.7</c:v>
                </c:pt>
                <c:pt idx="1">
                  <c:v>16.7</c:v>
                </c:pt>
                <c:pt idx="2">
                  <c:v>33.299999999999997</c:v>
                </c:pt>
                <c:pt idx="3">
                  <c:v>33.299999999999997</c:v>
                </c:pt>
                <c:pt idx="4">
                  <c:v>0</c:v>
                </c:pt>
                <c:pt idx="5">
                  <c:v>0</c:v>
                </c:pt>
                <c:pt idx="6">
                  <c:v>0</c:v>
                </c:pt>
              </c:numCache>
            </c:numRef>
          </c:val>
          <c:extLst>
            <c:ext xmlns:c16="http://schemas.microsoft.com/office/drawing/2014/chart" uri="{C3380CC4-5D6E-409C-BE32-E72D297353CC}">
              <c16:uniqueId val="{00000000-8F0B-4CDB-8BC1-BE618C2083C5}"/>
            </c:ext>
          </c:extLst>
        </c:ser>
        <c:ser>
          <c:idx val="1"/>
          <c:order val="1"/>
          <c:tx>
            <c:strRef>
              <c:f>Hoja1!$C$1</c:f>
              <c:strCache>
                <c:ptCount val="1"/>
                <c:pt idx="0">
                  <c:v>Raramente</c:v>
                </c:pt>
              </c:strCache>
            </c:strRef>
          </c:tx>
          <c:spPr>
            <a:solidFill>
              <a:schemeClr val="accent2">
                <a:lumMod val="60000"/>
                <a:lumOff val="40000"/>
              </a:schemeClr>
            </a:solidFill>
            <a:ln>
              <a:noFill/>
            </a:ln>
            <a:effectLst/>
          </c:spPr>
          <c:invertIfNegative val="0"/>
          <c:cat>
            <c:strRef>
              <c:f>Hoja1!$A$2:$A$8</c:f>
              <c:strCache>
                <c:ptCount val="7"/>
                <c:pt idx="0">
                  <c:v>Asistencia</c:v>
                </c:pt>
                <c:pt idx="1">
                  <c:v>Foro</c:v>
                </c:pt>
                <c:pt idx="2">
                  <c:v>Objetos H5P</c:v>
                </c:pt>
                <c:pt idx="3">
                  <c:v>Competencias</c:v>
                </c:pt>
                <c:pt idx="4">
                  <c:v>Rúbricas</c:v>
                </c:pt>
                <c:pt idx="5">
                  <c:v>Guía de evaluación</c:v>
                </c:pt>
                <c:pt idx="6">
                  <c:v>Calificación simple directa</c:v>
                </c:pt>
              </c:strCache>
            </c:strRef>
          </c:cat>
          <c:val>
            <c:numRef>
              <c:f>Hoja1!$C$2:$C$8</c:f>
              <c:numCache>
                <c:formatCode>General</c:formatCode>
                <c:ptCount val="7"/>
                <c:pt idx="0">
                  <c:v>16.7</c:v>
                </c:pt>
                <c:pt idx="1">
                  <c:v>50</c:v>
                </c:pt>
                <c:pt idx="2">
                  <c:v>33.299999999999997</c:v>
                </c:pt>
                <c:pt idx="3">
                  <c:v>33.299999999999997</c:v>
                </c:pt>
                <c:pt idx="4">
                  <c:v>0</c:v>
                </c:pt>
                <c:pt idx="5">
                  <c:v>0</c:v>
                </c:pt>
                <c:pt idx="6">
                  <c:v>0</c:v>
                </c:pt>
              </c:numCache>
            </c:numRef>
          </c:val>
          <c:extLst>
            <c:ext xmlns:c16="http://schemas.microsoft.com/office/drawing/2014/chart" uri="{C3380CC4-5D6E-409C-BE32-E72D297353CC}">
              <c16:uniqueId val="{00000001-8F0B-4CDB-8BC1-BE618C2083C5}"/>
            </c:ext>
          </c:extLst>
        </c:ser>
        <c:ser>
          <c:idx val="2"/>
          <c:order val="2"/>
          <c:tx>
            <c:strRef>
              <c:f>Hoja1!$D$1</c:f>
              <c:strCache>
                <c:ptCount val="1"/>
                <c:pt idx="0">
                  <c:v>Ocasionalmente</c:v>
                </c:pt>
              </c:strCache>
            </c:strRef>
          </c:tx>
          <c:spPr>
            <a:solidFill>
              <a:schemeClr val="accent3"/>
            </a:solidFill>
            <a:ln>
              <a:noFill/>
            </a:ln>
            <a:effectLst/>
          </c:spPr>
          <c:invertIfNegative val="0"/>
          <c:cat>
            <c:strRef>
              <c:f>Hoja1!$A$2:$A$8</c:f>
              <c:strCache>
                <c:ptCount val="7"/>
                <c:pt idx="0">
                  <c:v>Asistencia</c:v>
                </c:pt>
                <c:pt idx="1">
                  <c:v>Foro</c:v>
                </c:pt>
                <c:pt idx="2">
                  <c:v>Objetos H5P</c:v>
                </c:pt>
                <c:pt idx="3">
                  <c:v>Competencias</c:v>
                </c:pt>
                <c:pt idx="4">
                  <c:v>Rúbricas</c:v>
                </c:pt>
                <c:pt idx="5">
                  <c:v>Guía de evaluación</c:v>
                </c:pt>
                <c:pt idx="6">
                  <c:v>Calificación simple directa</c:v>
                </c:pt>
              </c:strCache>
            </c:strRef>
          </c:cat>
          <c:val>
            <c:numRef>
              <c:f>Hoja1!$D$2:$D$8</c:f>
              <c:numCache>
                <c:formatCode>General</c:formatCode>
                <c:ptCount val="7"/>
                <c:pt idx="0">
                  <c:v>16.7</c:v>
                </c:pt>
                <c:pt idx="1">
                  <c:v>0</c:v>
                </c:pt>
                <c:pt idx="2">
                  <c:v>16.7</c:v>
                </c:pt>
                <c:pt idx="3">
                  <c:v>16.7</c:v>
                </c:pt>
                <c:pt idx="4">
                  <c:v>16.7</c:v>
                </c:pt>
                <c:pt idx="5">
                  <c:v>16.7</c:v>
                </c:pt>
                <c:pt idx="6">
                  <c:v>0</c:v>
                </c:pt>
              </c:numCache>
            </c:numRef>
          </c:val>
          <c:extLst>
            <c:ext xmlns:c16="http://schemas.microsoft.com/office/drawing/2014/chart" uri="{C3380CC4-5D6E-409C-BE32-E72D297353CC}">
              <c16:uniqueId val="{00000002-8F0B-4CDB-8BC1-BE618C2083C5}"/>
            </c:ext>
          </c:extLst>
        </c:ser>
        <c:ser>
          <c:idx val="3"/>
          <c:order val="3"/>
          <c:tx>
            <c:strRef>
              <c:f>Hoja1!$E$1</c:f>
              <c:strCache>
                <c:ptCount val="1"/>
                <c:pt idx="0">
                  <c:v>Frecuentemente</c:v>
                </c:pt>
              </c:strCache>
            </c:strRef>
          </c:tx>
          <c:spPr>
            <a:solidFill>
              <a:schemeClr val="accent4">
                <a:lumMod val="60000"/>
                <a:lumOff val="40000"/>
              </a:schemeClr>
            </a:solidFill>
            <a:ln>
              <a:noFill/>
            </a:ln>
            <a:effectLst/>
          </c:spPr>
          <c:invertIfNegative val="0"/>
          <c:cat>
            <c:strRef>
              <c:f>Hoja1!$A$2:$A$8</c:f>
              <c:strCache>
                <c:ptCount val="7"/>
                <c:pt idx="0">
                  <c:v>Asistencia</c:v>
                </c:pt>
                <c:pt idx="1">
                  <c:v>Foro</c:v>
                </c:pt>
                <c:pt idx="2">
                  <c:v>Objetos H5P</c:v>
                </c:pt>
                <c:pt idx="3">
                  <c:v>Competencias</c:v>
                </c:pt>
                <c:pt idx="4">
                  <c:v>Rúbricas</c:v>
                </c:pt>
                <c:pt idx="5">
                  <c:v>Guía de evaluación</c:v>
                </c:pt>
                <c:pt idx="6">
                  <c:v>Calificación simple directa</c:v>
                </c:pt>
              </c:strCache>
            </c:strRef>
          </c:cat>
          <c:val>
            <c:numRef>
              <c:f>Hoja1!$E$2:$E$8</c:f>
              <c:numCache>
                <c:formatCode>General</c:formatCode>
                <c:ptCount val="7"/>
                <c:pt idx="0">
                  <c:v>0</c:v>
                </c:pt>
                <c:pt idx="1">
                  <c:v>33.299999999999997</c:v>
                </c:pt>
                <c:pt idx="2">
                  <c:v>16.7</c:v>
                </c:pt>
                <c:pt idx="3">
                  <c:v>16.7</c:v>
                </c:pt>
                <c:pt idx="4">
                  <c:v>33.299999999999997</c:v>
                </c:pt>
                <c:pt idx="5">
                  <c:v>33.299999999999997</c:v>
                </c:pt>
                <c:pt idx="6">
                  <c:v>33.299999999999997</c:v>
                </c:pt>
              </c:numCache>
            </c:numRef>
          </c:val>
          <c:extLst>
            <c:ext xmlns:c16="http://schemas.microsoft.com/office/drawing/2014/chart" uri="{C3380CC4-5D6E-409C-BE32-E72D297353CC}">
              <c16:uniqueId val="{00000003-8F0B-4CDB-8BC1-BE618C2083C5}"/>
            </c:ext>
          </c:extLst>
        </c:ser>
        <c:ser>
          <c:idx val="4"/>
          <c:order val="4"/>
          <c:tx>
            <c:strRef>
              <c:f>Hoja1!$F$1</c:f>
              <c:strCache>
                <c:ptCount val="1"/>
                <c:pt idx="0">
                  <c:v>Muy frecuentemente</c:v>
                </c:pt>
              </c:strCache>
            </c:strRef>
          </c:tx>
          <c:spPr>
            <a:solidFill>
              <a:schemeClr val="accent5">
                <a:lumMod val="60000"/>
                <a:lumOff val="40000"/>
              </a:schemeClr>
            </a:solidFill>
            <a:ln>
              <a:noFill/>
            </a:ln>
            <a:effectLst/>
          </c:spPr>
          <c:invertIfNegative val="0"/>
          <c:cat>
            <c:strRef>
              <c:f>Hoja1!$A$2:$A$8</c:f>
              <c:strCache>
                <c:ptCount val="7"/>
                <c:pt idx="0">
                  <c:v>Asistencia</c:v>
                </c:pt>
                <c:pt idx="1">
                  <c:v>Foro</c:v>
                </c:pt>
                <c:pt idx="2">
                  <c:v>Objetos H5P</c:v>
                </c:pt>
                <c:pt idx="3">
                  <c:v>Competencias</c:v>
                </c:pt>
                <c:pt idx="4">
                  <c:v>Rúbricas</c:v>
                </c:pt>
                <c:pt idx="5">
                  <c:v>Guía de evaluación</c:v>
                </c:pt>
                <c:pt idx="6">
                  <c:v>Calificación simple directa</c:v>
                </c:pt>
              </c:strCache>
            </c:strRef>
          </c:cat>
          <c:val>
            <c:numRef>
              <c:f>Hoja1!$F$2:$F$8</c:f>
              <c:numCache>
                <c:formatCode>General</c:formatCode>
                <c:ptCount val="7"/>
                <c:pt idx="0">
                  <c:v>50</c:v>
                </c:pt>
                <c:pt idx="1">
                  <c:v>0</c:v>
                </c:pt>
                <c:pt idx="2">
                  <c:v>0</c:v>
                </c:pt>
                <c:pt idx="3">
                  <c:v>0</c:v>
                </c:pt>
                <c:pt idx="4">
                  <c:v>50</c:v>
                </c:pt>
                <c:pt idx="5">
                  <c:v>50</c:v>
                </c:pt>
                <c:pt idx="6">
                  <c:v>66.7</c:v>
                </c:pt>
              </c:numCache>
            </c:numRef>
          </c:val>
          <c:extLst>
            <c:ext xmlns:c16="http://schemas.microsoft.com/office/drawing/2014/chart" uri="{C3380CC4-5D6E-409C-BE32-E72D297353CC}">
              <c16:uniqueId val="{00000004-8F0B-4CDB-8BC1-BE618C2083C5}"/>
            </c:ext>
          </c:extLst>
        </c:ser>
        <c:dLbls>
          <c:showLegendKey val="0"/>
          <c:showVal val="0"/>
          <c:showCatName val="0"/>
          <c:showSerName val="0"/>
          <c:showPercent val="0"/>
          <c:showBubbleSize val="0"/>
        </c:dLbls>
        <c:gapWidth val="219"/>
        <c:overlap val="-27"/>
        <c:axId val="169958223"/>
        <c:axId val="1"/>
      </c:barChart>
      <c:catAx>
        <c:axId val="169958223"/>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max val="100"/>
        </c:scaling>
        <c:delete val="0"/>
        <c:axPos val="l"/>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169958223"/>
        <c:crosses val="autoZero"/>
        <c:crossBetween val="between"/>
      </c:valAx>
      <c:spPr>
        <a:noFill/>
        <a:ln w="25372">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Porcentaje!$D$5</c:f>
              <c:strCache>
                <c:ptCount val="1"/>
                <c:pt idx="0">
                  <c:v>Reporte de Actividad </c:v>
                </c:pt>
              </c:strCache>
            </c:strRef>
          </c:tx>
          <c:spPr>
            <a:solidFill>
              <a:schemeClr val="accent1"/>
            </a:solidFill>
            <a:ln>
              <a:noFill/>
            </a:ln>
            <a:effectLst/>
          </c:spPr>
          <c:invertIfNegative val="0"/>
          <c:cat>
            <c:strRef>
              <c:f>Porcentaje!$C$6:$C$37</c:f>
              <c:strCache>
                <c:ptCount val="32"/>
                <c:pt idx="0">
                  <c:v>U1-Foro</c:v>
                </c:pt>
                <c:pt idx="1">
                  <c:v>AU1-1</c:v>
                </c:pt>
                <c:pt idx="2">
                  <c:v>AU1-2</c:v>
                </c:pt>
                <c:pt idx="3">
                  <c:v>AU1-3</c:v>
                </c:pt>
                <c:pt idx="4">
                  <c:v>AU1-4</c:v>
                </c:pt>
                <c:pt idx="5">
                  <c:v>AU1-5</c:v>
                </c:pt>
                <c:pt idx="6">
                  <c:v>AU1-6</c:v>
                </c:pt>
                <c:pt idx="7">
                  <c:v>AU1-7</c:v>
                </c:pt>
                <c:pt idx="8">
                  <c:v>AU1-8</c:v>
                </c:pt>
                <c:pt idx="9">
                  <c:v>AU1-9</c:v>
                </c:pt>
                <c:pt idx="10">
                  <c:v>AU1-10</c:v>
                </c:pt>
                <c:pt idx="11">
                  <c:v>U2-Foro</c:v>
                </c:pt>
                <c:pt idx="12">
                  <c:v>AU2-1</c:v>
                </c:pt>
                <c:pt idx="13">
                  <c:v>AU2-2</c:v>
                </c:pt>
                <c:pt idx="14">
                  <c:v>AU2-3</c:v>
                </c:pt>
                <c:pt idx="15">
                  <c:v>AU2-4</c:v>
                </c:pt>
                <c:pt idx="16">
                  <c:v>AU2-5</c:v>
                </c:pt>
                <c:pt idx="17">
                  <c:v>AU2-6</c:v>
                </c:pt>
                <c:pt idx="18">
                  <c:v>AU2-7</c:v>
                </c:pt>
                <c:pt idx="19">
                  <c:v>AU2-8</c:v>
                </c:pt>
                <c:pt idx="20">
                  <c:v>AU2-9</c:v>
                </c:pt>
                <c:pt idx="21">
                  <c:v>AU2-10</c:v>
                </c:pt>
                <c:pt idx="22">
                  <c:v>AU2-11</c:v>
                </c:pt>
                <c:pt idx="23">
                  <c:v>AU2-12</c:v>
                </c:pt>
                <c:pt idx="24">
                  <c:v>AU2-13</c:v>
                </c:pt>
                <c:pt idx="25">
                  <c:v>AU2-14</c:v>
                </c:pt>
                <c:pt idx="26">
                  <c:v>AU2-15</c:v>
                </c:pt>
                <c:pt idx="27">
                  <c:v>AU2-16</c:v>
                </c:pt>
                <c:pt idx="28">
                  <c:v>AU2-17</c:v>
                </c:pt>
                <c:pt idx="29">
                  <c:v>AU2-18</c:v>
                </c:pt>
                <c:pt idx="30">
                  <c:v>AU2-19</c:v>
                </c:pt>
                <c:pt idx="31">
                  <c:v>AU2-20</c:v>
                </c:pt>
              </c:strCache>
            </c:strRef>
          </c:cat>
          <c:val>
            <c:numRef>
              <c:f>Porcentaje!$D$6:$D$37</c:f>
              <c:numCache>
                <c:formatCode>0.00</c:formatCode>
                <c:ptCount val="32"/>
                <c:pt idx="0">
                  <c:v>68.75</c:v>
                </c:pt>
                <c:pt idx="1">
                  <c:v>81.25</c:v>
                </c:pt>
                <c:pt idx="2">
                  <c:v>100</c:v>
                </c:pt>
                <c:pt idx="3">
                  <c:v>100</c:v>
                </c:pt>
                <c:pt idx="4">
                  <c:v>100</c:v>
                </c:pt>
                <c:pt idx="5">
                  <c:v>100</c:v>
                </c:pt>
                <c:pt idx="6">
                  <c:v>100</c:v>
                </c:pt>
                <c:pt idx="7">
                  <c:v>100</c:v>
                </c:pt>
                <c:pt idx="8">
                  <c:v>100</c:v>
                </c:pt>
                <c:pt idx="9">
                  <c:v>100</c:v>
                </c:pt>
                <c:pt idx="10">
                  <c:v>87.5</c:v>
                </c:pt>
                <c:pt idx="11">
                  <c:v>68.75</c:v>
                </c:pt>
                <c:pt idx="12">
                  <c:v>100</c:v>
                </c:pt>
                <c:pt idx="13">
                  <c:v>93.75</c:v>
                </c:pt>
                <c:pt idx="14">
                  <c:v>100</c:v>
                </c:pt>
                <c:pt idx="15">
                  <c:v>100</c:v>
                </c:pt>
                <c:pt idx="16">
                  <c:v>100</c:v>
                </c:pt>
                <c:pt idx="17">
                  <c:v>100</c:v>
                </c:pt>
                <c:pt idx="18">
                  <c:v>100</c:v>
                </c:pt>
                <c:pt idx="19">
                  <c:v>100</c:v>
                </c:pt>
                <c:pt idx="20">
                  <c:v>100</c:v>
                </c:pt>
                <c:pt idx="21">
                  <c:v>68.75</c:v>
                </c:pt>
                <c:pt idx="22">
                  <c:v>37.5</c:v>
                </c:pt>
                <c:pt idx="23">
                  <c:v>68.75</c:v>
                </c:pt>
                <c:pt idx="24">
                  <c:v>75</c:v>
                </c:pt>
                <c:pt idx="25">
                  <c:v>100</c:v>
                </c:pt>
                <c:pt idx="26">
                  <c:v>100</c:v>
                </c:pt>
                <c:pt idx="27">
                  <c:v>56.25</c:v>
                </c:pt>
                <c:pt idx="28">
                  <c:v>50</c:v>
                </c:pt>
                <c:pt idx="29">
                  <c:v>100</c:v>
                </c:pt>
                <c:pt idx="30">
                  <c:v>62.5</c:v>
                </c:pt>
                <c:pt idx="31">
                  <c:v>75</c:v>
                </c:pt>
              </c:numCache>
            </c:numRef>
          </c:val>
          <c:extLst>
            <c:ext xmlns:c16="http://schemas.microsoft.com/office/drawing/2014/chart" uri="{C3380CC4-5D6E-409C-BE32-E72D297353CC}">
              <c16:uniqueId val="{00000000-9247-41EA-ABC4-CF6FC57FD42B}"/>
            </c:ext>
          </c:extLst>
        </c:ser>
        <c:ser>
          <c:idx val="1"/>
          <c:order val="1"/>
          <c:tx>
            <c:strRef>
              <c:f>Porcentaje!$E$5</c:f>
              <c:strCache>
                <c:ptCount val="1"/>
                <c:pt idx="0">
                  <c:v>Finalización de la actividad</c:v>
                </c:pt>
              </c:strCache>
            </c:strRef>
          </c:tx>
          <c:spPr>
            <a:solidFill>
              <a:schemeClr val="accent2"/>
            </a:solidFill>
            <a:ln>
              <a:noFill/>
            </a:ln>
            <a:effectLst/>
          </c:spPr>
          <c:invertIfNegative val="0"/>
          <c:cat>
            <c:strRef>
              <c:f>Porcentaje!$C$6:$C$37</c:f>
              <c:strCache>
                <c:ptCount val="32"/>
                <c:pt idx="0">
                  <c:v>U1-Foro</c:v>
                </c:pt>
                <c:pt idx="1">
                  <c:v>AU1-1</c:v>
                </c:pt>
                <c:pt idx="2">
                  <c:v>AU1-2</c:v>
                </c:pt>
                <c:pt idx="3">
                  <c:v>AU1-3</c:v>
                </c:pt>
                <c:pt idx="4">
                  <c:v>AU1-4</c:v>
                </c:pt>
                <c:pt idx="5">
                  <c:v>AU1-5</c:v>
                </c:pt>
                <c:pt idx="6">
                  <c:v>AU1-6</c:v>
                </c:pt>
                <c:pt idx="7">
                  <c:v>AU1-7</c:v>
                </c:pt>
                <c:pt idx="8">
                  <c:v>AU1-8</c:v>
                </c:pt>
                <c:pt idx="9">
                  <c:v>AU1-9</c:v>
                </c:pt>
                <c:pt idx="10">
                  <c:v>AU1-10</c:v>
                </c:pt>
                <c:pt idx="11">
                  <c:v>U2-Foro</c:v>
                </c:pt>
                <c:pt idx="12">
                  <c:v>AU2-1</c:v>
                </c:pt>
                <c:pt idx="13">
                  <c:v>AU2-2</c:v>
                </c:pt>
                <c:pt idx="14">
                  <c:v>AU2-3</c:v>
                </c:pt>
                <c:pt idx="15">
                  <c:v>AU2-4</c:v>
                </c:pt>
                <c:pt idx="16">
                  <c:v>AU2-5</c:v>
                </c:pt>
                <c:pt idx="17">
                  <c:v>AU2-6</c:v>
                </c:pt>
                <c:pt idx="18">
                  <c:v>AU2-7</c:v>
                </c:pt>
                <c:pt idx="19">
                  <c:v>AU2-8</c:v>
                </c:pt>
                <c:pt idx="20">
                  <c:v>AU2-9</c:v>
                </c:pt>
                <c:pt idx="21">
                  <c:v>AU2-10</c:v>
                </c:pt>
                <c:pt idx="22">
                  <c:v>AU2-11</c:v>
                </c:pt>
                <c:pt idx="23">
                  <c:v>AU2-12</c:v>
                </c:pt>
                <c:pt idx="24">
                  <c:v>AU2-13</c:v>
                </c:pt>
                <c:pt idx="25">
                  <c:v>AU2-14</c:v>
                </c:pt>
                <c:pt idx="26">
                  <c:v>AU2-15</c:v>
                </c:pt>
                <c:pt idx="27">
                  <c:v>AU2-16</c:v>
                </c:pt>
                <c:pt idx="28">
                  <c:v>AU2-17</c:v>
                </c:pt>
                <c:pt idx="29">
                  <c:v>AU2-18</c:v>
                </c:pt>
                <c:pt idx="30">
                  <c:v>AU2-19</c:v>
                </c:pt>
                <c:pt idx="31">
                  <c:v>AU2-20</c:v>
                </c:pt>
              </c:strCache>
            </c:strRef>
          </c:cat>
          <c:val>
            <c:numRef>
              <c:f>Porcentaje!$E$6:$E$37</c:f>
              <c:numCache>
                <c:formatCode>General</c:formatCode>
                <c:ptCount val="32"/>
                <c:pt idx="0">
                  <c:v>43.75</c:v>
                </c:pt>
                <c:pt idx="1">
                  <c:v>50</c:v>
                </c:pt>
                <c:pt idx="2">
                  <c:v>100</c:v>
                </c:pt>
                <c:pt idx="3">
                  <c:v>62.5</c:v>
                </c:pt>
                <c:pt idx="4">
                  <c:v>93.75</c:v>
                </c:pt>
                <c:pt idx="5">
                  <c:v>62.5</c:v>
                </c:pt>
                <c:pt idx="6">
                  <c:v>93.75</c:v>
                </c:pt>
                <c:pt idx="7">
                  <c:v>93.75</c:v>
                </c:pt>
                <c:pt idx="8">
                  <c:v>93.75</c:v>
                </c:pt>
                <c:pt idx="9">
                  <c:v>93.75</c:v>
                </c:pt>
                <c:pt idx="10">
                  <c:v>50</c:v>
                </c:pt>
                <c:pt idx="11">
                  <c:v>50</c:v>
                </c:pt>
                <c:pt idx="12">
                  <c:v>93.75</c:v>
                </c:pt>
                <c:pt idx="13">
                  <c:v>56.25</c:v>
                </c:pt>
                <c:pt idx="14">
                  <c:v>93.75</c:v>
                </c:pt>
                <c:pt idx="15">
                  <c:v>50</c:v>
                </c:pt>
                <c:pt idx="16">
                  <c:v>93.75</c:v>
                </c:pt>
                <c:pt idx="17">
                  <c:v>56.25</c:v>
                </c:pt>
                <c:pt idx="18">
                  <c:v>62.5</c:v>
                </c:pt>
                <c:pt idx="19">
                  <c:v>62.5</c:v>
                </c:pt>
                <c:pt idx="20">
                  <c:v>87.5</c:v>
                </c:pt>
                <c:pt idx="21">
                  <c:v>62.5</c:v>
                </c:pt>
                <c:pt idx="22">
                  <c:v>0</c:v>
                </c:pt>
                <c:pt idx="23">
                  <c:v>62.5</c:v>
                </c:pt>
                <c:pt idx="24">
                  <c:v>62.5</c:v>
                </c:pt>
                <c:pt idx="25">
                  <c:v>81.25</c:v>
                </c:pt>
                <c:pt idx="26">
                  <c:v>87.5</c:v>
                </c:pt>
                <c:pt idx="27">
                  <c:v>56.25</c:v>
                </c:pt>
                <c:pt idx="28">
                  <c:v>56.25</c:v>
                </c:pt>
                <c:pt idx="29">
                  <c:v>93.75</c:v>
                </c:pt>
                <c:pt idx="30">
                  <c:v>56.25</c:v>
                </c:pt>
                <c:pt idx="31">
                  <c:v>50</c:v>
                </c:pt>
              </c:numCache>
            </c:numRef>
          </c:val>
          <c:extLst>
            <c:ext xmlns:c16="http://schemas.microsoft.com/office/drawing/2014/chart" uri="{C3380CC4-5D6E-409C-BE32-E72D297353CC}">
              <c16:uniqueId val="{00000001-9247-41EA-ABC4-CF6FC57FD42B}"/>
            </c:ext>
          </c:extLst>
        </c:ser>
        <c:ser>
          <c:idx val="2"/>
          <c:order val="2"/>
          <c:tx>
            <c:strRef>
              <c:f>Porcentaje!$F$5</c:f>
              <c:strCache>
                <c:ptCount val="1"/>
                <c:pt idx="0">
                  <c:v>Reporte del Calificador</c:v>
                </c:pt>
              </c:strCache>
            </c:strRef>
          </c:tx>
          <c:spPr>
            <a:solidFill>
              <a:schemeClr val="accent3"/>
            </a:solidFill>
            <a:ln>
              <a:noFill/>
            </a:ln>
            <a:effectLst/>
          </c:spPr>
          <c:invertIfNegative val="0"/>
          <c:cat>
            <c:strRef>
              <c:f>Porcentaje!$C$6:$C$37</c:f>
              <c:strCache>
                <c:ptCount val="32"/>
                <c:pt idx="0">
                  <c:v>U1-Foro</c:v>
                </c:pt>
                <c:pt idx="1">
                  <c:v>AU1-1</c:v>
                </c:pt>
                <c:pt idx="2">
                  <c:v>AU1-2</c:v>
                </c:pt>
                <c:pt idx="3">
                  <c:v>AU1-3</c:v>
                </c:pt>
                <c:pt idx="4">
                  <c:v>AU1-4</c:v>
                </c:pt>
                <c:pt idx="5">
                  <c:v>AU1-5</c:v>
                </c:pt>
                <c:pt idx="6">
                  <c:v>AU1-6</c:v>
                </c:pt>
                <c:pt idx="7">
                  <c:v>AU1-7</c:v>
                </c:pt>
                <c:pt idx="8">
                  <c:v>AU1-8</c:v>
                </c:pt>
                <c:pt idx="9">
                  <c:v>AU1-9</c:v>
                </c:pt>
                <c:pt idx="10">
                  <c:v>AU1-10</c:v>
                </c:pt>
                <c:pt idx="11">
                  <c:v>U2-Foro</c:v>
                </c:pt>
                <c:pt idx="12">
                  <c:v>AU2-1</c:v>
                </c:pt>
                <c:pt idx="13">
                  <c:v>AU2-2</c:v>
                </c:pt>
                <c:pt idx="14">
                  <c:v>AU2-3</c:v>
                </c:pt>
                <c:pt idx="15">
                  <c:v>AU2-4</c:v>
                </c:pt>
                <c:pt idx="16">
                  <c:v>AU2-5</c:v>
                </c:pt>
                <c:pt idx="17">
                  <c:v>AU2-6</c:v>
                </c:pt>
                <c:pt idx="18">
                  <c:v>AU2-7</c:v>
                </c:pt>
                <c:pt idx="19">
                  <c:v>AU2-8</c:v>
                </c:pt>
                <c:pt idx="20">
                  <c:v>AU2-9</c:v>
                </c:pt>
                <c:pt idx="21">
                  <c:v>AU2-10</c:v>
                </c:pt>
                <c:pt idx="22">
                  <c:v>AU2-11</c:v>
                </c:pt>
                <c:pt idx="23">
                  <c:v>AU2-12</c:v>
                </c:pt>
                <c:pt idx="24">
                  <c:v>AU2-13</c:v>
                </c:pt>
                <c:pt idx="25">
                  <c:v>AU2-14</c:v>
                </c:pt>
                <c:pt idx="26">
                  <c:v>AU2-15</c:v>
                </c:pt>
                <c:pt idx="27">
                  <c:v>AU2-16</c:v>
                </c:pt>
                <c:pt idx="28">
                  <c:v>AU2-17</c:v>
                </c:pt>
                <c:pt idx="29">
                  <c:v>AU2-18</c:v>
                </c:pt>
                <c:pt idx="30">
                  <c:v>AU2-19</c:v>
                </c:pt>
                <c:pt idx="31">
                  <c:v>AU2-20</c:v>
                </c:pt>
              </c:strCache>
            </c:strRef>
          </c:cat>
          <c:val>
            <c:numRef>
              <c:f>Porcentaje!$F$6:$F$37</c:f>
              <c:numCache>
                <c:formatCode>General</c:formatCode>
                <c:ptCount val="32"/>
                <c:pt idx="2">
                  <c:v>85.63</c:v>
                </c:pt>
                <c:pt idx="4">
                  <c:v>93.75</c:v>
                </c:pt>
                <c:pt idx="6">
                  <c:v>87.5</c:v>
                </c:pt>
                <c:pt idx="7">
                  <c:v>93.33</c:v>
                </c:pt>
                <c:pt idx="8">
                  <c:v>87.5</c:v>
                </c:pt>
                <c:pt idx="9">
                  <c:v>76.25</c:v>
                </c:pt>
                <c:pt idx="12">
                  <c:v>93.75</c:v>
                </c:pt>
                <c:pt idx="14">
                  <c:v>93.75</c:v>
                </c:pt>
                <c:pt idx="16">
                  <c:v>82.5</c:v>
                </c:pt>
                <c:pt idx="20">
                  <c:v>85.94</c:v>
                </c:pt>
                <c:pt idx="24">
                  <c:v>73.75</c:v>
                </c:pt>
                <c:pt idx="25">
                  <c:v>93.33</c:v>
                </c:pt>
                <c:pt idx="28">
                  <c:v>93.75</c:v>
                </c:pt>
              </c:numCache>
            </c:numRef>
          </c:val>
          <c:extLst>
            <c:ext xmlns:c16="http://schemas.microsoft.com/office/drawing/2014/chart" uri="{C3380CC4-5D6E-409C-BE32-E72D297353CC}">
              <c16:uniqueId val="{00000002-9247-41EA-ABC4-CF6FC57FD42B}"/>
            </c:ext>
          </c:extLst>
        </c:ser>
        <c:dLbls>
          <c:showLegendKey val="0"/>
          <c:showVal val="0"/>
          <c:showCatName val="0"/>
          <c:showSerName val="0"/>
          <c:showPercent val="0"/>
          <c:showBubbleSize val="0"/>
        </c:dLbls>
        <c:gapWidth val="219"/>
        <c:overlap val="-27"/>
        <c:axId val="152367280"/>
        <c:axId val="152368720"/>
      </c:barChart>
      <c:catAx>
        <c:axId val="1523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368720"/>
        <c:crosses val="autoZero"/>
        <c:auto val="1"/>
        <c:lblAlgn val="ctr"/>
        <c:lblOffset val="100"/>
        <c:noMultiLvlLbl val="0"/>
      </c:catAx>
      <c:valAx>
        <c:axId val="1523687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3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'[Analisis de datos.xlsx]Porcentaje'!$H$5</c:f>
              <c:strCache>
                <c:ptCount val="1"/>
                <c:pt idx="0">
                  <c:v>Reporte de actividad</c:v>
                </c:pt>
              </c:strCache>
            </c:strRef>
          </c:tx>
          <c:spPr>
            <a:solidFill>
              <a:schemeClr val="accent1"/>
            </a:solidFill>
            <a:ln>
              <a:noFill/>
            </a:ln>
            <a:effectLst/>
          </c:spPr>
          <c:invertIfNegative val="0"/>
          <c:cat>
            <c:strRef>
              <c:f>'[Analisis de datos.xlsx]Porcentaje'!$G$6:$G$37</c:f>
              <c:strCache>
                <c:ptCount val="32"/>
                <c:pt idx="0">
                  <c:v>U1-Foro</c:v>
                </c:pt>
                <c:pt idx="1">
                  <c:v>AU1-1</c:v>
                </c:pt>
                <c:pt idx="2">
                  <c:v>AU1-2</c:v>
                </c:pt>
                <c:pt idx="3">
                  <c:v>AU1-3</c:v>
                </c:pt>
                <c:pt idx="4">
                  <c:v>AU1-4</c:v>
                </c:pt>
                <c:pt idx="5">
                  <c:v>AU1-5</c:v>
                </c:pt>
                <c:pt idx="6">
                  <c:v>AU1-6</c:v>
                </c:pt>
                <c:pt idx="7">
                  <c:v>AU1-7</c:v>
                </c:pt>
                <c:pt idx="8">
                  <c:v>AU1-8</c:v>
                </c:pt>
                <c:pt idx="9">
                  <c:v>AU1-9</c:v>
                </c:pt>
                <c:pt idx="10">
                  <c:v>AU1-10</c:v>
                </c:pt>
                <c:pt idx="11">
                  <c:v>U2-Foro</c:v>
                </c:pt>
                <c:pt idx="12">
                  <c:v>AU2-1</c:v>
                </c:pt>
                <c:pt idx="13">
                  <c:v>AU2-2</c:v>
                </c:pt>
                <c:pt idx="14">
                  <c:v>AU2-3</c:v>
                </c:pt>
                <c:pt idx="15">
                  <c:v>AU2-4</c:v>
                </c:pt>
                <c:pt idx="16">
                  <c:v>AU2-5</c:v>
                </c:pt>
                <c:pt idx="17">
                  <c:v>AU2-6</c:v>
                </c:pt>
                <c:pt idx="18">
                  <c:v>AU2-7</c:v>
                </c:pt>
                <c:pt idx="19">
                  <c:v>AU2-8</c:v>
                </c:pt>
                <c:pt idx="20">
                  <c:v>AU2-9</c:v>
                </c:pt>
                <c:pt idx="21">
                  <c:v>AU2-10</c:v>
                </c:pt>
                <c:pt idx="22">
                  <c:v>AU2-11</c:v>
                </c:pt>
                <c:pt idx="23">
                  <c:v>AU2-12</c:v>
                </c:pt>
                <c:pt idx="24">
                  <c:v>AU2-13</c:v>
                </c:pt>
                <c:pt idx="25">
                  <c:v>AU2-14</c:v>
                </c:pt>
                <c:pt idx="26">
                  <c:v>AU2-15</c:v>
                </c:pt>
                <c:pt idx="27">
                  <c:v>AU2-16</c:v>
                </c:pt>
                <c:pt idx="28">
                  <c:v>AU2-17</c:v>
                </c:pt>
                <c:pt idx="29">
                  <c:v>AU2-18</c:v>
                </c:pt>
                <c:pt idx="30">
                  <c:v>AU2-19</c:v>
                </c:pt>
                <c:pt idx="31">
                  <c:v>AU2-20</c:v>
                </c:pt>
              </c:strCache>
            </c:strRef>
          </c:cat>
          <c:val>
            <c:numRef>
              <c:f>'[Analisis de datos.xlsx]Porcentaje'!$H$6:$H$37</c:f>
              <c:numCache>
                <c:formatCode>0.00</c:formatCode>
                <c:ptCount val="32"/>
                <c:pt idx="0">
                  <c:v>94.12</c:v>
                </c:pt>
                <c:pt idx="1">
                  <c:v>82.35</c:v>
                </c:pt>
                <c:pt idx="2">
                  <c:v>100</c:v>
                </c:pt>
                <c:pt idx="3">
                  <c:v>100</c:v>
                </c:pt>
                <c:pt idx="4">
                  <c:v>100</c:v>
                </c:pt>
                <c:pt idx="5">
                  <c:v>100</c:v>
                </c:pt>
                <c:pt idx="6">
                  <c:v>100</c:v>
                </c:pt>
                <c:pt idx="7">
                  <c:v>100</c:v>
                </c:pt>
                <c:pt idx="8">
                  <c:v>100</c:v>
                </c:pt>
                <c:pt idx="9">
                  <c:v>100</c:v>
                </c:pt>
                <c:pt idx="10">
                  <c:v>88.24</c:v>
                </c:pt>
                <c:pt idx="11">
                  <c:v>64.709999999999994</c:v>
                </c:pt>
                <c:pt idx="12">
                  <c:v>100</c:v>
                </c:pt>
                <c:pt idx="13">
                  <c:v>100</c:v>
                </c:pt>
                <c:pt idx="14">
                  <c:v>100</c:v>
                </c:pt>
                <c:pt idx="15">
                  <c:v>100</c:v>
                </c:pt>
                <c:pt idx="16">
                  <c:v>100</c:v>
                </c:pt>
                <c:pt idx="17">
                  <c:v>100</c:v>
                </c:pt>
                <c:pt idx="18">
                  <c:v>64.709999999999994</c:v>
                </c:pt>
                <c:pt idx="19">
                  <c:v>52.94</c:v>
                </c:pt>
                <c:pt idx="20">
                  <c:v>100</c:v>
                </c:pt>
                <c:pt idx="21">
                  <c:v>47.06</c:v>
                </c:pt>
                <c:pt idx="22">
                  <c:v>64.709999999999994</c:v>
                </c:pt>
                <c:pt idx="23">
                  <c:v>58.82</c:v>
                </c:pt>
                <c:pt idx="24">
                  <c:v>58.82</c:v>
                </c:pt>
                <c:pt idx="25">
                  <c:v>100</c:v>
                </c:pt>
                <c:pt idx="26">
                  <c:v>100</c:v>
                </c:pt>
                <c:pt idx="27">
                  <c:v>70.59</c:v>
                </c:pt>
                <c:pt idx="28">
                  <c:v>64.709999999999994</c:v>
                </c:pt>
                <c:pt idx="29">
                  <c:v>100</c:v>
                </c:pt>
                <c:pt idx="30">
                  <c:v>58.82</c:v>
                </c:pt>
                <c:pt idx="31">
                  <c:v>64.709999999999994</c:v>
                </c:pt>
              </c:numCache>
            </c:numRef>
          </c:val>
          <c:extLst>
            <c:ext xmlns:c16="http://schemas.microsoft.com/office/drawing/2014/chart" uri="{C3380CC4-5D6E-409C-BE32-E72D297353CC}">
              <c16:uniqueId val="{00000000-13AF-48F9-B2AE-DD77B79BDB08}"/>
            </c:ext>
          </c:extLst>
        </c:ser>
        <c:ser>
          <c:idx val="1"/>
          <c:order val="1"/>
          <c:tx>
            <c:strRef>
              <c:f>'[Analisis de datos.xlsx]Porcentaje'!$I$5</c:f>
              <c:strCache>
                <c:ptCount val="1"/>
                <c:pt idx="0">
                  <c:v>Finalización de la actividad</c:v>
                </c:pt>
              </c:strCache>
            </c:strRef>
          </c:tx>
          <c:spPr>
            <a:solidFill>
              <a:schemeClr val="accent2"/>
            </a:solidFill>
            <a:ln>
              <a:noFill/>
            </a:ln>
            <a:effectLst/>
          </c:spPr>
          <c:invertIfNegative val="0"/>
          <c:cat>
            <c:strRef>
              <c:f>'[Analisis de datos.xlsx]Porcentaje'!$G$6:$G$37</c:f>
              <c:strCache>
                <c:ptCount val="32"/>
                <c:pt idx="0">
                  <c:v>U1-Foro</c:v>
                </c:pt>
                <c:pt idx="1">
                  <c:v>AU1-1</c:v>
                </c:pt>
                <c:pt idx="2">
                  <c:v>AU1-2</c:v>
                </c:pt>
                <c:pt idx="3">
                  <c:v>AU1-3</c:v>
                </c:pt>
                <c:pt idx="4">
                  <c:v>AU1-4</c:v>
                </c:pt>
                <c:pt idx="5">
                  <c:v>AU1-5</c:v>
                </c:pt>
                <c:pt idx="6">
                  <c:v>AU1-6</c:v>
                </c:pt>
                <c:pt idx="7">
                  <c:v>AU1-7</c:v>
                </c:pt>
                <c:pt idx="8">
                  <c:v>AU1-8</c:v>
                </c:pt>
                <c:pt idx="9">
                  <c:v>AU1-9</c:v>
                </c:pt>
                <c:pt idx="10">
                  <c:v>AU1-10</c:v>
                </c:pt>
                <c:pt idx="11">
                  <c:v>U2-Foro</c:v>
                </c:pt>
                <c:pt idx="12">
                  <c:v>AU2-1</c:v>
                </c:pt>
                <c:pt idx="13">
                  <c:v>AU2-2</c:v>
                </c:pt>
                <c:pt idx="14">
                  <c:v>AU2-3</c:v>
                </c:pt>
                <c:pt idx="15">
                  <c:v>AU2-4</c:v>
                </c:pt>
                <c:pt idx="16">
                  <c:v>AU2-5</c:v>
                </c:pt>
                <c:pt idx="17">
                  <c:v>AU2-6</c:v>
                </c:pt>
                <c:pt idx="18">
                  <c:v>AU2-7</c:v>
                </c:pt>
                <c:pt idx="19">
                  <c:v>AU2-8</c:v>
                </c:pt>
                <c:pt idx="20">
                  <c:v>AU2-9</c:v>
                </c:pt>
                <c:pt idx="21">
                  <c:v>AU2-10</c:v>
                </c:pt>
                <c:pt idx="22">
                  <c:v>AU2-11</c:v>
                </c:pt>
                <c:pt idx="23">
                  <c:v>AU2-12</c:v>
                </c:pt>
                <c:pt idx="24">
                  <c:v>AU2-13</c:v>
                </c:pt>
                <c:pt idx="25">
                  <c:v>AU2-14</c:v>
                </c:pt>
                <c:pt idx="26">
                  <c:v>AU2-15</c:v>
                </c:pt>
                <c:pt idx="27">
                  <c:v>AU2-16</c:v>
                </c:pt>
                <c:pt idx="28">
                  <c:v>AU2-17</c:v>
                </c:pt>
                <c:pt idx="29">
                  <c:v>AU2-18</c:v>
                </c:pt>
                <c:pt idx="30">
                  <c:v>AU2-19</c:v>
                </c:pt>
                <c:pt idx="31">
                  <c:v>AU2-20</c:v>
                </c:pt>
              </c:strCache>
            </c:strRef>
          </c:cat>
          <c:val>
            <c:numRef>
              <c:f>'[Analisis de datos.xlsx]Porcentaje'!$I$6:$I$37</c:f>
              <c:numCache>
                <c:formatCode>0.00</c:formatCode>
                <c:ptCount val="32"/>
                <c:pt idx="0">
                  <c:v>35.29</c:v>
                </c:pt>
                <c:pt idx="1">
                  <c:v>47.06</c:v>
                </c:pt>
                <c:pt idx="2">
                  <c:v>100</c:v>
                </c:pt>
                <c:pt idx="3">
                  <c:v>70.59</c:v>
                </c:pt>
                <c:pt idx="4">
                  <c:v>94.12</c:v>
                </c:pt>
                <c:pt idx="5">
                  <c:v>70.59</c:v>
                </c:pt>
                <c:pt idx="6">
                  <c:v>94.12</c:v>
                </c:pt>
                <c:pt idx="7">
                  <c:v>100</c:v>
                </c:pt>
                <c:pt idx="8">
                  <c:v>100</c:v>
                </c:pt>
                <c:pt idx="9">
                  <c:v>94.12</c:v>
                </c:pt>
                <c:pt idx="10">
                  <c:v>58.82</c:v>
                </c:pt>
                <c:pt idx="11">
                  <c:v>41.18</c:v>
                </c:pt>
                <c:pt idx="12">
                  <c:v>100</c:v>
                </c:pt>
                <c:pt idx="13">
                  <c:v>52.94</c:v>
                </c:pt>
                <c:pt idx="14">
                  <c:v>94.12</c:v>
                </c:pt>
                <c:pt idx="15">
                  <c:v>58.82</c:v>
                </c:pt>
                <c:pt idx="16">
                  <c:v>100</c:v>
                </c:pt>
                <c:pt idx="17">
                  <c:v>52.94</c:v>
                </c:pt>
                <c:pt idx="18">
                  <c:v>52.94</c:v>
                </c:pt>
                <c:pt idx="19">
                  <c:v>52.94</c:v>
                </c:pt>
                <c:pt idx="20">
                  <c:v>88.24</c:v>
                </c:pt>
                <c:pt idx="21">
                  <c:v>52.94</c:v>
                </c:pt>
                <c:pt idx="22">
                  <c:v>0</c:v>
                </c:pt>
                <c:pt idx="23">
                  <c:v>52.94</c:v>
                </c:pt>
                <c:pt idx="24">
                  <c:v>52.94</c:v>
                </c:pt>
                <c:pt idx="25">
                  <c:v>82.35</c:v>
                </c:pt>
                <c:pt idx="26">
                  <c:v>100</c:v>
                </c:pt>
                <c:pt idx="27">
                  <c:v>47.06</c:v>
                </c:pt>
                <c:pt idx="28">
                  <c:v>47.06</c:v>
                </c:pt>
                <c:pt idx="29">
                  <c:v>94.12</c:v>
                </c:pt>
                <c:pt idx="30">
                  <c:v>47.06</c:v>
                </c:pt>
                <c:pt idx="31">
                  <c:v>47.06</c:v>
                </c:pt>
              </c:numCache>
            </c:numRef>
          </c:val>
          <c:extLst>
            <c:ext xmlns:c16="http://schemas.microsoft.com/office/drawing/2014/chart" uri="{C3380CC4-5D6E-409C-BE32-E72D297353CC}">
              <c16:uniqueId val="{00000001-13AF-48F9-B2AE-DD77B79BDB08}"/>
            </c:ext>
          </c:extLst>
        </c:ser>
        <c:ser>
          <c:idx val="2"/>
          <c:order val="2"/>
          <c:tx>
            <c:strRef>
              <c:f>'[Analisis de datos.xlsx]Porcentaje'!$J$5</c:f>
              <c:strCache>
                <c:ptCount val="1"/>
                <c:pt idx="0">
                  <c:v>Reporte del Calificador</c:v>
                </c:pt>
              </c:strCache>
            </c:strRef>
          </c:tx>
          <c:spPr>
            <a:solidFill>
              <a:schemeClr val="accent3"/>
            </a:solidFill>
            <a:ln>
              <a:noFill/>
            </a:ln>
            <a:effectLst/>
          </c:spPr>
          <c:invertIfNegative val="0"/>
          <c:cat>
            <c:strRef>
              <c:f>'[Analisis de datos.xlsx]Porcentaje'!$G$6:$G$37</c:f>
              <c:strCache>
                <c:ptCount val="32"/>
                <c:pt idx="0">
                  <c:v>U1-Foro</c:v>
                </c:pt>
                <c:pt idx="1">
                  <c:v>AU1-1</c:v>
                </c:pt>
                <c:pt idx="2">
                  <c:v>AU1-2</c:v>
                </c:pt>
                <c:pt idx="3">
                  <c:v>AU1-3</c:v>
                </c:pt>
                <c:pt idx="4">
                  <c:v>AU1-4</c:v>
                </c:pt>
                <c:pt idx="5">
                  <c:v>AU1-5</c:v>
                </c:pt>
                <c:pt idx="6">
                  <c:v>AU1-6</c:v>
                </c:pt>
                <c:pt idx="7">
                  <c:v>AU1-7</c:v>
                </c:pt>
                <c:pt idx="8">
                  <c:v>AU1-8</c:v>
                </c:pt>
                <c:pt idx="9">
                  <c:v>AU1-9</c:v>
                </c:pt>
                <c:pt idx="10">
                  <c:v>AU1-10</c:v>
                </c:pt>
                <c:pt idx="11">
                  <c:v>U2-Foro</c:v>
                </c:pt>
                <c:pt idx="12">
                  <c:v>AU2-1</c:v>
                </c:pt>
                <c:pt idx="13">
                  <c:v>AU2-2</c:v>
                </c:pt>
                <c:pt idx="14">
                  <c:v>AU2-3</c:v>
                </c:pt>
                <c:pt idx="15">
                  <c:v>AU2-4</c:v>
                </c:pt>
                <c:pt idx="16">
                  <c:v>AU2-5</c:v>
                </c:pt>
                <c:pt idx="17">
                  <c:v>AU2-6</c:v>
                </c:pt>
                <c:pt idx="18">
                  <c:v>AU2-7</c:v>
                </c:pt>
                <c:pt idx="19">
                  <c:v>AU2-8</c:v>
                </c:pt>
                <c:pt idx="20">
                  <c:v>AU2-9</c:v>
                </c:pt>
                <c:pt idx="21">
                  <c:v>AU2-10</c:v>
                </c:pt>
                <c:pt idx="22">
                  <c:v>AU2-11</c:v>
                </c:pt>
                <c:pt idx="23">
                  <c:v>AU2-12</c:v>
                </c:pt>
                <c:pt idx="24">
                  <c:v>AU2-13</c:v>
                </c:pt>
                <c:pt idx="25">
                  <c:v>AU2-14</c:v>
                </c:pt>
                <c:pt idx="26">
                  <c:v>AU2-15</c:v>
                </c:pt>
                <c:pt idx="27">
                  <c:v>AU2-16</c:v>
                </c:pt>
                <c:pt idx="28">
                  <c:v>AU2-17</c:v>
                </c:pt>
                <c:pt idx="29">
                  <c:v>AU2-18</c:v>
                </c:pt>
                <c:pt idx="30">
                  <c:v>AU2-19</c:v>
                </c:pt>
                <c:pt idx="31">
                  <c:v>AU2-20</c:v>
                </c:pt>
              </c:strCache>
            </c:strRef>
          </c:cat>
          <c:val>
            <c:numRef>
              <c:f>'[Analisis de datos.xlsx]Porcentaje'!$J$6:$J$37</c:f>
              <c:numCache>
                <c:formatCode>General</c:formatCode>
                <c:ptCount val="32"/>
                <c:pt idx="2">
                  <c:v>86.25</c:v>
                </c:pt>
                <c:pt idx="4">
                  <c:v>87.5</c:v>
                </c:pt>
                <c:pt idx="6">
                  <c:v>89.41</c:v>
                </c:pt>
                <c:pt idx="7">
                  <c:v>100</c:v>
                </c:pt>
                <c:pt idx="8">
                  <c:v>91.18</c:v>
                </c:pt>
                <c:pt idx="9">
                  <c:v>85.88</c:v>
                </c:pt>
                <c:pt idx="12">
                  <c:v>100</c:v>
                </c:pt>
                <c:pt idx="14">
                  <c:v>91.18</c:v>
                </c:pt>
                <c:pt idx="16">
                  <c:v>94.12</c:v>
                </c:pt>
                <c:pt idx="20">
                  <c:v>86.03</c:v>
                </c:pt>
                <c:pt idx="21">
                  <c:v>0</c:v>
                </c:pt>
                <c:pt idx="24">
                  <c:v>82.35</c:v>
                </c:pt>
                <c:pt idx="25">
                  <c:v>100</c:v>
                </c:pt>
                <c:pt idx="28">
                  <c:v>100</c:v>
                </c:pt>
              </c:numCache>
            </c:numRef>
          </c:val>
          <c:extLst>
            <c:ext xmlns:c16="http://schemas.microsoft.com/office/drawing/2014/chart" uri="{C3380CC4-5D6E-409C-BE32-E72D297353CC}">
              <c16:uniqueId val="{00000002-13AF-48F9-B2AE-DD77B79BDB08}"/>
            </c:ext>
          </c:extLst>
        </c:ser>
        <c:dLbls>
          <c:showLegendKey val="0"/>
          <c:showVal val="0"/>
          <c:showCatName val="0"/>
          <c:showSerName val="0"/>
          <c:showPercent val="0"/>
          <c:showBubbleSize val="0"/>
        </c:dLbls>
        <c:gapWidth val="219"/>
        <c:overlap val="-27"/>
        <c:axId val="2063696864"/>
        <c:axId val="2063697344"/>
      </c:barChart>
      <c:catAx>
        <c:axId val="206369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63697344"/>
        <c:crosses val="autoZero"/>
        <c:auto val="1"/>
        <c:lblAlgn val="ctr"/>
        <c:lblOffset val="100"/>
        <c:noMultiLvlLbl val="0"/>
      </c:catAx>
      <c:valAx>
        <c:axId val="20636973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6369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u="none" strike="noStrike" baseline="0">
                <a:effectLst/>
              </a:rPr>
              <a:t>Con que frecuencia sus actividades propuestas estaban diseñadas para desarrollar las competencias en relación a los objetivos de cada tema</a:t>
            </a:r>
            <a:endParaRPr lang="es-MX" sz="1000"/>
          </a:p>
        </c:rich>
      </c:tx>
      <c:overlay val="0"/>
      <c:spPr>
        <a:noFill/>
        <a:ln>
          <a:noFill/>
        </a:ln>
        <a:effectLst/>
      </c:spPr>
    </c:title>
    <c:autoTitleDeleted val="0"/>
    <c:plotArea>
      <c:layout>
        <c:manualLayout>
          <c:layoutTarget val="inner"/>
          <c:xMode val="edge"/>
          <c:yMode val="edge"/>
          <c:x val="0.3448404381719134"/>
          <c:y val="0.1892641121235091"/>
          <c:w val="0.31444069831638649"/>
          <c:h val="0.77785021469565818"/>
        </c:manualLayout>
      </c:layout>
      <c:doughnutChart>
        <c:varyColors val="1"/>
        <c:ser>
          <c:idx val="0"/>
          <c:order val="0"/>
          <c:tx>
            <c:strRef>
              <c:f>Hoja1!$B$1</c:f>
              <c:strCache>
                <c:ptCount val="1"/>
                <c:pt idx="0">
                  <c:v>Columna1</c:v>
                </c:pt>
              </c:strCache>
            </c:strRef>
          </c:tx>
          <c:dPt>
            <c:idx val="0"/>
            <c:bubble3D val="0"/>
            <c:spPr>
              <a:solidFill>
                <a:schemeClr val="accent6"/>
              </a:solidFill>
              <a:ln w="19044">
                <a:solidFill>
                  <a:schemeClr val="lt1"/>
                </a:solidFill>
              </a:ln>
              <a:effectLst/>
            </c:spPr>
            <c:extLst>
              <c:ext xmlns:c16="http://schemas.microsoft.com/office/drawing/2014/chart" uri="{C3380CC4-5D6E-409C-BE32-E72D297353CC}">
                <c16:uniqueId val="{00000000-DCC7-444C-B54B-156F7FFDD079}"/>
              </c:ext>
            </c:extLst>
          </c:dPt>
          <c:dPt>
            <c:idx val="1"/>
            <c:bubble3D val="0"/>
            <c:spPr>
              <a:solidFill>
                <a:schemeClr val="accent5">
                  <a:lumMod val="60000"/>
                  <a:lumOff val="40000"/>
                </a:schemeClr>
              </a:solidFill>
              <a:ln w="19044">
                <a:solidFill>
                  <a:schemeClr val="lt1"/>
                </a:solidFill>
              </a:ln>
              <a:effectLst/>
            </c:spPr>
            <c:extLst>
              <c:ext xmlns:c16="http://schemas.microsoft.com/office/drawing/2014/chart" uri="{C3380CC4-5D6E-409C-BE32-E72D297353CC}">
                <c16:uniqueId val="{00000001-DCC7-444C-B54B-156F7FFDD079}"/>
              </c:ext>
            </c:extLst>
          </c:dPt>
          <c:dPt>
            <c:idx val="2"/>
            <c:bubble3D val="0"/>
            <c:spPr>
              <a:solidFill>
                <a:schemeClr val="accent4">
                  <a:lumMod val="60000"/>
                  <a:lumOff val="40000"/>
                </a:schemeClr>
              </a:solidFill>
              <a:ln w="19044">
                <a:solidFill>
                  <a:schemeClr val="lt1"/>
                </a:solidFill>
              </a:ln>
              <a:effectLst/>
            </c:spPr>
            <c:extLst>
              <c:ext xmlns:c16="http://schemas.microsoft.com/office/drawing/2014/chart" uri="{C3380CC4-5D6E-409C-BE32-E72D297353CC}">
                <c16:uniqueId val="{00000002-DCC7-444C-B54B-156F7FFDD079}"/>
              </c:ext>
            </c:extLst>
          </c:dPt>
          <c:dPt>
            <c:idx val="3"/>
            <c:bubble3D val="0"/>
            <c:spPr>
              <a:solidFill>
                <a:schemeClr val="accent6">
                  <a:lumMod val="60000"/>
                  <a:lumOff val="40000"/>
                </a:schemeClr>
              </a:solidFill>
              <a:ln w="19044">
                <a:solidFill>
                  <a:schemeClr val="lt1"/>
                </a:solidFill>
              </a:ln>
              <a:effectLst/>
            </c:spPr>
            <c:extLst>
              <c:ext xmlns:c16="http://schemas.microsoft.com/office/drawing/2014/chart" uri="{C3380CC4-5D6E-409C-BE32-E72D297353CC}">
                <c16:uniqueId val="{00000003-DCC7-444C-B54B-156F7FFDD079}"/>
              </c:ext>
            </c:extLst>
          </c:dPt>
          <c:dPt>
            <c:idx val="4"/>
            <c:bubble3D val="0"/>
            <c:spPr>
              <a:solidFill>
                <a:schemeClr val="accent1">
                  <a:lumMod val="60000"/>
                  <a:lumOff val="40000"/>
                </a:schemeClr>
              </a:solidFill>
              <a:ln w="19044">
                <a:solidFill>
                  <a:schemeClr val="lt1"/>
                </a:solidFill>
              </a:ln>
              <a:effectLst/>
            </c:spPr>
            <c:extLst>
              <c:ext xmlns:c16="http://schemas.microsoft.com/office/drawing/2014/chart" uri="{C3380CC4-5D6E-409C-BE32-E72D297353CC}">
                <c16:uniqueId val="{00000004-DCC7-444C-B54B-156F7FFDD079}"/>
              </c:ext>
            </c:extLst>
          </c:dPt>
          <c:dLbls>
            <c:dLbl>
              <c:idx val="0"/>
              <c:delete val="1"/>
              <c:extLst>
                <c:ext xmlns:c15="http://schemas.microsoft.com/office/drawing/2012/chart" uri="{CE6537A1-D6FC-4f65-9D91-7224C49458BB}"/>
                <c:ext xmlns:c16="http://schemas.microsoft.com/office/drawing/2014/chart" uri="{C3380CC4-5D6E-409C-BE32-E72D297353CC}">
                  <c16:uniqueId val="{00000000-DCC7-444C-B54B-156F7FFDD0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Hoja1!$A$2:$A$6</c:f>
              <c:strCache>
                <c:ptCount val="5"/>
                <c:pt idx="0">
                  <c:v>Nunca</c:v>
                </c:pt>
                <c:pt idx="1">
                  <c:v>Raramente</c:v>
                </c:pt>
                <c:pt idx="2">
                  <c:v>Ocasionalmete</c:v>
                </c:pt>
                <c:pt idx="3">
                  <c:v>Frecuentemente</c:v>
                </c:pt>
                <c:pt idx="4">
                  <c:v>Muy frecuentemente</c:v>
                </c:pt>
              </c:strCache>
            </c:strRef>
          </c:cat>
          <c:val>
            <c:numRef>
              <c:f>Hoja1!$B$2:$B$6</c:f>
              <c:numCache>
                <c:formatCode>General</c:formatCode>
                <c:ptCount val="5"/>
                <c:pt idx="0">
                  <c:v>0</c:v>
                </c:pt>
                <c:pt idx="1">
                  <c:v>33.299999999999997</c:v>
                </c:pt>
                <c:pt idx="2">
                  <c:v>16.7</c:v>
                </c:pt>
                <c:pt idx="3">
                  <c:v>33.299999999999997</c:v>
                </c:pt>
                <c:pt idx="4">
                  <c:v>16.7</c:v>
                </c:pt>
              </c:numCache>
            </c:numRef>
          </c:val>
          <c:extLst>
            <c:ext xmlns:c16="http://schemas.microsoft.com/office/drawing/2014/chart" uri="{C3380CC4-5D6E-409C-BE32-E72D297353CC}">
              <c16:uniqueId val="{00000005-DCC7-444C-B54B-156F7FFDD079}"/>
            </c:ext>
          </c:extLst>
        </c:ser>
        <c:dLbls>
          <c:showLegendKey val="0"/>
          <c:showVal val="0"/>
          <c:showCatName val="0"/>
          <c:showSerName val="0"/>
          <c:showPercent val="0"/>
          <c:showBubbleSize val="0"/>
          <c:showLeaderLines val="0"/>
        </c:dLbls>
        <c:firstSliceAng val="0"/>
        <c:holeSize val="50"/>
      </c:doughnutChart>
      <c:spPr>
        <a:noFill/>
        <a:ln w="25392">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u="none" strike="noStrike" baseline="0">
                <a:effectLst/>
              </a:rPr>
              <a:t>Con que frecuencia realiza el seguimiento del cumplimiento de las competencias</a:t>
            </a:r>
            <a:endParaRPr lang="es-MX" sz="1000"/>
          </a:p>
        </c:rich>
      </c:tx>
      <c:overlay val="0"/>
      <c:spPr>
        <a:noFill/>
        <a:ln>
          <a:noFill/>
        </a:ln>
        <a:effectLst/>
      </c:spPr>
    </c:title>
    <c:autoTitleDeleted val="0"/>
    <c:plotArea>
      <c:layout>
        <c:manualLayout>
          <c:layoutTarget val="inner"/>
          <c:xMode val="edge"/>
          <c:yMode val="edge"/>
          <c:x val="0.39644211796581574"/>
          <c:y val="0.15161259972293326"/>
          <c:w val="0.22993508167729737"/>
          <c:h val="0.8419584140363171"/>
        </c:manualLayout>
      </c:layout>
      <c:doughnutChart>
        <c:varyColors val="1"/>
        <c:ser>
          <c:idx val="0"/>
          <c:order val="0"/>
          <c:tx>
            <c:strRef>
              <c:f>Hoja1!$B$1</c:f>
              <c:strCache>
                <c:ptCount val="1"/>
                <c:pt idx="0">
                  <c:v>Columna1</c:v>
                </c:pt>
              </c:strCache>
            </c:strRef>
          </c:tx>
          <c:dPt>
            <c:idx val="0"/>
            <c:bubble3D val="0"/>
            <c:spPr>
              <a:solidFill>
                <a:schemeClr val="accent6"/>
              </a:solidFill>
              <a:ln w="19051">
                <a:solidFill>
                  <a:schemeClr val="lt1"/>
                </a:solidFill>
              </a:ln>
              <a:effectLst/>
            </c:spPr>
            <c:extLst>
              <c:ext xmlns:c16="http://schemas.microsoft.com/office/drawing/2014/chart" uri="{C3380CC4-5D6E-409C-BE32-E72D297353CC}">
                <c16:uniqueId val="{00000000-7EE1-4A94-BE20-602A9EC851FB}"/>
              </c:ext>
            </c:extLst>
          </c:dPt>
          <c:dPt>
            <c:idx val="1"/>
            <c:bubble3D val="0"/>
            <c:spPr>
              <a:solidFill>
                <a:schemeClr val="accent5">
                  <a:lumMod val="60000"/>
                  <a:lumOff val="40000"/>
                </a:schemeClr>
              </a:solidFill>
              <a:ln w="19051">
                <a:solidFill>
                  <a:schemeClr val="lt1"/>
                </a:solidFill>
              </a:ln>
              <a:effectLst/>
            </c:spPr>
            <c:extLst>
              <c:ext xmlns:c16="http://schemas.microsoft.com/office/drawing/2014/chart" uri="{C3380CC4-5D6E-409C-BE32-E72D297353CC}">
                <c16:uniqueId val="{00000001-7EE1-4A94-BE20-602A9EC851FB}"/>
              </c:ext>
            </c:extLst>
          </c:dPt>
          <c:dPt>
            <c:idx val="2"/>
            <c:bubble3D val="0"/>
            <c:spPr>
              <a:solidFill>
                <a:schemeClr val="accent4">
                  <a:lumMod val="60000"/>
                  <a:lumOff val="40000"/>
                </a:schemeClr>
              </a:solidFill>
              <a:ln w="19051">
                <a:solidFill>
                  <a:schemeClr val="lt1"/>
                </a:solidFill>
              </a:ln>
              <a:effectLst/>
            </c:spPr>
            <c:extLst>
              <c:ext xmlns:c16="http://schemas.microsoft.com/office/drawing/2014/chart" uri="{C3380CC4-5D6E-409C-BE32-E72D297353CC}">
                <c16:uniqueId val="{00000002-7EE1-4A94-BE20-602A9EC851FB}"/>
              </c:ext>
            </c:extLst>
          </c:dPt>
          <c:dPt>
            <c:idx val="3"/>
            <c:bubble3D val="0"/>
            <c:spPr>
              <a:solidFill>
                <a:schemeClr val="accent6">
                  <a:lumMod val="60000"/>
                  <a:lumOff val="40000"/>
                </a:schemeClr>
              </a:solidFill>
              <a:ln w="19051">
                <a:solidFill>
                  <a:schemeClr val="lt1"/>
                </a:solidFill>
              </a:ln>
              <a:effectLst/>
            </c:spPr>
            <c:extLst>
              <c:ext xmlns:c16="http://schemas.microsoft.com/office/drawing/2014/chart" uri="{C3380CC4-5D6E-409C-BE32-E72D297353CC}">
                <c16:uniqueId val="{00000003-7EE1-4A94-BE20-602A9EC851FB}"/>
              </c:ext>
            </c:extLst>
          </c:dPt>
          <c:dPt>
            <c:idx val="4"/>
            <c:bubble3D val="0"/>
            <c:spPr>
              <a:solidFill>
                <a:schemeClr val="accent1">
                  <a:lumMod val="60000"/>
                  <a:lumOff val="40000"/>
                </a:schemeClr>
              </a:solidFill>
              <a:ln w="19051">
                <a:solidFill>
                  <a:schemeClr val="lt1"/>
                </a:solidFill>
              </a:ln>
              <a:effectLst/>
            </c:spPr>
            <c:extLst>
              <c:ext xmlns:c16="http://schemas.microsoft.com/office/drawing/2014/chart" uri="{C3380CC4-5D6E-409C-BE32-E72D297353CC}">
                <c16:uniqueId val="{00000004-7EE1-4A94-BE20-602A9EC851FB}"/>
              </c:ext>
            </c:extLst>
          </c:dPt>
          <c:dLbls>
            <c:dLbl>
              <c:idx val="0"/>
              <c:delete val="1"/>
              <c:extLst>
                <c:ext xmlns:c15="http://schemas.microsoft.com/office/drawing/2012/chart" uri="{CE6537A1-D6FC-4f65-9D91-7224C49458BB}"/>
                <c:ext xmlns:c16="http://schemas.microsoft.com/office/drawing/2014/chart" uri="{C3380CC4-5D6E-409C-BE32-E72D297353CC}">
                  <c16:uniqueId val="{00000000-7EE1-4A94-BE20-602A9EC851FB}"/>
                </c:ext>
              </c:extLst>
            </c:dLbl>
            <c:dLbl>
              <c:idx val="4"/>
              <c:delete val="1"/>
              <c:extLst>
                <c:ext xmlns:c15="http://schemas.microsoft.com/office/drawing/2012/chart" uri="{CE6537A1-D6FC-4f65-9D91-7224C49458BB}"/>
                <c:ext xmlns:c16="http://schemas.microsoft.com/office/drawing/2014/chart" uri="{C3380CC4-5D6E-409C-BE32-E72D297353CC}">
                  <c16:uniqueId val="{00000004-7EE1-4A94-BE20-602A9EC851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Hoja1!$A$2:$A$6</c:f>
              <c:strCache>
                <c:ptCount val="5"/>
                <c:pt idx="0">
                  <c:v>Nunca</c:v>
                </c:pt>
                <c:pt idx="1">
                  <c:v>Raramente</c:v>
                </c:pt>
                <c:pt idx="2">
                  <c:v>Ocasionalmete</c:v>
                </c:pt>
                <c:pt idx="3">
                  <c:v>Frecuentemente</c:v>
                </c:pt>
                <c:pt idx="4">
                  <c:v>Muy frecuentemente</c:v>
                </c:pt>
              </c:strCache>
            </c:strRef>
          </c:cat>
          <c:val>
            <c:numRef>
              <c:f>Hoja1!$B$2:$B$6</c:f>
              <c:numCache>
                <c:formatCode>General</c:formatCode>
                <c:ptCount val="5"/>
                <c:pt idx="0">
                  <c:v>0</c:v>
                </c:pt>
                <c:pt idx="1">
                  <c:v>33.299999999999997</c:v>
                </c:pt>
                <c:pt idx="2">
                  <c:v>33.299999999999997</c:v>
                </c:pt>
                <c:pt idx="3">
                  <c:v>33.299999999999997</c:v>
                </c:pt>
                <c:pt idx="4">
                  <c:v>0</c:v>
                </c:pt>
              </c:numCache>
            </c:numRef>
          </c:val>
          <c:extLst>
            <c:ext xmlns:c16="http://schemas.microsoft.com/office/drawing/2014/chart" uri="{C3380CC4-5D6E-409C-BE32-E72D297353CC}">
              <c16:uniqueId val="{00000005-7EE1-4A94-BE20-602A9EC851FB}"/>
            </c:ext>
          </c:extLst>
        </c:ser>
        <c:dLbls>
          <c:showLegendKey val="0"/>
          <c:showVal val="0"/>
          <c:showCatName val="0"/>
          <c:showSerName val="0"/>
          <c:showPercent val="0"/>
          <c:showBubbleSize val="0"/>
          <c:showLeaderLines val="0"/>
        </c:dLbls>
        <c:firstSliceAng val="0"/>
        <c:holeSize val="50"/>
      </c:doughnutChart>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u="none" strike="noStrike" baseline="0">
                <a:effectLst/>
              </a:rPr>
              <a:t>Con que frecuencia sus alumnos son notificados de que han logrado las competencias de la actividad</a:t>
            </a:r>
            <a:endParaRPr lang="es-MX" sz="1000"/>
          </a:p>
        </c:rich>
      </c:tx>
      <c:overlay val="0"/>
      <c:spPr>
        <a:noFill/>
        <a:ln>
          <a:noFill/>
        </a:ln>
        <a:effectLst/>
      </c:spPr>
    </c:title>
    <c:autoTitleDeleted val="0"/>
    <c:plotArea>
      <c:layout>
        <c:manualLayout>
          <c:layoutTarget val="inner"/>
          <c:xMode val="edge"/>
          <c:yMode val="edge"/>
          <c:x val="0.35781216938960697"/>
          <c:y val="0.18547303258592807"/>
          <c:w val="0.29036074951597596"/>
          <c:h val="0.8005114075235471"/>
        </c:manualLayout>
      </c:layout>
      <c:doughnutChart>
        <c:varyColors val="1"/>
        <c:ser>
          <c:idx val="0"/>
          <c:order val="0"/>
          <c:tx>
            <c:strRef>
              <c:f>Hoja1!$B$1</c:f>
              <c:strCache>
                <c:ptCount val="1"/>
                <c:pt idx="0">
                  <c:v>Columna1</c:v>
                </c:pt>
              </c:strCache>
            </c:strRef>
          </c:tx>
          <c:dPt>
            <c:idx val="0"/>
            <c:bubble3D val="0"/>
            <c:spPr>
              <a:solidFill>
                <a:schemeClr val="accent6">
                  <a:lumMod val="40000"/>
                  <a:lumOff val="60000"/>
                </a:schemeClr>
              </a:solidFill>
              <a:ln w="19055">
                <a:solidFill>
                  <a:schemeClr val="lt1"/>
                </a:solidFill>
              </a:ln>
              <a:effectLst/>
            </c:spPr>
            <c:extLst>
              <c:ext xmlns:c16="http://schemas.microsoft.com/office/drawing/2014/chart" uri="{C3380CC4-5D6E-409C-BE32-E72D297353CC}">
                <c16:uniqueId val="{00000000-DD51-4895-ADCB-81CF2A84185C}"/>
              </c:ext>
            </c:extLst>
          </c:dPt>
          <c:dPt>
            <c:idx val="1"/>
            <c:bubble3D val="0"/>
            <c:spPr>
              <a:solidFill>
                <a:schemeClr val="accent5">
                  <a:lumMod val="60000"/>
                  <a:lumOff val="40000"/>
                </a:schemeClr>
              </a:solidFill>
              <a:ln w="19055">
                <a:solidFill>
                  <a:schemeClr val="lt1"/>
                </a:solidFill>
              </a:ln>
              <a:effectLst/>
            </c:spPr>
            <c:extLst>
              <c:ext xmlns:c16="http://schemas.microsoft.com/office/drawing/2014/chart" uri="{C3380CC4-5D6E-409C-BE32-E72D297353CC}">
                <c16:uniqueId val="{00000001-DD51-4895-ADCB-81CF2A84185C}"/>
              </c:ext>
            </c:extLst>
          </c:dPt>
          <c:dPt>
            <c:idx val="2"/>
            <c:bubble3D val="0"/>
            <c:spPr>
              <a:solidFill>
                <a:schemeClr val="accent4">
                  <a:lumMod val="60000"/>
                  <a:lumOff val="40000"/>
                </a:schemeClr>
              </a:solidFill>
              <a:ln w="19055">
                <a:solidFill>
                  <a:schemeClr val="lt1"/>
                </a:solidFill>
              </a:ln>
              <a:effectLst/>
            </c:spPr>
            <c:extLst>
              <c:ext xmlns:c16="http://schemas.microsoft.com/office/drawing/2014/chart" uri="{C3380CC4-5D6E-409C-BE32-E72D297353CC}">
                <c16:uniqueId val="{00000002-DD51-4895-ADCB-81CF2A84185C}"/>
              </c:ext>
            </c:extLst>
          </c:dPt>
          <c:dPt>
            <c:idx val="3"/>
            <c:bubble3D val="0"/>
            <c:spPr>
              <a:solidFill>
                <a:schemeClr val="accent6">
                  <a:lumMod val="60000"/>
                  <a:lumOff val="40000"/>
                </a:schemeClr>
              </a:solidFill>
              <a:ln w="19055">
                <a:solidFill>
                  <a:schemeClr val="lt1"/>
                </a:solidFill>
              </a:ln>
              <a:effectLst/>
            </c:spPr>
            <c:extLst>
              <c:ext xmlns:c16="http://schemas.microsoft.com/office/drawing/2014/chart" uri="{C3380CC4-5D6E-409C-BE32-E72D297353CC}">
                <c16:uniqueId val="{00000003-DD51-4895-ADCB-81CF2A84185C}"/>
              </c:ext>
            </c:extLst>
          </c:dPt>
          <c:dPt>
            <c:idx val="4"/>
            <c:bubble3D val="0"/>
            <c:spPr>
              <a:solidFill>
                <a:schemeClr val="accent1">
                  <a:lumMod val="60000"/>
                  <a:lumOff val="40000"/>
                </a:schemeClr>
              </a:solidFill>
              <a:ln w="19055">
                <a:solidFill>
                  <a:schemeClr val="lt1"/>
                </a:solidFill>
              </a:ln>
              <a:effectLst/>
            </c:spPr>
            <c:extLst>
              <c:ext xmlns:c16="http://schemas.microsoft.com/office/drawing/2014/chart" uri="{C3380CC4-5D6E-409C-BE32-E72D297353CC}">
                <c16:uniqueId val="{00000004-DD51-4895-ADCB-81CF2A84185C}"/>
              </c:ext>
            </c:extLst>
          </c:dPt>
          <c:dLbls>
            <c:dLbl>
              <c:idx val="4"/>
              <c:delete val="1"/>
              <c:extLst>
                <c:ext xmlns:c15="http://schemas.microsoft.com/office/drawing/2012/chart" uri="{CE6537A1-D6FC-4f65-9D91-7224C49458BB}"/>
                <c:ext xmlns:c16="http://schemas.microsoft.com/office/drawing/2014/chart" uri="{C3380CC4-5D6E-409C-BE32-E72D297353CC}">
                  <c16:uniqueId val="{00000004-DD51-4895-ADCB-81CF2A8418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Hoja1!$A$2:$A$6</c:f>
              <c:strCache>
                <c:ptCount val="5"/>
                <c:pt idx="0">
                  <c:v>Nunca</c:v>
                </c:pt>
                <c:pt idx="1">
                  <c:v>Raramente</c:v>
                </c:pt>
                <c:pt idx="2">
                  <c:v>Ocasionalmete</c:v>
                </c:pt>
                <c:pt idx="3">
                  <c:v>Frecuentemente</c:v>
                </c:pt>
                <c:pt idx="4">
                  <c:v>Muy frecuentemente</c:v>
                </c:pt>
              </c:strCache>
            </c:strRef>
          </c:cat>
          <c:val>
            <c:numRef>
              <c:f>Hoja1!$B$2:$B$6</c:f>
              <c:numCache>
                <c:formatCode>General</c:formatCode>
                <c:ptCount val="5"/>
                <c:pt idx="0">
                  <c:v>33.299999999999997</c:v>
                </c:pt>
                <c:pt idx="1">
                  <c:v>33.299999999999997</c:v>
                </c:pt>
                <c:pt idx="2">
                  <c:v>16.7</c:v>
                </c:pt>
                <c:pt idx="3">
                  <c:v>16.7</c:v>
                </c:pt>
                <c:pt idx="4">
                  <c:v>0</c:v>
                </c:pt>
              </c:numCache>
            </c:numRef>
          </c:val>
          <c:extLst>
            <c:ext xmlns:c16="http://schemas.microsoft.com/office/drawing/2014/chart" uri="{C3380CC4-5D6E-409C-BE32-E72D297353CC}">
              <c16:uniqueId val="{00000005-DD51-4895-ADCB-81CF2A84185C}"/>
            </c:ext>
          </c:extLst>
        </c:ser>
        <c:dLbls>
          <c:showLegendKey val="0"/>
          <c:showVal val="0"/>
          <c:showCatName val="0"/>
          <c:showSerName val="0"/>
          <c:showPercent val="0"/>
          <c:showBubbleSize val="0"/>
          <c:showLeaderLines val="0"/>
        </c:dLbls>
        <c:firstSliceAng val="0"/>
        <c:holeSize val="50"/>
      </c:doughnutChart>
      <c:spPr>
        <a:noFill/>
        <a:ln w="25406">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s-MX" sz="1000" b="0" i="0" u="none" strike="noStrike" baseline="0">
                <a:effectLst/>
              </a:rPr>
              <a:t>Con que frecuencia desarrolla el programa de aprendizaje implementando las siguientes actividades</a:t>
            </a:r>
            <a:endParaRPr lang="es-MX" sz="1000"/>
          </a:p>
        </c:rich>
      </c:tx>
      <c:overlay val="0"/>
      <c:spPr>
        <a:noFill/>
        <a:ln>
          <a:noFill/>
        </a:ln>
        <a:effectLst/>
      </c:spPr>
    </c:title>
    <c:autoTitleDeleted val="0"/>
    <c:plotArea>
      <c:layout/>
      <c:barChart>
        <c:barDir val="col"/>
        <c:grouping val="clustered"/>
        <c:varyColors val="0"/>
        <c:ser>
          <c:idx val="0"/>
          <c:order val="0"/>
          <c:tx>
            <c:strRef>
              <c:f>Hoja1!$B$1</c:f>
              <c:strCache>
                <c:ptCount val="1"/>
                <c:pt idx="0">
                  <c:v>Nunca</c:v>
                </c:pt>
              </c:strCache>
            </c:strRef>
          </c:tx>
          <c:spPr>
            <a:solidFill>
              <a:schemeClr val="accent6">
                <a:lumMod val="60000"/>
                <a:lumOff val="40000"/>
              </a:schemeClr>
            </a:solidFill>
            <a:ln>
              <a:noFill/>
            </a:ln>
            <a:effectLst/>
          </c:spPr>
          <c:invertIfNegative val="0"/>
          <c:cat>
            <c:strRef>
              <c:f>Hoja1!$A$2:$A$6</c:f>
              <c:strCache>
                <c:ptCount val="5"/>
                <c:pt idx="0">
                  <c:v>Los contenidos o temas a desarrollar en el curso</c:v>
                </c:pt>
                <c:pt idx="1">
                  <c:v>Las actividades que desarrollan los alumnos</c:v>
                </c:pt>
                <c:pt idx="2">
                  <c:v>Los objetivos y las consignas para las actividades</c:v>
                </c:pt>
                <c:pt idx="3">
                  <c:v>Las competencias que asquirirá el alumno con la resolución de la consigna</c:v>
                </c:pt>
                <c:pt idx="4">
                  <c:v>Los productos finales de evidencia</c:v>
                </c:pt>
              </c:strCache>
            </c:strRef>
          </c:cat>
          <c:val>
            <c:numRef>
              <c:f>Hoja1!$B$2:$B$6</c:f>
              <c:numCache>
                <c:formatCode>General</c:formatCode>
                <c:ptCount val="5"/>
                <c:pt idx="0">
                  <c:v>0</c:v>
                </c:pt>
                <c:pt idx="1">
                  <c:v>0</c:v>
                </c:pt>
                <c:pt idx="2">
                  <c:v>16.7</c:v>
                </c:pt>
                <c:pt idx="3">
                  <c:v>33.299999999999997</c:v>
                </c:pt>
                <c:pt idx="4">
                  <c:v>0</c:v>
                </c:pt>
              </c:numCache>
            </c:numRef>
          </c:val>
          <c:extLst>
            <c:ext xmlns:c16="http://schemas.microsoft.com/office/drawing/2014/chart" uri="{C3380CC4-5D6E-409C-BE32-E72D297353CC}">
              <c16:uniqueId val="{00000000-AE0E-4C6F-8B31-F3185067C422}"/>
            </c:ext>
          </c:extLst>
        </c:ser>
        <c:ser>
          <c:idx val="1"/>
          <c:order val="1"/>
          <c:tx>
            <c:strRef>
              <c:f>Hoja1!$C$1</c:f>
              <c:strCache>
                <c:ptCount val="1"/>
                <c:pt idx="0">
                  <c:v>Raramente</c:v>
                </c:pt>
              </c:strCache>
            </c:strRef>
          </c:tx>
          <c:spPr>
            <a:solidFill>
              <a:schemeClr val="accent2"/>
            </a:solidFill>
            <a:ln>
              <a:noFill/>
            </a:ln>
            <a:effectLst/>
          </c:spPr>
          <c:invertIfNegative val="0"/>
          <c:cat>
            <c:strRef>
              <c:f>Hoja1!$A$2:$A$6</c:f>
              <c:strCache>
                <c:ptCount val="5"/>
                <c:pt idx="0">
                  <c:v>Los contenidos o temas a desarrollar en el curso</c:v>
                </c:pt>
                <c:pt idx="1">
                  <c:v>Las actividades que desarrollan los alumnos</c:v>
                </c:pt>
                <c:pt idx="2">
                  <c:v>Los objetivos y las consignas para las actividades</c:v>
                </c:pt>
                <c:pt idx="3">
                  <c:v>Las competencias que asquirirá el alumno con la resolución de la consigna</c:v>
                </c:pt>
                <c:pt idx="4">
                  <c:v>Los productos finales de evidencia</c:v>
                </c:pt>
              </c:strCache>
            </c:strRef>
          </c:cat>
          <c:val>
            <c:numRef>
              <c:f>Hoja1!$C$2:$C$6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AE0E-4C6F-8B31-F3185067C422}"/>
            </c:ext>
          </c:extLst>
        </c:ser>
        <c:ser>
          <c:idx val="2"/>
          <c:order val="2"/>
          <c:tx>
            <c:strRef>
              <c:f>Hoja1!$D$1</c:f>
              <c:strCache>
                <c:ptCount val="1"/>
                <c:pt idx="0">
                  <c:v>Ocasionalmente</c:v>
                </c:pt>
              </c:strCache>
            </c:strRef>
          </c:tx>
          <c:spPr>
            <a:solidFill>
              <a:schemeClr val="accent3"/>
            </a:solidFill>
            <a:ln>
              <a:noFill/>
            </a:ln>
            <a:effectLst/>
          </c:spPr>
          <c:invertIfNegative val="0"/>
          <c:cat>
            <c:strRef>
              <c:f>Hoja1!$A$2:$A$6</c:f>
              <c:strCache>
                <c:ptCount val="5"/>
                <c:pt idx="0">
                  <c:v>Los contenidos o temas a desarrollar en el curso</c:v>
                </c:pt>
                <c:pt idx="1">
                  <c:v>Las actividades que desarrollan los alumnos</c:v>
                </c:pt>
                <c:pt idx="2">
                  <c:v>Los objetivos y las consignas para las actividades</c:v>
                </c:pt>
                <c:pt idx="3">
                  <c:v>Las competencias que asquirirá el alumno con la resolución de la consigna</c:v>
                </c:pt>
                <c:pt idx="4">
                  <c:v>Los productos finales de evidencia</c:v>
                </c:pt>
              </c:strCache>
            </c:strRef>
          </c:cat>
          <c:val>
            <c:numRef>
              <c:f>Hoja1!$D$2:$D$6</c:f>
              <c:numCache>
                <c:formatCode>General</c:formatCode>
                <c:ptCount val="5"/>
                <c:pt idx="0">
                  <c:v>0</c:v>
                </c:pt>
                <c:pt idx="1">
                  <c:v>0</c:v>
                </c:pt>
                <c:pt idx="2">
                  <c:v>33.299999999999997</c:v>
                </c:pt>
                <c:pt idx="3">
                  <c:v>33.299999999999997</c:v>
                </c:pt>
                <c:pt idx="4">
                  <c:v>16.7</c:v>
                </c:pt>
              </c:numCache>
            </c:numRef>
          </c:val>
          <c:extLst>
            <c:ext xmlns:c16="http://schemas.microsoft.com/office/drawing/2014/chart" uri="{C3380CC4-5D6E-409C-BE32-E72D297353CC}">
              <c16:uniqueId val="{00000002-AE0E-4C6F-8B31-F3185067C422}"/>
            </c:ext>
          </c:extLst>
        </c:ser>
        <c:ser>
          <c:idx val="3"/>
          <c:order val="3"/>
          <c:tx>
            <c:strRef>
              <c:f>Hoja1!$E$1</c:f>
              <c:strCache>
                <c:ptCount val="1"/>
                <c:pt idx="0">
                  <c:v>Frecuentemente</c:v>
                </c:pt>
              </c:strCache>
            </c:strRef>
          </c:tx>
          <c:spPr>
            <a:solidFill>
              <a:schemeClr val="accent4">
                <a:lumMod val="60000"/>
                <a:lumOff val="40000"/>
              </a:schemeClr>
            </a:solidFill>
            <a:ln>
              <a:noFill/>
            </a:ln>
            <a:effectLst/>
          </c:spPr>
          <c:invertIfNegative val="0"/>
          <c:cat>
            <c:strRef>
              <c:f>Hoja1!$A$2:$A$6</c:f>
              <c:strCache>
                <c:ptCount val="5"/>
                <c:pt idx="0">
                  <c:v>Los contenidos o temas a desarrollar en el curso</c:v>
                </c:pt>
                <c:pt idx="1">
                  <c:v>Las actividades que desarrollan los alumnos</c:v>
                </c:pt>
                <c:pt idx="2">
                  <c:v>Los objetivos y las consignas para las actividades</c:v>
                </c:pt>
                <c:pt idx="3">
                  <c:v>Las competencias que asquirirá el alumno con la resolución de la consigna</c:v>
                </c:pt>
                <c:pt idx="4">
                  <c:v>Los productos finales de evidencia</c:v>
                </c:pt>
              </c:strCache>
            </c:strRef>
          </c:cat>
          <c:val>
            <c:numRef>
              <c:f>Hoja1!$E$2:$E$6</c:f>
              <c:numCache>
                <c:formatCode>General</c:formatCode>
                <c:ptCount val="5"/>
                <c:pt idx="0">
                  <c:v>50</c:v>
                </c:pt>
                <c:pt idx="1">
                  <c:v>66.7</c:v>
                </c:pt>
                <c:pt idx="2">
                  <c:v>33.299999999999997</c:v>
                </c:pt>
                <c:pt idx="3">
                  <c:v>16.7</c:v>
                </c:pt>
                <c:pt idx="4">
                  <c:v>33.299999999999997</c:v>
                </c:pt>
              </c:numCache>
            </c:numRef>
          </c:val>
          <c:extLst>
            <c:ext xmlns:c16="http://schemas.microsoft.com/office/drawing/2014/chart" uri="{C3380CC4-5D6E-409C-BE32-E72D297353CC}">
              <c16:uniqueId val="{00000003-AE0E-4C6F-8B31-F3185067C422}"/>
            </c:ext>
          </c:extLst>
        </c:ser>
        <c:ser>
          <c:idx val="4"/>
          <c:order val="4"/>
          <c:tx>
            <c:strRef>
              <c:f>Hoja1!$F$1</c:f>
              <c:strCache>
                <c:ptCount val="1"/>
                <c:pt idx="0">
                  <c:v>Muy frecuentemente</c:v>
                </c:pt>
              </c:strCache>
            </c:strRef>
          </c:tx>
          <c:spPr>
            <a:solidFill>
              <a:schemeClr val="accent5">
                <a:lumMod val="60000"/>
                <a:lumOff val="40000"/>
              </a:schemeClr>
            </a:solidFill>
            <a:ln>
              <a:noFill/>
            </a:ln>
            <a:effectLst/>
          </c:spPr>
          <c:invertIfNegative val="0"/>
          <c:cat>
            <c:strRef>
              <c:f>Hoja1!$A$2:$A$6</c:f>
              <c:strCache>
                <c:ptCount val="5"/>
                <c:pt idx="0">
                  <c:v>Los contenidos o temas a desarrollar en el curso</c:v>
                </c:pt>
                <c:pt idx="1">
                  <c:v>Las actividades que desarrollan los alumnos</c:v>
                </c:pt>
                <c:pt idx="2">
                  <c:v>Los objetivos y las consignas para las actividades</c:v>
                </c:pt>
                <c:pt idx="3">
                  <c:v>Las competencias que asquirirá el alumno con la resolución de la consigna</c:v>
                </c:pt>
                <c:pt idx="4">
                  <c:v>Los productos finales de evidencia</c:v>
                </c:pt>
              </c:strCache>
            </c:strRef>
          </c:cat>
          <c:val>
            <c:numRef>
              <c:f>Hoja1!$F$2:$F$6</c:f>
              <c:numCache>
                <c:formatCode>General</c:formatCode>
                <c:ptCount val="5"/>
                <c:pt idx="0">
                  <c:v>50</c:v>
                </c:pt>
                <c:pt idx="1">
                  <c:v>33.299999999999997</c:v>
                </c:pt>
                <c:pt idx="2">
                  <c:v>16.7</c:v>
                </c:pt>
                <c:pt idx="3">
                  <c:v>16.7</c:v>
                </c:pt>
                <c:pt idx="4">
                  <c:v>50</c:v>
                </c:pt>
              </c:numCache>
            </c:numRef>
          </c:val>
          <c:extLst>
            <c:ext xmlns:c16="http://schemas.microsoft.com/office/drawing/2014/chart" uri="{C3380CC4-5D6E-409C-BE32-E72D297353CC}">
              <c16:uniqueId val="{00000004-AE0E-4C6F-8B31-F3185067C422}"/>
            </c:ext>
          </c:extLst>
        </c:ser>
        <c:dLbls>
          <c:showLegendKey val="0"/>
          <c:showVal val="0"/>
          <c:showCatName val="0"/>
          <c:showSerName val="0"/>
          <c:showPercent val="0"/>
          <c:showBubbleSize val="0"/>
        </c:dLbls>
        <c:gapWidth val="219"/>
        <c:overlap val="-27"/>
        <c:axId val="169955823"/>
        <c:axId val="1"/>
      </c:barChart>
      <c:catAx>
        <c:axId val="169955823"/>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max val="100"/>
        </c:scaling>
        <c:delete val="0"/>
        <c:axPos val="l"/>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9955823"/>
        <c:crosses val="autoZero"/>
        <c:crossBetween val="between"/>
      </c:valAx>
      <c:spPr>
        <a:noFill/>
        <a:ln w="25389">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es-MX" sz="1000" b="0" i="0" u="none" strike="noStrike" baseline="0">
                <a:effectLst/>
              </a:rPr>
              <a:t>Con que frecuencia desarrollar el mapa del curso siguiendo las siguientes actividades</a:t>
            </a:r>
            <a:endParaRPr lang="es-MX" sz="1000"/>
          </a:p>
        </c:rich>
      </c:tx>
      <c:overlay val="0"/>
      <c:spPr>
        <a:noFill/>
        <a:ln>
          <a:noFill/>
        </a:ln>
        <a:effectLst/>
      </c:spPr>
    </c:title>
    <c:autoTitleDeleted val="0"/>
    <c:plotArea>
      <c:layout/>
      <c:barChart>
        <c:barDir val="col"/>
        <c:grouping val="clustered"/>
        <c:varyColors val="0"/>
        <c:ser>
          <c:idx val="0"/>
          <c:order val="0"/>
          <c:tx>
            <c:strRef>
              <c:f>Hoja1!$B$1</c:f>
              <c:strCache>
                <c:ptCount val="1"/>
                <c:pt idx="0">
                  <c:v>Nunca</c:v>
                </c:pt>
              </c:strCache>
            </c:strRef>
          </c:tx>
          <c:spPr>
            <a:solidFill>
              <a:schemeClr val="accent6">
                <a:lumMod val="60000"/>
                <a:lumOff val="40000"/>
              </a:schemeClr>
            </a:solidFill>
            <a:ln>
              <a:noFill/>
            </a:ln>
            <a:effectLst/>
          </c:spPr>
          <c:invertIfNegative val="0"/>
          <c:cat>
            <c:strRef>
              <c:f>Hoja1!$A$2:$A$6</c:f>
              <c:strCache>
                <c:ptCount val="5"/>
                <c:pt idx="0">
                  <c:v>Definir las unidades</c:v>
                </c:pt>
                <c:pt idx="1">
                  <c:v>Establecer sus objetivos</c:v>
                </c:pt>
                <c:pt idx="2">
                  <c:v>Marcar los temas de cada unidad en relación a los objetivos</c:v>
                </c:pt>
                <c:pt idx="3">
                  <c:v>Planear las actividades para lograr cada objetivo</c:v>
                </c:pt>
                <c:pt idx="4">
                  <c:v>Diseñar los instrumentos de evaluación</c:v>
                </c:pt>
              </c:strCache>
            </c:strRef>
          </c:cat>
          <c:val>
            <c:numRef>
              <c:f>Hoja1!$B$2:$B$6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0628-40EC-B852-E61A42314E53}"/>
            </c:ext>
          </c:extLst>
        </c:ser>
        <c:ser>
          <c:idx val="1"/>
          <c:order val="1"/>
          <c:tx>
            <c:strRef>
              <c:f>Hoja1!$C$1</c:f>
              <c:strCache>
                <c:ptCount val="1"/>
                <c:pt idx="0">
                  <c:v>Raramente</c:v>
                </c:pt>
              </c:strCache>
            </c:strRef>
          </c:tx>
          <c:spPr>
            <a:solidFill>
              <a:schemeClr val="accent2">
                <a:lumMod val="60000"/>
                <a:lumOff val="40000"/>
              </a:schemeClr>
            </a:solidFill>
            <a:ln>
              <a:noFill/>
            </a:ln>
            <a:effectLst/>
          </c:spPr>
          <c:invertIfNegative val="0"/>
          <c:cat>
            <c:strRef>
              <c:f>Hoja1!$A$2:$A$6</c:f>
              <c:strCache>
                <c:ptCount val="5"/>
                <c:pt idx="0">
                  <c:v>Definir las unidades</c:v>
                </c:pt>
                <c:pt idx="1">
                  <c:v>Establecer sus objetivos</c:v>
                </c:pt>
                <c:pt idx="2">
                  <c:v>Marcar los temas de cada unidad en relación a los objetivos</c:v>
                </c:pt>
                <c:pt idx="3">
                  <c:v>Planear las actividades para lograr cada objetivo</c:v>
                </c:pt>
                <c:pt idx="4">
                  <c:v>Diseñar los instrumentos de evaluación</c:v>
                </c:pt>
              </c:strCache>
            </c:strRef>
          </c:cat>
          <c:val>
            <c:numRef>
              <c:f>Hoja1!$C$2:$C$6</c:f>
              <c:numCache>
                <c:formatCode>General</c:formatCode>
                <c:ptCount val="5"/>
                <c:pt idx="0">
                  <c:v>0</c:v>
                </c:pt>
                <c:pt idx="1">
                  <c:v>16.7</c:v>
                </c:pt>
                <c:pt idx="2">
                  <c:v>16.7</c:v>
                </c:pt>
                <c:pt idx="3">
                  <c:v>0</c:v>
                </c:pt>
                <c:pt idx="4">
                  <c:v>0</c:v>
                </c:pt>
              </c:numCache>
            </c:numRef>
          </c:val>
          <c:extLst>
            <c:ext xmlns:c16="http://schemas.microsoft.com/office/drawing/2014/chart" uri="{C3380CC4-5D6E-409C-BE32-E72D297353CC}">
              <c16:uniqueId val="{00000001-0628-40EC-B852-E61A42314E53}"/>
            </c:ext>
          </c:extLst>
        </c:ser>
        <c:ser>
          <c:idx val="2"/>
          <c:order val="2"/>
          <c:tx>
            <c:strRef>
              <c:f>Hoja1!$D$1</c:f>
              <c:strCache>
                <c:ptCount val="1"/>
                <c:pt idx="0">
                  <c:v>Ocasionalmente</c:v>
                </c:pt>
              </c:strCache>
            </c:strRef>
          </c:tx>
          <c:spPr>
            <a:solidFill>
              <a:schemeClr val="accent3"/>
            </a:solidFill>
            <a:ln>
              <a:noFill/>
            </a:ln>
            <a:effectLst/>
          </c:spPr>
          <c:invertIfNegative val="0"/>
          <c:cat>
            <c:strRef>
              <c:f>Hoja1!$A$2:$A$6</c:f>
              <c:strCache>
                <c:ptCount val="5"/>
                <c:pt idx="0">
                  <c:v>Definir las unidades</c:v>
                </c:pt>
                <c:pt idx="1">
                  <c:v>Establecer sus objetivos</c:v>
                </c:pt>
                <c:pt idx="2">
                  <c:v>Marcar los temas de cada unidad en relación a los objetivos</c:v>
                </c:pt>
                <c:pt idx="3">
                  <c:v>Planear las actividades para lograr cada objetivo</c:v>
                </c:pt>
                <c:pt idx="4">
                  <c:v>Diseñar los instrumentos de evaluación</c:v>
                </c:pt>
              </c:strCache>
            </c:strRef>
          </c:cat>
          <c:val>
            <c:numRef>
              <c:f>Hoja1!$D$2:$D$6</c:f>
              <c:numCache>
                <c:formatCode>General</c:formatCode>
                <c:ptCount val="5"/>
                <c:pt idx="0">
                  <c:v>16.7</c:v>
                </c:pt>
                <c:pt idx="1">
                  <c:v>33.299999999999997</c:v>
                </c:pt>
                <c:pt idx="2">
                  <c:v>16.7</c:v>
                </c:pt>
                <c:pt idx="3">
                  <c:v>33.299999999999997</c:v>
                </c:pt>
                <c:pt idx="4">
                  <c:v>16.7</c:v>
                </c:pt>
              </c:numCache>
            </c:numRef>
          </c:val>
          <c:extLst>
            <c:ext xmlns:c16="http://schemas.microsoft.com/office/drawing/2014/chart" uri="{C3380CC4-5D6E-409C-BE32-E72D297353CC}">
              <c16:uniqueId val="{00000002-0628-40EC-B852-E61A42314E53}"/>
            </c:ext>
          </c:extLst>
        </c:ser>
        <c:ser>
          <c:idx val="3"/>
          <c:order val="3"/>
          <c:tx>
            <c:strRef>
              <c:f>Hoja1!$E$1</c:f>
              <c:strCache>
                <c:ptCount val="1"/>
                <c:pt idx="0">
                  <c:v>Frecuentemente</c:v>
                </c:pt>
              </c:strCache>
            </c:strRef>
          </c:tx>
          <c:spPr>
            <a:solidFill>
              <a:schemeClr val="accent4">
                <a:lumMod val="60000"/>
                <a:lumOff val="40000"/>
              </a:schemeClr>
            </a:solidFill>
            <a:ln>
              <a:noFill/>
            </a:ln>
            <a:effectLst/>
          </c:spPr>
          <c:invertIfNegative val="0"/>
          <c:cat>
            <c:strRef>
              <c:f>Hoja1!$A$2:$A$6</c:f>
              <c:strCache>
                <c:ptCount val="5"/>
                <c:pt idx="0">
                  <c:v>Definir las unidades</c:v>
                </c:pt>
                <c:pt idx="1">
                  <c:v>Establecer sus objetivos</c:v>
                </c:pt>
                <c:pt idx="2">
                  <c:v>Marcar los temas de cada unidad en relación a los objetivos</c:v>
                </c:pt>
                <c:pt idx="3">
                  <c:v>Planear las actividades para lograr cada objetivo</c:v>
                </c:pt>
                <c:pt idx="4">
                  <c:v>Diseñar los instrumentos de evaluación</c:v>
                </c:pt>
              </c:strCache>
            </c:strRef>
          </c:cat>
          <c:val>
            <c:numRef>
              <c:f>Hoja1!$E$2:$E$6</c:f>
              <c:numCache>
                <c:formatCode>General</c:formatCode>
                <c:ptCount val="5"/>
                <c:pt idx="0">
                  <c:v>50</c:v>
                </c:pt>
                <c:pt idx="1">
                  <c:v>33.299999999999997</c:v>
                </c:pt>
                <c:pt idx="2">
                  <c:v>50</c:v>
                </c:pt>
                <c:pt idx="3">
                  <c:v>33.299999999999997</c:v>
                </c:pt>
                <c:pt idx="4">
                  <c:v>16.7</c:v>
                </c:pt>
              </c:numCache>
            </c:numRef>
          </c:val>
          <c:extLst>
            <c:ext xmlns:c16="http://schemas.microsoft.com/office/drawing/2014/chart" uri="{C3380CC4-5D6E-409C-BE32-E72D297353CC}">
              <c16:uniqueId val="{00000003-0628-40EC-B852-E61A42314E53}"/>
            </c:ext>
          </c:extLst>
        </c:ser>
        <c:ser>
          <c:idx val="4"/>
          <c:order val="4"/>
          <c:tx>
            <c:strRef>
              <c:f>Hoja1!$F$1</c:f>
              <c:strCache>
                <c:ptCount val="1"/>
                <c:pt idx="0">
                  <c:v>Muy frecuentemente</c:v>
                </c:pt>
              </c:strCache>
            </c:strRef>
          </c:tx>
          <c:spPr>
            <a:solidFill>
              <a:schemeClr val="accent5">
                <a:lumMod val="60000"/>
                <a:lumOff val="40000"/>
              </a:schemeClr>
            </a:solidFill>
            <a:ln>
              <a:noFill/>
            </a:ln>
            <a:effectLst/>
          </c:spPr>
          <c:invertIfNegative val="0"/>
          <c:cat>
            <c:strRef>
              <c:f>Hoja1!$A$2:$A$6</c:f>
              <c:strCache>
                <c:ptCount val="5"/>
                <c:pt idx="0">
                  <c:v>Definir las unidades</c:v>
                </c:pt>
                <c:pt idx="1">
                  <c:v>Establecer sus objetivos</c:v>
                </c:pt>
                <c:pt idx="2">
                  <c:v>Marcar los temas de cada unidad en relación a los objetivos</c:v>
                </c:pt>
                <c:pt idx="3">
                  <c:v>Planear las actividades para lograr cada objetivo</c:v>
                </c:pt>
                <c:pt idx="4">
                  <c:v>Diseñar los instrumentos de evaluación</c:v>
                </c:pt>
              </c:strCache>
            </c:strRef>
          </c:cat>
          <c:val>
            <c:numRef>
              <c:f>Hoja1!$F$2:$F$6</c:f>
              <c:numCache>
                <c:formatCode>General</c:formatCode>
                <c:ptCount val="5"/>
                <c:pt idx="0">
                  <c:v>33.299999999999997</c:v>
                </c:pt>
                <c:pt idx="1">
                  <c:v>16.7</c:v>
                </c:pt>
                <c:pt idx="2">
                  <c:v>16.7</c:v>
                </c:pt>
                <c:pt idx="3">
                  <c:v>33.299999999999997</c:v>
                </c:pt>
                <c:pt idx="4">
                  <c:v>66.599999999999994</c:v>
                </c:pt>
              </c:numCache>
            </c:numRef>
          </c:val>
          <c:extLst>
            <c:ext xmlns:c16="http://schemas.microsoft.com/office/drawing/2014/chart" uri="{C3380CC4-5D6E-409C-BE32-E72D297353CC}">
              <c16:uniqueId val="{00000004-0628-40EC-B852-E61A42314E53}"/>
            </c:ext>
          </c:extLst>
        </c:ser>
        <c:dLbls>
          <c:showLegendKey val="0"/>
          <c:showVal val="0"/>
          <c:showCatName val="0"/>
          <c:showSerName val="0"/>
          <c:showPercent val="0"/>
          <c:showBubbleSize val="0"/>
        </c:dLbls>
        <c:gapWidth val="219"/>
        <c:overlap val="-27"/>
        <c:axId val="169960623"/>
        <c:axId val="1"/>
      </c:barChart>
      <c:catAx>
        <c:axId val="169960623"/>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max val="100"/>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9960623"/>
        <c:crosses val="autoZero"/>
        <c:crossBetween val="between"/>
      </c:valAx>
      <c:spPr>
        <a:noFill/>
        <a:ln w="25412">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u="none" strike="noStrike" baseline="0">
                <a:effectLst/>
              </a:rPr>
              <a:t>Con que frecuencia te fue útil desarrollar las competencias y sus indicadores</a:t>
            </a:r>
            <a:endParaRPr lang="es-MX" sz="1000"/>
          </a:p>
        </c:rich>
      </c:tx>
      <c:overlay val="0"/>
      <c:spPr>
        <a:noFill/>
        <a:ln>
          <a:noFill/>
        </a:ln>
        <a:effectLst/>
      </c:spPr>
    </c:title>
    <c:autoTitleDeleted val="0"/>
    <c:plotArea>
      <c:layout/>
      <c:barChart>
        <c:barDir val="col"/>
        <c:grouping val="clustered"/>
        <c:varyColors val="0"/>
        <c:ser>
          <c:idx val="0"/>
          <c:order val="0"/>
          <c:tx>
            <c:strRef>
              <c:f>Hoja1!$B$1</c:f>
              <c:strCache>
                <c:ptCount val="1"/>
                <c:pt idx="0">
                  <c:v>Nunca</c:v>
                </c:pt>
              </c:strCache>
            </c:strRef>
          </c:tx>
          <c:spPr>
            <a:solidFill>
              <a:schemeClr val="accent6">
                <a:lumMod val="60000"/>
                <a:lumOff val="40000"/>
              </a:schemeClr>
            </a:solidFill>
            <a:ln>
              <a:noFill/>
            </a:ln>
            <a:effectLst/>
          </c:spPr>
          <c:invertIfNegative val="0"/>
          <c:cat>
            <c:strRef>
              <c:f>Hoja1!$A$2:$A$3</c:f>
              <c:strCache>
                <c:ptCount val="2"/>
                <c:pt idx="0">
                  <c:v>Desarrollar las competencias padres relacionadas con los objetivos de las unidades</c:v>
                </c:pt>
                <c:pt idx="1">
                  <c:v>Desarrollar las competencias hijas (indicadores) para cada actividad planteada</c:v>
                </c:pt>
              </c:strCache>
            </c:strRef>
          </c:cat>
          <c:val>
            <c:numRef>
              <c:f>Hoja1!$B$2:$B$3</c:f>
              <c:numCache>
                <c:formatCode>General</c:formatCode>
                <c:ptCount val="2"/>
                <c:pt idx="0">
                  <c:v>16.7</c:v>
                </c:pt>
                <c:pt idx="1">
                  <c:v>16.7</c:v>
                </c:pt>
              </c:numCache>
            </c:numRef>
          </c:val>
          <c:extLst>
            <c:ext xmlns:c16="http://schemas.microsoft.com/office/drawing/2014/chart" uri="{C3380CC4-5D6E-409C-BE32-E72D297353CC}">
              <c16:uniqueId val="{00000000-40FC-406A-B731-F8FAA611E31D}"/>
            </c:ext>
          </c:extLst>
        </c:ser>
        <c:ser>
          <c:idx val="1"/>
          <c:order val="1"/>
          <c:tx>
            <c:strRef>
              <c:f>Hoja1!$C$1</c:f>
              <c:strCache>
                <c:ptCount val="1"/>
                <c:pt idx="0">
                  <c:v>Raramente</c:v>
                </c:pt>
              </c:strCache>
            </c:strRef>
          </c:tx>
          <c:spPr>
            <a:solidFill>
              <a:schemeClr val="accent2">
                <a:lumMod val="60000"/>
                <a:lumOff val="40000"/>
              </a:schemeClr>
            </a:solidFill>
            <a:ln>
              <a:noFill/>
            </a:ln>
            <a:effectLst/>
          </c:spPr>
          <c:invertIfNegative val="0"/>
          <c:cat>
            <c:strRef>
              <c:f>Hoja1!$A$2:$A$3</c:f>
              <c:strCache>
                <c:ptCount val="2"/>
                <c:pt idx="0">
                  <c:v>Desarrollar las competencias padres relacionadas con los objetivos de las unidades</c:v>
                </c:pt>
                <c:pt idx="1">
                  <c:v>Desarrollar las competencias hijas (indicadores) para cada actividad planteada</c:v>
                </c:pt>
              </c:strCache>
            </c:strRef>
          </c:cat>
          <c:val>
            <c:numRef>
              <c:f>Hoja1!$C$2:$C$3</c:f>
              <c:numCache>
                <c:formatCode>General</c:formatCode>
                <c:ptCount val="2"/>
                <c:pt idx="0">
                  <c:v>16.7</c:v>
                </c:pt>
                <c:pt idx="1">
                  <c:v>33.299999999999997</c:v>
                </c:pt>
              </c:numCache>
            </c:numRef>
          </c:val>
          <c:extLst>
            <c:ext xmlns:c16="http://schemas.microsoft.com/office/drawing/2014/chart" uri="{C3380CC4-5D6E-409C-BE32-E72D297353CC}">
              <c16:uniqueId val="{00000001-40FC-406A-B731-F8FAA611E31D}"/>
            </c:ext>
          </c:extLst>
        </c:ser>
        <c:ser>
          <c:idx val="2"/>
          <c:order val="2"/>
          <c:tx>
            <c:strRef>
              <c:f>Hoja1!$D$1</c:f>
              <c:strCache>
                <c:ptCount val="1"/>
                <c:pt idx="0">
                  <c:v>Ocasionalmente</c:v>
                </c:pt>
              </c:strCache>
            </c:strRef>
          </c:tx>
          <c:spPr>
            <a:solidFill>
              <a:schemeClr val="accent3"/>
            </a:solidFill>
            <a:ln>
              <a:noFill/>
            </a:ln>
            <a:effectLst/>
          </c:spPr>
          <c:invertIfNegative val="0"/>
          <c:cat>
            <c:strRef>
              <c:f>Hoja1!$A$2:$A$3</c:f>
              <c:strCache>
                <c:ptCount val="2"/>
                <c:pt idx="0">
                  <c:v>Desarrollar las competencias padres relacionadas con los objetivos de las unidades</c:v>
                </c:pt>
                <c:pt idx="1">
                  <c:v>Desarrollar las competencias hijas (indicadores) para cada actividad planteada</c:v>
                </c:pt>
              </c:strCache>
            </c:strRef>
          </c:cat>
          <c:val>
            <c:numRef>
              <c:f>Hoja1!$D$2:$D$3</c:f>
              <c:numCache>
                <c:formatCode>General</c:formatCode>
                <c:ptCount val="2"/>
                <c:pt idx="0">
                  <c:v>66.599999999999994</c:v>
                </c:pt>
                <c:pt idx="1">
                  <c:v>33.299999999999997</c:v>
                </c:pt>
              </c:numCache>
            </c:numRef>
          </c:val>
          <c:extLst>
            <c:ext xmlns:c16="http://schemas.microsoft.com/office/drawing/2014/chart" uri="{C3380CC4-5D6E-409C-BE32-E72D297353CC}">
              <c16:uniqueId val="{00000002-40FC-406A-B731-F8FAA611E31D}"/>
            </c:ext>
          </c:extLst>
        </c:ser>
        <c:ser>
          <c:idx val="3"/>
          <c:order val="3"/>
          <c:tx>
            <c:strRef>
              <c:f>Hoja1!$E$1</c:f>
              <c:strCache>
                <c:ptCount val="1"/>
                <c:pt idx="0">
                  <c:v>Frecuentemente</c:v>
                </c:pt>
              </c:strCache>
            </c:strRef>
          </c:tx>
          <c:spPr>
            <a:solidFill>
              <a:schemeClr val="accent4">
                <a:lumMod val="60000"/>
                <a:lumOff val="40000"/>
              </a:schemeClr>
            </a:solidFill>
            <a:ln>
              <a:noFill/>
            </a:ln>
            <a:effectLst/>
          </c:spPr>
          <c:invertIfNegative val="0"/>
          <c:cat>
            <c:strRef>
              <c:f>Hoja1!$A$2:$A$3</c:f>
              <c:strCache>
                <c:ptCount val="2"/>
                <c:pt idx="0">
                  <c:v>Desarrollar las competencias padres relacionadas con los objetivos de las unidades</c:v>
                </c:pt>
                <c:pt idx="1">
                  <c:v>Desarrollar las competencias hijas (indicadores) para cada actividad planteada</c:v>
                </c:pt>
              </c:strCache>
            </c:strRef>
          </c:cat>
          <c:val>
            <c:numRef>
              <c:f>Hoja1!$E$2:$E$3</c:f>
              <c:numCache>
                <c:formatCode>General</c:formatCode>
                <c:ptCount val="2"/>
                <c:pt idx="0">
                  <c:v>0</c:v>
                </c:pt>
                <c:pt idx="1">
                  <c:v>16.7</c:v>
                </c:pt>
              </c:numCache>
            </c:numRef>
          </c:val>
          <c:extLst>
            <c:ext xmlns:c16="http://schemas.microsoft.com/office/drawing/2014/chart" uri="{C3380CC4-5D6E-409C-BE32-E72D297353CC}">
              <c16:uniqueId val="{00000003-40FC-406A-B731-F8FAA611E31D}"/>
            </c:ext>
          </c:extLst>
        </c:ser>
        <c:ser>
          <c:idx val="4"/>
          <c:order val="4"/>
          <c:tx>
            <c:strRef>
              <c:f>Hoja1!$F$1</c:f>
              <c:strCache>
                <c:ptCount val="1"/>
                <c:pt idx="0">
                  <c:v>Muy frecuentemente</c:v>
                </c:pt>
              </c:strCache>
            </c:strRef>
          </c:tx>
          <c:spPr>
            <a:solidFill>
              <a:schemeClr val="accent5">
                <a:lumMod val="60000"/>
                <a:lumOff val="40000"/>
              </a:schemeClr>
            </a:solidFill>
            <a:ln>
              <a:noFill/>
            </a:ln>
            <a:effectLst/>
          </c:spPr>
          <c:invertIfNegative val="0"/>
          <c:cat>
            <c:strRef>
              <c:f>Hoja1!$A$2:$A$3</c:f>
              <c:strCache>
                <c:ptCount val="2"/>
                <c:pt idx="0">
                  <c:v>Desarrollar las competencias padres relacionadas con los objetivos de las unidades</c:v>
                </c:pt>
                <c:pt idx="1">
                  <c:v>Desarrollar las competencias hijas (indicadores) para cada actividad planteada</c:v>
                </c:pt>
              </c:strCache>
            </c:strRef>
          </c:cat>
          <c:val>
            <c:numRef>
              <c:f>Hoja1!$F$2:$F$3</c:f>
              <c:numCache>
                <c:formatCode>General</c:formatCode>
                <c:ptCount val="2"/>
                <c:pt idx="0">
                  <c:v>0</c:v>
                </c:pt>
                <c:pt idx="1">
                  <c:v>0</c:v>
                </c:pt>
              </c:numCache>
            </c:numRef>
          </c:val>
          <c:extLst>
            <c:ext xmlns:c16="http://schemas.microsoft.com/office/drawing/2014/chart" uri="{C3380CC4-5D6E-409C-BE32-E72D297353CC}">
              <c16:uniqueId val="{00000004-40FC-406A-B731-F8FAA611E31D}"/>
            </c:ext>
          </c:extLst>
        </c:ser>
        <c:dLbls>
          <c:showLegendKey val="0"/>
          <c:showVal val="0"/>
          <c:showCatName val="0"/>
          <c:showSerName val="0"/>
          <c:showPercent val="0"/>
          <c:showBubbleSize val="0"/>
        </c:dLbls>
        <c:gapWidth val="219"/>
        <c:overlap val="-27"/>
        <c:axId val="169960143"/>
        <c:axId val="1"/>
      </c:barChart>
      <c:catAx>
        <c:axId val="16996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9960143"/>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s-MX" sz="999" b="0" i="0" u="none" strike="noStrike" baseline="0">
                <a:effectLst/>
              </a:rPr>
              <a:t>Con que frecuencia muestra en plataforma el programa de aprendizaje desde los siguientes puntos</a:t>
            </a:r>
            <a:endParaRPr lang="es-MX" sz="1000"/>
          </a:p>
        </c:rich>
      </c:tx>
      <c:overlay val="0"/>
      <c:spPr>
        <a:noFill/>
        <a:ln>
          <a:noFill/>
        </a:ln>
        <a:effectLst/>
      </c:spPr>
    </c:title>
    <c:autoTitleDeleted val="0"/>
    <c:plotArea>
      <c:layout>
        <c:manualLayout>
          <c:layoutTarget val="inner"/>
          <c:xMode val="edge"/>
          <c:yMode val="edge"/>
          <c:x val="6.042387770468647E-2"/>
          <c:y val="0.18187103594080337"/>
          <c:w val="0.91627844147354076"/>
          <c:h val="0.40043074029065606"/>
        </c:manualLayout>
      </c:layout>
      <c:barChart>
        <c:barDir val="col"/>
        <c:grouping val="clustered"/>
        <c:varyColors val="0"/>
        <c:ser>
          <c:idx val="0"/>
          <c:order val="0"/>
          <c:tx>
            <c:strRef>
              <c:f>Hoja1!$B$1</c:f>
              <c:strCache>
                <c:ptCount val="1"/>
                <c:pt idx="0">
                  <c:v>Nunca</c:v>
                </c:pt>
              </c:strCache>
            </c:strRef>
          </c:tx>
          <c:spPr>
            <a:solidFill>
              <a:schemeClr val="accent6">
                <a:lumMod val="60000"/>
                <a:lumOff val="40000"/>
              </a:schemeClr>
            </a:solidFill>
            <a:ln>
              <a:noFill/>
            </a:ln>
            <a:effectLst/>
          </c:spPr>
          <c:invertIfNegative val="0"/>
          <c:cat>
            <c:strRef>
              <c:f>Hoja1!$A$2:$A$6</c:f>
              <c:strCache>
                <c:ptCount val="5"/>
                <c:pt idx="0">
                  <c:v>Los contenidos o temas a desarrollar en el curso</c:v>
                </c:pt>
                <c:pt idx="1">
                  <c:v>Las actividades que realizaran los alumnos</c:v>
                </c:pt>
                <c:pt idx="2">
                  <c:v>Los objetivos y las consignas para las actividades</c:v>
                </c:pt>
                <c:pt idx="3">
                  <c:v>Las competencias que adquirirá el alumno con la resolución de la consigna</c:v>
                </c:pt>
                <c:pt idx="4">
                  <c:v>Los productos finales de evidencia</c:v>
                </c:pt>
              </c:strCache>
            </c:strRef>
          </c:cat>
          <c:val>
            <c:numRef>
              <c:f>Hoja1!$B$2:$B$6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E8AA-47FD-AFB4-6EC1F202029A}"/>
            </c:ext>
          </c:extLst>
        </c:ser>
        <c:ser>
          <c:idx val="1"/>
          <c:order val="1"/>
          <c:tx>
            <c:strRef>
              <c:f>Hoja1!$C$1</c:f>
              <c:strCache>
                <c:ptCount val="1"/>
                <c:pt idx="0">
                  <c:v>Raramente</c:v>
                </c:pt>
              </c:strCache>
            </c:strRef>
          </c:tx>
          <c:spPr>
            <a:solidFill>
              <a:schemeClr val="accent2">
                <a:lumMod val="60000"/>
                <a:lumOff val="40000"/>
              </a:schemeClr>
            </a:solidFill>
            <a:ln>
              <a:noFill/>
            </a:ln>
            <a:effectLst/>
          </c:spPr>
          <c:invertIfNegative val="0"/>
          <c:cat>
            <c:strRef>
              <c:f>Hoja1!$A$2:$A$6</c:f>
              <c:strCache>
                <c:ptCount val="5"/>
                <c:pt idx="0">
                  <c:v>Los contenidos o temas a desarrollar en el curso</c:v>
                </c:pt>
                <c:pt idx="1">
                  <c:v>Las actividades que realizaran los alumnos</c:v>
                </c:pt>
                <c:pt idx="2">
                  <c:v>Los objetivos y las consignas para las actividades</c:v>
                </c:pt>
                <c:pt idx="3">
                  <c:v>Las competencias que adquirirá el alumno con la resolución de la consigna</c:v>
                </c:pt>
                <c:pt idx="4">
                  <c:v>Los productos finales de evidencia</c:v>
                </c:pt>
              </c:strCache>
            </c:strRef>
          </c:cat>
          <c:val>
            <c:numRef>
              <c:f>Hoja1!$C$2:$C$6</c:f>
              <c:numCache>
                <c:formatCode>General</c:formatCode>
                <c:ptCount val="5"/>
                <c:pt idx="0">
                  <c:v>16.7</c:v>
                </c:pt>
                <c:pt idx="1">
                  <c:v>16.7</c:v>
                </c:pt>
                <c:pt idx="2">
                  <c:v>33.299999999999997</c:v>
                </c:pt>
                <c:pt idx="3">
                  <c:v>33.299999999999997</c:v>
                </c:pt>
                <c:pt idx="4">
                  <c:v>16.7</c:v>
                </c:pt>
              </c:numCache>
            </c:numRef>
          </c:val>
          <c:extLst>
            <c:ext xmlns:c16="http://schemas.microsoft.com/office/drawing/2014/chart" uri="{C3380CC4-5D6E-409C-BE32-E72D297353CC}">
              <c16:uniqueId val="{00000001-E8AA-47FD-AFB4-6EC1F202029A}"/>
            </c:ext>
          </c:extLst>
        </c:ser>
        <c:ser>
          <c:idx val="2"/>
          <c:order val="2"/>
          <c:tx>
            <c:strRef>
              <c:f>Hoja1!$D$1</c:f>
              <c:strCache>
                <c:ptCount val="1"/>
                <c:pt idx="0">
                  <c:v>Ocasionalmente</c:v>
                </c:pt>
              </c:strCache>
            </c:strRef>
          </c:tx>
          <c:spPr>
            <a:solidFill>
              <a:schemeClr val="accent3"/>
            </a:solidFill>
            <a:ln>
              <a:noFill/>
            </a:ln>
            <a:effectLst/>
          </c:spPr>
          <c:invertIfNegative val="0"/>
          <c:cat>
            <c:strRef>
              <c:f>Hoja1!$A$2:$A$6</c:f>
              <c:strCache>
                <c:ptCount val="5"/>
                <c:pt idx="0">
                  <c:v>Los contenidos o temas a desarrollar en el curso</c:v>
                </c:pt>
                <c:pt idx="1">
                  <c:v>Las actividades que realizaran los alumnos</c:v>
                </c:pt>
                <c:pt idx="2">
                  <c:v>Los objetivos y las consignas para las actividades</c:v>
                </c:pt>
                <c:pt idx="3">
                  <c:v>Las competencias que adquirirá el alumno con la resolución de la consigna</c:v>
                </c:pt>
                <c:pt idx="4">
                  <c:v>Los productos finales de evidencia</c:v>
                </c:pt>
              </c:strCache>
            </c:strRef>
          </c:cat>
          <c:val>
            <c:numRef>
              <c:f>Hoja1!$D$2:$D$6</c:f>
              <c:numCache>
                <c:formatCode>General</c:formatCode>
                <c:ptCount val="5"/>
                <c:pt idx="0">
                  <c:v>16.7</c:v>
                </c:pt>
                <c:pt idx="1">
                  <c:v>0</c:v>
                </c:pt>
                <c:pt idx="2">
                  <c:v>50</c:v>
                </c:pt>
                <c:pt idx="3">
                  <c:v>66.599999999999994</c:v>
                </c:pt>
                <c:pt idx="4">
                  <c:v>0</c:v>
                </c:pt>
              </c:numCache>
            </c:numRef>
          </c:val>
          <c:extLst>
            <c:ext xmlns:c16="http://schemas.microsoft.com/office/drawing/2014/chart" uri="{C3380CC4-5D6E-409C-BE32-E72D297353CC}">
              <c16:uniqueId val="{00000002-E8AA-47FD-AFB4-6EC1F202029A}"/>
            </c:ext>
          </c:extLst>
        </c:ser>
        <c:ser>
          <c:idx val="3"/>
          <c:order val="3"/>
          <c:tx>
            <c:strRef>
              <c:f>Hoja1!$E$1</c:f>
              <c:strCache>
                <c:ptCount val="1"/>
                <c:pt idx="0">
                  <c:v>Frecuentemente</c:v>
                </c:pt>
              </c:strCache>
            </c:strRef>
          </c:tx>
          <c:spPr>
            <a:solidFill>
              <a:schemeClr val="accent4">
                <a:lumMod val="60000"/>
                <a:lumOff val="40000"/>
              </a:schemeClr>
            </a:solidFill>
            <a:ln>
              <a:noFill/>
            </a:ln>
            <a:effectLst/>
          </c:spPr>
          <c:invertIfNegative val="0"/>
          <c:cat>
            <c:strRef>
              <c:f>Hoja1!$A$2:$A$6</c:f>
              <c:strCache>
                <c:ptCount val="5"/>
                <c:pt idx="0">
                  <c:v>Los contenidos o temas a desarrollar en el curso</c:v>
                </c:pt>
                <c:pt idx="1">
                  <c:v>Las actividades que realizaran los alumnos</c:v>
                </c:pt>
                <c:pt idx="2">
                  <c:v>Los objetivos y las consignas para las actividades</c:v>
                </c:pt>
                <c:pt idx="3">
                  <c:v>Las competencias que adquirirá el alumno con la resolución de la consigna</c:v>
                </c:pt>
                <c:pt idx="4">
                  <c:v>Los productos finales de evidencia</c:v>
                </c:pt>
              </c:strCache>
            </c:strRef>
          </c:cat>
          <c:val>
            <c:numRef>
              <c:f>Hoja1!$E$2:$E$6</c:f>
              <c:numCache>
                <c:formatCode>General</c:formatCode>
                <c:ptCount val="5"/>
                <c:pt idx="0">
                  <c:v>33.299999999999997</c:v>
                </c:pt>
                <c:pt idx="1">
                  <c:v>66.599999999999994</c:v>
                </c:pt>
                <c:pt idx="2">
                  <c:v>16.7</c:v>
                </c:pt>
                <c:pt idx="3">
                  <c:v>0</c:v>
                </c:pt>
                <c:pt idx="4">
                  <c:v>50</c:v>
                </c:pt>
              </c:numCache>
            </c:numRef>
          </c:val>
          <c:extLst>
            <c:ext xmlns:c16="http://schemas.microsoft.com/office/drawing/2014/chart" uri="{C3380CC4-5D6E-409C-BE32-E72D297353CC}">
              <c16:uniqueId val="{00000003-E8AA-47FD-AFB4-6EC1F202029A}"/>
            </c:ext>
          </c:extLst>
        </c:ser>
        <c:ser>
          <c:idx val="4"/>
          <c:order val="4"/>
          <c:tx>
            <c:strRef>
              <c:f>Hoja1!$F$1</c:f>
              <c:strCache>
                <c:ptCount val="1"/>
                <c:pt idx="0">
                  <c:v>Muy frecuentemente</c:v>
                </c:pt>
              </c:strCache>
            </c:strRef>
          </c:tx>
          <c:spPr>
            <a:solidFill>
              <a:schemeClr val="accent5">
                <a:lumMod val="60000"/>
                <a:lumOff val="40000"/>
              </a:schemeClr>
            </a:solidFill>
            <a:ln>
              <a:noFill/>
            </a:ln>
            <a:effectLst/>
          </c:spPr>
          <c:invertIfNegative val="0"/>
          <c:cat>
            <c:strRef>
              <c:f>Hoja1!$A$2:$A$6</c:f>
              <c:strCache>
                <c:ptCount val="5"/>
                <c:pt idx="0">
                  <c:v>Los contenidos o temas a desarrollar en el curso</c:v>
                </c:pt>
                <c:pt idx="1">
                  <c:v>Las actividades que realizaran los alumnos</c:v>
                </c:pt>
                <c:pt idx="2">
                  <c:v>Los objetivos y las consignas para las actividades</c:v>
                </c:pt>
                <c:pt idx="3">
                  <c:v>Las competencias que adquirirá el alumno con la resolución de la consigna</c:v>
                </c:pt>
                <c:pt idx="4">
                  <c:v>Los productos finales de evidencia</c:v>
                </c:pt>
              </c:strCache>
            </c:strRef>
          </c:cat>
          <c:val>
            <c:numRef>
              <c:f>Hoja1!$F$2:$F$6</c:f>
              <c:numCache>
                <c:formatCode>General</c:formatCode>
                <c:ptCount val="5"/>
                <c:pt idx="0">
                  <c:v>33.299999999999997</c:v>
                </c:pt>
                <c:pt idx="1">
                  <c:v>16.7</c:v>
                </c:pt>
                <c:pt idx="2">
                  <c:v>0</c:v>
                </c:pt>
                <c:pt idx="3">
                  <c:v>0</c:v>
                </c:pt>
                <c:pt idx="4">
                  <c:v>33.299999999999997</c:v>
                </c:pt>
              </c:numCache>
            </c:numRef>
          </c:val>
          <c:extLst>
            <c:ext xmlns:c16="http://schemas.microsoft.com/office/drawing/2014/chart" uri="{C3380CC4-5D6E-409C-BE32-E72D297353CC}">
              <c16:uniqueId val="{00000004-E8AA-47FD-AFB4-6EC1F202029A}"/>
            </c:ext>
          </c:extLst>
        </c:ser>
        <c:dLbls>
          <c:showLegendKey val="0"/>
          <c:showVal val="0"/>
          <c:showCatName val="0"/>
          <c:showSerName val="0"/>
          <c:showPercent val="0"/>
          <c:showBubbleSize val="0"/>
        </c:dLbls>
        <c:gapWidth val="219"/>
        <c:overlap val="-27"/>
        <c:axId val="169956783"/>
        <c:axId val="1"/>
      </c:barChart>
      <c:catAx>
        <c:axId val="169956783"/>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max val="100"/>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9956783"/>
        <c:crosses val="autoZero"/>
        <c:crossBetween val="between"/>
      </c:valAx>
      <c:spPr>
        <a:noFill/>
        <a:ln w="25387">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s-MX" sz="999" b="0" i="0" u="none" strike="noStrike" baseline="0">
                <a:effectLst/>
              </a:rPr>
              <a:t>Con que frecuencia muestra en plataforma  el mapa del curso siguiendo las siguientes actividades</a:t>
            </a:r>
            <a:endParaRPr lang="es-MX" sz="1000"/>
          </a:p>
        </c:rich>
      </c:tx>
      <c:overlay val="0"/>
      <c:spPr>
        <a:noFill/>
        <a:ln>
          <a:noFill/>
        </a:ln>
        <a:effectLst/>
      </c:spPr>
    </c:title>
    <c:autoTitleDeleted val="0"/>
    <c:plotArea>
      <c:layout/>
      <c:barChart>
        <c:barDir val="col"/>
        <c:grouping val="clustered"/>
        <c:varyColors val="0"/>
        <c:ser>
          <c:idx val="0"/>
          <c:order val="0"/>
          <c:tx>
            <c:strRef>
              <c:f>Hoja1!$B$1</c:f>
              <c:strCache>
                <c:ptCount val="1"/>
                <c:pt idx="0">
                  <c:v>Nunca</c:v>
                </c:pt>
              </c:strCache>
            </c:strRef>
          </c:tx>
          <c:spPr>
            <a:solidFill>
              <a:schemeClr val="accent6">
                <a:lumMod val="60000"/>
                <a:lumOff val="40000"/>
              </a:schemeClr>
            </a:solidFill>
            <a:ln>
              <a:noFill/>
            </a:ln>
            <a:effectLst/>
          </c:spPr>
          <c:invertIfNegative val="0"/>
          <c:cat>
            <c:strRef>
              <c:f>Hoja1!$A$2:$A$6</c:f>
              <c:strCache>
                <c:ptCount val="5"/>
                <c:pt idx="0">
                  <c:v>Estructurar las unidades</c:v>
                </c:pt>
                <c:pt idx="1">
                  <c:v>Establecer sus objetivos</c:v>
                </c:pt>
                <c:pt idx="2">
                  <c:v>Marcar los temas de cada unidad en relación a los objetivos</c:v>
                </c:pt>
                <c:pt idx="3">
                  <c:v>Mostrar las actividades para lograr cada objetivo</c:v>
                </c:pt>
                <c:pt idx="4">
                  <c:v>Mostrar los instrumentos de evalaución</c:v>
                </c:pt>
              </c:strCache>
            </c:strRef>
          </c:cat>
          <c:val>
            <c:numRef>
              <c:f>Hoja1!$B$2:$B$6</c:f>
              <c:numCache>
                <c:formatCode>General</c:formatCode>
                <c:ptCount val="5"/>
                <c:pt idx="0">
                  <c:v>0</c:v>
                </c:pt>
                <c:pt idx="1">
                  <c:v>16.7</c:v>
                </c:pt>
                <c:pt idx="2">
                  <c:v>16.7</c:v>
                </c:pt>
                <c:pt idx="3">
                  <c:v>0</c:v>
                </c:pt>
                <c:pt idx="4">
                  <c:v>0</c:v>
                </c:pt>
              </c:numCache>
            </c:numRef>
          </c:val>
          <c:extLst>
            <c:ext xmlns:c16="http://schemas.microsoft.com/office/drawing/2014/chart" uri="{C3380CC4-5D6E-409C-BE32-E72D297353CC}">
              <c16:uniqueId val="{00000000-42C8-4006-8E0D-56B20E8488F8}"/>
            </c:ext>
          </c:extLst>
        </c:ser>
        <c:ser>
          <c:idx val="1"/>
          <c:order val="1"/>
          <c:tx>
            <c:strRef>
              <c:f>Hoja1!$C$1</c:f>
              <c:strCache>
                <c:ptCount val="1"/>
                <c:pt idx="0">
                  <c:v>Raramente</c:v>
                </c:pt>
              </c:strCache>
            </c:strRef>
          </c:tx>
          <c:spPr>
            <a:solidFill>
              <a:schemeClr val="accent2">
                <a:lumMod val="60000"/>
                <a:lumOff val="40000"/>
              </a:schemeClr>
            </a:solidFill>
            <a:ln>
              <a:noFill/>
            </a:ln>
            <a:effectLst/>
          </c:spPr>
          <c:invertIfNegative val="0"/>
          <c:cat>
            <c:strRef>
              <c:f>Hoja1!$A$2:$A$6</c:f>
              <c:strCache>
                <c:ptCount val="5"/>
                <c:pt idx="0">
                  <c:v>Estructurar las unidades</c:v>
                </c:pt>
                <c:pt idx="1">
                  <c:v>Establecer sus objetivos</c:v>
                </c:pt>
                <c:pt idx="2">
                  <c:v>Marcar los temas de cada unidad en relación a los objetivos</c:v>
                </c:pt>
                <c:pt idx="3">
                  <c:v>Mostrar las actividades para lograr cada objetivo</c:v>
                </c:pt>
                <c:pt idx="4">
                  <c:v>Mostrar los instrumentos de evalaución</c:v>
                </c:pt>
              </c:strCache>
            </c:strRef>
          </c:cat>
          <c:val>
            <c:numRef>
              <c:f>Hoja1!$C$2:$C$6</c:f>
              <c:numCache>
                <c:formatCode>General</c:formatCode>
                <c:ptCount val="5"/>
                <c:pt idx="0">
                  <c:v>33.299999999999997</c:v>
                </c:pt>
                <c:pt idx="1">
                  <c:v>33.299999999999997</c:v>
                </c:pt>
                <c:pt idx="2">
                  <c:v>33.299999999999997</c:v>
                </c:pt>
                <c:pt idx="3">
                  <c:v>33.299999999999997</c:v>
                </c:pt>
                <c:pt idx="4">
                  <c:v>33.299999999999997</c:v>
                </c:pt>
              </c:numCache>
            </c:numRef>
          </c:val>
          <c:extLst>
            <c:ext xmlns:c16="http://schemas.microsoft.com/office/drawing/2014/chart" uri="{C3380CC4-5D6E-409C-BE32-E72D297353CC}">
              <c16:uniqueId val="{00000001-42C8-4006-8E0D-56B20E8488F8}"/>
            </c:ext>
          </c:extLst>
        </c:ser>
        <c:ser>
          <c:idx val="2"/>
          <c:order val="2"/>
          <c:tx>
            <c:strRef>
              <c:f>Hoja1!$D$1</c:f>
              <c:strCache>
                <c:ptCount val="1"/>
                <c:pt idx="0">
                  <c:v>Ocasionalmente</c:v>
                </c:pt>
              </c:strCache>
            </c:strRef>
          </c:tx>
          <c:spPr>
            <a:solidFill>
              <a:schemeClr val="accent3"/>
            </a:solidFill>
            <a:ln>
              <a:noFill/>
            </a:ln>
            <a:effectLst/>
          </c:spPr>
          <c:invertIfNegative val="0"/>
          <c:cat>
            <c:strRef>
              <c:f>Hoja1!$A$2:$A$6</c:f>
              <c:strCache>
                <c:ptCount val="5"/>
                <c:pt idx="0">
                  <c:v>Estructurar las unidades</c:v>
                </c:pt>
                <c:pt idx="1">
                  <c:v>Establecer sus objetivos</c:v>
                </c:pt>
                <c:pt idx="2">
                  <c:v>Marcar los temas de cada unidad en relación a los objetivos</c:v>
                </c:pt>
                <c:pt idx="3">
                  <c:v>Mostrar las actividades para lograr cada objetivo</c:v>
                </c:pt>
                <c:pt idx="4">
                  <c:v>Mostrar los instrumentos de evalaución</c:v>
                </c:pt>
              </c:strCache>
            </c:strRef>
          </c:cat>
          <c:val>
            <c:numRef>
              <c:f>Hoja1!$D$2:$D$6</c:f>
              <c:numCache>
                <c:formatCode>General</c:formatCode>
                <c:ptCount val="5"/>
                <c:pt idx="0">
                  <c:v>16.7</c:v>
                </c:pt>
                <c:pt idx="1">
                  <c:v>0</c:v>
                </c:pt>
                <c:pt idx="2">
                  <c:v>0</c:v>
                </c:pt>
                <c:pt idx="3">
                  <c:v>16.7</c:v>
                </c:pt>
                <c:pt idx="4">
                  <c:v>16.7</c:v>
                </c:pt>
              </c:numCache>
            </c:numRef>
          </c:val>
          <c:extLst>
            <c:ext xmlns:c16="http://schemas.microsoft.com/office/drawing/2014/chart" uri="{C3380CC4-5D6E-409C-BE32-E72D297353CC}">
              <c16:uniqueId val="{00000002-42C8-4006-8E0D-56B20E8488F8}"/>
            </c:ext>
          </c:extLst>
        </c:ser>
        <c:ser>
          <c:idx val="3"/>
          <c:order val="3"/>
          <c:tx>
            <c:strRef>
              <c:f>Hoja1!$E$1</c:f>
              <c:strCache>
                <c:ptCount val="1"/>
                <c:pt idx="0">
                  <c:v>Frecuentemente</c:v>
                </c:pt>
              </c:strCache>
            </c:strRef>
          </c:tx>
          <c:spPr>
            <a:solidFill>
              <a:schemeClr val="accent4">
                <a:lumMod val="60000"/>
                <a:lumOff val="40000"/>
              </a:schemeClr>
            </a:solidFill>
            <a:ln>
              <a:noFill/>
            </a:ln>
            <a:effectLst/>
          </c:spPr>
          <c:invertIfNegative val="0"/>
          <c:cat>
            <c:strRef>
              <c:f>Hoja1!$A$2:$A$6</c:f>
              <c:strCache>
                <c:ptCount val="5"/>
                <c:pt idx="0">
                  <c:v>Estructurar las unidades</c:v>
                </c:pt>
                <c:pt idx="1">
                  <c:v>Establecer sus objetivos</c:v>
                </c:pt>
                <c:pt idx="2">
                  <c:v>Marcar los temas de cada unidad en relación a los objetivos</c:v>
                </c:pt>
                <c:pt idx="3">
                  <c:v>Mostrar las actividades para lograr cada objetivo</c:v>
                </c:pt>
                <c:pt idx="4">
                  <c:v>Mostrar los instrumentos de evalaución</c:v>
                </c:pt>
              </c:strCache>
            </c:strRef>
          </c:cat>
          <c:val>
            <c:numRef>
              <c:f>Hoja1!$E$2:$E$6</c:f>
              <c:numCache>
                <c:formatCode>General</c:formatCode>
                <c:ptCount val="5"/>
                <c:pt idx="0">
                  <c:v>16.7</c:v>
                </c:pt>
                <c:pt idx="1">
                  <c:v>50</c:v>
                </c:pt>
                <c:pt idx="2">
                  <c:v>33.299999999999997</c:v>
                </c:pt>
                <c:pt idx="3">
                  <c:v>16.7</c:v>
                </c:pt>
                <c:pt idx="4">
                  <c:v>16.7</c:v>
                </c:pt>
              </c:numCache>
            </c:numRef>
          </c:val>
          <c:extLst>
            <c:ext xmlns:c16="http://schemas.microsoft.com/office/drawing/2014/chart" uri="{C3380CC4-5D6E-409C-BE32-E72D297353CC}">
              <c16:uniqueId val="{00000003-42C8-4006-8E0D-56B20E8488F8}"/>
            </c:ext>
          </c:extLst>
        </c:ser>
        <c:ser>
          <c:idx val="4"/>
          <c:order val="4"/>
          <c:tx>
            <c:strRef>
              <c:f>Hoja1!$F$1</c:f>
              <c:strCache>
                <c:ptCount val="1"/>
                <c:pt idx="0">
                  <c:v>Muy frecuentemente</c:v>
                </c:pt>
              </c:strCache>
            </c:strRef>
          </c:tx>
          <c:spPr>
            <a:solidFill>
              <a:schemeClr val="accent5">
                <a:lumMod val="60000"/>
                <a:lumOff val="40000"/>
              </a:schemeClr>
            </a:solidFill>
            <a:ln>
              <a:noFill/>
            </a:ln>
            <a:effectLst/>
          </c:spPr>
          <c:invertIfNegative val="0"/>
          <c:cat>
            <c:strRef>
              <c:f>Hoja1!$A$2:$A$6</c:f>
              <c:strCache>
                <c:ptCount val="5"/>
                <c:pt idx="0">
                  <c:v>Estructurar las unidades</c:v>
                </c:pt>
                <c:pt idx="1">
                  <c:v>Establecer sus objetivos</c:v>
                </c:pt>
                <c:pt idx="2">
                  <c:v>Marcar los temas de cada unidad en relación a los objetivos</c:v>
                </c:pt>
                <c:pt idx="3">
                  <c:v>Mostrar las actividades para lograr cada objetivo</c:v>
                </c:pt>
                <c:pt idx="4">
                  <c:v>Mostrar los instrumentos de evalaución</c:v>
                </c:pt>
              </c:strCache>
            </c:strRef>
          </c:cat>
          <c:val>
            <c:numRef>
              <c:f>Hoja1!$F$2:$F$6</c:f>
              <c:numCache>
                <c:formatCode>General</c:formatCode>
                <c:ptCount val="5"/>
                <c:pt idx="0">
                  <c:v>33.299999999999997</c:v>
                </c:pt>
                <c:pt idx="1">
                  <c:v>0</c:v>
                </c:pt>
                <c:pt idx="2">
                  <c:v>16.7</c:v>
                </c:pt>
                <c:pt idx="3">
                  <c:v>33.299999999999997</c:v>
                </c:pt>
                <c:pt idx="4">
                  <c:v>33.299999999999997</c:v>
                </c:pt>
              </c:numCache>
            </c:numRef>
          </c:val>
          <c:extLst>
            <c:ext xmlns:c16="http://schemas.microsoft.com/office/drawing/2014/chart" uri="{C3380CC4-5D6E-409C-BE32-E72D297353CC}">
              <c16:uniqueId val="{00000004-42C8-4006-8E0D-56B20E8488F8}"/>
            </c:ext>
          </c:extLst>
        </c:ser>
        <c:dLbls>
          <c:showLegendKey val="0"/>
          <c:showVal val="0"/>
          <c:showCatName val="0"/>
          <c:showSerName val="0"/>
          <c:showPercent val="0"/>
          <c:showBubbleSize val="0"/>
        </c:dLbls>
        <c:gapWidth val="219"/>
        <c:overlap val="-27"/>
        <c:axId val="169958223"/>
        <c:axId val="1"/>
      </c:barChart>
      <c:catAx>
        <c:axId val="169958223"/>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max val="100"/>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169958223"/>
        <c:crosses val="autoZero"/>
        <c:crossBetween val="between"/>
      </c:valAx>
      <c:spPr>
        <a:noFill/>
        <a:ln w="25384">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D7798-441B-4C12-B92C-6D6D55815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25</Pages>
  <Words>7300</Words>
  <Characters>40151</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47357</CharactersWithSpaces>
  <SharedDoc>false</SharedDoc>
  <HLinks>
    <vt:vector size="84" baseType="variant">
      <vt:variant>
        <vt:i4>2097267</vt:i4>
      </vt:variant>
      <vt:variant>
        <vt:i4>102</vt:i4>
      </vt:variant>
      <vt:variant>
        <vt:i4>0</vt:i4>
      </vt:variant>
      <vt:variant>
        <vt:i4>5</vt:i4>
      </vt:variant>
      <vt:variant>
        <vt:lpwstr>https://doi.org/10.21676/23897856.1851</vt:lpwstr>
      </vt:variant>
      <vt:variant>
        <vt:lpwstr/>
      </vt:variant>
      <vt:variant>
        <vt:i4>3801209</vt:i4>
      </vt:variant>
      <vt:variant>
        <vt:i4>99</vt:i4>
      </vt:variant>
      <vt:variant>
        <vt:i4>0</vt:i4>
      </vt:variant>
      <vt:variant>
        <vt:i4>5</vt:i4>
      </vt:variant>
      <vt:variant>
        <vt:lpwstr>https://doi.org/10.18359/rmed.1194</vt:lpwstr>
      </vt:variant>
      <vt:variant>
        <vt:lpwstr/>
      </vt:variant>
      <vt:variant>
        <vt:i4>4456516</vt:i4>
      </vt:variant>
      <vt:variant>
        <vt:i4>96</vt:i4>
      </vt:variant>
      <vt:variant>
        <vt:i4>0</vt:i4>
      </vt:variant>
      <vt:variant>
        <vt:i4>5</vt:i4>
      </vt:variant>
      <vt:variant>
        <vt:lpwstr>https://recursos.educoas.org/sites/default/files/5105.pdf</vt:lpwstr>
      </vt:variant>
      <vt:variant>
        <vt:lpwstr/>
      </vt:variant>
      <vt:variant>
        <vt:i4>6160450</vt:i4>
      </vt:variant>
      <vt:variant>
        <vt:i4>93</vt:i4>
      </vt:variant>
      <vt:variant>
        <vt:i4>0</vt:i4>
      </vt:variant>
      <vt:variant>
        <vt:i4>5</vt:i4>
      </vt:variant>
      <vt:variant>
        <vt:lpwstr>https://doi.org/10.1016/j.sbspro.2013.10.240</vt:lpwstr>
      </vt:variant>
      <vt:variant>
        <vt:lpwstr/>
      </vt:variant>
      <vt:variant>
        <vt:i4>3276907</vt:i4>
      </vt:variant>
      <vt:variant>
        <vt:i4>90</vt:i4>
      </vt:variant>
      <vt:variant>
        <vt:i4>0</vt:i4>
      </vt:variant>
      <vt:variant>
        <vt:i4>5</vt:i4>
      </vt:variant>
      <vt:variant>
        <vt:lpwstr>https://doi.org/10.36825/RITI.07.14.017</vt:lpwstr>
      </vt:variant>
      <vt:variant>
        <vt:lpwstr/>
      </vt:variant>
      <vt:variant>
        <vt:i4>1572880</vt:i4>
      </vt:variant>
      <vt:variant>
        <vt:i4>87</vt:i4>
      </vt:variant>
      <vt:variant>
        <vt:i4>0</vt:i4>
      </vt:variant>
      <vt:variant>
        <vt:i4>5</vt:i4>
      </vt:variant>
      <vt:variant>
        <vt:lpwstr>http://doi.org/10.32870/Ap.v13n2.2061</vt:lpwstr>
      </vt:variant>
      <vt:variant>
        <vt:lpwstr/>
      </vt:variant>
      <vt:variant>
        <vt:i4>7536696</vt:i4>
      </vt:variant>
      <vt:variant>
        <vt:i4>84</vt:i4>
      </vt:variant>
      <vt:variant>
        <vt:i4>0</vt:i4>
      </vt:variant>
      <vt:variant>
        <vt:i4>5</vt:i4>
      </vt:variant>
      <vt:variant>
        <vt:lpwstr>https://doi.org/10.7238/rusc.v12i3.2162</vt:lpwstr>
      </vt:variant>
      <vt:variant>
        <vt:lpwstr/>
      </vt:variant>
      <vt:variant>
        <vt:i4>4194370</vt:i4>
      </vt:variant>
      <vt:variant>
        <vt:i4>81</vt:i4>
      </vt:variant>
      <vt:variant>
        <vt:i4>0</vt:i4>
      </vt:variant>
      <vt:variant>
        <vt:i4>5</vt:i4>
      </vt:variant>
      <vt:variant>
        <vt:lpwstr>https://doi.org/10.1016/j.pe.2015.10.004</vt:lpwstr>
      </vt:variant>
      <vt:variant>
        <vt:lpwstr/>
      </vt:variant>
      <vt:variant>
        <vt:i4>6160478</vt:i4>
      </vt:variant>
      <vt:variant>
        <vt:i4>78</vt:i4>
      </vt:variant>
      <vt:variant>
        <vt:i4>0</vt:i4>
      </vt:variant>
      <vt:variant>
        <vt:i4>5</vt:i4>
      </vt:variant>
      <vt:variant>
        <vt:lpwstr>https://doi.org/10.6018/red/50/10</vt:lpwstr>
      </vt:variant>
      <vt:variant>
        <vt:lpwstr/>
      </vt:variant>
      <vt:variant>
        <vt:i4>589907</vt:i4>
      </vt:variant>
      <vt:variant>
        <vt:i4>75</vt:i4>
      </vt:variant>
      <vt:variant>
        <vt:i4>0</vt:i4>
      </vt:variant>
      <vt:variant>
        <vt:i4>5</vt:i4>
      </vt:variant>
      <vt:variant>
        <vt:lpwstr>https://doi.org/https://doi.org/10.1007/s11528-014-0822-x</vt:lpwstr>
      </vt:variant>
      <vt:variant>
        <vt:lpwstr/>
      </vt:variant>
      <vt:variant>
        <vt:i4>196679</vt:i4>
      </vt:variant>
      <vt:variant>
        <vt:i4>72</vt:i4>
      </vt:variant>
      <vt:variant>
        <vt:i4>0</vt:i4>
      </vt:variant>
      <vt:variant>
        <vt:i4>5</vt:i4>
      </vt:variant>
      <vt:variant>
        <vt:lpwstr>http://www.eumed.net/rev/tectzapic/2017/01/ambiente-virtual-aprendizaje.html</vt:lpwstr>
      </vt:variant>
      <vt:variant>
        <vt:lpwstr/>
      </vt:variant>
      <vt:variant>
        <vt:i4>3866736</vt:i4>
      </vt:variant>
      <vt:variant>
        <vt:i4>69</vt:i4>
      </vt:variant>
      <vt:variant>
        <vt:i4>0</vt:i4>
      </vt:variant>
      <vt:variant>
        <vt:i4>5</vt:i4>
      </vt:variant>
      <vt:variant>
        <vt:lpwstr>https://doi.org/10.15517/revedu.v44i2.39714</vt:lpwstr>
      </vt:variant>
      <vt:variant>
        <vt:lpwstr/>
      </vt:variant>
      <vt:variant>
        <vt:i4>5636113</vt:i4>
      </vt:variant>
      <vt:variant>
        <vt:i4>3</vt:i4>
      </vt:variant>
      <vt:variant>
        <vt:i4>0</vt:i4>
      </vt:variant>
      <vt:variant>
        <vt:i4>5</vt:i4>
      </vt:variant>
      <vt:variant>
        <vt:lpwstr>https://orcid.org/0000-0001-7351-4246</vt:lpwstr>
      </vt:variant>
      <vt:variant>
        <vt:lpwstr/>
      </vt:variant>
      <vt:variant>
        <vt:i4>393313</vt:i4>
      </vt:variant>
      <vt:variant>
        <vt:i4>0</vt:i4>
      </vt:variant>
      <vt:variant>
        <vt:i4>0</vt:i4>
      </vt:variant>
      <vt:variant>
        <vt:i4>5</vt:i4>
      </vt:variant>
      <vt:variant>
        <vt:lpwstr>mailto:edith.olivo@uaq.mx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MONDRAGON HUERTA</dc:creator>
  <cp:keywords/>
  <dc:description/>
  <cp:lastModifiedBy>Gustavo Toledo</cp:lastModifiedBy>
  <cp:revision>5</cp:revision>
  <cp:lastPrinted>2023-11-15T02:03:00Z</cp:lastPrinted>
  <dcterms:created xsi:type="dcterms:W3CDTF">2023-10-31T13:10:00Z</dcterms:created>
  <dcterms:modified xsi:type="dcterms:W3CDTF">2023-11-15T02:04:00Z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