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A76C0" w14:textId="0D88D6BF" w:rsidR="002D4176" w:rsidRPr="001A1C1E" w:rsidRDefault="001A1C1E" w:rsidP="009C62E0">
      <w:pPr>
        <w:spacing w:after="0" w:line="276" w:lineRule="auto"/>
        <w:jc w:val="right"/>
        <w:rPr>
          <w:rFonts w:ascii="Times New Roman" w:hAnsi="Times New Roman" w:cs="Times New Roman"/>
          <w:b/>
          <w:bCs/>
          <w:i/>
          <w:iCs/>
          <w:color w:val="000000" w:themeColor="text1"/>
          <w:sz w:val="24"/>
          <w:szCs w:val="24"/>
        </w:rPr>
      </w:pPr>
      <w:r w:rsidRPr="001A1C1E">
        <w:rPr>
          <w:rStyle w:val="label"/>
          <w:rFonts w:ascii="Times New Roman" w:hAnsi="Times New Roman" w:cs="Times New Roman"/>
          <w:b/>
          <w:bCs/>
          <w:i/>
          <w:iCs/>
          <w:sz w:val="24"/>
          <w:szCs w:val="24"/>
          <w:bdr w:val="none" w:sz="0" w:space="0" w:color="auto" w:frame="1"/>
          <w:shd w:val="clear" w:color="auto" w:fill="FFFFFF"/>
        </w:rPr>
        <w:t> </w:t>
      </w:r>
      <w:r w:rsidRPr="001A1C1E">
        <w:rPr>
          <w:rStyle w:val="value"/>
          <w:rFonts w:ascii="Times New Roman" w:hAnsi="Times New Roman" w:cs="Times New Roman"/>
          <w:b/>
          <w:bCs/>
          <w:i/>
          <w:iCs/>
          <w:sz w:val="24"/>
          <w:szCs w:val="24"/>
        </w:rPr>
        <w:t>https://doi.org/10.23913/ride.v14i28.1901</w:t>
      </w:r>
    </w:p>
    <w:p w14:paraId="5D885C69" w14:textId="43EA173E" w:rsidR="002D0956" w:rsidRDefault="001408F9" w:rsidP="009C62E0">
      <w:pPr>
        <w:spacing w:after="0" w:line="276" w:lineRule="auto"/>
        <w:jc w:val="right"/>
        <w:rPr>
          <w:rFonts w:ascii="Times New Roman" w:eastAsia="Times New Roman" w:hAnsi="Times New Roman" w:cs="Times New Roman"/>
          <w:b/>
          <w:sz w:val="32"/>
          <w:szCs w:val="32"/>
        </w:rPr>
      </w:pPr>
      <w:r w:rsidRPr="0004454B">
        <w:rPr>
          <w:rFonts w:ascii="Times New Roman" w:hAnsi="Times New Roman" w:cs="Times New Roman"/>
          <w:b/>
          <w:bCs/>
          <w:i/>
          <w:iCs/>
          <w:color w:val="000000" w:themeColor="text1"/>
          <w:sz w:val="24"/>
          <w:szCs w:val="24"/>
        </w:rPr>
        <w:t>Artículos científicos</w:t>
      </w:r>
    </w:p>
    <w:p w14:paraId="1825067E" w14:textId="69EF47C8" w:rsidR="00B02536" w:rsidRPr="001408F9" w:rsidRDefault="00C9094C" w:rsidP="009C62E0">
      <w:pPr>
        <w:spacing w:after="0" w:line="276" w:lineRule="auto"/>
        <w:jc w:val="right"/>
        <w:rPr>
          <w:rFonts w:eastAsia="Times New Roman"/>
          <w:b/>
          <w:i/>
          <w:iCs/>
          <w:sz w:val="32"/>
          <w:szCs w:val="32"/>
        </w:rPr>
      </w:pPr>
      <w:r w:rsidRPr="001408F9">
        <w:rPr>
          <w:rFonts w:eastAsia="Times New Roman"/>
          <w:b/>
          <w:i/>
          <w:iCs/>
          <w:sz w:val="32"/>
          <w:szCs w:val="32"/>
        </w:rPr>
        <w:t>La creatividad y pensamiento computacional</w:t>
      </w:r>
      <w:r w:rsidR="00456EC7" w:rsidRPr="001408F9">
        <w:rPr>
          <w:rFonts w:eastAsia="Times New Roman"/>
          <w:b/>
          <w:i/>
          <w:iCs/>
          <w:sz w:val="32"/>
          <w:szCs w:val="32"/>
        </w:rPr>
        <w:t>:</w:t>
      </w:r>
      <w:r w:rsidRPr="001408F9">
        <w:rPr>
          <w:rFonts w:eastAsia="Times New Roman"/>
          <w:b/>
          <w:i/>
          <w:iCs/>
          <w:sz w:val="32"/>
          <w:szCs w:val="32"/>
        </w:rPr>
        <w:t xml:space="preserve"> una experiencia de formación integral a través de talleres de robótica en universitarios</w:t>
      </w:r>
    </w:p>
    <w:p w14:paraId="5F76C845" w14:textId="10398D02" w:rsidR="00B02536" w:rsidRPr="002D4176" w:rsidRDefault="005C5A96" w:rsidP="009C62E0">
      <w:pPr>
        <w:spacing w:after="0" w:line="276" w:lineRule="auto"/>
        <w:jc w:val="right"/>
        <w:rPr>
          <w:rFonts w:eastAsia="Times New Roman"/>
          <w:b/>
          <w:i/>
          <w:iCs/>
          <w:sz w:val="28"/>
          <w:szCs w:val="28"/>
          <w:lang w:val="en-US"/>
        </w:rPr>
      </w:pPr>
      <w:r>
        <w:rPr>
          <w:rFonts w:eastAsia="Times New Roman"/>
          <w:b/>
          <w:i/>
          <w:iCs/>
          <w:sz w:val="28"/>
          <w:szCs w:val="28"/>
          <w:lang w:val="en-US"/>
        </w:rPr>
        <w:br/>
      </w:r>
      <w:r w:rsidR="00C9094C" w:rsidRPr="002D4176">
        <w:rPr>
          <w:rFonts w:eastAsia="Times New Roman"/>
          <w:b/>
          <w:i/>
          <w:iCs/>
          <w:sz w:val="28"/>
          <w:szCs w:val="28"/>
          <w:lang w:val="en-US"/>
        </w:rPr>
        <w:t>Creativity and computational thinking</w:t>
      </w:r>
      <w:r w:rsidR="007A5751" w:rsidRPr="002D4176">
        <w:rPr>
          <w:rFonts w:eastAsia="Times New Roman"/>
          <w:b/>
          <w:i/>
          <w:iCs/>
          <w:sz w:val="28"/>
          <w:szCs w:val="28"/>
          <w:lang w:val="en-US"/>
        </w:rPr>
        <w:t>:</w:t>
      </w:r>
      <w:r w:rsidR="00C9094C" w:rsidRPr="002D4176">
        <w:rPr>
          <w:rFonts w:eastAsia="Times New Roman"/>
          <w:b/>
          <w:i/>
          <w:iCs/>
          <w:sz w:val="28"/>
          <w:szCs w:val="28"/>
          <w:lang w:val="en-US"/>
        </w:rPr>
        <w:t xml:space="preserve"> a comprehensive training experience through robotics workshops for university students</w:t>
      </w:r>
    </w:p>
    <w:p w14:paraId="010241CE" w14:textId="0AE3366F" w:rsidR="002D4176" w:rsidRPr="002D4176" w:rsidRDefault="005C5A96" w:rsidP="009C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b/>
          <w:bCs/>
          <w:i/>
          <w:iCs/>
          <w:color w:val="1F1F1F"/>
          <w:sz w:val="28"/>
          <w:szCs w:val="28"/>
          <w:lang w:val="es-MX"/>
        </w:rPr>
      </w:pPr>
      <w:r>
        <w:rPr>
          <w:rFonts w:eastAsia="Times New Roman"/>
          <w:b/>
          <w:bCs/>
          <w:i/>
          <w:iCs/>
          <w:color w:val="1F1F1F"/>
          <w:sz w:val="28"/>
          <w:szCs w:val="28"/>
          <w:lang w:val="pt-PT"/>
        </w:rPr>
        <w:br/>
      </w:r>
      <w:r w:rsidR="002D4176" w:rsidRPr="002D4176">
        <w:rPr>
          <w:rFonts w:eastAsia="Times New Roman"/>
          <w:b/>
          <w:bCs/>
          <w:i/>
          <w:iCs/>
          <w:color w:val="1F1F1F"/>
          <w:sz w:val="28"/>
          <w:szCs w:val="28"/>
          <w:lang w:val="pt-PT"/>
        </w:rPr>
        <w:t>Criatividade e pensamento computacional: uma experiência de formação integral por meio de oficinas de robótica para estudantes universitários</w:t>
      </w:r>
    </w:p>
    <w:p w14:paraId="6AEDD741" w14:textId="77777777" w:rsidR="00B02536" w:rsidRPr="004D4080" w:rsidRDefault="00B02536" w:rsidP="009C62E0">
      <w:pPr>
        <w:spacing w:after="0" w:line="276" w:lineRule="auto"/>
        <w:jc w:val="center"/>
        <w:rPr>
          <w:b/>
          <w:sz w:val="32"/>
          <w:szCs w:val="32"/>
          <w:lang w:val="en-US"/>
        </w:rPr>
      </w:pPr>
    </w:p>
    <w:p w14:paraId="4167D0CC" w14:textId="4DF2BDB4" w:rsidR="00B02536" w:rsidRPr="00907177" w:rsidRDefault="00C9094C" w:rsidP="009C62E0">
      <w:pPr>
        <w:spacing w:after="0" w:line="276" w:lineRule="auto"/>
        <w:jc w:val="right"/>
        <w:rPr>
          <w:rFonts w:ascii="Times New Roman" w:eastAsia="Times New Roman" w:hAnsi="Times New Roman" w:cs="Times New Roman"/>
          <w:sz w:val="24"/>
          <w:szCs w:val="24"/>
        </w:rPr>
      </w:pPr>
      <w:r w:rsidRPr="002D4176">
        <w:rPr>
          <w:rFonts w:eastAsia="Times New Roman"/>
          <w:b/>
          <w:bCs/>
          <w:sz w:val="24"/>
          <w:szCs w:val="24"/>
        </w:rPr>
        <w:t>Horacio Gómez Rodríguez</w:t>
      </w:r>
      <w:r>
        <w:rPr>
          <w:rFonts w:ascii="Times New Roman" w:eastAsia="Times New Roman" w:hAnsi="Times New Roman" w:cs="Times New Roman"/>
          <w:sz w:val="28"/>
          <w:szCs w:val="28"/>
        </w:rPr>
        <w:br/>
      </w:r>
      <w:r w:rsidRPr="002D4176">
        <w:rPr>
          <w:rFonts w:ascii="Times New Roman" w:eastAsia="Times New Roman" w:hAnsi="Times New Roman" w:cs="Times New Roman"/>
          <w:sz w:val="24"/>
          <w:szCs w:val="24"/>
        </w:rPr>
        <w:t xml:space="preserve"> Universidad de Guadalajara, México</w:t>
      </w:r>
      <w:r>
        <w:rPr>
          <w:rFonts w:ascii="Times New Roman" w:eastAsia="Times New Roman" w:hAnsi="Times New Roman" w:cs="Times New Roman"/>
          <w:sz w:val="28"/>
          <w:szCs w:val="28"/>
        </w:rPr>
        <w:br/>
      </w:r>
      <w:r w:rsidR="00907177" w:rsidRPr="00A747B3">
        <w:rPr>
          <w:rFonts w:eastAsia="Times New Roman"/>
          <w:color w:val="FF0000"/>
          <w:sz w:val="24"/>
          <w:szCs w:val="24"/>
        </w:rPr>
        <w:t>horacio.gomez@cualtos.udg.mx</w:t>
      </w:r>
      <w:r w:rsidR="00907177">
        <w:rPr>
          <w:rFonts w:eastAsia="Times New Roman"/>
          <w:color w:val="FF0000"/>
          <w:sz w:val="24"/>
          <w:szCs w:val="24"/>
        </w:rPr>
        <w:br/>
      </w:r>
      <w:r w:rsidR="00907177" w:rsidRPr="00907177">
        <w:rPr>
          <w:rFonts w:ascii="Times New Roman" w:eastAsia="Times New Roman" w:hAnsi="Times New Roman" w:cs="Times New Roman"/>
          <w:sz w:val="24"/>
          <w:szCs w:val="24"/>
        </w:rPr>
        <w:t>https://orcid.org/0000-0003-0300-1749</w:t>
      </w:r>
    </w:p>
    <w:p w14:paraId="46C2096F" w14:textId="0F4DC666" w:rsidR="00B02536" w:rsidRPr="00A747B3" w:rsidRDefault="00A747B3" w:rsidP="009C62E0">
      <w:pPr>
        <w:pBdr>
          <w:top w:val="nil"/>
          <w:left w:val="nil"/>
          <w:bottom w:val="nil"/>
          <w:right w:val="nil"/>
          <w:between w:val="nil"/>
        </w:pBdr>
        <w:spacing w:after="0" w:line="276" w:lineRule="auto"/>
        <w:jc w:val="right"/>
        <w:rPr>
          <w:rFonts w:eastAsia="Times New Roman"/>
          <w:color w:val="FF0000"/>
          <w:sz w:val="24"/>
          <w:szCs w:val="24"/>
        </w:rPr>
      </w:pPr>
      <w:r>
        <w:rPr>
          <w:rFonts w:eastAsia="Times New Roman"/>
          <w:b/>
          <w:bCs/>
          <w:sz w:val="24"/>
          <w:szCs w:val="24"/>
        </w:rPr>
        <w:br/>
      </w:r>
      <w:r w:rsidR="00C9094C" w:rsidRPr="00A44007">
        <w:rPr>
          <w:rFonts w:eastAsia="Times New Roman"/>
          <w:b/>
          <w:bCs/>
          <w:sz w:val="24"/>
          <w:szCs w:val="24"/>
        </w:rPr>
        <w:t>María Obdulia González Fernández</w:t>
      </w:r>
      <w:r w:rsidR="00C9094C">
        <w:rPr>
          <w:rFonts w:ascii="Times New Roman" w:eastAsia="Times New Roman" w:hAnsi="Times New Roman" w:cs="Times New Roman"/>
          <w:sz w:val="28"/>
          <w:szCs w:val="28"/>
        </w:rPr>
        <w:t xml:space="preserve"> </w:t>
      </w:r>
      <w:r w:rsidR="00C9094C">
        <w:rPr>
          <w:rFonts w:ascii="Times New Roman" w:eastAsia="Times New Roman" w:hAnsi="Times New Roman" w:cs="Times New Roman"/>
          <w:sz w:val="28"/>
          <w:szCs w:val="28"/>
        </w:rPr>
        <w:br/>
      </w:r>
      <w:r w:rsidR="00C9094C" w:rsidRPr="00A44007">
        <w:rPr>
          <w:rFonts w:ascii="Times New Roman" w:eastAsia="Times New Roman" w:hAnsi="Times New Roman" w:cs="Times New Roman"/>
          <w:sz w:val="24"/>
          <w:szCs w:val="24"/>
        </w:rPr>
        <w:t>Universidad de Guadalajara, México</w:t>
      </w:r>
      <w:r w:rsidR="00C9094C">
        <w:rPr>
          <w:rFonts w:ascii="Times New Roman" w:eastAsia="Times New Roman" w:hAnsi="Times New Roman" w:cs="Times New Roman"/>
          <w:sz w:val="28"/>
          <w:szCs w:val="28"/>
        </w:rPr>
        <w:br/>
      </w:r>
      <w:r w:rsidR="00C9094C" w:rsidRPr="00A747B3">
        <w:rPr>
          <w:color w:val="FF0000"/>
          <w:sz w:val="24"/>
          <w:szCs w:val="24"/>
        </w:rPr>
        <w:t>ogonzalez</w:t>
      </w:r>
      <w:hyperlink r:id="rId12">
        <w:r w:rsidR="00C9094C" w:rsidRPr="00A747B3">
          <w:rPr>
            <w:color w:val="FF0000"/>
            <w:sz w:val="24"/>
            <w:szCs w:val="24"/>
          </w:rPr>
          <w:t>@cualtos.udg.mx</w:t>
        </w:r>
      </w:hyperlink>
    </w:p>
    <w:p w14:paraId="3400C3C0" w14:textId="051976D0" w:rsidR="0072033E" w:rsidRPr="0072033E" w:rsidRDefault="0072033E" w:rsidP="009C62E0">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72033E">
        <w:rPr>
          <w:rFonts w:ascii="Times New Roman" w:eastAsia="Times New Roman" w:hAnsi="Times New Roman" w:cs="Times New Roman"/>
          <w:sz w:val="24"/>
          <w:szCs w:val="24"/>
        </w:rPr>
        <w:t>https://orcid.org/0000-0001-5890-7666</w:t>
      </w:r>
    </w:p>
    <w:p w14:paraId="1CF0D3AC" w14:textId="515D0E4F" w:rsidR="00B02536" w:rsidRPr="0072033E" w:rsidRDefault="00A747B3" w:rsidP="009C62E0">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Pr>
          <w:rFonts w:eastAsia="Times New Roman"/>
          <w:b/>
          <w:bCs/>
          <w:sz w:val="28"/>
          <w:szCs w:val="28"/>
        </w:rPr>
        <w:br/>
      </w:r>
      <w:r w:rsidR="00C9094C" w:rsidRPr="00A747B3">
        <w:rPr>
          <w:rFonts w:eastAsia="Times New Roman"/>
          <w:b/>
          <w:bCs/>
          <w:sz w:val="24"/>
          <w:szCs w:val="24"/>
        </w:rPr>
        <w:t>Cesar Eduardo Aceves Aldrete</w:t>
      </w:r>
      <w:r w:rsidR="00C9094C" w:rsidRPr="00A747B3">
        <w:rPr>
          <w:rFonts w:ascii="Times New Roman" w:eastAsia="Times New Roman" w:hAnsi="Times New Roman" w:cs="Times New Roman"/>
          <w:sz w:val="24"/>
          <w:szCs w:val="24"/>
        </w:rPr>
        <w:br/>
      </w:r>
      <w:r w:rsidR="00C9094C">
        <w:rPr>
          <w:rFonts w:ascii="Times New Roman" w:eastAsia="Times New Roman" w:hAnsi="Times New Roman" w:cs="Times New Roman"/>
          <w:sz w:val="28"/>
          <w:szCs w:val="28"/>
        </w:rPr>
        <w:t xml:space="preserve"> </w:t>
      </w:r>
      <w:r w:rsidR="00C9094C" w:rsidRPr="00A44007">
        <w:rPr>
          <w:rFonts w:ascii="Times New Roman" w:eastAsia="Times New Roman" w:hAnsi="Times New Roman" w:cs="Times New Roman"/>
          <w:sz w:val="24"/>
          <w:szCs w:val="24"/>
        </w:rPr>
        <w:t>Universidad de Guadalajara, México</w:t>
      </w:r>
      <w:r w:rsidR="00C9094C">
        <w:rPr>
          <w:rFonts w:ascii="Times New Roman" w:eastAsia="Times New Roman" w:hAnsi="Times New Roman" w:cs="Times New Roman"/>
          <w:sz w:val="28"/>
          <w:szCs w:val="28"/>
        </w:rPr>
        <w:br/>
      </w:r>
      <w:r w:rsidR="0072033E" w:rsidRPr="00A747B3">
        <w:rPr>
          <w:rFonts w:eastAsia="Times New Roman"/>
          <w:color w:val="FF0000"/>
          <w:sz w:val="24"/>
          <w:szCs w:val="24"/>
        </w:rPr>
        <w:t>caceves@cualtos.udg.mx</w:t>
      </w:r>
      <w:r w:rsidR="0072033E">
        <w:rPr>
          <w:rFonts w:eastAsia="Times New Roman"/>
          <w:color w:val="FF0000"/>
          <w:sz w:val="24"/>
          <w:szCs w:val="24"/>
        </w:rPr>
        <w:br/>
      </w:r>
      <w:r w:rsidR="0072033E" w:rsidRPr="0072033E">
        <w:rPr>
          <w:rFonts w:ascii="Times New Roman" w:eastAsia="Times New Roman" w:hAnsi="Times New Roman" w:cs="Times New Roman"/>
          <w:sz w:val="24"/>
          <w:szCs w:val="24"/>
        </w:rPr>
        <w:t>https://orcid.org/0000-0001-7531-7051</w:t>
      </w:r>
    </w:p>
    <w:p w14:paraId="23BE63D9" w14:textId="1790AB04" w:rsidR="00B02536" w:rsidRPr="00A44007" w:rsidRDefault="00C9094C" w:rsidP="00A747B3">
      <w:pPr>
        <w:spacing w:after="0" w:line="360" w:lineRule="auto"/>
        <w:rPr>
          <w:b/>
          <w:sz w:val="28"/>
          <w:szCs w:val="28"/>
        </w:rPr>
      </w:pPr>
      <w:r>
        <w:rPr>
          <w:rFonts w:ascii="Times New Roman" w:eastAsia="Times New Roman" w:hAnsi="Times New Roman" w:cs="Times New Roman"/>
          <w:sz w:val="28"/>
          <w:szCs w:val="28"/>
        </w:rPr>
        <w:br/>
      </w:r>
      <w:bookmarkStart w:id="0" w:name="_heading=h.xsh5vvxjhpwr" w:colFirst="0" w:colLast="0"/>
      <w:bookmarkEnd w:id="0"/>
      <w:r w:rsidRPr="00A44007">
        <w:rPr>
          <w:rFonts w:eastAsia="Times New Roman"/>
          <w:b/>
          <w:sz w:val="28"/>
          <w:szCs w:val="28"/>
        </w:rPr>
        <w:t>Resumen</w:t>
      </w:r>
    </w:p>
    <w:p w14:paraId="2E09B421" w14:textId="0B7E2B8F" w:rsidR="00B02536" w:rsidRPr="00A44007" w:rsidRDefault="007A5751" w:rsidP="00A44007">
      <w:pPr>
        <w:spacing w:after="0" w:line="360" w:lineRule="auto"/>
        <w:jc w:val="both"/>
        <w:rPr>
          <w:rFonts w:ascii="Times New Roman" w:hAnsi="Times New Roman" w:cs="Times New Roman"/>
          <w:sz w:val="24"/>
          <w:szCs w:val="24"/>
        </w:rPr>
      </w:pPr>
      <w:bookmarkStart w:id="1" w:name="_heading=h.gjdgxs" w:colFirst="0" w:colLast="0"/>
      <w:bookmarkEnd w:id="1"/>
      <w:r w:rsidRPr="00EC026C">
        <w:rPr>
          <w:rFonts w:ascii="Times New Roman" w:hAnsi="Times New Roman" w:cs="Times New Roman"/>
          <w:sz w:val="24"/>
          <w:szCs w:val="24"/>
        </w:rPr>
        <w:t xml:space="preserve">El pensamiento computacional se ha popularizado no solo como una actividad relacionada con la programación de computadoras, sino también como una capacidad que cualquier persona puede adquirir </w:t>
      </w:r>
      <w:r>
        <w:rPr>
          <w:rFonts w:ascii="Times New Roman" w:hAnsi="Times New Roman" w:cs="Times New Roman"/>
          <w:sz w:val="24"/>
          <w:szCs w:val="24"/>
        </w:rPr>
        <w:t xml:space="preserve">para </w:t>
      </w:r>
      <w:r w:rsidRPr="00EC026C">
        <w:rPr>
          <w:rFonts w:ascii="Times New Roman" w:hAnsi="Times New Roman" w:cs="Times New Roman"/>
          <w:sz w:val="24"/>
          <w:szCs w:val="24"/>
        </w:rPr>
        <w:t xml:space="preserve">resolver problemas en su vida cotidiana. </w:t>
      </w:r>
      <w:r>
        <w:rPr>
          <w:rFonts w:ascii="Times New Roman" w:hAnsi="Times New Roman" w:cs="Times New Roman"/>
          <w:sz w:val="24"/>
          <w:szCs w:val="24"/>
        </w:rPr>
        <w:t>Por ende</w:t>
      </w:r>
      <w:r w:rsidRPr="00EC026C">
        <w:rPr>
          <w:rFonts w:ascii="Times New Roman" w:hAnsi="Times New Roman" w:cs="Times New Roman"/>
          <w:sz w:val="24"/>
          <w:szCs w:val="24"/>
        </w:rPr>
        <w:t xml:space="preserve">, la presente investigación aborda un estudio piloto para el desarrollo de la creatividad y el pensamiento computacional a través de un taller de robótica </w:t>
      </w:r>
      <w:r>
        <w:rPr>
          <w:rFonts w:ascii="Times New Roman" w:hAnsi="Times New Roman" w:cs="Times New Roman"/>
          <w:sz w:val="24"/>
          <w:szCs w:val="24"/>
        </w:rPr>
        <w:t>que forma parte de</w:t>
      </w:r>
      <w:r w:rsidRPr="00EC026C">
        <w:rPr>
          <w:rFonts w:ascii="Times New Roman" w:hAnsi="Times New Roman" w:cs="Times New Roman"/>
          <w:sz w:val="24"/>
          <w:szCs w:val="24"/>
        </w:rPr>
        <w:t xml:space="preserve"> las actividades de formación integral de una institución de educación superior. </w:t>
      </w:r>
      <w:r>
        <w:rPr>
          <w:rFonts w:ascii="Times New Roman" w:hAnsi="Times New Roman" w:cs="Times New Roman"/>
          <w:sz w:val="24"/>
          <w:szCs w:val="24"/>
        </w:rPr>
        <w:t>En concreto, s</w:t>
      </w:r>
      <w:r w:rsidRPr="00EC026C">
        <w:rPr>
          <w:rFonts w:ascii="Times New Roman" w:hAnsi="Times New Roman" w:cs="Times New Roman"/>
          <w:sz w:val="24"/>
          <w:szCs w:val="24"/>
        </w:rPr>
        <w:t xml:space="preserve">e </w:t>
      </w:r>
      <w:r>
        <w:rPr>
          <w:rFonts w:ascii="Times New Roman" w:hAnsi="Times New Roman" w:cs="Times New Roman"/>
          <w:sz w:val="24"/>
          <w:szCs w:val="24"/>
        </w:rPr>
        <w:t>efectuó</w:t>
      </w:r>
      <w:r w:rsidRPr="00EC026C">
        <w:rPr>
          <w:rFonts w:ascii="Times New Roman" w:hAnsi="Times New Roman" w:cs="Times New Roman"/>
          <w:sz w:val="24"/>
          <w:szCs w:val="24"/>
        </w:rPr>
        <w:t xml:space="preserve"> un diseño cuantitativo de corte cuasiexperimental longitudinal mediante mediciones del pensamiento creativo al inicio y al final de</w:t>
      </w:r>
      <w:r>
        <w:rPr>
          <w:rFonts w:ascii="Times New Roman" w:hAnsi="Times New Roman" w:cs="Times New Roman"/>
          <w:sz w:val="24"/>
          <w:szCs w:val="24"/>
        </w:rPr>
        <w:t>l referido taller</w:t>
      </w:r>
      <w:r w:rsidRPr="00EC026C">
        <w:rPr>
          <w:rFonts w:ascii="Times New Roman" w:hAnsi="Times New Roman" w:cs="Times New Roman"/>
          <w:sz w:val="24"/>
          <w:szCs w:val="24"/>
        </w:rPr>
        <w:t xml:space="preserve">. En este proceso, </w:t>
      </w:r>
      <w:r>
        <w:rPr>
          <w:rFonts w:ascii="Times New Roman" w:hAnsi="Times New Roman" w:cs="Times New Roman"/>
          <w:sz w:val="24"/>
          <w:szCs w:val="24"/>
        </w:rPr>
        <w:t xml:space="preserve">y </w:t>
      </w:r>
      <w:r w:rsidRPr="00EC026C">
        <w:rPr>
          <w:rFonts w:ascii="Times New Roman" w:hAnsi="Times New Roman" w:cs="Times New Roman"/>
          <w:sz w:val="24"/>
          <w:szCs w:val="24"/>
        </w:rPr>
        <w:t xml:space="preserve">como estrategia </w:t>
      </w:r>
      <w:r w:rsidRPr="00EC026C">
        <w:rPr>
          <w:rFonts w:ascii="Times New Roman" w:hAnsi="Times New Roman" w:cs="Times New Roman"/>
          <w:sz w:val="24"/>
          <w:szCs w:val="24"/>
        </w:rPr>
        <w:lastRenderedPageBreak/>
        <w:t>para la resolución de problemas</w:t>
      </w:r>
      <w:r>
        <w:rPr>
          <w:rFonts w:ascii="Times New Roman" w:hAnsi="Times New Roman" w:cs="Times New Roman"/>
          <w:sz w:val="24"/>
          <w:szCs w:val="24"/>
        </w:rPr>
        <w:t>,</w:t>
      </w:r>
      <w:r w:rsidRPr="00EC026C">
        <w:rPr>
          <w:rFonts w:ascii="Times New Roman" w:hAnsi="Times New Roman" w:cs="Times New Roman"/>
          <w:sz w:val="24"/>
          <w:szCs w:val="24"/>
        </w:rPr>
        <w:t xml:space="preserve"> se incorporó el pensamiento computacional</w:t>
      </w:r>
      <w:r>
        <w:rPr>
          <w:rFonts w:ascii="Times New Roman" w:hAnsi="Times New Roman" w:cs="Times New Roman"/>
          <w:sz w:val="24"/>
          <w:szCs w:val="24"/>
        </w:rPr>
        <w:t xml:space="preserve"> para que </w:t>
      </w:r>
      <w:r w:rsidRPr="00EC026C">
        <w:rPr>
          <w:rFonts w:ascii="Times New Roman" w:hAnsi="Times New Roman" w:cs="Times New Roman"/>
          <w:sz w:val="24"/>
          <w:szCs w:val="24"/>
        </w:rPr>
        <w:t xml:space="preserve">los estudiantes </w:t>
      </w:r>
      <w:r>
        <w:rPr>
          <w:rFonts w:ascii="Times New Roman" w:hAnsi="Times New Roman" w:cs="Times New Roman"/>
          <w:sz w:val="24"/>
          <w:szCs w:val="24"/>
        </w:rPr>
        <w:t>solucionaran</w:t>
      </w:r>
      <w:r w:rsidRPr="00EC026C">
        <w:rPr>
          <w:rFonts w:ascii="Times New Roman" w:hAnsi="Times New Roman" w:cs="Times New Roman"/>
          <w:sz w:val="24"/>
          <w:szCs w:val="24"/>
        </w:rPr>
        <w:t xml:space="preserve"> pequeños retos siguiendo seis pasos: comprensión de la situación, identificación de la dificultad, descomposición en partes constituyentes, reconocimiento de patrones, selección de información relevante y diseño y ejecución de un algoritmo.</w:t>
      </w:r>
      <w:r>
        <w:rPr>
          <w:rFonts w:ascii="Times New Roman" w:hAnsi="Times New Roman" w:cs="Times New Roman"/>
          <w:sz w:val="24"/>
          <w:szCs w:val="24"/>
        </w:rPr>
        <w:t xml:space="preserve"> </w:t>
      </w:r>
      <w:r w:rsidRPr="00EC026C">
        <w:rPr>
          <w:rFonts w:ascii="Times New Roman" w:hAnsi="Times New Roman" w:cs="Times New Roman"/>
          <w:sz w:val="24"/>
          <w:szCs w:val="24"/>
        </w:rPr>
        <w:t>Los resultados arrojaron un impacto positivo, ya que se observó un incremento en el pensamiento creativo, además de un fortalecimiento en la metodología activa para promover habilidades de pensamiento crítico y trabajo colaborativo.</w:t>
      </w:r>
    </w:p>
    <w:p w14:paraId="45502EC7" w14:textId="15F31794" w:rsidR="00B02536" w:rsidRDefault="00C9094C" w:rsidP="00A44007">
      <w:pPr>
        <w:spacing w:after="0"/>
        <w:jc w:val="both"/>
        <w:rPr>
          <w:rFonts w:ascii="Times New Roman" w:eastAsia="Times New Roman" w:hAnsi="Times New Roman" w:cs="Times New Roman"/>
          <w:sz w:val="24"/>
          <w:szCs w:val="24"/>
          <w:lang w:val="en-US"/>
        </w:rPr>
      </w:pPr>
      <w:r w:rsidRPr="00A44007">
        <w:rPr>
          <w:rFonts w:eastAsia="Times New Roman"/>
          <w:b/>
          <w:sz w:val="28"/>
          <w:szCs w:val="28"/>
        </w:rPr>
        <w:t>Palabras clave:</w:t>
      </w:r>
      <w:r>
        <w:rPr>
          <w:rFonts w:ascii="Times New Roman" w:eastAsia="Times New Roman" w:hAnsi="Times New Roman" w:cs="Times New Roman"/>
          <w:sz w:val="24"/>
          <w:szCs w:val="24"/>
        </w:rPr>
        <w:t xml:space="preserve"> </w:t>
      </w:r>
      <w:r w:rsidR="007A5751">
        <w:rPr>
          <w:rFonts w:ascii="Times New Roman" w:eastAsia="Times New Roman" w:hAnsi="Times New Roman" w:cs="Times New Roman"/>
          <w:sz w:val="24"/>
          <w:szCs w:val="24"/>
        </w:rPr>
        <w:t>p</w:t>
      </w:r>
      <w:r>
        <w:rPr>
          <w:rFonts w:ascii="Times New Roman" w:eastAsia="Times New Roman" w:hAnsi="Times New Roman" w:cs="Times New Roman"/>
          <w:sz w:val="24"/>
          <w:szCs w:val="24"/>
        </w:rPr>
        <w:t>ensamiento computacional, robótica, creatividad</w:t>
      </w:r>
      <w:r w:rsidR="007A57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D4080">
        <w:rPr>
          <w:rFonts w:ascii="Times New Roman" w:eastAsia="Times New Roman" w:hAnsi="Times New Roman" w:cs="Times New Roman"/>
          <w:sz w:val="24"/>
          <w:szCs w:val="24"/>
          <w:lang w:val="en-US"/>
        </w:rPr>
        <w:t>TIC y STEAM.</w:t>
      </w:r>
    </w:p>
    <w:p w14:paraId="6DC9A00A" w14:textId="77777777" w:rsidR="00EC5D1A" w:rsidRPr="004D4080" w:rsidRDefault="00EC5D1A" w:rsidP="00083E73">
      <w:pPr>
        <w:spacing w:after="0" w:line="360" w:lineRule="auto"/>
        <w:jc w:val="both"/>
        <w:rPr>
          <w:rFonts w:ascii="Times New Roman" w:eastAsia="Times New Roman" w:hAnsi="Times New Roman" w:cs="Times New Roman"/>
          <w:b/>
          <w:sz w:val="24"/>
          <w:szCs w:val="24"/>
          <w:lang w:val="en-US"/>
        </w:rPr>
      </w:pPr>
    </w:p>
    <w:p w14:paraId="301F6B80" w14:textId="77777777" w:rsidR="00B02536" w:rsidRPr="00100E90" w:rsidRDefault="00C9094C" w:rsidP="00100E90">
      <w:pPr>
        <w:spacing w:after="0" w:line="360" w:lineRule="auto"/>
        <w:rPr>
          <w:rFonts w:eastAsia="Times New Roman"/>
          <w:b/>
          <w:color w:val="2F5496"/>
          <w:sz w:val="28"/>
          <w:szCs w:val="28"/>
          <w:lang w:val="en-US"/>
        </w:rPr>
      </w:pPr>
      <w:r w:rsidRPr="00100E90">
        <w:rPr>
          <w:rFonts w:eastAsia="Times New Roman"/>
          <w:b/>
          <w:sz w:val="28"/>
          <w:szCs w:val="28"/>
          <w:lang w:val="en-US"/>
        </w:rPr>
        <w:t>Abstract</w:t>
      </w:r>
    </w:p>
    <w:p w14:paraId="406BD3DC" w14:textId="77777777" w:rsidR="00B02536" w:rsidRPr="004D4080" w:rsidRDefault="00C9094C" w:rsidP="00100E90">
      <w:pPr>
        <w:pBdr>
          <w:top w:val="none" w:sz="0" w:space="0" w:color="D9D9E3"/>
          <w:left w:val="none" w:sz="0" w:space="0" w:color="D9D9E3"/>
          <w:bottom w:val="none" w:sz="0" w:space="0" w:color="D9D9E3"/>
          <w:right w:val="none" w:sz="0" w:space="0" w:color="D9D9E3"/>
          <w:between w:val="none" w:sz="0" w:space="0" w:color="D9D9E3"/>
        </w:pBdr>
        <w:spacing w:after="0" w:line="360" w:lineRule="auto"/>
        <w:jc w:val="both"/>
        <w:rPr>
          <w:rFonts w:ascii="Times New Roman" w:eastAsia="Times New Roman" w:hAnsi="Times New Roman" w:cs="Times New Roman"/>
          <w:color w:val="0F0F0F"/>
          <w:sz w:val="24"/>
          <w:szCs w:val="24"/>
          <w:lang w:val="en-US"/>
        </w:rPr>
      </w:pPr>
      <w:r w:rsidRPr="004D4080">
        <w:rPr>
          <w:rFonts w:ascii="Times New Roman" w:eastAsia="Times New Roman" w:hAnsi="Times New Roman" w:cs="Times New Roman"/>
          <w:sz w:val="24"/>
          <w:szCs w:val="24"/>
          <w:lang w:val="en-US"/>
        </w:rPr>
        <w:t>Computational thinking has become popularized not only as an activity related to computer programming but also as a capacity that anyone can acquire to help solve everyday problems. Therefore, the present research reports on a pilot study for the development of creativity and computational thinking through a robotics workshop within the comprehensive training activities of a higher education institution. A quantitative quasi-experimental longitudinal design was implemented through measurements of creative thinking at the beginning and end of the robotics workshops. Computational thinking was integrated as a strategy for problem-solving in the Robotics workshop, where students were required to tackle small challenges following six steps: understanding the situation, identifying the difficulty, decomposing into constituent parts, recognizing patterns, selecting relevant information, and designing and executing an algorithm. The results are positive, as an increase in creative thinking was observed, in addition to a deeper understanding of active methodology to promote critical thinking skills and collaborative work.</w:t>
      </w:r>
    </w:p>
    <w:p w14:paraId="769F5B6A" w14:textId="309F9A38" w:rsidR="007232E1" w:rsidRDefault="00C9094C" w:rsidP="00100E90">
      <w:pPr>
        <w:spacing w:after="0" w:line="360" w:lineRule="auto"/>
        <w:jc w:val="both"/>
        <w:rPr>
          <w:rFonts w:ascii="Times New Roman" w:eastAsia="Times New Roman" w:hAnsi="Times New Roman" w:cs="Times New Roman"/>
          <w:sz w:val="24"/>
          <w:szCs w:val="24"/>
        </w:rPr>
      </w:pPr>
      <w:r w:rsidRPr="00100E90">
        <w:rPr>
          <w:rFonts w:eastAsia="Times New Roman"/>
          <w:b/>
          <w:sz w:val="28"/>
          <w:szCs w:val="28"/>
          <w:lang w:val="en-US"/>
        </w:rPr>
        <w:t>Key</w:t>
      </w:r>
      <w:r w:rsidR="00100E90" w:rsidRPr="00100E90">
        <w:rPr>
          <w:rFonts w:eastAsia="Times New Roman"/>
          <w:b/>
          <w:sz w:val="28"/>
          <w:szCs w:val="28"/>
          <w:lang w:val="en-US"/>
        </w:rPr>
        <w:t xml:space="preserve"> </w:t>
      </w:r>
      <w:r w:rsidRPr="00100E90">
        <w:rPr>
          <w:rFonts w:eastAsia="Times New Roman"/>
          <w:b/>
          <w:sz w:val="28"/>
          <w:szCs w:val="28"/>
          <w:lang w:val="en-US"/>
        </w:rPr>
        <w:t>words:</w:t>
      </w:r>
      <w:r w:rsidRPr="004D4080">
        <w:rPr>
          <w:rFonts w:ascii="Times New Roman" w:eastAsia="Times New Roman" w:hAnsi="Times New Roman" w:cs="Times New Roman"/>
          <w:b/>
          <w:sz w:val="24"/>
          <w:szCs w:val="24"/>
          <w:lang w:val="en-US"/>
        </w:rPr>
        <w:t xml:space="preserve"> </w:t>
      </w:r>
      <w:r w:rsidRPr="004D4080">
        <w:rPr>
          <w:rFonts w:ascii="Times New Roman" w:eastAsia="Times New Roman" w:hAnsi="Times New Roman" w:cs="Times New Roman"/>
          <w:sz w:val="24"/>
          <w:szCs w:val="24"/>
          <w:lang w:val="en-US"/>
        </w:rPr>
        <w:t xml:space="preserve">Computational thinking, robotics, creativity. </w:t>
      </w:r>
      <w:r>
        <w:rPr>
          <w:rFonts w:ascii="Times New Roman" w:eastAsia="Times New Roman" w:hAnsi="Times New Roman" w:cs="Times New Roman"/>
          <w:sz w:val="24"/>
          <w:szCs w:val="24"/>
        </w:rPr>
        <w:t>ICT and STEAM.</w:t>
      </w:r>
    </w:p>
    <w:p w14:paraId="2AC03C7F" w14:textId="77777777" w:rsidR="00117A55" w:rsidRPr="00A747B3" w:rsidRDefault="00117A55" w:rsidP="00D16B16">
      <w:pPr>
        <w:pStyle w:val="HTMLconformatoprevio"/>
        <w:spacing w:line="360" w:lineRule="auto"/>
        <w:rPr>
          <w:rStyle w:val="y2iqfc"/>
          <w:rFonts w:ascii="Calibri" w:hAnsi="Calibri" w:cs="Calibri"/>
          <w:b/>
          <w:bCs/>
          <w:color w:val="1F1F1F"/>
          <w:sz w:val="24"/>
          <w:szCs w:val="24"/>
          <w:lang w:val="pt-PT"/>
        </w:rPr>
      </w:pPr>
    </w:p>
    <w:p w14:paraId="67B12CAC" w14:textId="77777777" w:rsidR="00D16B16" w:rsidRDefault="00D16B16" w:rsidP="00A747B3">
      <w:pPr>
        <w:pStyle w:val="HTMLconformatoprevio"/>
        <w:spacing w:line="360" w:lineRule="auto"/>
        <w:rPr>
          <w:rStyle w:val="y2iqfc"/>
          <w:rFonts w:ascii="Calibri" w:hAnsi="Calibri" w:cs="Calibri"/>
          <w:b/>
          <w:bCs/>
          <w:color w:val="1F1F1F"/>
          <w:sz w:val="28"/>
          <w:szCs w:val="28"/>
          <w:lang w:val="pt-PT"/>
        </w:rPr>
      </w:pPr>
    </w:p>
    <w:p w14:paraId="4075E272" w14:textId="77777777" w:rsidR="00D16B16" w:rsidRDefault="00D16B16" w:rsidP="00A747B3">
      <w:pPr>
        <w:pStyle w:val="HTMLconformatoprevio"/>
        <w:spacing w:line="360" w:lineRule="auto"/>
        <w:rPr>
          <w:rStyle w:val="y2iqfc"/>
          <w:rFonts w:ascii="Calibri" w:hAnsi="Calibri" w:cs="Calibri"/>
          <w:b/>
          <w:bCs/>
          <w:color w:val="1F1F1F"/>
          <w:sz w:val="28"/>
          <w:szCs w:val="28"/>
          <w:lang w:val="pt-PT"/>
        </w:rPr>
      </w:pPr>
    </w:p>
    <w:p w14:paraId="262CB311" w14:textId="77777777" w:rsidR="00D16B16" w:rsidRDefault="00D16B16" w:rsidP="00A747B3">
      <w:pPr>
        <w:pStyle w:val="HTMLconformatoprevio"/>
        <w:spacing w:line="360" w:lineRule="auto"/>
        <w:rPr>
          <w:rStyle w:val="y2iqfc"/>
          <w:rFonts w:ascii="Calibri" w:hAnsi="Calibri" w:cs="Calibri"/>
          <w:b/>
          <w:bCs/>
          <w:color w:val="1F1F1F"/>
          <w:sz w:val="28"/>
          <w:szCs w:val="28"/>
          <w:lang w:val="pt-PT"/>
        </w:rPr>
      </w:pPr>
    </w:p>
    <w:p w14:paraId="3C79A19D" w14:textId="77777777" w:rsidR="00D16B16" w:rsidRDefault="00D16B16" w:rsidP="00A747B3">
      <w:pPr>
        <w:pStyle w:val="HTMLconformatoprevio"/>
        <w:spacing w:line="360" w:lineRule="auto"/>
        <w:rPr>
          <w:rStyle w:val="y2iqfc"/>
          <w:rFonts w:ascii="Calibri" w:hAnsi="Calibri" w:cs="Calibri"/>
          <w:b/>
          <w:bCs/>
          <w:color w:val="1F1F1F"/>
          <w:sz w:val="28"/>
          <w:szCs w:val="28"/>
          <w:lang w:val="pt-PT"/>
        </w:rPr>
      </w:pPr>
    </w:p>
    <w:p w14:paraId="41050E73" w14:textId="77777777" w:rsidR="00D16B16" w:rsidRDefault="00D16B16" w:rsidP="00A747B3">
      <w:pPr>
        <w:pStyle w:val="HTMLconformatoprevio"/>
        <w:spacing w:line="360" w:lineRule="auto"/>
        <w:rPr>
          <w:rStyle w:val="y2iqfc"/>
          <w:rFonts w:ascii="Calibri" w:hAnsi="Calibri" w:cs="Calibri"/>
          <w:b/>
          <w:bCs/>
          <w:color w:val="1F1F1F"/>
          <w:sz w:val="28"/>
          <w:szCs w:val="28"/>
          <w:lang w:val="pt-PT"/>
        </w:rPr>
      </w:pPr>
    </w:p>
    <w:p w14:paraId="23FA3B0B" w14:textId="77777777" w:rsidR="00D16B16" w:rsidRDefault="00D16B16" w:rsidP="00A747B3">
      <w:pPr>
        <w:pStyle w:val="HTMLconformatoprevio"/>
        <w:spacing w:line="360" w:lineRule="auto"/>
        <w:rPr>
          <w:rStyle w:val="y2iqfc"/>
          <w:rFonts w:ascii="Calibri" w:hAnsi="Calibri" w:cs="Calibri"/>
          <w:b/>
          <w:bCs/>
          <w:color w:val="1F1F1F"/>
          <w:sz w:val="28"/>
          <w:szCs w:val="28"/>
          <w:lang w:val="pt-PT"/>
        </w:rPr>
      </w:pPr>
    </w:p>
    <w:p w14:paraId="407752A4" w14:textId="7A081AD4" w:rsidR="007232E1" w:rsidRPr="007232E1" w:rsidRDefault="007232E1" w:rsidP="00A747B3">
      <w:pPr>
        <w:pStyle w:val="HTMLconformatoprevio"/>
        <w:spacing w:line="360" w:lineRule="auto"/>
        <w:rPr>
          <w:rStyle w:val="y2iqfc"/>
          <w:rFonts w:ascii="Calibri" w:hAnsi="Calibri" w:cs="Calibri"/>
          <w:b/>
          <w:bCs/>
          <w:color w:val="1F1F1F"/>
          <w:sz w:val="28"/>
          <w:szCs w:val="28"/>
          <w:lang w:val="pt-PT"/>
        </w:rPr>
      </w:pPr>
      <w:r w:rsidRPr="007232E1">
        <w:rPr>
          <w:rStyle w:val="y2iqfc"/>
          <w:rFonts w:ascii="Calibri" w:hAnsi="Calibri" w:cs="Calibri"/>
          <w:b/>
          <w:bCs/>
          <w:color w:val="1F1F1F"/>
          <w:sz w:val="28"/>
          <w:szCs w:val="28"/>
          <w:lang w:val="pt-PT"/>
        </w:rPr>
        <w:lastRenderedPageBreak/>
        <w:t>Resumo</w:t>
      </w:r>
    </w:p>
    <w:p w14:paraId="7967C198" w14:textId="77777777" w:rsidR="007232E1" w:rsidRDefault="007232E1" w:rsidP="00A747B3">
      <w:pPr>
        <w:pStyle w:val="HTMLconformatoprevio"/>
        <w:spacing w:line="360" w:lineRule="auto"/>
        <w:jc w:val="both"/>
        <w:rPr>
          <w:rStyle w:val="y2iqfc"/>
          <w:rFonts w:ascii="Times New Roman" w:hAnsi="Times New Roman" w:cs="Times New Roman"/>
          <w:color w:val="1F1F1F"/>
          <w:sz w:val="24"/>
          <w:szCs w:val="24"/>
          <w:lang w:val="pt-PT"/>
        </w:rPr>
      </w:pPr>
      <w:r w:rsidRPr="007232E1">
        <w:rPr>
          <w:rStyle w:val="y2iqfc"/>
          <w:rFonts w:ascii="Times New Roman" w:hAnsi="Times New Roman" w:cs="Times New Roman"/>
          <w:color w:val="1F1F1F"/>
          <w:sz w:val="24"/>
          <w:szCs w:val="24"/>
          <w:lang w:val="pt-PT"/>
        </w:rPr>
        <w:t>O pensamento computacional tornou-se popular não apenas como uma atividade relacionada à programação de computadores, mas também como uma habilidade que qualquer pessoa pode adquirir para resolver problemas do seu dia a dia. Portanto, esta pesquisa aborda um estudo piloto para o desenvolvimento da criatividade e do pensamento computacional por meio de uma oficina de robótica que faz parte das atividades de formação integral de uma instituição de ensino superior. Especificamente, foi realizado um desenho quasi-experimental longitudinal quantitativo por meio de medições do pensamento criativo no início e no final da referida oficina. Neste processo, e como estratégia de resolução de problemas, foi incorporado o pensamento computacional para que os alunos pudessem resolver pequenos desafios seguindo seis etapas: compreensão da situação, identificação da dificuldade, decomposição em partes constituintes, reconhecimento de padrões, seleção de informações relevantes e design e execução de um algoritmo. Os resultados mostraram um impacto positivo, uma vez que foi observado um aumento no pensamento criativo, além de um fortalecimento na metodologia ativa para promover habilidades de pensamento crítico e trabalho colaborativo.</w:t>
      </w:r>
    </w:p>
    <w:p w14:paraId="0E881393" w14:textId="388314E0" w:rsidR="007232E1" w:rsidRPr="007232E1" w:rsidRDefault="007232E1" w:rsidP="00A747B3">
      <w:pPr>
        <w:pStyle w:val="HTMLconformatoprevio"/>
        <w:spacing w:line="360" w:lineRule="auto"/>
        <w:jc w:val="both"/>
        <w:rPr>
          <w:rFonts w:ascii="Times New Roman" w:hAnsi="Times New Roman" w:cs="Times New Roman"/>
          <w:color w:val="1F1F1F"/>
          <w:sz w:val="24"/>
          <w:szCs w:val="24"/>
          <w:lang w:val="pt-PT"/>
        </w:rPr>
      </w:pPr>
      <w:r w:rsidRPr="007232E1">
        <w:rPr>
          <w:rStyle w:val="y2iqfc"/>
          <w:rFonts w:ascii="Calibri" w:hAnsi="Calibri" w:cs="Calibri"/>
          <w:b/>
          <w:bCs/>
          <w:color w:val="1F1F1F"/>
          <w:sz w:val="28"/>
          <w:szCs w:val="28"/>
          <w:lang w:val="pt-PT"/>
        </w:rPr>
        <w:t>Palavras-chave:</w:t>
      </w:r>
      <w:r w:rsidRPr="007232E1">
        <w:rPr>
          <w:rStyle w:val="y2iqfc"/>
          <w:rFonts w:ascii="inherit" w:hAnsi="inherit"/>
          <w:color w:val="1F1F1F"/>
          <w:sz w:val="24"/>
          <w:szCs w:val="24"/>
          <w:lang w:val="pt-PT"/>
        </w:rPr>
        <w:t xml:space="preserve"> </w:t>
      </w:r>
      <w:r w:rsidRPr="007232E1">
        <w:rPr>
          <w:rStyle w:val="y2iqfc"/>
          <w:rFonts w:ascii="Times New Roman" w:hAnsi="Times New Roman" w:cs="Times New Roman"/>
          <w:color w:val="1F1F1F"/>
          <w:sz w:val="24"/>
          <w:szCs w:val="24"/>
          <w:lang w:val="pt-PT"/>
        </w:rPr>
        <w:t>pensamento computacional, robótica, criatividade, TIC e STEAM.</w:t>
      </w:r>
    </w:p>
    <w:p w14:paraId="6200C828" w14:textId="3F28DA32" w:rsidR="00083E73" w:rsidRPr="004334EF" w:rsidRDefault="00083E73" w:rsidP="00083E7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8F5476">
        <w:rPr>
          <w:rFonts w:ascii="Times New Roman" w:hAnsi="Times New Roman"/>
          <w:color w:val="000000"/>
          <w:sz w:val="24"/>
        </w:rPr>
        <w:t>Octubre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Abril 2024</w:t>
      </w:r>
    </w:p>
    <w:p w14:paraId="6F6611A2" w14:textId="77777777" w:rsidR="008F5476" w:rsidRDefault="00000000" w:rsidP="005C5A96">
      <w:pPr>
        <w:spacing w:after="0" w:line="360" w:lineRule="auto"/>
        <w:jc w:val="center"/>
        <w:rPr>
          <w:noProof/>
        </w:rPr>
      </w:pPr>
      <w:r>
        <w:rPr>
          <w:noProof/>
        </w:rPr>
        <w:pict w14:anchorId="1DC67846">
          <v:rect id="_x0000_i1025" style="width:441.9pt;height:.05pt" o:hralign="center" o:hrstd="t" o:hr="t" fillcolor="#a0a0a0" stroked="f"/>
        </w:pict>
      </w:r>
      <w:bookmarkStart w:id="2" w:name="_Hlk164705670"/>
    </w:p>
    <w:p w14:paraId="4C384394" w14:textId="321875A5" w:rsidR="00B02536" w:rsidRDefault="00C9094C" w:rsidP="008F5476">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bookmarkEnd w:id="2"/>
    <w:p w14:paraId="6DC9EE10" w14:textId="5DF3C513" w:rsidR="00A81A30" w:rsidRDefault="00A81A30" w:rsidP="008F5476">
      <w:pPr>
        <w:spacing w:after="0" w:line="360" w:lineRule="auto"/>
        <w:jc w:val="both"/>
        <w:rPr>
          <w:rFonts w:ascii="Times New Roman" w:hAnsi="Times New Roman" w:cs="Times New Roman"/>
          <w:sz w:val="24"/>
          <w:szCs w:val="24"/>
        </w:rPr>
      </w:pPr>
      <w:r w:rsidRPr="00EC026C">
        <w:rPr>
          <w:rFonts w:ascii="Times New Roman" w:hAnsi="Times New Roman" w:cs="Times New Roman"/>
          <w:sz w:val="24"/>
          <w:szCs w:val="24"/>
        </w:rPr>
        <w:t>Las instituciones de educación superior han reconocido la necesidad imperante de proporcionar una formación integral a los jóvenes universitarios. En respuesta a este requerimiento, se han implementado diversas estrategias y acciones destinadas al desarrollo de habilidades conocidas como del siglo XXI</w:t>
      </w:r>
      <w:r>
        <w:rPr>
          <w:rFonts w:ascii="Times New Roman" w:hAnsi="Times New Roman" w:cs="Times New Roman"/>
          <w:sz w:val="24"/>
          <w:szCs w:val="24"/>
        </w:rPr>
        <w:t xml:space="preserve">, las cuales </w:t>
      </w:r>
      <w:r w:rsidRPr="00EC026C">
        <w:rPr>
          <w:rFonts w:ascii="Times New Roman" w:hAnsi="Times New Roman" w:cs="Times New Roman"/>
          <w:sz w:val="24"/>
          <w:szCs w:val="24"/>
        </w:rPr>
        <w:t>están alineadas con la creciente revolución tecnológica</w:t>
      </w:r>
      <w:r>
        <w:rPr>
          <w:rFonts w:ascii="Times New Roman" w:hAnsi="Times New Roman" w:cs="Times New Roman"/>
          <w:sz w:val="24"/>
          <w:szCs w:val="24"/>
        </w:rPr>
        <w:t xml:space="preserve"> impulsada por</w:t>
      </w:r>
      <w:r w:rsidRPr="00EC026C">
        <w:rPr>
          <w:rFonts w:ascii="Times New Roman" w:hAnsi="Times New Roman" w:cs="Times New Roman"/>
          <w:sz w:val="24"/>
          <w:szCs w:val="24"/>
        </w:rPr>
        <w:t xml:space="preserve"> la integración de las TIC en prácticamente todos los ámbitos de la vida humana.</w:t>
      </w:r>
      <w:r>
        <w:rPr>
          <w:rFonts w:ascii="Times New Roman" w:hAnsi="Times New Roman" w:cs="Times New Roman"/>
          <w:sz w:val="24"/>
          <w:szCs w:val="24"/>
        </w:rPr>
        <w:t xml:space="preserve"> Por eso</w:t>
      </w:r>
      <w:r w:rsidRPr="00EC026C">
        <w:rPr>
          <w:rFonts w:ascii="Times New Roman" w:hAnsi="Times New Roman" w:cs="Times New Roman"/>
          <w:sz w:val="24"/>
          <w:szCs w:val="24"/>
        </w:rPr>
        <w:t xml:space="preserve">, autores como Méndez y Bermúdez (2023) sostienen que el pensamiento computacional </w:t>
      </w:r>
      <w:r>
        <w:rPr>
          <w:rFonts w:ascii="Times New Roman" w:hAnsi="Times New Roman" w:cs="Times New Roman"/>
          <w:sz w:val="24"/>
          <w:szCs w:val="24"/>
        </w:rPr>
        <w:t>constituye</w:t>
      </w:r>
      <w:r w:rsidRPr="00EC026C">
        <w:rPr>
          <w:rFonts w:ascii="Times New Roman" w:hAnsi="Times New Roman" w:cs="Times New Roman"/>
          <w:sz w:val="24"/>
          <w:szCs w:val="24"/>
        </w:rPr>
        <w:t xml:space="preserve"> una de las competencias fundamentales del siglo XXI. </w:t>
      </w:r>
    </w:p>
    <w:p w14:paraId="76BEC648" w14:textId="77777777" w:rsidR="00A81A30" w:rsidRDefault="00A81A30" w:rsidP="007232E1">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Por ende, el propósito de este trabajo es explicar cómo la implementación de talleres de formación integral en la educación superior constituye una estrategia idónea para fomentar el desarrollo del pensamiento computacional y la creatividad como competencias esenciales de manera transversal en los estudiantes universitarios.</w:t>
      </w:r>
    </w:p>
    <w:p w14:paraId="0FC9BCB5" w14:textId="77777777" w:rsidR="00A81A30" w:rsidRDefault="00A81A30" w:rsidP="007232E1">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lastRenderedPageBreak/>
        <w:t xml:space="preserve">Una experiencia exitosa con talleres de robótica es la propuesta por Gamito </w:t>
      </w:r>
      <w:r w:rsidRPr="00EC026C">
        <w:rPr>
          <w:rFonts w:ascii="Times New Roman" w:hAnsi="Times New Roman" w:cs="Times New Roman"/>
          <w:i/>
          <w:iCs/>
          <w:sz w:val="24"/>
          <w:szCs w:val="24"/>
        </w:rPr>
        <w:t>et al</w:t>
      </w:r>
      <w:r w:rsidRPr="00EC026C">
        <w:rPr>
          <w:rFonts w:ascii="Times New Roman" w:hAnsi="Times New Roman" w:cs="Times New Roman"/>
          <w:sz w:val="24"/>
          <w:szCs w:val="24"/>
        </w:rPr>
        <w:t xml:space="preserve">. (2019), quienes llevaron a cabo un taller con el robot </w:t>
      </w:r>
      <w:proofErr w:type="spellStart"/>
      <w:r w:rsidRPr="00EC026C">
        <w:rPr>
          <w:rFonts w:ascii="Times New Roman" w:hAnsi="Times New Roman" w:cs="Times New Roman"/>
          <w:sz w:val="24"/>
          <w:szCs w:val="24"/>
        </w:rPr>
        <w:t>Bee</w:t>
      </w:r>
      <w:proofErr w:type="spellEnd"/>
      <w:r w:rsidRPr="00EC026C">
        <w:rPr>
          <w:rFonts w:ascii="Times New Roman" w:hAnsi="Times New Roman" w:cs="Times New Roman"/>
          <w:sz w:val="24"/>
          <w:szCs w:val="24"/>
        </w:rPr>
        <w:t xml:space="preserve">-Bot junto a estudiantes universitarios. Como resultado, observaron que la introducción de la robótica en el entorno educativo permitió a los </w:t>
      </w:r>
      <w:r>
        <w:rPr>
          <w:rFonts w:ascii="Times New Roman" w:hAnsi="Times New Roman" w:cs="Times New Roman"/>
          <w:sz w:val="24"/>
          <w:szCs w:val="24"/>
        </w:rPr>
        <w:t>alumnos</w:t>
      </w:r>
      <w:r w:rsidRPr="00EC026C">
        <w:rPr>
          <w:rFonts w:ascii="Times New Roman" w:hAnsi="Times New Roman" w:cs="Times New Roman"/>
          <w:sz w:val="24"/>
          <w:szCs w:val="24"/>
        </w:rPr>
        <w:t xml:space="preserve"> explorar una amplia gama de oportunidades, </w:t>
      </w:r>
      <w:r>
        <w:rPr>
          <w:rFonts w:ascii="Times New Roman" w:hAnsi="Times New Roman" w:cs="Times New Roman"/>
          <w:sz w:val="24"/>
          <w:szCs w:val="24"/>
        </w:rPr>
        <w:t>fomentar</w:t>
      </w:r>
      <w:r w:rsidRPr="00EC026C">
        <w:rPr>
          <w:rFonts w:ascii="Times New Roman" w:hAnsi="Times New Roman" w:cs="Times New Roman"/>
          <w:sz w:val="24"/>
          <w:szCs w:val="24"/>
        </w:rPr>
        <w:t xml:space="preserve"> vocaciones en ciencia y tecnología, así como </w:t>
      </w:r>
      <w:r>
        <w:rPr>
          <w:rFonts w:ascii="Times New Roman" w:hAnsi="Times New Roman" w:cs="Times New Roman"/>
          <w:sz w:val="24"/>
          <w:szCs w:val="24"/>
        </w:rPr>
        <w:t>estimular</w:t>
      </w:r>
      <w:r w:rsidRPr="00EC026C">
        <w:rPr>
          <w:rFonts w:ascii="Times New Roman" w:hAnsi="Times New Roman" w:cs="Times New Roman"/>
          <w:sz w:val="24"/>
          <w:szCs w:val="24"/>
        </w:rPr>
        <w:t xml:space="preserve"> competencias STEM. Esto se logró mediante un enfoque didáctico constructivista que integra contenido pedagógico, pensamiento computacional, creatividad, habilidades comunicativas y trabajo en grupo, al mismo tiempo que busca generar motivación y diversión para lograr un aprendizaje significativo.</w:t>
      </w:r>
    </w:p>
    <w:p w14:paraId="49592BAB" w14:textId="5EB3324A" w:rsidR="00A81A30" w:rsidRDefault="00A81A30" w:rsidP="007232E1">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Asimismo, los estudios de Fernández </w:t>
      </w:r>
      <w:r w:rsidRPr="00EC026C">
        <w:rPr>
          <w:rFonts w:ascii="Times New Roman" w:hAnsi="Times New Roman" w:cs="Times New Roman"/>
          <w:i/>
          <w:iCs/>
          <w:sz w:val="24"/>
          <w:szCs w:val="24"/>
        </w:rPr>
        <w:t>et al</w:t>
      </w:r>
      <w:r w:rsidRPr="00EC026C">
        <w:rPr>
          <w:rFonts w:ascii="Times New Roman" w:hAnsi="Times New Roman" w:cs="Times New Roman"/>
          <w:sz w:val="24"/>
          <w:szCs w:val="24"/>
        </w:rPr>
        <w:t>. (201</w:t>
      </w:r>
      <w:r w:rsidR="002A4EF0">
        <w:rPr>
          <w:rFonts w:ascii="Times New Roman" w:hAnsi="Times New Roman" w:cs="Times New Roman"/>
          <w:sz w:val="24"/>
          <w:szCs w:val="24"/>
        </w:rPr>
        <w:t>4</w:t>
      </w:r>
      <w:r w:rsidRPr="00EC026C">
        <w:rPr>
          <w:rFonts w:ascii="Times New Roman" w:hAnsi="Times New Roman" w:cs="Times New Roman"/>
          <w:sz w:val="24"/>
          <w:szCs w:val="24"/>
        </w:rPr>
        <w:t xml:space="preserve">) </w:t>
      </w:r>
      <w:r>
        <w:rPr>
          <w:rFonts w:ascii="Times New Roman" w:hAnsi="Times New Roman" w:cs="Times New Roman"/>
          <w:sz w:val="24"/>
          <w:szCs w:val="24"/>
        </w:rPr>
        <w:t>se enfocaron en examinar</w:t>
      </w:r>
      <w:r w:rsidRPr="00EC026C">
        <w:rPr>
          <w:rFonts w:ascii="Times New Roman" w:hAnsi="Times New Roman" w:cs="Times New Roman"/>
          <w:sz w:val="24"/>
          <w:szCs w:val="24"/>
        </w:rPr>
        <w:t xml:space="preserve"> la implementación de laboratorios de robótica educativa en la Universidad Politécnica de Valencia con el propósito de mejorar la formación académica de futuros profesionales. Estos laboratorios congregan a estudiantes de diversas disciplinas en equipos de trabajo</w:t>
      </w:r>
      <w:r>
        <w:rPr>
          <w:rFonts w:ascii="Times New Roman" w:hAnsi="Times New Roman" w:cs="Times New Roman"/>
          <w:sz w:val="24"/>
          <w:szCs w:val="24"/>
        </w:rPr>
        <w:t xml:space="preserve"> con el propósito de promover </w:t>
      </w:r>
      <w:r w:rsidRPr="00EC026C">
        <w:rPr>
          <w:rFonts w:ascii="Times New Roman" w:hAnsi="Times New Roman" w:cs="Times New Roman"/>
          <w:sz w:val="24"/>
          <w:szCs w:val="24"/>
        </w:rPr>
        <w:t>la colaboración interdisciplinaria. La experiencia educativa</w:t>
      </w:r>
      <w:r>
        <w:rPr>
          <w:rFonts w:ascii="Times New Roman" w:hAnsi="Times New Roman" w:cs="Times New Roman"/>
          <w:sz w:val="24"/>
          <w:szCs w:val="24"/>
        </w:rPr>
        <w:t>, en concreto,</w:t>
      </w:r>
      <w:r w:rsidRPr="00EC026C">
        <w:rPr>
          <w:rFonts w:ascii="Times New Roman" w:hAnsi="Times New Roman" w:cs="Times New Roman"/>
          <w:sz w:val="24"/>
          <w:szCs w:val="24"/>
        </w:rPr>
        <w:t xml:space="preserve"> se centra en la resolución de problemas reales mediante talleres de robótica, lo que la convierte en una experiencia transformadora. </w:t>
      </w:r>
      <w:r>
        <w:rPr>
          <w:rFonts w:ascii="Times New Roman" w:hAnsi="Times New Roman" w:cs="Times New Roman"/>
          <w:sz w:val="24"/>
          <w:szCs w:val="24"/>
        </w:rPr>
        <w:t>Su</w:t>
      </w:r>
      <w:r w:rsidRPr="00EC026C">
        <w:rPr>
          <w:rFonts w:ascii="Times New Roman" w:hAnsi="Times New Roman" w:cs="Times New Roman"/>
          <w:sz w:val="24"/>
          <w:szCs w:val="24"/>
        </w:rPr>
        <w:t xml:space="preserve"> objetivo </w:t>
      </w:r>
      <w:r>
        <w:rPr>
          <w:rFonts w:ascii="Times New Roman" w:hAnsi="Times New Roman" w:cs="Times New Roman"/>
          <w:sz w:val="24"/>
          <w:szCs w:val="24"/>
        </w:rPr>
        <w:t>es</w:t>
      </w:r>
      <w:r w:rsidRPr="00EC026C">
        <w:rPr>
          <w:rFonts w:ascii="Times New Roman" w:hAnsi="Times New Roman" w:cs="Times New Roman"/>
          <w:sz w:val="24"/>
          <w:szCs w:val="24"/>
        </w:rPr>
        <w:t xml:space="preserve"> acercar a los estudiantes al ámbito de la innovación</w:t>
      </w:r>
      <w:r>
        <w:rPr>
          <w:rFonts w:ascii="Times New Roman" w:hAnsi="Times New Roman" w:cs="Times New Roman"/>
          <w:sz w:val="24"/>
          <w:szCs w:val="24"/>
        </w:rPr>
        <w:t>, permitirles</w:t>
      </w:r>
      <w:r w:rsidRPr="00EC026C">
        <w:rPr>
          <w:rFonts w:ascii="Times New Roman" w:hAnsi="Times New Roman" w:cs="Times New Roman"/>
          <w:sz w:val="24"/>
          <w:szCs w:val="24"/>
        </w:rPr>
        <w:t xml:space="preserve"> participar activamente en proyectos y explorar </w:t>
      </w:r>
      <w:r>
        <w:rPr>
          <w:rFonts w:ascii="Times New Roman" w:hAnsi="Times New Roman" w:cs="Times New Roman"/>
          <w:sz w:val="24"/>
          <w:szCs w:val="24"/>
        </w:rPr>
        <w:t xml:space="preserve">en el campo de </w:t>
      </w:r>
      <w:r w:rsidRPr="00EC026C">
        <w:rPr>
          <w:rFonts w:ascii="Times New Roman" w:hAnsi="Times New Roman" w:cs="Times New Roman"/>
          <w:sz w:val="24"/>
          <w:szCs w:val="24"/>
        </w:rPr>
        <w:t xml:space="preserve">la investigación universitaria. </w:t>
      </w:r>
      <w:r>
        <w:rPr>
          <w:rFonts w:ascii="Times New Roman" w:hAnsi="Times New Roman" w:cs="Times New Roman"/>
          <w:sz w:val="24"/>
          <w:szCs w:val="24"/>
        </w:rPr>
        <w:t>De esta manera</w:t>
      </w:r>
      <w:r w:rsidRPr="00EC026C">
        <w:rPr>
          <w:rFonts w:ascii="Times New Roman" w:hAnsi="Times New Roman" w:cs="Times New Roman"/>
          <w:sz w:val="24"/>
          <w:szCs w:val="24"/>
        </w:rPr>
        <w:t xml:space="preserve">, se logró familiarizar a los </w:t>
      </w:r>
      <w:r>
        <w:rPr>
          <w:rFonts w:ascii="Times New Roman" w:hAnsi="Times New Roman" w:cs="Times New Roman"/>
          <w:sz w:val="24"/>
          <w:szCs w:val="24"/>
        </w:rPr>
        <w:t>alumnos</w:t>
      </w:r>
      <w:r w:rsidRPr="00EC026C">
        <w:rPr>
          <w:rFonts w:ascii="Times New Roman" w:hAnsi="Times New Roman" w:cs="Times New Roman"/>
          <w:sz w:val="24"/>
          <w:szCs w:val="24"/>
        </w:rPr>
        <w:t xml:space="preserve"> con las últimas tecnologías del mercado, </w:t>
      </w:r>
      <w:r>
        <w:rPr>
          <w:rFonts w:ascii="Times New Roman" w:hAnsi="Times New Roman" w:cs="Times New Roman"/>
          <w:sz w:val="24"/>
          <w:szCs w:val="24"/>
        </w:rPr>
        <w:t>superar</w:t>
      </w:r>
      <w:r w:rsidRPr="00EC026C">
        <w:rPr>
          <w:rFonts w:ascii="Times New Roman" w:hAnsi="Times New Roman" w:cs="Times New Roman"/>
          <w:sz w:val="24"/>
          <w:szCs w:val="24"/>
        </w:rPr>
        <w:t xml:space="preserve"> las barreras tradicionales del aula y </w:t>
      </w:r>
      <w:r>
        <w:rPr>
          <w:rFonts w:ascii="Times New Roman" w:hAnsi="Times New Roman" w:cs="Times New Roman"/>
          <w:sz w:val="24"/>
          <w:szCs w:val="24"/>
        </w:rPr>
        <w:t>brindar</w:t>
      </w:r>
      <w:r w:rsidRPr="00EC026C">
        <w:rPr>
          <w:rFonts w:ascii="Times New Roman" w:hAnsi="Times New Roman" w:cs="Times New Roman"/>
          <w:sz w:val="24"/>
          <w:szCs w:val="24"/>
        </w:rPr>
        <w:t xml:space="preserve"> una perspectiva más amplia y aplicada de sus campos de estudio.</w:t>
      </w:r>
    </w:p>
    <w:p w14:paraId="7CED16A2" w14:textId="221EC94A" w:rsidR="00A81A30" w:rsidRDefault="00A81A30" w:rsidP="007232E1">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Este tipo de experiencias fomentan la innovación tecnológica y el pensamiento crítico,</w:t>
      </w:r>
      <w:r>
        <w:rPr>
          <w:rFonts w:ascii="Times New Roman" w:hAnsi="Times New Roman" w:cs="Times New Roman"/>
          <w:sz w:val="24"/>
          <w:szCs w:val="24"/>
        </w:rPr>
        <w:t xml:space="preserve"> e impulsan </w:t>
      </w:r>
      <w:r w:rsidRPr="00EC026C">
        <w:rPr>
          <w:rFonts w:ascii="Times New Roman" w:hAnsi="Times New Roman" w:cs="Times New Roman"/>
          <w:sz w:val="24"/>
          <w:szCs w:val="24"/>
        </w:rPr>
        <w:t xml:space="preserve">el desarrollo del pensamiento computacional. </w:t>
      </w:r>
      <w:r>
        <w:rPr>
          <w:rFonts w:ascii="Times New Roman" w:hAnsi="Times New Roman" w:cs="Times New Roman"/>
          <w:sz w:val="24"/>
          <w:szCs w:val="24"/>
        </w:rPr>
        <w:t>Es decir, n</w:t>
      </w:r>
      <w:r w:rsidRPr="00EC026C">
        <w:rPr>
          <w:rFonts w:ascii="Times New Roman" w:hAnsi="Times New Roman" w:cs="Times New Roman"/>
          <w:sz w:val="24"/>
          <w:szCs w:val="24"/>
        </w:rPr>
        <w:t>o solo se promueven las capacidades mediante el uso de herramientas informáticas, sino que también actúan como un estímulo para la imaginación y la creatividad en la construcción de ideas en entornos virtuales (Huerta y Velázquez, 2021).</w:t>
      </w:r>
      <w:r>
        <w:rPr>
          <w:rFonts w:ascii="Times New Roman" w:hAnsi="Times New Roman" w:cs="Times New Roman"/>
          <w:sz w:val="24"/>
          <w:szCs w:val="24"/>
        </w:rPr>
        <w:t xml:space="preserve"> En palabras </w:t>
      </w:r>
      <w:r w:rsidR="00A44077">
        <w:rPr>
          <w:rFonts w:ascii="Times New Roman" w:hAnsi="Times New Roman" w:cs="Times New Roman"/>
          <w:sz w:val="24"/>
          <w:szCs w:val="24"/>
        </w:rPr>
        <w:t xml:space="preserve">de </w:t>
      </w:r>
      <w:r w:rsidRPr="00EC026C">
        <w:rPr>
          <w:rFonts w:ascii="Times New Roman" w:hAnsi="Times New Roman" w:cs="Times New Roman"/>
          <w:sz w:val="24"/>
          <w:szCs w:val="24"/>
        </w:rPr>
        <w:t>Díaz-Barriga (2013)</w:t>
      </w:r>
      <w:r>
        <w:rPr>
          <w:rFonts w:ascii="Times New Roman" w:hAnsi="Times New Roman" w:cs="Times New Roman"/>
          <w:sz w:val="24"/>
          <w:szCs w:val="24"/>
        </w:rPr>
        <w:t xml:space="preserve">, las </w:t>
      </w:r>
      <w:r w:rsidRPr="00EC026C">
        <w:rPr>
          <w:rFonts w:ascii="Times New Roman" w:hAnsi="Times New Roman" w:cs="Times New Roman"/>
          <w:sz w:val="24"/>
          <w:szCs w:val="24"/>
        </w:rPr>
        <w:t xml:space="preserve">TIC han dejado una marcada huella en las aulas de clases en los últimos años, </w:t>
      </w:r>
      <w:r>
        <w:rPr>
          <w:rFonts w:ascii="Times New Roman" w:hAnsi="Times New Roman" w:cs="Times New Roman"/>
          <w:sz w:val="24"/>
          <w:szCs w:val="24"/>
        </w:rPr>
        <w:t xml:space="preserve">pues han </w:t>
      </w:r>
      <w:r w:rsidRPr="00EC026C">
        <w:rPr>
          <w:rFonts w:ascii="Times New Roman" w:hAnsi="Times New Roman" w:cs="Times New Roman"/>
          <w:sz w:val="24"/>
          <w:szCs w:val="24"/>
        </w:rPr>
        <w:t xml:space="preserve">mejorado tanto la forma en que se integran en el proceso de enseñanza como la experiencia de adquisición de conocimientos para estudiantes </w:t>
      </w:r>
      <w:r w:rsidR="00A44077">
        <w:rPr>
          <w:rFonts w:ascii="Times New Roman" w:hAnsi="Times New Roman" w:cs="Times New Roman"/>
          <w:sz w:val="24"/>
          <w:szCs w:val="24"/>
        </w:rPr>
        <w:t xml:space="preserve">y </w:t>
      </w:r>
      <w:r w:rsidRPr="00EC026C">
        <w:rPr>
          <w:rFonts w:ascii="Times New Roman" w:hAnsi="Times New Roman" w:cs="Times New Roman"/>
          <w:sz w:val="24"/>
          <w:szCs w:val="24"/>
        </w:rPr>
        <w:t>educadores</w:t>
      </w:r>
      <w:r>
        <w:rPr>
          <w:rFonts w:ascii="Times New Roman" w:hAnsi="Times New Roman" w:cs="Times New Roman"/>
          <w:sz w:val="24"/>
          <w:szCs w:val="24"/>
        </w:rPr>
        <w:t xml:space="preserve"> (</w:t>
      </w:r>
      <w:r w:rsidRPr="00EC026C">
        <w:rPr>
          <w:rFonts w:ascii="Times New Roman" w:hAnsi="Times New Roman" w:cs="Times New Roman"/>
          <w:sz w:val="24"/>
          <w:szCs w:val="24"/>
        </w:rPr>
        <w:t>Amin</w:t>
      </w:r>
      <w:r>
        <w:rPr>
          <w:rFonts w:ascii="Times New Roman" w:hAnsi="Times New Roman" w:cs="Times New Roman"/>
          <w:sz w:val="24"/>
          <w:szCs w:val="24"/>
        </w:rPr>
        <w:t>,</w:t>
      </w:r>
      <w:r w:rsidRPr="00EC026C">
        <w:rPr>
          <w:rFonts w:ascii="Times New Roman" w:hAnsi="Times New Roman" w:cs="Times New Roman"/>
          <w:sz w:val="24"/>
          <w:szCs w:val="24"/>
        </w:rPr>
        <w:t xml:space="preserve"> 201</w:t>
      </w:r>
      <w:r w:rsidR="002A4EF0">
        <w:rPr>
          <w:rFonts w:ascii="Times New Roman" w:hAnsi="Times New Roman" w:cs="Times New Roman"/>
          <w:sz w:val="24"/>
          <w:szCs w:val="24"/>
        </w:rPr>
        <w:t>8</w:t>
      </w:r>
      <w:r w:rsidRPr="00EC026C">
        <w:rPr>
          <w:rFonts w:ascii="Times New Roman" w:hAnsi="Times New Roman" w:cs="Times New Roman"/>
          <w:sz w:val="24"/>
          <w:szCs w:val="24"/>
        </w:rPr>
        <w:t>).</w:t>
      </w:r>
    </w:p>
    <w:p w14:paraId="4E9701A0" w14:textId="454901A3" w:rsidR="009C62E0" w:rsidRDefault="00A81A30" w:rsidP="00236749">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En </w:t>
      </w:r>
      <w:r>
        <w:rPr>
          <w:rFonts w:ascii="Times New Roman" w:hAnsi="Times New Roman" w:cs="Times New Roman"/>
          <w:sz w:val="24"/>
          <w:szCs w:val="24"/>
        </w:rPr>
        <w:t>resumen</w:t>
      </w:r>
      <w:r w:rsidRPr="00EC026C">
        <w:rPr>
          <w:rFonts w:ascii="Times New Roman" w:hAnsi="Times New Roman" w:cs="Times New Roman"/>
          <w:sz w:val="24"/>
          <w:szCs w:val="24"/>
        </w:rPr>
        <w:t xml:space="preserve">, el taller de formación integral propuesto en </w:t>
      </w:r>
      <w:r>
        <w:rPr>
          <w:rFonts w:ascii="Times New Roman" w:hAnsi="Times New Roman" w:cs="Times New Roman"/>
          <w:sz w:val="24"/>
          <w:szCs w:val="24"/>
        </w:rPr>
        <w:t>este</w:t>
      </w:r>
      <w:r w:rsidRPr="00EC026C">
        <w:rPr>
          <w:rFonts w:ascii="Times New Roman" w:hAnsi="Times New Roman" w:cs="Times New Roman"/>
          <w:sz w:val="24"/>
          <w:szCs w:val="24"/>
        </w:rPr>
        <w:t xml:space="preserve"> trabajo busca potenciar no solo las habilidades técnicas asociadas al pensamiento computacional, sino también el pensamiento crítico, la resolución de problemas y la capacidad de innovación en los estudiantes. Estas iniciativas no solo preparan a los estudiantes para afrontar los desafíos </w:t>
      </w:r>
      <w:r w:rsidRPr="00EC026C">
        <w:rPr>
          <w:rFonts w:ascii="Times New Roman" w:hAnsi="Times New Roman" w:cs="Times New Roman"/>
          <w:sz w:val="24"/>
          <w:szCs w:val="24"/>
        </w:rPr>
        <w:lastRenderedPageBreak/>
        <w:t>tecnológicos, sino que también cultivan habilidades cognitivas y creativas fundamentales para su desarrollo integral y su capacidad de adaptación en un mundo en constante cambio.</w:t>
      </w:r>
      <w:bookmarkStart w:id="3" w:name="_Hlk164705762"/>
    </w:p>
    <w:p w14:paraId="0D6025AC" w14:textId="77777777" w:rsidR="00236749" w:rsidRPr="00236749" w:rsidRDefault="00236749" w:rsidP="00236749">
      <w:pPr>
        <w:spacing w:after="0" w:line="360" w:lineRule="auto"/>
        <w:ind w:firstLine="708"/>
        <w:jc w:val="both"/>
        <w:rPr>
          <w:rFonts w:ascii="Times New Roman" w:hAnsi="Times New Roman" w:cs="Times New Roman"/>
          <w:sz w:val="24"/>
          <w:szCs w:val="24"/>
        </w:rPr>
      </w:pPr>
    </w:p>
    <w:p w14:paraId="141F0811" w14:textId="4DBFB531" w:rsidR="00B02536" w:rsidRPr="00E779E2" w:rsidRDefault="00C9094C" w:rsidP="00E779E2">
      <w:pPr>
        <w:spacing w:after="0" w:line="360" w:lineRule="auto"/>
        <w:jc w:val="center"/>
        <w:rPr>
          <w:rFonts w:ascii="Times New Roman" w:eastAsia="Times New Roman" w:hAnsi="Times New Roman" w:cs="Times New Roman"/>
          <w:color w:val="FF0000"/>
          <w:sz w:val="28"/>
          <w:szCs w:val="28"/>
          <w:highlight w:val="white"/>
        </w:rPr>
      </w:pPr>
      <w:r w:rsidRPr="007232E1">
        <w:rPr>
          <w:rFonts w:ascii="Times New Roman" w:eastAsia="Times New Roman" w:hAnsi="Times New Roman" w:cs="Times New Roman"/>
          <w:b/>
          <w:sz w:val="28"/>
          <w:szCs w:val="28"/>
        </w:rPr>
        <w:t>Desarrollo del pensamiento computacional en universitarios</w:t>
      </w:r>
      <w:bookmarkEnd w:id="3"/>
    </w:p>
    <w:p w14:paraId="583C5B27" w14:textId="5EE04C50" w:rsidR="008C2AAF" w:rsidRPr="00EC026C" w:rsidRDefault="008C2AAF" w:rsidP="007232E1">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De acuerdo con Méndez y Bermúdez (2023), el pensamiento computacional se define como un procedimiento para resolver </w:t>
      </w:r>
      <w:r>
        <w:rPr>
          <w:rFonts w:ascii="Times New Roman" w:hAnsi="Times New Roman" w:cs="Times New Roman"/>
          <w:sz w:val="24"/>
          <w:szCs w:val="24"/>
        </w:rPr>
        <w:t>tareas</w:t>
      </w:r>
      <w:r w:rsidRPr="00EC026C">
        <w:rPr>
          <w:rFonts w:ascii="Times New Roman" w:hAnsi="Times New Roman" w:cs="Times New Roman"/>
          <w:sz w:val="24"/>
          <w:szCs w:val="24"/>
        </w:rPr>
        <w:t xml:space="preserve"> </w:t>
      </w:r>
      <w:r>
        <w:rPr>
          <w:rFonts w:ascii="Times New Roman" w:hAnsi="Times New Roman" w:cs="Times New Roman"/>
          <w:sz w:val="24"/>
          <w:szCs w:val="24"/>
        </w:rPr>
        <w:t>mediante</w:t>
      </w:r>
      <w:r w:rsidRPr="00EC026C">
        <w:rPr>
          <w:rFonts w:ascii="Times New Roman" w:hAnsi="Times New Roman" w:cs="Times New Roman"/>
          <w:sz w:val="24"/>
          <w:szCs w:val="24"/>
        </w:rPr>
        <w:t xml:space="preserve"> cual se abstrae y descompone el problema para ser resuelto mediante la lógica, el razonamiento, la imaginación y la creatividad.</w:t>
      </w:r>
      <w:r>
        <w:rPr>
          <w:rFonts w:ascii="Times New Roman" w:hAnsi="Times New Roman" w:cs="Times New Roman"/>
          <w:sz w:val="24"/>
          <w:szCs w:val="24"/>
        </w:rPr>
        <w:t xml:space="preserve"> </w:t>
      </w:r>
      <w:r w:rsidRPr="00EC026C">
        <w:rPr>
          <w:rFonts w:ascii="Times New Roman" w:hAnsi="Times New Roman" w:cs="Times New Roman"/>
          <w:sz w:val="24"/>
          <w:szCs w:val="24"/>
        </w:rPr>
        <w:t>Según Campbell y García (2022), el pensamiento computacional tiene dos vertientes de aprendizaje: una mediante la programación y otra sin usarla</w:t>
      </w:r>
      <w:r>
        <w:rPr>
          <w:rFonts w:ascii="Times New Roman" w:hAnsi="Times New Roman" w:cs="Times New Roman"/>
          <w:sz w:val="24"/>
          <w:szCs w:val="24"/>
        </w:rPr>
        <w:t xml:space="preserve">, aunque </w:t>
      </w:r>
      <w:r w:rsidRPr="00EC026C">
        <w:rPr>
          <w:rFonts w:ascii="Times New Roman" w:hAnsi="Times New Roman" w:cs="Times New Roman"/>
          <w:sz w:val="24"/>
          <w:szCs w:val="24"/>
        </w:rPr>
        <w:t xml:space="preserve">ambas se basan en la solución de problemas. Este tipo de pensamiento no solo se limita a la programación de computadoras, sino que también se ha aplicado en la resolución de problemas en otras disciplinas. </w:t>
      </w:r>
      <w:r w:rsidR="00A44077">
        <w:rPr>
          <w:rFonts w:ascii="Times New Roman" w:hAnsi="Times New Roman" w:cs="Times New Roman"/>
          <w:sz w:val="24"/>
          <w:szCs w:val="24"/>
        </w:rPr>
        <w:t>Para</w:t>
      </w:r>
      <w:r w:rsidRPr="00EC026C">
        <w:rPr>
          <w:rFonts w:ascii="Times New Roman" w:hAnsi="Times New Roman" w:cs="Times New Roman"/>
          <w:sz w:val="24"/>
          <w:szCs w:val="24"/>
        </w:rPr>
        <w:t xml:space="preserve"> Pérez (2021), el pensamiento computacional puede </w:t>
      </w:r>
      <w:r>
        <w:rPr>
          <w:rFonts w:ascii="Times New Roman" w:hAnsi="Times New Roman" w:cs="Times New Roman"/>
          <w:sz w:val="24"/>
          <w:szCs w:val="24"/>
        </w:rPr>
        <w:t>fomentarse</w:t>
      </w:r>
      <w:r w:rsidRPr="00EC026C">
        <w:rPr>
          <w:rFonts w:ascii="Times New Roman" w:hAnsi="Times New Roman" w:cs="Times New Roman"/>
          <w:sz w:val="24"/>
          <w:szCs w:val="24"/>
        </w:rPr>
        <w:t xml:space="preserve"> sin necesidad de utilizar computadoras, </w:t>
      </w:r>
      <w:r>
        <w:rPr>
          <w:rFonts w:ascii="Times New Roman" w:hAnsi="Times New Roman" w:cs="Times New Roman"/>
          <w:sz w:val="24"/>
          <w:szCs w:val="24"/>
        </w:rPr>
        <w:t xml:space="preserve">es decir, a través de </w:t>
      </w:r>
      <w:r w:rsidRPr="00EC026C">
        <w:rPr>
          <w:rFonts w:ascii="Times New Roman" w:hAnsi="Times New Roman" w:cs="Times New Roman"/>
          <w:sz w:val="24"/>
          <w:szCs w:val="24"/>
        </w:rPr>
        <w:t>actividades como juegos de mesa, elaboración de historias, preguntas metacognitivas, entre otras.</w:t>
      </w:r>
    </w:p>
    <w:p w14:paraId="40FA1548" w14:textId="345B7AF1" w:rsidR="00EC5D1A" w:rsidRPr="007232E1" w:rsidRDefault="008C2AAF" w:rsidP="009C62E0">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Para Vázquez (2019, citado por Campbell y García, 2022) </w:t>
      </w:r>
      <w:r>
        <w:rPr>
          <w:rFonts w:ascii="Times New Roman" w:hAnsi="Times New Roman" w:cs="Times New Roman"/>
          <w:sz w:val="24"/>
          <w:szCs w:val="24"/>
        </w:rPr>
        <w:t>“</w:t>
      </w:r>
      <w:r w:rsidRPr="00A44077">
        <w:rPr>
          <w:rFonts w:ascii="Times New Roman" w:hAnsi="Times New Roman" w:cs="Times New Roman"/>
          <w:sz w:val="24"/>
          <w:szCs w:val="24"/>
        </w:rPr>
        <w:t>u</w:t>
      </w:r>
      <w:r w:rsidRPr="00A44077">
        <w:rPr>
          <w:rFonts w:ascii="Times New Roman" w:eastAsia="Times New Roman" w:hAnsi="Times New Roman" w:cs="Times New Roman"/>
          <w:sz w:val="24"/>
          <w:szCs w:val="24"/>
        </w:rPr>
        <w:t>na de las competencias del siglo XXI que favorece el análisis y la relación de nuevas ideas</w:t>
      </w:r>
      <w:r>
        <w:rPr>
          <w:rFonts w:ascii="Times New Roman" w:eastAsia="Times New Roman" w:hAnsi="Times New Roman" w:cs="Times New Roman"/>
          <w:sz w:val="24"/>
          <w:szCs w:val="24"/>
        </w:rPr>
        <w:t xml:space="preserve"> para la organización y la representación lógica de procedimientos es el pensamiento computacional</w:t>
      </w:r>
      <w:r>
        <w:rPr>
          <w:rFonts w:ascii="Times New Roman" w:hAnsi="Times New Roman" w:cs="Times New Roman"/>
          <w:sz w:val="24"/>
          <w:szCs w:val="24"/>
        </w:rPr>
        <w:t>”</w:t>
      </w:r>
      <w:r w:rsidRPr="00EC026C">
        <w:rPr>
          <w:rFonts w:ascii="Times New Roman" w:hAnsi="Times New Roman" w:cs="Times New Roman"/>
          <w:sz w:val="24"/>
          <w:szCs w:val="24"/>
        </w:rPr>
        <w:t xml:space="preserve"> (p. 48419)</w:t>
      </w:r>
      <w:r>
        <w:rPr>
          <w:rFonts w:ascii="Times New Roman" w:hAnsi="Times New Roman" w:cs="Times New Roman"/>
          <w:sz w:val="24"/>
          <w:szCs w:val="24"/>
        </w:rPr>
        <w:t xml:space="preserve">, el cual puede ser </w:t>
      </w:r>
      <w:r w:rsidRPr="00EC026C">
        <w:rPr>
          <w:rFonts w:ascii="Times New Roman" w:hAnsi="Times New Roman" w:cs="Times New Roman"/>
          <w:sz w:val="24"/>
          <w:szCs w:val="24"/>
        </w:rPr>
        <w:t>aplica</w:t>
      </w:r>
      <w:r>
        <w:rPr>
          <w:rFonts w:ascii="Times New Roman" w:hAnsi="Times New Roman" w:cs="Times New Roman"/>
          <w:sz w:val="24"/>
          <w:szCs w:val="24"/>
        </w:rPr>
        <w:t>do</w:t>
      </w:r>
      <w:r w:rsidRPr="00EC026C">
        <w:rPr>
          <w:rFonts w:ascii="Times New Roman" w:hAnsi="Times New Roman" w:cs="Times New Roman"/>
          <w:sz w:val="24"/>
          <w:szCs w:val="24"/>
        </w:rPr>
        <w:t xml:space="preserve"> en todos los niveles educativos con el fin de que los estudiantes adquieran la habilidad de manejar la tecnología.</w:t>
      </w:r>
    </w:p>
    <w:p w14:paraId="4E4F4E2D" w14:textId="77777777" w:rsidR="00B02536" w:rsidRDefault="00B02536">
      <w:pPr>
        <w:spacing w:after="0" w:line="240" w:lineRule="auto"/>
        <w:jc w:val="both"/>
        <w:rPr>
          <w:rFonts w:ascii="Times New Roman" w:eastAsia="Times New Roman" w:hAnsi="Times New Roman" w:cs="Times New Roman"/>
          <w:sz w:val="24"/>
          <w:szCs w:val="24"/>
          <w:highlight w:val="white"/>
        </w:rPr>
      </w:pPr>
      <w:bookmarkStart w:id="4" w:name="_Hlk164705791"/>
    </w:p>
    <w:p w14:paraId="14577C37" w14:textId="48A089FA" w:rsidR="00B02536" w:rsidRPr="007232E1" w:rsidRDefault="00C9094C" w:rsidP="007232E1">
      <w:pPr>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7232E1">
        <w:rPr>
          <w:rFonts w:ascii="Times New Roman" w:eastAsia="Times New Roman" w:hAnsi="Times New Roman" w:cs="Times New Roman"/>
          <w:b/>
          <w:sz w:val="28"/>
          <w:szCs w:val="28"/>
        </w:rPr>
        <w:t>El fomento de la creatividad a través de robótica</w:t>
      </w:r>
      <w:bookmarkEnd w:id="4"/>
    </w:p>
    <w:p w14:paraId="396995F3" w14:textId="354EB23D" w:rsidR="008C2AAF" w:rsidRDefault="008C2AAF" w:rsidP="007232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EC026C">
        <w:rPr>
          <w:rFonts w:ascii="Times New Roman" w:hAnsi="Times New Roman" w:cs="Times New Roman"/>
          <w:sz w:val="24"/>
          <w:szCs w:val="24"/>
        </w:rPr>
        <w:t xml:space="preserve">egún lo propuesto por </w:t>
      </w:r>
      <w:bookmarkStart w:id="5" w:name="_Hlk164711348"/>
      <w:r w:rsidRPr="00EC026C">
        <w:rPr>
          <w:rFonts w:ascii="Times New Roman" w:hAnsi="Times New Roman" w:cs="Times New Roman"/>
          <w:sz w:val="24"/>
          <w:szCs w:val="24"/>
        </w:rPr>
        <w:t>Guilford</w:t>
      </w:r>
      <w:bookmarkEnd w:id="5"/>
      <w:r w:rsidRPr="00EC026C">
        <w:rPr>
          <w:rFonts w:ascii="Times New Roman" w:hAnsi="Times New Roman" w:cs="Times New Roman"/>
          <w:sz w:val="24"/>
          <w:szCs w:val="24"/>
        </w:rPr>
        <w:t xml:space="preserve"> (1967) y Ballester (2002)</w:t>
      </w:r>
      <w:r>
        <w:rPr>
          <w:rFonts w:ascii="Times New Roman" w:hAnsi="Times New Roman" w:cs="Times New Roman"/>
          <w:sz w:val="24"/>
          <w:szCs w:val="24"/>
        </w:rPr>
        <w:t>, l</w:t>
      </w:r>
      <w:r w:rsidRPr="00EC026C">
        <w:rPr>
          <w:rFonts w:ascii="Times New Roman" w:hAnsi="Times New Roman" w:cs="Times New Roman"/>
          <w:sz w:val="24"/>
          <w:szCs w:val="24"/>
        </w:rPr>
        <w:t>a noción de creatividad abarca diversas dimensiones, lo que dificulta establecer una definición universalmente aceptada.</w:t>
      </w:r>
      <w:r>
        <w:rPr>
          <w:rFonts w:ascii="Times New Roman" w:hAnsi="Times New Roman" w:cs="Times New Roman"/>
          <w:sz w:val="24"/>
          <w:szCs w:val="24"/>
        </w:rPr>
        <w:t xml:space="preserve"> Aun así, se le suele vincular con e</w:t>
      </w:r>
      <w:r w:rsidRPr="00EC026C">
        <w:rPr>
          <w:rFonts w:ascii="Times New Roman" w:hAnsi="Times New Roman" w:cs="Times New Roman"/>
          <w:sz w:val="24"/>
          <w:szCs w:val="24"/>
        </w:rPr>
        <w:t xml:space="preserve">l concepto </w:t>
      </w:r>
      <w:r w:rsidRPr="008C2AAF">
        <w:rPr>
          <w:rFonts w:ascii="Times New Roman" w:hAnsi="Times New Roman" w:cs="Times New Roman"/>
          <w:i/>
          <w:iCs/>
          <w:sz w:val="24"/>
          <w:szCs w:val="24"/>
        </w:rPr>
        <w:t>pensamiento divergente</w:t>
      </w:r>
      <w:r>
        <w:rPr>
          <w:rFonts w:ascii="Times New Roman" w:hAnsi="Times New Roman" w:cs="Times New Roman"/>
          <w:sz w:val="24"/>
          <w:szCs w:val="24"/>
        </w:rPr>
        <w:t>,</w:t>
      </w:r>
      <w:r w:rsidRPr="00EC026C">
        <w:rPr>
          <w:rFonts w:ascii="Times New Roman" w:hAnsi="Times New Roman" w:cs="Times New Roman"/>
          <w:sz w:val="24"/>
          <w:szCs w:val="24"/>
        </w:rPr>
        <w:t xml:space="preserve"> enfoque mental </w:t>
      </w:r>
      <w:r>
        <w:rPr>
          <w:rFonts w:ascii="Times New Roman" w:hAnsi="Times New Roman" w:cs="Times New Roman"/>
          <w:sz w:val="24"/>
          <w:szCs w:val="24"/>
        </w:rPr>
        <w:t xml:space="preserve">que </w:t>
      </w:r>
      <w:r w:rsidRPr="00EC026C">
        <w:rPr>
          <w:rFonts w:ascii="Times New Roman" w:hAnsi="Times New Roman" w:cs="Times New Roman"/>
          <w:sz w:val="24"/>
          <w:szCs w:val="24"/>
        </w:rPr>
        <w:t>implica la exploración de diversas posibilidades para abordar un problema</w:t>
      </w:r>
      <w:r>
        <w:rPr>
          <w:rFonts w:ascii="Times New Roman" w:hAnsi="Times New Roman" w:cs="Times New Roman"/>
          <w:sz w:val="24"/>
          <w:szCs w:val="24"/>
        </w:rPr>
        <w:t xml:space="preserve"> e intentar hallar</w:t>
      </w:r>
      <w:r w:rsidRPr="00EC026C">
        <w:rPr>
          <w:rFonts w:ascii="Times New Roman" w:hAnsi="Times New Roman" w:cs="Times New Roman"/>
          <w:sz w:val="24"/>
          <w:szCs w:val="24"/>
        </w:rPr>
        <w:t xml:space="preserve"> la solución </w:t>
      </w:r>
      <w:r>
        <w:rPr>
          <w:rFonts w:ascii="Times New Roman" w:hAnsi="Times New Roman" w:cs="Times New Roman"/>
          <w:sz w:val="24"/>
          <w:szCs w:val="24"/>
        </w:rPr>
        <w:t>mediante el desarrollo de</w:t>
      </w:r>
      <w:r w:rsidRPr="00EC026C">
        <w:rPr>
          <w:rFonts w:ascii="Times New Roman" w:hAnsi="Times New Roman" w:cs="Times New Roman"/>
          <w:sz w:val="24"/>
          <w:szCs w:val="24"/>
        </w:rPr>
        <w:t xml:space="preserve"> nuevas ideas. En el ámbito de la investigación psicológica, se suele definir la creatividad como el proceso que resulta en la creación de productos que son originales y tienen utilidad (</w:t>
      </w:r>
      <w:proofErr w:type="spellStart"/>
      <w:r w:rsidRPr="00EC026C">
        <w:rPr>
          <w:rFonts w:ascii="Times New Roman" w:hAnsi="Times New Roman" w:cs="Times New Roman"/>
          <w:sz w:val="24"/>
          <w:szCs w:val="24"/>
        </w:rPr>
        <w:t>Runco</w:t>
      </w:r>
      <w:proofErr w:type="spellEnd"/>
      <w:r w:rsidRPr="00EC026C">
        <w:rPr>
          <w:rFonts w:ascii="Times New Roman" w:hAnsi="Times New Roman" w:cs="Times New Roman"/>
          <w:sz w:val="24"/>
          <w:szCs w:val="24"/>
        </w:rPr>
        <w:t xml:space="preserve"> </w:t>
      </w:r>
      <w:r>
        <w:rPr>
          <w:rFonts w:ascii="Times New Roman" w:hAnsi="Times New Roman" w:cs="Times New Roman"/>
          <w:sz w:val="24"/>
          <w:szCs w:val="24"/>
        </w:rPr>
        <w:t>y</w:t>
      </w:r>
      <w:r w:rsidRPr="00EC026C">
        <w:rPr>
          <w:rFonts w:ascii="Times New Roman" w:hAnsi="Times New Roman" w:cs="Times New Roman"/>
          <w:sz w:val="24"/>
          <w:szCs w:val="24"/>
        </w:rPr>
        <w:t xml:space="preserve"> Jaeger, 2012).</w:t>
      </w:r>
    </w:p>
    <w:p w14:paraId="22AA69EA" w14:textId="30371980" w:rsidR="008C2AAF" w:rsidRDefault="008C2AAF" w:rsidP="008C2A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Pr="00EC026C">
        <w:rPr>
          <w:rFonts w:ascii="Times New Roman" w:hAnsi="Times New Roman" w:cs="Times New Roman"/>
          <w:sz w:val="24"/>
          <w:szCs w:val="24"/>
        </w:rPr>
        <w:t xml:space="preserve">a relación entre el desarrollo de la creatividad a través de la robótica educativa es significativa y estimulante, ya que los talleres son espacios creativos que implican el diseño, la construcción y la programación de robots con el objetivo de resolver problemas y </w:t>
      </w:r>
      <w:r>
        <w:rPr>
          <w:rFonts w:ascii="Times New Roman" w:hAnsi="Times New Roman" w:cs="Times New Roman"/>
          <w:sz w:val="24"/>
          <w:szCs w:val="24"/>
        </w:rPr>
        <w:t>diseñar</w:t>
      </w:r>
      <w:r w:rsidRPr="00EC026C">
        <w:rPr>
          <w:rFonts w:ascii="Times New Roman" w:hAnsi="Times New Roman" w:cs="Times New Roman"/>
          <w:sz w:val="24"/>
          <w:szCs w:val="24"/>
        </w:rPr>
        <w:t xml:space="preserve"> proyectos específicos</w:t>
      </w:r>
      <w:r>
        <w:rPr>
          <w:rFonts w:ascii="Times New Roman" w:hAnsi="Times New Roman" w:cs="Times New Roman"/>
          <w:sz w:val="24"/>
          <w:szCs w:val="24"/>
        </w:rPr>
        <w:t xml:space="preserve"> para preparar</w:t>
      </w:r>
      <w:r w:rsidRPr="00EC026C">
        <w:rPr>
          <w:rFonts w:ascii="Times New Roman" w:hAnsi="Times New Roman" w:cs="Times New Roman"/>
          <w:sz w:val="24"/>
          <w:szCs w:val="24"/>
        </w:rPr>
        <w:t xml:space="preserve"> a los participantes para afrontar los desafíos de un mundo cada vez más tecnológico.</w:t>
      </w:r>
    </w:p>
    <w:p w14:paraId="7EADF94A" w14:textId="20731B49" w:rsidR="008C2AAF" w:rsidRDefault="008C2AAF" w:rsidP="00E779E2">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lastRenderedPageBreak/>
        <w:t xml:space="preserve">Diversos estudios, como los de </w:t>
      </w:r>
      <w:r w:rsidR="001B1A4D" w:rsidRPr="00EC026C">
        <w:rPr>
          <w:rFonts w:ascii="Times New Roman" w:hAnsi="Times New Roman" w:cs="Times New Roman"/>
          <w:sz w:val="24"/>
          <w:szCs w:val="24"/>
        </w:rPr>
        <w:t>Jiménez y Cerdas (2014)</w:t>
      </w:r>
      <w:r w:rsidR="001B1A4D">
        <w:rPr>
          <w:rFonts w:ascii="Times New Roman" w:hAnsi="Times New Roman" w:cs="Times New Roman"/>
          <w:sz w:val="24"/>
          <w:szCs w:val="24"/>
        </w:rPr>
        <w:t xml:space="preserve">, </w:t>
      </w:r>
      <w:proofErr w:type="spellStart"/>
      <w:r w:rsidRPr="00EC026C">
        <w:rPr>
          <w:rFonts w:ascii="Times New Roman" w:hAnsi="Times New Roman" w:cs="Times New Roman"/>
          <w:sz w:val="24"/>
          <w:szCs w:val="24"/>
        </w:rPr>
        <w:t>Nemiro</w:t>
      </w:r>
      <w:proofErr w:type="spellEnd"/>
      <w:r w:rsidRPr="00EC026C">
        <w:rPr>
          <w:rFonts w:ascii="Times New Roman" w:hAnsi="Times New Roman" w:cs="Times New Roman"/>
          <w:sz w:val="24"/>
          <w:szCs w:val="24"/>
        </w:rPr>
        <w:t xml:space="preserve"> (2015)</w:t>
      </w:r>
      <w:r w:rsidR="001B1A4D">
        <w:rPr>
          <w:rFonts w:ascii="Times New Roman" w:hAnsi="Times New Roman" w:cs="Times New Roman"/>
          <w:sz w:val="24"/>
          <w:szCs w:val="24"/>
        </w:rPr>
        <w:t xml:space="preserve"> y</w:t>
      </w:r>
      <w:r w:rsidRPr="00EC026C">
        <w:rPr>
          <w:rFonts w:ascii="Times New Roman" w:hAnsi="Times New Roman" w:cs="Times New Roman"/>
          <w:sz w:val="24"/>
          <w:szCs w:val="24"/>
        </w:rPr>
        <w:t xml:space="preserve"> </w:t>
      </w:r>
      <w:r w:rsidR="001B1A4D" w:rsidRPr="001B1A4D">
        <w:rPr>
          <w:rFonts w:ascii="Times New Roman" w:eastAsia="Times New Roman" w:hAnsi="Times New Roman" w:cs="Times New Roman"/>
          <w:sz w:val="24"/>
          <w:szCs w:val="24"/>
          <w:lang w:val="en-US"/>
        </w:rPr>
        <w:t>Yang</w:t>
      </w:r>
      <w:r w:rsidRPr="00EC026C">
        <w:rPr>
          <w:rFonts w:ascii="Times New Roman" w:hAnsi="Times New Roman" w:cs="Times New Roman"/>
          <w:sz w:val="24"/>
          <w:szCs w:val="24"/>
        </w:rPr>
        <w:t xml:space="preserve"> (2020), han valorado de manera positiva los efectos de la robótica educativa en relación con la creatividad. De acuerdo con Moreno (2012), la robótica educativa proporciona un entorno propicio para respaldar destrezas productivas, creativas, digitales y comunicativas. Además, se convierte en un medio para la innovación al generar cambios en las personas, ideas, actitudes, relaciones y enfoques de acción y pensamiento tanto de los estudiantes como de los educadores.</w:t>
      </w:r>
    </w:p>
    <w:p w14:paraId="7341906E" w14:textId="6AAE4534" w:rsidR="008C2AAF" w:rsidRDefault="008C2AAF" w:rsidP="00E779E2">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Según </w:t>
      </w:r>
      <w:proofErr w:type="spellStart"/>
      <w:r w:rsidRPr="00EC026C">
        <w:rPr>
          <w:rFonts w:ascii="Times New Roman" w:hAnsi="Times New Roman" w:cs="Times New Roman"/>
          <w:sz w:val="24"/>
          <w:szCs w:val="24"/>
        </w:rPr>
        <w:t>Odorico</w:t>
      </w:r>
      <w:proofErr w:type="spellEnd"/>
      <w:r w:rsidRPr="00EC026C">
        <w:rPr>
          <w:rFonts w:ascii="Times New Roman" w:hAnsi="Times New Roman" w:cs="Times New Roman"/>
          <w:sz w:val="24"/>
          <w:szCs w:val="24"/>
        </w:rPr>
        <w:t xml:space="preserve"> </w:t>
      </w:r>
      <w:r w:rsidR="00DC22C6" w:rsidRPr="00DC22C6">
        <w:rPr>
          <w:rFonts w:ascii="Times New Roman" w:hAnsi="Times New Roman" w:cs="Times New Roman"/>
          <w:i/>
          <w:iCs/>
          <w:sz w:val="24"/>
          <w:szCs w:val="24"/>
        </w:rPr>
        <w:t>et al</w:t>
      </w:r>
      <w:r w:rsidR="00DC22C6">
        <w:rPr>
          <w:rFonts w:ascii="Times New Roman" w:hAnsi="Times New Roman" w:cs="Times New Roman"/>
          <w:sz w:val="24"/>
          <w:szCs w:val="24"/>
        </w:rPr>
        <w:t xml:space="preserve">. </w:t>
      </w:r>
      <w:r w:rsidRPr="00EC026C">
        <w:rPr>
          <w:rFonts w:ascii="Times New Roman" w:hAnsi="Times New Roman" w:cs="Times New Roman"/>
          <w:sz w:val="24"/>
          <w:szCs w:val="24"/>
        </w:rPr>
        <w:t xml:space="preserve">(2005), la robótica educativa representa una manera innovadora de aprovechar la tecnología para implementar soluciones creativas basadas en ingenio y destrezas. </w:t>
      </w:r>
      <w:r>
        <w:rPr>
          <w:rFonts w:ascii="Times New Roman" w:hAnsi="Times New Roman" w:cs="Times New Roman"/>
          <w:sz w:val="24"/>
          <w:szCs w:val="24"/>
        </w:rPr>
        <w:t>Este</w:t>
      </w:r>
      <w:r w:rsidRPr="00EC026C">
        <w:rPr>
          <w:rFonts w:ascii="Times New Roman" w:hAnsi="Times New Roman" w:cs="Times New Roman"/>
          <w:sz w:val="24"/>
          <w:szCs w:val="24"/>
        </w:rPr>
        <w:t xml:space="preserve"> autor </w:t>
      </w:r>
      <w:r>
        <w:rPr>
          <w:rFonts w:ascii="Times New Roman" w:hAnsi="Times New Roman" w:cs="Times New Roman"/>
          <w:sz w:val="24"/>
          <w:szCs w:val="24"/>
        </w:rPr>
        <w:t xml:space="preserve">también </w:t>
      </w:r>
      <w:r w:rsidRPr="00EC026C">
        <w:rPr>
          <w:rFonts w:ascii="Times New Roman" w:hAnsi="Times New Roman" w:cs="Times New Roman"/>
          <w:sz w:val="24"/>
          <w:szCs w:val="24"/>
        </w:rPr>
        <w:t xml:space="preserve">afirma que la introducción de tecnologías en el entorno educativo busca crear ambientes de aprendizaje interdisciplinarios, donde los estudiantes puedan desarrollar habilidades para estructurar investigaciones y abordar </w:t>
      </w:r>
      <w:r>
        <w:rPr>
          <w:rFonts w:ascii="Times New Roman" w:hAnsi="Times New Roman" w:cs="Times New Roman"/>
          <w:sz w:val="24"/>
          <w:szCs w:val="24"/>
        </w:rPr>
        <w:t>temas</w:t>
      </w:r>
      <w:r w:rsidRPr="00EC026C">
        <w:rPr>
          <w:rFonts w:ascii="Times New Roman" w:hAnsi="Times New Roman" w:cs="Times New Roman"/>
          <w:sz w:val="24"/>
          <w:szCs w:val="24"/>
        </w:rPr>
        <w:t xml:space="preserve"> específicos. La finalidad es formar individuos con la capacidad de adquirir nuevas habilidades y ofrecer respuestas eficientes ante los cambiantes entornos del mundo contemporáneo.</w:t>
      </w:r>
    </w:p>
    <w:p w14:paraId="4BA9D63D" w14:textId="77777777" w:rsidR="00EC5D1A" w:rsidRDefault="00EC5D1A">
      <w:pPr>
        <w:spacing w:after="0" w:line="240" w:lineRule="auto"/>
        <w:jc w:val="both"/>
        <w:rPr>
          <w:rFonts w:ascii="Times New Roman" w:eastAsia="Times New Roman" w:hAnsi="Times New Roman" w:cs="Times New Roman"/>
          <w:sz w:val="24"/>
          <w:szCs w:val="24"/>
          <w:highlight w:val="white"/>
        </w:rPr>
      </w:pPr>
      <w:bookmarkStart w:id="6" w:name="_Hlk164705840"/>
    </w:p>
    <w:p w14:paraId="1AC98577" w14:textId="74DCCE25" w:rsidR="00B02536" w:rsidRPr="00F924D7" w:rsidRDefault="00C9094C" w:rsidP="00E779E2">
      <w:pPr>
        <w:spacing w:after="0" w:line="360" w:lineRule="auto"/>
        <w:jc w:val="center"/>
        <w:rPr>
          <w:rFonts w:ascii="Times New Roman" w:eastAsia="Times New Roman" w:hAnsi="Times New Roman" w:cs="Times New Roman"/>
          <w:sz w:val="32"/>
          <w:szCs w:val="32"/>
          <w:highlight w:val="white"/>
        </w:rPr>
      </w:pPr>
      <w:r w:rsidRPr="00F924D7">
        <w:rPr>
          <w:rFonts w:ascii="Times New Roman" w:eastAsia="Times New Roman" w:hAnsi="Times New Roman" w:cs="Times New Roman"/>
          <w:b/>
          <w:sz w:val="32"/>
          <w:szCs w:val="32"/>
        </w:rPr>
        <w:t>Marco metodológico</w:t>
      </w:r>
    </w:p>
    <w:bookmarkEnd w:id="6"/>
    <w:p w14:paraId="501C53CF" w14:textId="77777777" w:rsidR="00F40C1B" w:rsidRDefault="00F40C1B" w:rsidP="00E779E2">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Se </w:t>
      </w:r>
      <w:r>
        <w:rPr>
          <w:rFonts w:ascii="Times New Roman" w:hAnsi="Times New Roman" w:cs="Times New Roman"/>
          <w:sz w:val="24"/>
          <w:szCs w:val="24"/>
        </w:rPr>
        <w:t>llevó a cabo</w:t>
      </w:r>
      <w:r w:rsidRPr="00EC026C">
        <w:rPr>
          <w:rFonts w:ascii="Times New Roman" w:hAnsi="Times New Roman" w:cs="Times New Roman"/>
          <w:sz w:val="24"/>
          <w:szCs w:val="24"/>
        </w:rPr>
        <w:t xml:space="preserve"> un estudio cuantitativo descriptivo de carácter longitudinal</w:t>
      </w:r>
      <w:r>
        <w:rPr>
          <w:rFonts w:ascii="Times New Roman" w:hAnsi="Times New Roman" w:cs="Times New Roman"/>
          <w:sz w:val="24"/>
          <w:szCs w:val="24"/>
        </w:rPr>
        <w:t xml:space="preserve"> </w:t>
      </w:r>
      <w:r w:rsidRPr="00EC026C">
        <w:rPr>
          <w:rFonts w:ascii="Times New Roman" w:hAnsi="Times New Roman" w:cs="Times New Roman"/>
          <w:sz w:val="24"/>
          <w:szCs w:val="24"/>
        </w:rPr>
        <w:t>cuasiexperimental con el objetivo de analizar el impacto del taller de robótica en el desarrollo de la creatividad en los estudiantes</w:t>
      </w:r>
      <w:r>
        <w:rPr>
          <w:rFonts w:ascii="Times New Roman" w:hAnsi="Times New Roman" w:cs="Times New Roman"/>
          <w:sz w:val="24"/>
          <w:szCs w:val="24"/>
        </w:rPr>
        <w:t xml:space="preserve">, lo cual </w:t>
      </w:r>
      <w:r w:rsidRPr="00EC026C">
        <w:rPr>
          <w:rFonts w:ascii="Times New Roman" w:hAnsi="Times New Roman" w:cs="Times New Roman"/>
          <w:sz w:val="24"/>
          <w:szCs w:val="24"/>
        </w:rPr>
        <w:t>posibilitó la recopilación de datos cuantificables y la descripción detallada de las variables</w:t>
      </w:r>
      <w:r>
        <w:rPr>
          <w:rFonts w:ascii="Times New Roman" w:hAnsi="Times New Roman" w:cs="Times New Roman"/>
          <w:sz w:val="24"/>
          <w:szCs w:val="24"/>
        </w:rPr>
        <w:t>. En concreto, l</w:t>
      </w:r>
      <w:r w:rsidRPr="00EC026C">
        <w:rPr>
          <w:rFonts w:ascii="Times New Roman" w:hAnsi="Times New Roman" w:cs="Times New Roman"/>
          <w:sz w:val="24"/>
          <w:szCs w:val="24"/>
        </w:rPr>
        <w:t xml:space="preserve">a participación en el taller de robótica </w:t>
      </w:r>
      <w:r>
        <w:rPr>
          <w:rFonts w:ascii="Times New Roman" w:hAnsi="Times New Roman" w:cs="Times New Roman"/>
          <w:sz w:val="24"/>
          <w:szCs w:val="24"/>
        </w:rPr>
        <w:t xml:space="preserve">constituyó </w:t>
      </w:r>
      <w:r w:rsidRPr="00EC026C">
        <w:rPr>
          <w:rFonts w:ascii="Times New Roman" w:hAnsi="Times New Roman" w:cs="Times New Roman"/>
          <w:sz w:val="24"/>
          <w:szCs w:val="24"/>
        </w:rPr>
        <w:t>la variable independiente</w:t>
      </w:r>
      <w:r>
        <w:rPr>
          <w:rFonts w:ascii="Times New Roman" w:hAnsi="Times New Roman" w:cs="Times New Roman"/>
          <w:sz w:val="24"/>
          <w:szCs w:val="24"/>
        </w:rPr>
        <w:t xml:space="preserve">, mientras que </w:t>
      </w:r>
      <w:r w:rsidRPr="00EC026C">
        <w:rPr>
          <w:rFonts w:ascii="Times New Roman" w:hAnsi="Times New Roman" w:cs="Times New Roman"/>
          <w:sz w:val="24"/>
          <w:szCs w:val="24"/>
        </w:rPr>
        <w:t xml:space="preserve">los niveles de creatividad </w:t>
      </w:r>
      <w:r>
        <w:rPr>
          <w:rFonts w:ascii="Times New Roman" w:hAnsi="Times New Roman" w:cs="Times New Roman"/>
          <w:sz w:val="24"/>
          <w:szCs w:val="24"/>
        </w:rPr>
        <w:t xml:space="preserve">fue </w:t>
      </w:r>
      <w:r w:rsidRPr="00EC026C">
        <w:rPr>
          <w:rFonts w:ascii="Times New Roman" w:hAnsi="Times New Roman" w:cs="Times New Roman"/>
          <w:sz w:val="24"/>
          <w:szCs w:val="24"/>
        </w:rPr>
        <w:t>la variable dependiente</w:t>
      </w:r>
      <w:r>
        <w:rPr>
          <w:rFonts w:ascii="Times New Roman" w:hAnsi="Times New Roman" w:cs="Times New Roman"/>
          <w:sz w:val="24"/>
          <w:szCs w:val="24"/>
        </w:rPr>
        <w:t xml:space="preserve">. Para el proceso de medición se empleó </w:t>
      </w:r>
      <w:r w:rsidRPr="00EC026C">
        <w:rPr>
          <w:rFonts w:ascii="Times New Roman" w:hAnsi="Times New Roman" w:cs="Times New Roman"/>
          <w:sz w:val="24"/>
          <w:szCs w:val="24"/>
        </w:rPr>
        <w:t xml:space="preserve">la prueba estandarizada de Torrance (1974), adaptada por Jiménez </w:t>
      </w:r>
      <w:r w:rsidRPr="00EC026C">
        <w:rPr>
          <w:rFonts w:ascii="Times New Roman" w:hAnsi="Times New Roman" w:cs="Times New Roman"/>
          <w:i/>
          <w:iCs/>
          <w:sz w:val="24"/>
          <w:szCs w:val="24"/>
        </w:rPr>
        <w:t>et al</w:t>
      </w:r>
      <w:r w:rsidRPr="00EC026C">
        <w:rPr>
          <w:rFonts w:ascii="Times New Roman" w:hAnsi="Times New Roman" w:cs="Times New Roman"/>
          <w:sz w:val="24"/>
          <w:szCs w:val="24"/>
        </w:rPr>
        <w:t>. (2007).</w:t>
      </w:r>
    </w:p>
    <w:p w14:paraId="3B402C6C" w14:textId="77777777" w:rsidR="00F40C1B" w:rsidRDefault="00F40C1B">
      <w:pPr>
        <w:spacing w:after="0" w:line="360" w:lineRule="auto"/>
        <w:jc w:val="both"/>
        <w:rPr>
          <w:rFonts w:ascii="Times New Roman" w:eastAsia="Times New Roman" w:hAnsi="Times New Roman" w:cs="Times New Roman"/>
          <w:sz w:val="24"/>
          <w:szCs w:val="24"/>
          <w:highlight w:val="white"/>
        </w:rPr>
      </w:pPr>
    </w:p>
    <w:p w14:paraId="7D1030AC" w14:textId="77777777" w:rsidR="00B02536" w:rsidRPr="00F924D7" w:rsidRDefault="00C9094C" w:rsidP="00E779E2">
      <w:pPr>
        <w:pBdr>
          <w:top w:val="nil"/>
          <w:left w:val="nil"/>
          <w:bottom w:val="nil"/>
          <w:right w:val="nil"/>
          <w:between w:val="nil"/>
        </w:pBdr>
        <w:spacing w:after="0" w:line="360" w:lineRule="auto"/>
        <w:jc w:val="center"/>
        <w:rPr>
          <w:rFonts w:ascii="Times New Roman" w:eastAsia="Times New Roman" w:hAnsi="Times New Roman" w:cs="Times New Roman"/>
          <w:b/>
          <w:sz w:val="28"/>
          <w:szCs w:val="28"/>
          <w:highlight w:val="white"/>
        </w:rPr>
      </w:pPr>
      <w:bookmarkStart w:id="7" w:name="_Hlk164705867"/>
      <w:r w:rsidRPr="00F924D7">
        <w:rPr>
          <w:rFonts w:ascii="Times New Roman" w:eastAsia="Times New Roman" w:hAnsi="Times New Roman" w:cs="Times New Roman"/>
          <w:b/>
          <w:sz w:val="28"/>
          <w:szCs w:val="28"/>
          <w:highlight w:val="white"/>
        </w:rPr>
        <w:t>Diseño del instrumento</w:t>
      </w:r>
    </w:p>
    <w:bookmarkEnd w:id="7"/>
    <w:p w14:paraId="44D5FF94" w14:textId="77777777" w:rsidR="00F40C1B" w:rsidRDefault="00F40C1B" w:rsidP="00F924D7">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Para evaluar la creatividad, se </w:t>
      </w:r>
      <w:r>
        <w:rPr>
          <w:rFonts w:ascii="Times New Roman" w:hAnsi="Times New Roman" w:cs="Times New Roman"/>
          <w:sz w:val="24"/>
          <w:szCs w:val="24"/>
        </w:rPr>
        <w:t>usó</w:t>
      </w:r>
      <w:r w:rsidRPr="00EC026C">
        <w:rPr>
          <w:rFonts w:ascii="Times New Roman" w:hAnsi="Times New Roman" w:cs="Times New Roman"/>
          <w:sz w:val="24"/>
          <w:szCs w:val="24"/>
        </w:rPr>
        <w:t xml:space="preserve"> la prueba de Torrance (</w:t>
      </w:r>
      <w:r w:rsidRPr="00825E26">
        <w:rPr>
          <w:rFonts w:ascii="Times New Roman" w:hAnsi="Times New Roman" w:cs="Times New Roman"/>
          <w:i/>
          <w:iCs/>
          <w:sz w:val="24"/>
          <w:szCs w:val="24"/>
        </w:rPr>
        <w:t xml:space="preserve">Torrance </w:t>
      </w:r>
      <w:proofErr w:type="spellStart"/>
      <w:r w:rsidRPr="00825E26">
        <w:rPr>
          <w:rFonts w:ascii="Times New Roman" w:hAnsi="Times New Roman" w:cs="Times New Roman"/>
          <w:i/>
          <w:iCs/>
          <w:sz w:val="24"/>
          <w:szCs w:val="24"/>
        </w:rPr>
        <w:t>Tests</w:t>
      </w:r>
      <w:proofErr w:type="spellEnd"/>
      <w:r w:rsidRPr="00825E26">
        <w:rPr>
          <w:rFonts w:ascii="Times New Roman" w:hAnsi="Times New Roman" w:cs="Times New Roman"/>
          <w:i/>
          <w:iCs/>
          <w:sz w:val="24"/>
          <w:szCs w:val="24"/>
        </w:rPr>
        <w:t xml:space="preserve"> </w:t>
      </w:r>
      <w:proofErr w:type="spellStart"/>
      <w:r w:rsidRPr="00825E26">
        <w:rPr>
          <w:rFonts w:ascii="Times New Roman" w:hAnsi="Times New Roman" w:cs="Times New Roman"/>
          <w:i/>
          <w:iCs/>
          <w:sz w:val="24"/>
          <w:szCs w:val="24"/>
        </w:rPr>
        <w:t>of</w:t>
      </w:r>
      <w:proofErr w:type="spellEnd"/>
      <w:r w:rsidRPr="00825E26">
        <w:rPr>
          <w:rFonts w:ascii="Times New Roman" w:hAnsi="Times New Roman" w:cs="Times New Roman"/>
          <w:i/>
          <w:iCs/>
          <w:sz w:val="24"/>
          <w:szCs w:val="24"/>
        </w:rPr>
        <w:t xml:space="preserve"> Creative </w:t>
      </w:r>
      <w:proofErr w:type="spellStart"/>
      <w:r w:rsidRPr="00825E26">
        <w:rPr>
          <w:rFonts w:ascii="Times New Roman" w:hAnsi="Times New Roman" w:cs="Times New Roman"/>
          <w:i/>
          <w:iCs/>
          <w:sz w:val="24"/>
          <w:szCs w:val="24"/>
        </w:rPr>
        <w:t>Thinking</w:t>
      </w:r>
      <w:proofErr w:type="spellEnd"/>
      <w:r w:rsidRPr="00EC026C">
        <w:rPr>
          <w:rFonts w:ascii="Times New Roman" w:hAnsi="Times New Roman" w:cs="Times New Roman"/>
          <w:sz w:val="24"/>
          <w:szCs w:val="24"/>
        </w:rPr>
        <w:t xml:space="preserve">, TTCT), adaptada por Jiménez </w:t>
      </w:r>
      <w:r w:rsidRPr="00EC026C">
        <w:rPr>
          <w:rFonts w:ascii="Times New Roman" w:hAnsi="Times New Roman" w:cs="Times New Roman"/>
          <w:i/>
          <w:iCs/>
          <w:sz w:val="24"/>
          <w:szCs w:val="24"/>
        </w:rPr>
        <w:t>et al</w:t>
      </w:r>
      <w:r w:rsidRPr="00EC026C">
        <w:rPr>
          <w:rFonts w:ascii="Times New Roman" w:hAnsi="Times New Roman" w:cs="Times New Roman"/>
          <w:sz w:val="24"/>
          <w:szCs w:val="24"/>
        </w:rPr>
        <w:t>. (2007)</w:t>
      </w:r>
      <w:r>
        <w:rPr>
          <w:rFonts w:ascii="Times New Roman" w:hAnsi="Times New Roman" w:cs="Times New Roman"/>
          <w:sz w:val="24"/>
          <w:szCs w:val="24"/>
        </w:rPr>
        <w:t xml:space="preserve">, la cual </w:t>
      </w:r>
      <w:r w:rsidRPr="00EC026C">
        <w:rPr>
          <w:rFonts w:ascii="Times New Roman" w:hAnsi="Times New Roman" w:cs="Times New Roman"/>
          <w:sz w:val="24"/>
          <w:szCs w:val="24"/>
        </w:rPr>
        <w:t xml:space="preserve">consta de tres </w:t>
      </w:r>
      <w:proofErr w:type="spellStart"/>
      <w:r w:rsidRPr="00EC026C">
        <w:rPr>
          <w:rFonts w:ascii="Times New Roman" w:hAnsi="Times New Roman" w:cs="Times New Roman"/>
          <w:sz w:val="24"/>
          <w:szCs w:val="24"/>
        </w:rPr>
        <w:t>subtests</w:t>
      </w:r>
      <w:proofErr w:type="spellEnd"/>
      <w:r w:rsidRPr="00EC026C">
        <w:rPr>
          <w:rFonts w:ascii="Times New Roman" w:hAnsi="Times New Roman" w:cs="Times New Roman"/>
          <w:sz w:val="24"/>
          <w:szCs w:val="24"/>
        </w:rPr>
        <w:t xml:space="preserve"> o juegos. El primero, denominado </w:t>
      </w:r>
      <w:r>
        <w:rPr>
          <w:rFonts w:ascii="Times New Roman" w:hAnsi="Times New Roman" w:cs="Times New Roman"/>
          <w:sz w:val="24"/>
          <w:szCs w:val="24"/>
        </w:rPr>
        <w:t>“</w:t>
      </w:r>
      <w:r w:rsidRPr="00EC026C">
        <w:rPr>
          <w:rFonts w:ascii="Times New Roman" w:hAnsi="Times New Roman" w:cs="Times New Roman"/>
          <w:sz w:val="24"/>
          <w:szCs w:val="24"/>
        </w:rPr>
        <w:t>Componer un dibujo</w:t>
      </w:r>
      <w:r>
        <w:rPr>
          <w:rFonts w:ascii="Times New Roman" w:hAnsi="Times New Roman" w:cs="Times New Roman"/>
          <w:sz w:val="24"/>
          <w:szCs w:val="24"/>
        </w:rPr>
        <w:t>”</w:t>
      </w:r>
      <w:r w:rsidRPr="00EC026C">
        <w:rPr>
          <w:rFonts w:ascii="Times New Roman" w:hAnsi="Times New Roman" w:cs="Times New Roman"/>
          <w:sz w:val="24"/>
          <w:szCs w:val="24"/>
        </w:rPr>
        <w:t xml:space="preserve">, evalúa las características de originalidad (ORI) y elaboración (ELAB). El segundo, </w:t>
      </w:r>
      <w:r>
        <w:rPr>
          <w:rFonts w:ascii="Times New Roman" w:hAnsi="Times New Roman" w:cs="Times New Roman"/>
          <w:sz w:val="24"/>
          <w:szCs w:val="24"/>
        </w:rPr>
        <w:t>“</w:t>
      </w:r>
      <w:r w:rsidRPr="00EC026C">
        <w:rPr>
          <w:rFonts w:ascii="Times New Roman" w:hAnsi="Times New Roman" w:cs="Times New Roman"/>
          <w:sz w:val="24"/>
          <w:szCs w:val="24"/>
        </w:rPr>
        <w:t>Terminar un dibujo</w:t>
      </w:r>
      <w:r>
        <w:rPr>
          <w:rFonts w:ascii="Times New Roman" w:hAnsi="Times New Roman" w:cs="Times New Roman"/>
          <w:sz w:val="24"/>
          <w:szCs w:val="24"/>
        </w:rPr>
        <w:t>”</w:t>
      </w:r>
      <w:r w:rsidRPr="00EC026C">
        <w:rPr>
          <w:rFonts w:ascii="Times New Roman" w:hAnsi="Times New Roman" w:cs="Times New Roman"/>
          <w:sz w:val="24"/>
          <w:szCs w:val="24"/>
        </w:rPr>
        <w:t xml:space="preserve">, busca valorar las habilidades de fluidez (FLU), flexibilidad (FX), originalidad y elaboración. </w:t>
      </w:r>
      <w:r>
        <w:rPr>
          <w:rFonts w:ascii="Times New Roman" w:hAnsi="Times New Roman" w:cs="Times New Roman"/>
          <w:sz w:val="24"/>
          <w:szCs w:val="24"/>
        </w:rPr>
        <w:t>Finalmente, e</w:t>
      </w:r>
      <w:r w:rsidRPr="00EC026C">
        <w:rPr>
          <w:rFonts w:ascii="Times New Roman" w:hAnsi="Times New Roman" w:cs="Times New Roman"/>
          <w:sz w:val="24"/>
          <w:szCs w:val="24"/>
        </w:rPr>
        <w:t>l tercer</w:t>
      </w:r>
      <w:r>
        <w:rPr>
          <w:rFonts w:ascii="Times New Roman" w:hAnsi="Times New Roman" w:cs="Times New Roman"/>
          <w:sz w:val="24"/>
          <w:szCs w:val="24"/>
        </w:rPr>
        <w:t>o</w:t>
      </w:r>
      <w:r w:rsidRPr="00EC026C">
        <w:rPr>
          <w:rFonts w:ascii="Times New Roman" w:hAnsi="Times New Roman" w:cs="Times New Roman"/>
          <w:sz w:val="24"/>
          <w:szCs w:val="24"/>
        </w:rPr>
        <w:t xml:space="preserve">, </w:t>
      </w:r>
      <w:r>
        <w:rPr>
          <w:rFonts w:ascii="Times New Roman" w:hAnsi="Times New Roman" w:cs="Times New Roman"/>
          <w:sz w:val="24"/>
          <w:szCs w:val="24"/>
        </w:rPr>
        <w:t>“</w:t>
      </w:r>
      <w:r w:rsidRPr="00EC026C">
        <w:rPr>
          <w:rFonts w:ascii="Times New Roman" w:hAnsi="Times New Roman" w:cs="Times New Roman"/>
          <w:sz w:val="24"/>
          <w:szCs w:val="24"/>
        </w:rPr>
        <w:t xml:space="preserve">Juego 3: </w:t>
      </w:r>
      <w:r>
        <w:rPr>
          <w:rFonts w:ascii="Times New Roman" w:hAnsi="Times New Roman" w:cs="Times New Roman"/>
          <w:sz w:val="24"/>
          <w:szCs w:val="24"/>
        </w:rPr>
        <w:t>l</w:t>
      </w:r>
      <w:r w:rsidRPr="00EC026C">
        <w:rPr>
          <w:rFonts w:ascii="Times New Roman" w:hAnsi="Times New Roman" w:cs="Times New Roman"/>
          <w:sz w:val="24"/>
          <w:szCs w:val="24"/>
        </w:rPr>
        <w:t>as líneas paralelas</w:t>
      </w:r>
      <w:r>
        <w:rPr>
          <w:rFonts w:ascii="Times New Roman" w:hAnsi="Times New Roman" w:cs="Times New Roman"/>
          <w:sz w:val="24"/>
          <w:szCs w:val="24"/>
        </w:rPr>
        <w:t>”</w:t>
      </w:r>
      <w:r w:rsidRPr="00EC026C">
        <w:rPr>
          <w:rFonts w:ascii="Times New Roman" w:hAnsi="Times New Roman" w:cs="Times New Roman"/>
          <w:sz w:val="24"/>
          <w:szCs w:val="24"/>
        </w:rPr>
        <w:t>, evalúa todos los componentes de la creatividad.</w:t>
      </w:r>
    </w:p>
    <w:p w14:paraId="60BAB58B" w14:textId="1ABFA189" w:rsidR="00F40C1B" w:rsidRPr="00EC026C" w:rsidRDefault="00F40C1B" w:rsidP="00F924D7">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La confiabilidad del instrumento ha sido respaldada por los estudios de Jiménez </w:t>
      </w:r>
      <w:r w:rsidR="001B1A4D" w:rsidRPr="001B1A4D">
        <w:rPr>
          <w:rFonts w:ascii="Times New Roman" w:hAnsi="Times New Roman" w:cs="Times New Roman"/>
          <w:i/>
          <w:iCs/>
          <w:sz w:val="24"/>
          <w:szCs w:val="24"/>
        </w:rPr>
        <w:t>et al.</w:t>
      </w:r>
      <w:r w:rsidR="001B1A4D">
        <w:rPr>
          <w:rFonts w:ascii="Times New Roman" w:hAnsi="Times New Roman" w:cs="Times New Roman"/>
          <w:i/>
          <w:iCs/>
          <w:sz w:val="24"/>
          <w:szCs w:val="24"/>
        </w:rPr>
        <w:t xml:space="preserve"> </w:t>
      </w:r>
      <w:r w:rsidRPr="00EC026C">
        <w:rPr>
          <w:rFonts w:ascii="Times New Roman" w:hAnsi="Times New Roman" w:cs="Times New Roman"/>
          <w:sz w:val="24"/>
          <w:szCs w:val="24"/>
        </w:rPr>
        <w:t xml:space="preserve">(2007), </w:t>
      </w:r>
      <w:r>
        <w:rPr>
          <w:rFonts w:ascii="Times New Roman" w:hAnsi="Times New Roman" w:cs="Times New Roman"/>
          <w:sz w:val="24"/>
          <w:szCs w:val="24"/>
        </w:rPr>
        <w:t xml:space="preserve">donde se ha obtenido </w:t>
      </w:r>
      <w:r w:rsidRPr="00EC026C">
        <w:rPr>
          <w:rFonts w:ascii="Times New Roman" w:hAnsi="Times New Roman" w:cs="Times New Roman"/>
          <w:sz w:val="24"/>
          <w:szCs w:val="24"/>
        </w:rPr>
        <w:t xml:space="preserve">una puntuación de 0.71 en la prueba de Guttman de dos mitades. </w:t>
      </w:r>
      <w:r w:rsidRPr="00EC026C">
        <w:rPr>
          <w:rFonts w:ascii="Times New Roman" w:hAnsi="Times New Roman" w:cs="Times New Roman"/>
          <w:sz w:val="24"/>
          <w:szCs w:val="24"/>
        </w:rPr>
        <w:lastRenderedPageBreak/>
        <w:t xml:space="preserve">Asimismo, el </w:t>
      </w:r>
      <w:r>
        <w:rPr>
          <w:rFonts w:ascii="Times New Roman" w:hAnsi="Times New Roman" w:cs="Times New Roman"/>
          <w:sz w:val="24"/>
          <w:szCs w:val="24"/>
        </w:rPr>
        <w:t>t</w:t>
      </w:r>
      <w:r w:rsidRPr="00EC026C">
        <w:rPr>
          <w:rFonts w:ascii="Times New Roman" w:hAnsi="Times New Roman" w:cs="Times New Roman"/>
          <w:sz w:val="24"/>
          <w:szCs w:val="24"/>
        </w:rPr>
        <w:t xml:space="preserve">est de Torrance ya se ha validado en población mexicana mediante los estudios de Zacatelco (2013), </w:t>
      </w:r>
      <w:r>
        <w:rPr>
          <w:rFonts w:ascii="Times New Roman" w:hAnsi="Times New Roman" w:cs="Times New Roman"/>
          <w:sz w:val="24"/>
          <w:szCs w:val="24"/>
        </w:rPr>
        <w:t xml:space="preserve">quien aplicó </w:t>
      </w:r>
      <w:r w:rsidRPr="00EC026C">
        <w:rPr>
          <w:rFonts w:ascii="Times New Roman" w:hAnsi="Times New Roman" w:cs="Times New Roman"/>
          <w:sz w:val="24"/>
          <w:szCs w:val="24"/>
        </w:rPr>
        <w:t xml:space="preserve">las pruebas Wilcoxon y </w:t>
      </w:r>
      <w:proofErr w:type="spellStart"/>
      <w:r w:rsidRPr="00EC026C">
        <w:rPr>
          <w:rFonts w:ascii="Times New Roman" w:hAnsi="Times New Roman" w:cs="Times New Roman"/>
          <w:sz w:val="24"/>
          <w:szCs w:val="24"/>
        </w:rPr>
        <w:t>Anova</w:t>
      </w:r>
      <w:proofErr w:type="spellEnd"/>
      <w:r>
        <w:rPr>
          <w:rFonts w:ascii="Times New Roman" w:hAnsi="Times New Roman" w:cs="Times New Roman"/>
          <w:sz w:val="24"/>
          <w:szCs w:val="24"/>
        </w:rPr>
        <w:t xml:space="preserve"> con </w:t>
      </w:r>
      <w:r w:rsidRPr="00EC026C">
        <w:rPr>
          <w:rFonts w:ascii="Times New Roman" w:hAnsi="Times New Roman" w:cs="Times New Roman"/>
          <w:sz w:val="24"/>
          <w:szCs w:val="24"/>
        </w:rPr>
        <w:t>resultados positivos en amb</w:t>
      </w:r>
      <w:r>
        <w:rPr>
          <w:rFonts w:ascii="Times New Roman" w:hAnsi="Times New Roman" w:cs="Times New Roman"/>
          <w:sz w:val="24"/>
          <w:szCs w:val="24"/>
        </w:rPr>
        <w:t>os casos</w:t>
      </w:r>
      <w:r w:rsidRPr="00EC026C">
        <w:rPr>
          <w:rFonts w:ascii="Times New Roman" w:hAnsi="Times New Roman" w:cs="Times New Roman"/>
          <w:sz w:val="24"/>
          <w:szCs w:val="24"/>
        </w:rPr>
        <w:t>.</w:t>
      </w:r>
      <w:r>
        <w:rPr>
          <w:rFonts w:ascii="Times New Roman" w:hAnsi="Times New Roman" w:cs="Times New Roman"/>
          <w:sz w:val="24"/>
          <w:szCs w:val="24"/>
        </w:rPr>
        <w:t xml:space="preserve"> </w:t>
      </w:r>
      <w:r w:rsidRPr="00EC026C">
        <w:rPr>
          <w:rFonts w:ascii="Times New Roman" w:hAnsi="Times New Roman" w:cs="Times New Roman"/>
          <w:sz w:val="24"/>
          <w:szCs w:val="24"/>
        </w:rPr>
        <w:t>Los elementos de la creatividad que se eval</w:t>
      </w:r>
      <w:r>
        <w:rPr>
          <w:rFonts w:ascii="Times New Roman" w:hAnsi="Times New Roman" w:cs="Times New Roman"/>
          <w:sz w:val="24"/>
          <w:szCs w:val="24"/>
        </w:rPr>
        <w:t>uaron</w:t>
      </w:r>
      <w:r w:rsidRPr="00EC026C">
        <w:rPr>
          <w:rFonts w:ascii="Times New Roman" w:hAnsi="Times New Roman" w:cs="Times New Roman"/>
          <w:sz w:val="24"/>
          <w:szCs w:val="24"/>
        </w:rPr>
        <w:t xml:space="preserve"> </w:t>
      </w:r>
      <w:r>
        <w:rPr>
          <w:rFonts w:ascii="Times New Roman" w:hAnsi="Times New Roman" w:cs="Times New Roman"/>
          <w:sz w:val="24"/>
          <w:szCs w:val="24"/>
        </w:rPr>
        <w:t>fueron los siguientes</w:t>
      </w:r>
      <w:r w:rsidRPr="00EC026C">
        <w:rPr>
          <w:rFonts w:ascii="Times New Roman" w:hAnsi="Times New Roman" w:cs="Times New Roman"/>
          <w:sz w:val="24"/>
          <w:szCs w:val="24"/>
        </w:rPr>
        <w:t>:</w:t>
      </w:r>
    </w:p>
    <w:p w14:paraId="75D37B19" w14:textId="77777777" w:rsidR="00F40C1B" w:rsidRPr="00825E26" w:rsidRDefault="00F40C1B" w:rsidP="00F40C1B">
      <w:pPr>
        <w:pStyle w:val="Prrafodelista"/>
        <w:numPr>
          <w:ilvl w:val="0"/>
          <w:numId w:val="1"/>
        </w:numPr>
        <w:spacing w:line="360" w:lineRule="auto"/>
        <w:jc w:val="both"/>
        <w:rPr>
          <w:rFonts w:ascii="Times New Roman" w:hAnsi="Times New Roman" w:cs="Times New Roman"/>
          <w:sz w:val="24"/>
          <w:szCs w:val="24"/>
        </w:rPr>
      </w:pPr>
      <w:r w:rsidRPr="00825E26">
        <w:rPr>
          <w:rFonts w:ascii="Times New Roman" w:hAnsi="Times New Roman" w:cs="Times New Roman"/>
          <w:sz w:val="24"/>
          <w:szCs w:val="24"/>
        </w:rPr>
        <w:t>Originalidad (PD ORI): Evalúa la capacidad de generar ideas únicas y poco convencionales.</w:t>
      </w:r>
    </w:p>
    <w:p w14:paraId="4D26539C" w14:textId="77777777" w:rsidR="00F40C1B" w:rsidRPr="00825E26" w:rsidRDefault="00F40C1B" w:rsidP="00F40C1B">
      <w:pPr>
        <w:pStyle w:val="Prrafodelista"/>
        <w:numPr>
          <w:ilvl w:val="0"/>
          <w:numId w:val="1"/>
        </w:numPr>
        <w:spacing w:line="360" w:lineRule="auto"/>
        <w:jc w:val="both"/>
        <w:rPr>
          <w:rFonts w:ascii="Times New Roman" w:hAnsi="Times New Roman" w:cs="Times New Roman"/>
          <w:sz w:val="24"/>
          <w:szCs w:val="24"/>
        </w:rPr>
      </w:pPr>
      <w:r w:rsidRPr="00825E26">
        <w:rPr>
          <w:rFonts w:ascii="Times New Roman" w:hAnsi="Times New Roman" w:cs="Times New Roman"/>
          <w:sz w:val="24"/>
          <w:szCs w:val="24"/>
        </w:rPr>
        <w:t>Fluidez (PD FLU): Mide la cantidad de ideas generadas en un per</w:t>
      </w:r>
      <w:r>
        <w:rPr>
          <w:rFonts w:ascii="Times New Roman" w:hAnsi="Times New Roman" w:cs="Times New Roman"/>
          <w:sz w:val="24"/>
          <w:szCs w:val="24"/>
        </w:rPr>
        <w:t>i</w:t>
      </w:r>
      <w:r w:rsidRPr="00825E26">
        <w:rPr>
          <w:rFonts w:ascii="Times New Roman" w:hAnsi="Times New Roman" w:cs="Times New Roman"/>
          <w:sz w:val="24"/>
          <w:szCs w:val="24"/>
        </w:rPr>
        <w:t>odo determinado</w:t>
      </w:r>
      <w:r>
        <w:rPr>
          <w:rFonts w:ascii="Times New Roman" w:hAnsi="Times New Roman" w:cs="Times New Roman"/>
          <w:sz w:val="24"/>
          <w:szCs w:val="24"/>
        </w:rPr>
        <w:t xml:space="preserve"> y refleja </w:t>
      </w:r>
      <w:r w:rsidRPr="00825E26">
        <w:rPr>
          <w:rFonts w:ascii="Times New Roman" w:hAnsi="Times New Roman" w:cs="Times New Roman"/>
          <w:sz w:val="24"/>
          <w:szCs w:val="24"/>
        </w:rPr>
        <w:t>la capacidad de pensar de manera rápida y enérgica.</w:t>
      </w:r>
    </w:p>
    <w:p w14:paraId="5262664E" w14:textId="77777777" w:rsidR="00F40C1B" w:rsidRPr="00825E26" w:rsidRDefault="00F40C1B" w:rsidP="00F40C1B">
      <w:pPr>
        <w:pStyle w:val="Prrafodelista"/>
        <w:numPr>
          <w:ilvl w:val="0"/>
          <w:numId w:val="1"/>
        </w:numPr>
        <w:spacing w:line="360" w:lineRule="auto"/>
        <w:jc w:val="both"/>
        <w:rPr>
          <w:rFonts w:ascii="Times New Roman" w:hAnsi="Times New Roman" w:cs="Times New Roman"/>
          <w:sz w:val="24"/>
          <w:szCs w:val="24"/>
        </w:rPr>
      </w:pPr>
      <w:r w:rsidRPr="00825E26">
        <w:rPr>
          <w:rFonts w:ascii="Times New Roman" w:hAnsi="Times New Roman" w:cs="Times New Roman"/>
          <w:sz w:val="24"/>
          <w:szCs w:val="24"/>
        </w:rPr>
        <w:t>Flexibilidad (PD FX): Evalúa la capacidad de cambiar de una categoría a otra y de adaptarse a diferentes perspectivas y enfoques.</w:t>
      </w:r>
    </w:p>
    <w:p w14:paraId="23FBA7FD" w14:textId="77777777" w:rsidR="00F40C1B" w:rsidRPr="00825E26" w:rsidRDefault="00F40C1B" w:rsidP="00F924D7">
      <w:pPr>
        <w:pStyle w:val="Prrafodelista"/>
        <w:numPr>
          <w:ilvl w:val="0"/>
          <w:numId w:val="1"/>
        </w:numPr>
        <w:spacing w:after="0" w:line="360" w:lineRule="auto"/>
        <w:jc w:val="both"/>
        <w:rPr>
          <w:rFonts w:ascii="Times New Roman" w:hAnsi="Times New Roman" w:cs="Times New Roman"/>
          <w:sz w:val="24"/>
          <w:szCs w:val="24"/>
        </w:rPr>
      </w:pPr>
      <w:r w:rsidRPr="00825E26">
        <w:rPr>
          <w:rFonts w:ascii="Times New Roman" w:hAnsi="Times New Roman" w:cs="Times New Roman"/>
          <w:sz w:val="24"/>
          <w:szCs w:val="24"/>
        </w:rPr>
        <w:t>Elaboración (PD ELAB): Mide la habilidad para desarrollar y expandir ideas de manera detallada y completa.</w:t>
      </w:r>
    </w:p>
    <w:p w14:paraId="08684CBC" w14:textId="77777777" w:rsidR="00F40C1B" w:rsidRDefault="00F40C1B" w:rsidP="00F40C1B">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puntuación global de creatividad (PC) se calculó mediante la siguiente fórmula:</w:t>
      </w:r>
    </w:p>
    <w:p w14:paraId="24548823" w14:textId="77777777" w:rsidR="00F40C1B" w:rsidRPr="00825E26" w:rsidRDefault="00000000" w:rsidP="00F40C1B">
      <w:pPr>
        <w:pBdr>
          <w:top w:val="nil"/>
          <w:left w:val="nil"/>
          <w:bottom w:val="nil"/>
          <w:right w:val="nil"/>
          <w:between w:val="nil"/>
        </w:pBdr>
        <w:spacing w:after="0" w:line="360" w:lineRule="auto"/>
        <w:jc w:val="center"/>
        <w:rPr>
          <w:rFonts w:ascii="Times New Roman" w:eastAsia="Times New Roman" w:hAnsi="Times New Roman" w:cs="Times New Roman"/>
          <w:sz w:val="24"/>
          <w:szCs w:val="24"/>
          <w:highlight w:val="white"/>
        </w:rPr>
      </w:pPr>
      <w:sdt>
        <w:sdtPr>
          <w:rPr>
            <w:rFonts w:ascii="Times New Roman" w:hAnsi="Times New Roman" w:cs="Times New Roman"/>
          </w:rPr>
          <w:tag w:val="goog_rdk_0"/>
          <w:id w:val="1154493696"/>
        </w:sdtPr>
        <w:sdtContent>
          <w:r w:rsidR="00F40C1B" w:rsidRPr="00825E26">
            <w:rPr>
              <w:rFonts w:ascii="Times New Roman" w:eastAsia="Gungsuh" w:hAnsi="Times New Roman" w:cs="Times New Roman"/>
              <w:sz w:val="24"/>
              <w:szCs w:val="24"/>
              <w:highlight w:val="white"/>
            </w:rPr>
            <w:t>PC=∑(PDORI+PDELAB+PDFLU+PDFX)</w:t>
          </w:r>
        </w:sdtContent>
      </w:sdt>
    </w:p>
    <w:p w14:paraId="59F77743" w14:textId="77777777" w:rsidR="00F40C1B" w:rsidRDefault="00F40C1B" w:rsidP="00F924D7">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Este enfoque integral </w:t>
      </w:r>
      <w:r>
        <w:rPr>
          <w:rFonts w:ascii="Times New Roman" w:hAnsi="Times New Roman" w:cs="Times New Roman"/>
          <w:sz w:val="24"/>
          <w:szCs w:val="24"/>
        </w:rPr>
        <w:t>brinda</w:t>
      </w:r>
      <w:r w:rsidRPr="00EC026C">
        <w:rPr>
          <w:rFonts w:ascii="Times New Roman" w:hAnsi="Times New Roman" w:cs="Times New Roman"/>
          <w:sz w:val="24"/>
          <w:szCs w:val="24"/>
        </w:rPr>
        <w:t xml:space="preserve"> una visión completa de las diferentes dimensiones creativas de los participantes, </w:t>
      </w:r>
      <w:r>
        <w:rPr>
          <w:rFonts w:ascii="Times New Roman" w:hAnsi="Times New Roman" w:cs="Times New Roman"/>
          <w:sz w:val="24"/>
          <w:szCs w:val="24"/>
        </w:rPr>
        <w:t>ya que el</w:t>
      </w:r>
      <w:r w:rsidRPr="00EC026C">
        <w:rPr>
          <w:rFonts w:ascii="Times New Roman" w:hAnsi="Times New Roman" w:cs="Times New Roman"/>
          <w:sz w:val="24"/>
          <w:szCs w:val="24"/>
        </w:rPr>
        <w:t xml:space="preserve"> instrumento </w:t>
      </w:r>
      <w:r>
        <w:rPr>
          <w:rFonts w:ascii="Times New Roman" w:hAnsi="Times New Roman" w:cs="Times New Roman"/>
          <w:sz w:val="24"/>
          <w:szCs w:val="24"/>
        </w:rPr>
        <w:t xml:space="preserve">es </w:t>
      </w:r>
      <w:r w:rsidRPr="00EC026C">
        <w:rPr>
          <w:rFonts w:ascii="Times New Roman" w:hAnsi="Times New Roman" w:cs="Times New Roman"/>
          <w:sz w:val="24"/>
          <w:szCs w:val="24"/>
        </w:rPr>
        <w:t xml:space="preserve">confiable y </w:t>
      </w:r>
      <w:r>
        <w:rPr>
          <w:rFonts w:ascii="Times New Roman" w:hAnsi="Times New Roman" w:cs="Times New Roman"/>
          <w:sz w:val="24"/>
          <w:szCs w:val="24"/>
        </w:rPr>
        <w:t xml:space="preserve">ha sido </w:t>
      </w:r>
      <w:r w:rsidRPr="00EC026C">
        <w:rPr>
          <w:rFonts w:ascii="Times New Roman" w:hAnsi="Times New Roman" w:cs="Times New Roman"/>
          <w:sz w:val="24"/>
          <w:szCs w:val="24"/>
        </w:rPr>
        <w:t>validado para medir su desempeño en diversas áreas del pensamiento creativo.</w:t>
      </w:r>
    </w:p>
    <w:p w14:paraId="0BB9A53E" w14:textId="77777777" w:rsidR="00F40C1B" w:rsidRDefault="00F40C1B">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p>
    <w:p w14:paraId="6D024DA6" w14:textId="2158AAE8" w:rsidR="00B02536" w:rsidRPr="00F924D7" w:rsidRDefault="00C9094C" w:rsidP="00F924D7">
      <w:pPr>
        <w:pBdr>
          <w:top w:val="nil"/>
          <w:left w:val="nil"/>
          <w:bottom w:val="nil"/>
          <w:right w:val="nil"/>
          <w:between w:val="nil"/>
        </w:pBdr>
        <w:spacing w:after="0" w:line="360" w:lineRule="auto"/>
        <w:jc w:val="center"/>
        <w:rPr>
          <w:rFonts w:ascii="Times New Roman" w:eastAsia="Times New Roman" w:hAnsi="Times New Roman" w:cs="Times New Roman"/>
          <w:b/>
          <w:sz w:val="28"/>
          <w:szCs w:val="28"/>
          <w:highlight w:val="white"/>
        </w:rPr>
      </w:pPr>
      <w:bookmarkStart w:id="8" w:name="_Hlk164705921"/>
      <w:r w:rsidRPr="00F924D7">
        <w:rPr>
          <w:rFonts w:ascii="Times New Roman" w:eastAsia="Times New Roman" w:hAnsi="Times New Roman" w:cs="Times New Roman"/>
          <w:b/>
          <w:sz w:val="28"/>
          <w:szCs w:val="28"/>
          <w:highlight w:val="white"/>
        </w:rPr>
        <w:t>Procedimiento</w:t>
      </w:r>
    </w:p>
    <w:p w14:paraId="7412B632" w14:textId="77777777" w:rsidR="00F40C1B" w:rsidRPr="00EC026C" w:rsidRDefault="00F40C1B" w:rsidP="00F40C1B">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highlight w:val="white"/>
        </w:rPr>
      </w:pPr>
      <w:bookmarkStart w:id="9" w:name="_Hlk164705960"/>
      <w:bookmarkEnd w:id="8"/>
      <w:r w:rsidRPr="00EC026C">
        <w:rPr>
          <w:rFonts w:ascii="Times New Roman" w:eastAsia="Times New Roman" w:hAnsi="Times New Roman" w:cs="Times New Roman"/>
          <w:bCs/>
          <w:sz w:val="24"/>
          <w:szCs w:val="24"/>
        </w:rPr>
        <w:t xml:space="preserve">Antes del taller, se recopilaron datos demográficos y se administró la prueba de pretest de Torrance. </w:t>
      </w:r>
      <w:r>
        <w:rPr>
          <w:rFonts w:ascii="Times New Roman" w:eastAsia="Times New Roman" w:hAnsi="Times New Roman" w:cs="Times New Roman"/>
          <w:bCs/>
          <w:sz w:val="24"/>
          <w:szCs w:val="24"/>
        </w:rPr>
        <w:t>Luego, d</w:t>
      </w:r>
      <w:r w:rsidRPr="00EC026C">
        <w:rPr>
          <w:rFonts w:ascii="Times New Roman" w:eastAsia="Times New Roman" w:hAnsi="Times New Roman" w:cs="Times New Roman"/>
          <w:bCs/>
          <w:sz w:val="24"/>
          <w:szCs w:val="24"/>
        </w:rPr>
        <w:t xml:space="preserve">urante el taller, se registraron observaciones sobre las actividades específicas que fomentan la creatividad. Al finalizar, se administró nuevamente la prueba </w:t>
      </w:r>
      <w:proofErr w:type="spellStart"/>
      <w:r w:rsidRPr="00EC026C">
        <w:rPr>
          <w:rFonts w:ascii="Times New Roman" w:eastAsia="Times New Roman" w:hAnsi="Times New Roman" w:cs="Times New Roman"/>
          <w:bCs/>
          <w:sz w:val="24"/>
          <w:szCs w:val="24"/>
        </w:rPr>
        <w:t>postest</w:t>
      </w:r>
      <w:proofErr w:type="spellEnd"/>
      <w:r w:rsidRPr="00EC026C">
        <w:rPr>
          <w:rFonts w:ascii="Times New Roman" w:eastAsia="Times New Roman" w:hAnsi="Times New Roman" w:cs="Times New Roman"/>
          <w:bCs/>
          <w:sz w:val="24"/>
          <w:szCs w:val="24"/>
        </w:rPr>
        <w:t>.</w:t>
      </w:r>
    </w:p>
    <w:p w14:paraId="44C7DD1D" w14:textId="77777777" w:rsidR="00F40C1B" w:rsidRDefault="00F40C1B">
      <w:pPr>
        <w:pBdr>
          <w:top w:val="nil"/>
          <w:left w:val="nil"/>
          <w:bottom w:val="nil"/>
          <w:right w:val="nil"/>
          <w:between w:val="nil"/>
        </w:pBdr>
        <w:spacing w:after="0" w:line="360" w:lineRule="auto"/>
        <w:jc w:val="both"/>
        <w:rPr>
          <w:rFonts w:ascii="Times New Roman" w:eastAsia="Times New Roman" w:hAnsi="Times New Roman" w:cs="Times New Roman"/>
          <w:b/>
          <w:sz w:val="24"/>
          <w:szCs w:val="24"/>
          <w:highlight w:val="white"/>
        </w:rPr>
      </w:pPr>
    </w:p>
    <w:p w14:paraId="08DA62AB" w14:textId="102A6095" w:rsidR="00B02536" w:rsidRPr="00683E05" w:rsidRDefault="00C9094C" w:rsidP="00F924D7">
      <w:pPr>
        <w:pBdr>
          <w:top w:val="nil"/>
          <w:left w:val="nil"/>
          <w:bottom w:val="nil"/>
          <w:right w:val="nil"/>
          <w:between w:val="nil"/>
        </w:pBdr>
        <w:spacing w:after="0" w:line="360" w:lineRule="auto"/>
        <w:jc w:val="center"/>
        <w:rPr>
          <w:rFonts w:ascii="Times New Roman" w:eastAsia="Times New Roman" w:hAnsi="Times New Roman" w:cs="Times New Roman"/>
          <w:b/>
          <w:sz w:val="28"/>
          <w:szCs w:val="28"/>
          <w:highlight w:val="white"/>
        </w:rPr>
      </w:pPr>
      <w:r w:rsidRPr="00683E05">
        <w:rPr>
          <w:rFonts w:ascii="Times New Roman" w:eastAsia="Times New Roman" w:hAnsi="Times New Roman" w:cs="Times New Roman"/>
          <w:b/>
          <w:sz w:val="28"/>
          <w:szCs w:val="28"/>
          <w:highlight w:val="white"/>
        </w:rPr>
        <w:t xml:space="preserve">Análisis de </w:t>
      </w:r>
      <w:r w:rsidR="00456EC7" w:rsidRPr="00683E05">
        <w:rPr>
          <w:rFonts w:ascii="Times New Roman" w:eastAsia="Times New Roman" w:hAnsi="Times New Roman" w:cs="Times New Roman"/>
          <w:b/>
          <w:sz w:val="28"/>
          <w:szCs w:val="28"/>
          <w:highlight w:val="white"/>
        </w:rPr>
        <w:t>d</w:t>
      </w:r>
      <w:r w:rsidRPr="00683E05">
        <w:rPr>
          <w:rFonts w:ascii="Times New Roman" w:eastAsia="Times New Roman" w:hAnsi="Times New Roman" w:cs="Times New Roman"/>
          <w:b/>
          <w:sz w:val="28"/>
          <w:szCs w:val="28"/>
          <w:highlight w:val="white"/>
        </w:rPr>
        <w:t>atos</w:t>
      </w:r>
    </w:p>
    <w:bookmarkEnd w:id="9"/>
    <w:p w14:paraId="55968C87" w14:textId="77777777" w:rsidR="00F73281" w:rsidRDefault="00F73281" w:rsidP="00F73281">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 xml:space="preserve">Se </w:t>
      </w:r>
      <w:r>
        <w:rPr>
          <w:rFonts w:ascii="Times New Roman" w:eastAsia="Times New Roman" w:hAnsi="Times New Roman" w:cs="Times New Roman"/>
          <w:bCs/>
          <w:sz w:val="24"/>
          <w:szCs w:val="24"/>
        </w:rPr>
        <w:t>efectuó</w:t>
      </w:r>
      <w:r w:rsidRPr="00EC026C">
        <w:rPr>
          <w:rFonts w:ascii="Times New Roman" w:eastAsia="Times New Roman" w:hAnsi="Times New Roman" w:cs="Times New Roman"/>
          <w:bCs/>
          <w:sz w:val="24"/>
          <w:szCs w:val="24"/>
        </w:rPr>
        <w:t xml:space="preserve"> un análisis estadístico descriptivo para examinar las tendencias en el desarrollo de la creatividad. </w:t>
      </w:r>
      <w:r>
        <w:rPr>
          <w:rFonts w:ascii="Times New Roman" w:eastAsia="Times New Roman" w:hAnsi="Times New Roman" w:cs="Times New Roman"/>
          <w:bCs/>
          <w:sz w:val="24"/>
          <w:szCs w:val="24"/>
        </w:rPr>
        <w:t>Asimismo, s</w:t>
      </w:r>
      <w:r w:rsidRPr="00EC026C">
        <w:rPr>
          <w:rFonts w:ascii="Times New Roman" w:eastAsia="Times New Roman" w:hAnsi="Times New Roman" w:cs="Times New Roman"/>
          <w:bCs/>
          <w:sz w:val="24"/>
          <w:szCs w:val="24"/>
        </w:rPr>
        <w:t xml:space="preserve">e </w:t>
      </w:r>
      <w:r>
        <w:rPr>
          <w:rFonts w:ascii="Times New Roman" w:eastAsia="Times New Roman" w:hAnsi="Times New Roman" w:cs="Times New Roman"/>
          <w:bCs/>
          <w:sz w:val="24"/>
          <w:szCs w:val="24"/>
        </w:rPr>
        <w:t>compararon</w:t>
      </w:r>
      <w:r w:rsidRPr="00EC026C">
        <w:rPr>
          <w:rFonts w:ascii="Times New Roman" w:eastAsia="Times New Roman" w:hAnsi="Times New Roman" w:cs="Times New Roman"/>
          <w:bCs/>
          <w:sz w:val="24"/>
          <w:szCs w:val="24"/>
        </w:rPr>
        <w:t xml:space="preserve"> los resultados </w:t>
      </w:r>
      <w:r>
        <w:rPr>
          <w:rFonts w:ascii="Times New Roman" w:eastAsia="Times New Roman" w:hAnsi="Times New Roman" w:cs="Times New Roman"/>
          <w:bCs/>
          <w:sz w:val="24"/>
          <w:szCs w:val="24"/>
        </w:rPr>
        <w:t xml:space="preserve">del </w:t>
      </w:r>
      <w:r w:rsidRPr="00EC026C">
        <w:rPr>
          <w:rFonts w:ascii="Times New Roman" w:eastAsia="Times New Roman" w:hAnsi="Times New Roman" w:cs="Times New Roman"/>
          <w:bCs/>
          <w:sz w:val="24"/>
          <w:szCs w:val="24"/>
        </w:rPr>
        <w:t>pre</w:t>
      </w:r>
      <w:r>
        <w:rPr>
          <w:rFonts w:ascii="Times New Roman" w:eastAsia="Times New Roman" w:hAnsi="Times New Roman" w:cs="Times New Roman"/>
          <w:bCs/>
          <w:sz w:val="24"/>
          <w:szCs w:val="24"/>
        </w:rPr>
        <w:t>test</w:t>
      </w:r>
      <w:r w:rsidRPr="00EC026C">
        <w:rPr>
          <w:rFonts w:ascii="Times New Roman" w:eastAsia="Times New Roman" w:hAnsi="Times New Roman" w:cs="Times New Roman"/>
          <w:bCs/>
          <w:sz w:val="24"/>
          <w:szCs w:val="24"/>
        </w:rPr>
        <w:t xml:space="preserve"> y </w:t>
      </w:r>
      <w:proofErr w:type="spellStart"/>
      <w:r w:rsidRPr="00EC026C">
        <w:rPr>
          <w:rFonts w:ascii="Times New Roman" w:eastAsia="Times New Roman" w:hAnsi="Times New Roman" w:cs="Times New Roman"/>
          <w:bCs/>
          <w:sz w:val="24"/>
          <w:szCs w:val="24"/>
        </w:rPr>
        <w:t>postest</w:t>
      </w:r>
      <w:proofErr w:type="spellEnd"/>
      <w:r w:rsidRPr="00EC026C">
        <w:rPr>
          <w:rFonts w:ascii="Times New Roman" w:eastAsia="Times New Roman" w:hAnsi="Times New Roman" w:cs="Times New Roman"/>
          <w:bCs/>
          <w:sz w:val="24"/>
          <w:szCs w:val="24"/>
        </w:rPr>
        <w:t xml:space="preserve"> del índice de creatividad a partir del taller </w:t>
      </w:r>
      <w:r>
        <w:rPr>
          <w:rFonts w:ascii="Times New Roman" w:eastAsia="Times New Roman" w:hAnsi="Times New Roman" w:cs="Times New Roman"/>
          <w:bCs/>
          <w:sz w:val="24"/>
          <w:szCs w:val="24"/>
        </w:rPr>
        <w:t>empleando</w:t>
      </w:r>
      <w:r w:rsidRPr="00EC026C">
        <w:rPr>
          <w:rFonts w:ascii="Times New Roman" w:eastAsia="Times New Roman" w:hAnsi="Times New Roman" w:cs="Times New Roman"/>
          <w:bCs/>
          <w:sz w:val="24"/>
          <w:szCs w:val="24"/>
        </w:rPr>
        <w:t xml:space="preserve"> pruebas estadísticas de T</w:t>
      </w:r>
      <w:r>
        <w:rPr>
          <w:rFonts w:ascii="Times New Roman" w:eastAsia="Times New Roman" w:hAnsi="Times New Roman" w:cs="Times New Roman"/>
          <w:bCs/>
          <w:sz w:val="24"/>
          <w:szCs w:val="24"/>
        </w:rPr>
        <w:t>-</w:t>
      </w:r>
      <w:proofErr w:type="spellStart"/>
      <w:r w:rsidRPr="00EC026C">
        <w:rPr>
          <w:rFonts w:ascii="Times New Roman" w:eastAsia="Times New Roman" w:hAnsi="Times New Roman" w:cs="Times New Roman"/>
          <w:bCs/>
          <w:sz w:val="24"/>
          <w:szCs w:val="24"/>
        </w:rPr>
        <w:t>Student</w:t>
      </w:r>
      <w:proofErr w:type="spellEnd"/>
      <w:r>
        <w:rPr>
          <w:rFonts w:ascii="Times New Roman" w:eastAsia="Times New Roman" w:hAnsi="Times New Roman" w:cs="Times New Roman"/>
          <w:bCs/>
          <w:sz w:val="24"/>
          <w:szCs w:val="24"/>
        </w:rPr>
        <w:t xml:space="preserve">, la cual </w:t>
      </w:r>
      <w:r w:rsidRPr="00EC026C">
        <w:rPr>
          <w:rFonts w:ascii="Times New Roman" w:eastAsia="Times New Roman" w:hAnsi="Times New Roman" w:cs="Times New Roman"/>
          <w:bCs/>
          <w:sz w:val="24"/>
          <w:szCs w:val="24"/>
        </w:rPr>
        <w:t xml:space="preserve">se </w:t>
      </w:r>
      <w:r>
        <w:rPr>
          <w:rFonts w:ascii="Times New Roman" w:eastAsia="Times New Roman" w:hAnsi="Times New Roman" w:cs="Times New Roman"/>
          <w:bCs/>
          <w:sz w:val="24"/>
          <w:szCs w:val="24"/>
        </w:rPr>
        <w:t xml:space="preserve">usa </w:t>
      </w:r>
      <w:r w:rsidRPr="00EC026C">
        <w:rPr>
          <w:rFonts w:ascii="Times New Roman" w:eastAsia="Times New Roman" w:hAnsi="Times New Roman" w:cs="Times New Roman"/>
          <w:bCs/>
          <w:sz w:val="24"/>
          <w:szCs w:val="24"/>
        </w:rPr>
        <w:t xml:space="preserve">para </w:t>
      </w:r>
      <w:r>
        <w:rPr>
          <w:rFonts w:ascii="Times New Roman" w:eastAsia="Times New Roman" w:hAnsi="Times New Roman" w:cs="Times New Roman"/>
          <w:bCs/>
          <w:sz w:val="24"/>
          <w:szCs w:val="24"/>
        </w:rPr>
        <w:t xml:space="preserve">contrastar </w:t>
      </w:r>
      <w:r w:rsidRPr="00EC026C">
        <w:rPr>
          <w:rFonts w:ascii="Times New Roman" w:eastAsia="Times New Roman" w:hAnsi="Times New Roman" w:cs="Times New Roman"/>
          <w:bCs/>
          <w:sz w:val="24"/>
          <w:szCs w:val="24"/>
        </w:rPr>
        <w:t>las medias de dos mediciones y determinar si hay una diferencia significativa entre ellas. La fórmula para calcular la prueba T-</w:t>
      </w:r>
      <w:proofErr w:type="spellStart"/>
      <w:r w:rsidRPr="00EC026C">
        <w:rPr>
          <w:rFonts w:ascii="Times New Roman" w:eastAsia="Times New Roman" w:hAnsi="Times New Roman" w:cs="Times New Roman"/>
          <w:bCs/>
          <w:sz w:val="24"/>
          <w:szCs w:val="24"/>
        </w:rPr>
        <w:t>Student</w:t>
      </w:r>
      <w:proofErr w:type="spellEnd"/>
      <w:r w:rsidRPr="00EC026C">
        <w:rPr>
          <w:rFonts w:ascii="Times New Roman" w:eastAsia="Times New Roman" w:hAnsi="Times New Roman" w:cs="Times New Roman"/>
          <w:bCs/>
          <w:sz w:val="24"/>
          <w:szCs w:val="24"/>
        </w:rPr>
        <w:t xml:space="preserve"> para muestras paramétricas depende del tipo de diseño experimental y de si las varianzas de los dos grupos se consideran iguales o diferentes.</w:t>
      </w:r>
    </w:p>
    <w:p w14:paraId="1A419A46" w14:textId="77777777" w:rsidR="009C62E0" w:rsidRDefault="009C62E0" w:rsidP="00147286">
      <w:pPr>
        <w:pBdr>
          <w:top w:val="nil"/>
          <w:left w:val="nil"/>
          <w:bottom w:val="nil"/>
          <w:right w:val="nil"/>
          <w:between w:val="nil"/>
        </w:pBdr>
        <w:spacing w:after="0" w:line="360" w:lineRule="auto"/>
        <w:jc w:val="center"/>
        <w:rPr>
          <w:rFonts w:ascii="Times New Roman" w:eastAsia="Times New Roman" w:hAnsi="Times New Roman" w:cs="Times New Roman"/>
          <w:b/>
          <w:sz w:val="28"/>
          <w:szCs w:val="28"/>
          <w:highlight w:val="white"/>
        </w:rPr>
      </w:pPr>
      <w:bookmarkStart w:id="10" w:name="_Hlk164705983"/>
    </w:p>
    <w:p w14:paraId="3DF9AAEA" w14:textId="4CDB75C3" w:rsidR="00B02536" w:rsidRPr="00147286" w:rsidRDefault="00C9094C" w:rsidP="00147286">
      <w:pPr>
        <w:pBdr>
          <w:top w:val="nil"/>
          <w:left w:val="nil"/>
          <w:bottom w:val="nil"/>
          <w:right w:val="nil"/>
          <w:between w:val="nil"/>
        </w:pBdr>
        <w:spacing w:after="0" w:line="360" w:lineRule="auto"/>
        <w:jc w:val="center"/>
        <w:rPr>
          <w:rFonts w:ascii="Times New Roman" w:eastAsia="Times New Roman" w:hAnsi="Times New Roman" w:cs="Times New Roman"/>
          <w:b/>
          <w:sz w:val="28"/>
          <w:szCs w:val="28"/>
          <w:highlight w:val="white"/>
        </w:rPr>
      </w:pPr>
      <w:r w:rsidRPr="00147286">
        <w:rPr>
          <w:rFonts w:ascii="Times New Roman" w:eastAsia="Times New Roman" w:hAnsi="Times New Roman" w:cs="Times New Roman"/>
          <w:b/>
          <w:sz w:val="28"/>
          <w:szCs w:val="28"/>
          <w:highlight w:val="white"/>
        </w:rPr>
        <w:lastRenderedPageBreak/>
        <w:t xml:space="preserve">Implementación del </w:t>
      </w:r>
      <w:r w:rsidR="00456EC7" w:rsidRPr="00147286">
        <w:rPr>
          <w:rFonts w:ascii="Times New Roman" w:eastAsia="Times New Roman" w:hAnsi="Times New Roman" w:cs="Times New Roman"/>
          <w:b/>
          <w:sz w:val="28"/>
          <w:szCs w:val="28"/>
          <w:highlight w:val="white"/>
        </w:rPr>
        <w:t>t</w:t>
      </w:r>
      <w:r w:rsidRPr="00147286">
        <w:rPr>
          <w:rFonts w:ascii="Times New Roman" w:eastAsia="Times New Roman" w:hAnsi="Times New Roman" w:cs="Times New Roman"/>
          <w:b/>
          <w:sz w:val="28"/>
          <w:szCs w:val="28"/>
          <w:highlight w:val="white"/>
        </w:rPr>
        <w:t>aller</w:t>
      </w:r>
    </w:p>
    <w:bookmarkEnd w:id="10"/>
    <w:p w14:paraId="2CF0CC90" w14:textId="77777777" w:rsidR="00F73281" w:rsidRDefault="00F73281" w:rsidP="00F73281">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 xml:space="preserve">El taller de robótica se </w:t>
      </w:r>
      <w:r>
        <w:rPr>
          <w:rFonts w:ascii="Times New Roman" w:eastAsia="Times New Roman" w:hAnsi="Times New Roman" w:cs="Times New Roman"/>
          <w:bCs/>
          <w:sz w:val="24"/>
          <w:szCs w:val="24"/>
        </w:rPr>
        <w:t>desarrolló</w:t>
      </w:r>
      <w:r w:rsidRPr="00EC026C">
        <w:rPr>
          <w:rFonts w:ascii="Times New Roman" w:eastAsia="Times New Roman" w:hAnsi="Times New Roman" w:cs="Times New Roman"/>
          <w:bCs/>
          <w:sz w:val="24"/>
          <w:szCs w:val="24"/>
        </w:rPr>
        <w:t xml:space="preserve"> durante el calendario 2023A, con una duración de 12 sesiones semanales. Cada sesión </w:t>
      </w:r>
      <w:r>
        <w:rPr>
          <w:rFonts w:ascii="Times New Roman" w:eastAsia="Times New Roman" w:hAnsi="Times New Roman" w:cs="Times New Roman"/>
          <w:bCs/>
          <w:sz w:val="24"/>
          <w:szCs w:val="24"/>
        </w:rPr>
        <w:t>tuvo</w:t>
      </w:r>
      <w:r w:rsidRPr="00EC026C">
        <w:rPr>
          <w:rFonts w:ascii="Times New Roman" w:eastAsia="Times New Roman" w:hAnsi="Times New Roman" w:cs="Times New Roman"/>
          <w:bCs/>
          <w:sz w:val="24"/>
          <w:szCs w:val="24"/>
        </w:rPr>
        <w:t xml:space="preserve"> una duración de una hora, dividida en dos momentos. En el primer</w:t>
      </w:r>
      <w:r>
        <w:rPr>
          <w:rFonts w:ascii="Times New Roman" w:eastAsia="Times New Roman" w:hAnsi="Times New Roman" w:cs="Times New Roman"/>
          <w:bCs/>
          <w:sz w:val="24"/>
          <w:szCs w:val="24"/>
        </w:rPr>
        <w:t>o</w:t>
      </w:r>
      <w:r w:rsidRPr="00EC026C">
        <w:rPr>
          <w:rFonts w:ascii="Times New Roman" w:eastAsia="Times New Roman" w:hAnsi="Times New Roman" w:cs="Times New Roman"/>
          <w:bCs/>
          <w:sz w:val="24"/>
          <w:szCs w:val="24"/>
        </w:rPr>
        <w:t>, se conoc</w:t>
      </w:r>
      <w:r>
        <w:rPr>
          <w:rFonts w:ascii="Times New Roman" w:eastAsia="Times New Roman" w:hAnsi="Times New Roman" w:cs="Times New Roman"/>
          <w:bCs/>
          <w:sz w:val="24"/>
          <w:szCs w:val="24"/>
        </w:rPr>
        <w:t>ieron</w:t>
      </w:r>
      <w:r w:rsidRPr="00EC026C">
        <w:rPr>
          <w:rFonts w:ascii="Times New Roman" w:eastAsia="Times New Roman" w:hAnsi="Times New Roman" w:cs="Times New Roman"/>
          <w:bCs/>
          <w:sz w:val="24"/>
          <w:szCs w:val="24"/>
        </w:rPr>
        <w:t xml:space="preserve"> herramientas de programación visual utilizando la aplicación </w:t>
      </w:r>
      <w:proofErr w:type="spellStart"/>
      <w:r w:rsidRPr="00EC026C">
        <w:rPr>
          <w:rFonts w:ascii="Times New Roman" w:eastAsia="Times New Roman" w:hAnsi="Times New Roman" w:cs="Times New Roman"/>
          <w:bCs/>
          <w:sz w:val="24"/>
          <w:szCs w:val="24"/>
        </w:rPr>
        <w:t>mBlock</w:t>
      </w:r>
      <w:proofErr w:type="spellEnd"/>
      <w:r w:rsidRPr="00EC026C">
        <w:rPr>
          <w:rFonts w:ascii="Times New Roman" w:eastAsia="Times New Roman" w:hAnsi="Times New Roman" w:cs="Times New Roman"/>
          <w:bCs/>
          <w:sz w:val="24"/>
          <w:szCs w:val="24"/>
        </w:rPr>
        <w:t xml:space="preserve"> </w:t>
      </w:r>
      <w:proofErr w:type="spellStart"/>
      <w:r w:rsidRPr="00EC026C">
        <w:rPr>
          <w:rFonts w:ascii="Times New Roman" w:eastAsia="Times New Roman" w:hAnsi="Times New Roman" w:cs="Times New Roman"/>
          <w:bCs/>
          <w:sz w:val="24"/>
          <w:szCs w:val="24"/>
        </w:rPr>
        <w:t>Blockly</w:t>
      </w:r>
      <w:proofErr w:type="spellEnd"/>
      <w:r w:rsidRPr="00EC026C">
        <w:rPr>
          <w:rFonts w:ascii="Times New Roman" w:eastAsia="Times New Roman" w:hAnsi="Times New Roman" w:cs="Times New Roman"/>
          <w:bCs/>
          <w:sz w:val="24"/>
          <w:szCs w:val="24"/>
        </w:rPr>
        <w:t xml:space="preserve"> en modo historia. En el segundo momento, se plante</w:t>
      </w:r>
      <w:r>
        <w:rPr>
          <w:rFonts w:ascii="Times New Roman" w:eastAsia="Times New Roman" w:hAnsi="Times New Roman" w:cs="Times New Roman"/>
          <w:bCs/>
          <w:sz w:val="24"/>
          <w:szCs w:val="24"/>
        </w:rPr>
        <w:t>ó</w:t>
      </w:r>
      <w:r w:rsidRPr="00EC026C">
        <w:rPr>
          <w:rFonts w:ascii="Times New Roman" w:eastAsia="Times New Roman" w:hAnsi="Times New Roman" w:cs="Times New Roman"/>
          <w:bCs/>
          <w:sz w:val="24"/>
          <w:szCs w:val="24"/>
        </w:rPr>
        <w:t xml:space="preserve"> un reto que los participantes </w:t>
      </w:r>
      <w:r>
        <w:rPr>
          <w:rFonts w:ascii="Times New Roman" w:eastAsia="Times New Roman" w:hAnsi="Times New Roman" w:cs="Times New Roman"/>
          <w:bCs/>
          <w:sz w:val="24"/>
          <w:szCs w:val="24"/>
        </w:rPr>
        <w:t>debían</w:t>
      </w:r>
      <w:r w:rsidRPr="00EC026C">
        <w:rPr>
          <w:rFonts w:ascii="Times New Roman" w:eastAsia="Times New Roman" w:hAnsi="Times New Roman" w:cs="Times New Roman"/>
          <w:bCs/>
          <w:sz w:val="24"/>
          <w:szCs w:val="24"/>
        </w:rPr>
        <w:t xml:space="preserve"> resolver utilizando lo experimentado en el modo historia. Estas actividades </w:t>
      </w:r>
      <w:r>
        <w:rPr>
          <w:rFonts w:ascii="Times New Roman" w:eastAsia="Times New Roman" w:hAnsi="Times New Roman" w:cs="Times New Roman"/>
          <w:bCs/>
          <w:sz w:val="24"/>
          <w:szCs w:val="24"/>
        </w:rPr>
        <w:t>fueron</w:t>
      </w:r>
      <w:r w:rsidRPr="00EC026C">
        <w:rPr>
          <w:rFonts w:ascii="Times New Roman" w:eastAsia="Times New Roman" w:hAnsi="Times New Roman" w:cs="Times New Roman"/>
          <w:bCs/>
          <w:sz w:val="24"/>
          <w:szCs w:val="24"/>
        </w:rPr>
        <w:t xml:space="preserve"> diseñadas para estimular la creatividad, la resolución de problemas, el pensamiento computacional y la programación de robots </w:t>
      </w:r>
      <w:proofErr w:type="spellStart"/>
      <w:r w:rsidRPr="00EC026C">
        <w:rPr>
          <w:rFonts w:ascii="Times New Roman" w:eastAsia="Times New Roman" w:hAnsi="Times New Roman" w:cs="Times New Roman"/>
          <w:bCs/>
          <w:sz w:val="24"/>
          <w:szCs w:val="24"/>
        </w:rPr>
        <w:t>mBot</w:t>
      </w:r>
      <w:proofErr w:type="spellEnd"/>
      <w:r w:rsidRPr="00EC026C">
        <w:rPr>
          <w:rFonts w:ascii="Times New Roman" w:eastAsia="Times New Roman" w:hAnsi="Times New Roman" w:cs="Times New Roman"/>
          <w:bCs/>
          <w:sz w:val="24"/>
          <w:szCs w:val="24"/>
        </w:rPr>
        <w:t>.</w:t>
      </w:r>
    </w:p>
    <w:p w14:paraId="2CE46A3C" w14:textId="39CDF66E" w:rsidR="00F73281" w:rsidRPr="00EC026C" w:rsidRDefault="00F73281" w:rsidP="00F73281">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 xml:space="preserve">La última versión 6.0 de la aplicación </w:t>
      </w:r>
      <w:proofErr w:type="spellStart"/>
      <w:r w:rsidRPr="00EC026C">
        <w:rPr>
          <w:rFonts w:ascii="Times New Roman" w:eastAsia="Times New Roman" w:hAnsi="Times New Roman" w:cs="Times New Roman"/>
          <w:bCs/>
          <w:sz w:val="24"/>
          <w:szCs w:val="24"/>
        </w:rPr>
        <w:t>mBlock</w:t>
      </w:r>
      <w:proofErr w:type="spellEnd"/>
      <w:r w:rsidRPr="00EC026C">
        <w:rPr>
          <w:rFonts w:ascii="Times New Roman" w:eastAsia="Times New Roman" w:hAnsi="Times New Roman" w:cs="Times New Roman"/>
          <w:bCs/>
          <w:sz w:val="24"/>
          <w:szCs w:val="24"/>
        </w:rPr>
        <w:t xml:space="preserve"> </w:t>
      </w:r>
      <w:proofErr w:type="spellStart"/>
      <w:r w:rsidRPr="00EC026C">
        <w:rPr>
          <w:rFonts w:ascii="Times New Roman" w:eastAsia="Times New Roman" w:hAnsi="Times New Roman" w:cs="Times New Roman"/>
          <w:bCs/>
          <w:sz w:val="24"/>
          <w:szCs w:val="24"/>
        </w:rPr>
        <w:t>Blockly</w:t>
      </w:r>
      <w:proofErr w:type="spellEnd"/>
      <w:r w:rsidRPr="00EC026C">
        <w:rPr>
          <w:rFonts w:ascii="Times New Roman" w:eastAsia="Times New Roman" w:hAnsi="Times New Roman" w:cs="Times New Roman"/>
          <w:bCs/>
          <w:sz w:val="24"/>
          <w:szCs w:val="24"/>
        </w:rPr>
        <w:t xml:space="preserve"> ofrece dos formas de aprender a utilizar el robot </w:t>
      </w:r>
      <w:proofErr w:type="spellStart"/>
      <w:r w:rsidRPr="00EC026C">
        <w:rPr>
          <w:rFonts w:ascii="Times New Roman" w:eastAsia="Times New Roman" w:hAnsi="Times New Roman" w:cs="Times New Roman"/>
          <w:bCs/>
          <w:sz w:val="24"/>
          <w:szCs w:val="24"/>
        </w:rPr>
        <w:t>mBot</w:t>
      </w:r>
      <w:proofErr w:type="spellEnd"/>
      <w:r w:rsidRPr="00EC026C">
        <w:rPr>
          <w:rFonts w:ascii="Times New Roman" w:eastAsia="Times New Roman" w:hAnsi="Times New Roman" w:cs="Times New Roman"/>
          <w:bCs/>
          <w:sz w:val="24"/>
          <w:szCs w:val="24"/>
        </w:rPr>
        <w:t xml:space="preserve">: modo historia y modo crear. Se recomienda iniciar con la primera opción, que consta de 10 niveles para aprender a programar utilizando bloques. Cada nivel tiene entre 5 y 6 subniveles con una temática asociada, donde el estudiante aprende de manera guiada y progresivamente comienza a agregar bloques para mejorar sus habilidades y enfrentar retos. </w:t>
      </w:r>
      <w:r w:rsidR="00E90F69">
        <w:rPr>
          <w:rFonts w:ascii="Times New Roman" w:eastAsia="Times New Roman" w:hAnsi="Times New Roman" w:cs="Times New Roman"/>
          <w:bCs/>
          <w:sz w:val="24"/>
          <w:szCs w:val="24"/>
        </w:rPr>
        <w:t>Como se observa en la figura</w:t>
      </w:r>
      <w:r w:rsidR="00B24310">
        <w:rPr>
          <w:rFonts w:ascii="Times New Roman" w:eastAsia="Times New Roman" w:hAnsi="Times New Roman" w:cs="Times New Roman"/>
          <w:bCs/>
          <w:sz w:val="24"/>
          <w:szCs w:val="24"/>
        </w:rPr>
        <w:t xml:space="preserve"> </w:t>
      </w:r>
      <w:r w:rsidR="00E90F69">
        <w:rPr>
          <w:rFonts w:ascii="Times New Roman" w:eastAsia="Times New Roman" w:hAnsi="Times New Roman" w:cs="Times New Roman"/>
          <w:bCs/>
          <w:sz w:val="24"/>
          <w:szCs w:val="24"/>
        </w:rPr>
        <w:t xml:space="preserve">1 los bloques de alguna herramienta. </w:t>
      </w:r>
      <w:r w:rsidRPr="00EC026C">
        <w:rPr>
          <w:rFonts w:ascii="Times New Roman" w:eastAsia="Times New Roman" w:hAnsi="Times New Roman" w:cs="Times New Roman"/>
          <w:bCs/>
          <w:sz w:val="24"/>
          <w:szCs w:val="24"/>
        </w:rPr>
        <w:t xml:space="preserve">En caso de cometer errores, la aplicación los señalará y será necesario corregirlos para continuar. Para </w:t>
      </w:r>
      <w:r>
        <w:rPr>
          <w:rFonts w:ascii="Times New Roman" w:eastAsia="Times New Roman" w:hAnsi="Times New Roman" w:cs="Times New Roman"/>
          <w:bCs/>
          <w:sz w:val="24"/>
          <w:szCs w:val="24"/>
        </w:rPr>
        <w:t>aprovechar</w:t>
      </w:r>
      <w:r w:rsidRPr="00EC026C">
        <w:rPr>
          <w:rFonts w:ascii="Times New Roman" w:eastAsia="Times New Roman" w:hAnsi="Times New Roman" w:cs="Times New Roman"/>
          <w:bCs/>
          <w:sz w:val="24"/>
          <w:szCs w:val="24"/>
        </w:rPr>
        <w:t xml:space="preserve"> la aplicación es necesario conectar el </w:t>
      </w:r>
      <w:proofErr w:type="spellStart"/>
      <w:r w:rsidRPr="00EC026C">
        <w:rPr>
          <w:rFonts w:ascii="Times New Roman" w:eastAsia="Times New Roman" w:hAnsi="Times New Roman" w:cs="Times New Roman"/>
          <w:bCs/>
          <w:sz w:val="24"/>
          <w:szCs w:val="24"/>
        </w:rPr>
        <w:t>mBot</w:t>
      </w:r>
      <w:proofErr w:type="spellEnd"/>
      <w:r w:rsidRPr="00EC026C">
        <w:rPr>
          <w:rFonts w:ascii="Times New Roman" w:eastAsia="Times New Roman" w:hAnsi="Times New Roman" w:cs="Times New Roman"/>
          <w:bCs/>
          <w:sz w:val="24"/>
          <w:szCs w:val="24"/>
        </w:rPr>
        <w:t xml:space="preserve"> mediante la conexión Bluetooth de una tableta o un celular.</w:t>
      </w:r>
      <w:r>
        <w:rPr>
          <w:rFonts w:ascii="Times New Roman" w:eastAsia="Times New Roman" w:hAnsi="Times New Roman" w:cs="Times New Roman"/>
          <w:bCs/>
          <w:sz w:val="24"/>
          <w:szCs w:val="24"/>
        </w:rPr>
        <w:t xml:space="preserve"> </w:t>
      </w:r>
      <w:r w:rsidRPr="00EC026C">
        <w:rPr>
          <w:rFonts w:ascii="Times New Roman" w:eastAsia="Times New Roman" w:hAnsi="Times New Roman" w:cs="Times New Roman"/>
          <w:bCs/>
          <w:sz w:val="24"/>
          <w:szCs w:val="24"/>
        </w:rPr>
        <w:t>Los niveles son los siguientes:</w:t>
      </w:r>
    </w:p>
    <w:p w14:paraId="51CC42EF"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Secuencia</w:t>
      </w:r>
    </w:p>
    <w:p w14:paraId="24309B13"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Velocidad</w:t>
      </w:r>
    </w:p>
    <w:p w14:paraId="77B9EFFB"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Repita</w:t>
      </w:r>
    </w:p>
    <w:p w14:paraId="33386659"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Parada</w:t>
      </w:r>
    </w:p>
    <w:p w14:paraId="15BB290B"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Esperar</w:t>
      </w:r>
    </w:p>
    <w:p w14:paraId="48225420"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Juicio</w:t>
      </w:r>
    </w:p>
    <w:p w14:paraId="68023440"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Condiciones</w:t>
      </w:r>
    </w:p>
    <w:p w14:paraId="379B7948"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Comparando</w:t>
      </w:r>
    </w:p>
    <w:p w14:paraId="62888690" w14:textId="77777777" w:rsidR="00F73281" w:rsidRPr="00A21EF2"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Luz</w:t>
      </w:r>
    </w:p>
    <w:p w14:paraId="35A02EFD" w14:textId="5ED46AAA" w:rsidR="00F73281" w:rsidRPr="005C5A96" w:rsidRDefault="00F73281" w:rsidP="00F73281">
      <w:pPr>
        <w:pStyle w:val="Prrafodelista"/>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A21EF2">
        <w:rPr>
          <w:rFonts w:ascii="Times New Roman" w:eastAsia="Times New Roman" w:hAnsi="Times New Roman" w:cs="Times New Roman"/>
          <w:bCs/>
          <w:sz w:val="24"/>
          <w:szCs w:val="24"/>
        </w:rPr>
        <w:t>Valor</w:t>
      </w:r>
    </w:p>
    <w:p w14:paraId="5D375EB3" w14:textId="77777777" w:rsidR="00F73281" w:rsidRDefault="00F73281" w:rsidP="00F73281">
      <w:pPr>
        <w:pBdr>
          <w:top w:val="nil"/>
          <w:left w:val="nil"/>
          <w:bottom w:val="nil"/>
          <w:right w:val="nil"/>
          <w:between w:val="nil"/>
        </w:pBdr>
        <w:spacing w:after="0" w:line="360" w:lineRule="auto"/>
        <w:ind w:firstLine="360"/>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 xml:space="preserve">Cada apartado consta de diferentes ejercicios destinados a enseñar a los estudiantes cómo programar el </w:t>
      </w:r>
      <w:proofErr w:type="spellStart"/>
      <w:r w:rsidRPr="00EC026C">
        <w:rPr>
          <w:rFonts w:ascii="Times New Roman" w:eastAsia="Times New Roman" w:hAnsi="Times New Roman" w:cs="Times New Roman"/>
          <w:bCs/>
          <w:sz w:val="24"/>
          <w:szCs w:val="24"/>
        </w:rPr>
        <w:t>mBot</w:t>
      </w:r>
      <w:proofErr w:type="spellEnd"/>
      <w:r w:rsidRPr="00EC026C">
        <w:rPr>
          <w:rFonts w:ascii="Times New Roman" w:eastAsia="Times New Roman" w:hAnsi="Times New Roman" w:cs="Times New Roman"/>
          <w:bCs/>
          <w:sz w:val="24"/>
          <w:szCs w:val="24"/>
        </w:rPr>
        <w:t xml:space="preserve"> utilizando bloques, abordando temas como movimientos, encendido y apagado de luces, uso de operadores lógicos para repetir bloques y detección de obstáculos.</w:t>
      </w:r>
    </w:p>
    <w:p w14:paraId="3038DB1C" w14:textId="77777777" w:rsidR="00F73281" w:rsidRDefault="00F73281"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highlight w:val="white"/>
        </w:rPr>
      </w:pPr>
    </w:p>
    <w:p w14:paraId="09987026" w14:textId="77777777" w:rsidR="005C5A96" w:rsidRDefault="005C5A96"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highlight w:val="white"/>
        </w:rPr>
      </w:pPr>
    </w:p>
    <w:p w14:paraId="2EAAC2C0" w14:textId="77777777" w:rsidR="005C5A96" w:rsidRDefault="005C5A96"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highlight w:val="white"/>
        </w:rPr>
      </w:pPr>
    </w:p>
    <w:p w14:paraId="32038327" w14:textId="046706F3" w:rsidR="00F73281" w:rsidRDefault="00F73281" w:rsidP="00025DDF">
      <w:pPr>
        <w:spacing w:after="0" w:line="360" w:lineRule="auto"/>
        <w:jc w:val="center"/>
        <w:rPr>
          <w:rFonts w:ascii="Times New Roman" w:eastAsia="Times New Roman" w:hAnsi="Times New Roman" w:cs="Times New Roman"/>
          <w:sz w:val="24"/>
          <w:szCs w:val="24"/>
          <w:highlight w:val="white"/>
        </w:rPr>
      </w:pPr>
      <w:r w:rsidRPr="00A21EF2">
        <w:rPr>
          <w:rFonts w:ascii="Times New Roman" w:eastAsia="Times New Roman" w:hAnsi="Times New Roman" w:cs="Times New Roman"/>
          <w:b/>
          <w:bCs/>
          <w:sz w:val="24"/>
          <w:szCs w:val="24"/>
          <w:highlight w:val="white"/>
          <w:lang w:val="es-419"/>
        </w:rPr>
        <w:lastRenderedPageBreak/>
        <w:t>Figura</w:t>
      </w:r>
      <w:r w:rsidRPr="00A21EF2">
        <w:rPr>
          <w:rFonts w:ascii="Times New Roman" w:eastAsia="Times New Roman" w:hAnsi="Times New Roman" w:cs="Times New Roman"/>
          <w:b/>
          <w:bCs/>
          <w:sz w:val="24"/>
          <w:szCs w:val="24"/>
          <w:highlight w:val="white"/>
        </w:rPr>
        <w:t xml:space="preserve"> 1.</w:t>
      </w:r>
      <w:r>
        <w:rPr>
          <w:rFonts w:ascii="Times New Roman" w:eastAsia="Times New Roman" w:hAnsi="Times New Roman" w:cs="Times New Roman"/>
          <w:sz w:val="24"/>
          <w:szCs w:val="24"/>
          <w:highlight w:val="white"/>
        </w:rPr>
        <w:t xml:space="preserve"> Herramienta de </w:t>
      </w:r>
      <w:proofErr w:type="spellStart"/>
      <w:r>
        <w:rPr>
          <w:rFonts w:ascii="Times New Roman" w:eastAsia="Times New Roman" w:hAnsi="Times New Roman" w:cs="Times New Roman"/>
          <w:sz w:val="24"/>
          <w:szCs w:val="24"/>
          <w:highlight w:val="white"/>
        </w:rPr>
        <w:t>mBlock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Blocky</w:t>
      </w:r>
      <w:proofErr w:type="spellEnd"/>
      <w:r>
        <w:rPr>
          <w:rFonts w:ascii="Times New Roman" w:eastAsia="Times New Roman" w:hAnsi="Times New Roman" w:cs="Times New Roman"/>
          <w:sz w:val="24"/>
          <w:szCs w:val="24"/>
          <w:highlight w:val="white"/>
        </w:rPr>
        <w:t xml:space="preserve"> (modo </w:t>
      </w:r>
      <w:r w:rsidRPr="00A21EF2">
        <w:rPr>
          <w:rFonts w:ascii="Times New Roman" w:eastAsia="Times New Roman" w:hAnsi="Times New Roman" w:cs="Times New Roman"/>
          <w:iCs/>
          <w:sz w:val="24"/>
          <w:szCs w:val="24"/>
          <w:highlight w:val="white"/>
        </w:rPr>
        <w:t>historia</w:t>
      </w:r>
      <w:r>
        <w:rPr>
          <w:rFonts w:ascii="Times New Roman" w:eastAsia="Times New Roman" w:hAnsi="Times New Roman" w:cs="Times New Roman"/>
          <w:sz w:val="24"/>
          <w:szCs w:val="24"/>
          <w:highlight w:val="white"/>
        </w:rPr>
        <w:t>)</w:t>
      </w:r>
    </w:p>
    <w:p w14:paraId="4F6C5287" w14:textId="5399A625" w:rsidR="00F73281" w:rsidRDefault="00F73281" w:rsidP="00147286">
      <w:pPr>
        <w:spacing w:after="0" w:line="360" w:lineRule="auto"/>
        <w:jc w:val="center"/>
        <w:rPr>
          <w:rFonts w:ascii="Times New Roman" w:eastAsia="Times New Roman" w:hAnsi="Times New Roman" w:cs="Times New Roman"/>
          <w:color w:val="FF9900"/>
          <w:sz w:val="24"/>
          <w:szCs w:val="24"/>
          <w:highlight w:val="white"/>
        </w:rPr>
      </w:pPr>
      <w:r>
        <w:rPr>
          <w:rFonts w:ascii="Times New Roman" w:eastAsia="Times New Roman" w:hAnsi="Times New Roman" w:cs="Times New Roman"/>
          <w:noProof/>
          <w:color w:val="FF9900"/>
          <w:sz w:val="24"/>
          <w:szCs w:val="24"/>
          <w:highlight w:val="white"/>
          <w:lang w:eastAsia="es-ES"/>
        </w:rPr>
        <w:drawing>
          <wp:inline distT="114300" distB="114300" distL="114300" distR="114300" wp14:anchorId="3FFF5248" wp14:editId="41047796">
            <wp:extent cx="5576888" cy="263459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576888" cy="2634599"/>
                    </a:xfrm>
                    <a:prstGeom prst="rect">
                      <a:avLst/>
                    </a:prstGeom>
                    <a:ln/>
                  </pic:spPr>
                </pic:pic>
              </a:graphicData>
            </a:graphic>
          </wp:inline>
        </w:drawing>
      </w:r>
    </w:p>
    <w:p w14:paraId="64F490EA" w14:textId="17BAE31A" w:rsidR="00F73281" w:rsidRPr="00025DDF" w:rsidRDefault="00F73281" w:rsidP="00025DDF">
      <w:pPr>
        <w:spacing w:after="0" w:line="360" w:lineRule="auto"/>
        <w:ind w:right="48"/>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Fuente:</w:t>
      </w:r>
      <w:r w:rsidRPr="00896F28">
        <w:rPr>
          <w:rFonts w:ascii="Times New Roman" w:eastAsia="Times New Roman" w:hAnsi="Times New Roman" w:cs="Times New Roman"/>
          <w:sz w:val="24"/>
          <w:szCs w:val="24"/>
          <w:highlight w:val="white"/>
        </w:rPr>
        <w:t xml:space="preserve"> </w:t>
      </w:r>
      <w:proofErr w:type="spellStart"/>
      <w:r w:rsidRPr="00896F28">
        <w:rPr>
          <w:rFonts w:ascii="Times New Roman" w:eastAsia="Times New Roman" w:hAnsi="Times New Roman" w:cs="Times New Roman"/>
          <w:sz w:val="24"/>
          <w:szCs w:val="24"/>
          <w:highlight w:val="white"/>
        </w:rPr>
        <w:t>Makeblock</w:t>
      </w:r>
      <w:proofErr w:type="spellEnd"/>
      <w:r w:rsidRPr="00896F2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r w:rsidRPr="00896F28">
        <w:rPr>
          <w:rFonts w:ascii="Times New Roman" w:eastAsia="Times New Roman" w:hAnsi="Times New Roman" w:cs="Times New Roman"/>
          <w:sz w:val="24"/>
          <w:szCs w:val="24"/>
          <w:highlight w:val="white"/>
        </w:rPr>
        <w:t>202</w:t>
      </w:r>
      <w:r>
        <w:rPr>
          <w:rFonts w:ascii="Times New Roman" w:eastAsia="Times New Roman" w:hAnsi="Times New Roman" w:cs="Times New Roman"/>
          <w:sz w:val="24"/>
          <w:szCs w:val="24"/>
          <w:highlight w:val="white"/>
        </w:rPr>
        <w:t>3</w:t>
      </w:r>
      <w:r w:rsidRPr="00896F28">
        <w:rPr>
          <w:rFonts w:ascii="Times New Roman" w:eastAsia="Times New Roman" w:hAnsi="Times New Roman" w:cs="Times New Roman"/>
          <w:sz w:val="24"/>
          <w:szCs w:val="24"/>
          <w:highlight w:val="white"/>
        </w:rPr>
        <w:t>)</w:t>
      </w:r>
    </w:p>
    <w:p w14:paraId="5CCB6FCD" w14:textId="67FE0A87" w:rsidR="00F73281" w:rsidRPr="00EC026C" w:rsidRDefault="00F73281" w:rsidP="005C5A96">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 xml:space="preserve">Para el segundo momento, en el cual se pretendía que los participantes resolvieran un problema o reto, se siguió la </w:t>
      </w:r>
      <w:r>
        <w:rPr>
          <w:rFonts w:ascii="Times New Roman" w:eastAsia="Times New Roman" w:hAnsi="Times New Roman" w:cs="Times New Roman"/>
          <w:bCs/>
          <w:sz w:val="24"/>
          <w:szCs w:val="24"/>
        </w:rPr>
        <w:t xml:space="preserve">siguiente </w:t>
      </w:r>
      <w:r w:rsidRPr="00EC026C">
        <w:rPr>
          <w:rFonts w:ascii="Times New Roman" w:eastAsia="Times New Roman" w:hAnsi="Times New Roman" w:cs="Times New Roman"/>
          <w:bCs/>
          <w:sz w:val="24"/>
          <w:szCs w:val="24"/>
        </w:rPr>
        <w:t>metodología de seis pasos:</w:t>
      </w:r>
    </w:p>
    <w:p w14:paraId="038CF760" w14:textId="77777777" w:rsidR="00F73281" w:rsidRPr="00EC026C" w:rsidRDefault="00F73281"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1. Comprensión de la situación.</w:t>
      </w:r>
    </w:p>
    <w:p w14:paraId="51FAC091" w14:textId="77777777" w:rsidR="00F73281" w:rsidRPr="00EC026C" w:rsidRDefault="00F73281"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2. Identificación de la dificultad.</w:t>
      </w:r>
    </w:p>
    <w:p w14:paraId="1BBA5857" w14:textId="77777777" w:rsidR="00F73281" w:rsidRPr="00EC026C" w:rsidRDefault="00F73281"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3. Descomposición en las partes constituyentes.</w:t>
      </w:r>
    </w:p>
    <w:p w14:paraId="56DBB707" w14:textId="77777777" w:rsidR="00F73281" w:rsidRPr="00EC026C" w:rsidRDefault="00F73281"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4. Reconocimiento de patrones.</w:t>
      </w:r>
    </w:p>
    <w:p w14:paraId="460974F0" w14:textId="77777777" w:rsidR="00F73281" w:rsidRPr="00EC026C" w:rsidRDefault="00F73281"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5. Selección de información relevante.</w:t>
      </w:r>
    </w:p>
    <w:p w14:paraId="73D7FC84" w14:textId="77777777" w:rsidR="00F73281" w:rsidRDefault="00F73281" w:rsidP="00F73281">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6. Diseño y ejecución de un algoritmo.</w:t>
      </w:r>
    </w:p>
    <w:p w14:paraId="05B308E9" w14:textId="77777777" w:rsidR="00F41297" w:rsidRPr="00F41297" w:rsidRDefault="00F41297">
      <w:pPr>
        <w:pBdr>
          <w:top w:val="nil"/>
          <w:left w:val="nil"/>
          <w:bottom w:val="nil"/>
          <w:right w:val="nil"/>
          <w:between w:val="nil"/>
        </w:pBdr>
        <w:spacing w:after="0" w:line="360" w:lineRule="auto"/>
        <w:jc w:val="both"/>
        <w:rPr>
          <w:rFonts w:ascii="Times New Roman" w:eastAsia="Times New Roman" w:hAnsi="Times New Roman" w:cs="Times New Roman"/>
          <w:b/>
          <w:sz w:val="24"/>
          <w:szCs w:val="24"/>
          <w:highlight w:val="white"/>
          <w:lang w:val="es-419"/>
        </w:rPr>
      </w:pPr>
    </w:p>
    <w:p w14:paraId="42EEA6E1" w14:textId="1CF33898" w:rsidR="00B02536" w:rsidRPr="00025DDF" w:rsidRDefault="00C9094C" w:rsidP="00025DDF">
      <w:pPr>
        <w:pBdr>
          <w:top w:val="nil"/>
          <w:left w:val="nil"/>
          <w:bottom w:val="nil"/>
          <w:right w:val="nil"/>
          <w:between w:val="nil"/>
        </w:pBdr>
        <w:spacing w:after="0" w:line="360" w:lineRule="auto"/>
        <w:jc w:val="center"/>
        <w:rPr>
          <w:rFonts w:ascii="Times New Roman" w:eastAsia="Times New Roman" w:hAnsi="Times New Roman" w:cs="Times New Roman"/>
          <w:sz w:val="28"/>
          <w:szCs w:val="28"/>
          <w:highlight w:val="white"/>
        </w:rPr>
      </w:pPr>
      <w:bookmarkStart w:id="11" w:name="_Hlk164706042"/>
      <w:r w:rsidRPr="00025DDF">
        <w:rPr>
          <w:rFonts w:ascii="Times New Roman" w:eastAsia="Times New Roman" w:hAnsi="Times New Roman" w:cs="Times New Roman"/>
          <w:b/>
          <w:sz w:val="28"/>
          <w:szCs w:val="28"/>
          <w:highlight w:val="white"/>
        </w:rPr>
        <w:t>Población y muestra</w:t>
      </w:r>
    </w:p>
    <w:bookmarkEnd w:id="11"/>
    <w:p w14:paraId="4856125A" w14:textId="77777777" w:rsidR="00F73281" w:rsidRDefault="00F73281" w:rsidP="00F73281">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 xml:space="preserve">La población estuvo compuesta por estudiantes de nivel superior que decidieron inscribirse en el taller de </w:t>
      </w:r>
      <w:r>
        <w:rPr>
          <w:rFonts w:ascii="Times New Roman" w:eastAsia="Times New Roman" w:hAnsi="Times New Roman" w:cs="Times New Roman"/>
          <w:bCs/>
          <w:sz w:val="24"/>
          <w:szCs w:val="24"/>
        </w:rPr>
        <w:t>r</w:t>
      </w:r>
      <w:r w:rsidRPr="00EC026C">
        <w:rPr>
          <w:rFonts w:ascii="Times New Roman" w:eastAsia="Times New Roman" w:hAnsi="Times New Roman" w:cs="Times New Roman"/>
          <w:bCs/>
          <w:sz w:val="24"/>
          <w:szCs w:val="24"/>
        </w:rPr>
        <w:t>obótica como una actividad extracurricular para complementar los créditos de la formación integral. En total, se inscribieron 39 estudiantes, de los cuales participaron de manera voluntaria 32 alumnos, lo que corresponde al 82</w:t>
      </w:r>
      <w:r>
        <w:rPr>
          <w:rFonts w:ascii="Times New Roman" w:eastAsia="Times New Roman" w:hAnsi="Times New Roman" w:cs="Times New Roman"/>
          <w:bCs/>
          <w:sz w:val="24"/>
          <w:szCs w:val="24"/>
        </w:rPr>
        <w:t xml:space="preserve"> %</w:t>
      </w:r>
      <w:r w:rsidRPr="00EC026C">
        <w:rPr>
          <w:rFonts w:ascii="Times New Roman" w:eastAsia="Times New Roman" w:hAnsi="Times New Roman" w:cs="Times New Roman"/>
          <w:bCs/>
          <w:sz w:val="24"/>
          <w:szCs w:val="24"/>
        </w:rPr>
        <w:t>. La muestra est</w:t>
      </w:r>
      <w:r>
        <w:rPr>
          <w:rFonts w:ascii="Times New Roman" w:eastAsia="Times New Roman" w:hAnsi="Times New Roman" w:cs="Times New Roman"/>
          <w:bCs/>
          <w:sz w:val="24"/>
          <w:szCs w:val="24"/>
        </w:rPr>
        <w:t>uvo</w:t>
      </w:r>
      <w:r w:rsidRPr="00EC026C">
        <w:rPr>
          <w:rFonts w:ascii="Times New Roman" w:eastAsia="Times New Roman" w:hAnsi="Times New Roman" w:cs="Times New Roman"/>
          <w:bCs/>
          <w:sz w:val="24"/>
          <w:szCs w:val="24"/>
        </w:rPr>
        <w:t xml:space="preserve"> constituida por estudiantes de diversas carreras: 5 de contaduría pública, 7 de derecho, 8 de ingeniería en computación, 5 de administración, 4 de psicología, 2 de cirujano dentista y 1 de medicina.</w:t>
      </w:r>
    </w:p>
    <w:p w14:paraId="2AD1F1D0" w14:textId="77777777" w:rsidR="00EC5D1A" w:rsidRDefault="00EC5D1A">
      <w:pPr>
        <w:spacing w:after="0" w:line="360" w:lineRule="auto"/>
        <w:jc w:val="both"/>
        <w:rPr>
          <w:rFonts w:ascii="Times New Roman" w:eastAsia="Times New Roman" w:hAnsi="Times New Roman" w:cs="Times New Roman"/>
          <w:b/>
          <w:sz w:val="32"/>
          <w:szCs w:val="32"/>
        </w:rPr>
      </w:pPr>
    </w:p>
    <w:p w14:paraId="0A9AFB6A" w14:textId="77777777" w:rsidR="005C5A96" w:rsidRDefault="005C5A96">
      <w:pPr>
        <w:spacing w:after="0" w:line="360" w:lineRule="auto"/>
        <w:jc w:val="both"/>
        <w:rPr>
          <w:rFonts w:ascii="Times New Roman" w:eastAsia="Times New Roman" w:hAnsi="Times New Roman" w:cs="Times New Roman"/>
          <w:b/>
          <w:sz w:val="32"/>
          <w:szCs w:val="32"/>
        </w:rPr>
      </w:pPr>
    </w:p>
    <w:p w14:paraId="3529DACF" w14:textId="77777777" w:rsidR="005C5A96" w:rsidRDefault="005C5A96">
      <w:pPr>
        <w:spacing w:after="0" w:line="360" w:lineRule="auto"/>
        <w:jc w:val="both"/>
        <w:rPr>
          <w:rFonts w:ascii="Times New Roman" w:eastAsia="Times New Roman" w:hAnsi="Times New Roman" w:cs="Times New Roman"/>
          <w:b/>
          <w:sz w:val="32"/>
          <w:szCs w:val="32"/>
        </w:rPr>
      </w:pPr>
    </w:p>
    <w:p w14:paraId="65684AE6" w14:textId="77777777" w:rsidR="00456EC7" w:rsidRDefault="00C9094C" w:rsidP="00814D0B">
      <w:pPr>
        <w:spacing w:after="0" w:line="360" w:lineRule="auto"/>
        <w:jc w:val="center"/>
        <w:rPr>
          <w:rFonts w:ascii="Times New Roman" w:eastAsia="Times New Roman" w:hAnsi="Times New Roman" w:cs="Times New Roman"/>
          <w:b/>
          <w:sz w:val="32"/>
          <w:szCs w:val="32"/>
        </w:rPr>
      </w:pPr>
      <w:bookmarkStart w:id="12" w:name="_Hlk164706058"/>
      <w:bookmarkStart w:id="13" w:name="_Hlk164706073"/>
      <w:r>
        <w:rPr>
          <w:rFonts w:ascii="Times New Roman" w:eastAsia="Times New Roman" w:hAnsi="Times New Roman" w:cs="Times New Roman"/>
          <w:b/>
          <w:sz w:val="32"/>
          <w:szCs w:val="32"/>
        </w:rPr>
        <w:lastRenderedPageBreak/>
        <w:t>Resultados</w:t>
      </w:r>
    </w:p>
    <w:bookmarkEnd w:id="12"/>
    <w:bookmarkEnd w:id="13"/>
    <w:p w14:paraId="30003DC6" w14:textId="3D613EF8" w:rsidR="00EE13F0" w:rsidRDefault="00EE13F0" w:rsidP="00EE13F0">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t>Después de llevar a cabo las 12 sesiones de formación integral a través de talleres de robótica durante el periodo universitario, en las cuales participaron 32 estudiantes de diversas carreras en el Centro Universitario de los Altos, se observó un notorio progreso en la mayoría de los alumnos,</w:t>
      </w:r>
      <w:r w:rsidR="00EC27CF">
        <w:rPr>
          <w:rFonts w:ascii="Times New Roman" w:eastAsia="Times New Roman" w:hAnsi="Times New Roman" w:cs="Times New Roman"/>
          <w:bCs/>
          <w:sz w:val="24"/>
          <w:szCs w:val="24"/>
        </w:rPr>
        <w:t xml:space="preserve"> como se muestra en la </w:t>
      </w:r>
      <w:r w:rsidR="00B24310">
        <w:rPr>
          <w:rFonts w:ascii="Times New Roman" w:eastAsia="Times New Roman" w:hAnsi="Times New Roman" w:cs="Times New Roman"/>
          <w:bCs/>
          <w:sz w:val="24"/>
          <w:szCs w:val="24"/>
        </w:rPr>
        <w:t xml:space="preserve">figura </w:t>
      </w:r>
      <w:r w:rsidR="00EC27CF">
        <w:rPr>
          <w:rFonts w:ascii="Times New Roman" w:eastAsia="Times New Roman" w:hAnsi="Times New Roman" w:cs="Times New Roman"/>
          <w:bCs/>
          <w:sz w:val="24"/>
          <w:szCs w:val="24"/>
        </w:rPr>
        <w:t xml:space="preserve">2, </w:t>
      </w:r>
      <w:r w:rsidRPr="00EC026C">
        <w:rPr>
          <w:rFonts w:ascii="Times New Roman" w:eastAsia="Times New Roman" w:hAnsi="Times New Roman" w:cs="Times New Roman"/>
          <w:bCs/>
          <w:sz w:val="24"/>
          <w:szCs w:val="24"/>
        </w:rPr>
        <w:t xml:space="preserve">según lo evidenciado en las pruebas de pretest y </w:t>
      </w:r>
      <w:proofErr w:type="spellStart"/>
      <w:r w:rsidRPr="00EC026C">
        <w:rPr>
          <w:rFonts w:ascii="Times New Roman" w:eastAsia="Times New Roman" w:hAnsi="Times New Roman" w:cs="Times New Roman"/>
          <w:bCs/>
          <w:sz w:val="24"/>
          <w:szCs w:val="24"/>
        </w:rPr>
        <w:t>postest</w:t>
      </w:r>
      <w:proofErr w:type="spellEnd"/>
      <w:r w:rsidRPr="00EC026C">
        <w:rPr>
          <w:rFonts w:ascii="Times New Roman" w:eastAsia="Times New Roman" w:hAnsi="Times New Roman" w:cs="Times New Roman"/>
          <w:bCs/>
          <w:sz w:val="24"/>
          <w:szCs w:val="24"/>
        </w:rPr>
        <w:t xml:space="preserve"> del cuestionario de Torrance. Este avance se reflejó en el aumento de la creatividad, evaluada tanto al inicio como al finalizar las sesiones. </w:t>
      </w:r>
    </w:p>
    <w:p w14:paraId="144E990B" w14:textId="4EBD44EA" w:rsidR="00EE13F0" w:rsidRDefault="00EE13F0" w:rsidP="00EE13F0">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Cabe</w:t>
      </w:r>
      <w:r w:rsidRPr="00EC026C">
        <w:rPr>
          <w:rFonts w:ascii="Times New Roman" w:eastAsia="Times New Roman" w:hAnsi="Times New Roman" w:cs="Times New Roman"/>
          <w:bCs/>
          <w:sz w:val="24"/>
          <w:szCs w:val="24"/>
        </w:rPr>
        <w:t xml:space="preserve"> destacar que los talleres de robótica se llevaron a cabo los martes de 14:00 a 15:00, </w:t>
      </w:r>
      <w:r>
        <w:rPr>
          <w:rFonts w:ascii="Times New Roman" w:eastAsia="Times New Roman" w:hAnsi="Times New Roman" w:cs="Times New Roman"/>
          <w:bCs/>
          <w:sz w:val="24"/>
          <w:szCs w:val="24"/>
        </w:rPr>
        <w:t xml:space="preserve">entre </w:t>
      </w:r>
      <w:r w:rsidRPr="00EC026C">
        <w:rPr>
          <w:rFonts w:ascii="Times New Roman" w:eastAsia="Times New Roman" w:hAnsi="Times New Roman" w:cs="Times New Roman"/>
          <w:bCs/>
          <w:sz w:val="24"/>
          <w:szCs w:val="24"/>
        </w:rPr>
        <w:t>los meses de enero a mayo. Estas sesiones contaron con la participación de estudiantes provenientes de diversas disciplinas que ofrece el Centro Universitario de los Altos.</w:t>
      </w:r>
    </w:p>
    <w:p w14:paraId="4E09AD4F" w14:textId="7D55FDDF" w:rsidR="00EC27CF" w:rsidRDefault="00EC27CF" w:rsidP="00EE13F0">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p>
    <w:p w14:paraId="57AD13A8" w14:textId="66F94168" w:rsidR="00EC27CF" w:rsidRPr="00EC27CF" w:rsidRDefault="009C62E0" w:rsidP="00EC27CF">
      <w:pPr>
        <w:pBdr>
          <w:top w:val="nil"/>
          <w:left w:val="nil"/>
          <w:bottom w:val="nil"/>
          <w:right w:val="nil"/>
          <w:between w:val="nil"/>
        </w:pBdr>
        <w:spacing w:after="0" w:line="360" w:lineRule="auto"/>
        <w:ind w:firstLine="708"/>
        <w:jc w:val="center"/>
        <w:rPr>
          <w:rFonts w:ascii="Times New Roman" w:eastAsia="Times New Roman" w:hAnsi="Times New Roman" w:cs="Times New Roman"/>
          <w:bCs/>
          <w:sz w:val="24"/>
          <w:szCs w:val="24"/>
        </w:rPr>
      </w:pPr>
      <w:r>
        <w:rPr>
          <w:noProof/>
          <w:lang w:eastAsia="es-ES"/>
        </w:rPr>
        <w:drawing>
          <wp:anchor distT="114300" distB="114300" distL="114300" distR="114300" simplePos="0" relativeHeight="251659264" behindDoc="0" locked="0" layoutInCell="1" hidden="0" allowOverlap="1" wp14:anchorId="04311D6C" wp14:editId="08608185">
            <wp:simplePos x="0" y="0"/>
            <wp:positionH relativeFrom="margin">
              <wp:posOffset>214630</wp:posOffset>
            </wp:positionH>
            <wp:positionV relativeFrom="paragraph">
              <wp:posOffset>301625</wp:posOffset>
            </wp:positionV>
            <wp:extent cx="5226050" cy="3162300"/>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26050" cy="3162300"/>
                    </a:xfrm>
                    <a:prstGeom prst="rect">
                      <a:avLst/>
                    </a:prstGeom>
                    <a:ln/>
                  </pic:spPr>
                </pic:pic>
              </a:graphicData>
            </a:graphic>
            <wp14:sizeRelH relativeFrom="margin">
              <wp14:pctWidth>0</wp14:pctWidth>
            </wp14:sizeRelH>
            <wp14:sizeRelV relativeFrom="margin">
              <wp14:pctHeight>0</wp14:pctHeight>
            </wp14:sizeRelV>
          </wp:anchor>
        </w:drawing>
      </w:r>
      <w:r w:rsidR="00EC27CF" w:rsidRPr="00EC27CF">
        <w:rPr>
          <w:rFonts w:ascii="Times New Roman" w:eastAsia="Times New Roman" w:hAnsi="Times New Roman" w:cs="Times New Roman"/>
          <w:b/>
          <w:bCs/>
          <w:sz w:val="24"/>
          <w:szCs w:val="24"/>
        </w:rPr>
        <w:t>Figura 2</w:t>
      </w:r>
      <w:r w:rsidR="00EC27CF" w:rsidRPr="00EC27CF">
        <w:rPr>
          <w:rFonts w:ascii="Times New Roman" w:eastAsia="Times New Roman" w:hAnsi="Times New Roman" w:cs="Times New Roman"/>
          <w:bCs/>
          <w:sz w:val="24"/>
          <w:szCs w:val="24"/>
        </w:rPr>
        <w:t>. Distribución del PC de la creatividad del pretest-</w:t>
      </w:r>
      <w:proofErr w:type="spellStart"/>
      <w:r w:rsidR="00EC27CF" w:rsidRPr="00EC27CF">
        <w:rPr>
          <w:rFonts w:ascii="Times New Roman" w:eastAsia="Times New Roman" w:hAnsi="Times New Roman" w:cs="Times New Roman"/>
          <w:bCs/>
          <w:sz w:val="24"/>
          <w:szCs w:val="24"/>
        </w:rPr>
        <w:t>postest</w:t>
      </w:r>
      <w:proofErr w:type="spellEnd"/>
    </w:p>
    <w:p w14:paraId="16C5508C" w14:textId="6B801C36" w:rsidR="00EC27CF" w:rsidRDefault="00EC27CF" w:rsidP="00EC27CF">
      <w:pPr>
        <w:pBdr>
          <w:top w:val="nil"/>
          <w:left w:val="nil"/>
          <w:bottom w:val="nil"/>
          <w:right w:val="nil"/>
          <w:between w:val="nil"/>
        </w:pBdr>
        <w:spacing w:after="0" w:line="360" w:lineRule="auto"/>
        <w:ind w:firstLine="708"/>
        <w:jc w:val="center"/>
        <w:rPr>
          <w:rFonts w:ascii="Times New Roman" w:eastAsia="Times New Roman" w:hAnsi="Times New Roman" w:cs="Times New Roman"/>
          <w:bCs/>
          <w:sz w:val="24"/>
          <w:szCs w:val="24"/>
        </w:rPr>
      </w:pPr>
      <w:r w:rsidRPr="00EC27CF">
        <w:rPr>
          <w:rFonts w:ascii="Times New Roman" w:eastAsia="Times New Roman" w:hAnsi="Times New Roman" w:cs="Times New Roman"/>
          <w:bCs/>
          <w:sz w:val="24"/>
          <w:szCs w:val="24"/>
        </w:rPr>
        <w:t>Fuente: Elaboración propia</w:t>
      </w:r>
      <w:r>
        <w:rPr>
          <w:rFonts w:ascii="Times New Roman" w:eastAsia="Times New Roman" w:hAnsi="Times New Roman" w:cs="Times New Roman"/>
          <w:bCs/>
          <w:sz w:val="24"/>
          <w:szCs w:val="24"/>
        </w:rPr>
        <w:t>.</w:t>
      </w:r>
    </w:p>
    <w:p w14:paraId="0BC37481" w14:textId="77777777" w:rsidR="009C62E0" w:rsidRDefault="009C62E0" w:rsidP="00814D0B">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p>
    <w:p w14:paraId="4D711DFA" w14:textId="77777777" w:rsidR="009C62E0" w:rsidRDefault="009C62E0" w:rsidP="00814D0B">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p>
    <w:p w14:paraId="667AA617" w14:textId="77777777" w:rsidR="009C62E0" w:rsidRDefault="009C62E0" w:rsidP="00814D0B">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p>
    <w:p w14:paraId="3DC2610B" w14:textId="77777777" w:rsidR="009C62E0" w:rsidRDefault="009C62E0" w:rsidP="00814D0B">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p>
    <w:p w14:paraId="75804429" w14:textId="77777777" w:rsidR="009C62E0" w:rsidRDefault="009C62E0" w:rsidP="00814D0B">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p>
    <w:p w14:paraId="402CB2A5" w14:textId="6511C35A" w:rsidR="00EE13F0" w:rsidRPr="00814D0B" w:rsidRDefault="00EE13F0" w:rsidP="00814D0B">
      <w:pPr>
        <w:pBdr>
          <w:top w:val="nil"/>
          <w:left w:val="nil"/>
          <w:bottom w:val="nil"/>
          <w:right w:val="nil"/>
          <w:between w:val="nil"/>
        </w:pBdr>
        <w:spacing w:after="0" w:line="360" w:lineRule="auto"/>
        <w:ind w:firstLine="708"/>
        <w:jc w:val="both"/>
        <w:rPr>
          <w:rFonts w:ascii="Times New Roman" w:eastAsia="Times New Roman" w:hAnsi="Times New Roman" w:cs="Times New Roman"/>
          <w:bCs/>
          <w:sz w:val="24"/>
          <w:szCs w:val="24"/>
        </w:rPr>
      </w:pPr>
      <w:r w:rsidRPr="00EC026C">
        <w:rPr>
          <w:rFonts w:ascii="Times New Roman" w:eastAsia="Times New Roman" w:hAnsi="Times New Roman" w:cs="Times New Roman"/>
          <w:bCs/>
          <w:sz w:val="24"/>
          <w:szCs w:val="24"/>
        </w:rPr>
        <w:lastRenderedPageBreak/>
        <w:t>De los 32 estudiantes universitarios involucrados en estas sesiones de robótica, se evidenció un incremento en 31 de ellos.</w:t>
      </w:r>
      <w:r>
        <w:rPr>
          <w:rFonts w:ascii="Times New Roman" w:eastAsia="Times New Roman" w:hAnsi="Times New Roman" w:cs="Times New Roman"/>
          <w:bCs/>
          <w:sz w:val="24"/>
          <w:szCs w:val="24"/>
        </w:rPr>
        <w:t xml:space="preserve"> </w:t>
      </w:r>
      <w:r w:rsidRPr="00EC026C">
        <w:rPr>
          <w:rFonts w:ascii="Times New Roman" w:eastAsia="Times New Roman" w:hAnsi="Times New Roman" w:cs="Times New Roman"/>
          <w:bCs/>
          <w:sz w:val="24"/>
          <w:szCs w:val="24"/>
        </w:rPr>
        <w:t xml:space="preserve">La figura 2 </w:t>
      </w:r>
      <w:r>
        <w:rPr>
          <w:rFonts w:ascii="Times New Roman" w:eastAsia="Times New Roman" w:hAnsi="Times New Roman" w:cs="Times New Roman"/>
          <w:bCs/>
          <w:sz w:val="24"/>
          <w:szCs w:val="24"/>
        </w:rPr>
        <w:t>muestra</w:t>
      </w:r>
      <w:r w:rsidRPr="00EC026C">
        <w:rPr>
          <w:rFonts w:ascii="Times New Roman" w:eastAsia="Times New Roman" w:hAnsi="Times New Roman" w:cs="Times New Roman"/>
          <w:bCs/>
          <w:sz w:val="24"/>
          <w:szCs w:val="24"/>
        </w:rPr>
        <w:t xml:space="preserve"> los resultados obtenidos por los </w:t>
      </w:r>
      <w:r w:rsidR="00EC27CF">
        <w:rPr>
          <w:rFonts w:ascii="Times New Roman" w:eastAsia="Times New Roman" w:hAnsi="Times New Roman" w:cs="Times New Roman"/>
          <w:bCs/>
          <w:sz w:val="24"/>
          <w:szCs w:val="24"/>
        </w:rPr>
        <w:br/>
      </w:r>
      <w:r w:rsidRPr="00EC026C">
        <w:rPr>
          <w:rFonts w:ascii="Times New Roman" w:eastAsia="Times New Roman" w:hAnsi="Times New Roman" w:cs="Times New Roman"/>
          <w:bCs/>
          <w:sz w:val="24"/>
          <w:szCs w:val="24"/>
        </w:rPr>
        <w:t>32 estudiantes</w:t>
      </w:r>
      <w:r>
        <w:rPr>
          <w:rFonts w:ascii="Times New Roman" w:eastAsia="Times New Roman" w:hAnsi="Times New Roman" w:cs="Times New Roman"/>
          <w:bCs/>
          <w:sz w:val="24"/>
          <w:szCs w:val="24"/>
        </w:rPr>
        <w:t xml:space="preserve">, así como </w:t>
      </w:r>
      <w:r w:rsidRPr="00EC026C">
        <w:rPr>
          <w:rFonts w:ascii="Times New Roman" w:eastAsia="Times New Roman" w:hAnsi="Times New Roman" w:cs="Times New Roman"/>
          <w:bCs/>
          <w:sz w:val="24"/>
          <w:szCs w:val="24"/>
        </w:rPr>
        <w:t>el desempeño antes y después de la aplicación de la prueba de Torrance.</w:t>
      </w:r>
    </w:p>
    <w:p w14:paraId="34116ADE" w14:textId="6D057723" w:rsidR="00EE13F0" w:rsidRDefault="00EE13F0" w:rsidP="009C62E0">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En el pretest, se identificaron resultados similares en la mayoría de los alumnos, con puntuaciones </w:t>
      </w:r>
      <w:r>
        <w:rPr>
          <w:rFonts w:ascii="Times New Roman" w:hAnsi="Times New Roman" w:cs="Times New Roman"/>
          <w:sz w:val="24"/>
          <w:szCs w:val="24"/>
        </w:rPr>
        <w:t xml:space="preserve">que fluctuaban </w:t>
      </w:r>
      <w:r w:rsidRPr="00EC026C">
        <w:rPr>
          <w:rFonts w:ascii="Times New Roman" w:hAnsi="Times New Roman" w:cs="Times New Roman"/>
          <w:sz w:val="24"/>
          <w:szCs w:val="24"/>
        </w:rPr>
        <w:t xml:space="preserve">entre 110 y 120 puntos, mientras que únicamente 2 estudiantes alcanzaron los 250 puntos. Al comparar estos resultados con el </w:t>
      </w:r>
      <w:proofErr w:type="spellStart"/>
      <w:r w:rsidRPr="00EC026C">
        <w:rPr>
          <w:rFonts w:ascii="Times New Roman" w:hAnsi="Times New Roman" w:cs="Times New Roman"/>
          <w:sz w:val="24"/>
          <w:szCs w:val="24"/>
        </w:rPr>
        <w:t>postest</w:t>
      </w:r>
      <w:proofErr w:type="spellEnd"/>
      <w:r w:rsidRPr="00EC026C">
        <w:rPr>
          <w:rFonts w:ascii="Times New Roman" w:hAnsi="Times New Roman" w:cs="Times New Roman"/>
          <w:sz w:val="24"/>
          <w:szCs w:val="24"/>
        </w:rPr>
        <w:t xml:space="preserve">, se observa un </w:t>
      </w:r>
      <w:r>
        <w:rPr>
          <w:rFonts w:ascii="Times New Roman" w:hAnsi="Times New Roman" w:cs="Times New Roman"/>
          <w:sz w:val="24"/>
          <w:szCs w:val="24"/>
        </w:rPr>
        <w:t>incremento</w:t>
      </w:r>
      <w:r w:rsidRPr="00EC026C">
        <w:rPr>
          <w:rFonts w:ascii="Times New Roman" w:hAnsi="Times New Roman" w:cs="Times New Roman"/>
          <w:sz w:val="24"/>
          <w:szCs w:val="24"/>
        </w:rPr>
        <w:t xml:space="preserve"> significativo en la creatividad, </w:t>
      </w:r>
      <w:r w:rsidR="00EC27CF">
        <w:rPr>
          <w:rFonts w:ascii="Times New Roman" w:hAnsi="Times New Roman" w:cs="Times New Roman"/>
          <w:sz w:val="24"/>
          <w:szCs w:val="24"/>
        </w:rPr>
        <w:t xml:space="preserve">como se observa en la figura #3, </w:t>
      </w:r>
      <w:r>
        <w:rPr>
          <w:rFonts w:ascii="Times New Roman" w:hAnsi="Times New Roman" w:cs="Times New Roman"/>
          <w:sz w:val="24"/>
          <w:szCs w:val="24"/>
        </w:rPr>
        <w:t xml:space="preserve">se evidencia </w:t>
      </w:r>
      <w:r w:rsidRPr="00EC026C">
        <w:rPr>
          <w:rFonts w:ascii="Times New Roman" w:hAnsi="Times New Roman" w:cs="Times New Roman"/>
          <w:sz w:val="24"/>
          <w:szCs w:val="24"/>
        </w:rPr>
        <w:t xml:space="preserve">un aumento promedio de 180 puntos en la mayoría de los estudiantes de educación superior. </w:t>
      </w:r>
      <w:r>
        <w:rPr>
          <w:rFonts w:ascii="Times New Roman" w:hAnsi="Times New Roman" w:cs="Times New Roman"/>
          <w:sz w:val="24"/>
          <w:szCs w:val="24"/>
        </w:rPr>
        <w:t xml:space="preserve">De hecho, </w:t>
      </w:r>
      <w:r w:rsidRPr="00EC026C">
        <w:rPr>
          <w:rFonts w:ascii="Times New Roman" w:hAnsi="Times New Roman" w:cs="Times New Roman"/>
          <w:sz w:val="24"/>
          <w:szCs w:val="24"/>
        </w:rPr>
        <w:t>solo el alumno 5 experimentó una disminución en su rendimiento.</w:t>
      </w:r>
    </w:p>
    <w:p w14:paraId="248DC0BE" w14:textId="65CE45DD" w:rsidR="00EE13F0" w:rsidRPr="008D5E76" w:rsidRDefault="00EE13F0" w:rsidP="008D5E76">
      <w:pPr>
        <w:spacing w:after="0" w:line="360" w:lineRule="auto"/>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br/>
      </w:r>
      <w:r w:rsidRPr="00A21EF2">
        <w:rPr>
          <w:rFonts w:ascii="Times New Roman" w:eastAsia="Times New Roman" w:hAnsi="Times New Roman" w:cs="Times New Roman"/>
          <w:b/>
          <w:bCs/>
          <w:sz w:val="24"/>
          <w:szCs w:val="24"/>
        </w:rPr>
        <w:t xml:space="preserve">Figura </w:t>
      </w:r>
      <w:r w:rsidRPr="00A21EF2">
        <w:rPr>
          <w:rFonts w:ascii="Times New Roman" w:eastAsia="Times New Roman" w:hAnsi="Times New Roman" w:cs="Times New Roman"/>
          <w:b/>
          <w:bCs/>
          <w:sz w:val="24"/>
          <w:szCs w:val="24"/>
          <w:lang w:val="es-419"/>
        </w:rPr>
        <w:t>3</w:t>
      </w:r>
      <w:r w:rsidRPr="00A21EF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Resultado por componente de la creatividad y el valor global PC del pretest-</w:t>
      </w:r>
      <w:proofErr w:type="spellStart"/>
      <w:r>
        <w:rPr>
          <w:rFonts w:ascii="Times New Roman" w:eastAsia="Times New Roman" w:hAnsi="Times New Roman" w:cs="Times New Roman"/>
          <w:sz w:val="24"/>
          <w:szCs w:val="24"/>
        </w:rPr>
        <w:t>postest</w:t>
      </w:r>
      <w:proofErr w:type="spellEnd"/>
    </w:p>
    <w:p w14:paraId="6D27F8A3" w14:textId="77777777" w:rsidR="00EE13F0" w:rsidRDefault="00EE13F0" w:rsidP="008D5E76">
      <w:pPr>
        <w:keepNext/>
        <w:keepLines/>
        <w:pBdr>
          <w:top w:val="nil"/>
          <w:left w:val="nil"/>
          <w:bottom w:val="nil"/>
          <w:right w:val="nil"/>
          <w:between w:val="nil"/>
        </w:pBdr>
        <w:spacing w:before="40" w:after="0" w:line="240" w:lineRule="auto"/>
        <w:jc w:val="center"/>
        <w:rPr>
          <w:rFonts w:ascii="Times New Roman" w:eastAsia="Times New Roman" w:hAnsi="Times New Roman" w:cs="Times New Roman"/>
          <w:sz w:val="24"/>
          <w:szCs w:val="24"/>
        </w:rPr>
      </w:pPr>
      <w:r>
        <w:rPr>
          <w:noProof/>
          <w:color w:val="000000"/>
          <w:bdr w:val="none" w:sz="0" w:space="0" w:color="auto" w:frame="1"/>
          <w:lang w:eastAsia="es-ES"/>
        </w:rPr>
        <w:drawing>
          <wp:inline distT="0" distB="0" distL="0" distR="0" wp14:anchorId="70D15844" wp14:editId="55621445">
            <wp:extent cx="5610860" cy="2780030"/>
            <wp:effectExtent l="0" t="0" r="8890" b="1270"/>
            <wp:docPr id="5" name="Imagen 5" descr="https://lh7-us.googleusercontent.com/-duTyyuIIuJUFTF3dUO3w721z4NL6HevEUnAQOG0qyJ33H4bZRf6JygpDWPwc4-yYItvNds5qQACyMgY8LhfGlZ8RwZDxnZP4SsbapE8TlXOT3xqpAvqmOQvHnWwMv3Htq0rBFTnc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uTyyuIIuJUFTF3dUO3w721z4NL6HevEUnAQOG0qyJ33H4bZRf6JygpDWPwc4-yYItvNds5qQACyMgY8LhfGlZ8RwZDxnZP4SsbapE8TlXOT3xqpAvqmOQvHnWwMv3Htq0rBFTncUM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860" cy="2780030"/>
                    </a:xfrm>
                    <a:prstGeom prst="rect">
                      <a:avLst/>
                    </a:prstGeom>
                    <a:noFill/>
                    <a:ln>
                      <a:noFill/>
                    </a:ln>
                  </pic:spPr>
                </pic:pic>
              </a:graphicData>
            </a:graphic>
          </wp:inline>
        </w:drawing>
      </w:r>
    </w:p>
    <w:p w14:paraId="47CA5215" w14:textId="5EDADDC5" w:rsidR="00EC27CF" w:rsidRDefault="00EE13F0" w:rsidP="009C62E0">
      <w:pPr>
        <w:keepNext/>
        <w:keepLines/>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BA5A123" w14:textId="12263563" w:rsidR="009C62E0" w:rsidRDefault="00EE13F0" w:rsidP="009C62E0">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En la </w:t>
      </w:r>
      <w:r>
        <w:rPr>
          <w:rFonts w:ascii="Times New Roman" w:hAnsi="Times New Roman" w:cs="Times New Roman"/>
          <w:sz w:val="24"/>
          <w:szCs w:val="24"/>
        </w:rPr>
        <w:t>f</w:t>
      </w:r>
      <w:r w:rsidRPr="00EC026C">
        <w:rPr>
          <w:rFonts w:ascii="Times New Roman" w:hAnsi="Times New Roman" w:cs="Times New Roman"/>
          <w:sz w:val="24"/>
          <w:szCs w:val="24"/>
        </w:rPr>
        <w:t xml:space="preserve">igura 3 se presentan los resultados obtenidos a partir de los componentes de la creatividad. Se observa un aumento significativo en la originalidad, ya que la puntuación global en el pretest fue de 2793 puntos, mientras que en el </w:t>
      </w:r>
      <w:proofErr w:type="spellStart"/>
      <w:r w:rsidRPr="00EC026C">
        <w:rPr>
          <w:rFonts w:ascii="Times New Roman" w:hAnsi="Times New Roman" w:cs="Times New Roman"/>
          <w:sz w:val="24"/>
          <w:szCs w:val="24"/>
        </w:rPr>
        <w:t>postest</w:t>
      </w:r>
      <w:proofErr w:type="spellEnd"/>
      <w:r w:rsidRPr="00EC026C">
        <w:rPr>
          <w:rFonts w:ascii="Times New Roman" w:hAnsi="Times New Roman" w:cs="Times New Roman"/>
          <w:sz w:val="24"/>
          <w:szCs w:val="24"/>
        </w:rPr>
        <w:t xml:space="preserve"> alcanzó los 4823 puntos. Simultáneamente, la fluidez experimentó una mejora positiva con un incremento de 396 puntos. Cabe destacar que el componente de elaboración experimentó un decremento de -36 puntos.</w:t>
      </w:r>
    </w:p>
    <w:p w14:paraId="0A671324" w14:textId="4F5C86A1" w:rsidR="00EC27CF" w:rsidRDefault="00EC27CF" w:rsidP="00EC27CF">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La </w:t>
      </w:r>
      <w:r>
        <w:rPr>
          <w:rFonts w:ascii="Times New Roman" w:hAnsi="Times New Roman" w:cs="Times New Roman"/>
          <w:sz w:val="24"/>
          <w:szCs w:val="24"/>
        </w:rPr>
        <w:t>f</w:t>
      </w:r>
      <w:r w:rsidRPr="00EC026C">
        <w:rPr>
          <w:rFonts w:ascii="Times New Roman" w:hAnsi="Times New Roman" w:cs="Times New Roman"/>
          <w:sz w:val="24"/>
          <w:szCs w:val="24"/>
        </w:rPr>
        <w:t xml:space="preserve">igura 4 muestra los resultados obtenidos de la prueba de Torrance, donde se pueden observar claramente los puntajes de cada uno de los estudiantes. Es evidente el </w:t>
      </w:r>
      <w:r>
        <w:rPr>
          <w:rFonts w:ascii="Times New Roman" w:hAnsi="Times New Roman" w:cs="Times New Roman"/>
          <w:sz w:val="24"/>
          <w:szCs w:val="24"/>
        </w:rPr>
        <w:t>aumento</w:t>
      </w:r>
      <w:r w:rsidRPr="00EC026C">
        <w:rPr>
          <w:rFonts w:ascii="Times New Roman" w:hAnsi="Times New Roman" w:cs="Times New Roman"/>
          <w:sz w:val="24"/>
          <w:szCs w:val="24"/>
        </w:rPr>
        <w:t xml:space="preserve"> en la creatividad después de tomar las 12 sesiones del taller de robótica, durante las </w:t>
      </w:r>
      <w:r w:rsidRPr="00EC026C">
        <w:rPr>
          <w:rFonts w:ascii="Times New Roman" w:hAnsi="Times New Roman" w:cs="Times New Roman"/>
          <w:sz w:val="24"/>
          <w:szCs w:val="24"/>
        </w:rPr>
        <w:lastRenderedPageBreak/>
        <w:t xml:space="preserve">cuales se llevaron a cabo diferentes prácticas, desde el uso del </w:t>
      </w:r>
      <w:proofErr w:type="spellStart"/>
      <w:r w:rsidRPr="00EC026C">
        <w:rPr>
          <w:rFonts w:ascii="Times New Roman" w:hAnsi="Times New Roman" w:cs="Times New Roman"/>
          <w:sz w:val="24"/>
          <w:szCs w:val="24"/>
        </w:rPr>
        <w:t>mBot</w:t>
      </w:r>
      <w:proofErr w:type="spellEnd"/>
      <w:r w:rsidRPr="00EC026C">
        <w:rPr>
          <w:rFonts w:ascii="Times New Roman" w:hAnsi="Times New Roman" w:cs="Times New Roman"/>
          <w:sz w:val="24"/>
          <w:szCs w:val="24"/>
        </w:rPr>
        <w:t xml:space="preserve"> hasta la creación de retos dentro del salón de clases. </w:t>
      </w:r>
      <w:r>
        <w:rPr>
          <w:rFonts w:ascii="Times New Roman" w:hAnsi="Times New Roman" w:cs="Times New Roman"/>
          <w:sz w:val="24"/>
          <w:szCs w:val="24"/>
        </w:rPr>
        <w:t>Asimismo, s</w:t>
      </w:r>
      <w:r w:rsidRPr="00EC026C">
        <w:rPr>
          <w:rFonts w:ascii="Times New Roman" w:hAnsi="Times New Roman" w:cs="Times New Roman"/>
          <w:sz w:val="24"/>
          <w:szCs w:val="24"/>
        </w:rPr>
        <w:t>e puede apreciar el resultado obtenido por el alumno 5, el único que mostró un decremento en la creatividad.</w:t>
      </w:r>
    </w:p>
    <w:p w14:paraId="6ED627AE" w14:textId="77777777" w:rsidR="00EC27CF" w:rsidRDefault="00EC27CF" w:rsidP="009C62E0">
      <w:pPr>
        <w:keepNext/>
        <w:keepLines/>
        <w:spacing w:after="0" w:line="240" w:lineRule="auto"/>
        <w:jc w:val="center"/>
        <w:rPr>
          <w:rFonts w:ascii="Times New Roman" w:eastAsia="Times New Roman" w:hAnsi="Times New Roman" w:cs="Times New Roman"/>
          <w:b/>
          <w:bCs/>
          <w:sz w:val="24"/>
          <w:szCs w:val="24"/>
        </w:rPr>
      </w:pPr>
    </w:p>
    <w:p w14:paraId="4FDC2CF9" w14:textId="20D35622" w:rsidR="00EE13F0" w:rsidRDefault="00EE13F0" w:rsidP="00EE13F0">
      <w:pPr>
        <w:keepNext/>
        <w:keepLines/>
        <w:spacing w:before="40" w:after="0" w:line="240" w:lineRule="auto"/>
        <w:jc w:val="center"/>
        <w:rPr>
          <w:rFonts w:ascii="Times New Roman" w:eastAsia="Times New Roman" w:hAnsi="Times New Roman" w:cs="Times New Roman"/>
          <w:sz w:val="24"/>
          <w:szCs w:val="24"/>
        </w:rPr>
      </w:pPr>
      <w:r w:rsidRPr="00A21EF2">
        <w:rPr>
          <w:rFonts w:ascii="Times New Roman" w:eastAsia="Times New Roman" w:hAnsi="Times New Roman" w:cs="Times New Roman"/>
          <w:b/>
          <w:bCs/>
          <w:sz w:val="24"/>
          <w:szCs w:val="24"/>
        </w:rPr>
        <w:t xml:space="preserve">Figura </w:t>
      </w:r>
      <w:r w:rsidRPr="00A21EF2">
        <w:rPr>
          <w:rFonts w:ascii="Times New Roman" w:eastAsia="Times New Roman" w:hAnsi="Times New Roman" w:cs="Times New Roman"/>
          <w:b/>
          <w:bCs/>
          <w:sz w:val="24"/>
          <w:szCs w:val="24"/>
          <w:lang w:val="es-419"/>
        </w:rPr>
        <w:t>4</w:t>
      </w:r>
      <w:r w:rsidRPr="00A21EF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Comparativo entre el pretest-</w:t>
      </w:r>
      <w:proofErr w:type="spellStart"/>
      <w:r>
        <w:rPr>
          <w:rFonts w:ascii="Times New Roman" w:eastAsia="Times New Roman" w:hAnsi="Times New Roman" w:cs="Times New Roman"/>
          <w:sz w:val="24"/>
          <w:szCs w:val="24"/>
        </w:rPr>
        <w:t>postest</w:t>
      </w:r>
      <w:proofErr w:type="spellEnd"/>
      <w:r>
        <w:rPr>
          <w:rFonts w:ascii="Times New Roman" w:eastAsia="Times New Roman" w:hAnsi="Times New Roman" w:cs="Times New Roman"/>
          <w:sz w:val="24"/>
          <w:szCs w:val="24"/>
        </w:rPr>
        <w:t xml:space="preserve"> del nivel global de PC de los 32 participantes </w:t>
      </w:r>
    </w:p>
    <w:p w14:paraId="0682B9C5" w14:textId="2D8C5CCD" w:rsidR="00EE13F0" w:rsidRDefault="00EE13F0" w:rsidP="00EE13F0">
      <w:pPr>
        <w:keepNext/>
        <w:keepLines/>
        <w:pBdr>
          <w:top w:val="nil"/>
          <w:left w:val="nil"/>
          <w:bottom w:val="nil"/>
          <w:right w:val="nil"/>
          <w:between w:val="nil"/>
        </w:pBdr>
        <w:spacing w:before="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114300" distB="114300" distL="114300" distR="114300" wp14:anchorId="2C0135D3" wp14:editId="457AB705">
            <wp:extent cx="5612130" cy="2590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612130" cy="2590800"/>
                    </a:xfrm>
                    <a:prstGeom prst="rect">
                      <a:avLst/>
                    </a:prstGeom>
                    <a:ln/>
                  </pic:spPr>
                </pic:pic>
              </a:graphicData>
            </a:graphic>
          </wp:inline>
        </w:drawing>
      </w:r>
    </w:p>
    <w:p w14:paraId="66FBEC2C" w14:textId="37BBDBAD" w:rsidR="00EE13F0" w:rsidRDefault="00EE13F0" w:rsidP="008D5E76">
      <w:pPr>
        <w:keepNext/>
        <w:keepLines/>
        <w:pBdr>
          <w:top w:val="nil"/>
          <w:left w:val="nil"/>
          <w:bottom w:val="nil"/>
          <w:right w:val="nil"/>
          <w:between w:val="nil"/>
        </w:pBdr>
        <w:spacing w:before="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3CE752D7" w14:textId="77777777" w:rsidR="00EC27CF" w:rsidRPr="008D5E76" w:rsidRDefault="00EC27CF" w:rsidP="009C62E0">
      <w:pPr>
        <w:keepNext/>
        <w:keepLines/>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4B5A99F5" w14:textId="6A426694" w:rsidR="00EE13F0" w:rsidRPr="008D5E76" w:rsidRDefault="00EE13F0" w:rsidP="008D5E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s</w:t>
      </w:r>
      <w:r w:rsidRPr="00EC026C">
        <w:rPr>
          <w:rFonts w:ascii="Times New Roman" w:hAnsi="Times New Roman" w:cs="Times New Roman"/>
          <w:sz w:val="24"/>
          <w:szCs w:val="24"/>
        </w:rPr>
        <w:t>e realizó la prueba de normalidad de Shapiro-Wilk para muestras menores de 50</w:t>
      </w:r>
      <w:r>
        <w:rPr>
          <w:rFonts w:ascii="Times New Roman" w:hAnsi="Times New Roman" w:cs="Times New Roman"/>
          <w:sz w:val="24"/>
          <w:szCs w:val="24"/>
        </w:rPr>
        <w:t>, y s</w:t>
      </w:r>
      <w:r w:rsidRPr="00EC026C">
        <w:rPr>
          <w:rFonts w:ascii="Times New Roman" w:hAnsi="Times New Roman" w:cs="Times New Roman"/>
          <w:sz w:val="24"/>
          <w:szCs w:val="24"/>
        </w:rPr>
        <w:t>e obtuvo como resultado p</w:t>
      </w:r>
      <w:r>
        <w:rPr>
          <w:rFonts w:ascii="Times New Roman" w:hAnsi="Times New Roman" w:cs="Times New Roman"/>
          <w:sz w:val="24"/>
          <w:szCs w:val="24"/>
        </w:rPr>
        <w:t xml:space="preserve"> </w:t>
      </w:r>
      <w:r w:rsidRPr="00EC026C">
        <w:rPr>
          <w:rFonts w:ascii="Times New Roman" w:hAnsi="Times New Roman" w:cs="Times New Roman"/>
          <w:sz w:val="24"/>
          <w:szCs w:val="24"/>
        </w:rPr>
        <w:t>=</w:t>
      </w:r>
      <w:r>
        <w:rPr>
          <w:rFonts w:ascii="Times New Roman" w:hAnsi="Times New Roman" w:cs="Times New Roman"/>
          <w:sz w:val="24"/>
          <w:szCs w:val="24"/>
        </w:rPr>
        <w:t xml:space="preserve"> </w:t>
      </w:r>
      <w:r w:rsidRPr="00EC026C">
        <w:rPr>
          <w:rFonts w:ascii="Times New Roman" w:hAnsi="Times New Roman" w:cs="Times New Roman"/>
          <w:sz w:val="24"/>
          <w:szCs w:val="24"/>
        </w:rPr>
        <w:t>0.05 para el pretest y p</w:t>
      </w:r>
      <w:r>
        <w:rPr>
          <w:rFonts w:ascii="Times New Roman" w:hAnsi="Times New Roman" w:cs="Times New Roman"/>
          <w:sz w:val="24"/>
          <w:szCs w:val="24"/>
        </w:rPr>
        <w:t xml:space="preserve"> </w:t>
      </w:r>
      <w:r w:rsidRPr="00EC026C">
        <w:rPr>
          <w:rFonts w:ascii="Times New Roman" w:hAnsi="Times New Roman" w:cs="Times New Roman"/>
          <w:sz w:val="24"/>
          <w:szCs w:val="24"/>
        </w:rPr>
        <w:t>=</w:t>
      </w:r>
      <w:r>
        <w:rPr>
          <w:rFonts w:ascii="Times New Roman" w:hAnsi="Times New Roman" w:cs="Times New Roman"/>
          <w:sz w:val="24"/>
          <w:szCs w:val="24"/>
        </w:rPr>
        <w:t xml:space="preserve"> </w:t>
      </w:r>
      <w:r w:rsidRPr="00EC026C">
        <w:rPr>
          <w:rFonts w:ascii="Times New Roman" w:hAnsi="Times New Roman" w:cs="Times New Roman"/>
          <w:sz w:val="24"/>
          <w:szCs w:val="24"/>
        </w:rPr>
        <w:t xml:space="preserve">0.007 para el </w:t>
      </w:r>
      <w:proofErr w:type="spellStart"/>
      <w:r w:rsidRPr="00EC026C">
        <w:rPr>
          <w:rFonts w:ascii="Times New Roman" w:hAnsi="Times New Roman" w:cs="Times New Roman"/>
          <w:sz w:val="24"/>
          <w:szCs w:val="24"/>
        </w:rPr>
        <w:t>postest</w:t>
      </w:r>
      <w:proofErr w:type="spellEnd"/>
      <w:r w:rsidRPr="00EC026C">
        <w:rPr>
          <w:rFonts w:ascii="Times New Roman" w:hAnsi="Times New Roman" w:cs="Times New Roman"/>
          <w:sz w:val="24"/>
          <w:szCs w:val="24"/>
        </w:rPr>
        <w:t>, lo que indica que los datos tienen una distribución normal. Por lo tanto, se puede aplicar la prueba paramétrica de T-</w:t>
      </w:r>
      <w:proofErr w:type="spellStart"/>
      <w:r w:rsidRPr="00EC026C">
        <w:rPr>
          <w:rFonts w:ascii="Times New Roman" w:hAnsi="Times New Roman" w:cs="Times New Roman"/>
          <w:sz w:val="24"/>
          <w:szCs w:val="24"/>
        </w:rPr>
        <w:t>Student</w:t>
      </w:r>
      <w:proofErr w:type="spellEnd"/>
      <w:r w:rsidRPr="00EC026C">
        <w:rPr>
          <w:rFonts w:ascii="Times New Roman" w:hAnsi="Times New Roman" w:cs="Times New Roman"/>
          <w:sz w:val="24"/>
          <w:szCs w:val="24"/>
        </w:rPr>
        <w:t>. Al aplicar la prueba estadística de T-</w:t>
      </w:r>
      <w:proofErr w:type="spellStart"/>
      <w:r w:rsidRPr="00EC026C">
        <w:rPr>
          <w:rFonts w:ascii="Times New Roman" w:hAnsi="Times New Roman" w:cs="Times New Roman"/>
          <w:sz w:val="24"/>
          <w:szCs w:val="24"/>
        </w:rPr>
        <w:t>Student</w:t>
      </w:r>
      <w:proofErr w:type="spellEnd"/>
      <w:r w:rsidRPr="00EC026C">
        <w:rPr>
          <w:rFonts w:ascii="Times New Roman" w:hAnsi="Times New Roman" w:cs="Times New Roman"/>
          <w:sz w:val="24"/>
          <w:szCs w:val="24"/>
        </w:rPr>
        <w:t>, se obtuvo un valor de p</w:t>
      </w:r>
      <w:r>
        <w:rPr>
          <w:rFonts w:ascii="Times New Roman" w:hAnsi="Times New Roman" w:cs="Times New Roman"/>
          <w:sz w:val="24"/>
          <w:szCs w:val="24"/>
        </w:rPr>
        <w:t xml:space="preserve"> </w:t>
      </w:r>
      <w:r w:rsidRPr="00EC026C">
        <w:rPr>
          <w:rFonts w:ascii="Times New Roman" w:hAnsi="Times New Roman" w:cs="Times New Roman"/>
          <w:sz w:val="24"/>
          <w:szCs w:val="24"/>
        </w:rPr>
        <w:t>=</w:t>
      </w:r>
      <w:r>
        <w:rPr>
          <w:rFonts w:ascii="Times New Roman" w:hAnsi="Times New Roman" w:cs="Times New Roman"/>
          <w:sz w:val="24"/>
          <w:szCs w:val="24"/>
        </w:rPr>
        <w:t xml:space="preserve"> </w:t>
      </w:r>
      <w:r w:rsidRPr="00EC026C">
        <w:rPr>
          <w:rFonts w:ascii="Times New Roman" w:hAnsi="Times New Roman" w:cs="Times New Roman"/>
          <w:sz w:val="24"/>
          <w:szCs w:val="24"/>
        </w:rPr>
        <w:t xml:space="preserve">0.000, lo que nos lleva a concluir que existe una relación significativa entre los talleres de robótica y el desarrollo de la creatividad </w:t>
      </w:r>
      <w:r>
        <w:rPr>
          <w:rFonts w:ascii="Times New Roman" w:hAnsi="Times New Roman" w:cs="Times New Roman"/>
          <w:sz w:val="24"/>
          <w:szCs w:val="24"/>
        </w:rPr>
        <w:t>(t</w:t>
      </w:r>
      <w:r w:rsidRPr="00EC026C">
        <w:rPr>
          <w:rFonts w:ascii="Times New Roman" w:hAnsi="Times New Roman" w:cs="Times New Roman"/>
          <w:sz w:val="24"/>
          <w:szCs w:val="24"/>
        </w:rPr>
        <w:t>abla 1</w:t>
      </w:r>
      <w:r>
        <w:rPr>
          <w:rFonts w:ascii="Times New Roman" w:hAnsi="Times New Roman" w:cs="Times New Roman"/>
          <w:sz w:val="24"/>
          <w:szCs w:val="24"/>
        </w:rPr>
        <w:t>)</w:t>
      </w:r>
      <w:r w:rsidRPr="00EC026C">
        <w:rPr>
          <w:rFonts w:ascii="Times New Roman" w:hAnsi="Times New Roman" w:cs="Times New Roman"/>
          <w:sz w:val="24"/>
          <w:szCs w:val="24"/>
        </w:rPr>
        <w:t>.</w:t>
      </w:r>
    </w:p>
    <w:p w14:paraId="6B5ED4F3" w14:textId="77777777" w:rsidR="009C62E0" w:rsidRDefault="009C62E0" w:rsidP="00EE13F0">
      <w:pPr>
        <w:pBdr>
          <w:top w:val="none" w:sz="0" w:space="0" w:color="D9D9E3"/>
          <w:left w:val="none" w:sz="0" w:space="0" w:color="D9D9E3"/>
          <w:bottom w:val="none" w:sz="0" w:space="0" w:color="D9D9E3"/>
          <w:right w:val="none" w:sz="0" w:space="0" w:color="D9D9E3"/>
          <w:between w:val="none" w:sz="0" w:space="0" w:color="D9D9E3"/>
        </w:pBdr>
        <w:spacing w:before="300" w:after="0" w:line="360" w:lineRule="auto"/>
        <w:jc w:val="center"/>
        <w:rPr>
          <w:rFonts w:ascii="Times New Roman" w:eastAsia="Times New Roman" w:hAnsi="Times New Roman" w:cs="Times New Roman"/>
          <w:b/>
          <w:bCs/>
          <w:sz w:val="24"/>
          <w:szCs w:val="24"/>
        </w:rPr>
      </w:pPr>
    </w:p>
    <w:p w14:paraId="4999E68A" w14:textId="77777777" w:rsidR="009C62E0" w:rsidRDefault="009C62E0" w:rsidP="00EE13F0">
      <w:pPr>
        <w:pBdr>
          <w:top w:val="none" w:sz="0" w:space="0" w:color="D9D9E3"/>
          <w:left w:val="none" w:sz="0" w:space="0" w:color="D9D9E3"/>
          <w:bottom w:val="none" w:sz="0" w:space="0" w:color="D9D9E3"/>
          <w:right w:val="none" w:sz="0" w:space="0" w:color="D9D9E3"/>
          <w:between w:val="none" w:sz="0" w:space="0" w:color="D9D9E3"/>
        </w:pBdr>
        <w:spacing w:before="300" w:after="0" w:line="360" w:lineRule="auto"/>
        <w:jc w:val="center"/>
        <w:rPr>
          <w:rFonts w:ascii="Times New Roman" w:eastAsia="Times New Roman" w:hAnsi="Times New Roman" w:cs="Times New Roman"/>
          <w:b/>
          <w:bCs/>
          <w:sz w:val="24"/>
          <w:szCs w:val="24"/>
        </w:rPr>
      </w:pPr>
    </w:p>
    <w:p w14:paraId="73CE5A76" w14:textId="77777777" w:rsidR="009C62E0" w:rsidRDefault="009C62E0" w:rsidP="00EE13F0">
      <w:pPr>
        <w:pBdr>
          <w:top w:val="none" w:sz="0" w:space="0" w:color="D9D9E3"/>
          <w:left w:val="none" w:sz="0" w:space="0" w:color="D9D9E3"/>
          <w:bottom w:val="none" w:sz="0" w:space="0" w:color="D9D9E3"/>
          <w:right w:val="none" w:sz="0" w:space="0" w:color="D9D9E3"/>
          <w:between w:val="none" w:sz="0" w:space="0" w:color="D9D9E3"/>
        </w:pBdr>
        <w:spacing w:before="300" w:after="0" w:line="360" w:lineRule="auto"/>
        <w:jc w:val="center"/>
        <w:rPr>
          <w:rFonts w:ascii="Times New Roman" w:eastAsia="Times New Roman" w:hAnsi="Times New Roman" w:cs="Times New Roman"/>
          <w:b/>
          <w:bCs/>
          <w:sz w:val="24"/>
          <w:szCs w:val="24"/>
        </w:rPr>
      </w:pPr>
    </w:p>
    <w:p w14:paraId="6D722F0C" w14:textId="77777777" w:rsidR="009C62E0" w:rsidRDefault="009C62E0" w:rsidP="00EE13F0">
      <w:pPr>
        <w:pBdr>
          <w:top w:val="none" w:sz="0" w:space="0" w:color="D9D9E3"/>
          <w:left w:val="none" w:sz="0" w:space="0" w:color="D9D9E3"/>
          <w:bottom w:val="none" w:sz="0" w:space="0" w:color="D9D9E3"/>
          <w:right w:val="none" w:sz="0" w:space="0" w:color="D9D9E3"/>
          <w:between w:val="none" w:sz="0" w:space="0" w:color="D9D9E3"/>
        </w:pBdr>
        <w:spacing w:before="300" w:after="0" w:line="360" w:lineRule="auto"/>
        <w:jc w:val="center"/>
        <w:rPr>
          <w:rFonts w:ascii="Times New Roman" w:eastAsia="Times New Roman" w:hAnsi="Times New Roman" w:cs="Times New Roman"/>
          <w:b/>
          <w:bCs/>
          <w:sz w:val="24"/>
          <w:szCs w:val="24"/>
        </w:rPr>
      </w:pPr>
    </w:p>
    <w:p w14:paraId="2A7E0B94" w14:textId="77777777" w:rsidR="00236749" w:rsidRDefault="00236749" w:rsidP="00EE13F0">
      <w:pPr>
        <w:pBdr>
          <w:top w:val="none" w:sz="0" w:space="0" w:color="D9D9E3"/>
          <w:left w:val="none" w:sz="0" w:space="0" w:color="D9D9E3"/>
          <w:bottom w:val="none" w:sz="0" w:space="0" w:color="D9D9E3"/>
          <w:right w:val="none" w:sz="0" w:space="0" w:color="D9D9E3"/>
          <w:between w:val="none" w:sz="0" w:space="0" w:color="D9D9E3"/>
        </w:pBdr>
        <w:spacing w:before="300" w:after="0" w:line="360" w:lineRule="auto"/>
        <w:jc w:val="center"/>
        <w:rPr>
          <w:rFonts w:ascii="Times New Roman" w:eastAsia="Times New Roman" w:hAnsi="Times New Roman" w:cs="Times New Roman"/>
          <w:b/>
          <w:bCs/>
          <w:sz w:val="24"/>
          <w:szCs w:val="24"/>
        </w:rPr>
      </w:pPr>
    </w:p>
    <w:p w14:paraId="48F1E602" w14:textId="77777777" w:rsidR="00236749" w:rsidRDefault="00236749" w:rsidP="00EE13F0">
      <w:pPr>
        <w:pBdr>
          <w:top w:val="none" w:sz="0" w:space="0" w:color="D9D9E3"/>
          <w:left w:val="none" w:sz="0" w:space="0" w:color="D9D9E3"/>
          <w:bottom w:val="none" w:sz="0" w:space="0" w:color="D9D9E3"/>
          <w:right w:val="none" w:sz="0" w:space="0" w:color="D9D9E3"/>
          <w:between w:val="none" w:sz="0" w:space="0" w:color="D9D9E3"/>
        </w:pBdr>
        <w:spacing w:before="300" w:after="0" w:line="360" w:lineRule="auto"/>
        <w:jc w:val="center"/>
        <w:rPr>
          <w:rFonts w:ascii="Times New Roman" w:eastAsia="Times New Roman" w:hAnsi="Times New Roman" w:cs="Times New Roman"/>
          <w:b/>
          <w:bCs/>
          <w:sz w:val="24"/>
          <w:szCs w:val="24"/>
        </w:rPr>
      </w:pPr>
    </w:p>
    <w:p w14:paraId="6DD11F66" w14:textId="408EFFA3" w:rsidR="00EE13F0" w:rsidRDefault="00EE13F0" w:rsidP="00EE13F0">
      <w:pPr>
        <w:pBdr>
          <w:top w:val="none" w:sz="0" w:space="0" w:color="D9D9E3"/>
          <w:left w:val="none" w:sz="0" w:space="0" w:color="D9D9E3"/>
          <w:bottom w:val="none" w:sz="0" w:space="0" w:color="D9D9E3"/>
          <w:right w:val="none" w:sz="0" w:space="0" w:color="D9D9E3"/>
          <w:between w:val="none" w:sz="0" w:space="0" w:color="D9D9E3"/>
        </w:pBdr>
        <w:spacing w:before="300" w:after="0" w:line="360" w:lineRule="auto"/>
        <w:jc w:val="center"/>
        <w:rPr>
          <w:rFonts w:ascii="Times New Roman" w:eastAsia="Times New Roman" w:hAnsi="Times New Roman" w:cs="Times New Roman"/>
          <w:sz w:val="24"/>
          <w:szCs w:val="24"/>
        </w:rPr>
      </w:pPr>
      <w:r w:rsidRPr="00505114">
        <w:rPr>
          <w:rFonts w:ascii="Times New Roman" w:eastAsia="Times New Roman" w:hAnsi="Times New Roman" w:cs="Times New Roman"/>
          <w:b/>
          <w:bCs/>
          <w:sz w:val="24"/>
          <w:szCs w:val="24"/>
        </w:rPr>
        <w:lastRenderedPageBreak/>
        <w:t>Tabla 1.</w:t>
      </w:r>
      <w:r>
        <w:rPr>
          <w:rFonts w:ascii="Times New Roman" w:eastAsia="Times New Roman" w:hAnsi="Times New Roman" w:cs="Times New Roman"/>
          <w:sz w:val="24"/>
          <w:szCs w:val="24"/>
        </w:rPr>
        <w:t xml:space="preserve"> Prueba de T-</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para el pretest y </w:t>
      </w:r>
      <w:proofErr w:type="spellStart"/>
      <w:r>
        <w:rPr>
          <w:rFonts w:ascii="Times New Roman" w:eastAsia="Times New Roman" w:hAnsi="Times New Roman" w:cs="Times New Roman"/>
          <w:sz w:val="24"/>
          <w:szCs w:val="24"/>
        </w:rPr>
        <w:t>postest</w:t>
      </w:r>
      <w:proofErr w:type="spellEnd"/>
      <w:r>
        <w:rPr>
          <w:rFonts w:ascii="Times New Roman" w:eastAsia="Times New Roman" w:hAnsi="Times New Roman" w:cs="Times New Roman"/>
          <w:sz w:val="24"/>
          <w:szCs w:val="24"/>
        </w:rPr>
        <w:t xml:space="preserve"> del resultado global PC</w:t>
      </w:r>
    </w:p>
    <w:tbl>
      <w:tblPr>
        <w:tblW w:w="88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
        <w:gridCol w:w="1473"/>
        <w:gridCol w:w="1473"/>
        <w:gridCol w:w="1473"/>
        <w:gridCol w:w="1473"/>
        <w:gridCol w:w="1473"/>
      </w:tblGrid>
      <w:tr w:rsidR="00EE13F0" w:rsidRPr="008D5E76" w14:paraId="1638C762" w14:textId="77777777" w:rsidTr="008D5E76">
        <w:trPr>
          <w:trHeight w:val="440"/>
          <w:jc w:val="center"/>
        </w:trPr>
        <w:tc>
          <w:tcPr>
            <w:tcW w:w="8838" w:type="dxa"/>
            <w:gridSpan w:val="6"/>
            <w:shd w:val="clear" w:color="auto" w:fill="auto"/>
            <w:tcMar>
              <w:top w:w="100" w:type="dxa"/>
              <w:left w:w="100" w:type="dxa"/>
              <w:bottom w:w="100" w:type="dxa"/>
              <w:right w:w="100" w:type="dxa"/>
            </w:tcMar>
          </w:tcPr>
          <w:p w14:paraId="0AAE6C44" w14:textId="77777777" w:rsidR="00EE13F0" w:rsidRPr="008D5E76" w:rsidRDefault="00EE13F0" w:rsidP="007C1462">
            <w:pPr>
              <w:widowControl w:val="0"/>
              <w:spacing w:after="0" w:line="240" w:lineRule="auto"/>
              <w:jc w:val="center"/>
              <w:rPr>
                <w:rFonts w:ascii="Times New Roman" w:eastAsia="Times New Roman" w:hAnsi="Times New Roman" w:cs="Times New Roman"/>
                <w:bCs/>
                <w:sz w:val="24"/>
                <w:szCs w:val="24"/>
              </w:rPr>
            </w:pPr>
          </w:p>
          <w:p w14:paraId="607C28DE" w14:textId="77777777" w:rsidR="00EE13F0" w:rsidRPr="008D5E76" w:rsidRDefault="00EE13F0" w:rsidP="007C1462">
            <w:pPr>
              <w:widowControl w:val="0"/>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Prueba de muestras emparejadas</w:t>
            </w:r>
          </w:p>
        </w:tc>
      </w:tr>
      <w:tr w:rsidR="00EE13F0" w:rsidRPr="008D5E76" w14:paraId="3381D8BD" w14:textId="77777777" w:rsidTr="008D5E76">
        <w:trPr>
          <w:trHeight w:val="440"/>
          <w:jc w:val="center"/>
        </w:trPr>
        <w:tc>
          <w:tcPr>
            <w:tcW w:w="1473" w:type="dxa"/>
            <w:shd w:val="clear" w:color="auto" w:fill="auto"/>
            <w:tcMar>
              <w:top w:w="100" w:type="dxa"/>
              <w:left w:w="100" w:type="dxa"/>
              <w:bottom w:w="100" w:type="dxa"/>
              <w:right w:w="100" w:type="dxa"/>
            </w:tcMar>
          </w:tcPr>
          <w:p w14:paraId="1B45C24F" w14:textId="77777777" w:rsidR="00EE13F0" w:rsidRPr="008D5E76" w:rsidRDefault="00EE13F0" w:rsidP="007C1462">
            <w:pPr>
              <w:widowControl w:val="0"/>
              <w:pBdr>
                <w:top w:val="nil"/>
                <w:left w:val="nil"/>
                <w:bottom w:val="nil"/>
                <w:right w:val="nil"/>
                <w:between w:val="nil"/>
              </w:pBdr>
              <w:spacing w:after="0" w:line="240" w:lineRule="auto"/>
              <w:rPr>
                <w:rFonts w:ascii="Times New Roman" w:eastAsia="Times New Roman" w:hAnsi="Times New Roman" w:cs="Times New Roman"/>
                <w:bCs/>
                <w:sz w:val="24"/>
                <w:szCs w:val="24"/>
              </w:rPr>
            </w:pPr>
          </w:p>
        </w:tc>
        <w:tc>
          <w:tcPr>
            <w:tcW w:w="2946" w:type="dxa"/>
            <w:gridSpan w:val="2"/>
            <w:shd w:val="clear" w:color="auto" w:fill="auto"/>
            <w:tcMar>
              <w:top w:w="100" w:type="dxa"/>
              <w:left w:w="100" w:type="dxa"/>
              <w:bottom w:w="100" w:type="dxa"/>
              <w:right w:w="100" w:type="dxa"/>
            </w:tcMar>
          </w:tcPr>
          <w:p w14:paraId="5E3C2405" w14:textId="77777777" w:rsidR="00EE13F0" w:rsidRPr="008D5E76" w:rsidRDefault="00EE13F0" w:rsidP="007C1462">
            <w:pPr>
              <w:pBdr>
                <w:top w:val="none" w:sz="0" w:space="0" w:color="D9D9E3"/>
                <w:left w:val="none" w:sz="0" w:space="0" w:color="D9D9E3"/>
                <w:bottom w:val="none" w:sz="0" w:space="0" w:color="D9D9E3"/>
                <w:right w:val="none" w:sz="0" w:space="0" w:color="D9D9E3"/>
                <w:between w:val="none" w:sz="0" w:space="0" w:color="D9D9E3"/>
              </w:pBdr>
              <w:spacing w:before="300" w:after="0" w:line="240" w:lineRule="auto"/>
              <w:jc w:val="both"/>
              <w:rPr>
                <w:rFonts w:ascii="Times New Roman" w:eastAsia="Times New Roman" w:hAnsi="Times New Roman" w:cs="Times New Roman"/>
                <w:bCs/>
                <w:sz w:val="24"/>
                <w:szCs w:val="24"/>
              </w:rPr>
            </w:pPr>
            <w:r w:rsidRPr="008D5E76">
              <w:rPr>
                <w:rFonts w:ascii="Times New Roman" w:hAnsi="Times New Roman" w:cs="Times New Roman"/>
                <w:bCs/>
                <w:sz w:val="24"/>
                <w:szCs w:val="24"/>
              </w:rPr>
              <w:t>95 % de intervalo de confianza de la diferencia</w:t>
            </w:r>
          </w:p>
        </w:tc>
        <w:tc>
          <w:tcPr>
            <w:tcW w:w="4419" w:type="dxa"/>
            <w:gridSpan w:val="3"/>
            <w:shd w:val="clear" w:color="auto" w:fill="auto"/>
            <w:tcMar>
              <w:top w:w="100" w:type="dxa"/>
              <w:left w:w="100" w:type="dxa"/>
              <w:bottom w:w="100" w:type="dxa"/>
              <w:right w:w="100" w:type="dxa"/>
            </w:tcMar>
          </w:tcPr>
          <w:p w14:paraId="443EAD0E" w14:textId="77777777" w:rsidR="00EE13F0" w:rsidRPr="008D5E76" w:rsidRDefault="00EE13F0" w:rsidP="007C1462">
            <w:pPr>
              <w:widowControl w:val="0"/>
              <w:pBdr>
                <w:top w:val="nil"/>
                <w:left w:val="nil"/>
                <w:bottom w:val="nil"/>
                <w:right w:val="nil"/>
                <w:between w:val="nil"/>
              </w:pBdr>
              <w:spacing w:after="0" w:line="240" w:lineRule="auto"/>
              <w:rPr>
                <w:rFonts w:ascii="Times New Roman" w:eastAsia="Times New Roman" w:hAnsi="Times New Roman" w:cs="Times New Roman"/>
                <w:bCs/>
                <w:sz w:val="24"/>
                <w:szCs w:val="24"/>
              </w:rPr>
            </w:pPr>
          </w:p>
        </w:tc>
      </w:tr>
      <w:tr w:rsidR="00EE13F0" w:rsidRPr="008D5E76" w14:paraId="307F6C92" w14:textId="77777777" w:rsidTr="008D5E76">
        <w:trPr>
          <w:jc w:val="center"/>
        </w:trPr>
        <w:tc>
          <w:tcPr>
            <w:tcW w:w="1473" w:type="dxa"/>
            <w:shd w:val="clear" w:color="auto" w:fill="auto"/>
            <w:tcMar>
              <w:top w:w="100" w:type="dxa"/>
              <w:left w:w="100" w:type="dxa"/>
              <w:bottom w:w="100" w:type="dxa"/>
              <w:right w:w="100" w:type="dxa"/>
            </w:tcMar>
          </w:tcPr>
          <w:p w14:paraId="17649EA8"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
        </w:tc>
        <w:tc>
          <w:tcPr>
            <w:tcW w:w="1473" w:type="dxa"/>
            <w:shd w:val="clear" w:color="auto" w:fill="auto"/>
            <w:tcMar>
              <w:top w:w="100" w:type="dxa"/>
              <w:left w:w="100" w:type="dxa"/>
              <w:bottom w:w="100" w:type="dxa"/>
              <w:right w:w="100" w:type="dxa"/>
            </w:tcMar>
          </w:tcPr>
          <w:p w14:paraId="0A275E43"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Inferior</w:t>
            </w:r>
          </w:p>
        </w:tc>
        <w:tc>
          <w:tcPr>
            <w:tcW w:w="1473" w:type="dxa"/>
            <w:shd w:val="clear" w:color="auto" w:fill="auto"/>
            <w:tcMar>
              <w:top w:w="100" w:type="dxa"/>
              <w:left w:w="100" w:type="dxa"/>
              <w:bottom w:w="100" w:type="dxa"/>
              <w:right w:w="100" w:type="dxa"/>
            </w:tcMar>
          </w:tcPr>
          <w:p w14:paraId="2357F1E7"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Superior</w:t>
            </w:r>
          </w:p>
        </w:tc>
        <w:tc>
          <w:tcPr>
            <w:tcW w:w="1473" w:type="dxa"/>
            <w:shd w:val="clear" w:color="auto" w:fill="auto"/>
            <w:tcMar>
              <w:top w:w="100" w:type="dxa"/>
              <w:left w:w="100" w:type="dxa"/>
              <w:bottom w:w="100" w:type="dxa"/>
              <w:right w:w="100" w:type="dxa"/>
            </w:tcMar>
          </w:tcPr>
          <w:p w14:paraId="7FE80248"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t</w:t>
            </w:r>
          </w:p>
        </w:tc>
        <w:tc>
          <w:tcPr>
            <w:tcW w:w="1473" w:type="dxa"/>
            <w:shd w:val="clear" w:color="auto" w:fill="auto"/>
            <w:tcMar>
              <w:top w:w="100" w:type="dxa"/>
              <w:left w:w="100" w:type="dxa"/>
              <w:bottom w:w="100" w:type="dxa"/>
              <w:right w:w="100" w:type="dxa"/>
            </w:tcMar>
          </w:tcPr>
          <w:p w14:paraId="02AC7C6C"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roofErr w:type="spellStart"/>
            <w:r w:rsidRPr="008D5E76">
              <w:rPr>
                <w:rFonts w:ascii="Times New Roman" w:eastAsia="Times New Roman" w:hAnsi="Times New Roman" w:cs="Times New Roman"/>
                <w:bCs/>
                <w:sz w:val="24"/>
                <w:szCs w:val="24"/>
              </w:rPr>
              <w:t>gl</w:t>
            </w:r>
            <w:proofErr w:type="spellEnd"/>
          </w:p>
        </w:tc>
        <w:tc>
          <w:tcPr>
            <w:tcW w:w="1473" w:type="dxa"/>
            <w:shd w:val="clear" w:color="auto" w:fill="auto"/>
            <w:tcMar>
              <w:top w:w="100" w:type="dxa"/>
              <w:left w:w="100" w:type="dxa"/>
              <w:bottom w:w="100" w:type="dxa"/>
              <w:right w:w="100" w:type="dxa"/>
            </w:tcMar>
          </w:tcPr>
          <w:p w14:paraId="2E2DDCE1"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proofErr w:type="spellStart"/>
            <w:r w:rsidRPr="008D5E76">
              <w:rPr>
                <w:rFonts w:ascii="Times New Roman" w:eastAsia="Times New Roman" w:hAnsi="Times New Roman" w:cs="Times New Roman"/>
                <w:bCs/>
                <w:sz w:val="24"/>
                <w:szCs w:val="24"/>
              </w:rPr>
              <w:t>Sig</w:t>
            </w:r>
            <w:proofErr w:type="spellEnd"/>
            <w:r w:rsidRPr="008D5E76">
              <w:rPr>
                <w:rFonts w:ascii="Times New Roman" w:eastAsia="Times New Roman" w:hAnsi="Times New Roman" w:cs="Times New Roman"/>
                <w:bCs/>
                <w:sz w:val="24"/>
                <w:szCs w:val="24"/>
              </w:rPr>
              <w:t xml:space="preserve"> (bilateral)</w:t>
            </w:r>
          </w:p>
        </w:tc>
      </w:tr>
      <w:tr w:rsidR="00EE13F0" w:rsidRPr="008D5E76" w14:paraId="3528002A" w14:textId="77777777" w:rsidTr="008D5E76">
        <w:trPr>
          <w:jc w:val="center"/>
        </w:trPr>
        <w:tc>
          <w:tcPr>
            <w:tcW w:w="1473" w:type="dxa"/>
            <w:shd w:val="clear" w:color="auto" w:fill="auto"/>
            <w:tcMar>
              <w:top w:w="100" w:type="dxa"/>
              <w:left w:w="100" w:type="dxa"/>
              <w:bottom w:w="100" w:type="dxa"/>
              <w:right w:w="100" w:type="dxa"/>
            </w:tcMar>
          </w:tcPr>
          <w:p w14:paraId="2374FCCD"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Par 1 pretest-</w:t>
            </w:r>
            <w:proofErr w:type="spellStart"/>
            <w:r w:rsidRPr="008D5E76">
              <w:rPr>
                <w:rFonts w:ascii="Times New Roman" w:eastAsia="Times New Roman" w:hAnsi="Times New Roman" w:cs="Times New Roman"/>
                <w:bCs/>
                <w:sz w:val="24"/>
                <w:szCs w:val="24"/>
              </w:rPr>
              <w:t>postest</w:t>
            </w:r>
            <w:proofErr w:type="spellEnd"/>
          </w:p>
        </w:tc>
        <w:tc>
          <w:tcPr>
            <w:tcW w:w="1473" w:type="dxa"/>
            <w:shd w:val="clear" w:color="auto" w:fill="auto"/>
            <w:tcMar>
              <w:top w:w="100" w:type="dxa"/>
              <w:left w:w="100" w:type="dxa"/>
              <w:bottom w:w="100" w:type="dxa"/>
              <w:right w:w="100" w:type="dxa"/>
            </w:tcMar>
          </w:tcPr>
          <w:p w14:paraId="5A12FD31"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-100.55896</w:t>
            </w:r>
          </w:p>
        </w:tc>
        <w:tc>
          <w:tcPr>
            <w:tcW w:w="1473" w:type="dxa"/>
            <w:shd w:val="clear" w:color="auto" w:fill="auto"/>
            <w:tcMar>
              <w:top w:w="100" w:type="dxa"/>
              <w:left w:w="100" w:type="dxa"/>
              <w:bottom w:w="100" w:type="dxa"/>
              <w:right w:w="100" w:type="dxa"/>
            </w:tcMar>
          </w:tcPr>
          <w:p w14:paraId="25882DE6"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-59.19104</w:t>
            </w:r>
          </w:p>
        </w:tc>
        <w:tc>
          <w:tcPr>
            <w:tcW w:w="1473" w:type="dxa"/>
            <w:shd w:val="clear" w:color="auto" w:fill="auto"/>
            <w:tcMar>
              <w:top w:w="100" w:type="dxa"/>
              <w:left w:w="100" w:type="dxa"/>
              <w:bottom w:w="100" w:type="dxa"/>
              <w:right w:w="100" w:type="dxa"/>
            </w:tcMar>
          </w:tcPr>
          <w:p w14:paraId="74559603"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-7.876</w:t>
            </w:r>
          </w:p>
        </w:tc>
        <w:tc>
          <w:tcPr>
            <w:tcW w:w="1473" w:type="dxa"/>
            <w:shd w:val="clear" w:color="auto" w:fill="auto"/>
            <w:tcMar>
              <w:top w:w="100" w:type="dxa"/>
              <w:left w:w="100" w:type="dxa"/>
              <w:bottom w:w="100" w:type="dxa"/>
              <w:right w:w="100" w:type="dxa"/>
            </w:tcMar>
          </w:tcPr>
          <w:p w14:paraId="1268D98B"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31</w:t>
            </w:r>
          </w:p>
        </w:tc>
        <w:tc>
          <w:tcPr>
            <w:tcW w:w="1473" w:type="dxa"/>
            <w:shd w:val="clear" w:color="auto" w:fill="auto"/>
            <w:tcMar>
              <w:top w:w="100" w:type="dxa"/>
              <w:left w:w="100" w:type="dxa"/>
              <w:bottom w:w="100" w:type="dxa"/>
              <w:right w:w="100" w:type="dxa"/>
            </w:tcMar>
          </w:tcPr>
          <w:p w14:paraId="5B6E6510" w14:textId="77777777" w:rsidR="00EE13F0" w:rsidRPr="008D5E76" w:rsidRDefault="00EE13F0" w:rsidP="007C1462">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4"/>
                <w:szCs w:val="24"/>
              </w:rPr>
            </w:pPr>
            <w:r w:rsidRPr="008D5E76">
              <w:rPr>
                <w:rFonts w:ascii="Times New Roman" w:eastAsia="Times New Roman" w:hAnsi="Times New Roman" w:cs="Times New Roman"/>
                <w:bCs/>
                <w:sz w:val="24"/>
                <w:szCs w:val="24"/>
              </w:rPr>
              <w:t>.000</w:t>
            </w:r>
          </w:p>
        </w:tc>
      </w:tr>
    </w:tbl>
    <w:p w14:paraId="09646A5E" w14:textId="55E6872A" w:rsidR="00EE13F0" w:rsidRDefault="00EE13F0" w:rsidP="009C62E0">
      <w:pPr>
        <w:pBdr>
          <w:top w:val="none" w:sz="0" w:space="0" w:color="D9D9E3"/>
          <w:left w:val="none" w:sz="0" w:space="0" w:color="D9D9E3"/>
          <w:bottom w:val="none" w:sz="0" w:space="0" w:color="D9D9E3"/>
          <w:right w:val="none" w:sz="0" w:space="0" w:color="D9D9E3"/>
          <w:between w:val="none" w:sz="0" w:space="0" w:color="D9D9E3"/>
        </w:pBd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6C5140D5" w14:textId="77777777" w:rsidR="00EE13F0" w:rsidRDefault="00EE13F0" w:rsidP="008D5E7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procedimiento ayuda a determinar si hay una diferencia significativa entre las mediciones realizadas antes y después de la intervención; además, ofrece información sobre la efectividad de la intervención.</w:t>
      </w:r>
    </w:p>
    <w:p w14:paraId="7852A112" w14:textId="77777777" w:rsidR="00B02536" w:rsidRDefault="00B02536" w:rsidP="008D5E76">
      <w:pPr>
        <w:keepNext/>
        <w:keepLines/>
        <w:spacing w:after="0" w:line="240" w:lineRule="auto"/>
        <w:jc w:val="both"/>
        <w:rPr>
          <w:rFonts w:ascii="Times New Roman" w:eastAsia="Times New Roman" w:hAnsi="Times New Roman" w:cs="Times New Roman"/>
          <w:sz w:val="24"/>
          <w:szCs w:val="24"/>
        </w:rPr>
      </w:pPr>
    </w:p>
    <w:p w14:paraId="34B1DBC4" w14:textId="6C6831D0" w:rsidR="001B1A4D" w:rsidRPr="008D5E76" w:rsidRDefault="006D7B49" w:rsidP="008D5E76">
      <w:pPr>
        <w:keepNext/>
        <w:keepLines/>
        <w:pBdr>
          <w:top w:val="nil"/>
          <w:left w:val="nil"/>
          <w:bottom w:val="nil"/>
          <w:right w:val="nil"/>
          <w:between w:val="nil"/>
        </w:pBdr>
        <w:spacing w:after="0" w:line="240" w:lineRule="auto"/>
        <w:jc w:val="center"/>
        <w:rPr>
          <w:rFonts w:ascii="Times New Roman" w:eastAsia="Times New Roman" w:hAnsi="Times New Roman" w:cs="Times New Roman"/>
          <w:b/>
          <w:sz w:val="32"/>
          <w:szCs w:val="32"/>
        </w:rPr>
      </w:pPr>
      <w:bookmarkStart w:id="14" w:name="_Hlk164706174"/>
      <w:r>
        <w:rPr>
          <w:rFonts w:ascii="Times New Roman" w:eastAsia="Times New Roman" w:hAnsi="Times New Roman" w:cs="Times New Roman"/>
          <w:b/>
          <w:sz w:val="32"/>
          <w:szCs w:val="32"/>
        </w:rPr>
        <w:t>Discusión</w:t>
      </w:r>
    </w:p>
    <w:bookmarkEnd w:id="14"/>
    <w:p w14:paraId="34627672" w14:textId="21B4F15A" w:rsidR="00EE13F0" w:rsidRDefault="00EE13F0" w:rsidP="008D5E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EC026C">
        <w:rPr>
          <w:rFonts w:ascii="Times New Roman" w:hAnsi="Times New Roman" w:cs="Times New Roman"/>
          <w:sz w:val="24"/>
          <w:szCs w:val="24"/>
        </w:rPr>
        <w:t>egún la puntuación global del test de creatividad</w:t>
      </w:r>
      <w:r>
        <w:rPr>
          <w:rFonts w:ascii="Times New Roman" w:hAnsi="Times New Roman" w:cs="Times New Roman"/>
          <w:sz w:val="24"/>
          <w:szCs w:val="24"/>
        </w:rPr>
        <w:t>,</w:t>
      </w:r>
      <w:r w:rsidRPr="00EC026C">
        <w:rPr>
          <w:rFonts w:ascii="Times New Roman" w:hAnsi="Times New Roman" w:cs="Times New Roman"/>
          <w:sz w:val="24"/>
          <w:szCs w:val="24"/>
        </w:rPr>
        <w:t xml:space="preserve"> </w:t>
      </w:r>
      <w:r>
        <w:rPr>
          <w:rFonts w:ascii="Times New Roman" w:hAnsi="Times New Roman" w:cs="Times New Roman"/>
          <w:sz w:val="24"/>
          <w:szCs w:val="24"/>
        </w:rPr>
        <w:t>s</w:t>
      </w:r>
      <w:r w:rsidRPr="00EC026C">
        <w:rPr>
          <w:rFonts w:ascii="Times New Roman" w:hAnsi="Times New Roman" w:cs="Times New Roman"/>
          <w:sz w:val="24"/>
          <w:szCs w:val="24"/>
        </w:rPr>
        <w:t>e evidenció un aumento de más del 50</w:t>
      </w:r>
      <w:r>
        <w:rPr>
          <w:rFonts w:ascii="Times New Roman" w:hAnsi="Times New Roman" w:cs="Times New Roman"/>
          <w:sz w:val="24"/>
          <w:szCs w:val="24"/>
        </w:rPr>
        <w:t xml:space="preserve"> %</w:t>
      </w:r>
      <w:r w:rsidRPr="00EC026C">
        <w:rPr>
          <w:rFonts w:ascii="Times New Roman" w:hAnsi="Times New Roman" w:cs="Times New Roman"/>
          <w:sz w:val="24"/>
          <w:szCs w:val="24"/>
        </w:rPr>
        <w:t>. Estos resultados coinciden con los hallazgos de Yan</w:t>
      </w:r>
      <w:r w:rsidR="001B1A4D">
        <w:rPr>
          <w:rFonts w:ascii="Times New Roman" w:hAnsi="Times New Roman" w:cs="Times New Roman"/>
          <w:sz w:val="24"/>
          <w:szCs w:val="24"/>
        </w:rPr>
        <w:t>g</w:t>
      </w:r>
      <w:r w:rsidRPr="00EC026C">
        <w:rPr>
          <w:rFonts w:ascii="Times New Roman" w:hAnsi="Times New Roman" w:cs="Times New Roman"/>
          <w:sz w:val="24"/>
          <w:szCs w:val="24"/>
        </w:rPr>
        <w:t xml:space="preserve"> (2020), quien en su investigación descubrió que la robótica educativa respalda el desarrollo de diversas habilidades de orden superior, como la metacognición y la creatividad progresiva. Además, se promueve un enfoque educativo basado en la investigación, el descubrimiento y el aprendizaje a través de errores y fracasos. Por lo tanto, los </w:t>
      </w:r>
      <w:r>
        <w:rPr>
          <w:rFonts w:ascii="Times New Roman" w:hAnsi="Times New Roman" w:cs="Times New Roman"/>
          <w:sz w:val="24"/>
          <w:szCs w:val="24"/>
        </w:rPr>
        <w:t>datos</w:t>
      </w:r>
      <w:r w:rsidRPr="00EC026C">
        <w:rPr>
          <w:rFonts w:ascii="Times New Roman" w:hAnsi="Times New Roman" w:cs="Times New Roman"/>
          <w:sz w:val="24"/>
          <w:szCs w:val="24"/>
        </w:rPr>
        <w:t xml:space="preserve"> de nuestro estudio se vinculan directamente con los objetivos planteados.</w:t>
      </w:r>
    </w:p>
    <w:p w14:paraId="4066D5CC" w14:textId="7720B40D" w:rsidR="00EE13F0" w:rsidRPr="00EC026C" w:rsidRDefault="00EE13F0" w:rsidP="008D5E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se puede indicar que l</w:t>
      </w:r>
      <w:r w:rsidRPr="00EC026C">
        <w:rPr>
          <w:rFonts w:ascii="Times New Roman" w:hAnsi="Times New Roman" w:cs="Times New Roman"/>
          <w:sz w:val="24"/>
          <w:szCs w:val="24"/>
        </w:rPr>
        <w:t xml:space="preserve">os talleres y laboratorios donde se fomenta el aprender haciendo son excelentes espacios para el desarrollo de la creatividad, la innovación y el pensamiento computacional, </w:t>
      </w:r>
      <w:r>
        <w:rPr>
          <w:rFonts w:ascii="Times New Roman" w:hAnsi="Times New Roman" w:cs="Times New Roman"/>
          <w:sz w:val="24"/>
          <w:szCs w:val="24"/>
        </w:rPr>
        <w:t>lo cual se evidenció</w:t>
      </w:r>
      <w:r w:rsidRPr="00EC026C">
        <w:rPr>
          <w:rFonts w:ascii="Times New Roman" w:hAnsi="Times New Roman" w:cs="Times New Roman"/>
          <w:sz w:val="24"/>
          <w:szCs w:val="24"/>
        </w:rPr>
        <w:t xml:space="preserve"> durante la experiencia el interés por parte de los estudiantes, además de la generación de un ambiente colaborativo. Estos hallazgos coinciden con los de Fernández (201</w:t>
      </w:r>
      <w:r w:rsidR="002A4EF0">
        <w:rPr>
          <w:rFonts w:ascii="Times New Roman" w:hAnsi="Times New Roman" w:cs="Times New Roman"/>
          <w:sz w:val="24"/>
          <w:szCs w:val="24"/>
        </w:rPr>
        <w:t>4</w:t>
      </w:r>
      <w:r w:rsidRPr="00EC026C">
        <w:rPr>
          <w:rFonts w:ascii="Times New Roman" w:hAnsi="Times New Roman" w:cs="Times New Roman"/>
          <w:sz w:val="24"/>
          <w:szCs w:val="24"/>
        </w:rPr>
        <w:t>), quien desde el punto de vista tecnológico observó avances en conocimiento y aprendizaje interdisciplinario en laboratorios similares. Los estudiantes desarrollan prototipos que abordan desafíos técnicos y consideran aspectos económicos, utilizando eficazmente recursos. Este enfoque práctico fomenta el desarrollo de habilidades prácticas, competencias y actitudes para resolver problemas en entornos multidisciplinarios.</w:t>
      </w:r>
    </w:p>
    <w:p w14:paraId="4424B98B" w14:textId="77777777" w:rsidR="00EE13F0" w:rsidRDefault="00EE13F0" w:rsidP="008D5E76">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lastRenderedPageBreak/>
        <w:t xml:space="preserve">En cuanto al desarrollo de la creatividad, es un proceso complejo, pues intervienen una serie de variables que no son totalmente controlables (Almeida </w:t>
      </w:r>
      <w:r w:rsidRPr="00EC026C">
        <w:rPr>
          <w:rFonts w:ascii="Times New Roman" w:hAnsi="Times New Roman" w:cs="Times New Roman"/>
          <w:i/>
          <w:iCs/>
          <w:sz w:val="24"/>
          <w:szCs w:val="24"/>
        </w:rPr>
        <w:t>et al</w:t>
      </w:r>
      <w:r w:rsidRPr="00EC026C">
        <w:rPr>
          <w:rFonts w:ascii="Times New Roman" w:hAnsi="Times New Roman" w:cs="Times New Roman"/>
          <w:sz w:val="24"/>
          <w:szCs w:val="24"/>
        </w:rPr>
        <w:t>., 2008). Este estudio</w:t>
      </w:r>
      <w:r>
        <w:rPr>
          <w:rFonts w:ascii="Times New Roman" w:hAnsi="Times New Roman" w:cs="Times New Roman"/>
          <w:sz w:val="24"/>
          <w:szCs w:val="24"/>
        </w:rPr>
        <w:t>, de hecho,</w:t>
      </w:r>
      <w:r w:rsidRPr="00EC026C">
        <w:rPr>
          <w:rFonts w:ascii="Times New Roman" w:hAnsi="Times New Roman" w:cs="Times New Roman"/>
          <w:sz w:val="24"/>
          <w:szCs w:val="24"/>
        </w:rPr>
        <w:t xml:space="preserve"> presentó niveles bajos en el componente de la flexibilidad (-36 puntos en los resultados globales entre el pretest y </w:t>
      </w:r>
      <w:proofErr w:type="spellStart"/>
      <w:r w:rsidRPr="00EC026C">
        <w:rPr>
          <w:rFonts w:ascii="Times New Roman" w:hAnsi="Times New Roman" w:cs="Times New Roman"/>
          <w:sz w:val="24"/>
          <w:szCs w:val="24"/>
        </w:rPr>
        <w:t>postest</w:t>
      </w:r>
      <w:proofErr w:type="spellEnd"/>
      <w:r w:rsidRPr="00EC026C">
        <w:rPr>
          <w:rFonts w:ascii="Times New Roman" w:hAnsi="Times New Roman" w:cs="Times New Roman"/>
          <w:sz w:val="24"/>
          <w:szCs w:val="24"/>
        </w:rPr>
        <w:t>)</w:t>
      </w:r>
      <w:r>
        <w:rPr>
          <w:rFonts w:ascii="Times New Roman" w:hAnsi="Times New Roman" w:cs="Times New Roman"/>
          <w:sz w:val="24"/>
          <w:szCs w:val="24"/>
        </w:rPr>
        <w:t xml:space="preserve">, lo cual puede servir para </w:t>
      </w:r>
      <w:r w:rsidRPr="00EC026C">
        <w:rPr>
          <w:rFonts w:ascii="Times New Roman" w:hAnsi="Times New Roman" w:cs="Times New Roman"/>
          <w:sz w:val="24"/>
          <w:szCs w:val="24"/>
        </w:rPr>
        <w:t xml:space="preserve">el diseño de estrategias en los talleres de robótica, ya que la flexibilidad está relacionada con la capacidad de encontrar soluciones a los problemas planteados (Jiménez </w:t>
      </w:r>
      <w:r w:rsidRPr="00EC026C">
        <w:rPr>
          <w:rFonts w:ascii="Times New Roman" w:hAnsi="Times New Roman" w:cs="Times New Roman"/>
          <w:i/>
          <w:iCs/>
          <w:sz w:val="24"/>
          <w:szCs w:val="24"/>
        </w:rPr>
        <w:t>et al</w:t>
      </w:r>
      <w:r w:rsidRPr="00EC026C">
        <w:rPr>
          <w:rFonts w:ascii="Times New Roman" w:hAnsi="Times New Roman" w:cs="Times New Roman"/>
          <w:sz w:val="24"/>
          <w:szCs w:val="24"/>
        </w:rPr>
        <w:t xml:space="preserve">., 2007). </w:t>
      </w:r>
      <w:r>
        <w:rPr>
          <w:rFonts w:ascii="Times New Roman" w:hAnsi="Times New Roman" w:cs="Times New Roman"/>
          <w:sz w:val="24"/>
          <w:szCs w:val="24"/>
        </w:rPr>
        <w:t>En otras palabras</w:t>
      </w:r>
      <w:r w:rsidRPr="00EC026C">
        <w:rPr>
          <w:rFonts w:ascii="Times New Roman" w:hAnsi="Times New Roman" w:cs="Times New Roman"/>
          <w:sz w:val="24"/>
          <w:szCs w:val="24"/>
        </w:rPr>
        <w:t>, es necesario implementar actividades que fomenten que los estudiantes planteen nuevas ideas y propongan diversas soluciones al problema.</w:t>
      </w:r>
    </w:p>
    <w:p w14:paraId="4FEED972" w14:textId="72646DEB" w:rsidR="00EE13F0" w:rsidRDefault="00EE13F0" w:rsidP="008D5E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Pr="00EC026C">
        <w:rPr>
          <w:rFonts w:ascii="Times New Roman" w:hAnsi="Times New Roman" w:cs="Times New Roman"/>
          <w:sz w:val="24"/>
          <w:szCs w:val="24"/>
        </w:rPr>
        <w:t xml:space="preserve">, los datos del estudio demuestran que la presencia de la robótica </w:t>
      </w:r>
      <w:r>
        <w:rPr>
          <w:rFonts w:ascii="Times New Roman" w:hAnsi="Times New Roman" w:cs="Times New Roman"/>
          <w:sz w:val="24"/>
          <w:szCs w:val="24"/>
        </w:rPr>
        <w:t>representa</w:t>
      </w:r>
      <w:r w:rsidRPr="00EC026C">
        <w:rPr>
          <w:rFonts w:ascii="Times New Roman" w:hAnsi="Times New Roman" w:cs="Times New Roman"/>
          <w:sz w:val="24"/>
          <w:szCs w:val="24"/>
        </w:rPr>
        <w:t xml:space="preserve"> un apoyo multidisciplinario para los estudiantes de cualquier carrera, </w:t>
      </w:r>
      <w:r>
        <w:rPr>
          <w:rFonts w:ascii="Times New Roman" w:hAnsi="Times New Roman" w:cs="Times New Roman"/>
          <w:sz w:val="24"/>
          <w:szCs w:val="24"/>
        </w:rPr>
        <w:t>ya que les permite</w:t>
      </w:r>
      <w:r w:rsidRPr="00EC026C">
        <w:rPr>
          <w:rFonts w:ascii="Times New Roman" w:hAnsi="Times New Roman" w:cs="Times New Roman"/>
          <w:sz w:val="24"/>
          <w:szCs w:val="24"/>
        </w:rPr>
        <w:t xml:space="preserve"> aumentar sus conocimientos y adquirir habilidades que pueden implementar en su desarrollo profesional y personal. </w:t>
      </w:r>
      <w:r>
        <w:rPr>
          <w:rFonts w:ascii="Times New Roman" w:hAnsi="Times New Roman" w:cs="Times New Roman"/>
          <w:sz w:val="24"/>
          <w:szCs w:val="24"/>
        </w:rPr>
        <w:t>De hecho, l</w:t>
      </w:r>
      <w:r w:rsidRPr="00EC026C">
        <w:rPr>
          <w:rFonts w:ascii="Times New Roman" w:hAnsi="Times New Roman" w:cs="Times New Roman"/>
          <w:sz w:val="24"/>
          <w:szCs w:val="24"/>
        </w:rPr>
        <w:t>os resultados obtenidos indican que, en cuanto al contenido curricular, la robótica ofrece resultados favorables en el aumento del interés por cursar los talleres (</w:t>
      </w:r>
      <w:proofErr w:type="spellStart"/>
      <w:r w:rsidR="001B1A4D" w:rsidRPr="0051645A">
        <w:rPr>
          <w:rFonts w:ascii="Times New Roman" w:eastAsia="Times New Roman" w:hAnsi="Times New Roman" w:cs="Times New Roman"/>
          <w:sz w:val="24"/>
          <w:szCs w:val="24"/>
          <w:lang w:val="en-US"/>
        </w:rPr>
        <w:t>Berenguel</w:t>
      </w:r>
      <w:proofErr w:type="spellEnd"/>
      <w:r w:rsidRPr="00EC026C">
        <w:rPr>
          <w:rFonts w:ascii="Times New Roman" w:hAnsi="Times New Roman" w:cs="Times New Roman"/>
          <w:sz w:val="24"/>
          <w:szCs w:val="24"/>
        </w:rPr>
        <w:t xml:space="preserve"> </w:t>
      </w:r>
      <w:r w:rsidRPr="00EC026C">
        <w:rPr>
          <w:rFonts w:ascii="Times New Roman" w:hAnsi="Times New Roman" w:cs="Times New Roman"/>
          <w:i/>
          <w:iCs/>
          <w:sz w:val="24"/>
          <w:szCs w:val="24"/>
        </w:rPr>
        <w:t>et al</w:t>
      </w:r>
      <w:r w:rsidRPr="00EC026C">
        <w:rPr>
          <w:rFonts w:ascii="Times New Roman" w:hAnsi="Times New Roman" w:cs="Times New Roman"/>
          <w:sz w:val="24"/>
          <w:szCs w:val="24"/>
        </w:rPr>
        <w:t xml:space="preserve">., 2012). </w:t>
      </w:r>
    </w:p>
    <w:p w14:paraId="09BBB674" w14:textId="77777777" w:rsidR="00EE13F0" w:rsidRDefault="00EE13F0" w:rsidP="008D5E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w:t>
      </w:r>
      <w:r w:rsidRPr="00EC026C">
        <w:rPr>
          <w:rFonts w:ascii="Times New Roman" w:hAnsi="Times New Roman" w:cs="Times New Roman"/>
          <w:sz w:val="24"/>
          <w:szCs w:val="24"/>
        </w:rPr>
        <w:t>s importante recordar que una de las limitaciones del presente proyecto, referido a los talleres de robótica, es la selección de la muestra, puesto que el centro universitario ofrece el taller con solo 40 espacios distribuidos en dos turnos</w:t>
      </w:r>
      <w:r>
        <w:rPr>
          <w:rFonts w:ascii="Times New Roman" w:hAnsi="Times New Roman" w:cs="Times New Roman"/>
          <w:sz w:val="24"/>
          <w:szCs w:val="24"/>
        </w:rPr>
        <w:t xml:space="preserve">. En pocas palabras, </w:t>
      </w:r>
      <w:r w:rsidRPr="00EC026C">
        <w:rPr>
          <w:rFonts w:ascii="Times New Roman" w:hAnsi="Times New Roman" w:cs="Times New Roman"/>
          <w:sz w:val="24"/>
          <w:szCs w:val="24"/>
        </w:rPr>
        <w:t xml:space="preserve">los resultados, al ser de una población limitada, no se pueden generalizar. </w:t>
      </w:r>
    </w:p>
    <w:p w14:paraId="1918BCFD" w14:textId="69079B5A" w:rsidR="00EE13F0" w:rsidRDefault="00EE13F0" w:rsidP="008D5E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w:t>
      </w:r>
      <w:r w:rsidRPr="00EC026C">
        <w:rPr>
          <w:rFonts w:ascii="Times New Roman" w:hAnsi="Times New Roman" w:cs="Times New Roman"/>
          <w:sz w:val="24"/>
          <w:szCs w:val="24"/>
        </w:rPr>
        <w:t>, una de las ventajas de la convocatoria de los talleres de robótica es que se ext</w:t>
      </w:r>
      <w:r>
        <w:rPr>
          <w:rFonts w:ascii="Times New Roman" w:hAnsi="Times New Roman" w:cs="Times New Roman"/>
          <w:sz w:val="24"/>
          <w:szCs w:val="24"/>
        </w:rPr>
        <w:t>endió</w:t>
      </w:r>
      <w:r w:rsidRPr="00EC026C">
        <w:rPr>
          <w:rFonts w:ascii="Times New Roman" w:hAnsi="Times New Roman" w:cs="Times New Roman"/>
          <w:sz w:val="24"/>
          <w:szCs w:val="24"/>
        </w:rPr>
        <w:t xml:space="preserve"> a toda la comunidad universitaria</w:t>
      </w:r>
      <w:r>
        <w:rPr>
          <w:rFonts w:ascii="Times New Roman" w:hAnsi="Times New Roman" w:cs="Times New Roman"/>
          <w:sz w:val="24"/>
          <w:szCs w:val="24"/>
        </w:rPr>
        <w:t xml:space="preserve"> donde se desarrolló la presente investigación</w:t>
      </w:r>
      <w:r w:rsidR="009C2F32">
        <w:rPr>
          <w:rFonts w:ascii="Times New Roman" w:hAnsi="Times New Roman" w:cs="Times New Roman"/>
          <w:sz w:val="24"/>
          <w:szCs w:val="24"/>
        </w:rPr>
        <w:t>, lo cual demuestra</w:t>
      </w:r>
      <w:r>
        <w:rPr>
          <w:rFonts w:ascii="Times New Roman" w:hAnsi="Times New Roman" w:cs="Times New Roman"/>
          <w:sz w:val="24"/>
          <w:szCs w:val="24"/>
        </w:rPr>
        <w:t xml:space="preserve"> </w:t>
      </w:r>
      <w:r w:rsidRPr="00EC026C">
        <w:rPr>
          <w:rFonts w:ascii="Times New Roman" w:hAnsi="Times New Roman" w:cs="Times New Roman"/>
          <w:sz w:val="24"/>
          <w:szCs w:val="24"/>
        </w:rPr>
        <w:t>que el pensamiento computacional es una competencia genérica.</w:t>
      </w:r>
    </w:p>
    <w:p w14:paraId="197BEBA7" w14:textId="77777777" w:rsidR="006D7B49" w:rsidRDefault="006D7B49" w:rsidP="008D5E76">
      <w:pPr>
        <w:keepNext/>
        <w:keepLines/>
        <w:pBdr>
          <w:top w:val="nil"/>
          <w:left w:val="nil"/>
          <w:bottom w:val="nil"/>
          <w:right w:val="nil"/>
          <w:between w:val="nil"/>
        </w:pBdr>
        <w:spacing w:after="0" w:line="240" w:lineRule="auto"/>
        <w:jc w:val="center"/>
        <w:rPr>
          <w:rFonts w:ascii="Times New Roman" w:eastAsia="Times New Roman" w:hAnsi="Times New Roman" w:cs="Times New Roman"/>
          <w:b/>
          <w:sz w:val="32"/>
          <w:szCs w:val="32"/>
          <w:lang w:val="es-419"/>
        </w:rPr>
      </w:pPr>
    </w:p>
    <w:p w14:paraId="6917DDB0" w14:textId="7B59F61E" w:rsidR="006D7B49" w:rsidRPr="00A04BC0" w:rsidRDefault="00A04BC0" w:rsidP="008D5E76">
      <w:pPr>
        <w:keepNext/>
        <w:keepLines/>
        <w:pBdr>
          <w:top w:val="nil"/>
          <w:left w:val="nil"/>
          <w:bottom w:val="nil"/>
          <w:right w:val="nil"/>
          <w:between w:val="nil"/>
        </w:pBdr>
        <w:spacing w:after="0" w:line="240" w:lineRule="auto"/>
        <w:jc w:val="center"/>
        <w:rPr>
          <w:rFonts w:ascii="Times New Roman" w:eastAsia="Times New Roman" w:hAnsi="Times New Roman" w:cs="Times New Roman"/>
          <w:sz w:val="24"/>
          <w:szCs w:val="24"/>
          <w:lang w:val="es-419"/>
        </w:rPr>
      </w:pPr>
      <w:bookmarkStart w:id="15" w:name="_Hlk164706225"/>
      <w:r>
        <w:rPr>
          <w:rFonts w:ascii="Times New Roman" w:eastAsia="Times New Roman" w:hAnsi="Times New Roman" w:cs="Times New Roman"/>
          <w:b/>
          <w:sz w:val="32"/>
          <w:szCs w:val="32"/>
          <w:lang w:val="es-419"/>
        </w:rPr>
        <w:t>Co</w:t>
      </w:r>
      <w:proofErr w:type="spellStart"/>
      <w:r w:rsidR="006D7B49">
        <w:rPr>
          <w:rFonts w:ascii="Times New Roman" w:eastAsia="Times New Roman" w:hAnsi="Times New Roman" w:cs="Times New Roman"/>
          <w:b/>
          <w:sz w:val="32"/>
          <w:szCs w:val="32"/>
        </w:rPr>
        <w:t>nclusiones</w:t>
      </w:r>
      <w:proofErr w:type="spellEnd"/>
    </w:p>
    <w:bookmarkEnd w:id="15"/>
    <w:p w14:paraId="32424B7B" w14:textId="77777777" w:rsidR="009C2F32" w:rsidRDefault="0095149E" w:rsidP="009C2F32">
      <w:pPr>
        <w:spacing w:after="0" w:line="360" w:lineRule="auto"/>
        <w:ind w:firstLine="720"/>
        <w:jc w:val="both"/>
        <w:rPr>
          <w:rFonts w:ascii="Times New Roman" w:eastAsia="Times New Roman" w:hAnsi="Times New Roman" w:cs="Times New Roman"/>
          <w:sz w:val="24"/>
          <w:szCs w:val="24"/>
        </w:rPr>
      </w:pPr>
      <w:r w:rsidRPr="0095149E">
        <w:rPr>
          <w:rFonts w:ascii="Times New Roman" w:eastAsia="Times New Roman" w:hAnsi="Times New Roman" w:cs="Times New Roman"/>
          <w:sz w:val="24"/>
          <w:szCs w:val="24"/>
        </w:rPr>
        <w:t xml:space="preserve">Con este trabajo se pudo constatar que el taller de robótica </w:t>
      </w:r>
      <w:r w:rsidR="009C2F32">
        <w:rPr>
          <w:rFonts w:ascii="Times New Roman" w:eastAsia="Times New Roman" w:hAnsi="Times New Roman" w:cs="Times New Roman"/>
          <w:sz w:val="24"/>
          <w:szCs w:val="24"/>
        </w:rPr>
        <w:t xml:space="preserve">aplicado </w:t>
      </w:r>
      <w:r w:rsidRPr="0095149E">
        <w:rPr>
          <w:rFonts w:ascii="Times New Roman" w:eastAsia="Times New Roman" w:hAnsi="Times New Roman" w:cs="Times New Roman"/>
          <w:sz w:val="24"/>
          <w:szCs w:val="24"/>
        </w:rPr>
        <w:t xml:space="preserve">permitió </w:t>
      </w:r>
      <w:r w:rsidR="009C2F32">
        <w:rPr>
          <w:rFonts w:ascii="Times New Roman" w:eastAsia="Times New Roman" w:hAnsi="Times New Roman" w:cs="Times New Roman"/>
          <w:sz w:val="24"/>
          <w:szCs w:val="24"/>
        </w:rPr>
        <w:t>estimular</w:t>
      </w:r>
      <w:r w:rsidRPr="0095149E">
        <w:rPr>
          <w:rFonts w:ascii="Times New Roman" w:eastAsia="Times New Roman" w:hAnsi="Times New Roman" w:cs="Times New Roman"/>
          <w:sz w:val="24"/>
          <w:szCs w:val="24"/>
        </w:rPr>
        <w:t xml:space="preserve"> las capacidades </w:t>
      </w:r>
      <w:r w:rsidR="009C2F32">
        <w:rPr>
          <w:rFonts w:ascii="Times New Roman" w:eastAsia="Times New Roman" w:hAnsi="Times New Roman" w:cs="Times New Roman"/>
          <w:sz w:val="24"/>
          <w:szCs w:val="24"/>
        </w:rPr>
        <w:t xml:space="preserve">de los alumnos </w:t>
      </w:r>
      <w:r w:rsidRPr="0095149E">
        <w:rPr>
          <w:rFonts w:ascii="Times New Roman" w:eastAsia="Times New Roman" w:hAnsi="Times New Roman" w:cs="Times New Roman"/>
          <w:sz w:val="24"/>
          <w:szCs w:val="24"/>
        </w:rPr>
        <w:t>para la resolución de problemas</w:t>
      </w:r>
      <w:r w:rsidR="009C2F32">
        <w:rPr>
          <w:rFonts w:ascii="Times New Roman" w:eastAsia="Times New Roman" w:hAnsi="Times New Roman" w:cs="Times New Roman"/>
          <w:sz w:val="24"/>
          <w:szCs w:val="24"/>
        </w:rPr>
        <w:t>, a pesar de que no todos cursaban carreras de las</w:t>
      </w:r>
      <w:r w:rsidRPr="0095149E">
        <w:rPr>
          <w:rFonts w:ascii="Times New Roman" w:eastAsia="Times New Roman" w:hAnsi="Times New Roman" w:cs="Times New Roman"/>
          <w:sz w:val="24"/>
          <w:szCs w:val="24"/>
        </w:rPr>
        <w:t xml:space="preserve"> ciencias computacionales.</w:t>
      </w:r>
      <w:r w:rsidR="009C2F32">
        <w:rPr>
          <w:rFonts w:ascii="Times New Roman" w:eastAsia="Times New Roman" w:hAnsi="Times New Roman" w:cs="Times New Roman"/>
          <w:sz w:val="24"/>
          <w:szCs w:val="24"/>
        </w:rPr>
        <w:t xml:space="preserve"> Esto evidencia que esta</w:t>
      </w:r>
      <w:r w:rsidRPr="0095149E">
        <w:rPr>
          <w:rFonts w:ascii="Times New Roman" w:eastAsia="Times New Roman" w:hAnsi="Times New Roman" w:cs="Times New Roman"/>
          <w:sz w:val="24"/>
          <w:szCs w:val="24"/>
        </w:rPr>
        <w:t xml:space="preserve"> experiencia educativa representa un paso audaz hacia una enseñanza en la educación superior más relevante y efectiva</w:t>
      </w:r>
      <w:r w:rsidR="009C2F32">
        <w:rPr>
          <w:rFonts w:ascii="Times New Roman" w:eastAsia="Times New Roman" w:hAnsi="Times New Roman" w:cs="Times New Roman"/>
          <w:sz w:val="24"/>
          <w:szCs w:val="24"/>
        </w:rPr>
        <w:t>, pues l</w:t>
      </w:r>
      <w:r w:rsidRPr="0095149E">
        <w:rPr>
          <w:rFonts w:ascii="Times New Roman" w:eastAsia="Times New Roman" w:hAnsi="Times New Roman" w:cs="Times New Roman"/>
          <w:sz w:val="24"/>
          <w:szCs w:val="24"/>
        </w:rPr>
        <w:t xml:space="preserve">os </w:t>
      </w:r>
      <w:r w:rsidR="009C2F32">
        <w:rPr>
          <w:rFonts w:ascii="Times New Roman" w:eastAsia="Times New Roman" w:hAnsi="Times New Roman" w:cs="Times New Roman"/>
          <w:sz w:val="24"/>
          <w:szCs w:val="24"/>
        </w:rPr>
        <w:t>alumnos</w:t>
      </w:r>
      <w:r w:rsidRPr="0095149E">
        <w:rPr>
          <w:rFonts w:ascii="Times New Roman" w:eastAsia="Times New Roman" w:hAnsi="Times New Roman" w:cs="Times New Roman"/>
          <w:sz w:val="24"/>
          <w:szCs w:val="24"/>
        </w:rPr>
        <w:t xml:space="preserve"> no solo adquieren conocimientos abstractos, sino que también materializan sus ideas en prototipos tangibles, siguiendo el enfoque aprender haciendo. </w:t>
      </w:r>
      <w:r w:rsidR="009C2F32">
        <w:rPr>
          <w:rFonts w:ascii="Times New Roman" w:eastAsia="Times New Roman" w:hAnsi="Times New Roman" w:cs="Times New Roman"/>
          <w:sz w:val="24"/>
          <w:szCs w:val="24"/>
        </w:rPr>
        <w:t>Es decir, e</w:t>
      </w:r>
      <w:r w:rsidRPr="0095149E">
        <w:rPr>
          <w:rFonts w:ascii="Times New Roman" w:eastAsia="Times New Roman" w:hAnsi="Times New Roman" w:cs="Times New Roman"/>
          <w:sz w:val="24"/>
          <w:szCs w:val="24"/>
        </w:rPr>
        <w:t>sta metodología no solo enriquece la formación académica, sino que también fortalece el pensamiento crítico y mejora la creatividad.</w:t>
      </w:r>
    </w:p>
    <w:p w14:paraId="3E36E987" w14:textId="77777777" w:rsidR="009C2F32" w:rsidRDefault="009C2F32" w:rsidP="009C2F3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ende, se puede afirmar que l</w:t>
      </w:r>
      <w:r w:rsidR="0095149E" w:rsidRPr="0095149E">
        <w:rPr>
          <w:rFonts w:ascii="Times New Roman" w:eastAsia="Times New Roman" w:hAnsi="Times New Roman" w:cs="Times New Roman"/>
          <w:sz w:val="24"/>
          <w:szCs w:val="24"/>
        </w:rPr>
        <w:t xml:space="preserve">a robótica educativa ofrece una alternativa variada y multidisciplinaria para favorecer el aprendizaje STEAM al proporcionar una experiencia </w:t>
      </w:r>
      <w:r w:rsidR="0095149E" w:rsidRPr="0095149E">
        <w:rPr>
          <w:rFonts w:ascii="Times New Roman" w:eastAsia="Times New Roman" w:hAnsi="Times New Roman" w:cs="Times New Roman"/>
          <w:sz w:val="24"/>
          <w:szCs w:val="24"/>
        </w:rPr>
        <w:lastRenderedPageBreak/>
        <w:t>práctica, fomentar la creatividad, desarrollar habilidades tecnológicas y preparar a los estudiantes para los desafíos del futuro.</w:t>
      </w:r>
    </w:p>
    <w:p w14:paraId="024992E4" w14:textId="77777777" w:rsidR="009C2F32" w:rsidRDefault="009C2F32" w:rsidP="009C2F3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tal sentido, s</w:t>
      </w:r>
      <w:r w:rsidR="0095149E" w:rsidRPr="0095149E">
        <w:rPr>
          <w:rFonts w:ascii="Times New Roman" w:eastAsia="Times New Roman" w:hAnsi="Times New Roman" w:cs="Times New Roman"/>
          <w:sz w:val="24"/>
          <w:szCs w:val="24"/>
        </w:rPr>
        <w:t>e ha comprobado que el aprendizaje práctico es una alternativa viable en los talleres de robótica y en el aprendizaje STEAM</w:t>
      </w:r>
      <w:r>
        <w:rPr>
          <w:rFonts w:ascii="Times New Roman" w:eastAsia="Times New Roman" w:hAnsi="Times New Roman" w:cs="Times New Roman"/>
          <w:sz w:val="24"/>
          <w:szCs w:val="24"/>
        </w:rPr>
        <w:t>,</w:t>
      </w:r>
      <w:r w:rsidR="0095149E" w:rsidRPr="009514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95149E" w:rsidRPr="0095149E">
        <w:rPr>
          <w:rFonts w:ascii="Times New Roman" w:eastAsia="Times New Roman" w:hAnsi="Times New Roman" w:cs="Times New Roman"/>
          <w:sz w:val="24"/>
          <w:szCs w:val="24"/>
        </w:rPr>
        <w:t>uesto que proporciona una oportunidad tangible de aplicar conceptos teóricos en un entorno más real y divertido.</w:t>
      </w:r>
    </w:p>
    <w:p w14:paraId="227AC4E8" w14:textId="3B3137C9" w:rsidR="0095149E" w:rsidRDefault="009C2F32" w:rsidP="009C2F32">
      <w:pPr>
        <w:spacing w:after="0" w:line="360" w:lineRule="auto"/>
        <w:ind w:firstLine="720"/>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rPr>
        <w:t>Finalmente</w:t>
      </w:r>
      <w:r w:rsidR="0095149E" w:rsidRPr="0095149E">
        <w:rPr>
          <w:rFonts w:ascii="Times New Roman" w:eastAsia="Times New Roman" w:hAnsi="Times New Roman" w:cs="Times New Roman"/>
          <w:sz w:val="24"/>
          <w:szCs w:val="24"/>
        </w:rPr>
        <w:t xml:space="preserve">, </w:t>
      </w:r>
      <w:r w:rsidRPr="0095149E">
        <w:rPr>
          <w:rFonts w:ascii="Times New Roman" w:eastAsia="Times New Roman" w:hAnsi="Times New Roman" w:cs="Times New Roman"/>
          <w:sz w:val="24"/>
          <w:szCs w:val="24"/>
        </w:rPr>
        <w:t xml:space="preserve">en las pruebas </w:t>
      </w:r>
      <w:r>
        <w:rPr>
          <w:rFonts w:ascii="Times New Roman" w:eastAsia="Times New Roman" w:hAnsi="Times New Roman" w:cs="Times New Roman"/>
          <w:sz w:val="24"/>
          <w:szCs w:val="24"/>
        </w:rPr>
        <w:t xml:space="preserve">del </w:t>
      </w:r>
      <w:proofErr w:type="spellStart"/>
      <w:r w:rsidRPr="0095149E">
        <w:rPr>
          <w:rFonts w:ascii="Times New Roman" w:eastAsia="Times New Roman" w:hAnsi="Times New Roman" w:cs="Times New Roman"/>
          <w:sz w:val="24"/>
          <w:szCs w:val="24"/>
        </w:rPr>
        <w:t>postest</w:t>
      </w:r>
      <w:proofErr w:type="spellEnd"/>
      <w:r w:rsidRPr="0095149E">
        <w:rPr>
          <w:rFonts w:ascii="Times New Roman" w:eastAsia="Times New Roman" w:hAnsi="Times New Roman" w:cs="Times New Roman"/>
          <w:sz w:val="24"/>
          <w:szCs w:val="24"/>
        </w:rPr>
        <w:t xml:space="preserve"> </w:t>
      </w:r>
      <w:r w:rsidR="0095149E" w:rsidRPr="0095149E">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comprobó</w:t>
      </w:r>
      <w:r w:rsidR="0095149E" w:rsidRPr="0095149E">
        <w:rPr>
          <w:rFonts w:ascii="Times New Roman" w:eastAsia="Times New Roman" w:hAnsi="Times New Roman" w:cs="Times New Roman"/>
          <w:sz w:val="24"/>
          <w:szCs w:val="24"/>
        </w:rPr>
        <w:t xml:space="preserve"> un aumento en la creatividad </w:t>
      </w:r>
      <w:r>
        <w:rPr>
          <w:rFonts w:ascii="Times New Roman" w:eastAsia="Times New Roman" w:hAnsi="Times New Roman" w:cs="Times New Roman"/>
          <w:sz w:val="24"/>
          <w:szCs w:val="24"/>
        </w:rPr>
        <w:t xml:space="preserve">debido a que los alumnos tuvieron la oportunidad de trabajar en el </w:t>
      </w:r>
      <w:r w:rsidR="0095149E" w:rsidRPr="0095149E">
        <w:rPr>
          <w:rFonts w:ascii="Times New Roman" w:eastAsia="Times New Roman" w:hAnsi="Times New Roman" w:cs="Times New Roman"/>
          <w:sz w:val="24"/>
          <w:szCs w:val="24"/>
        </w:rPr>
        <w:t>diseñ</w:t>
      </w:r>
      <w:r>
        <w:rPr>
          <w:rFonts w:ascii="Times New Roman" w:eastAsia="Times New Roman" w:hAnsi="Times New Roman" w:cs="Times New Roman"/>
          <w:sz w:val="24"/>
          <w:szCs w:val="24"/>
        </w:rPr>
        <w:t>o</w:t>
      </w:r>
      <w:r w:rsidR="0095149E" w:rsidRPr="0095149E">
        <w:rPr>
          <w:rFonts w:ascii="Times New Roman" w:eastAsia="Times New Roman" w:hAnsi="Times New Roman" w:cs="Times New Roman"/>
          <w:sz w:val="24"/>
          <w:szCs w:val="24"/>
        </w:rPr>
        <w:t>, constru</w:t>
      </w:r>
      <w:r>
        <w:rPr>
          <w:rFonts w:ascii="Times New Roman" w:eastAsia="Times New Roman" w:hAnsi="Times New Roman" w:cs="Times New Roman"/>
          <w:sz w:val="24"/>
          <w:szCs w:val="24"/>
        </w:rPr>
        <w:t xml:space="preserve">cción </w:t>
      </w:r>
      <w:r w:rsidR="0095149E" w:rsidRPr="0095149E">
        <w:rPr>
          <w:rFonts w:ascii="Times New Roman" w:eastAsia="Times New Roman" w:hAnsi="Times New Roman" w:cs="Times New Roman"/>
          <w:sz w:val="24"/>
          <w:szCs w:val="24"/>
        </w:rPr>
        <w:t>y programa</w:t>
      </w:r>
      <w:r>
        <w:rPr>
          <w:rFonts w:ascii="Times New Roman" w:eastAsia="Times New Roman" w:hAnsi="Times New Roman" w:cs="Times New Roman"/>
          <w:sz w:val="24"/>
          <w:szCs w:val="24"/>
        </w:rPr>
        <w:t>ción de</w:t>
      </w:r>
      <w:r w:rsidR="0095149E" w:rsidRPr="0095149E">
        <w:rPr>
          <w:rFonts w:ascii="Times New Roman" w:eastAsia="Times New Roman" w:hAnsi="Times New Roman" w:cs="Times New Roman"/>
          <w:sz w:val="24"/>
          <w:szCs w:val="24"/>
        </w:rPr>
        <w:t xml:space="preserve"> robots. </w:t>
      </w:r>
    </w:p>
    <w:p w14:paraId="1547680E" w14:textId="7B23C0E0" w:rsidR="00B02536" w:rsidRPr="0095149E" w:rsidRDefault="00B02536" w:rsidP="0095149E">
      <w:pPr>
        <w:spacing w:after="0" w:line="360" w:lineRule="auto"/>
        <w:jc w:val="both"/>
        <w:rPr>
          <w:rFonts w:ascii="Times New Roman" w:eastAsia="Times New Roman" w:hAnsi="Times New Roman" w:cs="Times New Roman"/>
          <w:sz w:val="24"/>
          <w:szCs w:val="24"/>
          <w:lang w:val="es-419"/>
        </w:rPr>
      </w:pPr>
    </w:p>
    <w:p w14:paraId="6F6F8E0A" w14:textId="77777777" w:rsidR="00B02536" w:rsidRPr="008D5E76" w:rsidRDefault="00C9094C">
      <w:pPr>
        <w:spacing w:after="0" w:line="360" w:lineRule="auto"/>
        <w:jc w:val="center"/>
        <w:rPr>
          <w:rFonts w:ascii="Times New Roman" w:eastAsia="Times New Roman" w:hAnsi="Times New Roman" w:cs="Times New Roman"/>
          <w:sz w:val="28"/>
          <w:szCs w:val="28"/>
        </w:rPr>
      </w:pPr>
      <w:bookmarkStart w:id="16" w:name="_Hlk164706267"/>
      <w:r w:rsidRPr="008D5E76">
        <w:rPr>
          <w:rFonts w:ascii="Times New Roman" w:eastAsia="Times New Roman" w:hAnsi="Times New Roman" w:cs="Times New Roman"/>
          <w:b/>
          <w:sz w:val="28"/>
          <w:szCs w:val="28"/>
        </w:rPr>
        <w:t>Futuras líneas de investigación</w:t>
      </w:r>
    </w:p>
    <w:bookmarkEnd w:id="16"/>
    <w:p w14:paraId="11BEBEAB" w14:textId="77777777" w:rsidR="002A4EF0" w:rsidRDefault="002A4EF0" w:rsidP="008D5E76">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Es crucial dar seguimiento al proyecto de robótica educativa para </w:t>
      </w:r>
      <w:r>
        <w:rPr>
          <w:rFonts w:ascii="Times New Roman" w:hAnsi="Times New Roman" w:cs="Times New Roman"/>
          <w:sz w:val="24"/>
          <w:szCs w:val="24"/>
        </w:rPr>
        <w:t xml:space="preserve">precisar cómo estos pueden permitirles </w:t>
      </w:r>
      <w:r w:rsidRPr="00EC026C">
        <w:rPr>
          <w:rFonts w:ascii="Times New Roman" w:hAnsi="Times New Roman" w:cs="Times New Roman"/>
          <w:sz w:val="24"/>
          <w:szCs w:val="24"/>
        </w:rPr>
        <w:t xml:space="preserve">mejorar sus habilidades y conocimientos. </w:t>
      </w:r>
      <w:r>
        <w:rPr>
          <w:rFonts w:ascii="Times New Roman" w:hAnsi="Times New Roman" w:cs="Times New Roman"/>
          <w:sz w:val="24"/>
          <w:szCs w:val="24"/>
        </w:rPr>
        <w:t>En concreto, se debe indagar en la manera en que e</w:t>
      </w:r>
      <w:r w:rsidRPr="00EC026C">
        <w:rPr>
          <w:rFonts w:ascii="Times New Roman" w:hAnsi="Times New Roman" w:cs="Times New Roman"/>
          <w:sz w:val="24"/>
          <w:szCs w:val="24"/>
        </w:rPr>
        <w:t>stos aprendizajes multidisciplinarios pueden aplicarse en diversas carreras, especialmente al abordar la solución de problemas teóricos reales mediante el uso de la robótica como una herramienta facilitadora para la realización de proyectos con impacto en su contexto.</w:t>
      </w:r>
    </w:p>
    <w:p w14:paraId="6F798766" w14:textId="5B17152E" w:rsidR="009C62E0" w:rsidRDefault="002A4EF0" w:rsidP="009C62E0">
      <w:pPr>
        <w:spacing w:after="0" w:line="360" w:lineRule="auto"/>
        <w:ind w:firstLine="708"/>
        <w:jc w:val="both"/>
        <w:rPr>
          <w:rFonts w:ascii="Times New Roman" w:hAnsi="Times New Roman" w:cs="Times New Roman"/>
          <w:sz w:val="24"/>
          <w:szCs w:val="24"/>
        </w:rPr>
      </w:pPr>
      <w:r w:rsidRPr="00EC026C">
        <w:rPr>
          <w:rFonts w:ascii="Times New Roman" w:hAnsi="Times New Roman" w:cs="Times New Roman"/>
          <w:sz w:val="24"/>
          <w:szCs w:val="24"/>
        </w:rPr>
        <w:t xml:space="preserve">Además, es importante explorar otras líneas de investigación, como la inclusión interdisciplinaria de herramientas como Arduino, </w:t>
      </w:r>
      <w:proofErr w:type="spellStart"/>
      <w:r w:rsidRPr="00EC026C">
        <w:rPr>
          <w:rFonts w:ascii="Times New Roman" w:hAnsi="Times New Roman" w:cs="Times New Roman"/>
          <w:sz w:val="24"/>
          <w:szCs w:val="24"/>
        </w:rPr>
        <w:t>MicroBit</w:t>
      </w:r>
      <w:proofErr w:type="spellEnd"/>
      <w:r w:rsidRPr="00EC026C">
        <w:rPr>
          <w:rFonts w:ascii="Times New Roman" w:hAnsi="Times New Roman" w:cs="Times New Roman"/>
          <w:sz w:val="24"/>
          <w:szCs w:val="24"/>
        </w:rPr>
        <w:t xml:space="preserve"> e impresoras 3D para promover el movimiento </w:t>
      </w:r>
      <w:proofErr w:type="spellStart"/>
      <w:r w:rsidRPr="00182C56">
        <w:rPr>
          <w:rFonts w:ascii="Times New Roman" w:hAnsi="Times New Roman" w:cs="Times New Roman"/>
          <w:i/>
          <w:iCs/>
          <w:sz w:val="24"/>
          <w:szCs w:val="24"/>
        </w:rPr>
        <w:t>maker</w:t>
      </w:r>
      <w:proofErr w:type="spellEnd"/>
      <w:r>
        <w:rPr>
          <w:rFonts w:ascii="Times New Roman" w:hAnsi="Times New Roman" w:cs="Times New Roman"/>
          <w:sz w:val="24"/>
          <w:szCs w:val="24"/>
        </w:rPr>
        <w:t>, el cual</w:t>
      </w:r>
      <w:r w:rsidRPr="00EC026C">
        <w:rPr>
          <w:rFonts w:ascii="Times New Roman" w:hAnsi="Times New Roman" w:cs="Times New Roman"/>
          <w:sz w:val="24"/>
          <w:szCs w:val="24"/>
        </w:rPr>
        <w:t xml:space="preserve"> está estrechamente relacionado con el desarrollo de habilidades y competencias STEAM, fundamentado en enfoques pedagógicos como el construccionismo y, en particular, el </w:t>
      </w:r>
      <w:proofErr w:type="spellStart"/>
      <w:r w:rsidRPr="00182C56">
        <w:rPr>
          <w:rFonts w:ascii="Times New Roman" w:hAnsi="Times New Roman" w:cs="Times New Roman"/>
          <w:i/>
          <w:iCs/>
          <w:sz w:val="24"/>
          <w:szCs w:val="24"/>
        </w:rPr>
        <w:t>tinkering</w:t>
      </w:r>
      <w:proofErr w:type="spellEnd"/>
      <w:r w:rsidRPr="00EC026C">
        <w:rPr>
          <w:rFonts w:ascii="Times New Roman" w:hAnsi="Times New Roman" w:cs="Times New Roman"/>
          <w:sz w:val="24"/>
          <w:szCs w:val="24"/>
        </w:rPr>
        <w:t xml:space="preserve">. Este último es un enfoque que </w:t>
      </w:r>
      <w:r>
        <w:rPr>
          <w:rFonts w:ascii="Times New Roman" w:hAnsi="Times New Roman" w:cs="Times New Roman"/>
          <w:sz w:val="24"/>
          <w:szCs w:val="24"/>
        </w:rPr>
        <w:t>promueve</w:t>
      </w:r>
      <w:r w:rsidRPr="00EC026C">
        <w:rPr>
          <w:rFonts w:ascii="Times New Roman" w:hAnsi="Times New Roman" w:cs="Times New Roman"/>
          <w:sz w:val="24"/>
          <w:szCs w:val="24"/>
        </w:rPr>
        <w:t xml:space="preserve"> la experimentación, la manipulación y el juego informal con objetos y herramientas para comprender su funcionamiento y encontrar soluciones a problemas</w:t>
      </w:r>
      <w:r>
        <w:rPr>
          <w:rFonts w:ascii="Times New Roman" w:hAnsi="Times New Roman" w:cs="Times New Roman"/>
          <w:sz w:val="24"/>
          <w:szCs w:val="24"/>
        </w:rPr>
        <w:t xml:space="preserve"> a través del estímulo de </w:t>
      </w:r>
      <w:r w:rsidRPr="00EC026C">
        <w:rPr>
          <w:rFonts w:ascii="Times New Roman" w:hAnsi="Times New Roman" w:cs="Times New Roman"/>
          <w:sz w:val="24"/>
          <w:szCs w:val="24"/>
        </w:rPr>
        <w:t>la exploración y la curiosidad.</w:t>
      </w:r>
      <w:r>
        <w:rPr>
          <w:rFonts w:ascii="Times New Roman" w:hAnsi="Times New Roman" w:cs="Times New Roman"/>
          <w:sz w:val="24"/>
          <w:szCs w:val="24"/>
        </w:rPr>
        <w:t xml:space="preserve"> </w:t>
      </w:r>
    </w:p>
    <w:p w14:paraId="1C8F59F6" w14:textId="77777777" w:rsidR="009C62E0" w:rsidRDefault="009C62E0" w:rsidP="009C62E0">
      <w:pPr>
        <w:spacing w:after="0" w:line="360" w:lineRule="auto"/>
        <w:ind w:firstLine="708"/>
        <w:jc w:val="both"/>
        <w:rPr>
          <w:rFonts w:ascii="Times New Roman" w:hAnsi="Times New Roman" w:cs="Times New Roman"/>
          <w:sz w:val="24"/>
          <w:szCs w:val="24"/>
        </w:rPr>
      </w:pPr>
    </w:p>
    <w:p w14:paraId="0453ED28" w14:textId="77777777" w:rsidR="009C62E0" w:rsidRDefault="009C62E0" w:rsidP="009C62E0">
      <w:pPr>
        <w:spacing w:after="0" w:line="360" w:lineRule="auto"/>
        <w:ind w:firstLine="708"/>
        <w:jc w:val="both"/>
        <w:rPr>
          <w:rFonts w:ascii="Times New Roman" w:hAnsi="Times New Roman" w:cs="Times New Roman"/>
          <w:sz w:val="24"/>
          <w:szCs w:val="24"/>
        </w:rPr>
      </w:pPr>
    </w:p>
    <w:p w14:paraId="65026A54" w14:textId="77777777" w:rsidR="009C62E0" w:rsidRDefault="009C62E0" w:rsidP="009C62E0">
      <w:pPr>
        <w:spacing w:after="0" w:line="360" w:lineRule="auto"/>
        <w:ind w:firstLine="708"/>
        <w:jc w:val="both"/>
        <w:rPr>
          <w:rFonts w:ascii="Times New Roman" w:hAnsi="Times New Roman" w:cs="Times New Roman"/>
          <w:sz w:val="24"/>
          <w:szCs w:val="24"/>
        </w:rPr>
      </w:pPr>
    </w:p>
    <w:p w14:paraId="6B526E5C" w14:textId="77777777" w:rsidR="009C62E0" w:rsidRDefault="009C62E0" w:rsidP="009C62E0">
      <w:pPr>
        <w:spacing w:after="0" w:line="360" w:lineRule="auto"/>
        <w:ind w:firstLine="708"/>
        <w:jc w:val="both"/>
        <w:rPr>
          <w:rFonts w:ascii="Times New Roman" w:hAnsi="Times New Roman" w:cs="Times New Roman"/>
          <w:sz w:val="24"/>
          <w:szCs w:val="24"/>
        </w:rPr>
      </w:pPr>
    </w:p>
    <w:p w14:paraId="1D903B4A" w14:textId="77777777" w:rsidR="009C62E0" w:rsidRDefault="009C62E0" w:rsidP="009C62E0">
      <w:pPr>
        <w:spacing w:after="0" w:line="360" w:lineRule="auto"/>
        <w:ind w:firstLine="708"/>
        <w:jc w:val="both"/>
        <w:rPr>
          <w:rFonts w:ascii="Times New Roman" w:hAnsi="Times New Roman" w:cs="Times New Roman"/>
          <w:sz w:val="24"/>
          <w:szCs w:val="24"/>
        </w:rPr>
      </w:pPr>
    </w:p>
    <w:p w14:paraId="344E5027" w14:textId="77777777" w:rsidR="009C62E0" w:rsidRDefault="009C62E0" w:rsidP="009C62E0">
      <w:pPr>
        <w:spacing w:after="0" w:line="360" w:lineRule="auto"/>
        <w:ind w:firstLine="708"/>
        <w:jc w:val="both"/>
        <w:rPr>
          <w:rFonts w:ascii="Times New Roman" w:hAnsi="Times New Roman" w:cs="Times New Roman"/>
          <w:sz w:val="24"/>
          <w:szCs w:val="24"/>
        </w:rPr>
      </w:pPr>
    </w:p>
    <w:p w14:paraId="46AE9C7B" w14:textId="77777777" w:rsidR="009C62E0" w:rsidRDefault="009C62E0" w:rsidP="009C62E0">
      <w:pPr>
        <w:spacing w:after="0" w:line="360" w:lineRule="auto"/>
        <w:ind w:firstLine="708"/>
        <w:jc w:val="both"/>
        <w:rPr>
          <w:rFonts w:ascii="Times New Roman" w:hAnsi="Times New Roman" w:cs="Times New Roman"/>
          <w:sz w:val="24"/>
          <w:szCs w:val="24"/>
        </w:rPr>
      </w:pPr>
    </w:p>
    <w:p w14:paraId="66362D11" w14:textId="77777777" w:rsidR="009C62E0" w:rsidRDefault="009C62E0" w:rsidP="009C62E0">
      <w:pPr>
        <w:spacing w:after="0" w:line="360" w:lineRule="auto"/>
        <w:ind w:firstLine="708"/>
        <w:jc w:val="both"/>
        <w:rPr>
          <w:rFonts w:ascii="Times New Roman" w:hAnsi="Times New Roman" w:cs="Times New Roman"/>
          <w:sz w:val="24"/>
          <w:szCs w:val="24"/>
        </w:rPr>
      </w:pPr>
    </w:p>
    <w:p w14:paraId="0CF31DF6" w14:textId="77777777" w:rsidR="009C62E0" w:rsidRDefault="009C62E0" w:rsidP="009C62E0">
      <w:pPr>
        <w:spacing w:after="0" w:line="360" w:lineRule="auto"/>
        <w:ind w:firstLine="708"/>
        <w:jc w:val="both"/>
        <w:rPr>
          <w:rFonts w:ascii="Times New Roman" w:hAnsi="Times New Roman" w:cs="Times New Roman"/>
          <w:sz w:val="24"/>
          <w:szCs w:val="24"/>
        </w:rPr>
      </w:pPr>
    </w:p>
    <w:p w14:paraId="06CFC10D" w14:textId="244C5738" w:rsidR="00B02536" w:rsidRPr="008D5E76" w:rsidRDefault="00C9094C" w:rsidP="008D5E76">
      <w:pPr>
        <w:keepNext/>
        <w:keepLines/>
        <w:spacing w:after="0" w:line="240" w:lineRule="auto"/>
        <w:rPr>
          <w:rFonts w:eastAsia="Times New Roman"/>
          <w:sz w:val="28"/>
          <w:szCs w:val="28"/>
          <w:lang w:val="en-US"/>
        </w:rPr>
      </w:pPr>
      <w:proofErr w:type="spellStart"/>
      <w:r w:rsidRPr="008D5E76">
        <w:rPr>
          <w:rFonts w:eastAsia="Times New Roman"/>
          <w:b/>
          <w:sz w:val="28"/>
          <w:szCs w:val="28"/>
          <w:lang w:val="en-US"/>
        </w:rPr>
        <w:lastRenderedPageBreak/>
        <w:t>Referencias</w:t>
      </w:r>
      <w:proofErr w:type="spellEnd"/>
    </w:p>
    <w:p w14:paraId="27F335B9" w14:textId="77777777"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lang w:val="en-US"/>
        </w:rPr>
      </w:pPr>
      <w:bookmarkStart w:id="17" w:name="_Hlk165627875"/>
      <w:r w:rsidRPr="0051645A">
        <w:rPr>
          <w:rFonts w:ascii="Times New Roman" w:eastAsia="Times New Roman" w:hAnsi="Times New Roman" w:cs="Times New Roman"/>
          <w:sz w:val="24"/>
          <w:szCs w:val="24"/>
          <w:lang w:val="en-US"/>
        </w:rPr>
        <w:t xml:space="preserve">Almeida, L. S., Prieto, L. P., Ferrando, M., Oliveira, E. and </w:t>
      </w:r>
      <w:proofErr w:type="spellStart"/>
      <w:r w:rsidRPr="0051645A">
        <w:rPr>
          <w:rFonts w:ascii="Times New Roman" w:eastAsia="Times New Roman" w:hAnsi="Times New Roman" w:cs="Times New Roman"/>
          <w:sz w:val="24"/>
          <w:szCs w:val="24"/>
          <w:lang w:val="en-US"/>
        </w:rPr>
        <w:t>Ferrándiz</w:t>
      </w:r>
      <w:proofErr w:type="spellEnd"/>
      <w:r w:rsidRPr="0051645A">
        <w:rPr>
          <w:rFonts w:ascii="Times New Roman" w:eastAsia="Times New Roman" w:hAnsi="Times New Roman" w:cs="Times New Roman"/>
          <w:sz w:val="24"/>
          <w:szCs w:val="24"/>
          <w:lang w:val="en-US"/>
        </w:rPr>
        <w:t xml:space="preserve">, C. (2008). Torrance Test of Creative Thinking: The question of its construct validity. </w:t>
      </w:r>
      <w:r w:rsidRPr="0051645A">
        <w:rPr>
          <w:rFonts w:ascii="Times New Roman" w:eastAsia="Times New Roman" w:hAnsi="Times New Roman" w:cs="Times New Roman"/>
          <w:i/>
          <w:iCs/>
          <w:sz w:val="24"/>
          <w:szCs w:val="24"/>
          <w:lang w:val="en-US"/>
        </w:rPr>
        <w:t>Thinking Skills and Creativity</w:t>
      </w:r>
      <w:r w:rsidRPr="0051645A">
        <w:rPr>
          <w:rFonts w:ascii="Times New Roman" w:eastAsia="Times New Roman" w:hAnsi="Times New Roman" w:cs="Times New Roman"/>
          <w:sz w:val="24"/>
          <w:szCs w:val="24"/>
          <w:lang w:val="en-US"/>
        </w:rPr>
        <w:t xml:space="preserve">, </w:t>
      </w:r>
      <w:r w:rsidRPr="0051645A">
        <w:rPr>
          <w:rFonts w:ascii="Times New Roman" w:eastAsia="Times New Roman" w:hAnsi="Times New Roman" w:cs="Times New Roman"/>
          <w:i/>
          <w:iCs/>
          <w:sz w:val="24"/>
          <w:szCs w:val="24"/>
          <w:lang w:val="en-US"/>
        </w:rPr>
        <w:t>3</w:t>
      </w:r>
      <w:r w:rsidRPr="0051645A">
        <w:rPr>
          <w:rFonts w:ascii="Times New Roman" w:eastAsia="Times New Roman" w:hAnsi="Times New Roman" w:cs="Times New Roman"/>
          <w:sz w:val="24"/>
          <w:szCs w:val="24"/>
          <w:lang w:val="en-US"/>
        </w:rPr>
        <w:t>(1), 53-58.</w:t>
      </w:r>
    </w:p>
    <w:p w14:paraId="3860B04E" w14:textId="4B394A70" w:rsidR="001B1A4D" w:rsidRPr="00E90F69" w:rsidRDefault="001B1A4D" w:rsidP="008D5E76">
      <w:pPr>
        <w:spacing w:after="0" w:line="360" w:lineRule="auto"/>
        <w:ind w:left="850" w:hanging="850"/>
        <w:jc w:val="both"/>
        <w:rPr>
          <w:rFonts w:ascii="Times New Roman" w:eastAsia="Times New Roman" w:hAnsi="Times New Roman" w:cs="Times New Roman"/>
          <w:sz w:val="24"/>
          <w:szCs w:val="24"/>
          <w:lang w:val="en-US"/>
        </w:rPr>
      </w:pPr>
      <w:r w:rsidRPr="00E90F69">
        <w:rPr>
          <w:rFonts w:ascii="Times New Roman" w:eastAsia="Times New Roman" w:hAnsi="Times New Roman" w:cs="Times New Roman"/>
          <w:sz w:val="24"/>
          <w:szCs w:val="24"/>
          <w:lang w:val="en-US"/>
        </w:rPr>
        <w:t xml:space="preserve">Amin, S. N. (2018). </w:t>
      </w:r>
      <w:r w:rsidRPr="00E90F69">
        <w:rPr>
          <w:rFonts w:ascii="Times New Roman" w:eastAsia="Times New Roman" w:hAnsi="Times New Roman" w:cs="Times New Roman"/>
          <w:i/>
          <w:iCs/>
          <w:sz w:val="24"/>
          <w:szCs w:val="24"/>
          <w:lang w:val="en-US"/>
        </w:rPr>
        <w:t>ICT Integration in education: A smart concept of teaching and learning</w:t>
      </w:r>
      <w:r w:rsidRPr="00E90F69">
        <w:rPr>
          <w:rFonts w:ascii="Times New Roman" w:eastAsia="Times New Roman" w:hAnsi="Times New Roman" w:cs="Times New Roman"/>
          <w:sz w:val="24"/>
          <w:szCs w:val="24"/>
          <w:lang w:val="en-US"/>
        </w:rPr>
        <w:t xml:space="preserve">. </w:t>
      </w:r>
      <w:proofErr w:type="spellStart"/>
      <w:r w:rsidRPr="00E90F69">
        <w:rPr>
          <w:rFonts w:ascii="Times New Roman" w:eastAsia="Times New Roman" w:hAnsi="Times New Roman" w:cs="Times New Roman"/>
          <w:sz w:val="24"/>
          <w:szCs w:val="24"/>
          <w:lang w:val="en-US"/>
        </w:rPr>
        <w:t>Educreation</w:t>
      </w:r>
      <w:proofErr w:type="spellEnd"/>
      <w:r w:rsidRPr="00E90F69">
        <w:rPr>
          <w:rFonts w:ascii="Times New Roman" w:eastAsia="Times New Roman" w:hAnsi="Times New Roman" w:cs="Times New Roman"/>
          <w:sz w:val="24"/>
          <w:szCs w:val="24"/>
          <w:lang w:val="en-US"/>
        </w:rPr>
        <w:t xml:space="preserve"> Publishing</w:t>
      </w:r>
      <w:r w:rsidR="00E25676" w:rsidRPr="00E90F69">
        <w:rPr>
          <w:rFonts w:ascii="Times New Roman" w:eastAsia="Times New Roman" w:hAnsi="Times New Roman" w:cs="Times New Roman"/>
          <w:sz w:val="24"/>
          <w:szCs w:val="24"/>
          <w:lang w:val="en-US"/>
        </w:rPr>
        <w:t xml:space="preserve">, </w:t>
      </w:r>
      <w:r w:rsidR="005440BD" w:rsidRPr="00E90F69">
        <w:rPr>
          <w:rFonts w:ascii="Times New Roman" w:eastAsia="Times New Roman" w:hAnsi="Times New Roman" w:cs="Times New Roman"/>
          <w:sz w:val="24"/>
          <w:szCs w:val="24"/>
          <w:lang w:val="en-US"/>
        </w:rPr>
        <w:t>I</w:t>
      </w:r>
      <w:r w:rsidR="00E25676" w:rsidRPr="00E90F69">
        <w:rPr>
          <w:rFonts w:ascii="Times New Roman" w:eastAsia="Times New Roman" w:hAnsi="Times New Roman" w:cs="Times New Roman"/>
          <w:sz w:val="24"/>
          <w:szCs w:val="24"/>
          <w:lang w:val="en-US"/>
        </w:rPr>
        <w:t>ndia.</w:t>
      </w:r>
    </w:p>
    <w:p w14:paraId="70587FB8" w14:textId="51B0EB9E"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lang w:val="en-US"/>
        </w:rPr>
      </w:pPr>
      <w:r w:rsidRPr="00E90F69">
        <w:rPr>
          <w:rFonts w:ascii="Times New Roman" w:eastAsia="Times New Roman" w:hAnsi="Times New Roman" w:cs="Times New Roman"/>
          <w:sz w:val="24"/>
          <w:szCs w:val="24"/>
          <w:lang w:val="en-US"/>
        </w:rPr>
        <w:t xml:space="preserve">Ballester, A. (2002). </w:t>
      </w:r>
      <w:r w:rsidRPr="00E90F69">
        <w:rPr>
          <w:rFonts w:ascii="Times New Roman" w:eastAsia="Times New Roman" w:hAnsi="Times New Roman" w:cs="Times New Roman"/>
          <w:i/>
          <w:iCs/>
          <w:sz w:val="24"/>
          <w:szCs w:val="24"/>
          <w:lang w:val="en-US"/>
        </w:rPr>
        <w:t xml:space="preserve">El </w:t>
      </w:r>
      <w:proofErr w:type="spellStart"/>
      <w:r w:rsidRPr="00E90F69">
        <w:rPr>
          <w:rFonts w:ascii="Times New Roman" w:eastAsia="Times New Roman" w:hAnsi="Times New Roman" w:cs="Times New Roman"/>
          <w:i/>
          <w:iCs/>
          <w:sz w:val="24"/>
          <w:szCs w:val="24"/>
          <w:lang w:val="en-US"/>
        </w:rPr>
        <w:t>aprendizaje</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significativo</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en</w:t>
      </w:r>
      <w:proofErr w:type="spellEnd"/>
      <w:r w:rsidRPr="00E90F69">
        <w:rPr>
          <w:rFonts w:ascii="Times New Roman" w:eastAsia="Times New Roman" w:hAnsi="Times New Roman" w:cs="Times New Roman"/>
          <w:i/>
          <w:iCs/>
          <w:sz w:val="24"/>
          <w:szCs w:val="24"/>
          <w:lang w:val="en-US"/>
        </w:rPr>
        <w:t xml:space="preserve"> la </w:t>
      </w:r>
      <w:proofErr w:type="spellStart"/>
      <w:r w:rsidRPr="00E90F69">
        <w:rPr>
          <w:rFonts w:ascii="Times New Roman" w:eastAsia="Times New Roman" w:hAnsi="Times New Roman" w:cs="Times New Roman"/>
          <w:i/>
          <w:iCs/>
          <w:sz w:val="24"/>
          <w:szCs w:val="24"/>
          <w:lang w:val="en-US"/>
        </w:rPr>
        <w:t>práctica</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Cómo</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hacer</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el</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aprendizaje</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significativo</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en</w:t>
      </w:r>
      <w:proofErr w:type="spellEnd"/>
      <w:r w:rsidRPr="00E90F69">
        <w:rPr>
          <w:rFonts w:ascii="Times New Roman" w:eastAsia="Times New Roman" w:hAnsi="Times New Roman" w:cs="Times New Roman"/>
          <w:i/>
          <w:iCs/>
          <w:sz w:val="24"/>
          <w:szCs w:val="24"/>
          <w:lang w:val="en-US"/>
        </w:rPr>
        <w:t xml:space="preserve"> </w:t>
      </w:r>
      <w:proofErr w:type="spellStart"/>
      <w:r w:rsidRPr="00E90F69">
        <w:rPr>
          <w:rFonts w:ascii="Times New Roman" w:eastAsia="Times New Roman" w:hAnsi="Times New Roman" w:cs="Times New Roman"/>
          <w:i/>
          <w:iCs/>
          <w:sz w:val="24"/>
          <w:szCs w:val="24"/>
          <w:lang w:val="en-US"/>
        </w:rPr>
        <w:t>el</w:t>
      </w:r>
      <w:proofErr w:type="spellEnd"/>
      <w:r w:rsidRPr="00E90F69">
        <w:rPr>
          <w:rFonts w:ascii="Times New Roman" w:eastAsia="Times New Roman" w:hAnsi="Times New Roman" w:cs="Times New Roman"/>
          <w:i/>
          <w:iCs/>
          <w:sz w:val="24"/>
          <w:szCs w:val="24"/>
          <w:lang w:val="en-US"/>
        </w:rPr>
        <w:t xml:space="preserve"> aula</w:t>
      </w:r>
      <w:r w:rsidRPr="00E90F69">
        <w:rPr>
          <w:rFonts w:ascii="Times New Roman" w:eastAsia="Times New Roman" w:hAnsi="Times New Roman" w:cs="Times New Roman"/>
          <w:sz w:val="24"/>
          <w:szCs w:val="24"/>
          <w:lang w:val="en-US"/>
        </w:rPr>
        <w:t xml:space="preserve">. Instituto Baltasar Porcel de </w:t>
      </w:r>
      <w:proofErr w:type="spellStart"/>
      <w:r w:rsidRPr="00E90F69">
        <w:rPr>
          <w:rFonts w:ascii="Times New Roman" w:eastAsia="Times New Roman" w:hAnsi="Times New Roman" w:cs="Times New Roman"/>
          <w:sz w:val="24"/>
          <w:szCs w:val="24"/>
          <w:lang w:val="en-US"/>
        </w:rPr>
        <w:t>Andrat</w:t>
      </w:r>
      <w:proofErr w:type="spellEnd"/>
      <w:r w:rsidRPr="00E90F69">
        <w:rPr>
          <w:rFonts w:ascii="Times New Roman" w:eastAsia="Times New Roman" w:hAnsi="Times New Roman" w:cs="Times New Roman"/>
          <w:sz w:val="24"/>
          <w:szCs w:val="24"/>
          <w:lang w:val="en-US"/>
        </w:rPr>
        <w:t>, Mallorca</w:t>
      </w:r>
      <w:r w:rsidR="005440BD" w:rsidRPr="00E90F69">
        <w:rPr>
          <w:rFonts w:ascii="Times New Roman" w:eastAsia="Times New Roman" w:hAnsi="Times New Roman" w:cs="Times New Roman"/>
          <w:sz w:val="24"/>
          <w:szCs w:val="24"/>
          <w:lang w:val="en-US"/>
        </w:rPr>
        <w:t>, España.</w:t>
      </w:r>
    </w:p>
    <w:p w14:paraId="0E289874" w14:textId="3B488EC5"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lang w:val="es-419"/>
        </w:rPr>
      </w:pPr>
      <w:proofErr w:type="spellStart"/>
      <w:r w:rsidRPr="0051645A">
        <w:rPr>
          <w:rFonts w:ascii="Times New Roman" w:eastAsia="Times New Roman" w:hAnsi="Times New Roman" w:cs="Times New Roman"/>
          <w:sz w:val="24"/>
          <w:szCs w:val="24"/>
          <w:lang w:val="en-US"/>
        </w:rPr>
        <w:t>Berenguel</w:t>
      </w:r>
      <w:proofErr w:type="spellEnd"/>
      <w:r w:rsidRPr="0051645A">
        <w:rPr>
          <w:rFonts w:ascii="Times New Roman" w:eastAsia="Times New Roman" w:hAnsi="Times New Roman" w:cs="Times New Roman"/>
          <w:sz w:val="24"/>
          <w:szCs w:val="24"/>
          <w:lang w:val="en-US"/>
        </w:rPr>
        <w:t xml:space="preserve">, M., Rodríguez Díaz, F., Moreno </w:t>
      </w:r>
      <w:proofErr w:type="spellStart"/>
      <w:r w:rsidRPr="0051645A">
        <w:rPr>
          <w:rFonts w:ascii="Times New Roman" w:eastAsia="Times New Roman" w:hAnsi="Times New Roman" w:cs="Times New Roman"/>
          <w:sz w:val="24"/>
          <w:szCs w:val="24"/>
          <w:lang w:val="en-US"/>
        </w:rPr>
        <w:t>Úbeda</w:t>
      </w:r>
      <w:proofErr w:type="spellEnd"/>
      <w:r w:rsidRPr="0051645A">
        <w:rPr>
          <w:rFonts w:ascii="Times New Roman" w:eastAsia="Times New Roman" w:hAnsi="Times New Roman" w:cs="Times New Roman"/>
          <w:sz w:val="24"/>
          <w:szCs w:val="24"/>
          <w:lang w:val="en-US"/>
        </w:rPr>
        <w:t xml:space="preserve">, J. C., Guzmán Sánchez, J. L. y González Sánchez, R. (2012). La </w:t>
      </w:r>
      <w:proofErr w:type="spellStart"/>
      <w:r w:rsidRPr="0051645A">
        <w:rPr>
          <w:rFonts w:ascii="Times New Roman" w:eastAsia="Times New Roman" w:hAnsi="Times New Roman" w:cs="Times New Roman"/>
          <w:sz w:val="24"/>
          <w:szCs w:val="24"/>
          <w:lang w:val="en-US"/>
        </w:rPr>
        <w:t>robótica</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como</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materia</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integradora</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en</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los</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estudios</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universitarios</w:t>
      </w:r>
      <w:proofErr w:type="spellEnd"/>
      <w:r w:rsidRPr="0051645A">
        <w:rPr>
          <w:rFonts w:ascii="Times New Roman" w:eastAsia="Times New Roman" w:hAnsi="Times New Roman" w:cs="Times New Roman"/>
          <w:sz w:val="24"/>
          <w:szCs w:val="24"/>
          <w:lang w:val="en-US"/>
        </w:rPr>
        <w:t xml:space="preserve"> de </w:t>
      </w:r>
      <w:proofErr w:type="spellStart"/>
      <w:r w:rsidRPr="0051645A">
        <w:rPr>
          <w:rFonts w:ascii="Times New Roman" w:eastAsia="Times New Roman" w:hAnsi="Times New Roman" w:cs="Times New Roman"/>
          <w:sz w:val="24"/>
          <w:szCs w:val="24"/>
          <w:lang w:val="en-US"/>
        </w:rPr>
        <w:t>informática</w:t>
      </w:r>
      <w:proofErr w:type="spellEnd"/>
      <w:r w:rsidRPr="0051645A">
        <w:rPr>
          <w:rFonts w:ascii="Times New Roman" w:eastAsia="Times New Roman" w:hAnsi="Times New Roman" w:cs="Times New Roman"/>
          <w:sz w:val="24"/>
          <w:szCs w:val="24"/>
          <w:lang w:val="en-US"/>
        </w:rPr>
        <w:t xml:space="preserve">: la </w:t>
      </w:r>
      <w:proofErr w:type="spellStart"/>
      <w:r w:rsidRPr="0051645A">
        <w:rPr>
          <w:rFonts w:ascii="Times New Roman" w:eastAsia="Times New Roman" w:hAnsi="Times New Roman" w:cs="Times New Roman"/>
          <w:sz w:val="24"/>
          <w:szCs w:val="24"/>
          <w:lang w:val="en-US"/>
        </w:rPr>
        <w:t>experiencia</w:t>
      </w:r>
      <w:proofErr w:type="spellEnd"/>
      <w:r w:rsidRPr="0051645A">
        <w:rPr>
          <w:rFonts w:ascii="Times New Roman" w:eastAsia="Times New Roman" w:hAnsi="Times New Roman" w:cs="Times New Roman"/>
          <w:sz w:val="24"/>
          <w:szCs w:val="24"/>
          <w:lang w:val="en-US"/>
        </w:rPr>
        <w:t xml:space="preserve"> de la Universidad de Almería. </w:t>
      </w:r>
      <w:proofErr w:type="spellStart"/>
      <w:r w:rsidRPr="00E859FF">
        <w:rPr>
          <w:rFonts w:ascii="Times New Roman" w:eastAsia="Times New Roman" w:hAnsi="Times New Roman" w:cs="Times New Roman"/>
          <w:i/>
          <w:iCs/>
          <w:sz w:val="24"/>
          <w:szCs w:val="24"/>
          <w:lang w:val="en-US"/>
        </w:rPr>
        <w:t>Teoría</w:t>
      </w:r>
      <w:proofErr w:type="spellEnd"/>
      <w:r w:rsidRPr="00E859FF">
        <w:rPr>
          <w:rFonts w:ascii="Times New Roman" w:eastAsia="Times New Roman" w:hAnsi="Times New Roman" w:cs="Times New Roman"/>
          <w:i/>
          <w:iCs/>
          <w:sz w:val="24"/>
          <w:szCs w:val="24"/>
          <w:lang w:val="en-US"/>
        </w:rPr>
        <w:t xml:space="preserve"> de la </w:t>
      </w:r>
      <w:proofErr w:type="spellStart"/>
      <w:r w:rsidR="00E859FF">
        <w:rPr>
          <w:rFonts w:ascii="Times New Roman" w:eastAsia="Times New Roman" w:hAnsi="Times New Roman" w:cs="Times New Roman"/>
          <w:i/>
          <w:iCs/>
          <w:sz w:val="24"/>
          <w:szCs w:val="24"/>
          <w:lang w:val="en-US"/>
        </w:rPr>
        <w:t>E</w:t>
      </w:r>
      <w:r w:rsidRPr="00E859FF">
        <w:rPr>
          <w:rFonts w:ascii="Times New Roman" w:eastAsia="Times New Roman" w:hAnsi="Times New Roman" w:cs="Times New Roman"/>
          <w:i/>
          <w:iCs/>
          <w:sz w:val="24"/>
          <w:szCs w:val="24"/>
          <w:lang w:val="en-US"/>
        </w:rPr>
        <w:t>ducación</w:t>
      </w:r>
      <w:proofErr w:type="spellEnd"/>
      <w:r w:rsidR="00E859FF">
        <w:rPr>
          <w:rFonts w:ascii="Times New Roman" w:eastAsia="Times New Roman" w:hAnsi="Times New Roman" w:cs="Times New Roman"/>
          <w:i/>
          <w:iCs/>
          <w:sz w:val="24"/>
          <w:szCs w:val="24"/>
          <w:lang w:val="en-US"/>
        </w:rPr>
        <w:t>.</w:t>
      </w:r>
      <w:r w:rsidRPr="00E859FF">
        <w:rPr>
          <w:rFonts w:ascii="Times New Roman" w:eastAsia="Times New Roman" w:hAnsi="Times New Roman" w:cs="Times New Roman"/>
          <w:i/>
          <w:iCs/>
          <w:sz w:val="24"/>
          <w:szCs w:val="24"/>
          <w:lang w:val="en-US"/>
        </w:rPr>
        <w:t xml:space="preserve"> </w:t>
      </w:r>
      <w:proofErr w:type="spellStart"/>
      <w:r w:rsidR="00E859FF">
        <w:rPr>
          <w:rFonts w:ascii="Times New Roman" w:eastAsia="Times New Roman" w:hAnsi="Times New Roman" w:cs="Times New Roman"/>
          <w:i/>
          <w:iCs/>
          <w:sz w:val="24"/>
          <w:szCs w:val="24"/>
          <w:lang w:val="en-US"/>
        </w:rPr>
        <w:t>E</w:t>
      </w:r>
      <w:r w:rsidRPr="00E859FF">
        <w:rPr>
          <w:rFonts w:ascii="Times New Roman" w:eastAsia="Times New Roman" w:hAnsi="Times New Roman" w:cs="Times New Roman"/>
          <w:i/>
          <w:iCs/>
          <w:sz w:val="24"/>
          <w:szCs w:val="24"/>
          <w:lang w:val="en-US"/>
        </w:rPr>
        <w:t>ducación</w:t>
      </w:r>
      <w:proofErr w:type="spellEnd"/>
      <w:r w:rsidRPr="00E859FF">
        <w:rPr>
          <w:rFonts w:ascii="Times New Roman" w:eastAsia="Times New Roman" w:hAnsi="Times New Roman" w:cs="Times New Roman"/>
          <w:i/>
          <w:iCs/>
          <w:sz w:val="24"/>
          <w:szCs w:val="24"/>
          <w:lang w:val="en-US"/>
        </w:rPr>
        <w:t xml:space="preserve"> y </w:t>
      </w:r>
      <w:r w:rsidR="00E859FF">
        <w:rPr>
          <w:rFonts w:ascii="Times New Roman" w:eastAsia="Times New Roman" w:hAnsi="Times New Roman" w:cs="Times New Roman"/>
          <w:i/>
          <w:iCs/>
          <w:sz w:val="24"/>
          <w:szCs w:val="24"/>
          <w:lang w:val="en-US"/>
        </w:rPr>
        <w:t>C</w:t>
      </w:r>
      <w:r w:rsidRPr="00E859FF">
        <w:rPr>
          <w:rFonts w:ascii="Times New Roman" w:eastAsia="Times New Roman" w:hAnsi="Times New Roman" w:cs="Times New Roman"/>
          <w:i/>
          <w:iCs/>
          <w:sz w:val="24"/>
          <w:szCs w:val="24"/>
          <w:lang w:val="en-US"/>
        </w:rPr>
        <w:t xml:space="preserve">ultura </w:t>
      </w:r>
      <w:proofErr w:type="spellStart"/>
      <w:r w:rsidRPr="00E859FF">
        <w:rPr>
          <w:rFonts w:ascii="Times New Roman" w:eastAsia="Times New Roman" w:hAnsi="Times New Roman" w:cs="Times New Roman"/>
          <w:i/>
          <w:iCs/>
          <w:sz w:val="24"/>
          <w:szCs w:val="24"/>
          <w:lang w:val="en-US"/>
        </w:rPr>
        <w:t>en</w:t>
      </w:r>
      <w:proofErr w:type="spellEnd"/>
      <w:r w:rsidRPr="00E859FF">
        <w:rPr>
          <w:rFonts w:ascii="Times New Roman" w:eastAsia="Times New Roman" w:hAnsi="Times New Roman" w:cs="Times New Roman"/>
          <w:i/>
          <w:iCs/>
          <w:sz w:val="24"/>
          <w:szCs w:val="24"/>
          <w:lang w:val="en-US"/>
        </w:rPr>
        <w:t xml:space="preserve"> la </w:t>
      </w:r>
      <w:r w:rsidR="00E859FF">
        <w:rPr>
          <w:rFonts w:ascii="Times New Roman" w:eastAsia="Times New Roman" w:hAnsi="Times New Roman" w:cs="Times New Roman"/>
          <w:i/>
          <w:iCs/>
          <w:sz w:val="24"/>
          <w:szCs w:val="24"/>
          <w:lang w:val="en-US"/>
        </w:rPr>
        <w:t>S</w:t>
      </w:r>
      <w:r w:rsidRPr="00E859FF">
        <w:rPr>
          <w:rFonts w:ascii="Times New Roman" w:eastAsia="Times New Roman" w:hAnsi="Times New Roman" w:cs="Times New Roman"/>
          <w:i/>
          <w:iCs/>
          <w:sz w:val="24"/>
          <w:szCs w:val="24"/>
          <w:lang w:val="en-US"/>
        </w:rPr>
        <w:t xml:space="preserve">ociedad de la </w:t>
      </w:r>
      <w:proofErr w:type="spellStart"/>
      <w:r w:rsidR="00E859FF">
        <w:rPr>
          <w:rFonts w:ascii="Times New Roman" w:eastAsia="Times New Roman" w:hAnsi="Times New Roman" w:cs="Times New Roman"/>
          <w:i/>
          <w:iCs/>
          <w:sz w:val="24"/>
          <w:szCs w:val="24"/>
          <w:lang w:val="en-US"/>
        </w:rPr>
        <w:t>I</w:t>
      </w:r>
      <w:r w:rsidRPr="00E859FF">
        <w:rPr>
          <w:rFonts w:ascii="Times New Roman" w:eastAsia="Times New Roman" w:hAnsi="Times New Roman" w:cs="Times New Roman"/>
          <w:i/>
          <w:iCs/>
          <w:sz w:val="24"/>
          <w:szCs w:val="24"/>
          <w:lang w:val="en-US"/>
        </w:rPr>
        <w:t>nformación</w:t>
      </w:r>
      <w:proofErr w:type="spellEnd"/>
      <w:r w:rsidR="00E859FF">
        <w:rPr>
          <w:rFonts w:ascii="Times New Roman" w:eastAsia="Times New Roman" w:hAnsi="Times New Roman" w:cs="Times New Roman"/>
          <w:sz w:val="24"/>
          <w:szCs w:val="24"/>
          <w:lang w:val="en-US"/>
        </w:rPr>
        <w:t xml:space="preserve">, </w:t>
      </w:r>
      <w:r w:rsidR="00E859FF" w:rsidRPr="00E859FF">
        <w:rPr>
          <w:rFonts w:ascii="Times New Roman" w:eastAsia="Times New Roman" w:hAnsi="Times New Roman" w:cs="Times New Roman"/>
          <w:i/>
          <w:iCs/>
          <w:sz w:val="24"/>
          <w:szCs w:val="24"/>
          <w:lang w:val="en-US"/>
        </w:rPr>
        <w:t>13</w:t>
      </w:r>
      <w:r w:rsidR="00E859FF">
        <w:rPr>
          <w:rFonts w:ascii="Times New Roman" w:eastAsia="Times New Roman" w:hAnsi="Times New Roman" w:cs="Times New Roman"/>
          <w:sz w:val="24"/>
          <w:szCs w:val="24"/>
          <w:lang w:val="en-US"/>
        </w:rPr>
        <w:t>(3), 220-239.</w:t>
      </w:r>
    </w:p>
    <w:p w14:paraId="466D4F1D" w14:textId="77777777"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rPr>
      </w:pPr>
      <w:r w:rsidRPr="0051645A">
        <w:rPr>
          <w:rFonts w:ascii="Times New Roman" w:eastAsia="Times New Roman" w:hAnsi="Times New Roman" w:cs="Times New Roman"/>
          <w:sz w:val="24"/>
          <w:szCs w:val="24"/>
        </w:rPr>
        <w:t>Campbell, V. M. y García, T. (2022). La importancia del pensamiento computacional en la educación superior</w:t>
      </w:r>
      <w:r w:rsidRPr="0051645A">
        <w:rPr>
          <w:rFonts w:ascii="Times New Roman" w:eastAsia="Arial" w:hAnsi="Times New Roman" w:cs="Times New Roman"/>
          <w:sz w:val="24"/>
          <w:szCs w:val="24"/>
        </w:rPr>
        <w:t xml:space="preserve">. </w:t>
      </w:r>
      <w:proofErr w:type="spellStart"/>
      <w:r w:rsidRPr="0051645A">
        <w:rPr>
          <w:rFonts w:ascii="Times New Roman" w:eastAsia="Times New Roman" w:hAnsi="Times New Roman" w:cs="Times New Roman"/>
          <w:i/>
          <w:sz w:val="24"/>
          <w:szCs w:val="24"/>
        </w:rPr>
        <w:t>Brazilian</w:t>
      </w:r>
      <w:proofErr w:type="spellEnd"/>
      <w:r w:rsidRPr="0051645A">
        <w:rPr>
          <w:rFonts w:ascii="Times New Roman" w:eastAsia="Times New Roman" w:hAnsi="Times New Roman" w:cs="Times New Roman"/>
          <w:i/>
          <w:sz w:val="24"/>
          <w:szCs w:val="24"/>
        </w:rPr>
        <w:t xml:space="preserve"> </w:t>
      </w:r>
      <w:proofErr w:type="spellStart"/>
      <w:r w:rsidRPr="0051645A">
        <w:rPr>
          <w:rFonts w:ascii="Times New Roman" w:eastAsia="Times New Roman" w:hAnsi="Times New Roman" w:cs="Times New Roman"/>
          <w:i/>
          <w:sz w:val="24"/>
          <w:szCs w:val="24"/>
        </w:rPr>
        <w:t>Journal</w:t>
      </w:r>
      <w:proofErr w:type="spellEnd"/>
      <w:r w:rsidRPr="0051645A">
        <w:rPr>
          <w:rFonts w:ascii="Times New Roman" w:eastAsia="Times New Roman" w:hAnsi="Times New Roman" w:cs="Times New Roman"/>
          <w:i/>
          <w:sz w:val="24"/>
          <w:szCs w:val="24"/>
        </w:rPr>
        <w:t xml:space="preserve"> </w:t>
      </w:r>
      <w:proofErr w:type="spellStart"/>
      <w:r w:rsidRPr="0051645A">
        <w:rPr>
          <w:rFonts w:ascii="Times New Roman" w:eastAsia="Times New Roman" w:hAnsi="Times New Roman" w:cs="Times New Roman"/>
          <w:i/>
          <w:sz w:val="24"/>
          <w:szCs w:val="24"/>
        </w:rPr>
        <w:t>of</w:t>
      </w:r>
      <w:proofErr w:type="spellEnd"/>
      <w:r w:rsidRPr="0051645A">
        <w:rPr>
          <w:rFonts w:ascii="Times New Roman" w:eastAsia="Times New Roman" w:hAnsi="Times New Roman" w:cs="Times New Roman"/>
          <w:i/>
          <w:sz w:val="24"/>
          <w:szCs w:val="24"/>
        </w:rPr>
        <w:t xml:space="preserve"> </w:t>
      </w:r>
      <w:proofErr w:type="spellStart"/>
      <w:r w:rsidRPr="0051645A">
        <w:rPr>
          <w:rFonts w:ascii="Times New Roman" w:eastAsia="Times New Roman" w:hAnsi="Times New Roman" w:cs="Times New Roman"/>
          <w:i/>
          <w:sz w:val="24"/>
          <w:szCs w:val="24"/>
        </w:rPr>
        <w:t>Development</w:t>
      </w:r>
      <w:proofErr w:type="spellEnd"/>
      <w:r w:rsidRPr="0051645A">
        <w:rPr>
          <w:rFonts w:ascii="Times New Roman" w:eastAsia="Arial" w:hAnsi="Times New Roman" w:cs="Times New Roman"/>
          <w:sz w:val="24"/>
          <w:szCs w:val="24"/>
        </w:rPr>
        <w:t>,</w:t>
      </w:r>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iCs/>
          <w:sz w:val="24"/>
          <w:szCs w:val="24"/>
        </w:rPr>
        <w:t>8</w:t>
      </w:r>
      <w:r w:rsidRPr="0051645A">
        <w:rPr>
          <w:rFonts w:ascii="Times New Roman" w:eastAsia="Times New Roman" w:hAnsi="Times New Roman" w:cs="Times New Roman"/>
          <w:sz w:val="24"/>
          <w:szCs w:val="24"/>
        </w:rPr>
        <w:t xml:space="preserve">(6), 48418-48435. DOI: 10.34117/bjdv8n6-377 </w:t>
      </w:r>
    </w:p>
    <w:p w14:paraId="6A80F57B" w14:textId="77777777"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rPr>
      </w:pPr>
      <w:r w:rsidRPr="0051645A">
        <w:rPr>
          <w:rFonts w:ascii="Times New Roman" w:eastAsia="Times New Roman" w:hAnsi="Times New Roman" w:cs="Times New Roman"/>
          <w:sz w:val="24"/>
          <w:szCs w:val="24"/>
        </w:rPr>
        <w:t xml:space="preserve">Díaz-Barriga A. (2013). TIC en el trabajo del aula. Impacto en la planeación didáctica. </w:t>
      </w:r>
      <w:r w:rsidRPr="0051645A">
        <w:rPr>
          <w:rFonts w:ascii="Times New Roman" w:eastAsia="Times New Roman" w:hAnsi="Times New Roman" w:cs="Times New Roman"/>
          <w:i/>
          <w:sz w:val="24"/>
          <w:szCs w:val="24"/>
        </w:rPr>
        <w:t>Revista Iberoamericana de Educación Superior</w:t>
      </w:r>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iCs/>
          <w:sz w:val="24"/>
          <w:szCs w:val="24"/>
        </w:rPr>
        <w:t>4</w:t>
      </w:r>
      <w:r w:rsidRPr="0051645A">
        <w:rPr>
          <w:rFonts w:ascii="Times New Roman" w:eastAsia="Times New Roman" w:hAnsi="Times New Roman" w:cs="Times New Roman"/>
          <w:sz w:val="24"/>
          <w:szCs w:val="24"/>
        </w:rPr>
        <w:t>(10), 3-21.</w:t>
      </w:r>
    </w:p>
    <w:p w14:paraId="7550B628" w14:textId="77777777" w:rsidR="00F50CBB" w:rsidRPr="00E90F69" w:rsidRDefault="001B1A4D" w:rsidP="00F50CBB">
      <w:pPr>
        <w:spacing w:after="0" w:line="360" w:lineRule="auto"/>
        <w:ind w:left="850" w:hanging="850"/>
        <w:jc w:val="both"/>
        <w:rPr>
          <w:rFonts w:ascii="Times New Roman" w:eastAsia="Times New Roman" w:hAnsi="Times New Roman" w:cs="Times New Roman"/>
          <w:sz w:val="24"/>
          <w:szCs w:val="24"/>
        </w:rPr>
      </w:pPr>
      <w:r w:rsidRPr="00E90F69">
        <w:rPr>
          <w:rFonts w:ascii="Times New Roman" w:eastAsia="Times New Roman" w:hAnsi="Times New Roman" w:cs="Times New Roman"/>
          <w:sz w:val="24"/>
          <w:szCs w:val="24"/>
        </w:rPr>
        <w:t>Fernández, M., Armesto, L. y Conejero, A. (2014). Beneficios de la integración de los laboratorios de fabricación digital (</w:t>
      </w:r>
      <w:proofErr w:type="spellStart"/>
      <w:r w:rsidRPr="00E90F69">
        <w:rPr>
          <w:rFonts w:ascii="Times New Roman" w:eastAsia="Times New Roman" w:hAnsi="Times New Roman" w:cs="Times New Roman"/>
          <w:sz w:val="24"/>
          <w:szCs w:val="24"/>
        </w:rPr>
        <w:t>FabLab</w:t>
      </w:r>
      <w:proofErr w:type="spellEnd"/>
      <w:r w:rsidRPr="00E90F69">
        <w:rPr>
          <w:rFonts w:ascii="Times New Roman" w:eastAsia="Times New Roman" w:hAnsi="Times New Roman" w:cs="Times New Roman"/>
          <w:sz w:val="24"/>
          <w:szCs w:val="24"/>
        </w:rPr>
        <w:t>) en la educación superior</w:t>
      </w:r>
      <w:r w:rsidR="00E859FF" w:rsidRPr="00E90F69">
        <w:rPr>
          <w:rFonts w:ascii="Times New Roman" w:eastAsia="Times New Roman" w:hAnsi="Times New Roman" w:cs="Times New Roman"/>
          <w:sz w:val="24"/>
          <w:szCs w:val="24"/>
        </w:rPr>
        <w:t xml:space="preserve">, </w:t>
      </w:r>
      <w:r w:rsidR="00F50CBB" w:rsidRPr="00E90F69">
        <w:rPr>
          <w:rFonts w:ascii="Times New Roman" w:hAnsi="Times New Roman" w:cs="Times New Roman"/>
          <w:i/>
          <w:iCs/>
          <w:sz w:val="24"/>
          <w:szCs w:val="24"/>
          <w:lang w:eastAsia="es-VE"/>
        </w:rPr>
        <w:t>XXII Congreso Universitario de Innovación Educativa en las Enseñanzas Técnicas, volumen 2,</w:t>
      </w:r>
      <w:r w:rsidR="00E859FF" w:rsidRPr="00E90F69">
        <w:rPr>
          <w:rFonts w:ascii="Times New Roman" w:hAnsi="Times New Roman" w:cs="Times New Roman"/>
          <w:i/>
          <w:iCs/>
          <w:sz w:val="24"/>
          <w:szCs w:val="24"/>
          <w:lang w:eastAsia="es-VE"/>
        </w:rPr>
        <w:t xml:space="preserve"> </w:t>
      </w:r>
      <w:r w:rsidR="00E859FF" w:rsidRPr="00E90F69">
        <w:rPr>
          <w:rFonts w:ascii="Times New Roman" w:hAnsi="Times New Roman" w:cs="Times New Roman"/>
          <w:sz w:val="24"/>
          <w:szCs w:val="24"/>
        </w:rPr>
        <w:t>(</w:t>
      </w:r>
      <w:r w:rsidR="00E859FF" w:rsidRPr="00E90F69">
        <w:rPr>
          <w:rFonts w:ascii="Times New Roman" w:hAnsi="Times New Roman" w:cs="Times New Roman"/>
          <w:sz w:val="24"/>
          <w:szCs w:val="24"/>
          <w:lang w:eastAsia="es-VE"/>
        </w:rPr>
        <w:t>pp. 1545-1554</w:t>
      </w:r>
      <w:r w:rsidR="00E859FF" w:rsidRPr="00E90F69">
        <w:rPr>
          <w:rFonts w:ascii="Times New Roman" w:hAnsi="Times New Roman" w:cs="Times New Roman"/>
          <w:sz w:val="24"/>
          <w:szCs w:val="24"/>
        </w:rPr>
        <w:t>)</w:t>
      </w:r>
      <w:r w:rsidRPr="00E90F69">
        <w:rPr>
          <w:rFonts w:ascii="Times New Roman" w:eastAsia="Times New Roman" w:hAnsi="Times New Roman" w:cs="Times New Roman"/>
          <w:sz w:val="24"/>
          <w:szCs w:val="24"/>
        </w:rPr>
        <w:t xml:space="preserve">. </w:t>
      </w:r>
      <w:r w:rsidR="00F50CBB" w:rsidRPr="00E90F69">
        <w:rPr>
          <w:rFonts w:ascii="Times New Roman" w:eastAsia="Times New Roman" w:hAnsi="Times New Roman" w:cs="Times New Roman"/>
          <w:sz w:val="24"/>
          <w:szCs w:val="24"/>
        </w:rPr>
        <w:t>https://dialnet.unirioja.es/servlet/articulo?codigo=7688087</w:t>
      </w:r>
    </w:p>
    <w:p w14:paraId="3E2373BE" w14:textId="265EF863"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rPr>
      </w:pPr>
      <w:r w:rsidRPr="00E90F69">
        <w:rPr>
          <w:rFonts w:ascii="Times New Roman" w:eastAsia="Times New Roman" w:hAnsi="Times New Roman" w:cs="Times New Roman"/>
          <w:sz w:val="24"/>
          <w:szCs w:val="24"/>
        </w:rPr>
        <w:t xml:space="preserve">Gamito, R., Arroyo, A., Aristizábal, P., Gasteiz, H. y Martínez, J. (2019). Experiencia </w:t>
      </w:r>
      <w:proofErr w:type="spellStart"/>
      <w:r w:rsidRPr="00E90F69">
        <w:rPr>
          <w:rFonts w:ascii="Times New Roman" w:eastAsia="Times New Roman" w:hAnsi="Times New Roman" w:cs="Times New Roman"/>
          <w:sz w:val="24"/>
          <w:szCs w:val="24"/>
        </w:rPr>
        <w:t>Bee-bot</w:t>
      </w:r>
      <w:proofErr w:type="spellEnd"/>
      <w:r w:rsidRPr="00E90F69">
        <w:rPr>
          <w:rFonts w:ascii="Times New Roman" w:eastAsia="Times New Roman" w:hAnsi="Times New Roman" w:cs="Times New Roman"/>
          <w:sz w:val="24"/>
          <w:szCs w:val="24"/>
        </w:rPr>
        <w:t xml:space="preserve"> con alumnado universitario: pensamiento computacional como reto para mejorar las habilidades colaborativas. </w:t>
      </w:r>
      <w:r w:rsidRPr="00E90F69">
        <w:rPr>
          <w:rFonts w:ascii="Times New Roman" w:eastAsia="Times New Roman" w:hAnsi="Times New Roman" w:cs="Times New Roman"/>
          <w:i/>
          <w:sz w:val="24"/>
          <w:szCs w:val="24"/>
        </w:rPr>
        <w:t>Innovación y tecnología en contextos educativos</w:t>
      </w:r>
      <w:r w:rsidRPr="00E90F69">
        <w:rPr>
          <w:rFonts w:ascii="Times New Roman" w:eastAsia="Times New Roman" w:hAnsi="Times New Roman" w:cs="Times New Roman"/>
          <w:sz w:val="24"/>
          <w:szCs w:val="24"/>
        </w:rPr>
        <w:t xml:space="preserve"> (pp. 269-278)</w:t>
      </w:r>
      <w:r w:rsidR="00C52CF8" w:rsidRPr="00E90F69">
        <w:rPr>
          <w:rFonts w:ascii="Times New Roman" w:eastAsia="Times New Roman" w:hAnsi="Times New Roman" w:cs="Times New Roman"/>
          <w:sz w:val="24"/>
          <w:szCs w:val="24"/>
        </w:rPr>
        <w:t>. Málaga</w:t>
      </w:r>
      <w:r w:rsidR="00720299" w:rsidRPr="00E90F69">
        <w:rPr>
          <w:rFonts w:ascii="Times New Roman" w:eastAsia="Times New Roman" w:hAnsi="Times New Roman" w:cs="Times New Roman"/>
          <w:sz w:val="24"/>
          <w:szCs w:val="24"/>
        </w:rPr>
        <w:t>, España</w:t>
      </w:r>
      <w:r w:rsidR="00C52CF8" w:rsidRPr="00E90F69">
        <w:rPr>
          <w:rFonts w:ascii="Times New Roman" w:eastAsia="Times New Roman" w:hAnsi="Times New Roman" w:cs="Times New Roman"/>
          <w:sz w:val="24"/>
          <w:szCs w:val="24"/>
        </w:rPr>
        <w:t>, Universidad de Málaga.</w:t>
      </w:r>
    </w:p>
    <w:p w14:paraId="711C1211" w14:textId="77777777"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lang w:val="en-US"/>
        </w:rPr>
      </w:pPr>
      <w:r w:rsidRPr="0051645A">
        <w:rPr>
          <w:rFonts w:ascii="Times New Roman" w:eastAsia="Times New Roman" w:hAnsi="Times New Roman" w:cs="Times New Roman"/>
          <w:sz w:val="24"/>
          <w:szCs w:val="24"/>
          <w:lang w:val="en-US"/>
        </w:rPr>
        <w:t xml:space="preserve">Guilford, J. P. (1967). </w:t>
      </w:r>
      <w:r w:rsidRPr="0051645A">
        <w:rPr>
          <w:rFonts w:ascii="Times New Roman" w:eastAsia="Times New Roman" w:hAnsi="Times New Roman" w:cs="Times New Roman"/>
          <w:i/>
          <w:iCs/>
          <w:sz w:val="24"/>
          <w:szCs w:val="24"/>
          <w:lang w:val="en-US"/>
        </w:rPr>
        <w:t>The nature of intelligence</w:t>
      </w:r>
      <w:r w:rsidRPr="0051645A">
        <w:rPr>
          <w:rFonts w:ascii="Times New Roman" w:eastAsia="Times New Roman" w:hAnsi="Times New Roman" w:cs="Times New Roman"/>
          <w:sz w:val="24"/>
          <w:szCs w:val="24"/>
          <w:lang w:val="en-US"/>
        </w:rPr>
        <w:t>. McGraw-Hill.</w:t>
      </w:r>
    </w:p>
    <w:p w14:paraId="5CEE1268" w14:textId="36718A40"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rPr>
      </w:pPr>
      <w:r w:rsidRPr="0051645A">
        <w:rPr>
          <w:rFonts w:ascii="Times New Roman" w:eastAsia="Times New Roman" w:hAnsi="Times New Roman" w:cs="Times New Roman"/>
          <w:sz w:val="24"/>
          <w:szCs w:val="24"/>
        </w:rPr>
        <w:t xml:space="preserve">Huerta, C. y Velázquez, M. (2021). Pensamiento computacional como una habilidad genérica: una revisión sistemática. </w:t>
      </w:r>
      <w:r w:rsidRPr="0051645A">
        <w:rPr>
          <w:rFonts w:ascii="Times New Roman" w:eastAsia="Times New Roman" w:hAnsi="Times New Roman" w:cs="Times New Roman"/>
          <w:i/>
          <w:sz w:val="24"/>
          <w:szCs w:val="24"/>
        </w:rPr>
        <w:t>Ciencia Latina. Revista</w:t>
      </w:r>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iCs/>
          <w:sz w:val="24"/>
          <w:szCs w:val="24"/>
        </w:rPr>
        <w:t>Científica Multidisciplinar</w:t>
      </w:r>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iCs/>
          <w:sz w:val="24"/>
          <w:szCs w:val="24"/>
        </w:rPr>
        <w:t>5</w:t>
      </w:r>
      <w:r w:rsidRPr="0051645A">
        <w:rPr>
          <w:rFonts w:ascii="Times New Roman" w:eastAsia="Times New Roman" w:hAnsi="Times New Roman" w:cs="Times New Roman"/>
          <w:sz w:val="24"/>
          <w:szCs w:val="24"/>
        </w:rPr>
        <w:t xml:space="preserve">(1), 1055-1078. </w:t>
      </w:r>
      <w:r w:rsidRPr="008D5E76">
        <w:rPr>
          <w:rFonts w:ascii="Times New Roman" w:eastAsia="Times New Roman" w:hAnsi="Times New Roman" w:cs="Times New Roman"/>
          <w:sz w:val="24"/>
          <w:szCs w:val="24"/>
        </w:rPr>
        <w:t>https://doi.org/10.37811/cl_rcm.v5i1.311L</w:t>
      </w:r>
    </w:p>
    <w:p w14:paraId="3444FFEA" w14:textId="77777777"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lang w:val="en-US"/>
        </w:rPr>
      </w:pPr>
      <w:r w:rsidRPr="0051645A">
        <w:rPr>
          <w:rFonts w:ascii="Times New Roman" w:eastAsia="Times New Roman" w:hAnsi="Times New Roman" w:cs="Times New Roman"/>
          <w:sz w:val="24"/>
          <w:szCs w:val="24"/>
        </w:rPr>
        <w:t xml:space="preserve">Jiménez, M. and Cerdas, R. (2014). </w:t>
      </w:r>
      <w:r w:rsidRPr="0051645A">
        <w:rPr>
          <w:rFonts w:ascii="Times New Roman" w:eastAsia="Times New Roman" w:hAnsi="Times New Roman" w:cs="Times New Roman"/>
          <w:i/>
          <w:iCs/>
          <w:sz w:val="24"/>
          <w:szCs w:val="24"/>
          <w:lang w:val="en-US"/>
        </w:rPr>
        <w:t>Educational robotics as promoting agent of the study, by the science and technology in the Atlantic region of Costa Rica</w:t>
      </w:r>
      <w:r w:rsidRPr="0051645A">
        <w:rPr>
          <w:rFonts w:ascii="Times New Roman" w:eastAsia="Times New Roman" w:hAnsi="Times New Roman" w:cs="Times New Roman"/>
          <w:sz w:val="24"/>
          <w:szCs w:val="24"/>
          <w:lang w:val="en-US"/>
        </w:rPr>
        <w:t xml:space="preserve">. Congreso </w:t>
      </w:r>
      <w:proofErr w:type="spellStart"/>
      <w:r w:rsidRPr="0051645A">
        <w:rPr>
          <w:rFonts w:ascii="Times New Roman" w:eastAsia="Times New Roman" w:hAnsi="Times New Roman" w:cs="Times New Roman"/>
          <w:sz w:val="24"/>
          <w:szCs w:val="24"/>
          <w:lang w:val="en-US"/>
        </w:rPr>
        <w:lastRenderedPageBreak/>
        <w:t>Iberoamericano</w:t>
      </w:r>
      <w:proofErr w:type="spellEnd"/>
      <w:r w:rsidRPr="0051645A">
        <w:rPr>
          <w:rFonts w:ascii="Times New Roman" w:eastAsia="Times New Roman" w:hAnsi="Times New Roman" w:cs="Times New Roman"/>
          <w:sz w:val="24"/>
          <w:szCs w:val="24"/>
          <w:lang w:val="en-US"/>
        </w:rPr>
        <w:t xml:space="preserve"> de </w:t>
      </w:r>
      <w:proofErr w:type="spellStart"/>
      <w:r w:rsidRPr="0051645A">
        <w:rPr>
          <w:rFonts w:ascii="Times New Roman" w:eastAsia="Times New Roman" w:hAnsi="Times New Roman" w:cs="Times New Roman"/>
          <w:sz w:val="24"/>
          <w:szCs w:val="24"/>
          <w:lang w:val="en-US"/>
        </w:rPr>
        <w:t>Ciencia</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Tecnología</w:t>
      </w:r>
      <w:proofErr w:type="spellEnd"/>
      <w:r w:rsidRPr="0051645A">
        <w:rPr>
          <w:rFonts w:ascii="Times New Roman" w:eastAsia="Times New Roman" w:hAnsi="Times New Roman" w:cs="Times New Roman"/>
          <w:sz w:val="24"/>
          <w:szCs w:val="24"/>
          <w:lang w:val="en-US"/>
        </w:rPr>
        <w:t xml:space="preserve">, </w:t>
      </w:r>
      <w:proofErr w:type="spellStart"/>
      <w:r w:rsidRPr="0051645A">
        <w:rPr>
          <w:rFonts w:ascii="Times New Roman" w:eastAsia="Times New Roman" w:hAnsi="Times New Roman" w:cs="Times New Roman"/>
          <w:sz w:val="24"/>
          <w:szCs w:val="24"/>
          <w:lang w:val="en-US"/>
        </w:rPr>
        <w:t>Innovación</w:t>
      </w:r>
      <w:proofErr w:type="spellEnd"/>
      <w:r w:rsidRPr="0051645A">
        <w:rPr>
          <w:rFonts w:ascii="Times New Roman" w:eastAsia="Times New Roman" w:hAnsi="Times New Roman" w:cs="Times New Roman"/>
          <w:sz w:val="24"/>
          <w:szCs w:val="24"/>
          <w:lang w:val="en-US"/>
        </w:rPr>
        <w:t xml:space="preserve"> y </w:t>
      </w:r>
      <w:proofErr w:type="spellStart"/>
      <w:r w:rsidRPr="0051645A">
        <w:rPr>
          <w:rFonts w:ascii="Times New Roman" w:eastAsia="Times New Roman" w:hAnsi="Times New Roman" w:cs="Times New Roman"/>
          <w:sz w:val="24"/>
          <w:szCs w:val="24"/>
          <w:lang w:val="en-US"/>
        </w:rPr>
        <w:t>Educación</w:t>
      </w:r>
      <w:proofErr w:type="spellEnd"/>
      <w:r w:rsidRPr="0051645A">
        <w:rPr>
          <w:rFonts w:ascii="Times New Roman" w:eastAsia="Times New Roman" w:hAnsi="Times New Roman" w:cs="Times New Roman"/>
          <w:sz w:val="24"/>
          <w:szCs w:val="24"/>
          <w:lang w:val="en-US"/>
        </w:rPr>
        <w:t>, Buenos Aires, Argentina.</w:t>
      </w:r>
    </w:p>
    <w:p w14:paraId="561A8F92" w14:textId="4A10BB16"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rPr>
      </w:pPr>
      <w:r w:rsidRPr="0051645A">
        <w:rPr>
          <w:rFonts w:ascii="Times New Roman" w:eastAsia="Times New Roman" w:hAnsi="Times New Roman" w:cs="Times New Roman"/>
          <w:sz w:val="24"/>
          <w:szCs w:val="24"/>
        </w:rPr>
        <w:t xml:space="preserve">Jiménez, J. E., Artiles Hernández, C., Rodríguez </w:t>
      </w:r>
      <w:proofErr w:type="spellStart"/>
      <w:r w:rsidRPr="0051645A">
        <w:rPr>
          <w:rFonts w:ascii="Times New Roman" w:eastAsia="Times New Roman" w:hAnsi="Times New Roman" w:cs="Times New Roman"/>
          <w:sz w:val="24"/>
          <w:szCs w:val="24"/>
        </w:rPr>
        <w:t>Rodríguez</w:t>
      </w:r>
      <w:proofErr w:type="spellEnd"/>
      <w:r w:rsidRPr="0051645A">
        <w:rPr>
          <w:rFonts w:ascii="Times New Roman" w:eastAsia="Times New Roman" w:hAnsi="Times New Roman" w:cs="Times New Roman"/>
          <w:sz w:val="24"/>
          <w:szCs w:val="24"/>
        </w:rPr>
        <w:t xml:space="preserve">, C. y García Miranda, E. (2007). </w:t>
      </w:r>
      <w:r w:rsidRPr="00DC22C6">
        <w:rPr>
          <w:rFonts w:ascii="Times New Roman" w:eastAsia="Times New Roman" w:hAnsi="Times New Roman" w:cs="Times New Roman"/>
          <w:i/>
          <w:iCs/>
          <w:sz w:val="24"/>
          <w:szCs w:val="24"/>
        </w:rPr>
        <w:t>Adaptación y baremación del test de pensamiento creativo de Torrance: expresión figurada. Educación primaria y secundaria</w:t>
      </w:r>
      <w:r w:rsidRPr="0051645A">
        <w:rPr>
          <w:rFonts w:ascii="Times New Roman" w:eastAsia="Times New Roman" w:hAnsi="Times New Roman" w:cs="Times New Roman"/>
          <w:sz w:val="24"/>
          <w:szCs w:val="24"/>
        </w:rPr>
        <w:t>. Consejería de Educación, Cultura y Deportes del Gobierno de Canarias, España.</w:t>
      </w:r>
    </w:p>
    <w:p w14:paraId="5402AC87" w14:textId="4F6666A1" w:rsidR="001B1A4D" w:rsidRPr="0051645A" w:rsidRDefault="001B1A4D" w:rsidP="008D5E76">
      <w:pPr>
        <w:pBdr>
          <w:top w:val="nil"/>
          <w:left w:val="nil"/>
          <w:bottom w:val="nil"/>
          <w:right w:val="nil"/>
          <w:between w:val="nil"/>
        </w:pBdr>
        <w:spacing w:after="0" w:line="360" w:lineRule="auto"/>
        <w:ind w:left="850" w:hanging="850"/>
        <w:jc w:val="both"/>
        <w:rPr>
          <w:rFonts w:ascii="Times New Roman" w:eastAsia="Times New Roman" w:hAnsi="Times New Roman" w:cs="Times New Roman"/>
          <w:b/>
          <w:sz w:val="24"/>
          <w:szCs w:val="24"/>
        </w:rPr>
      </w:pPr>
      <w:r w:rsidRPr="0051645A">
        <w:rPr>
          <w:rFonts w:ascii="Times New Roman" w:eastAsia="Times New Roman" w:hAnsi="Times New Roman" w:cs="Times New Roman"/>
          <w:sz w:val="24"/>
          <w:szCs w:val="24"/>
        </w:rPr>
        <w:t xml:space="preserve">Méndez, S. O. y Bermúdez, J. F. (2023). El pensamiento computacional como competencia para el siglo XXI. </w:t>
      </w:r>
      <w:r w:rsidRPr="0051645A">
        <w:rPr>
          <w:rFonts w:ascii="Times New Roman" w:eastAsia="Times New Roman" w:hAnsi="Times New Roman" w:cs="Times New Roman"/>
          <w:i/>
          <w:sz w:val="24"/>
          <w:szCs w:val="24"/>
        </w:rPr>
        <w:t>Ciencia Latina. Revista Científica Multidisciplinar</w:t>
      </w:r>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iCs/>
          <w:sz w:val="24"/>
          <w:szCs w:val="24"/>
        </w:rPr>
        <w:t>7</w:t>
      </w:r>
      <w:r w:rsidRPr="0051645A">
        <w:rPr>
          <w:rFonts w:ascii="Times New Roman" w:eastAsia="Times New Roman" w:hAnsi="Times New Roman" w:cs="Times New Roman"/>
          <w:sz w:val="24"/>
          <w:szCs w:val="24"/>
        </w:rPr>
        <w:t>(4), 2258-2279.</w:t>
      </w:r>
      <w:r w:rsidRPr="0051645A">
        <w:rPr>
          <w:rFonts w:ascii="Times New Roman" w:eastAsia="Times New Roman" w:hAnsi="Times New Roman" w:cs="Times New Roman"/>
          <w:color w:val="1155CC"/>
          <w:sz w:val="24"/>
          <w:szCs w:val="24"/>
          <w:u w:val="single"/>
        </w:rPr>
        <w:t xml:space="preserve"> </w:t>
      </w:r>
      <w:r w:rsidRPr="008D5E76">
        <w:rPr>
          <w:rFonts w:ascii="Times New Roman" w:eastAsia="Times New Roman" w:hAnsi="Times New Roman" w:cs="Times New Roman"/>
          <w:sz w:val="24"/>
          <w:szCs w:val="24"/>
        </w:rPr>
        <w:t>https://doi.org/10.37811/cl_rcm.v7i4.7044</w:t>
      </w:r>
    </w:p>
    <w:p w14:paraId="3A8FCC05" w14:textId="0146B9F3" w:rsidR="00DC22C6" w:rsidRPr="00DC22C6" w:rsidRDefault="001B1A4D" w:rsidP="008D5E76">
      <w:pPr>
        <w:pBdr>
          <w:top w:val="nil"/>
          <w:left w:val="nil"/>
          <w:bottom w:val="nil"/>
          <w:right w:val="nil"/>
          <w:between w:val="nil"/>
        </w:pBdr>
        <w:spacing w:after="0" w:line="360" w:lineRule="auto"/>
        <w:ind w:left="850" w:hanging="850"/>
        <w:jc w:val="both"/>
        <w:rPr>
          <w:rFonts w:ascii="Times New Roman" w:hAnsi="Times New Roman" w:cs="Times New Roman"/>
          <w:sz w:val="24"/>
          <w:szCs w:val="24"/>
        </w:rPr>
      </w:pPr>
      <w:r w:rsidRPr="0051645A">
        <w:rPr>
          <w:rFonts w:ascii="Times New Roman" w:eastAsia="Times New Roman" w:hAnsi="Times New Roman" w:cs="Times New Roman"/>
          <w:sz w:val="24"/>
          <w:szCs w:val="24"/>
        </w:rPr>
        <w:t xml:space="preserve">Moreno, K., </w:t>
      </w:r>
      <w:proofErr w:type="spellStart"/>
      <w:r w:rsidRPr="0051645A">
        <w:rPr>
          <w:rFonts w:ascii="Times New Roman" w:eastAsia="Times New Roman" w:hAnsi="Times New Roman" w:cs="Times New Roman"/>
          <w:sz w:val="24"/>
          <w:szCs w:val="24"/>
        </w:rPr>
        <w:t>Pittí</w:t>
      </w:r>
      <w:proofErr w:type="spellEnd"/>
      <w:r w:rsidRPr="0051645A">
        <w:rPr>
          <w:rFonts w:ascii="Times New Roman" w:eastAsia="Times New Roman" w:hAnsi="Times New Roman" w:cs="Times New Roman"/>
          <w:sz w:val="24"/>
          <w:szCs w:val="24"/>
        </w:rPr>
        <w:t xml:space="preserve"> Patiño, I., Muñoz, L., Serracín, J. R., Quintero, J. y Quiel, J. (2012). La robótica educativa, una herramienta para la enseñanza-aprendizaje de las ciencias y las tecnologías.</w:t>
      </w:r>
      <w:r w:rsidR="00DC22C6">
        <w:rPr>
          <w:rFonts w:ascii="Times New Roman" w:eastAsia="Times New Roman" w:hAnsi="Times New Roman" w:cs="Times New Roman"/>
          <w:sz w:val="24"/>
          <w:szCs w:val="24"/>
        </w:rPr>
        <w:t xml:space="preserve"> </w:t>
      </w:r>
      <w:proofErr w:type="spellStart"/>
      <w:r w:rsidR="00DC22C6" w:rsidRPr="00DC22C6">
        <w:rPr>
          <w:rFonts w:ascii="Times New Roman" w:hAnsi="Times New Roman" w:cs="Times New Roman"/>
          <w:i/>
          <w:iCs/>
          <w:sz w:val="24"/>
          <w:szCs w:val="24"/>
        </w:rPr>
        <w:t>Education</w:t>
      </w:r>
      <w:proofErr w:type="spellEnd"/>
      <w:r w:rsidR="00DC22C6" w:rsidRPr="00DC22C6">
        <w:rPr>
          <w:rFonts w:ascii="Times New Roman" w:hAnsi="Times New Roman" w:cs="Times New Roman"/>
          <w:i/>
          <w:iCs/>
          <w:sz w:val="24"/>
          <w:szCs w:val="24"/>
        </w:rPr>
        <w:t xml:space="preserve"> in </w:t>
      </w:r>
      <w:proofErr w:type="spellStart"/>
      <w:r w:rsidR="00DC22C6" w:rsidRPr="00DC22C6">
        <w:rPr>
          <w:rFonts w:ascii="Times New Roman" w:hAnsi="Times New Roman" w:cs="Times New Roman"/>
          <w:i/>
          <w:iCs/>
          <w:sz w:val="24"/>
          <w:szCs w:val="24"/>
        </w:rPr>
        <w:t>the</w:t>
      </w:r>
      <w:proofErr w:type="spellEnd"/>
      <w:r w:rsidR="00DC22C6" w:rsidRPr="00DC22C6">
        <w:rPr>
          <w:rFonts w:ascii="Times New Roman" w:hAnsi="Times New Roman" w:cs="Times New Roman"/>
          <w:i/>
          <w:iCs/>
          <w:sz w:val="24"/>
          <w:szCs w:val="24"/>
        </w:rPr>
        <w:t xml:space="preserve"> </w:t>
      </w:r>
      <w:proofErr w:type="spellStart"/>
      <w:r w:rsidR="00DC22C6" w:rsidRPr="00DC22C6">
        <w:rPr>
          <w:rFonts w:ascii="Times New Roman" w:hAnsi="Times New Roman" w:cs="Times New Roman"/>
          <w:i/>
          <w:iCs/>
          <w:sz w:val="24"/>
          <w:szCs w:val="24"/>
        </w:rPr>
        <w:t>Knowledge</w:t>
      </w:r>
      <w:proofErr w:type="spellEnd"/>
      <w:r w:rsidR="00DC22C6" w:rsidRPr="00DC22C6">
        <w:rPr>
          <w:rFonts w:ascii="Times New Roman" w:hAnsi="Times New Roman" w:cs="Times New Roman"/>
          <w:i/>
          <w:iCs/>
          <w:sz w:val="24"/>
          <w:szCs w:val="24"/>
        </w:rPr>
        <w:t xml:space="preserve"> </w:t>
      </w:r>
      <w:proofErr w:type="spellStart"/>
      <w:r w:rsidR="00DC22C6" w:rsidRPr="00DC22C6">
        <w:rPr>
          <w:rFonts w:ascii="Times New Roman" w:hAnsi="Times New Roman" w:cs="Times New Roman"/>
          <w:i/>
          <w:iCs/>
          <w:sz w:val="24"/>
          <w:szCs w:val="24"/>
        </w:rPr>
        <w:t>Society</w:t>
      </w:r>
      <w:proofErr w:type="spellEnd"/>
      <w:r w:rsidR="00DC22C6" w:rsidRPr="00DC22C6">
        <w:rPr>
          <w:rFonts w:ascii="Times New Roman" w:hAnsi="Times New Roman" w:cs="Times New Roman"/>
          <w:i/>
          <w:iCs/>
          <w:sz w:val="24"/>
          <w:szCs w:val="24"/>
        </w:rPr>
        <w:t xml:space="preserve"> (EKS)</w:t>
      </w:r>
      <w:r w:rsidR="00DC22C6" w:rsidRPr="00DC22C6">
        <w:rPr>
          <w:rFonts w:ascii="Times New Roman" w:hAnsi="Times New Roman" w:cs="Times New Roman"/>
          <w:sz w:val="24"/>
          <w:szCs w:val="24"/>
        </w:rPr>
        <w:t>, </w:t>
      </w:r>
      <w:r w:rsidR="00DC22C6" w:rsidRPr="00DC22C6">
        <w:rPr>
          <w:rFonts w:ascii="Times New Roman" w:hAnsi="Times New Roman" w:cs="Times New Roman"/>
          <w:i/>
          <w:iCs/>
          <w:sz w:val="24"/>
          <w:szCs w:val="24"/>
        </w:rPr>
        <w:t>13</w:t>
      </w:r>
      <w:r w:rsidR="00DC22C6" w:rsidRPr="00DC22C6">
        <w:rPr>
          <w:rFonts w:ascii="Times New Roman" w:hAnsi="Times New Roman" w:cs="Times New Roman"/>
          <w:sz w:val="24"/>
          <w:szCs w:val="24"/>
        </w:rPr>
        <w:t xml:space="preserve">(2), 74–90. </w:t>
      </w:r>
      <w:r w:rsidR="00DC22C6" w:rsidRPr="008D5E76">
        <w:rPr>
          <w:rFonts w:ascii="Times New Roman" w:hAnsi="Times New Roman" w:cs="Times New Roman"/>
          <w:sz w:val="24"/>
          <w:szCs w:val="24"/>
        </w:rPr>
        <w:t>https://doi.org/10.14201/eks.9000</w:t>
      </w:r>
      <w:r w:rsidR="00DC22C6">
        <w:rPr>
          <w:rFonts w:ascii="Times New Roman" w:hAnsi="Times New Roman" w:cs="Times New Roman"/>
          <w:sz w:val="24"/>
          <w:szCs w:val="24"/>
        </w:rPr>
        <w:t xml:space="preserve"> </w:t>
      </w:r>
    </w:p>
    <w:p w14:paraId="2539BD81" w14:textId="3992A612"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lang w:val="en-US"/>
        </w:rPr>
      </w:pPr>
      <w:proofErr w:type="spellStart"/>
      <w:r w:rsidRPr="0051645A">
        <w:rPr>
          <w:rFonts w:ascii="Times New Roman" w:eastAsia="Times New Roman" w:hAnsi="Times New Roman" w:cs="Times New Roman"/>
          <w:sz w:val="24"/>
          <w:szCs w:val="24"/>
        </w:rPr>
        <w:t>Nemiro</w:t>
      </w:r>
      <w:proofErr w:type="spellEnd"/>
      <w:r w:rsidRPr="0051645A">
        <w:rPr>
          <w:rFonts w:ascii="Times New Roman" w:eastAsia="Times New Roman" w:hAnsi="Times New Roman" w:cs="Times New Roman"/>
          <w:sz w:val="24"/>
          <w:szCs w:val="24"/>
        </w:rPr>
        <w:t xml:space="preserve">, J., Larriva, C. and </w:t>
      </w:r>
      <w:proofErr w:type="spellStart"/>
      <w:r w:rsidRPr="0051645A">
        <w:rPr>
          <w:rFonts w:ascii="Times New Roman" w:eastAsia="Times New Roman" w:hAnsi="Times New Roman" w:cs="Times New Roman"/>
          <w:sz w:val="24"/>
          <w:szCs w:val="24"/>
        </w:rPr>
        <w:t>Jawaharlal</w:t>
      </w:r>
      <w:proofErr w:type="spellEnd"/>
      <w:r w:rsidRPr="0051645A">
        <w:rPr>
          <w:rFonts w:ascii="Times New Roman" w:eastAsia="Times New Roman" w:hAnsi="Times New Roman" w:cs="Times New Roman"/>
          <w:sz w:val="24"/>
          <w:szCs w:val="24"/>
        </w:rPr>
        <w:t xml:space="preserve">, M. (2015). </w:t>
      </w:r>
      <w:r w:rsidRPr="0051645A">
        <w:rPr>
          <w:rFonts w:ascii="Times New Roman" w:eastAsia="Times New Roman" w:hAnsi="Times New Roman" w:cs="Times New Roman"/>
          <w:sz w:val="24"/>
          <w:szCs w:val="24"/>
          <w:lang w:val="en-US"/>
        </w:rPr>
        <w:t xml:space="preserve">Developing Creative Behavior in Elementary School. </w:t>
      </w:r>
      <w:r w:rsidRPr="0051645A">
        <w:rPr>
          <w:rFonts w:ascii="Times New Roman" w:eastAsia="Times New Roman" w:hAnsi="Times New Roman" w:cs="Times New Roman"/>
          <w:i/>
          <w:iCs/>
          <w:sz w:val="24"/>
          <w:szCs w:val="24"/>
          <w:lang w:val="en-US"/>
        </w:rPr>
        <w:t>Journal of Creative Behavior</w:t>
      </w:r>
      <w:r w:rsidRPr="0051645A">
        <w:rPr>
          <w:rFonts w:ascii="Times New Roman" w:eastAsia="Times New Roman" w:hAnsi="Times New Roman" w:cs="Times New Roman"/>
          <w:sz w:val="24"/>
          <w:szCs w:val="24"/>
          <w:lang w:val="en-US"/>
        </w:rPr>
        <w:t xml:space="preserve">, </w:t>
      </w:r>
      <w:r w:rsidRPr="00DC22C6">
        <w:rPr>
          <w:rFonts w:ascii="Times New Roman" w:eastAsia="Times New Roman" w:hAnsi="Times New Roman" w:cs="Times New Roman"/>
          <w:i/>
          <w:iCs/>
          <w:sz w:val="24"/>
          <w:szCs w:val="24"/>
          <w:lang w:val="en-US"/>
        </w:rPr>
        <w:t>51</w:t>
      </w:r>
      <w:r w:rsidRPr="0051645A">
        <w:rPr>
          <w:rFonts w:ascii="Times New Roman" w:eastAsia="Times New Roman" w:hAnsi="Times New Roman" w:cs="Times New Roman"/>
          <w:sz w:val="24"/>
          <w:szCs w:val="24"/>
          <w:lang w:val="en-US"/>
        </w:rPr>
        <w:t>(1), 70–90.</w:t>
      </w:r>
    </w:p>
    <w:p w14:paraId="3327C559" w14:textId="34B2CC90" w:rsidR="001B1A4D" w:rsidRPr="0051645A" w:rsidRDefault="001B1A4D" w:rsidP="008D5E76">
      <w:pPr>
        <w:pBdr>
          <w:top w:val="nil"/>
          <w:left w:val="nil"/>
          <w:bottom w:val="nil"/>
          <w:right w:val="nil"/>
          <w:between w:val="nil"/>
        </w:pBdr>
        <w:spacing w:after="0" w:line="360" w:lineRule="auto"/>
        <w:ind w:left="850" w:hanging="850"/>
        <w:jc w:val="both"/>
        <w:rPr>
          <w:rFonts w:ascii="Times New Roman" w:eastAsia="Times New Roman" w:hAnsi="Times New Roman" w:cs="Times New Roman"/>
          <w:sz w:val="24"/>
          <w:szCs w:val="24"/>
        </w:rPr>
      </w:pPr>
      <w:proofErr w:type="spellStart"/>
      <w:r w:rsidRPr="00E90F69">
        <w:rPr>
          <w:rFonts w:ascii="Times New Roman" w:eastAsia="Times New Roman" w:hAnsi="Times New Roman" w:cs="Times New Roman"/>
          <w:sz w:val="24"/>
          <w:szCs w:val="24"/>
        </w:rPr>
        <w:t>Odorico</w:t>
      </w:r>
      <w:proofErr w:type="spellEnd"/>
      <w:r w:rsidRPr="00E90F69">
        <w:rPr>
          <w:rFonts w:ascii="Times New Roman" w:eastAsia="Times New Roman" w:hAnsi="Times New Roman" w:cs="Times New Roman"/>
          <w:sz w:val="24"/>
          <w:szCs w:val="24"/>
        </w:rPr>
        <w:t>, A.</w:t>
      </w:r>
      <w:r w:rsidR="00DC22C6" w:rsidRPr="00E90F69">
        <w:rPr>
          <w:rFonts w:ascii="Times New Roman" w:eastAsia="Times New Roman" w:hAnsi="Times New Roman" w:cs="Times New Roman"/>
          <w:sz w:val="24"/>
          <w:szCs w:val="24"/>
        </w:rPr>
        <w:t>, Lage, F. y Cataldi, Z.</w:t>
      </w:r>
      <w:r w:rsidRPr="00E90F69">
        <w:rPr>
          <w:rFonts w:ascii="Times New Roman" w:eastAsia="Times New Roman" w:hAnsi="Times New Roman" w:cs="Times New Roman"/>
          <w:sz w:val="24"/>
          <w:szCs w:val="24"/>
        </w:rPr>
        <w:t xml:space="preserve"> (200</w:t>
      </w:r>
      <w:r w:rsidR="00801D55" w:rsidRPr="00E90F69">
        <w:rPr>
          <w:rFonts w:ascii="Times New Roman" w:eastAsia="Times New Roman" w:hAnsi="Times New Roman" w:cs="Times New Roman"/>
          <w:sz w:val="24"/>
          <w:szCs w:val="24"/>
        </w:rPr>
        <w:t>9</w:t>
      </w:r>
      <w:r w:rsidRPr="00E90F69">
        <w:rPr>
          <w:rFonts w:ascii="Times New Roman" w:eastAsia="Times New Roman" w:hAnsi="Times New Roman" w:cs="Times New Roman"/>
          <w:sz w:val="24"/>
          <w:szCs w:val="24"/>
        </w:rPr>
        <w:t xml:space="preserve">). Educación en robótica, una tecnología integradora. </w:t>
      </w:r>
      <w:r w:rsidR="00801D55" w:rsidRPr="00E90F69">
        <w:rPr>
          <w:rFonts w:ascii="Times New Roman" w:eastAsia="Times New Roman" w:hAnsi="Times New Roman" w:cs="Times New Roman"/>
          <w:sz w:val="24"/>
          <w:szCs w:val="24"/>
        </w:rPr>
        <w:t xml:space="preserve">Innovación y tecnología en contextos </w:t>
      </w:r>
      <w:r w:rsidR="00134A3B" w:rsidRPr="00E90F69">
        <w:rPr>
          <w:rFonts w:ascii="Times New Roman" w:eastAsia="Times New Roman" w:hAnsi="Times New Roman" w:cs="Times New Roman"/>
          <w:sz w:val="24"/>
          <w:szCs w:val="24"/>
        </w:rPr>
        <w:t>educativos, 5</w:t>
      </w:r>
      <w:r w:rsidR="00801D55" w:rsidRPr="00E90F69">
        <w:rPr>
          <w:rFonts w:ascii="Times New Roman" w:eastAsia="Times New Roman" w:hAnsi="Times New Roman" w:cs="Times New Roman"/>
          <w:sz w:val="24"/>
          <w:szCs w:val="24"/>
        </w:rPr>
        <w:t xml:space="preserve">-6, </w:t>
      </w:r>
      <w:r w:rsidR="00DC22C6" w:rsidRPr="00E90F69">
        <w:rPr>
          <w:rFonts w:ascii="Times New Roman" w:eastAsia="Times New Roman" w:hAnsi="Times New Roman" w:cs="Times New Roman"/>
          <w:sz w:val="24"/>
          <w:szCs w:val="24"/>
        </w:rPr>
        <w:t>https://www.academia.edu/30066538/Educaci%C3%B3n_en_Robotica_Una_Tecnolog%C3%ADa_Integradora</w:t>
      </w:r>
      <w:r w:rsidR="00801D55" w:rsidRPr="00E90F69">
        <w:rPr>
          <w:rFonts w:ascii="Times New Roman" w:eastAsia="Times New Roman" w:hAnsi="Times New Roman" w:cs="Times New Roman"/>
          <w:sz w:val="24"/>
          <w:szCs w:val="24"/>
        </w:rPr>
        <w:t>.</w:t>
      </w:r>
      <w:r w:rsidR="00DC22C6">
        <w:rPr>
          <w:rFonts w:ascii="Times New Roman" w:eastAsia="Times New Roman" w:hAnsi="Times New Roman" w:cs="Times New Roman"/>
          <w:sz w:val="24"/>
          <w:szCs w:val="24"/>
        </w:rPr>
        <w:t xml:space="preserve"> </w:t>
      </w:r>
    </w:p>
    <w:p w14:paraId="17CAA5C0" w14:textId="37D38AD4" w:rsidR="001B1A4D" w:rsidRPr="0051645A" w:rsidRDefault="001B1A4D" w:rsidP="008D5E76">
      <w:pPr>
        <w:spacing w:after="0" w:line="360" w:lineRule="auto"/>
        <w:ind w:left="850" w:hanging="850"/>
        <w:jc w:val="both"/>
        <w:rPr>
          <w:rFonts w:ascii="Times New Roman" w:eastAsia="Times New Roman" w:hAnsi="Times New Roman" w:cs="Times New Roman"/>
          <w:color w:val="1155CC"/>
          <w:sz w:val="24"/>
          <w:szCs w:val="24"/>
          <w:u w:val="single"/>
        </w:rPr>
      </w:pPr>
      <w:r w:rsidRPr="0051645A">
        <w:rPr>
          <w:rFonts w:ascii="Times New Roman" w:eastAsia="Times New Roman" w:hAnsi="Times New Roman" w:cs="Times New Roman"/>
          <w:sz w:val="24"/>
          <w:szCs w:val="24"/>
        </w:rPr>
        <w:t xml:space="preserve">Pérez, J. (2021). Percepción de estudiantes universitarios sobre el pensamiento computacional. </w:t>
      </w:r>
      <w:r w:rsidRPr="0051645A">
        <w:rPr>
          <w:rFonts w:ascii="Times New Roman" w:eastAsia="Times New Roman" w:hAnsi="Times New Roman" w:cs="Times New Roman"/>
          <w:i/>
          <w:sz w:val="24"/>
          <w:szCs w:val="24"/>
        </w:rPr>
        <w:t>Revista de Docencia Universitaria</w:t>
      </w:r>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sz w:val="24"/>
          <w:szCs w:val="24"/>
        </w:rPr>
        <w:t>19</w:t>
      </w:r>
      <w:r w:rsidRPr="0051645A">
        <w:rPr>
          <w:rFonts w:ascii="Times New Roman" w:eastAsia="Times New Roman" w:hAnsi="Times New Roman" w:cs="Times New Roman"/>
          <w:sz w:val="24"/>
          <w:szCs w:val="24"/>
        </w:rPr>
        <w:t xml:space="preserve">(1), 111-127. </w:t>
      </w:r>
      <w:r w:rsidRPr="008D5E76">
        <w:rPr>
          <w:rFonts w:ascii="Times New Roman" w:eastAsia="Times New Roman" w:hAnsi="Times New Roman" w:cs="Times New Roman"/>
          <w:sz w:val="24"/>
          <w:szCs w:val="24"/>
        </w:rPr>
        <w:t>https://doi.org/10.4995/redu.2021.15491</w:t>
      </w:r>
    </w:p>
    <w:p w14:paraId="544575FD" w14:textId="61695BA6"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rPr>
      </w:pPr>
      <w:r w:rsidRPr="00E90F69">
        <w:rPr>
          <w:rFonts w:ascii="Times New Roman" w:eastAsia="Times New Roman" w:hAnsi="Times New Roman" w:cs="Times New Roman"/>
          <w:sz w:val="24"/>
          <w:szCs w:val="24"/>
        </w:rPr>
        <w:t xml:space="preserve">Robot Kits &amp; STEM </w:t>
      </w:r>
      <w:proofErr w:type="spellStart"/>
      <w:r w:rsidRPr="00E90F69">
        <w:rPr>
          <w:rFonts w:ascii="Times New Roman" w:eastAsia="Times New Roman" w:hAnsi="Times New Roman" w:cs="Times New Roman"/>
          <w:sz w:val="24"/>
          <w:szCs w:val="24"/>
        </w:rPr>
        <w:t>toys</w:t>
      </w:r>
      <w:proofErr w:type="spellEnd"/>
      <w:r w:rsidRPr="00E90F69">
        <w:rPr>
          <w:rFonts w:ascii="Times New Roman" w:eastAsia="Times New Roman" w:hAnsi="Times New Roman" w:cs="Times New Roman"/>
          <w:sz w:val="24"/>
          <w:szCs w:val="24"/>
        </w:rPr>
        <w:t xml:space="preserve"> </w:t>
      </w:r>
      <w:proofErr w:type="spellStart"/>
      <w:r w:rsidRPr="00E90F69">
        <w:rPr>
          <w:rFonts w:ascii="Times New Roman" w:eastAsia="Times New Roman" w:hAnsi="Times New Roman" w:cs="Times New Roman"/>
          <w:sz w:val="24"/>
          <w:szCs w:val="24"/>
        </w:rPr>
        <w:t>for</w:t>
      </w:r>
      <w:proofErr w:type="spellEnd"/>
      <w:r w:rsidRPr="00E90F69">
        <w:rPr>
          <w:rFonts w:ascii="Times New Roman" w:eastAsia="Times New Roman" w:hAnsi="Times New Roman" w:cs="Times New Roman"/>
          <w:sz w:val="24"/>
          <w:szCs w:val="24"/>
        </w:rPr>
        <w:t xml:space="preserve"> K-12 </w:t>
      </w:r>
      <w:proofErr w:type="spellStart"/>
      <w:r w:rsidRPr="00E90F69">
        <w:rPr>
          <w:rFonts w:ascii="Times New Roman" w:eastAsia="Times New Roman" w:hAnsi="Times New Roman" w:cs="Times New Roman"/>
          <w:sz w:val="24"/>
          <w:szCs w:val="24"/>
        </w:rPr>
        <w:t>schools</w:t>
      </w:r>
      <w:proofErr w:type="spellEnd"/>
      <w:r w:rsidRPr="00E90F69">
        <w:rPr>
          <w:rFonts w:ascii="Times New Roman" w:eastAsia="Times New Roman" w:hAnsi="Times New Roman" w:cs="Times New Roman"/>
          <w:sz w:val="24"/>
          <w:szCs w:val="24"/>
        </w:rPr>
        <w:t xml:space="preserve"> and home </w:t>
      </w:r>
      <w:proofErr w:type="spellStart"/>
      <w:r w:rsidRPr="00E90F69">
        <w:rPr>
          <w:rFonts w:ascii="Times New Roman" w:eastAsia="Times New Roman" w:hAnsi="Times New Roman" w:cs="Times New Roman"/>
          <w:sz w:val="24"/>
          <w:szCs w:val="24"/>
        </w:rPr>
        <w:t>education</w:t>
      </w:r>
      <w:proofErr w:type="spellEnd"/>
      <w:r w:rsidRPr="00E90F69">
        <w:rPr>
          <w:rFonts w:ascii="Times New Roman" w:eastAsia="Times New Roman" w:hAnsi="Times New Roman" w:cs="Times New Roman"/>
          <w:sz w:val="24"/>
          <w:szCs w:val="24"/>
        </w:rPr>
        <w:t xml:space="preserve"> (s. f.). </w:t>
      </w:r>
      <w:proofErr w:type="spellStart"/>
      <w:r w:rsidRPr="00E90F69">
        <w:rPr>
          <w:rFonts w:ascii="Times New Roman" w:eastAsia="Times New Roman" w:hAnsi="Times New Roman" w:cs="Times New Roman"/>
          <w:sz w:val="24"/>
          <w:szCs w:val="24"/>
        </w:rPr>
        <w:t>Makeblock</w:t>
      </w:r>
      <w:proofErr w:type="spellEnd"/>
      <w:r w:rsidRPr="00E90F69">
        <w:rPr>
          <w:rFonts w:ascii="Times New Roman" w:eastAsia="Times New Roman" w:hAnsi="Times New Roman" w:cs="Times New Roman"/>
          <w:sz w:val="24"/>
          <w:szCs w:val="24"/>
        </w:rPr>
        <w:t xml:space="preserve">. </w:t>
      </w:r>
      <w:r w:rsidR="005A7D9D" w:rsidRPr="00E90F69">
        <w:rPr>
          <w:rFonts w:ascii="Times New Roman" w:eastAsia="Times New Roman" w:hAnsi="Times New Roman" w:cs="Times New Roman"/>
          <w:sz w:val="24"/>
          <w:szCs w:val="24"/>
        </w:rPr>
        <w:t xml:space="preserve">Recuperado el 3 de octubre de </w:t>
      </w:r>
      <w:r w:rsidR="00E90F69" w:rsidRPr="00E90F69">
        <w:rPr>
          <w:rFonts w:ascii="Times New Roman" w:eastAsia="Times New Roman" w:hAnsi="Times New Roman" w:cs="Times New Roman"/>
          <w:sz w:val="24"/>
          <w:szCs w:val="24"/>
        </w:rPr>
        <w:t>2023, https://www.makeblock.com/</w:t>
      </w:r>
      <w:r w:rsidRPr="0051645A">
        <w:rPr>
          <w:rFonts w:ascii="Times New Roman" w:eastAsia="Times New Roman" w:hAnsi="Times New Roman" w:cs="Times New Roman"/>
          <w:sz w:val="24"/>
          <w:szCs w:val="24"/>
        </w:rPr>
        <w:t xml:space="preserve"> </w:t>
      </w:r>
    </w:p>
    <w:p w14:paraId="07CC5071" w14:textId="0F6FFE91"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rPr>
      </w:pPr>
      <w:proofErr w:type="spellStart"/>
      <w:r w:rsidRPr="0051645A">
        <w:rPr>
          <w:rFonts w:ascii="Times New Roman" w:eastAsia="Times New Roman" w:hAnsi="Times New Roman" w:cs="Times New Roman"/>
          <w:sz w:val="24"/>
          <w:szCs w:val="24"/>
        </w:rPr>
        <w:t>Runco</w:t>
      </w:r>
      <w:proofErr w:type="spellEnd"/>
      <w:r w:rsidRPr="0051645A">
        <w:rPr>
          <w:rFonts w:ascii="Times New Roman" w:eastAsia="Times New Roman" w:hAnsi="Times New Roman" w:cs="Times New Roman"/>
          <w:sz w:val="24"/>
          <w:szCs w:val="24"/>
        </w:rPr>
        <w:t xml:space="preserve">, M. A. and Jaeger, G. J. (2012). </w:t>
      </w:r>
      <w:proofErr w:type="spellStart"/>
      <w:r w:rsidRPr="0051645A">
        <w:rPr>
          <w:rFonts w:ascii="Times New Roman" w:eastAsia="Times New Roman" w:hAnsi="Times New Roman" w:cs="Times New Roman"/>
          <w:sz w:val="24"/>
          <w:szCs w:val="24"/>
        </w:rPr>
        <w:t>The</w:t>
      </w:r>
      <w:proofErr w:type="spellEnd"/>
      <w:r w:rsidRPr="0051645A">
        <w:rPr>
          <w:rFonts w:ascii="Times New Roman" w:eastAsia="Times New Roman" w:hAnsi="Times New Roman" w:cs="Times New Roman"/>
          <w:sz w:val="24"/>
          <w:szCs w:val="24"/>
        </w:rPr>
        <w:t xml:space="preserve"> standard </w:t>
      </w:r>
      <w:proofErr w:type="spellStart"/>
      <w:r w:rsidRPr="0051645A">
        <w:rPr>
          <w:rFonts w:ascii="Times New Roman" w:eastAsia="Times New Roman" w:hAnsi="Times New Roman" w:cs="Times New Roman"/>
          <w:sz w:val="24"/>
          <w:szCs w:val="24"/>
        </w:rPr>
        <w:t>definition</w:t>
      </w:r>
      <w:proofErr w:type="spellEnd"/>
      <w:r w:rsidRPr="0051645A">
        <w:rPr>
          <w:rFonts w:ascii="Times New Roman" w:eastAsia="Times New Roman" w:hAnsi="Times New Roman" w:cs="Times New Roman"/>
          <w:sz w:val="24"/>
          <w:szCs w:val="24"/>
        </w:rPr>
        <w:t xml:space="preserve"> </w:t>
      </w:r>
      <w:proofErr w:type="spellStart"/>
      <w:r w:rsidRPr="0051645A">
        <w:rPr>
          <w:rFonts w:ascii="Times New Roman" w:eastAsia="Times New Roman" w:hAnsi="Times New Roman" w:cs="Times New Roman"/>
          <w:sz w:val="24"/>
          <w:szCs w:val="24"/>
        </w:rPr>
        <w:t>of</w:t>
      </w:r>
      <w:proofErr w:type="spellEnd"/>
      <w:r w:rsidRPr="0051645A">
        <w:rPr>
          <w:rFonts w:ascii="Times New Roman" w:eastAsia="Times New Roman" w:hAnsi="Times New Roman" w:cs="Times New Roman"/>
          <w:sz w:val="24"/>
          <w:szCs w:val="24"/>
        </w:rPr>
        <w:t xml:space="preserve"> </w:t>
      </w:r>
      <w:proofErr w:type="spellStart"/>
      <w:r w:rsidRPr="0051645A">
        <w:rPr>
          <w:rFonts w:ascii="Times New Roman" w:eastAsia="Times New Roman" w:hAnsi="Times New Roman" w:cs="Times New Roman"/>
          <w:sz w:val="24"/>
          <w:szCs w:val="24"/>
        </w:rPr>
        <w:t>creativity</w:t>
      </w:r>
      <w:proofErr w:type="spellEnd"/>
      <w:r w:rsidRPr="0051645A">
        <w:rPr>
          <w:rFonts w:ascii="Times New Roman" w:eastAsia="Times New Roman" w:hAnsi="Times New Roman" w:cs="Times New Roman"/>
          <w:sz w:val="24"/>
          <w:szCs w:val="24"/>
        </w:rPr>
        <w:t xml:space="preserve">. </w:t>
      </w:r>
      <w:proofErr w:type="spellStart"/>
      <w:r w:rsidRPr="0051645A">
        <w:rPr>
          <w:rFonts w:ascii="Times New Roman" w:eastAsia="Times New Roman" w:hAnsi="Times New Roman" w:cs="Times New Roman"/>
          <w:i/>
          <w:iCs/>
          <w:sz w:val="24"/>
          <w:szCs w:val="24"/>
        </w:rPr>
        <w:t>Creativity</w:t>
      </w:r>
      <w:proofErr w:type="spellEnd"/>
      <w:r w:rsidRPr="0051645A">
        <w:rPr>
          <w:rFonts w:ascii="Times New Roman" w:eastAsia="Times New Roman" w:hAnsi="Times New Roman" w:cs="Times New Roman"/>
          <w:i/>
          <w:iCs/>
          <w:sz w:val="24"/>
          <w:szCs w:val="24"/>
        </w:rPr>
        <w:t xml:space="preserve"> </w:t>
      </w:r>
      <w:proofErr w:type="spellStart"/>
      <w:r w:rsidRPr="0051645A">
        <w:rPr>
          <w:rFonts w:ascii="Times New Roman" w:eastAsia="Times New Roman" w:hAnsi="Times New Roman" w:cs="Times New Roman"/>
          <w:i/>
          <w:iCs/>
          <w:sz w:val="24"/>
          <w:szCs w:val="24"/>
        </w:rPr>
        <w:t>Research</w:t>
      </w:r>
      <w:proofErr w:type="spellEnd"/>
      <w:r w:rsidRPr="0051645A">
        <w:rPr>
          <w:rFonts w:ascii="Times New Roman" w:eastAsia="Times New Roman" w:hAnsi="Times New Roman" w:cs="Times New Roman"/>
          <w:i/>
          <w:iCs/>
          <w:sz w:val="24"/>
          <w:szCs w:val="24"/>
        </w:rPr>
        <w:t xml:space="preserve"> </w:t>
      </w:r>
      <w:proofErr w:type="spellStart"/>
      <w:r w:rsidRPr="0051645A">
        <w:rPr>
          <w:rFonts w:ascii="Times New Roman" w:eastAsia="Times New Roman" w:hAnsi="Times New Roman" w:cs="Times New Roman"/>
          <w:i/>
          <w:iCs/>
          <w:sz w:val="24"/>
          <w:szCs w:val="24"/>
        </w:rPr>
        <w:t>Journal</w:t>
      </w:r>
      <w:proofErr w:type="spellEnd"/>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iCs/>
          <w:sz w:val="24"/>
          <w:szCs w:val="24"/>
        </w:rPr>
        <w:t>24</w:t>
      </w:r>
      <w:r w:rsidR="00DC22C6">
        <w:rPr>
          <w:rFonts w:ascii="Times New Roman" w:eastAsia="Times New Roman" w:hAnsi="Times New Roman" w:cs="Times New Roman"/>
          <w:sz w:val="24"/>
          <w:szCs w:val="24"/>
        </w:rPr>
        <w:t>(1)</w:t>
      </w:r>
      <w:r w:rsidRPr="0051645A">
        <w:rPr>
          <w:rFonts w:ascii="Times New Roman" w:eastAsia="Times New Roman" w:hAnsi="Times New Roman" w:cs="Times New Roman"/>
          <w:sz w:val="24"/>
          <w:szCs w:val="24"/>
        </w:rPr>
        <w:t>, 92–96.</w:t>
      </w:r>
    </w:p>
    <w:p w14:paraId="4436B73F" w14:textId="77777777" w:rsidR="001B1A4D" w:rsidRPr="0051645A" w:rsidRDefault="001B1A4D" w:rsidP="008D5E76">
      <w:pPr>
        <w:pBdr>
          <w:top w:val="nil"/>
          <w:left w:val="nil"/>
          <w:bottom w:val="nil"/>
          <w:right w:val="nil"/>
          <w:between w:val="nil"/>
        </w:pBdr>
        <w:spacing w:after="0" w:line="360" w:lineRule="auto"/>
        <w:ind w:left="850" w:hanging="850"/>
        <w:jc w:val="both"/>
        <w:rPr>
          <w:rFonts w:ascii="Times New Roman" w:eastAsia="Times New Roman" w:hAnsi="Times New Roman" w:cs="Times New Roman"/>
          <w:sz w:val="24"/>
          <w:szCs w:val="24"/>
          <w:lang w:val="en-US"/>
        </w:rPr>
      </w:pPr>
      <w:r w:rsidRPr="0051645A">
        <w:rPr>
          <w:rFonts w:ascii="Times New Roman" w:eastAsia="Times New Roman" w:hAnsi="Times New Roman" w:cs="Times New Roman"/>
          <w:sz w:val="24"/>
          <w:szCs w:val="24"/>
          <w:lang w:val="en-US"/>
        </w:rPr>
        <w:t xml:space="preserve">Torrance, E. P. (1974). </w:t>
      </w:r>
      <w:r w:rsidRPr="0051645A">
        <w:rPr>
          <w:rFonts w:ascii="Times New Roman" w:eastAsia="Times New Roman" w:hAnsi="Times New Roman" w:cs="Times New Roman"/>
          <w:i/>
          <w:iCs/>
          <w:sz w:val="24"/>
          <w:szCs w:val="24"/>
          <w:lang w:val="en-US"/>
        </w:rPr>
        <w:t>The Torrance Tests of Creative Thinking - Norms-Technical Manual Research Edition - Verbal Tests, Forms A and B - Figural Tests, Forms A and B</w:t>
      </w:r>
      <w:r w:rsidRPr="0051645A">
        <w:rPr>
          <w:rFonts w:ascii="Times New Roman" w:eastAsia="Times New Roman" w:hAnsi="Times New Roman" w:cs="Times New Roman"/>
          <w:sz w:val="24"/>
          <w:szCs w:val="24"/>
          <w:lang w:val="en-US"/>
        </w:rPr>
        <w:t xml:space="preserve">. Personnel Press. </w:t>
      </w:r>
    </w:p>
    <w:p w14:paraId="0220CE92" w14:textId="77777777" w:rsidR="001B1A4D" w:rsidRPr="0051645A" w:rsidRDefault="001B1A4D" w:rsidP="008D5E76">
      <w:pPr>
        <w:spacing w:after="0" w:line="360" w:lineRule="auto"/>
        <w:ind w:left="850" w:hanging="850"/>
        <w:jc w:val="both"/>
        <w:rPr>
          <w:rFonts w:ascii="Times New Roman" w:eastAsia="Times New Roman" w:hAnsi="Times New Roman" w:cs="Times New Roman"/>
          <w:sz w:val="24"/>
          <w:szCs w:val="24"/>
          <w:lang w:val="en-US"/>
        </w:rPr>
      </w:pPr>
      <w:r w:rsidRPr="0051645A">
        <w:rPr>
          <w:rFonts w:ascii="Times New Roman" w:eastAsia="Times New Roman" w:hAnsi="Times New Roman" w:cs="Times New Roman"/>
          <w:sz w:val="24"/>
          <w:szCs w:val="24"/>
          <w:lang w:val="en-US"/>
        </w:rPr>
        <w:t xml:space="preserve">Yang, Y., Long Y., D. Sun, </w:t>
      </w:r>
      <w:proofErr w:type="spellStart"/>
      <w:r w:rsidRPr="0051645A">
        <w:rPr>
          <w:rFonts w:ascii="Times New Roman" w:eastAsia="Times New Roman" w:hAnsi="Times New Roman" w:cs="Times New Roman"/>
          <w:sz w:val="24"/>
          <w:szCs w:val="24"/>
          <w:lang w:val="en-US"/>
        </w:rPr>
        <w:t>AalstJan</w:t>
      </w:r>
      <w:proofErr w:type="spellEnd"/>
      <w:r w:rsidRPr="0051645A">
        <w:rPr>
          <w:rFonts w:ascii="Times New Roman" w:eastAsia="Times New Roman" w:hAnsi="Times New Roman" w:cs="Times New Roman"/>
          <w:sz w:val="24"/>
          <w:szCs w:val="24"/>
          <w:lang w:val="en-US"/>
        </w:rPr>
        <w:t xml:space="preserve"> V. and </w:t>
      </w:r>
      <w:proofErr w:type="spellStart"/>
      <w:proofErr w:type="gramStart"/>
      <w:r w:rsidRPr="0051645A">
        <w:rPr>
          <w:rFonts w:ascii="Times New Roman" w:eastAsia="Times New Roman" w:hAnsi="Times New Roman" w:cs="Times New Roman"/>
          <w:sz w:val="24"/>
          <w:szCs w:val="24"/>
          <w:lang w:val="en-US"/>
        </w:rPr>
        <w:t>Cheng,S</w:t>
      </w:r>
      <w:proofErr w:type="spellEnd"/>
      <w:proofErr w:type="gramEnd"/>
      <w:r w:rsidRPr="0051645A">
        <w:rPr>
          <w:rFonts w:ascii="Times New Roman" w:eastAsia="Times New Roman" w:hAnsi="Times New Roman" w:cs="Times New Roman"/>
          <w:sz w:val="24"/>
          <w:szCs w:val="24"/>
          <w:lang w:val="en-US"/>
        </w:rPr>
        <w:t xml:space="preserve">- (2020). Fostering students’ creativity via educational robotics: An investigation of teachers’ pedagogical practices based on teacher interviews. </w:t>
      </w:r>
      <w:r w:rsidRPr="0051645A">
        <w:rPr>
          <w:rFonts w:ascii="Times New Roman" w:eastAsia="Times New Roman" w:hAnsi="Times New Roman" w:cs="Times New Roman"/>
          <w:i/>
          <w:iCs/>
          <w:sz w:val="24"/>
          <w:szCs w:val="24"/>
          <w:lang w:val="en-US"/>
        </w:rPr>
        <w:t>British Journal of Educational Technology</w:t>
      </w:r>
      <w:r w:rsidRPr="0051645A">
        <w:rPr>
          <w:rFonts w:ascii="Times New Roman" w:eastAsia="Times New Roman" w:hAnsi="Times New Roman" w:cs="Times New Roman"/>
          <w:sz w:val="24"/>
          <w:szCs w:val="24"/>
          <w:lang w:val="en-US"/>
        </w:rPr>
        <w:t xml:space="preserve">, </w:t>
      </w:r>
      <w:r w:rsidRPr="0051645A">
        <w:rPr>
          <w:rFonts w:ascii="Times New Roman" w:eastAsia="Times New Roman" w:hAnsi="Times New Roman" w:cs="Times New Roman"/>
          <w:i/>
          <w:iCs/>
          <w:sz w:val="24"/>
          <w:szCs w:val="24"/>
          <w:lang w:val="en-US"/>
        </w:rPr>
        <w:t>51</w:t>
      </w:r>
      <w:r w:rsidRPr="0051645A">
        <w:rPr>
          <w:rFonts w:ascii="Times New Roman" w:eastAsia="Times New Roman" w:hAnsi="Times New Roman" w:cs="Times New Roman"/>
          <w:sz w:val="24"/>
          <w:szCs w:val="24"/>
          <w:lang w:val="en-US"/>
        </w:rPr>
        <w:t>(5), 1826-1842.</w:t>
      </w:r>
    </w:p>
    <w:p w14:paraId="3FA172FB" w14:textId="2AC92CEE" w:rsidR="001B1A4D" w:rsidRPr="0051645A" w:rsidRDefault="001B1A4D" w:rsidP="008D5E76">
      <w:pPr>
        <w:pBdr>
          <w:top w:val="nil"/>
          <w:left w:val="nil"/>
          <w:bottom w:val="nil"/>
          <w:right w:val="nil"/>
          <w:between w:val="nil"/>
        </w:pBdr>
        <w:spacing w:after="0" w:line="360" w:lineRule="auto"/>
        <w:ind w:left="850" w:hanging="850"/>
        <w:jc w:val="both"/>
        <w:rPr>
          <w:rFonts w:ascii="Times New Roman" w:eastAsia="Times New Roman" w:hAnsi="Times New Roman" w:cs="Times New Roman"/>
          <w:sz w:val="24"/>
          <w:szCs w:val="24"/>
        </w:rPr>
      </w:pPr>
      <w:r w:rsidRPr="0051645A">
        <w:rPr>
          <w:rFonts w:ascii="Times New Roman" w:eastAsia="Times New Roman" w:hAnsi="Times New Roman" w:cs="Times New Roman"/>
          <w:sz w:val="24"/>
          <w:szCs w:val="24"/>
        </w:rPr>
        <w:lastRenderedPageBreak/>
        <w:t xml:space="preserve">Zacatelco, F., Chávez, B., González, A. y </w:t>
      </w:r>
      <w:proofErr w:type="spellStart"/>
      <w:r w:rsidRPr="0051645A">
        <w:rPr>
          <w:rFonts w:ascii="Times New Roman" w:eastAsia="Times New Roman" w:hAnsi="Times New Roman" w:cs="Times New Roman"/>
          <w:sz w:val="24"/>
          <w:szCs w:val="24"/>
        </w:rPr>
        <w:t>Aclei</w:t>
      </w:r>
      <w:proofErr w:type="spellEnd"/>
      <w:r w:rsidRPr="0051645A">
        <w:rPr>
          <w:rFonts w:ascii="Times New Roman" w:eastAsia="Times New Roman" w:hAnsi="Times New Roman" w:cs="Times New Roman"/>
          <w:sz w:val="24"/>
          <w:szCs w:val="24"/>
        </w:rPr>
        <w:t xml:space="preserve">, G. (2013). Validez de una prueba de creatividad: estudio en una muestra de estudiantes mexicanos de educación primaria. </w:t>
      </w:r>
      <w:r w:rsidRPr="0051645A">
        <w:rPr>
          <w:rFonts w:ascii="Times New Roman" w:eastAsia="Times New Roman" w:hAnsi="Times New Roman" w:cs="Times New Roman"/>
          <w:i/>
          <w:sz w:val="24"/>
          <w:szCs w:val="24"/>
        </w:rPr>
        <w:t>Revista Intercontinental de Psicología y Educación</w:t>
      </w:r>
      <w:r w:rsidRPr="0051645A">
        <w:rPr>
          <w:rFonts w:ascii="Times New Roman" w:eastAsia="Times New Roman" w:hAnsi="Times New Roman" w:cs="Times New Roman"/>
          <w:sz w:val="24"/>
          <w:szCs w:val="24"/>
        </w:rPr>
        <w:t xml:space="preserve">, </w:t>
      </w:r>
      <w:r w:rsidRPr="0051645A">
        <w:rPr>
          <w:rFonts w:ascii="Times New Roman" w:eastAsia="Times New Roman" w:hAnsi="Times New Roman" w:cs="Times New Roman"/>
          <w:i/>
          <w:iCs/>
          <w:sz w:val="24"/>
          <w:szCs w:val="24"/>
        </w:rPr>
        <w:t>15</w:t>
      </w:r>
      <w:r w:rsidRPr="0051645A">
        <w:rPr>
          <w:rFonts w:ascii="Times New Roman" w:eastAsia="Times New Roman" w:hAnsi="Times New Roman" w:cs="Times New Roman"/>
          <w:sz w:val="24"/>
          <w:szCs w:val="24"/>
        </w:rPr>
        <w:t>(1), 141-155.</w:t>
      </w:r>
      <w:r w:rsidR="00DC22C6">
        <w:rPr>
          <w:rFonts w:ascii="Times New Roman" w:eastAsia="Times New Roman" w:hAnsi="Times New Roman" w:cs="Times New Roman"/>
          <w:sz w:val="24"/>
          <w:szCs w:val="24"/>
        </w:rPr>
        <w:t xml:space="preserve"> </w:t>
      </w:r>
      <w:r w:rsidR="00DC22C6" w:rsidRPr="008D5E76">
        <w:rPr>
          <w:rFonts w:ascii="Times New Roman" w:eastAsia="Times New Roman" w:hAnsi="Times New Roman" w:cs="Times New Roman"/>
          <w:sz w:val="24"/>
          <w:szCs w:val="24"/>
        </w:rPr>
        <w:t>https://www.redalyc.org/pdf/802/80225697009.pdf</w:t>
      </w:r>
      <w:r w:rsidRPr="0051645A">
        <w:rPr>
          <w:rFonts w:ascii="Times New Roman" w:eastAsia="Times New Roman" w:hAnsi="Times New Roman" w:cs="Times New Roman"/>
          <w:sz w:val="24"/>
          <w:szCs w:val="24"/>
        </w:rPr>
        <w:t xml:space="preserve"> </w:t>
      </w:r>
    </w:p>
    <w:bookmarkEnd w:id="17"/>
    <w:p w14:paraId="43D7886B" w14:textId="77777777" w:rsidR="002A4EF0" w:rsidRDefault="002A4EF0">
      <w:pPr>
        <w:spacing w:after="0" w:line="276" w:lineRule="auto"/>
        <w:jc w:val="both"/>
        <w:rPr>
          <w:rFonts w:ascii="Times New Roman" w:eastAsia="Times New Roman" w:hAnsi="Times New Roman" w:cs="Times New Roman"/>
          <w:sz w:val="24"/>
          <w:szCs w:val="24"/>
          <w:lang w:val="en-US"/>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45"/>
        <w:gridCol w:w="6315"/>
      </w:tblGrid>
      <w:tr w:rsidR="00A747B3" w:rsidRPr="00A747B3" w14:paraId="139B5ACA" w14:textId="77777777" w:rsidTr="00A747B3">
        <w:tc>
          <w:tcPr>
            <w:tcW w:w="3045" w:type="dxa"/>
            <w:shd w:val="clear" w:color="auto" w:fill="auto"/>
            <w:tcMar>
              <w:top w:w="100" w:type="dxa"/>
              <w:left w:w="100" w:type="dxa"/>
              <w:bottom w:w="100" w:type="dxa"/>
              <w:right w:w="100" w:type="dxa"/>
            </w:tcMar>
          </w:tcPr>
          <w:p w14:paraId="7C3AE7EE" w14:textId="77777777" w:rsidR="00A747B3" w:rsidRPr="00A747B3" w:rsidRDefault="00A747B3" w:rsidP="00B451B6">
            <w:pPr>
              <w:pStyle w:val="Ttulo3"/>
              <w:widowControl w:val="0"/>
              <w:spacing w:before="0" w:line="240" w:lineRule="auto"/>
              <w:rPr>
                <w:rFonts w:ascii="Times New Roman" w:hAnsi="Times New Roman" w:cs="Times New Roman"/>
                <w:b w:val="0"/>
                <w:bCs/>
                <w:sz w:val="24"/>
                <w:szCs w:val="24"/>
                <w:lang w:val="es-MX"/>
              </w:rPr>
            </w:pPr>
            <w:r w:rsidRPr="00A747B3">
              <w:rPr>
                <w:rFonts w:ascii="Times New Roman" w:hAnsi="Times New Roman" w:cs="Times New Roman"/>
                <w:b w:val="0"/>
                <w:bCs/>
                <w:sz w:val="24"/>
                <w:szCs w:val="24"/>
                <w:lang w:val="es-MX"/>
              </w:rPr>
              <w:t>Rol de Contribución</w:t>
            </w:r>
          </w:p>
        </w:tc>
        <w:tc>
          <w:tcPr>
            <w:tcW w:w="6315" w:type="dxa"/>
            <w:shd w:val="clear" w:color="auto" w:fill="auto"/>
            <w:tcMar>
              <w:top w:w="100" w:type="dxa"/>
              <w:left w:w="100" w:type="dxa"/>
              <w:bottom w:w="100" w:type="dxa"/>
              <w:right w:w="100" w:type="dxa"/>
            </w:tcMar>
          </w:tcPr>
          <w:p w14:paraId="7AE08D58" w14:textId="5883CF58" w:rsidR="00A747B3" w:rsidRPr="00A747B3" w:rsidRDefault="00A747B3" w:rsidP="00B451B6">
            <w:pPr>
              <w:pStyle w:val="Ttulo3"/>
              <w:widowControl w:val="0"/>
              <w:spacing w:before="0" w:line="240" w:lineRule="auto"/>
              <w:rPr>
                <w:rFonts w:ascii="Times New Roman" w:hAnsi="Times New Roman" w:cs="Times New Roman"/>
                <w:b w:val="0"/>
                <w:bCs/>
                <w:sz w:val="24"/>
                <w:szCs w:val="24"/>
                <w:lang w:val="es-MX"/>
              </w:rPr>
            </w:pPr>
            <w:bookmarkStart w:id="18" w:name="_btsjgdfgjwkr" w:colFirst="0" w:colLast="0"/>
            <w:bookmarkEnd w:id="18"/>
            <w:r w:rsidRPr="00A747B3">
              <w:rPr>
                <w:rFonts w:ascii="Times New Roman" w:hAnsi="Times New Roman" w:cs="Times New Roman"/>
                <w:b w:val="0"/>
                <w:bCs/>
                <w:sz w:val="24"/>
                <w:szCs w:val="24"/>
                <w:lang w:val="es-MX"/>
              </w:rPr>
              <w:t>Autor (es)</w:t>
            </w:r>
          </w:p>
        </w:tc>
      </w:tr>
      <w:tr w:rsidR="00A747B3" w:rsidRPr="00A747B3" w14:paraId="074F4C13" w14:textId="77777777" w:rsidTr="00A747B3">
        <w:tc>
          <w:tcPr>
            <w:tcW w:w="3045" w:type="dxa"/>
            <w:shd w:val="clear" w:color="auto" w:fill="auto"/>
            <w:tcMar>
              <w:top w:w="100" w:type="dxa"/>
              <w:left w:w="100" w:type="dxa"/>
              <w:bottom w:w="100" w:type="dxa"/>
              <w:right w:w="100" w:type="dxa"/>
            </w:tcMar>
          </w:tcPr>
          <w:p w14:paraId="49F6A790"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0FB0A8FB" w14:textId="25470D95"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 xml:space="preserve">Horacio Gómez Rodríguez </w:t>
            </w:r>
            <w:r w:rsidRPr="00A747B3">
              <w:rPr>
                <w:rFonts w:ascii="Times New Roman" w:hAnsi="Times New Roman" w:cs="Times New Roman"/>
                <w:bCs/>
                <w:color w:val="222222"/>
                <w:sz w:val="24"/>
                <w:szCs w:val="24"/>
                <w:shd w:val="clear" w:color="auto" w:fill="FFFFFF"/>
              </w:rPr>
              <w:t>«igual»</w:t>
            </w:r>
            <w:r w:rsidRPr="00A747B3">
              <w:rPr>
                <w:rFonts w:ascii="Times New Roman" w:hAnsi="Times New Roman" w:cs="Times New Roman"/>
                <w:bCs/>
                <w:sz w:val="24"/>
                <w:szCs w:val="24"/>
                <w:lang w:val="es-MX"/>
              </w:rPr>
              <w:br/>
              <w:t xml:space="preserve">María Obdulia González Fernández </w:t>
            </w:r>
            <w:r w:rsidRPr="00A747B3">
              <w:rPr>
                <w:rFonts w:ascii="Times New Roman" w:hAnsi="Times New Roman" w:cs="Times New Roman"/>
                <w:bCs/>
                <w:color w:val="222222"/>
                <w:sz w:val="24"/>
                <w:szCs w:val="24"/>
                <w:shd w:val="clear" w:color="auto" w:fill="FFFFFF"/>
              </w:rPr>
              <w:t>«igual»</w:t>
            </w:r>
          </w:p>
        </w:tc>
      </w:tr>
      <w:tr w:rsidR="00A747B3" w:rsidRPr="00A747B3" w14:paraId="4D345CD6" w14:textId="77777777" w:rsidTr="00A747B3">
        <w:tc>
          <w:tcPr>
            <w:tcW w:w="3045" w:type="dxa"/>
            <w:shd w:val="clear" w:color="auto" w:fill="auto"/>
            <w:tcMar>
              <w:top w:w="100" w:type="dxa"/>
              <w:left w:w="100" w:type="dxa"/>
              <w:bottom w:w="100" w:type="dxa"/>
              <w:right w:w="100" w:type="dxa"/>
            </w:tcMar>
          </w:tcPr>
          <w:p w14:paraId="082632CC"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3C7770EF" w14:textId="31E0E0D3"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María Obdulia González Fernández</w:t>
            </w:r>
          </w:p>
        </w:tc>
      </w:tr>
      <w:tr w:rsidR="00A747B3" w:rsidRPr="00A747B3" w14:paraId="23172475" w14:textId="77777777" w:rsidTr="00A747B3">
        <w:tc>
          <w:tcPr>
            <w:tcW w:w="3045" w:type="dxa"/>
            <w:shd w:val="clear" w:color="auto" w:fill="auto"/>
            <w:tcMar>
              <w:top w:w="100" w:type="dxa"/>
              <w:left w:w="100" w:type="dxa"/>
              <w:bottom w:w="100" w:type="dxa"/>
              <w:right w:w="100" w:type="dxa"/>
            </w:tcMar>
          </w:tcPr>
          <w:p w14:paraId="6CDA59AD"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130ADEEF" w14:textId="1B1DD45F"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Horacio Gómez Rodríguez</w:t>
            </w:r>
          </w:p>
        </w:tc>
      </w:tr>
      <w:tr w:rsidR="00A747B3" w:rsidRPr="00A747B3" w14:paraId="1B120755" w14:textId="77777777" w:rsidTr="00A747B3">
        <w:tc>
          <w:tcPr>
            <w:tcW w:w="3045" w:type="dxa"/>
            <w:shd w:val="clear" w:color="auto" w:fill="auto"/>
            <w:tcMar>
              <w:top w:w="100" w:type="dxa"/>
              <w:left w:w="100" w:type="dxa"/>
              <w:bottom w:w="100" w:type="dxa"/>
              <w:right w:w="100" w:type="dxa"/>
            </w:tcMar>
          </w:tcPr>
          <w:p w14:paraId="49DE67BB"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3B6133EE" w14:textId="6269128E"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Cesar Eduardo Aceves Aldrete</w:t>
            </w:r>
          </w:p>
        </w:tc>
      </w:tr>
      <w:tr w:rsidR="00A747B3" w:rsidRPr="00A747B3" w14:paraId="6B871D3F" w14:textId="77777777" w:rsidTr="00A747B3">
        <w:tc>
          <w:tcPr>
            <w:tcW w:w="3045" w:type="dxa"/>
            <w:shd w:val="clear" w:color="auto" w:fill="auto"/>
            <w:tcMar>
              <w:top w:w="100" w:type="dxa"/>
              <w:left w:w="100" w:type="dxa"/>
              <w:bottom w:w="100" w:type="dxa"/>
              <w:right w:w="100" w:type="dxa"/>
            </w:tcMar>
          </w:tcPr>
          <w:p w14:paraId="1DB00180"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656EED01" w14:textId="73F9CDD0"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María Obdulia González Fernández</w:t>
            </w:r>
          </w:p>
        </w:tc>
      </w:tr>
      <w:tr w:rsidR="00A747B3" w:rsidRPr="00A747B3" w14:paraId="6EE346A9" w14:textId="77777777" w:rsidTr="00A747B3">
        <w:tc>
          <w:tcPr>
            <w:tcW w:w="3045" w:type="dxa"/>
            <w:shd w:val="clear" w:color="auto" w:fill="auto"/>
            <w:tcMar>
              <w:top w:w="100" w:type="dxa"/>
              <w:left w:w="100" w:type="dxa"/>
              <w:bottom w:w="100" w:type="dxa"/>
              <w:right w:w="100" w:type="dxa"/>
            </w:tcMar>
          </w:tcPr>
          <w:p w14:paraId="3979EA94"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4B313C14" w14:textId="5159AAE8"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 xml:space="preserve">Horacio Gómez Rodríguez </w:t>
            </w:r>
            <w:r w:rsidRPr="00A747B3">
              <w:rPr>
                <w:rFonts w:ascii="Times New Roman" w:hAnsi="Times New Roman" w:cs="Times New Roman"/>
                <w:bCs/>
                <w:color w:val="222222"/>
                <w:sz w:val="24"/>
                <w:szCs w:val="24"/>
                <w:shd w:val="clear" w:color="auto" w:fill="FFFFFF"/>
              </w:rPr>
              <w:t>«principal»</w:t>
            </w:r>
          </w:p>
          <w:p w14:paraId="3ADA9718" w14:textId="77FE7A58"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 xml:space="preserve">María Obdulia González Fernández </w:t>
            </w:r>
            <w:r w:rsidRPr="00A747B3">
              <w:rPr>
                <w:rFonts w:ascii="Times New Roman" w:hAnsi="Times New Roman" w:cs="Times New Roman"/>
                <w:bCs/>
                <w:color w:val="222222"/>
                <w:sz w:val="24"/>
                <w:szCs w:val="24"/>
                <w:shd w:val="clear" w:color="auto" w:fill="FFFFFF"/>
              </w:rPr>
              <w:t>«que apoya»</w:t>
            </w:r>
          </w:p>
        </w:tc>
      </w:tr>
      <w:tr w:rsidR="00A747B3" w:rsidRPr="00A747B3" w14:paraId="7ACA5B67" w14:textId="77777777" w:rsidTr="00A747B3">
        <w:tc>
          <w:tcPr>
            <w:tcW w:w="3045" w:type="dxa"/>
            <w:shd w:val="clear" w:color="auto" w:fill="auto"/>
            <w:tcMar>
              <w:top w:w="100" w:type="dxa"/>
              <w:left w:w="100" w:type="dxa"/>
              <w:bottom w:w="100" w:type="dxa"/>
              <w:right w:w="100" w:type="dxa"/>
            </w:tcMar>
          </w:tcPr>
          <w:p w14:paraId="201AC485"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783A9746" w14:textId="78A869AB"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María Obdulia González Fernández</w:t>
            </w:r>
          </w:p>
        </w:tc>
      </w:tr>
      <w:tr w:rsidR="00A747B3" w:rsidRPr="00A747B3" w14:paraId="7DF6F6CB" w14:textId="77777777" w:rsidTr="00A747B3">
        <w:tc>
          <w:tcPr>
            <w:tcW w:w="3045" w:type="dxa"/>
            <w:shd w:val="clear" w:color="auto" w:fill="auto"/>
            <w:tcMar>
              <w:top w:w="100" w:type="dxa"/>
              <w:left w:w="100" w:type="dxa"/>
              <w:bottom w:w="100" w:type="dxa"/>
              <w:right w:w="100" w:type="dxa"/>
            </w:tcMar>
          </w:tcPr>
          <w:p w14:paraId="40216BBD"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41F56380" w14:textId="6FEAADF1"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María Obdulia González Fernández</w:t>
            </w:r>
          </w:p>
        </w:tc>
      </w:tr>
      <w:tr w:rsidR="00A747B3" w:rsidRPr="00A747B3" w14:paraId="45227137" w14:textId="77777777" w:rsidTr="00A747B3">
        <w:tc>
          <w:tcPr>
            <w:tcW w:w="3045" w:type="dxa"/>
            <w:shd w:val="clear" w:color="auto" w:fill="auto"/>
            <w:tcMar>
              <w:top w:w="100" w:type="dxa"/>
              <w:left w:w="100" w:type="dxa"/>
              <w:bottom w:w="100" w:type="dxa"/>
              <w:right w:w="100" w:type="dxa"/>
            </w:tcMar>
          </w:tcPr>
          <w:p w14:paraId="0666CD06"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276DDA9" w14:textId="7AF69419"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 xml:space="preserve">Horacio Gómez Rodríguez </w:t>
            </w:r>
            <w:r w:rsidRPr="00A747B3">
              <w:rPr>
                <w:rFonts w:ascii="Times New Roman" w:hAnsi="Times New Roman" w:cs="Times New Roman"/>
                <w:bCs/>
                <w:color w:val="222222"/>
                <w:sz w:val="24"/>
                <w:szCs w:val="24"/>
                <w:shd w:val="clear" w:color="auto" w:fill="FFFFFF"/>
              </w:rPr>
              <w:t>«que apoya»</w:t>
            </w:r>
            <w:r w:rsidRPr="00A747B3">
              <w:rPr>
                <w:rFonts w:ascii="Times New Roman" w:hAnsi="Times New Roman" w:cs="Times New Roman"/>
                <w:bCs/>
                <w:sz w:val="24"/>
                <w:szCs w:val="24"/>
                <w:lang w:val="es-MX"/>
              </w:rPr>
              <w:br/>
              <w:t xml:space="preserve">María Obdulia González Fernández </w:t>
            </w:r>
            <w:r w:rsidRPr="00A747B3">
              <w:rPr>
                <w:rFonts w:ascii="Times New Roman" w:hAnsi="Times New Roman" w:cs="Times New Roman"/>
                <w:bCs/>
                <w:color w:val="222222"/>
                <w:sz w:val="24"/>
                <w:szCs w:val="24"/>
                <w:shd w:val="clear" w:color="auto" w:fill="FFFFFF"/>
              </w:rPr>
              <w:t>«principal»</w:t>
            </w:r>
          </w:p>
        </w:tc>
      </w:tr>
      <w:tr w:rsidR="00A747B3" w:rsidRPr="00A747B3" w14:paraId="531BF7D2" w14:textId="77777777" w:rsidTr="00A747B3">
        <w:tc>
          <w:tcPr>
            <w:tcW w:w="3045" w:type="dxa"/>
            <w:shd w:val="clear" w:color="auto" w:fill="auto"/>
            <w:tcMar>
              <w:top w:w="100" w:type="dxa"/>
              <w:left w:w="100" w:type="dxa"/>
              <w:bottom w:w="100" w:type="dxa"/>
              <w:right w:w="100" w:type="dxa"/>
            </w:tcMar>
          </w:tcPr>
          <w:p w14:paraId="555E1622"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38709BF6" w14:textId="6158F359"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Horacio Gómez Rodríguez «</w:t>
            </w:r>
            <w:r w:rsidRPr="00A747B3">
              <w:rPr>
                <w:rFonts w:ascii="Times New Roman" w:hAnsi="Times New Roman" w:cs="Times New Roman"/>
                <w:bCs/>
                <w:color w:val="222222"/>
                <w:sz w:val="24"/>
                <w:szCs w:val="24"/>
                <w:shd w:val="clear" w:color="auto" w:fill="FFFFFF"/>
              </w:rPr>
              <w:t>igual»</w:t>
            </w:r>
            <w:r w:rsidRPr="00A747B3">
              <w:rPr>
                <w:rFonts w:ascii="Times New Roman" w:hAnsi="Times New Roman" w:cs="Times New Roman"/>
                <w:bCs/>
                <w:sz w:val="24"/>
                <w:szCs w:val="24"/>
                <w:lang w:val="es-MX"/>
              </w:rPr>
              <w:br/>
              <w:t xml:space="preserve">Cesar Eduardo Aceves Aldrete </w:t>
            </w:r>
            <w:r w:rsidRPr="00A747B3">
              <w:rPr>
                <w:rFonts w:ascii="Times New Roman" w:hAnsi="Times New Roman" w:cs="Times New Roman"/>
                <w:bCs/>
                <w:color w:val="222222"/>
                <w:sz w:val="24"/>
                <w:szCs w:val="24"/>
                <w:shd w:val="clear" w:color="auto" w:fill="FFFFFF"/>
              </w:rPr>
              <w:t>«igual»</w:t>
            </w:r>
            <w:r w:rsidRPr="00A747B3">
              <w:rPr>
                <w:rFonts w:ascii="Times New Roman" w:hAnsi="Times New Roman" w:cs="Times New Roman"/>
                <w:bCs/>
                <w:sz w:val="24"/>
                <w:szCs w:val="24"/>
                <w:lang w:val="es-MX"/>
              </w:rPr>
              <w:br/>
              <w:t xml:space="preserve">María Obdulia González Fernández </w:t>
            </w:r>
            <w:r w:rsidRPr="00A747B3">
              <w:rPr>
                <w:rFonts w:ascii="Times New Roman" w:hAnsi="Times New Roman" w:cs="Times New Roman"/>
                <w:bCs/>
                <w:color w:val="222222"/>
                <w:sz w:val="24"/>
                <w:szCs w:val="24"/>
                <w:shd w:val="clear" w:color="auto" w:fill="FFFFFF"/>
              </w:rPr>
              <w:t>«igual»</w:t>
            </w:r>
          </w:p>
        </w:tc>
      </w:tr>
      <w:tr w:rsidR="00A747B3" w:rsidRPr="00A747B3" w14:paraId="39769823" w14:textId="77777777" w:rsidTr="00A747B3">
        <w:tc>
          <w:tcPr>
            <w:tcW w:w="3045" w:type="dxa"/>
            <w:shd w:val="clear" w:color="auto" w:fill="auto"/>
            <w:tcMar>
              <w:top w:w="100" w:type="dxa"/>
              <w:left w:w="100" w:type="dxa"/>
              <w:bottom w:w="100" w:type="dxa"/>
              <w:right w:w="100" w:type="dxa"/>
            </w:tcMar>
          </w:tcPr>
          <w:p w14:paraId="72FF20C2"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40989AC7" w14:textId="2C7C7B5E"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Cesar Eduardo Aceves Aldrete</w:t>
            </w:r>
          </w:p>
        </w:tc>
      </w:tr>
      <w:tr w:rsidR="00A747B3" w:rsidRPr="00A747B3" w14:paraId="297469F8" w14:textId="77777777" w:rsidTr="00A747B3">
        <w:tc>
          <w:tcPr>
            <w:tcW w:w="3045" w:type="dxa"/>
            <w:shd w:val="clear" w:color="auto" w:fill="auto"/>
            <w:tcMar>
              <w:top w:w="100" w:type="dxa"/>
              <w:left w:w="100" w:type="dxa"/>
              <w:bottom w:w="100" w:type="dxa"/>
              <w:right w:w="100" w:type="dxa"/>
            </w:tcMar>
          </w:tcPr>
          <w:p w14:paraId="15B75A5F"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36C7C8F0" w14:textId="3E959D6A"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Cesar Eduardo Aceves Aldrete</w:t>
            </w:r>
          </w:p>
        </w:tc>
      </w:tr>
      <w:tr w:rsidR="00A747B3" w:rsidRPr="00A747B3" w14:paraId="78889C4A" w14:textId="77777777" w:rsidTr="00A747B3">
        <w:tc>
          <w:tcPr>
            <w:tcW w:w="3045" w:type="dxa"/>
            <w:shd w:val="clear" w:color="auto" w:fill="auto"/>
            <w:tcMar>
              <w:top w:w="100" w:type="dxa"/>
              <w:left w:w="100" w:type="dxa"/>
              <w:bottom w:w="100" w:type="dxa"/>
              <w:right w:w="100" w:type="dxa"/>
            </w:tcMar>
          </w:tcPr>
          <w:p w14:paraId="72120D35"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6D33D53E" w14:textId="0CC4C44D"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Horacio Gómez Rodríguez</w:t>
            </w:r>
          </w:p>
        </w:tc>
      </w:tr>
      <w:tr w:rsidR="00A747B3" w:rsidRPr="00A747B3" w14:paraId="0C0ED90D" w14:textId="77777777" w:rsidTr="00A747B3">
        <w:tc>
          <w:tcPr>
            <w:tcW w:w="3045" w:type="dxa"/>
            <w:shd w:val="clear" w:color="auto" w:fill="auto"/>
            <w:tcMar>
              <w:top w:w="100" w:type="dxa"/>
              <w:left w:w="100" w:type="dxa"/>
              <w:bottom w:w="100" w:type="dxa"/>
              <w:right w:w="100" w:type="dxa"/>
            </w:tcMar>
          </w:tcPr>
          <w:p w14:paraId="2BE0AAF6" w14:textId="77777777"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6565C3A1" w14:textId="73AB7AD0" w:rsidR="00A747B3" w:rsidRPr="00A747B3" w:rsidRDefault="00A747B3" w:rsidP="00A747B3">
            <w:pPr>
              <w:widowControl w:val="0"/>
              <w:spacing w:after="0" w:line="240" w:lineRule="auto"/>
              <w:rPr>
                <w:rFonts w:ascii="Times New Roman" w:hAnsi="Times New Roman" w:cs="Times New Roman"/>
                <w:bCs/>
                <w:sz w:val="24"/>
                <w:szCs w:val="24"/>
                <w:lang w:val="es-MX"/>
              </w:rPr>
            </w:pPr>
            <w:r w:rsidRPr="00A747B3">
              <w:rPr>
                <w:rFonts w:ascii="Times New Roman" w:hAnsi="Times New Roman" w:cs="Times New Roman"/>
                <w:bCs/>
                <w:sz w:val="24"/>
                <w:szCs w:val="24"/>
                <w:lang w:val="es-MX"/>
              </w:rPr>
              <w:t>María Obdulia González Fernández</w:t>
            </w:r>
          </w:p>
        </w:tc>
      </w:tr>
    </w:tbl>
    <w:p w14:paraId="602C7EA8" w14:textId="77777777" w:rsidR="00A747B3" w:rsidRPr="004D4080" w:rsidRDefault="00A747B3">
      <w:pPr>
        <w:spacing w:after="0" w:line="276" w:lineRule="auto"/>
        <w:jc w:val="both"/>
        <w:rPr>
          <w:rFonts w:ascii="Times New Roman" w:eastAsia="Times New Roman" w:hAnsi="Times New Roman" w:cs="Times New Roman"/>
          <w:sz w:val="24"/>
          <w:szCs w:val="24"/>
          <w:lang w:val="en-US"/>
        </w:rPr>
      </w:pPr>
    </w:p>
    <w:sectPr w:rsidR="00A747B3" w:rsidRPr="004D4080" w:rsidSect="00213EFD">
      <w:headerReference w:type="default" r:id="rId17"/>
      <w:footerReference w:type="default" r:id="rId18"/>
      <w:pgSz w:w="12240" w:h="15840"/>
      <w:pgMar w:top="1135" w:right="1701" w:bottom="993" w:left="1701" w:header="0" w:footer="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5047B" w14:textId="77777777" w:rsidR="00C510AB" w:rsidRDefault="00C510AB" w:rsidP="008F5476">
      <w:pPr>
        <w:spacing w:after="0" w:line="240" w:lineRule="auto"/>
      </w:pPr>
      <w:r>
        <w:separator/>
      </w:r>
    </w:p>
  </w:endnote>
  <w:endnote w:type="continuationSeparator" w:id="0">
    <w:p w14:paraId="74AD2B0D" w14:textId="77777777" w:rsidR="00C510AB" w:rsidRDefault="00C510AB" w:rsidP="008F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3853B" w14:textId="355249C5" w:rsidR="00D846B2" w:rsidRDefault="005C5A96" w:rsidP="005C5A96">
    <w:pPr>
      <w:pStyle w:val="Piedepgina"/>
    </w:pPr>
    <w:r>
      <w:t xml:space="preserve">               </w:t>
    </w:r>
    <w:r w:rsidR="00F31A15" w:rsidRPr="002A3D98">
      <w:rPr>
        <w:noProof/>
      </w:rPr>
      <w:drawing>
        <wp:inline distT="0" distB="0" distL="0" distR="0" wp14:anchorId="480616C3" wp14:editId="2CA40059">
          <wp:extent cx="1600200" cy="419100"/>
          <wp:effectExtent l="0" t="0" r="0" b="0"/>
          <wp:docPr id="2129338989" name="Imagen 212933898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F31A15">
      <w:t xml:space="preserve">               </w:t>
    </w:r>
    <w:r w:rsidR="00F31A15" w:rsidRPr="004C225C">
      <w:rPr>
        <w:rFonts w:cstheme="minorHAnsi"/>
        <w:b/>
        <w:szCs w:val="14"/>
      </w:rPr>
      <w:t>Vol. 14, Núm. 2</w:t>
    </w:r>
    <w:r w:rsidR="00F31A15">
      <w:rPr>
        <w:rFonts w:cstheme="minorHAnsi"/>
        <w:b/>
        <w:szCs w:val="14"/>
      </w:rPr>
      <w:t>8</w:t>
    </w:r>
    <w:r w:rsidR="00F31A15" w:rsidRPr="004C225C">
      <w:rPr>
        <w:rFonts w:cstheme="minorHAnsi"/>
        <w:b/>
        <w:szCs w:val="14"/>
      </w:rPr>
      <w:t xml:space="preserve"> </w:t>
    </w:r>
    <w:proofErr w:type="gramStart"/>
    <w:r w:rsidR="00F31A15">
      <w:rPr>
        <w:rFonts w:cstheme="minorHAnsi"/>
        <w:b/>
        <w:szCs w:val="14"/>
      </w:rPr>
      <w:t>Enero</w:t>
    </w:r>
    <w:proofErr w:type="gramEnd"/>
    <w:r w:rsidR="00F31A15">
      <w:rPr>
        <w:rFonts w:cstheme="minorHAnsi"/>
        <w:b/>
        <w:szCs w:val="14"/>
      </w:rPr>
      <w:t xml:space="preserve"> – Junio 2024</w:t>
    </w:r>
    <w:r w:rsidR="00F31A15" w:rsidRPr="004C225C">
      <w:rPr>
        <w:rFonts w:cstheme="minorHAnsi"/>
        <w:b/>
        <w:szCs w:val="14"/>
      </w:rPr>
      <w:t>, e</w:t>
    </w:r>
    <w:r>
      <w:rPr>
        <w:rFonts w:cstheme="minorHAnsi"/>
        <w:b/>
        <w:szCs w:val="14"/>
      </w:rPr>
      <w:t>65</w:t>
    </w:r>
    <w:r w:rsidR="00DA521B">
      <w:rPr>
        <w:rFonts w:cstheme="minorHAnsi"/>
        <w:b/>
        <w:szCs w:val="1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C0955" w14:textId="77777777" w:rsidR="00C510AB" w:rsidRDefault="00C510AB" w:rsidP="008F5476">
      <w:pPr>
        <w:spacing w:after="0" w:line="240" w:lineRule="auto"/>
      </w:pPr>
      <w:r>
        <w:separator/>
      </w:r>
    </w:p>
  </w:footnote>
  <w:footnote w:type="continuationSeparator" w:id="0">
    <w:p w14:paraId="60A987A2" w14:textId="77777777" w:rsidR="00C510AB" w:rsidRDefault="00C510AB" w:rsidP="008F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30C6" w14:textId="4806C085" w:rsidR="008F5476" w:rsidRDefault="00D846B2" w:rsidP="00D846B2">
    <w:pPr>
      <w:pStyle w:val="Encabezado"/>
      <w:jc w:val="center"/>
    </w:pPr>
    <w:r w:rsidRPr="002A3D98">
      <w:rPr>
        <w:noProof/>
      </w:rPr>
      <w:drawing>
        <wp:inline distT="0" distB="0" distL="0" distR="0" wp14:anchorId="46148D7A" wp14:editId="1D844F06">
          <wp:extent cx="5397500" cy="635000"/>
          <wp:effectExtent l="0" t="0" r="0" b="0"/>
          <wp:docPr id="302052320" name="Imagen 30205232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007B5A"/>
    <w:multiLevelType w:val="hybridMultilevel"/>
    <w:tmpl w:val="17881C2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5E22077C"/>
    <w:multiLevelType w:val="hybridMultilevel"/>
    <w:tmpl w:val="7804D67C"/>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3810429">
    <w:abstractNumId w:val="1"/>
  </w:num>
  <w:num w:numId="2" w16cid:durableId="180808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36"/>
    <w:rsid w:val="00025DDF"/>
    <w:rsid w:val="00083E73"/>
    <w:rsid w:val="00092A7A"/>
    <w:rsid w:val="00092ABA"/>
    <w:rsid w:val="00100E90"/>
    <w:rsid w:val="00117A55"/>
    <w:rsid w:val="00134A3B"/>
    <w:rsid w:val="001408F9"/>
    <w:rsid w:val="00147286"/>
    <w:rsid w:val="00160C5B"/>
    <w:rsid w:val="001A1C1E"/>
    <w:rsid w:val="001B1A4D"/>
    <w:rsid w:val="00201D2B"/>
    <w:rsid w:val="00213EFD"/>
    <w:rsid w:val="00236749"/>
    <w:rsid w:val="002A4EF0"/>
    <w:rsid w:val="002D0956"/>
    <w:rsid w:val="002D4176"/>
    <w:rsid w:val="00456EC7"/>
    <w:rsid w:val="00496D38"/>
    <w:rsid w:val="004B0828"/>
    <w:rsid w:val="004D4080"/>
    <w:rsid w:val="005440BD"/>
    <w:rsid w:val="005A7D9D"/>
    <w:rsid w:val="005C5A96"/>
    <w:rsid w:val="005D2EDE"/>
    <w:rsid w:val="005F713E"/>
    <w:rsid w:val="00683E05"/>
    <w:rsid w:val="00683E6F"/>
    <w:rsid w:val="0069276F"/>
    <w:rsid w:val="006D7B49"/>
    <w:rsid w:val="00720299"/>
    <w:rsid w:val="0072033E"/>
    <w:rsid w:val="007232E1"/>
    <w:rsid w:val="007370BE"/>
    <w:rsid w:val="00750697"/>
    <w:rsid w:val="00796543"/>
    <w:rsid w:val="007A5751"/>
    <w:rsid w:val="007A5C02"/>
    <w:rsid w:val="00801D55"/>
    <w:rsid w:val="00814D0B"/>
    <w:rsid w:val="00876450"/>
    <w:rsid w:val="008856C1"/>
    <w:rsid w:val="008C2AAF"/>
    <w:rsid w:val="008D5E76"/>
    <w:rsid w:val="008F5476"/>
    <w:rsid w:val="00904E85"/>
    <w:rsid w:val="00907177"/>
    <w:rsid w:val="0095149E"/>
    <w:rsid w:val="00973C76"/>
    <w:rsid w:val="009C2F32"/>
    <w:rsid w:val="009C62E0"/>
    <w:rsid w:val="00A04BC0"/>
    <w:rsid w:val="00A44007"/>
    <w:rsid w:val="00A44077"/>
    <w:rsid w:val="00A747B3"/>
    <w:rsid w:val="00A81A30"/>
    <w:rsid w:val="00AD1637"/>
    <w:rsid w:val="00B02536"/>
    <w:rsid w:val="00B24310"/>
    <w:rsid w:val="00C352ED"/>
    <w:rsid w:val="00C510AB"/>
    <w:rsid w:val="00C52CF8"/>
    <w:rsid w:val="00C9094C"/>
    <w:rsid w:val="00CC5337"/>
    <w:rsid w:val="00D16B16"/>
    <w:rsid w:val="00D846B2"/>
    <w:rsid w:val="00DA521B"/>
    <w:rsid w:val="00DC22C6"/>
    <w:rsid w:val="00E16279"/>
    <w:rsid w:val="00E25676"/>
    <w:rsid w:val="00E60761"/>
    <w:rsid w:val="00E779E2"/>
    <w:rsid w:val="00E859FF"/>
    <w:rsid w:val="00E90F69"/>
    <w:rsid w:val="00EC27CF"/>
    <w:rsid w:val="00EC5D1A"/>
    <w:rsid w:val="00EE13F0"/>
    <w:rsid w:val="00F31A15"/>
    <w:rsid w:val="00F40C1B"/>
    <w:rsid w:val="00F41297"/>
    <w:rsid w:val="00F50CBB"/>
    <w:rsid w:val="00F73281"/>
    <w:rsid w:val="00F924D7"/>
    <w:rsid w:val="00FA091F"/>
    <w:rsid w:val="00FB5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08C1"/>
  <w15:docId w15:val="{C75E261B-D4F8-4861-B996-275B96E3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F412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297"/>
    <w:rPr>
      <w:rFonts w:ascii="Tahoma" w:hAnsi="Tahoma" w:cs="Tahoma"/>
      <w:sz w:val="16"/>
      <w:szCs w:val="16"/>
    </w:rPr>
  </w:style>
  <w:style w:type="character" w:styleId="Hipervnculo">
    <w:name w:val="Hyperlink"/>
    <w:basedOn w:val="Fuentedeprrafopredeter"/>
    <w:uiPriority w:val="99"/>
    <w:unhideWhenUsed/>
    <w:rsid w:val="00201D2B"/>
    <w:rPr>
      <w:color w:val="0000FF" w:themeColor="hyperlink"/>
      <w:u w:val="single"/>
    </w:rPr>
  </w:style>
  <w:style w:type="character" w:styleId="Mencinsinresolver">
    <w:name w:val="Unresolved Mention"/>
    <w:basedOn w:val="Fuentedeprrafopredeter"/>
    <w:uiPriority w:val="99"/>
    <w:semiHidden/>
    <w:unhideWhenUsed/>
    <w:rsid w:val="00201D2B"/>
    <w:rPr>
      <w:color w:val="605E5C"/>
      <w:shd w:val="clear" w:color="auto" w:fill="E1DFDD"/>
    </w:rPr>
  </w:style>
  <w:style w:type="paragraph" w:styleId="Prrafodelista">
    <w:name w:val="List Paragraph"/>
    <w:basedOn w:val="Normal"/>
    <w:uiPriority w:val="34"/>
    <w:qFormat/>
    <w:rsid w:val="00F40C1B"/>
    <w:pPr>
      <w:ind w:left="720"/>
      <w:contextualSpacing/>
    </w:pPr>
    <w:rPr>
      <w:rFonts w:asciiTheme="minorHAnsi" w:eastAsiaTheme="minorHAnsi" w:hAnsiTheme="minorHAnsi" w:cstheme="minorBidi"/>
      <w:kern w:val="2"/>
      <w:lang w:val="es-VE" w:eastAsia="en-US"/>
      <w14:ligatures w14:val="standardContextual"/>
    </w:rPr>
  </w:style>
  <w:style w:type="paragraph" w:styleId="HTMLconformatoprevio">
    <w:name w:val="HTML Preformatted"/>
    <w:basedOn w:val="Normal"/>
    <w:link w:val="HTMLconformatoprevioCar"/>
    <w:uiPriority w:val="99"/>
    <w:unhideWhenUsed/>
    <w:rsid w:val="002D4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2D4176"/>
    <w:rPr>
      <w:rFonts w:ascii="Courier New" w:eastAsia="Times New Roman" w:hAnsi="Courier New" w:cs="Courier New"/>
      <w:sz w:val="20"/>
      <w:szCs w:val="20"/>
      <w:lang w:val="es-MX"/>
    </w:rPr>
  </w:style>
  <w:style w:type="character" w:customStyle="1" w:styleId="y2iqfc">
    <w:name w:val="y2iqfc"/>
    <w:basedOn w:val="Fuentedeprrafopredeter"/>
    <w:rsid w:val="002D4176"/>
  </w:style>
  <w:style w:type="paragraph" w:styleId="Encabezado">
    <w:name w:val="header"/>
    <w:basedOn w:val="Normal"/>
    <w:link w:val="EncabezadoCar"/>
    <w:uiPriority w:val="99"/>
    <w:unhideWhenUsed/>
    <w:rsid w:val="008F54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476"/>
  </w:style>
  <w:style w:type="paragraph" w:styleId="Piedepgina">
    <w:name w:val="footer"/>
    <w:basedOn w:val="Normal"/>
    <w:link w:val="PiedepginaCar"/>
    <w:uiPriority w:val="99"/>
    <w:unhideWhenUsed/>
    <w:rsid w:val="008F54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476"/>
  </w:style>
  <w:style w:type="character" w:customStyle="1" w:styleId="label">
    <w:name w:val="label"/>
    <w:basedOn w:val="Fuentedeprrafopredeter"/>
    <w:rsid w:val="001A1C1E"/>
  </w:style>
  <w:style w:type="character" w:customStyle="1" w:styleId="value">
    <w:name w:val="value"/>
    <w:basedOn w:val="Fuentedeprrafopredeter"/>
    <w:rsid w:val="001A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79781">
      <w:bodyDiv w:val="1"/>
      <w:marLeft w:val="0"/>
      <w:marRight w:val="0"/>
      <w:marTop w:val="0"/>
      <w:marBottom w:val="0"/>
      <w:divBdr>
        <w:top w:val="none" w:sz="0" w:space="0" w:color="auto"/>
        <w:left w:val="none" w:sz="0" w:space="0" w:color="auto"/>
        <w:bottom w:val="none" w:sz="0" w:space="0" w:color="auto"/>
        <w:right w:val="none" w:sz="0" w:space="0" w:color="auto"/>
      </w:divBdr>
    </w:div>
    <w:div w:id="608197227">
      <w:bodyDiv w:val="1"/>
      <w:marLeft w:val="0"/>
      <w:marRight w:val="0"/>
      <w:marTop w:val="0"/>
      <w:marBottom w:val="0"/>
      <w:divBdr>
        <w:top w:val="none" w:sz="0" w:space="0" w:color="auto"/>
        <w:left w:val="none" w:sz="0" w:space="0" w:color="auto"/>
        <w:bottom w:val="none" w:sz="0" w:space="0" w:color="auto"/>
        <w:right w:val="none" w:sz="0" w:space="0" w:color="auto"/>
      </w:divBdr>
    </w:div>
    <w:div w:id="1062870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racio.gomez@cualtos.udg.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tyleName="APA" SelectedStyle="/APASixthEditionOfficeOnline.xsl" Version="6">
  <b:Source>
    <b:Tag>source1</b:Tag>
    <b:Year>2015</b:Year>
    <b:SourceType>DocumentFromInternetSite</b:SourceType>
    <b:URL>https://dialnet.unirioja.es/servlet/articulo?codigo=7688087</b:URL>
    <b:Title>Beneficios de la integración de los laboratorios de fabricación digital (FabLab) en la educación superior</b:Title>
    <b:InternetSiteTitle>Dialnet</b:InternetSiteTitle>
    <b:Gdcea>{"AccessedType":"Website"}</b:Gdcea>
    <b:Author>
      <b:Author>
        <b:NameList>
          <b:Person>
            <b:First>M.</b:First>
            <b:Last>FERNANDEZ</b:Last>
          </b:Person>
          <b:Person>
            <b:First>L.</b:First>
            <b:Last>ARMESTO</b:Last>
          </b:Person>
          <b:Person>
            <b:First>A.</b:First>
            <b:Last>CONEJERO</b:Last>
          </b:Person>
        </b:NameList>
      </b:Author>
    </b:Author>
  </b:Source>
  <b:Source>
    <b:Tag>source2</b:Tag>
    <b:Issue>1</b:Issue>
    <b:Volume>19</b:Volume>
    <b:Year>2021</b:Year>
    <b:Pages>111-127</b:Pages>
    <b:SourceType>JournalArticle</b:SourceType>
    <b:URL>https://polipapers.upv.es/index.php/REDU/article/view/15491/14072</b:URL>
    <b:Title>Percepción de estudiantes universitarios sobre el pensamiento computacional</b:Title>
    <b:StandardNumber>https://doi.org/10.4995/redu.2021.15491</b:StandardNumber>
    <b:JournalName>Revista de docencia universitaria</b:JournalName>
    <b:Gdcea>{"AccessedType":"Website"}</b:Gdcea>
    <b:Author>
      <b:Author>
        <b:NameList>
          <b:Person>
            <b:First>J.</b:First>
            <b:Last>Pérez</b:Last>
          </b:Person>
        </b:NameList>
      </b:Author>
    </b:Author>
  </b:Source>
  <b:Source>
    <b:Tag>source3</b:Tag>
    <b:Issue>6</b:Issue>
    <b:Volume>8</b:Volume>
    <b:Year>2022</b:Year>
    <b:Pages>48418-48435</b:Pages>
    <b:SourceType>JournalArticle</b:SourceType>
    <b:Title>La importancia del pensamiento computacional en la educación superior</b:Title>
    <b:StandardNumber>DOI:10.34117/bjdv8n6-377</b:StandardNumber>
    <b:JournalName>Brazilian Journal of Development</b:JournalName>
    <b:Gdcea>{"AccessedType":"Website"}</b:Gdcea>
    <b:Author>
      <b:Author>
        <b:NameList>
          <b:Person>
            <b:First>Viviana</b:First>
            <b:Middle>Michell</b:Middle>
            <b:Last>Campbell Rodríguez</b:Last>
          </b:Person>
          <b:Person>
            <b:First>Teresa</b:First>
            <b:Last>García Ramírez</b:Last>
          </b:Person>
        </b:NameList>
      </b:Author>
    </b:Author>
  </b:Source>
  <b:Source>
    <b:Tag>source4</b:Tag>
    <b:Issue>4</b:Issue>
    <b:Volume>7</b:Volume>
    <b:Year>2023</b:Year>
    <b:Pages>2258-2279</b:Pages>
    <b:SourceType>JournalArticle</b:SourceType>
    <b:URL>https://ciencialatina.org/index.php/cienciala/article/view/7044/10703</b:URL>
    <b:Title>Elpensamiento computacional como competencia para el siglo XXI</b:Title>
    <b:StandardNumber>https://ciencialatina.org/index.php/cienciala/article/view/7044/10703</b:StandardNumber>
    <b:JournalName>Ciencia Latina Revista Científica Multidisciplinar</b:JournalName>
    <b:Gdcea>{"AccessedType":"Website"}</b:Gdcea>
    <b:Author>
      <b:Author>
        <b:NameList>
          <b:Person>
            <b:First>Sirley</b:First>
            <b:Middle>Odilia</b:Middle>
            <b:Last>Méndez Hernández</b:Last>
          </b:Person>
          <b:Person>
            <b:First>Javier</b:First>
            <b:Middle>Fernando</b:Middle>
            <b:Last>Bermúdez</b:Last>
          </b:Person>
        </b:NameList>
      </b:Author>
    </b:Autho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21D10B4CF64A4C854772667709A81E" ma:contentTypeVersion="14" ma:contentTypeDescription="Create a new document." ma:contentTypeScope="" ma:versionID="3e515b653814ec9407df34fa7a8fd880">
  <xsd:schema xmlns:xsd="http://www.w3.org/2001/XMLSchema" xmlns:xs="http://www.w3.org/2001/XMLSchema" xmlns:p="http://schemas.microsoft.com/office/2006/metadata/properties" xmlns:ns3="c513f30e-20b3-4fc3-9460-1f9526a52ee5" targetNamespace="http://schemas.microsoft.com/office/2006/metadata/properties" ma:root="true" ma:fieldsID="a99c7e12d647cdd5acd098079486d633" ns3:_="">
    <xsd:import namespace="c513f30e-20b3-4fc3-9460-1f9526a52e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3f30e-20b3-4fc3-9460-1f9526a5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WwPwrdA4UeDIGzDGyT35b2jkgw==">CgMxLjAaJQoBMBIgCh4IB0IaCg9UaW1lcyBOZXcgUm9tYW4SB0d1bmdzdWgyDmgueHNoNXZ2eGpocHdyMghoLmdqZGd4czgAajgKFHN1Z2dlc3QuY2FtcXV1Nmg1aDBmEiBNQVJJQSBPQkRVTElBIEdPTlpBTEVaIEZFUk5BTkRFWnIhMWlqbE14Z0tIMHBpbHhFc2FBUU9nU01qa3NKblF2SnU3</go:docsCustomData>
</go:gDocsCustomXmlDataStorage>
</file>

<file path=customXml/itemProps1.xml><?xml version="1.0" encoding="utf-8"?>
<ds:datastoreItem xmlns:ds="http://schemas.openxmlformats.org/officeDocument/2006/customXml" ds:itemID="{E57A357B-1E1A-49B9-800B-BAE783094D76}">
  <ds:schemaRefs>
    <ds:schemaRef ds:uri="http://schemas.openxmlformats.org/officeDocument/2006/bibliography"/>
  </ds:schemaRefs>
</ds:datastoreItem>
</file>

<file path=customXml/itemProps2.xml><?xml version="1.0" encoding="utf-8"?>
<ds:datastoreItem xmlns:ds="http://schemas.openxmlformats.org/officeDocument/2006/customXml" ds:itemID="{26565F47-FC95-4929-93C3-D170291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0D82D-BC40-4E0E-A49A-B7464BC3DB3C}">
  <ds:schemaRefs>
    <ds:schemaRef ds:uri="http://schemas.microsoft.com/sharepoint/v3/contenttype/forms"/>
  </ds:schemaRefs>
</ds:datastoreItem>
</file>

<file path=customXml/itemProps4.xml><?xml version="1.0" encoding="utf-8"?>
<ds:datastoreItem xmlns:ds="http://schemas.openxmlformats.org/officeDocument/2006/customXml" ds:itemID="{126FAE72-7C9E-4EB2-BA97-6E00DF3F1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3f30e-20b3-4fc3-9460-1f9526a52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18</Pages>
  <Words>5200</Words>
  <Characters>28602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Taller de redes</dc:creator>
  <cp:lastModifiedBy>Gustavo Toledo</cp:lastModifiedBy>
  <cp:revision>37</cp:revision>
  <cp:lastPrinted>2024-06-27T17:20:00Z</cp:lastPrinted>
  <dcterms:created xsi:type="dcterms:W3CDTF">2024-01-15T21:04:00Z</dcterms:created>
  <dcterms:modified xsi:type="dcterms:W3CDTF">2024-06-27T17:20:00Z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0x0101003221D10B4CF64A4C854772667709A81E</vt:lpwstr>
  </property>
</Properties>
</file>