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78" w:rsidRPr="0022422F" w:rsidRDefault="007F7778" w:rsidP="0022422F">
      <w:pPr>
        <w:spacing w:line="276" w:lineRule="auto"/>
        <w:ind w:left="426" w:right="-20"/>
        <w:jc w:val="right"/>
        <w:rPr>
          <w:rFonts w:ascii="Calibri" w:hAnsi="Calibri" w:cs="Calibri"/>
          <w:color w:val="7030A0"/>
          <w:sz w:val="36"/>
          <w:szCs w:val="36"/>
        </w:rPr>
      </w:pPr>
      <w:r w:rsidRPr="0022422F">
        <w:rPr>
          <w:rFonts w:ascii="Calibri" w:hAnsi="Calibri" w:cs="Calibri"/>
          <w:color w:val="7030A0"/>
          <w:sz w:val="36"/>
          <w:szCs w:val="36"/>
        </w:rPr>
        <w:t>L</w:t>
      </w:r>
      <w:r w:rsidR="0022422F" w:rsidRPr="0022422F">
        <w:rPr>
          <w:rFonts w:ascii="Calibri" w:hAnsi="Calibri" w:cs="Calibri"/>
          <w:color w:val="7030A0"/>
          <w:sz w:val="36"/>
          <w:szCs w:val="36"/>
        </w:rPr>
        <w:t>a generación de ambientes de aprendizaje: un análisis de la percepción juvenil</w:t>
      </w:r>
    </w:p>
    <w:p w:rsidR="007F7778" w:rsidRPr="0022422F" w:rsidRDefault="007F7778" w:rsidP="0022422F">
      <w:pPr>
        <w:spacing w:before="7" w:line="276" w:lineRule="auto"/>
        <w:ind w:left="426"/>
        <w:jc w:val="right"/>
        <w:rPr>
          <w:rFonts w:ascii="Calibri" w:hAnsi="Calibri" w:cs="Calibri"/>
          <w:color w:val="7030A0"/>
          <w:sz w:val="36"/>
          <w:szCs w:val="36"/>
        </w:rPr>
      </w:pPr>
    </w:p>
    <w:p w:rsidR="007F7778" w:rsidRDefault="00FD1132" w:rsidP="0022422F">
      <w:pPr>
        <w:spacing w:before="34" w:line="276" w:lineRule="auto"/>
        <w:ind w:left="426"/>
        <w:jc w:val="right"/>
        <w:rPr>
          <w:rFonts w:ascii="Calibri" w:hAnsi="Calibri" w:cs="Calibri"/>
          <w:i/>
          <w:color w:val="7030A0"/>
          <w:sz w:val="28"/>
          <w:szCs w:val="36"/>
        </w:rPr>
      </w:pPr>
      <w:proofErr w:type="spellStart"/>
      <w:r>
        <w:rPr>
          <w:rFonts w:ascii="Calibri" w:hAnsi="Calibri" w:cs="Calibri"/>
          <w:i/>
          <w:color w:val="7030A0"/>
          <w:sz w:val="28"/>
          <w:szCs w:val="36"/>
        </w:rPr>
        <w:t>The</w:t>
      </w:r>
      <w:proofErr w:type="spellEnd"/>
      <w:r>
        <w:rPr>
          <w:rFonts w:ascii="Calibri" w:hAnsi="Calibri" w:cs="Calibri"/>
          <w:i/>
          <w:color w:val="7030A0"/>
          <w:sz w:val="28"/>
          <w:szCs w:val="36"/>
        </w:rPr>
        <w:t xml:space="preserve"> </w:t>
      </w:r>
      <w:proofErr w:type="spellStart"/>
      <w:r>
        <w:rPr>
          <w:rFonts w:ascii="Calibri" w:hAnsi="Calibri" w:cs="Calibri"/>
          <w:i/>
          <w:color w:val="7030A0"/>
          <w:sz w:val="28"/>
          <w:szCs w:val="36"/>
        </w:rPr>
        <w:t>generation</w:t>
      </w:r>
      <w:proofErr w:type="spellEnd"/>
      <w:r>
        <w:rPr>
          <w:rFonts w:ascii="Calibri" w:hAnsi="Calibri" w:cs="Calibri"/>
          <w:i/>
          <w:color w:val="7030A0"/>
          <w:sz w:val="28"/>
          <w:szCs w:val="36"/>
        </w:rPr>
        <w:t xml:space="preserve"> of </w:t>
      </w:r>
      <w:proofErr w:type="spellStart"/>
      <w:r>
        <w:rPr>
          <w:rFonts w:ascii="Calibri" w:hAnsi="Calibri" w:cs="Calibri"/>
          <w:i/>
          <w:color w:val="7030A0"/>
          <w:sz w:val="28"/>
          <w:szCs w:val="36"/>
        </w:rPr>
        <w:t>learning</w:t>
      </w:r>
      <w:proofErr w:type="spellEnd"/>
      <w:r>
        <w:rPr>
          <w:rFonts w:ascii="Calibri" w:hAnsi="Calibri" w:cs="Calibri"/>
          <w:i/>
          <w:color w:val="7030A0"/>
          <w:sz w:val="28"/>
          <w:szCs w:val="36"/>
        </w:rPr>
        <w:t xml:space="preserve"> </w:t>
      </w:r>
      <w:proofErr w:type="spellStart"/>
      <w:r>
        <w:rPr>
          <w:rFonts w:ascii="Calibri" w:hAnsi="Calibri" w:cs="Calibri"/>
          <w:i/>
          <w:color w:val="7030A0"/>
          <w:sz w:val="28"/>
          <w:szCs w:val="36"/>
        </w:rPr>
        <w:t>environments</w:t>
      </w:r>
      <w:proofErr w:type="spellEnd"/>
      <w:r>
        <w:rPr>
          <w:rFonts w:ascii="Calibri" w:hAnsi="Calibri" w:cs="Calibri"/>
          <w:i/>
          <w:color w:val="7030A0"/>
          <w:sz w:val="28"/>
          <w:szCs w:val="36"/>
        </w:rPr>
        <w:t xml:space="preserve">: </w:t>
      </w:r>
      <w:proofErr w:type="spellStart"/>
      <w:r>
        <w:rPr>
          <w:rFonts w:ascii="Calibri" w:hAnsi="Calibri" w:cs="Calibri"/>
          <w:i/>
          <w:color w:val="7030A0"/>
          <w:sz w:val="28"/>
          <w:szCs w:val="36"/>
        </w:rPr>
        <w:t>an</w:t>
      </w:r>
      <w:proofErr w:type="spellEnd"/>
      <w:r>
        <w:rPr>
          <w:rFonts w:ascii="Calibri" w:hAnsi="Calibri" w:cs="Calibri"/>
          <w:i/>
          <w:color w:val="7030A0"/>
          <w:sz w:val="28"/>
          <w:szCs w:val="36"/>
        </w:rPr>
        <w:t xml:space="preserve"> </w:t>
      </w:r>
      <w:proofErr w:type="spellStart"/>
      <w:r>
        <w:rPr>
          <w:rFonts w:ascii="Calibri" w:hAnsi="Calibri" w:cs="Calibri"/>
          <w:i/>
          <w:color w:val="7030A0"/>
          <w:sz w:val="28"/>
          <w:szCs w:val="36"/>
        </w:rPr>
        <w:t>analysis</w:t>
      </w:r>
      <w:proofErr w:type="spellEnd"/>
      <w:r>
        <w:rPr>
          <w:rFonts w:ascii="Calibri" w:hAnsi="Calibri" w:cs="Calibri"/>
          <w:i/>
          <w:color w:val="7030A0"/>
          <w:sz w:val="28"/>
          <w:szCs w:val="36"/>
        </w:rPr>
        <w:t xml:space="preserve"> of </w:t>
      </w:r>
      <w:proofErr w:type="spellStart"/>
      <w:r>
        <w:rPr>
          <w:rFonts w:ascii="Calibri" w:hAnsi="Calibri" w:cs="Calibri"/>
          <w:i/>
          <w:color w:val="7030A0"/>
          <w:sz w:val="28"/>
          <w:szCs w:val="36"/>
        </w:rPr>
        <w:t>the</w:t>
      </w:r>
      <w:proofErr w:type="spellEnd"/>
      <w:r>
        <w:rPr>
          <w:rFonts w:ascii="Calibri" w:hAnsi="Calibri" w:cs="Calibri"/>
          <w:i/>
          <w:color w:val="7030A0"/>
          <w:sz w:val="28"/>
          <w:szCs w:val="36"/>
        </w:rPr>
        <w:t xml:space="preserve"> </w:t>
      </w:r>
      <w:proofErr w:type="spellStart"/>
      <w:r>
        <w:rPr>
          <w:rFonts w:ascii="Calibri" w:hAnsi="Calibri" w:cs="Calibri"/>
          <w:i/>
          <w:color w:val="7030A0"/>
          <w:sz w:val="28"/>
          <w:szCs w:val="36"/>
        </w:rPr>
        <w:t>perception</w:t>
      </w:r>
      <w:proofErr w:type="spellEnd"/>
      <w:r>
        <w:rPr>
          <w:rFonts w:ascii="Calibri" w:hAnsi="Calibri" w:cs="Calibri"/>
          <w:i/>
          <w:color w:val="7030A0"/>
          <w:sz w:val="28"/>
          <w:szCs w:val="36"/>
        </w:rPr>
        <w:t xml:space="preserve"> of </w:t>
      </w:r>
      <w:proofErr w:type="spellStart"/>
      <w:r>
        <w:rPr>
          <w:rFonts w:ascii="Calibri" w:hAnsi="Calibri" w:cs="Calibri"/>
          <w:i/>
          <w:color w:val="7030A0"/>
          <w:sz w:val="28"/>
          <w:szCs w:val="36"/>
        </w:rPr>
        <w:t>youth</w:t>
      </w:r>
      <w:proofErr w:type="spellEnd"/>
    </w:p>
    <w:p w:rsidR="0022422F" w:rsidRDefault="0022422F" w:rsidP="0022422F">
      <w:pPr>
        <w:spacing w:before="34" w:line="276" w:lineRule="auto"/>
        <w:ind w:left="426"/>
        <w:jc w:val="right"/>
        <w:rPr>
          <w:rFonts w:ascii="Calibri" w:hAnsi="Calibri" w:cs="Calibri"/>
          <w:i/>
          <w:color w:val="7030A0"/>
          <w:sz w:val="28"/>
          <w:szCs w:val="36"/>
        </w:rPr>
      </w:pPr>
      <w:r>
        <w:rPr>
          <w:rFonts w:ascii="Calibri" w:hAnsi="Calibri" w:cs="Calibri"/>
          <w:i/>
          <w:color w:val="7030A0"/>
          <w:sz w:val="28"/>
          <w:szCs w:val="36"/>
        </w:rPr>
        <w:br/>
      </w:r>
      <w:r w:rsidRPr="0022422F">
        <w:rPr>
          <w:rFonts w:ascii="Calibri" w:hAnsi="Calibri" w:cs="Calibri"/>
          <w:i/>
          <w:color w:val="7030A0"/>
          <w:sz w:val="28"/>
          <w:szCs w:val="36"/>
        </w:rPr>
        <w:t xml:space="preserve">Ambientes de </w:t>
      </w:r>
      <w:proofErr w:type="spellStart"/>
      <w:r w:rsidRPr="0022422F">
        <w:rPr>
          <w:rFonts w:ascii="Calibri" w:hAnsi="Calibri" w:cs="Calibri"/>
          <w:i/>
          <w:color w:val="7030A0"/>
          <w:sz w:val="28"/>
          <w:szCs w:val="36"/>
        </w:rPr>
        <w:t>aprendizagem</w:t>
      </w:r>
      <w:proofErr w:type="spellEnd"/>
      <w:r w:rsidRPr="0022422F">
        <w:rPr>
          <w:rFonts w:ascii="Calibri" w:hAnsi="Calibri" w:cs="Calibri"/>
          <w:i/>
          <w:color w:val="7030A0"/>
          <w:sz w:val="28"/>
          <w:szCs w:val="36"/>
        </w:rPr>
        <w:t xml:space="preserve"> </w:t>
      </w:r>
      <w:proofErr w:type="spellStart"/>
      <w:r w:rsidRPr="0022422F">
        <w:rPr>
          <w:rFonts w:ascii="Calibri" w:hAnsi="Calibri" w:cs="Calibri"/>
          <w:i/>
          <w:color w:val="7030A0"/>
          <w:sz w:val="28"/>
          <w:szCs w:val="36"/>
        </w:rPr>
        <w:t>geração</w:t>
      </w:r>
      <w:proofErr w:type="spellEnd"/>
      <w:r w:rsidRPr="0022422F">
        <w:rPr>
          <w:rFonts w:ascii="Calibri" w:hAnsi="Calibri" w:cs="Calibri"/>
          <w:i/>
          <w:color w:val="7030A0"/>
          <w:sz w:val="28"/>
          <w:szCs w:val="36"/>
        </w:rPr>
        <w:t xml:space="preserve">: </w:t>
      </w:r>
      <w:proofErr w:type="spellStart"/>
      <w:r w:rsidRPr="0022422F">
        <w:rPr>
          <w:rFonts w:ascii="Calibri" w:hAnsi="Calibri" w:cs="Calibri"/>
          <w:i/>
          <w:color w:val="7030A0"/>
          <w:sz w:val="28"/>
          <w:szCs w:val="36"/>
        </w:rPr>
        <w:t>uma</w:t>
      </w:r>
      <w:proofErr w:type="spellEnd"/>
      <w:r w:rsidRPr="0022422F">
        <w:rPr>
          <w:rFonts w:ascii="Calibri" w:hAnsi="Calibri" w:cs="Calibri"/>
          <w:i/>
          <w:color w:val="7030A0"/>
          <w:sz w:val="28"/>
          <w:szCs w:val="36"/>
        </w:rPr>
        <w:t xml:space="preserve"> </w:t>
      </w:r>
      <w:proofErr w:type="spellStart"/>
      <w:r w:rsidRPr="0022422F">
        <w:rPr>
          <w:rFonts w:ascii="Calibri" w:hAnsi="Calibri" w:cs="Calibri"/>
          <w:i/>
          <w:color w:val="7030A0"/>
          <w:sz w:val="28"/>
          <w:szCs w:val="36"/>
        </w:rPr>
        <w:t>análise</w:t>
      </w:r>
      <w:proofErr w:type="spellEnd"/>
      <w:r w:rsidRPr="0022422F">
        <w:rPr>
          <w:rFonts w:ascii="Calibri" w:hAnsi="Calibri" w:cs="Calibri"/>
          <w:i/>
          <w:color w:val="7030A0"/>
          <w:sz w:val="28"/>
          <w:szCs w:val="36"/>
        </w:rPr>
        <w:t xml:space="preserve"> da </w:t>
      </w:r>
      <w:proofErr w:type="spellStart"/>
      <w:r w:rsidRPr="0022422F">
        <w:rPr>
          <w:rFonts w:ascii="Calibri" w:hAnsi="Calibri" w:cs="Calibri"/>
          <w:i/>
          <w:color w:val="7030A0"/>
          <w:sz w:val="28"/>
          <w:szCs w:val="36"/>
        </w:rPr>
        <w:t>percepção</w:t>
      </w:r>
      <w:proofErr w:type="spellEnd"/>
      <w:r w:rsidRPr="0022422F">
        <w:rPr>
          <w:rFonts w:ascii="Calibri" w:hAnsi="Calibri" w:cs="Calibri"/>
          <w:i/>
          <w:color w:val="7030A0"/>
          <w:sz w:val="28"/>
          <w:szCs w:val="36"/>
        </w:rPr>
        <w:t xml:space="preserve"> juvenil</w:t>
      </w:r>
    </w:p>
    <w:p w:rsidR="000160C9" w:rsidRPr="0022422F" w:rsidRDefault="000160C9" w:rsidP="0022422F">
      <w:pPr>
        <w:spacing w:before="34" w:line="276" w:lineRule="auto"/>
        <w:ind w:left="426"/>
        <w:jc w:val="right"/>
        <w:rPr>
          <w:rFonts w:ascii="Calibri" w:hAnsi="Calibri" w:cs="Calibri"/>
          <w:i/>
          <w:color w:val="7030A0"/>
          <w:sz w:val="28"/>
          <w:szCs w:val="36"/>
        </w:rPr>
      </w:pPr>
      <w:r>
        <w:rPr>
          <w:color w:val="111111"/>
          <w:sz w:val="27"/>
          <w:szCs w:val="27"/>
          <w:shd w:val="clear" w:color="auto" w:fill="FFFFFF"/>
        </w:rPr>
        <w:br/>
      </w:r>
      <w:r w:rsidRPr="000160C9">
        <w:rPr>
          <w:rStyle w:val="Hipervnculo"/>
          <w:b/>
          <w:color w:val="004400"/>
          <w:sz w:val="27"/>
          <w:szCs w:val="27"/>
          <w:u w:val="none"/>
        </w:rPr>
        <w:t>DOI:</w:t>
      </w:r>
      <w:r>
        <w:rPr>
          <w:rStyle w:val="apple-converted-space"/>
          <w:color w:val="111111"/>
          <w:sz w:val="27"/>
          <w:szCs w:val="27"/>
          <w:shd w:val="clear" w:color="auto" w:fill="FFFFFF"/>
        </w:rPr>
        <w:t> </w:t>
      </w:r>
      <w:hyperlink r:id="rId9" w:history="1">
        <w:r>
          <w:rPr>
            <w:rStyle w:val="Hipervnculo"/>
            <w:color w:val="004400"/>
            <w:sz w:val="27"/>
            <w:szCs w:val="27"/>
          </w:rPr>
          <w:t>http://dx.doi.org/10.23913/ride.v7i14.276</w:t>
        </w:r>
      </w:hyperlink>
    </w:p>
    <w:p w:rsidR="007F7778" w:rsidRDefault="007F7778" w:rsidP="007F7778">
      <w:pPr>
        <w:spacing w:line="360" w:lineRule="auto"/>
        <w:ind w:left="1842" w:right="2497"/>
        <w:rPr>
          <w:lang w:val="en-US"/>
        </w:rPr>
      </w:pPr>
    </w:p>
    <w:p w:rsidR="007F7778" w:rsidRPr="0022422F" w:rsidRDefault="007F7778" w:rsidP="0022422F">
      <w:pPr>
        <w:tabs>
          <w:tab w:val="left" w:pos="6804"/>
        </w:tabs>
        <w:spacing w:line="276" w:lineRule="auto"/>
        <w:ind w:left="1842"/>
        <w:jc w:val="right"/>
        <w:rPr>
          <w:rFonts w:ascii="Calibri" w:eastAsia="Calibri" w:hAnsi="Calibri" w:cs="Calibri"/>
          <w:b/>
          <w:lang w:val="es-ES" w:eastAsia="en-US"/>
        </w:rPr>
      </w:pPr>
      <w:r w:rsidRPr="0022422F">
        <w:rPr>
          <w:rFonts w:ascii="Calibri" w:eastAsia="Calibri" w:hAnsi="Calibri" w:cs="Calibri"/>
          <w:b/>
          <w:lang w:val="es-ES" w:eastAsia="en-US"/>
        </w:rPr>
        <w:t>Leonor Antonia Espinoza Núñez</w:t>
      </w:r>
    </w:p>
    <w:p w:rsidR="007F7778" w:rsidRPr="0022422F" w:rsidRDefault="007F7778" w:rsidP="0022422F">
      <w:pPr>
        <w:tabs>
          <w:tab w:val="left" w:pos="6804"/>
        </w:tabs>
        <w:spacing w:line="276" w:lineRule="auto"/>
        <w:ind w:left="1842"/>
        <w:jc w:val="right"/>
        <w:rPr>
          <w:rFonts w:ascii="Calibri" w:eastAsia="Calibri" w:hAnsi="Calibri" w:cs="Calibri"/>
          <w:lang w:val="es-ES_tradnl"/>
        </w:rPr>
      </w:pPr>
      <w:r w:rsidRPr="0022422F">
        <w:rPr>
          <w:rFonts w:ascii="Calibri" w:eastAsia="Calibri" w:hAnsi="Calibri" w:cs="Calibri"/>
          <w:lang w:val="es-ES_tradnl"/>
        </w:rPr>
        <w:t>Universidad Autónoma de Sinaloa</w:t>
      </w:r>
      <w:r w:rsidR="0022422F">
        <w:rPr>
          <w:rFonts w:ascii="Calibri" w:eastAsia="Calibri" w:hAnsi="Calibri" w:cs="Calibri"/>
          <w:lang w:val="es-ES_tradnl"/>
        </w:rPr>
        <w:t>, México</w:t>
      </w:r>
    </w:p>
    <w:p w:rsidR="007F7778" w:rsidRPr="0022422F" w:rsidRDefault="00172B3C" w:rsidP="0022422F">
      <w:pPr>
        <w:tabs>
          <w:tab w:val="left" w:pos="6804"/>
        </w:tabs>
        <w:spacing w:line="276" w:lineRule="auto"/>
        <w:ind w:left="1842"/>
        <w:jc w:val="right"/>
        <w:rPr>
          <w:rFonts w:ascii="Calibri" w:hAnsi="Calibri"/>
          <w:color w:val="FF0000"/>
          <w:szCs w:val="22"/>
          <w:lang w:val="es-ES" w:eastAsia="es-ES"/>
        </w:rPr>
      </w:pPr>
      <w:hyperlink r:id="rId10" w:history="1">
        <w:r w:rsidR="007F7778" w:rsidRPr="0022422F">
          <w:rPr>
            <w:rFonts w:ascii="Calibri" w:hAnsi="Calibri"/>
            <w:color w:val="FF0000"/>
            <w:szCs w:val="22"/>
            <w:lang w:val="es-ES" w:eastAsia="es-ES"/>
          </w:rPr>
          <w:t>leonor_espinoza63@hotmail.com</w:t>
        </w:r>
      </w:hyperlink>
    </w:p>
    <w:p w:rsidR="007F7778" w:rsidRDefault="007F7778" w:rsidP="0022422F">
      <w:pPr>
        <w:tabs>
          <w:tab w:val="left" w:pos="6804"/>
        </w:tabs>
        <w:spacing w:line="276" w:lineRule="auto"/>
        <w:ind w:left="1842"/>
        <w:jc w:val="right"/>
      </w:pPr>
    </w:p>
    <w:p w:rsidR="007F7778" w:rsidRPr="0022422F" w:rsidRDefault="007F7778" w:rsidP="0022422F">
      <w:pPr>
        <w:tabs>
          <w:tab w:val="left" w:pos="6804"/>
        </w:tabs>
        <w:spacing w:line="276" w:lineRule="auto"/>
        <w:ind w:left="1842"/>
        <w:jc w:val="right"/>
        <w:rPr>
          <w:rFonts w:ascii="Calibri" w:eastAsia="Calibri" w:hAnsi="Calibri" w:cs="Calibri"/>
          <w:b/>
          <w:lang w:val="es-ES" w:eastAsia="en-US"/>
        </w:rPr>
      </w:pPr>
      <w:r w:rsidRPr="0022422F">
        <w:rPr>
          <w:rFonts w:ascii="Calibri" w:eastAsia="Calibri" w:hAnsi="Calibri" w:cs="Calibri"/>
          <w:b/>
          <w:lang w:val="es-ES" w:eastAsia="en-US"/>
        </w:rPr>
        <w:t>René Rodríguez Zamora</w:t>
      </w:r>
    </w:p>
    <w:p w:rsidR="007F7778" w:rsidRPr="0022422F" w:rsidRDefault="007F7778" w:rsidP="0022422F">
      <w:pPr>
        <w:tabs>
          <w:tab w:val="left" w:pos="6804"/>
        </w:tabs>
        <w:spacing w:line="276" w:lineRule="auto"/>
        <w:ind w:left="1842"/>
        <w:jc w:val="right"/>
        <w:rPr>
          <w:rFonts w:ascii="Calibri" w:eastAsia="Calibri" w:hAnsi="Calibri" w:cs="Calibri"/>
          <w:lang w:val="es-ES_tradnl"/>
        </w:rPr>
      </w:pPr>
      <w:r w:rsidRPr="0022422F">
        <w:rPr>
          <w:rFonts w:ascii="Calibri" w:eastAsia="Calibri" w:hAnsi="Calibri" w:cs="Calibri"/>
          <w:lang w:val="es-ES_tradnl"/>
        </w:rPr>
        <w:t>Universidad Autónoma de Sinaloa</w:t>
      </w:r>
      <w:r w:rsidR="0022422F">
        <w:rPr>
          <w:rFonts w:ascii="Calibri" w:eastAsia="Calibri" w:hAnsi="Calibri" w:cs="Calibri"/>
          <w:lang w:val="es-ES_tradnl"/>
        </w:rPr>
        <w:t>, México</w:t>
      </w:r>
    </w:p>
    <w:p w:rsidR="007F7778" w:rsidRPr="0022422F" w:rsidRDefault="00172B3C" w:rsidP="0022422F">
      <w:pPr>
        <w:tabs>
          <w:tab w:val="left" w:pos="6804"/>
        </w:tabs>
        <w:spacing w:line="276" w:lineRule="auto"/>
        <w:ind w:left="1842"/>
        <w:jc w:val="right"/>
        <w:rPr>
          <w:rFonts w:ascii="Calibri" w:hAnsi="Calibri"/>
          <w:color w:val="FF0000"/>
          <w:szCs w:val="22"/>
          <w:lang w:val="es-ES" w:eastAsia="es-ES"/>
        </w:rPr>
      </w:pPr>
      <w:hyperlink r:id="rId11" w:history="1">
        <w:r w:rsidR="007F7778" w:rsidRPr="0022422F">
          <w:rPr>
            <w:rFonts w:ascii="Calibri" w:hAnsi="Calibri"/>
            <w:color w:val="FF0000"/>
            <w:szCs w:val="22"/>
            <w:lang w:val="es-ES" w:eastAsia="es-ES"/>
          </w:rPr>
          <w:t>rene.rodriguez@info.uas.edu.mx</w:t>
        </w:r>
      </w:hyperlink>
    </w:p>
    <w:p w:rsidR="007F7778" w:rsidRDefault="007F7778" w:rsidP="007F7778">
      <w:pPr>
        <w:tabs>
          <w:tab w:val="left" w:pos="6804"/>
        </w:tabs>
        <w:spacing w:line="360" w:lineRule="auto"/>
        <w:ind w:left="1842"/>
        <w:jc w:val="right"/>
      </w:pPr>
    </w:p>
    <w:p w:rsidR="007F7778" w:rsidRPr="006E6D77" w:rsidRDefault="007F7778" w:rsidP="007F7778">
      <w:pPr>
        <w:tabs>
          <w:tab w:val="left" w:pos="6804"/>
        </w:tabs>
        <w:spacing w:line="360" w:lineRule="auto"/>
        <w:ind w:left="1842"/>
        <w:jc w:val="right"/>
      </w:pPr>
    </w:p>
    <w:p w:rsidR="004E68D0" w:rsidRPr="00977213" w:rsidRDefault="0022422F" w:rsidP="00977213">
      <w:pPr>
        <w:spacing w:line="360" w:lineRule="auto"/>
        <w:jc w:val="both"/>
        <w:rPr>
          <w:b/>
        </w:rPr>
      </w:pPr>
      <w:r>
        <w:rPr>
          <w:rFonts w:ascii="Calibri" w:hAnsi="Calibri" w:cs="Calibri"/>
          <w:color w:val="7030A0"/>
          <w:sz w:val="28"/>
          <w:szCs w:val="28"/>
          <w:lang w:val="es-ES_tradnl"/>
        </w:rPr>
        <w:t>R</w:t>
      </w:r>
      <w:r w:rsidRPr="0022422F">
        <w:rPr>
          <w:rFonts w:ascii="Calibri" w:hAnsi="Calibri" w:cs="Calibri"/>
          <w:color w:val="7030A0"/>
          <w:sz w:val="28"/>
          <w:szCs w:val="28"/>
          <w:lang w:val="es-ES_tradnl"/>
        </w:rPr>
        <w:t>esumen</w:t>
      </w:r>
    </w:p>
    <w:p w:rsidR="00874624" w:rsidRDefault="00886F47" w:rsidP="00977213">
      <w:pPr>
        <w:spacing w:line="360" w:lineRule="auto"/>
        <w:jc w:val="both"/>
      </w:pPr>
      <w:r>
        <w:t>En este</w:t>
      </w:r>
      <w:r w:rsidR="00EB2887" w:rsidRPr="00977213">
        <w:t xml:space="preserve"> artículo </w:t>
      </w:r>
      <w:r w:rsidR="00331697" w:rsidRPr="00977213">
        <w:t>s</w:t>
      </w:r>
      <w:r w:rsidR="00216319">
        <w:t xml:space="preserve">e presenta un análisis </w:t>
      </w:r>
      <w:r w:rsidR="00874624">
        <w:t xml:space="preserve">cuyo objetivo es </w:t>
      </w:r>
      <w:r w:rsidR="00874624" w:rsidRPr="00874624">
        <w:t xml:space="preserve"> identificar las características del am</w:t>
      </w:r>
      <w:r w:rsidR="00874624">
        <w:t xml:space="preserve">biente de aprendizaje  desde la </w:t>
      </w:r>
      <w:r w:rsidR="00B360A4" w:rsidRPr="00977213">
        <w:t>percepción de los jóvenes</w:t>
      </w:r>
      <w:r w:rsidR="00874624">
        <w:t xml:space="preserve"> estudiantes de bachillerato a partir de </w:t>
      </w:r>
      <w:r w:rsidR="00B360A4" w:rsidRPr="00977213">
        <w:t xml:space="preserve"> las necesidades</w:t>
      </w:r>
      <w:r w:rsidR="00331697" w:rsidRPr="00977213">
        <w:t xml:space="preserve"> escolares</w:t>
      </w:r>
      <w:r w:rsidR="00874624">
        <w:t xml:space="preserve"> que garantizan el rendimiento</w:t>
      </w:r>
      <w:r w:rsidR="00331697" w:rsidRPr="00977213">
        <w:t xml:space="preserve"> académico</w:t>
      </w:r>
      <w:r w:rsidR="00B360A4" w:rsidRPr="00977213">
        <w:t xml:space="preserve"> y el desarrollo de competencias</w:t>
      </w:r>
      <w:r w:rsidR="00874624">
        <w:t xml:space="preserve">, considerando como principales atributos: </w:t>
      </w:r>
      <w:r w:rsidR="00874624" w:rsidRPr="00874624">
        <w:t>, la interacción social, la normatividad, los recursos y la práctica docente</w:t>
      </w:r>
      <w:r w:rsidR="00874624">
        <w:t>.</w:t>
      </w:r>
    </w:p>
    <w:p w:rsidR="00782DA8" w:rsidRDefault="00886F47" w:rsidP="00977213">
      <w:pPr>
        <w:spacing w:line="360" w:lineRule="auto"/>
        <w:jc w:val="both"/>
      </w:pPr>
      <w:r>
        <w:t>El</w:t>
      </w:r>
      <w:r w:rsidR="00782DA8" w:rsidRPr="00782DA8">
        <w:t xml:space="preserve"> ambiente</w:t>
      </w:r>
      <w:r w:rsidR="00782DA8">
        <w:t xml:space="preserve"> de aprendizaje entendido </w:t>
      </w:r>
      <w:r w:rsidR="00782DA8" w:rsidRPr="00782DA8">
        <w:t xml:space="preserve"> en su complejidad sumando todos los componentes que lo integran, desde sus actor</w:t>
      </w:r>
      <w:r w:rsidR="00782DA8">
        <w:t xml:space="preserve">es principales maestro y alumno y </w:t>
      </w:r>
      <w:r w:rsidR="00782DA8" w:rsidRPr="00782DA8">
        <w:t xml:space="preserve"> las actividades que desarrollan en una dinámica de interacción, las estrategias y los recursos que se utiliz</w:t>
      </w:r>
      <w:r>
        <w:t xml:space="preserve">an para involucrar el contexto </w:t>
      </w:r>
      <w:r w:rsidR="00782DA8" w:rsidRPr="00782DA8">
        <w:t xml:space="preserve">partiendo del conocimiento previo, el construir y compartir objetivos métodos y planes, todo ello </w:t>
      </w:r>
      <w:r w:rsidR="00782DA8">
        <w:t xml:space="preserve">con la intención </w:t>
      </w:r>
      <w:r w:rsidR="00782DA8" w:rsidRPr="00782DA8">
        <w:t xml:space="preserve"> de generar nuevo conocimiento</w:t>
      </w:r>
      <w:r w:rsidR="00782DA8">
        <w:t xml:space="preserve">, </w:t>
      </w:r>
      <w:r w:rsidR="00782DA8" w:rsidRPr="00782DA8">
        <w:t xml:space="preserve"> requiere una visión que trasciende el espacio áulico, refiere al mundo de la interacción del sujeto que aprende con su contexto social y con su propia habilidad para entender el mundo.</w:t>
      </w:r>
    </w:p>
    <w:p w:rsidR="000C0819" w:rsidRDefault="00886F47" w:rsidP="00977213">
      <w:pPr>
        <w:spacing w:line="360" w:lineRule="auto"/>
        <w:jc w:val="both"/>
      </w:pPr>
      <w:r>
        <w:lastRenderedPageBreak/>
        <w:t xml:space="preserve">Se realizó </w:t>
      </w:r>
      <w:r w:rsidR="00331697" w:rsidRPr="00977213">
        <w:t xml:space="preserve"> un estudio descriptivo explicativo con un  enfoque cuantitativo y cualitativo </w:t>
      </w:r>
      <w:r w:rsidR="00874624">
        <w:t xml:space="preserve">considerando </w:t>
      </w:r>
      <w:r w:rsidR="009E1C65" w:rsidRPr="00977213">
        <w:t>una muestra r</w:t>
      </w:r>
      <w:r w:rsidR="00782DA8">
        <w:t>epresentativa de 267 jóvenes</w:t>
      </w:r>
      <w:r w:rsidR="009E1C65" w:rsidRPr="00977213">
        <w:t xml:space="preserve"> de bachillerato </w:t>
      </w:r>
      <w:r w:rsidR="007B4064" w:rsidRPr="00977213">
        <w:t>universitario</w:t>
      </w:r>
      <w:r w:rsidR="00874624">
        <w:t xml:space="preserve">. </w:t>
      </w:r>
      <w:r>
        <w:t xml:space="preserve">Se encontró que </w:t>
      </w:r>
      <w:r w:rsidR="009E1C65" w:rsidRPr="00977213">
        <w:t xml:space="preserve"> la </w:t>
      </w:r>
      <w:proofErr w:type="spellStart"/>
      <w:r w:rsidR="009E1C65" w:rsidRPr="00977213">
        <w:t>sociohabilidad</w:t>
      </w:r>
      <w:proofErr w:type="spellEnd"/>
      <w:r w:rsidR="009E1C65" w:rsidRPr="00977213">
        <w:t xml:space="preserve"> entre co</w:t>
      </w:r>
      <w:r>
        <w:t>etáneos es</w:t>
      </w:r>
      <w:r w:rsidR="009E1C65" w:rsidRPr="00977213">
        <w:t xml:space="preserve"> una de las características más importantes para la generación de ambientes de aprendizaje</w:t>
      </w:r>
      <w:r>
        <w:t xml:space="preserve">, que no ha sido considerada por las figuras que representan a las autoridades </w:t>
      </w:r>
      <w:r w:rsidR="009E1C65" w:rsidRPr="00977213">
        <w:t xml:space="preserve">institucionales educativas, </w:t>
      </w:r>
      <w:r w:rsidR="004E69F4">
        <w:t xml:space="preserve">en torno a estas se mostró una insatisfacción en su vínculo de comunicación directa y confianza, </w:t>
      </w:r>
      <w:r w:rsidR="004E69F4" w:rsidRPr="007B4064">
        <w:t>a mayor rango de responsabilidad menor contacto directo hay con los estudiantes. El contacto con sus autoridades implica la oportunidad de sentirse atendido y sobre todo comprometido en la aplicación de la norma, ello le fortalece además su sentido de pertenencia e identidad con la institución.</w:t>
      </w:r>
      <w:r w:rsidR="004E69F4">
        <w:t xml:space="preserve"> C</w:t>
      </w:r>
      <w:r w:rsidR="000F3B8E">
        <w:t xml:space="preserve">on respecto a la normatividad se observó en los resultados que es </w:t>
      </w:r>
      <w:r w:rsidR="0035530B">
        <w:t>entendida como mecanismo de control</w:t>
      </w:r>
      <w:r w:rsidR="000F3B8E">
        <w:t xml:space="preserve"> sin un respectivo seguimiento</w:t>
      </w:r>
      <w:r w:rsidR="0035530B">
        <w:t xml:space="preserve">, una práctica docente cuyas estrategias están desvinculadas al contexto </w:t>
      </w:r>
      <w:r w:rsidR="000F3B8E">
        <w:t xml:space="preserve">cotidiano en </w:t>
      </w:r>
      <w:r w:rsidR="002A47E8">
        <w:t xml:space="preserve"> e</w:t>
      </w:r>
      <w:r w:rsidR="007B4064">
        <w:t>l que pueda enmarcar un</w:t>
      </w:r>
      <w:r w:rsidR="000F3B8E">
        <w:t xml:space="preserve"> aprendizaje útil y con sentido. Finalmente los resultados de este estudio pueden servir como referente para que las autoridades educativas consideren el potencial que representa el aspecto de la socialización de  los jóvenes en las diferentes dimensiones que conforman las condiciones para crear ambientes de aprendizaje acordes </w:t>
      </w:r>
      <w:r w:rsidR="00DB070F">
        <w:t>y pertinentes a las demandas estudiantiles.</w:t>
      </w:r>
    </w:p>
    <w:p w:rsidR="00EB2887" w:rsidRDefault="0022422F" w:rsidP="0022422F">
      <w:pPr>
        <w:spacing w:after="240" w:line="360" w:lineRule="auto"/>
        <w:jc w:val="both"/>
      </w:pPr>
      <w:r>
        <w:rPr>
          <w:rFonts w:ascii="Calibri" w:hAnsi="Calibri" w:cs="Calibri"/>
          <w:color w:val="7030A0"/>
          <w:sz w:val="28"/>
          <w:szCs w:val="28"/>
          <w:lang w:val="es-ES_tradnl"/>
        </w:rPr>
        <w:t>P</w:t>
      </w:r>
      <w:r w:rsidRPr="0022422F">
        <w:rPr>
          <w:rFonts w:ascii="Calibri" w:hAnsi="Calibri" w:cs="Calibri"/>
          <w:color w:val="7030A0"/>
          <w:sz w:val="28"/>
          <w:szCs w:val="28"/>
          <w:lang w:val="es-ES_tradnl"/>
        </w:rPr>
        <w:t>alabras clave:</w:t>
      </w:r>
      <w:r>
        <w:rPr>
          <w:rFonts w:ascii="Calibri" w:hAnsi="Calibri" w:cs="Calibri"/>
          <w:color w:val="7030A0"/>
          <w:sz w:val="28"/>
          <w:szCs w:val="28"/>
          <w:lang w:val="es-ES_tradnl"/>
        </w:rPr>
        <w:t xml:space="preserve"> </w:t>
      </w:r>
      <w:r w:rsidR="000C0819">
        <w:t xml:space="preserve">Ambiente de aprendizaje, Bachillerato, Percepción Juvenil, Práctica Docente, </w:t>
      </w:r>
      <w:proofErr w:type="spellStart"/>
      <w:r w:rsidR="000C0819">
        <w:t>Sociohabilidad</w:t>
      </w:r>
      <w:proofErr w:type="spellEnd"/>
      <w:r w:rsidR="000C0819">
        <w:t>.</w:t>
      </w:r>
    </w:p>
    <w:p w:rsidR="000C0819" w:rsidRPr="0022422F" w:rsidRDefault="0022422F" w:rsidP="00977213">
      <w:pPr>
        <w:spacing w:line="360" w:lineRule="auto"/>
        <w:jc w:val="both"/>
        <w:rPr>
          <w:rFonts w:ascii="Calibri" w:hAnsi="Calibri" w:cs="Calibri"/>
          <w:color w:val="7030A0"/>
          <w:sz w:val="28"/>
          <w:szCs w:val="28"/>
          <w:lang w:val="es-ES_tradnl"/>
        </w:rPr>
      </w:pPr>
      <w:proofErr w:type="spellStart"/>
      <w:r>
        <w:rPr>
          <w:rFonts w:ascii="Calibri" w:hAnsi="Calibri" w:cs="Calibri"/>
          <w:color w:val="7030A0"/>
          <w:sz w:val="28"/>
          <w:szCs w:val="28"/>
          <w:lang w:val="es-ES_tradnl"/>
        </w:rPr>
        <w:t>A</w:t>
      </w:r>
      <w:r w:rsidRPr="0022422F">
        <w:rPr>
          <w:rFonts w:ascii="Calibri" w:hAnsi="Calibri" w:cs="Calibri"/>
          <w:color w:val="7030A0"/>
          <w:sz w:val="28"/>
          <w:szCs w:val="28"/>
          <w:lang w:val="es-ES_tradnl"/>
        </w:rPr>
        <w:t>bstract</w:t>
      </w:r>
      <w:proofErr w:type="spellEnd"/>
    </w:p>
    <w:p w:rsidR="00FD1132" w:rsidRDefault="00FD1132" w:rsidP="00FD1132">
      <w:pPr>
        <w:spacing w:line="360" w:lineRule="auto"/>
        <w:jc w:val="both"/>
        <w:rPr>
          <w:lang w:val="en-US"/>
        </w:rPr>
      </w:pPr>
      <w:r>
        <w:rPr>
          <w:lang w:val="en-US"/>
        </w:rPr>
        <w:t>This article presents an analysis which aims to identify the characteristics of the learning environment from the perception of young high school students from the school needs that ensure academic achievement and the development of competencies, whereas as main attributes: social interaction, regulations, resources and teaching practice.</w:t>
      </w:r>
    </w:p>
    <w:p w:rsidR="00FD1132" w:rsidRDefault="00FD1132" w:rsidP="00FD1132">
      <w:pPr>
        <w:spacing w:line="360" w:lineRule="auto"/>
        <w:jc w:val="both"/>
        <w:rPr>
          <w:lang w:val="en-US"/>
        </w:rPr>
      </w:pPr>
      <w:r>
        <w:rPr>
          <w:lang w:val="en-US"/>
        </w:rPr>
        <w:t xml:space="preserve">El </w:t>
      </w:r>
      <w:proofErr w:type="spellStart"/>
      <w:r>
        <w:rPr>
          <w:lang w:val="en-US"/>
        </w:rPr>
        <w:t>ambiente</w:t>
      </w:r>
      <w:proofErr w:type="spellEnd"/>
      <w:r>
        <w:rPr>
          <w:lang w:val="en-US"/>
        </w:rPr>
        <w:t xml:space="preserve"> de </w:t>
      </w:r>
      <w:proofErr w:type="spellStart"/>
      <w:r>
        <w:rPr>
          <w:lang w:val="en-US"/>
        </w:rPr>
        <w:t>aprendizaje</w:t>
      </w:r>
      <w:proofErr w:type="spellEnd"/>
      <w:r>
        <w:rPr>
          <w:lang w:val="en-US"/>
        </w:rPr>
        <w:t xml:space="preserve"> </w:t>
      </w:r>
      <w:proofErr w:type="spellStart"/>
      <w:r>
        <w:rPr>
          <w:lang w:val="en-US"/>
        </w:rPr>
        <w:t>entendido</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complejidad</w:t>
      </w:r>
      <w:proofErr w:type="spellEnd"/>
      <w:r>
        <w:rPr>
          <w:lang w:val="en-US"/>
        </w:rPr>
        <w:t xml:space="preserve"> </w:t>
      </w:r>
      <w:proofErr w:type="spellStart"/>
      <w:r>
        <w:rPr>
          <w:lang w:val="en-US"/>
        </w:rPr>
        <w:t>sumando</w:t>
      </w:r>
      <w:proofErr w:type="spellEnd"/>
      <w:r>
        <w:rPr>
          <w:lang w:val="en-US"/>
        </w:rPr>
        <w:t xml:space="preserve"> </w:t>
      </w:r>
      <w:proofErr w:type="spellStart"/>
      <w:r>
        <w:rPr>
          <w:lang w:val="en-US"/>
        </w:rPr>
        <w:t>todos</w:t>
      </w:r>
      <w:proofErr w:type="spellEnd"/>
      <w:r>
        <w:rPr>
          <w:lang w:val="en-US"/>
        </w:rPr>
        <w:t xml:space="preserve"> </w:t>
      </w:r>
      <w:proofErr w:type="spellStart"/>
      <w:r>
        <w:rPr>
          <w:lang w:val="en-US"/>
        </w:rPr>
        <w:t>los</w:t>
      </w:r>
      <w:proofErr w:type="spellEnd"/>
      <w:r>
        <w:rPr>
          <w:lang w:val="en-US"/>
        </w:rPr>
        <w:t xml:space="preserve"> </w:t>
      </w:r>
      <w:proofErr w:type="spellStart"/>
      <w:r>
        <w:rPr>
          <w:lang w:val="en-US"/>
        </w:rPr>
        <w:t>componentes</w:t>
      </w:r>
      <w:proofErr w:type="spellEnd"/>
      <w:r>
        <w:rPr>
          <w:lang w:val="en-US"/>
        </w:rPr>
        <w:t xml:space="preserve"> que lo </w:t>
      </w:r>
      <w:proofErr w:type="spellStart"/>
      <w:r>
        <w:rPr>
          <w:lang w:val="en-US"/>
        </w:rPr>
        <w:t>integran</w:t>
      </w:r>
      <w:proofErr w:type="spellEnd"/>
      <w:r>
        <w:rPr>
          <w:lang w:val="en-US"/>
        </w:rPr>
        <w:t>, from the lead actors teacher and student and the activities carried out in a dynamic of interaction, strategies and resources that are used to involve the context based on the prior knowledge, build and share goals methods and plans, all with the aim of creating new knowledge, requires a vision that transcends the grandiose space, refers to the world of the interaction of the subject learning with their social context and its own ability to understand the world.</w:t>
      </w:r>
    </w:p>
    <w:p w:rsidR="00FD1132" w:rsidRDefault="00FD1132" w:rsidP="00FD1132">
      <w:pPr>
        <w:spacing w:line="360" w:lineRule="auto"/>
        <w:jc w:val="both"/>
        <w:rPr>
          <w:lang w:val="en-US"/>
        </w:rPr>
      </w:pPr>
      <w:r>
        <w:rPr>
          <w:lang w:val="en-US"/>
        </w:rPr>
        <w:lastRenderedPageBreak/>
        <w:t xml:space="preserve">We performed a descriptive explanatory study with a quantitative and qualitative approach whereas a representative sample of 267 youth from University high school. We found that the </w:t>
      </w:r>
      <w:proofErr w:type="spellStart"/>
      <w:r>
        <w:rPr>
          <w:lang w:val="en-US"/>
        </w:rPr>
        <w:t>sociohabilidad</w:t>
      </w:r>
      <w:proofErr w:type="spellEnd"/>
      <w:r>
        <w:rPr>
          <w:lang w:val="en-US"/>
        </w:rPr>
        <w:t xml:space="preserve"> between peers is one of the most important features for the generation of learning environments, which has not been considered by the figures that represent educational institutional authorities, around these dissatisfaction expressed in its bond of confidence, a greater range of liability less direct contact and direct communication with the students. Contact with their authorities implies the opportunity to feel cared and above all committed to the application of the </w:t>
      </w:r>
      <w:proofErr w:type="gramStart"/>
      <w:r>
        <w:rPr>
          <w:lang w:val="en-US"/>
        </w:rPr>
        <w:t>standard,</w:t>
      </w:r>
      <w:proofErr w:type="gramEnd"/>
      <w:r>
        <w:rPr>
          <w:lang w:val="en-US"/>
        </w:rPr>
        <w:t xml:space="preserve"> it strengthens him also their sense of belonging and identity with the institution. With respect to the regulations was observed in the results is understood as a mechanism of control without respective monitoring, a practice whose strategies are unrelated to the everyday context in which to frame a useful learning and sense. Finally the results of this study can serve as a reference so that the educational authorities consider the potential that represents the appearance of the socialization of young people in the different dimensions that make up the conditions to create learning environments that are consistent and relevant to the student demands.</w:t>
      </w:r>
    </w:p>
    <w:p w:rsidR="00341C0B" w:rsidRPr="00EC3686" w:rsidRDefault="00FD1132" w:rsidP="00FD1132">
      <w:pPr>
        <w:spacing w:line="360" w:lineRule="auto"/>
        <w:jc w:val="both"/>
        <w:rPr>
          <w:lang w:val="en-US"/>
        </w:rPr>
      </w:pPr>
      <w:r>
        <w:rPr>
          <w:rFonts w:ascii="Calibri" w:hAnsi="Calibri" w:cs="Calibri"/>
          <w:color w:val="7030A0"/>
          <w:sz w:val="28"/>
          <w:szCs w:val="28"/>
          <w:lang w:val="es-MX"/>
        </w:rPr>
        <w:t xml:space="preserve">Key </w:t>
      </w:r>
      <w:proofErr w:type="spellStart"/>
      <w:r>
        <w:rPr>
          <w:rFonts w:ascii="Calibri" w:hAnsi="Calibri" w:cs="Calibri"/>
          <w:color w:val="7030A0"/>
          <w:sz w:val="28"/>
          <w:szCs w:val="28"/>
          <w:lang w:val="es-MX"/>
        </w:rPr>
        <w:t>words</w:t>
      </w:r>
      <w:proofErr w:type="spellEnd"/>
      <w:r>
        <w:rPr>
          <w:rFonts w:ascii="Calibri" w:hAnsi="Calibri" w:cs="Calibri"/>
          <w:color w:val="7030A0"/>
          <w:sz w:val="28"/>
          <w:szCs w:val="28"/>
          <w:lang w:val="es-MX"/>
        </w:rPr>
        <w:t xml:space="preserve">: </w:t>
      </w:r>
      <w:r>
        <w:rPr>
          <w:lang w:val="en-US"/>
        </w:rPr>
        <w:t>learning environment, high school, youth perception, teaching practice, socio-ability.</w:t>
      </w:r>
    </w:p>
    <w:p w:rsidR="003B047A" w:rsidRPr="00EC3686" w:rsidRDefault="003B047A" w:rsidP="00977213">
      <w:pPr>
        <w:spacing w:line="360" w:lineRule="auto"/>
        <w:jc w:val="both"/>
        <w:rPr>
          <w:b/>
          <w:lang w:val="en-US"/>
        </w:rPr>
      </w:pPr>
    </w:p>
    <w:p w:rsidR="003B047A" w:rsidRPr="0022422F" w:rsidRDefault="0022422F" w:rsidP="00977213">
      <w:pPr>
        <w:spacing w:line="360" w:lineRule="auto"/>
        <w:jc w:val="both"/>
        <w:rPr>
          <w:rFonts w:ascii="Calibri" w:hAnsi="Calibri" w:cs="Calibri"/>
          <w:color w:val="7030A0"/>
          <w:sz w:val="28"/>
          <w:szCs w:val="28"/>
          <w:lang w:val="es-ES_tradnl"/>
        </w:rPr>
      </w:pPr>
      <w:r w:rsidRPr="0022422F">
        <w:rPr>
          <w:rFonts w:ascii="Calibri" w:hAnsi="Calibri" w:cs="Calibri"/>
          <w:color w:val="7030A0"/>
          <w:sz w:val="28"/>
          <w:szCs w:val="28"/>
          <w:lang w:val="es-ES_tradnl"/>
        </w:rPr>
        <w:t>Resumo</w:t>
      </w:r>
    </w:p>
    <w:p w:rsidR="0022422F" w:rsidRPr="0022422F" w:rsidRDefault="0022422F" w:rsidP="0022422F">
      <w:pPr>
        <w:spacing w:line="360" w:lineRule="auto"/>
        <w:jc w:val="both"/>
        <w:rPr>
          <w:lang w:val="en-US"/>
        </w:rPr>
      </w:pPr>
      <w:r w:rsidRPr="0022422F">
        <w:rPr>
          <w:lang w:val="en-US"/>
        </w:rPr>
        <w:t xml:space="preserve">Este </w:t>
      </w:r>
      <w:proofErr w:type="spellStart"/>
      <w:r w:rsidRPr="0022422F">
        <w:rPr>
          <w:lang w:val="en-US"/>
        </w:rPr>
        <w:t>artigo</w:t>
      </w:r>
      <w:proofErr w:type="spellEnd"/>
      <w:r w:rsidRPr="0022422F">
        <w:rPr>
          <w:lang w:val="en-US"/>
        </w:rPr>
        <w:t xml:space="preserve"> </w:t>
      </w:r>
      <w:proofErr w:type="spellStart"/>
      <w:r w:rsidRPr="0022422F">
        <w:rPr>
          <w:lang w:val="en-US"/>
        </w:rPr>
        <w:t>apresenta</w:t>
      </w:r>
      <w:proofErr w:type="spellEnd"/>
      <w:r w:rsidRPr="0022422F">
        <w:rPr>
          <w:lang w:val="en-US"/>
        </w:rPr>
        <w:t xml:space="preserve"> </w:t>
      </w:r>
      <w:proofErr w:type="spellStart"/>
      <w:r w:rsidRPr="0022422F">
        <w:rPr>
          <w:lang w:val="en-US"/>
        </w:rPr>
        <w:t>uma</w:t>
      </w:r>
      <w:proofErr w:type="spellEnd"/>
      <w:r w:rsidRPr="0022422F">
        <w:rPr>
          <w:lang w:val="en-US"/>
        </w:rPr>
        <w:t xml:space="preserve"> </w:t>
      </w:r>
      <w:proofErr w:type="spellStart"/>
      <w:r w:rsidRPr="0022422F">
        <w:rPr>
          <w:lang w:val="en-US"/>
        </w:rPr>
        <w:t>análise</w:t>
      </w:r>
      <w:proofErr w:type="spellEnd"/>
      <w:r w:rsidRPr="0022422F">
        <w:rPr>
          <w:lang w:val="en-US"/>
        </w:rPr>
        <w:t xml:space="preserve"> </w:t>
      </w:r>
      <w:proofErr w:type="spellStart"/>
      <w:r w:rsidRPr="0022422F">
        <w:rPr>
          <w:lang w:val="en-US"/>
        </w:rPr>
        <w:t>teve</w:t>
      </w:r>
      <w:proofErr w:type="spellEnd"/>
      <w:r w:rsidRPr="0022422F">
        <w:rPr>
          <w:lang w:val="en-US"/>
        </w:rPr>
        <w:t xml:space="preserve"> </w:t>
      </w:r>
      <w:proofErr w:type="spellStart"/>
      <w:r w:rsidRPr="0022422F">
        <w:rPr>
          <w:lang w:val="en-US"/>
        </w:rPr>
        <w:t>como</w:t>
      </w:r>
      <w:proofErr w:type="spellEnd"/>
      <w:r w:rsidRPr="0022422F">
        <w:rPr>
          <w:lang w:val="en-US"/>
        </w:rPr>
        <w:t xml:space="preserve"> </w:t>
      </w:r>
      <w:proofErr w:type="spellStart"/>
      <w:r w:rsidRPr="0022422F">
        <w:rPr>
          <w:lang w:val="en-US"/>
        </w:rPr>
        <w:t>objetivo</w:t>
      </w:r>
      <w:proofErr w:type="spellEnd"/>
      <w:r w:rsidRPr="0022422F">
        <w:rPr>
          <w:lang w:val="en-US"/>
        </w:rPr>
        <w:t xml:space="preserve"> </w:t>
      </w:r>
      <w:proofErr w:type="spellStart"/>
      <w:r w:rsidRPr="0022422F">
        <w:rPr>
          <w:lang w:val="en-US"/>
        </w:rPr>
        <w:t>identificar</w:t>
      </w:r>
      <w:proofErr w:type="spellEnd"/>
      <w:r w:rsidRPr="0022422F">
        <w:rPr>
          <w:lang w:val="en-US"/>
        </w:rPr>
        <w:t xml:space="preserve"> as </w:t>
      </w:r>
      <w:proofErr w:type="spellStart"/>
      <w:r w:rsidRPr="0022422F">
        <w:rPr>
          <w:lang w:val="en-US"/>
        </w:rPr>
        <w:t>características</w:t>
      </w:r>
      <w:proofErr w:type="spellEnd"/>
      <w:r w:rsidRPr="0022422F">
        <w:rPr>
          <w:lang w:val="en-US"/>
        </w:rPr>
        <w:t xml:space="preserve"> do </w:t>
      </w:r>
      <w:proofErr w:type="spellStart"/>
      <w:r w:rsidRPr="0022422F">
        <w:rPr>
          <w:lang w:val="en-US"/>
        </w:rPr>
        <w:t>ambiente</w:t>
      </w:r>
      <w:proofErr w:type="spellEnd"/>
      <w:r w:rsidRPr="0022422F">
        <w:rPr>
          <w:lang w:val="en-US"/>
        </w:rPr>
        <w:t xml:space="preserve"> de </w:t>
      </w:r>
      <w:proofErr w:type="spellStart"/>
      <w:r w:rsidRPr="0022422F">
        <w:rPr>
          <w:lang w:val="en-US"/>
        </w:rPr>
        <w:t>aprendizagem</w:t>
      </w:r>
      <w:proofErr w:type="spellEnd"/>
      <w:r w:rsidRPr="0022422F">
        <w:rPr>
          <w:lang w:val="en-US"/>
        </w:rPr>
        <w:t xml:space="preserve"> a </w:t>
      </w:r>
      <w:proofErr w:type="spellStart"/>
      <w:r w:rsidRPr="0022422F">
        <w:rPr>
          <w:lang w:val="en-US"/>
        </w:rPr>
        <w:t>partir</w:t>
      </w:r>
      <w:proofErr w:type="spellEnd"/>
      <w:r w:rsidRPr="0022422F">
        <w:rPr>
          <w:lang w:val="en-US"/>
        </w:rPr>
        <w:t xml:space="preserve"> da </w:t>
      </w:r>
      <w:proofErr w:type="spellStart"/>
      <w:r w:rsidRPr="0022422F">
        <w:rPr>
          <w:lang w:val="en-US"/>
        </w:rPr>
        <w:t>percepção</w:t>
      </w:r>
      <w:proofErr w:type="spellEnd"/>
      <w:r w:rsidRPr="0022422F">
        <w:rPr>
          <w:lang w:val="en-US"/>
        </w:rPr>
        <w:t xml:space="preserve"> de </w:t>
      </w:r>
      <w:proofErr w:type="spellStart"/>
      <w:r w:rsidRPr="0022422F">
        <w:rPr>
          <w:lang w:val="en-US"/>
        </w:rPr>
        <w:t>jovens</w:t>
      </w:r>
      <w:proofErr w:type="spellEnd"/>
      <w:r w:rsidRPr="0022422F">
        <w:rPr>
          <w:lang w:val="en-US"/>
        </w:rPr>
        <w:t xml:space="preserve"> </w:t>
      </w:r>
      <w:proofErr w:type="spellStart"/>
      <w:r w:rsidRPr="0022422F">
        <w:rPr>
          <w:lang w:val="en-US"/>
        </w:rPr>
        <w:t>estudantes</w:t>
      </w:r>
      <w:proofErr w:type="spellEnd"/>
      <w:r w:rsidRPr="0022422F">
        <w:rPr>
          <w:lang w:val="en-US"/>
        </w:rPr>
        <w:t xml:space="preserve"> do </w:t>
      </w:r>
      <w:proofErr w:type="spellStart"/>
      <w:r w:rsidRPr="0022422F">
        <w:rPr>
          <w:lang w:val="en-US"/>
        </w:rPr>
        <w:t>ensino</w:t>
      </w:r>
      <w:proofErr w:type="spellEnd"/>
      <w:r w:rsidRPr="0022422F">
        <w:rPr>
          <w:lang w:val="en-US"/>
        </w:rPr>
        <w:t xml:space="preserve"> </w:t>
      </w:r>
      <w:proofErr w:type="spellStart"/>
      <w:r w:rsidRPr="0022422F">
        <w:rPr>
          <w:lang w:val="en-US"/>
        </w:rPr>
        <w:t>médio</w:t>
      </w:r>
      <w:proofErr w:type="spellEnd"/>
      <w:r w:rsidRPr="0022422F">
        <w:rPr>
          <w:lang w:val="en-US"/>
        </w:rPr>
        <w:t xml:space="preserve"> de </w:t>
      </w:r>
      <w:proofErr w:type="spellStart"/>
      <w:r w:rsidRPr="0022422F">
        <w:rPr>
          <w:lang w:val="en-US"/>
        </w:rPr>
        <w:t>escola</w:t>
      </w:r>
      <w:proofErr w:type="spellEnd"/>
      <w:r w:rsidRPr="0022422F">
        <w:rPr>
          <w:lang w:val="en-US"/>
        </w:rPr>
        <w:t xml:space="preserve"> </w:t>
      </w:r>
      <w:proofErr w:type="spellStart"/>
      <w:r w:rsidRPr="0022422F">
        <w:rPr>
          <w:lang w:val="en-US"/>
        </w:rPr>
        <w:t>precisa</w:t>
      </w:r>
      <w:proofErr w:type="spellEnd"/>
      <w:r w:rsidRPr="0022422F">
        <w:rPr>
          <w:lang w:val="en-US"/>
        </w:rPr>
        <w:t xml:space="preserve"> para </w:t>
      </w:r>
      <w:proofErr w:type="spellStart"/>
      <w:r w:rsidRPr="0022422F">
        <w:rPr>
          <w:lang w:val="en-US"/>
        </w:rPr>
        <w:t>garantir</w:t>
      </w:r>
      <w:proofErr w:type="spellEnd"/>
      <w:r w:rsidRPr="0022422F">
        <w:rPr>
          <w:lang w:val="en-US"/>
        </w:rPr>
        <w:t xml:space="preserve"> a </w:t>
      </w:r>
      <w:proofErr w:type="spellStart"/>
      <w:r w:rsidRPr="0022422F">
        <w:rPr>
          <w:lang w:val="en-US"/>
        </w:rPr>
        <w:t>realização</w:t>
      </w:r>
      <w:proofErr w:type="spellEnd"/>
      <w:r w:rsidRPr="0022422F">
        <w:rPr>
          <w:lang w:val="en-US"/>
        </w:rPr>
        <w:t xml:space="preserve"> e </w:t>
      </w:r>
      <w:proofErr w:type="spellStart"/>
      <w:r w:rsidRPr="0022422F">
        <w:rPr>
          <w:lang w:val="en-US"/>
        </w:rPr>
        <w:t>desenvolvimento</w:t>
      </w:r>
      <w:proofErr w:type="spellEnd"/>
      <w:r w:rsidRPr="0022422F">
        <w:rPr>
          <w:lang w:val="en-US"/>
        </w:rPr>
        <w:t xml:space="preserve"> de </w:t>
      </w:r>
      <w:proofErr w:type="spellStart"/>
      <w:r w:rsidRPr="0022422F">
        <w:rPr>
          <w:lang w:val="en-US"/>
        </w:rPr>
        <w:t>habilidades</w:t>
      </w:r>
      <w:proofErr w:type="spellEnd"/>
      <w:r w:rsidRPr="0022422F">
        <w:rPr>
          <w:lang w:val="en-US"/>
        </w:rPr>
        <w:t xml:space="preserve"> </w:t>
      </w:r>
      <w:proofErr w:type="spellStart"/>
      <w:r w:rsidRPr="0022422F">
        <w:rPr>
          <w:lang w:val="en-US"/>
        </w:rPr>
        <w:t>acadêmicas</w:t>
      </w:r>
      <w:proofErr w:type="spellEnd"/>
      <w:r w:rsidRPr="0022422F">
        <w:rPr>
          <w:lang w:val="en-US"/>
        </w:rPr>
        <w:t xml:space="preserve">, </w:t>
      </w:r>
      <w:proofErr w:type="spellStart"/>
      <w:r w:rsidRPr="0022422F">
        <w:rPr>
          <w:lang w:val="en-US"/>
        </w:rPr>
        <w:t>considerando</w:t>
      </w:r>
      <w:proofErr w:type="spellEnd"/>
      <w:r w:rsidRPr="0022422F">
        <w:rPr>
          <w:lang w:val="en-US"/>
        </w:rPr>
        <w:t xml:space="preserve"> </w:t>
      </w:r>
      <w:proofErr w:type="spellStart"/>
      <w:r w:rsidRPr="0022422F">
        <w:rPr>
          <w:lang w:val="en-US"/>
        </w:rPr>
        <w:t>como</w:t>
      </w:r>
      <w:proofErr w:type="spellEnd"/>
      <w:r w:rsidRPr="0022422F">
        <w:rPr>
          <w:lang w:val="en-US"/>
        </w:rPr>
        <w:t xml:space="preserve"> </w:t>
      </w:r>
      <w:proofErr w:type="spellStart"/>
      <w:r w:rsidRPr="0022422F">
        <w:rPr>
          <w:lang w:val="en-US"/>
        </w:rPr>
        <w:t>atributos</w:t>
      </w:r>
      <w:proofErr w:type="spellEnd"/>
      <w:r w:rsidRPr="0022422F">
        <w:rPr>
          <w:lang w:val="en-US"/>
        </w:rPr>
        <w:t xml:space="preserve"> </w:t>
      </w:r>
      <w:proofErr w:type="spellStart"/>
      <w:r w:rsidRPr="0022422F">
        <w:rPr>
          <w:lang w:val="en-US"/>
        </w:rPr>
        <w:t>principais</w:t>
      </w:r>
      <w:proofErr w:type="spellEnd"/>
      <w:r w:rsidRPr="0022422F">
        <w:rPr>
          <w:lang w:val="en-US"/>
        </w:rPr>
        <w:t xml:space="preserve"> é </w:t>
      </w:r>
      <w:proofErr w:type="spellStart"/>
      <w:r w:rsidRPr="0022422F">
        <w:rPr>
          <w:lang w:val="en-US"/>
        </w:rPr>
        <w:t>apresentado</w:t>
      </w:r>
      <w:proofErr w:type="spellEnd"/>
      <w:r w:rsidRPr="0022422F">
        <w:rPr>
          <w:lang w:val="en-US"/>
        </w:rPr>
        <w:t xml:space="preserve">: o </w:t>
      </w:r>
      <w:proofErr w:type="spellStart"/>
      <w:r w:rsidRPr="0022422F">
        <w:rPr>
          <w:lang w:val="en-US"/>
        </w:rPr>
        <w:t>interação</w:t>
      </w:r>
      <w:proofErr w:type="spellEnd"/>
      <w:r w:rsidRPr="0022422F">
        <w:rPr>
          <w:lang w:val="en-US"/>
        </w:rPr>
        <w:t xml:space="preserve"> social, </w:t>
      </w:r>
      <w:proofErr w:type="spellStart"/>
      <w:r w:rsidRPr="0022422F">
        <w:rPr>
          <w:lang w:val="en-US"/>
        </w:rPr>
        <w:t>regulamentos</w:t>
      </w:r>
      <w:proofErr w:type="spellEnd"/>
      <w:r w:rsidRPr="0022422F">
        <w:rPr>
          <w:lang w:val="en-US"/>
        </w:rPr>
        <w:t xml:space="preserve">, </w:t>
      </w:r>
      <w:proofErr w:type="spellStart"/>
      <w:r w:rsidRPr="0022422F">
        <w:rPr>
          <w:lang w:val="en-US"/>
        </w:rPr>
        <w:t>recursos</w:t>
      </w:r>
      <w:proofErr w:type="spellEnd"/>
      <w:r w:rsidRPr="0022422F">
        <w:rPr>
          <w:lang w:val="en-US"/>
        </w:rPr>
        <w:t xml:space="preserve"> e </w:t>
      </w:r>
      <w:proofErr w:type="spellStart"/>
      <w:r w:rsidRPr="0022422F">
        <w:rPr>
          <w:lang w:val="en-US"/>
        </w:rPr>
        <w:t>prática</w:t>
      </w:r>
      <w:proofErr w:type="spellEnd"/>
      <w:r w:rsidRPr="0022422F">
        <w:rPr>
          <w:lang w:val="en-US"/>
        </w:rPr>
        <w:t xml:space="preserve"> de </w:t>
      </w:r>
      <w:proofErr w:type="spellStart"/>
      <w:r w:rsidRPr="0022422F">
        <w:rPr>
          <w:lang w:val="en-US"/>
        </w:rPr>
        <w:t>ensino</w:t>
      </w:r>
      <w:proofErr w:type="spellEnd"/>
      <w:r w:rsidRPr="0022422F">
        <w:rPr>
          <w:lang w:val="en-US"/>
        </w:rPr>
        <w:t>.</w:t>
      </w:r>
    </w:p>
    <w:p w:rsidR="0022422F" w:rsidRPr="0022422F" w:rsidRDefault="0022422F" w:rsidP="0022422F">
      <w:pPr>
        <w:spacing w:line="360" w:lineRule="auto"/>
        <w:jc w:val="both"/>
        <w:rPr>
          <w:lang w:val="en-US"/>
        </w:rPr>
      </w:pPr>
      <w:r w:rsidRPr="0022422F">
        <w:rPr>
          <w:lang w:val="en-US"/>
        </w:rPr>
        <w:t xml:space="preserve">O </w:t>
      </w:r>
      <w:proofErr w:type="spellStart"/>
      <w:r w:rsidRPr="0022422F">
        <w:rPr>
          <w:lang w:val="en-US"/>
        </w:rPr>
        <w:t>ambiente</w:t>
      </w:r>
      <w:proofErr w:type="spellEnd"/>
      <w:r w:rsidRPr="0022422F">
        <w:rPr>
          <w:lang w:val="en-US"/>
        </w:rPr>
        <w:t xml:space="preserve"> de </w:t>
      </w:r>
      <w:proofErr w:type="spellStart"/>
      <w:r w:rsidRPr="0022422F">
        <w:rPr>
          <w:lang w:val="en-US"/>
        </w:rPr>
        <w:t>aprendizagem</w:t>
      </w:r>
      <w:proofErr w:type="spellEnd"/>
      <w:r w:rsidRPr="0022422F">
        <w:rPr>
          <w:lang w:val="en-US"/>
        </w:rPr>
        <w:t xml:space="preserve"> </w:t>
      </w:r>
      <w:proofErr w:type="spellStart"/>
      <w:r w:rsidRPr="0022422F">
        <w:rPr>
          <w:lang w:val="en-US"/>
        </w:rPr>
        <w:t>compreendido</w:t>
      </w:r>
      <w:proofErr w:type="spellEnd"/>
      <w:r w:rsidRPr="0022422F">
        <w:rPr>
          <w:lang w:val="en-US"/>
        </w:rPr>
        <w:t xml:space="preserve"> </w:t>
      </w:r>
      <w:proofErr w:type="spellStart"/>
      <w:r w:rsidRPr="0022422F">
        <w:rPr>
          <w:lang w:val="en-US"/>
        </w:rPr>
        <w:t>em</w:t>
      </w:r>
      <w:proofErr w:type="spellEnd"/>
      <w:r w:rsidRPr="0022422F">
        <w:rPr>
          <w:lang w:val="en-US"/>
        </w:rPr>
        <w:t xml:space="preserve"> </w:t>
      </w:r>
      <w:proofErr w:type="spellStart"/>
      <w:r w:rsidRPr="0022422F">
        <w:rPr>
          <w:lang w:val="en-US"/>
        </w:rPr>
        <w:t>sua</w:t>
      </w:r>
      <w:proofErr w:type="spellEnd"/>
      <w:r w:rsidRPr="0022422F">
        <w:rPr>
          <w:lang w:val="en-US"/>
        </w:rPr>
        <w:t xml:space="preserve"> </w:t>
      </w:r>
      <w:proofErr w:type="spellStart"/>
      <w:r w:rsidRPr="0022422F">
        <w:rPr>
          <w:lang w:val="en-US"/>
        </w:rPr>
        <w:t>complexidade</w:t>
      </w:r>
      <w:proofErr w:type="spellEnd"/>
      <w:r w:rsidRPr="0022422F">
        <w:rPr>
          <w:lang w:val="en-US"/>
        </w:rPr>
        <w:t xml:space="preserve">, </w:t>
      </w:r>
      <w:proofErr w:type="spellStart"/>
      <w:r w:rsidRPr="0022422F">
        <w:rPr>
          <w:lang w:val="en-US"/>
        </w:rPr>
        <w:t>adicionando</w:t>
      </w:r>
      <w:proofErr w:type="spellEnd"/>
      <w:r w:rsidRPr="0022422F">
        <w:rPr>
          <w:lang w:val="en-US"/>
        </w:rPr>
        <w:t xml:space="preserve"> </w:t>
      </w:r>
      <w:proofErr w:type="spellStart"/>
      <w:r w:rsidRPr="0022422F">
        <w:rPr>
          <w:lang w:val="en-US"/>
        </w:rPr>
        <w:t>todos</w:t>
      </w:r>
      <w:proofErr w:type="spellEnd"/>
      <w:r w:rsidRPr="0022422F">
        <w:rPr>
          <w:lang w:val="en-US"/>
        </w:rPr>
        <w:t xml:space="preserve"> </w:t>
      </w:r>
      <w:proofErr w:type="spellStart"/>
      <w:r w:rsidRPr="0022422F">
        <w:rPr>
          <w:lang w:val="en-US"/>
        </w:rPr>
        <w:t>os</w:t>
      </w:r>
      <w:proofErr w:type="spellEnd"/>
      <w:r w:rsidRPr="0022422F">
        <w:rPr>
          <w:lang w:val="en-US"/>
        </w:rPr>
        <w:t xml:space="preserve"> </w:t>
      </w:r>
      <w:proofErr w:type="spellStart"/>
      <w:r w:rsidRPr="0022422F">
        <w:rPr>
          <w:lang w:val="en-US"/>
        </w:rPr>
        <w:t>componentes</w:t>
      </w:r>
      <w:proofErr w:type="spellEnd"/>
      <w:r w:rsidRPr="0022422F">
        <w:rPr>
          <w:lang w:val="en-US"/>
        </w:rPr>
        <w:t xml:space="preserve"> que </w:t>
      </w:r>
      <w:proofErr w:type="spellStart"/>
      <w:r w:rsidRPr="0022422F">
        <w:rPr>
          <w:lang w:val="en-US"/>
        </w:rPr>
        <w:t>compõem</w:t>
      </w:r>
      <w:proofErr w:type="spellEnd"/>
      <w:r w:rsidRPr="0022422F">
        <w:rPr>
          <w:lang w:val="en-US"/>
        </w:rPr>
        <w:t xml:space="preserve"> o que, </w:t>
      </w:r>
      <w:proofErr w:type="spellStart"/>
      <w:r w:rsidRPr="0022422F">
        <w:rPr>
          <w:lang w:val="en-US"/>
        </w:rPr>
        <w:t>desde</w:t>
      </w:r>
      <w:proofErr w:type="spellEnd"/>
      <w:r w:rsidRPr="0022422F">
        <w:rPr>
          <w:lang w:val="en-US"/>
        </w:rPr>
        <w:t xml:space="preserve"> o </w:t>
      </w:r>
      <w:proofErr w:type="spellStart"/>
      <w:r w:rsidRPr="0022422F">
        <w:rPr>
          <w:lang w:val="en-US"/>
        </w:rPr>
        <w:t>seu</w:t>
      </w:r>
      <w:proofErr w:type="spellEnd"/>
      <w:r w:rsidRPr="0022422F">
        <w:rPr>
          <w:lang w:val="en-US"/>
        </w:rPr>
        <w:t xml:space="preserve"> principal professor </w:t>
      </w:r>
      <w:proofErr w:type="spellStart"/>
      <w:r w:rsidRPr="0022422F">
        <w:rPr>
          <w:lang w:val="en-US"/>
        </w:rPr>
        <w:t>atores</w:t>
      </w:r>
      <w:proofErr w:type="spellEnd"/>
      <w:r w:rsidRPr="0022422F">
        <w:rPr>
          <w:lang w:val="en-US"/>
        </w:rPr>
        <w:t xml:space="preserve"> e </w:t>
      </w:r>
      <w:proofErr w:type="spellStart"/>
      <w:r w:rsidRPr="0022422F">
        <w:rPr>
          <w:lang w:val="en-US"/>
        </w:rPr>
        <w:t>aluno</w:t>
      </w:r>
      <w:proofErr w:type="spellEnd"/>
      <w:r w:rsidRPr="0022422F">
        <w:rPr>
          <w:lang w:val="en-US"/>
        </w:rPr>
        <w:t xml:space="preserve"> e </w:t>
      </w:r>
      <w:proofErr w:type="spellStart"/>
      <w:r w:rsidRPr="0022422F">
        <w:rPr>
          <w:lang w:val="en-US"/>
        </w:rPr>
        <w:t>suas</w:t>
      </w:r>
      <w:proofErr w:type="spellEnd"/>
      <w:r w:rsidRPr="0022422F">
        <w:rPr>
          <w:lang w:val="en-US"/>
        </w:rPr>
        <w:t xml:space="preserve"> </w:t>
      </w:r>
      <w:proofErr w:type="spellStart"/>
      <w:r w:rsidRPr="0022422F">
        <w:rPr>
          <w:lang w:val="en-US"/>
        </w:rPr>
        <w:t>atividades</w:t>
      </w:r>
      <w:proofErr w:type="spellEnd"/>
      <w:r w:rsidRPr="0022422F">
        <w:rPr>
          <w:lang w:val="en-US"/>
        </w:rPr>
        <w:t xml:space="preserve"> </w:t>
      </w:r>
      <w:proofErr w:type="spellStart"/>
      <w:r w:rsidRPr="0022422F">
        <w:rPr>
          <w:lang w:val="en-US"/>
        </w:rPr>
        <w:t>em</w:t>
      </w:r>
      <w:proofErr w:type="spellEnd"/>
      <w:r w:rsidRPr="0022422F">
        <w:rPr>
          <w:lang w:val="en-US"/>
        </w:rPr>
        <w:t xml:space="preserve"> </w:t>
      </w:r>
      <w:proofErr w:type="spellStart"/>
      <w:r w:rsidRPr="0022422F">
        <w:rPr>
          <w:lang w:val="en-US"/>
        </w:rPr>
        <w:t>uma</w:t>
      </w:r>
      <w:proofErr w:type="spellEnd"/>
      <w:r w:rsidRPr="0022422F">
        <w:rPr>
          <w:lang w:val="en-US"/>
        </w:rPr>
        <w:t xml:space="preserve"> </w:t>
      </w:r>
      <w:proofErr w:type="spellStart"/>
      <w:r w:rsidRPr="0022422F">
        <w:rPr>
          <w:lang w:val="en-US"/>
        </w:rPr>
        <w:t>interação</w:t>
      </w:r>
      <w:proofErr w:type="spellEnd"/>
      <w:r w:rsidRPr="0022422F">
        <w:rPr>
          <w:lang w:val="en-US"/>
        </w:rPr>
        <w:t xml:space="preserve"> </w:t>
      </w:r>
      <w:proofErr w:type="spellStart"/>
      <w:r w:rsidRPr="0022422F">
        <w:rPr>
          <w:lang w:val="en-US"/>
        </w:rPr>
        <w:t>dinâmica</w:t>
      </w:r>
      <w:proofErr w:type="spellEnd"/>
      <w:r w:rsidRPr="0022422F">
        <w:rPr>
          <w:lang w:val="en-US"/>
        </w:rPr>
        <w:t xml:space="preserve">, </w:t>
      </w:r>
      <w:proofErr w:type="spellStart"/>
      <w:r w:rsidRPr="0022422F">
        <w:rPr>
          <w:lang w:val="en-US"/>
        </w:rPr>
        <w:t>estratégias</w:t>
      </w:r>
      <w:proofErr w:type="spellEnd"/>
      <w:r w:rsidRPr="0022422F">
        <w:rPr>
          <w:lang w:val="en-US"/>
        </w:rPr>
        <w:t xml:space="preserve"> e </w:t>
      </w:r>
      <w:proofErr w:type="spellStart"/>
      <w:r w:rsidRPr="0022422F">
        <w:rPr>
          <w:lang w:val="en-US"/>
        </w:rPr>
        <w:t>recursos</w:t>
      </w:r>
      <w:proofErr w:type="spellEnd"/>
      <w:r w:rsidRPr="0022422F">
        <w:rPr>
          <w:lang w:val="en-US"/>
        </w:rPr>
        <w:t xml:space="preserve"> </w:t>
      </w:r>
      <w:proofErr w:type="spellStart"/>
      <w:r w:rsidRPr="0022422F">
        <w:rPr>
          <w:lang w:val="en-US"/>
        </w:rPr>
        <w:t>utilizados</w:t>
      </w:r>
      <w:proofErr w:type="spellEnd"/>
      <w:r w:rsidRPr="0022422F">
        <w:rPr>
          <w:lang w:val="en-US"/>
        </w:rPr>
        <w:t xml:space="preserve"> para </w:t>
      </w:r>
      <w:proofErr w:type="spellStart"/>
      <w:r w:rsidRPr="0022422F">
        <w:rPr>
          <w:lang w:val="en-US"/>
        </w:rPr>
        <w:t>envolver</w:t>
      </w:r>
      <w:proofErr w:type="spellEnd"/>
      <w:r w:rsidRPr="0022422F">
        <w:rPr>
          <w:lang w:val="en-US"/>
        </w:rPr>
        <w:t xml:space="preserve"> o </w:t>
      </w:r>
      <w:proofErr w:type="spellStart"/>
      <w:r w:rsidRPr="0022422F">
        <w:rPr>
          <w:lang w:val="en-US"/>
        </w:rPr>
        <w:t>contexto</w:t>
      </w:r>
      <w:proofErr w:type="spellEnd"/>
      <w:r w:rsidRPr="0022422F">
        <w:rPr>
          <w:lang w:val="en-US"/>
        </w:rPr>
        <w:t xml:space="preserve"> </w:t>
      </w:r>
      <w:proofErr w:type="spellStart"/>
      <w:r w:rsidRPr="0022422F">
        <w:rPr>
          <w:lang w:val="en-US"/>
        </w:rPr>
        <w:t>baseado</w:t>
      </w:r>
      <w:proofErr w:type="spellEnd"/>
      <w:r w:rsidRPr="0022422F">
        <w:rPr>
          <w:lang w:val="en-US"/>
        </w:rPr>
        <w:t xml:space="preserve"> </w:t>
      </w:r>
      <w:proofErr w:type="spellStart"/>
      <w:r w:rsidRPr="0022422F">
        <w:rPr>
          <w:lang w:val="en-US"/>
        </w:rPr>
        <w:t>em</w:t>
      </w:r>
      <w:proofErr w:type="spellEnd"/>
      <w:r w:rsidRPr="0022422F">
        <w:rPr>
          <w:lang w:val="en-US"/>
        </w:rPr>
        <w:t xml:space="preserve"> </w:t>
      </w:r>
      <w:proofErr w:type="spellStart"/>
      <w:r w:rsidRPr="0022422F">
        <w:rPr>
          <w:lang w:val="en-US"/>
        </w:rPr>
        <w:t>conhecimentos</w:t>
      </w:r>
      <w:proofErr w:type="spellEnd"/>
      <w:r w:rsidRPr="0022422F">
        <w:rPr>
          <w:lang w:val="en-US"/>
        </w:rPr>
        <w:t xml:space="preserve"> </w:t>
      </w:r>
      <w:proofErr w:type="spellStart"/>
      <w:r w:rsidRPr="0022422F">
        <w:rPr>
          <w:lang w:val="en-US"/>
        </w:rPr>
        <w:t>prévios</w:t>
      </w:r>
      <w:proofErr w:type="spellEnd"/>
      <w:r w:rsidRPr="0022422F">
        <w:rPr>
          <w:lang w:val="en-US"/>
        </w:rPr>
        <w:t xml:space="preserve"> a </w:t>
      </w:r>
      <w:proofErr w:type="spellStart"/>
      <w:r w:rsidRPr="0022422F">
        <w:rPr>
          <w:lang w:val="en-US"/>
        </w:rPr>
        <w:t>construção</w:t>
      </w:r>
      <w:proofErr w:type="spellEnd"/>
      <w:r w:rsidRPr="0022422F">
        <w:rPr>
          <w:lang w:val="en-US"/>
        </w:rPr>
        <w:t xml:space="preserve"> e </w:t>
      </w:r>
      <w:proofErr w:type="spellStart"/>
      <w:r w:rsidRPr="0022422F">
        <w:rPr>
          <w:lang w:val="en-US"/>
        </w:rPr>
        <w:t>partilha</w:t>
      </w:r>
      <w:proofErr w:type="spellEnd"/>
      <w:r w:rsidRPr="0022422F">
        <w:rPr>
          <w:lang w:val="en-US"/>
        </w:rPr>
        <w:t xml:space="preserve"> de </w:t>
      </w:r>
      <w:proofErr w:type="spellStart"/>
      <w:r w:rsidRPr="0022422F">
        <w:rPr>
          <w:lang w:val="en-US"/>
        </w:rPr>
        <w:t>métodos</w:t>
      </w:r>
      <w:proofErr w:type="spellEnd"/>
      <w:r w:rsidRPr="0022422F">
        <w:rPr>
          <w:lang w:val="en-US"/>
        </w:rPr>
        <w:t xml:space="preserve"> e </w:t>
      </w:r>
      <w:proofErr w:type="spellStart"/>
      <w:r w:rsidRPr="0022422F">
        <w:rPr>
          <w:lang w:val="en-US"/>
        </w:rPr>
        <w:t>planos</w:t>
      </w:r>
      <w:proofErr w:type="spellEnd"/>
      <w:r w:rsidRPr="0022422F">
        <w:rPr>
          <w:lang w:val="en-US"/>
        </w:rPr>
        <w:t xml:space="preserve"> </w:t>
      </w:r>
      <w:proofErr w:type="spellStart"/>
      <w:r w:rsidRPr="0022422F">
        <w:rPr>
          <w:lang w:val="en-US"/>
        </w:rPr>
        <w:t>objetivos</w:t>
      </w:r>
      <w:proofErr w:type="spellEnd"/>
      <w:r w:rsidRPr="0022422F">
        <w:rPr>
          <w:lang w:val="en-US"/>
        </w:rPr>
        <w:t xml:space="preserve">, </w:t>
      </w:r>
      <w:proofErr w:type="spellStart"/>
      <w:r w:rsidRPr="0022422F">
        <w:rPr>
          <w:lang w:val="en-US"/>
        </w:rPr>
        <w:t>tudo</w:t>
      </w:r>
      <w:proofErr w:type="spellEnd"/>
      <w:r w:rsidRPr="0022422F">
        <w:rPr>
          <w:lang w:val="en-US"/>
        </w:rPr>
        <w:t xml:space="preserve"> com a </w:t>
      </w:r>
      <w:proofErr w:type="spellStart"/>
      <w:r w:rsidRPr="0022422F">
        <w:rPr>
          <w:lang w:val="en-US"/>
        </w:rPr>
        <w:t>intenção</w:t>
      </w:r>
      <w:proofErr w:type="spellEnd"/>
      <w:r w:rsidRPr="0022422F">
        <w:rPr>
          <w:lang w:val="en-US"/>
        </w:rPr>
        <w:t xml:space="preserve"> de </w:t>
      </w:r>
      <w:proofErr w:type="spellStart"/>
      <w:r w:rsidRPr="0022422F">
        <w:rPr>
          <w:lang w:val="en-US"/>
        </w:rPr>
        <w:t>gerar</w:t>
      </w:r>
      <w:proofErr w:type="spellEnd"/>
      <w:r w:rsidRPr="0022422F">
        <w:rPr>
          <w:lang w:val="en-US"/>
        </w:rPr>
        <w:t xml:space="preserve"> </w:t>
      </w:r>
      <w:proofErr w:type="spellStart"/>
      <w:r w:rsidRPr="0022422F">
        <w:rPr>
          <w:lang w:val="en-US"/>
        </w:rPr>
        <w:t>novos</w:t>
      </w:r>
      <w:proofErr w:type="spellEnd"/>
      <w:r w:rsidRPr="0022422F">
        <w:rPr>
          <w:lang w:val="en-US"/>
        </w:rPr>
        <w:t xml:space="preserve"> </w:t>
      </w:r>
      <w:proofErr w:type="spellStart"/>
      <w:r w:rsidRPr="0022422F">
        <w:rPr>
          <w:lang w:val="en-US"/>
        </w:rPr>
        <w:t>conhecimentos</w:t>
      </w:r>
      <w:proofErr w:type="spellEnd"/>
      <w:r w:rsidRPr="0022422F">
        <w:rPr>
          <w:lang w:val="en-US"/>
        </w:rPr>
        <w:t xml:space="preserve">, </w:t>
      </w:r>
      <w:proofErr w:type="spellStart"/>
      <w:r w:rsidRPr="0022422F">
        <w:rPr>
          <w:lang w:val="en-US"/>
        </w:rPr>
        <w:t>requer</w:t>
      </w:r>
      <w:proofErr w:type="spellEnd"/>
      <w:r w:rsidRPr="0022422F">
        <w:rPr>
          <w:lang w:val="en-US"/>
        </w:rPr>
        <w:t xml:space="preserve"> </w:t>
      </w:r>
      <w:proofErr w:type="spellStart"/>
      <w:r w:rsidRPr="0022422F">
        <w:rPr>
          <w:lang w:val="en-US"/>
        </w:rPr>
        <w:t>uma</w:t>
      </w:r>
      <w:proofErr w:type="spellEnd"/>
      <w:r w:rsidRPr="0022422F">
        <w:rPr>
          <w:lang w:val="en-US"/>
        </w:rPr>
        <w:t xml:space="preserve"> </w:t>
      </w:r>
      <w:proofErr w:type="spellStart"/>
      <w:r w:rsidRPr="0022422F">
        <w:rPr>
          <w:lang w:val="en-US"/>
        </w:rPr>
        <w:t>visão</w:t>
      </w:r>
      <w:proofErr w:type="spellEnd"/>
      <w:r w:rsidRPr="0022422F">
        <w:rPr>
          <w:lang w:val="en-US"/>
        </w:rPr>
        <w:t xml:space="preserve"> que </w:t>
      </w:r>
      <w:proofErr w:type="spellStart"/>
      <w:r w:rsidRPr="0022422F">
        <w:rPr>
          <w:lang w:val="en-US"/>
        </w:rPr>
        <w:t>transcende</w:t>
      </w:r>
      <w:proofErr w:type="spellEnd"/>
      <w:r w:rsidRPr="0022422F">
        <w:rPr>
          <w:lang w:val="en-US"/>
        </w:rPr>
        <w:t xml:space="preserve"> o </w:t>
      </w:r>
      <w:proofErr w:type="spellStart"/>
      <w:r w:rsidRPr="0022422F">
        <w:rPr>
          <w:lang w:val="en-US"/>
        </w:rPr>
        <w:t>espaço</w:t>
      </w:r>
      <w:proofErr w:type="spellEnd"/>
      <w:r w:rsidRPr="0022422F">
        <w:rPr>
          <w:lang w:val="en-US"/>
        </w:rPr>
        <w:t xml:space="preserve"> da </w:t>
      </w:r>
      <w:proofErr w:type="spellStart"/>
      <w:r w:rsidRPr="0022422F">
        <w:rPr>
          <w:lang w:val="en-US"/>
        </w:rPr>
        <w:t>sala</w:t>
      </w:r>
      <w:proofErr w:type="spellEnd"/>
      <w:r w:rsidRPr="0022422F">
        <w:rPr>
          <w:lang w:val="en-US"/>
        </w:rPr>
        <w:t xml:space="preserve"> de aula, </w:t>
      </w:r>
      <w:proofErr w:type="spellStart"/>
      <w:r w:rsidRPr="0022422F">
        <w:rPr>
          <w:lang w:val="en-US"/>
        </w:rPr>
        <w:t>refere</w:t>
      </w:r>
      <w:proofErr w:type="spellEnd"/>
      <w:r w:rsidRPr="0022422F">
        <w:rPr>
          <w:lang w:val="en-US"/>
        </w:rPr>
        <w:t xml:space="preserve">-se </w:t>
      </w:r>
      <w:proofErr w:type="spellStart"/>
      <w:r w:rsidRPr="0022422F">
        <w:rPr>
          <w:lang w:val="en-US"/>
        </w:rPr>
        <w:t>ao</w:t>
      </w:r>
      <w:proofErr w:type="spellEnd"/>
      <w:r w:rsidRPr="0022422F">
        <w:rPr>
          <w:lang w:val="en-US"/>
        </w:rPr>
        <w:t xml:space="preserve"> </w:t>
      </w:r>
      <w:proofErr w:type="spellStart"/>
      <w:r w:rsidRPr="0022422F">
        <w:rPr>
          <w:lang w:val="en-US"/>
        </w:rPr>
        <w:t>mundo</w:t>
      </w:r>
      <w:proofErr w:type="spellEnd"/>
      <w:r w:rsidRPr="0022422F">
        <w:rPr>
          <w:lang w:val="en-US"/>
        </w:rPr>
        <w:t xml:space="preserve"> da </w:t>
      </w:r>
      <w:proofErr w:type="spellStart"/>
      <w:r w:rsidRPr="0022422F">
        <w:rPr>
          <w:lang w:val="en-US"/>
        </w:rPr>
        <w:t>interação</w:t>
      </w:r>
      <w:proofErr w:type="spellEnd"/>
      <w:r w:rsidRPr="0022422F">
        <w:rPr>
          <w:lang w:val="en-US"/>
        </w:rPr>
        <w:t xml:space="preserve"> do </w:t>
      </w:r>
      <w:proofErr w:type="spellStart"/>
      <w:r w:rsidRPr="0022422F">
        <w:rPr>
          <w:lang w:val="en-US"/>
        </w:rPr>
        <w:t>aluno</w:t>
      </w:r>
      <w:proofErr w:type="spellEnd"/>
      <w:r w:rsidRPr="0022422F">
        <w:rPr>
          <w:lang w:val="en-US"/>
        </w:rPr>
        <w:t xml:space="preserve"> com </w:t>
      </w:r>
      <w:proofErr w:type="spellStart"/>
      <w:r w:rsidRPr="0022422F">
        <w:rPr>
          <w:lang w:val="en-US"/>
        </w:rPr>
        <w:t>seu</w:t>
      </w:r>
      <w:proofErr w:type="spellEnd"/>
      <w:r w:rsidRPr="0022422F">
        <w:rPr>
          <w:lang w:val="en-US"/>
        </w:rPr>
        <w:t xml:space="preserve"> </w:t>
      </w:r>
      <w:proofErr w:type="spellStart"/>
      <w:r w:rsidRPr="0022422F">
        <w:rPr>
          <w:lang w:val="en-US"/>
        </w:rPr>
        <w:t>contexto</w:t>
      </w:r>
      <w:proofErr w:type="spellEnd"/>
      <w:r w:rsidRPr="0022422F">
        <w:rPr>
          <w:lang w:val="en-US"/>
        </w:rPr>
        <w:t xml:space="preserve"> social e </w:t>
      </w:r>
      <w:proofErr w:type="spellStart"/>
      <w:r w:rsidRPr="0022422F">
        <w:rPr>
          <w:lang w:val="en-US"/>
        </w:rPr>
        <w:t>sua</w:t>
      </w:r>
      <w:proofErr w:type="spellEnd"/>
      <w:r w:rsidRPr="0022422F">
        <w:rPr>
          <w:lang w:val="en-US"/>
        </w:rPr>
        <w:t xml:space="preserve"> </w:t>
      </w:r>
      <w:proofErr w:type="spellStart"/>
      <w:r w:rsidRPr="0022422F">
        <w:rPr>
          <w:lang w:val="en-US"/>
        </w:rPr>
        <w:t>própria</w:t>
      </w:r>
      <w:proofErr w:type="spellEnd"/>
      <w:r w:rsidRPr="0022422F">
        <w:rPr>
          <w:lang w:val="en-US"/>
        </w:rPr>
        <w:t xml:space="preserve"> </w:t>
      </w:r>
      <w:proofErr w:type="spellStart"/>
      <w:r w:rsidRPr="0022422F">
        <w:rPr>
          <w:lang w:val="en-US"/>
        </w:rPr>
        <w:t>capacidade</w:t>
      </w:r>
      <w:proofErr w:type="spellEnd"/>
      <w:r w:rsidRPr="0022422F">
        <w:rPr>
          <w:lang w:val="en-US"/>
        </w:rPr>
        <w:t xml:space="preserve"> de </w:t>
      </w:r>
      <w:proofErr w:type="spellStart"/>
      <w:r w:rsidRPr="0022422F">
        <w:rPr>
          <w:lang w:val="en-US"/>
        </w:rPr>
        <w:t>compreender</w:t>
      </w:r>
      <w:proofErr w:type="spellEnd"/>
      <w:r w:rsidRPr="0022422F">
        <w:rPr>
          <w:lang w:val="en-US"/>
        </w:rPr>
        <w:t xml:space="preserve"> o </w:t>
      </w:r>
      <w:proofErr w:type="spellStart"/>
      <w:r w:rsidRPr="0022422F">
        <w:rPr>
          <w:lang w:val="en-US"/>
        </w:rPr>
        <w:t>mundo</w:t>
      </w:r>
      <w:proofErr w:type="spellEnd"/>
      <w:r w:rsidRPr="0022422F">
        <w:rPr>
          <w:lang w:val="en-US"/>
        </w:rPr>
        <w:t>.</w:t>
      </w:r>
    </w:p>
    <w:p w:rsidR="0022422F" w:rsidRPr="0022422F" w:rsidRDefault="0022422F" w:rsidP="0022422F">
      <w:pPr>
        <w:spacing w:line="360" w:lineRule="auto"/>
        <w:jc w:val="both"/>
        <w:rPr>
          <w:b/>
          <w:lang w:val="en-US"/>
        </w:rPr>
      </w:pPr>
      <w:proofErr w:type="gramStart"/>
      <w:r w:rsidRPr="0022422F">
        <w:rPr>
          <w:lang w:val="en-US"/>
        </w:rPr>
        <w:lastRenderedPageBreak/>
        <w:t>um</w:t>
      </w:r>
      <w:proofErr w:type="gramEnd"/>
      <w:r w:rsidRPr="0022422F">
        <w:rPr>
          <w:lang w:val="en-US"/>
        </w:rPr>
        <w:t xml:space="preserve"> </w:t>
      </w:r>
      <w:proofErr w:type="spellStart"/>
      <w:r w:rsidRPr="0022422F">
        <w:rPr>
          <w:lang w:val="en-US"/>
        </w:rPr>
        <w:t>estudo</w:t>
      </w:r>
      <w:proofErr w:type="spellEnd"/>
      <w:r w:rsidRPr="0022422F">
        <w:rPr>
          <w:lang w:val="en-US"/>
        </w:rPr>
        <w:t xml:space="preserve"> </w:t>
      </w:r>
      <w:proofErr w:type="spellStart"/>
      <w:r w:rsidRPr="0022422F">
        <w:rPr>
          <w:lang w:val="en-US"/>
        </w:rPr>
        <w:t>descritivo</w:t>
      </w:r>
      <w:proofErr w:type="spellEnd"/>
      <w:r w:rsidRPr="0022422F">
        <w:rPr>
          <w:lang w:val="en-US"/>
        </w:rPr>
        <w:t xml:space="preserve"> </w:t>
      </w:r>
      <w:proofErr w:type="spellStart"/>
      <w:r w:rsidRPr="0022422F">
        <w:rPr>
          <w:lang w:val="en-US"/>
        </w:rPr>
        <w:t>explicativo</w:t>
      </w:r>
      <w:proofErr w:type="spellEnd"/>
      <w:r w:rsidRPr="0022422F">
        <w:rPr>
          <w:lang w:val="en-US"/>
        </w:rPr>
        <w:t xml:space="preserve"> com </w:t>
      </w:r>
      <w:proofErr w:type="spellStart"/>
      <w:r w:rsidRPr="0022422F">
        <w:rPr>
          <w:lang w:val="en-US"/>
        </w:rPr>
        <w:t>uma</w:t>
      </w:r>
      <w:proofErr w:type="spellEnd"/>
      <w:r w:rsidRPr="0022422F">
        <w:rPr>
          <w:lang w:val="en-US"/>
        </w:rPr>
        <w:t xml:space="preserve"> </w:t>
      </w:r>
      <w:proofErr w:type="spellStart"/>
      <w:r w:rsidRPr="0022422F">
        <w:rPr>
          <w:lang w:val="en-US"/>
        </w:rPr>
        <w:t>abordagem</w:t>
      </w:r>
      <w:proofErr w:type="spellEnd"/>
      <w:r w:rsidRPr="0022422F">
        <w:rPr>
          <w:lang w:val="en-US"/>
        </w:rPr>
        <w:t xml:space="preserve"> </w:t>
      </w:r>
      <w:proofErr w:type="spellStart"/>
      <w:r w:rsidRPr="0022422F">
        <w:rPr>
          <w:lang w:val="en-US"/>
        </w:rPr>
        <w:t>quantitativa</w:t>
      </w:r>
      <w:proofErr w:type="spellEnd"/>
      <w:r w:rsidRPr="0022422F">
        <w:rPr>
          <w:lang w:val="en-US"/>
        </w:rPr>
        <w:t xml:space="preserve"> e </w:t>
      </w:r>
      <w:proofErr w:type="spellStart"/>
      <w:r w:rsidRPr="0022422F">
        <w:rPr>
          <w:lang w:val="en-US"/>
        </w:rPr>
        <w:t>qualitativa</w:t>
      </w:r>
      <w:proofErr w:type="spellEnd"/>
      <w:r w:rsidRPr="0022422F">
        <w:rPr>
          <w:lang w:val="en-US"/>
        </w:rPr>
        <w:t xml:space="preserve">, </w:t>
      </w:r>
      <w:proofErr w:type="spellStart"/>
      <w:r w:rsidRPr="0022422F">
        <w:rPr>
          <w:lang w:val="en-US"/>
        </w:rPr>
        <w:t>considerando</w:t>
      </w:r>
      <w:proofErr w:type="spellEnd"/>
      <w:r w:rsidRPr="0022422F">
        <w:rPr>
          <w:lang w:val="en-US"/>
        </w:rPr>
        <w:t xml:space="preserve"> </w:t>
      </w:r>
      <w:proofErr w:type="spellStart"/>
      <w:r w:rsidRPr="0022422F">
        <w:rPr>
          <w:lang w:val="en-US"/>
        </w:rPr>
        <w:t>uma</w:t>
      </w:r>
      <w:proofErr w:type="spellEnd"/>
      <w:r w:rsidRPr="0022422F">
        <w:rPr>
          <w:lang w:val="en-US"/>
        </w:rPr>
        <w:t xml:space="preserve"> </w:t>
      </w:r>
      <w:proofErr w:type="spellStart"/>
      <w:r w:rsidRPr="0022422F">
        <w:rPr>
          <w:lang w:val="en-US"/>
        </w:rPr>
        <w:t>amostra</w:t>
      </w:r>
      <w:proofErr w:type="spellEnd"/>
      <w:r w:rsidRPr="0022422F">
        <w:rPr>
          <w:lang w:val="en-US"/>
        </w:rPr>
        <w:t xml:space="preserve"> </w:t>
      </w:r>
      <w:proofErr w:type="spellStart"/>
      <w:r w:rsidRPr="0022422F">
        <w:rPr>
          <w:lang w:val="en-US"/>
        </w:rPr>
        <w:t>representativa</w:t>
      </w:r>
      <w:proofErr w:type="spellEnd"/>
      <w:r w:rsidRPr="0022422F">
        <w:rPr>
          <w:lang w:val="en-US"/>
        </w:rPr>
        <w:t xml:space="preserve"> de 267 </w:t>
      </w:r>
      <w:proofErr w:type="spellStart"/>
      <w:r w:rsidRPr="0022422F">
        <w:rPr>
          <w:lang w:val="en-US"/>
        </w:rPr>
        <w:t>bacharelado</w:t>
      </w:r>
      <w:proofErr w:type="spellEnd"/>
      <w:r w:rsidRPr="0022422F">
        <w:rPr>
          <w:lang w:val="en-US"/>
        </w:rPr>
        <w:t xml:space="preserve"> </w:t>
      </w:r>
      <w:proofErr w:type="spellStart"/>
      <w:r w:rsidRPr="0022422F">
        <w:rPr>
          <w:lang w:val="en-US"/>
        </w:rPr>
        <w:t>universitário</w:t>
      </w:r>
      <w:proofErr w:type="spellEnd"/>
      <w:r w:rsidRPr="0022422F">
        <w:rPr>
          <w:lang w:val="en-US"/>
        </w:rPr>
        <w:t xml:space="preserve"> novo </w:t>
      </w:r>
      <w:proofErr w:type="spellStart"/>
      <w:r w:rsidRPr="0022422F">
        <w:rPr>
          <w:lang w:val="en-US"/>
        </w:rPr>
        <w:t>foi</w:t>
      </w:r>
      <w:proofErr w:type="spellEnd"/>
      <w:r w:rsidRPr="0022422F">
        <w:rPr>
          <w:lang w:val="en-US"/>
        </w:rPr>
        <w:t xml:space="preserve"> </w:t>
      </w:r>
      <w:proofErr w:type="spellStart"/>
      <w:r w:rsidRPr="0022422F">
        <w:rPr>
          <w:lang w:val="en-US"/>
        </w:rPr>
        <w:t>realizada</w:t>
      </w:r>
      <w:proofErr w:type="spellEnd"/>
      <w:r w:rsidRPr="0022422F">
        <w:rPr>
          <w:lang w:val="en-US"/>
        </w:rPr>
        <w:t xml:space="preserve">. </w:t>
      </w:r>
      <w:proofErr w:type="spellStart"/>
      <w:r w:rsidRPr="0022422F">
        <w:rPr>
          <w:lang w:val="en-US"/>
        </w:rPr>
        <w:t>Verificou</w:t>
      </w:r>
      <w:proofErr w:type="spellEnd"/>
      <w:r w:rsidRPr="0022422F">
        <w:rPr>
          <w:lang w:val="en-US"/>
        </w:rPr>
        <w:t xml:space="preserve">-se que </w:t>
      </w:r>
      <w:proofErr w:type="spellStart"/>
      <w:r w:rsidRPr="0022422F">
        <w:rPr>
          <w:lang w:val="en-US"/>
        </w:rPr>
        <w:t>sociohabilidad</w:t>
      </w:r>
      <w:proofErr w:type="spellEnd"/>
      <w:r w:rsidRPr="0022422F">
        <w:rPr>
          <w:lang w:val="en-US"/>
        </w:rPr>
        <w:t xml:space="preserve"> entre pares é um dos </w:t>
      </w:r>
      <w:proofErr w:type="spellStart"/>
      <w:r w:rsidRPr="0022422F">
        <w:rPr>
          <w:lang w:val="en-US"/>
        </w:rPr>
        <w:t>ambientes</w:t>
      </w:r>
      <w:proofErr w:type="spellEnd"/>
      <w:r w:rsidRPr="0022422F">
        <w:rPr>
          <w:lang w:val="en-US"/>
        </w:rPr>
        <w:t xml:space="preserve"> de </w:t>
      </w:r>
      <w:proofErr w:type="spellStart"/>
      <w:r w:rsidRPr="0022422F">
        <w:rPr>
          <w:lang w:val="en-US"/>
        </w:rPr>
        <w:t>aprendizagem</w:t>
      </w:r>
      <w:proofErr w:type="spellEnd"/>
      <w:r w:rsidRPr="0022422F">
        <w:rPr>
          <w:lang w:val="en-US"/>
        </w:rPr>
        <w:t xml:space="preserve"> </w:t>
      </w:r>
      <w:proofErr w:type="spellStart"/>
      <w:r w:rsidRPr="0022422F">
        <w:rPr>
          <w:lang w:val="en-US"/>
        </w:rPr>
        <w:t>geração</w:t>
      </w:r>
      <w:proofErr w:type="spellEnd"/>
      <w:r w:rsidRPr="0022422F">
        <w:rPr>
          <w:lang w:val="en-US"/>
        </w:rPr>
        <w:t xml:space="preserve"> </w:t>
      </w:r>
      <w:proofErr w:type="spellStart"/>
      <w:r w:rsidRPr="0022422F">
        <w:rPr>
          <w:lang w:val="en-US"/>
        </w:rPr>
        <w:t>mais</w:t>
      </w:r>
      <w:proofErr w:type="spellEnd"/>
      <w:r w:rsidRPr="0022422F">
        <w:rPr>
          <w:lang w:val="en-US"/>
        </w:rPr>
        <w:t xml:space="preserve"> </w:t>
      </w:r>
      <w:proofErr w:type="spellStart"/>
      <w:r w:rsidRPr="0022422F">
        <w:rPr>
          <w:lang w:val="en-US"/>
        </w:rPr>
        <w:t>importantes</w:t>
      </w:r>
      <w:proofErr w:type="spellEnd"/>
      <w:r w:rsidRPr="0022422F">
        <w:rPr>
          <w:lang w:val="en-US"/>
        </w:rPr>
        <w:t xml:space="preserve">, que </w:t>
      </w:r>
      <w:proofErr w:type="spellStart"/>
      <w:r w:rsidRPr="0022422F">
        <w:rPr>
          <w:lang w:val="en-US"/>
        </w:rPr>
        <w:t>não</w:t>
      </w:r>
      <w:proofErr w:type="spellEnd"/>
      <w:r w:rsidRPr="0022422F">
        <w:rPr>
          <w:lang w:val="en-US"/>
        </w:rPr>
        <w:t xml:space="preserve"> </w:t>
      </w:r>
      <w:proofErr w:type="spellStart"/>
      <w:r w:rsidRPr="0022422F">
        <w:rPr>
          <w:lang w:val="en-US"/>
        </w:rPr>
        <w:t>foi</w:t>
      </w:r>
      <w:proofErr w:type="spellEnd"/>
      <w:r w:rsidRPr="0022422F">
        <w:rPr>
          <w:lang w:val="en-US"/>
        </w:rPr>
        <w:t xml:space="preserve"> </w:t>
      </w:r>
      <w:proofErr w:type="spellStart"/>
      <w:r w:rsidRPr="0022422F">
        <w:rPr>
          <w:lang w:val="en-US"/>
        </w:rPr>
        <w:t>considerado</w:t>
      </w:r>
      <w:proofErr w:type="spellEnd"/>
      <w:r w:rsidRPr="0022422F">
        <w:rPr>
          <w:lang w:val="en-US"/>
        </w:rPr>
        <w:t xml:space="preserve"> </w:t>
      </w:r>
      <w:proofErr w:type="spellStart"/>
      <w:r w:rsidRPr="0022422F">
        <w:rPr>
          <w:lang w:val="en-US"/>
        </w:rPr>
        <w:t>pelas</w:t>
      </w:r>
      <w:proofErr w:type="spellEnd"/>
      <w:r w:rsidRPr="0022422F">
        <w:rPr>
          <w:lang w:val="en-US"/>
        </w:rPr>
        <w:t xml:space="preserve"> </w:t>
      </w:r>
      <w:proofErr w:type="spellStart"/>
      <w:r w:rsidRPr="0022422F">
        <w:rPr>
          <w:lang w:val="en-US"/>
        </w:rPr>
        <w:t>figuras</w:t>
      </w:r>
      <w:proofErr w:type="spellEnd"/>
      <w:r w:rsidRPr="0022422F">
        <w:rPr>
          <w:lang w:val="en-US"/>
        </w:rPr>
        <w:t xml:space="preserve"> que </w:t>
      </w:r>
      <w:proofErr w:type="spellStart"/>
      <w:r w:rsidRPr="0022422F">
        <w:rPr>
          <w:lang w:val="en-US"/>
        </w:rPr>
        <w:t>representam</w:t>
      </w:r>
      <w:proofErr w:type="spellEnd"/>
      <w:r w:rsidRPr="0022422F">
        <w:rPr>
          <w:lang w:val="en-US"/>
        </w:rPr>
        <w:t xml:space="preserve"> as </w:t>
      </w:r>
      <w:proofErr w:type="spellStart"/>
      <w:r w:rsidRPr="0022422F">
        <w:rPr>
          <w:lang w:val="en-US"/>
        </w:rPr>
        <w:t>autoridades</w:t>
      </w:r>
      <w:proofErr w:type="spellEnd"/>
      <w:r w:rsidRPr="0022422F">
        <w:rPr>
          <w:lang w:val="en-US"/>
        </w:rPr>
        <w:t xml:space="preserve"> </w:t>
      </w:r>
      <w:proofErr w:type="spellStart"/>
      <w:r w:rsidRPr="0022422F">
        <w:rPr>
          <w:lang w:val="en-US"/>
        </w:rPr>
        <w:t>institucionais</w:t>
      </w:r>
      <w:proofErr w:type="spellEnd"/>
      <w:r w:rsidRPr="0022422F">
        <w:rPr>
          <w:lang w:val="en-US"/>
        </w:rPr>
        <w:t xml:space="preserve"> </w:t>
      </w:r>
      <w:proofErr w:type="spellStart"/>
      <w:r w:rsidRPr="0022422F">
        <w:rPr>
          <w:lang w:val="en-US"/>
        </w:rPr>
        <w:t>educacionais</w:t>
      </w:r>
      <w:proofErr w:type="spellEnd"/>
      <w:r w:rsidRPr="0022422F">
        <w:rPr>
          <w:lang w:val="en-US"/>
        </w:rPr>
        <w:t xml:space="preserve"> </w:t>
      </w:r>
      <w:proofErr w:type="spellStart"/>
      <w:r w:rsidRPr="0022422F">
        <w:rPr>
          <w:lang w:val="en-US"/>
        </w:rPr>
        <w:t>sobre</w:t>
      </w:r>
      <w:proofErr w:type="spellEnd"/>
      <w:r w:rsidRPr="0022422F">
        <w:rPr>
          <w:lang w:val="en-US"/>
        </w:rPr>
        <w:t xml:space="preserve"> </w:t>
      </w:r>
      <w:proofErr w:type="spellStart"/>
      <w:r w:rsidRPr="0022422F">
        <w:rPr>
          <w:lang w:val="en-US"/>
        </w:rPr>
        <w:t>esses</w:t>
      </w:r>
      <w:proofErr w:type="spellEnd"/>
      <w:r w:rsidRPr="0022422F">
        <w:rPr>
          <w:lang w:val="en-US"/>
        </w:rPr>
        <w:t xml:space="preserve"> </w:t>
      </w:r>
      <w:proofErr w:type="spellStart"/>
      <w:r w:rsidRPr="0022422F">
        <w:rPr>
          <w:lang w:val="en-US"/>
        </w:rPr>
        <w:t>recursos</w:t>
      </w:r>
      <w:proofErr w:type="spellEnd"/>
      <w:r w:rsidRPr="0022422F">
        <w:rPr>
          <w:lang w:val="en-US"/>
        </w:rPr>
        <w:t xml:space="preserve"> </w:t>
      </w:r>
      <w:proofErr w:type="spellStart"/>
      <w:r w:rsidRPr="0022422F">
        <w:rPr>
          <w:lang w:val="en-US"/>
        </w:rPr>
        <w:t>insatisfação</w:t>
      </w:r>
      <w:proofErr w:type="spellEnd"/>
      <w:r w:rsidRPr="0022422F">
        <w:rPr>
          <w:lang w:val="en-US"/>
        </w:rPr>
        <w:t xml:space="preserve"> </w:t>
      </w:r>
      <w:proofErr w:type="spellStart"/>
      <w:r w:rsidRPr="0022422F">
        <w:rPr>
          <w:lang w:val="en-US"/>
        </w:rPr>
        <w:t>ele</w:t>
      </w:r>
      <w:proofErr w:type="spellEnd"/>
      <w:r w:rsidRPr="0022422F">
        <w:rPr>
          <w:lang w:val="en-US"/>
        </w:rPr>
        <w:t xml:space="preserve"> </w:t>
      </w:r>
      <w:proofErr w:type="spellStart"/>
      <w:r w:rsidRPr="0022422F">
        <w:rPr>
          <w:lang w:val="en-US"/>
        </w:rPr>
        <w:t>estava</w:t>
      </w:r>
      <w:proofErr w:type="spellEnd"/>
      <w:r w:rsidRPr="0022422F">
        <w:rPr>
          <w:lang w:val="en-US"/>
        </w:rPr>
        <w:t xml:space="preserve"> </w:t>
      </w:r>
      <w:proofErr w:type="spellStart"/>
      <w:r w:rsidRPr="0022422F">
        <w:rPr>
          <w:lang w:val="en-US"/>
        </w:rPr>
        <w:t>em</w:t>
      </w:r>
      <w:proofErr w:type="spellEnd"/>
      <w:r w:rsidRPr="0022422F">
        <w:rPr>
          <w:lang w:val="en-US"/>
        </w:rPr>
        <w:t xml:space="preserve"> </w:t>
      </w:r>
      <w:proofErr w:type="spellStart"/>
      <w:r w:rsidRPr="0022422F">
        <w:rPr>
          <w:lang w:val="en-US"/>
        </w:rPr>
        <w:t>seu</w:t>
      </w:r>
      <w:proofErr w:type="spellEnd"/>
      <w:r w:rsidRPr="0022422F">
        <w:rPr>
          <w:lang w:val="en-US"/>
        </w:rPr>
        <w:t xml:space="preserve"> </w:t>
      </w:r>
      <w:proofErr w:type="spellStart"/>
      <w:r w:rsidRPr="0022422F">
        <w:rPr>
          <w:lang w:val="en-US"/>
        </w:rPr>
        <w:t>elo</w:t>
      </w:r>
      <w:proofErr w:type="spellEnd"/>
      <w:r w:rsidRPr="0022422F">
        <w:rPr>
          <w:lang w:val="en-US"/>
        </w:rPr>
        <w:t xml:space="preserve"> </w:t>
      </w:r>
      <w:proofErr w:type="spellStart"/>
      <w:r w:rsidRPr="0022422F">
        <w:rPr>
          <w:lang w:val="en-US"/>
        </w:rPr>
        <w:t>comunicação</w:t>
      </w:r>
      <w:proofErr w:type="spellEnd"/>
      <w:r w:rsidRPr="0022422F">
        <w:rPr>
          <w:lang w:val="en-US"/>
        </w:rPr>
        <w:t xml:space="preserve"> </w:t>
      </w:r>
      <w:proofErr w:type="spellStart"/>
      <w:r w:rsidRPr="0022422F">
        <w:rPr>
          <w:lang w:val="en-US"/>
        </w:rPr>
        <w:t>direta</w:t>
      </w:r>
      <w:proofErr w:type="spellEnd"/>
      <w:r w:rsidRPr="0022422F">
        <w:rPr>
          <w:lang w:val="en-US"/>
        </w:rPr>
        <w:t xml:space="preserve"> e de </w:t>
      </w:r>
      <w:proofErr w:type="spellStart"/>
      <w:r w:rsidRPr="0022422F">
        <w:rPr>
          <w:lang w:val="en-US"/>
        </w:rPr>
        <w:t>confiança</w:t>
      </w:r>
      <w:proofErr w:type="spellEnd"/>
      <w:r w:rsidRPr="0022422F">
        <w:rPr>
          <w:lang w:val="en-US"/>
        </w:rPr>
        <w:t xml:space="preserve">, </w:t>
      </w:r>
      <w:proofErr w:type="spellStart"/>
      <w:r w:rsidRPr="0022422F">
        <w:rPr>
          <w:lang w:val="en-US"/>
        </w:rPr>
        <w:t>uma</w:t>
      </w:r>
      <w:proofErr w:type="spellEnd"/>
      <w:r w:rsidRPr="0022422F">
        <w:rPr>
          <w:lang w:val="en-US"/>
        </w:rPr>
        <w:t xml:space="preserve"> </w:t>
      </w:r>
      <w:proofErr w:type="spellStart"/>
      <w:proofErr w:type="gramStart"/>
      <w:r w:rsidRPr="0022422F">
        <w:rPr>
          <w:lang w:val="en-US"/>
        </w:rPr>
        <w:t>gama</w:t>
      </w:r>
      <w:proofErr w:type="spellEnd"/>
      <w:proofErr w:type="gramEnd"/>
      <w:r w:rsidRPr="0022422F">
        <w:rPr>
          <w:lang w:val="en-US"/>
        </w:rPr>
        <w:t xml:space="preserve"> </w:t>
      </w:r>
      <w:proofErr w:type="spellStart"/>
      <w:r w:rsidRPr="0022422F">
        <w:rPr>
          <w:lang w:val="en-US"/>
        </w:rPr>
        <w:t>maior</w:t>
      </w:r>
      <w:proofErr w:type="spellEnd"/>
      <w:r w:rsidRPr="0022422F">
        <w:rPr>
          <w:lang w:val="en-US"/>
        </w:rPr>
        <w:t xml:space="preserve"> de </w:t>
      </w:r>
      <w:proofErr w:type="spellStart"/>
      <w:r w:rsidRPr="0022422F">
        <w:rPr>
          <w:lang w:val="en-US"/>
        </w:rPr>
        <w:t>responsabilidade</w:t>
      </w:r>
      <w:proofErr w:type="spellEnd"/>
      <w:r w:rsidRPr="0022422F">
        <w:rPr>
          <w:lang w:val="en-US"/>
        </w:rPr>
        <w:t xml:space="preserve"> </w:t>
      </w:r>
      <w:proofErr w:type="spellStart"/>
      <w:r w:rsidRPr="0022422F">
        <w:rPr>
          <w:lang w:val="en-US"/>
        </w:rPr>
        <w:t>menos</w:t>
      </w:r>
      <w:proofErr w:type="spellEnd"/>
      <w:r w:rsidRPr="0022422F">
        <w:rPr>
          <w:lang w:val="en-US"/>
        </w:rPr>
        <w:t xml:space="preserve"> </w:t>
      </w:r>
      <w:proofErr w:type="spellStart"/>
      <w:r w:rsidRPr="0022422F">
        <w:rPr>
          <w:lang w:val="en-US"/>
        </w:rPr>
        <w:t>contato</w:t>
      </w:r>
      <w:proofErr w:type="spellEnd"/>
      <w:r w:rsidRPr="0022422F">
        <w:rPr>
          <w:lang w:val="en-US"/>
        </w:rPr>
        <w:t xml:space="preserve"> </w:t>
      </w:r>
      <w:proofErr w:type="spellStart"/>
      <w:r w:rsidRPr="0022422F">
        <w:rPr>
          <w:lang w:val="en-US"/>
        </w:rPr>
        <w:t>direto</w:t>
      </w:r>
      <w:proofErr w:type="spellEnd"/>
      <w:r w:rsidRPr="0022422F">
        <w:rPr>
          <w:lang w:val="en-US"/>
        </w:rPr>
        <w:t xml:space="preserve"> com </w:t>
      </w:r>
      <w:proofErr w:type="spellStart"/>
      <w:r w:rsidRPr="0022422F">
        <w:rPr>
          <w:lang w:val="en-US"/>
        </w:rPr>
        <w:t>os</w:t>
      </w:r>
      <w:proofErr w:type="spellEnd"/>
      <w:r w:rsidRPr="0022422F">
        <w:rPr>
          <w:lang w:val="en-US"/>
        </w:rPr>
        <w:t xml:space="preserve"> </w:t>
      </w:r>
      <w:proofErr w:type="spellStart"/>
      <w:r w:rsidRPr="0022422F">
        <w:rPr>
          <w:lang w:val="en-US"/>
        </w:rPr>
        <w:t>alunos</w:t>
      </w:r>
      <w:proofErr w:type="spellEnd"/>
      <w:r w:rsidRPr="0022422F">
        <w:rPr>
          <w:lang w:val="en-US"/>
        </w:rPr>
        <w:t xml:space="preserve"> </w:t>
      </w:r>
      <w:proofErr w:type="spellStart"/>
      <w:r w:rsidRPr="0022422F">
        <w:rPr>
          <w:lang w:val="en-US"/>
        </w:rPr>
        <w:t>lá</w:t>
      </w:r>
      <w:proofErr w:type="spellEnd"/>
      <w:r w:rsidRPr="0022422F">
        <w:rPr>
          <w:lang w:val="en-US"/>
        </w:rPr>
        <w:t xml:space="preserve">. O </w:t>
      </w:r>
      <w:proofErr w:type="spellStart"/>
      <w:r w:rsidRPr="0022422F">
        <w:rPr>
          <w:lang w:val="en-US"/>
        </w:rPr>
        <w:t>contato</w:t>
      </w:r>
      <w:proofErr w:type="spellEnd"/>
      <w:r w:rsidRPr="0022422F">
        <w:rPr>
          <w:lang w:val="en-US"/>
        </w:rPr>
        <w:t xml:space="preserve"> com as </w:t>
      </w:r>
      <w:proofErr w:type="spellStart"/>
      <w:r w:rsidRPr="0022422F">
        <w:rPr>
          <w:lang w:val="en-US"/>
        </w:rPr>
        <w:t>autoridades</w:t>
      </w:r>
      <w:proofErr w:type="spellEnd"/>
      <w:r w:rsidRPr="0022422F">
        <w:rPr>
          <w:lang w:val="en-US"/>
        </w:rPr>
        <w:t xml:space="preserve"> </w:t>
      </w:r>
      <w:proofErr w:type="spellStart"/>
      <w:r w:rsidRPr="0022422F">
        <w:rPr>
          <w:lang w:val="en-US"/>
        </w:rPr>
        <w:t>implica</w:t>
      </w:r>
      <w:proofErr w:type="spellEnd"/>
      <w:r w:rsidRPr="0022422F">
        <w:rPr>
          <w:lang w:val="en-US"/>
        </w:rPr>
        <w:t xml:space="preserve"> a </w:t>
      </w:r>
      <w:proofErr w:type="spellStart"/>
      <w:r w:rsidRPr="0022422F">
        <w:rPr>
          <w:lang w:val="en-US"/>
        </w:rPr>
        <w:t>oportunidade</w:t>
      </w:r>
      <w:proofErr w:type="spellEnd"/>
      <w:r w:rsidRPr="0022422F">
        <w:rPr>
          <w:lang w:val="en-US"/>
        </w:rPr>
        <w:t xml:space="preserve"> de se </w:t>
      </w:r>
      <w:proofErr w:type="spellStart"/>
      <w:r w:rsidRPr="0022422F">
        <w:rPr>
          <w:lang w:val="en-US"/>
        </w:rPr>
        <w:t>sentir</w:t>
      </w:r>
      <w:proofErr w:type="spellEnd"/>
      <w:r w:rsidRPr="0022422F">
        <w:rPr>
          <w:lang w:val="en-US"/>
        </w:rPr>
        <w:t xml:space="preserve"> </w:t>
      </w:r>
      <w:proofErr w:type="spellStart"/>
      <w:r w:rsidRPr="0022422F">
        <w:rPr>
          <w:lang w:val="en-US"/>
        </w:rPr>
        <w:t>cuidado</w:t>
      </w:r>
      <w:proofErr w:type="spellEnd"/>
      <w:r w:rsidRPr="0022422F">
        <w:rPr>
          <w:lang w:val="en-US"/>
        </w:rPr>
        <w:t xml:space="preserve"> e </w:t>
      </w:r>
      <w:proofErr w:type="spellStart"/>
      <w:r w:rsidRPr="0022422F">
        <w:rPr>
          <w:lang w:val="en-US"/>
        </w:rPr>
        <w:t>especialmente</w:t>
      </w:r>
      <w:proofErr w:type="spellEnd"/>
      <w:r w:rsidRPr="0022422F">
        <w:rPr>
          <w:lang w:val="en-US"/>
        </w:rPr>
        <w:t xml:space="preserve"> </w:t>
      </w:r>
      <w:proofErr w:type="spellStart"/>
      <w:r w:rsidRPr="0022422F">
        <w:rPr>
          <w:lang w:val="en-US"/>
        </w:rPr>
        <w:t>comprometido</w:t>
      </w:r>
      <w:proofErr w:type="spellEnd"/>
      <w:r w:rsidRPr="0022422F">
        <w:rPr>
          <w:lang w:val="en-US"/>
        </w:rPr>
        <w:t xml:space="preserve"> com a </w:t>
      </w:r>
      <w:proofErr w:type="spellStart"/>
      <w:r w:rsidRPr="0022422F">
        <w:rPr>
          <w:lang w:val="en-US"/>
        </w:rPr>
        <w:t>implementação</w:t>
      </w:r>
      <w:proofErr w:type="spellEnd"/>
      <w:r w:rsidRPr="0022422F">
        <w:rPr>
          <w:lang w:val="en-US"/>
        </w:rPr>
        <w:t xml:space="preserve"> da </w:t>
      </w:r>
      <w:proofErr w:type="spellStart"/>
      <w:proofErr w:type="gramStart"/>
      <w:r w:rsidRPr="0022422F">
        <w:rPr>
          <w:lang w:val="en-US"/>
        </w:rPr>
        <w:t>norma</w:t>
      </w:r>
      <w:proofErr w:type="spellEnd"/>
      <w:proofErr w:type="gramEnd"/>
      <w:r w:rsidRPr="0022422F">
        <w:rPr>
          <w:lang w:val="en-US"/>
        </w:rPr>
        <w:t xml:space="preserve">, que </w:t>
      </w:r>
      <w:proofErr w:type="spellStart"/>
      <w:r w:rsidRPr="0022422F">
        <w:rPr>
          <w:lang w:val="en-US"/>
        </w:rPr>
        <w:t>também</w:t>
      </w:r>
      <w:proofErr w:type="spellEnd"/>
      <w:r w:rsidRPr="0022422F">
        <w:rPr>
          <w:lang w:val="en-US"/>
        </w:rPr>
        <w:t xml:space="preserve"> </w:t>
      </w:r>
      <w:proofErr w:type="spellStart"/>
      <w:r w:rsidRPr="0022422F">
        <w:rPr>
          <w:lang w:val="en-US"/>
        </w:rPr>
        <w:t>irá</w:t>
      </w:r>
      <w:proofErr w:type="spellEnd"/>
      <w:r w:rsidRPr="0022422F">
        <w:rPr>
          <w:lang w:val="en-US"/>
        </w:rPr>
        <w:t xml:space="preserve"> </w:t>
      </w:r>
      <w:proofErr w:type="spellStart"/>
      <w:r w:rsidRPr="0022422F">
        <w:rPr>
          <w:lang w:val="en-US"/>
        </w:rPr>
        <w:t>reforçar</w:t>
      </w:r>
      <w:proofErr w:type="spellEnd"/>
      <w:r w:rsidRPr="0022422F">
        <w:rPr>
          <w:lang w:val="en-US"/>
        </w:rPr>
        <w:t xml:space="preserve"> o </w:t>
      </w:r>
      <w:proofErr w:type="spellStart"/>
      <w:r w:rsidRPr="0022422F">
        <w:rPr>
          <w:lang w:val="en-US"/>
        </w:rPr>
        <w:t>seu</w:t>
      </w:r>
      <w:proofErr w:type="spellEnd"/>
      <w:r w:rsidRPr="0022422F">
        <w:rPr>
          <w:lang w:val="en-US"/>
        </w:rPr>
        <w:t xml:space="preserve"> </w:t>
      </w:r>
      <w:proofErr w:type="spellStart"/>
      <w:r w:rsidRPr="0022422F">
        <w:rPr>
          <w:lang w:val="en-US"/>
        </w:rPr>
        <w:t>sentido</w:t>
      </w:r>
      <w:proofErr w:type="spellEnd"/>
      <w:r w:rsidRPr="0022422F">
        <w:rPr>
          <w:lang w:val="en-US"/>
        </w:rPr>
        <w:t xml:space="preserve"> de </w:t>
      </w:r>
      <w:proofErr w:type="spellStart"/>
      <w:r w:rsidRPr="0022422F">
        <w:rPr>
          <w:lang w:val="en-US"/>
        </w:rPr>
        <w:t>pertença</w:t>
      </w:r>
      <w:proofErr w:type="spellEnd"/>
      <w:r w:rsidRPr="0022422F">
        <w:rPr>
          <w:lang w:val="en-US"/>
        </w:rPr>
        <w:t xml:space="preserve"> e de </w:t>
      </w:r>
      <w:proofErr w:type="spellStart"/>
      <w:r w:rsidRPr="0022422F">
        <w:rPr>
          <w:lang w:val="en-US"/>
        </w:rPr>
        <w:t>identidade</w:t>
      </w:r>
      <w:proofErr w:type="spellEnd"/>
      <w:r w:rsidRPr="0022422F">
        <w:rPr>
          <w:lang w:val="en-US"/>
        </w:rPr>
        <w:t xml:space="preserve"> com a </w:t>
      </w:r>
      <w:proofErr w:type="spellStart"/>
      <w:r w:rsidRPr="0022422F">
        <w:rPr>
          <w:lang w:val="en-US"/>
        </w:rPr>
        <w:t>instituição</w:t>
      </w:r>
      <w:proofErr w:type="spellEnd"/>
      <w:r w:rsidRPr="0022422F">
        <w:rPr>
          <w:lang w:val="en-US"/>
        </w:rPr>
        <w:t xml:space="preserve">. No que </w:t>
      </w:r>
      <w:proofErr w:type="spellStart"/>
      <w:r w:rsidRPr="0022422F">
        <w:rPr>
          <w:lang w:val="en-US"/>
        </w:rPr>
        <w:t>diz</w:t>
      </w:r>
      <w:proofErr w:type="spellEnd"/>
      <w:r w:rsidRPr="0022422F">
        <w:rPr>
          <w:lang w:val="en-US"/>
        </w:rPr>
        <w:t xml:space="preserve"> </w:t>
      </w:r>
      <w:proofErr w:type="spellStart"/>
      <w:r w:rsidRPr="0022422F">
        <w:rPr>
          <w:lang w:val="en-US"/>
        </w:rPr>
        <w:t>respeito</w:t>
      </w:r>
      <w:proofErr w:type="spellEnd"/>
      <w:r w:rsidRPr="0022422F">
        <w:rPr>
          <w:lang w:val="en-US"/>
        </w:rPr>
        <w:t xml:space="preserve"> à </w:t>
      </w:r>
      <w:proofErr w:type="spellStart"/>
      <w:r w:rsidRPr="0022422F">
        <w:rPr>
          <w:lang w:val="en-US"/>
        </w:rPr>
        <w:t>regulação</w:t>
      </w:r>
      <w:proofErr w:type="spellEnd"/>
      <w:r w:rsidRPr="0022422F">
        <w:rPr>
          <w:lang w:val="en-US"/>
        </w:rPr>
        <w:t xml:space="preserve"> </w:t>
      </w:r>
      <w:proofErr w:type="spellStart"/>
      <w:r w:rsidRPr="0022422F">
        <w:rPr>
          <w:lang w:val="en-US"/>
        </w:rPr>
        <w:t>observada</w:t>
      </w:r>
      <w:proofErr w:type="spellEnd"/>
      <w:r w:rsidRPr="0022422F">
        <w:rPr>
          <w:lang w:val="en-US"/>
        </w:rPr>
        <w:t xml:space="preserve"> </w:t>
      </w:r>
      <w:proofErr w:type="spellStart"/>
      <w:r w:rsidRPr="0022422F">
        <w:rPr>
          <w:lang w:val="en-US"/>
        </w:rPr>
        <w:t>nos</w:t>
      </w:r>
      <w:proofErr w:type="spellEnd"/>
      <w:r w:rsidRPr="0022422F">
        <w:rPr>
          <w:lang w:val="en-US"/>
        </w:rPr>
        <w:t xml:space="preserve"> </w:t>
      </w:r>
      <w:proofErr w:type="spellStart"/>
      <w:r w:rsidRPr="0022422F">
        <w:rPr>
          <w:lang w:val="en-US"/>
        </w:rPr>
        <w:t>resultados</w:t>
      </w:r>
      <w:proofErr w:type="spellEnd"/>
      <w:r w:rsidRPr="0022422F">
        <w:rPr>
          <w:lang w:val="en-US"/>
        </w:rPr>
        <w:t xml:space="preserve"> </w:t>
      </w:r>
      <w:proofErr w:type="spellStart"/>
      <w:r w:rsidRPr="0022422F">
        <w:rPr>
          <w:lang w:val="en-US"/>
        </w:rPr>
        <w:t>entende</w:t>
      </w:r>
      <w:proofErr w:type="spellEnd"/>
      <w:r w:rsidRPr="0022422F">
        <w:rPr>
          <w:lang w:val="en-US"/>
        </w:rPr>
        <w:t xml:space="preserve">-se </w:t>
      </w:r>
      <w:proofErr w:type="spellStart"/>
      <w:proofErr w:type="gramStart"/>
      <w:r w:rsidRPr="0022422F">
        <w:rPr>
          <w:lang w:val="en-US"/>
        </w:rPr>
        <w:t>como</w:t>
      </w:r>
      <w:proofErr w:type="spellEnd"/>
      <w:proofErr w:type="gramEnd"/>
      <w:r w:rsidRPr="0022422F">
        <w:rPr>
          <w:lang w:val="en-US"/>
        </w:rPr>
        <w:t xml:space="preserve"> um </w:t>
      </w:r>
      <w:proofErr w:type="spellStart"/>
      <w:r w:rsidRPr="0022422F">
        <w:rPr>
          <w:lang w:val="en-US"/>
        </w:rPr>
        <w:t>mecanismo</w:t>
      </w:r>
      <w:proofErr w:type="spellEnd"/>
      <w:r w:rsidRPr="0022422F">
        <w:rPr>
          <w:lang w:val="en-US"/>
        </w:rPr>
        <w:t xml:space="preserve"> de </w:t>
      </w:r>
      <w:proofErr w:type="spellStart"/>
      <w:r w:rsidRPr="0022422F">
        <w:rPr>
          <w:lang w:val="en-US"/>
        </w:rPr>
        <w:t>controlo</w:t>
      </w:r>
      <w:proofErr w:type="spellEnd"/>
      <w:r w:rsidRPr="0022422F">
        <w:rPr>
          <w:lang w:val="en-US"/>
        </w:rPr>
        <w:t xml:space="preserve"> </w:t>
      </w:r>
      <w:proofErr w:type="spellStart"/>
      <w:r w:rsidRPr="0022422F">
        <w:rPr>
          <w:lang w:val="en-US"/>
        </w:rPr>
        <w:t>sem</w:t>
      </w:r>
      <w:proofErr w:type="spellEnd"/>
      <w:r w:rsidRPr="0022422F">
        <w:rPr>
          <w:lang w:val="en-US"/>
        </w:rPr>
        <w:t xml:space="preserve"> </w:t>
      </w:r>
      <w:proofErr w:type="spellStart"/>
      <w:r w:rsidRPr="0022422F">
        <w:rPr>
          <w:lang w:val="en-US"/>
        </w:rPr>
        <w:t>respectiva</w:t>
      </w:r>
      <w:proofErr w:type="spellEnd"/>
      <w:r w:rsidRPr="0022422F">
        <w:rPr>
          <w:lang w:val="en-US"/>
        </w:rPr>
        <w:t xml:space="preserve"> </w:t>
      </w:r>
      <w:proofErr w:type="spellStart"/>
      <w:r w:rsidRPr="0022422F">
        <w:rPr>
          <w:lang w:val="en-US"/>
        </w:rPr>
        <w:t>pista</w:t>
      </w:r>
      <w:proofErr w:type="spellEnd"/>
      <w:r w:rsidRPr="0022422F">
        <w:rPr>
          <w:lang w:val="en-US"/>
        </w:rPr>
        <w:t xml:space="preserve">, </w:t>
      </w:r>
      <w:proofErr w:type="spellStart"/>
      <w:r w:rsidRPr="0022422F">
        <w:rPr>
          <w:lang w:val="en-US"/>
        </w:rPr>
        <w:t>uma</w:t>
      </w:r>
      <w:proofErr w:type="spellEnd"/>
      <w:r w:rsidRPr="0022422F">
        <w:rPr>
          <w:lang w:val="en-US"/>
        </w:rPr>
        <w:t xml:space="preserve"> </w:t>
      </w:r>
      <w:proofErr w:type="spellStart"/>
      <w:r w:rsidRPr="0022422F">
        <w:rPr>
          <w:lang w:val="en-US"/>
        </w:rPr>
        <w:t>prática</w:t>
      </w:r>
      <w:proofErr w:type="spellEnd"/>
      <w:r w:rsidRPr="0022422F">
        <w:rPr>
          <w:lang w:val="en-US"/>
        </w:rPr>
        <w:t xml:space="preserve"> de </w:t>
      </w:r>
      <w:proofErr w:type="spellStart"/>
      <w:r w:rsidRPr="0022422F">
        <w:rPr>
          <w:lang w:val="en-US"/>
        </w:rPr>
        <w:t>ensino</w:t>
      </w:r>
      <w:proofErr w:type="spellEnd"/>
      <w:r w:rsidRPr="0022422F">
        <w:rPr>
          <w:lang w:val="en-US"/>
        </w:rPr>
        <w:t xml:space="preserve"> </w:t>
      </w:r>
      <w:proofErr w:type="spellStart"/>
      <w:r w:rsidRPr="0022422F">
        <w:rPr>
          <w:lang w:val="en-US"/>
        </w:rPr>
        <w:t>cujo</w:t>
      </w:r>
      <w:proofErr w:type="spellEnd"/>
      <w:r w:rsidRPr="0022422F">
        <w:rPr>
          <w:lang w:val="en-US"/>
        </w:rPr>
        <w:t xml:space="preserve"> </w:t>
      </w:r>
      <w:proofErr w:type="spellStart"/>
      <w:r w:rsidRPr="0022422F">
        <w:rPr>
          <w:lang w:val="en-US"/>
        </w:rPr>
        <w:t>estratégias</w:t>
      </w:r>
      <w:proofErr w:type="spellEnd"/>
      <w:r w:rsidRPr="0022422F">
        <w:rPr>
          <w:lang w:val="en-US"/>
        </w:rPr>
        <w:t xml:space="preserve"> </w:t>
      </w:r>
      <w:proofErr w:type="spellStart"/>
      <w:r w:rsidRPr="0022422F">
        <w:rPr>
          <w:lang w:val="en-US"/>
        </w:rPr>
        <w:t>são</w:t>
      </w:r>
      <w:proofErr w:type="spellEnd"/>
      <w:r w:rsidRPr="0022422F">
        <w:rPr>
          <w:lang w:val="en-US"/>
        </w:rPr>
        <w:t xml:space="preserve"> </w:t>
      </w:r>
      <w:proofErr w:type="spellStart"/>
      <w:r w:rsidRPr="0022422F">
        <w:rPr>
          <w:lang w:val="en-US"/>
        </w:rPr>
        <w:t>dissociados</w:t>
      </w:r>
      <w:proofErr w:type="spellEnd"/>
      <w:r w:rsidRPr="0022422F">
        <w:rPr>
          <w:lang w:val="en-US"/>
        </w:rPr>
        <w:t xml:space="preserve"> de </w:t>
      </w:r>
      <w:proofErr w:type="spellStart"/>
      <w:r w:rsidRPr="0022422F">
        <w:rPr>
          <w:lang w:val="en-US"/>
        </w:rPr>
        <w:t>contexto</w:t>
      </w:r>
      <w:proofErr w:type="spellEnd"/>
      <w:r w:rsidRPr="0022422F">
        <w:rPr>
          <w:lang w:val="en-US"/>
        </w:rPr>
        <w:t xml:space="preserve"> </w:t>
      </w:r>
      <w:proofErr w:type="spellStart"/>
      <w:r w:rsidRPr="0022422F">
        <w:rPr>
          <w:lang w:val="en-US"/>
        </w:rPr>
        <w:t>diária</w:t>
      </w:r>
      <w:proofErr w:type="spellEnd"/>
      <w:r w:rsidRPr="0022422F">
        <w:rPr>
          <w:lang w:val="en-US"/>
        </w:rPr>
        <w:t xml:space="preserve"> que </w:t>
      </w:r>
      <w:proofErr w:type="spellStart"/>
      <w:r w:rsidRPr="0022422F">
        <w:rPr>
          <w:lang w:val="en-US"/>
        </w:rPr>
        <w:t>pode</w:t>
      </w:r>
      <w:proofErr w:type="spellEnd"/>
      <w:r w:rsidRPr="0022422F">
        <w:rPr>
          <w:lang w:val="en-US"/>
        </w:rPr>
        <w:t xml:space="preserve"> </w:t>
      </w:r>
      <w:proofErr w:type="spellStart"/>
      <w:r w:rsidRPr="0022422F">
        <w:rPr>
          <w:lang w:val="en-US"/>
        </w:rPr>
        <w:t>moldar</w:t>
      </w:r>
      <w:proofErr w:type="spellEnd"/>
      <w:r w:rsidRPr="0022422F">
        <w:rPr>
          <w:lang w:val="en-US"/>
        </w:rPr>
        <w:t xml:space="preserve"> </w:t>
      </w:r>
      <w:proofErr w:type="spellStart"/>
      <w:r w:rsidRPr="0022422F">
        <w:rPr>
          <w:lang w:val="en-US"/>
        </w:rPr>
        <w:t>uma</w:t>
      </w:r>
      <w:proofErr w:type="spellEnd"/>
      <w:r w:rsidRPr="0022422F">
        <w:rPr>
          <w:lang w:val="en-US"/>
        </w:rPr>
        <w:t xml:space="preserve"> </w:t>
      </w:r>
      <w:proofErr w:type="spellStart"/>
      <w:r w:rsidRPr="0022422F">
        <w:rPr>
          <w:lang w:val="en-US"/>
        </w:rPr>
        <w:t>aprendizagem</w:t>
      </w:r>
      <w:proofErr w:type="spellEnd"/>
      <w:r w:rsidRPr="0022422F">
        <w:rPr>
          <w:lang w:val="en-US"/>
        </w:rPr>
        <w:t xml:space="preserve"> </w:t>
      </w:r>
      <w:proofErr w:type="spellStart"/>
      <w:r w:rsidRPr="0022422F">
        <w:rPr>
          <w:lang w:val="en-US"/>
        </w:rPr>
        <w:t>útil</w:t>
      </w:r>
      <w:proofErr w:type="spellEnd"/>
      <w:r w:rsidRPr="0022422F">
        <w:rPr>
          <w:lang w:val="en-US"/>
        </w:rPr>
        <w:t xml:space="preserve"> e </w:t>
      </w:r>
      <w:proofErr w:type="spellStart"/>
      <w:r w:rsidRPr="0022422F">
        <w:rPr>
          <w:lang w:val="en-US"/>
        </w:rPr>
        <w:t>significativo</w:t>
      </w:r>
      <w:proofErr w:type="spellEnd"/>
      <w:r w:rsidRPr="0022422F">
        <w:rPr>
          <w:lang w:val="en-US"/>
        </w:rPr>
        <w:t xml:space="preserve">. </w:t>
      </w:r>
      <w:proofErr w:type="spellStart"/>
      <w:r w:rsidRPr="0022422F">
        <w:rPr>
          <w:lang w:val="en-US"/>
        </w:rPr>
        <w:t>Finalmente</w:t>
      </w:r>
      <w:proofErr w:type="spellEnd"/>
      <w:r w:rsidRPr="0022422F">
        <w:rPr>
          <w:lang w:val="en-US"/>
        </w:rPr>
        <w:t xml:space="preserve">, </w:t>
      </w:r>
      <w:proofErr w:type="spellStart"/>
      <w:r w:rsidRPr="0022422F">
        <w:rPr>
          <w:lang w:val="en-US"/>
        </w:rPr>
        <w:t>os</w:t>
      </w:r>
      <w:proofErr w:type="spellEnd"/>
      <w:r w:rsidRPr="0022422F">
        <w:rPr>
          <w:lang w:val="en-US"/>
        </w:rPr>
        <w:t xml:space="preserve"> </w:t>
      </w:r>
      <w:proofErr w:type="spellStart"/>
      <w:r w:rsidRPr="0022422F">
        <w:rPr>
          <w:lang w:val="en-US"/>
        </w:rPr>
        <w:t>resultados</w:t>
      </w:r>
      <w:proofErr w:type="spellEnd"/>
      <w:r w:rsidRPr="0022422F">
        <w:rPr>
          <w:lang w:val="en-US"/>
        </w:rPr>
        <w:t xml:space="preserve"> </w:t>
      </w:r>
      <w:proofErr w:type="spellStart"/>
      <w:r w:rsidRPr="0022422F">
        <w:rPr>
          <w:lang w:val="en-US"/>
        </w:rPr>
        <w:t>deste</w:t>
      </w:r>
      <w:proofErr w:type="spellEnd"/>
      <w:r w:rsidRPr="0022422F">
        <w:rPr>
          <w:lang w:val="en-US"/>
        </w:rPr>
        <w:t xml:space="preserve"> </w:t>
      </w:r>
      <w:proofErr w:type="spellStart"/>
      <w:r w:rsidRPr="0022422F">
        <w:rPr>
          <w:lang w:val="en-US"/>
        </w:rPr>
        <w:t>estudo</w:t>
      </w:r>
      <w:proofErr w:type="spellEnd"/>
      <w:r w:rsidRPr="0022422F">
        <w:rPr>
          <w:lang w:val="en-US"/>
        </w:rPr>
        <w:t xml:space="preserve"> </w:t>
      </w:r>
      <w:proofErr w:type="spellStart"/>
      <w:r w:rsidRPr="0022422F">
        <w:rPr>
          <w:lang w:val="en-US"/>
        </w:rPr>
        <w:t>podem</w:t>
      </w:r>
      <w:proofErr w:type="spellEnd"/>
      <w:r w:rsidRPr="0022422F">
        <w:rPr>
          <w:lang w:val="en-US"/>
        </w:rPr>
        <w:t xml:space="preserve"> </w:t>
      </w:r>
      <w:proofErr w:type="spellStart"/>
      <w:r w:rsidRPr="0022422F">
        <w:rPr>
          <w:lang w:val="en-US"/>
        </w:rPr>
        <w:t>servir</w:t>
      </w:r>
      <w:proofErr w:type="spellEnd"/>
      <w:r w:rsidRPr="0022422F">
        <w:rPr>
          <w:lang w:val="en-US"/>
        </w:rPr>
        <w:t xml:space="preserve"> </w:t>
      </w:r>
      <w:proofErr w:type="spellStart"/>
      <w:r w:rsidRPr="0022422F">
        <w:rPr>
          <w:lang w:val="en-US"/>
        </w:rPr>
        <w:t>como</w:t>
      </w:r>
      <w:proofErr w:type="spellEnd"/>
      <w:r w:rsidRPr="0022422F">
        <w:rPr>
          <w:lang w:val="en-US"/>
        </w:rPr>
        <w:t xml:space="preserve"> </w:t>
      </w:r>
      <w:proofErr w:type="spellStart"/>
      <w:r w:rsidRPr="0022422F">
        <w:rPr>
          <w:lang w:val="en-US"/>
        </w:rPr>
        <w:t>uma</w:t>
      </w:r>
      <w:proofErr w:type="spellEnd"/>
      <w:r w:rsidRPr="0022422F">
        <w:rPr>
          <w:lang w:val="en-US"/>
        </w:rPr>
        <w:t xml:space="preserve"> </w:t>
      </w:r>
      <w:proofErr w:type="spellStart"/>
      <w:r w:rsidRPr="0022422F">
        <w:rPr>
          <w:lang w:val="en-US"/>
        </w:rPr>
        <w:t>referência</w:t>
      </w:r>
      <w:proofErr w:type="spellEnd"/>
      <w:r w:rsidRPr="0022422F">
        <w:rPr>
          <w:lang w:val="en-US"/>
        </w:rPr>
        <w:t xml:space="preserve"> para que as </w:t>
      </w:r>
      <w:proofErr w:type="spellStart"/>
      <w:r w:rsidRPr="0022422F">
        <w:rPr>
          <w:lang w:val="en-US"/>
        </w:rPr>
        <w:t>autoridades</w:t>
      </w:r>
      <w:proofErr w:type="spellEnd"/>
      <w:r w:rsidRPr="0022422F">
        <w:rPr>
          <w:lang w:val="en-US"/>
        </w:rPr>
        <w:t xml:space="preserve"> </w:t>
      </w:r>
      <w:proofErr w:type="spellStart"/>
      <w:r w:rsidRPr="0022422F">
        <w:rPr>
          <w:lang w:val="en-US"/>
        </w:rPr>
        <w:t>educacionais</w:t>
      </w:r>
      <w:proofErr w:type="spellEnd"/>
      <w:r w:rsidRPr="0022422F">
        <w:rPr>
          <w:lang w:val="en-US"/>
        </w:rPr>
        <w:t xml:space="preserve"> </w:t>
      </w:r>
      <w:proofErr w:type="spellStart"/>
      <w:r w:rsidRPr="0022422F">
        <w:rPr>
          <w:lang w:val="en-US"/>
        </w:rPr>
        <w:t>considerar</w:t>
      </w:r>
      <w:proofErr w:type="spellEnd"/>
      <w:r w:rsidRPr="0022422F">
        <w:rPr>
          <w:lang w:val="en-US"/>
        </w:rPr>
        <w:t xml:space="preserve"> o </w:t>
      </w:r>
      <w:proofErr w:type="spellStart"/>
      <w:r w:rsidRPr="0022422F">
        <w:rPr>
          <w:lang w:val="en-US"/>
        </w:rPr>
        <w:t>potencial</w:t>
      </w:r>
      <w:proofErr w:type="spellEnd"/>
      <w:r w:rsidRPr="0022422F">
        <w:rPr>
          <w:lang w:val="en-US"/>
        </w:rPr>
        <w:t xml:space="preserve"> do </w:t>
      </w:r>
      <w:proofErr w:type="spellStart"/>
      <w:r w:rsidRPr="0022422F">
        <w:rPr>
          <w:lang w:val="en-US"/>
        </w:rPr>
        <w:t>aspecto</w:t>
      </w:r>
      <w:proofErr w:type="spellEnd"/>
      <w:r w:rsidRPr="0022422F">
        <w:rPr>
          <w:lang w:val="en-US"/>
        </w:rPr>
        <w:t xml:space="preserve"> da </w:t>
      </w:r>
      <w:proofErr w:type="spellStart"/>
      <w:r w:rsidRPr="0022422F">
        <w:rPr>
          <w:lang w:val="en-US"/>
        </w:rPr>
        <w:t>socialização</w:t>
      </w:r>
      <w:proofErr w:type="spellEnd"/>
      <w:r w:rsidRPr="0022422F">
        <w:rPr>
          <w:lang w:val="en-US"/>
        </w:rPr>
        <w:t xml:space="preserve"> dos </w:t>
      </w:r>
      <w:proofErr w:type="spellStart"/>
      <w:r w:rsidRPr="0022422F">
        <w:rPr>
          <w:lang w:val="en-US"/>
        </w:rPr>
        <w:t>jovens</w:t>
      </w:r>
      <w:proofErr w:type="spellEnd"/>
      <w:r w:rsidRPr="0022422F">
        <w:rPr>
          <w:lang w:val="en-US"/>
        </w:rPr>
        <w:t xml:space="preserve"> </w:t>
      </w:r>
      <w:proofErr w:type="spellStart"/>
      <w:r w:rsidRPr="0022422F">
        <w:rPr>
          <w:lang w:val="en-US"/>
        </w:rPr>
        <w:t>nas</w:t>
      </w:r>
      <w:proofErr w:type="spellEnd"/>
      <w:r w:rsidRPr="0022422F">
        <w:rPr>
          <w:lang w:val="en-US"/>
        </w:rPr>
        <w:t xml:space="preserve"> </w:t>
      </w:r>
      <w:proofErr w:type="spellStart"/>
      <w:r w:rsidRPr="0022422F">
        <w:rPr>
          <w:lang w:val="en-US"/>
        </w:rPr>
        <w:t>diferentes</w:t>
      </w:r>
      <w:proofErr w:type="spellEnd"/>
      <w:r w:rsidRPr="0022422F">
        <w:rPr>
          <w:lang w:val="en-US"/>
        </w:rPr>
        <w:t xml:space="preserve"> </w:t>
      </w:r>
      <w:proofErr w:type="spellStart"/>
      <w:r w:rsidRPr="0022422F">
        <w:rPr>
          <w:lang w:val="en-US"/>
        </w:rPr>
        <w:t>dimensões</w:t>
      </w:r>
      <w:proofErr w:type="spellEnd"/>
      <w:r w:rsidRPr="0022422F">
        <w:rPr>
          <w:lang w:val="en-US"/>
        </w:rPr>
        <w:t xml:space="preserve"> que </w:t>
      </w:r>
      <w:proofErr w:type="spellStart"/>
      <w:r w:rsidRPr="0022422F">
        <w:rPr>
          <w:lang w:val="en-US"/>
        </w:rPr>
        <w:t>compõem</w:t>
      </w:r>
      <w:proofErr w:type="spellEnd"/>
      <w:r w:rsidRPr="0022422F">
        <w:rPr>
          <w:lang w:val="en-US"/>
        </w:rPr>
        <w:t xml:space="preserve"> as </w:t>
      </w:r>
      <w:proofErr w:type="spellStart"/>
      <w:r w:rsidRPr="0022422F">
        <w:rPr>
          <w:lang w:val="en-US"/>
        </w:rPr>
        <w:t>condições</w:t>
      </w:r>
      <w:proofErr w:type="spellEnd"/>
      <w:r w:rsidRPr="0022422F">
        <w:rPr>
          <w:lang w:val="en-US"/>
        </w:rPr>
        <w:t xml:space="preserve"> para a </w:t>
      </w:r>
      <w:proofErr w:type="spellStart"/>
      <w:r w:rsidRPr="0022422F">
        <w:rPr>
          <w:lang w:val="en-US"/>
        </w:rPr>
        <w:t>criação</w:t>
      </w:r>
      <w:proofErr w:type="spellEnd"/>
      <w:r w:rsidRPr="0022422F">
        <w:rPr>
          <w:lang w:val="en-US"/>
        </w:rPr>
        <w:t xml:space="preserve"> de </w:t>
      </w:r>
      <w:proofErr w:type="spellStart"/>
      <w:r w:rsidRPr="0022422F">
        <w:rPr>
          <w:lang w:val="en-US"/>
        </w:rPr>
        <w:t>ambientes</w:t>
      </w:r>
      <w:proofErr w:type="spellEnd"/>
      <w:r w:rsidRPr="0022422F">
        <w:rPr>
          <w:lang w:val="en-US"/>
        </w:rPr>
        <w:t xml:space="preserve"> de </w:t>
      </w:r>
      <w:proofErr w:type="spellStart"/>
      <w:r w:rsidRPr="0022422F">
        <w:rPr>
          <w:lang w:val="en-US"/>
        </w:rPr>
        <w:t>aprendizagem</w:t>
      </w:r>
      <w:proofErr w:type="spellEnd"/>
      <w:r w:rsidRPr="0022422F">
        <w:rPr>
          <w:lang w:val="en-US"/>
        </w:rPr>
        <w:t xml:space="preserve"> </w:t>
      </w:r>
      <w:proofErr w:type="spellStart"/>
      <w:r w:rsidRPr="0022422F">
        <w:rPr>
          <w:lang w:val="en-US"/>
        </w:rPr>
        <w:t>acordes</w:t>
      </w:r>
      <w:proofErr w:type="spellEnd"/>
      <w:r w:rsidRPr="0022422F">
        <w:rPr>
          <w:lang w:val="en-US"/>
        </w:rPr>
        <w:t xml:space="preserve"> e </w:t>
      </w:r>
      <w:proofErr w:type="spellStart"/>
      <w:r w:rsidRPr="0022422F">
        <w:rPr>
          <w:lang w:val="en-US"/>
        </w:rPr>
        <w:t>relevantes</w:t>
      </w:r>
      <w:proofErr w:type="spellEnd"/>
      <w:r w:rsidRPr="0022422F">
        <w:rPr>
          <w:lang w:val="en-US"/>
        </w:rPr>
        <w:t xml:space="preserve"> para as </w:t>
      </w:r>
      <w:proofErr w:type="spellStart"/>
      <w:r w:rsidRPr="0022422F">
        <w:rPr>
          <w:lang w:val="en-US"/>
        </w:rPr>
        <w:t>demandas</w:t>
      </w:r>
      <w:proofErr w:type="spellEnd"/>
      <w:r w:rsidRPr="0022422F">
        <w:rPr>
          <w:lang w:val="en-US"/>
        </w:rPr>
        <w:t xml:space="preserve"> dos </w:t>
      </w:r>
      <w:proofErr w:type="spellStart"/>
      <w:r w:rsidRPr="0022422F">
        <w:rPr>
          <w:lang w:val="en-US"/>
        </w:rPr>
        <w:t>alunos</w:t>
      </w:r>
      <w:proofErr w:type="spellEnd"/>
      <w:r w:rsidRPr="0022422F">
        <w:rPr>
          <w:lang w:val="en-US"/>
        </w:rPr>
        <w:t>.</w:t>
      </w:r>
    </w:p>
    <w:p w:rsidR="0022422F" w:rsidRDefault="0022422F" w:rsidP="0022422F">
      <w:pPr>
        <w:spacing w:line="360" w:lineRule="auto"/>
        <w:jc w:val="both"/>
        <w:rPr>
          <w:lang w:val="en-US"/>
        </w:rPr>
      </w:pPr>
      <w:proofErr w:type="spellStart"/>
      <w:r w:rsidRPr="0022422F">
        <w:rPr>
          <w:rFonts w:ascii="Calibri" w:hAnsi="Calibri" w:cs="Calibri"/>
          <w:color w:val="7030A0"/>
          <w:sz w:val="28"/>
          <w:szCs w:val="28"/>
          <w:lang w:val="es-ES_tradnl"/>
        </w:rPr>
        <w:t>Palavras</w:t>
      </w:r>
      <w:proofErr w:type="spellEnd"/>
      <w:r w:rsidRPr="0022422F">
        <w:rPr>
          <w:rFonts w:ascii="Calibri" w:hAnsi="Calibri" w:cs="Calibri"/>
          <w:color w:val="7030A0"/>
          <w:sz w:val="28"/>
          <w:szCs w:val="28"/>
          <w:lang w:val="es-ES_tradnl"/>
        </w:rPr>
        <w:t>-chave:</w:t>
      </w:r>
      <w:r w:rsidRPr="0022422F">
        <w:rPr>
          <w:b/>
          <w:lang w:val="en-US"/>
        </w:rPr>
        <w:t xml:space="preserve"> </w:t>
      </w:r>
      <w:proofErr w:type="spellStart"/>
      <w:r w:rsidRPr="0022422F">
        <w:rPr>
          <w:lang w:val="en-US"/>
        </w:rPr>
        <w:t>ambiente</w:t>
      </w:r>
      <w:proofErr w:type="spellEnd"/>
      <w:r w:rsidRPr="0022422F">
        <w:rPr>
          <w:lang w:val="en-US"/>
        </w:rPr>
        <w:t xml:space="preserve"> de </w:t>
      </w:r>
      <w:proofErr w:type="spellStart"/>
      <w:r w:rsidRPr="0022422F">
        <w:rPr>
          <w:lang w:val="en-US"/>
        </w:rPr>
        <w:t>aprendizagem</w:t>
      </w:r>
      <w:proofErr w:type="spellEnd"/>
      <w:r w:rsidRPr="0022422F">
        <w:rPr>
          <w:lang w:val="en-US"/>
        </w:rPr>
        <w:t xml:space="preserve">, </w:t>
      </w:r>
      <w:proofErr w:type="spellStart"/>
      <w:r w:rsidRPr="0022422F">
        <w:rPr>
          <w:lang w:val="en-US"/>
        </w:rPr>
        <w:t>bacharelado</w:t>
      </w:r>
      <w:proofErr w:type="spellEnd"/>
      <w:r w:rsidRPr="0022422F">
        <w:rPr>
          <w:lang w:val="en-US"/>
        </w:rPr>
        <w:t xml:space="preserve">, </w:t>
      </w:r>
      <w:proofErr w:type="spellStart"/>
      <w:r w:rsidRPr="0022422F">
        <w:rPr>
          <w:lang w:val="en-US"/>
        </w:rPr>
        <w:t>Percepção</w:t>
      </w:r>
      <w:proofErr w:type="spellEnd"/>
      <w:r w:rsidRPr="0022422F">
        <w:rPr>
          <w:lang w:val="en-US"/>
        </w:rPr>
        <w:t xml:space="preserve"> </w:t>
      </w:r>
      <w:proofErr w:type="spellStart"/>
      <w:r w:rsidRPr="0022422F">
        <w:rPr>
          <w:lang w:val="en-US"/>
        </w:rPr>
        <w:t>Juventude</w:t>
      </w:r>
      <w:proofErr w:type="spellEnd"/>
      <w:r w:rsidRPr="0022422F">
        <w:rPr>
          <w:lang w:val="en-US"/>
        </w:rPr>
        <w:t xml:space="preserve">, </w:t>
      </w:r>
      <w:proofErr w:type="spellStart"/>
      <w:r w:rsidRPr="0022422F">
        <w:rPr>
          <w:lang w:val="en-US"/>
        </w:rPr>
        <w:t>Prática</w:t>
      </w:r>
      <w:proofErr w:type="spellEnd"/>
      <w:r w:rsidRPr="0022422F">
        <w:rPr>
          <w:lang w:val="en-US"/>
        </w:rPr>
        <w:t xml:space="preserve"> de </w:t>
      </w:r>
      <w:proofErr w:type="spellStart"/>
      <w:r w:rsidRPr="0022422F">
        <w:rPr>
          <w:lang w:val="en-US"/>
        </w:rPr>
        <w:t>Ensino</w:t>
      </w:r>
      <w:proofErr w:type="spellEnd"/>
      <w:r w:rsidRPr="0022422F">
        <w:rPr>
          <w:lang w:val="en-US"/>
        </w:rPr>
        <w:t xml:space="preserve">, </w:t>
      </w:r>
      <w:proofErr w:type="spellStart"/>
      <w:r w:rsidRPr="0022422F">
        <w:rPr>
          <w:lang w:val="en-US"/>
        </w:rPr>
        <w:t>Sociohabilidad</w:t>
      </w:r>
      <w:proofErr w:type="spellEnd"/>
      <w:r w:rsidRPr="0022422F">
        <w:rPr>
          <w:lang w:val="en-US"/>
        </w:rPr>
        <w:t>.</w:t>
      </w:r>
    </w:p>
    <w:p w:rsidR="0022422F" w:rsidRDefault="0022422F" w:rsidP="0022422F">
      <w:pPr>
        <w:spacing w:before="120" w:after="240" w:line="360" w:lineRule="auto"/>
        <w:jc w:val="both"/>
        <w:rPr>
          <w:rFonts w:ascii="Arial" w:hAnsi="Arial" w:cs="Arial"/>
        </w:rPr>
      </w:pPr>
      <w:r>
        <w:rPr>
          <w:b/>
          <w:color w:val="000000"/>
        </w:rPr>
        <w:t>Fecha Recepción:</w:t>
      </w:r>
      <w:r>
        <w:rPr>
          <w:color w:val="000000"/>
        </w:rPr>
        <w:t xml:space="preserve"> Junio 2016     </w:t>
      </w:r>
      <w:r>
        <w:rPr>
          <w:b/>
          <w:color w:val="000000"/>
        </w:rPr>
        <w:t>Fecha Aceptación:</w:t>
      </w:r>
      <w:r>
        <w:rPr>
          <w:color w:val="000000"/>
        </w:rPr>
        <w:t xml:space="preserve"> Diciembre 2016</w:t>
      </w:r>
      <w:r>
        <w:rPr>
          <w:color w:val="000000"/>
        </w:rPr>
        <w:br/>
      </w:r>
      <w:r w:rsidR="00172B3C">
        <w:pict>
          <v:rect id="_x0000_i1025" style="width:446.5pt;height:1.5pt" o:hralign="center" o:hrstd="t" o:hr="t" fillcolor="#a0a0a0" stroked="f"/>
        </w:pict>
      </w:r>
    </w:p>
    <w:p w:rsidR="0022422F" w:rsidRPr="00EC3686" w:rsidRDefault="0022422F" w:rsidP="00977213">
      <w:pPr>
        <w:spacing w:line="360" w:lineRule="auto"/>
        <w:jc w:val="both"/>
        <w:rPr>
          <w:b/>
          <w:lang w:val="en-US"/>
        </w:rPr>
      </w:pPr>
    </w:p>
    <w:p w:rsidR="001A7684" w:rsidRPr="0022422F" w:rsidRDefault="0022422F" w:rsidP="00977213">
      <w:pPr>
        <w:spacing w:line="360" w:lineRule="auto"/>
        <w:jc w:val="both"/>
        <w:rPr>
          <w:rFonts w:ascii="Calibri" w:hAnsi="Calibri" w:cs="Calibri"/>
          <w:color w:val="7030A0"/>
          <w:sz w:val="28"/>
          <w:szCs w:val="28"/>
          <w:lang w:val="es-ES_tradnl"/>
        </w:rPr>
      </w:pPr>
      <w:r>
        <w:rPr>
          <w:rFonts w:ascii="Calibri" w:hAnsi="Calibri" w:cs="Calibri"/>
          <w:color w:val="7030A0"/>
          <w:sz w:val="28"/>
          <w:szCs w:val="28"/>
          <w:lang w:val="es-ES_tradnl"/>
        </w:rPr>
        <w:t>I</w:t>
      </w:r>
      <w:r w:rsidRPr="0022422F">
        <w:rPr>
          <w:rFonts w:ascii="Calibri" w:hAnsi="Calibri" w:cs="Calibri"/>
          <w:color w:val="7030A0"/>
          <w:sz w:val="28"/>
          <w:szCs w:val="28"/>
          <w:lang w:val="es-ES_tradnl"/>
        </w:rPr>
        <w:t>ntroducción</w:t>
      </w:r>
    </w:p>
    <w:p w:rsidR="00181AE1" w:rsidRPr="00977213" w:rsidRDefault="00181AE1" w:rsidP="00977213">
      <w:pPr>
        <w:spacing w:line="360" w:lineRule="auto"/>
        <w:jc w:val="both"/>
      </w:pPr>
      <w:r w:rsidRPr="00164E65">
        <w:t>El desarrollo de competencias</w:t>
      </w:r>
      <w:r w:rsidR="00164E65" w:rsidRPr="00164E65">
        <w:t>,</w:t>
      </w:r>
      <w:r w:rsidRPr="00164E65">
        <w:t xml:space="preserve"> enfoque de la </w:t>
      </w:r>
      <w:r w:rsidR="00164E65" w:rsidRPr="00164E65">
        <w:t>vigente R</w:t>
      </w:r>
      <w:r w:rsidRPr="00164E65">
        <w:t xml:space="preserve">eforma </w:t>
      </w:r>
      <w:r w:rsidR="00164E65">
        <w:t>Integral de la Educación Media Superior en México (RIEMS, 2008)</w:t>
      </w:r>
      <w:r w:rsidRPr="00977213">
        <w:t>, tiene sus principios fundamentales en la psicología del aprendizaje</w:t>
      </w:r>
      <w:r w:rsidR="00F369F1">
        <w:t xml:space="preserve"> y</w:t>
      </w:r>
      <w:r w:rsidRPr="00977213">
        <w:t xml:space="preserve"> </w:t>
      </w:r>
      <w:r w:rsidR="006F2427" w:rsidRPr="00977213">
        <w:t>en la sociología</w:t>
      </w:r>
      <w:r w:rsidR="00F369F1">
        <w:t>,</w:t>
      </w:r>
      <w:r w:rsidR="006F2427" w:rsidRPr="00977213">
        <w:t xml:space="preserve"> </w:t>
      </w:r>
      <w:r w:rsidRPr="00977213">
        <w:t>entre otras disciplinas</w:t>
      </w:r>
      <w:r w:rsidR="00F369F1">
        <w:t>,</w:t>
      </w:r>
      <w:r w:rsidRPr="00977213">
        <w:t xml:space="preserve"> y parte de la teoría </w:t>
      </w:r>
      <w:r w:rsidRPr="00164E65">
        <w:t>constructivista</w:t>
      </w:r>
      <w:r w:rsidRPr="00977213">
        <w:t xml:space="preserve"> </w:t>
      </w:r>
      <w:r w:rsidR="00256AFD">
        <w:t xml:space="preserve">aún con una perspectiva distinta, en palabras de Tobón, Prieto y Fraile (2010) </w:t>
      </w:r>
      <w:r w:rsidR="00256AFD" w:rsidRPr="00256AFD">
        <w:t>transitando de la lógica de los contenidos a la lógica de la acción</w:t>
      </w:r>
      <w:r w:rsidR="00256AFD">
        <w:t xml:space="preserve">. En esta perspectiva </w:t>
      </w:r>
      <w:r w:rsidRPr="00977213">
        <w:t>el aprendizaje está basado en la actividad cognitiva que el sujeto puede gestionar</w:t>
      </w:r>
      <w:r w:rsidR="00F369F1">
        <w:t xml:space="preserve"> en su propio contexto </w:t>
      </w:r>
      <w:r w:rsidRPr="00977213">
        <w:t>con el apoyo y orientación de un facilitador. Se pretende desde este marco formador articular el ámbito social y productivo con el ámbito educativo</w:t>
      </w:r>
      <w:r w:rsidR="006F2427" w:rsidRPr="00977213">
        <w:t xml:space="preserve"> bajo las premisas que marca las necesidades de la  sociedad</w:t>
      </w:r>
      <w:r w:rsidR="001C49AF">
        <w:t xml:space="preserve"> moderna</w:t>
      </w:r>
      <w:r w:rsidR="006F2427" w:rsidRPr="00977213">
        <w:t xml:space="preserve">. </w:t>
      </w:r>
    </w:p>
    <w:p w:rsidR="008B7C63" w:rsidRPr="00977213" w:rsidRDefault="006F2427" w:rsidP="00977213">
      <w:pPr>
        <w:spacing w:line="360" w:lineRule="auto"/>
        <w:jc w:val="both"/>
      </w:pPr>
      <w:r w:rsidRPr="00977213">
        <w:lastRenderedPageBreak/>
        <w:t xml:space="preserve">En este sentido, es necesario replantearse la actividad docente, pues la transmisión del conocimiento deja de ser </w:t>
      </w:r>
      <w:r w:rsidR="00CE1A7B" w:rsidRPr="00977213">
        <w:t xml:space="preserve">la responsabilidad principal de la formación del educando, se exige un cambio en la visión y expectativa de todos los involucrados pero principalmente un cambio de actitud que se manifieste en asumir un nuevo rol, mediante una planeación que conlleve a la generación de verdaderos ambientes de aprendizaje. </w:t>
      </w:r>
      <w:r w:rsidR="008B7C63" w:rsidRPr="00977213">
        <w:t>Ambientes donde el estudiante encuentre las condiciones para participar en su proceso de formación.</w:t>
      </w:r>
    </w:p>
    <w:p w:rsidR="006F2427" w:rsidRPr="00977213" w:rsidRDefault="008B7C63" w:rsidP="00977213">
      <w:pPr>
        <w:spacing w:line="360" w:lineRule="auto"/>
        <w:jc w:val="both"/>
      </w:pPr>
      <w:r w:rsidRPr="00977213">
        <w:t xml:space="preserve">El ambiente de aprendizaje  incluye y supera las condiciones físicas y de infraestructura y recursos, que si bien son indispensables serían insuficientes en sí mismos. Se requiere, tarea fundamental del profesor como mediador o facilitador generar un clima social que propicie la sana y asertiva relación y el establecimiento de vínculos </w:t>
      </w:r>
      <w:r w:rsidR="00CE1A7B" w:rsidRPr="00977213">
        <w:t xml:space="preserve"> </w:t>
      </w:r>
      <w:r w:rsidRPr="00977213">
        <w:t>directivos/alumnos,  profesor-/alumno, alumno/alumno, pues en esta habilidad social residen las condiciones del aprendizaje autónomo y colaborativo</w:t>
      </w:r>
      <w:r w:rsidR="006807A1" w:rsidRPr="00977213">
        <w:t xml:space="preserve"> para lograr la potencialización de las habilidades de los jóvenes y con ello garantizar el desarrollo de competencias. </w:t>
      </w:r>
    </w:p>
    <w:p w:rsidR="00CE1A7B" w:rsidRPr="00977213" w:rsidRDefault="006807A1" w:rsidP="00977213">
      <w:pPr>
        <w:spacing w:line="360" w:lineRule="auto"/>
        <w:jc w:val="both"/>
      </w:pPr>
      <w:r w:rsidRPr="00977213">
        <w:t xml:space="preserve">En este estudio se presenta un análisis </w:t>
      </w:r>
      <w:r w:rsidR="00F968FC" w:rsidRPr="00977213">
        <w:t>sobre los ambientes de aprendizaje generados a partir de las necesidades y percepciones de los jóvenes</w:t>
      </w:r>
      <w:r w:rsidR="0017677F" w:rsidRPr="00977213">
        <w:t xml:space="preserve"> para el aprendizaje significativo y el desarrollo de competencias en el bachillerato, en aras de </w:t>
      </w:r>
      <w:r w:rsidR="00F66034">
        <w:t>que esto sirva en la elaboración de</w:t>
      </w:r>
      <w:r w:rsidR="0017677F" w:rsidRPr="00977213">
        <w:t xml:space="preserve"> propuestas que permitan propiciar condiciones que conduzcan a la mejora de la acción educativa.  </w:t>
      </w:r>
    </w:p>
    <w:p w:rsidR="000D2AF3" w:rsidRDefault="000D2AF3" w:rsidP="00977213">
      <w:pPr>
        <w:spacing w:line="360" w:lineRule="auto"/>
        <w:jc w:val="both"/>
        <w:rPr>
          <w:b/>
        </w:rPr>
      </w:pPr>
    </w:p>
    <w:p w:rsidR="00BF42A4" w:rsidRPr="00977213" w:rsidRDefault="00791417" w:rsidP="00977213">
      <w:pPr>
        <w:spacing w:line="360" w:lineRule="auto"/>
        <w:jc w:val="both"/>
        <w:rPr>
          <w:b/>
        </w:rPr>
      </w:pPr>
      <w:r>
        <w:rPr>
          <w:b/>
        </w:rPr>
        <w:t>MÉTODO</w:t>
      </w:r>
    </w:p>
    <w:p w:rsidR="009F38D1" w:rsidRPr="009F38D1" w:rsidRDefault="00CA7163" w:rsidP="00977213">
      <w:pPr>
        <w:spacing w:line="360" w:lineRule="auto"/>
        <w:jc w:val="both"/>
      </w:pPr>
      <w:r w:rsidRPr="00977213">
        <w:t xml:space="preserve">Para la realización del estudio se tomó </w:t>
      </w:r>
      <w:r w:rsidR="0092432D">
        <w:t xml:space="preserve">de una población de </w:t>
      </w:r>
      <w:r w:rsidR="009F38D1">
        <w:t xml:space="preserve">más de </w:t>
      </w:r>
      <w:r w:rsidR="0092432D">
        <w:t xml:space="preserve">2000 sujetos </w:t>
      </w:r>
      <w:r w:rsidRPr="00977213">
        <w:t>una muestra</w:t>
      </w:r>
      <w:r w:rsidR="0092432D">
        <w:t xml:space="preserve"> aleatoria estratificada</w:t>
      </w:r>
      <w:r w:rsidRPr="00977213">
        <w:t xml:space="preserve"> de 267 estudiantes del nivel medio superior pertenecientes a una sola institución escolar</w:t>
      </w:r>
      <w:r w:rsidR="00CE7AC3" w:rsidRPr="00977213">
        <w:t xml:space="preserve"> cuyas edades oscilan entre los 15 y 18 años</w:t>
      </w:r>
      <w:r w:rsidR="0092432D">
        <w:t>.</w:t>
      </w:r>
      <w:r w:rsidRPr="00977213">
        <w:t xml:space="preserve"> </w:t>
      </w:r>
      <w:r w:rsidR="0092432D">
        <w:t>L</w:t>
      </w:r>
      <w:r w:rsidR="00CE7AC3" w:rsidRPr="00977213">
        <w:t xml:space="preserve">a recolección de datos se </w:t>
      </w:r>
      <w:r w:rsidR="0092432D">
        <w:t xml:space="preserve">realizó mediante un </w:t>
      </w:r>
      <w:r w:rsidR="00CE7AC3" w:rsidRPr="00977213">
        <w:t>cuestionario</w:t>
      </w:r>
      <w:r w:rsidR="0022449E">
        <w:t xml:space="preserve"> elaborado a partir de la variable principal: </w:t>
      </w:r>
      <w:r w:rsidR="0022449E">
        <w:rPr>
          <w:i/>
        </w:rPr>
        <w:t>Ambientes de Aprendizaje</w:t>
      </w:r>
      <w:r w:rsidR="0022449E">
        <w:t xml:space="preserve"> y la descripción de sus atributos</w:t>
      </w:r>
      <w:r w:rsidR="00D835A2">
        <w:t xml:space="preserve">, conformando a partir de ellos nuevas </w:t>
      </w:r>
      <w:proofErr w:type="spellStart"/>
      <w:r w:rsidR="00D835A2">
        <w:t>varibles</w:t>
      </w:r>
      <w:proofErr w:type="spellEnd"/>
      <w:r w:rsidR="0022449E">
        <w:t xml:space="preserve">: </w:t>
      </w:r>
      <w:r w:rsidR="005D0B05">
        <w:rPr>
          <w:i/>
        </w:rPr>
        <w:t>Interacción Social, Normatividad, Infraestructura, y Práctica Docente</w:t>
      </w:r>
      <w:r w:rsidR="005D0B05">
        <w:t>.</w:t>
      </w:r>
      <w:r w:rsidR="00CE7AC3" w:rsidRPr="00977213">
        <w:t xml:space="preserve"> </w:t>
      </w:r>
      <w:r w:rsidR="005D0B05">
        <w:t xml:space="preserve">Dicho cuestionario </w:t>
      </w:r>
      <w:r w:rsidR="00CE7AC3" w:rsidRPr="00977213">
        <w:t xml:space="preserve">fue validado </w:t>
      </w:r>
      <w:r w:rsidR="0092432D">
        <w:t>utilizando</w:t>
      </w:r>
      <w:r w:rsidR="00CE7AC3" w:rsidRPr="00977213">
        <w:t xml:space="preserve"> el</w:t>
      </w:r>
      <w:r w:rsidR="0092432D">
        <w:t xml:space="preserve"> estadístico</w:t>
      </w:r>
      <w:r w:rsidR="00CE7AC3" w:rsidRPr="00977213">
        <w:t xml:space="preserve"> </w:t>
      </w:r>
      <w:proofErr w:type="spellStart"/>
      <w:r w:rsidR="0022449E">
        <w:rPr>
          <w:i/>
        </w:rPr>
        <w:t>A</w:t>
      </w:r>
      <w:r w:rsidR="00CE7AC3" w:rsidRPr="0092432D">
        <w:rPr>
          <w:i/>
        </w:rPr>
        <w:t>lpha</w:t>
      </w:r>
      <w:proofErr w:type="spellEnd"/>
      <w:r w:rsidR="00CE7AC3" w:rsidRPr="00977213">
        <w:t xml:space="preserve"> de </w:t>
      </w:r>
      <w:proofErr w:type="spellStart"/>
      <w:r w:rsidR="00CE7AC3" w:rsidRPr="00977213">
        <w:t>crombach</w:t>
      </w:r>
      <w:proofErr w:type="spellEnd"/>
      <w:r w:rsidR="00CE7AC3" w:rsidRPr="00977213">
        <w:t xml:space="preserve">. </w:t>
      </w:r>
      <w:r w:rsidR="009F38D1">
        <w:t xml:space="preserve">Como parte del procesamiento se abordó el análisis descriptivo utilizando principalmente las medidas de tendencia central, y el cálculo de frecuencias y porcentajes, obteniendo a partir de ello la caracterización de la muestra con respecto al fenómeno estudiado. Para cada agrupación de variables se consideró la media de medias </w:t>
      </w:r>
      <w:proofErr w:type="spellStart"/>
      <w:r w:rsidR="009F38D1">
        <w:rPr>
          <w:i/>
        </w:rPr>
        <w:t>Xx</w:t>
      </w:r>
      <w:proofErr w:type="spellEnd"/>
      <w:r w:rsidR="00BD6DEA">
        <w:rPr>
          <w:i/>
        </w:rPr>
        <w:t xml:space="preserve"> </w:t>
      </w:r>
      <w:r w:rsidR="00BD6DEA">
        <w:t>y su respectiva S</w:t>
      </w:r>
      <w:r w:rsidR="009F38D1">
        <w:t xml:space="preserve"> para establecer los límites superio</w:t>
      </w:r>
      <w:r w:rsidR="00971DD7">
        <w:t xml:space="preserve">r e inferior, mediante la fórmula </w:t>
      </w:r>
      <w:r w:rsidR="00971DD7" w:rsidRPr="00BD6DEA">
        <w:rPr>
          <w:i/>
        </w:rPr>
        <w:t>(</w:t>
      </w:r>
      <w:proofErr w:type="spellStart"/>
      <w:r w:rsidR="00971DD7" w:rsidRPr="00BD6DEA">
        <w:rPr>
          <w:i/>
        </w:rPr>
        <w:t>Xx±S</w:t>
      </w:r>
      <w:proofErr w:type="spellEnd"/>
      <w:r w:rsidR="00971DD7" w:rsidRPr="00BD6DEA">
        <w:rPr>
          <w:i/>
        </w:rPr>
        <w:t>)</w:t>
      </w:r>
      <w:r w:rsidR="00BD6DEA">
        <w:t>. A partir de ello se obtiene información de las variables que muestran relevancia.</w:t>
      </w:r>
      <w:r w:rsidR="00971DD7">
        <w:t xml:space="preserve"> </w:t>
      </w:r>
    </w:p>
    <w:p w:rsidR="00CE1A7B" w:rsidRPr="0092432D" w:rsidRDefault="00EB2887" w:rsidP="00977213">
      <w:pPr>
        <w:spacing w:line="360" w:lineRule="auto"/>
        <w:jc w:val="both"/>
      </w:pPr>
      <w:r w:rsidRPr="00977213">
        <w:lastRenderedPageBreak/>
        <w:t xml:space="preserve">Con el fin de obtener la relación entre las variables se aplicó el cálculo estadístico de correlación, con una carga factorial mínima r≥.16, y un nivel de probabilidad p≤.01. Se utilizó además la prueba </w:t>
      </w:r>
      <w:r w:rsidRPr="0092432D">
        <w:rPr>
          <w:i/>
        </w:rPr>
        <w:t>T-</w:t>
      </w:r>
      <w:proofErr w:type="spellStart"/>
      <w:r w:rsidRPr="0092432D">
        <w:rPr>
          <w:i/>
        </w:rPr>
        <w:t>Student</w:t>
      </w:r>
      <w:proofErr w:type="spellEnd"/>
      <w:r w:rsidRPr="00977213">
        <w:t xml:space="preserve"> para obtener datos comparativos estableciendo diferencias entre grupos.</w:t>
      </w:r>
    </w:p>
    <w:p w:rsidR="0092432D" w:rsidRDefault="0092432D" w:rsidP="00977213">
      <w:pPr>
        <w:spacing w:line="360" w:lineRule="auto"/>
        <w:jc w:val="both"/>
        <w:rPr>
          <w:b/>
        </w:rPr>
      </w:pPr>
    </w:p>
    <w:p w:rsidR="001A7684" w:rsidRPr="00977213" w:rsidRDefault="0092432D" w:rsidP="00977213">
      <w:pPr>
        <w:spacing w:line="360" w:lineRule="auto"/>
        <w:jc w:val="both"/>
        <w:rPr>
          <w:b/>
        </w:rPr>
      </w:pPr>
      <w:r w:rsidRPr="00977213">
        <w:rPr>
          <w:b/>
        </w:rPr>
        <w:t>AMBIENTES DE APRENDIZAJE</w:t>
      </w:r>
      <w:r w:rsidR="001F3164" w:rsidRPr="00977213">
        <w:rPr>
          <w:b/>
        </w:rPr>
        <w:t xml:space="preserve"> </w:t>
      </w:r>
    </w:p>
    <w:p w:rsidR="00D57CEA" w:rsidRPr="00977213" w:rsidRDefault="00D57CEA" w:rsidP="0092432D">
      <w:pPr>
        <w:spacing w:line="360" w:lineRule="auto"/>
        <w:jc w:val="both"/>
      </w:pPr>
      <w:r w:rsidRPr="00977213">
        <w:t xml:space="preserve">Respecto al concepto, </w:t>
      </w:r>
      <w:r w:rsidRPr="009F38D1">
        <w:t>ambiente de aprendizaje</w:t>
      </w:r>
      <w:r w:rsidRPr="00977213">
        <w:t xml:space="preserve">, de acuerdo </w:t>
      </w:r>
      <w:r w:rsidR="009F38D1">
        <w:t>a</w:t>
      </w:r>
      <w:r w:rsidRPr="00977213">
        <w:t xml:space="preserve"> Duarte (2003),  está relacionado con la idea geográfica  para referirse al entorno</w:t>
      </w:r>
      <w:r w:rsidR="004C3F8D">
        <w:t xml:space="preserve"> o medio</w:t>
      </w:r>
      <w:r w:rsidRPr="00977213">
        <w:t xml:space="preserve">, sin embargo se consideró que la palabra medio era insuficiente para designar la acción del ser humano sobre ese entorno por lo que construyeron el concepto de ambiente, el cual involucra al entorno y la acción de los seres humanos sobre él. </w:t>
      </w:r>
    </w:p>
    <w:p w:rsidR="006603A9" w:rsidRPr="00977213" w:rsidRDefault="00D57CEA" w:rsidP="0092432D">
      <w:pPr>
        <w:spacing w:line="360" w:lineRule="auto"/>
        <w:jc w:val="both"/>
      </w:pPr>
      <w:r w:rsidRPr="00977213">
        <w:t>El ambiente debe trascender, entonces</w:t>
      </w:r>
      <w:r w:rsidR="006603A9" w:rsidRPr="00977213">
        <w:t>,</w:t>
      </w:r>
      <w:r w:rsidRPr="00977213">
        <w:t xml:space="preserve"> la noción simplista de espacio físico, como contorno natural y abrirse a las diversas relaciones humanas que aportan sentido a su existencia. Desde esta perspectiva se trata de un espacio de construcción significativa de la cultura.</w:t>
      </w:r>
      <w:r w:rsidR="006603A9" w:rsidRPr="00977213">
        <w:t xml:space="preserve"> De esta manera el ambient</w:t>
      </w:r>
      <w:r w:rsidR="00425993" w:rsidRPr="00977213">
        <w:t>e de aprendizaje se entiende como</w:t>
      </w:r>
      <w:r w:rsidR="006603A9" w:rsidRPr="00977213">
        <w:t xml:space="preserve"> el entorno o el contexto natural al interior del cual se producen relaciones humanas que forman parte del hecho educativo. </w:t>
      </w:r>
    </w:p>
    <w:p w:rsidR="006603A9" w:rsidRPr="00977213" w:rsidRDefault="006603A9" w:rsidP="00977213">
      <w:pPr>
        <w:spacing w:line="360" w:lineRule="auto"/>
        <w:jc w:val="both"/>
      </w:pPr>
      <w:r w:rsidRPr="00977213">
        <w:t xml:space="preserve">Hablar de </w:t>
      </w:r>
      <w:r w:rsidRPr="004C3F8D">
        <w:t>ambiente de aprendizaje</w:t>
      </w:r>
      <w:r w:rsidRPr="00977213">
        <w:t xml:space="preserve"> y desarrollo de competencias tal como lo plantea la RIEMS es hablar de que los docentes tienen que transformar su práctica de enseñanza tradicionalista al modelo constructivista, ya que el enfoque de competencias requiere que éstas sean movilizadas en la práctica del estudiante en su contexto, en tanto que el modelo constructivista se caracteriza porque el conocimiento se construye vinculándose a las situaciones y problemas en que se desenvuelve el estudiante.</w:t>
      </w:r>
    </w:p>
    <w:p w:rsidR="006603A9" w:rsidRPr="00977213" w:rsidRDefault="006603A9" w:rsidP="00977213">
      <w:pPr>
        <w:spacing w:line="360" w:lineRule="auto"/>
        <w:jc w:val="both"/>
      </w:pPr>
      <w:r w:rsidRPr="00977213">
        <w:t>Una de las principales características del ambiente escolar desde el modelo constructivi</w:t>
      </w:r>
      <w:r w:rsidR="004C3F8D">
        <w:t>sta es que el docente centra</w:t>
      </w:r>
      <w:r w:rsidRPr="00977213">
        <w:t xml:space="preserve"> su atención en la actividad c</w:t>
      </w:r>
      <w:r w:rsidR="004C3F8D">
        <w:t>ognitiva  del estudiante, y</w:t>
      </w:r>
      <w:r w:rsidRPr="00977213">
        <w:t xml:space="preserve"> debe propiciar condiciones para  que los estudiantes construyan sus propios significados, comenzando con las creencias, los conocimientos y las prácticas culturales que traen al salón de clases para poder lograr el aprendizaje significativo. </w:t>
      </w:r>
    </w:p>
    <w:p w:rsidR="006603A9" w:rsidRPr="00977213" w:rsidRDefault="004C3F8D" w:rsidP="004C3F8D">
      <w:pPr>
        <w:autoSpaceDE w:val="0"/>
        <w:autoSpaceDN w:val="0"/>
        <w:adjustRightInd w:val="0"/>
        <w:spacing w:before="100" w:beforeAutospacing="1" w:line="360" w:lineRule="auto"/>
        <w:jc w:val="both"/>
        <w:rPr>
          <w:bCs/>
          <w:lang w:val="es-ES"/>
        </w:rPr>
      </w:pPr>
      <w:r>
        <w:t>En el mismo sentido,</w:t>
      </w:r>
      <w:r w:rsidR="006603A9" w:rsidRPr="00977213">
        <w:t xml:space="preserve"> </w:t>
      </w:r>
      <w:r w:rsidR="006603A9" w:rsidRPr="00977213">
        <w:rPr>
          <w:bCs/>
          <w:lang w:val="es-ES"/>
        </w:rPr>
        <w:t xml:space="preserve">Cano y Lledó (1995) proponen los siguientes principios para un apropiado ambiente de aprendizaje: </w:t>
      </w:r>
      <w:r>
        <w:rPr>
          <w:bCs/>
          <w:lang w:val="es-ES"/>
        </w:rPr>
        <w:t xml:space="preserve">1. </w:t>
      </w:r>
      <w:r w:rsidR="006603A9" w:rsidRPr="00977213">
        <w:rPr>
          <w:bCs/>
          <w:lang w:val="es-ES"/>
        </w:rPr>
        <w:t>Facilitar que todas las personas del grupo se conozcan para crear un grupo cohesionad</w:t>
      </w:r>
      <w:r>
        <w:rPr>
          <w:bCs/>
          <w:lang w:val="es-ES"/>
        </w:rPr>
        <w:t>o con objetivos y metas comunes.</w:t>
      </w:r>
      <w:r w:rsidR="006603A9" w:rsidRPr="00977213">
        <w:rPr>
          <w:bCs/>
          <w:lang w:val="es-ES"/>
        </w:rPr>
        <w:t xml:space="preserve"> </w:t>
      </w:r>
      <w:r>
        <w:rPr>
          <w:bCs/>
          <w:lang w:val="es-ES"/>
        </w:rPr>
        <w:t xml:space="preserve">2. </w:t>
      </w:r>
      <w:r w:rsidR="006603A9" w:rsidRPr="00977213">
        <w:rPr>
          <w:bCs/>
          <w:lang w:val="es-ES"/>
        </w:rPr>
        <w:t xml:space="preserve">Proporcionar a todos el contacto con materiales y actividades diversas que permitan abarcar un amplio abanico de aprendizajes cognitivos, afectivos y sociales. </w:t>
      </w:r>
      <w:r>
        <w:rPr>
          <w:bCs/>
          <w:lang w:val="es-ES"/>
        </w:rPr>
        <w:t xml:space="preserve">3. </w:t>
      </w:r>
      <w:r w:rsidR="006603A9" w:rsidRPr="00977213">
        <w:rPr>
          <w:bCs/>
          <w:lang w:val="es-ES"/>
        </w:rPr>
        <w:t xml:space="preserve">Ha de ser diverso, debiendo trascender la idea de que todo </w:t>
      </w:r>
      <w:r w:rsidR="006603A9" w:rsidRPr="00977213">
        <w:rPr>
          <w:bCs/>
          <w:lang w:val="es-ES"/>
        </w:rPr>
        <w:lastRenderedPageBreak/>
        <w:t xml:space="preserve">aprendizaje se desarrolla entre las cuatro paredes del aula. </w:t>
      </w:r>
      <w:r>
        <w:rPr>
          <w:bCs/>
          <w:lang w:val="es-ES"/>
        </w:rPr>
        <w:t xml:space="preserve">4. </w:t>
      </w:r>
      <w:r w:rsidR="006603A9" w:rsidRPr="00977213">
        <w:rPr>
          <w:bCs/>
          <w:lang w:val="es-ES"/>
        </w:rPr>
        <w:t xml:space="preserve">Ofrecer distintos subescenarios de tal forma que las personas del grupo puedan sentirse acogidas, según distintos estados de ánimo, expectativas e intereses. </w:t>
      </w:r>
      <w:r>
        <w:rPr>
          <w:bCs/>
          <w:lang w:val="es-ES"/>
        </w:rPr>
        <w:t xml:space="preserve">5. </w:t>
      </w:r>
      <w:r w:rsidR="006603A9" w:rsidRPr="00977213">
        <w:rPr>
          <w:bCs/>
          <w:lang w:val="es-ES"/>
        </w:rPr>
        <w:t>Ha de ser construido activamente por todos los miembros del grupo y la escuela, viéndose en él reflejadas sus peculiaridades y su propia identidad.</w:t>
      </w:r>
    </w:p>
    <w:p w:rsidR="006603A9" w:rsidRPr="00977213" w:rsidRDefault="006603A9" w:rsidP="004C3F8D">
      <w:pPr>
        <w:autoSpaceDE w:val="0"/>
        <w:autoSpaceDN w:val="0"/>
        <w:adjustRightInd w:val="0"/>
        <w:spacing w:before="100" w:beforeAutospacing="1" w:line="360" w:lineRule="auto"/>
        <w:jc w:val="both"/>
        <w:rPr>
          <w:bCs/>
          <w:lang w:val="es-ES"/>
        </w:rPr>
      </w:pPr>
      <w:proofErr w:type="spellStart"/>
      <w:r w:rsidRPr="00977213">
        <w:rPr>
          <w:bCs/>
          <w:lang w:val="es-ES"/>
        </w:rPr>
        <w:t>Biggs</w:t>
      </w:r>
      <w:proofErr w:type="spellEnd"/>
      <w:r w:rsidRPr="00977213">
        <w:rPr>
          <w:bCs/>
          <w:lang w:val="es-ES"/>
        </w:rPr>
        <w:t xml:space="preserve"> (2006) habla del clima de clase al cual se refiere como la atmosfera que se crea en el salón de clase y que puede ser autoritaria, amistosa, fría o cálida. </w:t>
      </w:r>
    </w:p>
    <w:p w:rsidR="006603A9" w:rsidRPr="00977213" w:rsidRDefault="006603A9" w:rsidP="00114A9B">
      <w:pPr>
        <w:autoSpaceDE w:val="0"/>
        <w:autoSpaceDN w:val="0"/>
        <w:adjustRightInd w:val="0"/>
        <w:spacing w:before="100" w:beforeAutospacing="1" w:line="360" w:lineRule="auto"/>
        <w:jc w:val="both"/>
        <w:rPr>
          <w:bCs/>
          <w:lang w:val="es-ES"/>
        </w:rPr>
      </w:pPr>
      <w:r w:rsidRPr="00977213">
        <w:rPr>
          <w:bCs/>
          <w:lang w:val="es-ES"/>
        </w:rPr>
        <w:t xml:space="preserve">Bolaños y Molina (2007) señalan que el ambiente de aprendizaje no debe restringirse al aula escolar y es necesario incorporar a este concepto cualquier elemento en el cual interactúen alumnos y docentes. Señalan que este tipo de ambiente debe propiciar aprendizajes motivantes y permanentes, por lo que alumnos y docentes deben cooperar para lograr un ambiente físico apropiado y un ambiente afectivo donde se promuevan la libertad de expresión, el respeto, la solidaridad y la democracia. </w:t>
      </w:r>
    </w:p>
    <w:p w:rsidR="006603A9" w:rsidRPr="00977213" w:rsidRDefault="006603A9" w:rsidP="004C3F8D">
      <w:pPr>
        <w:autoSpaceDE w:val="0"/>
        <w:autoSpaceDN w:val="0"/>
        <w:adjustRightInd w:val="0"/>
        <w:spacing w:before="100" w:beforeAutospacing="1" w:line="360" w:lineRule="auto"/>
        <w:jc w:val="both"/>
        <w:rPr>
          <w:bCs/>
          <w:lang w:val="es-ES"/>
        </w:rPr>
      </w:pPr>
      <w:r w:rsidRPr="00977213">
        <w:rPr>
          <w:bCs/>
          <w:lang w:val="es-ES"/>
        </w:rPr>
        <w:t>Al mismo respecto Gimeno y Pérez (2008) aseveran que el ambiente de aprendizaje es un entorno socio-psicológico y material donde los estudiantes y los docentes trabajan juntos. Las relaciones que se establecen en este medio representan una red de variables culturales, psicológicas, institucionales y sociales. El tipo de interacción que se establece en esta red es lo que le da un carácter especial a cada ambiente de aprendizaje.</w:t>
      </w:r>
    </w:p>
    <w:p w:rsidR="001B3DF9" w:rsidRPr="004C3F8D" w:rsidRDefault="006603A9" w:rsidP="00114A9B">
      <w:pPr>
        <w:autoSpaceDE w:val="0"/>
        <w:autoSpaceDN w:val="0"/>
        <w:adjustRightInd w:val="0"/>
        <w:spacing w:before="100" w:beforeAutospacing="1" w:line="360" w:lineRule="auto"/>
        <w:jc w:val="both"/>
        <w:rPr>
          <w:bCs/>
          <w:lang w:val="es-ES"/>
        </w:rPr>
      </w:pPr>
      <w:r w:rsidRPr="00977213">
        <w:rPr>
          <w:bCs/>
          <w:lang w:val="es-ES"/>
        </w:rPr>
        <w:t>Usando categorías parecidas</w:t>
      </w:r>
      <w:r w:rsidR="004C3F8D">
        <w:rPr>
          <w:bCs/>
          <w:lang w:val="es-ES"/>
        </w:rPr>
        <w:t>,</w:t>
      </w:r>
      <w:r w:rsidRPr="00977213">
        <w:rPr>
          <w:bCs/>
          <w:lang w:val="es-ES"/>
        </w:rPr>
        <w:t xml:space="preserve"> Caso, Salgado, Rodríguez, Contreras  y </w:t>
      </w:r>
      <w:proofErr w:type="spellStart"/>
      <w:r w:rsidRPr="00977213">
        <w:rPr>
          <w:bCs/>
          <w:lang w:val="es-ES"/>
        </w:rPr>
        <w:t>Urias</w:t>
      </w:r>
      <w:proofErr w:type="spellEnd"/>
      <w:r w:rsidRPr="00977213">
        <w:rPr>
          <w:bCs/>
          <w:lang w:val="es-ES"/>
        </w:rPr>
        <w:t xml:space="preserve"> (2010) hablan del clima escolar como el entorno de aprendizaje donde se establecen relaciones entre docentes, alumnos y personal administrativo, donde hay crecimiento personal y claridad en las normas escolares. Aseveran que es donde se da la conviv</w:t>
      </w:r>
      <w:r w:rsidR="00425993" w:rsidRPr="00977213">
        <w:rPr>
          <w:bCs/>
          <w:lang w:val="es-ES"/>
        </w:rPr>
        <w:t xml:space="preserve">encia y el trabajo colectivo, </w:t>
      </w:r>
      <w:r w:rsidRPr="00977213">
        <w:rPr>
          <w:bCs/>
          <w:lang w:val="es-ES"/>
        </w:rPr>
        <w:t xml:space="preserve"> donde las relaciones entre alumnos-alumnos y docentes-alumnos cobran especial importancia por ser un espacio donde todos se enriquecen mutuamente. Parra (2007) </w:t>
      </w:r>
      <w:r w:rsidR="004C3F8D">
        <w:rPr>
          <w:bCs/>
          <w:lang w:val="es-ES"/>
        </w:rPr>
        <w:t>afirma que u</w:t>
      </w:r>
      <w:r w:rsidRPr="00977213">
        <w:rPr>
          <w:bCs/>
          <w:lang w:val="es-ES"/>
        </w:rPr>
        <w:t>n ambiente de aprendizaje constituye el conjunto de todos los recursos físicos y simbólicos del entorno que se pueden utilizar para lograr los procesos de apr</w:t>
      </w:r>
      <w:r w:rsidR="004C3F8D">
        <w:rPr>
          <w:bCs/>
          <w:lang w:val="es-ES"/>
        </w:rPr>
        <w:t>endizaje más eficientes</w:t>
      </w:r>
      <w:r w:rsidRPr="00977213">
        <w:rPr>
          <w:bCs/>
          <w:lang w:val="es-ES"/>
        </w:rPr>
        <w:t>.</w:t>
      </w:r>
    </w:p>
    <w:p w:rsidR="001B3DF9" w:rsidRPr="00977213" w:rsidRDefault="001B3DF9" w:rsidP="004C3F8D">
      <w:pPr>
        <w:spacing w:line="360" w:lineRule="auto"/>
        <w:jc w:val="both"/>
      </w:pPr>
      <w:r w:rsidRPr="00977213">
        <w:t>Como se ha explicado anteriormente el ambiente de aprendizaje abarca desde el entorno que comprende la parte física que rodea al estudiante como son aulas, jardines, laboratorios, instalaciones deportivas, hasta el tipo de relación que se establece entre estudiantes, docentes y directivos en búsqueda de lograr mejores aprendizajes.</w:t>
      </w:r>
    </w:p>
    <w:p w:rsidR="001B3DF9" w:rsidRPr="00A53258" w:rsidRDefault="00425993" w:rsidP="00977213">
      <w:pPr>
        <w:spacing w:line="360" w:lineRule="auto"/>
        <w:jc w:val="both"/>
        <w:rPr>
          <w:color w:val="FF0000"/>
        </w:rPr>
      </w:pPr>
      <w:r w:rsidRPr="00977213">
        <w:lastRenderedPageBreak/>
        <w:t>En este estudio y p</w:t>
      </w:r>
      <w:r w:rsidR="001B3DF9" w:rsidRPr="00977213">
        <w:t>ara fines de análi</w:t>
      </w:r>
      <w:r w:rsidR="0089544F">
        <w:t>sis de resultados se consideró el ambiente de aprendizaje a partir de</w:t>
      </w:r>
      <w:r w:rsidR="001B3DF9" w:rsidRPr="00977213">
        <w:t xml:space="preserve"> cuatro categorías</w:t>
      </w:r>
      <w:r w:rsidR="0089544F">
        <w:t>:</w:t>
      </w:r>
      <w:r w:rsidR="001B3DF9" w:rsidRPr="00A53258">
        <w:rPr>
          <w:color w:val="FF0000"/>
        </w:rPr>
        <w:t xml:space="preserve"> </w:t>
      </w:r>
    </w:p>
    <w:p w:rsidR="001B3DF9" w:rsidRPr="00977213" w:rsidRDefault="001B3DF9" w:rsidP="00977213">
      <w:pPr>
        <w:pStyle w:val="Prrafodelista"/>
        <w:numPr>
          <w:ilvl w:val="0"/>
          <w:numId w:val="2"/>
        </w:numPr>
        <w:tabs>
          <w:tab w:val="clear" w:pos="360"/>
          <w:tab w:val="num" w:pos="709"/>
        </w:tabs>
        <w:spacing w:line="360" w:lineRule="auto"/>
        <w:ind w:left="709"/>
        <w:jc w:val="both"/>
        <w:rPr>
          <w:rFonts w:ascii="Times New Roman" w:hAnsi="Times New Roman" w:cs="Times New Roman"/>
          <w:sz w:val="24"/>
          <w:szCs w:val="24"/>
        </w:rPr>
      </w:pPr>
      <w:r w:rsidRPr="00977213">
        <w:rPr>
          <w:rFonts w:ascii="Times New Roman" w:hAnsi="Times New Roman" w:cs="Times New Roman"/>
          <w:sz w:val="24"/>
          <w:szCs w:val="24"/>
        </w:rPr>
        <w:t>Interacción social: Comprende la relación entre compañeros, la relación con sus maestros y la relación con las autoridades escolares.</w:t>
      </w:r>
    </w:p>
    <w:p w:rsidR="001B3DF9" w:rsidRPr="00977213" w:rsidRDefault="001B3DF9" w:rsidP="00977213">
      <w:pPr>
        <w:pStyle w:val="Prrafodelista"/>
        <w:numPr>
          <w:ilvl w:val="0"/>
          <w:numId w:val="2"/>
        </w:numPr>
        <w:tabs>
          <w:tab w:val="clear" w:pos="360"/>
          <w:tab w:val="num" w:pos="709"/>
        </w:tabs>
        <w:spacing w:line="360" w:lineRule="auto"/>
        <w:ind w:left="709"/>
        <w:jc w:val="both"/>
        <w:rPr>
          <w:rFonts w:ascii="Times New Roman" w:hAnsi="Times New Roman" w:cs="Times New Roman"/>
          <w:sz w:val="24"/>
          <w:szCs w:val="24"/>
        </w:rPr>
      </w:pPr>
      <w:r w:rsidRPr="00977213">
        <w:rPr>
          <w:rFonts w:ascii="Times New Roman" w:hAnsi="Times New Roman" w:cs="Times New Roman"/>
          <w:sz w:val="24"/>
          <w:szCs w:val="24"/>
        </w:rPr>
        <w:t xml:space="preserve">Normatividad: Incluye todo lo relacionado con las reglas escolares. </w:t>
      </w:r>
    </w:p>
    <w:p w:rsidR="001B3DF9" w:rsidRPr="00977213" w:rsidRDefault="001B3DF9" w:rsidP="00977213">
      <w:pPr>
        <w:pStyle w:val="Prrafodelista"/>
        <w:numPr>
          <w:ilvl w:val="0"/>
          <w:numId w:val="2"/>
        </w:numPr>
        <w:tabs>
          <w:tab w:val="clear" w:pos="360"/>
          <w:tab w:val="num" w:pos="709"/>
        </w:tabs>
        <w:spacing w:line="360" w:lineRule="auto"/>
        <w:ind w:left="709"/>
        <w:jc w:val="both"/>
        <w:rPr>
          <w:rFonts w:ascii="Times New Roman" w:hAnsi="Times New Roman" w:cs="Times New Roman"/>
          <w:sz w:val="24"/>
          <w:szCs w:val="24"/>
        </w:rPr>
      </w:pPr>
      <w:r w:rsidRPr="00977213">
        <w:rPr>
          <w:rFonts w:ascii="Times New Roman" w:hAnsi="Times New Roman" w:cs="Times New Roman"/>
          <w:sz w:val="24"/>
          <w:szCs w:val="24"/>
        </w:rPr>
        <w:t xml:space="preserve">Instalaciones, recursos y herramientas. </w:t>
      </w:r>
    </w:p>
    <w:p w:rsidR="001B3DF9" w:rsidRDefault="001B3DF9" w:rsidP="00977213">
      <w:pPr>
        <w:pStyle w:val="Prrafodelista"/>
        <w:numPr>
          <w:ilvl w:val="0"/>
          <w:numId w:val="2"/>
        </w:numPr>
        <w:tabs>
          <w:tab w:val="clear" w:pos="360"/>
          <w:tab w:val="num" w:pos="709"/>
        </w:tabs>
        <w:spacing w:line="360" w:lineRule="auto"/>
        <w:ind w:left="709" w:hanging="357"/>
        <w:jc w:val="both"/>
        <w:rPr>
          <w:rFonts w:ascii="Times New Roman" w:hAnsi="Times New Roman" w:cs="Times New Roman"/>
          <w:sz w:val="24"/>
          <w:szCs w:val="24"/>
        </w:rPr>
      </w:pPr>
      <w:r w:rsidRPr="00977213">
        <w:rPr>
          <w:rFonts w:ascii="Times New Roman" w:hAnsi="Times New Roman" w:cs="Times New Roman"/>
          <w:sz w:val="24"/>
          <w:szCs w:val="24"/>
        </w:rPr>
        <w:t>Práctica docente que abarca: estrategias de enseñanza-aprendizaje  y estrategias de evaluación.</w:t>
      </w:r>
    </w:p>
    <w:p w:rsidR="009E2815" w:rsidRPr="00F03359" w:rsidRDefault="00A53258" w:rsidP="00F03359">
      <w:pPr>
        <w:spacing w:line="360" w:lineRule="auto"/>
        <w:jc w:val="both"/>
        <w:rPr>
          <w:b/>
        </w:rPr>
      </w:pPr>
      <w:r w:rsidRPr="00A53258">
        <w:rPr>
          <w:b/>
        </w:rPr>
        <w:t>RESULTADOS</w:t>
      </w:r>
    </w:p>
    <w:p w:rsidR="001B3DF9" w:rsidRPr="002A47E8" w:rsidRDefault="0089544F" w:rsidP="0089544F">
      <w:pPr>
        <w:pStyle w:val="Prrafodelista"/>
        <w:spacing w:line="360" w:lineRule="auto"/>
        <w:ind w:left="0" w:right="-1263"/>
        <w:outlineLvl w:val="2"/>
        <w:rPr>
          <w:rFonts w:ascii="Times New Roman" w:hAnsi="Times New Roman" w:cs="Times New Roman"/>
          <w:b/>
          <w:sz w:val="24"/>
          <w:szCs w:val="24"/>
        </w:rPr>
      </w:pPr>
      <w:bookmarkStart w:id="0" w:name="_Toc430291861"/>
      <w:r w:rsidRPr="002A47E8">
        <w:rPr>
          <w:rFonts w:ascii="Times New Roman" w:hAnsi="Times New Roman" w:cs="Times New Roman"/>
          <w:b/>
          <w:sz w:val="24"/>
          <w:szCs w:val="24"/>
        </w:rPr>
        <w:t>INTERACCIÓN SOCIAL</w:t>
      </w:r>
      <w:bookmarkEnd w:id="0"/>
    </w:p>
    <w:p w:rsidR="001B3DF9" w:rsidRPr="00977213" w:rsidRDefault="001B3DF9" w:rsidP="0089544F">
      <w:pPr>
        <w:spacing w:line="360" w:lineRule="auto"/>
        <w:jc w:val="both"/>
      </w:pPr>
      <w:r w:rsidRPr="00977213">
        <w:t>En este apartado se describe y analiza todo lo que se refiere a cómo los estudiantes distinguen los diferentes tipos de relación que se establecen entre ellos como alumnos, entre alumnos y maestros y entre alumnos y autoridades.</w:t>
      </w:r>
    </w:p>
    <w:p w:rsidR="00533594" w:rsidRPr="000160C9" w:rsidRDefault="00533594" w:rsidP="000160C9">
      <w:pPr>
        <w:jc w:val="center"/>
      </w:pPr>
      <w:r w:rsidRPr="000160C9">
        <w:rPr>
          <w:b/>
          <w:noProof/>
        </w:rPr>
        <w:t>Figura 1.</w:t>
      </w:r>
      <w:r w:rsidRPr="000160C9">
        <w:rPr>
          <w:noProof/>
        </w:rPr>
        <w:t xml:space="preserve"> Percepción de los estudiantes en cuanto a su interacción social en la escuela.</w:t>
      </w:r>
    </w:p>
    <w:p w:rsidR="00533594" w:rsidRDefault="00533594" w:rsidP="00114A9B">
      <w:pPr>
        <w:jc w:val="both"/>
        <w:rPr>
          <w:i/>
        </w:rPr>
      </w:pPr>
      <w:r>
        <w:rPr>
          <w:i/>
          <w:noProof/>
        </w:rPr>
        <w:drawing>
          <wp:inline distT="0" distB="0" distL="0" distR="0">
            <wp:extent cx="5972175" cy="4162425"/>
            <wp:effectExtent l="19050" t="19050" r="9525" b="285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1.png"/>
                    <pic:cNvPicPr/>
                  </pic:nvPicPr>
                  <pic:blipFill>
                    <a:blip r:embed="rId12">
                      <a:extLst>
                        <a:ext uri="{28A0092B-C50C-407E-A947-70E740481C1C}">
                          <a14:useLocalDpi xmlns:a14="http://schemas.microsoft.com/office/drawing/2010/main" val="0"/>
                        </a:ext>
                      </a:extLst>
                    </a:blip>
                    <a:stretch>
                      <a:fillRect/>
                    </a:stretch>
                  </pic:blipFill>
                  <pic:spPr>
                    <a:xfrm>
                      <a:off x="0" y="0"/>
                      <a:ext cx="5971540" cy="4161983"/>
                    </a:xfrm>
                    <a:prstGeom prst="rect">
                      <a:avLst/>
                    </a:prstGeom>
                    <a:ln>
                      <a:solidFill>
                        <a:schemeClr val="accent1"/>
                      </a:solidFill>
                    </a:ln>
                  </pic:spPr>
                </pic:pic>
              </a:graphicData>
            </a:graphic>
          </wp:inline>
        </w:drawing>
      </w:r>
    </w:p>
    <w:p w:rsidR="001B3DF9" w:rsidRPr="00F325AF" w:rsidRDefault="000160C9" w:rsidP="000160C9">
      <w:pPr>
        <w:spacing w:line="360" w:lineRule="auto"/>
        <w:jc w:val="center"/>
        <w:rPr>
          <w:i/>
          <w:sz w:val="32"/>
        </w:rPr>
      </w:pPr>
      <w:r>
        <w:rPr>
          <w:szCs w:val="20"/>
        </w:rPr>
        <w:t xml:space="preserve">Fuente: </w:t>
      </w:r>
      <w:r w:rsidR="00EA388C" w:rsidRPr="00F325AF">
        <w:rPr>
          <w:szCs w:val="20"/>
        </w:rPr>
        <w:t>Elaboración propia</w:t>
      </w:r>
      <w:r w:rsidR="00F325AF">
        <w:rPr>
          <w:szCs w:val="20"/>
        </w:rPr>
        <w:t>.</w:t>
      </w:r>
    </w:p>
    <w:p w:rsidR="007014E3" w:rsidRPr="007014E3" w:rsidRDefault="007014E3" w:rsidP="007014E3">
      <w:pPr>
        <w:spacing w:line="360" w:lineRule="auto"/>
        <w:jc w:val="both"/>
      </w:pPr>
      <w:bookmarkStart w:id="1" w:name="_Toc430291862"/>
      <w:bookmarkStart w:id="2" w:name="_GoBack"/>
      <w:bookmarkEnd w:id="2"/>
      <w:r w:rsidRPr="007014E3">
        <w:lastRenderedPageBreak/>
        <w:t xml:space="preserve">Los datos reportan que la prioridad del estudiante reside en la calidad de la relación que establece entre sus compañeros, mostrando una gran satisfacción de la habilidad comunicativa que desarrolla entre sus pares. Esto indica que las buenas relaciones y el compañerismo entre los jóvenes de la escuela son una habilidad o competencia característica que genera condiciones para un aprendizaje colaborativo. </w:t>
      </w:r>
    </w:p>
    <w:p w:rsidR="007014E3" w:rsidRPr="007014E3" w:rsidRDefault="007014E3" w:rsidP="007014E3">
      <w:pPr>
        <w:spacing w:line="360" w:lineRule="auto"/>
        <w:jc w:val="both"/>
      </w:pPr>
      <w:r w:rsidRPr="007014E3">
        <w:t xml:space="preserve">Los estudiantes comentan que aunque hay relaciones de amistad que dependen de la diversidad del  tipo de alumno,  el ambiente generalmente se distingue por un clima de camaradería, armonía, y mucha convivencia entre todos los miembros de un grupo o salón de clases, reconocen que el abuso o maltrato  tipificado como </w:t>
      </w:r>
      <w:proofErr w:type="spellStart"/>
      <w:r w:rsidRPr="007014E3">
        <w:t>bullying</w:t>
      </w:r>
      <w:proofErr w:type="spellEnd"/>
      <w:r w:rsidRPr="007014E3">
        <w:t xml:space="preserve"> no es un circunstancia característica de esta escuela, pues las relaciones se basan en el respeto mutuo. </w:t>
      </w:r>
    </w:p>
    <w:p w:rsidR="007014E3" w:rsidRPr="007014E3" w:rsidRDefault="007014E3" w:rsidP="007014E3">
      <w:pPr>
        <w:spacing w:line="360" w:lineRule="auto"/>
        <w:jc w:val="both"/>
      </w:pPr>
      <w:r w:rsidRPr="007014E3">
        <w:t>De acuerdo a los datos</w:t>
      </w:r>
      <w:r w:rsidR="00F5126B">
        <w:t xml:space="preserve"> (ver Figura 1)</w:t>
      </w:r>
      <w:r w:rsidRPr="007014E3">
        <w:t xml:space="preserve"> la interacción entre los jóvenes estudiantes muestra el desarrollo de la </w:t>
      </w:r>
      <w:proofErr w:type="spellStart"/>
      <w:r w:rsidRPr="007014E3">
        <w:t>sociohabilidad</w:t>
      </w:r>
      <w:proofErr w:type="spellEnd"/>
      <w:r w:rsidRPr="007014E3">
        <w:t xml:space="preserve"> como una competencia altamente lograda, lo que implica que se construye un clima escolar favorable para promover el aprendizaje colaborativo, ya que muestran disposición a compartir a través de la convivencia mediante valores aceptables para asegurar la armonía en grupo. </w:t>
      </w:r>
    </w:p>
    <w:p w:rsidR="007014E3" w:rsidRPr="007014E3" w:rsidRDefault="007014E3" w:rsidP="007014E3">
      <w:pPr>
        <w:spacing w:line="360" w:lineRule="auto"/>
        <w:jc w:val="both"/>
      </w:pPr>
      <w:r w:rsidRPr="007014E3">
        <w:t xml:space="preserve">Por otra parte, como atributos de significancia baja son las que refieren a  la relación y confianza en  el director y las autoridades de la escuela, esto sugiere que la relación o  vínculo  con las autoridades es insatisfactoria. A partir de ello el estudiante expresa que requiere de mayor acercamiento con las figuras institucionales, para desarrollar un sentido de identidad y pertenencia a la institución. </w:t>
      </w:r>
    </w:p>
    <w:p w:rsidR="007014E3" w:rsidRPr="007014E3" w:rsidRDefault="007014E3" w:rsidP="007014E3">
      <w:pPr>
        <w:spacing w:line="360" w:lineRule="auto"/>
        <w:jc w:val="both"/>
      </w:pPr>
      <w:r w:rsidRPr="007014E3">
        <w:t xml:space="preserve">Del anterior reporte se puede inferir que a mayor rango de responsabilidad de las autoridades escolares menor contacto directo hay con los estudiantes. Para ellos el contacto con sus autoridades implica la oportunidad de sentirse atendido y sobre todo comprometido en la aplicación de la norma, ello le fortalece además su sentido de pertenencia e identidad con la institución. </w:t>
      </w:r>
    </w:p>
    <w:p w:rsidR="007014E3" w:rsidRPr="007014E3" w:rsidRDefault="007014E3" w:rsidP="007014E3">
      <w:pPr>
        <w:spacing w:line="360" w:lineRule="auto"/>
        <w:jc w:val="both"/>
      </w:pPr>
      <w:r w:rsidRPr="007014E3">
        <w:t xml:space="preserve">Es un clima de </w:t>
      </w:r>
      <w:proofErr w:type="spellStart"/>
      <w:r w:rsidRPr="007014E3">
        <w:t>sociohabilidad</w:t>
      </w:r>
      <w:proofErr w:type="spellEnd"/>
      <w:r w:rsidRPr="007014E3">
        <w:t xml:space="preserve"> que está poco aprovechado por las autoridades institucionales para orientar las condiciones a la promoción de ambientes de aprendizaje apoyados inclusive en las tecnologías, factor que los estudiantes demandan como una de sus prioridades.</w:t>
      </w:r>
    </w:p>
    <w:p w:rsidR="007014E3" w:rsidRPr="007014E3" w:rsidRDefault="007014E3" w:rsidP="007014E3">
      <w:pPr>
        <w:spacing w:line="360" w:lineRule="auto"/>
        <w:jc w:val="both"/>
      </w:pPr>
      <w:r w:rsidRPr="007014E3">
        <w:t xml:space="preserve">El clima de aprendizaje Vite (2014) lo define como  la interacción, la comunicación entre los que se encuentran dentro del proceso de enseñanza – aprendizaje, esta debe darse entre el docente y los alumnos y viceversa, así como alumno – alumno.  Dentro de este clima debe prevalecer la </w:t>
      </w:r>
      <w:r w:rsidRPr="007014E3">
        <w:lastRenderedPageBreak/>
        <w:t xml:space="preserve">armonía, confianza, seguridad, respeto, para que los educandos con toda libertad puedan expresarse, dar a conocer alguna inquietud o duda a favor de la obtención de un verdadero aprendizaje. </w:t>
      </w:r>
    </w:p>
    <w:p w:rsidR="007014E3" w:rsidRPr="007014E3" w:rsidRDefault="007014E3" w:rsidP="007014E3">
      <w:pPr>
        <w:spacing w:line="360" w:lineRule="auto"/>
        <w:jc w:val="both"/>
      </w:pPr>
      <w:r w:rsidRPr="007014E3">
        <w:t xml:space="preserve">De esta manera, las relaciones interpersonales que los jóvenes establecen entre si se convierte en un aspecto básico de sus vidas, funcionando además como medio para alcanzar los objetivos académicos, por lo que promover que esas relaciones se potencialicen y se orienten puede convertirse en una estrategia que el docente debe aprovechar para facilitar el aprendizaje.  </w:t>
      </w:r>
    </w:p>
    <w:p w:rsidR="007014E3" w:rsidRPr="007014E3" w:rsidRDefault="007014E3" w:rsidP="007014E3">
      <w:pPr>
        <w:spacing w:line="360" w:lineRule="auto"/>
        <w:jc w:val="both"/>
      </w:pPr>
      <w:r w:rsidRPr="007014E3">
        <w:t xml:space="preserve">Giraldo y Ortiz (2009) encontraron en su estudio que los estudiantes que participan de actividades que les permiten interacción fuera del ámbito escolar, especialmente con adultos y con pares, demuestran una mayor habilidad social para establecer y mantener relaciones efectivas que son la base de las competencias laborales generales. Aunque en este apartado se refiere a la interacción al interior del ambiente escolar, muestran también que dichas relaciones generan la autoconfianza para motivar su desempeño. </w:t>
      </w:r>
    </w:p>
    <w:p w:rsidR="0035251F" w:rsidRPr="007014E3" w:rsidRDefault="007014E3" w:rsidP="007014E3">
      <w:pPr>
        <w:spacing w:line="360" w:lineRule="auto"/>
        <w:jc w:val="both"/>
      </w:pPr>
      <w:r w:rsidRPr="007014E3">
        <w:t>Con respecto a la relación del alumno con el docente co</w:t>
      </w:r>
      <w:r w:rsidR="00333200">
        <w:t xml:space="preserve">mo autoridad educativa, </w:t>
      </w:r>
      <w:r w:rsidRPr="007014E3">
        <w:t>Medina (2015) afirma que la relevancia del clima motivacional que los profesores crean en el aula, reside en  que permite a los alumnos saber qué es lo que importa en las clases, qué es lo que el docente quiere lograr con ellos y qué efectos puede tener en el aula de clases actuar de un modo u otro.</w:t>
      </w:r>
    </w:p>
    <w:p w:rsidR="007014E3" w:rsidRPr="007014E3" w:rsidRDefault="007014E3" w:rsidP="007014E3">
      <w:pPr>
        <w:jc w:val="both"/>
      </w:pPr>
    </w:p>
    <w:bookmarkEnd w:id="1"/>
    <w:p w:rsidR="001B3DF9" w:rsidRPr="007014E3" w:rsidRDefault="007014E3" w:rsidP="00977213">
      <w:pPr>
        <w:spacing w:line="360" w:lineRule="auto"/>
        <w:jc w:val="both"/>
        <w:rPr>
          <w:b/>
        </w:rPr>
      </w:pPr>
      <w:r w:rsidRPr="007014E3">
        <w:rPr>
          <w:b/>
        </w:rPr>
        <w:t>NORMATIVIDAD</w:t>
      </w:r>
    </w:p>
    <w:p w:rsidR="001B3DF9" w:rsidRDefault="001B3DF9" w:rsidP="007014E3">
      <w:pPr>
        <w:spacing w:line="360" w:lineRule="auto"/>
        <w:jc w:val="both"/>
      </w:pPr>
      <w:r w:rsidRPr="00977213">
        <w:t>En este apartado se describe cómo los estudiantes distinguen la parte del ambiente de aprendizaje que corresponde a</w:t>
      </w:r>
      <w:r w:rsidR="001934C8" w:rsidRPr="00977213">
        <w:t xml:space="preserve"> la existencia de una normatividad que rija las relaciones escolares y su nivel de cumplimiento a las mismas. </w:t>
      </w:r>
    </w:p>
    <w:p w:rsidR="00F5126B" w:rsidRDefault="00F5126B" w:rsidP="00114A9B">
      <w:pPr>
        <w:jc w:val="both"/>
        <w:rPr>
          <w:i/>
          <w:noProof/>
        </w:rPr>
      </w:pPr>
    </w:p>
    <w:p w:rsidR="00F5126B" w:rsidRDefault="00F5126B" w:rsidP="00114A9B">
      <w:pPr>
        <w:jc w:val="both"/>
        <w:rPr>
          <w:i/>
          <w:noProof/>
        </w:rPr>
      </w:pPr>
    </w:p>
    <w:p w:rsidR="00F5126B" w:rsidRDefault="00F5126B" w:rsidP="00114A9B">
      <w:pPr>
        <w:jc w:val="both"/>
        <w:rPr>
          <w:i/>
          <w:noProof/>
        </w:rPr>
      </w:pPr>
    </w:p>
    <w:p w:rsidR="00F5126B" w:rsidRDefault="00F5126B" w:rsidP="00114A9B">
      <w:pPr>
        <w:jc w:val="both"/>
        <w:rPr>
          <w:i/>
          <w:noProof/>
        </w:rPr>
      </w:pPr>
    </w:p>
    <w:p w:rsidR="00F5126B" w:rsidRDefault="00F5126B" w:rsidP="00114A9B">
      <w:pPr>
        <w:jc w:val="both"/>
        <w:rPr>
          <w:i/>
          <w:noProof/>
        </w:rPr>
      </w:pPr>
    </w:p>
    <w:p w:rsidR="000160C9" w:rsidRDefault="000160C9" w:rsidP="00114A9B">
      <w:pPr>
        <w:jc w:val="both"/>
        <w:rPr>
          <w:i/>
          <w:noProof/>
        </w:rPr>
      </w:pPr>
    </w:p>
    <w:p w:rsidR="000160C9" w:rsidRDefault="000160C9" w:rsidP="00114A9B">
      <w:pPr>
        <w:jc w:val="both"/>
        <w:rPr>
          <w:i/>
          <w:noProof/>
        </w:rPr>
      </w:pPr>
    </w:p>
    <w:p w:rsidR="000160C9" w:rsidRDefault="000160C9" w:rsidP="00114A9B">
      <w:pPr>
        <w:jc w:val="both"/>
        <w:rPr>
          <w:i/>
          <w:noProof/>
        </w:rPr>
      </w:pPr>
    </w:p>
    <w:p w:rsidR="000160C9" w:rsidRDefault="000160C9" w:rsidP="00114A9B">
      <w:pPr>
        <w:jc w:val="both"/>
        <w:rPr>
          <w:i/>
          <w:noProof/>
        </w:rPr>
      </w:pPr>
    </w:p>
    <w:p w:rsidR="000160C9" w:rsidRDefault="000160C9" w:rsidP="00114A9B">
      <w:pPr>
        <w:jc w:val="both"/>
        <w:rPr>
          <w:i/>
          <w:noProof/>
        </w:rPr>
      </w:pPr>
    </w:p>
    <w:p w:rsidR="000160C9" w:rsidRDefault="000160C9" w:rsidP="00114A9B">
      <w:pPr>
        <w:jc w:val="both"/>
        <w:rPr>
          <w:i/>
          <w:noProof/>
        </w:rPr>
      </w:pPr>
    </w:p>
    <w:p w:rsidR="000160C9" w:rsidRDefault="000160C9" w:rsidP="00114A9B">
      <w:pPr>
        <w:jc w:val="both"/>
        <w:rPr>
          <w:i/>
          <w:noProof/>
        </w:rPr>
      </w:pPr>
    </w:p>
    <w:p w:rsidR="000160C9" w:rsidRDefault="000160C9" w:rsidP="00114A9B">
      <w:pPr>
        <w:jc w:val="both"/>
        <w:rPr>
          <w:i/>
          <w:noProof/>
        </w:rPr>
      </w:pPr>
    </w:p>
    <w:p w:rsidR="00F5126B" w:rsidRDefault="00F5126B" w:rsidP="00114A9B">
      <w:pPr>
        <w:jc w:val="both"/>
        <w:rPr>
          <w:i/>
          <w:noProof/>
        </w:rPr>
      </w:pPr>
    </w:p>
    <w:p w:rsidR="007136B8" w:rsidRPr="000160C9" w:rsidRDefault="00F325AF" w:rsidP="000160C9">
      <w:pPr>
        <w:jc w:val="center"/>
      </w:pPr>
      <w:r w:rsidRPr="000160C9">
        <w:rPr>
          <w:b/>
          <w:noProof/>
        </w:rPr>
        <w:lastRenderedPageBreak/>
        <w:t>Figura 2</w:t>
      </w:r>
      <w:r w:rsidR="007136B8" w:rsidRPr="000160C9">
        <w:rPr>
          <w:b/>
          <w:noProof/>
        </w:rPr>
        <w:t xml:space="preserve">. </w:t>
      </w:r>
      <w:r w:rsidR="007136B8" w:rsidRPr="000160C9">
        <w:rPr>
          <w:noProof/>
        </w:rPr>
        <w:t xml:space="preserve">Percepción de los estudiantes en cuanto a </w:t>
      </w:r>
      <w:r w:rsidRPr="000160C9">
        <w:rPr>
          <w:noProof/>
        </w:rPr>
        <w:t>la normatividad</w:t>
      </w:r>
      <w:r w:rsidR="007136B8" w:rsidRPr="000160C9">
        <w:rPr>
          <w:noProof/>
        </w:rPr>
        <w:t>.</w:t>
      </w:r>
    </w:p>
    <w:p w:rsidR="001B3DF9" w:rsidRPr="00977213" w:rsidRDefault="00BA70B2" w:rsidP="00114A9B">
      <w:pPr>
        <w:jc w:val="center"/>
      </w:pPr>
      <w:r>
        <w:rPr>
          <w:noProof/>
        </w:rPr>
        <w:drawing>
          <wp:inline distT="0" distB="0" distL="0" distR="0">
            <wp:extent cx="5971540" cy="3095625"/>
            <wp:effectExtent l="19050" t="19050" r="10160" b="285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2.png"/>
                    <pic:cNvPicPr/>
                  </pic:nvPicPr>
                  <pic:blipFill>
                    <a:blip r:embed="rId13">
                      <a:extLst>
                        <a:ext uri="{28A0092B-C50C-407E-A947-70E740481C1C}">
                          <a14:useLocalDpi xmlns:a14="http://schemas.microsoft.com/office/drawing/2010/main" val="0"/>
                        </a:ext>
                      </a:extLst>
                    </a:blip>
                    <a:stretch>
                      <a:fillRect/>
                    </a:stretch>
                  </pic:blipFill>
                  <pic:spPr>
                    <a:xfrm>
                      <a:off x="0" y="0"/>
                      <a:ext cx="5971540" cy="3095625"/>
                    </a:xfrm>
                    <a:prstGeom prst="rect">
                      <a:avLst/>
                    </a:prstGeom>
                    <a:ln>
                      <a:solidFill>
                        <a:schemeClr val="accent1"/>
                      </a:solidFill>
                    </a:ln>
                  </pic:spPr>
                </pic:pic>
              </a:graphicData>
            </a:graphic>
          </wp:inline>
        </w:drawing>
      </w:r>
    </w:p>
    <w:p w:rsidR="00F325AF" w:rsidRPr="00F325AF" w:rsidRDefault="000160C9" w:rsidP="000160C9">
      <w:pPr>
        <w:spacing w:line="360" w:lineRule="auto"/>
        <w:jc w:val="center"/>
        <w:rPr>
          <w:i/>
          <w:sz w:val="32"/>
        </w:rPr>
      </w:pPr>
      <w:r>
        <w:rPr>
          <w:szCs w:val="20"/>
        </w:rPr>
        <w:t xml:space="preserve">Fuente: </w:t>
      </w:r>
      <w:r w:rsidR="00F325AF" w:rsidRPr="00F325AF">
        <w:rPr>
          <w:szCs w:val="20"/>
        </w:rPr>
        <w:t>Elaboración propia</w:t>
      </w:r>
      <w:r w:rsidR="00F325AF">
        <w:rPr>
          <w:szCs w:val="20"/>
        </w:rPr>
        <w:t>.</w:t>
      </w:r>
    </w:p>
    <w:p w:rsidR="007136B8" w:rsidRPr="007136B8" w:rsidRDefault="007136B8" w:rsidP="007136B8">
      <w:pPr>
        <w:spacing w:line="360" w:lineRule="auto"/>
        <w:jc w:val="both"/>
      </w:pPr>
      <w:r w:rsidRPr="007136B8">
        <w:t xml:space="preserve">De acuerdo al comportamiento de esta agrupación de variables, los datos muestran </w:t>
      </w:r>
      <w:r w:rsidR="00F03359">
        <w:t xml:space="preserve">(ver figura 2) </w:t>
      </w:r>
      <w:r w:rsidRPr="007136B8">
        <w:t xml:space="preserve">que no hay una percepción muy aceptable con respecto a la manera en que se regula la vida académica al interior del clima escolar. Por un lado hay una exigencia al cumplimiento de normas mediante el ejercicio o ejecución de un reglamento establecido, sin darle el respectivo seguimiento a la implicación, pues la función está concentrada en la difusión o socialización del mismo y la implementación de lo más elemental y visible. En lo que respecta a los jóvenes estudiantes, hay reconocimiento en lo que refiere a la falta de   cumplimiento de la normatividad, es decir los jóvenes aceptan que no siempre cumplen con las reglas que rigen en su escuela. Esto es congruente con el carácter rebelde de los adolescentes que se destaca por su enfrentamiento y desobediencia a las reglas impuestas por las autoridades,  ya que comentan que no pasa nada si se llega al incumplimiento de las reglas establecidas por la falta de seguimiento a la disciplina escolar. </w:t>
      </w:r>
    </w:p>
    <w:p w:rsidR="007136B8" w:rsidRPr="007136B8" w:rsidRDefault="007136B8" w:rsidP="007136B8">
      <w:pPr>
        <w:spacing w:line="360" w:lineRule="auto"/>
        <w:jc w:val="both"/>
      </w:pPr>
      <w:r w:rsidRPr="007136B8">
        <w:t xml:space="preserve">Esto habla de una falta de credibilidad en la función normativa que recae por una parte  en la responsabilidad de las figuras institucionales y por otra, a la conducta consiente de los alumnos. Refiere además a la representación mental que el estudiante ha desarrollado hacia su institución, al no haber identidad, participación  y claridad sobre el objetivo de la norma,  no se desarrolla tampoco un adecuado nivel de compromiso. </w:t>
      </w:r>
    </w:p>
    <w:p w:rsidR="007136B8" w:rsidRPr="007136B8" w:rsidRDefault="007136B8" w:rsidP="007136B8">
      <w:pPr>
        <w:spacing w:line="360" w:lineRule="auto"/>
        <w:jc w:val="both"/>
      </w:pPr>
      <w:r w:rsidRPr="007136B8">
        <w:lastRenderedPageBreak/>
        <w:t xml:space="preserve">Como parte de la administración escolar, la estructura normativa ha de coadyuvar a la labor educativa asegurando la participación de todos los implicados bajo  lineamientos institucionales que aseguren la participación asertiva de todos los implicados, generando un ambiente de convivencia y de desarrollo en el logro de los objetivos y metas que beneficien principalmente a la formación del estudiante, sin embargo, se observa en los resultados que existe una percepción de un clima social que no es regulado por las autoridades en el marco de la convivencia y el cumplimiento a las indicaciones escolares. </w:t>
      </w:r>
    </w:p>
    <w:p w:rsidR="007B4064" w:rsidRPr="00977213" w:rsidRDefault="007136B8" w:rsidP="000D65C9">
      <w:pPr>
        <w:spacing w:after="360" w:line="360" w:lineRule="auto"/>
        <w:jc w:val="both"/>
      </w:pPr>
      <w:r w:rsidRPr="007136B8">
        <w:t>El problema de las normas, el orden y la disciplina según Dueñas (2015) es que la disciplina en la cultura escolar, más que entenderse como una disposición del discípulo para aprender, es un concepto asociado al orden, control y sanción del comportamiento de los alumnos. Idea que ha llevado a la escuela a instituir reglamentos y dispositivos de control para  los estudiantes. El modelo basado en la emisión de reglamentos, está dirigido exclusivamente a controlar y sancionar los comportamientos de los estudiantes, su contenido y características obedecen a un modelo de gestión de la escuela caracterizado por el verticalismo y autoritarismo, si a este respecto se le suma la falta de cordialidad y comunicación entre las figuras de autoridad y confianza en la administración, la falta de involucramiento y de identidad en la solución de conflictos genera climas donde no se promueven hábitos orientados al aprovechamiento escolar.</w:t>
      </w:r>
      <w:r w:rsidR="002A4E34" w:rsidRPr="007136B8">
        <w:rPr>
          <w:sz w:val="28"/>
        </w:rPr>
        <w:t xml:space="preserve"> </w:t>
      </w:r>
    </w:p>
    <w:p w:rsidR="001B3DF9" w:rsidRPr="007B4064" w:rsidRDefault="00BA70B2" w:rsidP="00977213">
      <w:pPr>
        <w:spacing w:line="360" w:lineRule="auto"/>
        <w:ind w:right="-1263"/>
        <w:outlineLvl w:val="2"/>
        <w:rPr>
          <w:b/>
        </w:rPr>
      </w:pPr>
      <w:bookmarkStart w:id="3" w:name="_Toc430291863"/>
      <w:r w:rsidRPr="007B4064">
        <w:rPr>
          <w:b/>
        </w:rPr>
        <w:t>INSTALACIONES, RECURSOS Y HERRAMIENTAS</w:t>
      </w:r>
      <w:bookmarkEnd w:id="3"/>
    </w:p>
    <w:p w:rsidR="00E60E05" w:rsidRDefault="00E60E05" w:rsidP="00C76672">
      <w:pPr>
        <w:spacing w:line="360" w:lineRule="auto"/>
        <w:ind w:left="62" w:right="48"/>
        <w:jc w:val="both"/>
        <w:outlineLvl w:val="2"/>
      </w:pPr>
      <w:r w:rsidRPr="00977213">
        <w:t xml:space="preserve">En este apartado se describe el </w:t>
      </w:r>
      <w:r w:rsidR="0055031B" w:rsidRPr="00977213">
        <w:t xml:space="preserve">grado de satisfacción y demanda que los estudiantes tienen con respecto a las condiciones físicas, instrumentales y de equipamiento tecnológico que su institución les brinda para la generación de ambientes de aprendizaje.   </w:t>
      </w:r>
    </w:p>
    <w:p w:rsidR="000D65C9" w:rsidRDefault="000D65C9" w:rsidP="000D65C9">
      <w:pPr>
        <w:spacing w:line="360" w:lineRule="auto"/>
        <w:jc w:val="both"/>
        <w:rPr>
          <w:i/>
          <w:noProof/>
        </w:rPr>
      </w:pPr>
    </w:p>
    <w:p w:rsidR="000160C9" w:rsidRDefault="000160C9" w:rsidP="000D65C9">
      <w:pPr>
        <w:spacing w:line="360" w:lineRule="auto"/>
        <w:jc w:val="both"/>
        <w:rPr>
          <w:i/>
          <w:noProof/>
        </w:rPr>
      </w:pPr>
    </w:p>
    <w:p w:rsidR="000160C9" w:rsidRDefault="000160C9" w:rsidP="000D65C9">
      <w:pPr>
        <w:spacing w:line="360" w:lineRule="auto"/>
        <w:jc w:val="both"/>
        <w:rPr>
          <w:i/>
          <w:noProof/>
        </w:rPr>
      </w:pPr>
    </w:p>
    <w:p w:rsidR="000D65C9" w:rsidRDefault="000D65C9" w:rsidP="000D65C9">
      <w:pPr>
        <w:spacing w:line="360" w:lineRule="auto"/>
        <w:jc w:val="both"/>
        <w:rPr>
          <w:i/>
          <w:noProof/>
        </w:rPr>
      </w:pPr>
    </w:p>
    <w:p w:rsidR="00F5126B" w:rsidRDefault="00F5126B" w:rsidP="00114A9B">
      <w:pPr>
        <w:jc w:val="both"/>
        <w:rPr>
          <w:i/>
          <w:noProof/>
        </w:rPr>
      </w:pPr>
    </w:p>
    <w:p w:rsidR="00F5126B" w:rsidRDefault="00F5126B" w:rsidP="00114A9B">
      <w:pPr>
        <w:jc w:val="both"/>
        <w:rPr>
          <w:i/>
          <w:noProof/>
        </w:rPr>
      </w:pPr>
    </w:p>
    <w:p w:rsidR="00F5126B" w:rsidRDefault="00F5126B" w:rsidP="00114A9B">
      <w:pPr>
        <w:jc w:val="both"/>
        <w:rPr>
          <w:i/>
          <w:noProof/>
        </w:rPr>
      </w:pPr>
    </w:p>
    <w:p w:rsidR="00F5126B" w:rsidRDefault="00F5126B" w:rsidP="00114A9B">
      <w:pPr>
        <w:jc w:val="both"/>
        <w:rPr>
          <w:i/>
          <w:noProof/>
        </w:rPr>
      </w:pPr>
    </w:p>
    <w:p w:rsidR="00F5126B" w:rsidRDefault="00F5126B" w:rsidP="00114A9B">
      <w:pPr>
        <w:jc w:val="both"/>
        <w:rPr>
          <w:i/>
          <w:noProof/>
        </w:rPr>
      </w:pPr>
    </w:p>
    <w:p w:rsidR="00F5126B" w:rsidRDefault="00F5126B" w:rsidP="00114A9B">
      <w:pPr>
        <w:jc w:val="both"/>
        <w:rPr>
          <w:i/>
          <w:noProof/>
        </w:rPr>
      </w:pPr>
    </w:p>
    <w:p w:rsidR="00F5126B" w:rsidRDefault="00F5126B" w:rsidP="00114A9B">
      <w:pPr>
        <w:jc w:val="both"/>
        <w:rPr>
          <w:i/>
          <w:noProof/>
        </w:rPr>
      </w:pPr>
    </w:p>
    <w:p w:rsidR="00F5126B" w:rsidRDefault="00F5126B" w:rsidP="00114A9B">
      <w:pPr>
        <w:jc w:val="both"/>
        <w:rPr>
          <w:i/>
          <w:noProof/>
        </w:rPr>
      </w:pPr>
    </w:p>
    <w:p w:rsidR="00114A9B" w:rsidRPr="000160C9" w:rsidRDefault="00A35E23" w:rsidP="000160C9">
      <w:pPr>
        <w:jc w:val="center"/>
        <w:rPr>
          <w:noProof/>
        </w:rPr>
      </w:pPr>
      <w:r w:rsidRPr="000160C9">
        <w:rPr>
          <w:b/>
          <w:noProof/>
        </w:rPr>
        <w:lastRenderedPageBreak/>
        <w:t>Figura 3</w:t>
      </w:r>
      <w:r w:rsidR="000D65C9" w:rsidRPr="000160C9">
        <w:rPr>
          <w:b/>
          <w:noProof/>
        </w:rPr>
        <w:t>.</w:t>
      </w:r>
      <w:r w:rsidR="000D65C9" w:rsidRPr="000160C9">
        <w:rPr>
          <w:noProof/>
        </w:rPr>
        <w:t xml:space="preserve"> Percepción de los estudiantes en cuanto a la normatividad.</w:t>
      </w:r>
    </w:p>
    <w:p w:rsidR="000D65C9" w:rsidRDefault="000D65C9" w:rsidP="00114A9B">
      <w:pPr>
        <w:jc w:val="both"/>
        <w:rPr>
          <w:lang w:val="es-ES_tradnl"/>
        </w:rPr>
      </w:pPr>
      <w:r>
        <w:rPr>
          <w:noProof/>
        </w:rPr>
        <w:drawing>
          <wp:inline distT="0" distB="0" distL="0" distR="0">
            <wp:extent cx="5971540" cy="3192657"/>
            <wp:effectExtent l="19050" t="19050" r="10160" b="2730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3.png"/>
                    <pic:cNvPicPr/>
                  </pic:nvPicPr>
                  <pic:blipFill>
                    <a:blip r:embed="rId14">
                      <a:extLst>
                        <a:ext uri="{28A0092B-C50C-407E-A947-70E740481C1C}">
                          <a14:useLocalDpi xmlns:a14="http://schemas.microsoft.com/office/drawing/2010/main" val="0"/>
                        </a:ext>
                      </a:extLst>
                    </a:blip>
                    <a:stretch>
                      <a:fillRect/>
                    </a:stretch>
                  </pic:blipFill>
                  <pic:spPr>
                    <a:xfrm>
                      <a:off x="0" y="0"/>
                      <a:ext cx="5971540" cy="3192657"/>
                    </a:xfrm>
                    <a:prstGeom prst="rect">
                      <a:avLst/>
                    </a:prstGeom>
                    <a:ln>
                      <a:solidFill>
                        <a:schemeClr val="accent1"/>
                      </a:solidFill>
                    </a:ln>
                  </pic:spPr>
                </pic:pic>
              </a:graphicData>
            </a:graphic>
          </wp:inline>
        </w:drawing>
      </w:r>
    </w:p>
    <w:p w:rsidR="000D65C9" w:rsidRPr="00F325AF" w:rsidRDefault="000160C9" w:rsidP="000160C9">
      <w:pPr>
        <w:spacing w:line="360" w:lineRule="auto"/>
        <w:jc w:val="center"/>
        <w:rPr>
          <w:i/>
          <w:sz w:val="32"/>
        </w:rPr>
      </w:pPr>
      <w:r>
        <w:rPr>
          <w:szCs w:val="20"/>
        </w:rPr>
        <w:t xml:space="preserve">Fuente: </w:t>
      </w:r>
      <w:r w:rsidR="000D65C9" w:rsidRPr="00F325AF">
        <w:rPr>
          <w:szCs w:val="20"/>
        </w:rPr>
        <w:t>Elaboración propia</w:t>
      </w:r>
      <w:r w:rsidR="000D65C9">
        <w:rPr>
          <w:szCs w:val="20"/>
        </w:rPr>
        <w:t>.</w:t>
      </w:r>
    </w:p>
    <w:p w:rsidR="00C76672" w:rsidRPr="00C76672" w:rsidRDefault="00C76672" w:rsidP="00C76672">
      <w:pPr>
        <w:spacing w:line="360" w:lineRule="auto"/>
        <w:jc w:val="both"/>
      </w:pPr>
      <w:r w:rsidRPr="00C76672">
        <w:t>Como se puede observar</w:t>
      </w:r>
      <w:r w:rsidR="00F03359">
        <w:t xml:space="preserve"> en la figura 3,</w:t>
      </w:r>
      <w:r w:rsidRPr="00C76672">
        <w:t xml:space="preserve"> en esta agrupación no se muestran  valores altos, lo que implica que no demostraron estar muy satisfechos de las condiciones de recursos que la institución les brinda y el cuidado que la población escolar hace de su uso.  En lo que respecta a la disponibilidad para la utilización de  espacios deportivos y recreativos, manifestaron sentir que son insuficientes y de poca calidad,   de lo que se puede inferir que los estudiantes, demandan de condiciones en las que pueda socializar y ejercer actividades físicas donde pueda mejorar su calidad de vida además de tener una opción para el disfrute personal y fortalecer de manera sana y asertiva su relación con los demás. Para los jóvenes, el hecho de  no contar con instalaciones ni programas que motiven a la práctica del deporte y la convivencia  puede resultar contraproducente en la formación y establecimiento de hábitos asertivos y la prevención de conductas de riesgo.    </w:t>
      </w:r>
    </w:p>
    <w:p w:rsidR="00C76672" w:rsidRPr="00C76672" w:rsidRDefault="00C76672" w:rsidP="00C76672">
      <w:pPr>
        <w:spacing w:line="360" w:lineRule="auto"/>
        <w:jc w:val="both"/>
      </w:pPr>
      <w:r w:rsidRPr="00C76672">
        <w:t xml:space="preserve">Por otra parte la utilización de las tecnologías representa para ellos una de las principales demandas para abrirse a la socialización, es decir obedece a una necesidad social, y representa además una expectativa pedagógica, además de que se convierte en requisito cuya satisfacción le brinda mayor seguridad para vincularse con el sector laboral, en este sentido la demanda del estudiante es mayor que la forma en que la institución le contribuye, ya que declaran que la </w:t>
      </w:r>
      <w:r w:rsidRPr="00C76672">
        <w:lastRenderedPageBreak/>
        <w:t xml:space="preserve">existencia, la pertinencia así como la utilización de herramientas tecnológicas como acceso a sitios web, plataformas educativas, y disponibilidad de herramientas diversas es apenas aceptable. </w:t>
      </w:r>
    </w:p>
    <w:p w:rsidR="00C008B1" w:rsidRPr="00A35E23" w:rsidRDefault="00C76672" w:rsidP="00A35E23">
      <w:pPr>
        <w:spacing w:after="360" w:line="360" w:lineRule="auto"/>
        <w:jc w:val="both"/>
      </w:pPr>
      <w:r w:rsidRPr="00C76672">
        <w:t>En este  caso para los jóvenes adolescentes,  la infraestructura tecnológica se convierte en el medio socializador por excelencia, además de herramienta para el aprendizaje colaborativo, por ello la demanda se incrementa en este ámbito como lo muestra los resultados de este estudio.</w:t>
      </w:r>
      <w:r w:rsidR="00CA08D7" w:rsidRPr="0066705C">
        <w:t xml:space="preserve"> </w:t>
      </w:r>
      <w:bookmarkStart w:id="4" w:name="_Toc430248938"/>
      <w:bookmarkStart w:id="5" w:name="_Toc430291864"/>
    </w:p>
    <w:p w:rsidR="001B3DF9" w:rsidRPr="00C76672" w:rsidRDefault="00C76672" w:rsidP="00C76672">
      <w:pPr>
        <w:spacing w:line="360" w:lineRule="auto"/>
        <w:jc w:val="both"/>
      </w:pPr>
      <w:r w:rsidRPr="00C76672">
        <w:rPr>
          <w:b/>
        </w:rPr>
        <w:t>PRÁCTICA D</w:t>
      </w:r>
      <w:bookmarkEnd w:id="4"/>
      <w:r w:rsidRPr="00C76672">
        <w:rPr>
          <w:b/>
        </w:rPr>
        <w:t>OCENTE</w:t>
      </w:r>
      <w:bookmarkEnd w:id="5"/>
    </w:p>
    <w:p w:rsidR="001B3DF9" w:rsidRDefault="00F03359" w:rsidP="00C008B1">
      <w:pPr>
        <w:spacing w:line="360" w:lineRule="auto"/>
        <w:jc w:val="both"/>
      </w:pPr>
      <w:r>
        <w:t>En este apartado se analiza</w:t>
      </w:r>
      <w:r w:rsidR="00F5126B">
        <w:t xml:space="preserve"> la práctica docente constituida en</w:t>
      </w:r>
      <w:r w:rsidR="00D32E7F" w:rsidRPr="00977213">
        <w:t xml:space="preserve"> actividades que comprenden el diseño e implementación de</w:t>
      </w:r>
      <w:r w:rsidR="001B3DF9" w:rsidRPr="00977213">
        <w:t xml:space="preserve"> estrategias de enseñanza-aprendizaje y estrategias de evaluación.</w:t>
      </w:r>
    </w:p>
    <w:p w:rsidR="00A35E23" w:rsidRPr="000160C9" w:rsidRDefault="00A35E23" w:rsidP="000160C9">
      <w:pPr>
        <w:jc w:val="center"/>
      </w:pPr>
      <w:r w:rsidRPr="000160C9">
        <w:rPr>
          <w:b/>
          <w:noProof/>
        </w:rPr>
        <w:t>Figura 4.</w:t>
      </w:r>
      <w:r w:rsidRPr="000160C9">
        <w:rPr>
          <w:noProof/>
        </w:rPr>
        <w:t xml:space="preserve"> </w:t>
      </w:r>
      <w:r w:rsidRPr="000160C9">
        <w:t>Percepción de los alumnos en relación con el trabajo de sus maestros.</w:t>
      </w:r>
    </w:p>
    <w:p w:rsidR="00A35E23" w:rsidRPr="00114A9B" w:rsidRDefault="00A35E23" w:rsidP="00114A9B">
      <w:pPr>
        <w:jc w:val="both"/>
        <w:rPr>
          <w:sz w:val="20"/>
        </w:rPr>
      </w:pPr>
      <w:r>
        <w:rPr>
          <w:noProof/>
        </w:rPr>
        <w:drawing>
          <wp:inline distT="0" distB="0" distL="0" distR="0">
            <wp:extent cx="5924550" cy="4981575"/>
            <wp:effectExtent l="19050" t="19050" r="19050" b="2857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4.png"/>
                    <pic:cNvPicPr/>
                  </pic:nvPicPr>
                  <pic:blipFill>
                    <a:blip r:embed="rId15">
                      <a:extLst>
                        <a:ext uri="{28A0092B-C50C-407E-A947-70E740481C1C}">
                          <a14:useLocalDpi xmlns:a14="http://schemas.microsoft.com/office/drawing/2010/main" val="0"/>
                        </a:ext>
                      </a:extLst>
                    </a:blip>
                    <a:stretch>
                      <a:fillRect/>
                    </a:stretch>
                  </pic:blipFill>
                  <pic:spPr>
                    <a:xfrm>
                      <a:off x="0" y="0"/>
                      <a:ext cx="5926010" cy="4982803"/>
                    </a:xfrm>
                    <a:prstGeom prst="rect">
                      <a:avLst/>
                    </a:prstGeom>
                    <a:ln>
                      <a:solidFill>
                        <a:schemeClr val="accent1"/>
                      </a:solidFill>
                    </a:ln>
                  </pic:spPr>
                </pic:pic>
              </a:graphicData>
            </a:graphic>
          </wp:inline>
        </w:drawing>
      </w:r>
    </w:p>
    <w:p w:rsidR="00A35E23" w:rsidRPr="000160C9" w:rsidRDefault="000160C9" w:rsidP="000160C9">
      <w:pPr>
        <w:jc w:val="center"/>
        <w:rPr>
          <w:i/>
          <w:sz w:val="32"/>
        </w:rPr>
      </w:pPr>
      <w:r w:rsidRPr="000160C9">
        <w:rPr>
          <w:szCs w:val="20"/>
        </w:rPr>
        <w:t xml:space="preserve">Fuente: </w:t>
      </w:r>
      <w:r w:rsidR="00A35E23" w:rsidRPr="000160C9">
        <w:rPr>
          <w:szCs w:val="20"/>
        </w:rPr>
        <w:t>Elaboración propia.</w:t>
      </w:r>
    </w:p>
    <w:p w:rsidR="000160C9" w:rsidRDefault="000160C9" w:rsidP="00583524">
      <w:pPr>
        <w:spacing w:line="360" w:lineRule="auto"/>
        <w:jc w:val="both"/>
      </w:pPr>
    </w:p>
    <w:p w:rsidR="00583524" w:rsidRPr="00583524" w:rsidRDefault="00F03359" w:rsidP="00583524">
      <w:pPr>
        <w:spacing w:line="360" w:lineRule="auto"/>
        <w:jc w:val="both"/>
      </w:pPr>
      <w:r>
        <w:lastRenderedPageBreak/>
        <w:t>Como se observa en la figura 4, l</w:t>
      </w:r>
      <w:r w:rsidR="00583524" w:rsidRPr="00583524">
        <w:t xml:space="preserve">os estudiantes reconocen como una característica que describe la práctica de sus docentes, la habilidad de sus profesores para describir de manera clara la dinámica o forma de trabajo  así como los criterios que serán tomados en cuenta en el proceso de evaluación, de tal manera que el estudiante tiene claridad acerca de lo que el profesor espera que haga para mostrar el nivel de  dominio de una competencia. De la misma forma, reconoce en sus profesores su capacidad de planificar sus clases evitando la improvisación y/o la inversión de esfuerzo sin cumplir los objetivos académicos.  </w:t>
      </w:r>
    </w:p>
    <w:p w:rsidR="00583524" w:rsidRPr="00583524" w:rsidRDefault="00583524" w:rsidP="00583524">
      <w:pPr>
        <w:spacing w:line="360" w:lineRule="auto"/>
        <w:jc w:val="both"/>
      </w:pPr>
      <w:r w:rsidRPr="00583524">
        <w:t xml:space="preserve">Sin embargo con respecto a las estrategias de aprendizaje implementadas,  los estudiantes declaran que sus profesores diseñan tareas y/o actividades poco contextualizadas con la realidad o el medio que lo rodea, de la misma forma, recurren muy poco a la evaluación diagnostica para ubicar lo que el alumno conoce del tema a abordar. El estudiante comenta la falta de pertinencia en las actividades elegidas para un aprendizaje significativo ya que no recurren a proyectos que partan del planteamiento y el análisis de problemáticas reales.  </w:t>
      </w:r>
    </w:p>
    <w:p w:rsidR="00583524" w:rsidRPr="00583524" w:rsidRDefault="00583524" w:rsidP="00583524">
      <w:pPr>
        <w:spacing w:line="360" w:lineRule="auto"/>
        <w:jc w:val="both"/>
      </w:pPr>
      <w:r w:rsidRPr="00583524">
        <w:t xml:space="preserve">De los resultados mostrados se  infiere que los profesores saben planificar su clase, ya que organizan sus actividades y anticipan las criterios a evaluar, esto hace que el estudiante conozca lo que demanda el maestro para obtener una calificación, sin embargo ello no le asegura un aprendizaje significativo, ya que el profesor no muestra competencia en el diseño de estrategias que retomen el contexto del estudiante a partir de la evaluación diagnóstica, de tal manera que pueda vincular las tareas con las situaciones cotidianas que viven los estudiantes,  para hacerle sentir que lo que aprende es realmente útil y aplicable a su vida. En este sentido, la función de la estrategia de aprendizaje que el docente diseña  es despertar el interés de aprender, de tal manera que el estudiante pueda organizar e integrar el nuevo conocimiento generando la metacognición, para ello se debe aspirar a que los conocimientos no sean solo acumulativos sino prácticos y aplicables, y de esta manera significativos. </w:t>
      </w:r>
      <w:proofErr w:type="spellStart"/>
      <w:r w:rsidRPr="00583524">
        <w:t>Fingerman</w:t>
      </w:r>
      <w:proofErr w:type="spellEnd"/>
      <w:r w:rsidRPr="00583524">
        <w:t xml:space="preserve"> (2010) explica que los aprendizajes significativos logran obtener mayor comprensión sobre los conocimientos adquiridos, por un tiempo prolongado, pues no es una anexión arbitraria sino que los nuevos aprendizajes se suman a los ya existentes de un modo reflexivo y relacionado, dentro de la estructura cognitiva. </w:t>
      </w:r>
    </w:p>
    <w:p w:rsidR="00187840" w:rsidRPr="00977213" w:rsidRDefault="00583524" w:rsidP="00583524">
      <w:pPr>
        <w:spacing w:after="240" w:line="360" w:lineRule="auto"/>
        <w:jc w:val="both"/>
      </w:pPr>
      <w:r w:rsidRPr="00583524">
        <w:t xml:space="preserve">De esta manera para lograr que el alumno aprenda significativamente hay que indagar sobre sus ideas previas, motivarlo hacia la conveniencia de no limitarse a una repetición memorística, y presentarles un material potencialmente de interés, que el alumno debe estar dispuesto a analizar y descubrir mediante el anclaje de su propio contexto. El alumno en cuestión del estudio mostró  </w:t>
      </w:r>
      <w:r w:rsidRPr="00583524">
        <w:lastRenderedPageBreak/>
        <w:t xml:space="preserve">la necesidad  de que el docente se habilite en el diseño de estrategias  y la selección de materiales que sean pertinentes con los intereses de quien aprende y  así orientar al estudiante a la búsqueda de sus propias estrategias. </w:t>
      </w:r>
      <w:r w:rsidR="00187840" w:rsidRPr="00977213">
        <w:t xml:space="preserve"> </w:t>
      </w:r>
    </w:p>
    <w:p w:rsidR="005C643D" w:rsidRPr="003E3691" w:rsidRDefault="00BB531F" w:rsidP="003E3691">
      <w:pPr>
        <w:spacing w:line="360" w:lineRule="auto"/>
        <w:ind w:right="-1263"/>
        <w:outlineLvl w:val="2"/>
        <w:rPr>
          <w:b/>
        </w:rPr>
      </w:pPr>
      <w:bookmarkStart w:id="6" w:name="_Toc430291869"/>
      <w:r w:rsidRPr="003E3691">
        <w:rPr>
          <w:b/>
        </w:rPr>
        <w:t>INFRAESTRUCTURA Y LAS ESTRATEGIAS DE APRENDIZAJE</w:t>
      </w:r>
      <w:bookmarkEnd w:id="6"/>
    </w:p>
    <w:p w:rsidR="005C643D" w:rsidRPr="00977213" w:rsidRDefault="005C643D" w:rsidP="00BB531F">
      <w:pPr>
        <w:spacing w:line="360" w:lineRule="auto"/>
        <w:jc w:val="both"/>
      </w:pPr>
      <w:r w:rsidRPr="00977213">
        <w:t>Se muestra en este apartado la relación existente entre la disponibi</w:t>
      </w:r>
      <w:r w:rsidR="00D66AEA">
        <w:t xml:space="preserve">lidad de las herramientas y </w:t>
      </w:r>
      <w:r w:rsidRPr="00977213">
        <w:t>recursos y la implementación de las estrategias utilizadas por los docentes para generar el clima escolar.</w:t>
      </w:r>
    </w:p>
    <w:p w:rsidR="005C643D" w:rsidRPr="000160C9" w:rsidRDefault="005C643D" w:rsidP="000160C9">
      <w:pPr>
        <w:pStyle w:val="Epgrafe"/>
        <w:keepNext/>
        <w:spacing w:after="0"/>
        <w:jc w:val="center"/>
        <w:rPr>
          <w:rFonts w:ascii="Times New Roman" w:hAnsi="Times New Roman" w:cs="Times New Roman"/>
          <w:i w:val="0"/>
          <w:color w:val="auto"/>
          <w:sz w:val="24"/>
          <w:szCs w:val="24"/>
        </w:rPr>
      </w:pPr>
      <w:bookmarkStart w:id="7" w:name="_Toc430292802"/>
      <w:r w:rsidRPr="000160C9">
        <w:rPr>
          <w:rFonts w:ascii="Times New Roman" w:hAnsi="Times New Roman" w:cs="Times New Roman"/>
          <w:b/>
          <w:i w:val="0"/>
          <w:color w:val="auto"/>
          <w:sz w:val="24"/>
          <w:szCs w:val="24"/>
        </w:rPr>
        <w:t xml:space="preserve">Tabla </w:t>
      </w:r>
      <w:r w:rsidR="00BB531F" w:rsidRPr="000160C9">
        <w:rPr>
          <w:rFonts w:ascii="Times New Roman" w:hAnsi="Times New Roman" w:cs="Times New Roman"/>
          <w:b/>
          <w:i w:val="0"/>
          <w:color w:val="auto"/>
          <w:sz w:val="24"/>
          <w:szCs w:val="24"/>
        </w:rPr>
        <w:t>1</w:t>
      </w:r>
      <w:r w:rsidRPr="000160C9">
        <w:rPr>
          <w:rFonts w:ascii="Times New Roman" w:hAnsi="Times New Roman" w:cs="Times New Roman"/>
          <w:b/>
          <w:i w:val="0"/>
          <w:color w:val="auto"/>
          <w:sz w:val="24"/>
          <w:szCs w:val="24"/>
        </w:rPr>
        <w:t>.</w:t>
      </w:r>
      <w:r w:rsidRPr="000160C9">
        <w:rPr>
          <w:rFonts w:ascii="Times New Roman" w:hAnsi="Times New Roman" w:cs="Times New Roman"/>
          <w:i w:val="0"/>
          <w:color w:val="auto"/>
          <w:sz w:val="24"/>
          <w:szCs w:val="24"/>
        </w:rPr>
        <w:t xml:space="preserve"> Valores correlacionales de “Las herramientas y recursos y las estrategias de aprendizaje</w:t>
      </w:r>
      <w:bookmarkEnd w:id="7"/>
      <w:r w:rsidR="00BB531F" w:rsidRPr="000160C9">
        <w:rPr>
          <w:rFonts w:ascii="Times New Roman" w:hAnsi="Times New Roman" w:cs="Times New Roman"/>
          <w:i w:val="0"/>
          <w:color w:val="auto"/>
          <w:sz w:val="24"/>
          <w:szCs w:val="24"/>
        </w:rPr>
        <w:t>.</w:t>
      </w:r>
    </w:p>
    <w:tbl>
      <w:tblPr>
        <w:tblStyle w:val="Tablaconcuadrcula5"/>
        <w:tblW w:w="0" w:type="auto"/>
        <w:jc w:val="center"/>
        <w:tblLook w:val="04A0" w:firstRow="1" w:lastRow="0" w:firstColumn="1" w:lastColumn="0" w:noHBand="0" w:noVBand="1"/>
      </w:tblPr>
      <w:tblGrid>
        <w:gridCol w:w="4968"/>
        <w:gridCol w:w="1283"/>
        <w:gridCol w:w="1643"/>
        <w:gridCol w:w="1643"/>
      </w:tblGrid>
      <w:tr w:rsidR="005C643D" w:rsidRPr="00BB531F" w:rsidTr="00BB531F">
        <w:trPr>
          <w:jc w:val="center"/>
        </w:trPr>
        <w:tc>
          <w:tcPr>
            <w:tcW w:w="4968" w:type="dxa"/>
            <w:vMerge w:val="restart"/>
            <w:shd w:val="clear" w:color="auto" w:fill="E7E6E6" w:themeFill="background2"/>
            <w:vAlign w:val="center"/>
          </w:tcPr>
          <w:p w:rsidR="005C643D" w:rsidRPr="00BB531F" w:rsidRDefault="005C643D" w:rsidP="00BB531F">
            <w:pPr>
              <w:jc w:val="center"/>
            </w:pPr>
            <w:r w:rsidRPr="00BB531F">
              <w:rPr>
                <w:b/>
              </w:rPr>
              <w:t>Estrategias de aprendizaje</w:t>
            </w:r>
          </w:p>
        </w:tc>
        <w:tc>
          <w:tcPr>
            <w:tcW w:w="4569" w:type="dxa"/>
            <w:gridSpan w:val="3"/>
            <w:shd w:val="clear" w:color="auto" w:fill="E7E6E6" w:themeFill="background2"/>
            <w:vAlign w:val="center"/>
          </w:tcPr>
          <w:p w:rsidR="005C643D" w:rsidRPr="00BB531F" w:rsidRDefault="005C643D" w:rsidP="00BB531F">
            <w:pPr>
              <w:jc w:val="center"/>
            </w:pPr>
            <w:r w:rsidRPr="00BB531F">
              <w:rPr>
                <w:b/>
              </w:rPr>
              <w:t>Recursos y herramientas</w:t>
            </w:r>
          </w:p>
        </w:tc>
      </w:tr>
      <w:tr w:rsidR="005C643D" w:rsidRPr="00BB531F" w:rsidTr="00BB531F">
        <w:trPr>
          <w:jc w:val="center"/>
        </w:trPr>
        <w:tc>
          <w:tcPr>
            <w:tcW w:w="4968" w:type="dxa"/>
            <w:vMerge/>
            <w:shd w:val="clear" w:color="auto" w:fill="E7E6E6" w:themeFill="background2"/>
            <w:vAlign w:val="center"/>
          </w:tcPr>
          <w:p w:rsidR="005C643D" w:rsidRPr="00BB531F" w:rsidRDefault="005C643D" w:rsidP="00BB531F">
            <w:pPr>
              <w:jc w:val="center"/>
            </w:pPr>
          </w:p>
        </w:tc>
        <w:tc>
          <w:tcPr>
            <w:tcW w:w="1283" w:type="dxa"/>
            <w:shd w:val="clear" w:color="auto" w:fill="FFFFFF" w:themeFill="background1"/>
            <w:vAlign w:val="center"/>
          </w:tcPr>
          <w:p w:rsidR="005C643D" w:rsidRPr="00BB531F" w:rsidRDefault="00BB531F" w:rsidP="00BB531F">
            <w:pPr>
              <w:jc w:val="center"/>
            </w:pPr>
            <w:r w:rsidRPr="00BB531F">
              <w:t>Calidad de Espacios Deportivos</w:t>
            </w:r>
          </w:p>
        </w:tc>
        <w:tc>
          <w:tcPr>
            <w:tcW w:w="1643" w:type="dxa"/>
            <w:shd w:val="clear" w:color="auto" w:fill="FFFFFF" w:themeFill="background1"/>
            <w:vAlign w:val="center"/>
          </w:tcPr>
          <w:p w:rsidR="005C643D" w:rsidRPr="00BB531F" w:rsidRDefault="00BB531F" w:rsidP="00BB531F">
            <w:pPr>
              <w:jc w:val="center"/>
            </w:pPr>
            <w:r w:rsidRPr="00BB531F">
              <w:t>Disponibilidad de Recursos</w:t>
            </w:r>
          </w:p>
        </w:tc>
        <w:tc>
          <w:tcPr>
            <w:tcW w:w="1529" w:type="dxa"/>
            <w:shd w:val="clear" w:color="auto" w:fill="FFFFFF" w:themeFill="background1"/>
            <w:vAlign w:val="center"/>
          </w:tcPr>
          <w:p w:rsidR="005C643D" w:rsidRPr="00BB531F" w:rsidRDefault="00BB531F" w:rsidP="00BB531F">
            <w:pPr>
              <w:jc w:val="center"/>
            </w:pPr>
            <w:r w:rsidRPr="00BB531F">
              <w:t>Pertinencia y Disponibilidad de las TIC</w:t>
            </w:r>
          </w:p>
        </w:tc>
      </w:tr>
      <w:tr w:rsidR="005C643D" w:rsidRPr="00BB531F" w:rsidTr="00BB531F">
        <w:trPr>
          <w:jc w:val="center"/>
        </w:trPr>
        <w:tc>
          <w:tcPr>
            <w:tcW w:w="4968" w:type="dxa"/>
          </w:tcPr>
          <w:p w:rsidR="005C643D" w:rsidRPr="00BB531F" w:rsidRDefault="005C643D" w:rsidP="00BB531F">
            <w:r w:rsidRPr="00BB531F">
              <w:t>Manejo de ejemplos reales</w:t>
            </w:r>
          </w:p>
        </w:tc>
        <w:tc>
          <w:tcPr>
            <w:tcW w:w="1283" w:type="dxa"/>
            <w:vAlign w:val="center"/>
          </w:tcPr>
          <w:p w:rsidR="005C643D" w:rsidRPr="00BB531F" w:rsidRDefault="005C643D" w:rsidP="00BB531F">
            <w:pPr>
              <w:jc w:val="center"/>
            </w:pPr>
            <w:r w:rsidRPr="00BB531F">
              <w:t>.22</w:t>
            </w:r>
          </w:p>
        </w:tc>
        <w:tc>
          <w:tcPr>
            <w:tcW w:w="1643" w:type="dxa"/>
            <w:vAlign w:val="center"/>
          </w:tcPr>
          <w:p w:rsidR="005C643D" w:rsidRPr="00BB531F" w:rsidRDefault="005C643D" w:rsidP="00BB531F">
            <w:pPr>
              <w:jc w:val="center"/>
            </w:pPr>
            <w:r w:rsidRPr="00BB531F">
              <w:t>.35</w:t>
            </w:r>
          </w:p>
        </w:tc>
        <w:tc>
          <w:tcPr>
            <w:tcW w:w="1529" w:type="dxa"/>
            <w:vAlign w:val="center"/>
          </w:tcPr>
          <w:p w:rsidR="005C643D" w:rsidRPr="00BB531F" w:rsidRDefault="005C643D" w:rsidP="00BB531F">
            <w:pPr>
              <w:jc w:val="center"/>
            </w:pPr>
            <w:r w:rsidRPr="00BB531F">
              <w:t>.46</w:t>
            </w:r>
          </w:p>
        </w:tc>
      </w:tr>
      <w:tr w:rsidR="005C643D" w:rsidRPr="00BB531F" w:rsidTr="00BB531F">
        <w:trPr>
          <w:jc w:val="center"/>
        </w:trPr>
        <w:tc>
          <w:tcPr>
            <w:tcW w:w="4968" w:type="dxa"/>
          </w:tcPr>
          <w:p w:rsidR="005C643D" w:rsidRPr="00BB531F" w:rsidRDefault="005C643D" w:rsidP="00BB531F">
            <w:r w:rsidRPr="00BB531F">
              <w:t>Motivación a construir conocimiento</w:t>
            </w:r>
          </w:p>
        </w:tc>
        <w:tc>
          <w:tcPr>
            <w:tcW w:w="1283" w:type="dxa"/>
            <w:vAlign w:val="center"/>
          </w:tcPr>
          <w:p w:rsidR="005C643D" w:rsidRPr="00BB531F" w:rsidRDefault="005C643D" w:rsidP="00BB531F">
            <w:pPr>
              <w:jc w:val="center"/>
            </w:pPr>
            <w:r w:rsidRPr="00BB531F">
              <w:t>.25</w:t>
            </w:r>
          </w:p>
        </w:tc>
        <w:tc>
          <w:tcPr>
            <w:tcW w:w="1643" w:type="dxa"/>
            <w:vAlign w:val="center"/>
          </w:tcPr>
          <w:p w:rsidR="005C643D" w:rsidRPr="00BB531F" w:rsidRDefault="005C643D" w:rsidP="00BB531F">
            <w:pPr>
              <w:jc w:val="center"/>
            </w:pPr>
            <w:r w:rsidRPr="00BB531F">
              <w:t>.36</w:t>
            </w:r>
          </w:p>
        </w:tc>
        <w:tc>
          <w:tcPr>
            <w:tcW w:w="1529" w:type="dxa"/>
            <w:vAlign w:val="center"/>
          </w:tcPr>
          <w:p w:rsidR="005C643D" w:rsidRPr="00BB531F" w:rsidRDefault="005C643D" w:rsidP="00BB531F">
            <w:pPr>
              <w:jc w:val="center"/>
            </w:pPr>
            <w:r w:rsidRPr="00BB531F">
              <w:t>.43</w:t>
            </w:r>
          </w:p>
        </w:tc>
      </w:tr>
      <w:tr w:rsidR="005C643D" w:rsidRPr="00BB531F" w:rsidTr="00BB531F">
        <w:trPr>
          <w:jc w:val="center"/>
        </w:trPr>
        <w:tc>
          <w:tcPr>
            <w:tcW w:w="4968" w:type="dxa"/>
          </w:tcPr>
          <w:p w:rsidR="005C643D" w:rsidRPr="00BB531F" w:rsidRDefault="005C643D" w:rsidP="00BB531F">
            <w:r w:rsidRPr="00BB531F">
              <w:t>Tareas contextualizadas</w:t>
            </w:r>
          </w:p>
        </w:tc>
        <w:tc>
          <w:tcPr>
            <w:tcW w:w="1283" w:type="dxa"/>
            <w:vAlign w:val="center"/>
          </w:tcPr>
          <w:p w:rsidR="005C643D" w:rsidRPr="00BB531F" w:rsidRDefault="005C643D" w:rsidP="00BB531F">
            <w:pPr>
              <w:jc w:val="center"/>
            </w:pPr>
            <w:r w:rsidRPr="00BB531F">
              <w:t>.30</w:t>
            </w:r>
          </w:p>
        </w:tc>
        <w:tc>
          <w:tcPr>
            <w:tcW w:w="1643" w:type="dxa"/>
            <w:vAlign w:val="center"/>
          </w:tcPr>
          <w:p w:rsidR="005C643D" w:rsidRPr="00BB531F" w:rsidRDefault="005C643D" w:rsidP="00BB531F">
            <w:pPr>
              <w:jc w:val="center"/>
            </w:pPr>
            <w:r w:rsidRPr="00BB531F">
              <w:t>.34</w:t>
            </w:r>
          </w:p>
        </w:tc>
        <w:tc>
          <w:tcPr>
            <w:tcW w:w="1529" w:type="dxa"/>
            <w:vAlign w:val="center"/>
          </w:tcPr>
          <w:p w:rsidR="005C643D" w:rsidRPr="00BB531F" w:rsidRDefault="005C643D" w:rsidP="00BB531F">
            <w:pPr>
              <w:jc w:val="center"/>
            </w:pPr>
            <w:r w:rsidRPr="00BB531F">
              <w:t>.42</w:t>
            </w:r>
          </w:p>
        </w:tc>
      </w:tr>
      <w:tr w:rsidR="005C643D" w:rsidRPr="00BB531F" w:rsidTr="00BB531F">
        <w:trPr>
          <w:jc w:val="center"/>
        </w:trPr>
        <w:tc>
          <w:tcPr>
            <w:tcW w:w="4968" w:type="dxa"/>
          </w:tcPr>
          <w:p w:rsidR="005C643D" w:rsidRPr="00BB531F" w:rsidRDefault="005C643D" w:rsidP="00BB531F">
            <w:r w:rsidRPr="00BB531F">
              <w:t>Impulso al trabajo de equipo</w:t>
            </w:r>
          </w:p>
        </w:tc>
        <w:tc>
          <w:tcPr>
            <w:tcW w:w="1283" w:type="dxa"/>
            <w:vAlign w:val="center"/>
          </w:tcPr>
          <w:p w:rsidR="005C643D" w:rsidRPr="00BB531F" w:rsidRDefault="005C643D" w:rsidP="00BB531F">
            <w:pPr>
              <w:jc w:val="center"/>
            </w:pPr>
            <w:r w:rsidRPr="00BB531F">
              <w:t>.30</w:t>
            </w:r>
          </w:p>
        </w:tc>
        <w:tc>
          <w:tcPr>
            <w:tcW w:w="1643" w:type="dxa"/>
            <w:vAlign w:val="center"/>
          </w:tcPr>
          <w:p w:rsidR="005C643D" w:rsidRPr="00BB531F" w:rsidRDefault="005C643D" w:rsidP="00BB531F">
            <w:pPr>
              <w:jc w:val="center"/>
            </w:pPr>
            <w:r w:rsidRPr="00BB531F">
              <w:t>.33</w:t>
            </w:r>
          </w:p>
        </w:tc>
        <w:tc>
          <w:tcPr>
            <w:tcW w:w="1529" w:type="dxa"/>
            <w:vAlign w:val="center"/>
          </w:tcPr>
          <w:p w:rsidR="005C643D" w:rsidRPr="00BB531F" w:rsidRDefault="005C643D" w:rsidP="00BB531F">
            <w:pPr>
              <w:jc w:val="center"/>
            </w:pPr>
            <w:r w:rsidRPr="00BB531F">
              <w:t>.34</w:t>
            </w:r>
          </w:p>
        </w:tc>
      </w:tr>
      <w:tr w:rsidR="005C643D" w:rsidRPr="00BB531F" w:rsidTr="00BB531F">
        <w:trPr>
          <w:jc w:val="center"/>
        </w:trPr>
        <w:tc>
          <w:tcPr>
            <w:tcW w:w="4968" w:type="dxa"/>
          </w:tcPr>
          <w:p w:rsidR="005C643D" w:rsidRPr="00BB531F" w:rsidRDefault="005C643D" w:rsidP="00BB531F">
            <w:r w:rsidRPr="00BB531F">
              <w:t>Clarificación de forma de trabajo y forma de evaluación</w:t>
            </w:r>
          </w:p>
        </w:tc>
        <w:tc>
          <w:tcPr>
            <w:tcW w:w="1283" w:type="dxa"/>
            <w:vAlign w:val="center"/>
          </w:tcPr>
          <w:p w:rsidR="005C643D" w:rsidRPr="00BB531F" w:rsidRDefault="005C643D" w:rsidP="00BB531F">
            <w:pPr>
              <w:jc w:val="center"/>
            </w:pPr>
            <w:r w:rsidRPr="00BB531F">
              <w:t>.27</w:t>
            </w:r>
          </w:p>
        </w:tc>
        <w:tc>
          <w:tcPr>
            <w:tcW w:w="1643" w:type="dxa"/>
            <w:vAlign w:val="center"/>
          </w:tcPr>
          <w:p w:rsidR="005C643D" w:rsidRPr="00BB531F" w:rsidRDefault="005C643D" w:rsidP="00BB531F">
            <w:pPr>
              <w:jc w:val="center"/>
            </w:pPr>
            <w:r w:rsidRPr="00BB531F">
              <w:t>.37</w:t>
            </w:r>
          </w:p>
        </w:tc>
        <w:tc>
          <w:tcPr>
            <w:tcW w:w="1529" w:type="dxa"/>
            <w:vAlign w:val="center"/>
          </w:tcPr>
          <w:p w:rsidR="005C643D" w:rsidRPr="00BB531F" w:rsidRDefault="005C643D" w:rsidP="00BB531F">
            <w:pPr>
              <w:jc w:val="center"/>
            </w:pPr>
            <w:r w:rsidRPr="00BB531F">
              <w:t>.31</w:t>
            </w:r>
          </w:p>
        </w:tc>
      </w:tr>
      <w:tr w:rsidR="005C643D" w:rsidRPr="00BB531F" w:rsidTr="00BB531F">
        <w:trPr>
          <w:jc w:val="center"/>
        </w:trPr>
        <w:tc>
          <w:tcPr>
            <w:tcW w:w="4968" w:type="dxa"/>
          </w:tcPr>
          <w:p w:rsidR="005C643D" w:rsidRPr="00BB531F" w:rsidRDefault="005C643D" w:rsidP="00BB531F">
            <w:r w:rsidRPr="00BB531F">
              <w:t>Planificación de actividades de estudio</w:t>
            </w:r>
          </w:p>
        </w:tc>
        <w:tc>
          <w:tcPr>
            <w:tcW w:w="1283" w:type="dxa"/>
            <w:vAlign w:val="center"/>
          </w:tcPr>
          <w:p w:rsidR="005C643D" w:rsidRPr="00BB531F" w:rsidRDefault="005C643D" w:rsidP="00BB531F">
            <w:pPr>
              <w:jc w:val="center"/>
            </w:pPr>
            <w:r w:rsidRPr="00BB531F">
              <w:t>.24</w:t>
            </w:r>
          </w:p>
        </w:tc>
        <w:tc>
          <w:tcPr>
            <w:tcW w:w="1643" w:type="dxa"/>
            <w:vAlign w:val="center"/>
          </w:tcPr>
          <w:p w:rsidR="005C643D" w:rsidRPr="00BB531F" w:rsidRDefault="005C643D" w:rsidP="00BB531F">
            <w:pPr>
              <w:jc w:val="center"/>
            </w:pPr>
            <w:r w:rsidRPr="00BB531F">
              <w:t>.26</w:t>
            </w:r>
          </w:p>
        </w:tc>
        <w:tc>
          <w:tcPr>
            <w:tcW w:w="1529" w:type="dxa"/>
            <w:vAlign w:val="center"/>
          </w:tcPr>
          <w:p w:rsidR="005C643D" w:rsidRPr="00BB531F" w:rsidRDefault="005C643D" w:rsidP="00BB531F">
            <w:pPr>
              <w:jc w:val="center"/>
            </w:pPr>
            <w:r w:rsidRPr="00BB531F">
              <w:t>.21</w:t>
            </w:r>
          </w:p>
        </w:tc>
      </w:tr>
    </w:tbl>
    <w:p w:rsidR="005C643D" w:rsidRPr="00977213" w:rsidRDefault="000160C9" w:rsidP="000160C9">
      <w:pPr>
        <w:spacing w:line="360" w:lineRule="auto"/>
        <w:jc w:val="center"/>
      </w:pPr>
      <w:r w:rsidRPr="000160C9">
        <w:t xml:space="preserve">Fuente: </w:t>
      </w:r>
      <w:r w:rsidR="00BB531F" w:rsidRPr="000160C9">
        <w:t>Elaboración propia.</w:t>
      </w:r>
    </w:p>
    <w:p w:rsidR="00D66AEA" w:rsidRDefault="00D66AEA" w:rsidP="00BB531F">
      <w:pPr>
        <w:spacing w:line="360" w:lineRule="auto"/>
        <w:jc w:val="both"/>
      </w:pPr>
    </w:p>
    <w:p w:rsidR="005C643D" w:rsidRPr="00977213" w:rsidRDefault="00D66AEA" w:rsidP="00BB531F">
      <w:pPr>
        <w:spacing w:line="360" w:lineRule="auto"/>
        <w:jc w:val="both"/>
      </w:pPr>
      <w:r>
        <w:t>De acuerdo a lo mostrado en la Tabla 1, l</w:t>
      </w:r>
      <w:r w:rsidR="005C643D" w:rsidRPr="00977213">
        <w:t>os jóvenes que reportan que la institución les brinda los espacios adecuados, incluyendo áreas para la práctica del deporte, son los jóvenes que también reportan satisfacción de las estrategias de sus docentes, así, los estudiantes que afirman que la escuela proporciona el uso de herramientas tales como sitios web, videos, libros y artículos actualizados e implementos tecnológicos de acceso a la información, son los estudiantes que reportan estar satisfechos del clima de aprendizaje generado por el uso de estrategias colaborativas como parte del ejercicio docente.</w:t>
      </w:r>
    </w:p>
    <w:p w:rsidR="005C643D" w:rsidRPr="00977213" w:rsidRDefault="005C643D" w:rsidP="00D66AEA">
      <w:pPr>
        <w:spacing w:line="360" w:lineRule="auto"/>
        <w:jc w:val="both"/>
      </w:pPr>
      <w:r w:rsidRPr="00977213">
        <w:t>Para los jóvenes, la disponibilidad de recursos y herramientas determina la posibilidad de diseñar estrategias de aprendizaje asertivas y con ello tener un mejor desempeño en el desarrollo de sus competencias.</w:t>
      </w:r>
      <w:r w:rsidR="00D66AEA">
        <w:t xml:space="preserve"> Los jóvenes expresaron su inconformidad ante una exigencia al cumplimiento de una actividad cuando la institución no les proporciona las herramientas y los recursos para su realización.</w:t>
      </w:r>
      <w:r w:rsidRPr="00977213">
        <w:t xml:space="preserve"> </w:t>
      </w:r>
    </w:p>
    <w:p w:rsidR="0018735E" w:rsidRDefault="005C643D" w:rsidP="00D66AEA">
      <w:pPr>
        <w:spacing w:line="360" w:lineRule="auto"/>
        <w:jc w:val="both"/>
      </w:pPr>
      <w:r w:rsidRPr="00977213">
        <w:lastRenderedPageBreak/>
        <w:t xml:space="preserve">Se puede inferir que en la medida en que la institución atiende y gestiona la disposición de las herramientas tecnológicas, instalaciones adecuadas, y espacios para el deporte, los profesores se sienten con las condiciones para utilizar estrategias didácticas participativas y pertinentes para el desarrollo de competencias. Al mismo tiempo que el joven amplía sus posibilidades de interacción con la experiencia y el acto del saber. </w:t>
      </w:r>
      <w:r w:rsidR="00DC586D" w:rsidRPr="00977213">
        <w:t xml:space="preserve">Al estudiar las relaciones entre infraestructura escolar y resultados académicos Duarte, </w:t>
      </w:r>
      <w:proofErr w:type="spellStart"/>
      <w:r w:rsidR="00DC586D" w:rsidRPr="00977213">
        <w:t>Gargiulo</w:t>
      </w:r>
      <w:proofErr w:type="spellEnd"/>
      <w:r w:rsidR="00DC586D" w:rsidRPr="00977213">
        <w:t xml:space="preserve"> y Moreno (2011) en las pruebas de</w:t>
      </w:r>
      <w:r w:rsidR="0036196E" w:rsidRPr="00977213">
        <w:t>l</w:t>
      </w:r>
      <w:r w:rsidR="00DC586D" w:rsidRPr="00977213">
        <w:t xml:space="preserve"> </w:t>
      </w:r>
      <w:r w:rsidR="0036196E" w:rsidRPr="00977213">
        <w:t xml:space="preserve">Segundo Estudio Regional Comparativo y Explicativo </w:t>
      </w:r>
      <w:r w:rsidR="00DC586D" w:rsidRPr="00977213">
        <w:t>SERCE</w:t>
      </w:r>
      <w:r w:rsidR="0036196E" w:rsidRPr="00977213">
        <w:t>,</w:t>
      </w:r>
      <w:r w:rsidR="00DC586D" w:rsidRPr="00977213">
        <w:t xml:space="preserve"> se observa que los factores que están más alta y significativamente asociados con los aprendizajes son la presencia de espacios de apoyo a la docencia (bibliotecas, laboratorios de ciencias y salas de computo) la conexión a servicios públicos de electricidad y telefonía y la existencia de agua potable, desagüe y baños en</w:t>
      </w:r>
      <w:r w:rsidR="0036196E" w:rsidRPr="00977213">
        <w:t xml:space="preserve"> </w:t>
      </w:r>
      <w:r w:rsidR="00DC586D" w:rsidRPr="00977213">
        <w:t>número adecuado. En las escuelas urbanas, además de los anteriores, la presencia de áreas de uso múltiple (gimnasio y/o auditorio) y de espacios para enfermería o servicios psicopedagógicos están asociados con mejores</w:t>
      </w:r>
      <w:r w:rsidR="0036196E" w:rsidRPr="00977213">
        <w:t xml:space="preserve"> </w:t>
      </w:r>
      <w:r w:rsidR="00DC586D" w:rsidRPr="00977213">
        <w:t xml:space="preserve">aprendizajes de los estudiantes. </w:t>
      </w:r>
    </w:p>
    <w:p w:rsidR="00800B33" w:rsidRPr="00977213" w:rsidRDefault="00800B33" w:rsidP="00D66AEA">
      <w:pPr>
        <w:spacing w:line="360" w:lineRule="auto"/>
        <w:jc w:val="both"/>
      </w:pPr>
      <w:r>
        <w:t>Osorio</w:t>
      </w:r>
      <w:r w:rsidR="001062AD">
        <w:t xml:space="preserve"> y </w:t>
      </w:r>
      <w:r>
        <w:t xml:space="preserve"> Duart</w:t>
      </w:r>
      <w:r w:rsidR="00D66AEA">
        <w:t>e</w:t>
      </w:r>
      <w:r>
        <w:t xml:space="preserve"> (2011)  hablan  de l</w:t>
      </w:r>
      <w:r w:rsidRPr="00800B33">
        <w:t>os ambientes híbridos de aprendizaje</w:t>
      </w:r>
      <w:r>
        <w:t xml:space="preserve"> para referirse a</w:t>
      </w:r>
      <w:r w:rsidRPr="00800B33">
        <w:t xml:space="preserve"> aquéllos que combinan la instrucción cara a cara con instrucción mediada por las tecnologías de la</w:t>
      </w:r>
      <w:r>
        <w:t xml:space="preserve"> información y la comunicación</w:t>
      </w:r>
      <w:r w:rsidR="001062AD">
        <w:t xml:space="preserve">, </w:t>
      </w:r>
      <w:r>
        <w:t xml:space="preserve"> al respecto</w:t>
      </w:r>
      <w:r w:rsidR="001062AD">
        <w:t xml:space="preserve"> </w:t>
      </w:r>
      <w:r w:rsidR="001062AD" w:rsidRPr="001062AD">
        <w:t>consideran que esta combinación optimiza ambo</w:t>
      </w:r>
      <w:r w:rsidR="001062AD">
        <w:t xml:space="preserve">s ambientes favoreciendo y fortaleciendo aún más la interacción social y los ambientes colaborativos. </w:t>
      </w:r>
    </w:p>
    <w:p w:rsidR="005C643D" w:rsidRDefault="0018735E" w:rsidP="00D66AEA">
      <w:pPr>
        <w:spacing w:line="360" w:lineRule="auto"/>
        <w:jc w:val="both"/>
      </w:pPr>
      <w:r w:rsidRPr="00977213">
        <w:t xml:space="preserve">El aprovechamiento de los espacios, los recursos y sus elementos para apoyar directa o indirectamente los ambientes escolares, permite y facilita las interacciones entre los alumnos y el maestro, de tal manera que la estrategia se convierte en una situación de aprendizaje que el maestro puede producir. </w:t>
      </w:r>
    </w:p>
    <w:p w:rsidR="007B4064" w:rsidRPr="00977213" w:rsidRDefault="007B4064" w:rsidP="00977213">
      <w:pPr>
        <w:spacing w:line="360" w:lineRule="auto"/>
        <w:ind w:firstLine="709"/>
        <w:jc w:val="both"/>
      </w:pPr>
    </w:p>
    <w:p w:rsidR="005C643D" w:rsidRPr="003E3691" w:rsidRDefault="00D66AEA" w:rsidP="00D66AEA">
      <w:pPr>
        <w:spacing w:line="360" w:lineRule="auto"/>
        <w:ind w:right="48"/>
        <w:jc w:val="both"/>
        <w:outlineLvl w:val="2"/>
        <w:rPr>
          <w:b/>
        </w:rPr>
      </w:pPr>
      <w:bookmarkStart w:id="8" w:name="_Toc430291870"/>
      <w:r w:rsidRPr="003E3691">
        <w:rPr>
          <w:b/>
        </w:rPr>
        <w:t>COMPARACIONES CORRESPONDIENTES A LA PERCEPCIÓN DE LOS AMBIENTES DE APRENDIZAJE DE LOS JÓVENES</w:t>
      </w:r>
      <w:bookmarkEnd w:id="8"/>
    </w:p>
    <w:p w:rsidR="005C643D" w:rsidRPr="00977213" w:rsidRDefault="005C643D" w:rsidP="00D66AEA">
      <w:pPr>
        <w:spacing w:line="360" w:lineRule="auto"/>
        <w:jc w:val="both"/>
        <w:rPr>
          <w:b/>
        </w:rPr>
      </w:pPr>
      <w:r w:rsidRPr="00977213">
        <w:t>Para establecer comparaciones entre los grupos se utilizó la prueba paramétrica T-</w:t>
      </w:r>
      <w:proofErr w:type="spellStart"/>
      <w:r w:rsidRPr="00977213">
        <w:t>Student</w:t>
      </w:r>
      <w:proofErr w:type="spellEnd"/>
      <w:r w:rsidRPr="00977213">
        <w:t xml:space="preserve">, en la idea de que mediante el análisis de las medias considerando su nivel de probabilidad, se establezcan las diferencias o concordancias entre los diversos comportamientos partiendo de la hipótesis de igualdad. </w:t>
      </w:r>
    </w:p>
    <w:p w:rsidR="002F743D" w:rsidRDefault="005C643D" w:rsidP="00D66AEA">
      <w:pPr>
        <w:spacing w:line="360" w:lineRule="auto"/>
        <w:jc w:val="both"/>
        <w:rPr>
          <w:lang w:val="es-ES_tradnl"/>
        </w:rPr>
      </w:pPr>
      <w:r w:rsidRPr="00977213">
        <w:rPr>
          <w:lang w:val="es-ES_tradnl"/>
        </w:rPr>
        <w:t xml:space="preserve">Se presentan a continuación aquellas variables en las que se mostró significancia en su diferencia. </w:t>
      </w:r>
    </w:p>
    <w:p w:rsidR="000160C9" w:rsidRPr="00D66AEA" w:rsidRDefault="000160C9" w:rsidP="00D66AEA">
      <w:pPr>
        <w:spacing w:line="360" w:lineRule="auto"/>
        <w:jc w:val="both"/>
        <w:rPr>
          <w:lang w:val="es-ES_tradnl"/>
        </w:rPr>
      </w:pPr>
    </w:p>
    <w:p w:rsidR="005C643D" w:rsidRPr="000160C9" w:rsidRDefault="005C643D" w:rsidP="000160C9">
      <w:pPr>
        <w:pStyle w:val="Epgrafe"/>
        <w:keepNext/>
        <w:spacing w:after="0"/>
        <w:jc w:val="center"/>
        <w:rPr>
          <w:rFonts w:ascii="Times New Roman" w:hAnsi="Times New Roman" w:cs="Times New Roman"/>
          <w:i w:val="0"/>
          <w:color w:val="auto"/>
          <w:sz w:val="22"/>
          <w:szCs w:val="24"/>
        </w:rPr>
      </w:pPr>
      <w:bookmarkStart w:id="9" w:name="_Toc430292803"/>
      <w:r w:rsidRPr="000160C9">
        <w:rPr>
          <w:rFonts w:ascii="Times New Roman" w:hAnsi="Times New Roman" w:cs="Times New Roman"/>
          <w:b/>
          <w:i w:val="0"/>
          <w:color w:val="auto"/>
          <w:sz w:val="24"/>
          <w:szCs w:val="24"/>
        </w:rPr>
        <w:lastRenderedPageBreak/>
        <w:t xml:space="preserve">Tabla </w:t>
      </w:r>
      <w:r w:rsidR="0085350E" w:rsidRPr="000160C9">
        <w:rPr>
          <w:rFonts w:ascii="Times New Roman" w:hAnsi="Times New Roman" w:cs="Times New Roman"/>
          <w:b/>
          <w:i w:val="0"/>
          <w:color w:val="auto"/>
          <w:sz w:val="24"/>
          <w:szCs w:val="24"/>
        </w:rPr>
        <w:t>2</w:t>
      </w:r>
      <w:r w:rsidRPr="000160C9">
        <w:rPr>
          <w:rFonts w:ascii="Times New Roman" w:hAnsi="Times New Roman" w:cs="Times New Roman"/>
          <w:b/>
          <w:i w:val="0"/>
          <w:color w:val="auto"/>
          <w:sz w:val="24"/>
          <w:szCs w:val="24"/>
        </w:rPr>
        <w:t>.</w:t>
      </w:r>
      <w:r w:rsidRPr="000160C9">
        <w:rPr>
          <w:rFonts w:ascii="Times New Roman" w:hAnsi="Times New Roman" w:cs="Times New Roman"/>
          <w:i w:val="0"/>
          <w:color w:val="auto"/>
          <w:sz w:val="24"/>
          <w:szCs w:val="24"/>
        </w:rPr>
        <w:t xml:space="preserve"> Comparaciones de ambientes de aprendizaje por turno.</w:t>
      </w:r>
      <w:bookmarkEnd w:id="9"/>
    </w:p>
    <w:tbl>
      <w:tblPr>
        <w:tblStyle w:val="Tablaconcuadrcula"/>
        <w:tblW w:w="0" w:type="auto"/>
        <w:jc w:val="center"/>
        <w:tblInd w:w="-504" w:type="dxa"/>
        <w:tblLook w:val="04A0" w:firstRow="1" w:lastRow="0" w:firstColumn="1" w:lastColumn="0" w:noHBand="0" w:noVBand="1"/>
      </w:tblPr>
      <w:tblGrid>
        <w:gridCol w:w="4468"/>
        <w:gridCol w:w="1418"/>
        <w:gridCol w:w="1559"/>
        <w:gridCol w:w="851"/>
        <w:gridCol w:w="1036"/>
      </w:tblGrid>
      <w:tr w:rsidR="005C643D" w:rsidRPr="00D66AEA" w:rsidTr="0085350E">
        <w:trPr>
          <w:jc w:val="center"/>
        </w:trPr>
        <w:tc>
          <w:tcPr>
            <w:tcW w:w="9332" w:type="dxa"/>
            <w:gridSpan w:val="5"/>
            <w:shd w:val="clear" w:color="auto" w:fill="E7E6E6" w:themeFill="background2"/>
          </w:tcPr>
          <w:p w:rsidR="005C643D" w:rsidRPr="00D66AEA" w:rsidRDefault="005C643D" w:rsidP="00D66AEA">
            <w:pPr>
              <w:jc w:val="center"/>
              <w:rPr>
                <w:b/>
              </w:rPr>
            </w:pPr>
            <w:r w:rsidRPr="00D66AEA">
              <w:rPr>
                <w:b/>
              </w:rPr>
              <w:t>PERCEPCIÓN DE LOS AMBIENTES DE APRENDIZAJE DE ALUMNOS DEL TURNO MATUTINO Y VESPERTINO</w:t>
            </w:r>
          </w:p>
        </w:tc>
      </w:tr>
      <w:tr w:rsidR="005C643D" w:rsidRPr="00D66AEA" w:rsidTr="0085350E">
        <w:trPr>
          <w:jc w:val="center"/>
        </w:trPr>
        <w:tc>
          <w:tcPr>
            <w:tcW w:w="4468" w:type="dxa"/>
            <w:vMerge w:val="restart"/>
          </w:tcPr>
          <w:p w:rsidR="005C643D" w:rsidRPr="00D66AEA" w:rsidRDefault="005C643D" w:rsidP="00D66AEA">
            <w:pPr>
              <w:jc w:val="center"/>
            </w:pPr>
          </w:p>
          <w:p w:rsidR="005C643D" w:rsidRPr="00D66AEA" w:rsidRDefault="005C643D" w:rsidP="00D66AEA">
            <w:pPr>
              <w:jc w:val="center"/>
            </w:pPr>
            <w:r w:rsidRPr="00D66AEA">
              <w:t>Variable</w:t>
            </w:r>
          </w:p>
        </w:tc>
        <w:tc>
          <w:tcPr>
            <w:tcW w:w="2977" w:type="dxa"/>
            <w:gridSpan w:val="2"/>
          </w:tcPr>
          <w:p w:rsidR="005C643D" w:rsidRPr="00D66AEA" w:rsidRDefault="005C643D" w:rsidP="00D66AEA">
            <w:pPr>
              <w:jc w:val="center"/>
            </w:pPr>
            <w:r w:rsidRPr="00D66AEA">
              <w:t>Turno del estudiante</w:t>
            </w:r>
          </w:p>
        </w:tc>
        <w:tc>
          <w:tcPr>
            <w:tcW w:w="851" w:type="dxa"/>
            <w:vMerge w:val="restart"/>
            <w:vAlign w:val="center"/>
          </w:tcPr>
          <w:p w:rsidR="005C643D" w:rsidRPr="00D66AEA" w:rsidRDefault="005C643D" w:rsidP="0085350E">
            <w:pPr>
              <w:jc w:val="center"/>
            </w:pPr>
            <w:r w:rsidRPr="00D66AEA">
              <w:t xml:space="preserve">Valor </w:t>
            </w:r>
            <w:r w:rsidR="0085350E" w:rsidRPr="0085350E">
              <w:rPr>
                <w:i/>
              </w:rPr>
              <w:t>T</w:t>
            </w:r>
          </w:p>
        </w:tc>
        <w:tc>
          <w:tcPr>
            <w:tcW w:w="1036" w:type="dxa"/>
            <w:vMerge w:val="restart"/>
            <w:vAlign w:val="center"/>
          </w:tcPr>
          <w:p w:rsidR="005C643D" w:rsidRPr="00D66AEA" w:rsidRDefault="005C643D" w:rsidP="0085350E">
            <w:pPr>
              <w:jc w:val="center"/>
              <w:rPr>
                <w:i/>
              </w:rPr>
            </w:pPr>
            <w:r w:rsidRPr="00D66AEA">
              <w:rPr>
                <w:i/>
              </w:rPr>
              <w:t>p</w:t>
            </w:r>
          </w:p>
        </w:tc>
      </w:tr>
      <w:tr w:rsidR="005C643D" w:rsidRPr="00D66AEA" w:rsidTr="0085350E">
        <w:trPr>
          <w:jc w:val="center"/>
        </w:trPr>
        <w:tc>
          <w:tcPr>
            <w:tcW w:w="4468" w:type="dxa"/>
            <w:vMerge/>
          </w:tcPr>
          <w:p w:rsidR="005C643D" w:rsidRPr="00D66AEA" w:rsidRDefault="005C643D" w:rsidP="00D66AEA"/>
        </w:tc>
        <w:tc>
          <w:tcPr>
            <w:tcW w:w="1418" w:type="dxa"/>
          </w:tcPr>
          <w:p w:rsidR="005C643D" w:rsidRPr="00D66AEA" w:rsidRDefault="00D66AEA" w:rsidP="00D66AEA">
            <w:pPr>
              <w:jc w:val="center"/>
            </w:pPr>
            <w:r w:rsidRPr="00D66AEA">
              <w:rPr>
                <w:i/>
              </w:rPr>
              <w:t>X</w:t>
            </w:r>
            <w:r>
              <w:t xml:space="preserve"> </w:t>
            </w:r>
            <w:r w:rsidR="005C643D" w:rsidRPr="00D66AEA">
              <w:t>Matutino</w:t>
            </w:r>
          </w:p>
        </w:tc>
        <w:tc>
          <w:tcPr>
            <w:tcW w:w="1559" w:type="dxa"/>
          </w:tcPr>
          <w:p w:rsidR="005C643D" w:rsidRPr="00D66AEA" w:rsidRDefault="00D66AEA" w:rsidP="00D66AEA">
            <w:pPr>
              <w:jc w:val="center"/>
            </w:pPr>
            <w:r w:rsidRPr="00D66AEA">
              <w:rPr>
                <w:i/>
              </w:rPr>
              <w:t>X</w:t>
            </w:r>
            <w:r>
              <w:t xml:space="preserve"> </w:t>
            </w:r>
            <w:r w:rsidR="005C643D" w:rsidRPr="00D66AEA">
              <w:t>Vespertino</w:t>
            </w:r>
          </w:p>
        </w:tc>
        <w:tc>
          <w:tcPr>
            <w:tcW w:w="851" w:type="dxa"/>
            <w:vMerge/>
          </w:tcPr>
          <w:p w:rsidR="005C643D" w:rsidRPr="00D66AEA" w:rsidRDefault="005C643D" w:rsidP="00D66AEA">
            <w:pPr>
              <w:jc w:val="center"/>
            </w:pPr>
          </w:p>
        </w:tc>
        <w:tc>
          <w:tcPr>
            <w:tcW w:w="1036" w:type="dxa"/>
            <w:vMerge/>
          </w:tcPr>
          <w:p w:rsidR="005C643D" w:rsidRPr="00D66AEA" w:rsidRDefault="005C643D" w:rsidP="00D66AEA">
            <w:pPr>
              <w:jc w:val="center"/>
            </w:pPr>
          </w:p>
        </w:tc>
      </w:tr>
      <w:tr w:rsidR="005C643D" w:rsidRPr="00D66AEA" w:rsidTr="0085350E">
        <w:trPr>
          <w:jc w:val="center"/>
        </w:trPr>
        <w:tc>
          <w:tcPr>
            <w:tcW w:w="4468" w:type="dxa"/>
          </w:tcPr>
          <w:p w:rsidR="005C643D" w:rsidRPr="00D66AEA" w:rsidRDefault="005C643D" w:rsidP="00D66AEA">
            <w:r w:rsidRPr="00D66AEA">
              <w:t>Comunicación con profesores</w:t>
            </w:r>
          </w:p>
        </w:tc>
        <w:tc>
          <w:tcPr>
            <w:tcW w:w="1418" w:type="dxa"/>
          </w:tcPr>
          <w:p w:rsidR="005C643D" w:rsidRPr="00D66AEA" w:rsidRDefault="005C643D" w:rsidP="00D66AEA">
            <w:pPr>
              <w:jc w:val="center"/>
            </w:pPr>
            <w:r w:rsidRPr="00D66AEA">
              <w:t>7.84</w:t>
            </w:r>
          </w:p>
        </w:tc>
        <w:tc>
          <w:tcPr>
            <w:tcW w:w="1559" w:type="dxa"/>
          </w:tcPr>
          <w:p w:rsidR="005C643D" w:rsidRPr="00D66AEA" w:rsidRDefault="005C643D" w:rsidP="00D66AEA">
            <w:pPr>
              <w:jc w:val="center"/>
            </w:pPr>
            <w:r w:rsidRPr="00D66AEA">
              <w:t>7.28</w:t>
            </w:r>
          </w:p>
        </w:tc>
        <w:tc>
          <w:tcPr>
            <w:tcW w:w="851" w:type="dxa"/>
          </w:tcPr>
          <w:p w:rsidR="005C643D" w:rsidRPr="00D66AEA" w:rsidRDefault="005C643D" w:rsidP="00D66AEA">
            <w:pPr>
              <w:jc w:val="center"/>
            </w:pPr>
            <w:r w:rsidRPr="00D66AEA">
              <w:t>2.084</w:t>
            </w:r>
          </w:p>
        </w:tc>
        <w:tc>
          <w:tcPr>
            <w:tcW w:w="1036" w:type="dxa"/>
          </w:tcPr>
          <w:p w:rsidR="005C643D" w:rsidRPr="00D66AEA" w:rsidRDefault="005C643D" w:rsidP="00D66AEA">
            <w:pPr>
              <w:jc w:val="center"/>
            </w:pPr>
            <w:r w:rsidRPr="00D66AEA">
              <w:t>0.038</w:t>
            </w:r>
          </w:p>
        </w:tc>
      </w:tr>
      <w:tr w:rsidR="005C643D" w:rsidRPr="00D66AEA" w:rsidTr="0085350E">
        <w:trPr>
          <w:jc w:val="center"/>
        </w:trPr>
        <w:tc>
          <w:tcPr>
            <w:tcW w:w="4468" w:type="dxa"/>
          </w:tcPr>
          <w:p w:rsidR="005C643D" w:rsidRPr="00D66AEA" w:rsidRDefault="005C643D" w:rsidP="00D66AEA">
            <w:r w:rsidRPr="00D66AEA">
              <w:t>Búsqueda de apoyo</w:t>
            </w:r>
          </w:p>
        </w:tc>
        <w:tc>
          <w:tcPr>
            <w:tcW w:w="1418" w:type="dxa"/>
          </w:tcPr>
          <w:p w:rsidR="005C643D" w:rsidRPr="00D66AEA" w:rsidRDefault="005C643D" w:rsidP="00D66AEA">
            <w:pPr>
              <w:jc w:val="center"/>
            </w:pPr>
            <w:r w:rsidRPr="00D66AEA">
              <w:t>7.47</w:t>
            </w:r>
          </w:p>
        </w:tc>
        <w:tc>
          <w:tcPr>
            <w:tcW w:w="1559" w:type="dxa"/>
          </w:tcPr>
          <w:p w:rsidR="005C643D" w:rsidRPr="00D66AEA" w:rsidRDefault="005C643D" w:rsidP="00D66AEA">
            <w:pPr>
              <w:jc w:val="center"/>
            </w:pPr>
            <w:r w:rsidRPr="00D66AEA">
              <w:t>6.90</w:t>
            </w:r>
          </w:p>
        </w:tc>
        <w:tc>
          <w:tcPr>
            <w:tcW w:w="851" w:type="dxa"/>
          </w:tcPr>
          <w:p w:rsidR="005C643D" w:rsidRPr="00D66AEA" w:rsidRDefault="005C643D" w:rsidP="00D66AEA">
            <w:pPr>
              <w:jc w:val="center"/>
            </w:pPr>
            <w:r w:rsidRPr="00D66AEA">
              <w:t>2.028</w:t>
            </w:r>
          </w:p>
        </w:tc>
        <w:tc>
          <w:tcPr>
            <w:tcW w:w="1036" w:type="dxa"/>
          </w:tcPr>
          <w:p w:rsidR="005C643D" w:rsidRPr="00D66AEA" w:rsidRDefault="005C643D" w:rsidP="00D66AEA">
            <w:pPr>
              <w:jc w:val="center"/>
            </w:pPr>
            <w:r w:rsidRPr="00D66AEA">
              <w:t>0.044</w:t>
            </w:r>
          </w:p>
        </w:tc>
      </w:tr>
      <w:tr w:rsidR="005C643D" w:rsidRPr="00D66AEA" w:rsidTr="0085350E">
        <w:trPr>
          <w:jc w:val="center"/>
        </w:trPr>
        <w:tc>
          <w:tcPr>
            <w:tcW w:w="4468" w:type="dxa"/>
          </w:tcPr>
          <w:p w:rsidR="005C643D" w:rsidRPr="00D66AEA" w:rsidRDefault="005C643D" w:rsidP="00D66AEA">
            <w:r w:rsidRPr="00D66AEA">
              <w:t>Exigencia a cumplir las reglas</w:t>
            </w:r>
          </w:p>
        </w:tc>
        <w:tc>
          <w:tcPr>
            <w:tcW w:w="1418" w:type="dxa"/>
          </w:tcPr>
          <w:p w:rsidR="005C643D" w:rsidRPr="00D66AEA" w:rsidRDefault="005C643D" w:rsidP="00D66AEA">
            <w:pPr>
              <w:jc w:val="center"/>
            </w:pPr>
            <w:r w:rsidRPr="00D66AEA">
              <w:t>8.89</w:t>
            </w:r>
          </w:p>
        </w:tc>
        <w:tc>
          <w:tcPr>
            <w:tcW w:w="1559" w:type="dxa"/>
          </w:tcPr>
          <w:p w:rsidR="005C643D" w:rsidRPr="00D66AEA" w:rsidRDefault="005C643D" w:rsidP="00D66AEA">
            <w:pPr>
              <w:jc w:val="center"/>
            </w:pPr>
            <w:r w:rsidRPr="00D66AEA">
              <w:t>7.87</w:t>
            </w:r>
          </w:p>
        </w:tc>
        <w:tc>
          <w:tcPr>
            <w:tcW w:w="851" w:type="dxa"/>
          </w:tcPr>
          <w:p w:rsidR="005C643D" w:rsidRPr="00D66AEA" w:rsidRDefault="005C643D" w:rsidP="00D66AEA">
            <w:pPr>
              <w:jc w:val="center"/>
            </w:pPr>
            <w:r w:rsidRPr="00D66AEA">
              <w:t>3.943</w:t>
            </w:r>
          </w:p>
        </w:tc>
        <w:tc>
          <w:tcPr>
            <w:tcW w:w="1036" w:type="dxa"/>
          </w:tcPr>
          <w:p w:rsidR="005C643D" w:rsidRPr="00D66AEA" w:rsidRDefault="005C643D" w:rsidP="00D66AEA">
            <w:pPr>
              <w:jc w:val="center"/>
            </w:pPr>
            <w:r w:rsidRPr="00D66AEA">
              <w:t>0.000</w:t>
            </w:r>
          </w:p>
        </w:tc>
      </w:tr>
      <w:tr w:rsidR="005C643D" w:rsidRPr="00D66AEA" w:rsidTr="0085350E">
        <w:trPr>
          <w:jc w:val="center"/>
        </w:trPr>
        <w:tc>
          <w:tcPr>
            <w:tcW w:w="4468" w:type="dxa"/>
          </w:tcPr>
          <w:p w:rsidR="005C643D" w:rsidRPr="00D66AEA" w:rsidRDefault="005C643D" w:rsidP="00D66AEA">
            <w:r w:rsidRPr="00D66AEA">
              <w:t>Comunicación de reglas</w:t>
            </w:r>
          </w:p>
        </w:tc>
        <w:tc>
          <w:tcPr>
            <w:tcW w:w="1418" w:type="dxa"/>
          </w:tcPr>
          <w:p w:rsidR="005C643D" w:rsidRPr="00D66AEA" w:rsidRDefault="005C643D" w:rsidP="00D66AEA">
            <w:pPr>
              <w:jc w:val="center"/>
            </w:pPr>
            <w:r w:rsidRPr="00D66AEA">
              <w:t>8.57</w:t>
            </w:r>
          </w:p>
        </w:tc>
        <w:tc>
          <w:tcPr>
            <w:tcW w:w="1559" w:type="dxa"/>
          </w:tcPr>
          <w:p w:rsidR="005C643D" w:rsidRPr="00D66AEA" w:rsidRDefault="005C643D" w:rsidP="00D66AEA">
            <w:pPr>
              <w:jc w:val="center"/>
            </w:pPr>
            <w:r w:rsidRPr="00D66AEA">
              <w:t>7.66</w:t>
            </w:r>
          </w:p>
        </w:tc>
        <w:tc>
          <w:tcPr>
            <w:tcW w:w="851" w:type="dxa"/>
          </w:tcPr>
          <w:p w:rsidR="005C643D" w:rsidRPr="00D66AEA" w:rsidRDefault="005C643D" w:rsidP="00D66AEA">
            <w:pPr>
              <w:jc w:val="center"/>
            </w:pPr>
            <w:r w:rsidRPr="00D66AEA">
              <w:t>3.463</w:t>
            </w:r>
          </w:p>
        </w:tc>
        <w:tc>
          <w:tcPr>
            <w:tcW w:w="1036" w:type="dxa"/>
          </w:tcPr>
          <w:p w:rsidR="005C643D" w:rsidRPr="00D66AEA" w:rsidRDefault="005C643D" w:rsidP="00D66AEA">
            <w:pPr>
              <w:jc w:val="center"/>
            </w:pPr>
            <w:r w:rsidRPr="00D66AEA">
              <w:t>0.001</w:t>
            </w:r>
          </w:p>
        </w:tc>
      </w:tr>
      <w:tr w:rsidR="005C643D" w:rsidRPr="00D66AEA" w:rsidTr="0085350E">
        <w:trPr>
          <w:jc w:val="center"/>
        </w:trPr>
        <w:tc>
          <w:tcPr>
            <w:tcW w:w="4468" w:type="dxa"/>
          </w:tcPr>
          <w:p w:rsidR="005C643D" w:rsidRPr="00D66AEA" w:rsidRDefault="005C643D" w:rsidP="00D66AEA">
            <w:r w:rsidRPr="00D66AEA">
              <w:t>Disponibilidad de recursos</w:t>
            </w:r>
          </w:p>
        </w:tc>
        <w:tc>
          <w:tcPr>
            <w:tcW w:w="1418" w:type="dxa"/>
          </w:tcPr>
          <w:p w:rsidR="005C643D" w:rsidRPr="00D66AEA" w:rsidRDefault="005C643D" w:rsidP="00D66AEA">
            <w:pPr>
              <w:jc w:val="center"/>
            </w:pPr>
            <w:r w:rsidRPr="00D66AEA">
              <w:t>8.10</w:t>
            </w:r>
          </w:p>
        </w:tc>
        <w:tc>
          <w:tcPr>
            <w:tcW w:w="1559" w:type="dxa"/>
          </w:tcPr>
          <w:p w:rsidR="005C643D" w:rsidRPr="00D66AEA" w:rsidRDefault="005C643D" w:rsidP="00D66AEA">
            <w:pPr>
              <w:jc w:val="center"/>
            </w:pPr>
            <w:r w:rsidRPr="00D66AEA">
              <w:t>7.31</w:t>
            </w:r>
          </w:p>
        </w:tc>
        <w:tc>
          <w:tcPr>
            <w:tcW w:w="851" w:type="dxa"/>
          </w:tcPr>
          <w:p w:rsidR="005C643D" w:rsidRPr="00D66AEA" w:rsidRDefault="005C643D" w:rsidP="00D66AEA">
            <w:pPr>
              <w:jc w:val="center"/>
            </w:pPr>
            <w:r w:rsidRPr="00D66AEA">
              <w:t>2.547</w:t>
            </w:r>
          </w:p>
        </w:tc>
        <w:tc>
          <w:tcPr>
            <w:tcW w:w="1036" w:type="dxa"/>
          </w:tcPr>
          <w:p w:rsidR="005C643D" w:rsidRPr="00D66AEA" w:rsidRDefault="005C643D" w:rsidP="00D66AEA">
            <w:pPr>
              <w:jc w:val="center"/>
            </w:pPr>
            <w:r w:rsidRPr="00D66AEA">
              <w:t>0.012</w:t>
            </w:r>
          </w:p>
        </w:tc>
      </w:tr>
      <w:tr w:rsidR="005C643D" w:rsidRPr="00D66AEA" w:rsidTr="0085350E">
        <w:trPr>
          <w:jc w:val="center"/>
        </w:trPr>
        <w:tc>
          <w:tcPr>
            <w:tcW w:w="4468" w:type="dxa"/>
          </w:tcPr>
          <w:p w:rsidR="005C643D" w:rsidRPr="00D66AEA" w:rsidRDefault="005C643D" w:rsidP="00D66AEA">
            <w:r w:rsidRPr="00D66AEA">
              <w:t>Pertinencia y disponibilidad de las TICS</w:t>
            </w:r>
          </w:p>
        </w:tc>
        <w:tc>
          <w:tcPr>
            <w:tcW w:w="1418" w:type="dxa"/>
          </w:tcPr>
          <w:p w:rsidR="005C643D" w:rsidRPr="00D66AEA" w:rsidRDefault="005C643D" w:rsidP="00D66AEA">
            <w:pPr>
              <w:jc w:val="center"/>
            </w:pPr>
            <w:r w:rsidRPr="00D66AEA">
              <w:t xml:space="preserve"> 7.28</w:t>
            </w:r>
          </w:p>
        </w:tc>
        <w:tc>
          <w:tcPr>
            <w:tcW w:w="1559" w:type="dxa"/>
          </w:tcPr>
          <w:p w:rsidR="005C643D" w:rsidRPr="00D66AEA" w:rsidRDefault="005C643D" w:rsidP="00D66AEA">
            <w:pPr>
              <w:jc w:val="center"/>
            </w:pPr>
            <w:r w:rsidRPr="00D66AEA">
              <w:t>6.59</w:t>
            </w:r>
          </w:p>
        </w:tc>
        <w:tc>
          <w:tcPr>
            <w:tcW w:w="851" w:type="dxa"/>
          </w:tcPr>
          <w:p w:rsidR="005C643D" w:rsidRPr="00D66AEA" w:rsidRDefault="005C643D" w:rsidP="00D66AEA">
            <w:pPr>
              <w:jc w:val="center"/>
            </w:pPr>
            <w:r w:rsidRPr="00D66AEA">
              <w:t>2.068</w:t>
            </w:r>
          </w:p>
        </w:tc>
        <w:tc>
          <w:tcPr>
            <w:tcW w:w="1036" w:type="dxa"/>
          </w:tcPr>
          <w:p w:rsidR="005C643D" w:rsidRPr="00D66AEA" w:rsidRDefault="005C643D" w:rsidP="00D66AEA">
            <w:pPr>
              <w:jc w:val="center"/>
            </w:pPr>
            <w:r w:rsidRPr="00D66AEA">
              <w:t>0.040</w:t>
            </w:r>
          </w:p>
        </w:tc>
      </w:tr>
      <w:tr w:rsidR="005C643D" w:rsidRPr="00D66AEA" w:rsidTr="0085350E">
        <w:trPr>
          <w:jc w:val="center"/>
        </w:trPr>
        <w:tc>
          <w:tcPr>
            <w:tcW w:w="4468" w:type="dxa"/>
          </w:tcPr>
          <w:p w:rsidR="005C643D" w:rsidRPr="00D66AEA" w:rsidRDefault="005C643D" w:rsidP="00D66AEA">
            <w:r w:rsidRPr="00D66AEA">
              <w:t>Manejo de ejemplos reales</w:t>
            </w:r>
          </w:p>
        </w:tc>
        <w:tc>
          <w:tcPr>
            <w:tcW w:w="1418" w:type="dxa"/>
          </w:tcPr>
          <w:p w:rsidR="005C643D" w:rsidRPr="00D66AEA" w:rsidRDefault="005C643D" w:rsidP="00D66AEA">
            <w:pPr>
              <w:jc w:val="center"/>
            </w:pPr>
            <w:r w:rsidRPr="00D66AEA">
              <w:t>8.23</w:t>
            </w:r>
          </w:p>
        </w:tc>
        <w:tc>
          <w:tcPr>
            <w:tcW w:w="1559" w:type="dxa"/>
          </w:tcPr>
          <w:p w:rsidR="005C643D" w:rsidRPr="00D66AEA" w:rsidRDefault="005C643D" w:rsidP="00D66AEA">
            <w:pPr>
              <w:jc w:val="center"/>
            </w:pPr>
            <w:r w:rsidRPr="00D66AEA">
              <w:t>7.28</w:t>
            </w:r>
          </w:p>
        </w:tc>
        <w:tc>
          <w:tcPr>
            <w:tcW w:w="851" w:type="dxa"/>
          </w:tcPr>
          <w:p w:rsidR="005C643D" w:rsidRPr="00D66AEA" w:rsidRDefault="005C643D" w:rsidP="00D66AEA">
            <w:pPr>
              <w:jc w:val="center"/>
            </w:pPr>
            <w:r w:rsidRPr="00D66AEA">
              <w:t>3.512</w:t>
            </w:r>
          </w:p>
        </w:tc>
        <w:tc>
          <w:tcPr>
            <w:tcW w:w="1036" w:type="dxa"/>
          </w:tcPr>
          <w:p w:rsidR="005C643D" w:rsidRPr="00D66AEA" w:rsidRDefault="005C643D" w:rsidP="00D66AEA">
            <w:pPr>
              <w:jc w:val="center"/>
            </w:pPr>
            <w:r w:rsidRPr="00D66AEA">
              <w:t>0.001</w:t>
            </w:r>
          </w:p>
        </w:tc>
      </w:tr>
      <w:tr w:rsidR="005C643D" w:rsidRPr="00D66AEA" w:rsidTr="0085350E">
        <w:trPr>
          <w:jc w:val="center"/>
        </w:trPr>
        <w:tc>
          <w:tcPr>
            <w:tcW w:w="4468" w:type="dxa"/>
          </w:tcPr>
          <w:p w:rsidR="005C643D" w:rsidRPr="00D66AEA" w:rsidRDefault="005C643D" w:rsidP="00D66AEA">
            <w:r w:rsidRPr="00D66AEA">
              <w:t>Motivación a construir conocimiento</w:t>
            </w:r>
          </w:p>
        </w:tc>
        <w:tc>
          <w:tcPr>
            <w:tcW w:w="1418" w:type="dxa"/>
          </w:tcPr>
          <w:p w:rsidR="005C643D" w:rsidRPr="00D66AEA" w:rsidRDefault="005C643D" w:rsidP="00D66AEA">
            <w:pPr>
              <w:jc w:val="center"/>
            </w:pPr>
            <w:r w:rsidRPr="00D66AEA">
              <w:t>7.61</w:t>
            </w:r>
          </w:p>
        </w:tc>
        <w:tc>
          <w:tcPr>
            <w:tcW w:w="1559" w:type="dxa"/>
          </w:tcPr>
          <w:p w:rsidR="005C643D" w:rsidRPr="00D66AEA" w:rsidRDefault="005C643D" w:rsidP="00D66AEA">
            <w:pPr>
              <w:jc w:val="center"/>
            </w:pPr>
            <w:r w:rsidRPr="00D66AEA">
              <w:t>6.85</w:t>
            </w:r>
          </w:p>
        </w:tc>
        <w:tc>
          <w:tcPr>
            <w:tcW w:w="851" w:type="dxa"/>
          </w:tcPr>
          <w:p w:rsidR="005C643D" w:rsidRPr="00D66AEA" w:rsidRDefault="005C643D" w:rsidP="00D66AEA">
            <w:pPr>
              <w:jc w:val="center"/>
            </w:pPr>
            <w:r w:rsidRPr="00D66AEA">
              <w:t>2.500</w:t>
            </w:r>
          </w:p>
        </w:tc>
        <w:tc>
          <w:tcPr>
            <w:tcW w:w="1036" w:type="dxa"/>
          </w:tcPr>
          <w:p w:rsidR="005C643D" w:rsidRPr="00D66AEA" w:rsidRDefault="005C643D" w:rsidP="00D66AEA">
            <w:pPr>
              <w:jc w:val="center"/>
            </w:pPr>
            <w:r w:rsidRPr="00D66AEA">
              <w:t>0.013</w:t>
            </w:r>
          </w:p>
        </w:tc>
      </w:tr>
      <w:tr w:rsidR="005C643D" w:rsidRPr="00D66AEA" w:rsidTr="0085350E">
        <w:trPr>
          <w:jc w:val="center"/>
        </w:trPr>
        <w:tc>
          <w:tcPr>
            <w:tcW w:w="4468" w:type="dxa"/>
          </w:tcPr>
          <w:p w:rsidR="005C643D" w:rsidRPr="00D66AEA" w:rsidRDefault="005C643D" w:rsidP="00D66AEA">
            <w:r w:rsidRPr="00D66AEA">
              <w:t>Impulso al trabajo en equipo</w:t>
            </w:r>
          </w:p>
        </w:tc>
        <w:tc>
          <w:tcPr>
            <w:tcW w:w="1418" w:type="dxa"/>
          </w:tcPr>
          <w:p w:rsidR="005C643D" w:rsidRPr="00D66AEA" w:rsidRDefault="005C643D" w:rsidP="00D66AEA">
            <w:pPr>
              <w:jc w:val="center"/>
            </w:pPr>
            <w:r w:rsidRPr="00D66AEA">
              <w:t>7.67</w:t>
            </w:r>
          </w:p>
        </w:tc>
        <w:tc>
          <w:tcPr>
            <w:tcW w:w="1559" w:type="dxa"/>
          </w:tcPr>
          <w:p w:rsidR="005C643D" w:rsidRPr="00D66AEA" w:rsidRDefault="005C643D" w:rsidP="00D66AEA">
            <w:pPr>
              <w:jc w:val="center"/>
            </w:pPr>
            <w:r w:rsidRPr="00D66AEA">
              <w:t>7.03</w:t>
            </w:r>
          </w:p>
        </w:tc>
        <w:tc>
          <w:tcPr>
            <w:tcW w:w="851" w:type="dxa"/>
          </w:tcPr>
          <w:p w:rsidR="005C643D" w:rsidRPr="00D66AEA" w:rsidRDefault="005C643D" w:rsidP="00D66AEA">
            <w:pPr>
              <w:jc w:val="center"/>
            </w:pPr>
            <w:r w:rsidRPr="00D66AEA">
              <w:t>2.275</w:t>
            </w:r>
          </w:p>
        </w:tc>
        <w:tc>
          <w:tcPr>
            <w:tcW w:w="1036" w:type="dxa"/>
          </w:tcPr>
          <w:p w:rsidR="005C643D" w:rsidRPr="00D66AEA" w:rsidRDefault="005C643D" w:rsidP="00D66AEA">
            <w:pPr>
              <w:jc w:val="center"/>
            </w:pPr>
            <w:r w:rsidRPr="00D66AEA">
              <w:t>0.024</w:t>
            </w:r>
          </w:p>
        </w:tc>
      </w:tr>
      <w:tr w:rsidR="005C643D" w:rsidRPr="00D66AEA" w:rsidTr="0085350E">
        <w:trPr>
          <w:jc w:val="center"/>
        </w:trPr>
        <w:tc>
          <w:tcPr>
            <w:tcW w:w="4468" w:type="dxa"/>
          </w:tcPr>
          <w:p w:rsidR="005C643D" w:rsidRPr="00D66AEA" w:rsidRDefault="005C643D" w:rsidP="00D66AEA">
            <w:r w:rsidRPr="00D66AEA">
              <w:t>Clarificación de forma de trabajo y evaluación</w:t>
            </w:r>
          </w:p>
        </w:tc>
        <w:tc>
          <w:tcPr>
            <w:tcW w:w="1418" w:type="dxa"/>
          </w:tcPr>
          <w:p w:rsidR="005C643D" w:rsidRPr="00D66AEA" w:rsidRDefault="005C643D" w:rsidP="00D66AEA">
            <w:pPr>
              <w:jc w:val="center"/>
            </w:pPr>
            <w:r w:rsidRPr="00D66AEA">
              <w:t>8.43</w:t>
            </w:r>
          </w:p>
        </w:tc>
        <w:tc>
          <w:tcPr>
            <w:tcW w:w="1559" w:type="dxa"/>
          </w:tcPr>
          <w:p w:rsidR="005C643D" w:rsidRPr="00D66AEA" w:rsidRDefault="005C643D" w:rsidP="00D66AEA">
            <w:pPr>
              <w:jc w:val="center"/>
            </w:pPr>
            <w:r w:rsidRPr="00D66AEA">
              <w:t>7.82</w:t>
            </w:r>
          </w:p>
        </w:tc>
        <w:tc>
          <w:tcPr>
            <w:tcW w:w="851" w:type="dxa"/>
          </w:tcPr>
          <w:p w:rsidR="005C643D" w:rsidRPr="00D66AEA" w:rsidRDefault="005C643D" w:rsidP="00D66AEA">
            <w:pPr>
              <w:jc w:val="center"/>
            </w:pPr>
            <w:r w:rsidRPr="00D66AEA">
              <w:t>2.561</w:t>
            </w:r>
          </w:p>
        </w:tc>
        <w:tc>
          <w:tcPr>
            <w:tcW w:w="1036" w:type="dxa"/>
          </w:tcPr>
          <w:p w:rsidR="005C643D" w:rsidRPr="00D66AEA" w:rsidRDefault="005C643D" w:rsidP="00D66AEA">
            <w:pPr>
              <w:jc w:val="center"/>
            </w:pPr>
            <w:r w:rsidRPr="00D66AEA">
              <w:t>0.011</w:t>
            </w:r>
          </w:p>
        </w:tc>
      </w:tr>
      <w:tr w:rsidR="005C643D" w:rsidRPr="00D66AEA" w:rsidTr="0085350E">
        <w:trPr>
          <w:jc w:val="center"/>
        </w:trPr>
        <w:tc>
          <w:tcPr>
            <w:tcW w:w="4468" w:type="dxa"/>
          </w:tcPr>
          <w:p w:rsidR="005C643D" w:rsidRPr="00D66AEA" w:rsidRDefault="005C643D" w:rsidP="00D66AEA">
            <w:r w:rsidRPr="00D66AEA">
              <w:t>Puntualidad de profesores</w:t>
            </w:r>
          </w:p>
        </w:tc>
        <w:tc>
          <w:tcPr>
            <w:tcW w:w="1418" w:type="dxa"/>
          </w:tcPr>
          <w:p w:rsidR="005C643D" w:rsidRPr="00D66AEA" w:rsidRDefault="005C643D" w:rsidP="00D66AEA">
            <w:pPr>
              <w:jc w:val="center"/>
            </w:pPr>
            <w:r w:rsidRPr="00D66AEA">
              <w:t>7.51</w:t>
            </w:r>
          </w:p>
        </w:tc>
        <w:tc>
          <w:tcPr>
            <w:tcW w:w="1559" w:type="dxa"/>
          </w:tcPr>
          <w:p w:rsidR="005C643D" w:rsidRPr="00D66AEA" w:rsidRDefault="005C643D" w:rsidP="00D66AEA">
            <w:pPr>
              <w:jc w:val="center"/>
            </w:pPr>
            <w:r w:rsidRPr="00D66AEA">
              <w:t>6.91</w:t>
            </w:r>
          </w:p>
        </w:tc>
        <w:tc>
          <w:tcPr>
            <w:tcW w:w="851" w:type="dxa"/>
          </w:tcPr>
          <w:p w:rsidR="005C643D" w:rsidRPr="00D66AEA" w:rsidRDefault="005C643D" w:rsidP="00D66AEA">
            <w:pPr>
              <w:jc w:val="center"/>
            </w:pPr>
            <w:r w:rsidRPr="00D66AEA">
              <w:t>2.064</w:t>
            </w:r>
          </w:p>
        </w:tc>
        <w:tc>
          <w:tcPr>
            <w:tcW w:w="1036" w:type="dxa"/>
          </w:tcPr>
          <w:p w:rsidR="005C643D" w:rsidRPr="00D66AEA" w:rsidRDefault="005C643D" w:rsidP="00D66AEA">
            <w:pPr>
              <w:jc w:val="center"/>
            </w:pPr>
            <w:r w:rsidRPr="00D66AEA">
              <w:t>0.040</w:t>
            </w:r>
          </w:p>
        </w:tc>
      </w:tr>
      <w:tr w:rsidR="005C643D" w:rsidRPr="00D66AEA" w:rsidTr="0085350E">
        <w:trPr>
          <w:jc w:val="center"/>
        </w:trPr>
        <w:tc>
          <w:tcPr>
            <w:tcW w:w="4468" w:type="dxa"/>
          </w:tcPr>
          <w:p w:rsidR="005C643D" w:rsidRPr="00D66AEA" w:rsidRDefault="005C643D" w:rsidP="00D66AEA">
            <w:r w:rsidRPr="00D66AEA">
              <w:t>Planificación de las actividades de estudio</w:t>
            </w:r>
          </w:p>
        </w:tc>
        <w:tc>
          <w:tcPr>
            <w:tcW w:w="1418" w:type="dxa"/>
          </w:tcPr>
          <w:p w:rsidR="005C643D" w:rsidRPr="00D66AEA" w:rsidRDefault="005C643D" w:rsidP="00D66AEA">
            <w:pPr>
              <w:jc w:val="center"/>
            </w:pPr>
            <w:r w:rsidRPr="00D66AEA">
              <w:t>8.27</w:t>
            </w:r>
          </w:p>
        </w:tc>
        <w:tc>
          <w:tcPr>
            <w:tcW w:w="1559" w:type="dxa"/>
          </w:tcPr>
          <w:p w:rsidR="005C643D" w:rsidRPr="00D66AEA" w:rsidRDefault="005C643D" w:rsidP="00D66AEA">
            <w:pPr>
              <w:jc w:val="center"/>
            </w:pPr>
            <w:r w:rsidRPr="00D66AEA">
              <w:t>7.66</w:t>
            </w:r>
          </w:p>
        </w:tc>
        <w:tc>
          <w:tcPr>
            <w:tcW w:w="851" w:type="dxa"/>
          </w:tcPr>
          <w:p w:rsidR="005C643D" w:rsidRPr="00D66AEA" w:rsidRDefault="005C643D" w:rsidP="00D66AEA">
            <w:pPr>
              <w:jc w:val="center"/>
            </w:pPr>
            <w:r w:rsidRPr="00D66AEA">
              <w:t>2.546</w:t>
            </w:r>
          </w:p>
        </w:tc>
        <w:tc>
          <w:tcPr>
            <w:tcW w:w="1036" w:type="dxa"/>
          </w:tcPr>
          <w:p w:rsidR="005C643D" w:rsidRPr="00D66AEA" w:rsidRDefault="005C643D" w:rsidP="00D66AEA">
            <w:pPr>
              <w:jc w:val="center"/>
            </w:pPr>
            <w:r w:rsidRPr="00D66AEA">
              <w:t>0.012</w:t>
            </w:r>
          </w:p>
        </w:tc>
      </w:tr>
      <w:tr w:rsidR="005C643D" w:rsidRPr="00D66AEA" w:rsidTr="0085350E">
        <w:trPr>
          <w:jc w:val="center"/>
        </w:trPr>
        <w:tc>
          <w:tcPr>
            <w:tcW w:w="4468" w:type="dxa"/>
          </w:tcPr>
          <w:p w:rsidR="005C643D" w:rsidRPr="00D66AEA" w:rsidRDefault="005C643D" w:rsidP="00D66AEA">
            <w:r w:rsidRPr="00D66AEA">
              <w:t>Evaluación formativa</w:t>
            </w:r>
          </w:p>
        </w:tc>
        <w:tc>
          <w:tcPr>
            <w:tcW w:w="1418" w:type="dxa"/>
          </w:tcPr>
          <w:p w:rsidR="005C643D" w:rsidRPr="00D66AEA" w:rsidRDefault="005C643D" w:rsidP="00D66AEA">
            <w:pPr>
              <w:jc w:val="center"/>
            </w:pPr>
            <w:r w:rsidRPr="00D66AEA">
              <w:t>8.07</w:t>
            </w:r>
          </w:p>
        </w:tc>
        <w:tc>
          <w:tcPr>
            <w:tcW w:w="1559" w:type="dxa"/>
          </w:tcPr>
          <w:p w:rsidR="005C643D" w:rsidRPr="00D66AEA" w:rsidRDefault="005C643D" w:rsidP="00D66AEA">
            <w:pPr>
              <w:jc w:val="center"/>
            </w:pPr>
            <w:r w:rsidRPr="00D66AEA">
              <w:t>7.55</w:t>
            </w:r>
          </w:p>
        </w:tc>
        <w:tc>
          <w:tcPr>
            <w:tcW w:w="851" w:type="dxa"/>
          </w:tcPr>
          <w:p w:rsidR="005C643D" w:rsidRPr="00D66AEA" w:rsidRDefault="005C643D" w:rsidP="00D66AEA">
            <w:pPr>
              <w:jc w:val="center"/>
            </w:pPr>
            <w:r w:rsidRPr="00D66AEA">
              <w:t>2.206</w:t>
            </w:r>
          </w:p>
        </w:tc>
        <w:tc>
          <w:tcPr>
            <w:tcW w:w="1036" w:type="dxa"/>
          </w:tcPr>
          <w:p w:rsidR="005C643D" w:rsidRPr="00D66AEA" w:rsidRDefault="005C643D" w:rsidP="00D66AEA">
            <w:pPr>
              <w:jc w:val="center"/>
            </w:pPr>
            <w:r w:rsidRPr="00D66AEA">
              <w:t>0.028</w:t>
            </w:r>
          </w:p>
        </w:tc>
      </w:tr>
      <w:tr w:rsidR="005C643D" w:rsidRPr="00D66AEA" w:rsidTr="0085350E">
        <w:trPr>
          <w:jc w:val="center"/>
        </w:trPr>
        <w:tc>
          <w:tcPr>
            <w:tcW w:w="4468" w:type="dxa"/>
          </w:tcPr>
          <w:p w:rsidR="005C643D" w:rsidRPr="00D66AEA" w:rsidRDefault="005C643D" w:rsidP="00D66AEA">
            <w:r w:rsidRPr="00D66AEA">
              <w:t xml:space="preserve">Evaluación </w:t>
            </w:r>
            <w:proofErr w:type="spellStart"/>
            <w:r w:rsidRPr="00D66AEA">
              <w:t>sumativa</w:t>
            </w:r>
            <w:proofErr w:type="spellEnd"/>
          </w:p>
        </w:tc>
        <w:tc>
          <w:tcPr>
            <w:tcW w:w="1418" w:type="dxa"/>
          </w:tcPr>
          <w:p w:rsidR="005C643D" w:rsidRPr="00D66AEA" w:rsidRDefault="005C643D" w:rsidP="00D66AEA">
            <w:pPr>
              <w:jc w:val="center"/>
            </w:pPr>
            <w:r w:rsidRPr="00D66AEA">
              <w:t>8.02</w:t>
            </w:r>
          </w:p>
        </w:tc>
        <w:tc>
          <w:tcPr>
            <w:tcW w:w="1559" w:type="dxa"/>
          </w:tcPr>
          <w:p w:rsidR="005C643D" w:rsidRPr="00D66AEA" w:rsidRDefault="005C643D" w:rsidP="00D66AEA">
            <w:pPr>
              <w:jc w:val="center"/>
            </w:pPr>
            <w:r w:rsidRPr="00D66AEA">
              <w:t>7.27</w:t>
            </w:r>
          </w:p>
        </w:tc>
        <w:tc>
          <w:tcPr>
            <w:tcW w:w="851" w:type="dxa"/>
          </w:tcPr>
          <w:p w:rsidR="005C643D" w:rsidRPr="00D66AEA" w:rsidRDefault="005C643D" w:rsidP="00D66AEA">
            <w:pPr>
              <w:jc w:val="center"/>
            </w:pPr>
            <w:r w:rsidRPr="00D66AEA">
              <w:t>2.389</w:t>
            </w:r>
          </w:p>
        </w:tc>
        <w:tc>
          <w:tcPr>
            <w:tcW w:w="1036" w:type="dxa"/>
          </w:tcPr>
          <w:p w:rsidR="005C643D" w:rsidRPr="00D66AEA" w:rsidRDefault="005C643D" w:rsidP="00D66AEA">
            <w:pPr>
              <w:jc w:val="center"/>
            </w:pPr>
            <w:r w:rsidRPr="00D66AEA">
              <w:t>0.018</w:t>
            </w:r>
          </w:p>
        </w:tc>
      </w:tr>
    </w:tbl>
    <w:p w:rsidR="0085350E" w:rsidRPr="000160C9" w:rsidRDefault="000160C9" w:rsidP="000160C9">
      <w:pPr>
        <w:spacing w:line="360" w:lineRule="auto"/>
        <w:jc w:val="center"/>
        <w:rPr>
          <w:sz w:val="32"/>
        </w:rPr>
      </w:pPr>
      <w:r w:rsidRPr="000160C9">
        <w:t xml:space="preserve">Fuente: </w:t>
      </w:r>
      <w:r w:rsidR="0085350E" w:rsidRPr="000160C9">
        <w:t>Elaboración propia.</w:t>
      </w:r>
    </w:p>
    <w:p w:rsidR="005C643D" w:rsidRPr="00977213" w:rsidRDefault="005C643D" w:rsidP="00977213">
      <w:pPr>
        <w:spacing w:line="360" w:lineRule="auto"/>
      </w:pPr>
    </w:p>
    <w:p w:rsidR="005C643D" w:rsidRPr="00977213" w:rsidRDefault="005C643D" w:rsidP="0085350E">
      <w:pPr>
        <w:spacing w:line="360" w:lineRule="auto"/>
        <w:jc w:val="both"/>
      </w:pPr>
      <w:r w:rsidRPr="00977213">
        <w:t>Como se puede observar</w:t>
      </w:r>
      <w:r w:rsidR="0085350E">
        <w:t xml:space="preserve"> en la Tabla 2</w:t>
      </w:r>
      <w:r w:rsidRPr="00977213">
        <w:t>, los estudiantes del turno matutino, expresan mayor comunicación con sus profesores, por lo que tienden a buscar más su apoyo cuando lo necesitan que los alumnos del turno vespertino, declaran además que los profesores tienen mejor manejo de estrategias, al utilizar en sus clases ejemplos reales, por lo que inciden más a la motivación para la construcción del conocimiento que los del turno vespertino. Son más puntuales y se observa que planifican las actividades de estudio, por lo que</w:t>
      </w:r>
      <w:r w:rsidR="0085350E">
        <w:t xml:space="preserve"> se refleja </w:t>
      </w:r>
      <w:r w:rsidRPr="00977213">
        <w:t xml:space="preserve">mayor diversidad en </w:t>
      </w:r>
      <w:r w:rsidR="0085350E">
        <w:t>la</w:t>
      </w:r>
      <w:r w:rsidRPr="00977213">
        <w:t xml:space="preserve"> forma de evaluar al utilizar más la </w:t>
      </w:r>
      <w:r w:rsidR="0085350E">
        <w:t xml:space="preserve">evaluación formativa y </w:t>
      </w:r>
      <w:proofErr w:type="spellStart"/>
      <w:r w:rsidR="0085350E">
        <w:t>sumativa</w:t>
      </w:r>
      <w:proofErr w:type="spellEnd"/>
      <w:r w:rsidR="0085350E">
        <w:t>, p</w:t>
      </w:r>
      <w:r w:rsidRPr="00977213">
        <w:t>or lo que sienten que sus profesores son más justos, p</w:t>
      </w:r>
      <w:r w:rsidR="0085350E">
        <w:t xml:space="preserve">ues perciben que </w:t>
      </w:r>
      <w:r w:rsidRPr="00977213">
        <w:t xml:space="preserve">usan mejores estrategias de aprendizaje y evaluación. De esto se puede inferir que la relación pedagógica maestro-alumno se ha podido establecer mejor en los jóvenes del turno matutino que en los del vespertino, generando mejores condiciones de acercamiento y confianza con los profesores. </w:t>
      </w:r>
    </w:p>
    <w:p w:rsidR="005C643D" w:rsidRPr="00977213" w:rsidRDefault="005C643D" w:rsidP="0085350E">
      <w:pPr>
        <w:spacing w:line="360" w:lineRule="auto"/>
        <w:jc w:val="both"/>
      </w:pPr>
      <w:r w:rsidRPr="00977213">
        <w:t xml:space="preserve">Por otra parte, en cuanto al ambiente institucional, los alumnos del turno matutino declaran que sus autoridades están más al pendiente del cumplimiento de las reglas que el caso de los alumnos del turno vespertino, así mismo se sienten con mejores condiciones de infraestructura al tener </w:t>
      </w:r>
      <w:r w:rsidRPr="00977213">
        <w:lastRenderedPageBreak/>
        <w:t>mayor disponibilidad de recursos, así como contar con más disponibil</w:t>
      </w:r>
      <w:r w:rsidR="0085350E">
        <w:t>idad para el uso de  tecnología necesaria</w:t>
      </w:r>
      <w:r w:rsidRPr="00977213">
        <w:t xml:space="preserve"> para su desempeño académico. </w:t>
      </w:r>
    </w:p>
    <w:p w:rsidR="005C643D" w:rsidRDefault="005C643D" w:rsidP="0085350E">
      <w:pPr>
        <w:spacing w:line="360" w:lineRule="auto"/>
        <w:jc w:val="both"/>
      </w:pPr>
      <w:r w:rsidRPr="00977213">
        <w:t xml:space="preserve">Es destacable que las diferencias significativas encontradas fueron siempre a favor de los estudiantes del turno matutino de lo que podemos inferir que los estudiantes de este turno perciben un mejor ambiente de aprendizaje que los del turno vespertino, esto sugiere que  se sienten mejor atendidos por la estructura organizacional de la escuela, por lo que las condiciones de trabajo y de aprendizaje son mejores.  </w:t>
      </w:r>
    </w:p>
    <w:p w:rsidR="005C643D" w:rsidRPr="000160C9" w:rsidRDefault="005C643D" w:rsidP="000160C9">
      <w:pPr>
        <w:pStyle w:val="Epgrafe"/>
        <w:keepNext/>
        <w:spacing w:after="0"/>
        <w:jc w:val="center"/>
        <w:rPr>
          <w:rFonts w:ascii="Times New Roman" w:hAnsi="Times New Roman" w:cs="Times New Roman"/>
          <w:i w:val="0"/>
          <w:color w:val="auto"/>
          <w:sz w:val="28"/>
          <w:szCs w:val="24"/>
        </w:rPr>
      </w:pPr>
      <w:bookmarkStart w:id="10" w:name="_Toc430292804"/>
      <w:r w:rsidRPr="000160C9">
        <w:rPr>
          <w:rFonts w:ascii="Times New Roman" w:hAnsi="Times New Roman" w:cs="Times New Roman"/>
          <w:b/>
          <w:i w:val="0"/>
          <w:color w:val="auto"/>
          <w:sz w:val="24"/>
          <w:szCs w:val="24"/>
        </w:rPr>
        <w:t xml:space="preserve">Tabla </w:t>
      </w:r>
      <w:r w:rsidR="0085350E" w:rsidRPr="000160C9">
        <w:rPr>
          <w:rFonts w:ascii="Times New Roman" w:hAnsi="Times New Roman" w:cs="Times New Roman"/>
          <w:b/>
          <w:i w:val="0"/>
          <w:color w:val="auto"/>
          <w:sz w:val="24"/>
          <w:szCs w:val="24"/>
        </w:rPr>
        <w:t>3</w:t>
      </w:r>
      <w:r w:rsidRPr="000160C9">
        <w:rPr>
          <w:rFonts w:ascii="Times New Roman" w:hAnsi="Times New Roman" w:cs="Times New Roman"/>
          <w:b/>
          <w:i w:val="0"/>
          <w:color w:val="auto"/>
          <w:sz w:val="24"/>
          <w:szCs w:val="24"/>
        </w:rPr>
        <w:t>.</w:t>
      </w:r>
      <w:r w:rsidRPr="000160C9">
        <w:rPr>
          <w:rFonts w:ascii="Times New Roman" w:hAnsi="Times New Roman" w:cs="Times New Roman"/>
          <w:i w:val="0"/>
          <w:color w:val="auto"/>
          <w:sz w:val="24"/>
          <w:szCs w:val="24"/>
        </w:rPr>
        <w:t xml:space="preserve"> Comparaciones de ambiente de aprendizaje por turno.</w:t>
      </w:r>
      <w:bookmarkEnd w:id="10"/>
    </w:p>
    <w:tbl>
      <w:tblPr>
        <w:tblStyle w:val="Tablaconcuadrcula"/>
        <w:tblW w:w="0" w:type="auto"/>
        <w:jc w:val="center"/>
        <w:tblInd w:w="-504" w:type="dxa"/>
        <w:tblLook w:val="04A0" w:firstRow="1" w:lastRow="0" w:firstColumn="1" w:lastColumn="0" w:noHBand="0" w:noVBand="1"/>
      </w:tblPr>
      <w:tblGrid>
        <w:gridCol w:w="4752"/>
        <w:gridCol w:w="1417"/>
        <w:gridCol w:w="1418"/>
        <w:gridCol w:w="850"/>
        <w:gridCol w:w="895"/>
      </w:tblGrid>
      <w:tr w:rsidR="005C643D" w:rsidRPr="00977213" w:rsidTr="0085350E">
        <w:trPr>
          <w:jc w:val="center"/>
        </w:trPr>
        <w:tc>
          <w:tcPr>
            <w:tcW w:w="9332" w:type="dxa"/>
            <w:gridSpan w:val="5"/>
            <w:shd w:val="clear" w:color="auto" w:fill="E7E6E6" w:themeFill="background2"/>
          </w:tcPr>
          <w:p w:rsidR="005C643D" w:rsidRPr="0085350E" w:rsidRDefault="005C643D" w:rsidP="002F743D">
            <w:pPr>
              <w:jc w:val="center"/>
              <w:rPr>
                <w:b/>
              </w:rPr>
            </w:pPr>
            <w:r w:rsidRPr="0085350E">
              <w:rPr>
                <w:b/>
              </w:rPr>
              <w:t>PERCEPCIÓN DE LOS AMBIENTES DE APRENDIZAJE DE ALUMNOS DEL TURNO MATUTINO Y NOCTURNO</w:t>
            </w:r>
          </w:p>
        </w:tc>
      </w:tr>
      <w:tr w:rsidR="005C643D" w:rsidRPr="00977213" w:rsidTr="0085350E">
        <w:trPr>
          <w:jc w:val="center"/>
        </w:trPr>
        <w:tc>
          <w:tcPr>
            <w:tcW w:w="4752" w:type="dxa"/>
            <w:vMerge w:val="restart"/>
          </w:tcPr>
          <w:p w:rsidR="005C643D" w:rsidRPr="0085350E" w:rsidRDefault="005C643D" w:rsidP="002F743D">
            <w:pPr>
              <w:jc w:val="center"/>
            </w:pPr>
          </w:p>
          <w:p w:rsidR="005C643D" w:rsidRPr="0085350E" w:rsidRDefault="005C643D" w:rsidP="002F743D">
            <w:pPr>
              <w:jc w:val="center"/>
            </w:pPr>
            <w:r w:rsidRPr="0085350E">
              <w:t>Variable</w:t>
            </w:r>
          </w:p>
        </w:tc>
        <w:tc>
          <w:tcPr>
            <w:tcW w:w="2835" w:type="dxa"/>
            <w:gridSpan w:val="2"/>
          </w:tcPr>
          <w:p w:rsidR="005C643D" w:rsidRPr="0085350E" w:rsidRDefault="005C643D" w:rsidP="002F743D">
            <w:pPr>
              <w:jc w:val="center"/>
            </w:pPr>
            <w:r w:rsidRPr="0085350E">
              <w:t>Turno del estudiante</w:t>
            </w:r>
          </w:p>
        </w:tc>
        <w:tc>
          <w:tcPr>
            <w:tcW w:w="850" w:type="dxa"/>
            <w:vMerge w:val="restart"/>
            <w:vAlign w:val="center"/>
          </w:tcPr>
          <w:p w:rsidR="005C643D" w:rsidRPr="0085350E" w:rsidRDefault="0085350E" w:rsidP="0085350E">
            <w:pPr>
              <w:jc w:val="center"/>
            </w:pPr>
            <w:r>
              <w:t xml:space="preserve">Valor </w:t>
            </w:r>
            <w:r w:rsidRPr="0085350E">
              <w:rPr>
                <w:i/>
              </w:rPr>
              <w:t>T</w:t>
            </w:r>
          </w:p>
        </w:tc>
        <w:tc>
          <w:tcPr>
            <w:tcW w:w="895" w:type="dxa"/>
            <w:vMerge w:val="restart"/>
            <w:vAlign w:val="center"/>
          </w:tcPr>
          <w:p w:rsidR="0085350E" w:rsidRDefault="005C643D" w:rsidP="0085350E">
            <w:pPr>
              <w:jc w:val="center"/>
            </w:pPr>
            <w:r w:rsidRPr="0085350E">
              <w:t xml:space="preserve">Valor </w:t>
            </w:r>
          </w:p>
          <w:p w:rsidR="005C643D" w:rsidRPr="0085350E" w:rsidRDefault="005C643D" w:rsidP="0085350E">
            <w:pPr>
              <w:jc w:val="center"/>
            </w:pPr>
            <w:r w:rsidRPr="0085350E">
              <w:rPr>
                <w:i/>
              </w:rPr>
              <w:t>p</w:t>
            </w:r>
          </w:p>
        </w:tc>
      </w:tr>
      <w:tr w:rsidR="005C643D" w:rsidRPr="00977213" w:rsidTr="0085350E">
        <w:trPr>
          <w:trHeight w:val="412"/>
          <w:jc w:val="center"/>
        </w:trPr>
        <w:tc>
          <w:tcPr>
            <w:tcW w:w="4752" w:type="dxa"/>
            <w:vMerge/>
          </w:tcPr>
          <w:p w:rsidR="005C643D" w:rsidRPr="0085350E" w:rsidRDefault="005C643D" w:rsidP="002F743D"/>
        </w:tc>
        <w:tc>
          <w:tcPr>
            <w:tcW w:w="1417" w:type="dxa"/>
            <w:vAlign w:val="center"/>
          </w:tcPr>
          <w:p w:rsidR="005C643D" w:rsidRPr="0085350E" w:rsidRDefault="0085350E" w:rsidP="0085350E">
            <w:pPr>
              <w:jc w:val="center"/>
            </w:pPr>
            <w:r w:rsidRPr="0085350E">
              <w:rPr>
                <w:i/>
              </w:rPr>
              <w:t>X</w:t>
            </w:r>
            <w:r w:rsidR="005C643D" w:rsidRPr="0085350E">
              <w:t xml:space="preserve"> Matutino</w:t>
            </w:r>
          </w:p>
        </w:tc>
        <w:tc>
          <w:tcPr>
            <w:tcW w:w="1418" w:type="dxa"/>
            <w:vAlign w:val="center"/>
          </w:tcPr>
          <w:p w:rsidR="005C643D" w:rsidRPr="0085350E" w:rsidRDefault="0085350E" w:rsidP="0085350E">
            <w:pPr>
              <w:jc w:val="center"/>
            </w:pPr>
            <w:r w:rsidRPr="0085350E">
              <w:rPr>
                <w:i/>
              </w:rPr>
              <w:t>X</w:t>
            </w:r>
            <w:r w:rsidR="005C643D" w:rsidRPr="0085350E">
              <w:t xml:space="preserve"> Nocturno</w:t>
            </w:r>
          </w:p>
        </w:tc>
        <w:tc>
          <w:tcPr>
            <w:tcW w:w="850" w:type="dxa"/>
            <w:vMerge/>
          </w:tcPr>
          <w:p w:rsidR="005C643D" w:rsidRPr="0085350E" w:rsidRDefault="005C643D" w:rsidP="002F743D">
            <w:pPr>
              <w:jc w:val="center"/>
            </w:pPr>
          </w:p>
        </w:tc>
        <w:tc>
          <w:tcPr>
            <w:tcW w:w="895" w:type="dxa"/>
            <w:vMerge/>
          </w:tcPr>
          <w:p w:rsidR="005C643D" w:rsidRPr="0085350E" w:rsidRDefault="005C643D" w:rsidP="002F743D">
            <w:pPr>
              <w:jc w:val="center"/>
            </w:pPr>
          </w:p>
        </w:tc>
      </w:tr>
      <w:tr w:rsidR="005C643D" w:rsidRPr="00977213" w:rsidTr="0085350E">
        <w:trPr>
          <w:jc w:val="center"/>
        </w:trPr>
        <w:tc>
          <w:tcPr>
            <w:tcW w:w="4752" w:type="dxa"/>
          </w:tcPr>
          <w:p w:rsidR="005C643D" w:rsidRPr="0085350E" w:rsidRDefault="005C643D" w:rsidP="002F743D">
            <w:r w:rsidRPr="0085350E">
              <w:t>Búsqueda de apoyo</w:t>
            </w:r>
          </w:p>
        </w:tc>
        <w:tc>
          <w:tcPr>
            <w:tcW w:w="1417" w:type="dxa"/>
          </w:tcPr>
          <w:p w:rsidR="005C643D" w:rsidRPr="0085350E" w:rsidRDefault="005C643D" w:rsidP="002F743D">
            <w:pPr>
              <w:jc w:val="center"/>
            </w:pPr>
            <w:r w:rsidRPr="0085350E">
              <w:t>7.47</w:t>
            </w:r>
          </w:p>
        </w:tc>
        <w:tc>
          <w:tcPr>
            <w:tcW w:w="1418" w:type="dxa"/>
          </w:tcPr>
          <w:p w:rsidR="005C643D" w:rsidRPr="0085350E" w:rsidRDefault="005C643D" w:rsidP="002F743D">
            <w:pPr>
              <w:jc w:val="center"/>
            </w:pPr>
            <w:r w:rsidRPr="0085350E">
              <w:t>6.58</w:t>
            </w:r>
          </w:p>
        </w:tc>
        <w:tc>
          <w:tcPr>
            <w:tcW w:w="850" w:type="dxa"/>
          </w:tcPr>
          <w:p w:rsidR="005C643D" w:rsidRPr="0085350E" w:rsidRDefault="005C643D" w:rsidP="002F743D">
            <w:pPr>
              <w:jc w:val="center"/>
            </w:pPr>
            <w:r w:rsidRPr="0085350E">
              <w:t>2.155</w:t>
            </w:r>
          </w:p>
        </w:tc>
        <w:tc>
          <w:tcPr>
            <w:tcW w:w="895" w:type="dxa"/>
          </w:tcPr>
          <w:p w:rsidR="005C643D" w:rsidRPr="0085350E" w:rsidRDefault="005C643D" w:rsidP="002F743D">
            <w:pPr>
              <w:jc w:val="center"/>
            </w:pPr>
            <w:r w:rsidRPr="0085350E">
              <w:t>0.033</w:t>
            </w:r>
          </w:p>
        </w:tc>
      </w:tr>
      <w:tr w:rsidR="005C643D" w:rsidRPr="00977213" w:rsidTr="0085350E">
        <w:trPr>
          <w:jc w:val="center"/>
        </w:trPr>
        <w:tc>
          <w:tcPr>
            <w:tcW w:w="4752" w:type="dxa"/>
          </w:tcPr>
          <w:p w:rsidR="005C643D" w:rsidRPr="0085350E" w:rsidRDefault="005C643D" w:rsidP="002F743D">
            <w:r w:rsidRPr="0085350E">
              <w:t>Calidad de relación con el director</w:t>
            </w:r>
          </w:p>
        </w:tc>
        <w:tc>
          <w:tcPr>
            <w:tcW w:w="1417" w:type="dxa"/>
          </w:tcPr>
          <w:p w:rsidR="005C643D" w:rsidRPr="0085350E" w:rsidRDefault="005C643D" w:rsidP="002F743D">
            <w:pPr>
              <w:jc w:val="center"/>
            </w:pPr>
            <w:r w:rsidRPr="0085350E">
              <w:t>5.32</w:t>
            </w:r>
          </w:p>
        </w:tc>
        <w:tc>
          <w:tcPr>
            <w:tcW w:w="1418" w:type="dxa"/>
          </w:tcPr>
          <w:p w:rsidR="005C643D" w:rsidRPr="0085350E" w:rsidRDefault="005C643D" w:rsidP="002F743D">
            <w:pPr>
              <w:jc w:val="center"/>
            </w:pPr>
            <w:r w:rsidRPr="0085350E">
              <w:t>3.97</w:t>
            </w:r>
          </w:p>
        </w:tc>
        <w:tc>
          <w:tcPr>
            <w:tcW w:w="850" w:type="dxa"/>
          </w:tcPr>
          <w:p w:rsidR="005C643D" w:rsidRPr="0085350E" w:rsidRDefault="005C643D" w:rsidP="002F743D">
            <w:pPr>
              <w:jc w:val="center"/>
            </w:pPr>
            <w:r w:rsidRPr="0085350E">
              <w:t>2.223</w:t>
            </w:r>
          </w:p>
        </w:tc>
        <w:tc>
          <w:tcPr>
            <w:tcW w:w="895" w:type="dxa"/>
          </w:tcPr>
          <w:p w:rsidR="005C643D" w:rsidRPr="0085350E" w:rsidRDefault="005C643D" w:rsidP="002F743D">
            <w:pPr>
              <w:jc w:val="center"/>
            </w:pPr>
            <w:r w:rsidRPr="0085350E">
              <w:t>0.028</w:t>
            </w:r>
          </w:p>
        </w:tc>
      </w:tr>
      <w:tr w:rsidR="005C643D" w:rsidRPr="00977213" w:rsidTr="0085350E">
        <w:trPr>
          <w:jc w:val="center"/>
        </w:trPr>
        <w:tc>
          <w:tcPr>
            <w:tcW w:w="4752" w:type="dxa"/>
          </w:tcPr>
          <w:p w:rsidR="005C643D" w:rsidRPr="0085350E" w:rsidRDefault="005C643D" w:rsidP="002F743D">
            <w:r w:rsidRPr="0085350E">
              <w:t>Confianza en el director</w:t>
            </w:r>
          </w:p>
        </w:tc>
        <w:tc>
          <w:tcPr>
            <w:tcW w:w="1417" w:type="dxa"/>
          </w:tcPr>
          <w:p w:rsidR="005C643D" w:rsidRPr="0085350E" w:rsidRDefault="005C643D" w:rsidP="002F743D">
            <w:pPr>
              <w:jc w:val="center"/>
            </w:pPr>
            <w:r w:rsidRPr="0085350E">
              <w:t>6.06</w:t>
            </w:r>
          </w:p>
        </w:tc>
        <w:tc>
          <w:tcPr>
            <w:tcW w:w="1418" w:type="dxa"/>
          </w:tcPr>
          <w:p w:rsidR="005C643D" w:rsidRPr="0085350E" w:rsidRDefault="005C643D" w:rsidP="002F743D">
            <w:pPr>
              <w:jc w:val="center"/>
            </w:pPr>
            <w:r w:rsidRPr="0085350E">
              <w:t>4.45</w:t>
            </w:r>
          </w:p>
        </w:tc>
        <w:tc>
          <w:tcPr>
            <w:tcW w:w="850" w:type="dxa"/>
          </w:tcPr>
          <w:p w:rsidR="005C643D" w:rsidRPr="0085350E" w:rsidRDefault="005C643D" w:rsidP="002F743D">
            <w:pPr>
              <w:jc w:val="center"/>
            </w:pPr>
            <w:r w:rsidRPr="0085350E">
              <w:t>2.694</w:t>
            </w:r>
          </w:p>
        </w:tc>
        <w:tc>
          <w:tcPr>
            <w:tcW w:w="895" w:type="dxa"/>
          </w:tcPr>
          <w:p w:rsidR="005C643D" w:rsidRPr="0085350E" w:rsidRDefault="005C643D" w:rsidP="002F743D">
            <w:pPr>
              <w:jc w:val="center"/>
            </w:pPr>
            <w:r w:rsidRPr="0085350E">
              <w:t>0.008</w:t>
            </w:r>
          </w:p>
        </w:tc>
      </w:tr>
      <w:tr w:rsidR="005C643D" w:rsidRPr="00977213" w:rsidTr="0085350E">
        <w:trPr>
          <w:jc w:val="center"/>
        </w:trPr>
        <w:tc>
          <w:tcPr>
            <w:tcW w:w="4752" w:type="dxa"/>
          </w:tcPr>
          <w:p w:rsidR="005C643D" w:rsidRPr="0085350E" w:rsidRDefault="005C643D" w:rsidP="002F743D">
            <w:r w:rsidRPr="0085350E">
              <w:t>Exigencia a cumplir las reglas</w:t>
            </w:r>
          </w:p>
        </w:tc>
        <w:tc>
          <w:tcPr>
            <w:tcW w:w="1417" w:type="dxa"/>
          </w:tcPr>
          <w:p w:rsidR="005C643D" w:rsidRPr="0085350E" w:rsidRDefault="005C643D" w:rsidP="002F743D">
            <w:pPr>
              <w:jc w:val="center"/>
            </w:pPr>
            <w:r w:rsidRPr="0085350E">
              <w:t>8.89</w:t>
            </w:r>
          </w:p>
        </w:tc>
        <w:tc>
          <w:tcPr>
            <w:tcW w:w="1418" w:type="dxa"/>
          </w:tcPr>
          <w:p w:rsidR="005C643D" w:rsidRPr="0085350E" w:rsidRDefault="005C643D" w:rsidP="002F743D">
            <w:pPr>
              <w:jc w:val="center"/>
            </w:pPr>
            <w:r w:rsidRPr="0085350E">
              <w:t>6.37</w:t>
            </w:r>
          </w:p>
        </w:tc>
        <w:tc>
          <w:tcPr>
            <w:tcW w:w="850" w:type="dxa"/>
          </w:tcPr>
          <w:p w:rsidR="005C643D" w:rsidRPr="0085350E" w:rsidRDefault="005C643D" w:rsidP="002F743D">
            <w:pPr>
              <w:jc w:val="center"/>
            </w:pPr>
            <w:r w:rsidRPr="0085350E">
              <w:t>7.236</w:t>
            </w:r>
          </w:p>
        </w:tc>
        <w:tc>
          <w:tcPr>
            <w:tcW w:w="895" w:type="dxa"/>
          </w:tcPr>
          <w:p w:rsidR="005C643D" w:rsidRPr="0085350E" w:rsidRDefault="005C643D" w:rsidP="002F743D">
            <w:pPr>
              <w:jc w:val="center"/>
            </w:pPr>
            <w:r w:rsidRPr="0085350E">
              <w:t>0.000</w:t>
            </w:r>
          </w:p>
        </w:tc>
      </w:tr>
      <w:tr w:rsidR="005C643D" w:rsidRPr="00977213" w:rsidTr="0085350E">
        <w:trPr>
          <w:jc w:val="center"/>
        </w:trPr>
        <w:tc>
          <w:tcPr>
            <w:tcW w:w="4752" w:type="dxa"/>
          </w:tcPr>
          <w:p w:rsidR="005C643D" w:rsidRPr="0085350E" w:rsidRDefault="005C643D" w:rsidP="002F743D">
            <w:r w:rsidRPr="0085350E">
              <w:t>Comunicación de reglas</w:t>
            </w:r>
          </w:p>
        </w:tc>
        <w:tc>
          <w:tcPr>
            <w:tcW w:w="1417" w:type="dxa"/>
          </w:tcPr>
          <w:p w:rsidR="005C643D" w:rsidRPr="0085350E" w:rsidRDefault="005C643D" w:rsidP="002F743D">
            <w:pPr>
              <w:jc w:val="center"/>
            </w:pPr>
            <w:r w:rsidRPr="0085350E">
              <w:t>8.57</w:t>
            </w:r>
          </w:p>
        </w:tc>
        <w:tc>
          <w:tcPr>
            <w:tcW w:w="1418" w:type="dxa"/>
          </w:tcPr>
          <w:p w:rsidR="005C643D" w:rsidRPr="0085350E" w:rsidRDefault="005C643D" w:rsidP="002F743D">
            <w:pPr>
              <w:jc w:val="center"/>
            </w:pPr>
            <w:r w:rsidRPr="0085350E">
              <w:t>7.47</w:t>
            </w:r>
          </w:p>
        </w:tc>
        <w:tc>
          <w:tcPr>
            <w:tcW w:w="850" w:type="dxa"/>
          </w:tcPr>
          <w:p w:rsidR="005C643D" w:rsidRPr="0085350E" w:rsidRDefault="005C643D" w:rsidP="002F743D">
            <w:pPr>
              <w:jc w:val="center"/>
            </w:pPr>
            <w:r w:rsidRPr="0085350E">
              <w:t>2.985</w:t>
            </w:r>
          </w:p>
        </w:tc>
        <w:tc>
          <w:tcPr>
            <w:tcW w:w="895" w:type="dxa"/>
          </w:tcPr>
          <w:p w:rsidR="005C643D" w:rsidRPr="0085350E" w:rsidRDefault="005C643D" w:rsidP="002F743D">
            <w:pPr>
              <w:jc w:val="center"/>
            </w:pPr>
            <w:r w:rsidRPr="0085350E">
              <w:t>0.003</w:t>
            </w:r>
          </w:p>
        </w:tc>
      </w:tr>
      <w:tr w:rsidR="005C643D" w:rsidRPr="00977213" w:rsidTr="0085350E">
        <w:trPr>
          <w:jc w:val="center"/>
        </w:trPr>
        <w:tc>
          <w:tcPr>
            <w:tcW w:w="4752" w:type="dxa"/>
          </w:tcPr>
          <w:p w:rsidR="005C643D" w:rsidRPr="0085350E" w:rsidRDefault="005C643D" w:rsidP="002F743D">
            <w:r w:rsidRPr="0085350E">
              <w:t>Castigo al rompimiento de reglas</w:t>
            </w:r>
          </w:p>
        </w:tc>
        <w:tc>
          <w:tcPr>
            <w:tcW w:w="1417" w:type="dxa"/>
          </w:tcPr>
          <w:p w:rsidR="005C643D" w:rsidRPr="0085350E" w:rsidRDefault="005C643D" w:rsidP="002F743D">
            <w:pPr>
              <w:jc w:val="center"/>
            </w:pPr>
            <w:r w:rsidRPr="0085350E">
              <w:t>7.92</w:t>
            </w:r>
          </w:p>
        </w:tc>
        <w:tc>
          <w:tcPr>
            <w:tcW w:w="1418" w:type="dxa"/>
          </w:tcPr>
          <w:p w:rsidR="005C643D" w:rsidRPr="0085350E" w:rsidRDefault="005C643D" w:rsidP="002F743D">
            <w:pPr>
              <w:jc w:val="center"/>
            </w:pPr>
            <w:r w:rsidRPr="0085350E">
              <w:t>5.97</w:t>
            </w:r>
          </w:p>
        </w:tc>
        <w:tc>
          <w:tcPr>
            <w:tcW w:w="850" w:type="dxa"/>
          </w:tcPr>
          <w:p w:rsidR="005C643D" w:rsidRPr="0085350E" w:rsidRDefault="005C643D" w:rsidP="002F743D">
            <w:pPr>
              <w:jc w:val="center"/>
            </w:pPr>
            <w:r w:rsidRPr="0085350E">
              <w:t>4.287</w:t>
            </w:r>
          </w:p>
        </w:tc>
        <w:tc>
          <w:tcPr>
            <w:tcW w:w="895" w:type="dxa"/>
          </w:tcPr>
          <w:p w:rsidR="005C643D" w:rsidRPr="0085350E" w:rsidRDefault="005C643D" w:rsidP="002F743D">
            <w:pPr>
              <w:jc w:val="center"/>
            </w:pPr>
            <w:r w:rsidRPr="0085350E">
              <w:t>0.000</w:t>
            </w:r>
          </w:p>
        </w:tc>
      </w:tr>
      <w:tr w:rsidR="005C643D" w:rsidRPr="00977213" w:rsidTr="0085350E">
        <w:trPr>
          <w:jc w:val="center"/>
        </w:trPr>
        <w:tc>
          <w:tcPr>
            <w:tcW w:w="4752" w:type="dxa"/>
          </w:tcPr>
          <w:p w:rsidR="005C643D" w:rsidRPr="0085350E" w:rsidRDefault="005C643D" w:rsidP="002F743D">
            <w:r w:rsidRPr="0085350E">
              <w:t xml:space="preserve">Daño a las instalaciones </w:t>
            </w:r>
          </w:p>
        </w:tc>
        <w:tc>
          <w:tcPr>
            <w:tcW w:w="1417" w:type="dxa"/>
          </w:tcPr>
          <w:p w:rsidR="005C643D" w:rsidRPr="0085350E" w:rsidRDefault="005C643D" w:rsidP="002F743D">
            <w:pPr>
              <w:jc w:val="center"/>
            </w:pPr>
            <w:r w:rsidRPr="0085350E">
              <w:t>8.03</w:t>
            </w:r>
          </w:p>
        </w:tc>
        <w:tc>
          <w:tcPr>
            <w:tcW w:w="1418" w:type="dxa"/>
          </w:tcPr>
          <w:p w:rsidR="005C643D" w:rsidRPr="0085350E" w:rsidRDefault="005C643D" w:rsidP="002F743D">
            <w:pPr>
              <w:jc w:val="center"/>
            </w:pPr>
            <w:r w:rsidRPr="0085350E">
              <w:t>6.53</w:t>
            </w:r>
          </w:p>
        </w:tc>
        <w:tc>
          <w:tcPr>
            <w:tcW w:w="850" w:type="dxa"/>
          </w:tcPr>
          <w:p w:rsidR="005C643D" w:rsidRPr="0085350E" w:rsidRDefault="005C643D" w:rsidP="002F743D">
            <w:pPr>
              <w:jc w:val="center"/>
            </w:pPr>
            <w:r w:rsidRPr="0085350E">
              <w:t>3.092</w:t>
            </w:r>
          </w:p>
        </w:tc>
        <w:tc>
          <w:tcPr>
            <w:tcW w:w="895" w:type="dxa"/>
          </w:tcPr>
          <w:p w:rsidR="005C643D" w:rsidRPr="0085350E" w:rsidRDefault="005C643D" w:rsidP="002F743D">
            <w:pPr>
              <w:jc w:val="center"/>
            </w:pPr>
            <w:r w:rsidRPr="0085350E">
              <w:t>0.002</w:t>
            </w:r>
          </w:p>
        </w:tc>
      </w:tr>
    </w:tbl>
    <w:p w:rsidR="005C643D" w:rsidRDefault="000160C9" w:rsidP="000160C9">
      <w:pPr>
        <w:spacing w:line="360" w:lineRule="auto"/>
        <w:jc w:val="center"/>
      </w:pPr>
      <w:r w:rsidRPr="000160C9">
        <w:t xml:space="preserve">Fuente: </w:t>
      </w:r>
      <w:r w:rsidR="0085350E" w:rsidRPr="000160C9">
        <w:t>Elaboración propia</w:t>
      </w:r>
      <w:r w:rsidR="0085350E" w:rsidRPr="00BB531F">
        <w:rPr>
          <w:sz w:val="20"/>
        </w:rPr>
        <w:t>.</w:t>
      </w:r>
    </w:p>
    <w:p w:rsidR="0085350E" w:rsidRPr="00977213" w:rsidRDefault="0085350E" w:rsidP="0085350E">
      <w:pPr>
        <w:spacing w:line="360" w:lineRule="auto"/>
      </w:pPr>
    </w:p>
    <w:p w:rsidR="005C643D" w:rsidRPr="00977213" w:rsidRDefault="0085350E" w:rsidP="0085350E">
      <w:pPr>
        <w:spacing w:line="360" w:lineRule="auto"/>
        <w:jc w:val="both"/>
      </w:pPr>
      <w:r>
        <w:t>La Tabla 3 muestra</w:t>
      </w:r>
      <w:r w:rsidR="005C643D" w:rsidRPr="00977213">
        <w:t xml:space="preserve"> las diferencias en las percepciones que tienen los estudiantes de los tunos matutino y nocturno, habiéndose encontrado éstas en las siguientes variables: </w:t>
      </w:r>
    </w:p>
    <w:p w:rsidR="005C643D" w:rsidRPr="00977213" w:rsidRDefault="005C643D" w:rsidP="0085350E">
      <w:pPr>
        <w:spacing w:line="360" w:lineRule="auto"/>
        <w:jc w:val="both"/>
      </w:pPr>
      <w:r w:rsidRPr="00977213">
        <w:t xml:space="preserve">Los jóvenes del turno matutino tienen mejor relación y confianza con su director y tienden a buscar más apoyo con sus maestros que los del turno nocturno, de lo que se infiere que su ambiente de aprendizaje en lo referido a la relación pedagógica maestro-alumno  y relación con las autoridades es mejor. </w:t>
      </w:r>
    </w:p>
    <w:p w:rsidR="005C643D" w:rsidRPr="00977213" w:rsidRDefault="005C643D" w:rsidP="0085350E">
      <w:pPr>
        <w:spacing w:line="360" w:lineRule="auto"/>
        <w:jc w:val="both"/>
      </w:pPr>
      <w:r w:rsidRPr="00977213">
        <w:t>En relación a la normatividad de la escuela los jóvenes del turno matutino perciben que es mejor que los del turno nocturno cuando manifiestan que se les ponen muy en claro las reglas escolares, se les exige que las cumplan y se les castiga si no las cumplen. Sin embargo perciben, que a pesar de esto, dañan las instalaciones y/o el mobiliario (</w:t>
      </w:r>
      <w:proofErr w:type="spellStart"/>
      <w:r w:rsidRPr="00977213">
        <w:t>graffiti</w:t>
      </w:r>
      <w:proofErr w:type="spellEnd"/>
      <w:r w:rsidRPr="00977213">
        <w:t xml:space="preserve">, rayones, etc.) más que los del turno nocturno. De esto se puede inferir que aunque hay mayor atención y vigilancia al cumplimiento de reglas, hay también mayor tendencia a infringirlas que el turno nocturno. </w:t>
      </w:r>
    </w:p>
    <w:p w:rsidR="000160C9" w:rsidRDefault="000160C9" w:rsidP="0085350E">
      <w:pPr>
        <w:spacing w:line="360" w:lineRule="auto"/>
        <w:jc w:val="both"/>
        <w:rPr>
          <w:b/>
        </w:rPr>
      </w:pPr>
    </w:p>
    <w:p w:rsidR="000160C9" w:rsidRDefault="000160C9" w:rsidP="0085350E">
      <w:pPr>
        <w:spacing w:line="360" w:lineRule="auto"/>
        <w:jc w:val="both"/>
        <w:rPr>
          <w:b/>
        </w:rPr>
      </w:pPr>
    </w:p>
    <w:p w:rsidR="0066705C" w:rsidRPr="0085350E" w:rsidRDefault="0018735E" w:rsidP="0085350E">
      <w:pPr>
        <w:spacing w:line="360" w:lineRule="auto"/>
        <w:jc w:val="both"/>
      </w:pPr>
      <w:r w:rsidRPr="0085350E">
        <w:rPr>
          <w:b/>
        </w:rPr>
        <w:lastRenderedPageBreak/>
        <w:t>DISCUSIÓN</w:t>
      </w:r>
      <w:r w:rsidRPr="0085350E">
        <w:t xml:space="preserve"> </w:t>
      </w:r>
    </w:p>
    <w:p w:rsidR="00E41668" w:rsidRDefault="002A47E8" w:rsidP="0085350E">
      <w:pPr>
        <w:spacing w:line="360" w:lineRule="auto"/>
        <w:jc w:val="both"/>
      </w:pPr>
      <w:r>
        <w:t xml:space="preserve">Tal como lo plantean </w:t>
      </w:r>
      <w:proofErr w:type="spellStart"/>
      <w:r w:rsidR="00333200" w:rsidRPr="00333200">
        <w:t>Bernheim</w:t>
      </w:r>
      <w:proofErr w:type="spellEnd"/>
      <w:r w:rsidR="00E41668">
        <w:t xml:space="preserve"> (2011), la interacción </w:t>
      </w:r>
      <w:r w:rsidR="00E41668" w:rsidRPr="00E41668">
        <w:t>social produce un fa</w:t>
      </w:r>
      <w:r w:rsidR="00E41668">
        <w:t>vorecimiento del aprendizaje me</w:t>
      </w:r>
      <w:r w:rsidR="00E41668" w:rsidRPr="00E41668">
        <w:t xml:space="preserve">diante la creación de </w:t>
      </w:r>
      <w:r w:rsidR="00E41668">
        <w:t xml:space="preserve">conflictos </w:t>
      </w:r>
      <w:r w:rsidR="00E41668" w:rsidRPr="00E41668">
        <w:t xml:space="preserve">cognitivos que causan </w:t>
      </w:r>
      <w:r w:rsidR="00E41668">
        <w:t>un cambio conceptual, la socializ</w:t>
      </w:r>
      <w:r w:rsidR="00333200">
        <w:t>ación entre los alumnos ayuda en</w:t>
      </w:r>
      <w:r w:rsidR="00E41668">
        <w:t xml:space="preserve"> la construcción de un conocimiento mediado que cambia el esquema del individuo, por ello se propone</w:t>
      </w:r>
      <w:r w:rsidRPr="002A47E8">
        <w:t xml:space="preserve"> como primer principio para un ambiente de aprendizaje constructivista: facilitar que todas las personas del grupo</w:t>
      </w:r>
      <w:r w:rsidR="00E41668">
        <w:t xml:space="preserve"> se conozcan para crear un clima</w:t>
      </w:r>
      <w:r w:rsidRPr="002A47E8">
        <w:t xml:space="preserve"> cohesionado con objetivos y metas comunes</w:t>
      </w:r>
      <w:r w:rsidR="00E41668">
        <w:t>.</w:t>
      </w:r>
    </w:p>
    <w:p w:rsidR="007B4064" w:rsidRDefault="00333200" w:rsidP="0085350E">
      <w:pPr>
        <w:spacing w:line="360" w:lineRule="auto"/>
        <w:jc w:val="both"/>
      </w:pPr>
      <w:r>
        <w:t xml:space="preserve"> Así pues, en este estudio se muestra a partir de</w:t>
      </w:r>
      <w:r w:rsidR="002A47E8">
        <w:t xml:space="preserve"> los datos obtenidos, </w:t>
      </w:r>
      <w:r w:rsidR="002A47E8" w:rsidRPr="002A47E8">
        <w:t>que una característica muy importante del ambient</w:t>
      </w:r>
      <w:r w:rsidR="00443032">
        <w:t xml:space="preserve">e de aprendizaje </w:t>
      </w:r>
      <w:r w:rsidR="002A47E8" w:rsidRPr="002A47E8">
        <w:t xml:space="preserve"> es el tipo de relación que se establece entre los jóvenes es</w:t>
      </w:r>
      <w:r w:rsidR="002A47E8">
        <w:t>tudiantes, identificándose</w:t>
      </w:r>
      <w:r w:rsidR="002A47E8" w:rsidRPr="002A47E8">
        <w:t xml:space="preserve"> por un elevado compañerismo</w:t>
      </w:r>
      <w:r w:rsidR="002A47E8">
        <w:t xml:space="preserve"> y amistad</w:t>
      </w:r>
      <w:r w:rsidR="00443032">
        <w:t>, demostrando</w:t>
      </w:r>
      <w:r w:rsidR="009804AC">
        <w:t xml:space="preserve"> además </w:t>
      </w:r>
      <w:r w:rsidR="009804AC" w:rsidRPr="009804AC">
        <w:t>tener una apropiada comunicación y confianza en sus profesores</w:t>
      </w:r>
      <w:r w:rsidR="009804AC">
        <w:t>, sin embargo</w:t>
      </w:r>
      <w:r w:rsidR="00443032">
        <w:t xml:space="preserve">, también se evidenció </w:t>
      </w:r>
      <w:r w:rsidR="009804AC">
        <w:t>un distanciamiento con las autoridades de la institución escolar, quienes representan la parte normativa y gestora de condiciones adecuadas para la generac</w:t>
      </w:r>
      <w:r w:rsidR="00443032">
        <w:t>ión de ambientes de aprendizaje.</w:t>
      </w:r>
      <w:r w:rsidR="00741677">
        <w:t xml:space="preserve"> Vite</w:t>
      </w:r>
      <w:r w:rsidR="009804AC">
        <w:t xml:space="preserve"> </w:t>
      </w:r>
      <w:r w:rsidR="00741677">
        <w:t xml:space="preserve">H. R. (2012) </w:t>
      </w:r>
      <w:r w:rsidR="009240F4">
        <w:t>se describe los ambientes de aprendizaje como las condiciones físicas, sociales y educativas en las que se ubican las situaciones de aprendizaje, lo que sugiere el priorizar el clima de las relaciones sociales y considera que un ambiente de aprendizaje se logra cuando todos se sienten cómodos.</w:t>
      </w:r>
    </w:p>
    <w:p w:rsidR="00400358" w:rsidRDefault="00D80D6B" w:rsidP="0085350E">
      <w:pPr>
        <w:spacing w:line="360" w:lineRule="auto"/>
        <w:jc w:val="both"/>
      </w:pPr>
      <w:r>
        <w:t>Por otra parte</w:t>
      </w:r>
      <w:r w:rsidR="00443032">
        <w:t>, habría que considerar que el estudio estuvo delimitado a una población que pertenece a una sola institución del nivel medio superior, por lo que el contexto fue circunscrito a un tipo específico de programa educativo.</w:t>
      </w:r>
      <w:r>
        <w:t xml:space="preserve"> </w:t>
      </w:r>
      <w:r w:rsidR="00812E92">
        <w:t xml:space="preserve">Sin embargo, </w:t>
      </w:r>
      <w:r>
        <w:t xml:space="preserve">el procedimiento metodológico empleado permitió conocer y analizar a detalle la percepción del estudiante de los ambientes de aprendizaje generados </w:t>
      </w:r>
      <w:r w:rsidR="00627DE9">
        <w:t>a partir de las condiciones que la institución les brinda incluyendo la interacción social entre todos los actores y las condiciones de infraestructura otorgadas.</w:t>
      </w:r>
    </w:p>
    <w:p w:rsidR="009804AC" w:rsidRDefault="006173A3" w:rsidP="0085350E">
      <w:pPr>
        <w:spacing w:line="360" w:lineRule="auto"/>
        <w:jc w:val="both"/>
      </w:pPr>
      <w:r>
        <w:t>Dicho procedimiento podría</w:t>
      </w:r>
      <w:r w:rsidR="00400358">
        <w:t xml:space="preserve"> ser utilizado</w:t>
      </w:r>
      <w:r w:rsidR="00400358" w:rsidRPr="00400358">
        <w:t xml:space="preserve"> en investigaciones similares en otros c</w:t>
      </w:r>
      <w:r w:rsidR="00400358">
        <w:t xml:space="preserve">ontextos, además los resultados </w:t>
      </w:r>
      <w:r w:rsidR="00400358" w:rsidRPr="00400358">
        <w:t>pueden ser generalizados en la medida en que las poblaciones presenten condiciones similares como nivel escolaridad, edad de los sujetos</w:t>
      </w:r>
      <w:r w:rsidR="00400358">
        <w:t xml:space="preserve">, tipo de subsistema de procedencia entre otros. </w:t>
      </w:r>
    </w:p>
    <w:p w:rsidR="002A47E8" w:rsidRDefault="00627DE9" w:rsidP="00333200">
      <w:pPr>
        <w:spacing w:line="360" w:lineRule="auto"/>
        <w:jc w:val="both"/>
      </w:pPr>
      <w:r>
        <w:t>A partir de los resultados de este estudio se pueden desarrollar nuevas líneas de investigación enfocadas</w:t>
      </w:r>
      <w:r w:rsidR="00443032">
        <w:t xml:space="preserve"> a</w:t>
      </w:r>
      <w:r>
        <w:t xml:space="preserve"> describir aspectos específicos </w:t>
      </w:r>
      <w:r w:rsidR="00443032">
        <w:t xml:space="preserve">que tiene que ver con  cada uno de los factores que intervienen en los ambientes de aprendizaje, tales como la interacción social y la práctica docente. </w:t>
      </w:r>
    </w:p>
    <w:p w:rsidR="005C643D" w:rsidRPr="00977213" w:rsidRDefault="0018735E" w:rsidP="0085350E">
      <w:pPr>
        <w:spacing w:line="360" w:lineRule="auto"/>
        <w:jc w:val="both"/>
        <w:rPr>
          <w:b/>
        </w:rPr>
      </w:pPr>
      <w:r w:rsidRPr="00977213">
        <w:rPr>
          <w:b/>
        </w:rPr>
        <w:lastRenderedPageBreak/>
        <w:t>CONCLUSIONES</w:t>
      </w:r>
    </w:p>
    <w:p w:rsidR="005C643D" w:rsidRPr="007B4064" w:rsidRDefault="002C0644" w:rsidP="007B4064">
      <w:pPr>
        <w:spacing w:line="360" w:lineRule="auto"/>
        <w:jc w:val="both"/>
      </w:pPr>
      <w:r w:rsidRPr="007B4064">
        <w:t xml:space="preserve">Los jóvenes estudiantes reconocen el desarrollo de sus habilidades sociales como una competencia altamente lograda, lo que implica que se podría construir un clima escolar favorable para promover el aprendizaje colaborativo, ya que muestran disposición a compartir a través de la convivencia mediante valores aceptables para asegurar la armonía en grupo. </w:t>
      </w:r>
    </w:p>
    <w:p w:rsidR="002C0644" w:rsidRPr="007B4064" w:rsidRDefault="002C0644" w:rsidP="007B4064">
      <w:pPr>
        <w:spacing w:line="360" w:lineRule="auto"/>
        <w:jc w:val="both"/>
      </w:pPr>
      <w:r w:rsidRPr="007B4064">
        <w:t xml:space="preserve">Sin embargo, la relación con las autoridades escolares es insatisfactoria y  a mayor rango de responsabilidad menor contacto directo hay con los estudiantes. Además para los estudiantes es muy importante que las autoridades de todos los niveles estén en contacto con ellos especialmente el director de la escuela. El contacto con sus autoridades implica la oportunidad de sentirse atendido y sobre todo comprometido en la aplicación de la norma, ello le fortalece además su sentido de pertenencia e identidad con la institución. </w:t>
      </w:r>
    </w:p>
    <w:p w:rsidR="00B76CCC" w:rsidRPr="007B4064" w:rsidRDefault="00B76CCC" w:rsidP="007B4064">
      <w:pPr>
        <w:spacing w:line="360" w:lineRule="auto"/>
        <w:jc w:val="both"/>
      </w:pPr>
      <w:r w:rsidRPr="007B4064">
        <w:t xml:space="preserve">Es un clima de </w:t>
      </w:r>
      <w:proofErr w:type="spellStart"/>
      <w:r w:rsidRPr="007B4064">
        <w:t>sociohabilidad</w:t>
      </w:r>
      <w:proofErr w:type="spellEnd"/>
      <w:r w:rsidRPr="007B4064">
        <w:t xml:space="preserve"> que está poco aprovechado por las autoridades institucionales para orientar las condiciones a la promoción de ambientes de aprendizaje apoyados inclusive en las tecnologías, factor que los estudiantes dema</w:t>
      </w:r>
      <w:r w:rsidR="00092546" w:rsidRPr="007B4064">
        <w:t>ndan como una de sus principales necesidades</w:t>
      </w:r>
      <w:r w:rsidRPr="007B4064">
        <w:t>.</w:t>
      </w:r>
    </w:p>
    <w:p w:rsidR="00B76CCC" w:rsidRPr="007B4064" w:rsidRDefault="00B76CCC" w:rsidP="007B4064">
      <w:pPr>
        <w:spacing w:line="360" w:lineRule="auto"/>
        <w:jc w:val="both"/>
      </w:pPr>
      <w:r w:rsidRPr="007B4064">
        <w:t>En cuanto a la normatividad, se puede inferir que los estudiantes se dan cuenta que no siempre cumplen con las reglas que rigen en su escuela</w:t>
      </w:r>
      <w:r w:rsidR="00B360A4" w:rsidRPr="007B4064">
        <w:t xml:space="preserve">, ya que éstas son sentidas más como una imposición de control que como una generación de hábitos pertinentes para su desarrollo escolar, lo que implica el reto al desacato. </w:t>
      </w:r>
    </w:p>
    <w:p w:rsidR="00B360A4" w:rsidRPr="007B4064" w:rsidRDefault="00092546" w:rsidP="007B4064">
      <w:pPr>
        <w:spacing w:line="360" w:lineRule="auto"/>
        <w:jc w:val="both"/>
      </w:pPr>
      <w:r w:rsidRPr="007B4064">
        <w:t>Con respecto a la práctica docente, r</w:t>
      </w:r>
      <w:r w:rsidR="00B360A4" w:rsidRPr="007B4064">
        <w:t xml:space="preserve">econoce que los profesores saben planificar su clase, </w:t>
      </w:r>
      <w:r w:rsidR="002C0644" w:rsidRPr="007B4064">
        <w:t xml:space="preserve">en lo que refiere </w:t>
      </w:r>
      <w:r w:rsidR="00B360A4" w:rsidRPr="007B4064">
        <w:t>a la habilidad para organizar y planificar las actividades docentes, incluyendo la práctica d</w:t>
      </w:r>
      <w:r w:rsidR="002C0644" w:rsidRPr="007B4064">
        <w:t>e</w:t>
      </w:r>
      <w:r w:rsidR="00B360A4" w:rsidRPr="007B4064">
        <w:t xml:space="preserve"> la evaluación de los aprendizajes, sin embargo</w:t>
      </w:r>
      <w:r w:rsidR="001514E6" w:rsidRPr="007B4064">
        <w:t xml:space="preserve"> </w:t>
      </w:r>
      <w:r w:rsidR="00B360A4" w:rsidRPr="007B4064">
        <w:t xml:space="preserve"> ello no le asegura un aprendizaje significativo, ya que,  los profesores </w:t>
      </w:r>
      <w:r w:rsidR="001514E6" w:rsidRPr="007B4064">
        <w:t>no consideran el conocimiento previo de donde el estudiante puede partir para el desarrollo de nuevos aprendizajes y competencias</w:t>
      </w:r>
      <w:r w:rsidR="00451B95">
        <w:t>,</w:t>
      </w:r>
      <w:r w:rsidR="001514E6" w:rsidRPr="007B4064">
        <w:t xml:space="preserve"> </w:t>
      </w:r>
      <w:r w:rsidR="00B360A4" w:rsidRPr="007B4064">
        <w:t xml:space="preserve">y </w:t>
      </w:r>
      <w:r w:rsidR="001514E6" w:rsidRPr="007B4064">
        <w:t xml:space="preserve">por otra parte </w:t>
      </w:r>
      <w:r w:rsidR="00B360A4" w:rsidRPr="007B4064">
        <w:t>la habilidad de vincular las tareas con las situaciones cotidianas que viven los estudiantes,</w:t>
      </w:r>
      <w:r w:rsidR="001514E6" w:rsidRPr="007B4064">
        <w:t xml:space="preserve"> es decir diseñar estrategias que permitan darl</w:t>
      </w:r>
      <w:r w:rsidR="002A12A8" w:rsidRPr="007B4064">
        <w:t>e</w:t>
      </w:r>
      <w:r w:rsidR="001514E6" w:rsidRPr="007B4064">
        <w:t xml:space="preserve"> s</w:t>
      </w:r>
      <w:r w:rsidR="00B13F3D" w:rsidRPr="007B4064">
        <w:t>entido y considerar el contexto</w:t>
      </w:r>
      <w:r w:rsidR="001514E6" w:rsidRPr="007B4064">
        <w:t xml:space="preserve"> </w:t>
      </w:r>
      <w:r w:rsidR="00B13F3D" w:rsidRPr="007B4064">
        <w:t xml:space="preserve">. </w:t>
      </w:r>
    </w:p>
    <w:p w:rsidR="004D0BE1" w:rsidRPr="007B4064" w:rsidRDefault="004D0BE1" w:rsidP="007B4064">
      <w:pPr>
        <w:spacing w:line="360" w:lineRule="auto"/>
        <w:jc w:val="both"/>
      </w:pPr>
      <w:r w:rsidRPr="007B4064">
        <w:t>En la</w:t>
      </w:r>
      <w:r w:rsidR="00451B95">
        <w:t>s</w:t>
      </w:r>
      <w:r w:rsidRPr="007B4064">
        <w:t xml:space="preserve"> necesidades de infraestructura, los estudiantes, demandan de condiciones en las que pueda socializar y ejercer actividades físicas donde pueda mejorar su calidad de vida</w:t>
      </w:r>
      <w:r w:rsidR="00451B95">
        <w:t>,</w:t>
      </w:r>
      <w:r w:rsidRPr="007B4064">
        <w:t xml:space="preserve"> además de tener una opción para el disfrute personal y fortalecer de manera sana y asertiva su relación con los demás (tecnologías y espacios deportivos/convivencia)</w:t>
      </w:r>
      <w:r w:rsidR="00451B95">
        <w:t>.</w:t>
      </w:r>
    </w:p>
    <w:p w:rsidR="004D0BE1" w:rsidRPr="007B4064" w:rsidRDefault="00451B95" w:rsidP="007B4064">
      <w:pPr>
        <w:spacing w:line="360" w:lineRule="auto"/>
        <w:jc w:val="both"/>
      </w:pPr>
      <w:r>
        <w:t>De acuerdo a lo anterior, s</w:t>
      </w:r>
      <w:r w:rsidR="004D0BE1" w:rsidRPr="007B4064">
        <w:t xml:space="preserve">e puede inferir que en la medida en que la institución atiende y gestiona la disposición de las herramientas tecnológicas, instalaciones adecuadas, y espacios para </w:t>
      </w:r>
      <w:r w:rsidR="004D0BE1" w:rsidRPr="007B4064">
        <w:lastRenderedPageBreak/>
        <w:t>el deporte, los profesores se sienten con las condiciones para utilizar estrategias didácticas participativas y pertinentes para el desarrollo de competencias.</w:t>
      </w:r>
    </w:p>
    <w:p w:rsidR="005C643D" w:rsidRPr="00977213" w:rsidRDefault="007B4064" w:rsidP="00977213">
      <w:pPr>
        <w:spacing w:line="360" w:lineRule="auto"/>
        <w:jc w:val="both"/>
        <w:rPr>
          <w:b/>
        </w:rPr>
      </w:pPr>
      <w:r>
        <w:t xml:space="preserve">Con respecto a percepción de los jóvenes en los diferentes turnos, </w:t>
      </w:r>
      <w:r w:rsidR="00B13F3D" w:rsidRPr="007B4064">
        <w:t xml:space="preserve">los estudiantes del turno matutino </w:t>
      </w:r>
      <w:r w:rsidR="00445704" w:rsidRPr="007B4064">
        <w:t xml:space="preserve"> perciben un mejor ambiente de aprendizaje que los del turno vespertino</w:t>
      </w:r>
      <w:r w:rsidR="00B13F3D" w:rsidRPr="007B4064">
        <w:t xml:space="preserve"> y nocturno</w:t>
      </w:r>
      <w:r w:rsidR="00445704" w:rsidRPr="007B4064">
        <w:t xml:space="preserve">, esto sugiere que  se sienten mejor atendidos por la estructura organizacional de la escuela, por lo que las condiciones de trabajo y de aprendizaje son mejores.  </w:t>
      </w:r>
      <w:r w:rsidR="00B333F3">
        <w:t xml:space="preserve"> </w:t>
      </w:r>
    </w:p>
    <w:p w:rsidR="003C2F56" w:rsidRPr="00977213" w:rsidRDefault="003C2F56" w:rsidP="00977213">
      <w:pPr>
        <w:spacing w:line="360" w:lineRule="auto"/>
        <w:rPr>
          <w:rStyle w:val="apple-converted-space"/>
          <w:color w:val="000000"/>
          <w:shd w:val="clear" w:color="auto" w:fill="FFFFFF"/>
        </w:rPr>
      </w:pPr>
    </w:p>
    <w:p w:rsidR="0022422F" w:rsidRDefault="0022422F" w:rsidP="00977213">
      <w:pPr>
        <w:spacing w:line="360" w:lineRule="auto"/>
        <w:jc w:val="both"/>
        <w:rPr>
          <w:rFonts w:ascii="Calibri" w:hAnsi="Calibri" w:cs="Calibri"/>
          <w:color w:val="7030A0"/>
          <w:sz w:val="28"/>
          <w:szCs w:val="28"/>
          <w:lang w:val="es-ES_tradnl"/>
        </w:rPr>
      </w:pPr>
    </w:p>
    <w:p w:rsidR="00E91937" w:rsidRPr="00977213" w:rsidRDefault="0022422F" w:rsidP="00977213">
      <w:pPr>
        <w:spacing w:line="360" w:lineRule="auto"/>
        <w:jc w:val="both"/>
        <w:rPr>
          <w:rStyle w:val="apple-converted-space"/>
          <w:b/>
          <w:color w:val="000000"/>
          <w:shd w:val="clear" w:color="auto" w:fill="FFFFFF"/>
        </w:rPr>
      </w:pPr>
      <w:r>
        <w:rPr>
          <w:rFonts w:ascii="Calibri" w:hAnsi="Calibri" w:cs="Calibri"/>
          <w:color w:val="7030A0"/>
          <w:sz w:val="28"/>
          <w:szCs w:val="28"/>
          <w:lang w:val="es-ES_tradnl"/>
        </w:rPr>
        <w:t>Bibliografía</w:t>
      </w:r>
      <w:r w:rsidR="00E91937" w:rsidRPr="00977213">
        <w:rPr>
          <w:rStyle w:val="apple-converted-space"/>
          <w:b/>
          <w:color w:val="000000"/>
          <w:shd w:val="clear" w:color="auto" w:fill="FFFFFF"/>
        </w:rPr>
        <w:t xml:space="preserve"> </w:t>
      </w:r>
    </w:p>
    <w:p w:rsidR="00333200" w:rsidRPr="00333200" w:rsidRDefault="00333200" w:rsidP="0022422F">
      <w:pPr>
        <w:spacing w:line="360" w:lineRule="auto"/>
        <w:ind w:left="709" w:hanging="709"/>
        <w:jc w:val="both"/>
        <w:rPr>
          <w:color w:val="222222"/>
        </w:rPr>
      </w:pPr>
      <w:proofErr w:type="spellStart"/>
      <w:r w:rsidRPr="00333200">
        <w:rPr>
          <w:color w:val="222222"/>
        </w:rPr>
        <w:t>Bernheim</w:t>
      </w:r>
      <w:proofErr w:type="spellEnd"/>
      <w:r w:rsidRPr="00333200">
        <w:rPr>
          <w:color w:val="222222"/>
        </w:rPr>
        <w:t xml:space="preserve">, C. T. (2011). El constructivismo y el aprendizaje de los estudiantes. </w:t>
      </w:r>
      <w:r w:rsidRPr="00333200">
        <w:rPr>
          <w:i/>
          <w:iCs/>
          <w:color w:val="222222"/>
        </w:rPr>
        <w:t>Universidades</w:t>
      </w:r>
      <w:r w:rsidRPr="00333200">
        <w:rPr>
          <w:color w:val="222222"/>
        </w:rPr>
        <w:t xml:space="preserve">, </w:t>
      </w:r>
      <w:r w:rsidRPr="00333200">
        <w:rPr>
          <w:i/>
          <w:iCs/>
          <w:color w:val="222222"/>
        </w:rPr>
        <w:t>61</w:t>
      </w:r>
      <w:r w:rsidRPr="00333200">
        <w:rPr>
          <w:color w:val="222222"/>
        </w:rPr>
        <w:t>(48), 21-32.</w:t>
      </w:r>
    </w:p>
    <w:p w:rsidR="00333200" w:rsidRPr="00333200" w:rsidRDefault="00333200" w:rsidP="0022422F">
      <w:pPr>
        <w:spacing w:line="360" w:lineRule="auto"/>
        <w:ind w:left="709" w:hanging="709"/>
        <w:jc w:val="both"/>
        <w:rPr>
          <w:rStyle w:val="apple-converted-space"/>
          <w:rFonts w:ascii="Arial" w:hAnsi="Arial" w:cs="Arial"/>
          <w:color w:val="222222"/>
          <w:sz w:val="20"/>
          <w:szCs w:val="20"/>
        </w:rPr>
      </w:pPr>
    </w:p>
    <w:p w:rsidR="00B13F3D" w:rsidRPr="00977213" w:rsidRDefault="00B13F3D" w:rsidP="0022422F">
      <w:pPr>
        <w:spacing w:line="360" w:lineRule="auto"/>
        <w:ind w:left="709" w:hanging="709"/>
        <w:jc w:val="both"/>
        <w:rPr>
          <w:rStyle w:val="apple-converted-space"/>
          <w:color w:val="000000"/>
          <w:shd w:val="clear" w:color="auto" w:fill="FFFFFF"/>
        </w:rPr>
      </w:pPr>
      <w:proofErr w:type="spellStart"/>
      <w:r w:rsidRPr="00977213">
        <w:rPr>
          <w:rStyle w:val="apple-converted-space"/>
          <w:color w:val="000000"/>
          <w:shd w:val="clear" w:color="auto" w:fill="FFFFFF"/>
        </w:rPr>
        <w:t>Biggs</w:t>
      </w:r>
      <w:proofErr w:type="spellEnd"/>
      <w:r w:rsidRPr="00977213">
        <w:rPr>
          <w:rStyle w:val="apple-converted-space"/>
          <w:color w:val="000000"/>
          <w:shd w:val="clear" w:color="auto" w:fill="FFFFFF"/>
        </w:rPr>
        <w:t xml:space="preserve">, J. (2006). </w:t>
      </w:r>
      <w:r w:rsidRPr="004B328B">
        <w:rPr>
          <w:rStyle w:val="apple-converted-space"/>
          <w:i/>
          <w:color w:val="000000"/>
          <w:shd w:val="clear" w:color="auto" w:fill="FFFFFF"/>
        </w:rPr>
        <w:t>Calidad del aprendizaje universitario</w:t>
      </w:r>
      <w:r w:rsidRPr="00977213">
        <w:rPr>
          <w:rStyle w:val="apple-converted-space"/>
          <w:color w:val="000000"/>
          <w:shd w:val="clear" w:color="auto" w:fill="FFFFFF"/>
        </w:rPr>
        <w:t>. 2ª Edición. España: Narcea.</w:t>
      </w:r>
    </w:p>
    <w:p w:rsidR="00B13F3D" w:rsidRPr="00977213" w:rsidRDefault="004B328B" w:rsidP="0022422F">
      <w:pPr>
        <w:spacing w:line="360" w:lineRule="auto"/>
        <w:ind w:left="709" w:hanging="709"/>
        <w:jc w:val="both"/>
        <w:rPr>
          <w:rStyle w:val="apple-converted-space"/>
          <w:color w:val="000000"/>
          <w:shd w:val="clear" w:color="auto" w:fill="FFFFFF"/>
        </w:rPr>
      </w:pPr>
      <w:r>
        <w:rPr>
          <w:rStyle w:val="apple-converted-space"/>
          <w:color w:val="000000"/>
          <w:shd w:val="clear" w:color="auto" w:fill="FFFFFF"/>
        </w:rPr>
        <w:t xml:space="preserve">Bolaños, B. G., </w:t>
      </w:r>
      <w:r w:rsidR="00B13F3D" w:rsidRPr="00977213">
        <w:rPr>
          <w:rStyle w:val="apple-converted-space"/>
          <w:color w:val="000000"/>
          <w:shd w:val="clear" w:color="auto" w:fill="FFFFFF"/>
        </w:rPr>
        <w:t xml:space="preserve">Molina, B. Z. (2007). </w:t>
      </w:r>
      <w:r w:rsidR="00B13F3D" w:rsidRPr="004B328B">
        <w:rPr>
          <w:rStyle w:val="apple-converted-space"/>
          <w:i/>
          <w:color w:val="000000"/>
          <w:shd w:val="clear" w:color="auto" w:fill="FFFFFF"/>
        </w:rPr>
        <w:t>Introducción al currículo</w:t>
      </w:r>
      <w:r w:rsidR="00B13F3D" w:rsidRPr="00977213">
        <w:rPr>
          <w:rStyle w:val="apple-converted-space"/>
          <w:color w:val="000000"/>
          <w:shd w:val="clear" w:color="auto" w:fill="FFFFFF"/>
        </w:rPr>
        <w:t>. 21 ed. Costa Rica: Universidad Estatal a Distancia.</w:t>
      </w:r>
    </w:p>
    <w:p w:rsidR="00E91937" w:rsidRPr="00977213" w:rsidRDefault="00E91937" w:rsidP="0022422F">
      <w:pPr>
        <w:spacing w:line="360" w:lineRule="auto"/>
        <w:ind w:left="709" w:hanging="709"/>
        <w:jc w:val="both"/>
        <w:rPr>
          <w:rStyle w:val="apple-converted-space"/>
          <w:color w:val="000000"/>
          <w:shd w:val="clear" w:color="auto" w:fill="FFFFFF"/>
        </w:rPr>
      </w:pPr>
      <w:r w:rsidRPr="00977213">
        <w:rPr>
          <w:rStyle w:val="apple-converted-space"/>
          <w:color w:val="000000"/>
          <w:shd w:val="clear" w:color="auto" w:fill="FFFFFF"/>
        </w:rPr>
        <w:t xml:space="preserve">Caso, J., Salgado, B., Rodríguez, J. C., Contreras, L. A. y Urías, E. (2010). </w:t>
      </w:r>
      <w:r w:rsidRPr="004B328B">
        <w:rPr>
          <w:rStyle w:val="apple-converted-space"/>
          <w:i/>
          <w:color w:val="000000"/>
          <w:shd w:val="clear" w:color="auto" w:fill="FFFFFF"/>
        </w:rPr>
        <w:t>Propiedades psicométricas de la Escala de Clima Escolar para adolescentes</w:t>
      </w:r>
      <w:r w:rsidRPr="00977213">
        <w:rPr>
          <w:rStyle w:val="apple-converted-space"/>
          <w:color w:val="000000"/>
          <w:shd w:val="clear" w:color="auto" w:fill="FFFFFF"/>
        </w:rPr>
        <w:t>. UEE RT 10 - 002. Ensenada, México. Universidad Autónoma de Baja California.</w:t>
      </w:r>
    </w:p>
    <w:p w:rsidR="003C2F56" w:rsidRDefault="003C2F56" w:rsidP="0022422F">
      <w:pPr>
        <w:spacing w:line="360" w:lineRule="auto"/>
        <w:ind w:left="709" w:hanging="709"/>
        <w:jc w:val="both"/>
        <w:rPr>
          <w:rStyle w:val="apple-converted-space"/>
          <w:color w:val="000000"/>
          <w:shd w:val="clear" w:color="auto" w:fill="FFFFFF"/>
        </w:rPr>
      </w:pPr>
      <w:r w:rsidRPr="00977213">
        <w:rPr>
          <w:rStyle w:val="apple-converted-space"/>
          <w:color w:val="000000"/>
          <w:shd w:val="clear" w:color="auto" w:fill="FFFFFF"/>
        </w:rPr>
        <w:t>Dueñas</w:t>
      </w:r>
      <w:r w:rsidR="004B328B">
        <w:rPr>
          <w:rStyle w:val="apple-converted-space"/>
          <w:color w:val="000000"/>
          <w:shd w:val="clear" w:color="auto" w:fill="FFFFFF"/>
        </w:rPr>
        <w:t>, G.</w:t>
      </w:r>
      <w:r w:rsidRPr="00977213">
        <w:rPr>
          <w:rStyle w:val="apple-converted-space"/>
          <w:color w:val="000000"/>
          <w:shd w:val="clear" w:color="auto" w:fill="FFFFFF"/>
        </w:rPr>
        <w:t xml:space="preserve"> (2015)</w:t>
      </w:r>
      <w:r w:rsidR="004B328B">
        <w:rPr>
          <w:rStyle w:val="apple-converted-space"/>
          <w:color w:val="000000"/>
          <w:shd w:val="clear" w:color="auto" w:fill="FFFFFF"/>
        </w:rPr>
        <w:t xml:space="preserve">. </w:t>
      </w:r>
      <w:r w:rsidRPr="00977213">
        <w:rPr>
          <w:rStyle w:val="apple-converted-space"/>
          <w:color w:val="000000"/>
          <w:shd w:val="clear" w:color="auto" w:fill="FFFFFF"/>
        </w:rPr>
        <w:t xml:space="preserve">La normatividad escolar: orden, </w:t>
      </w:r>
      <w:r w:rsidR="004B328B">
        <w:rPr>
          <w:rStyle w:val="apple-converted-space"/>
          <w:color w:val="000000"/>
          <w:shd w:val="clear" w:color="auto" w:fill="FFFFFF"/>
        </w:rPr>
        <w:t xml:space="preserve">disciplina y derechos humanos. </w:t>
      </w:r>
      <w:r w:rsidRPr="004B328B">
        <w:rPr>
          <w:rStyle w:val="apple-converted-space"/>
          <w:i/>
          <w:color w:val="000000"/>
          <w:shd w:val="clear" w:color="auto" w:fill="FFFFFF"/>
        </w:rPr>
        <w:t xml:space="preserve">Revista de Educación y cultura </w:t>
      </w:r>
      <w:proofErr w:type="spellStart"/>
      <w:r w:rsidRPr="004B328B">
        <w:rPr>
          <w:rStyle w:val="apple-converted-space"/>
          <w:i/>
          <w:color w:val="000000"/>
          <w:shd w:val="clear" w:color="auto" w:fill="FFFFFF"/>
        </w:rPr>
        <w:t>az</w:t>
      </w:r>
      <w:proofErr w:type="spellEnd"/>
      <w:r w:rsidRPr="00977213">
        <w:rPr>
          <w:rStyle w:val="apple-converted-space"/>
          <w:color w:val="000000"/>
          <w:shd w:val="clear" w:color="auto" w:fill="FFFFFF"/>
        </w:rPr>
        <w:t xml:space="preserve">. </w:t>
      </w:r>
      <w:r w:rsidR="004B328B">
        <w:rPr>
          <w:rStyle w:val="apple-converted-space"/>
          <w:color w:val="000000"/>
          <w:shd w:val="clear" w:color="auto" w:fill="FFFFFF"/>
        </w:rPr>
        <w:t>http://</w:t>
      </w:r>
      <w:r w:rsidR="007B1F89" w:rsidRPr="00977213">
        <w:rPr>
          <w:rStyle w:val="apple-converted-space"/>
          <w:color w:val="000000"/>
          <w:shd w:val="clear" w:color="auto" w:fill="FFFFFF"/>
        </w:rPr>
        <w:t>educacionyculturaaz.com/analisis/lanormatividad-escolar-orden-disciplina-y-derechos-humanos</w:t>
      </w:r>
      <w:r w:rsidR="00583524">
        <w:rPr>
          <w:rStyle w:val="apple-converted-space"/>
          <w:color w:val="000000"/>
          <w:shd w:val="clear" w:color="auto" w:fill="FFFFFF"/>
        </w:rPr>
        <w:t>.</w:t>
      </w:r>
    </w:p>
    <w:p w:rsidR="00583524" w:rsidRPr="00977213" w:rsidRDefault="00583524" w:rsidP="0022422F">
      <w:pPr>
        <w:spacing w:line="360" w:lineRule="auto"/>
        <w:ind w:left="709" w:hanging="709"/>
        <w:jc w:val="both"/>
        <w:rPr>
          <w:rStyle w:val="apple-converted-space"/>
          <w:color w:val="000000"/>
          <w:shd w:val="clear" w:color="auto" w:fill="FFFFFF"/>
        </w:rPr>
      </w:pPr>
      <w:r w:rsidRPr="00977213">
        <w:rPr>
          <w:rStyle w:val="apple-converted-space"/>
          <w:color w:val="000000"/>
          <w:shd w:val="clear" w:color="auto" w:fill="FFFFFF"/>
        </w:rPr>
        <w:t xml:space="preserve">Duarte J., </w:t>
      </w:r>
      <w:proofErr w:type="spellStart"/>
      <w:r w:rsidRPr="00977213">
        <w:rPr>
          <w:rStyle w:val="apple-converted-space"/>
          <w:color w:val="000000"/>
          <w:shd w:val="clear" w:color="auto" w:fill="FFFFFF"/>
        </w:rPr>
        <w:t>Gargiulo</w:t>
      </w:r>
      <w:proofErr w:type="spellEnd"/>
      <w:r w:rsidRPr="00977213">
        <w:rPr>
          <w:rStyle w:val="apple-converted-space"/>
          <w:color w:val="000000"/>
          <w:shd w:val="clear" w:color="auto" w:fill="FFFFFF"/>
        </w:rPr>
        <w:t xml:space="preserve"> C., Moreno M. (2011)</w:t>
      </w:r>
      <w:r w:rsidR="004B328B">
        <w:rPr>
          <w:rStyle w:val="apple-converted-space"/>
          <w:color w:val="000000"/>
          <w:shd w:val="clear" w:color="auto" w:fill="FFFFFF"/>
        </w:rPr>
        <w:t xml:space="preserve">. </w:t>
      </w:r>
      <w:r w:rsidRPr="004B328B">
        <w:rPr>
          <w:rStyle w:val="apple-converted-space"/>
          <w:i/>
          <w:color w:val="000000"/>
          <w:shd w:val="clear" w:color="auto" w:fill="FFFFFF"/>
        </w:rPr>
        <w:t>Infraestructura escolar y aprendizaje en la educación básica latinoamericana: Un análisis a partir del SERCE</w:t>
      </w:r>
      <w:r w:rsidRPr="00977213">
        <w:rPr>
          <w:rStyle w:val="apple-converted-space"/>
          <w:color w:val="000000"/>
          <w:shd w:val="clear" w:color="auto" w:fill="FFFFFF"/>
        </w:rPr>
        <w:t>. BID.</w:t>
      </w:r>
    </w:p>
    <w:p w:rsidR="00583524" w:rsidRPr="00664D10" w:rsidRDefault="00583524" w:rsidP="0022422F">
      <w:pPr>
        <w:spacing w:line="360" w:lineRule="auto"/>
        <w:ind w:left="709" w:hanging="709"/>
        <w:jc w:val="both"/>
        <w:rPr>
          <w:rStyle w:val="apple-converted-space"/>
          <w:color w:val="000000"/>
          <w:shd w:val="clear" w:color="auto" w:fill="FFFFFF"/>
        </w:rPr>
      </w:pPr>
      <w:proofErr w:type="spellStart"/>
      <w:r w:rsidRPr="00664D10">
        <w:t>Fingermann</w:t>
      </w:r>
      <w:proofErr w:type="spellEnd"/>
      <w:r w:rsidRPr="00664D10">
        <w:t xml:space="preserve"> H. </w:t>
      </w:r>
      <w:r w:rsidR="00664D10">
        <w:t>(</w:t>
      </w:r>
      <w:r w:rsidRPr="00664D10">
        <w:t>2010</w:t>
      </w:r>
      <w:r w:rsidR="00664D10">
        <w:t>)</w:t>
      </w:r>
      <w:r w:rsidRPr="00664D10">
        <w:t xml:space="preserve">. </w:t>
      </w:r>
      <w:r w:rsidRPr="00664D10">
        <w:rPr>
          <w:i/>
        </w:rPr>
        <w:t>Estrategias para</w:t>
      </w:r>
      <w:r w:rsidR="00664D10" w:rsidRPr="00664D10">
        <w:rPr>
          <w:i/>
        </w:rPr>
        <w:t xml:space="preserve"> el aprendizaje significativo</w:t>
      </w:r>
      <w:r w:rsidR="00664D10">
        <w:t xml:space="preserve">. </w:t>
      </w:r>
      <w:r w:rsidRPr="00664D10">
        <w:t>La Guía de Educación http://educacion.laguia2000.com/estrategias-didacticas/estrategias-para-el-aprendizaje-significativo#ixzz4XO7hMqW1</w:t>
      </w:r>
    </w:p>
    <w:p w:rsidR="00583524" w:rsidRPr="00583524" w:rsidRDefault="00664D10" w:rsidP="0022422F">
      <w:pPr>
        <w:spacing w:line="360" w:lineRule="auto"/>
        <w:ind w:left="709" w:hanging="709"/>
        <w:jc w:val="both"/>
        <w:rPr>
          <w:color w:val="000000"/>
          <w:shd w:val="clear" w:color="auto" w:fill="FFFFFF"/>
        </w:rPr>
      </w:pPr>
      <w:r>
        <w:rPr>
          <w:rStyle w:val="apple-converted-space"/>
          <w:color w:val="000000"/>
          <w:shd w:val="clear" w:color="auto" w:fill="FFFFFF"/>
        </w:rPr>
        <w:t>Gimeno, S.J.,</w:t>
      </w:r>
      <w:r w:rsidR="00C13ECC" w:rsidRPr="00977213">
        <w:rPr>
          <w:rStyle w:val="apple-converted-space"/>
          <w:color w:val="000000"/>
          <w:shd w:val="clear" w:color="auto" w:fill="FFFFFF"/>
        </w:rPr>
        <w:t xml:space="preserve"> Pérez, G. A. (2008). </w:t>
      </w:r>
      <w:r w:rsidR="00C13ECC" w:rsidRPr="00664D10">
        <w:rPr>
          <w:rStyle w:val="apple-converted-space"/>
          <w:i/>
          <w:color w:val="000000"/>
          <w:shd w:val="clear" w:color="auto" w:fill="FFFFFF"/>
        </w:rPr>
        <w:t>La enseñanza: su teoría y práctica</w:t>
      </w:r>
      <w:r w:rsidR="00C13ECC" w:rsidRPr="00977213">
        <w:rPr>
          <w:rStyle w:val="apple-converted-space"/>
          <w:color w:val="000000"/>
          <w:shd w:val="clear" w:color="auto" w:fill="FFFFFF"/>
        </w:rPr>
        <w:t xml:space="preserve">. </w:t>
      </w:r>
      <w:r w:rsidR="00583524">
        <w:rPr>
          <w:rStyle w:val="apple-converted-space"/>
          <w:color w:val="000000"/>
          <w:shd w:val="clear" w:color="auto" w:fill="FFFFFF"/>
        </w:rPr>
        <w:t xml:space="preserve">6th ed. España: Ediciones </w:t>
      </w:r>
      <w:proofErr w:type="spellStart"/>
      <w:r w:rsidR="00583524">
        <w:rPr>
          <w:rStyle w:val="apple-converted-space"/>
          <w:color w:val="000000"/>
          <w:shd w:val="clear" w:color="auto" w:fill="FFFFFF"/>
        </w:rPr>
        <w:t>Akal</w:t>
      </w:r>
      <w:proofErr w:type="spellEnd"/>
      <w:r w:rsidR="00583524">
        <w:rPr>
          <w:rStyle w:val="apple-converted-space"/>
          <w:color w:val="000000"/>
          <w:shd w:val="clear" w:color="auto" w:fill="FFFFFF"/>
        </w:rPr>
        <w:t>.</w:t>
      </w:r>
      <w:r w:rsidR="007B1F89" w:rsidRPr="00977213">
        <w:rPr>
          <w:rStyle w:val="apple-converted-space"/>
          <w:color w:val="000000"/>
          <w:shd w:val="clear" w:color="auto" w:fill="FFFFFF"/>
        </w:rPr>
        <w:t xml:space="preserve"> </w:t>
      </w:r>
    </w:p>
    <w:p w:rsidR="00333200" w:rsidRDefault="00333200" w:rsidP="0022422F">
      <w:pPr>
        <w:spacing w:line="360" w:lineRule="auto"/>
        <w:ind w:left="709" w:hanging="709"/>
        <w:jc w:val="both"/>
        <w:rPr>
          <w:rStyle w:val="apple-converted-space"/>
          <w:color w:val="000000"/>
          <w:shd w:val="clear" w:color="auto" w:fill="FFFFFF"/>
        </w:rPr>
      </w:pPr>
      <w:r w:rsidRPr="00333200">
        <w:rPr>
          <w:rStyle w:val="apple-converted-space"/>
          <w:color w:val="000000"/>
          <w:shd w:val="clear" w:color="auto" w:fill="FFFFFF"/>
        </w:rPr>
        <w:t xml:space="preserve">Medina, M. B. E. (2015). Influencia de la interacción alumno-docente en el proceso enseñanza-aprendizaje. </w:t>
      </w:r>
      <w:proofErr w:type="spellStart"/>
      <w:r w:rsidRPr="00333200">
        <w:rPr>
          <w:rStyle w:val="apple-converted-space"/>
          <w:i/>
          <w:color w:val="000000"/>
          <w:shd w:val="clear" w:color="auto" w:fill="FFFFFF"/>
        </w:rPr>
        <w:t>Paakat</w:t>
      </w:r>
      <w:proofErr w:type="spellEnd"/>
      <w:r w:rsidRPr="00333200">
        <w:rPr>
          <w:rStyle w:val="apple-converted-space"/>
          <w:i/>
          <w:color w:val="000000"/>
          <w:shd w:val="clear" w:color="auto" w:fill="FFFFFF"/>
        </w:rPr>
        <w:t>: Revista de Tecnología y Sociedad</w:t>
      </w:r>
      <w:r w:rsidRPr="00333200">
        <w:rPr>
          <w:rStyle w:val="apple-converted-space"/>
          <w:color w:val="000000"/>
          <w:shd w:val="clear" w:color="auto" w:fill="FFFFFF"/>
        </w:rPr>
        <w:t>, (8).</w:t>
      </w:r>
    </w:p>
    <w:p w:rsidR="003C2F56" w:rsidRDefault="00664D10" w:rsidP="0022422F">
      <w:pPr>
        <w:spacing w:line="360" w:lineRule="auto"/>
        <w:ind w:left="709" w:hanging="709"/>
        <w:jc w:val="both"/>
        <w:rPr>
          <w:rStyle w:val="apple-converted-space"/>
          <w:color w:val="000000"/>
          <w:shd w:val="clear" w:color="auto" w:fill="FFFFFF"/>
        </w:rPr>
      </w:pPr>
      <w:r>
        <w:rPr>
          <w:rStyle w:val="apple-converted-space"/>
          <w:color w:val="000000"/>
          <w:shd w:val="clear" w:color="auto" w:fill="FFFFFF"/>
        </w:rPr>
        <w:lastRenderedPageBreak/>
        <w:t>Ortiz, S., Giraldo,</w:t>
      </w:r>
      <w:r w:rsidR="003C2F56" w:rsidRPr="00977213">
        <w:rPr>
          <w:rStyle w:val="apple-converted-space"/>
          <w:color w:val="000000"/>
          <w:shd w:val="clear" w:color="auto" w:fill="FFFFFF"/>
        </w:rPr>
        <w:t xml:space="preserve"> O. (2009)</w:t>
      </w:r>
      <w:r w:rsidR="009F38D1">
        <w:rPr>
          <w:rStyle w:val="apple-converted-space"/>
          <w:color w:val="000000"/>
          <w:shd w:val="clear" w:color="auto" w:fill="FFFFFF"/>
        </w:rPr>
        <w:t>.</w:t>
      </w:r>
      <w:r>
        <w:rPr>
          <w:rStyle w:val="apple-converted-space"/>
          <w:color w:val="000000"/>
          <w:shd w:val="clear" w:color="auto" w:fill="FFFFFF"/>
        </w:rPr>
        <w:t xml:space="preserve"> </w:t>
      </w:r>
      <w:r w:rsidR="003C2F56" w:rsidRPr="00664D10">
        <w:rPr>
          <w:rStyle w:val="apple-converted-space"/>
          <w:i/>
          <w:color w:val="000000"/>
          <w:shd w:val="clear" w:color="auto" w:fill="FFFFFF"/>
        </w:rPr>
        <w:t>Los ámbitos de interacción social en la formación de competencias laborales generales en los estud</w:t>
      </w:r>
      <w:r w:rsidRPr="00664D10">
        <w:rPr>
          <w:rStyle w:val="apple-converted-space"/>
          <w:i/>
          <w:color w:val="000000"/>
          <w:shd w:val="clear" w:color="auto" w:fill="FFFFFF"/>
        </w:rPr>
        <w:t>iantes de la básica secundaria</w:t>
      </w:r>
      <w:r>
        <w:rPr>
          <w:rStyle w:val="apple-converted-space"/>
          <w:color w:val="000000"/>
          <w:shd w:val="clear" w:color="auto" w:fill="FFFFFF"/>
        </w:rPr>
        <w:t>.</w:t>
      </w:r>
      <w:r w:rsidR="003C2F56" w:rsidRPr="00977213">
        <w:rPr>
          <w:rStyle w:val="apple-converted-space"/>
          <w:color w:val="000000"/>
          <w:shd w:val="clear" w:color="auto" w:fill="FFFFFF"/>
        </w:rPr>
        <w:t xml:space="preserve"> Universidad de Manizales. CINDE. Colombia. </w:t>
      </w:r>
    </w:p>
    <w:p w:rsidR="00451B95" w:rsidRPr="00977213" w:rsidRDefault="00451B95" w:rsidP="0022422F">
      <w:pPr>
        <w:spacing w:line="360" w:lineRule="auto"/>
        <w:ind w:left="709" w:hanging="709"/>
        <w:jc w:val="both"/>
        <w:rPr>
          <w:rStyle w:val="apple-converted-space"/>
          <w:color w:val="000000"/>
          <w:shd w:val="clear" w:color="auto" w:fill="FFFFFF"/>
        </w:rPr>
      </w:pPr>
      <w:r w:rsidRPr="00451B95">
        <w:rPr>
          <w:rStyle w:val="apple-converted-space"/>
          <w:color w:val="000000"/>
          <w:shd w:val="clear" w:color="auto" w:fill="FFFFFF"/>
        </w:rPr>
        <w:t xml:space="preserve">Osorio, G. L. A. (2011). </w:t>
      </w:r>
      <w:r w:rsidRPr="00664D10">
        <w:rPr>
          <w:rStyle w:val="apple-converted-space"/>
          <w:i/>
          <w:color w:val="000000"/>
          <w:shd w:val="clear" w:color="auto" w:fill="FFFFFF"/>
        </w:rPr>
        <w:t>Interacción en ambientes híbridos de aprendizaje</w:t>
      </w:r>
      <w:r w:rsidRPr="00451B95">
        <w:rPr>
          <w:rStyle w:val="apple-converted-space"/>
          <w:color w:val="000000"/>
          <w:shd w:val="clear" w:color="auto" w:fill="FFFFFF"/>
        </w:rPr>
        <w:t>. 1st ed. España: UOC.</w:t>
      </w:r>
    </w:p>
    <w:p w:rsidR="00181AE1" w:rsidRDefault="00E91937" w:rsidP="0022422F">
      <w:pPr>
        <w:spacing w:line="360" w:lineRule="auto"/>
        <w:ind w:left="709" w:hanging="709"/>
        <w:jc w:val="both"/>
        <w:rPr>
          <w:rStyle w:val="apple-converted-space"/>
          <w:color w:val="000000"/>
          <w:shd w:val="clear" w:color="auto" w:fill="FFFFFF"/>
        </w:rPr>
      </w:pPr>
      <w:r w:rsidRPr="00977213">
        <w:rPr>
          <w:rStyle w:val="apple-converted-space"/>
          <w:color w:val="000000"/>
          <w:shd w:val="clear" w:color="auto" w:fill="FFFFFF"/>
        </w:rPr>
        <w:t xml:space="preserve">Parra, R. J. (2007). </w:t>
      </w:r>
      <w:r w:rsidRPr="00664D10">
        <w:rPr>
          <w:rStyle w:val="apple-converted-space"/>
          <w:i/>
          <w:color w:val="000000"/>
          <w:shd w:val="clear" w:color="auto" w:fill="FFFFFF"/>
        </w:rPr>
        <w:t>Aprendizaje y conectividad</w:t>
      </w:r>
      <w:r w:rsidRPr="00977213">
        <w:rPr>
          <w:rStyle w:val="apple-converted-space"/>
          <w:color w:val="000000"/>
          <w:shd w:val="clear" w:color="auto" w:fill="FFFFFF"/>
        </w:rPr>
        <w:t xml:space="preserve">. 1st ed. Colombia: </w:t>
      </w:r>
      <w:proofErr w:type="spellStart"/>
      <w:r w:rsidRPr="00977213">
        <w:rPr>
          <w:rStyle w:val="apple-converted-space"/>
          <w:color w:val="000000"/>
          <w:shd w:val="clear" w:color="auto" w:fill="FFFFFF"/>
        </w:rPr>
        <w:t>Javegraf</w:t>
      </w:r>
      <w:proofErr w:type="spellEnd"/>
      <w:r w:rsidRPr="00977213">
        <w:rPr>
          <w:rStyle w:val="apple-converted-space"/>
          <w:color w:val="000000"/>
          <w:shd w:val="clear" w:color="auto" w:fill="FFFFFF"/>
        </w:rPr>
        <w:t>.</w:t>
      </w:r>
    </w:p>
    <w:p w:rsidR="00164E65" w:rsidRDefault="00664D10" w:rsidP="0022422F">
      <w:pPr>
        <w:spacing w:line="360" w:lineRule="auto"/>
        <w:ind w:left="709" w:hanging="709"/>
        <w:jc w:val="both"/>
        <w:rPr>
          <w:rStyle w:val="apple-converted-space"/>
          <w:color w:val="000000"/>
          <w:shd w:val="clear" w:color="auto" w:fill="FFFFFF"/>
        </w:rPr>
      </w:pPr>
      <w:r>
        <w:rPr>
          <w:rStyle w:val="apple-converted-space"/>
          <w:color w:val="000000"/>
          <w:shd w:val="clear" w:color="auto" w:fill="FFFFFF"/>
        </w:rPr>
        <w:t xml:space="preserve">RIEMS. (2008). </w:t>
      </w:r>
      <w:r w:rsidR="00164E65" w:rsidRPr="00664D10">
        <w:rPr>
          <w:rStyle w:val="apple-converted-space"/>
          <w:i/>
          <w:color w:val="000000"/>
          <w:shd w:val="clear" w:color="auto" w:fill="FFFFFF"/>
        </w:rPr>
        <w:t>Reforma Integral de Educación Media Superior</w:t>
      </w:r>
      <w:r w:rsidR="009F38D1">
        <w:rPr>
          <w:rStyle w:val="apple-converted-space"/>
          <w:color w:val="000000"/>
          <w:shd w:val="clear" w:color="auto" w:fill="FFFFFF"/>
        </w:rPr>
        <w:t>. Diario Oficial de la Federación. México.</w:t>
      </w:r>
    </w:p>
    <w:p w:rsidR="00181AE1" w:rsidRDefault="00664D10" w:rsidP="0022422F">
      <w:pPr>
        <w:spacing w:line="360" w:lineRule="auto"/>
        <w:ind w:left="709" w:hanging="709"/>
        <w:jc w:val="both"/>
        <w:rPr>
          <w:rStyle w:val="apple-converted-space"/>
          <w:color w:val="000000"/>
          <w:shd w:val="clear" w:color="auto" w:fill="FFFFFF"/>
        </w:rPr>
      </w:pPr>
      <w:r>
        <w:rPr>
          <w:rStyle w:val="apple-converted-space"/>
          <w:color w:val="000000"/>
          <w:shd w:val="clear" w:color="auto" w:fill="FFFFFF"/>
        </w:rPr>
        <w:t>Rodríguez, V.</w:t>
      </w:r>
      <w:r w:rsidR="00A9509D">
        <w:rPr>
          <w:rStyle w:val="apple-converted-space"/>
          <w:color w:val="000000"/>
          <w:shd w:val="clear" w:color="auto" w:fill="FFFFFF"/>
        </w:rPr>
        <w:t xml:space="preserve"> (2014)</w:t>
      </w:r>
      <w:r>
        <w:rPr>
          <w:rStyle w:val="apple-converted-space"/>
          <w:color w:val="000000"/>
          <w:shd w:val="clear" w:color="auto" w:fill="FFFFFF"/>
        </w:rPr>
        <w:t>.</w:t>
      </w:r>
      <w:r w:rsidR="00A9509D">
        <w:rPr>
          <w:rStyle w:val="apple-converted-space"/>
          <w:color w:val="000000"/>
          <w:shd w:val="clear" w:color="auto" w:fill="FFFFFF"/>
        </w:rPr>
        <w:t xml:space="preserve"> Ambientes de Aprendizaje. </w:t>
      </w:r>
      <w:r w:rsidR="00A9509D" w:rsidRPr="00664D10">
        <w:rPr>
          <w:rStyle w:val="apple-converted-space"/>
          <w:i/>
          <w:color w:val="000000"/>
          <w:shd w:val="clear" w:color="auto" w:fill="FFFFFF"/>
        </w:rPr>
        <w:t>Revista</w:t>
      </w:r>
      <w:r w:rsidR="00A9509D">
        <w:rPr>
          <w:rStyle w:val="apple-converted-space"/>
          <w:color w:val="000000"/>
          <w:shd w:val="clear" w:color="auto" w:fill="FFFFFF"/>
        </w:rPr>
        <w:t xml:space="preserve"> </w:t>
      </w:r>
      <w:r w:rsidR="00A9509D" w:rsidRPr="00A9509D">
        <w:rPr>
          <w:rStyle w:val="apple-converted-space"/>
          <w:i/>
          <w:color w:val="000000"/>
          <w:shd w:val="clear" w:color="auto" w:fill="FFFFFF"/>
        </w:rPr>
        <w:t>Ciencia Huasteca</w:t>
      </w:r>
      <w:r w:rsidR="00A9509D">
        <w:rPr>
          <w:rStyle w:val="apple-converted-space"/>
          <w:color w:val="000000"/>
          <w:shd w:val="clear" w:color="auto" w:fill="FFFFFF"/>
        </w:rPr>
        <w:t>, Vol. 2 No. 4.</w:t>
      </w:r>
    </w:p>
    <w:p w:rsidR="00256AFD" w:rsidRPr="00977213" w:rsidRDefault="00256AFD" w:rsidP="0022422F">
      <w:pPr>
        <w:spacing w:line="360" w:lineRule="auto"/>
        <w:ind w:left="709" w:hanging="709"/>
        <w:jc w:val="both"/>
        <w:rPr>
          <w:rStyle w:val="apple-converted-space"/>
          <w:color w:val="000000"/>
          <w:shd w:val="clear" w:color="auto" w:fill="FFFFFF"/>
        </w:rPr>
      </w:pPr>
      <w:r w:rsidRPr="00256AFD">
        <w:rPr>
          <w:rStyle w:val="apple-converted-space"/>
          <w:color w:val="000000"/>
          <w:shd w:val="clear" w:color="auto" w:fill="FFFFFF"/>
        </w:rPr>
        <w:t xml:space="preserve">Tobón, S. T., Prieto, J. H. P., &amp; Fraile, J. A. G. (2010). </w:t>
      </w:r>
      <w:r w:rsidRPr="00C65A50">
        <w:rPr>
          <w:rStyle w:val="apple-converted-space"/>
          <w:i/>
          <w:color w:val="000000"/>
          <w:shd w:val="clear" w:color="auto" w:fill="FFFFFF"/>
        </w:rPr>
        <w:t>Secuencias didácticas: aprendizaje y evaluación de competencias</w:t>
      </w:r>
      <w:r w:rsidRPr="00256AFD">
        <w:rPr>
          <w:rStyle w:val="apple-converted-space"/>
          <w:color w:val="000000"/>
          <w:shd w:val="clear" w:color="auto" w:fill="FFFFFF"/>
        </w:rPr>
        <w:t>. México: Pearson educación.</w:t>
      </w:r>
    </w:p>
    <w:p w:rsidR="00181AE1" w:rsidRDefault="00741677" w:rsidP="0022422F">
      <w:pPr>
        <w:spacing w:line="360" w:lineRule="auto"/>
        <w:ind w:left="709" w:hanging="709"/>
        <w:jc w:val="both"/>
        <w:rPr>
          <w:color w:val="000000"/>
          <w:shd w:val="clear" w:color="auto" w:fill="FFFFFF"/>
        </w:rPr>
      </w:pPr>
      <w:r>
        <w:rPr>
          <w:rStyle w:val="apple-converted-space"/>
          <w:color w:val="000000"/>
          <w:shd w:val="clear" w:color="auto" w:fill="FFFFFF"/>
        </w:rPr>
        <w:t>Vite, H. R</w:t>
      </w:r>
      <w:r w:rsidR="00181AE1" w:rsidRPr="00977213">
        <w:rPr>
          <w:color w:val="000000"/>
          <w:shd w:val="clear" w:color="auto" w:fill="FFFFFF"/>
        </w:rPr>
        <w:t>.</w:t>
      </w:r>
      <w:r>
        <w:rPr>
          <w:color w:val="000000"/>
          <w:shd w:val="clear" w:color="auto" w:fill="FFFFFF"/>
        </w:rPr>
        <w:t xml:space="preserve"> (2012). </w:t>
      </w:r>
      <w:r w:rsidRPr="00741677">
        <w:rPr>
          <w:i/>
          <w:color w:val="000000"/>
          <w:shd w:val="clear" w:color="auto" w:fill="FFFFFF"/>
        </w:rPr>
        <w:t>Ambientes de Aprendizaje</w:t>
      </w:r>
      <w:r>
        <w:rPr>
          <w:color w:val="000000"/>
          <w:shd w:val="clear" w:color="auto" w:fill="FFFFFF"/>
        </w:rPr>
        <w:t xml:space="preserve">. Universidad Autónoma del Estado de Hidalgo. Disponible en: </w:t>
      </w:r>
      <w:hyperlink r:id="rId16" w:history="1">
        <w:r w:rsidRPr="00A9271B">
          <w:rPr>
            <w:rStyle w:val="Hipervnculo"/>
            <w:shd w:val="clear" w:color="auto" w:fill="FFFFFF"/>
          </w:rPr>
          <w:t>http://www.uaeh.edu.mx/scige/boletin/huejutla/n4/e1.html</w:t>
        </w:r>
      </w:hyperlink>
    </w:p>
    <w:p w:rsidR="00741677" w:rsidRPr="00977213" w:rsidRDefault="00741677" w:rsidP="00977213">
      <w:pPr>
        <w:spacing w:line="360" w:lineRule="auto"/>
        <w:jc w:val="both"/>
        <w:rPr>
          <w:b/>
        </w:rPr>
      </w:pPr>
    </w:p>
    <w:sectPr w:rsidR="00741677" w:rsidRPr="00977213" w:rsidSect="00977213">
      <w:headerReference w:type="default" r:id="rId17"/>
      <w:footerReference w:type="default" r:id="rId1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3C" w:rsidRDefault="00172B3C" w:rsidP="0022422F">
      <w:r>
        <w:separator/>
      </w:r>
    </w:p>
  </w:endnote>
  <w:endnote w:type="continuationSeparator" w:id="0">
    <w:p w:rsidR="00172B3C" w:rsidRDefault="00172B3C" w:rsidP="0022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2F" w:rsidRPr="0022422F" w:rsidRDefault="0022422F" w:rsidP="0022422F">
    <w:pPr>
      <w:pStyle w:val="Piedepgina"/>
      <w:jc w:val="center"/>
      <w:rPr>
        <w:rFonts w:asciiTheme="minorHAnsi" w:hAnsiTheme="minorHAnsi"/>
        <w:b/>
        <w:sz w:val="22"/>
      </w:rPr>
    </w:pPr>
    <w:r w:rsidRPr="0022422F">
      <w:rPr>
        <w:rFonts w:asciiTheme="minorHAnsi" w:hAnsiTheme="minorHAnsi"/>
        <w:b/>
        <w:sz w:val="22"/>
      </w:rPr>
      <w:t>Vol. 7, Núm. 14                  Enero – Junio  2017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3C" w:rsidRDefault="00172B3C" w:rsidP="0022422F">
      <w:r>
        <w:separator/>
      </w:r>
    </w:p>
  </w:footnote>
  <w:footnote w:type="continuationSeparator" w:id="0">
    <w:p w:rsidR="00172B3C" w:rsidRDefault="00172B3C" w:rsidP="00224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2F" w:rsidRPr="0022422F" w:rsidRDefault="0022422F" w:rsidP="0022422F">
    <w:pPr>
      <w:pStyle w:val="Encabezado"/>
      <w:jc w:val="center"/>
      <w:rPr>
        <w:rFonts w:asciiTheme="minorHAnsi" w:hAnsiTheme="minorHAnsi"/>
        <w:sz w:val="22"/>
      </w:rPr>
    </w:pPr>
    <w:r w:rsidRPr="0022422F">
      <w:rPr>
        <w:rFonts w:asciiTheme="minorHAnsi" w:hAnsiTheme="minorHAnsi"/>
        <w:b/>
        <w:i/>
        <w:sz w:val="22"/>
      </w:rPr>
      <w:t>Revista Iberoamericana para la Investigación y el Desarrollo Educativo</w:t>
    </w:r>
    <w:r w:rsidRPr="0022422F">
      <w:rPr>
        <w:rFonts w:asciiTheme="minorHAnsi" w:hAnsiTheme="minorHAnsi"/>
        <w:b/>
        <w:sz w:val="22"/>
      </w:rPr>
      <w:t xml:space="preserve">  </w:t>
    </w:r>
    <w:r w:rsidRPr="0022422F">
      <w:rPr>
        <w:rFonts w:asciiTheme="minorHAnsi" w:hAnsiTheme="minorHAnsi"/>
        <w:sz w:val="22"/>
      </w:rPr>
      <w:t xml:space="preserve">               </w:t>
    </w:r>
    <w:r w:rsidRPr="0022422F">
      <w:rPr>
        <w:rFonts w:asciiTheme="minorHAnsi" w:hAnsiTheme="minorHAnsi"/>
        <w:b/>
        <w:sz w:val="22"/>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154"/>
    <w:multiLevelType w:val="multilevel"/>
    <w:tmpl w:val="519641A6"/>
    <w:lvl w:ilvl="0">
      <w:start w:val="1"/>
      <w:numFmt w:val="decimal"/>
      <w:lvlText w:val="%1"/>
      <w:lvlJc w:val="left"/>
      <w:pPr>
        <w:ind w:left="360" w:hanging="360"/>
      </w:pPr>
      <w:rPr>
        <w:rFonts w:eastAsiaTheme="minorEastAsia" w:hint="default"/>
        <w:b w:val="0"/>
        <w:u w:val="none"/>
      </w:rPr>
    </w:lvl>
    <w:lvl w:ilvl="1">
      <w:start w:val="1"/>
      <w:numFmt w:val="decimal"/>
      <w:lvlText w:val="%1.%2"/>
      <w:lvlJc w:val="left"/>
      <w:pPr>
        <w:ind w:left="360" w:hanging="360"/>
      </w:pPr>
      <w:rPr>
        <w:rFonts w:eastAsiaTheme="minorEastAsia" w:hint="default"/>
        <w:b w:val="0"/>
        <w:u w:val="none"/>
      </w:rPr>
    </w:lvl>
    <w:lvl w:ilvl="2">
      <w:start w:val="1"/>
      <w:numFmt w:val="decimal"/>
      <w:lvlText w:val="%1.%2.%3"/>
      <w:lvlJc w:val="left"/>
      <w:pPr>
        <w:ind w:left="720" w:hanging="720"/>
      </w:pPr>
      <w:rPr>
        <w:rFonts w:eastAsiaTheme="minorEastAsia" w:hint="default"/>
        <w:b w:val="0"/>
        <w:u w:val="none"/>
      </w:rPr>
    </w:lvl>
    <w:lvl w:ilvl="3">
      <w:start w:val="1"/>
      <w:numFmt w:val="decimal"/>
      <w:lvlText w:val="%1.%2.%3.%4"/>
      <w:lvlJc w:val="left"/>
      <w:pPr>
        <w:ind w:left="720" w:hanging="720"/>
      </w:pPr>
      <w:rPr>
        <w:rFonts w:eastAsiaTheme="minorEastAsia" w:hint="default"/>
        <w:b w:val="0"/>
        <w:u w:val="none"/>
      </w:rPr>
    </w:lvl>
    <w:lvl w:ilvl="4">
      <w:start w:val="1"/>
      <w:numFmt w:val="decimal"/>
      <w:lvlText w:val="%1.%2.%3.%4.%5"/>
      <w:lvlJc w:val="left"/>
      <w:pPr>
        <w:ind w:left="1080" w:hanging="1080"/>
      </w:pPr>
      <w:rPr>
        <w:rFonts w:eastAsiaTheme="minorEastAsia" w:hint="default"/>
        <w:b w:val="0"/>
        <w:u w:val="none"/>
      </w:rPr>
    </w:lvl>
    <w:lvl w:ilvl="5">
      <w:start w:val="1"/>
      <w:numFmt w:val="decimal"/>
      <w:lvlText w:val="%1.%2.%3.%4.%5.%6"/>
      <w:lvlJc w:val="left"/>
      <w:pPr>
        <w:ind w:left="1080" w:hanging="1080"/>
      </w:pPr>
      <w:rPr>
        <w:rFonts w:eastAsiaTheme="minorEastAsia" w:hint="default"/>
        <w:b w:val="0"/>
        <w:u w:val="none"/>
      </w:rPr>
    </w:lvl>
    <w:lvl w:ilvl="6">
      <w:start w:val="1"/>
      <w:numFmt w:val="decimal"/>
      <w:lvlText w:val="%1.%2.%3.%4.%5.%6.%7"/>
      <w:lvlJc w:val="left"/>
      <w:pPr>
        <w:ind w:left="1440" w:hanging="1440"/>
      </w:pPr>
      <w:rPr>
        <w:rFonts w:eastAsiaTheme="minorEastAsia" w:hint="default"/>
        <w:b w:val="0"/>
        <w:u w:val="none"/>
      </w:rPr>
    </w:lvl>
    <w:lvl w:ilvl="7">
      <w:start w:val="1"/>
      <w:numFmt w:val="decimal"/>
      <w:lvlText w:val="%1.%2.%3.%4.%5.%6.%7.%8"/>
      <w:lvlJc w:val="left"/>
      <w:pPr>
        <w:ind w:left="1440" w:hanging="1440"/>
      </w:pPr>
      <w:rPr>
        <w:rFonts w:eastAsiaTheme="minorEastAsia" w:hint="default"/>
        <w:b w:val="0"/>
        <w:u w:val="none"/>
      </w:rPr>
    </w:lvl>
    <w:lvl w:ilvl="8">
      <w:start w:val="1"/>
      <w:numFmt w:val="decimal"/>
      <w:lvlText w:val="%1.%2.%3.%4.%5.%6.%7.%8.%9"/>
      <w:lvlJc w:val="left"/>
      <w:pPr>
        <w:ind w:left="1800" w:hanging="1800"/>
      </w:pPr>
      <w:rPr>
        <w:rFonts w:eastAsiaTheme="minorEastAsia" w:hint="default"/>
        <w:b w:val="0"/>
        <w:u w:val="none"/>
      </w:rPr>
    </w:lvl>
  </w:abstractNum>
  <w:abstractNum w:abstractNumId="1">
    <w:nsid w:val="1F9E161F"/>
    <w:multiLevelType w:val="hybridMultilevel"/>
    <w:tmpl w:val="AF34D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272D0B"/>
    <w:multiLevelType w:val="multilevel"/>
    <w:tmpl w:val="AE2C4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8590A45"/>
    <w:multiLevelType w:val="multilevel"/>
    <w:tmpl w:val="60BCA1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A0634B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D0"/>
    <w:rsid w:val="000160C9"/>
    <w:rsid w:val="0002203C"/>
    <w:rsid w:val="00024910"/>
    <w:rsid w:val="00092546"/>
    <w:rsid w:val="000B76A7"/>
    <w:rsid w:val="000C0819"/>
    <w:rsid w:val="000D2AF3"/>
    <w:rsid w:val="000D65C9"/>
    <w:rsid w:val="000F3B8E"/>
    <w:rsid w:val="001062AD"/>
    <w:rsid w:val="00114A9B"/>
    <w:rsid w:val="001514E6"/>
    <w:rsid w:val="00164E65"/>
    <w:rsid w:val="00172B3C"/>
    <w:rsid w:val="0017677F"/>
    <w:rsid w:val="0017688B"/>
    <w:rsid w:val="001776B1"/>
    <w:rsid w:val="00181AE1"/>
    <w:rsid w:val="001854EE"/>
    <w:rsid w:val="0018735E"/>
    <w:rsid w:val="00187840"/>
    <w:rsid w:val="001934C8"/>
    <w:rsid w:val="00197928"/>
    <w:rsid w:val="001A7684"/>
    <w:rsid w:val="001B3DF9"/>
    <w:rsid w:val="001C2E82"/>
    <w:rsid w:val="001C49AF"/>
    <w:rsid w:val="001C7318"/>
    <w:rsid w:val="001F3164"/>
    <w:rsid w:val="00216319"/>
    <w:rsid w:val="0022422F"/>
    <w:rsid w:val="0022449E"/>
    <w:rsid w:val="00256AFD"/>
    <w:rsid w:val="002746BB"/>
    <w:rsid w:val="00292B4C"/>
    <w:rsid w:val="002A12A8"/>
    <w:rsid w:val="002A47E8"/>
    <w:rsid w:val="002A4E34"/>
    <w:rsid w:val="002B47F3"/>
    <w:rsid w:val="002C0644"/>
    <w:rsid w:val="002F743D"/>
    <w:rsid w:val="00300AB3"/>
    <w:rsid w:val="00331697"/>
    <w:rsid w:val="00333200"/>
    <w:rsid w:val="00341C0B"/>
    <w:rsid w:val="0034291E"/>
    <w:rsid w:val="0035251F"/>
    <w:rsid w:val="0035530B"/>
    <w:rsid w:val="0036196E"/>
    <w:rsid w:val="003B035B"/>
    <w:rsid w:val="003B047A"/>
    <w:rsid w:val="003C2F56"/>
    <w:rsid w:val="003E3691"/>
    <w:rsid w:val="00400358"/>
    <w:rsid w:val="00425993"/>
    <w:rsid w:val="00436492"/>
    <w:rsid w:val="00443032"/>
    <w:rsid w:val="00445704"/>
    <w:rsid w:val="004518A6"/>
    <w:rsid w:val="00451B95"/>
    <w:rsid w:val="00454529"/>
    <w:rsid w:val="004B328B"/>
    <w:rsid w:val="004C3F8D"/>
    <w:rsid w:val="004D0BE1"/>
    <w:rsid w:val="004E68D0"/>
    <w:rsid w:val="004E69F4"/>
    <w:rsid w:val="004F2F25"/>
    <w:rsid w:val="00533594"/>
    <w:rsid w:val="00535BAB"/>
    <w:rsid w:val="005466B8"/>
    <w:rsid w:val="0055031B"/>
    <w:rsid w:val="005634F9"/>
    <w:rsid w:val="0056648F"/>
    <w:rsid w:val="005824CE"/>
    <w:rsid w:val="00583524"/>
    <w:rsid w:val="005C643D"/>
    <w:rsid w:val="005D0B05"/>
    <w:rsid w:val="00605D34"/>
    <w:rsid w:val="006173A3"/>
    <w:rsid w:val="00627DE9"/>
    <w:rsid w:val="006364E3"/>
    <w:rsid w:val="006603A9"/>
    <w:rsid w:val="00664D10"/>
    <w:rsid w:val="0066705C"/>
    <w:rsid w:val="006807A1"/>
    <w:rsid w:val="006D6F38"/>
    <w:rsid w:val="006F2427"/>
    <w:rsid w:val="007014E3"/>
    <w:rsid w:val="007136B8"/>
    <w:rsid w:val="00723912"/>
    <w:rsid w:val="00735D7A"/>
    <w:rsid w:val="00741677"/>
    <w:rsid w:val="00757484"/>
    <w:rsid w:val="007803F9"/>
    <w:rsid w:val="00782DA8"/>
    <w:rsid w:val="00791417"/>
    <w:rsid w:val="007944B2"/>
    <w:rsid w:val="007B1B1F"/>
    <w:rsid w:val="007B1F89"/>
    <w:rsid w:val="007B4064"/>
    <w:rsid w:val="007F7778"/>
    <w:rsid w:val="00800B33"/>
    <w:rsid w:val="00805001"/>
    <w:rsid w:val="00812E92"/>
    <w:rsid w:val="00831DB4"/>
    <w:rsid w:val="00851766"/>
    <w:rsid w:val="0085350E"/>
    <w:rsid w:val="008554D6"/>
    <w:rsid w:val="00874624"/>
    <w:rsid w:val="00886F47"/>
    <w:rsid w:val="00891E89"/>
    <w:rsid w:val="00894752"/>
    <w:rsid w:val="0089544F"/>
    <w:rsid w:val="008B0447"/>
    <w:rsid w:val="008B7C63"/>
    <w:rsid w:val="008E25E5"/>
    <w:rsid w:val="00915BD6"/>
    <w:rsid w:val="009240F4"/>
    <w:rsid w:val="0092432D"/>
    <w:rsid w:val="00956A38"/>
    <w:rsid w:val="00971DD7"/>
    <w:rsid w:val="00977213"/>
    <w:rsid w:val="009804AC"/>
    <w:rsid w:val="009E1C65"/>
    <w:rsid w:val="009E2815"/>
    <w:rsid w:val="009F38D1"/>
    <w:rsid w:val="00A35E23"/>
    <w:rsid w:val="00A53258"/>
    <w:rsid w:val="00A9509D"/>
    <w:rsid w:val="00B01141"/>
    <w:rsid w:val="00B13F3D"/>
    <w:rsid w:val="00B333F3"/>
    <w:rsid w:val="00B360A4"/>
    <w:rsid w:val="00B76CCC"/>
    <w:rsid w:val="00BA70B2"/>
    <w:rsid w:val="00BB2B2B"/>
    <w:rsid w:val="00BB531F"/>
    <w:rsid w:val="00BD6DEA"/>
    <w:rsid w:val="00BF42A4"/>
    <w:rsid w:val="00C008B1"/>
    <w:rsid w:val="00C13ECC"/>
    <w:rsid w:val="00C65A50"/>
    <w:rsid w:val="00C76672"/>
    <w:rsid w:val="00C77B5B"/>
    <w:rsid w:val="00C93BB0"/>
    <w:rsid w:val="00CA08D7"/>
    <w:rsid w:val="00CA7163"/>
    <w:rsid w:val="00CD1052"/>
    <w:rsid w:val="00CE1A7B"/>
    <w:rsid w:val="00CE7AC3"/>
    <w:rsid w:val="00D2538B"/>
    <w:rsid w:val="00D32E7F"/>
    <w:rsid w:val="00D33CFD"/>
    <w:rsid w:val="00D4569E"/>
    <w:rsid w:val="00D57CEA"/>
    <w:rsid w:val="00D66AEA"/>
    <w:rsid w:val="00D80D6B"/>
    <w:rsid w:val="00D82FD5"/>
    <w:rsid w:val="00D835A2"/>
    <w:rsid w:val="00DB070F"/>
    <w:rsid w:val="00DB431B"/>
    <w:rsid w:val="00DC586D"/>
    <w:rsid w:val="00E41668"/>
    <w:rsid w:val="00E5206B"/>
    <w:rsid w:val="00E60E05"/>
    <w:rsid w:val="00E65DC9"/>
    <w:rsid w:val="00E91937"/>
    <w:rsid w:val="00EA388C"/>
    <w:rsid w:val="00EB2887"/>
    <w:rsid w:val="00EC3686"/>
    <w:rsid w:val="00EC7516"/>
    <w:rsid w:val="00EF47B8"/>
    <w:rsid w:val="00F03359"/>
    <w:rsid w:val="00F325AF"/>
    <w:rsid w:val="00F369F1"/>
    <w:rsid w:val="00F5126B"/>
    <w:rsid w:val="00F53AE7"/>
    <w:rsid w:val="00F66034"/>
    <w:rsid w:val="00F66671"/>
    <w:rsid w:val="00F968FC"/>
    <w:rsid w:val="00F96C3B"/>
    <w:rsid w:val="00FD11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8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81AE1"/>
  </w:style>
  <w:style w:type="paragraph" w:styleId="NormalWeb">
    <w:name w:val="Normal (Web)"/>
    <w:basedOn w:val="Normal"/>
    <w:uiPriority w:val="99"/>
    <w:unhideWhenUsed/>
    <w:rsid w:val="00181AE1"/>
    <w:pPr>
      <w:spacing w:before="100" w:beforeAutospacing="1" w:after="100" w:afterAutospacing="1"/>
    </w:pPr>
  </w:style>
  <w:style w:type="paragraph" w:styleId="Prrafodelista">
    <w:name w:val="List Paragraph"/>
    <w:basedOn w:val="Normal"/>
    <w:uiPriority w:val="34"/>
    <w:qFormat/>
    <w:rsid w:val="001B3DF9"/>
    <w:pPr>
      <w:spacing w:after="200" w:line="276" w:lineRule="auto"/>
      <w:ind w:left="720"/>
      <w:contextualSpacing/>
    </w:pPr>
    <w:rPr>
      <w:rFonts w:asciiTheme="minorHAnsi" w:eastAsiaTheme="minorEastAsia" w:hAnsiTheme="minorHAnsi" w:cstheme="minorBidi"/>
      <w:sz w:val="22"/>
      <w:szCs w:val="22"/>
    </w:rPr>
  </w:style>
  <w:style w:type="table" w:styleId="Tablaconcuadrcula">
    <w:name w:val="Table Grid"/>
    <w:basedOn w:val="Tablanormal"/>
    <w:uiPriority w:val="39"/>
    <w:rsid w:val="001B3DF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1B3DF9"/>
    <w:pPr>
      <w:spacing w:after="200"/>
    </w:pPr>
    <w:rPr>
      <w:rFonts w:asciiTheme="minorHAnsi" w:eastAsiaTheme="minorEastAsia" w:hAnsiTheme="minorHAnsi" w:cstheme="minorBidi"/>
      <w:i/>
      <w:iCs/>
      <w:color w:val="44546A" w:themeColor="text2"/>
      <w:sz w:val="18"/>
      <w:szCs w:val="18"/>
    </w:rPr>
  </w:style>
  <w:style w:type="table" w:customStyle="1" w:styleId="Tablaconcuadrcula5">
    <w:name w:val="Tabla con cuadrícula5"/>
    <w:basedOn w:val="Tablanormal"/>
    <w:next w:val="Tablaconcuadrcula"/>
    <w:uiPriority w:val="39"/>
    <w:rsid w:val="005C6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33CFD"/>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CFD"/>
    <w:rPr>
      <w:rFonts w:ascii="Tahoma" w:hAnsi="Tahoma" w:cs="Tahoma"/>
      <w:sz w:val="16"/>
      <w:szCs w:val="16"/>
    </w:rPr>
  </w:style>
  <w:style w:type="character" w:styleId="Hipervnculo">
    <w:name w:val="Hyperlink"/>
    <w:basedOn w:val="Fuentedeprrafopredeter"/>
    <w:uiPriority w:val="99"/>
    <w:unhideWhenUsed/>
    <w:rsid w:val="007F7778"/>
    <w:rPr>
      <w:color w:val="0563C1" w:themeColor="hyperlink"/>
      <w:u w:val="single"/>
    </w:rPr>
  </w:style>
  <w:style w:type="paragraph" w:styleId="Encabezado">
    <w:name w:val="header"/>
    <w:basedOn w:val="Normal"/>
    <w:link w:val="EncabezadoCar"/>
    <w:uiPriority w:val="99"/>
    <w:unhideWhenUsed/>
    <w:rsid w:val="0022422F"/>
    <w:pPr>
      <w:tabs>
        <w:tab w:val="center" w:pos="4419"/>
        <w:tab w:val="right" w:pos="8838"/>
      </w:tabs>
    </w:pPr>
  </w:style>
  <w:style w:type="character" w:customStyle="1" w:styleId="EncabezadoCar">
    <w:name w:val="Encabezado Car"/>
    <w:basedOn w:val="Fuentedeprrafopredeter"/>
    <w:link w:val="Encabezado"/>
    <w:uiPriority w:val="99"/>
    <w:rsid w:val="0022422F"/>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22422F"/>
    <w:pPr>
      <w:tabs>
        <w:tab w:val="center" w:pos="4419"/>
        <w:tab w:val="right" w:pos="8838"/>
      </w:tabs>
    </w:pPr>
  </w:style>
  <w:style w:type="character" w:customStyle="1" w:styleId="PiedepginaCar">
    <w:name w:val="Pie de página Car"/>
    <w:basedOn w:val="Fuentedeprrafopredeter"/>
    <w:link w:val="Piedepgina"/>
    <w:uiPriority w:val="99"/>
    <w:rsid w:val="0022422F"/>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8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81AE1"/>
  </w:style>
  <w:style w:type="paragraph" w:styleId="NormalWeb">
    <w:name w:val="Normal (Web)"/>
    <w:basedOn w:val="Normal"/>
    <w:uiPriority w:val="99"/>
    <w:unhideWhenUsed/>
    <w:rsid w:val="00181AE1"/>
    <w:pPr>
      <w:spacing w:before="100" w:beforeAutospacing="1" w:after="100" w:afterAutospacing="1"/>
    </w:pPr>
  </w:style>
  <w:style w:type="paragraph" w:styleId="Prrafodelista">
    <w:name w:val="List Paragraph"/>
    <w:basedOn w:val="Normal"/>
    <w:uiPriority w:val="34"/>
    <w:qFormat/>
    <w:rsid w:val="001B3DF9"/>
    <w:pPr>
      <w:spacing w:after="200" w:line="276" w:lineRule="auto"/>
      <w:ind w:left="720"/>
      <w:contextualSpacing/>
    </w:pPr>
    <w:rPr>
      <w:rFonts w:asciiTheme="minorHAnsi" w:eastAsiaTheme="minorEastAsia" w:hAnsiTheme="minorHAnsi" w:cstheme="minorBidi"/>
      <w:sz w:val="22"/>
      <w:szCs w:val="22"/>
    </w:rPr>
  </w:style>
  <w:style w:type="table" w:styleId="Tablaconcuadrcula">
    <w:name w:val="Table Grid"/>
    <w:basedOn w:val="Tablanormal"/>
    <w:uiPriority w:val="39"/>
    <w:rsid w:val="001B3DF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1B3DF9"/>
    <w:pPr>
      <w:spacing w:after="200"/>
    </w:pPr>
    <w:rPr>
      <w:rFonts w:asciiTheme="minorHAnsi" w:eastAsiaTheme="minorEastAsia" w:hAnsiTheme="minorHAnsi" w:cstheme="minorBidi"/>
      <w:i/>
      <w:iCs/>
      <w:color w:val="44546A" w:themeColor="text2"/>
      <w:sz w:val="18"/>
      <w:szCs w:val="18"/>
    </w:rPr>
  </w:style>
  <w:style w:type="table" w:customStyle="1" w:styleId="Tablaconcuadrcula5">
    <w:name w:val="Tabla con cuadrícula5"/>
    <w:basedOn w:val="Tablanormal"/>
    <w:next w:val="Tablaconcuadrcula"/>
    <w:uiPriority w:val="39"/>
    <w:rsid w:val="005C6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33CFD"/>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CFD"/>
    <w:rPr>
      <w:rFonts w:ascii="Tahoma" w:hAnsi="Tahoma" w:cs="Tahoma"/>
      <w:sz w:val="16"/>
      <w:szCs w:val="16"/>
    </w:rPr>
  </w:style>
  <w:style w:type="character" w:styleId="Hipervnculo">
    <w:name w:val="Hyperlink"/>
    <w:basedOn w:val="Fuentedeprrafopredeter"/>
    <w:uiPriority w:val="99"/>
    <w:unhideWhenUsed/>
    <w:rsid w:val="007F7778"/>
    <w:rPr>
      <w:color w:val="0563C1" w:themeColor="hyperlink"/>
      <w:u w:val="single"/>
    </w:rPr>
  </w:style>
  <w:style w:type="paragraph" w:styleId="Encabezado">
    <w:name w:val="header"/>
    <w:basedOn w:val="Normal"/>
    <w:link w:val="EncabezadoCar"/>
    <w:uiPriority w:val="99"/>
    <w:unhideWhenUsed/>
    <w:rsid w:val="0022422F"/>
    <w:pPr>
      <w:tabs>
        <w:tab w:val="center" w:pos="4419"/>
        <w:tab w:val="right" w:pos="8838"/>
      </w:tabs>
    </w:pPr>
  </w:style>
  <w:style w:type="character" w:customStyle="1" w:styleId="EncabezadoCar">
    <w:name w:val="Encabezado Car"/>
    <w:basedOn w:val="Fuentedeprrafopredeter"/>
    <w:link w:val="Encabezado"/>
    <w:uiPriority w:val="99"/>
    <w:rsid w:val="0022422F"/>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22422F"/>
    <w:pPr>
      <w:tabs>
        <w:tab w:val="center" w:pos="4419"/>
        <w:tab w:val="right" w:pos="8838"/>
      </w:tabs>
    </w:pPr>
  </w:style>
  <w:style w:type="character" w:customStyle="1" w:styleId="PiedepginaCar">
    <w:name w:val="Pie de página Car"/>
    <w:basedOn w:val="Fuentedeprrafopredeter"/>
    <w:link w:val="Piedepgina"/>
    <w:uiPriority w:val="99"/>
    <w:rsid w:val="0022422F"/>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8735">
      <w:bodyDiv w:val="1"/>
      <w:marLeft w:val="0"/>
      <w:marRight w:val="0"/>
      <w:marTop w:val="0"/>
      <w:marBottom w:val="0"/>
      <w:divBdr>
        <w:top w:val="none" w:sz="0" w:space="0" w:color="auto"/>
        <w:left w:val="none" w:sz="0" w:space="0" w:color="auto"/>
        <w:bottom w:val="none" w:sz="0" w:space="0" w:color="auto"/>
        <w:right w:val="none" w:sz="0" w:space="0" w:color="auto"/>
      </w:divBdr>
    </w:div>
    <w:div w:id="765417105">
      <w:bodyDiv w:val="1"/>
      <w:marLeft w:val="0"/>
      <w:marRight w:val="0"/>
      <w:marTop w:val="0"/>
      <w:marBottom w:val="0"/>
      <w:divBdr>
        <w:top w:val="none" w:sz="0" w:space="0" w:color="auto"/>
        <w:left w:val="none" w:sz="0" w:space="0" w:color="auto"/>
        <w:bottom w:val="none" w:sz="0" w:space="0" w:color="auto"/>
        <w:right w:val="none" w:sz="0" w:space="0" w:color="auto"/>
      </w:divBdr>
      <w:divsChild>
        <w:div w:id="410859752">
          <w:marLeft w:val="0"/>
          <w:marRight w:val="0"/>
          <w:marTop w:val="0"/>
          <w:marBottom w:val="0"/>
          <w:divBdr>
            <w:top w:val="none" w:sz="0" w:space="0" w:color="auto"/>
            <w:left w:val="none" w:sz="0" w:space="0" w:color="auto"/>
            <w:bottom w:val="none" w:sz="0" w:space="0" w:color="auto"/>
            <w:right w:val="none" w:sz="0" w:space="0" w:color="auto"/>
          </w:divBdr>
          <w:divsChild>
            <w:div w:id="908685067">
              <w:marLeft w:val="0"/>
              <w:marRight w:val="0"/>
              <w:marTop w:val="0"/>
              <w:marBottom w:val="0"/>
              <w:divBdr>
                <w:top w:val="none" w:sz="0" w:space="0" w:color="auto"/>
                <w:left w:val="none" w:sz="0" w:space="0" w:color="auto"/>
                <w:bottom w:val="none" w:sz="0" w:space="0" w:color="auto"/>
                <w:right w:val="none" w:sz="0" w:space="0" w:color="auto"/>
              </w:divBdr>
              <w:divsChild>
                <w:div w:id="693460009">
                  <w:marLeft w:val="0"/>
                  <w:marRight w:val="0"/>
                  <w:marTop w:val="0"/>
                  <w:marBottom w:val="0"/>
                  <w:divBdr>
                    <w:top w:val="none" w:sz="0" w:space="0" w:color="auto"/>
                    <w:left w:val="none" w:sz="0" w:space="0" w:color="auto"/>
                    <w:bottom w:val="none" w:sz="0" w:space="0" w:color="auto"/>
                    <w:right w:val="none" w:sz="0" w:space="0" w:color="auto"/>
                  </w:divBdr>
                  <w:divsChild>
                    <w:div w:id="641927396">
                      <w:marLeft w:val="0"/>
                      <w:marRight w:val="0"/>
                      <w:marTop w:val="0"/>
                      <w:marBottom w:val="0"/>
                      <w:divBdr>
                        <w:top w:val="none" w:sz="0" w:space="0" w:color="auto"/>
                        <w:left w:val="none" w:sz="0" w:space="0" w:color="auto"/>
                        <w:bottom w:val="none" w:sz="0" w:space="0" w:color="auto"/>
                        <w:right w:val="none" w:sz="0" w:space="0" w:color="auto"/>
                      </w:divBdr>
                      <w:divsChild>
                        <w:div w:id="631180987">
                          <w:marLeft w:val="0"/>
                          <w:marRight w:val="0"/>
                          <w:marTop w:val="0"/>
                          <w:marBottom w:val="0"/>
                          <w:divBdr>
                            <w:top w:val="none" w:sz="0" w:space="0" w:color="auto"/>
                            <w:left w:val="none" w:sz="0" w:space="0" w:color="auto"/>
                            <w:bottom w:val="none" w:sz="0" w:space="0" w:color="auto"/>
                            <w:right w:val="none" w:sz="0" w:space="0" w:color="auto"/>
                          </w:divBdr>
                          <w:divsChild>
                            <w:div w:id="2021002959">
                              <w:marLeft w:val="0"/>
                              <w:marRight w:val="0"/>
                              <w:marTop w:val="0"/>
                              <w:marBottom w:val="0"/>
                              <w:divBdr>
                                <w:top w:val="none" w:sz="0" w:space="0" w:color="auto"/>
                                <w:left w:val="none" w:sz="0" w:space="0" w:color="auto"/>
                                <w:bottom w:val="none" w:sz="0" w:space="0" w:color="auto"/>
                                <w:right w:val="none" w:sz="0" w:space="0" w:color="auto"/>
                              </w:divBdr>
                              <w:divsChild>
                                <w:div w:id="928153458">
                                  <w:marLeft w:val="0"/>
                                  <w:marRight w:val="0"/>
                                  <w:marTop w:val="0"/>
                                  <w:marBottom w:val="0"/>
                                  <w:divBdr>
                                    <w:top w:val="none" w:sz="0" w:space="0" w:color="auto"/>
                                    <w:left w:val="none" w:sz="0" w:space="0" w:color="auto"/>
                                    <w:bottom w:val="none" w:sz="0" w:space="0" w:color="auto"/>
                                    <w:right w:val="none" w:sz="0" w:space="0" w:color="auto"/>
                                  </w:divBdr>
                                  <w:divsChild>
                                    <w:div w:id="1673217247">
                                      <w:marLeft w:val="60"/>
                                      <w:marRight w:val="0"/>
                                      <w:marTop w:val="0"/>
                                      <w:marBottom w:val="0"/>
                                      <w:divBdr>
                                        <w:top w:val="none" w:sz="0" w:space="0" w:color="auto"/>
                                        <w:left w:val="none" w:sz="0" w:space="0" w:color="auto"/>
                                        <w:bottom w:val="none" w:sz="0" w:space="0" w:color="auto"/>
                                        <w:right w:val="none" w:sz="0" w:space="0" w:color="auto"/>
                                      </w:divBdr>
                                      <w:divsChild>
                                        <w:div w:id="1462650964">
                                          <w:marLeft w:val="0"/>
                                          <w:marRight w:val="0"/>
                                          <w:marTop w:val="0"/>
                                          <w:marBottom w:val="0"/>
                                          <w:divBdr>
                                            <w:top w:val="none" w:sz="0" w:space="0" w:color="auto"/>
                                            <w:left w:val="none" w:sz="0" w:space="0" w:color="auto"/>
                                            <w:bottom w:val="none" w:sz="0" w:space="0" w:color="auto"/>
                                            <w:right w:val="none" w:sz="0" w:space="0" w:color="auto"/>
                                          </w:divBdr>
                                          <w:divsChild>
                                            <w:div w:id="1252007760">
                                              <w:marLeft w:val="0"/>
                                              <w:marRight w:val="0"/>
                                              <w:marTop w:val="0"/>
                                              <w:marBottom w:val="120"/>
                                              <w:divBdr>
                                                <w:top w:val="single" w:sz="6" w:space="0" w:color="F5F5F5"/>
                                                <w:left w:val="single" w:sz="6" w:space="0" w:color="F5F5F5"/>
                                                <w:bottom w:val="single" w:sz="6" w:space="0" w:color="F5F5F5"/>
                                                <w:right w:val="single" w:sz="6" w:space="0" w:color="F5F5F5"/>
                                              </w:divBdr>
                                              <w:divsChild>
                                                <w:div w:id="1245412865">
                                                  <w:marLeft w:val="0"/>
                                                  <w:marRight w:val="0"/>
                                                  <w:marTop w:val="0"/>
                                                  <w:marBottom w:val="0"/>
                                                  <w:divBdr>
                                                    <w:top w:val="none" w:sz="0" w:space="0" w:color="auto"/>
                                                    <w:left w:val="none" w:sz="0" w:space="0" w:color="auto"/>
                                                    <w:bottom w:val="none" w:sz="0" w:space="0" w:color="auto"/>
                                                    <w:right w:val="none" w:sz="0" w:space="0" w:color="auto"/>
                                                  </w:divBdr>
                                                  <w:divsChild>
                                                    <w:div w:id="1873103709">
                                                      <w:marLeft w:val="0"/>
                                                      <w:marRight w:val="0"/>
                                                      <w:marTop w:val="0"/>
                                                      <w:marBottom w:val="0"/>
                                                      <w:divBdr>
                                                        <w:top w:val="none" w:sz="0" w:space="0" w:color="auto"/>
                                                        <w:left w:val="none" w:sz="0" w:space="0" w:color="auto"/>
                                                        <w:bottom w:val="none" w:sz="0" w:space="0" w:color="auto"/>
                                                        <w:right w:val="none" w:sz="0" w:space="0" w:color="auto"/>
                                                      </w:divBdr>
                                                    </w:div>
                                                  </w:divsChild>
                                                </w:div>
                                                <w:div w:id="1397390887">
                                                  <w:marLeft w:val="0"/>
                                                  <w:marRight w:val="0"/>
                                                  <w:marTop w:val="0"/>
                                                  <w:marBottom w:val="0"/>
                                                  <w:divBdr>
                                                    <w:top w:val="none" w:sz="0" w:space="0" w:color="auto"/>
                                                    <w:left w:val="none" w:sz="0" w:space="0" w:color="auto"/>
                                                    <w:bottom w:val="none" w:sz="0" w:space="0" w:color="auto"/>
                                                    <w:right w:val="none" w:sz="0" w:space="0" w:color="auto"/>
                                                  </w:divBdr>
                                                  <w:divsChild>
                                                    <w:div w:id="7160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700789">
      <w:bodyDiv w:val="1"/>
      <w:marLeft w:val="0"/>
      <w:marRight w:val="0"/>
      <w:marTop w:val="0"/>
      <w:marBottom w:val="0"/>
      <w:divBdr>
        <w:top w:val="none" w:sz="0" w:space="0" w:color="auto"/>
        <w:left w:val="none" w:sz="0" w:space="0" w:color="auto"/>
        <w:bottom w:val="none" w:sz="0" w:space="0" w:color="auto"/>
        <w:right w:val="none" w:sz="0" w:space="0" w:color="auto"/>
      </w:divBdr>
      <w:divsChild>
        <w:div w:id="1460491061">
          <w:marLeft w:val="0"/>
          <w:marRight w:val="0"/>
          <w:marTop w:val="0"/>
          <w:marBottom w:val="0"/>
          <w:divBdr>
            <w:top w:val="none" w:sz="0" w:space="0" w:color="auto"/>
            <w:left w:val="none" w:sz="0" w:space="0" w:color="auto"/>
            <w:bottom w:val="none" w:sz="0" w:space="0" w:color="auto"/>
            <w:right w:val="none" w:sz="0" w:space="0" w:color="auto"/>
          </w:divBdr>
          <w:divsChild>
            <w:div w:id="77286134">
              <w:marLeft w:val="0"/>
              <w:marRight w:val="0"/>
              <w:marTop w:val="0"/>
              <w:marBottom w:val="0"/>
              <w:divBdr>
                <w:top w:val="none" w:sz="0" w:space="0" w:color="auto"/>
                <w:left w:val="none" w:sz="0" w:space="0" w:color="auto"/>
                <w:bottom w:val="none" w:sz="0" w:space="0" w:color="auto"/>
                <w:right w:val="none" w:sz="0" w:space="0" w:color="auto"/>
              </w:divBdr>
              <w:divsChild>
                <w:div w:id="1522552314">
                  <w:marLeft w:val="0"/>
                  <w:marRight w:val="0"/>
                  <w:marTop w:val="0"/>
                  <w:marBottom w:val="0"/>
                  <w:divBdr>
                    <w:top w:val="none" w:sz="0" w:space="0" w:color="auto"/>
                    <w:left w:val="none" w:sz="0" w:space="0" w:color="auto"/>
                    <w:bottom w:val="none" w:sz="0" w:space="0" w:color="auto"/>
                    <w:right w:val="none" w:sz="0" w:space="0" w:color="auto"/>
                  </w:divBdr>
                  <w:divsChild>
                    <w:div w:id="691419929">
                      <w:marLeft w:val="0"/>
                      <w:marRight w:val="0"/>
                      <w:marTop w:val="0"/>
                      <w:marBottom w:val="0"/>
                      <w:divBdr>
                        <w:top w:val="none" w:sz="0" w:space="0" w:color="auto"/>
                        <w:left w:val="none" w:sz="0" w:space="0" w:color="auto"/>
                        <w:bottom w:val="none" w:sz="0" w:space="0" w:color="auto"/>
                        <w:right w:val="none" w:sz="0" w:space="0" w:color="auto"/>
                      </w:divBdr>
                      <w:divsChild>
                        <w:div w:id="2072803314">
                          <w:marLeft w:val="0"/>
                          <w:marRight w:val="0"/>
                          <w:marTop w:val="0"/>
                          <w:marBottom w:val="0"/>
                          <w:divBdr>
                            <w:top w:val="none" w:sz="0" w:space="0" w:color="auto"/>
                            <w:left w:val="none" w:sz="0" w:space="0" w:color="auto"/>
                            <w:bottom w:val="none" w:sz="0" w:space="0" w:color="auto"/>
                            <w:right w:val="none" w:sz="0" w:space="0" w:color="auto"/>
                          </w:divBdr>
                          <w:divsChild>
                            <w:div w:id="10851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aeh.edu.mx/scige/boletin/huejutla/n4/e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e.rodriguez@info.uas.edu.mx"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leonor_espinoza63@hot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x.doi.org/10.23913/ride.v7i14.276"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6860-4D08-4980-A0A7-176416BA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7280</Words>
  <Characters>40045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 Espinoza</dc:creator>
  <cp:lastModifiedBy>Gustavo Toledo Andrade</cp:lastModifiedBy>
  <cp:revision>4</cp:revision>
  <dcterms:created xsi:type="dcterms:W3CDTF">2017-04-07T13:27:00Z</dcterms:created>
  <dcterms:modified xsi:type="dcterms:W3CDTF">2017-05-19T14:26:00Z</dcterms:modified>
</cp:coreProperties>
</file>