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B1399" w14:textId="123A12A1" w:rsidR="001A6688" w:rsidRPr="00C95B47" w:rsidRDefault="001A6688" w:rsidP="00923E13">
      <w:pPr>
        <w:spacing w:line="276" w:lineRule="auto"/>
        <w:jc w:val="right"/>
        <w:rPr>
          <w:rFonts w:ascii="Calibri" w:eastAsia="Times New Roman" w:hAnsi="Calibri" w:cs="Calibri"/>
          <w:b/>
          <w:color w:val="000000"/>
          <w:sz w:val="36"/>
          <w:szCs w:val="36"/>
          <w:lang w:val="es-MX" w:eastAsia="es-MX"/>
        </w:rPr>
      </w:pPr>
      <w:r w:rsidRPr="00C95B47">
        <w:rPr>
          <w:rFonts w:ascii="Calibri" w:eastAsia="Times New Roman" w:hAnsi="Calibri" w:cs="Calibri"/>
          <w:b/>
          <w:color w:val="000000"/>
          <w:sz w:val="36"/>
          <w:szCs w:val="36"/>
          <w:lang w:val="es-MX" w:eastAsia="es-MX"/>
        </w:rPr>
        <w:t>Normas dominantes en las decisiones éticas y actitudes de los estudiantes universitarios: teoría y prueba empírica obtenida en México</w:t>
      </w:r>
    </w:p>
    <w:p w14:paraId="3BCF97C7" w14:textId="0CA7D05C" w:rsidR="00140AB8" w:rsidRPr="00C95B47" w:rsidRDefault="00FF260A" w:rsidP="00923E13">
      <w:pPr>
        <w:spacing w:line="276" w:lineRule="auto"/>
        <w:jc w:val="right"/>
        <w:rPr>
          <w:rFonts w:ascii="Calibri" w:eastAsia="Times New Roman" w:hAnsi="Calibri" w:cs="Calibri"/>
          <w:b/>
          <w:i/>
          <w:color w:val="000000"/>
          <w:sz w:val="28"/>
          <w:szCs w:val="36"/>
          <w:lang w:val="es-MX" w:eastAsia="es-MX"/>
        </w:rPr>
      </w:pPr>
      <w:r w:rsidRPr="00C95B47">
        <w:rPr>
          <w:rFonts w:ascii="Calibri" w:eastAsia="Times New Roman" w:hAnsi="Calibri" w:cs="Calibri"/>
          <w:b/>
          <w:color w:val="000000"/>
          <w:sz w:val="36"/>
          <w:szCs w:val="36"/>
          <w:lang w:val="es-MX" w:eastAsia="es-MX"/>
        </w:rPr>
        <w:br/>
      </w:r>
      <w:proofErr w:type="spellStart"/>
      <w:r w:rsidR="00140AB8" w:rsidRPr="00C95B47">
        <w:rPr>
          <w:rFonts w:ascii="Calibri" w:eastAsia="Times New Roman" w:hAnsi="Calibri" w:cs="Calibri"/>
          <w:b/>
          <w:i/>
          <w:color w:val="000000"/>
          <w:sz w:val="28"/>
          <w:szCs w:val="36"/>
          <w:lang w:val="es-MX" w:eastAsia="es-MX"/>
        </w:rPr>
        <w:t>Dominant</w:t>
      </w:r>
      <w:proofErr w:type="spellEnd"/>
      <w:r w:rsidR="00140AB8" w:rsidRPr="00C95B47">
        <w:rPr>
          <w:rFonts w:ascii="Calibri" w:eastAsia="Times New Roman" w:hAnsi="Calibri" w:cs="Calibri"/>
          <w:b/>
          <w:i/>
          <w:color w:val="000000"/>
          <w:sz w:val="28"/>
          <w:szCs w:val="36"/>
          <w:lang w:val="es-MX" w:eastAsia="es-MX"/>
        </w:rPr>
        <w:t xml:space="preserve"> </w:t>
      </w:r>
      <w:proofErr w:type="spellStart"/>
      <w:r w:rsidR="00140AB8" w:rsidRPr="00C95B47">
        <w:rPr>
          <w:rFonts w:ascii="Calibri" w:eastAsia="Times New Roman" w:hAnsi="Calibri" w:cs="Calibri"/>
          <w:b/>
          <w:i/>
          <w:color w:val="000000"/>
          <w:sz w:val="28"/>
          <w:szCs w:val="36"/>
          <w:lang w:val="es-MX" w:eastAsia="es-MX"/>
        </w:rPr>
        <w:t>Norms</w:t>
      </w:r>
      <w:proofErr w:type="spellEnd"/>
      <w:r w:rsidR="00140AB8" w:rsidRPr="00C95B47">
        <w:rPr>
          <w:rFonts w:ascii="Calibri" w:eastAsia="Times New Roman" w:hAnsi="Calibri" w:cs="Calibri"/>
          <w:b/>
          <w:i/>
          <w:color w:val="000000"/>
          <w:sz w:val="28"/>
          <w:szCs w:val="36"/>
          <w:lang w:val="es-MX" w:eastAsia="es-MX"/>
        </w:rPr>
        <w:t xml:space="preserve"> in </w:t>
      </w:r>
      <w:proofErr w:type="spellStart"/>
      <w:r w:rsidR="00140AB8" w:rsidRPr="00C95B47">
        <w:rPr>
          <w:rFonts w:ascii="Calibri" w:eastAsia="Times New Roman" w:hAnsi="Calibri" w:cs="Calibri"/>
          <w:b/>
          <w:i/>
          <w:color w:val="000000"/>
          <w:sz w:val="28"/>
          <w:szCs w:val="36"/>
          <w:lang w:val="es-MX" w:eastAsia="es-MX"/>
        </w:rPr>
        <w:t>Ethical</w:t>
      </w:r>
      <w:proofErr w:type="spellEnd"/>
      <w:r w:rsidR="00140AB8" w:rsidRPr="00C95B47">
        <w:rPr>
          <w:rFonts w:ascii="Calibri" w:eastAsia="Times New Roman" w:hAnsi="Calibri" w:cs="Calibri"/>
          <w:b/>
          <w:i/>
          <w:color w:val="000000"/>
          <w:sz w:val="28"/>
          <w:szCs w:val="36"/>
          <w:lang w:val="es-MX" w:eastAsia="es-MX"/>
        </w:rPr>
        <w:t xml:space="preserve"> </w:t>
      </w:r>
      <w:proofErr w:type="spellStart"/>
      <w:r w:rsidR="00140AB8" w:rsidRPr="00C95B47">
        <w:rPr>
          <w:rFonts w:ascii="Calibri" w:eastAsia="Times New Roman" w:hAnsi="Calibri" w:cs="Calibri"/>
          <w:b/>
          <w:i/>
          <w:color w:val="000000"/>
          <w:sz w:val="28"/>
          <w:szCs w:val="36"/>
          <w:lang w:val="es-MX" w:eastAsia="es-MX"/>
        </w:rPr>
        <w:t>Decisions</w:t>
      </w:r>
      <w:proofErr w:type="spellEnd"/>
      <w:r w:rsidR="00140AB8" w:rsidRPr="00C95B47">
        <w:rPr>
          <w:rFonts w:ascii="Calibri" w:eastAsia="Times New Roman" w:hAnsi="Calibri" w:cs="Calibri"/>
          <w:b/>
          <w:i/>
          <w:color w:val="000000"/>
          <w:sz w:val="28"/>
          <w:szCs w:val="36"/>
          <w:lang w:val="es-MX" w:eastAsia="es-MX"/>
        </w:rPr>
        <w:t xml:space="preserve"> and </w:t>
      </w:r>
      <w:proofErr w:type="spellStart"/>
      <w:r w:rsidR="00140AB8" w:rsidRPr="00C95B47">
        <w:rPr>
          <w:rFonts w:ascii="Calibri" w:eastAsia="Times New Roman" w:hAnsi="Calibri" w:cs="Calibri"/>
          <w:b/>
          <w:i/>
          <w:color w:val="000000"/>
          <w:sz w:val="28"/>
          <w:szCs w:val="36"/>
          <w:lang w:val="es-MX" w:eastAsia="es-MX"/>
        </w:rPr>
        <w:t>Attitudes</w:t>
      </w:r>
      <w:proofErr w:type="spellEnd"/>
      <w:r w:rsidR="00140AB8" w:rsidRPr="00C95B47">
        <w:rPr>
          <w:rFonts w:ascii="Calibri" w:eastAsia="Times New Roman" w:hAnsi="Calibri" w:cs="Calibri"/>
          <w:b/>
          <w:i/>
          <w:color w:val="000000"/>
          <w:sz w:val="28"/>
          <w:szCs w:val="36"/>
          <w:lang w:val="es-MX" w:eastAsia="es-MX"/>
        </w:rPr>
        <w:t xml:space="preserve"> </w:t>
      </w:r>
      <w:proofErr w:type="spellStart"/>
      <w:r w:rsidR="00140AB8" w:rsidRPr="00C95B47">
        <w:rPr>
          <w:rFonts w:ascii="Calibri" w:eastAsia="Times New Roman" w:hAnsi="Calibri" w:cs="Calibri"/>
          <w:b/>
          <w:i/>
          <w:color w:val="000000"/>
          <w:sz w:val="28"/>
          <w:szCs w:val="36"/>
          <w:lang w:val="es-MX" w:eastAsia="es-MX"/>
        </w:rPr>
        <w:t>among</w:t>
      </w:r>
      <w:proofErr w:type="spellEnd"/>
      <w:r w:rsidR="00140AB8" w:rsidRPr="00C95B47">
        <w:rPr>
          <w:rFonts w:ascii="Calibri" w:eastAsia="Times New Roman" w:hAnsi="Calibri" w:cs="Calibri"/>
          <w:b/>
          <w:i/>
          <w:color w:val="000000"/>
          <w:sz w:val="28"/>
          <w:szCs w:val="36"/>
          <w:lang w:val="es-MX" w:eastAsia="es-MX"/>
        </w:rPr>
        <w:t xml:space="preserve"> </w:t>
      </w:r>
      <w:proofErr w:type="spellStart"/>
      <w:r w:rsidR="00140AB8" w:rsidRPr="00C95B47">
        <w:rPr>
          <w:rFonts w:ascii="Calibri" w:eastAsia="Times New Roman" w:hAnsi="Calibri" w:cs="Calibri"/>
          <w:b/>
          <w:i/>
          <w:color w:val="000000"/>
          <w:sz w:val="28"/>
          <w:szCs w:val="36"/>
          <w:lang w:val="es-MX" w:eastAsia="es-MX"/>
        </w:rPr>
        <w:t>University</w:t>
      </w:r>
      <w:proofErr w:type="spellEnd"/>
      <w:r w:rsidR="00140AB8" w:rsidRPr="00C95B47">
        <w:rPr>
          <w:rFonts w:ascii="Calibri" w:eastAsia="Times New Roman" w:hAnsi="Calibri" w:cs="Calibri"/>
          <w:b/>
          <w:i/>
          <w:color w:val="000000"/>
          <w:sz w:val="28"/>
          <w:szCs w:val="36"/>
          <w:lang w:val="es-MX" w:eastAsia="es-MX"/>
        </w:rPr>
        <w:t xml:space="preserve"> </w:t>
      </w:r>
      <w:proofErr w:type="spellStart"/>
      <w:r w:rsidR="00140AB8" w:rsidRPr="00C95B47">
        <w:rPr>
          <w:rFonts w:ascii="Calibri" w:eastAsia="Times New Roman" w:hAnsi="Calibri" w:cs="Calibri"/>
          <w:b/>
          <w:i/>
          <w:color w:val="000000"/>
          <w:sz w:val="28"/>
          <w:szCs w:val="36"/>
          <w:lang w:val="es-MX" w:eastAsia="es-MX"/>
        </w:rPr>
        <w:t>Students</w:t>
      </w:r>
      <w:proofErr w:type="spellEnd"/>
      <w:r w:rsidR="00140AB8" w:rsidRPr="00C95B47">
        <w:rPr>
          <w:rFonts w:ascii="Calibri" w:eastAsia="Times New Roman" w:hAnsi="Calibri" w:cs="Calibri"/>
          <w:b/>
          <w:i/>
          <w:color w:val="000000"/>
          <w:sz w:val="28"/>
          <w:szCs w:val="36"/>
          <w:lang w:val="es-MX" w:eastAsia="es-MX"/>
        </w:rPr>
        <w:t xml:space="preserve">: </w:t>
      </w:r>
      <w:proofErr w:type="spellStart"/>
      <w:r w:rsidR="00140AB8" w:rsidRPr="00C95B47">
        <w:rPr>
          <w:rFonts w:ascii="Calibri" w:eastAsia="Times New Roman" w:hAnsi="Calibri" w:cs="Calibri"/>
          <w:b/>
          <w:i/>
          <w:color w:val="000000"/>
          <w:sz w:val="28"/>
          <w:szCs w:val="36"/>
          <w:lang w:val="es-MX" w:eastAsia="es-MX"/>
        </w:rPr>
        <w:t>Theory</w:t>
      </w:r>
      <w:proofErr w:type="spellEnd"/>
      <w:r w:rsidR="00140AB8" w:rsidRPr="00C95B47">
        <w:rPr>
          <w:rFonts w:ascii="Calibri" w:eastAsia="Times New Roman" w:hAnsi="Calibri" w:cs="Calibri"/>
          <w:b/>
          <w:i/>
          <w:color w:val="000000"/>
          <w:sz w:val="28"/>
          <w:szCs w:val="36"/>
          <w:lang w:val="es-MX" w:eastAsia="es-MX"/>
        </w:rPr>
        <w:t xml:space="preserve"> and </w:t>
      </w:r>
      <w:proofErr w:type="spellStart"/>
      <w:r w:rsidR="00140AB8" w:rsidRPr="00C95B47">
        <w:rPr>
          <w:rFonts w:ascii="Calibri" w:eastAsia="Times New Roman" w:hAnsi="Calibri" w:cs="Calibri"/>
          <w:b/>
          <w:i/>
          <w:color w:val="000000"/>
          <w:sz w:val="28"/>
          <w:szCs w:val="36"/>
          <w:lang w:val="es-MX" w:eastAsia="es-MX"/>
        </w:rPr>
        <w:t>Empirical</w:t>
      </w:r>
      <w:proofErr w:type="spellEnd"/>
      <w:r w:rsidR="00140AB8" w:rsidRPr="00C95B47">
        <w:rPr>
          <w:rFonts w:ascii="Calibri" w:eastAsia="Times New Roman" w:hAnsi="Calibri" w:cs="Calibri"/>
          <w:b/>
          <w:i/>
          <w:color w:val="000000"/>
          <w:sz w:val="28"/>
          <w:szCs w:val="36"/>
          <w:lang w:val="es-MX" w:eastAsia="es-MX"/>
        </w:rPr>
        <w:t xml:space="preserve"> Test in </w:t>
      </w:r>
      <w:proofErr w:type="spellStart"/>
      <w:r w:rsidR="00140AB8" w:rsidRPr="00C95B47">
        <w:rPr>
          <w:rFonts w:ascii="Calibri" w:eastAsia="Times New Roman" w:hAnsi="Calibri" w:cs="Calibri"/>
          <w:b/>
          <w:i/>
          <w:color w:val="000000"/>
          <w:sz w:val="28"/>
          <w:szCs w:val="36"/>
          <w:lang w:val="es-MX" w:eastAsia="es-MX"/>
        </w:rPr>
        <w:t>Mexic</w:t>
      </w:r>
      <w:r w:rsidR="0007454E" w:rsidRPr="00C95B47">
        <w:rPr>
          <w:rFonts w:ascii="Calibri" w:eastAsia="Times New Roman" w:hAnsi="Calibri" w:cs="Calibri"/>
          <w:b/>
          <w:i/>
          <w:color w:val="000000"/>
          <w:sz w:val="28"/>
          <w:szCs w:val="36"/>
          <w:lang w:val="es-MX" w:eastAsia="es-MX"/>
        </w:rPr>
        <w:t>o</w:t>
      </w:r>
      <w:proofErr w:type="spellEnd"/>
    </w:p>
    <w:p w14:paraId="53B17AB8" w14:textId="5F5FAF0A" w:rsidR="00923E13" w:rsidRPr="00C95B47" w:rsidRDefault="00923E13" w:rsidP="00923E13">
      <w:pPr>
        <w:spacing w:line="276" w:lineRule="auto"/>
        <w:jc w:val="right"/>
        <w:rPr>
          <w:i/>
          <w:sz w:val="16"/>
          <w:lang w:eastAsia="es-MX"/>
        </w:rPr>
      </w:pPr>
      <w:r w:rsidRPr="00C95B47">
        <w:rPr>
          <w:rFonts w:ascii="Calibri" w:eastAsia="Times New Roman" w:hAnsi="Calibri" w:cs="Calibri"/>
          <w:b/>
          <w:i/>
          <w:color w:val="000000"/>
          <w:sz w:val="28"/>
          <w:szCs w:val="36"/>
          <w:lang w:val="es-MX" w:eastAsia="es-MX"/>
        </w:rPr>
        <w:br/>
      </w:r>
      <w:proofErr w:type="spellStart"/>
      <w:r w:rsidRPr="00C95B47">
        <w:rPr>
          <w:rFonts w:ascii="Calibri" w:eastAsia="Times New Roman" w:hAnsi="Calibri" w:cs="Calibri"/>
          <w:b/>
          <w:i/>
          <w:color w:val="000000"/>
          <w:sz w:val="28"/>
          <w:szCs w:val="36"/>
          <w:lang w:val="es-MX" w:eastAsia="es-MX"/>
        </w:rPr>
        <w:t>Regras</w:t>
      </w:r>
      <w:proofErr w:type="spellEnd"/>
      <w:r w:rsidRPr="00C95B47">
        <w:rPr>
          <w:rFonts w:ascii="Calibri" w:eastAsia="Times New Roman" w:hAnsi="Calibri" w:cs="Calibri"/>
          <w:b/>
          <w:i/>
          <w:color w:val="000000"/>
          <w:sz w:val="28"/>
          <w:szCs w:val="36"/>
          <w:lang w:val="es-MX" w:eastAsia="es-MX"/>
        </w:rPr>
        <w:t xml:space="preserve"> dominantes </w:t>
      </w:r>
      <w:proofErr w:type="spellStart"/>
      <w:r w:rsidRPr="00C95B47">
        <w:rPr>
          <w:rFonts w:ascii="Calibri" w:eastAsia="Times New Roman" w:hAnsi="Calibri" w:cs="Calibri"/>
          <w:b/>
          <w:i/>
          <w:color w:val="000000"/>
          <w:sz w:val="28"/>
          <w:szCs w:val="36"/>
          <w:lang w:val="es-MX" w:eastAsia="es-MX"/>
        </w:rPr>
        <w:t>nas</w:t>
      </w:r>
      <w:proofErr w:type="spellEnd"/>
      <w:r w:rsidRPr="00C95B47">
        <w:rPr>
          <w:rFonts w:ascii="Calibri" w:eastAsia="Times New Roman" w:hAnsi="Calibri" w:cs="Calibri"/>
          <w:b/>
          <w:i/>
          <w:color w:val="000000"/>
          <w:sz w:val="28"/>
          <w:szCs w:val="36"/>
          <w:lang w:val="es-MX" w:eastAsia="es-MX"/>
        </w:rPr>
        <w:t xml:space="preserve"> </w:t>
      </w:r>
      <w:proofErr w:type="spellStart"/>
      <w:r w:rsidRPr="00C95B47">
        <w:rPr>
          <w:rFonts w:ascii="Calibri" w:eastAsia="Times New Roman" w:hAnsi="Calibri" w:cs="Calibri"/>
          <w:b/>
          <w:i/>
          <w:color w:val="000000"/>
          <w:sz w:val="28"/>
          <w:szCs w:val="36"/>
          <w:lang w:val="es-MX" w:eastAsia="es-MX"/>
        </w:rPr>
        <w:t>decisões</w:t>
      </w:r>
      <w:proofErr w:type="spellEnd"/>
      <w:r w:rsidRPr="00C95B47">
        <w:rPr>
          <w:rFonts w:ascii="Calibri" w:eastAsia="Times New Roman" w:hAnsi="Calibri" w:cs="Calibri"/>
          <w:b/>
          <w:i/>
          <w:color w:val="000000"/>
          <w:sz w:val="28"/>
          <w:szCs w:val="36"/>
          <w:lang w:val="es-MX" w:eastAsia="es-MX"/>
        </w:rPr>
        <w:t xml:space="preserve"> e </w:t>
      </w:r>
      <w:proofErr w:type="spellStart"/>
      <w:r w:rsidRPr="00C95B47">
        <w:rPr>
          <w:rFonts w:ascii="Calibri" w:eastAsia="Times New Roman" w:hAnsi="Calibri" w:cs="Calibri"/>
          <w:b/>
          <w:i/>
          <w:color w:val="000000"/>
          <w:sz w:val="28"/>
          <w:szCs w:val="36"/>
          <w:lang w:val="es-MX" w:eastAsia="es-MX"/>
        </w:rPr>
        <w:t>atitudes</w:t>
      </w:r>
      <w:proofErr w:type="spellEnd"/>
      <w:r w:rsidRPr="00C95B47">
        <w:rPr>
          <w:rFonts w:ascii="Calibri" w:eastAsia="Times New Roman" w:hAnsi="Calibri" w:cs="Calibri"/>
          <w:b/>
          <w:i/>
          <w:color w:val="000000"/>
          <w:sz w:val="28"/>
          <w:szCs w:val="36"/>
          <w:lang w:val="es-MX" w:eastAsia="es-MX"/>
        </w:rPr>
        <w:t xml:space="preserve"> éticas dos </w:t>
      </w:r>
      <w:proofErr w:type="spellStart"/>
      <w:r w:rsidRPr="00C95B47">
        <w:rPr>
          <w:rFonts w:ascii="Calibri" w:eastAsia="Times New Roman" w:hAnsi="Calibri" w:cs="Calibri"/>
          <w:b/>
          <w:i/>
          <w:color w:val="000000"/>
          <w:sz w:val="28"/>
          <w:szCs w:val="36"/>
          <w:lang w:val="es-MX" w:eastAsia="es-MX"/>
        </w:rPr>
        <w:t>estudantes</w:t>
      </w:r>
      <w:proofErr w:type="spellEnd"/>
      <w:r w:rsidRPr="00C95B47">
        <w:rPr>
          <w:rFonts w:ascii="Calibri" w:eastAsia="Times New Roman" w:hAnsi="Calibri" w:cs="Calibri"/>
          <w:b/>
          <w:i/>
          <w:color w:val="000000"/>
          <w:sz w:val="28"/>
          <w:szCs w:val="36"/>
          <w:lang w:val="es-MX" w:eastAsia="es-MX"/>
        </w:rPr>
        <w:t xml:space="preserve"> </w:t>
      </w:r>
      <w:proofErr w:type="spellStart"/>
      <w:r w:rsidRPr="00C95B47">
        <w:rPr>
          <w:rFonts w:ascii="Calibri" w:eastAsia="Times New Roman" w:hAnsi="Calibri" w:cs="Calibri"/>
          <w:b/>
          <w:i/>
          <w:color w:val="000000"/>
          <w:sz w:val="28"/>
          <w:szCs w:val="36"/>
          <w:lang w:val="es-MX" w:eastAsia="es-MX"/>
        </w:rPr>
        <w:t>universitários</w:t>
      </w:r>
      <w:proofErr w:type="spellEnd"/>
      <w:r w:rsidRPr="00C95B47">
        <w:rPr>
          <w:rFonts w:ascii="Calibri" w:eastAsia="Times New Roman" w:hAnsi="Calibri" w:cs="Calibri"/>
          <w:b/>
          <w:i/>
          <w:color w:val="000000"/>
          <w:sz w:val="28"/>
          <w:szCs w:val="36"/>
          <w:lang w:val="es-MX" w:eastAsia="es-MX"/>
        </w:rPr>
        <w:t xml:space="preserve">: </w:t>
      </w:r>
      <w:proofErr w:type="spellStart"/>
      <w:r w:rsidRPr="00C95B47">
        <w:rPr>
          <w:rFonts w:ascii="Calibri" w:eastAsia="Times New Roman" w:hAnsi="Calibri" w:cs="Calibri"/>
          <w:b/>
          <w:i/>
          <w:color w:val="000000"/>
          <w:sz w:val="28"/>
          <w:szCs w:val="36"/>
          <w:lang w:val="es-MX" w:eastAsia="es-MX"/>
        </w:rPr>
        <w:t>teoria</w:t>
      </w:r>
      <w:proofErr w:type="spellEnd"/>
      <w:r w:rsidRPr="00C95B47">
        <w:rPr>
          <w:rFonts w:ascii="Calibri" w:eastAsia="Times New Roman" w:hAnsi="Calibri" w:cs="Calibri"/>
          <w:b/>
          <w:i/>
          <w:color w:val="000000"/>
          <w:sz w:val="28"/>
          <w:szCs w:val="36"/>
          <w:lang w:val="es-MX" w:eastAsia="es-MX"/>
        </w:rPr>
        <w:t xml:space="preserve"> e </w:t>
      </w:r>
      <w:proofErr w:type="spellStart"/>
      <w:r w:rsidRPr="00C95B47">
        <w:rPr>
          <w:rFonts w:ascii="Calibri" w:eastAsia="Times New Roman" w:hAnsi="Calibri" w:cs="Calibri"/>
          <w:b/>
          <w:i/>
          <w:color w:val="000000"/>
          <w:sz w:val="28"/>
          <w:szCs w:val="36"/>
          <w:lang w:val="es-MX" w:eastAsia="es-MX"/>
        </w:rPr>
        <w:t>evidência</w:t>
      </w:r>
      <w:proofErr w:type="spellEnd"/>
      <w:r w:rsidRPr="00C95B47">
        <w:rPr>
          <w:rFonts w:ascii="Calibri" w:eastAsia="Times New Roman" w:hAnsi="Calibri" w:cs="Calibri"/>
          <w:b/>
          <w:i/>
          <w:color w:val="000000"/>
          <w:sz w:val="28"/>
          <w:szCs w:val="36"/>
          <w:lang w:val="es-MX" w:eastAsia="es-MX"/>
        </w:rPr>
        <w:t xml:space="preserve"> empírica </w:t>
      </w:r>
      <w:proofErr w:type="spellStart"/>
      <w:r w:rsidRPr="00C95B47">
        <w:rPr>
          <w:rFonts w:ascii="Calibri" w:eastAsia="Times New Roman" w:hAnsi="Calibri" w:cs="Calibri"/>
          <w:b/>
          <w:i/>
          <w:color w:val="000000"/>
          <w:sz w:val="28"/>
          <w:szCs w:val="36"/>
          <w:lang w:val="es-MX" w:eastAsia="es-MX"/>
        </w:rPr>
        <w:t>obtidas</w:t>
      </w:r>
      <w:proofErr w:type="spellEnd"/>
      <w:r w:rsidRPr="00C95B47">
        <w:rPr>
          <w:rFonts w:ascii="Calibri" w:eastAsia="Times New Roman" w:hAnsi="Calibri" w:cs="Calibri"/>
          <w:b/>
          <w:i/>
          <w:color w:val="000000"/>
          <w:sz w:val="28"/>
          <w:szCs w:val="36"/>
          <w:lang w:val="es-MX" w:eastAsia="es-MX"/>
        </w:rPr>
        <w:t xml:space="preserve"> no México</w:t>
      </w:r>
    </w:p>
    <w:p w14:paraId="711D9735" w14:textId="77777777" w:rsidR="001A6688" w:rsidRPr="000E5107" w:rsidRDefault="001A6688" w:rsidP="001B3A25">
      <w:pPr>
        <w:spacing w:line="360" w:lineRule="auto"/>
        <w:jc w:val="both"/>
        <w:rPr>
          <w:b/>
          <w:szCs w:val="24"/>
        </w:rPr>
      </w:pPr>
    </w:p>
    <w:p w14:paraId="5B1D4587" w14:textId="664C752B" w:rsidR="001A6688" w:rsidRDefault="00140AB8" w:rsidP="00923E13">
      <w:pPr>
        <w:spacing w:line="276" w:lineRule="auto"/>
        <w:jc w:val="right"/>
      </w:pPr>
      <w:r w:rsidRPr="00C95B47">
        <w:rPr>
          <w:rFonts w:ascii="Calibri" w:hAnsi="Calibri" w:cs="Calibri"/>
          <w:b/>
          <w:szCs w:val="24"/>
          <w:lang w:val="es-ES"/>
        </w:rPr>
        <w:t>Miguel Ángel Sahagún</w:t>
      </w:r>
      <w:r w:rsidR="00923E13" w:rsidRPr="00C95B47">
        <w:rPr>
          <w:rFonts w:ascii="Calibri" w:hAnsi="Calibri" w:cs="Calibri"/>
          <w:b/>
          <w:szCs w:val="24"/>
          <w:lang w:val="es-ES"/>
        </w:rPr>
        <w:br/>
      </w:r>
      <w:r w:rsidR="00923E13" w:rsidRPr="00CD4E2C">
        <w:t>High Point University</w:t>
      </w:r>
      <w:r w:rsidR="00923E13">
        <w:t>.</w:t>
      </w:r>
      <w:r w:rsidR="00923E13" w:rsidRPr="00913659">
        <w:t xml:space="preserve"> </w:t>
      </w:r>
      <w:r w:rsidR="00923E13" w:rsidRPr="00CD4E2C">
        <w:t xml:space="preserve">Escuela de </w:t>
      </w:r>
      <w:proofErr w:type="spellStart"/>
      <w:r w:rsidR="00923E13" w:rsidRPr="00CD4E2C">
        <w:t>Negocios</w:t>
      </w:r>
      <w:proofErr w:type="spellEnd"/>
      <w:r w:rsidR="00923E13" w:rsidRPr="00CD4E2C">
        <w:t xml:space="preserve"> Earl N. Phillips</w:t>
      </w:r>
      <w:r w:rsidR="00923E13">
        <w:t xml:space="preserve">. Carolina del Norte, </w:t>
      </w:r>
      <w:proofErr w:type="spellStart"/>
      <w:r w:rsidR="00923E13">
        <w:t>Estados</w:t>
      </w:r>
      <w:proofErr w:type="spellEnd"/>
      <w:r w:rsidR="00923E13">
        <w:t xml:space="preserve"> Unidos</w:t>
      </w:r>
    </w:p>
    <w:p w14:paraId="02FF9E4E" w14:textId="3F89FF1B" w:rsidR="00923E13" w:rsidRPr="00782D8B" w:rsidRDefault="00AE2AE0" w:rsidP="00923E13">
      <w:pPr>
        <w:spacing w:line="276" w:lineRule="auto"/>
        <w:jc w:val="right"/>
        <w:rPr>
          <w:rFonts w:asciiTheme="minorHAnsi" w:hAnsiTheme="minorHAnsi" w:cstheme="minorHAnsi"/>
          <w:color w:val="FF0000"/>
        </w:rPr>
      </w:pPr>
      <w:r w:rsidRPr="00782D8B">
        <w:rPr>
          <w:rStyle w:val="Hipervnculo"/>
          <w:rFonts w:asciiTheme="minorHAnsi" w:hAnsiTheme="minorHAnsi" w:cstheme="minorHAnsi"/>
          <w:color w:val="FF0000"/>
          <w:u w:val="none"/>
        </w:rPr>
        <w:t>msahagun@highpoint.edu</w:t>
      </w:r>
    </w:p>
    <w:p w14:paraId="38290878" w14:textId="64CE7F79" w:rsidR="00AE2AE0" w:rsidRPr="00AE2AE0" w:rsidRDefault="00AE2AE0" w:rsidP="00923E13">
      <w:pPr>
        <w:spacing w:line="276" w:lineRule="auto"/>
        <w:jc w:val="right"/>
      </w:pPr>
      <w:r>
        <w:rPr>
          <w:rStyle w:val="orcid-id"/>
        </w:rPr>
        <w:t>https://orcid.org/0000-0002-6962-4714</w:t>
      </w:r>
    </w:p>
    <w:p w14:paraId="1867F388" w14:textId="77777777" w:rsidR="00923E13" w:rsidRDefault="00923E13" w:rsidP="00923E13">
      <w:pPr>
        <w:spacing w:line="276" w:lineRule="auto"/>
        <w:jc w:val="right"/>
        <w:rPr>
          <w:szCs w:val="24"/>
          <w:lang w:val="es-PE"/>
        </w:rPr>
      </w:pPr>
    </w:p>
    <w:p w14:paraId="3BCF97CA" w14:textId="1E37E09E" w:rsidR="00140AB8" w:rsidRPr="00C95B47" w:rsidRDefault="00140AB8" w:rsidP="00923E13">
      <w:pPr>
        <w:spacing w:line="276" w:lineRule="auto"/>
        <w:jc w:val="right"/>
        <w:rPr>
          <w:rFonts w:ascii="Calibri" w:hAnsi="Calibri" w:cs="Calibri"/>
          <w:b/>
          <w:szCs w:val="24"/>
          <w:lang w:val="es-ES"/>
        </w:rPr>
      </w:pPr>
      <w:r w:rsidRPr="00C95B47">
        <w:rPr>
          <w:rFonts w:ascii="Calibri" w:hAnsi="Calibri" w:cs="Calibri"/>
          <w:b/>
          <w:szCs w:val="24"/>
          <w:lang w:val="es-ES"/>
        </w:rPr>
        <w:t>Arturo Z. Vásquez-Párraga</w:t>
      </w:r>
    </w:p>
    <w:p w14:paraId="45014071" w14:textId="670E6855" w:rsidR="00923E13" w:rsidRDefault="00923E13" w:rsidP="00923E13">
      <w:pPr>
        <w:spacing w:line="276" w:lineRule="auto"/>
        <w:jc w:val="right"/>
      </w:pPr>
      <w:r w:rsidRPr="00CD4E2C">
        <w:t>University of Texas Rio Grande Valley</w:t>
      </w:r>
      <w:r>
        <w:t>.</w:t>
      </w:r>
      <w:r w:rsidRPr="00CD4E2C">
        <w:t xml:space="preserve"> Escuela de </w:t>
      </w:r>
      <w:proofErr w:type="spellStart"/>
      <w:r w:rsidRPr="00CD4E2C">
        <w:t>Negocios</w:t>
      </w:r>
      <w:proofErr w:type="spellEnd"/>
      <w:r w:rsidRPr="00CD4E2C">
        <w:t xml:space="preserve"> Robert C. </w:t>
      </w:r>
      <w:proofErr w:type="spellStart"/>
      <w:r w:rsidRPr="00CD4E2C">
        <w:t>Vackar</w:t>
      </w:r>
      <w:proofErr w:type="spellEnd"/>
      <w:r>
        <w:t>.</w:t>
      </w:r>
      <w:r w:rsidRPr="00CD4E2C">
        <w:t xml:space="preserve"> Texas, </w:t>
      </w:r>
      <w:proofErr w:type="spellStart"/>
      <w:r w:rsidRPr="00CD4E2C">
        <w:t>Estados</w:t>
      </w:r>
      <w:proofErr w:type="spellEnd"/>
      <w:r w:rsidRPr="00CD4E2C">
        <w:t xml:space="preserve"> Unidos</w:t>
      </w:r>
    </w:p>
    <w:p w14:paraId="2EC58229" w14:textId="6CF94B35" w:rsidR="00923E13" w:rsidRPr="00782D8B" w:rsidRDefault="00374E13" w:rsidP="00923E13">
      <w:pPr>
        <w:spacing w:line="276" w:lineRule="auto"/>
        <w:jc w:val="right"/>
        <w:rPr>
          <w:rStyle w:val="Hipervnculo"/>
          <w:rFonts w:asciiTheme="minorHAnsi" w:hAnsiTheme="minorHAnsi" w:cstheme="minorHAnsi"/>
          <w:color w:val="FF0000"/>
          <w:u w:val="none"/>
        </w:rPr>
      </w:pPr>
      <w:r>
        <w:rPr>
          <w:rStyle w:val="Hipervnculo"/>
          <w:rFonts w:asciiTheme="minorHAnsi" w:hAnsiTheme="minorHAnsi" w:cstheme="minorHAnsi"/>
          <w:color w:val="FF0000"/>
          <w:u w:val="none"/>
        </w:rPr>
        <w:t xml:space="preserve"> </w:t>
      </w:r>
      <w:r w:rsidR="00AE2AE0" w:rsidRPr="00782D8B">
        <w:rPr>
          <w:rStyle w:val="Hipervnculo"/>
          <w:rFonts w:asciiTheme="minorHAnsi" w:hAnsiTheme="minorHAnsi" w:cstheme="minorHAnsi"/>
          <w:color w:val="FF0000"/>
          <w:u w:val="none"/>
        </w:rPr>
        <w:t>arturo.vasquez@utrgv.edu</w:t>
      </w:r>
    </w:p>
    <w:p w14:paraId="19BA467D" w14:textId="41470F73" w:rsidR="00AA4179" w:rsidRDefault="00AA4179" w:rsidP="00923E13">
      <w:pPr>
        <w:spacing w:line="276" w:lineRule="auto"/>
        <w:jc w:val="right"/>
      </w:pPr>
      <w:r>
        <w:rPr>
          <w:rStyle w:val="orcid-id"/>
        </w:rPr>
        <w:t>https://orcid.org/0000-0002-2123-2391</w:t>
      </w:r>
    </w:p>
    <w:p w14:paraId="21E5E652" w14:textId="77777777" w:rsidR="00923E13" w:rsidRPr="004F3FF0" w:rsidRDefault="00923E13" w:rsidP="001B3A25">
      <w:pPr>
        <w:spacing w:line="360" w:lineRule="auto"/>
        <w:jc w:val="both"/>
        <w:rPr>
          <w:b/>
          <w:szCs w:val="24"/>
          <w:lang w:val="es-PE"/>
        </w:rPr>
      </w:pPr>
    </w:p>
    <w:p w14:paraId="3BCF97CF" w14:textId="77777777" w:rsidR="00140AB8" w:rsidRPr="004F3FF0" w:rsidRDefault="00140AB8" w:rsidP="001B3A25">
      <w:pPr>
        <w:spacing w:line="360" w:lineRule="auto"/>
        <w:jc w:val="both"/>
        <w:rPr>
          <w:szCs w:val="24"/>
          <w:lang w:val="es-ES"/>
        </w:rPr>
      </w:pPr>
    </w:p>
    <w:p w14:paraId="3BCF97D0" w14:textId="1BAC8FC3" w:rsidR="00140AB8" w:rsidRPr="00C95B47" w:rsidRDefault="00CD4E2C" w:rsidP="001B3A25">
      <w:pPr>
        <w:spacing w:line="360" w:lineRule="auto"/>
        <w:jc w:val="both"/>
        <w:rPr>
          <w:rFonts w:ascii="Calibri" w:eastAsiaTheme="minorHAnsi" w:hAnsi="Calibri" w:cs="Calibri"/>
          <w:b/>
          <w:sz w:val="28"/>
          <w:szCs w:val="24"/>
          <w:lang w:val="es-ES"/>
        </w:rPr>
      </w:pPr>
      <w:r w:rsidRPr="00C95B47">
        <w:rPr>
          <w:rFonts w:ascii="Calibri" w:eastAsiaTheme="minorHAnsi" w:hAnsi="Calibri" w:cs="Calibri"/>
          <w:b/>
          <w:sz w:val="28"/>
          <w:szCs w:val="24"/>
          <w:lang w:val="es-ES"/>
        </w:rPr>
        <w:t>Resumen</w:t>
      </w:r>
    </w:p>
    <w:p w14:paraId="3BCF97D1" w14:textId="77777777" w:rsidR="00140AB8" w:rsidRPr="005B308C" w:rsidRDefault="0083543C" w:rsidP="00923E13">
      <w:pPr>
        <w:spacing w:line="360" w:lineRule="auto"/>
        <w:jc w:val="both"/>
        <w:rPr>
          <w:szCs w:val="24"/>
          <w:lang w:val="es-PE"/>
        </w:rPr>
      </w:pPr>
      <w:r w:rsidRPr="005B308C">
        <w:rPr>
          <w:szCs w:val="24"/>
          <w:lang w:val="es-PE"/>
        </w:rPr>
        <w:t xml:space="preserve">Para que la </w:t>
      </w:r>
      <w:r w:rsidR="00EA6C64" w:rsidRPr="005B308C">
        <w:rPr>
          <w:szCs w:val="24"/>
          <w:lang w:val="es-PE"/>
        </w:rPr>
        <w:t>fuerza laboral</w:t>
      </w:r>
      <w:r w:rsidRPr="005B308C">
        <w:rPr>
          <w:szCs w:val="24"/>
          <w:lang w:val="es-PE"/>
        </w:rPr>
        <w:t xml:space="preserve"> de un país se comporte</w:t>
      </w:r>
      <w:r w:rsidR="00EA6C64" w:rsidRPr="005B308C">
        <w:rPr>
          <w:szCs w:val="24"/>
          <w:lang w:val="es-PE"/>
        </w:rPr>
        <w:t xml:space="preserve"> de manera</w:t>
      </w:r>
      <w:r w:rsidRPr="005B308C">
        <w:rPr>
          <w:szCs w:val="24"/>
          <w:lang w:val="es-PE"/>
        </w:rPr>
        <w:t xml:space="preserve"> ética</w:t>
      </w:r>
      <w:r w:rsidR="00EA6C64" w:rsidRPr="005B308C">
        <w:rPr>
          <w:szCs w:val="24"/>
          <w:lang w:val="es-PE"/>
        </w:rPr>
        <w:t xml:space="preserve"> </w:t>
      </w:r>
      <w:r w:rsidR="00044DF6" w:rsidRPr="005B308C">
        <w:rPr>
          <w:szCs w:val="24"/>
          <w:lang w:val="es-PE"/>
        </w:rPr>
        <w:t xml:space="preserve">en el </w:t>
      </w:r>
      <w:r w:rsidR="00EA6C64" w:rsidRPr="005B308C">
        <w:rPr>
          <w:szCs w:val="24"/>
          <w:lang w:val="es-PE"/>
        </w:rPr>
        <w:t xml:space="preserve">ejercicio profesional </w:t>
      </w:r>
      <w:r w:rsidRPr="005B308C">
        <w:rPr>
          <w:szCs w:val="24"/>
          <w:lang w:val="es-PE"/>
        </w:rPr>
        <w:t xml:space="preserve">es necesario que </w:t>
      </w:r>
      <w:r w:rsidR="00EA6C64" w:rsidRPr="005B308C">
        <w:rPr>
          <w:szCs w:val="24"/>
          <w:lang w:val="es-PE"/>
        </w:rPr>
        <w:t>durante su preparación educativa</w:t>
      </w:r>
      <w:r w:rsidRPr="005B308C">
        <w:rPr>
          <w:szCs w:val="24"/>
          <w:lang w:val="es-PE"/>
        </w:rPr>
        <w:t xml:space="preserve"> </w:t>
      </w:r>
      <w:r w:rsidR="00EA6C64" w:rsidRPr="005B308C">
        <w:rPr>
          <w:szCs w:val="24"/>
          <w:lang w:val="es-PE"/>
        </w:rPr>
        <w:t xml:space="preserve">desarrolle </w:t>
      </w:r>
      <w:r w:rsidRPr="005B308C">
        <w:rPr>
          <w:szCs w:val="24"/>
          <w:lang w:val="es-PE"/>
        </w:rPr>
        <w:t xml:space="preserve">una base ética sólida </w:t>
      </w:r>
      <w:r w:rsidR="00EA6C64" w:rsidRPr="005B308C">
        <w:rPr>
          <w:szCs w:val="24"/>
          <w:lang w:val="es-PE"/>
        </w:rPr>
        <w:t xml:space="preserve">que le permita </w:t>
      </w:r>
      <w:r w:rsidRPr="005B308C">
        <w:rPr>
          <w:szCs w:val="24"/>
          <w:lang w:val="es-PE"/>
        </w:rPr>
        <w:t xml:space="preserve">resolver dilemas éticos de manera correcta. </w:t>
      </w:r>
      <w:r w:rsidR="00EA6C64" w:rsidRPr="005B308C">
        <w:rPr>
          <w:szCs w:val="24"/>
          <w:lang w:val="es-PE"/>
        </w:rPr>
        <w:t xml:space="preserve">Estudios previos demuestran que trabajadores no éticos usualmente fueron </w:t>
      </w:r>
      <w:r w:rsidR="00D10D1F" w:rsidRPr="005B308C">
        <w:rPr>
          <w:szCs w:val="24"/>
          <w:lang w:val="es-PE"/>
        </w:rPr>
        <w:t>también</w:t>
      </w:r>
      <w:r w:rsidR="00044DF6" w:rsidRPr="005B308C">
        <w:rPr>
          <w:szCs w:val="24"/>
          <w:lang w:val="es-PE"/>
        </w:rPr>
        <w:t xml:space="preserve"> </w:t>
      </w:r>
      <w:r w:rsidR="00EA6C64" w:rsidRPr="005B308C">
        <w:rPr>
          <w:szCs w:val="24"/>
          <w:lang w:val="es-PE"/>
        </w:rPr>
        <w:t xml:space="preserve">estudiantes no éticos. </w:t>
      </w:r>
      <w:r w:rsidR="008E44C6" w:rsidRPr="005B308C">
        <w:rPr>
          <w:szCs w:val="24"/>
          <w:lang w:val="es-PE"/>
        </w:rPr>
        <w:t>El</w:t>
      </w:r>
      <w:r w:rsidR="00537914" w:rsidRPr="005B308C">
        <w:rPr>
          <w:szCs w:val="24"/>
          <w:lang w:val="es-PE"/>
        </w:rPr>
        <w:t xml:space="preserve"> principal</w:t>
      </w:r>
      <w:r w:rsidR="00EA6C64" w:rsidRPr="005B308C">
        <w:rPr>
          <w:szCs w:val="24"/>
          <w:lang w:val="es-PE"/>
        </w:rPr>
        <w:t xml:space="preserve"> </w:t>
      </w:r>
      <w:r w:rsidR="003D4312" w:rsidRPr="005B308C">
        <w:rPr>
          <w:szCs w:val="24"/>
          <w:lang w:val="es-PE"/>
        </w:rPr>
        <w:t>objetivo</w:t>
      </w:r>
      <w:r w:rsidR="00EA6C64" w:rsidRPr="005B308C">
        <w:rPr>
          <w:szCs w:val="24"/>
          <w:lang w:val="es-PE"/>
        </w:rPr>
        <w:t xml:space="preserve"> </w:t>
      </w:r>
      <w:r w:rsidR="008E44C6" w:rsidRPr="005B308C">
        <w:rPr>
          <w:szCs w:val="24"/>
          <w:lang w:val="es-PE"/>
        </w:rPr>
        <w:t xml:space="preserve">de este estudio </w:t>
      </w:r>
      <w:r w:rsidR="00F300F8" w:rsidRPr="005B308C">
        <w:rPr>
          <w:szCs w:val="24"/>
          <w:lang w:val="es-PE"/>
        </w:rPr>
        <w:t>fue</w:t>
      </w:r>
      <w:r w:rsidR="00537914" w:rsidRPr="005B308C">
        <w:rPr>
          <w:szCs w:val="24"/>
          <w:lang w:val="es-PE"/>
        </w:rPr>
        <w:t xml:space="preserve"> </w:t>
      </w:r>
      <w:r w:rsidR="00EA6C64" w:rsidRPr="005B308C">
        <w:rPr>
          <w:szCs w:val="24"/>
          <w:lang w:val="es-PE"/>
        </w:rPr>
        <w:t xml:space="preserve">conocer la orientación ética de los estudiantes universitarios en México y </w:t>
      </w:r>
      <w:r w:rsidR="00D10D1F" w:rsidRPr="005B308C">
        <w:rPr>
          <w:szCs w:val="24"/>
          <w:lang w:val="es-PE"/>
        </w:rPr>
        <w:t xml:space="preserve">evaluar </w:t>
      </w:r>
      <w:r w:rsidR="00D34F7D" w:rsidRPr="005B308C">
        <w:rPr>
          <w:szCs w:val="24"/>
          <w:lang w:val="es-PE"/>
        </w:rPr>
        <w:t>las diferencias</w:t>
      </w:r>
      <w:r w:rsidR="00D10D1F" w:rsidRPr="005B308C">
        <w:rPr>
          <w:szCs w:val="24"/>
          <w:lang w:val="es-PE"/>
        </w:rPr>
        <w:t xml:space="preserve"> de orientación entre los alumnos de </w:t>
      </w:r>
      <w:r w:rsidR="00EA6C64" w:rsidRPr="005B308C">
        <w:rPr>
          <w:szCs w:val="24"/>
          <w:lang w:val="es-PE"/>
        </w:rPr>
        <w:t>postgra</w:t>
      </w:r>
      <w:r w:rsidR="00044DF6" w:rsidRPr="005B308C">
        <w:rPr>
          <w:szCs w:val="24"/>
          <w:lang w:val="es-PE"/>
        </w:rPr>
        <w:t>do y pregrado</w:t>
      </w:r>
      <w:r w:rsidR="00D10D1F" w:rsidRPr="005B308C">
        <w:rPr>
          <w:szCs w:val="24"/>
          <w:lang w:val="es-PE"/>
        </w:rPr>
        <w:t>, y entre los alumnos de</w:t>
      </w:r>
      <w:r w:rsidR="00044DF6" w:rsidRPr="005B308C">
        <w:rPr>
          <w:szCs w:val="24"/>
          <w:lang w:val="es-PE"/>
        </w:rPr>
        <w:t xml:space="preserve"> </w:t>
      </w:r>
      <w:r w:rsidR="00537914" w:rsidRPr="005B308C">
        <w:rPr>
          <w:szCs w:val="24"/>
          <w:lang w:val="es-PE"/>
        </w:rPr>
        <w:t>la</w:t>
      </w:r>
      <w:r w:rsidR="00D10D1F" w:rsidRPr="005B308C">
        <w:rPr>
          <w:szCs w:val="24"/>
          <w:lang w:val="es-PE"/>
        </w:rPr>
        <w:t>s</w:t>
      </w:r>
      <w:r w:rsidR="00044DF6" w:rsidRPr="005B308C">
        <w:rPr>
          <w:szCs w:val="24"/>
          <w:lang w:val="es-PE"/>
        </w:rPr>
        <w:t xml:space="preserve"> carrera</w:t>
      </w:r>
      <w:r w:rsidR="00D10D1F" w:rsidRPr="005B308C">
        <w:rPr>
          <w:szCs w:val="24"/>
          <w:lang w:val="es-PE"/>
        </w:rPr>
        <w:t>s</w:t>
      </w:r>
      <w:r w:rsidR="00044DF6" w:rsidRPr="005B308C">
        <w:rPr>
          <w:szCs w:val="24"/>
          <w:lang w:val="es-PE"/>
        </w:rPr>
        <w:t xml:space="preserve"> económico-administrativa</w:t>
      </w:r>
      <w:r w:rsidR="008E44C6" w:rsidRPr="005B308C">
        <w:rPr>
          <w:szCs w:val="24"/>
          <w:lang w:val="es-PE"/>
        </w:rPr>
        <w:t>s</w:t>
      </w:r>
      <w:r w:rsidR="00EA6C64" w:rsidRPr="005B308C">
        <w:rPr>
          <w:szCs w:val="24"/>
          <w:lang w:val="es-PE"/>
        </w:rPr>
        <w:t xml:space="preserve"> </w:t>
      </w:r>
      <w:r w:rsidR="00013732" w:rsidRPr="005B308C">
        <w:rPr>
          <w:szCs w:val="24"/>
          <w:lang w:val="es-PE"/>
        </w:rPr>
        <w:t>e</w:t>
      </w:r>
      <w:r w:rsidR="00EA6C64" w:rsidRPr="005B308C">
        <w:rPr>
          <w:szCs w:val="24"/>
          <w:lang w:val="es-PE"/>
        </w:rPr>
        <w:t xml:space="preserve"> ingeniería. </w:t>
      </w:r>
      <w:r w:rsidR="008E44C6" w:rsidRPr="005B308C">
        <w:rPr>
          <w:szCs w:val="24"/>
          <w:lang w:val="es-PE"/>
        </w:rPr>
        <w:t>También s</w:t>
      </w:r>
      <w:r w:rsidR="00EA6C64" w:rsidRPr="005B308C">
        <w:rPr>
          <w:szCs w:val="24"/>
          <w:lang w:val="es-PE"/>
        </w:rPr>
        <w:t xml:space="preserve">e </w:t>
      </w:r>
      <w:r w:rsidR="00F300F8" w:rsidRPr="005B308C">
        <w:rPr>
          <w:szCs w:val="24"/>
          <w:lang w:val="es-PE"/>
        </w:rPr>
        <w:t xml:space="preserve">buscó </w:t>
      </w:r>
      <w:r w:rsidR="00D34F7D" w:rsidRPr="005B308C">
        <w:rPr>
          <w:szCs w:val="24"/>
          <w:lang w:val="es-PE"/>
        </w:rPr>
        <w:t>medir</w:t>
      </w:r>
      <w:r w:rsidR="008E44C6" w:rsidRPr="005B308C">
        <w:rPr>
          <w:szCs w:val="24"/>
          <w:lang w:val="es-PE"/>
        </w:rPr>
        <w:t xml:space="preserve"> las </w:t>
      </w:r>
      <w:r w:rsidR="00EA6C64" w:rsidRPr="005B308C">
        <w:rPr>
          <w:szCs w:val="24"/>
          <w:lang w:val="es-PE"/>
        </w:rPr>
        <w:t xml:space="preserve">actitudes </w:t>
      </w:r>
      <w:r w:rsidR="00A43274" w:rsidRPr="005B308C">
        <w:rPr>
          <w:szCs w:val="24"/>
          <w:lang w:val="es-PE"/>
        </w:rPr>
        <w:t>de los</w:t>
      </w:r>
      <w:r w:rsidR="00EA6C64" w:rsidRPr="005B308C">
        <w:rPr>
          <w:szCs w:val="24"/>
          <w:lang w:val="es-PE"/>
        </w:rPr>
        <w:t xml:space="preserve"> estudiante</w:t>
      </w:r>
      <w:r w:rsidR="00A43274" w:rsidRPr="005B308C">
        <w:rPr>
          <w:szCs w:val="24"/>
          <w:lang w:val="es-PE"/>
        </w:rPr>
        <w:t>s</w:t>
      </w:r>
      <w:r w:rsidR="00EA6C64" w:rsidRPr="005B308C">
        <w:rPr>
          <w:szCs w:val="24"/>
          <w:lang w:val="es-PE"/>
        </w:rPr>
        <w:t xml:space="preserve"> universitario</w:t>
      </w:r>
      <w:r w:rsidR="00A43274" w:rsidRPr="005B308C">
        <w:rPr>
          <w:szCs w:val="24"/>
          <w:lang w:val="es-PE"/>
        </w:rPr>
        <w:t>s</w:t>
      </w:r>
      <w:r w:rsidR="00EA6C64" w:rsidRPr="005B308C">
        <w:rPr>
          <w:szCs w:val="24"/>
          <w:lang w:val="es-PE"/>
        </w:rPr>
        <w:t xml:space="preserve"> </w:t>
      </w:r>
      <w:r w:rsidR="008E44C6" w:rsidRPr="005B308C">
        <w:rPr>
          <w:szCs w:val="24"/>
          <w:lang w:val="es-PE"/>
        </w:rPr>
        <w:t>mexicano</w:t>
      </w:r>
      <w:r w:rsidR="00A43274" w:rsidRPr="005B308C">
        <w:rPr>
          <w:szCs w:val="24"/>
          <w:lang w:val="es-PE"/>
        </w:rPr>
        <w:t>s</w:t>
      </w:r>
      <w:r w:rsidR="00EA6C64" w:rsidRPr="005B308C">
        <w:rPr>
          <w:szCs w:val="24"/>
          <w:lang w:val="es-PE"/>
        </w:rPr>
        <w:t xml:space="preserve"> respecto al plagio y la copia ilícita </w:t>
      </w:r>
      <w:r w:rsidR="00B767B0" w:rsidRPr="005B308C">
        <w:rPr>
          <w:szCs w:val="24"/>
          <w:lang w:val="es-PE"/>
        </w:rPr>
        <w:t>en</w:t>
      </w:r>
      <w:r w:rsidR="00EA6C64" w:rsidRPr="005B308C">
        <w:rPr>
          <w:szCs w:val="24"/>
          <w:lang w:val="es-PE"/>
        </w:rPr>
        <w:t xml:space="preserve"> </w:t>
      </w:r>
      <w:r w:rsidR="00A43274" w:rsidRPr="005B308C">
        <w:rPr>
          <w:szCs w:val="24"/>
          <w:lang w:val="es-PE"/>
        </w:rPr>
        <w:t>la</w:t>
      </w:r>
      <w:r w:rsidR="00EA6C64" w:rsidRPr="005B308C">
        <w:rPr>
          <w:szCs w:val="24"/>
          <w:lang w:val="es-PE"/>
        </w:rPr>
        <w:t xml:space="preserve"> vida académica.</w:t>
      </w:r>
    </w:p>
    <w:p w14:paraId="3BCF97D3" w14:textId="4E131376" w:rsidR="005B308C" w:rsidRPr="005B308C" w:rsidRDefault="005B308C" w:rsidP="005B308C">
      <w:pPr>
        <w:spacing w:line="360" w:lineRule="auto"/>
        <w:ind w:firstLine="720"/>
        <w:jc w:val="both"/>
        <w:rPr>
          <w:szCs w:val="24"/>
          <w:lang w:val="es-PE"/>
        </w:rPr>
      </w:pPr>
      <w:r w:rsidRPr="005B308C">
        <w:rPr>
          <w:szCs w:val="24"/>
          <w:lang w:val="es-PE"/>
        </w:rPr>
        <w:lastRenderedPageBreak/>
        <w:t xml:space="preserve">Los resultados del estudio </w:t>
      </w:r>
      <w:r w:rsidR="00DD5B87">
        <w:rPr>
          <w:szCs w:val="24"/>
          <w:lang w:val="es-PE"/>
        </w:rPr>
        <w:t>mostraron</w:t>
      </w:r>
      <w:r w:rsidR="00DD5B87" w:rsidRPr="005B308C">
        <w:rPr>
          <w:szCs w:val="24"/>
          <w:lang w:val="es-PE"/>
        </w:rPr>
        <w:t xml:space="preserve"> </w:t>
      </w:r>
      <w:r w:rsidRPr="005B308C">
        <w:rPr>
          <w:szCs w:val="24"/>
          <w:lang w:val="es-PE"/>
        </w:rPr>
        <w:t xml:space="preserve">una diferencia significativa entre la orientación ética de los alumnos de postgrado y pregrado. Los resultados también </w:t>
      </w:r>
      <w:r w:rsidR="008206B0">
        <w:rPr>
          <w:szCs w:val="24"/>
          <w:lang w:val="es-PE"/>
        </w:rPr>
        <w:t>presentaron</w:t>
      </w:r>
      <w:r w:rsidR="008206B0" w:rsidRPr="005B308C">
        <w:rPr>
          <w:szCs w:val="24"/>
          <w:lang w:val="es-PE"/>
        </w:rPr>
        <w:t xml:space="preserve"> </w:t>
      </w:r>
      <w:r w:rsidRPr="005B308C">
        <w:rPr>
          <w:szCs w:val="24"/>
          <w:lang w:val="es-PE"/>
        </w:rPr>
        <w:t xml:space="preserve">diferencias menores entre las carreras económico-administrativas e ingeniería. Las actitudes de los estudiantes universitarios mexicanos respecto del plagio y la copia ilícita </w:t>
      </w:r>
      <w:r w:rsidRPr="005B308C">
        <w:rPr>
          <w:lang w:val="es-PE"/>
        </w:rPr>
        <w:t xml:space="preserve">reflejaron tanto juicios de valor como razones sociales que buscan justificar sus actitudes respecto al plagio y la copia ilícita, los cuales fueron </w:t>
      </w:r>
      <w:r w:rsidRPr="005B308C">
        <w:rPr>
          <w:szCs w:val="24"/>
          <w:lang w:val="es-PE"/>
        </w:rPr>
        <w:t xml:space="preserve">agrupados en cinco factores: </w:t>
      </w:r>
      <w:r w:rsidRPr="00923E13">
        <w:rPr>
          <w:i/>
          <w:szCs w:val="24"/>
          <w:lang w:val="es-PE"/>
        </w:rPr>
        <w:t>1)</w:t>
      </w:r>
      <w:r w:rsidRPr="005B308C">
        <w:rPr>
          <w:szCs w:val="24"/>
          <w:lang w:val="es-PE"/>
        </w:rPr>
        <w:t xml:space="preserve"> valor del estudio, </w:t>
      </w:r>
      <w:r w:rsidRPr="00923E13">
        <w:rPr>
          <w:i/>
          <w:szCs w:val="24"/>
          <w:lang w:val="es-PE"/>
        </w:rPr>
        <w:t>2)</w:t>
      </w:r>
      <w:r w:rsidRPr="005B308C">
        <w:rPr>
          <w:szCs w:val="24"/>
          <w:lang w:val="es-PE"/>
        </w:rPr>
        <w:t xml:space="preserve"> administración del tiempo, </w:t>
      </w:r>
      <w:r w:rsidRPr="00923E13">
        <w:rPr>
          <w:i/>
          <w:szCs w:val="24"/>
          <w:lang w:val="es-PE"/>
        </w:rPr>
        <w:t>3)</w:t>
      </w:r>
      <w:r w:rsidRPr="005B308C">
        <w:rPr>
          <w:szCs w:val="24"/>
          <w:lang w:val="es-PE"/>
        </w:rPr>
        <w:t xml:space="preserve"> imitación</w:t>
      </w:r>
      <w:r w:rsidRPr="00923E13">
        <w:rPr>
          <w:i/>
          <w:szCs w:val="24"/>
          <w:lang w:val="es-PE"/>
        </w:rPr>
        <w:t>, 4)</w:t>
      </w:r>
      <w:r w:rsidRPr="005B308C">
        <w:rPr>
          <w:szCs w:val="24"/>
          <w:lang w:val="es-PE"/>
        </w:rPr>
        <w:t xml:space="preserve"> compañerismo y </w:t>
      </w:r>
      <w:r w:rsidRPr="00923E13">
        <w:rPr>
          <w:i/>
          <w:szCs w:val="24"/>
          <w:lang w:val="es-PE"/>
        </w:rPr>
        <w:t>5)</w:t>
      </w:r>
      <w:r w:rsidRPr="005B308C">
        <w:rPr>
          <w:szCs w:val="24"/>
          <w:lang w:val="es-PE"/>
        </w:rPr>
        <w:t xml:space="preserve"> presión laboral.</w:t>
      </w:r>
    </w:p>
    <w:p w14:paraId="3BCF97D4" w14:textId="1E5F395B" w:rsidR="003B1168" w:rsidRPr="005B308C" w:rsidRDefault="005B308C" w:rsidP="003D64F1">
      <w:pPr>
        <w:pStyle w:val="Sangradetextonormal"/>
        <w:rPr>
          <w:color w:val="auto"/>
        </w:rPr>
      </w:pPr>
      <w:r w:rsidRPr="005B308C">
        <w:rPr>
          <w:color w:val="auto"/>
        </w:rPr>
        <w:t>L</w:t>
      </w:r>
      <w:r w:rsidR="00BC29AB" w:rsidRPr="005B308C">
        <w:rPr>
          <w:color w:val="auto"/>
        </w:rPr>
        <w:t xml:space="preserve">a orientación ética de los </w:t>
      </w:r>
      <w:r w:rsidR="0031557E" w:rsidRPr="005B308C">
        <w:rPr>
          <w:color w:val="auto"/>
        </w:rPr>
        <w:t xml:space="preserve">estudiantes mexicanos </w:t>
      </w:r>
      <w:r w:rsidR="00BC29AB" w:rsidRPr="005B308C">
        <w:rPr>
          <w:color w:val="auto"/>
        </w:rPr>
        <w:t xml:space="preserve">sufre una brecha entre la </w:t>
      </w:r>
      <w:r w:rsidR="003D64F1" w:rsidRPr="005B308C">
        <w:rPr>
          <w:color w:val="auto"/>
        </w:rPr>
        <w:t xml:space="preserve">su juicio ético y su </w:t>
      </w:r>
      <w:r w:rsidR="00BC29AB" w:rsidRPr="005B308C">
        <w:rPr>
          <w:color w:val="auto"/>
        </w:rPr>
        <w:t>intención</w:t>
      </w:r>
      <w:r w:rsidR="003D64F1" w:rsidRPr="005B308C">
        <w:rPr>
          <w:color w:val="auto"/>
        </w:rPr>
        <w:t xml:space="preserve"> de actuar</w:t>
      </w:r>
      <w:r w:rsidR="00BC29AB" w:rsidRPr="005B308C">
        <w:rPr>
          <w:color w:val="auto"/>
        </w:rPr>
        <w:t>. Los estudiantes mexicanos determina</w:t>
      </w:r>
      <w:r w:rsidRPr="005B308C">
        <w:rPr>
          <w:color w:val="auto"/>
        </w:rPr>
        <w:t>ro</w:t>
      </w:r>
      <w:r w:rsidR="00BC29AB" w:rsidRPr="005B308C">
        <w:rPr>
          <w:color w:val="auto"/>
        </w:rPr>
        <w:t xml:space="preserve">n su juicio ético solo </w:t>
      </w:r>
      <w:r w:rsidR="0043769B">
        <w:rPr>
          <w:color w:val="auto"/>
        </w:rPr>
        <w:t>con</w:t>
      </w:r>
      <w:r w:rsidR="0043769B" w:rsidRPr="005B308C">
        <w:rPr>
          <w:color w:val="auto"/>
        </w:rPr>
        <w:t xml:space="preserve"> </w:t>
      </w:r>
      <w:r w:rsidR="00BC29AB" w:rsidRPr="005B308C">
        <w:rPr>
          <w:color w:val="auto"/>
        </w:rPr>
        <w:t xml:space="preserve">base </w:t>
      </w:r>
      <w:r w:rsidR="0043769B">
        <w:rPr>
          <w:color w:val="auto"/>
        </w:rPr>
        <w:t>en</w:t>
      </w:r>
      <w:r w:rsidR="0043769B" w:rsidRPr="005B308C">
        <w:rPr>
          <w:color w:val="auto"/>
        </w:rPr>
        <w:t xml:space="preserve"> </w:t>
      </w:r>
      <w:r w:rsidR="00BC29AB" w:rsidRPr="005B308C">
        <w:rPr>
          <w:color w:val="auto"/>
        </w:rPr>
        <w:t>su evaluación moral (deontológica), al mismo tiempo</w:t>
      </w:r>
      <w:r w:rsidR="0043769B">
        <w:rPr>
          <w:color w:val="auto"/>
        </w:rPr>
        <w:t xml:space="preserve"> que</w:t>
      </w:r>
      <w:r w:rsidR="00BC29AB" w:rsidRPr="005B308C">
        <w:rPr>
          <w:color w:val="auto"/>
        </w:rPr>
        <w:t xml:space="preserve"> toma</w:t>
      </w:r>
      <w:r w:rsidRPr="005B308C">
        <w:rPr>
          <w:color w:val="auto"/>
        </w:rPr>
        <w:t>ro</w:t>
      </w:r>
      <w:r w:rsidR="00BC29AB" w:rsidRPr="005B308C">
        <w:rPr>
          <w:color w:val="auto"/>
        </w:rPr>
        <w:t>n una decisión, en este caso la decisión</w:t>
      </w:r>
      <w:r w:rsidR="00DB755D" w:rsidRPr="005B308C">
        <w:rPr>
          <w:color w:val="auto"/>
        </w:rPr>
        <w:t xml:space="preserve"> de premiar o castigar la conducta</w:t>
      </w:r>
      <w:r w:rsidR="00BC29AB" w:rsidRPr="005B308C">
        <w:rPr>
          <w:color w:val="auto"/>
        </w:rPr>
        <w:t xml:space="preserve"> presentada</w:t>
      </w:r>
      <w:r w:rsidR="003D64F1" w:rsidRPr="005B308C">
        <w:rPr>
          <w:color w:val="auto"/>
        </w:rPr>
        <w:t>,</w:t>
      </w:r>
      <w:r w:rsidR="00BC29AB" w:rsidRPr="005B308C">
        <w:rPr>
          <w:color w:val="auto"/>
        </w:rPr>
        <w:t xml:space="preserve"> </w:t>
      </w:r>
      <w:r w:rsidR="0043769B">
        <w:rPr>
          <w:color w:val="auto"/>
        </w:rPr>
        <w:t>con</w:t>
      </w:r>
      <w:r w:rsidR="0043769B" w:rsidRPr="005B308C">
        <w:rPr>
          <w:color w:val="auto"/>
        </w:rPr>
        <w:t xml:space="preserve"> </w:t>
      </w:r>
      <w:r w:rsidR="00BC29AB" w:rsidRPr="005B308C">
        <w:rPr>
          <w:color w:val="auto"/>
        </w:rPr>
        <w:t xml:space="preserve">base </w:t>
      </w:r>
      <w:r w:rsidR="0043769B">
        <w:rPr>
          <w:color w:val="auto"/>
        </w:rPr>
        <w:t>en</w:t>
      </w:r>
      <w:r w:rsidR="0043769B" w:rsidRPr="005B308C">
        <w:rPr>
          <w:color w:val="auto"/>
        </w:rPr>
        <w:t xml:space="preserve"> </w:t>
      </w:r>
      <w:r w:rsidR="00A31C71" w:rsidRPr="005B308C">
        <w:rPr>
          <w:color w:val="auto"/>
        </w:rPr>
        <w:t>su juicio</w:t>
      </w:r>
      <w:r w:rsidR="0031557E" w:rsidRPr="005B308C">
        <w:rPr>
          <w:color w:val="auto"/>
        </w:rPr>
        <w:t xml:space="preserve"> ético</w:t>
      </w:r>
      <w:r w:rsidR="00BC29AB" w:rsidRPr="005B308C">
        <w:rPr>
          <w:color w:val="auto"/>
        </w:rPr>
        <w:t xml:space="preserve"> o </w:t>
      </w:r>
      <w:r w:rsidR="0048550A">
        <w:rPr>
          <w:color w:val="auto"/>
        </w:rPr>
        <w:t>en</w:t>
      </w:r>
      <w:r w:rsidR="00BC29AB" w:rsidRPr="005B308C">
        <w:rPr>
          <w:color w:val="auto"/>
        </w:rPr>
        <w:t xml:space="preserve"> su </w:t>
      </w:r>
      <w:r w:rsidR="00A31C71" w:rsidRPr="005B308C">
        <w:rPr>
          <w:color w:val="auto"/>
        </w:rPr>
        <w:t>evaluación</w:t>
      </w:r>
      <w:r w:rsidR="00BC29AB" w:rsidRPr="005B308C">
        <w:rPr>
          <w:color w:val="auto"/>
        </w:rPr>
        <w:t xml:space="preserve"> de las consecuencias </w:t>
      </w:r>
      <w:r w:rsidR="00A31C71" w:rsidRPr="005B308C">
        <w:rPr>
          <w:color w:val="auto"/>
        </w:rPr>
        <w:t>(teleológico)</w:t>
      </w:r>
      <w:r w:rsidR="0031557E" w:rsidRPr="005B308C">
        <w:rPr>
          <w:color w:val="auto"/>
        </w:rPr>
        <w:t xml:space="preserve">. </w:t>
      </w:r>
      <w:r w:rsidR="00A31C71" w:rsidRPr="005B308C">
        <w:rPr>
          <w:color w:val="auto"/>
        </w:rPr>
        <w:t>Esto es</w:t>
      </w:r>
      <w:r w:rsidR="0048550A">
        <w:rPr>
          <w:color w:val="auto"/>
        </w:rPr>
        <w:t>:</w:t>
      </w:r>
      <w:r w:rsidR="0048550A" w:rsidRPr="005B308C">
        <w:rPr>
          <w:color w:val="auto"/>
        </w:rPr>
        <w:t xml:space="preserve"> </w:t>
      </w:r>
      <w:r w:rsidRPr="005B308C">
        <w:rPr>
          <w:color w:val="auto"/>
        </w:rPr>
        <w:t>fueron</w:t>
      </w:r>
      <w:r w:rsidR="00A31C71" w:rsidRPr="005B308C">
        <w:rPr>
          <w:color w:val="auto"/>
        </w:rPr>
        <w:t xml:space="preserve"> morales en la actitud, pero pueden ser morales o no morales en la decisión de premiar o castigar la conducta.</w:t>
      </w:r>
      <w:r w:rsidR="0031557E" w:rsidRPr="005B308C">
        <w:rPr>
          <w:color w:val="auto"/>
        </w:rPr>
        <w:t xml:space="preserve"> </w:t>
      </w:r>
      <w:r w:rsidR="00A31C71" w:rsidRPr="005B308C">
        <w:rPr>
          <w:color w:val="auto"/>
        </w:rPr>
        <w:t>Pueden premiar una conducta inmoral que produce consecuencias positivas o favorables, y pueden castigar una conducta moral que produce consecuencias negativas o desfavorables al actor de la conducta.</w:t>
      </w:r>
      <w:r w:rsidR="0031557E" w:rsidRPr="005B308C">
        <w:rPr>
          <w:color w:val="auto"/>
        </w:rPr>
        <w:t xml:space="preserve"> </w:t>
      </w:r>
      <w:r w:rsidR="007865C7" w:rsidRPr="005B308C">
        <w:rPr>
          <w:color w:val="auto"/>
        </w:rPr>
        <w:t xml:space="preserve">La </w:t>
      </w:r>
      <w:r w:rsidR="00A31C71" w:rsidRPr="005B308C">
        <w:rPr>
          <w:color w:val="auto"/>
        </w:rPr>
        <w:t xml:space="preserve">mera </w:t>
      </w:r>
      <w:r w:rsidR="007865C7" w:rsidRPr="005B308C">
        <w:rPr>
          <w:color w:val="auto"/>
        </w:rPr>
        <w:t>presencia</w:t>
      </w:r>
      <w:r w:rsidR="00A31C71" w:rsidRPr="005B308C">
        <w:rPr>
          <w:color w:val="auto"/>
        </w:rPr>
        <w:t xml:space="preserve"> </w:t>
      </w:r>
      <w:r w:rsidR="007865C7" w:rsidRPr="005B308C">
        <w:rPr>
          <w:color w:val="auto"/>
        </w:rPr>
        <w:t xml:space="preserve">de dilemas éticos </w:t>
      </w:r>
      <w:r w:rsidR="008F0383" w:rsidRPr="005B308C">
        <w:rPr>
          <w:color w:val="auto"/>
        </w:rPr>
        <w:t>confundió</w:t>
      </w:r>
      <w:r w:rsidR="007865C7" w:rsidRPr="005B308C">
        <w:rPr>
          <w:color w:val="auto"/>
        </w:rPr>
        <w:t xml:space="preserve"> a los estudiantes que </w:t>
      </w:r>
      <w:r w:rsidR="008F0383" w:rsidRPr="005B308C">
        <w:rPr>
          <w:color w:val="auto"/>
        </w:rPr>
        <w:t xml:space="preserve">probablemente </w:t>
      </w:r>
      <w:r w:rsidR="007865C7" w:rsidRPr="005B308C">
        <w:rPr>
          <w:color w:val="auto"/>
        </w:rPr>
        <w:t xml:space="preserve">no cuentan con una base </w:t>
      </w:r>
      <w:r w:rsidR="008F0383" w:rsidRPr="005B308C">
        <w:rPr>
          <w:color w:val="auto"/>
        </w:rPr>
        <w:t>moral</w:t>
      </w:r>
      <w:r w:rsidR="007865C7" w:rsidRPr="005B308C">
        <w:rPr>
          <w:color w:val="auto"/>
        </w:rPr>
        <w:t xml:space="preserve"> sólida</w:t>
      </w:r>
      <w:r w:rsidR="0031557E" w:rsidRPr="005B308C">
        <w:rPr>
          <w:color w:val="auto"/>
        </w:rPr>
        <w:t>.</w:t>
      </w:r>
      <w:r w:rsidR="007865C7" w:rsidRPr="005B308C">
        <w:rPr>
          <w:color w:val="auto"/>
        </w:rPr>
        <w:t xml:space="preserve"> </w:t>
      </w:r>
    </w:p>
    <w:p w14:paraId="3BCF97D6" w14:textId="46281905" w:rsidR="00140AB8" w:rsidRPr="005B308C" w:rsidRDefault="00140AB8" w:rsidP="00923E13">
      <w:pPr>
        <w:spacing w:line="360" w:lineRule="auto"/>
        <w:jc w:val="both"/>
        <w:rPr>
          <w:szCs w:val="24"/>
          <w:lang w:val="es-PE"/>
        </w:rPr>
      </w:pPr>
      <w:r w:rsidRPr="00C95B47">
        <w:rPr>
          <w:rFonts w:ascii="Calibri" w:eastAsiaTheme="minorHAnsi" w:hAnsi="Calibri" w:cs="Calibri"/>
          <w:b/>
          <w:sz w:val="28"/>
          <w:szCs w:val="24"/>
          <w:lang w:val="es-ES"/>
        </w:rPr>
        <w:t xml:space="preserve">Palabras </w:t>
      </w:r>
      <w:r w:rsidR="00CD4E2C" w:rsidRPr="00C95B47">
        <w:rPr>
          <w:rFonts w:ascii="Calibri" w:eastAsiaTheme="minorHAnsi" w:hAnsi="Calibri" w:cs="Calibri"/>
          <w:b/>
          <w:sz w:val="28"/>
          <w:szCs w:val="24"/>
          <w:lang w:val="es-ES"/>
        </w:rPr>
        <w:t>clave</w:t>
      </w:r>
      <w:r w:rsidRPr="00C95B47">
        <w:rPr>
          <w:rFonts w:ascii="Calibri" w:eastAsiaTheme="minorHAnsi" w:hAnsi="Calibri" w:cs="Calibri"/>
          <w:b/>
          <w:sz w:val="28"/>
          <w:szCs w:val="24"/>
          <w:lang w:val="es-ES"/>
        </w:rPr>
        <w:t>:</w:t>
      </w:r>
      <w:r w:rsidRPr="000E5107">
        <w:rPr>
          <w:szCs w:val="24"/>
          <w:lang w:val="es-PE"/>
        </w:rPr>
        <w:t xml:space="preserve"> </w:t>
      </w:r>
      <w:r w:rsidR="0082777C" w:rsidRPr="000E5107">
        <w:rPr>
          <w:szCs w:val="24"/>
          <w:lang w:val="es-PE"/>
        </w:rPr>
        <w:t>actitudes</w:t>
      </w:r>
      <w:r w:rsidR="0082777C" w:rsidRPr="005B308C">
        <w:rPr>
          <w:szCs w:val="24"/>
          <w:lang w:val="es-PE"/>
        </w:rPr>
        <w:t xml:space="preserve"> respecto a la copia ilícita, actitudes respecto al plagio, </w:t>
      </w:r>
      <w:r w:rsidR="001B3A25" w:rsidRPr="005B308C">
        <w:rPr>
          <w:szCs w:val="24"/>
          <w:lang w:val="es-PE"/>
        </w:rPr>
        <w:t xml:space="preserve">evaluación </w:t>
      </w:r>
      <w:r w:rsidR="004126EC" w:rsidRPr="005B308C">
        <w:rPr>
          <w:szCs w:val="24"/>
          <w:lang w:val="es-PE"/>
        </w:rPr>
        <w:t xml:space="preserve">deontológica, </w:t>
      </w:r>
      <w:r w:rsidR="001B3A25" w:rsidRPr="005B308C">
        <w:rPr>
          <w:szCs w:val="24"/>
          <w:lang w:val="es-PE"/>
        </w:rPr>
        <w:t xml:space="preserve">evaluación </w:t>
      </w:r>
      <w:r w:rsidR="004126EC" w:rsidRPr="005B308C">
        <w:rPr>
          <w:szCs w:val="24"/>
          <w:lang w:val="es-PE"/>
        </w:rPr>
        <w:t>teleológica, estudiantes universitarios m</w:t>
      </w:r>
      <w:r w:rsidRPr="005B308C">
        <w:rPr>
          <w:szCs w:val="24"/>
          <w:lang w:val="es-PE"/>
        </w:rPr>
        <w:t>exicanos</w:t>
      </w:r>
      <w:r w:rsidR="005B308C" w:rsidRPr="005B308C">
        <w:rPr>
          <w:szCs w:val="24"/>
          <w:lang w:val="es-PE"/>
        </w:rPr>
        <w:t>, orientación ética del alumno universitario</w:t>
      </w:r>
      <w:r w:rsidR="0007454E" w:rsidRPr="005B308C">
        <w:rPr>
          <w:szCs w:val="24"/>
          <w:lang w:val="es-PE"/>
        </w:rPr>
        <w:t>.</w:t>
      </w:r>
    </w:p>
    <w:p w14:paraId="3BCF97D7" w14:textId="77777777" w:rsidR="00140AB8" w:rsidRPr="004F3FF0" w:rsidRDefault="00140AB8" w:rsidP="001B3A25">
      <w:pPr>
        <w:spacing w:line="360" w:lineRule="auto"/>
        <w:jc w:val="both"/>
        <w:rPr>
          <w:szCs w:val="24"/>
          <w:lang w:val="es-PE"/>
        </w:rPr>
      </w:pPr>
    </w:p>
    <w:p w14:paraId="3BCF97D8" w14:textId="3449AA61" w:rsidR="00140AB8" w:rsidRPr="00C95B47" w:rsidRDefault="00CD4E2C" w:rsidP="001B3A25">
      <w:pPr>
        <w:spacing w:line="360" w:lineRule="auto"/>
        <w:jc w:val="both"/>
        <w:rPr>
          <w:rFonts w:ascii="Calibri" w:eastAsiaTheme="minorHAnsi" w:hAnsi="Calibri" w:cs="Calibri"/>
          <w:b/>
          <w:sz w:val="28"/>
          <w:szCs w:val="24"/>
          <w:lang w:val="es-ES"/>
        </w:rPr>
      </w:pPr>
      <w:proofErr w:type="spellStart"/>
      <w:r w:rsidRPr="00C95B47">
        <w:rPr>
          <w:rFonts w:ascii="Calibri" w:eastAsiaTheme="minorHAnsi" w:hAnsi="Calibri" w:cs="Calibri"/>
          <w:b/>
          <w:sz w:val="28"/>
          <w:szCs w:val="24"/>
          <w:lang w:val="es-ES"/>
        </w:rPr>
        <w:t>Abstract</w:t>
      </w:r>
      <w:proofErr w:type="spellEnd"/>
    </w:p>
    <w:p w14:paraId="3BCF97D9" w14:textId="77777777" w:rsidR="00140AB8" w:rsidRPr="003941AC" w:rsidRDefault="001116F1" w:rsidP="00923E13">
      <w:pPr>
        <w:pStyle w:val="Sangra2detindependiente"/>
        <w:ind w:firstLine="0"/>
      </w:pPr>
      <w:r w:rsidRPr="003941AC">
        <w:t>If a country wants to develop a work</w:t>
      </w:r>
      <w:r w:rsidR="00044DF6" w:rsidRPr="003941AC">
        <w:t>for</w:t>
      </w:r>
      <w:r w:rsidRPr="003941AC">
        <w:t xml:space="preserve">ce that behaves </w:t>
      </w:r>
      <w:r w:rsidR="00044DF6" w:rsidRPr="003941AC">
        <w:t xml:space="preserve">ethically throughout their professional life, it is necessary to </w:t>
      </w:r>
      <w:r w:rsidRPr="003941AC">
        <w:t>build a solid ethical foundation</w:t>
      </w:r>
      <w:r w:rsidR="00044DF6" w:rsidRPr="003941AC">
        <w:t xml:space="preserve"> during </w:t>
      </w:r>
      <w:r w:rsidRPr="003941AC">
        <w:t>its</w:t>
      </w:r>
      <w:r w:rsidR="00044DF6" w:rsidRPr="003941AC">
        <w:t xml:space="preserve"> academic </w:t>
      </w:r>
      <w:r w:rsidRPr="003941AC">
        <w:t>life. A</w:t>
      </w:r>
      <w:r w:rsidR="00044DF6" w:rsidRPr="003941AC">
        <w:t xml:space="preserve"> solid ethical </w:t>
      </w:r>
      <w:r w:rsidR="007A21D3" w:rsidRPr="003941AC">
        <w:t>background</w:t>
      </w:r>
      <w:r w:rsidR="00044DF6" w:rsidRPr="003941AC">
        <w:t xml:space="preserve"> that allows </w:t>
      </w:r>
      <w:r w:rsidRPr="003941AC">
        <w:t>it</w:t>
      </w:r>
      <w:r w:rsidR="00044DF6" w:rsidRPr="003941AC">
        <w:t xml:space="preserve"> to </w:t>
      </w:r>
      <w:r w:rsidR="007A6E31" w:rsidRPr="003941AC">
        <w:t>solve ethical dilemmas</w:t>
      </w:r>
      <w:r w:rsidR="00044DF6" w:rsidRPr="003941AC">
        <w:t xml:space="preserve">. Previous studies </w:t>
      </w:r>
      <w:r w:rsidR="007A6E31" w:rsidRPr="003941AC">
        <w:t xml:space="preserve">have </w:t>
      </w:r>
      <w:r w:rsidR="00044DF6" w:rsidRPr="003941AC">
        <w:t>show</w:t>
      </w:r>
      <w:r w:rsidR="007A6E31" w:rsidRPr="003941AC">
        <w:t>n</w:t>
      </w:r>
      <w:r w:rsidR="00044DF6" w:rsidRPr="003941AC">
        <w:t xml:space="preserve"> that </w:t>
      </w:r>
      <w:r w:rsidR="007A6E31" w:rsidRPr="003941AC">
        <w:t xml:space="preserve">professionals </w:t>
      </w:r>
      <w:r w:rsidRPr="003941AC">
        <w:t xml:space="preserve">that behave unethically </w:t>
      </w:r>
      <w:r w:rsidR="00D10D1F" w:rsidRPr="003941AC">
        <w:t xml:space="preserve">at work have also </w:t>
      </w:r>
      <w:r w:rsidRPr="003941AC">
        <w:t xml:space="preserve">behaved </w:t>
      </w:r>
      <w:r w:rsidR="00044DF6" w:rsidRPr="003941AC">
        <w:t>unethica</w:t>
      </w:r>
      <w:r w:rsidRPr="003941AC">
        <w:t>l</w:t>
      </w:r>
      <w:r w:rsidR="00044DF6" w:rsidRPr="003941AC">
        <w:t>l</w:t>
      </w:r>
      <w:r w:rsidRPr="003941AC">
        <w:t>y</w:t>
      </w:r>
      <w:r w:rsidR="00044DF6" w:rsidRPr="003941AC">
        <w:t xml:space="preserve"> </w:t>
      </w:r>
      <w:r w:rsidRPr="003941AC">
        <w:t>during their student life</w:t>
      </w:r>
      <w:r w:rsidR="00044DF6" w:rsidRPr="003941AC">
        <w:t>.</w:t>
      </w:r>
      <w:r w:rsidR="007A6E31" w:rsidRPr="003941AC">
        <w:t xml:space="preserve"> </w:t>
      </w:r>
      <w:r w:rsidR="00140AB8" w:rsidRPr="003941AC">
        <w:t xml:space="preserve">The </w:t>
      </w:r>
      <w:r w:rsidRPr="003941AC">
        <w:t>main goal</w:t>
      </w:r>
      <w:r w:rsidR="00140AB8" w:rsidRPr="003941AC">
        <w:t xml:space="preserve"> of this study </w:t>
      </w:r>
      <w:r w:rsidR="005B308C" w:rsidRPr="003941AC">
        <w:t>was</w:t>
      </w:r>
      <w:r w:rsidRPr="003941AC">
        <w:t xml:space="preserve"> </w:t>
      </w:r>
      <w:r w:rsidR="00140AB8" w:rsidRPr="003941AC">
        <w:t xml:space="preserve">to </w:t>
      </w:r>
      <w:r w:rsidR="00D10D1F" w:rsidRPr="003941AC">
        <w:t>evaluate</w:t>
      </w:r>
      <w:r w:rsidR="00140AB8" w:rsidRPr="003941AC">
        <w:t xml:space="preserve"> the ethical orientation of </w:t>
      </w:r>
      <w:r w:rsidR="00013732" w:rsidRPr="003941AC">
        <w:t>Mexican</w:t>
      </w:r>
      <w:r w:rsidR="00140AB8" w:rsidRPr="003941AC">
        <w:t xml:space="preserve"> </w:t>
      </w:r>
      <w:r w:rsidR="00D10D1F" w:rsidRPr="003941AC">
        <w:t xml:space="preserve">university </w:t>
      </w:r>
      <w:r w:rsidR="005B308C" w:rsidRPr="003941AC">
        <w:t>students and</w:t>
      </w:r>
      <w:r w:rsidR="00D10D1F" w:rsidRPr="003941AC">
        <w:t xml:space="preserve"> </w:t>
      </w:r>
      <w:r w:rsidR="005B308C" w:rsidRPr="003941AC">
        <w:t xml:space="preserve">to </w:t>
      </w:r>
      <w:r w:rsidR="00D10D1F" w:rsidRPr="003941AC">
        <w:t>assess the differences of</w:t>
      </w:r>
      <w:r w:rsidR="00140AB8" w:rsidRPr="003941AC">
        <w:t xml:space="preserve"> orientation </w:t>
      </w:r>
      <w:r w:rsidR="00013732" w:rsidRPr="003941AC">
        <w:t>between graduate and undergraduate</w:t>
      </w:r>
      <w:r w:rsidR="00140AB8" w:rsidRPr="003941AC">
        <w:t xml:space="preserve"> </w:t>
      </w:r>
      <w:r w:rsidR="00D10D1F" w:rsidRPr="003941AC">
        <w:t xml:space="preserve">students </w:t>
      </w:r>
      <w:r w:rsidR="00D10D1F" w:rsidRPr="003941AC">
        <w:lastRenderedPageBreak/>
        <w:t xml:space="preserve">and between two majors, </w:t>
      </w:r>
      <w:r w:rsidR="00140AB8" w:rsidRPr="003941AC">
        <w:t xml:space="preserve">business and engineering. </w:t>
      </w:r>
      <w:r w:rsidR="00013732" w:rsidRPr="003941AC">
        <w:t>The study</w:t>
      </w:r>
      <w:r w:rsidR="00140AB8" w:rsidRPr="003941AC">
        <w:t xml:space="preserve"> also </w:t>
      </w:r>
      <w:r w:rsidR="00D10D1F" w:rsidRPr="003941AC">
        <w:t>measure</w:t>
      </w:r>
      <w:r w:rsidR="003941AC" w:rsidRPr="003941AC">
        <w:t>d</w:t>
      </w:r>
      <w:r w:rsidR="00D10D1F" w:rsidRPr="003941AC">
        <w:t xml:space="preserve"> the</w:t>
      </w:r>
      <w:r w:rsidR="00140AB8" w:rsidRPr="003941AC">
        <w:t xml:space="preserve"> attitudes </w:t>
      </w:r>
      <w:r w:rsidR="00D10D1F" w:rsidRPr="003941AC">
        <w:t>of</w:t>
      </w:r>
      <w:r w:rsidR="00140AB8" w:rsidRPr="003941AC">
        <w:t xml:space="preserve"> Mexican</w:t>
      </w:r>
      <w:r w:rsidR="00013732" w:rsidRPr="003941AC">
        <w:t xml:space="preserve"> students</w:t>
      </w:r>
      <w:r w:rsidR="00140AB8" w:rsidRPr="003941AC">
        <w:t xml:space="preserve"> </w:t>
      </w:r>
      <w:r w:rsidR="00013732" w:rsidRPr="003941AC">
        <w:t>toward</w:t>
      </w:r>
      <w:r w:rsidR="00140AB8" w:rsidRPr="003941AC">
        <w:t xml:space="preserve"> cheating and plagiarizing while pursuing their </w:t>
      </w:r>
      <w:r w:rsidR="00013732" w:rsidRPr="003941AC">
        <w:t>respective</w:t>
      </w:r>
      <w:r w:rsidR="00140AB8" w:rsidRPr="003941AC">
        <w:t xml:space="preserve"> degrees.</w:t>
      </w:r>
    </w:p>
    <w:p w14:paraId="3BCF97DB" w14:textId="77777777" w:rsidR="003941AC" w:rsidRPr="003941AC" w:rsidRDefault="003941AC" w:rsidP="003941AC">
      <w:pPr>
        <w:pStyle w:val="Sangradetextonormal"/>
        <w:rPr>
          <w:color w:val="auto"/>
          <w:lang w:val="en-US"/>
        </w:rPr>
      </w:pPr>
      <w:r w:rsidRPr="003941AC">
        <w:rPr>
          <w:color w:val="auto"/>
          <w:lang w:val="en-US"/>
        </w:rPr>
        <w:t>Results showed a significant difference between the ethical orientation of graduate and that of undergraduate students. Results also showed smaller differences between two majors, business and engineering. The attitudes of Mexican students towards cheating and plagiarizing reflected both value judgments and social reasons that they used to justify their attitudes towards cheating and plagiarizing, which were grouped in five factors: 1) study value, 2) time management, 3) mimic behavior, and 5) future work pressure.</w:t>
      </w:r>
    </w:p>
    <w:p w14:paraId="3BCF97DC" w14:textId="77777777" w:rsidR="00572A5A" w:rsidRPr="003941AC" w:rsidRDefault="001029AF" w:rsidP="000C51CE">
      <w:pPr>
        <w:spacing w:line="360" w:lineRule="auto"/>
        <w:ind w:firstLine="720"/>
        <w:jc w:val="both"/>
        <w:rPr>
          <w:szCs w:val="24"/>
        </w:rPr>
      </w:pPr>
      <w:r w:rsidRPr="003941AC">
        <w:rPr>
          <w:szCs w:val="24"/>
        </w:rPr>
        <w:t xml:space="preserve">The ethical orientation </w:t>
      </w:r>
      <w:r w:rsidR="000B5067" w:rsidRPr="003941AC">
        <w:rPr>
          <w:szCs w:val="24"/>
        </w:rPr>
        <w:t>of</w:t>
      </w:r>
      <w:r w:rsidRPr="003941AC">
        <w:rPr>
          <w:szCs w:val="24"/>
        </w:rPr>
        <w:t xml:space="preserve"> Mexican students </w:t>
      </w:r>
      <w:r w:rsidR="000B5067" w:rsidRPr="003941AC">
        <w:rPr>
          <w:szCs w:val="24"/>
        </w:rPr>
        <w:t>involve</w:t>
      </w:r>
      <w:r w:rsidR="003941AC" w:rsidRPr="003941AC">
        <w:rPr>
          <w:szCs w:val="24"/>
        </w:rPr>
        <w:t>d</w:t>
      </w:r>
      <w:r w:rsidR="000B5067" w:rsidRPr="003941AC">
        <w:rPr>
          <w:szCs w:val="24"/>
        </w:rPr>
        <w:t xml:space="preserve"> a gap between ethical judgment and intention to act. </w:t>
      </w:r>
      <w:r w:rsidR="000C51CE" w:rsidRPr="003941AC">
        <w:rPr>
          <w:szCs w:val="24"/>
        </w:rPr>
        <w:t>Mexican</w:t>
      </w:r>
      <w:r w:rsidR="000B5067" w:rsidRPr="003941AC">
        <w:rPr>
          <w:szCs w:val="24"/>
        </w:rPr>
        <w:t xml:space="preserve"> </w:t>
      </w:r>
      <w:r w:rsidR="000C51CE" w:rsidRPr="003941AC">
        <w:rPr>
          <w:szCs w:val="24"/>
        </w:rPr>
        <w:t>students</w:t>
      </w:r>
      <w:r w:rsidR="000B5067" w:rsidRPr="003941AC">
        <w:rPr>
          <w:szCs w:val="24"/>
        </w:rPr>
        <w:t xml:space="preserve"> </w:t>
      </w:r>
      <w:r w:rsidR="000C51CE" w:rsidRPr="003941AC">
        <w:rPr>
          <w:szCs w:val="24"/>
        </w:rPr>
        <w:t>determine</w:t>
      </w:r>
      <w:r w:rsidR="003941AC" w:rsidRPr="003941AC">
        <w:rPr>
          <w:szCs w:val="24"/>
        </w:rPr>
        <w:t>d</w:t>
      </w:r>
      <w:r w:rsidR="000C51CE" w:rsidRPr="003941AC">
        <w:rPr>
          <w:szCs w:val="24"/>
        </w:rPr>
        <w:t xml:space="preserve"> their ethical judgments based on a </w:t>
      </w:r>
      <w:r w:rsidRPr="003941AC">
        <w:rPr>
          <w:szCs w:val="24"/>
        </w:rPr>
        <w:t xml:space="preserve">deontological </w:t>
      </w:r>
      <w:r w:rsidR="000C51CE" w:rsidRPr="003941AC">
        <w:rPr>
          <w:szCs w:val="24"/>
        </w:rPr>
        <w:t>evaluation (deontological) alone, whereas at the same time ma</w:t>
      </w:r>
      <w:r w:rsidR="003941AC" w:rsidRPr="003941AC">
        <w:rPr>
          <w:szCs w:val="24"/>
        </w:rPr>
        <w:t>de</w:t>
      </w:r>
      <w:r w:rsidR="000C51CE" w:rsidRPr="003941AC">
        <w:rPr>
          <w:szCs w:val="24"/>
        </w:rPr>
        <w:t xml:space="preserve"> decisions, in this case</w:t>
      </w:r>
      <w:r w:rsidRPr="003941AC">
        <w:rPr>
          <w:szCs w:val="24"/>
        </w:rPr>
        <w:t xml:space="preserve"> the decision</w:t>
      </w:r>
      <w:r w:rsidR="003941AC" w:rsidRPr="003941AC">
        <w:rPr>
          <w:szCs w:val="24"/>
        </w:rPr>
        <w:t>s</w:t>
      </w:r>
      <w:r w:rsidRPr="003941AC">
        <w:rPr>
          <w:szCs w:val="24"/>
        </w:rPr>
        <w:t xml:space="preserve"> to reward or punish </w:t>
      </w:r>
      <w:r w:rsidR="000C51CE" w:rsidRPr="003941AC">
        <w:rPr>
          <w:szCs w:val="24"/>
        </w:rPr>
        <w:t xml:space="preserve">the </w:t>
      </w:r>
      <w:r w:rsidRPr="003941AC">
        <w:rPr>
          <w:szCs w:val="24"/>
        </w:rPr>
        <w:t>act</w:t>
      </w:r>
      <w:r w:rsidR="000C51CE" w:rsidRPr="003941AC">
        <w:rPr>
          <w:szCs w:val="24"/>
        </w:rPr>
        <w:t xml:space="preserve"> in the scenario, either based on their ethical judgment or their evaluation of its consequences (teleological). That is, they </w:t>
      </w:r>
      <w:r w:rsidR="003941AC" w:rsidRPr="003941AC">
        <w:rPr>
          <w:szCs w:val="24"/>
        </w:rPr>
        <w:t>were</w:t>
      </w:r>
      <w:r w:rsidR="000C51CE" w:rsidRPr="003941AC">
        <w:rPr>
          <w:szCs w:val="24"/>
        </w:rPr>
        <w:t xml:space="preserve"> moral in their ethical judgment, but they </w:t>
      </w:r>
      <w:r w:rsidR="003941AC" w:rsidRPr="003941AC">
        <w:rPr>
          <w:szCs w:val="24"/>
        </w:rPr>
        <w:t>can</w:t>
      </w:r>
      <w:r w:rsidR="000C51CE" w:rsidRPr="003941AC">
        <w:rPr>
          <w:szCs w:val="24"/>
        </w:rPr>
        <w:t xml:space="preserve"> be either moral or immoral in their decision to reward or punish behavior. They can </w:t>
      </w:r>
      <w:r w:rsidR="00572A5A" w:rsidRPr="003941AC">
        <w:rPr>
          <w:szCs w:val="24"/>
        </w:rPr>
        <w:t>reward</w:t>
      </w:r>
      <w:r w:rsidR="000C51CE" w:rsidRPr="003941AC">
        <w:rPr>
          <w:szCs w:val="24"/>
        </w:rPr>
        <w:t xml:space="preserve"> an </w:t>
      </w:r>
      <w:r w:rsidR="00572A5A" w:rsidRPr="003941AC">
        <w:rPr>
          <w:szCs w:val="24"/>
        </w:rPr>
        <w:t>immoral</w:t>
      </w:r>
      <w:r w:rsidR="000C51CE" w:rsidRPr="003941AC">
        <w:rPr>
          <w:szCs w:val="24"/>
        </w:rPr>
        <w:t xml:space="preserve"> act that brings positive or favorable </w:t>
      </w:r>
      <w:r w:rsidR="00572A5A" w:rsidRPr="003941AC">
        <w:rPr>
          <w:szCs w:val="24"/>
        </w:rPr>
        <w:t>consequences and</w:t>
      </w:r>
      <w:r w:rsidR="000C51CE" w:rsidRPr="003941AC">
        <w:rPr>
          <w:szCs w:val="24"/>
        </w:rPr>
        <w:t xml:space="preserve"> can punish a </w:t>
      </w:r>
      <w:r w:rsidR="00572A5A" w:rsidRPr="003941AC">
        <w:rPr>
          <w:szCs w:val="24"/>
        </w:rPr>
        <w:t>moral</w:t>
      </w:r>
      <w:r w:rsidR="000C51CE" w:rsidRPr="003941AC">
        <w:rPr>
          <w:szCs w:val="24"/>
        </w:rPr>
        <w:t xml:space="preserve"> act that produces negative or </w:t>
      </w:r>
      <w:r w:rsidR="00572A5A" w:rsidRPr="003941AC">
        <w:rPr>
          <w:szCs w:val="24"/>
        </w:rPr>
        <w:t>unfavorable</w:t>
      </w:r>
      <w:r w:rsidR="000C51CE" w:rsidRPr="003941AC">
        <w:rPr>
          <w:szCs w:val="24"/>
        </w:rPr>
        <w:t xml:space="preserve"> </w:t>
      </w:r>
      <w:r w:rsidR="00572A5A" w:rsidRPr="003941AC">
        <w:rPr>
          <w:szCs w:val="24"/>
        </w:rPr>
        <w:t>consequences</w:t>
      </w:r>
      <w:r w:rsidR="000C51CE" w:rsidRPr="003941AC">
        <w:rPr>
          <w:szCs w:val="24"/>
        </w:rPr>
        <w:t xml:space="preserve"> to the </w:t>
      </w:r>
      <w:r w:rsidR="00572A5A" w:rsidRPr="003941AC">
        <w:rPr>
          <w:szCs w:val="24"/>
        </w:rPr>
        <w:t xml:space="preserve">person acting. </w:t>
      </w:r>
      <w:r w:rsidR="007A21D3" w:rsidRPr="003941AC">
        <w:rPr>
          <w:szCs w:val="24"/>
        </w:rPr>
        <w:t xml:space="preserve">The </w:t>
      </w:r>
      <w:r w:rsidR="00572A5A" w:rsidRPr="003941AC">
        <w:rPr>
          <w:szCs w:val="24"/>
        </w:rPr>
        <w:t xml:space="preserve">mere </w:t>
      </w:r>
      <w:r w:rsidR="007A21D3" w:rsidRPr="003941AC">
        <w:rPr>
          <w:szCs w:val="24"/>
        </w:rPr>
        <w:t>presence of ethical dilemmas confuse</w:t>
      </w:r>
      <w:r w:rsidR="00572A5A" w:rsidRPr="003941AC">
        <w:rPr>
          <w:szCs w:val="24"/>
        </w:rPr>
        <w:t>d</w:t>
      </w:r>
      <w:r w:rsidR="007A21D3" w:rsidRPr="003941AC">
        <w:rPr>
          <w:szCs w:val="24"/>
        </w:rPr>
        <w:t xml:space="preserve"> students </w:t>
      </w:r>
      <w:r w:rsidR="00572A5A" w:rsidRPr="003941AC">
        <w:rPr>
          <w:szCs w:val="24"/>
        </w:rPr>
        <w:t xml:space="preserve">that lack </w:t>
      </w:r>
      <w:r w:rsidR="007A21D3" w:rsidRPr="003941AC">
        <w:rPr>
          <w:szCs w:val="24"/>
        </w:rPr>
        <w:t xml:space="preserve">solid ethical </w:t>
      </w:r>
      <w:r w:rsidR="00572A5A" w:rsidRPr="003941AC">
        <w:rPr>
          <w:szCs w:val="24"/>
        </w:rPr>
        <w:t>morals</w:t>
      </w:r>
      <w:r w:rsidR="007A21D3" w:rsidRPr="003941AC">
        <w:rPr>
          <w:szCs w:val="24"/>
        </w:rPr>
        <w:t xml:space="preserve">. </w:t>
      </w:r>
    </w:p>
    <w:p w14:paraId="3BCF97DE" w14:textId="00A3BCF0" w:rsidR="00F55454" w:rsidRDefault="00140AB8" w:rsidP="00923E13">
      <w:pPr>
        <w:spacing w:line="360" w:lineRule="auto"/>
        <w:jc w:val="both"/>
        <w:rPr>
          <w:szCs w:val="24"/>
        </w:rPr>
      </w:pPr>
      <w:proofErr w:type="spellStart"/>
      <w:r w:rsidRPr="00C95B47">
        <w:rPr>
          <w:rFonts w:ascii="Calibri" w:eastAsiaTheme="minorHAnsi" w:hAnsi="Calibri" w:cs="Calibri"/>
          <w:b/>
          <w:sz w:val="28"/>
          <w:szCs w:val="24"/>
          <w:lang w:val="es-ES"/>
        </w:rPr>
        <w:t>Keywords</w:t>
      </w:r>
      <w:proofErr w:type="spellEnd"/>
      <w:r w:rsidRPr="00C95B47">
        <w:rPr>
          <w:rFonts w:ascii="Calibri" w:eastAsiaTheme="minorHAnsi" w:hAnsi="Calibri" w:cs="Calibri"/>
          <w:b/>
          <w:sz w:val="28"/>
          <w:szCs w:val="24"/>
          <w:lang w:val="es-ES"/>
        </w:rPr>
        <w:t>:</w:t>
      </w:r>
      <w:r w:rsidRPr="000E5107">
        <w:rPr>
          <w:szCs w:val="24"/>
        </w:rPr>
        <w:t xml:space="preserve"> </w:t>
      </w:r>
      <w:r w:rsidR="0082777C" w:rsidRPr="000E5107">
        <w:rPr>
          <w:szCs w:val="24"/>
        </w:rPr>
        <w:t>attitudes</w:t>
      </w:r>
      <w:r w:rsidR="0082777C" w:rsidRPr="003941AC">
        <w:rPr>
          <w:szCs w:val="24"/>
        </w:rPr>
        <w:t xml:space="preserve"> toward cheating and plagiarizing, </w:t>
      </w:r>
      <w:r w:rsidR="00F55454" w:rsidRPr="003941AC">
        <w:rPr>
          <w:szCs w:val="24"/>
        </w:rPr>
        <w:t xml:space="preserve">deontological norms, </w:t>
      </w:r>
      <w:r w:rsidR="00316DF1" w:rsidRPr="003941AC">
        <w:rPr>
          <w:szCs w:val="24"/>
        </w:rPr>
        <w:t xml:space="preserve">teleological norms, </w:t>
      </w:r>
      <w:r w:rsidR="0082777C" w:rsidRPr="003941AC">
        <w:rPr>
          <w:szCs w:val="24"/>
        </w:rPr>
        <w:t>graduate and undergraduate Mexican students</w:t>
      </w:r>
      <w:r w:rsidR="003941AC" w:rsidRPr="003941AC">
        <w:rPr>
          <w:szCs w:val="24"/>
        </w:rPr>
        <w:t>, university student’s ethical orientation</w:t>
      </w:r>
      <w:r w:rsidR="00F55454" w:rsidRPr="003941AC">
        <w:rPr>
          <w:szCs w:val="24"/>
        </w:rPr>
        <w:t>.</w:t>
      </w:r>
    </w:p>
    <w:p w14:paraId="2493F52B" w14:textId="5B312C04" w:rsidR="00FF260A" w:rsidRDefault="00FF260A" w:rsidP="00923E13">
      <w:pPr>
        <w:spacing w:line="360" w:lineRule="auto"/>
        <w:jc w:val="both"/>
        <w:rPr>
          <w:szCs w:val="24"/>
        </w:rPr>
      </w:pPr>
    </w:p>
    <w:p w14:paraId="0872800B" w14:textId="782BB5D6" w:rsidR="00FF260A" w:rsidRPr="00C95B47" w:rsidRDefault="00FF260A" w:rsidP="00923E13">
      <w:pPr>
        <w:spacing w:line="360" w:lineRule="auto"/>
        <w:jc w:val="both"/>
        <w:rPr>
          <w:rFonts w:ascii="Calibri" w:eastAsiaTheme="minorHAnsi" w:hAnsi="Calibri" w:cs="Calibri"/>
          <w:b/>
          <w:sz w:val="28"/>
          <w:szCs w:val="24"/>
          <w:lang w:val="es-ES"/>
        </w:rPr>
      </w:pPr>
      <w:r w:rsidRPr="00C95B47">
        <w:rPr>
          <w:rFonts w:ascii="Calibri" w:eastAsiaTheme="minorHAnsi" w:hAnsi="Calibri" w:cs="Calibri"/>
          <w:b/>
          <w:sz w:val="28"/>
          <w:szCs w:val="24"/>
          <w:lang w:val="es-ES"/>
        </w:rPr>
        <w:t>Resumo</w:t>
      </w:r>
    </w:p>
    <w:p w14:paraId="7D1E9272" w14:textId="77777777" w:rsidR="00FF260A" w:rsidRPr="00FF260A" w:rsidRDefault="00FF260A" w:rsidP="00FF260A">
      <w:pPr>
        <w:spacing w:line="360" w:lineRule="auto"/>
        <w:jc w:val="both"/>
        <w:rPr>
          <w:szCs w:val="24"/>
        </w:rPr>
      </w:pPr>
      <w:r w:rsidRPr="00FF260A">
        <w:rPr>
          <w:szCs w:val="24"/>
        </w:rPr>
        <w:t xml:space="preserve">Para que a </w:t>
      </w:r>
      <w:proofErr w:type="spellStart"/>
      <w:r w:rsidRPr="00FF260A">
        <w:rPr>
          <w:szCs w:val="24"/>
        </w:rPr>
        <w:t>força</w:t>
      </w:r>
      <w:proofErr w:type="spellEnd"/>
      <w:r w:rsidRPr="00FF260A">
        <w:rPr>
          <w:szCs w:val="24"/>
        </w:rPr>
        <w:t xml:space="preserve"> de </w:t>
      </w:r>
      <w:proofErr w:type="spellStart"/>
      <w:r w:rsidRPr="00FF260A">
        <w:rPr>
          <w:szCs w:val="24"/>
        </w:rPr>
        <w:t>trabalho</w:t>
      </w:r>
      <w:proofErr w:type="spellEnd"/>
      <w:r w:rsidRPr="00FF260A">
        <w:rPr>
          <w:szCs w:val="24"/>
        </w:rPr>
        <w:t xml:space="preserve"> de um </w:t>
      </w:r>
      <w:proofErr w:type="spellStart"/>
      <w:r w:rsidRPr="00FF260A">
        <w:rPr>
          <w:szCs w:val="24"/>
        </w:rPr>
        <w:t>país</w:t>
      </w:r>
      <w:proofErr w:type="spellEnd"/>
      <w:r w:rsidRPr="00FF260A">
        <w:rPr>
          <w:szCs w:val="24"/>
        </w:rPr>
        <w:t xml:space="preserve"> se </w:t>
      </w:r>
      <w:proofErr w:type="spellStart"/>
      <w:r w:rsidRPr="00FF260A">
        <w:rPr>
          <w:szCs w:val="24"/>
        </w:rPr>
        <w:t>comporte</w:t>
      </w:r>
      <w:proofErr w:type="spellEnd"/>
      <w:r w:rsidRPr="00FF260A">
        <w:rPr>
          <w:szCs w:val="24"/>
        </w:rPr>
        <w:t xml:space="preserve"> de </w:t>
      </w:r>
      <w:proofErr w:type="spellStart"/>
      <w:r w:rsidRPr="00FF260A">
        <w:rPr>
          <w:szCs w:val="24"/>
        </w:rPr>
        <w:t>maneira</w:t>
      </w:r>
      <w:proofErr w:type="spellEnd"/>
      <w:r w:rsidRPr="00FF260A">
        <w:rPr>
          <w:szCs w:val="24"/>
        </w:rPr>
        <w:t xml:space="preserve"> </w:t>
      </w:r>
      <w:proofErr w:type="spellStart"/>
      <w:r w:rsidRPr="00FF260A">
        <w:rPr>
          <w:szCs w:val="24"/>
        </w:rPr>
        <w:t>ética</w:t>
      </w:r>
      <w:proofErr w:type="spellEnd"/>
      <w:r w:rsidRPr="00FF260A">
        <w:rPr>
          <w:szCs w:val="24"/>
        </w:rPr>
        <w:t xml:space="preserve"> </w:t>
      </w:r>
      <w:proofErr w:type="spellStart"/>
      <w:r w:rsidRPr="00FF260A">
        <w:rPr>
          <w:szCs w:val="24"/>
        </w:rPr>
        <w:t>em</w:t>
      </w:r>
      <w:proofErr w:type="spellEnd"/>
      <w:r w:rsidRPr="00FF260A">
        <w:rPr>
          <w:szCs w:val="24"/>
        </w:rPr>
        <w:t xml:space="preserve"> </w:t>
      </w:r>
      <w:proofErr w:type="spellStart"/>
      <w:r w:rsidRPr="00FF260A">
        <w:rPr>
          <w:szCs w:val="24"/>
        </w:rPr>
        <w:t>sua</w:t>
      </w:r>
      <w:proofErr w:type="spellEnd"/>
      <w:r w:rsidRPr="00FF260A">
        <w:rPr>
          <w:szCs w:val="24"/>
        </w:rPr>
        <w:t xml:space="preserve"> </w:t>
      </w:r>
      <w:proofErr w:type="spellStart"/>
      <w:r w:rsidRPr="00FF260A">
        <w:rPr>
          <w:szCs w:val="24"/>
        </w:rPr>
        <w:t>prática</w:t>
      </w:r>
      <w:proofErr w:type="spellEnd"/>
      <w:r w:rsidRPr="00FF260A">
        <w:rPr>
          <w:szCs w:val="24"/>
        </w:rPr>
        <w:t xml:space="preserve"> </w:t>
      </w:r>
      <w:proofErr w:type="spellStart"/>
      <w:r w:rsidRPr="00FF260A">
        <w:rPr>
          <w:szCs w:val="24"/>
        </w:rPr>
        <w:t>profissional</w:t>
      </w:r>
      <w:proofErr w:type="spellEnd"/>
      <w:r w:rsidRPr="00FF260A">
        <w:rPr>
          <w:szCs w:val="24"/>
        </w:rPr>
        <w:t xml:space="preserve">, é </w:t>
      </w:r>
      <w:proofErr w:type="spellStart"/>
      <w:r w:rsidRPr="00FF260A">
        <w:rPr>
          <w:szCs w:val="24"/>
        </w:rPr>
        <w:t>necessário</w:t>
      </w:r>
      <w:proofErr w:type="spellEnd"/>
      <w:r w:rsidRPr="00FF260A">
        <w:rPr>
          <w:szCs w:val="24"/>
        </w:rPr>
        <w:t xml:space="preserve"> que, </w:t>
      </w:r>
      <w:proofErr w:type="spellStart"/>
      <w:r w:rsidRPr="00FF260A">
        <w:rPr>
          <w:szCs w:val="24"/>
        </w:rPr>
        <w:t>durante</w:t>
      </w:r>
      <w:proofErr w:type="spellEnd"/>
      <w:r w:rsidRPr="00FF260A">
        <w:rPr>
          <w:szCs w:val="24"/>
        </w:rPr>
        <w:t xml:space="preserve"> </w:t>
      </w:r>
      <w:proofErr w:type="spellStart"/>
      <w:r w:rsidRPr="00FF260A">
        <w:rPr>
          <w:szCs w:val="24"/>
        </w:rPr>
        <w:t>sua</w:t>
      </w:r>
      <w:proofErr w:type="spellEnd"/>
      <w:r w:rsidRPr="00FF260A">
        <w:rPr>
          <w:szCs w:val="24"/>
        </w:rPr>
        <w:t xml:space="preserve"> </w:t>
      </w:r>
      <w:proofErr w:type="spellStart"/>
      <w:r w:rsidRPr="00FF260A">
        <w:rPr>
          <w:szCs w:val="24"/>
        </w:rPr>
        <w:t>preparação</w:t>
      </w:r>
      <w:proofErr w:type="spellEnd"/>
      <w:r w:rsidRPr="00FF260A">
        <w:rPr>
          <w:szCs w:val="24"/>
        </w:rPr>
        <w:t xml:space="preserve"> </w:t>
      </w:r>
      <w:proofErr w:type="spellStart"/>
      <w:r w:rsidRPr="00FF260A">
        <w:rPr>
          <w:szCs w:val="24"/>
        </w:rPr>
        <w:t>educacional</w:t>
      </w:r>
      <w:proofErr w:type="spellEnd"/>
      <w:r w:rsidRPr="00FF260A">
        <w:rPr>
          <w:szCs w:val="24"/>
        </w:rPr>
        <w:t xml:space="preserve">, </w:t>
      </w:r>
      <w:proofErr w:type="spellStart"/>
      <w:r w:rsidRPr="00FF260A">
        <w:rPr>
          <w:szCs w:val="24"/>
        </w:rPr>
        <w:t>desenvolvam</w:t>
      </w:r>
      <w:proofErr w:type="spellEnd"/>
      <w:r w:rsidRPr="00FF260A">
        <w:rPr>
          <w:szCs w:val="24"/>
        </w:rPr>
        <w:t xml:space="preserve"> </w:t>
      </w:r>
      <w:proofErr w:type="spellStart"/>
      <w:r w:rsidRPr="00FF260A">
        <w:rPr>
          <w:szCs w:val="24"/>
        </w:rPr>
        <w:t>uma</w:t>
      </w:r>
      <w:proofErr w:type="spellEnd"/>
      <w:r w:rsidRPr="00FF260A">
        <w:rPr>
          <w:szCs w:val="24"/>
        </w:rPr>
        <w:t xml:space="preserve"> base </w:t>
      </w:r>
      <w:proofErr w:type="spellStart"/>
      <w:r w:rsidRPr="00FF260A">
        <w:rPr>
          <w:szCs w:val="24"/>
        </w:rPr>
        <w:t>ética</w:t>
      </w:r>
      <w:proofErr w:type="spellEnd"/>
      <w:r w:rsidRPr="00FF260A">
        <w:rPr>
          <w:szCs w:val="24"/>
        </w:rPr>
        <w:t xml:space="preserve"> </w:t>
      </w:r>
      <w:proofErr w:type="spellStart"/>
      <w:r w:rsidRPr="00FF260A">
        <w:rPr>
          <w:szCs w:val="24"/>
        </w:rPr>
        <w:t>sólida</w:t>
      </w:r>
      <w:proofErr w:type="spellEnd"/>
      <w:r w:rsidRPr="00FF260A">
        <w:rPr>
          <w:szCs w:val="24"/>
        </w:rPr>
        <w:t xml:space="preserve"> que </w:t>
      </w:r>
      <w:proofErr w:type="spellStart"/>
      <w:r w:rsidRPr="00FF260A">
        <w:rPr>
          <w:szCs w:val="24"/>
        </w:rPr>
        <w:t>lhes</w:t>
      </w:r>
      <w:proofErr w:type="spellEnd"/>
      <w:r w:rsidRPr="00FF260A">
        <w:rPr>
          <w:szCs w:val="24"/>
        </w:rPr>
        <w:t xml:space="preserve"> </w:t>
      </w:r>
      <w:proofErr w:type="spellStart"/>
      <w:r w:rsidRPr="00FF260A">
        <w:rPr>
          <w:szCs w:val="24"/>
        </w:rPr>
        <w:t>permita</w:t>
      </w:r>
      <w:proofErr w:type="spellEnd"/>
      <w:r w:rsidRPr="00FF260A">
        <w:rPr>
          <w:szCs w:val="24"/>
        </w:rPr>
        <w:t xml:space="preserve"> resolver </w:t>
      </w:r>
      <w:proofErr w:type="spellStart"/>
      <w:r w:rsidRPr="00FF260A">
        <w:rPr>
          <w:szCs w:val="24"/>
        </w:rPr>
        <w:t>os</w:t>
      </w:r>
      <w:proofErr w:type="spellEnd"/>
      <w:r w:rsidRPr="00FF260A">
        <w:rPr>
          <w:szCs w:val="24"/>
        </w:rPr>
        <w:t xml:space="preserve"> </w:t>
      </w:r>
      <w:proofErr w:type="spellStart"/>
      <w:r w:rsidRPr="00FF260A">
        <w:rPr>
          <w:szCs w:val="24"/>
        </w:rPr>
        <w:t>dilemas</w:t>
      </w:r>
      <w:proofErr w:type="spellEnd"/>
      <w:r w:rsidRPr="00FF260A">
        <w:rPr>
          <w:szCs w:val="24"/>
        </w:rPr>
        <w:t xml:space="preserve"> </w:t>
      </w:r>
      <w:proofErr w:type="spellStart"/>
      <w:r w:rsidRPr="00FF260A">
        <w:rPr>
          <w:szCs w:val="24"/>
        </w:rPr>
        <w:t>éticos</w:t>
      </w:r>
      <w:proofErr w:type="spellEnd"/>
      <w:r w:rsidRPr="00FF260A">
        <w:rPr>
          <w:szCs w:val="24"/>
        </w:rPr>
        <w:t xml:space="preserve"> de </w:t>
      </w:r>
      <w:proofErr w:type="spellStart"/>
      <w:r w:rsidRPr="00FF260A">
        <w:rPr>
          <w:szCs w:val="24"/>
        </w:rPr>
        <w:t>maneira</w:t>
      </w:r>
      <w:proofErr w:type="spellEnd"/>
      <w:r w:rsidRPr="00FF260A">
        <w:rPr>
          <w:szCs w:val="24"/>
        </w:rPr>
        <w:t xml:space="preserve"> </w:t>
      </w:r>
      <w:proofErr w:type="spellStart"/>
      <w:r w:rsidRPr="00FF260A">
        <w:rPr>
          <w:szCs w:val="24"/>
        </w:rPr>
        <w:t>correta</w:t>
      </w:r>
      <w:proofErr w:type="spellEnd"/>
      <w:r w:rsidRPr="00FF260A">
        <w:rPr>
          <w:szCs w:val="24"/>
        </w:rPr>
        <w:t xml:space="preserve">. </w:t>
      </w:r>
      <w:proofErr w:type="spellStart"/>
      <w:r w:rsidRPr="00FF260A">
        <w:rPr>
          <w:szCs w:val="24"/>
        </w:rPr>
        <w:t>Estudos</w:t>
      </w:r>
      <w:proofErr w:type="spellEnd"/>
      <w:r w:rsidRPr="00FF260A">
        <w:rPr>
          <w:szCs w:val="24"/>
        </w:rPr>
        <w:t xml:space="preserve"> </w:t>
      </w:r>
      <w:proofErr w:type="spellStart"/>
      <w:r w:rsidRPr="00FF260A">
        <w:rPr>
          <w:szCs w:val="24"/>
        </w:rPr>
        <w:t>anteriores</w:t>
      </w:r>
      <w:proofErr w:type="spellEnd"/>
      <w:r w:rsidRPr="00FF260A">
        <w:rPr>
          <w:szCs w:val="24"/>
        </w:rPr>
        <w:t xml:space="preserve"> </w:t>
      </w:r>
      <w:proofErr w:type="spellStart"/>
      <w:r w:rsidRPr="00FF260A">
        <w:rPr>
          <w:szCs w:val="24"/>
        </w:rPr>
        <w:t>mostram</w:t>
      </w:r>
      <w:proofErr w:type="spellEnd"/>
      <w:r w:rsidRPr="00FF260A">
        <w:rPr>
          <w:szCs w:val="24"/>
        </w:rPr>
        <w:t xml:space="preserve"> que </w:t>
      </w:r>
      <w:proofErr w:type="spellStart"/>
      <w:r w:rsidRPr="00FF260A">
        <w:rPr>
          <w:szCs w:val="24"/>
        </w:rPr>
        <w:t>trabalhadores</w:t>
      </w:r>
      <w:proofErr w:type="spellEnd"/>
      <w:r w:rsidRPr="00FF260A">
        <w:rPr>
          <w:szCs w:val="24"/>
        </w:rPr>
        <w:t xml:space="preserve"> </w:t>
      </w:r>
      <w:proofErr w:type="spellStart"/>
      <w:r w:rsidRPr="00FF260A">
        <w:rPr>
          <w:szCs w:val="24"/>
        </w:rPr>
        <w:t>antiéticos</w:t>
      </w:r>
      <w:proofErr w:type="spellEnd"/>
      <w:r w:rsidRPr="00FF260A">
        <w:rPr>
          <w:szCs w:val="24"/>
        </w:rPr>
        <w:t xml:space="preserve"> </w:t>
      </w:r>
      <w:proofErr w:type="spellStart"/>
      <w:r w:rsidRPr="00FF260A">
        <w:rPr>
          <w:szCs w:val="24"/>
        </w:rPr>
        <w:t>geralmente</w:t>
      </w:r>
      <w:proofErr w:type="spellEnd"/>
      <w:r w:rsidRPr="00FF260A">
        <w:rPr>
          <w:szCs w:val="24"/>
        </w:rPr>
        <w:t xml:space="preserve"> </w:t>
      </w:r>
      <w:proofErr w:type="spellStart"/>
      <w:r w:rsidRPr="00FF260A">
        <w:rPr>
          <w:szCs w:val="24"/>
        </w:rPr>
        <w:t>eram</w:t>
      </w:r>
      <w:proofErr w:type="spellEnd"/>
      <w:r w:rsidRPr="00FF260A">
        <w:rPr>
          <w:szCs w:val="24"/>
        </w:rPr>
        <w:t xml:space="preserve"> </w:t>
      </w:r>
      <w:proofErr w:type="spellStart"/>
      <w:r w:rsidRPr="00FF260A">
        <w:rPr>
          <w:szCs w:val="24"/>
        </w:rPr>
        <w:t>também</w:t>
      </w:r>
      <w:proofErr w:type="spellEnd"/>
      <w:r w:rsidRPr="00FF260A">
        <w:rPr>
          <w:szCs w:val="24"/>
        </w:rPr>
        <w:t xml:space="preserve"> </w:t>
      </w:r>
      <w:proofErr w:type="spellStart"/>
      <w:r w:rsidRPr="00FF260A">
        <w:rPr>
          <w:szCs w:val="24"/>
        </w:rPr>
        <w:t>estudantes</w:t>
      </w:r>
      <w:proofErr w:type="spellEnd"/>
      <w:r w:rsidRPr="00FF260A">
        <w:rPr>
          <w:szCs w:val="24"/>
        </w:rPr>
        <w:t xml:space="preserve"> </w:t>
      </w:r>
      <w:proofErr w:type="spellStart"/>
      <w:r w:rsidRPr="00FF260A">
        <w:rPr>
          <w:szCs w:val="24"/>
        </w:rPr>
        <w:t>antiéticos</w:t>
      </w:r>
      <w:proofErr w:type="spellEnd"/>
      <w:r w:rsidRPr="00FF260A">
        <w:rPr>
          <w:szCs w:val="24"/>
        </w:rPr>
        <w:t xml:space="preserve">. O </w:t>
      </w:r>
      <w:proofErr w:type="spellStart"/>
      <w:r w:rsidRPr="00FF260A">
        <w:rPr>
          <w:szCs w:val="24"/>
        </w:rPr>
        <w:t>objetivo</w:t>
      </w:r>
      <w:proofErr w:type="spellEnd"/>
      <w:r w:rsidRPr="00FF260A">
        <w:rPr>
          <w:szCs w:val="24"/>
        </w:rPr>
        <w:t xml:space="preserve"> principal </w:t>
      </w:r>
      <w:proofErr w:type="spellStart"/>
      <w:r w:rsidRPr="00FF260A">
        <w:rPr>
          <w:szCs w:val="24"/>
        </w:rPr>
        <w:t>deste</w:t>
      </w:r>
      <w:proofErr w:type="spellEnd"/>
      <w:r w:rsidRPr="00FF260A">
        <w:rPr>
          <w:szCs w:val="24"/>
        </w:rPr>
        <w:t xml:space="preserve"> </w:t>
      </w:r>
      <w:proofErr w:type="spellStart"/>
      <w:r w:rsidRPr="00FF260A">
        <w:rPr>
          <w:szCs w:val="24"/>
        </w:rPr>
        <w:t>estudo</w:t>
      </w:r>
      <w:proofErr w:type="spellEnd"/>
      <w:r w:rsidRPr="00FF260A">
        <w:rPr>
          <w:szCs w:val="24"/>
        </w:rPr>
        <w:t xml:space="preserve"> </w:t>
      </w:r>
      <w:proofErr w:type="spellStart"/>
      <w:r w:rsidRPr="00FF260A">
        <w:rPr>
          <w:szCs w:val="24"/>
        </w:rPr>
        <w:t>foi</w:t>
      </w:r>
      <w:proofErr w:type="spellEnd"/>
      <w:r w:rsidRPr="00FF260A">
        <w:rPr>
          <w:szCs w:val="24"/>
        </w:rPr>
        <w:t xml:space="preserve"> </w:t>
      </w:r>
      <w:proofErr w:type="spellStart"/>
      <w:r w:rsidRPr="00FF260A">
        <w:rPr>
          <w:szCs w:val="24"/>
        </w:rPr>
        <w:t>conhecer</w:t>
      </w:r>
      <w:proofErr w:type="spellEnd"/>
      <w:r w:rsidRPr="00FF260A">
        <w:rPr>
          <w:szCs w:val="24"/>
        </w:rPr>
        <w:t xml:space="preserve"> </w:t>
      </w:r>
      <w:proofErr w:type="gramStart"/>
      <w:r w:rsidRPr="00FF260A">
        <w:rPr>
          <w:szCs w:val="24"/>
        </w:rPr>
        <w:t>a</w:t>
      </w:r>
      <w:proofErr w:type="gramEnd"/>
      <w:r w:rsidRPr="00FF260A">
        <w:rPr>
          <w:szCs w:val="24"/>
        </w:rPr>
        <w:t xml:space="preserve"> </w:t>
      </w:r>
      <w:proofErr w:type="spellStart"/>
      <w:r w:rsidRPr="00FF260A">
        <w:rPr>
          <w:szCs w:val="24"/>
        </w:rPr>
        <w:t>orientação</w:t>
      </w:r>
      <w:proofErr w:type="spellEnd"/>
      <w:r w:rsidRPr="00FF260A">
        <w:rPr>
          <w:szCs w:val="24"/>
        </w:rPr>
        <w:t xml:space="preserve"> </w:t>
      </w:r>
      <w:proofErr w:type="spellStart"/>
      <w:r w:rsidRPr="00FF260A">
        <w:rPr>
          <w:szCs w:val="24"/>
        </w:rPr>
        <w:t>ética</w:t>
      </w:r>
      <w:proofErr w:type="spellEnd"/>
      <w:r w:rsidRPr="00FF260A">
        <w:rPr>
          <w:szCs w:val="24"/>
        </w:rPr>
        <w:t xml:space="preserve"> de </w:t>
      </w:r>
      <w:proofErr w:type="spellStart"/>
      <w:r w:rsidRPr="00FF260A">
        <w:rPr>
          <w:szCs w:val="24"/>
        </w:rPr>
        <w:t>estudantes</w:t>
      </w:r>
      <w:proofErr w:type="spellEnd"/>
      <w:r w:rsidRPr="00FF260A">
        <w:rPr>
          <w:szCs w:val="24"/>
        </w:rPr>
        <w:t xml:space="preserve"> </w:t>
      </w:r>
      <w:proofErr w:type="spellStart"/>
      <w:r w:rsidRPr="00FF260A">
        <w:rPr>
          <w:szCs w:val="24"/>
        </w:rPr>
        <w:t>universitários</w:t>
      </w:r>
      <w:proofErr w:type="spellEnd"/>
      <w:r w:rsidRPr="00FF260A">
        <w:rPr>
          <w:szCs w:val="24"/>
        </w:rPr>
        <w:t xml:space="preserve"> no México e </w:t>
      </w:r>
      <w:proofErr w:type="spellStart"/>
      <w:r w:rsidRPr="00FF260A">
        <w:rPr>
          <w:szCs w:val="24"/>
        </w:rPr>
        <w:t>avaliar</w:t>
      </w:r>
      <w:proofErr w:type="spellEnd"/>
      <w:r w:rsidRPr="00FF260A">
        <w:rPr>
          <w:szCs w:val="24"/>
        </w:rPr>
        <w:t xml:space="preserve"> as </w:t>
      </w:r>
      <w:proofErr w:type="spellStart"/>
      <w:r w:rsidRPr="00FF260A">
        <w:rPr>
          <w:szCs w:val="24"/>
        </w:rPr>
        <w:t>diferenças</w:t>
      </w:r>
      <w:proofErr w:type="spellEnd"/>
      <w:r w:rsidRPr="00FF260A">
        <w:rPr>
          <w:szCs w:val="24"/>
        </w:rPr>
        <w:t xml:space="preserve"> de </w:t>
      </w:r>
      <w:proofErr w:type="spellStart"/>
      <w:r w:rsidRPr="00FF260A">
        <w:rPr>
          <w:szCs w:val="24"/>
        </w:rPr>
        <w:t>orientação</w:t>
      </w:r>
      <w:proofErr w:type="spellEnd"/>
      <w:r w:rsidRPr="00FF260A">
        <w:rPr>
          <w:szCs w:val="24"/>
        </w:rPr>
        <w:t xml:space="preserve"> entre </w:t>
      </w:r>
      <w:proofErr w:type="spellStart"/>
      <w:r w:rsidRPr="00FF260A">
        <w:rPr>
          <w:szCs w:val="24"/>
        </w:rPr>
        <w:t>estudantes</w:t>
      </w:r>
      <w:proofErr w:type="spellEnd"/>
      <w:r w:rsidRPr="00FF260A">
        <w:rPr>
          <w:szCs w:val="24"/>
        </w:rPr>
        <w:t xml:space="preserve"> de </w:t>
      </w:r>
      <w:proofErr w:type="spellStart"/>
      <w:r w:rsidRPr="00FF260A">
        <w:rPr>
          <w:szCs w:val="24"/>
        </w:rPr>
        <w:t>graduação</w:t>
      </w:r>
      <w:proofErr w:type="spellEnd"/>
      <w:r w:rsidRPr="00FF260A">
        <w:rPr>
          <w:szCs w:val="24"/>
        </w:rPr>
        <w:t xml:space="preserve"> e </w:t>
      </w:r>
      <w:proofErr w:type="spellStart"/>
      <w:r w:rsidRPr="00FF260A">
        <w:rPr>
          <w:szCs w:val="24"/>
        </w:rPr>
        <w:t>pós-graduação</w:t>
      </w:r>
      <w:proofErr w:type="spellEnd"/>
      <w:r w:rsidRPr="00FF260A">
        <w:rPr>
          <w:szCs w:val="24"/>
        </w:rPr>
        <w:t xml:space="preserve"> e entre </w:t>
      </w:r>
      <w:proofErr w:type="spellStart"/>
      <w:r w:rsidRPr="00FF260A">
        <w:rPr>
          <w:szCs w:val="24"/>
        </w:rPr>
        <w:t>estudantes</w:t>
      </w:r>
      <w:proofErr w:type="spellEnd"/>
      <w:r w:rsidRPr="00FF260A">
        <w:rPr>
          <w:szCs w:val="24"/>
        </w:rPr>
        <w:t xml:space="preserve"> de </w:t>
      </w:r>
      <w:proofErr w:type="spellStart"/>
      <w:r w:rsidRPr="00FF260A">
        <w:rPr>
          <w:szCs w:val="24"/>
        </w:rPr>
        <w:t>carreiras</w:t>
      </w:r>
      <w:proofErr w:type="spellEnd"/>
      <w:r w:rsidRPr="00FF260A">
        <w:rPr>
          <w:szCs w:val="24"/>
        </w:rPr>
        <w:t xml:space="preserve"> </w:t>
      </w:r>
      <w:proofErr w:type="spellStart"/>
      <w:r w:rsidRPr="00FF260A">
        <w:rPr>
          <w:szCs w:val="24"/>
        </w:rPr>
        <w:t>econômico-administrativas</w:t>
      </w:r>
      <w:proofErr w:type="spellEnd"/>
      <w:r w:rsidRPr="00FF260A">
        <w:rPr>
          <w:szCs w:val="24"/>
        </w:rPr>
        <w:t xml:space="preserve"> e de </w:t>
      </w:r>
      <w:proofErr w:type="spellStart"/>
      <w:r w:rsidRPr="00FF260A">
        <w:rPr>
          <w:szCs w:val="24"/>
        </w:rPr>
        <w:t>engenharia</w:t>
      </w:r>
      <w:proofErr w:type="spellEnd"/>
      <w:r w:rsidRPr="00FF260A">
        <w:rPr>
          <w:szCs w:val="24"/>
        </w:rPr>
        <w:t xml:space="preserve">. </w:t>
      </w:r>
      <w:proofErr w:type="spellStart"/>
      <w:r w:rsidRPr="00FF260A">
        <w:rPr>
          <w:szCs w:val="24"/>
        </w:rPr>
        <w:t>Também</w:t>
      </w:r>
      <w:proofErr w:type="spellEnd"/>
      <w:r w:rsidRPr="00FF260A">
        <w:rPr>
          <w:szCs w:val="24"/>
        </w:rPr>
        <w:t xml:space="preserve"> </w:t>
      </w:r>
      <w:proofErr w:type="spellStart"/>
      <w:r w:rsidRPr="00FF260A">
        <w:rPr>
          <w:szCs w:val="24"/>
        </w:rPr>
        <w:t>procurou</w:t>
      </w:r>
      <w:proofErr w:type="spellEnd"/>
      <w:r w:rsidRPr="00FF260A">
        <w:rPr>
          <w:szCs w:val="24"/>
        </w:rPr>
        <w:t xml:space="preserve"> </w:t>
      </w:r>
      <w:proofErr w:type="spellStart"/>
      <w:r w:rsidRPr="00FF260A">
        <w:rPr>
          <w:szCs w:val="24"/>
        </w:rPr>
        <w:t>medir</w:t>
      </w:r>
      <w:proofErr w:type="spellEnd"/>
      <w:r w:rsidRPr="00FF260A">
        <w:rPr>
          <w:szCs w:val="24"/>
        </w:rPr>
        <w:t xml:space="preserve"> as </w:t>
      </w:r>
      <w:proofErr w:type="spellStart"/>
      <w:r w:rsidRPr="00FF260A">
        <w:rPr>
          <w:szCs w:val="24"/>
        </w:rPr>
        <w:t>atitudes</w:t>
      </w:r>
      <w:proofErr w:type="spellEnd"/>
      <w:r w:rsidRPr="00FF260A">
        <w:rPr>
          <w:szCs w:val="24"/>
        </w:rPr>
        <w:t xml:space="preserve"> dos </w:t>
      </w:r>
      <w:proofErr w:type="spellStart"/>
      <w:r w:rsidRPr="00FF260A">
        <w:rPr>
          <w:szCs w:val="24"/>
        </w:rPr>
        <w:t>estudantes</w:t>
      </w:r>
      <w:proofErr w:type="spellEnd"/>
      <w:r w:rsidRPr="00FF260A">
        <w:rPr>
          <w:szCs w:val="24"/>
        </w:rPr>
        <w:t xml:space="preserve"> </w:t>
      </w:r>
      <w:proofErr w:type="spellStart"/>
      <w:r w:rsidRPr="00FF260A">
        <w:rPr>
          <w:szCs w:val="24"/>
        </w:rPr>
        <w:t>universitários</w:t>
      </w:r>
      <w:proofErr w:type="spellEnd"/>
      <w:r w:rsidRPr="00FF260A">
        <w:rPr>
          <w:szCs w:val="24"/>
        </w:rPr>
        <w:t xml:space="preserve"> </w:t>
      </w:r>
      <w:proofErr w:type="spellStart"/>
      <w:r w:rsidRPr="00FF260A">
        <w:rPr>
          <w:szCs w:val="24"/>
        </w:rPr>
        <w:t>mexicanos</w:t>
      </w:r>
      <w:proofErr w:type="spellEnd"/>
      <w:r w:rsidRPr="00FF260A">
        <w:rPr>
          <w:szCs w:val="24"/>
        </w:rPr>
        <w:t xml:space="preserve"> </w:t>
      </w:r>
      <w:proofErr w:type="spellStart"/>
      <w:r w:rsidRPr="00FF260A">
        <w:rPr>
          <w:szCs w:val="24"/>
        </w:rPr>
        <w:t>em</w:t>
      </w:r>
      <w:proofErr w:type="spellEnd"/>
      <w:r w:rsidRPr="00FF260A">
        <w:rPr>
          <w:szCs w:val="24"/>
        </w:rPr>
        <w:t xml:space="preserve"> </w:t>
      </w:r>
      <w:proofErr w:type="spellStart"/>
      <w:r w:rsidRPr="00FF260A">
        <w:rPr>
          <w:szCs w:val="24"/>
        </w:rPr>
        <w:t>relação</w:t>
      </w:r>
      <w:proofErr w:type="spellEnd"/>
      <w:r w:rsidRPr="00FF260A">
        <w:rPr>
          <w:szCs w:val="24"/>
        </w:rPr>
        <w:t xml:space="preserve"> </w:t>
      </w:r>
      <w:proofErr w:type="spellStart"/>
      <w:r w:rsidRPr="00FF260A">
        <w:rPr>
          <w:szCs w:val="24"/>
        </w:rPr>
        <w:t>ao</w:t>
      </w:r>
      <w:proofErr w:type="spellEnd"/>
      <w:r w:rsidRPr="00FF260A">
        <w:rPr>
          <w:szCs w:val="24"/>
        </w:rPr>
        <w:t xml:space="preserve"> </w:t>
      </w:r>
      <w:proofErr w:type="spellStart"/>
      <w:r w:rsidRPr="00FF260A">
        <w:rPr>
          <w:szCs w:val="24"/>
        </w:rPr>
        <w:t>plágio</w:t>
      </w:r>
      <w:proofErr w:type="spellEnd"/>
      <w:r w:rsidRPr="00FF260A">
        <w:rPr>
          <w:szCs w:val="24"/>
        </w:rPr>
        <w:t xml:space="preserve"> e à </w:t>
      </w:r>
      <w:proofErr w:type="spellStart"/>
      <w:r w:rsidRPr="00FF260A">
        <w:rPr>
          <w:szCs w:val="24"/>
        </w:rPr>
        <w:t>cópia</w:t>
      </w:r>
      <w:proofErr w:type="spellEnd"/>
      <w:r w:rsidRPr="00FF260A">
        <w:rPr>
          <w:szCs w:val="24"/>
        </w:rPr>
        <w:t xml:space="preserve"> </w:t>
      </w:r>
      <w:proofErr w:type="spellStart"/>
      <w:r w:rsidRPr="00FF260A">
        <w:rPr>
          <w:szCs w:val="24"/>
        </w:rPr>
        <w:t>ilícita</w:t>
      </w:r>
      <w:proofErr w:type="spellEnd"/>
      <w:r w:rsidRPr="00FF260A">
        <w:rPr>
          <w:szCs w:val="24"/>
        </w:rPr>
        <w:t xml:space="preserve"> </w:t>
      </w:r>
      <w:proofErr w:type="spellStart"/>
      <w:r w:rsidRPr="00FF260A">
        <w:rPr>
          <w:szCs w:val="24"/>
        </w:rPr>
        <w:t>na</w:t>
      </w:r>
      <w:proofErr w:type="spellEnd"/>
      <w:r w:rsidRPr="00FF260A">
        <w:rPr>
          <w:szCs w:val="24"/>
        </w:rPr>
        <w:t xml:space="preserve"> </w:t>
      </w:r>
      <w:proofErr w:type="spellStart"/>
      <w:r w:rsidRPr="00FF260A">
        <w:rPr>
          <w:szCs w:val="24"/>
        </w:rPr>
        <w:t>vida</w:t>
      </w:r>
      <w:proofErr w:type="spellEnd"/>
      <w:r w:rsidRPr="00FF260A">
        <w:rPr>
          <w:szCs w:val="24"/>
        </w:rPr>
        <w:t xml:space="preserve"> </w:t>
      </w:r>
      <w:proofErr w:type="spellStart"/>
      <w:r w:rsidRPr="00FF260A">
        <w:rPr>
          <w:szCs w:val="24"/>
        </w:rPr>
        <w:t>acadêmica</w:t>
      </w:r>
      <w:proofErr w:type="spellEnd"/>
      <w:r w:rsidRPr="00FF260A">
        <w:rPr>
          <w:szCs w:val="24"/>
        </w:rPr>
        <w:t>.</w:t>
      </w:r>
    </w:p>
    <w:p w14:paraId="18E50F5C" w14:textId="77777777" w:rsidR="00FF260A" w:rsidRPr="00FF260A" w:rsidRDefault="00FF260A" w:rsidP="00AE2AE0">
      <w:pPr>
        <w:spacing w:line="360" w:lineRule="auto"/>
        <w:ind w:firstLine="720"/>
        <w:jc w:val="both"/>
        <w:rPr>
          <w:szCs w:val="24"/>
        </w:rPr>
      </w:pPr>
      <w:proofErr w:type="spellStart"/>
      <w:r w:rsidRPr="00FF260A">
        <w:rPr>
          <w:szCs w:val="24"/>
        </w:rPr>
        <w:lastRenderedPageBreak/>
        <w:t>Os</w:t>
      </w:r>
      <w:proofErr w:type="spellEnd"/>
      <w:r w:rsidRPr="00FF260A">
        <w:rPr>
          <w:szCs w:val="24"/>
        </w:rPr>
        <w:t xml:space="preserve"> </w:t>
      </w:r>
      <w:proofErr w:type="spellStart"/>
      <w:r w:rsidRPr="00FF260A">
        <w:rPr>
          <w:szCs w:val="24"/>
        </w:rPr>
        <w:t>resultados</w:t>
      </w:r>
      <w:proofErr w:type="spellEnd"/>
      <w:r w:rsidRPr="00FF260A">
        <w:rPr>
          <w:szCs w:val="24"/>
        </w:rPr>
        <w:t xml:space="preserve"> do </w:t>
      </w:r>
      <w:proofErr w:type="spellStart"/>
      <w:r w:rsidRPr="00FF260A">
        <w:rPr>
          <w:szCs w:val="24"/>
        </w:rPr>
        <w:t>estudo</w:t>
      </w:r>
      <w:proofErr w:type="spellEnd"/>
      <w:r w:rsidRPr="00FF260A">
        <w:rPr>
          <w:szCs w:val="24"/>
        </w:rPr>
        <w:t xml:space="preserve"> </w:t>
      </w:r>
      <w:proofErr w:type="spellStart"/>
      <w:r w:rsidRPr="00FF260A">
        <w:rPr>
          <w:szCs w:val="24"/>
        </w:rPr>
        <w:t>mostraram</w:t>
      </w:r>
      <w:proofErr w:type="spellEnd"/>
      <w:r w:rsidRPr="00FF260A">
        <w:rPr>
          <w:szCs w:val="24"/>
        </w:rPr>
        <w:t xml:space="preserve"> </w:t>
      </w:r>
      <w:proofErr w:type="spellStart"/>
      <w:r w:rsidRPr="00FF260A">
        <w:rPr>
          <w:szCs w:val="24"/>
        </w:rPr>
        <w:t>uma</w:t>
      </w:r>
      <w:proofErr w:type="spellEnd"/>
      <w:r w:rsidRPr="00FF260A">
        <w:rPr>
          <w:szCs w:val="24"/>
        </w:rPr>
        <w:t xml:space="preserve"> </w:t>
      </w:r>
      <w:proofErr w:type="spellStart"/>
      <w:r w:rsidRPr="00FF260A">
        <w:rPr>
          <w:szCs w:val="24"/>
        </w:rPr>
        <w:t>diferença</w:t>
      </w:r>
      <w:proofErr w:type="spellEnd"/>
      <w:r w:rsidRPr="00FF260A">
        <w:rPr>
          <w:szCs w:val="24"/>
        </w:rPr>
        <w:t xml:space="preserve"> </w:t>
      </w:r>
      <w:proofErr w:type="spellStart"/>
      <w:r w:rsidRPr="00FF260A">
        <w:rPr>
          <w:szCs w:val="24"/>
        </w:rPr>
        <w:t>significativa</w:t>
      </w:r>
      <w:proofErr w:type="spellEnd"/>
      <w:r w:rsidRPr="00FF260A">
        <w:rPr>
          <w:szCs w:val="24"/>
        </w:rPr>
        <w:t xml:space="preserve"> entre </w:t>
      </w:r>
      <w:proofErr w:type="gramStart"/>
      <w:r w:rsidRPr="00FF260A">
        <w:rPr>
          <w:szCs w:val="24"/>
        </w:rPr>
        <w:t>a</w:t>
      </w:r>
      <w:proofErr w:type="gramEnd"/>
      <w:r w:rsidRPr="00FF260A">
        <w:rPr>
          <w:szCs w:val="24"/>
        </w:rPr>
        <w:t xml:space="preserve"> </w:t>
      </w:r>
      <w:proofErr w:type="spellStart"/>
      <w:r w:rsidRPr="00FF260A">
        <w:rPr>
          <w:szCs w:val="24"/>
        </w:rPr>
        <w:t>orientação</w:t>
      </w:r>
      <w:proofErr w:type="spellEnd"/>
      <w:r w:rsidRPr="00FF260A">
        <w:rPr>
          <w:szCs w:val="24"/>
        </w:rPr>
        <w:t xml:space="preserve"> </w:t>
      </w:r>
      <w:proofErr w:type="spellStart"/>
      <w:r w:rsidRPr="00FF260A">
        <w:rPr>
          <w:szCs w:val="24"/>
        </w:rPr>
        <w:t>ética</w:t>
      </w:r>
      <w:proofErr w:type="spellEnd"/>
      <w:r w:rsidRPr="00FF260A">
        <w:rPr>
          <w:szCs w:val="24"/>
        </w:rPr>
        <w:t xml:space="preserve"> dos </w:t>
      </w:r>
      <w:proofErr w:type="spellStart"/>
      <w:r w:rsidRPr="00FF260A">
        <w:rPr>
          <w:szCs w:val="24"/>
        </w:rPr>
        <w:t>estudantes</w:t>
      </w:r>
      <w:proofErr w:type="spellEnd"/>
      <w:r w:rsidRPr="00FF260A">
        <w:rPr>
          <w:szCs w:val="24"/>
        </w:rPr>
        <w:t xml:space="preserve"> de </w:t>
      </w:r>
      <w:proofErr w:type="spellStart"/>
      <w:r w:rsidRPr="00FF260A">
        <w:rPr>
          <w:szCs w:val="24"/>
        </w:rPr>
        <w:t>pós-graduação</w:t>
      </w:r>
      <w:proofErr w:type="spellEnd"/>
      <w:r w:rsidRPr="00FF260A">
        <w:rPr>
          <w:szCs w:val="24"/>
        </w:rPr>
        <w:t xml:space="preserve"> e de </w:t>
      </w:r>
      <w:proofErr w:type="spellStart"/>
      <w:r w:rsidRPr="00FF260A">
        <w:rPr>
          <w:szCs w:val="24"/>
        </w:rPr>
        <w:t>graduação</w:t>
      </w:r>
      <w:proofErr w:type="spellEnd"/>
      <w:r w:rsidRPr="00FF260A">
        <w:rPr>
          <w:szCs w:val="24"/>
        </w:rPr>
        <w:t xml:space="preserve">. </w:t>
      </w:r>
      <w:proofErr w:type="spellStart"/>
      <w:r w:rsidRPr="00FF260A">
        <w:rPr>
          <w:szCs w:val="24"/>
        </w:rPr>
        <w:t>Os</w:t>
      </w:r>
      <w:proofErr w:type="spellEnd"/>
      <w:r w:rsidRPr="00FF260A">
        <w:rPr>
          <w:szCs w:val="24"/>
        </w:rPr>
        <w:t xml:space="preserve"> </w:t>
      </w:r>
      <w:proofErr w:type="spellStart"/>
      <w:r w:rsidRPr="00FF260A">
        <w:rPr>
          <w:szCs w:val="24"/>
        </w:rPr>
        <w:t>resultados</w:t>
      </w:r>
      <w:proofErr w:type="spellEnd"/>
      <w:r w:rsidRPr="00FF260A">
        <w:rPr>
          <w:szCs w:val="24"/>
        </w:rPr>
        <w:t xml:space="preserve"> </w:t>
      </w:r>
      <w:proofErr w:type="spellStart"/>
      <w:r w:rsidRPr="00FF260A">
        <w:rPr>
          <w:szCs w:val="24"/>
        </w:rPr>
        <w:t>também</w:t>
      </w:r>
      <w:proofErr w:type="spellEnd"/>
      <w:r w:rsidRPr="00FF260A">
        <w:rPr>
          <w:szCs w:val="24"/>
        </w:rPr>
        <w:t xml:space="preserve"> </w:t>
      </w:r>
      <w:proofErr w:type="spellStart"/>
      <w:r w:rsidRPr="00FF260A">
        <w:rPr>
          <w:szCs w:val="24"/>
        </w:rPr>
        <w:t>apresentaram</w:t>
      </w:r>
      <w:proofErr w:type="spellEnd"/>
      <w:r w:rsidRPr="00FF260A">
        <w:rPr>
          <w:szCs w:val="24"/>
        </w:rPr>
        <w:t xml:space="preserve"> </w:t>
      </w:r>
      <w:proofErr w:type="spellStart"/>
      <w:r w:rsidRPr="00FF260A">
        <w:rPr>
          <w:szCs w:val="24"/>
        </w:rPr>
        <w:t>pequenas</w:t>
      </w:r>
      <w:proofErr w:type="spellEnd"/>
      <w:r w:rsidRPr="00FF260A">
        <w:rPr>
          <w:szCs w:val="24"/>
        </w:rPr>
        <w:t xml:space="preserve"> </w:t>
      </w:r>
      <w:proofErr w:type="spellStart"/>
      <w:r w:rsidRPr="00FF260A">
        <w:rPr>
          <w:szCs w:val="24"/>
        </w:rPr>
        <w:t>diferenças</w:t>
      </w:r>
      <w:proofErr w:type="spellEnd"/>
      <w:r w:rsidRPr="00FF260A">
        <w:rPr>
          <w:szCs w:val="24"/>
        </w:rPr>
        <w:t xml:space="preserve"> entre </w:t>
      </w:r>
      <w:proofErr w:type="spellStart"/>
      <w:r w:rsidRPr="00FF260A">
        <w:rPr>
          <w:szCs w:val="24"/>
        </w:rPr>
        <w:t>carreiras</w:t>
      </w:r>
      <w:proofErr w:type="spellEnd"/>
      <w:r w:rsidRPr="00FF260A">
        <w:rPr>
          <w:szCs w:val="24"/>
        </w:rPr>
        <w:t xml:space="preserve"> </w:t>
      </w:r>
      <w:proofErr w:type="spellStart"/>
      <w:r w:rsidRPr="00FF260A">
        <w:rPr>
          <w:szCs w:val="24"/>
        </w:rPr>
        <w:t>econômico-administrativas</w:t>
      </w:r>
      <w:proofErr w:type="spellEnd"/>
      <w:r w:rsidRPr="00FF260A">
        <w:rPr>
          <w:szCs w:val="24"/>
        </w:rPr>
        <w:t xml:space="preserve"> e </w:t>
      </w:r>
      <w:proofErr w:type="spellStart"/>
      <w:r w:rsidRPr="00FF260A">
        <w:rPr>
          <w:szCs w:val="24"/>
        </w:rPr>
        <w:t>engenharia</w:t>
      </w:r>
      <w:proofErr w:type="spellEnd"/>
      <w:r w:rsidRPr="00FF260A">
        <w:rPr>
          <w:szCs w:val="24"/>
        </w:rPr>
        <w:t xml:space="preserve">. As </w:t>
      </w:r>
      <w:proofErr w:type="spellStart"/>
      <w:r w:rsidRPr="00FF260A">
        <w:rPr>
          <w:szCs w:val="24"/>
        </w:rPr>
        <w:t>atitudes</w:t>
      </w:r>
      <w:proofErr w:type="spellEnd"/>
      <w:r w:rsidRPr="00FF260A">
        <w:rPr>
          <w:szCs w:val="24"/>
        </w:rPr>
        <w:t xml:space="preserve"> dos </w:t>
      </w:r>
      <w:proofErr w:type="spellStart"/>
      <w:r w:rsidRPr="00FF260A">
        <w:rPr>
          <w:szCs w:val="24"/>
        </w:rPr>
        <w:t>estudantes</w:t>
      </w:r>
      <w:proofErr w:type="spellEnd"/>
      <w:r w:rsidRPr="00FF260A">
        <w:rPr>
          <w:szCs w:val="24"/>
        </w:rPr>
        <w:t xml:space="preserve"> </w:t>
      </w:r>
      <w:proofErr w:type="spellStart"/>
      <w:r w:rsidRPr="00FF260A">
        <w:rPr>
          <w:szCs w:val="24"/>
        </w:rPr>
        <w:t>universitários</w:t>
      </w:r>
      <w:proofErr w:type="spellEnd"/>
      <w:r w:rsidRPr="00FF260A">
        <w:rPr>
          <w:szCs w:val="24"/>
        </w:rPr>
        <w:t xml:space="preserve"> </w:t>
      </w:r>
      <w:proofErr w:type="spellStart"/>
      <w:r w:rsidRPr="00FF260A">
        <w:rPr>
          <w:szCs w:val="24"/>
        </w:rPr>
        <w:t>mexicanos</w:t>
      </w:r>
      <w:proofErr w:type="spellEnd"/>
      <w:r w:rsidRPr="00FF260A">
        <w:rPr>
          <w:szCs w:val="24"/>
        </w:rPr>
        <w:t xml:space="preserve"> </w:t>
      </w:r>
      <w:proofErr w:type="spellStart"/>
      <w:r w:rsidRPr="00FF260A">
        <w:rPr>
          <w:szCs w:val="24"/>
        </w:rPr>
        <w:t>em</w:t>
      </w:r>
      <w:proofErr w:type="spellEnd"/>
      <w:r w:rsidRPr="00FF260A">
        <w:rPr>
          <w:szCs w:val="24"/>
        </w:rPr>
        <w:t xml:space="preserve"> </w:t>
      </w:r>
      <w:proofErr w:type="spellStart"/>
      <w:r w:rsidRPr="00FF260A">
        <w:rPr>
          <w:szCs w:val="24"/>
        </w:rPr>
        <w:t>relação</w:t>
      </w:r>
      <w:proofErr w:type="spellEnd"/>
      <w:r w:rsidRPr="00FF260A">
        <w:rPr>
          <w:szCs w:val="24"/>
        </w:rPr>
        <w:t xml:space="preserve"> </w:t>
      </w:r>
      <w:proofErr w:type="spellStart"/>
      <w:r w:rsidRPr="00FF260A">
        <w:rPr>
          <w:szCs w:val="24"/>
        </w:rPr>
        <w:t>ao</w:t>
      </w:r>
      <w:proofErr w:type="spellEnd"/>
      <w:r w:rsidRPr="00FF260A">
        <w:rPr>
          <w:szCs w:val="24"/>
        </w:rPr>
        <w:t xml:space="preserve"> </w:t>
      </w:r>
      <w:proofErr w:type="spellStart"/>
      <w:r w:rsidRPr="00FF260A">
        <w:rPr>
          <w:szCs w:val="24"/>
        </w:rPr>
        <w:t>plágio</w:t>
      </w:r>
      <w:proofErr w:type="spellEnd"/>
      <w:r w:rsidRPr="00FF260A">
        <w:rPr>
          <w:szCs w:val="24"/>
        </w:rPr>
        <w:t xml:space="preserve"> e à </w:t>
      </w:r>
      <w:proofErr w:type="spellStart"/>
      <w:r w:rsidRPr="00FF260A">
        <w:rPr>
          <w:szCs w:val="24"/>
        </w:rPr>
        <w:t>cópia</w:t>
      </w:r>
      <w:proofErr w:type="spellEnd"/>
      <w:r w:rsidRPr="00FF260A">
        <w:rPr>
          <w:szCs w:val="24"/>
        </w:rPr>
        <w:t xml:space="preserve"> </w:t>
      </w:r>
      <w:proofErr w:type="spellStart"/>
      <w:r w:rsidRPr="00FF260A">
        <w:rPr>
          <w:szCs w:val="24"/>
        </w:rPr>
        <w:t>ilícita</w:t>
      </w:r>
      <w:proofErr w:type="spellEnd"/>
      <w:r w:rsidRPr="00FF260A">
        <w:rPr>
          <w:szCs w:val="24"/>
        </w:rPr>
        <w:t xml:space="preserve"> </w:t>
      </w:r>
      <w:proofErr w:type="spellStart"/>
      <w:r w:rsidRPr="00FF260A">
        <w:rPr>
          <w:szCs w:val="24"/>
        </w:rPr>
        <w:t>refletiam</w:t>
      </w:r>
      <w:proofErr w:type="spellEnd"/>
      <w:r w:rsidRPr="00FF260A">
        <w:rPr>
          <w:szCs w:val="24"/>
        </w:rPr>
        <w:t xml:space="preserve"> tanto </w:t>
      </w:r>
      <w:proofErr w:type="spellStart"/>
      <w:r w:rsidRPr="00FF260A">
        <w:rPr>
          <w:szCs w:val="24"/>
        </w:rPr>
        <w:t>juízos</w:t>
      </w:r>
      <w:proofErr w:type="spellEnd"/>
      <w:r w:rsidRPr="00FF260A">
        <w:rPr>
          <w:szCs w:val="24"/>
        </w:rPr>
        <w:t xml:space="preserve"> de valor </w:t>
      </w:r>
      <w:proofErr w:type="spellStart"/>
      <w:r w:rsidRPr="00FF260A">
        <w:rPr>
          <w:szCs w:val="24"/>
        </w:rPr>
        <w:t>quanto</w:t>
      </w:r>
      <w:proofErr w:type="spellEnd"/>
      <w:r w:rsidRPr="00FF260A">
        <w:rPr>
          <w:szCs w:val="24"/>
        </w:rPr>
        <w:t xml:space="preserve"> </w:t>
      </w:r>
      <w:proofErr w:type="spellStart"/>
      <w:r w:rsidRPr="00FF260A">
        <w:rPr>
          <w:szCs w:val="24"/>
        </w:rPr>
        <w:t>razões</w:t>
      </w:r>
      <w:proofErr w:type="spellEnd"/>
      <w:r w:rsidRPr="00FF260A">
        <w:rPr>
          <w:szCs w:val="24"/>
        </w:rPr>
        <w:t xml:space="preserve"> </w:t>
      </w:r>
      <w:proofErr w:type="spellStart"/>
      <w:r w:rsidRPr="00FF260A">
        <w:rPr>
          <w:szCs w:val="24"/>
        </w:rPr>
        <w:t>sociais</w:t>
      </w:r>
      <w:proofErr w:type="spellEnd"/>
      <w:r w:rsidRPr="00FF260A">
        <w:rPr>
          <w:szCs w:val="24"/>
        </w:rPr>
        <w:t xml:space="preserve"> que </w:t>
      </w:r>
      <w:proofErr w:type="spellStart"/>
      <w:r w:rsidRPr="00FF260A">
        <w:rPr>
          <w:szCs w:val="24"/>
        </w:rPr>
        <w:t>buscam</w:t>
      </w:r>
      <w:proofErr w:type="spellEnd"/>
      <w:r w:rsidRPr="00FF260A">
        <w:rPr>
          <w:szCs w:val="24"/>
        </w:rPr>
        <w:t xml:space="preserve"> </w:t>
      </w:r>
      <w:proofErr w:type="spellStart"/>
      <w:r w:rsidRPr="00FF260A">
        <w:rPr>
          <w:szCs w:val="24"/>
        </w:rPr>
        <w:t>justificar</w:t>
      </w:r>
      <w:proofErr w:type="spellEnd"/>
      <w:r w:rsidRPr="00FF260A">
        <w:rPr>
          <w:szCs w:val="24"/>
        </w:rPr>
        <w:t xml:space="preserve"> </w:t>
      </w:r>
      <w:proofErr w:type="spellStart"/>
      <w:r w:rsidRPr="00FF260A">
        <w:rPr>
          <w:szCs w:val="24"/>
        </w:rPr>
        <w:t>suas</w:t>
      </w:r>
      <w:proofErr w:type="spellEnd"/>
      <w:r w:rsidRPr="00FF260A">
        <w:rPr>
          <w:szCs w:val="24"/>
        </w:rPr>
        <w:t xml:space="preserve"> </w:t>
      </w:r>
      <w:proofErr w:type="spellStart"/>
      <w:r w:rsidRPr="00FF260A">
        <w:rPr>
          <w:szCs w:val="24"/>
        </w:rPr>
        <w:t>atitudes</w:t>
      </w:r>
      <w:proofErr w:type="spellEnd"/>
      <w:r w:rsidRPr="00FF260A">
        <w:rPr>
          <w:szCs w:val="24"/>
        </w:rPr>
        <w:t xml:space="preserve"> </w:t>
      </w:r>
      <w:proofErr w:type="spellStart"/>
      <w:r w:rsidRPr="00FF260A">
        <w:rPr>
          <w:szCs w:val="24"/>
        </w:rPr>
        <w:t>em</w:t>
      </w:r>
      <w:proofErr w:type="spellEnd"/>
      <w:r w:rsidRPr="00FF260A">
        <w:rPr>
          <w:szCs w:val="24"/>
        </w:rPr>
        <w:t xml:space="preserve"> </w:t>
      </w:r>
      <w:proofErr w:type="spellStart"/>
      <w:r w:rsidRPr="00FF260A">
        <w:rPr>
          <w:szCs w:val="24"/>
        </w:rPr>
        <w:t>relação</w:t>
      </w:r>
      <w:proofErr w:type="spellEnd"/>
      <w:r w:rsidRPr="00FF260A">
        <w:rPr>
          <w:szCs w:val="24"/>
        </w:rPr>
        <w:t xml:space="preserve"> </w:t>
      </w:r>
      <w:proofErr w:type="spellStart"/>
      <w:r w:rsidRPr="00FF260A">
        <w:rPr>
          <w:szCs w:val="24"/>
        </w:rPr>
        <w:t>ao</w:t>
      </w:r>
      <w:proofErr w:type="spellEnd"/>
      <w:r w:rsidRPr="00FF260A">
        <w:rPr>
          <w:szCs w:val="24"/>
        </w:rPr>
        <w:t xml:space="preserve"> </w:t>
      </w:r>
      <w:proofErr w:type="spellStart"/>
      <w:r w:rsidRPr="00FF260A">
        <w:rPr>
          <w:szCs w:val="24"/>
        </w:rPr>
        <w:t>plágio</w:t>
      </w:r>
      <w:proofErr w:type="spellEnd"/>
      <w:r w:rsidRPr="00FF260A">
        <w:rPr>
          <w:szCs w:val="24"/>
        </w:rPr>
        <w:t xml:space="preserve"> e à </w:t>
      </w:r>
      <w:proofErr w:type="spellStart"/>
      <w:r w:rsidRPr="00FF260A">
        <w:rPr>
          <w:szCs w:val="24"/>
        </w:rPr>
        <w:t>cópia</w:t>
      </w:r>
      <w:proofErr w:type="spellEnd"/>
      <w:r w:rsidRPr="00FF260A">
        <w:rPr>
          <w:szCs w:val="24"/>
        </w:rPr>
        <w:t xml:space="preserve"> </w:t>
      </w:r>
      <w:proofErr w:type="spellStart"/>
      <w:r w:rsidRPr="00FF260A">
        <w:rPr>
          <w:szCs w:val="24"/>
        </w:rPr>
        <w:t>ilegal</w:t>
      </w:r>
      <w:proofErr w:type="spellEnd"/>
      <w:r w:rsidRPr="00FF260A">
        <w:rPr>
          <w:szCs w:val="24"/>
        </w:rPr>
        <w:t xml:space="preserve">, </w:t>
      </w:r>
      <w:proofErr w:type="spellStart"/>
      <w:r w:rsidRPr="00FF260A">
        <w:rPr>
          <w:szCs w:val="24"/>
        </w:rPr>
        <w:t>agrupadas</w:t>
      </w:r>
      <w:proofErr w:type="spellEnd"/>
      <w:r w:rsidRPr="00FF260A">
        <w:rPr>
          <w:szCs w:val="24"/>
        </w:rPr>
        <w:t xml:space="preserve"> </w:t>
      </w:r>
      <w:proofErr w:type="spellStart"/>
      <w:r w:rsidRPr="00FF260A">
        <w:rPr>
          <w:szCs w:val="24"/>
        </w:rPr>
        <w:t>em</w:t>
      </w:r>
      <w:proofErr w:type="spellEnd"/>
      <w:r w:rsidRPr="00FF260A">
        <w:rPr>
          <w:szCs w:val="24"/>
        </w:rPr>
        <w:t xml:space="preserve"> </w:t>
      </w:r>
      <w:proofErr w:type="spellStart"/>
      <w:r w:rsidRPr="00FF260A">
        <w:rPr>
          <w:szCs w:val="24"/>
        </w:rPr>
        <w:t>cinco</w:t>
      </w:r>
      <w:proofErr w:type="spellEnd"/>
      <w:r w:rsidRPr="00FF260A">
        <w:rPr>
          <w:szCs w:val="24"/>
        </w:rPr>
        <w:t xml:space="preserve"> </w:t>
      </w:r>
      <w:proofErr w:type="spellStart"/>
      <w:r w:rsidRPr="00FF260A">
        <w:rPr>
          <w:szCs w:val="24"/>
        </w:rPr>
        <w:t>fatores</w:t>
      </w:r>
      <w:proofErr w:type="spellEnd"/>
      <w:r w:rsidRPr="00FF260A">
        <w:rPr>
          <w:szCs w:val="24"/>
        </w:rPr>
        <w:t xml:space="preserve">: 1) valor do </w:t>
      </w:r>
      <w:proofErr w:type="spellStart"/>
      <w:r w:rsidRPr="00FF260A">
        <w:rPr>
          <w:szCs w:val="24"/>
        </w:rPr>
        <w:t>estudo</w:t>
      </w:r>
      <w:proofErr w:type="spellEnd"/>
      <w:r w:rsidRPr="00FF260A">
        <w:rPr>
          <w:szCs w:val="24"/>
        </w:rPr>
        <w:t xml:space="preserve">, </w:t>
      </w:r>
      <w:proofErr w:type="gramStart"/>
      <w:r w:rsidRPr="00FF260A">
        <w:rPr>
          <w:szCs w:val="24"/>
        </w:rPr>
        <w:t>2 )</w:t>
      </w:r>
      <w:proofErr w:type="gramEnd"/>
      <w:r w:rsidRPr="00FF260A">
        <w:rPr>
          <w:szCs w:val="24"/>
        </w:rPr>
        <w:t xml:space="preserve"> </w:t>
      </w:r>
      <w:proofErr w:type="spellStart"/>
      <w:r w:rsidRPr="00FF260A">
        <w:rPr>
          <w:szCs w:val="24"/>
        </w:rPr>
        <w:t>gestão</w:t>
      </w:r>
      <w:proofErr w:type="spellEnd"/>
      <w:r w:rsidRPr="00FF260A">
        <w:rPr>
          <w:szCs w:val="24"/>
        </w:rPr>
        <w:t xml:space="preserve"> do tempo, 3) </w:t>
      </w:r>
      <w:proofErr w:type="spellStart"/>
      <w:r w:rsidRPr="00FF260A">
        <w:rPr>
          <w:szCs w:val="24"/>
        </w:rPr>
        <w:t>imitação</w:t>
      </w:r>
      <w:proofErr w:type="spellEnd"/>
      <w:r w:rsidRPr="00FF260A">
        <w:rPr>
          <w:szCs w:val="24"/>
        </w:rPr>
        <w:t xml:space="preserve">, 4) </w:t>
      </w:r>
      <w:proofErr w:type="spellStart"/>
      <w:r w:rsidRPr="00FF260A">
        <w:rPr>
          <w:szCs w:val="24"/>
        </w:rPr>
        <w:t>companheirismo</w:t>
      </w:r>
      <w:proofErr w:type="spellEnd"/>
      <w:r w:rsidRPr="00FF260A">
        <w:rPr>
          <w:szCs w:val="24"/>
        </w:rPr>
        <w:t xml:space="preserve"> e 5) </w:t>
      </w:r>
      <w:proofErr w:type="spellStart"/>
      <w:r w:rsidRPr="00FF260A">
        <w:rPr>
          <w:szCs w:val="24"/>
        </w:rPr>
        <w:t>pressão</w:t>
      </w:r>
      <w:proofErr w:type="spellEnd"/>
      <w:r w:rsidRPr="00FF260A">
        <w:rPr>
          <w:szCs w:val="24"/>
        </w:rPr>
        <w:t xml:space="preserve"> do </w:t>
      </w:r>
      <w:proofErr w:type="spellStart"/>
      <w:r w:rsidRPr="00FF260A">
        <w:rPr>
          <w:szCs w:val="24"/>
        </w:rPr>
        <w:t>trabalho</w:t>
      </w:r>
      <w:proofErr w:type="spellEnd"/>
      <w:r w:rsidRPr="00FF260A">
        <w:rPr>
          <w:szCs w:val="24"/>
        </w:rPr>
        <w:t>.</w:t>
      </w:r>
    </w:p>
    <w:p w14:paraId="268AFE49" w14:textId="77777777" w:rsidR="00FF260A" w:rsidRPr="00FF260A" w:rsidRDefault="00FF260A" w:rsidP="00AE2AE0">
      <w:pPr>
        <w:spacing w:line="360" w:lineRule="auto"/>
        <w:ind w:firstLine="720"/>
        <w:jc w:val="both"/>
        <w:rPr>
          <w:szCs w:val="24"/>
        </w:rPr>
      </w:pPr>
      <w:proofErr w:type="gramStart"/>
      <w:r w:rsidRPr="00FF260A">
        <w:rPr>
          <w:szCs w:val="24"/>
        </w:rPr>
        <w:t>A</w:t>
      </w:r>
      <w:proofErr w:type="gramEnd"/>
      <w:r w:rsidRPr="00FF260A">
        <w:rPr>
          <w:szCs w:val="24"/>
        </w:rPr>
        <w:t xml:space="preserve"> </w:t>
      </w:r>
      <w:proofErr w:type="spellStart"/>
      <w:r w:rsidRPr="00FF260A">
        <w:rPr>
          <w:szCs w:val="24"/>
        </w:rPr>
        <w:t>orientação</w:t>
      </w:r>
      <w:proofErr w:type="spellEnd"/>
      <w:r w:rsidRPr="00FF260A">
        <w:rPr>
          <w:szCs w:val="24"/>
        </w:rPr>
        <w:t xml:space="preserve"> </w:t>
      </w:r>
      <w:proofErr w:type="spellStart"/>
      <w:r w:rsidRPr="00FF260A">
        <w:rPr>
          <w:szCs w:val="24"/>
        </w:rPr>
        <w:t>ética</w:t>
      </w:r>
      <w:proofErr w:type="spellEnd"/>
      <w:r w:rsidRPr="00FF260A">
        <w:rPr>
          <w:szCs w:val="24"/>
        </w:rPr>
        <w:t xml:space="preserve"> dos </w:t>
      </w:r>
      <w:proofErr w:type="spellStart"/>
      <w:r w:rsidRPr="00FF260A">
        <w:rPr>
          <w:szCs w:val="24"/>
        </w:rPr>
        <w:t>estudantes</w:t>
      </w:r>
      <w:proofErr w:type="spellEnd"/>
      <w:r w:rsidRPr="00FF260A">
        <w:rPr>
          <w:szCs w:val="24"/>
        </w:rPr>
        <w:t xml:space="preserve"> </w:t>
      </w:r>
      <w:proofErr w:type="spellStart"/>
      <w:r w:rsidRPr="00FF260A">
        <w:rPr>
          <w:szCs w:val="24"/>
        </w:rPr>
        <w:t>mexicanos</w:t>
      </w:r>
      <w:proofErr w:type="spellEnd"/>
      <w:r w:rsidRPr="00FF260A">
        <w:rPr>
          <w:szCs w:val="24"/>
        </w:rPr>
        <w:t xml:space="preserve"> </w:t>
      </w:r>
      <w:proofErr w:type="spellStart"/>
      <w:r w:rsidRPr="00FF260A">
        <w:rPr>
          <w:szCs w:val="24"/>
        </w:rPr>
        <w:t>sofre</w:t>
      </w:r>
      <w:proofErr w:type="spellEnd"/>
      <w:r w:rsidRPr="00FF260A">
        <w:rPr>
          <w:szCs w:val="24"/>
        </w:rPr>
        <w:t xml:space="preserve"> </w:t>
      </w:r>
      <w:proofErr w:type="spellStart"/>
      <w:r w:rsidRPr="00FF260A">
        <w:rPr>
          <w:szCs w:val="24"/>
        </w:rPr>
        <w:t>uma</w:t>
      </w:r>
      <w:proofErr w:type="spellEnd"/>
      <w:r w:rsidRPr="00FF260A">
        <w:rPr>
          <w:szCs w:val="24"/>
        </w:rPr>
        <w:t xml:space="preserve"> lacuna entre </w:t>
      </w:r>
      <w:proofErr w:type="spellStart"/>
      <w:r w:rsidRPr="00FF260A">
        <w:rPr>
          <w:szCs w:val="24"/>
        </w:rPr>
        <w:t>seu</w:t>
      </w:r>
      <w:proofErr w:type="spellEnd"/>
      <w:r w:rsidRPr="00FF260A">
        <w:rPr>
          <w:szCs w:val="24"/>
        </w:rPr>
        <w:t xml:space="preserve"> </w:t>
      </w:r>
      <w:proofErr w:type="spellStart"/>
      <w:r w:rsidRPr="00FF260A">
        <w:rPr>
          <w:szCs w:val="24"/>
        </w:rPr>
        <w:t>julgamento</w:t>
      </w:r>
      <w:proofErr w:type="spellEnd"/>
      <w:r w:rsidRPr="00FF260A">
        <w:rPr>
          <w:szCs w:val="24"/>
        </w:rPr>
        <w:t xml:space="preserve"> </w:t>
      </w:r>
      <w:proofErr w:type="spellStart"/>
      <w:r w:rsidRPr="00FF260A">
        <w:rPr>
          <w:szCs w:val="24"/>
        </w:rPr>
        <w:t>ético</w:t>
      </w:r>
      <w:proofErr w:type="spellEnd"/>
      <w:r w:rsidRPr="00FF260A">
        <w:rPr>
          <w:szCs w:val="24"/>
        </w:rPr>
        <w:t xml:space="preserve"> e </w:t>
      </w:r>
      <w:proofErr w:type="spellStart"/>
      <w:r w:rsidRPr="00FF260A">
        <w:rPr>
          <w:szCs w:val="24"/>
        </w:rPr>
        <w:t>sua</w:t>
      </w:r>
      <w:proofErr w:type="spellEnd"/>
      <w:r w:rsidRPr="00FF260A">
        <w:rPr>
          <w:szCs w:val="24"/>
        </w:rPr>
        <w:t xml:space="preserve"> </w:t>
      </w:r>
      <w:proofErr w:type="spellStart"/>
      <w:r w:rsidRPr="00FF260A">
        <w:rPr>
          <w:szCs w:val="24"/>
        </w:rPr>
        <w:t>intenção</w:t>
      </w:r>
      <w:proofErr w:type="spellEnd"/>
      <w:r w:rsidRPr="00FF260A">
        <w:rPr>
          <w:szCs w:val="24"/>
        </w:rPr>
        <w:t xml:space="preserve"> de </w:t>
      </w:r>
      <w:proofErr w:type="spellStart"/>
      <w:r w:rsidRPr="00FF260A">
        <w:rPr>
          <w:szCs w:val="24"/>
        </w:rPr>
        <w:t>agir</w:t>
      </w:r>
      <w:proofErr w:type="spellEnd"/>
      <w:r w:rsidRPr="00FF260A">
        <w:rPr>
          <w:szCs w:val="24"/>
        </w:rPr>
        <w:t xml:space="preserve">. </w:t>
      </w:r>
      <w:proofErr w:type="spellStart"/>
      <w:r w:rsidRPr="00FF260A">
        <w:rPr>
          <w:szCs w:val="24"/>
        </w:rPr>
        <w:t>Os</w:t>
      </w:r>
      <w:proofErr w:type="spellEnd"/>
      <w:r w:rsidRPr="00FF260A">
        <w:rPr>
          <w:szCs w:val="24"/>
        </w:rPr>
        <w:t xml:space="preserve"> </w:t>
      </w:r>
      <w:proofErr w:type="spellStart"/>
      <w:r w:rsidRPr="00FF260A">
        <w:rPr>
          <w:szCs w:val="24"/>
        </w:rPr>
        <w:t>estudantes</w:t>
      </w:r>
      <w:proofErr w:type="spellEnd"/>
      <w:r w:rsidRPr="00FF260A">
        <w:rPr>
          <w:szCs w:val="24"/>
        </w:rPr>
        <w:t xml:space="preserve"> </w:t>
      </w:r>
      <w:proofErr w:type="spellStart"/>
      <w:r w:rsidRPr="00FF260A">
        <w:rPr>
          <w:szCs w:val="24"/>
        </w:rPr>
        <w:t>mexicanos</w:t>
      </w:r>
      <w:proofErr w:type="spellEnd"/>
      <w:r w:rsidRPr="00FF260A">
        <w:rPr>
          <w:szCs w:val="24"/>
        </w:rPr>
        <w:t xml:space="preserve"> </w:t>
      </w:r>
      <w:proofErr w:type="spellStart"/>
      <w:r w:rsidRPr="00FF260A">
        <w:rPr>
          <w:szCs w:val="24"/>
        </w:rPr>
        <w:t>determinaram</w:t>
      </w:r>
      <w:proofErr w:type="spellEnd"/>
      <w:r w:rsidRPr="00FF260A">
        <w:rPr>
          <w:szCs w:val="24"/>
        </w:rPr>
        <w:t xml:space="preserve"> </w:t>
      </w:r>
      <w:proofErr w:type="spellStart"/>
      <w:r w:rsidRPr="00FF260A">
        <w:rPr>
          <w:szCs w:val="24"/>
        </w:rPr>
        <w:t>seu</w:t>
      </w:r>
      <w:proofErr w:type="spellEnd"/>
      <w:r w:rsidRPr="00FF260A">
        <w:rPr>
          <w:szCs w:val="24"/>
        </w:rPr>
        <w:t xml:space="preserve"> </w:t>
      </w:r>
      <w:proofErr w:type="spellStart"/>
      <w:r w:rsidRPr="00FF260A">
        <w:rPr>
          <w:szCs w:val="24"/>
        </w:rPr>
        <w:t>julgamento</w:t>
      </w:r>
      <w:proofErr w:type="spellEnd"/>
      <w:r w:rsidRPr="00FF260A">
        <w:rPr>
          <w:szCs w:val="24"/>
        </w:rPr>
        <w:t xml:space="preserve"> </w:t>
      </w:r>
      <w:proofErr w:type="spellStart"/>
      <w:r w:rsidRPr="00FF260A">
        <w:rPr>
          <w:szCs w:val="24"/>
        </w:rPr>
        <w:t>ético</w:t>
      </w:r>
      <w:proofErr w:type="spellEnd"/>
      <w:r w:rsidRPr="00FF260A">
        <w:rPr>
          <w:szCs w:val="24"/>
        </w:rPr>
        <w:t xml:space="preserve"> </w:t>
      </w:r>
      <w:proofErr w:type="spellStart"/>
      <w:r w:rsidRPr="00FF260A">
        <w:rPr>
          <w:szCs w:val="24"/>
        </w:rPr>
        <w:t>apenas</w:t>
      </w:r>
      <w:proofErr w:type="spellEnd"/>
      <w:r w:rsidRPr="00FF260A">
        <w:rPr>
          <w:szCs w:val="24"/>
        </w:rPr>
        <w:t xml:space="preserve"> com base </w:t>
      </w:r>
      <w:proofErr w:type="spellStart"/>
      <w:r w:rsidRPr="00FF260A">
        <w:rPr>
          <w:szCs w:val="24"/>
        </w:rPr>
        <w:t>em</w:t>
      </w:r>
      <w:proofErr w:type="spellEnd"/>
      <w:r w:rsidRPr="00FF260A">
        <w:rPr>
          <w:szCs w:val="24"/>
        </w:rPr>
        <w:t xml:space="preserve"> </w:t>
      </w:r>
      <w:proofErr w:type="spellStart"/>
      <w:r w:rsidRPr="00FF260A">
        <w:rPr>
          <w:szCs w:val="24"/>
        </w:rPr>
        <w:t>sua</w:t>
      </w:r>
      <w:proofErr w:type="spellEnd"/>
      <w:r w:rsidRPr="00FF260A">
        <w:rPr>
          <w:szCs w:val="24"/>
        </w:rPr>
        <w:t xml:space="preserve"> </w:t>
      </w:r>
      <w:proofErr w:type="spellStart"/>
      <w:r w:rsidRPr="00FF260A">
        <w:rPr>
          <w:szCs w:val="24"/>
        </w:rPr>
        <w:t>avaliação</w:t>
      </w:r>
      <w:proofErr w:type="spellEnd"/>
      <w:r w:rsidRPr="00FF260A">
        <w:rPr>
          <w:szCs w:val="24"/>
        </w:rPr>
        <w:t xml:space="preserve"> moral (</w:t>
      </w:r>
      <w:proofErr w:type="spellStart"/>
      <w:r w:rsidRPr="00FF260A">
        <w:rPr>
          <w:szCs w:val="24"/>
        </w:rPr>
        <w:t>deontológica</w:t>
      </w:r>
      <w:proofErr w:type="spellEnd"/>
      <w:r w:rsidRPr="00FF260A">
        <w:rPr>
          <w:szCs w:val="24"/>
        </w:rPr>
        <w:t xml:space="preserve">), </w:t>
      </w:r>
      <w:proofErr w:type="spellStart"/>
      <w:r w:rsidRPr="00FF260A">
        <w:rPr>
          <w:szCs w:val="24"/>
        </w:rPr>
        <w:t>ao</w:t>
      </w:r>
      <w:proofErr w:type="spellEnd"/>
      <w:r w:rsidRPr="00FF260A">
        <w:rPr>
          <w:szCs w:val="24"/>
        </w:rPr>
        <w:t xml:space="preserve"> </w:t>
      </w:r>
      <w:proofErr w:type="spellStart"/>
      <w:r w:rsidRPr="00FF260A">
        <w:rPr>
          <w:szCs w:val="24"/>
        </w:rPr>
        <w:t>mesmo</w:t>
      </w:r>
      <w:proofErr w:type="spellEnd"/>
      <w:r w:rsidRPr="00FF260A">
        <w:rPr>
          <w:szCs w:val="24"/>
        </w:rPr>
        <w:t xml:space="preserve"> tempo </w:t>
      </w:r>
      <w:proofErr w:type="spellStart"/>
      <w:r w:rsidRPr="00FF260A">
        <w:rPr>
          <w:szCs w:val="24"/>
        </w:rPr>
        <w:t>em</w:t>
      </w:r>
      <w:proofErr w:type="spellEnd"/>
      <w:r w:rsidRPr="00FF260A">
        <w:rPr>
          <w:szCs w:val="24"/>
        </w:rPr>
        <w:t xml:space="preserve"> que </w:t>
      </w:r>
      <w:proofErr w:type="spellStart"/>
      <w:r w:rsidRPr="00FF260A">
        <w:rPr>
          <w:szCs w:val="24"/>
        </w:rPr>
        <w:t>tomaram</w:t>
      </w:r>
      <w:proofErr w:type="spellEnd"/>
      <w:r w:rsidRPr="00FF260A">
        <w:rPr>
          <w:szCs w:val="24"/>
        </w:rPr>
        <w:t xml:space="preserve"> </w:t>
      </w:r>
      <w:proofErr w:type="spellStart"/>
      <w:r w:rsidRPr="00FF260A">
        <w:rPr>
          <w:szCs w:val="24"/>
        </w:rPr>
        <w:t>uma</w:t>
      </w:r>
      <w:proofErr w:type="spellEnd"/>
      <w:r w:rsidRPr="00FF260A">
        <w:rPr>
          <w:szCs w:val="24"/>
        </w:rPr>
        <w:t xml:space="preserve"> </w:t>
      </w:r>
      <w:proofErr w:type="spellStart"/>
      <w:r w:rsidRPr="00FF260A">
        <w:rPr>
          <w:szCs w:val="24"/>
        </w:rPr>
        <w:t>decisão</w:t>
      </w:r>
      <w:proofErr w:type="spellEnd"/>
      <w:r w:rsidRPr="00FF260A">
        <w:rPr>
          <w:szCs w:val="24"/>
        </w:rPr>
        <w:t xml:space="preserve">, </w:t>
      </w:r>
      <w:proofErr w:type="spellStart"/>
      <w:r w:rsidRPr="00FF260A">
        <w:rPr>
          <w:szCs w:val="24"/>
        </w:rPr>
        <w:t>neste</w:t>
      </w:r>
      <w:proofErr w:type="spellEnd"/>
      <w:r w:rsidRPr="00FF260A">
        <w:rPr>
          <w:szCs w:val="24"/>
        </w:rPr>
        <w:t xml:space="preserve"> </w:t>
      </w:r>
      <w:proofErr w:type="spellStart"/>
      <w:r w:rsidRPr="00FF260A">
        <w:rPr>
          <w:szCs w:val="24"/>
        </w:rPr>
        <w:t>caso</w:t>
      </w:r>
      <w:proofErr w:type="spellEnd"/>
      <w:r w:rsidRPr="00FF260A">
        <w:rPr>
          <w:szCs w:val="24"/>
        </w:rPr>
        <w:t xml:space="preserve"> a </w:t>
      </w:r>
      <w:proofErr w:type="spellStart"/>
      <w:r w:rsidRPr="00FF260A">
        <w:rPr>
          <w:szCs w:val="24"/>
        </w:rPr>
        <w:t>decisão</w:t>
      </w:r>
      <w:proofErr w:type="spellEnd"/>
      <w:r w:rsidRPr="00FF260A">
        <w:rPr>
          <w:szCs w:val="24"/>
        </w:rPr>
        <w:t xml:space="preserve"> de </w:t>
      </w:r>
      <w:proofErr w:type="spellStart"/>
      <w:r w:rsidRPr="00FF260A">
        <w:rPr>
          <w:szCs w:val="24"/>
        </w:rPr>
        <w:t>recompensar</w:t>
      </w:r>
      <w:proofErr w:type="spellEnd"/>
      <w:r w:rsidRPr="00FF260A">
        <w:rPr>
          <w:szCs w:val="24"/>
        </w:rPr>
        <w:t xml:space="preserve"> </w:t>
      </w:r>
      <w:proofErr w:type="spellStart"/>
      <w:r w:rsidRPr="00FF260A">
        <w:rPr>
          <w:szCs w:val="24"/>
        </w:rPr>
        <w:t>ou</w:t>
      </w:r>
      <w:proofErr w:type="spellEnd"/>
      <w:r w:rsidRPr="00FF260A">
        <w:rPr>
          <w:szCs w:val="24"/>
        </w:rPr>
        <w:t xml:space="preserve"> </w:t>
      </w:r>
      <w:proofErr w:type="spellStart"/>
      <w:r w:rsidRPr="00FF260A">
        <w:rPr>
          <w:szCs w:val="24"/>
        </w:rPr>
        <w:t>punir</w:t>
      </w:r>
      <w:proofErr w:type="spellEnd"/>
      <w:r w:rsidRPr="00FF260A">
        <w:rPr>
          <w:szCs w:val="24"/>
        </w:rPr>
        <w:t xml:space="preserve"> o </w:t>
      </w:r>
      <w:proofErr w:type="spellStart"/>
      <w:r w:rsidRPr="00FF260A">
        <w:rPr>
          <w:szCs w:val="24"/>
        </w:rPr>
        <w:t>comportamento</w:t>
      </w:r>
      <w:proofErr w:type="spellEnd"/>
      <w:r w:rsidRPr="00FF260A">
        <w:rPr>
          <w:szCs w:val="24"/>
        </w:rPr>
        <w:t xml:space="preserve"> </w:t>
      </w:r>
      <w:proofErr w:type="spellStart"/>
      <w:r w:rsidRPr="00FF260A">
        <w:rPr>
          <w:szCs w:val="24"/>
        </w:rPr>
        <w:t>apresentado</w:t>
      </w:r>
      <w:proofErr w:type="spellEnd"/>
      <w:r w:rsidRPr="00FF260A">
        <w:rPr>
          <w:szCs w:val="24"/>
        </w:rPr>
        <w:t xml:space="preserve">, com base </w:t>
      </w:r>
      <w:proofErr w:type="spellStart"/>
      <w:r w:rsidRPr="00FF260A">
        <w:rPr>
          <w:szCs w:val="24"/>
        </w:rPr>
        <w:t>em</w:t>
      </w:r>
      <w:proofErr w:type="spellEnd"/>
      <w:r w:rsidRPr="00FF260A">
        <w:rPr>
          <w:szCs w:val="24"/>
        </w:rPr>
        <w:t xml:space="preserve"> </w:t>
      </w:r>
      <w:proofErr w:type="spellStart"/>
      <w:r w:rsidRPr="00FF260A">
        <w:rPr>
          <w:szCs w:val="24"/>
        </w:rPr>
        <w:t>seu</w:t>
      </w:r>
      <w:proofErr w:type="spellEnd"/>
      <w:r w:rsidRPr="00FF260A">
        <w:rPr>
          <w:szCs w:val="24"/>
        </w:rPr>
        <w:t xml:space="preserve"> </w:t>
      </w:r>
      <w:proofErr w:type="spellStart"/>
      <w:r w:rsidRPr="00FF260A">
        <w:rPr>
          <w:szCs w:val="24"/>
        </w:rPr>
        <w:t>julgamento</w:t>
      </w:r>
      <w:proofErr w:type="spellEnd"/>
      <w:r w:rsidRPr="00FF260A">
        <w:rPr>
          <w:szCs w:val="24"/>
        </w:rPr>
        <w:t xml:space="preserve"> </w:t>
      </w:r>
      <w:proofErr w:type="spellStart"/>
      <w:r w:rsidRPr="00FF260A">
        <w:rPr>
          <w:szCs w:val="24"/>
        </w:rPr>
        <w:t>ético</w:t>
      </w:r>
      <w:proofErr w:type="spellEnd"/>
      <w:r w:rsidRPr="00FF260A">
        <w:rPr>
          <w:szCs w:val="24"/>
        </w:rPr>
        <w:t xml:space="preserve"> </w:t>
      </w:r>
      <w:proofErr w:type="spellStart"/>
      <w:r w:rsidRPr="00FF260A">
        <w:rPr>
          <w:szCs w:val="24"/>
        </w:rPr>
        <w:t>ou</w:t>
      </w:r>
      <w:proofErr w:type="spellEnd"/>
      <w:r w:rsidRPr="00FF260A">
        <w:rPr>
          <w:szCs w:val="24"/>
        </w:rPr>
        <w:t xml:space="preserve"> </w:t>
      </w:r>
      <w:proofErr w:type="spellStart"/>
      <w:r w:rsidRPr="00FF260A">
        <w:rPr>
          <w:szCs w:val="24"/>
        </w:rPr>
        <w:t>em</w:t>
      </w:r>
      <w:proofErr w:type="spellEnd"/>
      <w:r w:rsidRPr="00FF260A">
        <w:rPr>
          <w:szCs w:val="24"/>
        </w:rPr>
        <w:t xml:space="preserve"> </w:t>
      </w:r>
      <w:proofErr w:type="spellStart"/>
      <w:r w:rsidRPr="00FF260A">
        <w:rPr>
          <w:szCs w:val="24"/>
        </w:rPr>
        <w:t>sua</w:t>
      </w:r>
      <w:proofErr w:type="spellEnd"/>
      <w:r w:rsidRPr="00FF260A">
        <w:rPr>
          <w:szCs w:val="24"/>
        </w:rPr>
        <w:t xml:space="preserve"> </w:t>
      </w:r>
      <w:proofErr w:type="spellStart"/>
      <w:r w:rsidRPr="00FF260A">
        <w:rPr>
          <w:szCs w:val="24"/>
        </w:rPr>
        <w:t>avaliação</w:t>
      </w:r>
      <w:proofErr w:type="spellEnd"/>
      <w:r w:rsidRPr="00FF260A">
        <w:rPr>
          <w:szCs w:val="24"/>
        </w:rPr>
        <w:t xml:space="preserve"> as </w:t>
      </w:r>
      <w:proofErr w:type="spellStart"/>
      <w:r w:rsidRPr="00FF260A">
        <w:rPr>
          <w:szCs w:val="24"/>
        </w:rPr>
        <w:t>consequências</w:t>
      </w:r>
      <w:proofErr w:type="spellEnd"/>
      <w:r w:rsidRPr="00FF260A">
        <w:rPr>
          <w:szCs w:val="24"/>
        </w:rPr>
        <w:t xml:space="preserve"> (</w:t>
      </w:r>
      <w:proofErr w:type="spellStart"/>
      <w:r w:rsidRPr="00FF260A">
        <w:rPr>
          <w:szCs w:val="24"/>
        </w:rPr>
        <w:t>teleológica</w:t>
      </w:r>
      <w:proofErr w:type="spellEnd"/>
      <w:r w:rsidRPr="00FF260A">
        <w:rPr>
          <w:szCs w:val="24"/>
        </w:rPr>
        <w:t xml:space="preserve">). </w:t>
      </w:r>
      <w:proofErr w:type="spellStart"/>
      <w:r w:rsidRPr="00FF260A">
        <w:rPr>
          <w:szCs w:val="24"/>
        </w:rPr>
        <w:t>Isto</w:t>
      </w:r>
      <w:proofErr w:type="spellEnd"/>
      <w:r w:rsidRPr="00FF260A">
        <w:rPr>
          <w:szCs w:val="24"/>
        </w:rPr>
        <w:t xml:space="preserve"> é: </w:t>
      </w:r>
      <w:proofErr w:type="spellStart"/>
      <w:r w:rsidRPr="00FF260A">
        <w:rPr>
          <w:szCs w:val="24"/>
        </w:rPr>
        <w:t>eles</w:t>
      </w:r>
      <w:proofErr w:type="spellEnd"/>
      <w:r w:rsidRPr="00FF260A">
        <w:rPr>
          <w:szCs w:val="24"/>
        </w:rPr>
        <w:t xml:space="preserve"> </w:t>
      </w:r>
      <w:proofErr w:type="spellStart"/>
      <w:r w:rsidRPr="00FF260A">
        <w:rPr>
          <w:szCs w:val="24"/>
        </w:rPr>
        <w:t>eram</w:t>
      </w:r>
      <w:proofErr w:type="spellEnd"/>
      <w:r w:rsidRPr="00FF260A">
        <w:rPr>
          <w:szCs w:val="24"/>
        </w:rPr>
        <w:t xml:space="preserve"> </w:t>
      </w:r>
      <w:proofErr w:type="spellStart"/>
      <w:r w:rsidRPr="00FF260A">
        <w:rPr>
          <w:szCs w:val="24"/>
        </w:rPr>
        <w:t>morais</w:t>
      </w:r>
      <w:proofErr w:type="spellEnd"/>
      <w:r w:rsidRPr="00FF260A">
        <w:rPr>
          <w:szCs w:val="24"/>
        </w:rPr>
        <w:t xml:space="preserve"> </w:t>
      </w:r>
      <w:proofErr w:type="spellStart"/>
      <w:r w:rsidRPr="00FF260A">
        <w:rPr>
          <w:szCs w:val="24"/>
        </w:rPr>
        <w:t>na</w:t>
      </w:r>
      <w:proofErr w:type="spellEnd"/>
      <w:r w:rsidRPr="00FF260A">
        <w:rPr>
          <w:szCs w:val="24"/>
        </w:rPr>
        <w:t xml:space="preserve"> </w:t>
      </w:r>
      <w:proofErr w:type="spellStart"/>
      <w:r w:rsidRPr="00FF260A">
        <w:rPr>
          <w:szCs w:val="24"/>
        </w:rPr>
        <w:t>atitude</w:t>
      </w:r>
      <w:proofErr w:type="spellEnd"/>
      <w:r w:rsidRPr="00FF260A">
        <w:rPr>
          <w:szCs w:val="24"/>
        </w:rPr>
        <w:t xml:space="preserve">, mas </w:t>
      </w:r>
      <w:proofErr w:type="spellStart"/>
      <w:r w:rsidRPr="00FF260A">
        <w:rPr>
          <w:szCs w:val="24"/>
        </w:rPr>
        <w:t>podem</w:t>
      </w:r>
      <w:proofErr w:type="spellEnd"/>
      <w:r w:rsidRPr="00FF260A">
        <w:rPr>
          <w:szCs w:val="24"/>
        </w:rPr>
        <w:t xml:space="preserve"> ser </w:t>
      </w:r>
      <w:proofErr w:type="spellStart"/>
      <w:r w:rsidRPr="00FF260A">
        <w:rPr>
          <w:szCs w:val="24"/>
        </w:rPr>
        <w:t>morais</w:t>
      </w:r>
      <w:proofErr w:type="spellEnd"/>
      <w:r w:rsidRPr="00FF260A">
        <w:rPr>
          <w:szCs w:val="24"/>
        </w:rPr>
        <w:t xml:space="preserve"> </w:t>
      </w:r>
      <w:proofErr w:type="spellStart"/>
      <w:r w:rsidRPr="00FF260A">
        <w:rPr>
          <w:szCs w:val="24"/>
        </w:rPr>
        <w:t>ou</w:t>
      </w:r>
      <w:proofErr w:type="spellEnd"/>
      <w:r w:rsidRPr="00FF260A">
        <w:rPr>
          <w:szCs w:val="24"/>
        </w:rPr>
        <w:t xml:space="preserve"> </w:t>
      </w:r>
      <w:proofErr w:type="spellStart"/>
      <w:r w:rsidRPr="00FF260A">
        <w:rPr>
          <w:szCs w:val="24"/>
        </w:rPr>
        <w:t>não</w:t>
      </w:r>
      <w:proofErr w:type="spellEnd"/>
      <w:r w:rsidRPr="00FF260A">
        <w:rPr>
          <w:szCs w:val="24"/>
        </w:rPr>
        <w:t xml:space="preserve"> </w:t>
      </w:r>
      <w:proofErr w:type="spellStart"/>
      <w:r w:rsidRPr="00FF260A">
        <w:rPr>
          <w:szCs w:val="24"/>
        </w:rPr>
        <w:t>morais</w:t>
      </w:r>
      <w:proofErr w:type="spellEnd"/>
      <w:r w:rsidRPr="00FF260A">
        <w:rPr>
          <w:szCs w:val="24"/>
        </w:rPr>
        <w:t xml:space="preserve"> </w:t>
      </w:r>
      <w:proofErr w:type="spellStart"/>
      <w:r w:rsidRPr="00FF260A">
        <w:rPr>
          <w:szCs w:val="24"/>
        </w:rPr>
        <w:t>na</w:t>
      </w:r>
      <w:proofErr w:type="spellEnd"/>
      <w:r w:rsidRPr="00FF260A">
        <w:rPr>
          <w:szCs w:val="24"/>
        </w:rPr>
        <w:t xml:space="preserve"> </w:t>
      </w:r>
      <w:proofErr w:type="spellStart"/>
      <w:r w:rsidRPr="00FF260A">
        <w:rPr>
          <w:szCs w:val="24"/>
        </w:rPr>
        <w:t>decisão</w:t>
      </w:r>
      <w:proofErr w:type="spellEnd"/>
      <w:r w:rsidRPr="00FF260A">
        <w:rPr>
          <w:szCs w:val="24"/>
        </w:rPr>
        <w:t xml:space="preserve"> de </w:t>
      </w:r>
      <w:proofErr w:type="spellStart"/>
      <w:r w:rsidRPr="00FF260A">
        <w:rPr>
          <w:szCs w:val="24"/>
        </w:rPr>
        <w:t>recompensar</w:t>
      </w:r>
      <w:proofErr w:type="spellEnd"/>
      <w:r w:rsidRPr="00FF260A">
        <w:rPr>
          <w:szCs w:val="24"/>
        </w:rPr>
        <w:t xml:space="preserve"> </w:t>
      </w:r>
      <w:proofErr w:type="spellStart"/>
      <w:r w:rsidRPr="00FF260A">
        <w:rPr>
          <w:szCs w:val="24"/>
        </w:rPr>
        <w:t>ou</w:t>
      </w:r>
      <w:proofErr w:type="spellEnd"/>
      <w:r w:rsidRPr="00FF260A">
        <w:rPr>
          <w:szCs w:val="24"/>
        </w:rPr>
        <w:t xml:space="preserve"> </w:t>
      </w:r>
      <w:proofErr w:type="spellStart"/>
      <w:r w:rsidRPr="00FF260A">
        <w:rPr>
          <w:szCs w:val="24"/>
        </w:rPr>
        <w:t>punir</w:t>
      </w:r>
      <w:proofErr w:type="spellEnd"/>
      <w:r w:rsidRPr="00FF260A">
        <w:rPr>
          <w:szCs w:val="24"/>
        </w:rPr>
        <w:t xml:space="preserve"> o </w:t>
      </w:r>
      <w:proofErr w:type="spellStart"/>
      <w:r w:rsidRPr="00FF260A">
        <w:rPr>
          <w:szCs w:val="24"/>
        </w:rPr>
        <w:t>comportamento</w:t>
      </w:r>
      <w:proofErr w:type="spellEnd"/>
      <w:r w:rsidRPr="00FF260A">
        <w:rPr>
          <w:szCs w:val="24"/>
        </w:rPr>
        <w:t xml:space="preserve">. </w:t>
      </w:r>
      <w:proofErr w:type="spellStart"/>
      <w:r w:rsidRPr="00FF260A">
        <w:rPr>
          <w:szCs w:val="24"/>
        </w:rPr>
        <w:t>Eles</w:t>
      </w:r>
      <w:proofErr w:type="spellEnd"/>
      <w:r w:rsidRPr="00FF260A">
        <w:rPr>
          <w:szCs w:val="24"/>
        </w:rPr>
        <w:t xml:space="preserve"> </w:t>
      </w:r>
      <w:proofErr w:type="spellStart"/>
      <w:r w:rsidRPr="00FF260A">
        <w:rPr>
          <w:szCs w:val="24"/>
        </w:rPr>
        <w:t>podem</w:t>
      </w:r>
      <w:proofErr w:type="spellEnd"/>
      <w:r w:rsidRPr="00FF260A">
        <w:rPr>
          <w:szCs w:val="24"/>
        </w:rPr>
        <w:t xml:space="preserve"> </w:t>
      </w:r>
      <w:proofErr w:type="spellStart"/>
      <w:r w:rsidRPr="00FF260A">
        <w:rPr>
          <w:szCs w:val="24"/>
        </w:rPr>
        <w:t>recompensar</w:t>
      </w:r>
      <w:proofErr w:type="spellEnd"/>
      <w:r w:rsidRPr="00FF260A">
        <w:rPr>
          <w:szCs w:val="24"/>
        </w:rPr>
        <w:t xml:space="preserve"> </w:t>
      </w:r>
      <w:proofErr w:type="spellStart"/>
      <w:r w:rsidRPr="00FF260A">
        <w:rPr>
          <w:szCs w:val="24"/>
        </w:rPr>
        <w:t>comportamentos</w:t>
      </w:r>
      <w:proofErr w:type="spellEnd"/>
      <w:r w:rsidRPr="00FF260A">
        <w:rPr>
          <w:szCs w:val="24"/>
        </w:rPr>
        <w:t xml:space="preserve"> </w:t>
      </w:r>
      <w:proofErr w:type="spellStart"/>
      <w:r w:rsidRPr="00FF260A">
        <w:rPr>
          <w:szCs w:val="24"/>
        </w:rPr>
        <w:t>imorais</w:t>
      </w:r>
      <w:proofErr w:type="spellEnd"/>
      <w:r w:rsidRPr="00FF260A">
        <w:rPr>
          <w:szCs w:val="24"/>
        </w:rPr>
        <w:t xml:space="preserve"> que </w:t>
      </w:r>
      <w:proofErr w:type="spellStart"/>
      <w:r w:rsidRPr="00FF260A">
        <w:rPr>
          <w:szCs w:val="24"/>
        </w:rPr>
        <w:t>produzam</w:t>
      </w:r>
      <w:proofErr w:type="spellEnd"/>
      <w:r w:rsidRPr="00FF260A">
        <w:rPr>
          <w:szCs w:val="24"/>
        </w:rPr>
        <w:t xml:space="preserve"> </w:t>
      </w:r>
      <w:proofErr w:type="spellStart"/>
      <w:r w:rsidRPr="00FF260A">
        <w:rPr>
          <w:szCs w:val="24"/>
        </w:rPr>
        <w:t>consequências</w:t>
      </w:r>
      <w:proofErr w:type="spellEnd"/>
      <w:r w:rsidRPr="00FF260A">
        <w:rPr>
          <w:szCs w:val="24"/>
        </w:rPr>
        <w:t xml:space="preserve"> </w:t>
      </w:r>
      <w:proofErr w:type="spellStart"/>
      <w:r w:rsidRPr="00FF260A">
        <w:rPr>
          <w:szCs w:val="24"/>
        </w:rPr>
        <w:t>positivas</w:t>
      </w:r>
      <w:proofErr w:type="spellEnd"/>
      <w:r w:rsidRPr="00FF260A">
        <w:rPr>
          <w:szCs w:val="24"/>
        </w:rPr>
        <w:t xml:space="preserve"> </w:t>
      </w:r>
      <w:proofErr w:type="spellStart"/>
      <w:r w:rsidRPr="00FF260A">
        <w:rPr>
          <w:szCs w:val="24"/>
        </w:rPr>
        <w:t>ou</w:t>
      </w:r>
      <w:proofErr w:type="spellEnd"/>
      <w:r w:rsidRPr="00FF260A">
        <w:rPr>
          <w:szCs w:val="24"/>
        </w:rPr>
        <w:t xml:space="preserve"> </w:t>
      </w:r>
      <w:proofErr w:type="spellStart"/>
      <w:r w:rsidRPr="00FF260A">
        <w:rPr>
          <w:szCs w:val="24"/>
        </w:rPr>
        <w:t>favoráveis</w:t>
      </w:r>
      <w:proofErr w:type="spellEnd"/>
      <w:r w:rsidRPr="00FF260A">
        <w:rPr>
          <w:szCs w:val="24"/>
        </w:rPr>
        <w:t xml:space="preserve">, e </w:t>
      </w:r>
      <w:proofErr w:type="spellStart"/>
      <w:r w:rsidRPr="00FF260A">
        <w:rPr>
          <w:szCs w:val="24"/>
        </w:rPr>
        <w:t>podem</w:t>
      </w:r>
      <w:proofErr w:type="spellEnd"/>
      <w:r w:rsidRPr="00FF260A">
        <w:rPr>
          <w:szCs w:val="24"/>
        </w:rPr>
        <w:t xml:space="preserve"> </w:t>
      </w:r>
      <w:proofErr w:type="spellStart"/>
      <w:r w:rsidRPr="00FF260A">
        <w:rPr>
          <w:szCs w:val="24"/>
        </w:rPr>
        <w:t>punir</w:t>
      </w:r>
      <w:proofErr w:type="spellEnd"/>
      <w:r w:rsidRPr="00FF260A">
        <w:rPr>
          <w:szCs w:val="24"/>
        </w:rPr>
        <w:t xml:space="preserve"> </w:t>
      </w:r>
      <w:proofErr w:type="spellStart"/>
      <w:r w:rsidRPr="00FF260A">
        <w:rPr>
          <w:szCs w:val="24"/>
        </w:rPr>
        <w:t>uma</w:t>
      </w:r>
      <w:proofErr w:type="spellEnd"/>
      <w:r w:rsidRPr="00FF260A">
        <w:rPr>
          <w:szCs w:val="24"/>
        </w:rPr>
        <w:t xml:space="preserve"> </w:t>
      </w:r>
      <w:proofErr w:type="spellStart"/>
      <w:r w:rsidRPr="00FF260A">
        <w:rPr>
          <w:szCs w:val="24"/>
        </w:rPr>
        <w:t>conduta</w:t>
      </w:r>
      <w:proofErr w:type="spellEnd"/>
      <w:r w:rsidRPr="00FF260A">
        <w:rPr>
          <w:szCs w:val="24"/>
        </w:rPr>
        <w:t xml:space="preserve"> moral que </w:t>
      </w:r>
      <w:proofErr w:type="spellStart"/>
      <w:r w:rsidRPr="00FF260A">
        <w:rPr>
          <w:szCs w:val="24"/>
        </w:rPr>
        <w:t>produz</w:t>
      </w:r>
      <w:proofErr w:type="spellEnd"/>
      <w:r w:rsidRPr="00FF260A">
        <w:rPr>
          <w:szCs w:val="24"/>
        </w:rPr>
        <w:t xml:space="preserve"> </w:t>
      </w:r>
      <w:proofErr w:type="spellStart"/>
      <w:r w:rsidRPr="00FF260A">
        <w:rPr>
          <w:szCs w:val="24"/>
        </w:rPr>
        <w:t>consequências</w:t>
      </w:r>
      <w:proofErr w:type="spellEnd"/>
      <w:r w:rsidRPr="00FF260A">
        <w:rPr>
          <w:szCs w:val="24"/>
        </w:rPr>
        <w:t xml:space="preserve"> </w:t>
      </w:r>
      <w:proofErr w:type="spellStart"/>
      <w:r w:rsidRPr="00FF260A">
        <w:rPr>
          <w:szCs w:val="24"/>
        </w:rPr>
        <w:t>negativas</w:t>
      </w:r>
      <w:proofErr w:type="spellEnd"/>
      <w:r w:rsidRPr="00FF260A">
        <w:rPr>
          <w:szCs w:val="24"/>
        </w:rPr>
        <w:t xml:space="preserve"> </w:t>
      </w:r>
      <w:proofErr w:type="spellStart"/>
      <w:r w:rsidRPr="00FF260A">
        <w:rPr>
          <w:szCs w:val="24"/>
        </w:rPr>
        <w:t>ou</w:t>
      </w:r>
      <w:proofErr w:type="spellEnd"/>
      <w:r w:rsidRPr="00FF260A">
        <w:rPr>
          <w:szCs w:val="24"/>
        </w:rPr>
        <w:t xml:space="preserve"> </w:t>
      </w:r>
      <w:proofErr w:type="spellStart"/>
      <w:r w:rsidRPr="00FF260A">
        <w:rPr>
          <w:szCs w:val="24"/>
        </w:rPr>
        <w:t>desfavoráveis</w:t>
      </w:r>
      <w:proofErr w:type="spellEnd"/>
      <w:r w:rsidRPr="00FF260A">
        <w:rPr>
          <w:szCs w:val="24"/>
        </w:rPr>
        <w:t xml:space="preserve"> ​​</w:t>
      </w:r>
      <w:proofErr w:type="spellStart"/>
      <w:r w:rsidRPr="00FF260A">
        <w:rPr>
          <w:szCs w:val="24"/>
        </w:rPr>
        <w:t>ao</w:t>
      </w:r>
      <w:proofErr w:type="spellEnd"/>
      <w:r w:rsidRPr="00FF260A">
        <w:rPr>
          <w:szCs w:val="24"/>
        </w:rPr>
        <w:t xml:space="preserve"> </w:t>
      </w:r>
      <w:proofErr w:type="spellStart"/>
      <w:r w:rsidRPr="00FF260A">
        <w:rPr>
          <w:szCs w:val="24"/>
        </w:rPr>
        <w:t>ator</w:t>
      </w:r>
      <w:proofErr w:type="spellEnd"/>
      <w:r w:rsidRPr="00FF260A">
        <w:rPr>
          <w:szCs w:val="24"/>
        </w:rPr>
        <w:t xml:space="preserve"> do </w:t>
      </w:r>
      <w:proofErr w:type="spellStart"/>
      <w:r w:rsidRPr="00FF260A">
        <w:rPr>
          <w:szCs w:val="24"/>
        </w:rPr>
        <w:t>comportamento</w:t>
      </w:r>
      <w:proofErr w:type="spellEnd"/>
      <w:r w:rsidRPr="00FF260A">
        <w:rPr>
          <w:szCs w:val="24"/>
        </w:rPr>
        <w:t xml:space="preserve">. A </w:t>
      </w:r>
      <w:proofErr w:type="spellStart"/>
      <w:r w:rsidRPr="00FF260A">
        <w:rPr>
          <w:szCs w:val="24"/>
        </w:rPr>
        <w:t>mera</w:t>
      </w:r>
      <w:proofErr w:type="spellEnd"/>
      <w:r w:rsidRPr="00FF260A">
        <w:rPr>
          <w:szCs w:val="24"/>
        </w:rPr>
        <w:t xml:space="preserve"> </w:t>
      </w:r>
      <w:proofErr w:type="spellStart"/>
      <w:r w:rsidRPr="00FF260A">
        <w:rPr>
          <w:szCs w:val="24"/>
        </w:rPr>
        <w:t>presença</w:t>
      </w:r>
      <w:proofErr w:type="spellEnd"/>
      <w:r w:rsidRPr="00FF260A">
        <w:rPr>
          <w:szCs w:val="24"/>
        </w:rPr>
        <w:t xml:space="preserve"> de </w:t>
      </w:r>
      <w:proofErr w:type="spellStart"/>
      <w:r w:rsidRPr="00FF260A">
        <w:rPr>
          <w:szCs w:val="24"/>
        </w:rPr>
        <w:t>dilemas</w:t>
      </w:r>
      <w:proofErr w:type="spellEnd"/>
      <w:r w:rsidRPr="00FF260A">
        <w:rPr>
          <w:szCs w:val="24"/>
        </w:rPr>
        <w:t xml:space="preserve"> </w:t>
      </w:r>
      <w:proofErr w:type="spellStart"/>
      <w:r w:rsidRPr="00FF260A">
        <w:rPr>
          <w:szCs w:val="24"/>
        </w:rPr>
        <w:t>éticos</w:t>
      </w:r>
      <w:proofErr w:type="spellEnd"/>
      <w:r w:rsidRPr="00FF260A">
        <w:rPr>
          <w:szCs w:val="24"/>
        </w:rPr>
        <w:t xml:space="preserve"> </w:t>
      </w:r>
      <w:proofErr w:type="spellStart"/>
      <w:r w:rsidRPr="00FF260A">
        <w:rPr>
          <w:szCs w:val="24"/>
        </w:rPr>
        <w:t>confundia</w:t>
      </w:r>
      <w:proofErr w:type="spellEnd"/>
      <w:r w:rsidRPr="00FF260A">
        <w:rPr>
          <w:szCs w:val="24"/>
        </w:rPr>
        <w:t xml:space="preserve"> </w:t>
      </w:r>
      <w:proofErr w:type="spellStart"/>
      <w:r w:rsidRPr="00FF260A">
        <w:rPr>
          <w:szCs w:val="24"/>
        </w:rPr>
        <w:t>os</w:t>
      </w:r>
      <w:proofErr w:type="spellEnd"/>
      <w:r w:rsidRPr="00FF260A">
        <w:rPr>
          <w:szCs w:val="24"/>
        </w:rPr>
        <w:t xml:space="preserve"> </w:t>
      </w:r>
      <w:proofErr w:type="spellStart"/>
      <w:r w:rsidRPr="00FF260A">
        <w:rPr>
          <w:szCs w:val="24"/>
        </w:rPr>
        <w:t>estudantes</w:t>
      </w:r>
      <w:proofErr w:type="spellEnd"/>
      <w:r w:rsidRPr="00FF260A">
        <w:rPr>
          <w:szCs w:val="24"/>
        </w:rPr>
        <w:t xml:space="preserve"> que </w:t>
      </w:r>
      <w:proofErr w:type="spellStart"/>
      <w:r w:rsidRPr="00FF260A">
        <w:rPr>
          <w:szCs w:val="24"/>
        </w:rPr>
        <w:t>provavelmente</w:t>
      </w:r>
      <w:proofErr w:type="spellEnd"/>
      <w:r w:rsidRPr="00FF260A">
        <w:rPr>
          <w:szCs w:val="24"/>
        </w:rPr>
        <w:t xml:space="preserve"> </w:t>
      </w:r>
      <w:proofErr w:type="spellStart"/>
      <w:r w:rsidRPr="00FF260A">
        <w:rPr>
          <w:szCs w:val="24"/>
        </w:rPr>
        <w:t>não</w:t>
      </w:r>
      <w:proofErr w:type="spellEnd"/>
      <w:r w:rsidRPr="00FF260A">
        <w:rPr>
          <w:szCs w:val="24"/>
        </w:rPr>
        <w:t xml:space="preserve"> </w:t>
      </w:r>
      <w:proofErr w:type="spellStart"/>
      <w:r w:rsidRPr="00FF260A">
        <w:rPr>
          <w:szCs w:val="24"/>
        </w:rPr>
        <w:t>têm</w:t>
      </w:r>
      <w:proofErr w:type="spellEnd"/>
      <w:r w:rsidRPr="00FF260A">
        <w:rPr>
          <w:szCs w:val="24"/>
        </w:rPr>
        <w:t xml:space="preserve"> </w:t>
      </w:r>
      <w:proofErr w:type="spellStart"/>
      <w:r w:rsidRPr="00FF260A">
        <w:rPr>
          <w:szCs w:val="24"/>
        </w:rPr>
        <w:t>uma</w:t>
      </w:r>
      <w:proofErr w:type="spellEnd"/>
      <w:r w:rsidRPr="00FF260A">
        <w:rPr>
          <w:szCs w:val="24"/>
        </w:rPr>
        <w:t xml:space="preserve"> base moral </w:t>
      </w:r>
      <w:proofErr w:type="spellStart"/>
      <w:r w:rsidRPr="00FF260A">
        <w:rPr>
          <w:szCs w:val="24"/>
        </w:rPr>
        <w:t>sólida</w:t>
      </w:r>
      <w:proofErr w:type="spellEnd"/>
      <w:r w:rsidRPr="00FF260A">
        <w:rPr>
          <w:szCs w:val="24"/>
        </w:rPr>
        <w:t>.</w:t>
      </w:r>
    </w:p>
    <w:p w14:paraId="3FEBD112" w14:textId="3D4A0365" w:rsidR="00FF260A" w:rsidRPr="003941AC" w:rsidRDefault="00FF260A" w:rsidP="00FF260A">
      <w:pPr>
        <w:spacing w:line="360" w:lineRule="auto"/>
        <w:jc w:val="both"/>
        <w:rPr>
          <w:szCs w:val="24"/>
        </w:rPr>
      </w:pPr>
      <w:proofErr w:type="spellStart"/>
      <w:r w:rsidRPr="00C95B47">
        <w:rPr>
          <w:rFonts w:ascii="Calibri" w:eastAsiaTheme="minorHAnsi" w:hAnsi="Calibri" w:cs="Calibri"/>
          <w:b/>
          <w:sz w:val="28"/>
          <w:szCs w:val="24"/>
          <w:lang w:val="es-ES"/>
        </w:rPr>
        <w:t>Palavras</w:t>
      </w:r>
      <w:proofErr w:type="spellEnd"/>
      <w:r w:rsidRPr="00C95B47">
        <w:rPr>
          <w:rFonts w:ascii="Calibri" w:eastAsiaTheme="minorHAnsi" w:hAnsi="Calibri" w:cs="Calibri"/>
          <w:b/>
          <w:sz w:val="28"/>
          <w:szCs w:val="24"/>
          <w:lang w:val="es-ES"/>
        </w:rPr>
        <w:t>-chave:</w:t>
      </w:r>
      <w:r w:rsidRPr="00FF260A">
        <w:rPr>
          <w:szCs w:val="24"/>
        </w:rPr>
        <w:t xml:space="preserve"> </w:t>
      </w:r>
      <w:proofErr w:type="spellStart"/>
      <w:r w:rsidRPr="00FF260A">
        <w:rPr>
          <w:szCs w:val="24"/>
        </w:rPr>
        <w:t>atitudes</w:t>
      </w:r>
      <w:proofErr w:type="spellEnd"/>
      <w:r w:rsidRPr="00FF260A">
        <w:rPr>
          <w:szCs w:val="24"/>
        </w:rPr>
        <w:t xml:space="preserve"> </w:t>
      </w:r>
      <w:proofErr w:type="spellStart"/>
      <w:r w:rsidRPr="00FF260A">
        <w:rPr>
          <w:szCs w:val="24"/>
        </w:rPr>
        <w:t>em</w:t>
      </w:r>
      <w:proofErr w:type="spellEnd"/>
      <w:r w:rsidRPr="00FF260A">
        <w:rPr>
          <w:szCs w:val="24"/>
        </w:rPr>
        <w:t xml:space="preserve"> </w:t>
      </w:r>
      <w:proofErr w:type="spellStart"/>
      <w:r w:rsidRPr="00FF260A">
        <w:rPr>
          <w:szCs w:val="24"/>
        </w:rPr>
        <w:t>relação</w:t>
      </w:r>
      <w:proofErr w:type="spellEnd"/>
      <w:r w:rsidRPr="00FF260A">
        <w:rPr>
          <w:szCs w:val="24"/>
        </w:rPr>
        <w:t xml:space="preserve"> à </w:t>
      </w:r>
      <w:proofErr w:type="spellStart"/>
      <w:r w:rsidRPr="00FF260A">
        <w:rPr>
          <w:szCs w:val="24"/>
        </w:rPr>
        <w:t>cópia</w:t>
      </w:r>
      <w:proofErr w:type="spellEnd"/>
      <w:r w:rsidRPr="00FF260A">
        <w:rPr>
          <w:szCs w:val="24"/>
        </w:rPr>
        <w:t xml:space="preserve"> </w:t>
      </w:r>
      <w:proofErr w:type="spellStart"/>
      <w:r w:rsidRPr="00FF260A">
        <w:rPr>
          <w:szCs w:val="24"/>
        </w:rPr>
        <w:t>ilegal</w:t>
      </w:r>
      <w:proofErr w:type="spellEnd"/>
      <w:r w:rsidRPr="00FF260A">
        <w:rPr>
          <w:szCs w:val="24"/>
        </w:rPr>
        <w:t xml:space="preserve">, </w:t>
      </w:r>
      <w:proofErr w:type="spellStart"/>
      <w:r w:rsidRPr="00FF260A">
        <w:rPr>
          <w:szCs w:val="24"/>
        </w:rPr>
        <w:t>atitudes</w:t>
      </w:r>
      <w:proofErr w:type="spellEnd"/>
      <w:r w:rsidRPr="00FF260A">
        <w:rPr>
          <w:szCs w:val="24"/>
        </w:rPr>
        <w:t xml:space="preserve"> </w:t>
      </w:r>
      <w:proofErr w:type="spellStart"/>
      <w:r w:rsidRPr="00FF260A">
        <w:rPr>
          <w:szCs w:val="24"/>
        </w:rPr>
        <w:t>em</w:t>
      </w:r>
      <w:proofErr w:type="spellEnd"/>
      <w:r w:rsidRPr="00FF260A">
        <w:rPr>
          <w:szCs w:val="24"/>
        </w:rPr>
        <w:t xml:space="preserve"> </w:t>
      </w:r>
      <w:proofErr w:type="spellStart"/>
      <w:r w:rsidRPr="00FF260A">
        <w:rPr>
          <w:szCs w:val="24"/>
        </w:rPr>
        <w:t>relação</w:t>
      </w:r>
      <w:proofErr w:type="spellEnd"/>
      <w:r w:rsidRPr="00FF260A">
        <w:rPr>
          <w:szCs w:val="24"/>
        </w:rPr>
        <w:t xml:space="preserve"> </w:t>
      </w:r>
      <w:proofErr w:type="spellStart"/>
      <w:r w:rsidRPr="00FF260A">
        <w:rPr>
          <w:szCs w:val="24"/>
        </w:rPr>
        <w:t>ao</w:t>
      </w:r>
      <w:proofErr w:type="spellEnd"/>
      <w:r w:rsidRPr="00FF260A">
        <w:rPr>
          <w:szCs w:val="24"/>
        </w:rPr>
        <w:t xml:space="preserve"> </w:t>
      </w:r>
      <w:proofErr w:type="spellStart"/>
      <w:r w:rsidRPr="00FF260A">
        <w:rPr>
          <w:szCs w:val="24"/>
        </w:rPr>
        <w:t>plágio</w:t>
      </w:r>
      <w:proofErr w:type="spellEnd"/>
      <w:r w:rsidRPr="00FF260A">
        <w:rPr>
          <w:szCs w:val="24"/>
        </w:rPr>
        <w:t xml:space="preserve">, </w:t>
      </w:r>
      <w:proofErr w:type="spellStart"/>
      <w:r w:rsidRPr="00FF260A">
        <w:rPr>
          <w:szCs w:val="24"/>
        </w:rPr>
        <w:t>avaliação</w:t>
      </w:r>
      <w:proofErr w:type="spellEnd"/>
      <w:r w:rsidRPr="00FF260A">
        <w:rPr>
          <w:szCs w:val="24"/>
        </w:rPr>
        <w:t xml:space="preserve"> </w:t>
      </w:r>
      <w:proofErr w:type="spellStart"/>
      <w:r w:rsidRPr="00FF260A">
        <w:rPr>
          <w:szCs w:val="24"/>
        </w:rPr>
        <w:t>deontológica</w:t>
      </w:r>
      <w:proofErr w:type="spellEnd"/>
      <w:r w:rsidRPr="00FF260A">
        <w:rPr>
          <w:szCs w:val="24"/>
        </w:rPr>
        <w:t xml:space="preserve">, </w:t>
      </w:r>
      <w:proofErr w:type="spellStart"/>
      <w:r w:rsidRPr="00FF260A">
        <w:rPr>
          <w:szCs w:val="24"/>
        </w:rPr>
        <w:t>avaliação</w:t>
      </w:r>
      <w:proofErr w:type="spellEnd"/>
      <w:r w:rsidRPr="00FF260A">
        <w:rPr>
          <w:szCs w:val="24"/>
        </w:rPr>
        <w:t xml:space="preserve"> </w:t>
      </w:r>
      <w:proofErr w:type="spellStart"/>
      <w:r w:rsidRPr="00FF260A">
        <w:rPr>
          <w:szCs w:val="24"/>
        </w:rPr>
        <w:t>teleológica</w:t>
      </w:r>
      <w:proofErr w:type="spellEnd"/>
      <w:r w:rsidRPr="00FF260A">
        <w:rPr>
          <w:szCs w:val="24"/>
        </w:rPr>
        <w:t xml:space="preserve">, </w:t>
      </w:r>
      <w:proofErr w:type="spellStart"/>
      <w:r w:rsidRPr="00FF260A">
        <w:rPr>
          <w:szCs w:val="24"/>
        </w:rPr>
        <w:t>estudantes</w:t>
      </w:r>
      <w:proofErr w:type="spellEnd"/>
      <w:r w:rsidRPr="00FF260A">
        <w:rPr>
          <w:szCs w:val="24"/>
        </w:rPr>
        <w:t xml:space="preserve"> </w:t>
      </w:r>
      <w:proofErr w:type="spellStart"/>
      <w:r w:rsidRPr="00FF260A">
        <w:rPr>
          <w:szCs w:val="24"/>
        </w:rPr>
        <w:t>universitários</w:t>
      </w:r>
      <w:proofErr w:type="spellEnd"/>
      <w:r w:rsidRPr="00FF260A">
        <w:rPr>
          <w:szCs w:val="24"/>
        </w:rPr>
        <w:t xml:space="preserve"> </w:t>
      </w:r>
      <w:proofErr w:type="spellStart"/>
      <w:r w:rsidRPr="00FF260A">
        <w:rPr>
          <w:szCs w:val="24"/>
        </w:rPr>
        <w:t>mexicanos</w:t>
      </w:r>
      <w:proofErr w:type="spellEnd"/>
      <w:r w:rsidRPr="00FF260A">
        <w:rPr>
          <w:szCs w:val="24"/>
        </w:rPr>
        <w:t xml:space="preserve">, </w:t>
      </w:r>
      <w:proofErr w:type="spellStart"/>
      <w:r w:rsidRPr="00FF260A">
        <w:rPr>
          <w:szCs w:val="24"/>
        </w:rPr>
        <w:t>orientação</w:t>
      </w:r>
      <w:proofErr w:type="spellEnd"/>
      <w:r w:rsidRPr="00FF260A">
        <w:rPr>
          <w:szCs w:val="24"/>
        </w:rPr>
        <w:t xml:space="preserve"> </w:t>
      </w:r>
      <w:proofErr w:type="spellStart"/>
      <w:r w:rsidRPr="00FF260A">
        <w:rPr>
          <w:szCs w:val="24"/>
        </w:rPr>
        <w:t>ética</w:t>
      </w:r>
      <w:proofErr w:type="spellEnd"/>
      <w:r w:rsidRPr="00FF260A">
        <w:rPr>
          <w:szCs w:val="24"/>
        </w:rPr>
        <w:t xml:space="preserve"> do </w:t>
      </w:r>
      <w:proofErr w:type="spellStart"/>
      <w:r w:rsidRPr="00FF260A">
        <w:rPr>
          <w:szCs w:val="24"/>
        </w:rPr>
        <w:t>estudante</w:t>
      </w:r>
      <w:proofErr w:type="spellEnd"/>
      <w:r w:rsidRPr="00FF260A">
        <w:rPr>
          <w:szCs w:val="24"/>
        </w:rPr>
        <w:t xml:space="preserve"> </w:t>
      </w:r>
      <w:proofErr w:type="spellStart"/>
      <w:r w:rsidRPr="00FF260A">
        <w:rPr>
          <w:szCs w:val="24"/>
        </w:rPr>
        <w:t>universitário</w:t>
      </w:r>
      <w:proofErr w:type="spellEnd"/>
      <w:r w:rsidRPr="00FF260A">
        <w:rPr>
          <w:szCs w:val="24"/>
        </w:rPr>
        <w:t>.</w:t>
      </w:r>
    </w:p>
    <w:p w14:paraId="3BCF97DF" w14:textId="0C5D7384" w:rsidR="00140AB8" w:rsidRDefault="00140AB8" w:rsidP="001B3A25">
      <w:pPr>
        <w:spacing w:line="360" w:lineRule="auto"/>
        <w:jc w:val="both"/>
        <w:rPr>
          <w:rFonts w:ascii="Calibri" w:eastAsiaTheme="minorHAnsi" w:hAnsi="Calibri" w:cs="Calibri"/>
          <w:b/>
          <w:sz w:val="28"/>
          <w:szCs w:val="24"/>
          <w:lang w:val="es-ES"/>
        </w:rPr>
      </w:pPr>
    </w:p>
    <w:p w14:paraId="6459043B" w14:textId="77777777" w:rsidR="00FF260A" w:rsidRDefault="00FF260A" w:rsidP="00FF260A">
      <w:pPr>
        <w:pStyle w:val="HTMLconformatoprevio"/>
        <w:shd w:val="clear" w:color="auto" w:fill="FFFFFF"/>
        <w:spacing w:line="360" w:lineRule="auto"/>
        <w:rPr>
          <w:rFonts w:ascii="Times New Roman" w:hAnsi="Times New Roman" w:cs="Times New Roman"/>
          <w:color w:val="000000"/>
          <w:sz w:val="24"/>
          <w:lang w:val="es-MX"/>
        </w:rPr>
      </w:pPr>
      <w:r w:rsidRPr="007B756F">
        <w:rPr>
          <w:rFonts w:ascii="Times New Roman" w:hAnsi="Times New Roman" w:cs="Times New Roman"/>
          <w:b/>
          <w:color w:val="000000"/>
          <w:sz w:val="24"/>
          <w:lang w:val="es-MX"/>
        </w:rPr>
        <w:t>Fecha Recepción:</w:t>
      </w:r>
      <w:r w:rsidRPr="007B756F">
        <w:rPr>
          <w:rFonts w:ascii="Times New Roman" w:hAnsi="Times New Roman" w:cs="Times New Roman"/>
          <w:color w:val="000000"/>
          <w:sz w:val="24"/>
          <w:lang w:val="es-MX"/>
        </w:rPr>
        <w:t xml:space="preserve"> </w:t>
      </w:r>
      <w:proofErr w:type="gramStart"/>
      <w:r w:rsidRPr="007B756F">
        <w:rPr>
          <w:rFonts w:ascii="Times New Roman" w:hAnsi="Times New Roman" w:cs="Times New Roman"/>
          <w:color w:val="000000"/>
          <w:sz w:val="24"/>
          <w:lang w:val="es-MX"/>
        </w:rPr>
        <w:t>Febrero</w:t>
      </w:r>
      <w:proofErr w:type="gramEnd"/>
      <w:r w:rsidRPr="007B756F">
        <w:rPr>
          <w:rFonts w:ascii="Times New Roman" w:hAnsi="Times New Roman" w:cs="Times New Roman"/>
          <w:color w:val="000000"/>
          <w:sz w:val="24"/>
          <w:lang w:val="es-MX"/>
        </w:rPr>
        <w:t xml:space="preserve"> 2018                                     </w:t>
      </w:r>
      <w:r>
        <w:rPr>
          <w:rFonts w:ascii="Times New Roman" w:hAnsi="Times New Roman" w:cs="Times New Roman"/>
          <w:color w:val="000000"/>
          <w:sz w:val="24"/>
          <w:lang w:val="es-MX"/>
        </w:rPr>
        <w:t xml:space="preserve"> </w:t>
      </w:r>
      <w:r w:rsidRPr="007B756F">
        <w:rPr>
          <w:rFonts w:ascii="Times New Roman" w:hAnsi="Times New Roman" w:cs="Times New Roman"/>
          <w:b/>
          <w:color w:val="000000"/>
          <w:sz w:val="24"/>
          <w:lang w:val="es-MX"/>
        </w:rPr>
        <w:t>Fecha Aceptación:</w:t>
      </w:r>
      <w:r w:rsidRPr="007B756F">
        <w:rPr>
          <w:rFonts w:ascii="Times New Roman" w:hAnsi="Times New Roman" w:cs="Times New Roman"/>
          <w:color w:val="000000"/>
          <w:sz w:val="24"/>
          <w:lang w:val="es-MX"/>
        </w:rPr>
        <w:t xml:space="preserve"> Junio 2018</w:t>
      </w:r>
    </w:p>
    <w:p w14:paraId="7825463F" w14:textId="2D5DC352" w:rsidR="00FF260A" w:rsidRDefault="00374E13" w:rsidP="00FF260A">
      <w:pPr>
        <w:spacing w:line="360" w:lineRule="auto"/>
        <w:jc w:val="both"/>
      </w:pPr>
      <w:r>
        <w:pict w14:anchorId="7912E145">
          <v:rect id="_x0000_i1025" style="width:446.5pt;height:1.5pt" o:hralign="center" o:hrstd="t" o:hr="t" fillcolor="#a0a0a0" stroked="f"/>
        </w:pict>
      </w:r>
    </w:p>
    <w:p w14:paraId="011AE773" w14:textId="77777777" w:rsidR="00FF260A" w:rsidRPr="00FF260A" w:rsidRDefault="00FF260A" w:rsidP="00FF260A">
      <w:pPr>
        <w:spacing w:line="360" w:lineRule="auto"/>
        <w:jc w:val="both"/>
        <w:rPr>
          <w:rFonts w:ascii="Calibri" w:eastAsiaTheme="minorHAnsi" w:hAnsi="Calibri" w:cs="Calibri"/>
          <w:b/>
          <w:sz w:val="28"/>
          <w:szCs w:val="24"/>
          <w:lang w:val="es-ES"/>
        </w:rPr>
      </w:pPr>
    </w:p>
    <w:p w14:paraId="5374D57E" w14:textId="77777777" w:rsidR="00782D8B" w:rsidRDefault="00782D8B" w:rsidP="001B3A25">
      <w:pPr>
        <w:spacing w:line="360" w:lineRule="auto"/>
        <w:jc w:val="both"/>
        <w:rPr>
          <w:rFonts w:ascii="Calibri" w:eastAsiaTheme="minorHAnsi" w:hAnsi="Calibri" w:cs="Calibri"/>
          <w:b/>
          <w:sz w:val="28"/>
          <w:szCs w:val="24"/>
          <w:lang w:val="es-ES"/>
        </w:rPr>
      </w:pPr>
    </w:p>
    <w:p w14:paraId="61800124" w14:textId="77777777" w:rsidR="00782D8B" w:rsidRDefault="00782D8B" w:rsidP="001B3A25">
      <w:pPr>
        <w:spacing w:line="360" w:lineRule="auto"/>
        <w:jc w:val="both"/>
        <w:rPr>
          <w:rFonts w:ascii="Calibri" w:eastAsiaTheme="minorHAnsi" w:hAnsi="Calibri" w:cs="Calibri"/>
          <w:b/>
          <w:sz w:val="28"/>
          <w:szCs w:val="24"/>
          <w:lang w:val="es-ES"/>
        </w:rPr>
      </w:pPr>
    </w:p>
    <w:p w14:paraId="75D49A6D" w14:textId="77777777" w:rsidR="00782D8B" w:rsidRDefault="00782D8B" w:rsidP="001B3A25">
      <w:pPr>
        <w:spacing w:line="360" w:lineRule="auto"/>
        <w:jc w:val="both"/>
        <w:rPr>
          <w:rFonts w:ascii="Calibri" w:eastAsiaTheme="minorHAnsi" w:hAnsi="Calibri" w:cs="Calibri"/>
          <w:b/>
          <w:sz w:val="28"/>
          <w:szCs w:val="24"/>
          <w:lang w:val="es-ES"/>
        </w:rPr>
      </w:pPr>
    </w:p>
    <w:p w14:paraId="2B8C9DC6" w14:textId="77777777" w:rsidR="00782D8B" w:rsidRDefault="00782D8B" w:rsidP="001B3A25">
      <w:pPr>
        <w:spacing w:line="360" w:lineRule="auto"/>
        <w:jc w:val="both"/>
        <w:rPr>
          <w:rFonts w:ascii="Calibri" w:eastAsiaTheme="minorHAnsi" w:hAnsi="Calibri" w:cs="Calibri"/>
          <w:b/>
          <w:sz w:val="28"/>
          <w:szCs w:val="24"/>
          <w:lang w:val="es-ES"/>
        </w:rPr>
      </w:pPr>
    </w:p>
    <w:p w14:paraId="3BCF97E0" w14:textId="78353058" w:rsidR="00C02AA6" w:rsidRPr="00C95B47" w:rsidRDefault="00CD4E2C" w:rsidP="001B3A25">
      <w:pPr>
        <w:spacing w:line="360" w:lineRule="auto"/>
        <w:jc w:val="both"/>
        <w:rPr>
          <w:rFonts w:ascii="Calibri" w:eastAsiaTheme="minorHAnsi" w:hAnsi="Calibri" w:cs="Calibri"/>
          <w:b/>
          <w:sz w:val="28"/>
          <w:szCs w:val="24"/>
          <w:lang w:val="es-ES"/>
        </w:rPr>
      </w:pPr>
      <w:r w:rsidRPr="00C95B47">
        <w:rPr>
          <w:rFonts w:ascii="Calibri" w:eastAsiaTheme="minorHAnsi" w:hAnsi="Calibri" w:cs="Calibri"/>
          <w:b/>
          <w:sz w:val="28"/>
          <w:szCs w:val="24"/>
          <w:lang w:val="es-ES"/>
        </w:rPr>
        <w:lastRenderedPageBreak/>
        <w:t>Introducción</w:t>
      </w:r>
    </w:p>
    <w:p w14:paraId="3BCF97E1" w14:textId="2AFF2154" w:rsidR="0089397F" w:rsidRPr="004F3FF0" w:rsidRDefault="0089397F" w:rsidP="001B3A25">
      <w:pPr>
        <w:spacing w:line="360" w:lineRule="auto"/>
        <w:ind w:firstLine="720"/>
        <w:jc w:val="both"/>
        <w:rPr>
          <w:szCs w:val="24"/>
          <w:lang w:val="es-PE"/>
        </w:rPr>
      </w:pPr>
      <w:r w:rsidRPr="004F3FF0">
        <w:rPr>
          <w:szCs w:val="24"/>
          <w:lang w:val="es-PE"/>
        </w:rPr>
        <w:t xml:space="preserve">La ética en los negocios </w:t>
      </w:r>
      <w:r w:rsidR="00802FAF" w:rsidRPr="004F3FF0">
        <w:rPr>
          <w:szCs w:val="24"/>
          <w:lang w:val="es-PE"/>
        </w:rPr>
        <w:t>comienza</w:t>
      </w:r>
      <w:r w:rsidRPr="004F3FF0">
        <w:rPr>
          <w:szCs w:val="24"/>
          <w:lang w:val="es-PE"/>
        </w:rPr>
        <w:t xml:space="preserve"> con la ética en la escuela </w:t>
      </w:r>
      <w:r w:rsidR="00483B06" w:rsidRPr="004F3FF0">
        <w:rPr>
          <w:szCs w:val="24"/>
          <w:lang w:val="es-PE"/>
        </w:rPr>
        <w:t>con un</w:t>
      </w:r>
      <w:r w:rsidR="00B16A74" w:rsidRPr="004F3FF0">
        <w:rPr>
          <w:szCs w:val="24"/>
          <w:lang w:val="es-PE"/>
        </w:rPr>
        <w:t xml:space="preserve"> énfasis </w:t>
      </w:r>
      <w:r w:rsidR="00483B06" w:rsidRPr="004F3FF0">
        <w:rPr>
          <w:szCs w:val="24"/>
          <w:lang w:val="es-PE"/>
        </w:rPr>
        <w:t>mayor en</w:t>
      </w:r>
      <w:r w:rsidR="00B16A74" w:rsidRPr="004F3FF0">
        <w:rPr>
          <w:szCs w:val="24"/>
          <w:lang w:val="es-PE"/>
        </w:rPr>
        <w:t xml:space="preserve"> </w:t>
      </w:r>
      <w:r w:rsidRPr="004F3FF0">
        <w:rPr>
          <w:szCs w:val="24"/>
          <w:lang w:val="es-PE"/>
        </w:rPr>
        <w:t xml:space="preserve">la </w:t>
      </w:r>
      <w:r w:rsidR="00483B06" w:rsidRPr="004F3FF0">
        <w:rPr>
          <w:szCs w:val="24"/>
          <w:lang w:val="es-PE"/>
        </w:rPr>
        <w:t xml:space="preserve">etapa </w:t>
      </w:r>
      <w:r w:rsidRPr="004F3FF0">
        <w:rPr>
          <w:szCs w:val="24"/>
          <w:lang w:val="es-PE"/>
        </w:rPr>
        <w:t>universi</w:t>
      </w:r>
      <w:r w:rsidR="00483B06" w:rsidRPr="004F3FF0">
        <w:rPr>
          <w:szCs w:val="24"/>
          <w:lang w:val="es-PE"/>
        </w:rPr>
        <w:t xml:space="preserve">taria </w:t>
      </w:r>
      <w:r w:rsidR="00B16A74" w:rsidRPr="004F3FF0">
        <w:rPr>
          <w:szCs w:val="24"/>
          <w:lang w:val="es-PE"/>
        </w:rPr>
        <w:t xml:space="preserve">por ser el punto </w:t>
      </w:r>
      <w:r w:rsidR="00483B06" w:rsidRPr="004F3FF0">
        <w:rPr>
          <w:szCs w:val="24"/>
          <w:lang w:val="es-PE"/>
        </w:rPr>
        <w:t xml:space="preserve">previo </w:t>
      </w:r>
      <w:r w:rsidR="00B16A74" w:rsidRPr="004F3FF0">
        <w:rPr>
          <w:szCs w:val="24"/>
          <w:lang w:val="es-PE"/>
        </w:rPr>
        <w:t>al in</w:t>
      </w:r>
      <w:r w:rsidR="00483B06" w:rsidRPr="004F3FF0">
        <w:rPr>
          <w:szCs w:val="24"/>
          <w:lang w:val="es-PE"/>
        </w:rPr>
        <w:t>icio de la etapa laboral profesional</w:t>
      </w:r>
      <w:r w:rsidRPr="004F3FF0">
        <w:rPr>
          <w:szCs w:val="24"/>
          <w:lang w:val="es-PE"/>
        </w:rPr>
        <w:t xml:space="preserve">. Estudios previos han demostrado que empleados </w:t>
      </w:r>
      <w:r w:rsidR="001112B0" w:rsidRPr="004F3FF0">
        <w:rPr>
          <w:szCs w:val="24"/>
          <w:lang w:val="es-PE"/>
        </w:rPr>
        <w:t>y</w:t>
      </w:r>
      <w:r w:rsidRPr="004F3FF0">
        <w:rPr>
          <w:szCs w:val="24"/>
          <w:lang w:val="es-PE"/>
        </w:rPr>
        <w:t xml:space="preserve"> trabajadores no éticos usualmente han sido también </w:t>
      </w:r>
      <w:r w:rsidR="00C31004" w:rsidRPr="004F3FF0">
        <w:rPr>
          <w:szCs w:val="24"/>
          <w:lang w:val="es-PE"/>
        </w:rPr>
        <w:t>estudiantes</w:t>
      </w:r>
      <w:r w:rsidRPr="004F3FF0">
        <w:rPr>
          <w:szCs w:val="24"/>
          <w:lang w:val="es-PE"/>
        </w:rPr>
        <w:t xml:space="preserve"> no éticos. </w:t>
      </w:r>
      <w:r w:rsidR="00483B06" w:rsidRPr="004F3FF0">
        <w:rPr>
          <w:szCs w:val="24"/>
          <w:lang w:val="es-PE"/>
        </w:rPr>
        <w:t>Por lo cual</w:t>
      </w:r>
      <w:r w:rsidRPr="004F3FF0">
        <w:rPr>
          <w:szCs w:val="24"/>
          <w:lang w:val="es-PE"/>
        </w:rPr>
        <w:t xml:space="preserve">, </w:t>
      </w:r>
      <w:r w:rsidR="00483B06" w:rsidRPr="004F3FF0">
        <w:rPr>
          <w:szCs w:val="24"/>
          <w:lang w:val="es-PE"/>
        </w:rPr>
        <w:t xml:space="preserve">es </w:t>
      </w:r>
      <w:r w:rsidRPr="004F3FF0">
        <w:rPr>
          <w:szCs w:val="24"/>
          <w:lang w:val="es-PE"/>
        </w:rPr>
        <w:t xml:space="preserve">esencial </w:t>
      </w:r>
      <w:r w:rsidR="004C37A3">
        <w:rPr>
          <w:szCs w:val="24"/>
          <w:lang w:val="es-PE"/>
        </w:rPr>
        <w:t>promover fundamentos éticos</w:t>
      </w:r>
      <w:r w:rsidR="00254166" w:rsidRPr="004F3FF0">
        <w:rPr>
          <w:szCs w:val="24"/>
          <w:lang w:val="es-PE"/>
        </w:rPr>
        <w:t xml:space="preserve"> </w:t>
      </w:r>
      <w:r w:rsidR="001112B0" w:rsidRPr="004F3FF0">
        <w:rPr>
          <w:szCs w:val="24"/>
          <w:lang w:val="es-PE"/>
        </w:rPr>
        <w:t xml:space="preserve">durante la etapa de preparación </w:t>
      </w:r>
      <w:r w:rsidR="00254166" w:rsidRPr="004F3FF0">
        <w:rPr>
          <w:szCs w:val="24"/>
          <w:lang w:val="es-PE"/>
        </w:rPr>
        <w:t>educativa de los</w:t>
      </w:r>
      <w:r w:rsidR="006559D4">
        <w:rPr>
          <w:szCs w:val="24"/>
          <w:lang w:val="es-PE"/>
        </w:rPr>
        <w:t xml:space="preserve"> empleados y trabajadores m</w:t>
      </w:r>
      <w:r w:rsidRPr="004F3FF0">
        <w:rPr>
          <w:szCs w:val="24"/>
          <w:lang w:val="es-PE"/>
        </w:rPr>
        <w:t xml:space="preserve">exicanos. Esta investigación tiene por objeto conocer la orientación ética de los </w:t>
      </w:r>
      <w:r w:rsidR="00C31004" w:rsidRPr="004F3FF0">
        <w:rPr>
          <w:szCs w:val="24"/>
          <w:lang w:val="es-PE"/>
        </w:rPr>
        <w:t>estudiantes</w:t>
      </w:r>
      <w:r w:rsidRPr="004F3FF0">
        <w:rPr>
          <w:szCs w:val="24"/>
          <w:lang w:val="es-PE"/>
        </w:rPr>
        <w:t xml:space="preserve"> mexicanos en la </w:t>
      </w:r>
      <w:r w:rsidR="001112B0" w:rsidRPr="004F3FF0">
        <w:rPr>
          <w:szCs w:val="24"/>
          <w:lang w:val="es-PE"/>
        </w:rPr>
        <w:t xml:space="preserve">etapa </w:t>
      </w:r>
      <w:r w:rsidRPr="004F3FF0">
        <w:rPr>
          <w:szCs w:val="24"/>
          <w:lang w:val="es-PE"/>
        </w:rPr>
        <w:t>universi</w:t>
      </w:r>
      <w:r w:rsidR="001112B0" w:rsidRPr="004F3FF0">
        <w:rPr>
          <w:szCs w:val="24"/>
          <w:lang w:val="es-PE"/>
        </w:rPr>
        <w:t>taria</w:t>
      </w:r>
      <w:r w:rsidRPr="004F3FF0">
        <w:rPr>
          <w:szCs w:val="24"/>
          <w:lang w:val="es-PE"/>
        </w:rPr>
        <w:t xml:space="preserve">. ¿Están </w:t>
      </w:r>
      <w:r w:rsidR="001112B0" w:rsidRPr="004F3FF0">
        <w:rPr>
          <w:szCs w:val="24"/>
          <w:lang w:val="es-PE"/>
        </w:rPr>
        <w:t>los estudiantes universitarios</w:t>
      </w:r>
      <w:r w:rsidRPr="004F3FF0">
        <w:rPr>
          <w:szCs w:val="24"/>
          <w:lang w:val="es-PE"/>
        </w:rPr>
        <w:t xml:space="preserve"> orientados por criterios </w:t>
      </w:r>
      <w:r w:rsidR="00254166" w:rsidRPr="004F3FF0">
        <w:rPr>
          <w:szCs w:val="24"/>
          <w:lang w:val="es-PE"/>
        </w:rPr>
        <w:t>morales</w:t>
      </w:r>
      <w:r w:rsidRPr="004F3FF0">
        <w:rPr>
          <w:szCs w:val="24"/>
          <w:lang w:val="es-PE"/>
        </w:rPr>
        <w:t xml:space="preserve"> o </w:t>
      </w:r>
      <w:r w:rsidR="00254166" w:rsidRPr="004F3FF0">
        <w:rPr>
          <w:szCs w:val="24"/>
          <w:lang w:val="es-PE"/>
        </w:rPr>
        <w:t>por las consecuencias de sus actos</w:t>
      </w:r>
      <w:r w:rsidRPr="004F3FF0">
        <w:rPr>
          <w:szCs w:val="24"/>
          <w:lang w:val="es-PE"/>
        </w:rPr>
        <w:t xml:space="preserve">? Es decir, cuando los </w:t>
      </w:r>
      <w:r w:rsidR="001112B0" w:rsidRPr="004F3FF0">
        <w:rPr>
          <w:szCs w:val="24"/>
          <w:lang w:val="es-PE"/>
        </w:rPr>
        <w:t>estudiantes universitarios</w:t>
      </w:r>
      <w:r w:rsidRPr="004F3FF0">
        <w:rPr>
          <w:szCs w:val="24"/>
          <w:lang w:val="es-PE"/>
        </w:rPr>
        <w:t xml:space="preserve"> tienen que tomar decisiones que involucran actos éticos, ¿siguen ellos normas morales o </w:t>
      </w:r>
      <w:r w:rsidR="00254166" w:rsidRPr="004F3FF0">
        <w:rPr>
          <w:szCs w:val="24"/>
          <w:lang w:val="es-PE"/>
        </w:rPr>
        <w:t xml:space="preserve">son </w:t>
      </w:r>
      <w:r w:rsidR="001112B0" w:rsidRPr="004F3FF0">
        <w:rPr>
          <w:szCs w:val="24"/>
          <w:lang w:val="es-PE"/>
        </w:rPr>
        <w:t xml:space="preserve">solamente </w:t>
      </w:r>
      <w:r w:rsidR="00254166" w:rsidRPr="004F3FF0">
        <w:rPr>
          <w:szCs w:val="24"/>
          <w:lang w:val="es-PE"/>
        </w:rPr>
        <w:t xml:space="preserve">guiados por las </w:t>
      </w:r>
      <w:r w:rsidRPr="004F3FF0">
        <w:rPr>
          <w:szCs w:val="24"/>
          <w:lang w:val="es-PE"/>
        </w:rPr>
        <w:t>consecuencias</w:t>
      </w:r>
      <w:r w:rsidR="001112B0" w:rsidRPr="004F3FF0">
        <w:rPr>
          <w:szCs w:val="24"/>
          <w:lang w:val="es-PE"/>
        </w:rPr>
        <w:t xml:space="preserve"> que tendrán dichos actos</w:t>
      </w:r>
      <w:r w:rsidRPr="004F3FF0">
        <w:rPr>
          <w:szCs w:val="24"/>
          <w:lang w:val="es-PE"/>
        </w:rPr>
        <w:t xml:space="preserve">? La diferencia </w:t>
      </w:r>
      <w:r w:rsidR="00254166" w:rsidRPr="004F3FF0">
        <w:rPr>
          <w:szCs w:val="24"/>
          <w:lang w:val="es-PE"/>
        </w:rPr>
        <w:t xml:space="preserve">de criterio en la toma de decisiones éticas </w:t>
      </w:r>
      <w:r w:rsidRPr="004F3FF0">
        <w:rPr>
          <w:szCs w:val="24"/>
          <w:lang w:val="es-PE"/>
        </w:rPr>
        <w:t>es sin duda de gran importancia en ambos contextos, el académico y el laboral.</w:t>
      </w:r>
    </w:p>
    <w:p w14:paraId="3BCF97E2" w14:textId="77777777" w:rsidR="008461E4" w:rsidRPr="004F3FF0" w:rsidRDefault="0089397F" w:rsidP="001B3A25">
      <w:pPr>
        <w:spacing w:line="360" w:lineRule="auto"/>
        <w:jc w:val="both"/>
        <w:rPr>
          <w:szCs w:val="24"/>
          <w:lang w:val="es-PE"/>
        </w:rPr>
      </w:pPr>
      <w:r w:rsidRPr="004F3FF0">
        <w:rPr>
          <w:szCs w:val="24"/>
          <w:lang w:val="es-PE"/>
        </w:rPr>
        <w:tab/>
      </w:r>
      <w:r w:rsidR="00FA45C5" w:rsidRPr="004F3FF0">
        <w:rPr>
          <w:szCs w:val="24"/>
          <w:lang w:val="es-PE"/>
        </w:rPr>
        <w:t>Este</w:t>
      </w:r>
      <w:r w:rsidR="00894E7B" w:rsidRPr="004F3FF0">
        <w:rPr>
          <w:szCs w:val="24"/>
          <w:lang w:val="es-PE"/>
        </w:rPr>
        <w:t xml:space="preserve"> estudio busca responder a las siguientes preguntas de investigación:</w:t>
      </w:r>
    </w:p>
    <w:p w14:paraId="3BCF97E3" w14:textId="72985C6A" w:rsidR="008461E4" w:rsidRPr="004F3FF0" w:rsidRDefault="008461E4" w:rsidP="001B3A25">
      <w:pPr>
        <w:spacing w:line="360" w:lineRule="auto"/>
        <w:ind w:firstLine="720"/>
        <w:jc w:val="both"/>
        <w:rPr>
          <w:szCs w:val="24"/>
          <w:lang w:val="es-PE"/>
        </w:rPr>
      </w:pPr>
      <w:r w:rsidRPr="00923E13">
        <w:rPr>
          <w:i/>
          <w:szCs w:val="24"/>
          <w:lang w:val="es-PE"/>
        </w:rPr>
        <w:t>1)</w:t>
      </w:r>
      <w:r w:rsidR="00B52E71" w:rsidRPr="004F3FF0">
        <w:rPr>
          <w:szCs w:val="24"/>
          <w:lang w:val="es-PE"/>
        </w:rPr>
        <w:t xml:space="preserve"> </w:t>
      </w:r>
      <w:r w:rsidR="00D779DD" w:rsidRPr="004F3FF0">
        <w:rPr>
          <w:szCs w:val="24"/>
          <w:lang w:val="es-PE"/>
        </w:rPr>
        <w:t>¿Cuál</w:t>
      </w:r>
      <w:r w:rsidRPr="004F3FF0">
        <w:rPr>
          <w:szCs w:val="24"/>
          <w:lang w:val="es-PE"/>
        </w:rPr>
        <w:t xml:space="preserve"> </w:t>
      </w:r>
      <w:r w:rsidR="001112B0" w:rsidRPr="004F3FF0">
        <w:rPr>
          <w:szCs w:val="24"/>
          <w:lang w:val="es-PE"/>
        </w:rPr>
        <w:t>es la orientación ética de los estudiantes universitarios mexicanos?</w:t>
      </w:r>
      <w:r w:rsidRPr="004F3FF0">
        <w:rPr>
          <w:szCs w:val="24"/>
          <w:lang w:val="es-PE"/>
        </w:rPr>
        <w:t xml:space="preserve"> </w:t>
      </w:r>
      <w:r w:rsidR="00D779DD" w:rsidRPr="004F3FF0">
        <w:rPr>
          <w:szCs w:val="24"/>
          <w:lang w:val="es-PE"/>
        </w:rPr>
        <w:t xml:space="preserve">¿Se guían </w:t>
      </w:r>
      <w:r w:rsidR="00AC158A" w:rsidRPr="004F3FF0">
        <w:rPr>
          <w:szCs w:val="24"/>
          <w:lang w:val="es-PE"/>
        </w:rPr>
        <w:t>los estudiantes universitarios mexicanos</w:t>
      </w:r>
      <w:r w:rsidR="00D779DD" w:rsidRPr="004F3FF0">
        <w:rPr>
          <w:szCs w:val="24"/>
          <w:lang w:val="es-PE"/>
        </w:rPr>
        <w:t xml:space="preserve"> </w:t>
      </w:r>
      <w:r w:rsidRPr="004F3FF0">
        <w:rPr>
          <w:szCs w:val="24"/>
          <w:lang w:val="es-PE"/>
        </w:rPr>
        <w:t xml:space="preserve">por </w:t>
      </w:r>
      <w:r w:rsidR="00D779DD" w:rsidRPr="004F3FF0">
        <w:rPr>
          <w:szCs w:val="24"/>
          <w:lang w:val="es-PE"/>
        </w:rPr>
        <w:t xml:space="preserve">normas morales o </w:t>
      </w:r>
      <w:r w:rsidR="00AC158A" w:rsidRPr="004F3FF0">
        <w:rPr>
          <w:szCs w:val="24"/>
          <w:lang w:val="es-PE"/>
        </w:rPr>
        <w:t xml:space="preserve">solo </w:t>
      </w:r>
      <w:r w:rsidR="00D779DD" w:rsidRPr="004F3FF0">
        <w:rPr>
          <w:szCs w:val="24"/>
          <w:lang w:val="es-PE"/>
        </w:rPr>
        <w:t xml:space="preserve">por las consecuencias </w:t>
      </w:r>
      <w:r w:rsidR="00AC158A" w:rsidRPr="004F3FF0">
        <w:rPr>
          <w:szCs w:val="24"/>
          <w:lang w:val="es-PE"/>
        </w:rPr>
        <w:t>de sus actos</w:t>
      </w:r>
      <w:r w:rsidRPr="004F3FF0">
        <w:rPr>
          <w:szCs w:val="24"/>
          <w:lang w:val="es-PE"/>
        </w:rPr>
        <w:t xml:space="preserve">? Es decir, cuando tienen que </w:t>
      </w:r>
      <w:r w:rsidR="00D779DD" w:rsidRPr="004F3FF0">
        <w:rPr>
          <w:szCs w:val="24"/>
          <w:lang w:val="es-PE"/>
        </w:rPr>
        <w:t xml:space="preserve">juzgar acciones </w:t>
      </w:r>
      <w:r w:rsidR="004C37A3">
        <w:rPr>
          <w:szCs w:val="24"/>
          <w:lang w:val="es-PE"/>
        </w:rPr>
        <w:t>o</w:t>
      </w:r>
      <w:r w:rsidR="00D779DD" w:rsidRPr="004F3FF0">
        <w:rPr>
          <w:szCs w:val="24"/>
          <w:lang w:val="es-PE"/>
        </w:rPr>
        <w:t xml:space="preserve"> </w:t>
      </w:r>
      <w:r w:rsidRPr="004F3FF0">
        <w:rPr>
          <w:szCs w:val="24"/>
          <w:lang w:val="es-PE"/>
        </w:rPr>
        <w:t xml:space="preserve">tomar decisiones que involucran </w:t>
      </w:r>
      <w:r w:rsidR="00D779DD" w:rsidRPr="004F3FF0">
        <w:rPr>
          <w:szCs w:val="24"/>
          <w:lang w:val="es-PE"/>
        </w:rPr>
        <w:t>comportamientos</w:t>
      </w:r>
      <w:r w:rsidRPr="004F3FF0">
        <w:rPr>
          <w:szCs w:val="24"/>
          <w:lang w:val="es-PE"/>
        </w:rPr>
        <w:t xml:space="preserve"> éticos</w:t>
      </w:r>
      <w:r w:rsidR="004C37A3">
        <w:rPr>
          <w:szCs w:val="24"/>
          <w:lang w:val="es-PE"/>
        </w:rPr>
        <w:t>,</w:t>
      </w:r>
      <w:r w:rsidRPr="004F3FF0">
        <w:rPr>
          <w:szCs w:val="24"/>
          <w:lang w:val="es-PE"/>
        </w:rPr>
        <w:t xml:space="preserve"> </w:t>
      </w:r>
      <w:r w:rsidR="00DB2F74" w:rsidRPr="004F3FF0">
        <w:rPr>
          <w:szCs w:val="24"/>
          <w:lang w:val="es-PE"/>
        </w:rPr>
        <w:t>¿</w:t>
      </w:r>
      <w:r w:rsidR="00D779DD" w:rsidRPr="004F3FF0">
        <w:rPr>
          <w:szCs w:val="24"/>
          <w:lang w:val="es-PE"/>
        </w:rPr>
        <w:t>prefieren</w:t>
      </w:r>
      <w:r w:rsidRPr="004F3FF0">
        <w:rPr>
          <w:szCs w:val="24"/>
          <w:lang w:val="es-PE"/>
        </w:rPr>
        <w:t xml:space="preserve"> </w:t>
      </w:r>
      <w:r w:rsidR="00D779DD" w:rsidRPr="004F3FF0">
        <w:rPr>
          <w:szCs w:val="24"/>
          <w:lang w:val="es-PE"/>
        </w:rPr>
        <w:t xml:space="preserve">seguir </w:t>
      </w:r>
      <w:r w:rsidRPr="004F3FF0">
        <w:rPr>
          <w:szCs w:val="24"/>
          <w:lang w:val="es-PE"/>
        </w:rPr>
        <w:t>normas morales</w:t>
      </w:r>
      <w:r w:rsidR="00D779DD" w:rsidRPr="004F3FF0">
        <w:rPr>
          <w:szCs w:val="24"/>
          <w:lang w:val="es-PE"/>
        </w:rPr>
        <w:t xml:space="preserve"> </w:t>
      </w:r>
      <w:r w:rsidRPr="004F3FF0">
        <w:rPr>
          <w:szCs w:val="24"/>
          <w:lang w:val="es-PE"/>
        </w:rPr>
        <w:t xml:space="preserve">o </w:t>
      </w:r>
      <w:r w:rsidR="004C37A3" w:rsidRPr="004F3FF0">
        <w:rPr>
          <w:szCs w:val="24"/>
          <w:lang w:val="es-PE"/>
        </w:rPr>
        <w:t>s</w:t>
      </w:r>
      <w:r w:rsidR="004C37A3">
        <w:rPr>
          <w:szCs w:val="24"/>
          <w:lang w:val="es-PE"/>
        </w:rPr>
        <w:t>o</w:t>
      </w:r>
      <w:r w:rsidR="004C37A3" w:rsidRPr="004F3FF0">
        <w:rPr>
          <w:szCs w:val="24"/>
          <w:lang w:val="es-PE"/>
        </w:rPr>
        <w:t xml:space="preserve">lo </w:t>
      </w:r>
      <w:r w:rsidR="00D779DD" w:rsidRPr="004F3FF0">
        <w:rPr>
          <w:szCs w:val="24"/>
          <w:lang w:val="es-PE"/>
        </w:rPr>
        <w:t>enfocarse en los fines de sus actos</w:t>
      </w:r>
      <w:r w:rsidRPr="004F3FF0">
        <w:rPr>
          <w:szCs w:val="24"/>
          <w:lang w:val="es-PE"/>
        </w:rPr>
        <w:t>? En cualquier</w:t>
      </w:r>
      <w:r w:rsidR="00AC158A" w:rsidRPr="004F3FF0">
        <w:rPr>
          <w:szCs w:val="24"/>
          <w:lang w:val="es-PE"/>
        </w:rPr>
        <w:t>a que sea el</w:t>
      </w:r>
      <w:r w:rsidRPr="004F3FF0">
        <w:rPr>
          <w:szCs w:val="24"/>
          <w:lang w:val="es-PE"/>
        </w:rPr>
        <w:t xml:space="preserve"> caso </w:t>
      </w:r>
      <w:r w:rsidR="00DB2F74" w:rsidRPr="004F3FF0">
        <w:rPr>
          <w:szCs w:val="24"/>
          <w:lang w:val="es-PE"/>
        </w:rPr>
        <w:t>¿cómo</w:t>
      </w:r>
      <w:r w:rsidR="00AC158A" w:rsidRPr="004F3FF0">
        <w:rPr>
          <w:szCs w:val="24"/>
          <w:lang w:val="es-PE"/>
        </w:rPr>
        <w:t xml:space="preserve"> se explica la divergencia, si es que la hay,</w:t>
      </w:r>
      <w:r w:rsidRPr="004F3FF0">
        <w:rPr>
          <w:szCs w:val="24"/>
          <w:lang w:val="es-PE"/>
        </w:rPr>
        <w:t xml:space="preserve"> y </w:t>
      </w:r>
      <w:r w:rsidR="00DB2F74" w:rsidRPr="004F3FF0">
        <w:rPr>
          <w:szCs w:val="24"/>
          <w:lang w:val="es-PE"/>
        </w:rPr>
        <w:t>cuáles son sus</w:t>
      </w:r>
      <w:r w:rsidRPr="004F3FF0">
        <w:rPr>
          <w:szCs w:val="24"/>
          <w:lang w:val="es-PE"/>
        </w:rPr>
        <w:t xml:space="preserve"> consecuencias en la educación ética de los </w:t>
      </w:r>
      <w:r w:rsidR="00AC158A" w:rsidRPr="004F3FF0">
        <w:rPr>
          <w:szCs w:val="24"/>
          <w:lang w:val="es-PE"/>
        </w:rPr>
        <w:t>estudiantes</w:t>
      </w:r>
      <w:r w:rsidRPr="004F3FF0">
        <w:rPr>
          <w:szCs w:val="24"/>
          <w:lang w:val="es-PE"/>
        </w:rPr>
        <w:t xml:space="preserve">? </w:t>
      </w:r>
    </w:p>
    <w:p w14:paraId="3BCF97E4" w14:textId="77777777" w:rsidR="008461E4" w:rsidRPr="004F3FF0" w:rsidRDefault="008461E4" w:rsidP="001B3A25">
      <w:pPr>
        <w:spacing w:line="360" w:lineRule="auto"/>
        <w:ind w:firstLine="720"/>
        <w:jc w:val="both"/>
        <w:rPr>
          <w:szCs w:val="24"/>
          <w:lang w:val="es-PE"/>
        </w:rPr>
      </w:pPr>
      <w:r w:rsidRPr="00923E13">
        <w:rPr>
          <w:i/>
          <w:szCs w:val="24"/>
          <w:lang w:val="es-PE"/>
        </w:rPr>
        <w:t>2)</w:t>
      </w:r>
      <w:r w:rsidRPr="004F3FF0">
        <w:rPr>
          <w:szCs w:val="24"/>
          <w:lang w:val="es-PE"/>
        </w:rPr>
        <w:t xml:space="preserve"> </w:t>
      </w:r>
      <w:r w:rsidR="00803EFB" w:rsidRPr="003941AC">
        <w:rPr>
          <w:szCs w:val="24"/>
          <w:lang w:val="es-PE"/>
        </w:rPr>
        <w:t>¿</w:t>
      </w:r>
      <w:r w:rsidRPr="003941AC">
        <w:rPr>
          <w:szCs w:val="24"/>
          <w:lang w:val="es-PE"/>
        </w:rPr>
        <w:t>Existe diferencia entre los niveles universitarios (</w:t>
      </w:r>
      <w:r w:rsidR="00AC158A" w:rsidRPr="003941AC">
        <w:rPr>
          <w:szCs w:val="24"/>
          <w:lang w:val="es-PE"/>
        </w:rPr>
        <w:t>postgrado</w:t>
      </w:r>
      <w:r w:rsidRPr="003941AC">
        <w:rPr>
          <w:szCs w:val="24"/>
          <w:lang w:val="es-PE"/>
        </w:rPr>
        <w:t xml:space="preserve"> y pregrado) y entre las carreras universitarias</w:t>
      </w:r>
      <w:r w:rsidR="00AC158A" w:rsidRPr="003941AC">
        <w:rPr>
          <w:szCs w:val="24"/>
          <w:lang w:val="es-PE"/>
        </w:rPr>
        <w:t xml:space="preserve"> (licenciatura e ingeniería)?</w:t>
      </w:r>
      <w:r w:rsidRPr="003941AC">
        <w:rPr>
          <w:szCs w:val="24"/>
          <w:lang w:val="es-PE"/>
        </w:rPr>
        <w:t xml:space="preserve"> </w:t>
      </w:r>
      <w:r w:rsidR="00AC158A" w:rsidRPr="003941AC">
        <w:rPr>
          <w:szCs w:val="24"/>
          <w:lang w:val="es-PE"/>
        </w:rPr>
        <w:t>De ser</w:t>
      </w:r>
      <w:r w:rsidRPr="003941AC">
        <w:rPr>
          <w:szCs w:val="24"/>
          <w:lang w:val="es-PE"/>
        </w:rPr>
        <w:t xml:space="preserve"> así, </w:t>
      </w:r>
      <w:r w:rsidR="00DB2F74" w:rsidRPr="003941AC">
        <w:rPr>
          <w:szCs w:val="24"/>
          <w:lang w:val="es-PE"/>
        </w:rPr>
        <w:t>¿</w:t>
      </w:r>
      <w:r w:rsidRPr="003941AC">
        <w:rPr>
          <w:szCs w:val="24"/>
          <w:lang w:val="es-PE"/>
        </w:rPr>
        <w:t xml:space="preserve">en </w:t>
      </w:r>
      <w:r w:rsidR="00DB2F74" w:rsidRPr="003941AC">
        <w:rPr>
          <w:szCs w:val="24"/>
          <w:lang w:val="es-PE"/>
        </w:rPr>
        <w:t>qué</w:t>
      </w:r>
      <w:r w:rsidRPr="003941AC">
        <w:rPr>
          <w:szCs w:val="24"/>
          <w:lang w:val="es-PE"/>
        </w:rPr>
        <w:t xml:space="preserve"> cons</w:t>
      </w:r>
      <w:r w:rsidR="00DB2F74" w:rsidRPr="003941AC">
        <w:rPr>
          <w:szCs w:val="24"/>
          <w:lang w:val="es-PE"/>
        </w:rPr>
        <w:t>is</w:t>
      </w:r>
      <w:r w:rsidRPr="003941AC">
        <w:rPr>
          <w:szCs w:val="24"/>
          <w:lang w:val="es-PE"/>
        </w:rPr>
        <w:t>ten dichas diferencias</w:t>
      </w:r>
      <w:r w:rsidR="00000E22" w:rsidRPr="003941AC">
        <w:rPr>
          <w:szCs w:val="24"/>
          <w:lang w:val="es-PE"/>
        </w:rPr>
        <w:t>?</w:t>
      </w:r>
      <w:r w:rsidRPr="003941AC">
        <w:rPr>
          <w:szCs w:val="24"/>
          <w:lang w:val="es-PE"/>
        </w:rPr>
        <w:t xml:space="preserve">, </w:t>
      </w:r>
      <w:r w:rsidR="00000E22" w:rsidRPr="003941AC">
        <w:rPr>
          <w:szCs w:val="24"/>
          <w:lang w:val="es-PE"/>
        </w:rPr>
        <w:t>¿</w:t>
      </w:r>
      <w:r w:rsidR="00DB2F74" w:rsidRPr="003941AC">
        <w:rPr>
          <w:szCs w:val="24"/>
          <w:lang w:val="es-PE"/>
        </w:rPr>
        <w:t>cómo</w:t>
      </w:r>
      <w:r w:rsidR="00AC158A" w:rsidRPr="003941AC">
        <w:rPr>
          <w:szCs w:val="24"/>
          <w:lang w:val="es-PE"/>
        </w:rPr>
        <w:t xml:space="preserve"> se las explican</w:t>
      </w:r>
      <w:r w:rsidRPr="003941AC">
        <w:rPr>
          <w:szCs w:val="24"/>
          <w:lang w:val="es-PE"/>
        </w:rPr>
        <w:t xml:space="preserve"> y qué consecuencias tiene</w:t>
      </w:r>
      <w:r w:rsidR="00DB2F74" w:rsidRPr="003941AC">
        <w:rPr>
          <w:szCs w:val="24"/>
          <w:lang w:val="es-PE"/>
        </w:rPr>
        <w:t>n</w:t>
      </w:r>
      <w:r w:rsidRPr="003941AC">
        <w:rPr>
          <w:szCs w:val="24"/>
          <w:lang w:val="es-PE"/>
        </w:rPr>
        <w:t xml:space="preserve"> para la educación ética de los </w:t>
      </w:r>
      <w:r w:rsidR="00AC158A" w:rsidRPr="003941AC">
        <w:rPr>
          <w:szCs w:val="24"/>
          <w:lang w:val="es-PE"/>
        </w:rPr>
        <w:t>estudiantes</w:t>
      </w:r>
      <w:r w:rsidRPr="003941AC">
        <w:rPr>
          <w:szCs w:val="24"/>
          <w:lang w:val="es-PE"/>
        </w:rPr>
        <w:t xml:space="preserve">? </w:t>
      </w:r>
    </w:p>
    <w:p w14:paraId="3BCF97E5" w14:textId="77777777" w:rsidR="00894E7B" w:rsidRPr="004F3FF0" w:rsidRDefault="00894E7B" w:rsidP="001B3A25">
      <w:pPr>
        <w:spacing w:line="360" w:lineRule="auto"/>
        <w:ind w:firstLine="720"/>
        <w:jc w:val="both"/>
        <w:rPr>
          <w:szCs w:val="24"/>
          <w:lang w:val="es-PE"/>
        </w:rPr>
      </w:pPr>
      <w:r w:rsidRPr="00923E13">
        <w:rPr>
          <w:i/>
          <w:szCs w:val="24"/>
          <w:lang w:val="es-PE"/>
        </w:rPr>
        <w:t>3)</w:t>
      </w:r>
      <w:r w:rsidRPr="004F3FF0">
        <w:rPr>
          <w:szCs w:val="24"/>
          <w:lang w:val="es-PE"/>
        </w:rPr>
        <w:t xml:space="preserve"> </w:t>
      </w:r>
      <w:r w:rsidR="00DB2F74" w:rsidRPr="004F3FF0">
        <w:rPr>
          <w:szCs w:val="24"/>
          <w:lang w:val="es-PE"/>
        </w:rPr>
        <w:t>¿</w:t>
      </w:r>
      <w:r w:rsidRPr="004F3FF0">
        <w:rPr>
          <w:szCs w:val="24"/>
          <w:lang w:val="es-PE"/>
        </w:rPr>
        <w:t xml:space="preserve">Cuáles son las actitudes del </w:t>
      </w:r>
      <w:r w:rsidR="00AC158A" w:rsidRPr="004F3FF0">
        <w:rPr>
          <w:szCs w:val="24"/>
          <w:lang w:val="es-PE"/>
        </w:rPr>
        <w:t>estudiante m</w:t>
      </w:r>
      <w:r w:rsidRPr="004F3FF0">
        <w:rPr>
          <w:szCs w:val="24"/>
          <w:lang w:val="es-PE"/>
        </w:rPr>
        <w:t xml:space="preserve">exicano respecto </w:t>
      </w:r>
      <w:r w:rsidR="00AC158A" w:rsidRPr="004F3FF0">
        <w:rPr>
          <w:szCs w:val="24"/>
          <w:lang w:val="es-PE"/>
        </w:rPr>
        <w:t>al</w:t>
      </w:r>
      <w:r w:rsidRPr="004F3FF0">
        <w:rPr>
          <w:szCs w:val="24"/>
          <w:lang w:val="es-PE"/>
        </w:rPr>
        <w:t xml:space="preserve"> plagio y la copia ilícita </w:t>
      </w:r>
      <w:r w:rsidR="00AC158A" w:rsidRPr="004F3FF0">
        <w:rPr>
          <w:szCs w:val="24"/>
          <w:lang w:val="es-PE"/>
        </w:rPr>
        <w:t>durante</w:t>
      </w:r>
      <w:r w:rsidRPr="004F3FF0">
        <w:rPr>
          <w:szCs w:val="24"/>
          <w:lang w:val="es-PE"/>
        </w:rPr>
        <w:t xml:space="preserve"> el </w:t>
      </w:r>
      <w:r w:rsidR="00AC158A" w:rsidRPr="004F3FF0">
        <w:rPr>
          <w:szCs w:val="24"/>
          <w:lang w:val="es-PE"/>
        </w:rPr>
        <w:t xml:space="preserve">desempeño </w:t>
      </w:r>
      <w:r w:rsidRPr="004F3FF0">
        <w:rPr>
          <w:szCs w:val="24"/>
          <w:lang w:val="es-PE"/>
        </w:rPr>
        <w:t xml:space="preserve">académico </w:t>
      </w:r>
      <w:r w:rsidR="00AC158A" w:rsidRPr="004F3FF0">
        <w:rPr>
          <w:szCs w:val="24"/>
          <w:lang w:val="es-PE"/>
        </w:rPr>
        <w:t>universitario</w:t>
      </w:r>
      <w:r w:rsidRPr="004F3FF0">
        <w:rPr>
          <w:szCs w:val="24"/>
          <w:lang w:val="es-PE"/>
        </w:rPr>
        <w:t>?</w:t>
      </w:r>
    </w:p>
    <w:p w14:paraId="3BCF97E6" w14:textId="77777777" w:rsidR="00FA45C5" w:rsidRPr="00000E22" w:rsidRDefault="00FA45C5" w:rsidP="00000E22">
      <w:pPr>
        <w:pStyle w:val="Sangra2detindependiente"/>
        <w:rPr>
          <w:lang w:val="es-PE"/>
        </w:rPr>
      </w:pPr>
      <w:r w:rsidRPr="00000E22">
        <w:rPr>
          <w:lang w:val="es-PE"/>
        </w:rPr>
        <w:t xml:space="preserve">Por tanto, los objetivos de este estudio </w:t>
      </w:r>
      <w:r w:rsidR="00BF53EC" w:rsidRPr="00000E22">
        <w:rPr>
          <w:lang w:val="es-PE"/>
        </w:rPr>
        <w:t>fueron</w:t>
      </w:r>
      <w:r w:rsidRPr="00000E22">
        <w:rPr>
          <w:lang w:val="es-PE"/>
        </w:rPr>
        <w:t xml:space="preserve"> </w:t>
      </w:r>
      <w:r w:rsidRPr="00923E13">
        <w:rPr>
          <w:i/>
          <w:lang w:val="es-PE"/>
        </w:rPr>
        <w:t>1)</w:t>
      </w:r>
      <w:r w:rsidRPr="00000E22">
        <w:rPr>
          <w:lang w:val="es-PE"/>
        </w:rPr>
        <w:t xml:space="preserve"> evaluar la orientación ética de los </w:t>
      </w:r>
      <w:r w:rsidR="00AC158A" w:rsidRPr="00000E22">
        <w:rPr>
          <w:lang w:val="es-PE"/>
        </w:rPr>
        <w:t>estudiantes</w:t>
      </w:r>
      <w:r w:rsidRPr="00000E22">
        <w:rPr>
          <w:lang w:val="es-PE"/>
        </w:rPr>
        <w:t xml:space="preserve"> universitarios mexicanos, </w:t>
      </w:r>
      <w:r w:rsidRPr="00923E13">
        <w:rPr>
          <w:i/>
          <w:lang w:val="es-PE"/>
        </w:rPr>
        <w:t>2)</w:t>
      </w:r>
      <w:r w:rsidRPr="00000E22">
        <w:rPr>
          <w:lang w:val="es-PE"/>
        </w:rPr>
        <w:t xml:space="preserve"> saber si existe diferencia entre los niveles universitarios (</w:t>
      </w:r>
      <w:r w:rsidR="00AC158A" w:rsidRPr="00000E22">
        <w:rPr>
          <w:lang w:val="es-PE"/>
        </w:rPr>
        <w:t>postgrado</w:t>
      </w:r>
      <w:r w:rsidRPr="00000E22">
        <w:rPr>
          <w:lang w:val="es-PE"/>
        </w:rPr>
        <w:t xml:space="preserve"> y pregrado) y entre las carreras universitarias </w:t>
      </w:r>
      <w:r w:rsidR="00AC158A" w:rsidRPr="00000E22">
        <w:rPr>
          <w:lang w:val="es-PE"/>
        </w:rPr>
        <w:t xml:space="preserve">(licenciatura e ingeniería) </w:t>
      </w:r>
      <w:r w:rsidRPr="00000E22">
        <w:rPr>
          <w:lang w:val="es-PE"/>
        </w:rPr>
        <w:t xml:space="preserve">respecto </w:t>
      </w:r>
      <w:r w:rsidR="00AC158A" w:rsidRPr="00000E22">
        <w:rPr>
          <w:lang w:val="es-PE"/>
        </w:rPr>
        <w:t>a</w:t>
      </w:r>
      <w:r w:rsidRPr="00000E22">
        <w:rPr>
          <w:lang w:val="es-PE"/>
        </w:rPr>
        <w:t xml:space="preserve"> la o</w:t>
      </w:r>
      <w:r w:rsidR="00AC158A" w:rsidRPr="00000E22">
        <w:rPr>
          <w:lang w:val="es-PE"/>
        </w:rPr>
        <w:t>rientación ética de los estudiantes</w:t>
      </w:r>
      <w:r w:rsidRPr="00000E22">
        <w:rPr>
          <w:lang w:val="es-PE"/>
        </w:rPr>
        <w:t xml:space="preserve"> y </w:t>
      </w:r>
      <w:r w:rsidRPr="00923E13">
        <w:rPr>
          <w:i/>
          <w:lang w:val="es-PE"/>
        </w:rPr>
        <w:t>3)</w:t>
      </w:r>
      <w:r w:rsidRPr="00000E22">
        <w:rPr>
          <w:lang w:val="es-PE"/>
        </w:rPr>
        <w:t xml:space="preserve"> conocer las actitudes del </w:t>
      </w:r>
      <w:r w:rsidR="00AC158A" w:rsidRPr="00000E22">
        <w:rPr>
          <w:lang w:val="es-PE"/>
        </w:rPr>
        <w:t>estudiante</w:t>
      </w:r>
      <w:r w:rsidRPr="00000E22">
        <w:rPr>
          <w:lang w:val="es-PE"/>
        </w:rPr>
        <w:t xml:space="preserve"> </w:t>
      </w:r>
      <w:r w:rsidR="00AC158A" w:rsidRPr="00000E22">
        <w:rPr>
          <w:lang w:val="es-PE"/>
        </w:rPr>
        <w:t>m</w:t>
      </w:r>
      <w:r w:rsidRPr="00000E22">
        <w:rPr>
          <w:lang w:val="es-PE"/>
        </w:rPr>
        <w:t xml:space="preserve">exicano respecto </w:t>
      </w:r>
      <w:r w:rsidR="00AC158A" w:rsidRPr="00000E22">
        <w:rPr>
          <w:lang w:val="es-PE"/>
        </w:rPr>
        <w:t>a</w:t>
      </w:r>
      <w:r w:rsidRPr="00000E22">
        <w:rPr>
          <w:lang w:val="es-PE"/>
        </w:rPr>
        <w:t xml:space="preserve">l plagio y la copia ilícita </w:t>
      </w:r>
      <w:r w:rsidR="00AC158A" w:rsidRPr="00000E22">
        <w:rPr>
          <w:lang w:val="es-PE"/>
        </w:rPr>
        <w:t xml:space="preserve">durante el desempeño </w:t>
      </w:r>
      <w:r w:rsidRPr="00000E22">
        <w:rPr>
          <w:lang w:val="es-PE"/>
        </w:rPr>
        <w:t>académico universitario.</w:t>
      </w:r>
    </w:p>
    <w:p w14:paraId="3BCF97E7" w14:textId="77777777" w:rsidR="00894E7B" w:rsidRDefault="00894E7B" w:rsidP="001B3A25">
      <w:pPr>
        <w:spacing w:line="360" w:lineRule="auto"/>
        <w:ind w:firstLine="720"/>
        <w:jc w:val="both"/>
        <w:rPr>
          <w:szCs w:val="24"/>
          <w:lang w:val="es-PE"/>
        </w:rPr>
      </w:pPr>
      <w:r w:rsidRPr="004F3FF0">
        <w:rPr>
          <w:szCs w:val="24"/>
          <w:lang w:val="es-PE"/>
        </w:rPr>
        <w:lastRenderedPageBreak/>
        <w:t xml:space="preserve">La </w:t>
      </w:r>
      <w:r w:rsidR="0009794D" w:rsidRPr="004F3FF0">
        <w:rPr>
          <w:szCs w:val="24"/>
          <w:lang w:val="es-PE"/>
        </w:rPr>
        <w:t>p</w:t>
      </w:r>
      <w:r w:rsidRPr="004F3FF0">
        <w:rPr>
          <w:szCs w:val="24"/>
          <w:lang w:val="es-PE"/>
        </w:rPr>
        <w:t xml:space="preserve">rimera </w:t>
      </w:r>
      <w:r w:rsidR="0009794D" w:rsidRPr="004F3FF0">
        <w:rPr>
          <w:szCs w:val="24"/>
          <w:lang w:val="es-PE"/>
        </w:rPr>
        <w:t>sección</w:t>
      </w:r>
      <w:r w:rsidRPr="004F3FF0">
        <w:rPr>
          <w:szCs w:val="24"/>
          <w:lang w:val="es-PE"/>
        </w:rPr>
        <w:t xml:space="preserve"> pres</w:t>
      </w:r>
      <w:r w:rsidR="0009794D" w:rsidRPr="004F3FF0">
        <w:rPr>
          <w:szCs w:val="24"/>
          <w:lang w:val="es-PE"/>
        </w:rPr>
        <w:t>e</w:t>
      </w:r>
      <w:r w:rsidRPr="004F3FF0">
        <w:rPr>
          <w:szCs w:val="24"/>
          <w:lang w:val="es-PE"/>
        </w:rPr>
        <w:t xml:space="preserve">nta </w:t>
      </w:r>
      <w:r w:rsidR="000A79EA" w:rsidRPr="004F3FF0">
        <w:rPr>
          <w:szCs w:val="24"/>
          <w:lang w:val="es-PE"/>
        </w:rPr>
        <w:t xml:space="preserve">el contexto ético de los </w:t>
      </w:r>
      <w:r w:rsidR="000A79EA" w:rsidRPr="003941AC">
        <w:rPr>
          <w:szCs w:val="24"/>
          <w:lang w:val="es-PE"/>
        </w:rPr>
        <w:t xml:space="preserve">estudiantes </w:t>
      </w:r>
      <w:r w:rsidR="00000E22" w:rsidRPr="003941AC">
        <w:rPr>
          <w:szCs w:val="24"/>
          <w:lang w:val="es-PE"/>
        </w:rPr>
        <w:t>mexicanos,</w:t>
      </w:r>
      <w:r w:rsidR="000A79EA" w:rsidRPr="003941AC">
        <w:rPr>
          <w:szCs w:val="24"/>
          <w:lang w:val="es-PE"/>
        </w:rPr>
        <w:t xml:space="preserve"> así como </w:t>
      </w:r>
      <w:r w:rsidR="00DB2F74" w:rsidRPr="003941AC">
        <w:rPr>
          <w:szCs w:val="24"/>
          <w:lang w:val="es-PE"/>
        </w:rPr>
        <w:t xml:space="preserve">una revisión breve de las teorías y prácticas </w:t>
      </w:r>
      <w:r w:rsidR="000A79EA" w:rsidRPr="003941AC">
        <w:rPr>
          <w:szCs w:val="24"/>
          <w:lang w:val="es-PE"/>
        </w:rPr>
        <w:t>sobre</w:t>
      </w:r>
      <w:r w:rsidR="00DB2F74" w:rsidRPr="003941AC">
        <w:rPr>
          <w:szCs w:val="24"/>
          <w:lang w:val="es-PE"/>
        </w:rPr>
        <w:t xml:space="preserve"> </w:t>
      </w:r>
      <w:r w:rsidRPr="003941AC">
        <w:rPr>
          <w:szCs w:val="24"/>
          <w:lang w:val="es-PE"/>
        </w:rPr>
        <w:t xml:space="preserve">la </w:t>
      </w:r>
      <w:r w:rsidR="0009794D" w:rsidRPr="003941AC">
        <w:rPr>
          <w:szCs w:val="24"/>
          <w:lang w:val="es-PE"/>
        </w:rPr>
        <w:t>orientación</w:t>
      </w:r>
      <w:r w:rsidRPr="003941AC">
        <w:rPr>
          <w:szCs w:val="24"/>
          <w:lang w:val="es-PE"/>
        </w:rPr>
        <w:t xml:space="preserve"> </w:t>
      </w:r>
      <w:r w:rsidR="0009794D" w:rsidRPr="003941AC">
        <w:rPr>
          <w:szCs w:val="24"/>
          <w:lang w:val="es-PE"/>
        </w:rPr>
        <w:t>moral</w:t>
      </w:r>
      <w:r w:rsidR="000A79EA" w:rsidRPr="003941AC">
        <w:rPr>
          <w:szCs w:val="24"/>
          <w:lang w:val="es-PE"/>
        </w:rPr>
        <w:t xml:space="preserve"> </w:t>
      </w:r>
      <w:r w:rsidR="00AA0995" w:rsidRPr="003941AC">
        <w:rPr>
          <w:szCs w:val="24"/>
          <w:lang w:val="es-PE"/>
        </w:rPr>
        <w:t>y</w:t>
      </w:r>
      <w:r w:rsidRPr="003941AC">
        <w:rPr>
          <w:szCs w:val="24"/>
          <w:lang w:val="es-PE"/>
        </w:rPr>
        <w:t xml:space="preserve"> </w:t>
      </w:r>
      <w:r w:rsidR="00802FAF" w:rsidRPr="003941AC">
        <w:rPr>
          <w:szCs w:val="24"/>
          <w:lang w:val="es-PE"/>
        </w:rPr>
        <w:t xml:space="preserve">la basada en </w:t>
      </w:r>
      <w:r w:rsidRPr="003941AC">
        <w:rPr>
          <w:szCs w:val="24"/>
          <w:lang w:val="es-PE"/>
        </w:rPr>
        <w:t>consecu</w:t>
      </w:r>
      <w:r w:rsidR="0009794D" w:rsidRPr="003941AC">
        <w:rPr>
          <w:szCs w:val="24"/>
          <w:lang w:val="es-PE"/>
        </w:rPr>
        <w:t>e</w:t>
      </w:r>
      <w:r w:rsidRPr="003941AC">
        <w:rPr>
          <w:szCs w:val="24"/>
          <w:lang w:val="es-PE"/>
        </w:rPr>
        <w:t xml:space="preserve">ncias de los </w:t>
      </w:r>
      <w:r w:rsidR="000A79EA" w:rsidRPr="003941AC">
        <w:rPr>
          <w:szCs w:val="24"/>
          <w:lang w:val="es-PE"/>
        </w:rPr>
        <w:t>estudiantes</w:t>
      </w:r>
      <w:r w:rsidRPr="003941AC">
        <w:rPr>
          <w:szCs w:val="24"/>
          <w:lang w:val="es-PE"/>
        </w:rPr>
        <w:t xml:space="preserve"> </w:t>
      </w:r>
      <w:r w:rsidR="0009794D" w:rsidRPr="003941AC">
        <w:rPr>
          <w:szCs w:val="24"/>
          <w:lang w:val="es-PE"/>
        </w:rPr>
        <w:t>universitarios</w:t>
      </w:r>
      <w:r w:rsidRPr="003941AC">
        <w:rPr>
          <w:szCs w:val="24"/>
          <w:lang w:val="es-PE"/>
        </w:rPr>
        <w:t xml:space="preserve"> en otras partes del mundo</w:t>
      </w:r>
      <w:r w:rsidR="000A79EA" w:rsidRPr="003941AC">
        <w:rPr>
          <w:szCs w:val="24"/>
          <w:lang w:val="es-PE"/>
        </w:rPr>
        <w:t>.</w:t>
      </w:r>
      <w:r w:rsidR="0009794D" w:rsidRPr="003941AC">
        <w:rPr>
          <w:szCs w:val="24"/>
          <w:lang w:val="es-PE"/>
        </w:rPr>
        <w:t xml:space="preserve"> </w:t>
      </w:r>
      <w:r w:rsidR="000A79EA" w:rsidRPr="003941AC">
        <w:rPr>
          <w:szCs w:val="24"/>
          <w:lang w:val="es-PE"/>
        </w:rPr>
        <w:t>Posteriormente</w:t>
      </w:r>
      <w:r w:rsidR="0009794D" w:rsidRPr="003941AC">
        <w:rPr>
          <w:szCs w:val="24"/>
          <w:lang w:val="es-PE"/>
        </w:rPr>
        <w:t xml:space="preserve"> se detalla la metodología del estudio incluyendo </w:t>
      </w:r>
      <w:r w:rsidR="00000E22" w:rsidRPr="003941AC">
        <w:rPr>
          <w:szCs w:val="24"/>
          <w:lang w:val="es-PE"/>
        </w:rPr>
        <w:t>diseño, medidas</w:t>
      </w:r>
      <w:r w:rsidR="0009794D" w:rsidRPr="003941AC">
        <w:rPr>
          <w:szCs w:val="24"/>
          <w:lang w:val="es-PE"/>
        </w:rPr>
        <w:t>, método de muestre</w:t>
      </w:r>
      <w:r w:rsidR="000A79EA" w:rsidRPr="003941AC">
        <w:rPr>
          <w:szCs w:val="24"/>
          <w:lang w:val="es-PE"/>
        </w:rPr>
        <w:t xml:space="preserve">o y descripción de la muestra. </w:t>
      </w:r>
      <w:r w:rsidR="0009794D" w:rsidRPr="003941AC">
        <w:rPr>
          <w:szCs w:val="24"/>
          <w:lang w:val="es-PE"/>
        </w:rPr>
        <w:t>Finalmente se presentan los resultados del estudio, la discusión que e</w:t>
      </w:r>
      <w:r w:rsidR="000A79EA" w:rsidRPr="003941AC">
        <w:rPr>
          <w:szCs w:val="24"/>
          <w:lang w:val="es-PE"/>
        </w:rPr>
        <w:t>llos generan,</w:t>
      </w:r>
      <w:r w:rsidR="0009794D" w:rsidRPr="003941AC">
        <w:rPr>
          <w:szCs w:val="24"/>
          <w:lang w:val="es-PE"/>
        </w:rPr>
        <w:t xml:space="preserve"> las conclusiones a las cuales </w:t>
      </w:r>
      <w:r w:rsidR="000A79EA" w:rsidRPr="003941AC">
        <w:rPr>
          <w:szCs w:val="24"/>
          <w:lang w:val="es-PE"/>
        </w:rPr>
        <w:t xml:space="preserve">se </w:t>
      </w:r>
      <w:r w:rsidR="00000E22" w:rsidRPr="003941AC">
        <w:rPr>
          <w:szCs w:val="24"/>
          <w:lang w:val="es-PE"/>
        </w:rPr>
        <w:t>llega,</w:t>
      </w:r>
      <w:r w:rsidR="0009794D" w:rsidRPr="003941AC">
        <w:rPr>
          <w:szCs w:val="24"/>
          <w:lang w:val="es-PE"/>
        </w:rPr>
        <w:t xml:space="preserve"> así como las l</w:t>
      </w:r>
      <w:r w:rsidR="0009794D" w:rsidRPr="004F3FF0">
        <w:rPr>
          <w:szCs w:val="24"/>
          <w:lang w:val="es-PE"/>
        </w:rPr>
        <w:t>imitaciones de</w:t>
      </w:r>
      <w:r w:rsidR="000A79EA" w:rsidRPr="004F3FF0">
        <w:rPr>
          <w:szCs w:val="24"/>
          <w:lang w:val="es-PE"/>
        </w:rPr>
        <w:t xml:space="preserve"> </w:t>
      </w:r>
      <w:r w:rsidR="0009794D" w:rsidRPr="004F3FF0">
        <w:rPr>
          <w:szCs w:val="24"/>
          <w:lang w:val="es-PE"/>
        </w:rPr>
        <w:t>l</w:t>
      </w:r>
      <w:r w:rsidR="000A79EA" w:rsidRPr="004F3FF0">
        <w:rPr>
          <w:szCs w:val="24"/>
          <w:lang w:val="es-PE"/>
        </w:rPr>
        <w:t xml:space="preserve">a investigación y sugerencias de </w:t>
      </w:r>
      <w:r w:rsidR="0009794D" w:rsidRPr="004F3FF0">
        <w:rPr>
          <w:szCs w:val="24"/>
          <w:lang w:val="es-PE"/>
        </w:rPr>
        <w:t>estudio</w:t>
      </w:r>
      <w:r w:rsidR="000A79EA" w:rsidRPr="004F3FF0">
        <w:rPr>
          <w:szCs w:val="24"/>
          <w:lang w:val="es-PE"/>
        </w:rPr>
        <w:t>s</w:t>
      </w:r>
      <w:r w:rsidR="0009794D" w:rsidRPr="004F3FF0">
        <w:rPr>
          <w:szCs w:val="24"/>
          <w:lang w:val="es-PE"/>
        </w:rPr>
        <w:t xml:space="preserve"> e investigaciones futuras. </w:t>
      </w:r>
    </w:p>
    <w:p w14:paraId="3BCF97E8" w14:textId="77777777" w:rsidR="009C04C5" w:rsidRPr="004F3FF0" w:rsidRDefault="009C04C5" w:rsidP="001B3A25">
      <w:pPr>
        <w:spacing w:line="360" w:lineRule="auto"/>
        <w:ind w:firstLine="720"/>
        <w:jc w:val="both"/>
        <w:rPr>
          <w:szCs w:val="24"/>
          <w:lang w:val="es-PE"/>
        </w:rPr>
      </w:pPr>
    </w:p>
    <w:p w14:paraId="3BCF97E9" w14:textId="56685D2E" w:rsidR="009C04C5" w:rsidRPr="00B671F8" w:rsidRDefault="00AC126B" w:rsidP="009C04C5">
      <w:pPr>
        <w:spacing w:line="360" w:lineRule="auto"/>
        <w:jc w:val="both"/>
        <w:rPr>
          <w:b/>
          <w:szCs w:val="24"/>
          <w:lang w:val="es-PE"/>
        </w:rPr>
      </w:pPr>
      <w:r w:rsidRPr="00B671F8">
        <w:rPr>
          <w:b/>
          <w:szCs w:val="24"/>
          <w:lang w:val="es-PE"/>
        </w:rPr>
        <w:t xml:space="preserve">Desarrollo </w:t>
      </w:r>
      <w:r w:rsidR="00CD4E2C" w:rsidRPr="00B671F8">
        <w:rPr>
          <w:b/>
          <w:szCs w:val="24"/>
          <w:lang w:val="es-PE"/>
        </w:rPr>
        <w:t>m</w:t>
      </w:r>
      <w:r w:rsidRPr="00B671F8">
        <w:rPr>
          <w:b/>
          <w:szCs w:val="24"/>
          <w:lang w:val="es-PE"/>
        </w:rPr>
        <w:t xml:space="preserve">oral </w:t>
      </w:r>
      <w:r w:rsidR="000C150C" w:rsidRPr="00B671F8">
        <w:rPr>
          <w:b/>
          <w:szCs w:val="24"/>
          <w:lang w:val="es-PE"/>
        </w:rPr>
        <w:t xml:space="preserve">del </w:t>
      </w:r>
      <w:r w:rsidR="00CD4E2C" w:rsidRPr="00B671F8">
        <w:rPr>
          <w:b/>
          <w:szCs w:val="24"/>
          <w:lang w:val="es-PE"/>
        </w:rPr>
        <w:t>individuo</w:t>
      </w:r>
    </w:p>
    <w:p w14:paraId="3BCF97EA" w14:textId="7CCB7EC8" w:rsidR="009C04C5" w:rsidRPr="007A7EFC" w:rsidRDefault="00AC126B" w:rsidP="009C04C5">
      <w:pPr>
        <w:pStyle w:val="Sangra2detindependiente"/>
        <w:rPr>
          <w:lang w:val="es-PE"/>
        </w:rPr>
      </w:pPr>
      <w:r w:rsidRPr="00923E13">
        <w:rPr>
          <w:lang w:val="es-PE"/>
        </w:rPr>
        <w:t>Cuando se intenta comprender la moral del comportamiento humano existen tres teorías principales</w:t>
      </w:r>
      <w:r w:rsidR="004C37A3">
        <w:rPr>
          <w:lang w:val="es-PE"/>
        </w:rPr>
        <w:t>:</w:t>
      </w:r>
      <w:r w:rsidR="004C37A3" w:rsidRPr="00923E13">
        <w:rPr>
          <w:lang w:val="es-PE"/>
        </w:rPr>
        <w:t xml:space="preserve"> </w:t>
      </w:r>
      <w:r w:rsidRPr="00923E13">
        <w:rPr>
          <w:i/>
          <w:lang w:val="es-PE"/>
        </w:rPr>
        <w:t xml:space="preserve">1) </w:t>
      </w:r>
      <w:r w:rsidRPr="00923E13">
        <w:rPr>
          <w:lang w:val="es-PE"/>
        </w:rPr>
        <w:t xml:space="preserve">el enfoque psicoanalítico, </w:t>
      </w:r>
      <w:r w:rsidRPr="00923E13">
        <w:rPr>
          <w:i/>
          <w:lang w:val="es-PE"/>
        </w:rPr>
        <w:t>2)</w:t>
      </w:r>
      <w:r w:rsidRPr="00923E13">
        <w:rPr>
          <w:lang w:val="es-PE"/>
        </w:rPr>
        <w:t xml:space="preserve"> la teoría del aprendizaje social y </w:t>
      </w:r>
      <w:r w:rsidRPr="00923E13">
        <w:rPr>
          <w:i/>
          <w:lang w:val="es-PE"/>
        </w:rPr>
        <w:t xml:space="preserve">3) </w:t>
      </w:r>
      <w:r w:rsidRPr="00923E13">
        <w:rPr>
          <w:lang w:val="es-PE"/>
        </w:rPr>
        <w:t xml:space="preserve">el enfoque </w:t>
      </w:r>
      <w:r w:rsidRPr="007A7EFC">
        <w:rPr>
          <w:lang w:val="es-PE"/>
        </w:rPr>
        <w:t>cognitivo-evolutivo (O’Connor, 1997)</w:t>
      </w:r>
      <w:r w:rsidR="009C04C5" w:rsidRPr="007A7EFC">
        <w:rPr>
          <w:lang w:val="es-PE"/>
        </w:rPr>
        <w:t>.</w:t>
      </w:r>
      <w:r w:rsidRPr="007A7EFC">
        <w:rPr>
          <w:lang w:val="es-PE"/>
        </w:rPr>
        <w:t xml:space="preserve"> </w:t>
      </w:r>
    </w:p>
    <w:p w14:paraId="3BCF97EB" w14:textId="10441E4B" w:rsidR="00AC126B" w:rsidRPr="007A7EFC" w:rsidRDefault="00AC126B" w:rsidP="009C04C5">
      <w:pPr>
        <w:pStyle w:val="Sangra2detindependiente"/>
        <w:rPr>
          <w:lang w:val="es-MX"/>
        </w:rPr>
      </w:pPr>
      <w:r w:rsidRPr="007A7EFC">
        <w:rPr>
          <w:lang w:val="es-MX"/>
        </w:rPr>
        <w:t>Dentro del enfoque psicoanalítico, la moral es vista como resultado de la identificación del niño con sus padres y la transmisión de las normas sociales a través de ellos. Bajo la teoría del aprendizaje social</w:t>
      </w:r>
      <w:r w:rsidR="004C37A3" w:rsidRPr="007A7EFC">
        <w:rPr>
          <w:lang w:val="es-MX"/>
        </w:rPr>
        <w:t>,</w:t>
      </w:r>
      <w:r w:rsidRPr="007A7EFC">
        <w:rPr>
          <w:lang w:val="es-MX"/>
        </w:rPr>
        <w:t xml:space="preserve"> las personas dirigen sus acciones </w:t>
      </w:r>
      <w:r w:rsidR="004C37A3" w:rsidRPr="007A7EFC">
        <w:rPr>
          <w:lang w:val="es-MX"/>
        </w:rPr>
        <w:t xml:space="preserve">con fundamento </w:t>
      </w:r>
      <w:r w:rsidRPr="007A7EFC">
        <w:rPr>
          <w:lang w:val="es-MX"/>
        </w:rPr>
        <w:t>en sus nociones previas y no solo en las respuestas manifiestas</w:t>
      </w:r>
      <w:r w:rsidR="000C150C" w:rsidRPr="007A7EFC">
        <w:rPr>
          <w:lang w:val="es-MX"/>
        </w:rPr>
        <w:t>,</w:t>
      </w:r>
      <w:r w:rsidRPr="007A7EFC">
        <w:rPr>
          <w:lang w:val="es-MX"/>
        </w:rPr>
        <w:t xml:space="preserve"> por lo </w:t>
      </w:r>
      <w:proofErr w:type="gramStart"/>
      <w:r w:rsidR="000C150C" w:rsidRPr="007A7EFC">
        <w:rPr>
          <w:lang w:val="es-MX"/>
        </w:rPr>
        <w:t>tanto</w:t>
      </w:r>
      <w:proofErr w:type="gramEnd"/>
      <w:r w:rsidRPr="007A7EFC">
        <w:rPr>
          <w:lang w:val="es-MX"/>
        </w:rPr>
        <w:t xml:space="preserve"> puede darse un aprendizaje observacional al margen del individuo (</w:t>
      </w:r>
      <w:proofErr w:type="spellStart"/>
      <w:r w:rsidRPr="007A7EFC">
        <w:rPr>
          <w:lang w:val="es-MX"/>
        </w:rPr>
        <w:t>Rosenstock</w:t>
      </w:r>
      <w:proofErr w:type="spellEnd"/>
      <w:r w:rsidRPr="007A7EFC">
        <w:rPr>
          <w:lang w:val="es-MX"/>
        </w:rPr>
        <w:t xml:space="preserve">, </w:t>
      </w:r>
      <w:proofErr w:type="spellStart"/>
      <w:r w:rsidRPr="007A7EFC">
        <w:rPr>
          <w:lang w:val="es-MX"/>
        </w:rPr>
        <w:t>Strecher</w:t>
      </w:r>
      <w:proofErr w:type="spellEnd"/>
      <w:r w:rsidRPr="007A7EFC">
        <w:rPr>
          <w:lang w:val="es-MX"/>
        </w:rPr>
        <w:t xml:space="preserve"> </w:t>
      </w:r>
      <w:r w:rsidR="00A675CB">
        <w:rPr>
          <w:lang w:val="es-MX"/>
        </w:rPr>
        <w:t>&amp;</w:t>
      </w:r>
      <w:r w:rsidR="004C37A3" w:rsidRPr="007A7EFC">
        <w:rPr>
          <w:lang w:val="es-MX"/>
        </w:rPr>
        <w:t xml:space="preserve"> </w:t>
      </w:r>
      <w:r w:rsidRPr="007A7EFC">
        <w:rPr>
          <w:lang w:val="es-MX"/>
        </w:rPr>
        <w:t xml:space="preserve">Becker, 1988). </w:t>
      </w:r>
      <w:r w:rsidR="00054D2B" w:rsidRPr="007A7EFC">
        <w:rPr>
          <w:lang w:val="es-MX"/>
        </w:rPr>
        <w:t>E</w:t>
      </w:r>
      <w:r w:rsidRPr="007A7EFC">
        <w:rPr>
          <w:lang w:val="es-MX"/>
        </w:rPr>
        <w:t>l enfoque cognitivo-evolutivo establece dos factores principales dentro del desarrollo moral</w:t>
      </w:r>
      <w:r w:rsidR="00AD1B71" w:rsidRPr="007A7EFC">
        <w:rPr>
          <w:lang w:val="es-MX"/>
        </w:rPr>
        <w:t xml:space="preserve">: </w:t>
      </w:r>
      <w:r w:rsidR="000C150C" w:rsidRPr="007A7EFC">
        <w:rPr>
          <w:i/>
          <w:lang w:val="es-MX"/>
        </w:rPr>
        <w:t>1)</w:t>
      </w:r>
      <w:r w:rsidR="000C150C" w:rsidRPr="007A7EFC">
        <w:rPr>
          <w:lang w:val="es-MX"/>
        </w:rPr>
        <w:t xml:space="preserve"> </w:t>
      </w:r>
      <w:r w:rsidRPr="007A7EFC">
        <w:rPr>
          <w:lang w:val="es-MX"/>
        </w:rPr>
        <w:t xml:space="preserve">el énfasis en el desarrollo de reglas y </w:t>
      </w:r>
      <w:r w:rsidR="000C150C" w:rsidRPr="007A7EFC">
        <w:rPr>
          <w:i/>
          <w:lang w:val="es-MX"/>
        </w:rPr>
        <w:t>2)</w:t>
      </w:r>
      <w:r w:rsidR="000C150C" w:rsidRPr="007A7EFC">
        <w:rPr>
          <w:lang w:val="es-MX"/>
        </w:rPr>
        <w:t xml:space="preserve"> </w:t>
      </w:r>
      <w:r w:rsidRPr="007A7EFC">
        <w:rPr>
          <w:lang w:val="es-MX"/>
        </w:rPr>
        <w:t>la adquisición de principios morales universales como producto de un juicio racional maduro (Barra, 1987).</w:t>
      </w:r>
    </w:p>
    <w:p w14:paraId="3BCF97EC" w14:textId="77777777" w:rsidR="00054D2B" w:rsidRPr="007A7EFC" w:rsidRDefault="00070482" w:rsidP="00E432D8">
      <w:pPr>
        <w:pStyle w:val="Sangra2detindependiente"/>
        <w:rPr>
          <w:lang w:val="es-MX"/>
        </w:rPr>
      </w:pPr>
      <w:r w:rsidRPr="007A7EFC">
        <w:rPr>
          <w:lang w:val="es-MX"/>
        </w:rPr>
        <w:t>L</w:t>
      </w:r>
      <w:r w:rsidR="00AC126B" w:rsidRPr="007A7EFC">
        <w:rPr>
          <w:lang w:val="es-MX"/>
        </w:rPr>
        <w:t>a teoría de Kohlberg</w:t>
      </w:r>
      <w:r w:rsidR="00E432D8" w:rsidRPr="007A7EFC">
        <w:rPr>
          <w:lang w:val="es-MX"/>
        </w:rPr>
        <w:t>, dentro del enfoque cognitivo-evolutivo,</w:t>
      </w:r>
      <w:r w:rsidRPr="007A7EFC">
        <w:rPr>
          <w:lang w:val="es-MX"/>
        </w:rPr>
        <w:t xml:space="preserve"> </w:t>
      </w:r>
      <w:r w:rsidR="00AC126B" w:rsidRPr="007A7EFC">
        <w:rPr>
          <w:lang w:val="es-MX"/>
        </w:rPr>
        <w:t xml:space="preserve">sugiere que el grupo de personas a los que se puede llegar a desear el bien se va haciendo cada vez más grande hasta el punto de incluir a quienes no se ha visto </w:t>
      </w:r>
      <w:r w:rsidR="00E432D8" w:rsidRPr="007A7EFC">
        <w:rPr>
          <w:lang w:val="es-MX"/>
        </w:rPr>
        <w:t xml:space="preserve">nunca </w:t>
      </w:r>
      <w:r w:rsidR="00AC126B" w:rsidRPr="007A7EFC">
        <w:rPr>
          <w:lang w:val="es-MX"/>
        </w:rPr>
        <w:t xml:space="preserve">ni </w:t>
      </w:r>
      <w:r w:rsidRPr="007A7EFC">
        <w:rPr>
          <w:lang w:val="es-MX"/>
        </w:rPr>
        <w:t>se conoce</w:t>
      </w:r>
      <w:r w:rsidR="00F314A6" w:rsidRPr="007A7EFC">
        <w:rPr>
          <w:lang w:val="es-MX"/>
        </w:rPr>
        <w:t>, dependiendo de la etapa de desarrollo moral en la que se encuentre el individuo</w:t>
      </w:r>
      <w:r w:rsidRPr="007A7EFC">
        <w:rPr>
          <w:lang w:val="es-MX"/>
        </w:rPr>
        <w:t xml:space="preserve">. </w:t>
      </w:r>
      <w:r w:rsidR="00B65F4E" w:rsidRPr="007A7EFC">
        <w:rPr>
          <w:lang w:val="es-MX"/>
        </w:rPr>
        <w:t>Desde la perspectiva de</w:t>
      </w:r>
      <w:r w:rsidR="00AC126B" w:rsidRPr="007A7EFC">
        <w:rPr>
          <w:lang w:val="es-MX"/>
        </w:rPr>
        <w:t xml:space="preserve"> la teoría de Piaget, es</w:t>
      </w:r>
      <w:r w:rsidR="00B65F4E" w:rsidRPr="007A7EFC">
        <w:rPr>
          <w:lang w:val="es-MX"/>
        </w:rPr>
        <w:t>t</w:t>
      </w:r>
      <w:r w:rsidR="00AC126B" w:rsidRPr="007A7EFC">
        <w:rPr>
          <w:lang w:val="es-MX"/>
        </w:rPr>
        <w:t>o significaba que en la primera infancia se tiende a pensar solo en aquello que se puede percibir directamente en tiempo real, y que poco a poco se va aprendiendo a razonar sobre elementos abstractos que no se pueden experimentar en primera persona</w:t>
      </w:r>
      <w:r w:rsidR="00B65F4E" w:rsidRPr="007A7EFC">
        <w:rPr>
          <w:lang w:val="es-MX"/>
        </w:rPr>
        <w:t xml:space="preserve"> (Barra, 1987)</w:t>
      </w:r>
      <w:r w:rsidR="00AC126B" w:rsidRPr="007A7EFC">
        <w:rPr>
          <w:lang w:val="es-MX"/>
        </w:rPr>
        <w:t>.</w:t>
      </w:r>
      <w:r w:rsidR="00AC1A4B" w:rsidRPr="007A7EFC">
        <w:rPr>
          <w:lang w:val="es-MX"/>
        </w:rPr>
        <w:t xml:space="preserve"> </w:t>
      </w:r>
      <w:r w:rsidR="003240FC" w:rsidRPr="007A7EFC">
        <w:rPr>
          <w:lang w:val="es-MX"/>
        </w:rPr>
        <w:t>Por lo tanto,</w:t>
      </w:r>
      <w:r w:rsidR="00E432D8" w:rsidRPr="007A7EFC">
        <w:rPr>
          <w:lang w:val="es-MX"/>
        </w:rPr>
        <w:t xml:space="preserve"> si un individuo </w:t>
      </w:r>
      <w:r w:rsidR="003240FC" w:rsidRPr="007A7EFC">
        <w:rPr>
          <w:lang w:val="es-MX"/>
        </w:rPr>
        <w:t xml:space="preserve">escucha o </w:t>
      </w:r>
      <w:r w:rsidR="00E432D8" w:rsidRPr="007A7EFC">
        <w:rPr>
          <w:lang w:val="es-MX"/>
        </w:rPr>
        <w:t xml:space="preserve">identifica </w:t>
      </w:r>
      <w:r w:rsidR="003240FC" w:rsidRPr="007A7EFC">
        <w:rPr>
          <w:lang w:val="es-MX"/>
        </w:rPr>
        <w:t xml:space="preserve">una solución dentro de la discusión de un dilema moral proveniente de una etapa </w:t>
      </w:r>
      <w:r w:rsidR="00F314A6" w:rsidRPr="007A7EFC">
        <w:rPr>
          <w:lang w:val="es-MX"/>
        </w:rPr>
        <w:t xml:space="preserve">de </w:t>
      </w:r>
      <w:r w:rsidR="003240FC" w:rsidRPr="007A7EFC">
        <w:rPr>
          <w:lang w:val="es-MX"/>
        </w:rPr>
        <w:t xml:space="preserve">nivel </w:t>
      </w:r>
      <w:r w:rsidR="00F314A6" w:rsidRPr="007A7EFC">
        <w:rPr>
          <w:lang w:val="es-MX"/>
        </w:rPr>
        <w:t xml:space="preserve">moral </w:t>
      </w:r>
      <w:r w:rsidR="003240FC" w:rsidRPr="007A7EFC">
        <w:rPr>
          <w:lang w:val="es-MX"/>
        </w:rPr>
        <w:t>superior, estará motivado a moverse hacia esa etapa</w:t>
      </w:r>
      <w:r w:rsidR="00F314A6" w:rsidRPr="007A7EFC">
        <w:rPr>
          <w:lang w:val="es-MX"/>
        </w:rPr>
        <w:t>,</w:t>
      </w:r>
      <w:r w:rsidR="003240FC" w:rsidRPr="007A7EFC">
        <w:rPr>
          <w:lang w:val="es-MX"/>
        </w:rPr>
        <w:t xml:space="preserve"> ya que las </w:t>
      </w:r>
      <w:r w:rsidR="003240FC" w:rsidRPr="007A7EFC">
        <w:rPr>
          <w:lang w:val="es-MX"/>
        </w:rPr>
        <w:lastRenderedPageBreak/>
        <w:t xml:space="preserve">estructuras cognoscitivas </w:t>
      </w:r>
      <w:r w:rsidR="00F314A6" w:rsidRPr="007A7EFC">
        <w:rPr>
          <w:lang w:val="es-MX"/>
        </w:rPr>
        <w:t>de su etapa de juicio moral específica</w:t>
      </w:r>
      <w:r w:rsidR="000C150C" w:rsidRPr="007A7EFC">
        <w:rPr>
          <w:lang w:val="es-MX"/>
        </w:rPr>
        <w:t xml:space="preserve"> </w:t>
      </w:r>
      <w:r w:rsidR="003240FC" w:rsidRPr="007A7EFC">
        <w:rPr>
          <w:lang w:val="es-MX"/>
        </w:rPr>
        <w:t xml:space="preserve">no han sido suficientes para resolver dicho dilema (Guzmán, 1989). </w:t>
      </w:r>
      <w:r w:rsidR="00F314A6" w:rsidRPr="007A7EFC">
        <w:rPr>
          <w:lang w:val="es-MX"/>
        </w:rPr>
        <w:t>En otras palabras</w:t>
      </w:r>
      <w:r w:rsidR="003240FC" w:rsidRPr="007A7EFC">
        <w:rPr>
          <w:lang w:val="es-MX"/>
        </w:rPr>
        <w:t xml:space="preserve">, el individuo apelará a estructuras </w:t>
      </w:r>
      <w:r w:rsidR="000C150C" w:rsidRPr="007A7EFC">
        <w:rPr>
          <w:lang w:val="es-MX"/>
        </w:rPr>
        <w:t xml:space="preserve">de juicio moral </w:t>
      </w:r>
      <w:r w:rsidR="003240FC" w:rsidRPr="007A7EFC">
        <w:rPr>
          <w:lang w:val="es-MX"/>
        </w:rPr>
        <w:t>superiores.</w:t>
      </w:r>
    </w:p>
    <w:p w14:paraId="3BCF97ED" w14:textId="3CEBAF88" w:rsidR="000C150C" w:rsidRPr="007A7EFC" w:rsidRDefault="000C150C" w:rsidP="00E432D8">
      <w:pPr>
        <w:pStyle w:val="Sangra2detindependiente"/>
        <w:rPr>
          <w:lang w:val="es-MX"/>
        </w:rPr>
      </w:pPr>
      <w:r w:rsidRPr="007A7EFC">
        <w:rPr>
          <w:lang w:val="es-MX"/>
        </w:rPr>
        <w:t xml:space="preserve">Las diferentes etapas del desarrollo del juicio moral </w:t>
      </w:r>
      <w:r w:rsidR="00C72F1E" w:rsidRPr="007A7EFC">
        <w:rPr>
          <w:lang w:val="es-MX"/>
        </w:rPr>
        <w:t xml:space="preserve">(la orientación hacia el castigo y la obediencia, la orientación hacia el individualismo o hedonismo, la orientación hacia las relaciones interpersonales, la orientación hacia el orden social, la orientación hacia el contrato social y la orientación al principio ético universal (Barra, 1987)) </w:t>
      </w:r>
      <w:r w:rsidRPr="007A7EFC">
        <w:rPr>
          <w:lang w:val="es-MX"/>
        </w:rPr>
        <w:t>se consideran evolutivas, secuenciales y universales para todas las culturas</w:t>
      </w:r>
      <w:r w:rsidR="00DF2E03" w:rsidRPr="007A7EFC">
        <w:rPr>
          <w:lang w:val="es-MX"/>
        </w:rPr>
        <w:t xml:space="preserve"> (Guzmán, 1989)</w:t>
      </w:r>
      <w:r w:rsidRPr="007A7EFC">
        <w:rPr>
          <w:lang w:val="es-MX"/>
        </w:rPr>
        <w:t xml:space="preserve">. Aunque </w:t>
      </w:r>
      <w:r w:rsidR="00C72F1E" w:rsidRPr="007A7EFC">
        <w:rPr>
          <w:lang w:val="es-MX"/>
        </w:rPr>
        <w:t>el</w:t>
      </w:r>
      <w:r w:rsidRPr="007A7EFC">
        <w:rPr>
          <w:lang w:val="es-MX"/>
        </w:rPr>
        <w:t xml:space="preserve"> desarrollo </w:t>
      </w:r>
      <w:r w:rsidR="00C72F1E" w:rsidRPr="007A7EFC">
        <w:rPr>
          <w:lang w:val="es-MX"/>
        </w:rPr>
        <w:t xml:space="preserve">del juicio moral </w:t>
      </w:r>
      <w:r w:rsidRPr="007A7EFC">
        <w:rPr>
          <w:lang w:val="es-MX"/>
        </w:rPr>
        <w:t>puede darse en diferentes edades y puntos terminales dependiendo de la cultura que se trate (Guzmán, 1989).</w:t>
      </w:r>
    </w:p>
    <w:p w14:paraId="3BCF97EE" w14:textId="77777777" w:rsidR="003240FC" w:rsidRPr="007A7EFC" w:rsidRDefault="003240FC" w:rsidP="00E432D8">
      <w:pPr>
        <w:pStyle w:val="Sangra2detindependiente"/>
        <w:rPr>
          <w:lang w:val="es-MX"/>
        </w:rPr>
      </w:pPr>
    </w:p>
    <w:p w14:paraId="3BCF97EF" w14:textId="3B3309E0" w:rsidR="00770A04" w:rsidRPr="00B671F8" w:rsidRDefault="00770A04" w:rsidP="001B3A25">
      <w:pPr>
        <w:spacing w:line="360" w:lineRule="auto"/>
        <w:jc w:val="both"/>
        <w:rPr>
          <w:b/>
          <w:szCs w:val="24"/>
          <w:lang w:val="es-PE"/>
        </w:rPr>
      </w:pPr>
      <w:r w:rsidRPr="00B671F8">
        <w:rPr>
          <w:b/>
          <w:szCs w:val="24"/>
          <w:lang w:val="es-PE"/>
        </w:rPr>
        <w:t xml:space="preserve">Contexto </w:t>
      </w:r>
      <w:r w:rsidR="00CD4E2C" w:rsidRPr="00B671F8">
        <w:rPr>
          <w:b/>
          <w:szCs w:val="24"/>
          <w:lang w:val="es-PE"/>
        </w:rPr>
        <w:t>é</w:t>
      </w:r>
      <w:r w:rsidRPr="00B671F8">
        <w:rPr>
          <w:b/>
          <w:szCs w:val="24"/>
          <w:lang w:val="es-PE"/>
        </w:rPr>
        <w:t xml:space="preserve">tico de los </w:t>
      </w:r>
      <w:r w:rsidR="00CD4E2C" w:rsidRPr="00B671F8">
        <w:rPr>
          <w:b/>
          <w:szCs w:val="24"/>
          <w:lang w:val="es-PE"/>
        </w:rPr>
        <w:t>estudiantes mexicanos</w:t>
      </w:r>
    </w:p>
    <w:p w14:paraId="3BCF97F0" w14:textId="77777777" w:rsidR="00F20666" w:rsidRPr="007A7EFC" w:rsidRDefault="00DB2F74" w:rsidP="00000E22">
      <w:pPr>
        <w:pStyle w:val="Sangra2detindependiente"/>
        <w:rPr>
          <w:lang w:val="es-PE"/>
        </w:rPr>
      </w:pPr>
      <w:r w:rsidRPr="007A7EFC">
        <w:rPr>
          <w:lang w:val="es-PE"/>
        </w:rPr>
        <w:t>L</w:t>
      </w:r>
      <w:r w:rsidR="00F20666" w:rsidRPr="007A7EFC">
        <w:rPr>
          <w:lang w:val="es-PE"/>
        </w:rPr>
        <w:t>a ética jugaba un papel muy importante para la sociedad</w:t>
      </w:r>
      <w:r w:rsidRPr="007A7EFC">
        <w:rPr>
          <w:lang w:val="es-PE"/>
        </w:rPr>
        <w:t xml:space="preserve"> en el México tradicional. </w:t>
      </w:r>
      <w:r w:rsidR="00D65C2B" w:rsidRPr="007A7EFC">
        <w:rPr>
          <w:lang w:val="es-PE"/>
        </w:rPr>
        <w:t>Había</w:t>
      </w:r>
      <w:r w:rsidR="00F20666" w:rsidRPr="007A7EFC">
        <w:rPr>
          <w:lang w:val="es-PE"/>
        </w:rPr>
        <w:t xml:space="preserve"> una fuerte educación moral </w:t>
      </w:r>
      <w:r w:rsidRPr="007A7EFC">
        <w:rPr>
          <w:lang w:val="es-PE"/>
        </w:rPr>
        <w:t>imparti</w:t>
      </w:r>
      <w:r w:rsidR="00F20666" w:rsidRPr="007A7EFC">
        <w:rPr>
          <w:lang w:val="es-PE"/>
        </w:rPr>
        <w:t xml:space="preserve">da por los padres y reforzada por las escuelas. Los valores fundamentales eran el trabajo, </w:t>
      </w:r>
      <w:r w:rsidRPr="007A7EFC">
        <w:rPr>
          <w:lang w:val="es-PE"/>
        </w:rPr>
        <w:t>vivir</w:t>
      </w:r>
      <w:r w:rsidR="00F20666" w:rsidRPr="007A7EFC">
        <w:rPr>
          <w:lang w:val="es-PE"/>
        </w:rPr>
        <w:t xml:space="preserve"> en paz con todos, ser humilde, ser comedido, no perder el tiempo y ocuparse de cosas provechosas. Hoy se piensa que la </w:t>
      </w:r>
      <w:r w:rsidRPr="007A7EFC">
        <w:rPr>
          <w:lang w:val="es-PE"/>
        </w:rPr>
        <w:t>práctica de la</w:t>
      </w:r>
      <w:r w:rsidR="00F20666" w:rsidRPr="007A7EFC">
        <w:rPr>
          <w:lang w:val="es-PE"/>
        </w:rPr>
        <w:t xml:space="preserve"> ética en México </w:t>
      </w:r>
      <w:r w:rsidRPr="007A7EFC">
        <w:rPr>
          <w:lang w:val="es-PE"/>
        </w:rPr>
        <w:t xml:space="preserve">quedó en el olvido </w:t>
      </w:r>
      <w:r w:rsidR="00F20666" w:rsidRPr="007A7EFC">
        <w:rPr>
          <w:lang w:val="es-PE"/>
        </w:rPr>
        <w:t>debido al liberalismo triunfante a partir de la segunda mitad del s</w:t>
      </w:r>
      <w:r w:rsidR="006634BB" w:rsidRPr="007A7EFC">
        <w:rPr>
          <w:lang w:val="es-PE"/>
        </w:rPr>
        <w:t>iglo XIX (Montes de Oca, 2004).</w:t>
      </w:r>
    </w:p>
    <w:p w14:paraId="3BCF97F1" w14:textId="0C1E7417" w:rsidR="00F20666" w:rsidRPr="007A7EFC" w:rsidRDefault="00D65C2B" w:rsidP="001B3A25">
      <w:pPr>
        <w:spacing w:line="360" w:lineRule="auto"/>
        <w:ind w:firstLine="720"/>
        <w:jc w:val="both"/>
        <w:rPr>
          <w:szCs w:val="24"/>
          <w:lang w:val="es-PE"/>
        </w:rPr>
      </w:pPr>
      <w:r w:rsidRPr="007A7EFC">
        <w:rPr>
          <w:szCs w:val="24"/>
          <w:lang w:val="es-PE"/>
        </w:rPr>
        <w:t xml:space="preserve">La sociedad </w:t>
      </w:r>
      <w:r w:rsidR="00BC3BCE" w:rsidRPr="007A7EFC">
        <w:rPr>
          <w:szCs w:val="24"/>
          <w:lang w:val="es-PE"/>
        </w:rPr>
        <w:t>m</w:t>
      </w:r>
      <w:r w:rsidRPr="007A7EFC">
        <w:rPr>
          <w:szCs w:val="24"/>
          <w:lang w:val="es-PE"/>
        </w:rPr>
        <w:t xml:space="preserve">exicana actual </w:t>
      </w:r>
      <w:r w:rsidR="00F20666" w:rsidRPr="007A7EFC">
        <w:rPr>
          <w:szCs w:val="24"/>
          <w:lang w:val="es-PE"/>
        </w:rPr>
        <w:t xml:space="preserve">está </w:t>
      </w:r>
      <w:r w:rsidR="00BC3BCE" w:rsidRPr="007A7EFC">
        <w:rPr>
          <w:szCs w:val="24"/>
          <w:lang w:val="es-PE"/>
        </w:rPr>
        <w:t xml:space="preserve">inmersa </w:t>
      </w:r>
      <w:r w:rsidR="00F20666" w:rsidRPr="007A7EFC">
        <w:rPr>
          <w:szCs w:val="24"/>
          <w:lang w:val="es-PE"/>
        </w:rPr>
        <w:t>en un mundo en el que las particularidades se han perdido, pero donde</w:t>
      </w:r>
      <w:r w:rsidR="00BC3BCE" w:rsidRPr="007A7EFC">
        <w:rPr>
          <w:szCs w:val="24"/>
          <w:lang w:val="es-PE"/>
        </w:rPr>
        <w:t>,</w:t>
      </w:r>
      <w:r w:rsidR="00F20666" w:rsidRPr="007A7EFC">
        <w:rPr>
          <w:szCs w:val="24"/>
          <w:lang w:val="es-PE"/>
        </w:rPr>
        <w:t xml:space="preserve"> paradójicamente</w:t>
      </w:r>
      <w:r w:rsidR="00BC3BCE" w:rsidRPr="007A7EFC">
        <w:rPr>
          <w:szCs w:val="24"/>
          <w:lang w:val="es-PE"/>
        </w:rPr>
        <w:t>,</w:t>
      </w:r>
      <w:r w:rsidR="00F20666" w:rsidRPr="007A7EFC">
        <w:rPr>
          <w:szCs w:val="24"/>
          <w:lang w:val="es-PE"/>
        </w:rPr>
        <w:t xml:space="preserve"> se lucha por lo prop</w:t>
      </w:r>
      <w:r w:rsidRPr="007A7EFC">
        <w:rPr>
          <w:szCs w:val="24"/>
          <w:lang w:val="es-PE"/>
        </w:rPr>
        <w:t>io y</w:t>
      </w:r>
      <w:r w:rsidR="00F20666" w:rsidRPr="007A7EFC">
        <w:rPr>
          <w:szCs w:val="24"/>
          <w:lang w:val="es-PE"/>
        </w:rPr>
        <w:t xml:space="preserve"> donde las diferencias quieren ser borradas</w:t>
      </w:r>
      <w:r w:rsidRPr="007A7EFC">
        <w:rPr>
          <w:szCs w:val="24"/>
          <w:lang w:val="es-PE"/>
        </w:rPr>
        <w:t>. En ella</w:t>
      </w:r>
      <w:r w:rsidR="00F20666" w:rsidRPr="007A7EFC">
        <w:rPr>
          <w:szCs w:val="24"/>
          <w:lang w:val="es-PE"/>
        </w:rPr>
        <w:t xml:space="preserve"> predomina la imitación de lo otro</w:t>
      </w:r>
      <w:r w:rsidR="00BC3BCE" w:rsidRPr="007A7EFC">
        <w:rPr>
          <w:szCs w:val="24"/>
          <w:lang w:val="es-PE"/>
        </w:rPr>
        <w:t>,</w:t>
      </w:r>
      <w:r w:rsidR="00F20666" w:rsidRPr="007A7EFC">
        <w:rPr>
          <w:szCs w:val="24"/>
          <w:lang w:val="es-PE"/>
        </w:rPr>
        <w:t xml:space="preserve"> y </w:t>
      </w:r>
      <w:r w:rsidRPr="007A7EFC">
        <w:rPr>
          <w:szCs w:val="24"/>
          <w:lang w:val="es-PE"/>
        </w:rPr>
        <w:t>lo extranjero es a menudo</w:t>
      </w:r>
      <w:r w:rsidR="00F20666" w:rsidRPr="007A7EFC">
        <w:rPr>
          <w:szCs w:val="24"/>
          <w:lang w:val="es-PE"/>
        </w:rPr>
        <w:t xml:space="preserve"> considerado como mejor y superior a lo propio</w:t>
      </w:r>
      <w:r w:rsidR="00D36C3C" w:rsidRPr="007A7EFC">
        <w:rPr>
          <w:szCs w:val="24"/>
          <w:lang w:val="es-PE"/>
        </w:rPr>
        <w:t xml:space="preserve"> (Montes de Oca, 2004)</w:t>
      </w:r>
      <w:r w:rsidR="00F20666" w:rsidRPr="007A7EFC">
        <w:rPr>
          <w:szCs w:val="24"/>
          <w:lang w:val="es-PE"/>
        </w:rPr>
        <w:t xml:space="preserve">. </w:t>
      </w:r>
      <w:r w:rsidR="00D36C3C" w:rsidRPr="007A7EFC">
        <w:rPr>
          <w:szCs w:val="24"/>
          <w:lang w:val="es-PE"/>
        </w:rPr>
        <w:t xml:space="preserve">Los adelantos sociales amenazan con transgredir los valores éticos por lo que </w:t>
      </w:r>
      <w:r w:rsidR="00E4547C" w:rsidRPr="007A7EFC">
        <w:rPr>
          <w:szCs w:val="24"/>
          <w:lang w:val="es-PE"/>
        </w:rPr>
        <w:t>es necesaria</w:t>
      </w:r>
      <w:r w:rsidR="00D36C3C" w:rsidRPr="007A7EFC">
        <w:rPr>
          <w:szCs w:val="24"/>
          <w:lang w:val="es-PE"/>
        </w:rPr>
        <w:t xml:space="preserve"> una reglamentación de </w:t>
      </w:r>
      <w:r w:rsidR="00E4547C" w:rsidRPr="007A7EFC">
        <w:rPr>
          <w:szCs w:val="24"/>
          <w:lang w:val="es-PE"/>
        </w:rPr>
        <w:t xml:space="preserve">las </w:t>
      </w:r>
      <w:r w:rsidR="00D36C3C" w:rsidRPr="007A7EFC">
        <w:rPr>
          <w:szCs w:val="24"/>
          <w:lang w:val="es-PE"/>
        </w:rPr>
        <w:t>normas éticas</w:t>
      </w:r>
      <w:r w:rsidR="00E4547C" w:rsidRPr="007A7EFC">
        <w:rPr>
          <w:szCs w:val="24"/>
          <w:lang w:val="es-PE"/>
        </w:rPr>
        <w:t xml:space="preserve"> (Guerrero, 2010)</w:t>
      </w:r>
      <w:r w:rsidR="00D36C3C" w:rsidRPr="007A7EFC">
        <w:rPr>
          <w:szCs w:val="24"/>
          <w:lang w:val="es-PE"/>
        </w:rPr>
        <w:t>.</w:t>
      </w:r>
      <w:r w:rsidR="00D36C3C" w:rsidRPr="007A7EFC">
        <w:rPr>
          <w:szCs w:val="24"/>
          <w:lang w:val="es-MX"/>
        </w:rPr>
        <w:t xml:space="preserve"> </w:t>
      </w:r>
      <w:r w:rsidR="00E4547C" w:rsidRPr="007A7EFC">
        <w:rPr>
          <w:szCs w:val="24"/>
          <w:lang w:val="es-MX"/>
        </w:rPr>
        <w:t>Adicionalmente, l</w:t>
      </w:r>
      <w:r w:rsidR="00F20666" w:rsidRPr="007A7EFC">
        <w:rPr>
          <w:szCs w:val="24"/>
          <w:lang w:val="es-PE"/>
        </w:rPr>
        <w:t xml:space="preserve">a familia tradicional mexicana </w:t>
      </w:r>
      <w:r w:rsidRPr="007A7EFC">
        <w:rPr>
          <w:szCs w:val="24"/>
          <w:lang w:val="es-PE"/>
        </w:rPr>
        <w:t>ha sido aparentemente</w:t>
      </w:r>
      <w:r w:rsidR="00F20666" w:rsidRPr="007A7EFC">
        <w:rPr>
          <w:szCs w:val="24"/>
          <w:lang w:val="es-PE"/>
        </w:rPr>
        <w:t xml:space="preserve"> debilitada</w:t>
      </w:r>
      <w:r w:rsidRPr="007A7EFC">
        <w:rPr>
          <w:szCs w:val="24"/>
          <w:lang w:val="es-PE"/>
        </w:rPr>
        <w:t xml:space="preserve"> al pasar del</w:t>
      </w:r>
      <w:r w:rsidR="00F20666" w:rsidRPr="007A7EFC">
        <w:rPr>
          <w:szCs w:val="24"/>
          <w:lang w:val="es-PE"/>
        </w:rPr>
        <w:t xml:space="preserve"> autoritarismo patriarcal al anarquismo familiar. Los hijos se desligan </w:t>
      </w:r>
      <w:r w:rsidRPr="007A7EFC">
        <w:rPr>
          <w:szCs w:val="24"/>
          <w:lang w:val="es-PE"/>
        </w:rPr>
        <w:t>de los padres</w:t>
      </w:r>
      <w:r w:rsidR="00F20666" w:rsidRPr="007A7EFC">
        <w:rPr>
          <w:szCs w:val="24"/>
          <w:lang w:val="es-PE"/>
        </w:rPr>
        <w:t xml:space="preserve"> más rápid</w:t>
      </w:r>
      <w:r w:rsidRPr="007A7EFC">
        <w:rPr>
          <w:szCs w:val="24"/>
          <w:lang w:val="es-PE"/>
        </w:rPr>
        <w:t>amente</w:t>
      </w:r>
      <w:r w:rsidR="00F20666" w:rsidRPr="007A7EFC">
        <w:rPr>
          <w:szCs w:val="24"/>
          <w:lang w:val="es-PE"/>
        </w:rPr>
        <w:t xml:space="preserve">. </w:t>
      </w:r>
      <w:r w:rsidRPr="007A7EFC">
        <w:rPr>
          <w:szCs w:val="24"/>
          <w:lang w:val="es-PE"/>
        </w:rPr>
        <w:t>L</w:t>
      </w:r>
      <w:r w:rsidR="00F20666" w:rsidRPr="007A7EFC">
        <w:rPr>
          <w:szCs w:val="24"/>
          <w:lang w:val="es-PE"/>
        </w:rPr>
        <w:t xml:space="preserve">os valores morales </w:t>
      </w:r>
      <w:r w:rsidRPr="007A7EFC">
        <w:rPr>
          <w:szCs w:val="24"/>
          <w:lang w:val="es-PE"/>
        </w:rPr>
        <w:t xml:space="preserve">de </w:t>
      </w:r>
      <w:r w:rsidR="00F20666" w:rsidRPr="007A7EFC">
        <w:rPr>
          <w:szCs w:val="24"/>
          <w:lang w:val="es-PE"/>
        </w:rPr>
        <w:t xml:space="preserve">los mexicanos </w:t>
      </w:r>
      <w:r w:rsidRPr="007A7EFC">
        <w:rPr>
          <w:szCs w:val="24"/>
          <w:lang w:val="es-PE"/>
        </w:rPr>
        <w:t xml:space="preserve">parecen estar dándose en el </w:t>
      </w:r>
      <w:r w:rsidR="00F20666" w:rsidRPr="007A7EFC">
        <w:rPr>
          <w:szCs w:val="24"/>
          <w:lang w:val="es-PE"/>
        </w:rPr>
        <w:t>terreno del deber ser y no en el del ser</w:t>
      </w:r>
      <w:r w:rsidRPr="007A7EFC">
        <w:rPr>
          <w:szCs w:val="24"/>
          <w:lang w:val="es-PE"/>
        </w:rPr>
        <w:t xml:space="preserve">, lo cual tiene implicaciones en la orientación del </w:t>
      </w:r>
      <w:r w:rsidR="00F20666" w:rsidRPr="007A7EFC">
        <w:rPr>
          <w:szCs w:val="24"/>
          <w:lang w:val="es-PE"/>
        </w:rPr>
        <w:t xml:space="preserve">sistema educativo </w:t>
      </w:r>
      <w:r w:rsidRPr="007A7EFC">
        <w:rPr>
          <w:szCs w:val="24"/>
          <w:lang w:val="es-PE"/>
        </w:rPr>
        <w:t>de México</w:t>
      </w:r>
      <w:r w:rsidR="00F20666" w:rsidRPr="007A7EFC">
        <w:rPr>
          <w:szCs w:val="24"/>
          <w:lang w:val="es-PE"/>
        </w:rPr>
        <w:t xml:space="preserve"> (Montes de Oca, 2004).</w:t>
      </w:r>
    </w:p>
    <w:p w14:paraId="3BCF97F2" w14:textId="0EE464DD" w:rsidR="00F20666" w:rsidRPr="007A7EFC" w:rsidRDefault="00D65C2B" w:rsidP="001B3A25">
      <w:pPr>
        <w:spacing w:line="360" w:lineRule="auto"/>
        <w:ind w:firstLine="720"/>
        <w:jc w:val="both"/>
        <w:rPr>
          <w:szCs w:val="24"/>
          <w:lang w:val="es-PE"/>
        </w:rPr>
      </w:pPr>
      <w:r w:rsidRPr="007A7EFC">
        <w:rPr>
          <w:szCs w:val="24"/>
          <w:lang w:val="es-PE"/>
        </w:rPr>
        <w:lastRenderedPageBreak/>
        <w:t>L</w:t>
      </w:r>
      <w:r w:rsidR="00F20666" w:rsidRPr="007A7EFC">
        <w:rPr>
          <w:szCs w:val="24"/>
          <w:lang w:val="es-PE"/>
        </w:rPr>
        <w:t>a educación en México</w:t>
      </w:r>
      <w:r w:rsidR="001D18CC" w:rsidRPr="007A7EFC">
        <w:rPr>
          <w:szCs w:val="24"/>
          <w:lang w:val="es-PE"/>
        </w:rPr>
        <w:t>, por su parte,</w:t>
      </w:r>
      <w:r w:rsidR="00F20666" w:rsidRPr="007A7EFC">
        <w:rPr>
          <w:szCs w:val="24"/>
          <w:lang w:val="es-PE"/>
        </w:rPr>
        <w:t xml:space="preserve"> </w:t>
      </w:r>
      <w:r w:rsidRPr="007A7EFC">
        <w:rPr>
          <w:szCs w:val="24"/>
          <w:lang w:val="es-PE"/>
        </w:rPr>
        <w:t xml:space="preserve">está afectada por el bajo rendimiento </w:t>
      </w:r>
      <w:r w:rsidR="00F20666" w:rsidRPr="007A7EFC">
        <w:rPr>
          <w:szCs w:val="24"/>
          <w:lang w:val="es-PE"/>
        </w:rPr>
        <w:t xml:space="preserve">académico </w:t>
      </w:r>
      <w:r w:rsidRPr="007A7EFC">
        <w:rPr>
          <w:szCs w:val="24"/>
          <w:lang w:val="es-PE"/>
        </w:rPr>
        <w:t xml:space="preserve">de los </w:t>
      </w:r>
      <w:r w:rsidR="006634BB" w:rsidRPr="007A7EFC">
        <w:rPr>
          <w:szCs w:val="24"/>
          <w:lang w:val="es-PE"/>
        </w:rPr>
        <w:t>estudiantes</w:t>
      </w:r>
      <w:r w:rsidRPr="007A7EFC">
        <w:rPr>
          <w:szCs w:val="24"/>
          <w:lang w:val="es-PE"/>
        </w:rPr>
        <w:t xml:space="preserve"> </w:t>
      </w:r>
      <w:r w:rsidR="00F20666" w:rsidRPr="007A7EFC">
        <w:rPr>
          <w:szCs w:val="24"/>
          <w:lang w:val="es-PE"/>
        </w:rPr>
        <w:t xml:space="preserve">y la diversidad de metodologías empleadas </w:t>
      </w:r>
      <w:r w:rsidRPr="007A7EFC">
        <w:rPr>
          <w:szCs w:val="24"/>
          <w:lang w:val="es-PE"/>
        </w:rPr>
        <w:t>en la evaluación</w:t>
      </w:r>
      <w:r w:rsidR="00F20666" w:rsidRPr="007A7EFC">
        <w:rPr>
          <w:szCs w:val="24"/>
          <w:lang w:val="es-PE"/>
        </w:rPr>
        <w:t xml:space="preserve"> el desempeño de </w:t>
      </w:r>
      <w:proofErr w:type="gramStart"/>
      <w:r w:rsidR="00F20666" w:rsidRPr="007A7EFC">
        <w:rPr>
          <w:szCs w:val="24"/>
          <w:lang w:val="es-PE"/>
        </w:rPr>
        <w:t xml:space="preserve">los </w:t>
      </w:r>
      <w:r w:rsidR="006634BB" w:rsidRPr="007A7EFC">
        <w:rPr>
          <w:szCs w:val="24"/>
          <w:lang w:val="es-PE"/>
        </w:rPr>
        <w:t>mismos</w:t>
      </w:r>
      <w:proofErr w:type="gramEnd"/>
      <w:r w:rsidRPr="007A7EFC">
        <w:rPr>
          <w:szCs w:val="24"/>
          <w:lang w:val="es-PE"/>
        </w:rPr>
        <w:t>.</w:t>
      </w:r>
      <w:r w:rsidR="00F20666" w:rsidRPr="007A7EFC">
        <w:rPr>
          <w:szCs w:val="24"/>
          <w:lang w:val="es-PE"/>
        </w:rPr>
        <w:t xml:space="preserve"> Según los propios estudiantes, </w:t>
      </w:r>
      <w:r w:rsidR="00A47D1F" w:rsidRPr="007A7EFC">
        <w:rPr>
          <w:szCs w:val="24"/>
          <w:lang w:val="es-PE"/>
        </w:rPr>
        <w:t>la</w:t>
      </w:r>
      <w:r w:rsidR="00F20666" w:rsidRPr="007A7EFC">
        <w:rPr>
          <w:szCs w:val="24"/>
          <w:lang w:val="es-PE"/>
        </w:rPr>
        <w:t xml:space="preserve"> deserción escolar, el no estudiar o no trabajar, el tener pobres hábitos de estudio y dedicar poco tiempo </w:t>
      </w:r>
      <w:r w:rsidR="00A47D1F" w:rsidRPr="007A7EFC">
        <w:rPr>
          <w:szCs w:val="24"/>
          <w:lang w:val="es-PE"/>
        </w:rPr>
        <w:t xml:space="preserve">al </w:t>
      </w:r>
      <w:r w:rsidR="006634BB" w:rsidRPr="007A7EFC">
        <w:rPr>
          <w:szCs w:val="24"/>
          <w:lang w:val="es-PE"/>
        </w:rPr>
        <w:t>mismo</w:t>
      </w:r>
      <w:r w:rsidR="00A47D1F" w:rsidRPr="007A7EFC">
        <w:rPr>
          <w:szCs w:val="24"/>
          <w:lang w:val="es-PE"/>
        </w:rPr>
        <w:t xml:space="preserve"> tiene</w:t>
      </w:r>
      <w:r w:rsidR="006634BB" w:rsidRPr="007A7EFC">
        <w:rPr>
          <w:szCs w:val="24"/>
          <w:lang w:val="es-PE"/>
        </w:rPr>
        <w:t>n</w:t>
      </w:r>
      <w:r w:rsidR="00A47D1F" w:rsidRPr="007A7EFC">
        <w:rPr>
          <w:szCs w:val="24"/>
          <w:lang w:val="es-PE"/>
        </w:rPr>
        <w:t xml:space="preserve"> raíz común en la insatisfacción que produce el bajo </w:t>
      </w:r>
      <w:r w:rsidR="00F20666" w:rsidRPr="007A7EFC">
        <w:rPr>
          <w:szCs w:val="24"/>
          <w:lang w:val="es-PE"/>
        </w:rPr>
        <w:t xml:space="preserve">rendimiento académico </w:t>
      </w:r>
      <w:r w:rsidR="00D02C43" w:rsidRPr="007A7EFC">
        <w:rPr>
          <w:szCs w:val="24"/>
          <w:lang w:val="es-PE"/>
        </w:rPr>
        <w:t>(</w:t>
      </w:r>
      <w:r w:rsidR="00AA5C8F" w:rsidRPr="007A7EFC">
        <w:rPr>
          <w:szCs w:val="24"/>
          <w:lang w:val="es-PE"/>
        </w:rPr>
        <w:t xml:space="preserve">López, Villatoro, </w:t>
      </w:r>
      <w:r w:rsidR="003941AC" w:rsidRPr="007A7EFC">
        <w:rPr>
          <w:szCs w:val="24"/>
          <w:lang w:val="es-PE"/>
        </w:rPr>
        <w:t>Medina</w:t>
      </w:r>
      <w:r w:rsidR="00A675CB">
        <w:rPr>
          <w:szCs w:val="24"/>
          <w:lang w:val="es-PE"/>
        </w:rPr>
        <w:t>-Mora &amp;</w:t>
      </w:r>
      <w:r w:rsidR="00AA5C8F" w:rsidRPr="007A7EFC">
        <w:rPr>
          <w:szCs w:val="24"/>
          <w:lang w:val="es-PE"/>
        </w:rPr>
        <w:t xml:space="preserve"> Juárez</w:t>
      </w:r>
      <w:r w:rsidR="003941AC" w:rsidRPr="007A7EFC">
        <w:rPr>
          <w:szCs w:val="24"/>
          <w:lang w:val="es-PE"/>
        </w:rPr>
        <w:t>, 1996</w:t>
      </w:r>
      <w:r w:rsidR="00D02C43" w:rsidRPr="007A7EFC">
        <w:rPr>
          <w:szCs w:val="24"/>
          <w:lang w:val="es-PE"/>
        </w:rPr>
        <w:t xml:space="preserve">). </w:t>
      </w:r>
      <w:r w:rsidR="00A47D1F" w:rsidRPr="007A7EFC">
        <w:rPr>
          <w:szCs w:val="24"/>
          <w:lang w:val="es-PE"/>
        </w:rPr>
        <w:t xml:space="preserve">Está claro que un </w:t>
      </w:r>
      <w:r w:rsidR="00F20666" w:rsidRPr="007A7EFC">
        <w:rPr>
          <w:szCs w:val="24"/>
          <w:lang w:val="es-PE"/>
        </w:rPr>
        <w:t xml:space="preserve">bajo rendimiento académico </w:t>
      </w:r>
      <w:r w:rsidR="00A47D1F" w:rsidRPr="007A7EFC">
        <w:rPr>
          <w:szCs w:val="24"/>
          <w:lang w:val="es-PE"/>
        </w:rPr>
        <w:t xml:space="preserve">que </w:t>
      </w:r>
      <w:r w:rsidR="00F20666" w:rsidRPr="007A7EFC">
        <w:rPr>
          <w:szCs w:val="24"/>
          <w:lang w:val="es-PE"/>
        </w:rPr>
        <w:t xml:space="preserve">no se atiende </w:t>
      </w:r>
      <w:r w:rsidR="00A47D1F" w:rsidRPr="007A7EFC">
        <w:rPr>
          <w:szCs w:val="24"/>
          <w:lang w:val="es-PE"/>
        </w:rPr>
        <w:t>o</w:t>
      </w:r>
      <w:r w:rsidR="00F20666" w:rsidRPr="007A7EFC">
        <w:rPr>
          <w:szCs w:val="24"/>
          <w:lang w:val="es-PE"/>
        </w:rPr>
        <w:t xml:space="preserve"> remedia al inicio</w:t>
      </w:r>
      <w:r w:rsidR="00A47D1F" w:rsidRPr="007A7EFC">
        <w:rPr>
          <w:szCs w:val="24"/>
          <w:lang w:val="es-PE"/>
        </w:rPr>
        <w:t xml:space="preserve"> del proceso</w:t>
      </w:r>
      <w:r w:rsidR="00F20666" w:rsidRPr="007A7EFC">
        <w:rPr>
          <w:szCs w:val="24"/>
          <w:lang w:val="es-PE"/>
        </w:rPr>
        <w:t xml:space="preserve"> se </w:t>
      </w:r>
      <w:r w:rsidR="00A47D1F" w:rsidRPr="007A7EFC">
        <w:rPr>
          <w:szCs w:val="24"/>
          <w:lang w:val="es-PE"/>
        </w:rPr>
        <w:t xml:space="preserve">convierte en un lastre </w:t>
      </w:r>
      <w:r w:rsidR="00F20666" w:rsidRPr="007A7EFC">
        <w:rPr>
          <w:szCs w:val="24"/>
          <w:lang w:val="es-PE"/>
        </w:rPr>
        <w:t xml:space="preserve">durante toda la </w:t>
      </w:r>
      <w:r w:rsidR="006634BB" w:rsidRPr="007A7EFC">
        <w:rPr>
          <w:szCs w:val="24"/>
          <w:lang w:val="es-PE"/>
        </w:rPr>
        <w:t>etapa</w:t>
      </w:r>
      <w:r w:rsidR="00F20666" w:rsidRPr="007A7EFC">
        <w:rPr>
          <w:szCs w:val="24"/>
          <w:lang w:val="es-PE"/>
        </w:rPr>
        <w:t xml:space="preserve"> escolar (López</w:t>
      </w:r>
      <w:r w:rsidR="00A03121" w:rsidRPr="007A7EFC">
        <w:rPr>
          <w:szCs w:val="24"/>
          <w:lang w:val="es-PE"/>
        </w:rPr>
        <w:t xml:space="preserve"> </w:t>
      </w:r>
      <w:r w:rsidR="00A03121" w:rsidRPr="007A7EFC">
        <w:rPr>
          <w:i/>
          <w:szCs w:val="24"/>
          <w:lang w:val="es-PE"/>
        </w:rPr>
        <w:t>et al.</w:t>
      </w:r>
      <w:r w:rsidR="00A03121" w:rsidRPr="007A7EFC">
        <w:rPr>
          <w:szCs w:val="24"/>
          <w:lang w:val="es-PE"/>
        </w:rPr>
        <w:t>,</w:t>
      </w:r>
      <w:r w:rsidR="00D02C43" w:rsidRPr="007A7EFC">
        <w:rPr>
          <w:szCs w:val="24"/>
          <w:lang w:val="es-PE"/>
        </w:rPr>
        <w:t xml:space="preserve"> </w:t>
      </w:r>
      <w:r w:rsidR="00F20666" w:rsidRPr="007A7EFC">
        <w:rPr>
          <w:szCs w:val="24"/>
          <w:lang w:val="es-PE"/>
        </w:rPr>
        <w:t>1996).</w:t>
      </w:r>
      <w:r w:rsidR="00AA33C9" w:rsidRPr="007A7EFC">
        <w:rPr>
          <w:szCs w:val="24"/>
          <w:lang w:val="es-PE"/>
        </w:rPr>
        <w:t xml:space="preserve"> </w:t>
      </w:r>
      <w:r w:rsidR="00894BC3" w:rsidRPr="007A7EFC">
        <w:rPr>
          <w:szCs w:val="24"/>
          <w:lang w:val="es-PE"/>
        </w:rPr>
        <w:t>De manera adicional</w:t>
      </w:r>
      <w:r w:rsidR="00AA33C9" w:rsidRPr="007A7EFC">
        <w:rPr>
          <w:szCs w:val="24"/>
          <w:lang w:val="es-PE"/>
        </w:rPr>
        <w:t xml:space="preserve">, la educación en México es una realidad virtual inacabada debido a que no todos los ciudadanos tienen acceso a esta a pesar de </w:t>
      </w:r>
      <w:r w:rsidR="00894BC3" w:rsidRPr="007A7EFC">
        <w:rPr>
          <w:szCs w:val="24"/>
          <w:lang w:val="es-PE"/>
        </w:rPr>
        <w:t>ser un derecho establecido en</w:t>
      </w:r>
      <w:r w:rsidR="00AA33C9" w:rsidRPr="007A7EFC">
        <w:rPr>
          <w:szCs w:val="24"/>
          <w:lang w:val="es-PE"/>
        </w:rPr>
        <w:t xml:space="preserve"> la Constitución</w:t>
      </w:r>
      <w:r w:rsidR="00081124" w:rsidRPr="007A7EFC">
        <w:rPr>
          <w:szCs w:val="24"/>
          <w:lang w:val="es-PE"/>
        </w:rPr>
        <w:t xml:space="preserve"> Política</w:t>
      </w:r>
      <w:r w:rsidR="00AA33C9" w:rsidRPr="007A7EFC">
        <w:rPr>
          <w:szCs w:val="24"/>
          <w:lang w:val="es-PE"/>
        </w:rPr>
        <w:t xml:space="preserve"> de </w:t>
      </w:r>
      <w:r w:rsidR="00E13433" w:rsidRPr="007A7EFC">
        <w:rPr>
          <w:szCs w:val="24"/>
          <w:lang w:val="es-PE"/>
        </w:rPr>
        <w:t xml:space="preserve">los Estados Unidos </w:t>
      </w:r>
      <w:r w:rsidR="00D02C43" w:rsidRPr="007A7EFC">
        <w:rPr>
          <w:szCs w:val="24"/>
          <w:lang w:val="es-PE"/>
        </w:rPr>
        <w:t>M</w:t>
      </w:r>
      <w:r w:rsidR="00E13433" w:rsidRPr="007A7EFC">
        <w:rPr>
          <w:szCs w:val="24"/>
          <w:lang w:val="es-PE"/>
        </w:rPr>
        <w:t>exicanos</w:t>
      </w:r>
      <w:r w:rsidR="00603190" w:rsidRPr="007A7EFC">
        <w:rPr>
          <w:szCs w:val="24"/>
          <w:lang w:val="es-PE"/>
        </w:rPr>
        <w:t xml:space="preserve"> (Rodríguez, Cardoso</w:t>
      </w:r>
      <w:r w:rsidR="00A03121" w:rsidRPr="007A7EFC">
        <w:rPr>
          <w:szCs w:val="24"/>
          <w:lang w:val="es-PE"/>
        </w:rPr>
        <w:t xml:space="preserve"> </w:t>
      </w:r>
      <w:r w:rsidR="00A675CB">
        <w:rPr>
          <w:szCs w:val="24"/>
          <w:lang w:val="es-PE"/>
        </w:rPr>
        <w:t>&amp;</w:t>
      </w:r>
      <w:r w:rsidR="00701A21" w:rsidRPr="007A7EFC">
        <w:rPr>
          <w:szCs w:val="24"/>
          <w:lang w:val="es-PE"/>
        </w:rPr>
        <w:t xml:space="preserve"> </w:t>
      </w:r>
      <w:r w:rsidR="00603190" w:rsidRPr="007A7EFC">
        <w:rPr>
          <w:szCs w:val="24"/>
          <w:lang w:val="es-PE"/>
        </w:rPr>
        <w:t>Bobadilla, 2015)</w:t>
      </w:r>
      <w:r w:rsidR="00AA33C9" w:rsidRPr="007A7EFC">
        <w:rPr>
          <w:szCs w:val="24"/>
          <w:lang w:val="es-PE"/>
        </w:rPr>
        <w:t xml:space="preserve">. </w:t>
      </w:r>
    </w:p>
    <w:p w14:paraId="3BCF97F3" w14:textId="7DAC8492" w:rsidR="00F20666" w:rsidRPr="007A7EFC" w:rsidRDefault="00F20666" w:rsidP="00D02C43">
      <w:pPr>
        <w:pStyle w:val="Sangra2detindependiente"/>
        <w:rPr>
          <w:lang w:val="es-PE"/>
        </w:rPr>
      </w:pPr>
      <w:r w:rsidRPr="007A7EFC">
        <w:rPr>
          <w:lang w:val="es-PE"/>
        </w:rPr>
        <w:t xml:space="preserve">Uno de los objetivos del sistema educativo </w:t>
      </w:r>
      <w:r w:rsidR="00D02C43" w:rsidRPr="007A7EFC">
        <w:rPr>
          <w:lang w:val="es-PE"/>
        </w:rPr>
        <w:t>mexicano</w:t>
      </w:r>
      <w:r w:rsidRPr="007A7EFC">
        <w:rPr>
          <w:lang w:val="es-PE"/>
        </w:rPr>
        <w:t xml:space="preserve"> es asegurar la educación a toda la población, lo cual ha </w:t>
      </w:r>
      <w:r w:rsidR="00A47D1F" w:rsidRPr="007A7EFC">
        <w:rPr>
          <w:lang w:val="es-PE"/>
        </w:rPr>
        <w:t xml:space="preserve">repercutido en la </w:t>
      </w:r>
      <w:r w:rsidRPr="007A7EFC">
        <w:rPr>
          <w:lang w:val="es-PE"/>
        </w:rPr>
        <w:t xml:space="preserve">reducción de disparidades en los rendimientos académicos, </w:t>
      </w:r>
      <w:r w:rsidR="00A47D1F" w:rsidRPr="007A7EFC">
        <w:rPr>
          <w:lang w:val="es-PE"/>
        </w:rPr>
        <w:t>la elevación de</w:t>
      </w:r>
      <w:r w:rsidRPr="007A7EFC">
        <w:rPr>
          <w:lang w:val="es-PE"/>
        </w:rPr>
        <w:t xml:space="preserve"> las tasas de permanencia y</w:t>
      </w:r>
      <w:r w:rsidR="00A47D1F" w:rsidRPr="007A7EFC">
        <w:rPr>
          <w:lang w:val="es-PE"/>
        </w:rPr>
        <w:t xml:space="preserve"> la mayor </w:t>
      </w:r>
      <w:r w:rsidRPr="007A7EFC">
        <w:rPr>
          <w:lang w:val="es-PE"/>
        </w:rPr>
        <w:t xml:space="preserve">probabilidad de que los </w:t>
      </w:r>
      <w:r w:rsidR="006634BB" w:rsidRPr="007A7EFC">
        <w:rPr>
          <w:lang w:val="es-PE"/>
        </w:rPr>
        <w:t>estudiantes</w:t>
      </w:r>
      <w:r w:rsidRPr="007A7EFC">
        <w:rPr>
          <w:lang w:val="es-PE"/>
        </w:rPr>
        <w:t xml:space="preserve"> adquieran los conocimientos deseados (Muñoz, 1982). </w:t>
      </w:r>
      <w:r w:rsidR="00A47D1F" w:rsidRPr="007A7EFC">
        <w:rPr>
          <w:lang w:val="es-PE"/>
        </w:rPr>
        <w:t>No obstante</w:t>
      </w:r>
      <w:r w:rsidRPr="007A7EFC">
        <w:rPr>
          <w:lang w:val="es-PE"/>
        </w:rPr>
        <w:t>, el sistema educativo en su conjunto no ha podido elevar el nivel de logro académico en las asignaturas de Educación y Formación Cívica y Ética (Barre</w:t>
      </w:r>
      <w:r w:rsidR="0076632D" w:rsidRPr="007A7EFC">
        <w:rPr>
          <w:lang w:val="es-PE"/>
        </w:rPr>
        <w:t>r</w:t>
      </w:r>
      <w:r w:rsidRPr="007A7EFC">
        <w:rPr>
          <w:lang w:val="es-PE"/>
        </w:rPr>
        <w:t xml:space="preserve">a, 2009). </w:t>
      </w:r>
      <w:r w:rsidR="00BA6FB3" w:rsidRPr="007A7EFC">
        <w:rPr>
          <w:lang w:val="es-PE"/>
        </w:rPr>
        <w:t>Como si esto fuera poco, el análisis de los incidentes críticos respecto a cómo se tra</w:t>
      </w:r>
      <w:r w:rsidR="008D1A51" w:rsidRPr="007A7EFC">
        <w:rPr>
          <w:lang w:val="es-PE"/>
        </w:rPr>
        <w:t>n</w:t>
      </w:r>
      <w:r w:rsidR="00BA6FB3" w:rsidRPr="007A7EFC">
        <w:rPr>
          <w:lang w:val="es-PE"/>
        </w:rPr>
        <w:t xml:space="preserve">sgrede en la realidad el código ético conduce a cuestionar la eficacia de estas asignaturas en </w:t>
      </w:r>
      <w:r w:rsidR="00D02C43" w:rsidRPr="007A7EFC">
        <w:rPr>
          <w:lang w:val="es-PE"/>
        </w:rPr>
        <w:t>la</w:t>
      </w:r>
      <w:r w:rsidR="00BA6FB3" w:rsidRPr="007A7EFC">
        <w:rPr>
          <w:lang w:val="es-PE"/>
        </w:rPr>
        <w:t xml:space="preserve"> formación ética profesional (</w:t>
      </w:r>
      <w:r w:rsidR="0028133D" w:rsidRPr="007A7EFC">
        <w:rPr>
          <w:lang w:val="es-PE"/>
        </w:rPr>
        <w:t>Díaz</w:t>
      </w:r>
      <w:r w:rsidR="00A03121" w:rsidRPr="007A7EFC">
        <w:rPr>
          <w:lang w:val="es-PE"/>
        </w:rPr>
        <w:t xml:space="preserve">, Pérez </w:t>
      </w:r>
      <w:r w:rsidR="00A675CB">
        <w:rPr>
          <w:lang w:val="es-PE"/>
        </w:rPr>
        <w:t>&amp;</w:t>
      </w:r>
      <w:r w:rsidR="009A0DD2" w:rsidRPr="007A7EFC">
        <w:rPr>
          <w:lang w:val="es-PE"/>
        </w:rPr>
        <w:t xml:space="preserve"> </w:t>
      </w:r>
      <w:r w:rsidR="00BA6FB3" w:rsidRPr="007A7EFC">
        <w:rPr>
          <w:lang w:val="es-PE"/>
        </w:rPr>
        <w:t xml:space="preserve">Lara, 2016). </w:t>
      </w:r>
      <w:r w:rsidRPr="007A7EFC">
        <w:rPr>
          <w:lang w:val="es-PE"/>
        </w:rPr>
        <w:t xml:space="preserve">Los valores que </w:t>
      </w:r>
      <w:r w:rsidR="00A47D1F" w:rsidRPr="007A7EFC">
        <w:rPr>
          <w:lang w:val="es-PE"/>
        </w:rPr>
        <w:t xml:space="preserve">se inculcan a los </w:t>
      </w:r>
      <w:r w:rsidR="00C31004" w:rsidRPr="007A7EFC">
        <w:rPr>
          <w:lang w:val="es-PE"/>
        </w:rPr>
        <w:t>estudiante</w:t>
      </w:r>
      <w:r w:rsidRPr="007A7EFC">
        <w:rPr>
          <w:lang w:val="es-PE"/>
        </w:rPr>
        <w:t xml:space="preserve">s desde su ingreso a la universidad se ven </w:t>
      </w:r>
      <w:r w:rsidR="00A47D1F" w:rsidRPr="007A7EFC">
        <w:rPr>
          <w:lang w:val="es-PE"/>
        </w:rPr>
        <w:t xml:space="preserve">enturbiados por </w:t>
      </w:r>
      <w:r w:rsidRPr="007A7EFC">
        <w:rPr>
          <w:lang w:val="es-PE"/>
        </w:rPr>
        <w:t xml:space="preserve">el </w:t>
      </w:r>
      <w:r w:rsidR="00A47D1F" w:rsidRPr="007A7EFC">
        <w:rPr>
          <w:lang w:val="es-PE"/>
        </w:rPr>
        <w:t xml:space="preserve">propio </w:t>
      </w:r>
      <w:r w:rsidRPr="007A7EFC">
        <w:rPr>
          <w:lang w:val="es-PE"/>
        </w:rPr>
        <w:t xml:space="preserve">comportamiento </w:t>
      </w:r>
      <w:r w:rsidR="00675D92" w:rsidRPr="007A7EFC">
        <w:rPr>
          <w:lang w:val="es-PE"/>
        </w:rPr>
        <w:t>poco ético de algunos</w:t>
      </w:r>
      <w:r w:rsidRPr="007A7EFC">
        <w:rPr>
          <w:lang w:val="es-PE"/>
        </w:rPr>
        <w:t xml:space="preserve"> docentes</w:t>
      </w:r>
      <w:r w:rsidR="00675D92" w:rsidRPr="007A7EFC">
        <w:rPr>
          <w:lang w:val="es-PE"/>
        </w:rPr>
        <w:t xml:space="preserve"> y el ejemplo negativo que ello genera </w:t>
      </w:r>
      <w:r w:rsidRPr="007A7EFC">
        <w:rPr>
          <w:lang w:val="es-PE"/>
        </w:rPr>
        <w:t>(</w:t>
      </w:r>
      <w:r w:rsidR="00E13433" w:rsidRPr="007A7EFC">
        <w:rPr>
          <w:lang w:val="es-PE"/>
        </w:rPr>
        <w:t xml:space="preserve">Beltrán, Torres, Beltrán </w:t>
      </w:r>
      <w:r w:rsidR="00A675CB">
        <w:rPr>
          <w:lang w:val="es-PE"/>
        </w:rPr>
        <w:t>&amp;</w:t>
      </w:r>
      <w:r w:rsidR="009A0DD2" w:rsidRPr="007A7EFC">
        <w:rPr>
          <w:lang w:val="es-PE"/>
        </w:rPr>
        <w:t xml:space="preserve"> </w:t>
      </w:r>
      <w:r w:rsidR="00E13433" w:rsidRPr="007A7EFC">
        <w:rPr>
          <w:lang w:val="es-PE"/>
        </w:rPr>
        <w:t>García, 2005</w:t>
      </w:r>
      <w:r w:rsidRPr="007A7EFC">
        <w:rPr>
          <w:lang w:val="es-PE"/>
        </w:rPr>
        <w:t xml:space="preserve">). </w:t>
      </w:r>
      <w:r w:rsidR="00675D92" w:rsidRPr="007A7EFC">
        <w:rPr>
          <w:lang w:val="es-PE"/>
        </w:rPr>
        <w:t>De allí que algunos pedagogos recomiend</w:t>
      </w:r>
      <w:r w:rsidR="006634BB" w:rsidRPr="007A7EFC">
        <w:rPr>
          <w:lang w:val="es-PE"/>
        </w:rPr>
        <w:t>e</w:t>
      </w:r>
      <w:r w:rsidR="00675D92" w:rsidRPr="007A7EFC">
        <w:rPr>
          <w:lang w:val="es-PE"/>
        </w:rPr>
        <w:t xml:space="preserve">n </w:t>
      </w:r>
      <w:r w:rsidR="00D02C43" w:rsidRPr="007A7EFC">
        <w:rPr>
          <w:lang w:val="es-PE"/>
        </w:rPr>
        <w:t>que,</w:t>
      </w:r>
      <w:r w:rsidR="00675D92" w:rsidRPr="007A7EFC">
        <w:rPr>
          <w:lang w:val="es-PE"/>
        </w:rPr>
        <w:t xml:space="preserve"> como parte de l</w:t>
      </w:r>
      <w:r w:rsidRPr="007A7EFC">
        <w:rPr>
          <w:lang w:val="es-PE"/>
        </w:rPr>
        <w:t>a formación ética del profesionista</w:t>
      </w:r>
      <w:r w:rsidR="00675D92" w:rsidRPr="007A7EFC">
        <w:rPr>
          <w:lang w:val="es-PE"/>
        </w:rPr>
        <w:t xml:space="preserve">, los educadores busquen el crecimiento de la persona </w:t>
      </w:r>
      <w:r w:rsidRPr="007A7EFC">
        <w:rPr>
          <w:lang w:val="es-PE"/>
        </w:rPr>
        <w:t xml:space="preserve">en </w:t>
      </w:r>
      <w:r w:rsidR="00675D92" w:rsidRPr="007A7EFC">
        <w:rPr>
          <w:lang w:val="es-PE"/>
        </w:rPr>
        <w:t>sus</w:t>
      </w:r>
      <w:r w:rsidRPr="007A7EFC">
        <w:rPr>
          <w:lang w:val="es-PE"/>
        </w:rPr>
        <w:t xml:space="preserve"> dimensiones éticas y </w:t>
      </w:r>
      <w:r w:rsidR="00675D92" w:rsidRPr="007A7EFC">
        <w:rPr>
          <w:lang w:val="es-PE"/>
        </w:rPr>
        <w:t xml:space="preserve">morales </w:t>
      </w:r>
      <w:r w:rsidRPr="007A7EFC">
        <w:rPr>
          <w:lang w:val="es-PE"/>
        </w:rPr>
        <w:t xml:space="preserve">para que </w:t>
      </w:r>
      <w:r w:rsidR="00675D92" w:rsidRPr="007A7EFC">
        <w:rPr>
          <w:lang w:val="es-PE"/>
        </w:rPr>
        <w:t xml:space="preserve">de este modo </w:t>
      </w:r>
      <w:r w:rsidRPr="007A7EFC">
        <w:rPr>
          <w:lang w:val="es-PE"/>
        </w:rPr>
        <w:t>el profesionista no solo sepa lo que</w:t>
      </w:r>
      <w:r w:rsidR="00675D92" w:rsidRPr="007A7EFC">
        <w:rPr>
          <w:lang w:val="es-PE"/>
        </w:rPr>
        <w:t xml:space="preserve"> es</w:t>
      </w:r>
      <w:r w:rsidRPr="007A7EFC">
        <w:rPr>
          <w:lang w:val="es-PE"/>
        </w:rPr>
        <w:t xml:space="preserve"> éticamente correcto o no en el ejercicio de su profesión, sino </w:t>
      </w:r>
      <w:r w:rsidR="00675D92" w:rsidRPr="007A7EFC">
        <w:rPr>
          <w:lang w:val="es-PE"/>
        </w:rPr>
        <w:t>también logre</w:t>
      </w:r>
      <w:r w:rsidRPr="007A7EFC">
        <w:rPr>
          <w:lang w:val="es-PE"/>
        </w:rPr>
        <w:t xml:space="preserve"> comportarse éticamente como profesional y como ciudadano (Martínez, </w:t>
      </w:r>
      <w:proofErr w:type="spellStart"/>
      <w:r w:rsidRPr="007A7EFC">
        <w:rPr>
          <w:lang w:val="es-PE"/>
        </w:rPr>
        <w:t>Buxarais</w:t>
      </w:r>
      <w:proofErr w:type="spellEnd"/>
      <w:r w:rsidRPr="007A7EFC">
        <w:rPr>
          <w:lang w:val="es-PE"/>
        </w:rPr>
        <w:t xml:space="preserve"> </w:t>
      </w:r>
      <w:r w:rsidR="00A675CB">
        <w:rPr>
          <w:lang w:val="es-PE"/>
        </w:rPr>
        <w:t>&amp;</w:t>
      </w:r>
      <w:r w:rsidR="009A0DD2" w:rsidRPr="007A7EFC">
        <w:rPr>
          <w:lang w:val="es-PE"/>
        </w:rPr>
        <w:t xml:space="preserve"> </w:t>
      </w:r>
      <w:r w:rsidRPr="007A7EFC">
        <w:rPr>
          <w:lang w:val="es-PE"/>
        </w:rPr>
        <w:t>Bara, 2002).</w:t>
      </w:r>
      <w:r w:rsidR="00080595" w:rsidRPr="007A7EFC">
        <w:rPr>
          <w:lang w:val="es-PE"/>
        </w:rPr>
        <w:t xml:space="preserve"> La ética no </w:t>
      </w:r>
      <w:r w:rsidR="00AA0995" w:rsidRPr="007A7EFC">
        <w:rPr>
          <w:lang w:val="es-PE"/>
        </w:rPr>
        <w:t xml:space="preserve">consiste en solamente </w:t>
      </w:r>
      <w:r w:rsidR="00080595" w:rsidRPr="007A7EFC">
        <w:rPr>
          <w:lang w:val="es-PE"/>
        </w:rPr>
        <w:t>decirlo</w:t>
      </w:r>
      <w:r w:rsidR="00AA0995" w:rsidRPr="007A7EFC">
        <w:rPr>
          <w:lang w:val="es-PE"/>
        </w:rPr>
        <w:t xml:space="preserve"> o pensarlo</w:t>
      </w:r>
      <w:r w:rsidR="00080595" w:rsidRPr="007A7EFC">
        <w:rPr>
          <w:lang w:val="es-PE"/>
        </w:rPr>
        <w:t xml:space="preserve"> sino sobre todo </w:t>
      </w:r>
      <w:r w:rsidR="00AA0995" w:rsidRPr="007A7EFC">
        <w:rPr>
          <w:lang w:val="es-PE"/>
        </w:rPr>
        <w:t xml:space="preserve">en </w:t>
      </w:r>
      <w:r w:rsidR="00080595" w:rsidRPr="007A7EFC">
        <w:rPr>
          <w:lang w:val="es-PE"/>
        </w:rPr>
        <w:t>hacerlo</w:t>
      </w:r>
      <w:r w:rsidR="00AA0995" w:rsidRPr="007A7EFC">
        <w:rPr>
          <w:lang w:val="es-PE"/>
        </w:rPr>
        <w:t xml:space="preserve"> y vivirlo</w:t>
      </w:r>
      <w:r w:rsidR="00080595" w:rsidRPr="007A7EFC">
        <w:rPr>
          <w:lang w:val="es-PE"/>
        </w:rPr>
        <w:t>.</w:t>
      </w:r>
    </w:p>
    <w:p w14:paraId="3BCF97F4" w14:textId="2BE6E810" w:rsidR="009071AD" w:rsidRPr="007A7EFC" w:rsidRDefault="00044CD9" w:rsidP="001B3A25">
      <w:pPr>
        <w:spacing w:line="360" w:lineRule="auto"/>
        <w:ind w:firstLine="708"/>
        <w:jc w:val="both"/>
        <w:rPr>
          <w:color w:val="FF0000"/>
          <w:szCs w:val="24"/>
          <w:lang w:val="es-PE"/>
        </w:rPr>
      </w:pPr>
      <w:r w:rsidRPr="007A7EFC">
        <w:rPr>
          <w:szCs w:val="24"/>
          <w:lang w:val="es-PE"/>
        </w:rPr>
        <w:t xml:space="preserve">A pesar de que muchas instituciones de educación superior </w:t>
      </w:r>
      <w:r w:rsidR="008713CD" w:rsidRPr="007A7EFC">
        <w:rPr>
          <w:szCs w:val="24"/>
          <w:lang w:val="es-PE"/>
        </w:rPr>
        <w:t>tanto en</w:t>
      </w:r>
      <w:r w:rsidRPr="007A7EFC">
        <w:rPr>
          <w:szCs w:val="24"/>
          <w:lang w:val="es-PE"/>
        </w:rPr>
        <w:t xml:space="preserve"> México</w:t>
      </w:r>
      <w:r w:rsidR="008713CD" w:rsidRPr="007A7EFC">
        <w:rPr>
          <w:szCs w:val="24"/>
          <w:lang w:val="es-PE"/>
        </w:rPr>
        <w:t xml:space="preserve"> como en América Latina</w:t>
      </w:r>
      <w:r w:rsidRPr="007A7EFC">
        <w:rPr>
          <w:szCs w:val="24"/>
          <w:lang w:val="es-PE"/>
        </w:rPr>
        <w:t xml:space="preserve"> plantean que su modelo educativo </w:t>
      </w:r>
      <w:r w:rsidR="00813257" w:rsidRPr="007A7EFC">
        <w:rPr>
          <w:szCs w:val="24"/>
          <w:lang w:val="es-PE"/>
        </w:rPr>
        <w:t xml:space="preserve">sea </w:t>
      </w:r>
      <w:r w:rsidRPr="007A7EFC">
        <w:rPr>
          <w:szCs w:val="24"/>
          <w:lang w:val="es-PE"/>
        </w:rPr>
        <w:t xml:space="preserve">basado en competencias, las prácticas educativas </w:t>
      </w:r>
      <w:r w:rsidR="008713CD" w:rsidRPr="007A7EFC">
        <w:rPr>
          <w:szCs w:val="24"/>
          <w:lang w:val="es-PE"/>
        </w:rPr>
        <w:t>siguen siendo</w:t>
      </w:r>
      <w:r w:rsidRPr="007A7EFC">
        <w:rPr>
          <w:szCs w:val="24"/>
          <w:lang w:val="es-PE"/>
        </w:rPr>
        <w:t xml:space="preserve"> </w:t>
      </w:r>
      <w:r w:rsidR="00972C09" w:rsidRPr="007A7EFC">
        <w:rPr>
          <w:szCs w:val="24"/>
          <w:lang w:val="es-PE"/>
        </w:rPr>
        <w:t xml:space="preserve">por contenidos (Martínez, Tobón </w:t>
      </w:r>
      <w:r w:rsidR="00A675CB">
        <w:rPr>
          <w:szCs w:val="24"/>
          <w:lang w:val="es-PE"/>
        </w:rPr>
        <w:t>&amp;</w:t>
      </w:r>
      <w:r w:rsidR="00813257" w:rsidRPr="007A7EFC">
        <w:rPr>
          <w:szCs w:val="24"/>
          <w:lang w:val="es-PE"/>
        </w:rPr>
        <w:t xml:space="preserve"> </w:t>
      </w:r>
      <w:r w:rsidR="00972C09" w:rsidRPr="007A7EFC">
        <w:rPr>
          <w:szCs w:val="24"/>
          <w:lang w:val="es-PE"/>
        </w:rPr>
        <w:t>Romero</w:t>
      </w:r>
      <w:r w:rsidRPr="007A7EFC">
        <w:rPr>
          <w:szCs w:val="24"/>
          <w:lang w:val="es-PE"/>
        </w:rPr>
        <w:t xml:space="preserve">, 2017). </w:t>
      </w:r>
      <w:r w:rsidR="008713CD" w:rsidRPr="007A7EFC">
        <w:rPr>
          <w:szCs w:val="24"/>
          <w:lang w:val="es-PE"/>
        </w:rPr>
        <w:t xml:space="preserve">Por lo </w:t>
      </w:r>
      <w:r w:rsidR="00F9037A" w:rsidRPr="007A7EFC">
        <w:rPr>
          <w:szCs w:val="24"/>
          <w:lang w:val="es-PE"/>
        </w:rPr>
        <w:t>tanto,</w:t>
      </w:r>
      <w:r w:rsidR="008713CD" w:rsidRPr="007A7EFC">
        <w:rPr>
          <w:szCs w:val="24"/>
          <w:lang w:val="es-PE"/>
        </w:rPr>
        <w:t xml:space="preserve"> e</w:t>
      </w:r>
      <w:r w:rsidR="009071AD" w:rsidRPr="007A7EFC">
        <w:rPr>
          <w:szCs w:val="24"/>
          <w:lang w:val="es-PE"/>
        </w:rPr>
        <w:t xml:space="preserve">l </w:t>
      </w:r>
      <w:r w:rsidR="009071AD" w:rsidRPr="007A7EFC">
        <w:rPr>
          <w:szCs w:val="24"/>
          <w:lang w:val="es-PE"/>
        </w:rPr>
        <w:lastRenderedPageBreak/>
        <w:t xml:space="preserve">rendimiento del </w:t>
      </w:r>
      <w:r w:rsidR="00AA0995" w:rsidRPr="007A7EFC">
        <w:rPr>
          <w:szCs w:val="24"/>
          <w:lang w:val="es-PE"/>
        </w:rPr>
        <w:t>estudiante</w:t>
      </w:r>
      <w:r w:rsidR="009071AD" w:rsidRPr="007A7EFC">
        <w:rPr>
          <w:szCs w:val="24"/>
          <w:lang w:val="es-PE"/>
        </w:rPr>
        <w:t xml:space="preserve"> en México es mayormente evaluado </w:t>
      </w:r>
      <w:r w:rsidR="00813257" w:rsidRPr="007A7EFC">
        <w:rPr>
          <w:szCs w:val="24"/>
          <w:lang w:val="es-PE"/>
        </w:rPr>
        <w:t>con base en</w:t>
      </w:r>
      <w:r w:rsidR="009071AD" w:rsidRPr="007A7EFC">
        <w:rPr>
          <w:szCs w:val="24"/>
          <w:lang w:val="es-PE"/>
        </w:rPr>
        <w:t xml:space="preserve"> exámenes</w:t>
      </w:r>
      <w:r w:rsidRPr="007A7EFC">
        <w:rPr>
          <w:szCs w:val="24"/>
          <w:lang w:val="es-PE"/>
        </w:rPr>
        <w:t xml:space="preserve"> </w:t>
      </w:r>
      <w:r w:rsidR="00F9037A" w:rsidRPr="007A7EFC">
        <w:rPr>
          <w:szCs w:val="24"/>
          <w:lang w:val="es-PE"/>
        </w:rPr>
        <w:t>(</w:t>
      </w:r>
      <w:r w:rsidR="00E13433" w:rsidRPr="007A7EFC">
        <w:rPr>
          <w:szCs w:val="24"/>
          <w:lang w:val="es-PE"/>
        </w:rPr>
        <w:t xml:space="preserve">Martínez </w:t>
      </w:r>
      <w:r w:rsidR="00E13433" w:rsidRPr="007A7EFC">
        <w:rPr>
          <w:i/>
          <w:szCs w:val="24"/>
          <w:lang w:val="es-PE"/>
        </w:rPr>
        <w:t>et al.</w:t>
      </w:r>
      <w:r w:rsidR="00E13433" w:rsidRPr="007A7EFC">
        <w:rPr>
          <w:szCs w:val="24"/>
          <w:lang w:val="es-PE"/>
        </w:rPr>
        <w:t>, 201</w:t>
      </w:r>
      <w:r w:rsidR="00F9037A" w:rsidRPr="007A7EFC">
        <w:rPr>
          <w:szCs w:val="24"/>
          <w:lang w:val="es-PE"/>
        </w:rPr>
        <w:t>7</w:t>
      </w:r>
      <w:r w:rsidRPr="007A7EFC">
        <w:rPr>
          <w:szCs w:val="24"/>
          <w:lang w:val="es-PE"/>
        </w:rPr>
        <w:t>; Portellano, 1989)</w:t>
      </w:r>
      <w:r w:rsidR="009071AD" w:rsidRPr="007A7EFC">
        <w:rPr>
          <w:szCs w:val="24"/>
          <w:lang w:val="es-PE"/>
        </w:rPr>
        <w:t xml:space="preserve">, </w:t>
      </w:r>
      <w:r w:rsidR="00813257" w:rsidRPr="007A7EFC">
        <w:rPr>
          <w:szCs w:val="24"/>
          <w:lang w:val="es-PE"/>
        </w:rPr>
        <w:t xml:space="preserve">lo que favorece </w:t>
      </w:r>
      <w:r w:rsidRPr="007A7EFC">
        <w:rPr>
          <w:szCs w:val="24"/>
          <w:lang w:val="es-PE"/>
        </w:rPr>
        <w:t>la idea</w:t>
      </w:r>
      <w:r w:rsidR="009071AD" w:rsidRPr="007A7EFC">
        <w:rPr>
          <w:szCs w:val="24"/>
          <w:lang w:val="es-PE"/>
        </w:rPr>
        <w:t xml:space="preserve"> de que los </w:t>
      </w:r>
      <w:r w:rsidR="00C31004" w:rsidRPr="007A7EFC">
        <w:rPr>
          <w:szCs w:val="24"/>
          <w:lang w:val="es-PE"/>
        </w:rPr>
        <w:t>estudiantes</w:t>
      </w:r>
      <w:r w:rsidR="009071AD" w:rsidRPr="007A7EFC">
        <w:rPr>
          <w:szCs w:val="24"/>
          <w:lang w:val="es-PE"/>
        </w:rPr>
        <w:t xml:space="preserve"> harán todo lo posible por </w:t>
      </w:r>
      <w:r w:rsidR="00AA0995" w:rsidRPr="007A7EFC">
        <w:rPr>
          <w:szCs w:val="24"/>
          <w:lang w:val="es-PE"/>
        </w:rPr>
        <w:t>dominar</w:t>
      </w:r>
      <w:r w:rsidR="009071AD" w:rsidRPr="007A7EFC">
        <w:rPr>
          <w:szCs w:val="24"/>
          <w:lang w:val="es-PE"/>
        </w:rPr>
        <w:t xml:space="preserve"> este método y obtener una buena </w:t>
      </w:r>
      <w:r w:rsidR="008713CD" w:rsidRPr="007A7EFC">
        <w:rPr>
          <w:szCs w:val="24"/>
          <w:lang w:val="es-PE"/>
        </w:rPr>
        <w:t>nota</w:t>
      </w:r>
      <w:r w:rsidRPr="007A7EFC">
        <w:rPr>
          <w:szCs w:val="24"/>
          <w:lang w:val="es-PE"/>
        </w:rPr>
        <w:t xml:space="preserve">, </w:t>
      </w:r>
      <w:r w:rsidR="008713CD" w:rsidRPr="007A7EFC">
        <w:rPr>
          <w:szCs w:val="24"/>
          <w:lang w:val="es-PE"/>
        </w:rPr>
        <w:t>sin importar que tengan que</w:t>
      </w:r>
      <w:r w:rsidRPr="007A7EFC">
        <w:rPr>
          <w:szCs w:val="24"/>
          <w:lang w:val="es-PE"/>
        </w:rPr>
        <w:t xml:space="preserve"> adoptar comportamientos no éticos</w:t>
      </w:r>
      <w:r w:rsidR="008713CD" w:rsidRPr="007A7EFC">
        <w:rPr>
          <w:szCs w:val="24"/>
          <w:lang w:val="es-PE"/>
        </w:rPr>
        <w:t xml:space="preserve"> durante el proceso</w:t>
      </w:r>
      <w:r w:rsidRPr="007A7EFC">
        <w:rPr>
          <w:szCs w:val="24"/>
          <w:lang w:val="es-PE"/>
        </w:rPr>
        <w:t>.</w:t>
      </w:r>
    </w:p>
    <w:p w14:paraId="3BCF97F5" w14:textId="77777777" w:rsidR="00F20666" w:rsidRPr="007A7EFC" w:rsidRDefault="00F20666" w:rsidP="001B3A25">
      <w:pPr>
        <w:spacing w:line="360" w:lineRule="auto"/>
        <w:jc w:val="both"/>
        <w:rPr>
          <w:b/>
          <w:szCs w:val="24"/>
          <w:lang w:val="es-PE"/>
        </w:rPr>
      </w:pPr>
    </w:p>
    <w:p w14:paraId="3BCF97F6" w14:textId="74E9BCDB" w:rsidR="00770A04" w:rsidRPr="00B671F8" w:rsidRDefault="00770A04" w:rsidP="001B3A25">
      <w:pPr>
        <w:spacing w:line="360" w:lineRule="auto"/>
        <w:jc w:val="both"/>
        <w:rPr>
          <w:b/>
          <w:szCs w:val="24"/>
          <w:lang w:val="es-PE"/>
        </w:rPr>
      </w:pPr>
      <w:r w:rsidRPr="00B671F8">
        <w:rPr>
          <w:b/>
          <w:szCs w:val="24"/>
          <w:lang w:val="es-PE"/>
        </w:rPr>
        <w:t xml:space="preserve">Orientación </w:t>
      </w:r>
      <w:r w:rsidR="00CD4E2C" w:rsidRPr="00B671F8">
        <w:rPr>
          <w:b/>
          <w:szCs w:val="24"/>
          <w:lang w:val="es-PE"/>
        </w:rPr>
        <w:t>é</w:t>
      </w:r>
      <w:r w:rsidR="00F9037A" w:rsidRPr="00B671F8">
        <w:rPr>
          <w:b/>
          <w:szCs w:val="24"/>
          <w:lang w:val="es-PE"/>
        </w:rPr>
        <w:t xml:space="preserve">tica </w:t>
      </w:r>
      <w:r w:rsidRPr="00B671F8">
        <w:rPr>
          <w:b/>
          <w:szCs w:val="24"/>
          <w:lang w:val="es-PE"/>
        </w:rPr>
        <w:t xml:space="preserve">de los </w:t>
      </w:r>
      <w:r w:rsidR="00CD4E2C" w:rsidRPr="00B671F8">
        <w:rPr>
          <w:b/>
          <w:szCs w:val="24"/>
          <w:lang w:val="es-PE"/>
        </w:rPr>
        <w:t>estudiantes universitarios</w:t>
      </w:r>
    </w:p>
    <w:p w14:paraId="3BCF97F7" w14:textId="3A0BA0F5" w:rsidR="00F20666" w:rsidRPr="007A7EFC" w:rsidRDefault="00080595" w:rsidP="00F9037A">
      <w:pPr>
        <w:pStyle w:val="Sangra2detindependiente"/>
        <w:rPr>
          <w:lang w:val="es-PE"/>
        </w:rPr>
      </w:pPr>
      <w:r w:rsidRPr="007A7EFC">
        <w:rPr>
          <w:lang w:val="es-PE"/>
        </w:rPr>
        <w:t xml:space="preserve">La orientación de las personas ha sido estudiada </w:t>
      </w:r>
      <w:r w:rsidR="00813257" w:rsidRPr="007A7EFC">
        <w:rPr>
          <w:lang w:val="es-PE"/>
        </w:rPr>
        <w:t>a partir de</w:t>
      </w:r>
      <w:r w:rsidRPr="007A7EFC">
        <w:rPr>
          <w:lang w:val="es-PE"/>
        </w:rPr>
        <w:t xml:space="preserve"> dos teorías centrales en la literatura ética, la teoría deontológica y la teoría teleológica. </w:t>
      </w:r>
      <w:r w:rsidR="00F20666" w:rsidRPr="007A7EFC">
        <w:rPr>
          <w:lang w:val="es-PE"/>
        </w:rPr>
        <w:t xml:space="preserve">De acuerdo con la teoría deontológica, existen características intrínsecas al comportamiento </w:t>
      </w:r>
      <w:r w:rsidR="0085408E" w:rsidRPr="007A7EFC">
        <w:rPr>
          <w:lang w:val="es-PE"/>
        </w:rPr>
        <w:t xml:space="preserve">humano </w:t>
      </w:r>
      <w:r w:rsidR="00F20666" w:rsidRPr="007A7EFC">
        <w:rPr>
          <w:lang w:val="es-PE"/>
        </w:rPr>
        <w:t xml:space="preserve">que lo hacen correcto o incorrecto </w:t>
      </w:r>
      <w:r w:rsidR="0085408E" w:rsidRPr="007A7EFC">
        <w:rPr>
          <w:lang w:val="es-PE"/>
        </w:rPr>
        <w:t>independientemente de</w:t>
      </w:r>
      <w:r w:rsidR="00F20666" w:rsidRPr="007A7EFC">
        <w:rPr>
          <w:lang w:val="es-PE"/>
        </w:rPr>
        <w:t xml:space="preserve"> </w:t>
      </w:r>
      <w:r w:rsidR="00AA0995" w:rsidRPr="007A7EFC">
        <w:rPr>
          <w:lang w:val="es-PE"/>
        </w:rPr>
        <w:t xml:space="preserve">sus </w:t>
      </w:r>
      <w:r w:rsidR="00F20666" w:rsidRPr="007A7EFC">
        <w:rPr>
          <w:lang w:val="es-PE"/>
        </w:rPr>
        <w:t xml:space="preserve">consecuencias. En contraste, la teoría teleológica </w:t>
      </w:r>
      <w:r w:rsidR="0085408E" w:rsidRPr="007A7EFC">
        <w:rPr>
          <w:lang w:val="es-PE"/>
        </w:rPr>
        <w:t xml:space="preserve">se enfoca en la </w:t>
      </w:r>
      <w:r w:rsidR="00F20666" w:rsidRPr="007A7EFC">
        <w:rPr>
          <w:lang w:val="es-PE"/>
        </w:rPr>
        <w:t xml:space="preserve">bondad o maldad de las consecuencias del comportamiento </w:t>
      </w:r>
      <w:r w:rsidR="0085408E" w:rsidRPr="007A7EFC">
        <w:rPr>
          <w:lang w:val="es-PE"/>
        </w:rPr>
        <w:t xml:space="preserve">humano independientemente de </w:t>
      </w:r>
      <w:r w:rsidR="00F20666" w:rsidRPr="007A7EFC">
        <w:rPr>
          <w:lang w:val="es-PE"/>
        </w:rPr>
        <w:t xml:space="preserve">si la acción es correcta o incorrecta (Hunt </w:t>
      </w:r>
      <w:r w:rsidR="00A675CB">
        <w:rPr>
          <w:lang w:val="es-PE"/>
        </w:rPr>
        <w:t>&amp;</w:t>
      </w:r>
      <w:r w:rsidR="00813257" w:rsidRPr="007A7EFC">
        <w:rPr>
          <w:lang w:val="es-PE"/>
        </w:rPr>
        <w:t xml:space="preserve"> </w:t>
      </w:r>
      <w:r w:rsidR="00F20666" w:rsidRPr="007A7EFC">
        <w:rPr>
          <w:lang w:val="es-PE"/>
        </w:rPr>
        <w:t>Vásquez, 1993).</w:t>
      </w:r>
    </w:p>
    <w:p w14:paraId="3BCF97F8" w14:textId="725034E7" w:rsidR="00F20666" w:rsidRPr="007A7EFC" w:rsidRDefault="0085408E" w:rsidP="001B3A25">
      <w:pPr>
        <w:spacing w:line="360" w:lineRule="auto"/>
        <w:ind w:firstLine="720"/>
        <w:jc w:val="both"/>
        <w:rPr>
          <w:szCs w:val="24"/>
          <w:lang w:val="es-PE"/>
        </w:rPr>
      </w:pPr>
      <w:r w:rsidRPr="007A7EFC">
        <w:rPr>
          <w:szCs w:val="24"/>
          <w:lang w:val="es-PE"/>
        </w:rPr>
        <w:t xml:space="preserve">Por tanto, la evaluación del comportamiento humano </w:t>
      </w:r>
      <w:r w:rsidR="00146E79" w:rsidRPr="007A7EFC">
        <w:rPr>
          <w:szCs w:val="24"/>
          <w:lang w:val="es-PE"/>
        </w:rPr>
        <w:t xml:space="preserve">en un individuo </w:t>
      </w:r>
      <w:r w:rsidRPr="007A7EFC">
        <w:rPr>
          <w:szCs w:val="24"/>
          <w:lang w:val="es-PE"/>
        </w:rPr>
        <w:t xml:space="preserve">debe </w:t>
      </w:r>
      <w:r w:rsidR="00813257" w:rsidRPr="007A7EFC">
        <w:rPr>
          <w:szCs w:val="24"/>
          <w:lang w:val="es-PE"/>
        </w:rPr>
        <w:t xml:space="preserve">implicar </w:t>
      </w:r>
      <w:r w:rsidRPr="007A7EFC">
        <w:rPr>
          <w:szCs w:val="24"/>
          <w:lang w:val="es-PE"/>
        </w:rPr>
        <w:t>ambos principios, el principio moral</w:t>
      </w:r>
      <w:r w:rsidR="00146E79" w:rsidRPr="007A7EFC">
        <w:rPr>
          <w:szCs w:val="24"/>
          <w:lang w:val="es-PE"/>
        </w:rPr>
        <w:t xml:space="preserve"> o deontológico </w:t>
      </w:r>
      <w:r w:rsidRPr="007A7EFC">
        <w:rPr>
          <w:szCs w:val="24"/>
          <w:lang w:val="es-PE"/>
        </w:rPr>
        <w:t>y el de las consecuencias</w:t>
      </w:r>
      <w:r w:rsidR="00146E79" w:rsidRPr="007A7EFC">
        <w:rPr>
          <w:szCs w:val="24"/>
          <w:lang w:val="es-PE"/>
        </w:rPr>
        <w:t xml:space="preserve"> o teleológico </w:t>
      </w:r>
      <w:r w:rsidRPr="007A7EFC">
        <w:rPr>
          <w:szCs w:val="24"/>
          <w:lang w:val="es-PE"/>
        </w:rPr>
        <w:t>(</w:t>
      </w:r>
      <w:r w:rsidR="00F20666" w:rsidRPr="007A7EFC">
        <w:rPr>
          <w:szCs w:val="24"/>
          <w:lang w:val="es-PE"/>
        </w:rPr>
        <w:t>Hunt</w:t>
      </w:r>
      <w:r w:rsidRPr="007A7EFC">
        <w:rPr>
          <w:szCs w:val="24"/>
          <w:lang w:val="es-PE"/>
        </w:rPr>
        <w:t xml:space="preserve"> </w:t>
      </w:r>
      <w:r w:rsidR="00A675CB">
        <w:rPr>
          <w:szCs w:val="24"/>
          <w:lang w:val="es-PE"/>
        </w:rPr>
        <w:t>&amp;</w:t>
      </w:r>
      <w:r w:rsidR="00813257" w:rsidRPr="007A7EFC">
        <w:rPr>
          <w:szCs w:val="24"/>
          <w:lang w:val="es-PE"/>
        </w:rPr>
        <w:t xml:space="preserve"> </w:t>
      </w:r>
      <w:proofErr w:type="spellStart"/>
      <w:r w:rsidR="00F20666" w:rsidRPr="007A7EFC">
        <w:rPr>
          <w:szCs w:val="24"/>
          <w:lang w:val="es-PE"/>
        </w:rPr>
        <w:t>Vitell</w:t>
      </w:r>
      <w:proofErr w:type="spellEnd"/>
      <w:r w:rsidR="003340D0" w:rsidRPr="007A7EFC">
        <w:rPr>
          <w:szCs w:val="24"/>
          <w:lang w:val="es-PE"/>
        </w:rPr>
        <w:t>, 1986</w:t>
      </w:r>
      <w:r w:rsidR="00F20666" w:rsidRPr="007A7EFC">
        <w:rPr>
          <w:szCs w:val="24"/>
          <w:lang w:val="es-PE"/>
        </w:rPr>
        <w:t>)</w:t>
      </w:r>
      <w:r w:rsidR="00146E79" w:rsidRPr="007A7EFC">
        <w:rPr>
          <w:szCs w:val="24"/>
          <w:lang w:val="es-PE"/>
        </w:rPr>
        <w:t>.</w:t>
      </w:r>
      <w:r w:rsidR="00F20666" w:rsidRPr="007A7EFC">
        <w:rPr>
          <w:szCs w:val="24"/>
          <w:lang w:val="es-PE"/>
        </w:rPr>
        <w:t xml:space="preserve"> </w:t>
      </w:r>
      <w:r w:rsidRPr="007A7EFC">
        <w:rPr>
          <w:szCs w:val="24"/>
          <w:lang w:val="es-PE"/>
        </w:rPr>
        <w:t xml:space="preserve">El análisis de la conducta muestra que algunos </w:t>
      </w:r>
      <w:r w:rsidR="00F20666" w:rsidRPr="007A7EFC">
        <w:rPr>
          <w:szCs w:val="24"/>
          <w:lang w:val="es-PE"/>
        </w:rPr>
        <w:t xml:space="preserve">individuos tienen puntos de vista radicalmente opuestos sobre </w:t>
      </w:r>
      <w:r w:rsidR="00F9037A" w:rsidRPr="007A7EFC">
        <w:rPr>
          <w:szCs w:val="24"/>
          <w:lang w:val="es-PE"/>
        </w:rPr>
        <w:t>cómo</w:t>
      </w:r>
      <w:r w:rsidR="003340D0" w:rsidRPr="007A7EFC">
        <w:rPr>
          <w:szCs w:val="24"/>
          <w:lang w:val="es-PE"/>
        </w:rPr>
        <w:t xml:space="preserve"> evaluar </w:t>
      </w:r>
      <w:r w:rsidR="00F20666" w:rsidRPr="007A7EFC">
        <w:rPr>
          <w:szCs w:val="24"/>
          <w:lang w:val="es-PE"/>
        </w:rPr>
        <w:t>la étic</w:t>
      </w:r>
      <w:r w:rsidRPr="007A7EFC">
        <w:rPr>
          <w:szCs w:val="24"/>
          <w:lang w:val="es-PE"/>
        </w:rPr>
        <w:t>a involucrada</w:t>
      </w:r>
      <w:r w:rsidR="00F20666" w:rsidRPr="007A7EFC">
        <w:rPr>
          <w:szCs w:val="24"/>
          <w:lang w:val="es-PE"/>
        </w:rPr>
        <w:t xml:space="preserve">. </w:t>
      </w:r>
      <w:r w:rsidR="003340D0" w:rsidRPr="007A7EFC">
        <w:rPr>
          <w:szCs w:val="24"/>
          <w:lang w:val="es-PE"/>
        </w:rPr>
        <w:t>Aquellos que se enfocan en la naturaleza</w:t>
      </w:r>
      <w:r w:rsidR="00F20666" w:rsidRPr="007A7EFC">
        <w:rPr>
          <w:szCs w:val="24"/>
          <w:lang w:val="es-PE"/>
        </w:rPr>
        <w:t xml:space="preserve"> deontológic</w:t>
      </w:r>
      <w:r w:rsidR="003340D0" w:rsidRPr="007A7EFC">
        <w:rPr>
          <w:szCs w:val="24"/>
          <w:lang w:val="es-PE"/>
        </w:rPr>
        <w:t>a de la conducta</w:t>
      </w:r>
      <w:r w:rsidR="00F20666" w:rsidRPr="007A7EFC">
        <w:rPr>
          <w:szCs w:val="24"/>
          <w:lang w:val="es-PE"/>
        </w:rPr>
        <w:t xml:space="preserve"> se centra</w:t>
      </w:r>
      <w:r w:rsidR="003340D0" w:rsidRPr="007A7EFC">
        <w:rPr>
          <w:szCs w:val="24"/>
          <w:lang w:val="es-PE"/>
        </w:rPr>
        <w:t>n</w:t>
      </w:r>
      <w:r w:rsidR="00F20666" w:rsidRPr="007A7EFC">
        <w:rPr>
          <w:szCs w:val="24"/>
          <w:lang w:val="es-PE"/>
        </w:rPr>
        <w:t xml:space="preserve"> en la evaluación de lo correcto </w:t>
      </w:r>
      <w:r w:rsidR="003340D0" w:rsidRPr="007A7EFC">
        <w:rPr>
          <w:szCs w:val="24"/>
          <w:lang w:val="es-PE"/>
        </w:rPr>
        <w:t>o</w:t>
      </w:r>
      <w:r w:rsidR="00F20666" w:rsidRPr="007A7EFC">
        <w:rPr>
          <w:szCs w:val="24"/>
          <w:lang w:val="es-PE"/>
        </w:rPr>
        <w:t xml:space="preserve"> incorrecto de</w:t>
      </w:r>
      <w:r w:rsidR="003340D0" w:rsidRPr="007A7EFC">
        <w:rPr>
          <w:szCs w:val="24"/>
          <w:lang w:val="es-PE"/>
        </w:rPr>
        <w:t>l</w:t>
      </w:r>
      <w:r w:rsidR="00F20666" w:rsidRPr="007A7EFC">
        <w:rPr>
          <w:szCs w:val="24"/>
          <w:lang w:val="es-PE"/>
        </w:rPr>
        <w:t xml:space="preserve"> comportamiento </w:t>
      </w:r>
      <w:r w:rsidR="003340D0" w:rsidRPr="007A7EFC">
        <w:rPr>
          <w:szCs w:val="24"/>
          <w:lang w:val="es-PE"/>
        </w:rPr>
        <w:t xml:space="preserve">actuado, </w:t>
      </w:r>
      <w:r w:rsidR="00F9037A" w:rsidRPr="007A7EFC">
        <w:rPr>
          <w:szCs w:val="24"/>
          <w:lang w:val="es-PE"/>
        </w:rPr>
        <w:t>la consistencia</w:t>
      </w:r>
      <w:r w:rsidR="00F20666" w:rsidRPr="007A7EFC">
        <w:rPr>
          <w:szCs w:val="24"/>
          <w:lang w:val="es-PE"/>
        </w:rPr>
        <w:t xml:space="preserve"> o inconsistencia </w:t>
      </w:r>
      <w:r w:rsidR="003340D0" w:rsidRPr="007A7EFC">
        <w:rPr>
          <w:szCs w:val="24"/>
          <w:lang w:val="es-PE"/>
        </w:rPr>
        <w:t xml:space="preserve">del acto humano </w:t>
      </w:r>
      <w:r w:rsidR="00F20666" w:rsidRPr="007A7EFC">
        <w:rPr>
          <w:szCs w:val="24"/>
          <w:lang w:val="es-PE"/>
        </w:rPr>
        <w:t xml:space="preserve">con las normas deontológicas. La </w:t>
      </w:r>
      <w:r w:rsidR="003340D0" w:rsidRPr="007A7EFC">
        <w:rPr>
          <w:szCs w:val="24"/>
          <w:lang w:val="es-PE"/>
        </w:rPr>
        <w:t>visión</w:t>
      </w:r>
      <w:r w:rsidR="00F20666" w:rsidRPr="007A7EFC">
        <w:rPr>
          <w:szCs w:val="24"/>
          <w:lang w:val="es-PE"/>
        </w:rPr>
        <w:t xml:space="preserve"> deontológica enfatiza el cumplimiento de </w:t>
      </w:r>
      <w:r w:rsidR="003340D0" w:rsidRPr="007A7EFC">
        <w:rPr>
          <w:szCs w:val="24"/>
          <w:lang w:val="es-PE"/>
        </w:rPr>
        <w:t>las</w:t>
      </w:r>
      <w:r w:rsidR="00F20666" w:rsidRPr="007A7EFC">
        <w:rPr>
          <w:szCs w:val="24"/>
          <w:lang w:val="es-PE"/>
        </w:rPr>
        <w:t xml:space="preserve"> normas obliga</w:t>
      </w:r>
      <w:r w:rsidR="003340D0" w:rsidRPr="007A7EFC">
        <w:rPr>
          <w:szCs w:val="24"/>
          <w:lang w:val="es-PE"/>
        </w:rPr>
        <w:t>torias en la conducta de cada persona</w:t>
      </w:r>
      <w:r w:rsidR="00146E79" w:rsidRPr="007A7EFC">
        <w:rPr>
          <w:szCs w:val="24"/>
          <w:lang w:val="es-PE"/>
        </w:rPr>
        <w:t xml:space="preserve"> (Hunt </w:t>
      </w:r>
      <w:r w:rsidR="00A675CB">
        <w:rPr>
          <w:szCs w:val="24"/>
          <w:lang w:val="es-PE"/>
        </w:rPr>
        <w:t>&amp;</w:t>
      </w:r>
      <w:r w:rsidR="00813257" w:rsidRPr="007A7EFC">
        <w:rPr>
          <w:szCs w:val="24"/>
          <w:lang w:val="es-PE"/>
        </w:rPr>
        <w:t xml:space="preserve"> </w:t>
      </w:r>
      <w:proofErr w:type="spellStart"/>
      <w:r w:rsidR="00146E79" w:rsidRPr="007A7EFC">
        <w:rPr>
          <w:szCs w:val="24"/>
          <w:lang w:val="es-PE"/>
        </w:rPr>
        <w:t>Vitell</w:t>
      </w:r>
      <w:proofErr w:type="spellEnd"/>
      <w:r w:rsidR="00146E79" w:rsidRPr="007A7EFC">
        <w:rPr>
          <w:szCs w:val="24"/>
          <w:lang w:val="es-PE"/>
        </w:rPr>
        <w:t>, 1986)</w:t>
      </w:r>
      <w:r w:rsidR="003340D0" w:rsidRPr="007A7EFC">
        <w:rPr>
          <w:szCs w:val="24"/>
          <w:lang w:val="es-PE"/>
        </w:rPr>
        <w:t>.</w:t>
      </w:r>
    </w:p>
    <w:p w14:paraId="3BCF97F9" w14:textId="4F9377FE" w:rsidR="00146E79" w:rsidRPr="007A7EFC" w:rsidRDefault="00F20666" w:rsidP="001B3A25">
      <w:pPr>
        <w:spacing w:line="360" w:lineRule="auto"/>
        <w:ind w:firstLine="720"/>
        <w:jc w:val="both"/>
        <w:rPr>
          <w:szCs w:val="24"/>
          <w:lang w:val="es-PE"/>
        </w:rPr>
      </w:pPr>
      <w:r w:rsidRPr="007A7EFC">
        <w:rPr>
          <w:szCs w:val="24"/>
          <w:lang w:val="es-PE"/>
        </w:rPr>
        <w:t>E</w:t>
      </w:r>
      <w:r w:rsidR="003340D0" w:rsidRPr="007A7EFC">
        <w:rPr>
          <w:szCs w:val="24"/>
          <w:lang w:val="es-PE"/>
        </w:rPr>
        <w:t>n contra</w:t>
      </w:r>
      <w:r w:rsidR="00FA45C5" w:rsidRPr="007A7EFC">
        <w:rPr>
          <w:szCs w:val="24"/>
          <w:lang w:val="es-PE"/>
        </w:rPr>
        <w:t>s</w:t>
      </w:r>
      <w:r w:rsidR="003340D0" w:rsidRPr="007A7EFC">
        <w:rPr>
          <w:szCs w:val="24"/>
          <w:lang w:val="es-PE"/>
        </w:rPr>
        <w:t xml:space="preserve">te, aquellos que se </w:t>
      </w:r>
      <w:r w:rsidR="00535175" w:rsidRPr="007A7EFC">
        <w:rPr>
          <w:szCs w:val="24"/>
          <w:lang w:val="es-PE"/>
        </w:rPr>
        <w:t>enfocan</w:t>
      </w:r>
      <w:r w:rsidR="003340D0" w:rsidRPr="007A7EFC">
        <w:rPr>
          <w:szCs w:val="24"/>
          <w:lang w:val="es-PE"/>
        </w:rPr>
        <w:t xml:space="preserve"> en </w:t>
      </w:r>
      <w:r w:rsidR="00535175" w:rsidRPr="007A7EFC">
        <w:rPr>
          <w:szCs w:val="24"/>
          <w:lang w:val="es-PE"/>
        </w:rPr>
        <w:t>la</w:t>
      </w:r>
      <w:r w:rsidR="003340D0" w:rsidRPr="007A7EFC">
        <w:rPr>
          <w:szCs w:val="24"/>
          <w:lang w:val="es-PE"/>
        </w:rPr>
        <w:t xml:space="preserve"> </w:t>
      </w:r>
      <w:r w:rsidR="00535175" w:rsidRPr="007A7EFC">
        <w:rPr>
          <w:szCs w:val="24"/>
          <w:lang w:val="es-PE"/>
        </w:rPr>
        <w:t>naturaleza</w:t>
      </w:r>
      <w:r w:rsidR="003340D0" w:rsidRPr="007A7EFC">
        <w:rPr>
          <w:szCs w:val="24"/>
          <w:lang w:val="es-PE"/>
        </w:rPr>
        <w:t xml:space="preserve"> </w:t>
      </w:r>
      <w:r w:rsidR="00535175" w:rsidRPr="007A7EFC">
        <w:rPr>
          <w:szCs w:val="24"/>
          <w:lang w:val="es-PE"/>
        </w:rPr>
        <w:t xml:space="preserve">teleológica de la conducta se centran en la </w:t>
      </w:r>
      <w:r w:rsidRPr="007A7EFC">
        <w:rPr>
          <w:szCs w:val="24"/>
          <w:lang w:val="es-PE"/>
        </w:rPr>
        <w:t xml:space="preserve">evaluación de las </w:t>
      </w:r>
      <w:r w:rsidR="00535175" w:rsidRPr="007A7EFC">
        <w:rPr>
          <w:szCs w:val="24"/>
          <w:lang w:val="es-PE"/>
        </w:rPr>
        <w:t>consecuencias</w:t>
      </w:r>
      <w:r w:rsidR="00FA45C5" w:rsidRPr="007A7EFC">
        <w:rPr>
          <w:szCs w:val="24"/>
          <w:lang w:val="es-PE"/>
        </w:rPr>
        <w:t xml:space="preserve"> </w:t>
      </w:r>
      <w:r w:rsidRPr="007A7EFC">
        <w:rPr>
          <w:szCs w:val="24"/>
          <w:lang w:val="es-PE"/>
        </w:rPr>
        <w:t xml:space="preserve">para los </w:t>
      </w:r>
      <w:r w:rsidR="00535175" w:rsidRPr="007A7EFC">
        <w:rPr>
          <w:szCs w:val="24"/>
          <w:lang w:val="es-PE"/>
        </w:rPr>
        <w:t>individuos</w:t>
      </w:r>
      <w:r w:rsidR="00146E79" w:rsidRPr="007A7EFC">
        <w:rPr>
          <w:szCs w:val="24"/>
          <w:lang w:val="es-PE"/>
        </w:rPr>
        <w:t xml:space="preserve"> involucrados y no involucrados.</w:t>
      </w:r>
      <w:r w:rsidR="00535175" w:rsidRPr="007A7EFC">
        <w:rPr>
          <w:szCs w:val="24"/>
          <w:lang w:val="es-PE"/>
        </w:rPr>
        <w:t xml:space="preserve"> </w:t>
      </w:r>
      <w:r w:rsidR="00146E79" w:rsidRPr="007A7EFC">
        <w:rPr>
          <w:szCs w:val="24"/>
          <w:lang w:val="es-PE"/>
        </w:rPr>
        <w:t xml:space="preserve">Estos individuos </w:t>
      </w:r>
      <w:r w:rsidRPr="007A7EFC">
        <w:rPr>
          <w:szCs w:val="24"/>
          <w:lang w:val="es-PE"/>
        </w:rPr>
        <w:t>estima</w:t>
      </w:r>
      <w:r w:rsidR="00535175" w:rsidRPr="007A7EFC">
        <w:rPr>
          <w:szCs w:val="24"/>
          <w:lang w:val="es-PE"/>
        </w:rPr>
        <w:t>n</w:t>
      </w:r>
      <w:r w:rsidRPr="007A7EFC">
        <w:rPr>
          <w:szCs w:val="24"/>
          <w:lang w:val="es-PE"/>
        </w:rPr>
        <w:t xml:space="preserve"> la probabilidad de ocurrencia de dichas consecuencias, </w:t>
      </w:r>
      <w:r w:rsidR="00535175" w:rsidRPr="007A7EFC">
        <w:rPr>
          <w:szCs w:val="24"/>
          <w:lang w:val="es-PE"/>
        </w:rPr>
        <w:t>consideran</w:t>
      </w:r>
      <w:r w:rsidRPr="007A7EFC">
        <w:rPr>
          <w:szCs w:val="24"/>
          <w:lang w:val="es-PE"/>
        </w:rPr>
        <w:t xml:space="preserve"> el deseo o no deseo </w:t>
      </w:r>
      <w:r w:rsidR="00D8329A" w:rsidRPr="007A7EFC">
        <w:rPr>
          <w:szCs w:val="24"/>
          <w:lang w:val="es-PE"/>
        </w:rPr>
        <w:t>que</w:t>
      </w:r>
      <w:r w:rsidR="00535175" w:rsidRPr="007A7EFC">
        <w:rPr>
          <w:szCs w:val="24"/>
          <w:lang w:val="es-PE"/>
        </w:rPr>
        <w:t xml:space="preserve"> </w:t>
      </w:r>
      <w:r w:rsidRPr="007A7EFC">
        <w:rPr>
          <w:szCs w:val="24"/>
          <w:lang w:val="es-PE"/>
        </w:rPr>
        <w:t>ocurr</w:t>
      </w:r>
      <w:r w:rsidR="00535175" w:rsidRPr="007A7EFC">
        <w:rPr>
          <w:szCs w:val="24"/>
          <w:lang w:val="es-PE"/>
        </w:rPr>
        <w:t>an</w:t>
      </w:r>
      <w:r w:rsidRPr="007A7EFC">
        <w:rPr>
          <w:szCs w:val="24"/>
          <w:lang w:val="es-PE"/>
        </w:rPr>
        <w:t xml:space="preserve"> las consecuencias y </w:t>
      </w:r>
      <w:r w:rsidR="00535175" w:rsidRPr="007A7EFC">
        <w:rPr>
          <w:szCs w:val="24"/>
          <w:lang w:val="es-PE"/>
        </w:rPr>
        <w:t>sopesan</w:t>
      </w:r>
      <w:r w:rsidRPr="007A7EFC">
        <w:rPr>
          <w:szCs w:val="24"/>
          <w:lang w:val="es-PE"/>
        </w:rPr>
        <w:t xml:space="preserve"> la importancia </w:t>
      </w:r>
      <w:r w:rsidR="00535175" w:rsidRPr="007A7EFC">
        <w:rPr>
          <w:szCs w:val="24"/>
          <w:lang w:val="es-PE"/>
        </w:rPr>
        <w:t xml:space="preserve">de </w:t>
      </w:r>
      <w:r w:rsidR="00813257" w:rsidRPr="007A7EFC">
        <w:rPr>
          <w:szCs w:val="24"/>
          <w:lang w:val="es-PE"/>
        </w:rPr>
        <w:t>estas</w:t>
      </w:r>
      <w:r w:rsidR="00535175" w:rsidRPr="007A7EFC">
        <w:rPr>
          <w:szCs w:val="24"/>
          <w:lang w:val="es-PE"/>
        </w:rPr>
        <w:t xml:space="preserve"> </w:t>
      </w:r>
      <w:r w:rsidRPr="007A7EFC">
        <w:rPr>
          <w:szCs w:val="24"/>
          <w:lang w:val="es-PE"/>
        </w:rPr>
        <w:t xml:space="preserve">para </w:t>
      </w:r>
      <w:r w:rsidR="00535175" w:rsidRPr="007A7EFC">
        <w:rPr>
          <w:szCs w:val="24"/>
          <w:lang w:val="es-PE"/>
        </w:rPr>
        <w:t>los</w:t>
      </w:r>
      <w:r w:rsidRPr="007A7EFC">
        <w:rPr>
          <w:szCs w:val="24"/>
          <w:lang w:val="es-PE"/>
        </w:rPr>
        <w:t xml:space="preserve"> individuo</w:t>
      </w:r>
      <w:r w:rsidR="00535175" w:rsidRPr="007A7EFC">
        <w:rPr>
          <w:szCs w:val="24"/>
          <w:lang w:val="es-PE"/>
        </w:rPr>
        <w:t>s</w:t>
      </w:r>
      <w:r w:rsidRPr="007A7EFC">
        <w:rPr>
          <w:szCs w:val="24"/>
          <w:lang w:val="es-PE"/>
        </w:rPr>
        <w:t xml:space="preserve"> o grupo</w:t>
      </w:r>
      <w:r w:rsidR="00535175" w:rsidRPr="007A7EFC">
        <w:rPr>
          <w:szCs w:val="24"/>
          <w:lang w:val="es-PE"/>
        </w:rPr>
        <w:t>s</w:t>
      </w:r>
      <w:r w:rsidRPr="007A7EFC">
        <w:rPr>
          <w:szCs w:val="24"/>
          <w:lang w:val="es-PE"/>
        </w:rPr>
        <w:t xml:space="preserve">. </w:t>
      </w:r>
      <w:r w:rsidR="00535175" w:rsidRPr="007A7EFC">
        <w:rPr>
          <w:szCs w:val="24"/>
          <w:lang w:val="es-PE"/>
        </w:rPr>
        <w:t>Por tanto, l</w:t>
      </w:r>
      <w:r w:rsidRPr="007A7EFC">
        <w:rPr>
          <w:szCs w:val="24"/>
          <w:lang w:val="es-PE"/>
        </w:rPr>
        <w:t xml:space="preserve">a </w:t>
      </w:r>
      <w:r w:rsidR="00535175" w:rsidRPr="007A7EFC">
        <w:rPr>
          <w:szCs w:val="24"/>
          <w:lang w:val="es-PE"/>
        </w:rPr>
        <w:t>visión</w:t>
      </w:r>
      <w:r w:rsidRPr="007A7EFC">
        <w:rPr>
          <w:szCs w:val="24"/>
          <w:lang w:val="es-PE"/>
        </w:rPr>
        <w:t xml:space="preserve"> teleológica establece </w:t>
      </w:r>
      <w:r w:rsidR="00535175" w:rsidRPr="007A7EFC">
        <w:rPr>
          <w:szCs w:val="24"/>
          <w:lang w:val="es-PE"/>
        </w:rPr>
        <w:t xml:space="preserve">lo bueno o malo de un acto humano dependiendo de si </w:t>
      </w:r>
      <w:r w:rsidR="00813257" w:rsidRPr="007A7EFC">
        <w:rPr>
          <w:szCs w:val="24"/>
          <w:lang w:val="es-PE"/>
        </w:rPr>
        <w:t xml:space="preserve">este </w:t>
      </w:r>
      <w:r w:rsidRPr="007A7EFC">
        <w:rPr>
          <w:szCs w:val="24"/>
          <w:lang w:val="es-PE"/>
        </w:rPr>
        <w:t xml:space="preserve">produce </w:t>
      </w:r>
      <w:r w:rsidR="00535175" w:rsidRPr="007A7EFC">
        <w:rPr>
          <w:szCs w:val="24"/>
          <w:lang w:val="es-PE"/>
        </w:rPr>
        <w:t xml:space="preserve">consecuencias positivas o negativas </w:t>
      </w:r>
      <w:r w:rsidR="00813257" w:rsidRPr="007A7EFC">
        <w:rPr>
          <w:szCs w:val="24"/>
          <w:lang w:val="es-PE"/>
        </w:rPr>
        <w:t xml:space="preserve">tanto </w:t>
      </w:r>
      <w:r w:rsidR="00535175" w:rsidRPr="007A7EFC">
        <w:rPr>
          <w:szCs w:val="24"/>
          <w:lang w:val="es-PE"/>
        </w:rPr>
        <w:t xml:space="preserve">para </w:t>
      </w:r>
      <w:r w:rsidRPr="007A7EFC">
        <w:rPr>
          <w:szCs w:val="24"/>
          <w:lang w:val="es-PE"/>
        </w:rPr>
        <w:t>e</w:t>
      </w:r>
      <w:r w:rsidR="00535175" w:rsidRPr="007A7EFC">
        <w:rPr>
          <w:szCs w:val="24"/>
          <w:lang w:val="es-PE"/>
        </w:rPr>
        <w:t>l actor como para los demás individuos</w:t>
      </w:r>
      <w:r w:rsidR="00146E79" w:rsidRPr="007A7EFC">
        <w:rPr>
          <w:szCs w:val="24"/>
          <w:lang w:val="es-PE"/>
        </w:rPr>
        <w:t xml:space="preserve"> (Hunt </w:t>
      </w:r>
      <w:r w:rsidR="00A675CB">
        <w:rPr>
          <w:szCs w:val="24"/>
          <w:lang w:val="es-PE"/>
        </w:rPr>
        <w:t>&amp;</w:t>
      </w:r>
      <w:r w:rsidR="00813257" w:rsidRPr="007A7EFC">
        <w:rPr>
          <w:szCs w:val="24"/>
          <w:lang w:val="es-PE"/>
        </w:rPr>
        <w:t xml:space="preserve"> </w:t>
      </w:r>
      <w:proofErr w:type="spellStart"/>
      <w:r w:rsidR="00146E79" w:rsidRPr="007A7EFC">
        <w:rPr>
          <w:szCs w:val="24"/>
          <w:lang w:val="es-PE"/>
        </w:rPr>
        <w:t>Vitell</w:t>
      </w:r>
      <w:proofErr w:type="spellEnd"/>
      <w:r w:rsidR="00146E79" w:rsidRPr="007A7EFC">
        <w:rPr>
          <w:szCs w:val="24"/>
          <w:lang w:val="es-PE"/>
        </w:rPr>
        <w:t>, 1986)</w:t>
      </w:r>
      <w:r w:rsidR="00535175" w:rsidRPr="007A7EFC">
        <w:rPr>
          <w:szCs w:val="24"/>
          <w:lang w:val="es-PE"/>
        </w:rPr>
        <w:t xml:space="preserve">. </w:t>
      </w:r>
      <w:r w:rsidR="00146E79" w:rsidRPr="007A7EFC">
        <w:rPr>
          <w:szCs w:val="24"/>
          <w:lang w:val="es-PE"/>
        </w:rPr>
        <w:t xml:space="preserve">Dentro de </w:t>
      </w:r>
      <w:r w:rsidR="00D8329A" w:rsidRPr="007A7EFC">
        <w:rPr>
          <w:szCs w:val="24"/>
          <w:lang w:val="es-PE"/>
        </w:rPr>
        <w:t>l</w:t>
      </w:r>
      <w:r w:rsidR="00146E79" w:rsidRPr="007A7EFC">
        <w:rPr>
          <w:szCs w:val="24"/>
          <w:lang w:val="es-PE"/>
        </w:rPr>
        <w:t>a teoría teleológica existen</w:t>
      </w:r>
      <w:r w:rsidR="00813257" w:rsidRPr="007A7EFC">
        <w:rPr>
          <w:szCs w:val="24"/>
          <w:lang w:val="es-PE"/>
        </w:rPr>
        <w:t xml:space="preserve"> a su vez</w:t>
      </w:r>
      <w:r w:rsidR="00146E79" w:rsidRPr="007A7EFC">
        <w:rPr>
          <w:szCs w:val="24"/>
          <w:lang w:val="es-PE"/>
        </w:rPr>
        <w:t xml:space="preserve"> dos vertientes principales, el egoísmo ético y el altruismo ético. </w:t>
      </w:r>
      <w:r w:rsidRPr="007A7EFC">
        <w:rPr>
          <w:szCs w:val="24"/>
          <w:lang w:val="es-PE"/>
        </w:rPr>
        <w:t xml:space="preserve">El egoísmo ético establece que </w:t>
      </w:r>
      <w:r w:rsidR="000C42F8" w:rsidRPr="007A7EFC">
        <w:rPr>
          <w:szCs w:val="24"/>
          <w:lang w:val="es-PE"/>
        </w:rPr>
        <w:t>el</w:t>
      </w:r>
      <w:r w:rsidRPr="007A7EFC">
        <w:rPr>
          <w:szCs w:val="24"/>
          <w:lang w:val="es-PE"/>
        </w:rPr>
        <w:t xml:space="preserve"> acto es </w:t>
      </w:r>
      <w:r w:rsidR="000C42F8" w:rsidRPr="007A7EFC">
        <w:rPr>
          <w:szCs w:val="24"/>
          <w:lang w:val="es-PE"/>
        </w:rPr>
        <w:t>bueno</w:t>
      </w:r>
      <w:r w:rsidRPr="007A7EFC">
        <w:rPr>
          <w:szCs w:val="24"/>
          <w:lang w:val="es-PE"/>
        </w:rPr>
        <w:t xml:space="preserve"> si </w:t>
      </w:r>
      <w:r w:rsidR="000C42F8" w:rsidRPr="007A7EFC">
        <w:rPr>
          <w:szCs w:val="24"/>
          <w:lang w:val="es-PE"/>
        </w:rPr>
        <w:t>sus</w:t>
      </w:r>
      <w:r w:rsidRPr="007A7EFC">
        <w:rPr>
          <w:szCs w:val="24"/>
          <w:lang w:val="es-PE"/>
        </w:rPr>
        <w:t xml:space="preserve"> consecuencias son más favorables para el individuo que </w:t>
      </w:r>
      <w:r w:rsidR="00D8329A" w:rsidRPr="007A7EFC">
        <w:rPr>
          <w:szCs w:val="24"/>
          <w:lang w:val="es-PE"/>
        </w:rPr>
        <w:t>realizó</w:t>
      </w:r>
      <w:r w:rsidR="000C42F8" w:rsidRPr="007A7EFC">
        <w:rPr>
          <w:szCs w:val="24"/>
          <w:lang w:val="es-PE"/>
        </w:rPr>
        <w:t xml:space="preserve"> la acción</w:t>
      </w:r>
      <w:r w:rsidR="00146E79" w:rsidRPr="007A7EFC">
        <w:rPr>
          <w:szCs w:val="24"/>
          <w:lang w:val="es-PE"/>
        </w:rPr>
        <w:t>. Mientras que el</w:t>
      </w:r>
      <w:r w:rsidR="000C42F8" w:rsidRPr="007A7EFC">
        <w:rPr>
          <w:szCs w:val="24"/>
          <w:lang w:val="es-PE"/>
        </w:rPr>
        <w:t xml:space="preserve"> </w:t>
      </w:r>
      <w:r w:rsidR="000C42F8" w:rsidRPr="007A7EFC">
        <w:rPr>
          <w:szCs w:val="24"/>
          <w:lang w:val="es-PE"/>
        </w:rPr>
        <w:lastRenderedPageBreak/>
        <w:t>altruismo ético establece que el acto es bueno si sus consecuencias son más favorables para los demás que para el i</w:t>
      </w:r>
      <w:r w:rsidR="00146E79" w:rsidRPr="007A7EFC">
        <w:rPr>
          <w:szCs w:val="24"/>
          <w:lang w:val="es-PE"/>
        </w:rPr>
        <w:t xml:space="preserve">ndividuo que </w:t>
      </w:r>
      <w:r w:rsidR="00D8329A" w:rsidRPr="007A7EFC">
        <w:rPr>
          <w:szCs w:val="24"/>
          <w:lang w:val="es-PE"/>
        </w:rPr>
        <w:t>realizó</w:t>
      </w:r>
      <w:r w:rsidR="00146E79" w:rsidRPr="007A7EFC">
        <w:rPr>
          <w:szCs w:val="24"/>
          <w:lang w:val="es-PE"/>
        </w:rPr>
        <w:t xml:space="preserve"> la acción.</w:t>
      </w:r>
    </w:p>
    <w:p w14:paraId="3BCF97FA" w14:textId="271E9AC3" w:rsidR="00F52C3A" w:rsidRPr="007A7EFC" w:rsidRDefault="00F20666" w:rsidP="00D8329A">
      <w:pPr>
        <w:pStyle w:val="Sangra2detindependiente"/>
        <w:rPr>
          <w:lang w:val="es-PE"/>
        </w:rPr>
      </w:pPr>
      <w:r w:rsidRPr="007A7EFC">
        <w:rPr>
          <w:lang w:val="es-PE"/>
        </w:rPr>
        <w:t xml:space="preserve">Hunt </w:t>
      </w:r>
      <w:r w:rsidR="00E13433" w:rsidRPr="007A7EFC">
        <w:rPr>
          <w:lang w:val="es-PE"/>
        </w:rPr>
        <w:t>y</w:t>
      </w:r>
      <w:r w:rsidRPr="007A7EFC">
        <w:rPr>
          <w:lang w:val="es-PE"/>
        </w:rPr>
        <w:t xml:space="preserve"> </w:t>
      </w:r>
      <w:proofErr w:type="spellStart"/>
      <w:r w:rsidRPr="007A7EFC">
        <w:rPr>
          <w:lang w:val="es-PE"/>
        </w:rPr>
        <w:t>Vitell</w:t>
      </w:r>
      <w:proofErr w:type="spellEnd"/>
      <w:r w:rsidRPr="007A7EFC">
        <w:rPr>
          <w:lang w:val="es-PE"/>
        </w:rPr>
        <w:t xml:space="preserve"> </w:t>
      </w:r>
      <w:r w:rsidR="00F52C3A" w:rsidRPr="007A7EFC">
        <w:rPr>
          <w:lang w:val="es-PE"/>
        </w:rPr>
        <w:t xml:space="preserve">(1986) </w:t>
      </w:r>
      <w:r w:rsidRPr="007A7EFC">
        <w:rPr>
          <w:lang w:val="es-PE"/>
        </w:rPr>
        <w:t xml:space="preserve">proponen que </w:t>
      </w:r>
      <w:r w:rsidR="0071057B" w:rsidRPr="007A7EFC">
        <w:rPr>
          <w:lang w:val="es-PE"/>
        </w:rPr>
        <w:t xml:space="preserve">generalmente </w:t>
      </w:r>
      <w:r w:rsidRPr="007A7EFC">
        <w:rPr>
          <w:lang w:val="es-PE"/>
        </w:rPr>
        <w:t>los individuos</w:t>
      </w:r>
      <w:r w:rsidR="00813257" w:rsidRPr="007A7EFC">
        <w:rPr>
          <w:lang w:val="es-PE"/>
        </w:rPr>
        <w:t>,</w:t>
      </w:r>
      <w:r w:rsidRPr="007A7EFC">
        <w:rPr>
          <w:lang w:val="es-PE"/>
        </w:rPr>
        <w:t xml:space="preserve"> </w:t>
      </w:r>
      <w:r w:rsidR="0071057B" w:rsidRPr="007A7EFC">
        <w:rPr>
          <w:lang w:val="es-PE"/>
        </w:rPr>
        <w:t xml:space="preserve">cuando enfrentan </w:t>
      </w:r>
      <w:r w:rsidRPr="007A7EFC">
        <w:rPr>
          <w:lang w:val="es-PE"/>
        </w:rPr>
        <w:t xml:space="preserve">situaciones </w:t>
      </w:r>
      <w:r w:rsidR="000C42F8" w:rsidRPr="007A7EFC">
        <w:rPr>
          <w:lang w:val="es-PE"/>
        </w:rPr>
        <w:t>que involucran</w:t>
      </w:r>
      <w:r w:rsidRPr="007A7EFC">
        <w:rPr>
          <w:lang w:val="es-PE"/>
        </w:rPr>
        <w:t xml:space="preserve"> juicio</w:t>
      </w:r>
      <w:r w:rsidR="000C42F8" w:rsidRPr="007A7EFC">
        <w:rPr>
          <w:lang w:val="es-PE"/>
        </w:rPr>
        <w:t>s</w:t>
      </w:r>
      <w:r w:rsidRPr="007A7EFC">
        <w:rPr>
          <w:lang w:val="es-PE"/>
        </w:rPr>
        <w:t xml:space="preserve"> ético</w:t>
      </w:r>
      <w:r w:rsidR="000C42F8" w:rsidRPr="007A7EFC">
        <w:rPr>
          <w:lang w:val="es-PE"/>
        </w:rPr>
        <w:t>s</w:t>
      </w:r>
      <w:r w:rsidR="00813257" w:rsidRPr="007A7EFC">
        <w:rPr>
          <w:lang w:val="es-PE"/>
        </w:rPr>
        <w:t>,</w:t>
      </w:r>
      <w:r w:rsidRPr="007A7EFC">
        <w:rPr>
          <w:lang w:val="es-PE"/>
        </w:rPr>
        <w:t xml:space="preserve"> </w:t>
      </w:r>
      <w:r w:rsidR="000C42F8" w:rsidRPr="007A7EFC">
        <w:rPr>
          <w:lang w:val="es-PE"/>
        </w:rPr>
        <w:t xml:space="preserve">usan </w:t>
      </w:r>
      <w:r w:rsidRPr="007A7EFC">
        <w:rPr>
          <w:lang w:val="es-PE"/>
        </w:rPr>
        <w:t>una combinación de consideraciones deontológicas y teleológicas</w:t>
      </w:r>
      <w:r w:rsidR="00F52C3A" w:rsidRPr="007A7EFC">
        <w:rPr>
          <w:lang w:val="es-PE"/>
        </w:rPr>
        <w:t xml:space="preserve">, sin </w:t>
      </w:r>
      <w:r w:rsidR="0071057B" w:rsidRPr="007A7EFC">
        <w:rPr>
          <w:lang w:val="es-PE"/>
        </w:rPr>
        <w:t>determinar</w:t>
      </w:r>
      <w:r w:rsidR="00F52C3A" w:rsidRPr="007A7EFC">
        <w:rPr>
          <w:lang w:val="es-PE"/>
        </w:rPr>
        <w:t xml:space="preserve"> qué tipo de consideración prevalece. </w:t>
      </w:r>
      <w:r w:rsidRPr="007A7EFC">
        <w:rPr>
          <w:lang w:val="es-PE"/>
        </w:rPr>
        <w:t xml:space="preserve">Hunt y Vásquez </w:t>
      </w:r>
      <w:r w:rsidR="00F52C3A" w:rsidRPr="007A7EFC">
        <w:rPr>
          <w:lang w:val="es-PE"/>
        </w:rPr>
        <w:t>(</w:t>
      </w:r>
      <w:r w:rsidRPr="007A7EFC">
        <w:rPr>
          <w:lang w:val="es-PE"/>
        </w:rPr>
        <w:t>1993</w:t>
      </w:r>
      <w:r w:rsidR="00F52C3A" w:rsidRPr="007A7EFC">
        <w:rPr>
          <w:lang w:val="es-PE"/>
        </w:rPr>
        <w:t>)</w:t>
      </w:r>
      <w:r w:rsidR="001573EE" w:rsidRPr="007A7EFC">
        <w:rPr>
          <w:lang w:val="es-PE"/>
        </w:rPr>
        <w:t>, por mencionar un ejemplo,</w:t>
      </w:r>
      <w:r w:rsidR="00F52C3A" w:rsidRPr="007A7EFC">
        <w:rPr>
          <w:lang w:val="es-PE"/>
        </w:rPr>
        <w:t xml:space="preserve"> </w:t>
      </w:r>
      <w:r w:rsidRPr="007A7EFC">
        <w:rPr>
          <w:lang w:val="es-PE"/>
        </w:rPr>
        <w:t xml:space="preserve">encontraron que </w:t>
      </w:r>
      <w:r w:rsidR="00F52C3A" w:rsidRPr="007A7EFC">
        <w:rPr>
          <w:lang w:val="es-PE"/>
        </w:rPr>
        <w:t>los gerentes</w:t>
      </w:r>
      <w:r w:rsidR="0071057B" w:rsidRPr="007A7EFC">
        <w:rPr>
          <w:lang w:val="es-PE"/>
        </w:rPr>
        <w:t xml:space="preserve"> de las empresas</w:t>
      </w:r>
      <w:r w:rsidR="00F52C3A" w:rsidRPr="007A7EFC">
        <w:rPr>
          <w:lang w:val="es-PE"/>
        </w:rPr>
        <w:t xml:space="preserve"> utilizan preferentemente el criterio deontológico por sobre el criterio teleológico</w:t>
      </w:r>
      <w:r w:rsidR="0071057B" w:rsidRPr="007A7EFC">
        <w:rPr>
          <w:lang w:val="es-PE"/>
        </w:rPr>
        <w:t xml:space="preserve">. En otras palabras, </w:t>
      </w:r>
      <w:r w:rsidR="00F52C3A" w:rsidRPr="007A7EFC">
        <w:rPr>
          <w:lang w:val="es-PE"/>
        </w:rPr>
        <w:t xml:space="preserve">la orientación moral o deontológica de los gerentes prevalece sobre la orientación </w:t>
      </w:r>
      <w:r w:rsidR="00A72C5F" w:rsidRPr="007A7EFC">
        <w:rPr>
          <w:lang w:val="es-PE"/>
        </w:rPr>
        <w:t xml:space="preserve">basada en las </w:t>
      </w:r>
      <w:r w:rsidR="00F52C3A" w:rsidRPr="007A7EFC">
        <w:rPr>
          <w:lang w:val="es-PE"/>
        </w:rPr>
        <w:t xml:space="preserve">consecuencias o teleológica de los </w:t>
      </w:r>
      <w:r w:rsidR="0071057B" w:rsidRPr="007A7EFC">
        <w:rPr>
          <w:lang w:val="es-PE"/>
        </w:rPr>
        <w:t>mismos</w:t>
      </w:r>
      <w:r w:rsidR="00F52C3A" w:rsidRPr="007A7EFC">
        <w:rPr>
          <w:lang w:val="es-PE"/>
        </w:rPr>
        <w:t xml:space="preserve">. </w:t>
      </w:r>
      <w:r w:rsidR="0071057B" w:rsidRPr="007A7EFC">
        <w:rPr>
          <w:lang w:val="es-PE"/>
        </w:rPr>
        <w:t xml:space="preserve">Este hallazgo </w:t>
      </w:r>
      <w:r w:rsidR="00F52C3A" w:rsidRPr="007A7EFC">
        <w:rPr>
          <w:lang w:val="es-PE"/>
        </w:rPr>
        <w:t xml:space="preserve">abrió las puertas para la investigación sobre la orientación ética de </w:t>
      </w:r>
      <w:r w:rsidR="0071057B" w:rsidRPr="007A7EFC">
        <w:rPr>
          <w:lang w:val="es-PE"/>
        </w:rPr>
        <w:t xml:space="preserve">otros </w:t>
      </w:r>
      <w:r w:rsidR="00F52C3A" w:rsidRPr="007A7EFC">
        <w:rPr>
          <w:lang w:val="es-PE"/>
        </w:rPr>
        <w:t>grupos como</w:t>
      </w:r>
      <w:r w:rsidR="001573EE" w:rsidRPr="007A7EFC">
        <w:rPr>
          <w:lang w:val="es-PE"/>
        </w:rPr>
        <w:t>,</w:t>
      </w:r>
      <w:r w:rsidR="00F52C3A" w:rsidRPr="007A7EFC">
        <w:rPr>
          <w:lang w:val="es-PE"/>
        </w:rPr>
        <w:t xml:space="preserve"> </w:t>
      </w:r>
      <w:r w:rsidR="0071057B" w:rsidRPr="007A7EFC">
        <w:rPr>
          <w:lang w:val="es-PE"/>
        </w:rPr>
        <w:t>en este caso</w:t>
      </w:r>
      <w:r w:rsidR="00D8329A" w:rsidRPr="007A7EFC">
        <w:rPr>
          <w:lang w:val="es-PE"/>
        </w:rPr>
        <w:t>,</w:t>
      </w:r>
      <w:r w:rsidR="0071057B" w:rsidRPr="007A7EFC">
        <w:rPr>
          <w:lang w:val="es-PE"/>
        </w:rPr>
        <w:t xml:space="preserve"> </w:t>
      </w:r>
      <w:r w:rsidR="00F52C3A" w:rsidRPr="007A7EFC">
        <w:rPr>
          <w:lang w:val="es-PE"/>
        </w:rPr>
        <w:t xml:space="preserve">el de los </w:t>
      </w:r>
      <w:r w:rsidR="0071057B" w:rsidRPr="007A7EFC">
        <w:rPr>
          <w:lang w:val="es-PE"/>
        </w:rPr>
        <w:t>estudiantes universitarios</w:t>
      </w:r>
      <w:r w:rsidR="00F52C3A" w:rsidRPr="007A7EFC">
        <w:rPr>
          <w:lang w:val="es-PE"/>
        </w:rPr>
        <w:t>.</w:t>
      </w:r>
    </w:p>
    <w:p w14:paraId="3BCF97FB" w14:textId="05CE3C91" w:rsidR="00BC594C" w:rsidRPr="007A7EFC" w:rsidRDefault="00B7523C" w:rsidP="001B3A25">
      <w:pPr>
        <w:spacing w:line="360" w:lineRule="auto"/>
        <w:ind w:firstLine="708"/>
        <w:jc w:val="both"/>
        <w:rPr>
          <w:szCs w:val="24"/>
          <w:lang w:val="es-PE"/>
        </w:rPr>
      </w:pPr>
      <w:r w:rsidRPr="007A7EFC">
        <w:rPr>
          <w:szCs w:val="24"/>
          <w:lang w:val="es-PE"/>
        </w:rPr>
        <w:t>En</w:t>
      </w:r>
      <w:r w:rsidR="001573EE" w:rsidRPr="007A7EFC">
        <w:rPr>
          <w:szCs w:val="24"/>
          <w:lang w:val="es-PE"/>
        </w:rPr>
        <w:t xml:space="preserve"> este rubro en específico, en</w:t>
      </w:r>
      <w:r w:rsidRPr="007A7EFC">
        <w:rPr>
          <w:szCs w:val="24"/>
          <w:lang w:val="es-PE"/>
        </w:rPr>
        <w:t xml:space="preserve"> un</w:t>
      </w:r>
      <w:r w:rsidR="00CB6713" w:rsidRPr="007A7EFC">
        <w:rPr>
          <w:szCs w:val="24"/>
          <w:lang w:val="es-PE"/>
        </w:rPr>
        <w:t>a investigación previa</w:t>
      </w:r>
      <w:r w:rsidRPr="007A7EFC">
        <w:rPr>
          <w:szCs w:val="24"/>
          <w:lang w:val="es-PE"/>
        </w:rPr>
        <w:t xml:space="preserve"> acerca de la orientación ética </w:t>
      </w:r>
      <w:r w:rsidR="00BC594C" w:rsidRPr="007A7EFC">
        <w:rPr>
          <w:szCs w:val="24"/>
          <w:lang w:val="es-PE"/>
        </w:rPr>
        <w:t>de</w:t>
      </w:r>
      <w:r w:rsidR="00CB6713" w:rsidRPr="007A7EFC">
        <w:rPr>
          <w:szCs w:val="24"/>
          <w:lang w:val="es-PE"/>
        </w:rPr>
        <w:t xml:space="preserve"> estudiantes universitarios</w:t>
      </w:r>
      <w:r w:rsidRPr="007A7EFC">
        <w:rPr>
          <w:szCs w:val="24"/>
          <w:lang w:val="es-PE"/>
        </w:rPr>
        <w:t xml:space="preserve">, Flores </w:t>
      </w:r>
      <w:r w:rsidR="00E13433" w:rsidRPr="007A7EFC">
        <w:rPr>
          <w:szCs w:val="24"/>
          <w:lang w:val="es-PE"/>
        </w:rPr>
        <w:t>y</w:t>
      </w:r>
      <w:r w:rsidRPr="007A7EFC">
        <w:rPr>
          <w:szCs w:val="24"/>
          <w:lang w:val="es-PE"/>
        </w:rPr>
        <w:t xml:space="preserve"> </w:t>
      </w:r>
      <w:r w:rsidR="00E13433" w:rsidRPr="007A7EFC">
        <w:rPr>
          <w:szCs w:val="24"/>
          <w:lang w:val="es-PE"/>
        </w:rPr>
        <w:t xml:space="preserve">Vásquez </w:t>
      </w:r>
      <w:r w:rsidRPr="007A7EFC">
        <w:rPr>
          <w:szCs w:val="24"/>
          <w:lang w:val="es-PE"/>
        </w:rPr>
        <w:t xml:space="preserve">(2009) encontraron que estudiantes hispanos </w:t>
      </w:r>
      <w:r w:rsidR="00CB6713" w:rsidRPr="007A7EFC">
        <w:rPr>
          <w:szCs w:val="24"/>
          <w:lang w:val="es-PE"/>
        </w:rPr>
        <w:t>en</w:t>
      </w:r>
      <w:r w:rsidRPr="007A7EFC">
        <w:rPr>
          <w:szCs w:val="24"/>
          <w:lang w:val="es-PE"/>
        </w:rPr>
        <w:t xml:space="preserve"> </w:t>
      </w:r>
      <w:r w:rsidR="00CB6713" w:rsidRPr="007A7EFC">
        <w:rPr>
          <w:szCs w:val="24"/>
          <w:lang w:val="es-PE"/>
        </w:rPr>
        <w:t xml:space="preserve">los </w:t>
      </w:r>
      <w:r w:rsidRPr="007A7EFC">
        <w:rPr>
          <w:szCs w:val="24"/>
          <w:lang w:val="es-PE"/>
        </w:rPr>
        <w:t xml:space="preserve">Estados Unidos </w:t>
      </w:r>
      <w:r w:rsidR="00CB6713" w:rsidRPr="007A7EFC">
        <w:rPr>
          <w:szCs w:val="24"/>
          <w:lang w:val="es-PE"/>
        </w:rPr>
        <w:t>de Norteamérica a nivel licenciatura</w:t>
      </w:r>
      <w:r w:rsidRPr="007A7EFC">
        <w:rPr>
          <w:szCs w:val="24"/>
          <w:lang w:val="es-PE"/>
        </w:rPr>
        <w:t xml:space="preserve"> </w:t>
      </w:r>
      <w:r w:rsidR="00CB6713" w:rsidRPr="007A7EFC">
        <w:rPr>
          <w:szCs w:val="24"/>
          <w:lang w:val="es-PE"/>
        </w:rPr>
        <w:t>en carreras</w:t>
      </w:r>
      <w:r w:rsidRPr="007A7EFC">
        <w:rPr>
          <w:szCs w:val="24"/>
          <w:lang w:val="es-PE"/>
        </w:rPr>
        <w:t xml:space="preserve"> administrativas emiten juicios éticos </w:t>
      </w:r>
      <w:r w:rsidR="001573EE" w:rsidRPr="007A7EFC">
        <w:rPr>
          <w:szCs w:val="24"/>
          <w:lang w:val="es-PE"/>
        </w:rPr>
        <w:t xml:space="preserve">solo con </w:t>
      </w:r>
      <w:r w:rsidRPr="007A7EFC">
        <w:rPr>
          <w:szCs w:val="24"/>
          <w:lang w:val="es-PE"/>
        </w:rPr>
        <w:t xml:space="preserve">base </w:t>
      </w:r>
      <w:r w:rsidR="001573EE" w:rsidRPr="007A7EFC">
        <w:rPr>
          <w:szCs w:val="24"/>
          <w:lang w:val="es-PE"/>
        </w:rPr>
        <w:t xml:space="preserve">en </w:t>
      </w:r>
      <w:r w:rsidRPr="007A7EFC">
        <w:rPr>
          <w:szCs w:val="24"/>
          <w:lang w:val="es-PE"/>
        </w:rPr>
        <w:t xml:space="preserve">evaluaciones deontológicas. </w:t>
      </w:r>
      <w:r w:rsidR="00084588" w:rsidRPr="007A7EFC">
        <w:rPr>
          <w:szCs w:val="24"/>
          <w:lang w:val="es-PE"/>
        </w:rPr>
        <w:t>Sin embargo, e</w:t>
      </w:r>
      <w:r w:rsidRPr="007A7EFC">
        <w:rPr>
          <w:szCs w:val="24"/>
          <w:lang w:val="es-PE"/>
        </w:rPr>
        <w:t xml:space="preserve">stos mismos </w:t>
      </w:r>
      <w:r w:rsidR="00C31004" w:rsidRPr="007A7EFC">
        <w:rPr>
          <w:szCs w:val="24"/>
          <w:lang w:val="es-PE"/>
        </w:rPr>
        <w:t>estudiante</w:t>
      </w:r>
      <w:r w:rsidRPr="007A7EFC">
        <w:rPr>
          <w:szCs w:val="24"/>
          <w:lang w:val="es-PE"/>
        </w:rPr>
        <w:t xml:space="preserve">s </w:t>
      </w:r>
      <w:r w:rsidR="00084588" w:rsidRPr="007A7EFC">
        <w:rPr>
          <w:szCs w:val="24"/>
          <w:lang w:val="es-PE"/>
        </w:rPr>
        <w:t>se dividen en</w:t>
      </w:r>
      <w:r w:rsidRPr="007A7EFC">
        <w:rPr>
          <w:szCs w:val="24"/>
          <w:lang w:val="es-PE"/>
        </w:rPr>
        <w:t xml:space="preserve"> cuan</w:t>
      </w:r>
      <w:r w:rsidR="00084588" w:rsidRPr="007A7EFC">
        <w:rPr>
          <w:szCs w:val="24"/>
          <w:lang w:val="es-PE"/>
        </w:rPr>
        <w:t>t</w:t>
      </w:r>
      <w:r w:rsidRPr="007A7EFC">
        <w:rPr>
          <w:szCs w:val="24"/>
          <w:lang w:val="es-PE"/>
        </w:rPr>
        <w:t xml:space="preserve">o </w:t>
      </w:r>
      <w:r w:rsidR="00084588" w:rsidRPr="007A7EFC">
        <w:rPr>
          <w:szCs w:val="24"/>
          <w:lang w:val="es-PE"/>
        </w:rPr>
        <w:t>a sus decisiones éticas</w:t>
      </w:r>
      <w:r w:rsidR="00BC594C" w:rsidRPr="007A7EFC">
        <w:rPr>
          <w:szCs w:val="24"/>
          <w:lang w:val="es-PE"/>
        </w:rPr>
        <w:t>.</w:t>
      </w:r>
      <w:r w:rsidR="00084588" w:rsidRPr="007A7EFC">
        <w:rPr>
          <w:szCs w:val="24"/>
          <w:lang w:val="es-PE"/>
        </w:rPr>
        <w:t xml:space="preserve"> </w:t>
      </w:r>
      <w:r w:rsidR="00BC594C" w:rsidRPr="007A7EFC">
        <w:rPr>
          <w:szCs w:val="24"/>
          <w:lang w:val="es-PE"/>
        </w:rPr>
        <w:t>A</w:t>
      </w:r>
      <w:r w:rsidR="00084588" w:rsidRPr="007A7EFC">
        <w:rPr>
          <w:szCs w:val="24"/>
          <w:lang w:val="es-PE"/>
        </w:rPr>
        <w:t xml:space="preserve">lgunos usan el criterio del juicio ético para decidir, mientras </w:t>
      </w:r>
      <w:r w:rsidR="00BC594C" w:rsidRPr="007A7EFC">
        <w:rPr>
          <w:szCs w:val="24"/>
          <w:lang w:val="es-PE"/>
        </w:rPr>
        <w:t xml:space="preserve">que </w:t>
      </w:r>
      <w:r w:rsidR="00084588" w:rsidRPr="007A7EFC">
        <w:rPr>
          <w:szCs w:val="24"/>
          <w:lang w:val="es-PE"/>
        </w:rPr>
        <w:t xml:space="preserve">otros no usan juicio ético alguno y más bien se guían por las consecuencias que traerán sus decisiones. El estudio de Flores </w:t>
      </w:r>
      <w:r w:rsidR="00E13433" w:rsidRPr="007A7EFC">
        <w:rPr>
          <w:szCs w:val="24"/>
          <w:lang w:val="es-PE"/>
        </w:rPr>
        <w:t>y</w:t>
      </w:r>
      <w:r w:rsidR="00084588" w:rsidRPr="007A7EFC">
        <w:rPr>
          <w:szCs w:val="24"/>
          <w:lang w:val="es-PE"/>
        </w:rPr>
        <w:t xml:space="preserve"> Vásquez (2009) </w:t>
      </w:r>
      <w:r w:rsidR="00D8329A" w:rsidRPr="007A7EFC">
        <w:rPr>
          <w:szCs w:val="24"/>
          <w:lang w:val="es-PE"/>
        </w:rPr>
        <w:t>concluye</w:t>
      </w:r>
      <w:r w:rsidR="00084588" w:rsidRPr="007A7EFC">
        <w:rPr>
          <w:szCs w:val="24"/>
          <w:lang w:val="es-PE"/>
        </w:rPr>
        <w:t xml:space="preserve"> que l</w:t>
      </w:r>
      <w:r w:rsidRPr="007A7EFC">
        <w:rPr>
          <w:szCs w:val="24"/>
          <w:lang w:val="es-PE"/>
        </w:rPr>
        <w:t xml:space="preserve">a orientación ética de los estudiantes </w:t>
      </w:r>
      <w:r w:rsidR="00CD1B13" w:rsidRPr="007A7EFC">
        <w:rPr>
          <w:szCs w:val="24"/>
          <w:lang w:val="es-PE"/>
        </w:rPr>
        <w:t>está</w:t>
      </w:r>
      <w:r w:rsidR="00084588" w:rsidRPr="007A7EFC">
        <w:rPr>
          <w:szCs w:val="24"/>
          <w:lang w:val="es-PE"/>
        </w:rPr>
        <w:t xml:space="preserve"> guiada por criterios</w:t>
      </w:r>
      <w:r w:rsidRPr="007A7EFC">
        <w:rPr>
          <w:szCs w:val="24"/>
          <w:lang w:val="es-PE"/>
        </w:rPr>
        <w:t xml:space="preserve"> morales </w:t>
      </w:r>
      <w:r w:rsidR="00E40462" w:rsidRPr="007A7EFC">
        <w:rPr>
          <w:szCs w:val="24"/>
          <w:lang w:val="es-PE"/>
        </w:rPr>
        <w:t>al momento de hacer</w:t>
      </w:r>
      <w:r w:rsidR="00084588" w:rsidRPr="007A7EFC">
        <w:rPr>
          <w:szCs w:val="24"/>
          <w:lang w:val="es-PE"/>
        </w:rPr>
        <w:t xml:space="preserve"> juicios éticos, pero no necesariam</w:t>
      </w:r>
      <w:r w:rsidR="00BC594C" w:rsidRPr="007A7EFC">
        <w:rPr>
          <w:szCs w:val="24"/>
          <w:lang w:val="es-PE"/>
        </w:rPr>
        <w:t xml:space="preserve">ente </w:t>
      </w:r>
      <w:r w:rsidR="00CE262A" w:rsidRPr="007A7EFC">
        <w:rPr>
          <w:szCs w:val="24"/>
          <w:lang w:val="es-PE"/>
        </w:rPr>
        <w:t>en la</w:t>
      </w:r>
      <w:r w:rsidR="00BC594C" w:rsidRPr="007A7EFC">
        <w:rPr>
          <w:szCs w:val="24"/>
          <w:lang w:val="es-PE"/>
        </w:rPr>
        <w:t xml:space="preserve"> toma </w:t>
      </w:r>
      <w:r w:rsidR="00CE262A" w:rsidRPr="007A7EFC">
        <w:rPr>
          <w:szCs w:val="24"/>
          <w:lang w:val="es-PE"/>
        </w:rPr>
        <w:t xml:space="preserve">de </w:t>
      </w:r>
      <w:r w:rsidR="00BC594C" w:rsidRPr="007A7EFC">
        <w:rPr>
          <w:szCs w:val="24"/>
          <w:lang w:val="es-PE"/>
        </w:rPr>
        <w:t>decisiones.</w:t>
      </w:r>
    </w:p>
    <w:p w14:paraId="3BCF97FE" w14:textId="2DC47D26" w:rsidR="00F20666" w:rsidRPr="007A7EFC" w:rsidRDefault="00B7523C">
      <w:pPr>
        <w:spacing w:line="360" w:lineRule="auto"/>
        <w:ind w:firstLine="708"/>
        <w:jc w:val="both"/>
        <w:rPr>
          <w:szCs w:val="24"/>
          <w:lang w:val="es-PE"/>
        </w:rPr>
      </w:pPr>
      <w:r w:rsidRPr="007A7EFC">
        <w:rPr>
          <w:szCs w:val="24"/>
          <w:lang w:val="es-PE"/>
        </w:rPr>
        <w:t xml:space="preserve"> </w:t>
      </w:r>
      <w:r w:rsidR="00EF7BFB" w:rsidRPr="007A7EFC">
        <w:rPr>
          <w:szCs w:val="24"/>
          <w:lang w:val="es-PE"/>
        </w:rPr>
        <w:t>Como ya se mencionó anterio</w:t>
      </w:r>
      <w:r w:rsidR="00E80D4E" w:rsidRPr="007A7EFC">
        <w:rPr>
          <w:szCs w:val="24"/>
          <w:lang w:val="es-PE"/>
        </w:rPr>
        <w:t>r</w:t>
      </w:r>
      <w:r w:rsidR="00EF7BFB" w:rsidRPr="007A7EFC">
        <w:rPr>
          <w:szCs w:val="24"/>
          <w:lang w:val="es-PE"/>
        </w:rPr>
        <w:t xml:space="preserve">mente, uno de los </w:t>
      </w:r>
      <w:r w:rsidR="00141051" w:rsidRPr="007A7EFC">
        <w:rPr>
          <w:szCs w:val="24"/>
          <w:lang w:val="es-PE"/>
        </w:rPr>
        <w:t>objetivo</w:t>
      </w:r>
      <w:r w:rsidR="00EF7BFB" w:rsidRPr="007A7EFC">
        <w:rPr>
          <w:szCs w:val="24"/>
          <w:lang w:val="es-PE"/>
        </w:rPr>
        <w:t>s</w:t>
      </w:r>
      <w:r w:rsidR="00141051" w:rsidRPr="007A7EFC">
        <w:rPr>
          <w:szCs w:val="24"/>
          <w:lang w:val="es-PE"/>
        </w:rPr>
        <w:t xml:space="preserve"> de </w:t>
      </w:r>
      <w:r w:rsidR="00A729FA" w:rsidRPr="007A7EFC">
        <w:rPr>
          <w:szCs w:val="24"/>
          <w:lang w:val="es-PE"/>
        </w:rPr>
        <w:t>esta</w:t>
      </w:r>
      <w:r w:rsidR="00141051" w:rsidRPr="007A7EFC">
        <w:rPr>
          <w:szCs w:val="24"/>
          <w:lang w:val="es-PE"/>
        </w:rPr>
        <w:t xml:space="preserve"> investigación </w:t>
      </w:r>
      <w:r w:rsidR="00E13433" w:rsidRPr="007A7EFC">
        <w:rPr>
          <w:szCs w:val="24"/>
          <w:lang w:val="es-PE"/>
        </w:rPr>
        <w:t>fue</w:t>
      </w:r>
      <w:r w:rsidR="00141051" w:rsidRPr="007A7EFC">
        <w:rPr>
          <w:szCs w:val="24"/>
          <w:lang w:val="es-PE"/>
        </w:rPr>
        <w:t xml:space="preserve"> evaluar la orientación ética de los estudiantes universitarios mexicanos. </w:t>
      </w:r>
      <w:r w:rsidR="00EF7BFB" w:rsidRPr="007A7EFC">
        <w:rPr>
          <w:szCs w:val="24"/>
          <w:lang w:val="es-PE"/>
        </w:rPr>
        <w:t>Y otro de ellos</w:t>
      </w:r>
      <w:r w:rsidR="00FA45C5" w:rsidRPr="007A7EFC">
        <w:rPr>
          <w:szCs w:val="24"/>
          <w:lang w:val="es-PE"/>
        </w:rPr>
        <w:t xml:space="preserve"> </w:t>
      </w:r>
      <w:r w:rsidR="00BF53EC" w:rsidRPr="007A7EFC">
        <w:rPr>
          <w:szCs w:val="24"/>
          <w:lang w:val="es-PE"/>
        </w:rPr>
        <w:t>fue</w:t>
      </w:r>
      <w:r w:rsidR="000B50D4" w:rsidRPr="007A7EFC">
        <w:rPr>
          <w:szCs w:val="24"/>
          <w:lang w:val="es-PE"/>
        </w:rPr>
        <w:t xml:space="preserve"> </w:t>
      </w:r>
      <w:r w:rsidR="00FA45C5" w:rsidRPr="007A7EFC">
        <w:rPr>
          <w:szCs w:val="24"/>
          <w:lang w:val="es-PE"/>
        </w:rPr>
        <w:t xml:space="preserve">saber si </w:t>
      </w:r>
      <w:r w:rsidR="00BC594C" w:rsidRPr="007A7EFC">
        <w:rPr>
          <w:szCs w:val="24"/>
          <w:lang w:val="es-PE"/>
        </w:rPr>
        <w:t xml:space="preserve">la </w:t>
      </w:r>
      <w:r w:rsidR="00FA45C5" w:rsidRPr="007A7EFC">
        <w:rPr>
          <w:szCs w:val="24"/>
          <w:lang w:val="es-PE"/>
        </w:rPr>
        <w:t xml:space="preserve">orientación </w:t>
      </w:r>
      <w:r w:rsidR="00BC594C" w:rsidRPr="007A7EFC">
        <w:rPr>
          <w:szCs w:val="24"/>
          <w:lang w:val="es-PE"/>
        </w:rPr>
        <w:t xml:space="preserve">ética </w:t>
      </w:r>
      <w:r w:rsidR="00D37470" w:rsidRPr="007A7EFC">
        <w:rPr>
          <w:szCs w:val="24"/>
          <w:lang w:val="es-PE"/>
        </w:rPr>
        <w:t xml:space="preserve">de los estudiantes </w:t>
      </w:r>
      <w:r w:rsidR="00FA45C5" w:rsidRPr="007A7EFC">
        <w:rPr>
          <w:szCs w:val="24"/>
          <w:lang w:val="es-PE"/>
        </w:rPr>
        <w:t xml:space="preserve">difiere </w:t>
      </w:r>
      <w:r w:rsidR="00D37470" w:rsidRPr="007A7EFC">
        <w:rPr>
          <w:szCs w:val="24"/>
          <w:lang w:val="es-PE"/>
        </w:rPr>
        <w:t xml:space="preserve">entre los </w:t>
      </w:r>
      <w:r w:rsidR="00FA45C5" w:rsidRPr="007A7EFC">
        <w:rPr>
          <w:szCs w:val="24"/>
          <w:lang w:val="es-PE"/>
        </w:rPr>
        <w:t>nivel</w:t>
      </w:r>
      <w:r w:rsidR="00D37470" w:rsidRPr="007A7EFC">
        <w:rPr>
          <w:szCs w:val="24"/>
          <w:lang w:val="es-PE"/>
        </w:rPr>
        <w:t>es</w:t>
      </w:r>
      <w:r w:rsidR="00FA45C5" w:rsidRPr="007A7EFC">
        <w:rPr>
          <w:szCs w:val="24"/>
          <w:lang w:val="es-PE"/>
        </w:rPr>
        <w:t xml:space="preserve"> universitario</w:t>
      </w:r>
      <w:r w:rsidR="00D37470" w:rsidRPr="007A7EFC">
        <w:rPr>
          <w:szCs w:val="24"/>
          <w:lang w:val="es-PE"/>
        </w:rPr>
        <w:t>s (postgrado y pregrado)</w:t>
      </w:r>
      <w:r w:rsidR="00FA45C5" w:rsidRPr="007A7EFC">
        <w:rPr>
          <w:szCs w:val="24"/>
          <w:lang w:val="es-PE"/>
        </w:rPr>
        <w:t xml:space="preserve"> y </w:t>
      </w:r>
      <w:r w:rsidR="00D37470" w:rsidRPr="007A7EFC">
        <w:rPr>
          <w:szCs w:val="24"/>
          <w:lang w:val="es-PE"/>
        </w:rPr>
        <w:t>entre</w:t>
      </w:r>
      <w:r w:rsidR="00FA45C5" w:rsidRPr="007A7EFC">
        <w:rPr>
          <w:szCs w:val="24"/>
          <w:lang w:val="es-PE"/>
        </w:rPr>
        <w:t xml:space="preserve"> carreras</w:t>
      </w:r>
      <w:r w:rsidR="00D37470" w:rsidRPr="007A7EFC">
        <w:rPr>
          <w:szCs w:val="24"/>
          <w:lang w:val="es-PE"/>
        </w:rPr>
        <w:t xml:space="preserve"> universitarias (</w:t>
      </w:r>
      <w:r w:rsidR="0096115E" w:rsidRPr="007A7EFC">
        <w:rPr>
          <w:szCs w:val="24"/>
          <w:lang w:val="es-PE"/>
        </w:rPr>
        <w:t>negocios</w:t>
      </w:r>
      <w:r w:rsidR="00D37470" w:rsidRPr="007A7EFC">
        <w:rPr>
          <w:szCs w:val="24"/>
          <w:lang w:val="es-PE"/>
        </w:rPr>
        <w:t xml:space="preserve"> e ingeniería)</w:t>
      </w:r>
      <w:r w:rsidR="00FA45C5" w:rsidRPr="007A7EFC">
        <w:rPr>
          <w:szCs w:val="24"/>
          <w:lang w:val="es-PE"/>
        </w:rPr>
        <w:t xml:space="preserve">. </w:t>
      </w:r>
      <w:r w:rsidR="00EF7BFB" w:rsidRPr="007A7EFC">
        <w:rPr>
          <w:szCs w:val="24"/>
          <w:lang w:val="es-PE"/>
        </w:rPr>
        <w:t xml:space="preserve">Al respecto, estudios </w:t>
      </w:r>
      <w:r w:rsidR="0096115E" w:rsidRPr="007A7EFC">
        <w:rPr>
          <w:szCs w:val="24"/>
          <w:lang w:val="es-PE"/>
        </w:rPr>
        <w:t>previos dieron</w:t>
      </w:r>
      <w:r w:rsidR="00BF53EC" w:rsidRPr="007A7EFC">
        <w:rPr>
          <w:szCs w:val="24"/>
          <w:lang w:val="es-PE"/>
        </w:rPr>
        <w:t xml:space="preserve"> </w:t>
      </w:r>
      <w:r w:rsidR="00E66C6C" w:rsidRPr="007A7EFC">
        <w:rPr>
          <w:szCs w:val="24"/>
          <w:lang w:val="es-PE"/>
        </w:rPr>
        <w:t xml:space="preserve">cuenta de la diferencia entre los niveles de pregrado y postgrado y entre algunas </w:t>
      </w:r>
      <w:r w:rsidR="00D37470" w:rsidRPr="007A7EFC">
        <w:rPr>
          <w:szCs w:val="24"/>
          <w:lang w:val="es-PE"/>
        </w:rPr>
        <w:t>licenciaturas dentro del ámbito de los negocios</w:t>
      </w:r>
      <w:r w:rsidR="0096115E" w:rsidRPr="007A7EFC">
        <w:rPr>
          <w:szCs w:val="24"/>
          <w:lang w:val="es-PE"/>
        </w:rPr>
        <w:t xml:space="preserve"> (Flores </w:t>
      </w:r>
      <w:r w:rsidR="00A675CB">
        <w:rPr>
          <w:szCs w:val="24"/>
          <w:lang w:val="es-PE"/>
        </w:rPr>
        <w:t>&amp;</w:t>
      </w:r>
      <w:r w:rsidR="00EF7BFB" w:rsidRPr="007A7EFC">
        <w:rPr>
          <w:szCs w:val="24"/>
          <w:lang w:val="es-PE"/>
        </w:rPr>
        <w:t xml:space="preserve"> </w:t>
      </w:r>
      <w:r w:rsidR="0096115E" w:rsidRPr="007A7EFC">
        <w:rPr>
          <w:szCs w:val="24"/>
          <w:lang w:val="es-PE"/>
        </w:rPr>
        <w:t>Vásquez</w:t>
      </w:r>
      <w:r w:rsidR="004417A4" w:rsidRPr="007A7EFC">
        <w:rPr>
          <w:szCs w:val="24"/>
          <w:lang w:val="es-PE"/>
        </w:rPr>
        <w:t>,</w:t>
      </w:r>
      <w:r w:rsidR="0096115E" w:rsidRPr="007A7EFC">
        <w:rPr>
          <w:szCs w:val="24"/>
          <w:lang w:val="es-PE"/>
        </w:rPr>
        <w:t xml:space="preserve"> 2009)</w:t>
      </w:r>
      <w:r w:rsidR="00E66C6C" w:rsidRPr="007A7EFC">
        <w:rPr>
          <w:szCs w:val="24"/>
          <w:lang w:val="es-PE"/>
        </w:rPr>
        <w:t xml:space="preserve">. La idea </w:t>
      </w:r>
      <w:r w:rsidR="00F3170E" w:rsidRPr="007A7EFC">
        <w:rPr>
          <w:szCs w:val="24"/>
          <w:lang w:val="es-PE"/>
        </w:rPr>
        <w:t xml:space="preserve">es, </w:t>
      </w:r>
      <w:r w:rsidR="00E66C6C" w:rsidRPr="007A7EFC">
        <w:rPr>
          <w:szCs w:val="24"/>
          <w:lang w:val="es-PE"/>
        </w:rPr>
        <w:t>desde luego</w:t>
      </w:r>
      <w:r w:rsidR="00F3170E" w:rsidRPr="007A7EFC">
        <w:rPr>
          <w:szCs w:val="24"/>
          <w:lang w:val="es-PE"/>
        </w:rPr>
        <w:t>,</w:t>
      </w:r>
      <w:r w:rsidR="00E66C6C" w:rsidRPr="007A7EFC">
        <w:rPr>
          <w:szCs w:val="24"/>
          <w:lang w:val="es-PE"/>
        </w:rPr>
        <w:t xml:space="preserve"> replicar con otras carreras particularmente aquellas que no son de</w:t>
      </w:r>
      <w:r w:rsidR="00D37470" w:rsidRPr="007A7EFC">
        <w:rPr>
          <w:szCs w:val="24"/>
          <w:lang w:val="es-PE"/>
        </w:rPr>
        <w:t>l área de</w:t>
      </w:r>
      <w:r w:rsidR="00E66C6C" w:rsidRPr="007A7EFC">
        <w:rPr>
          <w:szCs w:val="24"/>
          <w:lang w:val="es-PE"/>
        </w:rPr>
        <w:t xml:space="preserve"> negocios.</w:t>
      </w:r>
    </w:p>
    <w:p w14:paraId="3BCF97FF" w14:textId="173AB142" w:rsidR="00084588" w:rsidRPr="007A7EFC" w:rsidRDefault="00E66C6C" w:rsidP="001B3A25">
      <w:pPr>
        <w:spacing w:line="360" w:lineRule="auto"/>
        <w:ind w:firstLine="708"/>
        <w:jc w:val="both"/>
        <w:rPr>
          <w:szCs w:val="24"/>
          <w:lang w:val="es-PE"/>
        </w:rPr>
      </w:pPr>
      <w:r w:rsidRPr="007A7EFC">
        <w:rPr>
          <w:szCs w:val="24"/>
          <w:lang w:val="es-PE"/>
        </w:rPr>
        <w:t>L</w:t>
      </w:r>
      <w:r w:rsidR="00FA45C5" w:rsidRPr="007A7EFC">
        <w:rPr>
          <w:szCs w:val="24"/>
          <w:lang w:val="es-PE"/>
        </w:rPr>
        <w:t xml:space="preserve">os </w:t>
      </w:r>
      <w:r w:rsidR="00C31004" w:rsidRPr="007A7EFC">
        <w:rPr>
          <w:szCs w:val="24"/>
          <w:lang w:val="es-PE"/>
        </w:rPr>
        <w:t>estudiantes universitario</w:t>
      </w:r>
      <w:r w:rsidR="00FA45C5" w:rsidRPr="007A7EFC">
        <w:rPr>
          <w:szCs w:val="24"/>
          <w:lang w:val="es-PE"/>
        </w:rPr>
        <w:t xml:space="preserve">s </w:t>
      </w:r>
      <w:r w:rsidRPr="007A7EFC">
        <w:rPr>
          <w:szCs w:val="24"/>
          <w:lang w:val="es-PE"/>
        </w:rPr>
        <w:t>en</w:t>
      </w:r>
      <w:r w:rsidR="00FA45C5" w:rsidRPr="007A7EFC">
        <w:rPr>
          <w:szCs w:val="24"/>
          <w:lang w:val="es-PE"/>
        </w:rPr>
        <w:t xml:space="preserve"> áreas administrativas </w:t>
      </w:r>
      <w:r w:rsidR="00F3170E" w:rsidRPr="007A7EFC">
        <w:rPr>
          <w:szCs w:val="24"/>
          <w:lang w:val="es-PE"/>
        </w:rPr>
        <w:t xml:space="preserve">y de negocios </w:t>
      </w:r>
      <w:r w:rsidR="00FA45C5" w:rsidRPr="007A7EFC">
        <w:rPr>
          <w:szCs w:val="24"/>
          <w:lang w:val="es-PE"/>
        </w:rPr>
        <w:t xml:space="preserve">son </w:t>
      </w:r>
      <w:r w:rsidRPr="007A7EFC">
        <w:rPr>
          <w:szCs w:val="24"/>
          <w:lang w:val="es-PE"/>
        </w:rPr>
        <w:t>a menudo</w:t>
      </w:r>
      <w:r w:rsidR="00FA45C5" w:rsidRPr="007A7EFC">
        <w:rPr>
          <w:szCs w:val="24"/>
          <w:lang w:val="es-PE"/>
        </w:rPr>
        <w:t xml:space="preserve"> a</w:t>
      </w:r>
      <w:r w:rsidRPr="007A7EFC">
        <w:rPr>
          <w:szCs w:val="24"/>
          <w:lang w:val="es-PE"/>
        </w:rPr>
        <w:t>dvertidos de que su profesión est</w:t>
      </w:r>
      <w:r w:rsidR="00EF7BFB" w:rsidRPr="007A7EFC">
        <w:rPr>
          <w:szCs w:val="24"/>
          <w:lang w:val="es-PE"/>
        </w:rPr>
        <w:t>á</w:t>
      </w:r>
      <w:r w:rsidRPr="007A7EFC">
        <w:rPr>
          <w:szCs w:val="24"/>
          <w:lang w:val="es-PE"/>
        </w:rPr>
        <w:t xml:space="preserve"> </w:t>
      </w:r>
      <w:r w:rsidR="00972C09" w:rsidRPr="007A7EFC">
        <w:rPr>
          <w:szCs w:val="24"/>
          <w:lang w:val="es-PE"/>
        </w:rPr>
        <w:t>guiada</w:t>
      </w:r>
      <w:r w:rsidRPr="007A7EFC">
        <w:rPr>
          <w:szCs w:val="24"/>
          <w:lang w:val="es-PE"/>
        </w:rPr>
        <w:t xml:space="preserve"> por una ética cuestionada debido a los frecuentes </w:t>
      </w:r>
      <w:r w:rsidR="00FA45C5" w:rsidRPr="007A7EFC">
        <w:rPr>
          <w:szCs w:val="24"/>
          <w:lang w:val="es-PE"/>
        </w:rPr>
        <w:t xml:space="preserve">fraudes en el sector empresarial en años recientes. </w:t>
      </w:r>
      <w:r w:rsidRPr="007A7EFC">
        <w:rPr>
          <w:szCs w:val="24"/>
          <w:lang w:val="es-PE"/>
        </w:rPr>
        <w:t xml:space="preserve">Sin embargo, </w:t>
      </w:r>
      <w:r w:rsidR="00FA45C5" w:rsidRPr="007A7EFC">
        <w:rPr>
          <w:szCs w:val="24"/>
          <w:lang w:val="es-PE"/>
        </w:rPr>
        <w:t>investigaciones recientes</w:t>
      </w:r>
      <w:r w:rsidRPr="007A7EFC">
        <w:rPr>
          <w:szCs w:val="24"/>
          <w:lang w:val="es-PE"/>
        </w:rPr>
        <w:t xml:space="preserve"> muestran </w:t>
      </w:r>
      <w:r w:rsidRPr="007A7EFC">
        <w:rPr>
          <w:szCs w:val="24"/>
          <w:lang w:val="es-PE"/>
        </w:rPr>
        <w:lastRenderedPageBreak/>
        <w:t xml:space="preserve">de que no </w:t>
      </w:r>
      <w:r w:rsidR="00FA45C5" w:rsidRPr="007A7EFC">
        <w:rPr>
          <w:szCs w:val="24"/>
          <w:lang w:val="es-PE"/>
        </w:rPr>
        <w:t xml:space="preserve">hay razones </w:t>
      </w:r>
      <w:r w:rsidRPr="007A7EFC">
        <w:rPr>
          <w:szCs w:val="24"/>
          <w:lang w:val="es-PE"/>
        </w:rPr>
        <w:t xml:space="preserve">que prueben </w:t>
      </w:r>
      <w:r w:rsidR="00FA45C5" w:rsidRPr="007A7EFC">
        <w:rPr>
          <w:szCs w:val="24"/>
          <w:lang w:val="es-PE"/>
        </w:rPr>
        <w:t xml:space="preserve">que los estudiantes </w:t>
      </w:r>
      <w:r w:rsidRPr="007A7EFC">
        <w:rPr>
          <w:szCs w:val="24"/>
          <w:lang w:val="es-PE"/>
        </w:rPr>
        <w:t>en</w:t>
      </w:r>
      <w:r w:rsidR="00FA45C5" w:rsidRPr="007A7EFC">
        <w:rPr>
          <w:szCs w:val="24"/>
          <w:lang w:val="es-PE"/>
        </w:rPr>
        <w:t xml:space="preserve"> áreas administrativas cometan actividades de engaño en mayor o menor medida que o</w:t>
      </w:r>
      <w:r w:rsidRPr="007A7EFC">
        <w:rPr>
          <w:szCs w:val="24"/>
          <w:lang w:val="es-PE"/>
        </w:rPr>
        <w:t>tros estudiantes universitarios</w:t>
      </w:r>
      <w:r w:rsidR="00FA45C5" w:rsidRPr="007A7EFC">
        <w:rPr>
          <w:szCs w:val="24"/>
          <w:lang w:val="es-PE"/>
        </w:rPr>
        <w:t xml:space="preserve"> (</w:t>
      </w:r>
      <w:r w:rsidR="004417A4" w:rsidRPr="007A7EFC">
        <w:rPr>
          <w:szCs w:val="24"/>
          <w:lang w:val="es-PE"/>
        </w:rPr>
        <w:t xml:space="preserve">Klein, </w:t>
      </w:r>
      <w:proofErr w:type="spellStart"/>
      <w:r w:rsidR="004417A4" w:rsidRPr="007A7EFC">
        <w:rPr>
          <w:szCs w:val="24"/>
          <w:lang w:val="es-PE"/>
        </w:rPr>
        <w:t>Levenburg</w:t>
      </w:r>
      <w:proofErr w:type="spellEnd"/>
      <w:r w:rsidR="004417A4" w:rsidRPr="007A7EFC">
        <w:rPr>
          <w:szCs w:val="24"/>
          <w:lang w:val="es-PE"/>
        </w:rPr>
        <w:t xml:space="preserve">, </w:t>
      </w:r>
      <w:proofErr w:type="spellStart"/>
      <w:r w:rsidR="004417A4" w:rsidRPr="007A7EFC">
        <w:rPr>
          <w:szCs w:val="24"/>
          <w:lang w:val="es-PE"/>
        </w:rPr>
        <w:t>McKendall</w:t>
      </w:r>
      <w:proofErr w:type="spellEnd"/>
      <w:r w:rsidR="004417A4" w:rsidRPr="007A7EFC">
        <w:rPr>
          <w:szCs w:val="24"/>
          <w:lang w:val="es-PE"/>
        </w:rPr>
        <w:t xml:space="preserve"> </w:t>
      </w:r>
      <w:r w:rsidR="00A675CB">
        <w:rPr>
          <w:szCs w:val="24"/>
          <w:lang w:val="es-PE"/>
        </w:rPr>
        <w:t>&amp;</w:t>
      </w:r>
      <w:r w:rsidR="00EF7BFB" w:rsidRPr="007A7EFC">
        <w:rPr>
          <w:szCs w:val="24"/>
          <w:lang w:val="es-PE"/>
        </w:rPr>
        <w:t xml:space="preserve"> </w:t>
      </w:r>
      <w:proofErr w:type="spellStart"/>
      <w:r w:rsidR="004417A4" w:rsidRPr="007A7EFC">
        <w:rPr>
          <w:szCs w:val="24"/>
          <w:lang w:val="es-PE"/>
        </w:rPr>
        <w:t>Mothersell</w:t>
      </w:r>
      <w:proofErr w:type="spellEnd"/>
      <w:r w:rsidR="004417A4" w:rsidRPr="007A7EFC">
        <w:rPr>
          <w:szCs w:val="24"/>
          <w:lang w:val="es-PE"/>
        </w:rPr>
        <w:t>, 2007</w:t>
      </w:r>
      <w:r w:rsidR="00FA45C5" w:rsidRPr="007A7EFC">
        <w:rPr>
          <w:szCs w:val="24"/>
          <w:lang w:val="es-PE"/>
        </w:rPr>
        <w:t xml:space="preserve">). </w:t>
      </w:r>
      <w:r w:rsidR="00EF7BFB" w:rsidRPr="007A7EFC">
        <w:rPr>
          <w:szCs w:val="24"/>
          <w:lang w:val="es-PE"/>
        </w:rPr>
        <w:t xml:space="preserve">En esa misma línea, </w:t>
      </w:r>
      <w:r w:rsidR="00805D21" w:rsidRPr="007A7EFC">
        <w:rPr>
          <w:szCs w:val="24"/>
          <w:lang w:val="es-PE"/>
        </w:rPr>
        <w:t>hay</w:t>
      </w:r>
      <w:r w:rsidR="00FA45C5" w:rsidRPr="007A7EFC">
        <w:rPr>
          <w:szCs w:val="24"/>
          <w:lang w:val="es-PE"/>
        </w:rPr>
        <w:t xml:space="preserve"> </w:t>
      </w:r>
      <w:r w:rsidR="00805D21" w:rsidRPr="007A7EFC">
        <w:rPr>
          <w:szCs w:val="24"/>
          <w:lang w:val="es-PE"/>
        </w:rPr>
        <w:t xml:space="preserve">estudios que demuestran </w:t>
      </w:r>
      <w:r w:rsidR="000B50D4" w:rsidRPr="007A7EFC">
        <w:rPr>
          <w:szCs w:val="24"/>
          <w:lang w:val="es-PE"/>
        </w:rPr>
        <w:t xml:space="preserve">que los </w:t>
      </w:r>
      <w:r w:rsidR="00FA45C5" w:rsidRPr="007A7EFC">
        <w:rPr>
          <w:szCs w:val="24"/>
          <w:lang w:val="es-PE"/>
        </w:rPr>
        <w:t>niveles más elevados de engaño</w:t>
      </w:r>
      <w:r w:rsidR="000B50D4" w:rsidRPr="007A7EFC">
        <w:rPr>
          <w:szCs w:val="24"/>
          <w:lang w:val="es-PE"/>
        </w:rPr>
        <w:t xml:space="preserve"> en la </w:t>
      </w:r>
      <w:r w:rsidR="00141051" w:rsidRPr="007A7EFC">
        <w:rPr>
          <w:szCs w:val="24"/>
          <w:lang w:val="es-PE"/>
        </w:rPr>
        <w:t>escuela</w:t>
      </w:r>
      <w:r w:rsidR="000B50D4" w:rsidRPr="007A7EFC">
        <w:rPr>
          <w:szCs w:val="24"/>
          <w:lang w:val="es-PE"/>
        </w:rPr>
        <w:t xml:space="preserve"> (conducta del </w:t>
      </w:r>
      <w:r w:rsidR="00141051" w:rsidRPr="007A7EFC">
        <w:rPr>
          <w:szCs w:val="24"/>
          <w:lang w:val="es-PE"/>
        </w:rPr>
        <w:t>estudiante)</w:t>
      </w:r>
      <w:r w:rsidR="000B50D4" w:rsidRPr="007A7EFC">
        <w:rPr>
          <w:szCs w:val="24"/>
          <w:lang w:val="es-PE"/>
        </w:rPr>
        <w:t xml:space="preserve"> corresponden a </w:t>
      </w:r>
      <w:r w:rsidR="00141051" w:rsidRPr="007A7EFC">
        <w:rPr>
          <w:szCs w:val="24"/>
          <w:lang w:val="es-PE"/>
        </w:rPr>
        <w:t xml:space="preserve">los </w:t>
      </w:r>
      <w:r w:rsidR="000B50D4" w:rsidRPr="007A7EFC">
        <w:rPr>
          <w:szCs w:val="24"/>
          <w:lang w:val="es-PE"/>
        </w:rPr>
        <w:t xml:space="preserve">niveles de </w:t>
      </w:r>
      <w:r w:rsidR="00FA45C5" w:rsidRPr="007A7EFC">
        <w:rPr>
          <w:szCs w:val="24"/>
          <w:lang w:val="es-PE"/>
        </w:rPr>
        <w:t xml:space="preserve">honestidad </w:t>
      </w:r>
      <w:r w:rsidR="000B50D4" w:rsidRPr="007A7EFC">
        <w:rPr>
          <w:szCs w:val="24"/>
          <w:lang w:val="es-PE"/>
        </w:rPr>
        <w:t xml:space="preserve">más bajos, pero que esto es aplicable a cualquier nivel o carrera (West, </w:t>
      </w:r>
      <w:proofErr w:type="spellStart"/>
      <w:r w:rsidR="000B50D4" w:rsidRPr="007A7EFC">
        <w:rPr>
          <w:szCs w:val="24"/>
          <w:lang w:val="es-PE"/>
        </w:rPr>
        <w:t>Ravenscroft</w:t>
      </w:r>
      <w:proofErr w:type="spellEnd"/>
      <w:r w:rsidR="00A675CB">
        <w:rPr>
          <w:szCs w:val="24"/>
          <w:lang w:val="es-PE"/>
        </w:rPr>
        <w:t xml:space="preserve"> &amp;</w:t>
      </w:r>
      <w:r w:rsidR="00141051" w:rsidRPr="007A7EFC">
        <w:rPr>
          <w:szCs w:val="24"/>
          <w:lang w:val="es-PE"/>
        </w:rPr>
        <w:t xml:space="preserve"> </w:t>
      </w:r>
      <w:proofErr w:type="spellStart"/>
      <w:r w:rsidR="00141051" w:rsidRPr="007A7EFC">
        <w:rPr>
          <w:szCs w:val="24"/>
          <w:lang w:val="es-PE"/>
        </w:rPr>
        <w:t>Shrader</w:t>
      </w:r>
      <w:proofErr w:type="spellEnd"/>
      <w:r w:rsidR="00141051" w:rsidRPr="007A7EFC">
        <w:rPr>
          <w:szCs w:val="24"/>
          <w:lang w:val="es-PE"/>
        </w:rPr>
        <w:t>, 2004).</w:t>
      </w:r>
    </w:p>
    <w:p w14:paraId="1E4FC8D0" w14:textId="59CF85BB" w:rsidR="003E6192" w:rsidRPr="007A7EFC" w:rsidRDefault="00084588" w:rsidP="00923E13">
      <w:pPr>
        <w:spacing w:line="360" w:lineRule="auto"/>
        <w:ind w:firstLine="708"/>
        <w:jc w:val="both"/>
        <w:rPr>
          <w:lang w:val="es-PE"/>
        </w:rPr>
      </w:pPr>
      <w:r w:rsidRPr="007A7EFC">
        <w:rPr>
          <w:szCs w:val="24"/>
          <w:lang w:val="es-PE"/>
        </w:rPr>
        <w:t xml:space="preserve">En el estudio de Flores </w:t>
      </w:r>
      <w:r w:rsidR="004417A4" w:rsidRPr="007A7EFC">
        <w:rPr>
          <w:szCs w:val="24"/>
          <w:lang w:val="es-PE"/>
        </w:rPr>
        <w:t>y</w:t>
      </w:r>
      <w:r w:rsidRPr="007A7EFC">
        <w:rPr>
          <w:szCs w:val="24"/>
          <w:lang w:val="es-PE"/>
        </w:rPr>
        <w:t xml:space="preserve"> Vásquez (2009),</w:t>
      </w:r>
      <w:r w:rsidR="003E6192" w:rsidRPr="007A7EFC">
        <w:rPr>
          <w:szCs w:val="24"/>
          <w:lang w:val="es-PE"/>
        </w:rPr>
        <w:t xml:space="preserve"> por su parte,</w:t>
      </w:r>
      <w:r w:rsidRPr="007A7EFC">
        <w:rPr>
          <w:szCs w:val="24"/>
          <w:lang w:val="es-PE"/>
        </w:rPr>
        <w:t xml:space="preserve"> </w:t>
      </w:r>
      <w:r w:rsidR="00663466" w:rsidRPr="007A7EFC">
        <w:rPr>
          <w:szCs w:val="24"/>
          <w:lang w:val="es-PE"/>
        </w:rPr>
        <w:t xml:space="preserve">los </w:t>
      </w:r>
      <w:r w:rsidR="004A794F" w:rsidRPr="007A7EFC">
        <w:rPr>
          <w:szCs w:val="24"/>
          <w:lang w:val="es-PE"/>
        </w:rPr>
        <w:t>estudiantes</w:t>
      </w:r>
      <w:r w:rsidR="00663466" w:rsidRPr="007A7EFC">
        <w:rPr>
          <w:szCs w:val="24"/>
          <w:lang w:val="es-PE"/>
        </w:rPr>
        <w:t xml:space="preserve"> de pregrado </w:t>
      </w:r>
      <w:r w:rsidR="003E6192" w:rsidRPr="007A7EFC">
        <w:rPr>
          <w:szCs w:val="24"/>
          <w:lang w:val="es-PE"/>
        </w:rPr>
        <w:t xml:space="preserve">mostraron </w:t>
      </w:r>
      <w:r w:rsidR="00663466" w:rsidRPr="007A7EFC">
        <w:rPr>
          <w:szCs w:val="24"/>
          <w:lang w:val="es-PE"/>
        </w:rPr>
        <w:t xml:space="preserve">un nivel más bajo en la aplicación del criterio deontológico a la emisión de juicios éticos que los </w:t>
      </w:r>
      <w:r w:rsidR="004A794F" w:rsidRPr="007A7EFC">
        <w:rPr>
          <w:szCs w:val="24"/>
          <w:lang w:val="es-PE"/>
        </w:rPr>
        <w:t>estudiantes</w:t>
      </w:r>
      <w:r w:rsidR="00663466" w:rsidRPr="007A7EFC">
        <w:rPr>
          <w:szCs w:val="24"/>
          <w:lang w:val="es-PE"/>
        </w:rPr>
        <w:t xml:space="preserve"> de p</w:t>
      </w:r>
      <w:r w:rsidR="004A794F" w:rsidRPr="007A7EFC">
        <w:rPr>
          <w:szCs w:val="24"/>
          <w:lang w:val="es-PE"/>
        </w:rPr>
        <w:t xml:space="preserve">ostgrado. En forma similar, los estudiantes de pregrado </w:t>
      </w:r>
      <w:r w:rsidR="00A72C5F" w:rsidRPr="007A7EFC">
        <w:rPr>
          <w:szCs w:val="24"/>
          <w:lang w:val="es-PE"/>
        </w:rPr>
        <w:t>se enfoca</w:t>
      </w:r>
      <w:r w:rsidR="003E6192" w:rsidRPr="007A7EFC">
        <w:rPr>
          <w:szCs w:val="24"/>
          <w:lang w:val="es-PE"/>
        </w:rPr>
        <w:t>ro</w:t>
      </w:r>
      <w:r w:rsidR="00A72C5F" w:rsidRPr="007A7EFC">
        <w:rPr>
          <w:szCs w:val="24"/>
          <w:lang w:val="es-PE"/>
        </w:rPr>
        <w:t xml:space="preserve">n </w:t>
      </w:r>
      <w:r w:rsidR="00663466" w:rsidRPr="007A7EFC">
        <w:rPr>
          <w:szCs w:val="24"/>
          <w:lang w:val="es-PE"/>
        </w:rPr>
        <w:t>más</w:t>
      </w:r>
      <w:r w:rsidR="00A72C5F" w:rsidRPr="007A7EFC">
        <w:rPr>
          <w:szCs w:val="24"/>
          <w:lang w:val="es-PE"/>
        </w:rPr>
        <w:t xml:space="preserve"> en </w:t>
      </w:r>
      <w:r w:rsidR="0096115E" w:rsidRPr="007A7EFC">
        <w:rPr>
          <w:szCs w:val="24"/>
          <w:lang w:val="es-PE"/>
        </w:rPr>
        <w:t>las consecuencias</w:t>
      </w:r>
      <w:r w:rsidR="004A794F" w:rsidRPr="007A7EFC">
        <w:rPr>
          <w:szCs w:val="24"/>
          <w:lang w:val="es-PE"/>
        </w:rPr>
        <w:t xml:space="preserve"> </w:t>
      </w:r>
      <w:r w:rsidR="00A72C5F" w:rsidRPr="007A7EFC">
        <w:rPr>
          <w:szCs w:val="24"/>
          <w:lang w:val="es-PE"/>
        </w:rPr>
        <w:t xml:space="preserve">resultantes </w:t>
      </w:r>
      <w:r w:rsidR="004A794F" w:rsidRPr="007A7EFC">
        <w:rPr>
          <w:szCs w:val="24"/>
          <w:lang w:val="es-PE"/>
        </w:rPr>
        <w:t xml:space="preserve">que los estudiantes de postgrado </w:t>
      </w:r>
      <w:r w:rsidR="00663466" w:rsidRPr="007A7EFC">
        <w:rPr>
          <w:szCs w:val="24"/>
          <w:lang w:val="es-PE"/>
        </w:rPr>
        <w:t>a la hora de tomar decisiones éticas.</w:t>
      </w:r>
      <w:r w:rsidR="003E6192" w:rsidRPr="007A7EFC" w:rsidDel="003E6192">
        <w:rPr>
          <w:lang w:val="es-PE"/>
        </w:rPr>
        <w:t xml:space="preserve"> </w:t>
      </w:r>
    </w:p>
    <w:p w14:paraId="3BCF9802" w14:textId="0F9B8DC8" w:rsidR="0096115E" w:rsidRPr="007A7EFC" w:rsidRDefault="00236447" w:rsidP="00923E13">
      <w:pPr>
        <w:spacing w:line="360" w:lineRule="auto"/>
        <w:ind w:firstLine="708"/>
        <w:jc w:val="both"/>
        <w:rPr>
          <w:lang w:val="es-MX"/>
        </w:rPr>
      </w:pPr>
      <w:r w:rsidRPr="007A7EFC">
        <w:rPr>
          <w:lang w:val="es-PE"/>
        </w:rPr>
        <w:t>Trayendo de nueva cuenta lo ya mencionado</w:t>
      </w:r>
      <w:r w:rsidR="003E6192" w:rsidRPr="007A7EFC">
        <w:rPr>
          <w:lang w:val="es-PE"/>
        </w:rPr>
        <w:t>, e</w:t>
      </w:r>
      <w:r w:rsidR="000B50D4" w:rsidRPr="007A7EFC">
        <w:rPr>
          <w:szCs w:val="24"/>
          <w:lang w:val="es-PE"/>
        </w:rPr>
        <w:t xml:space="preserve">l último objetivo de este estudio </w:t>
      </w:r>
      <w:r w:rsidR="00BF53EC" w:rsidRPr="007A7EFC">
        <w:rPr>
          <w:szCs w:val="24"/>
          <w:lang w:val="es-PE"/>
        </w:rPr>
        <w:t>fue</w:t>
      </w:r>
      <w:r w:rsidR="000B50D4" w:rsidRPr="007A7EFC">
        <w:rPr>
          <w:szCs w:val="24"/>
          <w:lang w:val="es-PE"/>
        </w:rPr>
        <w:t xml:space="preserve"> conocer las actitudes </w:t>
      </w:r>
      <w:r w:rsidR="00F3170E" w:rsidRPr="007A7EFC">
        <w:rPr>
          <w:szCs w:val="24"/>
          <w:lang w:val="es-PE"/>
        </w:rPr>
        <w:t xml:space="preserve">o razones </w:t>
      </w:r>
      <w:r w:rsidR="000B50D4" w:rsidRPr="007A7EFC">
        <w:rPr>
          <w:szCs w:val="24"/>
          <w:lang w:val="es-PE"/>
        </w:rPr>
        <w:t xml:space="preserve">del </w:t>
      </w:r>
      <w:r w:rsidR="00D37470" w:rsidRPr="007A7EFC">
        <w:rPr>
          <w:szCs w:val="24"/>
          <w:lang w:val="es-PE"/>
        </w:rPr>
        <w:t>estudiante</w:t>
      </w:r>
      <w:r w:rsidR="000B50D4" w:rsidRPr="007A7EFC">
        <w:rPr>
          <w:szCs w:val="24"/>
          <w:lang w:val="es-PE"/>
        </w:rPr>
        <w:t xml:space="preserve"> </w:t>
      </w:r>
      <w:r w:rsidR="00D37470" w:rsidRPr="007A7EFC">
        <w:rPr>
          <w:szCs w:val="24"/>
          <w:lang w:val="es-PE"/>
        </w:rPr>
        <w:t>m</w:t>
      </w:r>
      <w:r w:rsidR="000B50D4" w:rsidRPr="007A7EFC">
        <w:rPr>
          <w:szCs w:val="24"/>
          <w:lang w:val="es-PE"/>
        </w:rPr>
        <w:t xml:space="preserve">exicano respecto </w:t>
      </w:r>
      <w:r w:rsidR="00D37470" w:rsidRPr="007A7EFC">
        <w:rPr>
          <w:szCs w:val="24"/>
          <w:lang w:val="es-PE"/>
        </w:rPr>
        <w:t>al</w:t>
      </w:r>
      <w:r w:rsidR="000B50D4" w:rsidRPr="007A7EFC">
        <w:rPr>
          <w:szCs w:val="24"/>
          <w:lang w:val="es-PE"/>
        </w:rPr>
        <w:t xml:space="preserve"> plagio y l</w:t>
      </w:r>
      <w:r w:rsidR="003E6192" w:rsidRPr="007A7EFC">
        <w:rPr>
          <w:szCs w:val="24"/>
          <w:lang w:val="es-PE"/>
        </w:rPr>
        <w:t>a</w:t>
      </w:r>
      <w:r w:rsidR="000B50D4" w:rsidRPr="007A7EFC">
        <w:rPr>
          <w:szCs w:val="24"/>
          <w:lang w:val="es-PE"/>
        </w:rPr>
        <w:t xml:space="preserve"> copia ilícita </w:t>
      </w:r>
      <w:r w:rsidR="00D37470" w:rsidRPr="007A7EFC">
        <w:rPr>
          <w:szCs w:val="24"/>
          <w:lang w:val="es-PE"/>
        </w:rPr>
        <w:t>durante el desempeño</w:t>
      </w:r>
      <w:r w:rsidR="000B50D4" w:rsidRPr="007A7EFC">
        <w:rPr>
          <w:szCs w:val="24"/>
          <w:lang w:val="es-PE"/>
        </w:rPr>
        <w:t xml:space="preserve"> académico </w:t>
      </w:r>
      <w:r w:rsidR="00D37470" w:rsidRPr="007A7EFC">
        <w:rPr>
          <w:szCs w:val="24"/>
          <w:lang w:val="es-PE"/>
        </w:rPr>
        <w:t xml:space="preserve">universitario. </w:t>
      </w:r>
      <w:r w:rsidR="007D2935" w:rsidRPr="007A7EFC">
        <w:rPr>
          <w:szCs w:val="24"/>
          <w:lang w:val="es-PE"/>
        </w:rPr>
        <w:t>Como es bien sabi</w:t>
      </w:r>
      <w:r w:rsidR="00A036DD" w:rsidRPr="007A7EFC">
        <w:rPr>
          <w:szCs w:val="24"/>
          <w:lang w:val="es-PE"/>
        </w:rPr>
        <w:t>d</w:t>
      </w:r>
      <w:r w:rsidR="007D2935" w:rsidRPr="007A7EFC">
        <w:rPr>
          <w:szCs w:val="24"/>
          <w:lang w:val="es-PE"/>
        </w:rPr>
        <w:t>o, a</w:t>
      </w:r>
      <w:r w:rsidR="003E6192" w:rsidRPr="007A7EFC">
        <w:rPr>
          <w:szCs w:val="24"/>
          <w:lang w:val="es-PE"/>
        </w:rPr>
        <w:t xml:space="preserve">mbos </w:t>
      </w:r>
      <w:r w:rsidR="000B50D4" w:rsidRPr="007A7EFC">
        <w:rPr>
          <w:szCs w:val="24"/>
          <w:lang w:val="es-PE"/>
        </w:rPr>
        <w:t xml:space="preserve">involucran </w:t>
      </w:r>
      <w:r w:rsidR="002B0C74" w:rsidRPr="007A7EFC">
        <w:rPr>
          <w:szCs w:val="24"/>
          <w:lang w:val="es-PE"/>
        </w:rPr>
        <w:t>engaño</w:t>
      </w:r>
      <w:r w:rsidR="000B50D4" w:rsidRPr="007A7EFC">
        <w:rPr>
          <w:szCs w:val="24"/>
          <w:lang w:val="es-PE"/>
        </w:rPr>
        <w:t xml:space="preserve"> y</w:t>
      </w:r>
      <w:r w:rsidR="00D37470" w:rsidRPr="007A7EFC">
        <w:rPr>
          <w:szCs w:val="24"/>
          <w:lang w:val="es-PE"/>
        </w:rPr>
        <w:t xml:space="preserve"> mentira,</w:t>
      </w:r>
      <w:r w:rsidR="000B50D4" w:rsidRPr="007A7EFC">
        <w:rPr>
          <w:szCs w:val="24"/>
          <w:lang w:val="es-PE"/>
        </w:rPr>
        <w:t xml:space="preserve"> por </w:t>
      </w:r>
      <w:r w:rsidR="00D37470" w:rsidRPr="007A7EFC">
        <w:rPr>
          <w:szCs w:val="24"/>
          <w:lang w:val="es-PE"/>
        </w:rPr>
        <w:t xml:space="preserve">lo </w:t>
      </w:r>
      <w:r w:rsidR="002B0C74" w:rsidRPr="007A7EFC">
        <w:rPr>
          <w:szCs w:val="24"/>
          <w:lang w:val="es-PE"/>
        </w:rPr>
        <w:t>tanto</w:t>
      </w:r>
      <w:r w:rsidR="000B50D4" w:rsidRPr="007A7EFC">
        <w:rPr>
          <w:szCs w:val="24"/>
          <w:lang w:val="es-PE"/>
        </w:rPr>
        <w:t>, son actos inmorales</w:t>
      </w:r>
      <w:r w:rsidR="002B0C74" w:rsidRPr="007A7EFC">
        <w:rPr>
          <w:szCs w:val="24"/>
          <w:lang w:val="es-PE"/>
        </w:rPr>
        <w:t xml:space="preserve"> </w:t>
      </w:r>
      <w:r w:rsidR="00BF53EC" w:rsidRPr="007A7EFC">
        <w:rPr>
          <w:szCs w:val="24"/>
          <w:lang w:val="es-PE"/>
        </w:rPr>
        <w:t>sin importar cuales sean los resultados q</w:t>
      </w:r>
      <w:r w:rsidR="002B0C74" w:rsidRPr="007A7EFC">
        <w:rPr>
          <w:szCs w:val="24"/>
          <w:lang w:val="es-PE"/>
        </w:rPr>
        <w:t xml:space="preserve">ue se </w:t>
      </w:r>
      <w:r w:rsidR="00BF53EC" w:rsidRPr="007A7EFC">
        <w:rPr>
          <w:szCs w:val="24"/>
          <w:lang w:val="es-PE"/>
        </w:rPr>
        <w:t xml:space="preserve">obtengan </w:t>
      </w:r>
      <w:r w:rsidR="00D37470" w:rsidRPr="007A7EFC">
        <w:rPr>
          <w:szCs w:val="24"/>
          <w:lang w:val="es-PE"/>
        </w:rPr>
        <w:t>con estas acciones</w:t>
      </w:r>
      <w:r w:rsidR="002B0C74" w:rsidRPr="007A7EFC">
        <w:rPr>
          <w:szCs w:val="24"/>
          <w:lang w:val="es-PE"/>
        </w:rPr>
        <w:t>.</w:t>
      </w:r>
      <w:r w:rsidR="00A729FA" w:rsidRPr="007A7EFC">
        <w:rPr>
          <w:szCs w:val="24"/>
          <w:lang w:val="es-PE"/>
        </w:rPr>
        <w:t xml:space="preserve"> Sin </w:t>
      </w:r>
      <w:r w:rsidR="0096115E" w:rsidRPr="007A7EFC">
        <w:rPr>
          <w:szCs w:val="24"/>
          <w:lang w:val="es-PE"/>
        </w:rPr>
        <w:t>embargo</w:t>
      </w:r>
      <w:r w:rsidR="00A729FA" w:rsidRPr="007A7EFC">
        <w:rPr>
          <w:szCs w:val="24"/>
          <w:lang w:val="es-PE"/>
        </w:rPr>
        <w:t xml:space="preserve">, </w:t>
      </w:r>
      <w:r w:rsidR="004417A4" w:rsidRPr="007A7EFC">
        <w:rPr>
          <w:szCs w:val="24"/>
          <w:lang w:val="es-PE"/>
        </w:rPr>
        <w:t>fue</w:t>
      </w:r>
      <w:r w:rsidR="00A729FA" w:rsidRPr="007A7EFC">
        <w:rPr>
          <w:szCs w:val="24"/>
          <w:lang w:val="es-PE"/>
        </w:rPr>
        <w:t xml:space="preserve"> necesario examinar las motivaciones</w:t>
      </w:r>
      <w:r w:rsidR="0096115E" w:rsidRPr="007A7EFC">
        <w:rPr>
          <w:szCs w:val="24"/>
          <w:lang w:val="es-PE"/>
        </w:rPr>
        <w:t xml:space="preserve"> o razones que buscan justificar el uso del plagio y la copia ilícita de parte del propio estudiante.</w:t>
      </w:r>
    </w:p>
    <w:p w14:paraId="3BCF9803" w14:textId="768AB0B4" w:rsidR="002B2E8E" w:rsidRPr="007A7EFC" w:rsidRDefault="002B2E8E" w:rsidP="001B3A25">
      <w:pPr>
        <w:spacing w:line="360" w:lineRule="auto"/>
        <w:ind w:firstLine="708"/>
        <w:jc w:val="both"/>
        <w:rPr>
          <w:szCs w:val="24"/>
          <w:lang w:val="es-PE"/>
        </w:rPr>
      </w:pPr>
      <w:r w:rsidRPr="007A7EFC">
        <w:rPr>
          <w:szCs w:val="24"/>
          <w:lang w:val="es-PE"/>
        </w:rPr>
        <w:t xml:space="preserve">A pesar de que 80% de los estudiantes </w:t>
      </w:r>
      <w:r w:rsidR="004A794F" w:rsidRPr="007A7EFC">
        <w:rPr>
          <w:szCs w:val="24"/>
          <w:lang w:val="es-PE"/>
        </w:rPr>
        <w:t xml:space="preserve">universitarios </w:t>
      </w:r>
      <w:r w:rsidRPr="007A7EFC">
        <w:rPr>
          <w:szCs w:val="24"/>
          <w:lang w:val="es-PE"/>
        </w:rPr>
        <w:t xml:space="preserve">están de acuerdo en que </w:t>
      </w:r>
      <w:proofErr w:type="gramStart"/>
      <w:r w:rsidRPr="007A7EFC">
        <w:rPr>
          <w:szCs w:val="24"/>
          <w:lang w:val="es-PE"/>
        </w:rPr>
        <w:t>bajo ninguna circunstancia</w:t>
      </w:r>
      <w:proofErr w:type="gramEnd"/>
      <w:r w:rsidRPr="007A7EFC">
        <w:rPr>
          <w:szCs w:val="24"/>
          <w:lang w:val="es-PE"/>
        </w:rPr>
        <w:t xml:space="preserve"> </w:t>
      </w:r>
      <w:r w:rsidR="004A794F" w:rsidRPr="007A7EFC">
        <w:rPr>
          <w:szCs w:val="24"/>
          <w:lang w:val="es-PE"/>
        </w:rPr>
        <w:t>se debe justificar el copiar y</w:t>
      </w:r>
      <w:r w:rsidRPr="007A7EFC">
        <w:rPr>
          <w:szCs w:val="24"/>
          <w:lang w:val="es-PE"/>
        </w:rPr>
        <w:t xml:space="preserve"> plagiar, muchos de ellos realizan estas acciones </w:t>
      </w:r>
      <w:r w:rsidR="00D75F0C" w:rsidRPr="007A7EFC">
        <w:rPr>
          <w:szCs w:val="24"/>
          <w:lang w:val="es-PE"/>
        </w:rPr>
        <w:t xml:space="preserve">y dan </w:t>
      </w:r>
      <w:r w:rsidRPr="007A7EFC">
        <w:rPr>
          <w:szCs w:val="24"/>
          <w:lang w:val="es-PE"/>
        </w:rPr>
        <w:t xml:space="preserve">la sensación de que </w:t>
      </w:r>
      <w:r w:rsidR="000C4471" w:rsidRPr="007A7EFC">
        <w:rPr>
          <w:szCs w:val="24"/>
          <w:lang w:val="es-PE"/>
        </w:rPr>
        <w:t xml:space="preserve">el plagio y la copia ilícita prevalecen </w:t>
      </w:r>
      <w:r w:rsidR="004A794F" w:rsidRPr="007A7EFC">
        <w:rPr>
          <w:szCs w:val="24"/>
          <w:lang w:val="es-PE"/>
        </w:rPr>
        <w:t>en sus acciones (</w:t>
      </w:r>
      <w:r w:rsidR="00CF5B85" w:rsidRPr="007A7EFC">
        <w:rPr>
          <w:szCs w:val="24"/>
          <w:lang w:val="es-PE"/>
        </w:rPr>
        <w:t xml:space="preserve">McCabe </w:t>
      </w:r>
      <w:r w:rsidR="00A675CB">
        <w:rPr>
          <w:szCs w:val="24"/>
          <w:lang w:val="es-PE"/>
        </w:rPr>
        <w:t>&amp;</w:t>
      </w:r>
      <w:r w:rsidR="00D75F0C" w:rsidRPr="007A7EFC">
        <w:rPr>
          <w:szCs w:val="24"/>
          <w:lang w:val="es-PE"/>
        </w:rPr>
        <w:t xml:space="preserve"> </w:t>
      </w:r>
      <w:r w:rsidR="004A794F" w:rsidRPr="007A7EFC">
        <w:rPr>
          <w:szCs w:val="24"/>
          <w:lang w:val="es-PE"/>
        </w:rPr>
        <w:t>Trevino, 1996). De manera adicional</w:t>
      </w:r>
      <w:r w:rsidR="000C4471" w:rsidRPr="007A7EFC">
        <w:rPr>
          <w:szCs w:val="24"/>
          <w:lang w:val="es-PE"/>
        </w:rPr>
        <w:t xml:space="preserve">, aparentemente </w:t>
      </w:r>
      <w:r w:rsidRPr="007A7EFC">
        <w:rPr>
          <w:szCs w:val="24"/>
          <w:lang w:val="es-PE"/>
        </w:rPr>
        <w:t xml:space="preserve">muy pocos estudiantes que engañan son descubiertos y </w:t>
      </w:r>
      <w:r w:rsidR="004A794F" w:rsidRPr="007A7EFC">
        <w:rPr>
          <w:szCs w:val="24"/>
          <w:lang w:val="es-PE"/>
        </w:rPr>
        <w:t xml:space="preserve">cuando lo son </w:t>
      </w:r>
      <w:r w:rsidRPr="007A7EFC">
        <w:rPr>
          <w:szCs w:val="24"/>
          <w:lang w:val="es-PE"/>
        </w:rPr>
        <w:t xml:space="preserve">los castigos que reciben </w:t>
      </w:r>
      <w:r w:rsidR="000C4471" w:rsidRPr="007A7EFC">
        <w:rPr>
          <w:szCs w:val="24"/>
          <w:lang w:val="es-PE"/>
        </w:rPr>
        <w:t>los acusados</w:t>
      </w:r>
      <w:r w:rsidR="00CF5B85" w:rsidRPr="007A7EFC">
        <w:rPr>
          <w:szCs w:val="24"/>
          <w:lang w:val="es-PE"/>
        </w:rPr>
        <w:t xml:space="preserve"> son poco estrictos (McCabe</w:t>
      </w:r>
      <w:r w:rsidRPr="007A7EFC">
        <w:rPr>
          <w:szCs w:val="24"/>
          <w:lang w:val="es-PE"/>
        </w:rPr>
        <w:t xml:space="preserve"> </w:t>
      </w:r>
      <w:r w:rsidR="00A675CB">
        <w:rPr>
          <w:szCs w:val="24"/>
          <w:lang w:val="es-PE"/>
        </w:rPr>
        <w:t>&amp;</w:t>
      </w:r>
      <w:r w:rsidR="00A564A0" w:rsidRPr="007A7EFC">
        <w:rPr>
          <w:szCs w:val="24"/>
          <w:lang w:val="es-PE"/>
        </w:rPr>
        <w:t xml:space="preserve"> </w:t>
      </w:r>
      <w:r w:rsidRPr="007A7EFC">
        <w:rPr>
          <w:szCs w:val="24"/>
          <w:lang w:val="es-PE"/>
        </w:rPr>
        <w:t>Trevino, 1996).</w:t>
      </w:r>
    </w:p>
    <w:p w14:paraId="3BCF9804" w14:textId="2B2903EF" w:rsidR="005A1EEE" w:rsidRPr="007A7EFC" w:rsidRDefault="000C4471" w:rsidP="001B3A25">
      <w:pPr>
        <w:spacing w:line="360" w:lineRule="auto"/>
        <w:ind w:firstLine="708"/>
        <w:jc w:val="both"/>
        <w:rPr>
          <w:szCs w:val="24"/>
          <w:lang w:val="es-PE"/>
        </w:rPr>
      </w:pPr>
      <w:r w:rsidRPr="007A7EFC">
        <w:rPr>
          <w:szCs w:val="24"/>
          <w:lang w:val="es-PE"/>
        </w:rPr>
        <w:t xml:space="preserve">Otras características de los </w:t>
      </w:r>
      <w:r w:rsidR="004A794F" w:rsidRPr="007A7EFC">
        <w:rPr>
          <w:szCs w:val="24"/>
          <w:lang w:val="es-PE"/>
        </w:rPr>
        <w:t>estudiantes</w:t>
      </w:r>
      <w:r w:rsidRPr="007A7EFC">
        <w:rPr>
          <w:szCs w:val="24"/>
          <w:lang w:val="es-PE"/>
        </w:rPr>
        <w:t xml:space="preserve"> que plagian y copian ilícitamente tiene</w:t>
      </w:r>
      <w:r w:rsidR="00321C07" w:rsidRPr="007A7EFC">
        <w:rPr>
          <w:szCs w:val="24"/>
          <w:lang w:val="es-PE"/>
        </w:rPr>
        <w:t>n</w:t>
      </w:r>
      <w:r w:rsidRPr="007A7EFC">
        <w:rPr>
          <w:szCs w:val="24"/>
          <w:lang w:val="es-PE"/>
        </w:rPr>
        <w:t xml:space="preserve"> que ver con e</w:t>
      </w:r>
      <w:r w:rsidR="004A794F" w:rsidRPr="007A7EFC">
        <w:rPr>
          <w:szCs w:val="24"/>
          <w:lang w:val="es-PE"/>
        </w:rPr>
        <w:t xml:space="preserve">l proceso </w:t>
      </w:r>
      <w:r w:rsidR="00EE3745" w:rsidRPr="007A7EFC">
        <w:rPr>
          <w:szCs w:val="24"/>
          <w:lang w:val="es-PE"/>
        </w:rPr>
        <w:t xml:space="preserve">por el que </w:t>
      </w:r>
      <w:r w:rsidR="00E55221" w:rsidRPr="007A7EFC">
        <w:rPr>
          <w:szCs w:val="24"/>
          <w:lang w:val="es-PE"/>
        </w:rPr>
        <w:t>aprenden estas conductas</w:t>
      </w:r>
      <w:r w:rsidR="004A794F" w:rsidRPr="007A7EFC">
        <w:rPr>
          <w:szCs w:val="24"/>
          <w:lang w:val="es-PE"/>
        </w:rPr>
        <w:t xml:space="preserve">. </w:t>
      </w:r>
      <w:r w:rsidR="00E55221" w:rsidRPr="007A7EFC">
        <w:rPr>
          <w:szCs w:val="24"/>
          <w:lang w:val="es-PE"/>
        </w:rPr>
        <w:t>Normalmente s</w:t>
      </w:r>
      <w:r w:rsidRPr="007A7EFC">
        <w:rPr>
          <w:szCs w:val="24"/>
          <w:lang w:val="es-PE"/>
        </w:rPr>
        <w:t xml:space="preserve">e aprende </w:t>
      </w:r>
      <w:r w:rsidR="00EE3745" w:rsidRPr="007A7EFC">
        <w:rPr>
          <w:szCs w:val="24"/>
          <w:lang w:val="es-PE"/>
        </w:rPr>
        <w:t>a temprana edad</w:t>
      </w:r>
      <w:r w:rsidRPr="007A7EFC">
        <w:rPr>
          <w:szCs w:val="24"/>
          <w:lang w:val="es-PE"/>
        </w:rPr>
        <w:t xml:space="preserve"> y difícilmente se abandona</w:t>
      </w:r>
      <w:r w:rsidR="00E55221" w:rsidRPr="007A7EFC">
        <w:rPr>
          <w:szCs w:val="24"/>
          <w:lang w:val="es-PE"/>
        </w:rPr>
        <w:t xml:space="preserve"> una vez aprendido</w:t>
      </w:r>
      <w:r w:rsidRPr="007A7EFC">
        <w:rPr>
          <w:szCs w:val="24"/>
          <w:lang w:val="es-PE"/>
        </w:rPr>
        <w:t xml:space="preserve">. </w:t>
      </w:r>
      <w:r w:rsidR="00E55221" w:rsidRPr="007A7EFC">
        <w:rPr>
          <w:szCs w:val="24"/>
          <w:lang w:val="es-PE"/>
        </w:rPr>
        <w:t>De manera adicional,</w:t>
      </w:r>
      <w:r w:rsidR="00EE3745" w:rsidRPr="007A7EFC">
        <w:rPr>
          <w:szCs w:val="24"/>
          <w:lang w:val="es-PE"/>
        </w:rPr>
        <w:t xml:space="preserve"> l</w:t>
      </w:r>
      <w:r w:rsidR="005A1EEE" w:rsidRPr="007A7EFC">
        <w:rPr>
          <w:szCs w:val="24"/>
          <w:lang w:val="es-PE"/>
        </w:rPr>
        <w:t xml:space="preserve">os determinantes </w:t>
      </w:r>
      <w:r w:rsidR="00EE3745" w:rsidRPr="007A7EFC">
        <w:rPr>
          <w:szCs w:val="24"/>
          <w:lang w:val="es-PE"/>
        </w:rPr>
        <w:t>para</w:t>
      </w:r>
      <w:r w:rsidR="005A1EEE" w:rsidRPr="007A7EFC">
        <w:rPr>
          <w:szCs w:val="24"/>
          <w:lang w:val="es-PE"/>
        </w:rPr>
        <w:t xml:space="preserve"> engañar </w:t>
      </w:r>
      <w:r w:rsidR="00E55221" w:rsidRPr="007A7EFC">
        <w:rPr>
          <w:szCs w:val="24"/>
          <w:lang w:val="es-PE"/>
        </w:rPr>
        <w:t xml:space="preserve">de manera habitual </w:t>
      </w:r>
      <w:r w:rsidR="005A1EEE" w:rsidRPr="007A7EFC">
        <w:rPr>
          <w:szCs w:val="24"/>
          <w:lang w:val="es-PE"/>
        </w:rPr>
        <w:t xml:space="preserve">son </w:t>
      </w:r>
      <w:r w:rsidR="00EE3745" w:rsidRPr="007A7EFC">
        <w:rPr>
          <w:szCs w:val="24"/>
          <w:lang w:val="es-PE"/>
        </w:rPr>
        <w:t>iguales a</w:t>
      </w:r>
      <w:r w:rsidR="005A1EEE" w:rsidRPr="007A7EFC">
        <w:rPr>
          <w:szCs w:val="24"/>
          <w:lang w:val="es-PE"/>
        </w:rPr>
        <w:t xml:space="preserve"> los determinantes pa</w:t>
      </w:r>
      <w:r w:rsidR="004A794F" w:rsidRPr="007A7EFC">
        <w:rPr>
          <w:szCs w:val="24"/>
          <w:lang w:val="es-PE"/>
        </w:rPr>
        <w:t>ra engañar solo una vez</w:t>
      </w:r>
      <w:r w:rsidR="00EE3745" w:rsidRPr="007A7EFC">
        <w:rPr>
          <w:szCs w:val="24"/>
          <w:lang w:val="es-PE"/>
        </w:rPr>
        <w:t xml:space="preserve">. Estos determinantes </w:t>
      </w:r>
      <w:r w:rsidR="005A1EEE" w:rsidRPr="007A7EFC">
        <w:rPr>
          <w:szCs w:val="24"/>
          <w:lang w:val="es-PE"/>
        </w:rPr>
        <w:t xml:space="preserve">están relacionados de manera inversa al promedio </w:t>
      </w:r>
      <w:r w:rsidR="004A794F" w:rsidRPr="007A7EFC">
        <w:rPr>
          <w:szCs w:val="24"/>
          <w:lang w:val="es-PE"/>
        </w:rPr>
        <w:t xml:space="preserve">escolar </w:t>
      </w:r>
      <w:r w:rsidR="005A1EEE" w:rsidRPr="007A7EFC">
        <w:rPr>
          <w:szCs w:val="24"/>
          <w:lang w:val="es-PE"/>
        </w:rPr>
        <w:t>de</w:t>
      </w:r>
      <w:r w:rsidR="00EE3745" w:rsidRPr="007A7EFC">
        <w:rPr>
          <w:szCs w:val="24"/>
          <w:lang w:val="es-PE"/>
        </w:rPr>
        <w:t xml:space="preserve"> cada </w:t>
      </w:r>
      <w:r w:rsidR="004A794F" w:rsidRPr="007A7EFC">
        <w:rPr>
          <w:szCs w:val="24"/>
          <w:lang w:val="es-PE"/>
        </w:rPr>
        <w:t>estudiante</w:t>
      </w:r>
      <w:r w:rsidR="00EE3745" w:rsidRPr="007A7EFC">
        <w:rPr>
          <w:szCs w:val="24"/>
          <w:lang w:val="es-PE"/>
        </w:rPr>
        <w:t xml:space="preserve"> y</w:t>
      </w:r>
      <w:r w:rsidR="005A1EEE" w:rsidRPr="007A7EFC">
        <w:rPr>
          <w:szCs w:val="24"/>
          <w:lang w:val="es-PE"/>
        </w:rPr>
        <w:t xml:space="preserve"> de manera directa </w:t>
      </w:r>
      <w:r w:rsidR="005A1EEE" w:rsidRPr="007A7EFC">
        <w:rPr>
          <w:szCs w:val="24"/>
          <w:lang w:val="es-PE"/>
        </w:rPr>
        <w:lastRenderedPageBreak/>
        <w:t xml:space="preserve">al contagio </w:t>
      </w:r>
      <w:r w:rsidR="004A794F" w:rsidRPr="007A7EFC">
        <w:rPr>
          <w:szCs w:val="24"/>
          <w:lang w:val="es-PE"/>
        </w:rPr>
        <w:t xml:space="preserve">por otros estudiantes </w:t>
      </w:r>
      <w:r w:rsidR="005A1EEE" w:rsidRPr="007A7EFC">
        <w:rPr>
          <w:szCs w:val="24"/>
          <w:lang w:val="es-PE"/>
        </w:rPr>
        <w:t xml:space="preserve">que cometen </w:t>
      </w:r>
      <w:r w:rsidR="00E55221" w:rsidRPr="007A7EFC">
        <w:rPr>
          <w:szCs w:val="24"/>
          <w:lang w:val="es-PE"/>
        </w:rPr>
        <w:t xml:space="preserve">actos de </w:t>
      </w:r>
      <w:r w:rsidR="00A564A0" w:rsidRPr="007A7EFC">
        <w:rPr>
          <w:szCs w:val="24"/>
          <w:lang w:val="es-PE"/>
        </w:rPr>
        <w:t>esta índole</w:t>
      </w:r>
      <w:r w:rsidR="00F3170E" w:rsidRPr="007A7EFC">
        <w:rPr>
          <w:szCs w:val="24"/>
          <w:lang w:val="es-PE"/>
        </w:rPr>
        <w:t>,</w:t>
      </w:r>
      <w:r w:rsidR="00EE3745" w:rsidRPr="007A7EFC">
        <w:rPr>
          <w:szCs w:val="24"/>
          <w:lang w:val="es-PE"/>
        </w:rPr>
        <w:t xml:space="preserve"> </w:t>
      </w:r>
      <w:r w:rsidR="00E55221" w:rsidRPr="007A7EFC">
        <w:rPr>
          <w:szCs w:val="24"/>
          <w:lang w:val="es-PE"/>
        </w:rPr>
        <w:t xml:space="preserve">así como </w:t>
      </w:r>
      <w:r w:rsidR="005A1EEE" w:rsidRPr="007A7EFC">
        <w:rPr>
          <w:szCs w:val="24"/>
          <w:lang w:val="es-PE"/>
        </w:rPr>
        <w:t xml:space="preserve">a la </w:t>
      </w:r>
      <w:r w:rsidR="00AA16A9" w:rsidRPr="007A7EFC">
        <w:rPr>
          <w:szCs w:val="24"/>
          <w:lang w:val="es-PE"/>
        </w:rPr>
        <w:t>relación</w:t>
      </w:r>
      <w:r w:rsidR="005A1EEE" w:rsidRPr="007A7EFC">
        <w:rPr>
          <w:szCs w:val="24"/>
          <w:lang w:val="es-PE"/>
        </w:rPr>
        <w:t xml:space="preserve"> </w:t>
      </w:r>
      <w:r w:rsidR="00E55221" w:rsidRPr="007A7EFC">
        <w:rPr>
          <w:szCs w:val="24"/>
          <w:lang w:val="es-PE"/>
        </w:rPr>
        <w:t xml:space="preserve">personal </w:t>
      </w:r>
      <w:r w:rsidR="005A1EEE" w:rsidRPr="007A7EFC">
        <w:rPr>
          <w:szCs w:val="24"/>
          <w:lang w:val="es-PE"/>
        </w:rPr>
        <w:t xml:space="preserve">con </w:t>
      </w:r>
      <w:r w:rsidR="00E55221" w:rsidRPr="007A7EFC">
        <w:rPr>
          <w:szCs w:val="24"/>
          <w:lang w:val="es-PE"/>
        </w:rPr>
        <w:t xml:space="preserve">estos </w:t>
      </w:r>
      <w:r w:rsidR="005A1EEE" w:rsidRPr="007A7EFC">
        <w:rPr>
          <w:szCs w:val="24"/>
          <w:lang w:val="es-PE"/>
        </w:rPr>
        <w:t>estudiantes (</w:t>
      </w:r>
      <w:proofErr w:type="spellStart"/>
      <w:r w:rsidR="005A1EEE" w:rsidRPr="007A7EFC">
        <w:rPr>
          <w:szCs w:val="24"/>
          <w:lang w:val="es-PE"/>
        </w:rPr>
        <w:t>Mixon</w:t>
      </w:r>
      <w:proofErr w:type="spellEnd"/>
      <w:r w:rsidR="005A1EEE" w:rsidRPr="007A7EFC">
        <w:rPr>
          <w:szCs w:val="24"/>
          <w:lang w:val="es-PE"/>
        </w:rPr>
        <w:t xml:space="preserve">, 1996; </w:t>
      </w:r>
      <w:proofErr w:type="spellStart"/>
      <w:r w:rsidR="005A1EEE" w:rsidRPr="007A7EFC">
        <w:rPr>
          <w:szCs w:val="24"/>
          <w:lang w:val="es-PE"/>
        </w:rPr>
        <w:t>Bunn</w:t>
      </w:r>
      <w:proofErr w:type="spellEnd"/>
      <w:r w:rsidR="005A1EEE" w:rsidRPr="007A7EFC">
        <w:rPr>
          <w:szCs w:val="24"/>
          <w:lang w:val="es-PE"/>
        </w:rPr>
        <w:t xml:space="preserve">, </w:t>
      </w:r>
      <w:proofErr w:type="spellStart"/>
      <w:r w:rsidR="005A1EEE" w:rsidRPr="007A7EFC">
        <w:rPr>
          <w:szCs w:val="24"/>
          <w:lang w:val="es-PE"/>
        </w:rPr>
        <w:t>Caudill</w:t>
      </w:r>
      <w:proofErr w:type="spellEnd"/>
      <w:r w:rsidR="005A1EEE" w:rsidRPr="007A7EFC">
        <w:rPr>
          <w:szCs w:val="24"/>
          <w:lang w:val="es-PE"/>
        </w:rPr>
        <w:t xml:space="preserve"> </w:t>
      </w:r>
      <w:r w:rsidR="00A675CB">
        <w:rPr>
          <w:szCs w:val="24"/>
          <w:lang w:val="es-PE"/>
        </w:rPr>
        <w:t>&amp;</w:t>
      </w:r>
      <w:r w:rsidR="00F62FB1" w:rsidRPr="007A7EFC">
        <w:rPr>
          <w:szCs w:val="24"/>
          <w:lang w:val="es-PE"/>
        </w:rPr>
        <w:t xml:space="preserve"> </w:t>
      </w:r>
      <w:proofErr w:type="spellStart"/>
      <w:r w:rsidR="005A1EEE" w:rsidRPr="007A7EFC">
        <w:rPr>
          <w:szCs w:val="24"/>
          <w:lang w:val="es-PE"/>
        </w:rPr>
        <w:t>Gropper</w:t>
      </w:r>
      <w:proofErr w:type="spellEnd"/>
      <w:r w:rsidR="005A1EEE" w:rsidRPr="007A7EFC">
        <w:rPr>
          <w:szCs w:val="24"/>
          <w:lang w:val="es-PE"/>
        </w:rPr>
        <w:t>, 1992).</w:t>
      </w:r>
    </w:p>
    <w:p w14:paraId="3BCF9805" w14:textId="37053BFA" w:rsidR="005A1EEE" w:rsidRPr="007A7EFC" w:rsidRDefault="000C4471" w:rsidP="001B3A25">
      <w:pPr>
        <w:spacing w:line="360" w:lineRule="auto"/>
        <w:ind w:firstLine="708"/>
        <w:jc w:val="both"/>
        <w:rPr>
          <w:szCs w:val="24"/>
          <w:lang w:val="es-PE"/>
        </w:rPr>
      </w:pPr>
      <w:r w:rsidRPr="007A7EFC">
        <w:rPr>
          <w:szCs w:val="24"/>
          <w:lang w:val="es-PE"/>
        </w:rPr>
        <w:t xml:space="preserve">Hay también una </w:t>
      </w:r>
      <w:r w:rsidR="00F20666" w:rsidRPr="007A7EFC">
        <w:rPr>
          <w:szCs w:val="24"/>
          <w:lang w:val="es-PE"/>
        </w:rPr>
        <w:t xml:space="preserve">relación entre </w:t>
      </w:r>
      <w:r w:rsidRPr="007A7EFC">
        <w:rPr>
          <w:szCs w:val="24"/>
          <w:lang w:val="es-PE"/>
        </w:rPr>
        <w:t xml:space="preserve">el </w:t>
      </w:r>
      <w:r w:rsidR="00F20666" w:rsidRPr="007A7EFC">
        <w:rPr>
          <w:szCs w:val="24"/>
          <w:lang w:val="es-PE"/>
        </w:rPr>
        <w:t xml:space="preserve">haber realizado engaños previos y el grado en </w:t>
      </w:r>
      <w:r w:rsidR="00F3170E" w:rsidRPr="007A7EFC">
        <w:rPr>
          <w:szCs w:val="24"/>
          <w:lang w:val="es-PE"/>
        </w:rPr>
        <w:t>que</w:t>
      </w:r>
      <w:r w:rsidR="00F20666" w:rsidRPr="007A7EFC">
        <w:rPr>
          <w:szCs w:val="24"/>
          <w:lang w:val="es-PE"/>
        </w:rPr>
        <w:t xml:space="preserve"> fueron neutralizados (Kenneth, D</w:t>
      </w:r>
      <w:r w:rsidR="00AF10A0" w:rsidRPr="007A7EFC">
        <w:rPr>
          <w:szCs w:val="24"/>
          <w:lang w:val="es-PE"/>
        </w:rPr>
        <w:t xml:space="preserve">avy </w:t>
      </w:r>
      <w:r w:rsidR="00A675CB">
        <w:rPr>
          <w:szCs w:val="24"/>
          <w:lang w:val="es-PE"/>
        </w:rPr>
        <w:t>&amp;</w:t>
      </w:r>
      <w:r w:rsidR="00AF10A0" w:rsidRPr="007A7EFC">
        <w:rPr>
          <w:szCs w:val="24"/>
          <w:lang w:val="es-PE"/>
        </w:rPr>
        <w:t xml:space="preserve"> </w:t>
      </w:r>
      <w:proofErr w:type="spellStart"/>
      <w:r w:rsidR="00AF10A0" w:rsidRPr="007A7EFC">
        <w:rPr>
          <w:szCs w:val="24"/>
          <w:lang w:val="es-PE"/>
        </w:rPr>
        <w:t>Easterling</w:t>
      </w:r>
      <w:proofErr w:type="spellEnd"/>
      <w:r w:rsidR="00F20666" w:rsidRPr="007A7EFC">
        <w:rPr>
          <w:szCs w:val="24"/>
          <w:lang w:val="es-PE"/>
        </w:rPr>
        <w:t xml:space="preserve">, 2004). </w:t>
      </w:r>
      <w:r w:rsidR="001A0600" w:rsidRPr="007A7EFC">
        <w:rPr>
          <w:szCs w:val="24"/>
          <w:lang w:val="es-PE"/>
        </w:rPr>
        <w:t>Existen estudios que indican que</w:t>
      </w:r>
      <w:r w:rsidR="00321C07" w:rsidRPr="007A7EFC">
        <w:rPr>
          <w:szCs w:val="24"/>
          <w:lang w:val="es-PE"/>
        </w:rPr>
        <w:t xml:space="preserve"> el haber realizado</w:t>
      </w:r>
      <w:r w:rsidR="00F20666" w:rsidRPr="007A7EFC">
        <w:rPr>
          <w:szCs w:val="24"/>
          <w:lang w:val="es-PE"/>
        </w:rPr>
        <w:t xml:space="preserve"> actividades en clase para evitar que los </w:t>
      </w:r>
      <w:r w:rsidR="001A0600" w:rsidRPr="007A7EFC">
        <w:rPr>
          <w:szCs w:val="24"/>
          <w:lang w:val="es-PE"/>
        </w:rPr>
        <w:t>estudiantes</w:t>
      </w:r>
      <w:r w:rsidR="00F20666" w:rsidRPr="007A7EFC">
        <w:rPr>
          <w:szCs w:val="24"/>
          <w:lang w:val="es-PE"/>
        </w:rPr>
        <w:t xml:space="preserve"> engañen no t</w:t>
      </w:r>
      <w:r w:rsidR="00321C07" w:rsidRPr="007A7EFC">
        <w:rPr>
          <w:szCs w:val="24"/>
          <w:lang w:val="es-PE"/>
        </w:rPr>
        <w:t>uvo</w:t>
      </w:r>
      <w:r w:rsidR="00F20666" w:rsidRPr="007A7EFC">
        <w:rPr>
          <w:szCs w:val="24"/>
          <w:lang w:val="es-PE"/>
        </w:rPr>
        <w:t xml:space="preserve"> influencia significativa para neutralizar este tipo de comportamiento o sus tendencias futuras </w:t>
      </w:r>
      <w:r w:rsidR="00AF10A0" w:rsidRPr="007A7EFC">
        <w:rPr>
          <w:szCs w:val="24"/>
          <w:lang w:val="es-PE"/>
        </w:rPr>
        <w:t>(</w:t>
      </w:r>
      <w:r w:rsidR="004417A4" w:rsidRPr="007A7EFC">
        <w:rPr>
          <w:szCs w:val="24"/>
          <w:lang w:val="es-PE"/>
        </w:rPr>
        <w:t xml:space="preserve">Kenneth </w:t>
      </w:r>
      <w:r w:rsidR="004417A4" w:rsidRPr="007A7EFC">
        <w:rPr>
          <w:i/>
          <w:szCs w:val="24"/>
          <w:lang w:val="es-PE"/>
        </w:rPr>
        <w:t>et al.</w:t>
      </w:r>
      <w:r w:rsidR="004417A4" w:rsidRPr="007A7EFC">
        <w:rPr>
          <w:szCs w:val="24"/>
          <w:lang w:val="es-PE"/>
        </w:rPr>
        <w:t>, 2004</w:t>
      </w:r>
      <w:r w:rsidR="00AF10A0" w:rsidRPr="007A7EFC">
        <w:rPr>
          <w:szCs w:val="24"/>
          <w:lang w:val="es-PE"/>
        </w:rPr>
        <w:t xml:space="preserve">). </w:t>
      </w:r>
      <w:r w:rsidR="00321C07" w:rsidRPr="007A7EFC">
        <w:rPr>
          <w:szCs w:val="24"/>
          <w:lang w:val="es-PE"/>
        </w:rPr>
        <w:t>Otros</w:t>
      </w:r>
      <w:r w:rsidR="00F20666" w:rsidRPr="007A7EFC">
        <w:rPr>
          <w:szCs w:val="24"/>
          <w:lang w:val="es-PE"/>
        </w:rPr>
        <w:t xml:space="preserve"> autores </w:t>
      </w:r>
      <w:r w:rsidR="001A0600" w:rsidRPr="007A7EFC">
        <w:rPr>
          <w:szCs w:val="24"/>
          <w:lang w:val="es-PE"/>
        </w:rPr>
        <w:t xml:space="preserve">han </w:t>
      </w:r>
      <w:r w:rsidR="00F20666" w:rsidRPr="007A7EFC">
        <w:rPr>
          <w:szCs w:val="24"/>
          <w:lang w:val="es-PE"/>
        </w:rPr>
        <w:t>encontra</w:t>
      </w:r>
      <w:r w:rsidR="001A0600" w:rsidRPr="007A7EFC">
        <w:rPr>
          <w:szCs w:val="24"/>
          <w:lang w:val="es-PE"/>
        </w:rPr>
        <w:t>do</w:t>
      </w:r>
      <w:r w:rsidR="00F20666" w:rsidRPr="007A7EFC">
        <w:rPr>
          <w:szCs w:val="24"/>
          <w:lang w:val="es-PE"/>
        </w:rPr>
        <w:t xml:space="preserve"> que las actividades de engaño son más frecuentes en clases impartidas por profeso</w:t>
      </w:r>
      <w:r w:rsidR="001A0600" w:rsidRPr="007A7EFC">
        <w:rPr>
          <w:szCs w:val="24"/>
          <w:lang w:val="es-PE"/>
        </w:rPr>
        <w:t xml:space="preserve">res no titulares de la materia </w:t>
      </w:r>
      <w:r w:rsidR="00F20666" w:rsidRPr="007A7EFC">
        <w:rPr>
          <w:szCs w:val="24"/>
          <w:lang w:val="es-PE"/>
        </w:rPr>
        <w:t>o en clases numerosas</w:t>
      </w:r>
      <w:r w:rsidR="00321C07" w:rsidRPr="007A7EFC">
        <w:rPr>
          <w:szCs w:val="24"/>
          <w:lang w:val="es-PE"/>
        </w:rPr>
        <w:t xml:space="preserve"> y que</w:t>
      </w:r>
      <w:r w:rsidR="00F20666" w:rsidRPr="007A7EFC">
        <w:rPr>
          <w:szCs w:val="24"/>
          <w:lang w:val="es-PE"/>
        </w:rPr>
        <w:t xml:space="preserve"> las características de los estudiantes que engaña</w:t>
      </w:r>
      <w:r w:rsidR="00321C07" w:rsidRPr="007A7EFC">
        <w:rPr>
          <w:szCs w:val="24"/>
          <w:lang w:val="es-PE"/>
        </w:rPr>
        <w:t>n incluyen</w:t>
      </w:r>
      <w:r w:rsidR="00F20666" w:rsidRPr="007A7EFC">
        <w:rPr>
          <w:szCs w:val="24"/>
          <w:lang w:val="es-PE"/>
        </w:rPr>
        <w:t xml:space="preserve"> el tener un desempeño pobre en la clase y el estar trabajando</w:t>
      </w:r>
      <w:r w:rsidR="001A0600" w:rsidRPr="007A7EFC">
        <w:rPr>
          <w:szCs w:val="24"/>
          <w:lang w:val="es-PE"/>
        </w:rPr>
        <w:t xml:space="preserve"> y estudiando simultáneamente</w:t>
      </w:r>
      <w:r w:rsidR="00F20666" w:rsidRPr="007A7EFC">
        <w:rPr>
          <w:szCs w:val="24"/>
          <w:lang w:val="es-PE"/>
        </w:rPr>
        <w:t xml:space="preserve"> (Kennedy </w:t>
      </w:r>
      <w:r w:rsidR="00A675CB">
        <w:rPr>
          <w:szCs w:val="24"/>
          <w:lang w:val="es-PE"/>
        </w:rPr>
        <w:t>&amp;</w:t>
      </w:r>
      <w:r w:rsidR="00F62FB1" w:rsidRPr="007A7EFC">
        <w:rPr>
          <w:szCs w:val="24"/>
          <w:lang w:val="es-PE"/>
        </w:rPr>
        <w:t xml:space="preserve"> </w:t>
      </w:r>
      <w:r w:rsidR="00B0401C" w:rsidRPr="007A7EFC">
        <w:rPr>
          <w:szCs w:val="24"/>
          <w:lang w:val="es-PE"/>
        </w:rPr>
        <w:t xml:space="preserve">Lawton, </w:t>
      </w:r>
      <w:r w:rsidR="00F20666" w:rsidRPr="007A7EFC">
        <w:rPr>
          <w:szCs w:val="24"/>
          <w:lang w:val="es-PE"/>
        </w:rPr>
        <w:t>199</w:t>
      </w:r>
      <w:r w:rsidR="00B0401C" w:rsidRPr="007A7EFC">
        <w:rPr>
          <w:szCs w:val="24"/>
          <w:lang w:val="es-PE"/>
        </w:rPr>
        <w:t>6</w:t>
      </w:r>
      <w:r w:rsidR="001A0600" w:rsidRPr="007A7EFC">
        <w:rPr>
          <w:szCs w:val="24"/>
          <w:lang w:val="es-PE"/>
        </w:rPr>
        <w:t xml:space="preserve">). </w:t>
      </w:r>
      <w:r w:rsidR="00321C07" w:rsidRPr="007A7EFC">
        <w:rPr>
          <w:szCs w:val="24"/>
          <w:lang w:val="es-PE"/>
        </w:rPr>
        <w:t xml:space="preserve">También el ser miembro de una fraternidad o tener problemas de alcoholismo </w:t>
      </w:r>
      <w:r w:rsidR="001A0600" w:rsidRPr="007A7EFC">
        <w:rPr>
          <w:szCs w:val="24"/>
          <w:lang w:val="es-PE"/>
        </w:rPr>
        <w:t>han sido</w:t>
      </w:r>
      <w:r w:rsidR="00321C07" w:rsidRPr="007A7EFC">
        <w:rPr>
          <w:szCs w:val="24"/>
          <w:lang w:val="es-PE"/>
        </w:rPr>
        <w:t xml:space="preserve"> factores </w:t>
      </w:r>
      <w:r w:rsidR="001A0600" w:rsidRPr="007A7EFC">
        <w:rPr>
          <w:szCs w:val="24"/>
          <w:lang w:val="es-PE"/>
        </w:rPr>
        <w:t xml:space="preserve">que influyen en la disposición de los estudiantes a </w:t>
      </w:r>
      <w:r w:rsidR="00AF10A0" w:rsidRPr="007A7EFC">
        <w:rPr>
          <w:szCs w:val="24"/>
          <w:lang w:val="es-PE"/>
        </w:rPr>
        <w:t>optar por el pl</w:t>
      </w:r>
      <w:r w:rsidR="001A0600" w:rsidRPr="007A7EFC">
        <w:rPr>
          <w:szCs w:val="24"/>
          <w:lang w:val="es-PE"/>
        </w:rPr>
        <w:t xml:space="preserve">agio y copia </w:t>
      </w:r>
      <w:r w:rsidR="00140AB8" w:rsidRPr="007A7EFC">
        <w:rPr>
          <w:szCs w:val="24"/>
          <w:lang w:val="es-PE"/>
        </w:rPr>
        <w:t>ilícita</w:t>
      </w:r>
      <w:r w:rsidR="00321C07" w:rsidRPr="007A7EFC">
        <w:rPr>
          <w:szCs w:val="24"/>
          <w:lang w:val="es-PE"/>
        </w:rPr>
        <w:t xml:space="preserve"> </w:t>
      </w:r>
      <w:r w:rsidR="001A0600" w:rsidRPr="007A7EFC">
        <w:rPr>
          <w:szCs w:val="24"/>
          <w:lang w:val="es-PE"/>
        </w:rPr>
        <w:t>(</w:t>
      </w:r>
      <w:proofErr w:type="spellStart"/>
      <w:r w:rsidR="001A0600" w:rsidRPr="007A7EFC">
        <w:rPr>
          <w:szCs w:val="24"/>
          <w:lang w:val="es-PE"/>
        </w:rPr>
        <w:t>Kerkvliet</w:t>
      </w:r>
      <w:proofErr w:type="spellEnd"/>
      <w:r w:rsidR="001A0600" w:rsidRPr="007A7EFC">
        <w:rPr>
          <w:szCs w:val="24"/>
          <w:lang w:val="es-PE"/>
        </w:rPr>
        <w:t>, 1994).</w:t>
      </w:r>
    </w:p>
    <w:p w14:paraId="3BCF9806" w14:textId="79D9C9FD" w:rsidR="00F20666" w:rsidRPr="007A7EFC" w:rsidRDefault="00193936" w:rsidP="001B3A25">
      <w:pPr>
        <w:spacing w:line="360" w:lineRule="auto"/>
        <w:ind w:firstLine="708"/>
        <w:jc w:val="both"/>
        <w:rPr>
          <w:szCs w:val="24"/>
          <w:lang w:val="es-PE"/>
        </w:rPr>
      </w:pPr>
      <w:r w:rsidRPr="007A7EFC">
        <w:rPr>
          <w:szCs w:val="24"/>
          <w:lang w:val="es-PE"/>
        </w:rPr>
        <w:t xml:space="preserve">Aparentemente </w:t>
      </w:r>
      <w:r w:rsidR="00AF10A0" w:rsidRPr="007A7EFC">
        <w:rPr>
          <w:szCs w:val="24"/>
          <w:lang w:val="es-PE"/>
        </w:rPr>
        <w:t>hay más</w:t>
      </w:r>
      <w:r w:rsidRPr="007A7EFC">
        <w:rPr>
          <w:szCs w:val="24"/>
          <w:lang w:val="es-PE"/>
        </w:rPr>
        <w:t xml:space="preserve"> casos de plagio y copia ilícita fuera </w:t>
      </w:r>
      <w:r w:rsidR="00F20666" w:rsidRPr="007A7EFC">
        <w:rPr>
          <w:szCs w:val="24"/>
          <w:lang w:val="es-PE"/>
        </w:rPr>
        <w:t>de las horas de clase debido a que es más difícil para los profesores controlar</w:t>
      </w:r>
      <w:r w:rsidRPr="007A7EFC">
        <w:rPr>
          <w:szCs w:val="24"/>
          <w:lang w:val="es-PE"/>
        </w:rPr>
        <w:t xml:space="preserve"> proyectos que </w:t>
      </w:r>
      <w:r w:rsidR="00F20666" w:rsidRPr="007A7EFC">
        <w:rPr>
          <w:szCs w:val="24"/>
          <w:lang w:val="es-PE"/>
        </w:rPr>
        <w:t>ocurre</w:t>
      </w:r>
      <w:r w:rsidRPr="007A7EFC">
        <w:rPr>
          <w:szCs w:val="24"/>
          <w:lang w:val="es-PE"/>
        </w:rPr>
        <w:t>n</w:t>
      </w:r>
      <w:r w:rsidR="00F20666" w:rsidRPr="007A7EFC">
        <w:rPr>
          <w:szCs w:val="24"/>
          <w:lang w:val="es-PE"/>
        </w:rPr>
        <w:t xml:space="preserve"> sin su supervisión (Owens</w:t>
      </w:r>
      <w:r w:rsidR="00A675CB">
        <w:rPr>
          <w:szCs w:val="24"/>
          <w:lang w:val="es-PE"/>
        </w:rPr>
        <w:t xml:space="preserve"> &amp;</w:t>
      </w:r>
      <w:r w:rsidR="00F20666" w:rsidRPr="007A7EFC">
        <w:rPr>
          <w:szCs w:val="24"/>
          <w:lang w:val="es-PE"/>
        </w:rPr>
        <w:t xml:space="preserve"> </w:t>
      </w:r>
      <w:proofErr w:type="spellStart"/>
      <w:r w:rsidR="00F20666" w:rsidRPr="007A7EFC">
        <w:rPr>
          <w:szCs w:val="24"/>
          <w:lang w:val="es-PE"/>
        </w:rPr>
        <w:t>Nonis</w:t>
      </w:r>
      <w:proofErr w:type="spellEnd"/>
      <w:r w:rsidR="00F20666" w:rsidRPr="007A7EFC">
        <w:rPr>
          <w:szCs w:val="24"/>
          <w:lang w:val="es-PE"/>
        </w:rPr>
        <w:t>, 1998).</w:t>
      </w:r>
      <w:r w:rsidRPr="007A7EFC">
        <w:rPr>
          <w:szCs w:val="24"/>
          <w:lang w:val="es-PE"/>
        </w:rPr>
        <w:t xml:space="preserve"> Por esta razón, algunas</w:t>
      </w:r>
      <w:r w:rsidR="00F20666" w:rsidRPr="007A7EFC">
        <w:rPr>
          <w:szCs w:val="24"/>
          <w:lang w:val="es-PE"/>
        </w:rPr>
        <w:t xml:space="preserve"> universidades </w:t>
      </w:r>
      <w:r w:rsidRPr="007A7EFC">
        <w:rPr>
          <w:szCs w:val="24"/>
          <w:lang w:val="es-PE"/>
        </w:rPr>
        <w:t xml:space="preserve">buscan reducir este riesgo </w:t>
      </w:r>
      <w:r w:rsidR="00F20666" w:rsidRPr="007A7EFC">
        <w:rPr>
          <w:szCs w:val="24"/>
          <w:lang w:val="es-PE"/>
        </w:rPr>
        <w:t>enfati</w:t>
      </w:r>
      <w:r w:rsidRPr="007A7EFC">
        <w:rPr>
          <w:szCs w:val="24"/>
          <w:lang w:val="es-PE"/>
        </w:rPr>
        <w:t>zando</w:t>
      </w:r>
      <w:r w:rsidR="00F20666" w:rsidRPr="007A7EFC">
        <w:rPr>
          <w:szCs w:val="24"/>
          <w:lang w:val="es-PE"/>
        </w:rPr>
        <w:t xml:space="preserve"> las políticas de integridad académica, la comunicación de dichas políticas </w:t>
      </w:r>
      <w:r w:rsidRPr="007A7EFC">
        <w:rPr>
          <w:szCs w:val="24"/>
          <w:lang w:val="es-PE"/>
        </w:rPr>
        <w:t>a</w:t>
      </w:r>
      <w:r w:rsidR="00F20666" w:rsidRPr="007A7EFC">
        <w:rPr>
          <w:szCs w:val="24"/>
          <w:lang w:val="es-PE"/>
        </w:rPr>
        <w:t xml:space="preserve"> los profesores y estudiantes, el uso de instrucciones precautorias en exámenes y asignaciones y </w:t>
      </w:r>
      <w:r w:rsidR="001A0600" w:rsidRPr="007A7EFC">
        <w:rPr>
          <w:szCs w:val="24"/>
          <w:lang w:val="es-PE"/>
        </w:rPr>
        <w:t xml:space="preserve">el fortalecimiento de </w:t>
      </w:r>
      <w:r w:rsidR="00F20666" w:rsidRPr="007A7EFC">
        <w:rPr>
          <w:szCs w:val="24"/>
          <w:lang w:val="es-PE"/>
        </w:rPr>
        <w:t xml:space="preserve">los procedimientos disciplinarios (Payne </w:t>
      </w:r>
      <w:r w:rsidR="00A675CB">
        <w:rPr>
          <w:szCs w:val="24"/>
          <w:lang w:val="es-PE"/>
        </w:rPr>
        <w:t>&amp;</w:t>
      </w:r>
      <w:r w:rsidR="00F20666" w:rsidRPr="007A7EFC">
        <w:rPr>
          <w:szCs w:val="24"/>
          <w:lang w:val="es-PE"/>
        </w:rPr>
        <w:t xml:space="preserve"> </w:t>
      </w:r>
      <w:proofErr w:type="spellStart"/>
      <w:r w:rsidR="00F20666" w:rsidRPr="007A7EFC">
        <w:rPr>
          <w:szCs w:val="24"/>
          <w:lang w:val="es-PE"/>
        </w:rPr>
        <w:t>Nantz</w:t>
      </w:r>
      <w:proofErr w:type="spellEnd"/>
      <w:r w:rsidR="00F20666" w:rsidRPr="007A7EFC">
        <w:rPr>
          <w:szCs w:val="24"/>
          <w:lang w:val="es-PE"/>
        </w:rPr>
        <w:t xml:space="preserve">, 1994). </w:t>
      </w:r>
      <w:r w:rsidRPr="007A7EFC">
        <w:rPr>
          <w:szCs w:val="24"/>
          <w:lang w:val="es-PE"/>
        </w:rPr>
        <w:t>El grado de</w:t>
      </w:r>
      <w:r w:rsidR="00F20666" w:rsidRPr="007A7EFC">
        <w:rPr>
          <w:szCs w:val="24"/>
          <w:lang w:val="es-PE"/>
        </w:rPr>
        <w:t xml:space="preserve"> penalización impuesta </w:t>
      </w:r>
      <w:r w:rsidRPr="007A7EFC">
        <w:rPr>
          <w:szCs w:val="24"/>
          <w:lang w:val="es-PE"/>
        </w:rPr>
        <w:t xml:space="preserve">contra </w:t>
      </w:r>
      <w:r w:rsidR="00F20666" w:rsidRPr="007A7EFC">
        <w:rPr>
          <w:szCs w:val="24"/>
          <w:lang w:val="es-PE"/>
        </w:rPr>
        <w:t>los que comet</w:t>
      </w:r>
      <w:r w:rsidRPr="007A7EFC">
        <w:rPr>
          <w:szCs w:val="24"/>
          <w:lang w:val="es-PE"/>
        </w:rPr>
        <w:t>e</w:t>
      </w:r>
      <w:r w:rsidR="00F20666" w:rsidRPr="007A7EFC">
        <w:rPr>
          <w:szCs w:val="24"/>
          <w:lang w:val="es-PE"/>
        </w:rPr>
        <w:t xml:space="preserve">n esta infracción tiene un impacto significativo en la disminución </w:t>
      </w:r>
      <w:r w:rsidR="001A0600" w:rsidRPr="007A7EFC">
        <w:rPr>
          <w:szCs w:val="24"/>
          <w:lang w:val="es-PE"/>
        </w:rPr>
        <w:t>de la infracción (</w:t>
      </w:r>
      <w:proofErr w:type="spellStart"/>
      <w:r w:rsidR="001A0600" w:rsidRPr="007A7EFC">
        <w:rPr>
          <w:szCs w:val="24"/>
          <w:lang w:val="es-PE"/>
        </w:rPr>
        <w:t>Mixon</w:t>
      </w:r>
      <w:proofErr w:type="spellEnd"/>
      <w:r w:rsidR="001A0600" w:rsidRPr="007A7EFC">
        <w:rPr>
          <w:szCs w:val="24"/>
          <w:lang w:val="es-PE"/>
        </w:rPr>
        <w:t>, 1996).</w:t>
      </w:r>
    </w:p>
    <w:p w14:paraId="3BCF9807" w14:textId="78E94F1B" w:rsidR="00F20666" w:rsidRPr="007A7EFC" w:rsidRDefault="001A350C" w:rsidP="001B3A25">
      <w:pPr>
        <w:spacing w:line="360" w:lineRule="auto"/>
        <w:ind w:firstLine="708"/>
        <w:jc w:val="both"/>
        <w:rPr>
          <w:szCs w:val="24"/>
          <w:lang w:val="es-PE"/>
        </w:rPr>
      </w:pPr>
      <w:r w:rsidRPr="007A7EFC">
        <w:rPr>
          <w:szCs w:val="24"/>
          <w:lang w:val="es-ES"/>
        </w:rPr>
        <w:t xml:space="preserve">Según Pullen, </w:t>
      </w:r>
      <w:proofErr w:type="spellStart"/>
      <w:r w:rsidRPr="007A7EFC">
        <w:rPr>
          <w:szCs w:val="24"/>
          <w:lang w:val="es-ES"/>
        </w:rPr>
        <w:t>Ortloff</w:t>
      </w:r>
      <w:proofErr w:type="spellEnd"/>
      <w:r w:rsidRPr="007A7EFC">
        <w:rPr>
          <w:szCs w:val="24"/>
          <w:lang w:val="es-ES"/>
        </w:rPr>
        <w:t>, Casey y Payne (2000)</w:t>
      </w:r>
      <w:r w:rsidRPr="007A7EFC">
        <w:rPr>
          <w:szCs w:val="24"/>
          <w:lang w:val="es-PE"/>
        </w:rPr>
        <w:t>, e</w:t>
      </w:r>
      <w:r w:rsidR="00F20666" w:rsidRPr="007A7EFC">
        <w:rPr>
          <w:szCs w:val="24"/>
          <w:lang w:val="es-PE"/>
        </w:rPr>
        <w:t xml:space="preserve">l plagiar o copiar </w:t>
      </w:r>
      <w:r w:rsidR="00193936" w:rsidRPr="007A7EFC">
        <w:rPr>
          <w:szCs w:val="24"/>
          <w:lang w:val="es-PE"/>
        </w:rPr>
        <w:t xml:space="preserve">ilícitamente </w:t>
      </w:r>
      <w:r w:rsidR="00F20666" w:rsidRPr="007A7EFC">
        <w:rPr>
          <w:szCs w:val="24"/>
          <w:lang w:val="es-PE"/>
        </w:rPr>
        <w:t xml:space="preserve">envenena </w:t>
      </w:r>
      <w:r w:rsidRPr="007A7EFC">
        <w:rPr>
          <w:szCs w:val="24"/>
          <w:lang w:val="es-PE"/>
        </w:rPr>
        <w:t xml:space="preserve">al </w:t>
      </w:r>
      <w:r w:rsidR="00F20666" w:rsidRPr="007A7EFC">
        <w:rPr>
          <w:szCs w:val="24"/>
          <w:lang w:val="es-PE"/>
        </w:rPr>
        <w:t>sistema educativo universitario</w:t>
      </w:r>
      <w:r w:rsidRPr="007A7EFC">
        <w:rPr>
          <w:szCs w:val="24"/>
          <w:lang w:val="es-PE"/>
        </w:rPr>
        <w:t xml:space="preserve">, </w:t>
      </w:r>
      <w:r w:rsidR="0085056F" w:rsidRPr="007A7EFC">
        <w:rPr>
          <w:szCs w:val="24"/>
          <w:lang w:val="es-PE"/>
        </w:rPr>
        <w:t>pues</w:t>
      </w:r>
      <w:r w:rsidR="00F20666" w:rsidRPr="007A7EFC">
        <w:rPr>
          <w:szCs w:val="24"/>
          <w:lang w:val="es-PE"/>
        </w:rPr>
        <w:t xml:space="preserve"> impacta en el centro de los valores de </w:t>
      </w:r>
      <w:r w:rsidR="001A0600" w:rsidRPr="007A7EFC">
        <w:rPr>
          <w:szCs w:val="24"/>
          <w:lang w:val="es-PE"/>
        </w:rPr>
        <w:t>una</w:t>
      </w:r>
      <w:r w:rsidR="00F20666" w:rsidRPr="007A7EFC">
        <w:rPr>
          <w:szCs w:val="24"/>
          <w:lang w:val="es-PE"/>
        </w:rPr>
        <w:t xml:space="preserve"> cultura</w:t>
      </w:r>
      <w:r w:rsidR="0085056F" w:rsidRPr="007A7EFC">
        <w:rPr>
          <w:szCs w:val="24"/>
          <w:lang w:val="es-PE"/>
        </w:rPr>
        <w:t xml:space="preserve">. Lo interesante es que </w:t>
      </w:r>
      <w:r w:rsidR="00C31004" w:rsidRPr="007A7EFC">
        <w:rPr>
          <w:szCs w:val="24"/>
          <w:lang w:val="es-PE"/>
        </w:rPr>
        <w:t xml:space="preserve">a pesar de que </w:t>
      </w:r>
      <w:r w:rsidR="00F20666" w:rsidRPr="007A7EFC">
        <w:rPr>
          <w:szCs w:val="24"/>
          <w:lang w:val="es-PE"/>
        </w:rPr>
        <w:t xml:space="preserve">los estudiantes reconocen y aceptan que estas acciones </w:t>
      </w:r>
      <w:r w:rsidR="00C31004" w:rsidRPr="007A7EFC">
        <w:rPr>
          <w:szCs w:val="24"/>
          <w:lang w:val="es-PE"/>
        </w:rPr>
        <w:t>son</w:t>
      </w:r>
      <w:r w:rsidR="00F20666" w:rsidRPr="007A7EFC">
        <w:rPr>
          <w:szCs w:val="24"/>
          <w:lang w:val="es-PE"/>
        </w:rPr>
        <w:t xml:space="preserve"> </w:t>
      </w:r>
      <w:r w:rsidR="0085056F" w:rsidRPr="007A7EFC">
        <w:rPr>
          <w:szCs w:val="24"/>
          <w:lang w:val="es-PE"/>
        </w:rPr>
        <w:t>in</w:t>
      </w:r>
      <w:r w:rsidR="00F20666" w:rsidRPr="007A7EFC">
        <w:rPr>
          <w:szCs w:val="24"/>
          <w:lang w:val="es-PE"/>
        </w:rPr>
        <w:t>desea</w:t>
      </w:r>
      <w:r w:rsidR="0085056F" w:rsidRPr="007A7EFC">
        <w:rPr>
          <w:szCs w:val="24"/>
          <w:lang w:val="es-PE"/>
        </w:rPr>
        <w:t>ble</w:t>
      </w:r>
      <w:r w:rsidR="00C31004" w:rsidRPr="007A7EFC">
        <w:rPr>
          <w:szCs w:val="24"/>
          <w:lang w:val="es-PE"/>
        </w:rPr>
        <w:t>s</w:t>
      </w:r>
      <w:r w:rsidR="0085056F" w:rsidRPr="007A7EFC">
        <w:rPr>
          <w:szCs w:val="24"/>
          <w:lang w:val="es-PE"/>
        </w:rPr>
        <w:t xml:space="preserve">, luego de cometerlas confían </w:t>
      </w:r>
      <w:r w:rsidR="00C31004" w:rsidRPr="007A7EFC">
        <w:rPr>
          <w:szCs w:val="24"/>
          <w:lang w:val="es-PE"/>
        </w:rPr>
        <w:t xml:space="preserve">en </w:t>
      </w:r>
      <w:r w:rsidR="0085056F" w:rsidRPr="007A7EFC">
        <w:rPr>
          <w:szCs w:val="24"/>
          <w:lang w:val="es-PE"/>
        </w:rPr>
        <w:t>que serán</w:t>
      </w:r>
      <w:r w:rsidR="00F20666" w:rsidRPr="007A7EFC">
        <w:rPr>
          <w:szCs w:val="24"/>
          <w:lang w:val="es-PE"/>
        </w:rPr>
        <w:t xml:space="preserve"> disculpado</w:t>
      </w:r>
      <w:r w:rsidR="0085056F" w:rsidRPr="007A7EFC">
        <w:rPr>
          <w:szCs w:val="24"/>
          <w:lang w:val="es-PE"/>
        </w:rPr>
        <w:t>s</w:t>
      </w:r>
      <w:r w:rsidR="00F20666" w:rsidRPr="007A7EFC">
        <w:rPr>
          <w:szCs w:val="24"/>
          <w:lang w:val="es-PE"/>
        </w:rPr>
        <w:t xml:space="preserve"> bajo ciertas circunstancias</w:t>
      </w:r>
      <w:r w:rsidRPr="007A7EFC">
        <w:rPr>
          <w:szCs w:val="24"/>
          <w:lang w:val="es-PE"/>
        </w:rPr>
        <w:t>, lo que refleja</w:t>
      </w:r>
      <w:r w:rsidR="00F20666" w:rsidRPr="007A7EFC">
        <w:rPr>
          <w:szCs w:val="24"/>
          <w:lang w:val="es-PE"/>
        </w:rPr>
        <w:t xml:space="preserve"> la hegemonía de la ética situacional en </w:t>
      </w:r>
      <w:r w:rsidR="0085056F" w:rsidRPr="007A7EFC">
        <w:rPr>
          <w:szCs w:val="24"/>
          <w:lang w:val="es-PE"/>
        </w:rPr>
        <w:t>tales</w:t>
      </w:r>
      <w:r w:rsidR="00F20666" w:rsidRPr="007A7EFC">
        <w:rPr>
          <w:szCs w:val="24"/>
          <w:lang w:val="es-PE"/>
        </w:rPr>
        <w:t xml:space="preserve"> casos (</w:t>
      </w:r>
      <w:proofErr w:type="spellStart"/>
      <w:r w:rsidR="004417A4" w:rsidRPr="007A7EFC">
        <w:rPr>
          <w:szCs w:val="24"/>
          <w:lang w:val="es-PE"/>
        </w:rPr>
        <w:t>LaBeff</w:t>
      </w:r>
      <w:proofErr w:type="spellEnd"/>
      <w:r w:rsidR="004417A4" w:rsidRPr="007A7EFC">
        <w:rPr>
          <w:szCs w:val="24"/>
          <w:lang w:val="es-PE"/>
        </w:rPr>
        <w:t xml:space="preserve">, </w:t>
      </w:r>
      <w:proofErr w:type="spellStart"/>
      <w:r w:rsidR="004417A4" w:rsidRPr="007A7EFC">
        <w:rPr>
          <w:szCs w:val="24"/>
          <w:lang w:val="es-PE"/>
        </w:rPr>
        <w:t>Clarck</w:t>
      </w:r>
      <w:proofErr w:type="spellEnd"/>
      <w:r w:rsidR="004417A4" w:rsidRPr="007A7EFC">
        <w:rPr>
          <w:szCs w:val="24"/>
          <w:lang w:val="es-PE"/>
        </w:rPr>
        <w:t xml:space="preserve">, </w:t>
      </w:r>
      <w:proofErr w:type="spellStart"/>
      <w:r w:rsidR="004417A4" w:rsidRPr="007A7EFC">
        <w:rPr>
          <w:szCs w:val="24"/>
          <w:lang w:val="es-PE"/>
        </w:rPr>
        <w:t>Haines</w:t>
      </w:r>
      <w:proofErr w:type="spellEnd"/>
      <w:r w:rsidR="004417A4" w:rsidRPr="007A7EFC">
        <w:rPr>
          <w:szCs w:val="24"/>
          <w:lang w:val="es-PE"/>
        </w:rPr>
        <w:t xml:space="preserve"> </w:t>
      </w:r>
      <w:r w:rsidR="00A675CB">
        <w:rPr>
          <w:szCs w:val="24"/>
          <w:lang w:val="es-PE"/>
        </w:rPr>
        <w:t>&amp;</w:t>
      </w:r>
      <w:r w:rsidRPr="007A7EFC">
        <w:rPr>
          <w:szCs w:val="24"/>
          <w:lang w:val="es-PE"/>
        </w:rPr>
        <w:t xml:space="preserve"> </w:t>
      </w:r>
      <w:proofErr w:type="spellStart"/>
      <w:r w:rsidR="004417A4" w:rsidRPr="007A7EFC">
        <w:rPr>
          <w:szCs w:val="24"/>
          <w:lang w:val="es-PE"/>
        </w:rPr>
        <w:t>Diekhoff</w:t>
      </w:r>
      <w:proofErr w:type="spellEnd"/>
      <w:r w:rsidR="004417A4" w:rsidRPr="007A7EFC">
        <w:rPr>
          <w:szCs w:val="24"/>
          <w:lang w:val="es-PE"/>
        </w:rPr>
        <w:t>, 1990</w:t>
      </w:r>
      <w:r w:rsidR="00F20666" w:rsidRPr="007A7EFC">
        <w:rPr>
          <w:szCs w:val="24"/>
          <w:lang w:val="es-PE"/>
        </w:rPr>
        <w:t>).</w:t>
      </w:r>
    </w:p>
    <w:p w14:paraId="6D886ECA" w14:textId="77777777" w:rsidR="00782D8B" w:rsidRDefault="00782D8B" w:rsidP="00923E13">
      <w:pPr>
        <w:pStyle w:val="Sangra3detindependiente"/>
      </w:pPr>
    </w:p>
    <w:p w14:paraId="2D462B17" w14:textId="77777777" w:rsidR="00782D8B" w:rsidRDefault="00782D8B" w:rsidP="00923E13">
      <w:pPr>
        <w:pStyle w:val="Sangra3detindependiente"/>
      </w:pPr>
    </w:p>
    <w:p w14:paraId="3BCF9809" w14:textId="260F1FDD" w:rsidR="00B7523C" w:rsidRPr="007A7EFC" w:rsidRDefault="001A350C" w:rsidP="00923E13">
      <w:pPr>
        <w:pStyle w:val="Sangra3detindependiente"/>
      </w:pPr>
      <w:r w:rsidRPr="007A7EFC">
        <w:lastRenderedPageBreak/>
        <w:t>Por último, e</w:t>
      </w:r>
      <w:r w:rsidR="00723E35" w:rsidRPr="007A7EFC">
        <w:t xml:space="preserve">n el estudio de Flores </w:t>
      </w:r>
      <w:r w:rsidR="004417A4" w:rsidRPr="007A7EFC">
        <w:t>y</w:t>
      </w:r>
      <w:r w:rsidR="00723E35" w:rsidRPr="007A7EFC">
        <w:t xml:space="preserve"> Vásquez</w:t>
      </w:r>
      <w:r w:rsidR="00C31004" w:rsidRPr="007A7EFC">
        <w:t xml:space="preserve"> (2009) se encontró que</w:t>
      </w:r>
      <w:r w:rsidR="00723E35" w:rsidRPr="007A7EFC">
        <w:t xml:space="preserve"> las </w:t>
      </w:r>
      <w:r w:rsidR="009071AD" w:rsidRPr="007A7EFC">
        <w:t xml:space="preserve">razones más frecuentes </w:t>
      </w:r>
      <w:r w:rsidR="00C31004" w:rsidRPr="007A7EFC">
        <w:t>entre los estudiantes</w:t>
      </w:r>
      <w:r w:rsidR="009071AD" w:rsidRPr="007A7EFC">
        <w:t xml:space="preserve"> </w:t>
      </w:r>
      <w:r w:rsidR="00723E35" w:rsidRPr="007A7EFC">
        <w:t xml:space="preserve">para </w:t>
      </w:r>
      <w:r w:rsidR="009E3C10" w:rsidRPr="007A7EFC">
        <w:t>cometer</w:t>
      </w:r>
      <w:r w:rsidR="00723E35" w:rsidRPr="007A7EFC">
        <w:t xml:space="preserve"> plagio </w:t>
      </w:r>
      <w:r w:rsidR="00C31004" w:rsidRPr="007A7EFC">
        <w:t>y</w:t>
      </w:r>
      <w:r w:rsidR="009071AD" w:rsidRPr="007A7EFC">
        <w:t xml:space="preserve"> </w:t>
      </w:r>
      <w:r w:rsidR="00723E35" w:rsidRPr="007A7EFC">
        <w:t>copia</w:t>
      </w:r>
      <w:r w:rsidR="009071AD" w:rsidRPr="007A7EFC">
        <w:t xml:space="preserve"> ilícita</w:t>
      </w:r>
      <w:r w:rsidR="00723E35" w:rsidRPr="007A7EFC">
        <w:t xml:space="preserve"> </w:t>
      </w:r>
      <w:r w:rsidR="009071AD" w:rsidRPr="007A7EFC">
        <w:t xml:space="preserve">están relacionadas con </w:t>
      </w:r>
      <w:r w:rsidR="00723E35" w:rsidRPr="007A7EFC">
        <w:t>situaciones familiares</w:t>
      </w:r>
      <w:r w:rsidR="009071AD" w:rsidRPr="007A7EFC">
        <w:t xml:space="preserve"> y</w:t>
      </w:r>
      <w:r w:rsidR="00723E35" w:rsidRPr="007A7EFC">
        <w:t xml:space="preserve"> </w:t>
      </w:r>
      <w:r w:rsidR="009071AD" w:rsidRPr="007A7EFC">
        <w:t xml:space="preserve">condiciones </w:t>
      </w:r>
      <w:r w:rsidR="00723E35" w:rsidRPr="007A7EFC">
        <w:t xml:space="preserve">laborales </w:t>
      </w:r>
      <w:r w:rsidR="009071AD" w:rsidRPr="007A7EFC">
        <w:t xml:space="preserve">por encima de las razones </w:t>
      </w:r>
      <w:r w:rsidR="00723E35" w:rsidRPr="007A7EFC">
        <w:t xml:space="preserve">escolares </w:t>
      </w:r>
      <w:r w:rsidR="009071AD" w:rsidRPr="007A7EFC">
        <w:t>propiamente dichas.</w:t>
      </w:r>
      <w:r w:rsidR="00C31004" w:rsidRPr="007A7EFC">
        <w:t xml:space="preserve"> </w:t>
      </w:r>
    </w:p>
    <w:p w14:paraId="3BCF980A" w14:textId="77777777" w:rsidR="009071AD" w:rsidRPr="007A7EFC" w:rsidRDefault="009071AD" w:rsidP="001B3A25">
      <w:pPr>
        <w:spacing w:line="360" w:lineRule="auto"/>
        <w:ind w:firstLine="708"/>
        <w:jc w:val="both"/>
        <w:rPr>
          <w:szCs w:val="24"/>
          <w:lang w:val="es-PE"/>
        </w:rPr>
      </w:pPr>
    </w:p>
    <w:p w14:paraId="3BCF980B" w14:textId="08B597EC" w:rsidR="00A87CAF" w:rsidRPr="00C95B47" w:rsidRDefault="009E3C10" w:rsidP="001B3A25">
      <w:pPr>
        <w:spacing w:line="360" w:lineRule="auto"/>
        <w:jc w:val="both"/>
        <w:rPr>
          <w:rFonts w:ascii="Calibri" w:eastAsiaTheme="minorHAnsi" w:hAnsi="Calibri" w:cs="Calibri"/>
          <w:b/>
          <w:sz w:val="28"/>
          <w:szCs w:val="24"/>
          <w:lang w:val="es-ES"/>
        </w:rPr>
      </w:pPr>
      <w:r w:rsidRPr="00C95B47">
        <w:rPr>
          <w:rFonts w:ascii="Calibri" w:eastAsiaTheme="minorHAnsi" w:hAnsi="Calibri" w:cs="Calibri"/>
          <w:b/>
          <w:sz w:val="28"/>
          <w:szCs w:val="24"/>
          <w:lang w:val="es-ES"/>
        </w:rPr>
        <w:t>Método</w:t>
      </w:r>
    </w:p>
    <w:p w14:paraId="3BCF980C" w14:textId="77777777" w:rsidR="002D1CC5" w:rsidRPr="00B671F8" w:rsidRDefault="00CD0966" w:rsidP="001B3A25">
      <w:pPr>
        <w:spacing w:line="360" w:lineRule="auto"/>
        <w:jc w:val="both"/>
        <w:rPr>
          <w:b/>
          <w:szCs w:val="24"/>
          <w:lang w:val="es-PE"/>
        </w:rPr>
      </w:pPr>
      <w:r w:rsidRPr="00B671F8">
        <w:rPr>
          <w:b/>
          <w:szCs w:val="24"/>
          <w:lang w:val="es-PE"/>
        </w:rPr>
        <w:t>Diseño</w:t>
      </w:r>
      <w:r w:rsidR="00CD1B13" w:rsidRPr="00B671F8">
        <w:rPr>
          <w:b/>
          <w:szCs w:val="24"/>
          <w:lang w:val="es-PE"/>
        </w:rPr>
        <w:t xml:space="preserve"> de la investigación</w:t>
      </w:r>
    </w:p>
    <w:p w14:paraId="3BCF980D" w14:textId="465A0D24" w:rsidR="009F7649" w:rsidRPr="007A7EFC" w:rsidRDefault="00CD0966" w:rsidP="001B3A25">
      <w:pPr>
        <w:spacing w:line="360" w:lineRule="auto"/>
        <w:ind w:firstLine="720"/>
        <w:jc w:val="both"/>
        <w:rPr>
          <w:szCs w:val="24"/>
          <w:lang w:val="es-PE"/>
        </w:rPr>
      </w:pPr>
      <w:r w:rsidRPr="007A7EFC">
        <w:rPr>
          <w:szCs w:val="24"/>
          <w:lang w:val="es-PE"/>
        </w:rPr>
        <w:t xml:space="preserve">La teoría </w:t>
      </w:r>
      <w:r w:rsidR="009E3C10" w:rsidRPr="007A7EFC">
        <w:rPr>
          <w:szCs w:val="24"/>
          <w:lang w:val="es-PE"/>
        </w:rPr>
        <w:t xml:space="preserve">con </w:t>
      </w:r>
      <w:r w:rsidRPr="007A7EFC">
        <w:rPr>
          <w:szCs w:val="24"/>
          <w:lang w:val="es-PE"/>
        </w:rPr>
        <w:t xml:space="preserve">la que se sustenta este estudio es la </w:t>
      </w:r>
      <w:r w:rsidR="009F1F55" w:rsidRPr="007A7EFC">
        <w:rPr>
          <w:szCs w:val="24"/>
          <w:lang w:val="es-PE"/>
        </w:rPr>
        <w:t>t</w:t>
      </w:r>
      <w:r w:rsidRPr="007A7EFC">
        <w:rPr>
          <w:szCs w:val="24"/>
          <w:lang w:val="es-PE"/>
        </w:rPr>
        <w:t xml:space="preserve">eoría </w:t>
      </w:r>
      <w:r w:rsidR="009F1F55" w:rsidRPr="007A7EFC">
        <w:rPr>
          <w:szCs w:val="24"/>
          <w:lang w:val="es-PE"/>
        </w:rPr>
        <w:t>ética</w:t>
      </w:r>
      <w:r w:rsidR="008E7272" w:rsidRPr="007A7EFC">
        <w:rPr>
          <w:szCs w:val="24"/>
          <w:lang w:val="es-PE"/>
        </w:rPr>
        <w:t xml:space="preserve"> aplicada al</w:t>
      </w:r>
      <w:r w:rsidR="009F1F55" w:rsidRPr="007A7EFC">
        <w:rPr>
          <w:szCs w:val="24"/>
          <w:lang w:val="es-PE"/>
        </w:rPr>
        <w:t xml:space="preserve"> comportamiento humano (</w:t>
      </w:r>
      <w:r w:rsidR="00BB1FCD" w:rsidRPr="007A7EFC">
        <w:rPr>
          <w:szCs w:val="24"/>
          <w:lang w:val="es-PE"/>
        </w:rPr>
        <w:t xml:space="preserve">Hunt </w:t>
      </w:r>
      <w:r w:rsidR="00A675CB">
        <w:rPr>
          <w:szCs w:val="24"/>
          <w:lang w:val="es-PE"/>
        </w:rPr>
        <w:t>&amp;</w:t>
      </w:r>
      <w:r w:rsidR="009E3C10" w:rsidRPr="007A7EFC">
        <w:rPr>
          <w:szCs w:val="24"/>
          <w:lang w:val="es-PE"/>
        </w:rPr>
        <w:t xml:space="preserve"> </w:t>
      </w:r>
      <w:proofErr w:type="spellStart"/>
      <w:r w:rsidRPr="007A7EFC">
        <w:rPr>
          <w:szCs w:val="24"/>
          <w:lang w:val="es-PE"/>
        </w:rPr>
        <w:t>Vitell</w:t>
      </w:r>
      <w:proofErr w:type="spellEnd"/>
      <w:r w:rsidR="004417A4" w:rsidRPr="007A7EFC">
        <w:rPr>
          <w:szCs w:val="24"/>
          <w:lang w:val="es-PE"/>
        </w:rPr>
        <w:t>, 1986</w:t>
      </w:r>
      <w:r w:rsidR="009F1F55" w:rsidRPr="007A7EFC">
        <w:rPr>
          <w:szCs w:val="24"/>
          <w:lang w:val="es-PE"/>
        </w:rPr>
        <w:t xml:space="preserve">; Hunt </w:t>
      </w:r>
      <w:r w:rsidR="00A675CB">
        <w:rPr>
          <w:szCs w:val="24"/>
          <w:lang w:val="es-PE"/>
        </w:rPr>
        <w:t>&amp;</w:t>
      </w:r>
      <w:r w:rsidR="009E3C10" w:rsidRPr="007A7EFC">
        <w:rPr>
          <w:szCs w:val="24"/>
          <w:lang w:val="es-PE"/>
        </w:rPr>
        <w:t xml:space="preserve"> </w:t>
      </w:r>
      <w:r w:rsidR="009F1F55" w:rsidRPr="007A7EFC">
        <w:rPr>
          <w:szCs w:val="24"/>
          <w:lang w:val="es-PE"/>
        </w:rPr>
        <w:t>Vásquez, 1993).</w:t>
      </w:r>
      <w:r w:rsidRPr="007A7EFC">
        <w:rPr>
          <w:szCs w:val="24"/>
          <w:lang w:val="es-PE"/>
        </w:rPr>
        <w:t xml:space="preserve"> </w:t>
      </w:r>
      <w:r w:rsidR="00CD1B13" w:rsidRPr="007A7EFC">
        <w:rPr>
          <w:szCs w:val="24"/>
          <w:lang w:val="es-PE"/>
        </w:rPr>
        <w:t xml:space="preserve">Esta busca </w:t>
      </w:r>
      <w:r w:rsidR="006D68AE" w:rsidRPr="007A7EFC">
        <w:rPr>
          <w:szCs w:val="24"/>
          <w:lang w:val="es-PE"/>
        </w:rPr>
        <w:t>explicar</w:t>
      </w:r>
      <w:r w:rsidRPr="007A7EFC">
        <w:rPr>
          <w:szCs w:val="24"/>
          <w:lang w:val="es-PE"/>
        </w:rPr>
        <w:t xml:space="preserve"> la conducta ética </w:t>
      </w:r>
      <w:r w:rsidR="00CD1B13" w:rsidRPr="007A7EFC">
        <w:rPr>
          <w:szCs w:val="24"/>
          <w:lang w:val="es-PE"/>
        </w:rPr>
        <w:t xml:space="preserve">de la persona </w:t>
      </w:r>
      <w:r w:rsidR="009E3C10" w:rsidRPr="007A7EFC">
        <w:rPr>
          <w:szCs w:val="24"/>
          <w:lang w:val="es-PE"/>
        </w:rPr>
        <w:t xml:space="preserve">con </w:t>
      </w:r>
      <w:r w:rsidR="00CD1B13" w:rsidRPr="007A7EFC">
        <w:rPr>
          <w:szCs w:val="24"/>
          <w:lang w:val="es-PE"/>
        </w:rPr>
        <w:t xml:space="preserve">base </w:t>
      </w:r>
      <w:r w:rsidR="009E3C10" w:rsidRPr="007A7EFC">
        <w:rPr>
          <w:szCs w:val="24"/>
          <w:lang w:val="es-PE"/>
        </w:rPr>
        <w:t xml:space="preserve">en </w:t>
      </w:r>
      <w:r w:rsidR="00CD1B13" w:rsidRPr="007A7EFC">
        <w:rPr>
          <w:szCs w:val="24"/>
          <w:lang w:val="es-PE"/>
        </w:rPr>
        <w:t>l</w:t>
      </w:r>
      <w:r w:rsidR="006D68AE" w:rsidRPr="007A7EFC">
        <w:rPr>
          <w:szCs w:val="24"/>
          <w:lang w:val="es-PE"/>
        </w:rPr>
        <w:t>os principios</w:t>
      </w:r>
      <w:r w:rsidR="00CD1B13" w:rsidRPr="007A7EFC">
        <w:rPr>
          <w:szCs w:val="24"/>
          <w:lang w:val="es-PE"/>
        </w:rPr>
        <w:t xml:space="preserve"> </w:t>
      </w:r>
      <w:r w:rsidRPr="007A7EFC">
        <w:rPr>
          <w:szCs w:val="24"/>
          <w:lang w:val="es-PE"/>
        </w:rPr>
        <w:t>moral</w:t>
      </w:r>
      <w:r w:rsidR="006D68AE" w:rsidRPr="007A7EFC">
        <w:rPr>
          <w:szCs w:val="24"/>
          <w:lang w:val="es-PE"/>
        </w:rPr>
        <w:t xml:space="preserve">es seguidos </w:t>
      </w:r>
      <w:r w:rsidRPr="007A7EFC">
        <w:rPr>
          <w:szCs w:val="24"/>
          <w:lang w:val="es-PE"/>
        </w:rPr>
        <w:t xml:space="preserve">y las consecuencias </w:t>
      </w:r>
      <w:r w:rsidR="001671FB" w:rsidRPr="007A7EFC">
        <w:rPr>
          <w:szCs w:val="24"/>
          <w:lang w:val="es-PE"/>
        </w:rPr>
        <w:t>producidas con el acto</w:t>
      </w:r>
      <w:r w:rsidR="006D68AE" w:rsidRPr="007A7EFC">
        <w:rPr>
          <w:szCs w:val="24"/>
          <w:lang w:val="es-PE"/>
        </w:rPr>
        <w:t xml:space="preserve"> tanto para los</w:t>
      </w:r>
      <w:r w:rsidRPr="007A7EFC">
        <w:rPr>
          <w:szCs w:val="24"/>
          <w:lang w:val="es-PE"/>
        </w:rPr>
        <w:t xml:space="preserve"> individuos </w:t>
      </w:r>
      <w:r w:rsidR="006D68AE" w:rsidRPr="007A7EFC">
        <w:rPr>
          <w:szCs w:val="24"/>
          <w:lang w:val="es-PE"/>
        </w:rPr>
        <w:t>como para la</w:t>
      </w:r>
      <w:r w:rsidRPr="007A7EFC">
        <w:rPr>
          <w:szCs w:val="24"/>
          <w:lang w:val="es-PE"/>
        </w:rPr>
        <w:t xml:space="preserve"> sociedad. </w:t>
      </w:r>
      <w:r w:rsidR="006D68AE" w:rsidRPr="007A7EFC">
        <w:rPr>
          <w:szCs w:val="24"/>
          <w:lang w:val="es-PE"/>
        </w:rPr>
        <w:t>Según</w:t>
      </w:r>
      <w:r w:rsidR="003C22E2" w:rsidRPr="007A7EFC">
        <w:rPr>
          <w:szCs w:val="24"/>
          <w:lang w:val="es-PE"/>
        </w:rPr>
        <w:t xml:space="preserve"> una</w:t>
      </w:r>
      <w:r w:rsidR="006D68AE" w:rsidRPr="007A7EFC">
        <w:rPr>
          <w:szCs w:val="24"/>
          <w:lang w:val="es-PE"/>
        </w:rPr>
        <w:t xml:space="preserve"> investigación empírica, l</w:t>
      </w:r>
      <w:r w:rsidRPr="007A7EFC">
        <w:rPr>
          <w:szCs w:val="24"/>
          <w:lang w:val="es-PE"/>
        </w:rPr>
        <w:t xml:space="preserve">a moral o </w:t>
      </w:r>
      <w:r w:rsidR="006D68AE" w:rsidRPr="007A7EFC">
        <w:rPr>
          <w:szCs w:val="24"/>
          <w:lang w:val="es-PE"/>
        </w:rPr>
        <w:t xml:space="preserve">la </w:t>
      </w:r>
      <w:r w:rsidR="001B3A25" w:rsidRPr="007A7EFC">
        <w:rPr>
          <w:szCs w:val="24"/>
          <w:lang w:val="es-PE"/>
        </w:rPr>
        <w:t xml:space="preserve">evaluación </w:t>
      </w:r>
      <w:r w:rsidRPr="007A7EFC">
        <w:rPr>
          <w:szCs w:val="24"/>
          <w:lang w:val="es-PE"/>
        </w:rPr>
        <w:t xml:space="preserve">deontológica domina a las consecuencias o </w:t>
      </w:r>
      <w:r w:rsidR="001B3A25" w:rsidRPr="007A7EFC">
        <w:rPr>
          <w:szCs w:val="24"/>
          <w:lang w:val="es-PE"/>
        </w:rPr>
        <w:t xml:space="preserve">evaluación </w:t>
      </w:r>
      <w:r w:rsidRPr="007A7EFC">
        <w:rPr>
          <w:szCs w:val="24"/>
          <w:lang w:val="es-PE"/>
        </w:rPr>
        <w:t xml:space="preserve">teleológica </w:t>
      </w:r>
      <w:r w:rsidR="009F1F55" w:rsidRPr="007A7EFC">
        <w:rPr>
          <w:szCs w:val="24"/>
          <w:lang w:val="es-PE"/>
        </w:rPr>
        <w:t>mayormente</w:t>
      </w:r>
      <w:r w:rsidR="006D68AE" w:rsidRPr="007A7EFC">
        <w:rPr>
          <w:szCs w:val="24"/>
          <w:lang w:val="es-PE"/>
        </w:rPr>
        <w:t xml:space="preserve"> </w:t>
      </w:r>
      <w:r w:rsidRPr="007A7EFC">
        <w:rPr>
          <w:szCs w:val="24"/>
          <w:lang w:val="es-PE"/>
        </w:rPr>
        <w:t xml:space="preserve">en la formación de juicios </w:t>
      </w:r>
      <w:r w:rsidR="009F1F55" w:rsidRPr="007A7EFC">
        <w:rPr>
          <w:szCs w:val="24"/>
          <w:lang w:val="es-PE"/>
        </w:rPr>
        <w:t>éticos,</w:t>
      </w:r>
      <w:r w:rsidRPr="007A7EFC">
        <w:rPr>
          <w:szCs w:val="24"/>
          <w:lang w:val="es-PE"/>
        </w:rPr>
        <w:t xml:space="preserve"> </w:t>
      </w:r>
      <w:r w:rsidR="009F1F55" w:rsidRPr="007A7EFC">
        <w:rPr>
          <w:szCs w:val="24"/>
          <w:lang w:val="es-PE"/>
        </w:rPr>
        <w:t>pero</w:t>
      </w:r>
      <w:r w:rsidR="006D68AE" w:rsidRPr="007A7EFC">
        <w:rPr>
          <w:szCs w:val="24"/>
          <w:lang w:val="es-PE"/>
        </w:rPr>
        <w:t xml:space="preserve"> también</w:t>
      </w:r>
      <w:r w:rsidR="009F1F55" w:rsidRPr="007A7EFC">
        <w:rPr>
          <w:szCs w:val="24"/>
          <w:lang w:val="es-PE"/>
        </w:rPr>
        <w:t xml:space="preserve"> en cierta medida en</w:t>
      </w:r>
      <w:r w:rsidR="006D68AE" w:rsidRPr="007A7EFC">
        <w:rPr>
          <w:szCs w:val="24"/>
          <w:lang w:val="es-PE"/>
        </w:rPr>
        <w:t xml:space="preserve"> </w:t>
      </w:r>
      <w:r w:rsidRPr="007A7EFC">
        <w:rPr>
          <w:szCs w:val="24"/>
          <w:lang w:val="es-PE"/>
        </w:rPr>
        <w:t xml:space="preserve">la </w:t>
      </w:r>
      <w:r w:rsidR="006D68AE" w:rsidRPr="007A7EFC">
        <w:rPr>
          <w:szCs w:val="24"/>
          <w:lang w:val="es-PE"/>
        </w:rPr>
        <w:t xml:space="preserve">decisión de </w:t>
      </w:r>
      <w:r w:rsidRPr="007A7EFC">
        <w:rPr>
          <w:szCs w:val="24"/>
          <w:lang w:val="es-PE"/>
        </w:rPr>
        <w:t>premi</w:t>
      </w:r>
      <w:r w:rsidR="006D68AE" w:rsidRPr="007A7EFC">
        <w:rPr>
          <w:szCs w:val="24"/>
          <w:lang w:val="es-PE"/>
        </w:rPr>
        <w:t xml:space="preserve">ar o castigar a la persona autora </w:t>
      </w:r>
      <w:r w:rsidRPr="007A7EFC">
        <w:rPr>
          <w:szCs w:val="24"/>
          <w:lang w:val="es-PE"/>
        </w:rPr>
        <w:t>de la acción</w:t>
      </w:r>
      <w:r w:rsidR="00BB1FCD" w:rsidRPr="007A7EFC">
        <w:rPr>
          <w:szCs w:val="24"/>
          <w:lang w:val="es-PE"/>
        </w:rPr>
        <w:t xml:space="preserve"> (Hunt </w:t>
      </w:r>
      <w:r w:rsidR="00A675CB">
        <w:rPr>
          <w:szCs w:val="24"/>
          <w:lang w:val="es-PE"/>
        </w:rPr>
        <w:t>&amp;</w:t>
      </w:r>
      <w:r w:rsidR="003C22E2" w:rsidRPr="007A7EFC">
        <w:rPr>
          <w:szCs w:val="24"/>
          <w:lang w:val="es-PE"/>
        </w:rPr>
        <w:t xml:space="preserve"> </w:t>
      </w:r>
      <w:r w:rsidR="006D68AE" w:rsidRPr="007A7EFC">
        <w:rPr>
          <w:szCs w:val="24"/>
          <w:lang w:val="es-PE"/>
        </w:rPr>
        <w:t>Vásquez, 1993)</w:t>
      </w:r>
      <w:r w:rsidR="00142972" w:rsidRPr="007A7EFC">
        <w:rPr>
          <w:szCs w:val="24"/>
          <w:lang w:val="es-PE"/>
        </w:rPr>
        <w:t>.</w:t>
      </w:r>
    </w:p>
    <w:p w14:paraId="3BCF980E" w14:textId="6828F3B9" w:rsidR="00CD0966" w:rsidRPr="007A7EFC" w:rsidRDefault="00CD0966" w:rsidP="001B3A25">
      <w:pPr>
        <w:spacing w:line="360" w:lineRule="auto"/>
        <w:ind w:firstLine="720"/>
        <w:jc w:val="both"/>
        <w:rPr>
          <w:szCs w:val="24"/>
          <w:lang w:val="es-PE"/>
        </w:rPr>
      </w:pPr>
      <w:r w:rsidRPr="007A7EFC">
        <w:rPr>
          <w:szCs w:val="24"/>
          <w:lang w:val="es-PE"/>
        </w:rPr>
        <w:t>E</w:t>
      </w:r>
      <w:r w:rsidR="003C22E2" w:rsidRPr="007A7EFC">
        <w:rPr>
          <w:szCs w:val="24"/>
          <w:lang w:val="es-PE"/>
        </w:rPr>
        <w:t>n específico, e</w:t>
      </w:r>
      <w:r w:rsidR="006D68AE" w:rsidRPr="007A7EFC">
        <w:rPr>
          <w:szCs w:val="24"/>
          <w:lang w:val="es-PE"/>
        </w:rPr>
        <w:t>ste e</w:t>
      </w:r>
      <w:r w:rsidRPr="007A7EFC">
        <w:rPr>
          <w:szCs w:val="24"/>
          <w:lang w:val="es-PE"/>
        </w:rPr>
        <w:t xml:space="preserve">studio se </w:t>
      </w:r>
      <w:r w:rsidR="006D68AE" w:rsidRPr="007A7EFC">
        <w:rPr>
          <w:szCs w:val="24"/>
          <w:lang w:val="es-PE"/>
        </w:rPr>
        <w:t xml:space="preserve">basa en una adaptación tanto del diseño como </w:t>
      </w:r>
      <w:r w:rsidR="001671FB" w:rsidRPr="007A7EFC">
        <w:rPr>
          <w:szCs w:val="24"/>
          <w:lang w:val="es-PE"/>
        </w:rPr>
        <w:t xml:space="preserve">de </w:t>
      </w:r>
      <w:r w:rsidR="006D68AE" w:rsidRPr="007A7EFC">
        <w:rPr>
          <w:szCs w:val="24"/>
          <w:lang w:val="es-PE"/>
        </w:rPr>
        <w:t xml:space="preserve">las medidas </w:t>
      </w:r>
      <w:r w:rsidR="001671FB" w:rsidRPr="007A7EFC">
        <w:rPr>
          <w:szCs w:val="24"/>
          <w:lang w:val="es-PE"/>
        </w:rPr>
        <w:t>utilizadas por</w:t>
      </w:r>
      <w:r w:rsidRPr="007A7EFC">
        <w:rPr>
          <w:szCs w:val="24"/>
          <w:lang w:val="es-PE"/>
        </w:rPr>
        <w:t xml:space="preserve"> Hunt </w:t>
      </w:r>
      <w:r w:rsidR="005B66AB" w:rsidRPr="007A7EFC">
        <w:rPr>
          <w:szCs w:val="24"/>
          <w:lang w:val="es-PE"/>
        </w:rPr>
        <w:t>y</w:t>
      </w:r>
      <w:r w:rsidRPr="007A7EFC">
        <w:rPr>
          <w:szCs w:val="24"/>
          <w:lang w:val="es-PE"/>
        </w:rPr>
        <w:t xml:space="preserve"> Vásquez (1993)</w:t>
      </w:r>
      <w:r w:rsidR="009F1F55" w:rsidRPr="007A7EFC">
        <w:rPr>
          <w:szCs w:val="24"/>
          <w:lang w:val="es-PE"/>
        </w:rPr>
        <w:t xml:space="preserve"> para estudiar la orientación ética de las personas</w:t>
      </w:r>
      <w:r w:rsidR="001671FB" w:rsidRPr="007A7EFC">
        <w:rPr>
          <w:szCs w:val="24"/>
          <w:lang w:val="es-PE"/>
        </w:rPr>
        <w:t xml:space="preserve">. Por tanto, se busca explicar el juicio ético </w:t>
      </w:r>
      <w:r w:rsidRPr="007A7EFC">
        <w:rPr>
          <w:szCs w:val="24"/>
          <w:lang w:val="es-PE"/>
        </w:rPr>
        <w:t xml:space="preserve">de los estudiantes universitarios </w:t>
      </w:r>
      <w:r w:rsidR="003C22E2" w:rsidRPr="007A7EFC">
        <w:rPr>
          <w:szCs w:val="24"/>
          <w:lang w:val="es-PE"/>
        </w:rPr>
        <w:t>a partir de</w:t>
      </w:r>
      <w:r w:rsidR="001671FB" w:rsidRPr="007A7EFC">
        <w:rPr>
          <w:szCs w:val="24"/>
          <w:lang w:val="es-PE"/>
        </w:rPr>
        <w:t xml:space="preserve"> </w:t>
      </w:r>
      <w:r w:rsidRPr="007A7EFC">
        <w:rPr>
          <w:szCs w:val="24"/>
          <w:lang w:val="es-PE"/>
        </w:rPr>
        <w:t xml:space="preserve">las consideraciones deontológicas y teleológicas </w:t>
      </w:r>
      <w:r w:rsidR="001671FB" w:rsidRPr="007A7EFC">
        <w:rPr>
          <w:szCs w:val="24"/>
          <w:lang w:val="es-PE"/>
        </w:rPr>
        <w:t xml:space="preserve">que utilizan </w:t>
      </w:r>
      <w:r w:rsidRPr="007A7EFC">
        <w:rPr>
          <w:szCs w:val="24"/>
          <w:lang w:val="es-PE"/>
        </w:rPr>
        <w:t xml:space="preserve">al </w:t>
      </w:r>
      <w:r w:rsidR="001671FB" w:rsidRPr="007A7EFC">
        <w:rPr>
          <w:szCs w:val="24"/>
          <w:lang w:val="es-PE"/>
        </w:rPr>
        <w:t>hacerlo.</w:t>
      </w:r>
      <w:r w:rsidR="00C02AA6" w:rsidRPr="007A7EFC">
        <w:rPr>
          <w:szCs w:val="24"/>
          <w:lang w:val="es-PE"/>
        </w:rPr>
        <w:t xml:space="preserve"> </w:t>
      </w:r>
      <w:r w:rsidR="003C22E2" w:rsidRPr="007A7EFC">
        <w:rPr>
          <w:szCs w:val="24"/>
          <w:lang w:val="es-PE"/>
        </w:rPr>
        <w:t>Paralelamente</w:t>
      </w:r>
      <w:r w:rsidR="001671FB" w:rsidRPr="007A7EFC">
        <w:rPr>
          <w:szCs w:val="24"/>
          <w:lang w:val="es-PE"/>
        </w:rPr>
        <w:t xml:space="preserve">, se busca explicar la decisión del estudiante de premiar o castigar a la persona autora de la </w:t>
      </w:r>
      <w:r w:rsidR="00131A82" w:rsidRPr="007A7EFC">
        <w:rPr>
          <w:szCs w:val="24"/>
          <w:lang w:val="es-PE"/>
        </w:rPr>
        <w:t>acción</w:t>
      </w:r>
      <w:r w:rsidR="001671FB" w:rsidRPr="007A7EFC">
        <w:rPr>
          <w:szCs w:val="24"/>
          <w:lang w:val="es-PE"/>
        </w:rPr>
        <w:t xml:space="preserve"> </w:t>
      </w:r>
      <w:r w:rsidR="003C22E2" w:rsidRPr="007A7EFC">
        <w:rPr>
          <w:szCs w:val="24"/>
          <w:lang w:val="es-PE"/>
        </w:rPr>
        <w:t xml:space="preserve">con </w:t>
      </w:r>
      <w:r w:rsidR="001671FB" w:rsidRPr="007A7EFC">
        <w:rPr>
          <w:szCs w:val="24"/>
          <w:lang w:val="es-PE"/>
        </w:rPr>
        <w:t xml:space="preserve">base </w:t>
      </w:r>
      <w:r w:rsidR="003C22E2" w:rsidRPr="007A7EFC">
        <w:rPr>
          <w:szCs w:val="24"/>
          <w:lang w:val="es-PE"/>
        </w:rPr>
        <w:t xml:space="preserve">en el </w:t>
      </w:r>
      <w:r w:rsidRPr="007A7EFC">
        <w:rPr>
          <w:szCs w:val="24"/>
          <w:lang w:val="es-PE"/>
        </w:rPr>
        <w:t xml:space="preserve">juicio ético </w:t>
      </w:r>
      <w:r w:rsidR="00131A82" w:rsidRPr="007A7EFC">
        <w:rPr>
          <w:szCs w:val="24"/>
          <w:lang w:val="es-PE"/>
        </w:rPr>
        <w:t xml:space="preserve">hecho </w:t>
      </w:r>
      <w:r w:rsidR="003C22E2" w:rsidRPr="007A7EFC">
        <w:rPr>
          <w:szCs w:val="24"/>
          <w:lang w:val="es-PE"/>
        </w:rPr>
        <w:t>o</w:t>
      </w:r>
      <w:r w:rsidRPr="007A7EFC">
        <w:rPr>
          <w:szCs w:val="24"/>
          <w:lang w:val="es-PE"/>
        </w:rPr>
        <w:t xml:space="preserve"> </w:t>
      </w:r>
      <w:r w:rsidR="009F1F55" w:rsidRPr="007A7EFC">
        <w:rPr>
          <w:szCs w:val="24"/>
          <w:lang w:val="es-PE"/>
        </w:rPr>
        <w:t xml:space="preserve">las </w:t>
      </w:r>
      <w:r w:rsidRPr="007A7EFC">
        <w:rPr>
          <w:szCs w:val="24"/>
          <w:lang w:val="es-PE"/>
        </w:rPr>
        <w:t>consideraciones teleológicas</w:t>
      </w:r>
      <w:r w:rsidR="009F1F55" w:rsidRPr="007A7EFC">
        <w:rPr>
          <w:szCs w:val="24"/>
          <w:lang w:val="es-PE"/>
        </w:rPr>
        <w:t xml:space="preserve"> utilizadas</w:t>
      </w:r>
      <w:r w:rsidRPr="007A7EFC">
        <w:rPr>
          <w:szCs w:val="24"/>
          <w:lang w:val="es-PE"/>
        </w:rPr>
        <w:t>.</w:t>
      </w:r>
    </w:p>
    <w:p w14:paraId="3BCF980F" w14:textId="431663F9" w:rsidR="00E43D7C" w:rsidRPr="007A7EFC" w:rsidRDefault="00A036DD" w:rsidP="001B3A25">
      <w:pPr>
        <w:spacing w:line="360" w:lineRule="auto"/>
        <w:ind w:firstLine="720"/>
        <w:jc w:val="both"/>
        <w:rPr>
          <w:szCs w:val="24"/>
          <w:lang w:val="es-PE"/>
        </w:rPr>
      </w:pPr>
      <w:r w:rsidRPr="007A7EFC">
        <w:rPr>
          <w:szCs w:val="24"/>
          <w:lang w:val="es-PE"/>
        </w:rPr>
        <w:t>Cabe especific</w:t>
      </w:r>
      <w:r w:rsidR="003C22E2" w:rsidRPr="007A7EFC">
        <w:rPr>
          <w:szCs w:val="24"/>
          <w:lang w:val="es-PE"/>
        </w:rPr>
        <w:t xml:space="preserve">ar que las </w:t>
      </w:r>
      <w:r w:rsidR="00131A82" w:rsidRPr="007A7EFC">
        <w:rPr>
          <w:szCs w:val="24"/>
          <w:lang w:val="es-PE"/>
        </w:rPr>
        <w:t xml:space="preserve">dos condiciones requeridas por el </w:t>
      </w:r>
      <w:r w:rsidR="00CD0966" w:rsidRPr="007A7EFC">
        <w:rPr>
          <w:szCs w:val="24"/>
          <w:lang w:val="es-PE"/>
        </w:rPr>
        <w:t>diseño</w:t>
      </w:r>
      <w:r w:rsidR="00131A82" w:rsidRPr="007A7EFC">
        <w:rPr>
          <w:szCs w:val="24"/>
          <w:lang w:val="es-PE"/>
        </w:rPr>
        <w:t xml:space="preserve"> </w:t>
      </w:r>
      <w:r w:rsidR="009F1F55" w:rsidRPr="007A7EFC">
        <w:rPr>
          <w:szCs w:val="24"/>
          <w:lang w:val="es-PE"/>
        </w:rPr>
        <w:t>de Hunt</w:t>
      </w:r>
      <w:r w:rsidR="00131A82" w:rsidRPr="007A7EFC">
        <w:rPr>
          <w:szCs w:val="24"/>
          <w:lang w:val="es-PE"/>
        </w:rPr>
        <w:t xml:space="preserve"> </w:t>
      </w:r>
      <w:r w:rsidR="005B66AB" w:rsidRPr="007A7EFC">
        <w:rPr>
          <w:szCs w:val="24"/>
          <w:lang w:val="es-PE"/>
        </w:rPr>
        <w:t>y</w:t>
      </w:r>
      <w:r w:rsidR="00131A82" w:rsidRPr="007A7EFC">
        <w:rPr>
          <w:szCs w:val="24"/>
          <w:lang w:val="es-PE"/>
        </w:rPr>
        <w:t xml:space="preserve"> Vásquez (1993) son </w:t>
      </w:r>
      <w:r w:rsidR="009F7649" w:rsidRPr="007A7EFC">
        <w:rPr>
          <w:i/>
          <w:szCs w:val="24"/>
          <w:lang w:val="es-PE"/>
        </w:rPr>
        <w:t>1)</w:t>
      </w:r>
      <w:r w:rsidR="009F7649" w:rsidRPr="007A7EFC">
        <w:rPr>
          <w:szCs w:val="24"/>
          <w:lang w:val="es-PE"/>
        </w:rPr>
        <w:t xml:space="preserve"> </w:t>
      </w:r>
      <w:r w:rsidR="00131A82" w:rsidRPr="007A7EFC">
        <w:rPr>
          <w:szCs w:val="24"/>
          <w:lang w:val="es-PE"/>
        </w:rPr>
        <w:t>la presencia de consider</w:t>
      </w:r>
      <w:r w:rsidR="009F7649" w:rsidRPr="007A7EFC">
        <w:rPr>
          <w:szCs w:val="24"/>
          <w:lang w:val="es-PE"/>
        </w:rPr>
        <w:t xml:space="preserve">aciones deontológicas y </w:t>
      </w:r>
      <w:r w:rsidR="009F7649" w:rsidRPr="007A7EFC">
        <w:rPr>
          <w:i/>
          <w:szCs w:val="24"/>
          <w:lang w:val="es-PE"/>
        </w:rPr>
        <w:t>2)</w:t>
      </w:r>
      <w:r w:rsidR="00131A82" w:rsidRPr="007A7EFC">
        <w:rPr>
          <w:szCs w:val="24"/>
          <w:lang w:val="es-PE"/>
        </w:rPr>
        <w:t xml:space="preserve"> la </w:t>
      </w:r>
      <w:r w:rsidR="009F7649" w:rsidRPr="007A7EFC">
        <w:rPr>
          <w:szCs w:val="24"/>
          <w:lang w:val="es-PE"/>
        </w:rPr>
        <w:t xml:space="preserve">presencia </w:t>
      </w:r>
      <w:r w:rsidR="00131A82" w:rsidRPr="007A7EFC">
        <w:rPr>
          <w:szCs w:val="24"/>
          <w:lang w:val="es-PE"/>
        </w:rPr>
        <w:t xml:space="preserve">de consideraciones teleológicas. Bajo la primera consideración, el acto contemplado puede </w:t>
      </w:r>
      <w:r w:rsidR="00C02AA6" w:rsidRPr="007A7EFC">
        <w:rPr>
          <w:szCs w:val="24"/>
          <w:lang w:val="es-PE"/>
        </w:rPr>
        <w:t xml:space="preserve">ser </w:t>
      </w:r>
      <w:r w:rsidR="00131A82" w:rsidRPr="007A7EFC">
        <w:rPr>
          <w:szCs w:val="24"/>
          <w:lang w:val="es-PE"/>
        </w:rPr>
        <w:t>moral o i</w:t>
      </w:r>
      <w:r w:rsidR="00BB6333" w:rsidRPr="007A7EFC">
        <w:rPr>
          <w:szCs w:val="24"/>
          <w:lang w:val="es-PE"/>
        </w:rPr>
        <w:t>n</w:t>
      </w:r>
      <w:r w:rsidR="00131A82" w:rsidRPr="007A7EFC">
        <w:rPr>
          <w:szCs w:val="24"/>
          <w:lang w:val="es-PE"/>
        </w:rPr>
        <w:t>moral</w:t>
      </w:r>
      <w:r w:rsidR="003C22E2" w:rsidRPr="007A7EFC">
        <w:rPr>
          <w:szCs w:val="24"/>
          <w:lang w:val="es-PE"/>
        </w:rPr>
        <w:t>;</w:t>
      </w:r>
      <w:r w:rsidR="00BB6333" w:rsidRPr="007A7EFC">
        <w:rPr>
          <w:szCs w:val="24"/>
          <w:lang w:val="es-PE"/>
        </w:rPr>
        <w:t xml:space="preserve"> bajo la segunda</w:t>
      </w:r>
      <w:r w:rsidR="00584682" w:rsidRPr="007A7EFC">
        <w:rPr>
          <w:szCs w:val="24"/>
          <w:lang w:val="es-PE"/>
        </w:rPr>
        <w:t>,</w:t>
      </w:r>
      <w:r w:rsidR="00BB6333" w:rsidRPr="007A7EFC">
        <w:rPr>
          <w:szCs w:val="24"/>
          <w:lang w:val="es-PE"/>
        </w:rPr>
        <w:t xml:space="preserve"> el acto puede </w:t>
      </w:r>
      <w:r w:rsidR="00584682" w:rsidRPr="007A7EFC">
        <w:rPr>
          <w:szCs w:val="24"/>
          <w:lang w:val="es-PE"/>
        </w:rPr>
        <w:t>producir</w:t>
      </w:r>
      <w:r w:rsidR="00BB6333" w:rsidRPr="007A7EFC">
        <w:rPr>
          <w:szCs w:val="24"/>
          <w:lang w:val="es-PE"/>
        </w:rPr>
        <w:t xml:space="preserve"> consecuen</w:t>
      </w:r>
      <w:r w:rsidR="009F7649" w:rsidRPr="007A7EFC">
        <w:rPr>
          <w:szCs w:val="24"/>
          <w:lang w:val="es-PE"/>
        </w:rPr>
        <w:t>cias positivas o negativas.</w:t>
      </w:r>
      <w:r w:rsidR="00BB6333" w:rsidRPr="007A7EFC">
        <w:rPr>
          <w:szCs w:val="24"/>
          <w:lang w:val="es-PE"/>
        </w:rPr>
        <w:t xml:space="preserve"> La combinación de ambos criterios genera un diseño de </w:t>
      </w:r>
      <w:r w:rsidR="00CD0966" w:rsidRPr="007A7EFC">
        <w:rPr>
          <w:szCs w:val="24"/>
          <w:lang w:val="es-PE"/>
        </w:rPr>
        <w:t>2</w:t>
      </w:r>
      <w:r w:rsidR="003C22E2" w:rsidRPr="007A7EFC">
        <w:rPr>
          <w:szCs w:val="24"/>
          <w:lang w:val="es-PE"/>
        </w:rPr>
        <w:t xml:space="preserve"> </w:t>
      </w:r>
      <w:r w:rsidR="00CD0966" w:rsidRPr="007A7EFC">
        <w:rPr>
          <w:szCs w:val="24"/>
          <w:lang w:val="es-PE"/>
        </w:rPr>
        <w:t>x</w:t>
      </w:r>
      <w:r w:rsidR="003C22E2" w:rsidRPr="007A7EFC">
        <w:rPr>
          <w:szCs w:val="24"/>
          <w:lang w:val="es-PE"/>
        </w:rPr>
        <w:t xml:space="preserve"> </w:t>
      </w:r>
      <w:r w:rsidR="00CD0966" w:rsidRPr="007A7EFC">
        <w:rPr>
          <w:szCs w:val="24"/>
          <w:lang w:val="es-PE"/>
        </w:rPr>
        <w:t>2</w:t>
      </w:r>
      <w:r w:rsidR="00BB6333" w:rsidRPr="007A7EFC">
        <w:rPr>
          <w:szCs w:val="24"/>
          <w:lang w:val="es-PE"/>
        </w:rPr>
        <w:t>. Estas co</w:t>
      </w:r>
      <w:r w:rsidR="009F7649" w:rsidRPr="007A7EFC">
        <w:rPr>
          <w:szCs w:val="24"/>
          <w:lang w:val="es-PE"/>
        </w:rPr>
        <w:t>mbinaciones son implementadas mediante el planteamiento de</w:t>
      </w:r>
      <w:r w:rsidR="00BB6333" w:rsidRPr="007A7EFC">
        <w:rPr>
          <w:szCs w:val="24"/>
          <w:lang w:val="es-PE"/>
        </w:rPr>
        <w:t xml:space="preserve"> </w:t>
      </w:r>
      <w:r w:rsidR="008D64B7" w:rsidRPr="007A7EFC">
        <w:rPr>
          <w:szCs w:val="24"/>
          <w:lang w:val="es-PE"/>
        </w:rPr>
        <w:t xml:space="preserve">dos </w:t>
      </w:r>
      <w:r w:rsidR="00CD0966" w:rsidRPr="007A7EFC">
        <w:rPr>
          <w:szCs w:val="24"/>
          <w:lang w:val="es-PE"/>
        </w:rPr>
        <w:t>escenario</w:t>
      </w:r>
      <w:r w:rsidR="00BB6333" w:rsidRPr="007A7EFC">
        <w:rPr>
          <w:szCs w:val="24"/>
          <w:lang w:val="es-PE"/>
        </w:rPr>
        <w:t xml:space="preserve">s o historias cortas cuya lectura sirve de base a la persona que responde para evaluar tanto el juicio ético como la decisión de premiar o castigar. </w:t>
      </w:r>
      <w:r w:rsidR="008D64B7" w:rsidRPr="007A7EFC">
        <w:rPr>
          <w:szCs w:val="24"/>
          <w:lang w:val="es-PE"/>
        </w:rPr>
        <w:t xml:space="preserve">Cada escenario tiene cuatro versiones según la combinación deontológica y teleológica que requiere el diseño. </w:t>
      </w:r>
      <w:r w:rsidR="008D64B7" w:rsidRPr="007A7EFC">
        <w:rPr>
          <w:szCs w:val="24"/>
          <w:lang w:val="es-PE"/>
        </w:rPr>
        <w:lastRenderedPageBreak/>
        <w:t>Cada cuestionario presenta dos escenarios (</w:t>
      </w:r>
      <w:r w:rsidR="00474251" w:rsidRPr="007A7EFC">
        <w:rPr>
          <w:szCs w:val="24"/>
          <w:lang w:val="es-PE"/>
        </w:rPr>
        <w:t xml:space="preserve">Caso </w:t>
      </w:r>
      <w:r w:rsidR="008D64B7" w:rsidRPr="007A7EFC">
        <w:rPr>
          <w:szCs w:val="24"/>
          <w:lang w:val="es-PE"/>
        </w:rPr>
        <w:t>1 y</w:t>
      </w:r>
      <w:r w:rsidR="00474251" w:rsidRPr="007A7EFC">
        <w:rPr>
          <w:szCs w:val="24"/>
          <w:lang w:val="es-PE"/>
        </w:rPr>
        <w:t xml:space="preserve"> Caso</w:t>
      </w:r>
      <w:r w:rsidR="008D64B7" w:rsidRPr="007A7EFC">
        <w:rPr>
          <w:szCs w:val="24"/>
          <w:lang w:val="es-PE"/>
        </w:rPr>
        <w:t xml:space="preserve"> 2), pero una sola versión, </w:t>
      </w:r>
      <w:r w:rsidR="003C22E2" w:rsidRPr="007A7EFC">
        <w:rPr>
          <w:szCs w:val="24"/>
          <w:lang w:val="es-PE"/>
        </w:rPr>
        <w:t>lo que trae como resultado</w:t>
      </w:r>
      <w:r w:rsidR="008D64B7" w:rsidRPr="007A7EFC">
        <w:rPr>
          <w:szCs w:val="24"/>
          <w:lang w:val="es-PE"/>
        </w:rPr>
        <w:t xml:space="preserve"> cuatro instrumentos para su administración. </w:t>
      </w:r>
    </w:p>
    <w:p w14:paraId="3BCF9810" w14:textId="4D0610BD" w:rsidR="00E43D7C" w:rsidRPr="007A7EFC" w:rsidRDefault="00E43D7C" w:rsidP="00E43D7C">
      <w:pPr>
        <w:spacing w:line="360" w:lineRule="auto"/>
        <w:ind w:firstLine="720"/>
        <w:jc w:val="both"/>
        <w:rPr>
          <w:szCs w:val="24"/>
          <w:lang w:val="es-PE"/>
        </w:rPr>
      </w:pPr>
      <w:r w:rsidRPr="007A7EFC">
        <w:rPr>
          <w:szCs w:val="24"/>
          <w:lang w:val="es-PE"/>
        </w:rPr>
        <w:t>Por tanto, siguiendo el diseño de la investigación, se utilizaron cuatro instrumentos</w:t>
      </w:r>
      <w:r w:rsidR="003C22E2" w:rsidRPr="007A7EFC">
        <w:rPr>
          <w:szCs w:val="24"/>
          <w:lang w:val="es-PE"/>
        </w:rPr>
        <w:t>,</w:t>
      </w:r>
      <w:r w:rsidRPr="007A7EFC">
        <w:rPr>
          <w:szCs w:val="24"/>
          <w:lang w:val="es-PE"/>
        </w:rPr>
        <w:t xml:space="preserve"> cada uno de los cuales es una combinación de una condición de carácter deontológico (moralmente correcto o incorrecto) con otra de carácter teleológico (premio o castigo),</w:t>
      </w:r>
      <w:r w:rsidR="003C22E2" w:rsidRPr="007A7EFC">
        <w:rPr>
          <w:szCs w:val="24"/>
          <w:lang w:val="es-PE"/>
        </w:rPr>
        <w:t xml:space="preserve"> tal y</w:t>
      </w:r>
      <w:r w:rsidRPr="007A7EFC">
        <w:rPr>
          <w:szCs w:val="24"/>
          <w:lang w:val="es-PE"/>
        </w:rPr>
        <w:t xml:space="preserve"> como </w:t>
      </w:r>
      <w:r w:rsidR="003C22E2" w:rsidRPr="007A7EFC">
        <w:rPr>
          <w:szCs w:val="24"/>
          <w:lang w:val="es-PE"/>
        </w:rPr>
        <w:t>se muestra a continuación</w:t>
      </w:r>
      <w:r w:rsidRPr="007A7EFC">
        <w:rPr>
          <w:szCs w:val="24"/>
          <w:lang w:val="es-PE"/>
        </w:rPr>
        <w:t>:</w:t>
      </w:r>
    </w:p>
    <w:p w14:paraId="3BCF9811" w14:textId="77777777" w:rsidR="00E43D7C" w:rsidRPr="007A7EFC" w:rsidRDefault="00E43D7C" w:rsidP="00923E13">
      <w:pPr>
        <w:pStyle w:val="Prrafodelista"/>
        <w:numPr>
          <w:ilvl w:val="0"/>
          <w:numId w:val="4"/>
        </w:numPr>
        <w:spacing w:after="200" w:line="360" w:lineRule="auto"/>
        <w:ind w:left="0" w:firstLine="709"/>
        <w:jc w:val="both"/>
        <w:rPr>
          <w:szCs w:val="24"/>
          <w:lang w:val="es-PE"/>
        </w:rPr>
      </w:pPr>
      <w:r w:rsidRPr="007A7EFC">
        <w:rPr>
          <w:szCs w:val="24"/>
          <w:lang w:val="es-PE"/>
        </w:rPr>
        <w:t>Versión uno: combina una evaluación deontológica no ética con resultados que tienen consecuencias positivas. Esta versión presenta dilema ético.</w:t>
      </w:r>
    </w:p>
    <w:p w14:paraId="3BCF9812" w14:textId="77777777" w:rsidR="00E43D7C" w:rsidRPr="007A7EFC" w:rsidRDefault="00E43D7C" w:rsidP="00923E13">
      <w:pPr>
        <w:pStyle w:val="Prrafodelista"/>
        <w:numPr>
          <w:ilvl w:val="0"/>
          <w:numId w:val="4"/>
        </w:numPr>
        <w:spacing w:line="360" w:lineRule="auto"/>
        <w:ind w:left="0" w:firstLine="709"/>
        <w:jc w:val="both"/>
        <w:rPr>
          <w:szCs w:val="24"/>
          <w:lang w:val="es-PE"/>
        </w:rPr>
      </w:pPr>
      <w:r w:rsidRPr="007A7EFC">
        <w:rPr>
          <w:szCs w:val="24"/>
          <w:lang w:val="es-PE"/>
        </w:rPr>
        <w:t>Versión dos: combina una evaluación deontológica no ética con resultados que tienen consecuencias negativas.</w:t>
      </w:r>
    </w:p>
    <w:p w14:paraId="3BCF9813" w14:textId="77777777" w:rsidR="00E43D7C" w:rsidRPr="007A7EFC" w:rsidRDefault="00E43D7C" w:rsidP="00923E13">
      <w:pPr>
        <w:pStyle w:val="Prrafodelista"/>
        <w:numPr>
          <w:ilvl w:val="0"/>
          <w:numId w:val="4"/>
        </w:numPr>
        <w:spacing w:line="360" w:lineRule="auto"/>
        <w:ind w:left="0" w:firstLine="709"/>
        <w:jc w:val="both"/>
        <w:rPr>
          <w:szCs w:val="24"/>
          <w:lang w:val="es-PE"/>
        </w:rPr>
      </w:pPr>
      <w:r w:rsidRPr="007A7EFC">
        <w:rPr>
          <w:szCs w:val="24"/>
          <w:lang w:val="es-PE"/>
        </w:rPr>
        <w:t>Versión tres: combina una evaluación deontológica ética con resultados que tienen consecuencias positivas.</w:t>
      </w:r>
    </w:p>
    <w:p w14:paraId="3BCF9814" w14:textId="77777777" w:rsidR="00E43D7C" w:rsidRPr="007A7EFC" w:rsidRDefault="00E43D7C" w:rsidP="00923E13">
      <w:pPr>
        <w:pStyle w:val="Prrafodelista"/>
        <w:numPr>
          <w:ilvl w:val="0"/>
          <w:numId w:val="4"/>
        </w:numPr>
        <w:spacing w:line="360" w:lineRule="auto"/>
        <w:ind w:left="0" w:firstLine="709"/>
        <w:jc w:val="both"/>
        <w:rPr>
          <w:szCs w:val="24"/>
          <w:lang w:val="es-PE"/>
        </w:rPr>
      </w:pPr>
      <w:r w:rsidRPr="007A7EFC">
        <w:rPr>
          <w:szCs w:val="24"/>
          <w:lang w:val="es-PE"/>
        </w:rPr>
        <w:t>Versión cuatro: combina una evaluación deontológica ética con resultados que tienen consecuencias negativas. Esta versión presenta dilema ético.</w:t>
      </w:r>
    </w:p>
    <w:p w14:paraId="3BCF9815" w14:textId="77777777" w:rsidR="00E43D7C" w:rsidRPr="007A7EFC" w:rsidRDefault="00E43D7C" w:rsidP="001B3A25">
      <w:pPr>
        <w:spacing w:line="360" w:lineRule="auto"/>
        <w:ind w:firstLine="720"/>
        <w:jc w:val="both"/>
        <w:rPr>
          <w:color w:val="FF0000"/>
          <w:szCs w:val="24"/>
          <w:lang w:val="es-PE"/>
        </w:rPr>
      </w:pPr>
    </w:p>
    <w:p w14:paraId="3BCF9816" w14:textId="77777777" w:rsidR="00CD0966" w:rsidRPr="00B671F8" w:rsidRDefault="00CD0966" w:rsidP="001B3A25">
      <w:pPr>
        <w:spacing w:line="360" w:lineRule="auto"/>
        <w:jc w:val="both"/>
        <w:rPr>
          <w:b/>
          <w:szCs w:val="24"/>
          <w:lang w:val="es-PE"/>
        </w:rPr>
      </w:pPr>
      <w:r w:rsidRPr="00B671F8">
        <w:rPr>
          <w:b/>
          <w:szCs w:val="24"/>
          <w:lang w:val="es-PE"/>
        </w:rPr>
        <w:t>Medidas</w:t>
      </w:r>
    </w:p>
    <w:p w14:paraId="3BCF9817" w14:textId="30612546" w:rsidR="00CD0966" w:rsidRPr="007A7EFC" w:rsidRDefault="00CD0966" w:rsidP="001B3A25">
      <w:pPr>
        <w:spacing w:line="360" w:lineRule="auto"/>
        <w:ind w:firstLine="720"/>
        <w:jc w:val="both"/>
        <w:rPr>
          <w:szCs w:val="24"/>
          <w:lang w:val="es-PE"/>
        </w:rPr>
      </w:pPr>
      <w:r w:rsidRPr="007A7EFC">
        <w:rPr>
          <w:szCs w:val="24"/>
          <w:lang w:val="es-PE"/>
        </w:rPr>
        <w:t xml:space="preserve">Para </w:t>
      </w:r>
      <w:r w:rsidR="00944F45" w:rsidRPr="007A7EFC">
        <w:rPr>
          <w:szCs w:val="24"/>
          <w:lang w:val="es-PE"/>
        </w:rPr>
        <w:t>conocer</w:t>
      </w:r>
      <w:r w:rsidRPr="007A7EFC">
        <w:rPr>
          <w:szCs w:val="24"/>
          <w:lang w:val="es-PE"/>
        </w:rPr>
        <w:t xml:space="preserve"> la </w:t>
      </w:r>
      <w:r w:rsidR="00B73505" w:rsidRPr="007A7EFC">
        <w:rPr>
          <w:szCs w:val="24"/>
          <w:lang w:val="es-PE"/>
        </w:rPr>
        <w:t>orientación</w:t>
      </w:r>
      <w:r w:rsidRPr="007A7EFC">
        <w:rPr>
          <w:szCs w:val="24"/>
          <w:lang w:val="es-PE"/>
        </w:rPr>
        <w:t xml:space="preserve"> ética de los </w:t>
      </w:r>
      <w:r w:rsidR="00C31004" w:rsidRPr="007A7EFC">
        <w:rPr>
          <w:szCs w:val="24"/>
          <w:lang w:val="es-PE"/>
        </w:rPr>
        <w:t>estudiante</w:t>
      </w:r>
      <w:r w:rsidRPr="007A7EFC">
        <w:rPr>
          <w:szCs w:val="24"/>
          <w:lang w:val="es-PE"/>
        </w:rPr>
        <w:t xml:space="preserve">s </w:t>
      </w:r>
      <w:r w:rsidR="00944F45" w:rsidRPr="007A7EFC">
        <w:rPr>
          <w:szCs w:val="24"/>
          <w:lang w:val="es-PE"/>
        </w:rPr>
        <w:t xml:space="preserve">se </w:t>
      </w:r>
      <w:r w:rsidR="00B73505" w:rsidRPr="007A7EFC">
        <w:rPr>
          <w:szCs w:val="24"/>
          <w:lang w:val="es-PE"/>
        </w:rPr>
        <w:t>investigó</w:t>
      </w:r>
      <w:r w:rsidR="00944F45" w:rsidRPr="007A7EFC">
        <w:rPr>
          <w:szCs w:val="24"/>
          <w:lang w:val="es-PE"/>
        </w:rPr>
        <w:t xml:space="preserve"> </w:t>
      </w:r>
      <w:r w:rsidR="00B73505" w:rsidRPr="007A7EFC">
        <w:rPr>
          <w:szCs w:val="24"/>
          <w:lang w:val="es-PE"/>
        </w:rPr>
        <w:t xml:space="preserve">primero </w:t>
      </w:r>
      <w:r w:rsidR="00944F45" w:rsidRPr="007A7EFC">
        <w:rPr>
          <w:szCs w:val="24"/>
          <w:lang w:val="es-PE"/>
        </w:rPr>
        <w:t xml:space="preserve">la </w:t>
      </w:r>
      <w:r w:rsidR="00B73505" w:rsidRPr="007A7EFC">
        <w:rPr>
          <w:szCs w:val="24"/>
          <w:lang w:val="es-PE"/>
        </w:rPr>
        <w:t>determinación</w:t>
      </w:r>
      <w:r w:rsidRPr="007A7EFC">
        <w:rPr>
          <w:szCs w:val="24"/>
          <w:lang w:val="es-PE"/>
        </w:rPr>
        <w:t xml:space="preserve"> deontológica y teleológica</w:t>
      </w:r>
      <w:r w:rsidR="00944F45" w:rsidRPr="007A7EFC">
        <w:rPr>
          <w:szCs w:val="24"/>
          <w:lang w:val="es-PE"/>
        </w:rPr>
        <w:t xml:space="preserve"> del</w:t>
      </w:r>
      <w:r w:rsidRPr="007A7EFC">
        <w:rPr>
          <w:szCs w:val="24"/>
          <w:lang w:val="es-PE"/>
        </w:rPr>
        <w:t xml:space="preserve"> juicio ético</w:t>
      </w:r>
      <w:r w:rsidR="00944F45" w:rsidRPr="007A7EFC">
        <w:rPr>
          <w:szCs w:val="24"/>
          <w:lang w:val="es-PE"/>
        </w:rPr>
        <w:t xml:space="preserve"> del </w:t>
      </w:r>
      <w:r w:rsidR="00C31004" w:rsidRPr="007A7EFC">
        <w:rPr>
          <w:szCs w:val="24"/>
          <w:lang w:val="es-PE"/>
        </w:rPr>
        <w:t>estudiante</w:t>
      </w:r>
      <w:r w:rsidR="00944F45" w:rsidRPr="007A7EFC">
        <w:rPr>
          <w:szCs w:val="24"/>
          <w:lang w:val="es-PE"/>
        </w:rPr>
        <w:t xml:space="preserve"> </w:t>
      </w:r>
      <w:r w:rsidR="003C22E2" w:rsidRPr="007A7EFC">
        <w:rPr>
          <w:szCs w:val="24"/>
          <w:lang w:val="es-PE"/>
        </w:rPr>
        <w:t xml:space="preserve">con </w:t>
      </w:r>
      <w:r w:rsidR="001304E9" w:rsidRPr="007A7EFC">
        <w:rPr>
          <w:szCs w:val="24"/>
          <w:lang w:val="es-PE"/>
        </w:rPr>
        <w:t>fundamento</w:t>
      </w:r>
      <w:r w:rsidR="003C22E2" w:rsidRPr="007A7EFC">
        <w:rPr>
          <w:szCs w:val="24"/>
          <w:lang w:val="es-PE"/>
        </w:rPr>
        <w:t xml:space="preserve"> en e</w:t>
      </w:r>
      <w:r w:rsidR="009F7649" w:rsidRPr="007A7EFC">
        <w:rPr>
          <w:szCs w:val="24"/>
          <w:lang w:val="es-PE"/>
        </w:rPr>
        <w:t xml:space="preserve">l escenario o historia breve. </w:t>
      </w:r>
      <w:r w:rsidR="00B73505" w:rsidRPr="007A7EFC">
        <w:rPr>
          <w:szCs w:val="24"/>
          <w:lang w:val="es-PE"/>
        </w:rPr>
        <w:t>A la pregunta de cu</w:t>
      </w:r>
      <w:r w:rsidR="003C22E2" w:rsidRPr="007A7EFC">
        <w:rPr>
          <w:szCs w:val="24"/>
          <w:lang w:val="es-PE"/>
        </w:rPr>
        <w:t>á</w:t>
      </w:r>
      <w:r w:rsidR="00B73505" w:rsidRPr="007A7EFC">
        <w:rPr>
          <w:szCs w:val="24"/>
          <w:lang w:val="es-PE"/>
        </w:rPr>
        <w:t xml:space="preserve">n ético es el caso narrado, el encuestado respondió usando uno de los </w:t>
      </w:r>
      <w:r w:rsidR="00DF51D7" w:rsidRPr="007A7EFC">
        <w:rPr>
          <w:szCs w:val="24"/>
          <w:lang w:val="es-PE"/>
        </w:rPr>
        <w:t>siete</w:t>
      </w:r>
      <w:r w:rsidR="00B73505" w:rsidRPr="007A7EFC">
        <w:rPr>
          <w:szCs w:val="24"/>
          <w:lang w:val="es-PE"/>
        </w:rPr>
        <w:t xml:space="preserve"> puntos de </w:t>
      </w:r>
      <w:r w:rsidR="00BB1A03" w:rsidRPr="007A7EFC">
        <w:rPr>
          <w:szCs w:val="24"/>
          <w:lang w:val="es-PE"/>
        </w:rPr>
        <w:t>la escala</w:t>
      </w:r>
      <w:r w:rsidR="009E138E" w:rsidRPr="007A7EFC">
        <w:rPr>
          <w:szCs w:val="24"/>
          <w:lang w:val="es-PE"/>
        </w:rPr>
        <w:t xml:space="preserve"> </w:t>
      </w:r>
      <w:r w:rsidR="005B66AB" w:rsidRPr="007A7EFC">
        <w:rPr>
          <w:szCs w:val="24"/>
          <w:lang w:val="es-PE"/>
        </w:rPr>
        <w:t>de</w:t>
      </w:r>
      <w:r w:rsidR="009E138E" w:rsidRPr="007A7EFC">
        <w:rPr>
          <w:szCs w:val="24"/>
          <w:lang w:val="es-PE"/>
        </w:rPr>
        <w:t xml:space="preserve"> </w:t>
      </w:r>
      <w:r w:rsidRPr="007A7EFC">
        <w:rPr>
          <w:szCs w:val="24"/>
          <w:lang w:val="es-PE"/>
        </w:rPr>
        <w:t>Likert</w:t>
      </w:r>
      <w:r w:rsidR="003C22E2" w:rsidRPr="007A7EFC">
        <w:rPr>
          <w:szCs w:val="24"/>
          <w:lang w:val="es-PE"/>
        </w:rPr>
        <w:t>,</w:t>
      </w:r>
      <w:r w:rsidRPr="007A7EFC">
        <w:rPr>
          <w:szCs w:val="24"/>
          <w:lang w:val="es-PE"/>
        </w:rPr>
        <w:t xml:space="preserve"> </w:t>
      </w:r>
      <w:r w:rsidR="00B73505" w:rsidRPr="007A7EFC">
        <w:rPr>
          <w:szCs w:val="24"/>
          <w:lang w:val="es-PE"/>
        </w:rPr>
        <w:t>en</w:t>
      </w:r>
      <w:r w:rsidRPr="007A7EFC">
        <w:rPr>
          <w:szCs w:val="24"/>
          <w:lang w:val="es-PE"/>
        </w:rPr>
        <w:t xml:space="preserve"> donde </w:t>
      </w:r>
      <w:r w:rsidR="00DF51D7" w:rsidRPr="007A7EFC">
        <w:rPr>
          <w:szCs w:val="24"/>
          <w:lang w:val="es-PE"/>
        </w:rPr>
        <w:t>uno</w:t>
      </w:r>
      <w:r w:rsidRPr="007A7EFC">
        <w:rPr>
          <w:szCs w:val="24"/>
          <w:lang w:val="es-PE"/>
        </w:rPr>
        <w:t xml:space="preserve"> </w:t>
      </w:r>
      <w:r w:rsidR="00B73505" w:rsidRPr="007A7EFC">
        <w:rPr>
          <w:szCs w:val="24"/>
          <w:lang w:val="es-PE"/>
        </w:rPr>
        <w:t xml:space="preserve">indica la posición de </w:t>
      </w:r>
      <w:r w:rsidRPr="007A7EFC">
        <w:rPr>
          <w:szCs w:val="24"/>
          <w:lang w:val="es-PE"/>
        </w:rPr>
        <w:t>totalmente no ético</w:t>
      </w:r>
      <w:r w:rsidR="00B73505" w:rsidRPr="007A7EFC">
        <w:rPr>
          <w:szCs w:val="24"/>
          <w:lang w:val="es-PE"/>
        </w:rPr>
        <w:t xml:space="preserve">, </w:t>
      </w:r>
      <w:r w:rsidR="00DF51D7" w:rsidRPr="007A7EFC">
        <w:rPr>
          <w:szCs w:val="24"/>
          <w:lang w:val="es-PE"/>
        </w:rPr>
        <w:t>cuatro</w:t>
      </w:r>
      <w:r w:rsidR="00B73505" w:rsidRPr="007A7EFC">
        <w:rPr>
          <w:szCs w:val="24"/>
          <w:lang w:val="es-PE"/>
        </w:rPr>
        <w:t xml:space="preserve"> </w:t>
      </w:r>
      <w:r w:rsidR="009F7649" w:rsidRPr="007A7EFC">
        <w:rPr>
          <w:szCs w:val="24"/>
          <w:lang w:val="es-PE"/>
        </w:rPr>
        <w:t>indica una posición neutral</w:t>
      </w:r>
      <w:r w:rsidR="00B73505" w:rsidRPr="007A7EFC">
        <w:rPr>
          <w:szCs w:val="24"/>
          <w:lang w:val="es-PE"/>
        </w:rPr>
        <w:t xml:space="preserve"> y</w:t>
      </w:r>
      <w:r w:rsidRPr="007A7EFC">
        <w:rPr>
          <w:szCs w:val="24"/>
          <w:lang w:val="es-PE"/>
        </w:rPr>
        <w:t xml:space="preserve"> </w:t>
      </w:r>
      <w:r w:rsidR="00DF51D7" w:rsidRPr="007A7EFC">
        <w:rPr>
          <w:szCs w:val="24"/>
          <w:lang w:val="es-PE"/>
        </w:rPr>
        <w:t>siete</w:t>
      </w:r>
      <w:r w:rsidR="00B73505" w:rsidRPr="007A7EFC">
        <w:rPr>
          <w:szCs w:val="24"/>
          <w:lang w:val="es-PE"/>
        </w:rPr>
        <w:t xml:space="preserve"> </w:t>
      </w:r>
      <w:r w:rsidR="009F7649" w:rsidRPr="007A7EFC">
        <w:rPr>
          <w:szCs w:val="24"/>
          <w:lang w:val="es-PE"/>
        </w:rPr>
        <w:t xml:space="preserve">indica </w:t>
      </w:r>
      <w:r w:rsidR="00B73505" w:rsidRPr="007A7EFC">
        <w:rPr>
          <w:szCs w:val="24"/>
          <w:lang w:val="es-PE"/>
        </w:rPr>
        <w:t xml:space="preserve">la </w:t>
      </w:r>
      <w:r w:rsidR="009E138E" w:rsidRPr="007A7EFC">
        <w:rPr>
          <w:szCs w:val="24"/>
          <w:lang w:val="es-PE"/>
        </w:rPr>
        <w:t xml:space="preserve">posición </w:t>
      </w:r>
      <w:r w:rsidR="00B73505" w:rsidRPr="007A7EFC">
        <w:rPr>
          <w:szCs w:val="24"/>
          <w:lang w:val="es-PE"/>
        </w:rPr>
        <w:t>de</w:t>
      </w:r>
      <w:r w:rsidR="009F7649" w:rsidRPr="007A7EFC">
        <w:rPr>
          <w:szCs w:val="24"/>
          <w:lang w:val="es-PE"/>
        </w:rPr>
        <w:t xml:space="preserve"> totalmente ético.</w:t>
      </w:r>
    </w:p>
    <w:p w14:paraId="3BCF9818" w14:textId="19DFB5EA" w:rsidR="009F7649" w:rsidRPr="007A7EFC" w:rsidRDefault="009F7649" w:rsidP="001B3A25">
      <w:pPr>
        <w:spacing w:line="360" w:lineRule="auto"/>
        <w:ind w:firstLine="720"/>
        <w:jc w:val="both"/>
        <w:rPr>
          <w:szCs w:val="24"/>
          <w:lang w:val="es-PE"/>
        </w:rPr>
      </w:pPr>
      <w:r w:rsidRPr="007A7EFC">
        <w:rPr>
          <w:szCs w:val="24"/>
          <w:lang w:val="es-PE"/>
        </w:rPr>
        <w:t>Posteriormente</w:t>
      </w:r>
      <w:r w:rsidR="00BB1A03" w:rsidRPr="007A7EFC">
        <w:rPr>
          <w:szCs w:val="24"/>
          <w:lang w:val="es-PE"/>
        </w:rPr>
        <w:t>,</w:t>
      </w:r>
      <w:r w:rsidR="00B73505" w:rsidRPr="007A7EFC">
        <w:rPr>
          <w:szCs w:val="24"/>
          <w:lang w:val="es-PE"/>
        </w:rPr>
        <w:t xml:space="preserve"> se </w:t>
      </w:r>
      <w:r w:rsidR="00807B58" w:rsidRPr="007A7EFC">
        <w:rPr>
          <w:szCs w:val="24"/>
          <w:lang w:val="es-PE"/>
        </w:rPr>
        <w:t>investigó</w:t>
      </w:r>
      <w:r w:rsidR="00B73505" w:rsidRPr="007A7EFC">
        <w:rPr>
          <w:szCs w:val="24"/>
          <w:lang w:val="es-PE"/>
        </w:rPr>
        <w:t xml:space="preserve"> si es el juicio ético o las </w:t>
      </w:r>
      <w:r w:rsidR="00807B58" w:rsidRPr="007A7EFC">
        <w:rPr>
          <w:szCs w:val="24"/>
          <w:lang w:val="es-PE"/>
        </w:rPr>
        <w:t>consecuencias</w:t>
      </w:r>
      <w:r w:rsidR="003672DF" w:rsidRPr="007A7EFC">
        <w:rPr>
          <w:szCs w:val="24"/>
          <w:lang w:val="es-PE"/>
        </w:rPr>
        <w:t xml:space="preserve"> lo que</w:t>
      </w:r>
      <w:r w:rsidR="00B73505" w:rsidRPr="007A7EFC">
        <w:rPr>
          <w:szCs w:val="24"/>
          <w:lang w:val="es-PE"/>
        </w:rPr>
        <w:t xml:space="preserve"> pesa </w:t>
      </w:r>
      <w:r w:rsidR="00807B58" w:rsidRPr="007A7EFC">
        <w:rPr>
          <w:szCs w:val="24"/>
          <w:lang w:val="es-PE"/>
        </w:rPr>
        <w:t>más</w:t>
      </w:r>
      <w:r w:rsidR="00B73505" w:rsidRPr="007A7EFC">
        <w:rPr>
          <w:szCs w:val="24"/>
          <w:lang w:val="es-PE"/>
        </w:rPr>
        <w:t xml:space="preserve"> sobre la </w:t>
      </w:r>
      <w:r w:rsidR="00FC1C32" w:rsidRPr="007A7EFC">
        <w:rPr>
          <w:szCs w:val="24"/>
          <w:lang w:val="es-PE"/>
        </w:rPr>
        <w:t>intención</w:t>
      </w:r>
      <w:r w:rsidR="00B73505" w:rsidRPr="007A7EFC">
        <w:rPr>
          <w:szCs w:val="24"/>
          <w:lang w:val="es-PE"/>
        </w:rPr>
        <w:t xml:space="preserve"> de </w:t>
      </w:r>
      <w:r w:rsidR="00807B58" w:rsidRPr="007A7EFC">
        <w:rPr>
          <w:szCs w:val="24"/>
          <w:lang w:val="es-PE"/>
        </w:rPr>
        <w:t>premiar</w:t>
      </w:r>
      <w:r w:rsidR="00B73505" w:rsidRPr="007A7EFC">
        <w:rPr>
          <w:szCs w:val="24"/>
          <w:lang w:val="es-PE"/>
        </w:rPr>
        <w:t xml:space="preserve"> o castigar </w:t>
      </w:r>
      <w:r w:rsidR="00807B58" w:rsidRPr="007A7EFC">
        <w:rPr>
          <w:szCs w:val="24"/>
          <w:lang w:val="es-PE"/>
        </w:rPr>
        <w:t xml:space="preserve">al personaje de la historia por el acto que cometió. Los premios y castigos están distribuidos en </w:t>
      </w:r>
      <w:r w:rsidR="00763D34" w:rsidRPr="007A7EFC">
        <w:rPr>
          <w:szCs w:val="24"/>
          <w:lang w:val="es-PE"/>
        </w:rPr>
        <w:t>una escala</w:t>
      </w:r>
      <w:r w:rsidR="00807B58" w:rsidRPr="007A7EFC">
        <w:rPr>
          <w:szCs w:val="24"/>
          <w:lang w:val="es-PE"/>
        </w:rPr>
        <w:t xml:space="preserve"> de mérito que va desde el premio más valioso hasta el castigo más severo pasando por un punto neutral de no acción.</w:t>
      </w:r>
    </w:p>
    <w:p w14:paraId="3BCF9819" w14:textId="11D8DDF8" w:rsidR="00CD0966" w:rsidRPr="007A7EFC" w:rsidRDefault="00807B58" w:rsidP="001B3A25">
      <w:pPr>
        <w:spacing w:line="360" w:lineRule="auto"/>
        <w:ind w:firstLine="720"/>
        <w:jc w:val="both"/>
        <w:rPr>
          <w:szCs w:val="24"/>
          <w:lang w:val="es-PE"/>
        </w:rPr>
      </w:pPr>
      <w:r w:rsidRPr="007A7EFC">
        <w:rPr>
          <w:szCs w:val="24"/>
          <w:lang w:val="es-PE"/>
        </w:rPr>
        <w:t xml:space="preserve">Para medir la tendencia del </w:t>
      </w:r>
      <w:r w:rsidR="00C31004" w:rsidRPr="007A7EFC">
        <w:rPr>
          <w:szCs w:val="24"/>
          <w:lang w:val="es-PE"/>
        </w:rPr>
        <w:t>estudiante</w:t>
      </w:r>
      <w:r w:rsidRPr="007A7EFC">
        <w:rPr>
          <w:szCs w:val="24"/>
          <w:lang w:val="es-PE"/>
        </w:rPr>
        <w:t xml:space="preserve"> </w:t>
      </w:r>
      <w:proofErr w:type="gramStart"/>
      <w:r w:rsidRPr="007A7EFC">
        <w:rPr>
          <w:szCs w:val="24"/>
          <w:lang w:val="es-PE"/>
        </w:rPr>
        <w:t>en relación al</w:t>
      </w:r>
      <w:proofErr w:type="gramEnd"/>
      <w:r w:rsidRPr="007A7EFC">
        <w:rPr>
          <w:szCs w:val="24"/>
          <w:lang w:val="es-PE"/>
        </w:rPr>
        <w:t xml:space="preserve"> plagio y la copia</w:t>
      </w:r>
      <w:r w:rsidR="00B70795" w:rsidRPr="007A7EFC">
        <w:rPr>
          <w:szCs w:val="24"/>
          <w:lang w:val="es-PE"/>
        </w:rPr>
        <w:t xml:space="preserve"> ilícita</w:t>
      </w:r>
      <w:r w:rsidRPr="007A7EFC">
        <w:rPr>
          <w:szCs w:val="24"/>
          <w:lang w:val="es-PE"/>
        </w:rPr>
        <w:t xml:space="preserve">, se </w:t>
      </w:r>
      <w:r w:rsidR="00CD0966" w:rsidRPr="007A7EFC">
        <w:rPr>
          <w:szCs w:val="24"/>
          <w:lang w:val="es-PE"/>
        </w:rPr>
        <w:t>incluy</w:t>
      </w:r>
      <w:r w:rsidRPr="007A7EFC">
        <w:rPr>
          <w:szCs w:val="24"/>
          <w:lang w:val="es-PE"/>
        </w:rPr>
        <w:t>eron</w:t>
      </w:r>
      <w:r w:rsidR="00CD0966" w:rsidRPr="007A7EFC">
        <w:rPr>
          <w:szCs w:val="24"/>
          <w:lang w:val="es-PE"/>
        </w:rPr>
        <w:t xml:space="preserve"> 26 reactivos que </w:t>
      </w:r>
      <w:r w:rsidR="009F7649" w:rsidRPr="007A7EFC">
        <w:rPr>
          <w:szCs w:val="24"/>
          <w:lang w:val="es-PE"/>
        </w:rPr>
        <w:t>capturan</w:t>
      </w:r>
      <w:r w:rsidR="00CD0966" w:rsidRPr="007A7EFC">
        <w:rPr>
          <w:szCs w:val="24"/>
          <w:lang w:val="es-PE"/>
        </w:rPr>
        <w:t xml:space="preserve"> las actitudes de los estudiantes universitarios mexicanos</w:t>
      </w:r>
      <w:r w:rsidRPr="007A7EFC">
        <w:rPr>
          <w:szCs w:val="24"/>
          <w:lang w:val="es-PE"/>
        </w:rPr>
        <w:t xml:space="preserve"> </w:t>
      </w:r>
      <w:r w:rsidR="00FB0482" w:rsidRPr="007A7EFC">
        <w:rPr>
          <w:szCs w:val="24"/>
          <w:lang w:val="es-PE"/>
        </w:rPr>
        <w:t xml:space="preserve">sobre el plagio y la copia </w:t>
      </w:r>
      <w:r w:rsidR="00763D34" w:rsidRPr="007A7EFC">
        <w:rPr>
          <w:szCs w:val="24"/>
          <w:lang w:val="es-PE"/>
        </w:rPr>
        <w:t>ilícita,</w:t>
      </w:r>
      <w:r w:rsidR="00B70795" w:rsidRPr="007A7EFC">
        <w:rPr>
          <w:szCs w:val="24"/>
          <w:lang w:val="es-PE"/>
        </w:rPr>
        <w:t xml:space="preserve"> </w:t>
      </w:r>
      <w:r w:rsidR="009F7649" w:rsidRPr="007A7EFC">
        <w:rPr>
          <w:szCs w:val="24"/>
          <w:lang w:val="es-PE"/>
        </w:rPr>
        <w:t>así como</w:t>
      </w:r>
      <w:r w:rsidR="00FB0482" w:rsidRPr="007A7EFC">
        <w:rPr>
          <w:szCs w:val="24"/>
          <w:lang w:val="es-PE"/>
        </w:rPr>
        <w:t xml:space="preserve"> las razones por las cuales los </w:t>
      </w:r>
      <w:r w:rsidR="00C31004" w:rsidRPr="007A7EFC">
        <w:rPr>
          <w:szCs w:val="24"/>
          <w:lang w:val="es-PE"/>
        </w:rPr>
        <w:t>estudiante</w:t>
      </w:r>
      <w:r w:rsidR="00FB0482" w:rsidRPr="007A7EFC">
        <w:rPr>
          <w:szCs w:val="24"/>
          <w:lang w:val="es-PE"/>
        </w:rPr>
        <w:t xml:space="preserve">s </w:t>
      </w:r>
      <w:r w:rsidR="00CD0966" w:rsidRPr="007A7EFC">
        <w:rPr>
          <w:szCs w:val="24"/>
          <w:lang w:val="es-PE"/>
        </w:rPr>
        <w:t>co</w:t>
      </w:r>
      <w:r w:rsidR="00B70795" w:rsidRPr="007A7EFC">
        <w:rPr>
          <w:szCs w:val="24"/>
          <w:lang w:val="es-PE"/>
        </w:rPr>
        <w:t xml:space="preserve">meten actos </w:t>
      </w:r>
      <w:r w:rsidR="009F7649" w:rsidRPr="007A7EFC">
        <w:rPr>
          <w:szCs w:val="24"/>
          <w:lang w:val="es-PE"/>
        </w:rPr>
        <w:t xml:space="preserve">tales </w:t>
      </w:r>
      <w:r w:rsidR="00B70795" w:rsidRPr="007A7EFC">
        <w:rPr>
          <w:szCs w:val="24"/>
          <w:lang w:val="es-PE"/>
        </w:rPr>
        <w:t xml:space="preserve">como </w:t>
      </w:r>
      <w:r w:rsidR="00CD0966" w:rsidRPr="007A7EFC">
        <w:rPr>
          <w:szCs w:val="24"/>
          <w:lang w:val="es-PE"/>
        </w:rPr>
        <w:t>copiar en los exámenes o plagi</w:t>
      </w:r>
      <w:r w:rsidR="00B70795" w:rsidRPr="007A7EFC">
        <w:rPr>
          <w:szCs w:val="24"/>
          <w:lang w:val="es-PE"/>
        </w:rPr>
        <w:t xml:space="preserve">ar trabajos ajenos </w:t>
      </w:r>
      <w:r w:rsidR="009B5024" w:rsidRPr="007A7EFC">
        <w:rPr>
          <w:szCs w:val="24"/>
          <w:lang w:val="es-PE"/>
        </w:rPr>
        <w:t>y presentarlos como trabajos propios</w:t>
      </w:r>
      <w:r w:rsidR="00CD0966" w:rsidRPr="007A7EFC">
        <w:rPr>
          <w:szCs w:val="24"/>
          <w:lang w:val="es-PE"/>
        </w:rPr>
        <w:t xml:space="preserve">. Las </w:t>
      </w:r>
      <w:r w:rsidR="00CD0966" w:rsidRPr="007A7EFC">
        <w:rPr>
          <w:szCs w:val="24"/>
          <w:lang w:val="es-PE"/>
        </w:rPr>
        <w:lastRenderedPageBreak/>
        <w:t xml:space="preserve">preguntas fueron </w:t>
      </w:r>
      <w:r w:rsidR="00B70795" w:rsidRPr="007A7EFC">
        <w:rPr>
          <w:szCs w:val="24"/>
          <w:lang w:val="es-PE"/>
        </w:rPr>
        <w:t xml:space="preserve">escritas </w:t>
      </w:r>
      <w:r w:rsidR="00EE711A" w:rsidRPr="007A7EFC">
        <w:rPr>
          <w:szCs w:val="24"/>
          <w:lang w:val="es-PE"/>
        </w:rPr>
        <w:t>desde una</w:t>
      </w:r>
      <w:r w:rsidR="00CD0966" w:rsidRPr="007A7EFC">
        <w:rPr>
          <w:szCs w:val="24"/>
          <w:lang w:val="es-PE"/>
        </w:rPr>
        <w:t xml:space="preserve"> perspectiva proyeccionista y no una perspectiva personal</w:t>
      </w:r>
      <w:r w:rsidR="00EE711A" w:rsidRPr="007A7EFC">
        <w:rPr>
          <w:szCs w:val="24"/>
          <w:lang w:val="es-PE"/>
        </w:rPr>
        <w:t>,</w:t>
      </w:r>
      <w:r w:rsidR="00CD0966" w:rsidRPr="007A7EFC">
        <w:rPr>
          <w:szCs w:val="24"/>
          <w:lang w:val="es-PE"/>
        </w:rPr>
        <w:t xml:space="preserve"> debido a que </w:t>
      </w:r>
      <w:r w:rsidR="00EE711A" w:rsidRPr="007A7EFC">
        <w:rPr>
          <w:szCs w:val="24"/>
          <w:lang w:val="es-PE"/>
        </w:rPr>
        <w:t>la última</w:t>
      </w:r>
      <w:r w:rsidR="00CD0966" w:rsidRPr="007A7EFC">
        <w:rPr>
          <w:szCs w:val="24"/>
          <w:lang w:val="es-PE"/>
        </w:rPr>
        <w:t xml:space="preserve"> </w:t>
      </w:r>
      <w:r w:rsidR="00B70795" w:rsidRPr="007A7EFC">
        <w:rPr>
          <w:szCs w:val="24"/>
          <w:lang w:val="es-PE"/>
        </w:rPr>
        <w:t>puede</w:t>
      </w:r>
      <w:r w:rsidR="00CD0966" w:rsidRPr="007A7EFC">
        <w:rPr>
          <w:szCs w:val="24"/>
          <w:lang w:val="es-PE"/>
        </w:rPr>
        <w:t xml:space="preserve"> crear problemas </w:t>
      </w:r>
      <w:r w:rsidR="00B70795" w:rsidRPr="007A7EFC">
        <w:rPr>
          <w:szCs w:val="24"/>
          <w:lang w:val="es-PE"/>
        </w:rPr>
        <w:t xml:space="preserve">de interpretación </w:t>
      </w:r>
      <w:r w:rsidR="009E138E" w:rsidRPr="007A7EFC">
        <w:rPr>
          <w:szCs w:val="24"/>
          <w:lang w:val="es-PE"/>
        </w:rPr>
        <w:t>en los estudios de ética</w:t>
      </w:r>
      <w:r w:rsidR="00C81731" w:rsidRPr="007A7EFC">
        <w:rPr>
          <w:szCs w:val="24"/>
          <w:lang w:val="es-PE"/>
        </w:rPr>
        <w:t xml:space="preserve"> (Hunt </w:t>
      </w:r>
      <w:r w:rsidR="00A675CB">
        <w:rPr>
          <w:szCs w:val="24"/>
          <w:lang w:val="es-PE"/>
        </w:rPr>
        <w:t>&amp;</w:t>
      </w:r>
      <w:r w:rsidR="00EE711A" w:rsidRPr="007A7EFC">
        <w:rPr>
          <w:szCs w:val="24"/>
          <w:lang w:val="es-PE"/>
        </w:rPr>
        <w:t xml:space="preserve"> </w:t>
      </w:r>
      <w:r w:rsidR="00C81731" w:rsidRPr="007A7EFC">
        <w:rPr>
          <w:szCs w:val="24"/>
          <w:lang w:val="es-PE"/>
        </w:rPr>
        <w:t>Vásquez, 1993)</w:t>
      </w:r>
      <w:r w:rsidR="009E138E" w:rsidRPr="007A7EFC">
        <w:rPr>
          <w:szCs w:val="24"/>
          <w:lang w:val="es-PE"/>
        </w:rPr>
        <w:t xml:space="preserve">. </w:t>
      </w:r>
      <w:r w:rsidR="00CD0966" w:rsidRPr="007A7EFC">
        <w:rPr>
          <w:szCs w:val="24"/>
          <w:lang w:val="es-PE"/>
        </w:rPr>
        <w:t>La</w:t>
      </w:r>
      <w:r w:rsidR="00B70795" w:rsidRPr="007A7EFC">
        <w:rPr>
          <w:szCs w:val="24"/>
          <w:lang w:val="es-PE"/>
        </w:rPr>
        <w:t>s respuestas a cada</w:t>
      </w:r>
      <w:r w:rsidR="00CD0966" w:rsidRPr="007A7EFC">
        <w:rPr>
          <w:szCs w:val="24"/>
          <w:lang w:val="es-PE"/>
        </w:rPr>
        <w:t xml:space="preserve"> reactivo</w:t>
      </w:r>
      <w:r w:rsidR="00B70795" w:rsidRPr="007A7EFC">
        <w:rPr>
          <w:szCs w:val="24"/>
          <w:lang w:val="es-PE"/>
        </w:rPr>
        <w:t xml:space="preserve"> fueron medidas usando </w:t>
      </w:r>
      <w:r w:rsidR="00BB1A03" w:rsidRPr="007A7EFC">
        <w:rPr>
          <w:szCs w:val="24"/>
          <w:lang w:val="es-PE"/>
        </w:rPr>
        <w:t>l</w:t>
      </w:r>
      <w:r w:rsidR="009E138E" w:rsidRPr="007A7EFC">
        <w:rPr>
          <w:szCs w:val="24"/>
          <w:lang w:val="es-PE"/>
        </w:rPr>
        <w:t>a</w:t>
      </w:r>
      <w:r w:rsidR="00B70795" w:rsidRPr="007A7EFC">
        <w:rPr>
          <w:szCs w:val="24"/>
          <w:lang w:val="es-PE"/>
        </w:rPr>
        <w:t xml:space="preserve"> </w:t>
      </w:r>
      <w:r w:rsidR="00CD0966" w:rsidRPr="007A7EFC">
        <w:rPr>
          <w:szCs w:val="24"/>
          <w:lang w:val="es-PE"/>
        </w:rPr>
        <w:t xml:space="preserve">escala </w:t>
      </w:r>
      <w:r w:rsidR="005B66AB" w:rsidRPr="007A7EFC">
        <w:rPr>
          <w:szCs w:val="24"/>
          <w:lang w:val="es-PE"/>
        </w:rPr>
        <w:t>de</w:t>
      </w:r>
      <w:r w:rsidR="009E138E" w:rsidRPr="007A7EFC">
        <w:rPr>
          <w:szCs w:val="24"/>
          <w:lang w:val="es-PE"/>
        </w:rPr>
        <w:t xml:space="preserve"> </w:t>
      </w:r>
      <w:r w:rsidR="00CD0966" w:rsidRPr="007A7EFC">
        <w:rPr>
          <w:szCs w:val="24"/>
          <w:lang w:val="es-PE"/>
        </w:rPr>
        <w:t xml:space="preserve">Likert de </w:t>
      </w:r>
      <w:r w:rsidR="00DF51D7" w:rsidRPr="007A7EFC">
        <w:rPr>
          <w:szCs w:val="24"/>
          <w:lang w:val="es-PE"/>
        </w:rPr>
        <w:t>siete</w:t>
      </w:r>
      <w:r w:rsidR="00B70795" w:rsidRPr="007A7EFC">
        <w:rPr>
          <w:szCs w:val="24"/>
          <w:lang w:val="es-PE"/>
        </w:rPr>
        <w:t xml:space="preserve"> puntos</w:t>
      </w:r>
      <w:r w:rsidR="00EE711A" w:rsidRPr="007A7EFC">
        <w:rPr>
          <w:szCs w:val="24"/>
          <w:lang w:val="es-PE"/>
        </w:rPr>
        <w:t>,</w:t>
      </w:r>
      <w:r w:rsidR="00B70795" w:rsidRPr="007A7EFC">
        <w:rPr>
          <w:szCs w:val="24"/>
          <w:lang w:val="es-PE"/>
        </w:rPr>
        <w:t xml:space="preserve"> donde</w:t>
      </w:r>
      <w:r w:rsidR="00CD0966" w:rsidRPr="007A7EFC">
        <w:rPr>
          <w:szCs w:val="24"/>
          <w:lang w:val="es-PE"/>
        </w:rPr>
        <w:t xml:space="preserve"> </w:t>
      </w:r>
      <w:r w:rsidR="00DF51D7" w:rsidRPr="007A7EFC">
        <w:rPr>
          <w:szCs w:val="24"/>
          <w:lang w:val="es-PE"/>
        </w:rPr>
        <w:t>uno</w:t>
      </w:r>
      <w:r w:rsidR="00CD0966" w:rsidRPr="007A7EFC">
        <w:rPr>
          <w:szCs w:val="24"/>
          <w:lang w:val="es-PE"/>
        </w:rPr>
        <w:t xml:space="preserve"> </w:t>
      </w:r>
      <w:r w:rsidR="00C81731" w:rsidRPr="007A7EFC">
        <w:rPr>
          <w:szCs w:val="24"/>
          <w:lang w:val="es-PE"/>
        </w:rPr>
        <w:t xml:space="preserve">corresponde a </w:t>
      </w:r>
      <w:r w:rsidR="00B70795" w:rsidRPr="007A7EFC">
        <w:rPr>
          <w:szCs w:val="24"/>
          <w:lang w:val="es-PE"/>
        </w:rPr>
        <w:t>e</w:t>
      </w:r>
      <w:r w:rsidR="00CD0966" w:rsidRPr="007A7EFC">
        <w:rPr>
          <w:szCs w:val="24"/>
          <w:lang w:val="es-PE"/>
        </w:rPr>
        <w:t xml:space="preserve">star totalmente en desacuerdo y </w:t>
      </w:r>
      <w:r w:rsidR="00DF51D7" w:rsidRPr="007A7EFC">
        <w:rPr>
          <w:szCs w:val="24"/>
          <w:lang w:val="es-PE"/>
        </w:rPr>
        <w:t>siete</w:t>
      </w:r>
      <w:r w:rsidR="00CD0966" w:rsidRPr="007A7EFC">
        <w:rPr>
          <w:szCs w:val="24"/>
          <w:lang w:val="es-PE"/>
        </w:rPr>
        <w:t xml:space="preserve"> </w:t>
      </w:r>
      <w:r w:rsidR="00C81731" w:rsidRPr="007A7EFC">
        <w:rPr>
          <w:szCs w:val="24"/>
          <w:lang w:val="es-PE"/>
        </w:rPr>
        <w:t xml:space="preserve">corresponde a </w:t>
      </w:r>
      <w:r w:rsidR="00CD0966" w:rsidRPr="007A7EFC">
        <w:rPr>
          <w:szCs w:val="24"/>
          <w:lang w:val="es-PE"/>
        </w:rPr>
        <w:t>estar totalmente de acuerdo.</w:t>
      </w:r>
    </w:p>
    <w:p w14:paraId="3BCF981A" w14:textId="77777777" w:rsidR="00C81731" w:rsidRPr="007A7EFC" w:rsidRDefault="00C81731" w:rsidP="001B3A25">
      <w:pPr>
        <w:spacing w:line="360" w:lineRule="auto"/>
        <w:ind w:firstLine="720"/>
        <w:jc w:val="both"/>
        <w:rPr>
          <w:szCs w:val="24"/>
          <w:lang w:val="es-PE"/>
        </w:rPr>
      </w:pPr>
    </w:p>
    <w:p w14:paraId="3BCF981B" w14:textId="2E9DAFD8" w:rsidR="00CD0966" w:rsidRPr="00B671F8" w:rsidRDefault="00E862C4" w:rsidP="001B3A25">
      <w:pPr>
        <w:spacing w:line="360" w:lineRule="auto"/>
        <w:jc w:val="both"/>
        <w:rPr>
          <w:b/>
          <w:szCs w:val="24"/>
          <w:lang w:val="es-PE"/>
        </w:rPr>
      </w:pPr>
      <w:r w:rsidRPr="00B671F8">
        <w:rPr>
          <w:b/>
          <w:szCs w:val="24"/>
          <w:lang w:val="es-PE"/>
        </w:rPr>
        <w:t xml:space="preserve">Método de </w:t>
      </w:r>
      <w:r w:rsidR="008C0E20" w:rsidRPr="00B671F8">
        <w:rPr>
          <w:b/>
          <w:szCs w:val="24"/>
          <w:lang w:val="es-PE"/>
        </w:rPr>
        <w:t xml:space="preserve">muestreo </w:t>
      </w:r>
      <w:r w:rsidR="009B5024" w:rsidRPr="00B671F8">
        <w:rPr>
          <w:b/>
          <w:szCs w:val="24"/>
          <w:lang w:val="es-PE"/>
        </w:rPr>
        <w:t xml:space="preserve">y </w:t>
      </w:r>
      <w:r w:rsidR="008C0E20" w:rsidRPr="00B671F8">
        <w:rPr>
          <w:b/>
          <w:szCs w:val="24"/>
          <w:lang w:val="es-PE"/>
        </w:rPr>
        <w:t xml:space="preserve">características </w:t>
      </w:r>
      <w:r w:rsidRPr="00B671F8">
        <w:rPr>
          <w:b/>
          <w:szCs w:val="24"/>
          <w:lang w:val="es-PE"/>
        </w:rPr>
        <w:t xml:space="preserve">de la </w:t>
      </w:r>
      <w:r w:rsidR="008C0E20" w:rsidRPr="00B671F8">
        <w:rPr>
          <w:b/>
          <w:szCs w:val="24"/>
          <w:lang w:val="es-PE"/>
        </w:rPr>
        <w:t>muestra</w:t>
      </w:r>
    </w:p>
    <w:p w14:paraId="3BCF981C" w14:textId="7BFBBFCB" w:rsidR="0026098C" w:rsidRPr="007A7EFC" w:rsidRDefault="00CD0966" w:rsidP="001B3A25">
      <w:pPr>
        <w:spacing w:line="360" w:lineRule="auto"/>
        <w:ind w:firstLine="720"/>
        <w:jc w:val="both"/>
        <w:rPr>
          <w:szCs w:val="24"/>
          <w:lang w:val="es-PE"/>
        </w:rPr>
      </w:pPr>
      <w:r w:rsidRPr="007A7EFC">
        <w:rPr>
          <w:szCs w:val="24"/>
          <w:lang w:val="es-PE"/>
        </w:rPr>
        <w:t xml:space="preserve">El método de muestreo utilizado para </w:t>
      </w:r>
      <w:r w:rsidR="008C0E20" w:rsidRPr="007A7EFC">
        <w:rPr>
          <w:szCs w:val="24"/>
          <w:lang w:val="es-PE"/>
        </w:rPr>
        <w:t xml:space="preserve">este </w:t>
      </w:r>
      <w:r w:rsidRPr="007A7EFC">
        <w:rPr>
          <w:szCs w:val="24"/>
          <w:lang w:val="es-PE"/>
        </w:rPr>
        <w:t>estudio fue no probabilístico estratificado</w:t>
      </w:r>
      <w:r w:rsidR="009B5024" w:rsidRPr="007A7EFC">
        <w:rPr>
          <w:szCs w:val="24"/>
          <w:lang w:val="es-PE"/>
        </w:rPr>
        <w:t xml:space="preserve">. </w:t>
      </w:r>
      <w:r w:rsidR="008C0E20" w:rsidRPr="007A7EFC">
        <w:rPr>
          <w:szCs w:val="24"/>
          <w:lang w:val="es-PE"/>
        </w:rPr>
        <w:t>Para ello, s</w:t>
      </w:r>
      <w:r w:rsidR="009B5024" w:rsidRPr="007A7EFC">
        <w:rPr>
          <w:szCs w:val="24"/>
          <w:lang w:val="es-PE"/>
        </w:rPr>
        <w:t xml:space="preserve">e </w:t>
      </w:r>
      <w:r w:rsidR="0026098C" w:rsidRPr="007A7EFC">
        <w:rPr>
          <w:szCs w:val="24"/>
          <w:lang w:val="es-PE"/>
        </w:rPr>
        <w:t>identificó</w:t>
      </w:r>
      <w:r w:rsidR="009B5024" w:rsidRPr="007A7EFC">
        <w:rPr>
          <w:szCs w:val="24"/>
          <w:lang w:val="es-PE"/>
        </w:rPr>
        <w:t xml:space="preserve"> </w:t>
      </w:r>
      <w:r w:rsidR="008C0E20" w:rsidRPr="007A7EFC">
        <w:rPr>
          <w:szCs w:val="24"/>
          <w:lang w:val="es-PE"/>
        </w:rPr>
        <w:t xml:space="preserve">a </w:t>
      </w:r>
      <w:r w:rsidR="009B5024" w:rsidRPr="007A7EFC">
        <w:rPr>
          <w:szCs w:val="24"/>
          <w:lang w:val="es-PE"/>
        </w:rPr>
        <w:t xml:space="preserve">una universidad </w:t>
      </w:r>
      <w:r w:rsidR="00E862C4" w:rsidRPr="007A7EFC">
        <w:rPr>
          <w:szCs w:val="24"/>
          <w:lang w:val="es-PE"/>
        </w:rPr>
        <w:t>en territorio mexicano</w:t>
      </w:r>
      <w:r w:rsidR="009B5024" w:rsidRPr="007A7EFC">
        <w:rPr>
          <w:szCs w:val="24"/>
          <w:lang w:val="es-PE"/>
        </w:rPr>
        <w:t xml:space="preserve"> que tuviera una </w:t>
      </w:r>
      <w:r w:rsidR="00E862C4" w:rsidRPr="007A7EFC">
        <w:rPr>
          <w:szCs w:val="24"/>
          <w:lang w:val="es-PE"/>
        </w:rPr>
        <w:t xml:space="preserve">mezcla de carreras </w:t>
      </w:r>
      <w:r w:rsidR="00BB1A03" w:rsidRPr="007A7EFC">
        <w:rPr>
          <w:szCs w:val="24"/>
          <w:lang w:val="es-PE"/>
        </w:rPr>
        <w:t xml:space="preserve">administrativas </w:t>
      </w:r>
      <w:r w:rsidR="009B5024" w:rsidRPr="007A7EFC">
        <w:rPr>
          <w:szCs w:val="24"/>
          <w:lang w:val="es-PE"/>
        </w:rPr>
        <w:t xml:space="preserve">a nivel de </w:t>
      </w:r>
      <w:r w:rsidR="0026098C" w:rsidRPr="007A7EFC">
        <w:rPr>
          <w:szCs w:val="24"/>
          <w:lang w:val="es-PE"/>
        </w:rPr>
        <w:t>licenciatura</w:t>
      </w:r>
      <w:r w:rsidR="00E862C4" w:rsidRPr="007A7EFC">
        <w:rPr>
          <w:szCs w:val="24"/>
          <w:lang w:val="es-PE"/>
        </w:rPr>
        <w:t xml:space="preserve"> e ingeniería</w:t>
      </w:r>
      <w:r w:rsidR="009B5024" w:rsidRPr="007A7EFC">
        <w:rPr>
          <w:szCs w:val="24"/>
          <w:lang w:val="es-PE"/>
        </w:rPr>
        <w:t xml:space="preserve"> </w:t>
      </w:r>
      <w:r w:rsidR="009621FF" w:rsidRPr="007A7EFC">
        <w:rPr>
          <w:szCs w:val="24"/>
          <w:lang w:val="es-PE"/>
        </w:rPr>
        <w:t xml:space="preserve">(pregrado) </w:t>
      </w:r>
      <w:r w:rsidR="009B5024" w:rsidRPr="007A7EFC">
        <w:rPr>
          <w:szCs w:val="24"/>
          <w:lang w:val="es-PE"/>
        </w:rPr>
        <w:t xml:space="preserve">y </w:t>
      </w:r>
      <w:r w:rsidR="00E862C4" w:rsidRPr="007A7EFC">
        <w:rPr>
          <w:szCs w:val="24"/>
          <w:lang w:val="es-PE"/>
        </w:rPr>
        <w:t xml:space="preserve">que </w:t>
      </w:r>
      <w:r w:rsidR="009E138E" w:rsidRPr="007A7EFC">
        <w:rPr>
          <w:szCs w:val="24"/>
          <w:lang w:val="es-PE"/>
        </w:rPr>
        <w:t xml:space="preserve">contara con </w:t>
      </w:r>
      <w:r w:rsidR="0026098C" w:rsidRPr="007A7EFC">
        <w:rPr>
          <w:szCs w:val="24"/>
          <w:lang w:val="es-PE"/>
        </w:rPr>
        <w:t>maestría</w:t>
      </w:r>
      <w:r w:rsidR="009621FF" w:rsidRPr="007A7EFC">
        <w:rPr>
          <w:szCs w:val="24"/>
          <w:lang w:val="es-PE"/>
        </w:rPr>
        <w:t xml:space="preserve"> (postgrado)</w:t>
      </w:r>
      <w:r w:rsidR="009B5024" w:rsidRPr="007A7EFC">
        <w:rPr>
          <w:szCs w:val="24"/>
          <w:lang w:val="es-PE"/>
        </w:rPr>
        <w:t xml:space="preserve">. El muestreo </w:t>
      </w:r>
      <w:r w:rsidR="0026098C" w:rsidRPr="007A7EFC">
        <w:rPr>
          <w:szCs w:val="24"/>
          <w:lang w:val="es-PE"/>
        </w:rPr>
        <w:t>incluy</w:t>
      </w:r>
      <w:r w:rsidR="009E138E" w:rsidRPr="007A7EFC">
        <w:rPr>
          <w:szCs w:val="24"/>
          <w:lang w:val="es-PE"/>
        </w:rPr>
        <w:t>ó</w:t>
      </w:r>
      <w:r w:rsidR="009B5024" w:rsidRPr="007A7EFC">
        <w:rPr>
          <w:szCs w:val="24"/>
          <w:lang w:val="es-PE"/>
        </w:rPr>
        <w:t xml:space="preserve"> todas las carreras </w:t>
      </w:r>
      <w:r w:rsidR="00E862C4" w:rsidRPr="007A7EFC">
        <w:rPr>
          <w:szCs w:val="24"/>
          <w:lang w:val="es-PE"/>
        </w:rPr>
        <w:t xml:space="preserve">y maestrías </w:t>
      </w:r>
      <w:r w:rsidR="009621FF" w:rsidRPr="007A7EFC">
        <w:rPr>
          <w:szCs w:val="24"/>
          <w:lang w:val="es-PE"/>
        </w:rPr>
        <w:t xml:space="preserve">(pregrado y postgrado) </w:t>
      </w:r>
      <w:r w:rsidR="009B5024" w:rsidRPr="007A7EFC">
        <w:rPr>
          <w:szCs w:val="24"/>
          <w:lang w:val="es-PE"/>
        </w:rPr>
        <w:t xml:space="preserve">existentes </w:t>
      </w:r>
      <w:r w:rsidR="00D512FC" w:rsidRPr="007A7EFC">
        <w:rPr>
          <w:szCs w:val="24"/>
          <w:lang w:val="es-PE"/>
        </w:rPr>
        <w:t xml:space="preserve">en dicha </w:t>
      </w:r>
      <w:r w:rsidR="008C0E20" w:rsidRPr="007A7EFC">
        <w:rPr>
          <w:szCs w:val="24"/>
          <w:lang w:val="es-PE"/>
        </w:rPr>
        <w:t xml:space="preserve">institución educativa, </w:t>
      </w:r>
      <w:r w:rsidR="00E862C4" w:rsidRPr="007A7EFC">
        <w:rPr>
          <w:szCs w:val="24"/>
          <w:lang w:val="es-PE"/>
        </w:rPr>
        <w:t>eligiéndose una</w:t>
      </w:r>
      <w:r w:rsidR="0026098C" w:rsidRPr="007A7EFC">
        <w:rPr>
          <w:szCs w:val="24"/>
          <w:lang w:val="es-PE"/>
        </w:rPr>
        <w:t xml:space="preserve"> cuota representativa </w:t>
      </w:r>
      <w:r w:rsidR="00E862C4" w:rsidRPr="007A7EFC">
        <w:rPr>
          <w:szCs w:val="24"/>
          <w:lang w:val="es-PE"/>
        </w:rPr>
        <w:t>para cada una</w:t>
      </w:r>
      <w:r w:rsidR="0026098C" w:rsidRPr="007A7EFC">
        <w:rPr>
          <w:szCs w:val="24"/>
          <w:lang w:val="es-PE"/>
        </w:rPr>
        <w:t xml:space="preserve">.  </w:t>
      </w:r>
      <w:r w:rsidR="00D512FC" w:rsidRPr="007A7EFC">
        <w:rPr>
          <w:szCs w:val="24"/>
          <w:lang w:val="es-PE"/>
        </w:rPr>
        <w:t>Las cuatro versiones del cuestionario se administraron de manera aleatoria a los estudiantes participantes.</w:t>
      </w:r>
    </w:p>
    <w:p w14:paraId="3BCF981D" w14:textId="570C8D4B" w:rsidR="00CD0966" w:rsidRPr="007A7EFC" w:rsidRDefault="00CF585C" w:rsidP="001B3A25">
      <w:pPr>
        <w:spacing w:line="360" w:lineRule="auto"/>
        <w:ind w:firstLine="720"/>
        <w:jc w:val="both"/>
        <w:rPr>
          <w:szCs w:val="24"/>
          <w:lang w:val="es-PE"/>
        </w:rPr>
      </w:pPr>
      <w:r w:rsidRPr="007A7EFC">
        <w:rPr>
          <w:szCs w:val="24"/>
          <w:lang w:val="es-PE"/>
        </w:rPr>
        <w:t>La muestra utilizada const</w:t>
      </w:r>
      <w:r w:rsidR="008C0E20" w:rsidRPr="007A7EFC">
        <w:rPr>
          <w:szCs w:val="24"/>
          <w:lang w:val="es-PE"/>
        </w:rPr>
        <w:t>ó</w:t>
      </w:r>
      <w:r w:rsidRPr="007A7EFC">
        <w:rPr>
          <w:szCs w:val="24"/>
          <w:lang w:val="es-PE"/>
        </w:rPr>
        <w:t xml:space="preserve"> de </w:t>
      </w:r>
      <w:r w:rsidR="0026098C" w:rsidRPr="007A7EFC">
        <w:rPr>
          <w:szCs w:val="24"/>
          <w:lang w:val="es-PE"/>
        </w:rPr>
        <w:t xml:space="preserve">245 estudiantes universitarios </w:t>
      </w:r>
      <w:r w:rsidR="008C0E20" w:rsidRPr="007A7EFC">
        <w:rPr>
          <w:szCs w:val="24"/>
          <w:lang w:val="es-PE"/>
        </w:rPr>
        <w:t xml:space="preserve">entre </w:t>
      </w:r>
      <w:r w:rsidR="00066BBB" w:rsidRPr="007A7EFC">
        <w:rPr>
          <w:szCs w:val="24"/>
          <w:lang w:val="es-PE"/>
        </w:rPr>
        <w:t>postgrado y pregrado.</w:t>
      </w:r>
      <w:r w:rsidR="0026098C" w:rsidRPr="007A7EFC">
        <w:rPr>
          <w:szCs w:val="24"/>
          <w:lang w:val="es-PE"/>
        </w:rPr>
        <w:t xml:space="preserve"> </w:t>
      </w:r>
      <w:r w:rsidR="00066BBB" w:rsidRPr="007A7EFC">
        <w:rPr>
          <w:szCs w:val="24"/>
          <w:lang w:val="es-PE"/>
        </w:rPr>
        <w:t>La</w:t>
      </w:r>
      <w:r w:rsidR="0026098C" w:rsidRPr="007A7EFC">
        <w:rPr>
          <w:szCs w:val="24"/>
          <w:lang w:val="es-PE"/>
        </w:rPr>
        <w:t xml:space="preserve"> institución educativa </w:t>
      </w:r>
      <w:r w:rsidR="00066BBB" w:rsidRPr="007A7EFC">
        <w:rPr>
          <w:szCs w:val="24"/>
          <w:lang w:val="es-PE"/>
        </w:rPr>
        <w:t xml:space="preserve">seleccionada </w:t>
      </w:r>
      <w:r w:rsidR="008C0E20" w:rsidRPr="007A7EFC">
        <w:rPr>
          <w:szCs w:val="24"/>
          <w:lang w:val="es-PE"/>
        </w:rPr>
        <w:t xml:space="preserve">fue </w:t>
      </w:r>
      <w:r w:rsidR="00066BBB" w:rsidRPr="007A7EFC">
        <w:rPr>
          <w:szCs w:val="24"/>
          <w:lang w:val="es-PE"/>
        </w:rPr>
        <w:t xml:space="preserve">una universidad </w:t>
      </w:r>
      <w:r w:rsidR="0026098C" w:rsidRPr="007A7EFC">
        <w:rPr>
          <w:szCs w:val="24"/>
          <w:lang w:val="es-PE"/>
        </w:rPr>
        <w:t xml:space="preserve">privada ubicada en el noreste de </w:t>
      </w:r>
      <w:r w:rsidR="008C0E20" w:rsidRPr="007A7EFC">
        <w:rPr>
          <w:szCs w:val="24"/>
          <w:lang w:val="es-PE"/>
        </w:rPr>
        <w:t>México</w:t>
      </w:r>
      <w:r w:rsidR="00A63558" w:rsidRPr="007A7EFC">
        <w:rPr>
          <w:szCs w:val="24"/>
          <w:lang w:val="es-PE"/>
        </w:rPr>
        <w:t xml:space="preserve">. Así, pues, de entre </w:t>
      </w:r>
      <w:r w:rsidR="007A7EFC">
        <w:rPr>
          <w:szCs w:val="24"/>
          <w:lang w:val="es-PE"/>
        </w:rPr>
        <w:t>el total de los estudiantes, 89</w:t>
      </w:r>
      <w:r w:rsidR="00A63558" w:rsidRPr="007A7EFC">
        <w:rPr>
          <w:szCs w:val="24"/>
          <w:lang w:val="es-PE"/>
        </w:rPr>
        <w:t>%</w:t>
      </w:r>
      <w:r w:rsidR="005B66AB" w:rsidRPr="007A7EFC">
        <w:rPr>
          <w:szCs w:val="24"/>
          <w:lang w:val="es-PE"/>
        </w:rPr>
        <w:t xml:space="preserve"> </w:t>
      </w:r>
      <w:r w:rsidR="00A63558" w:rsidRPr="007A7EFC">
        <w:rPr>
          <w:szCs w:val="24"/>
          <w:lang w:val="es-PE"/>
        </w:rPr>
        <w:t>fueron</w:t>
      </w:r>
      <w:r w:rsidRPr="007A7EFC">
        <w:rPr>
          <w:szCs w:val="24"/>
          <w:lang w:val="es-PE"/>
        </w:rPr>
        <w:t xml:space="preserve"> estudiantes de pregrado (</w:t>
      </w:r>
      <w:r w:rsidR="00BB1A03" w:rsidRPr="007A7EFC">
        <w:rPr>
          <w:szCs w:val="24"/>
          <w:lang w:val="es-PE"/>
        </w:rPr>
        <w:t>carreras</w:t>
      </w:r>
      <w:r w:rsidR="00497A46" w:rsidRPr="007A7EFC">
        <w:rPr>
          <w:szCs w:val="24"/>
          <w:lang w:val="es-PE"/>
        </w:rPr>
        <w:t xml:space="preserve"> </w:t>
      </w:r>
      <w:r w:rsidR="00BB1A03" w:rsidRPr="007A7EFC">
        <w:rPr>
          <w:szCs w:val="24"/>
          <w:lang w:val="es-PE"/>
        </w:rPr>
        <w:t>e</w:t>
      </w:r>
      <w:r w:rsidR="00497A46" w:rsidRPr="007A7EFC">
        <w:rPr>
          <w:szCs w:val="24"/>
          <w:lang w:val="es-PE"/>
        </w:rPr>
        <w:t>conómico</w:t>
      </w:r>
      <w:r w:rsidR="00BB1A03" w:rsidRPr="007A7EFC">
        <w:rPr>
          <w:szCs w:val="24"/>
          <w:lang w:val="es-PE"/>
        </w:rPr>
        <w:t>-a</w:t>
      </w:r>
      <w:r w:rsidR="00497A46" w:rsidRPr="007A7EFC">
        <w:rPr>
          <w:szCs w:val="24"/>
          <w:lang w:val="es-PE"/>
        </w:rPr>
        <w:t xml:space="preserve">dministrativas </w:t>
      </w:r>
      <w:r w:rsidR="005B66AB" w:rsidRPr="007A7EFC">
        <w:rPr>
          <w:szCs w:val="24"/>
          <w:lang w:val="es-PE"/>
        </w:rPr>
        <w:t>e</w:t>
      </w:r>
      <w:r w:rsidR="00497A46" w:rsidRPr="007A7EFC">
        <w:rPr>
          <w:szCs w:val="24"/>
          <w:lang w:val="es-PE"/>
        </w:rPr>
        <w:t xml:space="preserve"> </w:t>
      </w:r>
      <w:r w:rsidR="00BB1A03" w:rsidRPr="007A7EFC">
        <w:rPr>
          <w:szCs w:val="24"/>
          <w:lang w:val="es-PE"/>
        </w:rPr>
        <w:t>i</w:t>
      </w:r>
      <w:r w:rsidRPr="007A7EFC">
        <w:rPr>
          <w:szCs w:val="24"/>
          <w:lang w:val="es-PE"/>
        </w:rPr>
        <w:t>ngeniería) y 11% estudiantes de postgrado</w:t>
      </w:r>
      <w:r w:rsidR="00497A46" w:rsidRPr="007A7EFC">
        <w:rPr>
          <w:szCs w:val="24"/>
          <w:lang w:val="es-PE"/>
        </w:rPr>
        <w:t xml:space="preserve"> (Maestría en Administración)</w:t>
      </w:r>
      <w:r w:rsidRPr="007A7EFC">
        <w:rPr>
          <w:szCs w:val="24"/>
          <w:lang w:val="es-PE"/>
        </w:rPr>
        <w:t>.</w:t>
      </w:r>
      <w:r w:rsidR="00066BBB" w:rsidRPr="007A7EFC">
        <w:rPr>
          <w:szCs w:val="24"/>
          <w:lang w:val="es-PE"/>
        </w:rPr>
        <w:t xml:space="preserve"> </w:t>
      </w:r>
      <w:r w:rsidR="00D512FC" w:rsidRPr="007A7EFC">
        <w:rPr>
          <w:szCs w:val="24"/>
          <w:lang w:val="es-PE"/>
        </w:rPr>
        <w:t xml:space="preserve">Demográficamente, </w:t>
      </w:r>
      <w:r w:rsidR="00066BBB" w:rsidRPr="007A7EFC">
        <w:rPr>
          <w:szCs w:val="24"/>
          <w:lang w:val="es-PE"/>
        </w:rPr>
        <w:t xml:space="preserve">60% de los participantes </w:t>
      </w:r>
      <w:r w:rsidR="00A63558" w:rsidRPr="007A7EFC">
        <w:rPr>
          <w:szCs w:val="24"/>
          <w:lang w:val="es-PE"/>
        </w:rPr>
        <w:t xml:space="preserve">fueron </w:t>
      </w:r>
      <w:r w:rsidR="00066BBB" w:rsidRPr="007A7EFC">
        <w:rPr>
          <w:szCs w:val="24"/>
          <w:lang w:val="es-PE"/>
        </w:rPr>
        <w:t xml:space="preserve">mujeres, </w:t>
      </w:r>
      <w:r w:rsidR="00CD0966" w:rsidRPr="007A7EFC">
        <w:rPr>
          <w:szCs w:val="24"/>
          <w:lang w:val="es-PE"/>
        </w:rPr>
        <w:t>9</w:t>
      </w:r>
      <w:r w:rsidR="00D512FC" w:rsidRPr="007A7EFC">
        <w:rPr>
          <w:szCs w:val="24"/>
          <w:lang w:val="es-PE"/>
        </w:rPr>
        <w:t>2</w:t>
      </w:r>
      <w:r w:rsidR="00CD0966" w:rsidRPr="007A7EFC">
        <w:rPr>
          <w:szCs w:val="24"/>
          <w:lang w:val="es-PE"/>
        </w:rPr>
        <w:t>% soltero</w:t>
      </w:r>
      <w:r w:rsidR="00066BBB" w:rsidRPr="007A7EFC">
        <w:rPr>
          <w:szCs w:val="24"/>
          <w:lang w:val="es-PE"/>
        </w:rPr>
        <w:t>s</w:t>
      </w:r>
      <w:r w:rsidR="00ED55C4" w:rsidRPr="007A7EFC">
        <w:rPr>
          <w:szCs w:val="24"/>
          <w:lang w:val="es-PE"/>
        </w:rPr>
        <w:t xml:space="preserve">, </w:t>
      </w:r>
      <w:r w:rsidR="00066BBB" w:rsidRPr="007A7EFC">
        <w:rPr>
          <w:szCs w:val="24"/>
          <w:lang w:val="es-PE"/>
        </w:rPr>
        <w:t>93</w:t>
      </w:r>
      <w:r w:rsidR="00CD0966" w:rsidRPr="007A7EFC">
        <w:rPr>
          <w:szCs w:val="24"/>
          <w:lang w:val="es-PE"/>
        </w:rPr>
        <w:t xml:space="preserve">% </w:t>
      </w:r>
      <w:r w:rsidR="00A63558" w:rsidRPr="007A7EFC">
        <w:rPr>
          <w:szCs w:val="24"/>
          <w:lang w:val="es-PE"/>
        </w:rPr>
        <w:t xml:space="preserve">estaban </w:t>
      </w:r>
      <w:r w:rsidR="006549DB" w:rsidRPr="007A7EFC">
        <w:rPr>
          <w:szCs w:val="24"/>
          <w:lang w:val="es-PE"/>
        </w:rPr>
        <w:t>entre</w:t>
      </w:r>
      <w:r w:rsidR="00CD0966" w:rsidRPr="007A7EFC">
        <w:rPr>
          <w:szCs w:val="24"/>
          <w:lang w:val="es-PE"/>
        </w:rPr>
        <w:t xml:space="preserve"> </w:t>
      </w:r>
      <w:r w:rsidR="00A63558" w:rsidRPr="007A7EFC">
        <w:rPr>
          <w:szCs w:val="24"/>
          <w:lang w:val="es-PE"/>
        </w:rPr>
        <w:t xml:space="preserve">los </w:t>
      </w:r>
      <w:r w:rsidR="00CD0966" w:rsidRPr="007A7EFC">
        <w:rPr>
          <w:szCs w:val="24"/>
          <w:lang w:val="es-PE"/>
        </w:rPr>
        <w:t>1</w:t>
      </w:r>
      <w:r w:rsidR="00066BBB" w:rsidRPr="007A7EFC">
        <w:rPr>
          <w:szCs w:val="24"/>
          <w:lang w:val="es-PE"/>
        </w:rPr>
        <w:t xml:space="preserve">8 </w:t>
      </w:r>
      <w:r w:rsidR="006549DB" w:rsidRPr="007A7EFC">
        <w:rPr>
          <w:szCs w:val="24"/>
          <w:lang w:val="es-PE"/>
        </w:rPr>
        <w:t>y</w:t>
      </w:r>
      <w:r w:rsidR="00066BBB" w:rsidRPr="007A7EFC">
        <w:rPr>
          <w:szCs w:val="24"/>
          <w:lang w:val="es-PE"/>
        </w:rPr>
        <w:t xml:space="preserve"> 29 años</w:t>
      </w:r>
      <w:r w:rsidR="006549DB" w:rsidRPr="007A7EFC">
        <w:rPr>
          <w:szCs w:val="24"/>
          <w:lang w:val="es-PE"/>
        </w:rPr>
        <w:t xml:space="preserve"> </w:t>
      </w:r>
      <w:r w:rsidR="00066BBB" w:rsidRPr="007A7EFC">
        <w:rPr>
          <w:szCs w:val="24"/>
          <w:lang w:val="es-PE"/>
        </w:rPr>
        <w:t>y</w:t>
      </w:r>
      <w:r w:rsidR="00CD0966" w:rsidRPr="007A7EFC">
        <w:rPr>
          <w:szCs w:val="24"/>
          <w:lang w:val="es-PE"/>
        </w:rPr>
        <w:t xml:space="preserve"> </w:t>
      </w:r>
      <w:r w:rsidR="00066BBB" w:rsidRPr="007A7EFC">
        <w:rPr>
          <w:szCs w:val="24"/>
          <w:lang w:val="es-PE"/>
        </w:rPr>
        <w:t>7</w:t>
      </w:r>
      <w:r w:rsidR="00CD0966" w:rsidRPr="007A7EFC">
        <w:rPr>
          <w:szCs w:val="24"/>
          <w:lang w:val="es-PE"/>
        </w:rPr>
        <w:t xml:space="preserve">% </w:t>
      </w:r>
      <w:r w:rsidR="00A63558" w:rsidRPr="007A7EFC">
        <w:rPr>
          <w:szCs w:val="24"/>
          <w:lang w:val="es-PE"/>
        </w:rPr>
        <w:t xml:space="preserve">tenían </w:t>
      </w:r>
      <w:r w:rsidR="00CD0966" w:rsidRPr="007A7EFC">
        <w:rPr>
          <w:szCs w:val="24"/>
          <w:lang w:val="es-PE"/>
        </w:rPr>
        <w:t>3</w:t>
      </w:r>
      <w:r w:rsidR="00D512FC" w:rsidRPr="007A7EFC">
        <w:rPr>
          <w:szCs w:val="24"/>
          <w:lang w:val="es-PE"/>
        </w:rPr>
        <w:t>0</w:t>
      </w:r>
      <w:r w:rsidR="00CD0966" w:rsidRPr="007A7EFC">
        <w:rPr>
          <w:szCs w:val="24"/>
          <w:lang w:val="es-PE"/>
        </w:rPr>
        <w:t xml:space="preserve"> años</w:t>
      </w:r>
      <w:r w:rsidR="00066BBB" w:rsidRPr="007A7EFC">
        <w:rPr>
          <w:szCs w:val="24"/>
          <w:lang w:val="es-PE"/>
        </w:rPr>
        <w:t xml:space="preserve"> o más</w:t>
      </w:r>
      <w:r w:rsidR="00ED55C4" w:rsidRPr="007A7EFC">
        <w:rPr>
          <w:szCs w:val="24"/>
          <w:lang w:val="es-PE"/>
        </w:rPr>
        <w:t xml:space="preserve"> de edad</w:t>
      </w:r>
      <w:r w:rsidR="00CD0966" w:rsidRPr="007A7EFC">
        <w:rPr>
          <w:szCs w:val="24"/>
          <w:lang w:val="es-PE"/>
        </w:rPr>
        <w:t>.</w:t>
      </w:r>
    </w:p>
    <w:p w14:paraId="3BCF981E" w14:textId="77777777" w:rsidR="00CF585C" w:rsidRPr="007A7EFC" w:rsidRDefault="00CF585C" w:rsidP="001B3A25">
      <w:pPr>
        <w:spacing w:line="360" w:lineRule="auto"/>
        <w:ind w:firstLine="720"/>
        <w:jc w:val="both"/>
        <w:rPr>
          <w:szCs w:val="24"/>
          <w:lang w:val="es-PE"/>
        </w:rPr>
      </w:pPr>
    </w:p>
    <w:p w14:paraId="3BCF981F" w14:textId="7E43748A" w:rsidR="00B95C83" w:rsidRPr="00B671F8" w:rsidRDefault="00B95C83" w:rsidP="001B3A25">
      <w:pPr>
        <w:spacing w:line="360" w:lineRule="auto"/>
        <w:jc w:val="both"/>
        <w:rPr>
          <w:b/>
          <w:szCs w:val="24"/>
          <w:lang w:val="es-PE"/>
        </w:rPr>
      </w:pPr>
      <w:r w:rsidRPr="00B671F8">
        <w:rPr>
          <w:b/>
          <w:szCs w:val="24"/>
          <w:lang w:val="es-PE"/>
        </w:rPr>
        <w:t xml:space="preserve">Métodos </w:t>
      </w:r>
      <w:r w:rsidR="008C0E20" w:rsidRPr="00B671F8">
        <w:rPr>
          <w:b/>
          <w:szCs w:val="24"/>
          <w:lang w:val="es-PE"/>
        </w:rPr>
        <w:t>a</w:t>
      </w:r>
      <w:r w:rsidRPr="00B671F8">
        <w:rPr>
          <w:b/>
          <w:szCs w:val="24"/>
          <w:lang w:val="es-PE"/>
        </w:rPr>
        <w:t>nalíticos</w:t>
      </w:r>
    </w:p>
    <w:p w14:paraId="3BCF9820" w14:textId="725C580F" w:rsidR="00B95C83" w:rsidRPr="007A7EFC" w:rsidRDefault="00B95C83" w:rsidP="001B3A25">
      <w:pPr>
        <w:spacing w:line="360" w:lineRule="auto"/>
        <w:ind w:firstLine="720"/>
        <w:jc w:val="both"/>
        <w:rPr>
          <w:szCs w:val="24"/>
          <w:lang w:val="es-PE"/>
        </w:rPr>
      </w:pPr>
      <w:r w:rsidRPr="007A7EFC">
        <w:rPr>
          <w:szCs w:val="24"/>
          <w:lang w:val="es-PE"/>
        </w:rPr>
        <w:t xml:space="preserve">Para responder a las dos primeras preguntas de investigación, se realizaron varios análisis de correlaciones con </w:t>
      </w:r>
      <w:r w:rsidR="00BB1A03" w:rsidRPr="007A7EFC">
        <w:rPr>
          <w:szCs w:val="24"/>
          <w:lang w:val="es-PE"/>
        </w:rPr>
        <w:t xml:space="preserve">el </w:t>
      </w:r>
      <w:r w:rsidR="005B66AB" w:rsidRPr="007A7EFC">
        <w:rPr>
          <w:szCs w:val="24"/>
          <w:lang w:val="es-PE"/>
        </w:rPr>
        <w:t>propósito</w:t>
      </w:r>
      <w:r w:rsidRPr="007A7EFC">
        <w:rPr>
          <w:szCs w:val="24"/>
          <w:lang w:val="es-PE"/>
        </w:rPr>
        <w:t xml:space="preserve"> de identificar las relaciones significativas entre las variables explicativas del juicio ético y de la intención de premiar o castigar. También se realizaron varios análisis de regresiones lineales múltiples con el mismo propósito. Para responder a la tercera pregunta de investigación, se llevaron a cabo análisis factoriales con el fin de encontrar la</w:t>
      </w:r>
      <w:r w:rsidR="008C0959" w:rsidRPr="007A7EFC">
        <w:rPr>
          <w:szCs w:val="24"/>
          <w:lang w:val="es-PE"/>
        </w:rPr>
        <w:t>s variables latentes que refleja</w:t>
      </w:r>
      <w:r w:rsidRPr="007A7EFC">
        <w:rPr>
          <w:szCs w:val="24"/>
          <w:lang w:val="es-PE"/>
        </w:rPr>
        <w:t xml:space="preserve">n las razones por la cuales los </w:t>
      </w:r>
      <w:r w:rsidR="00C31004" w:rsidRPr="007A7EFC">
        <w:rPr>
          <w:szCs w:val="24"/>
          <w:lang w:val="es-PE"/>
        </w:rPr>
        <w:t>estudiante</w:t>
      </w:r>
      <w:r w:rsidRPr="007A7EFC">
        <w:rPr>
          <w:szCs w:val="24"/>
          <w:lang w:val="es-PE"/>
        </w:rPr>
        <w:t xml:space="preserve">s plagian </w:t>
      </w:r>
      <w:r w:rsidR="00313782" w:rsidRPr="007A7EFC">
        <w:rPr>
          <w:szCs w:val="24"/>
          <w:lang w:val="es-PE"/>
        </w:rPr>
        <w:t>y</w:t>
      </w:r>
      <w:r w:rsidRPr="007A7EFC">
        <w:rPr>
          <w:szCs w:val="24"/>
          <w:lang w:val="es-PE"/>
        </w:rPr>
        <w:t xml:space="preserve"> copia</w:t>
      </w:r>
      <w:r w:rsidR="00313782" w:rsidRPr="007A7EFC">
        <w:rPr>
          <w:szCs w:val="24"/>
          <w:lang w:val="es-PE"/>
        </w:rPr>
        <w:t>n</w:t>
      </w:r>
      <w:r w:rsidRPr="007A7EFC">
        <w:rPr>
          <w:szCs w:val="24"/>
          <w:lang w:val="es-PE"/>
        </w:rPr>
        <w:t xml:space="preserve"> ilícita</w:t>
      </w:r>
      <w:r w:rsidR="00313782" w:rsidRPr="007A7EFC">
        <w:rPr>
          <w:szCs w:val="24"/>
          <w:lang w:val="es-PE"/>
        </w:rPr>
        <w:t>mente</w:t>
      </w:r>
      <w:r w:rsidRPr="007A7EFC">
        <w:rPr>
          <w:szCs w:val="24"/>
          <w:lang w:val="es-PE"/>
        </w:rPr>
        <w:t xml:space="preserve">.  </w:t>
      </w:r>
      <w:r w:rsidR="00281FE7" w:rsidRPr="007A7EFC">
        <w:rPr>
          <w:szCs w:val="24"/>
          <w:lang w:val="es-PE"/>
        </w:rPr>
        <w:t xml:space="preserve">Asimismo, usando </w:t>
      </w:r>
      <w:r w:rsidR="008C0959" w:rsidRPr="007A7EFC">
        <w:rPr>
          <w:szCs w:val="24"/>
          <w:lang w:val="es-PE"/>
        </w:rPr>
        <w:t xml:space="preserve">los factores obtenidos y mediante el uso de regresiones lineales </w:t>
      </w:r>
      <w:r w:rsidR="008C0959" w:rsidRPr="007A7EFC">
        <w:rPr>
          <w:szCs w:val="24"/>
          <w:lang w:val="es-PE"/>
        </w:rPr>
        <w:lastRenderedPageBreak/>
        <w:t>múltiples, s</w:t>
      </w:r>
      <w:r w:rsidRPr="007A7EFC">
        <w:rPr>
          <w:szCs w:val="24"/>
          <w:lang w:val="es-PE"/>
        </w:rPr>
        <w:t xml:space="preserve">e pudo </w:t>
      </w:r>
      <w:r w:rsidR="00281FE7" w:rsidRPr="007A7EFC">
        <w:rPr>
          <w:szCs w:val="24"/>
          <w:lang w:val="es-PE"/>
        </w:rPr>
        <w:t>conocer</w:t>
      </w:r>
      <w:r w:rsidRPr="007A7EFC">
        <w:rPr>
          <w:szCs w:val="24"/>
          <w:lang w:val="es-PE"/>
        </w:rPr>
        <w:t xml:space="preserve"> el efecto añadido que estas razones tienen tanto </w:t>
      </w:r>
      <w:r w:rsidR="00281FE7" w:rsidRPr="007A7EFC">
        <w:rPr>
          <w:szCs w:val="24"/>
          <w:lang w:val="es-PE"/>
        </w:rPr>
        <w:t>d</w:t>
      </w:r>
      <w:r w:rsidRPr="007A7EFC">
        <w:rPr>
          <w:szCs w:val="24"/>
          <w:lang w:val="es-PE"/>
        </w:rPr>
        <w:t xml:space="preserve">el juicio ético del </w:t>
      </w:r>
      <w:r w:rsidR="00C31004" w:rsidRPr="007A7EFC">
        <w:rPr>
          <w:szCs w:val="24"/>
          <w:lang w:val="es-PE"/>
        </w:rPr>
        <w:t>estudiante</w:t>
      </w:r>
      <w:r w:rsidRPr="007A7EFC">
        <w:rPr>
          <w:szCs w:val="24"/>
          <w:lang w:val="es-PE"/>
        </w:rPr>
        <w:t xml:space="preserve"> </w:t>
      </w:r>
      <w:r w:rsidR="00313782" w:rsidRPr="007A7EFC">
        <w:rPr>
          <w:szCs w:val="24"/>
          <w:lang w:val="es-PE"/>
        </w:rPr>
        <w:t xml:space="preserve">universitario </w:t>
      </w:r>
      <w:r w:rsidRPr="007A7EFC">
        <w:rPr>
          <w:szCs w:val="24"/>
          <w:lang w:val="es-PE"/>
        </w:rPr>
        <w:t>como en su intención de premiar o castigar por el acto cometido.</w:t>
      </w:r>
    </w:p>
    <w:p w14:paraId="3BCF9821" w14:textId="6914BF87" w:rsidR="00045000" w:rsidRPr="007A7EFC" w:rsidRDefault="0038302C" w:rsidP="001B3A25">
      <w:pPr>
        <w:spacing w:line="360" w:lineRule="auto"/>
        <w:ind w:firstLine="720"/>
        <w:jc w:val="both"/>
        <w:rPr>
          <w:szCs w:val="24"/>
          <w:lang w:val="es-PE"/>
        </w:rPr>
      </w:pPr>
      <w:r w:rsidRPr="007A7EFC">
        <w:rPr>
          <w:szCs w:val="24"/>
          <w:lang w:val="es-PE"/>
        </w:rPr>
        <w:t xml:space="preserve">La orientación ética de los </w:t>
      </w:r>
      <w:r w:rsidR="00C31004" w:rsidRPr="007A7EFC">
        <w:rPr>
          <w:szCs w:val="24"/>
          <w:lang w:val="es-PE"/>
        </w:rPr>
        <w:t>estudiante</w:t>
      </w:r>
      <w:r w:rsidRPr="007A7EFC">
        <w:rPr>
          <w:szCs w:val="24"/>
          <w:lang w:val="es-PE"/>
        </w:rPr>
        <w:t xml:space="preserve">s fue examinada </w:t>
      </w:r>
      <w:r w:rsidR="00281FE7" w:rsidRPr="007A7EFC">
        <w:rPr>
          <w:szCs w:val="24"/>
          <w:lang w:val="es-PE"/>
        </w:rPr>
        <w:t xml:space="preserve">mediante </w:t>
      </w:r>
      <w:r w:rsidRPr="007A7EFC">
        <w:rPr>
          <w:szCs w:val="24"/>
          <w:lang w:val="es-PE"/>
        </w:rPr>
        <w:t xml:space="preserve">tablas descriptivas que </w:t>
      </w:r>
      <w:r w:rsidR="006549DB" w:rsidRPr="007A7EFC">
        <w:rPr>
          <w:szCs w:val="24"/>
          <w:lang w:val="es-PE"/>
        </w:rPr>
        <w:t>indican</w:t>
      </w:r>
      <w:r w:rsidRPr="007A7EFC">
        <w:rPr>
          <w:szCs w:val="24"/>
          <w:lang w:val="es-PE"/>
        </w:rPr>
        <w:t xml:space="preserve"> </w:t>
      </w:r>
      <w:r w:rsidR="00DE7C4E" w:rsidRPr="007A7EFC">
        <w:rPr>
          <w:szCs w:val="24"/>
          <w:lang w:val="es-PE"/>
        </w:rPr>
        <w:t xml:space="preserve">la forma </w:t>
      </w:r>
      <w:r w:rsidR="00474251" w:rsidRPr="007A7EFC">
        <w:rPr>
          <w:szCs w:val="24"/>
          <w:lang w:val="es-PE"/>
        </w:rPr>
        <w:t xml:space="preserve">en que </w:t>
      </w:r>
      <w:r w:rsidRPr="007A7EFC">
        <w:rPr>
          <w:szCs w:val="24"/>
          <w:lang w:val="es-PE"/>
        </w:rPr>
        <w:t xml:space="preserve">los </w:t>
      </w:r>
      <w:r w:rsidR="00C31004" w:rsidRPr="007A7EFC">
        <w:rPr>
          <w:szCs w:val="24"/>
          <w:lang w:val="es-PE"/>
        </w:rPr>
        <w:t>estudiante</w:t>
      </w:r>
      <w:r w:rsidRPr="007A7EFC">
        <w:rPr>
          <w:szCs w:val="24"/>
          <w:lang w:val="es-PE"/>
        </w:rPr>
        <w:t xml:space="preserve">s </w:t>
      </w:r>
      <w:r w:rsidR="006A6CC5" w:rsidRPr="007A7EFC">
        <w:rPr>
          <w:szCs w:val="24"/>
          <w:lang w:val="es-PE"/>
        </w:rPr>
        <w:t xml:space="preserve">resuelven </w:t>
      </w:r>
      <w:r w:rsidRPr="007A7EFC">
        <w:rPr>
          <w:szCs w:val="24"/>
          <w:lang w:val="es-PE"/>
        </w:rPr>
        <w:t xml:space="preserve">tanto las situaciones que envuelven dilemas </w:t>
      </w:r>
      <w:r w:rsidR="006A6CC5" w:rsidRPr="007A7EFC">
        <w:rPr>
          <w:szCs w:val="24"/>
          <w:lang w:val="es-PE"/>
        </w:rPr>
        <w:t xml:space="preserve">éticos </w:t>
      </w:r>
      <w:r w:rsidRPr="007A7EFC">
        <w:rPr>
          <w:szCs w:val="24"/>
          <w:lang w:val="es-PE"/>
        </w:rPr>
        <w:t xml:space="preserve">como aquellas que no. </w:t>
      </w:r>
      <w:r w:rsidR="00E43D7C" w:rsidRPr="007A7EFC">
        <w:rPr>
          <w:szCs w:val="24"/>
          <w:lang w:val="es-PE"/>
        </w:rPr>
        <w:t xml:space="preserve">Cada participante fue expuesto y contestó un cuestionario solamente. </w:t>
      </w:r>
      <w:r w:rsidR="00045000" w:rsidRPr="007A7EFC">
        <w:rPr>
          <w:szCs w:val="24"/>
          <w:lang w:val="es-PE"/>
        </w:rPr>
        <w:t xml:space="preserve">Cada versión </w:t>
      </w:r>
      <w:r w:rsidR="00E43D7C" w:rsidRPr="007A7EFC">
        <w:rPr>
          <w:szCs w:val="24"/>
          <w:lang w:val="es-PE"/>
        </w:rPr>
        <w:t xml:space="preserve">del instrumento </w:t>
      </w:r>
      <w:r w:rsidR="00504850" w:rsidRPr="007A7EFC">
        <w:rPr>
          <w:szCs w:val="24"/>
          <w:lang w:val="es-PE"/>
        </w:rPr>
        <w:t>generó</w:t>
      </w:r>
      <w:r w:rsidR="00045000" w:rsidRPr="007A7EFC">
        <w:rPr>
          <w:szCs w:val="24"/>
          <w:lang w:val="es-PE"/>
        </w:rPr>
        <w:t xml:space="preserve"> un grupo cuasiexperimental de </w:t>
      </w:r>
      <w:r w:rsidR="00BF6317" w:rsidRPr="007A7EFC">
        <w:rPr>
          <w:szCs w:val="24"/>
          <w:lang w:val="es-PE"/>
        </w:rPr>
        <w:t xml:space="preserve">tamaño muy similar. </w:t>
      </w:r>
      <w:r w:rsidR="00BE3232" w:rsidRPr="007A7EFC">
        <w:rPr>
          <w:szCs w:val="24"/>
          <w:lang w:val="es-PE"/>
        </w:rPr>
        <w:t>Los datos obtenidos con la aplicación de los instrumentos diseñados para esta investigación se analizaron con el paquete estadístico para las ciencias sociales (SPSS</w:t>
      </w:r>
      <w:r w:rsidR="00474251" w:rsidRPr="007A7EFC">
        <w:rPr>
          <w:szCs w:val="24"/>
          <w:lang w:val="es-PE"/>
        </w:rPr>
        <w:t>,</w:t>
      </w:r>
      <w:r w:rsidR="00BE3232" w:rsidRPr="007A7EFC">
        <w:rPr>
          <w:szCs w:val="24"/>
          <w:lang w:val="es-PE"/>
        </w:rPr>
        <w:t xml:space="preserve"> por sus siglas en ingl</w:t>
      </w:r>
      <w:r w:rsidR="001304E9" w:rsidRPr="007A7EFC">
        <w:rPr>
          <w:szCs w:val="24"/>
          <w:lang w:val="es-PE"/>
        </w:rPr>
        <w:t>é</w:t>
      </w:r>
      <w:r w:rsidR="00BE3232" w:rsidRPr="007A7EFC">
        <w:rPr>
          <w:szCs w:val="24"/>
          <w:lang w:val="es-PE"/>
        </w:rPr>
        <w:t>s) en su versión 22 y el paquete AMOS también en su versión 22.</w:t>
      </w:r>
    </w:p>
    <w:p w14:paraId="3BCF9822" w14:textId="77777777" w:rsidR="006A6CC5" w:rsidRPr="007A7EFC" w:rsidRDefault="006A6CC5" w:rsidP="006A6CC5">
      <w:pPr>
        <w:spacing w:line="360" w:lineRule="auto"/>
        <w:jc w:val="both"/>
        <w:rPr>
          <w:b/>
          <w:caps/>
          <w:szCs w:val="24"/>
          <w:lang w:val="es-PE"/>
        </w:rPr>
      </w:pPr>
    </w:p>
    <w:p w14:paraId="3BCF9823" w14:textId="4A1E632C" w:rsidR="006A6CC5" w:rsidRPr="00C95B47" w:rsidRDefault="008C0E20" w:rsidP="006A6CC5">
      <w:pPr>
        <w:spacing w:line="360" w:lineRule="auto"/>
        <w:jc w:val="both"/>
        <w:rPr>
          <w:rFonts w:ascii="Calibri" w:eastAsiaTheme="minorHAnsi" w:hAnsi="Calibri" w:cs="Calibri"/>
          <w:b/>
          <w:sz w:val="28"/>
          <w:szCs w:val="24"/>
          <w:lang w:val="es-ES"/>
        </w:rPr>
      </w:pPr>
      <w:r w:rsidRPr="00C95B47">
        <w:rPr>
          <w:rFonts w:ascii="Calibri" w:eastAsiaTheme="minorHAnsi" w:hAnsi="Calibri" w:cs="Calibri"/>
          <w:b/>
          <w:sz w:val="28"/>
          <w:szCs w:val="24"/>
          <w:lang w:val="es-ES"/>
        </w:rPr>
        <w:t>Resultados</w:t>
      </w:r>
    </w:p>
    <w:p w14:paraId="3BCF9824" w14:textId="37FE2B25" w:rsidR="00BE3232" w:rsidRPr="007A7EFC" w:rsidRDefault="00464A58" w:rsidP="001B3A25">
      <w:pPr>
        <w:spacing w:line="360" w:lineRule="auto"/>
        <w:ind w:firstLine="720"/>
        <w:jc w:val="both"/>
        <w:rPr>
          <w:szCs w:val="24"/>
          <w:lang w:val="es-PE"/>
        </w:rPr>
      </w:pPr>
      <w:r w:rsidRPr="007A7EFC">
        <w:rPr>
          <w:szCs w:val="24"/>
          <w:lang w:val="es-PE"/>
        </w:rPr>
        <w:t xml:space="preserve">La </w:t>
      </w:r>
      <w:r w:rsidR="008C0E20" w:rsidRPr="007A7EFC">
        <w:rPr>
          <w:szCs w:val="24"/>
          <w:lang w:val="es-PE"/>
        </w:rPr>
        <w:t>t</w:t>
      </w:r>
      <w:r w:rsidRPr="007A7EFC">
        <w:rPr>
          <w:szCs w:val="24"/>
          <w:lang w:val="es-PE"/>
        </w:rPr>
        <w:t xml:space="preserve">abla </w:t>
      </w:r>
      <w:r w:rsidR="00E43D7C" w:rsidRPr="007A7EFC">
        <w:rPr>
          <w:szCs w:val="24"/>
          <w:lang w:val="es-PE"/>
        </w:rPr>
        <w:t>1</w:t>
      </w:r>
      <w:r w:rsidR="00BE3232" w:rsidRPr="007A7EFC">
        <w:rPr>
          <w:szCs w:val="24"/>
          <w:lang w:val="es-PE"/>
        </w:rPr>
        <w:t xml:space="preserve"> compara los </w:t>
      </w:r>
      <w:r w:rsidR="00DF51D7" w:rsidRPr="007A7EFC">
        <w:rPr>
          <w:szCs w:val="24"/>
          <w:lang w:val="es-PE"/>
        </w:rPr>
        <w:t>cuatro</w:t>
      </w:r>
      <w:r w:rsidR="00BE3232" w:rsidRPr="007A7EFC">
        <w:rPr>
          <w:szCs w:val="24"/>
          <w:lang w:val="es-PE"/>
        </w:rPr>
        <w:t xml:space="preserve"> grupos cuasiexperimentales </w:t>
      </w:r>
      <w:r w:rsidR="006549DB" w:rsidRPr="007A7EFC">
        <w:rPr>
          <w:szCs w:val="24"/>
          <w:lang w:val="es-PE"/>
        </w:rPr>
        <w:t>e indica</w:t>
      </w:r>
      <w:r w:rsidR="00BE3232" w:rsidRPr="007A7EFC">
        <w:rPr>
          <w:szCs w:val="24"/>
          <w:lang w:val="es-PE"/>
        </w:rPr>
        <w:t xml:space="preserve"> la determinación del juicio ético y la intención de premiar o castigar para cada </w:t>
      </w:r>
      <w:r w:rsidR="006549DB" w:rsidRPr="007A7EFC">
        <w:rPr>
          <w:szCs w:val="24"/>
          <w:lang w:val="es-PE"/>
        </w:rPr>
        <w:t xml:space="preserve">uno de los </w:t>
      </w:r>
      <w:r w:rsidR="00BE3232" w:rsidRPr="007A7EFC">
        <w:rPr>
          <w:szCs w:val="24"/>
          <w:lang w:val="es-PE"/>
        </w:rPr>
        <w:t>grupo</w:t>
      </w:r>
      <w:r w:rsidR="006549DB" w:rsidRPr="007A7EFC">
        <w:rPr>
          <w:szCs w:val="24"/>
          <w:lang w:val="es-PE"/>
        </w:rPr>
        <w:t>s</w:t>
      </w:r>
      <w:r w:rsidR="00BE3232" w:rsidRPr="007A7EFC">
        <w:rPr>
          <w:szCs w:val="24"/>
          <w:lang w:val="es-PE"/>
        </w:rPr>
        <w:t>.</w:t>
      </w:r>
    </w:p>
    <w:p w14:paraId="3BCF9825" w14:textId="77777777" w:rsidR="00BF6317" w:rsidRPr="007A7EFC" w:rsidRDefault="00BF6317" w:rsidP="001B3A25">
      <w:pPr>
        <w:spacing w:line="360" w:lineRule="auto"/>
        <w:ind w:firstLine="720"/>
        <w:jc w:val="both"/>
        <w:rPr>
          <w:szCs w:val="24"/>
          <w:lang w:val="es-PE"/>
        </w:rPr>
      </w:pPr>
    </w:p>
    <w:p w14:paraId="3BCF9826" w14:textId="2CCA0987" w:rsidR="002F02FE" w:rsidRPr="00B671F8" w:rsidRDefault="002F02FE" w:rsidP="001B3A25">
      <w:pPr>
        <w:spacing w:line="360" w:lineRule="auto"/>
        <w:jc w:val="both"/>
        <w:rPr>
          <w:b/>
          <w:szCs w:val="24"/>
          <w:lang w:val="es-PE"/>
        </w:rPr>
      </w:pPr>
      <w:r w:rsidRPr="00B671F8">
        <w:rPr>
          <w:b/>
          <w:szCs w:val="24"/>
          <w:lang w:val="es-PE"/>
        </w:rPr>
        <w:t xml:space="preserve">Juicio </w:t>
      </w:r>
      <w:r w:rsidR="00474251" w:rsidRPr="00B671F8">
        <w:rPr>
          <w:b/>
          <w:szCs w:val="24"/>
          <w:lang w:val="es-PE"/>
        </w:rPr>
        <w:t>é</w:t>
      </w:r>
      <w:r w:rsidRPr="00B671F8">
        <w:rPr>
          <w:b/>
          <w:szCs w:val="24"/>
          <w:lang w:val="es-PE"/>
        </w:rPr>
        <w:t>tico</w:t>
      </w:r>
    </w:p>
    <w:p w14:paraId="3BCF9827" w14:textId="2E7F107C" w:rsidR="00BF6317" w:rsidRPr="007A7EFC" w:rsidRDefault="00464A58" w:rsidP="001B3A25">
      <w:pPr>
        <w:spacing w:line="360" w:lineRule="auto"/>
        <w:ind w:firstLine="720"/>
        <w:jc w:val="both"/>
        <w:rPr>
          <w:szCs w:val="24"/>
          <w:lang w:val="es-PE"/>
        </w:rPr>
      </w:pPr>
      <w:r w:rsidRPr="007A7EFC">
        <w:rPr>
          <w:szCs w:val="24"/>
          <w:lang w:val="es-PE"/>
        </w:rPr>
        <w:t xml:space="preserve">En el </w:t>
      </w:r>
      <w:r w:rsidR="00E43D7C" w:rsidRPr="007A7EFC">
        <w:rPr>
          <w:szCs w:val="24"/>
          <w:lang w:val="es-PE"/>
        </w:rPr>
        <w:t>C</w:t>
      </w:r>
      <w:r w:rsidRPr="007A7EFC">
        <w:rPr>
          <w:szCs w:val="24"/>
          <w:lang w:val="es-PE"/>
        </w:rPr>
        <w:t xml:space="preserve">aso </w:t>
      </w:r>
      <w:r w:rsidR="00E43D7C" w:rsidRPr="007A7EFC">
        <w:rPr>
          <w:szCs w:val="24"/>
          <w:lang w:val="es-PE"/>
        </w:rPr>
        <w:t>1 (primer escenario en cada cuestionario)</w:t>
      </w:r>
      <w:r w:rsidR="00504850" w:rsidRPr="007A7EFC">
        <w:rPr>
          <w:szCs w:val="24"/>
          <w:lang w:val="es-PE"/>
        </w:rPr>
        <w:t>, los grupos que recibieron situaciones que no envuelven dilemas é</w:t>
      </w:r>
      <w:r w:rsidR="00A93B6D" w:rsidRPr="007A7EFC">
        <w:rPr>
          <w:szCs w:val="24"/>
          <w:lang w:val="es-PE"/>
        </w:rPr>
        <w:t>ticos (versio</w:t>
      </w:r>
      <w:r w:rsidR="00BF6317" w:rsidRPr="007A7EFC">
        <w:rPr>
          <w:szCs w:val="24"/>
          <w:lang w:val="es-PE"/>
        </w:rPr>
        <w:t>n</w:t>
      </w:r>
      <w:r w:rsidR="00A93B6D" w:rsidRPr="007A7EFC">
        <w:rPr>
          <w:szCs w:val="24"/>
          <w:lang w:val="es-PE"/>
        </w:rPr>
        <w:t>es</w:t>
      </w:r>
      <w:r w:rsidR="00BF6317" w:rsidRPr="007A7EFC">
        <w:rPr>
          <w:szCs w:val="24"/>
          <w:lang w:val="es-PE"/>
        </w:rPr>
        <w:t xml:space="preserve"> </w:t>
      </w:r>
      <w:r w:rsidRPr="007A7EFC">
        <w:rPr>
          <w:szCs w:val="24"/>
          <w:lang w:val="es-PE"/>
        </w:rPr>
        <w:t>dos</w:t>
      </w:r>
      <w:r w:rsidR="00BF6317" w:rsidRPr="007A7EFC">
        <w:rPr>
          <w:szCs w:val="24"/>
          <w:lang w:val="es-PE"/>
        </w:rPr>
        <w:t xml:space="preserve"> y </w:t>
      </w:r>
      <w:r w:rsidRPr="007A7EFC">
        <w:rPr>
          <w:szCs w:val="24"/>
          <w:lang w:val="es-PE"/>
        </w:rPr>
        <w:t>tres</w:t>
      </w:r>
      <w:r w:rsidR="00BF6317" w:rsidRPr="007A7EFC">
        <w:rPr>
          <w:szCs w:val="24"/>
          <w:lang w:val="es-PE"/>
        </w:rPr>
        <w:t xml:space="preserve"> </w:t>
      </w:r>
      <w:r w:rsidR="00474251" w:rsidRPr="007A7EFC">
        <w:rPr>
          <w:szCs w:val="24"/>
          <w:lang w:val="es-PE"/>
        </w:rPr>
        <w:t>—</w:t>
      </w:r>
      <w:r w:rsidR="00CB0D2F" w:rsidRPr="007A7EFC">
        <w:rPr>
          <w:szCs w:val="24"/>
          <w:lang w:val="es-PE"/>
        </w:rPr>
        <w:t xml:space="preserve">ver las </w:t>
      </w:r>
      <w:r w:rsidR="00DF51D7" w:rsidRPr="007A7EFC">
        <w:rPr>
          <w:szCs w:val="24"/>
          <w:lang w:val="es-PE"/>
        </w:rPr>
        <w:t xml:space="preserve">columnas centrales en la </w:t>
      </w:r>
      <w:r w:rsidR="00474251" w:rsidRPr="007A7EFC">
        <w:rPr>
          <w:szCs w:val="24"/>
          <w:lang w:val="es-PE"/>
        </w:rPr>
        <w:t xml:space="preserve">tabla </w:t>
      </w:r>
      <w:r w:rsidR="00F8464E" w:rsidRPr="007A7EFC">
        <w:rPr>
          <w:szCs w:val="24"/>
          <w:lang w:val="es-PE"/>
        </w:rPr>
        <w:t>1</w:t>
      </w:r>
      <w:r w:rsidR="00474251" w:rsidRPr="007A7EFC">
        <w:rPr>
          <w:szCs w:val="24"/>
          <w:lang w:val="es-PE"/>
        </w:rPr>
        <w:t>—</w:t>
      </w:r>
      <w:r w:rsidR="00504850" w:rsidRPr="007A7EFC">
        <w:rPr>
          <w:szCs w:val="24"/>
          <w:lang w:val="es-PE"/>
        </w:rPr>
        <w:t xml:space="preserve">) fueron </w:t>
      </w:r>
      <w:r w:rsidR="00C32F04" w:rsidRPr="007A7EFC">
        <w:rPr>
          <w:szCs w:val="24"/>
          <w:lang w:val="es-PE"/>
        </w:rPr>
        <w:t>más</w:t>
      </w:r>
      <w:r w:rsidR="00504850" w:rsidRPr="007A7EFC">
        <w:rPr>
          <w:szCs w:val="24"/>
          <w:lang w:val="es-PE"/>
        </w:rPr>
        <w:t xml:space="preserve"> </w:t>
      </w:r>
      <w:r w:rsidR="00C32F04" w:rsidRPr="007A7EFC">
        <w:rPr>
          <w:szCs w:val="24"/>
          <w:lang w:val="es-PE"/>
        </w:rPr>
        <w:t>asertivos</w:t>
      </w:r>
      <w:r w:rsidR="00504850" w:rsidRPr="007A7EFC">
        <w:rPr>
          <w:szCs w:val="24"/>
          <w:lang w:val="es-PE"/>
        </w:rPr>
        <w:t xml:space="preserve"> en saber que las situaciones presentadas son </w:t>
      </w:r>
      <w:r w:rsidRPr="007A7EFC">
        <w:rPr>
          <w:szCs w:val="24"/>
          <w:lang w:val="es-PE"/>
        </w:rPr>
        <w:t xml:space="preserve">éticas (77% </w:t>
      </w:r>
      <w:r w:rsidR="00593AC9" w:rsidRPr="007A7EFC">
        <w:rPr>
          <w:szCs w:val="24"/>
          <w:lang w:val="es-PE"/>
        </w:rPr>
        <w:t>—</w:t>
      </w:r>
      <w:r w:rsidRPr="007A7EFC">
        <w:rPr>
          <w:szCs w:val="24"/>
          <w:lang w:val="es-PE"/>
        </w:rPr>
        <w:t>versión tres</w:t>
      </w:r>
      <w:r w:rsidR="00593AC9" w:rsidRPr="007A7EFC">
        <w:rPr>
          <w:szCs w:val="24"/>
          <w:lang w:val="es-PE"/>
        </w:rPr>
        <w:t>—</w:t>
      </w:r>
      <w:r w:rsidR="002F02FE" w:rsidRPr="007A7EFC">
        <w:rPr>
          <w:szCs w:val="24"/>
          <w:lang w:val="es-PE"/>
        </w:rPr>
        <w:t xml:space="preserve">) o </w:t>
      </w:r>
      <w:r w:rsidR="00504850" w:rsidRPr="007A7EFC">
        <w:rPr>
          <w:szCs w:val="24"/>
          <w:lang w:val="es-PE"/>
        </w:rPr>
        <w:t>no éticas (</w:t>
      </w:r>
      <w:r w:rsidR="00C32F04" w:rsidRPr="007A7EFC">
        <w:rPr>
          <w:szCs w:val="24"/>
          <w:lang w:val="es-PE"/>
        </w:rPr>
        <w:t xml:space="preserve">79% </w:t>
      </w:r>
      <w:r w:rsidR="00593AC9" w:rsidRPr="007A7EFC">
        <w:rPr>
          <w:szCs w:val="24"/>
          <w:lang w:val="es-PE"/>
        </w:rPr>
        <w:t>—</w:t>
      </w:r>
      <w:r w:rsidR="00504850" w:rsidRPr="007A7EFC">
        <w:rPr>
          <w:szCs w:val="24"/>
          <w:lang w:val="es-PE"/>
        </w:rPr>
        <w:t xml:space="preserve">versión </w:t>
      </w:r>
      <w:r w:rsidRPr="007A7EFC">
        <w:rPr>
          <w:szCs w:val="24"/>
          <w:lang w:val="es-PE"/>
        </w:rPr>
        <w:t>dos</w:t>
      </w:r>
      <w:r w:rsidR="00593AC9" w:rsidRPr="007A7EFC">
        <w:rPr>
          <w:szCs w:val="24"/>
          <w:lang w:val="es-PE"/>
        </w:rPr>
        <w:t>—</w:t>
      </w:r>
      <w:r w:rsidR="00504850" w:rsidRPr="007A7EFC">
        <w:rPr>
          <w:szCs w:val="24"/>
          <w:lang w:val="es-PE"/>
        </w:rPr>
        <w:t>)</w:t>
      </w:r>
      <w:r w:rsidR="00C32F04" w:rsidRPr="007A7EFC">
        <w:rPr>
          <w:szCs w:val="24"/>
          <w:lang w:val="es-PE"/>
        </w:rPr>
        <w:t>; los que equivocaron su evaluación llamando ético a lo no ético o no ético a lo ético fueron menos de 23%</w:t>
      </w:r>
      <w:r w:rsidR="00BF6317" w:rsidRPr="007A7EFC">
        <w:rPr>
          <w:szCs w:val="24"/>
          <w:lang w:val="es-PE"/>
        </w:rPr>
        <w:t xml:space="preserve"> de los participantes</w:t>
      </w:r>
      <w:r w:rsidR="00C32F04" w:rsidRPr="007A7EFC">
        <w:rPr>
          <w:szCs w:val="24"/>
          <w:lang w:val="es-PE"/>
        </w:rPr>
        <w:t xml:space="preserve">. En contraste, los grupos que recibieron situaciones que </w:t>
      </w:r>
      <w:r w:rsidR="00A93B6D" w:rsidRPr="007A7EFC">
        <w:rPr>
          <w:szCs w:val="24"/>
          <w:lang w:val="es-PE"/>
        </w:rPr>
        <w:t>envuelven dilemas éticos (versio</w:t>
      </w:r>
      <w:r w:rsidR="00C32F04" w:rsidRPr="007A7EFC">
        <w:rPr>
          <w:szCs w:val="24"/>
          <w:lang w:val="es-PE"/>
        </w:rPr>
        <w:t>n</w:t>
      </w:r>
      <w:r w:rsidR="00A93B6D" w:rsidRPr="007A7EFC">
        <w:rPr>
          <w:szCs w:val="24"/>
          <w:lang w:val="es-PE"/>
        </w:rPr>
        <w:t>es</w:t>
      </w:r>
      <w:r w:rsidR="00C32F04" w:rsidRPr="007A7EFC">
        <w:rPr>
          <w:szCs w:val="24"/>
          <w:lang w:val="es-PE"/>
        </w:rPr>
        <w:t xml:space="preserve"> </w:t>
      </w:r>
      <w:r w:rsidRPr="007A7EFC">
        <w:rPr>
          <w:szCs w:val="24"/>
          <w:lang w:val="es-PE"/>
        </w:rPr>
        <w:t>uno</w:t>
      </w:r>
      <w:r w:rsidR="00C32F04" w:rsidRPr="007A7EFC">
        <w:rPr>
          <w:szCs w:val="24"/>
          <w:lang w:val="es-PE"/>
        </w:rPr>
        <w:t xml:space="preserve"> y </w:t>
      </w:r>
      <w:r w:rsidRPr="007A7EFC">
        <w:rPr>
          <w:szCs w:val="24"/>
          <w:lang w:val="es-PE"/>
        </w:rPr>
        <w:t>cuatro</w:t>
      </w:r>
      <w:r w:rsidR="00C32F04" w:rsidRPr="007A7EFC">
        <w:rPr>
          <w:szCs w:val="24"/>
          <w:lang w:val="es-PE"/>
        </w:rPr>
        <w:t xml:space="preserve"> </w:t>
      </w:r>
      <w:r w:rsidR="00593AC9" w:rsidRPr="007A7EFC">
        <w:rPr>
          <w:szCs w:val="24"/>
          <w:lang w:val="es-PE"/>
        </w:rPr>
        <w:t>—</w:t>
      </w:r>
      <w:r w:rsidR="00CB0D2F" w:rsidRPr="007A7EFC">
        <w:rPr>
          <w:szCs w:val="24"/>
          <w:lang w:val="es-PE"/>
        </w:rPr>
        <w:t xml:space="preserve">ver las </w:t>
      </w:r>
      <w:r w:rsidR="00DF51D7" w:rsidRPr="007A7EFC">
        <w:rPr>
          <w:szCs w:val="24"/>
          <w:lang w:val="es-PE"/>
        </w:rPr>
        <w:t xml:space="preserve">columnas extremas en la </w:t>
      </w:r>
      <w:r w:rsidR="00593AC9" w:rsidRPr="007A7EFC">
        <w:rPr>
          <w:szCs w:val="24"/>
          <w:lang w:val="es-PE"/>
        </w:rPr>
        <w:t xml:space="preserve">tabla </w:t>
      </w:r>
      <w:r w:rsidR="00F8464E" w:rsidRPr="007A7EFC">
        <w:rPr>
          <w:szCs w:val="24"/>
          <w:lang w:val="es-PE"/>
        </w:rPr>
        <w:t>1</w:t>
      </w:r>
      <w:r w:rsidR="00593AC9" w:rsidRPr="007A7EFC">
        <w:rPr>
          <w:szCs w:val="24"/>
          <w:lang w:val="es-PE"/>
        </w:rPr>
        <w:t>—</w:t>
      </w:r>
      <w:r w:rsidR="00C32F04" w:rsidRPr="007A7EFC">
        <w:rPr>
          <w:szCs w:val="24"/>
          <w:lang w:val="es-PE"/>
        </w:rPr>
        <w:t xml:space="preserve">) fueron mucho menos asertivos en saber que las situaciones presentadas son </w:t>
      </w:r>
      <w:r w:rsidR="002F02FE" w:rsidRPr="007A7EFC">
        <w:rPr>
          <w:szCs w:val="24"/>
          <w:lang w:val="es-PE"/>
        </w:rPr>
        <w:t xml:space="preserve">éticas (56% </w:t>
      </w:r>
      <w:r w:rsidR="00344CA9" w:rsidRPr="007A7EFC">
        <w:rPr>
          <w:szCs w:val="24"/>
          <w:lang w:val="es-PE"/>
        </w:rPr>
        <w:t>—</w:t>
      </w:r>
      <w:r w:rsidR="002F02FE" w:rsidRPr="007A7EFC">
        <w:rPr>
          <w:szCs w:val="24"/>
          <w:lang w:val="es-PE"/>
        </w:rPr>
        <w:t xml:space="preserve">versión </w:t>
      </w:r>
      <w:r w:rsidRPr="007A7EFC">
        <w:rPr>
          <w:szCs w:val="24"/>
          <w:lang w:val="es-PE"/>
        </w:rPr>
        <w:t>cuatro</w:t>
      </w:r>
      <w:r w:rsidR="00344CA9" w:rsidRPr="007A7EFC">
        <w:rPr>
          <w:szCs w:val="24"/>
          <w:lang w:val="es-PE"/>
        </w:rPr>
        <w:t>—</w:t>
      </w:r>
      <w:r w:rsidR="002F02FE" w:rsidRPr="007A7EFC">
        <w:rPr>
          <w:szCs w:val="24"/>
          <w:lang w:val="es-PE"/>
        </w:rPr>
        <w:t xml:space="preserve">) o </w:t>
      </w:r>
      <w:r w:rsidR="00C32F04" w:rsidRPr="007A7EFC">
        <w:rPr>
          <w:szCs w:val="24"/>
          <w:lang w:val="es-PE"/>
        </w:rPr>
        <w:t>no éticas (</w:t>
      </w:r>
      <w:r w:rsidR="00435C72" w:rsidRPr="007A7EFC">
        <w:rPr>
          <w:szCs w:val="24"/>
          <w:lang w:val="es-PE"/>
        </w:rPr>
        <w:t>85</w:t>
      </w:r>
      <w:r w:rsidR="00C32F04" w:rsidRPr="007A7EFC">
        <w:rPr>
          <w:szCs w:val="24"/>
          <w:lang w:val="es-PE"/>
        </w:rPr>
        <w:t xml:space="preserve">% </w:t>
      </w:r>
      <w:r w:rsidR="00344CA9" w:rsidRPr="007A7EFC">
        <w:rPr>
          <w:szCs w:val="24"/>
          <w:lang w:val="es-PE"/>
        </w:rPr>
        <w:t>—</w:t>
      </w:r>
      <w:r w:rsidR="00C32F04" w:rsidRPr="007A7EFC">
        <w:rPr>
          <w:szCs w:val="24"/>
          <w:lang w:val="es-PE"/>
        </w:rPr>
        <w:t xml:space="preserve">versión </w:t>
      </w:r>
      <w:r w:rsidRPr="007A7EFC">
        <w:rPr>
          <w:szCs w:val="24"/>
          <w:lang w:val="es-PE"/>
        </w:rPr>
        <w:t>uno</w:t>
      </w:r>
      <w:r w:rsidR="00344CA9" w:rsidRPr="007A7EFC">
        <w:rPr>
          <w:szCs w:val="24"/>
          <w:lang w:val="es-PE"/>
        </w:rPr>
        <w:t>—</w:t>
      </w:r>
      <w:r w:rsidR="00C32F04" w:rsidRPr="007A7EFC">
        <w:rPr>
          <w:szCs w:val="24"/>
          <w:lang w:val="es-PE"/>
        </w:rPr>
        <w:t xml:space="preserve">); los que equivocaron su evaluación llamando ético a lo no ético </w:t>
      </w:r>
      <w:r w:rsidR="004F6C31" w:rsidRPr="007A7EFC">
        <w:rPr>
          <w:szCs w:val="24"/>
          <w:lang w:val="es-PE"/>
        </w:rPr>
        <w:t xml:space="preserve">(15%) </w:t>
      </w:r>
      <w:r w:rsidR="00C32F04" w:rsidRPr="007A7EFC">
        <w:rPr>
          <w:szCs w:val="24"/>
          <w:lang w:val="es-PE"/>
        </w:rPr>
        <w:t xml:space="preserve">o no ético a lo ético </w:t>
      </w:r>
      <w:r w:rsidR="004F6C31" w:rsidRPr="007A7EFC">
        <w:rPr>
          <w:szCs w:val="24"/>
          <w:lang w:val="es-PE"/>
        </w:rPr>
        <w:t xml:space="preserve">(44%) lo hicieron </w:t>
      </w:r>
      <w:r w:rsidR="00C32F04" w:rsidRPr="007A7EFC">
        <w:rPr>
          <w:szCs w:val="24"/>
          <w:lang w:val="es-PE"/>
        </w:rPr>
        <w:t>debido al efecto de</w:t>
      </w:r>
      <w:r w:rsidR="005E2424" w:rsidRPr="007A7EFC">
        <w:rPr>
          <w:szCs w:val="24"/>
          <w:lang w:val="es-PE"/>
        </w:rPr>
        <w:t xml:space="preserve"> </w:t>
      </w:r>
      <w:r w:rsidR="00C32F04" w:rsidRPr="007A7EFC">
        <w:rPr>
          <w:szCs w:val="24"/>
          <w:lang w:val="es-PE"/>
        </w:rPr>
        <w:t>las consecuencias</w:t>
      </w:r>
      <w:r w:rsidR="004F6C31" w:rsidRPr="007A7EFC">
        <w:rPr>
          <w:szCs w:val="24"/>
          <w:lang w:val="es-PE"/>
        </w:rPr>
        <w:t xml:space="preserve"> positivas o negativas, respectivamente</w:t>
      </w:r>
      <w:r w:rsidR="00C32F04" w:rsidRPr="007A7EFC">
        <w:rPr>
          <w:szCs w:val="24"/>
          <w:lang w:val="es-PE"/>
        </w:rPr>
        <w:t>.</w:t>
      </w:r>
    </w:p>
    <w:p w14:paraId="3BCF9828" w14:textId="48CCB767" w:rsidR="002F02FE" w:rsidRPr="007A7EFC" w:rsidRDefault="00464A58" w:rsidP="001B3A25">
      <w:pPr>
        <w:spacing w:line="360" w:lineRule="auto"/>
        <w:ind w:firstLine="720"/>
        <w:jc w:val="both"/>
        <w:rPr>
          <w:szCs w:val="24"/>
          <w:lang w:val="es-PE"/>
        </w:rPr>
      </w:pPr>
      <w:r w:rsidRPr="007A7EFC">
        <w:rPr>
          <w:szCs w:val="24"/>
          <w:lang w:val="es-PE"/>
        </w:rPr>
        <w:t xml:space="preserve">En el </w:t>
      </w:r>
      <w:r w:rsidR="00E43D7C" w:rsidRPr="007A7EFC">
        <w:rPr>
          <w:szCs w:val="24"/>
          <w:lang w:val="es-PE"/>
        </w:rPr>
        <w:t>C</w:t>
      </w:r>
      <w:r w:rsidRPr="007A7EFC">
        <w:rPr>
          <w:szCs w:val="24"/>
          <w:lang w:val="es-PE"/>
        </w:rPr>
        <w:t xml:space="preserve">aso </w:t>
      </w:r>
      <w:r w:rsidR="00E43D7C" w:rsidRPr="007A7EFC">
        <w:rPr>
          <w:szCs w:val="24"/>
          <w:lang w:val="es-PE"/>
        </w:rPr>
        <w:t>2 (segundo escenario en cada cuestionario)</w:t>
      </w:r>
      <w:r w:rsidR="002F02FE" w:rsidRPr="007A7EFC">
        <w:rPr>
          <w:szCs w:val="24"/>
          <w:lang w:val="es-PE"/>
        </w:rPr>
        <w:t xml:space="preserve">, las tendencias son </w:t>
      </w:r>
      <w:r w:rsidR="00E43D7C" w:rsidRPr="007A7EFC">
        <w:rPr>
          <w:szCs w:val="24"/>
          <w:lang w:val="es-PE"/>
        </w:rPr>
        <w:t>similares,</w:t>
      </w:r>
      <w:r w:rsidR="002F02FE" w:rsidRPr="007A7EFC">
        <w:rPr>
          <w:szCs w:val="24"/>
          <w:lang w:val="es-PE"/>
        </w:rPr>
        <w:t xml:space="preserve"> aunque más pronunciadas.  Los que </w:t>
      </w:r>
      <w:r w:rsidR="00435C72" w:rsidRPr="007A7EFC">
        <w:rPr>
          <w:szCs w:val="24"/>
          <w:lang w:val="es-PE"/>
        </w:rPr>
        <w:t>recibieron</w:t>
      </w:r>
      <w:r w:rsidR="002F02FE" w:rsidRPr="007A7EFC">
        <w:rPr>
          <w:szCs w:val="24"/>
          <w:lang w:val="es-PE"/>
        </w:rPr>
        <w:t xml:space="preserve"> casos que no envuelven </w:t>
      </w:r>
      <w:r w:rsidR="00435C72" w:rsidRPr="007A7EFC">
        <w:rPr>
          <w:szCs w:val="24"/>
          <w:lang w:val="es-PE"/>
        </w:rPr>
        <w:t>dilemas</w:t>
      </w:r>
      <w:r w:rsidR="002F02FE" w:rsidRPr="007A7EFC">
        <w:rPr>
          <w:szCs w:val="24"/>
          <w:lang w:val="es-PE"/>
        </w:rPr>
        <w:t xml:space="preserve"> éticos equivocaron </w:t>
      </w:r>
      <w:r w:rsidR="00435C72" w:rsidRPr="007A7EFC">
        <w:rPr>
          <w:szCs w:val="24"/>
          <w:lang w:val="es-PE"/>
        </w:rPr>
        <w:t>mucho</w:t>
      </w:r>
      <w:r w:rsidR="002F02FE" w:rsidRPr="007A7EFC">
        <w:rPr>
          <w:szCs w:val="24"/>
          <w:lang w:val="es-PE"/>
        </w:rPr>
        <w:t xml:space="preserve"> menos su juic</w:t>
      </w:r>
      <w:r w:rsidR="004541D3" w:rsidRPr="007A7EFC">
        <w:rPr>
          <w:szCs w:val="24"/>
          <w:lang w:val="es-PE"/>
        </w:rPr>
        <w:t>i</w:t>
      </w:r>
      <w:r w:rsidR="002F02FE" w:rsidRPr="007A7EFC">
        <w:rPr>
          <w:szCs w:val="24"/>
          <w:lang w:val="es-PE"/>
        </w:rPr>
        <w:t xml:space="preserve">o ético </w:t>
      </w:r>
      <w:r w:rsidR="00435C72" w:rsidRPr="007A7EFC">
        <w:rPr>
          <w:szCs w:val="24"/>
          <w:lang w:val="es-PE"/>
        </w:rPr>
        <w:t xml:space="preserve">(16%), mientras que aquellos que fueron expuestos a dilemas éticos </w:t>
      </w:r>
      <w:r w:rsidR="00435C72" w:rsidRPr="007A7EFC">
        <w:rPr>
          <w:szCs w:val="24"/>
          <w:lang w:val="es-PE"/>
        </w:rPr>
        <w:lastRenderedPageBreak/>
        <w:t>equivocaron en mayor proporción su juic</w:t>
      </w:r>
      <w:r w:rsidR="004541D3" w:rsidRPr="007A7EFC">
        <w:rPr>
          <w:szCs w:val="24"/>
          <w:lang w:val="es-PE"/>
        </w:rPr>
        <w:t>i</w:t>
      </w:r>
      <w:r w:rsidR="00435C72" w:rsidRPr="007A7EFC">
        <w:rPr>
          <w:szCs w:val="24"/>
          <w:lang w:val="es-PE"/>
        </w:rPr>
        <w:t>o ético</w:t>
      </w:r>
      <w:r w:rsidR="004F6C31" w:rsidRPr="007A7EFC">
        <w:rPr>
          <w:szCs w:val="24"/>
          <w:lang w:val="es-PE"/>
        </w:rPr>
        <w:t xml:space="preserve">; </w:t>
      </w:r>
      <w:r w:rsidR="00E43D7C" w:rsidRPr="007A7EFC">
        <w:rPr>
          <w:szCs w:val="24"/>
          <w:lang w:val="es-PE"/>
        </w:rPr>
        <w:t>llamaron ético</w:t>
      </w:r>
      <w:r w:rsidR="004F6C31" w:rsidRPr="007A7EFC">
        <w:rPr>
          <w:szCs w:val="24"/>
          <w:lang w:val="es-PE"/>
        </w:rPr>
        <w:t xml:space="preserve"> a lo no ético (31%) o no ético a lo ético (18%) debido al efecto de las consecuencias positivas o negativas, respectivamente.</w:t>
      </w:r>
    </w:p>
    <w:p w14:paraId="60B1B9F8" w14:textId="2B1AC2F5" w:rsidR="004052C1" w:rsidRPr="007A7EFC" w:rsidRDefault="004052C1" w:rsidP="001B3A25">
      <w:pPr>
        <w:spacing w:line="360" w:lineRule="auto"/>
        <w:ind w:firstLine="720"/>
        <w:jc w:val="both"/>
        <w:rPr>
          <w:szCs w:val="24"/>
          <w:lang w:val="es-PE"/>
        </w:rPr>
      </w:pPr>
    </w:p>
    <w:p w14:paraId="3CB5EF45" w14:textId="155C919A" w:rsidR="004052C1" w:rsidRPr="007A7EFC" w:rsidRDefault="004052C1" w:rsidP="00923E13">
      <w:pPr>
        <w:spacing w:line="360" w:lineRule="auto"/>
        <w:jc w:val="center"/>
        <w:rPr>
          <w:b/>
          <w:szCs w:val="24"/>
          <w:lang w:val="es-MX"/>
        </w:rPr>
      </w:pPr>
      <w:r w:rsidRPr="007A7EFC">
        <w:rPr>
          <w:b/>
          <w:szCs w:val="24"/>
          <w:lang w:val="es-MX"/>
        </w:rPr>
        <w:t xml:space="preserve">Tabla 1. </w:t>
      </w:r>
      <w:r w:rsidRPr="007A7EFC">
        <w:rPr>
          <w:szCs w:val="24"/>
          <w:lang w:val="es-MX"/>
        </w:rPr>
        <w:t>Orientación del juicio ético y la intención de premiar o castigar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1986"/>
        <w:gridCol w:w="1747"/>
        <w:gridCol w:w="1986"/>
        <w:gridCol w:w="1710"/>
      </w:tblGrid>
      <w:tr w:rsidR="004052C1" w:rsidRPr="007A7EFC" w14:paraId="1AA8101A" w14:textId="77777777" w:rsidTr="00923E13">
        <w:tc>
          <w:tcPr>
            <w:tcW w:w="1690" w:type="dxa"/>
            <w:vMerge w:val="restart"/>
            <w:tcBorders>
              <w:top w:val="single" w:sz="12" w:space="0" w:color="auto"/>
            </w:tcBorders>
          </w:tcPr>
          <w:p w14:paraId="04352D23" w14:textId="77777777" w:rsidR="004052C1" w:rsidRPr="007A7EFC" w:rsidRDefault="004052C1" w:rsidP="00923E13">
            <w:pPr>
              <w:jc w:val="center"/>
              <w:rPr>
                <w:rFonts w:cs="Times New Roman"/>
                <w:b/>
              </w:rPr>
            </w:pPr>
          </w:p>
          <w:p w14:paraId="07115037" w14:textId="77777777" w:rsidR="004052C1" w:rsidRPr="007A7EFC" w:rsidRDefault="004052C1" w:rsidP="00923E13">
            <w:pPr>
              <w:jc w:val="center"/>
              <w:rPr>
                <w:rFonts w:cs="Times New Roman"/>
                <w:b/>
              </w:rPr>
            </w:pPr>
          </w:p>
        </w:tc>
        <w:tc>
          <w:tcPr>
            <w:tcW w:w="3733" w:type="dxa"/>
            <w:gridSpan w:val="2"/>
            <w:tcBorders>
              <w:top w:val="single" w:sz="12" w:space="0" w:color="auto"/>
              <w:bottom w:val="single" w:sz="8" w:space="0" w:color="auto"/>
            </w:tcBorders>
          </w:tcPr>
          <w:p w14:paraId="3E3EFFCF" w14:textId="77777777" w:rsidR="004052C1" w:rsidRPr="007A7EFC" w:rsidRDefault="004052C1" w:rsidP="00923E13">
            <w:pPr>
              <w:jc w:val="center"/>
              <w:rPr>
                <w:rFonts w:cs="Times New Roman"/>
                <w:b/>
              </w:rPr>
            </w:pPr>
            <w:r w:rsidRPr="007A7EFC">
              <w:rPr>
                <w:rFonts w:cs="Times New Roman"/>
                <w:b/>
              </w:rPr>
              <w:t xml:space="preserve">Situación Deontológicamente </w:t>
            </w:r>
          </w:p>
          <w:p w14:paraId="11E87A06" w14:textId="77777777" w:rsidR="004052C1" w:rsidRPr="007A7EFC" w:rsidRDefault="004052C1" w:rsidP="00923E13">
            <w:pPr>
              <w:jc w:val="center"/>
              <w:rPr>
                <w:rFonts w:cs="Times New Roman"/>
                <w:b/>
              </w:rPr>
            </w:pPr>
            <w:proofErr w:type="gramStart"/>
            <w:r w:rsidRPr="007A7EFC">
              <w:rPr>
                <w:rFonts w:cs="Times New Roman"/>
                <w:b/>
              </w:rPr>
              <w:t>No-Ética</w:t>
            </w:r>
            <w:proofErr w:type="gramEnd"/>
          </w:p>
        </w:tc>
        <w:tc>
          <w:tcPr>
            <w:tcW w:w="3631" w:type="dxa"/>
            <w:gridSpan w:val="2"/>
            <w:tcBorders>
              <w:top w:val="single" w:sz="12" w:space="0" w:color="auto"/>
              <w:bottom w:val="single" w:sz="8" w:space="0" w:color="auto"/>
            </w:tcBorders>
          </w:tcPr>
          <w:p w14:paraId="1E9DF925" w14:textId="77777777" w:rsidR="004052C1" w:rsidRPr="007A7EFC" w:rsidRDefault="004052C1" w:rsidP="00923E13">
            <w:pPr>
              <w:jc w:val="center"/>
              <w:rPr>
                <w:rFonts w:cs="Times New Roman"/>
                <w:b/>
              </w:rPr>
            </w:pPr>
            <w:r w:rsidRPr="007A7EFC">
              <w:rPr>
                <w:rFonts w:cs="Times New Roman"/>
                <w:b/>
              </w:rPr>
              <w:t xml:space="preserve">Situación Deontológicamente </w:t>
            </w:r>
          </w:p>
          <w:p w14:paraId="2D6BC66D" w14:textId="77777777" w:rsidR="004052C1" w:rsidRPr="007A7EFC" w:rsidRDefault="004052C1" w:rsidP="00923E13">
            <w:pPr>
              <w:jc w:val="center"/>
              <w:rPr>
                <w:rFonts w:cs="Times New Roman"/>
                <w:b/>
              </w:rPr>
            </w:pPr>
            <w:r w:rsidRPr="007A7EFC">
              <w:rPr>
                <w:rFonts w:cs="Times New Roman"/>
                <w:b/>
              </w:rPr>
              <w:t>Ética</w:t>
            </w:r>
          </w:p>
        </w:tc>
      </w:tr>
      <w:tr w:rsidR="004052C1" w:rsidRPr="007A7EFC" w14:paraId="2854CAAF" w14:textId="77777777" w:rsidTr="00923E13">
        <w:tc>
          <w:tcPr>
            <w:tcW w:w="1690" w:type="dxa"/>
            <w:vMerge/>
            <w:tcBorders>
              <w:bottom w:val="single" w:sz="12" w:space="0" w:color="auto"/>
            </w:tcBorders>
          </w:tcPr>
          <w:p w14:paraId="3C7E7A61" w14:textId="77777777" w:rsidR="004052C1" w:rsidRPr="007A7EFC" w:rsidRDefault="004052C1" w:rsidP="00923E13">
            <w:pPr>
              <w:jc w:val="center"/>
              <w:rPr>
                <w:rFonts w:cs="Times New Roman"/>
                <w:b/>
              </w:rPr>
            </w:pPr>
          </w:p>
        </w:tc>
        <w:tc>
          <w:tcPr>
            <w:tcW w:w="1986" w:type="dxa"/>
            <w:tcBorders>
              <w:top w:val="single" w:sz="8" w:space="0" w:color="auto"/>
              <w:bottom w:val="single" w:sz="12" w:space="0" w:color="auto"/>
            </w:tcBorders>
          </w:tcPr>
          <w:p w14:paraId="5B29B946" w14:textId="77777777" w:rsidR="004052C1" w:rsidRPr="007A7EFC" w:rsidRDefault="004052C1" w:rsidP="00923E13">
            <w:pPr>
              <w:jc w:val="center"/>
              <w:rPr>
                <w:rFonts w:cs="Times New Roman"/>
                <w:b/>
              </w:rPr>
            </w:pPr>
            <w:r w:rsidRPr="007A7EFC">
              <w:rPr>
                <w:rFonts w:cs="Times New Roman"/>
                <w:b/>
              </w:rPr>
              <w:t>Consecuencias Positivas</w:t>
            </w:r>
          </w:p>
          <w:p w14:paraId="6AB58AB1" w14:textId="2301CE02" w:rsidR="004052C1" w:rsidRPr="007A7EFC" w:rsidRDefault="004052C1" w:rsidP="00923E13">
            <w:pPr>
              <w:jc w:val="center"/>
              <w:rPr>
                <w:rFonts w:cs="Times New Roman"/>
                <w:b/>
              </w:rPr>
            </w:pPr>
            <w:r w:rsidRPr="007A7EFC">
              <w:rPr>
                <w:rFonts w:cs="Times New Roman"/>
                <w:b/>
              </w:rPr>
              <w:t>VERSI</w:t>
            </w:r>
            <w:r w:rsidR="0010304F" w:rsidRPr="007A7EFC">
              <w:rPr>
                <w:rFonts w:cs="Times New Roman"/>
                <w:b/>
              </w:rPr>
              <w:t>Ó</w:t>
            </w:r>
            <w:r w:rsidRPr="007A7EFC">
              <w:rPr>
                <w:rFonts w:cs="Times New Roman"/>
                <w:b/>
              </w:rPr>
              <w:t>N 1</w:t>
            </w:r>
          </w:p>
        </w:tc>
        <w:tc>
          <w:tcPr>
            <w:tcW w:w="1747" w:type="dxa"/>
            <w:tcBorders>
              <w:top w:val="single" w:sz="8" w:space="0" w:color="auto"/>
              <w:bottom w:val="single" w:sz="12" w:space="0" w:color="auto"/>
            </w:tcBorders>
          </w:tcPr>
          <w:p w14:paraId="5196A774" w14:textId="77777777" w:rsidR="004052C1" w:rsidRPr="007A7EFC" w:rsidRDefault="004052C1" w:rsidP="00923E13">
            <w:pPr>
              <w:jc w:val="center"/>
              <w:rPr>
                <w:rFonts w:cs="Times New Roman"/>
                <w:b/>
              </w:rPr>
            </w:pPr>
            <w:r w:rsidRPr="007A7EFC">
              <w:rPr>
                <w:rFonts w:cs="Times New Roman"/>
                <w:b/>
              </w:rPr>
              <w:t>Consecuencias Negativas</w:t>
            </w:r>
          </w:p>
          <w:p w14:paraId="1BA2F059" w14:textId="594283CB" w:rsidR="004052C1" w:rsidRPr="007A7EFC" w:rsidRDefault="004052C1" w:rsidP="00923E13">
            <w:pPr>
              <w:jc w:val="center"/>
              <w:rPr>
                <w:rFonts w:cs="Times New Roman"/>
                <w:b/>
              </w:rPr>
            </w:pPr>
            <w:r w:rsidRPr="007A7EFC">
              <w:rPr>
                <w:rFonts w:cs="Times New Roman"/>
                <w:b/>
              </w:rPr>
              <w:t>VERSI</w:t>
            </w:r>
            <w:r w:rsidR="0010304F" w:rsidRPr="007A7EFC">
              <w:rPr>
                <w:rFonts w:cs="Times New Roman"/>
                <w:b/>
              </w:rPr>
              <w:t>Ó</w:t>
            </w:r>
            <w:r w:rsidRPr="007A7EFC">
              <w:rPr>
                <w:rFonts w:cs="Times New Roman"/>
                <w:b/>
              </w:rPr>
              <w:t>N 2</w:t>
            </w:r>
          </w:p>
        </w:tc>
        <w:tc>
          <w:tcPr>
            <w:tcW w:w="1986" w:type="dxa"/>
            <w:tcBorders>
              <w:top w:val="single" w:sz="8" w:space="0" w:color="auto"/>
              <w:bottom w:val="single" w:sz="12" w:space="0" w:color="auto"/>
            </w:tcBorders>
          </w:tcPr>
          <w:p w14:paraId="54EB4CB0" w14:textId="77777777" w:rsidR="004052C1" w:rsidRPr="007A7EFC" w:rsidRDefault="004052C1" w:rsidP="00923E13">
            <w:pPr>
              <w:jc w:val="center"/>
              <w:rPr>
                <w:rFonts w:cs="Times New Roman"/>
                <w:b/>
              </w:rPr>
            </w:pPr>
            <w:r w:rsidRPr="007A7EFC">
              <w:rPr>
                <w:rFonts w:cs="Times New Roman"/>
                <w:b/>
              </w:rPr>
              <w:t>Consecuencias Positivas</w:t>
            </w:r>
          </w:p>
          <w:p w14:paraId="61E9EB47" w14:textId="6336D911" w:rsidR="004052C1" w:rsidRPr="007A7EFC" w:rsidRDefault="004052C1" w:rsidP="00923E13">
            <w:pPr>
              <w:jc w:val="center"/>
              <w:rPr>
                <w:rFonts w:cs="Times New Roman"/>
                <w:b/>
              </w:rPr>
            </w:pPr>
            <w:r w:rsidRPr="007A7EFC">
              <w:rPr>
                <w:rFonts w:cs="Times New Roman"/>
                <w:b/>
              </w:rPr>
              <w:t>VERSI</w:t>
            </w:r>
            <w:r w:rsidR="0010304F" w:rsidRPr="007A7EFC">
              <w:rPr>
                <w:rFonts w:cs="Times New Roman"/>
                <w:b/>
              </w:rPr>
              <w:t>Ó</w:t>
            </w:r>
            <w:r w:rsidRPr="007A7EFC">
              <w:rPr>
                <w:rFonts w:cs="Times New Roman"/>
                <w:b/>
              </w:rPr>
              <w:t>N 3</w:t>
            </w:r>
          </w:p>
        </w:tc>
        <w:tc>
          <w:tcPr>
            <w:tcW w:w="1645" w:type="dxa"/>
            <w:tcBorders>
              <w:top w:val="single" w:sz="8" w:space="0" w:color="auto"/>
              <w:bottom w:val="single" w:sz="12" w:space="0" w:color="auto"/>
            </w:tcBorders>
          </w:tcPr>
          <w:p w14:paraId="65F3FFD9" w14:textId="77777777" w:rsidR="004052C1" w:rsidRPr="007A7EFC" w:rsidRDefault="004052C1" w:rsidP="00923E13">
            <w:pPr>
              <w:jc w:val="center"/>
              <w:rPr>
                <w:rFonts w:cs="Times New Roman"/>
                <w:b/>
              </w:rPr>
            </w:pPr>
            <w:r w:rsidRPr="007A7EFC">
              <w:rPr>
                <w:rFonts w:cs="Times New Roman"/>
                <w:b/>
              </w:rPr>
              <w:t>Consecuencias Negativas</w:t>
            </w:r>
          </w:p>
          <w:p w14:paraId="5CAB07BD" w14:textId="05032F23" w:rsidR="004052C1" w:rsidRPr="007A7EFC" w:rsidRDefault="004052C1" w:rsidP="00923E13">
            <w:pPr>
              <w:jc w:val="center"/>
              <w:rPr>
                <w:rFonts w:cs="Times New Roman"/>
                <w:b/>
              </w:rPr>
            </w:pPr>
            <w:r w:rsidRPr="007A7EFC">
              <w:rPr>
                <w:rFonts w:cs="Times New Roman"/>
                <w:b/>
              </w:rPr>
              <w:t>VERSI</w:t>
            </w:r>
            <w:r w:rsidR="0010304F" w:rsidRPr="007A7EFC">
              <w:rPr>
                <w:rFonts w:cs="Times New Roman"/>
                <w:b/>
              </w:rPr>
              <w:t>Ó</w:t>
            </w:r>
            <w:r w:rsidRPr="007A7EFC">
              <w:rPr>
                <w:rFonts w:cs="Times New Roman"/>
                <w:b/>
              </w:rPr>
              <w:t>N 4</w:t>
            </w:r>
          </w:p>
        </w:tc>
      </w:tr>
      <w:tr w:rsidR="004052C1" w:rsidRPr="007A7EFC" w14:paraId="3ABC0462" w14:textId="77777777" w:rsidTr="00923E13">
        <w:tc>
          <w:tcPr>
            <w:tcW w:w="9054" w:type="dxa"/>
            <w:gridSpan w:val="5"/>
            <w:tcBorders>
              <w:top w:val="single" w:sz="12" w:space="0" w:color="auto"/>
            </w:tcBorders>
          </w:tcPr>
          <w:p w14:paraId="57F05A10" w14:textId="77777777" w:rsidR="004052C1" w:rsidRPr="007A7EFC" w:rsidRDefault="004052C1" w:rsidP="00923E13">
            <w:pPr>
              <w:rPr>
                <w:rFonts w:cs="Times New Roman"/>
                <w:b/>
                <w:u w:val="single"/>
              </w:rPr>
            </w:pPr>
            <w:r w:rsidRPr="007A7EFC">
              <w:rPr>
                <w:rFonts w:cs="Times New Roman"/>
                <w:b/>
                <w:u w:val="single"/>
              </w:rPr>
              <w:t>Juicio Ético: Caso 1</w:t>
            </w:r>
          </w:p>
        </w:tc>
      </w:tr>
      <w:tr w:rsidR="004052C1" w:rsidRPr="007A7EFC" w14:paraId="4B18CBF3" w14:textId="77777777" w:rsidTr="00923E13">
        <w:tc>
          <w:tcPr>
            <w:tcW w:w="1690" w:type="dxa"/>
          </w:tcPr>
          <w:p w14:paraId="5A010502" w14:textId="77777777" w:rsidR="004052C1" w:rsidRPr="007A7EFC" w:rsidRDefault="004052C1" w:rsidP="00923E13">
            <w:pPr>
              <w:rPr>
                <w:rFonts w:cs="Times New Roman"/>
                <w:b/>
              </w:rPr>
            </w:pPr>
            <w:proofErr w:type="gramStart"/>
            <w:r w:rsidRPr="007A7EFC">
              <w:rPr>
                <w:rFonts w:cs="Times New Roman"/>
                <w:b/>
              </w:rPr>
              <w:t>No-Ético</w:t>
            </w:r>
            <w:proofErr w:type="gramEnd"/>
          </w:p>
        </w:tc>
        <w:tc>
          <w:tcPr>
            <w:tcW w:w="1986" w:type="dxa"/>
          </w:tcPr>
          <w:p w14:paraId="7429FCA8" w14:textId="70A4BDBC" w:rsidR="004052C1" w:rsidRPr="007A7EFC" w:rsidRDefault="004052C1" w:rsidP="00923E13">
            <w:pPr>
              <w:jc w:val="center"/>
              <w:rPr>
                <w:rFonts w:cs="Times New Roman"/>
              </w:rPr>
            </w:pPr>
            <w:r w:rsidRPr="007A7EFC">
              <w:rPr>
                <w:rFonts w:cs="Times New Roman"/>
              </w:rPr>
              <w:t>84.5%</w:t>
            </w:r>
          </w:p>
        </w:tc>
        <w:tc>
          <w:tcPr>
            <w:tcW w:w="1747" w:type="dxa"/>
          </w:tcPr>
          <w:p w14:paraId="09CEBE8F" w14:textId="68AF2F3D" w:rsidR="004052C1" w:rsidRPr="007A7EFC" w:rsidRDefault="004052C1" w:rsidP="00923E13">
            <w:pPr>
              <w:jc w:val="center"/>
              <w:rPr>
                <w:rFonts w:cs="Times New Roman"/>
              </w:rPr>
            </w:pPr>
            <w:r w:rsidRPr="007A7EFC">
              <w:rPr>
                <w:rFonts w:cs="Times New Roman"/>
              </w:rPr>
              <w:t>78.6%</w:t>
            </w:r>
          </w:p>
        </w:tc>
        <w:tc>
          <w:tcPr>
            <w:tcW w:w="1986" w:type="dxa"/>
          </w:tcPr>
          <w:p w14:paraId="5B711B6F" w14:textId="06B56CFE" w:rsidR="004052C1" w:rsidRPr="007A7EFC" w:rsidRDefault="004052C1" w:rsidP="00923E13">
            <w:pPr>
              <w:jc w:val="center"/>
              <w:rPr>
                <w:rFonts w:cs="Times New Roman"/>
              </w:rPr>
            </w:pPr>
            <w:r w:rsidRPr="007A7EFC">
              <w:rPr>
                <w:rFonts w:cs="Times New Roman"/>
              </w:rPr>
              <w:t>16.1%</w:t>
            </w:r>
          </w:p>
        </w:tc>
        <w:tc>
          <w:tcPr>
            <w:tcW w:w="1645" w:type="dxa"/>
          </w:tcPr>
          <w:p w14:paraId="1D3666F7" w14:textId="658CE361" w:rsidR="004052C1" w:rsidRPr="007A7EFC" w:rsidRDefault="004052C1" w:rsidP="007A7EFC">
            <w:pPr>
              <w:jc w:val="center"/>
              <w:rPr>
                <w:rFonts w:cs="Times New Roman"/>
              </w:rPr>
            </w:pPr>
            <w:r w:rsidRPr="007A7EFC">
              <w:rPr>
                <w:rFonts w:cs="Times New Roman"/>
              </w:rPr>
              <w:t>21.1%</w:t>
            </w:r>
          </w:p>
        </w:tc>
      </w:tr>
      <w:tr w:rsidR="004052C1" w:rsidRPr="007A7EFC" w14:paraId="174DE853" w14:textId="77777777" w:rsidTr="00923E13">
        <w:tc>
          <w:tcPr>
            <w:tcW w:w="1690" w:type="dxa"/>
          </w:tcPr>
          <w:p w14:paraId="1155084A" w14:textId="77777777" w:rsidR="004052C1" w:rsidRPr="007A7EFC" w:rsidRDefault="004052C1" w:rsidP="00923E13">
            <w:pPr>
              <w:rPr>
                <w:rFonts w:cs="Times New Roman"/>
                <w:b/>
              </w:rPr>
            </w:pPr>
            <w:r w:rsidRPr="007A7EFC">
              <w:rPr>
                <w:rFonts w:cs="Times New Roman"/>
                <w:b/>
              </w:rPr>
              <w:t>Neutral</w:t>
            </w:r>
          </w:p>
        </w:tc>
        <w:tc>
          <w:tcPr>
            <w:tcW w:w="1986" w:type="dxa"/>
          </w:tcPr>
          <w:p w14:paraId="062BBEA7" w14:textId="7B0FD4E5" w:rsidR="004052C1" w:rsidRPr="007A7EFC" w:rsidRDefault="004052C1" w:rsidP="00923E13">
            <w:pPr>
              <w:jc w:val="center"/>
              <w:rPr>
                <w:rFonts w:cs="Times New Roman"/>
              </w:rPr>
            </w:pPr>
            <w:r w:rsidRPr="007A7EFC">
              <w:rPr>
                <w:rFonts w:cs="Times New Roman"/>
              </w:rPr>
              <w:t>6.9%</w:t>
            </w:r>
          </w:p>
        </w:tc>
        <w:tc>
          <w:tcPr>
            <w:tcW w:w="1747" w:type="dxa"/>
          </w:tcPr>
          <w:p w14:paraId="573DAFE2" w14:textId="23B41B7E" w:rsidR="004052C1" w:rsidRPr="007A7EFC" w:rsidRDefault="004052C1" w:rsidP="00923E13">
            <w:pPr>
              <w:jc w:val="center"/>
              <w:rPr>
                <w:rFonts w:cs="Times New Roman"/>
              </w:rPr>
            </w:pPr>
            <w:r w:rsidRPr="007A7EFC">
              <w:rPr>
                <w:rFonts w:cs="Times New Roman"/>
              </w:rPr>
              <w:t>19.6%</w:t>
            </w:r>
          </w:p>
        </w:tc>
        <w:tc>
          <w:tcPr>
            <w:tcW w:w="1986" w:type="dxa"/>
          </w:tcPr>
          <w:p w14:paraId="7491592D" w14:textId="7922F75B" w:rsidR="004052C1" w:rsidRPr="007A7EFC" w:rsidRDefault="004052C1" w:rsidP="00923E13">
            <w:pPr>
              <w:jc w:val="center"/>
              <w:rPr>
                <w:rFonts w:cs="Times New Roman"/>
              </w:rPr>
            </w:pPr>
            <w:r w:rsidRPr="007A7EFC">
              <w:rPr>
                <w:rFonts w:cs="Times New Roman"/>
              </w:rPr>
              <w:t>7.1%</w:t>
            </w:r>
          </w:p>
        </w:tc>
        <w:tc>
          <w:tcPr>
            <w:tcW w:w="1645" w:type="dxa"/>
          </w:tcPr>
          <w:p w14:paraId="0716F8A8" w14:textId="68FBF4E6" w:rsidR="004052C1" w:rsidRPr="007A7EFC" w:rsidRDefault="004052C1" w:rsidP="00923E13">
            <w:pPr>
              <w:jc w:val="center"/>
              <w:rPr>
                <w:rFonts w:cs="Times New Roman"/>
              </w:rPr>
            </w:pPr>
            <w:r w:rsidRPr="007A7EFC">
              <w:rPr>
                <w:rFonts w:cs="Times New Roman"/>
              </w:rPr>
              <w:t>22.8%</w:t>
            </w:r>
          </w:p>
        </w:tc>
      </w:tr>
      <w:tr w:rsidR="004052C1" w:rsidRPr="007A7EFC" w14:paraId="2661CBBB" w14:textId="77777777" w:rsidTr="00923E13">
        <w:tc>
          <w:tcPr>
            <w:tcW w:w="1690" w:type="dxa"/>
          </w:tcPr>
          <w:p w14:paraId="22D680D6" w14:textId="77777777" w:rsidR="004052C1" w:rsidRPr="007A7EFC" w:rsidRDefault="004052C1" w:rsidP="00923E13">
            <w:pPr>
              <w:rPr>
                <w:rFonts w:cs="Times New Roman"/>
                <w:b/>
              </w:rPr>
            </w:pPr>
            <w:r w:rsidRPr="007A7EFC">
              <w:rPr>
                <w:rFonts w:cs="Times New Roman"/>
                <w:b/>
              </w:rPr>
              <w:t>Ético</w:t>
            </w:r>
          </w:p>
        </w:tc>
        <w:tc>
          <w:tcPr>
            <w:tcW w:w="1986" w:type="dxa"/>
            <w:tcBorders>
              <w:bottom w:val="single" w:sz="8" w:space="0" w:color="auto"/>
            </w:tcBorders>
          </w:tcPr>
          <w:p w14:paraId="1A194C90" w14:textId="29676248" w:rsidR="004052C1" w:rsidRPr="007A7EFC" w:rsidRDefault="004052C1" w:rsidP="00923E13">
            <w:pPr>
              <w:jc w:val="center"/>
              <w:rPr>
                <w:rFonts w:cs="Times New Roman"/>
              </w:rPr>
            </w:pPr>
            <w:r w:rsidRPr="007A7EFC">
              <w:rPr>
                <w:rFonts w:cs="Times New Roman"/>
              </w:rPr>
              <w:t>8.6%</w:t>
            </w:r>
          </w:p>
        </w:tc>
        <w:tc>
          <w:tcPr>
            <w:tcW w:w="1747" w:type="dxa"/>
            <w:tcBorders>
              <w:bottom w:val="single" w:sz="8" w:space="0" w:color="auto"/>
            </w:tcBorders>
          </w:tcPr>
          <w:p w14:paraId="579AFA57" w14:textId="4F8F6C91" w:rsidR="004052C1" w:rsidRPr="007A7EFC" w:rsidRDefault="004052C1" w:rsidP="00923E13">
            <w:pPr>
              <w:jc w:val="center"/>
              <w:rPr>
                <w:rFonts w:cs="Times New Roman"/>
              </w:rPr>
            </w:pPr>
            <w:r w:rsidRPr="007A7EFC">
              <w:rPr>
                <w:rFonts w:cs="Times New Roman"/>
              </w:rPr>
              <w:t>1.8%</w:t>
            </w:r>
          </w:p>
        </w:tc>
        <w:tc>
          <w:tcPr>
            <w:tcW w:w="1986" w:type="dxa"/>
            <w:tcBorders>
              <w:bottom w:val="single" w:sz="8" w:space="0" w:color="auto"/>
            </w:tcBorders>
          </w:tcPr>
          <w:p w14:paraId="6F82C720" w14:textId="4D7848E8" w:rsidR="004052C1" w:rsidRPr="007A7EFC" w:rsidRDefault="004052C1" w:rsidP="007A7EFC">
            <w:pPr>
              <w:jc w:val="center"/>
              <w:rPr>
                <w:rFonts w:cs="Times New Roman"/>
              </w:rPr>
            </w:pPr>
            <w:r w:rsidRPr="007A7EFC">
              <w:rPr>
                <w:rFonts w:cs="Times New Roman"/>
              </w:rPr>
              <w:t>76.8%</w:t>
            </w:r>
          </w:p>
        </w:tc>
        <w:tc>
          <w:tcPr>
            <w:tcW w:w="1645" w:type="dxa"/>
            <w:tcBorders>
              <w:bottom w:val="single" w:sz="8" w:space="0" w:color="auto"/>
            </w:tcBorders>
          </w:tcPr>
          <w:p w14:paraId="071E0992" w14:textId="24EF14A4" w:rsidR="004052C1" w:rsidRPr="007A7EFC" w:rsidRDefault="004052C1" w:rsidP="00923E13">
            <w:pPr>
              <w:jc w:val="center"/>
              <w:rPr>
                <w:rFonts w:cs="Times New Roman"/>
              </w:rPr>
            </w:pPr>
            <w:r w:rsidRPr="007A7EFC">
              <w:rPr>
                <w:rFonts w:cs="Times New Roman"/>
              </w:rPr>
              <w:t>56.1%</w:t>
            </w:r>
          </w:p>
        </w:tc>
      </w:tr>
      <w:tr w:rsidR="004052C1" w:rsidRPr="007A7EFC" w14:paraId="26C669B8" w14:textId="77777777" w:rsidTr="00923E13">
        <w:tc>
          <w:tcPr>
            <w:tcW w:w="1690" w:type="dxa"/>
          </w:tcPr>
          <w:p w14:paraId="10D1866D" w14:textId="77777777" w:rsidR="004052C1" w:rsidRPr="007A7EFC" w:rsidRDefault="004052C1" w:rsidP="00923E13">
            <w:pPr>
              <w:rPr>
                <w:rFonts w:cs="Times New Roman"/>
                <w:b/>
              </w:rPr>
            </w:pPr>
            <w:r w:rsidRPr="007A7EFC">
              <w:rPr>
                <w:rFonts w:cs="Times New Roman"/>
                <w:b/>
              </w:rPr>
              <w:t>(Total)</w:t>
            </w:r>
          </w:p>
        </w:tc>
        <w:tc>
          <w:tcPr>
            <w:tcW w:w="1986" w:type="dxa"/>
            <w:tcBorders>
              <w:top w:val="single" w:sz="8" w:space="0" w:color="auto"/>
            </w:tcBorders>
          </w:tcPr>
          <w:p w14:paraId="511EADA2" w14:textId="7E323F31" w:rsidR="004052C1" w:rsidRPr="007A7EFC" w:rsidRDefault="004052C1" w:rsidP="007A7EFC">
            <w:pPr>
              <w:jc w:val="center"/>
              <w:rPr>
                <w:rFonts w:cs="Times New Roman"/>
              </w:rPr>
            </w:pPr>
            <w:r w:rsidRPr="007A7EFC">
              <w:rPr>
                <w:rFonts w:cs="Times New Roman"/>
              </w:rPr>
              <w:t>100%</w:t>
            </w:r>
          </w:p>
        </w:tc>
        <w:tc>
          <w:tcPr>
            <w:tcW w:w="1747" w:type="dxa"/>
            <w:tcBorders>
              <w:top w:val="single" w:sz="8" w:space="0" w:color="auto"/>
            </w:tcBorders>
          </w:tcPr>
          <w:p w14:paraId="20F7F5DF" w14:textId="4C44CE91" w:rsidR="004052C1" w:rsidRPr="007A7EFC" w:rsidRDefault="004052C1" w:rsidP="007A7EFC">
            <w:pPr>
              <w:jc w:val="center"/>
              <w:rPr>
                <w:rFonts w:cs="Times New Roman"/>
              </w:rPr>
            </w:pPr>
            <w:r w:rsidRPr="007A7EFC">
              <w:rPr>
                <w:rFonts w:cs="Times New Roman"/>
              </w:rPr>
              <w:t>100%</w:t>
            </w:r>
          </w:p>
        </w:tc>
        <w:tc>
          <w:tcPr>
            <w:tcW w:w="1986" w:type="dxa"/>
            <w:tcBorders>
              <w:top w:val="single" w:sz="8" w:space="0" w:color="auto"/>
            </w:tcBorders>
          </w:tcPr>
          <w:p w14:paraId="63A03391" w14:textId="1A91C706" w:rsidR="004052C1" w:rsidRPr="007A7EFC" w:rsidRDefault="004052C1" w:rsidP="00923E13">
            <w:pPr>
              <w:jc w:val="center"/>
              <w:rPr>
                <w:rFonts w:cs="Times New Roman"/>
              </w:rPr>
            </w:pPr>
            <w:r w:rsidRPr="007A7EFC">
              <w:rPr>
                <w:rFonts w:cs="Times New Roman"/>
              </w:rPr>
              <w:t>100%</w:t>
            </w:r>
          </w:p>
        </w:tc>
        <w:tc>
          <w:tcPr>
            <w:tcW w:w="1645" w:type="dxa"/>
            <w:tcBorders>
              <w:top w:val="single" w:sz="8" w:space="0" w:color="auto"/>
            </w:tcBorders>
          </w:tcPr>
          <w:p w14:paraId="13E72D6D" w14:textId="02F79F70" w:rsidR="004052C1" w:rsidRPr="007A7EFC" w:rsidRDefault="004052C1" w:rsidP="00923E13">
            <w:pPr>
              <w:jc w:val="center"/>
              <w:rPr>
                <w:rFonts w:cs="Times New Roman"/>
              </w:rPr>
            </w:pPr>
            <w:r w:rsidRPr="007A7EFC">
              <w:rPr>
                <w:rFonts w:cs="Times New Roman"/>
              </w:rPr>
              <w:t>100%</w:t>
            </w:r>
          </w:p>
        </w:tc>
      </w:tr>
      <w:tr w:rsidR="004052C1" w:rsidRPr="007A7EFC" w14:paraId="47059BDB" w14:textId="77777777" w:rsidTr="00923E13">
        <w:tc>
          <w:tcPr>
            <w:tcW w:w="1690" w:type="dxa"/>
            <w:tcBorders>
              <w:bottom w:val="single" w:sz="12" w:space="0" w:color="auto"/>
            </w:tcBorders>
          </w:tcPr>
          <w:p w14:paraId="24D27763" w14:textId="77777777" w:rsidR="004052C1" w:rsidRPr="007A7EFC" w:rsidRDefault="004052C1" w:rsidP="00923E13">
            <w:pPr>
              <w:rPr>
                <w:rFonts w:cs="Times New Roman"/>
                <w:b/>
              </w:rPr>
            </w:pPr>
            <w:r w:rsidRPr="007A7EFC">
              <w:rPr>
                <w:rFonts w:cs="Times New Roman"/>
                <w:b/>
              </w:rPr>
              <w:t>N=227</w:t>
            </w:r>
          </w:p>
        </w:tc>
        <w:tc>
          <w:tcPr>
            <w:tcW w:w="1986" w:type="dxa"/>
            <w:tcBorders>
              <w:bottom w:val="single" w:sz="12" w:space="0" w:color="auto"/>
            </w:tcBorders>
          </w:tcPr>
          <w:p w14:paraId="393AC5A4" w14:textId="77777777" w:rsidR="004052C1" w:rsidRPr="007A7EFC" w:rsidRDefault="004052C1" w:rsidP="00923E13">
            <w:pPr>
              <w:jc w:val="center"/>
              <w:rPr>
                <w:rFonts w:cs="Times New Roman"/>
              </w:rPr>
            </w:pPr>
            <w:r w:rsidRPr="007A7EFC">
              <w:rPr>
                <w:rFonts w:cs="Times New Roman"/>
              </w:rPr>
              <w:t>58</w:t>
            </w:r>
          </w:p>
        </w:tc>
        <w:tc>
          <w:tcPr>
            <w:tcW w:w="1747" w:type="dxa"/>
            <w:tcBorders>
              <w:bottom w:val="single" w:sz="12" w:space="0" w:color="auto"/>
            </w:tcBorders>
          </w:tcPr>
          <w:p w14:paraId="1EBCF2A8" w14:textId="77777777" w:rsidR="004052C1" w:rsidRPr="007A7EFC" w:rsidRDefault="004052C1" w:rsidP="00923E13">
            <w:pPr>
              <w:jc w:val="center"/>
              <w:rPr>
                <w:rFonts w:cs="Times New Roman"/>
              </w:rPr>
            </w:pPr>
            <w:r w:rsidRPr="007A7EFC">
              <w:rPr>
                <w:rFonts w:cs="Times New Roman"/>
              </w:rPr>
              <w:t>56</w:t>
            </w:r>
          </w:p>
        </w:tc>
        <w:tc>
          <w:tcPr>
            <w:tcW w:w="1986" w:type="dxa"/>
            <w:tcBorders>
              <w:bottom w:val="single" w:sz="12" w:space="0" w:color="auto"/>
            </w:tcBorders>
          </w:tcPr>
          <w:p w14:paraId="51B5D4D9" w14:textId="77777777" w:rsidR="004052C1" w:rsidRPr="007A7EFC" w:rsidRDefault="004052C1" w:rsidP="00923E13">
            <w:pPr>
              <w:jc w:val="center"/>
              <w:rPr>
                <w:rFonts w:cs="Times New Roman"/>
              </w:rPr>
            </w:pPr>
            <w:r w:rsidRPr="007A7EFC">
              <w:rPr>
                <w:rFonts w:cs="Times New Roman"/>
              </w:rPr>
              <w:t>56</w:t>
            </w:r>
          </w:p>
        </w:tc>
        <w:tc>
          <w:tcPr>
            <w:tcW w:w="1645" w:type="dxa"/>
            <w:tcBorders>
              <w:bottom w:val="single" w:sz="12" w:space="0" w:color="auto"/>
            </w:tcBorders>
          </w:tcPr>
          <w:p w14:paraId="47B35D0D" w14:textId="77777777" w:rsidR="004052C1" w:rsidRPr="007A7EFC" w:rsidRDefault="004052C1" w:rsidP="00923E13">
            <w:pPr>
              <w:jc w:val="center"/>
              <w:rPr>
                <w:rFonts w:cs="Times New Roman"/>
              </w:rPr>
            </w:pPr>
            <w:r w:rsidRPr="007A7EFC">
              <w:rPr>
                <w:rFonts w:cs="Times New Roman"/>
              </w:rPr>
              <w:t>57</w:t>
            </w:r>
          </w:p>
        </w:tc>
      </w:tr>
      <w:tr w:rsidR="004052C1" w:rsidRPr="007A7EFC" w14:paraId="4E2D09C0" w14:textId="77777777" w:rsidTr="00923E13">
        <w:tc>
          <w:tcPr>
            <w:tcW w:w="9054" w:type="dxa"/>
            <w:gridSpan w:val="5"/>
            <w:tcBorders>
              <w:top w:val="single" w:sz="12" w:space="0" w:color="auto"/>
            </w:tcBorders>
          </w:tcPr>
          <w:p w14:paraId="3D38FC1F" w14:textId="77777777" w:rsidR="004052C1" w:rsidRPr="007A7EFC" w:rsidRDefault="004052C1" w:rsidP="00923E13">
            <w:pPr>
              <w:rPr>
                <w:rFonts w:cs="Times New Roman"/>
                <w:b/>
                <w:u w:val="single"/>
              </w:rPr>
            </w:pPr>
            <w:r w:rsidRPr="007A7EFC">
              <w:rPr>
                <w:rFonts w:cs="Times New Roman"/>
                <w:b/>
                <w:u w:val="single"/>
              </w:rPr>
              <w:t>Juicio Ético: Caso 2</w:t>
            </w:r>
          </w:p>
        </w:tc>
      </w:tr>
      <w:tr w:rsidR="004052C1" w:rsidRPr="007A7EFC" w14:paraId="3FBD3360" w14:textId="77777777" w:rsidTr="00923E13">
        <w:tc>
          <w:tcPr>
            <w:tcW w:w="1690" w:type="dxa"/>
          </w:tcPr>
          <w:p w14:paraId="30DBF872" w14:textId="77777777" w:rsidR="004052C1" w:rsidRPr="007A7EFC" w:rsidRDefault="004052C1" w:rsidP="00923E13">
            <w:pPr>
              <w:rPr>
                <w:rFonts w:cs="Times New Roman"/>
                <w:b/>
              </w:rPr>
            </w:pPr>
            <w:proofErr w:type="gramStart"/>
            <w:r w:rsidRPr="007A7EFC">
              <w:rPr>
                <w:rFonts w:cs="Times New Roman"/>
                <w:b/>
              </w:rPr>
              <w:t>No-Ético</w:t>
            </w:r>
            <w:proofErr w:type="gramEnd"/>
          </w:p>
        </w:tc>
        <w:tc>
          <w:tcPr>
            <w:tcW w:w="1986" w:type="dxa"/>
          </w:tcPr>
          <w:p w14:paraId="01D70443" w14:textId="70AC4694" w:rsidR="004052C1" w:rsidRPr="007A7EFC" w:rsidRDefault="004052C1" w:rsidP="00923E13">
            <w:pPr>
              <w:jc w:val="center"/>
              <w:rPr>
                <w:rFonts w:cs="Times New Roman"/>
              </w:rPr>
            </w:pPr>
            <w:r w:rsidRPr="007A7EFC">
              <w:rPr>
                <w:rFonts w:cs="Times New Roman"/>
              </w:rPr>
              <w:t>69.1%</w:t>
            </w:r>
          </w:p>
        </w:tc>
        <w:tc>
          <w:tcPr>
            <w:tcW w:w="1747" w:type="dxa"/>
          </w:tcPr>
          <w:p w14:paraId="30CB1F76" w14:textId="2E048BF0" w:rsidR="004052C1" w:rsidRPr="007A7EFC" w:rsidRDefault="004052C1" w:rsidP="00923E13">
            <w:pPr>
              <w:jc w:val="center"/>
              <w:rPr>
                <w:rFonts w:cs="Times New Roman"/>
              </w:rPr>
            </w:pPr>
            <w:r w:rsidRPr="007A7EFC">
              <w:rPr>
                <w:rFonts w:cs="Times New Roman"/>
              </w:rPr>
              <w:t>83.7%</w:t>
            </w:r>
          </w:p>
        </w:tc>
        <w:tc>
          <w:tcPr>
            <w:tcW w:w="1986" w:type="dxa"/>
          </w:tcPr>
          <w:p w14:paraId="7B82B048" w14:textId="7FE4860A" w:rsidR="004052C1" w:rsidRPr="007A7EFC" w:rsidRDefault="004052C1" w:rsidP="00923E13">
            <w:pPr>
              <w:jc w:val="center"/>
              <w:rPr>
                <w:rFonts w:cs="Times New Roman"/>
              </w:rPr>
            </w:pPr>
            <w:r w:rsidRPr="007A7EFC">
              <w:rPr>
                <w:rFonts w:cs="Times New Roman"/>
              </w:rPr>
              <w:t>13%</w:t>
            </w:r>
          </w:p>
        </w:tc>
        <w:tc>
          <w:tcPr>
            <w:tcW w:w="1645" w:type="dxa"/>
          </w:tcPr>
          <w:p w14:paraId="5FB1B6C3" w14:textId="11CD1530" w:rsidR="004052C1" w:rsidRPr="007A7EFC" w:rsidRDefault="004052C1" w:rsidP="00923E13">
            <w:pPr>
              <w:jc w:val="center"/>
              <w:rPr>
                <w:rFonts w:cs="Times New Roman"/>
              </w:rPr>
            </w:pPr>
            <w:r w:rsidRPr="007A7EFC">
              <w:rPr>
                <w:rFonts w:cs="Times New Roman"/>
              </w:rPr>
              <w:t>14.8%</w:t>
            </w:r>
          </w:p>
        </w:tc>
      </w:tr>
      <w:tr w:rsidR="004052C1" w:rsidRPr="007A7EFC" w14:paraId="5E2B2EF2" w14:textId="77777777" w:rsidTr="00923E13">
        <w:tc>
          <w:tcPr>
            <w:tcW w:w="1690" w:type="dxa"/>
          </w:tcPr>
          <w:p w14:paraId="5868D03A" w14:textId="77777777" w:rsidR="004052C1" w:rsidRPr="007A7EFC" w:rsidRDefault="004052C1" w:rsidP="00923E13">
            <w:pPr>
              <w:rPr>
                <w:rFonts w:cs="Times New Roman"/>
                <w:b/>
              </w:rPr>
            </w:pPr>
            <w:r w:rsidRPr="007A7EFC">
              <w:rPr>
                <w:rFonts w:cs="Times New Roman"/>
                <w:b/>
              </w:rPr>
              <w:t>Neutral</w:t>
            </w:r>
          </w:p>
        </w:tc>
        <w:tc>
          <w:tcPr>
            <w:tcW w:w="1986" w:type="dxa"/>
          </w:tcPr>
          <w:p w14:paraId="48091F8E" w14:textId="1C1C9322" w:rsidR="004052C1" w:rsidRPr="007A7EFC" w:rsidRDefault="004052C1" w:rsidP="00923E13">
            <w:pPr>
              <w:jc w:val="center"/>
              <w:rPr>
                <w:rFonts w:cs="Times New Roman"/>
              </w:rPr>
            </w:pPr>
            <w:r w:rsidRPr="007A7EFC">
              <w:rPr>
                <w:rFonts w:cs="Times New Roman"/>
              </w:rPr>
              <w:t>18.2%</w:t>
            </w:r>
          </w:p>
        </w:tc>
        <w:tc>
          <w:tcPr>
            <w:tcW w:w="1747" w:type="dxa"/>
          </w:tcPr>
          <w:p w14:paraId="210C664D" w14:textId="7F793114" w:rsidR="004052C1" w:rsidRPr="007A7EFC" w:rsidRDefault="004052C1" w:rsidP="00923E13">
            <w:pPr>
              <w:jc w:val="center"/>
              <w:rPr>
                <w:rFonts w:cs="Times New Roman"/>
              </w:rPr>
            </w:pPr>
            <w:r w:rsidRPr="007A7EFC">
              <w:rPr>
                <w:rFonts w:cs="Times New Roman"/>
              </w:rPr>
              <w:t>12.7%</w:t>
            </w:r>
          </w:p>
        </w:tc>
        <w:tc>
          <w:tcPr>
            <w:tcW w:w="1986" w:type="dxa"/>
          </w:tcPr>
          <w:p w14:paraId="73BD5809" w14:textId="7CF735ED" w:rsidR="004052C1" w:rsidRPr="007A7EFC" w:rsidRDefault="004052C1" w:rsidP="007A7EFC">
            <w:pPr>
              <w:jc w:val="center"/>
              <w:rPr>
                <w:rFonts w:cs="Times New Roman"/>
              </w:rPr>
            </w:pPr>
            <w:r w:rsidRPr="007A7EFC">
              <w:rPr>
                <w:rFonts w:cs="Times New Roman"/>
              </w:rPr>
              <w:t>3.7%</w:t>
            </w:r>
          </w:p>
        </w:tc>
        <w:tc>
          <w:tcPr>
            <w:tcW w:w="1645" w:type="dxa"/>
          </w:tcPr>
          <w:p w14:paraId="41E736B9" w14:textId="03B29A13" w:rsidR="004052C1" w:rsidRPr="007A7EFC" w:rsidRDefault="004052C1" w:rsidP="00923E13">
            <w:pPr>
              <w:jc w:val="center"/>
              <w:rPr>
                <w:rFonts w:cs="Times New Roman"/>
              </w:rPr>
            </w:pPr>
            <w:r w:rsidRPr="007A7EFC">
              <w:rPr>
                <w:rFonts w:cs="Times New Roman"/>
              </w:rPr>
              <w:t>3.7%</w:t>
            </w:r>
          </w:p>
        </w:tc>
      </w:tr>
      <w:tr w:rsidR="004052C1" w:rsidRPr="007A7EFC" w14:paraId="0ADB8E3F" w14:textId="77777777" w:rsidTr="00923E13">
        <w:tc>
          <w:tcPr>
            <w:tcW w:w="1690" w:type="dxa"/>
          </w:tcPr>
          <w:p w14:paraId="39B4EEA7" w14:textId="77777777" w:rsidR="004052C1" w:rsidRPr="007A7EFC" w:rsidRDefault="004052C1" w:rsidP="00923E13">
            <w:pPr>
              <w:rPr>
                <w:rFonts w:cs="Times New Roman"/>
                <w:b/>
              </w:rPr>
            </w:pPr>
            <w:r w:rsidRPr="007A7EFC">
              <w:rPr>
                <w:rFonts w:cs="Times New Roman"/>
                <w:b/>
              </w:rPr>
              <w:t>Ético</w:t>
            </w:r>
          </w:p>
        </w:tc>
        <w:tc>
          <w:tcPr>
            <w:tcW w:w="1986" w:type="dxa"/>
            <w:tcBorders>
              <w:bottom w:val="single" w:sz="8" w:space="0" w:color="auto"/>
            </w:tcBorders>
          </w:tcPr>
          <w:p w14:paraId="6D34565B" w14:textId="0F453108" w:rsidR="004052C1" w:rsidRPr="007A7EFC" w:rsidRDefault="004052C1" w:rsidP="00923E13">
            <w:pPr>
              <w:jc w:val="center"/>
              <w:rPr>
                <w:rFonts w:cs="Times New Roman"/>
              </w:rPr>
            </w:pPr>
            <w:r w:rsidRPr="007A7EFC">
              <w:rPr>
                <w:rFonts w:cs="Times New Roman"/>
              </w:rPr>
              <w:t>12.7%</w:t>
            </w:r>
          </w:p>
        </w:tc>
        <w:tc>
          <w:tcPr>
            <w:tcW w:w="1747" w:type="dxa"/>
            <w:tcBorders>
              <w:bottom w:val="single" w:sz="8" w:space="0" w:color="auto"/>
            </w:tcBorders>
          </w:tcPr>
          <w:p w14:paraId="0BE1CB29" w14:textId="675CC3A0" w:rsidR="004052C1" w:rsidRPr="007A7EFC" w:rsidRDefault="004052C1" w:rsidP="00923E13">
            <w:pPr>
              <w:jc w:val="center"/>
              <w:rPr>
                <w:rFonts w:cs="Times New Roman"/>
              </w:rPr>
            </w:pPr>
            <w:r w:rsidRPr="007A7EFC">
              <w:rPr>
                <w:rFonts w:cs="Times New Roman"/>
              </w:rPr>
              <w:t>3.6%</w:t>
            </w:r>
          </w:p>
        </w:tc>
        <w:tc>
          <w:tcPr>
            <w:tcW w:w="1986" w:type="dxa"/>
            <w:tcBorders>
              <w:bottom w:val="single" w:sz="8" w:space="0" w:color="auto"/>
            </w:tcBorders>
          </w:tcPr>
          <w:p w14:paraId="703B9F29" w14:textId="32DCAE86" w:rsidR="004052C1" w:rsidRPr="007A7EFC" w:rsidRDefault="004052C1" w:rsidP="007A7EFC">
            <w:pPr>
              <w:jc w:val="center"/>
              <w:rPr>
                <w:rFonts w:cs="Times New Roman"/>
              </w:rPr>
            </w:pPr>
            <w:r w:rsidRPr="007A7EFC">
              <w:rPr>
                <w:rFonts w:cs="Times New Roman"/>
              </w:rPr>
              <w:t>83.3%</w:t>
            </w:r>
          </w:p>
        </w:tc>
        <w:tc>
          <w:tcPr>
            <w:tcW w:w="1645" w:type="dxa"/>
            <w:tcBorders>
              <w:bottom w:val="single" w:sz="8" w:space="0" w:color="auto"/>
            </w:tcBorders>
          </w:tcPr>
          <w:p w14:paraId="3A55DBBC" w14:textId="75CD70E3" w:rsidR="004052C1" w:rsidRPr="007A7EFC" w:rsidRDefault="004052C1" w:rsidP="007A7EFC">
            <w:pPr>
              <w:jc w:val="center"/>
              <w:rPr>
                <w:rFonts w:cs="Times New Roman"/>
              </w:rPr>
            </w:pPr>
            <w:r w:rsidRPr="007A7EFC">
              <w:rPr>
                <w:rFonts w:cs="Times New Roman"/>
              </w:rPr>
              <w:t>81.5%</w:t>
            </w:r>
          </w:p>
        </w:tc>
      </w:tr>
      <w:tr w:rsidR="004052C1" w:rsidRPr="007A7EFC" w14:paraId="482DDA66" w14:textId="77777777" w:rsidTr="00923E13">
        <w:tc>
          <w:tcPr>
            <w:tcW w:w="1690" w:type="dxa"/>
          </w:tcPr>
          <w:p w14:paraId="23ECBD49" w14:textId="77777777" w:rsidR="004052C1" w:rsidRPr="007A7EFC" w:rsidRDefault="004052C1" w:rsidP="00923E13">
            <w:pPr>
              <w:rPr>
                <w:rFonts w:cs="Times New Roman"/>
                <w:b/>
              </w:rPr>
            </w:pPr>
            <w:r w:rsidRPr="007A7EFC">
              <w:rPr>
                <w:rFonts w:cs="Times New Roman"/>
                <w:b/>
              </w:rPr>
              <w:t>(Total)</w:t>
            </w:r>
          </w:p>
        </w:tc>
        <w:tc>
          <w:tcPr>
            <w:tcW w:w="1986" w:type="dxa"/>
            <w:tcBorders>
              <w:top w:val="single" w:sz="8" w:space="0" w:color="auto"/>
            </w:tcBorders>
          </w:tcPr>
          <w:p w14:paraId="4C266E6A" w14:textId="6C76C3CA" w:rsidR="004052C1" w:rsidRPr="007A7EFC" w:rsidRDefault="004052C1" w:rsidP="00923E13">
            <w:pPr>
              <w:jc w:val="center"/>
              <w:rPr>
                <w:rFonts w:cs="Times New Roman"/>
              </w:rPr>
            </w:pPr>
            <w:r w:rsidRPr="007A7EFC">
              <w:rPr>
                <w:rFonts w:cs="Times New Roman"/>
              </w:rPr>
              <w:t>100%</w:t>
            </w:r>
          </w:p>
        </w:tc>
        <w:tc>
          <w:tcPr>
            <w:tcW w:w="1747" w:type="dxa"/>
            <w:tcBorders>
              <w:top w:val="single" w:sz="8" w:space="0" w:color="auto"/>
            </w:tcBorders>
          </w:tcPr>
          <w:p w14:paraId="7966AAA0" w14:textId="6CC9B899" w:rsidR="004052C1" w:rsidRPr="007A7EFC" w:rsidRDefault="004052C1" w:rsidP="007A7EFC">
            <w:pPr>
              <w:jc w:val="center"/>
              <w:rPr>
                <w:rFonts w:cs="Times New Roman"/>
              </w:rPr>
            </w:pPr>
            <w:r w:rsidRPr="007A7EFC">
              <w:rPr>
                <w:rFonts w:cs="Times New Roman"/>
              </w:rPr>
              <w:t>100%</w:t>
            </w:r>
          </w:p>
        </w:tc>
        <w:tc>
          <w:tcPr>
            <w:tcW w:w="1986" w:type="dxa"/>
            <w:tcBorders>
              <w:top w:val="single" w:sz="8" w:space="0" w:color="auto"/>
            </w:tcBorders>
          </w:tcPr>
          <w:p w14:paraId="72ACBF52" w14:textId="57201409" w:rsidR="004052C1" w:rsidRPr="007A7EFC" w:rsidRDefault="004052C1" w:rsidP="00923E13">
            <w:pPr>
              <w:jc w:val="center"/>
              <w:rPr>
                <w:rFonts w:cs="Times New Roman"/>
              </w:rPr>
            </w:pPr>
            <w:r w:rsidRPr="007A7EFC">
              <w:rPr>
                <w:rFonts w:cs="Times New Roman"/>
              </w:rPr>
              <w:t>100%</w:t>
            </w:r>
          </w:p>
        </w:tc>
        <w:tc>
          <w:tcPr>
            <w:tcW w:w="1645" w:type="dxa"/>
            <w:tcBorders>
              <w:top w:val="single" w:sz="8" w:space="0" w:color="auto"/>
            </w:tcBorders>
          </w:tcPr>
          <w:p w14:paraId="6834AF16" w14:textId="6570B830" w:rsidR="004052C1" w:rsidRPr="007A7EFC" w:rsidRDefault="004052C1" w:rsidP="00923E13">
            <w:pPr>
              <w:jc w:val="center"/>
              <w:rPr>
                <w:rFonts w:cs="Times New Roman"/>
              </w:rPr>
            </w:pPr>
            <w:r w:rsidRPr="007A7EFC">
              <w:rPr>
                <w:rFonts w:cs="Times New Roman"/>
              </w:rPr>
              <w:t>100%</w:t>
            </w:r>
          </w:p>
        </w:tc>
      </w:tr>
      <w:tr w:rsidR="004052C1" w:rsidRPr="007A7EFC" w14:paraId="05706A3F" w14:textId="77777777" w:rsidTr="00923E13">
        <w:tc>
          <w:tcPr>
            <w:tcW w:w="1690" w:type="dxa"/>
            <w:tcBorders>
              <w:bottom w:val="single" w:sz="12" w:space="0" w:color="auto"/>
            </w:tcBorders>
          </w:tcPr>
          <w:p w14:paraId="22205B1D" w14:textId="77777777" w:rsidR="004052C1" w:rsidRPr="007A7EFC" w:rsidRDefault="004052C1" w:rsidP="00923E13">
            <w:pPr>
              <w:rPr>
                <w:rFonts w:cs="Times New Roman"/>
                <w:b/>
              </w:rPr>
            </w:pPr>
            <w:r w:rsidRPr="007A7EFC">
              <w:rPr>
                <w:rFonts w:cs="Times New Roman"/>
                <w:b/>
              </w:rPr>
              <w:t>N=218</w:t>
            </w:r>
          </w:p>
        </w:tc>
        <w:tc>
          <w:tcPr>
            <w:tcW w:w="1986" w:type="dxa"/>
            <w:tcBorders>
              <w:bottom w:val="single" w:sz="12" w:space="0" w:color="auto"/>
            </w:tcBorders>
          </w:tcPr>
          <w:p w14:paraId="4E543C21" w14:textId="77777777" w:rsidR="004052C1" w:rsidRPr="007A7EFC" w:rsidRDefault="004052C1" w:rsidP="00923E13">
            <w:pPr>
              <w:jc w:val="center"/>
              <w:rPr>
                <w:rFonts w:cs="Times New Roman"/>
              </w:rPr>
            </w:pPr>
            <w:r w:rsidRPr="007A7EFC">
              <w:rPr>
                <w:rFonts w:cs="Times New Roman"/>
              </w:rPr>
              <w:t>55</w:t>
            </w:r>
          </w:p>
        </w:tc>
        <w:tc>
          <w:tcPr>
            <w:tcW w:w="1747" w:type="dxa"/>
            <w:tcBorders>
              <w:bottom w:val="single" w:sz="12" w:space="0" w:color="auto"/>
            </w:tcBorders>
          </w:tcPr>
          <w:p w14:paraId="10939A9A" w14:textId="77777777" w:rsidR="004052C1" w:rsidRPr="007A7EFC" w:rsidRDefault="004052C1" w:rsidP="00923E13">
            <w:pPr>
              <w:jc w:val="center"/>
              <w:rPr>
                <w:rFonts w:cs="Times New Roman"/>
              </w:rPr>
            </w:pPr>
            <w:r w:rsidRPr="007A7EFC">
              <w:rPr>
                <w:rFonts w:cs="Times New Roman"/>
              </w:rPr>
              <w:t>55</w:t>
            </w:r>
          </w:p>
        </w:tc>
        <w:tc>
          <w:tcPr>
            <w:tcW w:w="1986" w:type="dxa"/>
            <w:tcBorders>
              <w:bottom w:val="single" w:sz="12" w:space="0" w:color="auto"/>
            </w:tcBorders>
          </w:tcPr>
          <w:p w14:paraId="099ECCE8" w14:textId="77777777" w:rsidR="004052C1" w:rsidRPr="007A7EFC" w:rsidRDefault="004052C1" w:rsidP="00923E13">
            <w:pPr>
              <w:jc w:val="center"/>
              <w:rPr>
                <w:rFonts w:cs="Times New Roman"/>
              </w:rPr>
            </w:pPr>
            <w:r w:rsidRPr="007A7EFC">
              <w:rPr>
                <w:rFonts w:cs="Times New Roman"/>
              </w:rPr>
              <w:t>54</w:t>
            </w:r>
          </w:p>
        </w:tc>
        <w:tc>
          <w:tcPr>
            <w:tcW w:w="1645" w:type="dxa"/>
            <w:tcBorders>
              <w:bottom w:val="single" w:sz="12" w:space="0" w:color="auto"/>
            </w:tcBorders>
          </w:tcPr>
          <w:p w14:paraId="2C279448" w14:textId="77777777" w:rsidR="004052C1" w:rsidRPr="007A7EFC" w:rsidRDefault="004052C1" w:rsidP="00923E13">
            <w:pPr>
              <w:jc w:val="center"/>
              <w:rPr>
                <w:rFonts w:cs="Times New Roman"/>
              </w:rPr>
            </w:pPr>
            <w:r w:rsidRPr="007A7EFC">
              <w:rPr>
                <w:rFonts w:cs="Times New Roman"/>
              </w:rPr>
              <w:t>54</w:t>
            </w:r>
          </w:p>
        </w:tc>
      </w:tr>
      <w:tr w:rsidR="004052C1" w:rsidRPr="007A7EFC" w14:paraId="165EDFD0" w14:textId="77777777" w:rsidTr="00923E13">
        <w:tc>
          <w:tcPr>
            <w:tcW w:w="9054" w:type="dxa"/>
            <w:gridSpan w:val="5"/>
            <w:tcBorders>
              <w:top w:val="single" w:sz="12" w:space="0" w:color="auto"/>
            </w:tcBorders>
          </w:tcPr>
          <w:p w14:paraId="44A8AF6E" w14:textId="77777777" w:rsidR="004052C1" w:rsidRPr="007A7EFC" w:rsidRDefault="004052C1" w:rsidP="00923E13">
            <w:pPr>
              <w:rPr>
                <w:rFonts w:cs="Times New Roman"/>
                <w:b/>
                <w:u w:val="single"/>
              </w:rPr>
            </w:pPr>
            <w:r w:rsidRPr="007A7EFC">
              <w:rPr>
                <w:rFonts w:cs="Times New Roman"/>
                <w:b/>
                <w:u w:val="single"/>
              </w:rPr>
              <w:t>Intención: Caso 1</w:t>
            </w:r>
          </w:p>
        </w:tc>
      </w:tr>
      <w:tr w:rsidR="004052C1" w:rsidRPr="007A7EFC" w14:paraId="150541BC" w14:textId="77777777" w:rsidTr="00923E13">
        <w:tc>
          <w:tcPr>
            <w:tcW w:w="1690" w:type="dxa"/>
          </w:tcPr>
          <w:p w14:paraId="50BCE1AA" w14:textId="77777777" w:rsidR="004052C1" w:rsidRPr="007A7EFC" w:rsidRDefault="004052C1" w:rsidP="00923E13">
            <w:pPr>
              <w:rPr>
                <w:rFonts w:cs="Times New Roman"/>
                <w:b/>
              </w:rPr>
            </w:pPr>
            <w:r w:rsidRPr="007A7EFC">
              <w:rPr>
                <w:rFonts w:cs="Times New Roman"/>
                <w:b/>
              </w:rPr>
              <w:t>Castigo</w:t>
            </w:r>
          </w:p>
        </w:tc>
        <w:tc>
          <w:tcPr>
            <w:tcW w:w="1986" w:type="dxa"/>
          </w:tcPr>
          <w:p w14:paraId="792A0BF3" w14:textId="23420BF4" w:rsidR="004052C1" w:rsidRPr="007A7EFC" w:rsidRDefault="004052C1" w:rsidP="007A7EFC">
            <w:pPr>
              <w:jc w:val="center"/>
              <w:rPr>
                <w:rFonts w:cs="Times New Roman"/>
              </w:rPr>
            </w:pPr>
            <w:r w:rsidRPr="007A7EFC">
              <w:rPr>
                <w:rFonts w:cs="Times New Roman"/>
              </w:rPr>
              <w:t>65.6%</w:t>
            </w:r>
          </w:p>
        </w:tc>
        <w:tc>
          <w:tcPr>
            <w:tcW w:w="1747" w:type="dxa"/>
          </w:tcPr>
          <w:p w14:paraId="5D195745" w14:textId="11BBBFDE" w:rsidR="004052C1" w:rsidRPr="007A7EFC" w:rsidRDefault="004052C1" w:rsidP="007A7EFC">
            <w:pPr>
              <w:jc w:val="center"/>
              <w:rPr>
                <w:rFonts w:cs="Times New Roman"/>
              </w:rPr>
            </w:pPr>
            <w:r w:rsidRPr="007A7EFC">
              <w:rPr>
                <w:rFonts w:cs="Times New Roman"/>
              </w:rPr>
              <w:t>91.1%</w:t>
            </w:r>
          </w:p>
        </w:tc>
        <w:tc>
          <w:tcPr>
            <w:tcW w:w="1986" w:type="dxa"/>
          </w:tcPr>
          <w:p w14:paraId="3035E4C8" w14:textId="04AD7072" w:rsidR="004052C1" w:rsidRPr="007A7EFC" w:rsidRDefault="004052C1" w:rsidP="007A7EFC">
            <w:pPr>
              <w:jc w:val="center"/>
              <w:rPr>
                <w:rFonts w:cs="Times New Roman"/>
              </w:rPr>
            </w:pPr>
            <w:r w:rsidRPr="007A7EFC">
              <w:rPr>
                <w:rFonts w:cs="Times New Roman"/>
              </w:rPr>
              <w:t>21.1%</w:t>
            </w:r>
          </w:p>
        </w:tc>
        <w:tc>
          <w:tcPr>
            <w:tcW w:w="1645" w:type="dxa"/>
          </w:tcPr>
          <w:p w14:paraId="1E96AA05" w14:textId="3056EFDE" w:rsidR="004052C1" w:rsidRPr="007A7EFC" w:rsidRDefault="004052C1" w:rsidP="007A7EFC">
            <w:pPr>
              <w:jc w:val="center"/>
              <w:rPr>
                <w:rFonts w:cs="Times New Roman"/>
              </w:rPr>
            </w:pPr>
            <w:r w:rsidRPr="007A7EFC">
              <w:rPr>
                <w:rFonts w:cs="Times New Roman"/>
              </w:rPr>
              <w:t>46.4%</w:t>
            </w:r>
          </w:p>
        </w:tc>
      </w:tr>
      <w:tr w:rsidR="004052C1" w:rsidRPr="007A7EFC" w14:paraId="149A99FE" w14:textId="77777777" w:rsidTr="00923E13">
        <w:tc>
          <w:tcPr>
            <w:tcW w:w="1690" w:type="dxa"/>
          </w:tcPr>
          <w:p w14:paraId="05B77A74" w14:textId="77777777" w:rsidR="004052C1" w:rsidRPr="007A7EFC" w:rsidRDefault="004052C1" w:rsidP="00923E13">
            <w:pPr>
              <w:rPr>
                <w:rFonts w:cs="Times New Roman"/>
                <w:b/>
              </w:rPr>
            </w:pPr>
            <w:r w:rsidRPr="007A7EFC">
              <w:rPr>
                <w:rFonts w:cs="Times New Roman"/>
                <w:b/>
              </w:rPr>
              <w:t>No Acción</w:t>
            </w:r>
          </w:p>
        </w:tc>
        <w:tc>
          <w:tcPr>
            <w:tcW w:w="1986" w:type="dxa"/>
          </w:tcPr>
          <w:p w14:paraId="6AE16D9C" w14:textId="37D154F3" w:rsidR="004052C1" w:rsidRPr="007A7EFC" w:rsidRDefault="004052C1" w:rsidP="00923E13">
            <w:pPr>
              <w:jc w:val="center"/>
              <w:rPr>
                <w:rFonts w:cs="Times New Roman"/>
              </w:rPr>
            </w:pPr>
            <w:r w:rsidRPr="007A7EFC">
              <w:rPr>
                <w:rFonts w:cs="Times New Roman"/>
              </w:rPr>
              <w:t>17.2%</w:t>
            </w:r>
          </w:p>
        </w:tc>
        <w:tc>
          <w:tcPr>
            <w:tcW w:w="1747" w:type="dxa"/>
          </w:tcPr>
          <w:p w14:paraId="6536DFB9" w14:textId="6ABC6BE8" w:rsidR="004052C1" w:rsidRPr="007A7EFC" w:rsidRDefault="004052C1" w:rsidP="00923E13">
            <w:pPr>
              <w:jc w:val="center"/>
              <w:rPr>
                <w:rFonts w:cs="Times New Roman"/>
              </w:rPr>
            </w:pPr>
            <w:r w:rsidRPr="007A7EFC">
              <w:rPr>
                <w:rFonts w:cs="Times New Roman"/>
              </w:rPr>
              <w:t>7.1%</w:t>
            </w:r>
          </w:p>
        </w:tc>
        <w:tc>
          <w:tcPr>
            <w:tcW w:w="1986" w:type="dxa"/>
          </w:tcPr>
          <w:p w14:paraId="0531A556" w14:textId="0CBF6A5B" w:rsidR="004052C1" w:rsidRPr="007A7EFC" w:rsidRDefault="004052C1" w:rsidP="00923E13">
            <w:pPr>
              <w:jc w:val="center"/>
              <w:rPr>
                <w:rFonts w:cs="Times New Roman"/>
              </w:rPr>
            </w:pPr>
            <w:r w:rsidRPr="007A7EFC">
              <w:rPr>
                <w:rFonts w:cs="Times New Roman"/>
              </w:rPr>
              <w:t>10.5%</w:t>
            </w:r>
          </w:p>
        </w:tc>
        <w:tc>
          <w:tcPr>
            <w:tcW w:w="1645" w:type="dxa"/>
          </w:tcPr>
          <w:p w14:paraId="5CA081A6" w14:textId="123CD6BE" w:rsidR="004052C1" w:rsidRPr="007A7EFC" w:rsidRDefault="004052C1" w:rsidP="00923E13">
            <w:pPr>
              <w:jc w:val="center"/>
              <w:rPr>
                <w:rFonts w:cs="Times New Roman"/>
              </w:rPr>
            </w:pPr>
            <w:r w:rsidRPr="007A7EFC">
              <w:rPr>
                <w:rFonts w:cs="Times New Roman"/>
              </w:rPr>
              <w:t>26.8%</w:t>
            </w:r>
          </w:p>
        </w:tc>
      </w:tr>
      <w:tr w:rsidR="004052C1" w:rsidRPr="007A7EFC" w14:paraId="12BF2CF2" w14:textId="77777777" w:rsidTr="00923E13">
        <w:tc>
          <w:tcPr>
            <w:tcW w:w="1690" w:type="dxa"/>
          </w:tcPr>
          <w:p w14:paraId="0A127334" w14:textId="77777777" w:rsidR="004052C1" w:rsidRPr="007A7EFC" w:rsidRDefault="004052C1" w:rsidP="00923E13">
            <w:pPr>
              <w:rPr>
                <w:rFonts w:cs="Times New Roman"/>
                <w:b/>
              </w:rPr>
            </w:pPr>
            <w:r w:rsidRPr="007A7EFC">
              <w:rPr>
                <w:rFonts w:cs="Times New Roman"/>
                <w:b/>
              </w:rPr>
              <w:t>Premio</w:t>
            </w:r>
          </w:p>
        </w:tc>
        <w:tc>
          <w:tcPr>
            <w:tcW w:w="1986" w:type="dxa"/>
            <w:tcBorders>
              <w:bottom w:val="single" w:sz="8" w:space="0" w:color="auto"/>
            </w:tcBorders>
          </w:tcPr>
          <w:p w14:paraId="00DA41C6" w14:textId="74B4C8CA" w:rsidR="004052C1" w:rsidRPr="007A7EFC" w:rsidRDefault="004052C1" w:rsidP="00923E13">
            <w:pPr>
              <w:jc w:val="center"/>
              <w:rPr>
                <w:rFonts w:cs="Times New Roman"/>
              </w:rPr>
            </w:pPr>
            <w:r w:rsidRPr="007A7EFC">
              <w:rPr>
                <w:rFonts w:cs="Times New Roman"/>
              </w:rPr>
              <w:t>17.2%</w:t>
            </w:r>
          </w:p>
        </w:tc>
        <w:tc>
          <w:tcPr>
            <w:tcW w:w="1747" w:type="dxa"/>
            <w:tcBorders>
              <w:bottom w:val="single" w:sz="8" w:space="0" w:color="auto"/>
            </w:tcBorders>
          </w:tcPr>
          <w:p w14:paraId="5019FF07" w14:textId="59848F54" w:rsidR="004052C1" w:rsidRPr="007A7EFC" w:rsidRDefault="004052C1" w:rsidP="00923E13">
            <w:pPr>
              <w:jc w:val="center"/>
              <w:rPr>
                <w:rFonts w:cs="Times New Roman"/>
              </w:rPr>
            </w:pPr>
            <w:r w:rsidRPr="007A7EFC">
              <w:rPr>
                <w:rFonts w:cs="Times New Roman"/>
              </w:rPr>
              <w:t>1.8%</w:t>
            </w:r>
          </w:p>
        </w:tc>
        <w:tc>
          <w:tcPr>
            <w:tcW w:w="1986" w:type="dxa"/>
            <w:tcBorders>
              <w:bottom w:val="single" w:sz="8" w:space="0" w:color="auto"/>
            </w:tcBorders>
          </w:tcPr>
          <w:p w14:paraId="10598EEE" w14:textId="265FED97" w:rsidR="004052C1" w:rsidRPr="007A7EFC" w:rsidRDefault="004052C1" w:rsidP="00923E13">
            <w:pPr>
              <w:jc w:val="center"/>
              <w:rPr>
                <w:rFonts w:cs="Times New Roman"/>
              </w:rPr>
            </w:pPr>
            <w:r w:rsidRPr="007A7EFC">
              <w:rPr>
                <w:rFonts w:cs="Times New Roman"/>
              </w:rPr>
              <w:t>68.4%</w:t>
            </w:r>
          </w:p>
        </w:tc>
        <w:tc>
          <w:tcPr>
            <w:tcW w:w="1645" w:type="dxa"/>
            <w:tcBorders>
              <w:bottom w:val="single" w:sz="8" w:space="0" w:color="auto"/>
            </w:tcBorders>
          </w:tcPr>
          <w:p w14:paraId="56CD082B" w14:textId="4306E840" w:rsidR="004052C1" w:rsidRPr="007A7EFC" w:rsidRDefault="004052C1" w:rsidP="00923E13">
            <w:pPr>
              <w:jc w:val="center"/>
              <w:rPr>
                <w:rFonts w:cs="Times New Roman"/>
              </w:rPr>
            </w:pPr>
            <w:r w:rsidRPr="007A7EFC">
              <w:rPr>
                <w:rFonts w:cs="Times New Roman"/>
              </w:rPr>
              <w:t>26.8%</w:t>
            </w:r>
          </w:p>
        </w:tc>
      </w:tr>
      <w:tr w:rsidR="004052C1" w:rsidRPr="007A7EFC" w14:paraId="38D60B39" w14:textId="77777777" w:rsidTr="00923E13">
        <w:tc>
          <w:tcPr>
            <w:tcW w:w="1690" w:type="dxa"/>
          </w:tcPr>
          <w:p w14:paraId="4B2BF2CA" w14:textId="77777777" w:rsidR="004052C1" w:rsidRPr="007A7EFC" w:rsidRDefault="004052C1" w:rsidP="00923E13">
            <w:pPr>
              <w:rPr>
                <w:rFonts w:cs="Times New Roman"/>
                <w:b/>
              </w:rPr>
            </w:pPr>
            <w:r w:rsidRPr="007A7EFC">
              <w:rPr>
                <w:rFonts w:cs="Times New Roman"/>
                <w:b/>
              </w:rPr>
              <w:t>(Total)</w:t>
            </w:r>
          </w:p>
        </w:tc>
        <w:tc>
          <w:tcPr>
            <w:tcW w:w="1986" w:type="dxa"/>
            <w:tcBorders>
              <w:top w:val="single" w:sz="8" w:space="0" w:color="auto"/>
            </w:tcBorders>
          </w:tcPr>
          <w:p w14:paraId="700E1608" w14:textId="5687D768" w:rsidR="004052C1" w:rsidRPr="007A7EFC" w:rsidRDefault="004052C1" w:rsidP="00923E13">
            <w:pPr>
              <w:jc w:val="center"/>
              <w:rPr>
                <w:rFonts w:cs="Times New Roman"/>
              </w:rPr>
            </w:pPr>
            <w:r w:rsidRPr="007A7EFC">
              <w:rPr>
                <w:rFonts w:cs="Times New Roman"/>
              </w:rPr>
              <w:t>100%</w:t>
            </w:r>
          </w:p>
        </w:tc>
        <w:tc>
          <w:tcPr>
            <w:tcW w:w="1747" w:type="dxa"/>
            <w:tcBorders>
              <w:top w:val="single" w:sz="8" w:space="0" w:color="auto"/>
            </w:tcBorders>
          </w:tcPr>
          <w:p w14:paraId="67702B43" w14:textId="4D7B6082" w:rsidR="004052C1" w:rsidRPr="007A7EFC" w:rsidRDefault="004052C1" w:rsidP="007A7EFC">
            <w:pPr>
              <w:jc w:val="center"/>
              <w:rPr>
                <w:rFonts w:cs="Times New Roman"/>
              </w:rPr>
            </w:pPr>
            <w:r w:rsidRPr="007A7EFC">
              <w:rPr>
                <w:rFonts w:cs="Times New Roman"/>
              </w:rPr>
              <w:t>100%</w:t>
            </w:r>
          </w:p>
        </w:tc>
        <w:tc>
          <w:tcPr>
            <w:tcW w:w="1986" w:type="dxa"/>
            <w:tcBorders>
              <w:top w:val="single" w:sz="8" w:space="0" w:color="auto"/>
            </w:tcBorders>
          </w:tcPr>
          <w:p w14:paraId="55389B01" w14:textId="492A8D1A" w:rsidR="004052C1" w:rsidRPr="007A7EFC" w:rsidRDefault="004052C1" w:rsidP="00923E13">
            <w:pPr>
              <w:jc w:val="center"/>
              <w:rPr>
                <w:rFonts w:cs="Times New Roman"/>
              </w:rPr>
            </w:pPr>
            <w:r w:rsidRPr="007A7EFC">
              <w:rPr>
                <w:rFonts w:cs="Times New Roman"/>
              </w:rPr>
              <w:t>100%</w:t>
            </w:r>
          </w:p>
        </w:tc>
        <w:tc>
          <w:tcPr>
            <w:tcW w:w="1645" w:type="dxa"/>
            <w:tcBorders>
              <w:top w:val="single" w:sz="8" w:space="0" w:color="auto"/>
            </w:tcBorders>
          </w:tcPr>
          <w:p w14:paraId="779F6441" w14:textId="7B08C60C" w:rsidR="004052C1" w:rsidRPr="007A7EFC" w:rsidRDefault="004052C1" w:rsidP="00923E13">
            <w:pPr>
              <w:jc w:val="center"/>
              <w:rPr>
                <w:rFonts w:cs="Times New Roman"/>
              </w:rPr>
            </w:pPr>
            <w:r w:rsidRPr="007A7EFC">
              <w:rPr>
                <w:rFonts w:cs="Times New Roman"/>
              </w:rPr>
              <w:t>100%</w:t>
            </w:r>
          </w:p>
        </w:tc>
      </w:tr>
      <w:tr w:rsidR="004052C1" w:rsidRPr="007A7EFC" w14:paraId="5C5714BB" w14:textId="77777777" w:rsidTr="00923E13">
        <w:tc>
          <w:tcPr>
            <w:tcW w:w="1690" w:type="dxa"/>
            <w:tcBorders>
              <w:bottom w:val="single" w:sz="12" w:space="0" w:color="auto"/>
            </w:tcBorders>
          </w:tcPr>
          <w:p w14:paraId="06795C0F" w14:textId="77777777" w:rsidR="004052C1" w:rsidRPr="007A7EFC" w:rsidRDefault="004052C1" w:rsidP="00923E13">
            <w:pPr>
              <w:rPr>
                <w:rFonts w:cs="Times New Roman"/>
                <w:b/>
              </w:rPr>
            </w:pPr>
            <w:r w:rsidRPr="007A7EFC">
              <w:rPr>
                <w:rFonts w:cs="Times New Roman"/>
                <w:b/>
              </w:rPr>
              <w:t>N=227</w:t>
            </w:r>
          </w:p>
        </w:tc>
        <w:tc>
          <w:tcPr>
            <w:tcW w:w="1986" w:type="dxa"/>
            <w:tcBorders>
              <w:bottom w:val="single" w:sz="12" w:space="0" w:color="auto"/>
            </w:tcBorders>
          </w:tcPr>
          <w:p w14:paraId="78CD5076" w14:textId="77777777" w:rsidR="004052C1" w:rsidRPr="007A7EFC" w:rsidRDefault="004052C1" w:rsidP="00923E13">
            <w:pPr>
              <w:jc w:val="center"/>
              <w:rPr>
                <w:rFonts w:cs="Times New Roman"/>
              </w:rPr>
            </w:pPr>
            <w:r w:rsidRPr="007A7EFC">
              <w:rPr>
                <w:rFonts w:cs="Times New Roman"/>
              </w:rPr>
              <w:t>58</w:t>
            </w:r>
          </w:p>
        </w:tc>
        <w:tc>
          <w:tcPr>
            <w:tcW w:w="1747" w:type="dxa"/>
            <w:tcBorders>
              <w:bottom w:val="single" w:sz="12" w:space="0" w:color="auto"/>
            </w:tcBorders>
          </w:tcPr>
          <w:p w14:paraId="7794B4BA" w14:textId="77777777" w:rsidR="004052C1" w:rsidRPr="007A7EFC" w:rsidRDefault="004052C1" w:rsidP="00923E13">
            <w:pPr>
              <w:jc w:val="center"/>
              <w:rPr>
                <w:rFonts w:cs="Times New Roman"/>
              </w:rPr>
            </w:pPr>
            <w:r w:rsidRPr="007A7EFC">
              <w:rPr>
                <w:rFonts w:cs="Times New Roman"/>
              </w:rPr>
              <w:t>56</w:t>
            </w:r>
          </w:p>
        </w:tc>
        <w:tc>
          <w:tcPr>
            <w:tcW w:w="1986" w:type="dxa"/>
            <w:tcBorders>
              <w:bottom w:val="single" w:sz="12" w:space="0" w:color="auto"/>
            </w:tcBorders>
          </w:tcPr>
          <w:p w14:paraId="1EE63923" w14:textId="77777777" w:rsidR="004052C1" w:rsidRPr="007A7EFC" w:rsidRDefault="004052C1" w:rsidP="00923E13">
            <w:pPr>
              <w:jc w:val="center"/>
              <w:rPr>
                <w:rFonts w:cs="Times New Roman"/>
              </w:rPr>
            </w:pPr>
            <w:r w:rsidRPr="007A7EFC">
              <w:rPr>
                <w:rFonts w:cs="Times New Roman"/>
              </w:rPr>
              <w:t>57</w:t>
            </w:r>
          </w:p>
        </w:tc>
        <w:tc>
          <w:tcPr>
            <w:tcW w:w="1645" w:type="dxa"/>
            <w:tcBorders>
              <w:bottom w:val="single" w:sz="12" w:space="0" w:color="auto"/>
            </w:tcBorders>
          </w:tcPr>
          <w:p w14:paraId="012AA70B" w14:textId="77777777" w:rsidR="004052C1" w:rsidRPr="007A7EFC" w:rsidRDefault="004052C1" w:rsidP="00923E13">
            <w:pPr>
              <w:jc w:val="center"/>
              <w:rPr>
                <w:rFonts w:cs="Times New Roman"/>
              </w:rPr>
            </w:pPr>
            <w:r w:rsidRPr="007A7EFC">
              <w:rPr>
                <w:rFonts w:cs="Times New Roman"/>
              </w:rPr>
              <w:t>56</w:t>
            </w:r>
          </w:p>
        </w:tc>
      </w:tr>
      <w:tr w:rsidR="004052C1" w:rsidRPr="007A7EFC" w14:paraId="416B329E" w14:textId="77777777" w:rsidTr="00923E13">
        <w:tc>
          <w:tcPr>
            <w:tcW w:w="9054" w:type="dxa"/>
            <w:gridSpan w:val="5"/>
            <w:tcBorders>
              <w:top w:val="single" w:sz="12" w:space="0" w:color="auto"/>
            </w:tcBorders>
          </w:tcPr>
          <w:p w14:paraId="13C32B92" w14:textId="77777777" w:rsidR="004052C1" w:rsidRPr="007A7EFC" w:rsidRDefault="004052C1" w:rsidP="00923E13">
            <w:pPr>
              <w:rPr>
                <w:rFonts w:cs="Times New Roman"/>
                <w:b/>
                <w:u w:val="single"/>
              </w:rPr>
            </w:pPr>
            <w:r w:rsidRPr="007A7EFC">
              <w:rPr>
                <w:rFonts w:cs="Times New Roman"/>
                <w:b/>
                <w:u w:val="single"/>
              </w:rPr>
              <w:t>Intención: Caso 2</w:t>
            </w:r>
          </w:p>
        </w:tc>
      </w:tr>
      <w:tr w:rsidR="004052C1" w:rsidRPr="007A7EFC" w14:paraId="57C14E6E" w14:textId="77777777" w:rsidTr="00923E13">
        <w:tc>
          <w:tcPr>
            <w:tcW w:w="1690" w:type="dxa"/>
          </w:tcPr>
          <w:p w14:paraId="4881A22D" w14:textId="77777777" w:rsidR="004052C1" w:rsidRPr="007A7EFC" w:rsidRDefault="004052C1" w:rsidP="00923E13">
            <w:pPr>
              <w:rPr>
                <w:rFonts w:cs="Times New Roman"/>
                <w:b/>
              </w:rPr>
            </w:pPr>
            <w:r w:rsidRPr="007A7EFC">
              <w:rPr>
                <w:rFonts w:cs="Times New Roman"/>
                <w:b/>
              </w:rPr>
              <w:t>Castigo</w:t>
            </w:r>
          </w:p>
        </w:tc>
        <w:tc>
          <w:tcPr>
            <w:tcW w:w="1986" w:type="dxa"/>
          </w:tcPr>
          <w:p w14:paraId="30377CD4" w14:textId="345F8B85" w:rsidR="004052C1" w:rsidRPr="007A7EFC" w:rsidRDefault="004052C1" w:rsidP="007A7EFC">
            <w:pPr>
              <w:jc w:val="center"/>
              <w:rPr>
                <w:rFonts w:cs="Times New Roman"/>
              </w:rPr>
            </w:pPr>
            <w:r w:rsidRPr="007A7EFC">
              <w:rPr>
                <w:rFonts w:cs="Times New Roman"/>
              </w:rPr>
              <w:t>54.4%</w:t>
            </w:r>
          </w:p>
        </w:tc>
        <w:tc>
          <w:tcPr>
            <w:tcW w:w="1747" w:type="dxa"/>
          </w:tcPr>
          <w:p w14:paraId="5BBC9ABE" w14:textId="113230A6" w:rsidR="004052C1" w:rsidRPr="007A7EFC" w:rsidRDefault="004052C1" w:rsidP="007A7EFC">
            <w:pPr>
              <w:jc w:val="center"/>
              <w:rPr>
                <w:rFonts w:cs="Times New Roman"/>
              </w:rPr>
            </w:pPr>
            <w:r w:rsidRPr="007A7EFC">
              <w:rPr>
                <w:rFonts w:cs="Times New Roman"/>
              </w:rPr>
              <w:t>77.7%</w:t>
            </w:r>
          </w:p>
        </w:tc>
        <w:tc>
          <w:tcPr>
            <w:tcW w:w="1986" w:type="dxa"/>
          </w:tcPr>
          <w:p w14:paraId="6D896108" w14:textId="0073F0B9" w:rsidR="004052C1" w:rsidRPr="007A7EFC" w:rsidRDefault="004052C1" w:rsidP="00923E13">
            <w:pPr>
              <w:jc w:val="center"/>
              <w:rPr>
                <w:rFonts w:cs="Times New Roman"/>
              </w:rPr>
            </w:pPr>
            <w:r w:rsidRPr="007A7EFC">
              <w:rPr>
                <w:rFonts w:cs="Times New Roman"/>
              </w:rPr>
              <w:t>8.9%</w:t>
            </w:r>
          </w:p>
        </w:tc>
        <w:tc>
          <w:tcPr>
            <w:tcW w:w="1645" w:type="dxa"/>
          </w:tcPr>
          <w:p w14:paraId="4A5C7355" w14:textId="1AA2C2A8" w:rsidR="004052C1" w:rsidRPr="007A7EFC" w:rsidRDefault="004052C1" w:rsidP="007A7EFC">
            <w:pPr>
              <w:jc w:val="center"/>
              <w:rPr>
                <w:rFonts w:cs="Times New Roman"/>
              </w:rPr>
            </w:pPr>
            <w:r w:rsidRPr="007A7EFC">
              <w:rPr>
                <w:rFonts w:cs="Times New Roman"/>
              </w:rPr>
              <w:t>20.4%</w:t>
            </w:r>
          </w:p>
        </w:tc>
      </w:tr>
      <w:tr w:rsidR="004052C1" w:rsidRPr="007A7EFC" w14:paraId="15E98FB5" w14:textId="77777777" w:rsidTr="00923E13">
        <w:tc>
          <w:tcPr>
            <w:tcW w:w="1690" w:type="dxa"/>
          </w:tcPr>
          <w:p w14:paraId="2DEAC7E6" w14:textId="77777777" w:rsidR="004052C1" w:rsidRPr="007A7EFC" w:rsidRDefault="004052C1" w:rsidP="00923E13">
            <w:pPr>
              <w:rPr>
                <w:rFonts w:cs="Times New Roman"/>
                <w:b/>
              </w:rPr>
            </w:pPr>
            <w:r w:rsidRPr="007A7EFC">
              <w:rPr>
                <w:rFonts w:cs="Times New Roman"/>
                <w:b/>
              </w:rPr>
              <w:t>No Acción</w:t>
            </w:r>
          </w:p>
        </w:tc>
        <w:tc>
          <w:tcPr>
            <w:tcW w:w="1986" w:type="dxa"/>
          </w:tcPr>
          <w:p w14:paraId="230398A6" w14:textId="507845E2" w:rsidR="004052C1" w:rsidRPr="007A7EFC" w:rsidRDefault="004052C1" w:rsidP="00923E13">
            <w:pPr>
              <w:jc w:val="center"/>
              <w:rPr>
                <w:rFonts w:cs="Times New Roman"/>
              </w:rPr>
            </w:pPr>
            <w:r w:rsidRPr="007A7EFC">
              <w:rPr>
                <w:rFonts w:cs="Times New Roman"/>
              </w:rPr>
              <w:t>10.5%</w:t>
            </w:r>
          </w:p>
        </w:tc>
        <w:tc>
          <w:tcPr>
            <w:tcW w:w="1747" w:type="dxa"/>
          </w:tcPr>
          <w:p w14:paraId="5C03E6D4" w14:textId="4D81067A" w:rsidR="004052C1" w:rsidRPr="007A7EFC" w:rsidRDefault="004052C1" w:rsidP="00923E13">
            <w:pPr>
              <w:jc w:val="center"/>
              <w:rPr>
                <w:rFonts w:cs="Times New Roman"/>
              </w:rPr>
            </w:pPr>
            <w:r w:rsidRPr="007A7EFC">
              <w:rPr>
                <w:rFonts w:cs="Times New Roman"/>
              </w:rPr>
              <w:t>9.3%</w:t>
            </w:r>
          </w:p>
        </w:tc>
        <w:tc>
          <w:tcPr>
            <w:tcW w:w="1986" w:type="dxa"/>
          </w:tcPr>
          <w:p w14:paraId="1CBB3AA5" w14:textId="7AE68740" w:rsidR="004052C1" w:rsidRPr="007A7EFC" w:rsidRDefault="004052C1" w:rsidP="00923E13">
            <w:pPr>
              <w:jc w:val="center"/>
              <w:rPr>
                <w:rFonts w:cs="Times New Roman"/>
              </w:rPr>
            </w:pPr>
            <w:r w:rsidRPr="007A7EFC">
              <w:rPr>
                <w:rFonts w:cs="Times New Roman"/>
              </w:rPr>
              <w:t>8.9%</w:t>
            </w:r>
          </w:p>
        </w:tc>
        <w:tc>
          <w:tcPr>
            <w:tcW w:w="1645" w:type="dxa"/>
          </w:tcPr>
          <w:p w14:paraId="55C5876F" w14:textId="71126A17" w:rsidR="004052C1" w:rsidRPr="007A7EFC" w:rsidRDefault="004052C1" w:rsidP="00923E13">
            <w:pPr>
              <w:jc w:val="center"/>
              <w:rPr>
                <w:rFonts w:cs="Times New Roman"/>
              </w:rPr>
            </w:pPr>
            <w:r w:rsidRPr="007A7EFC">
              <w:rPr>
                <w:rFonts w:cs="Times New Roman"/>
              </w:rPr>
              <w:t>20.4%</w:t>
            </w:r>
          </w:p>
        </w:tc>
      </w:tr>
      <w:tr w:rsidR="004052C1" w:rsidRPr="007A7EFC" w14:paraId="0D82ECF5" w14:textId="77777777" w:rsidTr="00923E13">
        <w:tc>
          <w:tcPr>
            <w:tcW w:w="1690" w:type="dxa"/>
          </w:tcPr>
          <w:p w14:paraId="3C3AD930" w14:textId="77777777" w:rsidR="004052C1" w:rsidRPr="007A7EFC" w:rsidRDefault="004052C1" w:rsidP="00923E13">
            <w:pPr>
              <w:rPr>
                <w:rFonts w:cs="Times New Roman"/>
                <w:b/>
              </w:rPr>
            </w:pPr>
            <w:r w:rsidRPr="007A7EFC">
              <w:rPr>
                <w:rFonts w:cs="Times New Roman"/>
                <w:b/>
              </w:rPr>
              <w:t>Premio</w:t>
            </w:r>
          </w:p>
        </w:tc>
        <w:tc>
          <w:tcPr>
            <w:tcW w:w="1986" w:type="dxa"/>
            <w:tcBorders>
              <w:bottom w:val="single" w:sz="8" w:space="0" w:color="auto"/>
            </w:tcBorders>
          </w:tcPr>
          <w:p w14:paraId="38AAD663" w14:textId="311DBD67" w:rsidR="004052C1" w:rsidRPr="007A7EFC" w:rsidRDefault="004052C1" w:rsidP="00923E13">
            <w:pPr>
              <w:jc w:val="center"/>
              <w:rPr>
                <w:rFonts w:cs="Times New Roman"/>
              </w:rPr>
            </w:pPr>
            <w:r w:rsidRPr="007A7EFC">
              <w:rPr>
                <w:rFonts w:cs="Times New Roman"/>
              </w:rPr>
              <w:t>35.1%</w:t>
            </w:r>
          </w:p>
        </w:tc>
        <w:tc>
          <w:tcPr>
            <w:tcW w:w="1747" w:type="dxa"/>
            <w:tcBorders>
              <w:bottom w:val="single" w:sz="8" w:space="0" w:color="auto"/>
            </w:tcBorders>
          </w:tcPr>
          <w:p w14:paraId="0CEF668A" w14:textId="69E25CAC" w:rsidR="004052C1" w:rsidRPr="007A7EFC" w:rsidRDefault="004052C1" w:rsidP="00923E13">
            <w:pPr>
              <w:jc w:val="center"/>
              <w:rPr>
                <w:rFonts w:cs="Times New Roman"/>
              </w:rPr>
            </w:pPr>
            <w:r w:rsidRPr="007A7EFC">
              <w:rPr>
                <w:rFonts w:cs="Times New Roman"/>
              </w:rPr>
              <w:t>13%</w:t>
            </w:r>
          </w:p>
        </w:tc>
        <w:tc>
          <w:tcPr>
            <w:tcW w:w="1986" w:type="dxa"/>
            <w:tcBorders>
              <w:bottom w:val="single" w:sz="8" w:space="0" w:color="auto"/>
            </w:tcBorders>
          </w:tcPr>
          <w:p w14:paraId="573D760D" w14:textId="78DF9C3B" w:rsidR="004052C1" w:rsidRPr="007A7EFC" w:rsidRDefault="004052C1" w:rsidP="007A7EFC">
            <w:pPr>
              <w:jc w:val="center"/>
              <w:rPr>
                <w:rFonts w:cs="Times New Roman"/>
              </w:rPr>
            </w:pPr>
            <w:r w:rsidRPr="007A7EFC">
              <w:rPr>
                <w:rFonts w:cs="Times New Roman"/>
              </w:rPr>
              <w:t>82.2%</w:t>
            </w:r>
          </w:p>
        </w:tc>
        <w:tc>
          <w:tcPr>
            <w:tcW w:w="1645" w:type="dxa"/>
            <w:tcBorders>
              <w:bottom w:val="single" w:sz="8" w:space="0" w:color="auto"/>
            </w:tcBorders>
          </w:tcPr>
          <w:p w14:paraId="6BE6BA38" w14:textId="6A7CE3FF" w:rsidR="004052C1" w:rsidRPr="007A7EFC" w:rsidRDefault="004052C1" w:rsidP="00923E13">
            <w:pPr>
              <w:jc w:val="center"/>
              <w:rPr>
                <w:rFonts w:cs="Times New Roman"/>
              </w:rPr>
            </w:pPr>
            <w:r w:rsidRPr="007A7EFC">
              <w:rPr>
                <w:rFonts w:cs="Times New Roman"/>
              </w:rPr>
              <w:t>59.2%</w:t>
            </w:r>
          </w:p>
        </w:tc>
      </w:tr>
      <w:tr w:rsidR="004052C1" w:rsidRPr="007A7EFC" w14:paraId="514F6B33" w14:textId="77777777" w:rsidTr="00923E13">
        <w:tc>
          <w:tcPr>
            <w:tcW w:w="1690" w:type="dxa"/>
          </w:tcPr>
          <w:p w14:paraId="72C93B28" w14:textId="77777777" w:rsidR="004052C1" w:rsidRPr="007A7EFC" w:rsidRDefault="004052C1" w:rsidP="00923E13">
            <w:pPr>
              <w:rPr>
                <w:rFonts w:cs="Times New Roman"/>
                <w:b/>
              </w:rPr>
            </w:pPr>
            <w:r w:rsidRPr="007A7EFC">
              <w:rPr>
                <w:rFonts w:cs="Times New Roman"/>
                <w:b/>
              </w:rPr>
              <w:t>(Total)</w:t>
            </w:r>
          </w:p>
        </w:tc>
        <w:tc>
          <w:tcPr>
            <w:tcW w:w="1986" w:type="dxa"/>
            <w:tcBorders>
              <w:top w:val="single" w:sz="8" w:space="0" w:color="auto"/>
            </w:tcBorders>
          </w:tcPr>
          <w:p w14:paraId="2CEF6AAA" w14:textId="5CF7EB23" w:rsidR="004052C1" w:rsidRPr="007A7EFC" w:rsidRDefault="004052C1" w:rsidP="00923E13">
            <w:pPr>
              <w:jc w:val="center"/>
              <w:rPr>
                <w:rFonts w:cs="Times New Roman"/>
              </w:rPr>
            </w:pPr>
            <w:r w:rsidRPr="007A7EFC">
              <w:rPr>
                <w:rFonts w:cs="Times New Roman"/>
              </w:rPr>
              <w:t>100%</w:t>
            </w:r>
          </w:p>
        </w:tc>
        <w:tc>
          <w:tcPr>
            <w:tcW w:w="1747" w:type="dxa"/>
            <w:tcBorders>
              <w:top w:val="single" w:sz="8" w:space="0" w:color="auto"/>
            </w:tcBorders>
          </w:tcPr>
          <w:p w14:paraId="77DBBC6B" w14:textId="2C0A10F8" w:rsidR="004052C1" w:rsidRPr="007A7EFC" w:rsidRDefault="004052C1" w:rsidP="007A7EFC">
            <w:pPr>
              <w:jc w:val="center"/>
              <w:rPr>
                <w:rFonts w:cs="Times New Roman"/>
              </w:rPr>
            </w:pPr>
            <w:r w:rsidRPr="007A7EFC">
              <w:rPr>
                <w:rFonts w:cs="Times New Roman"/>
              </w:rPr>
              <w:t>100%</w:t>
            </w:r>
          </w:p>
        </w:tc>
        <w:tc>
          <w:tcPr>
            <w:tcW w:w="1986" w:type="dxa"/>
            <w:tcBorders>
              <w:top w:val="single" w:sz="8" w:space="0" w:color="auto"/>
            </w:tcBorders>
          </w:tcPr>
          <w:p w14:paraId="43D84BB5" w14:textId="35798416" w:rsidR="004052C1" w:rsidRPr="007A7EFC" w:rsidRDefault="004052C1" w:rsidP="00923E13">
            <w:pPr>
              <w:jc w:val="center"/>
              <w:rPr>
                <w:rFonts w:cs="Times New Roman"/>
              </w:rPr>
            </w:pPr>
            <w:r w:rsidRPr="007A7EFC">
              <w:rPr>
                <w:rFonts w:cs="Times New Roman"/>
              </w:rPr>
              <w:t>100%</w:t>
            </w:r>
          </w:p>
        </w:tc>
        <w:tc>
          <w:tcPr>
            <w:tcW w:w="1645" w:type="dxa"/>
            <w:tcBorders>
              <w:top w:val="single" w:sz="8" w:space="0" w:color="auto"/>
            </w:tcBorders>
          </w:tcPr>
          <w:p w14:paraId="5BDD3BE3" w14:textId="5443A05A" w:rsidR="004052C1" w:rsidRPr="007A7EFC" w:rsidRDefault="004052C1" w:rsidP="00923E13">
            <w:pPr>
              <w:jc w:val="center"/>
              <w:rPr>
                <w:rFonts w:cs="Times New Roman"/>
              </w:rPr>
            </w:pPr>
            <w:r w:rsidRPr="007A7EFC">
              <w:rPr>
                <w:rFonts w:cs="Times New Roman"/>
              </w:rPr>
              <w:t>100%</w:t>
            </w:r>
          </w:p>
        </w:tc>
      </w:tr>
      <w:tr w:rsidR="004052C1" w:rsidRPr="007A7EFC" w14:paraId="323E727E" w14:textId="77777777" w:rsidTr="00923E13">
        <w:tc>
          <w:tcPr>
            <w:tcW w:w="1690" w:type="dxa"/>
            <w:tcBorders>
              <w:bottom w:val="single" w:sz="12" w:space="0" w:color="auto"/>
            </w:tcBorders>
          </w:tcPr>
          <w:p w14:paraId="6ED06767" w14:textId="77777777" w:rsidR="004052C1" w:rsidRPr="007A7EFC" w:rsidRDefault="004052C1" w:rsidP="00923E13">
            <w:pPr>
              <w:rPr>
                <w:rFonts w:cs="Times New Roman"/>
                <w:b/>
              </w:rPr>
            </w:pPr>
            <w:r w:rsidRPr="007A7EFC">
              <w:rPr>
                <w:rFonts w:cs="Times New Roman"/>
                <w:b/>
              </w:rPr>
              <w:t>N=221</w:t>
            </w:r>
          </w:p>
        </w:tc>
        <w:tc>
          <w:tcPr>
            <w:tcW w:w="1986" w:type="dxa"/>
            <w:tcBorders>
              <w:bottom w:val="single" w:sz="12" w:space="0" w:color="auto"/>
            </w:tcBorders>
          </w:tcPr>
          <w:p w14:paraId="4C1BDF7D" w14:textId="77777777" w:rsidR="004052C1" w:rsidRPr="007A7EFC" w:rsidRDefault="004052C1" w:rsidP="00923E13">
            <w:pPr>
              <w:jc w:val="center"/>
              <w:rPr>
                <w:rFonts w:cs="Times New Roman"/>
              </w:rPr>
            </w:pPr>
            <w:r w:rsidRPr="007A7EFC">
              <w:rPr>
                <w:rFonts w:cs="Times New Roman"/>
              </w:rPr>
              <w:t>57</w:t>
            </w:r>
          </w:p>
        </w:tc>
        <w:tc>
          <w:tcPr>
            <w:tcW w:w="1747" w:type="dxa"/>
            <w:tcBorders>
              <w:bottom w:val="single" w:sz="12" w:space="0" w:color="auto"/>
            </w:tcBorders>
          </w:tcPr>
          <w:p w14:paraId="6459AF07" w14:textId="77777777" w:rsidR="004052C1" w:rsidRPr="007A7EFC" w:rsidRDefault="004052C1" w:rsidP="00923E13">
            <w:pPr>
              <w:jc w:val="center"/>
              <w:rPr>
                <w:rFonts w:cs="Times New Roman"/>
              </w:rPr>
            </w:pPr>
            <w:r w:rsidRPr="007A7EFC">
              <w:rPr>
                <w:rFonts w:cs="Times New Roman"/>
              </w:rPr>
              <w:t>54</w:t>
            </w:r>
          </w:p>
        </w:tc>
        <w:tc>
          <w:tcPr>
            <w:tcW w:w="1986" w:type="dxa"/>
            <w:tcBorders>
              <w:bottom w:val="single" w:sz="12" w:space="0" w:color="auto"/>
            </w:tcBorders>
          </w:tcPr>
          <w:p w14:paraId="5F9C799B" w14:textId="77777777" w:rsidR="004052C1" w:rsidRPr="007A7EFC" w:rsidRDefault="004052C1" w:rsidP="00923E13">
            <w:pPr>
              <w:jc w:val="center"/>
              <w:rPr>
                <w:rFonts w:cs="Times New Roman"/>
              </w:rPr>
            </w:pPr>
            <w:r w:rsidRPr="007A7EFC">
              <w:rPr>
                <w:rFonts w:cs="Times New Roman"/>
              </w:rPr>
              <w:t>56</w:t>
            </w:r>
          </w:p>
        </w:tc>
        <w:tc>
          <w:tcPr>
            <w:tcW w:w="1645" w:type="dxa"/>
            <w:tcBorders>
              <w:bottom w:val="single" w:sz="12" w:space="0" w:color="auto"/>
            </w:tcBorders>
          </w:tcPr>
          <w:p w14:paraId="10F215E3" w14:textId="77777777" w:rsidR="004052C1" w:rsidRPr="007A7EFC" w:rsidRDefault="004052C1" w:rsidP="00923E13">
            <w:pPr>
              <w:jc w:val="center"/>
              <w:rPr>
                <w:rFonts w:cs="Times New Roman"/>
              </w:rPr>
            </w:pPr>
            <w:r w:rsidRPr="007A7EFC">
              <w:rPr>
                <w:rFonts w:cs="Times New Roman"/>
              </w:rPr>
              <w:t>54</w:t>
            </w:r>
          </w:p>
        </w:tc>
      </w:tr>
    </w:tbl>
    <w:p w14:paraId="15034B6D" w14:textId="35778836" w:rsidR="004052C1" w:rsidRPr="007A7EFC" w:rsidRDefault="004052C1" w:rsidP="00923E13">
      <w:pPr>
        <w:spacing w:line="360" w:lineRule="auto"/>
        <w:jc w:val="center"/>
        <w:rPr>
          <w:szCs w:val="24"/>
          <w:lang w:val="es-PE"/>
        </w:rPr>
      </w:pPr>
      <w:r w:rsidRPr="007A7EFC">
        <w:rPr>
          <w:szCs w:val="24"/>
          <w:lang w:val="es-PE"/>
        </w:rPr>
        <w:t>Fuente: Elaboración propia</w:t>
      </w:r>
    </w:p>
    <w:p w14:paraId="26401A14" w14:textId="77777777" w:rsidR="004052C1" w:rsidRPr="007A7EFC" w:rsidRDefault="004052C1" w:rsidP="001B3A25">
      <w:pPr>
        <w:spacing w:line="360" w:lineRule="auto"/>
        <w:ind w:firstLine="720"/>
        <w:jc w:val="both"/>
        <w:rPr>
          <w:szCs w:val="24"/>
          <w:lang w:val="es-PE"/>
        </w:rPr>
      </w:pPr>
    </w:p>
    <w:p w14:paraId="3BCF982A" w14:textId="670F9DF5" w:rsidR="00C32F04" w:rsidRPr="007A7EFC" w:rsidRDefault="004F6C31" w:rsidP="001B3A25">
      <w:pPr>
        <w:spacing w:line="360" w:lineRule="auto"/>
        <w:ind w:firstLine="720"/>
        <w:jc w:val="both"/>
        <w:rPr>
          <w:szCs w:val="24"/>
          <w:lang w:val="es-PE"/>
        </w:rPr>
      </w:pPr>
      <w:r w:rsidRPr="007A7EFC">
        <w:rPr>
          <w:szCs w:val="24"/>
          <w:lang w:val="es-PE"/>
        </w:rPr>
        <w:t>En suma, c</w:t>
      </w:r>
      <w:r w:rsidR="005E2424" w:rsidRPr="007A7EFC">
        <w:rPr>
          <w:szCs w:val="24"/>
          <w:lang w:val="es-PE"/>
        </w:rPr>
        <w:t>uando</w:t>
      </w:r>
      <w:r w:rsidR="00C32F04" w:rsidRPr="007A7EFC">
        <w:rPr>
          <w:szCs w:val="24"/>
          <w:lang w:val="es-PE"/>
        </w:rPr>
        <w:t xml:space="preserve"> el dilema </w:t>
      </w:r>
      <w:r w:rsidR="005E2424" w:rsidRPr="007A7EFC">
        <w:rPr>
          <w:szCs w:val="24"/>
          <w:lang w:val="es-PE"/>
        </w:rPr>
        <w:t>envuelve</w:t>
      </w:r>
      <w:r w:rsidR="00C32F04" w:rsidRPr="007A7EFC">
        <w:rPr>
          <w:szCs w:val="24"/>
          <w:lang w:val="es-PE"/>
        </w:rPr>
        <w:t xml:space="preserve"> situaciones no éticas, las </w:t>
      </w:r>
      <w:r w:rsidR="005E2424" w:rsidRPr="007A7EFC">
        <w:rPr>
          <w:szCs w:val="24"/>
          <w:lang w:val="es-PE"/>
        </w:rPr>
        <w:t>consecuencias</w:t>
      </w:r>
      <w:r w:rsidR="00C32F04" w:rsidRPr="007A7EFC">
        <w:rPr>
          <w:szCs w:val="24"/>
          <w:lang w:val="es-PE"/>
        </w:rPr>
        <w:t xml:space="preserve"> positivas</w:t>
      </w:r>
      <w:r w:rsidR="005E2424" w:rsidRPr="007A7EFC">
        <w:rPr>
          <w:szCs w:val="24"/>
          <w:lang w:val="es-PE"/>
        </w:rPr>
        <w:t xml:space="preserve"> del acto frecuentemente</w:t>
      </w:r>
      <w:r w:rsidR="00C32F04" w:rsidRPr="007A7EFC">
        <w:rPr>
          <w:szCs w:val="24"/>
          <w:lang w:val="es-PE"/>
        </w:rPr>
        <w:t xml:space="preserve"> obnubilan al </w:t>
      </w:r>
      <w:r w:rsidR="00C31004" w:rsidRPr="007A7EFC">
        <w:rPr>
          <w:szCs w:val="24"/>
          <w:lang w:val="es-PE"/>
        </w:rPr>
        <w:t>est</w:t>
      </w:r>
      <w:r w:rsidR="00E905CA" w:rsidRPr="007A7EFC">
        <w:rPr>
          <w:szCs w:val="24"/>
          <w:lang w:val="es-PE"/>
        </w:rPr>
        <w:t>u</w:t>
      </w:r>
      <w:r w:rsidR="00C31004" w:rsidRPr="007A7EFC">
        <w:rPr>
          <w:szCs w:val="24"/>
          <w:lang w:val="es-PE"/>
        </w:rPr>
        <w:t>diante</w:t>
      </w:r>
      <w:r w:rsidR="00C32F04" w:rsidRPr="007A7EFC">
        <w:rPr>
          <w:szCs w:val="24"/>
          <w:lang w:val="es-PE"/>
        </w:rPr>
        <w:t xml:space="preserve"> y le hacen ver que la </w:t>
      </w:r>
      <w:r w:rsidR="005E2424" w:rsidRPr="007A7EFC">
        <w:rPr>
          <w:szCs w:val="24"/>
          <w:lang w:val="es-PE"/>
        </w:rPr>
        <w:t>situación</w:t>
      </w:r>
      <w:r w:rsidR="00C32F04" w:rsidRPr="007A7EFC">
        <w:rPr>
          <w:szCs w:val="24"/>
          <w:lang w:val="es-PE"/>
        </w:rPr>
        <w:t xml:space="preserve"> </w:t>
      </w:r>
      <w:r w:rsidR="00A416A5" w:rsidRPr="007A7EFC">
        <w:rPr>
          <w:szCs w:val="24"/>
          <w:lang w:val="es-PE"/>
        </w:rPr>
        <w:t xml:space="preserve">(no ética en el escenario) </w:t>
      </w:r>
      <w:r w:rsidR="00C32F04" w:rsidRPr="007A7EFC">
        <w:rPr>
          <w:szCs w:val="24"/>
          <w:lang w:val="es-PE"/>
        </w:rPr>
        <w:t xml:space="preserve">es ética </w:t>
      </w:r>
      <w:r w:rsidR="00A416A5" w:rsidRPr="007A7EFC">
        <w:rPr>
          <w:szCs w:val="24"/>
          <w:lang w:val="es-PE"/>
        </w:rPr>
        <w:t xml:space="preserve">para </w:t>
      </w:r>
      <w:r w:rsidR="00E905CA" w:rsidRPr="007A7EFC">
        <w:rPr>
          <w:szCs w:val="24"/>
          <w:lang w:val="es-PE"/>
        </w:rPr>
        <w:t>este</w:t>
      </w:r>
      <w:r w:rsidR="00A416A5" w:rsidRPr="007A7EFC">
        <w:rPr>
          <w:szCs w:val="24"/>
          <w:lang w:val="es-PE"/>
        </w:rPr>
        <w:t xml:space="preserve"> debido a las</w:t>
      </w:r>
      <w:r w:rsidR="00C32F04" w:rsidRPr="007A7EFC">
        <w:rPr>
          <w:szCs w:val="24"/>
          <w:lang w:val="es-PE"/>
        </w:rPr>
        <w:t xml:space="preserve"> buenas </w:t>
      </w:r>
      <w:r w:rsidR="005E2424" w:rsidRPr="007A7EFC">
        <w:rPr>
          <w:szCs w:val="24"/>
          <w:lang w:val="es-PE"/>
        </w:rPr>
        <w:t>consecuencias</w:t>
      </w:r>
      <w:r w:rsidR="00A416A5" w:rsidRPr="007A7EFC">
        <w:rPr>
          <w:szCs w:val="24"/>
          <w:lang w:val="es-PE"/>
        </w:rPr>
        <w:t xml:space="preserve"> obtenidas</w:t>
      </w:r>
      <w:r w:rsidR="00BF6317" w:rsidRPr="007A7EFC">
        <w:rPr>
          <w:szCs w:val="24"/>
          <w:lang w:val="es-PE"/>
        </w:rPr>
        <w:t xml:space="preserve">. </w:t>
      </w:r>
      <w:r w:rsidR="005E2424" w:rsidRPr="007A7EFC">
        <w:rPr>
          <w:szCs w:val="24"/>
          <w:lang w:val="es-PE"/>
        </w:rPr>
        <w:t xml:space="preserve">De igual modo, cuando </w:t>
      </w:r>
      <w:r w:rsidR="005E2424" w:rsidRPr="007A7EFC">
        <w:rPr>
          <w:szCs w:val="24"/>
          <w:lang w:val="es-PE"/>
        </w:rPr>
        <w:lastRenderedPageBreak/>
        <w:t xml:space="preserve">el dilema envuelve situaciones éticas, las consecuencias negativas del acto frecuentemente obnubilan al </w:t>
      </w:r>
      <w:r w:rsidR="00C31004" w:rsidRPr="007A7EFC">
        <w:rPr>
          <w:szCs w:val="24"/>
          <w:lang w:val="es-PE"/>
        </w:rPr>
        <w:t>estudiante</w:t>
      </w:r>
      <w:r w:rsidR="005E2424" w:rsidRPr="007A7EFC">
        <w:rPr>
          <w:szCs w:val="24"/>
          <w:lang w:val="es-PE"/>
        </w:rPr>
        <w:t xml:space="preserve"> y le hacen ver que la situación </w:t>
      </w:r>
      <w:r w:rsidR="00A416A5" w:rsidRPr="007A7EFC">
        <w:rPr>
          <w:szCs w:val="24"/>
          <w:lang w:val="es-PE"/>
        </w:rPr>
        <w:t xml:space="preserve">(ética en el escenario) </w:t>
      </w:r>
      <w:r w:rsidR="00586196" w:rsidRPr="007A7EFC">
        <w:rPr>
          <w:szCs w:val="24"/>
          <w:lang w:val="es-PE"/>
        </w:rPr>
        <w:t>no es</w:t>
      </w:r>
      <w:r w:rsidR="005E2424" w:rsidRPr="007A7EFC">
        <w:rPr>
          <w:szCs w:val="24"/>
          <w:lang w:val="es-PE"/>
        </w:rPr>
        <w:t xml:space="preserve"> ética</w:t>
      </w:r>
      <w:r w:rsidR="00A416A5" w:rsidRPr="007A7EFC">
        <w:rPr>
          <w:szCs w:val="24"/>
          <w:lang w:val="es-PE"/>
        </w:rPr>
        <w:t xml:space="preserve"> para</w:t>
      </w:r>
      <w:r w:rsidR="002842CC" w:rsidRPr="007A7EFC">
        <w:rPr>
          <w:szCs w:val="24"/>
          <w:lang w:val="es-PE"/>
        </w:rPr>
        <w:t xml:space="preserve"> él</w:t>
      </w:r>
      <w:r w:rsidR="005E2424" w:rsidRPr="007A7EFC">
        <w:rPr>
          <w:szCs w:val="24"/>
          <w:lang w:val="es-PE"/>
        </w:rPr>
        <w:t xml:space="preserve"> </w:t>
      </w:r>
      <w:r w:rsidRPr="007A7EFC">
        <w:rPr>
          <w:szCs w:val="24"/>
          <w:lang w:val="es-PE"/>
        </w:rPr>
        <w:t>debido a</w:t>
      </w:r>
      <w:r w:rsidR="005E2424" w:rsidRPr="007A7EFC">
        <w:rPr>
          <w:szCs w:val="24"/>
          <w:lang w:val="es-PE"/>
        </w:rPr>
        <w:t xml:space="preserve"> sus malas consecuencias</w:t>
      </w:r>
      <w:r w:rsidR="00A416A5" w:rsidRPr="007A7EFC">
        <w:rPr>
          <w:szCs w:val="24"/>
          <w:lang w:val="es-PE"/>
        </w:rPr>
        <w:t xml:space="preserve"> obtenidas</w:t>
      </w:r>
      <w:r w:rsidR="005E2424" w:rsidRPr="007A7EFC">
        <w:rPr>
          <w:szCs w:val="24"/>
          <w:lang w:val="es-PE"/>
        </w:rPr>
        <w:t>.</w:t>
      </w:r>
    </w:p>
    <w:p w14:paraId="3BCF982B" w14:textId="77777777" w:rsidR="00BF6317" w:rsidRPr="007A7EFC" w:rsidRDefault="00BF6317" w:rsidP="001B3A25">
      <w:pPr>
        <w:spacing w:line="360" w:lineRule="auto"/>
        <w:ind w:firstLine="720"/>
        <w:jc w:val="both"/>
        <w:rPr>
          <w:color w:val="FF0000"/>
          <w:szCs w:val="24"/>
          <w:lang w:val="es-PE"/>
        </w:rPr>
      </w:pPr>
    </w:p>
    <w:p w14:paraId="3BCF982C" w14:textId="79EB5FAA" w:rsidR="00586196" w:rsidRPr="00B671F8" w:rsidRDefault="00770A04" w:rsidP="001B3A25">
      <w:pPr>
        <w:spacing w:line="360" w:lineRule="auto"/>
        <w:jc w:val="both"/>
        <w:rPr>
          <w:b/>
          <w:szCs w:val="24"/>
          <w:lang w:val="es-PE"/>
        </w:rPr>
      </w:pPr>
      <w:r w:rsidRPr="00B671F8">
        <w:rPr>
          <w:b/>
          <w:szCs w:val="24"/>
          <w:lang w:val="es-PE"/>
        </w:rPr>
        <w:t xml:space="preserve">Intención de </w:t>
      </w:r>
      <w:r w:rsidR="004052C1" w:rsidRPr="00B671F8">
        <w:rPr>
          <w:b/>
          <w:szCs w:val="24"/>
          <w:lang w:val="es-PE"/>
        </w:rPr>
        <w:t>p</w:t>
      </w:r>
      <w:r w:rsidRPr="00B671F8">
        <w:rPr>
          <w:b/>
          <w:szCs w:val="24"/>
          <w:lang w:val="es-PE"/>
        </w:rPr>
        <w:t xml:space="preserve">remiar o </w:t>
      </w:r>
      <w:r w:rsidR="004052C1" w:rsidRPr="00B671F8">
        <w:rPr>
          <w:b/>
          <w:szCs w:val="24"/>
          <w:lang w:val="es-PE"/>
        </w:rPr>
        <w:t xml:space="preserve">castigar </w:t>
      </w:r>
    </w:p>
    <w:p w14:paraId="3BCF982D" w14:textId="5336515D" w:rsidR="00BD4095" w:rsidRPr="007A7EFC" w:rsidRDefault="00586196" w:rsidP="001B3A25">
      <w:pPr>
        <w:spacing w:line="360" w:lineRule="auto"/>
        <w:ind w:firstLine="720"/>
        <w:jc w:val="both"/>
        <w:rPr>
          <w:szCs w:val="24"/>
          <w:lang w:val="es-PE"/>
        </w:rPr>
      </w:pPr>
      <w:r w:rsidRPr="007A7EFC">
        <w:rPr>
          <w:szCs w:val="24"/>
          <w:lang w:val="es-PE"/>
        </w:rPr>
        <w:t>Las tendencias son más pronunciadas en la orientación de la in</w:t>
      </w:r>
      <w:r w:rsidR="00131B31" w:rsidRPr="007A7EFC">
        <w:rPr>
          <w:szCs w:val="24"/>
          <w:lang w:val="es-PE"/>
        </w:rPr>
        <w:t xml:space="preserve">tención de premiar o castigar. </w:t>
      </w:r>
      <w:r w:rsidRPr="007A7EFC">
        <w:rPr>
          <w:szCs w:val="24"/>
          <w:lang w:val="es-PE"/>
        </w:rPr>
        <w:t xml:space="preserve">En el </w:t>
      </w:r>
      <w:r w:rsidR="00A10FCF" w:rsidRPr="007A7EFC">
        <w:rPr>
          <w:szCs w:val="24"/>
          <w:lang w:val="es-PE"/>
        </w:rPr>
        <w:t>C</w:t>
      </w:r>
      <w:r w:rsidRPr="007A7EFC">
        <w:rPr>
          <w:szCs w:val="24"/>
          <w:lang w:val="es-PE"/>
        </w:rPr>
        <w:t xml:space="preserve">aso </w:t>
      </w:r>
      <w:r w:rsidR="00A10FCF" w:rsidRPr="007A7EFC">
        <w:rPr>
          <w:szCs w:val="24"/>
          <w:lang w:val="es-PE"/>
        </w:rPr>
        <w:t>1</w:t>
      </w:r>
      <w:r w:rsidRPr="007A7EFC">
        <w:rPr>
          <w:szCs w:val="24"/>
          <w:lang w:val="es-PE"/>
        </w:rPr>
        <w:t xml:space="preserve">, los grupos que recibieron situaciones que no </w:t>
      </w:r>
      <w:r w:rsidR="00A93B6D" w:rsidRPr="007A7EFC">
        <w:rPr>
          <w:szCs w:val="24"/>
          <w:lang w:val="es-PE"/>
        </w:rPr>
        <w:t>envuelven dilemas éticos (versio</w:t>
      </w:r>
      <w:r w:rsidRPr="007A7EFC">
        <w:rPr>
          <w:szCs w:val="24"/>
          <w:lang w:val="es-PE"/>
        </w:rPr>
        <w:t>n</w:t>
      </w:r>
      <w:r w:rsidR="00A93B6D" w:rsidRPr="007A7EFC">
        <w:rPr>
          <w:szCs w:val="24"/>
          <w:lang w:val="es-PE"/>
        </w:rPr>
        <w:t>es</w:t>
      </w:r>
      <w:r w:rsidRPr="007A7EFC">
        <w:rPr>
          <w:szCs w:val="24"/>
          <w:lang w:val="es-PE"/>
        </w:rPr>
        <w:t xml:space="preserve"> </w:t>
      </w:r>
      <w:r w:rsidR="00464A58" w:rsidRPr="007A7EFC">
        <w:rPr>
          <w:szCs w:val="24"/>
          <w:lang w:val="es-PE"/>
        </w:rPr>
        <w:t>dos</w:t>
      </w:r>
      <w:r w:rsidRPr="007A7EFC">
        <w:rPr>
          <w:szCs w:val="24"/>
          <w:lang w:val="es-PE"/>
        </w:rPr>
        <w:t xml:space="preserve"> y </w:t>
      </w:r>
      <w:r w:rsidR="00464A58" w:rsidRPr="007A7EFC">
        <w:rPr>
          <w:szCs w:val="24"/>
          <w:lang w:val="es-PE"/>
        </w:rPr>
        <w:t>tres</w:t>
      </w:r>
      <w:r w:rsidR="008A721B" w:rsidRPr="007A7EFC">
        <w:rPr>
          <w:szCs w:val="24"/>
          <w:lang w:val="es-PE"/>
        </w:rPr>
        <w:t xml:space="preserve"> —</w:t>
      </w:r>
      <w:r w:rsidR="006559D4" w:rsidRPr="007A7EFC">
        <w:rPr>
          <w:szCs w:val="24"/>
          <w:lang w:val="es-PE"/>
        </w:rPr>
        <w:t xml:space="preserve">ver las </w:t>
      </w:r>
      <w:r w:rsidRPr="007A7EFC">
        <w:rPr>
          <w:szCs w:val="24"/>
          <w:lang w:val="es-PE"/>
        </w:rPr>
        <w:t>columnas c</w:t>
      </w:r>
      <w:r w:rsidR="00DF51D7" w:rsidRPr="007A7EFC">
        <w:rPr>
          <w:szCs w:val="24"/>
          <w:lang w:val="es-PE"/>
        </w:rPr>
        <w:t xml:space="preserve">entrales en la </w:t>
      </w:r>
      <w:r w:rsidR="008A721B" w:rsidRPr="007A7EFC">
        <w:rPr>
          <w:szCs w:val="24"/>
          <w:lang w:val="es-PE"/>
        </w:rPr>
        <w:t xml:space="preserve">tabla </w:t>
      </w:r>
      <w:r w:rsidR="00F8464E" w:rsidRPr="007A7EFC">
        <w:rPr>
          <w:szCs w:val="24"/>
          <w:lang w:val="es-PE"/>
        </w:rPr>
        <w:t>1</w:t>
      </w:r>
      <w:r w:rsidR="008A721B" w:rsidRPr="007A7EFC">
        <w:rPr>
          <w:szCs w:val="24"/>
          <w:lang w:val="es-PE"/>
        </w:rPr>
        <w:t>—</w:t>
      </w:r>
      <w:r w:rsidRPr="007A7EFC">
        <w:rPr>
          <w:szCs w:val="24"/>
          <w:lang w:val="es-PE"/>
        </w:rPr>
        <w:t xml:space="preserve">) </w:t>
      </w:r>
      <w:r w:rsidR="00BD4095" w:rsidRPr="007A7EFC">
        <w:rPr>
          <w:szCs w:val="24"/>
          <w:lang w:val="es-PE"/>
        </w:rPr>
        <w:t>est</w:t>
      </w:r>
      <w:r w:rsidR="00BB760E" w:rsidRPr="007A7EFC">
        <w:rPr>
          <w:szCs w:val="24"/>
          <w:lang w:val="es-PE"/>
        </w:rPr>
        <w:t>uvieron</w:t>
      </w:r>
      <w:r w:rsidR="00BD4095" w:rsidRPr="007A7EFC">
        <w:rPr>
          <w:szCs w:val="24"/>
          <w:lang w:val="es-PE"/>
        </w:rPr>
        <w:t xml:space="preserve"> mayormente de acuerdo </w:t>
      </w:r>
      <w:r w:rsidR="008A721B" w:rsidRPr="007A7EFC">
        <w:rPr>
          <w:szCs w:val="24"/>
          <w:lang w:val="es-PE"/>
        </w:rPr>
        <w:t xml:space="preserve">en </w:t>
      </w:r>
      <w:r w:rsidR="00BD4095" w:rsidRPr="007A7EFC">
        <w:rPr>
          <w:szCs w:val="24"/>
          <w:lang w:val="es-PE"/>
        </w:rPr>
        <w:t xml:space="preserve">que los </w:t>
      </w:r>
      <w:r w:rsidR="00C31004" w:rsidRPr="007A7EFC">
        <w:rPr>
          <w:szCs w:val="24"/>
          <w:lang w:val="es-PE"/>
        </w:rPr>
        <w:t>estudiante</w:t>
      </w:r>
      <w:r w:rsidR="00BD4095" w:rsidRPr="007A7EFC">
        <w:rPr>
          <w:szCs w:val="24"/>
          <w:lang w:val="es-PE"/>
        </w:rPr>
        <w:t xml:space="preserve">s que violaron la ética deben </w:t>
      </w:r>
      <w:r w:rsidR="00A10FCF" w:rsidRPr="007A7EFC">
        <w:rPr>
          <w:szCs w:val="24"/>
          <w:lang w:val="es-PE"/>
        </w:rPr>
        <w:t xml:space="preserve">ser </w:t>
      </w:r>
      <w:r w:rsidR="00BD4095" w:rsidRPr="007A7EFC">
        <w:rPr>
          <w:szCs w:val="24"/>
          <w:lang w:val="es-PE"/>
        </w:rPr>
        <w:t xml:space="preserve">castigados </w:t>
      </w:r>
      <w:r w:rsidR="007A7EFC">
        <w:rPr>
          <w:szCs w:val="24"/>
          <w:lang w:val="es-PE"/>
        </w:rPr>
        <w:t>(9</w:t>
      </w:r>
      <w:r w:rsidR="00BD4095" w:rsidRPr="007A7EFC">
        <w:rPr>
          <w:szCs w:val="24"/>
          <w:lang w:val="es-PE"/>
        </w:rPr>
        <w:t xml:space="preserve">%), mientras que los que son éticos deben ser premiados (68%). A pesar de no existir dilema ético, sin embargo, hubo un porcentaje importante de respuestas </w:t>
      </w:r>
      <w:r w:rsidRPr="007A7EFC">
        <w:rPr>
          <w:szCs w:val="24"/>
          <w:lang w:val="es-PE"/>
        </w:rPr>
        <w:t xml:space="preserve">que equivocaron su </w:t>
      </w:r>
      <w:r w:rsidR="00BD4095" w:rsidRPr="007A7EFC">
        <w:rPr>
          <w:szCs w:val="24"/>
          <w:lang w:val="es-PE"/>
        </w:rPr>
        <w:t>asignación</w:t>
      </w:r>
      <w:r w:rsidR="00B91C55" w:rsidRPr="007A7EFC">
        <w:rPr>
          <w:szCs w:val="24"/>
          <w:lang w:val="es-PE"/>
        </w:rPr>
        <w:t>,</w:t>
      </w:r>
      <w:r w:rsidR="00BD4095" w:rsidRPr="007A7EFC">
        <w:rPr>
          <w:szCs w:val="24"/>
          <w:lang w:val="es-PE"/>
        </w:rPr>
        <w:t xml:space="preserve"> pues premiaron una conducta no ética (9%) o castigaron una conducta ética </w:t>
      </w:r>
      <w:r w:rsidR="00A10FCF" w:rsidRPr="007A7EFC">
        <w:rPr>
          <w:szCs w:val="24"/>
          <w:lang w:val="es-PE"/>
        </w:rPr>
        <w:t xml:space="preserve">(32%) </w:t>
      </w:r>
      <w:r w:rsidR="00BD4095" w:rsidRPr="007A7EFC">
        <w:rPr>
          <w:szCs w:val="24"/>
          <w:lang w:val="es-PE"/>
        </w:rPr>
        <w:t>simplemente debido a las consecuencias negativas o positivas del acto, respectivamente.</w:t>
      </w:r>
    </w:p>
    <w:p w14:paraId="3BCF982E" w14:textId="399D32F6" w:rsidR="00E55E9F" w:rsidRPr="007A7EFC" w:rsidRDefault="00BB760E" w:rsidP="00A10FCF">
      <w:pPr>
        <w:pStyle w:val="Sangra2detindependiente"/>
        <w:rPr>
          <w:lang w:val="es-PE"/>
        </w:rPr>
      </w:pPr>
      <w:r w:rsidRPr="007A7EFC">
        <w:rPr>
          <w:lang w:val="es-PE"/>
        </w:rPr>
        <w:t>Por su parte</w:t>
      </w:r>
      <w:r w:rsidR="004B0A50" w:rsidRPr="007A7EFC">
        <w:rPr>
          <w:lang w:val="es-PE"/>
        </w:rPr>
        <w:t>,</w:t>
      </w:r>
      <w:r w:rsidRPr="007A7EFC">
        <w:rPr>
          <w:lang w:val="es-PE"/>
        </w:rPr>
        <w:t xml:space="preserve"> </w:t>
      </w:r>
      <w:r w:rsidR="00586196" w:rsidRPr="007A7EFC">
        <w:rPr>
          <w:lang w:val="es-PE"/>
        </w:rPr>
        <w:t>los grupos que recibieron situaciones que envuelven</w:t>
      </w:r>
      <w:r w:rsidR="00131B31" w:rsidRPr="007A7EFC">
        <w:rPr>
          <w:lang w:val="es-PE"/>
        </w:rPr>
        <w:t xml:space="preserve"> dilemas éticos (versi</w:t>
      </w:r>
      <w:r w:rsidR="00464A58" w:rsidRPr="007A7EFC">
        <w:rPr>
          <w:lang w:val="es-PE"/>
        </w:rPr>
        <w:t>o</w:t>
      </w:r>
      <w:r w:rsidR="00131B31" w:rsidRPr="007A7EFC">
        <w:rPr>
          <w:lang w:val="es-PE"/>
        </w:rPr>
        <w:t>n</w:t>
      </w:r>
      <w:r w:rsidR="00464A58" w:rsidRPr="007A7EFC">
        <w:rPr>
          <w:lang w:val="es-PE"/>
        </w:rPr>
        <w:t>es</w:t>
      </w:r>
      <w:r w:rsidR="00131B31" w:rsidRPr="007A7EFC">
        <w:rPr>
          <w:lang w:val="es-PE"/>
        </w:rPr>
        <w:t xml:space="preserve"> </w:t>
      </w:r>
      <w:r w:rsidR="00464A58" w:rsidRPr="007A7EFC">
        <w:rPr>
          <w:lang w:val="es-PE"/>
        </w:rPr>
        <w:t>uno y cuatro</w:t>
      </w:r>
      <w:r w:rsidR="00131B31" w:rsidRPr="007A7EFC">
        <w:rPr>
          <w:lang w:val="es-PE"/>
        </w:rPr>
        <w:t xml:space="preserve"> </w:t>
      </w:r>
      <w:r w:rsidR="004B0A50" w:rsidRPr="007A7EFC">
        <w:rPr>
          <w:lang w:val="es-PE"/>
        </w:rPr>
        <w:t>—</w:t>
      </w:r>
      <w:r w:rsidR="006559D4" w:rsidRPr="007A7EFC">
        <w:rPr>
          <w:lang w:val="es-PE"/>
        </w:rPr>
        <w:t xml:space="preserve">ver las </w:t>
      </w:r>
      <w:r w:rsidR="00DF51D7" w:rsidRPr="007A7EFC">
        <w:rPr>
          <w:lang w:val="es-PE"/>
        </w:rPr>
        <w:t xml:space="preserve">columnas extremas en la </w:t>
      </w:r>
      <w:r w:rsidR="004B0A50" w:rsidRPr="007A7EFC">
        <w:rPr>
          <w:lang w:val="es-PE"/>
        </w:rPr>
        <w:t xml:space="preserve">tabla </w:t>
      </w:r>
      <w:r w:rsidR="00F8464E" w:rsidRPr="007A7EFC">
        <w:rPr>
          <w:lang w:val="es-PE"/>
        </w:rPr>
        <w:t>1</w:t>
      </w:r>
      <w:r w:rsidR="004B0A50" w:rsidRPr="007A7EFC">
        <w:rPr>
          <w:lang w:val="es-PE"/>
        </w:rPr>
        <w:t>—</w:t>
      </w:r>
      <w:r w:rsidR="00586196" w:rsidRPr="007A7EFC">
        <w:rPr>
          <w:lang w:val="es-PE"/>
        </w:rPr>
        <w:t xml:space="preserve">) fueron mucho menos asertivos en </w:t>
      </w:r>
      <w:r w:rsidRPr="007A7EFC">
        <w:rPr>
          <w:lang w:val="es-PE"/>
        </w:rPr>
        <w:t>su asignación de premios</w:t>
      </w:r>
      <w:r w:rsidR="00E55E9F" w:rsidRPr="007A7EFC">
        <w:rPr>
          <w:lang w:val="es-PE"/>
        </w:rPr>
        <w:t xml:space="preserve">. </w:t>
      </w:r>
      <w:r w:rsidR="007A7EFC">
        <w:rPr>
          <w:lang w:val="es-PE"/>
        </w:rPr>
        <w:t>Al respecto, 27</w:t>
      </w:r>
      <w:r w:rsidR="004B0A50" w:rsidRPr="007A7EFC">
        <w:rPr>
          <w:lang w:val="es-PE"/>
        </w:rPr>
        <w:t>%</w:t>
      </w:r>
      <w:r w:rsidR="00861A94" w:rsidRPr="007A7EFC">
        <w:rPr>
          <w:lang w:val="es-PE"/>
        </w:rPr>
        <w:t xml:space="preserve"> </w:t>
      </w:r>
      <w:r w:rsidR="00ED55C4" w:rsidRPr="007A7EFC">
        <w:rPr>
          <w:lang w:val="es-PE"/>
        </w:rPr>
        <w:t>de los participantes</w:t>
      </w:r>
      <w:r w:rsidR="00586196" w:rsidRPr="007A7EFC">
        <w:rPr>
          <w:lang w:val="es-PE"/>
        </w:rPr>
        <w:t xml:space="preserve"> </w:t>
      </w:r>
      <w:r w:rsidR="00E55E9F" w:rsidRPr="007A7EFC">
        <w:rPr>
          <w:lang w:val="es-PE"/>
        </w:rPr>
        <w:t>acertadamente premi</w:t>
      </w:r>
      <w:r w:rsidR="00ED55C4" w:rsidRPr="007A7EFC">
        <w:rPr>
          <w:lang w:val="es-PE"/>
        </w:rPr>
        <w:t xml:space="preserve">ó </w:t>
      </w:r>
      <w:r w:rsidR="00E55E9F" w:rsidRPr="007A7EFC">
        <w:rPr>
          <w:lang w:val="es-PE"/>
        </w:rPr>
        <w:t xml:space="preserve">un acto correcto y </w:t>
      </w:r>
      <w:r w:rsidRPr="007A7EFC">
        <w:rPr>
          <w:lang w:val="es-PE"/>
        </w:rPr>
        <w:t>66</w:t>
      </w:r>
      <w:r w:rsidR="00586196" w:rsidRPr="007A7EFC">
        <w:rPr>
          <w:lang w:val="es-PE"/>
        </w:rPr>
        <w:t>%</w:t>
      </w:r>
      <w:r w:rsidR="00E55E9F" w:rsidRPr="007A7EFC">
        <w:rPr>
          <w:lang w:val="es-PE"/>
        </w:rPr>
        <w:t xml:space="preserve"> castigó un acto incorrecto; sin embargo, 73%</w:t>
      </w:r>
      <w:r w:rsidR="00586196" w:rsidRPr="007A7EFC">
        <w:rPr>
          <w:lang w:val="es-PE"/>
        </w:rPr>
        <w:t xml:space="preserve"> </w:t>
      </w:r>
      <w:r w:rsidR="00E55E9F" w:rsidRPr="007A7EFC">
        <w:rPr>
          <w:lang w:val="es-PE"/>
        </w:rPr>
        <w:t>equivocó su asignación al castigar un acto correcto y 34% equivocó su asignación al premiar un acto incorrecto debido, en ambos caso</w:t>
      </w:r>
      <w:r w:rsidR="00A93B6D" w:rsidRPr="007A7EFC">
        <w:rPr>
          <w:lang w:val="es-PE"/>
        </w:rPr>
        <w:t>s</w:t>
      </w:r>
      <w:r w:rsidR="00E55E9F" w:rsidRPr="007A7EFC">
        <w:rPr>
          <w:lang w:val="es-PE"/>
        </w:rPr>
        <w:t xml:space="preserve">, al efecto de las consecuencias. </w:t>
      </w:r>
    </w:p>
    <w:p w14:paraId="3BCF982F" w14:textId="3FED72F7" w:rsidR="00586196" w:rsidRPr="007A7EFC" w:rsidRDefault="00464A58" w:rsidP="001B3A25">
      <w:pPr>
        <w:spacing w:line="360" w:lineRule="auto"/>
        <w:ind w:firstLine="720"/>
        <w:jc w:val="both"/>
        <w:rPr>
          <w:szCs w:val="24"/>
          <w:lang w:val="es-PE"/>
        </w:rPr>
      </w:pPr>
      <w:r w:rsidRPr="007A7EFC">
        <w:rPr>
          <w:szCs w:val="24"/>
          <w:lang w:val="es-PE"/>
        </w:rPr>
        <w:t xml:space="preserve">En el </w:t>
      </w:r>
      <w:r w:rsidR="00A10FCF" w:rsidRPr="007A7EFC">
        <w:rPr>
          <w:szCs w:val="24"/>
          <w:lang w:val="es-PE"/>
        </w:rPr>
        <w:t>C</w:t>
      </w:r>
      <w:r w:rsidRPr="007A7EFC">
        <w:rPr>
          <w:szCs w:val="24"/>
          <w:lang w:val="es-PE"/>
        </w:rPr>
        <w:t xml:space="preserve">aso </w:t>
      </w:r>
      <w:r w:rsidR="00A10FCF" w:rsidRPr="007A7EFC">
        <w:rPr>
          <w:szCs w:val="24"/>
          <w:lang w:val="es-PE"/>
        </w:rPr>
        <w:t>2</w:t>
      </w:r>
      <w:r w:rsidR="00E55E9F" w:rsidRPr="007A7EFC">
        <w:rPr>
          <w:szCs w:val="24"/>
          <w:lang w:val="es-PE"/>
        </w:rPr>
        <w:t xml:space="preserve"> se repiten las tendencias: se </w:t>
      </w:r>
      <w:r w:rsidR="00A10FCF" w:rsidRPr="007A7EFC">
        <w:rPr>
          <w:szCs w:val="24"/>
          <w:lang w:val="es-PE"/>
        </w:rPr>
        <w:t>equivocan mucho</w:t>
      </w:r>
      <w:r w:rsidR="00E55E9F" w:rsidRPr="007A7EFC">
        <w:rPr>
          <w:szCs w:val="24"/>
          <w:lang w:val="es-PE"/>
        </w:rPr>
        <w:t xml:space="preserve"> </w:t>
      </w:r>
      <w:r w:rsidR="009331E1" w:rsidRPr="007A7EFC">
        <w:rPr>
          <w:szCs w:val="24"/>
          <w:lang w:val="es-PE"/>
        </w:rPr>
        <w:t>más</w:t>
      </w:r>
      <w:r w:rsidR="00E55E9F" w:rsidRPr="007A7EFC">
        <w:rPr>
          <w:szCs w:val="24"/>
          <w:lang w:val="es-PE"/>
        </w:rPr>
        <w:t xml:space="preserve"> los que enfrentan dilemas éticos (46% premia un acto incorrecto y </w:t>
      </w:r>
      <w:r w:rsidR="009331E1" w:rsidRPr="007A7EFC">
        <w:rPr>
          <w:szCs w:val="24"/>
          <w:lang w:val="es-PE"/>
        </w:rPr>
        <w:t xml:space="preserve">41% castiga un acto correcto) que los que no enfrentan dilemas éticos (11% y 18%, respectivamente) </w:t>
      </w:r>
      <w:r w:rsidR="00586196" w:rsidRPr="007A7EFC">
        <w:rPr>
          <w:szCs w:val="24"/>
          <w:lang w:val="es-PE"/>
        </w:rPr>
        <w:t xml:space="preserve">debido al efecto de las consecuencias positivas o negativas, respectivamente. </w:t>
      </w:r>
    </w:p>
    <w:p w14:paraId="3BCF9830" w14:textId="77777777" w:rsidR="00586196" w:rsidRPr="007A7EFC" w:rsidRDefault="009331E1" w:rsidP="001B3A25">
      <w:pPr>
        <w:spacing w:line="360" w:lineRule="auto"/>
        <w:ind w:firstLine="720"/>
        <w:jc w:val="both"/>
        <w:rPr>
          <w:szCs w:val="24"/>
          <w:lang w:val="es-PE"/>
        </w:rPr>
      </w:pPr>
      <w:r w:rsidRPr="007A7EFC">
        <w:rPr>
          <w:szCs w:val="24"/>
          <w:lang w:val="es-PE"/>
        </w:rPr>
        <w:t xml:space="preserve">En resumen, cuando el dilema envuelve situaciones no éticas, las consecuencias positivas del acto frecuentemente obnubilan al </w:t>
      </w:r>
      <w:r w:rsidR="00C31004" w:rsidRPr="007A7EFC">
        <w:rPr>
          <w:szCs w:val="24"/>
          <w:lang w:val="es-PE"/>
        </w:rPr>
        <w:t>estudiante</w:t>
      </w:r>
      <w:r w:rsidRPr="007A7EFC">
        <w:rPr>
          <w:szCs w:val="24"/>
          <w:lang w:val="es-PE"/>
        </w:rPr>
        <w:t xml:space="preserve"> y le hacen ver que el acto debe ser premiado simplemente</w:t>
      </w:r>
      <w:r w:rsidR="00131B31" w:rsidRPr="007A7EFC">
        <w:rPr>
          <w:szCs w:val="24"/>
          <w:lang w:val="es-PE"/>
        </w:rPr>
        <w:t xml:space="preserve"> por sus buenas consecuencias. </w:t>
      </w:r>
      <w:r w:rsidRPr="007A7EFC">
        <w:rPr>
          <w:szCs w:val="24"/>
          <w:lang w:val="es-PE"/>
        </w:rPr>
        <w:t xml:space="preserve">De manera similar, cuando el dilema envuelve situaciones éticas, las consecuencias negativas del acto frecuentemente obnubilan al </w:t>
      </w:r>
      <w:r w:rsidR="00C31004" w:rsidRPr="007A7EFC">
        <w:rPr>
          <w:szCs w:val="24"/>
          <w:lang w:val="es-PE"/>
        </w:rPr>
        <w:t>estudiante</w:t>
      </w:r>
      <w:r w:rsidRPr="007A7EFC">
        <w:rPr>
          <w:szCs w:val="24"/>
          <w:lang w:val="es-PE"/>
        </w:rPr>
        <w:t xml:space="preserve"> y le hacen ver que la acción debe ser castigada debido a sus malas con</w:t>
      </w:r>
      <w:r w:rsidR="00131B31" w:rsidRPr="007A7EFC">
        <w:rPr>
          <w:szCs w:val="24"/>
          <w:lang w:val="es-PE"/>
        </w:rPr>
        <w:t xml:space="preserve">secuencias. </w:t>
      </w:r>
      <w:r w:rsidRPr="007A7EFC">
        <w:rPr>
          <w:szCs w:val="24"/>
          <w:lang w:val="es-PE"/>
        </w:rPr>
        <w:t xml:space="preserve">Si bien la mayoría </w:t>
      </w:r>
      <w:r w:rsidRPr="007A7EFC">
        <w:rPr>
          <w:szCs w:val="24"/>
          <w:lang w:val="es-PE"/>
        </w:rPr>
        <w:lastRenderedPageBreak/>
        <w:t xml:space="preserve">de </w:t>
      </w:r>
      <w:proofErr w:type="gramStart"/>
      <w:r w:rsidRPr="007A7EFC">
        <w:rPr>
          <w:szCs w:val="24"/>
          <w:lang w:val="es-PE"/>
        </w:rPr>
        <w:t>respuestas</w:t>
      </w:r>
      <w:proofErr w:type="gramEnd"/>
      <w:r w:rsidRPr="007A7EFC">
        <w:rPr>
          <w:szCs w:val="24"/>
          <w:lang w:val="es-PE"/>
        </w:rPr>
        <w:t xml:space="preserve"> es acertada, un buen número de </w:t>
      </w:r>
      <w:r w:rsidR="00C31004" w:rsidRPr="007A7EFC">
        <w:rPr>
          <w:szCs w:val="24"/>
          <w:lang w:val="es-PE"/>
        </w:rPr>
        <w:t>estudiante</w:t>
      </w:r>
      <w:r w:rsidRPr="007A7EFC">
        <w:rPr>
          <w:szCs w:val="24"/>
          <w:lang w:val="es-PE"/>
        </w:rPr>
        <w:t>s equivoca su respuesta debido al peso de las consecuencias en el hecho actuado.</w:t>
      </w:r>
    </w:p>
    <w:p w14:paraId="3BCF9831" w14:textId="2C53D5D3" w:rsidR="004F6C31" w:rsidRPr="007A7EFC" w:rsidRDefault="00DF51D7" w:rsidP="001B3A25">
      <w:pPr>
        <w:spacing w:line="360" w:lineRule="auto"/>
        <w:ind w:firstLine="720"/>
        <w:jc w:val="both"/>
        <w:rPr>
          <w:szCs w:val="24"/>
          <w:lang w:val="es-PE"/>
        </w:rPr>
      </w:pPr>
      <w:r w:rsidRPr="007A7EFC">
        <w:rPr>
          <w:szCs w:val="24"/>
          <w:lang w:val="es-PE"/>
        </w:rPr>
        <w:t xml:space="preserve">La </w:t>
      </w:r>
      <w:r w:rsidR="00861A94" w:rsidRPr="007A7EFC">
        <w:rPr>
          <w:szCs w:val="24"/>
          <w:lang w:val="es-PE"/>
        </w:rPr>
        <w:t>t</w:t>
      </w:r>
      <w:r w:rsidR="00464A58" w:rsidRPr="007A7EFC">
        <w:rPr>
          <w:szCs w:val="24"/>
          <w:lang w:val="es-PE"/>
        </w:rPr>
        <w:t xml:space="preserve">abla </w:t>
      </w:r>
      <w:r w:rsidR="004942B9" w:rsidRPr="007A7EFC">
        <w:rPr>
          <w:szCs w:val="24"/>
          <w:lang w:val="es-PE"/>
        </w:rPr>
        <w:t>2</w:t>
      </w:r>
      <w:r w:rsidR="00586196" w:rsidRPr="007A7EFC">
        <w:rPr>
          <w:szCs w:val="24"/>
          <w:lang w:val="es-PE"/>
        </w:rPr>
        <w:t xml:space="preserve"> muestra los coeficientes de correlación entre todas las variables y el rol predom</w:t>
      </w:r>
      <w:r w:rsidR="004B0A50" w:rsidRPr="007A7EFC">
        <w:rPr>
          <w:szCs w:val="24"/>
          <w:lang w:val="es-PE"/>
        </w:rPr>
        <w:t>i</w:t>
      </w:r>
      <w:r w:rsidR="00586196" w:rsidRPr="007A7EFC">
        <w:rPr>
          <w:szCs w:val="24"/>
          <w:lang w:val="es-PE"/>
        </w:rPr>
        <w:t>na</w:t>
      </w:r>
      <w:r w:rsidR="004B0A50" w:rsidRPr="007A7EFC">
        <w:rPr>
          <w:szCs w:val="24"/>
          <w:lang w:val="es-PE"/>
        </w:rPr>
        <w:t>n</w:t>
      </w:r>
      <w:r w:rsidR="00586196" w:rsidRPr="007A7EFC">
        <w:rPr>
          <w:szCs w:val="24"/>
          <w:lang w:val="es-PE"/>
        </w:rPr>
        <w:t xml:space="preserve">te que tiene la evaluación deontológica en </w:t>
      </w:r>
      <w:r w:rsidR="00606325" w:rsidRPr="007A7EFC">
        <w:rPr>
          <w:szCs w:val="24"/>
          <w:lang w:val="es-PE"/>
        </w:rPr>
        <w:t>la orientación d</w:t>
      </w:r>
      <w:r w:rsidR="00586196" w:rsidRPr="007A7EFC">
        <w:rPr>
          <w:szCs w:val="24"/>
          <w:lang w:val="es-PE"/>
        </w:rPr>
        <w:t>el juicio ético (R = .7</w:t>
      </w:r>
      <w:r w:rsidR="004942B9" w:rsidRPr="007A7EFC">
        <w:rPr>
          <w:szCs w:val="24"/>
          <w:lang w:val="es-PE"/>
        </w:rPr>
        <w:t>26</w:t>
      </w:r>
      <w:r w:rsidR="00586196" w:rsidRPr="007A7EFC">
        <w:rPr>
          <w:szCs w:val="24"/>
          <w:lang w:val="es-PE"/>
        </w:rPr>
        <w:t>)</w:t>
      </w:r>
      <w:r w:rsidR="00131B31" w:rsidRPr="007A7EFC">
        <w:rPr>
          <w:szCs w:val="24"/>
          <w:lang w:val="es-PE"/>
        </w:rPr>
        <w:t xml:space="preserve">. </w:t>
      </w:r>
      <w:r w:rsidR="00606325" w:rsidRPr="007A7EFC">
        <w:rPr>
          <w:szCs w:val="24"/>
          <w:lang w:val="es-PE"/>
        </w:rPr>
        <w:t>En la orientación de la intención de premiar o castigar, sin embargo, tanto la evaluación deontológica (R</w:t>
      </w:r>
      <w:r w:rsidR="004B0A50" w:rsidRPr="007A7EFC">
        <w:rPr>
          <w:szCs w:val="24"/>
          <w:lang w:val="es-PE"/>
        </w:rPr>
        <w:t xml:space="preserve"> </w:t>
      </w:r>
      <w:r w:rsidR="00606325" w:rsidRPr="007A7EFC">
        <w:rPr>
          <w:szCs w:val="24"/>
          <w:lang w:val="es-PE"/>
        </w:rPr>
        <w:t>=</w:t>
      </w:r>
      <w:r w:rsidR="004B0A50" w:rsidRPr="007A7EFC">
        <w:rPr>
          <w:szCs w:val="24"/>
          <w:lang w:val="es-PE"/>
        </w:rPr>
        <w:t xml:space="preserve"> </w:t>
      </w:r>
      <w:r w:rsidR="008B262A" w:rsidRPr="007A7EFC">
        <w:rPr>
          <w:szCs w:val="24"/>
          <w:lang w:val="es-PE"/>
        </w:rPr>
        <w:t>.</w:t>
      </w:r>
      <w:r w:rsidR="00606325" w:rsidRPr="007A7EFC">
        <w:rPr>
          <w:szCs w:val="24"/>
          <w:lang w:val="es-PE"/>
        </w:rPr>
        <w:t>5</w:t>
      </w:r>
      <w:r w:rsidR="004942B9" w:rsidRPr="007A7EFC">
        <w:rPr>
          <w:szCs w:val="24"/>
          <w:lang w:val="es-PE"/>
        </w:rPr>
        <w:t>32</w:t>
      </w:r>
      <w:r w:rsidR="00606325" w:rsidRPr="007A7EFC">
        <w:rPr>
          <w:szCs w:val="24"/>
          <w:lang w:val="es-PE"/>
        </w:rPr>
        <w:t>) como la evaluación teleológica (R</w:t>
      </w:r>
      <w:r w:rsidR="004B0A50" w:rsidRPr="007A7EFC">
        <w:rPr>
          <w:szCs w:val="24"/>
          <w:lang w:val="es-PE"/>
        </w:rPr>
        <w:t xml:space="preserve"> </w:t>
      </w:r>
      <w:r w:rsidR="00606325" w:rsidRPr="007A7EFC">
        <w:rPr>
          <w:szCs w:val="24"/>
          <w:lang w:val="es-PE"/>
        </w:rPr>
        <w:t xml:space="preserve">= </w:t>
      </w:r>
      <w:r w:rsidR="008B262A" w:rsidRPr="007A7EFC">
        <w:rPr>
          <w:szCs w:val="24"/>
          <w:lang w:val="es-PE"/>
        </w:rPr>
        <w:t>.</w:t>
      </w:r>
      <w:r w:rsidR="00606325" w:rsidRPr="007A7EFC">
        <w:rPr>
          <w:szCs w:val="24"/>
          <w:lang w:val="es-PE"/>
        </w:rPr>
        <w:t>2</w:t>
      </w:r>
      <w:r w:rsidR="004942B9" w:rsidRPr="007A7EFC">
        <w:rPr>
          <w:szCs w:val="24"/>
          <w:lang w:val="es-PE"/>
        </w:rPr>
        <w:t>94</w:t>
      </w:r>
      <w:r w:rsidR="00606325" w:rsidRPr="007A7EFC">
        <w:rPr>
          <w:szCs w:val="24"/>
          <w:lang w:val="es-PE"/>
        </w:rPr>
        <w:t xml:space="preserve">) son </w:t>
      </w:r>
      <w:r w:rsidR="008B262A" w:rsidRPr="007A7EFC">
        <w:rPr>
          <w:szCs w:val="24"/>
          <w:lang w:val="es-PE"/>
        </w:rPr>
        <w:t>significativas</w:t>
      </w:r>
      <w:r w:rsidR="00606325" w:rsidRPr="007A7EFC">
        <w:rPr>
          <w:szCs w:val="24"/>
          <w:lang w:val="es-PE"/>
        </w:rPr>
        <w:t xml:space="preserve">, </w:t>
      </w:r>
      <w:r w:rsidR="005A7760" w:rsidRPr="007A7EFC">
        <w:rPr>
          <w:szCs w:val="24"/>
          <w:lang w:val="es-PE"/>
        </w:rPr>
        <w:t>aun</w:t>
      </w:r>
      <w:r w:rsidR="00606325" w:rsidRPr="007A7EFC">
        <w:rPr>
          <w:szCs w:val="24"/>
          <w:lang w:val="es-PE"/>
        </w:rPr>
        <w:t xml:space="preserve"> cuando todavía la </w:t>
      </w:r>
      <w:r w:rsidR="008B262A" w:rsidRPr="007A7EFC">
        <w:rPr>
          <w:szCs w:val="24"/>
          <w:lang w:val="es-PE"/>
        </w:rPr>
        <w:t>primera</w:t>
      </w:r>
      <w:r w:rsidR="00606325" w:rsidRPr="007A7EFC">
        <w:rPr>
          <w:szCs w:val="24"/>
          <w:lang w:val="es-PE"/>
        </w:rPr>
        <w:t xml:space="preserve"> dom</w:t>
      </w:r>
      <w:r w:rsidR="008B262A" w:rsidRPr="007A7EFC">
        <w:rPr>
          <w:szCs w:val="24"/>
          <w:lang w:val="es-PE"/>
        </w:rPr>
        <w:t>i</w:t>
      </w:r>
      <w:r w:rsidR="00606325" w:rsidRPr="007A7EFC">
        <w:rPr>
          <w:szCs w:val="24"/>
          <w:lang w:val="es-PE"/>
        </w:rPr>
        <w:t>na a</w:t>
      </w:r>
      <w:r w:rsidR="008B262A" w:rsidRPr="007A7EFC">
        <w:rPr>
          <w:szCs w:val="24"/>
          <w:lang w:val="es-PE"/>
        </w:rPr>
        <w:t xml:space="preserve"> </w:t>
      </w:r>
      <w:r w:rsidR="00606325" w:rsidRPr="007A7EFC">
        <w:rPr>
          <w:szCs w:val="24"/>
          <w:lang w:val="es-PE"/>
        </w:rPr>
        <w:t xml:space="preserve">la segunda. </w:t>
      </w:r>
      <w:r w:rsidR="00586196" w:rsidRPr="007A7EFC">
        <w:rPr>
          <w:szCs w:val="24"/>
          <w:lang w:val="es-PE"/>
        </w:rPr>
        <w:t xml:space="preserve"> </w:t>
      </w:r>
    </w:p>
    <w:p w14:paraId="67A4FAF2" w14:textId="77777777" w:rsidR="004B0A50" w:rsidRPr="007A7EFC" w:rsidRDefault="004B0A50" w:rsidP="00923E13">
      <w:pPr>
        <w:spacing w:line="360" w:lineRule="auto"/>
        <w:jc w:val="both"/>
        <w:rPr>
          <w:szCs w:val="24"/>
          <w:lang w:val="es-PE"/>
        </w:rPr>
      </w:pPr>
    </w:p>
    <w:p w14:paraId="71F2E1BD" w14:textId="3F3C0795" w:rsidR="004B0A50" w:rsidRPr="007A7EFC" w:rsidRDefault="004B0A50" w:rsidP="00923E13">
      <w:pPr>
        <w:spacing w:line="360" w:lineRule="auto"/>
        <w:jc w:val="center"/>
        <w:rPr>
          <w:b/>
          <w:szCs w:val="24"/>
        </w:rPr>
      </w:pPr>
      <w:proofErr w:type="spellStart"/>
      <w:r w:rsidRPr="007A7EFC">
        <w:rPr>
          <w:b/>
          <w:szCs w:val="24"/>
        </w:rPr>
        <w:t>Tabla</w:t>
      </w:r>
      <w:proofErr w:type="spellEnd"/>
      <w:r w:rsidRPr="007A7EFC">
        <w:rPr>
          <w:b/>
          <w:szCs w:val="24"/>
        </w:rPr>
        <w:t xml:space="preserve"> 2</w:t>
      </w:r>
      <w:r w:rsidRPr="007A7EFC">
        <w:rPr>
          <w:szCs w:val="24"/>
        </w:rPr>
        <w:t xml:space="preserve">. </w:t>
      </w:r>
      <w:proofErr w:type="spellStart"/>
      <w:r w:rsidRPr="007A7EFC">
        <w:rPr>
          <w:szCs w:val="24"/>
        </w:rPr>
        <w:t>Correlaciones</w:t>
      </w:r>
      <w:proofErr w:type="spellEnd"/>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90"/>
        <w:gridCol w:w="1665"/>
        <w:gridCol w:w="225"/>
        <w:gridCol w:w="1760"/>
        <w:gridCol w:w="1750"/>
        <w:gridCol w:w="1510"/>
      </w:tblGrid>
      <w:tr w:rsidR="004B0A50" w:rsidRPr="007A7EFC" w14:paraId="1A3E7418" w14:textId="77777777" w:rsidTr="00923E13">
        <w:tc>
          <w:tcPr>
            <w:tcW w:w="1998" w:type="dxa"/>
            <w:gridSpan w:val="2"/>
            <w:tcBorders>
              <w:top w:val="single" w:sz="12" w:space="0" w:color="auto"/>
              <w:bottom w:val="single" w:sz="12" w:space="0" w:color="auto"/>
            </w:tcBorders>
          </w:tcPr>
          <w:p w14:paraId="0DCB15DC" w14:textId="77777777" w:rsidR="004B0A50" w:rsidRPr="007A7EFC" w:rsidRDefault="004B0A50" w:rsidP="00923E13">
            <w:pPr>
              <w:jc w:val="center"/>
              <w:rPr>
                <w:rFonts w:cs="Times New Roman"/>
                <w:b/>
                <w:szCs w:val="24"/>
              </w:rPr>
            </w:pPr>
          </w:p>
        </w:tc>
        <w:tc>
          <w:tcPr>
            <w:tcW w:w="1890" w:type="dxa"/>
            <w:gridSpan w:val="2"/>
            <w:tcBorders>
              <w:top w:val="single" w:sz="12" w:space="0" w:color="auto"/>
              <w:bottom w:val="single" w:sz="12" w:space="0" w:color="auto"/>
            </w:tcBorders>
          </w:tcPr>
          <w:p w14:paraId="431258B0" w14:textId="77777777" w:rsidR="004B0A50" w:rsidRPr="007A7EFC" w:rsidRDefault="004B0A50" w:rsidP="00923E13">
            <w:pPr>
              <w:jc w:val="center"/>
              <w:rPr>
                <w:rFonts w:cs="Times New Roman"/>
                <w:b/>
                <w:szCs w:val="24"/>
              </w:rPr>
            </w:pPr>
            <w:r w:rsidRPr="007A7EFC">
              <w:rPr>
                <w:rFonts w:cs="Times New Roman"/>
                <w:b/>
                <w:szCs w:val="24"/>
              </w:rPr>
              <w:t>Evaluación Deontológica</w:t>
            </w:r>
          </w:p>
        </w:tc>
        <w:tc>
          <w:tcPr>
            <w:tcW w:w="1760" w:type="dxa"/>
            <w:tcBorders>
              <w:top w:val="single" w:sz="12" w:space="0" w:color="auto"/>
              <w:bottom w:val="single" w:sz="12" w:space="0" w:color="auto"/>
            </w:tcBorders>
          </w:tcPr>
          <w:p w14:paraId="31E12185" w14:textId="77777777" w:rsidR="004B0A50" w:rsidRPr="007A7EFC" w:rsidRDefault="004B0A50" w:rsidP="00923E13">
            <w:pPr>
              <w:jc w:val="center"/>
              <w:rPr>
                <w:rFonts w:cs="Times New Roman"/>
                <w:b/>
                <w:szCs w:val="24"/>
              </w:rPr>
            </w:pPr>
            <w:r w:rsidRPr="007A7EFC">
              <w:rPr>
                <w:rFonts w:cs="Times New Roman"/>
                <w:b/>
                <w:szCs w:val="24"/>
              </w:rPr>
              <w:t>Evaluación Teleológica</w:t>
            </w:r>
          </w:p>
        </w:tc>
        <w:tc>
          <w:tcPr>
            <w:tcW w:w="1750" w:type="dxa"/>
            <w:tcBorders>
              <w:top w:val="single" w:sz="12" w:space="0" w:color="auto"/>
              <w:bottom w:val="single" w:sz="12" w:space="0" w:color="auto"/>
            </w:tcBorders>
          </w:tcPr>
          <w:p w14:paraId="24CFAD08" w14:textId="77777777" w:rsidR="004B0A50" w:rsidRPr="007A7EFC" w:rsidRDefault="004B0A50" w:rsidP="00923E13">
            <w:pPr>
              <w:jc w:val="center"/>
              <w:rPr>
                <w:rFonts w:cs="Times New Roman"/>
                <w:b/>
                <w:szCs w:val="24"/>
              </w:rPr>
            </w:pPr>
            <w:r w:rsidRPr="007A7EFC">
              <w:rPr>
                <w:rFonts w:cs="Times New Roman"/>
                <w:b/>
                <w:szCs w:val="24"/>
              </w:rPr>
              <w:t>Juicio Ético</w:t>
            </w:r>
          </w:p>
          <w:p w14:paraId="4E2DCAD8" w14:textId="77777777" w:rsidR="004B0A50" w:rsidRPr="007A7EFC" w:rsidRDefault="004B0A50" w:rsidP="00923E13">
            <w:pPr>
              <w:jc w:val="center"/>
              <w:rPr>
                <w:rFonts w:cs="Times New Roman"/>
                <w:b/>
                <w:szCs w:val="24"/>
              </w:rPr>
            </w:pPr>
          </w:p>
        </w:tc>
        <w:tc>
          <w:tcPr>
            <w:tcW w:w="1510" w:type="dxa"/>
            <w:tcBorders>
              <w:top w:val="single" w:sz="12" w:space="0" w:color="auto"/>
              <w:bottom w:val="single" w:sz="12" w:space="0" w:color="auto"/>
            </w:tcBorders>
          </w:tcPr>
          <w:p w14:paraId="4DCBB07C" w14:textId="77777777" w:rsidR="004B0A50" w:rsidRPr="007A7EFC" w:rsidRDefault="004B0A50" w:rsidP="00923E13">
            <w:pPr>
              <w:jc w:val="center"/>
              <w:rPr>
                <w:rFonts w:cs="Times New Roman"/>
                <w:b/>
                <w:szCs w:val="24"/>
              </w:rPr>
            </w:pPr>
            <w:r w:rsidRPr="007A7EFC">
              <w:rPr>
                <w:rFonts w:cs="Times New Roman"/>
                <w:b/>
                <w:szCs w:val="24"/>
              </w:rPr>
              <w:t>Intención</w:t>
            </w:r>
          </w:p>
        </w:tc>
      </w:tr>
      <w:tr w:rsidR="004B0A50" w:rsidRPr="007A7EFC" w14:paraId="1F0EB32A" w14:textId="77777777" w:rsidTr="00923E13">
        <w:tc>
          <w:tcPr>
            <w:tcW w:w="8908" w:type="dxa"/>
            <w:gridSpan w:val="7"/>
            <w:tcBorders>
              <w:top w:val="single" w:sz="12" w:space="0" w:color="auto"/>
            </w:tcBorders>
          </w:tcPr>
          <w:p w14:paraId="68F87789" w14:textId="2D313CDD" w:rsidR="004B0A50" w:rsidRPr="007A7EFC" w:rsidRDefault="004B0A50" w:rsidP="00923E13">
            <w:pPr>
              <w:jc w:val="center"/>
              <w:rPr>
                <w:rFonts w:cs="Times New Roman"/>
                <w:b/>
                <w:szCs w:val="24"/>
              </w:rPr>
            </w:pPr>
            <w:r w:rsidRPr="007A7EFC">
              <w:rPr>
                <w:rFonts w:cs="Times New Roman"/>
                <w:b/>
                <w:szCs w:val="24"/>
              </w:rPr>
              <w:t>Todos los Alumnos (postgrado y pregrado)</w:t>
            </w:r>
          </w:p>
        </w:tc>
      </w:tr>
      <w:tr w:rsidR="004B0A50" w:rsidRPr="007A7EFC" w14:paraId="77F101F8" w14:textId="77777777" w:rsidTr="00923E13">
        <w:tc>
          <w:tcPr>
            <w:tcW w:w="1908" w:type="dxa"/>
          </w:tcPr>
          <w:p w14:paraId="11FC176B" w14:textId="77777777" w:rsidR="004B0A50" w:rsidRPr="007A7EFC" w:rsidRDefault="004B0A50" w:rsidP="00923E13">
            <w:pPr>
              <w:rPr>
                <w:rFonts w:cs="Times New Roman"/>
                <w:b/>
                <w:szCs w:val="24"/>
              </w:rPr>
            </w:pPr>
            <w:r w:rsidRPr="007A7EFC">
              <w:rPr>
                <w:rFonts w:cs="Times New Roman"/>
                <w:b/>
                <w:szCs w:val="24"/>
              </w:rPr>
              <w:t>E. Deontológica</w:t>
            </w:r>
          </w:p>
        </w:tc>
        <w:tc>
          <w:tcPr>
            <w:tcW w:w="1755" w:type="dxa"/>
            <w:gridSpan w:val="2"/>
          </w:tcPr>
          <w:p w14:paraId="0F1B3073" w14:textId="77777777" w:rsidR="004B0A50" w:rsidRPr="007A7EFC" w:rsidRDefault="004B0A50" w:rsidP="00923E13">
            <w:pPr>
              <w:jc w:val="center"/>
              <w:rPr>
                <w:rFonts w:cs="Times New Roman"/>
                <w:szCs w:val="24"/>
              </w:rPr>
            </w:pPr>
            <w:r w:rsidRPr="007A7EFC">
              <w:rPr>
                <w:rFonts w:cs="Times New Roman"/>
                <w:szCs w:val="24"/>
              </w:rPr>
              <w:t>1</w:t>
            </w:r>
          </w:p>
        </w:tc>
        <w:tc>
          <w:tcPr>
            <w:tcW w:w="1985" w:type="dxa"/>
            <w:gridSpan w:val="2"/>
          </w:tcPr>
          <w:p w14:paraId="211E77AF" w14:textId="77777777" w:rsidR="004B0A50" w:rsidRPr="007A7EFC" w:rsidRDefault="004B0A50" w:rsidP="00923E13">
            <w:pPr>
              <w:jc w:val="center"/>
              <w:rPr>
                <w:rFonts w:cs="Times New Roman"/>
                <w:szCs w:val="24"/>
              </w:rPr>
            </w:pPr>
          </w:p>
        </w:tc>
        <w:tc>
          <w:tcPr>
            <w:tcW w:w="1750" w:type="dxa"/>
          </w:tcPr>
          <w:p w14:paraId="28E22820" w14:textId="77777777" w:rsidR="004B0A50" w:rsidRPr="007A7EFC" w:rsidRDefault="004B0A50" w:rsidP="00923E13">
            <w:pPr>
              <w:jc w:val="center"/>
              <w:rPr>
                <w:rFonts w:cs="Times New Roman"/>
                <w:szCs w:val="24"/>
              </w:rPr>
            </w:pPr>
          </w:p>
        </w:tc>
        <w:tc>
          <w:tcPr>
            <w:tcW w:w="1510" w:type="dxa"/>
          </w:tcPr>
          <w:p w14:paraId="072A2C45" w14:textId="77777777" w:rsidR="004B0A50" w:rsidRPr="007A7EFC" w:rsidRDefault="004B0A50" w:rsidP="00923E13">
            <w:pPr>
              <w:jc w:val="center"/>
              <w:rPr>
                <w:rFonts w:cs="Times New Roman"/>
                <w:szCs w:val="24"/>
              </w:rPr>
            </w:pPr>
          </w:p>
        </w:tc>
      </w:tr>
      <w:tr w:rsidR="004B0A50" w:rsidRPr="007A7EFC" w14:paraId="17DFFA0C" w14:textId="77777777" w:rsidTr="00923E13">
        <w:tc>
          <w:tcPr>
            <w:tcW w:w="1908" w:type="dxa"/>
          </w:tcPr>
          <w:p w14:paraId="73E57C0E" w14:textId="77777777" w:rsidR="004B0A50" w:rsidRPr="007A7EFC" w:rsidRDefault="004B0A50" w:rsidP="00923E13">
            <w:pPr>
              <w:rPr>
                <w:rFonts w:cs="Times New Roman"/>
                <w:b/>
                <w:szCs w:val="24"/>
              </w:rPr>
            </w:pPr>
            <w:r w:rsidRPr="007A7EFC">
              <w:rPr>
                <w:rFonts w:cs="Times New Roman"/>
                <w:b/>
                <w:szCs w:val="24"/>
              </w:rPr>
              <w:t>E. Teleológica</w:t>
            </w:r>
          </w:p>
        </w:tc>
        <w:tc>
          <w:tcPr>
            <w:tcW w:w="1755" w:type="dxa"/>
            <w:gridSpan w:val="2"/>
          </w:tcPr>
          <w:p w14:paraId="45D513C1" w14:textId="77777777" w:rsidR="004B0A50" w:rsidRPr="007A7EFC" w:rsidRDefault="004B0A50" w:rsidP="00923E13">
            <w:pPr>
              <w:jc w:val="center"/>
              <w:rPr>
                <w:rFonts w:cs="Times New Roman"/>
                <w:szCs w:val="24"/>
              </w:rPr>
            </w:pPr>
            <w:r w:rsidRPr="007A7EFC">
              <w:rPr>
                <w:rFonts w:cs="Times New Roman"/>
                <w:szCs w:val="24"/>
              </w:rPr>
              <w:t>.000</w:t>
            </w:r>
          </w:p>
        </w:tc>
        <w:tc>
          <w:tcPr>
            <w:tcW w:w="1985" w:type="dxa"/>
            <w:gridSpan w:val="2"/>
          </w:tcPr>
          <w:p w14:paraId="1A63B7E5" w14:textId="77777777" w:rsidR="004B0A50" w:rsidRPr="007A7EFC" w:rsidRDefault="004B0A50" w:rsidP="00923E13">
            <w:pPr>
              <w:jc w:val="center"/>
              <w:rPr>
                <w:rFonts w:cs="Times New Roman"/>
                <w:szCs w:val="24"/>
              </w:rPr>
            </w:pPr>
            <w:r w:rsidRPr="007A7EFC">
              <w:rPr>
                <w:rFonts w:cs="Times New Roman"/>
                <w:szCs w:val="24"/>
              </w:rPr>
              <w:t>1</w:t>
            </w:r>
          </w:p>
        </w:tc>
        <w:tc>
          <w:tcPr>
            <w:tcW w:w="1750" w:type="dxa"/>
          </w:tcPr>
          <w:p w14:paraId="7E928B6D" w14:textId="77777777" w:rsidR="004B0A50" w:rsidRPr="007A7EFC" w:rsidRDefault="004B0A50" w:rsidP="00923E13">
            <w:pPr>
              <w:jc w:val="center"/>
              <w:rPr>
                <w:rFonts w:cs="Times New Roman"/>
                <w:szCs w:val="24"/>
              </w:rPr>
            </w:pPr>
          </w:p>
        </w:tc>
        <w:tc>
          <w:tcPr>
            <w:tcW w:w="1510" w:type="dxa"/>
          </w:tcPr>
          <w:p w14:paraId="56FBE07D" w14:textId="77777777" w:rsidR="004B0A50" w:rsidRPr="007A7EFC" w:rsidRDefault="004B0A50" w:rsidP="00923E13">
            <w:pPr>
              <w:jc w:val="center"/>
              <w:rPr>
                <w:rFonts w:cs="Times New Roman"/>
                <w:szCs w:val="24"/>
              </w:rPr>
            </w:pPr>
          </w:p>
        </w:tc>
      </w:tr>
      <w:tr w:rsidR="004B0A50" w:rsidRPr="007A7EFC" w14:paraId="27660562" w14:textId="77777777" w:rsidTr="00923E13">
        <w:tc>
          <w:tcPr>
            <w:tcW w:w="1908" w:type="dxa"/>
          </w:tcPr>
          <w:p w14:paraId="068861A6" w14:textId="77777777" w:rsidR="004B0A50" w:rsidRPr="007A7EFC" w:rsidRDefault="004B0A50" w:rsidP="00923E13">
            <w:pPr>
              <w:rPr>
                <w:rFonts w:cs="Times New Roman"/>
                <w:b/>
                <w:szCs w:val="24"/>
              </w:rPr>
            </w:pPr>
            <w:r w:rsidRPr="007A7EFC">
              <w:rPr>
                <w:rFonts w:cs="Times New Roman"/>
                <w:b/>
                <w:szCs w:val="24"/>
              </w:rPr>
              <w:t>Juicio Ético</w:t>
            </w:r>
          </w:p>
        </w:tc>
        <w:tc>
          <w:tcPr>
            <w:tcW w:w="1755" w:type="dxa"/>
            <w:gridSpan w:val="2"/>
          </w:tcPr>
          <w:p w14:paraId="3916D521" w14:textId="77777777" w:rsidR="004B0A50" w:rsidRPr="007A7EFC" w:rsidRDefault="004B0A50" w:rsidP="00923E13">
            <w:pPr>
              <w:jc w:val="center"/>
              <w:rPr>
                <w:rFonts w:cs="Times New Roman"/>
                <w:szCs w:val="24"/>
              </w:rPr>
            </w:pPr>
            <w:r w:rsidRPr="007A7EFC">
              <w:rPr>
                <w:rFonts w:cs="Times New Roman"/>
                <w:szCs w:val="24"/>
              </w:rPr>
              <w:t>.726**</w:t>
            </w:r>
          </w:p>
        </w:tc>
        <w:tc>
          <w:tcPr>
            <w:tcW w:w="1985" w:type="dxa"/>
            <w:gridSpan w:val="2"/>
          </w:tcPr>
          <w:p w14:paraId="3BFB12D4" w14:textId="77777777" w:rsidR="004B0A50" w:rsidRPr="007A7EFC" w:rsidRDefault="004B0A50" w:rsidP="00923E13">
            <w:pPr>
              <w:jc w:val="center"/>
              <w:rPr>
                <w:rFonts w:cs="Times New Roman"/>
                <w:szCs w:val="24"/>
              </w:rPr>
            </w:pPr>
            <w:r w:rsidRPr="007A7EFC">
              <w:rPr>
                <w:rFonts w:cs="Times New Roman"/>
                <w:szCs w:val="24"/>
              </w:rPr>
              <w:t>.060</w:t>
            </w:r>
          </w:p>
        </w:tc>
        <w:tc>
          <w:tcPr>
            <w:tcW w:w="1750" w:type="dxa"/>
          </w:tcPr>
          <w:p w14:paraId="2A0E1F91" w14:textId="77777777" w:rsidR="004B0A50" w:rsidRPr="007A7EFC" w:rsidRDefault="004B0A50" w:rsidP="00923E13">
            <w:pPr>
              <w:jc w:val="center"/>
              <w:rPr>
                <w:rFonts w:cs="Times New Roman"/>
                <w:szCs w:val="24"/>
              </w:rPr>
            </w:pPr>
            <w:r w:rsidRPr="007A7EFC">
              <w:rPr>
                <w:rFonts w:cs="Times New Roman"/>
                <w:szCs w:val="24"/>
              </w:rPr>
              <w:t>1</w:t>
            </w:r>
          </w:p>
        </w:tc>
        <w:tc>
          <w:tcPr>
            <w:tcW w:w="1510" w:type="dxa"/>
          </w:tcPr>
          <w:p w14:paraId="7ADDBB43" w14:textId="77777777" w:rsidR="004B0A50" w:rsidRPr="007A7EFC" w:rsidRDefault="004B0A50" w:rsidP="00923E13">
            <w:pPr>
              <w:jc w:val="center"/>
              <w:rPr>
                <w:rFonts w:cs="Times New Roman"/>
                <w:szCs w:val="24"/>
              </w:rPr>
            </w:pPr>
          </w:p>
        </w:tc>
      </w:tr>
      <w:tr w:rsidR="004B0A50" w:rsidRPr="007A7EFC" w14:paraId="0B6A8A60" w14:textId="77777777" w:rsidTr="00923E13">
        <w:tc>
          <w:tcPr>
            <w:tcW w:w="1908" w:type="dxa"/>
            <w:tcBorders>
              <w:bottom w:val="single" w:sz="12" w:space="0" w:color="auto"/>
            </w:tcBorders>
          </w:tcPr>
          <w:p w14:paraId="0FE946D0" w14:textId="77777777" w:rsidR="004B0A50" w:rsidRPr="007A7EFC" w:rsidRDefault="004B0A50" w:rsidP="00923E13">
            <w:pPr>
              <w:rPr>
                <w:rFonts w:cs="Times New Roman"/>
                <w:b/>
                <w:szCs w:val="24"/>
              </w:rPr>
            </w:pPr>
            <w:r w:rsidRPr="007A7EFC">
              <w:rPr>
                <w:rFonts w:cs="Times New Roman"/>
                <w:b/>
                <w:szCs w:val="24"/>
              </w:rPr>
              <w:t>Intención</w:t>
            </w:r>
          </w:p>
        </w:tc>
        <w:tc>
          <w:tcPr>
            <w:tcW w:w="1755" w:type="dxa"/>
            <w:gridSpan w:val="2"/>
            <w:tcBorders>
              <w:bottom w:val="single" w:sz="12" w:space="0" w:color="auto"/>
            </w:tcBorders>
          </w:tcPr>
          <w:p w14:paraId="034E549C" w14:textId="77777777" w:rsidR="004B0A50" w:rsidRPr="007A7EFC" w:rsidRDefault="004B0A50" w:rsidP="00923E13">
            <w:pPr>
              <w:jc w:val="center"/>
              <w:rPr>
                <w:rFonts w:cs="Times New Roman"/>
                <w:szCs w:val="24"/>
              </w:rPr>
            </w:pPr>
            <w:r w:rsidRPr="007A7EFC">
              <w:rPr>
                <w:rFonts w:cs="Times New Roman"/>
                <w:szCs w:val="24"/>
              </w:rPr>
              <w:t>.532**</w:t>
            </w:r>
          </w:p>
        </w:tc>
        <w:tc>
          <w:tcPr>
            <w:tcW w:w="1985" w:type="dxa"/>
            <w:gridSpan w:val="2"/>
            <w:tcBorders>
              <w:bottom w:val="single" w:sz="12" w:space="0" w:color="auto"/>
            </w:tcBorders>
          </w:tcPr>
          <w:p w14:paraId="6F109D3D" w14:textId="77777777" w:rsidR="004B0A50" w:rsidRPr="007A7EFC" w:rsidRDefault="004B0A50" w:rsidP="00923E13">
            <w:pPr>
              <w:jc w:val="center"/>
              <w:rPr>
                <w:rFonts w:cs="Times New Roman"/>
                <w:szCs w:val="24"/>
              </w:rPr>
            </w:pPr>
            <w:r w:rsidRPr="007A7EFC">
              <w:rPr>
                <w:rFonts w:cs="Times New Roman"/>
                <w:szCs w:val="24"/>
              </w:rPr>
              <w:t>.294**</w:t>
            </w:r>
          </w:p>
        </w:tc>
        <w:tc>
          <w:tcPr>
            <w:tcW w:w="1750" w:type="dxa"/>
            <w:tcBorders>
              <w:bottom w:val="single" w:sz="12" w:space="0" w:color="auto"/>
            </w:tcBorders>
          </w:tcPr>
          <w:p w14:paraId="6B6D32AF" w14:textId="77777777" w:rsidR="004B0A50" w:rsidRPr="007A7EFC" w:rsidRDefault="004B0A50" w:rsidP="00923E13">
            <w:pPr>
              <w:jc w:val="center"/>
              <w:rPr>
                <w:rFonts w:cs="Times New Roman"/>
                <w:szCs w:val="24"/>
              </w:rPr>
            </w:pPr>
            <w:r w:rsidRPr="007A7EFC">
              <w:rPr>
                <w:rFonts w:cs="Times New Roman"/>
                <w:szCs w:val="24"/>
              </w:rPr>
              <w:t>.607**</w:t>
            </w:r>
          </w:p>
        </w:tc>
        <w:tc>
          <w:tcPr>
            <w:tcW w:w="1510" w:type="dxa"/>
            <w:tcBorders>
              <w:bottom w:val="single" w:sz="12" w:space="0" w:color="auto"/>
            </w:tcBorders>
          </w:tcPr>
          <w:p w14:paraId="573E485A" w14:textId="77777777" w:rsidR="004B0A50" w:rsidRPr="007A7EFC" w:rsidRDefault="004B0A50" w:rsidP="00923E13">
            <w:pPr>
              <w:jc w:val="center"/>
              <w:rPr>
                <w:rFonts w:cs="Times New Roman"/>
                <w:szCs w:val="24"/>
              </w:rPr>
            </w:pPr>
            <w:r w:rsidRPr="007A7EFC">
              <w:rPr>
                <w:rFonts w:cs="Times New Roman"/>
                <w:szCs w:val="24"/>
              </w:rPr>
              <w:t>1</w:t>
            </w:r>
          </w:p>
        </w:tc>
      </w:tr>
      <w:tr w:rsidR="004B0A50" w:rsidRPr="007A7EFC" w14:paraId="1089662B" w14:textId="77777777" w:rsidTr="00923E13">
        <w:tc>
          <w:tcPr>
            <w:tcW w:w="8908" w:type="dxa"/>
            <w:gridSpan w:val="7"/>
            <w:tcBorders>
              <w:top w:val="single" w:sz="12" w:space="0" w:color="auto"/>
            </w:tcBorders>
          </w:tcPr>
          <w:p w14:paraId="114B4B03" w14:textId="77777777" w:rsidR="004B0A50" w:rsidRPr="007A7EFC" w:rsidRDefault="004B0A50" w:rsidP="00923E13">
            <w:pPr>
              <w:jc w:val="center"/>
              <w:rPr>
                <w:rFonts w:cs="Times New Roman"/>
                <w:b/>
                <w:szCs w:val="24"/>
              </w:rPr>
            </w:pPr>
            <w:r w:rsidRPr="007A7EFC">
              <w:rPr>
                <w:rFonts w:cs="Times New Roman"/>
                <w:b/>
                <w:szCs w:val="24"/>
              </w:rPr>
              <w:t>Alumnos de Postgrado</w:t>
            </w:r>
          </w:p>
        </w:tc>
      </w:tr>
      <w:tr w:rsidR="004B0A50" w:rsidRPr="007A7EFC" w14:paraId="532FC113" w14:textId="77777777" w:rsidTr="00923E13">
        <w:tc>
          <w:tcPr>
            <w:tcW w:w="1908" w:type="dxa"/>
          </w:tcPr>
          <w:p w14:paraId="02213C51" w14:textId="77777777" w:rsidR="004B0A50" w:rsidRPr="007A7EFC" w:rsidRDefault="004B0A50" w:rsidP="00923E13">
            <w:pPr>
              <w:rPr>
                <w:rFonts w:cs="Times New Roman"/>
                <w:b/>
                <w:szCs w:val="24"/>
              </w:rPr>
            </w:pPr>
            <w:r w:rsidRPr="007A7EFC">
              <w:rPr>
                <w:rFonts w:cs="Times New Roman"/>
                <w:b/>
                <w:szCs w:val="24"/>
              </w:rPr>
              <w:t>E. Deontológica</w:t>
            </w:r>
          </w:p>
        </w:tc>
        <w:tc>
          <w:tcPr>
            <w:tcW w:w="1755" w:type="dxa"/>
            <w:gridSpan w:val="2"/>
            <w:tcBorders>
              <w:left w:val="nil"/>
            </w:tcBorders>
          </w:tcPr>
          <w:p w14:paraId="5013A7D9" w14:textId="77777777" w:rsidR="004B0A50" w:rsidRPr="007A7EFC" w:rsidRDefault="004B0A50" w:rsidP="00923E13">
            <w:pPr>
              <w:jc w:val="center"/>
              <w:rPr>
                <w:rFonts w:cs="Times New Roman"/>
                <w:szCs w:val="24"/>
              </w:rPr>
            </w:pPr>
            <w:r w:rsidRPr="007A7EFC">
              <w:rPr>
                <w:rFonts w:cs="Times New Roman"/>
                <w:szCs w:val="24"/>
              </w:rPr>
              <w:t>1</w:t>
            </w:r>
          </w:p>
        </w:tc>
        <w:tc>
          <w:tcPr>
            <w:tcW w:w="1985" w:type="dxa"/>
            <w:gridSpan w:val="2"/>
          </w:tcPr>
          <w:p w14:paraId="1D1B010F" w14:textId="77777777" w:rsidR="004B0A50" w:rsidRPr="007A7EFC" w:rsidRDefault="004B0A50" w:rsidP="00923E13">
            <w:pPr>
              <w:jc w:val="center"/>
              <w:rPr>
                <w:rFonts w:cs="Times New Roman"/>
                <w:szCs w:val="24"/>
              </w:rPr>
            </w:pPr>
          </w:p>
        </w:tc>
        <w:tc>
          <w:tcPr>
            <w:tcW w:w="1750" w:type="dxa"/>
          </w:tcPr>
          <w:p w14:paraId="30046308" w14:textId="77777777" w:rsidR="004B0A50" w:rsidRPr="007A7EFC" w:rsidRDefault="004B0A50" w:rsidP="00923E13">
            <w:pPr>
              <w:jc w:val="center"/>
              <w:rPr>
                <w:rFonts w:cs="Times New Roman"/>
                <w:szCs w:val="24"/>
              </w:rPr>
            </w:pPr>
          </w:p>
        </w:tc>
        <w:tc>
          <w:tcPr>
            <w:tcW w:w="1510" w:type="dxa"/>
          </w:tcPr>
          <w:p w14:paraId="335807CB" w14:textId="77777777" w:rsidR="004B0A50" w:rsidRPr="007A7EFC" w:rsidRDefault="004B0A50" w:rsidP="00923E13">
            <w:pPr>
              <w:jc w:val="center"/>
              <w:rPr>
                <w:rFonts w:cs="Times New Roman"/>
                <w:szCs w:val="24"/>
              </w:rPr>
            </w:pPr>
          </w:p>
        </w:tc>
      </w:tr>
      <w:tr w:rsidR="004B0A50" w:rsidRPr="007A7EFC" w14:paraId="051EE6ED" w14:textId="77777777" w:rsidTr="00923E13">
        <w:tc>
          <w:tcPr>
            <w:tcW w:w="1908" w:type="dxa"/>
          </w:tcPr>
          <w:p w14:paraId="6A0ED6EF" w14:textId="77777777" w:rsidR="004B0A50" w:rsidRPr="007A7EFC" w:rsidRDefault="004B0A50" w:rsidP="00923E13">
            <w:pPr>
              <w:rPr>
                <w:rFonts w:cs="Times New Roman"/>
                <w:b/>
                <w:szCs w:val="24"/>
              </w:rPr>
            </w:pPr>
            <w:r w:rsidRPr="007A7EFC">
              <w:rPr>
                <w:rFonts w:cs="Times New Roman"/>
                <w:b/>
                <w:szCs w:val="24"/>
              </w:rPr>
              <w:t>E. Teleológica</w:t>
            </w:r>
          </w:p>
        </w:tc>
        <w:tc>
          <w:tcPr>
            <w:tcW w:w="1755" w:type="dxa"/>
            <w:gridSpan w:val="2"/>
            <w:tcBorders>
              <w:left w:val="nil"/>
            </w:tcBorders>
          </w:tcPr>
          <w:p w14:paraId="56587147" w14:textId="77777777" w:rsidR="004B0A50" w:rsidRPr="007A7EFC" w:rsidRDefault="004B0A50" w:rsidP="00923E13">
            <w:pPr>
              <w:jc w:val="center"/>
              <w:rPr>
                <w:rFonts w:cs="Times New Roman"/>
                <w:szCs w:val="24"/>
              </w:rPr>
            </w:pPr>
            <w:r w:rsidRPr="007A7EFC">
              <w:rPr>
                <w:rFonts w:cs="Times New Roman"/>
                <w:szCs w:val="24"/>
              </w:rPr>
              <w:t>.182</w:t>
            </w:r>
          </w:p>
        </w:tc>
        <w:tc>
          <w:tcPr>
            <w:tcW w:w="1985" w:type="dxa"/>
            <w:gridSpan w:val="2"/>
          </w:tcPr>
          <w:p w14:paraId="19FEA48F" w14:textId="77777777" w:rsidR="004B0A50" w:rsidRPr="007A7EFC" w:rsidRDefault="004B0A50" w:rsidP="00923E13">
            <w:pPr>
              <w:jc w:val="center"/>
              <w:rPr>
                <w:rFonts w:cs="Times New Roman"/>
                <w:szCs w:val="24"/>
              </w:rPr>
            </w:pPr>
            <w:r w:rsidRPr="007A7EFC">
              <w:rPr>
                <w:rFonts w:cs="Times New Roman"/>
                <w:szCs w:val="24"/>
              </w:rPr>
              <w:t>1</w:t>
            </w:r>
          </w:p>
        </w:tc>
        <w:tc>
          <w:tcPr>
            <w:tcW w:w="1750" w:type="dxa"/>
          </w:tcPr>
          <w:p w14:paraId="58FBCDC7" w14:textId="77777777" w:rsidR="004B0A50" w:rsidRPr="007A7EFC" w:rsidRDefault="004B0A50" w:rsidP="00923E13">
            <w:pPr>
              <w:jc w:val="center"/>
              <w:rPr>
                <w:rFonts w:cs="Times New Roman"/>
                <w:szCs w:val="24"/>
              </w:rPr>
            </w:pPr>
          </w:p>
        </w:tc>
        <w:tc>
          <w:tcPr>
            <w:tcW w:w="1510" w:type="dxa"/>
          </w:tcPr>
          <w:p w14:paraId="4F121E3D" w14:textId="77777777" w:rsidR="004B0A50" w:rsidRPr="007A7EFC" w:rsidRDefault="004B0A50" w:rsidP="00923E13">
            <w:pPr>
              <w:jc w:val="center"/>
              <w:rPr>
                <w:rFonts w:cs="Times New Roman"/>
                <w:szCs w:val="24"/>
              </w:rPr>
            </w:pPr>
          </w:p>
        </w:tc>
      </w:tr>
      <w:tr w:rsidR="004B0A50" w:rsidRPr="007A7EFC" w14:paraId="79465202" w14:textId="77777777" w:rsidTr="00923E13">
        <w:tc>
          <w:tcPr>
            <w:tcW w:w="1908" w:type="dxa"/>
          </w:tcPr>
          <w:p w14:paraId="0D8DC0A2" w14:textId="77777777" w:rsidR="004B0A50" w:rsidRPr="007A7EFC" w:rsidRDefault="004B0A50" w:rsidP="00923E13">
            <w:pPr>
              <w:rPr>
                <w:rFonts w:cs="Times New Roman"/>
                <w:b/>
                <w:szCs w:val="24"/>
              </w:rPr>
            </w:pPr>
            <w:r w:rsidRPr="007A7EFC">
              <w:rPr>
                <w:rFonts w:cs="Times New Roman"/>
                <w:b/>
                <w:szCs w:val="24"/>
              </w:rPr>
              <w:t>Juicio Ético</w:t>
            </w:r>
          </w:p>
        </w:tc>
        <w:tc>
          <w:tcPr>
            <w:tcW w:w="1755" w:type="dxa"/>
            <w:gridSpan w:val="2"/>
            <w:tcBorders>
              <w:left w:val="nil"/>
            </w:tcBorders>
          </w:tcPr>
          <w:p w14:paraId="1223B29D" w14:textId="77777777" w:rsidR="004B0A50" w:rsidRPr="007A7EFC" w:rsidRDefault="004B0A50" w:rsidP="00923E13">
            <w:pPr>
              <w:jc w:val="center"/>
              <w:rPr>
                <w:rFonts w:cs="Times New Roman"/>
                <w:szCs w:val="24"/>
              </w:rPr>
            </w:pPr>
            <w:r w:rsidRPr="007A7EFC">
              <w:rPr>
                <w:rFonts w:cs="Times New Roman"/>
                <w:szCs w:val="24"/>
              </w:rPr>
              <w:t>.738**</w:t>
            </w:r>
          </w:p>
        </w:tc>
        <w:tc>
          <w:tcPr>
            <w:tcW w:w="1985" w:type="dxa"/>
            <w:gridSpan w:val="2"/>
          </w:tcPr>
          <w:p w14:paraId="7E87E781" w14:textId="77777777" w:rsidR="004B0A50" w:rsidRPr="007A7EFC" w:rsidRDefault="004B0A50" w:rsidP="00923E13">
            <w:pPr>
              <w:jc w:val="center"/>
              <w:rPr>
                <w:rFonts w:cs="Times New Roman"/>
                <w:szCs w:val="24"/>
              </w:rPr>
            </w:pPr>
            <w:r w:rsidRPr="007A7EFC">
              <w:rPr>
                <w:rFonts w:cs="Times New Roman"/>
                <w:szCs w:val="24"/>
              </w:rPr>
              <w:t>.356*</w:t>
            </w:r>
          </w:p>
        </w:tc>
        <w:tc>
          <w:tcPr>
            <w:tcW w:w="1750" w:type="dxa"/>
          </w:tcPr>
          <w:p w14:paraId="3EC94217" w14:textId="77777777" w:rsidR="004B0A50" w:rsidRPr="007A7EFC" w:rsidRDefault="004B0A50" w:rsidP="00923E13">
            <w:pPr>
              <w:jc w:val="center"/>
              <w:rPr>
                <w:rFonts w:cs="Times New Roman"/>
                <w:szCs w:val="24"/>
              </w:rPr>
            </w:pPr>
            <w:r w:rsidRPr="007A7EFC">
              <w:rPr>
                <w:rFonts w:cs="Times New Roman"/>
                <w:szCs w:val="24"/>
              </w:rPr>
              <w:t>1</w:t>
            </w:r>
          </w:p>
        </w:tc>
        <w:tc>
          <w:tcPr>
            <w:tcW w:w="1510" w:type="dxa"/>
          </w:tcPr>
          <w:p w14:paraId="49F93A81" w14:textId="77777777" w:rsidR="004B0A50" w:rsidRPr="007A7EFC" w:rsidRDefault="004B0A50" w:rsidP="00923E13">
            <w:pPr>
              <w:jc w:val="center"/>
              <w:rPr>
                <w:rFonts w:cs="Times New Roman"/>
                <w:szCs w:val="24"/>
              </w:rPr>
            </w:pPr>
          </w:p>
        </w:tc>
      </w:tr>
      <w:tr w:rsidR="004B0A50" w:rsidRPr="007A7EFC" w14:paraId="3C1FD4DF" w14:textId="77777777" w:rsidTr="00923E13">
        <w:tc>
          <w:tcPr>
            <w:tcW w:w="1908" w:type="dxa"/>
            <w:tcBorders>
              <w:bottom w:val="single" w:sz="12" w:space="0" w:color="auto"/>
            </w:tcBorders>
          </w:tcPr>
          <w:p w14:paraId="19C50D31" w14:textId="77777777" w:rsidR="004B0A50" w:rsidRPr="007A7EFC" w:rsidRDefault="004B0A50" w:rsidP="00923E13">
            <w:pPr>
              <w:rPr>
                <w:rFonts w:cs="Times New Roman"/>
                <w:b/>
                <w:szCs w:val="24"/>
              </w:rPr>
            </w:pPr>
            <w:r w:rsidRPr="007A7EFC">
              <w:rPr>
                <w:rFonts w:cs="Times New Roman"/>
                <w:b/>
                <w:szCs w:val="24"/>
              </w:rPr>
              <w:t>Intención</w:t>
            </w:r>
          </w:p>
        </w:tc>
        <w:tc>
          <w:tcPr>
            <w:tcW w:w="1755" w:type="dxa"/>
            <w:gridSpan w:val="2"/>
            <w:tcBorders>
              <w:left w:val="nil"/>
              <w:bottom w:val="single" w:sz="12" w:space="0" w:color="auto"/>
            </w:tcBorders>
          </w:tcPr>
          <w:p w14:paraId="3797CB05" w14:textId="77777777" w:rsidR="004B0A50" w:rsidRPr="007A7EFC" w:rsidRDefault="004B0A50" w:rsidP="00923E13">
            <w:pPr>
              <w:jc w:val="center"/>
              <w:rPr>
                <w:rFonts w:cs="Times New Roman"/>
                <w:szCs w:val="24"/>
              </w:rPr>
            </w:pPr>
            <w:r w:rsidRPr="007A7EFC">
              <w:rPr>
                <w:rFonts w:cs="Times New Roman"/>
                <w:szCs w:val="24"/>
              </w:rPr>
              <w:t>.654**</w:t>
            </w:r>
          </w:p>
        </w:tc>
        <w:tc>
          <w:tcPr>
            <w:tcW w:w="1985" w:type="dxa"/>
            <w:gridSpan w:val="2"/>
            <w:tcBorders>
              <w:bottom w:val="single" w:sz="12" w:space="0" w:color="auto"/>
            </w:tcBorders>
          </w:tcPr>
          <w:p w14:paraId="55545DD3" w14:textId="77777777" w:rsidR="004B0A50" w:rsidRPr="007A7EFC" w:rsidRDefault="004B0A50" w:rsidP="00923E13">
            <w:pPr>
              <w:jc w:val="center"/>
              <w:rPr>
                <w:rFonts w:cs="Times New Roman"/>
                <w:szCs w:val="24"/>
              </w:rPr>
            </w:pPr>
            <w:r w:rsidRPr="007A7EFC">
              <w:rPr>
                <w:rFonts w:cs="Times New Roman"/>
                <w:szCs w:val="24"/>
              </w:rPr>
              <w:t>.442**</w:t>
            </w:r>
          </w:p>
        </w:tc>
        <w:tc>
          <w:tcPr>
            <w:tcW w:w="1750" w:type="dxa"/>
            <w:tcBorders>
              <w:bottom w:val="single" w:sz="12" w:space="0" w:color="auto"/>
            </w:tcBorders>
          </w:tcPr>
          <w:p w14:paraId="20A04DC8" w14:textId="77777777" w:rsidR="004B0A50" w:rsidRPr="007A7EFC" w:rsidRDefault="004B0A50" w:rsidP="00923E13">
            <w:pPr>
              <w:jc w:val="center"/>
              <w:rPr>
                <w:rFonts w:cs="Times New Roman"/>
                <w:szCs w:val="24"/>
              </w:rPr>
            </w:pPr>
            <w:r w:rsidRPr="007A7EFC">
              <w:rPr>
                <w:rFonts w:cs="Times New Roman"/>
                <w:szCs w:val="24"/>
              </w:rPr>
              <w:t>.751**</w:t>
            </w:r>
          </w:p>
        </w:tc>
        <w:tc>
          <w:tcPr>
            <w:tcW w:w="1510" w:type="dxa"/>
            <w:tcBorders>
              <w:bottom w:val="single" w:sz="12" w:space="0" w:color="auto"/>
            </w:tcBorders>
          </w:tcPr>
          <w:p w14:paraId="40D4BB3C" w14:textId="77777777" w:rsidR="004B0A50" w:rsidRPr="007A7EFC" w:rsidRDefault="004B0A50" w:rsidP="00923E13">
            <w:pPr>
              <w:jc w:val="center"/>
              <w:rPr>
                <w:rFonts w:cs="Times New Roman"/>
                <w:szCs w:val="24"/>
              </w:rPr>
            </w:pPr>
            <w:r w:rsidRPr="007A7EFC">
              <w:rPr>
                <w:rFonts w:cs="Times New Roman"/>
                <w:szCs w:val="24"/>
              </w:rPr>
              <w:t>1</w:t>
            </w:r>
          </w:p>
        </w:tc>
      </w:tr>
      <w:tr w:rsidR="004B0A50" w:rsidRPr="007A7EFC" w14:paraId="3B4D7115" w14:textId="77777777" w:rsidTr="00923E13">
        <w:tc>
          <w:tcPr>
            <w:tcW w:w="8908" w:type="dxa"/>
            <w:gridSpan w:val="7"/>
            <w:tcBorders>
              <w:top w:val="single" w:sz="12" w:space="0" w:color="auto"/>
            </w:tcBorders>
          </w:tcPr>
          <w:p w14:paraId="2C365451" w14:textId="77777777" w:rsidR="004B0A50" w:rsidRPr="007A7EFC" w:rsidRDefault="004B0A50" w:rsidP="00923E13">
            <w:pPr>
              <w:jc w:val="center"/>
              <w:rPr>
                <w:rFonts w:cs="Times New Roman"/>
                <w:b/>
                <w:szCs w:val="24"/>
              </w:rPr>
            </w:pPr>
            <w:r w:rsidRPr="007A7EFC">
              <w:rPr>
                <w:rFonts w:cs="Times New Roman"/>
                <w:b/>
                <w:szCs w:val="24"/>
              </w:rPr>
              <w:t>Alumnos de Carreras Económico-Administrativas</w:t>
            </w:r>
          </w:p>
        </w:tc>
      </w:tr>
      <w:tr w:rsidR="004B0A50" w:rsidRPr="007A7EFC" w14:paraId="6E40A664" w14:textId="77777777" w:rsidTr="00923E13">
        <w:tc>
          <w:tcPr>
            <w:tcW w:w="1908" w:type="dxa"/>
          </w:tcPr>
          <w:p w14:paraId="24F7FB50" w14:textId="77777777" w:rsidR="004B0A50" w:rsidRPr="007A7EFC" w:rsidRDefault="004B0A50" w:rsidP="00923E13">
            <w:pPr>
              <w:rPr>
                <w:rFonts w:cs="Times New Roman"/>
                <w:b/>
                <w:szCs w:val="24"/>
              </w:rPr>
            </w:pPr>
            <w:r w:rsidRPr="007A7EFC">
              <w:rPr>
                <w:rFonts w:cs="Times New Roman"/>
                <w:b/>
                <w:szCs w:val="24"/>
              </w:rPr>
              <w:t>E. Deontológica</w:t>
            </w:r>
          </w:p>
        </w:tc>
        <w:tc>
          <w:tcPr>
            <w:tcW w:w="1755" w:type="dxa"/>
            <w:gridSpan w:val="2"/>
            <w:tcBorders>
              <w:left w:val="nil"/>
            </w:tcBorders>
          </w:tcPr>
          <w:p w14:paraId="5870E6E1" w14:textId="77777777" w:rsidR="004B0A50" w:rsidRPr="007A7EFC" w:rsidRDefault="004B0A50" w:rsidP="00923E13">
            <w:pPr>
              <w:jc w:val="center"/>
              <w:rPr>
                <w:rFonts w:cs="Times New Roman"/>
                <w:szCs w:val="24"/>
              </w:rPr>
            </w:pPr>
            <w:r w:rsidRPr="007A7EFC">
              <w:rPr>
                <w:rFonts w:cs="Times New Roman"/>
                <w:szCs w:val="24"/>
              </w:rPr>
              <w:t>1</w:t>
            </w:r>
          </w:p>
        </w:tc>
        <w:tc>
          <w:tcPr>
            <w:tcW w:w="1985" w:type="dxa"/>
            <w:gridSpan w:val="2"/>
          </w:tcPr>
          <w:p w14:paraId="7E563621" w14:textId="77777777" w:rsidR="004B0A50" w:rsidRPr="007A7EFC" w:rsidRDefault="004B0A50" w:rsidP="00923E13">
            <w:pPr>
              <w:jc w:val="center"/>
              <w:rPr>
                <w:rFonts w:cs="Times New Roman"/>
                <w:szCs w:val="24"/>
              </w:rPr>
            </w:pPr>
          </w:p>
        </w:tc>
        <w:tc>
          <w:tcPr>
            <w:tcW w:w="1750" w:type="dxa"/>
          </w:tcPr>
          <w:p w14:paraId="4C677B83" w14:textId="77777777" w:rsidR="004B0A50" w:rsidRPr="007A7EFC" w:rsidRDefault="004B0A50" w:rsidP="00923E13">
            <w:pPr>
              <w:jc w:val="center"/>
              <w:rPr>
                <w:rFonts w:cs="Times New Roman"/>
                <w:szCs w:val="24"/>
              </w:rPr>
            </w:pPr>
          </w:p>
        </w:tc>
        <w:tc>
          <w:tcPr>
            <w:tcW w:w="1510" w:type="dxa"/>
          </w:tcPr>
          <w:p w14:paraId="38FA1D3E" w14:textId="77777777" w:rsidR="004B0A50" w:rsidRPr="007A7EFC" w:rsidRDefault="004B0A50" w:rsidP="00923E13">
            <w:pPr>
              <w:jc w:val="center"/>
              <w:rPr>
                <w:rFonts w:cs="Times New Roman"/>
                <w:szCs w:val="24"/>
              </w:rPr>
            </w:pPr>
          </w:p>
        </w:tc>
      </w:tr>
      <w:tr w:rsidR="004B0A50" w:rsidRPr="007A7EFC" w14:paraId="7A678F54" w14:textId="77777777" w:rsidTr="00923E13">
        <w:tc>
          <w:tcPr>
            <w:tcW w:w="1908" w:type="dxa"/>
          </w:tcPr>
          <w:p w14:paraId="413C467C" w14:textId="77777777" w:rsidR="004B0A50" w:rsidRPr="007A7EFC" w:rsidRDefault="004B0A50" w:rsidP="00923E13">
            <w:pPr>
              <w:rPr>
                <w:rFonts w:cs="Times New Roman"/>
                <w:b/>
                <w:szCs w:val="24"/>
              </w:rPr>
            </w:pPr>
            <w:r w:rsidRPr="007A7EFC">
              <w:rPr>
                <w:rFonts w:cs="Times New Roman"/>
                <w:b/>
                <w:szCs w:val="24"/>
              </w:rPr>
              <w:t>E. Teleológica</w:t>
            </w:r>
          </w:p>
        </w:tc>
        <w:tc>
          <w:tcPr>
            <w:tcW w:w="1755" w:type="dxa"/>
            <w:gridSpan w:val="2"/>
            <w:tcBorders>
              <w:left w:val="nil"/>
            </w:tcBorders>
          </w:tcPr>
          <w:p w14:paraId="4068DC23" w14:textId="77777777" w:rsidR="004B0A50" w:rsidRPr="007A7EFC" w:rsidRDefault="004B0A50" w:rsidP="00923E13">
            <w:pPr>
              <w:jc w:val="center"/>
              <w:rPr>
                <w:rFonts w:cs="Times New Roman"/>
                <w:szCs w:val="24"/>
              </w:rPr>
            </w:pPr>
            <w:r w:rsidRPr="007A7EFC">
              <w:rPr>
                <w:rFonts w:cs="Times New Roman"/>
                <w:szCs w:val="24"/>
              </w:rPr>
              <w:t>-.048</w:t>
            </w:r>
          </w:p>
        </w:tc>
        <w:tc>
          <w:tcPr>
            <w:tcW w:w="1985" w:type="dxa"/>
            <w:gridSpan w:val="2"/>
          </w:tcPr>
          <w:p w14:paraId="11D2036F" w14:textId="77777777" w:rsidR="004B0A50" w:rsidRPr="007A7EFC" w:rsidRDefault="004B0A50" w:rsidP="00923E13">
            <w:pPr>
              <w:jc w:val="center"/>
              <w:rPr>
                <w:rFonts w:cs="Times New Roman"/>
                <w:szCs w:val="24"/>
              </w:rPr>
            </w:pPr>
            <w:r w:rsidRPr="007A7EFC">
              <w:rPr>
                <w:rFonts w:cs="Times New Roman"/>
                <w:szCs w:val="24"/>
              </w:rPr>
              <w:t>1</w:t>
            </w:r>
          </w:p>
        </w:tc>
        <w:tc>
          <w:tcPr>
            <w:tcW w:w="1750" w:type="dxa"/>
          </w:tcPr>
          <w:p w14:paraId="40DA6F33" w14:textId="77777777" w:rsidR="004B0A50" w:rsidRPr="007A7EFC" w:rsidRDefault="004B0A50" w:rsidP="00923E13">
            <w:pPr>
              <w:jc w:val="center"/>
              <w:rPr>
                <w:rFonts w:cs="Times New Roman"/>
                <w:szCs w:val="24"/>
              </w:rPr>
            </w:pPr>
          </w:p>
        </w:tc>
        <w:tc>
          <w:tcPr>
            <w:tcW w:w="1510" w:type="dxa"/>
          </w:tcPr>
          <w:p w14:paraId="16E8C202" w14:textId="77777777" w:rsidR="004B0A50" w:rsidRPr="007A7EFC" w:rsidRDefault="004B0A50" w:rsidP="00923E13">
            <w:pPr>
              <w:jc w:val="center"/>
              <w:rPr>
                <w:rFonts w:cs="Times New Roman"/>
                <w:szCs w:val="24"/>
              </w:rPr>
            </w:pPr>
          </w:p>
        </w:tc>
      </w:tr>
      <w:tr w:rsidR="004B0A50" w:rsidRPr="007A7EFC" w14:paraId="3A1BFF4C" w14:textId="77777777" w:rsidTr="00923E13">
        <w:tc>
          <w:tcPr>
            <w:tcW w:w="1908" w:type="dxa"/>
          </w:tcPr>
          <w:p w14:paraId="71F28A17" w14:textId="77777777" w:rsidR="004B0A50" w:rsidRPr="007A7EFC" w:rsidRDefault="004B0A50" w:rsidP="00923E13">
            <w:pPr>
              <w:rPr>
                <w:rFonts w:cs="Times New Roman"/>
                <w:b/>
                <w:szCs w:val="24"/>
              </w:rPr>
            </w:pPr>
            <w:r w:rsidRPr="007A7EFC">
              <w:rPr>
                <w:rFonts w:cs="Times New Roman"/>
                <w:b/>
                <w:szCs w:val="24"/>
              </w:rPr>
              <w:t>Juicio Ético</w:t>
            </w:r>
          </w:p>
        </w:tc>
        <w:tc>
          <w:tcPr>
            <w:tcW w:w="1755" w:type="dxa"/>
            <w:gridSpan w:val="2"/>
            <w:tcBorders>
              <w:left w:val="nil"/>
            </w:tcBorders>
          </w:tcPr>
          <w:p w14:paraId="00A888E0" w14:textId="77777777" w:rsidR="004B0A50" w:rsidRPr="007A7EFC" w:rsidRDefault="004B0A50" w:rsidP="00923E13">
            <w:pPr>
              <w:jc w:val="center"/>
              <w:rPr>
                <w:rFonts w:cs="Times New Roman"/>
                <w:szCs w:val="24"/>
              </w:rPr>
            </w:pPr>
            <w:r w:rsidRPr="007A7EFC">
              <w:rPr>
                <w:rFonts w:cs="Times New Roman"/>
                <w:szCs w:val="24"/>
              </w:rPr>
              <w:t>.739**</w:t>
            </w:r>
          </w:p>
        </w:tc>
        <w:tc>
          <w:tcPr>
            <w:tcW w:w="1985" w:type="dxa"/>
            <w:gridSpan w:val="2"/>
          </w:tcPr>
          <w:p w14:paraId="5C9797DF" w14:textId="77777777" w:rsidR="004B0A50" w:rsidRPr="007A7EFC" w:rsidRDefault="004B0A50" w:rsidP="00923E13">
            <w:pPr>
              <w:jc w:val="center"/>
              <w:rPr>
                <w:rFonts w:cs="Times New Roman"/>
                <w:szCs w:val="24"/>
              </w:rPr>
            </w:pPr>
            <w:r w:rsidRPr="007A7EFC">
              <w:rPr>
                <w:rFonts w:cs="Times New Roman"/>
                <w:szCs w:val="24"/>
              </w:rPr>
              <w:t>-.017</w:t>
            </w:r>
          </w:p>
        </w:tc>
        <w:tc>
          <w:tcPr>
            <w:tcW w:w="1750" w:type="dxa"/>
          </w:tcPr>
          <w:p w14:paraId="3EAA1D14" w14:textId="77777777" w:rsidR="004B0A50" w:rsidRPr="007A7EFC" w:rsidRDefault="004B0A50" w:rsidP="00923E13">
            <w:pPr>
              <w:jc w:val="center"/>
              <w:rPr>
                <w:rFonts w:cs="Times New Roman"/>
                <w:szCs w:val="24"/>
              </w:rPr>
            </w:pPr>
            <w:r w:rsidRPr="007A7EFC">
              <w:rPr>
                <w:rFonts w:cs="Times New Roman"/>
                <w:szCs w:val="24"/>
              </w:rPr>
              <w:t>1</w:t>
            </w:r>
          </w:p>
        </w:tc>
        <w:tc>
          <w:tcPr>
            <w:tcW w:w="1510" w:type="dxa"/>
          </w:tcPr>
          <w:p w14:paraId="1F2A701E" w14:textId="77777777" w:rsidR="004B0A50" w:rsidRPr="007A7EFC" w:rsidRDefault="004B0A50" w:rsidP="00923E13">
            <w:pPr>
              <w:jc w:val="center"/>
              <w:rPr>
                <w:rFonts w:cs="Times New Roman"/>
                <w:szCs w:val="24"/>
              </w:rPr>
            </w:pPr>
          </w:p>
        </w:tc>
      </w:tr>
      <w:tr w:rsidR="004B0A50" w:rsidRPr="007A7EFC" w14:paraId="31A3DF3E" w14:textId="77777777" w:rsidTr="00923E13">
        <w:tc>
          <w:tcPr>
            <w:tcW w:w="1908" w:type="dxa"/>
            <w:tcBorders>
              <w:bottom w:val="single" w:sz="12" w:space="0" w:color="auto"/>
            </w:tcBorders>
          </w:tcPr>
          <w:p w14:paraId="5F1DDCA0" w14:textId="77777777" w:rsidR="004B0A50" w:rsidRPr="007A7EFC" w:rsidRDefault="004B0A50" w:rsidP="00923E13">
            <w:pPr>
              <w:rPr>
                <w:rFonts w:cs="Times New Roman"/>
                <w:b/>
                <w:szCs w:val="24"/>
              </w:rPr>
            </w:pPr>
            <w:r w:rsidRPr="007A7EFC">
              <w:rPr>
                <w:rFonts w:cs="Times New Roman"/>
                <w:b/>
                <w:szCs w:val="24"/>
              </w:rPr>
              <w:t>Intención</w:t>
            </w:r>
          </w:p>
        </w:tc>
        <w:tc>
          <w:tcPr>
            <w:tcW w:w="1755" w:type="dxa"/>
            <w:gridSpan w:val="2"/>
            <w:tcBorders>
              <w:left w:val="nil"/>
              <w:bottom w:val="single" w:sz="12" w:space="0" w:color="auto"/>
            </w:tcBorders>
          </w:tcPr>
          <w:p w14:paraId="17A5D40C" w14:textId="77777777" w:rsidR="004B0A50" w:rsidRPr="007A7EFC" w:rsidRDefault="004B0A50" w:rsidP="00923E13">
            <w:pPr>
              <w:jc w:val="center"/>
              <w:rPr>
                <w:rFonts w:cs="Times New Roman"/>
                <w:szCs w:val="24"/>
              </w:rPr>
            </w:pPr>
            <w:r w:rsidRPr="007A7EFC">
              <w:rPr>
                <w:rFonts w:cs="Times New Roman"/>
                <w:szCs w:val="24"/>
              </w:rPr>
              <w:t>.549**</w:t>
            </w:r>
          </w:p>
        </w:tc>
        <w:tc>
          <w:tcPr>
            <w:tcW w:w="1985" w:type="dxa"/>
            <w:gridSpan w:val="2"/>
            <w:tcBorders>
              <w:bottom w:val="single" w:sz="12" w:space="0" w:color="auto"/>
            </w:tcBorders>
          </w:tcPr>
          <w:p w14:paraId="4FC495BE" w14:textId="77777777" w:rsidR="004B0A50" w:rsidRPr="007A7EFC" w:rsidRDefault="004B0A50" w:rsidP="00923E13">
            <w:pPr>
              <w:jc w:val="center"/>
              <w:rPr>
                <w:rFonts w:cs="Times New Roman"/>
                <w:szCs w:val="24"/>
              </w:rPr>
            </w:pPr>
            <w:r w:rsidRPr="007A7EFC">
              <w:rPr>
                <w:rFonts w:cs="Times New Roman"/>
                <w:szCs w:val="24"/>
              </w:rPr>
              <w:t>.223*</w:t>
            </w:r>
          </w:p>
        </w:tc>
        <w:tc>
          <w:tcPr>
            <w:tcW w:w="1750" w:type="dxa"/>
            <w:tcBorders>
              <w:bottom w:val="single" w:sz="12" w:space="0" w:color="auto"/>
            </w:tcBorders>
          </w:tcPr>
          <w:p w14:paraId="43B17B81" w14:textId="77777777" w:rsidR="004B0A50" w:rsidRPr="007A7EFC" w:rsidRDefault="004B0A50" w:rsidP="00923E13">
            <w:pPr>
              <w:jc w:val="center"/>
              <w:rPr>
                <w:rFonts w:cs="Times New Roman"/>
                <w:szCs w:val="24"/>
              </w:rPr>
            </w:pPr>
            <w:r w:rsidRPr="007A7EFC">
              <w:rPr>
                <w:rFonts w:cs="Times New Roman"/>
                <w:szCs w:val="24"/>
              </w:rPr>
              <w:t>.572**</w:t>
            </w:r>
          </w:p>
        </w:tc>
        <w:tc>
          <w:tcPr>
            <w:tcW w:w="1510" w:type="dxa"/>
            <w:tcBorders>
              <w:bottom w:val="single" w:sz="12" w:space="0" w:color="auto"/>
            </w:tcBorders>
          </w:tcPr>
          <w:p w14:paraId="0ADBE9C5" w14:textId="77777777" w:rsidR="004B0A50" w:rsidRPr="007A7EFC" w:rsidRDefault="004B0A50" w:rsidP="00923E13">
            <w:pPr>
              <w:jc w:val="center"/>
              <w:rPr>
                <w:rFonts w:cs="Times New Roman"/>
                <w:szCs w:val="24"/>
              </w:rPr>
            </w:pPr>
            <w:r w:rsidRPr="007A7EFC">
              <w:rPr>
                <w:rFonts w:cs="Times New Roman"/>
                <w:szCs w:val="24"/>
              </w:rPr>
              <w:t>1</w:t>
            </w:r>
          </w:p>
        </w:tc>
      </w:tr>
      <w:tr w:rsidR="004B0A50" w:rsidRPr="007A7EFC" w14:paraId="1007A0C4" w14:textId="77777777" w:rsidTr="00923E13">
        <w:tc>
          <w:tcPr>
            <w:tcW w:w="8908" w:type="dxa"/>
            <w:gridSpan w:val="7"/>
            <w:tcBorders>
              <w:top w:val="single" w:sz="12" w:space="0" w:color="auto"/>
            </w:tcBorders>
          </w:tcPr>
          <w:p w14:paraId="76B81B99" w14:textId="77777777" w:rsidR="004B0A50" w:rsidRPr="007A7EFC" w:rsidRDefault="004B0A50" w:rsidP="00923E13">
            <w:pPr>
              <w:jc w:val="center"/>
              <w:rPr>
                <w:rFonts w:cs="Times New Roman"/>
                <w:b/>
                <w:szCs w:val="24"/>
              </w:rPr>
            </w:pPr>
            <w:r w:rsidRPr="007A7EFC">
              <w:rPr>
                <w:rFonts w:cs="Times New Roman"/>
                <w:b/>
                <w:szCs w:val="24"/>
              </w:rPr>
              <w:t>Alumnos de Carreras de Ingeniería</w:t>
            </w:r>
          </w:p>
        </w:tc>
      </w:tr>
      <w:tr w:rsidR="004B0A50" w:rsidRPr="007A7EFC" w14:paraId="3E7A5117" w14:textId="77777777" w:rsidTr="00923E13">
        <w:tc>
          <w:tcPr>
            <w:tcW w:w="1908" w:type="dxa"/>
          </w:tcPr>
          <w:p w14:paraId="0FAF2D23" w14:textId="77777777" w:rsidR="004B0A50" w:rsidRPr="007A7EFC" w:rsidRDefault="004B0A50" w:rsidP="00923E13">
            <w:pPr>
              <w:rPr>
                <w:rFonts w:cs="Times New Roman"/>
                <w:b/>
                <w:szCs w:val="24"/>
              </w:rPr>
            </w:pPr>
            <w:r w:rsidRPr="007A7EFC">
              <w:rPr>
                <w:rFonts w:cs="Times New Roman"/>
                <w:b/>
                <w:szCs w:val="24"/>
              </w:rPr>
              <w:t>E. Deontológica</w:t>
            </w:r>
          </w:p>
        </w:tc>
        <w:tc>
          <w:tcPr>
            <w:tcW w:w="1755" w:type="dxa"/>
            <w:gridSpan w:val="2"/>
            <w:tcBorders>
              <w:left w:val="nil"/>
            </w:tcBorders>
          </w:tcPr>
          <w:p w14:paraId="4E635874" w14:textId="77777777" w:rsidR="004B0A50" w:rsidRPr="007A7EFC" w:rsidRDefault="004B0A50" w:rsidP="00923E13">
            <w:pPr>
              <w:jc w:val="center"/>
              <w:rPr>
                <w:rFonts w:cs="Times New Roman"/>
                <w:szCs w:val="24"/>
              </w:rPr>
            </w:pPr>
            <w:r w:rsidRPr="007A7EFC">
              <w:rPr>
                <w:rFonts w:cs="Times New Roman"/>
                <w:szCs w:val="24"/>
              </w:rPr>
              <w:t>1</w:t>
            </w:r>
          </w:p>
        </w:tc>
        <w:tc>
          <w:tcPr>
            <w:tcW w:w="1985" w:type="dxa"/>
            <w:gridSpan w:val="2"/>
          </w:tcPr>
          <w:p w14:paraId="54453195" w14:textId="77777777" w:rsidR="004B0A50" w:rsidRPr="007A7EFC" w:rsidRDefault="004B0A50" w:rsidP="00923E13">
            <w:pPr>
              <w:jc w:val="center"/>
              <w:rPr>
                <w:rFonts w:cs="Times New Roman"/>
                <w:szCs w:val="24"/>
              </w:rPr>
            </w:pPr>
          </w:p>
        </w:tc>
        <w:tc>
          <w:tcPr>
            <w:tcW w:w="1750" w:type="dxa"/>
          </w:tcPr>
          <w:p w14:paraId="7D8BF9FE" w14:textId="77777777" w:rsidR="004B0A50" w:rsidRPr="007A7EFC" w:rsidRDefault="004B0A50" w:rsidP="00923E13">
            <w:pPr>
              <w:jc w:val="center"/>
              <w:rPr>
                <w:rFonts w:cs="Times New Roman"/>
                <w:szCs w:val="24"/>
              </w:rPr>
            </w:pPr>
          </w:p>
        </w:tc>
        <w:tc>
          <w:tcPr>
            <w:tcW w:w="1510" w:type="dxa"/>
          </w:tcPr>
          <w:p w14:paraId="7E026F72" w14:textId="77777777" w:rsidR="004B0A50" w:rsidRPr="007A7EFC" w:rsidRDefault="004B0A50" w:rsidP="00923E13">
            <w:pPr>
              <w:jc w:val="center"/>
              <w:rPr>
                <w:rFonts w:cs="Times New Roman"/>
                <w:szCs w:val="24"/>
              </w:rPr>
            </w:pPr>
          </w:p>
        </w:tc>
      </w:tr>
      <w:tr w:rsidR="004B0A50" w:rsidRPr="007A7EFC" w14:paraId="4DD03228" w14:textId="77777777" w:rsidTr="00923E13">
        <w:tc>
          <w:tcPr>
            <w:tcW w:w="1908" w:type="dxa"/>
          </w:tcPr>
          <w:p w14:paraId="7585AFC0" w14:textId="77777777" w:rsidR="004B0A50" w:rsidRPr="007A7EFC" w:rsidRDefault="004B0A50" w:rsidP="00923E13">
            <w:pPr>
              <w:rPr>
                <w:rFonts w:cs="Times New Roman"/>
                <w:b/>
                <w:szCs w:val="24"/>
              </w:rPr>
            </w:pPr>
            <w:r w:rsidRPr="007A7EFC">
              <w:rPr>
                <w:rFonts w:cs="Times New Roman"/>
                <w:b/>
                <w:szCs w:val="24"/>
              </w:rPr>
              <w:t>E. Teleológica</w:t>
            </w:r>
          </w:p>
        </w:tc>
        <w:tc>
          <w:tcPr>
            <w:tcW w:w="1755" w:type="dxa"/>
            <w:gridSpan w:val="2"/>
            <w:tcBorders>
              <w:left w:val="nil"/>
            </w:tcBorders>
          </w:tcPr>
          <w:p w14:paraId="24B45522" w14:textId="77777777" w:rsidR="004B0A50" w:rsidRPr="007A7EFC" w:rsidRDefault="004B0A50" w:rsidP="00923E13">
            <w:pPr>
              <w:jc w:val="center"/>
              <w:rPr>
                <w:rFonts w:cs="Times New Roman"/>
                <w:szCs w:val="24"/>
              </w:rPr>
            </w:pPr>
            <w:r w:rsidRPr="007A7EFC">
              <w:rPr>
                <w:rFonts w:cs="Times New Roman"/>
                <w:szCs w:val="24"/>
              </w:rPr>
              <w:t>.000</w:t>
            </w:r>
          </w:p>
        </w:tc>
        <w:tc>
          <w:tcPr>
            <w:tcW w:w="1985" w:type="dxa"/>
            <w:gridSpan w:val="2"/>
          </w:tcPr>
          <w:p w14:paraId="3532C0E9" w14:textId="77777777" w:rsidR="004B0A50" w:rsidRPr="007A7EFC" w:rsidRDefault="004B0A50" w:rsidP="00923E13">
            <w:pPr>
              <w:jc w:val="center"/>
              <w:rPr>
                <w:rFonts w:cs="Times New Roman"/>
                <w:szCs w:val="24"/>
              </w:rPr>
            </w:pPr>
            <w:r w:rsidRPr="007A7EFC">
              <w:rPr>
                <w:rFonts w:cs="Times New Roman"/>
                <w:szCs w:val="24"/>
              </w:rPr>
              <w:t>1</w:t>
            </w:r>
          </w:p>
        </w:tc>
        <w:tc>
          <w:tcPr>
            <w:tcW w:w="1750" w:type="dxa"/>
          </w:tcPr>
          <w:p w14:paraId="771F7006" w14:textId="77777777" w:rsidR="004B0A50" w:rsidRPr="007A7EFC" w:rsidRDefault="004B0A50" w:rsidP="00923E13">
            <w:pPr>
              <w:jc w:val="center"/>
              <w:rPr>
                <w:rFonts w:cs="Times New Roman"/>
                <w:szCs w:val="24"/>
              </w:rPr>
            </w:pPr>
          </w:p>
        </w:tc>
        <w:tc>
          <w:tcPr>
            <w:tcW w:w="1510" w:type="dxa"/>
          </w:tcPr>
          <w:p w14:paraId="0C199E07" w14:textId="77777777" w:rsidR="004B0A50" w:rsidRPr="007A7EFC" w:rsidRDefault="004B0A50" w:rsidP="00923E13">
            <w:pPr>
              <w:jc w:val="center"/>
              <w:rPr>
                <w:rFonts w:cs="Times New Roman"/>
                <w:szCs w:val="24"/>
              </w:rPr>
            </w:pPr>
          </w:p>
        </w:tc>
      </w:tr>
      <w:tr w:rsidR="004B0A50" w:rsidRPr="007A7EFC" w14:paraId="03C567C3" w14:textId="77777777" w:rsidTr="00923E13">
        <w:tc>
          <w:tcPr>
            <w:tcW w:w="1908" w:type="dxa"/>
          </w:tcPr>
          <w:p w14:paraId="47210A8A" w14:textId="77777777" w:rsidR="004B0A50" w:rsidRPr="007A7EFC" w:rsidRDefault="004B0A50" w:rsidP="00923E13">
            <w:pPr>
              <w:rPr>
                <w:rFonts w:cs="Times New Roman"/>
                <w:b/>
                <w:szCs w:val="24"/>
              </w:rPr>
            </w:pPr>
            <w:r w:rsidRPr="007A7EFC">
              <w:rPr>
                <w:rFonts w:cs="Times New Roman"/>
                <w:b/>
                <w:szCs w:val="24"/>
              </w:rPr>
              <w:t>Juicio Ético</w:t>
            </w:r>
          </w:p>
        </w:tc>
        <w:tc>
          <w:tcPr>
            <w:tcW w:w="1755" w:type="dxa"/>
            <w:gridSpan w:val="2"/>
            <w:tcBorders>
              <w:left w:val="nil"/>
            </w:tcBorders>
          </w:tcPr>
          <w:p w14:paraId="599E1A16" w14:textId="77777777" w:rsidR="004B0A50" w:rsidRPr="007A7EFC" w:rsidRDefault="004B0A50" w:rsidP="00923E13">
            <w:pPr>
              <w:jc w:val="center"/>
              <w:rPr>
                <w:rFonts w:cs="Times New Roman"/>
                <w:szCs w:val="24"/>
              </w:rPr>
            </w:pPr>
            <w:r w:rsidRPr="007A7EFC">
              <w:rPr>
                <w:rFonts w:cs="Times New Roman"/>
                <w:szCs w:val="24"/>
              </w:rPr>
              <w:t>.792**</w:t>
            </w:r>
          </w:p>
        </w:tc>
        <w:tc>
          <w:tcPr>
            <w:tcW w:w="1985" w:type="dxa"/>
            <w:gridSpan w:val="2"/>
          </w:tcPr>
          <w:p w14:paraId="215BA28C" w14:textId="77777777" w:rsidR="004B0A50" w:rsidRPr="007A7EFC" w:rsidRDefault="004B0A50" w:rsidP="00923E13">
            <w:pPr>
              <w:jc w:val="center"/>
              <w:rPr>
                <w:rFonts w:cs="Times New Roman"/>
                <w:szCs w:val="24"/>
              </w:rPr>
            </w:pPr>
            <w:r w:rsidRPr="007A7EFC">
              <w:rPr>
                <w:rFonts w:cs="Times New Roman"/>
                <w:szCs w:val="24"/>
              </w:rPr>
              <w:t>.036</w:t>
            </w:r>
          </w:p>
        </w:tc>
        <w:tc>
          <w:tcPr>
            <w:tcW w:w="1750" w:type="dxa"/>
          </w:tcPr>
          <w:p w14:paraId="5377A58E" w14:textId="77777777" w:rsidR="004B0A50" w:rsidRPr="007A7EFC" w:rsidRDefault="004B0A50" w:rsidP="00923E13">
            <w:pPr>
              <w:jc w:val="center"/>
              <w:rPr>
                <w:rFonts w:cs="Times New Roman"/>
                <w:szCs w:val="24"/>
              </w:rPr>
            </w:pPr>
            <w:r w:rsidRPr="007A7EFC">
              <w:rPr>
                <w:rFonts w:cs="Times New Roman"/>
                <w:szCs w:val="24"/>
              </w:rPr>
              <w:t>1</w:t>
            </w:r>
          </w:p>
        </w:tc>
        <w:tc>
          <w:tcPr>
            <w:tcW w:w="1510" w:type="dxa"/>
          </w:tcPr>
          <w:p w14:paraId="30172A7A" w14:textId="77777777" w:rsidR="004B0A50" w:rsidRPr="007A7EFC" w:rsidRDefault="004B0A50" w:rsidP="00923E13">
            <w:pPr>
              <w:jc w:val="center"/>
              <w:rPr>
                <w:rFonts w:cs="Times New Roman"/>
                <w:szCs w:val="24"/>
              </w:rPr>
            </w:pPr>
          </w:p>
        </w:tc>
      </w:tr>
      <w:tr w:rsidR="004B0A50" w:rsidRPr="007A7EFC" w14:paraId="34AC27AA" w14:textId="77777777" w:rsidTr="00923E13">
        <w:tc>
          <w:tcPr>
            <w:tcW w:w="1908" w:type="dxa"/>
            <w:tcBorders>
              <w:bottom w:val="single" w:sz="12" w:space="0" w:color="auto"/>
            </w:tcBorders>
          </w:tcPr>
          <w:p w14:paraId="472A445C" w14:textId="77777777" w:rsidR="004B0A50" w:rsidRPr="007A7EFC" w:rsidRDefault="004B0A50" w:rsidP="00923E13">
            <w:pPr>
              <w:rPr>
                <w:rFonts w:cs="Times New Roman"/>
                <w:b/>
                <w:szCs w:val="24"/>
              </w:rPr>
            </w:pPr>
            <w:r w:rsidRPr="007A7EFC">
              <w:rPr>
                <w:rFonts w:cs="Times New Roman"/>
                <w:b/>
                <w:szCs w:val="24"/>
              </w:rPr>
              <w:t>Intención</w:t>
            </w:r>
          </w:p>
        </w:tc>
        <w:tc>
          <w:tcPr>
            <w:tcW w:w="1755" w:type="dxa"/>
            <w:gridSpan w:val="2"/>
            <w:tcBorders>
              <w:bottom w:val="single" w:sz="12" w:space="0" w:color="auto"/>
            </w:tcBorders>
          </w:tcPr>
          <w:p w14:paraId="3B8D50D1" w14:textId="77777777" w:rsidR="004B0A50" w:rsidRPr="007A7EFC" w:rsidRDefault="004B0A50" w:rsidP="00923E13">
            <w:pPr>
              <w:jc w:val="center"/>
              <w:rPr>
                <w:rFonts w:cs="Times New Roman"/>
                <w:szCs w:val="24"/>
              </w:rPr>
            </w:pPr>
            <w:r w:rsidRPr="007A7EFC">
              <w:rPr>
                <w:rFonts w:cs="Times New Roman"/>
                <w:szCs w:val="24"/>
              </w:rPr>
              <w:t>.490**</w:t>
            </w:r>
          </w:p>
        </w:tc>
        <w:tc>
          <w:tcPr>
            <w:tcW w:w="1985" w:type="dxa"/>
            <w:gridSpan w:val="2"/>
            <w:tcBorders>
              <w:bottom w:val="single" w:sz="12" w:space="0" w:color="auto"/>
            </w:tcBorders>
          </w:tcPr>
          <w:p w14:paraId="37624222" w14:textId="77777777" w:rsidR="004B0A50" w:rsidRPr="007A7EFC" w:rsidRDefault="004B0A50" w:rsidP="00923E13">
            <w:pPr>
              <w:jc w:val="center"/>
              <w:rPr>
                <w:rFonts w:cs="Times New Roman"/>
                <w:szCs w:val="24"/>
              </w:rPr>
            </w:pPr>
            <w:r w:rsidRPr="007A7EFC">
              <w:rPr>
                <w:rFonts w:cs="Times New Roman"/>
                <w:szCs w:val="24"/>
              </w:rPr>
              <w:t>.321*</w:t>
            </w:r>
          </w:p>
        </w:tc>
        <w:tc>
          <w:tcPr>
            <w:tcW w:w="1750" w:type="dxa"/>
            <w:tcBorders>
              <w:bottom w:val="single" w:sz="12" w:space="0" w:color="auto"/>
            </w:tcBorders>
          </w:tcPr>
          <w:p w14:paraId="4F8FF4E2" w14:textId="77777777" w:rsidR="004B0A50" w:rsidRPr="007A7EFC" w:rsidRDefault="004B0A50" w:rsidP="00923E13">
            <w:pPr>
              <w:jc w:val="center"/>
              <w:rPr>
                <w:rFonts w:cs="Times New Roman"/>
                <w:szCs w:val="24"/>
              </w:rPr>
            </w:pPr>
            <w:r w:rsidRPr="007A7EFC">
              <w:rPr>
                <w:rFonts w:cs="Times New Roman"/>
                <w:szCs w:val="24"/>
              </w:rPr>
              <w:t>.575**</w:t>
            </w:r>
          </w:p>
        </w:tc>
        <w:tc>
          <w:tcPr>
            <w:tcW w:w="1510" w:type="dxa"/>
            <w:tcBorders>
              <w:bottom w:val="single" w:sz="12" w:space="0" w:color="auto"/>
            </w:tcBorders>
          </w:tcPr>
          <w:p w14:paraId="60B25678" w14:textId="77777777" w:rsidR="004B0A50" w:rsidRPr="007A7EFC" w:rsidRDefault="004B0A50" w:rsidP="00923E13">
            <w:pPr>
              <w:jc w:val="center"/>
              <w:rPr>
                <w:rFonts w:cs="Times New Roman"/>
                <w:szCs w:val="24"/>
              </w:rPr>
            </w:pPr>
            <w:r w:rsidRPr="007A7EFC">
              <w:rPr>
                <w:rFonts w:cs="Times New Roman"/>
                <w:szCs w:val="24"/>
              </w:rPr>
              <w:t>1</w:t>
            </w:r>
          </w:p>
        </w:tc>
      </w:tr>
    </w:tbl>
    <w:p w14:paraId="4B7A7814" w14:textId="22E85E3A" w:rsidR="004B0A50" w:rsidRPr="007A7EFC" w:rsidRDefault="004B0A50" w:rsidP="004B0A50">
      <w:pPr>
        <w:spacing w:line="360" w:lineRule="auto"/>
        <w:rPr>
          <w:sz w:val="17"/>
          <w:szCs w:val="17"/>
          <w:lang w:val="es-MX"/>
        </w:rPr>
      </w:pPr>
      <w:r w:rsidRPr="007A7EFC">
        <w:rPr>
          <w:sz w:val="17"/>
          <w:szCs w:val="17"/>
          <w:vertAlign w:val="superscript"/>
          <w:lang w:val="es-MX"/>
        </w:rPr>
        <w:t>**</w:t>
      </w:r>
      <w:r w:rsidR="00284529" w:rsidRPr="007A7EFC">
        <w:rPr>
          <w:sz w:val="17"/>
          <w:szCs w:val="17"/>
          <w:vertAlign w:val="superscript"/>
          <w:lang w:val="es-MX"/>
        </w:rPr>
        <w:t xml:space="preserve"> </w:t>
      </w:r>
      <w:r w:rsidRPr="007A7EFC">
        <w:rPr>
          <w:sz w:val="17"/>
          <w:szCs w:val="17"/>
          <w:lang w:val="es-MX"/>
        </w:rPr>
        <w:t>La correlación es significante al nivel 0.01.</w:t>
      </w:r>
    </w:p>
    <w:p w14:paraId="345D7082" w14:textId="71F479A8" w:rsidR="004B0A50" w:rsidRPr="007A7EFC" w:rsidRDefault="004B0A50" w:rsidP="004B0A50">
      <w:pPr>
        <w:spacing w:line="360" w:lineRule="auto"/>
        <w:rPr>
          <w:sz w:val="17"/>
          <w:szCs w:val="17"/>
          <w:lang w:val="es-MX"/>
        </w:rPr>
      </w:pPr>
      <w:r w:rsidRPr="007A7EFC">
        <w:rPr>
          <w:sz w:val="17"/>
          <w:szCs w:val="17"/>
          <w:vertAlign w:val="superscript"/>
          <w:lang w:val="es-MX"/>
        </w:rPr>
        <w:t>*</w:t>
      </w:r>
      <w:r w:rsidR="00284529" w:rsidRPr="007A7EFC">
        <w:rPr>
          <w:sz w:val="17"/>
          <w:szCs w:val="17"/>
          <w:vertAlign w:val="superscript"/>
          <w:lang w:val="es-MX"/>
        </w:rPr>
        <w:t xml:space="preserve"> </w:t>
      </w:r>
      <w:r w:rsidRPr="007A7EFC">
        <w:rPr>
          <w:sz w:val="17"/>
          <w:szCs w:val="17"/>
          <w:lang w:val="es-MX"/>
        </w:rPr>
        <w:t>La correlación es significante al nivel 0.05.</w:t>
      </w:r>
    </w:p>
    <w:p w14:paraId="47B80C38" w14:textId="4BEE1F09" w:rsidR="004B0A50" w:rsidRPr="007A7EFC" w:rsidRDefault="004B0A50" w:rsidP="00923E13">
      <w:pPr>
        <w:spacing w:line="360" w:lineRule="auto"/>
        <w:jc w:val="center"/>
        <w:rPr>
          <w:szCs w:val="17"/>
          <w:lang w:val="es-MX"/>
        </w:rPr>
      </w:pPr>
      <w:r w:rsidRPr="007A7EFC">
        <w:rPr>
          <w:szCs w:val="17"/>
          <w:lang w:val="es-MX"/>
        </w:rPr>
        <w:t>Fuente: Elaboración propia</w:t>
      </w:r>
    </w:p>
    <w:p w14:paraId="09297FEE" w14:textId="77777777" w:rsidR="004B0A50" w:rsidRPr="007A7EFC" w:rsidRDefault="004B0A50" w:rsidP="00923E13">
      <w:pPr>
        <w:spacing w:line="360" w:lineRule="auto"/>
        <w:jc w:val="center"/>
        <w:rPr>
          <w:szCs w:val="17"/>
          <w:lang w:val="es-MX"/>
        </w:rPr>
      </w:pPr>
    </w:p>
    <w:p w14:paraId="49A31466" w14:textId="77777777" w:rsidR="00782D8B" w:rsidRDefault="004B0A50" w:rsidP="00923E13">
      <w:pPr>
        <w:spacing w:line="360" w:lineRule="auto"/>
        <w:jc w:val="both"/>
        <w:rPr>
          <w:szCs w:val="24"/>
          <w:lang w:val="es-PE"/>
        </w:rPr>
      </w:pPr>
      <w:r w:rsidRPr="007A7EFC">
        <w:rPr>
          <w:szCs w:val="24"/>
          <w:lang w:val="es-PE"/>
        </w:rPr>
        <w:tab/>
      </w:r>
    </w:p>
    <w:p w14:paraId="3BCF9833" w14:textId="77EFE7F8" w:rsidR="005A7760" w:rsidRPr="007A7EFC" w:rsidRDefault="00DF51D7" w:rsidP="00923E13">
      <w:pPr>
        <w:spacing w:line="360" w:lineRule="auto"/>
        <w:jc w:val="both"/>
        <w:rPr>
          <w:szCs w:val="24"/>
          <w:lang w:val="es-PE"/>
        </w:rPr>
      </w:pPr>
      <w:r w:rsidRPr="007A7EFC">
        <w:rPr>
          <w:szCs w:val="24"/>
          <w:lang w:val="es-PE"/>
        </w:rPr>
        <w:lastRenderedPageBreak/>
        <w:t xml:space="preserve">La </w:t>
      </w:r>
      <w:r w:rsidR="00861A94" w:rsidRPr="007A7EFC">
        <w:rPr>
          <w:szCs w:val="24"/>
          <w:lang w:val="es-PE"/>
        </w:rPr>
        <w:t>t</w:t>
      </w:r>
      <w:r w:rsidR="008B262A" w:rsidRPr="007A7EFC">
        <w:rPr>
          <w:szCs w:val="24"/>
          <w:lang w:val="es-PE"/>
        </w:rPr>
        <w:t xml:space="preserve">abla </w:t>
      </w:r>
      <w:r w:rsidR="004942B9" w:rsidRPr="007A7EFC">
        <w:rPr>
          <w:szCs w:val="24"/>
          <w:lang w:val="es-PE"/>
        </w:rPr>
        <w:t>3</w:t>
      </w:r>
      <w:r w:rsidR="008B262A" w:rsidRPr="007A7EFC">
        <w:rPr>
          <w:szCs w:val="24"/>
          <w:lang w:val="es-PE"/>
        </w:rPr>
        <w:t xml:space="preserve"> y la </w:t>
      </w:r>
      <w:r w:rsidR="00861A94" w:rsidRPr="007A7EFC">
        <w:rPr>
          <w:szCs w:val="24"/>
          <w:lang w:val="es-PE"/>
        </w:rPr>
        <w:t>f</w:t>
      </w:r>
      <w:r w:rsidR="005A7760" w:rsidRPr="007A7EFC">
        <w:rPr>
          <w:szCs w:val="24"/>
          <w:lang w:val="es-PE"/>
        </w:rPr>
        <w:t>igura</w:t>
      </w:r>
      <w:r w:rsidR="00464A58" w:rsidRPr="007A7EFC">
        <w:rPr>
          <w:szCs w:val="24"/>
          <w:lang w:val="es-PE"/>
        </w:rPr>
        <w:t xml:space="preserve"> </w:t>
      </w:r>
      <w:r w:rsidR="004942B9" w:rsidRPr="007A7EFC">
        <w:rPr>
          <w:szCs w:val="24"/>
          <w:lang w:val="es-PE"/>
        </w:rPr>
        <w:t>1</w:t>
      </w:r>
      <w:r w:rsidR="008B262A" w:rsidRPr="007A7EFC">
        <w:rPr>
          <w:szCs w:val="24"/>
          <w:lang w:val="es-PE"/>
        </w:rPr>
        <w:t xml:space="preserve"> muestran los </w:t>
      </w:r>
      <w:r w:rsidR="005A7760" w:rsidRPr="007A7EFC">
        <w:rPr>
          <w:szCs w:val="24"/>
          <w:lang w:val="es-PE"/>
        </w:rPr>
        <w:t>coeficientes</w:t>
      </w:r>
      <w:r w:rsidR="008B262A" w:rsidRPr="007A7EFC">
        <w:rPr>
          <w:szCs w:val="24"/>
          <w:lang w:val="es-PE"/>
        </w:rPr>
        <w:t xml:space="preserve"> de </w:t>
      </w:r>
      <w:r w:rsidR="005A7760" w:rsidRPr="007A7EFC">
        <w:rPr>
          <w:szCs w:val="24"/>
          <w:lang w:val="es-PE"/>
        </w:rPr>
        <w:t>regresión</w:t>
      </w:r>
      <w:r w:rsidR="008B262A" w:rsidRPr="007A7EFC">
        <w:rPr>
          <w:szCs w:val="24"/>
          <w:lang w:val="es-PE"/>
        </w:rPr>
        <w:t xml:space="preserve"> de </w:t>
      </w:r>
      <w:r w:rsidR="005A7760" w:rsidRPr="007A7EFC">
        <w:rPr>
          <w:szCs w:val="24"/>
          <w:lang w:val="es-PE"/>
        </w:rPr>
        <w:t>ambas</w:t>
      </w:r>
      <w:r w:rsidR="008B262A" w:rsidRPr="007A7EFC">
        <w:rPr>
          <w:szCs w:val="24"/>
          <w:lang w:val="es-PE"/>
        </w:rPr>
        <w:t xml:space="preserve"> </w:t>
      </w:r>
      <w:r w:rsidR="005A7760" w:rsidRPr="007A7EFC">
        <w:rPr>
          <w:szCs w:val="24"/>
          <w:lang w:val="es-PE"/>
        </w:rPr>
        <w:t>variables</w:t>
      </w:r>
      <w:r w:rsidR="008B262A" w:rsidRPr="007A7EFC">
        <w:rPr>
          <w:szCs w:val="24"/>
          <w:lang w:val="es-PE"/>
        </w:rPr>
        <w:t xml:space="preserve"> dependientes, </w:t>
      </w:r>
      <w:r w:rsidR="004A35C0" w:rsidRPr="007A7EFC">
        <w:rPr>
          <w:szCs w:val="24"/>
          <w:lang w:val="es-PE"/>
        </w:rPr>
        <w:t xml:space="preserve">juicio ético </w:t>
      </w:r>
      <w:r w:rsidR="00B95C83" w:rsidRPr="007A7EFC">
        <w:rPr>
          <w:szCs w:val="24"/>
          <w:lang w:val="es-PE"/>
        </w:rPr>
        <w:t>(R</w:t>
      </w:r>
      <w:r w:rsidR="00B95C83" w:rsidRPr="007A7EFC">
        <w:rPr>
          <w:szCs w:val="24"/>
          <w:vertAlign w:val="superscript"/>
          <w:lang w:val="es-PE"/>
        </w:rPr>
        <w:t>2</w:t>
      </w:r>
      <w:r w:rsidR="00B95C83" w:rsidRPr="007A7EFC">
        <w:rPr>
          <w:szCs w:val="24"/>
          <w:lang w:val="es-PE"/>
        </w:rPr>
        <w:t xml:space="preserve"> = .</w:t>
      </w:r>
      <w:r w:rsidR="00322D15" w:rsidRPr="007A7EFC">
        <w:rPr>
          <w:szCs w:val="24"/>
          <w:lang w:val="es-PE"/>
        </w:rPr>
        <w:t>531</w:t>
      </w:r>
      <w:r w:rsidR="00B95C83" w:rsidRPr="007A7EFC">
        <w:rPr>
          <w:szCs w:val="24"/>
          <w:lang w:val="es-PE"/>
        </w:rPr>
        <w:t xml:space="preserve">) </w:t>
      </w:r>
      <w:r w:rsidR="005A7760" w:rsidRPr="007A7EFC">
        <w:rPr>
          <w:szCs w:val="24"/>
          <w:lang w:val="es-PE"/>
        </w:rPr>
        <w:t>e intención de premiar o castigar por el hecho actuado (R</w:t>
      </w:r>
      <w:r w:rsidR="005A7760" w:rsidRPr="007A7EFC">
        <w:rPr>
          <w:szCs w:val="24"/>
          <w:vertAlign w:val="superscript"/>
          <w:lang w:val="es-PE"/>
        </w:rPr>
        <w:t>2</w:t>
      </w:r>
      <w:r w:rsidR="005A7760" w:rsidRPr="007A7EFC">
        <w:rPr>
          <w:szCs w:val="24"/>
          <w:lang w:val="es-PE"/>
        </w:rPr>
        <w:t xml:space="preserve"> = .4</w:t>
      </w:r>
      <w:r w:rsidR="00322D15" w:rsidRPr="007A7EFC">
        <w:rPr>
          <w:szCs w:val="24"/>
          <w:lang w:val="es-PE"/>
        </w:rPr>
        <w:t>35</w:t>
      </w:r>
      <w:r w:rsidR="00131B31" w:rsidRPr="007A7EFC">
        <w:rPr>
          <w:szCs w:val="24"/>
          <w:lang w:val="es-PE"/>
        </w:rPr>
        <w:t>).</w:t>
      </w:r>
      <w:r w:rsidR="005A7760" w:rsidRPr="007A7EFC">
        <w:rPr>
          <w:szCs w:val="24"/>
          <w:lang w:val="es-PE"/>
        </w:rPr>
        <w:t xml:space="preserve"> </w:t>
      </w:r>
      <w:r w:rsidR="004942B9" w:rsidRPr="007A7EFC">
        <w:rPr>
          <w:szCs w:val="24"/>
          <w:lang w:val="es-PE"/>
        </w:rPr>
        <w:t>Según l</w:t>
      </w:r>
      <w:r w:rsidR="005A7760" w:rsidRPr="007A7EFC">
        <w:rPr>
          <w:szCs w:val="24"/>
          <w:lang w:val="es-PE"/>
        </w:rPr>
        <w:t xml:space="preserve">a </w:t>
      </w:r>
      <w:r w:rsidR="00861A94" w:rsidRPr="007A7EFC">
        <w:rPr>
          <w:szCs w:val="24"/>
          <w:lang w:val="es-PE"/>
        </w:rPr>
        <w:t>f</w:t>
      </w:r>
      <w:r w:rsidR="004942B9" w:rsidRPr="007A7EFC">
        <w:rPr>
          <w:szCs w:val="24"/>
          <w:lang w:val="es-PE"/>
        </w:rPr>
        <w:t xml:space="preserve">igura 1, la </w:t>
      </w:r>
      <w:r w:rsidR="005A7760" w:rsidRPr="007A7EFC">
        <w:rPr>
          <w:szCs w:val="24"/>
          <w:lang w:val="es-PE"/>
        </w:rPr>
        <w:t xml:space="preserve">explicación del juicio ético es más sólida a pesar de que depende casi únicamente de la evaluación </w:t>
      </w:r>
      <w:r w:rsidR="004A35C0" w:rsidRPr="007A7EFC">
        <w:rPr>
          <w:szCs w:val="24"/>
          <w:lang w:val="es-PE"/>
        </w:rPr>
        <w:t>deontológic</w:t>
      </w:r>
      <w:r w:rsidR="005A7760" w:rsidRPr="007A7EFC">
        <w:rPr>
          <w:szCs w:val="24"/>
          <w:lang w:val="es-PE"/>
        </w:rPr>
        <w:t>a</w:t>
      </w:r>
      <w:r w:rsidR="00B95C83" w:rsidRPr="007A7EFC">
        <w:rPr>
          <w:szCs w:val="24"/>
          <w:lang w:val="es-PE"/>
        </w:rPr>
        <w:t xml:space="preserve"> (R = .72</w:t>
      </w:r>
      <w:r w:rsidR="00985E17" w:rsidRPr="007A7EFC">
        <w:rPr>
          <w:szCs w:val="24"/>
          <w:lang w:val="es-PE"/>
        </w:rPr>
        <w:t>6</w:t>
      </w:r>
      <w:r w:rsidR="00B95C83" w:rsidRPr="007A7EFC">
        <w:rPr>
          <w:szCs w:val="24"/>
          <w:lang w:val="es-PE"/>
        </w:rPr>
        <w:t>)</w:t>
      </w:r>
      <w:r w:rsidR="005A7760" w:rsidRPr="007A7EFC">
        <w:rPr>
          <w:szCs w:val="24"/>
          <w:lang w:val="es-PE"/>
        </w:rPr>
        <w:t>. La explicación de la intención de premiar o castigar es menos sólida y depende de ambas evaluaciones</w:t>
      </w:r>
      <w:r w:rsidR="004A35C0" w:rsidRPr="007A7EFC">
        <w:rPr>
          <w:szCs w:val="24"/>
          <w:lang w:val="es-PE"/>
        </w:rPr>
        <w:t xml:space="preserve">, </w:t>
      </w:r>
      <w:r w:rsidR="005A7760" w:rsidRPr="007A7EFC">
        <w:rPr>
          <w:szCs w:val="24"/>
          <w:lang w:val="es-PE"/>
        </w:rPr>
        <w:t>deontológica a través d</w:t>
      </w:r>
      <w:r w:rsidR="00B95C83" w:rsidRPr="007A7EFC">
        <w:rPr>
          <w:szCs w:val="24"/>
          <w:lang w:val="es-PE"/>
        </w:rPr>
        <w:t>el jui</w:t>
      </w:r>
      <w:r w:rsidR="00F67E2E" w:rsidRPr="007A7EFC">
        <w:rPr>
          <w:szCs w:val="24"/>
          <w:lang w:val="es-PE"/>
        </w:rPr>
        <w:t>ci</w:t>
      </w:r>
      <w:r w:rsidR="00B95C83" w:rsidRPr="007A7EFC">
        <w:rPr>
          <w:szCs w:val="24"/>
          <w:lang w:val="es-PE"/>
        </w:rPr>
        <w:t>o ético (R = .6</w:t>
      </w:r>
      <w:r w:rsidR="00985E17" w:rsidRPr="007A7EFC">
        <w:rPr>
          <w:szCs w:val="24"/>
          <w:lang w:val="es-PE"/>
        </w:rPr>
        <w:t>0</w:t>
      </w:r>
      <w:r w:rsidR="00B95C83" w:rsidRPr="007A7EFC">
        <w:rPr>
          <w:szCs w:val="24"/>
          <w:lang w:val="es-PE"/>
        </w:rPr>
        <w:t xml:space="preserve">7) </w:t>
      </w:r>
      <w:r w:rsidR="00A72C5F" w:rsidRPr="007A7EFC">
        <w:rPr>
          <w:szCs w:val="24"/>
          <w:lang w:val="es-PE"/>
        </w:rPr>
        <w:t>y teleológica</w:t>
      </w:r>
      <w:r w:rsidR="005A7760" w:rsidRPr="007A7EFC">
        <w:rPr>
          <w:szCs w:val="24"/>
          <w:lang w:val="es-PE"/>
        </w:rPr>
        <w:t xml:space="preserve"> </w:t>
      </w:r>
      <w:r w:rsidR="00B95C83" w:rsidRPr="007A7EFC">
        <w:rPr>
          <w:szCs w:val="24"/>
          <w:lang w:val="es-PE"/>
        </w:rPr>
        <w:t>(</w:t>
      </w:r>
      <w:r w:rsidR="005A7760" w:rsidRPr="007A7EFC">
        <w:rPr>
          <w:szCs w:val="24"/>
          <w:lang w:val="es-PE"/>
        </w:rPr>
        <w:t>R</w:t>
      </w:r>
      <w:r w:rsidR="00B95C83" w:rsidRPr="007A7EFC">
        <w:rPr>
          <w:szCs w:val="24"/>
          <w:lang w:val="es-PE"/>
        </w:rPr>
        <w:t xml:space="preserve"> = .2</w:t>
      </w:r>
      <w:r w:rsidR="00985E17" w:rsidRPr="007A7EFC">
        <w:rPr>
          <w:szCs w:val="24"/>
          <w:lang w:val="es-PE"/>
        </w:rPr>
        <w:t>94</w:t>
      </w:r>
      <w:r w:rsidR="00B95C83" w:rsidRPr="007A7EFC">
        <w:rPr>
          <w:szCs w:val="24"/>
          <w:lang w:val="es-PE"/>
        </w:rPr>
        <w:t>)</w:t>
      </w:r>
      <w:r w:rsidR="005A7760" w:rsidRPr="007A7EFC">
        <w:rPr>
          <w:szCs w:val="24"/>
          <w:lang w:val="es-PE"/>
        </w:rPr>
        <w:t>.</w:t>
      </w:r>
    </w:p>
    <w:p w14:paraId="5B59A400" w14:textId="77777777" w:rsidR="004B0A50" w:rsidRPr="007A7EFC" w:rsidRDefault="004B0A50" w:rsidP="00923E13">
      <w:pPr>
        <w:spacing w:line="360" w:lineRule="auto"/>
        <w:jc w:val="both"/>
        <w:rPr>
          <w:szCs w:val="24"/>
          <w:lang w:val="es-PE"/>
        </w:rPr>
      </w:pPr>
    </w:p>
    <w:p w14:paraId="5B710630" w14:textId="64C72400" w:rsidR="00184163" w:rsidRPr="007A7EFC" w:rsidRDefault="00184163" w:rsidP="00923E13">
      <w:pPr>
        <w:spacing w:line="360" w:lineRule="auto"/>
        <w:jc w:val="center"/>
        <w:rPr>
          <w:b/>
          <w:szCs w:val="24"/>
          <w:lang w:val="es-MX"/>
        </w:rPr>
      </w:pPr>
      <w:r w:rsidRPr="007A7EFC">
        <w:rPr>
          <w:b/>
          <w:szCs w:val="24"/>
          <w:lang w:val="es-MX"/>
        </w:rPr>
        <w:t xml:space="preserve">Tabla 3. </w:t>
      </w:r>
      <w:r w:rsidRPr="007A7EFC">
        <w:rPr>
          <w:szCs w:val="24"/>
          <w:lang w:val="es-MX"/>
        </w:rPr>
        <w:t>Determinación del juicio ético (R</w:t>
      </w:r>
      <w:r w:rsidRPr="007A7EFC">
        <w:rPr>
          <w:szCs w:val="24"/>
          <w:vertAlign w:val="superscript"/>
          <w:lang w:val="es-MX"/>
        </w:rPr>
        <w:t>2</w:t>
      </w:r>
      <w:r w:rsidRPr="007A7EFC">
        <w:rPr>
          <w:szCs w:val="24"/>
          <w:lang w:val="es-MX"/>
        </w:rPr>
        <w:t>) y la intención (R</w:t>
      </w:r>
      <w:r w:rsidRPr="007A7EFC">
        <w:rPr>
          <w:szCs w:val="24"/>
          <w:vertAlign w:val="superscript"/>
          <w:lang w:val="es-MX"/>
        </w:rPr>
        <w:t>2</w:t>
      </w:r>
      <w:r w:rsidRPr="007A7EFC">
        <w:rPr>
          <w:szCs w:val="24"/>
          <w:lang w:val="es-MX"/>
        </w:rPr>
        <w:t>)</w:t>
      </w:r>
    </w:p>
    <w:tbl>
      <w:tblPr>
        <w:tblStyle w:val="Tablaconcuadrcula"/>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900"/>
        <w:gridCol w:w="900"/>
        <w:gridCol w:w="900"/>
        <w:gridCol w:w="900"/>
        <w:gridCol w:w="1080"/>
        <w:gridCol w:w="1080"/>
        <w:gridCol w:w="1080"/>
        <w:gridCol w:w="1080"/>
      </w:tblGrid>
      <w:tr w:rsidR="00184163" w:rsidRPr="007A7EFC" w14:paraId="7006C9E7" w14:textId="77777777" w:rsidTr="00923E13">
        <w:tc>
          <w:tcPr>
            <w:tcW w:w="1458" w:type="dxa"/>
            <w:tcBorders>
              <w:top w:val="single" w:sz="12" w:space="0" w:color="auto"/>
              <w:bottom w:val="single" w:sz="12" w:space="0" w:color="auto"/>
            </w:tcBorders>
          </w:tcPr>
          <w:p w14:paraId="1A0745DE" w14:textId="77777777" w:rsidR="00184163" w:rsidRPr="007A7EFC" w:rsidRDefault="00184163" w:rsidP="00923E13">
            <w:pPr>
              <w:rPr>
                <w:rFonts w:cs="Times New Roman"/>
                <w:b/>
                <w:szCs w:val="24"/>
              </w:rPr>
            </w:pPr>
          </w:p>
          <w:p w14:paraId="241014BD" w14:textId="77777777" w:rsidR="00184163" w:rsidRPr="007A7EFC" w:rsidRDefault="00184163" w:rsidP="00923E13">
            <w:pPr>
              <w:rPr>
                <w:rFonts w:cs="Times New Roman"/>
                <w:b/>
                <w:szCs w:val="24"/>
              </w:rPr>
            </w:pPr>
          </w:p>
          <w:p w14:paraId="17F86E41" w14:textId="77777777" w:rsidR="00184163" w:rsidRPr="007A7EFC" w:rsidRDefault="00184163" w:rsidP="00923E13">
            <w:pPr>
              <w:rPr>
                <w:rFonts w:cs="Times New Roman"/>
                <w:b/>
                <w:szCs w:val="24"/>
              </w:rPr>
            </w:pPr>
          </w:p>
        </w:tc>
        <w:tc>
          <w:tcPr>
            <w:tcW w:w="900" w:type="dxa"/>
            <w:tcBorders>
              <w:top w:val="single" w:sz="12" w:space="0" w:color="auto"/>
              <w:bottom w:val="single" w:sz="12" w:space="0" w:color="auto"/>
            </w:tcBorders>
          </w:tcPr>
          <w:p w14:paraId="30AA740E" w14:textId="358803B8" w:rsidR="00184163" w:rsidRPr="007A7EFC" w:rsidRDefault="00184163" w:rsidP="00923E13">
            <w:pPr>
              <w:jc w:val="center"/>
              <w:rPr>
                <w:rFonts w:cs="Times New Roman"/>
                <w:b/>
                <w:szCs w:val="24"/>
              </w:rPr>
            </w:pPr>
            <w:r w:rsidRPr="007A7EFC">
              <w:rPr>
                <w:b/>
                <w:szCs w:val="24"/>
              </w:rPr>
              <w:t>Modelo</w:t>
            </w:r>
            <w:r w:rsidR="00A620A9" w:rsidRPr="007A7EFC">
              <w:rPr>
                <w:rFonts w:cs="Times New Roman"/>
                <w:b/>
                <w:szCs w:val="24"/>
              </w:rPr>
              <w:t xml:space="preserve"> </w:t>
            </w:r>
            <w:r w:rsidRPr="007A7EFC">
              <w:rPr>
                <w:b/>
                <w:szCs w:val="24"/>
              </w:rPr>
              <w:t>1</w:t>
            </w:r>
          </w:p>
          <w:p w14:paraId="1632F8A8" w14:textId="77777777" w:rsidR="00184163" w:rsidRPr="007A7EFC" w:rsidRDefault="00184163" w:rsidP="00923E13">
            <w:pPr>
              <w:jc w:val="center"/>
              <w:rPr>
                <w:rFonts w:cs="Times New Roman"/>
                <w:b/>
                <w:szCs w:val="24"/>
                <w:vertAlign w:val="superscript"/>
              </w:rPr>
            </w:pPr>
            <w:r w:rsidRPr="007A7EFC">
              <w:rPr>
                <w:b/>
                <w:szCs w:val="24"/>
              </w:rPr>
              <w:t>Juicio Ético</w:t>
            </w:r>
            <w:r w:rsidRPr="007A7EFC">
              <w:rPr>
                <w:b/>
                <w:szCs w:val="24"/>
                <w:vertAlign w:val="superscript"/>
              </w:rPr>
              <w:t>1</w:t>
            </w:r>
          </w:p>
        </w:tc>
        <w:tc>
          <w:tcPr>
            <w:tcW w:w="900" w:type="dxa"/>
            <w:tcBorders>
              <w:top w:val="single" w:sz="12" w:space="0" w:color="auto"/>
              <w:bottom w:val="single" w:sz="12" w:space="0" w:color="auto"/>
            </w:tcBorders>
          </w:tcPr>
          <w:p w14:paraId="3C7A0805" w14:textId="29F7DFF5" w:rsidR="00184163" w:rsidRPr="007A7EFC" w:rsidRDefault="00184163" w:rsidP="00923E13">
            <w:pPr>
              <w:jc w:val="center"/>
              <w:rPr>
                <w:rFonts w:cs="Times New Roman"/>
                <w:b/>
                <w:szCs w:val="24"/>
              </w:rPr>
            </w:pPr>
            <w:r w:rsidRPr="007A7EFC">
              <w:rPr>
                <w:b/>
                <w:szCs w:val="24"/>
              </w:rPr>
              <w:t>Modelo</w:t>
            </w:r>
            <w:r w:rsidR="00A620A9" w:rsidRPr="007A7EFC">
              <w:rPr>
                <w:rFonts w:cs="Times New Roman"/>
                <w:b/>
                <w:szCs w:val="24"/>
              </w:rPr>
              <w:t xml:space="preserve"> </w:t>
            </w:r>
            <w:r w:rsidRPr="007A7EFC">
              <w:rPr>
                <w:b/>
                <w:szCs w:val="24"/>
              </w:rPr>
              <w:t>2</w:t>
            </w:r>
          </w:p>
          <w:p w14:paraId="30926A21" w14:textId="77777777" w:rsidR="00184163" w:rsidRPr="007A7EFC" w:rsidRDefault="00184163" w:rsidP="00923E13">
            <w:pPr>
              <w:jc w:val="center"/>
              <w:rPr>
                <w:rFonts w:cs="Times New Roman"/>
                <w:b/>
                <w:szCs w:val="24"/>
                <w:vertAlign w:val="superscript"/>
              </w:rPr>
            </w:pPr>
            <w:r w:rsidRPr="007A7EFC">
              <w:rPr>
                <w:b/>
                <w:szCs w:val="24"/>
              </w:rPr>
              <w:t>Juicio Ético</w:t>
            </w:r>
            <w:r w:rsidRPr="007A7EFC">
              <w:rPr>
                <w:b/>
                <w:szCs w:val="24"/>
                <w:vertAlign w:val="superscript"/>
              </w:rPr>
              <w:t xml:space="preserve">1 </w:t>
            </w:r>
          </w:p>
        </w:tc>
        <w:tc>
          <w:tcPr>
            <w:tcW w:w="900" w:type="dxa"/>
            <w:tcBorders>
              <w:top w:val="single" w:sz="12" w:space="0" w:color="auto"/>
              <w:bottom w:val="single" w:sz="12" w:space="0" w:color="auto"/>
            </w:tcBorders>
          </w:tcPr>
          <w:p w14:paraId="7BFE444F" w14:textId="255772A7" w:rsidR="00184163" w:rsidRPr="007A7EFC" w:rsidRDefault="00184163" w:rsidP="00923E13">
            <w:pPr>
              <w:jc w:val="center"/>
              <w:rPr>
                <w:rFonts w:cs="Times New Roman"/>
                <w:b/>
                <w:szCs w:val="24"/>
              </w:rPr>
            </w:pPr>
            <w:r w:rsidRPr="007A7EFC">
              <w:rPr>
                <w:b/>
                <w:szCs w:val="24"/>
              </w:rPr>
              <w:t>Modelo</w:t>
            </w:r>
            <w:r w:rsidR="00A620A9" w:rsidRPr="007A7EFC">
              <w:rPr>
                <w:rFonts w:cs="Times New Roman"/>
                <w:b/>
                <w:szCs w:val="24"/>
              </w:rPr>
              <w:t xml:space="preserve"> </w:t>
            </w:r>
            <w:r w:rsidRPr="007A7EFC">
              <w:rPr>
                <w:b/>
                <w:szCs w:val="24"/>
              </w:rPr>
              <w:t>3</w:t>
            </w:r>
          </w:p>
          <w:p w14:paraId="648F801C" w14:textId="77777777" w:rsidR="00184163" w:rsidRPr="007A7EFC" w:rsidRDefault="00184163" w:rsidP="00923E13">
            <w:pPr>
              <w:jc w:val="center"/>
              <w:rPr>
                <w:rFonts w:cs="Times New Roman"/>
                <w:b/>
                <w:szCs w:val="24"/>
                <w:vertAlign w:val="superscript"/>
              </w:rPr>
            </w:pPr>
            <w:r w:rsidRPr="007A7EFC">
              <w:rPr>
                <w:b/>
                <w:szCs w:val="24"/>
              </w:rPr>
              <w:t>Juicio Ético</w:t>
            </w:r>
            <w:r w:rsidRPr="007A7EFC">
              <w:rPr>
                <w:b/>
                <w:szCs w:val="24"/>
                <w:vertAlign w:val="superscript"/>
              </w:rPr>
              <w:t xml:space="preserve">1 </w:t>
            </w:r>
          </w:p>
        </w:tc>
        <w:tc>
          <w:tcPr>
            <w:tcW w:w="900" w:type="dxa"/>
            <w:tcBorders>
              <w:top w:val="single" w:sz="12" w:space="0" w:color="auto"/>
              <w:bottom w:val="single" w:sz="12" w:space="0" w:color="auto"/>
            </w:tcBorders>
          </w:tcPr>
          <w:p w14:paraId="7032A449" w14:textId="26D6306F" w:rsidR="00184163" w:rsidRPr="007A7EFC" w:rsidRDefault="00184163" w:rsidP="00923E13">
            <w:pPr>
              <w:jc w:val="center"/>
              <w:rPr>
                <w:rFonts w:cs="Times New Roman"/>
                <w:b/>
                <w:szCs w:val="24"/>
              </w:rPr>
            </w:pPr>
            <w:r w:rsidRPr="007A7EFC">
              <w:rPr>
                <w:b/>
                <w:szCs w:val="24"/>
              </w:rPr>
              <w:t>Modelo</w:t>
            </w:r>
            <w:r w:rsidR="00A620A9" w:rsidRPr="007A7EFC">
              <w:rPr>
                <w:rFonts w:cs="Times New Roman"/>
                <w:b/>
                <w:szCs w:val="24"/>
              </w:rPr>
              <w:t xml:space="preserve"> </w:t>
            </w:r>
            <w:r w:rsidRPr="007A7EFC">
              <w:rPr>
                <w:b/>
                <w:szCs w:val="24"/>
              </w:rPr>
              <w:t>4</w:t>
            </w:r>
          </w:p>
          <w:p w14:paraId="61D576DC" w14:textId="77777777" w:rsidR="00184163" w:rsidRPr="007A7EFC" w:rsidRDefault="00184163" w:rsidP="00923E13">
            <w:pPr>
              <w:jc w:val="center"/>
              <w:rPr>
                <w:rFonts w:cs="Times New Roman"/>
                <w:b/>
                <w:szCs w:val="24"/>
              </w:rPr>
            </w:pPr>
            <w:r w:rsidRPr="007A7EFC">
              <w:rPr>
                <w:b/>
                <w:szCs w:val="24"/>
              </w:rPr>
              <w:t>Juicio Ético</w:t>
            </w:r>
            <w:r w:rsidRPr="007A7EFC">
              <w:rPr>
                <w:b/>
                <w:szCs w:val="24"/>
                <w:vertAlign w:val="superscript"/>
              </w:rPr>
              <w:t xml:space="preserve">1 </w:t>
            </w:r>
          </w:p>
        </w:tc>
        <w:tc>
          <w:tcPr>
            <w:tcW w:w="1080" w:type="dxa"/>
            <w:tcBorders>
              <w:top w:val="single" w:sz="12" w:space="0" w:color="auto"/>
              <w:bottom w:val="single" w:sz="12" w:space="0" w:color="auto"/>
            </w:tcBorders>
          </w:tcPr>
          <w:p w14:paraId="553DB6F4" w14:textId="77777777" w:rsidR="00184163" w:rsidRPr="007A7EFC" w:rsidRDefault="00184163" w:rsidP="00923E13">
            <w:pPr>
              <w:jc w:val="center"/>
              <w:rPr>
                <w:rFonts w:cs="Times New Roman"/>
                <w:b/>
                <w:szCs w:val="24"/>
              </w:rPr>
            </w:pPr>
            <w:r w:rsidRPr="007A7EFC">
              <w:rPr>
                <w:b/>
                <w:szCs w:val="24"/>
              </w:rPr>
              <w:t>Modelo1</w:t>
            </w:r>
          </w:p>
          <w:p w14:paraId="3BA09119" w14:textId="77777777" w:rsidR="00184163" w:rsidRPr="007A7EFC" w:rsidRDefault="00184163" w:rsidP="00923E13">
            <w:pPr>
              <w:jc w:val="center"/>
              <w:rPr>
                <w:rFonts w:cs="Times New Roman"/>
                <w:b/>
                <w:szCs w:val="24"/>
                <w:vertAlign w:val="superscript"/>
              </w:rPr>
            </w:pPr>
            <w:r w:rsidRPr="007A7EFC">
              <w:rPr>
                <w:b/>
                <w:szCs w:val="24"/>
              </w:rPr>
              <w:t>Intención</w:t>
            </w:r>
            <w:r w:rsidRPr="007A7EFC">
              <w:rPr>
                <w:b/>
                <w:szCs w:val="24"/>
                <w:vertAlign w:val="superscript"/>
              </w:rPr>
              <w:t>2</w:t>
            </w:r>
          </w:p>
          <w:p w14:paraId="19EB397C" w14:textId="77777777" w:rsidR="00184163" w:rsidRPr="007A7EFC" w:rsidRDefault="00184163" w:rsidP="00923E13">
            <w:pPr>
              <w:jc w:val="center"/>
              <w:rPr>
                <w:rFonts w:cs="Times New Roman"/>
                <w:b/>
                <w:szCs w:val="24"/>
              </w:rPr>
            </w:pPr>
          </w:p>
        </w:tc>
        <w:tc>
          <w:tcPr>
            <w:tcW w:w="1080" w:type="dxa"/>
            <w:tcBorders>
              <w:top w:val="single" w:sz="12" w:space="0" w:color="auto"/>
              <w:bottom w:val="single" w:sz="12" w:space="0" w:color="auto"/>
            </w:tcBorders>
          </w:tcPr>
          <w:p w14:paraId="700915DF" w14:textId="77777777" w:rsidR="00184163" w:rsidRPr="007A7EFC" w:rsidRDefault="00184163" w:rsidP="00923E13">
            <w:pPr>
              <w:jc w:val="center"/>
              <w:rPr>
                <w:rFonts w:cs="Times New Roman"/>
                <w:b/>
                <w:szCs w:val="24"/>
              </w:rPr>
            </w:pPr>
            <w:r w:rsidRPr="007A7EFC">
              <w:rPr>
                <w:b/>
                <w:szCs w:val="24"/>
              </w:rPr>
              <w:t>Modelo2</w:t>
            </w:r>
          </w:p>
          <w:p w14:paraId="27990553" w14:textId="77777777" w:rsidR="00184163" w:rsidRPr="007A7EFC" w:rsidRDefault="00184163" w:rsidP="00923E13">
            <w:pPr>
              <w:jc w:val="center"/>
              <w:rPr>
                <w:rFonts w:cs="Times New Roman"/>
                <w:b/>
                <w:szCs w:val="24"/>
                <w:vertAlign w:val="superscript"/>
              </w:rPr>
            </w:pPr>
            <w:r w:rsidRPr="007A7EFC">
              <w:rPr>
                <w:b/>
                <w:szCs w:val="24"/>
              </w:rPr>
              <w:t>Intención</w:t>
            </w:r>
            <w:r w:rsidRPr="007A7EFC">
              <w:rPr>
                <w:b/>
                <w:szCs w:val="24"/>
                <w:vertAlign w:val="superscript"/>
              </w:rPr>
              <w:t>2</w:t>
            </w:r>
          </w:p>
          <w:p w14:paraId="346DF7A0" w14:textId="77777777" w:rsidR="00184163" w:rsidRPr="007A7EFC" w:rsidRDefault="00184163" w:rsidP="00923E13">
            <w:pPr>
              <w:jc w:val="center"/>
              <w:rPr>
                <w:rFonts w:cs="Times New Roman"/>
                <w:b/>
                <w:szCs w:val="24"/>
              </w:rPr>
            </w:pPr>
          </w:p>
        </w:tc>
        <w:tc>
          <w:tcPr>
            <w:tcW w:w="1080" w:type="dxa"/>
            <w:tcBorders>
              <w:top w:val="single" w:sz="12" w:space="0" w:color="auto"/>
              <w:bottom w:val="single" w:sz="12" w:space="0" w:color="auto"/>
            </w:tcBorders>
          </w:tcPr>
          <w:p w14:paraId="79C190FC" w14:textId="77777777" w:rsidR="00184163" w:rsidRPr="007A7EFC" w:rsidRDefault="00184163" w:rsidP="00923E13">
            <w:pPr>
              <w:jc w:val="center"/>
              <w:rPr>
                <w:rFonts w:cs="Times New Roman"/>
                <w:b/>
                <w:szCs w:val="24"/>
              </w:rPr>
            </w:pPr>
            <w:r w:rsidRPr="007A7EFC">
              <w:rPr>
                <w:b/>
                <w:szCs w:val="24"/>
              </w:rPr>
              <w:t>Modelo3</w:t>
            </w:r>
          </w:p>
          <w:p w14:paraId="11E407EA" w14:textId="77777777" w:rsidR="00184163" w:rsidRPr="007A7EFC" w:rsidRDefault="00184163" w:rsidP="00923E13">
            <w:pPr>
              <w:jc w:val="center"/>
              <w:rPr>
                <w:rFonts w:cs="Times New Roman"/>
                <w:b/>
                <w:szCs w:val="24"/>
                <w:vertAlign w:val="superscript"/>
              </w:rPr>
            </w:pPr>
            <w:r w:rsidRPr="007A7EFC">
              <w:rPr>
                <w:b/>
                <w:szCs w:val="24"/>
              </w:rPr>
              <w:t>Intención</w:t>
            </w:r>
            <w:r w:rsidRPr="007A7EFC">
              <w:rPr>
                <w:b/>
                <w:szCs w:val="24"/>
                <w:vertAlign w:val="superscript"/>
              </w:rPr>
              <w:t>2</w:t>
            </w:r>
          </w:p>
          <w:p w14:paraId="741052ED" w14:textId="77777777" w:rsidR="00184163" w:rsidRPr="007A7EFC" w:rsidRDefault="00184163" w:rsidP="00923E13">
            <w:pPr>
              <w:rPr>
                <w:rFonts w:cs="Times New Roman"/>
                <w:b/>
                <w:szCs w:val="24"/>
              </w:rPr>
            </w:pPr>
          </w:p>
        </w:tc>
        <w:tc>
          <w:tcPr>
            <w:tcW w:w="1080" w:type="dxa"/>
            <w:tcBorders>
              <w:top w:val="single" w:sz="12" w:space="0" w:color="auto"/>
              <w:bottom w:val="single" w:sz="12" w:space="0" w:color="auto"/>
            </w:tcBorders>
          </w:tcPr>
          <w:p w14:paraId="314A53C5" w14:textId="77777777" w:rsidR="00184163" w:rsidRPr="007A7EFC" w:rsidRDefault="00184163" w:rsidP="00923E13">
            <w:pPr>
              <w:jc w:val="center"/>
              <w:rPr>
                <w:rFonts w:cs="Times New Roman"/>
                <w:b/>
                <w:szCs w:val="24"/>
              </w:rPr>
            </w:pPr>
            <w:r w:rsidRPr="007A7EFC">
              <w:rPr>
                <w:b/>
                <w:szCs w:val="24"/>
              </w:rPr>
              <w:t>Modelo4</w:t>
            </w:r>
          </w:p>
          <w:p w14:paraId="0B7C8835" w14:textId="77777777" w:rsidR="00184163" w:rsidRPr="007A7EFC" w:rsidRDefault="00184163" w:rsidP="00923E13">
            <w:pPr>
              <w:jc w:val="center"/>
              <w:rPr>
                <w:rFonts w:cs="Times New Roman"/>
                <w:b/>
                <w:szCs w:val="24"/>
                <w:vertAlign w:val="superscript"/>
              </w:rPr>
            </w:pPr>
            <w:r w:rsidRPr="007A7EFC">
              <w:rPr>
                <w:b/>
                <w:szCs w:val="24"/>
              </w:rPr>
              <w:t>Intención</w:t>
            </w:r>
            <w:r w:rsidRPr="007A7EFC">
              <w:rPr>
                <w:b/>
                <w:szCs w:val="24"/>
                <w:vertAlign w:val="superscript"/>
              </w:rPr>
              <w:t>2</w:t>
            </w:r>
          </w:p>
          <w:p w14:paraId="43821259" w14:textId="77777777" w:rsidR="00184163" w:rsidRPr="007A7EFC" w:rsidRDefault="00184163" w:rsidP="00923E13">
            <w:pPr>
              <w:jc w:val="center"/>
              <w:rPr>
                <w:rFonts w:cs="Times New Roman"/>
                <w:b/>
                <w:szCs w:val="24"/>
              </w:rPr>
            </w:pPr>
          </w:p>
        </w:tc>
      </w:tr>
      <w:tr w:rsidR="00184163" w:rsidRPr="007A7EFC" w14:paraId="7E2F8E55" w14:textId="77777777" w:rsidTr="00923E13">
        <w:tc>
          <w:tcPr>
            <w:tcW w:w="1458" w:type="dxa"/>
            <w:tcBorders>
              <w:top w:val="single" w:sz="12" w:space="0" w:color="auto"/>
            </w:tcBorders>
          </w:tcPr>
          <w:p w14:paraId="4F7CA07F" w14:textId="77777777" w:rsidR="00184163" w:rsidRPr="007A7EFC" w:rsidRDefault="00184163" w:rsidP="00923E13">
            <w:pPr>
              <w:rPr>
                <w:rFonts w:cs="Times New Roman"/>
                <w:b/>
                <w:szCs w:val="24"/>
              </w:rPr>
            </w:pPr>
            <w:r w:rsidRPr="007A7EFC">
              <w:rPr>
                <w:b/>
                <w:szCs w:val="24"/>
              </w:rPr>
              <w:t>Todos los Alumnos</w:t>
            </w:r>
          </w:p>
          <w:p w14:paraId="7B261275" w14:textId="77777777" w:rsidR="00184163" w:rsidRPr="007A7EFC" w:rsidRDefault="00184163" w:rsidP="00923E13">
            <w:pPr>
              <w:rPr>
                <w:rFonts w:cs="Times New Roman"/>
                <w:b/>
                <w:szCs w:val="24"/>
              </w:rPr>
            </w:pPr>
          </w:p>
        </w:tc>
        <w:tc>
          <w:tcPr>
            <w:tcW w:w="900" w:type="dxa"/>
            <w:tcBorders>
              <w:top w:val="single" w:sz="12" w:space="0" w:color="auto"/>
            </w:tcBorders>
          </w:tcPr>
          <w:p w14:paraId="7E9F0909" w14:textId="77777777" w:rsidR="00184163" w:rsidRPr="007A7EFC" w:rsidRDefault="00184163" w:rsidP="00923E13">
            <w:pPr>
              <w:jc w:val="center"/>
              <w:rPr>
                <w:rFonts w:cs="Times New Roman"/>
                <w:szCs w:val="24"/>
              </w:rPr>
            </w:pPr>
            <w:r w:rsidRPr="007A7EFC">
              <w:rPr>
                <w:szCs w:val="24"/>
              </w:rPr>
              <w:t>.531</w:t>
            </w:r>
          </w:p>
        </w:tc>
        <w:tc>
          <w:tcPr>
            <w:tcW w:w="900" w:type="dxa"/>
            <w:tcBorders>
              <w:top w:val="single" w:sz="12" w:space="0" w:color="auto"/>
            </w:tcBorders>
          </w:tcPr>
          <w:p w14:paraId="362AAC42" w14:textId="77777777" w:rsidR="00184163" w:rsidRPr="007A7EFC" w:rsidRDefault="00184163" w:rsidP="00923E13">
            <w:pPr>
              <w:jc w:val="center"/>
              <w:rPr>
                <w:rFonts w:cs="Times New Roman"/>
                <w:szCs w:val="24"/>
              </w:rPr>
            </w:pPr>
            <w:r w:rsidRPr="007A7EFC">
              <w:rPr>
                <w:szCs w:val="24"/>
              </w:rPr>
              <w:t>.535</w:t>
            </w:r>
          </w:p>
        </w:tc>
        <w:tc>
          <w:tcPr>
            <w:tcW w:w="900" w:type="dxa"/>
            <w:tcBorders>
              <w:top w:val="single" w:sz="12" w:space="0" w:color="auto"/>
            </w:tcBorders>
          </w:tcPr>
          <w:p w14:paraId="1E1F41E9" w14:textId="77777777" w:rsidR="00184163" w:rsidRPr="007A7EFC" w:rsidRDefault="00184163" w:rsidP="00923E13">
            <w:pPr>
              <w:jc w:val="center"/>
              <w:rPr>
                <w:rFonts w:cs="Times New Roman"/>
                <w:szCs w:val="24"/>
              </w:rPr>
            </w:pPr>
            <w:r w:rsidRPr="007A7EFC">
              <w:rPr>
                <w:szCs w:val="24"/>
              </w:rPr>
              <w:t>.571</w:t>
            </w:r>
          </w:p>
        </w:tc>
        <w:tc>
          <w:tcPr>
            <w:tcW w:w="900" w:type="dxa"/>
            <w:tcBorders>
              <w:top w:val="single" w:sz="12" w:space="0" w:color="auto"/>
            </w:tcBorders>
          </w:tcPr>
          <w:p w14:paraId="30304AA2" w14:textId="77777777" w:rsidR="00184163" w:rsidRPr="007A7EFC" w:rsidRDefault="00184163" w:rsidP="00923E13">
            <w:pPr>
              <w:jc w:val="center"/>
              <w:rPr>
                <w:rFonts w:cs="Times New Roman"/>
                <w:szCs w:val="24"/>
              </w:rPr>
            </w:pPr>
            <w:r w:rsidRPr="007A7EFC">
              <w:rPr>
                <w:szCs w:val="24"/>
              </w:rPr>
              <w:t>.619</w:t>
            </w:r>
          </w:p>
        </w:tc>
        <w:tc>
          <w:tcPr>
            <w:tcW w:w="1080" w:type="dxa"/>
            <w:tcBorders>
              <w:top w:val="single" w:sz="12" w:space="0" w:color="auto"/>
            </w:tcBorders>
          </w:tcPr>
          <w:p w14:paraId="47ABEB2A" w14:textId="77777777" w:rsidR="00184163" w:rsidRPr="007A7EFC" w:rsidRDefault="00184163" w:rsidP="00923E13">
            <w:pPr>
              <w:jc w:val="center"/>
              <w:rPr>
                <w:rFonts w:cs="Times New Roman"/>
                <w:szCs w:val="24"/>
              </w:rPr>
            </w:pPr>
            <w:r w:rsidRPr="007A7EFC">
              <w:rPr>
                <w:szCs w:val="24"/>
              </w:rPr>
              <w:t>.435</w:t>
            </w:r>
          </w:p>
        </w:tc>
        <w:tc>
          <w:tcPr>
            <w:tcW w:w="1080" w:type="dxa"/>
            <w:tcBorders>
              <w:top w:val="single" w:sz="12" w:space="0" w:color="auto"/>
            </w:tcBorders>
          </w:tcPr>
          <w:p w14:paraId="29697A95" w14:textId="77777777" w:rsidR="00184163" w:rsidRPr="007A7EFC" w:rsidRDefault="00184163" w:rsidP="00923E13">
            <w:pPr>
              <w:jc w:val="center"/>
              <w:rPr>
                <w:rFonts w:cs="Times New Roman"/>
                <w:szCs w:val="24"/>
              </w:rPr>
            </w:pPr>
            <w:r w:rsidRPr="007A7EFC">
              <w:rPr>
                <w:szCs w:val="24"/>
              </w:rPr>
              <w:t>.460</w:t>
            </w:r>
          </w:p>
        </w:tc>
        <w:tc>
          <w:tcPr>
            <w:tcW w:w="1080" w:type="dxa"/>
            <w:tcBorders>
              <w:top w:val="single" w:sz="12" w:space="0" w:color="auto"/>
            </w:tcBorders>
          </w:tcPr>
          <w:p w14:paraId="4E90752D" w14:textId="77777777" w:rsidR="00184163" w:rsidRPr="007A7EFC" w:rsidRDefault="00184163" w:rsidP="00923E13">
            <w:pPr>
              <w:jc w:val="center"/>
              <w:rPr>
                <w:rFonts w:cs="Times New Roman"/>
                <w:szCs w:val="24"/>
              </w:rPr>
            </w:pPr>
            <w:r w:rsidRPr="007A7EFC">
              <w:rPr>
                <w:szCs w:val="24"/>
              </w:rPr>
              <w:t>.467</w:t>
            </w:r>
          </w:p>
        </w:tc>
        <w:tc>
          <w:tcPr>
            <w:tcW w:w="1080" w:type="dxa"/>
            <w:tcBorders>
              <w:top w:val="single" w:sz="12" w:space="0" w:color="auto"/>
            </w:tcBorders>
          </w:tcPr>
          <w:p w14:paraId="16EC3164" w14:textId="77777777" w:rsidR="00184163" w:rsidRPr="007A7EFC" w:rsidRDefault="00184163" w:rsidP="00923E13">
            <w:pPr>
              <w:jc w:val="center"/>
              <w:rPr>
                <w:rFonts w:cs="Times New Roman"/>
                <w:szCs w:val="24"/>
              </w:rPr>
            </w:pPr>
            <w:r w:rsidRPr="007A7EFC">
              <w:rPr>
                <w:szCs w:val="24"/>
              </w:rPr>
              <w:t>.537</w:t>
            </w:r>
          </w:p>
        </w:tc>
      </w:tr>
      <w:tr w:rsidR="00184163" w:rsidRPr="007A7EFC" w14:paraId="714E2819" w14:textId="77777777" w:rsidTr="00923E13">
        <w:trPr>
          <w:trHeight w:val="221"/>
        </w:trPr>
        <w:tc>
          <w:tcPr>
            <w:tcW w:w="1458" w:type="dxa"/>
          </w:tcPr>
          <w:p w14:paraId="01745E40" w14:textId="77777777" w:rsidR="00184163" w:rsidRPr="007A7EFC" w:rsidRDefault="00184163" w:rsidP="00923E13">
            <w:pPr>
              <w:rPr>
                <w:rFonts w:cs="Times New Roman"/>
                <w:b/>
                <w:szCs w:val="24"/>
              </w:rPr>
            </w:pPr>
            <w:r w:rsidRPr="007A7EFC">
              <w:rPr>
                <w:b/>
                <w:szCs w:val="24"/>
              </w:rPr>
              <w:t>Maestría</w:t>
            </w:r>
          </w:p>
        </w:tc>
        <w:tc>
          <w:tcPr>
            <w:tcW w:w="900" w:type="dxa"/>
          </w:tcPr>
          <w:p w14:paraId="68506B07" w14:textId="77777777" w:rsidR="00184163" w:rsidRPr="007A7EFC" w:rsidRDefault="00184163" w:rsidP="00923E13">
            <w:pPr>
              <w:jc w:val="center"/>
              <w:rPr>
                <w:rFonts w:cs="Times New Roman"/>
                <w:szCs w:val="24"/>
              </w:rPr>
            </w:pPr>
            <w:r w:rsidRPr="007A7EFC">
              <w:rPr>
                <w:szCs w:val="24"/>
              </w:rPr>
              <w:t>.595</w:t>
            </w:r>
          </w:p>
        </w:tc>
        <w:tc>
          <w:tcPr>
            <w:tcW w:w="900" w:type="dxa"/>
          </w:tcPr>
          <w:p w14:paraId="7026EB12" w14:textId="77777777" w:rsidR="00184163" w:rsidRPr="007A7EFC" w:rsidRDefault="00184163" w:rsidP="00923E13">
            <w:pPr>
              <w:jc w:val="center"/>
              <w:rPr>
                <w:rFonts w:cs="Times New Roman"/>
                <w:szCs w:val="24"/>
              </w:rPr>
            </w:pPr>
            <w:r w:rsidRPr="007A7EFC">
              <w:rPr>
                <w:szCs w:val="24"/>
              </w:rPr>
              <w:t>.607</w:t>
            </w:r>
          </w:p>
        </w:tc>
        <w:tc>
          <w:tcPr>
            <w:tcW w:w="900" w:type="dxa"/>
          </w:tcPr>
          <w:p w14:paraId="2014FCB0" w14:textId="77777777" w:rsidR="00184163" w:rsidRPr="007A7EFC" w:rsidRDefault="00184163" w:rsidP="00923E13">
            <w:pPr>
              <w:jc w:val="center"/>
              <w:rPr>
                <w:rFonts w:cs="Times New Roman"/>
                <w:szCs w:val="24"/>
              </w:rPr>
            </w:pPr>
            <w:r w:rsidRPr="007A7EFC">
              <w:rPr>
                <w:szCs w:val="24"/>
              </w:rPr>
              <w:t>.812</w:t>
            </w:r>
          </w:p>
        </w:tc>
        <w:tc>
          <w:tcPr>
            <w:tcW w:w="900" w:type="dxa"/>
          </w:tcPr>
          <w:p w14:paraId="602EBC2F" w14:textId="77777777" w:rsidR="00184163" w:rsidRPr="007A7EFC" w:rsidRDefault="00184163" w:rsidP="00923E13">
            <w:pPr>
              <w:jc w:val="center"/>
              <w:rPr>
                <w:rFonts w:cs="Times New Roman"/>
                <w:szCs w:val="24"/>
              </w:rPr>
            </w:pPr>
            <w:r w:rsidRPr="007A7EFC">
              <w:rPr>
                <w:szCs w:val="24"/>
              </w:rPr>
              <w:t>.958</w:t>
            </w:r>
          </w:p>
        </w:tc>
        <w:tc>
          <w:tcPr>
            <w:tcW w:w="1080" w:type="dxa"/>
          </w:tcPr>
          <w:p w14:paraId="7BF64584" w14:textId="77777777" w:rsidR="00184163" w:rsidRPr="007A7EFC" w:rsidRDefault="00184163" w:rsidP="00923E13">
            <w:pPr>
              <w:jc w:val="center"/>
              <w:rPr>
                <w:rFonts w:cs="Times New Roman"/>
                <w:szCs w:val="24"/>
              </w:rPr>
            </w:pPr>
            <w:r w:rsidRPr="007A7EFC">
              <w:rPr>
                <w:szCs w:val="24"/>
              </w:rPr>
              <w:t>.599</w:t>
            </w:r>
          </w:p>
        </w:tc>
        <w:tc>
          <w:tcPr>
            <w:tcW w:w="1080" w:type="dxa"/>
          </w:tcPr>
          <w:p w14:paraId="31D5CF1E" w14:textId="77777777" w:rsidR="00184163" w:rsidRPr="007A7EFC" w:rsidRDefault="00184163" w:rsidP="00923E13">
            <w:pPr>
              <w:jc w:val="center"/>
              <w:rPr>
                <w:rFonts w:cs="Times New Roman"/>
                <w:szCs w:val="24"/>
              </w:rPr>
            </w:pPr>
            <w:r w:rsidRPr="007A7EFC">
              <w:rPr>
                <w:szCs w:val="24"/>
              </w:rPr>
              <w:t>.658</w:t>
            </w:r>
          </w:p>
        </w:tc>
        <w:tc>
          <w:tcPr>
            <w:tcW w:w="1080" w:type="dxa"/>
          </w:tcPr>
          <w:p w14:paraId="7277769B" w14:textId="77777777" w:rsidR="00184163" w:rsidRPr="007A7EFC" w:rsidRDefault="00184163" w:rsidP="00923E13">
            <w:pPr>
              <w:jc w:val="center"/>
              <w:rPr>
                <w:rFonts w:cs="Times New Roman"/>
                <w:szCs w:val="24"/>
              </w:rPr>
            </w:pPr>
            <w:r w:rsidRPr="007A7EFC">
              <w:rPr>
                <w:szCs w:val="24"/>
              </w:rPr>
              <w:t>.778</w:t>
            </w:r>
          </w:p>
        </w:tc>
        <w:tc>
          <w:tcPr>
            <w:tcW w:w="1080" w:type="dxa"/>
          </w:tcPr>
          <w:p w14:paraId="6C0E07CD" w14:textId="77777777" w:rsidR="00184163" w:rsidRPr="007A7EFC" w:rsidRDefault="00184163" w:rsidP="00923E13">
            <w:pPr>
              <w:jc w:val="center"/>
              <w:rPr>
                <w:rFonts w:cs="Times New Roman"/>
                <w:szCs w:val="24"/>
              </w:rPr>
            </w:pPr>
            <w:r w:rsidRPr="007A7EFC">
              <w:rPr>
                <w:szCs w:val="24"/>
              </w:rPr>
              <w:t>.925</w:t>
            </w:r>
          </w:p>
        </w:tc>
      </w:tr>
      <w:tr w:rsidR="00184163" w:rsidRPr="007A7EFC" w14:paraId="7E491B64" w14:textId="77777777" w:rsidTr="00923E13">
        <w:tc>
          <w:tcPr>
            <w:tcW w:w="1458" w:type="dxa"/>
          </w:tcPr>
          <w:p w14:paraId="5E65452F" w14:textId="77777777" w:rsidR="00184163" w:rsidRPr="007A7EFC" w:rsidRDefault="00184163" w:rsidP="00923E13">
            <w:pPr>
              <w:rPr>
                <w:rFonts w:cs="Times New Roman"/>
                <w:b/>
                <w:szCs w:val="24"/>
              </w:rPr>
            </w:pPr>
          </w:p>
          <w:p w14:paraId="6E1C10E3" w14:textId="77777777" w:rsidR="00184163" w:rsidRPr="007A7EFC" w:rsidRDefault="00184163" w:rsidP="00923E13">
            <w:pPr>
              <w:rPr>
                <w:rFonts w:cs="Times New Roman"/>
                <w:b/>
                <w:szCs w:val="24"/>
              </w:rPr>
            </w:pPr>
            <w:r w:rsidRPr="007A7EFC">
              <w:rPr>
                <w:b/>
                <w:szCs w:val="24"/>
              </w:rPr>
              <w:t>Económico Administrativas</w:t>
            </w:r>
          </w:p>
        </w:tc>
        <w:tc>
          <w:tcPr>
            <w:tcW w:w="900" w:type="dxa"/>
          </w:tcPr>
          <w:p w14:paraId="45C0B51F" w14:textId="77777777" w:rsidR="00184163" w:rsidRPr="007A7EFC" w:rsidRDefault="00184163" w:rsidP="00923E13">
            <w:pPr>
              <w:jc w:val="center"/>
              <w:rPr>
                <w:rFonts w:cs="Times New Roman"/>
                <w:szCs w:val="24"/>
              </w:rPr>
            </w:pPr>
          </w:p>
          <w:p w14:paraId="0CF14C64" w14:textId="77777777" w:rsidR="00184163" w:rsidRPr="007A7EFC" w:rsidRDefault="00184163" w:rsidP="00923E13">
            <w:pPr>
              <w:jc w:val="center"/>
              <w:rPr>
                <w:rFonts w:cs="Times New Roman"/>
                <w:szCs w:val="24"/>
              </w:rPr>
            </w:pPr>
            <w:r w:rsidRPr="007A7EFC">
              <w:rPr>
                <w:szCs w:val="24"/>
              </w:rPr>
              <w:t>.547</w:t>
            </w:r>
          </w:p>
        </w:tc>
        <w:tc>
          <w:tcPr>
            <w:tcW w:w="900" w:type="dxa"/>
          </w:tcPr>
          <w:p w14:paraId="200C61E9" w14:textId="77777777" w:rsidR="00184163" w:rsidRPr="007A7EFC" w:rsidRDefault="00184163" w:rsidP="00923E13">
            <w:pPr>
              <w:jc w:val="center"/>
              <w:rPr>
                <w:rFonts w:cs="Times New Roman"/>
                <w:szCs w:val="24"/>
              </w:rPr>
            </w:pPr>
          </w:p>
          <w:p w14:paraId="1614E95C" w14:textId="77777777" w:rsidR="00184163" w:rsidRPr="007A7EFC" w:rsidRDefault="00184163" w:rsidP="00923E13">
            <w:pPr>
              <w:jc w:val="center"/>
              <w:rPr>
                <w:rFonts w:cs="Times New Roman"/>
                <w:szCs w:val="24"/>
              </w:rPr>
            </w:pPr>
            <w:r w:rsidRPr="007A7EFC">
              <w:rPr>
                <w:szCs w:val="24"/>
              </w:rPr>
              <w:t>.562</w:t>
            </w:r>
          </w:p>
        </w:tc>
        <w:tc>
          <w:tcPr>
            <w:tcW w:w="900" w:type="dxa"/>
          </w:tcPr>
          <w:p w14:paraId="3B492D5D" w14:textId="77777777" w:rsidR="00184163" w:rsidRPr="007A7EFC" w:rsidRDefault="00184163" w:rsidP="00923E13">
            <w:pPr>
              <w:jc w:val="center"/>
              <w:rPr>
                <w:rFonts w:cs="Times New Roman"/>
                <w:szCs w:val="24"/>
              </w:rPr>
            </w:pPr>
          </w:p>
          <w:p w14:paraId="015E1272" w14:textId="77777777" w:rsidR="00184163" w:rsidRPr="007A7EFC" w:rsidRDefault="00184163" w:rsidP="00923E13">
            <w:pPr>
              <w:jc w:val="center"/>
              <w:rPr>
                <w:rFonts w:cs="Times New Roman"/>
                <w:szCs w:val="24"/>
              </w:rPr>
            </w:pPr>
            <w:r w:rsidRPr="007A7EFC">
              <w:rPr>
                <w:szCs w:val="24"/>
              </w:rPr>
              <w:t>.603</w:t>
            </w:r>
          </w:p>
        </w:tc>
        <w:tc>
          <w:tcPr>
            <w:tcW w:w="900" w:type="dxa"/>
          </w:tcPr>
          <w:p w14:paraId="10F641BC" w14:textId="77777777" w:rsidR="00184163" w:rsidRPr="007A7EFC" w:rsidRDefault="00184163" w:rsidP="00923E13">
            <w:pPr>
              <w:jc w:val="center"/>
              <w:rPr>
                <w:rFonts w:cs="Times New Roman"/>
                <w:szCs w:val="24"/>
              </w:rPr>
            </w:pPr>
          </w:p>
          <w:p w14:paraId="5244841E" w14:textId="77777777" w:rsidR="00184163" w:rsidRPr="007A7EFC" w:rsidRDefault="00184163" w:rsidP="00923E13">
            <w:pPr>
              <w:jc w:val="center"/>
              <w:rPr>
                <w:rFonts w:cs="Times New Roman"/>
                <w:szCs w:val="24"/>
              </w:rPr>
            </w:pPr>
            <w:r w:rsidRPr="007A7EFC">
              <w:rPr>
                <w:szCs w:val="24"/>
              </w:rPr>
              <w:t>.678</w:t>
            </w:r>
          </w:p>
        </w:tc>
        <w:tc>
          <w:tcPr>
            <w:tcW w:w="1080" w:type="dxa"/>
          </w:tcPr>
          <w:p w14:paraId="298D486E" w14:textId="77777777" w:rsidR="00184163" w:rsidRPr="007A7EFC" w:rsidRDefault="00184163" w:rsidP="00923E13">
            <w:pPr>
              <w:jc w:val="center"/>
              <w:rPr>
                <w:rFonts w:cs="Times New Roman"/>
                <w:szCs w:val="24"/>
              </w:rPr>
            </w:pPr>
          </w:p>
          <w:p w14:paraId="2C2077BB" w14:textId="77777777" w:rsidR="00184163" w:rsidRPr="007A7EFC" w:rsidRDefault="00184163" w:rsidP="00923E13">
            <w:pPr>
              <w:jc w:val="center"/>
              <w:rPr>
                <w:rFonts w:cs="Times New Roman"/>
                <w:szCs w:val="24"/>
              </w:rPr>
            </w:pPr>
            <w:r w:rsidRPr="007A7EFC">
              <w:rPr>
                <w:szCs w:val="24"/>
              </w:rPr>
              <w:t>.382</w:t>
            </w:r>
          </w:p>
        </w:tc>
        <w:tc>
          <w:tcPr>
            <w:tcW w:w="1080" w:type="dxa"/>
          </w:tcPr>
          <w:p w14:paraId="749E1D9E" w14:textId="77777777" w:rsidR="00184163" w:rsidRPr="007A7EFC" w:rsidRDefault="00184163" w:rsidP="00923E13">
            <w:pPr>
              <w:jc w:val="center"/>
              <w:rPr>
                <w:rFonts w:cs="Times New Roman"/>
                <w:szCs w:val="24"/>
              </w:rPr>
            </w:pPr>
          </w:p>
          <w:p w14:paraId="70E32AAF" w14:textId="77777777" w:rsidR="00184163" w:rsidRPr="007A7EFC" w:rsidRDefault="00184163" w:rsidP="00923E13">
            <w:pPr>
              <w:jc w:val="center"/>
              <w:rPr>
                <w:rFonts w:cs="Times New Roman"/>
                <w:szCs w:val="24"/>
              </w:rPr>
            </w:pPr>
            <w:r w:rsidRPr="007A7EFC">
              <w:rPr>
                <w:szCs w:val="24"/>
              </w:rPr>
              <w:t>.386</w:t>
            </w:r>
          </w:p>
        </w:tc>
        <w:tc>
          <w:tcPr>
            <w:tcW w:w="1080" w:type="dxa"/>
          </w:tcPr>
          <w:p w14:paraId="55E9782E" w14:textId="77777777" w:rsidR="00184163" w:rsidRPr="007A7EFC" w:rsidRDefault="00184163" w:rsidP="00923E13">
            <w:pPr>
              <w:jc w:val="center"/>
              <w:rPr>
                <w:rFonts w:cs="Times New Roman"/>
                <w:szCs w:val="24"/>
              </w:rPr>
            </w:pPr>
          </w:p>
          <w:p w14:paraId="78B4593F" w14:textId="77777777" w:rsidR="00184163" w:rsidRPr="007A7EFC" w:rsidRDefault="00184163" w:rsidP="00923E13">
            <w:pPr>
              <w:jc w:val="center"/>
              <w:rPr>
                <w:rFonts w:cs="Times New Roman"/>
                <w:szCs w:val="24"/>
              </w:rPr>
            </w:pPr>
            <w:r w:rsidRPr="007A7EFC">
              <w:rPr>
                <w:szCs w:val="24"/>
              </w:rPr>
              <w:t>.454</w:t>
            </w:r>
          </w:p>
        </w:tc>
        <w:tc>
          <w:tcPr>
            <w:tcW w:w="1080" w:type="dxa"/>
          </w:tcPr>
          <w:p w14:paraId="39D0AC3D" w14:textId="77777777" w:rsidR="00184163" w:rsidRPr="007A7EFC" w:rsidRDefault="00184163" w:rsidP="00923E13">
            <w:pPr>
              <w:jc w:val="center"/>
              <w:rPr>
                <w:rFonts w:cs="Times New Roman"/>
                <w:szCs w:val="24"/>
              </w:rPr>
            </w:pPr>
          </w:p>
          <w:p w14:paraId="156C7ECC" w14:textId="77777777" w:rsidR="00184163" w:rsidRPr="007A7EFC" w:rsidRDefault="00184163" w:rsidP="00923E13">
            <w:pPr>
              <w:jc w:val="center"/>
              <w:rPr>
                <w:rFonts w:cs="Times New Roman"/>
                <w:szCs w:val="24"/>
              </w:rPr>
            </w:pPr>
            <w:r w:rsidRPr="007A7EFC">
              <w:rPr>
                <w:szCs w:val="24"/>
              </w:rPr>
              <w:t>.554</w:t>
            </w:r>
          </w:p>
        </w:tc>
      </w:tr>
      <w:tr w:rsidR="00184163" w:rsidRPr="007A7EFC" w14:paraId="55E155C7" w14:textId="77777777" w:rsidTr="00923E13">
        <w:tc>
          <w:tcPr>
            <w:tcW w:w="1458" w:type="dxa"/>
            <w:tcBorders>
              <w:bottom w:val="single" w:sz="12" w:space="0" w:color="auto"/>
            </w:tcBorders>
          </w:tcPr>
          <w:p w14:paraId="55ACCFE0" w14:textId="77777777" w:rsidR="00184163" w:rsidRPr="007A7EFC" w:rsidRDefault="00184163" w:rsidP="00923E13">
            <w:pPr>
              <w:rPr>
                <w:rFonts w:cs="Times New Roman"/>
                <w:b/>
                <w:szCs w:val="24"/>
              </w:rPr>
            </w:pPr>
          </w:p>
          <w:p w14:paraId="61AFAAA6" w14:textId="77777777" w:rsidR="00184163" w:rsidRPr="007A7EFC" w:rsidRDefault="00184163" w:rsidP="00923E13">
            <w:pPr>
              <w:rPr>
                <w:rFonts w:cs="Times New Roman"/>
                <w:b/>
                <w:szCs w:val="24"/>
              </w:rPr>
            </w:pPr>
            <w:r w:rsidRPr="007A7EFC">
              <w:rPr>
                <w:b/>
                <w:szCs w:val="24"/>
              </w:rPr>
              <w:t>Ingeniería</w:t>
            </w:r>
          </w:p>
        </w:tc>
        <w:tc>
          <w:tcPr>
            <w:tcW w:w="900" w:type="dxa"/>
            <w:tcBorders>
              <w:bottom w:val="single" w:sz="12" w:space="0" w:color="auto"/>
            </w:tcBorders>
          </w:tcPr>
          <w:p w14:paraId="2B32A030" w14:textId="77777777" w:rsidR="00184163" w:rsidRPr="007A7EFC" w:rsidRDefault="00184163" w:rsidP="00923E13">
            <w:pPr>
              <w:jc w:val="center"/>
              <w:rPr>
                <w:rFonts w:cs="Times New Roman"/>
                <w:szCs w:val="24"/>
              </w:rPr>
            </w:pPr>
          </w:p>
          <w:p w14:paraId="50380AE8" w14:textId="77777777" w:rsidR="00184163" w:rsidRPr="007A7EFC" w:rsidRDefault="00184163" w:rsidP="00923E13">
            <w:pPr>
              <w:jc w:val="center"/>
              <w:rPr>
                <w:rFonts w:cs="Times New Roman"/>
                <w:szCs w:val="24"/>
              </w:rPr>
            </w:pPr>
            <w:r w:rsidRPr="007A7EFC">
              <w:rPr>
                <w:szCs w:val="24"/>
              </w:rPr>
              <w:t>.629</w:t>
            </w:r>
          </w:p>
        </w:tc>
        <w:tc>
          <w:tcPr>
            <w:tcW w:w="900" w:type="dxa"/>
            <w:tcBorders>
              <w:bottom w:val="single" w:sz="12" w:space="0" w:color="auto"/>
            </w:tcBorders>
          </w:tcPr>
          <w:p w14:paraId="11074C56" w14:textId="77777777" w:rsidR="00184163" w:rsidRPr="007A7EFC" w:rsidRDefault="00184163" w:rsidP="00923E13">
            <w:pPr>
              <w:jc w:val="center"/>
              <w:rPr>
                <w:rFonts w:cs="Times New Roman"/>
                <w:szCs w:val="24"/>
              </w:rPr>
            </w:pPr>
          </w:p>
          <w:p w14:paraId="600841DA" w14:textId="77777777" w:rsidR="00184163" w:rsidRPr="007A7EFC" w:rsidRDefault="00184163" w:rsidP="00923E13">
            <w:pPr>
              <w:jc w:val="center"/>
              <w:rPr>
                <w:rFonts w:cs="Times New Roman"/>
                <w:szCs w:val="24"/>
              </w:rPr>
            </w:pPr>
            <w:r w:rsidRPr="007A7EFC">
              <w:rPr>
                <w:szCs w:val="24"/>
              </w:rPr>
              <w:t>.658</w:t>
            </w:r>
          </w:p>
        </w:tc>
        <w:tc>
          <w:tcPr>
            <w:tcW w:w="900" w:type="dxa"/>
            <w:tcBorders>
              <w:bottom w:val="single" w:sz="12" w:space="0" w:color="auto"/>
            </w:tcBorders>
          </w:tcPr>
          <w:p w14:paraId="37D33465" w14:textId="77777777" w:rsidR="00184163" w:rsidRPr="007A7EFC" w:rsidRDefault="00184163" w:rsidP="00923E13">
            <w:pPr>
              <w:jc w:val="center"/>
              <w:rPr>
                <w:rFonts w:cs="Times New Roman"/>
                <w:szCs w:val="24"/>
              </w:rPr>
            </w:pPr>
          </w:p>
          <w:p w14:paraId="3C8DC542" w14:textId="77777777" w:rsidR="00184163" w:rsidRPr="007A7EFC" w:rsidRDefault="00184163" w:rsidP="00923E13">
            <w:pPr>
              <w:jc w:val="center"/>
              <w:rPr>
                <w:rFonts w:cs="Times New Roman"/>
                <w:szCs w:val="24"/>
              </w:rPr>
            </w:pPr>
            <w:r w:rsidRPr="007A7EFC">
              <w:rPr>
                <w:szCs w:val="24"/>
              </w:rPr>
              <w:t>.729</w:t>
            </w:r>
          </w:p>
        </w:tc>
        <w:tc>
          <w:tcPr>
            <w:tcW w:w="900" w:type="dxa"/>
            <w:tcBorders>
              <w:bottom w:val="single" w:sz="12" w:space="0" w:color="auto"/>
            </w:tcBorders>
          </w:tcPr>
          <w:p w14:paraId="25D54228" w14:textId="77777777" w:rsidR="00184163" w:rsidRPr="007A7EFC" w:rsidRDefault="00184163" w:rsidP="00923E13">
            <w:pPr>
              <w:jc w:val="center"/>
              <w:rPr>
                <w:rFonts w:cs="Times New Roman"/>
                <w:szCs w:val="24"/>
              </w:rPr>
            </w:pPr>
          </w:p>
          <w:p w14:paraId="0157AF75" w14:textId="77777777" w:rsidR="00184163" w:rsidRPr="007A7EFC" w:rsidRDefault="00184163" w:rsidP="00923E13">
            <w:pPr>
              <w:jc w:val="center"/>
              <w:rPr>
                <w:rFonts w:cs="Times New Roman"/>
                <w:szCs w:val="24"/>
              </w:rPr>
            </w:pPr>
            <w:r w:rsidRPr="007A7EFC">
              <w:rPr>
                <w:szCs w:val="24"/>
              </w:rPr>
              <w:t>.779</w:t>
            </w:r>
          </w:p>
        </w:tc>
        <w:tc>
          <w:tcPr>
            <w:tcW w:w="1080" w:type="dxa"/>
            <w:tcBorders>
              <w:bottom w:val="single" w:sz="12" w:space="0" w:color="auto"/>
            </w:tcBorders>
          </w:tcPr>
          <w:p w14:paraId="1BF2D474" w14:textId="77777777" w:rsidR="00184163" w:rsidRPr="007A7EFC" w:rsidRDefault="00184163" w:rsidP="00923E13">
            <w:pPr>
              <w:jc w:val="center"/>
              <w:rPr>
                <w:rFonts w:cs="Times New Roman"/>
                <w:szCs w:val="24"/>
              </w:rPr>
            </w:pPr>
          </w:p>
          <w:p w14:paraId="4DCD1B6A" w14:textId="77777777" w:rsidR="00184163" w:rsidRPr="007A7EFC" w:rsidRDefault="00184163" w:rsidP="00923E13">
            <w:pPr>
              <w:jc w:val="center"/>
              <w:rPr>
                <w:rFonts w:cs="Times New Roman"/>
                <w:szCs w:val="24"/>
              </w:rPr>
            </w:pPr>
            <w:r w:rsidRPr="007A7EFC">
              <w:rPr>
                <w:szCs w:val="24"/>
              </w:rPr>
              <w:t>.421</w:t>
            </w:r>
          </w:p>
        </w:tc>
        <w:tc>
          <w:tcPr>
            <w:tcW w:w="1080" w:type="dxa"/>
            <w:tcBorders>
              <w:bottom w:val="single" w:sz="12" w:space="0" w:color="auto"/>
            </w:tcBorders>
          </w:tcPr>
          <w:p w14:paraId="50A19C78" w14:textId="77777777" w:rsidR="00184163" w:rsidRPr="007A7EFC" w:rsidRDefault="00184163" w:rsidP="00923E13">
            <w:pPr>
              <w:jc w:val="center"/>
              <w:rPr>
                <w:rFonts w:cs="Times New Roman"/>
                <w:szCs w:val="24"/>
              </w:rPr>
            </w:pPr>
          </w:p>
          <w:p w14:paraId="62FC796A" w14:textId="77777777" w:rsidR="00184163" w:rsidRPr="007A7EFC" w:rsidRDefault="00184163" w:rsidP="00923E13">
            <w:pPr>
              <w:jc w:val="center"/>
              <w:rPr>
                <w:rFonts w:cs="Times New Roman"/>
                <w:szCs w:val="24"/>
              </w:rPr>
            </w:pPr>
            <w:r w:rsidRPr="007A7EFC">
              <w:rPr>
                <w:szCs w:val="24"/>
              </w:rPr>
              <w:t>.473</w:t>
            </w:r>
          </w:p>
        </w:tc>
        <w:tc>
          <w:tcPr>
            <w:tcW w:w="1080" w:type="dxa"/>
            <w:tcBorders>
              <w:bottom w:val="single" w:sz="12" w:space="0" w:color="auto"/>
            </w:tcBorders>
          </w:tcPr>
          <w:p w14:paraId="0ACABED6" w14:textId="77777777" w:rsidR="00184163" w:rsidRPr="007A7EFC" w:rsidRDefault="00184163" w:rsidP="00923E13">
            <w:pPr>
              <w:jc w:val="center"/>
              <w:rPr>
                <w:rFonts w:cs="Times New Roman"/>
                <w:szCs w:val="24"/>
              </w:rPr>
            </w:pPr>
          </w:p>
          <w:p w14:paraId="1F07DDBA" w14:textId="77777777" w:rsidR="00184163" w:rsidRPr="007A7EFC" w:rsidRDefault="00184163" w:rsidP="00923E13">
            <w:pPr>
              <w:jc w:val="center"/>
              <w:rPr>
                <w:rFonts w:cs="Times New Roman"/>
                <w:szCs w:val="24"/>
              </w:rPr>
            </w:pPr>
            <w:r w:rsidRPr="007A7EFC">
              <w:rPr>
                <w:szCs w:val="24"/>
              </w:rPr>
              <w:t>.598</w:t>
            </w:r>
          </w:p>
        </w:tc>
        <w:tc>
          <w:tcPr>
            <w:tcW w:w="1080" w:type="dxa"/>
            <w:tcBorders>
              <w:bottom w:val="single" w:sz="12" w:space="0" w:color="auto"/>
            </w:tcBorders>
          </w:tcPr>
          <w:p w14:paraId="0BD1F513" w14:textId="77777777" w:rsidR="00184163" w:rsidRPr="007A7EFC" w:rsidRDefault="00184163" w:rsidP="00923E13">
            <w:pPr>
              <w:jc w:val="center"/>
              <w:rPr>
                <w:rFonts w:cs="Times New Roman"/>
                <w:szCs w:val="24"/>
              </w:rPr>
            </w:pPr>
          </w:p>
          <w:p w14:paraId="10B39ED7" w14:textId="77777777" w:rsidR="00184163" w:rsidRPr="007A7EFC" w:rsidRDefault="00184163" w:rsidP="00923E13">
            <w:pPr>
              <w:jc w:val="center"/>
              <w:rPr>
                <w:rFonts w:cs="Times New Roman"/>
                <w:szCs w:val="24"/>
              </w:rPr>
            </w:pPr>
            <w:r w:rsidRPr="007A7EFC">
              <w:rPr>
                <w:szCs w:val="24"/>
              </w:rPr>
              <w:t>.723</w:t>
            </w:r>
          </w:p>
        </w:tc>
      </w:tr>
    </w:tbl>
    <w:p w14:paraId="40A48B8F" w14:textId="242D1E69" w:rsidR="00184163" w:rsidRPr="007A7EFC" w:rsidRDefault="00184163" w:rsidP="00184163">
      <w:pPr>
        <w:spacing w:line="360" w:lineRule="auto"/>
        <w:rPr>
          <w:sz w:val="17"/>
          <w:szCs w:val="17"/>
          <w:lang w:val="es-MX"/>
        </w:rPr>
      </w:pPr>
      <w:r w:rsidRPr="007A7EFC">
        <w:rPr>
          <w:sz w:val="17"/>
          <w:szCs w:val="17"/>
          <w:vertAlign w:val="superscript"/>
          <w:lang w:val="es-MX"/>
        </w:rPr>
        <w:t>1</w:t>
      </w:r>
      <w:r w:rsidR="00284529" w:rsidRPr="007A7EFC">
        <w:rPr>
          <w:sz w:val="17"/>
          <w:szCs w:val="17"/>
          <w:vertAlign w:val="superscript"/>
          <w:lang w:val="es-MX"/>
        </w:rPr>
        <w:t xml:space="preserve"> </w:t>
      </w:r>
      <w:proofErr w:type="gramStart"/>
      <w:r w:rsidRPr="007A7EFC">
        <w:rPr>
          <w:sz w:val="17"/>
          <w:szCs w:val="17"/>
          <w:lang w:val="es-MX"/>
        </w:rPr>
        <w:t>Significativamente</w:t>
      </w:r>
      <w:proofErr w:type="gramEnd"/>
      <w:r w:rsidRPr="007A7EFC">
        <w:rPr>
          <w:sz w:val="17"/>
          <w:szCs w:val="17"/>
          <w:lang w:val="es-MX"/>
        </w:rPr>
        <w:t xml:space="preserve"> explicado por la condición deontológica solamente.</w:t>
      </w:r>
    </w:p>
    <w:p w14:paraId="038AC5BE" w14:textId="682D128A" w:rsidR="00184163" w:rsidRPr="007A7EFC" w:rsidRDefault="00184163" w:rsidP="00184163">
      <w:pPr>
        <w:spacing w:line="360" w:lineRule="auto"/>
        <w:rPr>
          <w:sz w:val="17"/>
          <w:szCs w:val="17"/>
          <w:lang w:val="es-MX"/>
        </w:rPr>
      </w:pPr>
      <w:r w:rsidRPr="007A7EFC">
        <w:rPr>
          <w:sz w:val="17"/>
          <w:szCs w:val="17"/>
          <w:vertAlign w:val="superscript"/>
          <w:lang w:val="es-MX"/>
        </w:rPr>
        <w:t>2</w:t>
      </w:r>
      <w:r w:rsidR="00284529" w:rsidRPr="007A7EFC">
        <w:rPr>
          <w:sz w:val="17"/>
          <w:szCs w:val="17"/>
          <w:vertAlign w:val="superscript"/>
          <w:lang w:val="es-MX"/>
        </w:rPr>
        <w:t xml:space="preserve"> </w:t>
      </w:r>
      <w:proofErr w:type="gramStart"/>
      <w:r w:rsidRPr="007A7EFC">
        <w:rPr>
          <w:sz w:val="17"/>
          <w:szCs w:val="17"/>
          <w:lang w:val="es-MX"/>
        </w:rPr>
        <w:t>Significativamente</w:t>
      </w:r>
      <w:proofErr w:type="gramEnd"/>
      <w:r w:rsidRPr="007A7EFC">
        <w:rPr>
          <w:sz w:val="17"/>
          <w:szCs w:val="17"/>
          <w:lang w:val="es-MX"/>
        </w:rPr>
        <w:t xml:space="preserve"> explicado por el juicio ético y la condición teleológica, excepto para Maestría, donde la condición teleológica no es significativa.</w:t>
      </w:r>
    </w:p>
    <w:p w14:paraId="7DD0C6DD" w14:textId="77777777" w:rsidR="00184163" w:rsidRPr="007A7EFC" w:rsidRDefault="00184163" w:rsidP="00184163">
      <w:pPr>
        <w:spacing w:line="360" w:lineRule="auto"/>
        <w:rPr>
          <w:sz w:val="17"/>
          <w:szCs w:val="17"/>
          <w:lang w:val="es-MX"/>
        </w:rPr>
      </w:pPr>
      <w:r w:rsidRPr="007A7EFC">
        <w:rPr>
          <w:i/>
          <w:sz w:val="17"/>
          <w:szCs w:val="17"/>
          <w:lang w:val="es-MX"/>
        </w:rPr>
        <w:t>Modelo1:</w:t>
      </w:r>
      <w:r w:rsidRPr="007A7EFC">
        <w:rPr>
          <w:sz w:val="17"/>
          <w:szCs w:val="17"/>
          <w:lang w:val="es-MX"/>
        </w:rPr>
        <w:t xml:space="preserve"> Variables Independientes: evaluación deontológica y evaluación teleológica.</w:t>
      </w:r>
    </w:p>
    <w:p w14:paraId="4D69F901" w14:textId="77777777" w:rsidR="00184163" w:rsidRPr="007A7EFC" w:rsidRDefault="00184163" w:rsidP="00184163">
      <w:pPr>
        <w:spacing w:line="360" w:lineRule="auto"/>
        <w:rPr>
          <w:sz w:val="17"/>
          <w:szCs w:val="17"/>
          <w:lang w:val="es-MX"/>
        </w:rPr>
      </w:pPr>
      <w:r w:rsidRPr="007A7EFC">
        <w:rPr>
          <w:i/>
          <w:sz w:val="17"/>
          <w:szCs w:val="17"/>
          <w:lang w:val="es-MX"/>
        </w:rPr>
        <w:t>Modelo2:</w:t>
      </w:r>
      <w:r w:rsidRPr="007A7EFC">
        <w:rPr>
          <w:sz w:val="17"/>
          <w:szCs w:val="17"/>
          <w:lang w:val="es-MX"/>
        </w:rPr>
        <w:t xml:space="preserve"> Variables Independientes: evaluación deontológica, evaluación teleológica, y factores que reflejan actitudes (valor del estudio, manejo del tiempo, imitación, p</w:t>
      </w:r>
      <w:r w:rsidRPr="007A7EFC">
        <w:rPr>
          <w:sz w:val="16"/>
          <w:szCs w:val="16"/>
          <w:lang w:val="es-MX"/>
        </w:rPr>
        <w:t>resión laboral,</w:t>
      </w:r>
      <w:r w:rsidRPr="007A7EFC">
        <w:rPr>
          <w:sz w:val="17"/>
          <w:szCs w:val="17"/>
          <w:lang w:val="es-MX"/>
        </w:rPr>
        <w:t xml:space="preserve"> y </w:t>
      </w:r>
      <w:r w:rsidRPr="007A7EFC">
        <w:rPr>
          <w:sz w:val="16"/>
          <w:szCs w:val="16"/>
          <w:lang w:val="es-VE"/>
        </w:rPr>
        <w:t>compañerismo</w:t>
      </w:r>
      <w:r w:rsidRPr="007A7EFC">
        <w:rPr>
          <w:sz w:val="17"/>
          <w:szCs w:val="17"/>
          <w:lang w:val="es-MX"/>
        </w:rPr>
        <w:t>).</w:t>
      </w:r>
    </w:p>
    <w:p w14:paraId="75828AC7" w14:textId="77777777" w:rsidR="00184163" w:rsidRPr="007A7EFC" w:rsidRDefault="00184163" w:rsidP="00184163">
      <w:pPr>
        <w:spacing w:line="360" w:lineRule="auto"/>
        <w:rPr>
          <w:sz w:val="17"/>
          <w:szCs w:val="17"/>
          <w:lang w:val="es-MX"/>
        </w:rPr>
      </w:pPr>
      <w:r w:rsidRPr="007A7EFC">
        <w:rPr>
          <w:i/>
          <w:sz w:val="17"/>
          <w:szCs w:val="17"/>
          <w:lang w:val="es-MX"/>
        </w:rPr>
        <w:t>Modelo3:</w:t>
      </w:r>
      <w:r w:rsidRPr="007A7EFC">
        <w:rPr>
          <w:sz w:val="17"/>
          <w:szCs w:val="17"/>
          <w:lang w:val="es-MX"/>
        </w:rPr>
        <w:t xml:space="preserve"> Variables Independientes: evaluación deontológica, evaluación teleológica, factores que reflejan actitudes (valor del estudio, manejo del tiempo, imitación, p</w:t>
      </w:r>
      <w:r w:rsidRPr="007A7EFC">
        <w:rPr>
          <w:sz w:val="16"/>
          <w:szCs w:val="16"/>
          <w:lang w:val="es-MX"/>
        </w:rPr>
        <w:t>resión laboral,</w:t>
      </w:r>
      <w:r w:rsidRPr="007A7EFC">
        <w:rPr>
          <w:sz w:val="17"/>
          <w:szCs w:val="17"/>
          <w:lang w:val="es-MX"/>
        </w:rPr>
        <w:t xml:space="preserve"> y </w:t>
      </w:r>
      <w:r w:rsidRPr="007A7EFC">
        <w:rPr>
          <w:sz w:val="16"/>
          <w:szCs w:val="16"/>
          <w:lang w:val="es-VE"/>
        </w:rPr>
        <w:t>compañerismo</w:t>
      </w:r>
      <w:r w:rsidRPr="007A7EFC">
        <w:rPr>
          <w:sz w:val="17"/>
          <w:szCs w:val="17"/>
          <w:lang w:val="es-MX"/>
        </w:rPr>
        <w:t>), e interacciones entre evaluación deontológica y evaluación teleológica con los factores que reflejan actitudes.</w:t>
      </w:r>
    </w:p>
    <w:p w14:paraId="2C12F851" w14:textId="77777777" w:rsidR="00184163" w:rsidRPr="007A7EFC" w:rsidRDefault="00184163" w:rsidP="00184163">
      <w:pPr>
        <w:spacing w:line="360" w:lineRule="auto"/>
        <w:rPr>
          <w:sz w:val="17"/>
          <w:szCs w:val="17"/>
          <w:lang w:val="es-MX"/>
        </w:rPr>
      </w:pPr>
      <w:r w:rsidRPr="007A7EFC">
        <w:rPr>
          <w:i/>
          <w:sz w:val="17"/>
          <w:szCs w:val="17"/>
          <w:lang w:val="es-MX"/>
        </w:rPr>
        <w:t>Modelo4:</w:t>
      </w:r>
      <w:r w:rsidRPr="007A7EFC">
        <w:rPr>
          <w:sz w:val="17"/>
          <w:szCs w:val="17"/>
          <w:lang w:val="es-MX"/>
        </w:rPr>
        <w:t xml:space="preserve"> Variables Independientes: evaluación deontológica, evaluación teleológica, factores que reflejan actitudes (valor del estudio, manejo del tiempo, imitación, p</w:t>
      </w:r>
      <w:r w:rsidRPr="007A7EFC">
        <w:rPr>
          <w:sz w:val="16"/>
          <w:szCs w:val="16"/>
          <w:lang w:val="es-MX"/>
        </w:rPr>
        <w:t>resión laboral,</w:t>
      </w:r>
      <w:r w:rsidRPr="007A7EFC">
        <w:rPr>
          <w:sz w:val="17"/>
          <w:szCs w:val="17"/>
          <w:lang w:val="es-MX"/>
        </w:rPr>
        <w:t xml:space="preserve"> y </w:t>
      </w:r>
      <w:r w:rsidRPr="007A7EFC">
        <w:rPr>
          <w:sz w:val="16"/>
          <w:szCs w:val="16"/>
          <w:lang w:val="es-VE"/>
        </w:rPr>
        <w:t>compañerismo</w:t>
      </w:r>
      <w:r w:rsidRPr="007A7EFC">
        <w:rPr>
          <w:sz w:val="17"/>
          <w:szCs w:val="17"/>
          <w:lang w:val="es-MX"/>
        </w:rPr>
        <w:t>), interacciones entre evaluación deontológica y evaluación teleológica con los factores que reflejan actitudes, e interacciones entre evaluación deontológica y evaluación teleológica con variables demográficas y socioeconómicas (edad, género, estado civil, ingreso familiar, si profesa o no una religión, si trabaja o no, años que lleva trabajando).</w:t>
      </w:r>
    </w:p>
    <w:p w14:paraId="51BF499A" w14:textId="3B98500A" w:rsidR="00184163" w:rsidRPr="007A7EFC" w:rsidRDefault="00184163" w:rsidP="00923E13">
      <w:pPr>
        <w:spacing w:line="360" w:lineRule="auto"/>
        <w:jc w:val="center"/>
        <w:rPr>
          <w:szCs w:val="24"/>
          <w:lang w:val="es-PE"/>
        </w:rPr>
      </w:pPr>
      <w:r w:rsidRPr="007A7EFC">
        <w:rPr>
          <w:szCs w:val="24"/>
          <w:lang w:val="es-PE"/>
        </w:rPr>
        <w:t>Fuente: Elaboración propia</w:t>
      </w:r>
    </w:p>
    <w:p w14:paraId="5D4355EA" w14:textId="77777777" w:rsidR="00184163" w:rsidRPr="007A7EFC" w:rsidRDefault="00184163" w:rsidP="00923E13">
      <w:pPr>
        <w:spacing w:line="360" w:lineRule="auto"/>
        <w:jc w:val="center"/>
        <w:rPr>
          <w:szCs w:val="24"/>
          <w:lang w:val="es-PE"/>
        </w:rPr>
      </w:pPr>
    </w:p>
    <w:p w14:paraId="6536CAE9" w14:textId="125017F3" w:rsidR="009D3C66" w:rsidRPr="007A7EFC" w:rsidRDefault="009D3C66" w:rsidP="00923E13">
      <w:pPr>
        <w:spacing w:line="360" w:lineRule="auto"/>
        <w:jc w:val="center"/>
        <w:rPr>
          <w:b/>
          <w:szCs w:val="24"/>
          <w:lang w:val="es-MX"/>
        </w:rPr>
      </w:pPr>
      <w:r w:rsidRPr="007A7EFC">
        <w:rPr>
          <w:b/>
          <w:szCs w:val="24"/>
          <w:lang w:val="es-MX"/>
        </w:rPr>
        <w:lastRenderedPageBreak/>
        <w:t>Figura 1</w:t>
      </w:r>
      <w:r w:rsidRPr="007A7EFC">
        <w:rPr>
          <w:szCs w:val="24"/>
          <w:lang w:val="es-MX"/>
        </w:rPr>
        <w:t>. Explicación del juicio ético y la intención de premiar o castigar (todos los alumnos)</w:t>
      </w:r>
    </w:p>
    <w:p w14:paraId="0213461B" w14:textId="26B3F1FC" w:rsidR="009D3C66" w:rsidRPr="007A7EFC" w:rsidRDefault="0083492C" w:rsidP="009D3C66">
      <w:pPr>
        <w:rPr>
          <w:lang w:val="es-MX"/>
        </w:rPr>
      </w:pPr>
      <w:r>
        <w:rPr>
          <w:noProof/>
        </w:rPr>
        <w:drawing>
          <wp:inline distT="0" distB="0" distL="0" distR="0" wp14:anchorId="60572A9C" wp14:editId="2E402947">
            <wp:extent cx="5430008" cy="21720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8">
                      <a:extLst>
                        <a:ext uri="{28A0092B-C50C-407E-A947-70E740481C1C}">
                          <a14:useLocalDpi xmlns:a14="http://schemas.microsoft.com/office/drawing/2010/main" val="0"/>
                        </a:ext>
                      </a:extLst>
                    </a:blip>
                    <a:stretch>
                      <a:fillRect/>
                    </a:stretch>
                  </pic:blipFill>
                  <pic:spPr>
                    <a:xfrm>
                      <a:off x="0" y="0"/>
                      <a:ext cx="5430008" cy="2172003"/>
                    </a:xfrm>
                    <a:prstGeom prst="rect">
                      <a:avLst/>
                    </a:prstGeom>
                  </pic:spPr>
                </pic:pic>
              </a:graphicData>
            </a:graphic>
          </wp:inline>
        </w:drawing>
      </w:r>
    </w:p>
    <w:p w14:paraId="6A9B98FF" w14:textId="77777777" w:rsidR="009D3C66" w:rsidRPr="00782D8B" w:rsidRDefault="009D3C66" w:rsidP="00782D8B">
      <w:pPr>
        <w:spacing w:line="360" w:lineRule="auto"/>
        <w:jc w:val="center"/>
        <w:rPr>
          <w:szCs w:val="24"/>
          <w:lang w:val="es-PE"/>
        </w:rPr>
      </w:pPr>
      <w:r w:rsidRPr="00782D8B">
        <w:rPr>
          <w:szCs w:val="24"/>
          <w:lang w:val="es-PE"/>
        </w:rPr>
        <w:t>**La correlación es significante al nivel 0.01.</w:t>
      </w:r>
    </w:p>
    <w:p w14:paraId="448FE728" w14:textId="61B5EAEC" w:rsidR="009D3C66" w:rsidRPr="007A7EFC" w:rsidRDefault="009D3C66" w:rsidP="00923E13">
      <w:pPr>
        <w:spacing w:line="360" w:lineRule="auto"/>
        <w:jc w:val="center"/>
        <w:rPr>
          <w:szCs w:val="24"/>
          <w:lang w:val="es-PE"/>
        </w:rPr>
      </w:pPr>
      <w:r w:rsidRPr="007A7EFC">
        <w:rPr>
          <w:szCs w:val="24"/>
          <w:lang w:val="es-PE"/>
        </w:rPr>
        <w:t>Fuente: Elaboración propia</w:t>
      </w:r>
    </w:p>
    <w:p w14:paraId="29C15738" w14:textId="77777777" w:rsidR="009D3C66" w:rsidRPr="007A7EFC" w:rsidRDefault="009D3C66" w:rsidP="001B3A25">
      <w:pPr>
        <w:spacing w:line="360" w:lineRule="auto"/>
        <w:ind w:firstLine="720"/>
        <w:jc w:val="both"/>
        <w:rPr>
          <w:szCs w:val="24"/>
          <w:lang w:val="es-PE"/>
        </w:rPr>
      </w:pPr>
    </w:p>
    <w:p w14:paraId="3BCF9836" w14:textId="26CB71D4" w:rsidR="00131B31" w:rsidRPr="007A7EFC" w:rsidRDefault="00A53185" w:rsidP="001B3A25">
      <w:pPr>
        <w:spacing w:line="360" w:lineRule="auto"/>
        <w:ind w:firstLine="720"/>
        <w:jc w:val="both"/>
        <w:rPr>
          <w:szCs w:val="24"/>
          <w:lang w:val="es-PE"/>
        </w:rPr>
      </w:pPr>
      <w:r w:rsidRPr="007A7EFC">
        <w:rPr>
          <w:szCs w:val="24"/>
          <w:lang w:val="es-PE"/>
        </w:rPr>
        <w:t xml:space="preserve">Estos resultados </w:t>
      </w:r>
      <w:r w:rsidR="00974F47" w:rsidRPr="007A7EFC">
        <w:rPr>
          <w:szCs w:val="24"/>
          <w:lang w:val="es-PE"/>
        </w:rPr>
        <w:t>revelan una realidad interesante en la educación ética de los</w:t>
      </w:r>
      <w:r w:rsidR="009D3C66" w:rsidRPr="007A7EFC">
        <w:rPr>
          <w:szCs w:val="24"/>
          <w:lang w:val="es-PE"/>
        </w:rPr>
        <w:t xml:space="preserve"> </w:t>
      </w:r>
      <w:r w:rsidR="0044072C" w:rsidRPr="007A7EFC">
        <w:rPr>
          <w:szCs w:val="24"/>
          <w:lang w:val="es-PE"/>
        </w:rPr>
        <w:t>estudiante</w:t>
      </w:r>
      <w:r w:rsidR="007608E1" w:rsidRPr="007A7EFC">
        <w:rPr>
          <w:szCs w:val="24"/>
          <w:lang w:val="es-PE"/>
        </w:rPr>
        <w:t xml:space="preserve">s. </w:t>
      </w:r>
      <w:r w:rsidR="009D3C66" w:rsidRPr="007A7EFC">
        <w:rPr>
          <w:szCs w:val="24"/>
          <w:lang w:val="es-PE"/>
        </w:rPr>
        <w:t xml:space="preserve">Estos </w:t>
      </w:r>
      <w:r w:rsidRPr="007A7EFC">
        <w:rPr>
          <w:szCs w:val="24"/>
          <w:lang w:val="es-PE"/>
        </w:rPr>
        <w:t>tienen idea clara sobre cómo</w:t>
      </w:r>
      <w:r w:rsidR="009D3C66" w:rsidRPr="007A7EFC">
        <w:rPr>
          <w:szCs w:val="24"/>
          <w:lang w:val="es-PE"/>
        </w:rPr>
        <w:t xml:space="preserve"> </w:t>
      </w:r>
      <w:r w:rsidRPr="007A7EFC">
        <w:rPr>
          <w:szCs w:val="24"/>
          <w:lang w:val="es-PE"/>
        </w:rPr>
        <w:t xml:space="preserve">llegar a juicios éticos, pero </w:t>
      </w:r>
      <w:r w:rsidR="00974F47" w:rsidRPr="007A7EFC">
        <w:rPr>
          <w:szCs w:val="24"/>
          <w:lang w:val="es-PE"/>
        </w:rPr>
        <w:t>muchos</w:t>
      </w:r>
      <w:r w:rsidRPr="007A7EFC">
        <w:rPr>
          <w:szCs w:val="24"/>
          <w:lang w:val="es-PE"/>
        </w:rPr>
        <w:t xml:space="preserve"> quedan confundidos cuando </w:t>
      </w:r>
      <w:r w:rsidR="00974F47" w:rsidRPr="007A7EFC">
        <w:rPr>
          <w:szCs w:val="24"/>
          <w:lang w:val="es-PE"/>
        </w:rPr>
        <w:t>tienen que tomar decisiones</w:t>
      </w:r>
      <w:r w:rsidRPr="007A7EFC">
        <w:rPr>
          <w:szCs w:val="24"/>
          <w:lang w:val="es-PE"/>
        </w:rPr>
        <w:t xml:space="preserve">. Por un lado, </w:t>
      </w:r>
      <w:r w:rsidR="00974F47" w:rsidRPr="007A7EFC">
        <w:rPr>
          <w:szCs w:val="24"/>
          <w:lang w:val="es-PE"/>
        </w:rPr>
        <w:t xml:space="preserve">la gran mayoría </w:t>
      </w:r>
      <w:r w:rsidRPr="007A7EFC">
        <w:rPr>
          <w:szCs w:val="24"/>
          <w:lang w:val="es-PE"/>
        </w:rPr>
        <w:t xml:space="preserve">entiende el valor de la moral, lo saben, </w:t>
      </w:r>
      <w:r w:rsidR="009D3C66" w:rsidRPr="007A7EFC">
        <w:rPr>
          <w:szCs w:val="24"/>
          <w:lang w:val="es-PE"/>
        </w:rPr>
        <w:t xml:space="preserve">y por el otro, </w:t>
      </w:r>
      <w:r w:rsidR="00974F47" w:rsidRPr="007A7EFC">
        <w:rPr>
          <w:szCs w:val="24"/>
          <w:lang w:val="es-PE"/>
        </w:rPr>
        <w:t xml:space="preserve">muchos quedan entrampados </w:t>
      </w:r>
      <w:r w:rsidR="00683467" w:rsidRPr="007A7EFC">
        <w:rPr>
          <w:szCs w:val="24"/>
          <w:lang w:val="es-PE"/>
        </w:rPr>
        <w:t xml:space="preserve">en la consideración de las consecuencias y no deciden </w:t>
      </w:r>
      <w:r w:rsidR="009D3C66" w:rsidRPr="007A7EFC">
        <w:rPr>
          <w:szCs w:val="24"/>
          <w:lang w:val="es-PE"/>
        </w:rPr>
        <w:t xml:space="preserve">con </w:t>
      </w:r>
      <w:r w:rsidR="00683467" w:rsidRPr="007A7EFC">
        <w:rPr>
          <w:szCs w:val="24"/>
          <w:lang w:val="es-PE"/>
        </w:rPr>
        <w:t xml:space="preserve">base </w:t>
      </w:r>
      <w:r w:rsidR="002035A4" w:rsidRPr="007A7EFC">
        <w:rPr>
          <w:szCs w:val="24"/>
          <w:lang w:val="es-PE"/>
        </w:rPr>
        <w:t xml:space="preserve">en el </w:t>
      </w:r>
      <w:r w:rsidR="00683467" w:rsidRPr="007A7EFC">
        <w:rPr>
          <w:szCs w:val="24"/>
          <w:lang w:val="es-PE"/>
        </w:rPr>
        <w:t>valor moral de las</w:t>
      </w:r>
      <w:r w:rsidRPr="007A7EFC">
        <w:rPr>
          <w:szCs w:val="24"/>
          <w:lang w:val="es-PE"/>
        </w:rPr>
        <w:t xml:space="preserve"> acciones</w:t>
      </w:r>
      <w:r w:rsidR="002035A4" w:rsidRPr="007A7EFC">
        <w:rPr>
          <w:szCs w:val="24"/>
          <w:lang w:val="es-PE"/>
        </w:rPr>
        <w:t>,</w:t>
      </w:r>
      <w:r w:rsidR="00683467" w:rsidRPr="007A7EFC">
        <w:rPr>
          <w:szCs w:val="24"/>
          <w:lang w:val="es-PE"/>
        </w:rPr>
        <w:t xml:space="preserve"> sino </w:t>
      </w:r>
      <w:r w:rsidR="002035A4" w:rsidRPr="007A7EFC">
        <w:rPr>
          <w:szCs w:val="24"/>
          <w:lang w:val="es-PE"/>
        </w:rPr>
        <w:t>en las</w:t>
      </w:r>
      <w:r w:rsidR="00683467" w:rsidRPr="007A7EFC">
        <w:rPr>
          <w:szCs w:val="24"/>
          <w:lang w:val="es-PE"/>
        </w:rPr>
        <w:t xml:space="preserve"> consecuencias positivas que se quieren lograr o negativas que se quieren evitar.</w:t>
      </w:r>
    </w:p>
    <w:p w14:paraId="3BCF9837" w14:textId="77777777" w:rsidR="00683467" w:rsidRPr="007A7EFC" w:rsidRDefault="00683467" w:rsidP="001B3A25">
      <w:pPr>
        <w:spacing w:line="360" w:lineRule="auto"/>
        <w:ind w:firstLine="720"/>
        <w:jc w:val="both"/>
        <w:rPr>
          <w:szCs w:val="24"/>
          <w:lang w:val="es-PE"/>
        </w:rPr>
      </w:pPr>
      <w:r w:rsidRPr="007A7EFC">
        <w:rPr>
          <w:szCs w:val="24"/>
          <w:lang w:val="es-PE"/>
        </w:rPr>
        <w:t xml:space="preserve"> </w:t>
      </w:r>
    </w:p>
    <w:p w14:paraId="3BCF9838" w14:textId="56FD6B8A" w:rsidR="00683467" w:rsidRPr="00B671F8" w:rsidRDefault="00770A04" w:rsidP="00B671F8">
      <w:pPr>
        <w:spacing w:line="360" w:lineRule="auto"/>
        <w:jc w:val="both"/>
        <w:rPr>
          <w:b/>
          <w:szCs w:val="24"/>
          <w:lang w:val="es-PE"/>
        </w:rPr>
      </w:pPr>
      <w:r w:rsidRPr="00B671F8">
        <w:rPr>
          <w:b/>
          <w:szCs w:val="24"/>
          <w:lang w:val="es-PE"/>
        </w:rPr>
        <w:t xml:space="preserve">Diferencias entre los </w:t>
      </w:r>
      <w:r w:rsidR="002035A4" w:rsidRPr="00B671F8">
        <w:rPr>
          <w:b/>
          <w:szCs w:val="24"/>
          <w:lang w:val="es-PE"/>
        </w:rPr>
        <w:t>estudiantes de postgrado, pregrado y carreras</w:t>
      </w:r>
    </w:p>
    <w:p w14:paraId="3BCF9839" w14:textId="77777777" w:rsidR="009E2F25" w:rsidRPr="007A7EFC" w:rsidRDefault="00A53185" w:rsidP="004942B9">
      <w:pPr>
        <w:pStyle w:val="Sangra2detindependiente"/>
        <w:rPr>
          <w:lang w:val="es-PE"/>
        </w:rPr>
      </w:pPr>
      <w:r w:rsidRPr="007A7EFC">
        <w:rPr>
          <w:lang w:val="es-PE"/>
        </w:rPr>
        <w:t xml:space="preserve">Tanto los resultados de </w:t>
      </w:r>
      <w:r w:rsidR="00634DE8" w:rsidRPr="007A7EFC">
        <w:rPr>
          <w:lang w:val="es-PE"/>
        </w:rPr>
        <w:t>correlación</w:t>
      </w:r>
      <w:r w:rsidRPr="007A7EFC">
        <w:rPr>
          <w:lang w:val="es-PE"/>
        </w:rPr>
        <w:t xml:space="preserve"> como los resultados de </w:t>
      </w:r>
      <w:r w:rsidR="00634DE8" w:rsidRPr="007A7EFC">
        <w:rPr>
          <w:lang w:val="es-PE"/>
        </w:rPr>
        <w:t>regresión</w:t>
      </w:r>
      <w:r w:rsidRPr="007A7EFC">
        <w:rPr>
          <w:lang w:val="es-PE"/>
        </w:rPr>
        <w:t xml:space="preserve"> </w:t>
      </w:r>
      <w:r w:rsidR="00680071" w:rsidRPr="007A7EFC">
        <w:rPr>
          <w:lang w:val="es-PE"/>
        </w:rPr>
        <w:t xml:space="preserve">no difieren significativamente </w:t>
      </w:r>
      <w:r w:rsidR="00634DE8" w:rsidRPr="007A7EFC">
        <w:rPr>
          <w:lang w:val="es-PE"/>
        </w:rPr>
        <w:t>entre</w:t>
      </w:r>
      <w:r w:rsidRPr="007A7EFC">
        <w:rPr>
          <w:lang w:val="es-PE"/>
        </w:rPr>
        <w:t xml:space="preserve"> </w:t>
      </w:r>
      <w:r w:rsidR="00815424" w:rsidRPr="007A7EFC">
        <w:rPr>
          <w:lang w:val="es-PE"/>
        </w:rPr>
        <w:t xml:space="preserve">las carreras </w:t>
      </w:r>
      <w:r w:rsidR="00680071" w:rsidRPr="007A7EFC">
        <w:rPr>
          <w:lang w:val="es-PE"/>
        </w:rPr>
        <w:t xml:space="preserve">universitarias comparadas, es decir, </w:t>
      </w:r>
      <w:r w:rsidRPr="007A7EFC">
        <w:rPr>
          <w:lang w:val="es-PE"/>
        </w:rPr>
        <w:t>carre</w:t>
      </w:r>
      <w:r w:rsidR="00815424" w:rsidRPr="007A7EFC">
        <w:rPr>
          <w:lang w:val="es-PE"/>
        </w:rPr>
        <w:t>r</w:t>
      </w:r>
      <w:r w:rsidRPr="007A7EFC">
        <w:rPr>
          <w:lang w:val="es-PE"/>
        </w:rPr>
        <w:t xml:space="preserve">as </w:t>
      </w:r>
      <w:r w:rsidR="009D4DE4" w:rsidRPr="007A7EFC">
        <w:rPr>
          <w:lang w:val="es-PE"/>
        </w:rPr>
        <w:t>económico</w:t>
      </w:r>
      <w:r w:rsidRPr="007A7EFC">
        <w:rPr>
          <w:lang w:val="es-PE"/>
        </w:rPr>
        <w:t xml:space="preserve">-administrativas y carreras de </w:t>
      </w:r>
      <w:r w:rsidR="009D4DE4" w:rsidRPr="007A7EFC">
        <w:rPr>
          <w:lang w:val="es-PE"/>
        </w:rPr>
        <w:t>ingeniería</w:t>
      </w:r>
      <w:r w:rsidRPr="007A7EFC">
        <w:rPr>
          <w:lang w:val="es-PE"/>
        </w:rPr>
        <w:t xml:space="preserve">. </w:t>
      </w:r>
      <w:r w:rsidR="00680071" w:rsidRPr="007A7EFC">
        <w:rPr>
          <w:lang w:val="es-PE"/>
        </w:rPr>
        <w:t xml:space="preserve">Por tanto, la orientación ética de los </w:t>
      </w:r>
      <w:r w:rsidR="0044072C" w:rsidRPr="007A7EFC">
        <w:rPr>
          <w:lang w:val="es-PE"/>
        </w:rPr>
        <w:t>estudiante</w:t>
      </w:r>
      <w:r w:rsidR="00680071" w:rsidRPr="007A7EFC">
        <w:rPr>
          <w:lang w:val="es-PE"/>
        </w:rPr>
        <w:t xml:space="preserve">s de pregrado no parece estar influenciada por la carrera elegida. </w:t>
      </w:r>
      <w:r w:rsidR="00815424" w:rsidRPr="007A7EFC">
        <w:rPr>
          <w:lang w:val="es-PE"/>
        </w:rPr>
        <w:t xml:space="preserve">En </w:t>
      </w:r>
      <w:r w:rsidR="00855990" w:rsidRPr="007A7EFC">
        <w:rPr>
          <w:lang w:val="es-PE"/>
        </w:rPr>
        <w:t>cambio,</w:t>
      </w:r>
      <w:r w:rsidR="00815424" w:rsidRPr="007A7EFC">
        <w:rPr>
          <w:lang w:val="es-PE"/>
        </w:rPr>
        <w:t xml:space="preserve"> existe una diferencia importante entre </w:t>
      </w:r>
      <w:r w:rsidR="008B1BE7" w:rsidRPr="007A7EFC">
        <w:rPr>
          <w:lang w:val="es-PE"/>
        </w:rPr>
        <w:t xml:space="preserve">el nivel </w:t>
      </w:r>
      <w:r w:rsidR="00815424" w:rsidRPr="007A7EFC">
        <w:rPr>
          <w:lang w:val="es-PE"/>
        </w:rPr>
        <w:t xml:space="preserve">de </w:t>
      </w:r>
      <w:r w:rsidR="00E545B3" w:rsidRPr="007A7EFC">
        <w:rPr>
          <w:lang w:val="es-PE"/>
        </w:rPr>
        <w:t>pre</w:t>
      </w:r>
      <w:r w:rsidR="008B1BE7" w:rsidRPr="007A7EFC">
        <w:rPr>
          <w:lang w:val="es-PE"/>
        </w:rPr>
        <w:t xml:space="preserve">grado </w:t>
      </w:r>
      <w:r w:rsidR="00815424" w:rsidRPr="007A7EFC">
        <w:rPr>
          <w:lang w:val="es-PE"/>
        </w:rPr>
        <w:t xml:space="preserve">y </w:t>
      </w:r>
      <w:r w:rsidR="008B1BE7" w:rsidRPr="007A7EFC">
        <w:rPr>
          <w:lang w:val="es-PE"/>
        </w:rPr>
        <w:t>el nivel de</w:t>
      </w:r>
      <w:r w:rsidR="00815424" w:rsidRPr="007A7EFC">
        <w:rPr>
          <w:lang w:val="es-PE"/>
        </w:rPr>
        <w:t xml:space="preserve"> </w:t>
      </w:r>
      <w:r w:rsidR="00164347" w:rsidRPr="007A7EFC">
        <w:rPr>
          <w:lang w:val="es-PE"/>
        </w:rPr>
        <w:t>pos</w:t>
      </w:r>
      <w:r w:rsidR="007608E1" w:rsidRPr="007A7EFC">
        <w:rPr>
          <w:lang w:val="es-PE"/>
        </w:rPr>
        <w:t>t</w:t>
      </w:r>
      <w:r w:rsidR="00164347" w:rsidRPr="007A7EFC">
        <w:rPr>
          <w:lang w:val="es-PE"/>
        </w:rPr>
        <w:t>grado</w:t>
      </w:r>
      <w:r w:rsidR="007608E1" w:rsidRPr="007A7EFC">
        <w:rPr>
          <w:lang w:val="es-PE"/>
        </w:rPr>
        <w:t>.</w:t>
      </w:r>
    </w:p>
    <w:p w14:paraId="3BCF983A" w14:textId="3380EF8C" w:rsidR="009E2F25" w:rsidRPr="007A7EFC" w:rsidRDefault="00DF51D7" w:rsidP="001B3A25">
      <w:pPr>
        <w:spacing w:line="360" w:lineRule="auto"/>
        <w:ind w:firstLine="720"/>
        <w:jc w:val="both"/>
        <w:rPr>
          <w:szCs w:val="24"/>
          <w:lang w:val="es-PE"/>
        </w:rPr>
      </w:pPr>
      <w:r w:rsidRPr="007A7EFC">
        <w:rPr>
          <w:szCs w:val="24"/>
          <w:lang w:val="es-PE"/>
        </w:rPr>
        <w:t xml:space="preserve">La </w:t>
      </w:r>
      <w:r w:rsidR="00861A94" w:rsidRPr="007A7EFC">
        <w:rPr>
          <w:szCs w:val="24"/>
          <w:lang w:val="es-PE"/>
        </w:rPr>
        <w:t>t</w:t>
      </w:r>
      <w:r w:rsidR="00815424" w:rsidRPr="007A7EFC">
        <w:rPr>
          <w:szCs w:val="24"/>
          <w:lang w:val="es-PE"/>
        </w:rPr>
        <w:t xml:space="preserve">abla </w:t>
      </w:r>
      <w:r w:rsidR="00855990" w:rsidRPr="007A7EFC">
        <w:rPr>
          <w:szCs w:val="24"/>
          <w:lang w:val="es-PE"/>
        </w:rPr>
        <w:t>2</w:t>
      </w:r>
      <w:r w:rsidR="00815424" w:rsidRPr="007A7EFC">
        <w:rPr>
          <w:szCs w:val="24"/>
          <w:lang w:val="es-PE"/>
        </w:rPr>
        <w:t xml:space="preserve"> muestra</w:t>
      </w:r>
      <w:r w:rsidR="00A53185" w:rsidRPr="007A7EFC">
        <w:rPr>
          <w:szCs w:val="24"/>
          <w:lang w:val="es-PE"/>
        </w:rPr>
        <w:t xml:space="preserve"> </w:t>
      </w:r>
      <w:r w:rsidR="00634DE8" w:rsidRPr="007A7EFC">
        <w:rPr>
          <w:szCs w:val="24"/>
          <w:lang w:val="es-PE"/>
        </w:rPr>
        <w:t xml:space="preserve">coeficientes de correlación mucho más altos para los </w:t>
      </w:r>
      <w:r w:rsidR="0044072C" w:rsidRPr="007A7EFC">
        <w:rPr>
          <w:szCs w:val="24"/>
          <w:lang w:val="es-PE"/>
        </w:rPr>
        <w:t>estudiante</w:t>
      </w:r>
      <w:r w:rsidR="00634DE8" w:rsidRPr="007A7EFC">
        <w:rPr>
          <w:szCs w:val="24"/>
          <w:lang w:val="es-PE"/>
        </w:rPr>
        <w:t xml:space="preserve">s de </w:t>
      </w:r>
      <w:r w:rsidR="007608E1" w:rsidRPr="007A7EFC">
        <w:rPr>
          <w:szCs w:val="24"/>
          <w:lang w:val="es-PE"/>
        </w:rPr>
        <w:t>postgrado</w:t>
      </w:r>
      <w:r w:rsidR="00634DE8" w:rsidRPr="007A7EFC">
        <w:rPr>
          <w:szCs w:val="24"/>
          <w:lang w:val="es-PE"/>
        </w:rPr>
        <w:t xml:space="preserve"> que para los </w:t>
      </w:r>
      <w:r w:rsidR="0044072C" w:rsidRPr="007A7EFC">
        <w:rPr>
          <w:szCs w:val="24"/>
          <w:lang w:val="es-PE"/>
        </w:rPr>
        <w:t>estudiante</w:t>
      </w:r>
      <w:r w:rsidR="00634DE8" w:rsidRPr="007A7EFC">
        <w:rPr>
          <w:szCs w:val="24"/>
          <w:lang w:val="es-PE"/>
        </w:rPr>
        <w:t>s</w:t>
      </w:r>
      <w:r w:rsidR="004A06E0" w:rsidRPr="007A7EFC">
        <w:rPr>
          <w:szCs w:val="24"/>
          <w:lang w:val="es-PE"/>
        </w:rPr>
        <w:t xml:space="preserve"> </w:t>
      </w:r>
      <w:r w:rsidR="007608E1" w:rsidRPr="007A7EFC">
        <w:rPr>
          <w:szCs w:val="24"/>
          <w:lang w:val="es-PE"/>
        </w:rPr>
        <w:t xml:space="preserve">de licenciatura e ingeniería </w:t>
      </w:r>
      <w:r w:rsidR="004A06E0" w:rsidRPr="007A7EFC">
        <w:rPr>
          <w:szCs w:val="24"/>
          <w:lang w:val="es-PE"/>
        </w:rPr>
        <w:t>conforme a la evaluación de la orientación de la intención de premiar o castigar</w:t>
      </w:r>
      <w:r w:rsidR="007C298C" w:rsidRPr="007A7EFC">
        <w:rPr>
          <w:szCs w:val="24"/>
          <w:lang w:val="es-PE"/>
        </w:rPr>
        <w:t xml:space="preserve"> </w:t>
      </w:r>
      <w:r w:rsidR="00B767B0" w:rsidRPr="007A7EFC">
        <w:rPr>
          <w:szCs w:val="24"/>
          <w:lang w:val="es-PE"/>
        </w:rPr>
        <w:t>(</w:t>
      </w:r>
      <w:r w:rsidR="00602E21" w:rsidRPr="007A7EFC">
        <w:rPr>
          <w:szCs w:val="24"/>
          <w:lang w:val="es-PE"/>
        </w:rPr>
        <w:t xml:space="preserve">R = </w:t>
      </w:r>
      <w:r w:rsidR="007C298C" w:rsidRPr="007A7EFC">
        <w:rPr>
          <w:szCs w:val="24"/>
          <w:lang w:val="es-PE"/>
        </w:rPr>
        <w:t>.</w:t>
      </w:r>
      <w:r w:rsidR="00855990" w:rsidRPr="007A7EFC">
        <w:rPr>
          <w:szCs w:val="24"/>
          <w:lang w:val="es-PE"/>
        </w:rPr>
        <w:t>654</w:t>
      </w:r>
      <w:r w:rsidR="004A06E0" w:rsidRPr="007A7EFC">
        <w:rPr>
          <w:szCs w:val="24"/>
          <w:lang w:val="es-PE"/>
        </w:rPr>
        <w:t xml:space="preserve"> </w:t>
      </w:r>
      <w:r w:rsidR="00B767B0" w:rsidRPr="007A7EFC">
        <w:rPr>
          <w:szCs w:val="24"/>
          <w:lang w:val="es-PE"/>
        </w:rPr>
        <w:t>para postgrado y</w:t>
      </w:r>
      <w:r w:rsidR="00991A88" w:rsidRPr="007A7EFC">
        <w:rPr>
          <w:szCs w:val="24"/>
          <w:lang w:val="es-PE"/>
        </w:rPr>
        <w:t xml:space="preserve"> </w:t>
      </w:r>
      <w:r w:rsidR="00602E21" w:rsidRPr="007A7EFC">
        <w:rPr>
          <w:szCs w:val="24"/>
          <w:lang w:val="es-PE"/>
        </w:rPr>
        <w:t>R= .</w:t>
      </w:r>
      <w:r w:rsidR="00164347" w:rsidRPr="007A7EFC">
        <w:rPr>
          <w:szCs w:val="24"/>
          <w:lang w:val="es-PE"/>
        </w:rPr>
        <w:t>5</w:t>
      </w:r>
      <w:r w:rsidR="00855990" w:rsidRPr="007A7EFC">
        <w:rPr>
          <w:szCs w:val="24"/>
          <w:lang w:val="es-PE"/>
        </w:rPr>
        <w:t>49</w:t>
      </w:r>
      <w:r w:rsidR="00602E21" w:rsidRPr="007A7EFC">
        <w:rPr>
          <w:szCs w:val="24"/>
          <w:lang w:val="es-PE"/>
        </w:rPr>
        <w:t xml:space="preserve"> y </w:t>
      </w:r>
      <w:r w:rsidR="004A06E0" w:rsidRPr="007A7EFC">
        <w:rPr>
          <w:szCs w:val="24"/>
          <w:lang w:val="es-PE"/>
        </w:rPr>
        <w:t xml:space="preserve">R= </w:t>
      </w:r>
      <w:r w:rsidR="00602E21" w:rsidRPr="007A7EFC">
        <w:rPr>
          <w:szCs w:val="24"/>
          <w:lang w:val="es-PE"/>
        </w:rPr>
        <w:t>.</w:t>
      </w:r>
      <w:r w:rsidR="00855990" w:rsidRPr="007A7EFC">
        <w:rPr>
          <w:szCs w:val="24"/>
          <w:lang w:val="es-PE"/>
        </w:rPr>
        <w:t>490</w:t>
      </w:r>
      <w:r w:rsidR="000B00D9" w:rsidRPr="007A7EFC">
        <w:rPr>
          <w:szCs w:val="24"/>
          <w:lang w:val="es-PE"/>
        </w:rPr>
        <w:t xml:space="preserve"> para </w:t>
      </w:r>
      <w:r w:rsidR="00855990" w:rsidRPr="007A7EFC">
        <w:rPr>
          <w:szCs w:val="24"/>
          <w:lang w:val="es-PE"/>
        </w:rPr>
        <w:t>administración</w:t>
      </w:r>
      <w:r w:rsidR="000B00D9" w:rsidRPr="007A7EFC">
        <w:rPr>
          <w:szCs w:val="24"/>
          <w:lang w:val="es-PE"/>
        </w:rPr>
        <w:t xml:space="preserve"> e ingeniería</w:t>
      </w:r>
      <w:r w:rsidR="00855990" w:rsidRPr="007A7EFC">
        <w:rPr>
          <w:szCs w:val="24"/>
          <w:lang w:val="es-PE"/>
        </w:rPr>
        <w:t>,</w:t>
      </w:r>
      <w:r w:rsidR="000B00D9" w:rsidRPr="007A7EFC">
        <w:rPr>
          <w:szCs w:val="24"/>
          <w:lang w:val="es-PE"/>
        </w:rPr>
        <w:t xml:space="preserve"> </w:t>
      </w:r>
      <w:r w:rsidR="00991A88" w:rsidRPr="007A7EFC">
        <w:rPr>
          <w:szCs w:val="24"/>
          <w:lang w:val="es-PE"/>
        </w:rPr>
        <w:t>respectivamente</w:t>
      </w:r>
      <w:r w:rsidR="000B00D9" w:rsidRPr="007A7EFC">
        <w:rPr>
          <w:szCs w:val="24"/>
          <w:lang w:val="es-PE"/>
        </w:rPr>
        <w:t>)</w:t>
      </w:r>
      <w:r w:rsidR="00602E21" w:rsidRPr="007A7EFC">
        <w:rPr>
          <w:szCs w:val="24"/>
          <w:lang w:val="es-PE"/>
        </w:rPr>
        <w:t>.</w:t>
      </w:r>
      <w:r w:rsidR="007C298C" w:rsidRPr="007A7EFC">
        <w:rPr>
          <w:szCs w:val="24"/>
          <w:lang w:val="es-PE"/>
        </w:rPr>
        <w:t xml:space="preserve"> </w:t>
      </w:r>
      <w:r w:rsidR="00602E21" w:rsidRPr="007A7EFC">
        <w:rPr>
          <w:szCs w:val="24"/>
          <w:lang w:val="es-PE"/>
        </w:rPr>
        <w:t xml:space="preserve">Una diferencia más destacada es el rol de la </w:t>
      </w:r>
      <w:r w:rsidR="00602E21" w:rsidRPr="007A7EFC">
        <w:rPr>
          <w:szCs w:val="24"/>
          <w:lang w:val="es-PE"/>
        </w:rPr>
        <w:lastRenderedPageBreak/>
        <w:t xml:space="preserve">evaluación teleológica </w:t>
      </w:r>
      <w:r w:rsidR="00853B46" w:rsidRPr="007A7EFC">
        <w:rPr>
          <w:szCs w:val="24"/>
          <w:lang w:val="es-PE"/>
        </w:rPr>
        <w:t xml:space="preserve">en la </w:t>
      </w:r>
      <w:r w:rsidR="009E2F25" w:rsidRPr="007A7EFC">
        <w:rPr>
          <w:szCs w:val="24"/>
          <w:lang w:val="es-PE"/>
        </w:rPr>
        <w:t>intención de premiar o castigar</w:t>
      </w:r>
      <w:r w:rsidR="00991A88" w:rsidRPr="007A7EFC">
        <w:rPr>
          <w:szCs w:val="24"/>
          <w:lang w:val="es-PE"/>
        </w:rPr>
        <w:t>.</w:t>
      </w:r>
      <w:r w:rsidR="009E2F25" w:rsidRPr="007A7EFC">
        <w:rPr>
          <w:szCs w:val="24"/>
          <w:lang w:val="es-PE"/>
        </w:rPr>
        <w:t xml:space="preserve"> </w:t>
      </w:r>
      <w:r w:rsidR="00991A88" w:rsidRPr="007A7EFC">
        <w:rPr>
          <w:szCs w:val="24"/>
          <w:lang w:val="es-PE"/>
        </w:rPr>
        <w:t>L</w:t>
      </w:r>
      <w:r w:rsidR="009E2F25" w:rsidRPr="007A7EFC">
        <w:rPr>
          <w:szCs w:val="24"/>
          <w:lang w:val="es-PE"/>
        </w:rPr>
        <w:t xml:space="preserve">a evaluación teleológica es significativa </w:t>
      </w:r>
      <w:r w:rsidR="007C11DF" w:rsidRPr="007A7EFC">
        <w:rPr>
          <w:szCs w:val="24"/>
          <w:lang w:val="es-PE"/>
        </w:rPr>
        <w:t xml:space="preserve">al .01 </w:t>
      </w:r>
      <w:r w:rsidR="009E2F25" w:rsidRPr="007A7EFC">
        <w:rPr>
          <w:szCs w:val="24"/>
          <w:lang w:val="es-PE"/>
        </w:rPr>
        <w:t xml:space="preserve">para los </w:t>
      </w:r>
      <w:r w:rsidR="0044072C" w:rsidRPr="007A7EFC">
        <w:rPr>
          <w:szCs w:val="24"/>
          <w:lang w:val="es-PE"/>
        </w:rPr>
        <w:t>estudiante</w:t>
      </w:r>
      <w:r w:rsidR="009E2F25" w:rsidRPr="007A7EFC">
        <w:rPr>
          <w:szCs w:val="24"/>
          <w:lang w:val="es-PE"/>
        </w:rPr>
        <w:t xml:space="preserve">s de </w:t>
      </w:r>
      <w:r w:rsidR="00991A88" w:rsidRPr="007A7EFC">
        <w:rPr>
          <w:szCs w:val="24"/>
          <w:lang w:val="es-PE"/>
        </w:rPr>
        <w:t>postgrado</w:t>
      </w:r>
      <w:r w:rsidR="009E2F25" w:rsidRPr="007A7EFC">
        <w:rPr>
          <w:szCs w:val="24"/>
          <w:lang w:val="es-PE"/>
        </w:rPr>
        <w:t xml:space="preserve"> </w:t>
      </w:r>
      <w:r w:rsidR="00855990" w:rsidRPr="007A7EFC">
        <w:rPr>
          <w:szCs w:val="24"/>
          <w:lang w:val="es-PE"/>
        </w:rPr>
        <w:t>(R</w:t>
      </w:r>
      <w:r w:rsidR="00156372" w:rsidRPr="007A7EFC">
        <w:rPr>
          <w:szCs w:val="24"/>
          <w:lang w:val="es-PE"/>
        </w:rPr>
        <w:t xml:space="preserve"> </w:t>
      </w:r>
      <w:r w:rsidR="00855990" w:rsidRPr="007A7EFC">
        <w:rPr>
          <w:szCs w:val="24"/>
          <w:lang w:val="es-PE"/>
        </w:rPr>
        <w:t>= .442)</w:t>
      </w:r>
      <w:r w:rsidR="00156372" w:rsidRPr="007A7EFC">
        <w:rPr>
          <w:szCs w:val="24"/>
          <w:lang w:val="es-PE"/>
        </w:rPr>
        <w:t>,</w:t>
      </w:r>
      <w:r w:rsidR="00855990" w:rsidRPr="007A7EFC">
        <w:rPr>
          <w:szCs w:val="24"/>
          <w:lang w:val="es-PE"/>
        </w:rPr>
        <w:t xml:space="preserve"> </w:t>
      </w:r>
      <w:r w:rsidR="009E2F25" w:rsidRPr="007A7EFC">
        <w:rPr>
          <w:szCs w:val="24"/>
          <w:lang w:val="es-PE"/>
        </w:rPr>
        <w:t xml:space="preserve">mientras </w:t>
      </w:r>
      <w:r w:rsidR="007C11DF" w:rsidRPr="007A7EFC">
        <w:rPr>
          <w:szCs w:val="24"/>
          <w:lang w:val="es-PE"/>
        </w:rPr>
        <w:t xml:space="preserve">que </w:t>
      </w:r>
      <w:r w:rsidR="009E2F25" w:rsidRPr="007A7EFC">
        <w:rPr>
          <w:szCs w:val="24"/>
          <w:lang w:val="es-PE"/>
        </w:rPr>
        <w:t xml:space="preserve">es significativa </w:t>
      </w:r>
      <w:r w:rsidR="007C11DF" w:rsidRPr="007A7EFC">
        <w:rPr>
          <w:szCs w:val="24"/>
          <w:lang w:val="es-PE"/>
        </w:rPr>
        <w:t xml:space="preserve">solo al .05 </w:t>
      </w:r>
      <w:r w:rsidR="009E2F25" w:rsidRPr="007A7EFC">
        <w:rPr>
          <w:szCs w:val="24"/>
          <w:lang w:val="es-PE"/>
        </w:rPr>
        <w:t xml:space="preserve">para los </w:t>
      </w:r>
      <w:r w:rsidR="0044072C" w:rsidRPr="007A7EFC">
        <w:rPr>
          <w:szCs w:val="24"/>
          <w:lang w:val="es-PE"/>
        </w:rPr>
        <w:t>estudiante</w:t>
      </w:r>
      <w:r w:rsidR="009E2F25" w:rsidRPr="007A7EFC">
        <w:rPr>
          <w:szCs w:val="24"/>
          <w:lang w:val="es-PE"/>
        </w:rPr>
        <w:t>s</w:t>
      </w:r>
      <w:r w:rsidR="00991A88" w:rsidRPr="007A7EFC">
        <w:rPr>
          <w:szCs w:val="24"/>
          <w:lang w:val="es-PE"/>
        </w:rPr>
        <w:t xml:space="preserve"> de pregrado</w:t>
      </w:r>
      <w:r w:rsidR="009E2F25" w:rsidRPr="007A7EFC">
        <w:rPr>
          <w:szCs w:val="24"/>
          <w:lang w:val="es-PE"/>
        </w:rPr>
        <w:t xml:space="preserve"> </w:t>
      </w:r>
      <w:r w:rsidR="00855990" w:rsidRPr="007A7EFC">
        <w:rPr>
          <w:szCs w:val="24"/>
          <w:lang w:val="es-PE"/>
        </w:rPr>
        <w:t>(R</w:t>
      </w:r>
      <w:r w:rsidR="009E2F25" w:rsidRPr="007A7EFC">
        <w:rPr>
          <w:szCs w:val="24"/>
          <w:lang w:val="es-PE"/>
        </w:rPr>
        <w:t xml:space="preserve"> = .</w:t>
      </w:r>
      <w:r w:rsidR="00602E21" w:rsidRPr="007A7EFC">
        <w:rPr>
          <w:szCs w:val="24"/>
          <w:lang w:val="es-PE"/>
        </w:rPr>
        <w:t>2</w:t>
      </w:r>
      <w:r w:rsidR="00164347" w:rsidRPr="007A7EFC">
        <w:rPr>
          <w:szCs w:val="24"/>
          <w:lang w:val="es-PE"/>
        </w:rPr>
        <w:t>2</w:t>
      </w:r>
      <w:r w:rsidR="009E2F25" w:rsidRPr="007A7EFC">
        <w:rPr>
          <w:szCs w:val="24"/>
          <w:lang w:val="es-PE"/>
        </w:rPr>
        <w:t>3 y .32</w:t>
      </w:r>
      <w:r w:rsidR="00164347" w:rsidRPr="007A7EFC">
        <w:rPr>
          <w:szCs w:val="24"/>
          <w:lang w:val="es-PE"/>
        </w:rPr>
        <w:t>1</w:t>
      </w:r>
      <w:r w:rsidR="00855990" w:rsidRPr="007A7EFC">
        <w:rPr>
          <w:szCs w:val="24"/>
          <w:lang w:val="es-PE"/>
        </w:rPr>
        <w:t>, respectivamente</w:t>
      </w:r>
      <w:r w:rsidR="00602E21" w:rsidRPr="007A7EFC">
        <w:rPr>
          <w:szCs w:val="24"/>
          <w:lang w:val="es-PE"/>
        </w:rPr>
        <w:t>)</w:t>
      </w:r>
      <w:r w:rsidR="00991A88" w:rsidRPr="007A7EFC">
        <w:rPr>
          <w:szCs w:val="24"/>
          <w:lang w:val="es-PE"/>
        </w:rPr>
        <w:t xml:space="preserve">. </w:t>
      </w:r>
      <w:r w:rsidR="00634DE8" w:rsidRPr="007A7EFC">
        <w:rPr>
          <w:szCs w:val="24"/>
          <w:lang w:val="es-PE"/>
        </w:rPr>
        <w:t xml:space="preserve">De manera similar, </w:t>
      </w:r>
      <w:r w:rsidR="00D7118F" w:rsidRPr="007A7EFC">
        <w:rPr>
          <w:szCs w:val="24"/>
          <w:lang w:val="es-PE"/>
        </w:rPr>
        <w:t xml:space="preserve">los </w:t>
      </w:r>
      <w:r w:rsidR="0044072C" w:rsidRPr="007A7EFC">
        <w:rPr>
          <w:szCs w:val="24"/>
          <w:lang w:val="es-PE"/>
        </w:rPr>
        <w:t>estudiante</w:t>
      </w:r>
      <w:r w:rsidR="00D7118F" w:rsidRPr="007A7EFC">
        <w:rPr>
          <w:szCs w:val="24"/>
          <w:lang w:val="es-PE"/>
        </w:rPr>
        <w:t xml:space="preserve">s de </w:t>
      </w:r>
      <w:r w:rsidR="00991A88" w:rsidRPr="007A7EFC">
        <w:rPr>
          <w:szCs w:val="24"/>
          <w:lang w:val="es-PE"/>
        </w:rPr>
        <w:t>postgrado</w:t>
      </w:r>
      <w:r w:rsidR="00D7118F" w:rsidRPr="007A7EFC">
        <w:rPr>
          <w:szCs w:val="24"/>
          <w:lang w:val="es-PE"/>
        </w:rPr>
        <w:t xml:space="preserve"> </w:t>
      </w:r>
      <w:r w:rsidR="00B9725B" w:rsidRPr="007A7EFC">
        <w:rPr>
          <w:szCs w:val="24"/>
          <w:lang w:val="es-PE"/>
        </w:rPr>
        <w:t>exhibe</w:t>
      </w:r>
      <w:r w:rsidR="00D7118F" w:rsidRPr="007A7EFC">
        <w:rPr>
          <w:szCs w:val="24"/>
          <w:lang w:val="es-PE"/>
        </w:rPr>
        <w:t>n</w:t>
      </w:r>
      <w:r w:rsidR="00B9725B" w:rsidRPr="007A7EFC">
        <w:rPr>
          <w:szCs w:val="24"/>
          <w:lang w:val="es-PE"/>
        </w:rPr>
        <w:t xml:space="preserve"> coeficientes de regresión </w:t>
      </w:r>
      <w:r w:rsidR="006559D4" w:rsidRPr="007A7EFC">
        <w:rPr>
          <w:szCs w:val="24"/>
          <w:lang w:val="es-PE"/>
        </w:rPr>
        <w:t>(</w:t>
      </w:r>
      <w:r w:rsidR="00156372" w:rsidRPr="007A7EFC">
        <w:rPr>
          <w:szCs w:val="24"/>
          <w:lang w:val="es-PE"/>
        </w:rPr>
        <w:t xml:space="preserve">véase tabla </w:t>
      </w:r>
      <w:r w:rsidR="00F8464E" w:rsidRPr="007A7EFC">
        <w:rPr>
          <w:szCs w:val="24"/>
          <w:lang w:val="es-PE"/>
        </w:rPr>
        <w:t>3</w:t>
      </w:r>
      <w:r w:rsidR="00D7118F" w:rsidRPr="007A7EFC">
        <w:rPr>
          <w:szCs w:val="24"/>
          <w:lang w:val="es-PE"/>
        </w:rPr>
        <w:t xml:space="preserve">) </w:t>
      </w:r>
      <w:r w:rsidR="00B9725B" w:rsidRPr="007A7EFC">
        <w:rPr>
          <w:szCs w:val="24"/>
          <w:lang w:val="es-PE"/>
        </w:rPr>
        <w:t xml:space="preserve">mucho más </w:t>
      </w:r>
      <w:r w:rsidR="009E2F25" w:rsidRPr="007A7EFC">
        <w:rPr>
          <w:szCs w:val="24"/>
          <w:lang w:val="es-PE"/>
        </w:rPr>
        <w:t>altos</w:t>
      </w:r>
      <w:r w:rsidR="00B9725B" w:rsidRPr="007A7EFC">
        <w:rPr>
          <w:szCs w:val="24"/>
          <w:lang w:val="es-PE"/>
        </w:rPr>
        <w:t xml:space="preserve"> </w:t>
      </w:r>
      <w:r w:rsidR="00855990" w:rsidRPr="007A7EFC">
        <w:rPr>
          <w:szCs w:val="24"/>
          <w:lang w:val="es-PE"/>
        </w:rPr>
        <w:t>(R</w:t>
      </w:r>
      <w:r w:rsidR="00855990" w:rsidRPr="007A7EFC">
        <w:rPr>
          <w:szCs w:val="24"/>
          <w:vertAlign w:val="superscript"/>
          <w:lang w:val="es-PE"/>
        </w:rPr>
        <w:t>2</w:t>
      </w:r>
      <w:r w:rsidR="00855990" w:rsidRPr="007A7EFC">
        <w:rPr>
          <w:szCs w:val="24"/>
          <w:lang w:val="es-PE"/>
        </w:rPr>
        <w:t xml:space="preserve"> = .599) </w:t>
      </w:r>
      <w:r w:rsidR="00D7118F" w:rsidRPr="007A7EFC">
        <w:rPr>
          <w:szCs w:val="24"/>
          <w:lang w:val="es-PE"/>
        </w:rPr>
        <w:t xml:space="preserve">que los </w:t>
      </w:r>
      <w:r w:rsidR="0044072C" w:rsidRPr="007A7EFC">
        <w:rPr>
          <w:szCs w:val="24"/>
          <w:lang w:val="es-PE"/>
        </w:rPr>
        <w:t>estudiante</w:t>
      </w:r>
      <w:r w:rsidR="00D7118F" w:rsidRPr="007A7EFC">
        <w:rPr>
          <w:szCs w:val="24"/>
          <w:lang w:val="es-PE"/>
        </w:rPr>
        <w:t xml:space="preserve">s </w:t>
      </w:r>
      <w:r w:rsidR="00991A88" w:rsidRPr="007A7EFC">
        <w:rPr>
          <w:szCs w:val="24"/>
          <w:lang w:val="es-PE"/>
        </w:rPr>
        <w:t xml:space="preserve">de pregrado </w:t>
      </w:r>
      <w:r w:rsidR="00855990" w:rsidRPr="007A7EFC">
        <w:rPr>
          <w:szCs w:val="24"/>
          <w:lang w:val="es-PE"/>
        </w:rPr>
        <w:t>(R</w:t>
      </w:r>
      <w:r w:rsidR="00855990" w:rsidRPr="007A7EFC">
        <w:rPr>
          <w:szCs w:val="24"/>
          <w:vertAlign w:val="superscript"/>
          <w:lang w:val="es-PE"/>
        </w:rPr>
        <w:t>2</w:t>
      </w:r>
      <w:r w:rsidR="00855990" w:rsidRPr="007A7EFC">
        <w:rPr>
          <w:szCs w:val="24"/>
          <w:lang w:val="es-PE"/>
        </w:rPr>
        <w:t xml:space="preserve"> = .382 y .421</w:t>
      </w:r>
      <w:r w:rsidR="00A16C8E" w:rsidRPr="007A7EFC">
        <w:rPr>
          <w:szCs w:val="24"/>
          <w:lang w:val="es-PE"/>
        </w:rPr>
        <w:t>, respectivamente</w:t>
      </w:r>
      <w:r w:rsidR="00855990" w:rsidRPr="007A7EFC">
        <w:rPr>
          <w:szCs w:val="24"/>
          <w:lang w:val="es-PE"/>
        </w:rPr>
        <w:t>)</w:t>
      </w:r>
      <w:r w:rsidR="00A16C8E" w:rsidRPr="007A7EFC">
        <w:rPr>
          <w:szCs w:val="24"/>
          <w:lang w:val="es-PE"/>
        </w:rPr>
        <w:t xml:space="preserve"> </w:t>
      </w:r>
      <w:r w:rsidR="009E2F25" w:rsidRPr="007A7EFC">
        <w:rPr>
          <w:szCs w:val="24"/>
          <w:lang w:val="es-PE"/>
        </w:rPr>
        <w:t>en la explicación de la intención de premiar o castigar</w:t>
      </w:r>
      <w:r w:rsidR="00D7118F" w:rsidRPr="007A7EFC">
        <w:rPr>
          <w:szCs w:val="24"/>
          <w:lang w:val="es-PE"/>
        </w:rPr>
        <w:t xml:space="preserve">, </w:t>
      </w:r>
      <w:r w:rsidR="00156372" w:rsidRPr="007A7EFC">
        <w:rPr>
          <w:szCs w:val="24"/>
          <w:lang w:val="es-PE"/>
        </w:rPr>
        <w:t xml:space="preserve">lo que denota </w:t>
      </w:r>
      <w:r w:rsidR="00D7118F" w:rsidRPr="007A7EFC">
        <w:rPr>
          <w:szCs w:val="24"/>
          <w:lang w:val="es-PE"/>
        </w:rPr>
        <w:t>una orientación ética más definida debido claramente a un</w:t>
      </w:r>
      <w:r w:rsidR="00991A88" w:rsidRPr="007A7EFC">
        <w:rPr>
          <w:szCs w:val="24"/>
          <w:lang w:val="es-PE"/>
        </w:rPr>
        <w:t xml:space="preserve"> nivel educativo más avanzado </w:t>
      </w:r>
      <w:r w:rsidR="00156372" w:rsidRPr="007A7EFC">
        <w:rPr>
          <w:szCs w:val="24"/>
          <w:lang w:val="es-PE"/>
        </w:rPr>
        <w:t>o</w:t>
      </w:r>
      <w:r w:rsidR="00991A88" w:rsidRPr="007A7EFC">
        <w:rPr>
          <w:szCs w:val="24"/>
          <w:lang w:val="es-PE"/>
        </w:rPr>
        <w:t xml:space="preserve"> existencia de </w:t>
      </w:r>
      <w:r w:rsidR="00A16C8E" w:rsidRPr="007A7EFC">
        <w:rPr>
          <w:szCs w:val="24"/>
          <w:lang w:val="es-PE"/>
        </w:rPr>
        <w:t xml:space="preserve">alguna </w:t>
      </w:r>
      <w:r w:rsidR="00991A88" w:rsidRPr="007A7EFC">
        <w:rPr>
          <w:szCs w:val="24"/>
          <w:lang w:val="es-PE"/>
        </w:rPr>
        <w:t>práctica laboral a nivel profesional.</w:t>
      </w:r>
    </w:p>
    <w:p w14:paraId="3BCF983B" w14:textId="77777777" w:rsidR="00991A88" w:rsidRPr="007A7EFC" w:rsidRDefault="00991A88" w:rsidP="001B3A25">
      <w:pPr>
        <w:spacing w:line="360" w:lineRule="auto"/>
        <w:ind w:firstLine="720"/>
        <w:jc w:val="both"/>
        <w:rPr>
          <w:szCs w:val="24"/>
          <w:lang w:val="es-PE"/>
        </w:rPr>
      </w:pPr>
    </w:p>
    <w:p w14:paraId="3BCF983C" w14:textId="7472A5E6" w:rsidR="004A35C0" w:rsidRPr="00B671F8" w:rsidRDefault="00156372" w:rsidP="001B3A25">
      <w:pPr>
        <w:spacing w:line="360" w:lineRule="auto"/>
        <w:jc w:val="both"/>
        <w:rPr>
          <w:b/>
          <w:szCs w:val="24"/>
          <w:lang w:val="es-PE"/>
        </w:rPr>
      </w:pPr>
      <w:r w:rsidRPr="00B671F8">
        <w:rPr>
          <w:b/>
          <w:szCs w:val="24"/>
          <w:lang w:val="es-PE"/>
        </w:rPr>
        <w:t>Actitudes del estudiante mexicano respecto al plagio y la copia ilícita</w:t>
      </w:r>
    </w:p>
    <w:p w14:paraId="3BCF983D" w14:textId="1356AD8C" w:rsidR="00FF5666" w:rsidRDefault="00B1240E" w:rsidP="001B3A25">
      <w:pPr>
        <w:spacing w:line="360" w:lineRule="auto"/>
        <w:ind w:firstLine="720"/>
        <w:jc w:val="both"/>
        <w:rPr>
          <w:szCs w:val="24"/>
          <w:lang w:val="es-PE"/>
        </w:rPr>
      </w:pPr>
      <w:r w:rsidRPr="007A7EFC">
        <w:rPr>
          <w:szCs w:val="24"/>
          <w:lang w:val="es-PE"/>
        </w:rPr>
        <w:t xml:space="preserve">Para estudiar las actitudes del </w:t>
      </w:r>
      <w:r w:rsidR="0044072C" w:rsidRPr="007A7EFC">
        <w:rPr>
          <w:szCs w:val="24"/>
          <w:lang w:val="es-PE"/>
        </w:rPr>
        <w:t>estudiante</w:t>
      </w:r>
      <w:r w:rsidRPr="007A7EFC">
        <w:rPr>
          <w:szCs w:val="24"/>
          <w:lang w:val="es-PE"/>
        </w:rPr>
        <w:t xml:space="preserve"> respecto del plagio y la copia ilícita, s</w:t>
      </w:r>
      <w:r w:rsidR="004A35C0" w:rsidRPr="007A7EFC">
        <w:rPr>
          <w:szCs w:val="24"/>
          <w:lang w:val="es-PE"/>
        </w:rPr>
        <w:t xml:space="preserve">e desarrollaron 26 reactivos </w:t>
      </w:r>
      <w:r w:rsidRPr="007A7EFC">
        <w:rPr>
          <w:szCs w:val="24"/>
          <w:lang w:val="es-PE"/>
        </w:rPr>
        <w:t>que mi</w:t>
      </w:r>
      <w:r w:rsidR="004A35C0" w:rsidRPr="007A7EFC">
        <w:rPr>
          <w:szCs w:val="24"/>
          <w:lang w:val="es-PE"/>
        </w:rPr>
        <w:t>d</w:t>
      </w:r>
      <w:r w:rsidRPr="007A7EFC">
        <w:rPr>
          <w:szCs w:val="24"/>
          <w:lang w:val="es-PE"/>
        </w:rPr>
        <w:t xml:space="preserve">en </w:t>
      </w:r>
      <w:r w:rsidR="00F70143" w:rsidRPr="007A7EFC">
        <w:rPr>
          <w:szCs w:val="24"/>
          <w:lang w:val="es-PE"/>
        </w:rPr>
        <w:t xml:space="preserve">los varios motivos </w:t>
      </w:r>
      <w:r w:rsidR="00A16C8E" w:rsidRPr="007A7EFC">
        <w:rPr>
          <w:szCs w:val="24"/>
          <w:lang w:val="es-PE"/>
        </w:rPr>
        <w:t>o</w:t>
      </w:r>
      <w:r w:rsidR="00F70143" w:rsidRPr="007A7EFC">
        <w:rPr>
          <w:szCs w:val="24"/>
          <w:lang w:val="es-PE"/>
        </w:rPr>
        <w:t xml:space="preserve"> razones que expresan como justificación para plagiar </w:t>
      </w:r>
      <w:r w:rsidR="00C32246" w:rsidRPr="007A7EFC">
        <w:rPr>
          <w:szCs w:val="24"/>
          <w:lang w:val="es-PE"/>
        </w:rPr>
        <w:t>y</w:t>
      </w:r>
      <w:r w:rsidR="00F70143" w:rsidRPr="007A7EFC">
        <w:rPr>
          <w:szCs w:val="24"/>
          <w:lang w:val="es-PE"/>
        </w:rPr>
        <w:t xml:space="preserve"> copiar ilícitamente. Estos motivos están investigados en la </w:t>
      </w:r>
      <w:r w:rsidR="00A16C8E" w:rsidRPr="007A7EFC">
        <w:rPr>
          <w:szCs w:val="24"/>
          <w:lang w:val="es-PE"/>
        </w:rPr>
        <w:t>literatura y</w:t>
      </w:r>
      <w:r w:rsidR="00F70143" w:rsidRPr="007A7EFC">
        <w:rPr>
          <w:szCs w:val="24"/>
          <w:lang w:val="es-PE"/>
        </w:rPr>
        <w:t xml:space="preserve"> documentados en Flores </w:t>
      </w:r>
      <w:r w:rsidR="00861A94" w:rsidRPr="007A7EFC">
        <w:rPr>
          <w:szCs w:val="24"/>
          <w:lang w:val="es-PE"/>
        </w:rPr>
        <w:t>y</w:t>
      </w:r>
      <w:r w:rsidR="00F70143" w:rsidRPr="007A7EFC">
        <w:rPr>
          <w:szCs w:val="24"/>
          <w:lang w:val="es-PE"/>
        </w:rPr>
        <w:t xml:space="preserve"> Vásquez (2009). El </w:t>
      </w:r>
      <w:r w:rsidR="004A35C0" w:rsidRPr="007A7EFC">
        <w:rPr>
          <w:szCs w:val="24"/>
          <w:lang w:val="es-PE"/>
        </w:rPr>
        <w:t xml:space="preserve">análisis factorial </w:t>
      </w:r>
      <w:r w:rsidR="00F70143" w:rsidRPr="007A7EFC">
        <w:rPr>
          <w:szCs w:val="24"/>
          <w:lang w:val="es-PE"/>
        </w:rPr>
        <w:t xml:space="preserve">de los 26 reactivos arrojó </w:t>
      </w:r>
      <w:r w:rsidR="00464A58" w:rsidRPr="007A7EFC">
        <w:rPr>
          <w:szCs w:val="24"/>
          <w:lang w:val="es-PE"/>
        </w:rPr>
        <w:t>cinco</w:t>
      </w:r>
      <w:r w:rsidR="004A35C0" w:rsidRPr="007A7EFC">
        <w:rPr>
          <w:szCs w:val="24"/>
          <w:lang w:val="es-PE"/>
        </w:rPr>
        <w:t xml:space="preserve"> factores</w:t>
      </w:r>
      <w:r w:rsidR="00F70143" w:rsidRPr="007A7EFC">
        <w:rPr>
          <w:szCs w:val="24"/>
          <w:lang w:val="es-PE"/>
        </w:rPr>
        <w:t xml:space="preserve">, cada uno de los cuales ofrece un denominador común reflejado en el nombre </w:t>
      </w:r>
      <w:r w:rsidR="00B57E35" w:rsidRPr="007A7EFC">
        <w:rPr>
          <w:szCs w:val="24"/>
          <w:lang w:val="es-PE"/>
        </w:rPr>
        <w:t>que se le atribuyó</w:t>
      </w:r>
      <w:r w:rsidR="00F70143" w:rsidRPr="007A7EFC">
        <w:rPr>
          <w:szCs w:val="24"/>
          <w:lang w:val="es-PE"/>
        </w:rPr>
        <w:t xml:space="preserve">: </w:t>
      </w:r>
      <w:r w:rsidR="00C32246" w:rsidRPr="007A7EFC">
        <w:rPr>
          <w:i/>
          <w:szCs w:val="24"/>
          <w:lang w:val="es-PE"/>
        </w:rPr>
        <w:t>1)</w:t>
      </w:r>
      <w:r w:rsidR="00C32246" w:rsidRPr="007A7EFC">
        <w:rPr>
          <w:szCs w:val="24"/>
          <w:lang w:val="es-PE"/>
        </w:rPr>
        <w:t xml:space="preserve"> valor del e</w:t>
      </w:r>
      <w:r w:rsidR="004A35C0" w:rsidRPr="007A7EFC">
        <w:rPr>
          <w:szCs w:val="24"/>
          <w:lang w:val="es-PE"/>
        </w:rPr>
        <w:t xml:space="preserve">studio, </w:t>
      </w:r>
      <w:r w:rsidR="00C32246" w:rsidRPr="007A7EFC">
        <w:rPr>
          <w:i/>
          <w:szCs w:val="24"/>
          <w:lang w:val="es-PE"/>
        </w:rPr>
        <w:t>2)</w:t>
      </w:r>
      <w:r w:rsidR="00C32246" w:rsidRPr="007A7EFC">
        <w:rPr>
          <w:szCs w:val="24"/>
          <w:lang w:val="es-PE"/>
        </w:rPr>
        <w:t xml:space="preserve"> administración </w:t>
      </w:r>
      <w:r w:rsidR="00496EDA" w:rsidRPr="007A7EFC">
        <w:rPr>
          <w:szCs w:val="24"/>
          <w:lang w:val="es-PE"/>
        </w:rPr>
        <w:t xml:space="preserve">del </w:t>
      </w:r>
      <w:r w:rsidR="00C32246" w:rsidRPr="007A7EFC">
        <w:rPr>
          <w:szCs w:val="24"/>
          <w:lang w:val="es-PE"/>
        </w:rPr>
        <w:t>t</w:t>
      </w:r>
      <w:r w:rsidR="00496EDA" w:rsidRPr="007A7EFC">
        <w:rPr>
          <w:szCs w:val="24"/>
          <w:lang w:val="es-PE"/>
        </w:rPr>
        <w:t>iempo</w:t>
      </w:r>
      <w:r w:rsidR="00F807D1" w:rsidRPr="007A7EFC">
        <w:rPr>
          <w:szCs w:val="24"/>
          <w:lang w:val="es-PE"/>
        </w:rPr>
        <w:t xml:space="preserve">, </w:t>
      </w:r>
      <w:r w:rsidR="00F62B14" w:rsidRPr="007A7EFC">
        <w:rPr>
          <w:i/>
          <w:szCs w:val="24"/>
          <w:lang w:val="es-PE"/>
        </w:rPr>
        <w:t>3</w:t>
      </w:r>
      <w:r w:rsidR="00C32246" w:rsidRPr="007A7EFC">
        <w:rPr>
          <w:i/>
          <w:szCs w:val="24"/>
          <w:lang w:val="es-PE"/>
        </w:rPr>
        <w:t>)</w:t>
      </w:r>
      <w:r w:rsidR="00C32246" w:rsidRPr="007A7EFC">
        <w:rPr>
          <w:szCs w:val="24"/>
          <w:lang w:val="es-PE"/>
        </w:rPr>
        <w:t xml:space="preserve"> i</w:t>
      </w:r>
      <w:r w:rsidR="00496EDA" w:rsidRPr="007A7EFC">
        <w:rPr>
          <w:szCs w:val="24"/>
          <w:lang w:val="es-PE"/>
        </w:rPr>
        <w:t>mitación</w:t>
      </w:r>
      <w:r w:rsidR="005C4614" w:rsidRPr="007A7EFC">
        <w:rPr>
          <w:szCs w:val="24"/>
          <w:lang w:val="es-PE"/>
        </w:rPr>
        <w:t xml:space="preserve">, </w:t>
      </w:r>
      <w:r w:rsidR="00F62B14" w:rsidRPr="007A7EFC">
        <w:rPr>
          <w:i/>
          <w:szCs w:val="24"/>
          <w:lang w:val="es-PE"/>
        </w:rPr>
        <w:t>4</w:t>
      </w:r>
      <w:r w:rsidR="00C32246" w:rsidRPr="007A7EFC">
        <w:rPr>
          <w:i/>
          <w:szCs w:val="24"/>
          <w:lang w:val="es-PE"/>
        </w:rPr>
        <w:t>)</w:t>
      </w:r>
      <w:r w:rsidR="00C32246" w:rsidRPr="007A7EFC">
        <w:rPr>
          <w:szCs w:val="24"/>
          <w:lang w:val="es-PE"/>
        </w:rPr>
        <w:t xml:space="preserve"> c</w:t>
      </w:r>
      <w:r w:rsidR="004A35C0" w:rsidRPr="007A7EFC">
        <w:rPr>
          <w:szCs w:val="24"/>
          <w:lang w:val="es-PE"/>
        </w:rPr>
        <w:t xml:space="preserve">ompañerismo y </w:t>
      </w:r>
      <w:r w:rsidR="00F62B14" w:rsidRPr="007A7EFC">
        <w:rPr>
          <w:i/>
          <w:szCs w:val="24"/>
          <w:lang w:val="es-PE"/>
        </w:rPr>
        <w:t>5)</w:t>
      </w:r>
      <w:r w:rsidR="00F62B14" w:rsidRPr="007A7EFC">
        <w:rPr>
          <w:szCs w:val="24"/>
          <w:lang w:val="es-PE"/>
        </w:rPr>
        <w:t xml:space="preserve"> </w:t>
      </w:r>
      <w:r w:rsidR="00C32246" w:rsidRPr="007A7EFC">
        <w:rPr>
          <w:szCs w:val="24"/>
          <w:lang w:val="es-PE"/>
        </w:rPr>
        <w:t xml:space="preserve">presión </w:t>
      </w:r>
      <w:r w:rsidR="00F62B14" w:rsidRPr="007A7EFC">
        <w:rPr>
          <w:szCs w:val="24"/>
          <w:lang w:val="es-PE"/>
        </w:rPr>
        <w:t>laboral</w:t>
      </w:r>
      <w:r w:rsidR="00A70C9A" w:rsidRPr="007A7EFC">
        <w:rPr>
          <w:szCs w:val="24"/>
          <w:lang w:val="es-PE"/>
        </w:rPr>
        <w:t xml:space="preserve"> (</w:t>
      </w:r>
      <w:r w:rsidR="00156372" w:rsidRPr="007A7EFC">
        <w:rPr>
          <w:szCs w:val="24"/>
          <w:lang w:val="es-PE"/>
        </w:rPr>
        <w:t xml:space="preserve">ver tabla </w:t>
      </w:r>
      <w:r w:rsidR="00F8464E" w:rsidRPr="007A7EFC">
        <w:rPr>
          <w:szCs w:val="24"/>
          <w:lang w:val="es-PE"/>
        </w:rPr>
        <w:t>4</w:t>
      </w:r>
      <w:r w:rsidR="00A70C9A" w:rsidRPr="007A7EFC">
        <w:rPr>
          <w:szCs w:val="24"/>
          <w:lang w:val="es-PE"/>
        </w:rPr>
        <w:t>)</w:t>
      </w:r>
      <w:r w:rsidR="004A35C0" w:rsidRPr="007A7EFC">
        <w:rPr>
          <w:szCs w:val="24"/>
          <w:lang w:val="es-PE"/>
        </w:rPr>
        <w:t xml:space="preserve">. </w:t>
      </w:r>
      <w:r w:rsidR="00F807D1" w:rsidRPr="007A7EFC">
        <w:rPr>
          <w:szCs w:val="24"/>
          <w:lang w:val="es-PE"/>
        </w:rPr>
        <w:t xml:space="preserve">Los </w:t>
      </w:r>
      <w:r w:rsidR="00C32246" w:rsidRPr="007A7EFC">
        <w:rPr>
          <w:szCs w:val="24"/>
          <w:lang w:val="es-PE"/>
        </w:rPr>
        <w:t>dos</w:t>
      </w:r>
      <w:r w:rsidR="00F807D1" w:rsidRPr="007A7EFC">
        <w:rPr>
          <w:szCs w:val="24"/>
          <w:lang w:val="es-PE"/>
        </w:rPr>
        <w:t xml:space="preserve"> primeros </w:t>
      </w:r>
      <w:r w:rsidR="00C32246" w:rsidRPr="007A7EFC">
        <w:rPr>
          <w:szCs w:val="24"/>
          <w:lang w:val="es-PE"/>
        </w:rPr>
        <w:t xml:space="preserve">factores </w:t>
      </w:r>
      <w:r w:rsidR="00F807D1" w:rsidRPr="007A7EFC">
        <w:rPr>
          <w:szCs w:val="24"/>
          <w:lang w:val="es-PE"/>
        </w:rPr>
        <w:t>reflejan motivaciones individuales</w:t>
      </w:r>
      <w:r w:rsidR="00156372" w:rsidRPr="007A7EFC">
        <w:rPr>
          <w:szCs w:val="24"/>
          <w:lang w:val="es-PE"/>
        </w:rPr>
        <w:t>,</w:t>
      </w:r>
      <w:r w:rsidR="00F807D1" w:rsidRPr="007A7EFC">
        <w:rPr>
          <w:szCs w:val="24"/>
          <w:lang w:val="es-PE"/>
        </w:rPr>
        <w:t xml:space="preserve"> </w:t>
      </w:r>
      <w:r w:rsidR="000B00D9" w:rsidRPr="007A7EFC">
        <w:rPr>
          <w:szCs w:val="24"/>
          <w:lang w:val="es-PE"/>
        </w:rPr>
        <w:t>mientras que</w:t>
      </w:r>
      <w:r w:rsidR="00F807D1" w:rsidRPr="007A7EFC">
        <w:rPr>
          <w:szCs w:val="24"/>
          <w:lang w:val="es-PE"/>
        </w:rPr>
        <w:t xml:space="preserve"> los </w:t>
      </w:r>
      <w:r w:rsidR="00C32246" w:rsidRPr="007A7EFC">
        <w:rPr>
          <w:szCs w:val="24"/>
          <w:lang w:val="es-PE"/>
        </w:rPr>
        <w:t>tres</w:t>
      </w:r>
      <w:r w:rsidR="00F807D1" w:rsidRPr="007A7EFC">
        <w:rPr>
          <w:szCs w:val="24"/>
          <w:lang w:val="es-PE"/>
        </w:rPr>
        <w:t xml:space="preserve"> últimos</w:t>
      </w:r>
      <w:r w:rsidR="00C32246" w:rsidRPr="007A7EFC">
        <w:rPr>
          <w:szCs w:val="24"/>
          <w:lang w:val="es-PE"/>
        </w:rPr>
        <w:t xml:space="preserve"> </w:t>
      </w:r>
      <w:r w:rsidR="00F807D1" w:rsidRPr="007A7EFC">
        <w:rPr>
          <w:szCs w:val="24"/>
          <w:lang w:val="es-PE"/>
        </w:rPr>
        <w:t xml:space="preserve">expresan preferencias en el comportamiento social de los </w:t>
      </w:r>
      <w:r w:rsidR="0044072C" w:rsidRPr="007A7EFC">
        <w:rPr>
          <w:szCs w:val="24"/>
          <w:lang w:val="es-PE"/>
        </w:rPr>
        <w:t>estudiante</w:t>
      </w:r>
      <w:r w:rsidR="00F807D1" w:rsidRPr="007A7EFC">
        <w:rPr>
          <w:szCs w:val="24"/>
          <w:lang w:val="es-PE"/>
        </w:rPr>
        <w:t>s</w:t>
      </w:r>
      <w:r w:rsidR="002C3183" w:rsidRPr="007A7EFC">
        <w:rPr>
          <w:szCs w:val="24"/>
          <w:lang w:val="es-PE"/>
        </w:rPr>
        <w:t>, razón por las cuales ellos plagian o copian ilícitamente.</w:t>
      </w:r>
      <w:r w:rsidR="00F807D1" w:rsidRPr="007A7EFC">
        <w:rPr>
          <w:szCs w:val="24"/>
          <w:lang w:val="es-PE"/>
        </w:rPr>
        <w:t xml:space="preserve"> Los</w:t>
      </w:r>
      <w:r w:rsidR="004A35C0" w:rsidRPr="007A7EFC">
        <w:rPr>
          <w:szCs w:val="24"/>
          <w:lang w:val="es-PE"/>
        </w:rPr>
        <w:t xml:space="preserve"> </w:t>
      </w:r>
      <w:r w:rsidR="005C4614" w:rsidRPr="007A7EFC">
        <w:rPr>
          <w:szCs w:val="24"/>
          <w:lang w:val="es-PE"/>
        </w:rPr>
        <w:t>cinco</w:t>
      </w:r>
      <w:r w:rsidR="004A35C0" w:rsidRPr="007A7EFC">
        <w:rPr>
          <w:szCs w:val="24"/>
          <w:lang w:val="es-PE"/>
        </w:rPr>
        <w:t xml:space="preserve"> factores explican </w:t>
      </w:r>
      <w:r w:rsidR="00BF0E84" w:rsidRPr="007A7EFC">
        <w:rPr>
          <w:szCs w:val="24"/>
          <w:lang w:val="es-PE"/>
        </w:rPr>
        <w:t>54</w:t>
      </w:r>
      <w:r w:rsidR="004A35C0" w:rsidRPr="007A7EFC">
        <w:rPr>
          <w:szCs w:val="24"/>
          <w:lang w:val="es-PE"/>
        </w:rPr>
        <w:t>.</w:t>
      </w:r>
      <w:r w:rsidR="00BF0E84" w:rsidRPr="007A7EFC">
        <w:rPr>
          <w:szCs w:val="24"/>
          <w:lang w:val="es-PE"/>
        </w:rPr>
        <w:t>2</w:t>
      </w:r>
      <w:r w:rsidR="004A35C0" w:rsidRPr="007A7EFC">
        <w:rPr>
          <w:szCs w:val="24"/>
          <w:lang w:val="es-PE"/>
        </w:rPr>
        <w:t xml:space="preserve">% de la </w:t>
      </w:r>
      <w:r w:rsidR="00C32246" w:rsidRPr="007A7EFC">
        <w:rPr>
          <w:szCs w:val="24"/>
          <w:lang w:val="es-PE"/>
        </w:rPr>
        <w:t xml:space="preserve">variación </w:t>
      </w:r>
      <w:r w:rsidR="004A35C0" w:rsidRPr="007A7EFC">
        <w:rPr>
          <w:szCs w:val="24"/>
          <w:lang w:val="es-PE"/>
        </w:rPr>
        <w:t xml:space="preserve">en las actitudes de los estudiantes </w:t>
      </w:r>
      <w:r w:rsidR="00C32246" w:rsidRPr="007A7EFC">
        <w:rPr>
          <w:szCs w:val="24"/>
          <w:lang w:val="es-PE"/>
        </w:rPr>
        <w:t xml:space="preserve">universitarios </w:t>
      </w:r>
      <w:r w:rsidR="004A35C0" w:rsidRPr="007A7EFC">
        <w:rPr>
          <w:szCs w:val="24"/>
          <w:lang w:val="es-PE"/>
        </w:rPr>
        <w:t>mexicanos</w:t>
      </w:r>
      <w:r w:rsidR="00B57E35" w:rsidRPr="007A7EFC">
        <w:rPr>
          <w:szCs w:val="24"/>
          <w:lang w:val="es-PE"/>
        </w:rPr>
        <w:t xml:space="preserve"> y o</w:t>
      </w:r>
      <w:r w:rsidR="00C32246" w:rsidRPr="007A7EFC">
        <w:rPr>
          <w:szCs w:val="24"/>
          <w:lang w:val="es-PE"/>
        </w:rPr>
        <w:t>frecen niveles de confiabilidad</w:t>
      </w:r>
      <w:r w:rsidR="00B57E35" w:rsidRPr="007A7EFC">
        <w:rPr>
          <w:szCs w:val="24"/>
          <w:lang w:val="es-PE"/>
        </w:rPr>
        <w:t xml:space="preserve"> (alfas de Cronbach) superiores al criterio exigido de</w:t>
      </w:r>
      <w:r w:rsidR="004A35C0" w:rsidRPr="007A7EFC">
        <w:rPr>
          <w:szCs w:val="24"/>
          <w:lang w:val="es-PE"/>
        </w:rPr>
        <w:t xml:space="preserve"> .7 (</w:t>
      </w:r>
      <w:proofErr w:type="spellStart"/>
      <w:r w:rsidR="00861A94" w:rsidRPr="007A7EFC">
        <w:rPr>
          <w:szCs w:val="24"/>
          <w:lang w:val="es-PE"/>
        </w:rPr>
        <w:t>Hair</w:t>
      </w:r>
      <w:proofErr w:type="spellEnd"/>
      <w:r w:rsidR="00861A94" w:rsidRPr="007A7EFC">
        <w:rPr>
          <w:szCs w:val="24"/>
          <w:lang w:val="es-PE"/>
        </w:rPr>
        <w:t xml:space="preserve">, Black, </w:t>
      </w:r>
      <w:proofErr w:type="spellStart"/>
      <w:r w:rsidR="00861A94" w:rsidRPr="007A7EFC">
        <w:rPr>
          <w:szCs w:val="24"/>
          <w:lang w:val="es-PE"/>
        </w:rPr>
        <w:t>Babin</w:t>
      </w:r>
      <w:proofErr w:type="spellEnd"/>
      <w:r w:rsidR="00861A94" w:rsidRPr="007A7EFC">
        <w:rPr>
          <w:szCs w:val="24"/>
          <w:lang w:val="es-PE"/>
        </w:rPr>
        <w:t xml:space="preserve"> </w:t>
      </w:r>
      <w:r w:rsidR="00A675CB">
        <w:rPr>
          <w:szCs w:val="24"/>
          <w:lang w:val="es-PE"/>
        </w:rPr>
        <w:t>&amp;</w:t>
      </w:r>
      <w:r w:rsidR="00156372" w:rsidRPr="007A7EFC">
        <w:rPr>
          <w:szCs w:val="24"/>
          <w:lang w:val="es-PE"/>
        </w:rPr>
        <w:t xml:space="preserve"> </w:t>
      </w:r>
      <w:r w:rsidR="00861A94" w:rsidRPr="007A7EFC">
        <w:rPr>
          <w:szCs w:val="24"/>
          <w:lang w:val="es-PE"/>
        </w:rPr>
        <w:t>Anderson, 2010</w:t>
      </w:r>
      <w:r w:rsidR="00BF0E84" w:rsidRPr="007A7EFC">
        <w:rPr>
          <w:szCs w:val="24"/>
          <w:lang w:val="es-PE"/>
        </w:rPr>
        <w:t>)</w:t>
      </w:r>
      <w:r w:rsidR="00DD5D18" w:rsidRPr="007A7EFC">
        <w:rPr>
          <w:szCs w:val="24"/>
          <w:lang w:val="es-PE"/>
        </w:rPr>
        <w:t>.</w:t>
      </w:r>
    </w:p>
    <w:p w14:paraId="7F4C7D84" w14:textId="347830DB" w:rsidR="00782D8B" w:rsidRDefault="00782D8B" w:rsidP="001B3A25">
      <w:pPr>
        <w:spacing w:line="360" w:lineRule="auto"/>
        <w:ind w:firstLine="720"/>
        <w:jc w:val="both"/>
        <w:rPr>
          <w:szCs w:val="24"/>
          <w:lang w:val="es-PE"/>
        </w:rPr>
      </w:pPr>
    </w:p>
    <w:p w14:paraId="01F71DCD" w14:textId="003EE598" w:rsidR="00782D8B" w:rsidRDefault="00782D8B" w:rsidP="001B3A25">
      <w:pPr>
        <w:spacing w:line="360" w:lineRule="auto"/>
        <w:ind w:firstLine="720"/>
        <w:jc w:val="both"/>
        <w:rPr>
          <w:szCs w:val="24"/>
          <w:lang w:val="es-PE"/>
        </w:rPr>
      </w:pPr>
    </w:p>
    <w:p w14:paraId="07FA9A78" w14:textId="34049214" w:rsidR="00782D8B" w:rsidRDefault="00782D8B" w:rsidP="001B3A25">
      <w:pPr>
        <w:spacing w:line="360" w:lineRule="auto"/>
        <w:ind w:firstLine="720"/>
        <w:jc w:val="both"/>
        <w:rPr>
          <w:szCs w:val="24"/>
          <w:lang w:val="es-PE"/>
        </w:rPr>
      </w:pPr>
    </w:p>
    <w:p w14:paraId="2E64E477" w14:textId="6F9D6E20" w:rsidR="00782D8B" w:rsidRDefault="00782D8B" w:rsidP="001B3A25">
      <w:pPr>
        <w:spacing w:line="360" w:lineRule="auto"/>
        <w:ind w:firstLine="720"/>
        <w:jc w:val="both"/>
        <w:rPr>
          <w:szCs w:val="24"/>
          <w:lang w:val="es-PE"/>
        </w:rPr>
      </w:pPr>
    </w:p>
    <w:p w14:paraId="0596AF5D" w14:textId="00D223AF" w:rsidR="00782D8B" w:rsidRDefault="00782D8B" w:rsidP="001B3A25">
      <w:pPr>
        <w:spacing w:line="360" w:lineRule="auto"/>
        <w:ind w:firstLine="720"/>
        <w:jc w:val="both"/>
        <w:rPr>
          <w:szCs w:val="24"/>
          <w:lang w:val="es-PE"/>
        </w:rPr>
      </w:pPr>
    </w:p>
    <w:p w14:paraId="18AF9A16" w14:textId="23B70999" w:rsidR="00782D8B" w:rsidRDefault="00782D8B" w:rsidP="001B3A25">
      <w:pPr>
        <w:spacing w:line="360" w:lineRule="auto"/>
        <w:ind w:firstLine="720"/>
        <w:jc w:val="both"/>
        <w:rPr>
          <w:szCs w:val="24"/>
          <w:lang w:val="es-PE"/>
        </w:rPr>
      </w:pPr>
    </w:p>
    <w:p w14:paraId="3FF7FC20" w14:textId="27902909" w:rsidR="00782D8B" w:rsidRDefault="00782D8B" w:rsidP="001B3A25">
      <w:pPr>
        <w:spacing w:line="360" w:lineRule="auto"/>
        <w:ind w:firstLine="720"/>
        <w:jc w:val="both"/>
        <w:rPr>
          <w:szCs w:val="24"/>
          <w:lang w:val="es-PE"/>
        </w:rPr>
      </w:pPr>
    </w:p>
    <w:p w14:paraId="6083127D" w14:textId="77777777" w:rsidR="00782D8B" w:rsidRPr="007A7EFC" w:rsidRDefault="00782D8B" w:rsidP="001B3A25">
      <w:pPr>
        <w:spacing w:line="360" w:lineRule="auto"/>
        <w:ind w:firstLine="720"/>
        <w:jc w:val="both"/>
        <w:rPr>
          <w:szCs w:val="24"/>
          <w:lang w:val="es-PE"/>
        </w:rPr>
      </w:pPr>
    </w:p>
    <w:p w14:paraId="22099D5C" w14:textId="77777777" w:rsidR="00156372" w:rsidRPr="007A7EFC" w:rsidRDefault="00156372" w:rsidP="00923E13">
      <w:pPr>
        <w:spacing w:line="360" w:lineRule="auto"/>
        <w:jc w:val="both"/>
        <w:rPr>
          <w:szCs w:val="24"/>
          <w:lang w:val="es-PE"/>
        </w:rPr>
      </w:pPr>
    </w:p>
    <w:p w14:paraId="5C6824A3" w14:textId="06A855AB" w:rsidR="00156372" w:rsidRPr="007A7EFC" w:rsidRDefault="00156372" w:rsidP="00923E13">
      <w:pPr>
        <w:spacing w:line="360" w:lineRule="auto"/>
        <w:jc w:val="center"/>
        <w:rPr>
          <w:b/>
          <w:szCs w:val="24"/>
          <w:lang w:val="es-MX"/>
        </w:rPr>
      </w:pPr>
      <w:r w:rsidRPr="007A7EFC">
        <w:rPr>
          <w:b/>
          <w:szCs w:val="24"/>
          <w:lang w:val="es-MX"/>
        </w:rPr>
        <w:lastRenderedPageBreak/>
        <w:t>Tabla 4</w:t>
      </w:r>
      <w:r w:rsidRPr="007A7EFC">
        <w:rPr>
          <w:szCs w:val="24"/>
          <w:lang w:val="es-MX"/>
        </w:rPr>
        <w:t>. Análisis factorial de las actitudes (motivaciones) de los estudiantes</w:t>
      </w:r>
    </w:p>
    <w:tbl>
      <w:tblPr>
        <w:tblStyle w:val="Tablaconcuadrcula"/>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276"/>
      </w:tblGrid>
      <w:tr w:rsidR="00156372" w:rsidRPr="007A7EFC" w14:paraId="0A9EA1EB" w14:textId="77777777" w:rsidTr="00923E13">
        <w:tc>
          <w:tcPr>
            <w:tcW w:w="7938" w:type="dxa"/>
            <w:tcBorders>
              <w:top w:val="single" w:sz="12" w:space="0" w:color="auto"/>
              <w:bottom w:val="single" w:sz="12" w:space="0" w:color="auto"/>
            </w:tcBorders>
          </w:tcPr>
          <w:p w14:paraId="22526C70" w14:textId="77777777" w:rsidR="00156372" w:rsidRPr="007A7EFC" w:rsidRDefault="00156372" w:rsidP="00923E13">
            <w:pPr>
              <w:jc w:val="center"/>
              <w:rPr>
                <w:rFonts w:cs="Times New Roman"/>
                <w:b/>
                <w:szCs w:val="24"/>
              </w:rPr>
            </w:pPr>
            <w:r w:rsidRPr="007A7EFC">
              <w:rPr>
                <w:b/>
                <w:szCs w:val="24"/>
              </w:rPr>
              <w:t>Constructos y Reactivos</w:t>
            </w:r>
          </w:p>
          <w:p w14:paraId="4F16DBC1" w14:textId="77777777" w:rsidR="00156372" w:rsidRPr="007A7EFC" w:rsidRDefault="00156372" w:rsidP="00923E13">
            <w:pPr>
              <w:jc w:val="center"/>
              <w:rPr>
                <w:rFonts w:cs="Times New Roman"/>
                <w:b/>
                <w:szCs w:val="24"/>
              </w:rPr>
            </w:pPr>
          </w:p>
        </w:tc>
        <w:tc>
          <w:tcPr>
            <w:tcW w:w="1276" w:type="dxa"/>
            <w:tcBorders>
              <w:top w:val="single" w:sz="12" w:space="0" w:color="auto"/>
              <w:bottom w:val="single" w:sz="12" w:space="0" w:color="auto"/>
            </w:tcBorders>
          </w:tcPr>
          <w:p w14:paraId="3AF95780" w14:textId="77777777" w:rsidR="00156372" w:rsidRPr="007A7EFC" w:rsidRDefault="00156372" w:rsidP="00923E13">
            <w:pPr>
              <w:jc w:val="center"/>
              <w:rPr>
                <w:rFonts w:cs="Times New Roman"/>
                <w:b/>
                <w:szCs w:val="24"/>
              </w:rPr>
            </w:pPr>
            <w:r w:rsidRPr="007A7EFC">
              <w:rPr>
                <w:b/>
                <w:szCs w:val="24"/>
              </w:rPr>
              <w:t>Carga del Factor</w:t>
            </w:r>
          </w:p>
        </w:tc>
      </w:tr>
      <w:tr w:rsidR="00156372" w:rsidRPr="007A7EFC" w14:paraId="6E4D9190" w14:textId="77777777" w:rsidTr="00923E13">
        <w:tc>
          <w:tcPr>
            <w:tcW w:w="7938" w:type="dxa"/>
            <w:tcBorders>
              <w:top w:val="single" w:sz="12" w:space="0" w:color="auto"/>
            </w:tcBorders>
          </w:tcPr>
          <w:p w14:paraId="02B674BD" w14:textId="77777777" w:rsidR="00156372" w:rsidRPr="007A7EFC" w:rsidRDefault="00156372" w:rsidP="00923E13">
            <w:pPr>
              <w:tabs>
                <w:tab w:val="left" w:pos="360"/>
              </w:tabs>
              <w:rPr>
                <w:rFonts w:cs="Times New Roman"/>
                <w:szCs w:val="24"/>
                <w:lang w:val="es-PE"/>
              </w:rPr>
            </w:pPr>
            <w:r w:rsidRPr="007A7EFC">
              <w:rPr>
                <w:b/>
                <w:szCs w:val="24"/>
                <w:lang w:val="es-PE"/>
              </w:rPr>
              <w:t>Valor del Estudio</w:t>
            </w:r>
            <w:r w:rsidRPr="007A7EFC">
              <w:rPr>
                <w:szCs w:val="24"/>
                <w:lang w:val="es-PE"/>
              </w:rPr>
              <w:t xml:space="preserve"> </w:t>
            </w:r>
            <w:r w:rsidRPr="007A7EFC">
              <w:rPr>
                <w:b/>
                <w:szCs w:val="24"/>
                <w:lang w:val="es-PE"/>
              </w:rPr>
              <w:t>(</w:t>
            </w:r>
            <w:r w:rsidRPr="007A7EFC">
              <w:rPr>
                <w:b/>
                <w:szCs w:val="24"/>
              </w:rPr>
              <w:t>α</w:t>
            </w:r>
            <w:r w:rsidRPr="007A7EFC">
              <w:rPr>
                <w:b/>
                <w:szCs w:val="24"/>
                <w:lang w:val="es-PE"/>
              </w:rPr>
              <w:t xml:space="preserve"> = .892, AVE = 62.445)</w:t>
            </w:r>
          </w:p>
          <w:p w14:paraId="2CA92B43" w14:textId="77777777" w:rsidR="00156372" w:rsidRPr="007A7EFC" w:rsidRDefault="00156372" w:rsidP="00923E13">
            <w:pPr>
              <w:pStyle w:val="Textoindependiente2"/>
              <w:rPr>
                <w:sz w:val="24"/>
                <w:szCs w:val="24"/>
              </w:rPr>
            </w:pPr>
            <w:r w:rsidRPr="007A7EFC">
              <w:rPr>
                <w:sz w:val="24"/>
                <w:szCs w:val="24"/>
              </w:rPr>
              <w:t xml:space="preserve">     Anteponer las prioridades familiares o de trabajo sobre las escolares incrementa la probabilidad de copiar en los exámenes </w:t>
            </w:r>
          </w:p>
          <w:p w14:paraId="70ED7072" w14:textId="77777777" w:rsidR="00156372" w:rsidRPr="007A7EFC" w:rsidRDefault="00156372" w:rsidP="00923E13">
            <w:pPr>
              <w:tabs>
                <w:tab w:val="left" w:pos="360"/>
              </w:tabs>
              <w:rPr>
                <w:rFonts w:cs="Times New Roman"/>
                <w:szCs w:val="24"/>
                <w:lang w:val="es-PE"/>
              </w:rPr>
            </w:pPr>
            <w:r w:rsidRPr="007A7EFC">
              <w:rPr>
                <w:szCs w:val="24"/>
                <w:lang w:val="es-PE"/>
              </w:rPr>
              <w:t xml:space="preserve">     </w:t>
            </w:r>
            <w:r w:rsidRPr="007A7EFC">
              <w:rPr>
                <w:szCs w:val="24"/>
                <w:lang w:val="es-ES"/>
              </w:rPr>
              <w:t xml:space="preserve">Anteponer las prioridades familiares o laborales sobre las escolares incrementan la probabilidad de </w:t>
            </w:r>
            <w:r w:rsidRPr="007A7EFC">
              <w:rPr>
                <w:szCs w:val="24"/>
                <w:lang w:val="es-PE"/>
              </w:rPr>
              <w:t>engaño en las asignaciones</w:t>
            </w:r>
          </w:p>
          <w:p w14:paraId="5FFFC4B7" w14:textId="77777777" w:rsidR="00156372" w:rsidRPr="007A7EFC" w:rsidRDefault="00156372" w:rsidP="00923E13">
            <w:pPr>
              <w:tabs>
                <w:tab w:val="left" w:pos="360"/>
              </w:tabs>
              <w:rPr>
                <w:rFonts w:cs="Times New Roman"/>
                <w:szCs w:val="24"/>
              </w:rPr>
            </w:pPr>
            <w:r w:rsidRPr="007A7EFC">
              <w:rPr>
                <w:szCs w:val="24"/>
                <w:lang w:val="es-PE"/>
              </w:rPr>
              <w:t xml:space="preserve">     </w:t>
            </w:r>
            <w:r w:rsidRPr="007A7EFC">
              <w:rPr>
                <w:szCs w:val="24"/>
                <w:lang w:val="es-ES"/>
              </w:rPr>
              <w:t xml:space="preserve">Anteponer las prioridades familiares o laborales sobre las escolares incrementan la probabilidad de </w:t>
            </w:r>
            <w:r w:rsidRPr="007A7EFC">
              <w:rPr>
                <w:szCs w:val="24"/>
              </w:rPr>
              <w:t>plagio en los trabajos</w:t>
            </w:r>
          </w:p>
          <w:p w14:paraId="722A91B2" w14:textId="77777777" w:rsidR="00156372" w:rsidRPr="007A7EFC" w:rsidRDefault="00156372" w:rsidP="00923E13">
            <w:pPr>
              <w:tabs>
                <w:tab w:val="left" w:pos="360"/>
              </w:tabs>
              <w:rPr>
                <w:rFonts w:cs="Times New Roman"/>
                <w:szCs w:val="24"/>
                <w:lang w:val="es-PE"/>
              </w:rPr>
            </w:pPr>
            <w:r w:rsidRPr="007A7EFC">
              <w:rPr>
                <w:szCs w:val="24"/>
              </w:rPr>
              <w:t xml:space="preserve">     </w:t>
            </w:r>
            <w:r w:rsidRPr="007A7EFC">
              <w:rPr>
                <w:szCs w:val="24"/>
                <w:lang w:val="es-PE"/>
              </w:rPr>
              <w:t>Circunstancias inesperadas que reducen el tiempo de estudio disponible aumentan la probabilidad de copiar en los exámenes</w:t>
            </w:r>
          </w:p>
          <w:p w14:paraId="6624451C" w14:textId="77777777" w:rsidR="00156372" w:rsidRPr="007A7EFC" w:rsidRDefault="00156372" w:rsidP="00923E13">
            <w:pPr>
              <w:tabs>
                <w:tab w:val="left" w:pos="360"/>
              </w:tabs>
              <w:rPr>
                <w:rFonts w:cs="Times New Roman"/>
                <w:szCs w:val="24"/>
                <w:lang w:val="es-ES"/>
              </w:rPr>
            </w:pPr>
            <w:r w:rsidRPr="007A7EFC">
              <w:rPr>
                <w:szCs w:val="24"/>
                <w:lang w:val="es-ES"/>
              </w:rPr>
              <w:t xml:space="preserve">     Circunstancias inesperadas que reducen el tiempo disponible del estudiante incrementan la </w:t>
            </w:r>
            <w:r w:rsidRPr="007A7EFC">
              <w:rPr>
                <w:szCs w:val="24"/>
                <w:lang w:val="es-PE"/>
              </w:rPr>
              <w:t xml:space="preserve">probabilidad de engaño (plagio, copia o ayuda de un tercero) en las asignaciones </w:t>
            </w:r>
          </w:p>
          <w:p w14:paraId="187C2F4C" w14:textId="77777777" w:rsidR="00156372" w:rsidRPr="007A7EFC" w:rsidRDefault="00156372" w:rsidP="00923E13">
            <w:pPr>
              <w:tabs>
                <w:tab w:val="left" w:pos="360"/>
              </w:tabs>
              <w:rPr>
                <w:rFonts w:cs="Times New Roman"/>
                <w:szCs w:val="24"/>
                <w:lang w:val="es-ES"/>
              </w:rPr>
            </w:pPr>
          </w:p>
        </w:tc>
        <w:tc>
          <w:tcPr>
            <w:tcW w:w="1276" w:type="dxa"/>
            <w:tcBorders>
              <w:top w:val="single" w:sz="12" w:space="0" w:color="auto"/>
            </w:tcBorders>
          </w:tcPr>
          <w:p w14:paraId="6F2F2E34" w14:textId="77777777" w:rsidR="00156372" w:rsidRPr="007A7EFC" w:rsidRDefault="00156372" w:rsidP="00923E13">
            <w:pPr>
              <w:jc w:val="center"/>
              <w:rPr>
                <w:rFonts w:cs="Times New Roman"/>
                <w:szCs w:val="24"/>
              </w:rPr>
            </w:pPr>
          </w:p>
          <w:p w14:paraId="000C788E" w14:textId="77777777" w:rsidR="00156372" w:rsidRPr="007A7EFC" w:rsidRDefault="00156372" w:rsidP="00923E13">
            <w:pPr>
              <w:jc w:val="center"/>
              <w:rPr>
                <w:rFonts w:cs="Times New Roman"/>
                <w:szCs w:val="24"/>
              </w:rPr>
            </w:pPr>
            <w:r w:rsidRPr="007A7EFC">
              <w:rPr>
                <w:szCs w:val="24"/>
              </w:rPr>
              <w:t>.838</w:t>
            </w:r>
          </w:p>
          <w:p w14:paraId="79799635" w14:textId="77777777" w:rsidR="00156372" w:rsidRPr="007A7EFC" w:rsidRDefault="00156372" w:rsidP="00923E13">
            <w:pPr>
              <w:jc w:val="center"/>
              <w:rPr>
                <w:rFonts w:cs="Times New Roman"/>
                <w:szCs w:val="24"/>
              </w:rPr>
            </w:pPr>
          </w:p>
          <w:p w14:paraId="4884590E" w14:textId="77777777" w:rsidR="00156372" w:rsidRPr="007A7EFC" w:rsidRDefault="00156372" w:rsidP="00923E13">
            <w:pPr>
              <w:jc w:val="center"/>
              <w:rPr>
                <w:rFonts w:cs="Times New Roman"/>
                <w:szCs w:val="24"/>
              </w:rPr>
            </w:pPr>
            <w:r w:rsidRPr="007A7EFC">
              <w:rPr>
                <w:szCs w:val="24"/>
              </w:rPr>
              <w:t>.820</w:t>
            </w:r>
          </w:p>
          <w:p w14:paraId="185941A2" w14:textId="77777777" w:rsidR="00156372" w:rsidRPr="007A7EFC" w:rsidRDefault="00156372" w:rsidP="00923E13">
            <w:pPr>
              <w:jc w:val="center"/>
              <w:rPr>
                <w:rFonts w:cs="Times New Roman"/>
                <w:szCs w:val="24"/>
              </w:rPr>
            </w:pPr>
          </w:p>
          <w:p w14:paraId="3337ABA2" w14:textId="77777777" w:rsidR="00156372" w:rsidRPr="007A7EFC" w:rsidRDefault="00156372" w:rsidP="00923E13">
            <w:pPr>
              <w:jc w:val="center"/>
              <w:rPr>
                <w:rFonts w:cs="Times New Roman"/>
                <w:szCs w:val="24"/>
              </w:rPr>
            </w:pPr>
            <w:r w:rsidRPr="007A7EFC">
              <w:rPr>
                <w:szCs w:val="24"/>
              </w:rPr>
              <w:t>.784</w:t>
            </w:r>
          </w:p>
          <w:p w14:paraId="79C04023" w14:textId="77777777" w:rsidR="00156372" w:rsidRPr="007A7EFC" w:rsidRDefault="00156372" w:rsidP="00923E13">
            <w:pPr>
              <w:jc w:val="center"/>
              <w:rPr>
                <w:rFonts w:cs="Times New Roman"/>
                <w:szCs w:val="24"/>
              </w:rPr>
            </w:pPr>
          </w:p>
          <w:p w14:paraId="5F697A32" w14:textId="77777777" w:rsidR="00156372" w:rsidRPr="007A7EFC" w:rsidRDefault="00156372" w:rsidP="00923E13">
            <w:pPr>
              <w:jc w:val="center"/>
              <w:rPr>
                <w:rFonts w:cs="Times New Roman"/>
                <w:szCs w:val="24"/>
              </w:rPr>
            </w:pPr>
            <w:r w:rsidRPr="007A7EFC">
              <w:rPr>
                <w:szCs w:val="24"/>
              </w:rPr>
              <w:t>.779</w:t>
            </w:r>
          </w:p>
          <w:p w14:paraId="6C81B730" w14:textId="77777777" w:rsidR="00156372" w:rsidRPr="007A7EFC" w:rsidRDefault="00156372" w:rsidP="00923E13">
            <w:pPr>
              <w:jc w:val="center"/>
              <w:rPr>
                <w:rFonts w:cs="Times New Roman"/>
                <w:szCs w:val="24"/>
              </w:rPr>
            </w:pPr>
          </w:p>
          <w:p w14:paraId="475DA346" w14:textId="77777777" w:rsidR="00156372" w:rsidRPr="007A7EFC" w:rsidRDefault="00156372" w:rsidP="00923E13">
            <w:pPr>
              <w:jc w:val="center"/>
              <w:rPr>
                <w:rFonts w:cs="Times New Roman"/>
                <w:szCs w:val="24"/>
              </w:rPr>
            </w:pPr>
            <w:r w:rsidRPr="007A7EFC">
              <w:rPr>
                <w:szCs w:val="24"/>
              </w:rPr>
              <w:t>.724</w:t>
            </w:r>
          </w:p>
        </w:tc>
      </w:tr>
      <w:tr w:rsidR="00156372" w:rsidRPr="007A7EFC" w14:paraId="21078294" w14:textId="77777777" w:rsidTr="00923E13">
        <w:tc>
          <w:tcPr>
            <w:tcW w:w="7938" w:type="dxa"/>
          </w:tcPr>
          <w:p w14:paraId="30D6390D" w14:textId="77777777" w:rsidR="00156372" w:rsidRPr="007A7EFC" w:rsidRDefault="00156372" w:rsidP="00923E13">
            <w:pPr>
              <w:tabs>
                <w:tab w:val="left" w:pos="360"/>
              </w:tabs>
              <w:rPr>
                <w:rFonts w:cs="Times New Roman"/>
                <w:b/>
                <w:szCs w:val="24"/>
                <w:lang w:val="es-PE"/>
              </w:rPr>
            </w:pPr>
            <w:r w:rsidRPr="007A7EFC">
              <w:rPr>
                <w:b/>
                <w:szCs w:val="24"/>
                <w:lang w:val="es-PE"/>
              </w:rPr>
              <w:t>Administración del Tiempo (</w:t>
            </w:r>
            <w:r w:rsidRPr="007A7EFC">
              <w:rPr>
                <w:b/>
                <w:szCs w:val="24"/>
              </w:rPr>
              <w:t>α</w:t>
            </w:r>
            <w:r w:rsidRPr="007A7EFC">
              <w:rPr>
                <w:b/>
                <w:szCs w:val="24"/>
                <w:lang w:val="es-PE"/>
              </w:rPr>
              <w:t xml:space="preserve"> = .828, AVE = 49.656)</w:t>
            </w:r>
          </w:p>
          <w:p w14:paraId="25576564" w14:textId="77777777" w:rsidR="00156372" w:rsidRPr="007A7EFC" w:rsidRDefault="00156372" w:rsidP="00923E13">
            <w:pPr>
              <w:tabs>
                <w:tab w:val="left" w:pos="360"/>
              </w:tabs>
              <w:rPr>
                <w:rFonts w:cs="Times New Roman"/>
                <w:szCs w:val="24"/>
                <w:lang w:val="es-PE"/>
              </w:rPr>
            </w:pPr>
            <w:r w:rsidRPr="007A7EFC">
              <w:rPr>
                <w:szCs w:val="24"/>
                <w:lang w:val="es-PE"/>
              </w:rPr>
              <w:t xml:space="preserve">     </w:t>
            </w:r>
            <w:r w:rsidRPr="007A7EFC">
              <w:rPr>
                <w:szCs w:val="24"/>
                <w:lang w:val="es-ES"/>
              </w:rPr>
              <w:t xml:space="preserve">Es más probable que los estudiantes hagan trampa en exámenes que llevan a la casa que en otras </w:t>
            </w:r>
            <w:r w:rsidRPr="007A7EFC">
              <w:rPr>
                <w:szCs w:val="24"/>
                <w:lang w:val="es-PE"/>
              </w:rPr>
              <w:t xml:space="preserve">asignaciones que llevan a la casa </w:t>
            </w:r>
          </w:p>
          <w:p w14:paraId="24D9739D" w14:textId="77777777" w:rsidR="00156372" w:rsidRPr="007A7EFC" w:rsidRDefault="00156372" w:rsidP="00923E13">
            <w:pPr>
              <w:tabs>
                <w:tab w:val="left" w:pos="360"/>
              </w:tabs>
              <w:rPr>
                <w:rFonts w:cs="Times New Roman"/>
                <w:szCs w:val="24"/>
                <w:lang w:val="es-PE"/>
              </w:rPr>
            </w:pPr>
            <w:r w:rsidRPr="007A7EFC">
              <w:rPr>
                <w:szCs w:val="24"/>
                <w:lang w:val="es-PE"/>
              </w:rPr>
              <w:t xml:space="preserve">     Los estudiantes que no saben administrar su tiempo usualmente no terminan sus tareas a tiempo </w:t>
            </w:r>
          </w:p>
          <w:p w14:paraId="4535100C" w14:textId="77777777" w:rsidR="00156372" w:rsidRPr="007A7EFC" w:rsidRDefault="00156372" w:rsidP="00923E13">
            <w:pPr>
              <w:tabs>
                <w:tab w:val="left" w:pos="360"/>
              </w:tabs>
              <w:rPr>
                <w:rFonts w:cs="Times New Roman"/>
                <w:szCs w:val="24"/>
                <w:lang w:val="es-PE"/>
              </w:rPr>
            </w:pPr>
            <w:r w:rsidRPr="007A7EFC">
              <w:rPr>
                <w:szCs w:val="24"/>
                <w:lang w:val="es-PE"/>
              </w:rPr>
              <w:t xml:space="preserve">     Los estudiantes que no saben administrar su tiempo tienden a plagiar (usar las ideas de otros) al escribir sus trabajos</w:t>
            </w:r>
          </w:p>
          <w:p w14:paraId="1FB5772D" w14:textId="77777777" w:rsidR="00156372" w:rsidRPr="007A7EFC" w:rsidRDefault="00156372" w:rsidP="00923E13">
            <w:pPr>
              <w:tabs>
                <w:tab w:val="left" w:pos="360"/>
              </w:tabs>
              <w:rPr>
                <w:rFonts w:cs="Times New Roman"/>
                <w:szCs w:val="24"/>
                <w:lang w:val="es-PE"/>
              </w:rPr>
            </w:pPr>
            <w:r w:rsidRPr="007A7EFC">
              <w:rPr>
                <w:szCs w:val="24"/>
                <w:lang w:val="es-PE"/>
              </w:rPr>
              <w:t xml:space="preserve">     Los estudiantes no denuncian a los que copian porque si lo hacen generarían conflicto o desacuerdo </w:t>
            </w:r>
          </w:p>
          <w:p w14:paraId="0FA9B285" w14:textId="77777777" w:rsidR="00156372" w:rsidRPr="007A7EFC" w:rsidRDefault="00156372" w:rsidP="00923E13">
            <w:pPr>
              <w:tabs>
                <w:tab w:val="left" w:pos="360"/>
              </w:tabs>
              <w:rPr>
                <w:rFonts w:cs="Times New Roman"/>
                <w:szCs w:val="24"/>
                <w:lang w:val="es-ES"/>
              </w:rPr>
            </w:pPr>
            <w:r w:rsidRPr="007A7EFC">
              <w:rPr>
                <w:szCs w:val="24"/>
                <w:lang w:val="es-PE"/>
              </w:rPr>
              <w:t xml:space="preserve">     </w:t>
            </w:r>
            <w:r w:rsidRPr="007A7EFC">
              <w:rPr>
                <w:szCs w:val="24"/>
                <w:lang w:val="es-ES"/>
              </w:rPr>
              <w:t>Los estudiantes que no saben administrar su tiempo tienden a copiar en los exámenes</w:t>
            </w:r>
          </w:p>
          <w:p w14:paraId="7C32627E" w14:textId="77777777" w:rsidR="00156372" w:rsidRPr="007A7EFC" w:rsidRDefault="00156372" w:rsidP="00923E13">
            <w:pPr>
              <w:tabs>
                <w:tab w:val="left" w:pos="360"/>
              </w:tabs>
              <w:rPr>
                <w:rFonts w:cs="Times New Roman"/>
                <w:szCs w:val="24"/>
                <w:lang w:val="es-PE"/>
              </w:rPr>
            </w:pPr>
            <w:r w:rsidRPr="007A7EFC">
              <w:rPr>
                <w:szCs w:val="24"/>
                <w:lang w:val="es-ES"/>
              </w:rPr>
              <w:t xml:space="preserve">     </w:t>
            </w:r>
          </w:p>
        </w:tc>
        <w:tc>
          <w:tcPr>
            <w:tcW w:w="1276" w:type="dxa"/>
          </w:tcPr>
          <w:p w14:paraId="33F9753C" w14:textId="77777777" w:rsidR="00156372" w:rsidRPr="007A7EFC" w:rsidRDefault="00156372" w:rsidP="00923E13">
            <w:pPr>
              <w:jc w:val="center"/>
              <w:rPr>
                <w:rFonts w:cs="Times New Roman"/>
                <w:szCs w:val="24"/>
              </w:rPr>
            </w:pPr>
          </w:p>
          <w:p w14:paraId="04134336" w14:textId="77777777" w:rsidR="00156372" w:rsidRPr="007A7EFC" w:rsidRDefault="00156372" w:rsidP="00923E13">
            <w:pPr>
              <w:jc w:val="center"/>
              <w:rPr>
                <w:rFonts w:cs="Times New Roman"/>
                <w:szCs w:val="24"/>
              </w:rPr>
            </w:pPr>
            <w:r w:rsidRPr="007A7EFC">
              <w:rPr>
                <w:szCs w:val="24"/>
              </w:rPr>
              <w:t>.794</w:t>
            </w:r>
          </w:p>
          <w:p w14:paraId="72061BDF" w14:textId="77777777" w:rsidR="00156372" w:rsidRPr="007A7EFC" w:rsidRDefault="00156372" w:rsidP="00923E13">
            <w:pPr>
              <w:jc w:val="center"/>
              <w:rPr>
                <w:rFonts w:cs="Times New Roman"/>
                <w:szCs w:val="24"/>
              </w:rPr>
            </w:pPr>
          </w:p>
          <w:p w14:paraId="6F682F1F" w14:textId="77777777" w:rsidR="00156372" w:rsidRPr="007A7EFC" w:rsidRDefault="00156372" w:rsidP="00923E13">
            <w:pPr>
              <w:jc w:val="center"/>
              <w:rPr>
                <w:rFonts w:cs="Times New Roman"/>
                <w:szCs w:val="24"/>
              </w:rPr>
            </w:pPr>
            <w:r w:rsidRPr="007A7EFC">
              <w:rPr>
                <w:szCs w:val="24"/>
              </w:rPr>
              <w:t>.758</w:t>
            </w:r>
          </w:p>
          <w:p w14:paraId="0AE4B4DF" w14:textId="77777777" w:rsidR="00156372" w:rsidRPr="007A7EFC" w:rsidRDefault="00156372" w:rsidP="00923E13">
            <w:pPr>
              <w:jc w:val="center"/>
              <w:rPr>
                <w:rFonts w:cs="Times New Roman"/>
                <w:szCs w:val="24"/>
              </w:rPr>
            </w:pPr>
          </w:p>
          <w:p w14:paraId="02FB8530" w14:textId="77777777" w:rsidR="00156372" w:rsidRPr="007A7EFC" w:rsidRDefault="00156372" w:rsidP="00923E13">
            <w:pPr>
              <w:jc w:val="center"/>
              <w:rPr>
                <w:rFonts w:cs="Times New Roman"/>
                <w:szCs w:val="24"/>
              </w:rPr>
            </w:pPr>
            <w:r w:rsidRPr="007A7EFC">
              <w:rPr>
                <w:szCs w:val="24"/>
              </w:rPr>
              <w:t>.684</w:t>
            </w:r>
          </w:p>
          <w:p w14:paraId="0631426E" w14:textId="77777777" w:rsidR="00156372" w:rsidRPr="007A7EFC" w:rsidRDefault="00156372" w:rsidP="00923E13">
            <w:pPr>
              <w:jc w:val="center"/>
              <w:rPr>
                <w:rFonts w:cs="Times New Roman"/>
                <w:szCs w:val="24"/>
              </w:rPr>
            </w:pPr>
          </w:p>
          <w:p w14:paraId="2ACE2E16" w14:textId="77777777" w:rsidR="00156372" w:rsidRPr="007A7EFC" w:rsidRDefault="00156372" w:rsidP="00923E13">
            <w:pPr>
              <w:jc w:val="center"/>
              <w:rPr>
                <w:rFonts w:cs="Times New Roman"/>
                <w:szCs w:val="24"/>
              </w:rPr>
            </w:pPr>
            <w:r w:rsidRPr="007A7EFC">
              <w:rPr>
                <w:szCs w:val="24"/>
              </w:rPr>
              <w:t>.647</w:t>
            </w:r>
          </w:p>
          <w:p w14:paraId="42CACE56" w14:textId="77777777" w:rsidR="00156372" w:rsidRPr="007A7EFC" w:rsidRDefault="00156372" w:rsidP="00923E13">
            <w:pPr>
              <w:jc w:val="center"/>
              <w:rPr>
                <w:rFonts w:cs="Times New Roman"/>
                <w:szCs w:val="24"/>
              </w:rPr>
            </w:pPr>
          </w:p>
          <w:p w14:paraId="795A875A" w14:textId="77777777" w:rsidR="00156372" w:rsidRPr="007A7EFC" w:rsidRDefault="00156372" w:rsidP="00923E13">
            <w:pPr>
              <w:jc w:val="center"/>
              <w:rPr>
                <w:rFonts w:cs="Times New Roman"/>
                <w:szCs w:val="24"/>
              </w:rPr>
            </w:pPr>
            <w:r w:rsidRPr="007A7EFC">
              <w:rPr>
                <w:szCs w:val="24"/>
              </w:rPr>
              <w:t>.626</w:t>
            </w:r>
          </w:p>
        </w:tc>
      </w:tr>
      <w:tr w:rsidR="00156372" w:rsidRPr="007A7EFC" w14:paraId="288455FD" w14:textId="77777777" w:rsidTr="00923E13">
        <w:tc>
          <w:tcPr>
            <w:tcW w:w="7938" w:type="dxa"/>
          </w:tcPr>
          <w:p w14:paraId="38293D69" w14:textId="77777777" w:rsidR="00156372" w:rsidRPr="007A7EFC" w:rsidRDefault="00156372" w:rsidP="00923E13">
            <w:pPr>
              <w:tabs>
                <w:tab w:val="left" w:pos="360"/>
              </w:tabs>
              <w:rPr>
                <w:rFonts w:cs="Times New Roman"/>
                <w:b/>
                <w:szCs w:val="24"/>
                <w:lang w:val="es-PE"/>
              </w:rPr>
            </w:pPr>
            <w:r w:rsidRPr="007A7EFC">
              <w:rPr>
                <w:b/>
                <w:szCs w:val="24"/>
                <w:lang w:val="es-PE"/>
              </w:rPr>
              <w:t>Imitación (</w:t>
            </w:r>
            <w:r w:rsidRPr="007A7EFC">
              <w:rPr>
                <w:b/>
                <w:szCs w:val="24"/>
              </w:rPr>
              <w:t>α</w:t>
            </w:r>
            <w:r w:rsidRPr="007A7EFC">
              <w:rPr>
                <w:b/>
                <w:szCs w:val="24"/>
                <w:lang w:val="es-PE"/>
              </w:rPr>
              <w:t xml:space="preserve"> = .842, AVE = 64.935)</w:t>
            </w:r>
          </w:p>
          <w:p w14:paraId="2125B03A" w14:textId="77777777" w:rsidR="00156372" w:rsidRPr="007A7EFC" w:rsidRDefault="00156372" w:rsidP="00923E13">
            <w:pPr>
              <w:rPr>
                <w:rFonts w:cs="Times New Roman"/>
                <w:szCs w:val="24"/>
                <w:lang w:val="es-ES"/>
              </w:rPr>
            </w:pPr>
            <w:r w:rsidRPr="007A7EFC">
              <w:rPr>
                <w:szCs w:val="24"/>
                <w:lang w:val="es-PE"/>
              </w:rPr>
              <w:t xml:space="preserve">     </w:t>
            </w:r>
            <w:r w:rsidRPr="007A7EFC">
              <w:rPr>
                <w:szCs w:val="24"/>
                <w:lang w:val="es-ES"/>
              </w:rPr>
              <w:t>Algunos estudiantes copian en los exámenes SOLO PORQUE creen que muchos otros copian a menudo</w:t>
            </w:r>
          </w:p>
          <w:p w14:paraId="3DE654B2" w14:textId="77777777" w:rsidR="00156372" w:rsidRPr="007A7EFC" w:rsidRDefault="00156372" w:rsidP="00923E13">
            <w:pPr>
              <w:rPr>
                <w:rFonts w:cs="Times New Roman"/>
                <w:szCs w:val="24"/>
                <w:lang w:val="es-PE"/>
              </w:rPr>
            </w:pPr>
            <w:r w:rsidRPr="007A7EFC">
              <w:rPr>
                <w:szCs w:val="24"/>
                <w:lang w:val="es-ES"/>
              </w:rPr>
              <w:t xml:space="preserve">     </w:t>
            </w:r>
            <w:r w:rsidRPr="007A7EFC">
              <w:rPr>
                <w:szCs w:val="24"/>
                <w:lang w:val="es-PE"/>
              </w:rPr>
              <w:t>Algunos estudiantes plagian o copian trabajos SOLO PORQUE creen que muchos otros lo hacen</w:t>
            </w:r>
          </w:p>
          <w:p w14:paraId="484C1046" w14:textId="77777777" w:rsidR="00156372" w:rsidRPr="007A7EFC" w:rsidRDefault="00156372" w:rsidP="00923E13">
            <w:pPr>
              <w:rPr>
                <w:rFonts w:cs="Times New Roman"/>
                <w:szCs w:val="24"/>
                <w:lang w:val="es-ES"/>
              </w:rPr>
            </w:pPr>
            <w:r w:rsidRPr="007A7EFC">
              <w:rPr>
                <w:szCs w:val="24"/>
                <w:lang w:val="es-PE"/>
              </w:rPr>
              <w:t xml:space="preserve">     </w:t>
            </w:r>
            <w:r w:rsidRPr="007A7EFC">
              <w:rPr>
                <w:szCs w:val="24"/>
                <w:lang w:val="es-ES"/>
              </w:rPr>
              <w:t xml:space="preserve">Algunos estudiantes plagian SOLO PORQUE creen que muchos otros también plagian </w:t>
            </w:r>
          </w:p>
          <w:p w14:paraId="29191E94" w14:textId="77777777" w:rsidR="00156372" w:rsidRPr="007A7EFC" w:rsidRDefault="00156372" w:rsidP="00923E13">
            <w:pPr>
              <w:rPr>
                <w:rFonts w:cs="Times New Roman"/>
                <w:szCs w:val="24"/>
                <w:lang w:val="es-ES"/>
              </w:rPr>
            </w:pPr>
          </w:p>
        </w:tc>
        <w:tc>
          <w:tcPr>
            <w:tcW w:w="1276" w:type="dxa"/>
          </w:tcPr>
          <w:p w14:paraId="43B6E2BD" w14:textId="77777777" w:rsidR="00156372" w:rsidRPr="007A7EFC" w:rsidRDefault="00156372" w:rsidP="00923E13">
            <w:pPr>
              <w:jc w:val="center"/>
              <w:rPr>
                <w:rFonts w:cs="Times New Roman"/>
                <w:szCs w:val="24"/>
              </w:rPr>
            </w:pPr>
          </w:p>
          <w:p w14:paraId="5A2557BB" w14:textId="77777777" w:rsidR="00156372" w:rsidRPr="007A7EFC" w:rsidRDefault="00156372" w:rsidP="00923E13">
            <w:pPr>
              <w:jc w:val="center"/>
              <w:rPr>
                <w:rFonts w:cs="Times New Roman"/>
                <w:szCs w:val="24"/>
              </w:rPr>
            </w:pPr>
            <w:r w:rsidRPr="007A7EFC">
              <w:rPr>
                <w:szCs w:val="24"/>
              </w:rPr>
              <w:t>.893</w:t>
            </w:r>
          </w:p>
          <w:p w14:paraId="65A3906D" w14:textId="77777777" w:rsidR="00156372" w:rsidRPr="007A7EFC" w:rsidRDefault="00156372" w:rsidP="00923E13">
            <w:pPr>
              <w:jc w:val="center"/>
              <w:rPr>
                <w:rFonts w:cs="Times New Roman"/>
                <w:szCs w:val="24"/>
              </w:rPr>
            </w:pPr>
          </w:p>
          <w:p w14:paraId="4EE88A3A" w14:textId="77777777" w:rsidR="00156372" w:rsidRPr="007A7EFC" w:rsidRDefault="00156372" w:rsidP="00923E13">
            <w:pPr>
              <w:jc w:val="center"/>
              <w:rPr>
                <w:rFonts w:cs="Times New Roman"/>
                <w:szCs w:val="24"/>
              </w:rPr>
            </w:pPr>
            <w:r w:rsidRPr="007A7EFC">
              <w:rPr>
                <w:szCs w:val="24"/>
              </w:rPr>
              <w:t>.784</w:t>
            </w:r>
          </w:p>
          <w:p w14:paraId="4A0BAABC" w14:textId="77777777" w:rsidR="00156372" w:rsidRPr="007A7EFC" w:rsidRDefault="00156372" w:rsidP="00923E13">
            <w:pPr>
              <w:jc w:val="center"/>
              <w:rPr>
                <w:rFonts w:cs="Times New Roman"/>
                <w:szCs w:val="24"/>
              </w:rPr>
            </w:pPr>
          </w:p>
          <w:p w14:paraId="3CA1DC11" w14:textId="77777777" w:rsidR="00156372" w:rsidRPr="007A7EFC" w:rsidRDefault="00156372" w:rsidP="00923E13">
            <w:pPr>
              <w:jc w:val="center"/>
              <w:rPr>
                <w:rFonts w:cs="Times New Roman"/>
                <w:szCs w:val="24"/>
              </w:rPr>
            </w:pPr>
            <w:r w:rsidRPr="007A7EFC">
              <w:rPr>
                <w:szCs w:val="24"/>
              </w:rPr>
              <w:t>.732</w:t>
            </w:r>
          </w:p>
        </w:tc>
      </w:tr>
      <w:tr w:rsidR="00156372" w:rsidRPr="007A7EFC" w14:paraId="2997009D" w14:textId="77777777" w:rsidTr="00923E13">
        <w:tc>
          <w:tcPr>
            <w:tcW w:w="7938" w:type="dxa"/>
          </w:tcPr>
          <w:p w14:paraId="77E38E45" w14:textId="77777777" w:rsidR="00156372" w:rsidRPr="007A7EFC" w:rsidRDefault="00156372" w:rsidP="00923E13">
            <w:pPr>
              <w:tabs>
                <w:tab w:val="left" w:pos="360"/>
              </w:tabs>
              <w:rPr>
                <w:rFonts w:cs="Times New Roman"/>
                <w:b/>
                <w:szCs w:val="24"/>
                <w:lang w:val="es-PE"/>
              </w:rPr>
            </w:pPr>
            <w:r w:rsidRPr="007A7EFC">
              <w:rPr>
                <w:b/>
                <w:szCs w:val="24"/>
                <w:lang w:val="es-PE"/>
              </w:rPr>
              <w:t>Compañerismo (</w:t>
            </w:r>
            <w:r w:rsidRPr="007A7EFC">
              <w:rPr>
                <w:b/>
                <w:szCs w:val="24"/>
              </w:rPr>
              <w:t>α</w:t>
            </w:r>
            <w:r w:rsidRPr="007A7EFC">
              <w:rPr>
                <w:b/>
                <w:szCs w:val="24"/>
                <w:lang w:val="es-PE"/>
              </w:rPr>
              <w:t xml:space="preserve"> = .704, AVE = 77.222)</w:t>
            </w:r>
          </w:p>
          <w:p w14:paraId="6FD5D238" w14:textId="77777777" w:rsidR="00156372" w:rsidRPr="007A7EFC" w:rsidRDefault="00156372" w:rsidP="00923E13">
            <w:pPr>
              <w:tabs>
                <w:tab w:val="left" w:pos="360"/>
              </w:tabs>
              <w:rPr>
                <w:rFonts w:cs="Times New Roman"/>
                <w:szCs w:val="24"/>
                <w:lang w:val="es-PE"/>
              </w:rPr>
            </w:pPr>
            <w:r w:rsidRPr="007A7EFC">
              <w:rPr>
                <w:szCs w:val="24"/>
                <w:lang w:val="es-PE"/>
              </w:rPr>
              <w:t xml:space="preserve">     Los estudiantes dejan copiar a sus amigos para evitar que reprueben </w:t>
            </w:r>
          </w:p>
          <w:p w14:paraId="78EE9092" w14:textId="77777777" w:rsidR="00156372" w:rsidRPr="007A7EFC" w:rsidRDefault="00156372" w:rsidP="00923E13">
            <w:pPr>
              <w:tabs>
                <w:tab w:val="left" w:pos="360"/>
              </w:tabs>
              <w:rPr>
                <w:rFonts w:cs="Times New Roman"/>
                <w:szCs w:val="24"/>
                <w:lang w:val="es-ES"/>
              </w:rPr>
            </w:pPr>
            <w:r w:rsidRPr="007A7EFC">
              <w:rPr>
                <w:szCs w:val="24"/>
                <w:lang w:val="es-PE"/>
              </w:rPr>
              <w:t xml:space="preserve">     </w:t>
            </w:r>
            <w:r w:rsidRPr="007A7EFC">
              <w:rPr>
                <w:szCs w:val="24"/>
                <w:lang w:val="es-ES"/>
              </w:rPr>
              <w:t xml:space="preserve">Los estudiantes dejan copiar a sus amigos en las asignaciones de fuera de clase para evitar que reprueben </w:t>
            </w:r>
          </w:p>
          <w:p w14:paraId="732D3655" w14:textId="77777777" w:rsidR="00156372" w:rsidRPr="007A7EFC" w:rsidRDefault="00156372" w:rsidP="00923E13">
            <w:pPr>
              <w:tabs>
                <w:tab w:val="left" w:pos="360"/>
              </w:tabs>
              <w:rPr>
                <w:rFonts w:cs="Times New Roman"/>
                <w:b/>
                <w:szCs w:val="24"/>
                <w:lang w:val="es-ES"/>
              </w:rPr>
            </w:pPr>
          </w:p>
        </w:tc>
        <w:tc>
          <w:tcPr>
            <w:tcW w:w="1276" w:type="dxa"/>
          </w:tcPr>
          <w:p w14:paraId="288A607A" w14:textId="77777777" w:rsidR="00156372" w:rsidRPr="007A7EFC" w:rsidRDefault="00156372" w:rsidP="00923E13">
            <w:pPr>
              <w:jc w:val="center"/>
              <w:rPr>
                <w:rFonts w:cs="Times New Roman"/>
                <w:szCs w:val="24"/>
              </w:rPr>
            </w:pPr>
          </w:p>
          <w:p w14:paraId="5FA3FD10" w14:textId="77777777" w:rsidR="00156372" w:rsidRPr="007A7EFC" w:rsidRDefault="00156372" w:rsidP="00923E13">
            <w:pPr>
              <w:jc w:val="center"/>
              <w:rPr>
                <w:rFonts w:cs="Times New Roman"/>
                <w:szCs w:val="24"/>
                <w:lang w:val="es-ES"/>
              </w:rPr>
            </w:pPr>
            <w:r w:rsidRPr="007A7EFC">
              <w:rPr>
                <w:szCs w:val="24"/>
                <w:lang w:val="es-ES"/>
              </w:rPr>
              <w:t>.923</w:t>
            </w:r>
          </w:p>
          <w:p w14:paraId="3130395D" w14:textId="77777777" w:rsidR="00156372" w:rsidRPr="007A7EFC" w:rsidRDefault="00156372" w:rsidP="00923E13">
            <w:pPr>
              <w:jc w:val="center"/>
              <w:rPr>
                <w:rFonts w:cs="Times New Roman"/>
                <w:szCs w:val="24"/>
                <w:lang w:val="es-ES"/>
              </w:rPr>
            </w:pPr>
            <w:r w:rsidRPr="007A7EFC">
              <w:rPr>
                <w:szCs w:val="24"/>
                <w:lang w:val="es-ES"/>
              </w:rPr>
              <w:t>.464</w:t>
            </w:r>
          </w:p>
          <w:p w14:paraId="22156381" w14:textId="77777777" w:rsidR="00156372" w:rsidRPr="007A7EFC" w:rsidRDefault="00156372" w:rsidP="00923E13">
            <w:pPr>
              <w:jc w:val="center"/>
              <w:rPr>
                <w:rFonts w:cs="Times New Roman"/>
                <w:szCs w:val="24"/>
              </w:rPr>
            </w:pPr>
          </w:p>
        </w:tc>
      </w:tr>
      <w:tr w:rsidR="00156372" w:rsidRPr="007A7EFC" w14:paraId="707DDC12" w14:textId="77777777" w:rsidTr="00923E13">
        <w:tc>
          <w:tcPr>
            <w:tcW w:w="7938" w:type="dxa"/>
            <w:tcBorders>
              <w:bottom w:val="single" w:sz="12" w:space="0" w:color="auto"/>
            </w:tcBorders>
          </w:tcPr>
          <w:p w14:paraId="20FF5C15" w14:textId="77777777" w:rsidR="00156372" w:rsidRPr="007A7EFC" w:rsidRDefault="00156372" w:rsidP="00923E13">
            <w:pPr>
              <w:tabs>
                <w:tab w:val="left" w:pos="360"/>
              </w:tabs>
              <w:rPr>
                <w:rFonts w:cs="Times New Roman"/>
                <w:b/>
                <w:szCs w:val="24"/>
                <w:lang w:val="es-PE"/>
              </w:rPr>
            </w:pPr>
            <w:r w:rsidRPr="007A7EFC">
              <w:rPr>
                <w:b/>
                <w:szCs w:val="24"/>
                <w:lang w:val="es-PE"/>
              </w:rPr>
              <w:t>Presión Laboral (</w:t>
            </w:r>
            <w:r w:rsidRPr="007A7EFC">
              <w:rPr>
                <w:b/>
                <w:szCs w:val="24"/>
              </w:rPr>
              <w:t>α</w:t>
            </w:r>
            <w:r w:rsidRPr="007A7EFC">
              <w:rPr>
                <w:b/>
                <w:szCs w:val="24"/>
                <w:lang w:val="es-PE"/>
              </w:rPr>
              <w:t xml:space="preserve"> = .815, AVE = 84.431)</w:t>
            </w:r>
          </w:p>
          <w:p w14:paraId="7F7C4B52" w14:textId="77777777" w:rsidR="00156372" w:rsidRPr="007A7EFC" w:rsidRDefault="00156372" w:rsidP="00923E13">
            <w:pPr>
              <w:tabs>
                <w:tab w:val="left" w:pos="360"/>
              </w:tabs>
              <w:rPr>
                <w:rFonts w:cs="Times New Roman"/>
                <w:szCs w:val="24"/>
                <w:lang w:val="es-PE"/>
              </w:rPr>
            </w:pPr>
            <w:r w:rsidRPr="007A7EFC">
              <w:rPr>
                <w:szCs w:val="24"/>
                <w:lang w:val="es-PE"/>
              </w:rPr>
              <w:lastRenderedPageBreak/>
              <w:t xml:space="preserve">     </w:t>
            </w:r>
            <w:r w:rsidRPr="007A7EFC">
              <w:rPr>
                <w:szCs w:val="24"/>
                <w:lang w:val="es-ES"/>
              </w:rPr>
              <w:t xml:space="preserve">Si un estudiante necesita tener un título universitario para obtener una promoción laboral o un </w:t>
            </w:r>
            <w:r w:rsidRPr="007A7EFC">
              <w:rPr>
                <w:szCs w:val="24"/>
                <w:lang w:val="es-PE"/>
              </w:rPr>
              <w:t>incremento salarial es más probable que copie en los exámenes</w:t>
            </w:r>
          </w:p>
          <w:p w14:paraId="5E6283BF" w14:textId="77777777" w:rsidR="00156372" w:rsidRPr="007A7EFC" w:rsidRDefault="00156372" w:rsidP="00923E13">
            <w:pPr>
              <w:tabs>
                <w:tab w:val="left" w:pos="360"/>
              </w:tabs>
              <w:rPr>
                <w:rFonts w:cs="Times New Roman"/>
                <w:szCs w:val="24"/>
                <w:lang w:val="es-PE"/>
              </w:rPr>
            </w:pPr>
            <w:r w:rsidRPr="007A7EFC">
              <w:rPr>
                <w:szCs w:val="24"/>
                <w:lang w:val="es-PE"/>
              </w:rPr>
              <w:t xml:space="preserve">     </w:t>
            </w:r>
            <w:r w:rsidRPr="007A7EFC">
              <w:rPr>
                <w:szCs w:val="24"/>
                <w:lang w:val="es-ES"/>
              </w:rPr>
              <w:t xml:space="preserve">Si un estudiante necesita tener un título universitario para obtener una promoción laboral o un </w:t>
            </w:r>
            <w:r w:rsidRPr="007A7EFC">
              <w:rPr>
                <w:szCs w:val="24"/>
                <w:lang w:val="es-PE"/>
              </w:rPr>
              <w:t>incremento salarial es más probable que plagie</w:t>
            </w:r>
          </w:p>
        </w:tc>
        <w:tc>
          <w:tcPr>
            <w:tcW w:w="1276" w:type="dxa"/>
            <w:tcBorders>
              <w:bottom w:val="single" w:sz="12" w:space="0" w:color="auto"/>
            </w:tcBorders>
          </w:tcPr>
          <w:p w14:paraId="04651314" w14:textId="77777777" w:rsidR="00156372" w:rsidRPr="007A7EFC" w:rsidRDefault="00156372" w:rsidP="00923E13">
            <w:pPr>
              <w:jc w:val="center"/>
              <w:rPr>
                <w:rFonts w:cs="Times New Roman"/>
                <w:szCs w:val="24"/>
              </w:rPr>
            </w:pPr>
          </w:p>
          <w:p w14:paraId="34998DD4" w14:textId="77777777" w:rsidR="00156372" w:rsidRPr="007A7EFC" w:rsidRDefault="00156372" w:rsidP="00923E13">
            <w:pPr>
              <w:jc w:val="center"/>
              <w:rPr>
                <w:rFonts w:cs="Times New Roman"/>
                <w:szCs w:val="24"/>
              </w:rPr>
            </w:pPr>
            <w:r w:rsidRPr="007A7EFC">
              <w:rPr>
                <w:szCs w:val="24"/>
              </w:rPr>
              <w:t>.905</w:t>
            </w:r>
          </w:p>
          <w:p w14:paraId="01E2D443" w14:textId="77777777" w:rsidR="00156372" w:rsidRPr="007A7EFC" w:rsidRDefault="00156372" w:rsidP="00923E13">
            <w:pPr>
              <w:jc w:val="center"/>
              <w:rPr>
                <w:rFonts w:cs="Times New Roman"/>
                <w:szCs w:val="24"/>
              </w:rPr>
            </w:pPr>
          </w:p>
          <w:p w14:paraId="1586F529" w14:textId="77777777" w:rsidR="00156372" w:rsidRPr="007A7EFC" w:rsidRDefault="00156372" w:rsidP="00923E13">
            <w:pPr>
              <w:jc w:val="center"/>
              <w:rPr>
                <w:rFonts w:cs="Times New Roman"/>
                <w:szCs w:val="24"/>
              </w:rPr>
            </w:pPr>
          </w:p>
          <w:p w14:paraId="75F5C46F" w14:textId="02EB3CC5" w:rsidR="00156372" w:rsidRPr="007A7EFC" w:rsidRDefault="00156372" w:rsidP="00923E13">
            <w:pPr>
              <w:jc w:val="center"/>
              <w:rPr>
                <w:rFonts w:cs="Times New Roman"/>
                <w:szCs w:val="24"/>
              </w:rPr>
            </w:pPr>
            <w:r w:rsidRPr="007A7EFC">
              <w:rPr>
                <w:szCs w:val="24"/>
              </w:rPr>
              <w:t>.508</w:t>
            </w:r>
          </w:p>
        </w:tc>
      </w:tr>
    </w:tbl>
    <w:p w14:paraId="27709826" w14:textId="77777777" w:rsidR="00156372" w:rsidRPr="007A7EFC" w:rsidRDefault="00156372" w:rsidP="00156372">
      <w:pPr>
        <w:spacing w:line="360" w:lineRule="auto"/>
        <w:rPr>
          <w:sz w:val="17"/>
          <w:szCs w:val="17"/>
        </w:rPr>
      </w:pPr>
      <w:r w:rsidRPr="007A7EFC">
        <w:rPr>
          <w:sz w:val="17"/>
          <w:szCs w:val="17"/>
        </w:rPr>
        <w:lastRenderedPageBreak/>
        <w:t>α = Alpha de Cronbach.</w:t>
      </w:r>
    </w:p>
    <w:p w14:paraId="2589BC27" w14:textId="77777777" w:rsidR="00156372" w:rsidRPr="007A7EFC" w:rsidRDefault="00156372" w:rsidP="00156372">
      <w:pPr>
        <w:spacing w:line="360" w:lineRule="auto"/>
        <w:rPr>
          <w:sz w:val="17"/>
          <w:szCs w:val="17"/>
          <w:lang w:val="es-MX"/>
        </w:rPr>
      </w:pPr>
      <w:r w:rsidRPr="007A7EFC">
        <w:rPr>
          <w:sz w:val="17"/>
          <w:szCs w:val="17"/>
          <w:lang w:val="es-MX"/>
        </w:rPr>
        <w:t>AVE = Promedio de Explicación de Varianza.</w:t>
      </w:r>
    </w:p>
    <w:p w14:paraId="137607B2" w14:textId="09AAB4D2" w:rsidR="00156372" w:rsidRPr="007A7EFC" w:rsidRDefault="00156372" w:rsidP="00923E13">
      <w:pPr>
        <w:spacing w:line="360" w:lineRule="auto"/>
        <w:jc w:val="center"/>
        <w:rPr>
          <w:szCs w:val="24"/>
          <w:lang w:val="es-PE"/>
        </w:rPr>
      </w:pPr>
      <w:r w:rsidRPr="007A7EFC">
        <w:rPr>
          <w:szCs w:val="24"/>
          <w:lang w:val="es-PE"/>
        </w:rPr>
        <w:t>Fuente: Elaboración propia</w:t>
      </w:r>
    </w:p>
    <w:p w14:paraId="74E78C04" w14:textId="77777777" w:rsidR="00156372" w:rsidRPr="007A7EFC" w:rsidRDefault="00156372" w:rsidP="00923E13">
      <w:pPr>
        <w:spacing w:line="360" w:lineRule="auto"/>
        <w:jc w:val="center"/>
        <w:rPr>
          <w:szCs w:val="24"/>
          <w:lang w:val="es-PE"/>
        </w:rPr>
      </w:pPr>
    </w:p>
    <w:p w14:paraId="3BCF983F" w14:textId="2AF3830C" w:rsidR="00CE4A48" w:rsidRPr="007A7EFC" w:rsidRDefault="00FF5666" w:rsidP="001B3A25">
      <w:pPr>
        <w:spacing w:line="360" w:lineRule="auto"/>
        <w:ind w:firstLine="720"/>
        <w:jc w:val="both"/>
        <w:rPr>
          <w:szCs w:val="24"/>
          <w:lang w:val="es-PE"/>
        </w:rPr>
      </w:pPr>
      <w:r w:rsidRPr="007A7EFC">
        <w:rPr>
          <w:szCs w:val="24"/>
          <w:lang w:val="es-PE"/>
        </w:rPr>
        <w:t>Cada uno de los factor</w:t>
      </w:r>
      <w:r w:rsidR="00A70C9A" w:rsidRPr="007A7EFC">
        <w:rPr>
          <w:szCs w:val="24"/>
          <w:lang w:val="es-PE"/>
        </w:rPr>
        <w:t>e</w:t>
      </w:r>
      <w:r w:rsidRPr="007A7EFC">
        <w:rPr>
          <w:szCs w:val="24"/>
          <w:lang w:val="es-PE"/>
        </w:rPr>
        <w:t xml:space="preserve">s fue convertido en </w:t>
      </w:r>
      <w:r w:rsidR="00C32246" w:rsidRPr="007A7EFC">
        <w:rPr>
          <w:szCs w:val="24"/>
          <w:lang w:val="es-PE"/>
        </w:rPr>
        <w:t xml:space="preserve">una </w:t>
      </w:r>
      <w:r w:rsidRPr="007A7EFC">
        <w:rPr>
          <w:szCs w:val="24"/>
          <w:lang w:val="es-PE"/>
        </w:rPr>
        <w:t xml:space="preserve">variable </w:t>
      </w:r>
      <w:r w:rsidR="00A70C9A" w:rsidRPr="007A7EFC">
        <w:rPr>
          <w:szCs w:val="24"/>
          <w:lang w:val="es-PE"/>
        </w:rPr>
        <w:t xml:space="preserve">latente </w:t>
      </w:r>
      <w:r w:rsidRPr="007A7EFC">
        <w:rPr>
          <w:szCs w:val="24"/>
          <w:lang w:val="es-PE"/>
        </w:rPr>
        <w:t xml:space="preserve">con el fin de </w:t>
      </w:r>
      <w:r w:rsidR="00A70C9A" w:rsidRPr="007A7EFC">
        <w:rPr>
          <w:szCs w:val="24"/>
          <w:lang w:val="es-PE"/>
        </w:rPr>
        <w:t>conocer</w:t>
      </w:r>
      <w:r w:rsidRPr="007A7EFC">
        <w:rPr>
          <w:szCs w:val="24"/>
          <w:lang w:val="es-PE"/>
        </w:rPr>
        <w:t xml:space="preserve"> su influencia </w:t>
      </w:r>
      <w:r w:rsidR="00A16C8E" w:rsidRPr="007A7EFC">
        <w:rPr>
          <w:szCs w:val="24"/>
          <w:lang w:val="es-PE"/>
        </w:rPr>
        <w:t xml:space="preserve">como moderador </w:t>
      </w:r>
      <w:r w:rsidRPr="007A7EFC">
        <w:rPr>
          <w:szCs w:val="24"/>
          <w:lang w:val="es-PE"/>
        </w:rPr>
        <w:t>en la orien</w:t>
      </w:r>
      <w:r w:rsidR="00DA5475" w:rsidRPr="007A7EFC">
        <w:rPr>
          <w:szCs w:val="24"/>
          <w:lang w:val="es-PE"/>
        </w:rPr>
        <w:t>t</w:t>
      </w:r>
      <w:r w:rsidRPr="007A7EFC">
        <w:rPr>
          <w:szCs w:val="24"/>
          <w:lang w:val="es-PE"/>
        </w:rPr>
        <w:t xml:space="preserve">ación </w:t>
      </w:r>
      <w:r w:rsidR="00A70C9A" w:rsidRPr="007A7EFC">
        <w:rPr>
          <w:szCs w:val="24"/>
          <w:lang w:val="es-PE"/>
        </w:rPr>
        <w:t>del juic</w:t>
      </w:r>
      <w:r w:rsidR="004541D3" w:rsidRPr="007A7EFC">
        <w:rPr>
          <w:szCs w:val="24"/>
          <w:lang w:val="es-PE"/>
        </w:rPr>
        <w:t>i</w:t>
      </w:r>
      <w:r w:rsidR="00A70C9A" w:rsidRPr="007A7EFC">
        <w:rPr>
          <w:szCs w:val="24"/>
          <w:lang w:val="es-PE"/>
        </w:rPr>
        <w:t xml:space="preserve">o ético y la </w:t>
      </w:r>
      <w:r w:rsidR="00C32246" w:rsidRPr="007A7EFC">
        <w:rPr>
          <w:szCs w:val="24"/>
          <w:lang w:val="es-PE"/>
        </w:rPr>
        <w:t>decisión de premiar o castigar.</w:t>
      </w:r>
      <w:r w:rsidR="00DD5D18" w:rsidRPr="007A7EFC">
        <w:rPr>
          <w:szCs w:val="24"/>
          <w:lang w:val="es-PE"/>
        </w:rPr>
        <w:t xml:space="preserve"> </w:t>
      </w:r>
      <w:r w:rsidR="00DF51D7" w:rsidRPr="007A7EFC">
        <w:rPr>
          <w:szCs w:val="24"/>
          <w:lang w:val="es-PE"/>
        </w:rPr>
        <w:t xml:space="preserve">La </w:t>
      </w:r>
      <w:r w:rsidR="00861A94" w:rsidRPr="007A7EFC">
        <w:rPr>
          <w:szCs w:val="24"/>
          <w:lang w:val="es-PE"/>
        </w:rPr>
        <w:t>t</w:t>
      </w:r>
      <w:r w:rsidR="00464A58" w:rsidRPr="007A7EFC">
        <w:rPr>
          <w:szCs w:val="24"/>
          <w:lang w:val="es-PE"/>
        </w:rPr>
        <w:t xml:space="preserve">abla </w:t>
      </w:r>
      <w:r w:rsidR="00A16C8E" w:rsidRPr="007A7EFC">
        <w:rPr>
          <w:szCs w:val="24"/>
          <w:lang w:val="es-PE"/>
        </w:rPr>
        <w:t>3</w:t>
      </w:r>
      <w:r w:rsidR="00A70C9A" w:rsidRPr="007A7EFC">
        <w:rPr>
          <w:szCs w:val="24"/>
          <w:lang w:val="es-PE"/>
        </w:rPr>
        <w:t xml:space="preserve"> da cuenta del efecto añadido que tienen estos factores (</w:t>
      </w:r>
      <w:r w:rsidR="006559D4" w:rsidRPr="007A7EFC">
        <w:rPr>
          <w:szCs w:val="24"/>
          <w:lang w:val="es-PE"/>
        </w:rPr>
        <w:t xml:space="preserve">ver </w:t>
      </w:r>
      <w:r w:rsidR="00A70C9A" w:rsidRPr="007A7EFC">
        <w:rPr>
          <w:szCs w:val="24"/>
          <w:lang w:val="es-PE"/>
        </w:rPr>
        <w:t xml:space="preserve">modelos </w:t>
      </w:r>
      <w:r w:rsidR="00464A58" w:rsidRPr="007A7EFC">
        <w:rPr>
          <w:szCs w:val="24"/>
          <w:lang w:val="es-PE"/>
        </w:rPr>
        <w:t>dos, tres</w:t>
      </w:r>
      <w:r w:rsidR="00A70C9A" w:rsidRPr="007A7EFC">
        <w:rPr>
          <w:szCs w:val="24"/>
          <w:lang w:val="es-PE"/>
        </w:rPr>
        <w:t xml:space="preserve"> y </w:t>
      </w:r>
      <w:r w:rsidR="00464A58" w:rsidRPr="007A7EFC">
        <w:rPr>
          <w:szCs w:val="24"/>
          <w:lang w:val="es-PE"/>
        </w:rPr>
        <w:t>cuatro</w:t>
      </w:r>
      <w:r w:rsidR="006559D4" w:rsidRPr="007A7EFC">
        <w:rPr>
          <w:szCs w:val="24"/>
          <w:lang w:val="es-PE"/>
        </w:rPr>
        <w:t xml:space="preserve"> para mayor</w:t>
      </w:r>
      <w:r w:rsidR="00F8464E" w:rsidRPr="007A7EFC">
        <w:rPr>
          <w:szCs w:val="24"/>
          <w:lang w:val="es-PE"/>
        </w:rPr>
        <w:t>es detalles</w:t>
      </w:r>
      <w:r w:rsidR="00A70C9A" w:rsidRPr="007A7EFC">
        <w:rPr>
          <w:szCs w:val="24"/>
          <w:lang w:val="es-PE"/>
        </w:rPr>
        <w:t xml:space="preserve">). </w:t>
      </w:r>
      <w:r w:rsidR="00A16C8E" w:rsidRPr="007A7EFC">
        <w:rPr>
          <w:szCs w:val="24"/>
          <w:lang w:val="es-PE"/>
        </w:rPr>
        <w:t xml:space="preserve">El </w:t>
      </w:r>
      <w:r w:rsidR="00A620A9" w:rsidRPr="007A7EFC">
        <w:rPr>
          <w:szCs w:val="24"/>
          <w:lang w:val="es-PE"/>
        </w:rPr>
        <w:t>Modelo 1</w:t>
      </w:r>
      <w:r w:rsidR="007858A0" w:rsidRPr="007A7EFC">
        <w:rPr>
          <w:szCs w:val="24"/>
          <w:lang w:val="es-PE"/>
        </w:rPr>
        <w:t xml:space="preserve"> </w:t>
      </w:r>
      <w:r w:rsidR="00A16C8E" w:rsidRPr="007A7EFC">
        <w:rPr>
          <w:szCs w:val="24"/>
          <w:lang w:val="es-PE"/>
        </w:rPr>
        <w:t>prueba las relacio</w:t>
      </w:r>
      <w:r w:rsidR="00861A94" w:rsidRPr="007A7EFC">
        <w:rPr>
          <w:szCs w:val="24"/>
          <w:lang w:val="es-PE"/>
        </w:rPr>
        <w:t>nes que están graficadas en la f</w:t>
      </w:r>
      <w:r w:rsidR="00A16C8E" w:rsidRPr="007A7EFC">
        <w:rPr>
          <w:szCs w:val="24"/>
          <w:lang w:val="es-PE"/>
        </w:rPr>
        <w:t xml:space="preserve">igura 1. </w:t>
      </w:r>
      <w:r w:rsidR="00A70C9A" w:rsidRPr="007A7EFC">
        <w:rPr>
          <w:szCs w:val="24"/>
          <w:lang w:val="es-PE"/>
        </w:rPr>
        <w:t xml:space="preserve">El </w:t>
      </w:r>
      <w:r w:rsidR="00A620A9" w:rsidRPr="007A7EFC">
        <w:rPr>
          <w:szCs w:val="24"/>
          <w:lang w:val="es-PE"/>
        </w:rPr>
        <w:t>Modelo 2</w:t>
      </w:r>
      <w:r w:rsidR="007858A0" w:rsidRPr="007A7EFC">
        <w:rPr>
          <w:szCs w:val="24"/>
          <w:lang w:val="es-PE"/>
        </w:rPr>
        <w:t xml:space="preserve"> </w:t>
      </w:r>
      <w:r w:rsidR="00CE4A48" w:rsidRPr="007A7EFC">
        <w:rPr>
          <w:szCs w:val="24"/>
          <w:lang w:val="es-PE"/>
        </w:rPr>
        <w:t>añade</w:t>
      </w:r>
      <w:r w:rsidR="00A70C9A" w:rsidRPr="007A7EFC">
        <w:rPr>
          <w:szCs w:val="24"/>
          <w:lang w:val="es-PE"/>
        </w:rPr>
        <w:t xml:space="preserve"> el efecto de las acti</w:t>
      </w:r>
      <w:r w:rsidR="00CE4A48" w:rsidRPr="007A7EFC">
        <w:rPr>
          <w:szCs w:val="24"/>
          <w:lang w:val="es-PE"/>
        </w:rPr>
        <w:t>tu</w:t>
      </w:r>
      <w:r w:rsidR="00A70C9A" w:rsidRPr="007A7EFC">
        <w:rPr>
          <w:szCs w:val="24"/>
          <w:lang w:val="es-PE"/>
        </w:rPr>
        <w:t xml:space="preserve">des </w:t>
      </w:r>
      <w:r w:rsidR="00A16C8E" w:rsidRPr="007A7EFC">
        <w:rPr>
          <w:szCs w:val="24"/>
          <w:lang w:val="es-PE"/>
        </w:rPr>
        <w:t xml:space="preserve">(los 5 factores) </w:t>
      </w:r>
      <w:r w:rsidR="00A70C9A" w:rsidRPr="007A7EFC">
        <w:rPr>
          <w:szCs w:val="24"/>
          <w:lang w:val="es-PE"/>
        </w:rPr>
        <w:t xml:space="preserve">al efecto central de la </w:t>
      </w:r>
      <w:r w:rsidR="00CE4A48" w:rsidRPr="007A7EFC">
        <w:rPr>
          <w:szCs w:val="24"/>
          <w:lang w:val="es-PE"/>
        </w:rPr>
        <w:t>evaluación</w:t>
      </w:r>
      <w:r w:rsidR="00A70C9A" w:rsidRPr="007A7EFC">
        <w:rPr>
          <w:szCs w:val="24"/>
          <w:lang w:val="es-PE"/>
        </w:rPr>
        <w:t xml:space="preserve"> deontológica y </w:t>
      </w:r>
      <w:r w:rsidR="00CE4A48" w:rsidRPr="007A7EFC">
        <w:rPr>
          <w:szCs w:val="24"/>
          <w:lang w:val="es-PE"/>
        </w:rPr>
        <w:t>teleológica y resulta en un incremento del coeficiente de explicación (</w:t>
      </w:r>
      <w:r w:rsidR="00A16C8E" w:rsidRPr="007A7EFC">
        <w:rPr>
          <w:szCs w:val="24"/>
          <w:lang w:val="es-PE"/>
        </w:rPr>
        <w:t xml:space="preserve">de </w:t>
      </w:r>
      <w:r w:rsidR="00CE4A48" w:rsidRPr="007A7EFC">
        <w:rPr>
          <w:szCs w:val="24"/>
          <w:lang w:val="es-PE"/>
        </w:rPr>
        <w:t>R</w:t>
      </w:r>
      <w:r w:rsidR="00CE4A48" w:rsidRPr="007A7EFC">
        <w:rPr>
          <w:szCs w:val="24"/>
          <w:vertAlign w:val="superscript"/>
          <w:lang w:val="es-PE"/>
        </w:rPr>
        <w:t>2</w:t>
      </w:r>
      <w:r w:rsidR="00A16C8E" w:rsidRPr="007A7EFC">
        <w:rPr>
          <w:szCs w:val="24"/>
          <w:lang w:val="es-PE"/>
        </w:rPr>
        <w:t xml:space="preserve"> = </w:t>
      </w:r>
      <w:r w:rsidR="00CE4A48" w:rsidRPr="007A7EFC">
        <w:rPr>
          <w:szCs w:val="24"/>
          <w:lang w:val="es-PE"/>
        </w:rPr>
        <w:t>.</w:t>
      </w:r>
      <w:r w:rsidR="00BF0E84" w:rsidRPr="007A7EFC">
        <w:rPr>
          <w:szCs w:val="24"/>
          <w:lang w:val="es-PE"/>
        </w:rPr>
        <w:t>531</w:t>
      </w:r>
      <w:r w:rsidR="00CE4A48" w:rsidRPr="007A7EFC">
        <w:rPr>
          <w:szCs w:val="24"/>
          <w:lang w:val="es-PE"/>
        </w:rPr>
        <w:t xml:space="preserve"> a </w:t>
      </w:r>
      <w:r w:rsidR="00A16C8E" w:rsidRPr="007A7EFC">
        <w:rPr>
          <w:szCs w:val="24"/>
          <w:lang w:val="es-PE"/>
        </w:rPr>
        <w:t>R</w:t>
      </w:r>
      <w:r w:rsidR="00A16C8E" w:rsidRPr="007A7EFC">
        <w:rPr>
          <w:szCs w:val="24"/>
          <w:vertAlign w:val="superscript"/>
          <w:lang w:val="es-PE"/>
        </w:rPr>
        <w:t>2</w:t>
      </w:r>
      <w:r w:rsidR="00A16C8E" w:rsidRPr="007A7EFC">
        <w:rPr>
          <w:szCs w:val="24"/>
          <w:lang w:val="es-PE"/>
        </w:rPr>
        <w:t xml:space="preserve"> = </w:t>
      </w:r>
      <w:r w:rsidR="00CE4A48" w:rsidRPr="007A7EFC">
        <w:rPr>
          <w:szCs w:val="24"/>
          <w:lang w:val="es-PE"/>
        </w:rPr>
        <w:t>.</w:t>
      </w:r>
      <w:r w:rsidR="00BF0E84" w:rsidRPr="007A7EFC">
        <w:rPr>
          <w:szCs w:val="24"/>
          <w:lang w:val="es-PE"/>
        </w:rPr>
        <w:t>5</w:t>
      </w:r>
      <w:r w:rsidR="00CE4A48" w:rsidRPr="007A7EFC">
        <w:rPr>
          <w:szCs w:val="24"/>
          <w:lang w:val="es-PE"/>
        </w:rPr>
        <w:t>3</w:t>
      </w:r>
      <w:r w:rsidR="00BF0E84" w:rsidRPr="007A7EFC">
        <w:rPr>
          <w:szCs w:val="24"/>
          <w:lang w:val="es-PE"/>
        </w:rPr>
        <w:t>5</w:t>
      </w:r>
      <w:r w:rsidR="00A16C8E" w:rsidRPr="007A7EFC">
        <w:rPr>
          <w:szCs w:val="24"/>
          <w:lang w:val="es-PE"/>
        </w:rPr>
        <w:t>)</w:t>
      </w:r>
      <w:r w:rsidR="00CE4A48" w:rsidRPr="007A7EFC">
        <w:rPr>
          <w:szCs w:val="24"/>
          <w:lang w:val="es-PE"/>
        </w:rPr>
        <w:t xml:space="preserve"> para todos los </w:t>
      </w:r>
      <w:r w:rsidR="0044072C" w:rsidRPr="007A7EFC">
        <w:rPr>
          <w:szCs w:val="24"/>
          <w:lang w:val="es-PE"/>
        </w:rPr>
        <w:t>estudiante</w:t>
      </w:r>
      <w:r w:rsidR="00CE4A48" w:rsidRPr="007A7EFC">
        <w:rPr>
          <w:szCs w:val="24"/>
          <w:lang w:val="es-PE"/>
        </w:rPr>
        <w:t xml:space="preserve">s. El </w:t>
      </w:r>
      <w:r w:rsidR="00A620A9" w:rsidRPr="007A7EFC">
        <w:rPr>
          <w:szCs w:val="24"/>
          <w:lang w:val="es-PE"/>
        </w:rPr>
        <w:t xml:space="preserve">Modelo </w:t>
      </w:r>
      <w:r w:rsidR="00A16C8E" w:rsidRPr="007A7EFC">
        <w:rPr>
          <w:szCs w:val="24"/>
          <w:lang w:val="es-PE"/>
        </w:rPr>
        <w:t>3</w:t>
      </w:r>
      <w:r w:rsidR="00CE4A48" w:rsidRPr="007A7EFC">
        <w:rPr>
          <w:szCs w:val="24"/>
          <w:lang w:val="es-PE"/>
        </w:rPr>
        <w:t xml:space="preserve"> incluye los </w:t>
      </w:r>
      <w:r w:rsidR="00D9447D" w:rsidRPr="007A7EFC">
        <w:rPr>
          <w:szCs w:val="24"/>
          <w:lang w:val="es-PE"/>
        </w:rPr>
        <w:t>coeficientes</w:t>
      </w:r>
      <w:r w:rsidR="00CE4A48" w:rsidRPr="007A7EFC">
        <w:rPr>
          <w:szCs w:val="24"/>
          <w:lang w:val="es-PE"/>
        </w:rPr>
        <w:t xml:space="preserve"> de </w:t>
      </w:r>
      <w:r w:rsidR="00D9447D" w:rsidRPr="007A7EFC">
        <w:rPr>
          <w:szCs w:val="24"/>
          <w:lang w:val="es-PE"/>
        </w:rPr>
        <w:t>interacción</w:t>
      </w:r>
      <w:r w:rsidR="00CE4A48" w:rsidRPr="007A7EFC">
        <w:rPr>
          <w:szCs w:val="24"/>
          <w:lang w:val="es-PE"/>
        </w:rPr>
        <w:t xml:space="preserve"> entre las actitudes y las </w:t>
      </w:r>
      <w:r w:rsidR="00D9447D" w:rsidRPr="007A7EFC">
        <w:rPr>
          <w:szCs w:val="24"/>
          <w:lang w:val="es-PE"/>
        </w:rPr>
        <w:t>evaluaciones</w:t>
      </w:r>
      <w:r w:rsidR="00CE4A48" w:rsidRPr="007A7EFC">
        <w:rPr>
          <w:szCs w:val="24"/>
          <w:lang w:val="es-PE"/>
        </w:rPr>
        <w:t xml:space="preserve"> </w:t>
      </w:r>
      <w:r w:rsidR="00D9447D" w:rsidRPr="007A7EFC">
        <w:rPr>
          <w:szCs w:val="24"/>
          <w:lang w:val="es-PE"/>
        </w:rPr>
        <w:t>centrales y muestra un</w:t>
      </w:r>
      <w:r w:rsidR="00C32246" w:rsidRPr="007A7EFC">
        <w:rPr>
          <w:szCs w:val="24"/>
          <w:lang w:val="es-PE"/>
        </w:rPr>
        <w:t xml:space="preserve"> incremento </w:t>
      </w:r>
      <w:r w:rsidR="00D9447D" w:rsidRPr="007A7EFC">
        <w:rPr>
          <w:szCs w:val="24"/>
          <w:lang w:val="es-PE"/>
        </w:rPr>
        <w:t xml:space="preserve">adicional </w:t>
      </w:r>
      <w:r w:rsidR="00C32246" w:rsidRPr="007A7EFC">
        <w:rPr>
          <w:szCs w:val="24"/>
          <w:lang w:val="es-PE"/>
        </w:rPr>
        <w:t>del coeficiente de explicación (</w:t>
      </w:r>
      <w:r w:rsidR="00A16C8E" w:rsidRPr="007A7EFC">
        <w:rPr>
          <w:szCs w:val="24"/>
          <w:lang w:val="es-PE"/>
        </w:rPr>
        <w:t xml:space="preserve">de </w:t>
      </w:r>
      <w:r w:rsidR="00CE4A48" w:rsidRPr="007A7EFC">
        <w:rPr>
          <w:szCs w:val="24"/>
          <w:lang w:val="es-PE"/>
        </w:rPr>
        <w:t>R</w:t>
      </w:r>
      <w:r w:rsidR="00C32246" w:rsidRPr="007A7EFC">
        <w:rPr>
          <w:szCs w:val="24"/>
          <w:vertAlign w:val="superscript"/>
          <w:lang w:val="es-PE"/>
        </w:rPr>
        <w:t>2</w:t>
      </w:r>
      <w:r w:rsidR="00C32246" w:rsidRPr="007A7EFC">
        <w:rPr>
          <w:szCs w:val="24"/>
          <w:lang w:val="es-PE"/>
        </w:rPr>
        <w:t xml:space="preserve"> </w:t>
      </w:r>
      <w:r w:rsidR="00A16C8E" w:rsidRPr="007A7EFC">
        <w:rPr>
          <w:szCs w:val="24"/>
          <w:lang w:val="es-PE"/>
        </w:rPr>
        <w:t>=</w:t>
      </w:r>
      <w:r w:rsidR="00CE4A48" w:rsidRPr="007A7EFC">
        <w:rPr>
          <w:szCs w:val="24"/>
          <w:lang w:val="es-PE"/>
        </w:rPr>
        <w:t xml:space="preserve"> .</w:t>
      </w:r>
      <w:r w:rsidR="00BF0E84" w:rsidRPr="007A7EFC">
        <w:rPr>
          <w:szCs w:val="24"/>
          <w:lang w:val="es-PE"/>
        </w:rPr>
        <w:t>535</w:t>
      </w:r>
      <w:r w:rsidR="00CE4A48" w:rsidRPr="007A7EFC">
        <w:rPr>
          <w:szCs w:val="24"/>
          <w:lang w:val="es-PE"/>
        </w:rPr>
        <w:t xml:space="preserve"> a </w:t>
      </w:r>
      <w:r w:rsidR="00A16C8E" w:rsidRPr="007A7EFC">
        <w:rPr>
          <w:szCs w:val="24"/>
          <w:lang w:val="es-PE"/>
        </w:rPr>
        <w:t>R</w:t>
      </w:r>
      <w:r w:rsidR="00A16C8E" w:rsidRPr="007A7EFC">
        <w:rPr>
          <w:szCs w:val="24"/>
          <w:vertAlign w:val="superscript"/>
          <w:lang w:val="es-PE"/>
        </w:rPr>
        <w:t>2</w:t>
      </w:r>
      <w:r w:rsidR="00A16C8E" w:rsidRPr="007A7EFC">
        <w:rPr>
          <w:szCs w:val="24"/>
          <w:lang w:val="es-PE"/>
        </w:rPr>
        <w:t xml:space="preserve"> = </w:t>
      </w:r>
      <w:r w:rsidR="00CE4A48" w:rsidRPr="007A7EFC">
        <w:rPr>
          <w:szCs w:val="24"/>
          <w:lang w:val="es-PE"/>
        </w:rPr>
        <w:t>.</w:t>
      </w:r>
      <w:r w:rsidR="00BF0E84" w:rsidRPr="007A7EFC">
        <w:rPr>
          <w:szCs w:val="24"/>
          <w:lang w:val="es-PE"/>
        </w:rPr>
        <w:t>571</w:t>
      </w:r>
      <w:r w:rsidR="00A16C8E" w:rsidRPr="007A7EFC">
        <w:rPr>
          <w:szCs w:val="24"/>
          <w:lang w:val="es-PE"/>
        </w:rPr>
        <w:t>)</w:t>
      </w:r>
      <w:r w:rsidR="00C32246" w:rsidRPr="007A7EFC">
        <w:rPr>
          <w:szCs w:val="24"/>
          <w:lang w:val="es-PE"/>
        </w:rPr>
        <w:t>.</w:t>
      </w:r>
      <w:r w:rsidR="00D9447D" w:rsidRPr="007A7EFC">
        <w:rPr>
          <w:szCs w:val="24"/>
          <w:lang w:val="es-PE"/>
        </w:rPr>
        <w:t xml:space="preserve"> El </w:t>
      </w:r>
      <w:r w:rsidR="00A620A9" w:rsidRPr="007A7EFC">
        <w:rPr>
          <w:szCs w:val="24"/>
          <w:lang w:val="es-PE"/>
        </w:rPr>
        <w:t xml:space="preserve">Modelo </w:t>
      </w:r>
      <w:r w:rsidR="00A16C8E" w:rsidRPr="007A7EFC">
        <w:rPr>
          <w:szCs w:val="24"/>
          <w:lang w:val="es-PE"/>
        </w:rPr>
        <w:t>4</w:t>
      </w:r>
      <w:r w:rsidR="00D9447D" w:rsidRPr="007A7EFC">
        <w:rPr>
          <w:szCs w:val="24"/>
          <w:lang w:val="es-PE"/>
        </w:rPr>
        <w:t xml:space="preserve"> inserta la interacción de </w:t>
      </w:r>
      <w:r w:rsidR="00464A58" w:rsidRPr="007A7EFC">
        <w:rPr>
          <w:szCs w:val="24"/>
          <w:lang w:val="es-PE"/>
        </w:rPr>
        <w:t>siete</w:t>
      </w:r>
      <w:r w:rsidR="00D9447D" w:rsidRPr="007A7EFC">
        <w:rPr>
          <w:szCs w:val="24"/>
          <w:lang w:val="es-PE"/>
        </w:rPr>
        <w:t xml:space="preserve"> variables demográficas con las evaluaciones centrales y muestra </w:t>
      </w:r>
      <w:r w:rsidR="00F622CA" w:rsidRPr="007A7EFC">
        <w:rPr>
          <w:szCs w:val="24"/>
          <w:lang w:val="es-PE"/>
        </w:rPr>
        <w:t>un incremento adicional del coeficiente de explicación (</w:t>
      </w:r>
      <w:r w:rsidR="00FF29E2" w:rsidRPr="007A7EFC">
        <w:rPr>
          <w:szCs w:val="24"/>
          <w:lang w:val="es-PE"/>
        </w:rPr>
        <w:t xml:space="preserve">de </w:t>
      </w:r>
      <w:r w:rsidR="00F622CA" w:rsidRPr="007A7EFC">
        <w:rPr>
          <w:szCs w:val="24"/>
          <w:lang w:val="es-PE"/>
        </w:rPr>
        <w:t>R</w:t>
      </w:r>
      <w:r w:rsidR="00F622CA" w:rsidRPr="007A7EFC">
        <w:rPr>
          <w:szCs w:val="24"/>
          <w:vertAlign w:val="superscript"/>
          <w:lang w:val="es-PE"/>
        </w:rPr>
        <w:t>2</w:t>
      </w:r>
      <w:r w:rsidR="00FF29E2" w:rsidRPr="007A7EFC">
        <w:rPr>
          <w:szCs w:val="24"/>
          <w:lang w:val="es-PE"/>
        </w:rPr>
        <w:t xml:space="preserve"> =</w:t>
      </w:r>
      <w:r w:rsidR="00D9447D" w:rsidRPr="007A7EFC">
        <w:rPr>
          <w:szCs w:val="24"/>
          <w:lang w:val="es-PE"/>
        </w:rPr>
        <w:t xml:space="preserve"> .</w:t>
      </w:r>
      <w:r w:rsidR="00BF0E84" w:rsidRPr="007A7EFC">
        <w:rPr>
          <w:szCs w:val="24"/>
          <w:lang w:val="es-PE"/>
        </w:rPr>
        <w:t>571</w:t>
      </w:r>
      <w:r w:rsidR="00D9447D" w:rsidRPr="007A7EFC">
        <w:rPr>
          <w:szCs w:val="24"/>
          <w:lang w:val="es-PE"/>
        </w:rPr>
        <w:t xml:space="preserve"> a </w:t>
      </w:r>
      <w:r w:rsidR="00FF29E2" w:rsidRPr="007A7EFC">
        <w:rPr>
          <w:szCs w:val="24"/>
          <w:lang w:val="es-PE"/>
        </w:rPr>
        <w:t>R</w:t>
      </w:r>
      <w:r w:rsidR="00FF29E2" w:rsidRPr="007A7EFC">
        <w:rPr>
          <w:szCs w:val="24"/>
          <w:vertAlign w:val="superscript"/>
          <w:lang w:val="es-PE"/>
        </w:rPr>
        <w:t>2</w:t>
      </w:r>
      <w:r w:rsidR="00FF29E2" w:rsidRPr="007A7EFC">
        <w:rPr>
          <w:szCs w:val="24"/>
          <w:lang w:val="es-PE"/>
        </w:rPr>
        <w:t xml:space="preserve"> = </w:t>
      </w:r>
      <w:r w:rsidR="00D9447D" w:rsidRPr="007A7EFC">
        <w:rPr>
          <w:szCs w:val="24"/>
          <w:lang w:val="es-PE"/>
        </w:rPr>
        <w:t>.</w:t>
      </w:r>
      <w:r w:rsidR="00BF0E84" w:rsidRPr="007A7EFC">
        <w:rPr>
          <w:szCs w:val="24"/>
          <w:lang w:val="es-PE"/>
        </w:rPr>
        <w:t>619</w:t>
      </w:r>
      <w:r w:rsidR="00FF29E2" w:rsidRPr="007A7EFC">
        <w:rPr>
          <w:szCs w:val="24"/>
          <w:lang w:val="es-PE"/>
        </w:rPr>
        <w:t>).</w:t>
      </w:r>
      <w:r w:rsidR="00D9447D" w:rsidRPr="007A7EFC">
        <w:rPr>
          <w:szCs w:val="24"/>
          <w:lang w:val="es-PE"/>
        </w:rPr>
        <w:t xml:space="preserve"> A pesar de los </w:t>
      </w:r>
      <w:r w:rsidR="000B00D9" w:rsidRPr="007A7EFC">
        <w:rPr>
          <w:szCs w:val="24"/>
          <w:lang w:val="es-PE"/>
        </w:rPr>
        <w:t xml:space="preserve">notables </w:t>
      </w:r>
      <w:r w:rsidR="00D9447D" w:rsidRPr="007A7EFC">
        <w:rPr>
          <w:szCs w:val="24"/>
          <w:lang w:val="es-PE"/>
        </w:rPr>
        <w:t>incrementos obtenidos con la inclusión de las actitudes y las variables demográficas, el mayor peso explicativo reside en las evaluaciones deontológicas y teleológicas</w:t>
      </w:r>
      <w:r w:rsidR="00FF29E2" w:rsidRPr="007A7EFC">
        <w:rPr>
          <w:szCs w:val="24"/>
          <w:lang w:val="es-PE"/>
        </w:rPr>
        <w:t xml:space="preserve"> tanto del juicio ético como de la intención de premiar o castigar</w:t>
      </w:r>
      <w:r w:rsidR="00D9447D" w:rsidRPr="007A7EFC">
        <w:rPr>
          <w:szCs w:val="24"/>
          <w:lang w:val="es-PE"/>
        </w:rPr>
        <w:t>.</w:t>
      </w:r>
    </w:p>
    <w:p w14:paraId="3BCF9840" w14:textId="447E9CF0" w:rsidR="00A70C9A" w:rsidRPr="007A7EFC" w:rsidRDefault="00324C14" w:rsidP="001B3A25">
      <w:pPr>
        <w:spacing w:line="360" w:lineRule="auto"/>
        <w:ind w:firstLine="720"/>
        <w:jc w:val="both"/>
        <w:rPr>
          <w:szCs w:val="24"/>
          <w:lang w:val="es-PE"/>
        </w:rPr>
      </w:pPr>
      <w:r w:rsidRPr="007A7EFC">
        <w:rPr>
          <w:szCs w:val="24"/>
          <w:lang w:val="es-PE"/>
        </w:rPr>
        <w:t xml:space="preserve">También </w:t>
      </w:r>
      <w:r w:rsidR="000B00D9" w:rsidRPr="007A7EFC">
        <w:rPr>
          <w:szCs w:val="24"/>
          <w:lang w:val="es-PE"/>
        </w:rPr>
        <w:t xml:space="preserve">se encontraron diferencias notables </w:t>
      </w:r>
      <w:r w:rsidRPr="007A7EFC">
        <w:rPr>
          <w:szCs w:val="24"/>
          <w:lang w:val="es-PE"/>
        </w:rPr>
        <w:t xml:space="preserve">en las actitudes respecto al plagio y la copia ilícita entre los </w:t>
      </w:r>
      <w:r w:rsidR="0044072C" w:rsidRPr="007A7EFC">
        <w:rPr>
          <w:szCs w:val="24"/>
          <w:lang w:val="es-PE"/>
        </w:rPr>
        <w:t>estudiante</w:t>
      </w:r>
      <w:r w:rsidRPr="007A7EFC">
        <w:rPr>
          <w:szCs w:val="24"/>
          <w:lang w:val="es-PE"/>
        </w:rPr>
        <w:t xml:space="preserve">s de </w:t>
      </w:r>
      <w:r w:rsidR="00F622CA" w:rsidRPr="007A7EFC">
        <w:rPr>
          <w:szCs w:val="24"/>
          <w:lang w:val="es-PE"/>
        </w:rPr>
        <w:t>postgrado</w:t>
      </w:r>
      <w:r w:rsidR="00387D0A" w:rsidRPr="007A7EFC">
        <w:rPr>
          <w:szCs w:val="24"/>
          <w:lang w:val="es-PE"/>
        </w:rPr>
        <w:t xml:space="preserve"> y pre</w:t>
      </w:r>
      <w:r w:rsidR="00F622CA" w:rsidRPr="007A7EFC">
        <w:rPr>
          <w:szCs w:val="24"/>
          <w:lang w:val="es-PE"/>
        </w:rPr>
        <w:t>grado</w:t>
      </w:r>
      <w:r w:rsidR="00DF51D7" w:rsidRPr="007A7EFC">
        <w:rPr>
          <w:szCs w:val="24"/>
          <w:lang w:val="es-PE"/>
        </w:rPr>
        <w:t xml:space="preserve">. La </w:t>
      </w:r>
      <w:r w:rsidR="00861A94" w:rsidRPr="007A7EFC">
        <w:rPr>
          <w:szCs w:val="24"/>
          <w:lang w:val="es-PE"/>
        </w:rPr>
        <w:t>t</w:t>
      </w:r>
      <w:r w:rsidR="00464A58" w:rsidRPr="007A7EFC">
        <w:rPr>
          <w:szCs w:val="24"/>
          <w:lang w:val="es-PE"/>
        </w:rPr>
        <w:t xml:space="preserve">abla </w:t>
      </w:r>
      <w:r w:rsidR="00FF29E2" w:rsidRPr="007A7EFC">
        <w:rPr>
          <w:szCs w:val="24"/>
          <w:lang w:val="es-PE"/>
        </w:rPr>
        <w:t>3</w:t>
      </w:r>
      <w:r w:rsidRPr="007A7EFC">
        <w:rPr>
          <w:szCs w:val="24"/>
          <w:lang w:val="es-PE"/>
        </w:rPr>
        <w:t xml:space="preserve"> hace ver el efecto incremental de las actitudes y las características demográficas en la explicación </w:t>
      </w:r>
      <w:r w:rsidR="00F622CA" w:rsidRPr="007A7EFC">
        <w:rPr>
          <w:szCs w:val="24"/>
          <w:lang w:val="es-PE"/>
        </w:rPr>
        <w:t xml:space="preserve">de las variables dependientes. </w:t>
      </w:r>
      <w:r w:rsidRPr="007A7EFC">
        <w:rPr>
          <w:szCs w:val="24"/>
          <w:lang w:val="es-PE"/>
        </w:rPr>
        <w:t>L</w:t>
      </w:r>
      <w:r w:rsidR="00A70C9A" w:rsidRPr="007A7EFC">
        <w:rPr>
          <w:szCs w:val="24"/>
          <w:lang w:val="es-PE"/>
        </w:rPr>
        <w:t xml:space="preserve">os coeficientes de determinación del juicio ético de los </w:t>
      </w:r>
      <w:r w:rsidR="0044072C" w:rsidRPr="007A7EFC">
        <w:rPr>
          <w:szCs w:val="24"/>
          <w:lang w:val="es-PE"/>
        </w:rPr>
        <w:t>estudiante</w:t>
      </w:r>
      <w:r w:rsidR="00A70C9A" w:rsidRPr="007A7EFC">
        <w:rPr>
          <w:szCs w:val="24"/>
          <w:lang w:val="es-PE"/>
        </w:rPr>
        <w:t xml:space="preserve">s de </w:t>
      </w:r>
      <w:r w:rsidR="00F622CA" w:rsidRPr="007A7EFC">
        <w:rPr>
          <w:szCs w:val="24"/>
          <w:lang w:val="es-PE"/>
        </w:rPr>
        <w:t>postgrado</w:t>
      </w:r>
      <w:r w:rsidR="00A70C9A" w:rsidRPr="007A7EFC">
        <w:rPr>
          <w:szCs w:val="24"/>
          <w:lang w:val="es-PE"/>
        </w:rPr>
        <w:t xml:space="preserve"> </w:t>
      </w:r>
      <w:r w:rsidRPr="007A7EFC">
        <w:rPr>
          <w:szCs w:val="24"/>
          <w:lang w:val="es-PE"/>
        </w:rPr>
        <w:t xml:space="preserve">se </w:t>
      </w:r>
      <w:r w:rsidR="00F622CA" w:rsidRPr="007A7EFC">
        <w:rPr>
          <w:szCs w:val="24"/>
          <w:lang w:val="es-PE"/>
        </w:rPr>
        <w:t>incrementan</w:t>
      </w:r>
      <w:r w:rsidR="00A70C9A" w:rsidRPr="007A7EFC">
        <w:rPr>
          <w:szCs w:val="24"/>
          <w:lang w:val="es-PE"/>
        </w:rPr>
        <w:t xml:space="preserve"> de </w:t>
      </w:r>
      <w:r w:rsidRPr="007A7EFC">
        <w:rPr>
          <w:szCs w:val="24"/>
          <w:lang w:val="es-PE"/>
        </w:rPr>
        <w:t>R</w:t>
      </w:r>
      <w:proofErr w:type="gramStart"/>
      <w:r w:rsidRPr="007A7EFC">
        <w:rPr>
          <w:szCs w:val="24"/>
          <w:vertAlign w:val="superscript"/>
          <w:lang w:val="es-PE"/>
        </w:rPr>
        <w:t>2</w:t>
      </w:r>
      <w:r w:rsidR="00A620A9" w:rsidRPr="007A7EFC">
        <w:rPr>
          <w:szCs w:val="24"/>
          <w:vertAlign w:val="superscript"/>
          <w:lang w:val="es-PE"/>
        </w:rPr>
        <w:t xml:space="preserve"> </w:t>
      </w:r>
      <w:r w:rsidRPr="007A7EFC">
        <w:rPr>
          <w:szCs w:val="24"/>
          <w:vertAlign w:val="superscript"/>
          <w:lang w:val="es-PE"/>
        </w:rPr>
        <w:t xml:space="preserve"> </w:t>
      </w:r>
      <w:r w:rsidRPr="007A7EFC">
        <w:rPr>
          <w:szCs w:val="24"/>
          <w:lang w:val="es-PE"/>
        </w:rPr>
        <w:t>=</w:t>
      </w:r>
      <w:proofErr w:type="gramEnd"/>
      <w:r w:rsidRPr="007A7EFC">
        <w:rPr>
          <w:szCs w:val="24"/>
          <w:lang w:val="es-PE"/>
        </w:rPr>
        <w:t xml:space="preserve"> .</w:t>
      </w:r>
      <w:r w:rsidR="00E545B3" w:rsidRPr="007A7EFC">
        <w:rPr>
          <w:szCs w:val="24"/>
          <w:lang w:val="es-PE"/>
        </w:rPr>
        <w:t>595</w:t>
      </w:r>
      <w:r w:rsidRPr="007A7EFC">
        <w:rPr>
          <w:szCs w:val="24"/>
          <w:lang w:val="es-PE"/>
        </w:rPr>
        <w:t xml:space="preserve"> a R</w:t>
      </w:r>
      <w:r w:rsidRPr="007A7EFC">
        <w:rPr>
          <w:szCs w:val="24"/>
          <w:vertAlign w:val="superscript"/>
          <w:lang w:val="es-PE"/>
        </w:rPr>
        <w:t>2</w:t>
      </w:r>
      <w:r w:rsidRPr="007A7EFC">
        <w:rPr>
          <w:szCs w:val="24"/>
          <w:lang w:val="es-PE"/>
        </w:rPr>
        <w:t xml:space="preserve"> = .9</w:t>
      </w:r>
      <w:r w:rsidR="00E545B3" w:rsidRPr="007A7EFC">
        <w:rPr>
          <w:szCs w:val="24"/>
          <w:lang w:val="es-PE"/>
        </w:rPr>
        <w:t>58</w:t>
      </w:r>
      <w:r w:rsidR="00464A58" w:rsidRPr="007A7EFC">
        <w:rPr>
          <w:szCs w:val="24"/>
          <w:lang w:val="es-PE"/>
        </w:rPr>
        <w:t xml:space="preserve"> en los cuatro</w:t>
      </w:r>
      <w:r w:rsidR="00A70C9A" w:rsidRPr="007A7EFC">
        <w:rPr>
          <w:szCs w:val="24"/>
          <w:lang w:val="es-PE"/>
        </w:rPr>
        <w:t xml:space="preserve"> modelos analizados, mientras </w:t>
      </w:r>
      <w:r w:rsidR="00F622CA" w:rsidRPr="007A7EFC">
        <w:rPr>
          <w:szCs w:val="24"/>
          <w:lang w:val="es-PE"/>
        </w:rPr>
        <w:t xml:space="preserve">que en la determinación del juicio ético de los estudiantes de pregrado dichos coeficientes </w:t>
      </w:r>
      <w:r w:rsidRPr="007A7EFC">
        <w:rPr>
          <w:szCs w:val="24"/>
          <w:lang w:val="es-PE"/>
        </w:rPr>
        <w:t>son menores</w:t>
      </w:r>
      <w:r w:rsidR="00A620A9" w:rsidRPr="007A7EFC">
        <w:rPr>
          <w:szCs w:val="24"/>
          <w:lang w:val="es-PE"/>
        </w:rPr>
        <w:t xml:space="preserve">: </w:t>
      </w:r>
      <w:r w:rsidR="00FF29E2" w:rsidRPr="007A7EFC">
        <w:rPr>
          <w:szCs w:val="24"/>
          <w:lang w:val="es-PE"/>
        </w:rPr>
        <w:t>se</w:t>
      </w:r>
      <w:r w:rsidRPr="007A7EFC">
        <w:rPr>
          <w:szCs w:val="24"/>
          <w:lang w:val="es-PE"/>
        </w:rPr>
        <w:t xml:space="preserve"> </w:t>
      </w:r>
      <w:r w:rsidR="00F622CA" w:rsidRPr="007A7EFC">
        <w:rPr>
          <w:szCs w:val="24"/>
          <w:lang w:val="es-PE"/>
        </w:rPr>
        <w:t>increment</w:t>
      </w:r>
      <w:r w:rsidR="00FF29E2" w:rsidRPr="007A7EFC">
        <w:rPr>
          <w:szCs w:val="24"/>
          <w:lang w:val="es-PE"/>
        </w:rPr>
        <w:t>a</w:t>
      </w:r>
      <w:r w:rsidR="00F622CA" w:rsidRPr="007A7EFC">
        <w:rPr>
          <w:szCs w:val="24"/>
          <w:lang w:val="es-PE"/>
        </w:rPr>
        <w:t>n</w:t>
      </w:r>
      <w:r w:rsidR="00A70C9A" w:rsidRPr="007A7EFC">
        <w:rPr>
          <w:szCs w:val="24"/>
          <w:lang w:val="es-PE"/>
        </w:rPr>
        <w:t xml:space="preserve"> </w:t>
      </w:r>
      <w:r w:rsidR="00156372" w:rsidRPr="007A7EFC">
        <w:rPr>
          <w:szCs w:val="24"/>
          <w:lang w:val="es-PE"/>
        </w:rPr>
        <w:t xml:space="preserve">solo </w:t>
      </w:r>
      <w:r w:rsidR="00A70C9A" w:rsidRPr="007A7EFC">
        <w:rPr>
          <w:szCs w:val="24"/>
          <w:lang w:val="es-PE"/>
        </w:rPr>
        <w:t xml:space="preserve">de </w:t>
      </w:r>
      <w:r w:rsidRPr="007A7EFC">
        <w:rPr>
          <w:szCs w:val="24"/>
          <w:lang w:val="es-PE"/>
        </w:rPr>
        <w:t>R</w:t>
      </w:r>
      <w:r w:rsidR="00FF29E2" w:rsidRPr="007A7EFC">
        <w:rPr>
          <w:szCs w:val="24"/>
          <w:vertAlign w:val="superscript"/>
          <w:lang w:val="es-PE"/>
        </w:rPr>
        <w:t xml:space="preserve">2 </w:t>
      </w:r>
      <w:r w:rsidR="00FF29E2" w:rsidRPr="007A7EFC">
        <w:rPr>
          <w:szCs w:val="24"/>
          <w:lang w:val="es-PE"/>
        </w:rPr>
        <w:t>=</w:t>
      </w:r>
      <w:r w:rsidRPr="007A7EFC">
        <w:rPr>
          <w:szCs w:val="24"/>
          <w:lang w:val="es-PE"/>
        </w:rPr>
        <w:t xml:space="preserve"> .5</w:t>
      </w:r>
      <w:r w:rsidR="00E545B3" w:rsidRPr="007A7EFC">
        <w:rPr>
          <w:szCs w:val="24"/>
          <w:lang w:val="es-PE"/>
        </w:rPr>
        <w:t>47</w:t>
      </w:r>
      <w:r w:rsidRPr="007A7EFC">
        <w:rPr>
          <w:szCs w:val="24"/>
          <w:lang w:val="es-PE"/>
        </w:rPr>
        <w:t xml:space="preserve"> a R</w:t>
      </w:r>
      <w:r w:rsidRPr="007A7EFC">
        <w:rPr>
          <w:szCs w:val="24"/>
          <w:vertAlign w:val="superscript"/>
          <w:lang w:val="es-PE"/>
        </w:rPr>
        <w:t>2</w:t>
      </w:r>
      <w:r w:rsidRPr="007A7EFC">
        <w:rPr>
          <w:szCs w:val="24"/>
          <w:lang w:val="es-PE"/>
        </w:rPr>
        <w:t xml:space="preserve"> = .</w:t>
      </w:r>
      <w:r w:rsidR="00A70C9A" w:rsidRPr="007A7EFC">
        <w:rPr>
          <w:szCs w:val="24"/>
          <w:lang w:val="es-PE"/>
        </w:rPr>
        <w:t>7</w:t>
      </w:r>
      <w:r w:rsidR="00E545B3" w:rsidRPr="007A7EFC">
        <w:rPr>
          <w:szCs w:val="24"/>
          <w:lang w:val="es-PE"/>
        </w:rPr>
        <w:t>79</w:t>
      </w:r>
      <w:r w:rsidRPr="007A7EFC">
        <w:rPr>
          <w:szCs w:val="24"/>
          <w:lang w:val="es-PE"/>
        </w:rPr>
        <w:t xml:space="preserve">. </w:t>
      </w:r>
      <w:r w:rsidR="004351CD" w:rsidRPr="007A7EFC">
        <w:rPr>
          <w:szCs w:val="24"/>
          <w:lang w:val="es-PE"/>
        </w:rPr>
        <w:t xml:space="preserve">Del mismo modo, </w:t>
      </w:r>
      <w:r w:rsidR="00A70C9A" w:rsidRPr="007A7EFC">
        <w:rPr>
          <w:szCs w:val="24"/>
          <w:lang w:val="es-PE"/>
        </w:rPr>
        <w:t xml:space="preserve">los coeficientes de determinación de la intención de premiar o castigar de los </w:t>
      </w:r>
      <w:r w:rsidR="0044072C" w:rsidRPr="007A7EFC">
        <w:rPr>
          <w:szCs w:val="24"/>
          <w:lang w:val="es-PE"/>
        </w:rPr>
        <w:t>estudiante</w:t>
      </w:r>
      <w:r w:rsidR="00A70C9A" w:rsidRPr="007A7EFC">
        <w:rPr>
          <w:szCs w:val="24"/>
          <w:lang w:val="es-PE"/>
        </w:rPr>
        <w:t xml:space="preserve">s de </w:t>
      </w:r>
      <w:r w:rsidR="00F622CA" w:rsidRPr="007A7EFC">
        <w:rPr>
          <w:szCs w:val="24"/>
          <w:lang w:val="es-PE"/>
        </w:rPr>
        <w:t>postgrado</w:t>
      </w:r>
      <w:r w:rsidR="00A70C9A" w:rsidRPr="007A7EFC">
        <w:rPr>
          <w:szCs w:val="24"/>
          <w:lang w:val="es-PE"/>
        </w:rPr>
        <w:t xml:space="preserve"> </w:t>
      </w:r>
      <w:r w:rsidRPr="007A7EFC">
        <w:rPr>
          <w:szCs w:val="24"/>
          <w:lang w:val="es-PE"/>
        </w:rPr>
        <w:t xml:space="preserve">son </w:t>
      </w:r>
      <w:r w:rsidR="00265461" w:rsidRPr="007A7EFC">
        <w:rPr>
          <w:szCs w:val="24"/>
          <w:lang w:val="es-PE"/>
        </w:rPr>
        <w:t>más</w:t>
      </w:r>
      <w:r w:rsidRPr="007A7EFC">
        <w:rPr>
          <w:szCs w:val="24"/>
          <w:lang w:val="es-PE"/>
        </w:rPr>
        <w:t xml:space="preserve"> alto</w:t>
      </w:r>
      <w:r w:rsidR="00265461" w:rsidRPr="007A7EFC">
        <w:rPr>
          <w:szCs w:val="24"/>
          <w:lang w:val="es-PE"/>
        </w:rPr>
        <w:t>s</w:t>
      </w:r>
      <w:r w:rsidRPr="007A7EFC">
        <w:rPr>
          <w:szCs w:val="24"/>
          <w:lang w:val="es-PE"/>
        </w:rPr>
        <w:t xml:space="preserve"> y </w:t>
      </w:r>
      <w:r w:rsidR="00265461" w:rsidRPr="007A7EFC">
        <w:rPr>
          <w:szCs w:val="24"/>
          <w:lang w:val="es-PE"/>
        </w:rPr>
        <w:t xml:space="preserve">se </w:t>
      </w:r>
      <w:r w:rsidR="00F622CA" w:rsidRPr="007A7EFC">
        <w:rPr>
          <w:szCs w:val="24"/>
          <w:lang w:val="es-PE"/>
        </w:rPr>
        <w:t>incrementan</w:t>
      </w:r>
      <w:r w:rsidR="00265461" w:rsidRPr="007A7EFC">
        <w:rPr>
          <w:szCs w:val="24"/>
          <w:lang w:val="es-PE"/>
        </w:rPr>
        <w:t xml:space="preserve"> </w:t>
      </w:r>
      <w:r w:rsidR="00A70C9A" w:rsidRPr="007A7EFC">
        <w:rPr>
          <w:szCs w:val="24"/>
          <w:lang w:val="es-PE"/>
        </w:rPr>
        <w:t xml:space="preserve">de </w:t>
      </w:r>
      <w:r w:rsidR="00265461" w:rsidRPr="007A7EFC">
        <w:rPr>
          <w:szCs w:val="24"/>
          <w:lang w:val="es-PE"/>
        </w:rPr>
        <w:t>R</w:t>
      </w:r>
      <w:r w:rsidR="00FF29E2" w:rsidRPr="007A7EFC">
        <w:rPr>
          <w:szCs w:val="24"/>
          <w:vertAlign w:val="superscript"/>
          <w:lang w:val="es-PE"/>
        </w:rPr>
        <w:t xml:space="preserve">2 </w:t>
      </w:r>
      <w:r w:rsidR="00FF29E2" w:rsidRPr="007A7EFC">
        <w:rPr>
          <w:szCs w:val="24"/>
          <w:lang w:val="es-PE"/>
        </w:rPr>
        <w:t>=</w:t>
      </w:r>
      <w:r w:rsidR="00265461" w:rsidRPr="007A7EFC">
        <w:rPr>
          <w:szCs w:val="24"/>
          <w:lang w:val="es-PE"/>
        </w:rPr>
        <w:t xml:space="preserve"> </w:t>
      </w:r>
      <w:r w:rsidR="00A70C9A" w:rsidRPr="007A7EFC">
        <w:rPr>
          <w:szCs w:val="24"/>
          <w:lang w:val="es-PE"/>
        </w:rPr>
        <w:t>.</w:t>
      </w:r>
      <w:r w:rsidR="00E545B3" w:rsidRPr="007A7EFC">
        <w:rPr>
          <w:szCs w:val="24"/>
          <w:lang w:val="es-PE"/>
        </w:rPr>
        <w:t>599</w:t>
      </w:r>
      <w:r w:rsidR="00A70C9A" w:rsidRPr="007A7EFC">
        <w:rPr>
          <w:szCs w:val="24"/>
          <w:lang w:val="es-PE"/>
        </w:rPr>
        <w:t xml:space="preserve"> a </w:t>
      </w:r>
      <w:r w:rsidR="00265461" w:rsidRPr="007A7EFC">
        <w:rPr>
          <w:szCs w:val="24"/>
          <w:lang w:val="es-PE"/>
        </w:rPr>
        <w:t>R</w:t>
      </w:r>
      <w:r w:rsidR="00FF29E2" w:rsidRPr="007A7EFC">
        <w:rPr>
          <w:szCs w:val="24"/>
          <w:vertAlign w:val="superscript"/>
          <w:lang w:val="es-PE"/>
        </w:rPr>
        <w:t xml:space="preserve">2 </w:t>
      </w:r>
      <w:r w:rsidR="00FF29E2" w:rsidRPr="007A7EFC">
        <w:rPr>
          <w:szCs w:val="24"/>
          <w:lang w:val="es-PE"/>
        </w:rPr>
        <w:t>=</w:t>
      </w:r>
      <w:r w:rsidR="00265461" w:rsidRPr="007A7EFC">
        <w:rPr>
          <w:szCs w:val="24"/>
          <w:lang w:val="es-PE"/>
        </w:rPr>
        <w:t xml:space="preserve"> </w:t>
      </w:r>
      <w:r w:rsidR="00A70C9A" w:rsidRPr="007A7EFC">
        <w:rPr>
          <w:szCs w:val="24"/>
          <w:lang w:val="es-PE"/>
        </w:rPr>
        <w:t>.9</w:t>
      </w:r>
      <w:r w:rsidR="00E545B3" w:rsidRPr="007A7EFC">
        <w:rPr>
          <w:szCs w:val="24"/>
          <w:lang w:val="es-PE"/>
        </w:rPr>
        <w:t>25</w:t>
      </w:r>
      <w:r w:rsidR="00464A58" w:rsidRPr="007A7EFC">
        <w:rPr>
          <w:szCs w:val="24"/>
          <w:lang w:val="es-PE"/>
        </w:rPr>
        <w:t xml:space="preserve"> en los cuatro</w:t>
      </w:r>
      <w:r w:rsidR="00F622CA" w:rsidRPr="007A7EFC">
        <w:rPr>
          <w:szCs w:val="24"/>
          <w:lang w:val="es-PE"/>
        </w:rPr>
        <w:t xml:space="preserve"> modelos analizados</w:t>
      </w:r>
      <w:r w:rsidR="004351CD" w:rsidRPr="007A7EFC">
        <w:rPr>
          <w:szCs w:val="24"/>
          <w:lang w:val="es-PE"/>
        </w:rPr>
        <w:t>, mientras</w:t>
      </w:r>
      <w:r w:rsidR="00A70C9A" w:rsidRPr="007A7EFC">
        <w:rPr>
          <w:szCs w:val="24"/>
          <w:lang w:val="es-PE"/>
        </w:rPr>
        <w:t xml:space="preserve"> los coeficientes de los </w:t>
      </w:r>
      <w:r w:rsidR="0044072C" w:rsidRPr="007A7EFC">
        <w:rPr>
          <w:szCs w:val="24"/>
          <w:lang w:val="es-PE"/>
        </w:rPr>
        <w:t>estudiante</w:t>
      </w:r>
      <w:r w:rsidR="00A70C9A" w:rsidRPr="007A7EFC">
        <w:rPr>
          <w:szCs w:val="24"/>
          <w:lang w:val="es-PE"/>
        </w:rPr>
        <w:t xml:space="preserve">s de pregrado </w:t>
      </w:r>
      <w:r w:rsidR="00A70C9A" w:rsidRPr="007A7EFC">
        <w:rPr>
          <w:szCs w:val="24"/>
          <w:lang w:val="es-PE"/>
        </w:rPr>
        <w:lastRenderedPageBreak/>
        <w:t>so</w:t>
      </w:r>
      <w:r w:rsidR="00265461" w:rsidRPr="007A7EFC">
        <w:rPr>
          <w:szCs w:val="24"/>
          <w:lang w:val="es-PE"/>
        </w:rPr>
        <w:t>n menores</w:t>
      </w:r>
      <w:r w:rsidR="00A620A9" w:rsidRPr="007A7EFC">
        <w:rPr>
          <w:szCs w:val="24"/>
          <w:lang w:val="es-PE"/>
        </w:rPr>
        <w:t xml:space="preserve">: </w:t>
      </w:r>
      <w:r w:rsidR="00FF29E2" w:rsidRPr="007A7EFC">
        <w:rPr>
          <w:szCs w:val="24"/>
          <w:lang w:val="es-PE"/>
        </w:rPr>
        <w:t xml:space="preserve">se incrementan </w:t>
      </w:r>
      <w:r w:rsidR="00156372" w:rsidRPr="007A7EFC">
        <w:rPr>
          <w:szCs w:val="24"/>
          <w:lang w:val="es-PE"/>
        </w:rPr>
        <w:t xml:space="preserve">solo </w:t>
      </w:r>
      <w:r w:rsidR="00F622CA" w:rsidRPr="007A7EFC">
        <w:rPr>
          <w:szCs w:val="24"/>
          <w:lang w:val="es-PE"/>
        </w:rPr>
        <w:t>de</w:t>
      </w:r>
      <w:r w:rsidR="00A70C9A" w:rsidRPr="007A7EFC">
        <w:rPr>
          <w:szCs w:val="24"/>
          <w:lang w:val="es-PE"/>
        </w:rPr>
        <w:t xml:space="preserve"> </w:t>
      </w:r>
      <w:r w:rsidR="00265461" w:rsidRPr="007A7EFC">
        <w:rPr>
          <w:szCs w:val="24"/>
          <w:lang w:val="es-PE"/>
        </w:rPr>
        <w:t>R</w:t>
      </w:r>
      <w:r w:rsidR="00FF29E2" w:rsidRPr="007A7EFC">
        <w:rPr>
          <w:szCs w:val="24"/>
          <w:vertAlign w:val="superscript"/>
          <w:lang w:val="es-PE"/>
        </w:rPr>
        <w:t xml:space="preserve">2 </w:t>
      </w:r>
      <w:r w:rsidR="00FF29E2" w:rsidRPr="007A7EFC">
        <w:rPr>
          <w:szCs w:val="24"/>
          <w:lang w:val="es-PE"/>
        </w:rPr>
        <w:t>=</w:t>
      </w:r>
      <w:r w:rsidR="00265461" w:rsidRPr="007A7EFC">
        <w:rPr>
          <w:szCs w:val="24"/>
          <w:lang w:val="es-PE"/>
        </w:rPr>
        <w:t xml:space="preserve"> </w:t>
      </w:r>
      <w:r w:rsidR="00A70C9A" w:rsidRPr="007A7EFC">
        <w:rPr>
          <w:szCs w:val="24"/>
          <w:lang w:val="es-PE"/>
        </w:rPr>
        <w:t>.</w:t>
      </w:r>
      <w:r w:rsidR="00E545B3" w:rsidRPr="007A7EFC">
        <w:rPr>
          <w:szCs w:val="24"/>
          <w:lang w:val="es-PE"/>
        </w:rPr>
        <w:t>382</w:t>
      </w:r>
      <w:r w:rsidR="00A70C9A" w:rsidRPr="007A7EFC">
        <w:rPr>
          <w:szCs w:val="24"/>
          <w:lang w:val="es-PE"/>
        </w:rPr>
        <w:t xml:space="preserve"> a </w:t>
      </w:r>
      <w:r w:rsidR="00265461" w:rsidRPr="007A7EFC">
        <w:rPr>
          <w:szCs w:val="24"/>
          <w:lang w:val="es-PE"/>
        </w:rPr>
        <w:t>R</w:t>
      </w:r>
      <w:r w:rsidR="00FF29E2" w:rsidRPr="007A7EFC">
        <w:rPr>
          <w:szCs w:val="24"/>
          <w:vertAlign w:val="superscript"/>
          <w:lang w:val="es-PE"/>
        </w:rPr>
        <w:t xml:space="preserve">2 </w:t>
      </w:r>
      <w:r w:rsidR="00FF29E2" w:rsidRPr="007A7EFC">
        <w:rPr>
          <w:szCs w:val="24"/>
          <w:lang w:val="es-PE"/>
        </w:rPr>
        <w:t>=</w:t>
      </w:r>
      <w:r w:rsidR="00265461" w:rsidRPr="007A7EFC">
        <w:rPr>
          <w:szCs w:val="24"/>
          <w:lang w:val="es-PE"/>
        </w:rPr>
        <w:t xml:space="preserve"> </w:t>
      </w:r>
      <w:r w:rsidR="00A70C9A" w:rsidRPr="007A7EFC">
        <w:rPr>
          <w:szCs w:val="24"/>
          <w:lang w:val="es-PE"/>
        </w:rPr>
        <w:t>.</w:t>
      </w:r>
      <w:r w:rsidR="00E545B3" w:rsidRPr="007A7EFC">
        <w:rPr>
          <w:szCs w:val="24"/>
          <w:lang w:val="es-PE"/>
        </w:rPr>
        <w:t>723</w:t>
      </w:r>
      <w:r w:rsidR="00A70C9A" w:rsidRPr="007A7EFC">
        <w:rPr>
          <w:szCs w:val="24"/>
          <w:lang w:val="es-PE"/>
        </w:rPr>
        <w:t xml:space="preserve">. Claramente, los </w:t>
      </w:r>
      <w:r w:rsidR="0044072C" w:rsidRPr="007A7EFC">
        <w:rPr>
          <w:szCs w:val="24"/>
          <w:lang w:val="es-PE"/>
        </w:rPr>
        <w:t>estudiante</w:t>
      </w:r>
      <w:r w:rsidR="00A70C9A" w:rsidRPr="007A7EFC">
        <w:rPr>
          <w:szCs w:val="24"/>
          <w:lang w:val="es-PE"/>
        </w:rPr>
        <w:t xml:space="preserve">s de </w:t>
      </w:r>
      <w:r w:rsidR="00F622CA" w:rsidRPr="007A7EFC">
        <w:rPr>
          <w:szCs w:val="24"/>
          <w:lang w:val="es-PE"/>
        </w:rPr>
        <w:t>postgrado</w:t>
      </w:r>
      <w:r w:rsidR="00A70C9A" w:rsidRPr="007A7EFC">
        <w:rPr>
          <w:szCs w:val="24"/>
          <w:lang w:val="es-PE"/>
        </w:rPr>
        <w:t xml:space="preserve"> </w:t>
      </w:r>
      <w:r w:rsidR="00265461" w:rsidRPr="007A7EFC">
        <w:rPr>
          <w:szCs w:val="24"/>
          <w:lang w:val="es-PE"/>
        </w:rPr>
        <w:t xml:space="preserve">usan </w:t>
      </w:r>
      <w:r w:rsidR="00A70C9A" w:rsidRPr="007A7EFC">
        <w:rPr>
          <w:szCs w:val="24"/>
          <w:lang w:val="es-PE"/>
        </w:rPr>
        <w:t xml:space="preserve">criterios </w:t>
      </w:r>
      <w:r w:rsidR="00F622CA" w:rsidRPr="007A7EFC">
        <w:rPr>
          <w:szCs w:val="24"/>
          <w:lang w:val="es-PE"/>
        </w:rPr>
        <w:t>mejor</w:t>
      </w:r>
      <w:r w:rsidR="00A70C9A" w:rsidRPr="007A7EFC">
        <w:rPr>
          <w:szCs w:val="24"/>
          <w:lang w:val="es-PE"/>
        </w:rPr>
        <w:t xml:space="preserve"> definidos en la formación de su juicio ético y en la determinación de su intención para premiar o castigar</w:t>
      </w:r>
      <w:r w:rsidR="00FF29E2" w:rsidRPr="007A7EFC">
        <w:rPr>
          <w:szCs w:val="24"/>
          <w:lang w:val="es-PE"/>
        </w:rPr>
        <w:t>,</w:t>
      </w:r>
      <w:r w:rsidR="00F622CA" w:rsidRPr="007A7EFC">
        <w:rPr>
          <w:szCs w:val="24"/>
          <w:lang w:val="es-PE"/>
        </w:rPr>
        <w:t xml:space="preserve"> </w:t>
      </w:r>
      <w:r w:rsidR="00A620A9" w:rsidRPr="007A7EFC">
        <w:rPr>
          <w:szCs w:val="24"/>
          <w:lang w:val="es-PE"/>
        </w:rPr>
        <w:t xml:space="preserve">lo que denota </w:t>
      </w:r>
      <w:r w:rsidR="00265461" w:rsidRPr="007A7EFC">
        <w:rPr>
          <w:szCs w:val="24"/>
          <w:lang w:val="es-PE"/>
        </w:rPr>
        <w:t>la importancia del</w:t>
      </w:r>
      <w:r w:rsidR="00A70C9A" w:rsidRPr="007A7EFC">
        <w:rPr>
          <w:szCs w:val="24"/>
          <w:lang w:val="es-PE"/>
        </w:rPr>
        <w:t xml:space="preserve"> nivel educativo en la formación ética de la persona.</w:t>
      </w:r>
    </w:p>
    <w:p w14:paraId="3BCF9841" w14:textId="77777777" w:rsidR="00833DF6" w:rsidRPr="007A7EFC" w:rsidRDefault="00833DF6" w:rsidP="001B3A25">
      <w:pPr>
        <w:spacing w:line="360" w:lineRule="auto"/>
        <w:ind w:firstLine="720"/>
        <w:jc w:val="both"/>
        <w:rPr>
          <w:szCs w:val="24"/>
          <w:lang w:val="es-PE"/>
        </w:rPr>
      </w:pPr>
    </w:p>
    <w:p w14:paraId="3BCF9842" w14:textId="046DC4F3" w:rsidR="00833DF6" w:rsidRPr="007A7EFC" w:rsidRDefault="00A620A9" w:rsidP="001B3A25">
      <w:pPr>
        <w:spacing w:line="360" w:lineRule="auto"/>
        <w:jc w:val="both"/>
        <w:rPr>
          <w:b/>
          <w:sz w:val="28"/>
          <w:szCs w:val="24"/>
          <w:lang w:val="es-PE"/>
        </w:rPr>
      </w:pPr>
      <w:r w:rsidRPr="00C95B47">
        <w:rPr>
          <w:rFonts w:ascii="Calibri" w:eastAsiaTheme="minorHAnsi" w:hAnsi="Calibri" w:cs="Calibri"/>
          <w:b/>
          <w:sz w:val="28"/>
          <w:szCs w:val="24"/>
          <w:lang w:val="es-ES"/>
        </w:rPr>
        <w:t>Conclusiones</w:t>
      </w:r>
    </w:p>
    <w:p w14:paraId="3BCF9843" w14:textId="4857741C" w:rsidR="0082162F" w:rsidRPr="007A7EFC" w:rsidRDefault="00C502D8" w:rsidP="00232571">
      <w:pPr>
        <w:spacing w:line="360" w:lineRule="auto"/>
        <w:ind w:firstLine="720"/>
        <w:jc w:val="both"/>
        <w:rPr>
          <w:szCs w:val="24"/>
          <w:lang w:val="es-PE"/>
        </w:rPr>
      </w:pPr>
      <w:r w:rsidRPr="007A7EFC">
        <w:rPr>
          <w:szCs w:val="24"/>
          <w:lang w:val="es-PE"/>
        </w:rPr>
        <w:t>En respuesta a la prime</w:t>
      </w:r>
      <w:r w:rsidR="00E545B3" w:rsidRPr="007A7EFC">
        <w:rPr>
          <w:szCs w:val="24"/>
          <w:lang w:val="es-PE"/>
        </w:rPr>
        <w:t xml:space="preserve">ra pregunta de investigación y </w:t>
      </w:r>
      <w:r w:rsidR="00F91C28" w:rsidRPr="007A7EFC">
        <w:rPr>
          <w:szCs w:val="24"/>
          <w:lang w:val="es-PE"/>
        </w:rPr>
        <w:t>a</w:t>
      </w:r>
      <w:r w:rsidR="00E545B3" w:rsidRPr="007A7EFC">
        <w:rPr>
          <w:szCs w:val="24"/>
          <w:lang w:val="es-PE"/>
        </w:rPr>
        <w:t>l</w:t>
      </w:r>
      <w:r w:rsidRPr="007A7EFC">
        <w:rPr>
          <w:szCs w:val="24"/>
          <w:lang w:val="es-PE"/>
        </w:rPr>
        <w:t xml:space="preserve"> primer objetivo (</w:t>
      </w:r>
      <w:r w:rsidR="00DD3E18" w:rsidRPr="007A7EFC">
        <w:rPr>
          <w:szCs w:val="24"/>
          <w:lang w:val="es-PE"/>
        </w:rPr>
        <w:t>evaluar la orientación ética de los estudiantes universitarios mexicanos</w:t>
      </w:r>
      <w:r w:rsidRPr="007A7EFC">
        <w:rPr>
          <w:szCs w:val="24"/>
          <w:lang w:val="es-PE"/>
        </w:rPr>
        <w:t>), l</w:t>
      </w:r>
      <w:r w:rsidR="001B51D2" w:rsidRPr="007A7EFC">
        <w:rPr>
          <w:szCs w:val="24"/>
          <w:lang w:val="es-PE"/>
        </w:rPr>
        <w:t xml:space="preserve">a orientación ética de los </w:t>
      </w:r>
      <w:r w:rsidR="0044072C" w:rsidRPr="007A7EFC">
        <w:rPr>
          <w:szCs w:val="24"/>
          <w:lang w:val="es-PE"/>
        </w:rPr>
        <w:t>estudiante</w:t>
      </w:r>
      <w:r w:rsidR="00833DF6" w:rsidRPr="007A7EFC">
        <w:rPr>
          <w:szCs w:val="24"/>
          <w:lang w:val="es-PE"/>
        </w:rPr>
        <w:t xml:space="preserve">s </w:t>
      </w:r>
      <w:r w:rsidR="001B51D2" w:rsidRPr="007A7EFC">
        <w:rPr>
          <w:szCs w:val="24"/>
          <w:lang w:val="es-PE"/>
        </w:rPr>
        <w:t xml:space="preserve">mexicanos depende de la evaluación </w:t>
      </w:r>
      <w:r w:rsidR="00833DF6" w:rsidRPr="007A7EFC">
        <w:rPr>
          <w:szCs w:val="24"/>
          <w:lang w:val="es-PE"/>
        </w:rPr>
        <w:t>deontológica</w:t>
      </w:r>
      <w:r w:rsidR="001B51D2" w:rsidRPr="007A7EFC">
        <w:rPr>
          <w:szCs w:val="24"/>
          <w:lang w:val="es-PE"/>
        </w:rPr>
        <w:t xml:space="preserve"> en la determinación del juicio ético y de ambas evaluaciones, deontológica y teleológica, en la determinación de la decisión de premiar o castigar al acto ético o no ético. Esto significa que los </w:t>
      </w:r>
      <w:r w:rsidR="0044072C" w:rsidRPr="007A7EFC">
        <w:rPr>
          <w:szCs w:val="24"/>
          <w:lang w:val="es-PE"/>
        </w:rPr>
        <w:t>estudiante</w:t>
      </w:r>
      <w:r w:rsidR="001B51D2" w:rsidRPr="007A7EFC">
        <w:rPr>
          <w:szCs w:val="24"/>
          <w:lang w:val="es-PE"/>
        </w:rPr>
        <w:t xml:space="preserve">s aciertan en la forma de juzgar los actos éticos al utilizar solamente su valor moral o deontológico. </w:t>
      </w:r>
      <w:r w:rsidR="00BC3243" w:rsidRPr="007A7EFC">
        <w:rPr>
          <w:szCs w:val="24"/>
          <w:lang w:val="es-PE"/>
        </w:rPr>
        <w:t xml:space="preserve">En otras palabras, </w:t>
      </w:r>
      <w:r w:rsidR="003107BF" w:rsidRPr="007A7EFC">
        <w:rPr>
          <w:szCs w:val="24"/>
          <w:lang w:val="es-PE"/>
        </w:rPr>
        <w:t>los universitarios mexicanos sí tienen claro los comportamientos moralmente correctos respecto al plagio y la copia ilícita, por lo tanto, sí son conscientes de</w:t>
      </w:r>
      <w:r w:rsidR="00557ED7" w:rsidRPr="007A7EFC">
        <w:rPr>
          <w:szCs w:val="24"/>
          <w:lang w:val="es-PE"/>
        </w:rPr>
        <w:t xml:space="preserve"> que plagiar y</w:t>
      </w:r>
      <w:r w:rsidR="003107BF" w:rsidRPr="007A7EFC">
        <w:rPr>
          <w:szCs w:val="24"/>
          <w:lang w:val="es-PE"/>
        </w:rPr>
        <w:t xml:space="preserve"> copiar</w:t>
      </w:r>
      <w:r w:rsidR="00557ED7" w:rsidRPr="007A7EFC">
        <w:rPr>
          <w:szCs w:val="24"/>
          <w:lang w:val="es-PE"/>
        </w:rPr>
        <w:t xml:space="preserve"> ilícitamente </w:t>
      </w:r>
      <w:r w:rsidR="00232571" w:rsidRPr="007A7EFC">
        <w:rPr>
          <w:szCs w:val="24"/>
          <w:lang w:val="es-PE"/>
        </w:rPr>
        <w:t xml:space="preserve">no </w:t>
      </w:r>
      <w:r w:rsidR="003107BF" w:rsidRPr="007A7EFC">
        <w:rPr>
          <w:szCs w:val="24"/>
          <w:lang w:val="es-PE"/>
        </w:rPr>
        <w:t xml:space="preserve">es </w:t>
      </w:r>
      <w:r w:rsidR="00232571" w:rsidRPr="007A7EFC">
        <w:rPr>
          <w:szCs w:val="24"/>
          <w:lang w:val="es-PE"/>
        </w:rPr>
        <w:t xml:space="preserve">ético </w:t>
      </w:r>
      <w:r w:rsidR="00557ED7" w:rsidRPr="007A7EFC">
        <w:rPr>
          <w:szCs w:val="24"/>
          <w:lang w:val="es-PE"/>
        </w:rPr>
        <w:t xml:space="preserve">y es </w:t>
      </w:r>
      <w:r w:rsidR="00232571" w:rsidRPr="007A7EFC">
        <w:rPr>
          <w:szCs w:val="24"/>
          <w:lang w:val="es-PE"/>
        </w:rPr>
        <w:t xml:space="preserve">moralmente </w:t>
      </w:r>
      <w:r w:rsidR="00557ED7" w:rsidRPr="007A7EFC">
        <w:rPr>
          <w:szCs w:val="24"/>
          <w:lang w:val="es-PE"/>
        </w:rPr>
        <w:t>in</w:t>
      </w:r>
      <w:r w:rsidR="00232571" w:rsidRPr="007A7EFC">
        <w:rPr>
          <w:szCs w:val="24"/>
          <w:lang w:val="es-PE"/>
        </w:rPr>
        <w:t>correcto</w:t>
      </w:r>
      <w:r w:rsidR="003107BF" w:rsidRPr="007A7EFC">
        <w:rPr>
          <w:szCs w:val="24"/>
          <w:lang w:val="es-PE"/>
        </w:rPr>
        <w:t xml:space="preserve">. </w:t>
      </w:r>
    </w:p>
    <w:p w14:paraId="3BCF9844" w14:textId="23F19B8D" w:rsidR="00A653FF" w:rsidRPr="007A7EFC" w:rsidRDefault="001B51D2" w:rsidP="00232571">
      <w:pPr>
        <w:spacing w:line="360" w:lineRule="auto"/>
        <w:ind w:firstLine="720"/>
        <w:jc w:val="both"/>
        <w:rPr>
          <w:szCs w:val="24"/>
          <w:lang w:val="es-PE"/>
        </w:rPr>
      </w:pPr>
      <w:r w:rsidRPr="007A7EFC">
        <w:rPr>
          <w:szCs w:val="24"/>
          <w:lang w:val="es-PE"/>
        </w:rPr>
        <w:t>Sin embargo, siguen dos caminos al tomar decisiones sobre qué hacer con los actos éticos, como premiarlos o castigarlos. Est</w:t>
      </w:r>
      <w:r w:rsidR="0018550E" w:rsidRPr="007A7EFC">
        <w:rPr>
          <w:szCs w:val="24"/>
          <w:lang w:val="es-PE"/>
        </w:rPr>
        <w:t>a diversión de</w:t>
      </w:r>
      <w:r w:rsidRPr="007A7EFC">
        <w:rPr>
          <w:szCs w:val="24"/>
          <w:lang w:val="es-PE"/>
        </w:rPr>
        <w:t xml:space="preserve"> caminos</w:t>
      </w:r>
      <w:r w:rsidR="0018550E" w:rsidRPr="007A7EFC">
        <w:rPr>
          <w:szCs w:val="24"/>
          <w:lang w:val="es-PE"/>
        </w:rPr>
        <w:t xml:space="preserve">, uno deontológico y otro teleológico, es particularmente </w:t>
      </w:r>
      <w:r w:rsidR="00A620A9" w:rsidRPr="007A7EFC">
        <w:rPr>
          <w:szCs w:val="24"/>
          <w:lang w:val="es-PE"/>
        </w:rPr>
        <w:t xml:space="preserve">notoria </w:t>
      </w:r>
      <w:r w:rsidR="0018550E" w:rsidRPr="007A7EFC">
        <w:rPr>
          <w:szCs w:val="24"/>
          <w:lang w:val="es-PE"/>
        </w:rPr>
        <w:t xml:space="preserve">cuando el </w:t>
      </w:r>
      <w:r w:rsidR="0044072C" w:rsidRPr="007A7EFC">
        <w:rPr>
          <w:szCs w:val="24"/>
          <w:lang w:val="es-PE"/>
        </w:rPr>
        <w:t>estudiante</w:t>
      </w:r>
      <w:r w:rsidR="0018550E" w:rsidRPr="007A7EFC">
        <w:rPr>
          <w:szCs w:val="24"/>
          <w:lang w:val="es-PE"/>
        </w:rPr>
        <w:t xml:space="preserve"> confronta situaciones que involucran dilemas éticos</w:t>
      </w:r>
      <w:r w:rsidR="00227692" w:rsidRPr="007A7EFC">
        <w:rPr>
          <w:szCs w:val="24"/>
          <w:lang w:val="es-PE"/>
        </w:rPr>
        <w:t xml:space="preserve"> como</w:t>
      </w:r>
      <w:r w:rsidR="00A620A9" w:rsidRPr="007A7EFC">
        <w:rPr>
          <w:szCs w:val="24"/>
          <w:lang w:val="es-PE"/>
        </w:rPr>
        <w:t>,</w:t>
      </w:r>
      <w:r w:rsidR="00227692" w:rsidRPr="007A7EFC">
        <w:rPr>
          <w:szCs w:val="24"/>
          <w:lang w:val="es-PE"/>
        </w:rPr>
        <w:t xml:space="preserve"> por ejemplo</w:t>
      </w:r>
      <w:r w:rsidR="00A620A9" w:rsidRPr="007A7EFC">
        <w:rPr>
          <w:szCs w:val="24"/>
          <w:lang w:val="es-PE"/>
        </w:rPr>
        <w:t>,</w:t>
      </w:r>
      <w:r w:rsidR="00227692" w:rsidRPr="007A7EFC">
        <w:rPr>
          <w:szCs w:val="24"/>
          <w:lang w:val="es-PE"/>
        </w:rPr>
        <w:t xml:space="preserve"> cuando </w:t>
      </w:r>
      <w:r w:rsidR="00557ED7" w:rsidRPr="007A7EFC">
        <w:rPr>
          <w:szCs w:val="24"/>
          <w:lang w:val="es-PE"/>
        </w:rPr>
        <w:t xml:space="preserve">un acto moralmente correcto es castigado o </w:t>
      </w:r>
      <w:r w:rsidR="00227692" w:rsidRPr="007A7EFC">
        <w:rPr>
          <w:szCs w:val="24"/>
          <w:lang w:val="es-PE"/>
        </w:rPr>
        <w:t xml:space="preserve">cuando </w:t>
      </w:r>
      <w:r w:rsidR="00557ED7" w:rsidRPr="007A7EFC">
        <w:rPr>
          <w:szCs w:val="24"/>
          <w:lang w:val="es-PE"/>
        </w:rPr>
        <w:t xml:space="preserve">un acto moralmente incorrecto </w:t>
      </w:r>
      <w:r w:rsidR="00227692" w:rsidRPr="007A7EFC">
        <w:rPr>
          <w:szCs w:val="24"/>
          <w:lang w:val="es-PE"/>
        </w:rPr>
        <w:t>es premiado</w:t>
      </w:r>
      <w:r w:rsidR="0018550E" w:rsidRPr="007A7EFC">
        <w:rPr>
          <w:szCs w:val="24"/>
          <w:lang w:val="es-PE"/>
        </w:rPr>
        <w:t xml:space="preserve">. La presencia de dilemas éticos llega a confundir a los </w:t>
      </w:r>
      <w:r w:rsidR="0044072C" w:rsidRPr="007A7EFC">
        <w:rPr>
          <w:szCs w:val="24"/>
          <w:lang w:val="es-PE"/>
        </w:rPr>
        <w:t>estudiante</w:t>
      </w:r>
      <w:r w:rsidR="0018550E" w:rsidRPr="007A7EFC">
        <w:rPr>
          <w:szCs w:val="24"/>
          <w:lang w:val="es-PE"/>
        </w:rPr>
        <w:t xml:space="preserve">s cuya formación ética </w:t>
      </w:r>
      <w:r w:rsidR="00557ED7" w:rsidRPr="007A7EFC">
        <w:rPr>
          <w:szCs w:val="24"/>
          <w:lang w:val="es-PE"/>
        </w:rPr>
        <w:t>es</w:t>
      </w:r>
      <w:r w:rsidR="0018550E" w:rsidRPr="007A7EFC">
        <w:rPr>
          <w:szCs w:val="24"/>
          <w:lang w:val="es-PE"/>
        </w:rPr>
        <w:t xml:space="preserve"> débil</w:t>
      </w:r>
      <w:r w:rsidR="00A653FF" w:rsidRPr="007A7EFC">
        <w:rPr>
          <w:szCs w:val="24"/>
          <w:lang w:val="es-PE"/>
        </w:rPr>
        <w:t>,</w:t>
      </w:r>
      <w:r w:rsidR="0018550E" w:rsidRPr="007A7EFC">
        <w:rPr>
          <w:szCs w:val="24"/>
          <w:lang w:val="es-PE"/>
        </w:rPr>
        <w:t xml:space="preserve"> razón por la cual muchos de ellos eligen las consecuencias del acto ético </w:t>
      </w:r>
      <w:r w:rsidR="00F91C28" w:rsidRPr="007A7EFC">
        <w:rPr>
          <w:szCs w:val="24"/>
          <w:lang w:val="es-PE"/>
        </w:rPr>
        <w:t xml:space="preserve">o no ético </w:t>
      </w:r>
      <w:r w:rsidR="0018550E" w:rsidRPr="007A7EFC">
        <w:rPr>
          <w:szCs w:val="24"/>
          <w:lang w:val="es-PE"/>
        </w:rPr>
        <w:t>sin importar su naturaleza moral.</w:t>
      </w:r>
    </w:p>
    <w:p w14:paraId="3BCF9845" w14:textId="7B737C84" w:rsidR="00DD3E18" w:rsidRPr="007A7EFC" w:rsidRDefault="00A653FF" w:rsidP="001B3A25">
      <w:pPr>
        <w:spacing w:line="360" w:lineRule="auto"/>
        <w:jc w:val="both"/>
        <w:rPr>
          <w:szCs w:val="24"/>
          <w:lang w:val="es-PE"/>
        </w:rPr>
      </w:pPr>
      <w:r w:rsidRPr="007A7EFC">
        <w:rPr>
          <w:szCs w:val="24"/>
          <w:lang w:val="es-PE"/>
        </w:rPr>
        <w:tab/>
        <w:t>Esta conclusión tiene importancia en la práctica educativa que incluye e</w:t>
      </w:r>
      <w:r w:rsidR="00DD3E18" w:rsidRPr="007A7EFC">
        <w:rPr>
          <w:szCs w:val="24"/>
          <w:lang w:val="es-PE"/>
        </w:rPr>
        <w:t xml:space="preserve">l aspecto ético de la persona. </w:t>
      </w:r>
      <w:r w:rsidRPr="007A7EFC">
        <w:rPr>
          <w:szCs w:val="24"/>
          <w:lang w:val="es-PE"/>
        </w:rPr>
        <w:t>Para l</w:t>
      </w:r>
      <w:r w:rsidR="00833DF6" w:rsidRPr="007A7EFC">
        <w:rPr>
          <w:szCs w:val="24"/>
          <w:lang w:val="es-PE"/>
        </w:rPr>
        <w:t xml:space="preserve">os </w:t>
      </w:r>
      <w:r w:rsidR="0044072C" w:rsidRPr="007A7EFC">
        <w:rPr>
          <w:szCs w:val="24"/>
          <w:lang w:val="es-PE"/>
        </w:rPr>
        <w:t>estudiante</w:t>
      </w:r>
      <w:r w:rsidR="00833DF6" w:rsidRPr="007A7EFC">
        <w:rPr>
          <w:szCs w:val="24"/>
          <w:lang w:val="es-PE"/>
        </w:rPr>
        <w:t xml:space="preserve">s que eligen la ruta deontológica </w:t>
      </w:r>
      <w:r w:rsidRPr="007A7EFC">
        <w:rPr>
          <w:szCs w:val="24"/>
          <w:lang w:val="es-PE"/>
        </w:rPr>
        <w:t xml:space="preserve">para resolver problemas éticos, bastaría </w:t>
      </w:r>
      <w:r w:rsidR="00833DF6" w:rsidRPr="007A7EFC">
        <w:rPr>
          <w:szCs w:val="24"/>
          <w:lang w:val="es-PE"/>
        </w:rPr>
        <w:t xml:space="preserve">un reforzamiento educativo, mientras que </w:t>
      </w:r>
      <w:r w:rsidRPr="007A7EFC">
        <w:rPr>
          <w:szCs w:val="24"/>
          <w:lang w:val="es-PE"/>
        </w:rPr>
        <w:t xml:space="preserve">para </w:t>
      </w:r>
      <w:r w:rsidR="00833DF6" w:rsidRPr="007A7EFC">
        <w:rPr>
          <w:szCs w:val="24"/>
          <w:lang w:val="es-PE"/>
        </w:rPr>
        <w:t xml:space="preserve">los </w:t>
      </w:r>
      <w:r w:rsidR="0044072C" w:rsidRPr="007A7EFC">
        <w:rPr>
          <w:szCs w:val="24"/>
          <w:lang w:val="es-PE"/>
        </w:rPr>
        <w:t>estudiante</w:t>
      </w:r>
      <w:r w:rsidR="00833DF6" w:rsidRPr="007A7EFC">
        <w:rPr>
          <w:szCs w:val="24"/>
          <w:lang w:val="es-PE"/>
        </w:rPr>
        <w:t>s que toma</w:t>
      </w:r>
      <w:r w:rsidRPr="007A7EFC">
        <w:rPr>
          <w:szCs w:val="24"/>
          <w:lang w:val="es-PE"/>
        </w:rPr>
        <w:t>n</w:t>
      </w:r>
      <w:r w:rsidR="00833DF6" w:rsidRPr="007A7EFC">
        <w:rPr>
          <w:szCs w:val="24"/>
          <w:lang w:val="es-PE"/>
        </w:rPr>
        <w:t xml:space="preserve"> el camino teleológico ignoran</w:t>
      </w:r>
      <w:r w:rsidRPr="007A7EFC">
        <w:rPr>
          <w:szCs w:val="24"/>
          <w:lang w:val="es-PE"/>
        </w:rPr>
        <w:t>do</w:t>
      </w:r>
      <w:r w:rsidR="00833DF6" w:rsidRPr="007A7EFC">
        <w:rPr>
          <w:szCs w:val="24"/>
          <w:lang w:val="es-PE"/>
        </w:rPr>
        <w:t xml:space="preserve"> el carácter moral del acto</w:t>
      </w:r>
      <w:r w:rsidRPr="007A7EFC">
        <w:rPr>
          <w:szCs w:val="24"/>
          <w:lang w:val="es-PE"/>
        </w:rPr>
        <w:t>,</w:t>
      </w:r>
      <w:r w:rsidR="00833DF6" w:rsidRPr="007A7EFC">
        <w:rPr>
          <w:szCs w:val="24"/>
          <w:lang w:val="es-PE"/>
        </w:rPr>
        <w:t xml:space="preserve"> </w:t>
      </w:r>
      <w:r w:rsidRPr="007A7EFC">
        <w:rPr>
          <w:szCs w:val="24"/>
          <w:lang w:val="es-PE"/>
        </w:rPr>
        <w:t>haría falta</w:t>
      </w:r>
      <w:r w:rsidR="00833DF6" w:rsidRPr="007A7EFC">
        <w:rPr>
          <w:szCs w:val="24"/>
          <w:lang w:val="es-PE"/>
        </w:rPr>
        <w:t xml:space="preserve"> un </w:t>
      </w:r>
      <w:r w:rsidRPr="007A7EFC">
        <w:rPr>
          <w:szCs w:val="24"/>
          <w:lang w:val="es-PE"/>
        </w:rPr>
        <w:t>entrenamiento</w:t>
      </w:r>
      <w:r w:rsidR="00833DF6" w:rsidRPr="007A7EFC">
        <w:rPr>
          <w:szCs w:val="24"/>
          <w:lang w:val="es-PE"/>
        </w:rPr>
        <w:t xml:space="preserve"> étic</w:t>
      </w:r>
      <w:r w:rsidRPr="007A7EFC">
        <w:rPr>
          <w:szCs w:val="24"/>
          <w:lang w:val="es-PE"/>
        </w:rPr>
        <w:t xml:space="preserve">o que </w:t>
      </w:r>
      <w:r w:rsidR="00803EFB" w:rsidRPr="007A7EFC">
        <w:rPr>
          <w:szCs w:val="24"/>
          <w:lang w:val="es-PE"/>
        </w:rPr>
        <w:t>incluya</w:t>
      </w:r>
      <w:r w:rsidRPr="007A7EFC">
        <w:rPr>
          <w:szCs w:val="24"/>
          <w:lang w:val="es-PE"/>
        </w:rPr>
        <w:t xml:space="preserve"> el </w:t>
      </w:r>
      <w:r w:rsidR="00803EFB" w:rsidRPr="007A7EFC">
        <w:rPr>
          <w:szCs w:val="24"/>
          <w:lang w:val="es-PE"/>
        </w:rPr>
        <w:t xml:space="preserve">tratamiento competente de los dilemas éticos y su solución adecuada usando consideraciones morales y no solo </w:t>
      </w:r>
      <w:r w:rsidR="00A620A9" w:rsidRPr="007A7EFC">
        <w:rPr>
          <w:szCs w:val="24"/>
          <w:lang w:val="es-PE"/>
        </w:rPr>
        <w:t xml:space="preserve">con referencia en </w:t>
      </w:r>
      <w:r w:rsidR="00A72C5F" w:rsidRPr="007A7EFC">
        <w:rPr>
          <w:szCs w:val="24"/>
          <w:lang w:val="es-PE"/>
        </w:rPr>
        <w:t xml:space="preserve">las </w:t>
      </w:r>
      <w:r w:rsidR="00803EFB" w:rsidRPr="007A7EFC">
        <w:rPr>
          <w:szCs w:val="24"/>
          <w:lang w:val="es-PE"/>
        </w:rPr>
        <w:t>consecuencias.</w:t>
      </w:r>
    </w:p>
    <w:p w14:paraId="3BCF9846" w14:textId="093D2395" w:rsidR="00DF172E" w:rsidRPr="007A7EFC" w:rsidRDefault="00833DF6" w:rsidP="001B3A25">
      <w:pPr>
        <w:spacing w:line="360" w:lineRule="auto"/>
        <w:ind w:firstLine="720"/>
        <w:jc w:val="both"/>
        <w:rPr>
          <w:szCs w:val="24"/>
          <w:lang w:val="es-PE"/>
        </w:rPr>
      </w:pPr>
      <w:r w:rsidRPr="007A7EFC">
        <w:rPr>
          <w:szCs w:val="24"/>
          <w:lang w:val="es-PE"/>
        </w:rPr>
        <w:lastRenderedPageBreak/>
        <w:t xml:space="preserve">En </w:t>
      </w:r>
      <w:r w:rsidR="00C502D8" w:rsidRPr="007A7EFC">
        <w:rPr>
          <w:szCs w:val="24"/>
          <w:lang w:val="es-PE"/>
        </w:rPr>
        <w:t>re</w:t>
      </w:r>
      <w:r w:rsidR="00115A38" w:rsidRPr="007A7EFC">
        <w:rPr>
          <w:szCs w:val="24"/>
          <w:lang w:val="es-PE"/>
        </w:rPr>
        <w:t>s</w:t>
      </w:r>
      <w:r w:rsidR="00C502D8" w:rsidRPr="007A7EFC">
        <w:rPr>
          <w:szCs w:val="24"/>
          <w:lang w:val="es-PE"/>
        </w:rPr>
        <w:t xml:space="preserve">puesta a la segunda pregunta </w:t>
      </w:r>
      <w:r w:rsidR="009621FF" w:rsidRPr="007A7EFC">
        <w:rPr>
          <w:szCs w:val="24"/>
          <w:lang w:val="es-PE"/>
        </w:rPr>
        <w:t xml:space="preserve">de investigación </w:t>
      </w:r>
      <w:r w:rsidR="00C502D8" w:rsidRPr="007A7EFC">
        <w:rPr>
          <w:szCs w:val="24"/>
          <w:lang w:val="es-PE"/>
        </w:rPr>
        <w:t xml:space="preserve">y </w:t>
      </w:r>
      <w:r w:rsidR="00777ADD" w:rsidRPr="007A7EFC">
        <w:rPr>
          <w:szCs w:val="24"/>
          <w:lang w:val="es-PE"/>
        </w:rPr>
        <w:t xml:space="preserve">al </w:t>
      </w:r>
      <w:r w:rsidR="00C502D8" w:rsidRPr="007A7EFC">
        <w:rPr>
          <w:szCs w:val="24"/>
          <w:lang w:val="es-PE"/>
        </w:rPr>
        <w:t>segundo objetivo (</w:t>
      </w:r>
      <w:r w:rsidR="00DD3E18" w:rsidRPr="007A7EFC">
        <w:rPr>
          <w:szCs w:val="24"/>
          <w:lang w:val="es-PE"/>
        </w:rPr>
        <w:t>saber si la orientación ética de los estudiantes difiere entre los niveles universitarios y entre carreras universitarias</w:t>
      </w:r>
      <w:r w:rsidR="00957979" w:rsidRPr="007A7EFC">
        <w:rPr>
          <w:szCs w:val="24"/>
          <w:lang w:val="es-PE"/>
        </w:rPr>
        <w:t xml:space="preserve">), existe una diferencia notable entre los niveles de </w:t>
      </w:r>
      <w:r w:rsidR="00DD3E18" w:rsidRPr="007A7EFC">
        <w:rPr>
          <w:szCs w:val="24"/>
          <w:lang w:val="es-PE"/>
        </w:rPr>
        <w:t xml:space="preserve">postgrado y de pregrado. Sin </w:t>
      </w:r>
      <w:r w:rsidR="00777ADD" w:rsidRPr="007A7EFC">
        <w:rPr>
          <w:szCs w:val="24"/>
          <w:lang w:val="es-PE"/>
        </w:rPr>
        <w:t>embargo,</w:t>
      </w:r>
      <w:r w:rsidR="00DD3E18" w:rsidRPr="007A7EFC">
        <w:rPr>
          <w:szCs w:val="24"/>
          <w:lang w:val="es-PE"/>
        </w:rPr>
        <w:t xml:space="preserve"> n</w:t>
      </w:r>
      <w:r w:rsidR="00957979" w:rsidRPr="007A7EFC">
        <w:rPr>
          <w:szCs w:val="24"/>
          <w:lang w:val="es-PE"/>
        </w:rPr>
        <w:t>o existe</w:t>
      </w:r>
      <w:r w:rsidR="00DD3E18" w:rsidRPr="007A7EFC">
        <w:rPr>
          <w:szCs w:val="24"/>
          <w:lang w:val="es-PE"/>
        </w:rPr>
        <w:t>n</w:t>
      </w:r>
      <w:r w:rsidR="00957979" w:rsidRPr="007A7EFC">
        <w:rPr>
          <w:szCs w:val="24"/>
          <w:lang w:val="es-PE"/>
        </w:rPr>
        <w:t xml:space="preserve"> diferencias </w:t>
      </w:r>
      <w:r w:rsidR="00837FC6" w:rsidRPr="007A7EFC">
        <w:rPr>
          <w:szCs w:val="24"/>
          <w:lang w:val="es-PE"/>
        </w:rPr>
        <w:t xml:space="preserve">tan elevadas </w:t>
      </w:r>
      <w:r w:rsidR="00957979" w:rsidRPr="007A7EFC">
        <w:rPr>
          <w:szCs w:val="24"/>
          <w:lang w:val="es-PE"/>
        </w:rPr>
        <w:t>entre la</w:t>
      </w:r>
      <w:r w:rsidR="00DD3E18" w:rsidRPr="007A7EFC">
        <w:rPr>
          <w:szCs w:val="24"/>
          <w:lang w:val="es-PE"/>
        </w:rPr>
        <w:t>s</w:t>
      </w:r>
      <w:r w:rsidR="00957979" w:rsidRPr="007A7EFC">
        <w:rPr>
          <w:szCs w:val="24"/>
          <w:lang w:val="es-PE"/>
        </w:rPr>
        <w:t xml:space="preserve"> </w:t>
      </w:r>
      <w:r w:rsidR="00777ADD" w:rsidRPr="007A7EFC">
        <w:rPr>
          <w:szCs w:val="24"/>
          <w:lang w:val="es-PE"/>
        </w:rPr>
        <w:t>carreras</w:t>
      </w:r>
      <w:r w:rsidR="007865C7" w:rsidRPr="007A7EFC">
        <w:rPr>
          <w:szCs w:val="24"/>
          <w:lang w:val="es-PE"/>
        </w:rPr>
        <w:t xml:space="preserve"> económico-administrativas </w:t>
      </w:r>
      <w:r w:rsidR="0031557E" w:rsidRPr="007A7EFC">
        <w:rPr>
          <w:szCs w:val="24"/>
          <w:lang w:val="es-PE"/>
        </w:rPr>
        <w:t>e</w:t>
      </w:r>
      <w:r w:rsidR="007865C7" w:rsidRPr="007A7EFC">
        <w:rPr>
          <w:szCs w:val="24"/>
          <w:lang w:val="es-PE"/>
        </w:rPr>
        <w:t xml:space="preserve"> ingeniería</w:t>
      </w:r>
      <w:r w:rsidR="0031557E" w:rsidRPr="007A7EFC">
        <w:rPr>
          <w:szCs w:val="24"/>
          <w:lang w:val="es-PE"/>
        </w:rPr>
        <w:t>.</w:t>
      </w:r>
      <w:r w:rsidR="007865C7" w:rsidRPr="007A7EFC">
        <w:rPr>
          <w:szCs w:val="24"/>
          <w:lang w:val="es-PE"/>
        </w:rPr>
        <w:t xml:space="preserve"> </w:t>
      </w:r>
      <w:r w:rsidR="0082162F" w:rsidRPr="007A7EFC">
        <w:rPr>
          <w:szCs w:val="24"/>
          <w:lang w:val="es-PE"/>
        </w:rPr>
        <w:t>L</w:t>
      </w:r>
      <w:r w:rsidR="00957979" w:rsidRPr="007A7EFC">
        <w:rPr>
          <w:szCs w:val="24"/>
          <w:lang w:val="es-PE"/>
        </w:rPr>
        <w:t xml:space="preserve">os </w:t>
      </w:r>
      <w:r w:rsidR="0044072C" w:rsidRPr="007A7EFC">
        <w:rPr>
          <w:szCs w:val="24"/>
          <w:lang w:val="es-PE"/>
        </w:rPr>
        <w:t>estudiante</w:t>
      </w:r>
      <w:r w:rsidR="00957979" w:rsidRPr="007A7EFC">
        <w:rPr>
          <w:szCs w:val="24"/>
          <w:lang w:val="es-PE"/>
        </w:rPr>
        <w:t xml:space="preserve">s de </w:t>
      </w:r>
      <w:r w:rsidR="00DD3E18" w:rsidRPr="007A7EFC">
        <w:rPr>
          <w:szCs w:val="24"/>
          <w:lang w:val="es-PE"/>
        </w:rPr>
        <w:t>postgrado</w:t>
      </w:r>
      <w:r w:rsidR="00957979" w:rsidRPr="007A7EFC">
        <w:rPr>
          <w:szCs w:val="24"/>
          <w:lang w:val="es-PE"/>
        </w:rPr>
        <w:t xml:space="preserve"> son mucho más sólidos en la </w:t>
      </w:r>
      <w:r w:rsidR="00E545B3" w:rsidRPr="007A7EFC">
        <w:rPr>
          <w:szCs w:val="24"/>
          <w:lang w:val="es-PE"/>
        </w:rPr>
        <w:t>manera</w:t>
      </w:r>
      <w:r w:rsidR="00957979" w:rsidRPr="007A7EFC">
        <w:rPr>
          <w:szCs w:val="24"/>
          <w:lang w:val="es-PE"/>
        </w:rPr>
        <w:t xml:space="preserve"> como forman el juicio ético y deciden su intención de premiar o castigar que los </w:t>
      </w:r>
      <w:r w:rsidR="0044072C" w:rsidRPr="007A7EFC">
        <w:rPr>
          <w:szCs w:val="24"/>
          <w:lang w:val="es-PE"/>
        </w:rPr>
        <w:t>estudiante</w:t>
      </w:r>
      <w:r w:rsidR="00957979" w:rsidRPr="007A7EFC">
        <w:rPr>
          <w:szCs w:val="24"/>
          <w:lang w:val="es-PE"/>
        </w:rPr>
        <w:t xml:space="preserve">s </w:t>
      </w:r>
      <w:r w:rsidR="00DD3E18" w:rsidRPr="007A7EFC">
        <w:rPr>
          <w:szCs w:val="24"/>
          <w:lang w:val="es-PE"/>
        </w:rPr>
        <w:t xml:space="preserve">de pregrado. Esto puede ser debido a </w:t>
      </w:r>
      <w:r w:rsidR="00777ADD" w:rsidRPr="007A7EFC">
        <w:rPr>
          <w:szCs w:val="24"/>
          <w:lang w:val="es-PE"/>
        </w:rPr>
        <w:t xml:space="preserve">que los estudiantes de postgrado </w:t>
      </w:r>
      <w:r w:rsidR="00DD3E18" w:rsidRPr="007A7EFC">
        <w:rPr>
          <w:szCs w:val="24"/>
          <w:lang w:val="es-PE"/>
        </w:rPr>
        <w:t>goza</w:t>
      </w:r>
      <w:r w:rsidR="00777ADD" w:rsidRPr="007A7EFC">
        <w:rPr>
          <w:szCs w:val="24"/>
          <w:lang w:val="es-PE"/>
        </w:rPr>
        <w:t>n</w:t>
      </w:r>
      <w:r w:rsidR="00DD3E18" w:rsidRPr="007A7EFC">
        <w:rPr>
          <w:szCs w:val="24"/>
          <w:lang w:val="es-PE"/>
        </w:rPr>
        <w:t xml:space="preserve"> de un </w:t>
      </w:r>
      <w:r w:rsidR="009558BA" w:rsidRPr="007A7EFC">
        <w:rPr>
          <w:szCs w:val="24"/>
          <w:lang w:val="es-PE"/>
        </w:rPr>
        <w:t xml:space="preserve">estado de </w:t>
      </w:r>
      <w:r w:rsidR="00777ADD" w:rsidRPr="007A7EFC">
        <w:rPr>
          <w:szCs w:val="24"/>
          <w:lang w:val="es-PE"/>
        </w:rPr>
        <w:t xml:space="preserve">mayor </w:t>
      </w:r>
      <w:r w:rsidR="009558BA" w:rsidRPr="007A7EFC">
        <w:rPr>
          <w:szCs w:val="24"/>
          <w:lang w:val="es-PE"/>
        </w:rPr>
        <w:t>madurez</w:t>
      </w:r>
      <w:r w:rsidR="00777ADD" w:rsidRPr="007A7EFC">
        <w:rPr>
          <w:szCs w:val="24"/>
          <w:lang w:val="es-PE"/>
        </w:rPr>
        <w:t xml:space="preserve"> </w:t>
      </w:r>
      <w:r w:rsidR="00232571" w:rsidRPr="007A7EFC">
        <w:rPr>
          <w:szCs w:val="24"/>
          <w:lang w:val="es-PE"/>
        </w:rPr>
        <w:t xml:space="preserve">y se encuentran en </w:t>
      </w:r>
      <w:r w:rsidR="00232571" w:rsidRPr="007A7EFC">
        <w:rPr>
          <w:rFonts w:eastAsia="Times New Roman"/>
          <w:lang w:val="es-MX"/>
        </w:rPr>
        <w:t xml:space="preserve">etapas superiores de desarrollo moral </w:t>
      </w:r>
      <w:r w:rsidR="00227692" w:rsidRPr="007A7EFC">
        <w:rPr>
          <w:szCs w:val="24"/>
          <w:lang w:val="es-PE"/>
        </w:rPr>
        <w:t>que los estudiantes de pregrado</w:t>
      </w:r>
      <w:r w:rsidR="00267BB0" w:rsidRPr="007A7EFC">
        <w:rPr>
          <w:szCs w:val="24"/>
          <w:lang w:val="es-PE"/>
        </w:rPr>
        <w:t xml:space="preserve"> </w:t>
      </w:r>
      <w:r w:rsidR="00267BB0" w:rsidRPr="007A7EFC">
        <w:rPr>
          <w:rFonts w:eastAsia="Times New Roman"/>
          <w:szCs w:val="24"/>
          <w:lang w:val="es-MX"/>
        </w:rPr>
        <w:t>(Guzmán, 1989)</w:t>
      </w:r>
      <w:r w:rsidR="00232571" w:rsidRPr="007A7EFC">
        <w:rPr>
          <w:rFonts w:eastAsia="Times New Roman"/>
          <w:lang w:val="es-MX"/>
        </w:rPr>
        <w:t>.</w:t>
      </w:r>
      <w:r w:rsidR="00957979" w:rsidRPr="007A7EFC">
        <w:rPr>
          <w:szCs w:val="24"/>
          <w:lang w:val="es-PE"/>
        </w:rPr>
        <w:t xml:space="preserve"> Estas diferencias se acentúan </w:t>
      </w:r>
      <w:r w:rsidR="0027439B" w:rsidRPr="007A7EFC">
        <w:rPr>
          <w:szCs w:val="24"/>
          <w:lang w:val="es-PE"/>
        </w:rPr>
        <w:t>cuando</w:t>
      </w:r>
      <w:r w:rsidR="00957979" w:rsidRPr="007A7EFC">
        <w:rPr>
          <w:szCs w:val="24"/>
          <w:lang w:val="es-PE"/>
        </w:rPr>
        <w:t xml:space="preserve"> </w:t>
      </w:r>
      <w:r w:rsidR="0027439B" w:rsidRPr="007A7EFC">
        <w:rPr>
          <w:szCs w:val="24"/>
          <w:lang w:val="es-PE"/>
        </w:rPr>
        <w:t xml:space="preserve">se examina el efecto añadido de las actitudes de los </w:t>
      </w:r>
      <w:r w:rsidR="0044072C" w:rsidRPr="007A7EFC">
        <w:rPr>
          <w:szCs w:val="24"/>
          <w:lang w:val="es-PE"/>
        </w:rPr>
        <w:t>estudiante</w:t>
      </w:r>
      <w:r w:rsidR="0027439B" w:rsidRPr="007A7EFC">
        <w:rPr>
          <w:szCs w:val="24"/>
          <w:lang w:val="es-PE"/>
        </w:rPr>
        <w:t>s sobre el plagio y la copia ilícita en la explicación del juicio ético y de la intención de premiar o castigar.</w:t>
      </w:r>
      <w:r w:rsidR="00E545B3" w:rsidRPr="007A7EFC">
        <w:rPr>
          <w:szCs w:val="24"/>
          <w:lang w:val="es-PE"/>
        </w:rPr>
        <w:t xml:space="preserve"> </w:t>
      </w:r>
      <w:r w:rsidR="0082162F" w:rsidRPr="007A7EFC">
        <w:rPr>
          <w:szCs w:val="24"/>
          <w:lang w:val="es-PE"/>
        </w:rPr>
        <w:t>Esto es</w:t>
      </w:r>
      <w:r w:rsidR="00267BB0" w:rsidRPr="007A7EFC">
        <w:rPr>
          <w:szCs w:val="24"/>
          <w:lang w:val="es-PE"/>
        </w:rPr>
        <w:t xml:space="preserve">: </w:t>
      </w:r>
      <w:r w:rsidR="0082162F" w:rsidRPr="007A7EFC">
        <w:rPr>
          <w:szCs w:val="24"/>
          <w:lang w:val="es-PE"/>
        </w:rPr>
        <w:t xml:space="preserve">cuando se consideran los </w:t>
      </w:r>
      <w:r w:rsidR="00DF172E" w:rsidRPr="007A7EFC">
        <w:rPr>
          <w:szCs w:val="24"/>
          <w:lang w:val="es-PE"/>
        </w:rPr>
        <w:t xml:space="preserve">cinco </w:t>
      </w:r>
      <w:r w:rsidR="0082162F" w:rsidRPr="007A7EFC">
        <w:rPr>
          <w:szCs w:val="24"/>
          <w:lang w:val="es-PE"/>
        </w:rPr>
        <w:t xml:space="preserve">factores </w:t>
      </w:r>
      <w:r w:rsidR="00DF172E" w:rsidRPr="007A7EFC">
        <w:rPr>
          <w:szCs w:val="24"/>
          <w:lang w:val="es-PE"/>
        </w:rPr>
        <w:t xml:space="preserve">descubiertos </w:t>
      </w:r>
      <w:r w:rsidR="0082162F" w:rsidRPr="007A7EFC">
        <w:rPr>
          <w:szCs w:val="24"/>
          <w:lang w:val="es-PE"/>
        </w:rPr>
        <w:t xml:space="preserve">que inciden en la toma de decisiones </w:t>
      </w:r>
      <w:r w:rsidR="00DF172E" w:rsidRPr="007A7EFC">
        <w:rPr>
          <w:szCs w:val="24"/>
          <w:lang w:val="es-PE"/>
        </w:rPr>
        <w:t>durante el juicio ético.</w:t>
      </w:r>
      <w:r w:rsidR="0082162F" w:rsidRPr="007A7EFC">
        <w:rPr>
          <w:szCs w:val="24"/>
          <w:lang w:val="es-PE"/>
        </w:rPr>
        <w:t xml:space="preserve"> </w:t>
      </w:r>
    </w:p>
    <w:p w14:paraId="3BCF9847" w14:textId="77777777" w:rsidR="00C502D8" w:rsidRPr="007A7EFC" w:rsidRDefault="00A0173F" w:rsidP="001B3A25">
      <w:pPr>
        <w:spacing w:line="360" w:lineRule="auto"/>
        <w:ind w:firstLine="720"/>
        <w:jc w:val="both"/>
        <w:rPr>
          <w:szCs w:val="24"/>
          <w:lang w:val="es-PE"/>
        </w:rPr>
      </w:pPr>
      <w:r w:rsidRPr="007A7EFC">
        <w:rPr>
          <w:szCs w:val="24"/>
          <w:lang w:val="es-PE"/>
        </w:rPr>
        <w:t xml:space="preserve">Consecuentemente, se recomienda </w:t>
      </w:r>
      <w:r w:rsidR="00E77069" w:rsidRPr="007A7EFC">
        <w:rPr>
          <w:szCs w:val="24"/>
          <w:lang w:val="es-PE"/>
        </w:rPr>
        <w:t xml:space="preserve">para los estudiantes de pregrado </w:t>
      </w:r>
      <w:r w:rsidRPr="007A7EFC">
        <w:rPr>
          <w:szCs w:val="24"/>
          <w:lang w:val="es-PE"/>
        </w:rPr>
        <w:t xml:space="preserve">un entrenamiento más metódico y práctico </w:t>
      </w:r>
      <w:r w:rsidR="00232571" w:rsidRPr="007A7EFC">
        <w:rPr>
          <w:szCs w:val="24"/>
          <w:lang w:val="es-PE"/>
        </w:rPr>
        <w:t xml:space="preserve">mediante el </w:t>
      </w:r>
      <w:r w:rsidR="00232571" w:rsidRPr="007A7EFC">
        <w:rPr>
          <w:rFonts w:eastAsia="Times New Roman"/>
          <w:lang w:val="es-MX"/>
        </w:rPr>
        <w:t>análisis de casos que presenten dilemas ético</w:t>
      </w:r>
      <w:r w:rsidR="00E77069" w:rsidRPr="007A7EFC">
        <w:rPr>
          <w:rFonts w:eastAsia="Times New Roman"/>
          <w:lang w:val="es-MX"/>
        </w:rPr>
        <w:t>s y</w:t>
      </w:r>
      <w:r w:rsidR="00DF172E" w:rsidRPr="007A7EFC">
        <w:rPr>
          <w:rFonts w:eastAsia="Times New Roman"/>
          <w:lang w:val="es-MX"/>
        </w:rPr>
        <w:t xml:space="preserve"> los</w:t>
      </w:r>
      <w:r w:rsidR="00E77069" w:rsidRPr="007A7EFC">
        <w:rPr>
          <w:rFonts w:eastAsia="Times New Roman"/>
          <w:lang w:val="es-MX"/>
        </w:rPr>
        <w:t xml:space="preserve"> </w:t>
      </w:r>
      <w:r w:rsidR="00E77069" w:rsidRPr="007A7EFC">
        <w:rPr>
          <w:szCs w:val="24"/>
          <w:lang w:val="es-PE"/>
        </w:rPr>
        <w:t>obligue a utilizar estructuras cognoscitivas de niveles morales superiores para su solución</w:t>
      </w:r>
      <w:r w:rsidR="00DF172E" w:rsidRPr="007A7EFC">
        <w:rPr>
          <w:szCs w:val="24"/>
          <w:lang w:val="es-PE"/>
        </w:rPr>
        <w:t>,</w:t>
      </w:r>
      <w:r w:rsidR="00232571" w:rsidRPr="007A7EFC">
        <w:rPr>
          <w:szCs w:val="24"/>
          <w:lang w:val="es-PE"/>
        </w:rPr>
        <w:t xml:space="preserve"> </w:t>
      </w:r>
      <w:r w:rsidR="00E77069" w:rsidRPr="007A7EFC">
        <w:rPr>
          <w:szCs w:val="24"/>
          <w:lang w:val="es-PE"/>
        </w:rPr>
        <w:t xml:space="preserve">mientras que para los estudiantes de postgrado </w:t>
      </w:r>
      <w:r w:rsidR="009558BA" w:rsidRPr="007A7EFC">
        <w:rPr>
          <w:szCs w:val="24"/>
          <w:lang w:val="es-PE"/>
        </w:rPr>
        <w:t xml:space="preserve">solo un reforzamiento </w:t>
      </w:r>
      <w:r w:rsidR="00E77069" w:rsidRPr="007A7EFC">
        <w:rPr>
          <w:szCs w:val="24"/>
          <w:lang w:val="es-PE"/>
        </w:rPr>
        <w:t>sería suficiente</w:t>
      </w:r>
      <w:r w:rsidRPr="007A7EFC">
        <w:rPr>
          <w:szCs w:val="24"/>
          <w:lang w:val="es-PE"/>
        </w:rPr>
        <w:t>.</w:t>
      </w:r>
    </w:p>
    <w:p w14:paraId="3BCF9848" w14:textId="098AC102" w:rsidR="006D06BF" w:rsidRPr="007A7EFC" w:rsidRDefault="00F807D1" w:rsidP="006D06BF">
      <w:pPr>
        <w:spacing w:line="360" w:lineRule="auto"/>
        <w:ind w:firstLine="720"/>
        <w:jc w:val="both"/>
        <w:rPr>
          <w:rFonts w:eastAsia="Times New Roman"/>
          <w:lang w:val="es-MX"/>
        </w:rPr>
      </w:pPr>
      <w:r w:rsidRPr="007A7EFC">
        <w:rPr>
          <w:szCs w:val="24"/>
          <w:lang w:val="es-PE"/>
        </w:rPr>
        <w:t>En re</w:t>
      </w:r>
      <w:r w:rsidR="00115A38" w:rsidRPr="007A7EFC">
        <w:rPr>
          <w:szCs w:val="24"/>
          <w:lang w:val="es-PE"/>
        </w:rPr>
        <w:t>s</w:t>
      </w:r>
      <w:r w:rsidRPr="007A7EFC">
        <w:rPr>
          <w:szCs w:val="24"/>
          <w:lang w:val="es-PE"/>
        </w:rPr>
        <w:t xml:space="preserve">puesta a la tercera pregunta </w:t>
      </w:r>
      <w:r w:rsidR="009621FF" w:rsidRPr="007A7EFC">
        <w:rPr>
          <w:szCs w:val="24"/>
          <w:lang w:val="es-PE"/>
        </w:rPr>
        <w:t xml:space="preserve">de investigación </w:t>
      </w:r>
      <w:r w:rsidRPr="007A7EFC">
        <w:rPr>
          <w:szCs w:val="24"/>
          <w:lang w:val="es-PE"/>
        </w:rPr>
        <w:t xml:space="preserve">y </w:t>
      </w:r>
      <w:r w:rsidR="00777ADD" w:rsidRPr="007A7EFC">
        <w:rPr>
          <w:szCs w:val="24"/>
          <w:lang w:val="es-PE"/>
        </w:rPr>
        <w:t xml:space="preserve">al </w:t>
      </w:r>
      <w:r w:rsidRPr="007A7EFC">
        <w:rPr>
          <w:szCs w:val="24"/>
          <w:lang w:val="es-PE"/>
        </w:rPr>
        <w:t>tercer objetivo (</w:t>
      </w:r>
      <w:r w:rsidR="009D69C4" w:rsidRPr="007A7EFC">
        <w:rPr>
          <w:szCs w:val="24"/>
          <w:lang w:val="es-PE"/>
        </w:rPr>
        <w:t>conocer las actitudes del estudiante mexicano respecto al plagio y la copia ilícita durante el desempeño académico universitario</w:t>
      </w:r>
      <w:r w:rsidRPr="007A7EFC">
        <w:rPr>
          <w:szCs w:val="24"/>
          <w:lang w:val="es-PE"/>
        </w:rPr>
        <w:t xml:space="preserve">), se exploró un conjunto de actitudes que dieron </w:t>
      </w:r>
      <w:r w:rsidR="005E6635" w:rsidRPr="007A7EFC">
        <w:rPr>
          <w:szCs w:val="24"/>
          <w:lang w:val="es-PE"/>
        </w:rPr>
        <w:t xml:space="preserve">como </w:t>
      </w:r>
      <w:r w:rsidRPr="007A7EFC">
        <w:rPr>
          <w:szCs w:val="24"/>
          <w:lang w:val="es-PE"/>
        </w:rPr>
        <w:t xml:space="preserve">resultado </w:t>
      </w:r>
      <w:r w:rsidR="00464A58" w:rsidRPr="007A7EFC">
        <w:rPr>
          <w:szCs w:val="24"/>
          <w:lang w:val="es-PE"/>
        </w:rPr>
        <w:t>cinco</w:t>
      </w:r>
      <w:r w:rsidRPr="007A7EFC">
        <w:rPr>
          <w:szCs w:val="24"/>
          <w:lang w:val="es-PE"/>
        </w:rPr>
        <w:t xml:space="preserve"> factores o constructos que reflejan </w:t>
      </w:r>
      <w:r w:rsidR="00464A58" w:rsidRPr="007A7EFC">
        <w:rPr>
          <w:szCs w:val="24"/>
          <w:lang w:val="es-PE"/>
        </w:rPr>
        <w:t>dos</w:t>
      </w:r>
      <w:r w:rsidRPr="007A7EFC">
        <w:rPr>
          <w:szCs w:val="24"/>
          <w:lang w:val="es-PE"/>
        </w:rPr>
        <w:t xml:space="preserve"> motivaciones individuales y </w:t>
      </w:r>
      <w:r w:rsidR="00464A58" w:rsidRPr="007A7EFC">
        <w:rPr>
          <w:szCs w:val="24"/>
          <w:lang w:val="es-PE"/>
        </w:rPr>
        <w:t>tres</w:t>
      </w:r>
      <w:r w:rsidRPr="007A7EFC">
        <w:rPr>
          <w:szCs w:val="24"/>
          <w:lang w:val="es-PE"/>
        </w:rPr>
        <w:t xml:space="preserve"> preferencias en el comportamiento social de los </w:t>
      </w:r>
      <w:r w:rsidR="0044072C" w:rsidRPr="007A7EFC">
        <w:rPr>
          <w:szCs w:val="24"/>
          <w:lang w:val="es-PE"/>
        </w:rPr>
        <w:t>estudiante</w:t>
      </w:r>
      <w:r w:rsidRPr="007A7EFC">
        <w:rPr>
          <w:szCs w:val="24"/>
          <w:lang w:val="es-PE"/>
        </w:rPr>
        <w:t>s</w:t>
      </w:r>
      <w:r w:rsidR="002C3183" w:rsidRPr="007A7EFC">
        <w:rPr>
          <w:szCs w:val="24"/>
          <w:lang w:val="es-PE"/>
        </w:rPr>
        <w:t xml:space="preserve">, razón por las cuales ellos </w:t>
      </w:r>
      <w:r w:rsidR="009D69C4" w:rsidRPr="007A7EFC">
        <w:rPr>
          <w:szCs w:val="24"/>
          <w:lang w:val="es-PE"/>
        </w:rPr>
        <w:t xml:space="preserve">plagian o copian ilícitamente. </w:t>
      </w:r>
      <w:r w:rsidR="006D06BF" w:rsidRPr="007A7EFC">
        <w:rPr>
          <w:rFonts w:eastAsia="Times New Roman"/>
          <w:lang w:val="es-MX"/>
        </w:rPr>
        <w:t xml:space="preserve">Analizando </w:t>
      </w:r>
      <w:r w:rsidR="003F2A0C" w:rsidRPr="007A7EFC">
        <w:rPr>
          <w:rFonts w:eastAsia="Times New Roman"/>
          <w:lang w:val="es-MX"/>
        </w:rPr>
        <w:t>estos factores</w:t>
      </w:r>
      <w:r w:rsidR="006D06BF" w:rsidRPr="007A7EFC">
        <w:rPr>
          <w:rFonts w:eastAsia="Times New Roman"/>
          <w:lang w:val="es-MX"/>
        </w:rPr>
        <w:t xml:space="preserve"> y aplicando la teoría de Kohlberg</w:t>
      </w:r>
      <w:r w:rsidR="005E6635" w:rsidRPr="007A7EFC">
        <w:rPr>
          <w:rFonts w:eastAsia="Times New Roman"/>
          <w:lang w:val="es-MX"/>
        </w:rPr>
        <w:t>,</w:t>
      </w:r>
      <w:r w:rsidR="006D06BF" w:rsidRPr="007A7EFC">
        <w:rPr>
          <w:rFonts w:eastAsia="Times New Roman"/>
          <w:lang w:val="es-MX"/>
        </w:rPr>
        <w:t xml:space="preserve"> se </w:t>
      </w:r>
      <w:r w:rsidR="003F2A0C" w:rsidRPr="007A7EFC">
        <w:rPr>
          <w:rFonts w:eastAsia="Times New Roman"/>
          <w:lang w:val="es-MX"/>
        </w:rPr>
        <w:t>concluye</w:t>
      </w:r>
      <w:r w:rsidR="006D06BF" w:rsidRPr="007A7EFC">
        <w:rPr>
          <w:rFonts w:eastAsia="Times New Roman"/>
          <w:lang w:val="es-MX"/>
        </w:rPr>
        <w:t xml:space="preserve"> que los estudiantes deciden copiar o plagiar porque se encuentran en etapas inferiores de desarrollo moral </w:t>
      </w:r>
      <w:r w:rsidR="006D06BF" w:rsidRPr="007A7EFC">
        <w:rPr>
          <w:rFonts w:eastAsia="Times New Roman"/>
          <w:szCs w:val="24"/>
          <w:lang w:val="es-MX"/>
        </w:rPr>
        <w:t>(Guzmán, 1989)</w:t>
      </w:r>
      <w:r w:rsidR="006D06BF" w:rsidRPr="007A7EFC">
        <w:rPr>
          <w:rFonts w:eastAsia="Times New Roman"/>
          <w:lang w:val="es-MX"/>
        </w:rPr>
        <w:t xml:space="preserve">. En otras palabras, estos estudiantes </w:t>
      </w:r>
      <w:r w:rsidR="003F2A0C" w:rsidRPr="007A7EFC">
        <w:rPr>
          <w:rFonts w:eastAsia="Times New Roman"/>
          <w:lang w:val="es-MX"/>
        </w:rPr>
        <w:t xml:space="preserve">se </w:t>
      </w:r>
      <w:r w:rsidR="00DF172E" w:rsidRPr="007A7EFC">
        <w:rPr>
          <w:rFonts w:eastAsia="Times New Roman"/>
          <w:lang w:val="es-MX"/>
        </w:rPr>
        <w:t>encuentran</w:t>
      </w:r>
      <w:r w:rsidR="003F2A0C" w:rsidRPr="007A7EFC">
        <w:rPr>
          <w:rFonts w:eastAsia="Times New Roman"/>
          <w:lang w:val="es-MX"/>
        </w:rPr>
        <w:t xml:space="preserve"> </w:t>
      </w:r>
      <w:r w:rsidR="006D06BF" w:rsidRPr="007A7EFC">
        <w:rPr>
          <w:rFonts w:eastAsia="Times New Roman"/>
          <w:lang w:val="es-MX"/>
        </w:rPr>
        <w:t xml:space="preserve">en la etapa de orientación al individualismo o hedonismo y en la etapa de orientación hacia las relaciones interpersonales </w:t>
      </w:r>
      <w:r w:rsidR="006D06BF" w:rsidRPr="007A7EFC">
        <w:rPr>
          <w:rFonts w:eastAsia="Times New Roman"/>
          <w:szCs w:val="24"/>
          <w:lang w:val="es-MX"/>
        </w:rPr>
        <w:t>(Barra, 1987)</w:t>
      </w:r>
      <w:r w:rsidR="00B142E0" w:rsidRPr="007A7EFC">
        <w:rPr>
          <w:rFonts w:eastAsia="Times New Roman"/>
          <w:szCs w:val="24"/>
          <w:lang w:val="es-MX"/>
        </w:rPr>
        <w:t>,</w:t>
      </w:r>
      <w:r w:rsidR="006D06BF" w:rsidRPr="007A7EFC">
        <w:rPr>
          <w:rFonts w:eastAsia="Times New Roman"/>
          <w:lang w:val="es-MX"/>
        </w:rPr>
        <w:t xml:space="preserve"> </w:t>
      </w:r>
      <w:r w:rsidR="00DF172E" w:rsidRPr="007A7EFC">
        <w:rPr>
          <w:rFonts w:eastAsia="Times New Roman"/>
          <w:lang w:val="es-MX"/>
        </w:rPr>
        <w:t>ya</w:t>
      </w:r>
      <w:r w:rsidR="006D06BF" w:rsidRPr="007A7EFC">
        <w:rPr>
          <w:rFonts w:eastAsia="Times New Roman"/>
          <w:lang w:val="es-MX"/>
        </w:rPr>
        <w:t xml:space="preserve"> que dos de las motivaciones </w:t>
      </w:r>
      <w:r w:rsidR="003F2A0C" w:rsidRPr="007A7EFC">
        <w:rPr>
          <w:rFonts w:eastAsia="Times New Roman"/>
          <w:lang w:val="es-MX"/>
        </w:rPr>
        <w:t xml:space="preserve">encontradas </w:t>
      </w:r>
      <w:r w:rsidR="006D06BF" w:rsidRPr="007A7EFC">
        <w:rPr>
          <w:rFonts w:eastAsia="Times New Roman"/>
          <w:lang w:val="es-MX"/>
        </w:rPr>
        <w:t xml:space="preserve">tienen orientación individual (valor del estudio y administración del tiempo) </w:t>
      </w:r>
      <w:r w:rsidR="003F2A0C" w:rsidRPr="007A7EFC">
        <w:rPr>
          <w:rFonts w:eastAsia="Times New Roman"/>
          <w:lang w:val="es-MX"/>
        </w:rPr>
        <w:t>y</w:t>
      </w:r>
      <w:r w:rsidR="006D06BF" w:rsidRPr="007A7EFC">
        <w:rPr>
          <w:rFonts w:eastAsia="Times New Roman"/>
          <w:lang w:val="es-MX"/>
        </w:rPr>
        <w:t xml:space="preserve"> tres tienen orientación colectiva (imitación, compañerismo y presión laboral). </w:t>
      </w:r>
    </w:p>
    <w:p w14:paraId="3BCF9849" w14:textId="3A89D0D8" w:rsidR="00833DF6" w:rsidRPr="007A7EFC" w:rsidRDefault="00A86DB9" w:rsidP="006D06BF">
      <w:pPr>
        <w:spacing w:line="360" w:lineRule="auto"/>
        <w:ind w:firstLine="720"/>
        <w:jc w:val="both"/>
        <w:rPr>
          <w:szCs w:val="24"/>
          <w:lang w:val="es-PE"/>
        </w:rPr>
      </w:pPr>
      <w:r w:rsidRPr="007A7EFC">
        <w:rPr>
          <w:szCs w:val="24"/>
          <w:lang w:val="es-PE"/>
        </w:rPr>
        <w:lastRenderedPageBreak/>
        <w:t>Por último, e</w:t>
      </w:r>
      <w:r w:rsidR="002C3183" w:rsidRPr="007A7EFC">
        <w:rPr>
          <w:szCs w:val="24"/>
          <w:lang w:val="es-PE"/>
        </w:rPr>
        <w:t xml:space="preserve">stos </w:t>
      </w:r>
      <w:r w:rsidRPr="007A7EFC">
        <w:rPr>
          <w:szCs w:val="24"/>
          <w:lang w:val="es-PE"/>
        </w:rPr>
        <w:t xml:space="preserve">cinco </w:t>
      </w:r>
      <w:r w:rsidR="002C3183" w:rsidRPr="007A7EFC">
        <w:rPr>
          <w:szCs w:val="24"/>
          <w:lang w:val="es-PE"/>
        </w:rPr>
        <w:t>factores tienen una influencia en la explicación del juic</w:t>
      </w:r>
      <w:r w:rsidR="004541D3" w:rsidRPr="007A7EFC">
        <w:rPr>
          <w:szCs w:val="24"/>
          <w:lang w:val="es-PE"/>
        </w:rPr>
        <w:t>i</w:t>
      </w:r>
      <w:r w:rsidR="002C3183" w:rsidRPr="007A7EFC">
        <w:rPr>
          <w:szCs w:val="24"/>
          <w:lang w:val="es-PE"/>
        </w:rPr>
        <w:t xml:space="preserve">o ético y la intención de premiar o castigar, pero dicha influencia es limitada pues siempre prevalecen los efectos centrales de las </w:t>
      </w:r>
      <w:r w:rsidR="00833DF6" w:rsidRPr="007A7EFC">
        <w:rPr>
          <w:szCs w:val="24"/>
          <w:lang w:val="es-PE"/>
        </w:rPr>
        <w:t>evaluaciones deontológicas y teleológicas.</w:t>
      </w:r>
      <w:r w:rsidR="002C3183" w:rsidRPr="007A7EFC">
        <w:rPr>
          <w:szCs w:val="24"/>
          <w:lang w:val="es-PE"/>
        </w:rPr>
        <w:t xml:space="preserve"> Incluso la adición de las características demográficas en la explicación de las variables dependientes</w:t>
      </w:r>
      <w:r w:rsidR="00DF172E" w:rsidRPr="007A7EFC">
        <w:rPr>
          <w:szCs w:val="24"/>
          <w:lang w:val="es-PE"/>
        </w:rPr>
        <w:t xml:space="preserve"> (juicio ético e intención)</w:t>
      </w:r>
      <w:r w:rsidR="002C3183" w:rsidRPr="007A7EFC">
        <w:rPr>
          <w:szCs w:val="24"/>
          <w:lang w:val="es-PE"/>
        </w:rPr>
        <w:t xml:space="preserve"> no añade sino un efecto </w:t>
      </w:r>
      <w:r w:rsidR="009D69C4" w:rsidRPr="007A7EFC">
        <w:rPr>
          <w:szCs w:val="24"/>
          <w:lang w:val="es-PE"/>
        </w:rPr>
        <w:t>reducido</w:t>
      </w:r>
      <w:r w:rsidR="002C3183" w:rsidRPr="007A7EFC">
        <w:rPr>
          <w:szCs w:val="24"/>
          <w:lang w:val="es-PE"/>
        </w:rPr>
        <w:t xml:space="preserve">, lo cual enfatiza la importancia de las </w:t>
      </w:r>
      <w:r w:rsidR="002F65F1" w:rsidRPr="007A7EFC">
        <w:rPr>
          <w:szCs w:val="24"/>
          <w:lang w:val="es-PE"/>
        </w:rPr>
        <w:t>evaluaciones</w:t>
      </w:r>
      <w:r w:rsidR="002C3183" w:rsidRPr="007A7EFC">
        <w:rPr>
          <w:szCs w:val="24"/>
          <w:lang w:val="es-PE"/>
        </w:rPr>
        <w:t xml:space="preserve"> deontológicas y </w:t>
      </w:r>
      <w:r w:rsidR="002F65F1" w:rsidRPr="007A7EFC">
        <w:rPr>
          <w:szCs w:val="24"/>
          <w:lang w:val="es-PE"/>
        </w:rPr>
        <w:t>teleológicas</w:t>
      </w:r>
      <w:r w:rsidR="002C3183" w:rsidRPr="007A7EFC">
        <w:rPr>
          <w:szCs w:val="24"/>
          <w:lang w:val="es-PE"/>
        </w:rPr>
        <w:t xml:space="preserve"> </w:t>
      </w:r>
      <w:r w:rsidR="002F65F1" w:rsidRPr="007A7EFC">
        <w:rPr>
          <w:szCs w:val="24"/>
          <w:lang w:val="es-PE"/>
        </w:rPr>
        <w:t>en la definición del juicio ético y la intención de premiar o castigar un acto ético o no ético.</w:t>
      </w:r>
    </w:p>
    <w:p w14:paraId="3BCF984A" w14:textId="2B1B0DD8" w:rsidR="00263C61" w:rsidRPr="007A7EFC" w:rsidRDefault="00263C61" w:rsidP="00BE4C76">
      <w:pPr>
        <w:spacing w:line="360" w:lineRule="auto"/>
        <w:ind w:firstLine="720"/>
        <w:jc w:val="both"/>
        <w:rPr>
          <w:rFonts w:eastAsia="Times New Roman"/>
          <w:lang w:val="es-MX"/>
        </w:rPr>
      </w:pPr>
      <w:r w:rsidRPr="007A7EFC">
        <w:rPr>
          <w:szCs w:val="24"/>
          <w:lang w:val="es-PE"/>
        </w:rPr>
        <w:t xml:space="preserve">La conclusión normativa es la necesidad de reforzar la educación ética de los estudiantes universitarios de pregrado, </w:t>
      </w:r>
      <w:r w:rsidRPr="007A7EFC">
        <w:rPr>
          <w:rFonts w:eastAsia="Times New Roman"/>
          <w:lang w:val="es-MX"/>
        </w:rPr>
        <w:t>tanto para estudiantes mexicanos como para estudiantes de cualquier país latinoamericano</w:t>
      </w:r>
      <w:r w:rsidR="00B142E0" w:rsidRPr="007A7EFC">
        <w:rPr>
          <w:rFonts w:eastAsia="Times New Roman"/>
          <w:lang w:val="es-MX"/>
        </w:rPr>
        <w:t>,</w:t>
      </w:r>
      <w:r w:rsidRPr="007A7EFC">
        <w:rPr>
          <w:rFonts w:eastAsia="Times New Roman"/>
          <w:lang w:val="es-MX"/>
        </w:rPr>
        <w:t xml:space="preserve"> ya que </w:t>
      </w:r>
      <w:r w:rsidRPr="007A7EFC">
        <w:rPr>
          <w:lang w:val="es-MX"/>
        </w:rPr>
        <w:t xml:space="preserve">las diferentes etapas del desarrollo del juicio moral se consideran universales para todas las culturas </w:t>
      </w:r>
      <w:r w:rsidRPr="007A7EFC">
        <w:rPr>
          <w:rFonts w:eastAsia="Times New Roman"/>
          <w:szCs w:val="24"/>
          <w:lang w:val="es-MX"/>
        </w:rPr>
        <w:t>(Guzmán, 1989)</w:t>
      </w:r>
      <w:r w:rsidRPr="007A7EFC">
        <w:rPr>
          <w:lang w:val="es-MX"/>
        </w:rPr>
        <w:t>,</w:t>
      </w:r>
      <w:r w:rsidRPr="007A7EFC">
        <w:rPr>
          <w:rFonts w:eastAsia="Times New Roman"/>
          <w:lang w:val="es-MX"/>
        </w:rPr>
        <w:t xml:space="preserve"> </w:t>
      </w:r>
      <w:r w:rsidRPr="007A7EFC">
        <w:rPr>
          <w:szCs w:val="24"/>
          <w:lang w:val="es-PE"/>
        </w:rPr>
        <w:t xml:space="preserve">mediante el estudio y análisis de casos durante su preparación académica. </w:t>
      </w:r>
      <w:r w:rsidR="00C853EF" w:rsidRPr="007A7EFC">
        <w:rPr>
          <w:rFonts w:eastAsia="Times New Roman"/>
          <w:lang w:val="es-MX"/>
        </w:rPr>
        <w:t xml:space="preserve">Estos casos deberán presentar </w:t>
      </w:r>
      <w:r w:rsidR="00BE4C76" w:rsidRPr="007A7EFC">
        <w:rPr>
          <w:rFonts w:eastAsia="Times New Roman"/>
          <w:lang w:val="es-MX"/>
        </w:rPr>
        <w:t>dilemas éticos pertenecientes a etapas superiores de desarrollo moral</w:t>
      </w:r>
      <w:r w:rsidR="00C853EF" w:rsidRPr="007A7EFC">
        <w:rPr>
          <w:rFonts w:eastAsia="Times New Roman"/>
          <w:lang w:val="es-MX"/>
        </w:rPr>
        <w:t xml:space="preserve">, </w:t>
      </w:r>
      <w:r w:rsidR="00BE4C76" w:rsidRPr="007A7EFC">
        <w:rPr>
          <w:rFonts w:eastAsia="Times New Roman"/>
          <w:lang w:val="es-MX"/>
        </w:rPr>
        <w:t xml:space="preserve">como lo son la etapa de orientación hacia el contrato social y la etapa de orientación al principio ético universal </w:t>
      </w:r>
      <w:r w:rsidR="00BE4C76" w:rsidRPr="007A7EFC">
        <w:rPr>
          <w:rFonts w:eastAsia="Times New Roman"/>
          <w:szCs w:val="24"/>
          <w:lang w:val="es-MX"/>
        </w:rPr>
        <w:t>(Barra, 1987</w:t>
      </w:r>
      <w:r w:rsidR="00BE4C76" w:rsidRPr="007A7EFC">
        <w:rPr>
          <w:rFonts w:eastAsia="Times New Roman"/>
          <w:lang w:val="es-MX"/>
        </w:rPr>
        <w:t>). De esta manera</w:t>
      </w:r>
      <w:r w:rsidR="00B142E0" w:rsidRPr="007A7EFC">
        <w:rPr>
          <w:rFonts w:eastAsia="Times New Roman"/>
          <w:lang w:val="es-MX"/>
        </w:rPr>
        <w:t>,</w:t>
      </w:r>
      <w:r w:rsidR="00BE4C76" w:rsidRPr="007A7EFC">
        <w:rPr>
          <w:rFonts w:eastAsia="Times New Roman"/>
          <w:lang w:val="es-MX"/>
        </w:rPr>
        <w:t xml:space="preserve"> los estudiantes </w:t>
      </w:r>
      <w:r w:rsidR="00C853EF" w:rsidRPr="007A7EFC">
        <w:rPr>
          <w:rFonts w:eastAsia="Times New Roman"/>
          <w:lang w:val="es-MX"/>
        </w:rPr>
        <w:t>se verán forzados</w:t>
      </w:r>
      <w:r w:rsidR="00BE4C76" w:rsidRPr="007A7EFC">
        <w:rPr>
          <w:rFonts w:eastAsia="Times New Roman"/>
          <w:lang w:val="es-MX"/>
        </w:rPr>
        <w:t xml:space="preserve"> a resolver dilemas utilizando estructuras cognoscitivas de niveles morales superiores y estarán motivados a moverse a estas etapas </w:t>
      </w:r>
      <w:r w:rsidR="00BE4C76" w:rsidRPr="007A7EFC">
        <w:rPr>
          <w:rFonts w:eastAsia="Times New Roman"/>
          <w:szCs w:val="24"/>
          <w:lang w:val="es-MX"/>
        </w:rPr>
        <w:t>(Guzmán, 1989)</w:t>
      </w:r>
      <w:r w:rsidR="00C853EF" w:rsidRPr="007A7EFC">
        <w:rPr>
          <w:rFonts w:eastAsia="Times New Roman"/>
          <w:lang w:val="es-MX"/>
        </w:rPr>
        <w:t>.</w:t>
      </w:r>
      <w:r w:rsidR="005A0CA4" w:rsidRPr="007A7EFC">
        <w:rPr>
          <w:rFonts w:eastAsia="Times New Roman"/>
          <w:lang w:val="es-MX"/>
        </w:rPr>
        <w:t xml:space="preserve"> Mientras que para los estudiantes de postgrado solo un reforzamiento sería suficiente. Esto</w:t>
      </w:r>
      <w:r w:rsidR="005A0CA4" w:rsidRPr="007A7EFC">
        <w:rPr>
          <w:szCs w:val="24"/>
          <w:lang w:val="es-PE"/>
        </w:rPr>
        <w:t xml:space="preserve"> con vistas a influir en el comportamiento ético de los futuros profesionistas y líderes políticos y sociales de México y el mundo.</w:t>
      </w:r>
      <w:r w:rsidR="005A0CA4" w:rsidRPr="007A7EFC">
        <w:rPr>
          <w:rFonts w:eastAsia="Times New Roman"/>
          <w:lang w:val="es-MX"/>
        </w:rPr>
        <w:t xml:space="preserve"> </w:t>
      </w:r>
    </w:p>
    <w:p w14:paraId="3BCF984B" w14:textId="74474EF8" w:rsidR="00BE4C76" w:rsidRPr="007A7EFC" w:rsidRDefault="00C853EF" w:rsidP="00BE4C76">
      <w:pPr>
        <w:spacing w:line="360" w:lineRule="auto"/>
        <w:ind w:firstLine="720"/>
        <w:jc w:val="both"/>
        <w:rPr>
          <w:rFonts w:eastAsia="Times New Roman"/>
          <w:lang w:val="es-MX"/>
        </w:rPr>
      </w:pPr>
      <w:r w:rsidRPr="007A7EFC">
        <w:rPr>
          <w:rFonts w:eastAsia="Times New Roman"/>
          <w:lang w:val="es-MX"/>
        </w:rPr>
        <w:t xml:space="preserve">Desafortunadamente, esto no garantiza que el razonamiento futuro del estudiante, una vez inmerso en el sector productivo, sea consistente </w:t>
      </w:r>
      <w:r w:rsidR="00BB2E76" w:rsidRPr="007A7EFC">
        <w:rPr>
          <w:rFonts w:eastAsia="Times New Roman"/>
          <w:lang w:val="es-MX"/>
        </w:rPr>
        <w:t>con las</w:t>
      </w:r>
      <w:r w:rsidR="00263C61" w:rsidRPr="007A7EFC">
        <w:rPr>
          <w:rFonts w:eastAsia="Times New Roman"/>
          <w:lang w:val="es-MX"/>
        </w:rPr>
        <w:t xml:space="preserve"> etapas de nivel moral superior </w:t>
      </w:r>
      <w:r w:rsidRPr="007A7EFC">
        <w:rPr>
          <w:rFonts w:eastAsia="Times New Roman"/>
          <w:lang w:val="es-MX"/>
        </w:rPr>
        <w:t>debido a la presencia o generación de nuevas actitudes, motivaciones y perspectivas no consideradas durante su etapa universitaria (</w:t>
      </w:r>
      <w:proofErr w:type="spellStart"/>
      <w:r w:rsidRPr="007A7EFC">
        <w:rPr>
          <w:rFonts w:eastAsia="Times New Roman"/>
          <w:lang w:val="es-MX"/>
        </w:rPr>
        <w:t>Carpendale</w:t>
      </w:r>
      <w:proofErr w:type="spellEnd"/>
      <w:r w:rsidRPr="007A7EFC">
        <w:rPr>
          <w:rFonts w:eastAsia="Times New Roman"/>
          <w:lang w:val="es-MX"/>
        </w:rPr>
        <w:t>, 2000).</w:t>
      </w:r>
      <w:r w:rsidR="00BB2E76" w:rsidRPr="007A7EFC">
        <w:rPr>
          <w:rFonts w:eastAsia="Times New Roman"/>
          <w:lang w:val="es-MX"/>
        </w:rPr>
        <w:t xml:space="preserve"> En otras palabras</w:t>
      </w:r>
      <w:r w:rsidR="00B142E0" w:rsidRPr="007A7EFC">
        <w:rPr>
          <w:rFonts w:eastAsia="Times New Roman"/>
          <w:lang w:val="es-MX"/>
        </w:rPr>
        <w:t>,</w:t>
      </w:r>
      <w:r w:rsidR="00BB2E76" w:rsidRPr="007A7EFC">
        <w:rPr>
          <w:rFonts w:eastAsia="Times New Roman"/>
          <w:lang w:val="es-MX"/>
        </w:rPr>
        <w:t xml:space="preserve"> el movimiento a estas etapas de nivel moral superior puede ser solamente temporal o parcial.</w:t>
      </w:r>
    </w:p>
    <w:p w14:paraId="3BCF984C" w14:textId="0BEA9B83" w:rsidR="002629D7" w:rsidRPr="00844C90" w:rsidRDefault="00777ADD" w:rsidP="00A86DB9">
      <w:pPr>
        <w:spacing w:line="360" w:lineRule="auto"/>
        <w:ind w:firstLine="720"/>
        <w:jc w:val="both"/>
        <w:rPr>
          <w:szCs w:val="24"/>
          <w:lang w:val="es-PE"/>
        </w:rPr>
      </w:pPr>
      <w:r w:rsidRPr="007A7EFC">
        <w:rPr>
          <w:szCs w:val="24"/>
          <w:lang w:val="es-PE"/>
        </w:rPr>
        <w:t>En suma,</w:t>
      </w:r>
      <w:r w:rsidR="00F62B14" w:rsidRPr="007A7EFC">
        <w:rPr>
          <w:szCs w:val="24"/>
          <w:lang w:val="es-PE"/>
        </w:rPr>
        <w:t xml:space="preserve"> esta investigación ha permitido, aunque de manera incipiente</w:t>
      </w:r>
      <w:r w:rsidR="00B142E0" w:rsidRPr="007A7EFC">
        <w:rPr>
          <w:szCs w:val="24"/>
          <w:lang w:val="es-PE"/>
        </w:rPr>
        <w:t xml:space="preserve">: </w:t>
      </w:r>
      <w:r w:rsidR="00F62B14" w:rsidRPr="007A7EFC">
        <w:rPr>
          <w:i/>
          <w:szCs w:val="24"/>
          <w:lang w:val="es-PE"/>
        </w:rPr>
        <w:t>1)</w:t>
      </w:r>
      <w:r w:rsidR="00F62B14" w:rsidRPr="007A7EFC">
        <w:rPr>
          <w:szCs w:val="24"/>
          <w:lang w:val="es-PE"/>
        </w:rPr>
        <w:t xml:space="preserve"> </w:t>
      </w:r>
      <w:r w:rsidR="002629D7" w:rsidRPr="007A7EFC">
        <w:rPr>
          <w:szCs w:val="24"/>
          <w:lang w:val="es-PE"/>
        </w:rPr>
        <w:t xml:space="preserve">conocer </w:t>
      </w:r>
      <w:r w:rsidR="00F62B14" w:rsidRPr="007A7EFC">
        <w:rPr>
          <w:szCs w:val="24"/>
          <w:lang w:val="es-PE"/>
        </w:rPr>
        <w:t xml:space="preserve">la orientación ética de los estudiantes mexicanos, </w:t>
      </w:r>
      <w:r w:rsidR="00F62B14" w:rsidRPr="007A7EFC">
        <w:rPr>
          <w:i/>
          <w:szCs w:val="24"/>
          <w:lang w:val="es-PE"/>
        </w:rPr>
        <w:t>2)</w:t>
      </w:r>
      <w:r w:rsidR="00F62B14" w:rsidRPr="007A7EFC">
        <w:rPr>
          <w:szCs w:val="24"/>
          <w:lang w:val="es-PE"/>
        </w:rPr>
        <w:t xml:space="preserve"> </w:t>
      </w:r>
      <w:r w:rsidR="002629D7" w:rsidRPr="007A7EFC">
        <w:rPr>
          <w:szCs w:val="24"/>
          <w:lang w:val="es-PE"/>
        </w:rPr>
        <w:t xml:space="preserve">determinar </w:t>
      </w:r>
      <w:r w:rsidR="00F62B14" w:rsidRPr="007A7EFC">
        <w:rPr>
          <w:szCs w:val="24"/>
          <w:lang w:val="es-PE"/>
        </w:rPr>
        <w:t xml:space="preserve">si esta orientación ética difiere entre los niveles de postgrado y pregrado, así como entre </w:t>
      </w:r>
      <w:r w:rsidRPr="007A7EFC">
        <w:rPr>
          <w:szCs w:val="24"/>
          <w:lang w:val="es-PE"/>
        </w:rPr>
        <w:t>carreras</w:t>
      </w:r>
      <w:r w:rsidR="00F62B14" w:rsidRPr="007A7EFC">
        <w:rPr>
          <w:szCs w:val="24"/>
          <w:lang w:val="es-PE"/>
        </w:rPr>
        <w:t xml:space="preserve"> </w:t>
      </w:r>
      <w:r w:rsidR="00B142E0" w:rsidRPr="007A7EFC">
        <w:rPr>
          <w:szCs w:val="24"/>
          <w:lang w:val="es-PE"/>
        </w:rPr>
        <w:t xml:space="preserve">y </w:t>
      </w:r>
      <w:r w:rsidR="00F62B14" w:rsidRPr="007A7EFC">
        <w:rPr>
          <w:i/>
          <w:szCs w:val="24"/>
          <w:lang w:val="es-PE"/>
        </w:rPr>
        <w:t>3)</w:t>
      </w:r>
      <w:r w:rsidR="00F62B14" w:rsidRPr="007A7EFC">
        <w:rPr>
          <w:szCs w:val="24"/>
          <w:lang w:val="es-PE"/>
        </w:rPr>
        <w:t xml:space="preserve"> </w:t>
      </w:r>
      <w:r w:rsidR="002629D7" w:rsidRPr="007A7EFC">
        <w:rPr>
          <w:szCs w:val="24"/>
          <w:lang w:val="es-PE"/>
        </w:rPr>
        <w:t xml:space="preserve">identificar </w:t>
      </w:r>
      <w:r w:rsidR="00F62B14" w:rsidRPr="007A7EFC">
        <w:rPr>
          <w:szCs w:val="24"/>
          <w:lang w:val="es-PE"/>
        </w:rPr>
        <w:t xml:space="preserve">las actitudes respecto al plagio y la copia ilícita que tienen los estudiantes </w:t>
      </w:r>
      <w:r w:rsidRPr="007A7EFC">
        <w:rPr>
          <w:szCs w:val="24"/>
          <w:lang w:val="es-PE"/>
        </w:rPr>
        <w:t>universitarios de México</w:t>
      </w:r>
      <w:r w:rsidR="00F12E73" w:rsidRPr="007A7EFC">
        <w:rPr>
          <w:szCs w:val="24"/>
          <w:lang w:val="es-PE"/>
        </w:rPr>
        <w:t>.</w:t>
      </w:r>
      <w:r w:rsidR="00F12E73" w:rsidRPr="00844C90">
        <w:rPr>
          <w:szCs w:val="24"/>
          <w:lang w:val="es-PE"/>
        </w:rPr>
        <w:t xml:space="preserve"> </w:t>
      </w:r>
    </w:p>
    <w:p w14:paraId="3BCF984D" w14:textId="77777777" w:rsidR="009D69C4" w:rsidRPr="004F3FF0" w:rsidRDefault="009D69C4" w:rsidP="001B3A25">
      <w:pPr>
        <w:spacing w:line="360" w:lineRule="auto"/>
        <w:jc w:val="both"/>
        <w:rPr>
          <w:szCs w:val="24"/>
          <w:lang w:val="es-PE"/>
        </w:rPr>
      </w:pPr>
    </w:p>
    <w:p w14:paraId="3BCF984E" w14:textId="6AB627E1" w:rsidR="00833DF6" w:rsidRPr="00C95B47" w:rsidRDefault="00B142E0" w:rsidP="001B3A25">
      <w:pPr>
        <w:spacing w:line="360" w:lineRule="auto"/>
        <w:jc w:val="both"/>
        <w:rPr>
          <w:rFonts w:ascii="Calibri" w:eastAsiaTheme="minorHAnsi" w:hAnsi="Calibri" w:cs="Calibri"/>
          <w:b/>
          <w:sz w:val="28"/>
          <w:szCs w:val="24"/>
          <w:lang w:val="es-ES"/>
        </w:rPr>
      </w:pPr>
      <w:r w:rsidRPr="00C95B47">
        <w:rPr>
          <w:rFonts w:ascii="Calibri" w:eastAsiaTheme="minorHAnsi" w:hAnsi="Calibri" w:cs="Calibri"/>
          <w:b/>
          <w:sz w:val="28"/>
          <w:szCs w:val="24"/>
          <w:lang w:val="es-ES"/>
        </w:rPr>
        <w:lastRenderedPageBreak/>
        <w:t>Referencias</w:t>
      </w:r>
    </w:p>
    <w:p w14:paraId="3BCF984F" w14:textId="77777777" w:rsidR="00797383" w:rsidRPr="00797383" w:rsidRDefault="00797383" w:rsidP="00923E13">
      <w:pPr>
        <w:spacing w:line="360" w:lineRule="auto"/>
        <w:ind w:left="720" w:hanging="720"/>
        <w:jc w:val="both"/>
        <w:rPr>
          <w:szCs w:val="24"/>
          <w:lang w:val="es-PE"/>
        </w:rPr>
      </w:pPr>
      <w:r w:rsidRPr="00797383">
        <w:rPr>
          <w:szCs w:val="24"/>
          <w:lang w:val="es-PE"/>
        </w:rPr>
        <w:t>Barra, E. (1987). El desarrollo moral: una introducción a la teoría de K</w:t>
      </w:r>
      <w:r>
        <w:rPr>
          <w:szCs w:val="24"/>
          <w:lang w:val="es-PE"/>
        </w:rPr>
        <w:t xml:space="preserve">ohlberg. </w:t>
      </w:r>
      <w:r w:rsidRPr="00797383">
        <w:rPr>
          <w:i/>
          <w:szCs w:val="24"/>
          <w:lang w:val="es-PE"/>
        </w:rPr>
        <w:t>Revista Latinoamericana de Psicología, 19</w:t>
      </w:r>
      <w:r w:rsidRPr="00797383">
        <w:rPr>
          <w:szCs w:val="24"/>
          <w:lang w:val="es-PE"/>
        </w:rPr>
        <w:t>(1), 7-18.</w:t>
      </w:r>
    </w:p>
    <w:p w14:paraId="3BCF9850" w14:textId="77777777" w:rsidR="00833DF6" w:rsidRPr="004F3FF0" w:rsidRDefault="00D23A21" w:rsidP="00923E13">
      <w:pPr>
        <w:spacing w:line="360" w:lineRule="auto"/>
        <w:ind w:left="720" w:hanging="720"/>
        <w:jc w:val="both"/>
        <w:rPr>
          <w:szCs w:val="24"/>
          <w:lang w:val="es-PE"/>
        </w:rPr>
      </w:pPr>
      <w:r w:rsidRPr="004F3FF0">
        <w:rPr>
          <w:szCs w:val="24"/>
          <w:lang w:val="es-PE"/>
        </w:rPr>
        <w:t>Barrera, O</w:t>
      </w:r>
      <w:r w:rsidR="00F57B49" w:rsidRPr="004F3FF0">
        <w:rPr>
          <w:szCs w:val="24"/>
          <w:lang w:val="es-PE"/>
        </w:rPr>
        <w:t xml:space="preserve">. (2009). </w:t>
      </w:r>
      <w:r w:rsidR="00523D8F">
        <w:rPr>
          <w:szCs w:val="24"/>
          <w:lang w:val="es-PE"/>
        </w:rPr>
        <w:t>La evaluación de la educación c</w:t>
      </w:r>
      <w:r w:rsidRPr="004F3FF0">
        <w:rPr>
          <w:szCs w:val="24"/>
          <w:lang w:val="es-PE"/>
        </w:rPr>
        <w:t xml:space="preserve">ívica y </w:t>
      </w:r>
      <w:r w:rsidR="00523D8F" w:rsidRPr="004F3FF0">
        <w:rPr>
          <w:szCs w:val="24"/>
          <w:lang w:val="es-PE"/>
        </w:rPr>
        <w:t>é</w:t>
      </w:r>
      <w:r w:rsidR="00833DF6" w:rsidRPr="004F3FF0">
        <w:rPr>
          <w:szCs w:val="24"/>
          <w:lang w:val="es-PE"/>
        </w:rPr>
        <w:t>tica en M</w:t>
      </w:r>
      <w:r w:rsidRPr="004F3FF0">
        <w:rPr>
          <w:szCs w:val="24"/>
          <w:lang w:val="es-PE"/>
        </w:rPr>
        <w:t>éxico. Un recorrido por 3</w:t>
      </w:r>
      <w:r w:rsidRPr="004F3FF0">
        <w:rPr>
          <w:szCs w:val="24"/>
          <w:vertAlign w:val="superscript"/>
          <w:lang w:val="es-PE"/>
        </w:rPr>
        <w:t>ro</w:t>
      </w:r>
      <w:r w:rsidRPr="004F3FF0">
        <w:rPr>
          <w:szCs w:val="24"/>
          <w:lang w:val="es-PE"/>
        </w:rPr>
        <w:t xml:space="preserve"> de </w:t>
      </w:r>
      <w:r w:rsidR="00523D8F">
        <w:rPr>
          <w:szCs w:val="24"/>
          <w:lang w:val="es-PE"/>
        </w:rPr>
        <w:t>p</w:t>
      </w:r>
      <w:r w:rsidRPr="004F3FF0">
        <w:rPr>
          <w:szCs w:val="24"/>
          <w:lang w:val="es-PE"/>
        </w:rPr>
        <w:t>rimaria y 3</w:t>
      </w:r>
      <w:r w:rsidRPr="004F3FF0">
        <w:rPr>
          <w:szCs w:val="24"/>
          <w:vertAlign w:val="superscript"/>
          <w:lang w:val="es-PE"/>
        </w:rPr>
        <w:t>ro</w:t>
      </w:r>
      <w:r w:rsidR="00523D8F">
        <w:rPr>
          <w:szCs w:val="24"/>
          <w:lang w:val="es-PE"/>
        </w:rPr>
        <w:t xml:space="preserve"> de s</w:t>
      </w:r>
      <w:r w:rsidR="00F57B49" w:rsidRPr="004F3FF0">
        <w:rPr>
          <w:szCs w:val="24"/>
          <w:lang w:val="es-PE"/>
        </w:rPr>
        <w:t>ecundaria.</w:t>
      </w:r>
      <w:r w:rsidR="00833DF6" w:rsidRPr="004F3FF0">
        <w:rPr>
          <w:szCs w:val="24"/>
          <w:lang w:val="es-PE"/>
        </w:rPr>
        <w:t xml:space="preserve"> </w:t>
      </w:r>
      <w:r w:rsidR="00833DF6" w:rsidRPr="00813CE3">
        <w:rPr>
          <w:i/>
          <w:szCs w:val="24"/>
          <w:lang w:val="es-PE"/>
        </w:rPr>
        <w:t>Revista Iberoamer</w:t>
      </w:r>
      <w:r w:rsidR="00523D8F" w:rsidRPr="00813CE3">
        <w:rPr>
          <w:i/>
          <w:szCs w:val="24"/>
          <w:lang w:val="es-PE"/>
        </w:rPr>
        <w:t>icana de Evaluación Educativa,</w:t>
      </w:r>
      <w:r w:rsidR="00523D8F">
        <w:rPr>
          <w:szCs w:val="24"/>
          <w:lang w:val="es-PE"/>
        </w:rPr>
        <w:t xml:space="preserve"> </w:t>
      </w:r>
      <w:r w:rsidR="00833DF6" w:rsidRPr="00C568C9">
        <w:rPr>
          <w:i/>
          <w:szCs w:val="24"/>
          <w:lang w:val="es-PE"/>
        </w:rPr>
        <w:t>2</w:t>
      </w:r>
      <w:r w:rsidR="00523D8F">
        <w:rPr>
          <w:szCs w:val="24"/>
          <w:lang w:val="es-PE"/>
        </w:rPr>
        <w:t>(</w:t>
      </w:r>
      <w:r w:rsidR="00E716FE" w:rsidRPr="004F3FF0">
        <w:rPr>
          <w:szCs w:val="24"/>
          <w:lang w:val="es-ES"/>
        </w:rPr>
        <w:t>1</w:t>
      </w:r>
      <w:r w:rsidR="00523D8F">
        <w:rPr>
          <w:szCs w:val="24"/>
          <w:lang w:val="es-ES"/>
        </w:rPr>
        <w:t>)</w:t>
      </w:r>
      <w:r w:rsidR="00E716FE" w:rsidRPr="004F3FF0">
        <w:rPr>
          <w:szCs w:val="24"/>
          <w:lang w:val="es-ES"/>
        </w:rPr>
        <w:t xml:space="preserve">, </w:t>
      </w:r>
      <w:r w:rsidR="00833DF6" w:rsidRPr="004F3FF0">
        <w:rPr>
          <w:szCs w:val="24"/>
          <w:lang w:val="es-PE"/>
        </w:rPr>
        <w:t>114-129.</w:t>
      </w:r>
    </w:p>
    <w:p w14:paraId="3BCF9851" w14:textId="5B6BFDA5" w:rsidR="00833DF6" w:rsidRPr="004F3FF0" w:rsidRDefault="00833DF6" w:rsidP="00923E13">
      <w:pPr>
        <w:spacing w:line="360" w:lineRule="auto"/>
        <w:ind w:left="720" w:hanging="720"/>
        <w:jc w:val="both"/>
        <w:rPr>
          <w:szCs w:val="24"/>
          <w:lang w:val="es-PE"/>
        </w:rPr>
      </w:pPr>
      <w:r w:rsidRPr="008B3AF5">
        <w:rPr>
          <w:szCs w:val="24"/>
          <w:lang w:val="es-PE"/>
        </w:rPr>
        <w:t>Beltrán, F</w:t>
      </w:r>
      <w:r w:rsidR="00F57B49" w:rsidRPr="008B3AF5">
        <w:rPr>
          <w:szCs w:val="24"/>
          <w:lang w:val="es-PE"/>
        </w:rPr>
        <w:t>.</w:t>
      </w:r>
      <w:r w:rsidR="00E716FE" w:rsidRPr="008B3AF5">
        <w:rPr>
          <w:szCs w:val="24"/>
          <w:lang w:val="es-PE"/>
        </w:rPr>
        <w:t xml:space="preserve"> </w:t>
      </w:r>
      <w:r w:rsidRPr="008B3AF5">
        <w:rPr>
          <w:szCs w:val="24"/>
          <w:lang w:val="es-PE"/>
        </w:rPr>
        <w:t>J</w:t>
      </w:r>
      <w:r w:rsidR="00A36F66" w:rsidRPr="008B3AF5">
        <w:rPr>
          <w:szCs w:val="24"/>
          <w:lang w:val="es-PE"/>
        </w:rPr>
        <w:t>.</w:t>
      </w:r>
      <w:r w:rsidRPr="008B3AF5">
        <w:rPr>
          <w:szCs w:val="24"/>
          <w:lang w:val="es-PE"/>
        </w:rPr>
        <w:t>, Torres, I</w:t>
      </w:r>
      <w:r w:rsidR="00F57B49" w:rsidRPr="008B3AF5">
        <w:rPr>
          <w:szCs w:val="24"/>
          <w:lang w:val="es-PE"/>
        </w:rPr>
        <w:t xml:space="preserve">. </w:t>
      </w:r>
      <w:r w:rsidRPr="008B3AF5">
        <w:rPr>
          <w:szCs w:val="24"/>
          <w:lang w:val="es-PE"/>
        </w:rPr>
        <w:t>A</w:t>
      </w:r>
      <w:r w:rsidR="00A36F66" w:rsidRPr="008B3AF5">
        <w:rPr>
          <w:szCs w:val="24"/>
          <w:lang w:val="es-PE"/>
        </w:rPr>
        <w:t>.</w:t>
      </w:r>
      <w:r w:rsidRPr="008B3AF5">
        <w:rPr>
          <w:szCs w:val="24"/>
          <w:lang w:val="es-PE"/>
        </w:rPr>
        <w:t>, Beltrán, A</w:t>
      </w:r>
      <w:r w:rsidR="00F57B49" w:rsidRPr="008B3AF5">
        <w:rPr>
          <w:szCs w:val="24"/>
          <w:lang w:val="es-PE"/>
        </w:rPr>
        <w:t>.</w:t>
      </w:r>
      <w:r w:rsidR="00E716FE" w:rsidRPr="008B3AF5">
        <w:rPr>
          <w:szCs w:val="24"/>
          <w:lang w:val="es-PE"/>
        </w:rPr>
        <w:t xml:space="preserve"> </w:t>
      </w:r>
      <w:r w:rsidRPr="008B3AF5">
        <w:rPr>
          <w:szCs w:val="24"/>
          <w:lang w:val="es-PE"/>
        </w:rPr>
        <w:t>A</w:t>
      </w:r>
      <w:r w:rsidR="00A36F66" w:rsidRPr="008B3AF5">
        <w:rPr>
          <w:szCs w:val="24"/>
          <w:lang w:val="es-PE"/>
        </w:rPr>
        <w:t>.</w:t>
      </w:r>
      <w:r w:rsidR="00B142E0">
        <w:rPr>
          <w:szCs w:val="24"/>
          <w:lang w:val="es-PE"/>
        </w:rPr>
        <w:t xml:space="preserve"> y </w:t>
      </w:r>
      <w:r w:rsidR="00D23A21" w:rsidRPr="008B3AF5">
        <w:rPr>
          <w:szCs w:val="24"/>
          <w:lang w:val="es-PE"/>
        </w:rPr>
        <w:t>García, F</w:t>
      </w:r>
      <w:r w:rsidR="00F57B49" w:rsidRPr="008B3AF5">
        <w:rPr>
          <w:szCs w:val="24"/>
          <w:lang w:val="es-PE"/>
        </w:rPr>
        <w:t>.</w:t>
      </w:r>
      <w:r w:rsidR="00E716FE" w:rsidRPr="008B3AF5">
        <w:rPr>
          <w:szCs w:val="24"/>
          <w:lang w:val="es-PE"/>
        </w:rPr>
        <w:t xml:space="preserve"> </w:t>
      </w:r>
      <w:r w:rsidR="00D23A21" w:rsidRPr="008B3AF5">
        <w:rPr>
          <w:szCs w:val="24"/>
          <w:lang w:val="es-PE"/>
        </w:rPr>
        <w:t>J</w:t>
      </w:r>
      <w:r w:rsidR="00A36F66" w:rsidRPr="008B3AF5">
        <w:rPr>
          <w:szCs w:val="24"/>
          <w:lang w:val="es-PE"/>
        </w:rPr>
        <w:t>.</w:t>
      </w:r>
      <w:r w:rsidR="00F57B49" w:rsidRPr="008B3AF5">
        <w:rPr>
          <w:szCs w:val="24"/>
          <w:lang w:val="es-PE"/>
        </w:rPr>
        <w:t xml:space="preserve"> (2005). </w:t>
      </w:r>
      <w:r w:rsidR="00523D8F" w:rsidRPr="008B3AF5">
        <w:rPr>
          <w:szCs w:val="24"/>
          <w:lang w:val="es-PE"/>
        </w:rPr>
        <w:t>Un estudio comparativo sobre v</w:t>
      </w:r>
      <w:r w:rsidRPr="008B3AF5">
        <w:rPr>
          <w:szCs w:val="24"/>
          <w:lang w:val="es-PE"/>
        </w:rPr>
        <w:t xml:space="preserve">alores </w:t>
      </w:r>
      <w:r w:rsidR="00523D8F" w:rsidRPr="008B3AF5">
        <w:rPr>
          <w:szCs w:val="24"/>
          <w:lang w:val="es-PE"/>
        </w:rPr>
        <w:t>éticos en estudiantes u</w:t>
      </w:r>
      <w:r w:rsidR="00F57B49" w:rsidRPr="008B3AF5">
        <w:rPr>
          <w:szCs w:val="24"/>
          <w:lang w:val="es-PE"/>
        </w:rPr>
        <w:t>niversitarios.</w:t>
      </w:r>
      <w:r w:rsidRPr="008B3AF5">
        <w:rPr>
          <w:szCs w:val="24"/>
          <w:lang w:val="es-PE"/>
        </w:rPr>
        <w:t xml:space="preserve"> </w:t>
      </w:r>
      <w:r w:rsidRPr="008B3AF5">
        <w:rPr>
          <w:i/>
          <w:szCs w:val="24"/>
          <w:lang w:val="es-PE"/>
        </w:rPr>
        <w:t xml:space="preserve">Enseñanza </w:t>
      </w:r>
      <w:r w:rsidR="00E716FE" w:rsidRPr="008B3AF5">
        <w:rPr>
          <w:i/>
          <w:szCs w:val="24"/>
          <w:lang w:val="es-PE"/>
        </w:rPr>
        <w:t>e Investigación en Psicología,</w:t>
      </w:r>
      <w:r w:rsidR="00E716FE" w:rsidRPr="008B3AF5">
        <w:rPr>
          <w:szCs w:val="24"/>
          <w:lang w:val="es-PE"/>
        </w:rPr>
        <w:t xml:space="preserve"> </w:t>
      </w:r>
      <w:r w:rsidRPr="00C568C9">
        <w:rPr>
          <w:i/>
          <w:szCs w:val="24"/>
          <w:lang w:val="es-PE"/>
        </w:rPr>
        <w:t>10</w:t>
      </w:r>
      <w:r w:rsidR="00813CE3" w:rsidRPr="008B3AF5">
        <w:rPr>
          <w:szCs w:val="24"/>
          <w:lang w:val="es-PE"/>
        </w:rPr>
        <w:t>(</w:t>
      </w:r>
      <w:r w:rsidR="00E716FE" w:rsidRPr="008B3AF5">
        <w:rPr>
          <w:szCs w:val="24"/>
          <w:lang w:val="es-ES"/>
        </w:rPr>
        <w:t>2</w:t>
      </w:r>
      <w:r w:rsidR="00813CE3" w:rsidRPr="008B3AF5">
        <w:rPr>
          <w:szCs w:val="24"/>
          <w:lang w:val="es-ES"/>
        </w:rPr>
        <w:t>)</w:t>
      </w:r>
      <w:r w:rsidR="00E716FE" w:rsidRPr="008B3AF5">
        <w:rPr>
          <w:szCs w:val="24"/>
          <w:lang w:val="es-ES"/>
        </w:rPr>
        <w:t xml:space="preserve">, </w:t>
      </w:r>
      <w:r w:rsidRPr="008B3AF5">
        <w:rPr>
          <w:szCs w:val="24"/>
          <w:lang w:val="es-PE"/>
        </w:rPr>
        <w:t>397-415.</w:t>
      </w:r>
    </w:p>
    <w:p w14:paraId="3BCF9852" w14:textId="3409A367" w:rsidR="00833DF6" w:rsidRPr="00537914" w:rsidRDefault="00833DF6" w:rsidP="00923E13">
      <w:pPr>
        <w:spacing w:line="360" w:lineRule="auto"/>
        <w:ind w:left="720" w:hanging="720"/>
        <w:jc w:val="both"/>
        <w:rPr>
          <w:szCs w:val="24"/>
        </w:rPr>
      </w:pPr>
      <w:r w:rsidRPr="004F3FF0">
        <w:rPr>
          <w:szCs w:val="24"/>
        </w:rPr>
        <w:t>Bunn, D</w:t>
      </w:r>
      <w:r w:rsidR="00F57B49" w:rsidRPr="004F3FF0">
        <w:rPr>
          <w:szCs w:val="24"/>
        </w:rPr>
        <w:t>.</w:t>
      </w:r>
      <w:r w:rsidR="00E716FE" w:rsidRPr="004F3FF0">
        <w:rPr>
          <w:szCs w:val="24"/>
        </w:rPr>
        <w:t xml:space="preserve"> N., Caudill, S</w:t>
      </w:r>
      <w:r w:rsidR="00F57B49" w:rsidRPr="004F3FF0">
        <w:rPr>
          <w:szCs w:val="24"/>
        </w:rPr>
        <w:t>.</w:t>
      </w:r>
      <w:r w:rsidR="00E716FE" w:rsidRPr="004F3FF0">
        <w:rPr>
          <w:szCs w:val="24"/>
        </w:rPr>
        <w:t xml:space="preserve"> </w:t>
      </w:r>
      <w:r w:rsidRPr="004F3FF0">
        <w:rPr>
          <w:szCs w:val="24"/>
        </w:rPr>
        <w:t>B.</w:t>
      </w:r>
      <w:r w:rsidR="00270B71">
        <w:rPr>
          <w:szCs w:val="24"/>
        </w:rPr>
        <w:t xml:space="preserve"> y</w:t>
      </w:r>
      <w:r w:rsidRPr="004F3FF0">
        <w:rPr>
          <w:szCs w:val="24"/>
        </w:rPr>
        <w:t xml:space="preserve"> Gropp</w:t>
      </w:r>
      <w:r w:rsidR="00D23A21" w:rsidRPr="004F3FF0">
        <w:rPr>
          <w:szCs w:val="24"/>
        </w:rPr>
        <w:t>er, D</w:t>
      </w:r>
      <w:r w:rsidR="00F57B49" w:rsidRPr="004F3FF0">
        <w:rPr>
          <w:szCs w:val="24"/>
        </w:rPr>
        <w:t>.</w:t>
      </w:r>
      <w:r w:rsidR="00E716FE" w:rsidRPr="004F3FF0">
        <w:rPr>
          <w:szCs w:val="24"/>
        </w:rPr>
        <w:t xml:space="preserve"> </w:t>
      </w:r>
      <w:r w:rsidR="00813CE3">
        <w:rPr>
          <w:szCs w:val="24"/>
        </w:rPr>
        <w:t>M. (1992). Crime in the classroom: An economic a</w:t>
      </w:r>
      <w:r w:rsidRPr="004F3FF0">
        <w:rPr>
          <w:szCs w:val="24"/>
        </w:rPr>
        <w:t>naly</w:t>
      </w:r>
      <w:r w:rsidR="00813CE3">
        <w:rPr>
          <w:szCs w:val="24"/>
        </w:rPr>
        <w:t>sis of undergraduate student cheating b</w:t>
      </w:r>
      <w:r w:rsidRPr="004F3FF0">
        <w:rPr>
          <w:szCs w:val="24"/>
        </w:rPr>
        <w:t>ehav</w:t>
      </w:r>
      <w:r w:rsidR="00F57B49" w:rsidRPr="004F3FF0">
        <w:rPr>
          <w:szCs w:val="24"/>
        </w:rPr>
        <w:t>ior.</w:t>
      </w:r>
      <w:r w:rsidR="00E716FE" w:rsidRPr="004F3FF0">
        <w:rPr>
          <w:szCs w:val="24"/>
        </w:rPr>
        <w:t xml:space="preserve"> </w:t>
      </w:r>
      <w:r w:rsidR="00156F60" w:rsidRPr="00537914">
        <w:rPr>
          <w:i/>
          <w:szCs w:val="24"/>
        </w:rPr>
        <w:t xml:space="preserve">The </w:t>
      </w:r>
      <w:r w:rsidR="00E716FE" w:rsidRPr="00537914">
        <w:rPr>
          <w:i/>
          <w:szCs w:val="24"/>
        </w:rPr>
        <w:t>Journal of Economic Educat</w:t>
      </w:r>
      <w:r w:rsidRPr="00537914">
        <w:rPr>
          <w:i/>
          <w:szCs w:val="24"/>
        </w:rPr>
        <w:t>ion,</w:t>
      </w:r>
      <w:r w:rsidRPr="00537914">
        <w:rPr>
          <w:szCs w:val="24"/>
        </w:rPr>
        <w:t xml:space="preserve"> </w:t>
      </w:r>
      <w:r w:rsidR="00E716FE" w:rsidRPr="00537914">
        <w:rPr>
          <w:i/>
          <w:szCs w:val="24"/>
        </w:rPr>
        <w:t>23</w:t>
      </w:r>
      <w:r w:rsidR="00813CE3" w:rsidRPr="00537914">
        <w:rPr>
          <w:szCs w:val="24"/>
        </w:rPr>
        <w:t>(</w:t>
      </w:r>
      <w:r w:rsidR="00E716FE" w:rsidRPr="00537914">
        <w:rPr>
          <w:szCs w:val="24"/>
        </w:rPr>
        <w:t>3</w:t>
      </w:r>
      <w:r w:rsidR="00813CE3" w:rsidRPr="00537914">
        <w:rPr>
          <w:szCs w:val="24"/>
        </w:rPr>
        <w:t>)</w:t>
      </w:r>
      <w:r w:rsidR="00E716FE" w:rsidRPr="00537914">
        <w:rPr>
          <w:szCs w:val="24"/>
        </w:rPr>
        <w:t xml:space="preserve">, </w:t>
      </w:r>
      <w:r w:rsidRPr="00537914">
        <w:rPr>
          <w:szCs w:val="24"/>
        </w:rPr>
        <w:t>197-207.</w:t>
      </w:r>
    </w:p>
    <w:p w14:paraId="3BCF9853" w14:textId="77777777" w:rsidR="00BD6DBE" w:rsidRDefault="00BD6DBE" w:rsidP="00923E13">
      <w:pPr>
        <w:spacing w:line="360" w:lineRule="auto"/>
        <w:ind w:left="720" w:hanging="720"/>
        <w:jc w:val="both"/>
      </w:pPr>
      <w:proofErr w:type="spellStart"/>
      <w:r>
        <w:t>Carpendale</w:t>
      </w:r>
      <w:proofErr w:type="spellEnd"/>
      <w:r>
        <w:t xml:space="preserve">, J. I. (2000). Kohlberg and Piaget on Stages and Moral Reasoning, </w:t>
      </w:r>
      <w:r w:rsidRPr="00BD6DBE">
        <w:rPr>
          <w:i/>
        </w:rPr>
        <w:t>Developmental Review, 20</w:t>
      </w:r>
      <w:r>
        <w:t>(2), 181-205.</w:t>
      </w:r>
    </w:p>
    <w:p w14:paraId="3BCF9854" w14:textId="7675D75C" w:rsidR="00BA6FB3" w:rsidRPr="004F3FF0" w:rsidRDefault="00BA6FB3" w:rsidP="00923E13">
      <w:pPr>
        <w:spacing w:line="360" w:lineRule="auto"/>
        <w:ind w:left="720" w:hanging="720"/>
        <w:jc w:val="both"/>
        <w:rPr>
          <w:szCs w:val="24"/>
          <w:lang w:val="es-ES"/>
        </w:rPr>
      </w:pPr>
      <w:r w:rsidRPr="00BD6DBE">
        <w:rPr>
          <w:szCs w:val="24"/>
        </w:rPr>
        <w:t>Díaz, F</w:t>
      </w:r>
      <w:r w:rsidR="00F57B49" w:rsidRPr="00BD6DBE">
        <w:rPr>
          <w:szCs w:val="24"/>
        </w:rPr>
        <w:t>.</w:t>
      </w:r>
      <w:r w:rsidRPr="00BD6DBE">
        <w:rPr>
          <w:szCs w:val="24"/>
        </w:rPr>
        <w:t xml:space="preserve">, Pérez, </w:t>
      </w:r>
      <w:r w:rsidR="008F6593" w:rsidRPr="00BD6DBE">
        <w:rPr>
          <w:szCs w:val="24"/>
        </w:rPr>
        <w:t>M</w:t>
      </w:r>
      <w:r w:rsidR="00F57B49" w:rsidRPr="00BD6DBE">
        <w:rPr>
          <w:szCs w:val="24"/>
        </w:rPr>
        <w:t>.</w:t>
      </w:r>
      <w:r w:rsidRPr="00BD6DBE">
        <w:rPr>
          <w:szCs w:val="24"/>
        </w:rPr>
        <w:t xml:space="preserve"> M.</w:t>
      </w:r>
      <w:r w:rsidR="00B142E0">
        <w:rPr>
          <w:szCs w:val="24"/>
          <w:lang w:val="es-MX"/>
        </w:rPr>
        <w:t xml:space="preserve"> y</w:t>
      </w:r>
      <w:r w:rsidRPr="00BD6DBE">
        <w:rPr>
          <w:szCs w:val="24"/>
          <w:lang w:val="es-MX"/>
        </w:rPr>
        <w:t xml:space="preserve"> Lara, </w:t>
      </w:r>
      <w:r w:rsidR="008F6593" w:rsidRPr="00BD6DBE">
        <w:rPr>
          <w:szCs w:val="24"/>
          <w:lang w:val="es-MX"/>
        </w:rPr>
        <w:t>Y</w:t>
      </w:r>
      <w:r w:rsidR="00F57B49" w:rsidRPr="00BD6DBE">
        <w:rPr>
          <w:szCs w:val="24"/>
          <w:lang w:val="es-MX"/>
        </w:rPr>
        <w:t>.</w:t>
      </w:r>
      <w:r w:rsidR="008F6593" w:rsidRPr="00BD6DBE">
        <w:rPr>
          <w:szCs w:val="24"/>
          <w:lang w:val="es-MX"/>
        </w:rPr>
        <w:t xml:space="preserve"> </w:t>
      </w:r>
      <w:r w:rsidRPr="00BD6DBE">
        <w:rPr>
          <w:szCs w:val="24"/>
          <w:lang w:val="es-MX"/>
        </w:rPr>
        <w:t xml:space="preserve">(2016). </w:t>
      </w:r>
      <w:r w:rsidRPr="00B03793">
        <w:rPr>
          <w:szCs w:val="24"/>
          <w:lang w:val="es-MX"/>
        </w:rPr>
        <w:t xml:space="preserve">Para enseñar ética profesional no basta con una </w:t>
      </w:r>
      <w:r w:rsidR="00813CE3" w:rsidRPr="00B03793">
        <w:rPr>
          <w:szCs w:val="24"/>
          <w:lang w:val="es-MX"/>
        </w:rPr>
        <w:t>asignatura: los estudiantes de p</w:t>
      </w:r>
      <w:r w:rsidRPr="00B03793">
        <w:rPr>
          <w:szCs w:val="24"/>
          <w:lang w:val="es-MX"/>
        </w:rPr>
        <w:t>sicología reportan incidentes críticos en aulas y escenarios reales</w:t>
      </w:r>
      <w:r w:rsidR="00F57B49" w:rsidRPr="00B03793">
        <w:rPr>
          <w:szCs w:val="24"/>
          <w:lang w:val="es-MX"/>
        </w:rPr>
        <w:t>.</w:t>
      </w:r>
      <w:r w:rsidRPr="00B03793">
        <w:rPr>
          <w:szCs w:val="24"/>
          <w:lang w:val="es-MX"/>
        </w:rPr>
        <w:t xml:space="preserve"> </w:t>
      </w:r>
      <w:r w:rsidR="00D36C3C" w:rsidRPr="00B03793">
        <w:rPr>
          <w:i/>
          <w:szCs w:val="24"/>
          <w:lang w:val="es-MX"/>
        </w:rPr>
        <w:t>Revista Iberoamericana de Educación S</w:t>
      </w:r>
      <w:r w:rsidRPr="00B03793">
        <w:rPr>
          <w:i/>
          <w:szCs w:val="24"/>
          <w:lang w:val="es-MX"/>
        </w:rPr>
        <w:t>uperior,</w:t>
      </w:r>
      <w:r w:rsidRPr="00B03793">
        <w:rPr>
          <w:szCs w:val="24"/>
          <w:lang w:val="es-MX"/>
        </w:rPr>
        <w:t xml:space="preserve"> </w:t>
      </w:r>
      <w:r w:rsidRPr="00C568C9">
        <w:rPr>
          <w:i/>
          <w:szCs w:val="24"/>
          <w:lang w:val="es-MX"/>
        </w:rPr>
        <w:t>7</w:t>
      </w:r>
      <w:r w:rsidR="00813CE3" w:rsidRPr="00B03793">
        <w:rPr>
          <w:szCs w:val="24"/>
          <w:lang w:val="es-MX"/>
        </w:rPr>
        <w:t>(</w:t>
      </w:r>
      <w:r w:rsidR="00D36C3C" w:rsidRPr="00B03793">
        <w:rPr>
          <w:szCs w:val="24"/>
          <w:lang w:val="es-MX"/>
        </w:rPr>
        <w:t>18</w:t>
      </w:r>
      <w:r w:rsidR="00813CE3" w:rsidRPr="00B03793">
        <w:rPr>
          <w:szCs w:val="24"/>
          <w:lang w:val="es-MX"/>
        </w:rPr>
        <w:t>)</w:t>
      </w:r>
      <w:r w:rsidRPr="00B03793">
        <w:rPr>
          <w:szCs w:val="24"/>
          <w:lang w:val="es-MX"/>
        </w:rPr>
        <w:t>, 42-58.</w:t>
      </w:r>
    </w:p>
    <w:p w14:paraId="3BCF9855" w14:textId="5519CC5C" w:rsidR="00833DF6" w:rsidRPr="004F3FF0" w:rsidRDefault="00833DF6" w:rsidP="00923E13">
      <w:pPr>
        <w:spacing w:line="360" w:lineRule="auto"/>
        <w:ind w:left="720" w:hanging="720"/>
        <w:jc w:val="both"/>
        <w:rPr>
          <w:color w:val="FF0000"/>
          <w:szCs w:val="24"/>
          <w:lang w:val="es-MX"/>
        </w:rPr>
      </w:pPr>
      <w:r w:rsidRPr="004F3FF0">
        <w:rPr>
          <w:szCs w:val="24"/>
          <w:lang w:val="es-ES"/>
        </w:rPr>
        <w:t>Flores, J</w:t>
      </w:r>
      <w:r w:rsidR="00F57B49" w:rsidRPr="004F3FF0">
        <w:rPr>
          <w:szCs w:val="24"/>
          <w:lang w:val="es-ES"/>
        </w:rPr>
        <w:t>.</w:t>
      </w:r>
      <w:r w:rsidRPr="004F3FF0">
        <w:rPr>
          <w:szCs w:val="24"/>
          <w:lang w:val="es-ES"/>
        </w:rPr>
        <w:t xml:space="preserve"> </w:t>
      </w:r>
      <w:r w:rsidR="00B142E0">
        <w:rPr>
          <w:szCs w:val="24"/>
          <w:lang w:val="es-ES"/>
        </w:rPr>
        <w:t>y</w:t>
      </w:r>
      <w:r w:rsidRPr="004F3FF0">
        <w:rPr>
          <w:szCs w:val="24"/>
          <w:lang w:val="es-ES"/>
        </w:rPr>
        <w:t xml:space="preserve"> Vásquez, A</w:t>
      </w:r>
      <w:r w:rsidR="00F57B49" w:rsidRPr="004F3FF0">
        <w:rPr>
          <w:szCs w:val="24"/>
          <w:lang w:val="es-ES"/>
        </w:rPr>
        <w:t>.</w:t>
      </w:r>
      <w:r w:rsidRPr="004F3FF0">
        <w:rPr>
          <w:szCs w:val="24"/>
          <w:lang w:val="es-ES"/>
        </w:rPr>
        <w:t xml:space="preserve"> Z. (2009)</w:t>
      </w:r>
      <w:r w:rsidR="00631EB1" w:rsidRPr="004F3FF0">
        <w:rPr>
          <w:szCs w:val="24"/>
          <w:lang w:val="es-ES"/>
        </w:rPr>
        <w:t>.</w:t>
      </w:r>
      <w:r w:rsidRPr="004F3FF0">
        <w:rPr>
          <w:szCs w:val="24"/>
          <w:lang w:val="es-ES"/>
        </w:rPr>
        <w:t xml:space="preserve"> </w:t>
      </w:r>
      <w:r w:rsidRPr="004F3FF0">
        <w:rPr>
          <w:szCs w:val="24"/>
        </w:rPr>
        <w:t xml:space="preserve">Ethical </w:t>
      </w:r>
      <w:r w:rsidR="00813CE3">
        <w:rPr>
          <w:szCs w:val="24"/>
        </w:rPr>
        <w:t>orientations and a</w:t>
      </w:r>
      <w:r w:rsidRPr="004F3FF0">
        <w:rPr>
          <w:szCs w:val="24"/>
        </w:rPr>
        <w:t>ttitude</w:t>
      </w:r>
      <w:r w:rsidR="00813CE3">
        <w:rPr>
          <w:szCs w:val="24"/>
        </w:rPr>
        <w:t xml:space="preserve">s of </w:t>
      </w:r>
      <w:r w:rsidR="00B03793">
        <w:rPr>
          <w:szCs w:val="24"/>
        </w:rPr>
        <w:t>Hispanic</w:t>
      </w:r>
      <w:r w:rsidR="00813CE3">
        <w:rPr>
          <w:szCs w:val="24"/>
        </w:rPr>
        <w:t xml:space="preserve"> business s</w:t>
      </w:r>
      <w:r w:rsidR="00F57B49" w:rsidRPr="004F3FF0">
        <w:rPr>
          <w:szCs w:val="24"/>
        </w:rPr>
        <w:t>tudents.</w:t>
      </w:r>
      <w:r w:rsidRPr="004F3FF0">
        <w:rPr>
          <w:szCs w:val="24"/>
        </w:rPr>
        <w:t xml:space="preserve"> </w:t>
      </w:r>
      <w:proofErr w:type="spellStart"/>
      <w:r w:rsidRPr="00813CE3">
        <w:rPr>
          <w:i/>
          <w:szCs w:val="24"/>
          <w:lang w:val="es-MX"/>
        </w:rPr>
        <w:t>Journal</w:t>
      </w:r>
      <w:proofErr w:type="spellEnd"/>
      <w:r w:rsidRPr="00813CE3">
        <w:rPr>
          <w:i/>
          <w:szCs w:val="24"/>
          <w:lang w:val="es-MX"/>
        </w:rPr>
        <w:t xml:space="preserve"> </w:t>
      </w:r>
      <w:proofErr w:type="spellStart"/>
      <w:r w:rsidRPr="00813CE3">
        <w:rPr>
          <w:i/>
          <w:szCs w:val="24"/>
          <w:lang w:val="es-MX"/>
        </w:rPr>
        <w:t>of</w:t>
      </w:r>
      <w:proofErr w:type="spellEnd"/>
      <w:r w:rsidRPr="00813CE3">
        <w:rPr>
          <w:i/>
          <w:szCs w:val="24"/>
          <w:lang w:val="es-MX"/>
        </w:rPr>
        <w:t xml:space="preserve"> </w:t>
      </w:r>
      <w:proofErr w:type="spellStart"/>
      <w:r w:rsidRPr="00813CE3">
        <w:rPr>
          <w:i/>
          <w:szCs w:val="24"/>
          <w:lang w:val="es-MX"/>
        </w:rPr>
        <w:t>Academic</w:t>
      </w:r>
      <w:proofErr w:type="spellEnd"/>
      <w:r w:rsidRPr="00813CE3">
        <w:rPr>
          <w:i/>
          <w:szCs w:val="24"/>
          <w:lang w:val="es-MX"/>
        </w:rPr>
        <w:t xml:space="preserve"> </w:t>
      </w:r>
      <w:proofErr w:type="spellStart"/>
      <w:r w:rsidRPr="00813CE3">
        <w:rPr>
          <w:i/>
          <w:szCs w:val="24"/>
          <w:lang w:val="es-MX"/>
        </w:rPr>
        <w:t>Ethics</w:t>
      </w:r>
      <w:proofErr w:type="spellEnd"/>
      <w:r w:rsidRPr="00813CE3">
        <w:rPr>
          <w:i/>
          <w:szCs w:val="24"/>
          <w:lang w:val="es-MX"/>
        </w:rPr>
        <w:t>,</w:t>
      </w:r>
      <w:r w:rsidRPr="004F3FF0">
        <w:rPr>
          <w:szCs w:val="24"/>
          <w:lang w:val="es-MX"/>
        </w:rPr>
        <w:t xml:space="preserve"> </w:t>
      </w:r>
      <w:r w:rsidRPr="00C568C9">
        <w:rPr>
          <w:i/>
          <w:szCs w:val="24"/>
          <w:lang w:val="es-MX"/>
        </w:rPr>
        <w:t>7</w:t>
      </w:r>
      <w:r w:rsidR="00813CE3">
        <w:rPr>
          <w:szCs w:val="24"/>
          <w:lang w:val="es-MX"/>
        </w:rPr>
        <w:t>(</w:t>
      </w:r>
      <w:r w:rsidR="0047377D" w:rsidRPr="004F3FF0">
        <w:rPr>
          <w:szCs w:val="24"/>
          <w:lang w:val="es-MX"/>
        </w:rPr>
        <w:t>4</w:t>
      </w:r>
      <w:r w:rsidR="00813CE3">
        <w:rPr>
          <w:szCs w:val="24"/>
          <w:lang w:val="es-MX"/>
        </w:rPr>
        <w:t>)</w:t>
      </w:r>
      <w:r w:rsidR="0047377D" w:rsidRPr="004F3FF0">
        <w:rPr>
          <w:szCs w:val="24"/>
          <w:lang w:val="es-MX"/>
        </w:rPr>
        <w:t xml:space="preserve">, </w:t>
      </w:r>
      <w:r w:rsidRPr="004F3FF0">
        <w:rPr>
          <w:szCs w:val="24"/>
          <w:lang w:val="es-MX"/>
        </w:rPr>
        <w:t>261-275.</w:t>
      </w:r>
    </w:p>
    <w:p w14:paraId="3BCF9856" w14:textId="59C1C3FB" w:rsidR="00E4547C" w:rsidRPr="004F3FF0" w:rsidRDefault="00E4547C" w:rsidP="00923E13">
      <w:pPr>
        <w:spacing w:line="360" w:lineRule="auto"/>
        <w:ind w:left="720" w:hanging="720"/>
        <w:jc w:val="both"/>
        <w:rPr>
          <w:szCs w:val="24"/>
          <w:lang w:val="es-MX"/>
        </w:rPr>
      </w:pPr>
      <w:r w:rsidRPr="004F3FF0">
        <w:rPr>
          <w:szCs w:val="24"/>
          <w:lang w:val="es-MX"/>
        </w:rPr>
        <w:t>Guerrero, C</w:t>
      </w:r>
      <w:r w:rsidR="00F57B49" w:rsidRPr="004F3FF0">
        <w:rPr>
          <w:szCs w:val="24"/>
          <w:lang w:val="es-MX"/>
        </w:rPr>
        <w:t xml:space="preserve">. (2010). </w:t>
      </w:r>
      <w:r w:rsidRPr="004F3FF0">
        <w:rPr>
          <w:szCs w:val="24"/>
          <w:lang w:val="es-MX"/>
        </w:rPr>
        <w:t xml:space="preserve">La </w:t>
      </w:r>
      <w:r w:rsidR="00813CE3" w:rsidRPr="004F3FF0">
        <w:rPr>
          <w:szCs w:val="24"/>
          <w:lang w:val="es-PE"/>
        </w:rPr>
        <w:t>é</w:t>
      </w:r>
      <w:r w:rsidRPr="004F3FF0">
        <w:rPr>
          <w:szCs w:val="24"/>
          <w:lang w:val="es-MX"/>
        </w:rPr>
        <w:t xml:space="preserve">tica: Una necesidad en </w:t>
      </w:r>
      <w:proofErr w:type="gramStart"/>
      <w:r w:rsidRPr="004F3FF0">
        <w:rPr>
          <w:szCs w:val="24"/>
          <w:lang w:val="es-MX"/>
        </w:rPr>
        <w:t>las actores</w:t>
      </w:r>
      <w:proofErr w:type="gramEnd"/>
      <w:r w:rsidRPr="004F3FF0">
        <w:rPr>
          <w:szCs w:val="24"/>
          <w:lang w:val="es-MX"/>
        </w:rPr>
        <w:t xml:space="preserve"> del proceso enseñanza aprendizaje en las insti</w:t>
      </w:r>
      <w:r w:rsidR="00813CE3">
        <w:rPr>
          <w:szCs w:val="24"/>
          <w:lang w:val="es-MX"/>
        </w:rPr>
        <w:t>tuciones de educación s</w:t>
      </w:r>
      <w:r w:rsidR="00F57B49" w:rsidRPr="004F3FF0">
        <w:rPr>
          <w:szCs w:val="24"/>
          <w:lang w:val="es-MX"/>
        </w:rPr>
        <w:t>uperior.</w:t>
      </w:r>
      <w:r w:rsidRPr="004F3FF0">
        <w:rPr>
          <w:szCs w:val="24"/>
          <w:lang w:val="es-MX"/>
        </w:rPr>
        <w:t xml:space="preserve"> </w:t>
      </w:r>
      <w:r w:rsidRPr="00813CE3">
        <w:rPr>
          <w:i/>
          <w:szCs w:val="24"/>
          <w:lang w:val="es-MX"/>
        </w:rPr>
        <w:t xml:space="preserve">Red </w:t>
      </w:r>
      <w:r w:rsidR="004A7FCC" w:rsidRPr="00813CE3">
        <w:rPr>
          <w:i/>
          <w:szCs w:val="24"/>
          <w:lang w:val="es-MX"/>
        </w:rPr>
        <w:t>Interna</w:t>
      </w:r>
      <w:r w:rsidR="004A7FCC">
        <w:rPr>
          <w:i/>
          <w:szCs w:val="24"/>
          <w:lang w:val="es-MX"/>
        </w:rPr>
        <w:t>c</w:t>
      </w:r>
      <w:r w:rsidR="004A7FCC" w:rsidRPr="00813CE3">
        <w:rPr>
          <w:i/>
          <w:szCs w:val="24"/>
          <w:lang w:val="es-MX"/>
        </w:rPr>
        <w:t xml:space="preserve">ional </w:t>
      </w:r>
      <w:r w:rsidRPr="00813CE3">
        <w:rPr>
          <w:i/>
          <w:szCs w:val="24"/>
          <w:lang w:val="es-MX"/>
        </w:rPr>
        <w:t>de Investigadores en Competitividad,</w:t>
      </w:r>
      <w:r w:rsidRPr="004F3FF0">
        <w:rPr>
          <w:szCs w:val="24"/>
          <w:lang w:val="es-MX"/>
        </w:rPr>
        <w:t xml:space="preserve"> </w:t>
      </w:r>
      <w:r w:rsidRPr="00C568C9">
        <w:rPr>
          <w:i/>
          <w:szCs w:val="24"/>
          <w:lang w:val="es-MX"/>
        </w:rPr>
        <w:t>4</w:t>
      </w:r>
      <w:r w:rsidR="00813CE3">
        <w:rPr>
          <w:szCs w:val="24"/>
          <w:lang w:val="es-MX"/>
        </w:rPr>
        <w:t>(</w:t>
      </w:r>
      <w:r w:rsidRPr="004F3FF0">
        <w:rPr>
          <w:szCs w:val="24"/>
          <w:lang w:val="es-MX"/>
        </w:rPr>
        <w:t>1</w:t>
      </w:r>
      <w:r w:rsidR="00813CE3">
        <w:rPr>
          <w:szCs w:val="24"/>
          <w:lang w:val="es-MX"/>
        </w:rPr>
        <w:t>)</w:t>
      </w:r>
      <w:r w:rsidRPr="004F3FF0">
        <w:rPr>
          <w:szCs w:val="24"/>
          <w:lang w:val="es-MX"/>
        </w:rPr>
        <w:t>, 2176-2192.</w:t>
      </w:r>
    </w:p>
    <w:p w14:paraId="3BCF9857" w14:textId="77777777" w:rsidR="00797383" w:rsidRPr="00797383" w:rsidRDefault="00797383" w:rsidP="00923E13">
      <w:pPr>
        <w:spacing w:line="360" w:lineRule="auto"/>
        <w:ind w:left="720" w:hanging="720"/>
        <w:jc w:val="both"/>
        <w:rPr>
          <w:szCs w:val="24"/>
          <w:lang w:val="es-MX"/>
        </w:rPr>
      </w:pPr>
      <w:r w:rsidRPr="00797383">
        <w:rPr>
          <w:szCs w:val="24"/>
          <w:lang w:val="es-MX"/>
        </w:rPr>
        <w:t xml:space="preserve">Guzmán, J. </w:t>
      </w:r>
      <w:r>
        <w:rPr>
          <w:szCs w:val="24"/>
          <w:lang w:val="es-MX"/>
        </w:rPr>
        <w:t>(</w:t>
      </w:r>
      <w:r w:rsidRPr="00797383">
        <w:rPr>
          <w:szCs w:val="24"/>
          <w:lang w:val="es-MX"/>
        </w:rPr>
        <w:t>1989</w:t>
      </w:r>
      <w:r>
        <w:rPr>
          <w:szCs w:val="24"/>
          <w:lang w:val="es-MX"/>
        </w:rPr>
        <w:t>)</w:t>
      </w:r>
      <w:r w:rsidRPr="00797383">
        <w:rPr>
          <w:szCs w:val="24"/>
          <w:lang w:val="es-MX"/>
        </w:rPr>
        <w:t>. Formación</w:t>
      </w:r>
      <w:r>
        <w:rPr>
          <w:szCs w:val="24"/>
          <w:lang w:val="es-MX"/>
        </w:rPr>
        <w:t xml:space="preserve"> i</w:t>
      </w:r>
      <w:r w:rsidRPr="00797383">
        <w:rPr>
          <w:szCs w:val="24"/>
          <w:lang w:val="es-MX"/>
        </w:rPr>
        <w:t xml:space="preserve">ntegral y </w:t>
      </w:r>
      <w:r>
        <w:rPr>
          <w:szCs w:val="24"/>
          <w:lang w:val="es-MX"/>
        </w:rPr>
        <w:t>f</w:t>
      </w:r>
      <w:r w:rsidRPr="00797383">
        <w:rPr>
          <w:szCs w:val="24"/>
          <w:lang w:val="es-MX"/>
        </w:rPr>
        <w:t>ormación</w:t>
      </w:r>
      <w:r>
        <w:rPr>
          <w:szCs w:val="24"/>
          <w:lang w:val="es-MX"/>
        </w:rPr>
        <w:t xml:space="preserve"> v</w:t>
      </w:r>
      <w:r w:rsidRPr="00797383">
        <w:rPr>
          <w:szCs w:val="24"/>
          <w:lang w:val="es-MX"/>
        </w:rPr>
        <w:t xml:space="preserve">alorativa en la Universidad de la Salle, </w:t>
      </w:r>
      <w:r w:rsidRPr="00797383">
        <w:rPr>
          <w:i/>
          <w:szCs w:val="24"/>
          <w:lang w:val="es-MX"/>
        </w:rPr>
        <w:t>Revista de la Universidad de la Salle, 11</w:t>
      </w:r>
      <w:r w:rsidRPr="00797383">
        <w:rPr>
          <w:szCs w:val="24"/>
          <w:lang w:val="es-MX"/>
        </w:rPr>
        <w:t>(17), 155-162.</w:t>
      </w:r>
    </w:p>
    <w:p w14:paraId="3BCF9858" w14:textId="30D4789F" w:rsidR="00833DF6" w:rsidRDefault="00833DF6" w:rsidP="00923E13">
      <w:pPr>
        <w:spacing w:line="360" w:lineRule="auto"/>
        <w:ind w:left="720" w:hanging="720"/>
        <w:jc w:val="both"/>
        <w:rPr>
          <w:szCs w:val="24"/>
        </w:rPr>
      </w:pPr>
      <w:r w:rsidRPr="00B802DC">
        <w:rPr>
          <w:szCs w:val="24"/>
        </w:rPr>
        <w:t>Hair, J</w:t>
      </w:r>
      <w:r w:rsidR="00F57B49" w:rsidRPr="00B802DC">
        <w:rPr>
          <w:szCs w:val="24"/>
        </w:rPr>
        <w:t>.</w:t>
      </w:r>
      <w:r w:rsidR="0047377D" w:rsidRPr="00B802DC">
        <w:rPr>
          <w:szCs w:val="24"/>
        </w:rPr>
        <w:t xml:space="preserve"> F.</w:t>
      </w:r>
      <w:r w:rsidRPr="00B802DC">
        <w:rPr>
          <w:szCs w:val="24"/>
        </w:rPr>
        <w:t>, Black, W</w:t>
      </w:r>
      <w:r w:rsidR="00F57B49" w:rsidRPr="00B802DC">
        <w:rPr>
          <w:szCs w:val="24"/>
        </w:rPr>
        <w:t>.</w:t>
      </w:r>
      <w:r w:rsidR="00E4547C" w:rsidRPr="00B802DC">
        <w:rPr>
          <w:szCs w:val="24"/>
        </w:rPr>
        <w:t xml:space="preserve"> C., </w:t>
      </w:r>
      <w:proofErr w:type="spellStart"/>
      <w:r w:rsidRPr="00B802DC">
        <w:rPr>
          <w:szCs w:val="24"/>
        </w:rPr>
        <w:t>Babin</w:t>
      </w:r>
      <w:proofErr w:type="spellEnd"/>
      <w:r w:rsidRPr="00B802DC">
        <w:rPr>
          <w:szCs w:val="24"/>
        </w:rPr>
        <w:t>, B</w:t>
      </w:r>
      <w:r w:rsidR="00F57B49" w:rsidRPr="00B802DC">
        <w:rPr>
          <w:szCs w:val="24"/>
        </w:rPr>
        <w:t>.</w:t>
      </w:r>
      <w:r w:rsidRPr="00B802DC">
        <w:rPr>
          <w:szCs w:val="24"/>
        </w:rPr>
        <w:t xml:space="preserve"> J.</w:t>
      </w:r>
      <w:r w:rsidR="00270B71" w:rsidRPr="00B802DC">
        <w:rPr>
          <w:szCs w:val="24"/>
        </w:rPr>
        <w:t xml:space="preserve"> y</w:t>
      </w:r>
      <w:r w:rsidR="00631EB1" w:rsidRPr="00B802DC">
        <w:rPr>
          <w:szCs w:val="24"/>
        </w:rPr>
        <w:t xml:space="preserve"> </w:t>
      </w:r>
      <w:r w:rsidRPr="00B802DC">
        <w:rPr>
          <w:szCs w:val="24"/>
        </w:rPr>
        <w:t>Anderson, R</w:t>
      </w:r>
      <w:r w:rsidR="00F57B49" w:rsidRPr="00B802DC">
        <w:rPr>
          <w:szCs w:val="24"/>
        </w:rPr>
        <w:t>.</w:t>
      </w:r>
      <w:r w:rsidR="0047377D" w:rsidRPr="00B802DC">
        <w:rPr>
          <w:szCs w:val="24"/>
        </w:rPr>
        <w:t xml:space="preserve"> E. (2010</w:t>
      </w:r>
      <w:r w:rsidRPr="00B802DC">
        <w:rPr>
          <w:szCs w:val="24"/>
        </w:rPr>
        <w:t xml:space="preserve">). </w:t>
      </w:r>
      <w:proofErr w:type="spellStart"/>
      <w:r w:rsidRPr="00B802DC">
        <w:rPr>
          <w:i/>
          <w:szCs w:val="24"/>
          <w:lang w:val="es-PE"/>
        </w:rPr>
        <w:t>Multivariate</w:t>
      </w:r>
      <w:proofErr w:type="spellEnd"/>
      <w:r w:rsidRPr="00B802DC">
        <w:rPr>
          <w:i/>
          <w:szCs w:val="24"/>
          <w:lang w:val="es-PE"/>
        </w:rPr>
        <w:t xml:space="preserve"> Data </w:t>
      </w:r>
      <w:proofErr w:type="spellStart"/>
      <w:r w:rsidRPr="00B802DC">
        <w:rPr>
          <w:i/>
          <w:szCs w:val="24"/>
          <w:lang w:val="es-PE"/>
        </w:rPr>
        <w:t>Analysis</w:t>
      </w:r>
      <w:proofErr w:type="spellEnd"/>
      <w:r w:rsidRPr="00B802DC">
        <w:rPr>
          <w:szCs w:val="24"/>
          <w:lang w:val="es-PE"/>
        </w:rPr>
        <w:t xml:space="preserve"> </w:t>
      </w:r>
      <w:r w:rsidR="00CF179F" w:rsidRPr="00B802DC">
        <w:rPr>
          <w:szCs w:val="24"/>
          <w:lang w:val="es-PE"/>
        </w:rPr>
        <w:t>(7</w:t>
      </w:r>
      <w:r w:rsidR="00C9210C" w:rsidRPr="00B802DC">
        <w:rPr>
          <w:szCs w:val="24"/>
          <w:lang w:val="es-PE"/>
        </w:rPr>
        <w:t>ma</w:t>
      </w:r>
      <w:r w:rsidR="00CF179F" w:rsidRPr="00B802DC">
        <w:rPr>
          <w:szCs w:val="24"/>
          <w:lang w:val="es-PE"/>
        </w:rPr>
        <w:t xml:space="preserve"> ed.).</w:t>
      </w:r>
      <w:r w:rsidR="00631EB1" w:rsidRPr="00B802DC">
        <w:rPr>
          <w:szCs w:val="24"/>
          <w:lang w:val="es-PE"/>
        </w:rPr>
        <w:t xml:space="preserve"> </w:t>
      </w:r>
      <w:r w:rsidR="00CF179F" w:rsidRPr="00B802DC">
        <w:rPr>
          <w:szCs w:val="24"/>
        </w:rPr>
        <w:t>New Jersey</w:t>
      </w:r>
      <w:r w:rsidR="00DB2F16" w:rsidRPr="00B802DC">
        <w:rPr>
          <w:szCs w:val="24"/>
        </w:rPr>
        <w:t xml:space="preserve">, </w:t>
      </w:r>
      <w:proofErr w:type="spellStart"/>
      <w:r w:rsidR="00C9210C" w:rsidRPr="00B802DC">
        <w:rPr>
          <w:szCs w:val="24"/>
        </w:rPr>
        <w:t>Estados</w:t>
      </w:r>
      <w:proofErr w:type="spellEnd"/>
      <w:r w:rsidR="00C9210C" w:rsidRPr="00B802DC">
        <w:rPr>
          <w:szCs w:val="24"/>
        </w:rPr>
        <w:t xml:space="preserve"> Unidos</w:t>
      </w:r>
      <w:r w:rsidR="00CF179F" w:rsidRPr="00B802DC">
        <w:rPr>
          <w:szCs w:val="24"/>
        </w:rPr>
        <w:t>: Pearson Education</w:t>
      </w:r>
      <w:r w:rsidRPr="00B802DC">
        <w:rPr>
          <w:szCs w:val="24"/>
        </w:rPr>
        <w:t>.</w:t>
      </w:r>
    </w:p>
    <w:p w14:paraId="3BCF9859" w14:textId="59826942" w:rsidR="00833DF6" w:rsidRPr="004F3FF0" w:rsidRDefault="00833DF6" w:rsidP="00923E13">
      <w:pPr>
        <w:spacing w:line="360" w:lineRule="auto"/>
        <w:ind w:left="720" w:hanging="720"/>
        <w:jc w:val="both"/>
        <w:rPr>
          <w:szCs w:val="24"/>
        </w:rPr>
      </w:pPr>
      <w:r w:rsidRPr="00EE1525">
        <w:rPr>
          <w:szCs w:val="24"/>
          <w:lang w:val="es-MX"/>
        </w:rPr>
        <w:t>Hunt, S</w:t>
      </w:r>
      <w:r w:rsidR="00F57B49" w:rsidRPr="00EE1525">
        <w:rPr>
          <w:szCs w:val="24"/>
          <w:lang w:val="es-MX"/>
        </w:rPr>
        <w:t>.</w:t>
      </w:r>
      <w:r w:rsidRPr="00EE1525">
        <w:rPr>
          <w:szCs w:val="24"/>
          <w:lang w:val="es-MX"/>
        </w:rPr>
        <w:t xml:space="preserve"> D. </w:t>
      </w:r>
      <w:r w:rsidR="009450AD">
        <w:rPr>
          <w:szCs w:val="24"/>
          <w:lang w:val="es-MX"/>
        </w:rPr>
        <w:t>y</w:t>
      </w:r>
      <w:r w:rsidR="009450AD" w:rsidRPr="00EE1525">
        <w:rPr>
          <w:szCs w:val="24"/>
          <w:lang w:val="es-MX"/>
        </w:rPr>
        <w:t xml:space="preserve"> </w:t>
      </w:r>
      <w:r w:rsidRPr="00EE1525">
        <w:rPr>
          <w:szCs w:val="24"/>
          <w:lang w:val="es-MX"/>
        </w:rPr>
        <w:t>Vásquez, A</w:t>
      </w:r>
      <w:r w:rsidR="00F57B49" w:rsidRPr="00EE1525">
        <w:rPr>
          <w:szCs w:val="24"/>
          <w:lang w:val="es-MX"/>
        </w:rPr>
        <w:t>.</w:t>
      </w:r>
      <w:r w:rsidRPr="00EE1525">
        <w:rPr>
          <w:szCs w:val="24"/>
          <w:lang w:val="es-MX"/>
        </w:rPr>
        <w:t xml:space="preserve"> Z. (1993). </w:t>
      </w:r>
      <w:r w:rsidR="00813CE3">
        <w:rPr>
          <w:szCs w:val="24"/>
        </w:rPr>
        <w:t>Organizational consequences, marketing e</w:t>
      </w:r>
      <w:r w:rsidRPr="004F3FF0">
        <w:rPr>
          <w:szCs w:val="24"/>
        </w:rPr>
        <w:t>thi</w:t>
      </w:r>
      <w:r w:rsidR="00813CE3">
        <w:rPr>
          <w:szCs w:val="24"/>
        </w:rPr>
        <w:t>cs, and salesforce s</w:t>
      </w:r>
      <w:r w:rsidR="00F57B49" w:rsidRPr="004F3FF0">
        <w:rPr>
          <w:szCs w:val="24"/>
        </w:rPr>
        <w:t>upervision.</w:t>
      </w:r>
      <w:r w:rsidRPr="004F3FF0">
        <w:rPr>
          <w:szCs w:val="24"/>
        </w:rPr>
        <w:t xml:space="preserve"> </w:t>
      </w:r>
      <w:r w:rsidRPr="00813CE3">
        <w:rPr>
          <w:i/>
          <w:szCs w:val="24"/>
        </w:rPr>
        <w:t>Journal of Ma</w:t>
      </w:r>
      <w:r w:rsidR="0047377D" w:rsidRPr="00813CE3">
        <w:rPr>
          <w:i/>
          <w:szCs w:val="24"/>
        </w:rPr>
        <w:t>rketing Research,</w:t>
      </w:r>
      <w:r w:rsidR="0047377D" w:rsidRPr="004F3FF0">
        <w:rPr>
          <w:szCs w:val="24"/>
        </w:rPr>
        <w:t xml:space="preserve"> </w:t>
      </w:r>
      <w:r w:rsidRPr="00C568C9">
        <w:rPr>
          <w:i/>
          <w:szCs w:val="24"/>
        </w:rPr>
        <w:t>30</w:t>
      </w:r>
      <w:r w:rsidR="00813CE3">
        <w:rPr>
          <w:szCs w:val="24"/>
        </w:rPr>
        <w:t>(1)</w:t>
      </w:r>
      <w:r w:rsidR="005A520A" w:rsidRPr="004F3FF0">
        <w:rPr>
          <w:szCs w:val="24"/>
        </w:rPr>
        <w:t xml:space="preserve">, </w:t>
      </w:r>
      <w:r w:rsidRPr="004F3FF0">
        <w:rPr>
          <w:szCs w:val="24"/>
        </w:rPr>
        <w:t>78-90.</w:t>
      </w:r>
    </w:p>
    <w:p w14:paraId="3BCF985A" w14:textId="0EBB52FC" w:rsidR="00833DF6" w:rsidRPr="004F3FF0" w:rsidRDefault="00833DF6" w:rsidP="00923E13">
      <w:pPr>
        <w:spacing w:line="360" w:lineRule="auto"/>
        <w:ind w:left="720" w:hanging="720"/>
        <w:jc w:val="both"/>
        <w:rPr>
          <w:szCs w:val="24"/>
        </w:rPr>
      </w:pPr>
      <w:r w:rsidRPr="004F3FF0">
        <w:rPr>
          <w:szCs w:val="24"/>
        </w:rPr>
        <w:lastRenderedPageBreak/>
        <w:t>Hunt, S</w:t>
      </w:r>
      <w:r w:rsidR="00F57B49" w:rsidRPr="004F3FF0">
        <w:rPr>
          <w:szCs w:val="24"/>
        </w:rPr>
        <w:t>.</w:t>
      </w:r>
      <w:r w:rsidRPr="004F3FF0">
        <w:rPr>
          <w:szCs w:val="24"/>
        </w:rPr>
        <w:t xml:space="preserve"> D. </w:t>
      </w:r>
      <w:r w:rsidR="007A1E1C">
        <w:rPr>
          <w:szCs w:val="24"/>
        </w:rPr>
        <w:t>y</w:t>
      </w:r>
      <w:r w:rsidR="009450AD" w:rsidRPr="004F3FF0">
        <w:rPr>
          <w:szCs w:val="24"/>
        </w:rPr>
        <w:t xml:space="preserve"> </w:t>
      </w:r>
      <w:r w:rsidRPr="004F3FF0">
        <w:rPr>
          <w:szCs w:val="24"/>
        </w:rPr>
        <w:t>Vitell, S</w:t>
      </w:r>
      <w:r w:rsidR="00F57B49" w:rsidRPr="004F3FF0">
        <w:rPr>
          <w:szCs w:val="24"/>
        </w:rPr>
        <w:t xml:space="preserve">. (1986). </w:t>
      </w:r>
      <w:r w:rsidR="00BD3F61">
        <w:rPr>
          <w:szCs w:val="24"/>
        </w:rPr>
        <w:t>A general theory of m</w:t>
      </w:r>
      <w:r w:rsidRPr="004F3FF0">
        <w:rPr>
          <w:szCs w:val="24"/>
        </w:rPr>
        <w:t>arket</w:t>
      </w:r>
      <w:r w:rsidR="00BD3F61">
        <w:rPr>
          <w:szCs w:val="24"/>
        </w:rPr>
        <w:t>ing e</w:t>
      </w:r>
      <w:r w:rsidRPr="004F3FF0">
        <w:rPr>
          <w:szCs w:val="24"/>
        </w:rPr>
        <w:t>thic</w:t>
      </w:r>
      <w:r w:rsidR="0047377D" w:rsidRPr="004F3FF0">
        <w:rPr>
          <w:szCs w:val="24"/>
        </w:rPr>
        <w:t>s</w:t>
      </w:r>
      <w:r w:rsidR="00F57B49" w:rsidRPr="004F3FF0">
        <w:rPr>
          <w:szCs w:val="24"/>
        </w:rPr>
        <w:t>.</w:t>
      </w:r>
      <w:r w:rsidR="0047377D" w:rsidRPr="004F3FF0">
        <w:rPr>
          <w:szCs w:val="24"/>
        </w:rPr>
        <w:t xml:space="preserve"> </w:t>
      </w:r>
      <w:r w:rsidR="0047377D" w:rsidRPr="00BD3F61">
        <w:rPr>
          <w:i/>
          <w:szCs w:val="24"/>
        </w:rPr>
        <w:t xml:space="preserve">Journal of </w:t>
      </w:r>
      <w:proofErr w:type="spellStart"/>
      <w:r w:rsidR="0047377D" w:rsidRPr="00BD3F61">
        <w:rPr>
          <w:i/>
          <w:szCs w:val="24"/>
        </w:rPr>
        <w:t>Macromarketing</w:t>
      </w:r>
      <w:proofErr w:type="spellEnd"/>
      <w:r w:rsidR="0047377D" w:rsidRPr="00BD3F61">
        <w:rPr>
          <w:i/>
          <w:szCs w:val="24"/>
        </w:rPr>
        <w:t>,</w:t>
      </w:r>
      <w:r w:rsidR="0047377D" w:rsidRPr="004F3FF0">
        <w:rPr>
          <w:szCs w:val="24"/>
        </w:rPr>
        <w:t xml:space="preserve"> </w:t>
      </w:r>
      <w:r w:rsidRPr="00C568C9">
        <w:rPr>
          <w:i/>
          <w:szCs w:val="24"/>
        </w:rPr>
        <w:t>6</w:t>
      </w:r>
      <w:r w:rsidR="00BD3F61">
        <w:rPr>
          <w:szCs w:val="24"/>
        </w:rPr>
        <w:t xml:space="preserve">(1), </w:t>
      </w:r>
      <w:r w:rsidRPr="004F3FF0">
        <w:rPr>
          <w:szCs w:val="24"/>
        </w:rPr>
        <w:t>5-16.</w:t>
      </w:r>
    </w:p>
    <w:p w14:paraId="3BCF985B" w14:textId="05C12850" w:rsidR="00B0401C" w:rsidRPr="004F3FF0" w:rsidRDefault="00B0401C" w:rsidP="00923E13">
      <w:pPr>
        <w:spacing w:line="360" w:lineRule="auto"/>
        <w:ind w:left="720" w:hanging="720"/>
        <w:jc w:val="both"/>
        <w:rPr>
          <w:szCs w:val="24"/>
        </w:rPr>
      </w:pPr>
      <w:r w:rsidRPr="004F3FF0">
        <w:rPr>
          <w:szCs w:val="24"/>
        </w:rPr>
        <w:t>Kennedy, E</w:t>
      </w:r>
      <w:r w:rsidR="00F57B49" w:rsidRPr="004F3FF0">
        <w:rPr>
          <w:szCs w:val="24"/>
        </w:rPr>
        <w:t>.</w:t>
      </w:r>
      <w:r w:rsidR="005D605E" w:rsidRPr="004F3FF0">
        <w:rPr>
          <w:szCs w:val="24"/>
        </w:rPr>
        <w:t xml:space="preserve"> </w:t>
      </w:r>
      <w:r w:rsidRPr="004F3FF0">
        <w:rPr>
          <w:szCs w:val="24"/>
        </w:rPr>
        <w:t xml:space="preserve">J. </w:t>
      </w:r>
      <w:r w:rsidR="007A1E1C">
        <w:rPr>
          <w:szCs w:val="24"/>
        </w:rPr>
        <w:t>y</w:t>
      </w:r>
      <w:r w:rsidR="009450AD" w:rsidRPr="004F3FF0">
        <w:rPr>
          <w:szCs w:val="24"/>
        </w:rPr>
        <w:t xml:space="preserve"> </w:t>
      </w:r>
      <w:r w:rsidRPr="004F3FF0">
        <w:rPr>
          <w:szCs w:val="24"/>
        </w:rPr>
        <w:t>Lawton, L</w:t>
      </w:r>
      <w:r w:rsidR="00F57B49" w:rsidRPr="004F3FF0">
        <w:rPr>
          <w:szCs w:val="24"/>
        </w:rPr>
        <w:t xml:space="preserve">. (1996). </w:t>
      </w:r>
      <w:r w:rsidRPr="004F3FF0">
        <w:rPr>
          <w:szCs w:val="24"/>
        </w:rPr>
        <w:t xml:space="preserve">The </w:t>
      </w:r>
      <w:r w:rsidR="00BD3F61">
        <w:rPr>
          <w:szCs w:val="24"/>
        </w:rPr>
        <w:t>effects of s</w:t>
      </w:r>
      <w:r w:rsidRPr="004F3FF0">
        <w:rPr>
          <w:szCs w:val="24"/>
        </w:rPr>
        <w:t xml:space="preserve">ocial and </w:t>
      </w:r>
      <w:r w:rsidR="00BD3F61">
        <w:rPr>
          <w:szCs w:val="24"/>
        </w:rPr>
        <w:t>moral integration on ethical standards: A c</w:t>
      </w:r>
      <w:r w:rsidRPr="004F3FF0">
        <w:rPr>
          <w:szCs w:val="24"/>
        </w:rPr>
        <w:t>omparison of American a</w:t>
      </w:r>
      <w:r w:rsidR="00F57B49" w:rsidRPr="004F3FF0">
        <w:rPr>
          <w:szCs w:val="24"/>
        </w:rPr>
        <w:t xml:space="preserve">nd Ukrainian </w:t>
      </w:r>
      <w:r w:rsidR="00BD3F61">
        <w:rPr>
          <w:szCs w:val="24"/>
        </w:rPr>
        <w:t>business s</w:t>
      </w:r>
      <w:r w:rsidR="00F57B49" w:rsidRPr="004F3FF0">
        <w:rPr>
          <w:szCs w:val="24"/>
        </w:rPr>
        <w:t>tudents.</w:t>
      </w:r>
      <w:r w:rsidRPr="004F3FF0">
        <w:rPr>
          <w:szCs w:val="24"/>
        </w:rPr>
        <w:t xml:space="preserve"> </w:t>
      </w:r>
      <w:r w:rsidRPr="00BD3F61">
        <w:rPr>
          <w:i/>
          <w:szCs w:val="24"/>
        </w:rPr>
        <w:t>Journal of Business Ethics,</w:t>
      </w:r>
      <w:r w:rsidRPr="004F3FF0">
        <w:rPr>
          <w:szCs w:val="24"/>
        </w:rPr>
        <w:t xml:space="preserve"> </w:t>
      </w:r>
      <w:r w:rsidRPr="00C568C9">
        <w:rPr>
          <w:i/>
          <w:szCs w:val="24"/>
        </w:rPr>
        <w:t>15</w:t>
      </w:r>
      <w:r w:rsidR="00BD3F61">
        <w:rPr>
          <w:szCs w:val="24"/>
        </w:rPr>
        <w:t>(</w:t>
      </w:r>
      <w:r w:rsidR="005D605E" w:rsidRPr="004F3FF0">
        <w:rPr>
          <w:szCs w:val="24"/>
        </w:rPr>
        <w:t>8</w:t>
      </w:r>
      <w:r w:rsidR="00BD3F61">
        <w:rPr>
          <w:szCs w:val="24"/>
        </w:rPr>
        <w:t>)</w:t>
      </w:r>
      <w:r w:rsidR="005D605E" w:rsidRPr="004F3FF0">
        <w:rPr>
          <w:szCs w:val="24"/>
        </w:rPr>
        <w:t xml:space="preserve">, </w:t>
      </w:r>
      <w:r w:rsidRPr="004F3FF0">
        <w:rPr>
          <w:szCs w:val="24"/>
        </w:rPr>
        <w:t>901-911.</w:t>
      </w:r>
    </w:p>
    <w:p w14:paraId="3BCF985C" w14:textId="11EE9464" w:rsidR="001C67CE" w:rsidRPr="004F3FF0" w:rsidRDefault="001C67CE" w:rsidP="00923E13">
      <w:pPr>
        <w:spacing w:line="360" w:lineRule="auto"/>
        <w:ind w:left="720" w:hanging="720"/>
        <w:jc w:val="both"/>
        <w:rPr>
          <w:szCs w:val="24"/>
        </w:rPr>
      </w:pPr>
      <w:r w:rsidRPr="004F3FF0">
        <w:rPr>
          <w:szCs w:val="24"/>
        </w:rPr>
        <w:t>Kenneth, J. S</w:t>
      </w:r>
      <w:r w:rsidR="00F57B49" w:rsidRPr="004F3FF0">
        <w:rPr>
          <w:szCs w:val="24"/>
        </w:rPr>
        <w:t>.</w:t>
      </w:r>
      <w:r w:rsidRPr="004F3FF0">
        <w:rPr>
          <w:szCs w:val="24"/>
        </w:rPr>
        <w:t>, Davy</w:t>
      </w:r>
      <w:r w:rsidR="00A36F66" w:rsidRPr="004F3FF0">
        <w:rPr>
          <w:szCs w:val="24"/>
        </w:rPr>
        <w:t>, J</w:t>
      </w:r>
      <w:r w:rsidR="00F57B49" w:rsidRPr="004F3FF0">
        <w:rPr>
          <w:szCs w:val="24"/>
        </w:rPr>
        <w:t>.</w:t>
      </w:r>
      <w:r w:rsidR="00A36F66" w:rsidRPr="004F3FF0">
        <w:rPr>
          <w:szCs w:val="24"/>
        </w:rPr>
        <w:t xml:space="preserve"> A.</w:t>
      </w:r>
      <w:r w:rsidR="007A1E1C">
        <w:rPr>
          <w:szCs w:val="24"/>
        </w:rPr>
        <w:t xml:space="preserve"> y</w:t>
      </w:r>
      <w:r w:rsidRPr="004F3FF0">
        <w:rPr>
          <w:szCs w:val="24"/>
        </w:rPr>
        <w:t xml:space="preserve"> Easterling</w:t>
      </w:r>
      <w:r w:rsidR="00A36F66" w:rsidRPr="004F3FF0">
        <w:rPr>
          <w:szCs w:val="24"/>
        </w:rPr>
        <w:t>, D</w:t>
      </w:r>
      <w:r w:rsidR="00F57B49" w:rsidRPr="004F3FF0">
        <w:rPr>
          <w:szCs w:val="24"/>
        </w:rPr>
        <w:t>.</w:t>
      </w:r>
      <w:r w:rsidRPr="004F3FF0">
        <w:rPr>
          <w:szCs w:val="24"/>
        </w:rPr>
        <w:t xml:space="preserve"> (20</w:t>
      </w:r>
      <w:r w:rsidR="00F57B49" w:rsidRPr="004F3FF0">
        <w:rPr>
          <w:szCs w:val="24"/>
        </w:rPr>
        <w:t xml:space="preserve">04). </w:t>
      </w:r>
      <w:r w:rsidR="00BD3F61">
        <w:rPr>
          <w:szCs w:val="24"/>
        </w:rPr>
        <w:t>An examination of c</w:t>
      </w:r>
      <w:r w:rsidRPr="004F3FF0">
        <w:rPr>
          <w:szCs w:val="24"/>
        </w:rPr>
        <w:t xml:space="preserve">heating and </w:t>
      </w:r>
      <w:r w:rsidR="00BD3F61">
        <w:rPr>
          <w:szCs w:val="24"/>
        </w:rPr>
        <w:t>i</w:t>
      </w:r>
      <w:r w:rsidRPr="004F3FF0">
        <w:rPr>
          <w:szCs w:val="24"/>
        </w:rPr>
        <w:t xml:space="preserve">ts </w:t>
      </w:r>
      <w:r w:rsidR="00BD3F61">
        <w:rPr>
          <w:szCs w:val="24"/>
        </w:rPr>
        <w:t>a</w:t>
      </w:r>
      <w:r w:rsidRPr="004F3FF0">
        <w:rPr>
          <w:szCs w:val="24"/>
        </w:rPr>
        <w:t xml:space="preserve">ntecedents among </w:t>
      </w:r>
      <w:r w:rsidR="00BD3F61">
        <w:rPr>
          <w:szCs w:val="24"/>
        </w:rPr>
        <w:t>m</w:t>
      </w:r>
      <w:r w:rsidRPr="004F3FF0">
        <w:rPr>
          <w:szCs w:val="24"/>
        </w:rPr>
        <w:t xml:space="preserve">arketing and </w:t>
      </w:r>
      <w:r w:rsidR="00BD3F61">
        <w:rPr>
          <w:szCs w:val="24"/>
        </w:rPr>
        <w:t>management m</w:t>
      </w:r>
      <w:r w:rsidRPr="004F3FF0">
        <w:rPr>
          <w:szCs w:val="24"/>
        </w:rPr>
        <w:t>ajors</w:t>
      </w:r>
      <w:r w:rsidR="00F57B49" w:rsidRPr="004F3FF0">
        <w:rPr>
          <w:szCs w:val="24"/>
        </w:rPr>
        <w:t>.</w:t>
      </w:r>
      <w:r w:rsidR="00631EB1" w:rsidRPr="004F3FF0">
        <w:rPr>
          <w:szCs w:val="24"/>
        </w:rPr>
        <w:t xml:space="preserve"> </w:t>
      </w:r>
      <w:r w:rsidR="00631EB1" w:rsidRPr="00BD3F61">
        <w:rPr>
          <w:i/>
          <w:szCs w:val="24"/>
        </w:rPr>
        <w:t>Journal of Business Ethics,</w:t>
      </w:r>
      <w:r w:rsidR="0047377D" w:rsidRPr="004F3FF0">
        <w:rPr>
          <w:szCs w:val="24"/>
        </w:rPr>
        <w:t xml:space="preserve"> </w:t>
      </w:r>
      <w:r w:rsidRPr="00C568C9">
        <w:rPr>
          <w:i/>
          <w:szCs w:val="24"/>
        </w:rPr>
        <w:t>50</w:t>
      </w:r>
      <w:r w:rsidR="00BD3F61">
        <w:rPr>
          <w:szCs w:val="24"/>
        </w:rPr>
        <w:t>(</w:t>
      </w:r>
      <w:r w:rsidRPr="004F3FF0">
        <w:rPr>
          <w:szCs w:val="24"/>
        </w:rPr>
        <w:t>1</w:t>
      </w:r>
      <w:r w:rsidR="00BD3F61">
        <w:rPr>
          <w:szCs w:val="24"/>
        </w:rPr>
        <w:t>)</w:t>
      </w:r>
      <w:r w:rsidRPr="004F3FF0">
        <w:rPr>
          <w:szCs w:val="24"/>
        </w:rPr>
        <w:t>, 63-80.</w:t>
      </w:r>
    </w:p>
    <w:p w14:paraId="3BCF985D" w14:textId="77777777" w:rsidR="00833DF6" w:rsidRPr="004F3FF0" w:rsidRDefault="00833DF6" w:rsidP="00923E13">
      <w:pPr>
        <w:spacing w:line="360" w:lineRule="auto"/>
        <w:ind w:left="720" w:hanging="720"/>
        <w:jc w:val="both"/>
        <w:rPr>
          <w:szCs w:val="24"/>
        </w:rPr>
      </w:pPr>
      <w:proofErr w:type="spellStart"/>
      <w:r w:rsidRPr="004F3FF0">
        <w:rPr>
          <w:szCs w:val="24"/>
        </w:rPr>
        <w:t>Kerk</w:t>
      </w:r>
      <w:r w:rsidR="00D23A21" w:rsidRPr="004F3FF0">
        <w:rPr>
          <w:szCs w:val="24"/>
        </w:rPr>
        <w:t>vliet</w:t>
      </w:r>
      <w:proofErr w:type="spellEnd"/>
      <w:r w:rsidR="00D23A21" w:rsidRPr="004F3FF0">
        <w:rPr>
          <w:szCs w:val="24"/>
        </w:rPr>
        <w:t>, J</w:t>
      </w:r>
      <w:r w:rsidR="0011675F" w:rsidRPr="004F3FF0">
        <w:rPr>
          <w:szCs w:val="24"/>
        </w:rPr>
        <w:t>.</w:t>
      </w:r>
      <w:r w:rsidR="00D23A21" w:rsidRPr="004F3FF0">
        <w:rPr>
          <w:szCs w:val="24"/>
        </w:rPr>
        <w:t xml:space="preserve"> (1994). Cheating by </w:t>
      </w:r>
      <w:r w:rsidR="00BD3F61">
        <w:rPr>
          <w:szCs w:val="24"/>
        </w:rPr>
        <w:t>economics students: A c</w:t>
      </w:r>
      <w:r w:rsidR="00D23A21" w:rsidRPr="004F3FF0">
        <w:rPr>
          <w:szCs w:val="24"/>
        </w:rPr>
        <w:t xml:space="preserve">omparison of </w:t>
      </w:r>
      <w:r w:rsidR="00BD3F61">
        <w:rPr>
          <w:szCs w:val="24"/>
        </w:rPr>
        <w:t>s</w:t>
      </w:r>
      <w:r w:rsidR="00D23A21" w:rsidRPr="004F3FF0">
        <w:rPr>
          <w:szCs w:val="24"/>
        </w:rPr>
        <w:t xml:space="preserve">urvey </w:t>
      </w:r>
      <w:r w:rsidR="00BD3F61">
        <w:rPr>
          <w:szCs w:val="24"/>
        </w:rPr>
        <w:t>r</w:t>
      </w:r>
      <w:r w:rsidRPr="004F3FF0">
        <w:rPr>
          <w:szCs w:val="24"/>
        </w:rPr>
        <w:t>esults</w:t>
      </w:r>
      <w:r w:rsidR="0011675F" w:rsidRPr="004F3FF0">
        <w:rPr>
          <w:szCs w:val="24"/>
        </w:rPr>
        <w:t>.</w:t>
      </w:r>
      <w:r w:rsidRPr="004F3FF0">
        <w:rPr>
          <w:szCs w:val="24"/>
        </w:rPr>
        <w:t xml:space="preserve"> </w:t>
      </w:r>
      <w:r w:rsidR="00156F60" w:rsidRPr="00BD3F61">
        <w:rPr>
          <w:i/>
          <w:szCs w:val="24"/>
        </w:rPr>
        <w:t xml:space="preserve">The </w:t>
      </w:r>
      <w:r w:rsidRPr="00BD3F61">
        <w:rPr>
          <w:i/>
          <w:szCs w:val="24"/>
        </w:rPr>
        <w:t>Journal of Economic Education,</w:t>
      </w:r>
      <w:r w:rsidRPr="004F3FF0">
        <w:rPr>
          <w:szCs w:val="24"/>
        </w:rPr>
        <w:t xml:space="preserve"> </w:t>
      </w:r>
      <w:r w:rsidR="003977D2" w:rsidRPr="00C568C9">
        <w:rPr>
          <w:i/>
          <w:szCs w:val="24"/>
        </w:rPr>
        <w:t>25</w:t>
      </w:r>
      <w:r w:rsidR="00BD3F61">
        <w:rPr>
          <w:szCs w:val="24"/>
        </w:rPr>
        <w:t>(</w:t>
      </w:r>
      <w:r w:rsidR="003977D2" w:rsidRPr="004F3FF0">
        <w:rPr>
          <w:szCs w:val="24"/>
        </w:rPr>
        <w:t>2</w:t>
      </w:r>
      <w:r w:rsidR="00BD3F61">
        <w:rPr>
          <w:szCs w:val="24"/>
        </w:rPr>
        <w:t>)</w:t>
      </w:r>
      <w:r w:rsidR="003977D2" w:rsidRPr="004F3FF0">
        <w:rPr>
          <w:szCs w:val="24"/>
        </w:rPr>
        <w:t xml:space="preserve">, </w:t>
      </w:r>
      <w:r w:rsidRPr="004F3FF0">
        <w:rPr>
          <w:szCs w:val="24"/>
        </w:rPr>
        <w:t>121-133.</w:t>
      </w:r>
    </w:p>
    <w:p w14:paraId="3BCF985E" w14:textId="323AE97C" w:rsidR="00833DF6" w:rsidRPr="004F3FF0" w:rsidRDefault="00833DF6" w:rsidP="00923E13">
      <w:pPr>
        <w:spacing w:line="360" w:lineRule="auto"/>
        <w:ind w:left="720" w:hanging="720"/>
        <w:jc w:val="both"/>
        <w:rPr>
          <w:szCs w:val="24"/>
        </w:rPr>
      </w:pPr>
      <w:r w:rsidRPr="004F3FF0">
        <w:rPr>
          <w:szCs w:val="24"/>
        </w:rPr>
        <w:t>Klein, H</w:t>
      </w:r>
      <w:r w:rsidR="0011675F" w:rsidRPr="004F3FF0">
        <w:rPr>
          <w:szCs w:val="24"/>
        </w:rPr>
        <w:t>.</w:t>
      </w:r>
      <w:r w:rsidR="003977D2" w:rsidRPr="004F3FF0">
        <w:rPr>
          <w:szCs w:val="24"/>
        </w:rPr>
        <w:t xml:space="preserve"> A</w:t>
      </w:r>
      <w:r w:rsidR="00631EB1" w:rsidRPr="004F3FF0">
        <w:rPr>
          <w:szCs w:val="24"/>
        </w:rPr>
        <w:t xml:space="preserve">., </w:t>
      </w:r>
      <w:proofErr w:type="spellStart"/>
      <w:r w:rsidR="00631EB1" w:rsidRPr="004F3FF0">
        <w:rPr>
          <w:szCs w:val="24"/>
        </w:rPr>
        <w:t>Levenburg</w:t>
      </w:r>
      <w:proofErr w:type="spellEnd"/>
      <w:r w:rsidR="00631EB1" w:rsidRPr="004F3FF0">
        <w:rPr>
          <w:szCs w:val="24"/>
        </w:rPr>
        <w:t>, N</w:t>
      </w:r>
      <w:r w:rsidR="0011675F" w:rsidRPr="004F3FF0">
        <w:rPr>
          <w:szCs w:val="24"/>
        </w:rPr>
        <w:t xml:space="preserve">. M., </w:t>
      </w:r>
      <w:proofErr w:type="spellStart"/>
      <w:r w:rsidR="0011675F" w:rsidRPr="004F3FF0">
        <w:rPr>
          <w:szCs w:val="24"/>
        </w:rPr>
        <w:t>McKendall</w:t>
      </w:r>
      <w:proofErr w:type="spellEnd"/>
      <w:r w:rsidR="0011675F" w:rsidRPr="004F3FF0">
        <w:rPr>
          <w:szCs w:val="24"/>
        </w:rPr>
        <w:t>, M.</w:t>
      </w:r>
      <w:r w:rsidR="007A1E1C">
        <w:rPr>
          <w:szCs w:val="24"/>
        </w:rPr>
        <w:t xml:space="preserve"> y</w:t>
      </w:r>
      <w:r w:rsidRPr="004F3FF0">
        <w:rPr>
          <w:szCs w:val="24"/>
        </w:rPr>
        <w:t xml:space="preserve"> </w:t>
      </w:r>
      <w:proofErr w:type="spellStart"/>
      <w:r w:rsidRPr="004F3FF0">
        <w:rPr>
          <w:szCs w:val="24"/>
        </w:rPr>
        <w:t>Mo</w:t>
      </w:r>
      <w:r w:rsidR="0011675F" w:rsidRPr="004F3FF0">
        <w:rPr>
          <w:szCs w:val="24"/>
        </w:rPr>
        <w:t>thersell</w:t>
      </w:r>
      <w:proofErr w:type="spellEnd"/>
      <w:r w:rsidR="0011675F" w:rsidRPr="004F3FF0">
        <w:rPr>
          <w:szCs w:val="24"/>
        </w:rPr>
        <w:t>, W.</w:t>
      </w:r>
      <w:r w:rsidR="00D23A21" w:rsidRPr="004F3FF0">
        <w:rPr>
          <w:szCs w:val="24"/>
        </w:rPr>
        <w:t xml:space="preserve"> (2007). Cheating </w:t>
      </w:r>
      <w:r w:rsidR="00BD3F61">
        <w:rPr>
          <w:szCs w:val="24"/>
        </w:rPr>
        <w:t>during the college y</w:t>
      </w:r>
      <w:r w:rsidR="00D23A21" w:rsidRPr="004F3FF0">
        <w:rPr>
          <w:szCs w:val="24"/>
        </w:rPr>
        <w:t xml:space="preserve">ears: How do </w:t>
      </w:r>
      <w:r w:rsidR="00BD3F61">
        <w:rPr>
          <w:szCs w:val="24"/>
        </w:rPr>
        <w:t>b</w:t>
      </w:r>
      <w:r w:rsidR="00D23A21" w:rsidRPr="004F3FF0">
        <w:rPr>
          <w:szCs w:val="24"/>
        </w:rPr>
        <w:t xml:space="preserve">usiness </w:t>
      </w:r>
      <w:r w:rsidR="00BD3F61">
        <w:rPr>
          <w:szCs w:val="24"/>
        </w:rPr>
        <w:t>s</w:t>
      </w:r>
      <w:r w:rsidR="00D23A21" w:rsidRPr="004F3FF0">
        <w:rPr>
          <w:szCs w:val="24"/>
        </w:rPr>
        <w:t xml:space="preserve">chool </w:t>
      </w:r>
      <w:r w:rsidR="00BD3F61">
        <w:rPr>
          <w:szCs w:val="24"/>
        </w:rPr>
        <w:t>s</w:t>
      </w:r>
      <w:r w:rsidR="00D23A21" w:rsidRPr="004F3FF0">
        <w:rPr>
          <w:szCs w:val="24"/>
        </w:rPr>
        <w:t xml:space="preserve">tudents </w:t>
      </w:r>
      <w:r w:rsidR="00BD3F61">
        <w:rPr>
          <w:szCs w:val="24"/>
        </w:rPr>
        <w:t>c</w:t>
      </w:r>
      <w:r w:rsidRPr="004F3FF0">
        <w:rPr>
          <w:szCs w:val="24"/>
        </w:rPr>
        <w:t>ompare?</w:t>
      </w:r>
      <w:r w:rsidR="003977D2" w:rsidRPr="004F3FF0">
        <w:rPr>
          <w:szCs w:val="24"/>
        </w:rPr>
        <w:t xml:space="preserve"> </w:t>
      </w:r>
      <w:r w:rsidR="003977D2" w:rsidRPr="00BD3F61">
        <w:rPr>
          <w:i/>
          <w:szCs w:val="24"/>
        </w:rPr>
        <w:t>Journal of Business Ethics,</w:t>
      </w:r>
      <w:r w:rsidR="003977D2" w:rsidRPr="004F3FF0">
        <w:rPr>
          <w:szCs w:val="24"/>
        </w:rPr>
        <w:t xml:space="preserve"> </w:t>
      </w:r>
      <w:r w:rsidRPr="00C568C9">
        <w:rPr>
          <w:i/>
          <w:szCs w:val="24"/>
        </w:rPr>
        <w:t>72</w:t>
      </w:r>
      <w:r w:rsidR="00BD3F61">
        <w:rPr>
          <w:szCs w:val="24"/>
        </w:rPr>
        <w:t>(</w:t>
      </w:r>
      <w:r w:rsidR="003977D2" w:rsidRPr="004F3FF0">
        <w:rPr>
          <w:szCs w:val="24"/>
        </w:rPr>
        <w:t>2</w:t>
      </w:r>
      <w:r w:rsidR="00BD3F61">
        <w:rPr>
          <w:szCs w:val="24"/>
        </w:rPr>
        <w:t>)</w:t>
      </w:r>
      <w:r w:rsidR="003977D2" w:rsidRPr="004F3FF0">
        <w:rPr>
          <w:szCs w:val="24"/>
        </w:rPr>
        <w:t xml:space="preserve">, </w:t>
      </w:r>
      <w:r w:rsidRPr="004F3FF0">
        <w:rPr>
          <w:szCs w:val="24"/>
        </w:rPr>
        <w:t>197-206.</w:t>
      </w:r>
    </w:p>
    <w:p w14:paraId="3BCF985F" w14:textId="64BDE270" w:rsidR="00833DF6" w:rsidRPr="004F3FF0" w:rsidRDefault="00833DF6" w:rsidP="00923E13">
      <w:pPr>
        <w:spacing w:line="360" w:lineRule="auto"/>
        <w:ind w:left="720" w:hanging="720"/>
        <w:jc w:val="both"/>
        <w:rPr>
          <w:szCs w:val="24"/>
        </w:rPr>
      </w:pPr>
      <w:proofErr w:type="spellStart"/>
      <w:r w:rsidRPr="00B03793">
        <w:rPr>
          <w:szCs w:val="24"/>
        </w:rPr>
        <w:t>LaBeff</w:t>
      </w:r>
      <w:proofErr w:type="spellEnd"/>
      <w:r w:rsidRPr="00B03793">
        <w:rPr>
          <w:szCs w:val="24"/>
        </w:rPr>
        <w:t>, E</w:t>
      </w:r>
      <w:r w:rsidR="0011675F" w:rsidRPr="00B03793">
        <w:rPr>
          <w:szCs w:val="24"/>
        </w:rPr>
        <w:t>.</w:t>
      </w:r>
      <w:r w:rsidR="003977D2" w:rsidRPr="00B03793">
        <w:rPr>
          <w:szCs w:val="24"/>
        </w:rPr>
        <w:t xml:space="preserve"> </w:t>
      </w:r>
      <w:r w:rsidRPr="00B03793">
        <w:rPr>
          <w:szCs w:val="24"/>
        </w:rPr>
        <w:t xml:space="preserve">E., </w:t>
      </w:r>
      <w:proofErr w:type="spellStart"/>
      <w:r w:rsidRPr="00B03793">
        <w:rPr>
          <w:szCs w:val="24"/>
        </w:rPr>
        <w:t>Clarck</w:t>
      </w:r>
      <w:proofErr w:type="spellEnd"/>
      <w:r w:rsidRPr="00B03793">
        <w:rPr>
          <w:szCs w:val="24"/>
        </w:rPr>
        <w:t>, R</w:t>
      </w:r>
      <w:r w:rsidR="0011675F" w:rsidRPr="00B03793">
        <w:rPr>
          <w:szCs w:val="24"/>
        </w:rPr>
        <w:t>.</w:t>
      </w:r>
      <w:r w:rsidR="003977D2" w:rsidRPr="00B03793">
        <w:rPr>
          <w:szCs w:val="24"/>
        </w:rPr>
        <w:t xml:space="preserve"> </w:t>
      </w:r>
      <w:r w:rsidRPr="00B03793">
        <w:rPr>
          <w:szCs w:val="24"/>
        </w:rPr>
        <w:t>E., Haines, V</w:t>
      </w:r>
      <w:r w:rsidR="0011675F" w:rsidRPr="00B03793">
        <w:rPr>
          <w:szCs w:val="24"/>
        </w:rPr>
        <w:t>.</w:t>
      </w:r>
      <w:r w:rsidR="003977D2" w:rsidRPr="00B03793">
        <w:rPr>
          <w:szCs w:val="24"/>
        </w:rPr>
        <w:t xml:space="preserve"> </w:t>
      </w:r>
      <w:r w:rsidRPr="00B03793">
        <w:rPr>
          <w:szCs w:val="24"/>
        </w:rPr>
        <w:t>J.</w:t>
      </w:r>
      <w:r w:rsidR="007A1E1C">
        <w:rPr>
          <w:szCs w:val="24"/>
        </w:rPr>
        <w:t xml:space="preserve"> y</w:t>
      </w:r>
      <w:r w:rsidRPr="00B03793">
        <w:rPr>
          <w:szCs w:val="24"/>
        </w:rPr>
        <w:t xml:space="preserve"> </w:t>
      </w:r>
      <w:proofErr w:type="spellStart"/>
      <w:r w:rsidRPr="00B03793">
        <w:rPr>
          <w:szCs w:val="24"/>
        </w:rPr>
        <w:t>Di</w:t>
      </w:r>
      <w:r w:rsidR="003977D2" w:rsidRPr="00B03793">
        <w:rPr>
          <w:szCs w:val="24"/>
        </w:rPr>
        <w:t>e</w:t>
      </w:r>
      <w:r w:rsidRPr="00B03793">
        <w:rPr>
          <w:szCs w:val="24"/>
        </w:rPr>
        <w:t>khoff</w:t>
      </w:r>
      <w:proofErr w:type="spellEnd"/>
      <w:r w:rsidRPr="00B03793">
        <w:rPr>
          <w:szCs w:val="24"/>
        </w:rPr>
        <w:t>, G</w:t>
      </w:r>
      <w:r w:rsidR="0011675F" w:rsidRPr="00B03793">
        <w:rPr>
          <w:szCs w:val="24"/>
        </w:rPr>
        <w:t>.</w:t>
      </w:r>
      <w:r w:rsidR="003977D2" w:rsidRPr="00B03793">
        <w:rPr>
          <w:szCs w:val="24"/>
        </w:rPr>
        <w:t xml:space="preserve"> </w:t>
      </w:r>
      <w:r w:rsidR="0011675F" w:rsidRPr="00B03793">
        <w:rPr>
          <w:szCs w:val="24"/>
        </w:rPr>
        <w:t xml:space="preserve">M. (1990). </w:t>
      </w:r>
      <w:r w:rsidR="00BD3F61" w:rsidRPr="00B03793">
        <w:rPr>
          <w:szCs w:val="24"/>
        </w:rPr>
        <w:t>Situational ethics and college student c</w:t>
      </w:r>
      <w:r w:rsidRPr="00B03793">
        <w:rPr>
          <w:szCs w:val="24"/>
        </w:rPr>
        <w:t>heatin</w:t>
      </w:r>
      <w:r w:rsidR="0011675F" w:rsidRPr="00B03793">
        <w:rPr>
          <w:szCs w:val="24"/>
        </w:rPr>
        <w:t>g.</w:t>
      </w:r>
      <w:r w:rsidR="003977D2" w:rsidRPr="00B03793">
        <w:rPr>
          <w:szCs w:val="24"/>
        </w:rPr>
        <w:t xml:space="preserve"> </w:t>
      </w:r>
      <w:r w:rsidR="003977D2" w:rsidRPr="00B03793">
        <w:rPr>
          <w:i/>
          <w:szCs w:val="24"/>
        </w:rPr>
        <w:t>University of Texas Press,</w:t>
      </w:r>
      <w:r w:rsidR="003977D2" w:rsidRPr="00B03793">
        <w:rPr>
          <w:szCs w:val="24"/>
        </w:rPr>
        <w:t xml:space="preserve"> </w:t>
      </w:r>
      <w:r w:rsidRPr="00C568C9">
        <w:rPr>
          <w:i/>
          <w:szCs w:val="24"/>
        </w:rPr>
        <w:t>60</w:t>
      </w:r>
      <w:r w:rsidR="00B03793" w:rsidRPr="00B03793">
        <w:rPr>
          <w:szCs w:val="24"/>
        </w:rPr>
        <w:t>(</w:t>
      </w:r>
      <w:r w:rsidR="003977D2" w:rsidRPr="00B03793">
        <w:rPr>
          <w:szCs w:val="24"/>
        </w:rPr>
        <w:t>2</w:t>
      </w:r>
      <w:r w:rsidR="00B03793" w:rsidRPr="00B03793">
        <w:rPr>
          <w:szCs w:val="24"/>
        </w:rPr>
        <w:t>)</w:t>
      </w:r>
      <w:r w:rsidR="003977D2" w:rsidRPr="00B03793">
        <w:rPr>
          <w:szCs w:val="24"/>
        </w:rPr>
        <w:t xml:space="preserve">, </w:t>
      </w:r>
      <w:r w:rsidRPr="00B03793">
        <w:rPr>
          <w:szCs w:val="24"/>
        </w:rPr>
        <w:t>190-198.</w:t>
      </w:r>
    </w:p>
    <w:p w14:paraId="3BCF9860" w14:textId="73E79407" w:rsidR="00833DF6" w:rsidRPr="004F3FF0" w:rsidRDefault="00833DF6" w:rsidP="00923E13">
      <w:pPr>
        <w:spacing w:line="360" w:lineRule="auto"/>
        <w:ind w:left="720" w:hanging="720"/>
        <w:jc w:val="both"/>
        <w:rPr>
          <w:szCs w:val="24"/>
          <w:lang w:val="es-PE"/>
        </w:rPr>
      </w:pPr>
      <w:r w:rsidRPr="00E46E1C">
        <w:rPr>
          <w:szCs w:val="24"/>
          <w:lang w:val="es-MX"/>
        </w:rPr>
        <w:t>López, E</w:t>
      </w:r>
      <w:r w:rsidR="0011675F" w:rsidRPr="00E46E1C">
        <w:rPr>
          <w:szCs w:val="24"/>
          <w:lang w:val="es-MX"/>
        </w:rPr>
        <w:t>.</w:t>
      </w:r>
      <w:r w:rsidR="003977D2" w:rsidRPr="00E46E1C">
        <w:rPr>
          <w:szCs w:val="24"/>
          <w:lang w:val="es-MX"/>
        </w:rPr>
        <w:t xml:space="preserve"> </w:t>
      </w:r>
      <w:r w:rsidRPr="00E46E1C">
        <w:rPr>
          <w:szCs w:val="24"/>
          <w:lang w:val="es-MX"/>
        </w:rPr>
        <w:t>K., Villatoro, J</w:t>
      </w:r>
      <w:r w:rsidR="0011675F" w:rsidRPr="00E46E1C">
        <w:rPr>
          <w:szCs w:val="24"/>
          <w:lang w:val="es-MX"/>
        </w:rPr>
        <w:t>.</w:t>
      </w:r>
      <w:r w:rsidRPr="00E46E1C">
        <w:rPr>
          <w:szCs w:val="24"/>
          <w:lang w:val="es-MX"/>
        </w:rPr>
        <w:t>, Medina-Mora, M. E</w:t>
      </w:r>
      <w:r w:rsidR="0011675F" w:rsidRPr="00E46E1C">
        <w:rPr>
          <w:szCs w:val="24"/>
          <w:lang w:val="es-MX"/>
        </w:rPr>
        <w:t>.</w:t>
      </w:r>
      <w:r w:rsidR="009450AD" w:rsidRPr="00E46E1C">
        <w:rPr>
          <w:szCs w:val="24"/>
          <w:lang w:val="es-MX"/>
        </w:rPr>
        <w:t xml:space="preserve"> y</w:t>
      </w:r>
      <w:r w:rsidRPr="00E46E1C">
        <w:rPr>
          <w:szCs w:val="24"/>
          <w:lang w:val="es-MX"/>
        </w:rPr>
        <w:t xml:space="preserve"> Juárez, F</w:t>
      </w:r>
      <w:r w:rsidR="0011675F" w:rsidRPr="00E46E1C">
        <w:rPr>
          <w:szCs w:val="24"/>
          <w:lang w:val="es-MX"/>
        </w:rPr>
        <w:t>.</w:t>
      </w:r>
      <w:r w:rsidRPr="00E46E1C">
        <w:rPr>
          <w:szCs w:val="24"/>
          <w:lang w:val="es-MX"/>
        </w:rPr>
        <w:t xml:space="preserve"> (1996). Autopercepción del </w:t>
      </w:r>
      <w:r w:rsidR="00B03793" w:rsidRPr="00E46E1C">
        <w:rPr>
          <w:szCs w:val="24"/>
          <w:lang w:val="es-MX"/>
        </w:rPr>
        <w:t xml:space="preserve">rendimiento </w:t>
      </w:r>
      <w:r w:rsidR="00BD3F61" w:rsidRPr="00E46E1C">
        <w:rPr>
          <w:szCs w:val="24"/>
          <w:lang w:val="es-PE"/>
        </w:rPr>
        <w:t>a</w:t>
      </w:r>
      <w:r w:rsidRPr="00E46E1C">
        <w:rPr>
          <w:szCs w:val="24"/>
          <w:lang w:val="es-PE"/>
        </w:rPr>
        <w:t>cad</w:t>
      </w:r>
      <w:r w:rsidR="0011675F" w:rsidRPr="00E46E1C">
        <w:rPr>
          <w:szCs w:val="24"/>
          <w:lang w:val="es-PE"/>
        </w:rPr>
        <w:t xml:space="preserve">émico en </w:t>
      </w:r>
      <w:r w:rsidR="00BD3F61" w:rsidRPr="00E46E1C">
        <w:rPr>
          <w:szCs w:val="24"/>
          <w:lang w:val="es-PE"/>
        </w:rPr>
        <w:t>e</w:t>
      </w:r>
      <w:r w:rsidR="0011675F" w:rsidRPr="00E46E1C">
        <w:rPr>
          <w:szCs w:val="24"/>
          <w:lang w:val="es-PE"/>
        </w:rPr>
        <w:t xml:space="preserve">studiantes </w:t>
      </w:r>
      <w:r w:rsidR="00BD3F61" w:rsidRPr="00E46E1C">
        <w:rPr>
          <w:szCs w:val="24"/>
          <w:lang w:val="es-PE"/>
        </w:rPr>
        <w:t>m</w:t>
      </w:r>
      <w:r w:rsidR="0011675F" w:rsidRPr="00E46E1C">
        <w:rPr>
          <w:szCs w:val="24"/>
          <w:lang w:val="es-PE"/>
        </w:rPr>
        <w:t>exicanos.</w:t>
      </w:r>
      <w:r w:rsidRPr="00E46E1C">
        <w:rPr>
          <w:szCs w:val="24"/>
          <w:lang w:val="es-PE"/>
        </w:rPr>
        <w:t xml:space="preserve"> </w:t>
      </w:r>
      <w:r w:rsidRPr="00E46E1C">
        <w:rPr>
          <w:i/>
          <w:szCs w:val="24"/>
          <w:lang w:val="es-PE"/>
        </w:rPr>
        <w:t>R</w:t>
      </w:r>
      <w:r w:rsidR="003977D2" w:rsidRPr="00E46E1C">
        <w:rPr>
          <w:i/>
          <w:szCs w:val="24"/>
          <w:lang w:val="es-PE"/>
        </w:rPr>
        <w:t>evista Mexicana de Psicología,</w:t>
      </w:r>
      <w:r w:rsidR="00BD3F61" w:rsidRPr="00E46E1C">
        <w:rPr>
          <w:szCs w:val="24"/>
          <w:lang w:val="es-PE"/>
        </w:rPr>
        <w:t xml:space="preserve"> </w:t>
      </w:r>
      <w:r w:rsidRPr="00E46E1C">
        <w:rPr>
          <w:i/>
          <w:szCs w:val="24"/>
          <w:lang w:val="es-PE"/>
        </w:rPr>
        <w:t>13</w:t>
      </w:r>
      <w:r w:rsidR="00BD3F61" w:rsidRPr="00E46E1C">
        <w:rPr>
          <w:szCs w:val="24"/>
          <w:lang w:val="es-PE"/>
        </w:rPr>
        <w:t>(</w:t>
      </w:r>
      <w:r w:rsidR="003977D2" w:rsidRPr="00E46E1C">
        <w:rPr>
          <w:szCs w:val="24"/>
          <w:lang w:val="es-ES"/>
        </w:rPr>
        <w:t>1</w:t>
      </w:r>
      <w:r w:rsidR="00BD3F61" w:rsidRPr="00E46E1C">
        <w:rPr>
          <w:szCs w:val="24"/>
          <w:lang w:val="es-ES"/>
        </w:rPr>
        <w:t>)</w:t>
      </w:r>
      <w:r w:rsidR="003977D2" w:rsidRPr="00E46E1C">
        <w:rPr>
          <w:szCs w:val="24"/>
          <w:lang w:val="es-ES"/>
        </w:rPr>
        <w:t xml:space="preserve">, </w:t>
      </w:r>
      <w:r w:rsidRPr="00E46E1C">
        <w:rPr>
          <w:szCs w:val="24"/>
          <w:lang w:val="es-PE"/>
        </w:rPr>
        <w:t>37-47.</w:t>
      </w:r>
    </w:p>
    <w:p w14:paraId="3BCF9861" w14:textId="5D208DEB" w:rsidR="00044CD9" w:rsidRPr="004F3FF0" w:rsidRDefault="0011675F" w:rsidP="00923E13">
      <w:pPr>
        <w:spacing w:line="360" w:lineRule="auto"/>
        <w:ind w:left="720" w:hanging="720"/>
        <w:jc w:val="both"/>
        <w:rPr>
          <w:szCs w:val="24"/>
          <w:lang w:val="es-PE"/>
        </w:rPr>
      </w:pPr>
      <w:r w:rsidRPr="00B03793">
        <w:rPr>
          <w:szCs w:val="24"/>
          <w:lang w:val="es-PE"/>
        </w:rPr>
        <w:t>Martínez, J.</w:t>
      </w:r>
      <w:r w:rsidR="00044CD9" w:rsidRPr="00B03793">
        <w:rPr>
          <w:szCs w:val="24"/>
          <w:lang w:val="es-PE"/>
        </w:rPr>
        <w:t xml:space="preserve"> E., Tobón,</w:t>
      </w:r>
      <w:r w:rsidRPr="00B03793">
        <w:rPr>
          <w:szCs w:val="24"/>
          <w:lang w:val="es-PE"/>
        </w:rPr>
        <w:t xml:space="preserve"> S.</w:t>
      </w:r>
      <w:r w:rsidR="009450AD">
        <w:rPr>
          <w:szCs w:val="24"/>
          <w:lang w:val="es-PE"/>
        </w:rPr>
        <w:t xml:space="preserve"> y</w:t>
      </w:r>
      <w:r w:rsidRPr="00B03793">
        <w:rPr>
          <w:szCs w:val="24"/>
          <w:lang w:val="es-PE"/>
        </w:rPr>
        <w:t xml:space="preserve"> Romero, A.</w:t>
      </w:r>
      <w:r w:rsidR="00044CD9" w:rsidRPr="00B03793">
        <w:rPr>
          <w:szCs w:val="24"/>
          <w:lang w:val="es-PE"/>
        </w:rPr>
        <w:t xml:space="preserve"> (2017</w:t>
      </w:r>
      <w:r w:rsidRPr="00B03793">
        <w:rPr>
          <w:szCs w:val="24"/>
          <w:lang w:val="es-PE"/>
        </w:rPr>
        <w:t xml:space="preserve">). </w:t>
      </w:r>
      <w:r w:rsidR="00A36F66" w:rsidRPr="00B03793">
        <w:rPr>
          <w:szCs w:val="24"/>
          <w:lang w:val="es-PE"/>
        </w:rPr>
        <w:t>Problemáticas relacionadas con la acreditación de la calidad de la educación superior en América Latina</w:t>
      </w:r>
      <w:r w:rsidRPr="00B03793">
        <w:rPr>
          <w:szCs w:val="24"/>
          <w:lang w:val="es-PE"/>
        </w:rPr>
        <w:t>.</w:t>
      </w:r>
      <w:r w:rsidR="00A36F66" w:rsidRPr="00B03793">
        <w:rPr>
          <w:szCs w:val="24"/>
          <w:lang w:val="es-PE"/>
        </w:rPr>
        <w:t xml:space="preserve"> </w:t>
      </w:r>
      <w:r w:rsidR="00A36F66" w:rsidRPr="00B03793">
        <w:rPr>
          <w:i/>
          <w:szCs w:val="24"/>
          <w:lang w:val="es-PE"/>
        </w:rPr>
        <w:t>Innovación Educativa,</w:t>
      </w:r>
      <w:r w:rsidR="00A36F66" w:rsidRPr="00B03793">
        <w:rPr>
          <w:szCs w:val="24"/>
          <w:lang w:val="es-PE"/>
        </w:rPr>
        <w:t xml:space="preserve"> </w:t>
      </w:r>
      <w:r w:rsidR="00A36F66" w:rsidRPr="00C568C9">
        <w:rPr>
          <w:i/>
          <w:szCs w:val="24"/>
          <w:lang w:val="es-PE"/>
        </w:rPr>
        <w:t>17</w:t>
      </w:r>
      <w:r w:rsidR="00BD3F61" w:rsidRPr="00B03793">
        <w:rPr>
          <w:szCs w:val="24"/>
          <w:lang w:val="es-PE"/>
        </w:rPr>
        <w:t>(</w:t>
      </w:r>
      <w:r w:rsidR="00A36F66" w:rsidRPr="00B03793">
        <w:rPr>
          <w:szCs w:val="24"/>
          <w:lang w:val="es-ES"/>
        </w:rPr>
        <w:t>73</w:t>
      </w:r>
      <w:r w:rsidR="009450AD" w:rsidRPr="00B03793">
        <w:rPr>
          <w:szCs w:val="24"/>
          <w:lang w:val="es-ES"/>
        </w:rPr>
        <w:t>)</w:t>
      </w:r>
      <w:r w:rsidR="009450AD">
        <w:rPr>
          <w:szCs w:val="24"/>
          <w:lang w:val="es-ES"/>
        </w:rPr>
        <w:t>.</w:t>
      </w:r>
      <w:r w:rsidR="009450AD" w:rsidRPr="00B03793">
        <w:rPr>
          <w:szCs w:val="24"/>
          <w:lang w:val="es-ES"/>
        </w:rPr>
        <w:t xml:space="preserve"> </w:t>
      </w:r>
      <w:r w:rsidR="00A36F66" w:rsidRPr="00B03793">
        <w:rPr>
          <w:szCs w:val="24"/>
          <w:lang w:val="es-ES"/>
        </w:rPr>
        <w:t xml:space="preserve">Recuperado de </w:t>
      </w:r>
      <w:r w:rsidR="00A36F66" w:rsidRPr="00B03793">
        <w:rPr>
          <w:szCs w:val="24"/>
          <w:lang w:val="es-PE"/>
        </w:rPr>
        <w:t>http://www.scielo.org.mx/scielo.php?pid=S1665-26732017000100079&amp;script=sci_arttext&amp;tlng=pt.</w:t>
      </w:r>
    </w:p>
    <w:p w14:paraId="3BCF9862" w14:textId="43BFEB00" w:rsidR="00833DF6" w:rsidRPr="004F3FF0" w:rsidRDefault="00833DF6" w:rsidP="00923E13">
      <w:pPr>
        <w:spacing w:line="360" w:lineRule="auto"/>
        <w:ind w:left="720" w:hanging="720"/>
        <w:jc w:val="both"/>
        <w:rPr>
          <w:szCs w:val="24"/>
          <w:lang w:val="es-PE"/>
        </w:rPr>
      </w:pPr>
      <w:r w:rsidRPr="00B03793">
        <w:rPr>
          <w:szCs w:val="24"/>
          <w:lang w:val="es-PE"/>
        </w:rPr>
        <w:t>Martínez</w:t>
      </w:r>
      <w:r w:rsidR="0011675F" w:rsidRPr="00B03793">
        <w:rPr>
          <w:szCs w:val="24"/>
          <w:lang w:val="es-PE"/>
        </w:rPr>
        <w:t>, M.</w:t>
      </w:r>
      <w:r w:rsidRPr="00B03793">
        <w:rPr>
          <w:szCs w:val="24"/>
          <w:lang w:val="es-PE"/>
        </w:rPr>
        <w:t xml:space="preserve">, </w:t>
      </w:r>
      <w:proofErr w:type="spellStart"/>
      <w:r w:rsidRPr="00B03793">
        <w:rPr>
          <w:szCs w:val="24"/>
          <w:lang w:val="es-PE"/>
        </w:rPr>
        <w:t>Buxar</w:t>
      </w:r>
      <w:r w:rsidR="00156F60" w:rsidRPr="00B03793">
        <w:rPr>
          <w:szCs w:val="24"/>
          <w:lang w:val="es-PE"/>
        </w:rPr>
        <w:t>r</w:t>
      </w:r>
      <w:r w:rsidR="00D23A21" w:rsidRPr="00B03793">
        <w:rPr>
          <w:szCs w:val="24"/>
          <w:lang w:val="es-PE"/>
        </w:rPr>
        <w:t>ais</w:t>
      </w:r>
      <w:proofErr w:type="spellEnd"/>
      <w:r w:rsidR="00D23A21" w:rsidRPr="00B03793">
        <w:rPr>
          <w:szCs w:val="24"/>
          <w:lang w:val="es-PE"/>
        </w:rPr>
        <w:t xml:space="preserve">, </w:t>
      </w:r>
      <w:r w:rsidR="00156F60" w:rsidRPr="00B03793">
        <w:rPr>
          <w:szCs w:val="24"/>
          <w:lang w:val="es-PE"/>
        </w:rPr>
        <w:t>M</w:t>
      </w:r>
      <w:r w:rsidR="0011675F" w:rsidRPr="00B03793">
        <w:rPr>
          <w:szCs w:val="24"/>
          <w:lang w:val="es-PE"/>
        </w:rPr>
        <w:t>.</w:t>
      </w:r>
      <w:r w:rsidR="00156F60" w:rsidRPr="00B03793">
        <w:rPr>
          <w:szCs w:val="24"/>
          <w:lang w:val="es-PE"/>
        </w:rPr>
        <w:t xml:space="preserve"> </w:t>
      </w:r>
      <w:r w:rsidR="00D23A21" w:rsidRPr="00B03793">
        <w:rPr>
          <w:szCs w:val="24"/>
          <w:lang w:val="es-PE"/>
        </w:rPr>
        <w:t>R</w:t>
      </w:r>
      <w:r w:rsidR="00044CD9" w:rsidRPr="00B03793">
        <w:rPr>
          <w:szCs w:val="24"/>
          <w:lang w:val="es-PE"/>
        </w:rPr>
        <w:t>.</w:t>
      </w:r>
      <w:r w:rsidR="001E5174">
        <w:rPr>
          <w:szCs w:val="24"/>
          <w:lang w:val="es-PE"/>
        </w:rPr>
        <w:t xml:space="preserve"> y</w:t>
      </w:r>
      <w:r w:rsidR="00D23A21" w:rsidRPr="00B03793">
        <w:rPr>
          <w:szCs w:val="24"/>
          <w:lang w:val="es-PE"/>
        </w:rPr>
        <w:t xml:space="preserve"> </w:t>
      </w:r>
      <w:r w:rsidR="00156F60" w:rsidRPr="00B03793">
        <w:rPr>
          <w:szCs w:val="24"/>
          <w:lang w:val="es-PE"/>
        </w:rPr>
        <w:t>Bara, F</w:t>
      </w:r>
      <w:r w:rsidR="0011675F" w:rsidRPr="00B03793">
        <w:rPr>
          <w:szCs w:val="24"/>
          <w:lang w:val="es-PE"/>
        </w:rPr>
        <w:t>.</w:t>
      </w:r>
      <w:r w:rsidR="00156F60" w:rsidRPr="00B03793">
        <w:rPr>
          <w:szCs w:val="24"/>
          <w:lang w:val="es-PE"/>
        </w:rPr>
        <w:t xml:space="preserve"> E</w:t>
      </w:r>
      <w:r w:rsidR="00044CD9" w:rsidRPr="00B03793">
        <w:rPr>
          <w:szCs w:val="24"/>
          <w:lang w:val="es-PE"/>
        </w:rPr>
        <w:t>.</w:t>
      </w:r>
      <w:r w:rsidR="00156F60" w:rsidRPr="00B03793">
        <w:rPr>
          <w:szCs w:val="24"/>
          <w:lang w:val="es-PE"/>
        </w:rPr>
        <w:t xml:space="preserve"> </w:t>
      </w:r>
      <w:r w:rsidR="0011675F" w:rsidRPr="00B03793">
        <w:rPr>
          <w:szCs w:val="24"/>
          <w:lang w:val="es-PE"/>
        </w:rPr>
        <w:t xml:space="preserve">(2002). </w:t>
      </w:r>
      <w:r w:rsidR="00BD3F61" w:rsidRPr="00B03793">
        <w:rPr>
          <w:szCs w:val="24"/>
          <w:lang w:val="es-PE"/>
        </w:rPr>
        <w:t>La universidad como espacio de a</w:t>
      </w:r>
      <w:r w:rsidRPr="00B03793">
        <w:rPr>
          <w:szCs w:val="24"/>
          <w:lang w:val="es-PE"/>
        </w:rPr>
        <w:t xml:space="preserve">prendizaje </w:t>
      </w:r>
      <w:r w:rsidR="00BD3F61" w:rsidRPr="00B03793">
        <w:rPr>
          <w:szCs w:val="24"/>
          <w:lang w:val="es-PE"/>
        </w:rPr>
        <w:t>é</w:t>
      </w:r>
      <w:r w:rsidR="00156F60" w:rsidRPr="00B03793">
        <w:rPr>
          <w:szCs w:val="24"/>
          <w:lang w:val="es-PE"/>
        </w:rPr>
        <w:t>tico</w:t>
      </w:r>
      <w:r w:rsidR="0011675F" w:rsidRPr="00B03793">
        <w:rPr>
          <w:szCs w:val="24"/>
          <w:lang w:val="es-PE"/>
        </w:rPr>
        <w:t>.</w:t>
      </w:r>
      <w:r w:rsidRPr="00B03793">
        <w:rPr>
          <w:szCs w:val="24"/>
          <w:lang w:val="es-PE"/>
        </w:rPr>
        <w:t xml:space="preserve"> </w:t>
      </w:r>
      <w:r w:rsidRPr="00B03793">
        <w:rPr>
          <w:i/>
          <w:szCs w:val="24"/>
          <w:lang w:val="es-PE"/>
        </w:rPr>
        <w:t>Revista Iberoamericana de Educación,</w:t>
      </w:r>
      <w:r w:rsidRPr="00B03793">
        <w:rPr>
          <w:szCs w:val="24"/>
          <w:lang w:val="es-PE"/>
        </w:rPr>
        <w:t xml:space="preserve"> </w:t>
      </w:r>
      <w:r w:rsidR="00156F60" w:rsidRPr="00C568C9">
        <w:rPr>
          <w:i/>
          <w:szCs w:val="24"/>
          <w:lang w:val="es-ES"/>
        </w:rPr>
        <w:t>29</w:t>
      </w:r>
      <w:r w:rsidR="004D75C9">
        <w:rPr>
          <w:szCs w:val="24"/>
          <w:lang w:val="es-ES"/>
        </w:rPr>
        <w:t>,</w:t>
      </w:r>
      <w:r w:rsidRPr="00B03793">
        <w:rPr>
          <w:szCs w:val="24"/>
          <w:lang w:val="es-PE"/>
        </w:rPr>
        <w:t>17-43.</w:t>
      </w:r>
    </w:p>
    <w:p w14:paraId="3BCF9863" w14:textId="6884BBF8" w:rsidR="00833DF6" w:rsidRPr="004F3FF0" w:rsidRDefault="00D23A21" w:rsidP="00923E13">
      <w:pPr>
        <w:spacing w:line="360" w:lineRule="auto"/>
        <w:ind w:left="720" w:hanging="720"/>
        <w:jc w:val="both"/>
        <w:rPr>
          <w:szCs w:val="24"/>
        </w:rPr>
      </w:pPr>
      <w:r w:rsidRPr="00B03793">
        <w:rPr>
          <w:szCs w:val="24"/>
          <w:lang w:val="es-PE"/>
        </w:rPr>
        <w:t>McCabe, D</w:t>
      </w:r>
      <w:r w:rsidR="0011675F" w:rsidRPr="00B03793">
        <w:rPr>
          <w:szCs w:val="24"/>
          <w:lang w:val="es-PE"/>
        </w:rPr>
        <w:t>.</w:t>
      </w:r>
      <w:r w:rsidR="00156F60" w:rsidRPr="00B03793">
        <w:rPr>
          <w:szCs w:val="24"/>
          <w:lang w:val="es-PE"/>
        </w:rPr>
        <w:t xml:space="preserve"> </w:t>
      </w:r>
      <w:r w:rsidRPr="00B03793">
        <w:rPr>
          <w:szCs w:val="24"/>
          <w:lang w:val="es-PE"/>
        </w:rPr>
        <w:t xml:space="preserve">L. </w:t>
      </w:r>
      <w:r w:rsidR="007A1E1C">
        <w:rPr>
          <w:szCs w:val="24"/>
          <w:lang w:val="es-PE"/>
        </w:rPr>
        <w:t>y</w:t>
      </w:r>
      <w:r w:rsidR="001E5174" w:rsidRPr="00B03793">
        <w:rPr>
          <w:szCs w:val="24"/>
          <w:lang w:val="es-PE"/>
        </w:rPr>
        <w:t xml:space="preserve"> </w:t>
      </w:r>
      <w:r w:rsidR="00833DF6" w:rsidRPr="00B03793">
        <w:rPr>
          <w:szCs w:val="24"/>
          <w:lang w:val="es-PE"/>
        </w:rPr>
        <w:t>Trevino, L</w:t>
      </w:r>
      <w:r w:rsidR="0011675F" w:rsidRPr="00B03793">
        <w:rPr>
          <w:szCs w:val="24"/>
          <w:lang w:val="es-PE"/>
        </w:rPr>
        <w:t>.</w:t>
      </w:r>
      <w:r w:rsidR="00156F60" w:rsidRPr="00B03793">
        <w:rPr>
          <w:szCs w:val="24"/>
          <w:lang w:val="es-PE"/>
        </w:rPr>
        <w:t xml:space="preserve"> </w:t>
      </w:r>
      <w:r w:rsidR="00833DF6" w:rsidRPr="00B03793">
        <w:rPr>
          <w:szCs w:val="24"/>
          <w:lang w:val="es-PE"/>
        </w:rPr>
        <w:t>K</w:t>
      </w:r>
      <w:r w:rsidR="0011675F" w:rsidRPr="00B03793">
        <w:rPr>
          <w:szCs w:val="24"/>
          <w:lang w:val="es-PE"/>
        </w:rPr>
        <w:t>.</w:t>
      </w:r>
      <w:r w:rsidR="00833DF6" w:rsidRPr="00B03793">
        <w:rPr>
          <w:szCs w:val="24"/>
          <w:lang w:val="es-PE"/>
        </w:rPr>
        <w:t xml:space="preserve"> (1996). </w:t>
      </w:r>
      <w:r w:rsidRPr="00B03793">
        <w:rPr>
          <w:szCs w:val="24"/>
        </w:rPr>
        <w:t xml:space="preserve">What we </w:t>
      </w:r>
      <w:r w:rsidR="00156F60" w:rsidRPr="00B03793">
        <w:rPr>
          <w:szCs w:val="24"/>
        </w:rPr>
        <w:t>k</w:t>
      </w:r>
      <w:r w:rsidRPr="00B03793">
        <w:rPr>
          <w:szCs w:val="24"/>
        </w:rPr>
        <w:t xml:space="preserve">now about </w:t>
      </w:r>
      <w:r w:rsidR="00BD3F61" w:rsidRPr="00B03793">
        <w:rPr>
          <w:szCs w:val="24"/>
        </w:rPr>
        <w:t>cheating in c</w:t>
      </w:r>
      <w:r w:rsidR="00833DF6" w:rsidRPr="00B03793">
        <w:rPr>
          <w:szCs w:val="24"/>
        </w:rPr>
        <w:t>ollege</w:t>
      </w:r>
      <w:r w:rsidR="00BD3F61" w:rsidRPr="00B03793">
        <w:rPr>
          <w:szCs w:val="24"/>
        </w:rPr>
        <w:t xml:space="preserve"> l</w:t>
      </w:r>
      <w:r w:rsidR="00156F60" w:rsidRPr="00B03793">
        <w:rPr>
          <w:szCs w:val="24"/>
        </w:rPr>
        <w:t>ongi</w:t>
      </w:r>
      <w:r w:rsidR="00BD3F61" w:rsidRPr="00B03793">
        <w:rPr>
          <w:szCs w:val="24"/>
        </w:rPr>
        <w:t>tudinal trends and recent d</w:t>
      </w:r>
      <w:r w:rsidR="00156F60" w:rsidRPr="00B03793">
        <w:rPr>
          <w:szCs w:val="24"/>
        </w:rPr>
        <w:t>evelopments</w:t>
      </w:r>
      <w:r w:rsidR="0011675F" w:rsidRPr="00B03793">
        <w:rPr>
          <w:szCs w:val="24"/>
        </w:rPr>
        <w:t>.</w:t>
      </w:r>
      <w:r w:rsidR="00833DF6" w:rsidRPr="00B03793">
        <w:rPr>
          <w:szCs w:val="24"/>
        </w:rPr>
        <w:t xml:space="preserve"> </w:t>
      </w:r>
      <w:r w:rsidR="00833DF6" w:rsidRPr="00B03793">
        <w:rPr>
          <w:i/>
          <w:szCs w:val="24"/>
        </w:rPr>
        <w:t>Change</w:t>
      </w:r>
      <w:r w:rsidR="00156F60" w:rsidRPr="00B03793">
        <w:rPr>
          <w:i/>
          <w:szCs w:val="24"/>
        </w:rPr>
        <w:t>: The Magazine of Higher Learning,</w:t>
      </w:r>
      <w:r w:rsidR="00B03793" w:rsidRPr="00B03793">
        <w:rPr>
          <w:szCs w:val="24"/>
        </w:rPr>
        <w:t xml:space="preserve"> </w:t>
      </w:r>
      <w:r w:rsidR="00833DF6" w:rsidRPr="00C568C9">
        <w:rPr>
          <w:i/>
          <w:szCs w:val="24"/>
        </w:rPr>
        <w:t>28</w:t>
      </w:r>
      <w:r w:rsidR="00B03793" w:rsidRPr="00B03793">
        <w:rPr>
          <w:szCs w:val="24"/>
        </w:rPr>
        <w:t>(</w:t>
      </w:r>
      <w:r w:rsidR="00156F60" w:rsidRPr="00B03793">
        <w:rPr>
          <w:szCs w:val="24"/>
        </w:rPr>
        <w:t>1</w:t>
      </w:r>
      <w:r w:rsidR="00B03793" w:rsidRPr="00B03793">
        <w:rPr>
          <w:szCs w:val="24"/>
        </w:rPr>
        <w:t>)</w:t>
      </w:r>
      <w:r w:rsidR="00156F60" w:rsidRPr="00B03793">
        <w:rPr>
          <w:szCs w:val="24"/>
        </w:rPr>
        <w:t xml:space="preserve">, </w:t>
      </w:r>
      <w:r w:rsidR="00833DF6" w:rsidRPr="00B03793">
        <w:rPr>
          <w:szCs w:val="24"/>
        </w:rPr>
        <w:t>28</w:t>
      </w:r>
      <w:r w:rsidR="00156F60" w:rsidRPr="00B03793">
        <w:rPr>
          <w:szCs w:val="24"/>
        </w:rPr>
        <w:t>-33</w:t>
      </w:r>
      <w:r w:rsidR="00BD3F61" w:rsidRPr="00B03793">
        <w:rPr>
          <w:szCs w:val="24"/>
        </w:rPr>
        <w:t>.</w:t>
      </w:r>
    </w:p>
    <w:p w14:paraId="3BCF9864" w14:textId="77777777" w:rsidR="00833DF6" w:rsidRPr="004F3FF0" w:rsidRDefault="0011675F" w:rsidP="00923E13">
      <w:pPr>
        <w:spacing w:line="360" w:lineRule="auto"/>
        <w:ind w:left="720" w:hanging="720"/>
        <w:jc w:val="both"/>
        <w:rPr>
          <w:szCs w:val="24"/>
        </w:rPr>
      </w:pPr>
      <w:r w:rsidRPr="004F3FF0">
        <w:rPr>
          <w:szCs w:val="24"/>
        </w:rPr>
        <w:t>Mixon, F.</w:t>
      </w:r>
      <w:r w:rsidR="00156F60" w:rsidRPr="004F3FF0">
        <w:rPr>
          <w:szCs w:val="24"/>
        </w:rPr>
        <w:t xml:space="preserve"> </w:t>
      </w:r>
      <w:r w:rsidR="00833DF6" w:rsidRPr="004F3FF0">
        <w:rPr>
          <w:szCs w:val="24"/>
        </w:rPr>
        <w:t>G. (1996</w:t>
      </w:r>
      <w:r w:rsidRPr="004F3FF0">
        <w:rPr>
          <w:szCs w:val="24"/>
        </w:rPr>
        <w:t xml:space="preserve">). </w:t>
      </w:r>
      <w:r w:rsidR="00BD3F61">
        <w:rPr>
          <w:szCs w:val="24"/>
        </w:rPr>
        <w:t>Crime in the classroom: An e</w:t>
      </w:r>
      <w:r w:rsidR="00D23A21" w:rsidRPr="004F3FF0">
        <w:rPr>
          <w:szCs w:val="24"/>
        </w:rPr>
        <w:t>xtensio</w:t>
      </w:r>
      <w:r w:rsidR="00833DF6" w:rsidRPr="004F3FF0">
        <w:rPr>
          <w:szCs w:val="24"/>
        </w:rPr>
        <w:t>n</w:t>
      </w:r>
      <w:r w:rsidRPr="004F3FF0">
        <w:rPr>
          <w:szCs w:val="24"/>
        </w:rPr>
        <w:t>.</w:t>
      </w:r>
      <w:r w:rsidR="00833DF6" w:rsidRPr="004F3FF0">
        <w:rPr>
          <w:szCs w:val="24"/>
        </w:rPr>
        <w:t xml:space="preserve"> </w:t>
      </w:r>
      <w:r w:rsidR="00156F60" w:rsidRPr="00BD3F61">
        <w:rPr>
          <w:i/>
          <w:szCs w:val="24"/>
        </w:rPr>
        <w:t xml:space="preserve">The </w:t>
      </w:r>
      <w:r w:rsidR="00833DF6" w:rsidRPr="00BD3F61">
        <w:rPr>
          <w:i/>
          <w:szCs w:val="24"/>
        </w:rPr>
        <w:t>Journal of Economic Education,</w:t>
      </w:r>
      <w:r w:rsidR="00833DF6" w:rsidRPr="004F3FF0">
        <w:rPr>
          <w:szCs w:val="24"/>
        </w:rPr>
        <w:t xml:space="preserve"> </w:t>
      </w:r>
      <w:r w:rsidR="00156F60" w:rsidRPr="00C568C9">
        <w:rPr>
          <w:i/>
          <w:szCs w:val="24"/>
        </w:rPr>
        <w:t>27</w:t>
      </w:r>
      <w:r w:rsidR="00BD3F61">
        <w:rPr>
          <w:szCs w:val="24"/>
        </w:rPr>
        <w:t>(</w:t>
      </w:r>
      <w:r w:rsidR="00156F60" w:rsidRPr="004F3FF0">
        <w:rPr>
          <w:szCs w:val="24"/>
        </w:rPr>
        <w:t>3</w:t>
      </w:r>
      <w:r w:rsidR="00BD3F61">
        <w:rPr>
          <w:szCs w:val="24"/>
        </w:rPr>
        <w:t>)</w:t>
      </w:r>
      <w:r w:rsidR="00156F60" w:rsidRPr="004F3FF0">
        <w:rPr>
          <w:szCs w:val="24"/>
        </w:rPr>
        <w:t xml:space="preserve">, </w:t>
      </w:r>
      <w:r w:rsidR="00833DF6" w:rsidRPr="004F3FF0">
        <w:rPr>
          <w:szCs w:val="24"/>
        </w:rPr>
        <w:t>195-200.</w:t>
      </w:r>
    </w:p>
    <w:p w14:paraId="3BCF9865" w14:textId="77777777" w:rsidR="00833DF6" w:rsidRPr="004F3FF0" w:rsidRDefault="00833DF6" w:rsidP="00923E13">
      <w:pPr>
        <w:spacing w:line="360" w:lineRule="auto"/>
        <w:ind w:left="720" w:hanging="720"/>
        <w:jc w:val="both"/>
        <w:rPr>
          <w:szCs w:val="24"/>
          <w:lang w:val="es-PE"/>
        </w:rPr>
      </w:pPr>
      <w:r w:rsidRPr="00E0651F">
        <w:rPr>
          <w:szCs w:val="24"/>
          <w:lang w:val="es-PE"/>
        </w:rPr>
        <w:lastRenderedPageBreak/>
        <w:t>Montes de Oca, E</w:t>
      </w:r>
      <w:r w:rsidR="0011675F" w:rsidRPr="00E0651F">
        <w:rPr>
          <w:szCs w:val="24"/>
          <w:lang w:val="es-PE"/>
        </w:rPr>
        <w:t xml:space="preserve">. (2004). </w:t>
      </w:r>
      <w:r w:rsidRPr="00E0651F">
        <w:rPr>
          <w:szCs w:val="24"/>
          <w:lang w:val="es-PE"/>
        </w:rPr>
        <w:t xml:space="preserve">Ética y </w:t>
      </w:r>
      <w:r w:rsidR="00BD3F61" w:rsidRPr="00E0651F">
        <w:rPr>
          <w:szCs w:val="24"/>
          <w:lang w:val="es-PE"/>
        </w:rPr>
        <w:t>laicismo, p</w:t>
      </w:r>
      <w:r w:rsidRPr="00E0651F">
        <w:rPr>
          <w:szCs w:val="24"/>
          <w:lang w:val="es-PE"/>
        </w:rPr>
        <w:t>ro</w:t>
      </w:r>
      <w:r w:rsidR="00BD3F61" w:rsidRPr="00E0651F">
        <w:rPr>
          <w:szCs w:val="24"/>
          <w:lang w:val="es-PE"/>
        </w:rPr>
        <w:t>yecto de f</w:t>
      </w:r>
      <w:r w:rsidRPr="00E0651F">
        <w:rPr>
          <w:szCs w:val="24"/>
          <w:lang w:val="es-PE"/>
        </w:rPr>
        <w:t xml:space="preserve">ormación </w:t>
      </w:r>
      <w:r w:rsidR="00BD3F61" w:rsidRPr="00E0651F">
        <w:rPr>
          <w:szCs w:val="24"/>
          <w:lang w:val="es-PE"/>
        </w:rPr>
        <w:t>é</w:t>
      </w:r>
      <w:r w:rsidR="008B3AF5" w:rsidRPr="00E0651F">
        <w:rPr>
          <w:szCs w:val="24"/>
          <w:lang w:val="es-PE"/>
        </w:rPr>
        <w:t>tica de los niños mexicanos de los años treinta del s</w:t>
      </w:r>
      <w:r w:rsidRPr="00E0651F">
        <w:rPr>
          <w:szCs w:val="24"/>
          <w:lang w:val="es-PE"/>
        </w:rPr>
        <w:t>iglo XX</w:t>
      </w:r>
      <w:r w:rsidR="0011675F" w:rsidRPr="00E0651F">
        <w:rPr>
          <w:szCs w:val="24"/>
          <w:lang w:val="es-PE"/>
        </w:rPr>
        <w:t>.</w:t>
      </w:r>
      <w:r w:rsidRPr="00E0651F">
        <w:rPr>
          <w:szCs w:val="24"/>
          <w:lang w:val="es-PE"/>
        </w:rPr>
        <w:t xml:space="preserve"> El Colegio Mexiquense, A.C. </w:t>
      </w:r>
      <w:r w:rsidRPr="00E0651F">
        <w:rPr>
          <w:i/>
          <w:szCs w:val="24"/>
          <w:lang w:val="es-PE"/>
        </w:rPr>
        <w:t>Ethos Educativo,</w:t>
      </w:r>
      <w:r w:rsidRPr="00E0651F">
        <w:rPr>
          <w:szCs w:val="24"/>
          <w:lang w:val="es-PE"/>
        </w:rPr>
        <w:t xml:space="preserve"> </w:t>
      </w:r>
      <w:r w:rsidR="00E0651F" w:rsidRPr="00C568C9">
        <w:rPr>
          <w:i/>
          <w:szCs w:val="24"/>
          <w:lang w:val="es-PE"/>
        </w:rPr>
        <w:t>11</w:t>
      </w:r>
      <w:r w:rsidR="00E0651F" w:rsidRPr="00E0651F">
        <w:rPr>
          <w:szCs w:val="24"/>
          <w:lang w:val="es-PE"/>
        </w:rPr>
        <w:t xml:space="preserve">(30), </w:t>
      </w:r>
      <w:r w:rsidRPr="00E0651F">
        <w:rPr>
          <w:szCs w:val="24"/>
          <w:lang w:val="es-PE"/>
        </w:rPr>
        <w:t>93-109.</w:t>
      </w:r>
    </w:p>
    <w:p w14:paraId="3BCF9866" w14:textId="11E05DEF" w:rsidR="00833DF6" w:rsidRPr="004F3FF0" w:rsidRDefault="00833DF6" w:rsidP="00923E13">
      <w:pPr>
        <w:spacing w:line="360" w:lineRule="auto"/>
        <w:ind w:left="720" w:hanging="720"/>
        <w:jc w:val="both"/>
        <w:rPr>
          <w:szCs w:val="24"/>
          <w:lang w:val="es-PE"/>
        </w:rPr>
      </w:pPr>
      <w:r w:rsidRPr="004F3FF0">
        <w:rPr>
          <w:szCs w:val="24"/>
          <w:lang w:val="es-PE"/>
        </w:rPr>
        <w:t>Muñoz</w:t>
      </w:r>
      <w:r w:rsidR="00D23A21" w:rsidRPr="004F3FF0">
        <w:rPr>
          <w:szCs w:val="24"/>
          <w:lang w:val="es-PE"/>
        </w:rPr>
        <w:t>, C</w:t>
      </w:r>
      <w:r w:rsidR="0011675F" w:rsidRPr="004F3FF0">
        <w:rPr>
          <w:szCs w:val="24"/>
          <w:lang w:val="es-PE"/>
        </w:rPr>
        <w:t xml:space="preserve">. (1982). </w:t>
      </w:r>
      <w:r w:rsidR="008B3AF5">
        <w:rPr>
          <w:szCs w:val="24"/>
          <w:lang w:val="es-PE"/>
        </w:rPr>
        <w:t>Desarrollo de un modelo para evaluar la calidad de la e</w:t>
      </w:r>
      <w:r w:rsidR="0011675F" w:rsidRPr="004F3FF0">
        <w:rPr>
          <w:szCs w:val="24"/>
          <w:lang w:val="es-PE"/>
        </w:rPr>
        <w:t>ducación.</w:t>
      </w:r>
      <w:r w:rsidRPr="004F3FF0">
        <w:rPr>
          <w:szCs w:val="24"/>
          <w:lang w:val="es-PE"/>
        </w:rPr>
        <w:t xml:space="preserve"> </w:t>
      </w:r>
      <w:r w:rsidRPr="008B3AF5">
        <w:rPr>
          <w:i/>
          <w:szCs w:val="24"/>
          <w:lang w:val="es-PE"/>
        </w:rPr>
        <w:t>Revista Latinoameri</w:t>
      </w:r>
      <w:r w:rsidR="001C6971" w:rsidRPr="008B3AF5">
        <w:rPr>
          <w:i/>
          <w:szCs w:val="24"/>
          <w:lang w:val="es-PE"/>
        </w:rPr>
        <w:t>cana de Estudios Educativos,</w:t>
      </w:r>
      <w:r w:rsidR="001C6971" w:rsidRPr="004F3FF0">
        <w:rPr>
          <w:szCs w:val="24"/>
          <w:lang w:val="es-PE"/>
        </w:rPr>
        <w:t xml:space="preserve"> </w:t>
      </w:r>
      <w:r w:rsidRPr="00C568C9">
        <w:rPr>
          <w:i/>
          <w:szCs w:val="24"/>
          <w:lang w:val="es-PE"/>
        </w:rPr>
        <w:t>12</w:t>
      </w:r>
      <w:r w:rsidR="004D75C9">
        <w:rPr>
          <w:szCs w:val="24"/>
          <w:lang w:val="es-PE"/>
        </w:rPr>
        <w:t>,</w:t>
      </w:r>
      <w:r w:rsidRPr="004F3FF0">
        <w:rPr>
          <w:szCs w:val="24"/>
          <w:lang w:val="es-PE"/>
        </w:rPr>
        <w:t>75-88.</w:t>
      </w:r>
    </w:p>
    <w:p w14:paraId="3BCF9867" w14:textId="645D8428" w:rsidR="00EE1525" w:rsidRPr="00EE1525" w:rsidRDefault="00EE1525" w:rsidP="00923E13">
      <w:pPr>
        <w:spacing w:line="360" w:lineRule="auto"/>
        <w:ind w:left="720" w:hanging="720"/>
        <w:jc w:val="both"/>
        <w:rPr>
          <w:szCs w:val="24"/>
        </w:rPr>
      </w:pPr>
      <w:r w:rsidRPr="00B802DC">
        <w:rPr>
          <w:szCs w:val="24"/>
        </w:rPr>
        <w:t xml:space="preserve">O’Connor, J. (1977). </w:t>
      </w:r>
      <w:r w:rsidRPr="00B802DC">
        <w:rPr>
          <w:i/>
          <w:szCs w:val="24"/>
        </w:rPr>
        <w:t>Moral judgments and behavior</w:t>
      </w:r>
      <w:r w:rsidRPr="00B802DC">
        <w:rPr>
          <w:szCs w:val="24"/>
        </w:rPr>
        <w:t xml:space="preserve"> </w:t>
      </w:r>
      <w:r w:rsidR="00C9210C" w:rsidRPr="00B802DC">
        <w:rPr>
          <w:szCs w:val="24"/>
        </w:rPr>
        <w:t>(</w:t>
      </w:r>
      <w:proofErr w:type="spellStart"/>
      <w:r w:rsidRPr="00B802DC">
        <w:rPr>
          <w:szCs w:val="24"/>
        </w:rPr>
        <w:t>Wrightsman</w:t>
      </w:r>
      <w:proofErr w:type="spellEnd"/>
      <w:r w:rsidR="001E5174" w:rsidRPr="00B802DC">
        <w:rPr>
          <w:szCs w:val="24"/>
        </w:rPr>
        <w:t>, L. S.</w:t>
      </w:r>
      <w:r w:rsidRPr="00B802DC">
        <w:rPr>
          <w:szCs w:val="24"/>
        </w:rPr>
        <w:t xml:space="preserve"> </w:t>
      </w:r>
      <w:r w:rsidR="001E5174" w:rsidRPr="00B802DC">
        <w:rPr>
          <w:szCs w:val="24"/>
        </w:rPr>
        <w:t>ed</w:t>
      </w:r>
      <w:r w:rsidRPr="00B802DC">
        <w:rPr>
          <w:szCs w:val="24"/>
        </w:rPr>
        <w:t>.)</w:t>
      </w:r>
      <w:r w:rsidR="00C9210C" w:rsidRPr="00B802DC">
        <w:rPr>
          <w:szCs w:val="24"/>
        </w:rPr>
        <w:t xml:space="preserve">. </w:t>
      </w:r>
      <w:r w:rsidRPr="00B802DC">
        <w:rPr>
          <w:szCs w:val="24"/>
        </w:rPr>
        <w:t>California</w:t>
      </w:r>
      <w:r w:rsidR="00DB2F16" w:rsidRPr="00B802DC">
        <w:rPr>
          <w:szCs w:val="24"/>
        </w:rPr>
        <w:t xml:space="preserve">, </w:t>
      </w:r>
      <w:proofErr w:type="spellStart"/>
      <w:r w:rsidR="00C9210C" w:rsidRPr="00B802DC">
        <w:rPr>
          <w:szCs w:val="24"/>
        </w:rPr>
        <w:t>Estados</w:t>
      </w:r>
      <w:proofErr w:type="spellEnd"/>
      <w:r w:rsidR="00C9210C" w:rsidRPr="00B802DC">
        <w:rPr>
          <w:szCs w:val="24"/>
        </w:rPr>
        <w:t xml:space="preserve"> Unidos</w:t>
      </w:r>
      <w:r w:rsidRPr="00B802DC">
        <w:rPr>
          <w:szCs w:val="24"/>
        </w:rPr>
        <w:t>: Brooks/Cole.</w:t>
      </w:r>
    </w:p>
    <w:p w14:paraId="3BCF9868" w14:textId="55394CEC" w:rsidR="00833DF6" w:rsidRPr="004F3FF0" w:rsidRDefault="00833DF6" w:rsidP="00923E13">
      <w:pPr>
        <w:spacing w:line="360" w:lineRule="auto"/>
        <w:ind w:left="720" w:hanging="720"/>
        <w:jc w:val="both"/>
        <w:rPr>
          <w:szCs w:val="24"/>
        </w:rPr>
      </w:pPr>
      <w:r w:rsidRPr="00EE1525">
        <w:rPr>
          <w:szCs w:val="24"/>
        </w:rPr>
        <w:t>Owens Swift, C</w:t>
      </w:r>
      <w:r w:rsidR="0011675F" w:rsidRPr="00EE1525">
        <w:rPr>
          <w:szCs w:val="24"/>
        </w:rPr>
        <w:t>.</w:t>
      </w:r>
      <w:r w:rsidR="007A1E1C">
        <w:rPr>
          <w:szCs w:val="24"/>
        </w:rPr>
        <w:t xml:space="preserve"> y</w:t>
      </w:r>
      <w:r w:rsidRPr="00EE1525">
        <w:rPr>
          <w:szCs w:val="24"/>
        </w:rPr>
        <w:t xml:space="preserve"> </w:t>
      </w:r>
      <w:proofErr w:type="spellStart"/>
      <w:r w:rsidRPr="00EE1525">
        <w:rPr>
          <w:szCs w:val="24"/>
        </w:rPr>
        <w:t>Non</w:t>
      </w:r>
      <w:r w:rsidR="00D23A21" w:rsidRPr="00EE1525">
        <w:rPr>
          <w:szCs w:val="24"/>
        </w:rPr>
        <w:t>is</w:t>
      </w:r>
      <w:proofErr w:type="spellEnd"/>
      <w:r w:rsidR="00D23A21" w:rsidRPr="00EE1525">
        <w:rPr>
          <w:szCs w:val="24"/>
        </w:rPr>
        <w:t>, S</w:t>
      </w:r>
      <w:r w:rsidR="0011675F" w:rsidRPr="00EE1525">
        <w:rPr>
          <w:szCs w:val="24"/>
        </w:rPr>
        <w:t xml:space="preserve">. (1998). </w:t>
      </w:r>
      <w:r w:rsidR="00D23A21" w:rsidRPr="004F3FF0">
        <w:rPr>
          <w:szCs w:val="24"/>
        </w:rPr>
        <w:t>When n</w:t>
      </w:r>
      <w:r w:rsidR="0011675F" w:rsidRPr="004F3FF0">
        <w:rPr>
          <w:szCs w:val="24"/>
        </w:rPr>
        <w:t xml:space="preserve">o </w:t>
      </w:r>
      <w:r w:rsidR="008B3AF5">
        <w:rPr>
          <w:szCs w:val="24"/>
        </w:rPr>
        <w:t>one is watching: Cheating behavior on projects and a</w:t>
      </w:r>
      <w:r w:rsidRPr="004F3FF0">
        <w:rPr>
          <w:szCs w:val="24"/>
        </w:rPr>
        <w:t>ssignments</w:t>
      </w:r>
      <w:r w:rsidR="0011675F" w:rsidRPr="004F3FF0">
        <w:rPr>
          <w:szCs w:val="24"/>
        </w:rPr>
        <w:t>.</w:t>
      </w:r>
      <w:r w:rsidR="001C6971" w:rsidRPr="004F3FF0">
        <w:rPr>
          <w:szCs w:val="24"/>
        </w:rPr>
        <w:t xml:space="preserve"> </w:t>
      </w:r>
      <w:r w:rsidR="001C6971" w:rsidRPr="008B3AF5">
        <w:rPr>
          <w:i/>
          <w:szCs w:val="24"/>
        </w:rPr>
        <w:t>Marketing Education Review,</w:t>
      </w:r>
      <w:r w:rsidR="001C6971" w:rsidRPr="004F3FF0">
        <w:rPr>
          <w:szCs w:val="24"/>
        </w:rPr>
        <w:t xml:space="preserve"> </w:t>
      </w:r>
      <w:r w:rsidRPr="00C568C9">
        <w:rPr>
          <w:i/>
          <w:szCs w:val="24"/>
        </w:rPr>
        <w:t>8</w:t>
      </w:r>
      <w:r w:rsidR="004D75C9">
        <w:rPr>
          <w:szCs w:val="24"/>
        </w:rPr>
        <w:t>,</w:t>
      </w:r>
      <w:r w:rsidRPr="004F3FF0">
        <w:rPr>
          <w:szCs w:val="24"/>
        </w:rPr>
        <w:t>27-36.</w:t>
      </w:r>
    </w:p>
    <w:p w14:paraId="3BCF9869" w14:textId="5EBF8EBB" w:rsidR="00833DF6" w:rsidRPr="004F3FF0" w:rsidRDefault="00833DF6" w:rsidP="00923E13">
      <w:pPr>
        <w:spacing w:line="360" w:lineRule="auto"/>
        <w:ind w:left="720" w:hanging="720"/>
        <w:jc w:val="both"/>
        <w:rPr>
          <w:szCs w:val="24"/>
          <w:lang w:val="es-MX"/>
        </w:rPr>
      </w:pPr>
      <w:r w:rsidRPr="00537914">
        <w:rPr>
          <w:szCs w:val="24"/>
        </w:rPr>
        <w:t>Payne, S</w:t>
      </w:r>
      <w:r w:rsidR="0011675F" w:rsidRPr="00537914">
        <w:rPr>
          <w:szCs w:val="24"/>
        </w:rPr>
        <w:t>.</w:t>
      </w:r>
      <w:r w:rsidR="001C6971" w:rsidRPr="00537914">
        <w:rPr>
          <w:szCs w:val="24"/>
        </w:rPr>
        <w:t xml:space="preserve"> L. </w:t>
      </w:r>
      <w:r w:rsidR="007A1E1C">
        <w:rPr>
          <w:szCs w:val="24"/>
        </w:rPr>
        <w:t>y</w:t>
      </w:r>
      <w:r w:rsidR="003409E3" w:rsidRPr="00537914">
        <w:rPr>
          <w:szCs w:val="24"/>
        </w:rPr>
        <w:t xml:space="preserve"> </w:t>
      </w:r>
      <w:proofErr w:type="spellStart"/>
      <w:r w:rsidR="001C6971" w:rsidRPr="00537914">
        <w:rPr>
          <w:szCs w:val="24"/>
        </w:rPr>
        <w:t>Nantz</w:t>
      </w:r>
      <w:proofErr w:type="spellEnd"/>
      <w:r w:rsidR="001C6971" w:rsidRPr="00537914">
        <w:rPr>
          <w:szCs w:val="24"/>
        </w:rPr>
        <w:t>, K</w:t>
      </w:r>
      <w:r w:rsidR="0011675F" w:rsidRPr="00537914">
        <w:rPr>
          <w:szCs w:val="24"/>
        </w:rPr>
        <w:t>.</w:t>
      </w:r>
      <w:r w:rsidR="001C6971" w:rsidRPr="00537914">
        <w:rPr>
          <w:szCs w:val="24"/>
        </w:rPr>
        <w:t xml:space="preserve"> </w:t>
      </w:r>
      <w:r w:rsidRPr="00537914">
        <w:rPr>
          <w:szCs w:val="24"/>
        </w:rPr>
        <w:t xml:space="preserve">S. (1994). </w:t>
      </w:r>
      <w:r w:rsidR="008B3AF5">
        <w:rPr>
          <w:szCs w:val="24"/>
        </w:rPr>
        <w:t>Social a</w:t>
      </w:r>
      <w:r w:rsidRPr="004F3FF0">
        <w:rPr>
          <w:szCs w:val="24"/>
        </w:rPr>
        <w:t>ccount</w:t>
      </w:r>
      <w:r w:rsidR="008B3AF5">
        <w:rPr>
          <w:szCs w:val="24"/>
        </w:rPr>
        <w:t>s and metaphors about c</w:t>
      </w:r>
      <w:r w:rsidR="001C6971" w:rsidRPr="004F3FF0">
        <w:rPr>
          <w:szCs w:val="24"/>
        </w:rPr>
        <w:t>heating</w:t>
      </w:r>
      <w:r w:rsidR="0011675F" w:rsidRPr="004F3FF0">
        <w:rPr>
          <w:szCs w:val="24"/>
        </w:rPr>
        <w:t>.</w:t>
      </w:r>
      <w:r w:rsidR="001C6971" w:rsidRPr="004F3FF0">
        <w:rPr>
          <w:szCs w:val="24"/>
        </w:rPr>
        <w:t xml:space="preserve"> </w:t>
      </w:r>
      <w:proofErr w:type="spellStart"/>
      <w:r w:rsidR="001C6971" w:rsidRPr="008B3AF5">
        <w:rPr>
          <w:i/>
          <w:szCs w:val="24"/>
          <w:lang w:val="es-MX"/>
        </w:rPr>
        <w:t>College</w:t>
      </w:r>
      <w:proofErr w:type="spellEnd"/>
      <w:r w:rsidR="001C6971" w:rsidRPr="008B3AF5">
        <w:rPr>
          <w:i/>
          <w:szCs w:val="24"/>
          <w:lang w:val="es-MX"/>
        </w:rPr>
        <w:t xml:space="preserve"> </w:t>
      </w:r>
      <w:proofErr w:type="spellStart"/>
      <w:r w:rsidR="001C6971" w:rsidRPr="008B3AF5">
        <w:rPr>
          <w:i/>
          <w:szCs w:val="24"/>
          <w:lang w:val="es-MX"/>
        </w:rPr>
        <w:t>Teaching</w:t>
      </w:r>
      <w:proofErr w:type="spellEnd"/>
      <w:r w:rsidR="001C6971" w:rsidRPr="008B3AF5">
        <w:rPr>
          <w:i/>
          <w:szCs w:val="24"/>
          <w:lang w:val="es-MX"/>
        </w:rPr>
        <w:t>,</w:t>
      </w:r>
      <w:r w:rsidR="001C6971" w:rsidRPr="004F3FF0">
        <w:rPr>
          <w:szCs w:val="24"/>
          <w:lang w:val="es-MX"/>
        </w:rPr>
        <w:t xml:space="preserve"> </w:t>
      </w:r>
      <w:r w:rsidR="008B3AF5" w:rsidRPr="00C568C9">
        <w:rPr>
          <w:i/>
          <w:szCs w:val="24"/>
          <w:lang w:val="es-MX"/>
        </w:rPr>
        <w:t>42</w:t>
      </w:r>
      <w:r w:rsidR="008B3AF5">
        <w:rPr>
          <w:szCs w:val="24"/>
          <w:lang w:val="es-MX"/>
        </w:rPr>
        <w:t>(</w:t>
      </w:r>
      <w:r w:rsidR="001C6971" w:rsidRPr="004F3FF0">
        <w:rPr>
          <w:szCs w:val="24"/>
          <w:lang w:val="es-MX"/>
        </w:rPr>
        <w:t>3</w:t>
      </w:r>
      <w:r w:rsidR="008B3AF5">
        <w:rPr>
          <w:szCs w:val="24"/>
          <w:lang w:val="es-MX"/>
        </w:rPr>
        <w:t>)</w:t>
      </w:r>
      <w:r w:rsidR="001C6971" w:rsidRPr="004F3FF0">
        <w:rPr>
          <w:szCs w:val="24"/>
          <w:lang w:val="es-MX"/>
        </w:rPr>
        <w:t xml:space="preserve">, </w:t>
      </w:r>
      <w:r w:rsidRPr="004F3FF0">
        <w:rPr>
          <w:szCs w:val="24"/>
          <w:lang w:val="es-MX"/>
        </w:rPr>
        <w:t>90</w:t>
      </w:r>
      <w:r w:rsidR="001C6971" w:rsidRPr="004F3FF0">
        <w:rPr>
          <w:szCs w:val="24"/>
          <w:lang w:val="es-MX"/>
        </w:rPr>
        <w:t>-96</w:t>
      </w:r>
      <w:r w:rsidRPr="004F3FF0">
        <w:rPr>
          <w:szCs w:val="24"/>
          <w:lang w:val="es-MX"/>
        </w:rPr>
        <w:t>.</w:t>
      </w:r>
    </w:p>
    <w:p w14:paraId="3BCF986A" w14:textId="77777777" w:rsidR="00833DF6" w:rsidRPr="00537914" w:rsidRDefault="00833DF6" w:rsidP="00923E13">
      <w:pPr>
        <w:spacing w:line="360" w:lineRule="auto"/>
        <w:ind w:left="720" w:hanging="720"/>
        <w:jc w:val="both"/>
        <w:rPr>
          <w:szCs w:val="24"/>
          <w:lang w:val="es-MX"/>
        </w:rPr>
      </w:pPr>
      <w:r w:rsidRPr="004C26A5">
        <w:rPr>
          <w:szCs w:val="24"/>
          <w:lang w:val="es-MX"/>
        </w:rPr>
        <w:t xml:space="preserve">Portellano, </w:t>
      </w:r>
      <w:r w:rsidR="0011675F" w:rsidRPr="004C26A5">
        <w:rPr>
          <w:szCs w:val="24"/>
          <w:lang w:val="es-MX"/>
        </w:rPr>
        <w:t>J.</w:t>
      </w:r>
      <w:r w:rsidR="00AB2D2F" w:rsidRPr="004C26A5">
        <w:rPr>
          <w:szCs w:val="24"/>
          <w:lang w:val="es-MX"/>
        </w:rPr>
        <w:t xml:space="preserve"> A</w:t>
      </w:r>
      <w:r w:rsidR="00A36F66" w:rsidRPr="004C26A5">
        <w:rPr>
          <w:szCs w:val="24"/>
          <w:lang w:val="es-MX"/>
        </w:rPr>
        <w:t>.</w:t>
      </w:r>
      <w:r w:rsidRPr="004C26A5">
        <w:rPr>
          <w:szCs w:val="24"/>
          <w:lang w:val="es-MX"/>
        </w:rPr>
        <w:t xml:space="preserve"> (1989)</w:t>
      </w:r>
      <w:r w:rsidRPr="004C26A5">
        <w:rPr>
          <w:szCs w:val="24"/>
          <w:lang w:val="es-PE"/>
        </w:rPr>
        <w:t xml:space="preserve">. </w:t>
      </w:r>
      <w:r w:rsidRPr="004C26A5">
        <w:rPr>
          <w:i/>
          <w:szCs w:val="24"/>
          <w:lang w:val="es-PE"/>
        </w:rPr>
        <w:t xml:space="preserve">Fracaso </w:t>
      </w:r>
      <w:r w:rsidR="008B3AF5" w:rsidRPr="004C26A5">
        <w:rPr>
          <w:i/>
          <w:szCs w:val="24"/>
          <w:lang w:val="es-PE"/>
        </w:rPr>
        <w:t>escolar: Diagnóstico e intervención, una perspectiva n</w:t>
      </w:r>
      <w:r w:rsidRPr="004C26A5">
        <w:rPr>
          <w:i/>
          <w:szCs w:val="24"/>
          <w:lang w:val="es-PE"/>
        </w:rPr>
        <w:t>europsicológica</w:t>
      </w:r>
      <w:r w:rsidR="0011675F" w:rsidRPr="004C26A5">
        <w:rPr>
          <w:i/>
          <w:szCs w:val="24"/>
          <w:lang w:val="es-PE"/>
        </w:rPr>
        <w:t>.</w:t>
      </w:r>
      <w:r w:rsidRPr="004C26A5">
        <w:rPr>
          <w:szCs w:val="24"/>
          <w:lang w:val="es-PE"/>
        </w:rPr>
        <w:t xml:space="preserve"> </w:t>
      </w:r>
      <w:r w:rsidR="004C26A5" w:rsidRPr="00537914">
        <w:rPr>
          <w:lang w:val="es-MX"/>
        </w:rPr>
        <w:t>Madrid, Espa</w:t>
      </w:r>
      <w:r w:rsidR="004C26A5">
        <w:rPr>
          <w:szCs w:val="24"/>
          <w:lang w:val="es-MX"/>
        </w:rPr>
        <w:t>ñ</w:t>
      </w:r>
      <w:r w:rsidR="004C26A5" w:rsidRPr="00537914">
        <w:rPr>
          <w:lang w:val="es-MX"/>
        </w:rPr>
        <w:t>a: Ciencias de la Educación Preescolar y Especial, D.L</w:t>
      </w:r>
      <w:r w:rsidRPr="00537914">
        <w:rPr>
          <w:szCs w:val="24"/>
          <w:lang w:val="es-MX"/>
        </w:rPr>
        <w:t>.</w:t>
      </w:r>
    </w:p>
    <w:p w14:paraId="3BCF986B" w14:textId="57D25E31" w:rsidR="00833DF6" w:rsidRPr="004F3FF0" w:rsidRDefault="00833DF6" w:rsidP="00923E13">
      <w:pPr>
        <w:spacing w:line="360" w:lineRule="auto"/>
        <w:ind w:left="720" w:hanging="720"/>
        <w:jc w:val="both"/>
        <w:rPr>
          <w:szCs w:val="24"/>
          <w:lang w:val="es-MX"/>
        </w:rPr>
      </w:pPr>
      <w:r w:rsidRPr="004F3FF0">
        <w:rPr>
          <w:szCs w:val="24"/>
        </w:rPr>
        <w:t>Pul</w:t>
      </w:r>
      <w:r w:rsidR="00D23A21" w:rsidRPr="004F3FF0">
        <w:rPr>
          <w:szCs w:val="24"/>
        </w:rPr>
        <w:t>len, R</w:t>
      </w:r>
      <w:r w:rsidR="0011675F" w:rsidRPr="004F3FF0">
        <w:rPr>
          <w:szCs w:val="24"/>
        </w:rPr>
        <w:t>.,</w:t>
      </w:r>
      <w:r w:rsidR="00D23A21" w:rsidRPr="004F3FF0">
        <w:rPr>
          <w:szCs w:val="24"/>
        </w:rPr>
        <w:t xml:space="preserve"> </w:t>
      </w:r>
      <w:proofErr w:type="spellStart"/>
      <w:r w:rsidR="00D23A21" w:rsidRPr="004F3FF0">
        <w:rPr>
          <w:szCs w:val="24"/>
        </w:rPr>
        <w:t>Ortloff</w:t>
      </w:r>
      <w:proofErr w:type="spellEnd"/>
      <w:r w:rsidR="00D23A21" w:rsidRPr="004F3FF0">
        <w:rPr>
          <w:szCs w:val="24"/>
        </w:rPr>
        <w:t xml:space="preserve">, </w:t>
      </w:r>
      <w:r w:rsidR="00AB2D2F" w:rsidRPr="004F3FF0">
        <w:rPr>
          <w:szCs w:val="24"/>
        </w:rPr>
        <w:t>V</w:t>
      </w:r>
      <w:r w:rsidR="0011675F" w:rsidRPr="004F3FF0">
        <w:rPr>
          <w:szCs w:val="24"/>
        </w:rPr>
        <w:t>.</w:t>
      </w:r>
      <w:r w:rsidR="008713CD" w:rsidRPr="004F3FF0">
        <w:rPr>
          <w:szCs w:val="24"/>
        </w:rPr>
        <w:t>,</w:t>
      </w:r>
      <w:r w:rsidR="00D23A21" w:rsidRPr="004F3FF0">
        <w:rPr>
          <w:szCs w:val="24"/>
        </w:rPr>
        <w:t xml:space="preserve"> Casey, S</w:t>
      </w:r>
      <w:r w:rsidR="0011675F" w:rsidRPr="004F3FF0">
        <w:rPr>
          <w:szCs w:val="24"/>
        </w:rPr>
        <w:t>.</w:t>
      </w:r>
      <w:r w:rsidR="00AA5C8F">
        <w:rPr>
          <w:szCs w:val="24"/>
        </w:rPr>
        <w:t xml:space="preserve"> y</w:t>
      </w:r>
      <w:r w:rsidR="008713CD" w:rsidRPr="004F3FF0">
        <w:rPr>
          <w:szCs w:val="24"/>
        </w:rPr>
        <w:t xml:space="preserve"> Payne, J</w:t>
      </w:r>
      <w:r w:rsidR="0011675F" w:rsidRPr="004F3FF0">
        <w:rPr>
          <w:szCs w:val="24"/>
        </w:rPr>
        <w:t>.</w:t>
      </w:r>
      <w:r w:rsidR="008713CD" w:rsidRPr="004F3FF0">
        <w:rPr>
          <w:szCs w:val="24"/>
        </w:rPr>
        <w:t xml:space="preserve"> B.</w:t>
      </w:r>
      <w:r w:rsidRPr="004F3FF0">
        <w:rPr>
          <w:szCs w:val="24"/>
        </w:rPr>
        <w:t xml:space="preserve"> </w:t>
      </w:r>
      <w:r w:rsidR="008B3AF5">
        <w:rPr>
          <w:szCs w:val="24"/>
        </w:rPr>
        <w:t>(2000). Analysis of a</w:t>
      </w:r>
      <w:r w:rsidRPr="004F3FF0">
        <w:rPr>
          <w:szCs w:val="24"/>
        </w:rPr>
        <w:t>ca</w:t>
      </w:r>
      <w:r w:rsidR="008B3AF5">
        <w:rPr>
          <w:szCs w:val="24"/>
        </w:rPr>
        <w:t>demic misconduct using u</w:t>
      </w:r>
      <w:r w:rsidR="00AB2D2F" w:rsidRPr="004F3FF0">
        <w:rPr>
          <w:szCs w:val="24"/>
        </w:rPr>
        <w:t>nob</w:t>
      </w:r>
      <w:r w:rsidR="008B3AF5">
        <w:rPr>
          <w:szCs w:val="24"/>
        </w:rPr>
        <w:t>trusive r</w:t>
      </w:r>
      <w:r w:rsidR="00D23A21" w:rsidRPr="004F3FF0">
        <w:rPr>
          <w:szCs w:val="24"/>
        </w:rPr>
        <w:t>esearch: A</w:t>
      </w:r>
      <w:r w:rsidR="008B3AF5">
        <w:rPr>
          <w:szCs w:val="24"/>
        </w:rPr>
        <w:t xml:space="preserve"> study of d</w:t>
      </w:r>
      <w:r w:rsidR="00D23A21" w:rsidRPr="004F3FF0">
        <w:rPr>
          <w:szCs w:val="24"/>
        </w:rPr>
        <w:t>iscarde</w:t>
      </w:r>
      <w:r w:rsidR="00AB2D2F" w:rsidRPr="004F3FF0">
        <w:rPr>
          <w:szCs w:val="24"/>
        </w:rPr>
        <w:t>d</w:t>
      </w:r>
      <w:r w:rsidR="008B3AF5">
        <w:rPr>
          <w:szCs w:val="24"/>
        </w:rPr>
        <w:t xml:space="preserve"> c</w:t>
      </w:r>
      <w:r w:rsidRPr="004F3FF0">
        <w:rPr>
          <w:szCs w:val="24"/>
        </w:rPr>
        <w:t xml:space="preserve">heat </w:t>
      </w:r>
      <w:r w:rsidR="008B3AF5">
        <w:rPr>
          <w:szCs w:val="24"/>
        </w:rPr>
        <w:t>s</w:t>
      </w:r>
      <w:r w:rsidRPr="004F3FF0">
        <w:rPr>
          <w:szCs w:val="24"/>
        </w:rPr>
        <w:t>he</w:t>
      </w:r>
      <w:r w:rsidR="00AB2D2F" w:rsidRPr="004F3FF0">
        <w:rPr>
          <w:szCs w:val="24"/>
        </w:rPr>
        <w:t>ets</w:t>
      </w:r>
      <w:r w:rsidR="0011675F" w:rsidRPr="004F3FF0">
        <w:rPr>
          <w:szCs w:val="24"/>
        </w:rPr>
        <w:t>.</w:t>
      </w:r>
      <w:r w:rsidR="00AB2D2F" w:rsidRPr="004F3FF0">
        <w:rPr>
          <w:szCs w:val="24"/>
        </w:rPr>
        <w:t xml:space="preserve"> </w:t>
      </w:r>
      <w:proofErr w:type="spellStart"/>
      <w:r w:rsidR="00AB2D2F" w:rsidRPr="008B3AF5">
        <w:rPr>
          <w:i/>
          <w:szCs w:val="24"/>
          <w:lang w:val="es-MX"/>
        </w:rPr>
        <w:t>College</w:t>
      </w:r>
      <w:proofErr w:type="spellEnd"/>
      <w:r w:rsidR="00AB2D2F" w:rsidRPr="008B3AF5">
        <w:rPr>
          <w:i/>
          <w:szCs w:val="24"/>
          <w:lang w:val="es-MX"/>
        </w:rPr>
        <w:t xml:space="preserve"> </w:t>
      </w:r>
      <w:proofErr w:type="spellStart"/>
      <w:r w:rsidR="00AB2D2F" w:rsidRPr="008B3AF5">
        <w:rPr>
          <w:i/>
          <w:szCs w:val="24"/>
          <w:lang w:val="es-MX"/>
        </w:rPr>
        <w:t>Student</w:t>
      </w:r>
      <w:proofErr w:type="spellEnd"/>
      <w:r w:rsidR="00AB2D2F" w:rsidRPr="008B3AF5">
        <w:rPr>
          <w:i/>
          <w:szCs w:val="24"/>
          <w:lang w:val="es-MX"/>
        </w:rPr>
        <w:t xml:space="preserve"> </w:t>
      </w:r>
      <w:proofErr w:type="spellStart"/>
      <w:r w:rsidR="00AB2D2F" w:rsidRPr="008B3AF5">
        <w:rPr>
          <w:i/>
          <w:szCs w:val="24"/>
          <w:lang w:val="es-MX"/>
        </w:rPr>
        <w:t>Journal</w:t>
      </w:r>
      <w:proofErr w:type="spellEnd"/>
      <w:r w:rsidR="00AB2D2F" w:rsidRPr="008B3AF5">
        <w:rPr>
          <w:i/>
          <w:szCs w:val="24"/>
          <w:lang w:val="es-MX"/>
        </w:rPr>
        <w:t>,</w:t>
      </w:r>
      <w:r w:rsidR="00AB2D2F" w:rsidRPr="004F3FF0">
        <w:rPr>
          <w:szCs w:val="24"/>
          <w:lang w:val="es-MX"/>
        </w:rPr>
        <w:t xml:space="preserve"> </w:t>
      </w:r>
      <w:r w:rsidRPr="00C568C9">
        <w:rPr>
          <w:i/>
          <w:szCs w:val="24"/>
          <w:lang w:val="es-MX"/>
        </w:rPr>
        <w:t>34</w:t>
      </w:r>
      <w:r w:rsidR="004D75C9">
        <w:rPr>
          <w:szCs w:val="24"/>
          <w:lang w:val="es-MX"/>
        </w:rPr>
        <w:t>,</w:t>
      </w:r>
      <w:r w:rsidRPr="004F3FF0">
        <w:rPr>
          <w:szCs w:val="24"/>
          <w:lang w:val="es-MX"/>
        </w:rPr>
        <w:t>616.</w:t>
      </w:r>
    </w:p>
    <w:p w14:paraId="3BCF986C" w14:textId="494BD71A" w:rsidR="00603190" w:rsidRPr="004F3FF0" w:rsidRDefault="0011675F" w:rsidP="00923E13">
      <w:pPr>
        <w:spacing w:line="360" w:lineRule="auto"/>
        <w:ind w:left="720" w:hanging="720"/>
        <w:jc w:val="both"/>
        <w:rPr>
          <w:szCs w:val="24"/>
          <w:lang w:val="es-MX"/>
        </w:rPr>
      </w:pPr>
      <w:r w:rsidRPr="00B03793">
        <w:rPr>
          <w:szCs w:val="24"/>
          <w:lang w:val="es-MX"/>
        </w:rPr>
        <w:t>Rodríguez, N.</w:t>
      </w:r>
      <w:r w:rsidR="00603190" w:rsidRPr="00B03793">
        <w:rPr>
          <w:szCs w:val="24"/>
          <w:lang w:val="es-MX"/>
        </w:rPr>
        <w:t>, Cardoso, D</w:t>
      </w:r>
      <w:r w:rsidRPr="00B03793">
        <w:rPr>
          <w:szCs w:val="24"/>
          <w:lang w:val="es-MX"/>
        </w:rPr>
        <w:t>.</w:t>
      </w:r>
      <w:r w:rsidR="003409E3">
        <w:rPr>
          <w:szCs w:val="24"/>
          <w:lang w:val="es-MX"/>
        </w:rPr>
        <w:t xml:space="preserve"> y</w:t>
      </w:r>
      <w:r w:rsidR="00603190" w:rsidRPr="00B03793">
        <w:rPr>
          <w:szCs w:val="24"/>
          <w:lang w:val="es-MX"/>
        </w:rPr>
        <w:t xml:space="preserve"> Bobadilla, S</w:t>
      </w:r>
      <w:r w:rsidRPr="00B03793">
        <w:rPr>
          <w:szCs w:val="24"/>
          <w:lang w:val="es-MX"/>
        </w:rPr>
        <w:t>.</w:t>
      </w:r>
      <w:r w:rsidR="00603190" w:rsidRPr="00B03793">
        <w:rPr>
          <w:szCs w:val="24"/>
          <w:lang w:val="es-MX"/>
        </w:rPr>
        <w:t xml:space="preserve"> (2015). La educación superior en México, una</w:t>
      </w:r>
      <w:r w:rsidRPr="00B03793">
        <w:rPr>
          <w:szCs w:val="24"/>
          <w:lang w:val="es-MX"/>
        </w:rPr>
        <w:t xml:space="preserve"> demanda con compromiso social.</w:t>
      </w:r>
      <w:r w:rsidR="00603190" w:rsidRPr="00B03793">
        <w:rPr>
          <w:szCs w:val="24"/>
          <w:lang w:val="es-MX"/>
        </w:rPr>
        <w:t xml:space="preserve"> </w:t>
      </w:r>
      <w:r w:rsidR="00603190" w:rsidRPr="00B03793">
        <w:rPr>
          <w:i/>
          <w:szCs w:val="24"/>
          <w:lang w:val="es-MX"/>
        </w:rPr>
        <w:t>Revista Iberoamericana para la Investigación y el Desarrollo Educativo,</w:t>
      </w:r>
      <w:r w:rsidR="00603190" w:rsidRPr="00B03793">
        <w:rPr>
          <w:szCs w:val="24"/>
          <w:lang w:val="es-MX"/>
        </w:rPr>
        <w:t xml:space="preserve"> </w:t>
      </w:r>
      <w:r w:rsidR="00603190" w:rsidRPr="00C568C9">
        <w:rPr>
          <w:i/>
          <w:szCs w:val="24"/>
          <w:lang w:val="es-MX"/>
        </w:rPr>
        <w:t>5</w:t>
      </w:r>
      <w:r w:rsidR="008B3AF5" w:rsidRPr="00B03793">
        <w:rPr>
          <w:szCs w:val="24"/>
          <w:lang w:val="es-MX"/>
        </w:rPr>
        <w:t>(</w:t>
      </w:r>
      <w:r w:rsidR="00603190" w:rsidRPr="00B03793">
        <w:rPr>
          <w:szCs w:val="24"/>
          <w:lang w:val="es-MX"/>
        </w:rPr>
        <w:t>10</w:t>
      </w:r>
      <w:r w:rsidR="008B3AF5" w:rsidRPr="00B03793">
        <w:rPr>
          <w:szCs w:val="24"/>
          <w:lang w:val="es-MX"/>
        </w:rPr>
        <w:t>)</w:t>
      </w:r>
      <w:r w:rsidR="003409E3">
        <w:rPr>
          <w:szCs w:val="24"/>
          <w:lang w:val="es-MX"/>
        </w:rPr>
        <w:t>.</w:t>
      </w:r>
      <w:r w:rsidR="00603190" w:rsidRPr="00B03793">
        <w:rPr>
          <w:szCs w:val="24"/>
          <w:lang w:val="es-MX"/>
        </w:rPr>
        <w:t xml:space="preserve"> </w:t>
      </w:r>
      <w:r w:rsidR="004C26A5">
        <w:rPr>
          <w:szCs w:val="24"/>
          <w:lang w:val="es-MX"/>
        </w:rPr>
        <w:t xml:space="preserve">Recuperado de </w:t>
      </w:r>
      <w:r w:rsidR="00894BC3" w:rsidRPr="00B03793">
        <w:rPr>
          <w:szCs w:val="24"/>
          <w:lang w:val="es-MX"/>
        </w:rPr>
        <w:t>http://www.ride.org.mx/</w:t>
      </w:r>
      <w:r w:rsidR="000E5107">
        <w:rPr>
          <w:szCs w:val="24"/>
          <w:lang w:val="es-MX"/>
        </w:rPr>
        <w:t>index.php/RIDE/article/view/109</w:t>
      </w:r>
      <w:r w:rsidR="00603190" w:rsidRPr="004F3FF0">
        <w:rPr>
          <w:szCs w:val="24"/>
          <w:lang w:val="es-MX"/>
        </w:rPr>
        <w:t xml:space="preserve"> </w:t>
      </w:r>
    </w:p>
    <w:p w14:paraId="3BCF986D" w14:textId="4DA9DDFF" w:rsidR="00EE1525" w:rsidRPr="00EE1525" w:rsidRDefault="00EE1525" w:rsidP="00923E13">
      <w:pPr>
        <w:spacing w:line="360" w:lineRule="auto"/>
        <w:ind w:left="720" w:hanging="720"/>
        <w:jc w:val="both"/>
        <w:rPr>
          <w:szCs w:val="24"/>
          <w:lang w:val="es-MX"/>
        </w:rPr>
      </w:pPr>
      <w:r w:rsidRPr="00EE1525">
        <w:rPr>
          <w:szCs w:val="24"/>
        </w:rPr>
        <w:t xml:space="preserve">Rosenstock, I. M., </w:t>
      </w:r>
      <w:proofErr w:type="spellStart"/>
      <w:r w:rsidRPr="00EE1525">
        <w:rPr>
          <w:szCs w:val="24"/>
        </w:rPr>
        <w:t>Strecher</w:t>
      </w:r>
      <w:proofErr w:type="spellEnd"/>
      <w:r w:rsidRPr="00EE1525">
        <w:rPr>
          <w:szCs w:val="24"/>
        </w:rPr>
        <w:t>, V</w:t>
      </w:r>
      <w:r>
        <w:rPr>
          <w:szCs w:val="24"/>
        </w:rPr>
        <w:t>.</w:t>
      </w:r>
      <w:r w:rsidRPr="00EE1525">
        <w:rPr>
          <w:szCs w:val="24"/>
        </w:rPr>
        <w:t xml:space="preserve"> J.</w:t>
      </w:r>
      <w:r w:rsidR="00AA5C8F">
        <w:rPr>
          <w:szCs w:val="24"/>
        </w:rPr>
        <w:t xml:space="preserve"> y</w:t>
      </w:r>
      <w:r w:rsidRPr="00EE1525">
        <w:rPr>
          <w:szCs w:val="24"/>
        </w:rPr>
        <w:t xml:space="preserve"> Becker, M</w:t>
      </w:r>
      <w:r>
        <w:rPr>
          <w:szCs w:val="24"/>
        </w:rPr>
        <w:t>.</w:t>
      </w:r>
      <w:r w:rsidRPr="00EE1525">
        <w:rPr>
          <w:szCs w:val="24"/>
        </w:rPr>
        <w:t xml:space="preserve"> H. (1988). </w:t>
      </w:r>
      <w:r w:rsidRPr="00797383">
        <w:rPr>
          <w:szCs w:val="24"/>
        </w:rPr>
        <w:t>Social Learning Theory and the Health Belief Model</w:t>
      </w:r>
      <w:r w:rsidR="00797383" w:rsidRPr="00797383">
        <w:rPr>
          <w:szCs w:val="24"/>
        </w:rPr>
        <w:t>.</w:t>
      </w:r>
      <w:r w:rsidRPr="00797383">
        <w:rPr>
          <w:szCs w:val="24"/>
        </w:rPr>
        <w:t xml:space="preserve"> </w:t>
      </w:r>
      <w:proofErr w:type="spellStart"/>
      <w:r w:rsidRPr="00797383">
        <w:rPr>
          <w:i/>
          <w:szCs w:val="24"/>
          <w:lang w:val="es-MX"/>
        </w:rPr>
        <w:t>Health</w:t>
      </w:r>
      <w:proofErr w:type="spellEnd"/>
      <w:r w:rsidRPr="00797383">
        <w:rPr>
          <w:i/>
          <w:szCs w:val="24"/>
          <w:lang w:val="es-MX"/>
        </w:rPr>
        <w:t xml:space="preserve"> </w:t>
      </w:r>
      <w:proofErr w:type="spellStart"/>
      <w:r w:rsidRPr="00797383">
        <w:rPr>
          <w:i/>
          <w:szCs w:val="24"/>
          <w:lang w:val="es-MX"/>
        </w:rPr>
        <w:t>Education</w:t>
      </w:r>
      <w:proofErr w:type="spellEnd"/>
      <w:r w:rsidRPr="00797383">
        <w:rPr>
          <w:i/>
          <w:szCs w:val="24"/>
          <w:lang w:val="es-MX"/>
        </w:rPr>
        <w:t xml:space="preserve"> </w:t>
      </w:r>
      <w:proofErr w:type="spellStart"/>
      <w:r w:rsidRPr="00797383">
        <w:rPr>
          <w:i/>
          <w:szCs w:val="24"/>
          <w:lang w:val="es-MX"/>
        </w:rPr>
        <w:t>Quarterly</w:t>
      </w:r>
      <w:proofErr w:type="spellEnd"/>
      <w:r w:rsidRPr="00797383">
        <w:rPr>
          <w:i/>
          <w:szCs w:val="24"/>
          <w:lang w:val="es-MX"/>
        </w:rPr>
        <w:t>,</w:t>
      </w:r>
      <w:r w:rsidR="00797383">
        <w:rPr>
          <w:szCs w:val="24"/>
          <w:lang w:val="es-MX"/>
        </w:rPr>
        <w:t xml:space="preserve"> </w:t>
      </w:r>
      <w:r w:rsidR="00797383" w:rsidRPr="00797383">
        <w:rPr>
          <w:i/>
          <w:szCs w:val="24"/>
          <w:lang w:val="es-MX"/>
        </w:rPr>
        <w:t>15</w:t>
      </w:r>
      <w:r w:rsidRPr="00EE1525">
        <w:rPr>
          <w:szCs w:val="24"/>
          <w:lang w:val="es-MX"/>
        </w:rPr>
        <w:t>(2), 175-183.</w:t>
      </w:r>
    </w:p>
    <w:p w14:paraId="3BCF9A2F" w14:textId="51C00AF7" w:rsidR="0036441F" w:rsidRDefault="00833DF6" w:rsidP="00AA5C8F">
      <w:pPr>
        <w:spacing w:line="360" w:lineRule="auto"/>
        <w:ind w:left="720" w:hanging="720"/>
        <w:jc w:val="both"/>
        <w:rPr>
          <w:szCs w:val="24"/>
          <w:lang w:val="es-MX"/>
        </w:rPr>
      </w:pPr>
      <w:r w:rsidRPr="004F3FF0">
        <w:rPr>
          <w:szCs w:val="24"/>
        </w:rPr>
        <w:t>West, T</w:t>
      </w:r>
      <w:r w:rsidR="0011675F" w:rsidRPr="004F3FF0">
        <w:rPr>
          <w:szCs w:val="24"/>
        </w:rPr>
        <w:t>.</w:t>
      </w:r>
      <w:r w:rsidRPr="004F3FF0">
        <w:rPr>
          <w:szCs w:val="24"/>
        </w:rPr>
        <w:t>, Ravenscroft, S</w:t>
      </w:r>
      <w:r w:rsidR="0011675F" w:rsidRPr="004F3FF0">
        <w:rPr>
          <w:szCs w:val="24"/>
        </w:rPr>
        <w:t>.</w:t>
      </w:r>
      <w:r w:rsidR="00AB2D2F" w:rsidRPr="004F3FF0">
        <w:rPr>
          <w:szCs w:val="24"/>
        </w:rPr>
        <w:t xml:space="preserve"> </w:t>
      </w:r>
      <w:r w:rsidRPr="004F3FF0">
        <w:rPr>
          <w:szCs w:val="24"/>
        </w:rPr>
        <w:t>P</w:t>
      </w:r>
      <w:r w:rsidR="008713CD" w:rsidRPr="004F3FF0">
        <w:rPr>
          <w:szCs w:val="24"/>
        </w:rPr>
        <w:t>.</w:t>
      </w:r>
      <w:r w:rsidR="00AA5C8F">
        <w:rPr>
          <w:szCs w:val="24"/>
        </w:rPr>
        <w:t xml:space="preserve"> y</w:t>
      </w:r>
      <w:r w:rsidRPr="004F3FF0">
        <w:rPr>
          <w:szCs w:val="24"/>
        </w:rPr>
        <w:t xml:space="preserve"> Shrad</w:t>
      </w:r>
      <w:r w:rsidR="0011675F" w:rsidRPr="004F3FF0">
        <w:rPr>
          <w:szCs w:val="24"/>
        </w:rPr>
        <w:t>er, C.</w:t>
      </w:r>
      <w:r w:rsidR="00AB2D2F" w:rsidRPr="004F3FF0">
        <w:rPr>
          <w:szCs w:val="24"/>
        </w:rPr>
        <w:t xml:space="preserve"> </w:t>
      </w:r>
      <w:r w:rsidR="00D23A21" w:rsidRPr="004F3FF0">
        <w:rPr>
          <w:szCs w:val="24"/>
        </w:rPr>
        <w:t xml:space="preserve">B. (2004). Cheating and </w:t>
      </w:r>
      <w:r w:rsidR="008B3AF5">
        <w:rPr>
          <w:szCs w:val="24"/>
        </w:rPr>
        <w:t>moral judgment in the college classroom: A natural e</w:t>
      </w:r>
      <w:r w:rsidRPr="004F3FF0">
        <w:rPr>
          <w:szCs w:val="24"/>
        </w:rPr>
        <w:t>xperimen</w:t>
      </w:r>
      <w:r w:rsidR="0011675F" w:rsidRPr="004F3FF0">
        <w:rPr>
          <w:szCs w:val="24"/>
        </w:rPr>
        <w:t>t.</w:t>
      </w:r>
      <w:r w:rsidRPr="004F3FF0">
        <w:rPr>
          <w:szCs w:val="24"/>
        </w:rPr>
        <w:t xml:space="preserve"> </w:t>
      </w:r>
      <w:proofErr w:type="spellStart"/>
      <w:r w:rsidRPr="00537914">
        <w:rPr>
          <w:i/>
          <w:szCs w:val="24"/>
          <w:lang w:val="es-MX"/>
        </w:rPr>
        <w:t>J</w:t>
      </w:r>
      <w:r w:rsidR="00AB2D2F" w:rsidRPr="00537914">
        <w:rPr>
          <w:i/>
          <w:szCs w:val="24"/>
          <w:lang w:val="es-MX"/>
        </w:rPr>
        <w:t>ournal</w:t>
      </w:r>
      <w:proofErr w:type="spellEnd"/>
      <w:r w:rsidR="00AB2D2F" w:rsidRPr="00537914">
        <w:rPr>
          <w:i/>
          <w:szCs w:val="24"/>
          <w:lang w:val="es-MX"/>
        </w:rPr>
        <w:t xml:space="preserve"> </w:t>
      </w:r>
      <w:proofErr w:type="spellStart"/>
      <w:r w:rsidR="00AB2D2F" w:rsidRPr="00537914">
        <w:rPr>
          <w:i/>
          <w:szCs w:val="24"/>
          <w:lang w:val="es-MX"/>
        </w:rPr>
        <w:t>of</w:t>
      </w:r>
      <w:proofErr w:type="spellEnd"/>
      <w:r w:rsidR="00AB2D2F" w:rsidRPr="00537914">
        <w:rPr>
          <w:i/>
          <w:szCs w:val="24"/>
          <w:lang w:val="es-MX"/>
        </w:rPr>
        <w:t xml:space="preserve"> Business </w:t>
      </w:r>
      <w:proofErr w:type="spellStart"/>
      <w:r w:rsidR="00AB2D2F" w:rsidRPr="00537914">
        <w:rPr>
          <w:i/>
          <w:szCs w:val="24"/>
          <w:lang w:val="es-MX"/>
        </w:rPr>
        <w:t>Ethics</w:t>
      </w:r>
      <w:proofErr w:type="spellEnd"/>
      <w:r w:rsidR="00AB2D2F" w:rsidRPr="00537914">
        <w:rPr>
          <w:i/>
          <w:szCs w:val="24"/>
          <w:lang w:val="es-MX"/>
        </w:rPr>
        <w:t>,</w:t>
      </w:r>
      <w:r w:rsidR="00AB2D2F" w:rsidRPr="00537914">
        <w:rPr>
          <w:szCs w:val="24"/>
          <w:lang w:val="es-MX"/>
        </w:rPr>
        <w:t xml:space="preserve"> </w:t>
      </w:r>
      <w:r w:rsidRPr="00537914">
        <w:rPr>
          <w:i/>
          <w:szCs w:val="24"/>
          <w:lang w:val="es-MX"/>
        </w:rPr>
        <w:t>54</w:t>
      </w:r>
      <w:r w:rsidR="008B3AF5" w:rsidRPr="00537914">
        <w:rPr>
          <w:szCs w:val="24"/>
          <w:lang w:val="es-MX"/>
        </w:rPr>
        <w:t>(</w:t>
      </w:r>
      <w:r w:rsidR="00AB2D2F" w:rsidRPr="00537914">
        <w:rPr>
          <w:szCs w:val="24"/>
          <w:lang w:val="es-MX"/>
        </w:rPr>
        <w:t>2</w:t>
      </w:r>
      <w:r w:rsidR="008B3AF5" w:rsidRPr="00537914">
        <w:rPr>
          <w:szCs w:val="24"/>
          <w:lang w:val="es-MX"/>
        </w:rPr>
        <w:t>)</w:t>
      </w:r>
      <w:r w:rsidR="00AB2D2F" w:rsidRPr="00537914">
        <w:rPr>
          <w:szCs w:val="24"/>
          <w:lang w:val="es-MX"/>
        </w:rPr>
        <w:t xml:space="preserve">, </w:t>
      </w:r>
      <w:r w:rsidRPr="00537914">
        <w:rPr>
          <w:szCs w:val="24"/>
          <w:lang w:val="es-MX"/>
        </w:rPr>
        <w:t>173-183</w:t>
      </w:r>
      <w:r w:rsidR="007D6B50" w:rsidRPr="00537914">
        <w:rPr>
          <w:szCs w:val="24"/>
          <w:lang w:val="es-MX"/>
        </w:rPr>
        <w:t>.</w:t>
      </w:r>
    </w:p>
    <w:p w14:paraId="4F71783A" w14:textId="4F1E2262" w:rsidR="00A733A7" w:rsidRDefault="00A733A7" w:rsidP="00AA5C8F">
      <w:pPr>
        <w:spacing w:line="360" w:lineRule="auto"/>
        <w:ind w:left="720" w:hanging="720"/>
        <w:jc w:val="both"/>
        <w:rPr>
          <w:sz w:val="17"/>
          <w:szCs w:val="17"/>
          <w:lang w:val="es-MX"/>
        </w:rPr>
      </w:pPr>
    </w:p>
    <w:p w14:paraId="5219F739" w14:textId="492E1595" w:rsidR="00A733A7" w:rsidRDefault="00A733A7" w:rsidP="00AA5C8F">
      <w:pPr>
        <w:spacing w:line="360" w:lineRule="auto"/>
        <w:ind w:left="720" w:hanging="720"/>
        <w:jc w:val="both"/>
        <w:rPr>
          <w:sz w:val="17"/>
          <w:szCs w:val="17"/>
          <w:lang w:val="es-MX"/>
        </w:rPr>
      </w:pPr>
    </w:p>
    <w:p w14:paraId="07FEC0BC" w14:textId="5334AA56" w:rsidR="00A733A7" w:rsidRDefault="00A733A7" w:rsidP="00AA5C8F">
      <w:pPr>
        <w:spacing w:line="360" w:lineRule="auto"/>
        <w:ind w:left="720" w:hanging="720"/>
        <w:jc w:val="both"/>
        <w:rPr>
          <w:sz w:val="17"/>
          <w:szCs w:val="17"/>
          <w:lang w:val="es-MX"/>
        </w:rPr>
      </w:pPr>
    </w:p>
    <w:p w14:paraId="26778E5E" w14:textId="539D7FEB" w:rsidR="00A733A7" w:rsidRDefault="00A733A7" w:rsidP="00AA5C8F">
      <w:pPr>
        <w:spacing w:line="360" w:lineRule="auto"/>
        <w:ind w:left="720" w:hanging="720"/>
        <w:jc w:val="both"/>
        <w:rPr>
          <w:sz w:val="17"/>
          <w:szCs w:val="17"/>
          <w:lang w:val="es-MX"/>
        </w:rPr>
      </w:pPr>
    </w:p>
    <w:p w14:paraId="5C41370E" w14:textId="4CEA0860" w:rsidR="00A733A7" w:rsidRDefault="00A733A7" w:rsidP="00AA5C8F">
      <w:pPr>
        <w:spacing w:line="360" w:lineRule="auto"/>
        <w:ind w:left="720" w:hanging="720"/>
        <w:jc w:val="both"/>
        <w:rPr>
          <w:sz w:val="17"/>
          <w:szCs w:val="17"/>
          <w:lang w:val="es-MX"/>
        </w:rPr>
      </w:pPr>
    </w:p>
    <w:p w14:paraId="4950211E" w14:textId="2213585D" w:rsidR="00A733A7" w:rsidRDefault="00A733A7" w:rsidP="00AA5C8F">
      <w:pPr>
        <w:spacing w:line="360" w:lineRule="auto"/>
        <w:ind w:left="720" w:hanging="720"/>
        <w:jc w:val="both"/>
        <w:rPr>
          <w:sz w:val="17"/>
          <w:szCs w:val="17"/>
          <w:lang w:val="es-MX"/>
        </w:rPr>
      </w:pPr>
    </w:p>
    <w:p w14:paraId="5B31A0CE" w14:textId="19F2E172" w:rsidR="00A733A7" w:rsidRDefault="00A733A7" w:rsidP="00AA5C8F">
      <w:pPr>
        <w:spacing w:line="360" w:lineRule="auto"/>
        <w:ind w:left="720" w:hanging="720"/>
        <w:jc w:val="both"/>
        <w:rPr>
          <w:sz w:val="17"/>
          <w:szCs w:val="17"/>
          <w:lang w:val="es-MX"/>
        </w:rPr>
      </w:pPr>
    </w:p>
    <w:p w14:paraId="15BF8764" w14:textId="6FB9CAE9" w:rsidR="00A733A7" w:rsidRDefault="00A733A7" w:rsidP="00AA5C8F">
      <w:pPr>
        <w:spacing w:line="360" w:lineRule="auto"/>
        <w:ind w:left="720" w:hanging="720"/>
        <w:jc w:val="both"/>
        <w:rPr>
          <w:sz w:val="17"/>
          <w:szCs w:val="17"/>
          <w:lang w:val="es-MX"/>
        </w:rPr>
      </w:pPr>
    </w:p>
    <w:p w14:paraId="45AA46B4" w14:textId="30673D2F" w:rsidR="00A733A7" w:rsidRDefault="00A733A7" w:rsidP="00AA5C8F">
      <w:pPr>
        <w:spacing w:line="360" w:lineRule="auto"/>
        <w:ind w:left="720" w:hanging="720"/>
        <w:jc w:val="both"/>
        <w:rPr>
          <w:sz w:val="17"/>
          <w:szCs w:val="17"/>
          <w:lang w:val="es-MX"/>
        </w:rPr>
      </w:pPr>
      <w:bookmarkStart w:id="0" w:name="_GoBack"/>
      <w:bookmarkEnd w:id="0"/>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733A7" w:rsidRPr="007047BC" w14:paraId="69BD2AC0" w14:textId="77777777" w:rsidTr="00374E13">
        <w:tc>
          <w:tcPr>
            <w:tcW w:w="3045" w:type="dxa"/>
            <w:shd w:val="clear" w:color="auto" w:fill="auto"/>
            <w:tcMar>
              <w:top w:w="100" w:type="dxa"/>
              <w:left w:w="100" w:type="dxa"/>
              <w:bottom w:w="100" w:type="dxa"/>
              <w:right w:w="100" w:type="dxa"/>
            </w:tcMar>
          </w:tcPr>
          <w:p w14:paraId="17BC4ABC" w14:textId="77777777" w:rsidR="00A733A7" w:rsidRPr="0048642A" w:rsidRDefault="00A733A7" w:rsidP="00374E13">
            <w:pPr>
              <w:pStyle w:val="Ttulo3"/>
              <w:widowControl w:val="0"/>
              <w:spacing w:before="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2D8BDD7F" w14:textId="21676F69" w:rsidR="00A733A7" w:rsidRPr="0048642A" w:rsidRDefault="00A733A7" w:rsidP="00374E13">
            <w:pPr>
              <w:pStyle w:val="Ttulo3"/>
              <w:widowControl w:val="0"/>
              <w:spacing w:before="0"/>
              <w:rPr>
                <w:sz w:val="20"/>
                <w:szCs w:val="20"/>
                <w:lang w:val="es-MX"/>
              </w:rPr>
            </w:pPr>
            <w:bookmarkStart w:id="1" w:name="_btsjgdfgjwkr" w:colFirst="0" w:colLast="0"/>
            <w:bookmarkEnd w:id="1"/>
            <w:r>
              <w:rPr>
                <w:sz w:val="20"/>
                <w:szCs w:val="20"/>
                <w:lang w:val="es-MX"/>
              </w:rPr>
              <w:t>Autor (es)</w:t>
            </w:r>
          </w:p>
        </w:tc>
      </w:tr>
      <w:tr w:rsidR="00A733A7" w:rsidRPr="0048642A" w14:paraId="4A9B71E0" w14:textId="77777777" w:rsidTr="00374E13">
        <w:tc>
          <w:tcPr>
            <w:tcW w:w="3045" w:type="dxa"/>
            <w:shd w:val="clear" w:color="auto" w:fill="auto"/>
            <w:tcMar>
              <w:top w:w="100" w:type="dxa"/>
              <w:left w:w="100" w:type="dxa"/>
              <w:bottom w:w="100" w:type="dxa"/>
              <w:right w:w="100" w:type="dxa"/>
            </w:tcMar>
          </w:tcPr>
          <w:p w14:paraId="191DEAE2" w14:textId="77777777" w:rsidR="00A733A7" w:rsidRPr="0048642A" w:rsidRDefault="00A733A7" w:rsidP="00374E13">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2BC89F7E" w14:textId="77777777" w:rsidR="00A733A7" w:rsidRPr="00A733A7" w:rsidRDefault="00A733A7" w:rsidP="00374E13">
            <w:pPr>
              <w:widowControl w:val="0"/>
              <w:rPr>
                <w:b/>
                <w:sz w:val="18"/>
                <w:szCs w:val="18"/>
                <w:lang w:val="es-MX"/>
              </w:rPr>
            </w:pPr>
            <w:r w:rsidRPr="00A733A7">
              <w:rPr>
                <w:b/>
                <w:sz w:val="18"/>
                <w:szCs w:val="18"/>
                <w:lang w:val="es-MX"/>
              </w:rPr>
              <w:t>Arturo Vásquez</w:t>
            </w:r>
          </w:p>
        </w:tc>
      </w:tr>
      <w:tr w:rsidR="00A733A7" w:rsidRPr="007047BC" w14:paraId="4CDB1A32" w14:textId="77777777" w:rsidTr="00374E13">
        <w:tc>
          <w:tcPr>
            <w:tcW w:w="3045" w:type="dxa"/>
            <w:shd w:val="clear" w:color="auto" w:fill="auto"/>
            <w:tcMar>
              <w:top w:w="100" w:type="dxa"/>
              <w:left w:w="100" w:type="dxa"/>
              <w:bottom w:w="100" w:type="dxa"/>
              <w:right w:w="100" w:type="dxa"/>
            </w:tcMar>
          </w:tcPr>
          <w:p w14:paraId="486C74B1" w14:textId="77777777" w:rsidR="00A733A7" w:rsidRPr="0048642A" w:rsidRDefault="00A733A7" w:rsidP="00374E13">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03C58DBC" w14:textId="77777777" w:rsidR="00A733A7" w:rsidRPr="00A733A7" w:rsidRDefault="00A733A7" w:rsidP="00374E13">
            <w:pPr>
              <w:widowControl w:val="0"/>
              <w:rPr>
                <w:b/>
                <w:sz w:val="18"/>
                <w:szCs w:val="18"/>
                <w:lang w:val="es-MX"/>
              </w:rPr>
            </w:pPr>
            <w:r w:rsidRPr="00A733A7">
              <w:rPr>
                <w:b/>
                <w:sz w:val="18"/>
                <w:szCs w:val="18"/>
                <w:lang w:val="es-MX"/>
              </w:rPr>
              <w:t>Arturo Vásquez</w:t>
            </w:r>
          </w:p>
        </w:tc>
      </w:tr>
      <w:tr w:rsidR="00A733A7" w:rsidRPr="007047BC" w14:paraId="73AB5B51" w14:textId="77777777" w:rsidTr="00374E13">
        <w:tc>
          <w:tcPr>
            <w:tcW w:w="3045" w:type="dxa"/>
            <w:shd w:val="clear" w:color="auto" w:fill="auto"/>
            <w:tcMar>
              <w:top w:w="100" w:type="dxa"/>
              <w:left w:w="100" w:type="dxa"/>
              <w:bottom w:w="100" w:type="dxa"/>
              <w:right w:w="100" w:type="dxa"/>
            </w:tcMar>
          </w:tcPr>
          <w:p w14:paraId="0C88D326" w14:textId="77777777" w:rsidR="00A733A7" w:rsidRPr="0048642A" w:rsidRDefault="00A733A7" w:rsidP="00374E13">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78190A41" w14:textId="77777777" w:rsidR="00A733A7" w:rsidRPr="00A733A7" w:rsidRDefault="00A733A7" w:rsidP="00374E13">
            <w:pPr>
              <w:widowControl w:val="0"/>
              <w:rPr>
                <w:b/>
                <w:sz w:val="18"/>
                <w:szCs w:val="18"/>
                <w:lang w:val="es-MX"/>
              </w:rPr>
            </w:pPr>
            <w:r w:rsidRPr="00A733A7">
              <w:rPr>
                <w:b/>
                <w:sz w:val="18"/>
                <w:szCs w:val="18"/>
                <w:lang w:val="es-MX"/>
              </w:rPr>
              <w:t>No aplica</w:t>
            </w:r>
          </w:p>
        </w:tc>
      </w:tr>
      <w:tr w:rsidR="00A733A7" w:rsidRPr="007047BC" w14:paraId="690AE046" w14:textId="77777777" w:rsidTr="00374E13">
        <w:tc>
          <w:tcPr>
            <w:tcW w:w="3045" w:type="dxa"/>
            <w:shd w:val="clear" w:color="auto" w:fill="auto"/>
            <w:tcMar>
              <w:top w:w="100" w:type="dxa"/>
              <w:left w:w="100" w:type="dxa"/>
              <w:bottom w:w="100" w:type="dxa"/>
              <w:right w:w="100" w:type="dxa"/>
            </w:tcMar>
          </w:tcPr>
          <w:p w14:paraId="0FDB2E6F" w14:textId="77777777" w:rsidR="00A733A7" w:rsidRPr="0048642A" w:rsidRDefault="00A733A7" w:rsidP="00374E13">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6691237A" w14:textId="77777777" w:rsidR="00A733A7" w:rsidRPr="00A733A7" w:rsidRDefault="00A733A7" w:rsidP="00374E13">
            <w:pPr>
              <w:widowControl w:val="0"/>
              <w:rPr>
                <w:b/>
                <w:sz w:val="18"/>
                <w:szCs w:val="18"/>
                <w:lang w:val="es-MX"/>
              </w:rPr>
            </w:pPr>
            <w:r w:rsidRPr="00A733A7">
              <w:rPr>
                <w:b/>
                <w:sz w:val="18"/>
                <w:szCs w:val="18"/>
                <w:lang w:val="es-MX"/>
              </w:rPr>
              <w:t>Arturo Vásquez (principal) y Miguel Sahagún (que apoya)</w:t>
            </w:r>
          </w:p>
        </w:tc>
      </w:tr>
      <w:tr w:rsidR="00A733A7" w:rsidRPr="007047BC" w14:paraId="7F2844A9" w14:textId="77777777" w:rsidTr="00374E13">
        <w:tc>
          <w:tcPr>
            <w:tcW w:w="3045" w:type="dxa"/>
            <w:shd w:val="clear" w:color="auto" w:fill="auto"/>
            <w:tcMar>
              <w:top w:w="100" w:type="dxa"/>
              <w:left w:w="100" w:type="dxa"/>
              <w:bottom w:w="100" w:type="dxa"/>
              <w:right w:w="100" w:type="dxa"/>
            </w:tcMar>
          </w:tcPr>
          <w:p w14:paraId="614ADF47" w14:textId="77777777" w:rsidR="00A733A7" w:rsidRPr="0048642A" w:rsidRDefault="00A733A7" w:rsidP="00374E13">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10649EAE" w14:textId="77777777" w:rsidR="00A733A7" w:rsidRPr="00A733A7" w:rsidRDefault="00A733A7" w:rsidP="00374E13">
            <w:pPr>
              <w:widowControl w:val="0"/>
              <w:rPr>
                <w:b/>
                <w:sz w:val="18"/>
                <w:szCs w:val="18"/>
                <w:lang w:val="es-MX"/>
              </w:rPr>
            </w:pPr>
            <w:r w:rsidRPr="00A733A7">
              <w:rPr>
                <w:b/>
                <w:sz w:val="18"/>
                <w:szCs w:val="18"/>
                <w:lang w:val="es-MX"/>
              </w:rPr>
              <w:t>Miguel Sahagún</w:t>
            </w:r>
          </w:p>
        </w:tc>
      </w:tr>
      <w:tr w:rsidR="00A733A7" w:rsidRPr="007047BC" w14:paraId="69599BA9" w14:textId="77777777" w:rsidTr="00374E13">
        <w:trPr>
          <w:trHeight w:val="411"/>
        </w:trPr>
        <w:tc>
          <w:tcPr>
            <w:tcW w:w="3045" w:type="dxa"/>
            <w:shd w:val="clear" w:color="auto" w:fill="auto"/>
            <w:tcMar>
              <w:top w:w="100" w:type="dxa"/>
              <w:left w:w="100" w:type="dxa"/>
              <w:bottom w:w="100" w:type="dxa"/>
              <w:right w:w="100" w:type="dxa"/>
            </w:tcMar>
          </w:tcPr>
          <w:p w14:paraId="46DF043A" w14:textId="77777777" w:rsidR="00A733A7" w:rsidRPr="0048642A" w:rsidRDefault="00A733A7" w:rsidP="00374E13">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74B1F038" w14:textId="77777777" w:rsidR="00A733A7" w:rsidRPr="00A733A7" w:rsidRDefault="00A733A7" w:rsidP="00374E13">
            <w:pPr>
              <w:widowControl w:val="0"/>
              <w:rPr>
                <w:b/>
                <w:sz w:val="18"/>
                <w:szCs w:val="18"/>
                <w:lang w:val="es-MX"/>
              </w:rPr>
            </w:pPr>
            <w:r w:rsidRPr="00A733A7">
              <w:rPr>
                <w:b/>
                <w:sz w:val="18"/>
                <w:szCs w:val="18"/>
                <w:lang w:val="es-MX"/>
              </w:rPr>
              <w:t xml:space="preserve">Miguel Sahagún </w:t>
            </w:r>
          </w:p>
        </w:tc>
      </w:tr>
      <w:tr w:rsidR="00A733A7" w:rsidRPr="007047BC" w14:paraId="763D1960" w14:textId="77777777" w:rsidTr="00374E13">
        <w:tc>
          <w:tcPr>
            <w:tcW w:w="3045" w:type="dxa"/>
            <w:shd w:val="clear" w:color="auto" w:fill="auto"/>
            <w:tcMar>
              <w:top w:w="100" w:type="dxa"/>
              <w:left w:w="100" w:type="dxa"/>
              <w:bottom w:w="100" w:type="dxa"/>
              <w:right w:w="100" w:type="dxa"/>
            </w:tcMar>
          </w:tcPr>
          <w:p w14:paraId="2DB5A466" w14:textId="77777777" w:rsidR="00A733A7" w:rsidRPr="0048642A" w:rsidRDefault="00A733A7" w:rsidP="00374E13">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2C709627" w14:textId="77777777" w:rsidR="00A733A7" w:rsidRPr="00A733A7" w:rsidRDefault="00A733A7" w:rsidP="00374E13">
            <w:pPr>
              <w:widowControl w:val="0"/>
              <w:rPr>
                <w:b/>
                <w:sz w:val="18"/>
                <w:szCs w:val="18"/>
                <w:lang w:val="es-MX"/>
              </w:rPr>
            </w:pPr>
            <w:r w:rsidRPr="00A733A7">
              <w:rPr>
                <w:b/>
                <w:sz w:val="18"/>
                <w:szCs w:val="18"/>
                <w:lang w:val="es-MX"/>
              </w:rPr>
              <w:t>Arturo Vásquez</w:t>
            </w:r>
          </w:p>
        </w:tc>
      </w:tr>
      <w:tr w:rsidR="00A733A7" w:rsidRPr="007047BC" w14:paraId="38801E68" w14:textId="77777777" w:rsidTr="00374E13">
        <w:tc>
          <w:tcPr>
            <w:tcW w:w="3045" w:type="dxa"/>
            <w:shd w:val="clear" w:color="auto" w:fill="auto"/>
            <w:tcMar>
              <w:top w:w="100" w:type="dxa"/>
              <w:left w:w="100" w:type="dxa"/>
              <w:bottom w:w="100" w:type="dxa"/>
              <w:right w:w="100" w:type="dxa"/>
            </w:tcMar>
          </w:tcPr>
          <w:p w14:paraId="21037575" w14:textId="77777777" w:rsidR="00A733A7" w:rsidRPr="0048642A" w:rsidRDefault="00A733A7" w:rsidP="00374E13">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1CBDCD77" w14:textId="77777777" w:rsidR="00A733A7" w:rsidRPr="00A733A7" w:rsidRDefault="00A733A7" w:rsidP="00374E13">
            <w:pPr>
              <w:widowControl w:val="0"/>
              <w:rPr>
                <w:b/>
                <w:sz w:val="18"/>
                <w:szCs w:val="18"/>
                <w:lang w:val="es-MX"/>
              </w:rPr>
            </w:pPr>
            <w:r w:rsidRPr="00A733A7">
              <w:rPr>
                <w:b/>
                <w:sz w:val="18"/>
                <w:szCs w:val="18"/>
                <w:lang w:val="es-MX"/>
              </w:rPr>
              <w:t>Miguel Sahagún</w:t>
            </w:r>
          </w:p>
        </w:tc>
      </w:tr>
      <w:tr w:rsidR="00A733A7" w:rsidRPr="007047BC" w14:paraId="455DA9CB" w14:textId="77777777" w:rsidTr="00374E13">
        <w:tc>
          <w:tcPr>
            <w:tcW w:w="3045" w:type="dxa"/>
            <w:shd w:val="clear" w:color="auto" w:fill="auto"/>
            <w:tcMar>
              <w:top w:w="100" w:type="dxa"/>
              <w:left w:w="100" w:type="dxa"/>
              <w:bottom w:w="100" w:type="dxa"/>
              <w:right w:w="100" w:type="dxa"/>
            </w:tcMar>
          </w:tcPr>
          <w:p w14:paraId="261B3CE5" w14:textId="77777777" w:rsidR="00A733A7" w:rsidRPr="0048642A" w:rsidRDefault="00A733A7" w:rsidP="00374E13">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7DFBF11C" w14:textId="77777777" w:rsidR="00A733A7" w:rsidRPr="00A733A7" w:rsidRDefault="00A733A7" w:rsidP="00374E13">
            <w:pPr>
              <w:widowControl w:val="0"/>
              <w:rPr>
                <w:b/>
                <w:sz w:val="18"/>
                <w:szCs w:val="18"/>
                <w:lang w:val="es-MX"/>
              </w:rPr>
            </w:pPr>
            <w:r w:rsidRPr="00A733A7">
              <w:rPr>
                <w:b/>
                <w:sz w:val="18"/>
                <w:szCs w:val="18"/>
                <w:lang w:val="es-MX"/>
              </w:rPr>
              <w:t>Miguel Sahagún</w:t>
            </w:r>
          </w:p>
        </w:tc>
      </w:tr>
      <w:tr w:rsidR="00A733A7" w:rsidRPr="007047BC" w14:paraId="631127F8" w14:textId="77777777" w:rsidTr="00374E13">
        <w:tc>
          <w:tcPr>
            <w:tcW w:w="3045" w:type="dxa"/>
            <w:shd w:val="clear" w:color="auto" w:fill="auto"/>
            <w:tcMar>
              <w:top w:w="100" w:type="dxa"/>
              <w:left w:w="100" w:type="dxa"/>
              <w:bottom w:w="100" w:type="dxa"/>
              <w:right w:w="100" w:type="dxa"/>
            </w:tcMar>
          </w:tcPr>
          <w:p w14:paraId="3547BCDE" w14:textId="77777777" w:rsidR="00A733A7" w:rsidRPr="0048642A" w:rsidRDefault="00A733A7" w:rsidP="00374E13">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1C256E9C" w14:textId="77777777" w:rsidR="00A733A7" w:rsidRPr="00A733A7" w:rsidRDefault="00A733A7" w:rsidP="00374E13">
            <w:pPr>
              <w:widowControl w:val="0"/>
              <w:rPr>
                <w:b/>
                <w:sz w:val="18"/>
                <w:szCs w:val="18"/>
                <w:lang w:val="es-MX"/>
              </w:rPr>
            </w:pPr>
            <w:r w:rsidRPr="00A733A7">
              <w:rPr>
                <w:b/>
                <w:sz w:val="18"/>
                <w:szCs w:val="18"/>
                <w:lang w:val="es-MX"/>
              </w:rPr>
              <w:t>Miguel Sahagún y Arturo Vásquez (igual)</w:t>
            </w:r>
          </w:p>
        </w:tc>
      </w:tr>
      <w:tr w:rsidR="00A733A7" w:rsidRPr="007047BC" w14:paraId="5B66CF0B" w14:textId="77777777" w:rsidTr="00374E13">
        <w:tc>
          <w:tcPr>
            <w:tcW w:w="3045" w:type="dxa"/>
            <w:shd w:val="clear" w:color="auto" w:fill="auto"/>
            <w:tcMar>
              <w:top w:w="100" w:type="dxa"/>
              <w:left w:w="100" w:type="dxa"/>
              <w:bottom w:w="100" w:type="dxa"/>
              <w:right w:w="100" w:type="dxa"/>
            </w:tcMar>
          </w:tcPr>
          <w:p w14:paraId="24373202" w14:textId="77777777" w:rsidR="00A733A7" w:rsidRPr="0048642A" w:rsidRDefault="00A733A7" w:rsidP="00374E13">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74863331" w14:textId="77777777" w:rsidR="00A733A7" w:rsidRPr="00A733A7" w:rsidRDefault="00A733A7" w:rsidP="00374E13">
            <w:pPr>
              <w:widowControl w:val="0"/>
              <w:rPr>
                <w:b/>
                <w:sz w:val="18"/>
                <w:szCs w:val="18"/>
                <w:lang w:val="es-MX"/>
              </w:rPr>
            </w:pPr>
            <w:r w:rsidRPr="00A733A7">
              <w:rPr>
                <w:b/>
                <w:sz w:val="18"/>
                <w:szCs w:val="18"/>
                <w:lang w:val="es-MX"/>
              </w:rPr>
              <w:t>Miguel Sahagún y Arturo Vásquez (igual)</w:t>
            </w:r>
          </w:p>
        </w:tc>
      </w:tr>
      <w:tr w:rsidR="00A733A7" w:rsidRPr="007047BC" w14:paraId="75497735" w14:textId="77777777" w:rsidTr="00374E13">
        <w:tc>
          <w:tcPr>
            <w:tcW w:w="3045" w:type="dxa"/>
            <w:shd w:val="clear" w:color="auto" w:fill="auto"/>
            <w:tcMar>
              <w:top w:w="100" w:type="dxa"/>
              <w:left w:w="100" w:type="dxa"/>
              <w:bottom w:w="100" w:type="dxa"/>
              <w:right w:w="100" w:type="dxa"/>
            </w:tcMar>
          </w:tcPr>
          <w:p w14:paraId="1221B6BC" w14:textId="77777777" w:rsidR="00A733A7" w:rsidRPr="0048642A" w:rsidRDefault="00A733A7" w:rsidP="00374E13">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326C06B1" w14:textId="77777777" w:rsidR="00A733A7" w:rsidRPr="00A733A7" w:rsidRDefault="00A733A7" w:rsidP="00374E13">
            <w:pPr>
              <w:widowControl w:val="0"/>
              <w:rPr>
                <w:b/>
                <w:sz w:val="18"/>
                <w:szCs w:val="18"/>
                <w:lang w:val="es-MX"/>
              </w:rPr>
            </w:pPr>
            <w:r w:rsidRPr="00A733A7">
              <w:rPr>
                <w:b/>
                <w:sz w:val="18"/>
                <w:szCs w:val="18"/>
                <w:lang w:val="es-MX"/>
              </w:rPr>
              <w:t>Arturo Vásquez</w:t>
            </w:r>
          </w:p>
        </w:tc>
      </w:tr>
      <w:tr w:rsidR="00A733A7" w:rsidRPr="007047BC" w14:paraId="7E1D4441" w14:textId="77777777" w:rsidTr="00374E13">
        <w:tc>
          <w:tcPr>
            <w:tcW w:w="3045" w:type="dxa"/>
            <w:shd w:val="clear" w:color="auto" w:fill="auto"/>
            <w:tcMar>
              <w:top w:w="100" w:type="dxa"/>
              <w:left w:w="100" w:type="dxa"/>
              <w:bottom w:w="100" w:type="dxa"/>
              <w:right w:w="100" w:type="dxa"/>
            </w:tcMar>
          </w:tcPr>
          <w:p w14:paraId="1E6F3453" w14:textId="77777777" w:rsidR="00A733A7" w:rsidRPr="0048642A" w:rsidRDefault="00A733A7" w:rsidP="00374E13">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2B372899" w14:textId="77777777" w:rsidR="00A733A7" w:rsidRPr="00A733A7" w:rsidRDefault="00A733A7" w:rsidP="00374E13">
            <w:pPr>
              <w:widowControl w:val="0"/>
              <w:rPr>
                <w:b/>
                <w:sz w:val="18"/>
                <w:szCs w:val="18"/>
                <w:lang w:val="es-MX"/>
              </w:rPr>
            </w:pPr>
            <w:r w:rsidRPr="00A733A7">
              <w:rPr>
                <w:b/>
                <w:sz w:val="18"/>
                <w:szCs w:val="18"/>
                <w:lang w:val="es-MX"/>
              </w:rPr>
              <w:t>Miguel Sahagún</w:t>
            </w:r>
          </w:p>
        </w:tc>
      </w:tr>
      <w:tr w:rsidR="00A733A7" w:rsidRPr="007047BC" w14:paraId="4D685A5E" w14:textId="77777777" w:rsidTr="00374E13">
        <w:tc>
          <w:tcPr>
            <w:tcW w:w="3045" w:type="dxa"/>
            <w:shd w:val="clear" w:color="auto" w:fill="auto"/>
            <w:tcMar>
              <w:top w:w="100" w:type="dxa"/>
              <w:left w:w="100" w:type="dxa"/>
              <w:bottom w:w="100" w:type="dxa"/>
              <w:right w:w="100" w:type="dxa"/>
            </w:tcMar>
          </w:tcPr>
          <w:p w14:paraId="43D0672D" w14:textId="77777777" w:rsidR="00A733A7" w:rsidRPr="0048642A" w:rsidRDefault="00A733A7" w:rsidP="00374E13">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2D13030A" w14:textId="77777777" w:rsidR="00A733A7" w:rsidRPr="00A733A7" w:rsidRDefault="00A733A7" w:rsidP="00374E13">
            <w:pPr>
              <w:widowControl w:val="0"/>
              <w:rPr>
                <w:b/>
                <w:sz w:val="18"/>
                <w:szCs w:val="18"/>
                <w:lang w:val="es-MX"/>
              </w:rPr>
            </w:pPr>
            <w:r w:rsidRPr="00A733A7">
              <w:rPr>
                <w:b/>
                <w:sz w:val="18"/>
                <w:szCs w:val="18"/>
                <w:lang w:val="es-MX"/>
              </w:rPr>
              <w:t>No aplica</w:t>
            </w:r>
          </w:p>
        </w:tc>
      </w:tr>
    </w:tbl>
    <w:p w14:paraId="03A30D18" w14:textId="77777777" w:rsidR="00A733A7" w:rsidRPr="004F3FF0" w:rsidRDefault="00A733A7" w:rsidP="00AA5C8F">
      <w:pPr>
        <w:spacing w:line="360" w:lineRule="auto"/>
        <w:ind w:left="720" w:hanging="720"/>
        <w:jc w:val="both"/>
        <w:rPr>
          <w:sz w:val="17"/>
          <w:szCs w:val="17"/>
          <w:lang w:val="es-MX"/>
        </w:rPr>
      </w:pPr>
    </w:p>
    <w:sectPr w:rsidR="00A733A7" w:rsidRPr="004F3FF0" w:rsidSect="00FF260A">
      <w:headerReference w:type="default" r:id="rId9"/>
      <w:footerReference w:type="default" r:id="rId10"/>
      <w:pgSz w:w="12240" w:h="15840"/>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E2562" w14:textId="77777777" w:rsidR="00E516C0" w:rsidRDefault="00E516C0" w:rsidP="0040516E">
      <w:r>
        <w:separator/>
      </w:r>
    </w:p>
  </w:endnote>
  <w:endnote w:type="continuationSeparator" w:id="0">
    <w:p w14:paraId="189C5ED3" w14:textId="77777777" w:rsidR="00E516C0" w:rsidRDefault="00E516C0" w:rsidP="0040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9A59" w14:textId="55E79183" w:rsidR="00374E13" w:rsidRDefault="00374E13" w:rsidP="00FF260A">
    <w:pPr>
      <w:pStyle w:val="Piedepgina"/>
      <w:jc w:val="center"/>
    </w:pPr>
    <w:r w:rsidRPr="00D8417C">
      <w:rPr>
        <w:rFonts w:asciiTheme="minorHAnsi" w:hAnsiTheme="minorHAnsi" w:cstheme="minorHAnsi"/>
        <w:b/>
        <w:sz w:val="22"/>
      </w:rPr>
      <w:t xml:space="preserve">Vol. 9, </w:t>
    </w:r>
    <w:proofErr w:type="spellStart"/>
    <w:r w:rsidRPr="00D8417C">
      <w:rPr>
        <w:rFonts w:asciiTheme="minorHAnsi" w:hAnsiTheme="minorHAnsi" w:cstheme="minorHAnsi"/>
        <w:b/>
        <w:sz w:val="22"/>
      </w:rPr>
      <w:t>Núm</w:t>
    </w:r>
    <w:proofErr w:type="spellEnd"/>
    <w:r w:rsidRPr="00D8417C">
      <w:rPr>
        <w:rFonts w:asciiTheme="minorHAnsi" w:hAnsiTheme="minorHAnsi" w:cstheme="minorHAnsi"/>
        <w:b/>
        <w:sz w:val="22"/>
      </w:rPr>
      <w:t xml:space="preserve">. 17                   Julio - </w:t>
    </w:r>
    <w:proofErr w:type="spellStart"/>
    <w:r w:rsidRPr="00D8417C">
      <w:rPr>
        <w:rFonts w:asciiTheme="minorHAnsi" w:hAnsiTheme="minorHAnsi" w:cstheme="minorHAnsi"/>
        <w:b/>
        <w:sz w:val="22"/>
      </w:rPr>
      <w:t>Diciembre</w:t>
    </w:r>
    <w:proofErr w:type="spellEnd"/>
    <w:r w:rsidRPr="00D8417C">
      <w:rPr>
        <w:rFonts w:asciiTheme="minorHAnsi" w:hAnsiTheme="minorHAnsi" w:cstheme="minorHAnsi"/>
        <w:b/>
        <w:sz w:val="22"/>
      </w:rPr>
      <w:t xml:space="preserve"> 2018                       DOI:</w:t>
    </w:r>
    <w:r w:rsidR="003870F4">
      <w:rPr>
        <w:rFonts w:asciiTheme="minorHAnsi" w:hAnsiTheme="minorHAnsi" w:cstheme="minorHAnsi"/>
        <w:b/>
        <w:sz w:val="22"/>
      </w:rPr>
      <w:t xml:space="preserve"> </w:t>
    </w:r>
    <w:hyperlink r:id="rId1" w:history="1">
      <w:r w:rsidR="003870F4" w:rsidRPr="003870F4">
        <w:rPr>
          <w:rFonts w:asciiTheme="minorHAnsi" w:hAnsiTheme="minorHAnsi" w:cstheme="minorHAnsi"/>
          <w:b/>
          <w:sz w:val="22"/>
        </w:rPr>
        <w:t>10.23913/</w:t>
      </w:r>
      <w:proofErr w:type="gramStart"/>
      <w:r w:rsidR="003870F4" w:rsidRPr="003870F4">
        <w:rPr>
          <w:rFonts w:asciiTheme="minorHAnsi" w:hAnsiTheme="minorHAnsi" w:cstheme="minorHAnsi"/>
          <w:b/>
          <w:sz w:val="22"/>
        </w:rPr>
        <w:t>ride.v</w:t>
      </w:r>
      <w:proofErr w:type="gramEnd"/>
      <w:r w:rsidR="003870F4" w:rsidRPr="003870F4">
        <w:rPr>
          <w:rFonts w:asciiTheme="minorHAnsi" w:hAnsiTheme="minorHAnsi" w:cstheme="minorHAnsi"/>
          <w:b/>
          <w:sz w:val="22"/>
        </w:rPr>
        <w:t>9i17.386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382D2" w14:textId="77777777" w:rsidR="00E516C0" w:rsidRDefault="00E516C0" w:rsidP="0040516E">
      <w:r>
        <w:separator/>
      </w:r>
    </w:p>
  </w:footnote>
  <w:footnote w:type="continuationSeparator" w:id="0">
    <w:p w14:paraId="66402589" w14:textId="77777777" w:rsidR="00E516C0" w:rsidRDefault="00E516C0" w:rsidP="00405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9A56" w14:textId="6BB0817A" w:rsidR="00374E13" w:rsidRDefault="00374E13" w:rsidP="00FF260A">
    <w:pPr>
      <w:pStyle w:val="Encabezado"/>
      <w:jc w:val="center"/>
    </w:pPr>
    <w:r w:rsidRPr="005A563C">
      <w:rPr>
        <w:noProof/>
      </w:rPr>
      <w:drawing>
        <wp:inline distT="0" distB="0" distL="0" distR="0" wp14:anchorId="6E0279A0" wp14:editId="7000ED87">
          <wp:extent cx="5610225" cy="65722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p w14:paraId="3BCF9A57" w14:textId="77777777" w:rsidR="00374E13" w:rsidRDefault="00374E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2944"/>
    <w:multiLevelType w:val="hybridMultilevel"/>
    <w:tmpl w:val="B3264054"/>
    <w:lvl w:ilvl="0" w:tplc="C0A622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734AD2"/>
    <w:multiLevelType w:val="hybridMultilevel"/>
    <w:tmpl w:val="2C2A8F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CA4902"/>
    <w:multiLevelType w:val="hybridMultilevel"/>
    <w:tmpl w:val="3CC6EB2E"/>
    <w:lvl w:ilvl="0" w:tplc="9DF0AE8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AE3B31"/>
    <w:multiLevelType w:val="hybridMultilevel"/>
    <w:tmpl w:val="B102259E"/>
    <w:lvl w:ilvl="0" w:tplc="BAE45148">
      <w:start w:val="4"/>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183087"/>
    <w:multiLevelType w:val="hybridMultilevel"/>
    <w:tmpl w:val="6166E7D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EF17CE9"/>
    <w:multiLevelType w:val="hybridMultilevel"/>
    <w:tmpl w:val="93300FC4"/>
    <w:lvl w:ilvl="0" w:tplc="99283B4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0B39FE"/>
    <w:multiLevelType w:val="hybridMultilevel"/>
    <w:tmpl w:val="FEEE7A00"/>
    <w:lvl w:ilvl="0" w:tplc="8684E0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2602DC"/>
    <w:multiLevelType w:val="hybridMultilevel"/>
    <w:tmpl w:val="9E104A28"/>
    <w:lvl w:ilvl="0" w:tplc="56B01B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707FA3"/>
    <w:multiLevelType w:val="hybridMultilevel"/>
    <w:tmpl w:val="D226998C"/>
    <w:lvl w:ilvl="0" w:tplc="FAB80B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AD668C"/>
    <w:multiLevelType w:val="hybridMultilevel"/>
    <w:tmpl w:val="97F06F46"/>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0" w15:restartNumberingAfterBreak="0">
    <w:nsid w:val="7F193480"/>
    <w:multiLevelType w:val="hybridMultilevel"/>
    <w:tmpl w:val="2C2A8F5A"/>
    <w:lvl w:ilvl="0" w:tplc="080A000F">
      <w:start w:val="1"/>
      <w:numFmt w:val="decimal"/>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num w:numId="1">
    <w:abstractNumId w:val="3"/>
  </w:num>
  <w:num w:numId="2">
    <w:abstractNumId w:val="4"/>
  </w:num>
  <w:num w:numId="3">
    <w:abstractNumId w:val="9"/>
  </w:num>
  <w:num w:numId="4">
    <w:abstractNumId w:val="10"/>
  </w:num>
  <w:num w:numId="5">
    <w:abstractNumId w:val="1"/>
  </w:num>
  <w:num w:numId="6">
    <w:abstractNumId w:val="6"/>
  </w:num>
  <w:num w:numId="7">
    <w:abstractNumId w:val="0"/>
  </w:num>
  <w:num w:numId="8">
    <w:abstractNumId w:val="2"/>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3D"/>
    <w:rsid w:val="00000E22"/>
    <w:rsid w:val="000057E5"/>
    <w:rsid w:val="000100E1"/>
    <w:rsid w:val="0001043C"/>
    <w:rsid w:val="00010935"/>
    <w:rsid w:val="00013732"/>
    <w:rsid w:val="00020228"/>
    <w:rsid w:val="000341A8"/>
    <w:rsid w:val="000412AA"/>
    <w:rsid w:val="00044CD9"/>
    <w:rsid w:val="00044DF6"/>
    <w:rsid w:val="00045000"/>
    <w:rsid w:val="000457C6"/>
    <w:rsid w:val="00054936"/>
    <w:rsid w:val="00054D2B"/>
    <w:rsid w:val="0006371D"/>
    <w:rsid w:val="00066BBB"/>
    <w:rsid w:val="00070482"/>
    <w:rsid w:val="00071726"/>
    <w:rsid w:val="00072C2D"/>
    <w:rsid w:val="0007454E"/>
    <w:rsid w:val="00080595"/>
    <w:rsid w:val="00081124"/>
    <w:rsid w:val="00084588"/>
    <w:rsid w:val="00092C44"/>
    <w:rsid w:val="00092D7F"/>
    <w:rsid w:val="00095B8A"/>
    <w:rsid w:val="0009794D"/>
    <w:rsid w:val="000A2992"/>
    <w:rsid w:val="000A3287"/>
    <w:rsid w:val="000A3B8D"/>
    <w:rsid w:val="000A60B7"/>
    <w:rsid w:val="000A79EA"/>
    <w:rsid w:val="000B00D9"/>
    <w:rsid w:val="000B1064"/>
    <w:rsid w:val="000B5067"/>
    <w:rsid w:val="000B50D4"/>
    <w:rsid w:val="000C150C"/>
    <w:rsid w:val="000C42F8"/>
    <w:rsid w:val="000C4471"/>
    <w:rsid w:val="000C51CE"/>
    <w:rsid w:val="000C55F9"/>
    <w:rsid w:val="000E5107"/>
    <w:rsid w:val="000F60DA"/>
    <w:rsid w:val="000F68C0"/>
    <w:rsid w:val="001029AF"/>
    <w:rsid w:val="0010304F"/>
    <w:rsid w:val="001112B0"/>
    <w:rsid w:val="001116F1"/>
    <w:rsid w:val="00115A38"/>
    <w:rsid w:val="0011675F"/>
    <w:rsid w:val="00122826"/>
    <w:rsid w:val="0012552B"/>
    <w:rsid w:val="00127012"/>
    <w:rsid w:val="001304E9"/>
    <w:rsid w:val="00131A82"/>
    <w:rsid w:val="00131B31"/>
    <w:rsid w:val="00140AB8"/>
    <w:rsid w:val="00141051"/>
    <w:rsid w:val="00142972"/>
    <w:rsid w:val="00146E79"/>
    <w:rsid w:val="0015029E"/>
    <w:rsid w:val="00154766"/>
    <w:rsid w:val="00156372"/>
    <w:rsid w:val="00156F60"/>
    <w:rsid w:val="001573EE"/>
    <w:rsid w:val="00164280"/>
    <w:rsid w:val="00164347"/>
    <w:rsid w:val="001671FB"/>
    <w:rsid w:val="00170710"/>
    <w:rsid w:val="0017405C"/>
    <w:rsid w:val="00176A18"/>
    <w:rsid w:val="00184163"/>
    <w:rsid w:val="00185479"/>
    <w:rsid w:val="0018550E"/>
    <w:rsid w:val="00193936"/>
    <w:rsid w:val="00194F6E"/>
    <w:rsid w:val="001A0600"/>
    <w:rsid w:val="001A350C"/>
    <w:rsid w:val="001A6688"/>
    <w:rsid w:val="001B3A25"/>
    <w:rsid w:val="001B51D2"/>
    <w:rsid w:val="001C4ADF"/>
    <w:rsid w:val="001C4B00"/>
    <w:rsid w:val="001C67CE"/>
    <w:rsid w:val="001C6971"/>
    <w:rsid w:val="001D18CC"/>
    <w:rsid w:val="001D6D28"/>
    <w:rsid w:val="001E5174"/>
    <w:rsid w:val="001F0714"/>
    <w:rsid w:val="00201399"/>
    <w:rsid w:val="00203546"/>
    <w:rsid w:val="002035A4"/>
    <w:rsid w:val="00207B3B"/>
    <w:rsid w:val="002136B5"/>
    <w:rsid w:val="002245DB"/>
    <w:rsid w:val="00227692"/>
    <w:rsid w:val="00232571"/>
    <w:rsid w:val="00236447"/>
    <w:rsid w:val="00254166"/>
    <w:rsid w:val="0025623D"/>
    <w:rsid w:val="0026098C"/>
    <w:rsid w:val="002629D7"/>
    <w:rsid w:val="002638C9"/>
    <w:rsid w:val="00263C61"/>
    <w:rsid w:val="00265461"/>
    <w:rsid w:val="00265E7D"/>
    <w:rsid w:val="00267BB0"/>
    <w:rsid w:val="00270B71"/>
    <w:rsid w:val="0027177D"/>
    <w:rsid w:val="0027439B"/>
    <w:rsid w:val="0028133D"/>
    <w:rsid w:val="00281FE7"/>
    <w:rsid w:val="002842CC"/>
    <w:rsid w:val="00284529"/>
    <w:rsid w:val="00292682"/>
    <w:rsid w:val="00295EB4"/>
    <w:rsid w:val="002A4578"/>
    <w:rsid w:val="002B0C74"/>
    <w:rsid w:val="002B2E8E"/>
    <w:rsid w:val="002C3183"/>
    <w:rsid w:val="002D1CC5"/>
    <w:rsid w:val="002E121C"/>
    <w:rsid w:val="002E2438"/>
    <w:rsid w:val="002F02FE"/>
    <w:rsid w:val="002F621A"/>
    <w:rsid w:val="002F65F1"/>
    <w:rsid w:val="0030795F"/>
    <w:rsid w:val="003107BF"/>
    <w:rsid w:val="00311454"/>
    <w:rsid w:val="00313782"/>
    <w:rsid w:val="0031557E"/>
    <w:rsid w:val="00316C88"/>
    <w:rsid w:val="00316DF1"/>
    <w:rsid w:val="00317935"/>
    <w:rsid w:val="00321C07"/>
    <w:rsid w:val="00322D15"/>
    <w:rsid w:val="003240FC"/>
    <w:rsid w:val="00324C14"/>
    <w:rsid w:val="003340D0"/>
    <w:rsid w:val="003409E3"/>
    <w:rsid w:val="00344CA9"/>
    <w:rsid w:val="003466C8"/>
    <w:rsid w:val="003548FC"/>
    <w:rsid w:val="0036441F"/>
    <w:rsid w:val="003672DF"/>
    <w:rsid w:val="00374E13"/>
    <w:rsid w:val="0038302C"/>
    <w:rsid w:val="003870F4"/>
    <w:rsid w:val="00387D0A"/>
    <w:rsid w:val="003941AC"/>
    <w:rsid w:val="00394C81"/>
    <w:rsid w:val="003977D2"/>
    <w:rsid w:val="003A7339"/>
    <w:rsid w:val="003B1168"/>
    <w:rsid w:val="003B19A2"/>
    <w:rsid w:val="003B29A0"/>
    <w:rsid w:val="003C22E2"/>
    <w:rsid w:val="003C4C35"/>
    <w:rsid w:val="003D0EA4"/>
    <w:rsid w:val="003D4312"/>
    <w:rsid w:val="003D64F1"/>
    <w:rsid w:val="003E4BCE"/>
    <w:rsid w:val="003E5919"/>
    <w:rsid w:val="003E6192"/>
    <w:rsid w:val="003F2A0C"/>
    <w:rsid w:val="0040516E"/>
    <w:rsid w:val="004052C1"/>
    <w:rsid w:val="004126EC"/>
    <w:rsid w:val="004239B6"/>
    <w:rsid w:val="004260C1"/>
    <w:rsid w:val="004351CD"/>
    <w:rsid w:val="004352D9"/>
    <w:rsid w:val="0043584C"/>
    <w:rsid w:val="00435C72"/>
    <w:rsid w:val="004365B7"/>
    <w:rsid w:val="0043769B"/>
    <w:rsid w:val="0044072C"/>
    <w:rsid w:val="00440B20"/>
    <w:rsid w:val="004417A4"/>
    <w:rsid w:val="00453253"/>
    <w:rsid w:val="004541D3"/>
    <w:rsid w:val="00464A58"/>
    <w:rsid w:val="00470BEA"/>
    <w:rsid w:val="0047377D"/>
    <w:rsid w:val="00474251"/>
    <w:rsid w:val="004765C3"/>
    <w:rsid w:val="004767FD"/>
    <w:rsid w:val="00483B06"/>
    <w:rsid w:val="0048550A"/>
    <w:rsid w:val="00493311"/>
    <w:rsid w:val="004942B9"/>
    <w:rsid w:val="00496EDA"/>
    <w:rsid w:val="00497A46"/>
    <w:rsid w:val="004A06E0"/>
    <w:rsid w:val="004A30B0"/>
    <w:rsid w:val="004A3524"/>
    <w:rsid w:val="004A35C0"/>
    <w:rsid w:val="004A794F"/>
    <w:rsid w:val="004A7FCC"/>
    <w:rsid w:val="004B0A50"/>
    <w:rsid w:val="004C26A5"/>
    <w:rsid w:val="004C37A3"/>
    <w:rsid w:val="004C6B9B"/>
    <w:rsid w:val="004D2E7E"/>
    <w:rsid w:val="004D75C9"/>
    <w:rsid w:val="004E49B1"/>
    <w:rsid w:val="004F3FF0"/>
    <w:rsid w:val="004F6C31"/>
    <w:rsid w:val="00504850"/>
    <w:rsid w:val="00523D8F"/>
    <w:rsid w:val="00535175"/>
    <w:rsid w:val="00537914"/>
    <w:rsid w:val="00557ED7"/>
    <w:rsid w:val="00572A5A"/>
    <w:rsid w:val="00584682"/>
    <w:rsid w:val="00586196"/>
    <w:rsid w:val="00586BC8"/>
    <w:rsid w:val="0059282B"/>
    <w:rsid w:val="00593AC9"/>
    <w:rsid w:val="005A0CA4"/>
    <w:rsid w:val="005A1EEE"/>
    <w:rsid w:val="005A520A"/>
    <w:rsid w:val="005A6051"/>
    <w:rsid w:val="005A7760"/>
    <w:rsid w:val="005B308C"/>
    <w:rsid w:val="005B66AB"/>
    <w:rsid w:val="005B78F8"/>
    <w:rsid w:val="005C4614"/>
    <w:rsid w:val="005C651B"/>
    <w:rsid w:val="005D605E"/>
    <w:rsid w:val="005D7E65"/>
    <w:rsid w:val="005E2424"/>
    <w:rsid w:val="005E2498"/>
    <w:rsid w:val="005E6635"/>
    <w:rsid w:val="005F096C"/>
    <w:rsid w:val="005F2B23"/>
    <w:rsid w:val="005F6946"/>
    <w:rsid w:val="005F7F50"/>
    <w:rsid w:val="00600F02"/>
    <w:rsid w:val="00602E21"/>
    <w:rsid w:val="00603190"/>
    <w:rsid w:val="00606325"/>
    <w:rsid w:val="00631EB1"/>
    <w:rsid w:val="00634DE8"/>
    <w:rsid w:val="00646744"/>
    <w:rsid w:val="00653907"/>
    <w:rsid w:val="006549DB"/>
    <w:rsid w:val="006559D4"/>
    <w:rsid w:val="00663466"/>
    <w:rsid w:val="006634BB"/>
    <w:rsid w:val="00674A4E"/>
    <w:rsid w:val="00675D92"/>
    <w:rsid w:val="00680071"/>
    <w:rsid w:val="00680FB7"/>
    <w:rsid w:val="00683467"/>
    <w:rsid w:val="006844E1"/>
    <w:rsid w:val="00693733"/>
    <w:rsid w:val="006A6CC5"/>
    <w:rsid w:val="006C3B28"/>
    <w:rsid w:val="006D06BF"/>
    <w:rsid w:val="006D68AE"/>
    <w:rsid w:val="00701A21"/>
    <w:rsid w:val="0071057B"/>
    <w:rsid w:val="007177FE"/>
    <w:rsid w:val="00723E35"/>
    <w:rsid w:val="00732608"/>
    <w:rsid w:val="007379C0"/>
    <w:rsid w:val="007414BE"/>
    <w:rsid w:val="0075557D"/>
    <w:rsid w:val="007601D4"/>
    <w:rsid w:val="007608E1"/>
    <w:rsid w:val="00763D34"/>
    <w:rsid w:val="0076632D"/>
    <w:rsid w:val="00770A04"/>
    <w:rsid w:val="00777ADD"/>
    <w:rsid w:val="00782D8B"/>
    <w:rsid w:val="00784737"/>
    <w:rsid w:val="007858A0"/>
    <w:rsid w:val="007865C7"/>
    <w:rsid w:val="00797383"/>
    <w:rsid w:val="007A1E1C"/>
    <w:rsid w:val="007A21D3"/>
    <w:rsid w:val="007A5144"/>
    <w:rsid w:val="007A6E31"/>
    <w:rsid w:val="007A7EFC"/>
    <w:rsid w:val="007C11DF"/>
    <w:rsid w:val="007C298C"/>
    <w:rsid w:val="007C4DCC"/>
    <w:rsid w:val="007D03DB"/>
    <w:rsid w:val="007D2935"/>
    <w:rsid w:val="007D6B50"/>
    <w:rsid w:val="007E203D"/>
    <w:rsid w:val="007E73B3"/>
    <w:rsid w:val="007F63AE"/>
    <w:rsid w:val="0080187A"/>
    <w:rsid w:val="00802FAF"/>
    <w:rsid w:val="00803EFB"/>
    <w:rsid w:val="00805D21"/>
    <w:rsid w:val="00807B58"/>
    <w:rsid w:val="00813257"/>
    <w:rsid w:val="00813CE3"/>
    <w:rsid w:val="00815424"/>
    <w:rsid w:val="008206B0"/>
    <w:rsid w:val="0082162F"/>
    <w:rsid w:val="0082777C"/>
    <w:rsid w:val="00827B65"/>
    <w:rsid w:val="0083327B"/>
    <w:rsid w:val="00833DF6"/>
    <w:rsid w:val="0083492C"/>
    <w:rsid w:val="0083543C"/>
    <w:rsid w:val="00837FC6"/>
    <w:rsid w:val="00844C90"/>
    <w:rsid w:val="008461E4"/>
    <w:rsid w:val="00846FFF"/>
    <w:rsid w:val="0085056F"/>
    <w:rsid w:val="00853B46"/>
    <w:rsid w:val="0085408E"/>
    <w:rsid w:val="00855990"/>
    <w:rsid w:val="008606C6"/>
    <w:rsid w:val="00861A94"/>
    <w:rsid w:val="008663FA"/>
    <w:rsid w:val="008713CD"/>
    <w:rsid w:val="00887FA8"/>
    <w:rsid w:val="00891017"/>
    <w:rsid w:val="0089397F"/>
    <w:rsid w:val="00894BC3"/>
    <w:rsid w:val="00894E7B"/>
    <w:rsid w:val="008A4491"/>
    <w:rsid w:val="008A721B"/>
    <w:rsid w:val="008B1BE7"/>
    <w:rsid w:val="008B262A"/>
    <w:rsid w:val="008B3AF5"/>
    <w:rsid w:val="008C0959"/>
    <w:rsid w:val="008C0CBE"/>
    <w:rsid w:val="008C0E20"/>
    <w:rsid w:val="008C37C8"/>
    <w:rsid w:val="008D1A51"/>
    <w:rsid w:val="008D64B7"/>
    <w:rsid w:val="008E44C6"/>
    <w:rsid w:val="008E7272"/>
    <w:rsid w:val="008F0383"/>
    <w:rsid w:val="008F6593"/>
    <w:rsid w:val="009071AD"/>
    <w:rsid w:val="00910887"/>
    <w:rsid w:val="00913659"/>
    <w:rsid w:val="00916D6E"/>
    <w:rsid w:val="00917827"/>
    <w:rsid w:val="00922A6B"/>
    <w:rsid w:val="00923532"/>
    <w:rsid w:val="00923E13"/>
    <w:rsid w:val="009331E1"/>
    <w:rsid w:val="009402D0"/>
    <w:rsid w:val="00944F45"/>
    <w:rsid w:val="009450AD"/>
    <w:rsid w:val="00950515"/>
    <w:rsid w:val="009558BA"/>
    <w:rsid w:val="00957979"/>
    <w:rsid w:val="0096115E"/>
    <w:rsid w:val="009621FF"/>
    <w:rsid w:val="00971A62"/>
    <w:rsid w:val="00972C09"/>
    <w:rsid w:val="00974F47"/>
    <w:rsid w:val="00977A3E"/>
    <w:rsid w:val="009847C9"/>
    <w:rsid w:val="00985E17"/>
    <w:rsid w:val="00986166"/>
    <w:rsid w:val="00987E2A"/>
    <w:rsid w:val="0099099E"/>
    <w:rsid w:val="00991A88"/>
    <w:rsid w:val="009A0DD2"/>
    <w:rsid w:val="009B5024"/>
    <w:rsid w:val="009B7B9B"/>
    <w:rsid w:val="009C04C5"/>
    <w:rsid w:val="009D3C66"/>
    <w:rsid w:val="009D4DE4"/>
    <w:rsid w:val="009D69C4"/>
    <w:rsid w:val="009E138E"/>
    <w:rsid w:val="009E2F25"/>
    <w:rsid w:val="009E3C10"/>
    <w:rsid w:val="009E4E73"/>
    <w:rsid w:val="009F1F55"/>
    <w:rsid w:val="009F2371"/>
    <w:rsid w:val="009F2FC8"/>
    <w:rsid w:val="009F7649"/>
    <w:rsid w:val="00A0173F"/>
    <w:rsid w:val="00A03121"/>
    <w:rsid w:val="00A036DD"/>
    <w:rsid w:val="00A107B4"/>
    <w:rsid w:val="00A10FCF"/>
    <w:rsid w:val="00A12D84"/>
    <w:rsid w:val="00A16C8E"/>
    <w:rsid w:val="00A31C71"/>
    <w:rsid w:val="00A32877"/>
    <w:rsid w:val="00A36F66"/>
    <w:rsid w:val="00A416A5"/>
    <w:rsid w:val="00A43274"/>
    <w:rsid w:val="00A444EA"/>
    <w:rsid w:val="00A44D7C"/>
    <w:rsid w:val="00A47D1F"/>
    <w:rsid w:val="00A53185"/>
    <w:rsid w:val="00A54AE7"/>
    <w:rsid w:val="00A564A0"/>
    <w:rsid w:val="00A570BF"/>
    <w:rsid w:val="00A620A9"/>
    <w:rsid w:val="00A63558"/>
    <w:rsid w:val="00A653FF"/>
    <w:rsid w:val="00A66A2A"/>
    <w:rsid w:val="00A675CB"/>
    <w:rsid w:val="00A70C9A"/>
    <w:rsid w:val="00A726E8"/>
    <w:rsid w:val="00A729FA"/>
    <w:rsid w:val="00A72C5F"/>
    <w:rsid w:val="00A733A7"/>
    <w:rsid w:val="00A800E5"/>
    <w:rsid w:val="00A86DB9"/>
    <w:rsid w:val="00A87CAF"/>
    <w:rsid w:val="00A9091C"/>
    <w:rsid w:val="00A93B6D"/>
    <w:rsid w:val="00AA0995"/>
    <w:rsid w:val="00AA0B11"/>
    <w:rsid w:val="00AA16A9"/>
    <w:rsid w:val="00AA33C9"/>
    <w:rsid w:val="00AA4179"/>
    <w:rsid w:val="00AA5C8F"/>
    <w:rsid w:val="00AB2D2F"/>
    <w:rsid w:val="00AC126B"/>
    <w:rsid w:val="00AC151A"/>
    <w:rsid w:val="00AC158A"/>
    <w:rsid w:val="00AC1A4B"/>
    <w:rsid w:val="00AD1B71"/>
    <w:rsid w:val="00AE2AE0"/>
    <w:rsid w:val="00AE7D22"/>
    <w:rsid w:val="00AF10A0"/>
    <w:rsid w:val="00AF2EA4"/>
    <w:rsid w:val="00B03327"/>
    <w:rsid w:val="00B03793"/>
    <w:rsid w:val="00B0401C"/>
    <w:rsid w:val="00B11245"/>
    <w:rsid w:val="00B1240E"/>
    <w:rsid w:val="00B142E0"/>
    <w:rsid w:val="00B16A74"/>
    <w:rsid w:val="00B17DD1"/>
    <w:rsid w:val="00B4257F"/>
    <w:rsid w:val="00B52E71"/>
    <w:rsid w:val="00B57E35"/>
    <w:rsid w:val="00B65F4E"/>
    <w:rsid w:val="00B671F8"/>
    <w:rsid w:val="00B70795"/>
    <w:rsid w:val="00B73505"/>
    <w:rsid w:val="00B7523C"/>
    <w:rsid w:val="00B767B0"/>
    <w:rsid w:val="00B802DC"/>
    <w:rsid w:val="00B91C55"/>
    <w:rsid w:val="00B95C83"/>
    <w:rsid w:val="00B9725B"/>
    <w:rsid w:val="00BA32B5"/>
    <w:rsid w:val="00BA6FB3"/>
    <w:rsid w:val="00BB1A03"/>
    <w:rsid w:val="00BB1FCD"/>
    <w:rsid w:val="00BB2E76"/>
    <w:rsid w:val="00BB6333"/>
    <w:rsid w:val="00BB760E"/>
    <w:rsid w:val="00BC29AB"/>
    <w:rsid w:val="00BC3243"/>
    <w:rsid w:val="00BC3BCE"/>
    <w:rsid w:val="00BC594C"/>
    <w:rsid w:val="00BD3F61"/>
    <w:rsid w:val="00BD4095"/>
    <w:rsid w:val="00BD6DBE"/>
    <w:rsid w:val="00BE3232"/>
    <w:rsid w:val="00BE4C76"/>
    <w:rsid w:val="00BF0E84"/>
    <w:rsid w:val="00BF53EC"/>
    <w:rsid w:val="00BF6317"/>
    <w:rsid w:val="00BF6B0C"/>
    <w:rsid w:val="00C01F2A"/>
    <w:rsid w:val="00C02AA6"/>
    <w:rsid w:val="00C04A8F"/>
    <w:rsid w:val="00C062A1"/>
    <w:rsid w:val="00C31004"/>
    <w:rsid w:val="00C32246"/>
    <w:rsid w:val="00C32F04"/>
    <w:rsid w:val="00C365ED"/>
    <w:rsid w:val="00C468E7"/>
    <w:rsid w:val="00C475DE"/>
    <w:rsid w:val="00C502D8"/>
    <w:rsid w:val="00C568C9"/>
    <w:rsid w:val="00C56D89"/>
    <w:rsid w:val="00C6244B"/>
    <w:rsid w:val="00C71ED0"/>
    <w:rsid w:val="00C72C6F"/>
    <w:rsid w:val="00C72F1E"/>
    <w:rsid w:val="00C81731"/>
    <w:rsid w:val="00C853EF"/>
    <w:rsid w:val="00C9210C"/>
    <w:rsid w:val="00C93913"/>
    <w:rsid w:val="00C95B47"/>
    <w:rsid w:val="00C97EA1"/>
    <w:rsid w:val="00CA2EDE"/>
    <w:rsid w:val="00CA4876"/>
    <w:rsid w:val="00CB0D2F"/>
    <w:rsid w:val="00CB6713"/>
    <w:rsid w:val="00CD0966"/>
    <w:rsid w:val="00CD1B13"/>
    <w:rsid w:val="00CD4E2C"/>
    <w:rsid w:val="00CE262A"/>
    <w:rsid w:val="00CE4A48"/>
    <w:rsid w:val="00CE52B5"/>
    <w:rsid w:val="00CF179F"/>
    <w:rsid w:val="00CF1E6D"/>
    <w:rsid w:val="00CF585C"/>
    <w:rsid w:val="00CF5B85"/>
    <w:rsid w:val="00D01EB9"/>
    <w:rsid w:val="00D02C43"/>
    <w:rsid w:val="00D07A65"/>
    <w:rsid w:val="00D10D1F"/>
    <w:rsid w:val="00D23A21"/>
    <w:rsid w:val="00D26B7C"/>
    <w:rsid w:val="00D34F7D"/>
    <w:rsid w:val="00D36C3C"/>
    <w:rsid w:val="00D37470"/>
    <w:rsid w:val="00D51052"/>
    <w:rsid w:val="00D512FC"/>
    <w:rsid w:val="00D52C06"/>
    <w:rsid w:val="00D61D5B"/>
    <w:rsid w:val="00D65C2B"/>
    <w:rsid w:val="00D7118F"/>
    <w:rsid w:val="00D75F0C"/>
    <w:rsid w:val="00D779BA"/>
    <w:rsid w:val="00D779DD"/>
    <w:rsid w:val="00D8329A"/>
    <w:rsid w:val="00D833FC"/>
    <w:rsid w:val="00D9447D"/>
    <w:rsid w:val="00DA5475"/>
    <w:rsid w:val="00DB2967"/>
    <w:rsid w:val="00DB2F16"/>
    <w:rsid w:val="00DB2F74"/>
    <w:rsid w:val="00DB5F19"/>
    <w:rsid w:val="00DB755D"/>
    <w:rsid w:val="00DD0B9B"/>
    <w:rsid w:val="00DD3E18"/>
    <w:rsid w:val="00DD5B87"/>
    <w:rsid w:val="00DD5D18"/>
    <w:rsid w:val="00DE3A8A"/>
    <w:rsid w:val="00DE7C4E"/>
    <w:rsid w:val="00DF172E"/>
    <w:rsid w:val="00DF2E03"/>
    <w:rsid w:val="00DF51D7"/>
    <w:rsid w:val="00E0207F"/>
    <w:rsid w:val="00E04EC9"/>
    <w:rsid w:val="00E0651F"/>
    <w:rsid w:val="00E111AF"/>
    <w:rsid w:val="00E13433"/>
    <w:rsid w:val="00E15326"/>
    <w:rsid w:val="00E26B6E"/>
    <w:rsid w:val="00E35608"/>
    <w:rsid w:val="00E40462"/>
    <w:rsid w:val="00E432D8"/>
    <w:rsid w:val="00E43D7C"/>
    <w:rsid w:val="00E4547C"/>
    <w:rsid w:val="00E46E1C"/>
    <w:rsid w:val="00E516C0"/>
    <w:rsid w:val="00E5407A"/>
    <w:rsid w:val="00E545B3"/>
    <w:rsid w:val="00E55221"/>
    <w:rsid w:val="00E55E9F"/>
    <w:rsid w:val="00E62057"/>
    <w:rsid w:val="00E66C6C"/>
    <w:rsid w:val="00E716FE"/>
    <w:rsid w:val="00E77069"/>
    <w:rsid w:val="00E80D4E"/>
    <w:rsid w:val="00E862C4"/>
    <w:rsid w:val="00E905CA"/>
    <w:rsid w:val="00E9256E"/>
    <w:rsid w:val="00EA61AA"/>
    <w:rsid w:val="00EA6C64"/>
    <w:rsid w:val="00EB15A9"/>
    <w:rsid w:val="00EB4E2C"/>
    <w:rsid w:val="00ED55C4"/>
    <w:rsid w:val="00EE09FE"/>
    <w:rsid w:val="00EE1525"/>
    <w:rsid w:val="00EE3745"/>
    <w:rsid w:val="00EE45C8"/>
    <w:rsid w:val="00EE711A"/>
    <w:rsid w:val="00EF69D9"/>
    <w:rsid w:val="00EF6EB6"/>
    <w:rsid w:val="00EF7BFB"/>
    <w:rsid w:val="00F0008D"/>
    <w:rsid w:val="00F05AEA"/>
    <w:rsid w:val="00F12E73"/>
    <w:rsid w:val="00F15619"/>
    <w:rsid w:val="00F1602F"/>
    <w:rsid w:val="00F20666"/>
    <w:rsid w:val="00F300F8"/>
    <w:rsid w:val="00F314A6"/>
    <w:rsid w:val="00F3170E"/>
    <w:rsid w:val="00F46721"/>
    <w:rsid w:val="00F52C3A"/>
    <w:rsid w:val="00F5316D"/>
    <w:rsid w:val="00F54EFF"/>
    <w:rsid w:val="00F55454"/>
    <w:rsid w:val="00F57B49"/>
    <w:rsid w:val="00F622CA"/>
    <w:rsid w:val="00F62B14"/>
    <w:rsid w:val="00F62FB1"/>
    <w:rsid w:val="00F67E2E"/>
    <w:rsid w:val="00F70143"/>
    <w:rsid w:val="00F73862"/>
    <w:rsid w:val="00F807D1"/>
    <w:rsid w:val="00F80E54"/>
    <w:rsid w:val="00F8464E"/>
    <w:rsid w:val="00F9037A"/>
    <w:rsid w:val="00F91C28"/>
    <w:rsid w:val="00F921E8"/>
    <w:rsid w:val="00F9233C"/>
    <w:rsid w:val="00F95C57"/>
    <w:rsid w:val="00F974BE"/>
    <w:rsid w:val="00FA45C5"/>
    <w:rsid w:val="00FA6A92"/>
    <w:rsid w:val="00FA786A"/>
    <w:rsid w:val="00FB0482"/>
    <w:rsid w:val="00FB6713"/>
    <w:rsid w:val="00FB7131"/>
    <w:rsid w:val="00FC1C32"/>
    <w:rsid w:val="00FD3592"/>
    <w:rsid w:val="00FF00E0"/>
    <w:rsid w:val="00FF260A"/>
    <w:rsid w:val="00FF29E2"/>
    <w:rsid w:val="00FF4A80"/>
    <w:rsid w:val="00FF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97C1"/>
  <w15:docId w15:val="{666ABDAF-886F-49F0-965E-BAED3A8A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23D"/>
    <w:rPr>
      <w:rFonts w:ascii="Times New Roman" w:hAnsi="Times New Roman"/>
      <w:sz w:val="24"/>
      <w:szCs w:val="22"/>
    </w:rPr>
  </w:style>
  <w:style w:type="paragraph" w:styleId="Ttulo1">
    <w:name w:val="heading 1"/>
    <w:basedOn w:val="Normal"/>
    <w:next w:val="Normal"/>
    <w:link w:val="Ttulo1Car"/>
    <w:uiPriority w:val="9"/>
    <w:qFormat/>
    <w:rsid w:val="004942B9"/>
    <w:pPr>
      <w:keepNext/>
      <w:spacing w:line="360" w:lineRule="auto"/>
      <w:jc w:val="both"/>
      <w:outlineLvl w:val="0"/>
    </w:pPr>
    <w:rPr>
      <w:b/>
      <w:color w:val="FF0000"/>
      <w:szCs w:val="24"/>
      <w:lang w:val="es-PE"/>
    </w:rPr>
  </w:style>
  <w:style w:type="paragraph" w:styleId="Ttulo3">
    <w:name w:val="heading 3"/>
    <w:basedOn w:val="Normal"/>
    <w:next w:val="Normal"/>
    <w:link w:val="Ttulo3Car"/>
    <w:uiPriority w:val="9"/>
    <w:semiHidden/>
    <w:unhideWhenUsed/>
    <w:qFormat/>
    <w:rsid w:val="00A733A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371D"/>
    <w:rPr>
      <w:sz w:val="22"/>
      <w:szCs w:val="22"/>
    </w:rPr>
  </w:style>
  <w:style w:type="paragraph" w:styleId="Textonotapie">
    <w:name w:val="footnote text"/>
    <w:basedOn w:val="Normal"/>
    <w:link w:val="TextonotapieCar"/>
    <w:uiPriority w:val="99"/>
    <w:semiHidden/>
    <w:rsid w:val="0025623D"/>
    <w:rPr>
      <w:rFonts w:eastAsia="Times New Roman"/>
      <w:sz w:val="20"/>
      <w:szCs w:val="20"/>
      <w:lang w:val="es-ES" w:eastAsia="es-ES"/>
    </w:rPr>
  </w:style>
  <w:style w:type="character" w:customStyle="1" w:styleId="TextonotapieCar">
    <w:name w:val="Texto nota pie Car"/>
    <w:basedOn w:val="Fuentedeprrafopredeter"/>
    <w:link w:val="Textonotapie"/>
    <w:uiPriority w:val="99"/>
    <w:semiHidden/>
    <w:rsid w:val="0025623D"/>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25623D"/>
    <w:pPr>
      <w:ind w:left="720"/>
      <w:contextualSpacing/>
    </w:pPr>
  </w:style>
  <w:style w:type="paragraph" w:styleId="Encabezado">
    <w:name w:val="header"/>
    <w:basedOn w:val="Normal"/>
    <w:link w:val="EncabezadoCar"/>
    <w:uiPriority w:val="99"/>
    <w:rsid w:val="0025623D"/>
    <w:pPr>
      <w:tabs>
        <w:tab w:val="center" w:pos="4680"/>
        <w:tab w:val="right" w:pos="9360"/>
      </w:tabs>
    </w:pPr>
  </w:style>
  <w:style w:type="character" w:customStyle="1" w:styleId="EncabezadoCar">
    <w:name w:val="Encabezado Car"/>
    <w:basedOn w:val="Fuentedeprrafopredeter"/>
    <w:link w:val="Encabezado"/>
    <w:uiPriority w:val="99"/>
    <w:rsid w:val="0025623D"/>
    <w:rPr>
      <w:rFonts w:ascii="Times New Roman" w:eastAsia="Calibri" w:hAnsi="Times New Roman" w:cs="Times New Roman"/>
      <w:sz w:val="24"/>
    </w:rPr>
  </w:style>
  <w:style w:type="paragraph" w:styleId="Ttulo">
    <w:name w:val="Title"/>
    <w:basedOn w:val="Normal"/>
    <w:link w:val="TtuloCar"/>
    <w:uiPriority w:val="99"/>
    <w:qFormat/>
    <w:rsid w:val="0025623D"/>
    <w:pPr>
      <w:jc w:val="center"/>
    </w:pPr>
    <w:rPr>
      <w:rFonts w:eastAsia="Times New Roman"/>
      <w:b/>
      <w:bCs/>
      <w:szCs w:val="24"/>
      <w:lang w:val="es-ES" w:eastAsia="es-ES" w:bidi="he-IL"/>
    </w:rPr>
  </w:style>
  <w:style w:type="character" w:customStyle="1" w:styleId="TtuloCar">
    <w:name w:val="Título Car"/>
    <w:basedOn w:val="Fuentedeprrafopredeter"/>
    <w:link w:val="Ttulo"/>
    <w:uiPriority w:val="99"/>
    <w:rsid w:val="0025623D"/>
    <w:rPr>
      <w:rFonts w:ascii="Times New Roman" w:eastAsia="Times New Roman" w:hAnsi="Times New Roman" w:cs="Times New Roman"/>
      <w:b/>
      <w:bCs/>
      <w:sz w:val="24"/>
      <w:szCs w:val="24"/>
      <w:lang w:val="es-ES" w:eastAsia="es-ES" w:bidi="he-IL"/>
    </w:rPr>
  </w:style>
  <w:style w:type="paragraph" w:styleId="Textoindependiente">
    <w:name w:val="Body Text"/>
    <w:basedOn w:val="Normal"/>
    <w:link w:val="TextoindependienteCar"/>
    <w:uiPriority w:val="99"/>
    <w:rsid w:val="0025623D"/>
    <w:pPr>
      <w:spacing w:line="360" w:lineRule="auto"/>
      <w:jc w:val="both"/>
    </w:pPr>
    <w:rPr>
      <w:rFonts w:eastAsia="Times New Roman"/>
      <w:szCs w:val="20"/>
      <w:lang w:val="es-ES" w:eastAsia="es-ES"/>
    </w:rPr>
  </w:style>
  <w:style w:type="character" w:customStyle="1" w:styleId="TextoindependienteCar">
    <w:name w:val="Texto independiente Car"/>
    <w:basedOn w:val="Fuentedeprrafopredeter"/>
    <w:link w:val="Textoindependiente"/>
    <w:uiPriority w:val="99"/>
    <w:rsid w:val="0025623D"/>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25623D"/>
    <w:pPr>
      <w:tabs>
        <w:tab w:val="center" w:pos="4680"/>
        <w:tab w:val="right" w:pos="9360"/>
      </w:tabs>
    </w:pPr>
  </w:style>
  <w:style w:type="character" w:customStyle="1" w:styleId="PiedepginaCar">
    <w:name w:val="Pie de página Car"/>
    <w:basedOn w:val="Fuentedeprrafopredeter"/>
    <w:link w:val="Piedepgina"/>
    <w:uiPriority w:val="99"/>
    <w:rsid w:val="0025623D"/>
    <w:rPr>
      <w:rFonts w:ascii="Times New Roman" w:eastAsia="Calibri" w:hAnsi="Times New Roman" w:cs="Times New Roman"/>
      <w:sz w:val="24"/>
    </w:rPr>
  </w:style>
  <w:style w:type="character" w:styleId="Hipervnculo">
    <w:name w:val="Hyperlink"/>
    <w:basedOn w:val="Fuentedeprrafopredeter"/>
    <w:uiPriority w:val="99"/>
    <w:rsid w:val="00DD0B9B"/>
    <w:rPr>
      <w:rFonts w:cs="Times New Roman"/>
      <w:color w:val="0000FF"/>
      <w:u w:val="single"/>
    </w:rPr>
  </w:style>
  <w:style w:type="table" w:styleId="Tablaconcuadrcula">
    <w:name w:val="Table Grid"/>
    <w:basedOn w:val="Tablanormal"/>
    <w:uiPriority w:val="59"/>
    <w:rsid w:val="007D6B50"/>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6B50"/>
    <w:rPr>
      <w:szCs w:val="24"/>
    </w:rPr>
  </w:style>
  <w:style w:type="paragraph" w:styleId="HTMLconformatoprevio">
    <w:name w:val="HTML Preformatted"/>
    <w:basedOn w:val="Normal"/>
    <w:link w:val="HTMLconformatoprevioCar"/>
    <w:uiPriority w:val="99"/>
    <w:unhideWhenUsed/>
    <w:rsid w:val="0014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140AB8"/>
    <w:rPr>
      <w:rFonts w:ascii="Courier New" w:eastAsia="Times New Roman" w:hAnsi="Courier New" w:cs="Courier New"/>
    </w:rPr>
  </w:style>
  <w:style w:type="character" w:customStyle="1" w:styleId="Mencinsinresolver1">
    <w:name w:val="Mención sin resolver1"/>
    <w:basedOn w:val="Fuentedeprrafopredeter"/>
    <w:uiPriority w:val="99"/>
    <w:semiHidden/>
    <w:unhideWhenUsed/>
    <w:rsid w:val="00DB755D"/>
    <w:rPr>
      <w:color w:val="808080"/>
      <w:shd w:val="clear" w:color="auto" w:fill="E6E6E6"/>
    </w:rPr>
  </w:style>
  <w:style w:type="paragraph" w:styleId="Sangradetextonormal">
    <w:name w:val="Body Text Indent"/>
    <w:basedOn w:val="Normal"/>
    <w:link w:val="SangradetextonormalCar"/>
    <w:uiPriority w:val="99"/>
    <w:unhideWhenUsed/>
    <w:rsid w:val="003D64F1"/>
    <w:pPr>
      <w:spacing w:line="360" w:lineRule="auto"/>
      <w:ind w:firstLine="720"/>
      <w:jc w:val="both"/>
    </w:pPr>
    <w:rPr>
      <w:color w:val="FF0000"/>
      <w:szCs w:val="24"/>
      <w:lang w:val="es-PE"/>
    </w:rPr>
  </w:style>
  <w:style w:type="character" w:customStyle="1" w:styleId="SangradetextonormalCar">
    <w:name w:val="Sangría de texto normal Car"/>
    <w:basedOn w:val="Fuentedeprrafopredeter"/>
    <w:link w:val="Sangradetextonormal"/>
    <w:uiPriority w:val="99"/>
    <w:rsid w:val="003D64F1"/>
    <w:rPr>
      <w:rFonts w:ascii="Times New Roman" w:hAnsi="Times New Roman"/>
      <w:color w:val="FF0000"/>
      <w:sz w:val="24"/>
      <w:szCs w:val="24"/>
      <w:lang w:val="es-PE"/>
    </w:rPr>
  </w:style>
  <w:style w:type="paragraph" w:styleId="Sangra2detindependiente">
    <w:name w:val="Body Text Indent 2"/>
    <w:basedOn w:val="Normal"/>
    <w:link w:val="Sangra2detindependienteCar"/>
    <w:uiPriority w:val="99"/>
    <w:unhideWhenUsed/>
    <w:rsid w:val="0007454E"/>
    <w:pPr>
      <w:spacing w:line="360" w:lineRule="auto"/>
      <w:ind w:firstLine="720"/>
      <w:jc w:val="both"/>
    </w:pPr>
    <w:rPr>
      <w:szCs w:val="24"/>
    </w:rPr>
  </w:style>
  <w:style w:type="character" w:customStyle="1" w:styleId="Sangra2detindependienteCar">
    <w:name w:val="Sangría 2 de t. independiente Car"/>
    <w:basedOn w:val="Fuentedeprrafopredeter"/>
    <w:link w:val="Sangra2detindependiente"/>
    <w:uiPriority w:val="99"/>
    <w:rsid w:val="0007454E"/>
    <w:rPr>
      <w:rFonts w:ascii="Times New Roman" w:hAnsi="Times New Roman"/>
      <w:sz w:val="24"/>
      <w:szCs w:val="24"/>
    </w:rPr>
  </w:style>
  <w:style w:type="paragraph" w:styleId="Sangra3detindependiente">
    <w:name w:val="Body Text Indent 3"/>
    <w:basedOn w:val="Normal"/>
    <w:link w:val="Sangra3detindependienteCar"/>
    <w:uiPriority w:val="99"/>
    <w:unhideWhenUsed/>
    <w:rsid w:val="00AF10A0"/>
    <w:pPr>
      <w:spacing w:line="360" w:lineRule="auto"/>
      <w:ind w:firstLine="708"/>
      <w:jc w:val="both"/>
    </w:pPr>
    <w:rPr>
      <w:szCs w:val="24"/>
      <w:lang w:val="es-PE"/>
    </w:rPr>
  </w:style>
  <w:style w:type="character" w:customStyle="1" w:styleId="Sangra3detindependienteCar">
    <w:name w:val="Sangría 3 de t. independiente Car"/>
    <w:basedOn w:val="Fuentedeprrafopredeter"/>
    <w:link w:val="Sangra3detindependiente"/>
    <w:uiPriority w:val="99"/>
    <w:rsid w:val="00AF10A0"/>
    <w:rPr>
      <w:rFonts w:ascii="Times New Roman" w:hAnsi="Times New Roman"/>
      <w:sz w:val="24"/>
      <w:szCs w:val="24"/>
      <w:lang w:val="es-PE"/>
    </w:rPr>
  </w:style>
  <w:style w:type="character" w:customStyle="1" w:styleId="Ttulo1Car">
    <w:name w:val="Título 1 Car"/>
    <w:basedOn w:val="Fuentedeprrafopredeter"/>
    <w:link w:val="Ttulo1"/>
    <w:uiPriority w:val="9"/>
    <w:rsid w:val="004942B9"/>
    <w:rPr>
      <w:rFonts w:ascii="Times New Roman" w:hAnsi="Times New Roman"/>
      <w:b/>
      <w:color w:val="FF0000"/>
      <w:sz w:val="24"/>
      <w:szCs w:val="24"/>
      <w:lang w:val="es-PE"/>
    </w:rPr>
  </w:style>
  <w:style w:type="paragraph" w:styleId="Textoindependiente2">
    <w:name w:val="Body Text 2"/>
    <w:basedOn w:val="Normal"/>
    <w:link w:val="Textoindependiente2Car"/>
    <w:uiPriority w:val="99"/>
    <w:unhideWhenUsed/>
    <w:rsid w:val="00FF00E0"/>
    <w:pPr>
      <w:tabs>
        <w:tab w:val="left" w:pos="360"/>
      </w:tabs>
    </w:pPr>
    <w:rPr>
      <w:rFonts w:eastAsiaTheme="minorHAnsi"/>
      <w:sz w:val="21"/>
      <w:szCs w:val="21"/>
      <w:lang w:val="es-PE"/>
    </w:rPr>
  </w:style>
  <w:style w:type="character" w:customStyle="1" w:styleId="Textoindependiente2Car">
    <w:name w:val="Texto independiente 2 Car"/>
    <w:basedOn w:val="Fuentedeprrafopredeter"/>
    <w:link w:val="Textoindependiente2"/>
    <w:uiPriority w:val="99"/>
    <w:rsid w:val="00FF00E0"/>
    <w:rPr>
      <w:rFonts w:ascii="Times New Roman" w:eastAsiaTheme="minorHAnsi" w:hAnsi="Times New Roman"/>
      <w:sz w:val="21"/>
      <w:szCs w:val="21"/>
      <w:lang w:val="es-PE"/>
    </w:rPr>
  </w:style>
  <w:style w:type="paragraph" w:customStyle="1" w:styleId="Default">
    <w:name w:val="Default"/>
    <w:rsid w:val="00054D2B"/>
    <w:pPr>
      <w:autoSpaceDE w:val="0"/>
      <w:autoSpaceDN w:val="0"/>
      <w:adjustRightInd w:val="0"/>
    </w:pPr>
    <w:rPr>
      <w:rFonts w:ascii="Bookman Old Style" w:hAnsi="Bookman Old Style" w:cs="Bookman Old Style"/>
      <w:color w:val="000000"/>
      <w:sz w:val="24"/>
      <w:szCs w:val="24"/>
    </w:rPr>
  </w:style>
  <w:style w:type="character" w:styleId="Refdenotaalpie">
    <w:name w:val="footnote reference"/>
    <w:basedOn w:val="Fuentedeprrafopredeter"/>
    <w:uiPriority w:val="99"/>
    <w:semiHidden/>
    <w:unhideWhenUsed/>
    <w:rsid w:val="001A6688"/>
    <w:rPr>
      <w:vertAlign w:val="superscript"/>
    </w:rPr>
  </w:style>
  <w:style w:type="paragraph" w:styleId="Textodeglobo">
    <w:name w:val="Balloon Text"/>
    <w:basedOn w:val="Normal"/>
    <w:link w:val="TextodegloboCar"/>
    <w:uiPriority w:val="99"/>
    <w:semiHidden/>
    <w:unhideWhenUsed/>
    <w:rsid w:val="004B0A50"/>
    <w:rPr>
      <w:sz w:val="18"/>
      <w:szCs w:val="18"/>
    </w:rPr>
  </w:style>
  <w:style w:type="character" w:customStyle="1" w:styleId="TextodegloboCar">
    <w:name w:val="Texto de globo Car"/>
    <w:basedOn w:val="Fuentedeprrafopredeter"/>
    <w:link w:val="Textodeglobo"/>
    <w:uiPriority w:val="99"/>
    <w:semiHidden/>
    <w:rsid w:val="004B0A50"/>
    <w:rPr>
      <w:rFonts w:ascii="Times New Roman" w:hAnsi="Times New Roman"/>
      <w:sz w:val="18"/>
      <w:szCs w:val="18"/>
    </w:rPr>
  </w:style>
  <w:style w:type="character" w:customStyle="1" w:styleId="Mencinsinresolver2">
    <w:name w:val="Mención sin resolver2"/>
    <w:basedOn w:val="Fuentedeprrafopredeter"/>
    <w:uiPriority w:val="99"/>
    <w:semiHidden/>
    <w:unhideWhenUsed/>
    <w:rsid w:val="00923E13"/>
    <w:rPr>
      <w:color w:val="605E5C"/>
      <w:shd w:val="clear" w:color="auto" w:fill="E1DFDD"/>
    </w:rPr>
  </w:style>
  <w:style w:type="character" w:customStyle="1" w:styleId="orcid-id">
    <w:name w:val="orcid-id"/>
    <w:basedOn w:val="Fuentedeprrafopredeter"/>
    <w:rsid w:val="00AE2AE0"/>
  </w:style>
  <w:style w:type="character" w:customStyle="1" w:styleId="Ttulo3Car">
    <w:name w:val="Título 3 Car"/>
    <w:basedOn w:val="Fuentedeprrafopredeter"/>
    <w:link w:val="Ttulo3"/>
    <w:uiPriority w:val="9"/>
    <w:semiHidden/>
    <w:rsid w:val="00A733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525566">
      <w:bodyDiv w:val="1"/>
      <w:marLeft w:val="0"/>
      <w:marRight w:val="0"/>
      <w:marTop w:val="0"/>
      <w:marBottom w:val="0"/>
      <w:divBdr>
        <w:top w:val="none" w:sz="0" w:space="0" w:color="auto"/>
        <w:left w:val="none" w:sz="0" w:space="0" w:color="auto"/>
        <w:bottom w:val="none" w:sz="0" w:space="0" w:color="auto"/>
        <w:right w:val="none" w:sz="0" w:space="0" w:color="auto"/>
      </w:divBdr>
      <w:divsChild>
        <w:div w:id="192698381">
          <w:marLeft w:val="0"/>
          <w:marRight w:val="0"/>
          <w:marTop w:val="0"/>
          <w:marBottom w:val="0"/>
          <w:divBdr>
            <w:top w:val="none" w:sz="0" w:space="0" w:color="auto"/>
            <w:left w:val="none" w:sz="0" w:space="0" w:color="auto"/>
            <w:bottom w:val="none" w:sz="0" w:space="0" w:color="auto"/>
            <w:right w:val="none" w:sz="0" w:space="0" w:color="auto"/>
          </w:divBdr>
        </w:div>
        <w:div w:id="152722840">
          <w:marLeft w:val="0"/>
          <w:marRight w:val="0"/>
          <w:marTop w:val="0"/>
          <w:marBottom w:val="0"/>
          <w:divBdr>
            <w:top w:val="none" w:sz="0" w:space="0" w:color="auto"/>
            <w:left w:val="none" w:sz="0" w:space="0" w:color="auto"/>
            <w:bottom w:val="none" w:sz="0" w:space="0" w:color="auto"/>
            <w:right w:val="none" w:sz="0" w:space="0" w:color="auto"/>
          </w:divBdr>
        </w:div>
        <w:div w:id="793910987">
          <w:marLeft w:val="0"/>
          <w:marRight w:val="0"/>
          <w:marTop w:val="0"/>
          <w:marBottom w:val="0"/>
          <w:divBdr>
            <w:top w:val="none" w:sz="0" w:space="0" w:color="auto"/>
            <w:left w:val="none" w:sz="0" w:space="0" w:color="auto"/>
            <w:bottom w:val="none" w:sz="0" w:space="0" w:color="auto"/>
            <w:right w:val="none" w:sz="0" w:space="0" w:color="auto"/>
          </w:divBdr>
        </w:div>
        <w:div w:id="1746875971">
          <w:marLeft w:val="0"/>
          <w:marRight w:val="0"/>
          <w:marTop w:val="0"/>
          <w:marBottom w:val="0"/>
          <w:divBdr>
            <w:top w:val="none" w:sz="0" w:space="0" w:color="auto"/>
            <w:left w:val="none" w:sz="0" w:space="0" w:color="auto"/>
            <w:bottom w:val="none" w:sz="0" w:space="0" w:color="auto"/>
            <w:right w:val="none" w:sz="0" w:space="0" w:color="auto"/>
          </w:divBdr>
        </w:div>
        <w:div w:id="1250891622">
          <w:marLeft w:val="0"/>
          <w:marRight w:val="0"/>
          <w:marTop w:val="0"/>
          <w:marBottom w:val="0"/>
          <w:divBdr>
            <w:top w:val="none" w:sz="0" w:space="0" w:color="auto"/>
            <w:left w:val="none" w:sz="0" w:space="0" w:color="auto"/>
            <w:bottom w:val="none" w:sz="0" w:space="0" w:color="auto"/>
            <w:right w:val="none" w:sz="0" w:space="0" w:color="auto"/>
          </w:divBdr>
        </w:div>
        <w:div w:id="922878469">
          <w:marLeft w:val="0"/>
          <w:marRight w:val="0"/>
          <w:marTop w:val="0"/>
          <w:marBottom w:val="0"/>
          <w:divBdr>
            <w:top w:val="none" w:sz="0" w:space="0" w:color="auto"/>
            <w:left w:val="none" w:sz="0" w:space="0" w:color="auto"/>
            <w:bottom w:val="none" w:sz="0" w:space="0" w:color="auto"/>
            <w:right w:val="none" w:sz="0" w:space="0" w:color="auto"/>
          </w:divBdr>
        </w:div>
        <w:div w:id="2060279813">
          <w:marLeft w:val="0"/>
          <w:marRight w:val="0"/>
          <w:marTop w:val="0"/>
          <w:marBottom w:val="0"/>
          <w:divBdr>
            <w:top w:val="none" w:sz="0" w:space="0" w:color="auto"/>
            <w:left w:val="none" w:sz="0" w:space="0" w:color="auto"/>
            <w:bottom w:val="none" w:sz="0" w:space="0" w:color="auto"/>
            <w:right w:val="none" w:sz="0" w:space="0" w:color="auto"/>
          </w:divBdr>
        </w:div>
        <w:div w:id="1259679092">
          <w:marLeft w:val="0"/>
          <w:marRight w:val="0"/>
          <w:marTop w:val="0"/>
          <w:marBottom w:val="0"/>
          <w:divBdr>
            <w:top w:val="none" w:sz="0" w:space="0" w:color="auto"/>
            <w:left w:val="none" w:sz="0" w:space="0" w:color="auto"/>
            <w:bottom w:val="none" w:sz="0" w:space="0" w:color="auto"/>
            <w:right w:val="none" w:sz="0" w:space="0" w:color="auto"/>
          </w:divBdr>
        </w:div>
        <w:div w:id="1572733169">
          <w:marLeft w:val="0"/>
          <w:marRight w:val="0"/>
          <w:marTop w:val="0"/>
          <w:marBottom w:val="0"/>
          <w:divBdr>
            <w:top w:val="none" w:sz="0" w:space="0" w:color="auto"/>
            <w:left w:val="none" w:sz="0" w:space="0" w:color="auto"/>
            <w:bottom w:val="none" w:sz="0" w:space="0" w:color="auto"/>
            <w:right w:val="none" w:sz="0" w:space="0" w:color="auto"/>
          </w:divBdr>
        </w:div>
      </w:divsChild>
    </w:div>
    <w:div w:id="787360201">
      <w:bodyDiv w:val="1"/>
      <w:marLeft w:val="0"/>
      <w:marRight w:val="0"/>
      <w:marTop w:val="0"/>
      <w:marBottom w:val="0"/>
      <w:divBdr>
        <w:top w:val="none" w:sz="0" w:space="0" w:color="auto"/>
        <w:left w:val="none" w:sz="0" w:space="0" w:color="auto"/>
        <w:bottom w:val="none" w:sz="0" w:space="0" w:color="auto"/>
        <w:right w:val="none" w:sz="0" w:space="0" w:color="auto"/>
      </w:divBdr>
    </w:div>
    <w:div w:id="1016231707">
      <w:bodyDiv w:val="1"/>
      <w:marLeft w:val="0"/>
      <w:marRight w:val="0"/>
      <w:marTop w:val="0"/>
      <w:marBottom w:val="0"/>
      <w:divBdr>
        <w:top w:val="none" w:sz="0" w:space="0" w:color="auto"/>
        <w:left w:val="none" w:sz="0" w:space="0" w:color="auto"/>
        <w:bottom w:val="none" w:sz="0" w:space="0" w:color="auto"/>
        <w:right w:val="none" w:sz="0" w:space="0" w:color="auto"/>
      </w:divBdr>
    </w:div>
    <w:div w:id="186686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0F24-B66C-4C0D-98C1-4C36F025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31</Pages>
  <Words>10038</Words>
  <Characters>55211</Characters>
  <Application>Microsoft Office Word</Application>
  <DocSecurity>0</DocSecurity>
  <Lines>460</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65119</CharactersWithSpaces>
  <SharedDoc>false</SharedDoc>
  <HLinks>
    <vt:vector size="6" baseType="variant">
      <vt:variant>
        <vt:i4>3342351</vt:i4>
      </vt:variant>
      <vt:variant>
        <vt:i4>0</vt:i4>
      </vt:variant>
      <vt:variant>
        <vt:i4>0</vt:i4>
      </vt:variant>
      <vt:variant>
        <vt:i4>5</vt:i4>
      </vt:variant>
      <vt:variant>
        <vt:lpwstr>mailto:avasquez@utpa.edu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Vasquez</dc:creator>
  <cp:lastModifiedBy>Paquito</cp:lastModifiedBy>
  <cp:revision>8</cp:revision>
  <cp:lastPrinted>2010-10-14T16:35:00Z</cp:lastPrinted>
  <dcterms:created xsi:type="dcterms:W3CDTF">2018-08-23T19:52:00Z</dcterms:created>
  <dcterms:modified xsi:type="dcterms:W3CDTF">2018-08-24T02:35:00Z</dcterms:modified>
</cp:coreProperties>
</file>