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67959" w14:textId="77777777" w:rsidR="0012154B" w:rsidRPr="00B86842" w:rsidRDefault="00427794" w:rsidP="00B86842">
      <w:pPr>
        <w:spacing w:line="276" w:lineRule="auto"/>
        <w:jc w:val="right"/>
        <w:rPr>
          <w:rFonts w:eastAsia="Times New Roman" w:cs="Calibri"/>
          <w:b/>
          <w:color w:val="000000" w:themeColor="text1"/>
          <w:sz w:val="36"/>
          <w:szCs w:val="36"/>
        </w:rPr>
      </w:pPr>
      <w:r w:rsidRPr="00B86842">
        <w:rPr>
          <w:rFonts w:eastAsia="Times New Roman" w:cs="Calibri"/>
          <w:b/>
          <w:color w:val="000000" w:themeColor="text1"/>
          <w:sz w:val="36"/>
          <w:szCs w:val="36"/>
        </w:rPr>
        <w:t xml:space="preserve">Mujeres </w:t>
      </w:r>
      <w:r w:rsidR="009133E5" w:rsidRPr="00B86842">
        <w:rPr>
          <w:rFonts w:eastAsia="Times New Roman" w:cs="Calibri"/>
          <w:b/>
          <w:color w:val="000000" w:themeColor="text1"/>
          <w:sz w:val="36"/>
          <w:szCs w:val="36"/>
        </w:rPr>
        <w:t>directivas en universidades</w:t>
      </w:r>
      <w:r w:rsidR="0012154B" w:rsidRPr="00B86842">
        <w:rPr>
          <w:rFonts w:eastAsia="Times New Roman" w:cs="Calibri"/>
          <w:b/>
          <w:color w:val="000000" w:themeColor="text1"/>
          <w:sz w:val="36"/>
          <w:szCs w:val="36"/>
        </w:rPr>
        <w:t xml:space="preserve">. Los retos institucionales ante la interseccionalidad del género, las </w:t>
      </w:r>
      <w:r w:rsidR="00255F65" w:rsidRPr="00B86842">
        <w:rPr>
          <w:rFonts w:eastAsia="Times New Roman" w:cs="Calibri"/>
          <w:b/>
          <w:color w:val="000000" w:themeColor="text1"/>
          <w:sz w:val="36"/>
          <w:szCs w:val="36"/>
        </w:rPr>
        <w:t>profesiones</w:t>
      </w:r>
      <w:r w:rsidR="0012154B" w:rsidRPr="00B86842">
        <w:rPr>
          <w:rFonts w:eastAsia="Times New Roman" w:cs="Calibri"/>
          <w:b/>
          <w:color w:val="000000" w:themeColor="text1"/>
          <w:sz w:val="36"/>
          <w:szCs w:val="36"/>
        </w:rPr>
        <w:t xml:space="preserve"> y las particularidades regionales</w:t>
      </w:r>
    </w:p>
    <w:p w14:paraId="61AA0028" w14:textId="77777777" w:rsidR="0012154B" w:rsidRPr="00B86842" w:rsidRDefault="0012154B" w:rsidP="00B86842">
      <w:pPr>
        <w:spacing w:line="276" w:lineRule="auto"/>
        <w:jc w:val="right"/>
        <w:rPr>
          <w:rFonts w:eastAsia="Times New Roman" w:cs="Calibri"/>
          <w:b/>
          <w:color w:val="000000" w:themeColor="text1"/>
          <w:sz w:val="36"/>
          <w:szCs w:val="36"/>
        </w:rPr>
      </w:pPr>
    </w:p>
    <w:p w14:paraId="51D4DA8B" w14:textId="77777777" w:rsidR="00377B7B" w:rsidRDefault="001A3992" w:rsidP="00B86842">
      <w:pPr>
        <w:spacing w:line="276" w:lineRule="auto"/>
        <w:jc w:val="right"/>
        <w:rPr>
          <w:rFonts w:eastAsia="Times New Roman" w:cs="Calibri"/>
          <w:b/>
          <w:i/>
          <w:color w:val="000000" w:themeColor="text1"/>
          <w:sz w:val="28"/>
          <w:szCs w:val="36"/>
        </w:rPr>
      </w:pPr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Women Directors in Universities.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Institutional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challenges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in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the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face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of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the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intersectionality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of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gender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,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the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professions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and regional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particularities</w:t>
      </w:r>
      <w:proofErr w:type="spellEnd"/>
    </w:p>
    <w:p w14:paraId="6DD0E26E" w14:textId="77777777" w:rsidR="00B86842" w:rsidRDefault="00B86842" w:rsidP="00B86842">
      <w:pPr>
        <w:spacing w:line="276" w:lineRule="auto"/>
        <w:jc w:val="right"/>
        <w:rPr>
          <w:rFonts w:eastAsia="Times New Roman" w:cs="Calibri"/>
          <w:b/>
          <w:i/>
          <w:color w:val="000000" w:themeColor="text1"/>
          <w:sz w:val="36"/>
          <w:szCs w:val="36"/>
        </w:rPr>
      </w:pPr>
    </w:p>
    <w:p w14:paraId="018B914C" w14:textId="77777777" w:rsidR="00B86842" w:rsidRPr="00B86842" w:rsidRDefault="00B86842" w:rsidP="00B86842">
      <w:pPr>
        <w:spacing w:line="276" w:lineRule="auto"/>
        <w:jc w:val="right"/>
        <w:rPr>
          <w:rFonts w:eastAsia="Times New Roman" w:cs="Calibri"/>
          <w:b/>
          <w:i/>
          <w:color w:val="000000" w:themeColor="text1"/>
          <w:sz w:val="28"/>
          <w:szCs w:val="36"/>
        </w:rPr>
      </w:pPr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Gestoras de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mulheres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nas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universidades.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Desafios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institucionais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em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face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da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interseccionalidade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de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gênero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, das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profissões</w:t>
      </w:r>
      <w:proofErr w:type="spellEnd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 xml:space="preserve"> e das particularidades </w:t>
      </w:r>
      <w:proofErr w:type="spellStart"/>
      <w:r w:rsidRPr="00B86842">
        <w:rPr>
          <w:rFonts w:eastAsia="Times New Roman" w:cs="Calibri"/>
          <w:b/>
          <w:i/>
          <w:color w:val="000000" w:themeColor="text1"/>
          <w:sz w:val="28"/>
          <w:szCs w:val="36"/>
        </w:rPr>
        <w:t>regionais</w:t>
      </w:r>
      <w:proofErr w:type="spellEnd"/>
    </w:p>
    <w:p w14:paraId="6251C37C" w14:textId="77777777" w:rsidR="00377B7B" w:rsidRPr="00ED48AD" w:rsidRDefault="00377B7B" w:rsidP="00533CE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5C552B2" w14:textId="77777777" w:rsidR="009133E5" w:rsidRPr="00B86842" w:rsidRDefault="0012154B" w:rsidP="00B86842">
      <w:pPr>
        <w:spacing w:line="276" w:lineRule="auto"/>
        <w:jc w:val="right"/>
        <w:rPr>
          <w:rFonts w:cs="Calibri"/>
          <w:b/>
          <w:color w:val="000000" w:themeColor="text1"/>
          <w:sz w:val="24"/>
          <w:szCs w:val="24"/>
          <w:lang w:val="es-ES" w:eastAsia="en-US"/>
        </w:rPr>
      </w:pPr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Liliana Ibeth</w:t>
      </w:r>
      <w:r w:rsidR="009133E5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Castañeda Rentería</w:t>
      </w:r>
    </w:p>
    <w:p w14:paraId="2E027C7D" w14:textId="77777777" w:rsidR="009133E5" w:rsidRDefault="009133E5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CE4">
        <w:rPr>
          <w:rFonts w:ascii="Times New Roman" w:hAnsi="Times New Roman"/>
          <w:bCs/>
          <w:sz w:val="24"/>
          <w:szCs w:val="24"/>
        </w:rPr>
        <w:t>Universidad de Guadalajara</w:t>
      </w:r>
      <w:r w:rsidR="00B86842">
        <w:rPr>
          <w:rFonts w:ascii="Times New Roman" w:hAnsi="Times New Roman"/>
          <w:bCs/>
          <w:sz w:val="24"/>
          <w:szCs w:val="24"/>
        </w:rPr>
        <w:t>, México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06E8AC6" w14:textId="410D978D" w:rsidR="009133E5" w:rsidRDefault="000A1A86" w:rsidP="00B86842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 w:val="24"/>
          <w:lang w:val="es-ES_tradnl"/>
        </w:rPr>
      </w:pPr>
      <w:r w:rsidRPr="000A1A86">
        <w:rPr>
          <w:rFonts w:asciiTheme="minorHAnsi" w:eastAsiaTheme="minorHAnsi" w:hAnsiTheme="minorHAnsi" w:cstheme="minorHAnsi"/>
          <w:color w:val="FF0000"/>
          <w:sz w:val="24"/>
          <w:lang w:val="es-ES_tradnl"/>
        </w:rPr>
        <w:t>liliana.castaneda@cuci.udg.mx</w:t>
      </w:r>
    </w:p>
    <w:p w14:paraId="7F78942B" w14:textId="48C6FEDA" w:rsidR="000A1A86" w:rsidRPr="005515FD" w:rsidRDefault="000A1A86" w:rsidP="000A1A86">
      <w:pPr>
        <w:pStyle w:val="Textosinforma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s-MX"/>
        </w:rPr>
      </w:pPr>
      <w:r w:rsidRPr="005515FD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http://orcid.org/0000-0002-0913-1280</w:t>
      </w:r>
    </w:p>
    <w:p w14:paraId="1BCE8CB9" w14:textId="77777777" w:rsidR="009133E5" w:rsidRDefault="009133E5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DF950EC" w14:textId="77777777" w:rsidR="009133E5" w:rsidRPr="00B86842" w:rsidRDefault="00ED48AD" w:rsidP="00B86842">
      <w:pPr>
        <w:spacing w:line="276" w:lineRule="auto"/>
        <w:jc w:val="right"/>
        <w:rPr>
          <w:rFonts w:cs="Calibri"/>
          <w:b/>
          <w:color w:val="000000" w:themeColor="text1"/>
          <w:sz w:val="24"/>
          <w:szCs w:val="24"/>
          <w:lang w:val="es-ES" w:eastAsia="en-US"/>
        </w:rPr>
      </w:pPr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María </w:t>
      </w:r>
      <w:proofErr w:type="spellStart"/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Felícitas</w:t>
      </w:r>
      <w:proofErr w:type="spellEnd"/>
      <w:r w:rsidR="009133E5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Parga Jiménez</w:t>
      </w:r>
    </w:p>
    <w:p w14:paraId="40A26505" w14:textId="77777777" w:rsidR="009133E5" w:rsidRDefault="00B86842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CE4">
        <w:rPr>
          <w:rFonts w:ascii="Times New Roman" w:hAnsi="Times New Roman"/>
          <w:bCs/>
          <w:sz w:val="24"/>
          <w:szCs w:val="24"/>
        </w:rPr>
        <w:t>Universidad de Guadalajara</w:t>
      </w:r>
      <w:r>
        <w:rPr>
          <w:rFonts w:ascii="Times New Roman" w:hAnsi="Times New Roman"/>
          <w:bCs/>
          <w:sz w:val="24"/>
          <w:szCs w:val="24"/>
        </w:rPr>
        <w:t>, México</w:t>
      </w:r>
      <w:r w:rsidR="009133E5" w:rsidRPr="00533CE4">
        <w:rPr>
          <w:rFonts w:ascii="Times New Roman" w:hAnsi="Times New Roman"/>
          <w:bCs/>
          <w:sz w:val="24"/>
          <w:szCs w:val="24"/>
        </w:rPr>
        <w:t xml:space="preserve"> </w:t>
      </w:r>
    </w:p>
    <w:p w14:paraId="310A5140" w14:textId="3A5CF0F4" w:rsidR="009133E5" w:rsidRDefault="002A0CEC" w:rsidP="00B86842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 w:val="24"/>
          <w:lang w:val="es-ES_tradnl"/>
        </w:rPr>
      </w:pPr>
      <w:r w:rsidRPr="002A0CEC">
        <w:rPr>
          <w:rFonts w:asciiTheme="minorHAnsi" w:eastAsiaTheme="minorHAnsi" w:hAnsiTheme="minorHAnsi" w:cstheme="minorHAnsi"/>
          <w:color w:val="FF0000"/>
          <w:sz w:val="24"/>
          <w:lang w:val="es-ES_tradnl"/>
        </w:rPr>
        <w:t>maría.parga@cuci.udg.mx</w:t>
      </w:r>
    </w:p>
    <w:p w14:paraId="3403D7F1" w14:textId="155E224F" w:rsidR="002A0CEC" w:rsidRPr="005515FD" w:rsidRDefault="002A0CEC" w:rsidP="005515FD">
      <w:pPr>
        <w:pStyle w:val="Textosinforma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s-MX"/>
        </w:rPr>
      </w:pPr>
      <w:r w:rsidRPr="005515FD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http://orcid.org/0000-0001-6778-475X</w:t>
      </w:r>
    </w:p>
    <w:p w14:paraId="73DBD552" w14:textId="77777777" w:rsidR="009133E5" w:rsidRDefault="009133E5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3939928" w14:textId="77777777" w:rsidR="009133E5" w:rsidRDefault="0012154B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Anisse</w:t>
      </w:r>
      <w:proofErr w:type="spellEnd"/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</w:t>
      </w:r>
      <w:r w:rsidR="006E3FDF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J.</w:t>
      </w:r>
      <w:r w:rsidR="00ED48AD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</w:t>
      </w:r>
      <w:proofErr w:type="spellStart"/>
      <w:r w:rsidR="009133E5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Musalem</w:t>
      </w:r>
      <w:proofErr w:type="spellEnd"/>
      <w:r w:rsidR="009133E5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Enríquez </w:t>
      </w:r>
    </w:p>
    <w:p w14:paraId="606782CC" w14:textId="77777777" w:rsidR="009133E5" w:rsidRDefault="00B86842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CE4">
        <w:rPr>
          <w:rFonts w:ascii="Times New Roman" w:hAnsi="Times New Roman"/>
          <w:bCs/>
          <w:sz w:val="24"/>
          <w:szCs w:val="24"/>
        </w:rPr>
        <w:t>Universidad de Guadalajara</w:t>
      </w:r>
      <w:r>
        <w:rPr>
          <w:rFonts w:ascii="Times New Roman" w:hAnsi="Times New Roman"/>
          <w:bCs/>
          <w:sz w:val="24"/>
          <w:szCs w:val="24"/>
        </w:rPr>
        <w:t>, México</w:t>
      </w:r>
      <w:r w:rsidR="009133E5" w:rsidRPr="00CD0E46">
        <w:rPr>
          <w:rFonts w:ascii="Times New Roman" w:hAnsi="Times New Roman"/>
          <w:bCs/>
          <w:sz w:val="24"/>
          <w:szCs w:val="24"/>
        </w:rPr>
        <w:t xml:space="preserve"> </w:t>
      </w:r>
    </w:p>
    <w:p w14:paraId="7E11C231" w14:textId="30D40EC3" w:rsidR="009133E5" w:rsidRDefault="003147C9" w:rsidP="00B86842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 w:val="24"/>
          <w:lang w:val="es-ES_tradnl"/>
        </w:rPr>
      </w:pPr>
      <w:r w:rsidRPr="003147C9">
        <w:rPr>
          <w:rFonts w:asciiTheme="minorHAnsi" w:eastAsiaTheme="minorHAnsi" w:hAnsiTheme="minorHAnsi" w:cstheme="minorHAnsi"/>
          <w:color w:val="FF0000"/>
          <w:sz w:val="24"/>
          <w:lang w:val="es-ES_tradnl"/>
        </w:rPr>
        <w:t>anisse@cuci.udg.mx</w:t>
      </w:r>
    </w:p>
    <w:p w14:paraId="4EF5E668" w14:textId="44B3E22F" w:rsidR="003147C9" w:rsidRPr="005515FD" w:rsidRDefault="003147C9" w:rsidP="005515FD">
      <w:pPr>
        <w:pStyle w:val="Textosinforma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s-MX"/>
        </w:rPr>
      </w:pPr>
      <w:r w:rsidRPr="005515FD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http:</w:t>
      </w:r>
      <w:r w:rsidR="000A1A86" w:rsidRPr="005515FD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/</w:t>
      </w:r>
      <w:r w:rsidRPr="005515FD">
        <w:rPr>
          <w:rFonts w:ascii="Times New Roman" w:eastAsia="Calibri" w:hAnsi="Times New Roman" w:cs="Times New Roman"/>
          <w:bCs/>
          <w:sz w:val="24"/>
          <w:szCs w:val="24"/>
          <w:lang w:eastAsia="es-MX"/>
        </w:rPr>
        <w:t>/orcid.org/0000-0003-1043-338X</w:t>
      </w:r>
    </w:p>
    <w:p w14:paraId="0A53DC32" w14:textId="77777777" w:rsidR="009133E5" w:rsidRDefault="009133E5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E333085" w14:textId="77777777" w:rsidR="0012154B" w:rsidRPr="00B86842" w:rsidRDefault="00D96A77" w:rsidP="00B86842">
      <w:pPr>
        <w:spacing w:line="276" w:lineRule="auto"/>
        <w:jc w:val="right"/>
        <w:rPr>
          <w:rFonts w:cs="Calibri"/>
          <w:b/>
          <w:color w:val="000000" w:themeColor="text1"/>
          <w:sz w:val="24"/>
          <w:szCs w:val="24"/>
          <w:lang w:val="es-ES" w:eastAsia="en-US"/>
        </w:rPr>
      </w:pPr>
      <w:r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>César Ernesto</w:t>
      </w:r>
      <w:r w:rsidR="009133E5" w:rsidRPr="00B86842">
        <w:rPr>
          <w:rFonts w:cs="Calibri"/>
          <w:b/>
          <w:color w:val="000000" w:themeColor="text1"/>
          <w:sz w:val="24"/>
          <w:szCs w:val="24"/>
          <w:lang w:val="es-ES" w:eastAsia="en-US"/>
        </w:rPr>
        <w:t xml:space="preserve"> González Coronado</w:t>
      </w:r>
    </w:p>
    <w:p w14:paraId="1CD94DAA" w14:textId="77777777" w:rsidR="009133E5" w:rsidRDefault="00B86842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CE4">
        <w:rPr>
          <w:rFonts w:ascii="Times New Roman" w:hAnsi="Times New Roman"/>
          <w:bCs/>
          <w:sz w:val="24"/>
          <w:szCs w:val="24"/>
        </w:rPr>
        <w:t>Universidad de Guadalajara</w:t>
      </w:r>
      <w:r>
        <w:rPr>
          <w:rFonts w:ascii="Times New Roman" w:hAnsi="Times New Roman"/>
          <w:bCs/>
          <w:sz w:val="24"/>
          <w:szCs w:val="24"/>
        </w:rPr>
        <w:t>, México</w:t>
      </w:r>
    </w:p>
    <w:p w14:paraId="51FEFFAC" w14:textId="61BF3545" w:rsidR="00E814C4" w:rsidRDefault="00E814C4" w:rsidP="00B86842">
      <w:pPr>
        <w:spacing w:line="276" w:lineRule="auto"/>
        <w:jc w:val="right"/>
        <w:rPr>
          <w:rFonts w:asciiTheme="minorHAnsi" w:eastAsiaTheme="minorHAnsi" w:hAnsiTheme="minorHAnsi" w:cstheme="minorHAnsi"/>
          <w:color w:val="FF0000"/>
          <w:sz w:val="24"/>
          <w:lang w:val="es-ES_tradnl"/>
        </w:rPr>
      </w:pPr>
      <w:r w:rsidRPr="00E814C4">
        <w:rPr>
          <w:rFonts w:asciiTheme="minorHAnsi" w:eastAsiaTheme="minorHAnsi" w:hAnsiTheme="minorHAnsi" w:cstheme="minorHAnsi"/>
          <w:color w:val="FF0000"/>
          <w:sz w:val="24"/>
          <w:lang w:val="es-ES_tradnl"/>
        </w:rPr>
        <w:t>cesar.gonzalez@cuci.udg.mx</w:t>
      </w:r>
    </w:p>
    <w:p w14:paraId="57852316" w14:textId="32C07065" w:rsidR="0012154B" w:rsidRPr="005515FD" w:rsidRDefault="00E814C4" w:rsidP="00B86842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 w:rsidRPr="005515FD">
        <w:rPr>
          <w:rFonts w:ascii="Times New Roman" w:hAnsi="Times New Roman"/>
          <w:bCs/>
          <w:sz w:val="24"/>
          <w:szCs w:val="24"/>
        </w:rPr>
        <w:t>http://orcid.org/0000-0003-0036-4288</w:t>
      </w:r>
      <w:r w:rsidR="008F7DED" w:rsidRPr="005515FD">
        <w:rPr>
          <w:rFonts w:ascii="Times New Roman" w:hAnsi="Times New Roman"/>
          <w:bCs/>
          <w:sz w:val="24"/>
          <w:szCs w:val="24"/>
        </w:rPr>
        <w:t xml:space="preserve"> </w:t>
      </w:r>
    </w:p>
    <w:p w14:paraId="299FE2E7" w14:textId="2931382D" w:rsidR="009133E5" w:rsidRDefault="009133E5" w:rsidP="00E814C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44E0D3" w14:textId="4D71ED9F" w:rsidR="00170A1A" w:rsidRDefault="00170A1A" w:rsidP="00E814C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6B5C6FA" w14:textId="77777777" w:rsidR="00170A1A" w:rsidRDefault="00170A1A" w:rsidP="00E814C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D07E93" w14:textId="77777777" w:rsidR="009A2FAE" w:rsidRPr="00C45F97" w:rsidRDefault="009A2FAE" w:rsidP="00AF5F42">
      <w:pPr>
        <w:pStyle w:val="Ttulo1"/>
        <w:rPr>
          <w:rFonts w:ascii="Calibri" w:eastAsia="Times New Roman" w:hAnsi="Calibri" w:cs="Calibri"/>
          <w:color w:val="000000" w:themeColor="text1"/>
          <w:sz w:val="28"/>
          <w:szCs w:val="28"/>
          <w:lang w:val="es-ES_tradnl"/>
        </w:rPr>
      </w:pPr>
      <w:r w:rsidRPr="00C45F97">
        <w:rPr>
          <w:rFonts w:ascii="Calibri" w:eastAsia="Times New Roman" w:hAnsi="Calibri" w:cs="Calibri"/>
          <w:color w:val="000000" w:themeColor="text1"/>
          <w:sz w:val="28"/>
          <w:szCs w:val="28"/>
          <w:lang w:val="es-ES_tradnl"/>
        </w:rPr>
        <w:lastRenderedPageBreak/>
        <w:t>Resumen</w:t>
      </w:r>
    </w:p>
    <w:p w14:paraId="5A94B241" w14:textId="77777777" w:rsidR="004264EC" w:rsidRPr="00AF5F42" w:rsidRDefault="004264EC" w:rsidP="004264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objetivo de este trabajo</w:t>
      </w:r>
      <w:r w:rsidR="00CA42E4" w:rsidRPr="00533CE4">
        <w:rPr>
          <w:rFonts w:ascii="Times New Roman" w:hAnsi="Times New Roman"/>
          <w:sz w:val="24"/>
          <w:szCs w:val="24"/>
        </w:rPr>
        <w:t xml:space="preserve"> </w:t>
      </w:r>
      <w:r w:rsidR="007D67BC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determinar la </w:t>
      </w:r>
      <w:r w:rsidR="008B0D99" w:rsidRPr="00533CE4">
        <w:rPr>
          <w:rFonts w:ascii="Times New Roman" w:hAnsi="Times New Roman"/>
          <w:sz w:val="24"/>
          <w:szCs w:val="24"/>
        </w:rPr>
        <w:t>presencia de mujeres en los diferentes espacios directivos de la Universidad de Guadalajara</w:t>
      </w:r>
      <w:r>
        <w:rPr>
          <w:rFonts w:ascii="Times New Roman" w:hAnsi="Times New Roman"/>
          <w:sz w:val="24"/>
          <w:szCs w:val="24"/>
        </w:rPr>
        <w:t xml:space="preserve"> (UDG), para lo cual se han tomado en cuenta </w:t>
      </w:r>
      <w:r w:rsidR="008B0D99" w:rsidRPr="00AF5F42">
        <w:rPr>
          <w:rFonts w:ascii="Times New Roman" w:hAnsi="Times New Roman"/>
          <w:sz w:val="24"/>
          <w:szCs w:val="24"/>
        </w:rPr>
        <w:t xml:space="preserve">tres </w:t>
      </w:r>
      <w:r w:rsidRPr="00AF5F42">
        <w:rPr>
          <w:rFonts w:ascii="Times New Roman" w:hAnsi="Times New Roman"/>
          <w:sz w:val="24"/>
          <w:szCs w:val="24"/>
        </w:rPr>
        <w:t>variables</w:t>
      </w:r>
      <w:r w:rsidR="008B0D99" w:rsidRPr="00AF5F42">
        <w:rPr>
          <w:rFonts w:ascii="Times New Roman" w:hAnsi="Times New Roman"/>
          <w:sz w:val="24"/>
          <w:szCs w:val="24"/>
        </w:rPr>
        <w:t>: género, disciplinas científicas y región</w:t>
      </w:r>
      <w:r w:rsidRPr="00AF5F42">
        <w:rPr>
          <w:rFonts w:ascii="Times New Roman" w:hAnsi="Times New Roman"/>
          <w:sz w:val="24"/>
          <w:szCs w:val="24"/>
        </w:rPr>
        <w:t xml:space="preserve">. En concreto, el estudio se enfoca en el número de mujeres que, según la Coordinación General de Recursos Humanos de la UDG, ocupan puestos directivos en los centros universitarios temáticos y regionales de esta casa de estudios. </w:t>
      </w:r>
      <w:r w:rsidR="007D67BC">
        <w:rPr>
          <w:rFonts w:ascii="Times New Roman" w:hAnsi="Times New Roman"/>
          <w:sz w:val="24"/>
          <w:szCs w:val="24"/>
        </w:rPr>
        <w:t>Los</w:t>
      </w:r>
      <w:r w:rsidRPr="00AF5F42">
        <w:rPr>
          <w:rFonts w:ascii="Times New Roman" w:hAnsi="Times New Roman"/>
          <w:sz w:val="24"/>
          <w:szCs w:val="24"/>
        </w:rPr>
        <w:t xml:space="preserve"> resultados </w:t>
      </w:r>
      <w:r w:rsidR="00AF5F42" w:rsidRPr="00AF5F42">
        <w:rPr>
          <w:rFonts w:ascii="Times New Roman" w:hAnsi="Times New Roman"/>
          <w:sz w:val="24"/>
          <w:szCs w:val="24"/>
        </w:rPr>
        <w:t xml:space="preserve">sugieren que existen diversos </w:t>
      </w:r>
      <w:r w:rsidRPr="00AF5F42">
        <w:rPr>
          <w:rFonts w:ascii="Times New Roman" w:hAnsi="Times New Roman"/>
          <w:sz w:val="24"/>
          <w:szCs w:val="24"/>
        </w:rPr>
        <w:t xml:space="preserve">factores, además de los propiamente institucionales, </w:t>
      </w:r>
      <w:r w:rsidR="00AF5F42" w:rsidRPr="00AF5F42">
        <w:rPr>
          <w:rFonts w:ascii="Times New Roman" w:hAnsi="Times New Roman"/>
          <w:sz w:val="24"/>
          <w:szCs w:val="24"/>
        </w:rPr>
        <w:t xml:space="preserve">que propician </w:t>
      </w:r>
      <w:r w:rsidRPr="00AF5F42">
        <w:rPr>
          <w:rFonts w:ascii="Times New Roman" w:hAnsi="Times New Roman"/>
          <w:sz w:val="24"/>
          <w:szCs w:val="24"/>
        </w:rPr>
        <w:t>la presencia de mujeres en la dirección institucional, principalmente los relacionados con los contextos socioculturales en donde se ubican los centros universitarios</w:t>
      </w:r>
      <w:r w:rsidR="00AF5F42" w:rsidRPr="00AF5F42">
        <w:rPr>
          <w:rFonts w:ascii="Times New Roman" w:hAnsi="Times New Roman"/>
          <w:sz w:val="24"/>
          <w:szCs w:val="24"/>
        </w:rPr>
        <w:t xml:space="preserve"> de la UDG</w:t>
      </w:r>
      <w:r w:rsidRPr="00AF5F42">
        <w:rPr>
          <w:rFonts w:ascii="Times New Roman" w:hAnsi="Times New Roman"/>
          <w:sz w:val="24"/>
          <w:szCs w:val="24"/>
        </w:rPr>
        <w:t xml:space="preserve">. </w:t>
      </w:r>
      <w:r w:rsidR="00AF5F42" w:rsidRPr="00AF5F42">
        <w:rPr>
          <w:rFonts w:ascii="Times New Roman" w:hAnsi="Times New Roman"/>
          <w:sz w:val="24"/>
          <w:szCs w:val="24"/>
        </w:rPr>
        <w:t>Por este motivo, se sugiere concretar</w:t>
      </w:r>
      <w:r w:rsidRPr="00AF5F42">
        <w:rPr>
          <w:rFonts w:ascii="Times New Roman" w:hAnsi="Times New Roman"/>
          <w:sz w:val="24"/>
          <w:szCs w:val="24"/>
        </w:rPr>
        <w:t xml:space="preserve"> </w:t>
      </w:r>
      <w:r w:rsidR="00AF5F42" w:rsidRPr="00AF5F42">
        <w:rPr>
          <w:rFonts w:ascii="Times New Roman" w:hAnsi="Times New Roman"/>
          <w:sz w:val="24"/>
          <w:szCs w:val="24"/>
        </w:rPr>
        <w:t xml:space="preserve">más estudios no solo para determinar </w:t>
      </w:r>
      <w:r w:rsidRPr="00AF5F42">
        <w:rPr>
          <w:rFonts w:ascii="Times New Roman" w:hAnsi="Times New Roman"/>
          <w:sz w:val="24"/>
          <w:szCs w:val="24"/>
        </w:rPr>
        <w:t>la influencia de las mujeres en puestos de dirección</w:t>
      </w:r>
      <w:r w:rsidR="00AF5F42" w:rsidRPr="00AF5F42">
        <w:rPr>
          <w:rFonts w:ascii="Times New Roman" w:hAnsi="Times New Roman"/>
          <w:sz w:val="24"/>
          <w:szCs w:val="24"/>
        </w:rPr>
        <w:t>, sino también para promover</w:t>
      </w:r>
      <w:r w:rsidRPr="00AF5F42">
        <w:rPr>
          <w:rFonts w:ascii="Times New Roman" w:hAnsi="Times New Roman"/>
          <w:sz w:val="24"/>
          <w:szCs w:val="24"/>
        </w:rPr>
        <w:t xml:space="preserve"> políticas que fortalezcan liderazgos femeninos y la formación de redes profesionales.</w:t>
      </w:r>
    </w:p>
    <w:p w14:paraId="15875456" w14:textId="77777777" w:rsidR="008B0D99" w:rsidRPr="00533CE4" w:rsidRDefault="009A2FAE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t>Palabras clave:</w:t>
      </w:r>
      <w:r w:rsidR="008B0D99" w:rsidRPr="00533CE4">
        <w:rPr>
          <w:rFonts w:ascii="Times New Roman" w:hAnsi="Times New Roman"/>
          <w:sz w:val="24"/>
          <w:szCs w:val="24"/>
        </w:rPr>
        <w:t xml:space="preserve"> </w:t>
      </w:r>
      <w:r w:rsidR="009133E5" w:rsidRPr="00533CE4">
        <w:rPr>
          <w:rFonts w:ascii="Times New Roman" w:hAnsi="Times New Roman"/>
          <w:sz w:val="24"/>
          <w:szCs w:val="24"/>
        </w:rPr>
        <w:t>género,</w:t>
      </w:r>
      <w:r w:rsidR="009133E5">
        <w:rPr>
          <w:rFonts w:ascii="Times New Roman" w:hAnsi="Times New Roman"/>
          <w:sz w:val="24"/>
          <w:szCs w:val="24"/>
        </w:rPr>
        <w:t xml:space="preserve"> </w:t>
      </w:r>
      <w:r w:rsidR="009133E5" w:rsidRPr="00533CE4">
        <w:rPr>
          <w:rFonts w:ascii="Times New Roman" w:hAnsi="Times New Roman"/>
          <w:sz w:val="24"/>
          <w:szCs w:val="24"/>
        </w:rPr>
        <w:t xml:space="preserve">interseccionalidad, </w:t>
      </w:r>
      <w:r w:rsidR="008B0D99" w:rsidRPr="00533CE4">
        <w:rPr>
          <w:rFonts w:ascii="Times New Roman" w:hAnsi="Times New Roman"/>
          <w:sz w:val="24"/>
          <w:szCs w:val="24"/>
        </w:rPr>
        <w:t xml:space="preserve">mujeres directivas, </w:t>
      </w:r>
      <w:r w:rsidR="00036385">
        <w:rPr>
          <w:rFonts w:ascii="Times New Roman" w:hAnsi="Times New Roman"/>
          <w:sz w:val="24"/>
          <w:szCs w:val="24"/>
        </w:rPr>
        <w:t>profesiones</w:t>
      </w:r>
      <w:r w:rsidR="009133E5">
        <w:rPr>
          <w:rFonts w:ascii="Times New Roman" w:hAnsi="Times New Roman"/>
          <w:sz w:val="24"/>
          <w:szCs w:val="24"/>
        </w:rPr>
        <w:t>,</w:t>
      </w:r>
      <w:r w:rsidR="008B0D99" w:rsidRPr="00533CE4">
        <w:rPr>
          <w:rFonts w:ascii="Times New Roman" w:hAnsi="Times New Roman"/>
          <w:sz w:val="24"/>
          <w:szCs w:val="24"/>
        </w:rPr>
        <w:t xml:space="preserve"> región.</w:t>
      </w:r>
    </w:p>
    <w:p w14:paraId="03BB303A" w14:textId="77777777" w:rsidR="001A3992" w:rsidRDefault="001A3992" w:rsidP="001A39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</w:rPr>
      </w:pPr>
    </w:p>
    <w:p w14:paraId="3F35D166" w14:textId="77777777" w:rsidR="00A53775" w:rsidRPr="00C45F97" w:rsidRDefault="001A3992" w:rsidP="00AF5F42">
      <w:pPr>
        <w:pStyle w:val="Ttulo1"/>
        <w:rPr>
          <w:rFonts w:ascii="Calibri" w:eastAsia="Times New Roman" w:hAnsi="Calibri" w:cs="Calibri"/>
          <w:color w:val="000000" w:themeColor="text1"/>
          <w:sz w:val="28"/>
          <w:szCs w:val="28"/>
          <w:lang w:val="es-ES_tradnl"/>
        </w:rPr>
      </w:pPr>
      <w:r w:rsidRPr="00C45F97">
        <w:rPr>
          <w:rFonts w:ascii="Calibri" w:eastAsia="Times New Roman" w:hAnsi="Calibri" w:cs="Calibri"/>
          <w:color w:val="000000" w:themeColor="text1"/>
          <w:sz w:val="28"/>
          <w:szCs w:val="28"/>
          <w:lang w:val="es-ES_tradnl"/>
        </w:rPr>
        <w:t>A</w:t>
      </w:r>
      <w:r w:rsidR="00A53775" w:rsidRPr="00C45F97">
        <w:rPr>
          <w:rFonts w:ascii="Calibri" w:eastAsia="Times New Roman" w:hAnsi="Calibri" w:cs="Calibri"/>
          <w:color w:val="000000" w:themeColor="text1"/>
          <w:sz w:val="28"/>
          <w:szCs w:val="28"/>
          <w:lang w:val="es-ES_tradnl"/>
        </w:rPr>
        <w:t>bstract</w:t>
      </w:r>
    </w:p>
    <w:p w14:paraId="34AF4EB8" w14:textId="77777777" w:rsidR="006F2890" w:rsidRDefault="006F2890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aim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this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study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is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determine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presence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women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managers in </w:t>
      </w:r>
      <w:proofErr w:type="spellStart"/>
      <w:r w:rsidRPr="006F2890">
        <w:rPr>
          <w:rFonts w:ascii="Times New Roman" w:hAnsi="Times New Roman"/>
          <w:sz w:val="24"/>
          <w:szCs w:val="24"/>
        </w:rPr>
        <w:t>different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areas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University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Guadalajara (UDG), </w:t>
      </w:r>
      <w:proofErr w:type="spellStart"/>
      <w:r w:rsidRPr="006F2890">
        <w:rPr>
          <w:rFonts w:ascii="Times New Roman" w:hAnsi="Times New Roman"/>
          <w:sz w:val="24"/>
          <w:szCs w:val="24"/>
        </w:rPr>
        <w:t>for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which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have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been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taken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into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account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three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variables: </w:t>
      </w:r>
      <w:proofErr w:type="spellStart"/>
      <w:r w:rsidRPr="006F2890">
        <w:rPr>
          <w:rFonts w:ascii="Times New Roman" w:hAnsi="Times New Roman"/>
          <w:sz w:val="24"/>
          <w:szCs w:val="24"/>
        </w:rPr>
        <w:t>gender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scientific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disciplines and </w:t>
      </w:r>
      <w:proofErr w:type="spellStart"/>
      <w:r w:rsidRPr="006F2890">
        <w:rPr>
          <w:rFonts w:ascii="Times New Roman" w:hAnsi="Times New Roman"/>
          <w:sz w:val="24"/>
          <w:szCs w:val="24"/>
        </w:rPr>
        <w:t>region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F2890">
        <w:rPr>
          <w:rFonts w:ascii="Times New Roman" w:hAnsi="Times New Roman"/>
          <w:sz w:val="24"/>
          <w:szCs w:val="24"/>
        </w:rPr>
        <w:t>Specifically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study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focuses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number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women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who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according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 w:rsidRPr="006F2890">
        <w:rPr>
          <w:rFonts w:ascii="Times New Roman" w:hAnsi="Times New Roman"/>
          <w:sz w:val="24"/>
          <w:szCs w:val="24"/>
        </w:rPr>
        <w:t>Coordination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Human </w:t>
      </w:r>
      <w:proofErr w:type="spellStart"/>
      <w:r w:rsidRPr="006F2890">
        <w:rPr>
          <w:rFonts w:ascii="Times New Roman" w:hAnsi="Times New Roman"/>
          <w:sz w:val="24"/>
          <w:szCs w:val="24"/>
        </w:rPr>
        <w:t>Resources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UDG, </w:t>
      </w:r>
      <w:proofErr w:type="spellStart"/>
      <w:r w:rsidRPr="006F2890">
        <w:rPr>
          <w:rFonts w:ascii="Times New Roman" w:hAnsi="Times New Roman"/>
          <w:sz w:val="24"/>
          <w:szCs w:val="24"/>
        </w:rPr>
        <w:t>occupy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managerial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positions in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thematic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and regional </w:t>
      </w:r>
      <w:proofErr w:type="spellStart"/>
      <w:r w:rsidRPr="006F2890">
        <w:rPr>
          <w:rFonts w:ascii="Times New Roman" w:hAnsi="Times New Roman"/>
          <w:sz w:val="24"/>
          <w:szCs w:val="24"/>
        </w:rPr>
        <w:t>university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centers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this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university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results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suggest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that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there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6F2890">
        <w:rPr>
          <w:rFonts w:ascii="Times New Roman" w:hAnsi="Times New Roman"/>
          <w:sz w:val="24"/>
          <w:szCs w:val="24"/>
        </w:rPr>
        <w:t>several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factors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besides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institutional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properly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favoring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presence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women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F2890">
        <w:rPr>
          <w:rFonts w:ascii="Times New Roman" w:hAnsi="Times New Roman"/>
          <w:sz w:val="24"/>
          <w:szCs w:val="24"/>
        </w:rPr>
        <w:t>institutional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management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primarily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those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related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socio-cultural </w:t>
      </w:r>
      <w:proofErr w:type="spellStart"/>
      <w:r w:rsidRPr="006F2890">
        <w:rPr>
          <w:rFonts w:ascii="Times New Roman" w:hAnsi="Times New Roman"/>
          <w:sz w:val="24"/>
          <w:szCs w:val="24"/>
        </w:rPr>
        <w:t>contexts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where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UDG </w:t>
      </w:r>
      <w:proofErr w:type="spellStart"/>
      <w:r w:rsidRPr="006F2890">
        <w:rPr>
          <w:rFonts w:ascii="Times New Roman" w:hAnsi="Times New Roman"/>
          <w:sz w:val="24"/>
          <w:szCs w:val="24"/>
        </w:rPr>
        <w:t>university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centers are </w:t>
      </w:r>
      <w:proofErr w:type="spellStart"/>
      <w:r w:rsidRPr="006F2890">
        <w:rPr>
          <w:rFonts w:ascii="Times New Roman" w:hAnsi="Times New Roman"/>
          <w:sz w:val="24"/>
          <w:szCs w:val="24"/>
        </w:rPr>
        <w:t>located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F2890">
        <w:rPr>
          <w:rFonts w:ascii="Times New Roman" w:hAnsi="Times New Roman"/>
          <w:sz w:val="24"/>
          <w:szCs w:val="24"/>
        </w:rPr>
        <w:t>For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this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reason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it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is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suggested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that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more </w:t>
      </w:r>
      <w:proofErr w:type="spellStart"/>
      <w:r w:rsidRPr="006F2890">
        <w:rPr>
          <w:rFonts w:ascii="Times New Roman" w:hAnsi="Times New Roman"/>
          <w:sz w:val="24"/>
          <w:szCs w:val="24"/>
        </w:rPr>
        <w:t>studies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be </w:t>
      </w:r>
      <w:proofErr w:type="spellStart"/>
      <w:r w:rsidRPr="006F2890">
        <w:rPr>
          <w:rFonts w:ascii="Times New Roman" w:hAnsi="Times New Roman"/>
          <w:sz w:val="24"/>
          <w:szCs w:val="24"/>
        </w:rPr>
        <w:t>carried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out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not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only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determine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influence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women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F2890">
        <w:rPr>
          <w:rFonts w:ascii="Times New Roman" w:hAnsi="Times New Roman"/>
          <w:sz w:val="24"/>
          <w:szCs w:val="24"/>
        </w:rPr>
        <w:t>management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positions, </w:t>
      </w:r>
      <w:proofErr w:type="spellStart"/>
      <w:r w:rsidRPr="006F2890">
        <w:rPr>
          <w:rFonts w:ascii="Times New Roman" w:hAnsi="Times New Roman"/>
          <w:sz w:val="24"/>
          <w:szCs w:val="24"/>
        </w:rPr>
        <w:t>but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also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to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promote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policies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that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strengthen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women's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leadership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F2890">
        <w:rPr>
          <w:rFonts w:ascii="Times New Roman" w:hAnsi="Times New Roman"/>
          <w:sz w:val="24"/>
          <w:szCs w:val="24"/>
        </w:rPr>
        <w:t>the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formation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of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professional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networks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. </w:t>
      </w:r>
    </w:p>
    <w:p w14:paraId="44E7D3A6" w14:textId="681F2E37" w:rsidR="00A53775" w:rsidRDefault="006F2890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t>Keywords</w:t>
      </w:r>
      <w:proofErr w:type="spellEnd"/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t>:</w:t>
      </w:r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gender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intersectionality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2890">
        <w:rPr>
          <w:rFonts w:ascii="Times New Roman" w:hAnsi="Times New Roman"/>
          <w:sz w:val="24"/>
          <w:szCs w:val="24"/>
        </w:rPr>
        <w:t>women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managers, </w:t>
      </w:r>
      <w:proofErr w:type="spellStart"/>
      <w:r w:rsidRPr="006F2890">
        <w:rPr>
          <w:rFonts w:ascii="Times New Roman" w:hAnsi="Times New Roman"/>
          <w:sz w:val="24"/>
          <w:szCs w:val="24"/>
        </w:rPr>
        <w:t>professions</w:t>
      </w:r>
      <w:proofErr w:type="spellEnd"/>
      <w:r w:rsidRPr="006F2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890">
        <w:rPr>
          <w:rFonts w:ascii="Times New Roman" w:hAnsi="Times New Roman"/>
          <w:sz w:val="24"/>
          <w:szCs w:val="24"/>
        </w:rPr>
        <w:t>region</w:t>
      </w:r>
      <w:proofErr w:type="spellEnd"/>
      <w:r w:rsidRPr="006F2890">
        <w:rPr>
          <w:rFonts w:ascii="Times New Roman" w:hAnsi="Times New Roman"/>
          <w:sz w:val="24"/>
          <w:szCs w:val="24"/>
        </w:rPr>
        <w:t>.</w:t>
      </w:r>
    </w:p>
    <w:p w14:paraId="0F3CDA43" w14:textId="2C8DED7F" w:rsidR="00C45F97" w:rsidRDefault="00C45F97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DCDA9B" w14:textId="652A3FC2" w:rsidR="00C45F97" w:rsidRPr="00C45F97" w:rsidRDefault="00C45F97" w:rsidP="00533CE4">
      <w:pPr>
        <w:spacing w:line="360" w:lineRule="auto"/>
        <w:jc w:val="both"/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</w:pPr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lastRenderedPageBreak/>
        <w:t>Resumo</w:t>
      </w:r>
    </w:p>
    <w:p w14:paraId="16292AED" w14:textId="77777777" w:rsidR="00C45F97" w:rsidRPr="00C45F97" w:rsidRDefault="00C45F97" w:rsidP="00C45F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5F97">
        <w:rPr>
          <w:rFonts w:ascii="Times New Roman" w:hAnsi="Times New Roman"/>
          <w:sz w:val="24"/>
          <w:szCs w:val="24"/>
        </w:rPr>
        <w:t xml:space="preserve">O objetivo </w:t>
      </w:r>
      <w:proofErr w:type="spellStart"/>
      <w:r w:rsidRPr="00C45F97">
        <w:rPr>
          <w:rFonts w:ascii="Times New Roman" w:hAnsi="Times New Roman"/>
          <w:sz w:val="24"/>
          <w:szCs w:val="24"/>
        </w:rPr>
        <w:t>deste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trabalho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é determinar a </w:t>
      </w:r>
      <w:proofErr w:type="spellStart"/>
      <w:r w:rsidRPr="00C45F97">
        <w:rPr>
          <w:rFonts w:ascii="Times New Roman" w:hAnsi="Times New Roman"/>
          <w:sz w:val="24"/>
          <w:szCs w:val="24"/>
        </w:rPr>
        <w:t>presença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nos diferentes </w:t>
      </w:r>
      <w:proofErr w:type="spellStart"/>
      <w:r w:rsidRPr="00C45F97">
        <w:rPr>
          <w:rFonts w:ascii="Times New Roman" w:hAnsi="Times New Roman"/>
          <w:sz w:val="24"/>
          <w:szCs w:val="24"/>
        </w:rPr>
        <w:t>espaços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45F97">
        <w:rPr>
          <w:rFonts w:ascii="Times New Roman" w:hAnsi="Times New Roman"/>
          <w:sz w:val="24"/>
          <w:szCs w:val="24"/>
        </w:rPr>
        <w:t>gestão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C45F97">
        <w:rPr>
          <w:rFonts w:ascii="Times New Roman" w:hAnsi="Times New Roman"/>
          <w:sz w:val="24"/>
          <w:szCs w:val="24"/>
        </w:rPr>
        <w:t>Universidade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de Guadalajara (UDG), para as </w:t>
      </w:r>
      <w:proofErr w:type="spellStart"/>
      <w:r w:rsidRPr="00C45F97">
        <w:rPr>
          <w:rFonts w:ascii="Times New Roman" w:hAnsi="Times New Roman"/>
          <w:sz w:val="24"/>
          <w:szCs w:val="24"/>
        </w:rPr>
        <w:t>quais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três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variáveis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​​</w:t>
      </w:r>
      <w:proofErr w:type="spellStart"/>
      <w:r w:rsidRPr="00C45F97">
        <w:rPr>
          <w:rFonts w:ascii="Times New Roman" w:hAnsi="Times New Roman"/>
          <w:sz w:val="24"/>
          <w:szCs w:val="24"/>
        </w:rPr>
        <w:t>foram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levadas em </w:t>
      </w:r>
      <w:proofErr w:type="spellStart"/>
      <w:r w:rsidRPr="00C45F97">
        <w:rPr>
          <w:rFonts w:ascii="Times New Roman" w:hAnsi="Times New Roman"/>
          <w:sz w:val="24"/>
          <w:szCs w:val="24"/>
        </w:rPr>
        <w:t>consideração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45F97">
        <w:rPr>
          <w:rFonts w:ascii="Times New Roman" w:hAnsi="Times New Roman"/>
          <w:sz w:val="24"/>
          <w:szCs w:val="24"/>
        </w:rPr>
        <w:t>gênero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disciplinas científicas e </w:t>
      </w:r>
      <w:proofErr w:type="spellStart"/>
      <w:r w:rsidRPr="00C45F97">
        <w:rPr>
          <w:rFonts w:ascii="Times New Roman" w:hAnsi="Times New Roman"/>
          <w:sz w:val="24"/>
          <w:szCs w:val="24"/>
        </w:rPr>
        <w:t>região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45F97">
        <w:rPr>
          <w:rFonts w:ascii="Times New Roman" w:hAnsi="Times New Roman"/>
          <w:sz w:val="24"/>
          <w:szCs w:val="24"/>
        </w:rPr>
        <w:t>Especificamente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o </w:t>
      </w:r>
      <w:proofErr w:type="spellStart"/>
      <w:r w:rsidRPr="00C45F97">
        <w:rPr>
          <w:rFonts w:ascii="Times New Roman" w:hAnsi="Times New Roman"/>
          <w:sz w:val="24"/>
          <w:szCs w:val="24"/>
        </w:rPr>
        <w:t>estudo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enfoca o número de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que, segundo a </w:t>
      </w:r>
      <w:proofErr w:type="spellStart"/>
      <w:r w:rsidRPr="00C45F97">
        <w:rPr>
          <w:rFonts w:ascii="Times New Roman" w:hAnsi="Times New Roman"/>
          <w:sz w:val="24"/>
          <w:szCs w:val="24"/>
        </w:rPr>
        <w:t>Coordenação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Geral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de Recursos Humanos da UDG, </w:t>
      </w:r>
      <w:proofErr w:type="spellStart"/>
      <w:r w:rsidRPr="00C45F97">
        <w:rPr>
          <w:rFonts w:ascii="Times New Roman" w:hAnsi="Times New Roman"/>
          <w:sz w:val="24"/>
          <w:szCs w:val="24"/>
        </w:rPr>
        <w:t>ocupam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cargos </w:t>
      </w:r>
      <w:proofErr w:type="spellStart"/>
      <w:r w:rsidRPr="00C45F97">
        <w:rPr>
          <w:rFonts w:ascii="Times New Roman" w:hAnsi="Times New Roman"/>
          <w:sz w:val="24"/>
          <w:szCs w:val="24"/>
        </w:rPr>
        <w:t>gerenciais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nos núcleos temáticos e </w:t>
      </w:r>
      <w:proofErr w:type="spellStart"/>
      <w:r w:rsidRPr="00C45F97">
        <w:rPr>
          <w:rFonts w:ascii="Times New Roman" w:hAnsi="Times New Roman"/>
          <w:sz w:val="24"/>
          <w:szCs w:val="24"/>
        </w:rPr>
        <w:t>regionais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universitários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dessa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casa de </w:t>
      </w:r>
      <w:proofErr w:type="spellStart"/>
      <w:r w:rsidRPr="00C45F97">
        <w:rPr>
          <w:rFonts w:ascii="Times New Roman" w:hAnsi="Times New Roman"/>
          <w:sz w:val="24"/>
          <w:szCs w:val="24"/>
        </w:rPr>
        <w:t>estudos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. Os resultados </w:t>
      </w:r>
      <w:proofErr w:type="spellStart"/>
      <w:r w:rsidRPr="00C45F97">
        <w:rPr>
          <w:rFonts w:ascii="Times New Roman" w:hAnsi="Times New Roman"/>
          <w:sz w:val="24"/>
          <w:szCs w:val="24"/>
        </w:rPr>
        <w:t>sugerem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C45F97">
        <w:rPr>
          <w:rFonts w:ascii="Times New Roman" w:hAnsi="Times New Roman"/>
          <w:sz w:val="24"/>
          <w:szCs w:val="24"/>
        </w:rPr>
        <w:t>existem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vários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fatores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F97">
        <w:rPr>
          <w:rFonts w:ascii="Times New Roman" w:hAnsi="Times New Roman"/>
          <w:sz w:val="24"/>
          <w:szCs w:val="24"/>
        </w:rPr>
        <w:t>além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dos </w:t>
      </w:r>
      <w:proofErr w:type="spellStart"/>
      <w:r w:rsidRPr="00C45F97">
        <w:rPr>
          <w:rFonts w:ascii="Times New Roman" w:hAnsi="Times New Roman"/>
          <w:sz w:val="24"/>
          <w:szCs w:val="24"/>
        </w:rPr>
        <w:t>institucionais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que </w:t>
      </w:r>
      <w:proofErr w:type="spellStart"/>
      <w:r w:rsidRPr="00C45F97">
        <w:rPr>
          <w:rFonts w:ascii="Times New Roman" w:hAnsi="Times New Roman"/>
          <w:sz w:val="24"/>
          <w:szCs w:val="24"/>
        </w:rPr>
        <w:t>favorecem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45F97">
        <w:rPr>
          <w:rFonts w:ascii="Times New Roman" w:hAnsi="Times New Roman"/>
          <w:sz w:val="24"/>
          <w:szCs w:val="24"/>
        </w:rPr>
        <w:t>presença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na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direção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institucional, principalmente </w:t>
      </w:r>
      <w:proofErr w:type="spellStart"/>
      <w:r w:rsidRPr="00C45F97">
        <w:rPr>
          <w:rFonts w:ascii="Times New Roman" w:hAnsi="Times New Roman"/>
          <w:sz w:val="24"/>
          <w:szCs w:val="24"/>
        </w:rPr>
        <w:t>aquelas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relacionadas </w:t>
      </w:r>
      <w:proofErr w:type="spellStart"/>
      <w:r w:rsidRPr="00C45F97">
        <w:rPr>
          <w:rFonts w:ascii="Times New Roman" w:hAnsi="Times New Roman"/>
          <w:sz w:val="24"/>
          <w:szCs w:val="24"/>
        </w:rPr>
        <w:t>aos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contextos </w:t>
      </w:r>
      <w:proofErr w:type="spellStart"/>
      <w:r w:rsidRPr="00C45F97">
        <w:rPr>
          <w:rFonts w:ascii="Times New Roman" w:hAnsi="Times New Roman"/>
          <w:sz w:val="24"/>
          <w:szCs w:val="24"/>
        </w:rPr>
        <w:t>socioculturais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nos </w:t>
      </w:r>
      <w:proofErr w:type="spellStart"/>
      <w:r w:rsidRPr="00C45F97">
        <w:rPr>
          <w:rFonts w:ascii="Times New Roman" w:hAnsi="Times New Roman"/>
          <w:sz w:val="24"/>
          <w:szCs w:val="24"/>
        </w:rPr>
        <w:t>quais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os centros </w:t>
      </w:r>
      <w:proofErr w:type="spellStart"/>
      <w:r w:rsidRPr="00C45F97">
        <w:rPr>
          <w:rFonts w:ascii="Times New Roman" w:hAnsi="Times New Roman"/>
          <w:sz w:val="24"/>
          <w:szCs w:val="24"/>
        </w:rPr>
        <w:t>universitários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da UDG </w:t>
      </w:r>
      <w:proofErr w:type="spellStart"/>
      <w:r w:rsidRPr="00C45F97">
        <w:rPr>
          <w:rFonts w:ascii="Times New Roman" w:hAnsi="Times New Roman"/>
          <w:sz w:val="24"/>
          <w:szCs w:val="24"/>
        </w:rPr>
        <w:t>estão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localizados. Por esta </w:t>
      </w:r>
      <w:proofErr w:type="spellStart"/>
      <w:r w:rsidRPr="00C45F97">
        <w:rPr>
          <w:rFonts w:ascii="Times New Roman" w:hAnsi="Times New Roman"/>
          <w:sz w:val="24"/>
          <w:szCs w:val="24"/>
        </w:rPr>
        <w:t>razão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F97">
        <w:rPr>
          <w:rFonts w:ascii="Times New Roman" w:hAnsi="Times New Roman"/>
          <w:sz w:val="24"/>
          <w:szCs w:val="24"/>
        </w:rPr>
        <w:t>sugere</w:t>
      </w:r>
      <w:proofErr w:type="spellEnd"/>
      <w:r w:rsidRPr="00C45F97">
        <w:rPr>
          <w:rFonts w:ascii="Times New Roman" w:hAnsi="Times New Roman"/>
          <w:sz w:val="24"/>
          <w:szCs w:val="24"/>
        </w:rPr>
        <w:t>-</w:t>
      </w:r>
      <w:proofErr w:type="spellStart"/>
      <w:r w:rsidRPr="00C45F97">
        <w:rPr>
          <w:rFonts w:ascii="Times New Roman" w:hAnsi="Times New Roman"/>
          <w:sz w:val="24"/>
          <w:szCs w:val="24"/>
        </w:rPr>
        <w:t>se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C45F97">
        <w:rPr>
          <w:rFonts w:ascii="Times New Roman" w:hAnsi="Times New Roman"/>
          <w:sz w:val="24"/>
          <w:szCs w:val="24"/>
        </w:rPr>
        <w:t>mais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estudos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sejam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realizados </w:t>
      </w:r>
      <w:proofErr w:type="spellStart"/>
      <w:r w:rsidRPr="00C45F97">
        <w:rPr>
          <w:rFonts w:ascii="Times New Roman" w:hAnsi="Times New Roman"/>
          <w:sz w:val="24"/>
          <w:szCs w:val="24"/>
        </w:rPr>
        <w:t>não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apenas para determinar a </w:t>
      </w:r>
      <w:proofErr w:type="spellStart"/>
      <w:r w:rsidRPr="00C45F97">
        <w:rPr>
          <w:rFonts w:ascii="Times New Roman" w:hAnsi="Times New Roman"/>
          <w:sz w:val="24"/>
          <w:szCs w:val="24"/>
        </w:rPr>
        <w:t>influência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nos cargos de </w:t>
      </w:r>
      <w:proofErr w:type="spellStart"/>
      <w:r w:rsidRPr="00C45F97">
        <w:rPr>
          <w:rFonts w:ascii="Times New Roman" w:hAnsi="Times New Roman"/>
          <w:sz w:val="24"/>
          <w:szCs w:val="24"/>
        </w:rPr>
        <w:t>gestão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mas </w:t>
      </w:r>
      <w:proofErr w:type="spellStart"/>
      <w:r w:rsidRPr="00C45F97">
        <w:rPr>
          <w:rFonts w:ascii="Times New Roman" w:hAnsi="Times New Roman"/>
          <w:sz w:val="24"/>
          <w:szCs w:val="24"/>
        </w:rPr>
        <w:t>também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para promover políticas que </w:t>
      </w:r>
      <w:proofErr w:type="spellStart"/>
      <w:r w:rsidRPr="00C45F97">
        <w:rPr>
          <w:rFonts w:ascii="Times New Roman" w:hAnsi="Times New Roman"/>
          <w:sz w:val="24"/>
          <w:szCs w:val="24"/>
        </w:rPr>
        <w:t>fortaleçam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45F97">
        <w:rPr>
          <w:rFonts w:ascii="Times New Roman" w:hAnsi="Times New Roman"/>
          <w:sz w:val="24"/>
          <w:szCs w:val="24"/>
        </w:rPr>
        <w:t>liderança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das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e a </w:t>
      </w:r>
      <w:proofErr w:type="spellStart"/>
      <w:r w:rsidRPr="00C45F97">
        <w:rPr>
          <w:rFonts w:ascii="Times New Roman" w:hAnsi="Times New Roman"/>
          <w:sz w:val="24"/>
          <w:szCs w:val="24"/>
        </w:rPr>
        <w:t>formação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de redes </w:t>
      </w:r>
      <w:proofErr w:type="spellStart"/>
      <w:r w:rsidRPr="00C45F97">
        <w:rPr>
          <w:rFonts w:ascii="Times New Roman" w:hAnsi="Times New Roman"/>
          <w:sz w:val="24"/>
          <w:szCs w:val="24"/>
        </w:rPr>
        <w:t>profissionais</w:t>
      </w:r>
      <w:proofErr w:type="spellEnd"/>
      <w:r w:rsidRPr="00C45F97">
        <w:rPr>
          <w:rFonts w:ascii="Times New Roman" w:hAnsi="Times New Roman"/>
          <w:sz w:val="24"/>
          <w:szCs w:val="24"/>
        </w:rPr>
        <w:t>.</w:t>
      </w:r>
    </w:p>
    <w:p w14:paraId="20DCE87E" w14:textId="44608E41" w:rsidR="00C45F97" w:rsidRDefault="00C45F97" w:rsidP="00C45F9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t>Palavras</w:t>
      </w:r>
      <w:proofErr w:type="spellEnd"/>
      <w:r w:rsidRPr="00C45F97">
        <w:rPr>
          <w:rFonts w:eastAsia="Times New Roman" w:cs="Calibri"/>
          <w:b/>
          <w:color w:val="000000" w:themeColor="text1"/>
          <w:sz w:val="28"/>
          <w:szCs w:val="28"/>
          <w:lang w:val="es-ES_tradnl"/>
        </w:rPr>
        <w:t>-chave:</w:t>
      </w:r>
      <w:r w:rsidRPr="00C45F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F97">
        <w:rPr>
          <w:rFonts w:ascii="Times New Roman" w:hAnsi="Times New Roman"/>
          <w:sz w:val="24"/>
          <w:szCs w:val="24"/>
        </w:rPr>
        <w:t>gênero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F97">
        <w:rPr>
          <w:rFonts w:ascii="Times New Roman" w:hAnsi="Times New Roman"/>
          <w:sz w:val="24"/>
          <w:szCs w:val="24"/>
        </w:rPr>
        <w:t>interseccionalidade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F97">
        <w:rPr>
          <w:rFonts w:ascii="Times New Roman" w:hAnsi="Times New Roman"/>
          <w:sz w:val="24"/>
          <w:szCs w:val="24"/>
        </w:rPr>
        <w:t>mulheres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 gestoras, </w:t>
      </w:r>
      <w:proofErr w:type="spellStart"/>
      <w:r w:rsidRPr="00C45F97">
        <w:rPr>
          <w:rFonts w:ascii="Times New Roman" w:hAnsi="Times New Roman"/>
          <w:sz w:val="24"/>
          <w:szCs w:val="24"/>
        </w:rPr>
        <w:t>profissões</w:t>
      </w:r>
      <w:proofErr w:type="spellEnd"/>
      <w:r w:rsidRPr="00C45F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5F97">
        <w:rPr>
          <w:rFonts w:ascii="Times New Roman" w:hAnsi="Times New Roman"/>
          <w:sz w:val="24"/>
          <w:szCs w:val="24"/>
        </w:rPr>
        <w:t>região</w:t>
      </w:r>
      <w:proofErr w:type="spellEnd"/>
      <w:r w:rsidRPr="00C45F97">
        <w:rPr>
          <w:rFonts w:ascii="Times New Roman" w:hAnsi="Times New Roman"/>
          <w:sz w:val="24"/>
          <w:szCs w:val="24"/>
        </w:rPr>
        <w:t>.</w:t>
      </w:r>
    </w:p>
    <w:p w14:paraId="24F26CBE" w14:textId="77777777" w:rsidR="00C45F97" w:rsidRPr="00FC594F" w:rsidRDefault="00C45F97" w:rsidP="00C45F97">
      <w:pPr>
        <w:spacing w:line="360" w:lineRule="auto"/>
        <w:ind w:right="38"/>
        <w:jc w:val="both"/>
        <w:rPr>
          <w:rFonts w:ascii="Times New Roman" w:eastAsia="Palatino Linotype" w:hAnsi="Times New Roman"/>
          <w:color w:val="000000" w:themeColor="text1"/>
          <w:position w:val="1"/>
          <w:sz w:val="24"/>
          <w:szCs w:val="24"/>
          <w:lang w:val="es-ES"/>
        </w:rPr>
      </w:pPr>
      <w:r w:rsidRPr="00FC594F">
        <w:rPr>
          <w:rFonts w:ascii="Times New Roman" w:hAnsi="Times New Roman"/>
          <w:b/>
          <w:color w:val="000000" w:themeColor="text1"/>
          <w:sz w:val="24"/>
          <w:lang w:val="es-ES"/>
        </w:rPr>
        <w:t>Fecha Recepción:</w:t>
      </w:r>
      <w:r w:rsidRPr="00FC594F">
        <w:rPr>
          <w:rFonts w:ascii="Times New Roman" w:hAnsi="Times New Roman"/>
          <w:color w:val="000000" w:themeColor="text1"/>
          <w:sz w:val="24"/>
          <w:lang w:val="es-ES"/>
        </w:rPr>
        <w:t xml:space="preserve"> Junio 2018                                 </w:t>
      </w:r>
      <w:r w:rsidRPr="00FC594F">
        <w:rPr>
          <w:rFonts w:ascii="Times New Roman" w:hAnsi="Times New Roman"/>
          <w:b/>
          <w:color w:val="000000" w:themeColor="text1"/>
          <w:sz w:val="24"/>
          <w:lang w:val="es-ES"/>
        </w:rPr>
        <w:t>Fecha Aceptación:</w:t>
      </w:r>
      <w:r w:rsidRPr="00FC594F">
        <w:rPr>
          <w:rFonts w:ascii="Times New Roman" w:hAnsi="Times New Roman"/>
          <w:color w:val="000000" w:themeColor="text1"/>
          <w:sz w:val="24"/>
          <w:lang w:val="es-ES"/>
        </w:rPr>
        <w:t xml:space="preserve"> Noviembre 2018</w:t>
      </w:r>
      <w:r w:rsidRPr="00FC594F">
        <w:rPr>
          <w:color w:val="000000" w:themeColor="text1"/>
          <w:lang w:val="es-ES"/>
        </w:rPr>
        <w:br/>
      </w:r>
      <w:r w:rsidR="0031707E">
        <w:rPr>
          <w:color w:val="000000" w:themeColor="text1"/>
        </w:rPr>
        <w:pict w14:anchorId="2A8E0213">
          <v:rect id="_x0000_i1025" style="width:446.5pt;height:1.5pt" o:hralign="center" o:hrstd="t" o:hr="t" fillcolor="#a0a0a0" stroked="f"/>
        </w:pict>
      </w:r>
    </w:p>
    <w:p w14:paraId="204CFAEF" w14:textId="77777777" w:rsidR="006F2890" w:rsidRPr="006F2890" w:rsidRDefault="006F2890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AF504A" w14:textId="77777777" w:rsidR="00993584" w:rsidRPr="00900813" w:rsidRDefault="00993584" w:rsidP="009133E5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</w:pPr>
      <w:r w:rsidRPr="00900813"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  <w:t>Introducción</w:t>
      </w:r>
    </w:p>
    <w:p w14:paraId="3CA7D736" w14:textId="77777777" w:rsidR="0009305F" w:rsidRPr="00533CE4" w:rsidRDefault="003F6C76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Nacida</w:t>
      </w:r>
      <w:r w:rsidRPr="00533CE4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 1994, l</w:t>
      </w:r>
      <w:r w:rsidR="00993584" w:rsidRPr="00533CE4">
        <w:rPr>
          <w:rFonts w:ascii="Times New Roman" w:hAnsi="Times New Roman"/>
          <w:sz w:val="24"/>
          <w:szCs w:val="24"/>
        </w:rPr>
        <w:t xml:space="preserve">a </w:t>
      </w:r>
      <w:r w:rsidRPr="00533CE4">
        <w:rPr>
          <w:rFonts w:ascii="Times New Roman" w:hAnsi="Times New Roman"/>
          <w:sz w:val="24"/>
          <w:szCs w:val="24"/>
        </w:rPr>
        <w:t>red universitaria</w:t>
      </w:r>
      <w:r w:rsidR="00993584" w:rsidRPr="00533CE4">
        <w:rPr>
          <w:rFonts w:ascii="Times New Roman" w:hAnsi="Times New Roman"/>
          <w:sz w:val="24"/>
          <w:szCs w:val="24"/>
        </w:rPr>
        <w:t xml:space="preserve"> que integra la Universidad de Guadalajara (UDG)</w:t>
      </w:r>
      <w:r>
        <w:rPr>
          <w:rFonts w:ascii="Times New Roman" w:hAnsi="Times New Roman"/>
          <w:sz w:val="24"/>
          <w:szCs w:val="24"/>
        </w:rPr>
        <w:t xml:space="preserve"> </w:t>
      </w:r>
      <w:r w:rsidR="00993584" w:rsidRPr="00533CE4">
        <w:rPr>
          <w:rFonts w:ascii="Times New Roman" w:hAnsi="Times New Roman"/>
          <w:sz w:val="24"/>
          <w:szCs w:val="24"/>
        </w:rPr>
        <w:t xml:space="preserve">está compuesta por </w:t>
      </w:r>
      <w:r>
        <w:rPr>
          <w:rFonts w:ascii="Times New Roman" w:hAnsi="Times New Roman"/>
          <w:sz w:val="24"/>
          <w:szCs w:val="24"/>
        </w:rPr>
        <w:t>quince</w:t>
      </w:r>
      <w:r w:rsidR="00993584" w:rsidRPr="00533CE4">
        <w:rPr>
          <w:rFonts w:ascii="Times New Roman" w:hAnsi="Times New Roman"/>
          <w:sz w:val="24"/>
          <w:szCs w:val="24"/>
        </w:rPr>
        <w:t xml:space="preserve"> centros universitarios </w:t>
      </w:r>
      <w:r>
        <w:rPr>
          <w:rFonts w:ascii="Times New Roman" w:hAnsi="Times New Roman"/>
          <w:sz w:val="24"/>
          <w:szCs w:val="24"/>
        </w:rPr>
        <w:t>—</w:t>
      </w:r>
      <w:r w:rsidR="00993584" w:rsidRPr="00533CE4">
        <w:rPr>
          <w:rFonts w:ascii="Times New Roman" w:hAnsi="Times New Roman"/>
          <w:sz w:val="24"/>
          <w:szCs w:val="24"/>
        </w:rPr>
        <w:t>seis ubicados en la zona metropolitana de Guadalajara</w:t>
      </w:r>
      <w:r>
        <w:rPr>
          <w:rStyle w:val="Refdenotaalpie"/>
          <w:rFonts w:ascii="Times New Roman" w:hAnsi="Times New Roman"/>
          <w:sz w:val="24"/>
          <w:szCs w:val="24"/>
        </w:rPr>
        <w:footnoteReference w:id="1"/>
      </w:r>
      <w:r w:rsidR="00993584" w:rsidRPr="00533CE4">
        <w:rPr>
          <w:rFonts w:ascii="Times New Roman" w:hAnsi="Times New Roman"/>
          <w:sz w:val="24"/>
          <w:szCs w:val="24"/>
        </w:rPr>
        <w:t xml:space="preserve"> y nueve </w:t>
      </w:r>
      <w:r>
        <w:rPr>
          <w:rFonts w:ascii="Times New Roman" w:hAnsi="Times New Roman"/>
          <w:sz w:val="24"/>
          <w:szCs w:val="24"/>
        </w:rPr>
        <w:t>en e</w:t>
      </w:r>
      <w:r w:rsidR="00993584" w:rsidRPr="00533CE4">
        <w:rPr>
          <w:rFonts w:ascii="Times New Roman" w:hAnsi="Times New Roman"/>
          <w:sz w:val="24"/>
          <w:szCs w:val="24"/>
        </w:rPr>
        <w:t xml:space="preserve">l interior del estado de </w:t>
      </w:r>
      <w:r w:rsidR="002829C7" w:rsidRPr="00533CE4">
        <w:rPr>
          <w:rFonts w:ascii="Times New Roman" w:hAnsi="Times New Roman"/>
          <w:sz w:val="24"/>
          <w:szCs w:val="24"/>
        </w:rPr>
        <w:t>Jalisco</w:t>
      </w:r>
      <w:r>
        <w:rPr>
          <w:rStyle w:val="Refdenotaalpi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—, </w:t>
      </w:r>
      <w:r w:rsidR="002829C7" w:rsidRPr="00533CE4">
        <w:rPr>
          <w:rFonts w:ascii="Times New Roman" w:hAnsi="Times New Roman"/>
          <w:sz w:val="24"/>
          <w:szCs w:val="24"/>
        </w:rPr>
        <w:t>un</w:t>
      </w:r>
      <w:r w:rsidR="00993584" w:rsidRPr="00533CE4">
        <w:rPr>
          <w:rFonts w:ascii="Times New Roman" w:hAnsi="Times New Roman"/>
          <w:sz w:val="24"/>
          <w:szCs w:val="24"/>
        </w:rPr>
        <w:t xml:space="preserve"> Sistema de Universidad Virtual </w:t>
      </w:r>
      <w:r w:rsidR="002829C7" w:rsidRPr="00533CE4">
        <w:rPr>
          <w:rFonts w:ascii="Times New Roman" w:hAnsi="Times New Roman"/>
          <w:sz w:val="24"/>
          <w:szCs w:val="24"/>
        </w:rPr>
        <w:t xml:space="preserve">(SUV) y un </w:t>
      </w:r>
      <w:r w:rsidR="00993584" w:rsidRPr="00533CE4">
        <w:rPr>
          <w:rFonts w:ascii="Times New Roman" w:hAnsi="Times New Roman"/>
          <w:sz w:val="24"/>
          <w:szCs w:val="24"/>
        </w:rPr>
        <w:t>Sistema de Educación Media Superior (SEMS).</w:t>
      </w:r>
      <w:r>
        <w:rPr>
          <w:rFonts w:ascii="Times New Roman" w:hAnsi="Times New Roman"/>
          <w:sz w:val="24"/>
          <w:szCs w:val="24"/>
        </w:rPr>
        <w:t xml:space="preserve"> </w:t>
      </w:r>
      <w:r w:rsidR="00831561" w:rsidRPr="00533CE4">
        <w:rPr>
          <w:rFonts w:ascii="Times New Roman" w:hAnsi="Times New Roman"/>
          <w:sz w:val="24"/>
          <w:szCs w:val="24"/>
        </w:rPr>
        <w:t>L</w:t>
      </w:r>
      <w:r w:rsidR="00416279" w:rsidRPr="00533CE4">
        <w:rPr>
          <w:rFonts w:ascii="Times New Roman" w:hAnsi="Times New Roman"/>
          <w:sz w:val="24"/>
          <w:szCs w:val="24"/>
        </w:rPr>
        <w:t xml:space="preserve">os </w:t>
      </w:r>
      <w:r w:rsidR="00831561" w:rsidRPr="00533CE4">
        <w:rPr>
          <w:rFonts w:ascii="Times New Roman" w:hAnsi="Times New Roman"/>
          <w:sz w:val="24"/>
          <w:szCs w:val="24"/>
        </w:rPr>
        <w:t>Centros Universitarios Regionales (CUR</w:t>
      </w:r>
      <w:r w:rsidR="00416279" w:rsidRPr="00533CE4">
        <w:rPr>
          <w:rFonts w:ascii="Times New Roman" w:hAnsi="Times New Roman"/>
          <w:sz w:val="24"/>
          <w:szCs w:val="24"/>
        </w:rPr>
        <w:t>) se distinguen</w:t>
      </w:r>
      <w:r w:rsidR="005260DC" w:rsidRPr="00533CE4">
        <w:rPr>
          <w:rFonts w:ascii="Times New Roman" w:hAnsi="Times New Roman"/>
          <w:sz w:val="24"/>
          <w:szCs w:val="24"/>
        </w:rPr>
        <w:t xml:space="preserve"> </w:t>
      </w:r>
      <w:r w:rsidR="00831561" w:rsidRPr="00533CE4">
        <w:rPr>
          <w:rFonts w:ascii="Times New Roman" w:hAnsi="Times New Roman"/>
          <w:sz w:val="24"/>
          <w:szCs w:val="24"/>
        </w:rPr>
        <w:t xml:space="preserve">por una oferta multidisciplinar con sedes </w:t>
      </w:r>
      <w:r>
        <w:rPr>
          <w:rFonts w:ascii="Times New Roman" w:hAnsi="Times New Roman"/>
          <w:sz w:val="24"/>
          <w:szCs w:val="24"/>
        </w:rPr>
        <w:t>ubicadas en el</w:t>
      </w:r>
      <w:r w:rsidR="00831561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interior del estado,</w:t>
      </w:r>
      <w:r w:rsidR="00831561" w:rsidRPr="00533CE4">
        <w:rPr>
          <w:rFonts w:ascii="Times New Roman" w:hAnsi="Times New Roman"/>
          <w:sz w:val="24"/>
          <w:szCs w:val="24"/>
        </w:rPr>
        <w:t xml:space="preserve"> mientras que los Centros Universitarios Temáticos (CUT) </w:t>
      </w:r>
      <w:r w:rsidR="002673C8" w:rsidRPr="00533CE4">
        <w:rPr>
          <w:rFonts w:ascii="Times New Roman" w:hAnsi="Times New Roman"/>
          <w:sz w:val="24"/>
          <w:szCs w:val="24"/>
        </w:rPr>
        <w:t xml:space="preserve">se </w:t>
      </w:r>
      <w:r w:rsidR="002673C8">
        <w:rPr>
          <w:rFonts w:ascii="Times New Roman" w:hAnsi="Times New Roman"/>
          <w:sz w:val="24"/>
          <w:szCs w:val="24"/>
        </w:rPr>
        <w:t>encuentran</w:t>
      </w:r>
      <w:r w:rsidR="002673C8" w:rsidRPr="00533CE4">
        <w:rPr>
          <w:rFonts w:ascii="Times New Roman" w:hAnsi="Times New Roman"/>
          <w:sz w:val="24"/>
          <w:szCs w:val="24"/>
        </w:rPr>
        <w:t xml:space="preserve"> en el área metropolitana de Guadalajara </w:t>
      </w:r>
      <w:r w:rsidR="002673C8">
        <w:rPr>
          <w:rFonts w:ascii="Times New Roman" w:hAnsi="Times New Roman"/>
          <w:sz w:val="24"/>
          <w:szCs w:val="24"/>
        </w:rPr>
        <w:t xml:space="preserve">y </w:t>
      </w:r>
      <w:r w:rsidR="00E718CF" w:rsidRPr="00533CE4">
        <w:rPr>
          <w:rFonts w:ascii="Times New Roman" w:hAnsi="Times New Roman"/>
          <w:sz w:val="24"/>
          <w:szCs w:val="24"/>
        </w:rPr>
        <w:t>agrupan</w:t>
      </w:r>
      <w:r w:rsidR="00831561" w:rsidRPr="00533CE4">
        <w:rPr>
          <w:rFonts w:ascii="Times New Roman" w:hAnsi="Times New Roman"/>
          <w:sz w:val="24"/>
          <w:szCs w:val="24"/>
        </w:rPr>
        <w:t xml:space="preserve"> los programas docentes </w:t>
      </w:r>
      <w:r w:rsidR="002673C8">
        <w:rPr>
          <w:rFonts w:ascii="Times New Roman" w:hAnsi="Times New Roman"/>
          <w:sz w:val="24"/>
          <w:szCs w:val="24"/>
        </w:rPr>
        <w:t xml:space="preserve">de </w:t>
      </w:r>
      <w:r w:rsidR="002673C8">
        <w:rPr>
          <w:rFonts w:ascii="Times New Roman" w:hAnsi="Times New Roman"/>
          <w:sz w:val="24"/>
          <w:szCs w:val="24"/>
        </w:rPr>
        <w:lastRenderedPageBreak/>
        <w:t>forma disciplinaria</w:t>
      </w:r>
      <w:r w:rsidR="00E718CF" w:rsidRPr="00533CE4">
        <w:rPr>
          <w:rFonts w:ascii="Times New Roman" w:hAnsi="Times New Roman"/>
          <w:sz w:val="24"/>
          <w:szCs w:val="24"/>
        </w:rPr>
        <w:t>.</w:t>
      </w:r>
      <w:r w:rsidR="006D448F" w:rsidRPr="00533CE4">
        <w:rPr>
          <w:rFonts w:ascii="Times New Roman" w:hAnsi="Times New Roman"/>
          <w:sz w:val="24"/>
          <w:szCs w:val="24"/>
        </w:rPr>
        <w:t xml:space="preserve"> </w:t>
      </w:r>
      <w:r w:rsidR="00EA4FF9" w:rsidRPr="00533CE4">
        <w:rPr>
          <w:rFonts w:ascii="Times New Roman" w:hAnsi="Times New Roman"/>
          <w:sz w:val="24"/>
          <w:szCs w:val="24"/>
        </w:rPr>
        <w:t>En total</w:t>
      </w:r>
      <w:r w:rsidR="002673C8">
        <w:rPr>
          <w:rFonts w:ascii="Times New Roman" w:hAnsi="Times New Roman"/>
          <w:sz w:val="24"/>
          <w:szCs w:val="24"/>
        </w:rPr>
        <w:t xml:space="preserve">, </w:t>
      </w:r>
      <w:r w:rsidR="0020062C">
        <w:rPr>
          <w:rFonts w:ascii="Times New Roman" w:hAnsi="Times New Roman"/>
          <w:sz w:val="24"/>
          <w:szCs w:val="24"/>
        </w:rPr>
        <w:t>esta casa de estudios</w:t>
      </w:r>
      <w:r w:rsidR="002829C7" w:rsidRPr="00533CE4">
        <w:rPr>
          <w:rFonts w:ascii="Times New Roman" w:hAnsi="Times New Roman"/>
          <w:sz w:val="24"/>
          <w:szCs w:val="24"/>
        </w:rPr>
        <w:t xml:space="preserve"> </w:t>
      </w:r>
      <w:r w:rsidR="002673C8">
        <w:rPr>
          <w:rFonts w:ascii="Times New Roman" w:hAnsi="Times New Roman"/>
          <w:sz w:val="24"/>
          <w:szCs w:val="24"/>
        </w:rPr>
        <w:t>alberga</w:t>
      </w:r>
      <w:r w:rsidR="002829C7" w:rsidRPr="00533CE4">
        <w:rPr>
          <w:rFonts w:ascii="Times New Roman" w:hAnsi="Times New Roman"/>
          <w:sz w:val="24"/>
          <w:szCs w:val="24"/>
        </w:rPr>
        <w:t xml:space="preserve"> </w:t>
      </w:r>
      <w:r w:rsidR="002673C8">
        <w:rPr>
          <w:rFonts w:ascii="Times New Roman" w:hAnsi="Times New Roman"/>
          <w:sz w:val="24"/>
          <w:szCs w:val="24"/>
        </w:rPr>
        <w:t>a</w:t>
      </w:r>
      <w:r w:rsidR="00EA4FF9" w:rsidRPr="00533CE4">
        <w:rPr>
          <w:rFonts w:ascii="Times New Roman" w:hAnsi="Times New Roman"/>
          <w:sz w:val="24"/>
          <w:szCs w:val="24"/>
        </w:rPr>
        <w:t xml:space="preserve"> 280</w:t>
      </w:r>
      <w:r w:rsidR="00432433">
        <w:rPr>
          <w:rFonts w:ascii="Times New Roman" w:hAnsi="Times New Roman"/>
          <w:sz w:val="24"/>
          <w:szCs w:val="24"/>
        </w:rPr>
        <w:t xml:space="preserve"> </w:t>
      </w:r>
      <w:r w:rsidR="00EA4FF9" w:rsidRPr="00533CE4">
        <w:rPr>
          <w:rFonts w:ascii="Times New Roman" w:hAnsi="Times New Roman"/>
          <w:sz w:val="24"/>
          <w:szCs w:val="24"/>
        </w:rPr>
        <w:t xml:space="preserve">297 </w:t>
      </w:r>
      <w:r w:rsidR="0020062C">
        <w:rPr>
          <w:rFonts w:ascii="Times New Roman" w:hAnsi="Times New Roman"/>
          <w:sz w:val="24"/>
          <w:szCs w:val="24"/>
        </w:rPr>
        <w:t>alumnos</w:t>
      </w:r>
      <w:r w:rsidR="00EA4FF9" w:rsidRPr="00533CE4">
        <w:rPr>
          <w:rFonts w:ascii="Times New Roman" w:hAnsi="Times New Roman"/>
          <w:sz w:val="24"/>
          <w:szCs w:val="24"/>
        </w:rPr>
        <w:t xml:space="preserve"> matriculados</w:t>
      </w:r>
      <w:r w:rsidR="002673C8">
        <w:rPr>
          <w:rFonts w:ascii="Times New Roman" w:hAnsi="Times New Roman"/>
          <w:sz w:val="24"/>
          <w:szCs w:val="24"/>
        </w:rPr>
        <w:t>,</w:t>
      </w:r>
      <w:r w:rsidR="00EA4FF9" w:rsidRPr="00533CE4">
        <w:rPr>
          <w:rFonts w:ascii="Times New Roman" w:hAnsi="Times New Roman"/>
          <w:sz w:val="24"/>
          <w:szCs w:val="24"/>
        </w:rPr>
        <w:t xml:space="preserve"> de los cuales 44.21 </w:t>
      </w:r>
      <w:r w:rsidR="002673C8">
        <w:rPr>
          <w:rFonts w:ascii="Times New Roman" w:hAnsi="Times New Roman"/>
          <w:sz w:val="24"/>
          <w:szCs w:val="24"/>
        </w:rPr>
        <w:t>%</w:t>
      </w:r>
      <w:r w:rsidR="00EA4FF9" w:rsidRPr="00533CE4">
        <w:rPr>
          <w:rFonts w:ascii="Times New Roman" w:hAnsi="Times New Roman"/>
          <w:sz w:val="24"/>
          <w:szCs w:val="24"/>
        </w:rPr>
        <w:t xml:space="preserve"> </w:t>
      </w:r>
      <w:r w:rsidR="0020062C">
        <w:rPr>
          <w:rFonts w:ascii="Times New Roman" w:hAnsi="Times New Roman"/>
          <w:sz w:val="24"/>
          <w:szCs w:val="24"/>
        </w:rPr>
        <w:t xml:space="preserve">cursan el </w:t>
      </w:r>
      <w:r w:rsidR="00EA4FF9" w:rsidRPr="00533CE4">
        <w:rPr>
          <w:rFonts w:ascii="Times New Roman" w:hAnsi="Times New Roman"/>
          <w:sz w:val="24"/>
          <w:szCs w:val="24"/>
        </w:rPr>
        <w:t>nivel superior</w:t>
      </w:r>
      <w:r w:rsidR="002673C8">
        <w:rPr>
          <w:rFonts w:ascii="Times New Roman" w:hAnsi="Times New Roman"/>
          <w:sz w:val="24"/>
          <w:szCs w:val="24"/>
        </w:rPr>
        <w:t xml:space="preserve"> (</w:t>
      </w:r>
      <w:r w:rsidR="00EA4FF9" w:rsidRPr="00533CE4">
        <w:rPr>
          <w:rFonts w:ascii="Times New Roman" w:hAnsi="Times New Roman"/>
          <w:sz w:val="24"/>
          <w:szCs w:val="24"/>
        </w:rPr>
        <w:t xml:space="preserve">62.34 </w:t>
      </w:r>
      <w:r w:rsidR="002673C8">
        <w:rPr>
          <w:rFonts w:ascii="Times New Roman" w:hAnsi="Times New Roman"/>
          <w:sz w:val="24"/>
          <w:szCs w:val="24"/>
        </w:rPr>
        <w:t>%</w:t>
      </w:r>
      <w:r w:rsidR="0009305F" w:rsidRPr="00533CE4">
        <w:rPr>
          <w:rFonts w:ascii="Times New Roman" w:hAnsi="Times New Roman"/>
          <w:sz w:val="24"/>
          <w:szCs w:val="24"/>
        </w:rPr>
        <w:t xml:space="preserve"> </w:t>
      </w:r>
      <w:r w:rsidR="0020062C">
        <w:rPr>
          <w:rFonts w:ascii="Times New Roman" w:hAnsi="Times New Roman"/>
          <w:sz w:val="24"/>
          <w:szCs w:val="24"/>
        </w:rPr>
        <w:t>en</w:t>
      </w:r>
      <w:r w:rsidR="002673C8">
        <w:rPr>
          <w:rFonts w:ascii="Times New Roman" w:hAnsi="Times New Roman"/>
          <w:sz w:val="24"/>
          <w:szCs w:val="24"/>
        </w:rPr>
        <w:t xml:space="preserve"> algún</w:t>
      </w:r>
      <w:r w:rsidR="0009305F" w:rsidRPr="00533CE4">
        <w:rPr>
          <w:rFonts w:ascii="Times New Roman" w:hAnsi="Times New Roman"/>
          <w:sz w:val="24"/>
          <w:szCs w:val="24"/>
        </w:rPr>
        <w:t xml:space="preserve"> CUT</w:t>
      </w:r>
      <w:r w:rsidR="00EA4FF9" w:rsidRPr="00533CE4">
        <w:rPr>
          <w:rFonts w:ascii="Times New Roman" w:hAnsi="Times New Roman"/>
          <w:sz w:val="24"/>
          <w:szCs w:val="24"/>
        </w:rPr>
        <w:t xml:space="preserve"> y 37.65 </w:t>
      </w:r>
      <w:r w:rsidR="002673C8">
        <w:rPr>
          <w:rFonts w:ascii="Times New Roman" w:hAnsi="Times New Roman"/>
          <w:sz w:val="24"/>
          <w:szCs w:val="24"/>
        </w:rPr>
        <w:t>%</w:t>
      </w:r>
      <w:r w:rsidR="00EA4FF9" w:rsidRPr="00533CE4">
        <w:rPr>
          <w:rFonts w:ascii="Times New Roman" w:hAnsi="Times New Roman"/>
          <w:sz w:val="24"/>
          <w:szCs w:val="24"/>
        </w:rPr>
        <w:t xml:space="preserve"> </w:t>
      </w:r>
      <w:r w:rsidR="0020062C">
        <w:rPr>
          <w:rFonts w:ascii="Times New Roman" w:hAnsi="Times New Roman"/>
          <w:sz w:val="24"/>
          <w:szCs w:val="24"/>
        </w:rPr>
        <w:t xml:space="preserve">en algún </w:t>
      </w:r>
      <w:r w:rsidR="00EA4FF9" w:rsidRPr="00533CE4">
        <w:rPr>
          <w:rFonts w:ascii="Times New Roman" w:hAnsi="Times New Roman"/>
          <w:sz w:val="24"/>
          <w:szCs w:val="24"/>
        </w:rPr>
        <w:t>CUR</w:t>
      </w:r>
      <w:r w:rsidR="002673C8">
        <w:rPr>
          <w:rFonts w:ascii="Times New Roman" w:hAnsi="Times New Roman"/>
          <w:sz w:val="24"/>
          <w:szCs w:val="24"/>
        </w:rPr>
        <w:t xml:space="preserve">) (UDG, </w:t>
      </w:r>
      <w:r w:rsidR="00EA4FF9" w:rsidRPr="00533CE4">
        <w:rPr>
          <w:rFonts w:ascii="Times New Roman" w:hAnsi="Times New Roman"/>
          <w:sz w:val="24"/>
          <w:szCs w:val="24"/>
        </w:rPr>
        <w:t>2017</w:t>
      </w:r>
      <w:r w:rsidR="002673C8">
        <w:rPr>
          <w:rFonts w:ascii="Times New Roman" w:hAnsi="Times New Roman"/>
          <w:sz w:val="24"/>
          <w:szCs w:val="24"/>
        </w:rPr>
        <w:t>)</w:t>
      </w:r>
      <w:r w:rsidR="00EA4FF9" w:rsidRPr="00533CE4">
        <w:rPr>
          <w:rFonts w:ascii="Times New Roman" w:hAnsi="Times New Roman"/>
          <w:sz w:val="24"/>
          <w:szCs w:val="24"/>
        </w:rPr>
        <w:t xml:space="preserve">. </w:t>
      </w:r>
    </w:p>
    <w:p w14:paraId="0DF81287" w14:textId="77777777" w:rsidR="004A6830" w:rsidRDefault="0020062C" w:rsidP="0020062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otra parte, y e</w:t>
      </w:r>
      <w:r w:rsidR="0009305F" w:rsidRPr="00533CE4">
        <w:rPr>
          <w:rFonts w:ascii="Times New Roman" w:hAnsi="Times New Roman"/>
          <w:sz w:val="24"/>
          <w:szCs w:val="24"/>
        </w:rPr>
        <w:t>n cuant</w:t>
      </w:r>
      <w:r w:rsidR="000357CF">
        <w:rPr>
          <w:rFonts w:ascii="Times New Roman" w:hAnsi="Times New Roman"/>
          <w:sz w:val="24"/>
          <w:szCs w:val="24"/>
        </w:rPr>
        <w:t>o al personal académico</w:t>
      </w:r>
      <w:r w:rsidR="002673C8">
        <w:rPr>
          <w:rFonts w:ascii="Times New Roman" w:hAnsi="Times New Roman"/>
          <w:sz w:val="24"/>
          <w:szCs w:val="24"/>
        </w:rPr>
        <w:t>,</w:t>
      </w:r>
      <w:r w:rsidR="00035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total de 19 092 docentes con que contaba en 2016 </w:t>
      </w:r>
      <w:r w:rsidR="008603FF">
        <w:rPr>
          <w:rFonts w:ascii="Times New Roman" w:hAnsi="Times New Roman"/>
          <w:sz w:val="24"/>
          <w:szCs w:val="24"/>
        </w:rPr>
        <w:t xml:space="preserve">la </w:t>
      </w:r>
      <w:r w:rsidR="002673C8">
        <w:rPr>
          <w:rFonts w:ascii="Times New Roman" w:hAnsi="Times New Roman"/>
          <w:sz w:val="24"/>
          <w:szCs w:val="24"/>
        </w:rPr>
        <w:t>UDG</w:t>
      </w:r>
      <w:r>
        <w:rPr>
          <w:rFonts w:ascii="Times New Roman" w:hAnsi="Times New Roman"/>
          <w:sz w:val="24"/>
          <w:szCs w:val="24"/>
        </w:rPr>
        <w:t>,</w:t>
      </w:r>
      <w:r w:rsidR="008603FF">
        <w:rPr>
          <w:rFonts w:ascii="Times New Roman" w:hAnsi="Times New Roman"/>
          <w:sz w:val="24"/>
          <w:szCs w:val="24"/>
        </w:rPr>
        <w:t xml:space="preserve"> 27.7</w:t>
      </w:r>
      <w:r w:rsidR="002673C8">
        <w:rPr>
          <w:rFonts w:ascii="Times New Roman" w:hAnsi="Times New Roman"/>
          <w:sz w:val="24"/>
          <w:szCs w:val="24"/>
        </w:rPr>
        <w:t xml:space="preserve"> </w:t>
      </w:r>
      <w:r w:rsidR="008603FF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trabajaban como </w:t>
      </w:r>
      <w:r w:rsidR="002673C8">
        <w:rPr>
          <w:rFonts w:ascii="Times New Roman" w:hAnsi="Times New Roman"/>
          <w:sz w:val="24"/>
          <w:szCs w:val="24"/>
        </w:rPr>
        <w:t>profesores</w:t>
      </w:r>
      <w:r w:rsidR="008603FF">
        <w:rPr>
          <w:rFonts w:ascii="Times New Roman" w:hAnsi="Times New Roman"/>
          <w:sz w:val="24"/>
          <w:szCs w:val="24"/>
        </w:rPr>
        <w:t xml:space="preserve"> de tiempo completo</w:t>
      </w:r>
      <w:r w:rsidR="002673C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de los que </w:t>
      </w:r>
      <w:r w:rsidR="00EA4FF9" w:rsidRPr="00533CE4">
        <w:rPr>
          <w:rFonts w:ascii="Times New Roman" w:hAnsi="Times New Roman"/>
          <w:sz w:val="24"/>
          <w:szCs w:val="24"/>
        </w:rPr>
        <w:t xml:space="preserve">42 </w:t>
      </w:r>
      <w:r w:rsidR="002673C8">
        <w:rPr>
          <w:rFonts w:ascii="Times New Roman" w:hAnsi="Times New Roman"/>
          <w:sz w:val="24"/>
          <w:szCs w:val="24"/>
        </w:rPr>
        <w:t>%</w:t>
      </w:r>
      <w:r w:rsidR="00EA4FF9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eran </w:t>
      </w:r>
      <w:r w:rsidR="002673C8">
        <w:rPr>
          <w:rFonts w:ascii="Times New Roman" w:hAnsi="Times New Roman"/>
          <w:sz w:val="24"/>
          <w:szCs w:val="24"/>
        </w:rPr>
        <w:t>mujeres, cifra que disminuyó</w:t>
      </w:r>
      <w:r w:rsidR="00EA4FF9" w:rsidRPr="00533CE4">
        <w:rPr>
          <w:rFonts w:ascii="Times New Roman" w:hAnsi="Times New Roman"/>
          <w:sz w:val="24"/>
          <w:szCs w:val="24"/>
        </w:rPr>
        <w:t xml:space="preserve"> a 38 </w:t>
      </w:r>
      <w:r w:rsidR="002673C8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en 2018</w:t>
      </w:r>
      <w:r w:rsidR="00EA4FF9" w:rsidRPr="00533C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Todas estas personas, por supuesto, estudian y laboran en un ambiente cuya dinámica suele estar determinada </w:t>
      </w:r>
      <w:r w:rsidR="00154314" w:rsidRPr="00533CE4">
        <w:rPr>
          <w:rFonts w:ascii="Times New Roman" w:hAnsi="Times New Roman"/>
          <w:sz w:val="24"/>
          <w:szCs w:val="24"/>
        </w:rPr>
        <w:t xml:space="preserve">tanto por las disciplinas científicas y sus diferentes </w:t>
      </w:r>
      <w:r w:rsidR="00154314" w:rsidRPr="002673C8">
        <w:rPr>
          <w:rFonts w:ascii="Times New Roman" w:hAnsi="Times New Roman"/>
          <w:i/>
          <w:sz w:val="24"/>
          <w:szCs w:val="24"/>
        </w:rPr>
        <w:t>ethos</w:t>
      </w:r>
      <w:r w:rsidR="00154314" w:rsidRPr="00533CE4">
        <w:rPr>
          <w:rFonts w:ascii="Times New Roman" w:hAnsi="Times New Roman"/>
          <w:sz w:val="24"/>
          <w:szCs w:val="24"/>
        </w:rPr>
        <w:t xml:space="preserve"> como por </w:t>
      </w:r>
      <w:r w:rsidR="004A6830" w:rsidRPr="00533CE4">
        <w:rPr>
          <w:rFonts w:ascii="Times New Roman" w:hAnsi="Times New Roman"/>
          <w:sz w:val="24"/>
          <w:szCs w:val="24"/>
        </w:rPr>
        <w:t>las características</w:t>
      </w:r>
      <w:r w:rsidR="00154314" w:rsidRPr="00533CE4">
        <w:rPr>
          <w:rFonts w:ascii="Times New Roman" w:hAnsi="Times New Roman"/>
          <w:sz w:val="24"/>
          <w:szCs w:val="24"/>
        </w:rPr>
        <w:t xml:space="preserve"> culturales, demográfic</w:t>
      </w:r>
      <w:r w:rsidR="004A6830" w:rsidRPr="00533CE4">
        <w:rPr>
          <w:rFonts w:ascii="Times New Roman" w:hAnsi="Times New Roman"/>
          <w:sz w:val="24"/>
          <w:szCs w:val="24"/>
        </w:rPr>
        <w:t>a</w:t>
      </w:r>
      <w:r w:rsidR="00154314" w:rsidRPr="00533CE4">
        <w:rPr>
          <w:rFonts w:ascii="Times New Roman" w:hAnsi="Times New Roman"/>
          <w:sz w:val="24"/>
          <w:szCs w:val="24"/>
        </w:rPr>
        <w:t>s, sociales</w:t>
      </w:r>
      <w:r w:rsidR="004A6830" w:rsidRPr="00533CE4">
        <w:rPr>
          <w:rFonts w:ascii="Times New Roman" w:hAnsi="Times New Roman"/>
          <w:sz w:val="24"/>
          <w:szCs w:val="24"/>
        </w:rPr>
        <w:t>, políticas</w:t>
      </w:r>
      <w:r w:rsidR="00154314" w:rsidRPr="00533CE4">
        <w:rPr>
          <w:rFonts w:ascii="Times New Roman" w:hAnsi="Times New Roman"/>
          <w:sz w:val="24"/>
          <w:szCs w:val="24"/>
        </w:rPr>
        <w:t xml:space="preserve"> y económic</w:t>
      </w:r>
      <w:r w:rsidR="004A6830" w:rsidRPr="00533CE4">
        <w:rPr>
          <w:rFonts w:ascii="Times New Roman" w:hAnsi="Times New Roman"/>
          <w:sz w:val="24"/>
          <w:szCs w:val="24"/>
        </w:rPr>
        <w:t>a</w:t>
      </w:r>
      <w:r w:rsidR="00154314" w:rsidRPr="00533CE4">
        <w:rPr>
          <w:rFonts w:ascii="Times New Roman" w:hAnsi="Times New Roman"/>
          <w:sz w:val="24"/>
          <w:szCs w:val="24"/>
        </w:rPr>
        <w:t xml:space="preserve">s de la región donde </w:t>
      </w:r>
      <w:r>
        <w:rPr>
          <w:rFonts w:ascii="Times New Roman" w:hAnsi="Times New Roman"/>
          <w:sz w:val="24"/>
          <w:szCs w:val="24"/>
        </w:rPr>
        <w:t>se hallan</w:t>
      </w:r>
      <w:r w:rsidR="00154314" w:rsidRPr="00533CE4">
        <w:rPr>
          <w:rFonts w:ascii="Times New Roman" w:hAnsi="Times New Roman"/>
          <w:sz w:val="24"/>
          <w:szCs w:val="24"/>
        </w:rPr>
        <w:t xml:space="preserve"> insertos.</w:t>
      </w:r>
      <w:r w:rsidR="0005180E" w:rsidRPr="00533CE4">
        <w:rPr>
          <w:rFonts w:ascii="Times New Roman" w:hAnsi="Times New Roman"/>
          <w:sz w:val="24"/>
          <w:szCs w:val="24"/>
        </w:rPr>
        <w:t xml:space="preserve"> </w:t>
      </w:r>
    </w:p>
    <w:p w14:paraId="00EB8BB4" w14:textId="77777777" w:rsidR="004004DB" w:rsidRPr="00533CE4" w:rsidRDefault="0020062C" w:rsidP="004365B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este motivo, el objetivo del presente artículo es ofrecer </w:t>
      </w:r>
      <w:r w:rsidR="004A6830" w:rsidRPr="00533CE4">
        <w:rPr>
          <w:rFonts w:ascii="Times New Roman" w:hAnsi="Times New Roman"/>
          <w:sz w:val="24"/>
          <w:szCs w:val="24"/>
        </w:rPr>
        <w:t>un primer acercamiento y</w:t>
      </w:r>
      <w:r w:rsidR="0005180E" w:rsidRPr="00533CE4">
        <w:rPr>
          <w:rFonts w:ascii="Times New Roman" w:hAnsi="Times New Roman"/>
          <w:sz w:val="24"/>
          <w:szCs w:val="24"/>
        </w:rPr>
        <w:t xml:space="preserve"> discusión </w:t>
      </w:r>
      <w:r>
        <w:rPr>
          <w:rFonts w:ascii="Times New Roman" w:hAnsi="Times New Roman"/>
          <w:sz w:val="24"/>
          <w:szCs w:val="24"/>
        </w:rPr>
        <w:t xml:space="preserve">en torno a </w:t>
      </w:r>
      <w:r w:rsidR="0005180E" w:rsidRPr="00533CE4">
        <w:rPr>
          <w:rFonts w:ascii="Times New Roman" w:hAnsi="Times New Roman"/>
          <w:sz w:val="24"/>
          <w:szCs w:val="24"/>
        </w:rPr>
        <w:t xml:space="preserve">cómo </w:t>
      </w:r>
      <w:r>
        <w:rPr>
          <w:rFonts w:ascii="Times New Roman" w:hAnsi="Times New Roman"/>
          <w:sz w:val="24"/>
          <w:szCs w:val="24"/>
        </w:rPr>
        <w:t>esas</w:t>
      </w:r>
      <w:r w:rsidR="004A6830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particularidades</w:t>
      </w:r>
      <w:r w:rsidR="004A6830" w:rsidRPr="00533CE4">
        <w:rPr>
          <w:rFonts w:ascii="Times New Roman" w:hAnsi="Times New Roman"/>
          <w:sz w:val="24"/>
          <w:szCs w:val="24"/>
        </w:rPr>
        <w:t xml:space="preserve"> regionales</w:t>
      </w:r>
      <w:r>
        <w:rPr>
          <w:rFonts w:ascii="Times New Roman" w:hAnsi="Times New Roman"/>
          <w:sz w:val="24"/>
          <w:szCs w:val="24"/>
        </w:rPr>
        <w:t xml:space="preserve"> y </w:t>
      </w:r>
      <w:r w:rsidR="004E145B" w:rsidRPr="00533CE4">
        <w:rPr>
          <w:rFonts w:ascii="Times New Roman" w:hAnsi="Times New Roman"/>
          <w:sz w:val="24"/>
          <w:szCs w:val="24"/>
        </w:rPr>
        <w:t>profesionales pueden</w:t>
      </w:r>
      <w:r w:rsidR="0005180E" w:rsidRPr="00533CE4">
        <w:rPr>
          <w:rFonts w:ascii="Times New Roman" w:hAnsi="Times New Roman"/>
          <w:sz w:val="24"/>
          <w:szCs w:val="24"/>
        </w:rPr>
        <w:t xml:space="preserve"> influ</w:t>
      </w:r>
      <w:r w:rsidR="004E145B" w:rsidRPr="00533CE4">
        <w:rPr>
          <w:rFonts w:ascii="Times New Roman" w:hAnsi="Times New Roman"/>
          <w:sz w:val="24"/>
          <w:szCs w:val="24"/>
        </w:rPr>
        <w:t>ir</w:t>
      </w:r>
      <w:r w:rsidR="0005180E" w:rsidRPr="00533CE4">
        <w:rPr>
          <w:rFonts w:ascii="Times New Roman" w:hAnsi="Times New Roman"/>
          <w:sz w:val="24"/>
          <w:szCs w:val="24"/>
        </w:rPr>
        <w:t xml:space="preserve"> o no en la </w:t>
      </w:r>
      <w:r w:rsidR="00A30DBA" w:rsidRPr="00533CE4">
        <w:rPr>
          <w:rFonts w:ascii="Times New Roman" w:hAnsi="Times New Roman"/>
          <w:sz w:val="24"/>
          <w:szCs w:val="24"/>
        </w:rPr>
        <w:t xml:space="preserve">inclusión </w:t>
      </w:r>
      <w:r w:rsidR="0005180E" w:rsidRPr="00533CE4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las </w:t>
      </w:r>
      <w:r w:rsidR="0005180E" w:rsidRPr="00533CE4">
        <w:rPr>
          <w:rFonts w:ascii="Times New Roman" w:hAnsi="Times New Roman"/>
          <w:sz w:val="24"/>
          <w:szCs w:val="24"/>
        </w:rPr>
        <w:t xml:space="preserve">mujeres </w:t>
      </w:r>
      <w:r w:rsidR="001771DD" w:rsidRPr="00533CE4">
        <w:rPr>
          <w:rFonts w:ascii="Times New Roman" w:hAnsi="Times New Roman"/>
          <w:sz w:val="24"/>
          <w:szCs w:val="24"/>
        </w:rPr>
        <w:t xml:space="preserve">en puestos </w:t>
      </w:r>
      <w:r w:rsidR="0005180E" w:rsidRPr="00533CE4">
        <w:rPr>
          <w:rFonts w:ascii="Times New Roman" w:hAnsi="Times New Roman"/>
          <w:sz w:val="24"/>
          <w:szCs w:val="24"/>
        </w:rPr>
        <w:t>directiv</w:t>
      </w:r>
      <w:r w:rsidR="001771DD" w:rsidRPr="00533CE4">
        <w:rPr>
          <w:rFonts w:ascii="Times New Roman" w:hAnsi="Times New Roman"/>
          <w:sz w:val="24"/>
          <w:szCs w:val="24"/>
        </w:rPr>
        <w:t>o</w:t>
      </w:r>
      <w:r w:rsidR="0005180E" w:rsidRPr="00533CE4">
        <w:rPr>
          <w:rFonts w:ascii="Times New Roman" w:hAnsi="Times New Roman"/>
          <w:sz w:val="24"/>
          <w:szCs w:val="24"/>
        </w:rPr>
        <w:t>s</w:t>
      </w:r>
      <w:r w:rsidR="00B05FBA" w:rsidRPr="00533CE4">
        <w:rPr>
          <w:rFonts w:ascii="Times New Roman" w:hAnsi="Times New Roman"/>
          <w:sz w:val="24"/>
          <w:szCs w:val="24"/>
        </w:rPr>
        <w:t xml:space="preserve"> y administrativos </w:t>
      </w:r>
      <w:r>
        <w:rPr>
          <w:rFonts w:ascii="Times New Roman" w:hAnsi="Times New Roman"/>
          <w:sz w:val="24"/>
          <w:szCs w:val="24"/>
        </w:rPr>
        <w:t>de</w:t>
      </w:r>
      <w:r w:rsidR="00A30DBA" w:rsidRPr="00533CE4">
        <w:rPr>
          <w:rFonts w:ascii="Times New Roman" w:hAnsi="Times New Roman"/>
          <w:sz w:val="24"/>
          <w:szCs w:val="24"/>
        </w:rPr>
        <w:t xml:space="preserve"> la </w:t>
      </w:r>
      <w:r w:rsidR="007D67BC">
        <w:rPr>
          <w:rFonts w:ascii="Times New Roman" w:hAnsi="Times New Roman"/>
          <w:sz w:val="24"/>
          <w:szCs w:val="24"/>
        </w:rPr>
        <w:t>UDG</w:t>
      </w:r>
      <w:r w:rsidR="0005180E" w:rsidRPr="00533CE4">
        <w:rPr>
          <w:rFonts w:ascii="Times New Roman" w:hAnsi="Times New Roman"/>
          <w:sz w:val="24"/>
          <w:szCs w:val="24"/>
        </w:rPr>
        <w:t xml:space="preserve">. </w:t>
      </w:r>
      <w:r w:rsidR="00893A8E" w:rsidRPr="00533CE4">
        <w:rPr>
          <w:rFonts w:ascii="Times New Roman" w:hAnsi="Times New Roman"/>
          <w:sz w:val="24"/>
          <w:szCs w:val="24"/>
        </w:rPr>
        <w:t>Para ello</w:t>
      </w:r>
      <w:r>
        <w:rPr>
          <w:rFonts w:ascii="Times New Roman" w:hAnsi="Times New Roman"/>
          <w:sz w:val="24"/>
          <w:szCs w:val="24"/>
        </w:rPr>
        <w:t>,</w:t>
      </w:r>
      <w:r w:rsidR="00893A8E" w:rsidRPr="00533CE4">
        <w:rPr>
          <w:rFonts w:ascii="Times New Roman" w:hAnsi="Times New Roman"/>
          <w:sz w:val="24"/>
          <w:szCs w:val="24"/>
        </w:rPr>
        <w:t xml:space="preserve"> </w:t>
      </w:r>
      <w:r w:rsidR="00CE348D" w:rsidRPr="00533CE4">
        <w:rPr>
          <w:rFonts w:ascii="Times New Roman" w:hAnsi="Times New Roman"/>
          <w:sz w:val="24"/>
          <w:szCs w:val="24"/>
        </w:rPr>
        <w:t>se realizó</w:t>
      </w:r>
      <w:r w:rsidR="00893A8E" w:rsidRPr="00533CE4">
        <w:rPr>
          <w:rFonts w:ascii="Times New Roman" w:hAnsi="Times New Roman"/>
          <w:sz w:val="24"/>
          <w:szCs w:val="24"/>
        </w:rPr>
        <w:t xml:space="preserve"> un análisis </w:t>
      </w:r>
      <w:r>
        <w:rPr>
          <w:rFonts w:ascii="Times New Roman" w:hAnsi="Times New Roman"/>
          <w:sz w:val="24"/>
          <w:szCs w:val="24"/>
        </w:rPr>
        <w:t xml:space="preserve">que se basó en </w:t>
      </w:r>
      <w:r w:rsidR="00893A8E" w:rsidRPr="00533CE4">
        <w:rPr>
          <w:rFonts w:ascii="Times New Roman" w:hAnsi="Times New Roman"/>
          <w:sz w:val="24"/>
          <w:szCs w:val="24"/>
        </w:rPr>
        <w:t>el número de mujeres</w:t>
      </w:r>
      <w:r w:rsidR="004F6B9A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cumplen funciones directivas </w:t>
      </w:r>
      <w:r w:rsidR="00F64FAE" w:rsidRPr="00533CE4">
        <w:rPr>
          <w:rFonts w:ascii="Times New Roman" w:hAnsi="Times New Roman"/>
          <w:sz w:val="24"/>
          <w:szCs w:val="24"/>
        </w:rPr>
        <w:t>de mando superior</w:t>
      </w:r>
      <w:r>
        <w:rPr>
          <w:rFonts w:ascii="Times New Roman" w:hAnsi="Times New Roman"/>
          <w:sz w:val="24"/>
          <w:szCs w:val="24"/>
        </w:rPr>
        <w:t>,</w:t>
      </w:r>
      <w:r w:rsidR="00F64FAE" w:rsidRPr="00533CE4">
        <w:rPr>
          <w:rFonts w:ascii="Times New Roman" w:hAnsi="Times New Roman"/>
          <w:sz w:val="24"/>
          <w:szCs w:val="24"/>
        </w:rPr>
        <w:t xml:space="preserve"> medio y</w:t>
      </w:r>
      <w:r w:rsidR="00893A8E" w:rsidRPr="00533CE4">
        <w:rPr>
          <w:rFonts w:ascii="Times New Roman" w:hAnsi="Times New Roman"/>
          <w:sz w:val="24"/>
          <w:szCs w:val="24"/>
        </w:rPr>
        <w:t xml:space="preserve"> a</w:t>
      </w:r>
      <w:r w:rsidR="00F64FAE" w:rsidRPr="00533CE4">
        <w:rPr>
          <w:rFonts w:ascii="Times New Roman" w:hAnsi="Times New Roman"/>
          <w:sz w:val="24"/>
          <w:szCs w:val="24"/>
        </w:rPr>
        <w:t>cadémico</w:t>
      </w:r>
      <w:r w:rsidR="00893A8E" w:rsidRPr="00533CE4">
        <w:rPr>
          <w:rFonts w:ascii="Times New Roman" w:hAnsi="Times New Roman"/>
          <w:sz w:val="24"/>
          <w:szCs w:val="24"/>
        </w:rPr>
        <w:t>.</w:t>
      </w:r>
      <w:r w:rsidR="008A2B1B" w:rsidRPr="00533CE4">
        <w:rPr>
          <w:rFonts w:ascii="Times New Roman" w:hAnsi="Times New Roman"/>
          <w:sz w:val="24"/>
          <w:szCs w:val="24"/>
        </w:rPr>
        <w:t xml:space="preserve"> Los datos </w:t>
      </w:r>
      <w:r w:rsidR="004365B7">
        <w:rPr>
          <w:rFonts w:ascii="Times New Roman" w:hAnsi="Times New Roman"/>
          <w:sz w:val="24"/>
          <w:szCs w:val="24"/>
        </w:rPr>
        <w:t xml:space="preserve">fueron recabados en julio de </w:t>
      </w:r>
      <w:r w:rsidR="004365B7" w:rsidRPr="00533CE4">
        <w:rPr>
          <w:rFonts w:ascii="Times New Roman" w:hAnsi="Times New Roman"/>
          <w:sz w:val="24"/>
          <w:szCs w:val="24"/>
        </w:rPr>
        <w:t>2017</w:t>
      </w:r>
      <w:r w:rsidR="004365B7">
        <w:rPr>
          <w:rFonts w:ascii="Times New Roman" w:hAnsi="Times New Roman"/>
          <w:sz w:val="24"/>
          <w:szCs w:val="24"/>
        </w:rPr>
        <w:t xml:space="preserve"> mediante una </w:t>
      </w:r>
      <w:r w:rsidR="008A2B1B" w:rsidRPr="00533CE4">
        <w:rPr>
          <w:rFonts w:ascii="Times New Roman" w:hAnsi="Times New Roman"/>
          <w:sz w:val="24"/>
          <w:szCs w:val="24"/>
        </w:rPr>
        <w:t xml:space="preserve">solicitud </w:t>
      </w:r>
      <w:r w:rsidR="004365B7">
        <w:rPr>
          <w:rFonts w:ascii="Times New Roman" w:hAnsi="Times New Roman"/>
          <w:sz w:val="24"/>
          <w:szCs w:val="24"/>
        </w:rPr>
        <w:t>presentada ante</w:t>
      </w:r>
      <w:r w:rsidR="008A2B1B" w:rsidRPr="00533CE4">
        <w:rPr>
          <w:rFonts w:ascii="Times New Roman" w:hAnsi="Times New Roman"/>
          <w:sz w:val="24"/>
          <w:szCs w:val="24"/>
        </w:rPr>
        <w:t xml:space="preserve"> la Coordinación</w:t>
      </w:r>
      <w:r w:rsidR="008C5823" w:rsidRPr="00533CE4">
        <w:rPr>
          <w:rFonts w:ascii="Times New Roman" w:hAnsi="Times New Roman"/>
          <w:sz w:val="24"/>
          <w:szCs w:val="24"/>
        </w:rPr>
        <w:t xml:space="preserve"> General</w:t>
      </w:r>
      <w:r w:rsidR="008A2B1B" w:rsidRPr="00533CE4">
        <w:rPr>
          <w:rFonts w:ascii="Times New Roman" w:hAnsi="Times New Roman"/>
          <w:sz w:val="24"/>
          <w:szCs w:val="24"/>
        </w:rPr>
        <w:t xml:space="preserve"> de Recursos</w:t>
      </w:r>
      <w:r w:rsidR="008C5823" w:rsidRPr="00533CE4">
        <w:rPr>
          <w:rFonts w:ascii="Times New Roman" w:hAnsi="Times New Roman"/>
          <w:sz w:val="24"/>
          <w:szCs w:val="24"/>
        </w:rPr>
        <w:t xml:space="preserve"> Humanos</w:t>
      </w:r>
      <w:r w:rsidR="008A2B1B" w:rsidRPr="00533CE4">
        <w:rPr>
          <w:rFonts w:ascii="Times New Roman" w:hAnsi="Times New Roman"/>
          <w:sz w:val="24"/>
          <w:szCs w:val="24"/>
        </w:rPr>
        <w:t xml:space="preserve"> de la institución.</w:t>
      </w:r>
    </w:p>
    <w:p w14:paraId="675B36E1" w14:textId="77777777" w:rsidR="00614B90" w:rsidRPr="00533CE4" w:rsidRDefault="006E73C5" w:rsidP="004365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ab/>
        <w:t>E</w:t>
      </w:r>
      <w:r w:rsidR="000C050C" w:rsidRPr="00533CE4">
        <w:rPr>
          <w:rFonts w:ascii="Times New Roman" w:hAnsi="Times New Roman"/>
          <w:sz w:val="24"/>
          <w:szCs w:val="24"/>
        </w:rPr>
        <w:t xml:space="preserve">l </w:t>
      </w:r>
      <w:r w:rsidR="007D67BC">
        <w:rPr>
          <w:rFonts w:ascii="Times New Roman" w:hAnsi="Times New Roman"/>
          <w:sz w:val="24"/>
          <w:szCs w:val="24"/>
        </w:rPr>
        <w:t>análisis</w:t>
      </w:r>
      <w:r w:rsidR="004365B7">
        <w:rPr>
          <w:rFonts w:ascii="Times New Roman" w:hAnsi="Times New Roman"/>
          <w:sz w:val="24"/>
          <w:szCs w:val="24"/>
        </w:rPr>
        <w:t xml:space="preserve"> de los resultados se sustentó en </w:t>
      </w:r>
      <w:r w:rsidR="000C050C" w:rsidRPr="00533CE4">
        <w:rPr>
          <w:rFonts w:ascii="Times New Roman" w:hAnsi="Times New Roman"/>
          <w:sz w:val="24"/>
          <w:szCs w:val="24"/>
        </w:rPr>
        <w:t>cu</w:t>
      </w:r>
      <w:r w:rsidRPr="00533CE4">
        <w:rPr>
          <w:rFonts w:ascii="Times New Roman" w:hAnsi="Times New Roman"/>
          <w:sz w:val="24"/>
          <w:szCs w:val="24"/>
        </w:rPr>
        <w:t>atro categorías</w:t>
      </w:r>
      <w:r w:rsidR="004F6B9A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>(</w:t>
      </w:r>
      <w:r w:rsidR="004365B7" w:rsidRPr="00533CE4">
        <w:rPr>
          <w:rFonts w:ascii="Times New Roman" w:hAnsi="Times New Roman"/>
          <w:sz w:val="24"/>
          <w:szCs w:val="24"/>
        </w:rPr>
        <w:t>interseccionalidad, género, disciplinas profesionales y región</w:t>
      </w:r>
      <w:r w:rsidR="004365B7">
        <w:rPr>
          <w:rFonts w:ascii="Times New Roman" w:hAnsi="Times New Roman"/>
          <w:sz w:val="24"/>
          <w:szCs w:val="24"/>
        </w:rPr>
        <w:t xml:space="preserve">) que procuran abordar el tema de </w:t>
      </w:r>
      <w:r w:rsidR="004F6B9A" w:rsidRPr="00533CE4">
        <w:rPr>
          <w:rFonts w:ascii="Times New Roman" w:hAnsi="Times New Roman"/>
          <w:sz w:val="24"/>
          <w:szCs w:val="24"/>
        </w:rPr>
        <w:t>la exclusión femenina en</w:t>
      </w:r>
      <w:r w:rsidRPr="00533CE4">
        <w:rPr>
          <w:rFonts w:ascii="Times New Roman" w:hAnsi="Times New Roman"/>
          <w:sz w:val="24"/>
          <w:szCs w:val="24"/>
        </w:rPr>
        <w:t xml:space="preserve"> distintos</w:t>
      </w:r>
      <w:r w:rsidR="004F6B9A" w:rsidRPr="00533CE4">
        <w:rPr>
          <w:rFonts w:ascii="Times New Roman" w:hAnsi="Times New Roman"/>
          <w:sz w:val="24"/>
          <w:szCs w:val="24"/>
        </w:rPr>
        <w:t xml:space="preserve"> puestos directivos</w:t>
      </w:r>
      <w:r w:rsidR="000C050C" w:rsidRPr="00533CE4">
        <w:rPr>
          <w:rFonts w:ascii="Times New Roman" w:hAnsi="Times New Roman"/>
          <w:sz w:val="24"/>
          <w:szCs w:val="24"/>
        </w:rPr>
        <w:t>.</w:t>
      </w:r>
      <w:r w:rsidR="004F6B9A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>L</w:t>
      </w:r>
      <w:r w:rsidR="004365B7" w:rsidRPr="00533CE4">
        <w:rPr>
          <w:rFonts w:ascii="Times New Roman" w:hAnsi="Times New Roman"/>
          <w:sz w:val="24"/>
          <w:szCs w:val="24"/>
        </w:rPr>
        <w:t>a interseccionalidad</w:t>
      </w:r>
      <w:r w:rsidR="004365B7">
        <w:rPr>
          <w:rFonts w:ascii="Times New Roman" w:hAnsi="Times New Roman"/>
          <w:sz w:val="24"/>
          <w:szCs w:val="24"/>
        </w:rPr>
        <w:t>,</w:t>
      </w:r>
      <w:r w:rsidR="004365B7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>d</w:t>
      </w:r>
      <w:r w:rsidR="00FD5ED2" w:rsidRPr="00533CE4">
        <w:rPr>
          <w:rFonts w:ascii="Times New Roman" w:hAnsi="Times New Roman"/>
          <w:sz w:val="24"/>
          <w:szCs w:val="24"/>
        </w:rPr>
        <w:t xml:space="preserve">e acuerdo con Cubillos </w:t>
      </w:r>
      <w:r w:rsidR="004365B7">
        <w:rPr>
          <w:rFonts w:ascii="Times New Roman" w:hAnsi="Times New Roman"/>
          <w:sz w:val="24"/>
          <w:szCs w:val="24"/>
        </w:rPr>
        <w:t>(2015)</w:t>
      </w:r>
      <w:r w:rsidR="00FD5ED2" w:rsidRPr="00533CE4">
        <w:rPr>
          <w:rFonts w:ascii="Times New Roman" w:hAnsi="Times New Roman"/>
          <w:sz w:val="24"/>
          <w:szCs w:val="24"/>
        </w:rPr>
        <w:t>, “se posiciona como una herramienta conceptual y analítica útil para la investigación, que permite comprender y atender a las formas particulares en que el género se imbrica con otros ejes de exclusión en diferentes contextos, niveles y ámbitos” (</w:t>
      </w:r>
      <w:r w:rsidR="00140CF0">
        <w:rPr>
          <w:rFonts w:ascii="Times New Roman" w:hAnsi="Times New Roman"/>
          <w:sz w:val="24"/>
          <w:szCs w:val="24"/>
        </w:rPr>
        <w:t>p.</w:t>
      </w:r>
      <w:r w:rsidR="00FD5ED2" w:rsidRPr="00533CE4">
        <w:rPr>
          <w:rFonts w:ascii="Times New Roman" w:hAnsi="Times New Roman"/>
          <w:sz w:val="24"/>
          <w:szCs w:val="24"/>
        </w:rPr>
        <w:t xml:space="preserve"> 132)</w:t>
      </w:r>
      <w:r w:rsidR="004F5B2D">
        <w:rPr>
          <w:rFonts w:ascii="Times New Roman" w:hAnsi="Times New Roman"/>
          <w:sz w:val="24"/>
          <w:szCs w:val="24"/>
        </w:rPr>
        <w:t xml:space="preserve">, </w:t>
      </w:r>
      <w:r w:rsidR="004365B7">
        <w:rPr>
          <w:rFonts w:ascii="Times New Roman" w:hAnsi="Times New Roman"/>
          <w:sz w:val="24"/>
          <w:szCs w:val="24"/>
        </w:rPr>
        <w:t xml:space="preserve">por lo que </w:t>
      </w:r>
      <w:r w:rsidR="00B17760">
        <w:rPr>
          <w:rFonts w:ascii="Times New Roman" w:hAnsi="Times New Roman"/>
          <w:sz w:val="24"/>
          <w:szCs w:val="24"/>
        </w:rPr>
        <w:t>busca “dar cuenta de la percepción cruzada o imbricada de las relaciones de poder” (</w:t>
      </w:r>
      <w:r w:rsidR="004365B7">
        <w:rPr>
          <w:rFonts w:ascii="Times New Roman" w:hAnsi="Times New Roman"/>
          <w:sz w:val="24"/>
          <w:szCs w:val="24"/>
        </w:rPr>
        <w:t xml:space="preserve">Viveros, </w:t>
      </w:r>
      <w:r w:rsidR="00B17760">
        <w:rPr>
          <w:rFonts w:ascii="Times New Roman" w:hAnsi="Times New Roman"/>
          <w:sz w:val="24"/>
          <w:szCs w:val="24"/>
        </w:rPr>
        <w:t xml:space="preserve">2016, </w:t>
      </w:r>
      <w:r w:rsidR="00140CF0">
        <w:rPr>
          <w:rFonts w:ascii="Times New Roman" w:hAnsi="Times New Roman"/>
          <w:sz w:val="24"/>
          <w:szCs w:val="24"/>
        </w:rPr>
        <w:t>p.</w:t>
      </w:r>
      <w:r w:rsidR="00B17760">
        <w:rPr>
          <w:rFonts w:ascii="Times New Roman" w:hAnsi="Times New Roman"/>
          <w:sz w:val="24"/>
          <w:szCs w:val="24"/>
        </w:rPr>
        <w:t xml:space="preserve"> 2)</w:t>
      </w:r>
      <w:r w:rsidR="004365B7">
        <w:rPr>
          <w:rFonts w:ascii="Times New Roman" w:hAnsi="Times New Roman"/>
          <w:sz w:val="24"/>
          <w:szCs w:val="24"/>
        </w:rPr>
        <w:t xml:space="preserve">. Según esta perspectiva, este enfoque se centra en analizar </w:t>
      </w:r>
      <w:r w:rsidR="00077EBB" w:rsidRPr="00533CE4">
        <w:rPr>
          <w:rFonts w:ascii="Times New Roman" w:hAnsi="Times New Roman"/>
          <w:sz w:val="24"/>
          <w:szCs w:val="24"/>
        </w:rPr>
        <w:t>las categorías de raza, gé</w:t>
      </w:r>
      <w:r w:rsidR="004365B7">
        <w:rPr>
          <w:rFonts w:ascii="Times New Roman" w:hAnsi="Times New Roman"/>
          <w:sz w:val="24"/>
          <w:szCs w:val="24"/>
        </w:rPr>
        <w:t>nero, sexualidad y clase social; sin embargo,</w:t>
      </w:r>
      <w:r w:rsidR="00077EBB" w:rsidRPr="00533CE4">
        <w:rPr>
          <w:rFonts w:ascii="Times New Roman" w:hAnsi="Times New Roman"/>
          <w:sz w:val="24"/>
          <w:szCs w:val="24"/>
        </w:rPr>
        <w:t xml:space="preserve"> en </w:t>
      </w:r>
      <w:r w:rsidR="004365B7">
        <w:rPr>
          <w:rFonts w:ascii="Times New Roman" w:hAnsi="Times New Roman"/>
          <w:sz w:val="24"/>
          <w:szCs w:val="24"/>
        </w:rPr>
        <w:t>la presente</w:t>
      </w:r>
      <w:r w:rsidR="00077EBB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>indagación</w:t>
      </w:r>
      <w:r w:rsidR="00077EBB" w:rsidRPr="00533CE4">
        <w:rPr>
          <w:rFonts w:ascii="Times New Roman" w:hAnsi="Times New Roman"/>
          <w:sz w:val="24"/>
          <w:szCs w:val="24"/>
        </w:rPr>
        <w:t xml:space="preserve"> </w:t>
      </w:r>
      <w:r w:rsidR="00695DBB" w:rsidRPr="00533CE4">
        <w:rPr>
          <w:rFonts w:ascii="Times New Roman" w:hAnsi="Times New Roman"/>
          <w:sz w:val="24"/>
          <w:szCs w:val="24"/>
        </w:rPr>
        <w:t xml:space="preserve">se </w:t>
      </w:r>
      <w:r w:rsidR="00077EBB" w:rsidRPr="00533CE4">
        <w:rPr>
          <w:rFonts w:ascii="Times New Roman" w:hAnsi="Times New Roman"/>
          <w:sz w:val="24"/>
          <w:szCs w:val="24"/>
        </w:rPr>
        <w:t>retoma</w:t>
      </w:r>
      <w:r w:rsidR="009E33D7" w:rsidRPr="00533CE4">
        <w:rPr>
          <w:rFonts w:ascii="Times New Roman" w:hAnsi="Times New Roman"/>
          <w:sz w:val="24"/>
          <w:szCs w:val="24"/>
        </w:rPr>
        <w:t xml:space="preserve"> la interseccionalidad</w:t>
      </w:r>
      <w:r w:rsidR="00077EBB" w:rsidRPr="00533CE4">
        <w:rPr>
          <w:rFonts w:ascii="Times New Roman" w:hAnsi="Times New Roman"/>
          <w:sz w:val="24"/>
          <w:szCs w:val="24"/>
        </w:rPr>
        <w:t xml:space="preserve"> como una posición epistemológica y metodológica que permite visualizar los distintos ejes que atraviesan</w:t>
      </w:r>
      <w:r w:rsidR="00F64FAE" w:rsidRPr="00533CE4">
        <w:rPr>
          <w:rFonts w:ascii="Times New Roman" w:hAnsi="Times New Roman"/>
          <w:sz w:val="24"/>
          <w:szCs w:val="24"/>
        </w:rPr>
        <w:t xml:space="preserve"> y </w:t>
      </w:r>
      <w:r w:rsidR="009E33D7" w:rsidRPr="00533CE4">
        <w:rPr>
          <w:rFonts w:ascii="Times New Roman" w:hAnsi="Times New Roman"/>
          <w:sz w:val="24"/>
          <w:szCs w:val="24"/>
        </w:rPr>
        <w:t>configuran</w:t>
      </w:r>
      <w:r w:rsidR="00077EBB" w:rsidRPr="00533CE4">
        <w:rPr>
          <w:rFonts w:ascii="Times New Roman" w:hAnsi="Times New Roman"/>
          <w:sz w:val="24"/>
          <w:szCs w:val="24"/>
        </w:rPr>
        <w:t xml:space="preserve"> los espacios institucionales</w:t>
      </w:r>
      <w:r w:rsidR="004365B7">
        <w:rPr>
          <w:rFonts w:ascii="Times New Roman" w:hAnsi="Times New Roman"/>
          <w:sz w:val="24"/>
          <w:szCs w:val="24"/>
        </w:rPr>
        <w:t>, y cómo estos</w:t>
      </w:r>
      <w:r w:rsidR="00077EBB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 xml:space="preserve">sirven </w:t>
      </w:r>
      <w:r w:rsidR="00204126" w:rsidRPr="00533CE4">
        <w:rPr>
          <w:rFonts w:ascii="Times New Roman" w:hAnsi="Times New Roman"/>
          <w:sz w:val="24"/>
          <w:szCs w:val="24"/>
        </w:rPr>
        <w:t>o no</w:t>
      </w:r>
      <w:r w:rsidR="00077EBB" w:rsidRPr="00533CE4">
        <w:rPr>
          <w:rFonts w:ascii="Times New Roman" w:hAnsi="Times New Roman"/>
          <w:sz w:val="24"/>
          <w:szCs w:val="24"/>
        </w:rPr>
        <w:t xml:space="preserve"> </w:t>
      </w:r>
      <w:r w:rsidR="004365B7">
        <w:rPr>
          <w:rFonts w:ascii="Times New Roman" w:hAnsi="Times New Roman"/>
          <w:sz w:val="24"/>
          <w:szCs w:val="24"/>
        </w:rPr>
        <w:t xml:space="preserve">para incluir a </w:t>
      </w:r>
      <w:r w:rsidR="00077EBB" w:rsidRPr="00533CE4">
        <w:rPr>
          <w:rFonts w:ascii="Times New Roman" w:hAnsi="Times New Roman"/>
          <w:sz w:val="24"/>
          <w:szCs w:val="24"/>
        </w:rPr>
        <w:t xml:space="preserve">más mujeres en espacios directivos académicos </w:t>
      </w:r>
      <w:r w:rsidR="004365B7">
        <w:rPr>
          <w:rFonts w:ascii="Times New Roman" w:hAnsi="Times New Roman"/>
          <w:sz w:val="24"/>
          <w:szCs w:val="24"/>
        </w:rPr>
        <w:t>y</w:t>
      </w:r>
      <w:r w:rsidR="00077EBB" w:rsidRPr="00533CE4">
        <w:rPr>
          <w:rFonts w:ascii="Times New Roman" w:hAnsi="Times New Roman"/>
          <w:sz w:val="24"/>
          <w:szCs w:val="24"/>
        </w:rPr>
        <w:t xml:space="preserve"> administrativos.</w:t>
      </w:r>
    </w:p>
    <w:p w14:paraId="40737FA4" w14:textId="77777777" w:rsidR="005515FD" w:rsidRDefault="005515FD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554250" w14:textId="741E10B2" w:rsidR="00911CC6" w:rsidRDefault="0060057C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lastRenderedPageBreak/>
        <w:tab/>
        <w:t xml:space="preserve">Partiendo de </w:t>
      </w:r>
      <w:proofErr w:type="gramStart"/>
      <w:r w:rsidRPr="00533CE4">
        <w:rPr>
          <w:rFonts w:ascii="Times New Roman" w:hAnsi="Times New Roman"/>
          <w:sz w:val="24"/>
          <w:szCs w:val="24"/>
        </w:rPr>
        <w:t xml:space="preserve">este </w:t>
      </w:r>
      <w:r w:rsidR="004365B7">
        <w:rPr>
          <w:rFonts w:ascii="Times New Roman" w:hAnsi="Times New Roman"/>
          <w:sz w:val="24"/>
          <w:szCs w:val="24"/>
        </w:rPr>
        <w:t>idea</w:t>
      </w:r>
      <w:proofErr w:type="gramEnd"/>
      <w:r w:rsidR="004365B7">
        <w:rPr>
          <w:rFonts w:ascii="Times New Roman" w:hAnsi="Times New Roman"/>
          <w:sz w:val="24"/>
          <w:szCs w:val="24"/>
        </w:rPr>
        <w:t>,</w:t>
      </w:r>
      <w:r w:rsidR="006F4ABF" w:rsidRPr="00533CE4">
        <w:rPr>
          <w:rFonts w:ascii="Times New Roman" w:hAnsi="Times New Roman"/>
          <w:sz w:val="24"/>
          <w:szCs w:val="24"/>
        </w:rPr>
        <w:t xml:space="preserve"> </w:t>
      </w:r>
      <w:r w:rsidR="009B0F59" w:rsidRPr="00533CE4">
        <w:rPr>
          <w:rFonts w:ascii="Times New Roman" w:hAnsi="Times New Roman"/>
          <w:sz w:val="24"/>
          <w:szCs w:val="24"/>
        </w:rPr>
        <w:t xml:space="preserve">cuando </w:t>
      </w:r>
      <w:r w:rsidR="004365B7">
        <w:rPr>
          <w:rFonts w:ascii="Times New Roman" w:hAnsi="Times New Roman"/>
          <w:sz w:val="24"/>
          <w:szCs w:val="24"/>
        </w:rPr>
        <w:t xml:space="preserve">se </w:t>
      </w:r>
      <w:r w:rsidR="00920D7D">
        <w:rPr>
          <w:rFonts w:ascii="Times New Roman" w:hAnsi="Times New Roman"/>
          <w:sz w:val="24"/>
          <w:szCs w:val="24"/>
        </w:rPr>
        <w:t xml:space="preserve">indaga en </w:t>
      </w:r>
      <w:r w:rsidR="004365B7">
        <w:rPr>
          <w:rFonts w:ascii="Times New Roman" w:hAnsi="Times New Roman"/>
          <w:sz w:val="24"/>
          <w:szCs w:val="24"/>
        </w:rPr>
        <w:t xml:space="preserve">cuáles son </w:t>
      </w:r>
      <w:r w:rsidR="009B0F59" w:rsidRPr="00533CE4">
        <w:rPr>
          <w:rFonts w:ascii="Times New Roman" w:hAnsi="Times New Roman"/>
          <w:sz w:val="24"/>
          <w:szCs w:val="24"/>
        </w:rPr>
        <w:t xml:space="preserve">las razones </w:t>
      </w:r>
      <w:r w:rsidR="004365B7">
        <w:rPr>
          <w:rFonts w:ascii="Times New Roman" w:hAnsi="Times New Roman"/>
          <w:sz w:val="24"/>
          <w:szCs w:val="24"/>
        </w:rPr>
        <w:t xml:space="preserve">que sustentan </w:t>
      </w:r>
      <w:r w:rsidR="009B0F59" w:rsidRPr="00533CE4">
        <w:rPr>
          <w:rFonts w:ascii="Times New Roman" w:hAnsi="Times New Roman"/>
          <w:sz w:val="24"/>
          <w:szCs w:val="24"/>
        </w:rPr>
        <w:t xml:space="preserve">la </w:t>
      </w:r>
      <w:r w:rsidR="004365B7">
        <w:rPr>
          <w:rFonts w:ascii="Times New Roman" w:hAnsi="Times New Roman"/>
          <w:sz w:val="24"/>
          <w:szCs w:val="24"/>
        </w:rPr>
        <w:t>escasa</w:t>
      </w:r>
      <w:r w:rsidR="009B0F59" w:rsidRPr="00533CE4">
        <w:rPr>
          <w:rFonts w:ascii="Times New Roman" w:hAnsi="Times New Roman"/>
          <w:sz w:val="24"/>
          <w:szCs w:val="24"/>
        </w:rPr>
        <w:t xml:space="preserve"> presencia de </w:t>
      </w:r>
      <w:r w:rsidR="004365B7">
        <w:rPr>
          <w:rFonts w:ascii="Times New Roman" w:hAnsi="Times New Roman"/>
          <w:sz w:val="24"/>
          <w:szCs w:val="24"/>
        </w:rPr>
        <w:t xml:space="preserve">las </w:t>
      </w:r>
      <w:r w:rsidR="009B0F59" w:rsidRPr="00533CE4">
        <w:rPr>
          <w:rFonts w:ascii="Times New Roman" w:hAnsi="Times New Roman"/>
          <w:sz w:val="24"/>
          <w:szCs w:val="24"/>
        </w:rPr>
        <w:t>mujeres en puestos directivos</w:t>
      </w:r>
      <w:r w:rsidR="004365B7">
        <w:rPr>
          <w:rFonts w:ascii="Times New Roman" w:hAnsi="Times New Roman"/>
          <w:sz w:val="24"/>
          <w:szCs w:val="24"/>
        </w:rPr>
        <w:t xml:space="preserve">, se puede inferir </w:t>
      </w:r>
      <w:r w:rsidR="009C22A7">
        <w:rPr>
          <w:rFonts w:ascii="Times New Roman" w:hAnsi="Times New Roman"/>
          <w:sz w:val="24"/>
          <w:szCs w:val="24"/>
        </w:rPr>
        <w:t>que</w:t>
      </w:r>
      <w:r w:rsidR="004365B7">
        <w:rPr>
          <w:rFonts w:ascii="Times New Roman" w:hAnsi="Times New Roman"/>
          <w:sz w:val="24"/>
          <w:szCs w:val="24"/>
        </w:rPr>
        <w:t>,</w:t>
      </w:r>
      <w:r w:rsidR="009C22A7">
        <w:rPr>
          <w:rFonts w:ascii="Times New Roman" w:hAnsi="Times New Roman"/>
          <w:sz w:val="24"/>
          <w:szCs w:val="24"/>
        </w:rPr>
        <w:t xml:space="preserve"> independientemente</w:t>
      </w:r>
      <w:r w:rsidR="009B1055" w:rsidRPr="00533CE4">
        <w:rPr>
          <w:rFonts w:ascii="Times New Roman" w:hAnsi="Times New Roman"/>
          <w:sz w:val="24"/>
          <w:szCs w:val="24"/>
        </w:rPr>
        <w:t xml:space="preserve"> de </w:t>
      </w:r>
      <w:r w:rsidR="00EC2621" w:rsidRPr="00533CE4">
        <w:rPr>
          <w:rFonts w:ascii="Times New Roman" w:hAnsi="Times New Roman"/>
          <w:sz w:val="24"/>
          <w:szCs w:val="24"/>
        </w:rPr>
        <w:t xml:space="preserve">las características organizacionales de la </w:t>
      </w:r>
      <w:r w:rsidR="004365B7">
        <w:rPr>
          <w:rFonts w:ascii="Times New Roman" w:hAnsi="Times New Roman"/>
          <w:sz w:val="24"/>
          <w:szCs w:val="24"/>
        </w:rPr>
        <w:t>UDG</w:t>
      </w:r>
      <w:r w:rsidRPr="00533CE4">
        <w:rPr>
          <w:rFonts w:ascii="Times New Roman" w:hAnsi="Times New Roman"/>
          <w:sz w:val="24"/>
          <w:szCs w:val="24"/>
        </w:rPr>
        <w:t>,</w:t>
      </w:r>
      <w:r w:rsidR="007E039D" w:rsidRPr="00533CE4">
        <w:rPr>
          <w:rFonts w:ascii="Times New Roman" w:hAnsi="Times New Roman"/>
          <w:sz w:val="24"/>
          <w:szCs w:val="24"/>
        </w:rPr>
        <w:t xml:space="preserve"> </w:t>
      </w:r>
      <w:r w:rsidRPr="00533CE4">
        <w:rPr>
          <w:rFonts w:ascii="Times New Roman" w:hAnsi="Times New Roman"/>
          <w:sz w:val="24"/>
          <w:szCs w:val="24"/>
        </w:rPr>
        <w:t>existen</w:t>
      </w:r>
      <w:r w:rsidR="00EC2621" w:rsidRPr="00533CE4">
        <w:rPr>
          <w:rFonts w:ascii="Times New Roman" w:hAnsi="Times New Roman"/>
          <w:sz w:val="24"/>
          <w:szCs w:val="24"/>
        </w:rPr>
        <w:t xml:space="preserve"> </w:t>
      </w:r>
      <w:r w:rsidR="008828B7" w:rsidRPr="00533CE4">
        <w:rPr>
          <w:rFonts w:ascii="Times New Roman" w:hAnsi="Times New Roman"/>
          <w:sz w:val="24"/>
          <w:szCs w:val="24"/>
        </w:rPr>
        <w:t>factores</w:t>
      </w:r>
      <w:r w:rsidR="00EC2621" w:rsidRPr="00533CE4">
        <w:rPr>
          <w:rFonts w:ascii="Times New Roman" w:hAnsi="Times New Roman"/>
          <w:sz w:val="24"/>
          <w:szCs w:val="24"/>
        </w:rPr>
        <w:t xml:space="preserve"> relacionados con la manera en que se han configurado históricamente los </w:t>
      </w:r>
      <w:r w:rsidR="00EC2621" w:rsidRPr="004365B7">
        <w:rPr>
          <w:rFonts w:ascii="Times New Roman" w:hAnsi="Times New Roman"/>
          <w:i/>
          <w:sz w:val="24"/>
          <w:szCs w:val="24"/>
        </w:rPr>
        <w:t>ethos</w:t>
      </w:r>
      <w:r w:rsidR="004365B7">
        <w:rPr>
          <w:rFonts w:ascii="Times New Roman" w:hAnsi="Times New Roman"/>
          <w:sz w:val="24"/>
          <w:szCs w:val="24"/>
        </w:rPr>
        <w:t xml:space="preserve"> de las distintas profesiones, </w:t>
      </w:r>
      <w:r w:rsidR="00C01ADC">
        <w:rPr>
          <w:rFonts w:ascii="Times New Roman" w:hAnsi="Times New Roman"/>
          <w:sz w:val="24"/>
          <w:szCs w:val="24"/>
        </w:rPr>
        <w:t>lo cual también se apoya en</w:t>
      </w:r>
      <w:r w:rsidR="00EC2621" w:rsidRPr="00533CE4">
        <w:rPr>
          <w:rFonts w:ascii="Times New Roman" w:hAnsi="Times New Roman"/>
          <w:sz w:val="24"/>
          <w:szCs w:val="24"/>
        </w:rPr>
        <w:t xml:space="preserve"> </w:t>
      </w:r>
      <w:r w:rsidR="00911CC6" w:rsidRPr="00533CE4">
        <w:rPr>
          <w:rFonts w:ascii="Times New Roman" w:hAnsi="Times New Roman"/>
          <w:sz w:val="24"/>
          <w:szCs w:val="24"/>
        </w:rPr>
        <w:t>una fuerte distinción h</w:t>
      </w:r>
      <w:r w:rsidR="00EC2621" w:rsidRPr="00533CE4">
        <w:rPr>
          <w:rFonts w:ascii="Times New Roman" w:hAnsi="Times New Roman"/>
          <w:sz w:val="24"/>
          <w:szCs w:val="24"/>
        </w:rPr>
        <w:t xml:space="preserve">istórica entre el centro urbano y las regiones </w:t>
      </w:r>
      <w:r w:rsidR="00C01ADC">
        <w:rPr>
          <w:rFonts w:ascii="Times New Roman" w:hAnsi="Times New Roman"/>
          <w:sz w:val="24"/>
          <w:szCs w:val="24"/>
        </w:rPr>
        <w:t xml:space="preserve">ubicadas en el </w:t>
      </w:r>
      <w:r w:rsidR="00EC2621" w:rsidRPr="00533CE4">
        <w:rPr>
          <w:rFonts w:ascii="Times New Roman" w:hAnsi="Times New Roman"/>
          <w:sz w:val="24"/>
          <w:szCs w:val="24"/>
        </w:rPr>
        <w:t>interior del estado.</w:t>
      </w:r>
      <w:r w:rsidR="006A5599" w:rsidRPr="00533CE4">
        <w:rPr>
          <w:rFonts w:ascii="Times New Roman" w:hAnsi="Times New Roman"/>
          <w:sz w:val="24"/>
          <w:szCs w:val="24"/>
        </w:rPr>
        <w:t xml:space="preserve"> </w:t>
      </w:r>
    </w:p>
    <w:p w14:paraId="2EDDBD92" w14:textId="45F0B6EC" w:rsidR="000754B5" w:rsidRPr="00533CE4" w:rsidRDefault="00920D7D" w:rsidP="00EE5BB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Ahora bien, </w:t>
      </w:r>
      <w:r w:rsidR="003047FE">
        <w:rPr>
          <w:rFonts w:ascii="Times New Roman" w:hAnsi="Times New Roman"/>
          <w:sz w:val="24"/>
          <w:szCs w:val="24"/>
        </w:rPr>
        <w:t>las distintas profesiones</w:t>
      </w:r>
      <w:r>
        <w:rPr>
          <w:rFonts w:ascii="Times New Roman" w:hAnsi="Times New Roman"/>
          <w:sz w:val="24"/>
          <w:szCs w:val="24"/>
        </w:rPr>
        <w:t xml:space="preserve"> se pueden entender </w:t>
      </w:r>
      <w:r w:rsidR="00034768">
        <w:rPr>
          <w:rFonts w:ascii="Times New Roman" w:hAnsi="Times New Roman"/>
          <w:sz w:val="24"/>
          <w:szCs w:val="24"/>
        </w:rPr>
        <w:t xml:space="preserve">como </w:t>
      </w:r>
      <w:r w:rsidR="003047FE">
        <w:rPr>
          <w:rFonts w:ascii="Times New Roman" w:hAnsi="Times New Roman"/>
          <w:sz w:val="24"/>
          <w:szCs w:val="24"/>
        </w:rPr>
        <w:t>un tipo especializado de trabajo que goza de reconocimiento social y se caracteriza por una formación prolongada de nivel superior (Arango, 2006</w:t>
      </w:r>
      <w:r w:rsidR="00EE5BBE">
        <w:rPr>
          <w:rFonts w:ascii="Times New Roman" w:hAnsi="Times New Roman"/>
          <w:sz w:val="24"/>
          <w:szCs w:val="24"/>
        </w:rPr>
        <w:t>), y en el caso de l</w:t>
      </w:r>
      <w:r w:rsidR="003047FE">
        <w:rPr>
          <w:rFonts w:ascii="Times New Roman" w:hAnsi="Times New Roman"/>
          <w:sz w:val="24"/>
          <w:szCs w:val="24"/>
        </w:rPr>
        <w:t>as instituciones de educación superior</w:t>
      </w:r>
      <w:r w:rsidR="00EE5BBE">
        <w:rPr>
          <w:rFonts w:ascii="Times New Roman" w:hAnsi="Times New Roman"/>
          <w:sz w:val="24"/>
          <w:szCs w:val="24"/>
        </w:rPr>
        <w:t>, estas</w:t>
      </w:r>
      <w:r w:rsidR="003047FE">
        <w:rPr>
          <w:rFonts w:ascii="Times New Roman" w:hAnsi="Times New Roman"/>
          <w:sz w:val="24"/>
          <w:szCs w:val="24"/>
        </w:rPr>
        <w:t xml:space="preserve"> regulan la producción de conocimiento en torno a ellas y establecen los mecanismos para su acceso </w:t>
      </w:r>
      <w:r w:rsidR="00EE5BBE">
        <w:rPr>
          <w:rFonts w:ascii="Times New Roman" w:hAnsi="Times New Roman"/>
          <w:sz w:val="24"/>
          <w:szCs w:val="24"/>
        </w:rPr>
        <w:t xml:space="preserve">y </w:t>
      </w:r>
      <w:r w:rsidR="003047FE">
        <w:rPr>
          <w:rFonts w:ascii="Times New Roman" w:hAnsi="Times New Roman"/>
          <w:sz w:val="24"/>
          <w:szCs w:val="24"/>
        </w:rPr>
        <w:t>para su ejercicio a través d</w:t>
      </w:r>
      <w:r w:rsidR="00EE5BBE">
        <w:rPr>
          <w:rFonts w:ascii="Times New Roman" w:hAnsi="Times New Roman"/>
          <w:sz w:val="24"/>
          <w:szCs w:val="24"/>
        </w:rPr>
        <w:t>el otorgamiento de credenciales, elemento esencial para diferenciar una profesión de un oficio</w:t>
      </w:r>
      <w:r w:rsidR="001A15D9">
        <w:rPr>
          <w:rFonts w:ascii="Times New Roman" w:hAnsi="Times New Roman"/>
          <w:sz w:val="24"/>
          <w:szCs w:val="24"/>
        </w:rPr>
        <w:t xml:space="preserve"> </w:t>
      </w:r>
      <w:r w:rsidR="00EE5BBE">
        <w:rPr>
          <w:rFonts w:ascii="Times New Roman" w:hAnsi="Times New Roman"/>
          <w:sz w:val="24"/>
          <w:szCs w:val="24"/>
        </w:rPr>
        <w:t>(</w:t>
      </w:r>
      <w:r w:rsidR="00C85908">
        <w:rPr>
          <w:rFonts w:ascii="Times New Roman" w:hAnsi="Times New Roman"/>
          <w:sz w:val="24"/>
          <w:szCs w:val="24"/>
        </w:rPr>
        <w:t>Gómez y Tenti</w:t>
      </w:r>
      <w:r w:rsidR="00EE5BBE">
        <w:rPr>
          <w:rFonts w:ascii="Times New Roman" w:hAnsi="Times New Roman"/>
          <w:sz w:val="24"/>
          <w:szCs w:val="24"/>
        </w:rPr>
        <w:t xml:space="preserve">, </w:t>
      </w:r>
      <w:r w:rsidR="001A15D9">
        <w:rPr>
          <w:rFonts w:ascii="Times New Roman" w:hAnsi="Times New Roman"/>
          <w:sz w:val="24"/>
          <w:szCs w:val="24"/>
        </w:rPr>
        <w:t>1989)</w:t>
      </w:r>
      <w:r w:rsidR="001848E9">
        <w:rPr>
          <w:rFonts w:ascii="Times New Roman" w:hAnsi="Times New Roman"/>
          <w:sz w:val="24"/>
          <w:szCs w:val="24"/>
        </w:rPr>
        <w:t>.</w:t>
      </w:r>
    </w:p>
    <w:p w14:paraId="0BBE60F6" w14:textId="77777777" w:rsidR="00EE5BBE" w:rsidRDefault="006A5599" w:rsidP="002E15F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Tanto las disciplinas profesionales como los </w:t>
      </w:r>
      <w:r w:rsidR="009B1055" w:rsidRPr="00533CE4">
        <w:rPr>
          <w:rFonts w:ascii="Times New Roman" w:hAnsi="Times New Roman"/>
          <w:sz w:val="24"/>
          <w:szCs w:val="24"/>
        </w:rPr>
        <w:t>elementos</w:t>
      </w:r>
      <w:r w:rsidRPr="00533CE4">
        <w:rPr>
          <w:rFonts w:ascii="Times New Roman" w:hAnsi="Times New Roman"/>
          <w:sz w:val="24"/>
          <w:szCs w:val="24"/>
        </w:rPr>
        <w:t xml:space="preserve"> que caracterizan </w:t>
      </w:r>
      <w:r w:rsidR="00EE5BBE">
        <w:rPr>
          <w:rFonts w:ascii="Times New Roman" w:hAnsi="Times New Roman"/>
          <w:sz w:val="24"/>
          <w:szCs w:val="24"/>
        </w:rPr>
        <w:t>a las distintas regiones —</w:t>
      </w:r>
      <w:r w:rsidRPr="00533CE4">
        <w:rPr>
          <w:rFonts w:ascii="Times New Roman" w:hAnsi="Times New Roman"/>
          <w:sz w:val="24"/>
          <w:szCs w:val="24"/>
        </w:rPr>
        <w:t>más allá de</w:t>
      </w:r>
      <w:r w:rsidR="00592DD7" w:rsidRPr="00533CE4">
        <w:rPr>
          <w:rFonts w:ascii="Times New Roman" w:hAnsi="Times New Roman"/>
          <w:sz w:val="24"/>
          <w:szCs w:val="24"/>
        </w:rPr>
        <w:t xml:space="preserve"> la </w:t>
      </w:r>
      <w:r w:rsidR="00EE5BBE">
        <w:rPr>
          <w:rFonts w:ascii="Times New Roman" w:hAnsi="Times New Roman"/>
          <w:sz w:val="24"/>
          <w:szCs w:val="24"/>
        </w:rPr>
        <w:t>simple</w:t>
      </w:r>
      <w:r w:rsidR="00592DD7" w:rsidRPr="00533CE4">
        <w:rPr>
          <w:rFonts w:ascii="Times New Roman" w:hAnsi="Times New Roman"/>
          <w:sz w:val="24"/>
          <w:szCs w:val="24"/>
        </w:rPr>
        <w:t xml:space="preserve"> distinción capital/interior del estado</w:t>
      </w:r>
      <w:r w:rsidR="00EE5BBE">
        <w:rPr>
          <w:rFonts w:ascii="Times New Roman" w:hAnsi="Times New Roman"/>
          <w:sz w:val="24"/>
          <w:szCs w:val="24"/>
        </w:rPr>
        <w:t>— son abordado</w:t>
      </w:r>
      <w:r w:rsidRPr="00533CE4">
        <w:rPr>
          <w:rFonts w:ascii="Times New Roman" w:hAnsi="Times New Roman"/>
          <w:sz w:val="24"/>
          <w:szCs w:val="24"/>
        </w:rPr>
        <w:t>s en este</w:t>
      </w:r>
      <w:r w:rsidR="00C73A47" w:rsidRPr="00533CE4">
        <w:rPr>
          <w:rFonts w:ascii="Times New Roman" w:hAnsi="Times New Roman"/>
          <w:sz w:val="24"/>
          <w:szCs w:val="24"/>
        </w:rPr>
        <w:t xml:space="preserve"> proyecto con un </w:t>
      </w:r>
      <w:r w:rsidR="00EE5BBE">
        <w:rPr>
          <w:rFonts w:ascii="Times New Roman" w:hAnsi="Times New Roman"/>
          <w:sz w:val="24"/>
          <w:szCs w:val="24"/>
        </w:rPr>
        <w:t>enfoque</w:t>
      </w:r>
      <w:r w:rsidR="00C73A47" w:rsidRPr="00533CE4">
        <w:rPr>
          <w:rFonts w:ascii="Times New Roman" w:hAnsi="Times New Roman"/>
          <w:sz w:val="24"/>
          <w:szCs w:val="24"/>
        </w:rPr>
        <w:t xml:space="preserve"> </w:t>
      </w:r>
      <w:r w:rsidR="00EE5BBE">
        <w:rPr>
          <w:rFonts w:ascii="Times New Roman" w:hAnsi="Times New Roman"/>
          <w:sz w:val="24"/>
          <w:szCs w:val="24"/>
        </w:rPr>
        <w:t>en el</w:t>
      </w:r>
      <w:r w:rsidR="00C73A47" w:rsidRPr="00533CE4">
        <w:rPr>
          <w:rFonts w:ascii="Times New Roman" w:hAnsi="Times New Roman"/>
          <w:sz w:val="24"/>
          <w:szCs w:val="24"/>
        </w:rPr>
        <w:t xml:space="preserve"> género</w:t>
      </w:r>
      <w:r w:rsidR="00EE5BBE">
        <w:rPr>
          <w:rFonts w:ascii="Times New Roman" w:hAnsi="Times New Roman"/>
          <w:sz w:val="24"/>
          <w:szCs w:val="24"/>
        </w:rPr>
        <w:t xml:space="preserve"> (masculino y femenino), el cual históricamente ha estado determinado por lo social y</w:t>
      </w:r>
      <w:r w:rsidR="00C73A47" w:rsidRPr="00533CE4">
        <w:rPr>
          <w:rFonts w:ascii="Times New Roman" w:hAnsi="Times New Roman"/>
          <w:sz w:val="24"/>
          <w:szCs w:val="24"/>
        </w:rPr>
        <w:t xml:space="preserve"> cultural</w:t>
      </w:r>
      <w:r w:rsidR="00863AF8" w:rsidRPr="00533CE4">
        <w:rPr>
          <w:rFonts w:ascii="Times New Roman" w:hAnsi="Times New Roman"/>
          <w:sz w:val="24"/>
          <w:szCs w:val="24"/>
        </w:rPr>
        <w:t>.</w:t>
      </w:r>
      <w:r w:rsidR="00EE5BBE">
        <w:rPr>
          <w:rFonts w:ascii="Times New Roman" w:hAnsi="Times New Roman"/>
          <w:sz w:val="24"/>
          <w:szCs w:val="24"/>
        </w:rPr>
        <w:t xml:space="preserve"> Esto significa que en el presente documento dicho vocablo se puede entender </w:t>
      </w:r>
      <w:r w:rsidR="002E15FA" w:rsidRPr="00533CE4">
        <w:rPr>
          <w:rFonts w:ascii="Times New Roman" w:hAnsi="Times New Roman"/>
          <w:sz w:val="24"/>
          <w:szCs w:val="24"/>
        </w:rPr>
        <w:t>como una categoría organizadora de lo social a través de la cual es posible analiz</w:t>
      </w:r>
      <w:r w:rsidR="002E15FA">
        <w:rPr>
          <w:rFonts w:ascii="Times New Roman" w:hAnsi="Times New Roman"/>
          <w:sz w:val="24"/>
          <w:szCs w:val="24"/>
        </w:rPr>
        <w:t>ar las relaciones de poder no so</w:t>
      </w:r>
      <w:r w:rsidR="002E15FA" w:rsidRPr="00533CE4">
        <w:rPr>
          <w:rFonts w:ascii="Times New Roman" w:hAnsi="Times New Roman"/>
          <w:sz w:val="24"/>
          <w:szCs w:val="24"/>
        </w:rPr>
        <w:t>lo entre hombres y mujeres, sino también entre lo masculino y lo femenino de las profesiones, los trabajos asalariados, los puestos de una organización, etc.</w:t>
      </w:r>
      <w:r w:rsidR="002E15FA">
        <w:rPr>
          <w:rFonts w:ascii="Times New Roman" w:hAnsi="Times New Roman"/>
          <w:sz w:val="24"/>
          <w:szCs w:val="24"/>
        </w:rPr>
        <w:t xml:space="preserve"> (Scott, 2008).</w:t>
      </w:r>
    </w:p>
    <w:p w14:paraId="219A6575" w14:textId="77777777" w:rsidR="00316C9D" w:rsidRPr="00533CE4" w:rsidRDefault="002E15FA" w:rsidP="00EE5BB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palabras de </w:t>
      </w:r>
      <w:r w:rsidR="00EC6F92">
        <w:rPr>
          <w:rFonts w:ascii="Times New Roman" w:hAnsi="Times New Roman"/>
          <w:sz w:val="24"/>
          <w:szCs w:val="24"/>
        </w:rPr>
        <w:t xml:space="preserve">diversas feministas (Butler, 2002; </w:t>
      </w:r>
      <w:r>
        <w:rPr>
          <w:rFonts w:ascii="Times New Roman" w:hAnsi="Times New Roman"/>
          <w:sz w:val="24"/>
          <w:szCs w:val="24"/>
        </w:rPr>
        <w:t xml:space="preserve">Fernández, 2014; </w:t>
      </w:r>
      <w:r w:rsidR="00EC6F92">
        <w:rPr>
          <w:rFonts w:ascii="Times New Roman" w:hAnsi="Times New Roman"/>
          <w:sz w:val="24"/>
          <w:szCs w:val="24"/>
        </w:rPr>
        <w:t>Scott, 2008)</w:t>
      </w:r>
      <w:r>
        <w:rPr>
          <w:rFonts w:ascii="Times New Roman" w:hAnsi="Times New Roman"/>
          <w:sz w:val="24"/>
          <w:szCs w:val="24"/>
        </w:rPr>
        <w:t>,</w:t>
      </w:r>
      <w:r w:rsidR="00EC6F92">
        <w:rPr>
          <w:rFonts w:ascii="Times New Roman" w:hAnsi="Times New Roman"/>
          <w:sz w:val="24"/>
          <w:szCs w:val="24"/>
        </w:rPr>
        <w:t xml:space="preserve"> el género no puede ser abordado de manera aislada ni descontextualizada, de ahí </w:t>
      </w:r>
      <w:r w:rsidR="00FC5C34">
        <w:rPr>
          <w:rFonts w:ascii="Times New Roman" w:hAnsi="Times New Roman"/>
          <w:sz w:val="24"/>
          <w:szCs w:val="24"/>
        </w:rPr>
        <w:t xml:space="preserve">la propuesta de problematizar la presencia de </w:t>
      </w:r>
      <w:r>
        <w:rPr>
          <w:rFonts w:ascii="Times New Roman" w:hAnsi="Times New Roman"/>
          <w:sz w:val="24"/>
          <w:szCs w:val="24"/>
        </w:rPr>
        <w:t xml:space="preserve">las </w:t>
      </w:r>
      <w:r w:rsidR="00FC5C34">
        <w:rPr>
          <w:rFonts w:ascii="Times New Roman" w:hAnsi="Times New Roman"/>
          <w:sz w:val="24"/>
          <w:szCs w:val="24"/>
        </w:rPr>
        <w:t xml:space="preserve">mujeres en puestos de dirección universitaria a partir de la ubicación geográfica de los CU, </w:t>
      </w:r>
      <w:r>
        <w:rPr>
          <w:rFonts w:ascii="Times New Roman" w:hAnsi="Times New Roman"/>
          <w:sz w:val="24"/>
          <w:szCs w:val="24"/>
        </w:rPr>
        <w:t xml:space="preserve">así como </w:t>
      </w:r>
      <w:r w:rsidR="00FC5C34">
        <w:rPr>
          <w:rFonts w:ascii="Times New Roman" w:hAnsi="Times New Roman"/>
          <w:sz w:val="24"/>
          <w:szCs w:val="24"/>
        </w:rPr>
        <w:t>la</w:t>
      </w:r>
      <w:r w:rsidR="009C22A7">
        <w:rPr>
          <w:rFonts w:ascii="Times New Roman" w:hAnsi="Times New Roman"/>
          <w:sz w:val="24"/>
          <w:szCs w:val="24"/>
        </w:rPr>
        <w:t xml:space="preserve"> oferta educativa profesional</w:t>
      </w:r>
      <w:r w:rsidR="00FC5C34">
        <w:rPr>
          <w:rFonts w:ascii="Times New Roman" w:hAnsi="Times New Roman"/>
          <w:sz w:val="24"/>
          <w:szCs w:val="24"/>
        </w:rPr>
        <w:t xml:space="preserve"> presente en cada uno de ellos y</w:t>
      </w:r>
      <w:r w:rsidR="009F5493">
        <w:rPr>
          <w:rFonts w:ascii="Times New Roman" w:hAnsi="Times New Roman"/>
          <w:sz w:val="24"/>
          <w:szCs w:val="24"/>
        </w:rPr>
        <w:t xml:space="preserve"> la diferencia sexual en tanto hombres y mujeres que </w:t>
      </w:r>
      <w:r>
        <w:rPr>
          <w:rFonts w:ascii="Times New Roman" w:hAnsi="Times New Roman"/>
          <w:sz w:val="24"/>
          <w:szCs w:val="24"/>
        </w:rPr>
        <w:t>allí laboran</w:t>
      </w:r>
      <w:r w:rsidR="009F5493">
        <w:rPr>
          <w:rFonts w:ascii="Times New Roman" w:hAnsi="Times New Roman"/>
          <w:sz w:val="24"/>
          <w:szCs w:val="24"/>
        </w:rPr>
        <w:t>.</w:t>
      </w:r>
    </w:p>
    <w:p w14:paraId="3B32F3CC" w14:textId="77777777" w:rsidR="00316C9D" w:rsidRDefault="00B8380F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ab/>
      </w:r>
      <w:r w:rsidR="002E15FA">
        <w:rPr>
          <w:rFonts w:ascii="Times New Roman" w:hAnsi="Times New Roman"/>
          <w:sz w:val="24"/>
          <w:szCs w:val="24"/>
        </w:rPr>
        <w:t>Por este motivo, a</w:t>
      </w:r>
      <w:r w:rsidRPr="00533CE4">
        <w:rPr>
          <w:rFonts w:ascii="Times New Roman" w:hAnsi="Times New Roman"/>
          <w:sz w:val="24"/>
          <w:szCs w:val="24"/>
        </w:rPr>
        <w:t xml:space="preserve"> continuación se presenta la descripción </w:t>
      </w:r>
      <w:r w:rsidR="00AD658C" w:rsidRPr="00533CE4">
        <w:rPr>
          <w:rFonts w:ascii="Times New Roman" w:hAnsi="Times New Roman"/>
          <w:sz w:val="24"/>
          <w:szCs w:val="24"/>
        </w:rPr>
        <w:t xml:space="preserve">normativa de la </w:t>
      </w:r>
      <w:r w:rsidR="002E15FA">
        <w:rPr>
          <w:rFonts w:ascii="Times New Roman" w:hAnsi="Times New Roman"/>
          <w:sz w:val="24"/>
          <w:szCs w:val="24"/>
        </w:rPr>
        <w:t xml:space="preserve">mencionada </w:t>
      </w:r>
      <w:r w:rsidR="00AD658C" w:rsidRPr="00533CE4">
        <w:rPr>
          <w:rFonts w:ascii="Times New Roman" w:hAnsi="Times New Roman"/>
          <w:sz w:val="24"/>
          <w:szCs w:val="24"/>
        </w:rPr>
        <w:t>institución y sus puest</w:t>
      </w:r>
      <w:r w:rsidR="006D688E" w:rsidRPr="00533CE4">
        <w:rPr>
          <w:rFonts w:ascii="Times New Roman" w:hAnsi="Times New Roman"/>
          <w:sz w:val="24"/>
          <w:szCs w:val="24"/>
        </w:rPr>
        <w:t>os, así como también se muestra</w:t>
      </w:r>
      <w:r w:rsidR="00AD658C" w:rsidRPr="00533CE4">
        <w:rPr>
          <w:rFonts w:ascii="Times New Roman" w:hAnsi="Times New Roman"/>
          <w:sz w:val="24"/>
          <w:szCs w:val="24"/>
        </w:rPr>
        <w:t xml:space="preserve"> la numeralia correspondiente a </w:t>
      </w:r>
      <w:r w:rsidRPr="00533CE4">
        <w:rPr>
          <w:rFonts w:ascii="Times New Roman" w:hAnsi="Times New Roman"/>
          <w:sz w:val="24"/>
          <w:szCs w:val="24"/>
        </w:rPr>
        <w:t xml:space="preserve">la presencia de mujeres en los diferentes niveles directivos y académicos de la </w:t>
      </w:r>
      <w:r w:rsidR="002E15FA">
        <w:rPr>
          <w:rFonts w:ascii="Times New Roman" w:hAnsi="Times New Roman"/>
          <w:sz w:val="24"/>
          <w:szCs w:val="24"/>
        </w:rPr>
        <w:t>UDG</w:t>
      </w:r>
      <w:r w:rsidRPr="00533CE4">
        <w:rPr>
          <w:rFonts w:ascii="Times New Roman" w:hAnsi="Times New Roman"/>
          <w:sz w:val="24"/>
          <w:szCs w:val="24"/>
        </w:rPr>
        <w:t>.</w:t>
      </w:r>
    </w:p>
    <w:p w14:paraId="2CBFBF17" w14:textId="77777777" w:rsidR="000357CF" w:rsidRPr="00533CE4" w:rsidRDefault="000357CF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31290FF" w14:textId="77777777" w:rsidR="00523650" w:rsidRPr="002E15FA" w:rsidRDefault="00523650" w:rsidP="002E15FA">
      <w:pPr>
        <w:pStyle w:val="Ttulo1"/>
      </w:pPr>
      <w:r w:rsidRPr="00900813"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  <w:lastRenderedPageBreak/>
        <w:t xml:space="preserve">Niveles </w:t>
      </w:r>
      <w:r w:rsidR="002E15FA" w:rsidRPr="00900813"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  <w:t>directivos y académicos de los centros universitarios</w:t>
      </w:r>
    </w:p>
    <w:p w14:paraId="0A5176F5" w14:textId="77777777" w:rsidR="003702C5" w:rsidRPr="00533CE4" w:rsidRDefault="003D3A29" w:rsidP="002E15FA">
      <w:pPr>
        <w:pStyle w:val="Prrafodelista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En esta sección se presenta una descripción de la presencia de </w:t>
      </w:r>
      <w:r w:rsidR="002E15FA">
        <w:rPr>
          <w:rFonts w:ascii="Times New Roman" w:hAnsi="Times New Roman"/>
          <w:sz w:val="24"/>
          <w:szCs w:val="24"/>
        </w:rPr>
        <w:t xml:space="preserve">las </w:t>
      </w:r>
      <w:r w:rsidRPr="00533CE4">
        <w:rPr>
          <w:rFonts w:ascii="Times New Roman" w:hAnsi="Times New Roman"/>
          <w:sz w:val="24"/>
          <w:szCs w:val="24"/>
        </w:rPr>
        <w:t>mujeres en los distintos niveles dir</w:t>
      </w:r>
      <w:r w:rsidR="00B34244" w:rsidRPr="00533CE4">
        <w:rPr>
          <w:rFonts w:ascii="Times New Roman" w:hAnsi="Times New Roman"/>
          <w:sz w:val="24"/>
          <w:szCs w:val="24"/>
        </w:rPr>
        <w:t>ectivos y académicos</w:t>
      </w:r>
      <w:r w:rsidRPr="00533CE4">
        <w:rPr>
          <w:rFonts w:ascii="Times New Roman" w:hAnsi="Times New Roman"/>
          <w:sz w:val="24"/>
          <w:szCs w:val="24"/>
        </w:rPr>
        <w:t xml:space="preserve"> de los </w:t>
      </w:r>
      <w:r w:rsidR="002E15FA">
        <w:rPr>
          <w:rFonts w:ascii="Times New Roman" w:hAnsi="Times New Roman"/>
          <w:sz w:val="24"/>
          <w:szCs w:val="24"/>
        </w:rPr>
        <w:t>CU</w:t>
      </w:r>
      <w:r w:rsidRPr="00533CE4">
        <w:rPr>
          <w:rFonts w:ascii="Times New Roman" w:hAnsi="Times New Roman"/>
          <w:sz w:val="24"/>
          <w:szCs w:val="24"/>
        </w:rPr>
        <w:t xml:space="preserve"> que componen la </w:t>
      </w:r>
      <w:r w:rsidR="002E15FA" w:rsidRPr="00533CE4">
        <w:rPr>
          <w:rFonts w:ascii="Times New Roman" w:hAnsi="Times New Roman"/>
          <w:sz w:val="24"/>
          <w:szCs w:val="24"/>
        </w:rPr>
        <w:t>red universitaria</w:t>
      </w:r>
      <w:r w:rsidR="002E15FA">
        <w:rPr>
          <w:rFonts w:ascii="Times New Roman" w:hAnsi="Times New Roman"/>
          <w:sz w:val="24"/>
          <w:szCs w:val="24"/>
        </w:rPr>
        <w:t xml:space="preserve"> de la UDG</w:t>
      </w:r>
      <w:r w:rsidRPr="00533CE4">
        <w:rPr>
          <w:rFonts w:ascii="Times New Roman" w:hAnsi="Times New Roman"/>
          <w:sz w:val="24"/>
          <w:szCs w:val="24"/>
        </w:rPr>
        <w:t xml:space="preserve">. Para enmarcar los datos se exponen </w:t>
      </w:r>
      <w:r w:rsidR="0039397C" w:rsidRPr="00533CE4">
        <w:rPr>
          <w:rFonts w:ascii="Times New Roman" w:hAnsi="Times New Roman"/>
          <w:sz w:val="24"/>
          <w:szCs w:val="24"/>
        </w:rPr>
        <w:t>sucintamente</w:t>
      </w:r>
      <w:r w:rsidRPr="00533CE4">
        <w:rPr>
          <w:rFonts w:ascii="Times New Roman" w:hAnsi="Times New Roman"/>
          <w:sz w:val="24"/>
          <w:szCs w:val="24"/>
        </w:rPr>
        <w:t xml:space="preserve"> </w:t>
      </w:r>
      <w:r w:rsidR="0039397C" w:rsidRPr="00533CE4">
        <w:rPr>
          <w:rFonts w:ascii="Times New Roman" w:hAnsi="Times New Roman"/>
          <w:sz w:val="24"/>
          <w:szCs w:val="24"/>
        </w:rPr>
        <w:t>algunas características y descripciones de los carg</w:t>
      </w:r>
      <w:r w:rsidR="00B34244" w:rsidRPr="00533CE4">
        <w:rPr>
          <w:rFonts w:ascii="Times New Roman" w:hAnsi="Times New Roman"/>
          <w:sz w:val="24"/>
          <w:szCs w:val="24"/>
        </w:rPr>
        <w:t>os analizados a partir de</w:t>
      </w:r>
      <w:r w:rsidR="00E75D60">
        <w:rPr>
          <w:rFonts w:ascii="Times New Roman" w:hAnsi="Times New Roman"/>
          <w:sz w:val="24"/>
          <w:szCs w:val="24"/>
        </w:rPr>
        <w:t xml:space="preserve"> l</w:t>
      </w:r>
      <w:r w:rsidR="0039397C" w:rsidRPr="00533CE4">
        <w:rPr>
          <w:rFonts w:ascii="Times New Roman" w:hAnsi="Times New Roman"/>
          <w:sz w:val="24"/>
          <w:szCs w:val="24"/>
        </w:rPr>
        <w:t xml:space="preserve">a </w:t>
      </w:r>
      <w:r w:rsidR="002E15FA" w:rsidRPr="00533CE4">
        <w:rPr>
          <w:rFonts w:ascii="Times New Roman" w:hAnsi="Times New Roman"/>
          <w:sz w:val="24"/>
          <w:szCs w:val="24"/>
        </w:rPr>
        <w:t>ley orgánica</w:t>
      </w:r>
      <w:r w:rsidR="0039397C" w:rsidRPr="00533CE4">
        <w:rPr>
          <w:rFonts w:ascii="Times New Roman" w:hAnsi="Times New Roman"/>
          <w:sz w:val="24"/>
          <w:szCs w:val="24"/>
        </w:rPr>
        <w:t xml:space="preserve"> de </w:t>
      </w:r>
      <w:r w:rsidR="002E15FA">
        <w:rPr>
          <w:rFonts w:ascii="Times New Roman" w:hAnsi="Times New Roman"/>
          <w:sz w:val="24"/>
          <w:szCs w:val="24"/>
        </w:rPr>
        <w:t>esta casa de estudios</w:t>
      </w:r>
      <w:r w:rsidR="0039397C" w:rsidRPr="00533CE4">
        <w:rPr>
          <w:rFonts w:ascii="Times New Roman" w:hAnsi="Times New Roman"/>
          <w:sz w:val="24"/>
          <w:szCs w:val="24"/>
        </w:rPr>
        <w:t>.</w:t>
      </w:r>
    </w:p>
    <w:p w14:paraId="724D5331" w14:textId="77777777" w:rsidR="007565DE" w:rsidRPr="00533CE4" w:rsidRDefault="007565DE" w:rsidP="00533CE4">
      <w:pPr>
        <w:pStyle w:val="Prrafode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7D75DD" w14:textId="77777777" w:rsidR="00E17414" w:rsidRPr="002E15FA" w:rsidRDefault="00E17414" w:rsidP="002E15FA">
      <w:pPr>
        <w:pStyle w:val="Ttulo2"/>
      </w:pPr>
      <w:r w:rsidRPr="002E15FA">
        <w:t xml:space="preserve">Los </w:t>
      </w:r>
      <w:r w:rsidR="002E15FA" w:rsidRPr="002E15FA">
        <w:t>centros universitarios</w:t>
      </w:r>
    </w:p>
    <w:p w14:paraId="371F6AE4" w14:textId="08FE1245" w:rsidR="00EB6A79" w:rsidRPr="00533CE4" w:rsidRDefault="00BB2109" w:rsidP="002E15F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De acuerdo con el </w:t>
      </w:r>
      <w:r w:rsidR="002E15FA">
        <w:rPr>
          <w:rFonts w:ascii="Times New Roman" w:hAnsi="Times New Roman"/>
          <w:sz w:val="24"/>
          <w:szCs w:val="24"/>
        </w:rPr>
        <w:t>a</w:t>
      </w:r>
      <w:r w:rsidRPr="00533CE4">
        <w:rPr>
          <w:rFonts w:ascii="Times New Roman" w:hAnsi="Times New Roman"/>
          <w:sz w:val="24"/>
          <w:szCs w:val="24"/>
        </w:rPr>
        <w:t xml:space="preserve">rtículo 23, </w:t>
      </w:r>
      <w:r w:rsidR="002E15FA">
        <w:rPr>
          <w:rFonts w:ascii="Times New Roman" w:hAnsi="Times New Roman"/>
          <w:sz w:val="24"/>
          <w:szCs w:val="24"/>
        </w:rPr>
        <w:t>f</w:t>
      </w:r>
      <w:r w:rsidRPr="00533CE4">
        <w:rPr>
          <w:rFonts w:ascii="Times New Roman" w:hAnsi="Times New Roman"/>
          <w:sz w:val="24"/>
          <w:szCs w:val="24"/>
        </w:rPr>
        <w:t>racción I</w:t>
      </w:r>
      <w:r w:rsidR="002E15FA">
        <w:rPr>
          <w:rFonts w:ascii="Times New Roman" w:hAnsi="Times New Roman"/>
          <w:sz w:val="24"/>
          <w:szCs w:val="24"/>
        </w:rPr>
        <w:t>,</w:t>
      </w:r>
      <w:r w:rsidRPr="00533CE4">
        <w:rPr>
          <w:rFonts w:ascii="Times New Roman" w:hAnsi="Times New Roman"/>
          <w:sz w:val="24"/>
          <w:szCs w:val="24"/>
        </w:rPr>
        <w:t xml:space="preserve"> de la </w:t>
      </w:r>
      <w:r w:rsidR="002E15FA" w:rsidRPr="00533CE4">
        <w:rPr>
          <w:rFonts w:ascii="Times New Roman" w:hAnsi="Times New Roman"/>
          <w:sz w:val="24"/>
          <w:szCs w:val="24"/>
        </w:rPr>
        <w:t xml:space="preserve">ley orgánica </w:t>
      </w:r>
      <w:r w:rsidR="004B12DC">
        <w:rPr>
          <w:rFonts w:ascii="Times New Roman" w:hAnsi="Times New Roman"/>
          <w:sz w:val="24"/>
          <w:szCs w:val="24"/>
        </w:rPr>
        <w:t>(</w:t>
      </w:r>
      <w:r w:rsidR="00F477D1">
        <w:rPr>
          <w:rFonts w:ascii="Times New Roman" w:hAnsi="Times New Roman"/>
          <w:sz w:val="24"/>
          <w:szCs w:val="24"/>
        </w:rPr>
        <w:t>1994</w:t>
      </w:r>
      <w:r w:rsidR="004B12DC">
        <w:rPr>
          <w:rFonts w:ascii="Times New Roman" w:hAnsi="Times New Roman"/>
          <w:sz w:val="24"/>
          <w:szCs w:val="24"/>
        </w:rPr>
        <w:t xml:space="preserve">) </w:t>
      </w:r>
      <w:r w:rsidRPr="00533CE4">
        <w:rPr>
          <w:rFonts w:ascii="Times New Roman" w:hAnsi="Times New Roman"/>
          <w:sz w:val="24"/>
          <w:szCs w:val="24"/>
        </w:rPr>
        <w:t xml:space="preserve">de la </w:t>
      </w:r>
      <w:r w:rsidR="002E15FA">
        <w:rPr>
          <w:rFonts w:ascii="Times New Roman" w:hAnsi="Times New Roman"/>
          <w:sz w:val="24"/>
          <w:szCs w:val="24"/>
        </w:rPr>
        <w:t>UDG,</w:t>
      </w:r>
      <w:r w:rsidRPr="00533CE4">
        <w:rPr>
          <w:rFonts w:ascii="Times New Roman" w:hAnsi="Times New Roman"/>
          <w:sz w:val="24"/>
          <w:szCs w:val="24"/>
        </w:rPr>
        <w:t xml:space="preserve"> l</w:t>
      </w:r>
      <w:r w:rsidR="00EB6A79" w:rsidRPr="00533CE4">
        <w:rPr>
          <w:rFonts w:ascii="Times New Roman" w:hAnsi="Times New Roman"/>
          <w:sz w:val="24"/>
          <w:szCs w:val="24"/>
        </w:rPr>
        <w:t xml:space="preserve">os </w:t>
      </w:r>
      <w:r w:rsidR="002E15FA">
        <w:rPr>
          <w:rFonts w:ascii="Times New Roman" w:hAnsi="Times New Roman"/>
          <w:sz w:val="24"/>
          <w:szCs w:val="24"/>
        </w:rPr>
        <w:t>CU</w:t>
      </w:r>
      <w:r w:rsidR="00EB6A79" w:rsidRPr="00533CE4">
        <w:rPr>
          <w:rFonts w:ascii="Times New Roman" w:hAnsi="Times New Roman"/>
          <w:sz w:val="24"/>
          <w:szCs w:val="24"/>
        </w:rPr>
        <w:t xml:space="preserve"> son las entidades responsables “de la administración y desarrollo de los programas académicos de nivel superior, así como también de los programas educativos con carácter profesional medio terminal relativos al área del conocimiento de su competencia”</w:t>
      </w:r>
      <w:r w:rsidR="00A1635F" w:rsidRPr="00533CE4">
        <w:rPr>
          <w:rFonts w:ascii="Times New Roman" w:hAnsi="Times New Roman"/>
          <w:sz w:val="24"/>
          <w:szCs w:val="24"/>
        </w:rPr>
        <w:t>.</w:t>
      </w:r>
    </w:p>
    <w:p w14:paraId="4B546ADE" w14:textId="77777777" w:rsidR="008232D8" w:rsidRDefault="002E15FA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2EA">
        <w:rPr>
          <w:rFonts w:ascii="Times New Roman" w:hAnsi="Times New Roman"/>
          <w:sz w:val="24"/>
          <w:szCs w:val="24"/>
        </w:rPr>
        <w:t>Las r</w:t>
      </w:r>
      <w:r w:rsidR="00143BAB" w:rsidRPr="001D02EA">
        <w:rPr>
          <w:rFonts w:ascii="Times New Roman" w:hAnsi="Times New Roman"/>
          <w:sz w:val="24"/>
          <w:szCs w:val="24"/>
        </w:rPr>
        <w:t xml:space="preserve">ectorías de cada uno de </w:t>
      </w:r>
      <w:r w:rsidRPr="001D02EA">
        <w:rPr>
          <w:rFonts w:ascii="Times New Roman" w:hAnsi="Times New Roman"/>
          <w:sz w:val="24"/>
          <w:szCs w:val="24"/>
        </w:rPr>
        <w:t xml:space="preserve">estos CU son designadas </w:t>
      </w:r>
      <w:r w:rsidR="001919FD" w:rsidRPr="001D02EA">
        <w:rPr>
          <w:rFonts w:ascii="Times New Roman" w:hAnsi="Times New Roman"/>
          <w:sz w:val="24"/>
          <w:szCs w:val="24"/>
        </w:rPr>
        <w:t>por el</w:t>
      </w:r>
      <w:r w:rsidR="00DA7830" w:rsidRPr="001D02EA">
        <w:rPr>
          <w:rFonts w:ascii="Times New Roman" w:hAnsi="Times New Roman"/>
          <w:sz w:val="24"/>
          <w:szCs w:val="24"/>
        </w:rPr>
        <w:t xml:space="preserve"> </w:t>
      </w:r>
      <w:r w:rsidRPr="001D02EA">
        <w:rPr>
          <w:rFonts w:ascii="Times New Roman" w:hAnsi="Times New Roman"/>
          <w:sz w:val="24"/>
          <w:szCs w:val="24"/>
        </w:rPr>
        <w:t xml:space="preserve">rector general </w:t>
      </w:r>
      <w:r w:rsidR="00DA7830" w:rsidRPr="001D02EA">
        <w:rPr>
          <w:rFonts w:ascii="Times New Roman" w:hAnsi="Times New Roman"/>
          <w:sz w:val="24"/>
          <w:szCs w:val="24"/>
        </w:rPr>
        <w:t xml:space="preserve">a partir de una terna propuesta por </w:t>
      </w:r>
      <w:r w:rsidR="001919FD" w:rsidRPr="001D02EA">
        <w:rPr>
          <w:rFonts w:ascii="Times New Roman" w:hAnsi="Times New Roman"/>
          <w:sz w:val="24"/>
          <w:szCs w:val="24"/>
        </w:rPr>
        <w:t>los</w:t>
      </w:r>
      <w:r w:rsidR="001D02EA">
        <w:rPr>
          <w:rFonts w:ascii="Times New Roman" w:hAnsi="Times New Roman"/>
          <w:sz w:val="24"/>
          <w:szCs w:val="24"/>
        </w:rPr>
        <w:t xml:space="preserve"> C</w:t>
      </w:r>
      <w:r w:rsidR="00DA7830" w:rsidRPr="001D02EA">
        <w:rPr>
          <w:rFonts w:ascii="Times New Roman" w:hAnsi="Times New Roman"/>
          <w:sz w:val="24"/>
          <w:szCs w:val="24"/>
        </w:rPr>
        <w:t>onsejo</w:t>
      </w:r>
      <w:r w:rsidR="001919FD" w:rsidRPr="001D02EA">
        <w:rPr>
          <w:rFonts w:ascii="Times New Roman" w:hAnsi="Times New Roman"/>
          <w:sz w:val="24"/>
          <w:szCs w:val="24"/>
        </w:rPr>
        <w:t>s</w:t>
      </w:r>
      <w:r w:rsidR="001D02EA">
        <w:rPr>
          <w:rFonts w:ascii="Times New Roman" w:hAnsi="Times New Roman"/>
          <w:sz w:val="24"/>
          <w:szCs w:val="24"/>
        </w:rPr>
        <w:t xml:space="preserve"> de Centro. D</w:t>
      </w:r>
      <w:r w:rsidR="00DA7830" w:rsidRPr="001D02EA">
        <w:rPr>
          <w:rFonts w:ascii="Times New Roman" w:hAnsi="Times New Roman"/>
          <w:sz w:val="24"/>
          <w:szCs w:val="24"/>
        </w:rPr>
        <w:t>el mismo modo</w:t>
      </w:r>
      <w:r w:rsidR="001D02EA">
        <w:rPr>
          <w:rFonts w:ascii="Times New Roman" w:hAnsi="Times New Roman"/>
          <w:sz w:val="24"/>
          <w:szCs w:val="24"/>
        </w:rPr>
        <w:t>,</w:t>
      </w:r>
      <w:r w:rsidR="00DA7830" w:rsidRPr="001D02EA">
        <w:rPr>
          <w:rFonts w:ascii="Times New Roman" w:hAnsi="Times New Roman"/>
          <w:sz w:val="24"/>
          <w:szCs w:val="24"/>
        </w:rPr>
        <w:t xml:space="preserve"> el </w:t>
      </w:r>
      <w:r w:rsidR="001D02EA" w:rsidRPr="001D02EA">
        <w:rPr>
          <w:rFonts w:ascii="Times New Roman" w:hAnsi="Times New Roman"/>
          <w:sz w:val="24"/>
          <w:szCs w:val="24"/>
        </w:rPr>
        <w:t xml:space="preserve">rector general </w:t>
      </w:r>
      <w:r w:rsidR="00DA7830" w:rsidRPr="001D02EA">
        <w:rPr>
          <w:rFonts w:ascii="Times New Roman" w:hAnsi="Times New Roman"/>
          <w:sz w:val="24"/>
          <w:szCs w:val="24"/>
        </w:rPr>
        <w:t xml:space="preserve">designa a los </w:t>
      </w:r>
      <w:r w:rsidR="001D02EA" w:rsidRPr="001D02EA">
        <w:rPr>
          <w:rFonts w:ascii="Times New Roman" w:hAnsi="Times New Roman"/>
          <w:sz w:val="24"/>
          <w:szCs w:val="24"/>
        </w:rPr>
        <w:t xml:space="preserve">secretarios académicos y administrativos </w:t>
      </w:r>
      <w:r w:rsidR="001D02EA">
        <w:rPr>
          <w:rFonts w:ascii="Times New Roman" w:hAnsi="Times New Roman"/>
          <w:sz w:val="24"/>
          <w:szCs w:val="24"/>
        </w:rPr>
        <w:t xml:space="preserve">según </w:t>
      </w:r>
      <w:r w:rsidR="00DA7830" w:rsidRPr="001D02EA">
        <w:rPr>
          <w:rFonts w:ascii="Times New Roman" w:hAnsi="Times New Roman"/>
          <w:sz w:val="24"/>
          <w:szCs w:val="24"/>
        </w:rPr>
        <w:t xml:space="preserve">la propuesta del </w:t>
      </w:r>
      <w:r w:rsidR="001D02EA">
        <w:rPr>
          <w:rFonts w:ascii="Times New Roman" w:hAnsi="Times New Roman"/>
          <w:sz w:val="24"/>
          <w:szCs w:val="24"/>
        </w:rPr>
        <w:t>r</w:t>
      </w:r>
      <w:r w:rsidR="00DA7830" w:rsidRPr="001D02EA">
        <w:rPr>
          <w:rFonts w:ascii="Times New Roman" w:hAnsi="Times New Roman"/>
          <w:sz w:val="24"/>
          <w:szCs w:val="24"/>
        </w:rPr>
        <w:t xml:space="preserve">ector del </w:t>
      </w:r>
      <w:r w:rsidR="001D02EA">
        <w:rPr>
          <w:rFonts w:ascii="Times New Roman" w:hAnsi="Times New Roman"/>
          <w:sz w:val="24"/>
          <w:szCs w:val="24"/>
        </w:rPr>
        <w:t>centro;</w:t>
      </w:r>
      <w:r w:rsidR="00DA7830" w:rsidRPr="001D02EA">
        <w:rPr>
          <w:rFonts w:ascii="Times New Roman" w:hAnsi="Times New Roman"/>
          <w:sz w:val="24"/>
          <w:szCs w:val="24"/>
        </w:rPr>
        <w:t xml:space="preserve"> </w:t>
      </w:r>
      <w:r w:rsidR="001D02EA">
        <w:rPr>
          <w:rFonts w:ascii="Times New Roman" w:hAnsi="Times New Roman"/>
          <w:sz w:val="24"/>
          <w:szCs w:val="24"/>
        </w:rPr>
        <w:t>l</w:t>
      </w:r>
      <w:r w:rsidR="00DA7830" w:rsidRPr="001D02EA">
        <w:rPr>
          <w:rFonts w:ascii="Times New Roman" w:hAnsi="Times New Roman"/>
          <w:sz w:val="24"/>
          <w:szCs w:val="24"/>
        </w:rPr>
        <w:t xml:space="preserve">o anterior de acuerdo con lo establecido en la </w:t>
      </w:r>
      <w:r w:rsidR="001D02EA" w:rsidRPr="001D02EA">
        <w:rPr>
          <w:rFonts w:ascii="Times New Roman" w:hAnsi="Times New Roman"/>
          <w:sz w:val="24"/>
          <w:szCs w:val="24"/>
        </w:rPr>
        <w:t>ley orgánica</w:t>
      </w:r>
      <w:r w:rsidR="00DA7830" w:rsidRPr="001D02EA">
        <w:rPr>
          <w:rFonts w:ascii="Times New Roman" w:hAnsi="Times New Roman"/>
          <w:sz w:val="24"/>
          <w:szCs w:val="24"/>
        </w:rPr>
        <w:t xml:space="preserve"> de la </w:t>
      </w:r>
      <w:r w:rsidR="001D02EA">
        <w:rPr>
          <w:rFonts w:ascii="Times New Roman" w:hAnsi="Times New Roman"/>
          <w:sz w:val="24"/>
          <w:szCs w:val="24"/>
        </w:rPr>
        <w:t xml:space="preserve">UDG </w:t>
      </w:r>
      <w:r w:rsidR="00DA7830" w:rsidRPr="001D02EA">
        <w:rPr>
          <w:rFonts w:ascii="Times New Roman" w:hAnsi="Times New Roman"/>
          <w:sz w:val="24"/>
          <w:szCs w:val="24"/>
        </w:rPr>
        <w:t>en sus artículos 53,</w:t>
      </w:r>
      <w:r w:rsidR="00DA7830" w:rsidRPr="00533CE4">
        <w:rPr>
          <w:rFonts w:ascii="Times New Roman" w:hAnsi="Times New Roman"/>
          <w:sz w:val="24"/>
          <w:szCs w:val="24"/>
        </w:rPr>
        <w:t xml:space="preserve"> 124 y 127</w:t>
      </w:r>
      <w:r w:rsidR="001919FD" w:rsidRPr="00533CE4">
        <w:rPr>
          <w:rFonts w:ascii="Times New Roman" w:hAnsi="Times New Roman"/>
          <w:sz w:val="24"/>
          <w:szCs w:val="24"/>
        </w:rPr>
        <w:t>, respectivamente</w:t>
      </w:r>
      <w:r w:rsidR="00DA7830" w:rsidRPr="00533CE4">
        <w:rPr>
          <w:rFonts w:ascii="Times New Roman" w:hAnsi="Times New Roman"/>
          <w:sz w:val="24"/>
          <w:szCs w:val="24"/>
        </w:rPr>
        <w:t>.</w:t>
      </w:r>
      <w:r w:rsidR="00410863" w:rsidRPr="00533CE4">
        <w:rPr>
          <w:rFonts w:ascii="Times New Roman" w:hAnsi="Times New Roman"/>
          <w:sz w:val="24"/>
          <w:szCs w:val="24"/>
        </w:rPr>
        <w:t xml:space="preserve"> </w:t>
      </w:r>
      <w:r w:rsidR="007565DE" w:rsidRPr="00533CE4">
        <w:rPr>
          <w:rFonts w:ascii="Times New Roman" w:hAnsi="Times New Roman"/>
          <w:sz w:val="24"/>
          <w:szCs w:val="24"/>
        </w:rPr>
        <w:t xml:space="preserve">Las </w:t>
      </w:r>
      <w:r w:rsidR="001D02EA" w:rsidRPr="00533CE4">
        <w:rPr>
          <w:rFonts w:ascii="Times New Roman" w:hAnsi="Times New Roman"/>
          <w:sz w:val="24"/>
          <w:szCs w:val="24"/>
        </w:rPr>
        <w:t>rectorías de</w:t>
      </w:r>
      <w:r w:rsidR="000D0A52">
        <w:rPr>
          <w:rFonts w:ascii="Times New Roman" w:hAnsi="Times New Roman"/>
          <w:sz w:val="24"/>
          <w:szCs w:val="24"/>
        </w:rPr>
        <w:t>l</w:t>
      </w:r>
      <w:r w:rsidR="001D02EA" w:rsidRPr="00533CE4">
        <w:rPr>
          <w:rFonts w:ascii="Times New Roman" w:hAnsi="Times New Roman"/>
          <w:sz w:val="24"/>
          <w:szCs w:val="24"/>
        </w:rPr>
        <w:t xml:space="preserve"> centro y </w:t>
      </w:r>
      <w:r w:rsidR="000D0A52">
        <w:rPr>
          <w:rFonts w:ascii="Times New Roman" w:hAnsi="Times New Roman"/>
          <w:sz w:val="24"/>
          <w:szCs w:val="24"/>
        </w:rPr>
        <w:t xml:space="preserve">las </w:t>
      </w:r>
      <w:r w:rsidR="001D02EA" w:rsidRPr="00533CE4">
        <w:rPr>
          <w:rFonts w:ascii="Times New Roman" w:hAnsi="Times New Roman"/>
          <w:sz w:val="24"/>
          <w:szCs w:val="24"/>
        </w:rPr>
        <w:t>secretar</w:t>
      </w:r>
      <w:r w:rsidR="001D02EA">
        <w:rPr>
          <w:rFonts w:ascii="Times New Roman" w:hAnsi="Times New Roman"/>
          <w:sz w:val="24"/>
          <w:szCs w:val="24"/>
        </w:rPr>
        <w:t>í</w:t>
      </w:r>
      <w:r w:rsidR="001D02EA" w:rsidRPr="00533CE4">
        <w:rPr>
          <w:rFonts w:ascii="Times New Roman" w:hAnsi="Times New Roman"/>
          <w:sz w:val="24"/>
          <w:szCs w:val="24"/>
        </w:rPr>
        <w:t xml:space="preserve">as </w:t>
      </w:r>
      <w:r w:rsidR="007565DE" w:rsidRPr="00533CE4">
        <w:rPr>
          <w:rFonts w:ascii="Times New Roman" w:hAnsi="Times New Roman"/>
          <w:sz w:val="24"/>
          <w:szCs w:val="24"/>
        </w:rPr>
        <w:t xml:space="preserve">tienen una duración de </w:t>
      </w:r>
      <w:r w:rsidR="00410863" w:rsidRPr="00533CE4">
        <w:rPr>
          <w:rFonts w:ascii="Times New Roman" w:hAnsi="Times New Roman"/>
          <w:sz w:val="24"/>
          <w:szCs w:val="24"/>
        </w:rPr>
        <w:t>tres años</w:t>
      </w:r>
      <w:r w:rsidR="001D02EA">
        <w:rPr>
          <w:rFonts w:ascii="Times New Roman" w:hAnsi="Times New Roman"/>
          <w:sz w:val="24"/>
          <w:szCs w:val="24"/>
        </w:rPr>
        <w:t>,</w:t>
      </w:r>
      <w:r w:rsidR="00EA0C61" w:rsidRPr="00533CE4">
        <w:rPr>
          <w:rFonts w:ascii="Times New Roman" w:hAnsi="Times New Roman"/>
          <w:sz w:val="24"/>
          <w:szCs w:val="24"/>
        </w:rPr>
        <w:t xml:space="preserve"> y en el caso de los </w:t>
      </w:r>
      <w:r w:rsidR="001D02EA">
        <w:rPr>
          <w:rFonts w:ascii="Times New Roman" w:hAnsi="Times New Roman"/>
          <w:sz w:val="24"/>
          <w:szCs w:val="24"/>
        </w:rPr>
        <w:t>r</w:t>
      </w:r>
      <w:r w:rsidR="00EA0C61" w:rsidRPr="00533CE4">
        <w:rPr>
          <w:rFonts w:ascii="Times New Roman" w:hAnsi="Times New Roman"/>
          <w:sz w:val="24"/>
          <w:szCs w:val="24"/>
        </w:rPr>
        <w:t xml:space="preserve">ectores de los CU podrán ser reelectos por una ocasión </w:t>
      </w:r>
      <w:r w:rsidR="001D02EA">
        <w:rPr>
          <w:rFonts w:ascii="Times New Roman" w:hAnsi="Times New Roman"/>
          <w:sz w:val="24"/>
          <w:szCs w:val="24"/>
        </w:rPr>
        <w:t>de</w:t>
      </w:r>
      <w:r w:rsidR="00EA0C61" w:rsidRPr="00533CE4">
        <w:rPr>
          <w:rFonts w:ascii="Times New Roman" w:hAnsi="Times New Roman"/>
          <w:sz w:val="24"/>
          <w:szCs w:val="24"/>
        </w:rPr>
        <w:t xml:space="preserve"> forma inmediata</w:t>
      </w:r>
      <w:r w:rsidR="001D02EA">
        <w:rPr>
          <w:rFonts w:ascii="Times New Roman" w:hAnsi="Times New Roman"/>
          <w:sz w:val="24"/>
          <w:szCs w:val="24"/>
        </w:rPr>
        <w:t>, mientras que</w:t>
      </w:r>
      <w:r w:rsidR="00EA0C61" w:rsidRPr="00533CE4">
        <w:rPr>
          <w:rFonts w:ascii="Times New Roman" w:hAnsi="Times New Roman"/>
          <w:sz w:val="24"/>
          <w:szCs w:val="24"/>
        </w:rPr>
        <w:t xml:space="preserve"> </w:t>
      </w:r>
      <w:r w:rsidR="001D02EA">
        <w:rPr>
          <w:rFonts w:ascii="Times New Roman" w:hAnsi="Times New Roman"/>
          <w:sz w:val="24"/>
          <w:szCs w:val="24"/>
        </w:rPr>
        <w:t>trascurrido</w:t>
      </w:r>
      <w:r w:rsidR="00EA0C61" w:rsidRPr="00533CE4">
        <w:rPr>
          <w:rFonts w:ascii="Times New Roman" w:hAnsi="Times New Roman"/>
          <w:sz w:val="24"/>
          <w:szCs w:val="24"/>
        </w:rPr>
        <w:t xml:space="preserve"> un periodo intermedio</w:t>
      </w:r>
      <w:r w:rsidR="001D02EA">
        <w:rPr>
          <w:rFonts w:ascii="Times New Roman" w:hAnsi="Times New Roman"/>
          <w:sz w:val="24"/>
          <w:szCs w:val="24"/>
        </w:rPr>
        <w:t>,</w:t>
      </w:r>
      <w:r w:rsidR="00EA0C61" w:rsidRPr="00533CE4">
        <w:rPr>
          <w:rFonts w:ascii="Times New Roman" w:hAnsi="Times New Roman"/>
          <w:sz w:val="24"/>
          <w:szCs w:val="24"/>
        </w:rPr>
        <w:t xml:space="preserve"> podrán ser </w:t>
      </w:r>
      <w:r w:rsidR="007565DE" w:rsidRPr="00533CE4">
        <w:rPr>
          <w:rFonts w:ascii="Times New Roman" w:hAnsi="Times New Roman"/>
          <w:sz w:val="24"/>
          <w:szCs w:val="24"/>
        </w:rPr>
        <w:t xml:space="preserve">reelectos </w:t>
      </w:r>
      <w:r w:rsidR="001D02EA">
        <w:rPr>
          <w:rFonts w:ascii="Times New Roman" w:hAnsi="Times New Roman"/>
          <w:sz w:val="24"/>
          <w:szCs w:val="24"/>
        </w:rPr>
        <w:t>de</w:t>
      </w:r>
      <w:r w:rsidR="007565DE" w:rsidRPr="00533CE4">
        <w:rPr>
          <w:rFonts w:ascii="Times New Roman" w:hAnsi="Times New Roman"/>
          <w:sz w:val="24"/>
          <w:szCs w:val="24"/>
        </w:rPr>
        <w:t xml:space="preserve"> forma indefinida (</w:t>
      </w:r>
      <w:r w:rsidR="001D02EA">
        <w:rPr>
          <w:rFonts w:ascii="Times New Roman" w:hAnsi="Times New Roman"/>
          <w:sz w:val="24"/>
          <w:szCs w:val="24"/>
        </w:rPr>
        <w:t>a</w:t>
      </w:r>
      <w:r w:rsidR="00EA0C61" w:rsidRPr="00533CE4">
        <w:rPr>
          <w:rFonts w:ascii="Times New Roman" w:hAnsi="Times New Roman"/>
          <w:sz w:val="24"/>
          <w:szCs w:val="24"/>
        </w:rPr>
        <w:t>rt.</w:t>
      </w:r>
      <w:r w:rsidR="009C22A7">
        <w:rPr>
          <w:rFonts w:ascii="Times New Roman" w:hAnsi="Times New Roman"/>
          <w:sz w:val="24"/>
          <w:szCs w:val="24"/>
        </w:rPr>
        <w:t xml:space="preserve"> </w:t>
      </w:r>
      <w:r w:rsidR="00EA0C61" w:rsidRPr="00533CE4">
        <w:rPr>
          <w:rFonts w:ascii="Times New Roman" w:hAnsi="Times New Roman"/>
          <w:sz w:val="24"/>
          <w:szCs w:val="24"/>
        </w:rPr>
        <w:t>53).</w:t>
      </w:r>
      <w:r w:rsidR="001D02EA">
        <w:rPr>
          <w:rFonts w:ascii="Times New Roman" w:hAnsi="Times New Roman"/>
          <w:sz w:val="24"/>
          <w:szCs w:val="24"/>
        </w:rPr>
        <w:t xml:space="preserve"> </w:t>
      </w:r>
    </w:p>
    <w:p w14:paraId="0094AFC7" w14:textId="29F47D89" w:rsidR="00E94555" w:rsidRDefault="00A1635F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En </w:t>
      </w:r>
      <w:r w:rsidR="00717414">
        <w:rPr>
          <w:rFonts w:ascii="Times New Roman" w:hAnsi="Times New Roman"/>
          <w:sz w:val="24"/>
          <w:szCs w:val="24"/>
        </w:rPr>
        <w:t>la tabla</w:t>
      </w:r>
      <w:r w:rsidRPr="00533CE4">
        <w:rPr>
          <w:rFonts w:ascii="Times New Roman" w:hAnsi="Times New Roman"/>
          <w:sz w:val="24"/>
          <w:szCs w:val="24"/>
        </w:rPr>
        <w:t xml:space="preserve"> 1</w:t>
      </w:r>
      <w:r w:rsidR="00D7543E" w:rsidRPr="00533CE4">
        <w:rPr>
          <w:rFonts w:ascii="Times New Roman" w:hAnsi="Times New Roman"/>
          <w:sz w:val="24"/>
          <w:szCs w:val="24"/>
        </w:rPr>
        <w:t xml:space="preserve"> se presenta el número de mujeres que ocupa</w:t>
      </w:r>
      <w:r w:rsidR="001D02EA">
        <w:rPr>
          <w:rFonts w:ascii="Times New Roman" w:hAnsi="Times New Roman"/>
          <w:sz w:val="24"/>
          <w:szCs w:val="24"/>
        </w:rPr>
        <w:t>n</w:t>
      </w:r>
      <w:r w:rsidR="00D7543E" w:rsidRPr="00533CE4">
        <w:rPr>
          <w:rFonts w:ascii="Times New Roman" w:hAnsi="Times New Roman"/>
          <w:sz w:val="24"/>
          <w:szCs w:val="24"/>
        </w:rPr>
        <w:t xml:space="preserve"> estos espacios directivos</w:t>
      </w:r>
      <w:r w:rsidR="00907F91" w:rsidRPr="00533CE4">
        <w:rPr>
          <w:rFonts w:ascii="Times New Roman" w:hAnsi="Times New Roman"/>
          <w:sz w:val="24"/>
          <w:szCs w:val="24"/>
        </w:rPr>
        <w:t xml:space="preserve"> en la </w:t>
      </w:r>
      <w:r w:rsidR="00BE4C79">
        <w:rPr>
          <w:rFonts w:ascii="Times New Roman" w:hAnsi="Times New Roman"/>
          <w:sz w:val="24"/>
          <w:szCs w:val="24"/>
        </w:rPr>
        <w:t>r</w:t>
      </w:r>
      <w:r w:rsidR="00907F91" w:rsidRPr="00533CE4">
        <w:rPr>
          <w:rFonts w:ascii="Times New Roman" w:hAnsi="Times New Roman"/>
          <w:sz w:val="24"/>
          <w:szCs w:val="24"/>
        </w:rPr>
        <w:t>ed</w:t>
      </w:r>
      <w:r w:rsidR="00D7543E" w:rsidRPr="00533CE4">
        <w:rPr>
          <w:rFonts w:ascii="Times New Roman" w:hAnsi="Times New Roman"/>
          <w:sz w:val="24"/>
          <w:szCs w:val="24"/>
        </w:rPr>
        <w:t>, así como el porcentaje que representan.</w:t>
      </w:r>
    </w:p>
    <w:p w14:paraId="2380CB23" w14:textId="1EFDB371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D9B299" w14:textId="0BA54212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E45FA3" w14:textId="1D35EBC6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A2D290" w14:textId="5974AAAA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C4191E" w14:textId="5D047A2D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CFE7F1" w14:textId="3601C8FD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8873D7" w14:textId="77777777" w:rsidR="005515FD" w:rsidRDefault="005515FD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2812B3" w14:textId="77777777" w:rsidR="001D02EA" w:rsidRDefault="001D02EA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6239B8" w14:textId="77777777" w:rsidR="00B7452B" w:rsidRPr="001D02EA" w:rsidRDefault="001D02EA" w:rsidP="000357CF">
      <w:pPr>
        <w:jc w:val="center"/>
        <w:rPr>
          <w:rFonts w:ascii="Times New Roman" w:hAnsi="Times New Roman"/>
          <w:szCs w:val="24"/>
        </w:rPr>
      </w:pPr>
      <w:r w:rsidRPr="001D02EA">
        <w:rPr>
          <w:rFonts w:ascii="Times New Roman" w:hAnsi="Times New Roman"/>
          <w:b/>
          <w:szCs w:val="24"/>
        </w:rPr>
        <w:lastRenderedPageBreak/>
        <w:t>Tabla</w:t>
      </w:r>
      <w:r w:rsidR="00A1635F" w:rsidRPr="001D02EA">
        <w:rPr>
          <w:rFonts w:ascii="Times New Roman" w:hAnsi="Times New Roman"/>
          <w:b/>
          <w:szCs w:val="24"/>
        </w:rPr>
        <w:t xml:space="preserve"> 1</w:t>
      </w:r>
      <w:r w:rsidRPr="001D02EA">
        <w:rPr>
          <w:rFonts w:ascii="Times New Roman" w:hAnsi="Times New Roman"/>
          <w:b/>
          <w:szCs w:val="24"/>
        </w:rPr>
        <w:t xml:space="preserve">. </w:t>
      </w:r>
      <w:r w:rsidR="00907F91" w:rsidRPr="001D02EA">
        <w:rPr>
          <w:rFonts w:ascii="Times New Roman" w:hAnsi="Times New Roman"/>
          <w:szCs w:val="24"/>
        </w:rPr>
        <w:t xml:space="preserve">Porcentaje de mujeres en espacios directivos en los centros universitarios de la </w:t>
      </w:r>
      <w:r w:rsidR="000D0A52">
        <w:rPr>
          <w:rFonts w:ascii="Times New Roman" w:hAnsi="Times New Roman"/>
          <w:szCs w:val="24"/>
        </w:rPr>
        <w:t>r</w:t>
      </w:r>
      <w:r w:rsidR="00907F91" w:rsidRPr="001D02EA">
        <w:rPr>
          <w:rFonts w:ascii="Times New Roman" w:hAnsi="Times New Roman"/>
          <w:szCs w:val="24"/>
        </w:rPr>
        <w:t>ed</w:t>
      </w:r>
      <w:r w:rsidR="000D0A52" w:rsidRPr="000D0A52">
        <w:rPr>
          <w:rFonts w:ascii="Times New Roman" w:hAnsi="Times New Roman"/>
          <w:szCs w:val="24"/>
        </w:rPr>
        <w:t xml:space="preserve"> </w:t>
      </w:r>
      <w:r w:rsidR="000D0A52" w:rsidRPr="00717414">
        <w:rPr>
          <w:rFonts w:ascii="Times New Roman" w:hAnsi="Times New Roman"/>
          <w:szCs w:val="24"/>
        </w:rPr>
        <w:t>universitaria</w:t>
      </w:r>
    </w:p>
    <w:p w14:paraId="3A4CFADF" w14:textId="77777777" w:rsidR="000357CF" w:rsidRPr="000357CF" w:rsidRDefault="000357CF" w:rsidP="000357C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82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7"/>
        <w:gridCol w:w="1135"/>
        <w:gridCol w:w="1058"/>
        <w:gridCol w:w="1104"/>
        <w:gridCol w:w="1045"/>
        <w:gridCol w:w="1171"/>
        <w:gridCol w:w="1172"/>
      </w:tblGrid>
      <w:tr w:rsidR="00B7452B" w:rsidRPr="00533CE4" w14:paraId="508D0639" w14:textId="77777777" w:rsidTr="009C22A7">
        <w:trPr>
          <w:trHeight w:val="1034"/>
          <w:jc w:val="center"/>
        </w:trPr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0B3D" w14:textId="77777777" w:rsidR="00B7452B" w:rsidRPr="00533CE4" w:rsidRDefault="00B7452B" w:rsidP="00533C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C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8EEE9" w14:textId="77777777" w:rsidR="00B7452B" w:rsidRPr="00533CE4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Rectorías</w:t>
            </w:r>
          </w:p>
        </w:tc>
        <w:tc>
          <w:tcPr>
            <w:tcW w:w="22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252FD" w14:textId="77777777" w:rsidR="00B7452B" w:rsidRPr="00533CE4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 xml:space="preserve">Secretarías </w:t>
            </w:r>
            <w:r w:rsidR="001D02E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cadémicas</w:t>
            </w:r>
          </w:p>
        </w:tc>
        <w:tc>
          <w:tcPr>
            <w:tcW w:w="246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6E94" w14:textId="77777777" w:rsidR="00B7452B" w:rsidRPr="00533CE4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 xml:space="preserve">Secretarías </w:t>
            </w:r>
            <w:r w:rsidR="001D02E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dministrativas</w:t>
            </w:r>
          </w:p>
        </w:tc>
      </w:tr>
      <w:tr w:rsidR="00B7452B" w:rsidRPr="00533CE4" w14:paraId="74F01D05" w14:textId="77777777" w:rsidTr="009C22A7">
        <w:trPr>
          <w:trHeight w:val="411"/>
          <w:jc w:val="center"/>
        </w:trPr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34861C" w14:textId="77777777" w:rsidR="00B7452B" w:rsidRPr="00533CE4" w:rsidRDefault="00B7452B" w:rsidP="00533CE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ABFF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4EF2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76C1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1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7F9D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Mujeres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780A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Hombres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CE7B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Mujeres</w:t>
            </w:r>
          </w:p>
        </w:tc>
      </w:tr>
      <w:tr w:rsidR="00B7452B" w:rsidRPr="00533CE4" w14:paraId="784C930C" w14:textId="77777777" w:rsidTr="009C22A7">
        <w:trPr>
          <w:trHeight w:val="722"/>
          <w:jc w:val="center"/>
        </w:trPr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C09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64EF0" w14:textId="77777777" w:rsidR="00B7452B" w:rsidRPr="00533CE4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F2C6C" w14:textId="77777777" w:rsidR="00B7452B" w:rsidRPr="00BE4C79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1</w:t>
            </w:r>
            <w:r w:rsidR="0088243C" w:rsidRPr="00BE4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FFE7" w14:textId="77777777" w:rsidR="00B7452B" w:rsidRPr="00BE4C79" w:rsidRDefault="0088243C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12480" w14:textId="77777777" w:rsidR="00B7452B" w:rsidRPr="00BE4C79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20557" w14:textId="77777777" w:rsidR="00B7452B" w:rsidRPr="00BE4C79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8EFB" w14:textId="77777777" w:rsidR="00B7452B" w:rsidRPr="00BE4C79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10BBF" w14:textId="77777777" w:rsidR="00B7452B" w:rsidRPr="00BE4C79" w:rsidRDefault="00B7452B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452B" w:rsidRPr="00533CE4" w14:paraId="45CB199A" w14:textId="77777777" w:rsidTr="009C22A7">
        <w:trPr>
          <w:trHeight w:val="827"/>
          <w:jc w:val="center"/>
        </w:trPr>
        <w:tc>
          <w:tcPr>
            <w:tcW w:w="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C09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22C85" w14:textId="77777777" w:rsidR="00B7452B" w:rsidRPr="00BE4C79" w:rsidRDefault="009C22A7" w:rsidP="00533CE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/>
                <w:sz w:val="24"/>
                <w:szCs w:val="24"/>
              </w:rPr>
              <w:t>Porcentaje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B937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5716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D4056" w:rsidRPr="00BE4C7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1D02EA" w:rsidRPr="00BE4C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B43E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1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92C8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1D02EA" w:rsidRPr="00BE4C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B77B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6C5B1" w14:textId="77777777" w:rsidR="00B7452B" w:rsidRPr="00BE4C79" w:rsidRDefault="00B7452B" w:rsidP="001D02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37.5</w:t>
            </w:r>
            <w:r w:rsidR="001D02EA" w:rsidRPr="00BE4C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4C79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14:paraId="1BA1FDFE" w14:textId="77777777" w:rsidR="0037775F" w:rsidRPr="001D02EA" w:rsidRDefault="000357CF" w:rsidP="001D02EA">
      <w:pPr>
        <w:jc w:val="center"/>
        <w:rPr>
          <w:rFonts w:ascii="Times New Roman" w:hAnsi="Times New Roman"/>
          <w:szCs w:val="24"/>
        </w:rPr>
      </w:pPr>
      <w:r w:rsidRPr="001D02EA">
        <w:rPr>
          <w:rFonts w:ascii="Times New Roman" w:hAnsi="Times New Roman"/>
          <w:szCs w:val="24"/>
        </w:rPr>
        <w:t>Fuente: Elaboración propia a partir de la información obtenida de la Coordinación General de Recursos Humanos</w:t>
      </w:r>
    </w:p>
    <w:p w14:paraId="3099B2F8" w14:textId="77777777" w:rsidR="000357CF" w:rsidRDefault="000357CF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73A8B1" w14:textId="77777777" w:rsidR="00A51C48" w:rsidRPr="00533CE4" w:rsidRDefault="00D20055" w:rsidP="001D0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Tanto las </w:t>
      </w:r>
      <w:r w:rsidR="001D02EA" w:rsidRPr="00533CE4">
        <w:rPr>
          <w:rFonts w:ascii="Times New Roman" w:hAnsi="Times New Roman"/>
          <w:sz w:val="24"/>
          <w:szCs w:val="24"/>
        </w:rPr>
        <w:t xml:space="preserve">rectorías como las secretarías académicas y administrativas </w:t>
      </w:r>
      <w:r w:rsidRPr="00533CE4">
        <w:rPr>
          <w:rFonts w:ascii="Times New Roman" w:hAnsi="Times New Roman"/>
          <w:sz w:val="24"/>
          <w:szCs w:val="24"/>
        </w:rPr>
        <w:t xml:space="preserve">son consideradas </w:t>
      </w:r>
      <w:r w:rsidR="007565DE" w:rsidRPr="00533CE4">
        <w:rPr>
          <w:rFonts w:ascii="Times New Roman" w:hAnsi="Times New Roman"/>
          <w:sz w:val="24"/>
          <w:szCs w:val="24"/>
        </w:rPr>
        <w:t>mandos superiores d</w:t>
      </w:r>
      <w:r w:rsidRPr="00533CE4">
        <w:rPr>
          <w:rFonts w:ascii="Times New Roman" w:hAnsi="Times New Roman"/>
          <w:sz w:val="24"/>
          <w:szCs w:val="24"/>
        </w:rPr>
        <w:t xml:space="preserve">el primer nivel directivo de cada uno de los </w:t>
      </w:r>
      <w:r w:rsidR="001D02EA">
        <w:rPr>
          <w:rFonts w:ascii="Times New Roman" w:hAnsi="Times New Roman"/>
          <w:sz w:val="24"/>
          <w:szCs w:val="24"/>
        </w:rPr>
        <w:t>CU</w:t>
      </w:r>
      <w:r w:rsidRPr="00C659C2">
        <w:rPr>
          <w:rFonts w:ascii="Times New Roman" w:hAnsi="Times New Roman"/>
          <w:sz w:val="24"/>
          <w:szCs w:val="24"/>
        </w:rPr>
        <w:t xml:space="preserve"> debido </w:t>
      </w:r>
      <w:r w:rsidR="005C6885" w:rsidRPr="00C659C2">
        <w:rPr>
          <w:rFonts w:ascii="Times New Roman" w:hAnsi="Times New Roman"/>
          <w:sz w:val="24"/>
          <w:szCs w:val="24"/>
        </w:rPr>
        <w:t>a</w:t>
      </w:r>
      <w:r w:rsidR="007565DE" w:rsidRPr="00C659C2">
        <w:rPr>
          <w:rFonts w:ascii="Times New Roman" w:hAnsi="Times New Roman"/>
          <w:sz w:val="24"/>
          <w:szCs w:val="24"/>
        </w:rPr>
        <w:t>l</w:t>
      </w:r>
      <w:r w:rsidR="007565DE" w:rsidRPr="00533CE4">
        <w:rPr>
          <w:rFonts w:ascii="Times New Roman" w:hAnsi="Times New Roman"/>
          <w:sz w:val="24"/>
          <w:szCs w:val="24"/>
        </w:rPr>
        <w:t xml:space="preserve"> liderazgo y </w:t>
      </w:r>
      <w:r w:rsidR="004F5FEB">
        <w:rPr>
          <w:rFonts w:ascii="Times New Roman" w:hAnsi="Times New Roman"/>
          <w:sz w:val="24"/>
          <w:szCs w:val="24"/>
        </w:rPr>
        <w:t>a la influencia</w:t>
      </w:r>
      <w:r w:rsidR="007565DE" w:rsidRPr="00533CE4">
        <w:rPr>
          <w:rFonts w:ascii="Times New Roman" w:hAnsi="Times New Roman"/>
          <w:sz w:val="24"/>
          <w:szCs w:val="24"/>
        </w:rPr>
        <w:t xml:space="preserve"> </w:t>
      </w:r>
      <w:r w:rsidR="004F5FEB">
        <w:rPr>
          <w:rFonts w:ascii="Times New Roman" w:hAnsi="Times New Roman"/>
          <w:sz w:val="24"/>
          <w:szCs w:val="24"/>
        </w:rPr>
        <w:t xml:space="preserve">de dichos cargos </w:t>
      </w:r>
      <w:r w:rsidR="001D02EA">
        <w:rPr>
          <w:rFonts w:ascii="Times New Roman" w:hAnsi="Times New Roman"/>
          <w:sz w:val="24"/>
          <w:szCs w:val="24"/>
        </w:rPr>
        <w:t>en</w:t>
      </w:r>
      <w:r w:rsidR="007565DE" w:rsidRPr="00533CE4">
        <w:rPr>
          <w:rFonts w:ascii="Times New Roman" w:hAnsi="Times New Roman"/>
          <w:sz w:val="24"/>
          <w:szCs w:val="24"/>
        </w:rPr>
        <w:t xml:space="preserve"> </w:t>
      </w:r>
      <w:r w:rsidR="004F5FEB">
        <w:rPr>
          <w:rFonts w:ascii="Times New Roman" w:hAnsi="Times New Roman"/>
          <w:sz w:val="24"/>
          <w:szCs w:val="24"/>
        </w:rPr>
        <w:t xml:space="preserve">la </w:t>
      </w:r>
      <w:r w:rsidR="007565DE" w:rsidRPr="00533CE4">
        <w:rPr>
          <w:rFonts w:ascii="Times New Roman" w:hAnsi="Times New Roman"/>
          <w:sz w:val="24"/>
          <w:szCs w:val="24"/>
        </w:rPr>
        <w:t>toma de decisiones.</w:t>
      </w:r>
      <w:r w:rsidR="005C6885" w:rsidRPr="00533CE4">
        <w:rPr>
          <w:rFonts w:ascii="Times New Roman" w:hAnsi="Times New Roman"/>
          <w:sz w:val="24"/>
          <w:szCs w:val="24"/>
        </w:rPr>
        <w:t xml:space="preserve"> </w:t>
      </w:r>
    </w:p>
    <w:p w14:paraId="571B448C" w14:textId="77777777" w:rsidR="008B290B" w:rsidRDefault="004F5FEB" w:rsidP="004F5FE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7F91" w:rsidRPr="004F5FEB">
        <w:rPr>
          <w:rFonts w:ascii="Times New Roman" w:hAnsi="Times New Roman"/>
          <w:sz w:val="24"/>
          <w:szCs w:val="24"/>
        </w:rPr>
        <w:t>E</w:t>
      </w:r>
      <w:r w:rsidR="00513E44" w:rsidRPr="004F5FEB">
        <w:rPr>
          <w:rFonts w:ascii="Times New Roman" w:hAnsi="Times New Roman"/>
          <w:sz w:val="24"/>
          <w:szCs w:val="24"/>
        </w:rPr>
        <w:t xml:space="preserve">n la </w:t>
      </w:r>
      <w:r>
        <w:rPr>
          <w:rFonts w:ascii="Times New Roman" w:hAnsi="Times New Roman"/>
          <w:sz w:val="24"/>
          <w:szCs w:val="24"/>
        </w:rPr>
        <w:t>figura</w:t>
      </w:r>
      <w:r w:rsidR="00513E44" w:rsidRPr="004F5FE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, por  otra parte,</w:t>
      </w:r>
      <w:r w:rsidR="00513E44" w:rsidRPr="004F5FEB">
        <w:rPr>
          <w:rFonts w:ascii="Times New Roman" w:hAnsi="Times New Roman"/>
          <w:sz w:val="24"/>
          <w:szCs w:val="24"/>
        </w:rPr>
        <w:t xml:space="preserve"> se presentan los números y porcentajes de mujeres y hombres que ocupan la</w:t>
      </w:r>
      <w:r w:rsidR="00907F91" w:rsidRPr="004F5FEB">
        <w:rPr>
          <w:rFonts w:ascii="Times New Roman" w:hAnsi="Times New Roman"/>
          <w:sz w:val="24"/>
          <w:szCs w:val="24"/>
        </w:rPr>
        <w:t>s</w:t>
      </w:r>
      <w:r w:rsidR="00513E44" w:rsidRPr="004F5FEB">
        <w:rPr>
          <w:rFonts w:ascii="Times New Roman" w:hAnsi="Times New Roman"/>
          <w:sz w:val="24"/>
          <w:szCs w:val="24"/>
        </w:rPr>
        <w:t xml:space="preserve"> </w:t>
      </w:r>
      <w:r w:rsidRPr="004F5FEB">
        <w:rPr>
          <w:rFonts w:ascii="Times New Roman" w:hAnsi="Times New Roman"/>
          <w:sz w:val="24"/>
          <w:szCs w:val="24"/>
        </w:rPr>
        <w:t>rectorías, las secretarías académica</w:t>
      </w:r>
      <w:r>
        <w:rPr>
          <w:rFonts w:ascii="Times New Roman" w:hAnsi="Times New Roman"/>
          <w:sz w:val="24"/>
          <w:szCs w:val="24"/>
        </w:rPr>
        <w:t>s</w:t>
      </w:r>
      <w:r w:rsidRPr="004F5FEB">
        <w:rPr>
          <w:rFonts w:ascii="Times New Roman" w:hAnsi="Times New Roman"/>
          <w:sz w:val="24"/>
          <w:szCs w:val="24"/>
        </w:rPr>
        <w:t xml:space="preserve"> y administrativa</w:t>
      </w:r>
      <w:r>
        <w:rPr>
          <w:rFonts w:ascii="Times New Roman" w:hAnsi="Times New Roman"/>
          <w:sz w:val="24"/>
          <w:szCs w:val="24"/>
        </w:rPr>
        <w:t>s</w:t>
      </w:r>
      <w:r w:rsidRPr="004F5F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 los centros universitarios t</w:t>
      </w:r>
      <w:r w:rsidR="00513E44" w:rsidRPr="004F5FEB">
        <w:rPr>
          <w:rFonts w:ascii="Times New Roman" w:hAnsi="Times New Roman"/>
          <w:sz w:val="24"/>
          <w:szCs w:val="24"/>
        </w:rPr>
        <w:t>emáticos</w:t>
      </w:r>
      <w:r>
        <w:rPr>
          <w:rFonts w:ascii="Times New Roman" w:hAnsi="Times New Roman"/>
          <w:sz w:val="24"/>
          <w:szCs w:val="24"/>
        </w:rPr>
        <w:t xml:space="preserve"> (CUT)</w:t>
      </w:r>
      <w:r w:rsidR="00513E44" w:rsidRPr="004F5FEB">
        <w:rPr>
          <w:rFonts w:ascii="Times New Roman" w:hAnsi="Times New Roman"/>
          <w:sz w:val="24"/>
          <w:szCs w:val="24"/>
        </w:rPr>
        <w:t>.</w:t>
      </w:r>
    </w:p>
    <w:p w14:paraId="4C219C2E" w14:textId="77777777" w:rsidR="008B290B" w:rsidRDefault="008B290B" w:rsidP="008B29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716B13" w14:textId="77777777" w:rsidR="00452745" w:rsidRPr="004F5FEB" w:rsidRDefault="00533CE4" w:rsidP="008B290B">
      <w:pPr>
        <w:spacing w:line="360" w:lineRule="auto"/>
        <w:jc w:val="center"/>
        <w:rPr>
          <w:rFonts w:ascii="Times New Roman" w:hAnsi="Times New Roman"/>
          <w:szCs w:val="24"/>
        </w:rPr>
      </w:pPr>
      <w:r w:rsidRPr="004F5FEB">
        <w:rPr>
          <w:rFonts w:ascii="Times New Roman" w:hAnsi="Times New Roman"/>
          <w:b/>
          <w:szCs w:val="24"/>
        </w:rPr>
        <w:t>Figura</w:t>
      </w:r>
      <w:r w:rsidR="00452745" w:rsidRPr="004F5FEB">
        <w:rPr>
          <w:rFonts w:ascii="Times New Roman" w:hAnsi="Times New Roman"/>
          <w:b/>
          <w:szCs w:val="24"/>
        </w:rPr>
        <w:t xml:space="preserve"> 1. </w:t>
      </w:r>
      <w:r w:rsidR="00452745" w:rsidRPr="004F5FEB">
        <w:rPr>
          <w:rFonts w:ascii="Times New Roman" w:hAnsi="Times New Roman"/>
          <w:szCs w:val="24"/>
        </w:rPr>
        <w:t xml:space="preserve">Puestos directivos de primer nivel en </w:t>
      </w:r>
      <w:r w:rsidR="004F5FEB">
        <w:rPr>
          <w:rFonts w:ascii="Times New Roman" w:hAnsi="Times New Roman"/>
          <w:szCs w:val="24"/>
        </w:rPr>
        <w:t xml:space="preserve">los </w:t>
      </w:r>
      <w:r w:rsidR="00452745" w:rsidRPr="004F5FEB">
        <w:rPr>
          <w:rFonts w:ascii="Times New Roman" w:hAnsi="Times New Roman"/>
          <w:szCs w:val="24"/>
        </w:rPr>
        <w:t>CUT</w:t>
      </w:r>
    </w:p>
    <w:p w14:paraId="5A2593FD" w14:textId="77777777" w:rsidR="00013861" w:rsidRPr="00533CE4" w:rsidRDefault="004F5FEB" w:rsidP="00533CE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E829CF" wp14:editId="4698D259">
            <wp:extent cx="4762195" cy="2073894"/>
            <wp:effectExtent l="0" t="0" r="635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91" cy="20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33D0" w14:textId="77777777" w:rsidR="00C659C2" w:rsidRPr="004F5FEB" w:rsidRDefault="00C659C2" w:rsidP="004F5FEB">
      <w:pPr>
        <w:jc w:val="center"/>
        <w:rPr>
          <w:rFonts w:ascii="Times New Roman" w:hAnsi="Times New Roman"/>
          <w:szCs w:val="24"/>
        </w:rPr>
      </w:pPr>
      <w:r w:rsidRPr="004F5FEB">
        <w:rPr>
          <w:rFonts w:ascii="Times New Roman" w:hAnsi="Times New Roman"/>
          <w:szCs w:val="24"/>
        </w:rPr>
        <w:t>Fuente: Elaboración propia a partir de la información obtenida de la Coordinación General de Recursos Humanos</w:t>
      </w:r>
      <w:r w:rsidR="004F5FEB">
        <w:rPr>
          <w:rFonts w:ascii="Times New Roman" w:hAnsi="Times New Roman"/>
          <w:szCs w:val="24"/>
        </w:rPr>
        <w:t xml:space="preserve"> </w:t>
      </w:r>
    </w:p>
    <w:p w14:paraId="38EFA9C6" w14:textId="77777777" w:rsidR="00BB7EC4" w:rsidRPr="00533CE4" w:rsidRDefault="00BB7EC4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50EA78" w14:textId="77777777" w:rsidR="00FC0813" w:rsidRPr="00533CE4" w:rsidRDefault="00156780" w:rsidP="004F5FE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En la </w:t>
      </w:r>
      <w:r w:rsidR="004F5FEB" w:rsidRPr="007F29AC">
        <w:rPr>
          <w:rFonts w:ascii="Times New Roman" w:hAnsi="Times New Roman"/>
          <w:sz w:val="24"/>
          <w:szCs w:val="24"/>
        </w:rPr>
        <w:t>figura 1</w:t>
      </w:r>
      <w:r>
        <w:rPr>
          <w:rFonts w:ascii="Times New Roman" w:hAnsi="Times New Roman"/>
          <w:sz w:val="24"/>
          <w:szCs w:val="24"/>
        </w:rPr>
        <w:t xml:space="preserve"> se puede apreciar que</w:t>
      </w:r>
      <w:r w:rsidR="004F5FEB" w:rsidRPr="007F29AC">
        <w:rPr>
          <w:rFonts w:ascii="Times New Roman" w:hAnsi="Times New Roman"/>
          <w:sz w:val="24"/>
          <w:szCs w:val="24"/>
        </w:rPr>
        <w:t xml:space="preserve"> en</w:t>
      </w:r>
      <w:r w:rsidR="00FC0813" w:rsidRPr="007F29AC">
        <w:rPr>
          <w:rFonts w:ascii="Times New Roman" w:hAnsi="Times New Roman"/>
          <w:sz w:val="24"/>
          <w:szCs w:val="24"/>
        </w:rPr>
        <w:t xml:space="preserve"> </w:t>
      </w:r>
      <w:r w:rsidR="007F29AC" w:rsidRPr="007F29AC">
        <w:rPr>
          <w:rFonts w:ascii="Times New Roman" w:hAnsi="Times New Roman"/>
          <w:sz w:val="24"/>
          <w:szCs w:val="24"/>
        </w:rPr>
        <w:t xml:space="preserve">el CUCEA (Centro Universitario de Ciencias Económico Administrativas) y en el CUCBA (Centro Universitario de Ciencias Biológicas y Agropecuarias) </w:t>
      </w:r>
      <w:r w:rsidR="00FC0813" w:rsidRPr="007F29AC">
        <w:rPr>
          <w:rFonts w:ascii="Times New Roman" w:hAnsi="Times New Roman"/>
          <w:sz w:val="24"/>
          <w:szCs w:val="24"/>
        </w:rPr>
        <w:t xml:space="preserve">no </w:t>
      </w:r>
      <w:r w:rsidR="004F5FEB" w:rsidRPr="007F29AC">
        <w:rPr>
          <w:rFonts w:ascii="Times New Roman" w:hAnsi="Times New Roman"/>
          <w:sz w:val="24"/>
          <w:szCs w:val="24"/>
        </w:rPr>
        <w:t>hay</w:t>
      </w:r>
      <w:r w:rsidR="00FC0813" w:rsidRPr="007F29AC">
        <w:rPr>
          <w:rFonts w:ascii="Times New Roman" w:hAnsi="Times New Roman"/>
          <w:sz w:val="24"/>
          <w:szCs w:val="24"/>
        </w:rPr>
        <w:t xml:space="preserve"> mujeres en </w:t>
      </w:r>
      <w:r w:rsidR="004F5FEB" w:rsidRPr="007F29AC">
        <w:rPr>
          <w:rFonts w:ascii="Times New Roman" w:hAnsi="Times New Roman"/>
          <w:sz w:val="24"/>
          <w:szCs w:val="24"/>
        </w:rPr>
        <w:t>el</w:t>
      </w:r>
      <w:r w:rsidR="00FC0813" w:rsidRPr="007F29AC">
        <w:rPr>
          <w:rFonts w:ascii="Times New Roman" w:hAnsi="Times New Roman"/>
          <w:sz w:val="24"/>
          <w:szCs w:val="24"/>
        </w:rPr>
        <w:t xml:space="preserve"> nivel directivo</w:t>
      </w:r>
      <w:r w:rsidR="004F5FEB" w:rsidRPr="007F29AC">
        <w:rPr>
          <w:rFonts w:ascii="Times New Roman" w:hAnsi="Times New Roman"/>
          <w:sz w:val="24"/>
          <w:szCs w:val="24"/>
        </w:rPr>
        <w:t xml:space="preserve">, </w:t>
      </w:r>
      <w:r w:rsidR="007F29AC" w:rsidRPr="007F29AC">
        <w:rPr>
          <w:rFonts w:ascii="Times New Roman" w:hAnsi="Times New Roman"/>
          <w:sz w:val="24"/>
          <w:szCs w:val="24"/>
        </w:rPr>
        <w:t>mientras</w:t>
      </w:r>
      <w:r w:rsidR="004F5FEB" w:rsidRPr="007F29AC">
        <w:rPr>
          <w:rFonts w:ascii="Times New Roman" w:hAnsi="Times New Roman"/>
          <w:sz w:val="24"/>
          <w:szCs w:val="24"/>
        </w:rPr>
        <w:t xml:space="preserve"> </w:t>
      </w:r>
      <w:r w:rsidR="007F29AC" w:rsidRPr="007F29AC">
        <w:rPr>
          <w:rFonts w:ascii="Times New Roman" w:hAnsi="Times New Roman"/>
          <w:sz w:val="24"/>
          <w:szCs w:val="24"/>
        </w:rPr>
        <w:t xml:space="preserve">que </w:t>
      </w:r>
      <w:r w:rsidR="004F5FEB" w:rsidRPr="007F29AC">
        <w:rPr>
          <w:rFonts w:ascii="Times New Roman" w:hAnsi="Times New Roman"/>
          <w:sz w:val="24"/>
          <w:szCs w:val="24"/>
        </w:rPr>
        <w:t xml:space="preserve">en el CUAAD </w:t>
      </w:r>
      <w:r w:rsidR="007F29AC" w:rsidRPr="007F29AC">
        <w:rPr>
          <w:rFonts w:ascii="Times New Roman" w:hAnsi="Times New Roman"/>
          <w:sz w:val="24"/>
          <w:szCs w:val="24"/>
        </w:rPr>
        <w:t xml:space="preserve">(Centro Universitario de Arte, Arquitectura y Diseño) </w:t>
      </w:r>
      <w:r w:rsidR="004F5FEB" w:rsidRPr="007F29AC">
        <w:rPr>
          <w:rFonts w:ascii="Times New Roman" w:hAnsi="Times New Roman"/>
          <w:sz w:val="24"/>
          <w:szCs w:val="24"/>
        </w:rPr>
        <w:t xml:space="preserve">y en el CUCSH </w:t>
      </w:r>
      <w:r w:rsidR="007F29AC" w:rsidRPr="007F29AC">
        <w:rPr>
          <w:rFonts w:ascii="Times New Roman" w:hAnsi="Times New Roman"/>
          <w:sz w:val="24"/>
          <w:szCs w:val="24"/>
        </w:rPr>
        <w:t>(Centro Universitario de Ciencias Sociales y Humanidades)</w:t>
      </w:r>
      <w:r w:rsidR="007F29AC">
        <w:rPr>
          <w:rFonts w:ascii="Times New Roman" w:hAnsi="Times New Roman"/>
          <w:sz w:val="24"/>
          <w:szCs w:val="24"/>
        </w:rPr>
        <w:t xml:space="preserve"> </w:t>
      </w:r>
      <w:r w:rsidR="004F5FEB">
        <w:rPr>
          <w:rFonts w:ascii="Times New Roman" w:hAnsi="Times New Roman"/>
          <w:sz w:val="24"/>
          <w:szCs w:val="24"/>
        </w:rPr>
        <w:t xml:space="preserve">existe mayor </w:t>
      </w:r>
      <w:r w:rsidR="000650C7" w:rsidRPr="00533CE4">
        <w:rPr>
          <w:rFonts w:ascii="Times New Roman" w:hAnsi="Times New Roman"/>
          <w:sz w:val="24"/>
          <w:szCs w:val="24"/>
        </w:rPr>
        <w:t xml:space="preserve">presencia </w:t>
      </w:r>
      <w:r w:rsidR="007F29AC">
        <w:rPr>
          <w:rFonts w:ascii="Times New Roman" w:hAnsi="Times New Roman"/>
          <w:sz w:val="24"/>
          <w:szCs w:val="24"/>
        </w:rPr>
        <w:t>femenina</w:t>
      </w:r>
      <w:r>
        <w:rPr>
          <w:rFonts w:ascii="Times New Roman" w:hAnsi="Times New Roman"/>
          <w:sz w:val="24"/>
          <w:szCs w:val="24"/>
        </w:rPr>
        <w:t xml:space="preserve">, </w:t>
      </w:r>
      <w:r w:rsidR="007F29AC">
        <w:rPr>
          <w:rFonts w:ascii="Times New Roman" w:hAnsi="Times New Roman"/>
          <w:sz w:val="24"/>
          <w:szCs w:val="24"/>
        </w:rPr>
        <w:t xml:space="preserve">lo cual </w:t>
      </w:r>
      <w:r>
        <w:rPr>
          <w:rFonts w:ascii="Times New Roman" w:hAnsi="Times New Roman"/>
          <w:sz w:val="24"/>
          <w:szCs w:val="24"/>
        </w:rPr>
        <w:t xml:space="preserve">puede servir de sustento </w:t>
      </w:r>
      <w:r w:rsidR="007F29AC">
        <w:rPr>
          <w:rFonts w:ascii="Times New Roman" w:hAnsi="Times New Roman"/>
          <w:sz w:val="24"/>
          <w:szCs w:val="24"/>
        </w:rPr>
        <w:t xml:space="preserve">para generar </w:t>
      </w:r>
      <w:r>
        <w:rPr>
          <w:rFonts w:ascii="Times New Roman" w:hAnsi="Times New Roman"/>
          <w:sz w:val="24"/>
          <w:szCs w:val="24"/>
        </w:rPr>
        <w:t>la</w:t>
      </w:r>
      <w:r w:rsidR="007F29AC">
        <w:rPr>
          <w:rFonts w:ascii="Times New Roman" w:hAnsi="Times New Roman"/>
          <w:sz w:val="24"/>
          <w:szCs w:val="24"/>
        </w:rPr>
        <w:t xml:space="preserve"> siguiente </w:t>
      </w:r>
      <w:r>
        <w:rPr>
          <w:rFonts w:ascii="Times New Roman" w:hAnsi="Times New Roman"/>
          <w:sz w:val="24"/>
          <w:szCs w:val="24"/>
        </w:rPr>
        <w:t>interrogante</w:t>
      </w:r>
      <w:r w:rsidR="007F29AC">
        <w:rPr>
          <w:rFonts w:ascii="Times New Roman" w:hAnsi="Times New Roman"/>
          <w:sz w:val="24"/>
          <w:szCs w:val="24"/>
        </w:rPr>
        <w:t>: ¿</w:t>
      </w:r>
      <w:r>
        <w:rPr>
          <w:rFonts w:ascii="Times New Roman" w:hAnsi="Times New Roman"/>
          <w:sz w:val="24"/>
          <w:szCs w:val="24"/>
        </w:rPr>
        <w:t>esta desigualdad en los  resultados en cuanto a la presencia o ausencia de mujeres en los cargos directivos de los CU mencionados tiene algún vínculo con la naturaleza de las principales disciplinas que en ellos se dictan</w:t>
      </w:r>
      <w:r w:rsidR="007F29A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L</w:t>
      </w:r>
      <w:r w:rsidR="00813398" w:rsidRPr="00533CE4">
        <w:rPr>
          <w:rFonts w:ascii="Times New Roman" w:hAnsi="Times New Roman"/>
          <w:sz w:val="24"/>
          <w:szCs w:val="24"/>
        </w:rPr>
        <w:t>a respuesta no es del todo clara a partir de estos números.</w:t>
      </w:r>
    </w:p>
    <w:p w14:paraId="043FD9C2" w14:textId="77777777" w:rsidR="00013861" w:rsidRPr="00533CE4" w:rsidRDefault="00156780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otra parte, y en cuanto a </w:t>
      </w:r>
      <w:r w:rsidR="000C4343" w:rsidRPr="00533CE4">
        <w:rPr>
          <w:rFonts w:ascii="Times New Roman" w:hAnsi="Times New Roman"/>
          <w:sz w:val="24"/>
          <w:szCs w:val="24"/>
        </w:rPr>
        <w:t xml:space="preserve">los </w:t>
      </w:r>
      <w:r w:rsidRPr="00533CE4">
        <w:rPr>
          <w:rFonts w:ascii="Times New Roman" w:hAnsi="Times New Roman"/>
          <w:sz w:val="24"/>
          <w:szCs w:val="24"/>
        </w:rPr>
        <w:t>Centros Universitarios Regionales</w:t>
      </w:r>
      <w:r w:rsidR="000D0A52">
        <w:rPr>
          <w:rFonts w:ascii="Times New Roman" w:hAnsi="Times New Roman"/>
          <w:sz w:val="24"/>
          <w:szCs w:val="24"/>
        </w:rPr>
        <w:t xml:space="preserve"> (CUR)</w:t>
      </w:r>
      <w:r>
        <w:rPr>
          <w:rFonts w:ascii="Times New Roman" w:hAnsi="Times New Roman"/>
          <w:sz w:val="24"/>
          <w:szCs w:val="24"/>
        </w:rPr>
        <w:t>,</w:t>
      </w:r>
      <w:r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puede indicar que </w:t>
      </w:r>
      <w:r w:rsidR="000C4343" w:rsidRPr="00533CE4">
        <w:rPr>
          <w:rFonts w:ascii="Times New Roman" w:hAnsi="Times New Roman"/>
          <w:sz w:val="24"/>
          <w:szCs w:val="24"/>
        </w:rPr>
        <w:t xml:space="preserve">el nivel directivo es ocupado </w:t>
      </w:r>
      <w:r>
        <w:rPr>
          <w:rFonts w:ascii="Times New Roman" w:hAnsi="Times New Roman"/>
          <w:sz w:val="24"/>
          <w:szCs w:val="24"/>
        </w:rPr>
        <w:t>únicamente por</w:t>
      </w:r>
      <w:r w:rsidR="000C4343" w:rsidRPr="00533CE4">
        <w:rPr>
          <w:rFonts w:ascii="Times New Roman" w:hAnsi="Times New Roman"/>
          <w:sz w:val="24"/>
          <w:szCs w:val="24"/>
        </w:rPr>
        <w:t xml:space="preserve"> 2</w:t>
      </w:r>
      <w:r w:rsidR="007D4056" w:rsidRPr="00533CE4">
        <w:rPr>
          <w:rFonts w:ascii="Times New Roman" w:hAnsi="Times New Roman"/>
          <w:sz w:val="24"/>
          <w:szCs w:val="24"/>
        </w:rPr>
        <w:t>2.2</w:t>
      </w:r>
      <w:r w:rsidR="00A872E6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de </w:t>
      </w:r>
      <w:r w:rsidR="000C4343" w:rsidRPr="00533CE4">
        <w:rPr>
          <w:rFonts w:ascii="Times New Roman" w:hAnsi="Times New Roman"/>
          <w:sz w:val="24"/>
          <w:szCs w:val="24"/>
        </w:rPr>
        <w:t>mujeres.</w:t>
      </w:r>
      <w:r w:rsidR="000242A0" w:rsidRPr="00533CE4">
        <w:rPr>
          <w:rFonts w:ascii="Times New Roman" w:hAnsi="Times New Roman"/>
          <w:sz w:val="24"/>
          <w:szCs w:val="24"/>
        </w:rPr>
        <w:t xml:space="preserve"> En este caso</w:t>
      </w:r>
      <w:r>
        <w:rPr>
          <w:rFonts w:ascii="Times New Roman" w:hAnsi="Times New Roman"/>
          <w:sz w:val="24"/>
          <w:szCs w:val="24"/>
        </w:rPr>
        <w:t>,</w:t>
      </w:r>
      <w:r w:rsidR="000242A0" w:rsidRPr="00533CE4">
        <w:rPr>
          <w:rFonts w:ascii="Times New Roman" w:hAnsi="Times New Roman"/>
          <w:sz w:val="24"/>
          <w:szCs w:val="24"/>
        </w:rPr>
        <w:t xml:space="preserve"> </w:t>
      </w:r>
      <w:r w:rsidR="008232D8">
        <w:rPr>
          <w:rFonts w:ascii="Times New Roman" w:hAnsi="Times New Roman"/>
          <w:sz w:val="24"/>
          <w:szCs w:val="24"/>
        </w:rPr>
        <w:t xml:space="preserve">y </w:t>
      </w:r>
      <w:r w:rsidR="000242A0" w:rsidRPr="00533CE4">
        <w:rPr>
          <w:rFonts w:ascii="Times New Roman" w:hAnsi="Times New Roman"/>
          <w:sz w:val="24"/>
          <w:szCs w:val="24"/>
        </w:rPr>
        <w:t>dado que se trata de centros universitarios multidisciplinarios</w:t>
      </w:r>
      <w:r>
        <w:rPr>
          <w:rFonts w:ascii="Times New Roman" w:hAnsi="Times New Roman"/>
          <w:sz w:val="24"/>
          <w:szCs w:val="24"/>
        </w:rPr>
        <w:t>,</w:t>
      </w:r>
      <w:r w:rsidR="000242A0" w:rsidRPr="00533CE4">
        <w:rPr>
          <w:rFonts w:ascii="Times New Roman" w:hAnsi="Times New Roman"/>
          <w:sz w:val="24"/>
          <w:szCs w:val="24"/>
        </w:rPr>
        <w:t xml:space="preserve"> la disciplina no es un elemento claro para analizar.</w:t>
      </w:r>
      <w:r w:rsidR="007D4056" w:rsidRPr="00533CE4">
        <w:rPr>
          <w:rFonts w:ascii="Times New Roman" w:hAnsi="Times New Roman"/>
          <w:sz w:val="24"/>
          <w:szCs w:val="24"/>
        </w:rPr>
        <w:t xml:space="preserve"> Sin embargo</w:t>
      </w:r>
      <w:r>
        <w:rPr>
          <w:rFonts w:ascii="Times New Roman" w:hAnsi="Times New Roman"/>
          <w:sz w:val="24"/>
          <w:szCs w:val="24"/>
        </w:rPr>
        <w:t>,</w:t>
      </w:r>
      <w:r w:rsidR="007D4056" w:rsidRPr="00533CE4">
        <w:rPr>
          <w:rFonts w:ascii="Times New Roman" w:hAnsi="Times New Roman"/>
          <w:sz w:val="24"/>
          <w:szCs w:val="24"/>
        </w:rPr>
        <w:t xml:space="preserve"> </w:t>
      </w:r>
      <w:r w:rsidR="008232D8">
        <w:rPr>
          <w:rFonts w:ascii="Times New Roman" w:hAnsi="Times New Roman"/>
          <w:sz w:val="24"/>
          <w:szCs w:val="24"/>
        </w:rPr>
        <w:t xml:space="preserve">se puede señalar </w:t>
      </w:r>
      <w:r w:rsidR="007D4056" w:rsidRPr="00533CE4">
        <w:rPr>
          <w:rFonts w:ascii="Times New Roman" w:hAnsi="Times New Roman"/>
          <w:sz w:val="24"/>
          <w:szCs w:val="24"/>
        </w:rPr>
        <w:t xml:space="preserve">que de nueve </w:t>
      </w:r>
      <w:r w:rsidR="008232D8">
        <w:rPr>
          <w:rFonts w:ascii="Times New Roman" w:hAnsi="Times New Roman"/>
          <w:sz w:val="24"/>
          <w:szCs w:val="24"/>
        </w:rPr>
        <w:t>r</w:t>
      </w:r>
      <w:r w:rsidR="007D4056" w:rsidRPr="00533CE4">
        <w:rPr>
          <w:rFonts w:ascii="Times New Roman" w:hAnsi="Times New Roman"/>
          <w:sz w:val="24"/>
          <w:szCs w:val="24"/>
        </w:rPr>
        <w:t>ectorías s</w:t>
      </w:r>
      <w:r w:rsidR="008232D8">
        <w:rPr>
          <w:rFonts w:ascii="Times New Roman" w:hAnsi="Times New Roman"/>
          <w:sz w:val="24"/>
          <w:szCs w:val="24"/>
        </w:rPr>
        <w:t>o</w:t>
      </w:r>
      <w:r w:rsidR="007D4056" w:rsidRPr="00533CE4">
        <w:rPr>
          <w:rFonts w:ascii="Times New Roman" w:hAnsi="Times New Roman"/>
          <w:sz w:val="24"/>
          <w:szCs w:val="24"/>
        </w:rPr>
        <w:t>lo dos son ocupadas por mujeres</w:t>
      </w:r>
      <w:r w:rsidR="000D0A52">
        <w:rPr>
          <w:rFonts w:ascii="Times New Roman" w:hAnsi="Times New Roman"/>
          <w:sz w:val="24"/>
          <w:szCs w:val="24"/>
        </w:rPr>
        <w:t>:</w:t>
      </w:r>
      <w:r w:rsidR="007D4056" w:rsidRPr="00533CE4">
        <w:rPr>
          <w:rFonts w:ascii="Times New Roman" w:hAnsi="Times New Roman"/>
          <w:sz w:val="24"/>
          <w:szCs w:val="24"/>
        </w:rPr>
        <w:t xml:space="preserve"> Centro Universitario de la Ciénega y Centro Universitario de la Costa Sur</w:t>
      </w:r>
      <w:r w:rsidR="008232D8">
        <w:rPr>
          <w:rFonts w:ascii="Times New Roman" w:hAnsi="Times New Roman"/>
          <w:sz w:val="24"/>
          <w:szCs w:val="24"/>
        </w:rPr>
        <w:t>,</w:t>
      </w:r>
      <w:r w:rsidR="007D4056" w:rsidRPr="00533CE4">
        <w:rPr>
          <w:rFonts w:ascii="Times New Roman" w:hAnsi="Times New Roman"/>
          <w:sz w:val="24"/>
          <w:szCs w:val="24"/>
        </w:rPr>
        <w:t xml:space="preserve"> ubicados en los municipios de Ocotlán y Autlán de Navarro, respectivamente.</w:t>
      </w:r>
    </w:p>
    <w:p w14:paraId="2091AAFD" w14:textId="77777777" w:rsidR="007312F3" w:rsidRPr="00533CE4" w:rsidRDefault="007312F3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5978A4" w14:textId="77777777" w:rsidR="00D7543E" w:rsidRPr="008232D8" w:rsidRDefault="006959BA" w:rsidP="008232D8">
      <w:pPr>
        <w:pStyle w:val="Ttulo2"/>
      </w:pPr>
      <w:r w:rsidRPr="008232D8">
        <w:t xml:space="preserve">Dirección </w:t>
      </w:r>
      <w:r w:rsidR="008232D8">
        <w:t>a</w:t>
      </w:r>
      <w:r w:rsidRPr="008232D8">
        <w:t xml:space="preserve">cadémica de los </w:t>
      </w:r>
      <w:r w:rsidR="008232D8" w:rsidRPr="008232D8">
        <w:t>centros universitarios</w:t>
      </w:r>
    </w:p>
    <w:p w14:paraId="7675DF0D" w14:textId="77777777" w:rsidR="00AC566A" w:rsidRPr="00533CE4" w:rsidRDefault="004A1420" w:rsidP="008232D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Después del primer nivel directivo </w:t>
      </w:r>
      <w:r w:rsidR="006433D8" w:rsidRPr="00533CE4">
        <w:rPr>
          <w:rFonts w:ascii="Times New Roman" w:hAnsi="Times New Roman"/>
          <w:sz w:val="24"/>
          <w:szCs w:val="24"/>
        </w:rPr>
        <w:t>se encuentra</w:t>
      </w:r>
      <w:r w:rsidR="00580AC2">
        <w:rPr>
          <w:rFonts w:ascii="Times New Roman" w:hAnsi="Times New Roman"/>
          <w:sz w:val="24"/>
          <w:szCs w:val="24"/>
        </w:rPr>
        <w:t>n</w:t>
      </w:r>
      <w:r w:rsidRPr="00533CE4">
        <w:rPr>
          <w:rFonts w:ascii="Times New Roman" w:hAnsi="Times New Roman"/>
          <w:sz w:val="24"/>
          <w:szCs w:val="24"/>
        </w:rPr>
        <w:t xml:space="preserve"> </w:t>
      </w:r>
      <w:r w:rsidR="00580AC2">
        <w:rPr>
          <w:rFonts w:ascii="Times New Roman" w:hAnsi="Times New Roman"/>
          <w:sz w:val="24"/>
          <w:szCs w:val="24"/>
        </w:rPr>
        <w:t>los puestos de</w:t>
      </w:r>
      <w:r w:rsidRPr="00533CE4">
        <w:rPr>
          <w:rFonts w:ascii="Times New Roman" w:hAnsi="Times New Roman"/>
          <w:sz w:val="24"/>
          <w:szCs w:val="24"/>
        </w:rPr>
        <w:t xml:space="preserve"> dirección académica de cada </w:t>
      </w:r>
      <w:r w:rsidR="008232D8">
        <w:rPr>
          <w:rFonts w:ascii="Times New Roman" w:hAnsi="Times New Roman"/>
          <w:sz w:val="24"/>
          <w:szCs w:val="24"/>
        </w:rPr>
        <w:t>CU</w:t>
      </w:r>
      <w:r w:rsidR="00FE01EE" w:rsidRPr="00533CE4">
        <w:rPr>
          <w:rFonts w:ascii="Times New Roman" w:hAnsi="Times New Roman"/>
          <w:sz w:val="24"/>
          <w:szCs w:val="24"/>
        </w:rPr>
        <w:t xml:space="preserve"> a cargo de las </w:t>
      </w:r>
      <w:r w:rsidR="008232D8" w:rsidRPr="00533CE4">
        <w:rPr>
          <w:rFonts w:ascii="Times New Roman" w:hAnsi="Times New Roman"/>
          <w:sz w:val="24"/>
          <w:szCs w:val="24"/>
        </w:rPr>
        <w:t>divisiones y los departamentos</w:t>
      </w:r>
      <w:r w:rsidR="00FE01EE" w:rsidRPr="00533CE4">
        <w:rPr>
          <w:rFonts w:ascii="Times New Roman" w:hAnsi="Times New Roman"/>
          <w:sz w:val="24"/>
          <w:szCs w:val="24"/>
        </w:rPr>
        <w:t>.</w:t>
      </w:r>
      <w:r w:rsidR="00AC566A" w:rsidRPr="00533CE4">
        <w:rPr>
          <w:rFonts w:ascii="Times New Roman" w:hAnsi="Times New Roman"/>
          <w:sz w:val="24"/>
          <w:szCs w:val="24"/>
        </w:rPr>
        <w:t xml:space="preserve"> </w:t>
      </w:r>
      <w:r w:rsidR="007312F3" w:rsidRPr="00533CE4">
        <w:rPr>
          <w:rFonts w:ascii="Times New Roman" w:hAnsi="Times New Roman"/>
          <w:sz w:val="24"/>
          <w:szCs w:val="24"/>
        </w:rPr>
        <w:tab/>
        <w:t xml:space="preserve">De acuerdo con el </w:t>
      </w:r>
      <w:r w:rsidR="008232D8">
        <w:rPr>
          <w:rFonts w:ascii="Times New Roman" w:hAnsi="Times New Roman"/>
          <w:sz w:val="24"/>
          <w:szCs w:val="24"/>
        </w:rPr>
        <w:t>artículo</w:t>
      </w:r>
      <w:r w:rsidR="007312F3" w:rsidRPr="00533CE4">
        <w:rPr>
          <w:rFonts w:ascii="Times New Roman" w:hAnsi="Times New Roman"/>
          <w:sz w:val="24"/>
          <w:szCs w:val="24"/>
        </w:rPr>
        <w:t xml:space="preserve"> </w:t>
      </w:r>
      <w:r w:rsidR="00AC566A" w:rsidRPr="00533CE4">
        <w:rPr>
          <w:rFonts w:ascii="Times New Roman" w:hAnsi="Times New Roman"/>
          <w:sz w:val="24"/>
          <w:szCs w:val="24"/>
        </w:rPr>
        <w:t xml:space="preserve">62 de la </w:t>
      </w:r>
      <w:r w:rsidR="008232D8">
        <w:rPr>
          <w:rFonts w:ascii="Times New Roman" w:hAnsi="Times New Roman"/>
          <w:sz w:val="24"/>
          <w:szCs w:val="24"/>
        </w:rPr>
        <w:t>ley orgánica</w:t>
      </w:r>
      <w:r w:rsidR="000D0A52">
        <w:rPr>
          <w:rFonts w:ascii="Times New Roman" w:hAnsi="Times New Roman"/>
          <w:sz w:val="24"/>
          <w:szCs w:val="24"/>
        </w:rPr>
        <w:t xml:space="preserve"> de la UDG</w:t>
      </w:r>
      <w:r w:rsidR="00AC566A" w:rsidRPr="00533CE4">
        <w:rPr>
          <w:rFonts w:ascii="Times New Roman" w:hAnsi="Times New Roman"/>
          <w:sz w:val="24"/>
          <w:szCs w:val="24"/>
        </w:rPr>
        <w:t xml:space="preserve">, </w:t>
      </w:r>
      <w:r w:rsidR="008232D8">
        <w:rPr>
          <w:rFonts w:ascii="Times New Roman" w:hAnsi="Times New Roman"/>
          <w:sz w:val="24"/>
          <w:szCs w:val="24"/>
        </w:rPr>
        <w:t>e</w:t>
      </w:r>
      <w:r w:rsidR="00AC566A" w:rsidRPr="00533CE4">
        <w:rPr>
          <w:rFonts w:ascii="Times New Roman" w:hAnsi="Times New Roman"/>
          <w:sz w:val="24"/>
          <w:szCs w:val="24"/>
        </w:rPr>
        <w:t xml:space="preserve">l </w:t>
      </w:r>
      <w:r w:rsidR="000D0A52" w:rsidRPr="00533CE4">
        <w:rPr>
          <w:rFonts w:ascii="Times New Roman" w:hAnsi="Times New Roman"/>
          <w:sz w:val="24"/>
          <w:szCs w:val="24"/>
        </w:rPr>
        <w:t xml:space="preserve">director de división </w:t>
      </w:r>
      <w:r w:rsidR="00AC566A" w:rsidRPr="00533CE4">
        <w:rPr>
          <w:rFonts w:ascii="Times New Roman" w:hAnsi="Times New Roman"/>
          <w:sz w:val="24"/>
          <w:szCs w:val="24"/>
        </w:rPr>
        <w:t xml:space="preserve">es la autoridad </w:t>
      </w:r>
      <w:r w:rsidR="000D0A52">
        <w:rPr>
          <w:rFonts w:ascii="Times New Roman" w:hAnsi="Times New Roman"/>
          <w:sz w:val="24"/>
          <w:szCs w:val="24"/>
        </w:rPr>
        <w:t>“</w:t>
      </w:r>
      <w:r w:rsidR="00AC566A" w:rsidRPr="00533CE4">
        <w:rPr>
          <w:rFonts w:ascii="Times New Roman" w:hAnsi="Times New Roman"/>
          <w:sz w:val="24"/>
          <w:szCs w:val="24"/>
        </w:rPr>
        <w:t>responsable del desempeño de las labores académicas y administrativas de la misma, en los términos del Plan de Desarrollo Institucional y los programas de desarrollo del Centro Universitario, y representante de</w:t>
      </w:r>
      <w:r w:rsidR="007312F3" w:rsidRPr="00533CE4">
        <w:rPr>
          <w:rFonts w:ascii="Times New Roman" w:hAnsi="Times New Roman"/>
          <w:sz w:val="24"/>
          <w:szCs w:val="24"/>
        </w:rPr>
        <w:t xml:space="preserve"> la misma unidad académica”. El cargo de</w:t>
      </w:r>
      <w:r w:rsidR="00AC566A" w:rsidRPr="00533CE4">
        <w:rPr>
          <w:rFonts w:ascii="Times New Roman" w:hAnsi="Times New Roman"/>
          <w:sz w:val="24"/>
          <w:szCs w:val="24"/>
        </w:rPr>
        <w:t xml:space="preserve"> </w:t>
      </w:r>
      <w:r w:rsidR="008232D8">
        <w:rPr>
          <w:rFonts w:ascii="Times New Roman" w:hAnsi="Times New Roman"/>
          <w:sz w:val="24"/>
          <w:szCs w:val="24"/>
        </w:rPr>
        <w:t>d</w:t>
      </w:r>
      <w:r w:rsidR="007312F3" w:rsidRPr="00533CE4">
        <w:rPr>
          <w:rFonts w:ascii="Times New Roman" w:hAnsi="Times New Roman"/>
          <w:sz w:val="24"/>
          <w:szCs w:val="24"/>
        </w:rPr>
        <w:t xml:space="preserve">irector de </w:t>
      </w:r>
      <w:r w:rsidR="008232D8">
        <w:rPr>
          <w:rFonts w:ascii="Times New Roman" w:hAnsi="Times New Roman"/>
          <w:sz w:val="24"/>
          <w:szCs w:val="24"/>
        </w:rPr>
        <w:t>d</w:t>
      </w:r>
      <w:r w:rsidR="007312F3" w:rsidRPr="00533CE4">
        <w:rPr>
          <w:rFonts w:ascii="Times New Roman" w:hAnsi="Times New Roman"/>
          <w:sz w:val="24"/>
          <w:szCs w:val="24"/>
        </w:rPr>
        <w:t>ivisión es designado por la Rectoría</w:t>
      </w:r>
      <w:r w:rsidR="00AC566A" w:rsidRPr="00533CE4">
        <w:rPr>
          <w:rFonts w:ascii="Times New Roman" w:hAnsi="Times New Roman"/>
          <w:sz w:val="24"/>
          <w:szCs w:val="24"/>
        </w:rPr>
        <w:t xml:space="preserve"> de Centro a </w:t>
      </w:r>
      <w:r w:rsidR="008232D8">
        <w:rPr>
          <w:rFonts w:ascii="Times New Roman" w:hAnsi="Times New Roman"/>
          <w:sz w:val="24"/>
          <w:szCs w:val="24"/>
        </w:rPr>
        <w:t xml:space="preserve">partir de la </w:t>
      </w:r>
      <w:r w:rsidR="00AC566A" w:rsidRPr="00533CE4">
        <w:rPr>
          <w:rFonts w:ascii="Times New Roman" w:hAnsi="Times New Roman"/>
          <w:sz w:val="24"/>
          <w:szCs w:val="24"/>
        </w:rPr>
        <w:t>propuesta de una terna presentada por el Consejo de</w:t>
      </w:r>
      <w:r w:rsidR="000D0A52">
        <w:rPr>
          <w:rFonts w:ascii="Times New Roman" w:hAnsi="Times New Roman"/>
          <w:sz w:val="24"/>
          <w:szCs w:val="24"/>
        </w:rPr>
        <w:t>l</w:t>
      </w:r>
      <w:r w:rsidR="00AC566A" w:rsidRPr="00533CE4">
        <w:rPr>
          <w:rFonts w:ascii="Times New Roman" w:hAnsi="Times New Roman"/>
          <w:sz w:val="24"/>
          <w:szCs w:val="24"/>
        </w:rPr>
        <w:t xml:space="preserve"> </w:t>
      </w:r>
      <w:r w:rsidR="000D0A52">
        <w:rPr>
          <w:rFonts w:ascii="Times New Roman" w:hAnsi="Times New Roman"/>
          <w:sz w:val="24"/>
          <w:szCs w:val="24"/>
        </w:rPr>
        <w:t>c</w:t>
      </w:r>
      <w:r w:rsidR="00AC566A" w:rsidRPr="00533CE4">
        <w:rPr>
          <w:rFonts w:ascii="Times New Roman" w:hAnsi="Times New Roman"/>
          <w:sz w:val="24"/>
          <w:szCs w:val="24"/>
        </w:rPr>
        <w:t>entro respectivo</w:t>
      </w:r>
      <w:r w:rsidR="008232D8">
        <w:rPr>
          <w:rFonts w:ascii="Times New Roman" w:hAnsi="Times New Roman"/>
          <w:sz w:val="24"/>
          <w:szCs w:val="24"/>
        </w:rPr>
        <w:t>. Este cargo se puede desempeñar durante</w:t>
      </w:r>
      <w:r w:rsidR="004412BE" w:rsidRPr="00533CE4">
        <w:rPr>
          <w:rFonts w:ascii="Times New Roman" w:hAnsi="Times New Roman"/>
          <w:sz w:val="24"/>
          <w:szCs w:val="24"/>
        </w:rPr>
        <w:t xml:space="preserve"> tre</w:t>
      </w:r>
      <w:r w:rsidR="007312F3" w:rsidRPr="00533CE4">
        <w:rPr>
          <w:rFonts w:ascii="Times New Roman" w:hAnsi="Times New Roman"/>
          <w:sz w:val="24"/>
          <w:szCs w:val="24"/>
        </w:rPr>
        <w:t xml:space="preserve">s años </w:t>
      </w:r>
      <w:r w:rsidR="008232D8">
        <w:rPr>
          <w:rFonts w:ascii="Times New Roman" w:hAnsi="Times New Roman"/>
          <w:sz w:val="24"/>
          <w:szCs w:val="24"/>
        </w:rPr>
        <w:t>con opción a la reelección</w:t>
      </w:r>
      <w:r w:rsidR="007312F3" w:rsidRPr="00533CE4">
        <w:rPr>
          <w:rFonts w:ascii="Times New Roman" w:hAnsi="Times New Roman"/>
          <w:sz w:val="24"/>
          <w:szCs w:val="24"/>
        </w:rPr>
        <w:t xml:space="preserve"> (</w:t>
      </w:r>
      <w:r w:rsidR="008232D8">
        <w:rPr>
          <w:rFonts w:ascii="Times New Roman" w:hAnsi="Times New Roman"/>
          <w:sz w:val="24"/>
          <w:szCs w:val="24"/>
        </w:rPr>
        <w:t>ar</w:t>
      </w:r>
      <w:r w:rsidR="004412BE" w:rsidRPr="00533CE4">
        <w:rPr>
          <w:rFonts w:ascii="Times New Roman" w:hAnsi="Times New Roman"/>
          <w:sz w:val="24"/>
          <w:szCs w:val="24"/>
        </w:rPr>
        <w:t>t.</w:t>
      </w:r>
      <w:r w:rsidR="00452B5E" w:rsidRPr="00533CE4">
        <w:rPr>
          <w:rFonts w:ascii="Times New Roman" w:hAnsi="Times New Roman"/>
          <w:sz w:val="24"/>
          <w:szCs w:val="24"/>
        </w:rPr>
        <w:t xml:space="preserve"> </w:t>
      </w:r>
      <w:r w:rsidR="004412BE" w:rsidRPr="00533CE4">
        <w:rPr>
          <w:rFonts w:ascii="Times New Roman" w:hAnsi="Times New Roman"/>
          <w:sz w:val="24"/>
          <w:szCs w:val="24"/>
        </w:rPr>
        <w:t>63).</w:t>
      </w:r>
    </w:p>
    <w:p w14:paraId="22FAEDC3" w14:textId="77777777" w:rsidR="00AC566A" w:rsidRPr="00533CE4" w:rsidRDefault="001C1D00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ab/>
      </w:r>
      <w:r w:rsidR="008232D8">
        <w:rPr>
          <w:rFonts w:ascii="Times New Roman" w:hAnsi="Times New Roman"/>
          <w:sz w:val="24"/>
          <w:szCs w:val="24"/>
        </w:rPr>
        <w:t>Asimismo, y sobre</w:t>
      </w:r>
      <w:r w:rsidR="009939FC" w:rsidRPr="00533CE4">
        <w:rPr>
          <w:rFonts w:ascii="Times New Roman" w:hAnsi="Times New Roman"/>
          <w:sz w:val="24"/>
          <w:szCs w:val="24"/>
        </w:rPr>
        <w:t xml:space="preserve"> l</w:t>
      </w:r>
      <w:r w:rsidR="00580AC2">
        <w:rPr>
          <w:rFonts w:ascii="Times New Roman" w:hAnsi="Times New Roman"/>
          <w:sz w:val="24"/>
          <w:szCs w:val="24"/>
        </w:rPr>
        <w:t>a</w:t>
      </w:r>
      <w:r w:rsidR="008232D8">
        <w:rPr>
          <w:rFonts w:ascii="Times New Roman" w:hAnsi="Times New Roman"/>
          <w:sz w:val="24"/>
          <w:szCs w:val="24"/>
        </w:rPr>
        <w:t>s j</w:t>
      </w:r>
      <w:r w:rsidR="009939FC" w:rsidRPr="00533CE4">
        <w:rPr>
          <w:rFonts w:ascii="Times New Roman" w:hAnsi="Times New Roman"/>
          <w:sz w:val="24"/>
          <w:szCs w:val="24"/>
        </w:rPr>
        <w:t>ef</w:t>
      </w:r>
      <w:r w:rsidR="00580AC2">
        <w:rPr>
          <w:rFonts w:ascii="Times New Roman" w:hAnsi="Times New Roman"/>
          <w:sz w:val="24"/>
          <w:szCs w:val="24"/>
        </w:rPr>
        <w:t>aturas</w:t>
      </w:r>
      <w:r w:rsidR="009939FC" w:rsidRPr="00533CE4">
        <w:rPr>
          <w:rFonts w:ascii="Times New Roman" w:hAnsi="Times New Roman"/>
          <w:sz w:val="24"/>
          <w:szCs w:val="24"/>
        </w:rPr>
        <w:t xml:space="preserve"> de </w:t>
      </w:r>
      <w:r w:rsidR="000D0A52">
        <w:rPr>
          <w:rFonts w:ascii="Times New Roman" w:hAnsi="Times New Roman"/>
          <w:sz w:val="24"/>
          <w:szCs w:val="24"/>
        </w:rPr>
        <w:t>d</w:t>
      </w:r>
      <w:r w:rsidR="009939FC" w:rsidRPr="00533CE4">
        <w:rPr>
          <w:rFonts w:ascii="Times New Roman" w:hAnsi="Times New Roman"/>
          <w:sz w:val="24"/>
          <w:szCs w:val="24"/>
        </w:rPr>
        <w:t>epartamento</w:t>
      </w:r>
      <w:r w:rsidR="008232D8">
        <w:rPr>
          <w:rFonts w:ascii="Times New Roman" w:hAnsi="Times New Roman"/>
          <w:sz w:val="24"/>
          <w:szCs w:val="24"/>
        </w:rPr>
        <w:t>,</w:t>
      </w:r>
      <w:r w:rsidR="009939FC" w:rsidRPr="00533CE4">
        <w:rPr>
          <w:rFonts w:ascii="Times New Roman" w:hAnsi="Times New Roman"/>
          <w:sz w:val="24"/>
          <w:szCs w:val="24"/>
        </w:rPr>
        <w:t xml:space="preserve"> </w:t>
      </w:r>
      <w:r w:rsidR="00717414">
        <w:rPr>
          <w:rFonts w:ascii="Times New Roman" w:hAnsi="Times New Roman"/>
          <w:sz w:val="24"/>
          <w:szCs w:val="24"/>
        </w:rPr>
        <w:t xml:space="preserve">según el artículo 66 de la ley orgánica, </w:t>
      </w:r>
      <w:r w:rsidR="009939FC" w:rsidRPr="00533CE4">
        <w:rPr>
          <w:rFonts w:ascii="Times New Roman" w:hAnsi="Times New Roman"/>
          <w:sz w:val="24"/>
          <w:szCs w:val="24"/>
        </w:rPr>
        <w:t>son l</w:t>
      </w:r>
      <w:r w:rsidR="00580AC2">
        <w:rPr>
          <w:rFonts w:ascii="Times New Roman" w:hAnsi="Times New Roman"/>
          <w:sz w:val="24"/>
          <w:szCs w:val="24"/>
        </w:rPr>
        <w:t>a</w:t>
      </w:r>
      <w:r w:rsidR="009939FC" w:rsidRPr="00533CE4">
        <w:rPr>
          <w:rFonts w:ascii="Times New Roman" w:hAnsi="Times New Roman"/>
          <w:sz w:val="24"/>
          <w:szCs w:val="24"/>
        </w:rPr>
        <w:t>s responsables del desempeño de las labores académica</w:t>
      </w:r>
      <w:r w:rsidR="00452B5E" w:rsidRPr="00533CE4">
        <w:rPr>
          <w:rFonts w:ascii="Times New Roman" w:hAnsi="Times New Roman"/>
          <w:sz w:val="24"/>
          <w:szCs w:val="24"/>
        </w:rPr>
        <w:t>s en sus respectivas unidades</w:t>
      </w:r>
      <w:r w:rsidR="009939FC" w:rsidRPr="00533CE4">
        <w:rPr>
          <w:rFonts w:ascii="Times New Roman" w:hAnsi="Times New Roman"/>
          <w:sz w:val="24"/>
          <w:szCs w:val="24"/>
        </w:rPr>
        <w:t xml:space="preserve">. </w:t>
      </w:r>
      <w:r w:rsidR="00717414">
        <w:rPr>
          <w:rFonts w:ascii="Times New Roman" w:hAnsi="Times New Roman"/>
          <w:sz w:val="24"/>
          <w:szCs w:val="24"/>
        </w:rPr>
        <w:t xml:space="preserve">Estos cargos tienen un periodo de tres años, con opción a ser reelectos </w:t>
      </w:r>
      <w:r w:rsidR="00717414" w:rsidRPr="00533CE4">
        <w:rPr>
          <w:rFonts w:ascii="Times New Roman" w:hAnsi="Times New Roman"/>
          <w:sz w:val="24"/>
          <w:szCs w:val="24"/>
        </w:rPr>
        <w:t>(</w:t>
      </w:r>
      <w:r w:rsidR="00717414">
        <w:rPr>
          <w:rFonts w:ascii="Times New Roman" w:hAnsi="Times New Roman"/>
          <w:sz w:val="24"/>
          <w:szCs w:val="24"/>
        </w:rPr>
        <w:t>a</w:t>
      </w:r>
      <w:r w:rsidR="00717414" w:rsidRPr="00533CE4">
        <w:rPr>
          <w:rFonts w:ascii="Times New Roman" w:hAnsi="Times New Roman"/>
          <w:sz w:val="24"/>
          <w:szCs w:val="24"/>
        </w:rPr>
        <w:t>rt. 67)</w:t>
      </w:r>
      <w:r w:rsidR="00717414">
        <w:rPr>
          <w:rFonts w:ascii="Times New Roman" w:hAnsi="Times New Roman"/>
          <w:sz w:val="24"/>
          <w:szCs w:val="24"/>
        </w:rPr>
        <w:t>, y son designado</w:t>
      </w:r>
      <w:r w:rsidR="00580AC2">
        <w:rPr>
          <w:rFonts w:ascii="Times New Roman" w:hAnsi="Times New Roman"/>
          <w:sz w:val="24"/>
          <w:szCs w:val="24"/>
        </w:rPr>
        <w:t>s por</w:t>
      </w:r>
      <w:r w:rsidR="009939FC" w:rsidRPr="00533CE4">
        <w:rPr>
          <w:rFonts w:ascii="Times New Roman" w:hAnsi="Times New Roman"/>
          <w:sz w:val="24"/>
          <w:szCs w:val="24"/>
        </w:rPr>
        <w:t xml:space="preserve"> el </w:t>
      </w:r>
      <w:r w:rsidR="00717414">
        <w:rPr>
          <w:rFonts w:ascii="Times New Roman" w:hAnsi="Times New Roman"/>
          <w:sz w:val="24"/>
          <w:szCs w:val="24"/>
        </w:rPr>
        <w:t>d</w:t>
      </w:r>
      <w:r w:rsidR="009939FC" w:rsidRPr="00533CE4">
        <w:rPr>
          <w:rFonts w:ascii="Times New Roman" w:hAnsi="Times New Roman"/>
          <w:sz w:val="24"/>
          <w:szCs w:val="24"/>
        </w:rPr>
        <w:t xml:space="preserve">irector de </w:t>
      </w:r>
      <w:r w:rsidR="000D0A52">
        <w:rPr>
          <w:rFonts w:ascii="Times New Roman" w:hAnsi="Times New Roman"/>
          <w:sz w:val="24"/>
          <w:szCs w:val="24"/>
        </w:rPr>
        <w:t>d</w:t>
      </w:r>
      <w:r w:rsidR="009939FC" w:rsidRPr="00533CE4">
        <w:rPr>
          <w:rFonts w:ascii="Times New Roman" w:hAnsi="Times New Roman"/>
          <w:sz w:val="24"/>
          <w:szCs w:val="24"/>
        </w:rPr>
        <w:t>ivisión de la terna propuesta por el Consejo Divisional</w:t>
      </w:r>
      <w:r w:rsidR="00446613" w:rsidRPr="00533CE4">
        <w:rPr>
          <w:rFonts w:ascii="Times New Roman" w:hAnsi="Times New Roman"/>
          <w:sz w:val="24"/>
          <w:szCs w:val="24"/>
        </w:rPr>
        <w:t xml:space="preserve">. </w:t>
      </w:r>
      <w:r w:rsidR="00446613" w:rsidRPr="00533CE4">
        <w:rPr>
          <w:rFonts w:ascii="Times New Roman" w:hAnsi="Times New Roman"/>
          <w:sz w:val="24"/>
          <w:szCs w:val="24"/>
        </w:rPr>
        <w:lastRenderedPageBreak/>
        <w:t xml:space="preserve">En </w:t>
      </w:r>
      <w:r w:rsidR="00BE4C79">
        <w:rPr>
          <w:rFonts w:ascii="Times New Roman" w:hAnsi="Times New Roman"/>
          <w:sz w:val="24"/>
          <w:szCs w:val="24"/>
        </w:rPr>
        <w:t>la</w:t>
      </w:r>
      <w:r w:rsidR="00446613" w:rsidRPr="00533CE4">
        <w:rPr>
          <w:rFonts w:ascii="Times New Roman" w:hAnsi="Times New Roman"/>
          <w:sz w:val="24"/>
          <w:szCs w:val="24"/>
        </w:rPr>
        <w:t xml:space="preserve"> </w:t>
      </w:r>
      <w:r w:rsidR="00717414">
        <w:rPr>
          <w:rFonts w:ascii="Times New Roman" w:hAnsi="Times New Roman"/>
          <w:sz w:val="24"/>
          <w:szCs w:val="24"/>
        </w:rPr>
        <w:t>tabla</w:t>
      </w:r>
      <w:r w:rsidR="00446613" w:rsidRPr="00533CE4">
        <w:rPr>
          <w:rFonts w:ascii="Times New Roman" w:hAnsi="Times New Roman"/>
          <w:sz w:val="24"/>
          <w:szCs w:val="24"/>
        </w:rPr>
        <w:t xml:space="preserve"> 2</w:t>
      </w:r>
      <w:r w:rsidR="00A141F5" w:rsidRPr="00533CE4">
        <w:rPr>
          <w:rFonts w:ascii="Times New Roman" w:hAnsi="Times New Roman"/>
          <w:sz w:val="24"/>
          <w:szCs w:val="24"/>
        </w:rPr>
        <w:t xml:space="preserve"> </w:t>
      </w:r>
      <w:r w:rsidR="00717414">
        <w:rPr>
          <w:rFonts w:ascii="Times New Roman" w:hAnsi="Times New Roman"/>
          <w:sz w:val="24"/>
          <w:szCs w:val="24"/>
        </w:rPr>
        <w:t>aparece</w:t>
      </w:r>
      <w:r w:rsidR="00A141F5" w:rsidRPr="00533CE4">
        <w:rPr>
          <w:rFonts w:ascii="Times New Roman" w:hAnsi="Times New Roman"/>
          <w:sz w:val="24"/>
          <w:szCs w:val="24"/>
        </w:rPr>
        <w:t xml:space="preserve"> el número de mujeres y hombres </w:t>
      </w:r>
      <w:r w:rsidR="00717414">
        <w:rPr>
          <w:rFonts w:ascii="Times New Roman" w:hAnsi="Times New Roman"/>
          <w:sz w:val="24"/>
          <w:szCs w:val="24"/>
        </w:rPr>
        <w:t>encargados de la</w:t>
      </w:r>
      <w:r w:rsidR="00580AC2">
        <w:rPr>
          <w:rFonts w:ascii="Times New Roman" w:hAnsi="Times New Roman"/>
          <w:sz w:val="24"/>
          <w:szCs w:val="24"/>
        </w:rPr>
        <w:t xml:space="preserve"> dirección académica</w:t>
      </w:r>
      <w:r w:rsidR="00A141F5" w:rsidRPr="00533CE4">
        <w:rPr>
          <w:rFonts w:ascii="Times New Roman" w:hAnsi="Times New Roman"/>
          <w:sz w:val="24"/>
          <w:szCs w:val="24"/>
        </w:rPr>
        <w:t xml:space="preserve"> en los CU.</w:t>
      </w:r>
    </w:p>
    <w:p w14:paraId="0F800505" w14:textId="77777777" w:rsidR="00452B5E" w:rsidRPr="00C659C2" w:rsidRDefault="00452B5E" w:rsidP="00C659C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D4D469E" w14:textId="77777777" w:rsidR="00AC566A" w:rsidRPr="00717414" w:rsidRDefault="00717414" w:rsidP="00C659C2">
      <w:pPr>
        <w:jc w:val="center"/>
        <w:rPr>
          <w:rFonts w:ascii="Times New Roman" w:hAnsi="Times New Roman"/>
          <w:szCs w:val="24"/>
        </w:rPr>
      </w:pPr>
      <w:r w:rsidRPr="00717414">
        <w:rPr>
          <w:rFonts w:ascii="Times New Roman" w:hAnsi="Times New Roman"/>
          <w:b/>
          <w:szCs w:val="24"/>
        </w:rPr>
        <w:t>Tabla</w:t>
      </w:r>
      <w:r w:rsidR="00446613" w:rsidRPr="00717414">
        <w:rPr>
          <w:rFonts w:ascii="Times New Roman" w:hAnsi="Times New Roman"/>
          <w:b/>
          <w:szCs w:val="24"/>
        </w:rPr>
        <w:t xml:space="preserve"> 2</w:t>
      </w:r>
      <w:r w:rsidR="00A141F5" w:rsidRPr="00717414">
        <w:rPr>
          <w:rFonts w:ascii="Times New Roman" w:hAnsi="Times New Roman"/>
          <w:b/>
          <w:szCs w:val="24"/>
        </w:rPr>
        <w:t>.</w:t>
      </w:r>
      <w:r w:rsidRPr="00717414">
        <w:rPr>
          <w:rFonts w:ascii="Times New Roman" w:hAnsi="Times New Roman"/>
          <w:b/>
          <w:szCs w:val="24"/>
        </w:rPr>
        <w:t xml:space="preserve"> </w:t>
      </w:r>
      <w:r w:rsidR="00452B5E" w:rsidRPr="00717414">
        <w:rPr>
          <w:rFonts w:ascii="Times New Roman" w:hAnsi="Times New Roman"/>
          <w:szCs w:val="24"/>
        </w:rPr>
        <w:t>Presencia de mujer</w:t>
      </w:r>
      <w:r>
        <w:rPr>
          <w:rFonts w:ascii="Times New Roman" w:hAnsi="Times New Roman"/>
          <w:szCs w:val="24"/>
        </w:rPr>
        <w:t>es en puestos de dirección acadé</w:t>
      </w:r>
      <w:r w:rsidR="00452B5E" w:rsidRPr="00717414">
        <w:rPr>
          <w:rFonts w:ascii="Times New Roman" w:hAnsi="Times New Roman"/>
          <w:szCs w:val="24"/>
        </w:rPr>
        <w:t xml:space="preserve">mica de los centros universitarios de la </w:t>
      </w:r>
      <w:r w:rsidRPr="00717414">
        <w:rPr>
          <w:rFonts w:ascii="Times New Roman" w:hAnsi="Times New Roman"/>
          <w:szCs w:val="24"/>
        </w:rPr>
        <w:t>red universitaria</w:t>
      </w:r>
    </w:p>
    <w:tbl>
      <w:tblPr>
        <w:tblW w:w="839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4"/>
        <w:gridCol w:w="1565"/>
        <w:gridCol w:w="1772"/>
        <w:gridCol w:w="1488"/>
        <w:gridCol w:w="2025"/>
      </w:tblGrid>
      <w:tr w:rsidR="00684974" w:rsidRPr="00533CE4" w14:paraId="473D515E" w14:textId="77777777" w:rsidTr="00684974">
        <w:trPr>
          <w:trHeight w:val="612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DEE8" w14:textId="77777777" w:rsidR="00684974" w:rsidRPr="00533CE4" w:rsidRDefault="00684974" w:rsidP="00533C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5D5F" w14:textId="77777777" w:rsidR="00684974" w:rsidRPr="00BE4C79" w:rsidRDefault="00684974" w:rsidP="00BE4C79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Direcciones de </w:t>
            </w:r>
            <w:r w:rsidR="00BE4C79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d</w:t>
            </w: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ivisión</w:t>
            </w:r>
          </w:p>
        </w:tc>
        <w:tc>
          <w:tcPr>
            <w:tcW w:w="35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DF5A" w14:textId="77777777" w:rsidR="00684974" w:rsidRPr="00BE4C79" w:rsidRDefault="00684974" w:rsidP="00BE4C79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Jefaturas de </w:t>
            </w:r>
            <w:r w:rsidR="00BE4C79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d</w:t>
            </w: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epartamento</w:t>
            </w:r>
          </w:p>
        </w:tc>
      </w:tr>
      <w:tr w:rsidR="00684974" w:rsidRPr="00533CE4" w14:paraId="41ED059B" w14:textId="77777777" w:rsidTr="00684974">
        <w:trPr>
          <w:trHeight w:val="551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75C8A" w14:textId="77777777" w:rsidR="00684974" w:rsidRPr="00533CE4" w:rsidRDefault="00684974" w:rsidP="00533C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E85C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H</w:t>
            </w:r>
            <w:r w:rsidR="00717414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ombres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DD2C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M</w:t>
            </w:r>
            <w:r w:rsidR="00717414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ujeres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D352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H</w:t>
            </w:r>
            <w:r w:rsidR="00717414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ombres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F830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M</w:t>
            </w:r>
            <w:r w:rsidR="00717414"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ujeres</w:t>
            </w:r>
          </w:p>
        </w:tc>
      </w:tr>
      <w:tr w:rsidR="00684974" w:rsidRPr="00533CE4" w14:paraId="4C6EED04" w14:textId="77777777" w:rsidTr="00684974">
        <w:trPr>
          <w:trHeight w:val="708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DFAE" w14:textId="77777777" w:rsidR="00684974" w:rsidRPr="00BE4C79" w:rsidRDefault="00684974" w:rsidP="00BE4C79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CUT</w:t>
            </w: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DDEB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53B1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868A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68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42CA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22</w:t>
            </w:r>
          </w:p>
        </w:tc>
      </w:tr>
      <w:tr w:rsidR="00684974" w:rsidRPr="00533CE4" w14:paraId="43F7D38E" w14:textId="77777777" w:rsidTr="00684974">
        <w:trPr>
          <w:trHeight w:val="708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77DAE" w14:textId="77777777" w:rsidR="00684974" w:rsidRPr="00BE4C79" w:rsidRDefault="00684974" w:rsidP="00BE4C79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CUR</w:t>
            </w:r>
          </w:p>
        </w:tc>
        <w:tc>
          <w:tcPr>
            <w:tcW w:w="1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6423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17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6A14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7987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43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F80C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25</w:t>
            </w:r>
          </w:p>
        </w:tc>
      </w:tr>
      <w:tr w:rsidR="00684974" w:rsidRPr="00533CE4" w14:paraId="540CDF7F" w14:textId="77777777" w:rsidTr="00684974">
        <w:trPr>
          <w:trHeight w:val="551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B758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Total </w:t>
            </w:r>
          </w:p>
        </w:tc>
        <w:tc>
          <w:tcPr>
            <w:tcW w:w="33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56CC1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45</w:t>
            </w:r>
          </w:p>
        </w:tc>
        <w:tc>
          <w:tcPr>
            <w:tcW w:w="35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1463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158</w:t>
            </w:r>
          </w:p>
        </w:tc>
      </w:tr>
      <w:tr w:rsidR="00684974" w:rsidRPr="00533CE4" w14:paraId="217B3EE2" w14:textId="77777777" w:rsidTr="00446613">
        <w:trPr>
          <w:trHeight w:val="720"/>
          <w:jc w:val="center"/>
        </w:trPr>
        <w:tc>
          <w:tcPr>
            <w:tcW w:w="1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FA8F" w14:textId="77777777" w:rsidR="00684974" w:rsidRPr="00BE4C79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4C7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</w:rPr>
              <w:t>Porcentaje de mujeres</w:t>
            </w:r>
          </w:p>
        </w:tc>
        <w:tc>
          <w:tcPr>
            <w:tcW w:w="333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6F740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31.10</w:t>
            </w:r>
            <w:r w:rsidR="0071741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%</w:t>
            </w:r>
          </w:p>
        </w:tc>
        <w:tc>
          <w:tcPr>
            <w:tcW w:w="351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3CD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07AD" w14:textId="77777777" w:rsidR="00684974" w:rsidRPr="00533CE4" w:rsidRDefault="00684974" w:rsidP="00533CE4">
            <w:pPr>
              <w:spacing w:line="360" w:lineRule="auto"/>
              <w:jc w:val="center"/>
              <w:textAlignment w:val="bottom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29.70</w:t>
            </w:r>
            <w:r w:rsidR="0071741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533CE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%</w:t>
            </w:r>
          </w:p>
        </w:tc>
      </w:tr>
    </w:tbl>
    <w:p w14:paraId="10281F13" w14:textId="77777777" w:rsidR="00C659C2" w:rsidRPr="00717414" w:rsidRDefault="00C659C2" w:rsidP="00717414">
      <w:pPr>
        <w:jc w:val="center"/>
        <w:rPr>
          <w:rFonts w:ascii="Times New Roman" w:hAnsi="Times New Roman"/>
          <w:szCs w:val="24"/>
        </w:rPr>
      </w:pPr>
      <w:r w:rsidRPr="00717414">
        <w:rPr>
          <w:rFonts w:ascii="Times New Roman" w:hAnsi="Times New Roman"/>
          <w:szCs w:val="24"/>
        </w:rPr>
        <w:t>Fuente: Elaboración propia a partir de la información obtenida de la Coordinación General de Recursos Humanos</w:t>
      </w:r>
      <w:r w:rsidR="00717414">
        <w:rPr>
          <w:rFonts w:ascii="Times New Roman" w:hAnsi="Times New Roman"/>
          <w:szCs w:val="24"/>
        </w:rPr>
        <w:t xml:space="preserve"> </w:t>
      </w:r>
    </w:p>
    <w:p w14:paraId="6E3CCD81" w14:textId="77777777" w:rsidR="00684974" w:rsidRPr="00533CE4" w:rsidRDefault="00684974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A4B125" w14:textId="77777777" w:rsidR="003B20CF" w:rsidRPr="00533CE4" w:rsidRDefault="003B20CF" w:rsidP="00BE3AF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 xml:space="preserve">Como se puede observar en </w:t>
      </w:r>
      <w:r w:rsidR="00717414">
        <w:rPr>
          <w:rFonts w:ascii="Times New Roman" w:hAnsi="Times New Roman"/>
          <w:sz w:val="24"/>
          <w:szCs w:val="24"/>
        </w:rPr>
        <w:t>la tabla 2,</w:t>
      </w:r>
      <w:r w:rsidRPr="00533CE4">
        <w:rPr>
          <w:rFonts w:ascii="Times New Roman" w:hAnsi="Times New Roman"/>
          <w:sz w:val="24"/>
          <w:szCs w:val="24"/>
        </w:rPr>
        <w:t xml:space="preserve"> la presencia de mujeres </w:t>
      </w:r>
      <w:r w:rsidR="00717414">
        <w:rPr>
          <w:rFonts w:ascii="Times New Roman" w:hAnsi="Times New Roman"/>
          <w:sz w:val="24"/>
          <w:szCs w:val="24"/>
        </w:rPr>
        <w:t>se ubica en un tercio aproximadamente en</w:t>
      </w:r>
      <w:r w:rsidRPr="00533CE4">
        <w:rPr>
          <w:rFonts w:ascii="Times New Roman" w:hAnsi="Times New Roman"/>
          <w:sz w:val="24"/>
          <w:szCs w:val="24"/>
        </w:rPr>
        <w:t xml:space="preserve"> los espacios dir</w:t>
      </w:r>
      <w:r w:rsidR="00717414">
        <w:rPr>
          <w:rFonts w:ascii="Times New Roman" w:hAnsi="Times New Roman"/>
          <w:sz w:val="24"/>
          <w:szCs w:val="24"/>
        </w:rPr>
        <w:t xml:space="preserve">ectivos académicos divisionales, aunque cuando se examinan estos datos tomando en consideración la </w:t>
      </w:r>
      <w:r w:rsidR="000D0A52">
        <w:rPr>
          <w:rFonts w:ascii="Times New Roman" w:hAnsi="Times New Roman"/>
          <w:sz w:val="24"/>
          <w:szCs w:val="24"/>
        </w:rPr>
        <w:t>ubicación</w:t>
      </w:r>
      <w:r w:rsidR="00717414">
        <w:rPr>
          <w:rFonts w:ascii="Times New Roman" w:hAnsi="Times New Roman"/>
          <w:sz w:val="24"/>
          <w:szCs w:val="24"/>
        </w:rPr>
        <w:t xml:space="preserve"> </w:t>
      </w:r>
      <w:r w:rsidR="000D0A52">
        <w:rPr>
          <w:rFonts w:ascii="Times New Roman" w:hAnsi="Times New Roman"/>
          <w:sz w:val="24"/>
          <w:szCs w:val="24"/>
        </w:rPr>
        <w:t>de</w:t>
      </w:r>
      <w:r w:rsidR="00717414">
        <w:rPr>
          <w:rFonts w:ascii="Times New Roman" w:hAnsi="Times New Roman"/>
          <w:sz w:val="24"/>
          <w:szCs w:val="24"/>
        </w:rPr>
        <w:t xml:space="preserve"> los CU, se puede apreciar que </w:t>
      </w:r>
      <w:r w:rsidR="00207F4B" w:rsidRPr="00533CE4">
        <w:rPr>
          <w:rFonts w:ascii="Times New Roman" w:hAnsi="Times New Roman"/>
          <w:sz w:val="24"/>
          <w:szCs w:val="24"/>
        </w:rPr>
        <w:t xml:space="preserve">en el área metropolitana de Guadalajara </w:t>
      </w:r>
      <w:r w:rsidR="003B6DF4">
        <w:rPr>
          <w:rFonts w:ascii="Times New Roman" w:hAnsi="Times New Roman"/>
          <w:sz w:val="24"/>
          <w:szCs w:val="24"/>
        </w:rPr>
        <w:t>el porcentaje de mujeres en las</w:t>
      </w:r>
      <w:r w:rsidRPr="00533CE4">
        <w:rPr>
          <w:rFonts w:ascii="Times New Roman" w:hAnsi="Times New Roman"/>
          <w:sz w:val="24"/>
          <w:szCs w:val="24"/>
        </w:rPr>
        <w:t xml:space="preserve"> </w:t>
      </w:r>
      <w:r w:rsidR="000D0A52">
        <w:rPr>
          <w:rFonts w:ascii="Times New Roman" w:hAnsi="Times New Roman"/>
          <w:sz w:val="24"/>
          <w:szCs w:val="24"/>
        </w:rPr>
        <w:t>d</w:t>
      </w:r>
      <w:r w:rsidRPr="00533CE4">
        <w:rPr>
          <w:rFonts w:ascii="Times New Roman" w:hAnsi="Times New Roman"/>
          <w:sz w:val="24"/>
          <w:szCs w:val="24"/>
        </w:rPr>
        <w:t xml:space="preserve">ivisiones </w:t>
      </w:r>
      <w:r w:rsidR="003B6DF4">
        <w:rPr>
          <w:rFonts w:ascii="Times New Roman" w:hAnsi="Times New Roman"/>
          <w:sz w:val="24"/>
          <w:szCs w:val="24"/>
        </w:rPr>
        <w:t xml:space="preserve">es mayor (66 %), mientras que en las regiones este porcentaje disminuye </w:t>
      </w:r>
      <w:r w:rsidR="000D0A52">
        <w:rPr>
          <w:rFonts w:ascii="Times New Roman" w:hAnsi="Times New Roman"/>
          <w:sz w:val="24"/>
          <w:szCs w:val="24"/>
        </w:rPr>
        <w:t xml:space="preserve">a </w:t>
      </w:r>
      <w:r w:rsidRPr="00533CE4">
        <w:rPr>
          <w:rFonts w:ascii="Times New Roman" w:hAnsi="Times New Roman"/>
          <w:sz w:val="24"/>
          <w:szCs w:val="24"/>
        </w:rPr>
        <w:t xml:space="preserve">24 </w:t>
      </w:r>
      <w:r w:rsidR="003B6DF4">
        <w:rPr>
          <w:rFonts w:ascii="Times New Roman" w:hAnsi="Times New Roman"/>
          <w:sz w:val="24"/>
          <w:szCs w:val="24"/>
        </w:rPr>
        <w:t>%</w:t>
      </w:r>
      <w:r w:rsidRPr="00533CE4">
        <w:rPr>
          <w:rFonts w:ascii="Times New Roman" w:hAnsi="Times New Roman"/>
          <w:sz w:val="24"/>
          <w:szCs w:val="24"/>
        </w:rPr>
        <w:t>.</w:t>
      </w:r>
      <w:r w:rsidR="003B6DF4">
        <w:rPr>
          <w:rFonts w:ascii="Times New Roman" w:hAnsi="Times New Roman"/>
          <w:sz w:val="24"/>
          <w:szCs w:val="24"/>
        </w:rPr>
        <w:t xml:space="preserve"> </w:t>
      </w:r>
      <w:r w:rsidR="000D0A52">
        <w:rPr>
          <w:rFonts w:ascii="Times New Roman" w:hAnsi="Times New Roman"/>
          <w:sz w:val="24"/>
          <w:szCs w:val="24"/>
        </w:rPr>
        <w:t>Pero</w:t>
      </w:r>
      <w:r w:rsidR="003B6DF4">
        <w:rPr>
          <w:rFonts w:ascii="Times New Roman" w:hAnsi="Times New Roman"/>
          <w:sz w:val="24"/>
          <w:szCs w:val="24"/>
        </w:rPr>
        <w:t xml:space="preserve"> cuando se analizan estas cifras teniendo en cuenta </w:t>
      </w:r>
      <w:r w:rsidRPr="00533CE4">
        <w:rPr>
          <w:rFonts w:ascii="Times New Roman" w:hAnsi="Times New Roman"/>
          <w:sz w:val="24"/>
          <w:szCs w:val="24"/>
        </w:rPr>
        <w:t xml:space="preserve">las </w:t>
      </w:r>
      <w:r w:rsidR="003B6DF4">
        <w:rPr>
          <w:rFonts w:ascii="Times New Roman" w:hAnsi="Times New Roman"/>
          <w:sz w:val="24"/>
          <w:szCs w:val="24"/>
        </w:rPr>
        <w:t>j</w:t>
      </w:r>
      <w:r w:rsidRPr="00533CE4">
        <w:rPr>
          <w:rFonts w:ascii="Times New Roman" w:hAnsi="Times New Roman"/>
          <w:sz w:val="24"/>
          <w:szCs w:val="24"/>
        </w:rPr>
        <w:t xml:space="preserve">efaturas de </w:t>
      </w:r>
      <w:r w:rsidR="000D0A52">
        <w:rPr>
          <w:rFonts w:ascii="Times New Roman" w:hAnsi="Times New Roman"/>
          <w:sz w:val="24"/>
          <w:szCs w:val="24"/>
        </w:rPr>
        <w:t>d</w:t>
      </w:r>
      <w:r w:rsidRPr="00533CE4">
        <w:rPr>
          <w:rFonts w:ascii="Times New Roman" w:hAnsi="Times New Roman"/>
          <w:sz w:val="24"/>
          <w:szCs w:val="24"/>
        </w:rPr>
        <w:t xml:space="preserve">epartamentos, </w:t>
      </w:r>
      <w:r w:rsidR="003B6DF4">
        <w:rPr>
          <w:rFonts w:ascii="Times New Roman" w:hAnsi="Times New Roman"/>
          <w:sz w:val="24"/>
          <w:szCs w:val="24"/>
        </w:rPr>
        <w:t xml:space="preserve">los porcentajes se invierten, </w:t>
      </w:r>
      <w:r w:rsidR="00467997">
        <w:rPr>
          <w:rFonts w:ascii="Times New Roman" w:hAnsi="Times New Roman"/>
          <w:sz w:val="24"/>
          <w:szCs w:val="24"/>
        </w:rPr>
        <w:t>pues</w:t>
      </w:r>
      <w:r w:rsidR="003B6DF4">
        <w:rPr>
          <w:rFonts w:ascii="Times New Roman" w:hAnsi="Times New Roman"/>
          <w:sz w:val="24"/>
          <w:szCs w:val="24"/>
        </w:rPr>
        <w:t xml:space="preserve"> </w:t>
      </w:r>
      <w:r w:rsidR="003B6DF4" w:rsidRPr="00533CE4">
        <w:rPr>
          <w:rFonts w:ascii="Times New Roman" w:hAnsi="Times New Roman"/>
          <w:sz w:val="24"/>
          <w:szCs w:val="24"/>
        </w:rPr>
        <w:t>36.7</w:t>
      </w:r>
      <w:r w:rsidR="003B6DF4">
        <w:rPr>
          <w:rFonts w:ascii="Times New Roman" w:hAnsi="Times New Roman"/>
          <w:sz w:val="24"/>
          <w:szCs w:val="24"/>
        </w:rPr>
        <w:t xml:space="preserve"> % </w:t>
      </w:r>
      <w:r w:rsidR="000D0A52">
        <w:rPr>
          <w:rFonts w:ascii="Times New Roman" w:hAnsi="Times New Roman"/>
          <w:sz w:val="24"/>
          <w:szCs w:val="24"/>
        </w:rPr>
        <w:t xml:space="preserve">se ubican </w:t>
      </w:r>
      <w:r w:rsidR="003B6DF4">
        <w:rPr>
          <w:rFonts w:ascii="Times New Roman" w:hAnsi="Times New Roman"/>
          <w:sz w:val="24"/>
          <w:szCs w:val="24"/>
        </w:rPr>
        <w:t xml:space="preserve">en los </w:t>
      </w:r>
      <w:r w:rsidR="003B6DF4" w:rsidRPr="00533CE4">
        <w:rPr>
          <w:rFonts w:ascii="Times New Roman" w:hAnsi="Times New Roman"/>
          <w:sz w:val="24"/>
          <w:szCs w:val="24"/>
        </w:rPr>
        <w:t>CUR</w:t>
      </w:r>
      <w:r w:rsidR="003B6DF4">
        <w:rPr>
          <w:rFonts w:ascii="Times New Roman" w:hAnsi="Times New Roman"/>
          <w:sz w:val="24"/>
          <w:szCs w:val="24"/>
        </w:rPr>
        <w:t xml:space="preserve"> y 25 % en los CUR</w:t>
      </w:r>
      <w:r w:rsidR="00EB21F0" w:rsidRPr="00533CE4">
        <w:rPr>
          <w:rFonts w:ascii="Times New Roman" w:hAnsi="Times New Roman"/>
          <w:sz w:val="24"/>
          <w:szCs w:val="24"/>
        </w:rPr>
        <w:t>.</w:t>
      </w:r>
      <w:r w:rsidR="00E06154" w:rsidRPr="00533CE4">
        <w:rPr>
          <w:rFonts w:ascii="Times New Roman" w:hAnsi="Times New Roman"/>
          <w:sz w:val="24"/>
          <w:szCs w:val="24"/>
        </w:rPr>
        <w:t xml:space="preserve"> </w:t>
      </w:r>
      <w:r w:rsidR="00467997">
        <w:rPr>
          <w:rFonts w:ascii="Times New Roman" w:hAnsi="Times New Roman"/>
          <w:sz w:val="24"/>
          <w:szCs w:val="24"/>
        </w:rPr>
        <w:t>Estos hallazgos</w:t>
      </w:r>
      <w:r w:rsidR="007D0DFE" w:rsidRPr="00533CE4">
        <w:rPr>
          <w:rFonts w:ascii="Times New Roman" w:hAnsi="Times New Roman"/>
          <w:sz w:val="24"/>
          <w:szCs w:val="24"/>
        </w:rPr>
        <w:t xml:space="preserve"> coincide</w:t>
      </w:r>
      <w:r w:rsidR="003B6DF4">
        <w:rPr>
          <w:rFonts w:ascii="Times New Roman" w:hAnsi="Times New Roman"/>
          <w:sz w:val="24"/>
          <w:szCs w:val="24"/>
        </w:rPr>
        <w:t>n</w:t>
      </w:r>
      <w:r w:rsidR="007D0DFE" w:rsidRPr="00533CE4">
        <w:rPr>
          <w:rFonts w:ascii="Times New Roman" w:hAnsi="Times New Roman"/>
          <w:sz w:val="24"/>
          <w:szCs w:val="24"/>
        </w:rPr>
        <w:t xml:space="preserve"> con lo </w:t>
      </w:r>
      <w:r w:rsidR="003B6DF4">
        <w:rPr>
          <w:rFonts w:ascii="Times New Roman" w:hAnsi="Times New Roman"/>
          <w:sz w:val="24"/>
          <w:szCs w:val="24"/>
        </w:rPr>
        <w:t>publicado</w:t>
      </w:r>
      <w:r w:rsidR="007D0DFE" w:rsidRPr="00533CE4">
        <w:rPr>
          <w:rFonts w:ascii="Times New Roman" w:hAnsi="Times New Roman"/>
          <w:sz w:val="24"/>
          <w:szCs w:val="24"/>
        </w:rPr>
        <w:t xml:space="preserve"> en otros estudios</w:t>
      </w:r>
      <w:r w:rsidR="003B6DF4" w:rsidRPr="003B6DF4">
        <w:rPr>
          <w:rFonts w:ascii="Times New Roman" w:hAnsi="Times New Roman"/>
          <w:sz w:val="24"/>
          <w:szCs w:val="24"/>
        </w:rPr>
        <w:t xml:space="preserve"> </w:t>
      </w:r>
      <w:r w:rsidR="003B6DF4" w:rsidRPr="00533CE4">
        <w:rPr>
          <w:rFonts w:ascii="Times New Roman" w:hAnsi="Times New Roman"/>
          <w:sz w:val="24"/>
          <w:szCs w:val="24"/>
        </w:rPr>
        <w:t xml:space="preserve">sobre </w:t>
      </w:r>
      <w:r w:rsidR="003B6DF4">
        <w:rPr>
          <w:rFonts w:ascii="Times New Roman" w:hAnsi="Times New Roman"/>
          <w:sz w:val="24"/>
          <w:szCs w:val="24"/>
        </w:rPr>
        <w:t xml:space="preserve">la </w:t>
      </w:r>
      <w:r w:rsidR="003B6DF4" w:rsidRPr="00533CE4">
        <w:rPr>
          <w:rFonts w:ascii="Times New Roman" w:hAnsi="Times New Roman"/>
          <w:sz w:val="24"/>
          <w:szCs w:val="24"/>
        </w:rPr>
        <w:t>presencia de mujeres en puestos de autoridad</w:t>
      </w:r>
      <w:r w:rsidR="003B6DF4">
        <w:rPr>
          <w:rFonts w:ascii="Times New Roman" w:hAnsi="Times New Roman"/>
          <w:sz w:val="24"/>
          <w:szCs w:val="24"/>
        </w:rPr>
        <w:t xml:space="preserve">, donde se explica </w:t>
      </w:r>
      <w:r w:rsidR="007D0DFE" w:rsidRPr="00533CE4">
        <w:rPr>
          <w:rFonts w:ascii="Times New Roman" w:hAnsi="Times New Roman"/>
          <w:sz w:val="24"/>
          <w:szCs w:val="24"/>
        </w:rPr>
        <w:t xml:space="preserve">que </w:t>
      </w:r>
      <w:r w:rsidR="000D08C6" w:rsidRPr="00533CE4">
        <w:rPr>
          <w:rFonts w:ascii="Times New Roman" w:hAnsi="Times New Roman"/>
          <w:sz w:val="24"/>
          <w:szCs w:val="24"/>
        </w:rPr>
        <w:t>a menor jerarquía mayor presencia femenina</w:t>
      </w:r>
      <w:r w:rsidR="007D0DFE" w:rsidRPr="00533CE4">
        <w:rPr>
          <w:rFonts w:ascii="Times New Roman" w:hAnsi="Times New Roman"/>
          <w:sz w:val="24"/>
          <w:szCs w:val="24"/>
        </w:rPr>
        <w:t xml:space="preserve"> </w:t>
      </w:r>
      <w:r w:rsidR="00EA6D5C">
        <w:rPr>
          <w:rFonts w:ascii="Times New Roman" w:hAnsi="Times New Roman"/>
          <w:sz w:val="24"/>
          <w:szCs w:val="24"/>
        </w:rPr>
        <w:t>(</w:t>
      </w:r>
      <w:r w:rsidR="003B6DF4" w:rsidRPr="006E65FB">
        <w:rPr>
          <w:rFonts w:ascii="Times New Roman" w:hAnsi="Times New Roman"/>
          <w:sz w:val="24"/>
          <w:szCs w:val="24"/>
        </w:rPr>
        <w:t>Tolentino</w:t>
      </w:r>
      <w:r w:rsidR="003B6DF4">
        <w:rPr>
          <w:rFonts w:ascii="Times New Roman" w:hAnsi="Times New Roman"/>
          <w:sz w:val="24"/>
          <w:szCs w:val="24"/>
        </w:rPr>
        <w:t xml:space="preserve">, </w:t>
      </w:r>
      <w:r w:rsidR="003B6DF4" w:rsidRPr="006E65FB">
        <w:rPr>
          <w:rFonts w:ascii="Times New Roman" w:hAnsi="Times New Roman"/>
          <w:sz w:val="24"/>
          <w:szCs w:val="24"/>
        </w:rPr>
        <w:t>2013</w:t>
      </w:r>
      <w:r w:rsidR="003B6DF4">
        <w:rPr>
          <w:rFonts w:ascii="Times New Roman" w:hAnsi="Times New Roman"/>
          <w:sz w:val="24"/>
          <w:szCs w:val="24"/>
        </w:rPr>
        <w:t xml:space="preserve">; </w:t>
      </w:r>
      <w:r w:rsidR="00C85908">
        <w:rPr>
          <w:rFonts w:ascii="Times New Roman" w:hAnsi="Times New Roman"/>
          <w:sz w:val="24"/>
          <w:szCs w:val="24"/>
        </w:rPr>
        <w:t>Zabludov</w:t>
      </w:r>
      <w:r w:rsidR="00C23B92" w:rsidRPr="006E65FB">
        <w:rPr>
          <w:rFonts w:ascii="Times New Roman" w:hAnsi="Times New Roman"/>
          <w:sz w:val="24"/>
          <w:szCs w:val="24"/>
        </w:rPr>
        <w:t>sky</w:t>
      </w:r>
      <w:r w:rsidR="00EA6D5C">
        <w:rPr>
          <w:rFonts w:ascii="Times New Roman" w:hAnsi="Times New Roman"/>
          <w:sz w:val="24"/>
          <w:szCs w:val="24"/>
        </w:rPr>
        <w:t xml:space="preserve">, </w:t>
      </w:r>
      <w:r w:rsidR="004B12DC">
        <w:rPr>
          <w:rFonts w:ascii="Times New Roman" w:hAnsi="Times New Roman"/>
          <w:sz w:val="24"/>
          <w:szCs w:val="24"/>
        </w:rPr>
        <w:t xml:space="preserve">2007a, </w:t>
      </w:r>
      <w:r w:rsidR="003B6DF4">
        <w:rPr>
          <w:rFonts w:ascii="Times New Roman" w:hAnsi="Times New Roman"/>
          <w:sz w:val="24"/>
          <w:szCs w:val="24"/>
        </w:rPr>
        <w:t>2007</w:t>
      </w:r>
      <w:r w:rsidR="004B12DC">
        <w:rPr>
          <w:rFonts w:ascii="Times New Roman" w:hAnsi="Times New Roman"/>
          <w:sz w:val="24"/>
          <w:szCs w:val="24"/>
        </w:rPr>
        <w:t>b</w:t>
      </w:r>
      <w:r w:rsidR="003B6DF4">
        <w:rPr>
          <w:rFonts w:ascii="Times New Roman" w:hAnsi="Times New Roman"/>
          <w:sz w:val="24"/>
          <w:szCs w:val="24"/>
        </w:rPr>
        <w:t xml:space="preserve">, </w:t>
      </w:r>
      <w:r w:rsidR="00C23B92" w:rsidRPr="006E65FB">
        <w:rPr>
          <w:rFonts w:ascii="Times New Roman" w:hAnsi="Times New Roman"/>
          <w:sz w:val="24"/>
          <w:szCs w:val="24"/>
        </w:rPr>
        <w:t>201</w:t>
      </w:r>
      <w:r w:rsidR="003A2524">
        <w:rPr>
          <w:rFonts w:ascii="Times New Roman" w:hAnsi="Times New Roman"/>
          <w:sz w:val="24"/>
          <w:szCs w:val="24"/>
        </w:rPr>
        <w:t>4</w:t>
      </w:r>
      <w:r w:rsidR="00EA6D5C">
        <w:rPr>
          <w:rFonts w:ascii="Times New Roman" w:hAnsi="Times New Roman"/>
          <w:sz w:val="24"/>
          <w:szCs w:val="24"/>
        </w:rPr>
        <w:t>,</w:t>
      </w:r>
      <w:r w:rsidR="003B6DF4" w:rsidRPr="003B6DF4">
        <w:rPr>
          <w:rFonts w:ascii="Times New Roman" w:hAnsi="Times New Roman"/>
          <w:sz w:val="24"/>
          <w:szCs w:val="24"/>
        </w:rPr>
        <w:t xml:space="preserve"> </w:t>
      </w:r>
      <w:r w:rsidR="003B6DF4">
        <w:rPr>
          <w:rFonts w:ascii="Times New Roman" w:hAnsi="Times New Roman"/>
          <w:sz w:val="24"/>
          <w:szCs w:val="24"/>
        </w:rPr>
        <w:t>2015</w:t>
      </w:r>
      <w:r w:rsidR="00EA6D5C">
        <w:rPr>
          <w:rFonts w:ascii="Times New Roman" w:hAnsi="Times New Roman"/>
          <w:sz w:val="24"/>
          <w:szCs w:val="24"/>
        </w:rPr>
        <w:t>)</w:t>
      </w:r>
      <w:r w:rsidR="003B6DF4">
        <w:rPr>
          <w:rFonts w:ascii="Times New Roman" w:hAnsi="Times New Roman"/>
          <w:sz w:val="24"/>
          <w:szCs w:val="24"/>
        </w:rPr>
        <w:t>.</w:t>
      </w:r>
    </w:p>
    <w:p w14:paraId="222CA5D8" w14:textId="77777777" w:rsidR="003B20CF" w:rsidRPr="00533CE4" w:rsidRDefault="003114F3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b/>
          <w:sz w:val="24"/>
          <w:szCs w:val="24"/>
        </w:rPr>
        <w:tab/>
      </w:r>
      <w:r w:rsidR="003B6DF4" w:rsidRPr="003B6DF4">
        <w:rPr>
          <w:rFonts w:ascii="Times New Roman" w:hAnsi="Times New Roman"/>
          <w:sz w:val="24"/>
          <w:szCs w:val="24"/>
        </w:rPr>
        <w:t>Al respecto,</w:t>
      </w:r>
      <w:r w:rsidR="003B6DF4">
        <w:rPr>
          <w:rFonts w:ascii="Times New Roman" w:hAnsi="Times New Roman"/>
          <w:b/>
          <w:sz w:val="24"/>
          <w:szCs w:val="24"/>
        </w:rPr>
        <w:t xml:space="preserve"> </w:t>
      </w:r>
      <w:r w:rsidR="003B6DF4">
        <w:rPr>
          <w:rFonts w:ascii="Times New Roman" w:hAnsi="Times New Roman"/>
          <w:sz w:val="24"/>
          <w:szCs w:val="24"/>
        </w:rPr>
        <w:t xml:space="preserve">cabe cuestionarse </w:t>
      </w:r>
      <w:r w:rsidR="004E662C" w:rsidRPr="00533CE4">
        <w:rPr>
          <w:rFonts w:ascii="Times New Roman" w:hAnsi="Times New Roman"/>
          <w:sz w:val="24"/>
          <w:szCs w:val="24"/>
        </w:rPr>
        <w:t>si la forma de designación influye en la posibilidad de mayor inclusión femenina en este nivel de dirección</w:t>
      </w:r>
      <w:r w:rsidR="00207F4B" w:rsidRPr="00533CE4">
        <w:rPr>
          <w:rFonts w:ascii="Times New Roman" w:hAnsi="Times New Roman"/>
          <w:sz w:val="24"/>
          <w:szCs w:val="24"/>
        </w:rPr>
        <w:t>, o</w:t>
      </w:r>
      <w:r w:rsidR="004E662C" w:rsidRPr="00533CE4">
        <w:rPr>
          <w:rFonts w:ascii="Times New Roman" w:hAnsi="Times New Roman"/>
          <w:sz w:val="24"/>
          <w:szCs w:val="24"/>
        </w:rPr>
        <w:t xml:space="preserve"> si las posibilidades de que un trabajo de tiempo completo </w:t>
      </w:r>
      <w:r w:rsidR="003B6DF4">
        <w:rPr>
          <w:rFonts w:ascii="Times New Roman" w:hAnsi="Times New Roman"/>
          <w:sz w:val="24"/>
          <w:szCs w:val="24"/>
        </w:rPr>
        <w:t>(</w:t>
      </w:r>
      <w:r w:rsidR="004E662C" w:rsidRPr="00533CE4">
        <w:rPr>
          <w:rFonts w:ascii="Times New Roman" w:hAnsi="Times New Roman"/>
          <w:sz w:val="24"/>
          <w:szCs w:val="24"/>
        </w:rPr>
        <w:t>como el que exigen estos puestos</w:t>
      </w:r>
      <w:r w:rsidR="003B6DF4">
        <w:rPr>
          <w:rFonts w:ascii="Times New Roman" w:hAnsi="Times New Roman"/>
          <w:sz w:val="24"/>
          <w:szCs w:val="24"/>
        </w:rPr>
        <w:t>)</w:t>
      </w:r>
      <w:r w:rsidR="004E662C" w:rsidRPr="00533CE4">
        <w:rPr>
          <w:rFonts w:ascii="Times New Roman" w:hAnsi="Times New Roman"/>
          <w:sz w:val="24"/>
          <w:szCs w:val="24"/>
        </w:rPr>
        <w:t xml:space="preserve"> son más accesibles </w:t>
      </w:r>
      <w:r w:rsidR="003B6DF4">
        <w:rPr>
          <w:rFonts w:ascii="Times New Roman" w:hAnsi="Times New Roman"/>
          <w:sz w:val="24"/>
          <w:szCs w:val="24"/>
        </w:rPr>
        <w:t xml:space="preserve">para las </w:t>
      </w:r>
      <w:r w:rsidR="004E662C" w:rsidRPr="00533CE4">
        <w:rPr>
          <w:rFonts w:ascii="Times New Roman" w:hAnsi="Times New Roman"/>
          <w:sz w:val="24"/>
          <w:szCs w:val="24"/>
        </w:rPr>
        <w:t xml:space="preserve">mujeres que se ubican en ciudades medias y que cuentan con redes </w:t>
      </w:r>
      <w:r w:rsidR="00467997" w:rsidRPr="00533CE4">
        <w:rPr>
          <w:rFonts w:ascii="Times New Roman" w:hAnsi="Times New Roman"/>
          <w:sz w:val="24"/>
          <w:szCs w:val="24"/>
        </w:rPr>
        <w:t xml:space="preserve">sólidas </w:t>
      </w:r>
      <w:r w:rsidR="004E662C" w:rsidRPr="00533CE4">
        <w:rPr>
          <w:rFonts w:ascii="Times New Roman" w:hAnsi="Times New Roman"/>
          <w:sz w:val="24"/>
          <w:szCs w:val="24"/>
        </w:rPr>
        <w:t>de apoyo familiar.</w:t>
      </w:r>
    </w:p>
    <w:p w14:paraId="25E31B4C" w14:textId="77777777" w:rsidR="00F2551D" w:rsidRDefault="00F2551D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lastRenderedPageBreak/>
        <w:tab/>
      </w:r>
      <w:r w:rsidR="003B6DF4" w:rsidRPr="00495535">
        <w:rPr>
          <w:rFonts w:ascii="Times New Roman" w:hAnsi="Times New Roman"/>
          <w:sz w:val="24"/>
          <w:szCs w:val="24"/>
        </w:rPr>
        <w:t>Ahora, e</w:t>
      </w:r>
      <w:r w:rsidRPr="00495535">
        <w:rPr>
          <w:rFonts w:ascii="Times New Roman" w:hAnsi="Times New Roman"/>
          <w:sz w:val="24"/>
          <w:szCs w:val="24"/>
        </w:rPr>
        <w:t xml:space="preserve">n cuanto a las disciplinas, </w:t>
      </w:r>
      <w:r w:rsidR="003B6DF4" w:rsidRPr="00495535">
        <w:rPr>
          <w:rFonts w:ascii="Times New Roman" w:hAnsi="Times New Roman"/>
          <w:sz w:val="24"/>
          <w:szCs w:val="24"/>
        </w:rPr>
        <w:t xml:space="preserve">en la figura 2 </w:t>
      </w:r>
      <w:r w:rsidRPr="00495535">
        <w:rPr>
          <w:rFonts w:ascii="Times New Roman" w:hAnsi="Times New Roman"/>
          <w:sz w:val="24"/>
          <w:szCs w:val="24"/>
        </w:rPr>
        <w:t xml:space="preserve">se puede observar </w:t>
      </w:r>
      <w:r w:rsidR="0039604F" w:rsidRPr="00495535">
        <w:rPr>
          <w:rFonts w:ascii="Times New Roman" w:hAnsi="Times New Roman"/>
          <w:sz w:val="24"/>
          <w:szCs w:val="24"/>
        </w:rPr>
        <w:t xml:space="preserve">la presencia de mujeres en </w:t>
      </w:r>
      <w:r w:rsidR="00BB5EBF" w:rsidRPr="00495535">
        <w:rPr>
          <w:rFonts w:ascii="Times New Roman" w:hAnsi="Times New Roman"/>
          <w:sz w:val="24"/>
          <w:szCs w:val="24"/>
        </w:rPr>
        <w:t>la dirección</w:t>
      </w:r>
      <w:r w:rsidR="0039604F" w:rsidRPr="00495535">
        <w:rPr>
          <w:rFonts w:ascii="Times New Roman" w:hAnsi="Times New Roman"/>
          <w:sz w:val="24"/>
          <w:szCs w:val="24"/>
        </w:rPr>
        <w:t xml:space="preserve"> de </w:t>
      </w:r>
      <w:r w:rsidR="00467997">
        <w:rPr>
          <w:rFonts w:ascii="Times New Roman" w:hAnsi="Times New Roman"/>
          <w:sz w:val="24"/>
          <w:szCs w:val="24"/>
        </w:rPr>
        <w:t>d</w:t>
      </w:r>
      <w:r w:rsidR="0039604F" w:rsidRPr="00495535">
        <w:rPr>
          <w:rFonts w:ascii="Times New Roman" w:hAnsi="Times New Roman"/>
          <w:sz w:val="24"/>
          <w:szCs w:val="24"/>
        </w:rPr>
        <w:t xml:space="preserve">ivisión y </w:t>
      </w:r>
      <w:r w:rsidR="00BB5EBF" w:rsidRPr="00495535">
        <w:rPr>
          <w:rFonts w:ascii="Times New Roman" w:hAnsi="Times New Roman"/>
          <w:sz w:val="24"/>
          <w:szCs w:val="24"/>
        </w:rPr>
        <w:t>j</w:t>
      </w:r>
      <w:r w:rsidR="0039604F" w:rsidRPr="00495535">
        <w:rPr>
          <w:rFonts w:ascii="Times New Roman" w:hAnsi="Times New Roman"/>
          <w:sz w:val="24"/>
          <w:szCs w:val="24"/>
        </w:rPr>
        <w:t xml:space="preserve">efaturas de </w:t>
      </w:r>
      <w:r w:rsidR="00467997">
        <w:rPr>
          <w:rFonts w:ascii="Times New Roman" w:hAnsi="Times New Roman"/>
          <w:sz w:val="24"/>
          <w:szCs w:val="24"/>
        </w:rPr>
        <w:t>d</w:t>
      </w:r>
      <w:r w:rsidR="0039604F" w:rsidRPr="00495535">
        <w:rPr>
          <w:rFonts w:ascii="Times New Roman" w:hAnsi="Times New Roman"/>
          <w:sz w:val="24"/>
          <w:szCs w:val="24"/>
        </w:rPr>
        <w:t xml:space="preserve">epartamento de los </w:t>
      </w:r>
      <w:r w:rsidR="00BB5EBF" w:rsidRPr="00495535">
        <w:rPr>
          <w:rFonts w:ascii="Times New Roman" w:hAnsi="Times New Roman"/>
          <w:sz w:val="24"/>
          <w:szCs w:val="24"/>
        </w:rPr>
        <w:t>CUT</w:t>
      </w:r>
      <w:r w:rsidR="00495535">
        <w:rPr>
          <w:rFonts w:ascii="Times New Roman" w:hAnsi="Times New Roman"/>
          <w:sz w:val="24"/>
          <w:szCs w:val="24"/>
        </w:rPr>
        <w:t xml:space="preserve">, específicamente en </w:t>
      </w:r>
      <w:r w:rsidR="0039604F" w:rsidRPr="00495535">
        <w:rPr>
          <w:rFonts w:ascii="Times New Roman" w:hAnsi="Times New Roman"/>
          <w:sz w:val="24"/>
          <w:szCs w:val="24"/>
        </w:rPr>
        <w:t>el Centro Universitario de Ciencias de la Salud</w:t>
      </w:r>
      <w:r w:rsidR="00495535" w:rsidRPr="00495535">
        <w:rPr>
          <w:rFonts w:ascii="Times New Roman" w:hAnsi="Times New Roman"/>
          <w:sz w:val="24"/>
          <w:szCs w:val="24"/>
        </w:rPr>
        <w:t xml:space="preserve"> (CUCS) y </w:t>
      </w:r>
      <w:r w:rsidR="00BB5EBF" w:rsidRPr="00495535">
        <w:rPr>
          <w:rFonts w:ascii="Times New Roman" w:hAnsi="Times New Roman"/>
          <w:sz w:val="24"/>
          <w:szCs w:val="24"/>
        </w:rPr>
        <w:t xml:space="preserve">en el Centro Universitario </w:t>
      </w:r>
      <w:r w:rsidR="0039604F" w:rsidRPr="00495535">
        <w:rPr>
          <w:rFonts w:ascii="Times New Roman" w:hAnsi="Times New Roman"/>
          <w:sz w:val="24"/>
          <w:szCs w:val="24"/>
        </w:rPr>
        <w:t>de Ciencias Exactas e Ingenierías</w:t>
      </w:r>
      <w:r w:rsidR="00495535" w:rsidRPr="00495535">
        <w:rPr>
          <w:rFonts w:ascii="Times New Roman" w:hAnsi="Times New Roman"/>
          <w:sz w:val="24"/>
          <w:szCs w:val="24"/>
        </w:rPr>
        <w:t xml:space="preserve"> (CUCEI)</w:t>
      </w:r>
      <w:r w:rsidR="00495535">
        <w:rPr>
          <w:rFonts w:ascii="Times New Roman" w:hAnsi="Times New Roman"/>
          <w:sz w:val="24"/>
          <w:szCs w:val="24"/>
        </w:rPr>
        <w:t xml:space="preserve">. Asimismo, se destaca que </w:t>
      </w:r>
      <w:r w:rsidR="00467997">
        <w:rPr>
          <w:rFonts w:ascii="Times New Roman" w:hAnsi="Times New Roman"/>
          <w:sz w:val="24"/>
          <w:szCs w:val="24"/>
        </w:rPr>
        <w:t>e</w:t>
      </w:r>
      <w:r w:rsidR="00E23E6A" w:rsidRPr="00495535">
        <w:rPr>
          <w:rFonts w:ascii="Times New Roman" w:hAnsi="Times New Roman"/>
          <w:sz w:val="24"/>
          <w:szCs w:val="24"/>
        </w:rPr>
        <w:t xml:space="preserve">l </w:t>
      </w:r>
      <w:r w:rsidR="00495535" w:rsidRPr="00495535">
        <w:rPr>
          <w:rFonts w:ascii="Times New Roman" w:hAnsi="Times New Roman"/>
          <w:sz w:val="24"/>
          <w:szCs w:val="24"/>
        </w:rPr>
        <w:t xml:space="preserve">Centro Universitario </w:t>
      </w:r>
      <w:r w:rsidR="00E23E6A" w:rsidRPr="00495535">
        <w:rPr>
          <w:rFonts w:ascii="Times New Roman" w:hAnsi="Times New Roman"/>
          <w:sz w:val="24"/>
          <w:szCs w:val="24"/>
        </w:rPr>
        <w:t xml:space="preserve">de Arte, Arquitectura y Diseño </w:t>
      </w:r>
      <w:r w:rsidR="00495535" w:rsidRPr="00495535">
        <w:rPr>
          <w:rFonts w:ascii="Times New Roman" w:hAnsi="Times New Roman"/>
          <w:sz w:val="24"/>
          <w:szCs w:val="24"/>
        </w:rPr>
        <w:t>(CUAAD)</w:t>
      </w:r>
      <w:r w:rsidR="00495535">
        <w:rPr>
          <w:rFonts w:ascii="Times New Roman" w:hAnsi="Times New Roman"/>
          <w:sz w:val="24"/>
          <w:szCs w:val="24"/>
        </w:rPr>
        <w:t xml:space="preserve"> cuenta con </w:t>
      </w:r>
      <w:r w:rsidR="00495535" w:rsidRPr="00495535">
        <w:rPr>
          <w:rFonts w:ascii="Times New Roman" w:hAnsi="Times New Roman"/>
          <w:sz w:val="24"/>
          <w:szCs w:val="24"/>
        </w:rPr>
        <w:t>el menor porcentaje en el nivel de dirección académica</w:t>
      </w:r>
      <w:r w:rsidR="00495535">
        <w:rPr>
          <w:rFonts w:ascii="Times New Roman" w:hAnsi="Times New Roman"/>
          <w:sz w:val="24"/>
          <w:szCs w:val="24"/>
        </w:rPr>
        <w:t xml:space="preserve">, a pesar de que </w:t>
      </w:r>
      <w:r w:rsidR="00E23E6A" w:rsidRPr="00495535">
        <w:rPr>
          <w:rFonts w:ascii="Times New Roman" w:hAnsi="Times New Roman"/>
          <w:sz w:val="24"/>
          <w:szCs w:val="24"/>
        </w:rPr>
        <w:t xml:space="preserve">en el primer nivel directivo </w:t>
      </w:r>
      <w:r w:rsidR="00495535">
        <w:rPr>
          <w:rFonts w:ascii="Times New Roman" w:hAnsi="Times New Roman"/>
          <w:sz w:val="24"/>
          <w:szCs w:val="24"/>
        </w:rPr>
        <w:t>tenía la</w:t>
      </w:r>
      <w:r w:rsidR="00E23E6A" w:rsidRPr="00495535">
        <w:rPr>
          <w:rFonts w:ascii="Times New Roman" w:hAnsi="Times New Roman"/>
          <w:sz w:val="24"/>
          <w:szCs w:val="24"/>
        </w:rPr>
        <w:t xml:space="preserve"> mayoría de cargos ocupados por mujeres.</w:t>
      </w:r>
      <w:r w:rsidR="008808DA" w:rsidRPr="00495535">
        <w:rPr>
          <w:rFonts w:ascii="Times New Roman" w:hAnsi="Times New Roman"/>
          <w:sz w:val="24"/>
          <w:szCs w:val="24"/>
        </w:rPr>
        <w:t xml:space="preserve"> </w:t>
      </w:r>
      <w:r w:rsidR="00495535">
        <w:rPr>
          <w:rFonts w:ascii="Times New Roman" w:hAnsi="Times New Roman"/>
          <w:sz w:val="24"/>
          <w:szCs w:val="24"/>
        </w:rPr>
        <w:t xml:space="preserve">Esto pudiera significar </w:t>
      </w:r>
      <w:r w:rsidR="008808DA" w:rsidRPr="00495535">
        <w:rPr>
          <w:rFonts w:ascii="Times New Roman" w:hAnsi="Times New Roman"/>
          <w:sz w:val="24"/>
          <w:szCs w:val="24"/>
        </w:rPr>
        <w:t xml:space="preserve">que </w:t>
      </w:r>
      <w:r w:rsidR="00060408" w:rsidRPr="00495535">
        <w:rPr>
          <w:rFonts w:ascii="Times New Roman" w:hAnsi="Times New Roman"/>
          <w:sz w:val="24"/>
          <w:szCs w:val="24"/>
        </w:rPr>
        <w:t xml:space="preserve">la presencia femenina en los puestos de mayor jerarquía </w:t>
      </w:r>
      <w:r w:rsidR="00495535">
        <w:rPr>
          <w:rFonts w:ascii="Times New Roman" w:hAnsi="Times New Roman"/>
          <w:sz w:val="24"/>
          <w:szCs w:val="24"/>
        </w:rPr>
        <w:t>pudiera</w:t>
      </w:r>
      <w:r w:rsidR="00060408" w:rsidRPr="00495535">
        <w:rPr>
          <w:rFonts w:ascii="Times New Roman" w:hAnsi="Times New Roman"/>
          <w:sz w:val="24"/>
          <w:szCs w:val="24"/>
        </w:rPr>
        <w:t xml:space="preserve"> no</w:t>
      </w:r>
      <w:r w:rsidR="008808DA" w:rsidRPr="00495535">
        <w:rPr>
          <w:rFonts w:ascii="Times New Roman" w:hAnsi="Times New Roman"/>
          <w:sz w:val="24"/>
          <w:szCs w:val="24"/>
        </w:rPr>
        <w:t xml:space="preserve"> ser </w:t>
      </w:r>
      <w:r w:rsidR="00495535">
        <w:rPr>
          <w:rFonts w:ascii="Times New Roman" w:hAnsi="Times New Roman"/>
          <w:sz w:val="24"/>
          <w:szCs w:val="24"/>
        </w:rPr>
        <w:t xml:space="preserve">determinante </w:t>
      </w:r>
      <w:r w:rsidR="008808DA" w:rsidRPr="00495535">
        <w:rPr>
          <w:rFonts w:ascii="Times New Roman" w:hAnsi="Times New Roman"/>
          <w:sz w:val="24"/>
          <w:szCs w:val="24"/>
        </w:rPr>
        <w:t xml:space="preserve">para </w:t>
      </w:r>
      <w:r w:rsidR="00495535">
        <w:rPr>
          <w:rFonts w:ascii="Times New Roman" w:hAnsi="Times New Roman"/>
          <w:sz w:val="24"/>
          <w:szCs w:val="24"/>
        </w:rPr>
        <w:t xml:space="preserve">impulsar </w:t>
      </w:r>
      <w:r w:rsidR="008808DA" w:rsidRPr="00495535">
        <w:rPr>
          <w:rFonts w:ascii="Times New Roman" w:hAnsi="Times New Roman"/>
          <w:sz w:val="24"/>
          <w:szCs w:val="24"/>
        </w:rPr>
        <w:t xml:space="preserve">la inclusión de </w:t>
      </w:r>
      <w:r w:rsidR="00495535">
        <w:rPr>
          <w:rFonts w:ascii="Times New Roman" w:hAnsi="Times New Roman"/>
          <w:sz w:val="24"/>
          <w:szCs w:val="24"/>
        </w:rPr>
        <w:t>las</w:t>
      </w:r>
      <w:r w:rsidR="008808DA" w:rsidRPr="00495535">
        <w:rPr>
          <w:rFonts w:ascii="Times New Roman" w:hAnsi="Times New Roman"/>
          <w:sz w:val="24"/>
          <w:szCs w:val="24"/>
        </w:rPr>
        <w:t xml:space="preserve"> mujeres en el organigrama institucional.</w:t>
      </w:r>
    </w:p>
    <w:p w14:paraId="149B058F" w14:textId="77777777" w:rsidR="008B290B" w:rsidRDefault="008B290B" w:rsidP="00533C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30F55A" w14:textId="77777777" w:rsidR="003B20CF" w:rsidRPr="00495535" w:rsidRDefault="00C659C2" w:rsidP="00533CE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01286">
        <w:rPr>
          <w:rFonts w:ascii="Times New Roman" w:hAnsi="Times New Roman"/>
          <w:b/>
          <w:szCs w:val="24"/>
        </w:rPr>
        <w:t>Figura</w:t>
      </w:r>
      <w:r w:rsidR="003702AA" w:rsidRPr="00A01286">
        <w:rPr>
          <w:rFonts w:ascii="Times New Roman" w:hAnsi="Times New Roman"/>
          <w:b/>
          <w:szCs w:val="24"/>
        </w:rPr>
        <w:t xml:space="preserve"> 2.</w:t>
      </w:r>
      <w:r w:rsidRPr="00A01286">
        <w:rPr>
          <w:rFonts w:ascii="Times New Roman" w:hAnsi="Times New Roman"/>
          <w:b/>
          <w:szCs w:val="24"/>
        </w:rPr>
        <w:t xml:space="preserve"> </w:t>
      </w:r>
      <w:r w:rsidRPr="00A01286">
        <w:rPr>
          <w:rFonts w:ascii="Times New Roman" w:hAnsi="Times New Roman"/>
          <w:szCs w:val="24"/>
        </w:rPr>
        <w:t xml:space="preserve">Porcentaje de mujeres en puestos directivos en </w:t>
      </w:r>
      <w:r w:rsidR="00A01286">
        <w:rPr>
          <w:rFonts w:ascii="Times New Roman" w:hAnsi="Times New Roman"/>
          <w:szCs w:val="24"/>
        </w:rPr>
        <w:t xml:space="preserve">los </w:t>
      </w:r>
      <w:r w:rsidRPr="00A01286">
        <w:rPr>
          <w:rFonts w:ascii="Times New Roman" w:hAnsi="Times New Roman"/>
          <w:szCs w:val="24"/>
        </w:rPr>
        <w:t>CUT</w:t>
      </w:r>
    </w:p>
    <w:p w14:paraId="63412C39" w14:textId="77777777" w:rsidR="00DB77C7" w:rsidRDefault="00DB77C7" w:rsidP="00533CE4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  <w:lang w:val="es-VE" w:eastAsia="es-VE"/>
        </w:rPr>
      </w:pPr>
    </w:p>
    <w:p w14:paraId="564A7F31" w14:textId="77777777" w:rsidR="00A01286" w:rsidRDefault="00A01286" w:rsidP="00533C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FCA8C9A" wp14:editId="4880DBD8">
            <wp:extent cx="3621024" cy="175600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090" cy="17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E57A4" w14:textId="77777777" w:rsidR="00C659C2" w:rsidRPr="00A01286" w:rsidRDefault="00C659C2" w:rsidP="00A01286">
      <w:pPr>
        <w:jc w:val="center"/>
        <w:rPr>
          <w:rFonts w:ascii="Times New Roman" w:hAnsi="Times New Roman"/>
          <w:szCs w:val="24"/>
        </w:rPr>
      </w:pPr>
      <w:r w:rsidRPr="00A01286">
        <w:rPr>
          <w:rFonts w:ascii="Times New Roman" w:hAnsi="Times New Roman"/>
          <w:szCs w:val="24"/>
        </w:rPr>
        <w:t>Fuente: Elaboración propia a partir de la información obtenida de la Coordinac</w:t>
      </w:r>
      <w:r w:rsidR="00A01286">
        <w:rPr>
          <w:rFonts w:ascii="Times New Roman" w:hAnsi="Times New Roman"/>
          <w:szCs w:val="24"/>
        </w:rPr>
        <w:t>ión General de Recursos Humanos</w:t>
      </w:r>
    </w:p>
    <w:p w14:paraId="7274E413" w14:textId="77777777" w:rsidR="00316C9D" w:rsidRPr="00533CE4" w:rsidRDefault="00316C9D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5EA146" w14:textId="77777777" w:rsidR="006959BA" w:rsidRPr="00A01286" w:rsidRDefault="00306A63" w:rsidP="00A01286">
      <w:pPr>
        <w:pStyle w:val="Ttulo2"/>
      </w:pPr>
      <w:r w:rsidRPr="00A01286">
        <w:t xml:space="preserve">Coordinadores de </w:t>
      </w:r>
      <w:r w:rsidR="00A01286">
        <w:t>á</w:t>
      </w:r>
      <w:r w:rsidRPr="00A01286">
        <w:t xml:space="preserve">rea y de </w:t>
      </w:r>
      <w:r w:rsidR="00A01286">
        <w:t>c</w:t>
      </w:r>
      <w:r w:rsidRPr="00A01286">
        <w:t>arrera</w:t>
      </w:r>
    </w:p>
    <w:p w14:paraId="0E5DA1EC" w14:textId="77777777" w:rsidR="00BE4C79" w:rsidRDefault="00D27659" w:rsidP="00BE4C7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>Finalmente</w:t>
      </w:r>
      <w:r w:rsidR="00A01286">
        <w:rPr>
          <w:rFonts w:ascii="Times New Roman" w:hAnsi="Times New Roman"/>
          <w:sz w:val="24"/>
          <w:szCs w:val="24"/>
        </w:rPr>
        <w:t>,</w:t>
      </w:r>
      <w:r w:rsidRPr="00533CE4">
        <w:rPr>
          <w:rFonts w:ascii="Times New Roman" w:hAnsi="Times New Roman"/>
          <w:sz w:val="24"/>
          <w:szCs w:val="24"/>
        </w:rPr>
        <w:t xml:space="preserve"> se presenta el nivel directivo relacionado con actividades y áreas </w:t>
      </w:r>
      <w:r w:rsidR="00580AC2">
        <w:rPr>
          <w:rFonts w:ascii="Times New Roman" w:hAnsi="Times New Roman"/>
          <w:sz w:val="24"/>
          <w:szCs w:val="24"/>
        </w:rPr>
        <w:t xml:space="preserve">administrativas y </w:t>
      </w:r>
      <w:r w:rsidRPr="00533CE4">
        <w:rPr>
          <w:rFonts w:ascii="Times New Roman" w:hAnsi="Times New Roman"/>
          <w:sz w:val="24"/>
          <w:szCs w:val="24"/>
        </w:rPr>
        <w:t>operativas</w:t>
      </w:r>
      <w:r w:rsidR="00A01286">
        <w:rPr>
          <w:rFonts w:ascii="Times New Roman" w:hAnsi="Times New Roman"/>
          <w:sz w:val="24"/>
          <w:szCs w:val="24"/>
        </w:rPr>
        <w:t xml:space="preserve"> (</w:t>
      </w:r>
      <w:r w:rsidR="00ED7D85" w:rsidRPr="00533CE4">
        <w:rPr>
          <w:rFonts w:ascii="Times New Roman" w:hAnsi="Times New Roman"/>
          <w:sz w:val="24"/>
          <w:szCs w:val="24"/>
        </w:rPr>
        <w:t>coordinaciones de área y de carrera</w:t>
      </w:r>
      <w:r w:rsidR="00A01286">
        <w:rPr>
          <w:rFonts w:ascii="Times New Roman" w:hAnsi="Times New Roman"/>
          <w:sz w:val="24"/>
          <w:szCs w:val="24"/>
        </w:rPr>
        <w:t>), cuya</w:t>
      </w:r>
      <w:r w:rsidR="00ED7D85" w:rsidRPr="00533CE4">
        <w:rPr>
          <w:rFonts w:ascii="Times New Roman" w:hAnsi="Times New Roman"/>
          <w:sz w:val="24"/>
          <w:szCs w:val="24"/>
        </w:rPr>
        <w:t xml:space="preserve"> </w:t>
      </w:r>
      <w:r w:rsidR="00C712E8" w:rsidRPr="00533CE4">
        <w:rPr>
          <w:rFonts w:ascii="Times New Roman" w:hAnsi="Times New Roman"/>
          <w:sz w:val="24"/>
          <w:szCs w:val="24"/>
        </w:rPr>
        <w:t xml:space="preserve">designación </w:t>
      </w:r>
      <w:r w:rsidR="00A01286">
        <w:rPr>
          <w:rFonts w:ascii="Times New Roman" w:hAnsi="Times New Roman"/>
          <w:sz w:val="24"/>
          <w:szCs w:val="24"/>
        </w:rPr>
        <w:t>es determinada por el r</w:t>
      </w:r>
      <w:r w:rsidR="00C712E8" w:rsidRPr="00533CE4">
        <w:rPr>
          <w:rFonts w:ascii="Times New Roman" w:hAnsi="Times New Roman"/>
          <w:sz w:val="24"/>
          <w:szCs w:val="24"/>
        </w:rPr>
        <w:t>ector de cada centro.</w:t>
      </w:r>
      <w:r w:rsidR="00A01286">
        <w:rPr>
          <w:rFonts w:ascii="Times New Roman" w:hAnsi="Times New Roman"/>
          <w:sz w:val="24"/>
          <w:szCs w:val="24"/>
        </w:rPr>
        <w:t xml:space="preserve"> L</w:t>
      </w:r>
      <w:r w:rsidR="00ED7D85" w:rsidRPr="00533CE4">
        <w:rPr>
          <w:rFonts w:ascii="Times New Roman" w:hAnsi="Times New Roman"/>
          <w:sz w:val="24"/>
          <w:szCs w:val="24"/>
        </w:rPr>
        <w:t>as coordinaciones de área dependen directamente de la</w:t>
      </w:r>
      <w:r w:rsidR="0091530A" w:rsidRPr="00CD0E46">
        <w:rPr>
          <w:rFonts w:ascii="Times New Roman" w:hAnsi="Times New Roman"/>
          <w:sz w:val="24"/>
          <w:szCs w:val="24"/>
        </w:rPr>
        <w:t>s</w:t>
      </w:r>
      <w:r w:rsidR="00ED7D85" w:rsidRPr="00533CE4">
        <w:rPr>
          <w:rFonts w:ascii="Times New Roman" w:hAnsi="Times New Roman"/>
          <w:sz w:val="24"/>
          <w:szCs w:val="24"/>
        </w:rPr>
        <w:t xml:space="preserve"> Secretarías Académicas y Administrativas, como la Coordinación de Control Escolar, </w:t>
      </w:r>
      <w:r w:rsidR="00A01286">
        <w:rPr>
          <w:rFonts w:ascii="Times New Roman" w:hAnsi="Times New Roman"/>
          <w:sz w:val="24"/>
          <w:szCs w:val="24"/>
        </w:rPr>
        <w:t xml:space="preserve">así como de </w:t>
      </w:r>
      <w:r w:rsidR="00ED7D85" w:rsidRPr="00533CE4">
        <w:rPr>
          <w:rFonts w:ascii="Times New Roman" w:hAnsi="Times New Roman"/>
          <w:sz w:val="24"/>
          <w:szCs w:val="24"/>
        </w:rPr>
        <w:t xml:space="preserve">Personal, Finanzas, Servicios Académicos, Investigación y Posgrado, entre otras. </w:t>
      </w:r>
      <w:r w:rsidR="00467997">
        <w:rPr>
          <w:rFonts w:ascii="Times New Roman" w:hAnsi="Times New Roman"/>
          <w:sz w:val="24"/>
          <w:szCs w:val="24"/>
        </w:rPr>
        <w:t>Al respecto, vale destacar que c</w:t>
      </w:r>
      <w:r w:rsidR="00BE4C79" w:rsidRPr="00533CE4">
        <w:rPr>
          <w:rFonts w:ascii="Times New Roman" w:hAnsi="Times New Roman"/>
          <w:sz w:val="24"/>
          <w:szCs w:val="24"/>
        </w:rPr>
        <w:t xml:space="preserve">ada </w:t>
      </w:r>
      <w:r w:rsidR="00BE4C79">
        <w:rPr>
          <w:rFonts w:ascii="Times New Roman" w:hAnsi="Times New Roman"/>
          <w:sz w:val="24"/>
          <w:szCs w:val="24"/>
        </w:rPr>
        <w:t>CU</w:t>
      </w:r>
      <w:r w:rsidR="00BE4C79" w:rsidRPr="00533CE4">
        <w:rPr>
          <w:rFonts w:ascii="Times New Roman" w:hAnsi="Times New Roman"/>
          <w:sz w:val="24"/>
          <w:szCs w:val="24"/>
        </w:rPr>
        <w:t xml:space="preserve"> </w:t>
      </w:r>
      <w:r w:rsidR="00BE4C79">
        <w:rPr>
          <w:rFonts w:ascii="Times New Roman" w:hAnsi="Times New Roman"/>
          <w:sz w:val="24"/>
          <w:szCs w:val="24"/>
        </w:rPr>
        <w:t xml:space="preserve">tiene un </w:t>
      </w:r>
      <w:r w:rsidR="00BE4C79" w:rsidRPr="00533CE4">
        <w:rPr>
          <w:rFonts w:ascii="Times New Roman" w:hAnsi="Times New Roman"/>
          <w:sz w:val="24"/>
          <w:szCs w:val="24"/>
        </w:rPr>
        <w:t xml:space="preserve">número distinto de coordinaciones de área. </w:t>
      </w:r>
    </w:p>
    <w:p w14:paraId="391983A5" w14:textId="77777777" w:rsidR="006E65FB" w:rsidRDefault="006E65FB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acuerdo con la </w:t>
      </w:r>
      <w:r w:rsidR="00A01286">
        <w:rPr>
          <w:rFonts w:ascii="Times New Roman" w:hAnsi="Times New Roman"/>
          <w:sz w:val="24"/>
          <w:szCs w:val="24"/>
        </w:rPr>
        <w:t>ley orgánica</w:t>
      </w:r>
      <w:r w:rsidR="00467997">
        <w:rPr>
          <w:rFonts w:ascii="Times New Roman" w:hAnsi="Times New Roman"/>
          <w:sz w:val="24"/>
          <w:szCs w:val="24"/>
        </w:rPr>
        <w:t xml:space="preserve"> de la UDG</w:t>
      </w:r>
      <w:r w:rsidR="00A012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“</w:t>
      </w:r>
      <w:r w:rsidR="00A0128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as Coordinaciones de Carrera, para el nivel licenciatura, y las Coordinaciones de Posgrado serán las instancias facultadas para </w:t>
      </w:r>
      <w:r>
        <w:rPr>
          <w:rFonts w:ascii="Times New Roman" w:hAnsi="Times New Roman"/>
          <w:sz w:val="24"/>
          <w:szCs w:val="24"/>
        </w:rPr>
        <w:lastRenderedPageBreak/>
        <w:t xml:space="preserve">diseñar, administrar y evaluar las acciones de planeación, operación y seguimiento de los planes y programas curriculares a su cargo” </w:t>
      </w:r>
      <w:r w:rsidR="00A01286">
        <w:rPr>
          <w:rFonts w:ascii="Times New Roman" w:hAnsi="Times New Roman"/>
          <w:sz w:val="24"/>
          <w:szCs w:val="24"/>
        </w:rPr>
        <w:t>(art. 68). En cambio, l</w:t>
      </w:r>
      <w:r>
        <w:rPr>
          <w:rFonts w:ascii="Times New Roman" w:hAnsi="Times New Roman"/>
          <w:sz w:val="24"/>
          <w:szCs w:val="24"/>
        </w:rPr>
        <w:t xml:space="preserve">os </w:t>
      </w:r>
      <w:r w:rsidR="00A0128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oordinadores son designados por el </w:t>
      </w:r>
      <w:r w:rsidR="00BE4C79">
        <w:rPr>
          <w:rFonts w:ascii="Times New Roman" w:hAnsi="Times New Roman"/>
          <w:sz w:val="24"/>
          <w:szCs w:val="24"/>
        </w:rPr>
        <w:t xml:space="preserve">director de división </w:t>
      </w:r>
      <w:r>
        <w:rPr>
          <w:rFonts w:ascii="Times New Roman" w:hAnsi="Times New Roman"/>
          <w:sz w:val="24"/>
          <w:szCs w:val="24"/>
        </w:rPr>
        <w:t xml:space="preserve">o el </w:t>
      </w:r>
      <w:r w:rsidR="00BE4C7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ector del </w:t>
      </w:r>
      <w:r w:rsidR="00BE4C7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entro</w:t>
      </w:r>
      <w:r w:rsidR="00BE4C79">
        <w:rPr>
          <w:rFonts w:ascii="Times New Roman" w:hAnsi="Times New Roman"/>
          <w:sz w:val="24"/>
          <w:szCs w:val="24"/>
        </w:rPr>
        <w:t>, según</w:t>
      </w:r>
      <w:r>
        <w:rPr>
          <w:rFonts w:ascii="Times New Roman" w:hAnsi="Times New Roman"/>
          <w:sz w:val="24"/>
          <w:szCs w:val="24"/>
        </w:rPr>
        <w:t xml:space="preserve"> lo señalado en los </w:t>
      </w:r>
      <w:r w:rsidR="00BE4C7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statutos de cada entidad de </w:t>
      </w:r>
      <w:r w:rsidR="00467997">
        <w:rPr>
          <w:rFonts w:ascii="Times New Roman" w:hAnsi="Times New Roman"/>
          <w:sz w:val="24"/>
          <w:szCs w:val="24"/>
        </w:rPr>
        <w:t xml:space="preserve">la </w:t>
      </w:r>
      <w:r w:rsidR="00BE4C7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ed (</w:t>
      </w:r>
      <w:r w:rsidR="00BE4C7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rt. 69)</w:t>
      </w:r>
      <w:r w:rsidR="00BE4C79">
        <w:rPr>
          <w:rFonts w:ascii="Times New Roman" w:hAnsi="Times New Roman"/>
          <w:sz w:val="24"/>
          <w:szCs w:val="24"/>
        </w:rPr>
        <w:t>.</w:t>
      </w:r>
    </w:p>
    <w:p w14:paraId="22DC3187" w14:textId="77777777" w:rsidR="00214DC1" w:rsidRDefault="00ED7D85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3CE4">
        <w:rPr>
          <w:rFonts w:ascii="Times New Roman" w:hAnsi="Times New Roman"/>
          <w:sz w:val="24"/>
          <w:szCs w:val="24"/>
        </w:rPr>
        <w:t>Las coordinaciones de carrera son instancias que atienden</w:t>
      </w:r>
      <w:r w:rsidR="005A48B1" w:rsidRPr="00533CE4">
        <w:rPr>
          <w:rFonts w:ascii="Times New Roman" w:hAnsi="Times New Roman"/>
          <w:sz w:val="24"/>
          <w:szCs w:val="24"/>
        </w:rPr>
        <w:t xml:space="preserve"> directamente a los </w:t>
      </w:r>
      <w:r w:rsidR="00580AC2">
        <w:rPr>
          <w:rFonts w:ascii="Times New Roman" w:hAnsi="Times New Roman"/>
          <w:sz w:val="24"/>
          <w:szCs w:val="24"/>
        </w:rPr>
        <w:t>estudiantes</w:t>
      </w:r>
      <w:r w:rsidR="00BE4C79">
        <w:rPr>
          <w:rFonts w:ascii="Times New Roman" w:hAnsi="Times New Roman"/>
          <w:sz w:val="24"/>
          <w:szCs w:val="24"/>
        </w:rPr>
        <w:t>,</w:t>
      </w:r>
      <w:r w:rsidR="005A48B1" w:rsidRPr="00533CE4">
        <w:rPr>
          <w:rFonts w:ascii="Times New Roman" w:hAnsi="Times New Roman"/>
          <w:sz w:val="24"/>
          <w:szCs w:val="24"/>
        </w:rPr>
        <w:t xml:space="preserve"> y su</w:t>
      </w:r>
      <w:r w:rsidRPr="00533CE4">
        <w:rPr>
          <w:rFonts w:ascii="Times New Roman" w:hAnsi="Times New Roman"/>
          <w:sz w:val="24"/>
          <w:szCs w:val="24"/>
        </w:rPr>
        <w:t xml:space="preserve"> número </w:t>
      </w:r>
      <w:r w:rsidR="00BE4C79">
        <w:rPr>
          <w:rFonts w:ascii="Times New Roman" w:hAnsi="Times New Roman"/>
          <w:sz w:val="24"/>
          <w:szCs w:val="24"/>
        </w:rPr>
        <w:t>depende</w:t>
      </w:r>
      <w:r w:rsidRPr="00533CE4">
        <w:rPr>
          <w:rFonts w:ascii="Times New Roman" w:hAnsi="Times New Roman"/>
          <w:sz w:val="24"/>
          <w:szCs w:val="24"/>
        </w:rPr>
        <w:t xml:space="preserve"> de los p</w:t>
      </w:r>
      <w:r w:rsidR="00BE4C79">
        <w:rPr>
          <w:rFonts w:ascii="Times New Roman" w:hAnsi="Times New Roman"/>
          <w:sz w:val="24"/>
          <w:szCs w:val="24"/>
        </w:rPr>
        <w:t>rogramas docentes que se imparte</w:t>
      </w:r>
      <w:r w:rsidRPr="00533CE4">
        <w:rPr>
          <w:rFonts w:ascii="Times New Roman" w:hAnsi="Times New Roman"/>
          <w:sz w:val="24"/>
          <w:szCs w:val="24"/>
        </w:rPr>
        <w:t xml:space="preserve">n en cada </w:t>
      </w:r>
      <w:r w:rsidR="00467997">
        <w:rPr>
          <w:rFonts w:ascii="Times New Roman" w:hAnsi="Times New Roman"/>
          <w:sz w:val="24"/>
          <w:szCs w:val="24"/>
        </w:rPr>
        <w:t>CU</w:t>
      </w:r>
      <w:r w:rsidRPr="00533CE4">
        <w:rPr>
          <w:rFonts w:ascii="Times New Roman" w:hAnsi="Times New Roman"/>
          <w:sz w:val="24"/>
          <w:szCs w:val="24"/>
        </w:rPr>
        <w:t xml:space="preserve">, aunque </w:t>
      </w:r>
      <w:r w:rsidR="00BE4C79">
        <w:rPr>
          <w:rFonts w:ascii="Times New Roman" w:hAnsi="Times New Roman"/>
          <w:sz w:val="24"/>
          <w:szCs w:val="24"/>
        </w:rPr>
        <w:t xml:space="preserve">puede suceder que </w:t>
      </w:r>
      <w:r w:rsidR="00580AC2">
        <w:rPr>
          <w:rFonts w:ascii="Times New Roman" w:hAnsi="Times New Roman"/>
          <w:sz w:val="24"/>
          <w:szCs w:val="24"/>
        </w:rPr>
        <w:t xml:space="preserve">una misma coordinación se </w:t>
      </w:r>
      <w:r w:rsidR="00BE4C79">
        <w:rPr>
          <w:rFonts w:ascii="Times New Roman" w:hAnsi="Times New Roman"/>
          <w:sz w:val="24"/>
          <w:szCs w:val="24"/>
        </w:rPr>
        <w:t>haga</w:t>
      </w:r>
      <w:r w:rsidR="00580AC2">
        <w:rPr>
          <w:rFonts w:ascii="Times New Roman" w:hAnsi="Times New Roman"/>
          <w:sz w:val="24"/>
          <w:szCs w:val="24"/>
        </w:rPr>
        <w:t xml:space="preserve"> cargo de dos programas educativos.</w:t>
      </w:r>
    </w:p>
    <w:p w14:paraId="7464C0B0" w14:textId="77777777" w:rsidR="000F6B3E" w:rsidRPr="00533CE4" w:rsidRDefault="00BE4C79" w:rsidP="000F6B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533CE4"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la tabla</w:t>
      </w:r>
      <w:r w:rsidRPr="00533CE4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 xml:space="preserve">se nota que </w:t>
      </w:r>
      <w:r w:rsidRPr="00533CE4">
        <w:rPr>
          <w:rFonts w:ascii="Times New Roman" w:hAnsi="Times New Roman"/>
          <w:sz w:val="24"/>
          <w:szCs w:val="24"/>
        </w:rPr>
        <w:t xml:space="preserve">la presencia de mujeres y hombres es más equilibrada, </w:t>
      </w:r>
      <w:r>
        <w:rPr>
          <w:rFonts w:ascii="Times New Roman" w:hAnsi="Times New Roman"/>
          <w:sz w:val="24"/>
          <w:szCs w:val="24"/>
        </w:rPr>
        <w:t xml:space="preserve">lo que se pudiera justificar por </w:t>
      </w:r>
      <w:r w:rsidRPr="00533CE4">
        <w:rPr>
          <w:rFonts w:ascii="Times New Roman" w:hAnsi="Times New Roman"/>
          <w:sz w:val="24"/>
          <w:szCs w:val="24"/>
        </w:rPr>
        <w:t xml:space="preserve">tratarse de puestos </w:t>
      </w:r>
      <w:r w:rsidR="00FD29A2">
        <w:rPr>
          <w:rFonts w:ascii="Times New Roman" w:hAnsi="Times New Roman"/>
          <w:sz w:val="24"/>
          <w:szCs w:val="24"/>
        </w:rPr>
        <w:t xml:space="preserve">que </w:t>
      </w:r>
      <w:r w:rsidR="00467997">
        <w:rPr>
          <w:rFonts w:ascii="Times New Roman" w:hAnsi="Times New Roman"/>
          <w:sz w:val="24"/>
          <w:szCs w:val="24"/>
        </w:rPr>
        <w:t>exigen</w:t>
      </w:r>
      <w:r w:rsidR="00FD29A2">
        <w:rPr>
          <w:rFonts w:ascii="Times New Roman" w:hAnsi="Times New Roman"/>
          <w:sz w:val="24"/>
          <w:szCs w:val="24"/>
        </w:rPr>
        <w:t xml:space="preserve"> una </w:t>
      </w:r>
      <w:r w:rsidRPr="00533CE4">
        <w:rPr>
          <w:rFonts w:ascii="Times New Roman" w:hAnsi="Times New Roman"/>
          <w:sz w:val="24"/>
          <w:szCs w:val="24"/>
        </w:rPr>
        <w:t>mayor dedicación en actividades administrativa</w:t>
      </w:r>
      <w:r>
        <w:rPr>
          <w:rFonts w:ascii="Times New Roman" w:hAnsi="Times New Roman"/>
          <w:sz w:val="24"/>
          <w:szCs w:val="24"/>
        </w:rPr>
        <w:t>s</w:t>
      </w:r>
      <w:r w:rsidRPr="00533CE4">
        <w:rPr>
          <w:rFonts w:ascii="Times New Roman" w:hAnsi="Times New Roman"/>
          <w:sz w:val="24"/>
          <w:szCs w:val="24"/>
        </w:rPr>
        <w:t xml:space="preserve"> y de atención a usuarios.</w:t>
      </w:r>
      <w:r w:rsidR="000F6B3E">
        <w:rPr>
          <w:rFonts w:ascii="Times New Roman" w:hAnsi="Times New Roman"/>
          <w:sz w:val="24"/>
          <w:szCs w:val="24"/>
        </w:rPr>
        <w:t xml:space="preserve"> Además, en los</w:t>
      </w:r>
      <w:r w:rsidR="000F6B3E" w:rsidRPr="00533CE4">
        <w:rPr>
          <w:rFonts w:ascii="Times New Roman" w:hAnsi="Times New Roman"/>
          <w:sz w:val="24"/>
          <w:szCs w:val="24"/>
        </w:rPr>
        <w:t xml:space="preserve"> CUR la </w:t>
      </w:r>
      <w:r w:rsidR="000F6B3E">
        <w:rPr>
          <w:rFonts w:ascii="Times New Roman" w:hAnsi="Times New Roman"/>
          <w:sz w:val="24"/>
          <w:szCs w:val="24"/>
        </w:rPr>
        <w:t>participación</w:t>
      </w:r>
      <w:r w:rsidR="000F6B3E" w:rsidRPr="00533CE4">
        <w:rPr>
          <w:rFonts w:ascii="Times New Roman" w:hAnsi="Times New Roman"/>
          <w:sz w:val="24"/>
          <w:szCs w:val="24"/>
        </w:rPr>
        <w:t xml:space="preserve"> femenina en las coordinaciones</w:t>
      </w:r>
      <w:r w:rsidR="000F6B3E">
        <w:rPr>
          <w:rFonts w:ascii="Times New Roman" w:hAnsi="Times New Roman"/>
          <w:sz w:val="24"/>
          <w:szCs w:val="24"/>
        </w:rPr>
        <w:t xml:space="preserve"> se halla en </w:t>
      </w:r>
      <w:r w:rsidR="000F6B3E" w:rsidRPr="00533CE4">
        <w:rPr>
          <w:rFonts w:ascii="Times New Roman" w:hAnsi="Times New Roman"/>
          <w:sz w:val="24"/>
          <w:szCs w:val="24"/>
        </w:rPr>
        <w:t xml:space="preserve">50 </w:t>
      </w:r>
      <w:r w:rsidR="000F6B3E">
        <w:rPr>
          <w:rFonts w:ascii="Times New Roman" w:hAnsi="Times New Roman"/>
          <w:sz w:val="24"/>
          <w:szCs w:val="24"/>
        </w:rPr>
        <w:t>% aproximadamente</w:t>
      </w:r>
      <w:r w:rsidR="000F6B3E" w:rsidRPr="00533CE4">
        <w:rPr>
          <w:rFonts w:ascii="Times New Roman" w:hAnsi="Times New Roman"/>
          <w:sz w:val="24"/>
          <w:szCs w:val="24"/>
        </w:rPr>
        <w:t xml:space="preserve">. </w:t>
      </w:r>
      <w:r w:rsidR="000F6B3E">
        <w:rPr>
          <w:rFonts w:ascii="Times New Roman" w:hAnsi="Times New Roman"/>
          <w:sz w:val="24"/>
          <w:szCs w:val="24"/>
        </w:rPr>
        <w:t xml:space="preserve">Este dato resulta relevante, </w:t>
      </w:r>
      <w:r w:rsidR="000F6B3E" w:rsidRPr="00533CE4">
        <w:rPr>
          <w:rFonts w:ascii="Times New Roman" w:hAnsi="Times New Roman"/>
          <w:sz w:val="24"/>
          <w:szCs w:val="24"/>
        </w:rPr>
        <w:t xml:space="preserve">pues como </w:t>
      </w:r>
      <w:r w:rsidR="000F6B3E">
        <w:rPr>
          <w:rFonts w:ascii="Times New Roman" w:hAnsi="Times New Roman"/>
          <w:sz w:val="24"/>
          <w:szCs w:val="24"/>
        </w:rPr>
        <w:t xml:space="preserve">sucede </w:t>
      </w:r>
      <w:r w:rsidR="000F6B3E" w:rsidRPr="00533CE4">
        <w:rPr>
          <w:rFonts w:ascii="Times New Roman" w:hAnsi="Times New Roman"/>
          <w:sz w:val="24"/>
          <w:szCs w:val="24"/>
        </w:rPr>
        <w:t>en el nivel de dirección académic</w:t>
      </w:r>
      <w:r w:rsidR="000F6B3E">
        <w:rPr>
          <w:rFonts w:ascii="Times New Roman" w:hAnsi="Times New Roman"/>
          <w:sz w:val="24"/>
          <w:szCs w:val="24"/>
        </w:rPr>
        <w:t>a</w:t>
      </w:r>
      <w:r w:rsidR="000F6B3E" w:rsidRPr="00533CE4">
        <w:rPr>
          <w:rFonts w:ascii="Times New Roman" w:hAnsi="Times New Roman"/>
          <w:sz w:val="24"/>
          <w:szCs w:val="24"/>
        </w:rPr>
        <w:t xml:space="preserve">, </w:t>
      </w:r>
      <w:r w:rsidR="000F6B3E">
        <w:rPr>
          <w:rFonts w:ascii="Times New Roman" w:hAnsi="Times New Roman"/>
          <w:sz w:val="24"/>
          <w:szCs w:val="24"/>
        </w:rPr>
        <w:t xml:space="preserve">no resulta esencial que se cuente con </w:t>
      </w:r>
      <w:r w:rsidR="000F6B3E" w:rsidRPr="00533CE4">
        <w:rPr>
          <w:rFonts w:ascii="Times New Roman" w:hAnsi="Times New Roman"/>
          <w:sz w:val="24"/>
          <w:szCs w:val="24"/>
        </w:rPr>
        <w:t>una representante mujer</w:t>
      </w:r>
      <w:r w:rsidR="000F6B3E">
        <w:rPr>
          <w:rFonts w:ascii="Times New Roman" w:hAnsi="Times New Roman"/>
          <w:sz w:val="24"/>
          <w:szCs w:val="24"/>
        </w:rPr>
        <w:t xml:space="preserve"> en </w:t>
      </w:r>
      <w:r w:rsidR="000F6B3E" w:rsidRPr="00533CE4">
        <w:rPr>
          <w:rFonts w:ascii="Times New Roman" w:hAnsi="Times New Roman"/>
          <w:sz w:val="24"/>
          <w:szCs w:val="24"/>
        </w:rPr>
        <w:t xml:space="preserve">la </w:t>
      </w:r>
      <w:r w:rsidR="000F6B3E">
        <w:rPr>
          <w:rFonts w:ascii="Times New Roman" w:hAnsi="Times New Roman"/>
          <w:sz w:val="24"/>
          <w:szCs w:val="24"/>
        </w:rPr>
        <w:t>r</w:t>
      </w:r>
      <w:r w:rsidR="000F6B3E" w:rsidRPr="00533CE4">
        <w:rPr>
          <w:rFonts w:ascii="Times New Roman" w:hAnsi="Times New Roman"/>
          <w:sz w:val="24"/>
          <w:szCs w:val="24"/>
        </w:rPr>
        <w:t xml:space="preserve">ectoría para </w:t>
      </w:r>
      <w:r w:rsidR="000F6B3E">
        <w:rPr>
          <w:rFonts w:ascii="Times New Roman" w:hAnsi="Times New Roman"/>
          <w:sz w:val="24"/>
          <w:szCs w:val="24"/>
        </w:rPr>
        <w:t xml:space="preserve">fomentar </w:t>
      </w:r>
      <w:r w:rsidR="000F6B3E" w:rsidRPr="00533CE4">
        <w:rPr>
          <w:rFonts w:ascii="Times New Roman" w:hAnsi="Times New Roman"/>
          <w:sz w:val="24"/>
          <w:szCs w:val="24"/>
        </w:rPr>
        <w:t xml:space="preserve">el acceso de otras </w:t>
      </w:r>
      <w:r w:rsidR="000F6B3E">
        <w:rPr>
          <w:rFonts w:ascii="Times New Roman" w:hAnsi="Times New Roman"/>
          <w:sz w:val="24"/>
          <w:szCs w:val="24"/>
        </w:rPr>
        <w:t>trabajadoras</w:t>
      </w:r>
      <w:r w:rsidR="000F6B3E" w:rsidRPr="00533CE4">
        <w:rPr>
          <w:rFonts w:ascii="Times New Roman" w:hAnsi="Times New Roman"/>
          <w:sz w:val="24"/>
          <w:szCs w:val="24"/>
        </w:rPr>
        <w:t>.</w:t>
      </w:r>
    </w:p>
    <w:p w14:paraId="58410610" w14:textId="77777777" w:rsidR="000F6B3E" w:rsidRPr="00533CE4" w:rsidRDefault="000F6B3E" w:rsidP="00533CE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9283D4" w14:textId="77777777" w:rsidR="00214DC1" w:rsidRPr="00BE4C79" w:rsidRDefault="00467997" w:rsidP="005D59D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Tabla</w:t>
      </w:r>
      <w:r w:rsidR="001864BB" w:rsidRPr="00BE4C79">
        <w:rPr>
          <w:rFonts w:ascii="Times New Roman" w:hAnsi="Times New Roman"/>
          <w:b/>
          <w:szCs w:val="24"/>
        </w:rPr>
        <w:t xml:space="preserve"> 3</w:t>
      </w:r>
      <w:r w:rsidR="00827A5E" w:rsidRPr="00BE4C79">
        <w:rPr>
          <w:rFonts w:ascii="Times New Roman" w:hAnsi="Times New Roman"/>
          <w:b/>
          <w:szCs w:val="24"/>
        </w:rPr>
        <w:t xml:space="preserve">. </w:t>
      </w:r>
      <w:r w:rsidR="00827A5E" w:rsidRPr="00BE4C79">
        <w:rPr>
          <w:rFonts w:ascii="Times New Roman" w:hAnsi="Times New Roman"/>
          <w:szCs w:val="24"/>
        </w:rPr>
        <w:t xml:space="preserve">Coordinadores de </w:t>
      </w:r>
      <w:r w:rsidR="00BE4C79" w:rsidRPr="00BE4C79">
        <w:rPr>
          <w:rFonts w:ascii="Times New Roman" w:hAnsi="Times New Roman"/>
          <w:szCs w:val="24"/>
        </w:rPr>
        <w:t xml:space="preserve">áreas y de carreras </w:t>
      </w:r>
      <w:r w:rsidR="00827A5E" w:rsidRPr="00BE4C79">
        <w:rPr>
          <w:rFonts w:ascii="Times New Roman" w:hAnsi="Times New Roman"/>
          <w:szCs w:val="24"/>
        </w:rPr>
        <w:t>de los CU</w:t>
      </w:r>
    </w:p>
    <w:p w14:paraId="7CD84B0E" w14:textId="77777777" w:rsidR="005D59D2" w:rsidRPr="005D59D2" w:rsidRDefault="005D59D2" w:rsidP="005D59D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754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4"/>
        <w:gridCol w:w="1457"/>
        <w:gridCol w:w="1554"/>
        <w:gridCol w:w="1706"/>
        <w:gridCol w:w="1027"/>
      </w:tblGrid>
      <w:tr w:rsidR="00447219" w:rsidRPr="00533CE4" w14:paraId="7D77E2CE" w14:textId="77777777" w:rsidTr="00EE0362">
        <w:trPr>
          <w:trHeight w:val="429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45FA2" w14:textId="77777777" w:rsidR="00447219" w:rsidRPr="00533CE4" w:rsidRDefault="00447219" w:rsidP="00533CE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93F4" w14:textId="77777777" w:rsidR="00447219" w:rsidRPr="00533CE4" w:rsidRDefault="00447219" w:rsidP="00BE4C7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 xml:space="preserve">Coordinadores de 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rea</w:t>
            </w:r>
          </w:p>
        </w:tc>
        <w:tc>
          <w:tcPr>
            <w:tcW w:w="2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EA21" w14:textId="77777777" w:rsidR="00447219" w:rsidRPr="00533CE4" w:rsidRDefault="00447219" w:rsidP="00BE4C7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 xml:space="preserve">Coordinador de 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arrera</w:t>
            </w:r>
          </w:p>
        </w:tc>
      </w:tr>
      <w:tr w:rsidR="00447219" w:rsidRPr="00533CE4" w14:paraId="13EC0EAE" w14:textId="77777777" w:rsidTr="00EE0362">
        <w:trPr>
          <w:trHeight w:val="408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4EB8C" w14:textId="77777777" w:rsidR="00447219" w:rsidRPr="00533CE4" w:rsidRDefault="00447219" w:rsidP="00533CE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5DA9" w14:textId="77777777" w:rsidR="00447219" w:rsidRPr="00533CE4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ombres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E35B" w14:textId="77777777" w:rsidR="00447219" w:rsidRPr="00533CE4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ujeres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CE0E" w14:textId="77777777" w:rsidR="00447219" w:rsidRPr="00533CE4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ombres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F189" w14:textId="77777777" w:rsidR="00447219" w:rsidRPr="00533CE4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BE4C79">
              <w:rPr>
                <w:rFonts w:ascii="Times New Roman" w:hAnsi="Times New Roman"/>
                <w:b/>
                <w:sz w:val="24"/>
                <w:szCs w:val="24"/>
              </w:rPr>
              <w:t>ujeres</w:t>
            </w:r>
          </w:p>
        </w:tc>
      </w:tr>
      <w:tr w:rsidR="00447219" w:rsidRPr="00533CE4" w14:paraId="5D795796" w14:textId="77777777" w:rsidTr="00EE0362">
        <w:trPr>
          <w:trHeight w:val="388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F0FE" w14:textId="77777777" w:rsidR="00447219" w:rsidRPr="00533CE4" w:rsidRDefault="00447219" w:rsidP="00BE4C7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CUT</w:t>
            </w:r>
          </w:p>
        </w:tc>
        <w:tc>
          <w:tcPr>
            <w:tcW w:w="14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1A91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DB6F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F1FD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4762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47219" w:rsidRPr="00533CE4" w14:paraId="7D649DC4" w14:textId="77777777" w:rsidTr="00EE0362">
        <w:trPr>
          <w:trHeight w:val="509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FF4B" w14:textId="77777777" w:rsidR="00447219" w:rsidRPr="00533CE4" w:rsidRDefault="00447219" w:rsidP="00BE4C7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CUR</w:t>
            </w:r>
          </w:p>
        </w:tc>
        <w:tc>
          <w:tcPr>
            <w:tcW w:w="14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A602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5252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F0B73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717AF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447219" w:rsidRPr="00533CE4" w14:paraId="28A5848A" w14:textId="77777777" w:rsidTr="00EE0362">
        <w:trPr>
          <w:trHeight w:val="348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55886" w14:textId="77777777" w:rsidR="00447219" w:rsidRPr="00533CE4" w:rsidRDefault="00447219" w:rsidP="00BE4C7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CAF3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7D94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447219" w:rsidRPr="00533CE4" w14:paraId="2BB64244" w14:textId="77777777" w:rsidTr="00EE0362">
        <w:trPr>
          <w:trHeight w:val="753"/>
          <w:jc w:val="center"/>
        </w:trPr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A2C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5994" w14:textId="77777777" w:rsidR="00447219" w:rsidRPr="00533CE4" w:rsidRDefault="00447219" w:rsidP="00BE4C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CE4">
              <w:rPr>
                <w:rFonts w:ascii="Times New Roman" w:hAnsi="Times New Roman"/>
                <w:b/>
                <w:sz w:val="24"/>
                <w:szCs w:val="24"/>
              </w:rPr>
              <w:t>Porcentaje de mujeres</w:t>
            </w:r>
          </w:p>
        </w:tc>
        <w:tc>
          <w:tcPr>
            <w:tcW w:w="30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3D69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6C7E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48.71</w:t>
            </w:r>
            <w:r w:rsidR="00BE4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C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73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DDCA3" w14:textId="77777777" w:rsidR="00447219" w:rsidRPr="00BE4C79" w:rsidRDefault="00447219" w:rsidP="00533CE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79">
              <w:rPr>
                <w:rFonts w:ascii="Times New Roman" w:hAnsi="Times New Roman"/>
                <w:sz w:val="24"/>
                <w:szCs w:val="24"/>
              </w:rPr>
              <w:t>50.27</w:t>
            </w:r>
            <w:r w:rsidR="00BE4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C7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14:paraId="0A18F782" w14:textId="77777777" w:rsidR="005D59D2" w:rsidRPr="00BE4C79" w:rsidRDefault="005D59D2" w:rsidP="00BE4C79">
      <w:pPr>
        <w:jc w:val="center"/>
        <w:rPr>
          <w:rFonts w:ascii="Times New Roman" w:hAnsi="Times New Roman"/>
          <w:szCs w:val="24"/>
        </w:rPr>
      </w:pPr>
      <w:r w:rsidRPr="00BE4C79">
        <w:rPr>
          <w:rFonts w:ascii="Times New Roman" w:hAnsi="Times New Roman"/>
          <w:szCs w:val="24"/>
        </w:rPr>
        <w:t>Fuente: Elaboración propia a partir de la información obtenida de la Coordinación General de Recursos Humanos</w:t>
      </w:r>
    </w:p>
    <w:p w14:paraId="7ADBF0AB" w14:textId="77777777" w:rsidR="00306A63" w:rsidRPr="00533CE4" w:rsidRDefault="00306A63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ACC409" w14:textId="77777777" w:rsidR="009B491B" w:rsidRDefault="009B491B" w:rsidP="00FD29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29A2">
        <w:rPr>
          <w:rFonts w:ascii="Times New Roman" w:hAnsi="Times New Roman"/>
          <w:sz w:val="24"/>
          <w:szCs w:val="24"/>
        </w:rPr>
        <w:tab/>
      </w:r>
      <w:r w:rsidR="00FD29A2" w:rsidRPr="00FD29A2">
        <w:rPr>
          <w:rFonts w:ascii="Times New Roman" w:hAnsi="Times New Roman"/>
          <w:sz w:val="24"/>
          <w:szCs w:val="24"/>
        </w:rPr>
        <w:t>Por otra parte, e</w:t>
      </w:r>
      <w:r w:rsidRPr="00FD29A2">
        <w:rPr>
          <w:rFonts w:ascii="Times New Roman" w:hAnsi="Times New Roman"/>
          <w:sz w:val="24"/>
          <w:szCs w:val="24"/>
        </w:rPr>
        <w:t xml:space="preserve">n la </w:t>
      </w:r>
      <w:r w:rsidR="00580AC2" w:rsidRPr="00FD29A2">
        <w:rPr>
          <w:rFonts w:ascii="Times New Roman" w:hAnsi="Times New Roman"/>
          <w:sz w:val="24"/>
          <w:szCs w:val="24"/>
        </w:rPr>
        <w:t>figura</w:t>
      </w:r>
      <w:r w:rsidRPr="00FD29A2">
        <w:rPr>
          <w:rFonts w:ascii="Times New Roman" w:hAnsi="Times New Roman"/>
          <w:sz w:val="24"/>
          <w:szCs w:val="24"/>
        </w:rPr>
        <w:t xml:space="preserve"> 3</w:t>
      </w:r>
      <w:r w:rsidR="00FD29A2" w:rsidRPr="00FD29A2">
        <w:rPr>
          <w:rFonts w:ascii="Times New Roman" w:hAnsi="Times New Roman"/>
          <w:sz w:val="24"/>
          <w:szCs w:val="24"/>
        </w:rPr>
        <w:t xml:space="preserve"> </w:t>
      </w:r>
      <w:r w:rsidRPr="00FD29A2">
        <w:rPr>
          <w:rFonts w:ascii="Times New Roman" w:hAnsi="Times New Roman"/>
          <w:sz w:val="24"/>
          <w:szCs w:val="24"/>
        </w:rPr>
        <w:t xml:space="preserve">se </w:t>
      </w:r>
      <w:r w:rsidR="00FD29A2" w:rsidRPr="00FD29A2">
        <w:rPr>
          <w:rFonts w:ascii="Times New Roman" w:hAnsi="Times New Roman"/>
          <w:sz w:val="24"/>
          <w:szCs w:val="24"/>
        </w:rPr>
        <w:t>puede apreciar</w:t>
      </w:r>
      <w:r w:rsidRPr="00FD29A2">
        <w:rPr>
          <w:rFonts w:ascii="Times New Roman" w:hAnsi="Times New Roman"/>
          <w:sz w:val="24"/>
          <w:szCs w:val="24"/>
        </w:rPr>
        <w:t xml:space="preserve"> que en los CUT </w:t>
      </w:r>
      <w:r w:rsidR="00FD29A2" w:rsidRPr="00FD29A2">
        <w:rPr>
          <w:rFonts w:ascii="Times New Roman" w:hAnsi="Times New Roman"/>
          <w:sz w:val="24"/>
          <w:szCs w:val="24"/>
        </w:rPr>
        <w:t xml:space="preserve">la participación femenina en todos los casos se acerca más a 50 %, lo cual contrasta con </w:t>
      </w:r>
      <w:r w:rsidR="00D51233" w:rsidRPr="00FD29A2">
        <w:rPr>
          <w:rFonts w:ascii="Times New Roman" w:hAnsi="Times New Roman"/>
          <w:sz w:val="24"/>
          <w:szCs w:val="24"/>
        </w:rPr>
        <w:t>los niveles</w:t>
      </w:r>
      <w:r w:rsidR="00BD2B9A" w:rsidRPr="00FD29A2">
        <w:rPr>
          <w:rFonts w:ascii="Times New Roman" w:hAnsi="Times New Roman"/>
          <w:sz w:val="24"/>
          <w:szCs w:val="24"/>
        </w:rPr>
        <w:t xml:space="preserve"> directivos</w:t>
      </w:r>
      <w:r w:rsidR="00FD29A2" w:rsidRPr="00FD29A2">
        <w:rPr>
          <w:rFonts w:ascii="Times New Roman" w:hAnsi="Times New Roman"/>
          <w:sz w:val="24"/>
          <w:szCs w:val="24"/>
        </w:rPr>
        <w:t xml:space="preserve"> examinados en las tablas y figuras anteriores.</w:t>
      </w:r>
      <w:r w:rsidR="00D51233" w:rsidRPr="00FD29A2">
        <w:rPr>
          <w:rFonts w:ascii="Times New Roman" w:hAnsi="Times New Roman"/>
          <w:sz w:val="24"/>
          <w:szCs w:val="24"/>
        </w:rPr>
        <w:t xml:space="preserve"> </w:t>
      </w:r>
      <w:r w:rsidR="00FD29A2" w:rsidRPr="00FD29A2">
        <w:rPr>
          <w:rFonts w:ascii="Times New Roman" w:hAnsi="Times New Roman"/>
          <w:sz w:val="24"/>
          <w:szCs w:val="24"/>
        </w:rPr>
        <w:t>De hecho, e</w:t>
      </w:r>
      <w:r w:rsidR="00D51233" w:rsidRPr="00FD29A2">
        <w:rPr>
          <w:rFonts w:ascii="Times New Roman" w:hAnsi="Times New Roman"/>
          <w:sz w:val="24"/>
          <w:szCs w:val="24"/>
        </w:rPr>
        <w:t xml:space="preserve">n </w:t>
      </w:r>
      <w:r w:rsidR="00BD2B9A" w:rsidRPr="00FD29A2">
        <w:rPr>
          <w:rFonts w:ascii="Times New Roman" w:hAnsi="Times New Roman"/>
          <w:sz w:val="24"/>
          <w:szCs w:val="24"/>
        </w:rPr>
        <w:t>la</w:t>
      </w:r>
      <w:r w:rsidR="00A44018" w:rsidRPr="00FD29A2">
        <w:rPr>
          <w:rFonts w:ascii="Times New Roman" w:hAnsi="Times New Roman"/>
          <w:sz w:val="24"/>
          <w:szCs w:val="24"/>
        </w:rPr>
        <w:t>s coordinaciones</w:t>
      </w:r>
      <w:r w:rsidR="00D51233" w:rsidRPr="00FD29A2">
        <w:rPr>
          <w:rFonts w:ascii="Times New Roman" w:hAnsi="Times New Roman"/>
          <w:sz w:val="24"/>
          <w:szCs w:val="24"/>
        </w:rPr>
        <w:t xml:space="preserve"> </w:t>
      </w:r>
      <w:r w:rsidR="00FD29A2" w:rsidRPr="00FD29A2">
        <w:rPr>
          <w:rFonts w:ascii="Times New Roman" w:hAnsi="Times New Roman"/>
          <w:sz w:val="24"/>
          <w:szCs w:val="24"/>
        </w:rPr>
        <w:t xml:space="preserve">del Centro </w:t>
      </w:r>
      <w:r w:rsidR="00FD29A2" w:rsidRPr="00FD29A2">
        <w:rPr>
          <w:rFonts w:ascii="Times New Roman" w:hAnsi="Times New Roman"/>
          <w:sz w:val="24"/>
          <w:szCs w:val="24"/>
        </w:rPr>
        <w:lastRenderedPageBreak/>
        <w:t xml:space="preserve">Universitario de Ciencias Económico Administrativas (CUCEA) y del Centro Universitario de Ciencias Biológicas y Agropecuarias (CUCBA) la participación de </w:t>
      </w:r>
      <w:r w:rsidR="00467997">
        <w:rPr>
          <w:rFonts w:ascii="Times New Roman" w:hAnsi="Times New Roman"/>
          <w:sz w:val="24"/>
          <w:szCs w:val="24"/>
        </w:rPr>
        <w:t xml:space="preserve">las </w:t>
      </w:r>
      <w:r w:rsidR="00D51233" w:rsidRPr="00FD29A2">
        <w:rPr>
          <w:rFonts w:ascii="Times New Roman" w:hAnsi="Times New Roman"/>
          <w:sz w:val="24"/>
          <w:szCs w:val="24"/>
        </w:rPr>
        <w:t xml:space="preserve">mujeres supera </w:t>
      </w:r>
      <w:r w:rsidR="00FD29A2" w:rsidRPr="00FD29A2">
        <w:rPr>
          <w:rFonts w:ascii="Times New Roman" w:hAnsi="Times New Roman"/>
          <w:sz w:val="24"/>
          <w:szCs w:val="24"/>
        </w:rPr>
        <w:t xml:space="preserve">a </w:t>
      </w:r>
      <w:r w:rsidR="00D51233" w:rsidRPr="00FD29A2">
        <w:rPr>
          <w:rFonts w:ascii="Times New Roman" w:hAnsi="Times New Roman"/>
          <w:sz w:val="24"/>
          <w:szCs w:val="24"/>
        </w:rPr>
        <w:t>la de los hombres</w:t>
      </w:r>
      <w:r w:rsidR="00D51233" w:rsidRPr="00533CE4">
        <w:rPr>
          <w:rFonts w:ascii="Times New Roman" w:hAnsi="Times New Roman"/>
          <w:sz w:val="24"/>
          <w:szCs w:val="24"/>
        </w:rPr>
        <w:t>.</w:t>
      </w:r>
    </w:p>
    <w:p w14:paraId="18E9671C" w14:textId="77777777" w:rsidR="00580AC2" w:rsidRPr="00533CE4" w:rsidRDefault="00580AC2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256ED8" w14:textId="77777777" w:rsidR="000C4343" w:rsidRPr="00FD29A2" w:rsidRDefault="005D59D2" w:rsidP="00533CE4">
      <w:pPr>
        <w:spacing w:line="360" w:lineRule="auto"/>
        <w:jc w:val="center"/>
        <w:rPr>
          <w:rFonts w:ascii="Times New Roman" w:hAnsi="Times New Roman"/>
          <w:b/>
        </w:rPr>
      </w:pPr>
      <w:r w:rsidRPr="00FD29A2">
        <w:rPr>
          <w:rFonts w:ascii="Times New Roman" w:hAnsi="Times New Roman"/>
          <w:b/>
        </w:rPr>
        <w:t>Figura</w:t>
      </w:r>
      <w:r w:rsidR="00D51233" w:rsidRPr="00FD29A2">
        <w:rPr>
          <w:rFonts w:ascii="Times New Roman" w:hAnsi="Times New Roman"/>
          <w:b/>
        </w:rPr>
        <w:t xml:space="preserve"> 3.</w:t>
      </w:r>
      <w:r w:rsidR="009133E5" w:rsidRPr="00FD29A2">
        <w:rPr>
          <w:rFonts w:ascii="Times New Roman" w:hAnsi="Times New Roman"/>
          <w:b/>
        </w:rPr>
        <w:t xml:space="preserve"> </w:t>
      </w:r>
      <w:r w:rsidRPr="00FD29A2">
        <w:rPr>
          <w:rFonts w:ascii="Times New Roman" w:hAnsi="Times New Roman"/>
        </w:rPr>
        <w:t xml:space="preserve">Porcentaje de mujeres en </w:t>
      </w:r>
      <w:r w:rsidR="00FD29A2" w:rsidRPr="00FD29A2">
        <w:rPr>
          <w:rFonts w:ascii="Times New Roman" w:hAnsi="Times New Roman"/>
        </w:rPr>
        <w:t>las c</w:t>
      </w:r>
      <w:r w:rsidR="00580AC2" w:rsidRPr="00FD29A2">
        <w:rPr>
          <w:rFonts w:ascii="Times New Roman" w:hAnsi="Times New Roman"/>
        </w:rPr>
        <w:t xml:space="preserve">oordinaciones de área o </w:t>
      </w:r>
      <w:r w:rsidR="00FD29A2" w:rsidRPr="00FD29A2">
        <w:rPr>
          <w:rFonts w:ascii="Times New Roman" w:hAnsi="Times New Roman"/>
        </w:rPr>
        <w:t xml:space="preserve">de </w:t>
      </w:r>
      <w:r w:rsidR="00580AC2" w:rsidRPr="00FD29A2">
        <w:rPr>
          <w:rFonts w:ascii="Times New Roman" w:hAnsi="Times New Roman"/>
        </w:rPr>
        <w:t xml:space="preserve">carrera de los </w:t>
      </w:r>
      <w:r w:rsidRPr="00FD29A2">
        <w:rPr>
          <w:rFonts w:ascii="Times New Roman" w:hAnsi="Times New Roman"/>
        </w:rPr>
        <w:t>CUT</w:t>
      </w:r>
    </w:p>
    <w:p w14:paraId="301A2DDC" w14:textId="77777777" w:rsidR="000C4343" w:rsidRDefault="00FD29A2" w:rsidP="00533C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7EB687" wp14:editId="222D1058">
            <wp:simplePos x="0" y="0"/>
            <wp:positionH relativeFrom="column">
              <wp:posOffset>4705350</wp:posOffset>
            </wp:positionH>
            <wp:positionV relativeFrom="paragraph">
              <wp:posOffset>810260</wp:posOffset>
            </wp:positionV>
            <wp:extent cx="329565" cy="489585"/>
            <wp:effectExtent l="0" t="0" r="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794" w:rsidRPr="00533CE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35D8B565" wp14:editId="55B3AAB9">
            <wp:extent cx="3937000" cy="2012950"/>
            <wp:effectExtent l="0" t="0" r="0" b="0"/>
            <wp:docPr id="3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-1463" t="-7339" r="-1978" b="-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5E1F25" w14:textId="77777777" w:rsidR="005D59D2" w:rsidRPr="00FD29A2" w:rsidRDefault="005D59D2" w:rsidP="00FD29A2">
      <w:pPr>
        <w:jc w:val="center"/>
        <w:rPr>
          <w:rFonts w:ascii="Times New Roman" w:hAnsi="Times New Roman"/>
        </w:rPr>
      </w:pPr>
      <w:r w:rsidRPr="00FD29A2">
        <w:rPr>
          <w:rFonts w:ascii="Times New Roman" w:hAnsi="Times New Roman"/>
        </w:rPr>
        <w:t>Fuente: Elaboración propia a partir de la información obtenida de la Coordinación General de Recursos Humanos</w:t>
      </w:r>
    </w:p>
    <w:p w14:paraId="70DDC08E" w14:textId="77777777" w:rsidR="005D59D2" w:rsidRPr="00533CE4" w:rsidRDefault="005D59D2" w:rsidP="00533C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30FA01" w14:textId="77777777" w:rsidR="00C712E8" w:rsidRPr="00533CE4" w:rsidRDefault="00C712E8" w:rsidP="00533CE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F3B9EE" w14:textId="77777777" w:rsidR="00306A63" w:rsidRPr="00900813" w:rsidRDefault="00AB6F1E" w:rsidP="00AB6F1E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</w:pPr>
      <w:r w:rsidRPr="00900813"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  <w:t xml:space="preserve">Conclusiones </w:t>
      </w:r>
    </w:p>
    <w:p w14:paraId="64309076" w14:textId="77777777" w:rsidR="004264EC" w:rsidRDefault="000F6B3E" w:rsidP="00DC20B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ya se indicó, e</w:t>
      </w:r>
      <w:r w:rsidR="001864BB" w:rsidRPr="00533CE4">
        <w:rPr>
          <w:rFonts w:ascii="Times New Roman" w:hAnsi="Times New Roman"/>
          <w:sz w:val="24"/>
          <w:szCs w:val="24"/>
        </w:rPr>
        <w:t xml:space="preserve">n este artículo se propuso analizar la presencia de mujeres en puestos directivos </w:t>
      </w:r>
      <w:r>
        <w:rPr>
          <w:rFonts w:ascii="Times New Roman" w:hAnsi="Times New Roman"/>
          <w:sz w:val="24"/>
          <w:szCs w:val="24"/>
        </w:rPr>
        <w:t xml:space="preserve">dentro de la </w:t>
      </w:r>
      <w:r w:rsidR="001864BB" w:rsidRPr="00533CE4">
        <w:rPr>
          <w:rFonts w:ascii="Times New Roman" w:hAnsi="Times New Roman"/>
          <w:sz w:val="24"/>
          <w:szCs w:val="24"/>
        </w:rPr>
        <w:t>UDG a partir de tres categorías: género, disciplinas científicas y región</w:t>
      </w:r>
      <w:r>
        <w:rPr>
          <w:rFonts w:ascii="Times New Roman" w:hAnsi="Times New Roman"/>
          <w:sz w:val="24"/>
          <w:szCs w:val="24"/>
        </w:rPr>
        <w:t xml:space="preserve">, esto a partir de </w:t>
      </w:r>
      <w:r w:rsidR="001864BB" w:rsidRPr="00533CE4">
        <w:rPr>
          <w:rFonts w:ascii="Times New Roman" w:hAnsi="Times New Roman"/>
          <w:sz w:val="24"/>
          <w:szCs w:val="24"/>
        </w:rPr>
        <w:t xml:space="preserve">la organización institucional </w:t>
      </w:r>
      <w:r>
        <w:rPr>
          <w:rFonts w:ascii="Times New Roman" w:hAnsi="Times New Roman"/>
          <w:sz w:val="24"/>
          <w:szCs w:val="24"/>
        </w:rPr>
        <w:t>y</w:t>
      </w:r>
      <w:r w:rsidR="001864BB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1864BB" w:rsidRPr="00533CE4">
        <w:rPr>
          <w:rFonts w:ascii="Times New Roman" w:hAnsi="Times New Roman"/>
          <w:sz w:val="24"/>
          <w:szCs w:val="24"/>
        </w:rPr>
        <w:t xml:space="preserve">la normativa </w:t>
      </w:r>
      <w:r>
        <w:rPr>
          <w:rFonts w:ascii="Times New Roman" w:hAnsi="Times New Roman"/>
          <w:sz w:val="24"/>
          <w:szCs w:val="24"/>
        </w:rPr>
        <w:t xml:space="preserve">implementada para </w:t>
      </w:r>
      <w:r w:rsidR="0046799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al fin (</w:t>
      </w:r>
      <w:r w:rsidR="00467997">
        <w:rPr>
          <w:rFonts w:ascii="Times New Roman" w:hAnsi="Times New Roman"/>
          <w:sz w:val="24"/>
          <w:szCs w:val="24"/>
        </w:rPr>
        <w:t xml:space="preserve">es decir, </w:t>
      </w:r>
      <w:r w:rsidR="001864BB" w:rsidRPr="00533CE4">
        <w:rPr>
          <w:rFonts w:ascii="Times New Roman" w:hAnsi="Times New Roman"/>
          <w:sz w:val="24"/>
          <w:szCs w:val="24"/>
        </w:rPr>
        <w:t>elección o designación de cada uno de los puestos</w:t>
      </w:r>
      <w:r>
        <w:rPr>
          <w:rFonts w:ascii="Times New Roman" w:hAnsi="Times New Roman"/>
          <w:sz w:val="24"/>
          <w:szCs w:val="24"/>
        </w:rPr>
        <w:t>)</w:t>
      </w:r>
      <w:r w:rsidR="001864BB" w:rsidRPr="00533C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Pues bien, e</w:t>
      </w:r>
      <w:r w:rsidR="00C63711" w:rsidRPr="00533CE4">
        <w:rPr>
          <w:rFonts w:ascii="Times New Roman" w:hAnsi="Times New Roman"/>
          <w:sz w:val="24"/>
          <w:szCs w:val="24"/>
        </w:rPr>
        <w:t>n términos normativos</w:t>
      </w:r>
      <w:r>
        <w:rPr>
          <w:rFonts w:ascii="Times New Roman" w:hAnsi="Times New Roman"/>
          <w:sz w:val="24"/>
          <w:szCs w:val="24"/>
        </w:rPr>
        <w:t>,</w:t>
      </w:r>
      <w:r w:rsidR="00C63711" w:rsidRPr="00533CE4">
        <w:rPr>
          <w:rFonts w:ascii="Times New Roman" w:hAnsi="Times New Roman"/>
          <w:sz w:val="24"/>
          <w:szCs w:val="24"/>
        </w:rPr>
        <w:t xml:space="preserve"> </w:t>
      </w:r>
      <w:r w:rsidR="001E124A" w:rsidRPr="00533CE4">
        <w:rPr>
          <w:rFonts w:ascii="Times New Roman" w:hAnsi="Times New Roman"/>
          <w:sz w:val="24"/>
          <w:szCs w:val="24"/>
        </w:rPr>
        <w:t>las designaciones para ocupar puestos directivos de los niveles analizados en este documento son unipersonales</w:t>
      </w:r>
      <w:r>
        <w:rPr>
          <w:rFonts w:ascii="Times New Roman" w:hAnsi="Times New Roman"/>
          <w:sz w:val="24"/>
          <w:szCs w:val="24"/>
        </w:rPr>
        <w:t>,</w:t>
      </w:r>
      <w:r w:rsidR="001E124A" w:rsidRPr="00533CE4">
        <w:rPr>
          <w:rFonts w:ascii="Times New Roman" w:hAnsi="Times New Roman"/>
          <w:sz w:val="24"/>
          <w:szCs w:val="24"/>
        </w:rPr>
        <w:t xml:space="preserve"> lo que puede o no favorecer la participación de mujeres en cargos directivos</w:t>
      </w:r>
      <w:r w:rsidR="00C63711" w:rsidRPr="00533C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En concreto, l</w:t>
      </w:r>
      <w:r w:rsidR="00C63711" w:rsidRPr="00533CE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UDG</w:t>
      </w:r>
      <w:r w:rsidR="00C63711" w:rsidRPr="00533CE4">
        <w:rPr>
          <w:rFonts w:ascii="Times New Roman" w:hAnsi="Times New Roman"/>
          <w:sz w:val="24"/>
          <w:szCs w:val="24"/>
        </w:rPr>
        <w:t xml:space="preserve"> cuenta con </w:t>
      </w:r>
      <w:r>
        <w:rPr>
          <w:rFonts w:ascii="Times New Roman" w:hAnsi="Times New Roman"/>
          <w:sz w:val="24"/>
          <w:szCs w:val="24"/>
        </w:rPr>
        <w:t>una participación</w:t>
      </w:r>
      <w:r w:rsidR="00C63711" w:rsidRPr="00533CE4">
        <w:rPr>
          <w:rFonts w:ascii="Times New Roman" w:hAnsi="Times New Roman"/>
          <w:sz w:val="24"/>
          <w:szCs w:val="24"/>
        </w:rPr>
        <w:t xml:space="preserve"> de mujeres en todos los niveles directivos que oscila entre 25 </w:t>
      </w:r>
      <w:r>
        <w:rPr>
          <w:rFonts w:ascii="Times New Roman" w:hAnsi="Times New Roman"/>
          <w:sz w:val="24"/>
          <w:szCs w:val="24"/>
        </w:rPr>
        <w:t xml:space="preserve">% </w:t>
      </w:r>
      <w:r w:rsidR="00C63711" w:rsidRPr="00533CE4">
        <w:rPr>
          <w:rFonts w:ascii="Times New Roman" w:hAnsi="Times New Roman"/>
          <w:sz w:val="24"/>
          <w:szCs w:val="24"/>
        </w:rPr>
        <w:t>y</w:t>
      </w:r>
      <w:r w:rsidR="009133E5">
        <w:rPr>
          <w:rFonts w:ascii="Times New Roman" w:hAnsi="Times New Roman"/>
          <w:sz w:val="24"/>
          <w:szCs w:val="24"/>
        </w:rPr>
        <w:t xml:space="preserve"> </w:t>
      </w:r>
      <w:r w:rsidR="00C63711" w:rsidRPr="00533CE4">
        <w:rPr>
          <w:rFonts w:ascii="Times New Roman" w:hAnsi="Times New Roman"/>
          <w:sz w:val="24"/>
          <w:szCs w:val="24"/>
        </w:rPr>
        <w:t xml:space="preserve">50 </w:t>
      </w:r>
      <w:r>
        <w:rPr>
          <w:rFonts w:ascii="Times New Roman" w:hAnsi="Times New Roman"/>
          <w:sz w:val="24"/>
          <w:szCs w:val="24"/>
        </w:rPr>
        <w:t>%</w:t>
      </w:r>
      <w:r w:rsidR="00C63711" w:rsidRPr="00533CE4">
        <w:rPr>
          <w:rFonts w:ascii="Times New Roman" w:hAnsi="Times New Roman"/>
          <w:sz w:val="24"/>
          <w:szCs w:val="24"/>
        </w:rPr>
        <w:t>.</w:t>
      </w:r>
      <w:r w:rsidR="004264EC">
        <w:rPr>
          <w:rFonts w:ascii="Times New Roman" w:hAnsi="Times New Roman"/>
          <w:sz w:val="24"/>
          <w:szCs w:val="24"/>
        </w:rPr>
        <w:t xml:space="preserve"> En tal sentido, se puede indicar que </w:t>
      </w:r>
      <w:r w:rsidR="009D4102" w:rsidRPr="00533CE4">
        <w:rPr>
          <w:rFonts w:ascii="Times New Roman" w:hAnsi="Times New Roman"/>
          <w:sz w:val="24"/>
          <w:szCs w:val="24"/>
        </w:rPr>
        <w:t>el factor discip</w:t>
      </w:r>
      <w:r w:rsidR="00DC20B0">
        <w:rPr>
          <w:rFonts w:ascii="Times New Roman" w:hAnsi="Times New Roman"/>
          <w:sz w:val="24"/>
          <w:szCs w:val="24"/>
        </w:rPr>
        <w:t>linar parece no ser definitorio</w:t>
      </w:r>
      <w:r w:rsidR="009D4102" w:rsidRPr="00533CE4">
        <w:rPr>
          <w:rFonts w:ascii="Times New Roman" w:hAnsi="Times New Roman"/>
          <w:sz w:val="24"/>
          <w:szCs w:val="24"/>
        </w:rPr>
        <w:t xml:space="preserve"> </w:t>
      </w:r>
      <w:r w:rsidR="00DC20B0">
        <w:rPr>
          <w:rFonts w:ascii="Times New Roman" w:hAnsi="Times New Roman"/>
          <w:sz w:val="24"/>
          <w:szCs w:val="24"/>
        </w:rPr>
        <w:t>n</w:t>
      </w:r>
      <w:r w:rsidR="009D4102" w:rsidRPr="00533CE4">
        <w:rPr>
          <w:rFonts w:ascii="Times New Roman" w:hAnsi="Times New Roman"/>
          <w:sz w:val="24"/>
          <w:szCs w:val="24"/>
        </w:rPr>
        <w:t xml:space="preserve">i tampoco la presencia de mujeres en la </w:t>
      </w:r>
      <w:r w:rsidR="00DC20B0">
        <w:rPr>
          <w:rFonts w:ascii="Times New Roman" w:hAnsi="Times New Roman"/>
          <w:sz w:val="24"/>
          <w:szCs w:val="24"/>
        </w:rPr>
        <w:t>r</w:t>
      </w:r>
      <w:r w:rsidR="009D4102" w:rsidRPr="00533CE4">
        <w:rPr>
          <w:rFonts w:ascii="Times New Roman" w:hAnsi="Times New Roman"/>
          <w:sz w:val="24"/>
          <w:szCs w:val="24"/>
        </w:rPr>
        <w:t>ectoría</w:t>
      </w:r>
      <w:r w:rsidR="007C5C18">
        <w:rPr>
          <w:rFonts w:ascii="Times New Roman" w:hAnsi="Times New Roman"/>
          <w:sz w:val="24"/>
          <w:szCs w:val="24"/>
        </w:rPr>
        <w:t xml:space="preserve"> de</w:t>
      </w:r>
      <w:r w:rsidR="00467997">
        <w:rPr>
          <w:rFonts w:ascii="Times New Roman" w:hAnsi="Times New Roman"/>
          <w:sz w:val="24"/>
          <w:szCs w:val="24"/>
        </w:rPr>
        <w:t>l</w:t>
      </w:r>
      <w:r w:rsidR="007C5C18">
        <w:rPr>
          <w:rFonts w:ascii="Times New Roman" w:hAnsi="Times New Roman"/>
          <w:sz w:val="24"/>
          <w:szCs w:val="24"/>
        </w:rPr>
        <w:t xml:space="preserve"> </w:t>
      </w:r>
      <w:r w:rsidR="00DC20B0">
        <w:rPr>
          <w:rFonts w:ascii="Times New Roman" w:hAnsi="Times New Roman"/>
          <w:sz w:val="24"/>
          <w:szCs w:val="24"/>
        </w:rPr>
        <w:t>c</w:t>
      </w:r>
      <w:r w:rsidR="007C5C18">
        <w:rPr>
          <w:rFonts w:ascii="Times New Roman" w:hAnsi="Times New Roman"/>
          <w:sz w:val="24"/>
          <w:szCs w:val="24"/>
        </w:rPr>
        <w:t>entro</w:t>
      </w:r>
      <w:r w:rsidR="009D4102" w:rsidRPr="00533CE4">
        <w:rPr>
          <w:rFonts w:ascii="Times New Roman" w:hAnsi="Times New Roman"/>
          <w:sz w:val="24"/>
          <w:szCs w:val="24"/>
        </w:rPr>
        <w:t xml:space="preserve">. </w:t>
      </w:r>
    </w:p>
    <w:p w14:paraId="3622F721" w14:textId="77777777" w:rsidR="00DC20B0" w:rsidRDefault="00DC20B0" w:rsidP="00DC20B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cambio, e</w:t>
      </w:r>
      <w:r w:rsidR="007C5C18">
        <w:rPr>
          <w:rFonts w:ascii="Times New Roman" w:hAnsi="Times New Roman"/>
          <w:sz w:val="24"/>
          <w:szCs w:val="24"/>
        </w:rPr>
        <w:t xml:space="preserve">n </w:t>
      </w:r>
      <w:r w:rsidR="009D4102" w:rsidRPr="00533CE4">
        <w:rPr>
          <w:rFonts w:ascii="Times New Roman" w:hAnsi="Times New Roman"/>
          <w:sz w:val="24"/>
          <w:szCs w:val="24"/>
        </w:rPr>
        <w:t xml:space="preserve">el caso de las </w:t>
      </w:r>
      <w:r>
        <w:rPr>
          <w:rFonts w:ascii="Times New Roman" w:hAnsi="Times New Roman"/>
          <w:sz w:val="24"/>
          <w:szCs w:val="24"/>
        </w:rPr>
        <w:t>c</w:t>
      </w:r>
      <w:r w:rsidR="009D4102" w:rsidRPr="00533CE4">
        <w:rPr>
          <w:rFonts w:ascii="Times New Roman" w:hAnsi="Times New Roman"/>
          <w:sz w:val="24"/>
          <w:szCs w:val="24"/>
        </w:rPr>
        <w:t xml:space="preserve">oordinaciones de área y de los programas educativos </w:t>
      </w:r>
      <w:r w:rsidR="00467997">
        <w:rPr>
          <w:rFonts w:ascii="Times New Roman" w:hAnsi="Times New Roman"/>
          <w:sz w:val="24"/>
          <w:szCs w:val="24"/>
        </w:rPr>
        <w:t>—</w:t>
      </w:r>
      <w:r w:rsidR="009D4102" w:rsidRPr="00533CE4">
        <w:rPr>
          <w:rFonts w:ascii="Times New Roman" w:hAnsi="Times New Roman"/>
          <w:sz w:val="24"/>
          <w:szCs w:val="24"/>
        </w:rPr>
        <w:t>donde la atención al otro,</w:t>
      </w:r>
      <w:r w:rsidR="006C7128" w:rsidRPr="00533CE4">
        <w:rPr>
          <w:rFonts w:ascii="Times New Roman" w:hAnsi="Times New Roman"/>
          <w:sz w:val="24"/>
          <w:szCs w:val="24"/>
        </w:rPr>
        <w:t xml:space="preserve"> la administración de recursos y las funciones de</w:t>
      </w:r>
      <w:r w:rsidR="009D4102" w:rsidRPr="00533CE4">
        <w:rPr>
          <w:rFonts w:ascii="Times New Roman" w:hAnsi="Times New Roman"/>
          <w:sz w:val="24"/>
          <w:szCs w:val="24"/>
        </w:rPr>
        <w:t xml:space="preserve"> organización</w:t>
      </w:r>
      <w:r w:rsidR="006C7128" w:rsidRPr="00533CE4">
        <w:rPr>
          <w:rFonts w:ascii="Times New Roman" w:hAnsi="Times New Roman"/>
          <w:sz w:val="24"/>
          <w:szCs w:val="24"/>
        </w:rPr>
        <w:t>, etc., son actividades</w:t>
      </w:r>
      <w:r w:rsidR="009D4102" w:rsidRPr="00533CE4">
        <w:rPr>
          <w:rFonts w:ascii="Times New Roman" w:hAnsi="Times New Roman"/>
          <w:sz w:val="24"/>
          <w:szCs w:val="24"/>
        </w:rPr>
        <w:t xml:space="preserve"> pensadas como compatibles con lo </w:t>
      </w:r>
      <w:r w:rsidR="0020497B" w:rsidRPr="00533CE4">
        <w:rPr>
          <w:rFonts w:ascii="Times New Roman" w:hAnsi="Times New Roman"/>
          <w:sz w:val="24"/>
          <w:szCs w:val="24"/>
        </w:rPr>
        <w:t xml:space="preserve">propiamente </w:t>
      </w:r>
      <w:r w:rsidR="009D4102" w:rsidRPr="00533CE4">
        <w:rPr>
          <w:rFonts w:ascii="Times New Roman" w:hAnsi="Times New Roman"/>
          <w:sz w:val="24"/>
          <w:szCs w:val="24"/>
        </w:rPr>
        <w:t>femenino</w:t>
      </w:r>
      <w:r w:rsidR="00467997">
        <w:rPr>
          <w:rFonts w:ascii="Times New Roman" w:hAnsi="Times New Roman"/>
          <w:sz w:val="24"/>
          <w:szCs w:val="24"/>
        </w:rPr>
        <w:t>—</w:t>
      </w:r>
      <w:r w:rsidR="007C5C18">
        <w:rPr>
          <w:rFonts w:ascii="Times New Roman" w:hAnsi="Times New Roman"/>
          <w:sz w:val="24"/>
          <w:szCs w:val="24"/>
        </w:rPr>
        <w:t xml:space="preserve">, </w:t>
      </w:r>
      <w:r w:rsidR="007C5C18" w:rsidRPr="00533CE4">
        <w:rPr>
          <w:rFonts w:ascii="Times New Roman" w:hAnsi="Times New Roman"/>
          <w:sz w:val="24"/>
          <w:szCs w:val="24"/>
        </w:rPr>
        <w:t xml:space="preserve">la variable </w:t>
      </w:r>
      <w:r w:rsidR="007C5C18" w:rsidRPr="00533CE4">
        <w:rPr>
          <w:rFonts w:ascii="Times New Roman" w:hAnsi="Times New Roman"/>
          <w:sz w:val="24"/>
          <w:szCs w:val="24"/>
        </w:rPr>
        <w:lastRenderedPageBreak/>
        <w:t>género s</w:t>
      </w:r>
      <w:r>
        <w:rPr>
          <w:rFonts w:ascii="Times New Roman" w:hAnsi="Times New Roman"/>
          <w:sz w:val="24"/>
          <w:szCs w:val="24"/>
        </w:rPr>
        <w:t>í</w:t>
      </w:r>
      <w:r w:rsidR="007C5C18" w:rsidRPr="00533CE4">
        <w:rPr>
          <w:rFonts w:ascii="Times New Roman" w:hAnsi="Times New Roman"/>
          <w:sz w:val="24"/>
          <w:szCs w:val="24"/>
        </w:rPr>
        <w:t xml:space="preserve"> ocupa un lugar que puede ser relevante en la construcción misma del perfil deseable para </w:t>
      </w:r>
      <w:r>
        <w:rPr>
          <w:rFonts w:ascii="Times New Roman" w:hAnsi="Times New Roman"/>
          <w:sz w:val="24"/>
          <w:szCs w:val="24"/>
        </w:rPr>
        <w:t>esos</w:t>
      </w:r>
      <w:r w:rsidR="007C5C18" w:rsidRPr="00533CE4">
        <w:rPr>
          <w:rFonts w:ascii="Times New Roman" w:hAnsi="Times New Roman"/>
          <w:sz w:val="24"/>
          <w:szCs w:val="24"/>
        </w:rPr>
        <w:t xml:space="preserve"> puestos</w:t>
      </w:r>
      <w:r w:rsidR="007C5C18">
        <w:rPr>
          <w:rFonts w:ascii="Times New Roman" w:hAnsi="Times New Roman"/>
          <w:sz w:val="24"/>
          <w:szCs w:val="24"/>
        </w:rPr>
        <w:t>.</w:t>
      </w:r>
    </w:p>
    <w:p w14:paraId="766F74EB" w14:textId="77777777" w:rsidR="00DC20B0" w:rsidRDefault="00AB6F1E" w:rsidP="00DC20B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Asimismo, y t</w:t>
      </w:r>
      <w:r w:rsidR="00DC20B0">
        <w:rPr>
          <w:rFonts w:ascii="Times New Roman" w:hAnsi="Times New Roman"/>
          <w:sz w:val="24"/>
          <w:szCs w:val="24"/>
        </w:rPr>
        <w:t xml:space="preserve">omando en cuenta </w:t>
      </w:r>
      <w:r w:rsidR="009B5F65" w:rsidRPr="00533CE4">
        <w:rPr>
          <w:rFonts w:ascii="Times New Roman" w:hAnsi="Times New Roman"/>
          <w:sz w:val="24"/>
          <w:szCs w:val="24"/>
        </w:rPr>
        <w:t>la variable regional</w:t>
      </w:r>
      <w:r w:rsidR="00DC20B0">
        <w:rPr>
          <w:rFonts w:ascii="Times New Roman" w:hAnsi="Times New Roman"/>
          <w:sz w:val="24"/>
          <w:szCs w:val="24"/>
        </w:rPr>
        <w:t>, se podría decir que esta es</w:t>
      </w:r>
      <w:r w:rsidR="009B5F65" w:rsidRPr="00533CE4">
        <w:rPr>
          <w:rFonts w:ascii="Times New Roman" w:hAnsi="Times New Roman"/>
          <w:sz w:val="24"/>
          <w:szCs w:val="24"/>
        </w:rPr>
        <w:t xml:space="preserve"> la</w:t>
      </w:r>
      <w:r w:rsidR="00ED5E89" w:rsidRPr="00533CE4">
        <w:rPr>
          <w:rFonts w:ascii="Times New Roman" w:hAnsi="Times New Roman"/>
          <w:sz w:val="24"/>
          <w:szCs w:val="24"/>
        </w:rPr>
        <w:t xml:space="preserve"> que </w:t>
      </w:r>
      <w:r w:rsidR="00DC20B0">
        <w:rPr>
          <w:rFonts w:ascii="Times New Roman" w:hAnsi="Times New Roman"/>
          <w:sz w:val="24"/>
          <w:szCs w:val="24"/>
        </w:rPr>
        <w:t xml:space="preserve">tiene </w:t>
      </w:r>
      <w:r w:rsidR="00ED5E89" w:rsidRPr="00533CE4">
        <w:rPr>
          <w:rFonts w:ascii="Times New Roman" w:hAnsi="Times New Roman"/>
          <w:sz w:val="24"/>
          <w:szCs w:val="24"/>
        </w:rPr>
        <w:t>un mayor impacto en</w:t>
      </w:r>
      <w:r w:rsidR="009B5F65" w:rsidRPr="00533CE4">
        <w:rPr>
          <w:rFonts w:ascii="Times New Roman" w:hAnsi="Times New Roman"/>
          <w:sz w:val="24"/>
          <w:szCs w:val="24"/>
        </w:rPr>
        <w:t xml:space="preserve"> la composición de las estructuras directivas</w:t>
      </w:r>
      <w:r w:rsidR="00ED5E89" w:rsidRPr="00533CE4">
        <w:rPr>
          <w:rFonts w:ascii="Times New Roman" w:hAnsi="Times New Roman"/>
          <w:sz w:val="24"/>
          <w:szCs w:val="24"/>
        </w:rPr>
        <w:t xml:space="preserve"> definidas</w:t>
      </w:r>
      <w:r w:rsidR="009B5F65" w:rsidRPr="00533CE4">
        <w:rPr>
          <w:rFonts w:ascii="Times New Roman" w:hAnsi="Times New Roman"/>
          <w:sz w:val="24"/>
          <w:szCs w:val="24"/>
        </w:rPr>
        <w:t xml:space="preserve"> en el marco de las características socioculturales de la región </w:t>
      </w:r>
      <w:r w:rsidR="00DC20B0">
        <w:rPr>
          <w:rFonts w:ascii="Times New Roman" w:hAnsi="Times New Roman"/>
          <w:sz w:val="24"/>
          <w:szCs w:val="24"/>
        </w:rPr>
        <w:t xml:space="preserve">donde </w:t>
      </w:r>
      <w:r w:rsidR="009B5F65" w:rsidRPr="00533CE4">
        <w:rPr>
          <w:rFonts w:ascii="Times New Roman" w:hAnsi="Times New Roman"/>
          <w:sz w:val="24"/>
          <w:szCs w:val="24"/>
        </w:rPr>
        <w:t>se encuentra</w:t>
      </w:r>
      <w:r w:rsidR="00DC20B0">
        <w:rPr>
          <w:rFonts w:ascii="Times New Roman" w:hAnsi="Times New Roman"/>
          <w:sz w:val="24"/>
          <w:szCs w:val="24"/>
        </w:rPr>
        <w:t>n</w:t>
      </w:r>
      <w:r w:rsidR="009B5F65" w:rsidRPr="00533CE4">
        <w:rPr>
          <w:rFonts w:ascii="Times New Roman" w:hAnsi="Times New Roman"/>
          <w:sz w:val="24"/>
          <w:szCs w:val="24"/>
        </w:rPr>
        <w:t xml:space="preserve"> insertos estos CU.</w:t>
      </w:r>
      <w:r w:rsidR="00170BD3" w:rsidRPr="00533CE4">
        <w:rPr>
          <w:rFonts w:ascii="Times New Roman" w:hAnsi="Times New Roman"/>
          <w:sz w:val="24"/>
          <w:szCs w:val="24"/>
        </w:rPr>
        <w:t xml:space="preserve"> </w:t>
      </w:r>
      <w:r w:rsidR="00DC20B0">
        <w:rPr>
          <w:rFonts w:ascii="Times New Roman" w:hAnsi="Times New Roman"/>
          <w:sz w:val="24"/>
          <w:szCs w:val="24"/>
        </w:rPr>
        <w:t xml:space="preserve">En efecto, lo recabado </w:t>
      </w:r>
      <w:r w:rsidR="00386D52" w:rsidRPr="00533CE4">
        <w:rPr>
          <w:rFonts w:ascii="Times New Roman" w:hAnsi="Times New Roman"/>
          <w:sz w:val="24"/>
          <w:szCs w:val="24"/>
        </w:rPr>
        <w:t xml:space="preserve">en </w:t>
      </w:r>
      <w:r w:rsidR="00C7739C" w:rsidRPr="00533CE4">
        <w:rPr>
          <w:rFonts w:ascii="Times New Roman" w:hAnsi="Times New Roman"/>
          <w:sz w:val="24"/>
          <w:szCs w:val="24"/>
        </w:rPr>
        <w:t>los puestos di</w:t>
      </w:r>
      <w:r w:rsidR="00582A19" w:rsidRPr="00533CE4">
        <w:rPr>
          <w:rFonts w:ascii="Times New Roman" w:hAnsi="Times New Roman"/>
          <w:sz w:val="24"/>
          <w:szCs w:val="24"/>
        </w:rPr>
        <w:t xml:space="preserve">rectivos académicos y </w:t>
      </w:r>
      <w:r w:rsidR="00DC20B0">
        <w:rPr>
          <w:rFonts w:ascii="Times New Roman" w:hAnsi="Times New Roman"/>
          <w:sz w:val="24"/>
          <w:szCs w:val="24"/>
        </w:rPr>
        <w:t xml:space="preserve">en </w:t>
      </w:r>
      <w:r w:rsidR="00582A19" w:rsidRPr="00533CE4">
        <w:rPr>
          <w:rFonts w:ascii="Times New Roman" w:hAnsi="Times New Roman"/>
          <w:sz w:val="24"/>
          <w:szCs w:val="24"/>
        </w:rPr>
        <w:t>las coordinaciones</w:t>
      </w:r>
      <w:r w:rsidR="00C7739C" w:rsidRPr="00533CE4">
        <w:rPr>
          <w:rFonts w:ascii="Times New Roman" w:hAnsi="Times New Roman"/>
          <w:sz w:val="24"/>
          <w:szCs w:val="24"/>
        </w:rPr>
        <w:t xml:space="preserve"> </w:t>
      </w:r>
      <w:r w:rsidR="00386D52" w:rsidRPr="00533CE4">
        <w:rPr>
          <w:rFonts w:ascii="Times New Roman" w:hAnsi="Times New Roman"/>
          <w:sz w:val="24"/>
          <w:szCs w:val="24"/>
        </w:rPr>
        <w:t>permite pensar que las característic</w:t>
      </w:r>
      <w:r w:rsidR="00C7739C" w:rsidRPr="00533CE4">
        <w:rPr>
          <w:rFonts w:ascii="Times New Roman" w:hAnsi="Times New Roman"/>
          <w:sz w:val="24"/>
          <w:szCs w:val="24"/>
        </w:rPr>
        <w:t xml:space="preserve">as locales </w:t>
      </w:r>
      <w:r w:rsidR="007C5C18">
        <w:rPr>
          <w:rFonts w:ascii="Times New Roman" w:hAnsi="Times New Roman"/>
          <w:sz w:val="24"/>
          <w:szCs w:val="24"/>
        </w:rPr>
        <w:t>relacionadas con las distancias de traslados</w:t>
      </w:r>
      <w:r w:rsidR="00DC20B0">
        <w:rPr>
          <w:rFonts w:ascii="Times New Roman" w:hAnsi="Times New Roman"/>
          <w:sz w:val="24"/>
          <w:szCs w:val="24"/>
        </w:rPr>
        <w:t xml:space="preserve"> y</w:t>
      </w:r>
      <w:r w:rsidR="00C7739C" w:rsidRPr="00533CE4">
        <w:rPr>
          <w:rFonts w:ascii="Times New Roman" w:hAnsi="Times New Roman"/>
          <w:sz w:val="24"/>
          <w:szCs w:val="24"/>
        </w:rPr>
        <w:t xml:space="preserve"> la presen</w:t>
      </w:r>
      <w:r w:rsidR="00386D52" w:rsidRPr="00533CE4">
        <w:rPr>
          <w:rFonts w:ascii="Times New Roman" w:hAnsi="Times New Roman"/>
          <w:sz w:val="24"/>
          <w:szCs w:val="24"/>
        </w:rPr>
        <w:t xml:space="preserve">cia de redes familiares </w:t>
      </w:r>
      <w:r w:rsidR="00DC20B0">
        <w:rPr>
          <w:rFonts w:ascii="Times New Roman" w:hAnsi="Times New Roman"/>
          <w:sz w:val="24"/>
          <w:szCs w:val="24"/>
        </w:rPr>
        <w:t xml:space="preserve">sirven de soporte para que las mujeres puedan </w:t>
      </w:r>
      <w:r w:rsidR="00C7739C" w:rsidRPr="00533CE4">
        <w:rPr>
          <w:rFonts w:ascii="Times New Roman" w:hAnsi="Times New Roman"/>
          <w:sz w:val="24"/>
          <w:szCs w:val="24"/>
        </w:rPr>
        <w:t xml:space="preserve">acceder a un puesto laboral directivo, </w:t>
      </w:r>
      <w:r w:rsidR="00DC20B0">
        <w:rPr>
          <w:rFonts w:ascii="Times New Roman" w:hAnsi="Times New Roman"/>
          <w:sz w:val="24"/>
          <w:szCs w:val="24"/>
        </w:rPr>
        <w:t>ya que las</w:t>
      </w:r>
      <w:r w:rsidR="00C7739C" w:rsidRPr="00533CE4">
        <w:rPr>
          <w:rFonts w:ascii="Times New Roman" w:hAnsi="Times New Roman"/>
          <w:sz w:val="24"/>
          <w:szCs w:val="24"/>
        </w:rPr>
        <w:t xml:space="preserve"> demandas en tiempo y dedicación p</w:t>
      </w:r>
      <w:r w:rsidR="00AE0018" w:rsidRPr="00533CE4">
        <w:rPr>
          <w:rFonts w:ascii="Times New Roman" w:hAnsi="Times New Roman"/>
          <w:sz w:val="24"/>
          <w:szCs w:val="24"/>
        </w:rPr>
        <w:t>ueden ser cubiertas gracias a</w:t>
      </w:r>
      <w:r w:rsidR="00A140EE" w:rsidRPr="00533CE4">
        <w:rPr>
          <w:rFonts w:ascii="Times New Roman" w:hAnsi="Times New Roman"/>
          <w:sz w:val="24"/>
          <w:szCs w:val="24"/>
        </w:rPr>
        <w:t xml:space="preserve"> la presencia de</w:t>
      </w:r>
      <w:r w:rsidR="00AE0018" w:rsidRPr="00533CE4">
        <w:rPr>
          <w:rFonts w:ascii="Times New Roman" w:hAnsi="Times New Roman"/>
          <w:sz w:val="24"/>
          <w:szCs w:val="24"/>
        </w:rPr>
        <w:t xml:space="preserve"> estas </w:t>
      </w:r>
      <w:r w:rsidR="00A140EE" w:rsidRPr="00533CE4">
        <w:rPr>
          <w:rFonts w:ascii="Times New Roman" w:hAnsi="Times New Roman"/>
          <w:sz w:val="24"/>
          <w:szCs w:val="24"/>
        </w:rPr>
        <w:t xml:space="preserve">condiciones y </w:t>
      </w:r>
      <w:r w:rsidR="00AE0018" w:rsidRPr="00533CE4">
        <w:rPr>
          <w:rFonts w:ascii="Times New Roman" w:hAnsi="Times New Roman"/>
          <w:sz w:val="24"/>
          <w:szCs w:val="24"/>
        </w:rPr>
        <w:t>redes.</w:t>
      </w:r>
    </w:p>
    <w:p w14:paraId="2CE54399" w14:textId="77777777" w:rsidR="00AB6F1E" w:rsidRDefault="00AB6F1E" w:rsidP="00AB6F1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Aun así, </w:t>
      </w:r>
      <w:r w:rsidR="00F4546B" w:rsidRPr="00533CE4">
        <w:rPr>
          <w:rFonts w:ascii="Times New Roman" w:hAnsi="Times New Roman"/>
          <w:sz w:val="24"/>
          <w:szCs w:val="24"/>
        </w:rPr>
        <w:t>l</w:t>
      </w:r>
      <w:r w:rsidR="009141B5" w:rsidRPr="00533CE4">
        <w:rPr>
          <w:rFonts w:ascii="Times New Roman" w:hAnsi="Times New Roman"/>
          <w:sz w:val="24"/>
          <w:szCs w:val="24"/>
        </w:rPr>
        <w:t xml:space="preserve">a </w:t>
      </w:r>
      <w:r w:rsidR="00DC20B0">
        <w:rPr>
          <w:rFonts w:ascii="Times New Roman" w:hAnsi="Times New Roman"/>
          <w:sz w:val="24"/>
          <w:szCs w:val="24"/>
        </w:rPr>
        <w:t>colaboración</w:t>
      </w:r>
      <w:r w:rsidR="009141B5" w:rsidRPr="00533CE4">
        <w:rPr>
          <w:rFonts w:ascii="Times New Roman" w:hAnsi="Times New Roman"/>
          <w:sz w:val="24"/>
          <w:szCs w:val="24"/>
        </w:rPr>
        <w:t xml:space="preserve"> femenina en puestos de liderazgo sigue siendo un desafío institucional</w:t>
      </w:r>
      <w:r>
        <w:rPr>
          <w:rFonts w:ascii="Times New Roman" w:hAnsi="Times New Roman"/>
          <w:sz w:val="24"/>
          <w:szCs w:val="24"/>
        </w:rPr>
        <w:t xml:space="preserve"> en los más altos niveles, para lo cual se debe, en primer lugar, elaborar</w:t>
      </w:r>
      <w:r w:rsidR="0030763A" w:rsidRPr="00533CE4">
        <w:rPr>
          <w:rFonts w:ascii="Times New Roman" w:hAnsi="Times New Roman"/>
          <w:sz w:val="24"/>
          <w:szCs w:val="24"/>
        </w:rPr>
        <w:t xml:space="preserve"> diagnósticos que </w:t>
      </w:r>
      <w:r w:rsidR="00F4546B" w:rsidRPr="00533CE4">
        <w:rPr>
          <w:rFonts w:ascii="Times New Roman" w:hAnsi="Times New Roman"/>
          <w:sz w:val="24"/>
          <w:szCs w:val="24"/>
        </w:rPr>
        <w:t xml:space="preserve">permitan </w:t>
      </w:r>
      <w:r>
        <w:rPr>
          <w:rFonts w:ascii="Times New Roman" w:hAnsi="Times New Roman"/>
          <w:sz w:val="24"/>
          <w:szCs w:val="24"/>
        </w:rPr>
        <w:t xml:space="preserve">no solo conocer </w:t>
      </w:r>
      <w:r w:rsidR="00F4546B" w:rsidRPr="00533CE4">
        <w:rPr>
          <w:rFonts w:ascii="Times New Roman" w:hAnsi="Times New Roman"/>
          <w:sz w:val="24"/>
          <w:szCs w:val="24"/>
        </w:rPr>
        <w:t>dónde se encuentran ubicadas las mujeres en la organización universitaria</w:t>
      </w:r>
      <w:r>
        <w:rPr>
          <w:rFonts w:ascii="Times New Roman" w:hAnsi="Times New Roman"/>
          <w:sz w:val="24"/>
          <w:szCs w:val="24"/>
        </w:rPr>
        <w:t xml:space="preserve">, sino también </w:t>
      </w:r>
      <w:r w:rsidR="0030763A" w:rsidRPr="00533CE4">
        <w:rPr>
          <w:rFonts w:ascii="Times New Roman" w:hAnsi="Times New Roman"/>
          <w:sz w:val="24"/>
          <w:szCs w:val="24"/>
        </w:rPr>
        <w:t xml:space="preserve">analizar las condiciones y políticas institucionales que pudieran propiciar </w:t>
      </w:r>
      <w:r>
        <w:rPr>
          <w:rFonts w:ascii="Times New Roman" w:hAnsi="Times New Roman"/>
          <w:sz w:val="24"/>
          <w:szCs w:val="24"/>
        </w:rPr>
        <w:t xml:space="preserve">un </w:t>
      </w:r>
      <w:r w:rsidR="0030763A" w:rsidRPr="00533CE4">
        <w:rPr>
          <w:rFonts w:ascii="Times New Roman" w:hAnsi="Times New Roman"/>
          <w:sz w:val="24"/>
          <w:szCs w:val="24"/>
        </w:rPr>
        <w:t>mayor equilibrio.</w:t>
      </w:r>
    </w:p>
    <w:p w14:paraId="725F1188" w14:textId="77777777" w:rsidR="00AB6F1E" w:rsidRDefault="00AB6F1E" w:rsidP="00AB6F1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Aunado a ello, se debe examinar</w:t>
      </w:r>
      <w:r w:rsidR="00F4546B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esa</w:t>
      </w:r>
      <w:r w:rsidR="00F4546B" w:rsidRPr="00533CE4">
        <w:rPr>
          <w:rFonts w:ascii="Times New Roman" w:hAnsi="Times New Roman"/>
          <w:sz w:val="24"/>
          <w:szCs w:val="24"/>
        </w:rPr>
        <w:t xml:space="preserve"> presencia femenina a partir de marcos teóricos y conceptuales </w:t>
      </w:r>
      <w:r w:rsidR="00114A01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permitan a </w:t>
      </w:r>
      <w:r w:rsidR="00F4546B" w:rsidRPr="00533CE4">
        <w:rPr>
          <w:rFonts w:ascii="Times New Roman" w:hAnsi="Times New Roman"/>
          <w:sz w:val="24"/>
          <w:szCs w:val="24"/>
        </w:rPr>
        <w:t xml:space="preserve">las mujeres </w:t>
      </w:r>
      <w:r>
        <w:rPr>
          <w:rFonts w:ascii="Times New Roman" w:hAnsi="Times New Roman"/>
          <w:sz w:val="24"/>
          <w:szCs w:val="24"/>
        </w:rPr>
        <w:t xml:space="preserve">insertarse </w:t>
      </w:r>
      <w:r w:rsidR="00F4546B" w:rsidRPr="00533CE4">
        <w:rPr>
          <w:rFonts w:ascii="Times New Roman" w:hAnsi="Times New Roman"/>
          <w:sz w:val="24"/>
          <w:szCs w:val="24"/>
        </w:rPr>
        <w:t>en una dinámica laboral que</w:t>
      </w:r>
      <w:r w:rsidR="0030763A" w:rsidRPr="00533CE4">
        <w:rPr>
          <w:rFonts w:ascii="Times New Roman" w:hAnsi="Times New Roman"/>
          <w:sz w:val="24"/>
          <w:szCs w:val="24"/>
        </w:rPr>
        <w:t xml:space="preserve"> propicie su </w:t>
      </w:r>
      <w:r>
        <w:rPr>
          <w:rFonts w:ascii="Times New Roman" w:hAnsi="Times New Roman"/>
          <w:sz w:val="24"/>
          <w:szCs w:val="24"/>
        </w:rPr>
        <w:t>acceso</w:t>
      </w:r>
      <w:r w:rsidR="0030763A" w:rsidRPr="00533CE4">
        <w:rPr>
          <w:rFonts w:ascii="Times New Roman" w:hAnsi="Times New Roman"/>
          <w:sz w:val="24"/>
          <w:szCs w:val="24"/>
        </w:rPr>
        <w:t xml:space="preserve"> a</w:t>
      </w:r>
      <w:r w:rsidR="00F4546B" w:rsidRPr="00533CE4">
        <w:rPr>
          <w:rFonts w:ascii="Times New Roman" w:hAnsi="Times New Roman"/>
          <w:sz w:val="24"/>
          <w:szCs w:val="24"/>
        </w:rPr>
        <w:t xml:space="preserve"> puestos de </w:t>
      </w:r>
      <w:r w:rsidR="0030763A" w:rsidRPr="00533CE4">
        <w:rPr>
          <w:rFonts w:ascii="Times New Roman" w:hAnsi="Times New Roman"/>
          <w:sz w:val="24"/>
          <w:szCs w:val="24"/>
        </w:rPr>
        <w:t>liderazgo y dirección</w:t>
      </w:r>
      <w:r w:rsidR="00F4546B" w:rsidRPr="00533CE4">
        <w:rPr>
          <w:rFonts w:ascii="Times New Roman" w:hAnsi="Times New Roman"/>
          <w:sz w:val="24"/>
          <w:szCs w:val="24"/>
        </w:rPr>
        <w:t xml:space="preserve"> institucional. </w:t>
      </w:r>
      <w:r>
        <w:rPr>
          <w:rFonts w:ascii="Times New Roman" w:hAnsi="Times New Roman"/>
          <w:sz w:val="24"/>
          <w:szCs w:val="24"/>
        </w:rPr>
        <w:t xml:space="preserve">Este planteamiento busca </w:t>
      </w:r>
      <w:r w:rsidR="00F4546B" w:rsidRPr="00533CE4">
        <w:rPr>
          <w:rFonts w:ascii="Times New Roman" w:hAnsi="Times New Roman"/>
          <w:sz w:val="24"/>
          <w:szCs w:val="24"/>
        </w:rPr>
        <w:t>sentar las bases para un estudio de larga data que d</w:t>
      </w:r>
      <w:r w:rsidR="005D0CC5">
        <w:rPr>
          <w:rFonts w:ascii="Times New Roman" w:hAnsi="Times New Roman"/>
          <w:sz w:val="24"/>
          <w:szCs w:val="24"/>
        </w:rPr>
        <w:t>é</w:t>
      </w:r>
      <w:r w:rsidR="00F4546B" w:rsidRPr="00533CE4">
        <w:rPr>
          <w:rFonts w:ascii="Times New Roman" w:hAnsi="Times New Roman"/>
          <w:sz w:val="24"/>
          <w:szCs w:val="24"/>
        </w:rPr>
        <w:t xml:space="preserve"> cuenta de cómo se vive lo femenino en espacios laborales </w:t>
      </w:r>
      <w:r>
        <w:rPr>
          <w:rFonts w:ascii="Times New Roman" w:hAnsi="Times New Roman"/>
          <w:sz w:val="24"/>
          <w:szCs w:val="24"/>
        </w:rPr>
        <w:t>conformados</w:t>
      </w:r>
      <w:r w:rsidR="00F4546B" w:rsidRPr="00533CE4">
        <w:rPr>
          <w:rFonts w:ascii="Times New Roman" w:hAnsi="Times New Roman"/>
          <w:sz w:val="24"/>
          <w:szCs w:val="24"/>
        </w:rPr>
        <w:t xml:space="preserve"> desde lógicas masculinas.</w:t>
      </w:r>
    </w:p>
    <w:p w14:paraId="44307D26" w14:textId="77777777" w:rsidR="00795B65" w:rsidRDefault="00AB6F1E" w:rsidP="00AB6F1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este sentido, l</w:t>
      </w:r>
      <w:r w:rsidR="00795B65" w:rsidRPr="00533CE4">
        <w:rPr>
          <w:rFonts w:ascii="Times New Roman" w:hAnsi="Times New Roman"/>
          <w:sz w:val="24"/>
          <w:szCs w:val="24"/>
        </w:rPr>
        <w:t>a interseccionalidad como</w:t>
      </w:r>
      <w:r w:rsidR="0030763A" w:rsidRPr="00533CE4">
        <w:rPr>
          <w:rFonts w:ascii="Times New Roman" w:hAnsi="Times New Roman"/>
          <w:sz w:val="24"/>
          <w:szCs w:val="24"/>
        </w:rPr>
        <w:t xml:space="preserve"> herramienta metodológica</w:t>
      </w:r>
      <w:r>
        <w:rPr>
          <w:rFonts w:ascii="Times New Roman" w:hAnsi="Times New Roman"/>
          <w:sz w:val="24"/>
          <w:szCs w:val="24"/>
        </w:rPr>
        <w:t xml:space="preserve"> </w:t>
      </w:r>
      <w:r w:rsidR="00766199" w:rsidRPr="00533CE4">
        <w:rPr>
          <w:rFonts w:ascii="Times New Roman" w:hAnsi="Times New Roman"/>
          <w:sz w:val="24"/>
          <w:szCs w:val="24"/>
        </w:rPr>
        <w:t>permite abordar distintas categorías que intervienen en los p</w:t>
      </w:r>
      <w:r>
        <w:rPr>
          <w:rFonts w:ascii="Times New Roman" w:hAnsi="Times New Roman"/>
          <w:sz w:val="24"/>
          <w:szCs w:val="24"/>
        </w:rPr>
        <w:t>rocesos de inclusión-exclusión en</w:t>
      </w:r>
      <w:r w:rsidR="00766199" w:rsidRPr="00533CE4">
        <w:rPr>
          <w:rFonts w:ascii="Times New Roman" w:hAnsi="Times New Roman"/>
          <w:sz w:val="24"/>
          <w:szCs w:val="24"/>
        </w:rPr>
        <w:t xml:space="preserve"> espacios laborales</w:t>
      </w:r>
      <w:r>
        <w:rPr>
          <w:rFonts w:ascii="Times New Roman" w:hAnsi="Times New Roman"/>
          <w:sz w:val="24"/>
          <w:szCs w:val="24"/>
        </w:rPr>
        <w:t xml:space="preserve">, así como su </w:t>
      </w:r>
      <w:r w:rsidR="00766199" w:rsidRPr="00533CE4">
        <w:rPr>
          <w:rFonts w:ascii="Times New Roman" w:hAnsi="Times New Roman"/>
          <w:sz w:val="24"/>
          <w:szCs w:val="24"/>
        </w:rPr>
        <w:t xml:space="preserve">permanencia en </w:t>
      </w:r>
      <w:r w:rsidR="00131F45" w:rsidRPr="00533CE4">
        <w:rPr>
          <w:rFonts w:ascii="Times New Roman" w:hAnsi="Times New Roman"/>
          <w:sz w:val="24"/>
          <w:szCs w:val="24"/>
        </w:rPr>
        <w:t xml:space="preserve">ellos, </w:t>
      </w:r>
      <w:r>
        <w:rPr>
          <w:rFonts w:ascii="Times New Roman" w:hAnsi="Times New Roman"/>
          <w:sz w:val="24"/>
          <w:szCs w:val="24"/>
        </w:rPr>
        <w:t xml:space="preserve">lo cual no siempre </w:t>
      </w:r>
      <w:r w:rsidR="00131F45" w:rsidRPr="00533CE4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determina</w:t>
      </w:r>
      <w:r w:rsidR="00766199" w:rsidRPr="00533CE4">
        <w:rPr>
          <w:rFonts w:ascii="Times New Roman" w:hAnsi="Times New Roman"/>
          <w:sz w:val="24"/>
          <w:szCs w:val="24"/>
        </w:rPr>
        <w:t xml:space="preserve"> exclusivamente </w:t>
      </w:r>
      <w:r>
        <w:rPr>
          <w:rFonts w:ascii="Times New Roman" w:hAnsi="Times New Roman"/>
          <w:sz w:val="24"/>
          <w:szCs w:val="24"/>
        </w:rPr>
        <w:t>por</w:t>
      </w:r>
      <w:r w:rsidR="00766199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las </w:t>
      </w:r>
      <w:r w:rsidR="00766199" w:rsidRPr="00533CE4">
        <w:rPr>
          <w:rFonts w:ascii="Times New Roman" w:hAnsi="Times New Roman"/>
          <w:sz w:val="24"/>
          <w:szCs w:val="24"/>
        </w:rPr>
        <w:t>capacidades individuales</w:t>
      </w:r>
      <w:r>
        <w:rPr>
          <w:rFonts w:ascii="Times New Roman" w:hAnsi="Times New Roman"/>
          <w:sz w:val="24"/>
          <w:szCs w:val="24"/>
        </w:rPr>
        <w:t xml:space="preserve"> ni</w:t>
      </w:r>
      <w:r w:rsidR="00766199" w:rsidRPr="00533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por las </w:t>
      </w:r>
      <w:r w:rsidR="00766199" w:rsidRPr="00533CE4">
        <w:rPr>
          <w:rFonts w:ascii="Times New Roman" w:hAnsi="Times New Roman"/>
          <w:sz w:val="24"/>
          <w:szCs w:val="24"/>
        </w:rPr>
        <w:t xml:space="preserve">credenciales académicas o </w:t>
      </w:r>
      <w:r>
        <w:rPr>
          <w:rFonts w:ascii="Times New Roman" w:hAnsi="Times New Roman"/>
          <w:sz w:val="24"/>
          <w:szCs w:val="24"/>
        </w:rPr>
        <w:t>los</w:t>
      </w:r>
      <w:r w:rsidR="00766199" w:rsidRPr="00533CE4">
        <w:rPr>
          <w:rFonts w:ascii="Times New Roman" w:hAnsi="Times New Roman"/>
          <w:sz w:val="24"/>
          <w:szCs w:val="24"/>
        </w:rPr>
        <w:t xml:space="preserve"> méritos propios.</w:t>
      </w:r>
    </w:p>
    <w:p w14:paraId="133E06A1" w14:textId="76D0E874" w:rsidR="009D5FC6" w:rsidRDefault="009D5FC6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7292F7" w14:textId="117CEC11" w:rsidR="005515FD" w:rsidRDefault="005515FD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7915F5" w14:textId="404BF9F2" w:rsidR="005515FD" w:rsidRDefault="005515FD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C09D9F" w14:textId="216BA080" w:rsidR="005515FD" w:rsidRDefault="005515FD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909C5" w14:textId="77777777" w:rsidR="005515FD" w:rsidRDefault="005515FD" w:rsidP="00533C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11093" w14:textId="77777777" w:rsidR="009D5FC6" w:rsidRPr="00900813" w:rsidRDefault="009D5FC6" w:rsidP="004264EC">
      <w:pPr>
        <w:pStyle w:val="Ttulo1"/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</w:pPr>
      <w:r w:rsidRPr="00900813">
        <w:rPr>
          <w:rFonts w:ascii="Calibri" w:eastAsia="Times New Roman" w:hAnsi="Calibri" w:cs="Calibri"/>
          <w:color w:val="000000"/>
          <w:sz w:val="28"/>
          <w:szCs w:val="28"/>
          <w:lang w:val="es-ES_tradnl"/>
        </w:rPr>
        <w:lastRenderedPageBreak/>
        <w:t>Referencias</w:t>
      </w:r>
    </w:p>
    <w:p w14:paraId="5135B92F" w14:textId="796F082E" w:rsidR="004B12DC" w:rsidRPr="00E42F5A" w:rsidRDefault="00D65C84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Arango, L. G. (2008</w:t>
      </w:r>
      <w:r w:rsidR="004B12DC" w:rsidRPr="00E42F5A">
        <w:rPr>
          <w:rFonts w:ascii="Times New Roman" w:hAnsi="Times New Roman"/>
          <w:sz w:val="24"/>
          <w:szCs w:val="24"/>
        </w:rPr>
        <w:t>). Experiencia juvenil y condición estudiantil: desigualdades de clase, género y profesión en la educación pública en Colombia. En Suárez Zozaya, M. H. y Pérez Islas, J. A. (</w:t>
      </w:r>
      <w:proofErr w:type="spellStart"/>
      <w:r w:rsidR="004B12DC" w:rsidRPr="00E42F5A">
        <w:rPr>
          <w:rFonts w:ascii="Times New Roman" w:hAnsi="Times New Roman"/>
          <w:sz w:val="24"/>
          <w:szCs w:val="24"/>
        </w:rPr>
        <w:t>coords</w:t>
      </w:r>
      <w:proofErr w:type="spellEnd"/>
      <w:r w:rsidR="004B12DC" w:rsidRPr="00E42F5A">
        <w:rPr>
          <w:rFonts w:ascii="Times New Roman" w:hAnsi="Times New Roman"/>
          <w:sz w:val="24"/>
          <w:szCs w:val="24"/>
        </w:rPr>
        <w:t xml:space="preserve">.), </w:t>
      </w:r>
      <w:r w:rsidR="004B12DC" w:rsidRPr="00E42F5A">
        <w:rPr>
          <w:rFonts w:ascii="Times New Roman" w:hAnsi="Times New Roman"/>
          <w:i/>
          <w:sz w:val="24"/>
          <w:szCs w:val="24"/>
        </w:rPr>
        <w:t xml:space="preserve">Jóvenes universitarios en Latinoamérica, hoy </w:t>
      </w:r>
      <w:r w:rsidR="004B12DC" w:rsidRPr="00E42F5A">
        <w:rPr>
          <w:rFonts w:ascii="Times New Roman" w:hAnsi="Times New Roman"/>
          <w:sz w:val="24"/>
          <w:szCs w:val="24"/>
        </w:rPr>
        <w:t>(pp.</w:t>
      </w:r>
      <w:r w:rsidR="001C1CB5">
        <w:rPr>
          <w:rFonts w:ascii="Times New Roman" w:hAnsi="Times New Roman"/>
          <w:sz w:val="24"/>
          <w:szCs w:val="24"/>
        </w:rPr>
        <w:t xml:space="preserve"> 139-167</w:t>
      </w:r>
      <w:r w:rsidR="004B12DC" w:rsidRPr="00E42F5A">
        <w:rPr>
          <w:rFonts w:ascii="Times New Roman" w:hAnsi="Times New Roman"/>
          <w:sz w:val="24"/>
          <w:szCs w:val="24"/>
        </w:rPr>
        <w:t>)</w:t>
      </w:r>
      <w:r w:rsidR="004B12DC" w:rsidRPr="00E42F5A">
        <w:rPr>
          <w:rFonts w:ascii="Times New Roman" w:hAnsi="Times New Roman"/>
          <w:i/>
          <w:sz w:val="24"/>
          <w:szCs w:val="24"/>
        </w:rPr>
        <w:t>.</w:t>
      </w:r>
      <w:r w:rsidR="004B12DC" w:rsidRPr="00E42F5A">
        <w:rPr>
          <w:rFonts w:ascii="Times New Roman" w:hAnsi="Times New Roman"/>
          <w:sz w:val="24"/>
          <w:szCs w:val="24"/>
        </w:rPr>
        <w:t xml:space="preserve"> México: UNAM-Miguel Ángel Porrúa.</w:t>
      </w:r>
    </w:p>
    <w:p w14:paraId="150E1B7D" w14:textId="77777777" w:rsidR="004B12DC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 xml:space="preserve">Butler, J. (2002). </w:t>
      </w:r>
      <w:r w:rsidRPr="00E42F5A">
        <w:rPr>
          <w:rFonts w:ascii="Times New Roman" w:hAnsi="Times New Roman"/>
          <w:i/>
          <w:sz w:val="24"/>
          <w:szCs w:val="24"/>
        </w:rPr>
        <w:t>Cuerpos que importan. Sobre los límites materiales y discursivos del ‘sexo’</w:t>
      </w:r>
      <w:r w:rsidRPr="00E42F5A">
        <w:rPr>
          <w:rFonts w:ascii="Times New Roman" w:hAnsi="Times New Roman"/>
          <w:sz w:val="24"/>
          <w:szCs w:val="24"/>
        </w:rPr>
        <w:t>. Buenos Aires (Argentina): Paidós.</w:t>
      </w:r>
    </w:p>
    <w:p w14:paraId="3A65574E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 xml:space="preserve">Cubillos, J. (2015). La importancia de la interseccionalidad para la investigación feminista. </w:t>
      </w:r>
      <w:proofErr w:type="spellStart"/>
      <w:r w:rsidRPr="00E42F5A">
        <w:rPr>
          <w:rFonts w:ascii="Times New Roman" w:hAnsi="Times New Roman"/>
          <w:i/>
          <w:sz w:val="24"/>
          <w:szCs w:val="24"/>
        </w:rPr>
        <w:t>Oxímora</w:t>
      </w:r>
      <w:proofErr w:type="spellEnd"/>
      <w:r w:rsidRPr="00E42F5A">
        <w:rPr>
          <w:rFonts w:ascii="Times New Roman" w:hAnsi="Times New Roman"/>
          <w:i/>
          <w:sz w:val="24"/>
          <w:szCs w:val="24"/>
        </w:rPr>
        <w:t>: Revista Internacional de Ética y Política</w:t>
      </w:r>
      <w:r w:rsidRPr="00E42F5A">
        <w:rPr>
          <w:rFonts w:ascii="Times New Roman" w:hAnsi="Times New Roman"/>
          <w:sz w:val="24"/>
          <w:szCs w:val="24"/>
        </w:rPr>
        <w:t xml:space="preserve">, </w:t>
      </w:r>
      <w:r w:rsidR="001C1CB5">
        <w:rPr>
          <w:rFonts w:ascii="Times New Roman" w:hAnsi="Times New Roman"/>
          <w:sz w:val="24"/>
          <w:szCs w:val="24"/>
        </w:rPr>
        <w:t>(</w:t>
      </w:r>
      <w:r w:rsidRPr="001C1CB5">
        <w:rPr>
          <w:rFonts w:ascii="Times New Roman" w:hAnsi="Times New Roman"/>
          <w:sz w:val="24"/>
          <w:szCs w:val="24"/>
        </w:rPr>
        <w:t>7</w:t>
      </w:r>
      <w:r w:rsidR="001C1CB5">
        <w:rPr>
          <w:rFonts w:ascii="Times New Roman" w:hAnsi="Times New Roman"/>
          <w:sz w:val="24"/>
          <w:szCs w:val="24"/>
        </w:rPr>
        <w:t>)</w:t>
      </w:r>
      <w:r w:rsidRPr="00E42F5A">
        <w:rPr>
          <w:rFonts w:ascii="Times New Roman" w:hAnsi="Times New Roman"/>
          <w:sz w:val="24"/>
          <w:szCs w:val="24"/>
        </w:rPr>
        <w:t>, 119-137.</w:t>
      </w:r>
    </w:p>
    <w:p w14:paraId="5CD3216D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 xml:space="preserve">Fernández, M. T. (2014). ¿De dónde partimos a dónde vamos en la historia de mujeres y la historia de género? </w:t>
      </w:r>
      <w:r w:rsidRPr="00E42F5A">
        <w:rPr>
          <w:rFonts w:ascii="Times New Roman" w:hAnsi="Times New Roman"/>
          <w:i/>
          <w:sz w:val="24"/>
          <w:szCs w:val="24"/>
        </w:rPr>
        <w:t>XVI Encuentro de Género: Recorrido por los estudios de género</w:t>
      </w:r>
      <w:r w:rsidRPr="00E42F5A">
        <w:rPr>
          <w:rFonts w:ascii="Times New Roman" w:hAnsi="Times New Roman"/>
          <w:sz w:val="24"/>
          <w:szCs w:val="24"/>
        </w:rPr>
        <w:t xml:space="preserve"> (pp. 1-19). Guadalajara, México.</w:t>
      </w:r>
    </w:p>
    <w:p w14:paraId="2AB6477D" w14:textId="77777777" w:rsidR="00C85908" w:rsidRPr="00E42F5A" w:rsidRDefault="00C85908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>Gómez, V.</w:t>
      </w:r>
      <w:r>
        <w:rPr>
          <w:rFonts w:ascii="Times New Roman" w:hAnsi="Times New Roman"/>
          <w:sz w:val="24"/>
          <w:szCs w:val="24"/>
        </w:rPr>
        <w:t xml:space="preserve"> y </w:t>
      </w:r>
      <w:r w:rsidRPr="00E42F5A">
        <w:rPr>
          <w:rFonts w:ascii="Times New Roman" w:hAnsi="Times New Roman"/>
          <w:sz w:val="24"/>
          <w:szCs w:val="24"/>
        </w:rPr>
        <w:t>Tenti, F. (1989).</w:t>
      </w:r>
      <w:r w:rsidRPr="00E42F5A">
        <w:rPr>
          <w:rFonts w:ascii="Times New Roman" w:hAnsi="Times New Roman"/>
          <w:i/>
          <w:sz w:val="24"/>
          <w:szCs w:val="24"/>
        </w:rPr>
        <w:t xml:space="preserve"> Universidad y profesiones. Crisis y alternativas</w:t>
      </w:r>
      <w:r w:rsidRPr="00E42F5A">
        <w:rPr>
          <w:rFonts w:ascii="Times New Roman" w:hAnsi="Times New Roman"/>
          <w:sz w:val="24"/>
          <w:szCs w:val="24"/>
        </w:rPr>
        <w:t>. Buenos Aires, Argentina: Mino Dávila Editores.</w:t>
      </w:r>
    </w:p>
    <w:p w14:paraId="2DE147AD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 xml:space="preserve">Scott, J. (2008). </w:t>
      </w:r>
      <w:r w:rsidRPr="00E42F5A">
        <w:rPr>
          <w:rFonts w:ascii="Times New Roman" w:hAnsi="Times New Roman"/>
          <w:i/>
          <w:sz w:val="24"/>
          <w:szCs w:val="24"/>
        </w:rPr>
        <w:t>Género e historia</w:t>
      </w:r>
      <w:r w:rsidRPr="00E42F5A">
        <w:rPr>
          <w:rFonts w:ascii="Times New Roman" w:hAnsi="Times New Roman"/>
          <w:sz w:val="24"/>
          <w:szCs w:val="24"/>
        </w:rPr>
        <w:t>. México: Fondo de Cultura Económica, UACM.</w:t>
      </w:r>
    </w:p>
    <w:p w14:paraId="36877357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>Tolentino, H.</w:t>
      </w:r>
      <w:r w:rsidRPr="00E42F5A">
        <w:rPr>
          <w:rFonts w:ascii="Times New Roman" w:hAnsi="Times New Roman"/>
          <w:b/>
          <w:sz w:val="24"/>
          <w:szCs w:val="24"/>
        </w:rPr>
        <w:t xml:space="preserve"> </w:t>
      </w:r>
      <w:r w:rsidRPr="00E42F5A">
        <w:rPr>
          <w:rFonts w:ascii="Times New Roman" w:hAnsi="Times New Roman"/>
          <w:sz w:val="24"/>
          <w:szCs w:val="24"/>
        </w:rPr>
        <w:t xml:space="preserve">(2013). Curso de vida e identidades profesionales femeninas: las ejecutivas en la alta dirección empresarial en la Ciudad de México. En </w:t>
      </w:r>
      <w:r w:rsidR="00C85908">
        <w:rPr>
          <w:rFonts w:ascii="Times New Roman" w:hAnsi="Times New Roman"/>
          <w:sz w:val="24"/>
          <w:szCs w:val="24"/>
        </w:rPr>
        <w:t>De la O.</w:t>
      </w:r>
      <w:r w:rsidRPr="00E42F5A">
        <w:rPr>
          <w:rFonts w:ascii="Times New Roman" w:hAnsi="Times New Roman"/>
          <w:sz w:val="24"/>
          <w:szCs w:val="24"/>
        </w:rPr>
        <w:t xml:space="preserve"> (coord.), </w:t>
      </w:r>
      <w:r w:rsidRPr="00E42F5A">
        <w:rPr>
          <w:rFonts w:ascii="Times New Roman" w:hAnsi="Times New Roman"/>
          <w:i/>
          <w:sz w:val="24"/>
          <w:szCs w:val="24"/>
        </w:rPr>
        <w:t>Mujeres y diversidad laboral en México</w:t>
      </w:r>
      <w:r w:rsidRPr="00E42F5A">
        <w:rPr>
          <w:rFonts w:ascii="Times New Roman" w:hAnsi="Times New Roman"/>
          <w:sz w:val="24"/>
          <w:szCs w:val="24"/>
        </w:rPr>
        <w:t xml:space="preserve"> (pp. 200-230). México: Universidad de Guadalajara.</w:t>
      </w:r>
    </w:p>
    <w:p w14:paraId="0560B2FD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 xml:space="preserve">Universidad de Guadalajara (UDG) (2017). </w:t>
      </w:r>
      <w:r w:rsidRPr="00E42F5A">
        <w:rPr>
          <w:rFonts w:ascii="Times New Roman" w:hAnsi="Times New Roman"/>
          <w:i/>
          <w:sz w:val="24"/>
          <w:szCs w:val="24"/>
        </w:rPr>
        <w:t>Estadística institucional 2016-2017</w:t>
      </w:r>
      <w:r w:rsidRPr="00E42F5A">
        <w:rPr>
          <w:rFonts w:ascii="Times New Roman" w:hAnsi="Times New Roman"/>
          <w:sz w:val="24"/>
          <w:szCs w:val="24"/>
        </w:rPr>
        <w:t xml:space="preserve">. Recuperado de </w:t>
      </w:r>
      <w:hyperlink r:id="rId13" w:history="1">
        <w:r w:rsidRPr="00E42F5A">
          <w:rPr>
            <w:rStyle w:val="Hipervnculo"/>
            <w:rFonts w:ascii="Times New Roman" w:hAnsi="Times New Roman"/>
            <w:sz w:val="24"/>
            <w:szCs w:val="24"/>
          </w:rPr>
          <w:t>http://www.copladi.udg.mx/content/estadistica-institucional-2016-2017</w:t>
        </w:r>
      </w:hyperlink>
      <w:r w:rsidRPr="00E42F5A">
        <w:rPr>
          <w:rFonts w:ascii="Times New Roman" w:hAnsi="Times New Roman"/>
          <w:sz w:val="24"/>
          <w:szCs w:val="24"/>
        </w:rPr>
        <w:t>.</w:t>
      </w:r>
    </w:p>
    <w:p w14:paraId="69BF5A57" w14:textId="162E58F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>Universidad de Guada</w:t>
      </w:r>
      <w:r w:rsidR="00F477D1">
        <w:rPr>
          <w:rFonts w:ascii="Times New Roman" w:hAnsi="Times New Roman"/>
          <w:sz w:val="24"/>
          <w:szCs w:val="24"/>
        </w:rPr>
        <w:t>lajara (UDG) (1994)</w:t>
      </w:r>
      <w:r w:rsidRPr="00E42F5A">
        <w:rPr>
          <w:rFonts w:ascii="Times New Roman" w:hAnsi="Times New Roman"/>
          <w:sz w:val="24"/>
          <w:szCs w:val="24"/>
        </w:rPr>
        <w:t>. Ley Orgánica de la Universidad de Guadalajara.</w:t>
      </w:r>
    </w:p>
    <w:p w14:paraId="6CF9B1EA" w14:textId="77777777" w:rsidR="004B12DC" w:rsidRPr="00E42F5A" w:rsidRDefault="004B12DC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E42F5A">
        <w:rPr>
          <w:rFonts w:ascii="Times New Roman" w:hAnsi="Times New Roman"/>
          <w:sz w:val="24"/>
          <w:szCs w:val="24"/>
        </w:rPr>
        <w:t>Viveros, M.</w:t>
      </w:r>
      <w:r w:rsidRPr="00E42F5A">
        <w:rPr>
          <w:rFonts w:ascii="Times New Roman" w:hAnsi="Times New Roman"/>
          <w:b/>
          <w:sz w:val="24"/>
          <w:szCs w:val="24"/>
        </w:rPr>
        <w:t xml:space="preserve"> </w:t>
      </w:r>
      <w:r w:rsidRPr="00E42F5A">
        <w:rPr>
          <w:rFonts w:ascii="Times New Roman" w:hAnsi="Times New Roman"/>
          <w:sz w:val="24"/>
          <w:szCs w:val="24"/>
        </w:rPr>
        <w:t xml:space="preserve">(2016). La </w:t>
      </w:r>
      <w:proofErr w:type="spellStart"/>
      <w:r w:rsidRPr="00E42F5A">
        <w:rPr>
          <w:rFonts w:ascii="Times New Roman" w:hAnsi="Times New Roman"/>
          <w:sz w:val="24"/>
          <w:szCs w:val="24"/>
        </w:rPr>
        <w:t>insterseccionalidad</w:t>
      </w:r>
      <w:proofErr w:type="spellEnd"/>
      <w:r w:rsidRPr="00E42F5A">
        <w:rPr>
          <w:rFonts w:ascii="Times New Roman" w:hAnsi="Times New Roman"/>
          <w:sz w:val="24"/>
          <w:szCs w:val="24"/>
        </w:rPr>
        <w:t xml:space="preserve">: una aproximación situada a la dominación. </w:t>
      </w:r>
      <w:r w:rsidRPr="00E42F5A">
        <w:rPr>
          <w:rFonts w:ascii="Times New Roman" w:hAnsi="Times New Roman"/>
          <w:i/>
          <w:sz w:val="24"/>
          <w:szCs w:val="24"/>
        </w:rPr>
        <w:t>Debate Feminista</w:t>
      </w:r>
      <w:r w:rsidRPr="00E42F5A">
        <w:rPr>
          <w:rFonts w:ascii="Times New Roman" w:hAnsi="Times New Roman"/>
          <w:sz w:val="24"/>
          <w:szCs w:val="24"/>
        </w:rPr>
        <w:t xml:space="preserve">, </w:t>
      </w:r>
      <w:r w:rsidRPr="00E42F5A">
        <w:rPr>
          <w:rFonts w:ascii="Times New Roman" w:hAnsi="Times New Roman"/>
          <w:i/>
          <w:sz w:val="24"/>
          <w:szCs w:val="24"/>
        </w:rPr>
        <w:t>52</w:t>
      </w:r>
      <w:r w:rsidRPr="00E42F5A">
        <w:rPr>
          <w:rFonts w:ascii="Times New Roman" w:hAnsi="Times New Roman"/>
          <w:sz w:val="24"/>
          <w:szCs w:val="24"/>
        </w:rPr>
        <w:t>, 1-17.</w:t>
      </w:r>
    </w:p>
    <w:p w14:paraId="422B56F1" w14:textId="77777777" w:rsidR="004B12DC" w:rsidRPr="00E42F5A" w:rsidRDefault="00C85908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Zabludov</w:t>
      </w:r>
      <w:r w:rsidR="004B12DC" w:rsidRPr="00E42F5A">
        <w:rPr>
          <w:rFonts w:ascii="Times New Roman" w:hAnsi="Times New Roman"/>
          <w:sz w:val="24"/>
          <w:szCs w:val="24"/>
        </w:rPr>
        <w:t xml:space="preserve">sky, G. (2007a). México: mujeres en cargos de dirección del sector privado. </w:t>
      </w:r>
      <w:r w:rsidR="004B12DC" w:rsidRPr="00E42F5A">
        <w:rPr>
          <w:rFonts w:ascii="Times New Roman" w:hAnsi="Times New Roman"/>
          <w:i/>
          <w:sz w:val="24"/>
          <w:szCs w:val="24"/>
        </w:rPr>
        <w:t>Revista Latinoamericana de Administración</w:t>
      </w:r>
      <w:r w:rsidR="004B12DC" w:rsidRPr="00E42F5A">
        <w:rPr>
          <w:rFonts w:ascii="Times New Roman" w:hAnsi="Times New Roman"/>
          <w:sz w:val="24"/>
          <w:szCs w:val="24"/>
        </w:rPr>
        <w:t>, 9-26.</w:t>
      </w:r>
    </w:p>
    <w:p w14:paraId="13B33BFD" w14:textId="77777777" w:rsidR="004B12DC" w:rsidRPr="00E42F5A" w:rsidRDefault="00C85908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Zabludov</w:t>
      </w:r>
      <w:r w:rsidR="004B12DC" w:rsidRPr="00E42F5A">
        <w:rPr>
          <w:rFonts w:ascii="Times New Roman" w:hAnsi="Times New Roman"/>
          <w:sz w:val="24"/>
          <w:szCs w:val="24"/>
        </w:rPr>
        <w:t>sky, G.</w:t>
      </w:r>
      <w:r w:rsidR="004B12DC" w:rsidRPr="00E42F5A">
        <w:rPr>
          <w:rFonts w:ascii="Times New Roman" w:hAnsi="Times New Roman"/>
          <w:b/>
          <w:sz w:val="24"/>
          <w:szCs w:val="24"/>
        </w:rPr>
        <w:t xml:space="preserve"> </w:t>
      </w:r>
      <w:r w:rsidR="004B12DC" w:rsidRPr="00E42F5A">
        <w:rPr>
          <w:rFonts w:ascii="Times New Roman" w:hAnsi="Times New Roman"/>
          <w:sz w:val="24"/>
          <w:szCs w:val="24"/>
        </w:rPr>
        <w:t xml:space="preserve">(2007b). Las mujeres en México: trabajo, educación superior y esferas del poder. </w:t>
      </w:r>
      <w:r w:rsidR="004B12DC" w:rsidRPr="00E42F5A">
        <w:rPr>
          <w:rFonts w:ascii="Times New Roman" w:hAnsi="Times New Roman"/>
          <w:i/>
          <w:sz w:val="24"/>
          <w:szCs w:val="24"/>
        </w:rPr>
        <w:t>Revista Política y Cultura: Mujer, Poder y Trabajo</w:t>
      </w:r>
      <w:r w:rsidR="004B12DC" w:rsidRPr="00E42F5A">
        <w:rPr>
          <w:rFonts w:ascii="Times New Roman" w:hAnsi="Times New Roman"/>
          <w:sz w:val="24"/>
          <w:szCs w:val="24"/>
        </w:rPr>
        <w:t xml:space="preserve">, </w:t>
      </w:r>
      <w:r w:rsidR="004B12DC" w:rsidRPr="00E42F5A">
        <w:rPr>
          <w:rFonts w:ascii="Times New Roman" w:hAnsi="Times New Roman"/>
          <w:i/>
          <w:sz w:val="24"/>
          <w:szCs w:val="24"/>
        </w:rPr>
        <w:t>3</w:t>
      </w:r>
      <w:r w:rsidR="004B12DC" w:rsidRPr="00E42F5A">
        <w:rPr>
          <w:rFonts w:ascii="Times New Roman" w:hAnsi="Times New Roman"/>
          <w:sz w:val="24"/>
          <w:szCs w:val="24"/>
        </w:rPr>
        <w:t>(28), 9-41.</w:t>
      </w:r>
    </w:p>
    <w:p w14:paraId="5E11039E" w14:textId="77777777" w:rsidR="004B12DC" w:rsidRPr="00E42F5A" w:rsidRDefault="00C85908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Zabludov</w:t>
      </w:r>
      <w:r w:rsidR="004B12DC" w:rsidRPr="00E42F5A">
        <w:rPr>
          <w:rFonts w:ascii="Times New Roman" w:hAnsi="Times New Roman"/>
          <w:sz w:val="24"/>
          <w:szCs w:val="24"/>
        </w:rPr>
        <w:t xml:space="preserve">sky, G. (2014). Empresarias y ejecutivas en México: diagnósticos y desafíos. Mujeres y hombres en la dirección de empresas en México. En Basail Rodríguez, A. y Contreras Montellano, </w:t>
      </w:r>
      <w:proofErr w:type="spellStart"/>
      <w:r w:rsidR="004B12DC" w:rsidRPr="00E42F5A">
        <w:rPr>
          <w:rFonts w:ascii="Times New Roman" w:hAnsi="Times New Roman"/>
          <w:sz w:val="24"/>
          <w:szCs w:val="24"/>
        </w:rPr>
        <w:t>Ó</w:t>
      </w:r>
      <w:proofErr w:type="spellEnd"/>
      <w:r w:rsidR="004B12DC" w:rsidRPr="00E42F5A">
        <w:rPr>
          <w:rFonts w:ascii="Times New Roman" w:hAnsi="Times New Roman"/>
          <w:sz w:val="24"/>
          <w:szCs w:val="24"/>
        </w:rPr>
        <w:t>. (</w:t>
      </w:r>
      <w:proofErr w:type="spellStart"/>
      <w:r w:rsidR="004B12DC" w:rsidRPr="00E42F5A">
        <w:rPr>
          <w:rFonts w:ascii="Times New Roman" w:hAnsi="Times New Roman"/>
          <w:sz w:val="24"/>
          <w:szCs w:val="24"/>
        </w:rPr>
        <w:t>coords</w:t>
      </w:r>
      <w:proofErr w:type="spellEnd"/>
      <w:r w:rsidR="004B12DC" w:rsidRPr="00E42F5A">
        <w:rPr>
          <w:rFonts w:ascii="Times New Roman" w:hAnsi="Times New Roman"/>
          <w:sz w:val="24"/>
          <w:szCs w:val="24"/>
        </w:rPr>
        <w:t xml:space="preserve">.), </w:t>
      </w:r>
      <w:r w:rsidR="004B12DC" w:rsidRPr="00E42F5A">
        <w:rPr>
          <w:rFonts w:ascii="Times New Roman" w:hAnsi="Times New Roman"/>
          <w:i/>
          <w:sz w:val="24"/>
          <w:szCs w:val="24"/>
        </w:rPr>
        <w:t xml:space="preserve">La construcción del futuro: los restos de las </w:t>
      </w:r>
      <w:r w:rsidR="004B12DC" w:rsidRPr="00E42F5A">
        <w:rPr>
          <w:rFonts w:ascii="Times New Roman" w:hAnsi="Times New Roman"/>
          <w:i/>
          <w:sz w:val="24"/>
          <w:szCs w:val="24"/>
        </w:rPr>
        <w:lastRenderedPageBreak/>
        <w:t>Ciencias Sociales en México.</w:t>
      </w:r>
      <w:r w:rsidR="004B12DC" w:rsidRPr="00E42F5A">
        <w:rPr>
          <w:rFonts w:ascii="Times New Roman" w:hAnsi="Times New Roman"/>
          <w:sz w:val="24"/>
          <w:szCs w:val="24"/>
        </w:rPr>
        <w:t xml:space="preserve"> Memorias del IV Congreso Nacional de Ciencias Sociales (vol. XII). Economía y empresas: historia, desempeño, perspectivas. </w:t>
      </w:r>
    </w:p>
    <w:p w14:paraId="4DC4B2C4" w14:textId="77777777" w:rsidR="004B12DC" w:rsidRDefault="00C85908" w:rsidP="005515FD">
      <w:pPr>
        <w:spacing w:line="36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Zabludov</w:t>
      </w:r>
      <w:r w:rsidR="004B12DC" w:rsidRPr="00E42F5A">
        <w:rPr>
          <w:rFonts w:ascii="Times New Roman" w:hAnsi="Times New Roman"/>
          <w:sz w:val="24"/>
          <w:szCs w:val="24"/>
        </w:rPr>
        <w:t xml:space="preserve">sky, G. (2015). Las mujeres en los ámbitos de poder económico y político de México. </w:t>
      </w:r>
      <w:r w:rsidR="004B12DC" w:rsidRPr="00E42F5A">
        <w:rPr>
          <w:rFonts w:ascii="Times New Roman" w:hAnsi="Times New Roman"/>
          <w:i/>
          <w:sz w:val="24"/>
          <w:szCs w:val="24"/>
        </w:rPr>
        <w:t>Revista Mexicana de Ciencias Políticas y Sociales</w:t>
      </w:r>
      <w:r>
        <w:rPr>
          <w:rFonts w:ascii="Times New Roman" w:hAnsi="Times New Roman"/>
          <w:i/>
          <w:sz w:val="24"/>
          <w:szCs w:val="24"/>
        </w:rPr>
        <w:t>, 60</w:t>
      </w:r>
      <w:r>
        <w:rPr>
          <w:rFonts w:ascii="Times New Roman" w:hAnsi="Times New Roman"/>
          <w:sz w:val="24"/>
          <w:szCs w:val="24"/>
        </w:rPr>
        <w:t>(233), 61-94</w:t>
      </w:r>
      <w:r w:rsidR="004B12DC" w:rsidRPr="00E42F5A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0F5885" w:rsidRPr="0048642A" w14:paraId="593380FB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4045" w14:textId="77777777" w:rsidR="000F5885" w:rsidRPr="0048642A" w:rsidRDefault="000F5885" w:rsidP="005649BE">
            <w:pPr>
              <w:pStyle w:val="Ttulo3"/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613F" w14:textId="77777777" w:rsidR="000F5885" w:rsidRPr="0048642A" w:rsidRDefault="000F5885" w:rsidP="005649BE">
            <w:pPr>
              <w:pStyle w:val="Ttulo3"/>
              <w:widowControl w:val="0"/>
              <w:spacing w:before="0"/>
              <w:rPr>
                <w:sz w:val="20"/>
                <w:szCs w:val="20"/>
              </w:rPr>
            </w:pPr>
            <w:bookmarkStart w:id="0" w:name="_btsjgdfgjwkr" w:colFirst="0" w:colLast="0"/>
            <w:bookmarkEnd w:id="0"/>
            <w:r>
              <w:rPr>
                <w:sz w:val="20"/>
                <w:szCs w:val="20"/>
              </w:rPr>
              <w:t>Autor (es)</w:t>
            </w:r>
          </w:p>
        </w:tc>
      </w:tr>
      <w:tr w:rsidR="000F5885" w:rsidRPr="0048642A" w14:paraId="1EB63C58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07E2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5C2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43B1FFFC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F5885" w:rsidRPr="0048642A" w14:paraId="20FE3993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AE9F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DB82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</w:p>
          <w:p w14:paraId="5589EA95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26F94699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6555">
              <w:rPr>
                <w:b/>
                <w:sz w:val="18"/>
                <w:szCs w:val="18"/>
              </w:rPr>
              <w:t>Anisse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6555">
              <w:rPr>
                <w:b/>
                <w:sz w:val="18"/>
                <w:szCs w:val="18"/>
              </w:rPr>
              <w:t>Musalem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Enríquez </w:t>
            </w:r>
          </w:p>
          <w:p w14:paraId="441627B6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César Ernesto González Coronado</w:t>
            </w:r>
          </w:p>
        </w:tc>
      </w:tr>
      <w:tr w:rsidR="000F5885" w:rsidRPr="0048642A" w14:paraId="6C7A6B57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88AE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519B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No aplica</w:t>
            </w:r>
          </w:p>
        </w:tc>
      </w:tr>
      <w:tr w:rsidR="000F5885" w:rsidRPr="0048642A" w14:paraId="240D2636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E61D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A39A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No aplica</w:t>
            </w:r>
          </w:p>
        </w:tc>
      </w:tr>
      <w:tr w:rsidR="000F5885" w:rsidRPr="0048642A" w14:paraId="4B80EF61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FA23C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AF9C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No aplica</w:t>
            </w:r>
          </w:p>
        </w:tc>
      </w:tr>
      <w:tr w:rsidR="000F5885" w:rsidRPr="0048642A" w14:paraId="49F632CF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31CF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964F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6555">
              <w:rPr>
                <w:b/>
                <w:sz w:val="18"/>
                <w:szCs w:val="18"/>
              </w:rPr>
              <w:t>Anisse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6555">
              <w:rPr>
                <w:b/>
                <w:sz w:val="18"/>
                <w:szCs w:val="18"/>
              </w:rPr>
              <w:t>Musalem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Enríquez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A86555">
              <w:rPr>
                <w:b/>
                <w:sz w:val="18"/>
                <w:szCs w:val="18"/>
              </w:rPr>
              <w:t>César Ernesto González Coronado</w:t>
            </w:r>
          </w:p>
        </w:tc>
      </w:tr>
      <w:tr w:rsidR="000F5885" w:rsidRPr="0048642A" w14:paraId="2C13CFDB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80E70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8CFF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No aplica</w:t>
            </w:r>
          </w:p>
        </w:tc>
      </w:tr>
      <w:tr w:rsidR="000F5885" w:rsidRPr="0048642A" w14:paraId="70E338E2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C766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486D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</w:p>
          <w:p w14:paraId="77FE7C86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78FC157D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6555">
              <w:rPr>
                <w:b/>
                <w:sz w:val="18"/>
                <w:szCs w:val="18"/>
              </w:rPr>
              <w:t>Anisse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6555">
              <w:rPr>
                <w:b/>
                <w:sz w:val="18"/>
                <w:szCs w:val="18"/>
              </w:rPr>
              <w:t>Musalem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Enríquez </w:t>
            </w:r>
          </w:p>
          <w:p w14:paraId="79D16381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César Ernesto González Coronado</w:t>
            </w:r>
          </w:p>
        </w:tc>
      </w:tr>
      <w:tr w:rsidR="000F5885" w:rsidRPr="0048642A" w14:paraId="30DB9B35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1B07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CF29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3E0715C9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F5885" w:rsidRPr="0048642A" w14:paraId="4855A1B6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1C43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38A4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</w:p>
          <w:p w14:paraId="365CC09F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1F5673D2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6555">
              <w:rPr>
                <w:b/>
                <w:sz w:val="18"/>
                <w:szCs w:val="18"/>
              </w:rPr>
              <w:t>Anisse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6555">
              <w:rPr>
                <w:b/>
                <w:sz w:val="18"/>
                <w:szCs w:val="18"/>
              </w:rPr>
              <w:t>Musalem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Enríquez </w:t>
            </w:r>
          </w:p>
          <w:p w14:paraId="52A613E2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César Ernesto González Coronado</w:t>
            </w:r>
          </w:p>
        </w:tc>
      </w:tr>
      <w:tr w:rsidR="000F5885" w:rsidRPr="0048642A" w14:paraId="3688237F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B071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930E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</w:p>
          <w:p w14:paraId="6AB035CF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050D291C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proofErr w:type="spellStart"/>
            <w:r w:rsidRPr="00A86555">
              <w:rPr>
                <w:b/>
                <w:sz w:val="18"/>
                <w:szCs w:val="18"/>
              </w:rPr>
              <w:t>Anisse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6555">
              <w:rPr>
                <w:b/>
                <w:sz w:val="18"/>
                <w:szCs w:val="18"/>
              </w:rPr>
              <w:t>Musalem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Enríquez </w:t>
            </w:r>
          </w:p>
          <w:p w14:paraId="64EEC1A7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César Ernesto González Coronado</w:t>
            </w:r>
          </w:p>
        </w:tc>
      </w:tr>
      <w:tr w:rsidR="000F5885" w:rsidRPr="0048642A" w14:paraId="1E241BEA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9455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4883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A86555">
              <w:rPr>
                <w:b/>
                <w:sz w:val="18"/>
                <w:szCs w:val="18"/>
              </w:rPr>
              <w:t xml:space="preserve">María </w:t>
            </w:r>
            <w:proofErr w:type="spellStart"/>
            <w:r w:rsidRPr="00A86555">
              <w:rPr>
                <w:b/>
                <w:sz w:val="18"/>
                <w:szCs w:val="18"/>
              </w:rPr>
              <w:t>Felícitas</w:t>
            </w:r>
            <w:proofErr w:type="spellEnd"/>
            <w:r w:rsidRPr="00A86555">
              <w:rPr>
                <w:b/>
                <w:sz w:val="18"/>
                <w:szCs w:val="18"/>
              </w:rPr>
              <w:t xml:space="preserve"> Parga Jiménez</w:t>
            </w:r>
          </w:p>
          <w:p w14:paraId="372B95F1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F5885" w:rsidRPr="0048642A" w14:paraId="17A3FEAF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F9FEB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F841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 xml:space="preserve">Liliana Ibeth Castañeda Rentería </w:t>
            </w:r>
          </w:p>
          <w:p w14:paraId="055E8F16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0F5885" w:rsidRPr="0048642A" w14:paraId="744DC8FE" w14:textId="77777777" w:rsidTr="005649BE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4230" w14:textId="77777777" w:rsidR="000F5885" w:rsidRPr="0048642A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F145" w14:textId="77777777" w:rsidR="000F5885" w:rsidRPr="00A86555" w:rsidRDefault="000F5885" w:rsidP="005649BE">
            <w:pPr>
              <w:widowControl w:val="0"/>
              <w:rPr>
                <w:b/>
                <w:sz w:val="18"/>
                <w:szCs w:val="18"/>
              </w:rPr>
            </w:pPr>
            <w:r w:rsidRPr="00A86555">
              <w:rPr>
                <w:b/>
                <w:sz w:val="18"/>
                <w:szCs w:val="18"/>
              </w:rPr>
              <w:t>No aplica</w:t>
            </w:r>
          </w:p>
        </w:tc>
      </w:tr>
    </w:tbl>
    <w:p w14:paraId="0E0AF866" w14:textId="77777777" w:rsidR="00AF5F42" w:rsidRPr="00AF5F42" w:rsidRDefault="00AF5F42" w:rsidP="00AF5F42">
      <w:bookmarkStart w:id="1" w:name="_GoBack"/>
      <w:bookmarkEnd w:id="1"/>
    </w:p>
    <w:sectPr w:rsidR="00AF5F42" w:rsidRPr="00AF5F42" w:rsidSect="00B86842">
      <w:headerReference w:type="default" r:id="rId14"/>
      <w:footerReference w:type="default" r:id="rId15"/>
      <w:pgSz w:w="12240" w:h="15840"/>
      <w:pgMar w:top="1985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42B41" w14:textId="77777777" w:rsidR="0031707E" w:rsidRDefault="0031707E" w:rsidP="00993584">
      <w:r>
        <w:separator/>
      </w:r>
    </w:p>
  </w:endnote>
  <w:endnote w:type="continuationSeparator" w:id="0">
    <w:p w14:paraId="619264E5" w14:textId="77777777" w:rsidR="0031707E" w:rsidRDefault="0031707E" w:rsidP="0099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06A32" w14:textId="607FA329" w:rsidR="00AB6F1E" w:rsidRPr="00B86842" w:rsidRDefault="00B86842" w:rsidP="00B86842">
    <w:pPr>
      <w:pStyle w:val="Piedepgina"/>
      <w:jc w:val="center"/>
      <w:rPr>
        <w:sz w:val="22"/>
      </w:rPr>
    </w:pPr>
    <w:r w:rsidRPr="00B86842">
      <w:rPr>
        <w:b/>
        <w:sz w:val="22"/>
      </w:rPr>
      <w:t>Vol. 9, Núm. 18                   Enero - Junio 2019                       DOI:</w:t>
    </w:r>
    <w:r w:rsidR="00F477D1">
      <w:rPr>
        <w:b/>
        <w:sz w:val="22"/>
      </w:rPr>
      <w:t xml:space="preserve"> </w:t>
    </w:r>
    <w:hyperlink r:id="rId1" w:history="1">
      <w:r w:rsidR="00963695" w:rsidRPr="00963695">
        <w:rPr>
          <w:b/>
          <w:sz w:val="22"/>
        </w:rPr>
        <w:t>10.23913/</w:t>
      </w:r>
      <w:proofErr w:type="gramStart"/>
      <w:r w:rsidR="00963695" w:rsidRPr="00963695">
        <w:rPr>
          <w:b/>
          <w:sz w:val="22"/>
        </w:rPr>
        <w:t>ride.v</w:t>
      </w:r>
      <w:proofErr w:type="gramEnd"/>
      <w:r w:rsidR="00963695" w:rsidRPr="00963695">
        <w:rPr>
          <w:b/>
          <w:sz w:val="22"/>
        </w:rPr>
        <w:t>9i18.428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7D7F1" w14:textId="77777777" w:rsidR="0031707E" w:rsidRDefault="0031707E" w:rsidP="00993584">
      <w:r>
        <w:separator/>
      </w:r>
    </w:p>
  </w:footnote>
  <w:footnote w:type="continuationSeparator" w:id="0">
    <w:p w14:paraId="1F48A901" w14:textId="77777777" w:rsidR="0031707E" w:rsidRDefault="0031707E" w:rsidP="00993584">
      <w:r>
        <w:continuationSeparator/>
      </w:r>
    </w:p>
  </w:footnote>
  <w:footnote w:id="1">
    <w:p w14:paraId="28AFBED2" w14:textId="77777777" w:rsidR="00AB6F1E" w:rsidRPr="007F29AC" w:rsidRDefault="00AB6F1E" w:rsidP="003F6C76">
      <w:pPr>
        <w:pStyle w:val="Textonotapie"/>
        <w:jc w:val="both"/>
        <w:rPr>
          <w:rFonts w:ascii="Times New Roman" w:hAnsi="Times New Roman"/>
        </w:rPr>
      </w:pPr>
      <w:r w:rsidRPr="007F29AC">
        <w:rPr>
          <w:rStyle w:val="Refdenotaalpie"/>
          <w:rFonts w:ascii="Times New Roman" w:hAnsi="Times New Roman"/>
        </w:rPr>
        <w:footnoteRef/>
      </w:r>
      <w:r w:rsidRPr="007F29AC">
        <w:rPr>
          <w:rFonts w:ascii="Times New Roman" w:hAnsi="Times New Roman"/>
        </w:rPr>
        <w:t xml:space="preserve"> </w:t>
      </w:r>
      <w:r w:rsidRPr="007F29AC">
        <w:rPr>
          <w:rFonts w:ascii="Times New Roman" w:hAnsi="Times New Roman"/>
          <w:szCs w:val="24"/>
        </w:rPr>
        <w:t xml:space="preserve">Centro Universitario de Ciencias Económico Administrativas (CUCEA), Centro Universitario de Ciencias de la Salud (CUCS), Centro Universitario de Ciencias Sociales y Humanidades (CUCSH), Centro Universitario de Ciencias Biológicas y Agropecuarias (CUCBA), Centro Universitario de Arte, Arquitectura y Diseño (CUAAD) y Centro Universitario de Ciencias Exactas e Ingenierías (CUCEI). </w:t>
      </w:r>
    </w:p>
  </w:footnote>
  <w:footnote w:id="2">
    <w:p w14:paraId="7938452B" w14:textId="77777777" w:rsidR="00AB6F1E" w:rsidRPr="007F29AC" w:rsidRDefault="00AB6F1E" w:rsidP="003F6C76">
      <w:pPr>
        <w:pStyle w:val="Textonotapie"/>
        <w:jc w:val="both"/>
        <w:rPr>
          <w:rFonts w:ascii="Times New Roman" w:hAnsi="Times New Roman"/>
          <w:lang w:val="es-VE"/>
        </w:rPr>
      </w:pPr>
      <w:r w:rsidRPr="007F29AC">
        <w:rPr>
          <w:rStyle w:val="Refdenotaalpie"/>
          <w:rFonts w:ascii="Times New Roman" w:hAnsi="Times New Roman"/>
        </w:rPr>
        <w:footnoteRef/>
      </w:r>
      <w:r w:rsidRPr="007F29AC">
        <w:rPr>
          <w:rFonts w:ascii="Times New Roman" w:hAnsi="Times New Roman"/>
        </w:rPr>
        <w:t xml:space="preserve"> </w:t>
      </w:r>
      <w:r w:rsidRPr="007F29AC">
        <w:rPr>
          <w:rFonts w:ascii="Times New Roman" w:hAnsi="Times New Roman"/>
          <w:szCs w:val="24"/>
        </w:rPr>
        <w:t>CUNORTE (Colotlán), CUVALLES (Ameca), CULAGOS (Lagos de Moreno), CUALTOS (Tepatitlán), CUCIÉNEGA (Ocotlán), CUSUR (Zapotlán el Grande), CUCSUR (Autlán de Navarro), CUCOSTA (Puerto Vallarta) y CUTONALÁ (Tonalá).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2A90" w14:textId="77777777" w:rsidR="00B86842" w:rsidRDefault="00B86842" w:rsidP="00B86842">
    <w:pPr>
      <w:pStyle w:val="Encabezado"/>
      <w:jc w:val="center"/>
    </w:pPr>
    <w:r w:rsidRPr="005A563C">
      <w:rPr>
        <w:noProof/>
      </w:rPr>
      <w:drawing>
        <wp:inline distT="0" distB="0" distL="0" distR="0" wp14:anchorId="06FAF164" wp14:editId="640B4D96">
          <wp:extent cx="5610225" cy="65722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3E57"/>
    <w:multiLevelType w:val="multilevel"/>
    <w:tmpl w:val="59301D0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AD486E"/>
    <w:multiLevelType w:val="hybridMultilevel"/>
    <w:tmpl w:val="D9E82B00"/>
    <w:lvl w:ilvl="0" w:tplc="17EAD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0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0C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60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C2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6B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4E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2C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C5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A59C2"/>
    <w:multiLevelType w:val="multilevel"/>
    <w:tmpl w:val="59301D0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EE0C3D"/>
    <w:multiLevelType w:val="multilevel"/>
    <w:tmpl w:val="72106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BCD55C8"/>
    <w:multiLevelType w:val="hybridMultilevel"/>
    <w:tmpl w:val="412E0B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2CE6"/>
    <w:multiLevelType w:val="multilevel"/>
    <w:tmpl w:val="A2B8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9B04C1"/>
    <w:multiLevelType w:val="hybridMultilevel"/>
    <w:tmpl w:val="27AE971E"/>
    <w:lvl w:ilvl="0" w:tplc="ED64B1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87EBB88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D51050DC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5838F86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200F236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AC2A3A90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FB34A0F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3BA873C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8FCAD0FC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99"/>
    <w:rsid w:val="00002CB6"/>
    <w:rsid w:val="0000554B"/>
    <w:rsid w:val="00010F22"/>
    <w:rsid w:val="00013861"/>
    <w:rsid w:val="00013F00"/>
    <w:rsid w:val="000242A0"/>
    <w:rsid w:val="00034768"/>
    <w:rsid w:val="000354AA"/>
    <w:rsid w:val="000357CF"/>
    <w:rsid w:val="00036385"/>
    <w:rsid w:val="0005180E"/>
    <w:rsid w:val="00060408"/>
    <w:rsid w:val="00061D61"/>
    <w:rsid w:val="000650C7"/>
    <w:rsid w:val="00071713"/>
    <w:rsid w:val="000722C3"/>
    <w:rsid w:val="000754B5"/>
    <w:rsid w:val="00077EBB"/>
    <w:rsid w:val="00080F3F"/>
    <w:rsid w:val="00082278"/>
    <w:rsid w:val="0009041E"/>
    <w:rsid w:val="0009305F"/>
    <w:rsid w:val="000A1A86"/>
    <w:rsid w:val="000A677E"/>
    <w:rsid w:val="000B466F"/>
    <w:rsid w:val="000C050C"/>
    <w:rsid w:val="000C4343"/>
    <w:rsid w:val="000D08C6"/>
    <w:rsid w:val="000D0A52"/>
    <w:rsid w:val="000D4FE7"/>
    <w:rsid w:val="000E5A20"/>
    <w:rsid w:val="000F5885"/>
    <w:rsid w:val="000F6B3E"/>
    <w:rsid w:val="00101DDB"/>
    <w:rsid w:val="00110929"/>
    <w:rsid w:val="00114A01"/>
    <w:rsid w:val="00116FF5"/>
    <w:rsid w:val="0012154B"/>
    <w:rsid w:val="00131F45"/>
    <w:rsid w:val="00140CF0"/>
    <w:rsid w:val="00143BAB"/>
    <w:rsid w:val="001519F0"/>
    <w:rsid w:val="00154314"/>
    <w:rsid w:val="00156780"/>
    <w:rsid w:val="00160FFF"/>
    <w:rsid w:val="00163F2F"/>
    <w:rsid w:val="00170A1A"/>
    <w:rsid w:val="00170BD3"/>
    <w:rsid w:val="001771DD"/>
    <w:rsid w:val="00181D8A"/>
    <w:rsid w:val="00181DA0"/>
    <w:rsid w:val="001848E9"/>
    <w:rsid w:val="0018604D"/>
    <w:rsid w:val="001864BB"/>
    <w:rsid w:val="001873DD"/>
    <w:rsid w:val="001919FD"/>
    <w:rsid w:val="00196EAD"/>
    <w:rsid w:val="001A15D9"/>
    <w:rsid w:val="001A3992"/>
    <w:rsid w:val="001A6620"/>
    <w:rsid w:val="001C02FA"/>
    <w:rsid w:val="001C1CB5"/>
    <w:rsid w:val="001C1D00"/>
    <w:rsid w:val="001C53EE"/>
    <w:rsid w:val="001D02EA"/>
    <w:rsid w:val="001E124A"/>
    <w:rsid w:val="001E5F64"/>
    <w:rsid w:val="001F108A"/>
    <w:rsid w:val="001F360B"/>
    <w:rsid w:val="001F4CAA"/>
    <w:rsid w:val="001F5975"/>
    <w:rsid w:val="0020062C"/>
    <w:rsid w:val="002020DC"/>
    <w:rsid w:val="0020299B"/>
    <w:rsid w:val="00204126"/>
    <w:rsid w:val="0020497B"/>
    <w:rsid w:val="00207F4B"/>
    <w:rsid w:val="00214DC1"/>
    <w:rsid w:val="0022356E"/>
    <w:rsid w:val="002317E8"/>
    <w:rsid w:val="00232E34"/>
    <w:rsid w:val="002427AA"/>
    <w:rsid w:val="00250641"/>
    <w:rsid w:val="002532C0"/>
    <w:rsid w:val="00255F65"/>
    <w:rsid w:val="002667B4"/>
    <w:rsid w:val="002673C8"/>
    <w:rsid w:val="002805E8"/>
    <w:rsid w:val="002829C7"/>
    <w:rsid w:val="00287259"/>
    <w:rsid w:val="00290360"/>
    <w:rsid w:val="002916CF"/>
    <w:rsid w:val="002A0CEC"/>
    <w:rsid w:val="002A17E0"/>
    <w:rsid w:val="002B0FC4"/>
    <w:rsid w:val="002B1F27"/>
    <w:rsid w:val="002C1FE2"/>
    <w:rsid w:val="002C2829"/>
    <w:rsid w:val="002C3436"/>
    <w:rsid w:val="002D4B6D"/>
    <w:rsid w:val="002D5538"/>
    <w:rsid w:val="002D5B79"/>
    <w:rsid w:val="002E15FA"/>
    <w:rsid w:val="002F4DD0"/>
    <w:rsid w:val="003047FE"/>
    <w:rsid w:val="00306A63"/>
    <w:rsid w:val="0030763A"/>
    <w:rsid w:val="003114F3"/>
    <w:rsid w:val="00312C8C"/>
    <w:rsid w:val="003147C9"/>
    <w:rsid w:val="00316C9D"/>
    <w:rsid w:val="0031707E"/>
    <w:rsid w:val="0036494F"/>
    <w:rsid w:val="003702AA"/>
    <w:rsid w:val="003702C5"/>
    <w:rsid w:val="0037775F"/>
    <w:rsid w:val="00377B7B"/>
    <w:rsid w:val="00386D52"/>
    <w:rsid w:val="003934B6"/>
    <w:rsid w:val="0039397C"/>
    <w:rsid w:val="00393AF9"/>
    <w:rsid w:val="0039604F"/>
    <w:rsid w:val="003A2524"/>
    <w:rsid w:val="003A6CEC"/>
    <w:rsid w:val="003B20CF"/>
    <w:rsid w:val="003B6DF4"/>
    <w:rsid w:val="003D3A29"/>
    <w:rsid w:val="003E24DA"/>
    <w:rsid w:val="003F1A21"/>
    <w:rsid w:val="003F6C76"/>
    <w:rsid w:val="004004DB"/>
    <w:rsid w:val="00410863"/>
    <w:rsid w:val="00413105"/>
    <w:rsid w:val="00416279"/>
    <w:rsid w:val="004162C1"/>
    <w:rsid w:val="004264EC"/>
    <w:rsid w:val="00427794"/>
    <w:rsid w:val="00432433"/>
    <w:rsid w:val="004365B7"/>
    <w:rsid w:val="004412BE"/>
    <w:rsid w:val="00446613"/>
    <w:rsid w:val="00447219"/>
    <w:rsid w:val="00447428"/>
    <w:rsid w:val="00452745"/>
    <w:rsid w:val="00452B5E"/>
    <w:rsid w:val="00462C22"/>
    <w:rsid w:val="00467997"/>
    <w:rsid w:val="0049128C"/>
    <w:rsid w:val="00495535"/>
    <w:rsid w:val="004A1420"/>
    <w:rsid w:val="004A3BC4"/>
    <w:rsid w:val="004A6830"/>
    <w:rsid w:val="004B12DC"/>
    <w:rsid w:val="004C24ED"/>
    <w:rsid w:val="004D272F"/>
    <w:rsid w:val="004D77CD"/>
    <w:rsid w:val="004E145B"/>
    <w:rsid w:val="004E662C"/>
    <w:rsid w:val="004E6792"/>
    <w:rsid w:val="004F5B2D"/>
    <w:rsid w:val="004F5FEB"/>
    <w:rsid w:val="004F6B9A"/>
    <w:rsid w:val="004F6DAC"/>
    <w:rsid w:val="00504265"/>
    <w:rsid w:val="00511958"/>
    <w:rsid w:val="00513E44"/>
    <w:rsid w:val="00523650"/>
    <w:rsid w:val="005260DC"/>
    <w:rsid w:val="00526933"/>
    <w:rsid w:val="005270A0"/>
    <w:rsid w:val="00527208"/>
    <w:rsid w:val="00533CE4"/>
    <w:rsid w:val="005376E4"/>
    <w:rsid w:val="00550492"/>
    <w:rsid w:val="005515FD"/>
    <w:rsid w:val="005637F6"/>
    <w:rsid w:val="00565965"/>
    <w:rsid w:val="00580AC2"/>
    <w:rsid w:val="00582A19"/>
    <w:rsid w:val="00592DD7"/>
    <w:rsid w:val="005A3AE0"/>
    <w:rsid w:val="005A48B1"/>
    <w:rsid w:val="005A68C8"/>
    <w:rsid w:val="005C4388"/>
    <w:rsid w:val="005C4766"/>
    <w:rsid w:val="005C6885"/>
    <w:rsid w:val="005D0CC5"/>
    <w:rsid w:val="005D3533"/>
    <w:rsid w:val="005D59D2"/>
    <w:rsid w:val="005E3DDA"/>
    <w:rsid w:val="005E630C"/>
    <w:rsid w:val="005F2A2E"/>
    <w:rsid w:val="0060057C"/>
    <w:rsid w:val="00607593"/>
    <w:rsid w:val="00614B90"/>
    <w:rsid w:val="00630D37"/>
    <w:rsid w:val="00637651"/>
    <w:rsid w:val="006433D8"/>
    <w:rsid w:val="00645A4E"/>
    <w:rsid w:val="00647EE5"/>
    <w:rsid w:val="00652EA7"/>
    <w:rsid w:val="0065487E"/>
    <w:rsid w:val="00655053"/>
    <w:rsid w:val="006555DE"/>
    <w:rsid w:val="006556F7"/>
    <w:rsid w:val="006608DA"/>
    <w:rsid w:val="0066455D"/>
    <w:rsid w:val="006669DD"/>
    <w:rsid w:val="00676E31"/>
    <w:rsid w:val="00682F5F"/>
    <w:rsid w:val="00684754"/>
    <w:rsid w:val="00684974"/>
    <w:rsid w:val="006959BA"/>
    <w:rsid w:val="00695DBB"/>
    <w:rsid w:val="006A2180"/>
    <w:rsid w:val="006A5599"/>
    <w:rsid w:val="006B2B8C"/>
    <w:rsid w:val="006B3448"/>
    <w:rsid w:val="006B5965"/>
    <w:rsid w:val="006C7128"/>
    <w:rsid w:val="006D1248"/>
    <w:rsid w:val="006D448F"/>
    <w:rsid w:val="006D660A"/>
    <w:rsid w:val="006D688E"/>
    <w:rsid w:val="006E3FDF"/>
    <w:rsid w:val="006E65FB"/>
    <w:rsid w:val="006E73C5"/>
    <w:rsid w:val="006F2890"/>
    <w:rsid w:val="006F4ABF"/>
    <w:rsid w:val="006F4ADA"/>
    <w:rsid w:val="00714E34"/>
    <w:rsid w:val="00717320"/>
    <w:rsid w:val="00717414"/>
    <w:rsid w:val="00720925"/>
    <w:rsid w:val="00727FC9"/>
    <w:rsid w:val="007312F3"/>
    <w:rsid w:val="00733DE4"/>
    <w:rsid w:val="00734BE0"/>
    <w:rsid w:val="007375BC"/>
    <w:rsid w:val="007565DE"/>
    <w:rsid w:val="00757439"/>
    <w:rsid w:val="007579ED"/>
    <w:rsid w:val="00757E5F"/>
    <w:rsid w:val="00766199"/>
    <w:rsid w:val="00767656"/>
    <w:rsid w:val="00781198"/>
    <w:rsid w:val="00784BF0"/>
    <w:rsid w:val="00787377"/>
    <w:rsid w:val="0079128F"/>
    <w:rsid w:val="0079186D"/>
    <w:rsid w:val="00795B65"/>
    <w:rsid w:val="007C1659"/>
    <w:rsid w:val="007C5C18"/>
    <w:rsid w:val="007C7A6E"/>
    <w:rsid w:val="007D0DFE"/>
    <w:rsid w:val="007D4056"/>
    <w:rsid w:val="007D67BC"/>
    <w:rsid w:val="007E039D"/>
    <w:rsid w:val="007F06E2"/>
    <w:rsid w:val="007F29AC"/>
    <w:rsid w:val="007F5A77"/>
    <w:rsid w:val="007F682F"/>
    <w:rsid w:val="008070C0"/>
    <w:rsid w:val="00813398"/>
    <w:rsid w:val="008138C0"/>
    <w:rsid w:val="00816B0E"/>
    <w:rsid w:val="0082184D"/>
    <w:rsid w:val="008232D8"/>
    <w:rsid w:val="0082396C"/>
    <w:rsid w:val="00827A5E"/>
    <w:rsid w:val="00831561"/>
    <w:rsid w:val="00833477"/>
    <w:rsid w:val="0084158F"/>
    <w:rsid w:val="008603FF"/>
    <w:rsid w:val="00863AF8"/>
    <w:rsid w:val="008645CA"/>
    <w:rsid w:val="008808DA"/>
    <w:rsid w:val="0088243C"/>
    <w:rsid w:val="008828B7"/>
    <w:rsid w:val="00891528"/>
    <w:rsid w:val="00893A8E"/>
    <w:rsid w:val="008A2B1B"/>
    <w:rsid w:val="008B0D99"/>
    <w:rsid w:val="008B290B"/>
    <w:rsid w:val="008B4A2D"/>
    <w:rsid w:val="008B5388"/>
    <w:rsid w:val="008C2C64"/>
    <w:rsid w:val="008C4F5C"/>
    <w:rsid w:val="008C56D2"/>
    <w:rsid w:val="008C5823"/>
    <w:rsid w:val="008F1ABE"/>
    <w:rsid w:val="008F45BF"/>
    <w:rsid w:val="008F7DED"/>
    <w:rsid w:val="00900813"/>
    <w:rsid w:val="00907F91"/>
    <w:rsid w:val="009101A9"/>
    <w:rsid w:val="00911089"/>
    <w:rsid w:val="00911CC6"/>
    <w:rsid w:val="009133E5"/>
    <w:rsid w:val="009141B5"/>
    <w:rsid w:val="0091530A"/>
    <w:rsid w:val="00920D7D"/>
    <w:rsid w:val="00925A93"/>
    <w:rsid w:val="009313DE"/>
    <w:rsid w:val="009359FB"/>
    <w:rsid w:val="00937537"/>
    <w:rsid w:val="00942262"/>
    <w:rsid w:val="009471C2"/>
    <w:rsid w:val="009534EA"/>
    <w:rsid w:val="00963695"/>
    <w:rsid w:val="009671E6"/>
    <w:rsid w:val="00973EB1"/>
    <w:rsid w:val="00983F87"/>
    <w:rsid w:val="0098515C"/>
    <w:rsid w:val="00993584"/>
    <w:rsid w:val="009939FC"/>
    <w:rsid w:val="009A00A0"/>
    <w:rsid w:val="009A0849"/>
    <w:rsid w:val="009A0C0F"/>
    <w:rsid w:val="009A2FAE"/>
    <w:rsid w:val="009B0F59"/>
    <w:rsid w:val="009B1055"/>
    <w:rsid w:val="009B491B"/>
    <w:rsid w:val="009B5F65"/>
    <w:rsid w:val="009B6363"/>
    <w:rsid w:val="009C22A7"/>
    <w:rsid w:val="009C7BE5"/>
    <w:rsid w:val="009D1082"/>
    <w:rsid w:val="009D4102"/>
    <w:rsid w:val="009D5FC6"/>
    <w:rsid w:val="009E33D7"/>
    <w:rsid w:val="009F5493"/>
    <w:rsid w:val="009F7480"/>
    <w:rsid w:val="00A01286"/>
    <w:rsid w:val="00A140EE"/>
    <w:rsid w:val="00A141F5"/>
    <w:rsid w:val="00A1635F"/>
    <w:rsid w:val="00A30DBA"/>
    <w:rsid w:val="00A31124"/>
    <w:rsid w:val="00A41D79"/>
    <w:rsid w:val="00A44018"/>
    <w:rsid w:val="00A51C48"/>
    <w:rsid w:val="00A53775"/>
    <w:rsid w:val="00A80042"/>
    <w:rsid w:val="00A80077"/>
    <w:rsid w:val="00A872E6"/>
    <w:rsid w:val="00A94E03"/>
    <w:rsid w:val="00AA0B90"/>
    <w:rsid w:val="00AB47E8"/>
    <w:rsid w:val="00AB6F1E"/>
    <w:rsid w:val="00AC566A"/>
    <w:rsid w:val="00AC6854"/>
    <w:rsid w:val="00AD3105"/>
    <w:rsid w:val="00AD6124"/>
    <w:rsid w:val="00AD658C"/>
    <w:rsid w:val="00AE0018"/>
    <w:rsid w:val="00AE3798"/>
    <w:rsid w:val="00AE37D6"/>
    <w:rsid w:val="00AF5F42"/>
    <w:rsid w:val="00B054CA"/>
    <w:rsid w:val="00B05FBA"/>
    <w:rsid w:val="00B17760"/>
    <w:rsid w:val="00B253FD"/>
    <w:rsid w:val="00B27603"/>
    <w:rsid w:val="00B33CB4"/>
    <w:rsid w:val="00B341E6"/>
    <w:rsid w:val="00B34244"/>
    <w:rsid w:val="00B454CB"/>
    <w:rsid w:val="00B5172A"/>
    <w:rsid w:val="00B56A35"/>
    <w:rsid w:val="00B744F4"/>
    <w:rsid w:val="00B7452B"/>
    <w:rsid w:val="00B8380F"/>
    <w:rsid w:val="00B86842"/>
    <w:rsid w:val="00BA14ED"/>
    <w:rsid w:val="00BA219D"/>
    <w:rsid w:val="00BA69FD"/>
    <w:rsid w:val="00BB2109"/>
    <w:rsid w:val="00BB2F84"/>
    <w:rsid w:val="00BB5EBF"/>
    <w:rsid w:val="00BB7EC4"/>
    <w:rsid w:val="00BD2B9A"/>
    <w:rsid w:val="00BE3AF6"/>
    <w:rsid w:val="00BE4156"/>
    <w:rsid w:val="00BE4C79"/>
    <w:rsid w:val="00BF7525"/>
    <w:rsid w:val="00C01ADC"/>
    <w:rsid w:val="00C04EC6"/>
    <w:rsid w:val="00C15445"/>
    <w:rsid w:val="00C15D04"/>
    <w:rsid w:val="00C20DD7"/>
    <w:rsid w:val="00C23B92"/>
    <w:rsid w:val="00C23E25"/>
    <w:rsid w:val="00C45F97"/>
    <w:rsid w:val="00C5080A"/>
    <w:rsid w:val="00C63711"/>
    <w:rsid w:val="00C659C2"/>
    <w:rsid w:val="00C712E8"/>
    <w:rsid w:val="00C73A47"/>
    <w:rsid w:val="00C7739C"/>
    <w:rsid w:val="00C85908"/>
    <w:rsid w:val="00C85C43"/>
    <w:rsid w:val="00C869DE"/>
    <w:rsid w:val="00C91B05"/>
    <w:rsid w:val="00C93AB2"/>
    <w:rsid w:val="00CA3CEF"/>
    <w:rsid w:val="00CA42E4"/>
    <w:rsid w:val="00CB452B"/>
    <w:rsid w:val="00CC0A8A"/>
    <w:rsid w:val="00CC5A5A"/>
    <w:rsid w:val="00CD0E46"/>
    <w:rsid w:val="00CD2321"/>
    <w:rsid w:val="00CE348D"/>
    <w:rsid w:val="00D00A2F"/>
    <w:rsid w:val="00D13F6D"/>
    <w:rsid w:val="00D20055"/>
    <w:rsid w:val="00D27659"/>
    <w:rsid w:val="00D41621"/>
    <w:rsid w:val="00D44ACC"/>
    <w:rsid w:val="00D44ED5"/>
    <w:rsid w:val="00D51233"/>
    <w:rsid w:val="00D65C84"/>
    <w:rsid w:val="00D7543E"/>
    <w:rsid w:val="00D767A8"/>
    <w:rsid w:val="00D91BB6"/>
    <w:rsid w:val="00D96A77"/>
    <w:rsid w:val="00DA7830"/>
    <w:rsid w:val="00DB77C7"/>
    <w:rsid w:val="00DC20B0"/>
    <w:rsid w:val="00DC737C"/>
    <w:rsid w:val="00DE0F8A"/>
    <w:rsid w:val="00DE45F9"/>
    <w:rsid w:val="00DE6AFE"/>
    <w:rsid w:val="00DF117B"/>
    <w:rsid w:val="00DF76B6"/>
    <w:rsid w:val="00E06154"/>
    <w:rsid w:val="00E17414"/>
    <w:rsid w:val="00E2224F"/>
    <w:rsid w:val="00E224B4"/>
    <w:rsid w:val="00E23E6A"/>
    <w:rsid w:val="00E36D88"/>
    <w:rsid w:val="00E40C33"/>
    <w:rsid w:val="00E57B69"/>
    <w:rsid w:val="00E718CF"/>
    <w:rsid w:val="00E756FE"/>
    <w:rsid w:val="00E75D60"/>
    <w:rsid w:val="00E814C4"/>
    <w:rsid w:val="00E862F7"/>
    <w:rsid w:val="00E91BE9"/>
    <w:rsid w:val="00E91E1D"/>
    <w:rsid w:val="00E94555"/>
    <w:rsid w:val="00E95515"/>
    <w:rsid w:val="00EA0C61"/>
    <w:rsid w:val="00EA4FF9"/>
    <w:rsid w:val="00EA5B38"/>
    <w:rsid w:val="00EA5BD4"/>
    <w:rsid w:val="00EA6D5C"/>
    <w:rsid w:val="00EB21F0"/>
    <w:rsid w:val="00EB2CCE"/>
    <w:rsid w:val="00EB34D1"/>
    <w:rsid w:val="00EB6A79"/>
    <w:rsid w:val="00EC2621"/>
    <w:rsid w:val="00EC432E"/>
    <w:rsid w:val="00EC6F92"/>
    <w:rsid w:val="00ED2C65"/>
    <w:rsid w:val="00ED48AD"/>
    <w:rsid w:val="00ED5E89"/>
    <w:rsid w:val="00ED7D85"/>
    <w:rsid w:val="00EE0362"/>
    <w:rsid w:val="00EE5BBE"/>
    <w:rsid w:val="00EF6861"/>
    <w:rsid w:val="00F01123"/>
    <w:rsid w:val="00F01CBB"/>
    <w:rsid w:val="00F0271E"/>
    <w:rsid w:val="00F10686"/>
    <w:rsid w:val="00F13FC6"/>
    <w:rsid w:val="00F17519"/>
    <w:rsid w:val="00F2551D"/>
    <w:rsid w:val="00F25747"/>
    <w:rsid w:val="00F35B39"/>
    <w:rsid w:val="00F35E75"/>
    <w:rsid w:val="00F42EB1"/>
    <w:rsid w:val="00F441C2"/>
    <w:rsid w:val="00F4546B"/>
    <w:rsid w:val="00F477D1"/>
    <w:rsid w:val="00F52041"/>
    <w:rsid w:val="00F64FAE"/>
    <w:rsid w:val="00F84B6F"/>
    <w:rsid w:val="00F907E3"/>
    <w:rsid w:val="00FA143D"/>
    <w:rsid w:val="00FC0813"/>
    <w:rsid w:val="00FC5C34"/>
    <w:rsid w:val="00FD24AE"/>
    <w:rsid w:val="00FD29A2"/>
    <w:rsid w:val="00FD2DBF"/>
    <w:rsid w:val="00FD415E"/>
    <w:rsid w:val="00FD5167"/>
    <w:rsid w:val="00FD5ED2"/>
    <w:rsid w:val="00FD5EFB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5F8B"/>
  <w15:docId w15:val="{BF72F614-D23A-4388-AFD0-F1F32F46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D99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133E5"/>
    <w:pPr>
      <w:spacing w:line="360" w:lineRule="auto"/>
      <w:jc w:val="both"/>
      <w:outlineLvl w:val="0"/>
    </w:pPr>
    <w:rPr>
      <w:rFonts w:ascii="Times New Roman" w:hAnsi="Times New Roman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15FA"/>
    <w:pPr>
      <w:spacing w:line="360" w:lineRule="auto"/>
      <w:jc w:val="both"/>
      <w:outlineLvl w:val="1"/>
    </w:pPr>
    <w:rPr>
      <w:rFonts w:ascii="Times New Roman" w:hAnsi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58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45B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F45BF"/>
    <w:rPr>
      <w:rFonts w:ascii="Segoe UI" w:hAnsi="Segoe UI" w:cs="Segoe UI"/>
      <w:sz w:val="18"/>
      <w:szCs w:val="18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3584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93584"/>
    <w:rPr>
      <w:rFonts w:ascii="Calibri" w:hAnsi="Calibri" w:cs="Times New Roman"/>
      <w:sz w:val="20"/>
      <w:szCs w:val="20"/>
      <w:lang w:eastAsia="es-MX"/>
    </w:rPr>
  </w:style>
  <w:style w:type="character" w:styleId="Refdenotaalpie">
    <w:name w:val="footnote reference"/>
    <w:uiPriority w:val="99"/>
    <w:semiHidden/>
    <w:unhideWhenUsed/>
    <w:rsid w:val="009935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1F10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775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37775F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7775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37775F"/>
    <w:rPr>
      <w:rFonts w:ascii="Calibri" w:hAnsi="Calibri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849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uiPriority w:val="99"/>
    <w:unhideWhenUsed/>
    <w:rsid w:val="0012154B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12154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83F87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6B3448"/>
  </w:style>
  <w:style w:type="character" w:customStyle="1" w:styleId="Ttulo1Car">
    <w:name w:val="Título 1 Car"/>
    <w:basedOn w:val="Fuentedeprrafopredeter"/>
    <w:link w:val="Ttulo1"/>
    <w:uiPriority w:val="9"/>
    <w:rsid w:val="009133E5"/>
    <w:rPr>
      <w:rFonts w:ascii="Times New Roman" w:hAnsi="Times New Roman"/>
      <w:b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EE5B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5B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5BB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B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BBE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2E15FA"/>
    <w:rPr>
      <w:rFonts w:ascii="Times New Roman" w:hAnsi="Times New Roman"/>
      <w:b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0A1A86"/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A1A86"/>
    <w:rPr>
      <w:rFonts w:eastAsiaTheme="minorHAnsi" w:cstheme="minorBidi"/>
      <w:sz w:val="22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58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9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17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7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6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0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pladi.udg.mx/content/estadistica-institucional-2016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8.4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49960DB-9A04-4141-9B4F-A3DDB76C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4135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26829</CharactersWithSpaces>
  <SharedDoc>false</SharedDoc>
  <HLinks>
    <vt:vector size="18" baseType="variant">
      <vt:variant>
        <vt:i4>3801174</vt:i4>
      </vt:variant>
      <vt:variant>
        <vt:i4>6</vt:i4>
      </vt:variant>
      <vt:variant>
        <vt:i4>0</vt:i4>
      </vt:variant>
      <vt:variant>
        <vt:i4>5</vt:i4>
      </vt:variant>
      <vt:variant>
        <vt:lpwstr>mailto:anisse@cuci.udg.mx</vt:lpwstr>
      </vt:variant>
      <vt:variant>
        <vt:lpwstr/>
      </vt:variant>
      <vt:variant>
        <vt:i4>6488269</vt:i4>
      </vt:variant>
      <vt:variant>
        <vt:i4>3</vt:i4>
      </vt:variant>
      <vt:variant>
        <vt:i4>0</vt:i4>
      </vt:variant>
      <vt:variant>
        <vt:i4>5</vt:i4>
      </vt:variant>
      <vt:variant>
        <vt:lpwstr>mailto:maría.parga@cuci.udg.mx</vt:lpwstr>
      </vt:variant>
      <vt:variant>
        <vt:lpwstr/>
      </vt:variant>
      <vt:variant>
        <vt:i4>720950</vt:i4>
      </vt:variant>
      <vt:variant>
        <vt:i4>0</vt:i4>
      </vt:variant>
      <vt:variant>
        <vt:i4>0</vt:i4>
      </vt:variant>
      <vt:variant>
        <vt:i4>5</vt:i4>
      </vt:variant>
      <vt:variant>
        <vt:lpwstr>mailto:liliana.castaneda@cuci.udg.mx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Posgrados</dc:creator>
  <cp:lastModifiedBy>Naira Niktè Santillan</cp:lastModifiedBy>
  <cp:revision>8</cp:revision>
  <cp:lastPrinted>2018-09-12T18:55:00Z</cp:lastPrinted>
  <dcterms:created xsi:type="dcterms:W3CDTF">2019-02-13T00:41:00Z</dcterms:created>
  <dcterms:modified xsi:type="dcterms:W3CDTF">2019-02-19T14:56:00Z</dcterms:modified>
</cp:coreProperties>
</file>