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14D" w:rsidRDefault="00C3214D" w:rsidP="00473850">
      <w:pPr>
        <w:jc w:val="right"/>
        <w:rPr>
          <w:rFonts w:asciiTheme="minorHAnsi" w:hAnsiTheme="minorHAnsi" w:cstheme="minorHAnsi"/>
          <w:color w:val="7030A0"/>
          <w:sz w:val="36"/>
          <w:szCs w:val="36"/>
        </w:rPr>
      </w:pPr>
      <w:r>
        <w:rPr>
          <w:rFonts w:asciiTheme="minorHAnsi" w:hAnsiTheme="minorHAnsi" w:cstheme="minorHAnsi"/>
          <w:color w:val="7030A0"/>
          <w:sz w:val="36"/>
          <w:szCs w:val="36"/>
          <w:lang w:val="es-MX"/>
        </w:rPr>
        <w:t>I</w:t>
      </w:r>
      <w:r w:rsidRPr="00E70664">
        <w:rPr>
          <w:rFonts w:asciiTheme="minorHAnsi" w:hAnsiTheme="minorHAnsi" w:cstheme="minorHAnsi"/>
          <w:color w:val="7030A0"/>
          <w:sz w:val="36"/>
          <w:szCs w:val="36"/>
        </w:rPr>
        <w:t xml:space="preserve">nnovar en la docencia universitaria: una experiencia de aps </w:t>
      </w:r>
      <w:r>
        <w:rPr>
          <w:rFonts w:asciiTheme="minorHAnsi" w:hAnsiTheme="minorHAnsi" w:cstheme="minorHAnsi"/>
          <w:color w:val="7030A0"/>
          <w:sz w:val="36"/>
          <w:szCs w:val="36"/>
        </w:rPr>
        <w:t xml:space="preserve">en la facultad de educación de </w:t>
      </w:r>
      <w:r>
        <w:rPr>
          <w:rFonts w:asciiTheme="minorHAnsi" w:hAnsiTheme="minorHAnsi" w:cstheme="minorHAnsi"/>
          <w:color w:val="7030A0"/>
          <w:sz w:val="36"/>
          <w:szCs w:val="36"/>
          <w:lang w:val="es-MX"/>
        </w:rPr>
        <w:t>Z</w:t>
      </w:r>
      <w:r w:rsidRPr="00E70664">
        <w:rPr>
          <w:rFonts w:asciiTheme="minorHAnsi" w:hAnsiTheme="minorHAnsi" w:cstheme="minorHAnsi"/>
          <w:color w:val="7030A0"/>
          <w:sz w:val="36"/>
          <w:szCs w:val="36"/>
        </w:rPr>
        <w:t>aragoza</w:t>
      </w:r>
    </w:p>
    <w:p w:rsidR="0051007F" w:rsidRDefault="0051007F" w:rsidP="0051007F">
      <w:pPr>
        <w:jc w:val="right"/>
        <w:rPr>
          <w:rFonts w:asciiTheme="minorHAnsi" w:hAnsiTheme="minorHAnsi" w:cstheme="minorHAnsi"/>
          <w:i/>
          <w:color w:val="7030A0"/>
          <w:sz w:val="28"/>
          <w:szCs w:val="28"/>
          <w:lang w:val="es-MX"/>
        </w:rPr>
      </w:pPr>
    </w:p>
    <w:p w:rsidR="0051007F" w:rsidRPr="0051007F" w:rsidRDefault="0051007F" w:rsidP="0051007F">
      <w:pPr>
        <w:jc w:val="right"/>
        <w:rPr>
          <w:rFonts w:asciiTheme="minorHAnsi" w:hAnsiTheme="minorHAnsi" w:cstheme="minorHAnsi"/>
          <w:i/>
          <w:color w:val="7030A0"/>
          <w:sz w:val="28"/>
          <w:szCs w:val="28"/>
          <w:lang w:val="es-MX"/>
        </w:rPr>
      </w:pPr>
      <w:proofErr w:type="spellStart"/>
      <w:r w:rsidRPr="0051007F">
        <w:rPr>
          <w:rFonts w:asciiTheme="minorHAnsi" w:hAnsiTheme="minorHAnsi" w:cstheme="minorHAnsi"/>
          <w:i/>
          <w:color w:val="7030A0"/>
          <w:sz w:val="28"/>
          <w:szCs w:val="28"/>
          <w:lang w:val="es-MX"/>
        </w:rPr>
        <w:t>Innovating</w:t>
      </w:r>
      <w:proofErr w:type="spellEnd"/>
      <w:r w:rsidRPr="0051007F">
        <w:rPr>
          <w:rFonts w:asciiTheme="minorHAnsi" w:hAnsiTheme="minorHAnsi" w:cstheme="minorHAnsi"/>
          <w:i/>
          <w:color w:val="7030A0"/>
          <w:sz w:val="28"/>
          <w:szCs w:val="28"/>
          <w:lang w:val="es-MX"/>
        </w:rPr>
        <w:t xml:space="preserve"> in </w:t>
      </w:r>
      <w:proofErr w:type="spellStart"/>
      <w:r w:rsidRPr="0051007F">
        <w:rPr>
          <w:rFonts w:asciiTheme="minorHAnsi" w:hAnsiTheme="minorHAnsi" w:cstheme="minorHAnsi"/>
          <w:i/>
          <w:color w:val="7030A0"/>
          <w:sz w:val="28"/>
          <w:szCs w:val="28"/>
          <w:lang w:val="es-MX"/>
        </w:rPr>
        <w:t>university</w:t>
      </w:r>
      <w:proofErr w:type="spellEnd"/>
      <w:r w:rsidRPr="0051007F">
        <w:rPr>
          <w:rFonts w:asciiTheme="minorHAnsi" w:hAnsiTheme="minorHAnsi" w:cstheme="minorHAnsi"/>
          <w:i/>
          <w:color w:val="7030A0"/>
          <w:sz w:val="28"/>
          <w:szCs w:val="28"/>
          <w:lang w:val="es-MX"/>
        </w:rPr>
        <w:t xml:space="preserve"> </w:t>
      </w:r>
      <w:proofErr w:type="spellStart"/>
      <w:r w:rsidRPr="0051007F">
        <w:rPr>
          <w:rFonts w:asciiTheme="minorHAnsi" w:hAnsiTheme="minorHAnsi" w:cstheme="minorHAnsi"/>
          <w:i/>
          <w:color w:val="7030A0"/>
          <w:sz w:val="28"/>
          <w:szCs w:val="28"/>
          <w:lang w:val="es-MX"/>
        </w:rPr>
        <w:t>teaching</w:t>
      </w:r>
      <w:proofErr w:type="spellEnd"/>
      <w:r w:rsidRPr="0051007F">
        <w:rPr>
          <w:rFonts w:asciiTheme="minorHAnsi" w:hAnsiTheme="minorHAnsi" w:cstheme="minorHAnsi"/>
          <w:i/>
          <w:color w:val="7030A0"/>
          <w:sz w:val="28"/>
          <w:szCs w:val="28"/>
          <w:lang w:val="es-MX"/>
        </w:rPr>
        <w:t xml:space="preserve">: </w:t>
      </w:r>
      <w:proofErr w:type="spellStart"/>
      <w:r w:rsidRPr="0051007F">
        <w:rPr>
          <w:rFonts w:asciiTheme="minorHAnsi" w:hAnsiTheme="minorHAnsi" w:cstheme="minorHAnsi"/>
          <w:i/>
          <w:color w:val="7030A0"/>
          <w:sz w:val="28"/>
          <w:szCs w:val="28"/>
          <w:lang w:val="es-MX"/>
        </w:rPr>
        <w:t>An</w:t>
      </w:r>
      <w:proofErr w:type="spellEnd"/>
      <w:r w:rsidRPr="0051007F">
        <w:rPr>
          <w:rFonts w:asciiTheme="minorHAnsi" w:hAnsiTheme="minorHAnsi" w:cstheme="minorHAnsi"/>
          <w:i/>
          <w:color w:val="7030A0"/>
          <w:sz w:val="28"/>
          <w:szCs w:val="28"/>
          <w:lang w:val="es-MX"/>
        </w:rPr>
        <w:t xml:space="preserve"> </w:t>
      </w:r>
      <w:proofErr w:type="spellStart"/>
      <w:r w:rsidRPr="0051007F">
        <w:rPr>
          <w:rFonts w:asciiTheme="minorHAnsi" w:hAnsiTheme="minorHAnsi" w:cstheme="minorHAnsi"/>
          <w:i/>
          <w:color w:val="7030A0"/>
          <w:sz w:val="28"/>
          <w:szCs w:val="28"/>
          <w:lang w:val="es-MX"/>
        </w:rPr>
        <w:t>experience</w:t>
      </w:r>
      <w:proofErr w:type="spellEnd"/>
      <w:r w:rsidRPr="0051007F">
        <w:rPr>
          <w:rFonts w:asciiTheme="minorHAnsi" w:hAnsiTheme="minorHAnsi" w:cstheme="minorHAnsi"/>
          <w:i/>
          <w:color w:val="7030A0"/>
          <w:sz w:val="28"/>
          <w:szCs w:val="28"/>
          <w:lang w:val="es-MX"/>
        </w:rPr>
        <w:t xml:space="preserve"> of APS in Zaragoza </w:t>
      </w:r>
      <w:proofErr w:type="spellStart"/>
      <w:r w:rsidRPr="0051007F">
        <w:rPr>
          <w:rFonts w:asciiTheme="minorHAnsi" w:hAnsiTheme="minorHAnsi" w:cstheme="minorHAnsi"/>
          <w:i/>
          <w:color w:val="7030A0"/>
          <w:sz w:val="28"/>
          <w:szCs w:val="28"/>
          <w:lang w:val="es-MX"/>
        </w:rPr>
        <w:t>Faculty</w:t>
      </w:r>
      <w:proofErr w:type="spellEnd"/>
      <w:r w:rsidRPr="0051007F">
        <w:rPr>
          <w:rFonts w:asciiTheme="minorHAnsi" w:hAnsiTheme="minorHAnsi" w:cstheme="minorHAnsi"/>
          <w:i/>
          <w:color w:val="7030A0"/>
          <w:sz w:val="28"/>
          <w:szCs w:val="28"/>
          <w:lang w:val="es-MX"/>
        </w:rPr>
        <w:t xml:space="preserve"> of </w:t>
      </w:r>
      <w:proofErr w:type="spellStart"/>
      <w:r w:rsidRPr="0051007F">
        <w:rPr>
          <w:rFonts w:asciiTheme="minorHAnsi" w:hAnsiTheme="minorHAnsi" w:cstheme="minorHAnsi"/>
          <w:i/>
          <w:color w:val="7030A0"/>
          <w:sz w:val="28"/>
          <w:szCs w:val="28"/>
          <w:lang w:val="es-MX"/>
        </w:rPr>
        <w:t>Education</w:t>
      </w:r>
      <w:proofErr w:type="spellEnd"/>
    </w:p>
    <w:p w:rsidR="0051007F" w:rsidRPr="00E70664" w:rsidRDefault="0051007F" w:rsidP="00473850">
      <w:pPr>
        <w:jc w:val="right"/>
        <w:rPr>
          <w:rFonts w:asciiTheme="minorHAnsi" w:hAnsiTheme="minorHAnsi" w:cstheme="minorHAnsi"/>
          <w:color w:val="7030A0"/>
          <w:sz w:val="36"/>
          <w:szCs w:val="36"/>
        </w:rPr>
      </w:pPr>
    </w:p>
    <w:p w:rsidR="00C3214D" w:rsidRDefault="00C3214D" w:rsidP="00473850">
      <w:pPr>
        <w:pStyle w:val="NormalWeb"/>
        <w:shd w:val="clear" w:color="auto" w:fill="FFFFFF"/>
        <w:spacing w:before="0" w:beforeAutospacing="0" w:after="0" w:afterAutospacing="0"/>
        <w:jc w:val="right"/>
        <w:rPr>
          <w:rFonts w:asciiTheme="minorHAnsi" w:hAnsiTheme="minorHAnsi" w:cstheme="minorHAnsi"/>
          <w:b/>
          <w:bCs/>
          <w:color w:val="000000"/>
        </w:rPr>
      </w:pPr>
    </w:p>
    <w:p w:rsidR="00C3214D" w:rsidRPr="00C06599" w:rsidRDefault="00C3214D" w:rsidP="00473850">
      <w:pPr>
        <w:pStyle w:val="NormalWeb"/>
        <w:shd w:val="clear" w:color="auto" w:fill="FFFFFF"/>
        <w:spacing w:before="0" w:beforeAutospacing="0" w:after="0" w:afterAutospacing="0"/>
        <w:jc w:val="right"/>
        <w:rPr>
          <w:rFonts w:asciiTheme="minorHAnsi" w:hAnsiTheme="minorHAnsi" w:cstheme="minorHAnsi"/>
          <w:b/>
          <w:color w:val="000000"/>
        </w:rPr>
      </w:pPr>
      <w:r w:rsidRPr="00C06599">
        <w:rPr>
          <w:rFonts w:asciiTheme="minorHAnsi" w:hAnsiTheme="minorHAnsi" w:cstheme="minorHAnsi"/>
          <w:b/>
          <w:bCs/>
          <w:color w:val="000000"/>
        </w:rPr>
        <w:t>Sandra Vázquez Toledo</w:t>
      </w:r>
    </w:p>
    <w:p w:rsidR="00C3214D" w:rsidRPr="00E70664" w:rsidRDefault="00032838" w:rsidP="00473850">
      <w:pPr>
        <w:pStyle w:val="NormalWeb"/>
        <w:shd w:val="clear" w:color="auto" w:fill="FFFFFF"/>
        <w:spacing w:before="0" w:beforeAutospacing="0" w:after="0" w:afterAutospacing="0"/>
        <w:jc w:val="right"/>
        <w:rPr>
          <w:rFonts w:asciiTheme="minorHAnsi" w:hAnsiTheme="minorHAnsi" w:cstheme="minorHAnsi"/>
          <w:bCs/>
          <w:color w:val="000000"/>
        </w:rPr>
      </w:pPr>
      <w:r>
        <w:rPr>
          <w:rFonts w:asciiTheme="minorHAnsi" w:hAnsiTheme="minorHAnsi" w:cstheme="minorHAnsi"/>
          <w:bCs/>
          <w:color w:val="000000"/>
        </w:rPr>
        <w:t xml:space="preserve"> </w:t>
      </w:r>
      <w:r w:rsidR="00C3214D" w:rsidRPr="00E70664">
        <w:rPr>
          <w:rFonts w:asciiTheme="minorHAnsi" w:hAnsiTheme="minorHAnsi" w:cstheme="minorHAnsi"/>
          <w:bCs/>
          <w:color w:val="000000"/>
        </w:rPr>
        <w:t>Universidad de Zaragoza</w:t>
      </w:r>
    </w:p>
    <w:p w:rsidR="00C3214D" w:rsidRPr="00032838" w:rsidRDefault="0051007F" w:rsidP="00473850">
      <w:pPr>
        <w:pStyle w:val="NormalWeb"/>
        <w:shd w:val="clear" w:color="auto" w:fill="FFFFFF"/>
        <w:spacing w:before="0" w:beforeAutospacing="0" w:after="0" w:afterAutospacing="0"/>
        <w:jc w:val="right"/>
        <w:rPr>
          <w:rFonts w:asciiTheme="minorHAnsi" w:hAnsiTheme="minorHAnsi" w:cstheme="minorHAnsi"/>
          <w:color w:val="FF0000"/>
          <w:lang w:val="fr-FR"/>
        </w:rPr>
      </w:pPr>
      <w:hyperlink r:id="rId8" w:history="1">
        <w:r w:rsidR="00C3214D" w:rsidRPr="00032838">
          <w:rPr>
            <w:rStyle w:val="Hipervnculo"/>
            <w:rFonts w:asciiTheme="minorHAnsi" w:hAnsiTheme="minorHAnsi" w:cstheme="minorHAnsi"/>
            <w:bCs/>
            <w:color w:val="FF0000"/>
            <w:u w:val="none"/>
            <w:lang w:val="fr-FR"/>
          </w:rPr>
          <w:t>svaztol@unizar.es</w:t>
        </w:r>
      </w:hyperlink>
    </w:p>
    <w:p w:rsidR="00C3214D" w:rsidRPr="00E70664" w:rsidRDefault="00C3214D" w:rsidP="00473850">
      <w:pPr>
        <w:jc w:val="right"/>
        <w:rPr>
          <w:rFonts w:asciiTheme="minorHAnsi" w:hAnsiTheme="minorHAnsi" w:cstheme="minorHAnsi"/>
          <w:bCs/>
          <w:lang w:val="fr-FR"/>
        </w:rPr>
      </w:pPr>
    </w:p>
    <w:p w:rsidR="00C3214D" w:rsidRPr="00C06599" w:rsidRDefault="00C3214D" w:rsidP="00473850">
      <w:pPr>
        <w:jc w:val="right"/>
        <w:rPr>
          <w:rFonts w:asciiTheme="minorHAnsi" w:hAnsiTheme="minorHAnsi" w:cstheme="minorHAnsi"/>
          <w:b/>
          <w:bCs/>
          <w:lang w:val="fr-FR"/>
        </w:rPr>
      </w:pPr>
      <w:r w:rsidRPr="00C06599">
        <w:rPr>
          <w:rFonts w:asciiTheme="minorHAnsi" w:hAnsiTheme="minorHAnsi" w:cstheme="minorHAnsi"/>
          <w:b/>
          <w:bCs/>
          <w:lang w:val="fr-FR"/>
        </w:rPr>
        <w:t xml:space="preserve">Tatiana </w:t>
      </w:r>
      <w:proofErr w:type="spellStart"/>
      <w:r w:rsidRPr="00C06599">
        <w:rPr>
          <w:rFonts w:asciiTheme="minorHAnsi" w:hAnsiTheme="minorHAnsi" w:cstheme="minorHAnsi"/>
          <w:b/>
          <w:bCs/>
          <w:lang w:val="fr-FR"/>
        </w:rPr>
        <w:t>Gayán</w:t>
      </w:r>
      <w:proofErr w:type="spellEnd"/>
      <w:r w:rsidRPr="00C06599">
        <w:rPr>
          <w:rFonts w:asciiTheme="minorHAnsi" w:hAnsiTheme="minorHAnsi" w:cstheme="minorHAnsi"/>
          <w:b/>
          <w:bCs/>
          <w:lang w:val="fr-FR"/>
        </w:rPr>
        <w:t xml:space="preserve"> Jiménez</w:t>
      </w:r>
    </w:p>
    <w:p w:rsidR="00C3214D" w:rsidRPr="00E70664" w:rsidRDefault="00032838" w:rsidP="00473850">
      <w:pPr>
        <w:pStyle w:val="NormalWeb"/>
        <w:shd w:val="clear" w:color="auto" w:fill="FFFFFF"/>
        <w:spacing w:before="0" w:beforeAutospacing="0" w:after="0" w:afterAutospacing="0"/>
        <w:jc w:val="right"/>
        <w:rPr>
          <w:rFonts w:asciiTheme="minorHAnsi" w:hAnsiTheme="minorHAnsi" w:cstheme="minorHAnsi"/>
          <w:bCs/>
          <w:color w:val="000000"/>
        </w:rPr>
      </w:pPr>
      <w:r>
        <w:rPr>
          <w:rFonts w:asciiTheme="minorHAnsi" w:hAnsiTheme="minorHAnsi" w:cstheme="minorHAnsi"/>
          <w:bCs/>
          <w:color w:val="000000"/>
        </w:rPr>
        <w:t xml:space="preserve"> </w:t>
      </w:r>
      <w:r w:rsidR="00C3214D" w:rsidRPr="00E70664">
        <w:rPr>
          <w:rFonts w:asciiTheme="minorHAnsi" w:hAnsiTheme="minorHAnsi" w:cstheme="minorHAnsi"/>
          <w:bCs/>
          <w:color w:val="000000"/>
        </w:rPr>
        <w:t>Universidad de Zaragoza</w:t>
      </w:r>
    </w:p>
    <w:p w:rsidR="00C3214D" w:rsidRPr="00032838" w:rsidRDefault="0051007F" w:rsidP="00473850">
      <w:pPr>
        <w:pStyle w:val="NormalWeb"/>
        <w:shd w:val="clear" w:color="auto" w:fill="FFFFFF"/>
        <w:spacing w:before="0" w:beforeAutospacing="0" w:after="0" w:afterAutospacing="0"/>
        <w:jc w:val="right"/>
        <w:rPr>
          <w:rFonts w:asciiTheme="minorHAnsi" w:hAnsiTheme="minorHAnsi" w:cstheme="minorHAnsi"/>
          <w:color w:val="FF0000"/>
        </w:rPr>
      </w:pPr>
      <w:hyperlink r:id="rId9" w:history="1">
        <w:r w:rsidR="00C3214D" w:rsidRPr="00032838">
          <w:rPr>
            <w:rStyle w:val="Hipervnculo"/>
            <w:rFonts w:asciiTheme="minorHAnsi" w:hAnsiTheme="minorHAnsi" w:cstheme="minorHAnsi"/>
            <w:bCs/>
            <w:color w:val="FF0000"/>
            <w:u w:val="none"/>
          </w:rPr>
          <w:t>tatianag@unizar.es</w:t>
        </w:r>
      </w:hyperlink>
    </w:p>
    <w:p w:rsidR="00C3214D" w:rsidRPr="00E70664" w:rsidRDefault="00C3214D" w:rsidP="00473850">
      <w:pPr>
        <w:jc w:val="right"/>
        <w:rPr>
          <w:rFonts w:asciiTheme="minorHAnsi" w:hAnsiTheme="minorHAnsi" w:cstheme="minorHAnsi"/>
          <w:bCs/>
        </w:rPr>
      </w:pPr>
    </w:p>
    <w:p w:rsidR="00C3214D" w:rsidRPr="00C06599" w:rsidRDefault="00C3214D" w:rsidP="00473850">
      <w:pPr>
        <w:jc w:val="right"/>
        <w:rPr>
          <w:rFonts w:asciiTheme="minorHAnsi" w:hAnsiTheme="minorHAnsi" w:cstheme="minorHAnsi"/>
          <w:b/>
          <w:bCs/>
        </w:rPr>
      </w:pPr>
      <w:r w:rsidRPr="00C06599">
        <w:rPr>
          <w:rFonts w:asciiTheme="minorHAnsi" w:hAnsiTheme="minorHAnsi" w:cstheme="minorHAnsi"/>
          <w:b/>
          <w:bCs/>
        </w:rPr>
        <w:t>Pilar Arranz Martínez</w:t>
      </w:r>
    </w:p>
    <w:p w:rsidR="00C3214D" w:rsidRPr="00170A21" w:rsidRDefault="00C3214D" w:rsidP="00473850">
      <w:pPr>
        <w:pStyle w:val="NormalWeb"/>
        <w:shd w:val="clear" w:color="auto" w:fill="FFFFFF"/>
        <w:spacing w:before="0" w:beforeAutospacing="0" w:after="0" w:afterAutospacing="0"/>
        <w:jc w:val="right"/>
        <w:rPr>
          <w:rFonts w:asciiTheme="minorHAnsi" w:hAnsiTheme="minorHAnsi" w:cstheme="minorHAnsi"/>
          <w:bCs/>
          <w:color w:val="000000"/>
        </w:rPr>
      </w:pPr>
      <w:r>
        <w:rPr>
          <w:rFonts w:asciiTheme="minorHAnsi" w:hAnsiTheme="minorHAnsi" w:cstheme="minorHAnsi"/>
          <w:bCs/>
          <w:color w:val="000000"/>
        </w:rPr>
        <w:t xml:space="preserve"> </w:t>
      </w:r>
      <w:r w:rsidRPr="00170A21">
        <w:rPr>
          <w:rFonts w:asciiTheme="minorHAnsi" w:hAnsiTheme="minorHAnsi" w:cstheme="minorHAnsi"/>
          <w:bCs/>
          <w:color w:val="000000"/>
        </w:rPr>
        <w:t>Universidad de Zaragoza</w:t>
      </w:r>
    </w:p>
    <w:p w:rsidR="00C3214D" w:rsidRPr="00032838" w:rsidRDefault="0051007F" w:rsidP="00473850">
      <w:pPr>
        <w:pStyle w:val="NormalWeb"/>
        <w:shd w:val="clear" w:color="auto" w:fill="FFFFFF"/>
        <w:spacing w:before="0" w:beforeAutospacing="0" w:after="0" w:afterAutospacing="0"/>
        <w:jc w:val="right"/>
        <w:rPr>
          <w:rFonts w:asciiTheme="minorHAnsi" w:hAnsiTheme="minorHAnsi" w:cstheme="minorHAnsi"/>
          <w:color w:val="FF0000"/>
        </w:rPr>
      </w:pPr>
      <w:hyperlink r:id="rId10" w:history="1">
        <w:r w:rsidR="00C3214D" w:rsidRPr="00032838">
          <w:rPr>
            <w:rStyle w:val="Hipervnculo"/>
            <w:rFonts w:asciiTheme="minorHAnsi" w:hAnsiTheme="minorHAnsi" w:cstheme="minorHAnsi"/>
            <w:bCs/>
            <w:color w:val="FF0000"/>
            <w:u w:val="none"/>
          </w:rPr>
          <w:t>parranz@unizar.es</w:t>
        </w:r>
      </w:hyperlink>
    </w:p>
    <w:p w:rsidR="00C3214D" w:rsidRPr="00170A21" w:rsidRDefault="00C3214D" w:rsidP="00C3214D">
      <w:pPr>
        <w:rPr>
          <w:rFonts w:asciiTheme="minorHAnsi" w:hAnsiTheme="minorHAnsi" w:cstheme="minorHAnsi"/>
        </w:rPr>
      </w:pPr>
    </w:p>
    <w:p w:rsidR="00C3214D" w:rsidRPr="00170A21" w:rsidRDefault="00C3214D" w:rsidP="00C3214D">
      <w:pPr>
        <w:rPr>
          <w:rFonts w:asciiTheme="minorHAnsi" w:hAnsiTheme="minorHAnsi" w:cstheme="minorHAnsi"/>
          <w:lang w:val="es-ES"/>
        </w:rPr>
      </w:pPr>
    </w:p>
    <w:p w:rsidR="00C3214D" w:rsidRPr="00170A21" w:rsidRDefault="00C3214D" w:rsidP="00C3214D">
      <w:pPr>
        <w:rPr>
          <w:rFonts w:asciiTheme="minorHAnsi" w:hAnsiTheme="minorHAnsi" w:cstheme="minorHAnsi"/>
          <w:lang w:val="es-ES"/>
        </w:rPr>
      </w:pPr>
    </w:p>
    <w:p w:rsidR="00C3214D" w:rsidRPr="00170A21" w:rsidRDefault="00C3214D" w:rsidP="00C3214D">
      <w:pPr>
        <w:rPr>
          <w:rFonts w:asciiTheme="minorHAnsi" w:hAnsiTheme="minorHAnsi" w:cstheme="minorHAnsi"/>
          <w:lang w:val="es-ES"/>
        </w:rPr>
      </w:pPr>
    </w:p>
    <w:p w:rsidR="00C3214D" w:rsidRDefault="00C3214D" w:rsidP="00C3214D">
      <w:pPr>
        <w:rPr>
          <w:rFonts w:asciiTheme="minorHAnsi" w:hAnsiTheme="minorHAnsi" w:cstheme="minorHAnsi"/>
          <w:color w:val="7030A0"/>
          <w:sz w:val="28"/>
          <w:szCs w:val="28"/>
          <w:lang w:val="es-MX"/>
        </w:rPr>
      </w:pPr>
      <w:r w:rsidRPr="00E70664">
        <w:rPr>
          <w:rFonts w:asciiTheme="minorHAnsi" w:hAnsiTheme="minorHAnsi" w:cstheme="minorHAnsi"/>
          <w:color w:val="7030A0"/>
          <w:sz w:val="28"/>
          <w:szCs w:val="28"/>
        </w:rPr>
        <w:t>Resumen</w:t>
      </w:r>
    </w:p>
    <w:p w:rsidR="00C3214D" w:rsidRPr="00E70664" w:rsidRDefault="00C3214D" w:rsidP="00C3214D">
      <w:pPr>
        <w:rPr>
          <w:rFonts w:asciiTheme="minorHAnsi" w:hAnsiTheme="minorHAnsi" w:cstheme="minorHAnsi"/>
          <w:color w:val="7030A0"/>
          <w:sz w:val="28"/>
          <w:szCs w:val="28"/>
          <w:lang w:val="es-MX"/>
        </w:rPr>
      </w:pPr>
    </w:p>
    <w:p w:rsidR="00C3214D" w:rsidRPr="00170A21" w:rsidRDefault="00C3214D" w:rsidP="00C3214D">
      <w:pPr>
        <w:spacing w:line="360" w:lineRule="auto"/>
        <w:rPr>
          <w:rFonts w:asciiTheme="minorHAnsi" w:hAnsiTheme="minorHAnsi" w:cstheme="minorHAnsi"/>
        </w:rPr>
      </w:pPr>
      <w:r w:rsidRPr="00170A21">
        <w:rPr>
          <w:rFonts w:asciiTheme="minorHAnsi" w:hAnsiTheme="minorHAnsi" w:cstheme="minorHAnsi"/>
          <w:bCs/>
        </w:rPr>
        <w:t xml:space="preserve">Dentro del plan de estudio de Magisterio de la Especialidad de Educación Física  y de la Especialidad de Educación Musical de la Universidad de Zaragoza, se imparte una asignatura denominada </w:t>
      </w:r>
      <w:r w:rsidRPr="00170A21">
        <w:rPr>
          <w:rFonts w:asciiTheme="minorHAnsi" w:hAnsiTheme="minorHAnsi" w:cstheme="minorHAnsi"/>
        </w:rPr>
        <w:t xml:space="preserve">Bases Pedagógicas de la Educación Especial, la cual, resulta, inicialmente, bastante desmotivante para los alumnos de dicha especialidad. Esto se debe en gran medida a las </w:t>
      </w:r>
      <w:r w:rsidRPr="00170A21">
        <w:rPr>
          <w:rFonts w:asciiTheme="minorHAnsi" w:hAnsiTheme="minorHAnsi" w:cstheme="minorHAnsi"/>
          <w:bCs/>
        </w:rPr>
        <w:t>creencias erróneas, a la percepción por parte de los mismos de una desvinculación profesional con el área de la educación especial y a la desinformación al respecto. Cuando realmente la labor del profesor de educación física y d</w:t>
      </w:r>
      <w:bookmarkStart w:id="0" w:name="_GoBack"/>
      <w:bookmarkEnd w:id="0"/>
      <w:r w:rsidRPr="00170A21">
        <w:rPr>
          <w:rFonts w:asciiTheme="minorHAnsi" w:hAnsiTheme="minorHAnsi" w:cstheme="minorHAnsi"/>
          <w:bCs/>
        </w:rPr>
        <w:t xml:space="preserve">e educación musical en un colegio es fundamental en muchos sentidos, por ejemplo, en lo que respecta a la socialización,  a la salud, a la comunicación, a la catarsis,  a los aspectos </w:t>
      </w:r>
      <w:r w:rsidRPr="00170A21">
        <w:rPr>
          <w:rFonts w:asciiTheme="minorHAnsi" w:hAnsiTheme="minorHAnsi" w:cstheme="minorHAnsi"/>
          <w:bCs/>
        </w:rPr>
        <w:lastRenderedPageBreak/>
        <w:t xml:space="preserve">lúdicos, </w:t>
      </w:r>
      <w:r w:rsidRPr="00170A21">
        <w:rPr>
          <w:rFonts w:asciiTheme="minorHAnsi" w:hAnsiTheme="minorHAnsi" w:cstheme="minorHAnsi"/>
        </w:rPr>
        <w:t>a las capacidades motrices básicas</w:t>
      </w:r>
      <w:r w:rsidRPr="00170A21">
        <w:rPr>
          <w:rStyle w:val="Refdenotaalpie"/>
          <w:rFonts w:asciiTheme="minorHAnsi" w:hAnsiTheme="minorHAnsi" w:cstheme="minorHAnsi"/>
        </w:rPr>
        <w:footnoteReference w:customMarkFollows="1" w:id="1"/>
        <w:t>1</w:t>
      </w:r>
      <w:r w:rsidRPr="00170A21">
        <w:rPr>
          <w:rFonts w:asciiTheme="minorHAnsi" w:hAnsiTheme="minorHAnsi" w:cstheme="minorHAnsi"/>
        </w:rPr>
        <w:t>, en definitiva, son áreas que contribuyen a la autonomía tan necesaria, desea y buscada de las personas con discapacidad.</w:t>
      </w:r>
    </w:p>
    <w:p w:rsidR="00C3214D" w:rsidRPr="00170A21" w:rsidRDefault="00C3214D" w:rsidP="00C3214D">
      <w:pPr>
        <w:pStyle w:val="NormalWeb"/>
        <w:shd w:val="clear" w:color="auto" w:fill="FFFFFF"/>
        <w:spacing w:line="360" w:lineRule="auto"/>
        <w:jc w:val="both"/>
        <w:rPr>
          <w:rFonts w:asciiTheme="minorHAnsi" w:hAnsiTheme="minorHAnsi" w:cstheme="minorHAnsi"/>
          <w:bCs/>
          <w:color w:val="000000"/>
        </w:rPr>
      </w:pPr>
      <w:r w:rsidRPr="00170A21">
        <w:rPr>
          <w:rFonts w:asciiTheme="minorHAnsi" w:hAnsiTheme="minorHAnsi" w:cstheme="minorHAnsi"/>
        </w:rPr>
        <w:t>Partiendo de esta coyuntura, la idea fundamental era innovar, creando vínculos entre teoría y práctica  pero desde la aplicabilidad de los contenidos y satisfacción de las necesidades comunitarias.  En definitiva, se trataba de mejora la calidad del aprendizaje. Así, decidimos asumir como enfoque pedagógico: el aprendizaje –servicio, y poner en marcha dos proyectos:</w:t>
      </w:r>
      <w:r w:rsidRPr="00170A21">
        <w:rPr>
          <w:rFonts w:asciiTheme="minorHAnsi" w:hAnsiTheme="minorHAnsi" w:cstheme="minorHAnsi"/>
          <w:color w:val="000000"/>
        </w:rPr>
        <w:t xml:space="preserve"> “si tu aprendes, yo aprendo” y, “aprender siendo, aprender haciendo”.</w:t>
      </w:r>
    </w:p>
    <w:p w:rsidR="0051007F" w:rsidRDefault="00C3214D" w:rsidP="00793AE7">
      <w:pPr>
        <w:pStyle w:val="NormalWeb"/>
        <w:shd w:val="clear" w:color="auto" w:fill="FFFFFF"/>
        <w:jc w:val="both"/>
        <w:rPr>
          <w:rFonts w:asciiTheme="minorHAnsi" w:hAnsiTheme="minorHAnsi" w:cstheme="minorHAnsi"/>
        </w:rPr>
      </w:pPr>
      <w:r w:rsidRPr="00E70664">
        <w:rPr>
          <w:rFonts w:asciiTheme="minorHAnsi" w:hAnsiTheme="minorHAnsi" w:cstheme="minorHAnsi"/>
          <w:bCs/>
          <w:color w:val="7030A0"/>
          <w:sz w:val="28"/>
          <w:szCs w:val="28"/>
        </w:rPr>
        <w:t>Palabras clave</w:t>
      </w:r>
      <w:r w:rsidR="0051007F">
        <w:rPr>
          <w:rFonts w:asciiTheme="minorHAnsi" w:hAnsiTheme="minorHAnsi" w:cstheme="minorHAnsi"/>
          <w:bCs/>
          <w:color w:val="7030A0"/>
          <w:sz w:val="28"/>
          <w:szCs w:val="28"/>
        </w:rPr>
        <w:t>:</w:t>
      </w:r>
      <w:r w:rsidRPr="00170A21">
        <w:rPr>
          <w:rFonts w:asciiTheme="minorHAnsi" w:hAnsiTheme="minorHAnsi" w:cstheme="minorHAnsi"/>
          <w:b/>
          <w:bCs/>
          <w:color w:val="000000"/>
        </w:rPr>
        <w:t xml:space="preserve"> </w:t>
      </w:r>
      <w:r w:rsidRPr="00170A21">
        <w:rPr>
          <w:rFonts w:asciiTheme="minorHAnsi" w:hAnsiTheme="minorHAnsi" w:cstheme="minorHAnsi"/>
          <w:bCs/>
          <w:color w:val="000000"/>
        </w:rPr>
        <w:t>magisterio, asignatura obligatoria, metodología, aprendizaje-servicio</w:t>
      </w:r>
      <w:r w:rsidRPr="00170A21">
        <w:rPr>
          <w:rFonts w:asciiTheme="minorHAnsi" w:hAnsiTheme="minorHAnsi" w:cstheme="minorHAnsi"/>
        </w:rPr>
        <w:t xml:space="preserve"> (</w:t>
      </w:r>
      <w:proofErr w:type="spellStart"/>
      <w:r w:rsidRPr="00170A21">
        <w:rPr>
          <w:rFonts w:asciiTheme="minorHAnsi" w:hAnsiTheme="minorHAnsi" w:cstheme="minorHAnsi"/>
        </w:rPr>
        <w:t>ApS</w:t>
      </w:r>
      <w:proofErr w:type="spellEnd"/>
      <w:r w:rsidRPr="00170A21">
        <w:rPr>
          <w:rFonts w:asciiTheme="minorHAnsi" w:hAnsiTheme="minorHAnsi" w:cstheme="minorHAnsi"/>
        </w:rPr>
        <w:t>), proyecto</w:t>
      </w:r>
      <w:r w:rsidR="0051007F">
        <w:rPr>
          <w:rFonts w:asciiTheme="minorHAnsi" w:hAnsiTheme="minorHAnsi" w:cstheme="minorHAnsi"/>
        </w:rPr>
        <w:t>.</w:t>
      </w:r>
    </w:p>
    <w:p w:rsidR="0051007F" w:rsidRPr="0051007F" w:rsidRDefault="0051007F" w:rsidP="0051007F">
      <w:pPr>
        <w:spacing w:before="100" w:beforeAutospacing="1" w:after="100" w:afterAutospacing="1"/>
        <w:outlineLvl w:val="3"/>
        <w:rPr>
          <w:rFonts w:asciiTheme="minorHAnsi" w:hAnsiTheme="minorHAnsi" w:cstheme="minorHAnsi"/>
          <w:bCs/>
          <w:color w:val="7030A0"/>
          <w:sz w:val="28"/>
          <w:szCs w:val="28"/>
          <w:shd w:val="clear" w:color="auto" w:fill="auto"/>
          <w:lang w:val="es-MX" w:eastAsia="es-MX"/>
        </w:rPr>
      </w:pPr>
      <w:r w:rsidRPr="0051007F">
        <w:rPr>
          <w:rFonts w:asciiTheme="minorHAnsi" w:hAnsiTheme="minorHAnsi" w:cstheme="minorHAnsi"/>
          <w:bCs/>
          <w:color w:val="7030A0"/>
          <w:sz w:val="28"/>
          <w:szCs w:val="28"/>
          <w:shd w:val="clear" w:color="auto" w:fill="auto"/>
          <w:lang w:val="es-MX" w:eastAsia="es-MX"/>
        </w:rPr>
        <w:t>Abstract</w:t>
      </w:r>
    </w:p>
    <w:p w:rsidR="0051007F" w:rsidRPr="0051007F" w:rsidRDefault="0051007F" w:rsidP="0051007F">
      <w:pPr>
        <w:spacing w:before="100" w:beforeAutospacing="1" w:after="100" w:afterAutospacing="1" w:line="360" w:lineRule="auto"/>
        <w:outlineLvl w:val="3"/>
        <w:rPr>
          <w:rFonts w:ascii="Calibri" w:hAnsi="Calibri"/>
          <w:b/>
          <w:bCs/>
          <w:sz w:val="28"/>
          <w:lang w:val="en-US" w:eastAsia="es-MX"/>
        </w:rPr>
      </w:pPr>
      <w:r w:rsidRPr="0051007F">
        <w:rPr>
          <w:rStyle w:val="hps"/>
          <w:rFonts w:ascii="Calibri" w:hAnsi="Calibri"/>
          <w:lang w:val="en-US"/>
        </w:rPr>
        <w:t>Within the</w:t>
      </w:r>
      <w:r w:rsidRPr="0051007F">
        <w:rPr>
          <w:rFonts w:ascii="Calibri" w:hAnsi="Calibri"/>
          <w:lang w:val="en-US"/>
        </w:rPr>
        <w:t xml:space="preserve"> </w:t>
      </w:r>
      <w:r w:rsidRPr="0051007F">
        <w:rPr>
          <w:rStyle w:val="hps"/>
          <w:rFonts w:ascii="Calibri" w:hAnsi="Calibri"/>
          <w:lang w:val="en-US"/>
        </w:rPr>
        <w:t>curriculum</w:t>
      </w:r>
      <w:r w:rsidRPr="0051007F">
        <w:rPr>
          <w:rFonts w:ascii="Calibri" w:hAnsi="Calibri"/>
          <w:lang w:val="en-US"/>
        </w:rPr>
        <w:t xml:space="preserve"> </w:t>
      </w:r>
      <w:r w:rsidRPr="0051007F">
        <w:rPr>
          <w:rStyle w:val="hps"/>
          <w:rFonts w:ascii="Calibri" w:hAnsi="Calibri"/>
          <w:lang w:val="en-US"/>
        </w:rPr>
        <w:t>of the Specialty</w:t>
      </w:r>
      <w:r w:rsidRPr="0051007F">
        <w:rPr>
          <w:rFonts w:ascii="Calibri" w:hAnsi="Calibri"/>
          <w:lang w:val="en-US"/>
        </w:rPr>
        <w:t xml:space="preserve"> </w:t>
      </w:r>
      <w:r w:rsidRPr="0051007F">
        <w:rPr>
          <w:rStyle w:val="hps"/>
          <w:rFonts w:ascii="Calibri" w:hAnsi="Calibri"/>
          <w:lang w:val="en-US"/>
        </w:rPr>
        <w:t>Teaching</w:t>
      </w:r>
      <w:r w:rsidRPr="0051007F">
        <w:rPr>
          <w:rFonts w:ascii="Calibri" w:hAnsi="Calibri"/>
          <w:lang w:val="en-US"/>
        </w:rPr>
        <w:t xml:space="preserve"> </w:t>
      </w:r>
      <w:r w:rsidRPr="0051007F">
        <w:rPr>
          <w:rStyle w:val="hps"/>
          <w:rFonts w:ascii="Calibri" w:hAnsi="Calibri"/>
          <w:lang w:val="en-US"/>
        </w:rPr>
        <w:t>Physical Education</w:t>
      </w:r>
      <w:r w:rsidRPr="0051007F">
        <w:rPr>
          <w:rFonts w:ascii="Calibri" w:hAnsi="Calibri"/>
          <w:lang w:val="en-US"/>
        </w:rPr>
        <w:t xml:space="preserve"> </w:t>
      </w:r>
      <w:r w:rsidRPr="0051007F">
        <w:rPr>
          <w:rStyle w:val="hps"/>
          <w:rFonts w:ascii="Calibri" w:hAnsi="Calibri"/>
          <w:lang w:val="en-US"/>
        </w:rPr>
        <w:t>and</w:t>
      </w:r>
      <w:r w:rsidRPr="0051007F">
        <w:rPr>
          <w:rFonts w:ascii="Calibri" w:hAnsi="Calibri"/>
          <w:lang w:val="en-US"/>
        </w:rPr>
        <w:t xml:space="preserve"> </w:t>
      </w:r>
      <w:r w:rsidRPr="0051007F">
        <w:rPr>
          <w:rStyle w:val="hps"/>
          <w:rFonts w:ascii="Calibri" w:hAnsi="Calibri"/>
          <w:lang w:val="en-US"/>
        </w:rPr>
        <w:t>Music Education</w:t>
      </w:r>
      <w:r w:rsidRPr="0051007F">
        <w:rPr>
          <w:rFonts w:ascii="Calibri" w:hAnsi="Calibri"/>
          <w:lang w:val="en-US"/>
        </w:rPr>
        <w:t xml:space="preserve"> </w:t>
      </w:r>
      <w:r w:rsidRPr="0051007F">
        <w:rPr>
          <w:rStyle w:val="hps"/>
          <w:rFonts w:ascii="Calibri" w:hAnsi="Calibri"/>
          <w:lang w:val="en-US"/>
        </w:rPr>
        <w:t>from the University of</w:t>
      </w:r>
      <w:r w:rsidRPr="0051007F">
        <w:rPr>
          <w:rFonts w:ascii="Calibri" w:hAnsi="Calibri"/>
          <w:lang w:val="en-US"/>
        </w:rPr>
        <w:t xml:space="preserve"> </w:t>
      </w:r>
      <w:r w:rsidRPr="0051007F">
        <w:rPr>
          <w:rStyle w:val="hps"/>
          <w:rFonts w:ascii="Calibri" w:hAnsi="Calibri"/>
          <w:lang w:val="en-US"/>
        </w:rPr>
        <w:t>Zaragoza</w:t>
      </w:r>
      <w:r w:rsidRPr="0051007F">
        <w:rPr>
          <w:rFonts w:ascii="Calibri" w:hAnsi="Calibri"/>
          <w:lang w:val="en-US"/>
        </w:rPr>
        <w:t xml:space="preserve">, </w:t>
      </w:r>
      <w:r w:rsidRPr="0051007F">
        <w:rPr>
          <w:rStyle w:val="hps"/>
          <w:rFonts w:ascii="Calibri" w:hAnsi="Calibri"/>
          <w:lang w:val="en-US"/>
        </w:rPr>
        <w:t>is taught</w:t>
      </w:r>
      <w:r w:rsidRPr="0051007F">
        <w:rPr>
          <w:rFonts w:ascii="Calibri" w:hAnsi="Calibri"/>
          <w:lang w:val="en-US"/>
        </w:rPr>
        <w:t xml:space="preserve"> </w:t>
      </w:r>
      <w:r w:rsidRPr="0051007F">
        <w:rPr>
          <w:rStyle w:val="hps"/>
          <w:rFonts w:ascii="Calibri" w:hAnsi="Calibri"/>
          <w:lang w:val="en-US"/>
        </w:rPr>
        <w:t>a course</w:t>
      </w:r>
      <w:r w:rsidRPr="0051007F">
        <w:rPr>
          <w:rFonts w:ascii="Calibri" w:hAnsi="Calibri"/>
          <w:lang w:val="en-US"/>
        </w:rPr>
        <w:t xml:space="preserve"> </w:t>
      </w:r>
      <w:r w:rsidRPr="0051007F">
        <w:rPr>
          <w:rStyle w:val="hps"/>
          <w:rFonts w:ascii="Calibri" w:hAnsi="Calibri"/>
          <w:lang w:val="en-US"/>
        </w:rPr>
        <w:t>called</w:t>
      </w:r>
      <w:r w:rsidRPr="0051007F">
        <w:rPr>
          <w:rFonts w:ascii="Calibri" w:hAnsi="Calibri"/>
          <w:lang w:val="en-US"/>
        </w:rPr>
        <w:t xml:space="preserve"> </w:t>
      </w:r>
      <w:r w:rsidRPr="0051007F">
        <w:rPr>
          <w:rStyle w:val="hps"/>
          <w:rFonts w:ascii="Calibri" w:hAnsi="Calibri"/>
          <w:lang w:val="en-US"/>
        </w:rPr>
        <w:t>Educational</w:t>
      </w:r>
      <w:r w:rsidRPr="0051007F">
        <w:rPr>
          <w:rFonts w:ascii="Calibri" w:hAnsi="Calibri"/>
          <w:lang w:val="en-US"/>
        </w:rPr>
        <w:t xml:space="preserve"> </w:t>
      </w:r>
      <w:r w:rsidRPr="0051007F">
        <w:rPr>
          <w:rStyle w:val="hps"/>
          <w:rFonts w:ascii="Calibri" w:hAnsi="Calibri"/>
          <w:lang w:val="en-US"/>
        </w:rPr>
        <w:t>Basis</w:t>
      </w:r>
      <w:r w:rsidRPr="0051007F">
        <w:rPr>
          <w:rFonts w:ascii="Calibri" w:hAnsi="Calibri"/>
          <w:lang w:val="en-US"/>
        </w:rPr>
        <w:t xml:space="preserve"> </w:t>
      </w:r>
      <w:r w:rsidRPr="0051007F">
        <w:rPr>
          <w:rStyle w:val="hps"/>
          <w:rFonts w:ascii="Calibri" w:hAnsi="Calibri"/>
          <w:lang w:val="en-US"/>
        </w:rPr>
        <w:t>of Special Education</w:t>
      </w:r>
      <w:r w:rsidRPr="0051007F">
        <w:rPr>
          <w:rFonts w:ascii="Calibri" w:hAnsi="Calibri"/>
          <w:lang w:val="en-US"/>
        </w:rPr>
        <w:t xml:space="preserve">, which, it is </w:t>
      </w:r>
      <w:r w:rsidRPr="0051007F">
        <w:rPr>
          <w:rStyle w:val="hps"/>
          <w:rFonts w:ascii="Calibri" w:hAnsi="Calibri"/>
          <w:lang w:val="en-US"/>
        </w:rPr>
        <w:t>initially</w:t>
      </w:r>
      <w:r w:rsidRPr="0051007F">
        <w:rPr>
          <w:rFonts w:ascii="Calibri" w:hAnsi="Calibri"/>
          <w:lang w:val="en-US"/>
        </w:rPr>
        <w:t xml:space="preserve"> </w:t>
      </w:r>
      <w:r w:rsidRPr="0051007F">
        <w:rPr>
          <w:rStyle w:val="hps"/>
          <w:rFonts w:ascii="Calibri" w:hAnsi="Calibri"/>
          <w:lang w:val="en-US"/>
        </w:rPr>
        <w:t>quite</w:t>
      </w:r>
      <w:r w:rsidRPr="0051007F">
        <w:rPr>
          <w:rFonts w:ascii="Calibri" w:hAnsi="Calibri"/>
          <w:lang w:val="en-US"/>
        </w:rPr>
        <w:t xml:space="preserve"> </w:t>
      </w:r>
      <w:r w:rsidRPr="0051007F">
        <w:rPr>
          <w:rStyle w:val="hps"/>
          <w:rFonts w:ascii="Calibri" w:hAnsi="Calibri"/>
          <w:lang w:val="en-US"/>
        </w:rPr>
        <w:t>demotivating</w:t>
      </w:r>
      <w:r w:rsidRPr="0051007F">
        <w:rPr>
          <w:rFonts w:ascii="Calibri" w:hAnsi="Calibri"/>
          <w:lang w:val="en-US"/>
        </w:rPr>
        <w:t xml:space="preserve"> </w:t>
      </w:r>
      <w:r w:rsidRPr="0051007F">
        <w:rPr>
          <w:rStyle w:val="hps"/>
          <w:rFonts w:ascii="Calibri" w:hAnsi="Calibri"/>
          <w:lang w:val="en-US"/>
        </w:rPr>
        <w:t>for students</w:t>
      </w:r>
      <w:r w:rsidRPr="0051007F">
        <w:rPr>
          <w:rFonts w:ascii="Calibri" w:hAnsi="Calibri"/>
          <w:lang w:val="en-US"/>
        </w:rPr>
        <w:t xml:space="preserve"> </w:t>
      </w:r>
      <w:r w:rsidRPr="0051007F">
        <w:rPr>
          <w:rStyle w:val="hps"/>
          <w:rFonts w:ascii="Calibri" w:hAnsi="Calibri"/>
          <w:lang w:val="en-US"/>
        </w:rPr>
        <w:t>of</w:t>
      </w:r>
      <w:r w:rsidRPr="0051007F">
        <w:rPr>
          <w:rFonts w:ascii="Calibri" w:hAnsi="Calibri"/>
          <w:lang w:val="en-US"/>
        </w:rPr>
        <w:t xml:space="preserve"> </w:t>
      </w:r>
      <w:r w:rsidRPr="0051007F">
        <w:rPr>
          <w:rStyle w:val="hps"/>
          <w:rFonts w:ascii="Calibri" w:hAnsi="Calibri"/>
          <w:lang w:val="en-US"/>
        </w:rPr>
        <w:t>this specialty</w:t>
      </w:r>
      <w:r w:rsidRPr="0051007F">
        <w:rPr>
          <w:rFonts w:ascii="Calibri" w:hAnsi="Calibri"/>
          <w:lang w:val="en-US"/>
        </w:rPr>
        <w:t xml:space="preserve">. </w:t>
      </w:r>
      <w:r w:rsidRPr="0051007F">
        <w:rPr>
          <w:rStyle w:val="hps"/>
          <w:rFonts w:ascii="Calibri" w:hAnsi="Calibri"/>
          <w:lang w:val="en-US"/>
        </w:rPr>
        <w:t>This is due</w:t>
      </w:r>
      <w:r w:rsidRPr="0051007F">
        <w:rPr>
          <w:rFonts w:ascii="Calibri" w:hAnsi="Calibri"/>
          <w:lang w:val="en-US"/>
        </w:rPr>
        <w:t xml:space="preserve"> </w:t>
      </w:r>
      <w:r w:rsidRPr="0051007F">
        <w:rPr>
          <w:rStyle w:val="hps"/>
          <w:rFonts w:ascii="Calibri" w:hAnsi="Calibri"/>
          <w:lang w:val="en-US"/>
        </w:rPr>
        <w:t>largely to</w:t>
      </w:r>
      <w:r w:rsidRPr="0051007F">
        <w:rPr>
          <w:rFonts w:ascii="Calibri" w:hAnsi="Calibri"/>
          <w:lang w:val="en-US"/>
        </w:rPr>
        <w:t xml:space="preserve"> </w:t>
      </w:r>
      <w:r w:rsidRPr="0051007F">
        <w:rPr>
          <w:rStyle w:val="hps"/>
          <w:rFonts w:ascii="Calibri" w:hAnsi="Calibri"/>
          <w:lang w:val="en-US"/>
        </w:rPr>
        <w:t>the erroneous beliefs</w:t>
      </w:r>
      <w:r w:rsidRPr="0051007F">
        <w:rPr>
          <w:rFonts w:ascii="Calibri" w:hAnsi="Calibri"/>
          <w:lang w:val="en-US"/>
        </w:rPr>
        <w:t xml:space="preserve">, </w:t>
      </w:r>
      <w:r w:rsidRPr="0051007F">
        <w:rPr>
          <w:rStyle w:val="hps"/>
          <w:rFonts w:ascii="Calibri" w:hAnsi="Calibri"/>
          <w:lang w:val="en-US"/>
        </w:rPr>
        <w:t>the</w:t>
      </w:r>
      <w:r w:rsidRPr="0051007F">
        <w:rPr>
          <w:rFonts w:ascii="Calibri" w:hAnsi="Calibri"/>
          <w:lang w:val="en-US"/>
        </w:rPr>
        <w:t xml:space="preserve"> </w:t>
      </w:r>
      <w:r w:rsidRPr="0051007F">
        <w:rPr>
          <w:rStyle w:val="hps"/>
          <w:rFonts w:ascii="Calibri" w:hAnsi="Calibri"/>
          <w:lang w:val="en-US"/>
        </w:rPr>
        <w:t>perception of</w:t>
      </w:r>
      <w:r w:rsidRPr="0051007F">
        <w:rPr>
          <w:rFonts w:ascii="Calibri" w:hAnsi="Calibri"/>
          <w:lang w:val="en-US"/>
        </w:rPr>
        <w:t xml:space="preserve"> </w:t>
      </w:r>
      <w:r w:rsidRPr="0051007F">
        <w:rPr>
          <w:rStyle w:val="hps"/>
          <w:rFonts w:ascii="Calibri" w:hAnsi="Calibri"/>
          <w:lang w:val="en-US"/>
        </w:rPr>
        <w:t>the same in a</w:t>
      </w:r>
      <w:r w:rsidRPr="0051007F">
        <w:rPr>
          <w:rFonts w:ascii="Calibri" w:hAnsi="Calibri"/>
          <w:lang w:val="en-US"/>
        </w:rPr>
        <w:t xml:space="preserve"> </w:t>
      </w:r>
      <w:r w:rsidRPr="0051007F">
        <w:rPr>
          <w:rStyle w:val="hps"/>
          <w:rFonts w:ascii="Calibri" w:hAnsi="Calibri"/>
          <w:lang w:val="en-US"/>
        </w:rPr>
        <w:t>professional</w:t>
      </w:r>
      <w:r w:rsidRPr="0051007F">
        <w:rPr>
          <w:rFonts w:ascii="Calibri" w:hAnsi="Calibri"/>
          <w:lang w:val="en-US"/>
        </w:rPr>
        <w:t xml:space="preserve"> </w:t>
      </w:r>
      <w:r w:rsidRPr="0051007F">
        <w:rPr>
          <w:rStyle w:val="hps"/>
          <w:rFonts w:ascii="Calibri" w:hAnsi="Calibri"/>
          <w:lang w:val="en-US"/>
        </w:rPr>
        <w:t>detachment</w:t>
      </w:r>
      <w:r w:rsidRPr="0051007F">
        <w:rPr>
          <w:rFonts w:ascii="Calibri" w:hAnsi="Calibri"/>
          <w:lang w:val="en-US"/>
        </w:rPr>
        <w:t xml:space="preserve"> </w:t>
      </w:r>
      <w:r w:rsidRPr="0051007F">
        <w:rPr>
          <w:rStyle w:val="hps"/>
          <w:rFonts w:ascii="Calibri" w:hAnsi="Calibri"/>
          <w:lang w:val="en-US"/>
        </w:rPr>
        <w:t>with the area</w:t>
      </w:r>
      <w:r w:rsidRPr="0051007F">
        <w:rPr>
          <w:rFonts w:ascii="Calibri" w:hAnsi="Calibri"/>
          <w:lang w:val="en-US"/>
        </w:rPr>
        <w:t xml:space="preserve"> </w:t>
      </w:r>
      <w:r w:rsidRPr="0051007F">
        <w:rPr>
          <w:rStyle w:val="hps"/>
          <w:rFonts w:ascii="Calibri" w:hAnsi="Calibri"/>
          <w:lang w:val="en-US"/>
        </w:rPr>
        <w:t>of special education</w:t>
      </w:r>
      <w:r w:rsidRPr="0051007F">
        <w:rPr>
          <w:rFonts w:ascii="Calibri" w:hAnsi="Calibri"/>
          <w:lang w:val="en-US"/>
        </w:rPr>
        <w:t xml:space="preserve"> </w:t>
      </w:r>
      <w:r w:rsidRPr="0051007F">
        <w:rPr>
          <w:rStyle w:val="hps"/>
          <w:rFonts w:ascii="Calibri" w:hAnsi="Calibri"/>
          <w:lang w:val="en-US"/>
        </w:rPr>
        <w:t>and misinformation</w:t>
      </w:r>
      <w:r w:rsidRPr="0051007F">
        <w:rPr>
          <w:rFonts w:ascii="Calibri" w:hAnsi="Calibri"/>
          <w:lang w:val="en-US"/>
        </w:rPr>
        <w:t xml:space="preserve"> </w:t>
      </w:r>
      <w:r w:rsidRPr="0051007F">
        <w:rPr>
          <w:rStyle w:val="hps"/>
          <w:rFonts w:ascii="Calibri" w:hAnsi="Calibri"/>
          <w:lang w:val="en-US"/>
        </w:rPr>
        <w:t>about it.</w:t>
      </w:r>
      <w:r w:rsidRPr="0051007F">
        <w:rPr>
          <w:rFonts w:ascii="Calibri" w:hAnsi="Calibri"/>
          <w:lang w:val="en-US"/>
        </w:rPr>
        <w:t xml:space="preserve"> </w:t>
      </w:r>
      <w:r w:rsidRPr="0051007F">
        <w:rPr>
          <w:rStyle w:val="hps"/>
          <w:rFonts w:ascii="Calibri" w:hAnsi="Calibri"/>
          <w:lang w:val="en-US"/>
        </w:rPr>
        <w:t>When</w:t>
      </w:r>
      <w:r w:rsidRPr="0051007F">
        <w:rPr>
          <w:rFonts w:ascii="Calibri" w:hAnsi="Calibri"/>
          <w:lang w:val="en-US"/>
        </w:rPr>
        <w:t xml:space="preserve"> </w:t>
      </w:r>
      <w:r w:rsidRPr="0051007F">
        <w:rPr>
          <w:rStyle w:val="hps"/>
          <w:rFonts w:ascii="Calibri" w:hAnsi="Calibri"/>
          <w:lang w:val="en-US"/>
        </w:rPr>
        <w:t>really</w:t>
      </w:r>
      <w:r w:rsidRPr="0051007F">
        <w:rPr>
          <w:rFonts w:ascii="Calibri" w:hAnsi="Calibri"/>
          <w:lang w:val="en-US"/>
        </w:rPr>
        <w:t xml:space="preserve"> </w:t>
      </w:r>
      <w:r w:rsidRPr="0051007F">
        <w:rPr>
          <w:rStyle w:val="hps"/>
          <w:rFonts w:ascii="Calibri" w:hAnsi="Calibri"/>
          <w:lang w:val="en-US"/>
        </w:rPr>
        <w:t>the work of the</w:t>
      </w:r>
      <w:r w:rsidRPr="0051007F">
        <w:rPr>
          <w:rFonts w:ascii="Calibri" w:hAnsi="Calibri"/>
          <w:lang w:val="en-US"/>
        </w:rPr>
        <w:t xml:space="preserve"> </w:t>
      </w:r>
      <w:r w:rsidRPr="0051007F">
        <w:rPr>
          <w:rStyle w:val="hps"/>
          <w:rFonts w:ascii="Calibri" w:hAnsi="Calibri"/>
          <w:lang w:val="en-US"/>
        </w:rPr>
        <w:t>physical</w:t>
      </w:r>
      <w:r w:rsidRPr="0051007F">
        <w:rPr>
          <w:rFonts w:ascii="Calibri" w:hAnsi="Calibri"/>
          <w:lang w:val="en-US"/>
        </w:rPr>
        <w:t xml:space="preserve"> </w:t>
      </w:r>
      <w:r w:rsidRPr="0051007F">
        <w:rPr>
          <w:rStyle w:val="hps"/>
          <w:rFonts w:ascii="Calibri" w:hAnsi="Calibri"/>
          <w:lang w:val="en-US"/>
        </w:rPr>
        <w:t>education teacher</w:t>
      </w:r>
      <w:r w:rsidRPr="0051007F">
        <w:rPr>
          <w:rFonts w:ascii="Calibri" w:hAnsi="Calibri"/>
          <w:lang w:val="en-US"/>
        </w:rPr>
        <w:t xml:space="preserve"> </w:t>
      </w:r>
      <w:r w:rsidRPr="0051007F">
        <w:rPr>
          <w:rStyle w:val="hps"/>
          <w:rFonts w:ascii="Calibri" w:hAnsi="Calibri"/>
          <w:lang w:val="en-US"/>
        </w:rPr>
        <w:t>and</w:t>
      </w:r>
      <w:r w:rsidRPr="0051007F">
        <w:rPr>
          <w:rFonts w:ascii="Calibri" w:hAnsi="Calibri"/>
          <w:lang w:val="en-US"/>
        </w:rPr>
        <w:t xml:space="preserve"> </w:t>
      </w:r>
      <w:r w:rsidRPr="0051007F">
        <w:rPr>
          <w:rStyle w:val="hps"/>
          <w:rFonts w:ascii="Calibri" w:hAnsi="Calibri"/>
          <w:lang w:val="en-US"/>
        </w:rPr>
        <w:t>music education in</w:t>
      </w:r>
      <w:r w:rsidRPr="0051007F">
        <w:rPr>
          <w:rFonts w:ascii="Calibri" w:hAnsi="Calibri"/>
          <w:lang w:val="en-US"/>
        </w:rPr>
        <w:t xml:space="preserve"> </w:t>
      </w:r>
      <w:r w:rsidRPr="0051007F">
        <w:rPr>
          <w:rStyle w:val="hps"/>
          <w:rFonts w:ascii="Calibri" w:hAnsi="Calibri"/>
          <w:lang w:val="en-US"/>
        </w:rPr>
        <w:t>a school</w:t>
      </w:r>
      <w:r w:rsidRPr="0051007F">
        <w:rPr>
          <w:rFonts w:ascii="Calibri" w:hAnsi="Calibri"/>
          <w:lang w:val="en-US"/>
        </w:rPr>
        <w:t xml:space="preserve"> </w:t>
      </w:r>
      <w:r w:rsidRPr="0051007F">
        <w:rPr>
          <w:rStyle w:val="hps"/>
          <w:rFonts w:ascii="Calibri" w:hAnsi="Calibri"/>
          <w:lang w:val="en-US"/>
        </w:rPr>
        <w:t>is essential</w:t>
      </w:r>
      <w:r w:rsidRPr="0051007F">
        <w:rPr>
          <w:rFonts w:ascii="Calibri" w:hAnsi="Calibri"/>
          <w:lang w:val="en-US"/>
        </w:rPr>
        <w:t xml:space="preserve"> </w:t>
      </w:r>
      <w:r w:rsidRPr="0051007F">
        <w:rPr>
          <w:rStyle w:val="hps"/>
          <w:rFonts w:ascii="Calibri" w:hAnsi="Calibri"/>
          <w:lang w:val="en-US"/>
        </w:rPr>
        <w:t>in many ways,</w:t>
      </w:r>
      <w:r w:rsidRPr="0051007F">
        <w:rPr>
          <w:rFonts w:ascii="Calibri" w:hAnsi="Calibri"/>
          <w:lang w:val="en-US"/>
        </w:rPr>
        <w:t xml:space="preserve"> </w:t>
      </w:r>
      <w:r w:rsidRPr="0051007F">
        <w:rPr>
          <w:rStyle w:val="hps"/>
          <w:rFonts w:ascii="Calibri" w:hAnsi="Calibri"/>
          <w:lang w:val="en-US"/>
        </w:rPr>
        <w:t>for example in</w:t>
      </w:r>
      <w:r w:rsidRPr="0051007F">
        <w:rPr>
          <w:rFonts w:ascii="Calibri" w:hAnsi="Calibri"/>
          <w:lang w:val="en-US"/>
        </w:rPr>
        <w:t xml:space="preserve"> </w:t>
      </w:r>
      <w:r w:rsidRPr="0051007F">
        <w:rPr>
          <w:rStyle w:val="hps"/>
          <w:rFonts w:ascii="Calibri" w:hAnsi="Calibri"/>
          <w:lang w:val="en-US"/>
        </w:rPr>
        <w:t>regard to</w:t>
      </w:r>
      <w:r w:rsidRPr="0051007F">
        <w:rPr>
          <w:rFonts w:ascii="Calibri" w:hAnsi="Calibri"/>
          <w:lang w:val="en-US"/>
        </w:rPr>
        <w:t xml:space="preserve"> </w:t>
      </w:r>
      <w:r w:rsidRPr="0051007F">
        <w:rPr>
          <w:rStyle w:val="hps"/>
          <w:rFonts w:ascii="Calibri" w:hAnsi="Calibri"/>
          <w:lang w:val="en-US"/>
        </w:rPr>
        <w:t>socialization,</w:t>
      </w:r>
      <w:r w:rsidRPr="0051007F">
        <w:rPr>
          <w:rFonts w:ascii="Calibri" w:hAnsi="Calibri"/>
          <w:lang w:val="en-US"/>
        </w:rPr>
        <w:t xml:space="preserve"> </w:t>
      </w:r>
      <w:r w:rsidRPr="0051007F">
        <w:rPr>
          <w:rStyle w:val="hps"/>
          <w:rFonts w:ascii="Calibri" w:hAnsi="Calibri"/>
          <w:lang w:val="en-US"/>
        </w:rPr>
        <w:t>health,</w:t>
      </w:r>
      <w:r w:rsidRPr="0051007F">
        <w:rPr>
          <w:rFonts w:ascii="Calibri" w:hAnsi="Calibri"/>
          <w:lang w:val="en-US"/>
        </w:rPr>
        <w:t xml:space="preserve"> </w:t>
      </w:r>
      <w:r w:rsidRPr="0051007F">
        <w:rPr>
          <w:rStyle w:val="hps"/>
          <w:rFonts w:ascii="Calibri" w:hAnsi="Calibri"/>
          <w:lang w:val="en-US"/>
        </w:rPr>
        <w:t>communication,</w:t>
      </w:r>
      <w:r w:rsidRPr="0051007F">
        <w:rPr>
          <w:rFonts w:ascii="Calibri" w:hAnsi="Calibri"/>
          <w:lang w:val="en-US"/>
        </w:rPr>
        <w:t xml:space="preserve"> </w:t>
      </w:r>
      <w:r w:rsidRPr="0051007F">
        <w:rPr>
          <w:rStyle w:val="hps"/>
          <w:rFonts w:ascii="Calibri" w:hAnsi="Calibri"/>
          <w:lang w:val="en-US"/>
        </w:rPr>
        <w:t>catharsis,</w:t>
      </w:r>
      <w:r w:rsidRPr="0051007F">
        <w:rPr>
          <w:rFonts w:ascii="Calibri" w:hAnsi="Calibri"/>
          <w:lang w:val="en-US"/>
        </w:rPr>
        <w:t xml:space="preserve"> </w:t>
      </w:r>
      <w:r w:rsidRPr="0051007F">
        <w:rPr>
          <w:rStyle w:val="hps"/>
          <w:rFonts w:ascii="Calibri" w:hAnsi="Calibri"/>
          <w:lang w:val="en-US"/>
        </w:rPr>
        <w:t>to</w:t>
      </w:r>
      <w:r w:rsidRPr="0051007F">
        <w:rPr>
          <w:rFonts w:ascii="Calibri" w:hAnsi="Calibri"/>
          <w:lang w:val="en-US"/>
        </w:rPr>
        <w:t xml:space="preserve"> </w:t>
      </w:r>
      <w:r w:rsidRPr="0051007F">
        <w:rPr>
          <w:rStyle w:val="hps"/>
          <w:rFonts w:ascii="Calibri" w:hAnsi="Calibri"/>
          <w:lang w:val="en-US"/>
        </w:rPr>
        <w:t>play activities,</w:t>
      </w:r>
      <w:r w:rsidRPr="0051007F">
        <w:rPr>
          <w:rFonts w:ascii="Calibri" w:hAnsi="Calibri"/>
          <w:lang w:val="en-US"/>
        </w:rPr>
        <w:t xml:space="preserve"> </w:t>
      </w:r>
      <w:r w:rsidRPr="0051007F">
        <w:rPr>
          <w:rStyle w:val="hps"/>
          <w:rFonts w:ascii="Calibri" w:hAnsi="Calibri"/>
          <w:lang w:val="en-US"/>
        </w:rPr>
        <w:t>básicas1</w:t>
      </w:r>
      <w:r w:rsidRPr="0051007F">
        <w:rPr>
          <w:rFonts w:ascii="Calibri" w:hAnsi="Calibri"/>
          <w:lang w:val="en-US"/>
        </w:rPr>
        <w:t xml:space="preserve"> </w:t>
      </w:r>
      <w:r w:rsidRPr="0051007F">
        <w:rPr>
          <w:rStyle w:val="hps"/>
          <w:rFonts w:ascii="Calibri" w:hAnsi="Calibri"/>
          <w:lang w:val="en-US"/>
        </w:rPr>
        <w:t>to</w:t>
      </w:r>
      <w:r w:rsidRPr="0051007F">
        <w:rPr>
          <w:rFonts w:ascii="Calibri" w:hAnsi="Calibri"/>
          <w:lang w:val="en-US"/>
        </w:rPr>
        <w:t xml:space="preserve"> </w:t>
      </w:r>
      <w:r w:rsidRPr="0051007F">
        <w:rPr>
          <w:rStyle w:val="hps"/>
          <w:rFonts w:ascii="Calibri" w:hAnsi="Calibri"/>
          <w:lang w:val="en-US"/>
        </w:rPr>
        <w:t>motor skills</w:t>
      </w:r>
      <w:r w:rsidRPr="0051007F">
        <w:rPr>
          <w:rFonts w:ascii="Calibri" w:hAnsi="Calibri"/>
          <w:lang w:val="en-US"/>
        </w:rPr>
        <w:t xml:space="preserve">, </w:t>
      </w:r>
      <w:r w:rsidRPr="0051007F">
        <w:rPr>
          <w:rStyle w:val="hps"/>
          <w:rFonts w:ascii="Calibri" w:hAnsi="Calibri"/>
          <w:lang w:val="en-US"/>
        </w:rPr>
        <w:t>in short, are</w:t>
      </w:r>
      <w:r w:rsidRPr="0051007F">
        <w:rPr>
          <w:rFonts w:ascii="Calibri" w:hAnsi="Calibri"/>
          <w:lang w:val="en-US"/>
        </w:rPr>
        <w:t xml:space="preserve"> </w:t>
      </w:r>
      <w:r w:rsidRPr="0051007F">
        <w:rPr>
          <w:rStyle w:val="hps"/>
          <w:rFonts w:ascii="Calibri" w:hAnsi="Calibri"/>
          <w:lang w:val="en-US"/>
        </w:rPr>
        <w:t>areas that contribute to</w:t>
      </w:r>
      <w:r w:rsidRPr="0051007F">
        <w:rPr>
          <w:rFonts w:ascii="Calibri" w:hAnsi="Calibri"/>
          <w:lang w:val="en-US"/>
        </w:rPr>
        <w:t xml:space="preserve"> </w:t>
      </w:r>
      <w:r w:rsidRPr="0051007F">
        <w:rPr>
          <w:rStyle w:val="hps"/>
          <w:rFonts w:ascii="Calibri" w:hAnsi="Calibri"/>
          <w:lang w:val="en-US"/>
        </w:rPr>
        <w:t>the</w:t>
      </w:r>
      <w:r w:rsidRPr="0051007F">
        <w:rPr>
          <w:rFonts w:ascii="Calibri" w:hAnsi="Calibri"/>
          <w:lang w:val="en-US"/>
        </w:rPr>
        <w:t xml:space="preserve"> </w:t>
      </w:r>
      <w:r w:rsidRPr="0051007F">
        <w:rPr>
          <w:rStyle w:val="hps"/>
          <w:rFonts w:ascii="Calibri" w:hAnsi="Calibri"/>
          <w:lang w:val="en-US"/>
        </w:rPr>
        <w:t>need for autonomy</w:t>
      </w:r>
      <w:r w:rsidRPr="0051007F">
        <w:rPr>
          <w:rFonts w:ascii="Calibri" w:hAnsi="Calibri"/>
          <w:lang w:val="en-US"/>
        </w:rPr>
        <w:t xml:space="preserve">, desires and </w:t>
      </w:r>
      <w:r w:rsidRPr="0051007F">
        <w:rPr>
          <w:rStyle w:val="hps"/>
          <w:rFonts w:ascii="Calibri" w:hAnsi="Calibri"/>
          <w:lang w:val="en-US"/>
        </w:rPr>
        <w:t>sought</w:t>
      </w:r>
      <w:r w:rsidRPr="0051007F">
        <w:rPr>
          <w:rFonts w:ascii="Calibri" w:hAnsi="Calibri"/>
          <w:lang w:val="en-US"/>
        </w:rPr>
        <w:t xml:space="preserve"> </w:t>
      </w:r>
      <w:r w:rsidRPr="0051007F">
        <w:rPr>
          <w:rStyle w:val="hps"/>
          <w:rFonts w:ascii="Calibri" w:hAnsi="Calibri"/>
          <w:lang w:val="en-US"/>
        </w:rPr>
        <w:t>for people with</w:t>
      </w:r>
      <w:r w:rsidRPr="0051007F">
        <w:rPr>
          <w:rFonts w:ascii="Calibri" w:hAnsi="Calibri"/>
          <w:lang w:val="en-US"/>
        </w:rPr>
        <w:t xml:space="preserve"> </w:t>
      </w:r>
      <w:r w:rsidRPr="0051007F">
        <w:rPr>
          <w:rStyle w:val="hps"/>
          <w:rFonts w:ascii="Calibri" w:hAnsi="Calibri"/>
          <w:lang w:val="en-US"/>
        </w:rPr>
        <w:t>disabilities.</w:t>
      </w:r>
      <w:r w:rsidRPr="0051007F">
        <w:rPr>
          <w:rFonts w:ascii="Calibri" w:hAnsi="Calibri"/>
          <w:lang w:val="en-US"/>
        </w:rPr>
        <w:br/>
      </w:r>
      <w:r w:rsidRPr="0051007F">
        <w:rPr>
          <w:rStyle w:val="hps"/>
          <w:rFonts w:ascii="Calibri" w:hAnsi="Calibri"/>
          <w:lang w:val="en-US"/>
        </w:rPr>
        <w:t>From this</w:t>
      </w:r>
      <w:r w:rsidRPr="0051007F">
        <w:rPr>
          <w:rFonts w:ascii="Calibri" w:hAnsi="Calibri"/>
          <w:lang w:val="en-US"/>
        </w:rPr>
        <w:t xml:space="preserve"> </w:t>
      </w:r>
      <w:r w:rsidRPr="0051007F">
        <w:rPr>
          <w:rStyle w:val="hps"/>
          <w:rFonts w:ascii="Calibri" w:hAnsi="Calibri"/>
          <w:lang w:val="en-US"/>
        </w:rPr>
        <w:t>juncture, the</w:t>
      </w:r>
      <w:r w:rsidRPr="0051007F">
        <w:rPr>
          <w:rFonts w:ascii="Calibri" w:hAnsi="Calibri"/>
          <w:lang w:val="en-US"/>
        </w:rPr>
        <w:t xml:space="preserve"> </w:t>
      </w:r>
      <w:r w:rsidRPr="0051007F">
        <w:rPr>
          <w:rStyle w:val="hps"/>
          <w:rFonts w:ascii="Calibri" w:hAnsi="Calibri"/>
          <w:lang w:val="en-US"/>
        </w:rPr>
        <w:t>main idea was to</w:t>
      </w:r>
      <w:r w:rsidRPr="0051007F">
        <w:rPr>
          <w:rFonts w:ascii="Calibri" w:hAnsi="Calibri"/>
          <w:lang w:val="en-US"/>
        </w:rPr>
        <w:t xml:space="preserve"> </w:t>
      </w:r>
      <w:r w:rsidRPr="0051007F">
        <w:rPr>
          <w:rStyle w:val="hps"/>
          <w:rFonts w:ascii="Calibri" w:hAnsi="Calibri"/>
          <w:lang w:val="en-US"/>
        </w:rPr>
        <w:t>innovate,</w:t>
      </w:r>
      <w:r w:rsidRPr="0051007F">
        <w:rPr>
          <w:rFonts w:ascii="Calibri" w:hAnsi="Calibri"/>
          <w:lang w:val="en-US"/>
        </w:rPr>
        <w:t xml:space="preserve"> </w:t>
      </w:r>
      <w:r w:rsidRPr="0051007F">
        <w:rPr>
          <w:rStyle w:val="hps"/>
          <w:rFonts w:ascii="Calibri" w:hAnsi="Calibri"/>
          <w:lang w:val="en-US"/>
        </w:rPr>
        <w:t>creating links</w:t>
      </w:r>
      <w:r w:rsidRPr="0051007F">
        <w:rPr>
          <w:rFonts w:ascii="Calibri" w:hAnsi="Calibri"/>
          <w:lang w:val="en-US"/>
        </w:rPr>
        <w:t xml:space="preserve"> </w:t>
      </w:r>
      <w:r w:rsidRPr="0051007F">
        <w:rPr>
          <w:rStyle w:val="hps"/>
          <w:rFonts w:ascii="Calibri" w:hAnsi="Calibri"/>
          <w:lang w:val="en-US"/>
        </w:rPr>
        <w:t>between theory and practice</w:t>
      </w:r>
      <w:r w:rsidRPr="0051007F">
        <w:rPr>
          <w:rFonts w:ascii="Calibri" w:hAnsi="Calibri"/>
          <w:lang w:val="en-US"/>
        </w:rPr>
        <w:t xml:space="preserve"> </w:t>
      </w:r>
      <w:r w:rsidRPr="0051007F">
        <w:rPr>
          <w:rStyle w:val="hps"/>
          <w:rFonts w:ascii="Calibri" w:hAnsi="Calibri"/>
          <w:lang w:val="en-US"/>
        </w:rPr>
        <w:t>but since</w:t>
      </w:r>
      <w:r w:rsidRPr="0051007F">
        <w:rPr>
          <w:rFonts w:ascii="Calibri" w:hAnsi="Calibri"/>
          <w:lang w:val="en-US"/>
        </w:rPr>
        <w:t xml:space="preserve"> </w:t>
      </w:r>
      <w:r w:rsidRPr="0051007F">
        <w:rPr>
          <w:rStyle w:val="hps"/>
          <w:rFonts w:ascii="Calibri" w:hAnsi="Calibri"/>
          <w:lang w:val="en-US"/>
        </w:rPr>
        <w:t>the applicability</w:t>
      </w:r>
      <w:r w:rsidRPr="0051007F">
        <w:rPr>
          <w:rFonts w:ascii="Calibri" w:hAnsi="Calibri"/>
          <w:lang w:val="en-US"/>
        </w:rPr>
        <w:t xml:space="preserve"> </w:t>
      </w:r>
      <w:r w:rsidRPr="0051007F">
        <w:rPr>
          <w:rStyle w:val="hps"/>
          <w:rFonts w:ascii="Calibri" w:hAnsi="Calibri"/>
          <w:lang w:val="en-US"/>
        </w:rPr>
        <w:t>of content</w:t>
      </w:r>
      <w:r w:rsidRPr="0051007F">
        <w:rPr>
          <w:rFonts w:ascii="Calibri" w:hAnsi="Calibri"/>
          <w:lang w:val="en-US"/>
        </w:rPr>
        <w:t xml:space="preserve"> </w:t>
      </w:r>
      <w:r w:rsidRPr="0051007F">
        <w:rPr>
          <w:rStyle w:val="hps"/>
          <w:rFonts w:ascii="Calibri" w:hAnsi="Calibri"/>
          <w:lang w:val="en-US"/>
        </w:rPr>
        <w:t>and meeting</w:t>
      </w:r>
      <w:r w:rsidRPr="0051007F">
        <w:rPr>
          <w:rFonts w:ascii="Calibri" w:hAnsi="Calibri"/>
          <w:lang w:val="en-US"/>
        </w:rPr>
        <w:t xml:space="preserve"> </w:t>
      </w:r>
      <w:r w:rsidRPr="0051007F">
        <w:rPr>
          <w:rStyle w:val="hps"/>
          <w:rFonts w:ascii="Calibri" w:hAnsi="Calibri"/>
          <w:lang w:val="en-US"/>
        </w:rPr>
        <w:t>community needs.</w:t>
      </w:r>
      <w:r w:rsidRPr="0051007F">
        <w:rPr>
          <w:rFonts w:ascii="Calibri" w:hAnsi="Calibri"/>
          <w:lang w:val="en-US"/>
        </w:rPr>
        <w:t xml:space="preserve"> </w:t>
      </w:r>
      <w:r w:rsidRPr="0051007F">
        <w:rPr>
          <w:rStyle w:val="hps"/>
          <w:rFonts w:ascii="Calibri" w:hAnsi="Calibri"/>
          <w:lang w:val="en-US"/>
        </w:rPr>
        <w:t>In short</w:t>
      </w:r>
      <w:r w:rsidRPr="0051007F">
        <w:rPr>
          <w:rFonts w:ascii="Calibri" w:hAnsi="Calibri"/>
          <w:lang w:val="en-US"/>
        </w:rPr>
        <w:t xml:space="preserve">, </w:t>
      </w:r>
      <w:r w:rsidRPr="0051007F">
        <w:rPr>
          <w:rStyle w:val="hps"/>
          <w:rFonts w:ascii="Calibri" w:hAnsi="Calibri"/>
          <w:lang w:val="en-US"/>
        </w:rPr>
        <w:t>it was</w:t>
      </w:r>
      <w:r w:rsidRPr="0051007F">
        <w:rPr>
          <w:rFonts w:ascii="Calibri" w:hAnsi="Calibri"/>
          <w:lang w:val="en-US"/>
        </w:rPr>
        <w:t xml:space="preserve"> </w:t>
      </w:r>
      <w:r w:rsidRPr="0051007F">
        <w:rPr>
          <w:rStyle w:val="hps"/>
          <w:rFonts w:ascii="Calibri" w:hAnsi="Calibri"/>
          <w:lang w:val="en-US"/>
        </w:rPr>
        <w:t>improving</w:t>
      </w:r>
      <w:r w:rsidRPr="0051007F">
        <w:rPr>
          <w:rFonts w:ascii="Calibri" w:hAnsi="Calibri"/>
          <w:lang w:val="en-US"/>
        </w:rPr>
        <w:t xml:space="preserve"> </w:t>
      </w:r>
      <w:r w:rsidRPr="0051007F">
        <w:rPr>
          <w:rStyle w:val="hps"/>
          <w:rFonts w:ascii="Calibri" w:hAnsi="Calibri"/>
          <w:lang w:val="en-US"/>
        </w:rPr>
        <w:t>the quality of learning</w:t>
      </w:r>
      <w:r w:rsidRPr="0051007F">
        <w:rPr>
          <w:rFonts w:ascii="Calibri" w:hAnsi="Calibri"/>
          <w:lang w:val="en-US"/>
        </w:rPr>
        <w:t xml:space="preserve">. </w:t>
      </w:r>
      <w:r w:rsidRPr="0051007F">
        <w:rPr>
          <w:rStyle w:val="hps"/>
          <w:rFonts w:ascii="Calibri" w:hAnsi="Calibri"/>
          <w:lang w:val="en-US"/>
        </w:rPr>
        <w:t>So</w:t>
      </w:r>
      <w:r w:rsidRPr="0051007F">
        <w:rPr>
          <w:rFonts w:ascii="Calibri" w:hAnsi="Calibri"/>
          <w:lang w:val="en-US"/>
        </w:rPr>
        <w:t xml:space="preserve">, </w:t>
      </w:r>
      <w:r w:rsidRPr="0051007F">
        <w:rPr>
          <w:rStyle w:val="hps"/>
          <w:rFonts w:ascii="Calibri" w:hAnsi="Calibri"/>
          <w:lang w:val="en-US"/>
        </w:rPr>
        <w:t>we decided to take</w:t>
      </w:r>
      <w:r w:rsidRPr="0051007F">
        <w:rPr>
          <w:rFonts w:ascii="Calibri" w:hAnsi="Calibri"/>
          <w:lang w:val="en-US"/>
        </w:rPr>
        <w:t xml:space="preserve"> </w:t>
      </w:r>
      <w:r w:rsidRPr="0051007F">
        <w:rPr>
          <w:rStyle w:val="hps"/>
          <w:rFonts w:ascii="Calibri" w:hAnsi="Calibri"/>
          <w:lang w:val="en-US"/>
        </w:rPr>
        <w:t>as a pedagogical approach</w:t>
      </w:r>
      <w:r w:rsidRPr="0051007F">
        <w:rPr>
          <w:rFonts w:ascii="Calibri" w:hAnsi="Calibri"/>
          <w:lang w:val="en-US"/>
        </w:rPr>
        <w:t xml:space="preserve">: </w:t>
      </w:r>
      <w:r w:rsidRPr="0051007F">
        <w:rPr>
          <w:rStyle w:val="hps"/>
          <w:rFonts w:ascii="Calibri" w:hAnsi="Calibri"/>
          <w:lang w:val="en-US"/>
        </w:rPr>
        <w:t>service-learning</w:t>
      </w:r>
      <w:r w:rsidRPr="0051007F">
        <w:rPr>
          <w:rFonts w:ascii="Calibri" w:hAnsi="Calibri"/>
          <w:lang w:val="en-US"/>
        </w:rPr>
        <w:t xml:space="preserve">, </w:t>
      </w:r>
      <w:r w:rsidRPr="0051007F">
        <w:rPr>
          <w:rStyle w:val="hps"/>
          <w:rFonts w:ascii="Calibri" w:hAnsi="Calibri"/>
          <w:lang w:val="en-US"/>
        </w:rPr>
        <w:t>and implementing</w:t>
      </w:r>
      <w:r w:rsidRPr="0051007F">
        <w:rPr>
          <w:rFonts w:ascii="Calibri" w:hAnsi="Calibri"/>
          <w:lang w:val="en-US"/>
        </w:rPr>
        <w:t xml:space="preserve"> </w:t>
      </w:r>
      <w:r w:rsidRPr="0051007F">
        <w:rPr>
          <w:rStyle w:val="hps"/>
          <w:rFonts w:ascii="Calibri" w:hAnsi="Calibri"/>
          <w:lang w:val="en-US"/>
        </w:rPr>
        <w:t>two projects:</w:t>
      </w:r>
      <w:r w:rsidRPr="0051007F">
        <w:rPr>
          <w:rFonts w:ascii="Calibri" w:hAnsi="Calibri"/>
          <w:lang w:val="en-US"/>
        </w:rPr>
        <w:t xml:space="preserve"> </w:t>
      </w:r>
      <w:r w:rsidRPr="0051007F">
        <w:rPr>
          <w:rStyle w:val="hps"/>
          <w:rFonts w:ascii="Calibri" w:hAnsi="Calibri"/>
          <w:lang w:val="en-US"/>
        </w:rPr>
        <w:t>"If</w:t>
      </w:r>
      <w:r w:rsidRPr="0051007F">
        <w:rPr>
          <w:rFonts w:ascii="Calibri" w:hAnsi="Calibri"/>
          <w:lang w:val="en-US"/>
        </w:rPr>
        <w:t xml:space="preserve"> </w:t>
      </w:r>
      <w:r w:rsidRPr="0051007F">
        <w:rPr>
          <w:rStyle w:val="hps"/>
          <w:rFonts w:ascii="Calibri" w:hAnsi="Calibri"/>
          <w:lang w:val="en-US"/>
        </w:rPr>
        <w:t>you learn</w:t>
      </w:r>
      <w:r w:rsidRPr="0051007F">
        <w:rPr>
          <w:rFonts w:ascii="Calibri" w:hAnsi="Calibri"/>
          <w:lang w:val="en-US"/>
        </w:rPr>
        <w:t xml:space="preserve">, I learn" and </w:t>
      </w:r>
      <w:r w:rsidRPr="0051007F">
        <w:rPr>
          <w:rStyle w:val="hps"/>
          <w:rFonts w:ascii="Calibri" w:hAnsi="Calibri"/>
          <w:lang w:val="en-US"/>
        </w:rPr>
        <w:t>"learning</w:t>
      </w:r>
      <w:r w:rsidRPr="0051007F">
        <w:rPr>
          <w:rFonts w:ascii="Calibri" w:hAnsi="Calibri"/>
          <w:lang w:val="en-US"/>
        </w:rPr>
        <w:t xml:space="preserve"> </w:t>
      </w:r>
      <w:r w:rsidRPr="0051007F">
        <w:rPr>
          <w:rStyle w:val="hps"/>
          <w:rFonts w:ascii="Calibri" w:hAnsi="Calibri"/>
          <w:lang w:val="en-US"/>
        </w:rPr>
        <w:t>to be,</w:t>
      </w:r>
      <w:r w:rsidRPr="0051007F">
        <w:rPr>
          <w:rFonts w:ascii="Calibri" w:hAnsi="Calibri"/>
          <w:lang w:val="en-US"/>
        </w:rPr>
        <w:t xml:space="preserve"> </w:t>
      </w:r>
      <w:r w:rsidRPr="0051007F">
        <w:rPr>
          <w:rStyle w:val="hps"/>
          <w:rFonts w:ascii="Calibri" w:hAnsi="Calibri"/>
          <w:lang w:val="en-US"/>
        </w:rPr>
        <w:t>learning by doing"</w:t>
      </w:r>
      <w:r w:rsidRPr="0051007F">
        <w:rPr>
          <w:rFonts w:ascii="Calibri" w:hAnsi="Calibri"/>
          <w:lang w:val="en-US"/>
        </w:rPr>
        <w:t>.</w:t>
      </w:r>
    </w:p>
    <w:p w:rsidR="0051007F" w:rsidRDefault="0051007F" w:rsidP="0051007F">
      <w:pPr>
        <w:pStyle w:val="NormalWeb"/>
        <w:shd w:val="clear" w:color="auto" w:fill="FFFFFF"/>
        <w:jc w:val="both"/>
        <w:rPr>
          <w:rStyle w:val="hps"/>
          <w:rFonts w:ascii="Calibri" w:hAnsi="Calibri"/>
          <w:color w:val="000000"/>
          <w:shd w:val="solid" w:color="FFFFFF" w:fill="auto"/>
          <w:lang w:val="en-US" w:eastAsia="ru-RU"/>
        </w:rPr>
      </w:pPr>
      <w:r w:rsidRPr="0051007F">
        <w:rPr>
          <w:rFonts w:asciiTheme="minorHAnsi" w:hAnsiTheme="minorHAnsi" w:cstheme="minorHAnsi"/>
          <w:bCs/>
          <w:color w:val="7030A0"/>
          <w:sz w:val="28"/>
          <w:szCs w:val="28"/>
        </w:rPr>
        <w:lastRenderedPageBreak/>
        <w:t>Key words:</w:t>
      </w:r>
      <w:r w:rsidRPr="00A63A00">
        <w:rPr>
          <w:rFonts w:cstheme="minorHAnsi"/>
          <w:color w:val="7030A0"/>
          <w:sz w:val="36"/>
          <w:szCs w:val="36"/>
          <w:shd w:val="solid" w:color="FFFFFF" w:fill="auto"/>
          <w:lang w:val="en-US" w:eastAsia="ru-RU"/>
        </w:rPr>
        <w:t xml:space="preserve"> </w:t>
      </w:r>
      <w:r w:rsidRPr="0051007F">
        <w:rPr>
          <w:rStyle w:val="hps"/>
          <w:rFonts w:ascii="Calibri" w:hAnsi="Calibri"/>
          <w:color w:val="000000"/>
          <w:shd w:val="solid" w:color="FFFFFF" w:fill="auto"/>
          <w:lang w:val="en-US" w:eastAsia="ru-RU"/>
        </w:rPr>
        <w:t>teaching</w:t>
      </w:r>
      <w:r w:rsidRPr="0051007F">
        <w:rPr>
          <w:rStyle w:val="hps"/>
          <w:rFonts w:ascii="Calibri" w:hAnsi="Calibri"/>
          <w:color w:val="000000"/>
          <w:shd w:val="solid" w:color="FFFFFF" w:fill="auto"/>
          <w:lang w:eastAsia="ru-RU"/>
        </w:rPr>
        <w:t xml:space="preserve">, </w:t>
      </w:r>
      <w:r w:rsidRPr="0051007F">
        <w:rPr>
          <w:rStyle w:val="hps"/>
          <w:rFonts w:ascii="Calibri" w:hAnsi="Calibri"/>
          <w:color w:val="000000"/>
          <w:shd w:val="solid" w:color="FFFFFF" w:fill="auto"/>
          <w:lang w:val="en-US" w:eastAsia="ru-RU"/>
        </w:rPr>
        <w:t>compulsory subject</w:t>
      </w:r>
      <w:r w:rsidRPr="0051007F">
        <w:rPr>
          <w:rStyle w:val="hps"/>
          <w:rFonts w:ascii="Calibri" w:hAnsi="Calibri"/>
          <w:color w:val="000000"/>
          <w:shd w:val="solid" w:color="FFFFFF" w:fill="auto"/>
          <w:lang w:eastAsia="ru-RU"/>
        </w:rPr>
        <w:t xml:space="preserve">, methodology, </w:t>
      </w:r>
      <w:r w:rsidRPr="0051007F">
        <w:rPr>
          <w:rStyle w:val="hps"/>
          <w:rFonts w:ascii="Calibri" w:hAnsi="Calibri"/>
          <w:color w:val="000000"/>
          <w:shd w:val="solid" w:color="FFFFFF" w:fill="auto"/>
          <w:lang w:val="en-US" w:eastAsia="ru-RU"/>
        </w:rPr>
        <w:t>service-learning</w:t>
      </w:r>
      <w:r w:rsidRPr="0051007F">
        <w:rPr>
          <w:rStyle w:val="hps"/>
          <w:rFonts w:ascii="Calibri" w:hAnsi="Calibri"/>
          <w:color w:val="000000"/>
          <w:shd w:val="solid" w:color="FFFFFF" w:fill="auto"/>
          <w:lang w:eastAsia="ru-RU"/>
        </w:rPr>
        <w:t xml:space="preserve"> </w:t>
      </w:r>
      <w:r w:rsidRPr="0051007F">
        <w:rPr>
          <w:rStyle w:val="hps"/>
          <w:rFonts w:ascii="Calibri" w:hAnsi="Calibri"/>
          <w:color w:val="000000"/>
          <w:shd w:val="solid" w:color="FFFFFF" w:fill="auto"/>
          <w:lang w:val="en-US" w:eastAsia="ru-RU"/>
        </w:rPr>
        <w:t>(</w:t>
      </w:r>
      <w:proofErr w:type="spellStart"/>
      <w:r w:rsidRPr="0051007F">
        <w:rPr>
          <w:rStyle w:val="hps"/>
          <w:rFonts w:ascii="Calibri" w:hAnsi="Calibri"/>
          <w:color w:val="000000"/>
          <w:shd w:val="solid" w:color="FFFFFF" w:fill="auto"/>
          <w:lang w:eastAsia="ru-RU"/>
        </w:rPr>
        <w:t>ApS</w:t>
      </w:r>
      <w:proofErr w:type="spellEnd"/>
      <w:r w:rsidRPr="0051007F">
        <w:rPr>
          <w:rStyle w:val="hps"/>
          <w:rFonts w:ascii="Calibri" w:hAnsi="Calibri"/>
          <w:color w:val="000000"/>
          <w:shd w:val="solid" w:color="FFFFFF" w:fill="auto"/>
          <w:lang w:eastAsia="ru-RU"/>
        </w:rPr>
        <w:t xml:space="preserve">), </w:t>
      </w:r>
      <w:r w:rsidRPr="0051007F">
        <w:rPr>
          <w:rStyle w:val="hps"/>
          <w:rFonts w:ascii="Calibri" w:hAnsi="Calibri"/>
          <w:color w:val="000000"/>
          <w:shd w:val="solid" w:color="FFFFFF" w:fill="auto"/>
          <w:lang w:val="en-US" w:eastAsia="ru-RU"/>
        </w:rPr>
        <w:t>project.</w:t>
      </w:r>
    </w:p>
    <w:p w:rsidR="00C3214D" w:rsidRPr="00793AE7" w:rsidRDefault="0051007F" w:rsidP="0051007F">
      <w:pPr>
        <w:spacing w:before="100" w:beforeAutospacing="1" w:after="100" w:afterAutospacing="1"/>
        <w:rPr>
          <w:rFonts w:asciiTheme="minorHAnsi" w:hAnsiTheme="minorHAnsi" w:cstheme="minorHAnsi"/>
          <w:b/>
          <w:bCs/>
        </w:rPr>
      </w:pPr>
      <w:r w:rsidRPr="0051007F">
        <w:rPr>
          <w:rStyle w:val="hps"/>
          <w:rFonts w:ascii="Calibri" w:hAnsi="Calibri"/>
          <w:b/>
          <w:lang w:val="en-US"/>
        </w:rPr>
        <w:t>Fecha recepción:</w:t>
      </w:r>
      <w:r w:rsidRPr="0051007F">
        <w:rPr>
          <w:rStyle w:val="hps"/>
          <w:rFonts w:ascii="Calibri" w:hAnsi="Calibri"/>
          <w:lang w:val="en-US"/>
        </w:rPr>
        <w:t xml:space="preserve">    Agosto 2011       </w:t>
      </w:r>
      <w:proofErr w:type="spellStart"/>
      <w:r w:rsidRPr="0051007F">
        <w:rPr>
          <w:rStyle w:val="hps"/>
          <w:rFonts w:ascii="Calibri" w:hAnsi="Calibri"/>
          <w:b/>
          <w:lang w:val="en-US"/>
        </w:rPr>
        <w:t>Fecha</w:t>
      </w:r>
      <w:proofErr w:type="spellEnd"/>
      <w:r w:rsidRPr="0051007F">
        <w:rPr>
          <w:rStyle w:val="hps"/>
          <w:rFonts w:ascii="Calibri" w:hAnsi="Calibri"/>
          <w:b/>
          <w:lang w:val="en-US"/>
        </w:rPr>
        <w:t xml:space="preserve"> </w:t>
      </w:r>
      <w:proofErr w:type="spellStart"/>
      <w:r w:rsidRPr="0051007F">
        <w:rPr>
          <w:rStyle w:val="hps"/>
          <w:rFonts w:ascii="Calibri" w:hAnsi="Calibri"/>
          <w:b/>
          <w:lang w:val="en-US"/>
        </w:rPr>
        <w:t>aceptación</w:t>
      </w:r>
      <w:proofErr w:type="spellEnd"/>
      <w:r w:rsidRPr="0051007F">
        <w:rPr>
          <w:rStyle w:val="hps"/>
          <w:rFonts w:ascii="Calibri" w:hAnsi="Calibri"/>
          <w:b/>
          <w:lang w:val="en-US"/>
        </w:rPr>
        <w:t>:</w:t>
      </w:r>
      <w:r w:rsidRPr="0051007F">
        <w:rPr>
          <w:rStyle w:val="hps"/>
          <w:rFonts w:ascii="Calibri" w:hAnsi="Calibri"/>
          <w:lang w:val="en-US"/>
        </w:rPr>
        <w:t xml:space="preserve"> </w:t>
      </w:r>
      <w:proofErr w:type="spellStart"/>
      <w:r w:rsidRPr="0051007F">
        <w:rPr>
          <w:rStyle w:val="hps"/>
          <w:rFonts w:ascii="Calibri" w:hAnsi="Calibri"/>
          <w:lang w:val="en-US"/>
        </w:rPr>
        <w:t>Noviembre</w:t>
      </w:r>
      <w:proofErr w:type="spellEnd"/>
      <w:r w:rsidRPr="0051007F">
        <w:rPr>
          <w:rStyle w:val="hps"/>
          <w:rFonts w:ascii="Calibri" w:hAnsi="Calibri"/>
          <w:lang w:val="en-US"/>
        </w:rPr>
        <w:t xml:space="preserve"> 2011</w:t>
      </w:r>
      <w:r>
        <w:rPr>
          <w:rFonts w:asciiTheme="minorHAnsi" w:hAnsiTheme="minorHAnsi" w:cstheme="minorHAnsi"/>
        </w:rPr>
        <w:pict>
          <v:rect id="_x0000_i1025" style="width:0;height:1.5pt" o:hralign="center" o:hrstd="t" o:hr="t" fillcolor="#a0a0a0" stroked="f"/>
        </w:pict>
      </w:r>
    </w:p>
    <w:p w:rsidR="00C3214D" w:rsidRDefault="00C3214D" w:rsidP="00C3214D">
      <w:pPr>
        <w:rPr>
          <w:rFonts w:asciiTheme="minorHAnsi" w:hAnsiTheme="minorHAnsi" w:cstheme="minorHAnsi"/>
          <w:lang w:val="es-MX"/>
        </w:rPr>
      </w:pPr>
    </w:p>
    <w:p w:rsidR="00032838" w:rsidRPr="00032838" w:rsidRDefault="00032838" w:rsidP="00C3214D">
      <w:pPr>
        <w:rPr>
          <w:rFonts w:asciiTheme="minorHAnsi" w:hAnsiTheme="minorHAnsi" w:cstheme="minorHAnsi"/>
          <w:lang w:val="es-MX"/>
        </w:rPr>
      </w:pPr>
    </w:p>
    <w:p w:rsidR="00C3214D" w:rsidRPr="00E70664" w:rsidRDefault="00C3214D" w:rsidP="00C3214D">
      <w:pPr>
        <w:spacing w:line="360" w:lineRule="auto"/>
        <w:rPr>
          <w:rFonts w:asciiTheme="minorHAnsi" w:hAnsiTheme="minorHAnsi" w:cstheme="minorHAnsi"/>
          <w:color w:val="7030A0"/>
          <w:sz w:val="28"/>
          <w:szCs w:val="28"/>
        </w:rPr>
      </w:pPr>
      <w:r w:rsidRPr="00E70664">
        <w:rPr>
          <w:rFonts w:asciiTheme="minorHAnsi" w:hAnsiTheme="minorHAnsi" w:cstheme="minorHAnsi"/>
          <w:color w:val="7030A0"/>
          <w:sz w:val="28"/>
          <w:szCs w:val="28"/>
        </w:rPr>
        <w:t>Introducción</w:t>
      </w:r>
    </w:p>
    <w:p w:rsidR="00C3214D" w:rsidRPr="00170A21" w:rsidRDefault="00C3214D" w:rsidP="00C3214D">
      <w:pPr>
        <w:spacing w:line="360" w:lineRule="auto"/>
        <w:rPr>
          <w:rFonts w:asciiTheme="minorHAnsi" w:hAnsiTheme="minorHAnsi" w:cstheme="minorHAnsi"/>
        </w:rPr>
      </w:pPr>
    </w:p>
    <w:p w:rsidR="00C3214D" w:rsidRPr="00170A21" w:rsidRDefault="00C3214D" w:rsidP="00C3214D">
      <w:pPr>
        <w:spacing w:line="360" w:lineRule="auto"/>
        <w:rPr>
          <w:rFonts w:asciiTheme="minorHAnsi" w:hAnsiTheme="minorHAnsi" w:cstheme="minorHAnsi"/>
        </w:rPr>
      </w:pPr>
      <w:r w:rsidRPr="00170A21">
        <w:rPr>
          <w:rFonts w:asciiTheme="minorHAnsi" w:hAnsiTheme="minorHAnsi" w:cstheme="minorHAnsi"/>
        </w:rPr>
        <w:t>La innovación docente constituye un proceso de renovación constante, de flexibilidad cognitiva y de creatividad, esencialmente a la hora de plantear el desarrollo de una asignatura. Como equipo docente somos sensibles a esta premisa e intentamos llevarlo a nuestras aulas. Nuestra última experiencia innovadora llevada a cabo en el curso (2010-2011) se concreta en una experiencia de ApS en la Facultad de Educación de Zaragoza (España) de la cual somos docentes, y la que hemos creído interesante compartir.</w:t>
      </w:r>
    </w:p>
    <w:p w:rsidR="00C3214D" w:rsidRPr="00170A21" w:rsidRDefault="00C3214D" w:rsidP="00C3214D">
      <w:pPr>
        <w:autoSpaceDE w:val="0"/>
        <w:autoSpaceDN w:val="0"/>
        <w:adjustRightInd w:val="0"/>
        <w:spacing w:line="360" w:lineRule="auto"/>
        <w:rPr>
          <w:rFonts w:asciiTheme="minorHAnsi" w:hAnsiTheme="minorHAnsi" w:cstheme="minorHAnsi"/>
        </w:rPr>
      </w:pPr>
    </w:p>
    <w:p w:rsidR="00C3214D" w:rsidRPr="00170A21" w:rsidRDefault="00C3214D" w:rsidP="00C3214D">
      <w:pPr>
        <w:autoSpaceDE w:val="0"/>
        <w:autoSpaceDN w:val="0"/>
        <w:adjustRightInd w:val="0"/>
        <w:spacing w:line="360" w:lineRule="auto"/>
        <w:rPr>
          <w:rFonts w:asciiTheme="minorHAnsi" w:hAnsiTheme="minorHAnsi" w:cstheme="minorHAnsi"/>
        </w:rPr>
      </w:pPr>
      <w:r w:rsidRPr="00170A21">
        <w:rPr>
          <w:rFonts w:asciiTheme="minorHAnsi" w:hAnsiTheme="minorHAnsi" w:cstheme="minorHAnsi"/>
        </w:rPr>
        <w:t xml:space="preserve">La asignatura Bases Pedagógicas de la Educación es una asignatura que se imparte en el segundo cuatrimestre del segundo curso de la diplomatura de magisterio en todas las especialidades, con carácter obligatorio compuesta por 4 créditos. Se había detectado en cursos anteriores, que en las especialidades de educación musical y educación física, los alumnos sentían el contenido de la misma lejano a su futuro profesional, considerando que la música o la educación física, poco tenían que ver con la educación especial, algo bastante alejado de la realidad, puesto que están dos áreas son prioritarias en integración. A raíz de este escenario y, por otra parte, de la necesidad de ciertos centros de educación especial de Zaragoza de la obtención de materiales y recursos específicos, se ha optado por innovar planteando la asignatura desde la visión del aprendizaje-servicio. Nos hemos inclinado por esta metodología porque distintas investigaciones internacionales sobre aprendizaje-servicio han revelado impactos positivos en seis áreas: desarrollo académico y cognitivo, desarrollo cívico, desarrollo vocacional y profesional, desarrollo ético y moral, desarrollo personal y desarrollo social, como recoge Furco (2003).  Además, esta metodología logra aumentar significativamente los niveles de retención y aplicación de los </w:t>
      </w:r>
      <w:r w:rsidRPr="00170A21">
        <w:rPr>
          <w:rFonts w:asciiTheme="minorHAnsi" w:hAnsiTheme="minorHAnsi" w:cstheme="minorHAnsi"/>
        </w:rPr>
        <w:lastRenderedPageBreak/>
        <w:t xml:space="preserve">contenidos de los cursos que la aplican versus los que no lo hacen (Astin, Alexander, et al; 2000). </w:t>
      </w:r>
    </w:p>
    <w:p w:rsidR="00C3214D" w:rsidRPr="00170A21" w:rsidRDefault="00C3214D" w:rsidP="00C3214D">
      <w:pPr>
        <w:spacing w:line="360" w:lineRule="auto"/>
        <w:rPr>
          <w:rFonts w:asciiTheme="minorHAnsi" w:hAnsiTheme="minorHAnsi" w:cstheme="minorHAnsi"/>
        </w:rPr>
      </w:pPr>
    </w:p>
    <w:p w:rsidR="00C3214D" w:rsidRPr="00170A21" w:rsidRDefault="00C3214D" w:rsidP="00C3214D">
      <w:pPr>
        <w:pStyle w:val="NormalWeb"/>
        <w:shd w:val="clear" w:color="auto" w:fill="FFFFFF"/>
        <w:spacing w:line="360" w:lineRule="auto"/>
        <w:jc w:val="both"/>
        <w:rPr>
          <w:rFonts w:asciiTheme="minorHAnsi" w:hAnsiTheme="minorHAnsi" w:cstheme="minorHAnsi"/>
        </w:rPr>
      </w:pPr>
      <w:r w:rsidRPr="00170A21">
        <w:rPr>
          <w:rFonts w:asciiTheme="minorHAnsi" w:hAnsiTheme="minorHAnsi" w:cstheme="minorHAnsi"/>
          <w:bCs/>
          <w:color w:val="000000"/>
        </w:rPr>
        <w:t>Sucintamente, los objetivos fundamentales que se perseguían eran contribuir a la</w:t>
      </w:r>
      <w:r w:rsidRPr="00170A21">
        <w:rPr>
          <w:rFonts w:asciiTheme="minorHAnsi" w:hAnsiTheme="minorHAnsi" w:cstheme="minorHAnsi"/>
        </w:rPr>
        <w:t xml:space="preserve"> formación integral de los estudiantes. Así mismo, conectar teoría y práctica, acercando al alumnado a la realidad e implicándole en las necesidades de la misma. A la vez de incrementar la motivación e implicación del alumnado universitario.</w:t>
      </w:r>
    </w:p>
    <w:p w:rsidR="00C3214D" w:rsidRPr="00170A21" w:rsidRDefault="00C3214D" w:rsidP="00C3214D">
      <w:pPr>
        <w:pStyle w:val="NormalWeb"/>
        <w:shd w:val="clear" w:color="auto" w:fill="FFFFFF"/>
        <w:spacing w:line="360" w:lineRule="auto"/>
        <w:jc w:val="both"/>
        <w:rPr>
          <w:rFonts w:asciiTheme="minorHAnsi" w:hAnsiTheme="minorHAnsi" w:cstheme="minorHAnsi"/>
          <w:color w:val="000000"/>
        </w:rPr>
      </w:pPr>
      <w:r w:rsidRPr="00170A21">
        <w:rPr>
          <w:rFonts w:asciiTheme="minorHAnsi" w:hAnsiTheme="minorHAnsi" w:cstheme="minorHAnsi"/>
          <w:color w:val="000000"/>
        </w:rPr>
        <w:t xml:space="preserve">Para ello, planteamos dos proyectos: “si tu aprendes, yo aprendo” destinado a la especialidad de educación física y, “aprender siendo, aprender haciendo” destinado a la especialidad de educación musical. Contactamos y propusimos los proyectos a dos colegios específicos de Educación Especial, perteneciente a la red pública, ubicados en Zaragoza capital. Ambos reafirmaron el déficit de materiales adaptados en el área de educación especial en relación a ambas especialidades. </w:t>
      </w:r>
    </w:p>
    <w:p w:rsidR="00C3214D" w:rsidRPr="00170A21" w:rsidRDefault="00C3214D" w:rsidP="00C3214D">
      <w:pPr>
        <w:pStyle w:val="NormalWeb"/>
        <w:shd w:val="clear" w:color="auto" w:fill="FFFFFF"/>
        <w:tabs>
          <w:tab w:val="left" w:pos="855"/>
          <w:tab w:val="left" w:pos="1065"/>
        </w:tabs>
        <w:spacing w:line="360" w:lineRule="auto"/>
        <w:jc w:val="both"/>
        <w:rPr>
          <w:rFonts w:asciiTheme="minorHAnsi" w:hAnsiTheme="minorHAnsi" w:cstheme="minorHAnsi"/>
          <w:color w:val="000000"/>
        </w:rPr>
      </w:pPr>
      <w:r w:rsidRPr="00170A21">
        <w:rPr>
          <w:rFonts w:asciiTheme="minorHAnsi" w:hAnsiTheme="minorHAnsi" w:cstheme="minorHAnsi"/>
          <w:b/>
          <w:bCs/>
        </w:rPr>
        <w:t>¿Qué es el Aprendizaje-servicio?</w:t>
      </w:r>
    </w:p>
    <w:p w:rsidR="00C3214D" w:rsidRPr="00170A21" w:rsidRDefault="00C3214D" w:rsidP="00C3214D">
      <w:pPr>
        <w:pStyle w:val="NormalWeb"/>
        <w:shd w:val="clear" w:color="auto" w:fill="FFFFFF"/>
        <w:spacing w:line="360" w:lineRule="auto"/>
        <w:jc w:val="both"/>
        <w:rPr>
          <w:rFonts w:asciiTheme="minorHAnsi" w:hAnsiTheme="minorHAnsi" w:cstheme="minorHAnsi"/>
          <w:i/>
          <w:color w:val="000000"/>
        </w:rPr>
      </w:pPr>
      <w:r w:rsidRPr="00170A21">
        <w:rPr>
          <w:rFonts w:asciiTheme="minorHAnsi" w:hAnsiTheme="minorHAnsi" w:cstheme="minorHAnsi"/>
          <w:color w:val="000000"/>
        </w:rPr>
        <w:t>El aprendizaje-servicio consiste en una propuesta educativa que combina procesos de aprendizaje y de servicio a la comunidad en un solo proyecto bien articulado, donde los participantes aprenden al trabajar en necesidades reales del entorno con la finalidad de mejorarlo. El aprendizaje aporta calidad al servicio y el servicio aporta significado y aplicación al aprendizaje (Nieves Tapia, 2008). Es una manera de entender tres conceptos: la ciudadanía, el aprendizaje y la educación en valores. La ciudadanía, basándola en la participación activa y la contribución a la mejora de la calidad de vida de la sociedad. El aprendizaje, fundamentado en la exploración, la acción, la reflexión y la responsabilidad social. Y la educación en valores justificada en la vivencia, en la experiencia y en la construcción de hábitos. En palabras de Tapia (2ooo):</w:t>
      </w:r>
    </w:p>
    <w:p w:rsidR="00C3214D" w:rsidRPr="00170A21" w:rsidRDefault="00C3214D" w:rsidP="00C3214D">
      <w:pPr>
        <w:spacing w:after="120" w:line="360" w:lineRule="auto"/>
        <w:ind w:right="44"/>
        <w:rPr>
          <w:rFonts w:asciiTheme="minorHAnsi" w:hAnsiTheme="minorHAnsi" w:cstheme="minorHAnsi"/>
          <w:i/>
        </w:rPr>
      </w:pPr>
      <w:r w:rsidRPr="00170A21">
        <w:rPr>
          <w:rFonts w:asciiTheme="minorHAnsi" w:hAnsiTheme="minorHAnsi" w:cstheme="minorHAnsi"/>
          <w:i/>
        </w:rPr>
        <w:lastRenderedPageBreak/>
        <w:t>“se trata de una</w:t>
      </w:r>
      <w:r w:rsidRPr="00170A21">
        <w:rPr>
          <w:rFonts w:asciiTheme="minorHAnsi" w:hAnsiTheme="minorHAnsi" w:cstheme="minorHAnsi"/>
          <w:i/>
          <w:iCs/>
        </w:rPr>
        <w:t xml:space="preserve"> metodología de enseñanza y aprendizaje mediante la cual los jóvenes desarrollan sus conocimientos y competencias a través de una práctica de servicio a la comunidad”  </w:t>
      </w:r>
    </w:p>
    <w:p w:rsidR="00C3214D" w:rsidRPr="00170A21" w:rsidRDefault="00C3214D" w:rsidP="00C3214D">
      <w:pPr>
        <w:pStyle w:val="NormalWeb"/>
        <w:shd w:val="clear" w:color="auto" w:fill="FFFFFF"/>
        <w:spacing w:line="360" w:lineRule="auto"/>
        <w:ind w:firstLine="280"/>
        <w:jc w:val="both"/>
        <w:rPr>
          <w:rFonts w:asciiTheme="minorHAnsi" w:hAnsiTheme="minorHAnsi" w:cstheme="minorHAnsi"/>
          <w:color w:val="000000"/>
        </w:rPr>
      </w:pPr>
      <w:r w:rsidRPr="00170A21">
        <w:rPr>
          <w:rFonts w:asciiTheme="minorHAnsi" w:hAnsiTheme="minorHAnsi" w:cstheme="minorHAnsi"/>
          <w:color w:val="000000"/>
        </w:rPr>
        <w:t xml:space="preserve">Con el planteamiento del aprendizaje-servicio se consiguen reforzar los cuatro pilares de la educación para el Siglo XXI: </w:t>
      </w:r>
    </w:p>
    <w:p w:rsidR="00C3214D" w:rsidRPr="00170A21" w:rsidRDefault="00C3214D" w:rsidP="00C3214D">
      <w:pPr>
        <w:pStyle w:val="NormalWeb"/>
        <w:numPr>
          <w:ilvl w:val="0"/>
          <w:numId w:val="42"/>
        </w:numPr>
        <w:shd w:val="clear" w:color="auto" w:fill="FFFFFF"/>
        <w:spacing w:line="360" w:lineRule="auto"/>
        <w:ind w:left="721" w:hanging="352"/>
        <w:jc w:val="both"/>
        <w:rPr>
          <w:rFonts w:asciiTheme="minorHAnsi" w:hAnsiTheme="minorHAnsi" w:cstheme="minorHAnsi"/>
          <w:color w:val="000000"/>
        </w:rPr>
      </w:pPr>
      <w:r w:rsidRPr="00170A21">
        <w:rPr>
          <w:rFonts w:asciiTheme="minorHAnsi" w:hAnsiTheme="minorHAnsi" w:cstheme="minorHAnsi"/>
          <w:color w:val="000000"/>
        </w:rPr>
        <w:t xml:space="preserve">Aprender a conocer </w:t>
      </w:r>
    </w:p>
    <w:p w:rsidR="00C3214D" w:rsidRPr="00170A21" w:rsidRDefault="00C3214D" w:rsidP="00C3214D">
      <w:pPr>
        <w:pStyle w:val="NormalWeb"/>
        <w:numPr>
          <w:ilvl w:val="0"/>
          <w:numId w:val="42"/>
        </w:numPr>
        <w:shd w:val="clear" w:color="auto" w:fill="FFFFFF"/>
        <w:spacing w:line="360" w:lineRule="auto"/>
        <w:ind w:left="721" w:hanging="352"/>
        <w:jc w:val="both"/>
        <w:rPr>
          <w:rFonts w:asciiTheme="minorHAnsi" w:hAnsiTheme="minorHAnsi" w:cstheme="minorHAnsi"/>
          <w:color w:val="000000"/>
        </w:rPr>
      </w:pPr>
      <w:r w:rsidRPr="00170A21">
        <w:rPr>
          <w:rFonts w:asciiTheme="minorHAnsi" w:hAnsiTheme="minorHAnsi" w:cstheme="minorHAnsi"/>
          <w:color w:val="000000"/>
        </w:rPr>
        <w:t xml:space="preserve">Aprender a hacer </w:t>
      </w:r>
    </w:p>
    <w:p w:rsidR="00C3214D" w:rsidRPr="00170A21" w:rsidRDefault="00C3214D" w:rsidP="00C3214D">
      <w:pPr>
        <w:pStyle w:val="NormalWeb"/>
        <w:numPr>
          <w:ilvl w:val="0"/>
          <w:numId w:val="42"/>
        </w:numPr>
        <w:shd w:val="clear" w:color="auto" w:fill="FFFFFF"/>
        <w:spacing w:line="360" w:lineRule="auto"/>
        <w:ind w:left="721" w:hanging="352"/>
        <w:jc w:val="both"/>
        <w:rPr>
          <w:rFonts w:asciiTheme="minorHAnsi" w:hAnsiTheme="minorHAnsi" w:cstheme="minorHAnsi"/>
          <w:color w:val="000000"/>
        </w:rPr>
      </w:pPr>
      <w:r w:rsidRPr="00170A21">
        <w:rPr>
          <w:rFonts w:asciiTheme="minorHAnsi" w:hAnsiTheme="minorHAnsi" w:cstheme="minorHAnsi"/>
          <w:color w:val="000000"/>
        </w:rPr>
        <w:t xml:space="preserve">Aprender a ser </w:t>
      </w:r>
    </w:p>
    <w:p w:rsidR="00C3214D" w:rsidRPr="00170A21" w:rsidRDefault="00C3214D" w:rsidP="00C3214D">
      <w:pPr>
        <w:pStyle w:val="NormalWeb"/>
        <w:numPr>
          <w:ilvl w:val="0"/>
          <w:numId w:val="42"/>
        </w:numPr>
        <w:shd w:val="clear" w:color="auto" w:fill="FFFFFF"/>
        <w:spacing w:line="360" w:lineRule="auto"/>
        <w:ind w:left="721" w:hanging="352"/>
        <w:jc w:val="both"/>
        <w:rPr>
          <w:rFonts w:asciiTheme="minorHAnsi" w:hAnsiTheme="minorHAnsi" w:cstheme="minorHAnsi"/>
          <w:color w:val="000000"/>
        </w:rPr>
      </w:pPr>
      <w:r w:rsidRPr="00170A21">
        <w:rPr>
          <w:rFonts w:asciiTheme="minorHAnsi" w:hAnsiTheme="minorHAnsi" w:cstheme="minorHAnsi"/>
          <w:color w:val="000000"/>
        </w:rPr>
        <w:t xml:space="preserve">Aprender a convivir </w:t>
      </w:r>
    </w:p>
    <w:p w:rsidR="00C3214D" w:rsidRPr="00170A21" w:rsidRDefault="00C3214D" w:rsidP="00C3214D">
      <w:pPr>
        <w:pStyle w:val="NormalWeb"/>
        <w:shd w:val="clear" w:color="auto" w:fill="FFFFFF"/>
        <w:spacing w:line="360" w:lineRule="auto"/>
        <w:ind w:firstLine="280"/>
        <w:jc w:val="both"/>
        <w:rPr>
          <w:rFonts w:asciiTheme="minorHAnsi" w:hAnsiTheme="minorHAnsi" w:cstheme="minorHAnsi"/>
          <w:color w:val="000000"/>
        </w:rPr>
      </w:pPr>
      <w:r w:rsidRPr="00170A21">
        <w:rPr>
          <w:rFonts w:asciiTheme="minorHAnsi" w:hAnsiTheme="minorHAnsi" w:cstheme="minorHAnsi"/>
          <w:color w:val="000000"/>
        </w:rPr>
        <w:t xml:space="preserve">Así mismo, los proyectos de aprendizaje-servicio permiten desarrollar los contenidos curriculares, es decir, aprendizajes académicos, pero además de una manera más clara y sencilla de lo que ocurre con otras metodologías, facilita la práctica de la planificación, el esfuerzo, la responsabilidad, el compromiso solidario… un sinfín de valores que de otra forma resulta complicado poder abordar desde una asignatura; a su vez, activa el ejercicio de todas las competencias del currículum, con énfasis en la iniciativa y autonomía personal y la competencia social y ciudadana. </w:t>
      </w:r>
    </w:p>
    <w:p w:rsidR="00C3214D" w:rsidRPr="00170A21" w:rsidRDefault="00C3214D" w:rsidP="00C3214D">
      <w:pPr>
        <w:pStyle w:val="NormalWeb"/>
        <w:spacing w:line="360" w:lineRule="auto"/>
        <w:rPr>
          <w:rFonts w:asciiTheme="minorHAnsi" w:hAnsiTheme="minorHAnsi" w:cstheme="minorHAnsi"/>
          <w:b/>
          <w:bCs/>
        </w:rPr>
      </w:pPr>
      <w:r w:rsidRPr="00170A21">
        <w:rPr>
          <w:rFonts w:asciiTheme="minorHAnsi" w:hAnsiTheme="minorHAnsi" w:cstheme="minorHAnsi"/>
          <w:b/>
          <w:bCs/>
        </w:rPr>
        <w:t>El proyecto de aprendizaje-servicio: un nuevo enfoque para la asignatura</w:t>
      </w:r>
    </w:p>
    <w:p w:rsidR="00C3214D" w:rsidRPr="00170A21" w:rsidRDefault="00C3214D" w:rsidP="00C3214D">
      <w:pPr>
        <w:pStyle w:val="NormalWeb"/>
        <w:shd w:val="clear" w:color="auto" w:fill="FFFFFF"/>
        <w:spacing w:line="360" w:lineRule="auto"/>
        <w:jc w:val="both"/>
        <w:rPr>
          <w:rFonts w:asciiTheme="minorHAnsi" w:hAnsiTheme="minorHAnsi" w:cstheme="minorHAnsi"/>
          <w:color w:val="000000"/>
        </w:rPr>
      </w:pPr>
      <w:r w:rsidRPr="00170A21">
        <w:rPr>
          <w:rFonts w:asciiTheme="minorHAnsi" w:hAnsiTheme="minorHAnsi" w:cstheme="minorHAnsi"/>
          <w:color w:val="000000"/>
        </w:rPr>
        <w:t xml:space="preserve">El aprendizaje-servicio no debe confundirse con el trabajo de campo. La principal diferencia que encontramos entre ambos es que, mientras que el trabajo de campo tiene como objetivo prioritario el aprendizaje que aporta, el aprendizaje-servicio tiene como objetivo, junto al anterior, el servicio a la comunidad que reporta. Este servicio a la comunidad se debe basar en la detección de una necesidad real en el entorno, en este  caso concreto, nos encontramos con dos necesidades. Por un lado, la necesidad de materiales del área de Educación Física aplicados a la educación especial, concretamente juegos adaptados y traducidos en SAAC. Y la necesidad de crear materiales desde el área de Educación musical para trabajar con personas con discapacidad auditiva. Esta situación </w:t>
      </w:r>
      <w:r w:rsidRPr="00170A21">
        <w:rPr>
          <w:rFonts w:asciiTheme="minorHAnsi" w:hAnsiTheme="minorHAnsi" w:cstheme="minorHAnsi"/>
          <w:color w:val="000000"/>
        </w:rPr>
        <w:lastRenderedPageBreak/>
        <w:t xml:space="preserve">era evidente, fundamentalmente, por la inexistencia de materiales –puesto que los materiales tienen que responder a las necesidades del grupo, individuo y discapacidad, tienen que crearse- y por la demanda realizada por los colegios de este tipo de materiales. </w:t>
      </w:r>
    </w:p>
    <w:p w:rsidR="00C3214D" w:rsidRPr="00170A21" w:rsidRDefault="00C3214D" w:rsidP="00C3214D">
      <w:pPr>
        <w:pStyle w:val="NormalWeb"/>
        <w:shd w:val="clear" w:color="auto" w:fill="FFFFFF"/>
        <w:spacing w:line="360" w:lineRule="auto"/>
        <w:jc w:val="both"/>
        <w:rPr>
          <w:rFonts w:asciiTheme="minorHAnsi" w:hAnsiTheme="minorHAnsi" w:cstheme="minorHAnsi"/>
          <w:color w:val="000000"/>
        </w:rPr>
      </w:pPr>
      <w:r w:rsidRPr="00170A21">
        <w:rPr>
          <w:rFonts w:asciiTheme="minorHAnsi" w:hAnsiTheme="minorHAnsi" w:cstheme="minorHAnsi"/>
          <w:color w:val="000000"/>
        </w:rPr>
        <w:t xml:space="preserve">Para llevar a cabo el </w:t>
      </w:r>
      <w:proofErr w:type="spellStart"/>
      <w:r w:rsidRPr="00170A21">
        <w:rPr>
          <w:rFonts w:asciiTheme="minorHAnsi" w:hAnsiTheme="minorHAnsi" w:cstheme="minorHAnsi"/>
          <w:color w:val="000000"/>
        </w:rPr>
        <w:t>ApS</w:t>
      </w:r>
      <w:proofErr w:type="spellEnd"/>
      <w:r w:rsidRPr="00170A21">
        <w:rPr>
          <w:rFonts w:asciiTheme="minorHAnsi" w:hAnsiTheme="minorHAnsi" w:cstheme="minorHAnsi"/>
          <w:color w:val="000000"/>
        </w:rPr>
        <w:t xml:space="preserve"> se requiere un trabajo en red con asociaciones e instituciones de la comunidad.  Pero además, está inspirado en un sentido de reciprocidad, no de paternalismo o segregación. Es decir, la recompensa es mutua, por un lado, los materiales adaptados por los se ponen a disposición del centro y aún más de toda la comunidad gracias a las nuevas tecnologías –creación de una página web</w:t>
      </w:r>
      <w:r w:rsidRPr="00170A21">
        <w:rPr>
          <w:rStyle w:val="Refdenotaalpie"/>
          <w:rFonts w:asciiTheme="minorHAnsi" w:hAnsiTheme="minorHAnsi" w:cstheme="minorHAnsi"/>
          <w:color w:val="000000"/>
        </w:rPr>
        <w:footnoteReference w:customMarkFollows="1" w:id="2"/>
        <w:t>2</w:t>
      </w:r>
      <w:r w:rsidRPr="00170A21">
        <w:rPr>
          <w:rFonts w:asciiTheme="minorHAnsi" w:hAnsiTheme="minorHAnsi" w:cstheme="minorHAnsi"/>
          <w:color w:val="000000"/>
        </w:rPr>
        <w:t xml:space="preserve"> donde se cuelgan todos los materiales elaborados-. Y  por otro lado, el beneficio que reporta al alumnado en un cuádruple sentido: a) desarrollo de estrategias y competencias profesionales que hasta el momento para el grupo eran totalmente desconocidas y </w:t>
      </w:r>
      <w:proofErr w:type="spellStart"/>
      <w:r w:rsidRPr="00170A21">
        <w:rPr>
          <w:rFonts w:asciiTheme="minorHAnsi" w:hAnsiTheme="minorHAnsi" w:cstheme="minorHAnsi"/>
          <w:color w:val="000000"/>
        </w:rPr>
        <w:t>desmotivantes</w:t>
      </w:r>
      <w:proofErr w:type="spellEnd"/>
      <w:r w:rsidRPr="00170A21">
        <w:rPr>
          <w:rFonts w:asciiTheme="minorHAnsi" w:hAnsiTheme="minorHAnsi" w:cstheme="minorHAnsi"/>
          <w:color w:val="000000"/>
        </w:rPr>
        <w:t xml:space="preserve">;  b) obtener contacto con una realidad que de otra forma les sería imposible hasta el momento de su incorporación laboral; c) realizar un aprendizaje más significativo, más motivante y con sentido aplicativo –utilidad- y; d) desarrollo de valores de solidaridad y altruismo. </w:t>
      </w:r>
    </w:p>
    <w:p w:rsidR="00C3214D" w:rsidRPr="00170A21" w:rsidRDefault="0051007F" w:rsidP="00C3214D">
      <w:pPr>
        <w:pStyle w:val="NormalWeb"/>
        <w:spacing w:line="360" w:lineRule="auto"/>
        <w:rPr>
          <w:rFonts w:asciiTheme="minorHAnsi" w:hAnsiTheme="minorHAnsi" w:cstheme="minorHAnsi"/>
          <w:b/>
          <w:bCs/>
        </w:rPr>
      </w:pPr>
      <w:r>
        <w:rPr>
          <w:rFonts w:asciiTheme="minorHAnsi" w:hAnsiTheme="minorHAnsi" w:cstheme="minorHAnsi"/>
          <w:b/>
          <w:bCs/>
        </w:rPr>
      </w:r>
      <w:r>
        <w:rPr>
          <w:rFonts w:asciiTheme="minorHAnsi" w:hAnsiTheme="minorHAnsi" w:cstheme="minorHAnsi"/>
          <w:b/>
          <w:bCs/>
        </w:rPr>
        <w:pict>
          <v:group id="_x0000_s1026" editas="canvas" style="width:423pt;height:90pt;mso-position-horizontal-relative:char;mso-position-vertical-relative:line" coordorigin="1701,1417" coordsize="8460,18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01;top:1417;width:8460;height:1800" o:preferrelative="f">
              <v:fill o:detectmouseclick="t"/>
              <v:path o:extrusionok="t" o:connecttype="none"/>
              <o:lock v:ext="edit" text="t"/>
            </v:shape>
            <v:rect id="_x0000_s1028" style="position:absolute;left:2601;top:2137;width:1980;height:720">
              <v:textbox style="mso-next-textbox:#_x0000_s1028">
                <w:txbxContent>
                  <w:p w:rsidR="00C3214D" w:rsidRPr="00101352" w:rsidRDefault="00C3214D" w:rsidP="00C3214D">
                    <w:pPr>
                      <w:jc w:val="center"/>
                      <w:rPr>
                        <w:sz w:val="20"/>
                        <w:szCs w:val="20"/>
                      </w:rPr>
                    </w:pPr>
                    <w:r w:rsidRPr="00101352">
                      <w:rPr>
                        <w:sz w:val="20"/>
                        <w:szCs w:val="20"/>
                      </w:rPr>
                      <w:t>Juegos adaptados en SAAC</w:t>
                    </w:r>
                  </w:p>
                </w:txbxContent>
              </v:textbox>
            </v:rect>
            <v:rect id="_x0000_s1029" style="position:absolute;left:4941;top:2136;width:1980;height:721">
              <v:textbox style="mso-next-textbox:#_x0000_s1029">
                <w:txbxContent>
                  <w:p w:rsidR="00C3214D" w:rsidRPr="00101352" w:rsidRDefault="00C3214D" w:rsidP="00C3214D">
                    <w:pPr>
                      <w:jc w:val="center"/>
                      <w:rPr>
                        <w:sz w:val="20"/>
                        <w:szCs w:val="20"/>
                      </w:rPr>
                    </w:pPr>
                    <w:r w:rsidRPr="00101352">
                      <w:rPr>
                        <w:sz w:val="20"/>
                        <w:szCs w:val="20"/>
                      </w:rPr>
                      <w:t>Colegio específico</w:t>
                    </w:r>
                  </w:p>
                </w:txbxContent>
              </v:textbox>
            </v:rect>
            <v:rect id="_x0000_s1030" style="position:absolute;left:7461;top:2137;width:2160;height:720">
              <v:textbox style="mso-next-textbox:#_x0000_s1030">
                <w:txbxContent>
                  <w:p w:rsidR="00C3214D" w:rsidRPr="00101352" w:rsidRDefault="00C3214D" w:rsidP="00C3214D">
                    <w:pPr>
                      <w:jc w:val="center"/>
                      <w:rPr>
                        <w:sz w:val="20"/>
                        <w:szCs w:val="20"/>
                      </w:rPr>
                    </w:pPr>
                    <w:r>
                      <w:rPr>
                        <w:sz w:val="20"/>
                        <w:szCs w:val="20"/>
                      </w:rPr>
                      <w:t>Materiales adaptados/ A</w:t>
                    </w:r>
                    <w:r w:rsidRPr="00101352">
                      <w:rPr>
                        <w:sz w:val="20"/>
                        <w:szCs w:val="20"/>
                      </w:rPr>
                      <w:t>prendizaje de calidad</w:t>
                    </w:r>
                  </w:p>
                </w:txbxContent>
              </v:textbox>
            </v:rect>
            <v:shapetype id="_x0000_t202" coordsize="21600,21600" o:spt="202" path="m,l,21600r21600,l21600,xe">
              <v:stroke joinstyle="miter"/>
              <v:path gradientshapeok="t" o:connecttype="rect"/>
            </v:shapetype>
            <v:shape id="_x0000_s1031" type="#_x0000_t202" style="position:absolute;left:2781;top:1597;width:1620;height:540" fillcolor="#f8f8f8">
              <v:textbox style="mso-next-textbox:#_x0000_s1031">
                <w:txbxContent>
                  <w:p w:rsidR="00C3214D" w:rsidRPr="00101352" w:rsidRDefault="00C3214D" w:rsidP="00C3214D">
                    <w:pPr>
                      <w:jc w:val="center"/>
                      <w:rPr>
                        <w:sz w:val="20"/>
                        <w:szCs w:val="20"/>
                      </w:rPr>
                    </w:pPr>
                    <w:r w:rsidRPr="00101352">
                      <w:rPr>
                        <w:sz w:val="20"/>
                        <w:szCs w:val="20"/>
                      </w:rPr>
                      <w:t>Necesidad</w:t>
                    </w:r>
                    <w:r>
                      <w:rPr>
                        <w:sz w:val="20"/>
                        <w:szCs w:val="20"/>
                      </w:rPr>
                      <w:t xml:space="preserve"> real</w:t>
                    </w:r>
                  </w:p>
                </w:txbxContent>
              </v:textbox>
            </v:shape>
            <v:shape id="_x0000_s1032" type="#_x0000_t202" style="position:absolute;left:5121;top:1597;width:1620;height:540" fillcolor="#f8f8f8">
              <v:textbox style="mso-next-textbox:#_x0000_s1032">
                <w:txbxContent>
                  <w:p w:rsidR="00C3214D" w:rsidRPr="00101352" w:rsidRDefault="00C3214D" w:rsidP="00C3214D">
                    <w:pPr>
                      <w:jc w:val="center"/>
                      <w:rPr>
                        <w:sz w:val="20"/>
                        <w:szCs w:val="20"/>
                      </w:rPr>
                    </w:pPr>
                    <w:r w:rsidRPr="00101352">
                      <w:rPr>
                        <w:sz w:val="20"/>
                        <w:szCs w:val="20"/>
                      </w:rPr>
                      <w:t>Demanda</w:t>
                    </w:r>
                  </w:p>
                </w:txbxContent>
              </v:textbox>
            </v:shape>
            <v:shape id="_x0000_s1033" type="#_x0000_t202" style="position:absolute;left:7641;top:1597;width:1620;height:540" fillcolor="#f8f8f8">
              <v:textbox style="mso-next-textbox:#_x0000_s1033">
                <w:txbxContent>
                  <w:p w:rsidR="00C3214D" w:rsidRPr="00101352" w:rsidRDefault="00C3214D" w:rsidP="00C3214D">
                    <w:pPr>
                      <w:jc w:val="center"/>
                      <w:rPr>
                        <w:sz w:val="20"/>
                        <w:szCs w:val="20"/>
                      </w:rPr>
                    </w:pPr>
                    <w:r w:rsidRPr="00101352">
                      <w:rPr>
                        <w:sz w:val="20"/>
                        <w:szCs w:val="20"/>
                      </w:rPr>
                      <w:t>Reciprocidad</w:t>
                    </w:r>
                  </w:p>
                </w:txbxContent>
              </v:textbox>
            </v:shape>
            <v:line id="_x0000_s1034" style="position:absolute" from="4581,1778" to="4941,1778">
              <v:stroke endarrow="block"/>
            </v:line>
            <v:line id="_x0000_s1035" style="position:absolute" from="6921,1776" to="7281,1777">
              <v:stroke endarrow="block"/>
            </v:line>
            <w10:anchorlock/>
          </v:group>
        </w:pict>
      </w:r>
    </w:p>
    <w:p w:rsidR="00C3214D" w:rsidRPr="00170A21" w:rsidRDefault="00C3214D" w:rsidP="00C3214D">
      <w:pPr>
        <w:pStyle w:val="NormalWeb"/>
        <w:spacing w:line="360" w:lineRule="auto"/>
        <w:jc w:val="both"/>
        <w:rPr>
          <w:rFonts w:asciiTheme="minorHAnsi" w:hAnsiTheme="minorHAnsi" w:cstheme="minorHAnsi"/>
          <w:color w:val="000000"/>
        </w:rPr>
      </w:pPr>
      <w:proofErr w:type="spellStart"/>
      <w:r w:rsidRPr="00170A21">
        <w:rPr>
          <w:rFonts w:asciiTheme="minorHAnsi" w:hAnsiTheme="minorHAnsi" w:cstheme="minorHAnsi"/>
        </w:rPr>
        <w:t>Furco</w:t>
      </w:r>
      <w:proofErr w:type="spellEnd"/>
      <w:r w:rsidRPr="00170A21">
        <w:rPr>
          <w:rFonts w:asciiTheme="minorHAnsi" w:hAnsiTheme="minorHAnsi" w:cstheme="minorHAnsi"/>
        </w:rPr>
        <w:t xml:space="preserve"> (2004) incide en que los rasgos programáticos deben estar bien definidos, </w:t>
      </w:r>
      <w:proofErr w:type="spellStart"/>
      <w:r w:rsidRPr="00170A21">
        <w:rPr>
          <w:rFonts w:asciiTheme="minorHAnsi" w:hAnsiTheme="minorHAnsi" w:cstheme="minorHAnsi"/>
        </w:rPr>
        <w:t>sobretodo</w:t>
      </w:r>
      <w:proofErr w:type="spellEnd"/>
      <w:r w:rsidRPr="00170A21">
        <w:rPr>
          <w:rFonts w:asciiTheme="minorHAnsi" w:hAnsiTheme="minorHAnsi" w:cstheme="minorHAnsi"/>
        </w:rPr>
        <w:t xml:space="preserve">  lo que respecta al  protagonismo estudiantil –un servicio protagonizado por los estudiantes-, al  servicio efectivo -</w:t>
      </w:r>
      <w:r w:rsidRPr="00170A21">
        <w:rPr>
          <w:rFonts w:asciiTheme="minorHAnsi" w:hAnsiTheme="minorHAnsi" w:cstheme="minorHAnsi"/>
          <w:bCs/>
        </w:rPr>
        <w:t>atender, en forma acotada y eficaz, necesidades reales y efectivamente sentidas de una comunidad</w:t>
      </w:r>
      <w:r w:rsidRPr="00170A21">
        <w:rPr>
          <w:rFonts w:asciiTheme="minorHAnsi" w:hAnsiTheme="minorHAnsi" w:cstheme="minorHAnsi"/>
        </w:rPr>
        <w:t xml:space="preserve"> -y a la integración curricular –planificación en función del aprendizaje de los estudiantes-. </w:t>
      </w:r>
      <w:r w:rsidRPr="00170A21">
        <w:rPr>
          <w:rFonts w:asciiTheme="minorHAnsi" w:hAnsiTheme="minorHAnsi" w:cstheme="minorHAnsi"/>
          <w:color w:val="000000"/>
        </w:rPr>
        <w:t xml:space="preserve">Un proyecto de aprendizaje-servicio de calidad está orientado explícita y </w:t>
      </w:r>
      <w:proofErr w:type="spellStart"/>
      <w:r w:rsidRPr="00170A21">
        <w:rPr>
          <w:rFonts w:asciiTheme="minorHAnsi" w:hAnsiTheme="minorHAnsi" w:cstheme="minorHAnsi"/>
          <w:color w:val="000000"/>
        </w:rPr>
        <w:t>planificadamente</w:t>
      </w:r>
      <w:proofErr w:type="spellEnd"/>
      <w:r w:rsidRPr="00170A21">
        <w:rPr>
          <w:rFonts w:asciiTheme="minorHAnsi" w:hAnsiTheme="minorHAnsi" w:cstheme="minorHAnsi"/>
          <w:color w:val="000000"/>
        </w:rPr>
        <w:t xml:space="preserve"> a ofrecer un servicio solidario eficaz y a mejorar el aprendizaje de los estudiantes. Teniendo en cuenta lo fundamental que es para </w:t>
      </w:r>
      <w:r w:rsidRPr="00170A21">
        <w:rPr>
          <w:rFonts w:asciiTheme="minorHAnsi" w:hAnsiTheme="minorHAnsi" w:cstheme="minorHAnsi"/>
          <w:color w:val="000000"/>
        </w:rPr>
        <w:lastRenderedPageBreak/>
        <w:t xml:space="preserve">el proyecto la programación del mismo, sistematizamos en proceso en diversas fases que se presentan a continuación y que nos han permitido </w:t>
      </w:r>
      <w:proofErr w:type="spellStart"/>
      <w:r w:rsidRPr="00170A21">
        <w:rPr>
          <w:rFonts w:asciiTheme="minorHAnsi" w:hAnsiTheme="minorHAnsi" w:cstheme="minorHAnsi"/>
          <w:color w:val="000000"/>
        </w:rPr>
        <w:t>operativizarlo</w:t>
      </w:r>
      <w:proofErr w:type="spellEnd"/>
      <w:r w:rsidRPr="00170A21">
        <w:rPr>
          <w:rFonts w:asciiTheme="minorHAnsi" w:hAnsiTheme="minorHAnsi" w:cstheme="minorHAnsi"/>
          <w:color w:val="000000"/>
        </w:rPr>
        <w:t>:</w:t>
      </w:r>
    </w:p>
    <w:p w:rsidR="00C3214D" w:rsidRPr="00170A21" w:rsidRDefault="00C3214D" w:rsidP="00C3214D">
      <w:pPr>
        <w:pStyle w:val="NormalWeb"/>
        <w:numPr>
          <w:ilvl w:val="0"/>
          <w:numId w:val="43"/>
        </w:numPr>
        <w:shd w:val="clear" w:color="auto" w:fill="FFFFFF"/>
        <w:spacing w:line="360" w:lineRule="auto"/>
        <w:ind w:hanging="354"/>
        <w:jc w:val="both"/>
        <w:rPr>
          <w:rFonts w:asciiTheme="minorHAnsi" w:hAnsiTheme="minorHAnsi" w:cstheme="minorHAnsi"/>
          <w:color w:val="000000"/>
        </w:rPr>
      </w:pPr>
      <w:r w:rsidRPr="00170A21">
        <w:rPr>
          <w:rFonts w:asciiTheme="minorHAnsi" w:hAnsiTheme="minorHAnsi" w:cstheme="minorHAnsi"/>
          <w:color w:val="000000"/>
        </w:rPr>
        <w:t>Fase 1. Preparación del profesorado.</w:t>
      </w:r>
    </w:p>
    <w:p w:rsidR="00C3214D" w:rsidRPr="00170A21" w:rsidRDefault="00C3214D" w:rsidP="00C3214D">
      <w:pPr>
        <w:pStyle w:val="NormalWeb"/>
        <w:numPr>
          <w:ilvl w:val="0"/>
          <w:numId w:val="43"/>
        </w:numPr>
        <w:shd w:val="clear" w:color="auto" w:fill="FFFFFF"/>
        <w:spacing w:line="360" w:lineRule="auto"/>
        <w:ind w:hanging="354"/>
        <w:jc w:val="both"/>
        <w:rPr>
          <w:rFonts w:asciiTheme="minorHAnsi" w:hAnsiTheme="minorHAnsi" w:cstheme="minorHAnsi"/>
          <w:color w:val="000000"/>
        </w:rPr>
      </w:pPr>
      <w:r w:rsidRPr="00170A21">
        <w:rPr>
          <w:rFonts w:asciiTheme="minorHAnsi" w:hAnsiTheme="minorHAnsi" w:cstheme="minorHAnsi"/>
          <w:color w:val="000000"/>
        </w:rPr>
        <w:t>Fase 2. Planificación con el grupo.</w:t>
      </w:r>
    </w:p>
    <w:p w:rsidR="00C3214D" w:rsidRPr="00170A21" w:rsidRDefault="00C3214D" w:rsidP="00C3214D">
      <w:pPr>
        <w:pStyle w:val="NormalWeb"/>
        <w:numPr>
          <w:ilvl w:val="0"/>
          <w:numId w:val="43"/>
        </w:numPr>
        <w:shd w:val="clear" w:color="auto" w:fill="FFFFFF"/>
        <w:spacing w:line="360" w:lineRule="auto"/>
        <w:ind w:hanging="354"/>
        <w:jc w:val="both"/>
        <w:rPr>
          <w:rFonts w:asciiTheme="minorHAnsi" w:hAnsiTheme="minorHAnsi" w:cstheme="minorHAnsi"/>
          <w:color w:val="000000"/>
        </w:rPr>
      </w:pPr>
      <w:r w:rsidRPr="00170A21">
        <w:rPr>
          <w:rFonts w:asciiTheme="minorHAnsi" w:hAnsiTheme="minorHAnsi" w:cstheme="minorHAnsi"/>
          <w:color w:val="000000"/>
        </w:rPr>
        <w:t>Fase 3. Ejecución.</w:t>
      </w:r>
    </w:p>
    <w:p w:rsidR="00C3214D" w:rsidRPr="00170A21" w:rsidRDefault="00C3214D" w:rsidP="00C3214D">
      <w:pPr>
        <w:pStyle w:val="NormalWeb"/>
        <w:numPr>
          <w:ilvl w:val="0"/>
          <w:numId w:val="43"/>
        </w:numPr>
        <w:shd w:val="clear" w:color="auto" w:fill="FFFFFF"/>
        <w:spacing w:line="360" w:lineRule="auto"/>
        <w:ind w:hanging="354"/>
        <w:jc w:val="both"/>
        <w:rPr>
          <w:rFonts w:asciiTheme="minorHAnsi" w:hAnsiTheme="minorHAnsi" w:cstheme="minorHAnsi"/>
          <w:color w:val="000000"/>
        </w:rPr>
      </w:pPr>
      <w:r w:rsidRPr="00170A21">
        <w:rPr>
          <w:rFonts w:asciiTheme="minorHAnsi" w:hAnsiTheme="minorHAnsi" w:cstheme="minorHAnsi"/>
          <w:color w:val="000000"/>
        </w:rPr>
        <w:t>Fase 4. Evaluación del grupo.</w:t>
      </w:r>
    </w:p>
    <w:p w:rsidR="00C3214D" w:rsidRPr="00170A21" w:rsidRDefault="00C3214D" w:rsidP="00C3214D">
      <w:pPr>
        <w:pStyle w:val="NormalWeb"/>
        <w:numPr>
          <w:ilvl w:val="0"/>
          <w:numId w:val="43"/>
        </w:numPr>
        <w:shd w:val="clear" w:color="auto" w:fill="FFFFFF"/>
        <w:spacing w:line="360" w:lineRule="auto"/>
        <w:ind w:hanging="354"/>
        <w:jc w:val="both"/>
        <w:rPr>
          <w:rFonts w:asciiTheme="minorHAnsi" w:hAnsiTheme="minorHAnsi" w:cstheme="minorHAnsi"/>
          <w:color w:val="000000"/>
        </w:rPr>
      </w:pPr>
      <w:r w:rsidRPr="00170A21">
        <w:rPr>
          <w:rFonts w:asciiTheme="minorHAnsi" w:hAnsiTheme="minorHAnsi" w:cstheme="minorHAnsi"/>
          <w:color w:val="000000"/>
        </w:rPr>
        <w:t>Fase 5. Evaluación del profesorado.</w:t>
      </w:r>
    </w:p>
    <w:p w:rsidR="00C3214D" w:rsidRPr="00170A21" w:rsidRDefault="00C3214D" w:rsidP="00C3214D">
      <w:pPr>
        <w:pStyle w:val="NormalWeb"/>
        <w:shd w:val="clear" w:color="auto" w:fill="FFFFFF"/>
        <w:spacing w:line="360" w:lineRule="auto"/>
        <w:jc w:val="both"/>
        <w:rPr>
          <w:rFonts w:asciiTheme="minorHAnsi" w:hAnsiTheme="minorHAnsi" w:cstheme="minorHAnsi"/>
          <w:color w:val="000000"/>
        </w:rPr>
      </w:pPr>
      <w:r w:rsidRPr="00170A21">
        <w:rPr>
          <w:rFonts w:asciiTheme="minorHAnsi" w:hAnsiTheme="minorHAnsi" w:cstheme="minorHAnsi"/>
          <w:color w:val="000000"/>
        </w:rPr>
        <w:t xml:space="preserve">De este  modo, comenzamos a trabajar en dos proyectos. Contactamos y propusimos los proyectos a dos colegios específicos de Educación Especial, perteneciente a la red pública, ubicados en Zaragoza capital. Y comenzamos a trabajar de forma conjunta. Los proyectos que se forjaron fueron los siguientes: </w:t>
      </w:r>
    </w:p>
    <w:p w:rsidR="00C3214D" w:rsidRPr="00170A21" w:rsidRDefault="00C3214D" w:rsidP="00C3214D">
      <w:pPr>
        <w:pStyle w:val="NormalWeb"/>
        <w:shd w:val="clear" w:color="auto" w:fill="FFFFFF"/>
        <w:spacing w:line="360" w:lineRule="auto"/>
        <w:jc w:val="both"/>
        <w:rPr>
          <w:rFonts w:asciiTheme="minorHAnsi" w:hAnsiTheme="minorHAnsi" w:cstheme="minorHAnsi"/>
          <w:color w:val="000000"/>
        </w:rPr>
      </w:pPr>
      <w:r w:rsidRPr="00170A21">
        <w:rPr>
          <w:rFonts w:asciiTheme="minorHAnsi" w:hAnsiTheme="minorHAnsi" w:cstheme="minorHAnsi"/>
          <w:color w:val="000000"/>
        </w:rPr>
        <w:t>Por un lado,</w:t>
      </w:r>
      <w:r w:rsidRPr="00170A21">
        <w:rPr>
          <w:rFonts w:asciiTheme="minorHAnsi" w:hAnsiTheme="minorHAnsi" w:cstheme="minorHAnsi"/>
          <w:b/>
          <w:color w:val="000000"/>
        </w:rPr>
        <w:t xml:space="preserve"> “Si tu aprendes, yo aprendo”.</w:t>
      </w:r>
      <w:r w:rsidRPr="00170A21">
        <w:rPr>
          <w:rFonts w:asciiTheme="minorHAnsi" w:hAnsiTheme="minorHAnsi" w:cstheme="minorHAnsi"/>
          <w:color w:val="000000"/>
        </w:rPr>
        <w:t xml:space="preserve">  Para llevar a cabo el proyecto, dirigido al grupo que cursaba la especialidad de educación física, trabajamos con el</w:t>
      </w:r>
      <w:r w:rsidRPr="00170A21">
        <w:rPr>
          <w:rFonts w:asciiTheme="minorHAnsi" w:hAnsiTheme="minorHAnsi" w:cstheme="minorHAnsi"/>
          <w:i/>
          <w:color w:val="000000"/>
        </w:rPr>
        <w:t xml:space="preserve"> Colegio de Educación Especial Alborada.</w:t>
      </w:r>
      <w:r w:rsidRPr="00170A21">
        <w:rPr>
          <w:rFonts w:asciiTheme="minorHAnsi" w:hAnsiTheme="minorHAnsi" w:cstheme="minorHAnsi"/>
          <w:color w:val="000000"/>
        </w:rPr>
        <w:t xml:space="preserve"> Este centro puso de manifiesto la carencia de materiales de Educación Física aplicados a la educación especial traducidos en SAAC, y en esto se </w:t>
      </w:r>
      <w:r w:rsidR="00CF0ED7" w:rsidRPr="00170A21">
        <w:rPr>
          <w:rFonts w:asciiTheme="minorHAnsi" w:hAnsiTheme="minorHAnsi" w:cstheme="minorHAnsi"/>
          <w:color w:val="000000"/>
        </w:rPr>
        <w:t>centró</w:t>
      </w:r>
      <w:r w:rsidRPr="00170A21">
        <w:rPr>
          <w:rFonts w:asciiTheme="minorHAnsi" w:hAnsiTheme="minorHAnsi" w:cstheme="minorHAnsi"/>
          <w:color w:val="000000"/>
        </w:rPr>
        <w:t xml:space="preserve"> el proyecto. Los alumnos debían crear materiales a través de ARASAAC, concretamente </w:t>
      </w:r>
      <w:r w:rsidRPr="00170A21">
        <w:rPr>
          <w:rFonts w:asciiTheme="minorHAnsi" w:hAnsiTheme="minorHAnsi" w:cstheme="minorHAnsi"/>
          <w:i/>
          <w:color w:val="000000"/>
        </w:rPr>
        <w:t xml:space="preserve">juegos adaptados traducidos en SAAC destinados a alumnos con </w:t>
      </w:r>
      <w:proofErr w:type="spellStart"/>
      <w:r w:rsidRPr="00170A21">
        <w:rPr>
          <w:rFonts w:asciiTheme="minorHAnsi" w:hAnsiTheme="minorHAnsi" w:cstheme="minorHAnsi"/>
          <w:i/>
          <w:color w:val="000000"/>
        </w:rPr>
        <w:t>plurideficiencias</w:t>
      </w:r>
      <w:proofErr w:type="spellEnd"/>
      <w:r w:rsidRPr="00170A21">
        <w:rPr>
          <w:rFonts w:asciiTheme="minorHAnsi" w:hAnsiTheme="minorHAnsi" w:cstheme="minorHAnsi"/>
          <w:i/>
          <w:color w:val="000000"/>
        </w:rPr>
        <w:t>.</w:t>
      </w:r>
    </w:p>
    <w:p w:rsidR="00C3214D" w:rsidRPr="00170A21" w:rsidRDefault="00C3214D" w:rsidP="00C3214D">
      <w:pPr>
        <w:pStyle w:val="NormalWeb"/>
        <w:shd w:val="clear" w:color="auto" w:fill="FFFFFF"/>
        <w:spacing w:line="360" w:lineRule="auto"/>
        <w:jc w:val="both"/>
        <w:rPr>
          <w:rFonts w:asciiTheme="minorHAnsi" w:hAnsiTheme="minorHAnsi" w:cstheme="minorHAnsi"/>
          <w:color w:val="000000"/>
        </w:rPr>
      </w:pPr>
      <w:r w:rsidRPr="00170A21">
        <w:rPr>
          <w:rFonts w:asciiTheme="minorHAnsi" w:hAnsiTheme="minorHAnsi" w:cstheme="minorHAnsi"/>
          <w:color w:val="000000"/>
        </w:rPr>
        <w:t>Por otro lado,</w:t>
      </w:r>
      <w:r w:rsidRPr="00170A21">
        <w:rPr>
          <w:rFonts w:asciiTheme="minorHAnsi" w:hAnsiTheme="minorHAnsi" w:cstheme="minorHAnsi"/>
          <w:b/>
          <w:color w:val="000000"/>
        </w:rPr>
        <w:t xml:space="preserve">  “Aprender siendo, aprender haciendo”.</w:t>
      </w:r>
      <w:r w:rsidRPr="00170A21">
        <w:rPr>
          <w:rFonts w:asciiTheme="minorHAnsi" w:hAnsiTheme="minorHAnsi" w:cstheme="minorHAnsi"/>
          <w:color w:val="000000"/>
        </w:rPr>
        <w:t xml:space="preserve"> Este proyecto dirigido al grupo que cursaba la especialidad de educación musical, se llevó a cabo en colaboración con el </w:t>
      </w:r>
      <w:r w:rsidRPr="00170A21">
        <w:rPr>
          <w:rFonts w:asciiTheme="minorHAnsi" w:hAnsiTheme="minorHAnsi" w:cstheme="minorHAnsi"/>
          <w:i/>
          <w:color w:val="000000"/>
        </w:rPr>
        <w:t>Colegio para sordos La Purísima.</w:t>
      </w:r>
      <w:r w:rsidRPr="00170A21">
        <w:rPr>
          <w:rFonts w:asciiTheme="minorHAnsi" w:hAnsiTheme="minorHAnsi" w:cstheme="minorHAnsi"/>
          <w:color w:val="000000"/>
        </w:rPr>
        <w:t xml:space="preserve"> En dicho proyecto se plantea creación y elaboración </w:t>
      </w:r>
      <w:r w:rsidRPr="00170A21">
        <w:rPr>
          <w:rFonts w:asciiTheme="minorHAnsi" w:hAnsiTheme="minorHAnsi" w:cstheme="minorHAnsi"/>
          <w:i/>
          <w:color w:val="000000"/>
        </w:rPr>
        <w:t xml:space="preserve">materiales del área de música </w:t>
      </w:r>
      <w:r w:rsidRPr="00170A21">
        <w:rPr>
          <w:rFonts w:asciiTheme="minorHAnsi" w:hAnsiTheme="minorHAnsi" w:cstheme="minorHAnsi"/>
          <w:color w:val="000000"/>
        </w:rPr>
        <w:t xml:space="preserve">destinados a personas con </w:t>
      </w:r>
      <w:r w:rsidRPr="00170A21">
        <w:rPr>
          <w:rFonts w:asciiTheme="minorHAnsi" w:hAnsiTheme="minorHAnsi" w:cstheme="minorHAnsi"/>
          <w:i/>
          <w:color w:val="000000"/>
        </w:rPr>
        <w:t>discapacidad auditiva</w:t>
      </w:r>
      <w:r w:rsidRPr="00170A21">
        <w:rPr>
          <w:rFonts w:asciiTheme="minorHAnsi" w:hAnsiTheme="minorHAnsi" w:cstheme="minorHAnsi"/>
          <w:color w:val="000000"/>
        </w:rPr>
        <w:t xml:space="preserve">. Los materiales debían ir dirigidos a alumnos de infantil, de primaria y de secundaria, y debían fundamentarse en la metodología </w:t>
      </w:r>
      <w:proofErr w:type="spellStart"/>
      <w:r w:rsidRPr="00170A21">
        <w:rPr>
          <w:rFonts w:asciiTheme="minorHAnsi" w:hAnsiTheme="minorHAnsi" w:cstheme="minorHAnsi"/>
          <w:color w:val="000000"/>
        </w:rPr>
        <w:t>verbotonal</w:t>
      </w:r>
      <w:proofErr w:type="spellEnd"/>
      <w:r w:rsidRPr="00170A21">
        <w:rPr>
          <w:rFonts w:asciiTheme="minorHAnsi" w:hAnsiTheme="minorHAnsi" w:cstheme="minorHAnsi"/>
          <w:color w:val="000000"/>
        </w:rPr>
        <w:t xml:space="preserve">, con la cual trabaja el colegio.  </w:t>
      </w:r>
    </w:p>
    <w:p w:rsidR="00C3214D" w:rsidRPr="00170A21" w:rsidRDefault="00C3214D" w:rsidP="00C3214D">
      <w:pPr>
        <w:pStyle w:val="NormalWeb"/>
        <w:shd w:val="clear" w:color="auto" w:fill="FFFFFF"/>
        <w:spacing w:line="360" w:lineRule="auto"/>
        <w:jc w:val="both"/>
        <w:rPr>
          <w:rFonts w:asciiTheme="minorHAnsi" w:hAnsiTheme="minorHAnsi" w:cstheme="minorHAnsi"/>
          <w:color w:val="000000"/>
        </w:rPr>
      </w:pPr>
      <w:r w:rsidRPr="00170A21">
        <w:rPr>
          <w:rFonts w:asciiTheme="minorHAnsi" w:hAnsiTheme="minorHAnsi" w:cstheme="minorHAnsi"/>
          <w:color w:val="000000"/>
        </w:rPr>
        <w:t>Los pasos fundamentales que se llevaron a cabo en ambos proyectos y que los definen, se concretan en:</w:t>
      </w:r>
    </w:p>
    <w:p w:rsidR="00C3214D" w:rsidRPr="00170A21" w:rsidRDefault="00C3214D" w:rsidP="00C3214D">
      <w:pPr>
        <w:pStyle w:val="NormalWeb"/>
        <w:shd w:val="clear" w:color="auto" w:fill="FFFFFF"/>
        <w:spacing w:line="360" w:lineRule="auto"/>
        <w:jc w:val="both"/>
        <w:rPr>
          <w:rFonts w:asciiTheme="minorHAnsi" w:hAnsiTheme="minorHAnsi" w:cstheme="minorHAnsi"/>
          <w:color w:val="000000"/>
        </w:rPr>
      </w:pPr>
      <w:r w:rsidRPr="00170A21">
        <w:rPr>
          <w:rFonts w:asciiTheme="minorHAnsi" w:hAnsiTheme="minorHAnsi" w:cstheme="minorHAnsi"/>
          <w:color w:val="000000"/>
        </w:rPr>
        <w:lastRenderedPageBreak/>
        <w:t>-Detección de necesidades. Dialogo entre el centro y el profesor, donde surge una demanda ante una necesidad real. Se llega a una serie de acuerdos y a una vinculación -compromiso de trabajo-.</w:t>
      </w:r>
    </w:p>
    <w:p w:rsidR="00C3214D" w:rsidRPr="00170A21" w:rsidRDefault="00C3214D" w:rsidP="00C3214D">
      <w:pPr>
        <w:pStyle w:val="NormalWeb"/>
        <w:shd w:val="clear" w:color="auto" w:fill="FFFFFF"/>
        <w:spacing w:line="360" w:lineRule="auto"/>
        <w:jc w:val="both"/>
        <w:rPr>
          <w:rFonts w:asciiTheme="minorHAnsi" w:hAnsiTheme="minorHAnsi" w:cstheme="minorHAnsi"/>
          <w:color w:val="000000"/>
        </w:rPr>
      </w:pPr>
      <w:r w:rsidRPr="00170A21">
        <w:rPr>
          <w:rFonts w:asciiTheme="minorHAnsi" w:hAnsiTheme="minorHAnsi" w:cstheme="minorHAnsi"/>
          <w:color w:val="000000"/>
        </w:rPr>
        <w:t>-Planificación general del proyecto (perfeccionamiento del proyecto inicial).</w:t>
      </w:r>
    </w:p>
    <w:p w:rsidR="00C3214D" w:rsidRPr="00170A21" w:rsidRDefault="00C3214D" w:rsidP="00C3214D">
      <w:pPr>
        <w:pStyle w:val="NormalWeb"/>
        <w:shd w:val="clear" w:color="auto" w:fill="FFFFFF"/>
        <w:spacing w:line="360" w:lineRule="auto"/>
        <w:jc w:val="both"/>
        <w:rPr>
          <w:rFonts w:asciiTheme="minorHAnsi" w:hAnsiTheme="minorHAnsi" w:cstheme="minorHAnsi"/>
          <w:color w:val="000000"/>
        </w:rPr>
      </w:pPr>
      <w:r w:rsidRPr="00170A21">
        <w:rPr>
          <w:rFonts w:asciiTheme="minorHAnsi" w:hAnsiTheme="minorHAnsi" w:cstheme="minorHAnsi"/>
          <w:color w:val="000000"/>
        </w:rPr>
        <w:t>-Búsqueda de respaldo institucional (para espacios, materiales, aprobación....)</w:t>
      </w:r>
    </w:p>
    <w:p w:rsidR="00C3214D" w:rsidRPr="00170A21" w:rsidRDefault="00C3214D" w:rsidP="00C3214D">
      <w:pPr>
        <w:pStyle w:val="NormalWeb"/>
        <w:shd w:val="clear" w:color="auto" w:fill="FFFFFF"/>
        <w:spacing w:line="360" w:lineRule="auto"/>
        <w:jc w:val="both"/>
        <w:rPr>
          <w:rFonts w:asciiTheme="minorHAnsi" w:hAnsiTheme="minorHAnsi" w:cstheme="minorHAnsi"/>
          <w:color w:val="000000"/>
        </w:rPr>
      </w:pPr>
      <w:r w:rsidRPr="00170A21">
        <w:rPr>
          <w:rFonts w:asciiTheme="minorHAnsi" w:hAnsiTheme="minorHAnsi" w:cstheme="minorHAnsi"/>
          <w:color w:val="000000"/>
        </w:rPr>
        <w:t>-Sesión informativa por parte del profesor encargado de la asignatura sobre el proyecto a los alumnos. Se plantea el proyecto como una parte obligatoria para aquello alumnos que se inclinan por una evaluación continua, y se concreta su peso en la calificación final (35%).</w:t>
      </w:r>
    </w:p>
    <w:p w:rsidR="00C3214D" w:rsidRPr="00170A21" w:rsidRDefault="00C3214D" w:rsidP="00C3214D">
      <w:pPr>
        <w:pStyle w:val="NormalWeb"/>
        <w:shd w:val="clear" w:color="auto" w:fill="FFFFFF"/>
        <w:spacing w:line="360" w:lineRule="auto"/>
        <w:jc w:val="both"/>
        <w:rPr>
          <w:rFonts w:asciiTheme="minorHAnsi" w:hAnsiTheme="minorHAnsi" w:cstheme="minorHAnsi"/>
          <w:b/>
          <w:bCs/>
          <w:color w:val="000000"/>
        </w:rPr>
      </w:pPr>
      <w:r w:rsidRPr="00170A21">
        <w:rPr>
          <w:rFonts w:asciiTheme="minorHAnsi" w:hAnsiTheme="minorHAnsi" w:cstheme="minorHAnsi"/>
          <w:color w:val="000000"/>
        </w:rPr>
        <w:t>-Sesión cuyo objetivo es enganchar al alumnado, es decir, motivarle. Los profesores de educación física y de educación musical del centro específico se a cercan a la Facultad, al grupo correspondiente y, cuenta su experiencia al alumnado. Lo que se pretende es hacer ver al alumnado la conexión existente entre ambas áreas.</w:t>
      </w:r>
      <w:r w:rsidRPr="00170A21">
        <w:rPr>
          <w:rFonts w:asciiTheme="minorHAnsi" w:hAnsiTheme="minorHAnsi" w:cstheme="minorHAnsi"/>
          <w:bCs/>
          <w:color w:val="000000"/>
        </w:rPr>
        <w:t xml:space="preserve"> El objetivo es incrementar la motivación y la implicación de los alumnos en el proceso de enseñanza aprendizaje -hacerles protagonistas, activos-.</w:t>
      </w:r>
    </w:p>
    <w:p w:rsidR="00C3214D" w:rsidRPr="00170A21" w:rsidRDefault="00C3214D" w:rsidP="00C3214D">
      <w:pPr>
        <w:pStyle w:val="NormalWeb"/>
        <w:shd w:val="clear" w:color="auto" w:fill="FFFFFF"/>
        <w:spacing w:line="360" w:lineRule="auto"/>
        <w:jc w:val="both"/>
        <w:rPr>
          <w:rFonts w:asciiTheme="minorHAnsi" w:hAnsiTheme="minorHAnsi" w:cstheme="minorHAnsi"/>
          <w:color w:val="000000"/>
        </w:rPr>
      </w:pPr>
      <w:r w:rsidRPr="00170A21">
        <w:rPr>
          <w:rFonts w:asciiTheme="minorHAnsi" w:hAnsiTheme="minorHAnsi" w:cstheme="minorHAnsi"/>
          <w:color w:val="000000"/>
        </w:rPr>
        <w:t xml:space="preserve">-Sesión formativa sobre la metodología de trabajo. De nuevo, se desplazan desde el centro específico hasta la Facultad, concretamente, en caso del colegio Alborada, el jefe de estudios, a dar una sesión formativa sobre el ARASAAC, herramienta básica de trabajo. Y en el caso del colegio La Purísima, dos profesoras, tutoras de infantil y primaria, y secundaria, se encargan en una sesión teórica de exponer la metodología </w:t>
      </w:r>
      <w:proofErr w:type="spellStart"/>
      <w:r w:rsidRPr="00170A21">
        <w:rPr>
          <w:rFonts w:asciiTheme="minorHAnsi" w:hAnsiTheme="minorHAnsi" w:cstheme="minorHAnsi"/>
          <w:color w:val="000000"/>
        </w:rPr>
        <w:t>verbotonal</w:t>
      </w:r>
      <w:proofErr w:type="spellEnd"/>
      <w:r w:rsidRPr="00170A21">
        <w:rPr>
          <w:rFonts w:asciiTheme="minorHAnsi" w:hAnsiTheme="minorHAnsi" w:cstheme="minorHAnsi"/>
          <w:color w:val="000000"/>
        </w:rPr>
        <w:t xml:space="preserve"> en la cual fundamentan su trabajo.</w:t>
      </w:r>
    </w:p>
    <w:p w:rsidR="00C3214D" w:rsidRPr="00170A21" w:rsidRDefault="00C3214D" w:rsidP="00C3214D">
      <w:pPr>
        <w:pStyle w:val="NormalWeb"/>
        <w:shd w:val="clear" w:color="auto" w:fill="FFFFFF"/>
        <w:spacing w:line="360" w:lineRule="auto"/>
        <w:jc w:val="both"/>
        <w:rPr>
          <w:rFonts w:asciiTheme="minorHAnsi" w:hAnsiTheme="minorHAnsi" w:cstheme="minorHAnsi"/>
          <w:color w:val="000000"/>
        </w:rPr>
      </w:pPr>
      <w:r w:rsidRPr="00170A21">
        <w:rPr>
          <w:rFonts w:asciiTheme="minorHAnsi" w:hAnsiTheme="minorHAnsi" w:cstheme="minorHAnsi"/>
          <w:color w:val="000000"/>
        </w:rPr>
        <w:t xml:space="preserve">-Se organiza y planifica el trabajo que cada grupo de alumnos debe realizar en las sesiones prácticas (cronograma, metodología, </w:t>
      </w:r>
      <w:r w:rsidR="00CF0ED7" w:rsidRPr="00170A21">
        <w:rPr>
          <w:rFonts w:asciiTheme="minorHAnsi" w:hAnsiTheme="minorHAnsi" w:cstheme="minorHAnsi"/>
          <w:color w:val="000000"/>
        </w:rPr>
        <w:t>guion</w:t>
      </w:r>
      <w:r w:rsidRPr="00170A21">
        <w:rPr>
          <w:rFonts w:asciiTheme="minorHAnsi" w:hAnsiTheme="minorHAnsi" w:cstheme="minorHAnsi"/>
          <w:color w:val="000000"/>
        </w:rPr>
        <w:t xml:space="preserve">, </w:t>
      </w:r>
      <w:proofErr w:type="spellStart"/>
      <w:r w:rsidRPr="00170A21">
        <w:rPr>
          <w:rFonts w:asciiTheme="minorHAnsi" w:hAnsiTheme="minorHAnsi" w:cstheme="minorHAnsi"/>
          <w:color w:val="000000"/>
        </w:rPr>
        <w:t>tutorización</w:t>
      </w:r>
      <w:proofErr w:type="spellEnd"/>
      <w:r w:rsidRPr="00170A21">
        <w:rPr>
          <w:rFonts w:asciiTheme="minorHAnsi" w:hAnsiTheme="minorHAnsi" w:cstheme="minorHAnsi"/>
          <w:color w:val="000000"/>
        </w:rPr>
        <w:t xml:space="preserve">…). Se organizan los grupos: el número de miembros por grupo es de tres personas. Cada grupo realiza su propuesta de trabajo y se comienza a trabajar. Pero, debemos apuntar que en el caso  del proyecto </w:t>
      </w:r>
      <w:r w:rsidRPr="00170A21">
        <w:rPr>
          <w:rFonts w:asciiTheme="minorHAnsi" w:hAnsiTheme="minorHAnsi" w:cstheme="minorHAnsi"/>
          <w:color w:val="000000"/>
        </w:rPr>
        <w:lastRenderedPageBreak/>
        <w:t>“aprender siendo, aprender haciendo”, la propuesta fue posterior a la visita al colegio la Purísima.</w:t>
      </w:r>
    </w:p>
    <w:p w:rsidR="00C3214D" w:rsidRPr="00170A21" w:rsidRDefault="00C3214D" w:rsidP="00C3214D">
      <w:pPr>
        <w:pStyle w:val="NormalWeb"/>
        <w:shd w:val="clear" w:color="auto" w:fill="FFFFFF"/>
        <w:spacing w:line="360" w:lineRule="auto"/>
        <w:jc w:val="both"/>
        <w:rPr>
          <w:rFonts w:asciiTheme="minorHAnsi" w:hAnsiTheme="minorHAnsi" w:cstheme="minorHAnsi"/>
          <w:color w:val="000000"/>
        </w:rPr>
      </w:pPr>
      <w:r w:rsidRPr="00170A21">
        <w:rPr>
          <w:rFonts w:asciiTheme="minorHAnsi" w:hAnsiTheme="minorHAnsi" w:cstheme="minorHAnsi"/>
          <w:color w:val="000000"/>
        </w:rPr>
        <w:t xml:space="preserve">-Dos/ tres sesiones se destinan a acercar al alumnado al contexto real, es decir, al colegio. De este modo, y contando con una gran disponibilidad de los centros, los alumnos se desplazan junto al profesor encargado de la asignatura al centro en grupos de alrededor de 25 personas. </w:t>
      </w:r>
    </w:p>
    <w:p w:rsidR="00C3214D" w:rsidRPr="00170A21" w:rsidRDefault="00C3214D" w:rsidP="00C3214D">
      <w:pPr>
        <w:pStyle w:val="NormalWeb"/>
        <w:shd w:val="clear" w:color="auto" w:fill="FFFFFF"/>
        <w:spacing w:line="360" w:lineRule="auto"/>
        <w:jc w:val="both"/>
        <w:rPr>
          <w:rFonts w:asciiTheme="minorHAnsi" w:hAnsiTheme="minorHAnsi" w:cstheme="minorHAnsi"/>
          <w:color w:val="000000"/>
        </w:rPr>
      </w:pPr>
      <w:r w:rsidRPr="00170A21">
        <w:rPr>
          <w:rFonts w:asciiTheme="minorHAnsi" w:hAnsiTheme="minorHAnsi" w:cstheme="minorHAnsi"/>
          <w:color w:val="000000"/>
        </w:rPr>
        <w:t xml:space="preserve">En el caso del grupo de educación física, los alumnos realizaron una visita al centro durante dos horas –un día la mitad del grupo y otro día el resto-, de las cuales, más de la mitad, la destinaron a colaborar activamente en una clase de educación física con personas con </w:t>
      </w:r>
      <w:proofErr w:type="spellStart"/>
      <w:r w:rsidRPr="00170A21">
        <w:rPr>
          <w:rFonts w:asciiTheme="minorHAnsi" w:hAnsiTheme="minorHAnsi" w:cstheme="minorHAnsi"/>
          <w:color w:val="000000"/>
        </w:rPr>
        <w:t>multideficiencias</w:t>
      </w:r>
      <w:proofErr w:type="spellEnd"/>
      <w:r w:rsidRPr="00170A21">
        <w:rPr>
          <w:rFonts w:asciiTheme="minorHAnsi" w:hAnsiTheme="minorHAnsi" w:cstheme="minorHAnsi"/>
          <w:color w:val="000000"/>
        </w:rPr>
        <w:t>. Tuvimos la gran suerte de que el profesor de dicha especialidad del colegio Alborada, les prepara a los alumnos una sesión y después les enseñará materiales. Esto fue muy motivante y enriquecedor para ellos.</w:t>
      </w:r>
    </w:p>
    <w:p w:rsidR="00C3214D" w:rsidRPr="00170A21" w:rsidRDefault="00C3214D" w:rsidP="00C3214D">
      <w:pPr>
        <w:pStyle w:val="NormalWeb"/>
        <w:shd w:val="clear" w:color="auto" w:fill="FFFFFF"/>
        <w:spacing w:line="360" w:lineRule="auto"/>
        <w:jc w:val="both"/>
        <w:rPr>
          <w:rFonts w:asciiTheme="minorHAnsi" w:hAnsiTheme="minorHAnsi" w:cstheme="minorHAnsi"/>
          <w:color w:val="000000"/>
        </w:rPr>
      </w:pPr>
      <w:r w:rsidRPr="00170A21">
        <w:rPr>
          <w:rFonts w:asciiTheme="minorHAnsi" w:hAnsiTheme="minorHAnsi" w:cstheme="minorHAnsi"/>
          <w:color w:val="000000"/>
        </w:rPr>
        <w:t>Por su parte, el grupo de educación musical, se desplazó tres días al colegio la Purísima –grupos de 25 personas aproximadamente-, donde nos dieron cabida como observadores en una sesión de infantil, otra de primaria y otra de secundaria. La apertura del centro fue extraordinaria, no hay palabras para ello.</w:t>
      </w:r>
    </w:p>
    <w:p w:rsidR="00C3214D" w:rsidRPr="00170A21" w:rsidRDefault="00C3214D" w:rsidP="00C3214D">
      <w:pPr>
        <w:pStyle w:val="NormalWeb"/>
        <w:shd w:val="clear" w:color="auto" w:fill="FFFFFF"/>
        <w:spacing w:line="360" w:lineRule="auto"/>
        <w:jc w:val="both"/>
        <w:rPr>
          <w:rFonts w:asciiTheme="minorHAnsi" w:hAnsiTheme="minorHAnsi" w:cstheme="minorHAnsi"/>
          <w:color w:val="000000"/>
        </w:rPr>
      </w:pPr>
      <w:r w:rsidRPr="00170A21">
        <w:rPr>
          <w:rFonts w:asciiTheme="minorHAnsi" w:hAnsiTheme="minorHAnsi" w:cstheme="minorHAnsi"/>
          <w:color w:val="000000"/>
        </w:rPr>
        <w:t>Los objetivos de estas sesiones, esencialmente, son la sensibilización, la reafirmación del compromiso y hacerles conscientes de la repercusión que va a tener su trabajo. En definida, se trata de darles una nueva dosis de motivación.</w:t>
      </w:r>
    </w:p>
    <w:p w:rsidR="00C3214D" w:rsidRPr="00170A21" w:rsidRDefault="00C3214D" w:rsidP="00C3214D">
      <w:pPr>
        <w:pStyle w:val="NormalWeb"/>
        <w:shd w:val="clear" w:color="auto" w:fill="FFFFFF"/>
        <w:spacing w:line="360" w:lineRule="auto"/>
        <w:jc w:val="both"/>
        <w:rPr>
          <w:rFonts w:asciiTheme="minorHAnsi" w:hAnsiTheme="minorHAnsi" w:cstheme="minorHAnsi"/>
          <w:color w:val="000000"/>
        </w:rPr>
      </w:pPr>
      <w:r w:rsidRPr="00170A21">
        <w:rPr>
          <w:rFonts w:asciiTheme="minorHAnsi" w:hAnsiTheme="minorHAnsi" w:cstheme="minorHAnsi"/>
          <w:color w:val="000000"/>
        </w:rPr>
        <w:t xml:space="preserve">-Trabajo sistematizado y </w:t>
      </w:r>
      <w:proofErr w:type="spellStart"/>
      <w:r w:rsidRPr="00170A21">
        <w:rPr>
          <w:rFonts w:asciiTheme="minorHAnsi" w:hAnsiTheme="minorHAnsi" w:cstheme="minorHAnsi"/>
          <w:color w:val="000000"/>
        </w:rPr>
        <w:t>tutorizado</w:t>
      </w:r>
      <w:proofErr w:type="spellEnd"/>
      <w:r w:rsidRPr="00170A21">
        <w:rPr>
          <w:rFonts w:asciiTheme="minorHAnsi" w:hAnsiTheme="minorHAnsi" w:cstheme="minorHAnsi"/>
          <w:color w:val="000000"/>
        </w:rPr>
        <w:t xml:space="preserve"> dos horas a la semana durante 5 semanas. Donde se pone a disposición de cada grupo un </w:t>
      </w:r>
      <w:proofErr w:type="spellStart"/>
      <w:r w:rsidRPr="00170A21">
        <w:rPr>
          <w:rFonts w:asciiTheme="minorHAnsi" w:hAnsiTheme="minorHAnsi" w:cstheme="minorHAnsi"/>
          <w:color w:val="000000"/>
        </w:rPr>
        <w:t>tablet</w:t>
      </w:r>
      <w:proofErr w:type="spellEnd"/>
      <w:r w:rsidRPr="00170A21">
        <w:rPr>
          <w:rFonts w:asciiTheme="minorHAnsi" w:hAnsiTheme="minorHAnsi" w:cstheme="minorHAnsi"/>
          <w:color w:val="000000"/>
        </w:rPr>
        <w:t xml:space="preserve"> pc. Asimismo, se destinan pequeños espacios temporales dentro de las sesiones de trabajo destinados a la autorregulación, donde se reflexión sobre los aprendizajes y el trabajo realizado. Además, de estar en contacto continuado vía email colegio, alumnado y profesorado encargado de la asignatura.</w:t>
      </w:r>
    </w:p>
    <w:p w:rsidR="00C3214D" w:rsidRPr="00170A21" w:rsidRDefault="00C3214D" w:rsidP="00C3214D">
      <w:pPr>
        <w:pStyle w:val="NormalWeb"/>
        <w:shd w:val="clear" w:color="auto" w:fill="FFFFFF"/>
        <w:spacing w:line="360" w:lineRule="auto"/>
        <w:jc w:val="both"/>
        <w:rPr>
          <w:rFonts w:asciiTheme="minorHAnsi" w:hAnsiTheme="minorHAnsi" w:cstheme="minorHAnsi"/>
          <w:color w:val="000000"/>
        </w:rPr>
      </w:pPr>
      <w:r w:rsidRPr="00170A21">
        <w:rPr>
          <w:rFonts w:asciiTheme="minorHAnsi" w:hAnsiTheme="minorHAnsi" w:cstheme="minorHAnsi"/>
        </w:rPr>
        <w:t>Finalmente, no debemos olvidarnos que sin la colaboración y gran acogida que han realizado los colegios, estos proyectos no podrían haber salido adelante.</w:t>
      </w:r>
    </w:p>
    <w:p w:rsidR="00C3214D" w:rsidRPr="00170A21" w:rsidRDefault="00C3214D" w:rsidP="00C3214D">
      <w:pPr>
        <w:pStyle w:val="NormalWeb"/>
        <w:shd w:val="clear" w:color="auto" w:fill="FFFFFF"/>
        <w:spacing w:line="360" w:lineRule="auto"/>
        <w:jc w:val="both"/>
        <w:rPr>
          <w:rFonts w:asciiTheme="minorHAnsi" w:hAnsiTheme="minorHAnsi" w:cstheme="minorHAnsi"/>
          <w:b/>
        </w:rPr>
      </w:pPr>
      <w:r w:rsidRPr="00170A21">
        <w:rPr>
          <w:rFonts w:asciiTheme="minorHAnsi" w:hAnsiTheme="minorHAnsi" w:cstheme="minorHAnsi"/>
          <w:b/>
        </w:rPr>
        <w:lastRenderedPageBreak/>
        <w:t>Evaluación de los proyectos</w:t>
      </w:r>
    </w:p>
    <w:p w:rsidR="00C3214D" w:rsidRDefault="00C3214D" w:rsidP="00C3214D">
      <w:pPr>
        <w:pStyle w:val="NormalWeb"/>
        <w:shd w:val="clear" w:color="auto" w:fill="FFFFFF"/>
        <w:spacing w:line="360" w:lineRule="auto"/>
        <w:jc w:val="both"/>
        <w:rPr>
          <w:rFonts w:asciiTheme="minorHAnsi" w:hAnsiTheme="minorHAnsi" w:cstheme="minorHAnsi"/>
        </w:rPr>
      </w:pPr>
      <w:r w:rsidRPr="00170A21">
        <w:rPr>
          <w:rFonts w:asciiTheme="minorHAnsi" w:hAnsiTheme="minorHAnsi" w:cstheme="minorHAnsi"/>
        </w:rPr>
        <w:t xml:space="preserve">Las últimas fases del proyecto, que son las dedicadas a la evaluación nos parecen fundamentales, ya que al ser nuestra primera experiencia de un proyecto de aprendizaje-servicio es necesario realizar una buena y completa evaluación para, en última instancia, decidir qué hacer el curso siguiente. Nos ha resultado especialmente complicado el planteamiento de esta evaluación para que fuese coherente con el tipo de educación que se pretende promover. Esta dificultad no es sólo nuestra ya que en el Encuentro de Aprendizaje Servicio en la Universidad celebrado en Barcelona en junio de 2010, ya se recogía la existencia de diferentes visiones sobre cómo evaluar los proyectos de </w:t>
      </w:r>
      <w:proofErr w:type="spellStart"/>
      <w:r w:rsidRPr="00170A21">
        <w:rPr>
          <w:rFonts w:asciiTheme="minorHAnsi" w:hAnsiTheme="minorHAnsi" w:cstheme="minorHAnsi"/>
        </w:rPr>
        <w:t>ApS</w:t>
      </w:r>
      <w:proofErr w:type="spellEnd"/>
      <w:r w:rsidRPr="00170A21">
        <w:rPr>
          <w:rFonts w:asciiTheme="minorHAnsi" w:hAnsiTheme="minorHAnsi" w:cstheme="minorHAnsi"/>
        </w:rPr>
        <w:t xml:space="preserve"> en la Universidad y la necesidad de reflexionar sobre la relación del tipo de aprendizaje que se busca y la evaluación que se realiza. </w:t>
      </w:r>
    </w:p>
    <w:p w:rsidR="00793AE7" w:rsidRPr="00170A21" w:rsidRDefault="00793AE7" w:rsidP="00C3214D">
      <w:pPr>
        <w:pStyle w:val="NormalWeb"/>
        <w:shd w:val="clear" w:color="auto" w:fill="FFFFFF"/>
        <w:spacing w:line="360" w:lineRule="auto"/>
        <w:jc w:val="both"/>
        <w:rPr>
          <w:rFonts w:asciiTheme="minorHAnsi" w:hAnsiTheme="minorHAnsi" w:cstheme="minorHAnsi"/>
          <w:color w:val="000000"/>
        </w:rPr>
      </w:pPr>
    </w:p>
    <w:p w:rsidR="00C3214D" w:rsidRPr="00170A21" w:rsidRDefault="00C3214D" w:rsidP="00C3214D">
      <w:pPr>
        <w:spacing w:before="100" w:beforeAutospacing="1" w:after="100" w:afterAutospacing="1" w:line="360" w:lineRule="auto"/>
        <w:rPr>
          <w:rFonts w:asciiTheme="minorHAnsi" w:hAnsiTheme="minorHAnsi" w:cstheme="minorHAnsi"/>
        </w:rPr>
      </w:pPr>
      <w:r w:rsidRPr="00170A21">
        <w:rPr>
          <w:rFonts w:asciiTheme="minorHAnsi" w:hAnsiTheme="minorHAnsi" w:cstheme="minorHAnsi"/>
        </w:rPr>
        <w:t>Los principales resultados alcanzados se sintetizan en:</w:t>
      </w:r>
    </w:p>
    <w:p w:rsidR="00C3214D" w:rsidRPr="00170A21" w:rsidRDefault="00C3214D" w:rsidP="00C3214D">
      <w:pPr>
        <w:numPr>
          <w:ilvl w:val="0"/>
          <w:numId w:val="44"/>
        </w:numPr>
        <w:shd w:val="clear" w:color="auto" w:fill="auto"/>
        <w:spacing w:after="200" w:line="360" w:lineRule="auto"/>
        <w:ind w:left="1134"/>
        <w:jc w:val="left"/>
        <w:rPr>
          <w:rFonts w:asciiTheme="minorHAnsi" w:hAnsiTheme="minorHAnsi" w:cstheme="minorHAnsi"/>
        </w:rPr>
      </w:pPr>
      <w:r w:rsidRPr="00170A21">
        <w:rPr>
          <w:rFonts w:asciiTheme="minorHAnsi" w:hAnsiTheme="minorHAnsi" w:cstheme="minorHAnsi"/>
        </w:rPr>
        <w:t xml:space="preserve">Alumnos altamente motivados e implicados. </w:t>
      </w:r>
    </w:p>
    <w:p w:rsidR="00C3214D" w:rsidRPr="00170A21" w:rsidRDefault="00C3214D" w:rsidP="00C3214D">
      <w:pPr>
        <w:numPr>
          <w:ilvl w:val="0"/>
          <w:numId w:val="44"/>
        </w:numPr>
        <w:shd w:val="clear" w:color="auto" w:fill="auto"/>
        <w:spacing w:after="200" w:line="360" w:lineRule="auto"/>
        <w:ind w:left="1134"/>
        <w:jc w:val="left"/>
        <w:rPr>
          <w:rFonts w:asciiTheme="minorHAnsi" w:hAnsiTheme="minorHAnsi" w:cstheme="minorHAnsi"/>
        </w:rPr>
      </w:pPr>
      <w:r w:rsidRPr="00170A21">
        <w:rPr>
          <w:rFonts w:asciiTheme="minorHAnsi" w:hAnsiTheme="minorHAnsi" w:cstheme="minorHAnsi"/>
        </w:rPr>
        <w:t>Asistencia elevada y continuada.</w:t>
      </w:r>
    </w:p>
    <w:p w:rsidR="00C3214D" w:rsidRPr="00170A21" w:rsidRDefault="00C3214D" w:rsidP="00C3214D">
      <w:pPr>
        <w:numPr>
          <w:ilvl w:val="0"/>
          <w:numId w:val="44"/>
        </w:numPr>
        <w:shd w:val="clear" w:color="auto" w:fill="auto"/>
        <w:spacing w:after="200" w:line="360" w:lineRule="auto"/>
        <w:ind w:left="1134"/>
        <w:jc w:val="left"/>
        <w:rPr>
          <w:rFonts w:asciiTheme="minorHAnsi" w:hAnsiTheme="minorHAnsi" w:cstheme="minorHAnsi"/>
        </w:rPr>
      </w:pPr>
      <w:r w:rsidRPr="00170A21">
        <w:rPr>
          <w:rFonts w:asciiTheme="minorHAnsi" w:hAnsiTheme="minorHAnsi" w:cstheme="minorHAnsi"/>
        </w:rPr>
        <w:t>Mayor transferibilidad de conocimientos (comprobado en los trabajos).</w:t>
      </w:r>
    </w:p>
    <w:p w:rsidR="00C3214D" w:rsidRPr="00170A21" w:rsidRDefault="00C3214D" w:rsidP="00C3214D">
      <w:pPr>
        <w:numPr>
          <w:ilvl w:val="0"/>
          <w:numId w:val="44"/>
        </w:numPr>
        <w:shd w:val="clear" w:color="auto" w:fill="auto"/>
        <w:spacing w:after="200" w:line="360" w:lineRule="auto"/>
        <w:ind w:left="1134"/>
        <w:jc w:val="left"/>
        <w:rPr>
          <w:rFonts w:asciiTheme="minorHAnsi" w:hAnsiTheme="minorHAnsi" w:cstheme="minorHAnsi"/>
        </w:rPr>
      </w:pPr>
      <w:r w:rsidRPr="00170A21">
        <w:rPr>
          <w:rFonts w:asciiTheme="minorHAnsi" w:hAnsiTheme="minorHAnsi" w:cstheme="minorHAnsi"/>
        </w:rPr>
        <w:t>Incremento de la reflexión e indagación.</w:t>
      </w:r>
    </w:p>
    <w:p w:rsidR="00C3214D" w:rsidRPr="00170A21" w:rsidRDefault="00C3214D" w:rsidP="00C3214D">
      <w:pPr>
        <w:numPr>
          <w:ilvl w:val="0"/>
          <w:numId w:val="44"/>
        </w:numPr>
        <w:shd w:val="clear" w:color="auto" w:fill="auto"/>
        <w:spacing w:after="200" w:line="360" w:lineRule="auto"/>
        <w:ind w:left="1134"/>
        <w:jc w:val="left"/>
        <w:rPr>
          <w:rFonts w:asciiTheme="minorHAnsi" w:hAnsiTheme="minorHAnsi" w:cstheme="minorHAnsi"/>
        </w:rPr>
      </w:pPr>
      <w:r w:rsidRPr="00170A21">
        <w:rPr>
          <w:rFonts w:asciiTheme="minorHAnsi" w:hAnsiTheme="minorHAnsi" w:cstheme="minorHAnsi"/>
        </w:rPr>
        <w:t>Primera orientación laboral.</w:t>
      </w:r>
    </w:p>
    <w:p w:rsidR="00C3214D" w:rsidRPr="00170A21" w:rsidRDefault="00C3214D" w:rsidP="00C3214D">
      <w:pPr>
        <w:numPr>
          <w:ilvl w:val="0"/>
          <w:numId w:val="44"/>
        </w:numPr>
        <w:shd w:val="clear" w:color="auto" w:fill="auto"/>
        <w:spacing w:after="200" w:line="360" w:lineRule="auto"/>
        <w:ind w:left="1134"/>
        <w:jc w:val="left"/>
        <w:rPr>
          <w:rFonts w:asciiTheme="minorHAnsi" w:hAnsiTheme="minorHAnsi" w:cstheme="minorHAnsi"/>
        </w:rPr>
      </w:pPr>
      <w:r w:rsidRPr="00170A21">
        <w:rPr>
          <w:rFonts w:asciiTheme="minorHAnsi" w:hAnsiTheme="minorHAnsi" w:cstheme="minorHAnsi"/>
        </w:rPr>
        <w:t>Elevado número de aprobados.</w:t>
      </w:r>
    </w:p>
    <w:p w:rsidR="00C3214D" w:rsidRPr="00170A21" w:rsidRDefault="00C3214D" w:rsidP="00C3214D">
      <w:pPr>
        <w:spacing w:after="200" w:line="360" w:lineRule="auto"/>
        <w:rPr>
          <w:rFonts w:asciiTheme="minorHAnsi" w:hAnsiTheme="minorHAnsi" w:cstheme="minorHAnsi"/>
        </w:rPr>
      </w:pPr>
      <w:r w:rsidRPr="00170A21">
        <w:rPr>
          <w:rFonts w:asciiTheme="minorHAnsi" w:hAnsiTheme="minorHAnsi" w:cstheme="minorHAnsi"/>
        </w:rPr>
        <w:t xml:space="preserve">Además nos hemos encontrado con otros dos indicadores de evaluación muy  interesantes. Por un lado, es el interés de los centros de seguir trabajando en esta línea, y por lo tanto de entablar nuevas relaciones y crear nuevos proyectos. Y por otro, el Feeb-back de alumno-profesor muy positivo -mensajes de agradecimiento por formar parte de </w:t>
      </w:r>
      <w:r w:rsidRPr="00170A21">
        <w:rPr>
          <w:rFonts w:asciiTheme="minorHAnsi" w:hAnsiTheme="minorHAnsi" w:cstheme="minorHAnsi"/>
        </w:rPr>
        <w:lastRenderedPageBreak/>
        <w:t>esta experiencia-, donde se demanda por parte del los alumnos universitarios proyectos de esta índole.</w:t>
      </w:r>
    </w:p>
    <w:p w:rsidR="00C3214D" w:rsidRPr="00170A21" w:rsidRDefault="00C3214D" w:rsidP="00C3214D">
      <w:pPr>
        <w:spacing w:before="100" w:beforeAutospacing="1" w:after="100" w:afterAutospacing="1" w:line="360" w:lineRule="auto"/>
        <w:rPr>
          <w:rFonts w:asciiTheme="minorHAnsi" w:hAnsiTheme="minorHAnsi" w:cstheme="minorHAnsi"/>
        </w:rPr>
      </w:pPr>
    </w:p>
    <w:p w:rsidR="00C3214D" w:rsidRPr="00EA798F" w:rsidRDefault="00C3214D" w:rsidP="00C3214D">
      <w:pPr>
        <w:spacing w:before="100" w:beforeAutospacing="1" w:after="100" w:afterAutospacing="1"/>
        <w:rPr>
          <w:rFonts w:asciiTheme="minorHAnsi" w:hAnsiTheme="minorHAnsi" w:cstheme="minorHAnsi"/>
          <w:color w:val="7030A0"/>
          <w:sz w:val="28"/>
          <w:szCs w:val="28"/>
        </w:rPr>
      </w:pPr>
      <w:r w:rsidRPr="00EA798F">
        <w:rPr>
          <w:rFonts w:asciiTheme="minorHAnsi" w:hAnsiTheme="minorHAnsi" w:cstheme="minorHAnsi"/>
          <w:color w:val="7030A0"/>
          <w:sz w:val="28"/>
          <w:szCs w:val="28"/>
        </w:rPr>
        <w:t xml:space="preserve">Conclusiones </w:t>
      </w:r>
    </w:p>
    <w:p w:rsidR="00C3214D" w:rsidRPr="00170A21" w:rsidRDefault="00C3214D" w:rsidP="00C3214D">
      <w:pPr>
        <w:spacing w:after="120" w:line="360" w:lineRule="auto"/>
        <w:ind w:right="44"/>
        <w:rPr>
          <w:rFonts w:asciiTheme="minorHAnsi" w:hAnsiTheme="minorHAnsi" w:cstheme="minorHAnsi"/>
        </w:rPr>
      </w:pPr>
      <w:r w:rsidRPr="00170A21">
        <w:rPr>
          <w:rFonts w:asciiTheme="minorHAnsi" w:hAnsiTheme="minorHAnsi" w:cstheme="minorHAnsi"/>
        </w:rPr>
        <w:t xml:space="preserve">En conclusión, el ApS tal y como indica Furco (2004) está orientado explícita y planificadamente a ofrecer un servicio solidario eficaz y a mejorar el aprendizaje de los estudiantes. Por lo tanto, debemos trabajar en esta dirección, puesto que la recompensa es mutua, por un lado, los materiales creados se ponen a disposición del centro y aún más de toda la comunidad gracias a las nuevas tecnologías. Y por otro lado, el beneficio que reporta al alumnado en un cuádruple sentido: </w:t>
      </w:r>
    </w:p>
    <w:p w:rsidR="00C3214D" w:rsidRPr="00170A21" w:rsidRDefault="00C3214D" w:rsidP="00C3214D">
      <w:pPr>
        <w:spacing w:after="120" w:line="360" w:lineRule="auto"/>
        <w:ind w:right="44"/>
        <w:rPr>
          <w:rFonts w:asciiTheme="minorHAnsi" w:hAnsiTheme="minorHAnsi" w:cstheme="minorHAnsi"/>
        </w:rPr>
      </w:pPr>
      <w:r w:rsidRPr="00170A21">
        <w:rPr>
          <w:rFonts w:asciiTheme="minorHAnsi" w:hAnsiTheme="minorHAnsi" w:cstheme="minorHAnsi"/>
        </w:rPr>
        <w:t xml:space="preserve">a) desarrollo de estrategias y competencias profesionales que hasta el momento para el grupo eran  lejanas, desconocidas y por lo tanto poco motivadoras; </w:t>
      </w:r>
    </w:p>
    <w:p w:rsidR="00C3214D" w:rsidRPr="00170A21" w:rsidRDefault="00C3214D" w:rsidP="00C3214D">
      <w:pPr>
        <w:spacing w:after="120" w:line="360" w:lineRule="auto"/>
        <w:ind w:right="44"/>
        <w:rPr>
          <w:rFonts w:asciiTheme="minorHAnsi" w:hAnsiTheme="minorHAnsi" w:cstheme="minorHAnsi"/>
        </w:rPr>
      </w:pPr>
      <w:r w:rsidRPr="00170A21">
        <w:rPr>
          <w:rFonts w:asciiTheme="minorHAnsi" w:hAnsiTheme="minorHAnsi" w:cstheme="minorHAnsi"/>
        </w:rPr>
        <w:t xml:space="preserve"> b) obtener contacto con una realidad que de otra forma les sería imposible hasta el momento de su incorporación laboral –una primera orientación laboral-; </w:t>
      </w:r>
    </w:p>
    <w:p w:rsidR="00C3214D" w:rsidRPr="00170A21" w:rsidRDefault="00C3214D" w:rsidP="00C3214D">
      <w:pPr>
        <w:spacing w:after="120" w:line="360" w:lineRule="auto"/>
        <w:ind w:right="44"/>
        <w:rPr>
          <w:rFonts w:asciiTheme="minorHAnsi" w:hAnsiTheme="minorHAnsi" w:cstheme="minorHAnsi"/>
        </w:rPr>
      </w:pPr>
      <w:r w:rsidRPr="00170A21">
        <w:rPr>
          <w:rFonts w:asciiTheme="minorHAnsi" w:hAnsiTheme="minorHAnsi" w:cstheme="minorHAnsi"/>
        </w:rPr>
        <w:t xml:space="preserve">c) realizar un aprendizaje más significativo, más motivante y con sentido aplicativo –utilidad- y; </w:t>
      </w:r>
    </w:p>
    <w:p w:rsidR="00C3214D" w:rsidRPr="00170A21" w:rsidRDefault="00C3214D" w:rsidP="00C3214D">
      <w:pPr>
        <w:spacing w:after="120" w:line="360" w:lineRule="auto"/>
        <w:ind w:right="44"/>
        <w:rPr>
          <w:rFonts w:asciiTheme="minorHAnsi" w:hAnsiTheme="minorHAnsi" w:cstheme="minorHAnsi"/>
          <w:i/>
        </w:rPr>
      </w:pPr>
      <w:r w:rsidRPr="00170A21">
        <w:rPr>
          <w:rFonts w:asciiTheme="minorHAnsi" w:hAnsiTheme="minorHAnsi" w:cstheme="minorHAnsi"/>
        </w:rPr>
        <w:t>d) desarrollar de valores de solidaridad y altruismo.</w:t>
      </w:r>
    </w:p>
    <w:p w:rsidR="00C3214D" w:rsidRPr="00170A21" w:rsidRDefault="00C3214D" w:rsidP="00C3214D">
      <w:pPr>
        <w:spacing w:before="100" w:beforeAutospacing="1" w:after="100" w:afterAutospacing="1" w:line="360" w:lineRule="auto"/>
        <w:rPr>
          <w:rFonts w:asciiTheme="minorHAnsi" w:hAnsiTheme="minorHAnsi" w:cstheme="minorHAnsi"/>
          <w:lang w:val="es-ES_tradnl"/>
        </w:rPr>
      </w:pPr>
      <w:r w:rsidRPr="00170A21">
        <w:rPr>
          <w:rFonts w:asciiTheme="minorHAnsi" w:hAnsiTheme="minorHAnsi" w:cstheme="minorHAnsi"/>
        </w:rPr>
        <w:t>Por lo tanto, el enfoque que tomó la asignatura basado en  ApS, resultó muy estimulante y enriquecedor para el alumnado y más allá para la sociedad, ya que  en última instancia contribuye a la formación integral de los mismos.</w:t>
      </w:r>
    </w:p>
    <w:p w:rsidR="00C3214D" w:rsidRPr="00170A21" w:rsidRDefault="00C3214D" w:rsidP="00C3214D">
      <w:pPr>
        <w:spacing w:line="360" w:lineRule="auto"/>
        <w:rPr>
          <w:rFonts w:asciiTheme="minorHAnsi" w:hAnsiTheme="minorHAnsi" w:cstheme="minorHAnsi"/>
          <w:b/>
          <w:lang w:val="es-ES_tradnl"/>
        </w:rPr>
      </w:pPr>
    </w:p>
    <w:p w:rsidR="00C3214D" w:rsidRDefault="00793AE7" w:rsidP="00C3214D">
      <w:pPr>
        <w:rPr>
          <w:rFonts w:asciiTheme="minorHAnsi" w:hAnsiTheme="minorHAnsi" w:cstheme="minorHAnsi"/>
          <w:color w:val="7030A0"/>
          <w:sz w:val="28"/>
          <w:szCs w:val="28"/>
          <w:lang w:val="es-ES"/>
        </w:rPr>
      </w:pPr>
      <w:r>
        <w:rPr>
          <w:rFonts w:asciiTheme="minorHAnsi" w:hAnsiTheme="minorHAnsi" w:cstheme="minorHAnsi"/>
          <w:color w:val="7030A0"/>
          <w:sz w:val="28"/>
          <w:szCs w:val="28"/>
          <w:lang w:val="es-ES"/>
        </w:rPr>
        <w:t>Bibliografía</w:t>
      </w:r>
    </w:p>
    <w:p w:rsidR="00C3214D" w:rsidRPr="00EA798F" w:rsidRDefault="00C3214D" w:rsidP="00C3214D">
      <w:pPr>
        <w:rPr>
          <w:rFonts w:asciiTheme="minorHAnsi" w:hAnsiTheme="minorHAnsi" w:cstheme="minorHAnsi"/>
          <w:color w:val="7030A0"/>
          <w:sz w:val="28"/>
          <w:szCs w:val="28"/>
          <w:lang w:val="es-ES"/>
        </w:rPr>
      </w:pPr>
    </w:p>
    <w:p w:rsidR="00C3214D" w:rsidRPr="00170A21" w:rsidRDefault="00C3214D" w:rsidP="00C3214D">
      <w:pPr>
        <w:autoSpaceDE w:val="0"/>
        <w:autoSpaceDN w:val="0"/>
        <w:adjustRightInd w:val="0"/>
        <w:rPr>
          <w:rFonts w:asciiTheme="minorHAnsi" w:hAnsiTheme="minorHAnsi" w:cstheme="minorHAnsi"/>
          <w:lang w:val="es-ES"/>
        </w:rPr>
      </w:pPr>
    </w:p>
    <w:p w:rsidR="00C3214D" w:rsidRPr="00C06599" w:rsidRDefault="00C3214D" w:rsidP="00C06599">
      <w:pPr>
        <w:pStyle w:val="CM13"/>
        <w:spacing w:line="360" w:lineRule="auto"/>
        <w:ind w:left="283" w:hanging="282"/>
        <w:jc w:val="both"/>
        <w:rPr>
          <w:rFonts w:ascii="Calibri" w:hAnsi="Calibri" w:cs="Calibri"/>
          <w:lang w:val="en-US"/>
        </w:rPr>
      </w:pPr>
      <w:r w:rsidRPr="00822746">
        <w:rPr>
          <w:rFonts w:ascii="Calibri" w:hAnsi="Calibri" w:cs="Calibri"/>
          <w:lang w:val="es-MX"/>
        </w:rPr>
        <w:t xml:space="preserve">ASTIN, A. W. et al. </w:t>
      </w:r>
      <w:r w:rsidR="00CF0ED7" w:rsidRPr="00D801EE">
        <w:rPr>
          <w:rFonts w:ascii="Calibri" w:hAnsi="Calibri" w:cs="Calibri"/>
          <w:lang w:val="en-US"/>
        </w:rPr>
        <w:t>(</w:t>
      </w:r>
      <w:r w:rsidRPr="00D801EE">
        <w:rPr>
          <w:rFonts w:ascii="Calibri" w:hAnsi="Calibri" w:cs="Calibri"/>
          <w:lang w:val="en-US"/>
        </w:rPr>
        <w:t>2000</w:t>
      </w:r>
      <w:r w:rsidR="00CF0ED7" w:rsidRPr="00D801EE">
        <w:rPr>
          <w:rFonts w:ascii="Calibri" w:hAnsi="Calibri" w:cs="Calibri"/>
          <w:lang w:val="en-US"/>
        </w:rPr>
        <w:t>)</w:t>
      </w:r>
      <w:r w:rsidRPr="00D801EE">
        <w:rPr>
          <w:rFonts w:ascii="Calibri" w:hAnsi="Calibri" w:cs="Calibri"/>
          <w:lang w:val="en-US"/>
        </w:rPr>
        <w:t xml:space="preserve">. </w:t>
      </w:r>
      <w:hyperlink r:id="rId11" w:tgtFrame="_blank" w:history="1">
        <w:r w:rsidRPr="00C06599">
          <w:rPr>
            <w:rFonts w:ascii="Calibri" w:hAnsi="Calibri" w:cs="Calibri"/>
            <w:lang w:val="en-US"/>
          </w:rPr>
          <w:t>How Service Learning Affects Students</w:t>
        </w:r>
      </w:hyperlink>
      <w:r w:rsidR="00CF0ED7">
        <w:rPr>
          <w:rFonts w:ascii="Calibri" w:hAnsi="Calibri" w:cs="Calibri"/>
          <w:lang w:val="en-US"/>
        </w:rPr>
        <w:t>.</w:t>
      </w:r>
      <w:r w:rsidRPr="00C06599">
        <w:rPr>
          <w:rFonts w:ascii="Calibri" w:hAnsi="Calibri" w:cs="Calibri"/>
          <w:lang w:val="en-US"/>
        </w:rPr>
        <w:t xml:space="preserve"> UCLA: Higher Education Research Institute.</w:t>
      </w:r>
    </w:p>
    <w:p w:rsidR="00C3214D" w:rsidRPr="00C06599" w:rsidRDefault="00C3214D" w:rsidP="00C06599">
      <w:pPr>
        <w:pStyle w:val="CM13"/>
        <w:spacing w:line="360" w:lineRule="auto"/>
        <w:ind w:left="283" w:hanging="282"/>
        <w:jc w:val="both"/>
        <w:rPr>
          <w:rFonts w:ascii="Calibri" w:hAnsi="Calibri" w:cs="Calibri"/>
          <w:lang w:val="en-US"/>
        </w:rPr>
      </w:pPr>
    </w:p>
    <w:p w:rsidR="00C3214D" w:rsidRPr="00C06599" w:rsidRDefault="00C3214D" w:rsidP="00C06599">
      <w:pPr>
        <w:pStyle w:val="CM13"/>
        <w:spacing w:line="360" w:lineRule="auto"/>
        <w:ind w:left="283" w:hanging="282"/>
        <w:jc w:val="both"/>
        <w:rPr>
          <w:rFonts w:ascii="Calibri" w:hAnsi="Calibri" w:cs="Calibri"/>
          <w:lang w:val="en-US"/>
        </w:rPr>
      </w:pPr>
      <w:r w:rsidRPr="00C06599">
        <w:rPr>
          <w:rFonts w:ascii="Calibri" w:hAnsi="Calibri" w:cs="Calibri"/>
          <w:lang w:val="en-US"/>
        </w:rPr>
        <w:t xml:space="preserve">FURCO, A. (2003): Issues of definition and program diversity in the study of service-learning. In S. H. </w:t>
      </w:r>
      <w:proofErr w:type="spellStart"/>
      <w:r w:rsidRPr="00C06599">
        <w:rPr>
          <w:rFonts w:ascii="Calibri" w:hAnsi="Calibri" w:cs="Calibri"/>
          <w:lang w:val="en-US"/>
        </w:rPr>
        <w:t>Billig</w:t>
      </w:r>
      <w:proofErr w:type="spellEnd"/>
      <w:r w:rsidRPr="00C06599">
        <w:rPr>
          <w:rFonts w:ascii="Calibri" w:hAnsi="Calibri" w:cs="Calibri"/>
          <w:lang w:val="en-US"/>
        </w:rPr>
        <w:t xml:space="preserve"> (Ed.), </w:t>
      </w:r>
      <w:proofErr w:type="gramStart"/>
      <w:r w:rsidRPr="00C06599">
        <w:rPr>
          <w:rFonts w:ascii="Calibri" w:hAnsi="Calibri" w:cs="Calibri"/>
          <w:i/>
          <w:iCs/>
          <w:lang w:val="en-US"/>
        </w:rPr>
        <w:t>Studying</w:t>
      </w:r>
      <w:proofErr w:type="gramEnd"/>
      <w:r w:rsidRPr="00C06599">
        <w:rPr>
          <w:rFonts w:ascii="Calibri" w:hAnsi="Calibri" w:cs="Calibri"/>
          <w:i/>
          <w:iCs/>
          <w:lang w:val="en-US"/>
        </w:rPr>
        <w:t xml:space="preserve"> service-learning</w:t>
      </w:r>
      <w:r w:rsidRPr="00C06599">
        <w:rPr>
          <w:rFonts w:ascii="Calibri" w:hAnsi="Calibri" w:cs="Calibri"/>
          <w:lang w:val="en-US"/>
        </w:rPr>
        <w:t>. Lawrence Erlbaum Publishing Company.</w:t>
      </w:r>
    </w:p>
    <w:p w:rsidR="00C3214D" w:rsidRPr="00C06599" w:rsidRDefault="00C3214D" w:rsidP="00C06599">
      <w:pPr>
        <w:pStyle w:val="CM13"/>
        <w:spacing w:line="360" w:lineRule="auto"/>
        <w:ind w:left="283" w:hanging="282"/>
        <w:jc w:val="both"/>
        <w:rPr>
          <w:rFonts w:ascii="Calibri" w:hAnsi="Calibri" w:cs="Calibri"/>
          <w:lang w:val="en-US"/>
        </w:rPr>
      </w:pPr>
    </w:p>
    <w:p w:rsidR="00C3214D" w:rsidRPr="00822746" w:rsidRDefault="00C3214D" w:rsidP="00C06599">
      <w:pPr>
        <w:pStyle w:val="CM13"/>
        <w:spacing w:line="360" w:lineRule="auto"/>
        <w:ind w:left="283" w:hanging="282"/>
        <w:jc w:val="both"/>
        <w:rPr>
          <w:rFonts w:ascii="Calibri" w:hAnsi="Calibri" w:cs="Calibri"/>
          <w:lang w:val="es-MX"/>
        </w:rPr>
      </w:pPr>
      <w:r w:rsidRPr="00822746">
        <w:rPr>
          <w:rFonts w:ascii="Calibri" w:hAnsi="Calibri" w:cs="Calibri"/>
          <w:lang w:val="es-MX"/>
        </w:rPr>
        <w:t xml:space="preserve">FURCO, A. (2004). “El impacto educativo del aprendizaje-servicio”. Ponencia en el VII Seminario Internacional de aprendizaje y servicio solidario. Buenos Aires, 6-7 octubre de 2004 (Ministerio de Educación, Ciencia y Tecnología, República Argentina. En prensa). </w:t>
      </w:r>
    </w:p>
    <w:p w:rsidR="00C3214D" w:rsidRPr="00822746" w:rsidRDefault="00CF0ED7" w:rsidP="00C06599">
      <w:pPr>
        <w:pStyle w:val="CM13"/>
        <w:spacing w:line="360" w:lineRule="auto"/>
        <w:ind w:left="283" w:hanging="282"/>
        <w:jc w:val="both"/>
        <w:rPr>
          <w:rFonts w:ascii="Calibri" w:hAnsi="Calibri" w:cs="Calibri"/>
          <w:lang w:val="es-MX"/>
        </w:rPr>
      </w:pPr>
      <w:r>
        <w:rPr>
          <w:rFonts w:ascii="Calibri" w:hAnsi="Calibri" w:cs="Calibri"/>
          <w:lang w:val="es-MX"/>
        </w:rPr>
        <w:t>TAPIA, M. N. (2008).</w:t>
      </w:r>
      <w:r w:rsidR="00C3214D" w:rsidRPr="00822746">
        <w:rPr>
          <w:rFonts w:ascii="Calibri" w:hAnsi="Calibri" w:cs="Calibri"/>
          <w:lang w:val="es-MX"/>
        </w:rPr>
        <w:t xml:space="preserve"> “10 años de aprendizaje-servicio en las políticas educativas argentinas”, en Cumpliendo una década. Actas del 10mo. Seminario Internacional Aprendizaje y servicio solidario. República Argentina, Ministerio de Educación, Programa Nacional Educación Solidaria.</w:t>
      </w:r>
    </w:p>
    <w:p w:rsidR="00C3214D" w:rsidRPr="00170A21" w:rsidRDefault="00C3214D" w:rsidP="00C3214D">
      <w:pPr>
        <w:autoSpaceDE w:val="0"/>
        <w:autoSpaceDN w:val="0"/>
        <w:adjustRightInd w:val="0"/>
        <w:rPr>
          <w:rFonts w:asciiTheme="minorHAnsi" w:hAnsiTheme="minorHAnsi" w:cstheme="minorHAnsi"/>
          <w:b/>
          <w:u w:val="single"/>
        </w:rPr>
      </w:pPr>
    </w:p>
    <w:p w:rsidR="00C3214D" w:rsidRPr="00170A21" w:rsidRDefault="00C3214D" w:rsidP="00C3214D">
      <w:pPr>
        <w:autoSpaceDE w:val="0"/>
        <w:autoSpaceDN w:val="0"/>
        <w:adjustRightInd w:val="0"/>
        <w:rPr>
          <w:rFonts w:asciiTheme="minorHAnsi" w:hAnsiTheme="minorHAnsi" w:cstheme="minorHAnsi"/>
          <w:b/>
          <w:u w:val="single"/>
        </w:rPr>
      </w:pPr>
    </w:p>
    <w:p w:rsidR="00C3214D" w:rsidRPr="00170A21" w:rsidRDefault="00C3214D" w:rsidP="00C3214D">
      <w:pPr>
        <w:autoSpaceDE w:val="0"/>
        <w:autoSpaceDN w:val="0"/>
        <w:adjustRightInd w:val="0"/>
        <w:rPr>
          <w:rFonts w:asciiTheme="minorHAnsi" w:hAnsiTheme="minorHAnsi" w:cstheme="minorHAnsi"/>
          <w:b/>
          <w:u w:val="single"/>
        </w:rPr>
      </w:pPr>
    </w:p>
    <w:p w:rsidR="00C3214D" w:rsidRPr="00A92E65" w:rsidRDefault="00C3214D" w:rsidP="00C3214D">
      <w:pPr>
        <w:rPr>
          <w:szCs w:val="28"/>
        </w:rPr>
      </w:pPr>
    </w:p>
    <w:p w:rsidR="000A4DF7" w:rsidRPr="00C3214D" w:rsidRDefault="000A4DF7" w:rsidP="00C3214D"/>
    <w:sectPr w:rsidR="000A4DF7" w:rsidRPr="00C3214D" w:rsidSect="0051007F">
      <w:headerReference w:type="default" r:id="rId12"/>
      <w:footerReference w:type="default" r:id="rId13"/>
      <w:pgSz w:w="12240" w:h="15840"/>
      <w:pgMar w:top="1417" w:right="1701" w:bottom="1417" w:left="1701" w:header="708" w:footer="289" w:gutter="0"/>
      <w:pgNumType w:start="7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95A" w:rsidRDefault="00BE595A" w:rsidP="0028282C">
      <w:r>
        <w:separator/>
      </w:r>
    </w:p>
  </w:endnote>
  <w:endnote w:type="continuationSeparator" w:id="0">
    <w:p w:rsidR="00BE595A" w:rsidRDefault="00BE595A"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tisSansSerif">
    <w:altName w:val="RotisSansSerif"/>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792373"/>
      <w:docPartObj>
        <w:docPartGallery w:val="Page Numbers (Bottom of Page)"/>
        <w:docPartUnique/>
      </w:docPartObj>
    </w:sdtPr>
    <w:sdtContent>
      <w:p w:rsidR="007A5B92" w:rsidRPr="002F2DB5" w:rsidRDefault="0051007F" w:rsidP="0051007F">
        <w:pPr>
          <w:pStyle w:val="Piedepgina"/>
          <w:jc w:val="right"/>
        </w:pPr>
        <w:r>
          <w:pict>
            <v:group id="_x0000_s64513" style="position:absolute;left:0;text-align:left;margin-left:0;margin-top:0;width:40.1pt;height:34.5pt;z-index:25165926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">
              <v:rect id="Rectangle 53" o:spid="_x0000_s64514"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mZsMA&#10;AADaAAAADwAAAGRycy9kb3ducmV2LnhtbESPQWvCQBSE70L/w/IK3nSTSEWiqxShVA+lGkXw9sg+&#10;k2D2bdjdavrvuwXB4zAz3zCLVW9acSPnG8sK0nECgri0uuFKwfHwMZqB8AFZY2uZFPySh9XyZbDA&#10;XNs77+lWhEpECPscFdQhdLmUvqzJoB/bjjh6F+sMhihdJbXDe4SbVmZJMpUGG44LNXa0rqm8Fj9G&#10;wfrz7NLkG9PMnN52k9NXV7Xbs1LD1/59DiJQH57hR3ujFWTwfyXe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mZsMAAADaAAAADwAAAAAAAAAAAAAAAACYAgAAZHJzL2Rv&#10;d25yZXYueG1sUEsFBgAAAAAEAAQA9QAAAIgDAAAAAA==&#10;" fillcolor="#c0504d [3205]" strokecolor="#c0504d [3205]" strokeweight="10pt">
                <v:stroke linestyle="thinThin"/>
                <v:shadow color="#868686"/>
              </v:rect>
              <v:rect id="Rectangle 54" o:spid="_x0000_s64515"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1D/cIA&#10;AADaAAAADwAAAGRycy9kb3ducmV2LnhtbESPT4vCMBTE7wt+h/AEb2taxUW6RlkEUQ/iXwRvj+Zt&#10;W7Z5KUnU+u2NIOxxmJnfMJNZa2pxI+crywrSfgKCOLe64kLB6bj4HIPwAVljbZkUPMjDbNr5mGCm&#10;7Z33dDuEQkQI+wwVlCE0mZQ+L8mg79uGOHq/1hkMUbpCaof3CDe1HCTJlzRYcVwosaF5Sfnf4WoU&#10;zJcXlyZbTAfmPNoNz5umqNcXpXrd9ucbRKA2/Iff7ZVWMITXlXgD5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PUP9wgAAANoAAAAPAAAAAAAAAAAAAAAAAJgCAABkcnMvZG93&#10;bnJldi54bWxQSwUGAAAAAAQABAD1AAAAhwMAAAAA&#10;" fillcolor="#c0504d [3205]" strokecolor="#c0504d [3205]" strokeweight="10pt">
                <v:stroke linestyle="thinThin"/>
                <v:shadow color="#868686"/>
              </v:rect>
              <v:shapetype id="_x0000_t202" coordsize="21600,21600" o:spt="202" path="m,l,21600r21600,l21600,xe">
                <v:stroke joinstyle="miter"/>
                <v:path gradientshapeok="t" o:connecttype="rect"/>
              </v:shapetype>
              <v:shape id="Text Box 55" o:spid="_x0000_s64516" type="#_x0000_t202" style="position:absolute;left:726;top:14496;width:659;height:690;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cGGMIA&#10;AADaAAAADwAAAGRycy9kb3ducmV2LnhtbESPT4vCMBTE74LfITzB25qqiyzVKFLwD3rZVRGPj+bZ&#10;FJuX0kSt336zsOBxmJnfMLNFayvxoMaXjhUMBwkI4tzpkgsFp+Pq4wuED8gaK8ek4EUeFvNuZ4ap&#10;dk/+occhFCJC2KeowIRQp1L63JBFP3A1cfSurrEYomwKqRt8Rrit5ChJJtJiyXHBYE2Zofx2uFsF&#10;6++9D+a82S8zv9tmE32/0JiU6vfa5RREoDa8w//trVbwCX9X4g2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hwYYwgAAANoAAAAPAAAAAAAAAAAAAAAAAJgCAABkcnMvZG93&#10;bnJldi54bWxQSwUGAAAAAAQABAD1AAAAhwMAAAAA&#10;" fillcolor="#c0504d [3205]" strokecolor="#c0504d [3205]" strokeweight="10pt">
                <v:stroke linestyle="thinThin"/>
                <v:shadow color="#868686"/>
                <v:textbox inset="4.32pt,0,4.32pt,0">
                  <w:txbxContent>
                    <w:p w:rsidR="0051007F" w:rsidRPr="0051007F" w:rsidRDefault="0051007F">
                      <w:pPr>
                        <w:pStyle w:val="Piedepgina"/>
                        <w:jc w:val="right"/>
                        <w:rPr>
                          <w:b/>
                          <w:bCs/>
                          <w:i/>
                          <w:iCs/>
                          <w:color w:val="000000" w:themeColor="text1"/>
                          <w:sz w:val="36"/>
                          <w:szCs w:val="36"/>
                        </w:rPr>
                      </w:pPr>
                      <w:r w:rsidRPr="0051007F">
                        <w:rPr>
                          <w:color w:val="000000" w:themeColor="text1"/>
                          <w:sz w:val="22"/>
                          <w:szCs w:val="22"/>
                        </w:rPr>
                        <w:fldChar w:fldCharType="begin"/>
                      </w:r>
                      <w:r w:rsidRPr="0051007F">
                        <w:rPr>
                          <w:color w:val="000000" w:themeColor="text1"/>
                        </w:rPr>
                        <w:instrText>PAGE    \* MERGEFORMAT</w:instrText>
                      </w:r>
                      <w:r w:rsidRPr="0051007F">
                        <w:rPr>
                          <w:color w:val="000000" w:themeColor="text1"/>
                          <w:sz w:val="22"/>
                          <w:szCs w:val="22"/>
                        </w:rPr>
                        <w:fldChar w:fldCharType="separate"/>
                      </w:r>
                      <w:r w:rsidRPr="0051007F">
                        <w:rPr>
                          <w:b/>
                          <w:bCs/>
                          <w:i/>
                          <w:iCs/>
                          <w:noProof/>
                          <w:color w:val="000000" w:themeColor="text1"/>
                          <w:sz w:val="36"/>
                          <w:szCs w:val="36"/>
                          <w:lang w:val="es-ES"/>
                        </w:rPr>
                        <w:t>81</w:t>
                      </w:r>
                      <w:r w:rsidRPr="0051007F">
                        <w:rPr>
                          <w:b/>
                          <w:bCs/>
                          <w:i/>
                          <w:iCs/>
                          <w:color w:val="000000" w:themeColor="text1"/>
                          <w:sz w:val="36"/>
                          <w:szCs w:val="36"/>
                        </w:rPr>
                        <w:fldChar w:fldCharType="end"/>
                      </w:r>
                    </w:p>
                  </w:txbxContent>
                </v:textbox>
              </v:shape>
              <w10:wrap anchorx="margin" anchory="margin"/>
            </v:group>
          </w:pict>
        </w:r>
        <w:r>
          <w:rPr>
            <w:rFonts w:cstheme="minorHAnsi"/>
            <w:b/>
          </w:rPr>
          <w:t>Vol. 2, Núm. 4</w:t>
        </w:r>
        <w:r w:rsidRPr="00DF0298">
          <w:rPr>
            <w:rFonts w:cstheme="minorHAnsi"/>
            <w:b/>
          </w:rPr>
          <w:t xml:space="preserve">                </w:t>
        </w:r>
        <w:r>
          <w:rPr>
            <w:rFonts w:cstheme="minorHAnsi"/>
            <w:b/>
          </w:rPr>
          <w:t xml:space="preserve">  </w:t>
        </w:r>
        <w:r w:rsidRPr="00DF0298">
          <w:rPr>
            <w:rFonts w:cstheme="minorHAnsi"/>
            <w:b/>
          </w:rPr>
          <w:t xml:space="preserve">  Enero – Junio 2012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95A" w:rsidRDefault="00BE595A" w:rsidP="0028282C">
      <w:r>
        <w:separator/>
      </w:r>
    </w:p>
  </w:footnote>
  <w:footnote w:type="continuationSeparator" w:id="0">
    <w:p w:rsidR="00BE595A" w:rsidRDefault="00BE595A" w:rsidP="0028282C">
      <w:r>
        <w:continuationSeparator/>
      </w:r>
    </w:p>
  </w:footnote>
  <w:footnote w:id="1">
    <w:p w:rsidR="00C3214D" w:rsidRDefault="00C3214D" w:rsidP="00C3214D">
      <w:pPr>
        <w:pStyle w:val="Textonotapie"/>
      </w:pPr>
      <w:r>
        <w:rPr>
          <w:rStyle w:val="Refdenotaalpie"/>
        </w:rPr>
        <w:t>1</w:t>
      </w:r>
      <w:r w:rsidRPr="00A57A66">
        <w:rPr>
          <w:sz w:val="16"/>
          <w:szCs w:val="16"/>
        </w:rPr>
        <w:t xml:space="preserve"> Con capacidades motrices básicas nos estamos refiriendo a condicionales y coordinativas, relacionales, perceptivo-motriz, cognitivo-motriz del alumno.</w:t>
      </w:r>
    </w:p>
  </w:footnote>
  <w:footnote w:id="2">
    <w:p w:rsidR="00C3214D" w:rsidRDefault="00C3214D" w:rsidP="00C3214D">
      <w:pPr>
        <w:pStyle w:val="Textonotapie"/>
      </w:pPr>
      <w:r>
        <w:rPr>
          <w:rStyle w:val="Refdenotaalpie"/>
        </w:rPr>
        <w:t>2</w:t>
      </w:r>
      <w:r>
        <w:t xml:space="preserve"> </w:t>
      </w:r>
      <w:r w:rsidRPr="008D5EC7">
        <w:t>http://www.</w:t>
      </w:r>
      <w:r>
        <w:t>unizar.es/aprendizaje_servicio/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850" w:rsidRPr="004C037E" w:rsidRDefault="00473850" w:rsidP="00473850">
    <w:pPr>
      <w:pStyle w:val="Encabezado"/>
      <w:ind w:left="-851"/>
      <w:rPr>
        <w:lang w:val="es-MX"/>
      </w:rPr>
    </w:pPr>
    <w:r w:rsidRPr="004C037E">
      <w:rPr>
        <w:rFonts w:asciiTheme="minorHAnsi" w:hAnsiTheme="minorHAnsi" w:cstheme="minorHAnsi"/>
        <w:b/>
        <w:i/>
        <w:lang w:val="es-MX"/>
      </w:rPr>
      <w:t>Revista Iberoamericana para la Investigación y el Desarrollo Educativo</w:t>
    </w:r>
    <w:r>
      <w:rPr>
        <w:b/>
        <w:lang w:val="es-MX"/>
      </w:rPr>
      <w:t xml:space="preserve">  </w:t>
    </w:r>
    <w:r w:rsidRPr="0028282C">
      <w:t xml:space="preserve">    </w:t>
    </w:r>
    <w:r>
      <w:t xml:space="preserve">   </w:t>
    </w:r>
    <w:r>
      <w:rPr>
        <w:lang w:val="es-MX"/>
      </w:rPr>
      <w:t xml:space="preserve">     </w:t>
    </w:r>
    <w:r>
      <w:t xml:space="preserve">  </w:t>
    </w:r>
    <w:r w:rsidR="00C06599" w:rsidRPr="0020744E">
      <w:rPr>
        <w:rFonts w:ascii="Calibri" w:hAnsi="Calibri" w:cs="Calibri"/>
        <w:b/>
      </w:rPr>
      <w:t xml:space="preserve">ISSN 2007 - </w:t>
    </w:r>
    <w:r w:rsidR="00C06599">
      <w:rPr>
        <w:rFonts w:ascii="Calibri" w:hAnsi="Calibri" w:cs="Calibri"/>
        <w:b/>
      </w:rPr>
      <w:t>7467</w:t>
    </w:r>
  </w:p>
  <w:p w:rsidR="0028282C" w:rsidRPr="0028282C" w:rsidRDefault="0028282C">
    <w:pPr>
      <w:pStyle w:val="Encabezado"/>
    </w:pPr>
    <w:r w:rsidRPr="0028282C">
      <w:t xml:space="preserve">    </w:t>
    </w:r>
    <w:r w:rsidR="007A5B92">
      <w:t xml:space="preserve">                     </w:t>
    </w:r>
    <w:r w:rsidR="00094781">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3F03B3"/>
    <w:multiLevelType w:val="multilevel"/>
    <w:tmpl w:val="0B02ADFE"/>
    <w:lvl w:ilvl="0">
      <w:start w:val="2"/>
      <w:numFmt w:val="decimal"/>
      <w:lvlText w:val="%1."/>
      <w:lvlJc w:val="left"/>
      <w:pPr>
        <w:ind w:left="720" w:hanging="360"/>
      </w:pPr>
      <w:rPr>
        <w:rFonts w:hint="default"/>
        <w:i w:val="0"/>
      </w:r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56810CF"/>
    <w:multiLevelType w:val="hybridMultilevel"/>
    <w:tmpl w:val="FA9AA6D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8136DBE"/>
    <w:multiLevelType w:val="multilevel"/>
    <w:tmpl w:val="A1F4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D5530"/>
    <w:multiLevelType w:val="hybridMultilevel"/>
    <w:tmpl w:val="0F9E5BE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FA149DA"/>
    <w:multiLevelType w:val="hybridMultilevel"/>
    <w:tmpl w:val="C8785E96"/>
    <w:lvl w:ilvl="0" w:tplc="A406ECE6">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0D85BCA"/>
    <w:multiLevelType w:val="hybridMultilevel"/>
    <w:tmpl w:val="1ADEF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6AA2907"/>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19994771"/>
    <w:multiLevelType w:val="hybridMultilevel"/>
    <w:tmpl w:val="8AC8C370"/>
    <w:lvl w:ilvl="0" w:tplc="72280172">
      <w:start w:val="1"/>
      <w:numFmt w:val="decimal"/>
      <w:lvlText w:val="%1."/>
      <w:lvlJc w:val="left"/>
      <w:pPr>
        <w:ind w:left="720" w:hanging="360"/>
      </w:pPr>
      <w:rPr>
        <w:rFonts w:hint="default"/>
      </w:rPr>
    </w:lvl>
    <w:lvl w:ilvl="1" w:tplc="96302712">
      <w:start w:val="5"/>
      <w:numFmt w:val="bullet"/>
      <w:lvlText w:val="•"/>
      <w:lvlJc w:val="left"/>
      <w:pPr>
        <w:ind w:left="2490" w:hanging="1410"/>
      </w:pPr>
      <w:rPr>
        <w:rFonts w:ascii="Arial" w:eastAsia="Times New Roman" w:hAnsi="Arial" w:cs="Arial" w:hint="default"/>
      </w:rPr>
    </w:lvl>
    <w:lvl w:ilvl="2" w:tplc="1084E3A4">
      <w:start w:val="1"/>
      <w:numFmt w:val="lowerLetter"/>
      <w:lvlText w:val="%3)"/>
      <w:lvlJc w:val="left"/>
      <w:pPr>
        <w:ind w:left="2505" w:hanging="705"/>
      </w:pPr>
      <w:rPr>
        <w:rFont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9CF52A1"/>
    <w:multiLevelType w:val="hybridMultilevel"/>
    <w:tmpl w:val="EAD823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B874323"/>
    <w:multiLevelType w:val="hybridMultilevel"/>
    <w:tmpl w:val="BA086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C052C12"/>
    <w:multiLevelType w:val="hybridMultilevel"/>
    <w:tmpl w:val="2AD44C2E"/>
    <w:lvl w:ilvl="0" w:tplc="B84A9F9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1E3179B8"/>
    <w:multiLevelType w:val="hybridMultilevel"/>
    <w:tmpl w:val="C780FF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E991D53"/>
    <w:multiLevelType w:val="multilevel"/>
    <w:tmpl w:val="EC6C82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nsid w:val="274B2B22"/>
    <w:multiLevelType w:val="multilevel"/>
    <w:tmpl w:val="E9ECB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3E6DC3"/>
    <w:multiLevelType w:val="hybridMultilevel"/>
    <w:tmpl w:val="0A047C94"/>
    <w:lvl w:ilvl="0" w:tplc="38626B56">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AB47A65"/>
    <w:multiLevelType w:val="hybridMultilevel"/>
    <w:tmpl w:val="9C62E768"/>
    <w:lvl w:ilvl="0" w:tplc="03DE9586">
      <w:start w:val="1"/>
      <w:numFmt w:val="bullet"/>
      <w:lvlText w:val=""/>
      <w:lvlJc w:val="left"/>
      <w:pPr>
        <w:ind w:left="720" w:hanging="360"/>
      </w:pPr>
      <w:rPr>
        <w:rFonts w:ascii="Symbol" w:hAnsi="Symbol" w:hint="default"/>
      </w:rPr>
    </w:lvl>
    <w:lvl w:ilvl="1" w:tplc="E10E848C">
      <w:start w:val="1"/>
      <w:numFmt w:val="bullet"/>
      <w:lvlText w:val="o"/>
      <w:lvlJc w:val="left"/>
      <w:pPr>
        <w:ind w:left="1440" w:hanging="360"/>
      </w:pPr>
      <w:rPr>
        <w:rFonts w:ascii="Courier New" w:hAnsi="Courier New" w:cs="Courier New" w:hint="default"/>
      </w:rPr>
    </w:lvl>
    <w:lvl w:ilvl="2" w:tplc="6E2E566E" w:tentative="1">
      <w:start w:val="1"/>
      <w:numFmt w:val="bullet"/>
      <w:lvlText w:val=""/>
      <w:lvlJc w:val="left"/>
      <w:pPr>
        <w:ind w:left="2160" w:hanging="360"/>
      </w:pPr>
      <w:rPr>
        <w:rFonts w:ascii="Wingdings" w:hAnsi="Wingdings" w:hint="default"/>
      </w:rPr>
    </w:lvl>
    <w:lvl w:ilvl="3" w:tplc="17DA628A" w:tentative="1">
      <w:start w:val="1"/>
      <w:numFmt w:val="bullet"/>
      <w:lvlText w:val=""/>
      <w:lvlJc w:val="left"/>
      <w:pPr>
        <w:ind w:left="2880" w:hanging="360"/>
      </w:pPr>
      <w:rPr>
        <w:rFonts w:ascii="Symbol" w:hAnsi="Symbol" w:hint="default"/>
      </w:rPr>
    </w:lvl>
    <w:lvl w:ilvl="4" w:tplc="A53C6722" w:tentative="1">
      <w:start w:val="1"/>
      <w:numFmt w:val="bullet"/>
      <w:lvlText w:val="o"/>
      <w:lvlJc w:val="left"/>
      <w:pPr>
        <w:ind w:left="3600" w:hanging="360"/>
      </w:pPr>
      <w:rPr>
        <w:rFonts w:ascii="Courier New" w:hAnsi="Courier New" w:cs="Courier New" w:hint="default"/>
      </w:rPr>
    </w:lvl>
    <w:lvl w:ilvl="5" w:tplc="02A84B60" w:tentative="1">
      <w:start w:val="1"/>
      <w:numFmt w:val="bullet"/>
      <w:lvlText w:val=""/>
      <w:lvlJc w:val="left"/>
      <w:pPr>
        <w:ind w:left="4320" w:hanging="360"/>
      </w:pPr>
      <w:rPr>
        <w:rFonts w:ascii="Wingdings" w:hAnsi="Wingdings" w:hint="default"/>
      </w:rPr>
    </w:lvl>
    <w:lvl w:ilvl="6" w:tplc="113ED688" w:tentative="1">
      <w:start w:val="1"/>
      <w:numFmt w:val="bullet"/>
      <w:lvlText w:val=""/>
      <w:lvlJc w:val="left"/>
      <w:pPr>
        <w:ind w:left="5040" w:hanging="360"/>
      </w:pPr>
      <w:rPr>
        <w:rFonts w:ascii="Symbol" w:hAnsi="Symbol" w:hint="default"/>
      </w:rPr>
    </w:lvl>
    <w:lvl w:ilvl="7" w:tplc="D74AF38C" w:tentative="1">
      <w:start w:val="1"/>
      <w:numFmt w:val="bullet"/>
      <w:lvlText w:val="o"/>
      <w:lvlJc w:val="left"/>
      <w:pPr>
        <w:ind w:left="5760" w:hanging="360"/>
      </w:pPr>
      <w:rPr>
        <w:rFonts w:ascii="Courier New" w:hAnsi="Courier New" w:cs="Courier New" w:hint="default"/>
      </w:rPr>
    </w:lvl>
    <w:lvl w:ilvl="8" w:tplc="EF042928" w:tentative="1">
      <w:start w:val="1"/>
      <w:numFmt w:val="bullet"/>
      <w:lvlText w:val=""/>
      <w:lvlJc w:val="left"/>
      <w:pPr>
        <w:ind w:left="6480" w:hanging="360"/>
      </w:pPr>
      <w:rPr>
        <w:rFonts w:ascii="Wingdings" w:hAnsi="Wingdings" w:hint="default"/>
      </w:rPr>
    </w:lvl>
  </w:abstractNum>
  <w:abstractNum w:abstractNumId="17">
    <w:nsid w:val="2E522DB6"/>
    <w:multiLevelType w:val="hybridMultilevel"/>
    <w:tmpl w:val="A8F41D0E"/>
    <w:lvl w:ilvl="0" w:tplc="A13CE556">
      <w:start w:val="1"/>
      <w:numFmt w:val="decimal"/>
      <w:lvlText w:val="%1."/>
      <w:lvlJc w:val="left"/>
      <w:pPr>
        <w:ind w:left="1004" w:hanging="360"/>
      </w:pPr>
    </w:lvl>
    <w:lvl w:ilvl="1" w:tplc="240A0003" w:tentative="1">
      <w:start w:val="1"/>
      <w:numFmt w:val="lowerLetter"/>
      <w:lvlText w:val="%2."/>
      <w:lvlJc w:val="left"/>
      <w:pPr>
        <w:ind w:left="1724" w:hanging="360"/>
      </w:pPr>
    </w:lvl>
    <w:lvl w:ilvl="2" w:tplc="240A0005" w:tentative="1">
      <w:start w:val="1"/>
      <w:numFmt w:val="lowerRoman"/>
      <w:lvlText w:val="%3."/>
      <w:lvlJc w:val="right"/>
      <w:pPr>
        <w:ind w:left="2444" w:hanging="180"/>
      </w:pPr>
    </w:lvl>
    <w:lvl w:ilvl="3" w:tplc="240A0001" w:tentative="1">
      <w:start w:val="1"/>
      <w:numFmt w:val="decimal"/>
      <w:lvlText w:val="%4."/>
      <w:lvlJc w:val="left"/>
      <w:pPr>
        <w:ind w:left="3164" w:hanging="360"/>
      </w:pPr>
    </w:lvl>
    <w:lvl w:ilvl="4" w:tplc="240A0003" w:tentative="1">
      <w:start w:val="1"/>
      <w:numFmt w:val="lowerLetter"/>
      <w:lvlText w:val="%5."/>
      <w:lvlJc w:val="left"/>
      <w:pPr>
        <w:ind w:left="3884" w:hanging="360"/>
      </w:pPr>
    </w:lvl>
    <w:lvl w:ilvl="5" w:tplc="240A0005" w:tentative="1">
      <w:start w:val="1"/>
      <w:numFmt w:val="lowerRoman"/>
      <w:lvlText w:val="%6."/>
      <w:lvlJc w:val="right"/>
      <w:pPr>
        <w:ind w:left="4604" w:hanging="180"/>
      </w:pPr>
    </w:lvl>
    <w:lvl w:ilvl="6" w:tplc="240A0001" w:tentative="1">
      <w:start w:val="1"/>
      <w:numFmt w:val="decimal"/>
      <w:lvlText w:val="%7."/>
      <w:lvlJc w:val="left"/>
      <w:pPr>
        <w:ind w:left="5324" w:hanging="360"/>
      </w:pPr>
    </w:lvl>
    <w:lvl w:ilvl="7" w:tplc="240A0003" w:tentative="1">
      <w:start w:val="1"/>
      <w:numFmt w:val="lowerLetter"/>
      <w:lvlText w:val="%8."/>
      <w:lvlJc w:val="left"/>
      <w:pPr>
        <w:ind w:left="6044" w:hanging="360"/>
      </w:pPr>
    </w:lvl>
    <w:lvl w:ilvl="8" w:tplc="240A0005" w:tentative="1">
      <w:start w:val="1"/>
      <w:numFmt w:val="lowerRoman"/>
      <w:lvlText w:val="%9."/>
      <w:lvlJc w:val="right"/>
      <w:pPr>
        <w:ind w:left="6764" w:hanging="180"/>
      </w:pPr>
    </w:lvl>
  </w:abstractNum>
  <w:abstractNum w:abstractNumId="18">
    <w:nsid w:val="309E66CC"/>
    <w:multiLevelType w:val="multilevel"/>
    <w:tmpl w:val="D9B8FC8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30FA1EE5"/>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321052FB"/>
    <w:multiLevelType w:val="hybridMultilevel"/>
    <w:tmpl w:val="C51A32EA"/>
    <w:lvl w:ilvl="0" w:tplc="F04E81F0">
      <w:start w:val="1"/>
      <w:numFmt w:val="upperRoman"/>
      <w:lvlText w:val="%1."/>
      <w:lvlJc w:val="right"/>
      <w:pPr>
        <w:ind w:left="720" w:hanging="360"/>
      </w:pPr>
      <w:rPr>
        <w:b/>
      </w:rPr>
    </w:lvl>
    <w:lvl w:ilvl="1" w:tplc="6A1AF4C2" w:tentative="1">
      <w:start w:val="1"/>
      <w:numFmt w:val="lowerLetter"/>
      <w:lvlText w:val="%2."/>
      <w:lvlJc w:val="left"/>
      <w:pPr>
        <w:ind w:left="1440" w:hanging="360"/>
      </w:pPr>
    </w:lvl>
    <w:lvl w:ilvl="2" w:tplc="630E828E" w:tentative="1">
      <w:start w:val="1"/>
      <w:numFmt w:val="lowerRoman"/>
      <w:lvlText w:val="%3."/>
      <w:lvlJc w:val="right"/>
      <w:pPr>
        <w:ind w:left="2160" w:hanging="180"/>
      </w:pPr>
    </w:lvl>
    <w:lvl w:ilvl="3" w:tplc="F3FEEC86" w:tentative="1">
      <w:start w:val="1"/>
      <w:numFmt w:val="decimal"/>
      <w:lvlText w:val="%4."/>
      <w:lvlJc w:val="left"/>
      <w:pPr>
        <w:ind w:left="2880" w:hanging="360"/>
      </w:pPr>
    </w:lvl>
    <w:lvl w:ilvl="4" w:tplc="97BC86B0" w:tentative="1">
      <w:start w:val="1"/>
      <w:numFmt w:val="lowerLetter"/>
      <w:lvlText w:val="%5."/>
      <w:lvlJc w:val="left"/>
      <w:pPr>
        <w:ind w:left="3600" w:hanging="360"/>
      </w:pPr>
    </w:lvl>
    <w:lvl w:ilvl="5" w:tplc="850A5A3E" w:tentative="1">
      <w:start w:val="1"/>
      <w:numFmt w:val="lowerRoman"/>
      <w:lvlText w:val="%6."/>
      <w:lvlJc w:val="right"/>
      <w:pPr>
        <w:ind w:left="4320" w:hanging="180"/>
      </w:pPr>
    </w:lvl>
    <w:lvl w:ilvl="6" w:tplc="5EFC556C" w:tentative="1">
      <w:start w:val="1"/>
      <w:numFmt w:val="decimal"/>
      <w:lvlText w:val="%7."/>
      <w:lvlJc w:val="left"/>
      <w:pPr>
        <w:ind w:left="5040" w:hanging="360"/>
      </w:pPr>
    </w:lvl>
    <w:lvl w:ilvl="7" w:tplc="98F09D34" w:tentative="1">
      <w:start w:val="1"/>
      <w:numFmt w:val="lowerLetter"/>
      <w:lvlText w:val="%8."/>
      <w:lvlJc w:val="left"/>
      <w:pPr>
        <w:ind w:left="5760" w:hanging="360"/>
      </w:pPr>
    </w:lvl>
    <w:lvl w:ilvl="8" w:tplc="59208760" w:tentative="1">
      <w:start w:val="1"/>
      <w:numFmt w:val="lowerRoman"/>
      <w:lvlText w:val="%9."/>
      <w:lvlJc w:val="right"/>
      <w:pPr>
        <w:ind w:left="6480" w:hanging="180"/>
      </w:pPr>
    </w:lvl>
  </w:abstractNum>
  <w:abstractNum w:abstractNumId="21">
    <w:nsid w:val="39925E10"/>
    <w:multiLevelType w:val="hybridMultilevel"/>
    <w:tmpl w:val="8E9EBE14"/>
    <w:lvl w:ilvl="0" w:tplc="0C0A0001">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2">
    <w:nsid w:val="3A743FC4"/>
    <w:multiLevelType w:val="hybridMultilevel"/>
    <w:tmpl w:val="528054C0"/>
    <w:lvl w:ilvl="0" w:tplc="0C0A0001">
      <w:start w:val="1"/>
      <w:numFmt w:val="decimal"/>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3">
    <w:nsid w:val="3ADE1398"/>
    <w:multiLevelType w:val="hybridMultilevel"/>
    <w:tmpl w:val="E904CDBE"/>
    <w:lvl w:ilvl="0" w:tplc="AF1660FC">
      <w:start w:val="1"/>
      <w:numFmt w:val="lowerLetter"/>
      <w:lvlText w:val="%1)"/>
      <w:lvlJc w:val="left"/>
      <w:pPr>
        <w:tabs>
          <w:tab w:val="num" w:pos="720"/>
        </w:tabs>
        <w:ind w:left="720" w:hanging="360"/>
      </w:pPr>
      <w:rPr>
        <w:rFonts w:ascii="Times New Roman" w:eastAsia="Times New Roman" w:hAnsi="Times New Roman" w:cs="Times New Roman"/>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4">
    <w:nsid w:val="432D5099"/>
    <w:multiLevelType w:val="hybridMultilevel"/>
    <w:tmpl w:val="A91C2674"/>
    <w:lvl w:ilvl="0" w:tplc="39F60BBE">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B345A03"/>
    <w:multiLevelType w:val="hybridMultilevel"/>
    <w:tmpl w:val="3CB2C4E6"/>
    <w:lvl w:ilvl="0" w:tplc="B58AF038">
      <w:start w:val="1"/>
      <w:numFmt w:val="decimal"/>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6">
    <w:nsid w:val="4B7348B0"/>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4C2D1CD5"/>
    <w:multiLevelType w:val="hybridMultilevel"/>
    <w:tmpl w:val="9A2E4ABC"/>
    <w:lvl w:ilvl="0" w:tplc="661CAB56">
      <w:start w:val="1"/>
      <w:numFmt w:val="decimal"/>
      <w:pStyle w:val="Numeracion"/>
      <w:lvlText w:val="%1."/>
      <w:lvlJc w:val="left"/>
      <w:pPr>
        <w:tabs>
          <w:tab w:val="num" w:pos="170"/>
        </w:tabs>
        <w:ind w:left="340" w:hanging="340"/>
      </w:p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8">
    <w:nsid w:val="4DB97552"/>
    <w:multiLevelType w:val="hybridMultilevel"/>
    <w:tmpl w:val="8AC8C370"/>
    <w:lvl w:ilvl="0" w:tplc="0DC81B6A">
      <w:start w:val="1"/>
      <w:numFmt w:val="decimal"/>
      <w:lvlText w:val="%1."/>
      <w:lvlJc w:val="left"/>
      <w:pPr>
        <w:ind w:left="720" w:hanging="360"/>
      </w:pPr>
      <w:rPr>
        <w:rFonts w:hint="default"/>
      </w:rPr>
    </w:lvl>
    <w:lvl w:ilvl="1" w:tplc="0C0A0019">
      <w:start w:val="5"/>
      <w:numFmt w:val="bullet"/>
      <w:lvlText w:val="•"/>
      <w:lvlJc w:val="left"/>
      <w:pPr>
        <w:ind w:left="2490" w:hanging="1410"/>
      </w:pPr>
      <w:rPr>
        <w:rFonts w:ascii="Arial" w:eastAsia="Times New Roman" w:hAnsi="Arial" w:cs="Arial" w:hint="default"/>
      </w:rPr>
    </w:lvl>
    <w:lvl w:ilvl="2" w:tplc="0C0A001B">
      <w:start w:val="1"/>
      <w:numFmt w:val="lowerLetter"/>
      <w:lvlText w:val="%3)"/>
      <w:lvlJc w:val="left"/>
      <w:pPr>
        <w:ind w:left="2505" w:hanging="705"/>
      </w:pPr>
      <w:rPr>
        <w:rFont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9">
    <w:nsid w:val="53983B18"/>
    <w:multiLevelType w:val="hybridMultilevel"/>
    <w:tmpl w:val="C232A762"/>
    <w:lvl w:ilvl="0" w:tplc="A106DE3E">
      <w:start w:val="1"/>
      <w:numFmt w:val="decimal"/>
      <w:lvlText w:val="%1."/>
      <w:lvlJc w:val="left"/>
      <w:pPr>
        <w:ind w:left="720" w:hanging="360"/>
      </w:pPr>
      <w:rPr>
        <w:rFonts w:hint="default"/>
      </w:rPr>
    </w:lvl>
    <w:lvl w:ilvl="1" w:tplc="78B056C8" w:tentative="1">
      <w:start w:val="1"/>
      <w:numFmt w:val="lowerLetter"/>
      <w:lvlText w:val="%2."/>
      <w:lvlJc w:val="left"/>
      <w:pPr>
        <w:ind w:left="1440" w:hanging="360"/>
      </w:pPr>
    </w:lvl>
    <w:lvl w:ilvl="2" w:tplc="C082DDBE" w:tentative="1">
      <w:start w:val="1"/>
      <w:numFmt w:val="lowerRoman"/>
      <w:lvlText w:val="%3."/>
      <w:lvlJc w:val="right"/>
      <w:pPr>
        <w:ind w:left="2160" w:hanging="180"/>
      </w:pPr>
    </w:lvl>
    <w:lvl w:ilvl="3" w:tplc="3B92CFAC" w:tentative="1">
      <w:start w:val="1"/>
      <w:numFmt w:val="decimal"/>
      <w:lvlText w:val="%4."/>
      <w:lvlJc w:val="left"/>
      <w:pPr>
        <w:ind w:left="2880" w:hanging="360"/>
      </w:pPr>
    </w:lvl>
    <w:lvl w:ilvl="4" w:tplc="A7C6CD90" w:tentative="1">
      <w:start w:val="1"/>
      <w:numFmt w:val="lowerLetter"/>
      <w:lvlText w:val="%5."/>
      <w:lvlJc w:val="left"/>
      <w:pPr>
        <w:ind w:left="3600" w:hanging="360"/>
      </w:pPr>
    </w:lvl>
    <w:lvl w:ilvl="5" w:tplc="95D20BD2" w:tentative="1">
      <w:start w:val="1"/>
      <w:numFmt w:val="lowerRoman"/>
      <w:lvlText w:val="%6."/>
      <w:lvlJc w:val="right"/>
      <w:pPr>
        <w:ind w:left="4320" w:hanging="180"/>
      </w:pPr>
    </w:lvl>
    <w:lvl w:ilvl="6" w:tplc="ED0C7062" w:tentative="1">
      <w:start w:val="1"/>
      <w:numFmt w:val="decimal"/>
      <w:lvlText w:val="%7."/>
      <w:lvlJc w:val="left"/>
      <w:pPr>
        <w:ind w:left="5040" w:hanging="360"/>
      </w:pPr>
    </w:lvl>
    <w:lvl w:ilvl="7" w:tplc="02749344" w:tentative="1">
      <w:start w:val="1"/>
      <w:numFmt w:val="lowerLetter"/>
      <w:lvlText w:val="%8."/>
      <w:lvlJc w:val="left"/>
      <w:pPr>
        <w:ind w:left="5760" w:hanging="360"/>
      </w:pPr>
    </w:lvl>
    <w:lvl w:ilvl="8" w:tplc="1DFE06FE" w:tentative="1">
      <w:start w:val="1"/>
      <w:numFmt w:val="lowerRoman"/>
      <w:lvlText w:val="%9."/>
      <w:lvlJc w:val="right"/>
      <w:pPr>
        <w:ind w:left="6480" w:hanging="180"/>
      </w:pPr>
    </w:lvl>
  </w:abstractNum>
  <w:abstractNum w:abstractNumId="30">
    <w:nsid w:val="554D29F3"/>
    <w:multiLevelType w:val="hybridMultilevel"/>
    <w:tmpl w:val="311C4D98"/>
    <w:lvl w:ilvl="0" w:tplc="CB38B222">
      <w:start w:val="1"/>
      <w:numFmt w:val="bullet"/>
      <w:lvlText w:val=""/>
      <w:lvlJc w:val="left"/>
      <w:pPr>
        <w:ind w:left="1800" w:hanging="360"/>
      </w:pPr>
      <w:rPr>
        <w:rFonts w:ascii="Symbol" w:hAnsi="Symbol" w:hint="default"/>
      </w:rPr>
    </w:lvl>
    <w:lvl w:ilvl="1" w:tplc="4104B7DC" w:tentative="1">
      <w:start w:val="1"/>
      <w:numFmt w:val="bullet"/>
      <w:lvlText w:val="o"/>
      <w:lvlJc w:val="left"/>
      <w:pPr>
        <w:ind w:left="2520" w:hanging="360"/>
      </w:pPr>
      <w:rPr>
        <w:rFonts w:ascii="Courier New" w:hAnsi="Courier New" w:cs="Courier New" w:hint="default"/>
      </w:rPr>
    </w:lvl>
    <w:lvl w:ilvl="2" w:tplc="F5AEABB4" w:tentative="1">
      <w:start w:val="1"/>
      <w:numFmt w:val="bullet"/>
      <w:lvlText w:val=""/>
      <w:lvlJc w:val="left"/>
      <w:pPr>
        <w:ind w:left="3240" w:hanging="360"/>
      </w:pPr>
      <w:rPr>
        <w:rFonts w:ascii="Wingdings" w:hAnsi="Wingdings" w:hint="default"/>
      </w:rPr>
    </w:lvl>
    <w:lvl w:ilvl="3" w:tplc="8E3C109A" w:tentative="1">
      <w:start w:val="1"/>
      <w:numFmt w:val="bullet"/>
      <w:lvlText w:val=""/>
      <w:lvlJc w:val="left"/>
      <w:pPr>
        <w:ind w:left="3960" w:hanging="360"/>
      </w:pPr>
      <w:rPr>
        <w:rFonts w:ascii="Symbol" w:hAnsi="Symbol" w:hint="default"/>
      </w:rPr>
    </w:lvl>
    <w:lvl w:ilvl="4" w:tplc="23C213A8" w:tentative="1">
      <w:start w:val="1"/>
      <w:numFmt w:val="bullet"/>
      <w:lvlText w:val="o"/>
      <w:lvlJc w:val="left"/>
      <w:pPr>
        <w:ind w:left="4680" w:hanging="360"/>
      </w:pPr>
      <w:rPr>
        <w:rFonts w:ascii="Courier New" w:hAnsi="Courier New" w:cs="Courier New" w:hint="default"/>
      </w:rPr>
    </w:lvl>
    <w:lvl w:ilvl="5" w:tplc="96C45CA4" w:tentative="1">
      <w:start w:val="1"/>
      <w:numFmt w:val="bullet"/>
      <w:lvlText w:val=""/>
      <w:lvlJc w:val="left"/>
      <w:pPr>
        <w:ind w:left="5400" w:hanging="360"/>
      </w:pPr>
      <w:rPr>
        <w:rFonts w:ascii="Wingdings" w:hAnsi="Wingdings" w:hint="default"/>
      </w:rPr>
    </w:lvl>
    <w:lvl w:ilvl="6" w:tplc="69766292" w:tentative="1">
      <w:start w:val="1"/>
      <w:numFmt w:val="bullet"/>
      <w:lvlText w:val=""/>
      <w:lvlJc w:val="left"/>
      <w:pPr>
        <w:ind w:left="6120" w:hanging="360"/>
      </w:pPr>
      <w:rPr>
        <w:rFonts w:ascii="Symbol" w:hAnsi="Symbol" w:hint="default"/>
      </w:rPr>
    </w:lvl>
    <w:lvl w:ilvl="7" w:tplc="D5665F72" w:tentative="1">
      <w:start w:val="1"/>
      <w:numFmt w:val="bullet"/>
      <w:lvlText w:val="o"/>
      <w:lvlJc w:val="left"/>
      <w:pPr>
        <w:ind w:left="6840" w:hanging="360"/>
      </w:pPr>
      <w:rPr>
        <w:rFonts w:ascii="Courier New" w:hAnsi="Courier New" w:cs="Courier New" w:hint="default"/>
      </w:rPr>
    </w:lvl>
    <w:lvl w:ilvl="8" w:tplc="13F4D6B6" w:tentative="1">
      <w:start w:val="1"/>
      <w:numFmt w:val="bullet"/>
      <w:lvlText w:val=""/>
      <w:lvlJc w:val="left"/>
      <w:pPr>
        <w:ind w:left="7560" w:hanging="360"/>
      </w:pPr>
      <w:rPr>
        <w:rFonts w:ascii="Wingdings" w:hAnsi="Wingdings" w:hint="default"/>
      </w:rPr>
    </w:lvl>
  </w:abstractNum>
  <w:abstractNum w:abstractNumId="31">
    <w:nsid w:val="589D43DA"/>
    <w:multiLevelType w:val="hybridMultilevel"/>
    <w:tmpl w:val="F9B4FEAE"/>
    <w:lvl w:ilvl="0" w:tplc="E9227BD6">
      <w:start w:val="1"/>
      <w:numFmt w:val="upperLetter"/>
      <w:lvlText w:val="%1."/>
      <w:lvlJc w:val="left"/>
      <w:pPr>
        <w:ind w:left="720" w:hanging="360"/>
      </w:pPr>
    </w:lvl>
    <w:lvl w:ilvl="1" w:tplc="5FE0A4A6" w:tentative="1">
      <w:start w:val="1"/>
      <w:numFmt w:val="lowerLetter"/>
      <w:lvlText w:val="%2."/>
      <w:lvlJc w:val="left"/>
      <w:pPr>
        <w:ind w:left="1440" w:hanging="360"/>
      </w:pPr>
    </w:lvl>
    <w:lvl w:ilvl="2" w:tplc="E808F716" w:tentative="1">
      <w:start w:val="1"/>
      <w:numFmt w:val="lowerRoman"/>
      <w:lvlText w:val="%3."/>
      <w:lvlJc w:val="right"/>
      <w:pPr>
        <w:ind w:left="2160" w:hanging="180"/>
      </w:pPr>
    </w:lvl>
    <w:lvl w:ilvl="3" w:tplc="BA8AE85E" w:tentative="1">
      <w:start w:val="1"/>
      <w:numFmt w:val="decimal"/>
      <w:lvlText w:val="%4."/>
      <w:lvlJc w:val="left"/>
      <w:pPr>
        <w:ind w:left="2880" w:hanging="360"/>
      </w:pPr>
    </w:lvl>
    <w:lvl w:ilvl="4" w:tplc="19A42EF8" w:tentative="1">
      <w:start w:val="1"/>
      <w:numFmt w:val="lowerLetter"/>
      <w:lvlText w:val="%5."/>
      <w:lvlJc w:val="left"/>
      <w:pPr>
        <w:ind w:left="3600" w:hanging="360"/>
      </w:pPr>
    </w:lvl>
    <w:lvl w:ilvl="5" w:tplc="2C4E33E0" w:tentative="1">
      <w:start w:val="1"/>
      <w:numFmt w:val="lowerRoman"/>
      <w:lvlText w:val="%6."/>
      <w:lvlJc w:val="right"/>
      <w:pPr>
        <w:ind w:left="4320" w:hanging="180"/>
      </w:pPr>
    </w:lvl>
    <w:lvl w:ilvl="6" w:tplc="8ED88200" w:tentative="1">
      <w:start w:val="1"/>
      <w:numFmt w:val="decimal"/>
      <w:lvlText w:val="%7."/>
      <w:lvlJc w:val="left"/>
      <w:pPr>
        <w:ind w:left="5040" w:hanging="360"/>
      </w:pPr>
    </w:lvl>
    <w:lvl w:ilvl="7" w:tplc="99F4D33E" w:tentative="1">
      <w:start w:val="1"/>
      <w:numFmt w:val="lowerLetter"/>
      <w:lvlText w:val="%8."/>
      <w:lvlJc w:val="left"/>
      <w:pPr>
        <w:ind w:left="5760" w:hanging="360"/>
      </w:pPr>
    </w:lvl>
    <w:lvl w:ilvl="8" w:tplc="6C1CCA76" w:tentative="1">
      <w:start w:val="1"/>
      <w:numFmt w:val="lowerRoman"/>
      <w:lvlText w:val="%9."/>
      <w:lvlJc w:val="right"/>
      <w:pPr>
        <w:ind w:left="6480" w:hanging="180"/>
      </w:pPr>
    </w:lvl>
  </w:abstractNum>
  <w:abstractNum w:abstractNumId="32">
    <w:nsid w:val="5ABA4C52"/>
    <w:multiLevelType w:val="hybridMultilevel"/>
    <w:tmpl w:val="7708D58E"/>
    <w:lvl w:ilvl="0" w:tplc="B1A8FEB6">
      <w:start w:val="1"/>
      <w:numFmt w:val="decimal"/>
      <w:lvlText w:val="%1."/>
      <w:lvlJc w:val="left"/>
      <w:pPr>
        <w:ind w:left="770" w:hanging="360"/>
      </w:pPr>
    </w:lvl>
    <w:lvl w:ilvl="1" w:tplc="45984F44" w:tentative="1">
      <w:start w:val="1"/>
      <w:numFmt w:val="lowerLetter"/>
      <w:lvlText w:val="%2."/>
      <w:lvlJc w:val="left"/>
      <w:pPr>
        <w:ind w:left="1490" w:hanging="360"/>
      </w:pPr>
    </w:lvl>
    <w:lvl w:ilvl="2" w:tplc="4EB4E35E" w:tentative="1">
      <w:start w:val="1"/>
      <w:numFmt w:val="lowerRoman"/>
      <w:lvlText w:val="%3."/>
      <w:lvlJc w:val="right"/>
      <w:pPr>
        <w:ind w:left="2210" w:hanging="180"/>
      </w:pPr>
    </w:lvl>
    <w:lvl w:ilvl="3" w:tplc="2F8EACD2" w:tentative="1">
      <w:start w:val="1"/>
      <w:numFmt w:val="decimal"/>
      <w:lvlText w:val="%4."/>
      <w:lvlJc w:val="left"/>
      <w:pPr>
        <w:ind w:left="2930" w:hanging="360"/>
      </w:pPr>
    </w:lvl>
    <w:lvl w:ilvl="4" w:tplc="6E0A0E14" w:tentative="1">
      <w:start w:val="1"/>
      <w:numFmt w:val="lowerLetter"/>
      <w:lvlText w:val="%5."/>
      <w:lvlJc w:val="left"/>
      <w:pPr>
        <w:ind w:left="3650" w:hanging="360"/>
      </w:pPr>
    </w:lvl>
    <w:lvl w:ilvl="5" w:tplc="5580836A" w:tentative="1">
      <w:start w:val="1"/>
      <w:numFmt w:val="lowerRoman"/>
      <w:lvlText w:val="%6."/>
      <w:lvlJc w:val="right"/>
      <w:pPr>
        <w:ind w:left="4370" w:hanging="180"/>
      </w:pPr>
    </w:lvl>
    <w:lvl w:ilvl="6" w:tplc="214015A6" w:tentative="1">
      <w:start w:val="1"/>
      <w:numFmt w:val="decimal"/>
      <w:lvlText w:val="%7."/>
      <w:lvlJc w:val="left"/>
      <w:pPr>
        <w:ind w:left="5090" w:hanging="360"/>
      </w:pPr>
    </w:lvl>
    <w:lvl w:ilvl="7" w:tplc="C7FC85A0" w:tentative="1">
      <w:start w:val="1"/>
      <w:numFmt w:val="lowerLetter"/>
      <w:lvlText w:val="%8."/>
      <w:lvlJc w:val="left"/>
      <w:pPr>
        <w:ind w:left="5810" w:hanging="360"/>
      </w:pPr>
    </w:lvl>
    <w:lvl w:ilvl="8" w:tplc="CB2E4114" w:tentative="1">
      <w:start w:val="1"/>
      <w:numFmt w:val="lowerRoman"/>
      <w:lvlText w:val="%9."/>
      <w:lvlJc w:val="right"/>
      <w:pPr>
        <w:ind w:left="6530" w:hanging="180"/>
      </w:pPr>
    </w:lvl>
  </w:abstractNum>
  <w:abstractNum w:abstractNumId="33">
    <w:nsid w:val="5C66049A"/>
    <w:multiLevelType w:val="hybridMultilevel"/>
    <w:tmpl w:val="5E7C0DD2"/>
    <w:lvl w:ilvl="0" w:tplc="0C0A0001">
      <w:start w:val="1"/>
      <w:numFmt w:val="decimal"/>
      <w:lvlText w:val="%1."/>
      <w:lvlJc w:val="left"/>
      <w:pPr>
        <w:ind w:left="1065" w:hanging="705"/>
      </w:pPr>
      <w:rPr>
        <w:rFonts w:hint="default"/>
      </w:rPr>
    </w:lvl>
    <w:lvl w:ilvl="1" w:tplc="0C0A0003">
      <w:start w:val="7"/>
      <w:numFmt w:val="bullet"/>
      <w:lvlText w:val="-"/>
      <w:lvlJc w:val="left"/>
      <w:pPr>
        <w:ind w:left="1785" w:hanging="705"/>
      </w:pPr>
      <w:rPr>
        <w:rFonts w:ascii="Arial" w:eastAsia="Times New Roman" w:hAnsi="Arial" w:cs="Arial" w:hint="default"/>
      </w:r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4">
    <w:nsid w:val="5D251B75"/>
    <w:multiLevelType w:val="hybridMultilevel"/>
    <w:tmpl w:val="0E9A7B10"/>
    <w:lvl w:ilvl="0" w:tplc="B434DF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E97082A"/>
    <w:multiLevelType w:val="hybridMultilevel"/>
    <w:tmpl w:val="D754528E"/>
    <w:lvl w:ilvl="0" w:tplc="E098A304">
      <w:start w:val="1"/>
      <w:numFmt w:val="bullet"/>
      <w:lvlText w:val=""/>
      <w:lvlJc w:val="left"/>
      <w:pPr>
        <w:ind w:left="720" w:hanging="360"/>
      </w:pPr>
      <w:rPr>
        <w:rFonts w:ascii="Symbol" w:hAnsi="Symbol" w:hint="default"/>
      </w:rPr>
    </w:lvl>
    <w:lvl w:ilvl="1" w:tplc="70D05DDC" w:tentative="1">
      <w:start w:val="1"/>
      <w:numFmt w:val="bullet"/>
      <w:lvlText w:val="o"/>
      <w:lvlJc w:val="left"/>
      <w:pPr>
        <w:ind w:left="1440" w:hanging="360"/>
      </w:pPr>
      <w:rPr>
        <w:rFonts w:ascii="Courier New" w:hAnsi="Courier New" w:cs="Courier New" w:hint="default"/>
      </w:rPr>
    </w:lvl>
    <w:lvl w:ilvl="2" w:tplc="4E34AEC6" w:tentative="1">
      <w:start w:val="1"/>
      <w:numFmt w:val="bullet"/>
      <w:lvlText w:val=""/>
      <w:lvlJc w:val="left"/>
      <w:pPr>
        <w:ind w:left="2160" w:hanging="360"/>
      </w:pPr>
      <w:rPr>
        <w:rFonts w:ascii="Wingdings" w:hAnsi="Wingdings" w:hint="default"/>
      </w:rPr>
    </w:lvl>
    <w:lvl w:ilvl="3" w:tplc="8B98AAB6" w:tentative="1">
      <w:start w:val="1"/>
      <w:numFmt w:val="bullet"/>
      <w:lvlText w:val=""/>
      <w:lvlJc w:val="left"/>
      <w:pPr>
        <w:ind w:left="2880" w:hanging="360"/>
      </w:pPr>
      <w:rPr>
        <w:rFonts w:ascii="Symbol" w:hAnsi="Symbol" w:hint="default"/>
      </w:rPr>
    </w:lvl>
    <w:lvl w:ilvl="4" w:tplc="BC8604F8" w:tentative="1">
      <w:start w:val="1"/>
      <w:numFmt w:val="bullet"/>
      <w:lvlText w:val="o"/>
      <w:lvlJc w:val="left"/>
      <w:pPr>
        <w:ind w:left="3600" w:hanging="360"/>
      </w:pPr>
      <w:rPr>
        <w:rFonts w:ascii="Courier New" w:hAnsi="Courier New" w:cs="Courier New" w:hint="default"/>
      </w:rPr>
    </w:lvl>
    <w:lvl w:ilvl="5" w:tplc="0B447DAA" w:tentative="1">
      <w:start w:val="1"/>
      <w:numFmt w:val="bullet"/>
      <w:lvlText w:val=""/>
      <w:lvlJc w:val="left"/>
      <w:pPr>
        <w:ind w:left="4320" w:hanging="360"/>
      </w:pPr>
      <w:rPr>
        <w:rFonts w:ascii="Wingdings" w:hAnsi="Wingdings" w:hint="default"/>
      </w:rPr>
    </w:lvl>
    <w:lvl w:ilvl="6" w:tplc="68447024" w:tentative="1">
      <w:start w:val="1"/>
      <w:numFmt w:val="bullet"/>
      <w:lvlText w:val=""/>
      <w:lvlJc w:val="left"/>
      <w:pPr>
        <w:ind w:left="5040" w:hanging="360"/>
      </w:pPr>
      <w:rPr>
        <w:rFonts w:ascii="Symbol" w:hAnsi="Symbol" w:hint="default"/>
      </w:rPr>
    </w:lvl>
    <w:lvl w:ilvl="7" w:tplc="7C727E50" w:tentative="1">
      <w:start w:val="1"/>
      <w:numFmt w:val="bullet"/>
      <w:lvlText w:val="o"/>
      <w:lvlJc w:val="left"/>
      <w:pPr>
        <w:ind w:left="5760" w:hanging="360"/>
      </w:pPr>
      <w:rPr>
        <w:rFonts w:ascii="Courier New" w:hAnsi="Courier New" w:cs="Courier New" w:hint="default"/>
      </w:rPr>
    </w:lvl>
    <w:lvl w:ilvl="8" w:tplc="31D4DEC6" w:tentative="1">
      <w:start w:val="1"/>
      <w:numFmt w:val="bullet"/>
      <w:lvlText w:val=""/>
      <w:lvlJc w:val="left"/>
      <w:pPr>
        <w:ind w:left="6480" w:hanging="360"/>
      </w:pPr>
      <w:rPr>
        <w:rFonts w:ascii="Wingdings" w:hAnsi="Wingdings" w:hint="default"/>
      </w:rPr>
    </w:lvl>
  </w:abstractNum>
  <w:abstractNum w:abstractNumId="36">
    <w:nsid w:val="6DD12D03"/>
    <w:multiLevelType w:val="hybridMultilevel"/>
    <w:tmpl w:val="13E6E53E"/>
    <w:lvl w:ilvl="0" w:tplc="DBBC6FE8">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37">
    <w:nsid w:val="718370A9"/>
    <w:multiLevelType w:val="hybridMultilevel"/>
    <w:tmpl w:val="8AB60942"/>
    <w:lvl w:ilvl="0" w:tplc="E912147A">
      <w:start w:val="1"/>
      <w:numFmt w:val="bullet"/>
      <w:lvlText w:val=""/>
      <w:lvlJc w:val="left"/>
      <w:pPr>
        <w:ind w:left="720" w:hanging="360"/>
      </w:pPr>
      <w:rPr>
        <w:rFonts w:ascii="Symbol" w:hAnsi="Symbol" w:hint="default"/>
      </w:rPr>
    </w:lvl>
    <w:lvl w:ilvl="1" w:tplc="125E21F4" w:tentative="1">
      <w:start w:val="1"/>
      <w:numFmt w:val="bullet"/>
      <w:lvlText w:val="o"/>
      <w:lvlJc w:val="left"/>
      <w:pPr>
        <w:ind w:left="1440" w:hanging="360"/>
      </w:pPr>
      <w:rPr>
        <w:rFonts w:ascii="Courier New" w:hAnsi="Courier New" w:cs="Courier New" w:hint="default"/>
      </w:rPr>
    </w:lvl>
    <w:lvl w:ilvl="2" w:tplc="011875B2" w:tentative="1">
      <w:start w:val="1"/>
      <w:numFmt w:val="bullet"/>
      <w:lvlText w:val=""/>
      <w:lvlJc w:val="left"/>
      <w:pPr>
        <w:ind w:left="2160" w:hanging="360"/>
      </w:pPr>
      <w:rPr>
        <w:rFonts w:ascii="Wingdings" w:hAnsi="Wingdings" w:hint="default"/>
      </w:rPr>
    </w:lvl>
    <w:lvl w:ilvl="3" w:tplc="D3BEC5E8" w:tentative="1">
      <w:start w:val="1"/>
      <w:numFmt w:val="bullet"/>
      <w:lvlText w:val=""/>
      <w:lvlJc w:val="left"/>
      <w:pPr>
        <w:ind w:left="2880" w:hanging="360"/>
      </w:pPr>
      <w:rPr>
        <w:rFonts w:ascii="Symbol" w:hAnsi="Symbol" w:hint="default"/>
      </w:rPr>
    </w:lvl>
    <w:lvl w:ilvl="4" w:tplc="D46CD6F0" w:tentative="1">
      <w:start w:val="1"/>
      <w:numFmt w:val="bullet"/>
      <w:lvlText w:val="o"/>
      <w:lvlJc w:val="left"/>
      <w:pPr>
        <w:ind w:left="3600" w:hanging="360"/>
      </w:pPr>
      <w:rPr>
        <w:rFonts w:ascii="Courier New" w:hAnsi="Courier New" w:cs="Courier New" w:hint="default"/>
      </w:rPr>
    </w:lvl>
    <w:lvl w:ilvl="5" w:tplc="59EAE012" w:tentative="1">
      <w:start w:val="1"/>
      <w:numFmt w:val="bullet"/>
      <w:lvlText w:val=""/>
      <w:lvlJc w:val="left"/>
      <w:pPr>
        <w:ind w:left="4320" w:hanging="360"/>
      </w:pPr>
      <w:rPr>
        <w:rFonts w:ascii="Wingdings" w:hAnsi="Wingdings" w:hint="default"/>
      </w:rPr>
    </w:lvl>
    <w:lvl w:ilvl="6" w:tplc="B1604B82" w:tentative="1">
      <w:start w:val="1"/>
      <w:numFmt w:val="bullet"/>
      <w:lvlText w:val=""/>
      <w:lvlJc w:val="left"/>
      <w:pPr>
        <w:ind w:left="5040" w:hanging="360"/>
      </w:pPr>
      <w:rPr>
        <w:rFonts w:ascii="Symbol" w:hAnsi="Symbol" w:hint="default"/>
      </w:rPr>
    </w:lvl>
    <w:lvl w:ilvl="7" w:tplc="2ABA6BEC" w:tentative="1">
      <w:start w:val="1"/>
      <w:numFmt w:val="bullet"/>
      <w:lvlText w:val="o"/>
      <w:lvlJc w:val="left"/>
      <w:pPr>
        <w:ind w:left="5760" w:hanging="360"/>
      </w:pPr>
      <w:rPr>
        <w:rFonts w:ascii="Courier New" w:hAnsi="Courier New" w:cs="Courier New" w:hint="default"/>
      </w:rPr>
    </w:lvl>
    <w:lvl w:ilvl="8" w:tplc="BD0AA4D4" w:tentative="1">
      <w:start w:val="1"/>
      <w:numFmt w:val="bullet"/>
      <w:lvlText w:val=""/>
      <w:lvlJc w:val="left"/>
      <w:pPr>
        <w:ind w:left="6480" w:hanging="360"/>
      </w:pPr>
      <w:rPr>
        <w:rFonts w:ascii="Wingdings" w:hAnsi="Wingdings" w:hint="default"/>
      </w:rPr>
    </w:lvl>
  </w:abstractNum>
  <w:abstractNum w:abstractNumId="38">
    <w:nsid w:val="71924EFE"/>
    <w:multiLevelType w:val="multilevel"/>
    <w:tmpl w:val="69E8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167B81"/>
    <w:multiLevelType w:val="hybridMultilevel"/>
    <w:tmpl w:val="C096B1FE"/>
    <w:lvl w:ilvl="0" w:tplc="0C0A0001">
      <w:numFmt w:val="bullet"/>
      <w:lvlText w:val="-"/>
      <w:lvlJc w:val="left"/>
      <w:pPr>
        <w:tabs>
          <w:tab w:val="num" w:pos="1132"/>
        </w:tabs>
        <w:ind w:left="1132" w:hanging="675"/>
      </w:pPr>
      <w:rPr>
        <w:rFonts w:ascii="Arial" w:eastAsia="@SimSun-ExtB"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780F32D8"/>
    <w:multiLevelType w:val="hybridMultilevel"/>
    <w:tmpl w:val="78CA6BA2"/>
    <w:lvl w:ilvl="0" w:tplc="2AB81B78">
      <w:start w:val="1"/>
      <w:numFmt w:val="bullet"/>
      <w:lvlText w:val=""/>
      <w:lvlJc w:val="left"/>
      <w:pPr>
        <w:ind w:left="720" w:hanging="360"/>
      </w:pPr>
      <w:rPr>
        <w:rFonts w:ascii="Symbol" w:hAnsi="Symbol" w:hint="default"/>
      </w:rPr>
    </w:lvl>
    <w:lvl w:ilvl="1" w:tplc="4FE46868" w:tentative="1">
      <w:start w:val="1"/>
      <w:numFmt w:val="bullet"/>
      <w:lvlText w:val="o"/>
      <w:lvlJc w:val="left"/>
      <w:pPr>
        <w:ind w:left="1440" w:hanging="360"/>
      </w:pPr>
      <w:rPr>
        <w:rFonts w:ascii="Courier New" w:hAnsi="Courier New" w:cs="Courier New" w:hint="default"/>
      </w:rPr>
    </w:lvl>
    <w:lvl w:ilvl="2" w:tplc="C78036F2" w:tentative="1">
      <w:start w:val="1"/>
      <w:numFmt w:val="bullet"/>
      <w:lvlText w:val=""/>
      <w:lvlJc w:val="left"/>
      <w:pPr>
        <w:ind w:left="2160" w:hanging="360"/>
      </w:pPr>
      <w:rPr>
        <w:rFonts w:ascii="Wingdings" w:hAnsi="Wingdings" w:hint="default"/>
      </w:rPr>
    </w:lvl>
    <w:lvl w:ilvl="3" w:tplc="67F6C52A" w:tentative="1">
      <w:start w:val="1"/>
      <w:numFmt w:val="bullet"/>
      <w:lvlText w:val=""/>
      <w:lvlJc w:val="left"/>
      <w:pPr>
        <w:ind w:left="2880" w:hanging="360"/>
      </w:pPr>
      <w:rPr>
        <w:rFonts w:ascii="Symbol" w:hAnsi="Symbol" w:hint="default"/>
      </w:rPr>
    </w:lvl>
    <w:lvl w:ilvl="4" w:tplc="4EC422B8" w:tentative="1">
      <w:start w:val="1"/>
      <w:numFmt w:val="bullet"/>
      <w:lvlText w:val="o"/>
      <w:lvlJc w:val="left"/>
      <w:pPr>
        <w:ind w:left="3600" w:hanging="360"/>
      </w:pPr>
      <w:rPr>
        <w:rFonts w:ascii="Courier New" w:hAnsi="Courier New" w:cs="Courier New" w:hint="default"/>
      </w:rPr>
    </w:lvl>
    <w:lvl w:ilvl="5" w:tplc="50A08178" w:tentative="1">
      <w:start w:val="1"/>
      <w:numFmt w:val="bullet"/>
      <w:lvlText w:val=""/>
      <w:lvlJc w:val="left"/>
      <w:pPr>
        <w:ind w:left="4320" w:hanging="360"/>
      </w:pPr>
      <w:rPr>
        <w:rFonts w:ascii="Wingdings" w:hAnsi="Wingdings" w:hint="default"/>
      </w:rPr>
    </w:lvl>
    <w:lvl w:ilvl="6" w:tplc="3EB02EF0" w:tentative="1">
      <w:start w:val="1"/>
      <w:numFmt w:val="bullet"/>
      <w:lvlText w:val=""/>
      <w:lvlJc w:val="left"/>
      <w:pPr>
        <w:ind w:left="5040" w:hanging="360"/>
      </w:pPr>
      <w:rPr>
        <w:rFonts w:ascii="Symbol" w:hAnsi="Symbol" w:hint="default"/>
      </w:rPr>
    </w:lvl>
    <w:lvl w:ilvl="7" w:tplc="0B72861C" w:tentative="1">
      <w:start w:val="1"/>
      <w:numFmt w:val="bullet"/>
      <w:lvlText w:val="o"/>
      <w:lvlJc w:val="left"/>
      <w:pPr>
        <w:ind w:left="5760" w:hanging="360"/>
      </w:pPr>
      <w:rPr>
        <w:rFonts w:ascii="Courier New" w:hAnsi="Courier New" w:cs="Courier New" w:hint="default"/>
      </w:rPr>
    </w:lvl>
    <w:lvl w:ilvl="8" w:tplc="3F0889A8" w:tentative="1">
      <w:start w:val="1"/>
      <w:numFmt w:val="bullet"/>
      <w:lvlText w:val=""/>
      <w:lvlJc w:val="left"/>
      <w:pPr>
        <w:ind w:left="6480" w:hanging="360"/>
      </w:pPr>
      <w:rPr>
        <w:rFonts w:ascii="Wingdings" w:hAnsi="Wingdings" w:hint="default"/>
      </w:rPr>
    </w:lvl>
  </w:abstractNum>
  <w:abstractNum w:abstractNumId="41">
    <w:nsid w:val="78C453E4"/>
    <w:multiLevelType w:val="hybridMultilevel"/>
    <w:tmpl w:val="3510191A"/>
    <w:lvl w:ilvl="0" w:tplc="9A38D564">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9086B5A"/>
    <w:multiLevelType w:val="hybridMultilevel"/>
    <w:tmpl w:val="6E820FE6"/>
    <w:lvl w:ilvl="0" w:tplc="382EA5BE">
      <w:start w:val="1"/>
      <w:numFmt w:val="bullet"/>
      <w:lvlText w:val=""/>
      <w:lvlJc w:val="left"/>
      <w:pPr>
        <w:ind w:left="720" w:hanging="360"/>
      </w:pPr>
      <w:rPr>
        <w:rFonts w:ascii="Symbol" w:hAnsi="Symbol" w:hint="default"/>
      </w:rPr>
    </w:lvl>
    <w:lvl w:ilvl="1" w:tplc="EBE8C45E" w:tentative="1">
      <w:start w:val="1"/>
      <w:numFmt w:val="bullet"/>
      <w:lvlText w:val="o"/>
      <w:lvlJc w:val="left"/>
      <w:pPr>
        <w:ind w:left="1440" w:hanging="360"/>
      </w:pPr>
      <w:rPr>
        <w:rFonts w:ascii="Courier New" w:hAnsi="Courier New" w:cs="Courier New" w:hint="default"/>
      </w:rPr>
    </w:lvl>
    <w:lvl w:ilvl="2" w:tplc="C754764E" w:tentative="1">
      <w:start w:val="1"/>
      <w:numFmt w:val="bullet"/>
      <w:lvlText w:val=""/>
      <w:lvlJc w:val="left"/>
      <w:pPr>
        <w:ind w:left="2160" w:hanging="360"/>
      </w:pPr>
      <w:rPr>
        <w:rFonts w:ascii="Wingdings" w:hAnsi="Wingdings" w:hint="default"/>
      </w:rPr>
    </w:lvl>
    <w:lvl w:ilvl="3" w:tplc="07C09326" w:tentative="1">
      <w:start w:val="1"/>
      <w:numFmt w:val="bullet"/>
      <w:lvlText w:val=""/>
      <w:lvlJc w:val="left"/>
      <w:pPr>
        <w:ind w:left="2880" w:hanging="360"/>
      </w:pPr>
      <w:rPr>
        <w:rFonts w:ascii="Symbol" w:hAnsi="Symbol" w:hint="default"/>
      </w:rPr>
    </w:lvl>
    <w:lvl w:ilvl="4" w:tplc="BB1CBDD8" w:tentative="1">
      <w:start w:val="1"/>
      <w:numFmt w:val="bullet"/>
      <w:lvlText w:val="o"/>
      <w:lvlJc w:val="left"/>
      <w:pPr>
        <w:ind w:left="3600" w:hanging="360"/>
      </w:pPr>
      <w:rPr>
        <w:rFonts w:ascii="Courier New" w:hAnsi="Courier New" w:cs="Courier New" w:hint="default"/>
      </w:rPr>
    </w:lvl>
    <w:lvl w:ilvl="5" w:tplc="9F04020A" w:tentative="1">
      <w:start w:val="1"/>
      <w:numFmt w:val="bullet"/>
      <w:lvlText w:val=""/>
      <w:lvlJc w:val="left"/>
      <w:pPr>
        <w:ind w:left="4320" w:hanging="360"/>
      </w:pPr>
      <w:rPr>
        <w:rFonts w:ascii="Wingdings" w:hAnsi="Wingdings" w:hint="default"/>
      </w:rPr>
    </w:lvl>
    <w:lvl w:ilvl="6" w:tplc="974499AA" w:tentative="1">
      <w:start w:val="1"/>
      <w:numFmt w:val="bullet"/>
      <w:lvlText w:val=""/>
      <w:lvlJc w:val="left"/>
      <w:pPr>
        <w:ind w:left="5040" w:hanging="360"/>
      </w:pPr>
      <w:rPr>
        <w:rFonts w:ascii="Symbol" w:hAnsi="Symbol" w:hint="default"/>
      </w:rPr>
    </w:lvl>
    <w:lvl w:ilvl="7" w:tplc="BF9A1E70" w:tentative="1">
      <w:start w:val="1"/>
      <w:numFmt w:val="bullet"/>
      <w:lvlText w:val="o"/>
      <w:lvlJc w:val="left"/>
      <w:pPr>
        <w:ind w:left="5760" w:hanging="360"/>
      </w:pPr>
      <w:rPr>
        <w:rFonts w:ascii="Courier New" w:hAnsi="Courier New" w:cs="Courier New" w:hint="default"/>
      </w:rPr>
    </w:lvl>
    <w:lvl w:ilvl="8" w:tplc="373A282A" w:tentative="1">
      <w:start w:val="1"/>
      <w:numFmt w:val="bullet"/>
      <w:lvlText w:val=""/>
      <w:lvlJc w:val="left"/>
      <w:pPr>
        <w:ind w:left="6480" w:hanging="360"/>
      </w:pPr>
      <w:rPr>
        <w:rFonts w:ascii="Wingdings" w:hAnsi="Wingdings" w:hint="default"/>
      </w:rPr>
    </w:lvl>
  </w:abstractNum>
  <w:abstractNum w:abstractNumId="43">
    <w:nsid w:val="7BDF738B"/>
    <w:multiLevelType w:val="hybridMultilevel"/>
    <w:tmpl w:val="F72049BE"/>
    <w:lvl w:ilvl="0" w:tplc="0C0A0003">
      <w:start w:val="1"/>
      <w:numFmt w:val="decimal"/>
      <w:lvlText w:val="%1."/>
      <w:lvlJc w:val="left"/>
      <w:pPr>
        <w:tabs>
          <w:tab w:val="num" w:pos="720"/>
        </w:tabs>
        <w:ind w:left="720" w:hanging="360"/>
      </w:pPr>
      <w:rPr>
        <w:rFonts w:hint="default"/>
      </w:rPr>
    </w:lvl>
    <w:lvl w:ilvl="1" w:tplc="0C0A0003" w:tentative="1">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Wingdings" w:hAnsi="Wingdings" w:hint="default"/>
      </w:rPr>
    </w:lvl>
    <w:lvl w:ilvl="4" w:tplc="0C0A0003" w:tentative="1">
      <w:start w:val="1"/>
      <w:numFmt w:val="bullet"/>
      <w:lvlText w:val=""/>
      <w:lvlJc w:val="left"/>
      <w:pPr>
        <w:tabs>
          <w:tab w:val="num" w:pos="3600"/>
        </w:tabs>
        <w:ind w:left="3600" w:hanging="360"/>
      </w:pPr>
      <w:rPr>
        <w:rFonts w:ascii="Wingdings" w:hAnsi="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Wingdings" w:hAnsi="Wingdings" w:hint="default"/>
      </w:rPr>
    </w:lvl>
    <w:lvl w:ilvl="7" w:tplc="0C0A0003" w:tentative="1">
      <w:start w:val="1"/>
      <w:numFmt w:val="bullet"/>
      <w:lvlText w:val=""/>
      <w:lvlJc w:val="left"/>
      <w:pPr>
        <w:tabs>
          <w:tab w:val="num" w:pos="5760"/>
        </w:tabs>
        <w:ind w:left="5760" w:hanging="360"/>
      </w:pPr>
      <w:rPr>
        <w:rFonts w:ascii="Wingdings" w:hAnsi="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3"/>
  </w:num>
  <w:num w:numId="3">
    <w:abstractNumId w:val="20"/>
  </w:num>
  <w:num w:numId="4">
    <w:abstractNumId w:val="37"/>
  </w:num>
  <w:num w:numId="5">
    <w:abstractNumId w:val="41"/>
  </w:num>
  <w:num w:numId="6">
    <w:abstractNumId w:val="35"/>
  </w:num>
  <w:num w:numId="7">
    <w:abstractNumId w:val="6"/>
  </w:num>
  <w:num w:numId="8">
    <w:abstractNumId w:val="21"/>
  </w:num>
  <w:num w:numId="9">
    <w:abstractNumId w:val="10"/>
  </w:num>
  <w:num w:numId="10">
    <w:abstractNumId w:val="34"/>
  </w:num>
  <w:num w:numId="11">
    <w:abstractNumId w:val="12"/>
  </w:num>
  <w:num w:numId="12">
    <w:abstractNumId w:val="38"/>
  </w:num>
  <w:num w:numId="13">
    <w:abstractNumId w:val="30"/>
  </w:num>
  <w:num w:numId="14">
    <w:abstractNumId w:val="31"/>
  </w:num>
  <w:num w:numId="15">
    <w:abstractNumId w:val="36"/>
  </w:num>
  <w:num w:numId="16">
    <w:abstractNumId w:val="42"/>
  </w:num>
  <w:num w:numId="17">
    <w:abstractNumId w:val="32"/>
  </w:num>
  <w:num w:numId="18">
    <w:abstractNumId w:val="11"/>
  </w:num>
  <w:num w:numId="19">
    <w:abstractNumId w:val="43"/>
  </w:num>
  <w:num w:numId="20">
    <w:abstractNumId w:val="15"/>
  </w:num>
  <w:num w:numId="21">
    <w:abstractNumId w:val="24"/>
  </w:num>
  <w:num w:numId="22">
    <w:abstractNumId w:val="1"/>
  </w:num>
  <w:num w:numId="23">
    <w:abstractNumId w:val="25"/>
  </w:num>
  <w:num w:numId="24">
    <w:abstractNumId w:val="17"/>
  </w:num>
  <w:num w:numId="25">
    <w:abstractNumId w:val="22"/>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40"/>
  </w:num>
  <w:num w:numId="29">
    <w:abstractNumId w:val="29"/>
  </w:num>
  <w:num w:numId="30">
    <w:abstractNumId w:val="2"/>
  </w:num>
  <w:num w:numId="31">
    <w:abstractNumId w:val="18"/>
  </w:num>
  <w:num w:numId="32">
    <w:abstractNumId w:val="5"/>
  </w:num>
  <w:num w:numId="33">
    <w:abstractNumId w:val="9"/>
  </w:num>
  <w:num w:numId="34">
    <w:abstractNumId w:val="8"/>
  </w:num>
  <w:num w:numId="35">
    <w:abstractNumId w:val="26"/>
  </w:num>
  <w:num w:numId="36">
    <w:abstractNumId w:val="4"/>
  </w:num>
  <w:num w:numId="37">
    <w:abstractNumId w:val="33"/>
  </w:num>
  <w:num w:numId="38">
    <w:abstractNumId w:val="7"/>
  </w:num>
  <w:num w:numId="39">
    <w:abstractNumId w:val="16"/>
  </w:num>
  <w:num w:numId="40">
    <w:abstractNumId w:val="19"/>
  </w:num>
  <w:num w:numId="41">
    <w:abstractNumId w:val="28"/>
  </w:num>
  <w:num w:numId="42">
    <w:abstractNumId w:val="3"/>
  </w:num>
  <w:num w:numId="43">
    <w:abstractNumId w:val="14"/>
    <w:lvlOverride w:ilvl="0">
      <w:startOverride w:val="4"/>
    </w:lvlOverride>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64517"/>
    <o:shapelayout v:ext="edit">
      <o:idmap v:ext="edit" data="63"/>
    </o:shapelayout>
  </w:hdrShapeDefaults>
  <w:footnotePr>
    <w:footnote w:id="-1"/>
    <w:footnote w:id="0"/>
  </w:footnotePr>
  <w:endnotePr>
    <w:endnote w:id="-1"/>
    <w:endnote w:id="0"/>
  </w:endnotePr>
  <w:compat>
    <w:compatSetting w:name="compatibilityMode" w:uri="http://schemas.microsoft.com/office/word" w:val="12"/>
  </w:compat>
  <w:rsids>
    <w:rsidRoot w:val="0028282C"/>
    <w:rsid w:val="00001B9C"/>
    <w:rsid w:val="00032838"/>
    <w:rsid w:val="00094781"/>
    <w:rsid w:val="000A473D"/>
    <w:rsid w:val="000A4DF7"/>
    <w:rsid w:val="000D58EF"/>
    <w:rsid w:val="000E10B0"/>
    <w:rsid w:val="00117641"/>
    <w:rsid w:val="00184780"/>
    <w:rsid w:val="001C2017"/>
    <w:rsid w:val="001E2CCE"/>
    <w:rsid w:val="002462E6"/>
    <w:rsid w:val="0028282C"/>
    <w:rsid w:val="002B1ED2"/>
    <w:rsid w:val="002F2DB5"/>
    <w:rsid w:val="003261AE"/>
    <w:rsid w:val="00331427"/>
    <w:rsid w:val="003544D5"/>
    <w:rsid w:val="00366894"/>
    <w:rsid w:val="00380B88"/>
    <w:rsid w:val="003C3491"/>
    <w:rsid w:val="003D5D22"/>
    <w:rsid w:val="004338CD"/>
    <w:rsid w:val="0044087D"/>
    <w:rsid w:val="004637E8"/>
    <w:rsid w:val="00473850"/>
    <w:rsid w:val="0051007F"/>
    <w:rsid w:val="00520054"/>
    <w:rsid w:val="00535A20"/>
    <w:rsid w:val="005659B5"/>
    <w:rsid w:val="00595D42"/>
    <w:rsid w:val="0062641F"/>
    <w:rsid w:val="00632C05"/>
    <w:rsid w:val="006F5B91"/>
    <w:rsid w:val="00713421"/>
    <w:rsid w:val="00740EB8"/>
    <w:rsid w:val="00767D44"/>
    <w:rsid w:val="00793AE7"/>
    <w:rsid w:val="007A5B92"/>
    <w:rsid w:val="007E3372"/>
    <w:rsid w:val="007E3760"/>
    <w:rsid w:val="007F5B08"/>
    <w:rsid w:val="00822746"/>
    <w:rsid w:val="008359DD"/>
    <w:rsid w:val="00861AEA"/>
    <w:rsid w:val="00922C76"/>
    <w:rsid w:val="00926491"/>
    <w:rsid w:val="0094053E"/>
    <w:rsid w:val="00953E10"/>
    <w:rsid w:val="009801C7"/>
    <w:rsid w:val="009D0105"/>
    <w:rsid w:val="00A0620A"/>
    <w:rsid w:val="00A32269"/>
    <w:rsid w:val="00A64EE5"/>
    <w:rsid w:val="00AB0450"/>
    <w:rsid w:val="00B079E4"/>
    <w:rsid w:val="00B54842"/>
    <w:rsid w:val="00B810FC"/>
    <w:rsid w:val="00B82FB1"/>
    <w:rsid w:val="00BA2C2F"/>
    <w:rsid w:val="00BC7E92"/>
    <w:rsid w:val="00BE595A"/>
    <w:rsid w:val="00BF5594"/>
    <w:rsid w:val="00C06599"/>
    <w:rsid w:val="00C11BF4"/>
    <w:rsid w:val="00C23485"/>
    <w:rsid w:val="00C3214D"/>
    <w:rsid w:val="00C71F3E"/>
    <w:rsid w:val="00CA4F55"/>
    <w:rsid w:val="00CF0ED7"/>
    <w:rsid w:val="00D57835"/>
    <w:rsid w:val="00D801EE"/>
    <w:rsid w:val="00D816D2"/>
    <w:rsid w:val="00D85E0D"/>
    <w:rsid w:val="00D87D55"/>
    <w:rsid w:val="00D9309B"/>
    <w:rsid w:val="00DA57BE"/>
    <w:rsid w:val="00DB4E66"/>
    <w:rsid w:val="00E45036"/>
    <w:rsid w:val="00E47AAF"/>
    <w:rsid w:val="00E8197C"/>
    <w:rsid w:val="00E90C3C"/>
    <w:rsid w:val="00EC38FB"/>
    <w:rsid w:val="00EC4474"/>
    <w:rsid w:val="00F22618"/>
    <w:rsid w:val="00F27F51"/>
    <w:rsid w:val="00F829FB"/>
    <w:rsid w:val="00F907A0"/>
    <w:rsid w:val="00FD71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4517"/>
    <o:shapelayout v:ext="edit">
      <o:idmap v:ext="edit" data="1"/>
    </o:shapelayout>
  </w:shapeDefaults>
  <w:decimalSymbol w:val="."/>
  <w:listSeparator w:val=","/>
  <w15:docId w15:val="{24B55F6A-0F5A-45E7-A70E-EC15E96C4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DB5"/>
    <w:pPr>
      <w:shd w:val="solid" w:color="FFFFFF" w:fill="auto"/>
      <w:spacing w:after="0" w:line="240" w:lineRule="auto"/>
      <w:jc w:val="both"/>
    </w:pPr>
    <w:rPr>
      <w:rFonts w:ascii="Times New Roman" w:eastAsia="Times New Roman" w:hAnsi="Times New Roman" w:cs="Times New Roman"/>
      <w:color w:val="000000"/>
      <w:sz w:val="24"/>
      <w:szCs w:val="24"/>
      <w:shd w:val="solid" w:color="FFFFFF" w:fill="auto"/>
      <w:lang w:val="ru-RU" w:eastAsia="ru-RU"/>
    </w:rPr>
  </w:style>
  <w:style w:type="paragraph" w:styleId="Ttulo1">
    <w:name w:val="heading 1"/>
    <w:basedOn w:val="Normal"/>
    <w:next w:val="Normal"/>
    <w:link w:val="Ttulo1Car"/>
    <w:uiPriority w:val="9"/>
    <w:qFormat/>
    <w:rsid w:val="007E3372"/>
    <w:pPr>
      <w:keepNext/>
      <w:numPr>
        <w:numId w:val="2"/>
      </w:numPr>
      <w:spacing w:before="90" w:after="90"/>
      <w:ind w:right="90"/>
      <w:outlineLvl w:val="0"/>
    </w:pPr>
    <w:rPr>
      <w:b/>
      <w:bCs/>
      <w:kern w:val="32"/>
      <w:sz w:val="36"/>
      <w:szCs w:val="32"/>
    </w:rPr>
  </w:style>
  <w:style w:type="paragraph" w:styleId="Ttulo2">
    <w:name w:val="heading 2"/>
    <w:basedOn w:val="Normal"/>
    <w:next w:val="Normal"/>
    <w:link w:val="Ttulo2Car"/>
    <w:uiPriority w:val="9"/>
    <w:qFormat/>
    <w:rsid w:val="007E3372"/>
    <w:pPr>
      <w:keepNext/>
      <w:numPr>
        <w:ilvl w:val="1"/>
        <w:numId w:val="2"/>
      </w:numPr>
      <w:spacing w:before="90" w:after="90"/>
      <w:ind w:right="90"/>
      <w:outlineLvl w:val="1"/>
    </w:pPr>
    <w:rPr>
      <w:b/>
      <w:bCs/>
      <w:i/>
      <w:iCs/>
      <w:sz w:val="28"/>
      <w:szCs w:val="28"/>
    </w:rPr>
  </w:style>
  <w:style w:type="paragraph" w:styleId="Ttulo3">
    <w:name w:val="heading 3"/>
    <w:basedOn w:val="Normal"/>
    <w:next w:val="Normal"/>
    <w:link w:val="Ttulo3Car"/>
    <w:uiPriority w:val="9"/>
    <w:qFormat/>
    <w:rsid w:val="007E3372"/>
    <w:pPr>
      <w:keepNext/>
      <w:numPr>
        <w:ilvl w:val="2"/>
        <w:numId w:val="2"/>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2"/>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2"/>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2"/>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2"/>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iPriority w:val="99"/>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val="es-MX" w:eastAsia="es-MX"/>
    </w:rPr>
  </w:style>
  <w:style w:type="character" w:customStyle="1" w:styleId="Ttulo1Car">
    <w:name w:val="Título 1 Car"/>
    <w:basedOn w:val="Fuentedeprrafopredeter"/>
    <w:link w:val="Ttulo1"/>
    <w:uiPriority w:val="9"/>
    <w:rsid w:val="007E3372"/>
    <w:rPr>
      <w:rFonts w:ascii="Times New Roman" w:eastAsia="Times New Roman" w:hAnsi="Times New Roman" w:cs="Times New Roman"/>
      <w:b/>
      <w:bCs/>
      <w:color w:val="000000"/>
      <w:kern w:val="32"/>
      <w:sz w:val="36"/>
      <w:szCs w:val="32"/>
      <w:shd w:val="solid" w:color="FFFFFF" w:fill="auto"/>
      <w:lang w:val="ru-RU" w:eastAsia="ru-RU"/>
    </w:rPr>
  </w:style>
  <w:style w:type="character" w:customStyle="1" w:styleId="Ttulo2Car">
    <w:name w:val="Título 2 Car"/>
    <w:basedOn w:val="Fuentedeprrafopredeter"/>
    <w:link w:val="Ttulo2"/>
    <w:uiPriority w:val="9"/>
    <w:rsid w:val="007E3372"/>
    <w:rPr>
      <w:rFonts w:ascii="Times New Roman" w:eastAsia="Times New Roman" w:hAnsi="Times New Roman" w:cs="Times New Roman"/>
      <w:b/>
      <w:bCs/>
      <w:i/>
      <w:iCs/>
      <w:color w:val="000000"/>
      <w:sz w:val="28"/>
      <w:szCs w:val="28"/>
      <w:shd w:val="solid" w:color="FFFFFF" w:fill="auto"/>
      <w:lang w:val="ru-RU"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style>
  <w:style w:type="paragraph" w:customStyle="1" w:styleId="Default">
    <w:name w:val="Default"/>
    <w:uiPriority w:val="99"/>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99"/>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99"/>
    <w:rsid w:val="000A4DF7"/>
    <w:rPr>
      <w:rFonts w:ascii="Calibri" w:eastAsia="Calibri" w:hAnsi="Calibri" w:cs="Times New Roman"/>
      <w:lang w:eastAsia="es-MX"/>
    </w:rPr>
  </w:style>
  <w:style w:type="paragraph" w:styleId="Textonotapie">
    <w:name w:val="footnote text"/>
    <w:basedOn w:val="Normal"/>
    <w:link w:val="TextonotapieCar"/>
    <w:unhideWhenUsed/>
    <w:rsid w:val="004637E8"/>
    <w:rPr>
      <w:sz w:val="20"/>
      <w:szCs w:val="20"/>
    </w:rPr>
  </w:style>
  <w:style w:type="character" w:customStyle="1" w:styleId="TextonotapieCar">
    <w:name w:val="Texto nota pie Car"/>
    <w:basedOn w:val="Fuentedeprrafopredeter"/>
    <w:link w:val="Textonotapie"/>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4637E8"/>
    <w:pPr>
      <w:shd w:val="clear" w:color="auto" w:fill="auto"/>
      <w:spacing w:after="200" w:line="276" w:lineRule="auto"/>
      <w:ind w:left="720"/>
      <w:contextualSpacing/>
      <w:jc w:val="left"/>
    </w:pPr>
    <w:rPr>
      <w:rFonts w:ascii="Calibri" w:eastAsia="Calibri" w:hAnsi="Calibri"/>
      <w:color w:val="auto"/>
      <w:sz w:val="22"/>
      <w:szCs w:val="22"/>
      <w:shd w:val="clear" w:color="auto" w:fill="auto"/>
      <w:lang w:val="es-ES" w:eastAsia="en-US"/>
    </w:rPr>
  </w:style>
  <w:style w:type="character" w:styleId="Refdenotaalpie">
    <w:name w:val="footnote reference"/>
    <w:basedOn w:val="Fuentedeprrafopredeter"/>
    <w:uiPriority w:val="99"/>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val="es-MX"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 w:type="character" w:customStyle="1" w:styleId="shorttext">
    <w:name w:val="short_text"/>
    <w:basedOn w:val="Fuentedeprrafopredeter"/>
    <w:rsid w:val="00D816D2"/>
  </w:style>
  <w:style w:type="character" w:customStyle="1" w:styleId="hps">
    <w:name w:val="hps"/>
    <w:basedOn w:val="Fuentedeprrafopredeter"/>
    <w:rsid w:val="00D816D2"/>
  </w:style>
  <w:style w:type="paragraph" w:styleId="Textonotaalfinal">
    <w:name w:val="endnote text"/>
    <w:basedOn w:val="Normal"/>
    <w:link w:val="TextonotaalfinalCar"/>
    <w:uiPriority w:val="99"/>
    <w:semiHidden/>
    <w:rsid w:val="00D816D2"/>
    <w:pPr>
      <w:shd w:val="clear" w:color="auto" w:fill="auto"/>
      <w:jc w:val="left"/>
    </w:pPr>
    <w:rPr>
      <w:color w:val="auto"/>
      <w:sz w:val="20"/>
      <w:szCs w:val="20"/>
      <w:shd w:val="clear" w:color="auto" w:fill="auto"/>
      <w:lang w:val="es-ES" w:eastAsia="en-US"/>
    </w:rPr>
  </w:style>
  <w:style w:type="character" w:customStyle="1" w:styleId="TextonotaalfinalCar">
    <w:name w:val="Texto nota al final Car"/>
    <w:basedOn w:val="Fuentedeprrafopredeter"/>
    <w:link w:val="Textonotaalfinal"/>
    <w:uiPriority w:val="99"/>
    <w:semiHidden/>
    <w:rsid w:val="00D816D2"/>
    <w:rPr>
      <w:rFonts w:ascii="Times New Roman" w:eastAsia="Times New Roman" w:hAnsi="Times New Roman" w:cs="Times New Roman"/>
      <w:sz w:val="20"/>
      <w:szCs w:val="20"/>
      <w:lang w:val="es-ES"/>
    </w:rPr>
  </w:style>
  <w:style w:type="character" w:customStyle="1" w:styleId="st">
    <w:name w:val="st"/>
    <w:basedOn w:val="Fuentedeprrafopredeter"/>
    <w:rsid w:val="00D816D2"/>
  </w:style>
  <w:style w:type="character" w:customStyle="1" w:styleId="profilenamefnginormousprofilenamefwb">
    <w:name w:val="profilename fn ginormousprofilename fwb"/>
    <w:basedOn w:val="Fuentedeprrafopredeter"/>
    <w:rsid w:val="00D816D2"/>
  </w:style>
  <w:style w:type="character" w:customStyle="1" w:styleId="A8">
    <w:name w:val="A8"/>
    <w:uiPriority w:val="99"/>
    <w:rsid w:val="00F907A0"/>
    <w:rPr>
      <w:rFonts w:cs="RotisSansSerif"/>
      <w:color w:val="000000"/>
      <w:sz w:val="11"/>
      <w:szCs w:val="11"/>
    </w:rPr>
  </w:style>
  <w:style w:type="table" w:customStyle="1" w:styleId="Sombreadoclaro1">
    <w:name w:val="Sombreado claro1"/>
    <w:basedOn w:val="Tablanormal"/>
    <w:uiPriority w:val="60"/>
    <w:rsid w:val="00740EB8"/>
    <w:pPr>
      <w:spacing w:after="0" w:line="240" w:lineRule="auto"/>
    </w:pPr>
    <w:rPr>
      <w:color w:val="000000" w:themeColor="text1" w:themeShade="BF"/>
      <w:lang w:val="es-E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independiente">
    <w:name w:val="Body Text"/>
    <w:basedOn w:val="Normal"/>
    <w:link w:val="TextoindependienteCar"/>
    <w:rsid w:val="00117641"/>
    <w:pPr>
      <w:shd w:val="clear" w:color="auto" w:fill="auto"/>
      <w:spacing w:before="100" w:beforeAutospacing="1" w:after="100" w:afterAutospacing="1"/>
      <w:jc w:val="left"/>
    </w:pPr>
    <w:rPr>
      <w:color w:val="333333"/>
      <w:shd w:val="clear" w:color="auto" w:fill="auto"/>
      <w:lang w:val="es-ES" w:eastAsia="es-ES"/>
    </w:rPr>
  </w:style>
  <w:style w:type="character" w:customStyle="1" w:styleId="TextoindependienteCar">
    <w:name w:val="Texto independiente Car"/>
    <w:basedOn w:val="Fuentedeprrafopredeter"/>
    <w:link w:val="Textoindependiente"/>
    <w:rsid w:val="00117641"/>
    <w:rPr>
      <w:rFonts w:ascii="Times New Roman" w:eastAsia="Times New Roman" w:hAnsi="Times New Roman" w:cs="Times New Roman"/>
      <w:color w:val="333333"/>
      <w:sz w:val="24"/>
      <w:szCs w:val="24"/>
      <w:lang w:val="es-ES" w:eastAsia="es-ES"/>
    </w:rPr>
  </w:style>
  <w:style w:type="paragraph" w:customStyle="1" w:styleId="Numeracion">
    <w:name w:val="Numeracion"/>
    <w:basedOn w:val="Normal"/>
    <w:next w:val="Normal"/>
    <w:uiPriority w:val="99"/>
    <w:rsid w:val="00117641"/>
    <w:pPr>
      <w:numPr>
        <w:numId w:val="26"/>
      </w:numPr>
      <w:shd w:val="clear" w:color="auto" w:fill="auto"/>
    </w:pPr>
    <w:rPr>
      <w:rFonts w:ascii="Arial" w:hAnsi="Arial"/>
      <w:b/>
      <w:color w:val="auto"/>
      <w:sz w:val="22"/>
      <w:shd w:val="clear" w:color="auto" w:fill="auto"/>
      <w:lang w:val="es-ES" w:eastAsia="es-ES"/>
    </w:rPr>
  </w:style>
  <w:style w:type="paragraph" w:customStyle="1" w:styleId="Resumen">
    <w:name w:val="Resumen"/>
    <w:basedOn w:val="Normal"/>
    <w:next w:val="Normal"/>
    <w:uiPriority w:val="99"/>
    <w:rsid w:val="00117641"/>
    <w:pPr>
      <w:shd w:val="clear" w:color="auto" w:fill="auto"/>
      <w:ind w:left="851" w:right="851"/>
    </w:pPr>
    <w:rPr>
      <w:rFonts w:ascii="Arial" w:hAnsi="Arial"/>
      <w:i/>
      <w:color w:val="auto"/>
      <w:sz w:val="22"/>
      <w:shd w:val="clear" w:color="auto" w:fill="auto"/>
      <w:lang w:val="it-IT" w:eastAsia="es-ES"/>
    </w:rPr>
  </w:style>
  <w:style w:type="character" w:customStyle="1" w:styleId="apple-style-span">
    <w:name w:val="apple-style-span"/>
    <w:basedOn w:val="Fuentedeprrafopredeter"/>
    <w:rsid w:val="00F22618"/>
  </w:style>
  <w:style w:type="character" w:customStyle="1" w:styleId="Caracteresdenotaalpie">
    <w:name w:val="Caracteres de nota al pie"/>
    <w:rsid w:val="00F22618"/>
  </w:style>
  <w:style w:type="paragraph" w:styleId="HTMLconformatoprevio">
    <w:name w:val="HTML Preformatted"/>
    <w:basedOn w:val="Normal"/>
    <w:link w:val="HTMLconformatoprevioCar"/>
    <w:rsid w:val="00EC38FB"/>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shd w:val="clear" w:color="auto" w:fill="auto"/>
      <w:lang w:val="es-ES" w:eastAsia="es-ES"/>
    </w:rPr>
  </w:style>
  <w:style w:type="character" w:customStyle="1" w:styleId="HTMLconformatoprevioCar">
    <w:name w:val="HTML con formato previo Car"/>
    <w:basedOn w:val="Fuentedeprrafopredeter"/>
    <w:link w:val="HTMLconformatoprevio"/>
    <w:rsid w:val="00EC38FB"/>
    <w:rPr>
      <w:rFonts w:ascii="Courier New" w:eastAsia="Times New Roman" w:hAnsi="Courier New" w:cs="Courier New"/>
      <w:color w:val="000000"/>
      <w:sz w:val="20"/>
      <w:szCs w:val="20"/>
      <w:lang w:val="es-ES" w:eastAsia="es-ES"/>
    </w:rPr>
  </w:style>
  <w:style w:type="paragraph" w:customStyle="1" w:styleId="nombreautor">
    <w:name w:val="nombre_autor"/>
    <w:basedOn w:val="Normal"/>
    <w:link w:val="nombreautorCar"/>
    <w:qFormat/>
    <w:rsid w:val="00E90C3C"/>
    <w:pPr>
      <w:shd w:val="clear" w:color="auto" w:fill="auto"/>
      <w:jc w:val="center"/>
    </w:pPr>
    <w:rPr>
      <w:rFonts w:eastAsia="Calibri"/>
      <w:color w:val="auto"/>
      <w:sz w:val="28"/>
      <w:szCs w:val="28"/>
      <w:shd w:val="clear" w:color="auto" w:fill="auto"/>
      <w:lang w:val="es-MX" w:eastAsia="en-US"/>
    </w:rPr>
  </w:style>
  <w:style w:type="character" w:customStyle="1" w:styleId="nombreautorCar">
    <w:name w:val="nombre_autor Car"/>
    <w:basedOn w:val="Fuentedeprrafopredeter"/>
    <w:link w:val="nombreautor"/>
    <w:rsid w:val="00E90C3C"/>
    <w:rPr>
      <w:rFonts w:ascii="Times New Roman" w:eastAsia="Calibri" w:hAnsi="Times New Roman" w:cs="Times New Roman"/>
      <w:sz w:val="28"/>
      <w:szCs w:val="28"/>
    </w:rPr>
  </w:style>
  <w:style w:type="paragraph" w:customStyle="1" w:styleId="adscripcionautor">
    <w:name w:val="adscripcion_autor"/>
    <w:basedOn w:val="Normal"/>
    <w:link w:val="adscripcionautorCar"/>
    <w:qFormat/>
    <w:rsid w:val="00E90C3C"/>
    <w:pPr>
      <w:shd w:val="clear" w:color="auto" w:fill="auto"/>
      <w:jc w:val="center"/>
    </w:pPr>
    <w:rPr>
      <w:rFonts w:eastAsia="Calibri"/>
      <w:i/>
      <w:color w:val="auto"/>
      <w:shd w:val="clear" w:color="auto" w:fill="auto"/>
      <w:lang w:val="es-MX" w:eastAsia="en-US"/>
    </w:rPr>
  </w:style>
  <w:style w:type="character" w:customStyle="1" w:styleId="adscripcionautorCar">
    <w:name w:val="adscripcion_autor Car"/>
    <w:basedOn w:val="Fuentedeprrafopredeter"/>
    <w:link w:val="adscripcionautor"/>
    <w:rsid w:val="00E90C3C"/>
    <w:rPr>
      <w:rFonts w:ascii="Times New Roman" w:eastAsia="Calibri" w:hAnsi="Times New Roman" w:cs="Times New Roman"/>
      <w:i/>
      <w:sz w:val="24"/>
      <w:szCs w:val="24"/>
    </w:rPr>
  </w:style>
  <w:style w:type="paragraph" w:customStyle="1" w:styleId="CM13">
    <w:name w:val="CM13"/>
    <w:basedOn w:val="Default"/>
    <w:next w:val="Default"/>
    <w:rsid w:val="00C06599"/>
    <w:pPr>
      <w:widowControl w:val="0"/>
      <w:spacing w:after="228"/>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vaztol@unizar.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ms.skidmore.edu/campuslife/community_service/upload/Asti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rranz@unizar.es" TargetMode="External"/><Relationship Id="rId4" Type="http://schemas.openxmlformats.org/officeDocument/2006/relationships/settings" Target="settings.xml"/><Relationship Id="rId9" Type="http://schemas.openxmlformats.org/officeDocument/2006/relationships/hyperlink" Target="mailto:tatianag@unizar.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81037-C1AF-43FF-BD3C-1662878C1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3085</Words>
  <Characters>16968</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Gustavo Toledo Andrade</cp:lastModifiedBy>
  <cp:revision>7</cp:revision>
  <cp:lastPrinted>2014-02-07T23:54:00Z</cp:lastPrinted>
  <dcterms:created xsi:type="dcterms:W3CDTF">2013-12-13T15:59:00Z</dcterms:created>
  <dcterms:modified xsi:type="dcterms:W3CDTF">2014-03-27T14:39:00Z</dcterms:modified>
</cp:coreProperties>
</file>