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D424D" w14:textId="50893531" w:rsidR="00B67499" w:rsidRPr="00662C06" w:rsidRDefault="00662C06" w:rsidP="00662C06">
      <w:pPr>
        <w:pStyle w:val="Ttulo"/>
        <w:spacing w:before="240" w:after="240" w:line="360" w:lineRule="auto"/>
        <w:jc w:val="right"/>
        <w:rPr>
          <w:rFonts w:ascii="Times New Roman" w:hAnsi="Times New Roman"/>
          <w:b/>
          <w:i/>
          <w:sz w:val="24"/>
        </w:rPr>
      </w:pPr>
      <w:r w:rsidRPr="00662C06">
        <w:rPr>
          <w:rFonts w:ascii="Times New Roman" w:hAnsi="Times New Roman"/>
          <w:b/>
          <w:i/>
          <w:sz w:val="24"/>
        </w:rPr>
        <w:t>https://doi.org/10.23913/ride.v10i20.601</w:t>
      </w:r>
    </w:p>
    <w:p w14:paraId="7378AD4A" w14:textId="779CDA34" w:rsidR="00B67499" w:rsidRDefault="00B67499" w:rsidP="00B67499">
      <w:pPr>
        <w:pStyle w:val="Ttulo"/>
        <w:spacing w:before="240" w:after="240" w:line="360" w:lineRule="auto"/>
        <w:jc w:val="right"/>
        <w:rPr>
          <w:rFonts w:ascii="Times New Roman" w:hAnsi="Times New Roman"/>
          <w:b/>
          <w:sz w:val="32"/>
          <w:szCs w:val="32"/>
          <w:lang w:val="es-MX"/>
        </w:rPr>
      </w:pPr>
      <w:r w:rsidRPr="003B6672">
        <w:rPr>
          <w:rFonts w:ascii="Times New Roman" w:hAnsi="Times New Roman"/>
          <w:b/>
          <w:i/>
          <w:sz w:val="24"/>
        </w:rPr>
        <w:t>Artículos Científicos</w:t>
      </w:r>
    </w:p>
    <w:p w14:paraId="0D88C947" w14:textId="06B54730" w:rsidR="00D76360" w:rsidRPr="00B67499" w:rsidRDefault="007E4A24" w:rsidP="00B67499">
      <w:pPr>
        <w:pStyle w:val="Ttulo"/>
        <w:spacing w:line="276" w:lineRule="auto"/>
        <w:jc w:val="right"/>
        <w:rPr>
          <w:rFonts w:ascii="Calibri" w:hAnsi="Calibri" w:cs="Calibri"/>
          <w:b/>
          <w:color w:val="000000"/>
          <w:sz w:val="36"/>
          <w:szCs w:val="36"/>
          <w:lang w:val="es-MX"/>
        </w:rPr>
      </w:pPr>
      <w:r w:rsidRPr="00B67499">
        <w:rPr>
          <w:rFonts w:ascii="Calibri" w:hAnsi="Calibri" w:cs="Calibri"/>
          <w:b/>
          <w:color w:val="000000"/>
          <w:sz w:val="36"/>
          <w:szCs w:val="36"/>
          <w:lang w:val="es-MX"/>
        </w:rPr>
        <w:t>Análisis de la c</w:t>
      </w:r>
      <w:r w:rsidR="00D76360" w:rsidRPr="00B67499">
        <w:rPr>
          <w:rFonts w:ascii="Calibri" w:hAnsi="Calibri" w:cs="Calibri"/>
          <w:b/>
          <w:color w:val="000000"/>
          <w:sz w:val="36"/>
          <w:szCs w:val="36"/>
          <w:lang w:val="es-MX"/>
        </w:rPr>
        <w:t xml:space="preserve">ompetencia lectora en la formación de estudiantes de </w:t>
      </w:r>
      <w:r w:rsidRPr="00B67499">
        <w:rPr>
          <w:rFonts w:ascii="Calibri" w:hAnsi="Calibri" w:cs="Calibri"/>
          <w:b/>
          <w:color w:val="000000"/>
          <w:sz w:val="36"/>
          <w:szCs w:val="36"/>
          <w:lang w:val="es-MX"/>
        </w:rPr>
        <w:t>bachillerato.</w:t>
      </w:r>
      <w:r w:rsidR="00D76360" w:rsidRPr="00B67499">
        <w:rPr>
          <w:rFonts w:ascii="Calibri" w:hAnsi="Calibri" w:cs="Calibri"/>
          <w:b/>
          <w:color w:val="000000"/>
          <w:sz w:val="36"/>
          <w:szCs w:val="36"/>
          <w:lang w:val="es-MX"/>
        </w:rPr>
        <w:t xml:space="preserve"> </w:t>
      </w:r>
      <w:r w:rsidRPr="00B67499">
        <w:rPr>
          <w:rFonts w:ascii="Calibri" w:hAnsi="Calibri" w:cs="Calibri"/>
          <w:b/>
          <w:color w:val="000000"/>
          <w:sz w:val="36"/>
          <w:szCs w:val="36"/>
          <w:lang w:val="es-MX"/>
        </w:rPr>
        <w:t>U</w:t>
      </w:r>
      <w:r w:rsidR="00D76360" w:rsidRPr="00B67499">
        <w:rPr>
          <w:rFonts w:ascii="Calibri" w:hAnsi="Calibri" w:cs="Calibri"/>
          <w:b/>
          <w:color w:val="000000"/>
          <w:sz w:val="36"/>
          <w:szCs w:val="36"/>
          <w:lang w:val="es-MX"/>
        </w:rPr>
        <w:t xml:space="preserve">n estudio </w:t>
      </w:r>
      <w:r w:rsidR="00734340" w:rsidRPr="00B67499">
        <w:rPr>
          <w:rFonts w:ascii="Calibri" w:hAnsi="Calibri" w:cs="Calibri"/>
          <w:b/>
          <w:color w:val="000000"/>
          <w:sz w:val="36"/>
          <w:szCs w:val="36"/>
          <w:lang w:val="es-MX"/>
        </w:rPr>
        <w:t xml:space="preserve">sobre </w:t>
      </w:r>
      <w:r w:rsidR="0008622A" w:rsidRPr="00B67499">
        <w:rPr>
          <w:rFonts w:ascii="Calibri" w:hAnsi="Calibri" w:cs="Calibri"/>
          <w:b/>
          <w:color w:val="000000"/>
          <w:sz w:val="36"/>
          <w:szCs w:val="36"/>
          <w:lang w:val="es-MX"/>
        </w:rPr>
        <w:t xml:space="preserve">los </w:t>
      </w:r>
      <w:r w:rsidR="00D76360" w:rsidRPr="00B67499">
        <w:rPr>
          <w:rFonts w:ascii="Calibri" w:hAnsi="Calibri" w:cs="Calibri"/>
          <w:b/>
          <w:color w:val="000000"/>
          <w:sz w:val="36"/>
          <w:szCs w:val="36"/>
          <w:lang w:val="es-MX"/>
        </w:rPr>
        <w:t>nivel</w:t>
      </w:r>
      <w:r w:rsidR="0008622A" w:rsidRPr="00B67499">
        <w:rPr>
          <w:rFonts w:ascii="Calibri" w:hAnsi="Calibri" w:cs="Calibri"/>
          <w:b/>
          <w:color w:val="000000"/>
          <w:sz w:val="36"/>
          <w:szCs w:val="36"/>
          <w:lang w:val="es-MX"/>
        </w:rPr>
        <w:t>es</w:t>
      </w:r>
      <w:r w:rsidR="00D76360" w:rsidRPr="00B67499">
        <w:rPr>
          <w:rFonts w:ascii="Calibri" w:hAnsi="Calibri" w:cs="Calibri"/>
          <w:b/>
          <w:color w:val="000000"/>
          <w:sz w:val="36"/>
          <w:szCs w:val="36"/>
          <w:lang w:val="es-MX"/>
        </w:rPr>
        <w:t xml:space="preserve"> de desarrollo</w:t>
      </w:r>
      <w:r w:rsidRPr="00B67499">
        <w:rPr>
          <w:rFonts w:ascii="Calibri" w:hAnsi="Calibri" w:cs="Calibri"/>
          <w:b/>
          <w:color w:val="000000"/>
          <w:sz w:val="36"/>
          <w:szCs w:val="36"/>
          <w:lang w:val="es-MX"/>
        </w:rPr>
        <w:t xml:space="preserve"> logrados</w:t>
      </w:r>
    </w:p>
    <w:p w14:paraId="6CE42C1B" w14:textId="4B9E845D" w:rsidR="00925A00" w:rsidRPr="00B67499" w:rsidRDefault="00B67499" w:rsidP="00B67499">
      <w:pPr>
        <w:pStyle w:val="Ttulo"/>
        <w:spacing w:line="276" w:lineRule="auto"/>
        <w:jc w:val="right"/>
        <w:rPr>
          <w:rFonts w:ascii="Calibri" w:hAnsi="Calibri" w:cs="Calibri"/>
          <w:b/>
          <w:i/>
          <w:iCs/>
          <w:color w:val="000000"/>
          <w:sz w:val="28"/>
          <w:szCs w:val="28"/>
          <w:lang w:val="es-MX"/>
        </w:rPr>
      </w:pPr>
      <w:r>
        <w:rPr>
          <w:rFonts w:ascii="Calibri" w:hAnsi="Calibri" w:cs="Calibri"/>
          <w:b/>
          <w:i/>
          <w:iCs/>
          <w:color w:val="000000"/>
          <w:sz w:val="28"/>
          <w:szCs w:val="28"/>
          <w:lang w:val="es-MX"/>
        </w:rPr>
        <w:br/>
      </w:r>
      <w:proofErr w:type="spellStart"/>
      <w:r w:rsidR="00B81588" w:rsidRPr="00B67499">
        <w:rPr>
          <w:rFonts w:ascii="Calibri" w:hAnsi="Calibri" w:cs="Calibri"/>
          <w:b/>
          <w:i/>
          <w:iCs/>
          <w:color w:val="000000"/>
          <w:sz w:val="28"/>
          <w:szCs w:val="28"/>
          <w:lang w:val="es-MX"/>
        </w:rPr>
        <w:t>Analysis</w:t>
      </w:r>
      <w:proofErr w:type="spellEnd"/>
      <w:r w:rsidR="00B81588" w:rsidRPr="00B67499">
        <w:rPr>
          <w:rFonts w:ascii="Calibri" w:hAnsi="Calibri" w:cs="Calibri"/>
          <w:b/>
          <w:i/>
          <w:iCs/>
          <w:color w:val="000000"/>
          <w:sz w:val="28"/>
          <w:szCs w:val="28"/>
          <w:lang w:val="es-MX"/>
        </w:rPr>
        <w:t xml:space="preserve"> </w:t>
      </w:r>
      <w:proofErr w:type="spellStart"/>
      <w:r w:rsidR="00B81588" w:rsidRPr="00B67499">
        <w:rPr>
          <w:rFonts w:ascii="Calibri" w:hAnsi="Calibri" w:cs="Calibri"/>
          <w:b/>
          <w:i/>
          <w:iCs/>
          <w:color w:val="000000"/>
          <w:sz w:val="28"/>
          <w:szCs w:val="28"/>
          <w:lang w:val="es-MX"/>
        </w:rPr>
        <w:t>of</w:t>
      </w:r>
      <w:proofErr w:type="spellEnd"/>
      <w:r w:rsidR="00B81588" w:rsidRPr="00B67499">
        <w:rPr>
          <w:rFonts w:ascii="Calibri" w:hAnsi="Calibri" w:cs="Calibri"/>
          <w:b/>
          <w:i/>
          <w:iCs/>
          <w:color w:val="000000"/>
          <w:sz w:val="28"/>
          <w:szCs w:val="28"/>
          <w:lang w:val="es-MX"/>
        </w:rPr>
        <w:t xml:space="preserve"> Reading </w:t>
      </w:r>
      <w:proofErr w:type="spellStart"/>
      <w:r w:rsidR="00B81588" w:rsidRPr="00B67499">
        <w:rPr>
          <w:rFonts w:ascii="Calibri" w:hAnsi="Calibri" w:cs="Calibri"/>
          <w:b/>
          <w:i/>
          <w:iCs/>
          <w:color w:val="000000"/>
          <w:sz w:val="28"/>
          <w:szCs w:val="28"/>
          <w:lang w:val="es-MX"/>
        </w:rPr>
        <w:t>Competence</w:t>
      </w:r>
      <w:proofErr w:type="spellEnd"/>
      <w:r w:rsidR="00B81588" w:rsidRPr="00B67499">
        <w:rPr>
          <w:rFonts w:ascii="Calibri" w:hAnsi="Calibri" w:cs="Calibri"/>
          <w:b/>
          <w:i/>
          <w:iCs/>
          <w:color w:val="000000"/>
          <w:sz w:val="28"/>
          <w:szCs w:val="28"/>
          <w:lang w:val="es-MX"/>
        </w:rPr>
        <w:t xml:space="preserve"> in </w:t>
      </w:r>
      <w:proofErr w:type="spellStart"/>
      <w:r w:rsidR="00B81588" w:rsidRPr="00B67499">
        <w:rPr>
          <w:rFonts w:ascii="Calibri" w:hAnsi="Calibri" w:cs="Calibri"/>
          <w:b/>
          <w:i/>
          <w:iCs/>
          <w:color w:val="000000"/>
          <w:sz w:val="28"/>
          <w:szCs w:val="28"/>
          <w:lang w:val="es-MX"/>
        </w:rPr>
        <w:t>the</w:t>
      </w:r>
      <w:proofErr w:type="spellEnd"/>
      <w:r w:rsidR="00B81588" w:rsidRPr="00B67499">
        <w:rPr>
          <w:rFonts w:ascii="Calibri" w:hAnsi="Calibri" w:cs="Calibri"/>
          <w:b/>
          <w:i/>
          <w:iCs/>
          <w:color w:val="000000"/>
          <w:sz w:val="28"/>
          <w:szCs w:val="28"/>
          <w:lang w:val="es-MX"/>
        </w:rPr>
        <w:t xml:space="preserve"> </w:t>
      </w:r>
      <w:proofErr w:type="spellStart"/>
      <w:r w:rsidR="00B81588" w:rsidRPr="00B67499">
        <w:rPr>
          <w:rFonts w:ascii="Calibri" w:hAnsi="Calibri" w:cs="Calibri"/>
          <w:b/>
          <w:i/>
          <w:iCs/>
          <w:color w:val="000000"/>
          <w:sz w:val="28"/>
          <w:szCs w:val="28"/>
          <w:lang w:val="es-MX"/>
        </w:rPr>
        <w:t>Formation</w:t>
      </w:r>
      <w:proofErr w:type="spellEnd"/>
      <w:r w:rsidR="00B81588" w:rsidRPr="00B67499">
        <w:rPr>
          <w:rFonts w:ascii="Calibri" w:hAnsi="Calibri" w:cs="Calibri"/>
          <w:b/>
          <w:i/>
          <w:iCs/>
          <w:color w:val="000000"/>
          <w:sz w:val="28"/>
          <w:szCs w:val="28"/>
          <w:lang w:val="es-MX"/>
        </w:rPr>
        <w:t xml:space="preserve"> </w:t>
      </w:r>
      <w:proofErr w:type="spellStart"/>
      <w:r w:rsidR="00B81588" w:rsidRPr="00B67499">
        <w:rPr>
          <w:rFonts w:ascii="Calibri" w:hAnsi="Calibri" w:cs="Calibri"/>
          <w:b/>
          <w:i/>
          <w:iCs/>
          <w:color w:val="000000"/>
          <w:sz w:val="28"/>
          <w:szCs w:val="28"/>
          <w:lang w:val="es-MX"/>
        </w:rPr>
        <w:t>of</w:t>
      </w:r>
      <w:proofErr w:type="spellEnd"/>
      <w:r w:rsidR="00B81588" w:rsidRPr="00B67499">
        <w:rPr>
          <w:rFonts w:ascii="Calibri" w:hAnsi="Calibri" w:cs="Calibri"/>
          <w:b/>
          <w:i/>
          <w:iCs/>
          <w:color w:val="000000"/>
          <w:sz w:val="28"/>
          <w:szCs w:val="28"/>
          <w:lang w:val="es-MX"/>
        </w:rPr>
        <w:t xml:space="preserve"> High </w:t>
      </w:r>
      <w:proofErr w:type="spellStart"/>
      <w:r w:rsidR="00B81588" w:rsidRPr="00B67499">
        <w:rPr>
          <w:rFonts w:ascii="Calibri" w:hAnsi="Calibri" w:cs="Calibri"/>
          <w:b/>
          <w:i/>
          <w:iCs/>
          <w:color w:val="000000"/>
          <w:sz w:val="28"/>
          <w:szCs w:val="28"/>
          <w:lang w:val="es-MX"/>
        </w:rPr>
        <w:t>School</w:t>
      </w:r>
      <w:proofErr w:type="spellEnd"/>
      <w:r w:rsidR="00B81588" w:rsidRPr="00B67499">
        <w:rPr>
          <w:rFonts w:ascii="Calibri" w:hAnsi="Calibri" w:cs="Calibri"/>
          <w:b/>
          <w:i/>
          <w:iCs/>
          <w:color w:val="000000"/>
          <w:sz w:val="28"/>
          <w:szCs w:val="28"/>
          <w:lang w:val="es-MX"/>
        </w:rPr>
        <w:t xml:space="preserve"> </w:t>
      </w:r>
      <w:proofErr w:type="spellStart"/>
      <w:r w:rsidR="00B81588" w:rsidRPr="00B67499">
        <w:rPr>
          <w:rFonts w:ascii="Calibri" w:hAnsi="Calibri" w:cs="Calibri"/>
          <w:b/>
          <w:i/>
          <w:iCs/>
          <w:color w:val="000000"/>
          <w:sz w:val="28"/>
          <w:szCs w:val="28"/>
          <w:lang w:val="es-MX"/>
        </w:rPr>
        <w:t>Students</w:t>
      </w:r>
      <w:proofErr w:type="spellEnd"/>
      <w:r w:rsidR="00B81588" w:rsidRPr="00B67499">
        <w:rPr>
          <w:rFonts w:ascii="Calibri" w:hAnsi="Calibri" w:cs="Calibri"/>
          <w:b/>
          <w:i/>
          <w:iCs/>
          <w:color w:val="000000"/>
          <w:sz w:val="28"/>
          <w:szCs w:val="28"/>
          <w:lang w:val="es-MX"/>
        </w:rPr>
        <w:t xml:space="preserve">. A </w:t>
      </w:r>
      <w:proofErr w:type="spellStart"/>
      <w:r w:rsidR="00B81588" w:rsidRPr="00B67499">
        <w:rPr>
          <w:rFonts w:ascii="Calibri" w:hAnsi="Calibri" w:cs="Calibri"/>
          <w:b/>
          <w:i/>
          <w:iCs/>
          <w:color w:val="000000"/>
          <w:sz w:val="28"/>
          <w:szCs w:val="28"/>
          <w:lang w:val="es-MX"/>
        </w:rPr>
        <w:t>Study</w:t>
      </w:r>
      <w:proofErr w:type="spellEnd"/>
      <w:r w:rsidR="00B81588" w:rsidRPr="00B67499">
        <w:rPr>
          <w:rFonts w:ascii="Calibri" w:hAnsi="Calibri" w:cs="Calibri"/>
          <w:b/>
          <w:i/>
          <w:iCs/>
          <w:color w:val="000000"/>
          <w:sz w:val="28"/>
          <w:szCs w:val="28"/>
          <w:lang w:val="es-MX"/>
        </w:rPr>
        <w:t xml:space="preserve"> </w:t>
      </w:r>
      <w:proofErr w:type="spellStart"/>
      <w:r w:rsidR="00B81588" w:rsidRPr="00B67499">
        <w:rPr>
          <w:rFonts w:ascii="Calibri" w:hAnsi="Calibri" w:cs="Calibri"/>
          <w:b/>
          <w:i/>
          <w:iCs/>
          <w:color w:val="000000"/>
          <w:sz w:val="28"/>
          <w:szCs w:val="28"/>
          <w:lang w:val="es-MX"/>
        </w:rPr>
        <w:t>on</w:t>
      </w:r>
      <w:proofErr w:type="spellEnd"/>
      <w:r w:rsidR="00B81588" w:rsidRPr="00B67499">
        <w:rPr>
          <w:rFonts w:ascii="Calibri" w:hAnsi="Calibri" w:cs="Calibri"/>
          <w:b/>
          <w:i/>
          <w:iCs/>
          <w:color w:val="000000"/>
          <w:sz w:val="28"/>
          <w:szCs w:val="28"/>
          <w:lang w:val="es-MX"/>
        </w:rPr>
        <w:t xml:space="preserve"> </w:t>
      </w:r>
      <w:proofErr w:type="spellStart"/>
      <w:r w:rsidR="00B81588" w:rsidRPr="00B67499">
        <w:rPr>
          <w:rFonts w:ascii="Calibri" w:hAnsi="Calibri" w:cs="Calibri"/>
          <w:b/>
          <w:i/>
          <w:iCs/>
          <w:color w:val="000000"/>
          <w:sz w:val="28"/>
          <w:szCs w:val="28"/>
          <w:lang w:val="es-MX"/>
        </w:rPr>
        <w:t>the</w:t>
      </w:r>
      <w:proofErr w:type="spellEnd"/>
      <w:r w:rsidR="00B81588" w:rsidRPr="00B67499">
        <w:rPr>
          <w:rFonts w:ascii="Calibri" w:hAnsi="Calibri" w:cs="Calibri"/>
          <w:b/>
          <w:i/>
          <w:iCs/>
          <w:color w:val="000000"/>
          <w:sz w:val="28"/>
          <w:szCs w:val="28"/>
          <w:lang w:val="es-MX"/>
        </w:rPr>
        <w:t xml:space="preserve"> </w:t>
      </w:r>
      <w:proofErr w:type="spellStart"/>
      <w:r w:rsidR="00B81588" w:rsidRPr="00B67499">
        <w:rPr>
          <w:rFonts w:ascii="Calibri" w:hAnsi="Calibri" w:cs="Calibri"/>
          <w:b/>
          <w:i/>
          <w:iCs/>
          <w:color w:val="000000"/>
          <w:sz w:val="28"/>
          <w:szCs w:val="28"/>
          <w:lang w:val="es-MX"/>
        </w:rPr>
        <w:t>Levels</w:t>
      </w:r>
      <w:proofErr w:type="spellEnd"/>
      <w:r w:rsidR="00B81588" w:rsidRPr="00B67499">
        <w:rPr>
          <w:rFonts w:ascii="Calibri" w:hAnsi="Calibri" w:cs="Calibri"/>
          <w:b/>
          <w:i/>
          <w:iCs/>
          <w:color w:val="000000"/>
          <w:sz w:val="28"/>
          <w:szCs w:val="28"/>
          <w:lang w:val="es-MX"/>
        </w:rPr>
        <w:t xml:space="preserve"> </w:t>
      </w:r>
      <w:proofErr w:type="spellStart"/>
      <w:r w:rsidR="00B81588" w:rsidRPr="00B67499">
        <w:rPr>
          <w:rFonts w:ascii="Calibri" w:hAnsi="Calibri" w:cs="Calibri"/>
          <w:b/>
          <w:i/>
          <w:iCs/>
          <w:color w:val="000000"/>
          <w:sz w:val="28"/>
          <w:szCs w:val="28"/>
          <w:lang w:val="es-MX"/>
        </w:rPr>
        <w:t>of</w:t>
      </w:r>
      <w:proofErr w:type="spellEnd"/>
      <w:r w:rsidR="00B81588" w:rsidRPr="00B67499">
        <w:rPr>
          <w:rFonts w:ascii="Calibri" w:hAnsi="Calibri" w:cs="Calibri"/>
          <w:b/>
          <w:i/>
          <w:iCs/>
          <w:color w:val="000000"/>
          <w:sz w:val="28"/>
          <w:szCs w:val="28"/>
          <w:lang w:val="es-MX"/>
        </w:rPr>
        <w:t xml:space="preserve"> </w:t>
      </w:r>
      <w:proofErr w:type="spellStart"/>
      <w:r w:rsidR="00B81588" w:rsidRPr="00B67499">
        <w:rPr>
          <w:rFonts w:ascii="Calibri" w:hAnsi="Calibri" w:cs="Calibri"/>
          <w:b/>
          <w:i/>
          <w:iCs/>
          <w:color w:val="000000"/>
          <w:sz w:val="28"/>
          <w:szCs w:val="28"/>
          <w:lang w:val="es-MX"/>
        </w:rPr>
        <w:t>Development</w:t>
      </w:r>
      <w:proofErr w:type="spellEnd"/>
      <w:r w:rsidR="00B81588" w:rsidRPr="00B67499">
        <w:rPr>
          <w:rFonts w:ascii="Calibri" w:hAnsi="Calibri" w:cs="Calibri"/>
          <w:b/>
          <w:i/>
          <w:iCs/>
          <w:color w:val="000000"/>
          <w:sz w:val="28"/>
          <w:szCs w:val="28"/>
          <w:lang w:val="es-MX"/>
        </w:rPr>
        <w:t xml:space="preserve"> </w:t>
      </w:r>
      <w:proofErr w:type="spellStart"/>
      <w:r w:rsidR="00B81588" w:rsidRPr="00B67499">
        <w:rPr>
          <w:rFonts w:ascii="Calibri" w:hAnsi="Calibri" w:cs="Calibri"/>
          <w:b/>
          <w:i/>
          <w:iCs/>
          <w:color w:val="000000"/>
          <w:sz w:val="28"/>
          <w:szCs w:val="28"/>
          <w:lang w:val="es-MX"/>
        </w:rPr>
        <w:t>Achieved</w:t>
      </w:r>
      <w:proofErr w:type="spellEnd"/>
    </w:p>
    <w:p w14:paraId="619351B4" w14:textId="1B48CEA3" w:rsidR="00B67499" w:rsidRPr="00B67499" w:rsidRDefault="00B67499" w:rsidP="00B67499">
      <w:pPr>
        <w:pStyle w:val="Ttulo"/>
        <w:spacing w:line="276" w:lineRule="auto"/>
        <w:jc w:val="right"/>
        <w:rPr>
          <w:rFonts w:ascii="Calibri" w:hAnsi="Calibri" w:cs="Calibri"/>
          <w:b/>
          <w:i/>
          <w:iCs/>
          <w:color w:val="000000"/>
          <w:sz w:val="28"/>
          <w:szCs w:val="28"/>
          <w:lang w:val="es-MX"/>
        </w:rPr>
      </w:pPr>
      <w:r>
        <w:rPr>
          <w:rFonts w:ascii="Calibri" w:hAnsi="Calibri" w:cs="Calibri"/>
          <w:b/>
          <w:i/>
          <w:iCs/>
          <w:color w:val="000000"/>
          <w:sz w:val="28"/>
          <w:szCs w:val="28"/>
          <w:lang w:val="es-MX"/>
        </w:rPr>
        <w:br/>
      </w:r>
      <w:proofErr w:type="spellStart"/>
      <w:r w:rsidRPr="00B67499">
        <w:rPr>
          <w:rFonts w:ascii="Calibri" w:hAnsi="Calibri" w:cs="Calibri"/>
          <w:b/>
          <w:i/>
          <w:iCs/>
          <w:color w:val="000000"/>
          <w:sz w:val="28"/>
          <w:szCs w:val="28"/>
          <w:lang w:val="es-MX"/>
        </w:rPr>
        <w:t>Análise</w:t>
      </w:r>
      <w:proofErr w:type="spellEnd"/>
      <w:r w:rsidRPr="00B67499">
        <w:rPr>
          <w:rFonts w:ascii="Calibri" w:hAnsi="Calibri" w:cs="Calibri"/>
          <w:b/>
          <w:i/>
          <w:iCs/>
          <w:color w:val="000000"/>
          <w:sz w:val="28"/>
          <w:szCs w:val="28"/>
          <w:lang w:val="es-MX"/>
        </w:rPr>
        <w:t xml:space="preserve"> da </w:t>
      </w:r>
      <w:proofErr w:type="spellStart"/>
      <w:r w:rsidRPr="00B67499">
        <w:rPr>
          <w:rFonts w:ascii="Calibri" w:hAnsi="Calibri" w:cs="Calibri"/>
          <w:b/>
          <w:i/>
          <w:iCs/>
          <w:color w:val="000000"/>
          <w:sz w:val="28"/>
          <w:szCs w:val="28"/>
          <w:lang w:val="es-MX"/>
        </w:rPr>
        <w:t>competência</w:t>
      </w:r>
      <w:proofErr w:type="spellEnd"/>
      <w:r w:rsidRPr="00B67499">
        <w:rPr>
          <w:rFonts w:ascii="Calibri" w:hAnsi="Calibri" w:cs="Calibri"/>
          <w:b/>
          <w:i/>
          <w:iCs/>
          <w:color w:val="000000"/>
          <w:sz w:val="28"/>
          <w:szCs w:val="28"/>
          <w:lang w:val="es-MX"/>
        </w:rPr>
        <w:t xml:space="preserve"> em </w:t>
      </w:r>
      <w:proofErr w:type="spellStart"/>
      <w:r w:rsidRPr="00B67499">
        <w:rPr>
          <w:rFonts w:ascii="Calibri" w:hAnsi="Calibri" w:cs="Calibri"/>
          <w:b/>
          <w:i/>
          <w:iCs/>
          <w:color w:val="000000"/>
          <w:sz w:val="28"/>
          <w:szCs w:val="28"/>
          <w:lang w:val="es-MX"/>
        </w:rPr>
        <w:t>leitura</w:t>
      </w:r>
      <w:proofErr w:type="spellEnd"/>
      <w:r w:rsidRPr="00B67499">
        <w:rPr>
          <w:rFonts w:ascii="Calibri" w:hAnsi="Calibri" w:cs="Calibri"/>
          <w:b/>
          <w:i/>
          <w:iCs/>
          <w:color w:val="000000"/>
          <w:sz w:val="28"/>
          <w:szCs w:val="28"/>
          <w:lang w:val="es-MX"/>
        </w:rPr>
        <w:t xml:space="preserve"> </w:t>
      </w:r>
      <w:proofErr w:type="spellStart"/>
      <w:r w:rsidRPr="00B67499">
        <w:rPr>
          <w:rFonts w:ascii="Calibri" w:hAnsi="Calibri" w:cs="Calibri"/>
          <w:b/>
          <w:i/>
          <w:iCs/>
          <w:color w:val="000000"/>
          <w:sz w:val="28"/>
          <w:szCs w:val="28"/>
          <w:lang w:val="es-MX"/>
        </w:rPr>
        <w:t>na</w:t>
      </w:r>
      <w:proofErr w:type="spellEnd"/>
      <w:r w:rsidRPr="00B67499">
        <w:rPr>
          <w:rFonts w:ascii="Calibri" w:hAnsi="Calibri" w:cs="Calibri"/>
          <w:b/>
          <w:i/>
          <w:iCs/>
          <w:color w:val="000000"/>
          <w:sz w:val="28"/>
          <w:szCs w:val="28"/>
          <w:lang w:val="es-MX"/>
        </w:rPr>
        <w:t xml:space="preserve"> </w:t>
      </w:r>
      <w:proofErr w:type="spellStart"/>
      <w:r w:rsidRPr="00B67499">
        <w:rPr>
          <w:rFonts w:ascii="Calibri" w:hAnsi="Calibri" w:cs="Calibri"/>
          <w:b/>
          <w:i/>
          <w:iCs/>
          <w:color w:val="000000"/>
          <w:sz w:val="28"/>
          <w:szCs w:val="28"/>
          <w:lang w:val="es-MX"/>
        </w:rPr>
        <w:t>formação</w:t>
      </w:r>
      <w:proofErr w:type="spellEnd"/>
      <w:r w:rsidRPr="00B67499">
        <w:rPr>
          <w:rFonts w:ascii="Calibri" w:hAnsi="Calibri" w:cs="Calibri"/>
          <w:b/>
          <w:i/>
          <w:iCs/>
          <w:color w:val="000000"/>
          <w:sz w:val="28"/>
          <w:szCs w:val="28"/>
          <w:lang w:val="es-MX"/>
        </w:rPr>
        <w:t xml:space="preserve"> de </w:t>
      </w:r>
      <w:proofErr w:type="spellStart"/>
      <w:r w:rsidRPr="00B67499">
        <w:rPr>
          <w:rFonts w:ascii="Calibri" w:hAnsi="Calibri" w:cs="Calibri"/>
          <w:b/>
          <w:i/>
          <w:iCs/>
          <w:color w:val="000000"/>
          <w:sz w:val="28"/>
          <w:szCs w:val="28"/>
          <w:lang w:val="es-MX"/>
        </w:rPr>
        <w:t>estudantes</w:t>
      </w:r>
      <w:proofErr w:type="spellEnd"/>
      <w:r w:rsidRPr="00B67499">
        <w:rPr>
          <w:rFonts w:ascii="Calibri" w:hAnsi="Calibri" w:cs="Calibri"/>
          <w:b/>
          <w:i/>
          <w:iCs/>
          <w:color w:val="000000"/>
          <w:sz w:val="28"/>
          <w:szCs w:val="28"/>
          <w:lang w:val="es-MX"/>
        </w:rPr>
        <w:t xml:space="preserve"> do </w:t>
      </w:r>
      <w:proofErr w:type="spellStart"/>
      <w:r w:rsidRPr="00B67499">
        <w:rPr>
          <w:rFonts w:ascii="Calibri" w:hAnsi="Calibri" w:cs="Calibri"/>
          <w:b/>
          <w:i/>
          <w:iCs/>
          <w:color w:val="000000"/>
          <w:sz w:val="28"/>
          <w:szCs w:val="28"/>
          <w:lang w:val="es-MX"/>
        </w:rPr>
        <w:t>ensino</w:t>
      </w:r>
      <w:proofErr w:type="spellEnd"/>
      <w:r w:rsidRPr="00B67499">
        <w:rPr>
          <w:rFonts w:ascii="Calibri" w:hAnsi="Calibri" w:cs="Calibri"/>
          <w:b/>
          <w:i/>
          <w:iCs/>
          <w:color w:val="000000"/>
          <w:sz w:val="28"/>
          <w:szCs w:val="28"/>
          <w:lang w:val="es-MX"/>
        </w:rPr>
        <w:t xml:space="preserve"> </w:t>
      </w:r>
      <w:proofErr w:type="spellStart"/>
      <w:r w:rsidRPr="00B67499">
        <w:rPr>
          <w:rFonts w:ascii="Calibri" w:hAnsi="Calibri" w:cs="Calibri"/>
          <w:b/>
          <w:i/>
          <w:iCs/>
          <w:color w:val="000000"/>
          <w:sz w:val="28"/>
          <w:szCs w:val="28"/>
          <w:lang w:val="es-MX"/>
        </w:rPr>
        <w:t>médio</w:t>
      </w:r>
      <w:proofErr w:type="spellEnd"/>
      <w:r w:rsidRPr="00B67499">
        <w:rPr>
          <w:rFonts w:ascii="Calibri" w:hAnsi="Calibri" w:cs="Calibri"/>
          <w:b/>
          <w:i/>
          <w:iCs/>
          <w:color w:val="000000"/>
          <w:sz w:val="28"/>
          <w:szCs w:val="28"/>
          <w:lang w:val="es-MX"/>
        </w:rPr>
        <w:t xml:space="preserve">. </w:t>
      </w:r>
      <w:proofErr w:type="spellStart"/>
      <w:r w:rsidRPr="00B67499">
        <w:rPr>
          <w:rFonts w:ascii="Calibri" w:hAnsi="Calibri" w:cs="Calibri"/>
          <w:b/>
          <w:i/>
          <w:iCs/>
          <w:color w:val="000000"/>
          <w:sz w:val="28"/>
          <w:szCs w:val="28"/>
          <w:lang w:val="es-MX"/>
        </w:rPr>
        <w:t>Um</w:t>
      </w:r>
      <w:proofErr w:type="spellEnd"/>
      <w:r w:rsidRPr="00B67499">
        <w:rPr>
          <w:rFonts w:ascii="Calibri" w:hAnsi="Calibri" w:cs="Calibri"/>
          <w:b/>
          <w:i/>
          <w:iCs/>
          <w:color w:val="000000"/>
          <w:sz w:val="28"/>
          <w:szCs w:val="28"/>
          <w:lang w:val="es-MX"/>
        </w:rPr>
        <w:t xml:space="preserve"> </w:t>
      </w:r>
      <w:proofErr w:type="spellStart"/>
      <w:r w:rsidRPr="00B67499">
        <w:rPr>
          <w:rFonts w:ascii="Calibri" w:hAnsi="Calibri" w:cs="Calibri"/>
          <w:b/>
          <w:i/>
          <w:iCs/>
          <w:color w:val="000000"/>
          <w:sz w:val="28"/>
          <w:szCs w:val="28"/>
          <w:lang w:val="es-MX"/>
        </w:rPr>
        <w:t>estudo</w:t>
      </w:r>
      <w:proofErr w:type="spellEnd"/>
      <w:r w:rsidRPr="00B67499">
        <w:rPr>
          <w:rFonts w:ascii="Calibri" w:hAnsi="Calibri" w:cs="Calibri"/>
          <w:b/>
          <w:i/>
          <w:iCs/>
          <w:color w:val="000000"/>
          <w:sz w:val="28"/>
          <w:szCs w:val="28"/>
          <w:lang w:val="es-MX"/>
        </w:rPr>
        <w:t xml:space="preserve"> sobre os </w:t>
      </w:r>
      <w:proofErr w:type="spellStart"/>
      <w:r w:rsidRPr="00B67499">
        <w:rPr>
          <w:rFonts w:ascii="Calibri" w:hAnsi="Calibri" w:cs="Calibri"/>
          <w:b/>
          <w:i/>
          <w:iCs/>
          <w:color w:val="000000"/>
          <w:sz w:val="28"/>
          <w:szCs w:val="28"/>
          <w:lang w:val="es-MX"/>
        </w:rPr>
        <w:t>níveis</w:t>
      </w:r>
      <w:proofErr w:type="spellEnd"/>
      <w:r w:rsidRPr="00B67499">
        <w:rPr>
          <w:rFonts w:ascii="Calibri" w:hAnsi="Calibri" w:cs="Calibri"/>
          <w:b/>
          <w:i/>
          <w:iCs/>
          <w:color w:val="000000"/>
          <w:sz w:val="28"/>
          <w:szCs w:val="28"/>
          <w:lang w:val="es-MX"/>
        </w:rPr>
        <w:t xml:space="preserve"> de </w:t>
      </w:r>
      <w:proofErr w:type="spellStart"/>
      <w:r w:rsidRPr="00B67499">
        <w:rPr>
          <w:rFonts w:ascii="Calibri" w:hAnsi="Calibri" w:cs="Calibri"/>
          <w:b/>
          <w:i/>
          <w:iCs/>
          <w:color w:val="000000"/>
          <w:sz w:val="28"/>
          <w:szCs w:val="28"/>
          <w:lang w:val="es-MX"/>
        </w:rPr>
        <w:t>desenvolvimento</w:t>
      </w:r>
      <w:proofErr w:type="spellEnd"/>
      <w:r w:rsidRPr="00B67499">
        <w:rPr>
          <w:rFonts w:ascii="Calibri" w:hAnsi="Calibri" w:cs="Calibri"/>
          <w:b/>
          <w:i/>
          <w:iCs/>
          <w:color w:val="000000"/>
          <w:sz w:val="28"/>
          <w:szCs w:val="28"/>
          <w:lang w:val="es-MX"/>
        </w:rPr>
        <w:t xml:space="preserve"> </w:t>
      </w:r>
      <w:proofErr w:type="spellStart"/>
      <w:r w:rsidRPr="00B67499">
        <w:rPr>
          <w:rFonts w:ascii="Calibri" w:hAnsi="Calibri" w:cs="Calibri"/>
          <w:b/>
          <w:i/>
          <w:iCs/>
          <w:color w:val="000000"/>
          <w:sz w:val="28"/>
          <w:szCs w:val="28"/>
          <w:lang w:val="es-MX"/>
        </w:rPr>
        <w:t>alcançados</w:t>
      </w:r>
      <w:proofErr w:type="spellEnd"/>
    </w:p>
    <w:p w14:paraId="087CFE0D" w14:textId="77777777" w:rsidR="00925A00" w:rsidRPr="00FB0FB9" w:rsidRDefault="00925A00" w:rsidP="00B81588">
      <w:pPr>
        <w:pStyle w:val="Ttulo"/>
        <w:spacing w:line="360" w:lineRule="auto"/>
        <w:rPr>
          <w:rFonts w:asciiTheme="minorHAnsi" w:hAnsiTheme="minorHAnsi" w:cstheme="minorHAnsi"/>
          <w:b/>
          <w:sz w:val="36"/>
          <w:szCs w:val="36"/>
          <w:lang w:val="es-MX"/>
        </w:rPr>
      </w:pPr>
    </w:p>
    <w:p w14:paraId="7CB6DB33" w14:textId="1785EFEF" w:rsidR="00D76360" w:rsidRPr="00B67499" w:rsidRDefault="00D76360" w:rsidP="00B67499">
      <w:pPr>
        <w:pStyle w:val="Ttulo"/>
        <w:spacing w:line="276" w:lineRule="auto"/>
        <w:jc w:val="right"/>
        <w:rPr>
          <w:rFonts w:asciiTheme="minorHAnsi" w:eastAsiaTheme="minorHAnsi" w:hAnsiTheme="minorHAnsi" w:cstheme="minorHAnsi"/>
          <w:b/>
          <w:sz w:val="24"/>
          <w:szCs w:val="24"/>
          <w:u w:color="000000"/>
          <w:lang w:val="es-ES_tradnl" w:eastAsia="es-ES_tradnl"/>
        </w:rPr>
      </w:pPr>
      <w:r w:rsidRPr="00B67499">
        <w:rPr>
          <w:rFonts w:asciiTheme="minorHAnsi" w:eastAsiaTheme="minorHAnsi" w:hAnsiTheme="minorHAnsi" w:cstheme="minorHAnsi"/>
          <w:b/>
          <w:sz w:val="24"/>
          <w:szCs w:val="24"/>
          <w:u w:color="000000"/>
          <w:lang w:val="es-ES_tradnl" w:eastAsia="es-ES_tradnl"/>
        </w:rPr>
        <w:t>María Yanet Gómez Bonilla</w:t>
      </w:r>
    </w:p>
    <w:p w14:paraId="55AC9D9E" w14:textId="77777777" w:rsidR="00B67499" w:rsidRPr="00B67499" w:rsidRDefault="00B67499" w:rsidP="00B67499">
      <w:pPr>
        <w:pStyle w:val="Ttulo"/>
        <w:spacing w:line="276" w:lineRule="auto"/>
        <w:jc w:val="right"/>
        <w:rPr>
          <w:rFonts w:ascii="Times New Roman" w:eastAsiaTheme="minorEastAsia" w:hAnsi="Times New Roman"/>
          <w:sz w:val="24"/>
          <w:szCs w:val="24"/>
          <w:lang w:val="es-MX"/>
        </w:rPr>
      </w:pPr>
      <w:r w:rsidRPr="00B67499">
        <w:rPr>
          <w:rFonts w:ascii="Times New Roman" w:eastAsiaTheme="minorEastAsia" w:hAnsi="Times New Roman"/>
          <w:sz w:val="24"/>
          <w:szCs w:val="24"/>
          <w:lang w:val="es-MX"/>
        </w:rPr>
        <w:t>Benemérita Universidad Autónoma de Puebla, México</w:t>
      </w:r>
    </w:p>
    <w:p w14:paraId="0FA17717" w14:textId="7DE7346B" w:rsidR="00B67499" w:rsidRPr="001A5F31" w:rsidRDefault="008D0C9C" w:rsidP="00B67499">
      <w:pPr>
        <w:pStyle w:val="Ttulo"/>
        <w:spacing w:line="276" w:lineRule="auto"/>
        <w:jc w:val="right"/>
        <w:rPr>
          <w:rFonts w:ascii="Calibri" w:eastAsia="Calibri" w:hAnsi="Calibri" w:cs="Calibri"/>
          <w:color w:val="FF0000"/>
          <w:sz w:val="24"/>
          <w:szCs w:val="24"/>
          <w:lang w:val="es-MX"/>
        </w:rPr>
      </w:pPr>
      <w:r w:rsidRPr="001A5F31">
        <w:rPr>
          <w:rFonts w:ascii="Calibri" w:eastAsia="Calibri" w:hAnsi="Calibri" w:cs="Calibri"/>
          <w:color w:val="FF0000"/>
          <w:sz w:val="24"/>
          <w:szCs w:val="24"/>
          <w:lang w:val="es-MX"/>
        </w:rPr>
        <w:t>yanetgbonilla@yahoo.com.mx</w:t>
      </w:r>
    </w:p>
    <w:p w14:paraId="69696A0C" w14:textId="4CEB0E34" w:rsidR="008D0C9C" w:rsidRPr="001A5F31" w:rsidRDefault="001A5F31" w:rsidP="00B67499">
      <w:pPr>
        <w:pStyle w:val="Ttulo"/>
        <w:spacing w:line="276" w:lineRule="auto"/>
        <w:jc w:val="right"/>
        <w:rPr>
          <w:rFonts w:ascii="Times New Roman" w:eastAsiaTheme="minorEastAsia" w:hAnsi="Times New Roman"/>
          <w:sz w:val="24"/>
          <w:szCs w:val="24"/>
          <w:lang w:val="es-MX"/>
        </w:rPr>
      </w:pPr>
      <w:r w:rsidRPr="001A5F31">
        <w:rPr>
          <w:rFonts w:ascii="Times New Roman" w:eastAsiaTheme="minorEastAsia" w:hAnsi="Times New Roman"/>
          <w:sz w:val="24"/>
          <w:szCs w:val="24"/>
          <w:lang w:val="es-MX"/>
        </w:rPr>
        <w:t>https://orcid.org/</w:t>
      </w:r>
      <w:r w:rsidR="008D0C9C" w:rsidRPr="001A5F31">
        <w:rPr>
          <w:rFonts w:ascii="Times New Roman" w:eastAsiaTheme="minorEastAsia" w:hAnsi="Times New Roman"/>
          <w:sz w:val="24"/>
          <w:szCs w:val="24"/>
          <w:lang w:val="es-MX"/>
        </w:rPr>
        <w:t>0000-0002-4278-9084</w:t>
      </w:r>
    </w:p>
    <w:p w14:paraId="6659E389" w14:textId="77777777" w:rsidR="006A563D" w:rsidRPr="008D0C9C" w:rsidRDefault="006A563D" w:rsidP="00B67499">
      <w:pPr>
        <w:pStyle w:val="Ttulo"/>
        <w:spacing w:line="360" w:lineRule="auto"/>
        <w:jc w:val="left"/>
        <w:rPr>
          <w:rFonts w:ascii="Times New Roman" w:hAnsi="Times New Roman"/>
          <w:i/>
          <w:sz w:val="24"/>
          <w:szCs w:val="24"/>
          <w:lang w:val="es-MX"/>
        </w:rPr>
      </w:pPr>
    </w:p>
    <w:p w14:paraId="74A4CD35" w14:textId="77777777" w:rsidR="00AE16AE" w:rsidRPr="00B67499" w:rsidRDefault="00921201" w:rsidP="00B81588">
      <w:pPr>
        <w:shd w:val="clear" w:color="auto" w:fill="FFFFFF"/>
        <w:spacing w:line="360" w:lineRule="auto"/>
        <w:jc w:val="both"/>
        <w:rPr>
          <w:rFonts w:ascii="Calibri" w:eastAsiaTheme="minorHAnsi" w:hAnsi="Calibri" w:cs="Calibri"/>
          <w:b/>
          <w:sz w:val="28"/>
          <w:lang w:val="es-ES" w:eastAsia="en-US"/>
        </w:rPr>
      </w:pPr>
      <w:r w:rsidRPr="00B67499">
        <w:rPr>
          <w:rFonts w:ascii="Calibri" w:eastAsiaTheme="minorHAnsi" w:hAnsi="Calibri" w:cs="Calibri"/>
          <w:b/>
          <w:sz w:val="28"/>
          <w:lang w:val="es-ES" w:eastAsia="en-US"/>
        </w:rPr>
        <w:t>Resumen </w:t>
      </w:r>
    </w:p>
    <w:p w14:paraId="72A7039C" w14:textId="76048628" w:rsidR="00921201" w:rsidRPr="00AE16AE" w:rsidRDefault="00921201" w:rsidP="00B81588">
      <w:pPr>
        <w:shd w:val="clear" w:color="auto" w:fill="FFFFFF"/>
        <w:spacing w:line="360" w:lineRule="auto"/>
        <w:jc w:val="both"/>
        <w:rPr>
          <w:b/>
          <w:bCs/>
          <w:lang w:eastAsia="es-MX"/>
        </w:rPr>
      </w:pPr>
      <w:r w:rsidRPr="00AE16AE">
        <w:rPr>
          <w:iCs/>
        </w:rPr>
        <w:t xml:space="preserve">El análisis de la competencia lectora en estudiantes de </w:t>
      </w:r>
      <w:r w:rsidR="00D2397C" w:rsidRPr="00AE16AE">
        <w:rPr>
          <w:iCs/>
        </w:rPr>
        <w:t>educación media superior</w:t>
      </w:r>
      <w:r w:rsidRPr="00AE16AE">
        <w:rPr>
          <w:iCs/>
        </w:rPr>
        <w:t xml:space="preserve"> se debe relacionar con las concepciones teóricas, las estrategias a implementar para su desarrollo, así como las propuestas de valoración </w:t>
      </w:r>
      <w:r w:rsidR="004C3692" w:rsidRPr="00AE16AE">
        <w:rPr>
          <w:iCs/>
        </w:rPr>
        <w:t>sobre</w:t>
      </w:r>
      <w:r w:rsidRPr="00AE16AE">
        <w:rPr>
          <w:iCs/>
        </w:rPr>
        <w:t xml:space="preserve"> los desempeños que logran los educandos en los niveles de lectura literal, inferencial y crítica-analógica.</w:t>
      </w:r>
      <w:r w:rsidR="00B03527">
        <w:rPr>
          <w:iCs/>
        </w:rPr>
        <w:t xml:space="preserve"> </w:t>
      </w:r>
      <w:r w:rsidRPr="00AE16AE">
        <w:rPr>
          <w:iCs/>
        </w:rPr>
        <w:t xml:space="preserve">El objetivo del presente trabajo </w:t>
      </w:r>
      <w:r w:rsidR="00B17B5A">
        <w:rPr>
          <w:iCs/>
        </w:rPr>
        <w:t>fue</w:t>
      </w:r>
      <w:r w:rsidR="00B17B5A" w:rsidRPr="00AE16AE">
        <w:rPr>
          <w:iCs/>
        </w:rPr>
        <w:t xml:space="preserve"> </w:t>
      </w:r>
      <w:r w:rsidRPr="00AE16AE">
        <w:rPr>
          <w:iCs/>
        </w:rPr>
        <w:t xml:space="preserve">diagnosticar la competencia lectora en </w:t>
      </w:r>
      <w:r w:rsidR="00377F15">
        <w:rPr>
          <w:iCs/>
        </w:rPr>
        <w:t>alumnos</w:t>
      </w:r>
      <w:r w:rsidRPr="00AE16AE">
        <w:rPr>
          <w:iCs/>
        </w:rPr>
        <w:t xml:space="preserve"> de </w:t>
      </w:r>
      <w:r w:rsidR="00377F15">
        <w:rPr>
          <w:iCs/>
        </w:rPr>
        <w:t xml:space="preserve">dicho nivel </w:t>
      </w:r>
      <w:r w:rsidRPr="00AE16AE">
        <w:rPr>
          <w:iCs/>
        </w:rPr>
        <w:t xml:space="preserve">por ser una de las acciones comunicativas clave en su formación escolar y social. </w:t>
      </w:r>
      <w:r w:rsidR="00B17B5A">
        <w:t>Para ello se</w:t>
      </w:r>
      <w:r w:rsidR="00B17B5A" w:rsidRPr="00AE16AE">
        <w:t xml:space="preserve"> </w:t>
      </w:r>
      <w:r w:rsidRPr="00AE16AE">
        <w:t xml:space="preserve">hizo una revisión sistemática de la literatura especializada </w:t>
      </w:r>
      <w:r w:rsidR="004C3692" w:rsidRPr="00AE16AE">
        <w:t>d</w:t>
      </w:r>
      <w:r w:rsidRPr="00AE16AE">
        <w:t xml:space="preserve">el tema de competencia lectora, con la finalidad de medir los niveles de desempeño de lectura en los educandos. </w:t>
      </w:r>
    </w:p>
    <w:p w14:paraId="0C427A93" w14:textId="269BACBC" w:rsidR="00921201" w:rsidRPr="00CE41C7" w:rsidRDefault="00921201" w:rsidP="00B81588">
      <w:pPr>
        <w:numPr>
          <w:ilvl w:val="12"/>
          <w:numId w:val="0"/>
        </w:numPr>
        <w:spacing w:line="360" w:lineRule="auto"/>
        <w:ind w:firstLine="708"/>
        <w:jc w:val="both"/>
      </w:pPr>
      <w:r w:rsidRPr="00CE41C7">
        <w:t>La investigación se abord</w:t>
      </w:r>
      <w:r w:rsidR="004C3692">
        <w:t>ó</w:t>
      </w:r>
      <w:r w:rsidRPr="00CE41C7">
        <w:t xml:space="preserve"> desde el enfoque cuantitativo con alcance descriptivo, porque </w:t>
      </w:r>
      <w:r w:rsidR="00184455">
        <w:t xml:space="preserve">se buscaron </w:t>
      </w:r>
      <w:r w:rsidRPr="00CE41C7">
        <w:t>una serie de sucesos</w:t>
      </w:r>
      <w:r w:rsidR="00184455">
        <w:t xml:space="preserve"> educativos para ser </w:t>
      </w:r>
      <w:r w:rsidRPr="00CE41C7">
        <w:t>interpreta</w:t>
      </w:r>
      <w:r w:rsidR="00184455">
        <w:t>dos</w:t>
      </w:r>
      <w:r w:rsidRPr="00CE41C7">
        <w:t xml:space="preserve">. El diseño </w:t>
      </w:r>
      <w:r w:rsidR="00184455">
        <w:t xml:space="preserve">fue </w:t>
      </w:r>
      <w:r w:rsidRPr="00CE41C7">
        <w:t xml:space="preserve">no experimental transversal, </w:t>
      </w:r>
      <w:r w:rsidR="00184455">
        <w:t xml:space="preserve">ya </w:t>
      </w:r>
      <w:r w:rsidRPr="00CE41C7">
        <w:t xml:space="preserve">que se aplicó una </w:t>
      </w:r>
      <w:r w:rsidR="001A0B02">
        <w:t>p</w:t>
      </w:r>
      <w:r w:rsidRPr="00CE41C7">
        <w:t>rueba de aptitud para la medición de la competencia lectora</w:t>
      </w:r>
      <w:r w:rsidRPr="00CE41C7">
        <w:rPr>
          <w:b/>
          <w:i/>
        </w:rPr>
        <w:t xml:space="preserve"> </w:t>
      </w:r>
      <w:r w:rsidRPr="00CE41C7">
        <w:t>a estudiantes de quinto semestre del ciclo escolar 2017-2018</w:t>
      </w:r>
      <w:r w:rsidR="00B17B5A">
        <w:t xml:space="preserve"> de tres subsistemas: </w:t>
      </w:r>
      <w:r w:rsidR="002D5A80">
        <w:t xml:space="preserve">el </w:t>
      </w:r>
      <w:r w:rsidR="002D5A80" w:rsidRPr="002D5A80">
        <w:rPr>
          <w:iCs/>
        </w:rPr>
        <w:t xml:space="preserve">Centro Escolar </w:t>
      </w:r>
      <w:r w:rsidR="002D5A80" w:rsidRPr="002D5A80">
        <w:rPr>
          <w:iCs/>
        </w:rPr>
        <w:lastRenderedPageBreak/>
        <w:t>Pdte. Gustavo Díaz Ordaz</w:t>
      </w:r>
      <w:r w:rsidR="00B17B5A">
        <w:rPr>
          <w:iCs/>
        </w:rPr>
        <w:t>,</w:t>
      </w:r>
      <w:r w:rsidR="00B17B5A" w:rsidRPr="00AE16AE">
        <w:rPr>
          <w:iCs/>
        </w:rPr>
        <w:t xml:space="preserve"> </w:t>
      </w:r>
      <w:r w:rsidR="002D5A80">
        <w:rPr>
          <w:iCs/>
        </w:rPr>
        <w:t xml:space="preserve">la </w:t>
      </w:r>
      <w:r w:rsidR="00B17B5A">
        <w:rPr>
          <w:iCs/>
        </w:rPr>
        <w:t>p</w:t>
      </w:r>
      <w:r w:rsidR="00B17B5A" w:rsidRPr="00AE16AE">
        <w:rPr>
          <w:iCs/>
        </w:rPr>
        <w:t>reparatoria de la Benem</w:t>
      </w:r>
      <w:r w:rsidR="00B17B5A">
        <w:rPr>
          <w:iCs/>
        </w:rPr>
        <w:t>é</w:t>
      </w:r>
      <w:r w:rsidR="00B17B5A" w:rsidRPr="00AE16AE">
        <w:rPr>
          <w:iCs/>
        </w:rPr>
        <w:t>rita Universidad</w:t>
      </w:r>
      <w:r w:rsidR="00B17B5A">
        <w:rPr>
          <w:iCs/>
        </w:rPr>
        <w:t xml:space="preserve"> </w:t>
      </w:r>
      <w:r w:rsidR="00B17B5A" w:rsidRPr="00AE16AE">
        <w:rPr>
          <w:iCs/>
        </w:rPr>
        <w:t>Autónoma de Puebla (BUAP) y</w:t>
      </w:r>
      <w:r w:rsidR="00B17B5A">
        <w:rPr>
          <w:iCs/>
        </w:rPr>
        <w:t xml:space="preserve"> el</w:t>
      </w:r>
      <w:r w:rsidR="00B17B5A" w:rsidRPr="00AE16AE">
        <w:rPr>
          <w:iCs/>
        </w:rPr>
        <w:t xml:space="preserve"> Colegio de Bachilleres del Estado de Puebla (</w:t>
      </w:r>
      <w:proofErr w:type="spellStart"/>
      <w:r w:rsidR="00B17B5A" w:rsidRPr="00AE16AE">
        <w:rPr>
          <w:iCs/>
        </w:rPr>
        <w:t>Cobaep</w:t>
      </w:r>
      <w:proofErr w:type="spellEnd"/>
      <w:r w:rsidR="00B17B5A" w:rsidRPr="00AE16AE">
        <w:rPr>
          <w:iCs/>
        </w:rPr>
        <w:t>)</w:t>
      </w:r>
      <w:r w:rsidRPr="00CE41C7">
        <w:t>. La selección de los sujetos de estudio part</w:t>
      </w:r>
      <w:r w:rsidR="001A0B02">
        <w:t>ió</w:t>
      </w:r>
      <w:r w:rsidRPr="00CE41C7">
        <w:t xml:space="preserve"> de una muestra no probabilística </w:t>
      </w:r>
      <w:r w:rsidR="00AE16AE">
        <w:t>al</w:t>
      </w:r>
      <w:r w:rsidRPr="00CE41C7">
        <w:t xml:space="preserve"> el</w:t>
      </w:r>
      <w:r w:rsidR="00AE16AE">
        <w:t>egirse</w:t>
      </w:r>
      <w:r w:rsidRPr="00CE41C7">
        <w:t xml:space="preserve"> un subgrupo de la población derivado de las características propias de </w:t>
      </w:r>
      <w:r w:rsidR="001A0B02">
        <w:t>sus contextos escolares</w:t>
      </w:r>
      <w:r w:rsidRPr="00CE41C7">
        <w:t xml:space="preserve">. La prueba estuvo constituida por un conjunto </w:t>
      </w:r>
      <w:r w:rsidR="001A0B02">
        <w:t xml:space="preserve">de </w:t>
      </w:r>
      <w:r w:rsidRPr="00CE41C7">
        <w:t xml:space="preserve">preguntas </w:t>
      </w:r>
      <w:r w:rsidR="00AD201B">
        <w:t xml:space="preserve">que otorgaron una serie de resultados sobre el </w:t>
      </w:r>
      <w:r w:rsidRPr="00CE41C7">
        <w:t xml:space="preserve">desempeño y manejo de la competencia lectora por los estudiantes de bachillerato. </w:t>
      </w:r>
    </w:p>
    <w:p w14:paraId="6D651977" w14:textId="0FF30BE3" w:rsidR="00921201" w:rsidRPr="00CE41C7" w:rsidRDefault="00921201" w:rsidP="00B81588">
      <w:pPr>
        <w:numPr>
          <w:ilvl w:val="12"/>
          <w:numId w:val="0"/>
        </w:numPr>
        <w:spacing w:line="360" w:lineRule="auto"/>
        <w:ind w:firstLine="708"/>
        <w:jc w:val="both"/>
      </w:pPr>
      <w:r w:rsidRPr="00CE41C7">
        <w:rPr>
          <w:lang w:val="es-ES"/>
        </w:rPr>
        <w:t xml:space="preserve">Como resultado de la investigación, se encontró que los </w:t>
      </w:r>
      <w:r w:rsidR="001A0B02">
        <w:rPr>
          <w:lang w:val="es-ES"/>
        </w:rPr>
        <w:t>alumnos</w:t>
      </w:r>
      <w:r w:rsidRPr="00CE41C7">
        <w:rPr>
          <w:lang w:val="es-ES"/>
        </w:rPr>
        <w:t xml:space="preserve"> presentan </w:t>
      </w:r>
      <w:r w:rsidRPr="00CE41C7">
        <w:t xml:space="preserve">varios niveles de comprensión como: </w:t>
      </w:r>
      <w:r w:rsidRPr="00B67499">
        <w:rPr>
          <w:i/>
          <w:iCs/>
        </w:rPr>
        <w:t>1</w:t>
      </w:r>
      <w:r w:rsidR="008B0EBB" w:rsidRPr="00B67499">
        <w:rPr>
          <w:i/>
          <w:iCs/>
        </w:rPr>
        <w:t>)</w:t>
      </w:r>
      <w:r w:rsidR="008B0EBB" w:rsidRPr="00CE41C7">
        <w:t xml:space="preserve"> </w:t>
      </w:r>
      <w:r w:rsidR="001A0B02">
        <w:t>l</w:t>
      </w:r>
      <w:r w:rsidRPr="00CE41C7">
        <w:t xml:space="preserve">eer las líneas </w:t>
      </w:r>
      <w:r w:rsidR="008B0EBB">
        <w:t>—</w:t>
      </w:r>
      <w:r w:rsidRPr="00CE41C7">
        <w:t>la acción literal</w:t>
      </w:r>
      <w:r w:rsidR="008B0EBB">
        <w:t>—;</w:t>
      </w:r>
      <w:r w:rsidR="008B0EBB" w:rsidRPr="00CE41C7">
        <w:t xml:space="preserve"> </w:t>
      </w:r>
      <w:r w:rsidRPr="00B67499">
        <w:rPr>
          <w:i/>
          <w:iCs/>
        </w:rPr>
        <w:t>2</w:t>
      </w:r>
      <w:r w:rsidR="008B0EBB" w:rsidRPr="00B67499">
        <w:rPr>
          <w:i/>
          <w:iCs/>
        </w:rPr>
        <w:t>)</w:t>
      </w:r>
      <w:r w:rsidR="008B0EBB" w:rsidRPr="00CE41C7">
        <w:t xml:space="preserve"> </w:t>
      </w:r>
      <w:r w:rsidR="001A0B02">
        <w:t>l</w:t>
      </w:r>
      <w:r>
        <w:t>eer e</w:t>
      </w:r>
      <w:r w:rsidRPr="00CE41C7">
        <w:t xml:space="preserve">ntre líneas </w:t>
      </w:r>
      <w:r w:rsidR="008B0EBB">
        <w:t>—</w:t>
      </w:r>
      <w:r w:rsidRPr="00CE41C7">
        <w:t>la acción implícita</w:t>
      </w:r>
      <w:r w:rsidR="008B0EBB">
        <w:t>—,</w:t>
      </w:r>
      <w:r w:rsidR="008B0EBB" w:rsidRPr="00CE41C7">
        <w:t xml:space="preserve"> </w:t>
      </w:r>
      <w:r w:rsidRPr="00CE41C7">
        <w:t xml:space="preserve">y </w:t>
      </w:r>
      <w:r w:rsidRPr="00B67499">
        <w:rPr>
          <w:i/>
          <w:iCs/>
        </w:rPr>
        <w:t>3</w:t>
      </w:r>
      <w:r w:rsidR="008B0EBB" w:rsidRPr="00B67499">
        <w:rPr>
          <w:i/>
          <w:iCs/>
        </w:rPr>
        <w:t>)</w:t>
      </w:r>
      <w:r w:rsidR="008B0EBB" w:rsidRPr="00CE41C7">
        <w:t xml:space="preserve"> </w:t>
      </w:r>
      <w:r w:rsidR="001A0B02">
        <w:t>l</w:t>
      </w:r>
      <w:r>
        <w:t>eer d</w:t>
      </w:r>
      <w:r w:rsidRPr="00CE41C7">
        <w:t xml:space="preserve">etrás de las líneas </w:t>
      </w:r>
      <w:r w:rsidR="008B0EBB">
        <w:t>—</w:t>
      </w:r>
      <w:r w:rsidRPr="00CE41C7">
        <w:t>el punto de vista, los valores y los supuestos</w:t>
      </w:r>
      <w:r w:rsidR="008B0EBB">
        <w:t>—.</w:t>
      </w:r>
      <w:r w:rsidR="008B0EBB" w:rsidRPr="00CE41C7">
        <w:t xml:space="preserve"> </w:t>
      </w:r>
      <w:r w:rsidR="008B0EBB">
        <w:t>P</w:t>
      </w:r>
      <w:r w:rsidR="008B0EBB" w:rsidRPr="00CE41C7">
        <w:t xml:space="preserve">or </w:t>
      </w:r>
      <w:r w:rsidRPr="00CE41C7">
        <w:t>lo que es importante armonizar estos tres niveles de comprensión</w:t>
      </w:r>
      <w:r w:rsidR="00B92A25">
        <w:t>,</w:t>
      </w:r>
      <w:r w:rsidRPr="00CE41C7">
        <w:t xml:space="preserve"> </w:t>
      </w:r>
      <w:r w:rsidR="007C59AD">
        <w:t xml:space="preserve">los cuales son </w:t>
      </w:r>
      <w:r w:rsidRPr="00CE41C7">
        <w:t>parte de la competencia lectora, porque cuando</w:t>
      </w:r>
      <w:r w:rsidR="001A0B02">
        <w:t xml:space="preserve"> el estudiante</w:t>
      </w:r>
      <w:r w:rsidRPr="00CE41C7">
        <w:t xml:space="preserve"> </w:t>
      </w:r>
      <w:r w:rsidR="001A0B02">
        <w:t>domina</w:t>
      </w:r>
      <w:r w:rsidRPr="00CE41C7">
        <w:t xml:space="preserve"> un texto activa</w:t>
      </w:r>
      <w:r w:rsidR="001A0B02">
        <w:t xml:space="preserve"> sus dimensiones </w:t>
      </w:r>
      <w:r w:rsidR="00C70567">
        <w:t xml:space="preserve">de </w:t>
      </w:r>
      <w:r w:rsidRPr="00CE41C7">
        <w:t xml:space="preserve">aprendizaje </w:t>
      </w:r>
      <w:r w:rsidR="00AE029E">
        <w:t xml:space="preserve">al </w:t>
      </w:r>
      <w:r w:rsidR="00E54A08">
        <w:t xml:space="preserve">hacer </w:t>
      </w:r>
      <w:r w:rsidR="00B92A25">
        <w:t>estima</w:t>
      </w:r>
      <w:r w:rsidR="00E54A08">
        <w:t>ciones</w:t>
      </w:r>
      <w:r w:rsidR="00B92A25">
        <w:t xml:space="preserve"> </w:t>
      </w:r>
      <w:r w:rsidRPr="00CE41C7">
        <w:t xml:space="preserve">y actuar en una situación compleja. </w:t>
      </w:r>
      <w:r w:rsidR="00AE029E">
        <w:t>El educando, d</w:t>
      </w:r>
      <w:r w:rsidRPr="00CE41C7">
        <w:t>esde la lectura</w:t>
      </w:r>
      <w:r w:rsidR="00D2397C">
        <w:t>,</w:t>
      </w:r>
      <w:r w:rsidRPr="00CE41C7">
        <w:t xml:space="preserve"> cuenta con la capacidad para generar representaciones mentales que constituyen la base de</w:t>
      </w:r>
      <w:r w:rsidR="00C70567">
        <w:t xml:space="preserve">l </w:t>
      </w:r>
      <w:r w:rsidRPr="00CE41C7">
        <w:t xml:space="preserve">funcionamiento de </w:t>
      </w:r>
      <w:r w:rsidR="007B13EB">
        <w:t>esta</w:t>
      </w:r>
      <w:r w:rsidR="007B13EB" w:rsidRPr="00CE41C7">
        <w:t xml:space="preserve"> </w:t>
      </w:r>
      <w:r w:rsidRPr="00CE41C7">
        <w:t xml:space="preserve">competencia, </w:t>
      </w:r>
      <w:r w:rsidR="00E54A08">
        <w:t xml:space="preserve">como tema de interés </w:t>
      </w:r>
      <w:r w:rsidRPr="00CE41C7">
        <w:t>en los sistemas educativos regionales, nacionales e internacionales.</w:t>
      </w:r>
    </w:p>
    <w:p w14:paraId="5A8ECFAF" w14:textId="7AF3CB4A" w:rsidR="00921201" w:rsidRPr="00CE41C7" w:rsidRDefault="00921201" w:rsidP="00B81588">
      <w:pPr>
        <w:spacing w:line="360" w:lineRule="auto"/>
        <w:ind w:firstLine="708"/>
        <w:jc w:val="both"/>
        <w:rPr>
          <w:lang w:val="es-ES"/>
        </w:rPr>
      </w:pPr>
      <w:r w:rsidRPr="00CE41C7">
        <w:rPr>
          <w:lang w:val="es-ES"/>
        </w:rPr>
        <w:t>Los subsistemas de</w:t>
      </w:r>
      <w:r w:rsidR="00E35132">
        <w:rPr>
          <w:lang w:val="es-ES"/>
        </w:rPr>
        <w:t xml:space="preserve"> educación</w:t>
      </w:r>
      <w:r w:rsidRPr="00CE41C7">
        <w:rPr>
          <w:lang w:val="es-ES"/>
        </w:rPr>
        <w:t xml:space="preserve"> </w:t>
      </w:r>
      <w:r w:rsidR="00D2397C" w:rsidRPr="00AE16AE">
        <w:rPr>
          <w:iCs/>
        </w:rPr>
        <w:t xml:space="preserve">media superior </w:t>
      </w:r>
      <w:r w:rsidRPr="00CE41C7">
        <w:rPr>
          <w:lang w:val="es-ES"/>
        </w:rPr>
        <w:t xml:space="preserve">en el </w:t>
      </w:r>
      <w:r w:rsidR="00D2397C">
        <w:rPr>
          <w:lang w:val="es-ES"/>
        </w:rPr>
        <w:t>e</w:t>
      </w:r>
      <w:r w:rsidR="00D2397C" w:rsidRPr="00CE41C7">
        <w:rPr>
          <w:lang w:val="es-ES"/>
        </w:rPr>
        <w:t xml:space="preserve">stado </w:t>
      </w:r>
      <w:r w:rsidRPr="00CE41C7">
        <w:rPr>
          <w:lang w:val="es-ES"/>
        </w:rPr>
        <w:t xml:space="preserve">de Puebla deben impulsar </w:t>
      </w:r>
      <w:r w:rsidR="00F51557">
        <w:rPr>
          <w:lang w:val="es-ES"/>
        </w:rPr>
        <w:t>estrategias</w:t>
      </w:r>
      <w:r w:rsidRPr="00CE41C7">
        <w:rPr>
          <w:lang w:val="es-ES"/>
        </w:rPr>
        <w:t xml:space="preserve"> que involucren a docentes y estudiantes para que aprovechen los acervos bibliográficos, así como que </w:t>
      </w:r>
      <w:r w:rsidR="00C70567">
        <w:rPr>
          <w:lang w:val="es-ES"/>
        </w:rPr>
        <w:t xml:space="preserve">generen acciones </w:t>
      </w:r>
      <w:r w:rsidR="00F51557">
        <w:rPr>
          <w:lang w:val="es-ES"/>
        </w:rPr>
        <w:t>que</w:t>
      </w:r>
      <w:r w:rsidR="00C70567">
        <w:rPr>
          <w:lang w:val="es-ES"/>
        </w:rPr>
        <w:t xml:space="preserve"> </w:t>
      </w:r>
      <w:r w:rsidRPr="00CE41C7">
        <w:rPr>
          <w:lang w:val="es-ES"/>
        </w:rPr>
        <w:t>pro</w:t>
      </w:r>
      <w:r w:rsidR="00F51557">
        <w:rPr>
          <w:lang w:val="es-ES"/>
        </w:rPr>
        <w:t>muevan</w:t>
      </w:r>
      <w:r w:rsidR="00C70567">
        <w:rPr>
          <w:lang w:val="es-ES"/>
        </w:rPr>
        <w:t xml:space="preserve"> </w:t>
      </w:r>
      <w:r w:rsidRPr="00CE41C7">
        <w:rPr>
          <w:lang w:val="es-ES"/>
        </w:rPr>
        <w:t>la lectura</w:t>
      </w:r>
      <w:r w:rsidR="00E35132">
        <w:rPr>
          <w:lang w:val="es-ES"/>
        </w:rPr>
        <w:t>.</w:t>
      </w:r>
      <w:r w:rsidR="00E35132" w:rsidRPr="00CE41C7">
        <w:rPr>
          <w:lang w:val="es-ES"/>
        </w:rPr>
        <w:t xml:space="preserve"> </w:t>
      </w:r>
      <w:r w:rsidR="00E35132">
        <w:rPr>
          <w:lang w:val="es-ES"/>
        </w:rPr>
        <w:t>S</w:t>
      </w:r>
      <w:r w:rsidR="00E35132" w:rsidRPr="00CE41C7">
        <w:rPr>
          <w:lang w:val="es-ES"/>
        </w:rPr>
        <w:t xml:space="preserve">e </w:t>
      </w:r>
      <w:r w:rsidRPr="00CE41C7">
        <w:rPr>
          <w:lang w:val="es-ES"/>
        </w:rPr>
        <w:t>trata</w:t>
      </w:r>
      <w:r w:rsidR="00E35132">
        <w:rPr>
          <w:lang w:val="es-ES"/>
        </w:rPr>
        <w:t xml:space="preserve"> de</w:t>
      </w:r>
      <w:r w:rsidRPr="00CE41C7">
        <w:rPr>
          <w:lang w:val="es-ES"/>
        </w:rPr>
        <w:t xml:space="preserve"> que los </w:t>
      </w:r>
      <w:r w:rsidR="00AF30AB">
        <w:rPr>
          <w:lang w:val="es-ES"/>
        </w:rPr>
        <w:t>alumnos</w:t>
      </w:r>
      <w:r w:rsidRPr="00CE41C7">
        <w:rPr>
          <w:lang w:val="es-ES"/>
        </w:rPr>
        <w:t xml:space="preserve"> compartan momentos de </w:t>
      </w:r>
      <w:r w:rsidR="00E54A08">
        <w:rPr>
          <w:lang w:val="es-ES"/>
        </w:rPr>
        <w:t xml:space="preserve">estudio, </w:t>
      </w:r>
      <w:r w:rsidRPr="00CE41C7">
        <w:rPr>
          <w:lang w:val="es-ES"/>
        </w:rPr>
        <w:t>consulta</w:t>
      </w:r>
      <w:r w:rsidR="00E54A08">
        <w:rPr>
          <w:lang w:val="es-ES"/>
        </w:rPr>
        <w:t xml:space="preserve"> e</w:t>
      </w:r>
      <w:r w:rsidRPr="00CE41C7">
        <w:rPr>
          <w:lang w:val="es-ES"/>
        </w:rPr>
        <w:t xml:space="preserve"> investigación con propósitos muy diversos, </w:t>
      </w:r>
      <w:r w:rsidR="00E35132">
        <w:rPr>
          <w:lang w:val="es-ES"/>
        </w:rPr>
        <w:t>con el fin de favorecer</w:t>
      </w:r>
      <w:r w:rsidR="00E35132" w:rsidRPr="00CE41C7">
        <w:rPr>
          <w:lang w:val="es-ES"/>
        </w:rPr>
        <w:t xml:space="preserve"> </w:t>
      </w:r>
      <w:r w:rsidRPr="00CE41C7">
        <w:rPr>
          <w:lang w:val="es-ES"/>
        </w:rPr>
        <w:t>la interacción y el intercambio de ideas.</w:t>
      </w:r>
    </w:p>
    <w:p w14:paraId="3E3AF6AF" w14:textId="46E44A52" w:rsidR="006A563D" w:rsidRPr="00FB0FB9" w:rsidRDefault="006A563D" w:rsidP="00B81588">
      <w:pPr>
        <w:shd w:val="clear" w:color="auto" w:fill="FFFFFF"/>
        <w:spacing w:line="360" w:lineRule="auto"/>
        <w:jc w:val="both"/>
        <w:rPr>
          <w:lang w:eastAsia="es-MX"/>
        </w:rPr>
      </w:pPr>
      <w:r w:rsidRPr="00B67499">
        <w:rPr>
          <w:rFonts w:ascii="Calibri" w:eastAsiaTheme="minorHAnsi" w:hAnsi="Calibri" w:cs="Calibri"/>
          <w:b/>
          <w:sz w:val="28"/>
          <w:lang w:val="es-ES" w:eastAsia="en-US"/>
        </w:rPr>
        <w:t>Palabras clave</w:t>
      </w:r>
      <w:r w:rsidR="006D596B" w:rsidRPr="00B67499">
        <w:rPr>
          <w:rFonts w:ascii="Calibri" w:eastAsiaTheme="minorHAnsi" w:hAnsi="Calibri" w:cs="Calibri"/>
          <w:b/>
          <w:sz w:val="28"/>
          <w:lang w:val="es-ES" w:eastAsia="en-US"/>
        </w:rPr>
        <w:t>:</w:t>
      </w:r>
      <w:r w:rsidR="006D596B" w:rsidRPr="00FB0FB9">
        <w:rPr>
          <w:b/>
          <w:lang w:eastAsia="es-MX"/>
        </w:rPr>
        <w:t xml:space="preserve"> </w:t>
      </w:r>
      <w:r w:rsidR="00B81588">
        <w:rPr>
          <w:lang w:eastAsia="es-MX"/>
        </w:rPr>
        <w:t>c</w:t>
      </w:r>
      <w:r w:rsidR="00B81588" w:rsidRPr="00FB0FB9">
        <w:rPr>
          <w:lang w:eastAsia="es-MX"/>
        </w:rPr>
        <w:t>ompetencia</w:t>
      </w:r>
      <w:r w:rsidR="006838D0">
        <w:rPr>
          <w:lang w:eastAsia="es-MX"/>
        </w:rPr>
        <w:t xml:space="preserve"> lectora</w:t>
      </w:r>
      <w:r w:rsidR="00942E65">
        <w:rPr>
          <w:lang w:eastAsia="es-MX"/>
        </w:rPr>
        <w:t>,</w:t>
      </w:r>
      <w:r w:rsidR="00B81588">
        <w:rPr>
          <w:lang w:eastAsia="es-MX"/>
        </w:rPr>
        <w:t xml:space="preserve"> </w:t>
      </w:r>
      <w:r w:rsidR="00B81588" w:rsidRPr="00FB0FB9">
        <w:rPr>
          <w:lang w:eastAsia="es-MX"/>
        </w:rPr>
        <w:t>desarrollo,</w:t>
      </w:r>
      <w:r w:rsidR="00942E65">
        <w:rPr>
          <w:lang w:eastAsia="es-MX"/>
        </w:rPr>
        <w:t xml:space="preserve"> </w:t>
      </w:r>
      <w:r w:rsidR="00462608">
        <w:rPr>
          <w:lang w:eastAsia="es-MX"/>
        </w:rPr>
        <w:t xml:space="preserve">educación </w:t>
      </w:r>
      <w:r w:rsidR="00462608" w:rsidRPr="00FB0FB9">
        <w:rPr>
          <w:lang w:eastAsia="es-MX"/>
        </w:rPr>
        <w:t>media superior</w:t>
      </w:r>
      <w:r w:rsidR="00462608">
        <w:rPr>
          <w:lang w:eastAsia="es-MX"/>
        </w:rPr>
        <w:t xml:space="preserve">, </w:t>
      </w:r>
      <w:r w:rsidR="00B81588">
        <w:rPr>
          <w:lang w:eastAsia="es-MX"/>
        </w:rPr>
        <w:t>estudiante</w:t>
      </w:r>
      <w:r w:rsidR="006838D0">
        <w:rPr>
          <w:lang w:eastAsia="es-MX"/>
        </w:rPr>
        <w:t>s</w:t>
      </w:r>
      <w:r w:rsidR="00B81588">
        <w:rPr>
          <w:lang w:eastAsia="es-MX"/>
        </w:rPr>
        <w:t xml:space="preserve">, </w:t>
      </w:r>
      <w:r w:rsidR="00B81588" w:rsidRPr="00FB0FB9">
        <w:rPr>
          <w:lang w:eastAsia="es-MX"/>
        </w:rPr>
        <w:t>estudio comparativo</w:t>
      </w:r>
      <w:r w:rsidR="00B81588">
        <w:rPr>
          <w:lang w:eastAsia="es-MX"/>
        </w:rPr>
        <w:t>.</w:t>
      </w:r>
      <w:r w:rsidR="00B81588" w:rsidRPr="00FB0FB9">
        <w:rPr>
          <w:lang w:eastAsia="es-MX"/>
        </w:rPr>
        <w:t xml:space="preserve"> </w:t>
      </w:r>
    </w:p>
    <w:p w14:paraId="77167BC0" w14:textId="0DDDD142" w:rsidR="006A563D" w:rsidRDefault="006A563D" w:rsidP="00B81588">
      <w:pPr>
        <w:pStyle w:val="HTMLconformatoprevio"/>
        <w:shd w:val="clear" w:color="auto" w:fill="FFFFFF"/>
        <w:spacing w:line="360" w:lineRule="auto"/>
        <w:jc w:val="both"/>
        <w:rPr>
          <w:rFonts w:ascii="Times New Roman" w:hAnsi="Times New Roman" w:cs="Times New Roman"/>
          <w:sz w:val="24"/>
          <w:szCs w:val="24"/>
        </w:rPr>
      </w:pPr>
    </w:p>
    <w:p w14:paraId="11B18F18" w14:textId="4E0FEEA8" w:rsidR="00C313DC" w:rsidRDefault="00C313DC" w:rsidP="00B81588">
      <w:pPr>
        <w:pStyle w:val="HTMLconformatoprevio"/>
        <w:shd w:val="clear" w:color="auto" w:fill="FFFFFF"/>
        <w:spacing w:line="360" w:lineRule="auto"/>
        <w:jc w:val="both"/>
        <w:rPr>
          <w:rFonts w:ascii="Times New Roman" w:hAnsi="Times New Roman" w:cs="Times New Roman"/>
          <w:sz w:val="24"/>
          <w:szCs w:val="24"/>
        </w:rPr>
      </w:pPr>
    </w:p>
    <w:p w14:paraId="544393CC" w14:textId="3F89E11C" w:rsidR="00C313DC" w:rsidRDefault="00C313DC" w:rsidP="00B81588">
      <w:pPr>
        <w:pStyle w:val="HTMLconformatoprevio"/>
        <w:shd w:val="clear" w:color="auto" w:fill="FFFFFF"/>
        <w:spacing w:line="360" w:lineRule="auto"/>
        <w:jc w:val="both"/>
        <w:rPr>
          <w:rFonts w:ascii="Times New Roman" w:hAnsi="Times New Roman" w:cs="Times New Roman"/>
          <w:sz w:val="24"/>
          <w:szCs w:val="24"/>
        </w:rPr>
      </w:pPr>
    </w:p>
    <w:p w14:paraId="278DCD82" w14:textId="0611C202" w:rsidR="00C313DC" w:rsidRDefault="00C313DC" w:rsidP="00B81588">
      <w:pPr>
        <w:pStyle w:val="HTMLconformatoprevio"/>
        <w:shd w:val="clear" w:color="auto" w:fill="FFFFFF"/>
        <w:spacing w:line="360" w:lineRule="auto"/>
        <w:jc w:val="both"/>
        <w:rPr>
          <w:rFonts w:ascii="Times New Roman" w:hAnsi="Times New Roman" w:cs="Times New Roman"/>
          <w:sz w:val="24"/>
          <w:szCs w:val="24"/>
        </w:rPr>
      </w:pPr>
    </w:p>
    <w:p w14:paraId="724C68AB" w14:textId="78584CD2" w:rsidR="00C313DC" w:rsidRDefault="00C313DC" w:rsidP="00B81588">
      <w:pPr>
        <w:pStyle w:val="HTMLconformatoprevio"/>
        <w:shd w:val="clear" w:color="auto" w:fill="FFFFFF"/>
        <w:spacing w:line="360" w:lineRule="auto"/>
        <w:jc w:val="both"/>
        <w:rPr>
          <w:rFonts w:ascii="Times New Roman" w:hAnsi="Times New Roman" w:cs="Times New Roman"/>
          <w:sz w:val="24"/>
          <w:szCs w:val="24"/>
        </w:rPr>
      </w:pPr>
    </w:p>
    <w:p w14:paraId="6E881949" w14:textId="7C201352" w:rsidR="00C313DC" w:rsidRDefault="00C313DC" w:rsidP="00B81588">
      <w:pPr>
        <w:pStyle w:val="HTMLconformatoprevio"/>
        <w:shd w:val="clear" w:color="auto" w:fill="FFFFFF"/>
        <w:spacing w:line="360" w:lineRule="auto"/>
        <w:jc w:val="both"/>
        <w:rPr>
          <w:rFonts w:ascii="Times New Roman" w:hAnsi="Times New Roman" w:cs="Times New Roman"/>
          <w:sz w:val="24"/>
          <w:szCs w:val="24"/>
        </w:rPr>
      </w:pPr>
    </w:p>
    <w:p w14:paraId="75923A48" w14:textId="05D2C1FD" w:rsidR="00C313DC" w:rsidRDefault="00C313DC" w:rsidP="00B81588">
      <w:pPr>
        <w:pStyle w:val="HTMLconformatoprevio"/>
        <w:shd w:val="clear" w:color="auto" w:fill="FFFFFF"/>
        <w:spacing w:line="360" w:lineRule="auto"/>
        <w:jc w:val="both"/>
        <w:rPr>
          <w:rFonts w:ascii="Times New Roman" w:hAnsi="Times New Roman" w:cs="Times New Roman"/>
          <w:sz w:val="24"/>
          <w:szCs w:val="24"/>
        </w:rPr>
      </w:pPr>
    </w:p>
    <w:p w14:paraId="0168B4B2" w14:textId="77777777" w:rsidR="00C313DC" w:rsidRDefault="00C313DC" w:rsidP="00B81588">
      <w:pPr>
        <w:pStyle w:val="HTMLconformatoprevio"/>
        <w:shd w:val="clear" w:color="auto" w:fill="FFFFFF"/>
        <w:spacing w:line="360" w:lineRule="auto"/>
        <w:jc w:val="both"/>
        <w:rPr>
          <w:rFonts w:ascii="Times New Roman" w:hAnsi="Times New Roman" w:cs="Times New Roman"/>
          <w:sz w:val="24"/>
          <w:szCs w:val="24"/>
        </w:rPr>
      </w:pPr>
    </w:p>
    <w:p w14:paraId="676D02C0" w14:textId="5C0F68DF" w:rsidR="00C313DC" w:rsidRDefault="00C313DC" w:rsidP="00B81588">
      <w:pPr>
        <w:pStyle w:val="HTMLconformatoprevio"/>
        <w:shd w:val="clear" w:color="auto" w:fill="FFFFFF"/>
        <w:spacing w:line="360" w:lineRule="auto"/>
        <w:jc w:val="both"/>
        <w:rPr>
          <w:rFonts w:ascii="Times New Roman" w:hAnsi="Times New Roman" w:cs="Times New Roman"/>
          <w:sz w:val="24"/>
          <w:szCs w:val="24"/>
        </w:rPr>
      </w:pPr>
    </w:p>
    <w:p w14:paraId="56372D25" w14:textId="77777777" w:rsidR="00C313DC" w:rsidRPr="00FB0FB9" w:rsidRDefault="00C313DC" w:rsidP="00B81588">
      <w:pPr>
        <w:pStyle w:val="HTMLconformatoprevio"/>
        <w:shd w:val="clear" w:color="auto" w:fill="FFFFFF"/>
        <w:spacing w:line="360" w:lineRule="auto"/>
        <w:jc w:val="both"/>
        <w:rPr>
          <w:rFonts w:ascii="Times New Roman" w:hAnsi="Times New Roman" w:cs="Times New Roman"/>
          <w:sz w:val="24"/>
          <w:szCs w:val="24"/>
        </w:rPr>
      </w:pPr>
    </w:p>
    <w:p w14:paraId="720B9698" w14:textId="2077AE87" w:rsidR="00FD57B4" w:rsidRPr="00B67499" w:rsidRDefault="006D596B" w:rsidP="00B81588">
      <w:pPr>
        <w:pStyle w:val="HTMLconformatoprevio"/>
        <w:shd w:val="clear" w:color="auto" w:fill="FFFFFF"/>
        <w:spacing w:line="360" w:lineRule="auto"/>
        <w:jc w:val="both"/>
        <w:rPr>
          <w:rFonts w:ascii="Calibri" w:eastAsiaTheme="minorHAnsi" w:hAnsi="Calibri" w:cs="Calibri"/>
          <w:b/>
          <w:sz w:val="28"/>
          <w:szCs w:val="24"/>
          <w:lang w:val="es-ES" w:eastAsia="en-US"/>
        </w:rPr>
      </w:pPr>
      <w:r w:rsidRPr="00B67499">
        <w:rPr>
          <w:rFonts w:ascii="Calibri" w:eastAsiaTheme="minorHAnsi" w:hAnsi="Calibri" w:cs="Calibri"/>
          <w:b/>
          <w:sz w:val="28"/>
          <w:szCs w:val="24"/>
          <w:lang w:val="es-ES" w:eastAsia="en-US"/>
        </w:rPr>
        <w:lastRenderedPageBreak/>
        <w:t>Abstrac</w:t>
      </w:r>
      <w:r w:rsidR="00B81588" w:rsidRPr="00B67499">
        <w:rPr>
          <w:rFonts w:ascii="Calibri" w:eastAsiaTheme="minorHAnsi" w:hAnsi="Calibri" w:cs="Calibri"/>
          <w:b/>
          <w:sz w:val="28"/>
          <w:szCs w:val="24"/>
          <w:lang w:val="es-ES" w:eastAsia="en-US"/>
        </w:rPr>
        <w:t>t</w:t>
      </w:r>
    </w:p>
    <w:p w14:paraId="765385CC" w14:textId="39479357" w:rsidR="00FD57B4" w:rsidRPr="00C313DC" w:rsidRDefault="00FD57B4" w:rsidP="00C313DC">
      <w:pPr>
        <w:spacing w:line="360" w:lineRule="auto"/>
        <w:jc w:val="both"/>
      </w:pPr>
      <w:proofErr w:type="spellStart"/>
      <w:r w:rsidRPr="00C313DC">
        <w:t>The</w:t>
      </w:r>
      <w:proofErr w:type="spellEnd"/>
      <w:r w:rsidRPr="00C313DC">
        <w:t xml:space="preserve"> </w:t>
      </w:r>
      <w:proofErr w:type="spellStart"/>
      <w:r w:rsidRPr="00C313DC">
        <w:t>analysis</w:t>
      </w:r>
      <w:proofErr w:type="spellEnd"/>
      <w:r w:rsidRPr="00C313DC">
        <w:t xml:space="preserve"> </w:t>
      </w:r>
      <w:proofErr w:type="spellStart"/>
      <w:r w:rsidRPr="00C313DC">
        <w:t>of</w:t>
      </w:r>
      <w:proofErr w:type="spellEnd"/>
      <w:r w:rsidRPr="00C313DC">
        <w:t xml:space="preserve"> </w:t>
      </w:r>
      <w:proofErr w:type="spellStart"/>
      <w:r w:rsidRPr="00C313DC">
        <w:t>reading</w:t>
      </w:r>
      <w:proofErr w:type="spellEnd"/>
      <w:r w:rsidRPr="00C313DC">
        <w:t xml:space="preserve"> </w:t>
      </w:r>
      <w:proofErr w:type="spellStart"/>
      <w:r w:rsidRPr="00C313DC">
        <w:t>competence</w:t>
      </w:r>
      <w:proofErr w:type="spellEnd"/>
      <w:r w:rsidRPr="00C313DC">
        <w:t xml:space="preserve"> in </w:t>
      </w:r>
      <w:proofErr w:type="spellStart"/>
      <w:r w:rsidRPr="00C313DC">
        <w:t>students</w:t>
      </w:r>
      <w:proofErr w:type="spellEnd"/>
      <w:r w:rsidRPr="00C313DC">
        <w:t xml:space="preserve"> </w:t>
      </w:r>
      <w:proofErr w:type="spellStart"/>
      <w:r w:rsidRPr="00C313DC">
        <w:t>from</w:t>
      </w:r>
      <w:proofErr w:type="spellEnd"/>
      <w:r w:rsidRPr="00C313DC">
        <w:t xml:space="preserve"> </w:t>
      </w:r>
      <w:proofErr w:type="spellStart"/>
      <w:r w:rsidR="00BB50A9" w:rsidRPr="00C313DC">
        <w:t>upper</w:t>
      </w:r>
      <w:proofErr w:type="spellEnd"/>
      <w:r w:rsidR="00BB50A9" w:rsidRPr="00C313DC">
        <w:t xml:space="preserve"> </w:t>
      </w:r>
      <w:proofErr w:type="spellStart"/>
      <w:r w:rsidR="00BB50A9" w:rsidRPr="00C313DC">
        <w:t>middle</w:t>
      </w:r>
      <w:proofErr w:type="spellEnd"/>
      <w:r w:rsidR="00BB50A9" w:rsidRPr="00C313DC">
        <w:t xml:space="preserve"> </w:t>
      </w:r>
      <w:proofErr w:type="spellStart"/>
      <w:r w:rsidR="00BB50A9" w:rsidRPr="00C313DC">
        <w:t>education</w:t>
      </w:r>
      <w:proofErr w:type="spellEnd"/>
      <w:r w:rsidR="00BB50A9" w:rsidRPr="00C313DC">
        <w:t xml:space="preserve"> </w:t>
      </w:r>
      <w:proofErr w:type="spellStart"/>
      <w:r w:rsidRPr="00C313DC">
        <w:t>it</w:t>
      </w:r>
      <w:proofErr w:type="spellEnd"/>
      <w:r w:rsidRPr="00C313DC">
        <w:t xml:space="preserve"> </w:t>
      </w:r>
      <w:proofErr w:type="spellStart"/>
      <w:r w:rsidRPr="00C313DC">
        <w:t>must</w:t>
      </w:r>
      <w:proofErr w:type="spellEnd"/>
      <w:r w:rsidRPr="00C313DC">
        <w:t xml:space="preserve"> be </w:t>
      </w:r>
      <w:proofErr w:type="spellStart"/>
      <w:r w:rsidRPr="00C313DC">
        <w:t>related</w:t>
      </w:r>
      <w:proofErr w:type="spellEnd"/>
      <w:r w:rsidRPr="00C313DC">
        <w:t xml:space="preserve"> </w:t>
      </w:r>
      <w:proofErr w:type="spellStart"/>
      <w:r w:rsidRPr="00C313DC">
        <w:t>to</w:t>
      </w:r>
      <w:proofErr w:type="spellEnd"/>
      <w:r w:rsidRPr="00C313DC">
        <w:t xml:space="preserve"> </w:t>
      </w:r>
      <w:proofErr w:type="spellStart"/>
      <w:r w:rsidRPr="00C313DC">
        <w:t>theoretical</w:t>
      </w:r>
      <w:proofErr w:type="spellEnd"/>
      <w:r w:rsidRPr="00C313DC">
        <w:t xml:space="preserve"> </w:t>
      </w:r>
      <w:proofErr w:type="spellStart"/>
      <w:r w:rsidRPr="00C313DC">
        <w:t>conceptions</w:t>
      </w:r>
      <w:proofErr w:type="spellEnd"/>
      <w:r w:rsidRPr="00C313DC">
        <w:t xml:space="preserve">, </w:t>
      </w:r>
      <w:proofErr w:type="spellStart"/>
      <w:r w:rsidRPr="00C313DC">
        <w:t>the</w:t>
      </w:r>
      <w:proofErr w:type="spellEnd"/>
      <w:r w:rsidRPr="00C313DC">
        <w:t xml:space="preserve"> </w:t>
      </w:r>
      <w:proofErr w:type="spellStart"/>
      <w:r w:rsidRPr="00C313DC">
        <w:t>strategies</w:t>
      </w:r>
      <w:proofErr w:type="spellEnd"/>
      <w:r w:rsidRPr="00C313DC">
        <w:t xml:space="preserve"> </w:t>
      </w:r>
      <w:proofErr w:type="spellStart"/>
      <w:r w:rsidRPr="00C313DC">
        <w:t>to</w:t>
      </w:r>
      <w:proofErr w:type="spellEnd"/>
      <w:r w:rsidRPr="00C313DC">
        <w:t xml:space="preserve"> be </w:t>
      </w:r>
      <w:proofErr w:type="spellStart"/>
      <w:r w:rsidRPr="00C313DC">
        <w:t>implemented</w:t>
      </w:r>
      <w:proofErr w:type="spellEnd"/>
      <w:r w:rsidRPr="00C313DC">
        <w:t xml:space="preserve"> </w:t>
      </w:r>
      <w:proofErr w:type="spellStart"/>
      <w:r w:rsidRPr="00C313DC">
        <w:t>for</w:t>
      </w:r>
      <w:proofErr w:type="spellEnd"/>
      <w:r w:rsidRPr="00C313DC">
        <w:t xml:space="preserve"> </w:t>
      </w:r>
      <w:proofErr w:type="spellStart"/>
      <w:r w:rsidRPr="00C313DC">
        <w:t>its</w:t>
      </w:r>
      <w:proofErr w:type="spellEnd"/>
      <w:r w:rsidRPr="00C313DC">
        <w:t xml:space="preserve"> </w:t>
      </w:r>
      <w:proofErr w:type="spellStart"/>
      <w:r w:rsidRPr="00C313DC">
        <w:t>development</w:t>
      </w:r>
      <w:proofErr w:type="spellEnd"/>
      <w:r w:rsidRPr="00C313DC">
        <w:t xml:space="preserve">, as </w:t>
      </w:r>
      <w:proofErr w:type="spellStart"/>
      <w:r w:rsidRPr="00C313DC">
        <w:t>well</w:t>
      </w:r>
      <w:proofErr w:type="spellEnd"/>
      <w:r w:rsidRPr="00C313DC">
        <w:t xml:space="preserve"> as </w:t>
      </w:r>
      <w:proofErr w:type="spellStart"/>
      <w:r w:rsidRPr="00C313DC">
        <w:t>the</w:t>
      </w:r>
      <w:proofErr w:type="spellEnd"/>
      <w:r w:rsidRPr="00C313DC">
        <w:t xml:space="preserve"> </w:t>
      </w:r>
      <w:proofErr w:type="spellStart"/>
      <w:r w:rsidRPr="00C313DC">
        <w:t>evaluation</w:t>
      </w:r>
      <w:proofErr w:type="spellEnd"/>
      <w:r w:rsidRPr="00C313DC">
        <w:t xml:space="preserve"> </w:t>
      </w:r>
      <w:proofErr w:type="spellStart"/>
      <w:r w:rsidRPr="00C313DC">
        <w:t>proposals</w:t>
      </w:r>
      <w:proofErr w:type="spellEnd"/>
      <w:r w:rsidRPr="00C313DC">
        <w:t xml:space="preserve"> </w:t>
      </w:r>
      <w:proofErr w:type="spellStart"/>
      <w:r w:rsidRPr="00C313DC">
        <w:t>on</w:t>
      </w:r>
      <w:proofErr w:type="spellEnd"/>
      <w:r w:rsidRPr="00C313DC">
        <w:t xml:space="preserve"> </w:t>
      </w:r>
      <w:proofErr w:type="spellStart"/>
      <w:r w:rsidRPr="00C313DC">
        <w:t>the</w:t>
      </w:r>
      <w:proofErr w:type="spellEnd"/>
      <w:r w:rsidRPr="00C313DC">
        <w:t xml:space="preserve"> performances </w:t>
      </w:r>
      <w:proofErr w:type="spellStart"/>
      <w:r w:rsidRPr="00C313DC">
        <w:t>achieved</w:t>
      </w:r>
      <w:proofErr w:type="spellEnd"/>
      <w:r w:rsidRPr="00C313DC">
        <w:t xml:space="preserve"> </w:t>
      </w:r>
      <w:proofErr w:type="spellStart"/>
      <w:r w:rsidRPr="00C313DC">
        <w:t>by</w:t>
      </w:r>
      <w:proofErr w:type="spellEnd"/>
      <w:r w:rsidRPr="00C313DC">
        <w:t xml:space="preserve"> </w:t>
      </w:r>
      <w:proofErr w:type="spellStart"/>
      <w:r w:rsidRPr="00C313DC">
        <w:t>the</w:t>
      </w:r>
      <w:proofErr w:type="spellEnd"/>
      <w:r w:rsidRPr="00C313DC">
        <w:t xml:space="preserve"> </w:t>
      </w:r>
      <w:proofErr w:type="spellStart"/>
      <w:r w:rsidRPr="00C313DC">
        <w:t>students</w:t>
      </w:r>
      <w:proofErr w:type="spellEnd"/>
      <w:r w:rsidRPr="00C313DC">
        <w:t xml:space="preserve"> in </w:t>
      </w:r>
      <w:proofErr w:type="spellStart"/>
      <w:r w:rsidRPr="00C313DC">
        <w:t>the</w:t>
      </w:r>
      <w:proofErr w:type="spellEnd"/>
      <w:r w:rsidRPr="00C313DC">
        <w:t xml:space="preserve"> </w:t>
      </w:r>
      <w:proofErr w:type="spellStart"/>
      <w:r w:rsidRPr="00C313DC">
        <w:t>levels</w:t>
      </w:r>
      <w:proofErr w:type="spellEnd"/>
      <w:r w:rsidRPr="00C313DC">
        <w:t xml:space="preserve"> </w:t>
      </w:r>
      <w:proofErr w:type="spellStart"/>
      <w:r w:rsidRPr="00C313DC">
        <w:t>of</w:t>
      </w:r>
      <w:proofErr w:type="spellEnd"/>
      <w:r w:rsidRPr="00C313DC">
        <w:t xml:space="preserve"> literal, </w:t>
      </w:r>
      <w:proofErr w:type="spellStart"/>
      <w:r w:rsidRPr="00C313DC">
        <w:t>inferential</w:t>
      </w:r>
      <w:proofErr w:type="spellEnd"/>
      <w:r w:rsidRPr="00C313DC">
        <w:t xml:space="preserve"> and </w:t>
      </w:r>
      <w:proofErr w:type="spellStart"/>
      <w:r w:rsidRPr="00C313DC">
        <w:t>critical-analogical</w:t>
      </w:r>
      <w:proofErr w:type="spellEnd"/>
      <w:r w:rsidRPr="00C313DC">
        <w:t xml:space="preserve"> </w:t>
      </w:r>
      <w:proofErr w:type="spellStart"/>
      <w:r w:rsidRPr="00C313DC">
        <w:t>reading</w:t>
      </w:r>
      <w:proofErr w:type="spellEnd"/>
      <w:r w:rsidRPr="00C313DC">
        <w:t xml:space="preserve">. </w:t>
      </w:r>
      <w:proofErr w:type="spellStart"/>
      <w:r w:rsidRPr="00C313DC">
        <w:t>The</w:t>
      </w:r>
      <w:proofErr w:type="spellEnd"/>
      <w:r w:rsidRPr="00C313DC">
        <w:t xml:space="preserve"> </w:t>
      </w:r>
      <w:proofErr w:type="spellStart"/>
      <w:r w:rsidRPr="00C313DC">
        <w:t>objective</w:t>
      </w:r>
      <w:proofErr w:type="spellEnd"/>
      <w:r w:rsidRPr="00C313DC">
        <w:t xml:space="preserve"> </w:t>
      </w:r>
      <w:proofErr w:type="spellStart"/>
      <w:r w:rsidRPr="00C313DC">
        <w:t>of</w:t>
      </w:r>
      <w:proofErr w:type="spellEnd"/>
      <w:r w:rsidRPr="00C313DC">
        <w:t xml:space="preserve"> </w:t>
      </w:r>
      <w:proofErr w:type="spellStart"/>
      <w:r w:rsidRPr="00C313DC">
        <w:t>the</w:t>
      </w:r>
      <w:proofErr w:type="spellEnd"/>
      <w:r w:rsidRPr="00C313DC">
        <w:t xml:space="preserve"> </w:t>
      </w:r>
      <w:proofErr w:type="spellStart"/>
      <w:r w:rsidRPr="00C313DC">
        <w:t>present</w:t>
      </w:r>
      <w:proofErr w:type="spellEnd"/>
      <w:r w:rsidRPr="00C313DC">
        <w:t xml:space="preserve"> </w:t>
      </w:r>
      <w:proofErr w:type="spellStart"/>
      <w:r w:rsidRPr="00C313DC">
        <w:t>work</w:t>
      </w:r>
      <w:proofErr w:type="spellEnd"/>
      <w:r w:rsidRPr="00C313DC">
        <w:t xml:space="preserve"> </w:t>
      </w:r>
      <w:proofErr w:type="spellStart"/>
      <w:r w:rsidR="00BB50A9" w:rsidRPr="00C313DC">
        <w:t>was</w:t>
      </w:r>
      <w:proofErr w:type="spellEnd"/>
      <w:r w:rsidR="00BB50A9" w:rsidRPr="00C313DC">
        <w:t xml:space="preserve"> </w:t>
      </w:r>
      <w:proofErr w:type="spellStart"/>
      <w:r w:rsidRPr="00C313DC">
        <w:t>to</w:t>
      </w:r>
      <w:proofErr w:type="spellEnd"/>
      <w:r w:rsidRPr="00C313DC">
        <w:t xml:space="preserve"> </w:t>
      </w:r>
      <w:proofErr w:type="spellStart"/>
      <w:r w:rsidRPr="00C313DC">
        <w:t>diagnose</w:t>
      </w:r>
      <w:proofErr w:type="spellEnd"/>
      <w:r w:rsidRPr="00C313DC">
        <w:t xml:space="preserve"> </w:t>
      </w:r>
      <w:proofErr w:type="spellStart"/>
      <w:r w:rsidRPr="00C313DC">
        <w:t>the</w:t>
      </w:r>
      <w:proofErr w:type="spellEnd"/>
      <w:r w:rsidRPr="00C313DC">
        <w:t xml:space="preserve"> </w:t>
      </w:r>
      <w:proofErr w:type="spellStart"/>
      <w:r w:rsidRPr="00C313DC">
        <w:t>reading</w:t>
      </w:r>
      <w:proofErr w:type="spellEnd"/>
      <w:r w:rsidRPr="00C313DC">
        <w:t xml:space="preserve"> </w:t>
      </w:r>
      <w:proofErr w:type="spellStart"/>
      <w:r w:rsidRPr="00C313DC">
        <w:t>competence</w:t>
      </w:r>
      <w:proofErr w:type="spellEnd"/>
      <w:r w:rsidRPr="00C313DC">
        <w:t xml:space="preserve"> in </w:t>
      </w:r>
      <w:proofErr w:type="spellStart"/>
      <w:r w:rsidRPr="00C313DC">
        <w:t>the</w:t>
      </w:r>
      <w:proofErr w:type="spellEnd"/>
      <w:r w:rsidRPr="00C313DC">
        <w:t xml:space="preserve"> </w:t>
      </w:r>
      <w:proofErr w:type="spellStart"/>
      <w:r w:rsidRPr="00C313DC">
        <w:t>students</w:t>
      </w:r>
      <w:proofErr w:type="spellEnd"/>
      <w:r w:rsidRPr="00C313DC">
        <w:t xml:space="preserve"> </w:t>
      </w:r>
      <w:proofErr w:type="spellStart"/>
      <w:r w:rsidRPr="00C313DC">
        <w:t>for</w:t>
      </w:r>
      <w:proofErr w:type="spellEnd"/>
      <w:r w:rsidRPr="00C313DC">
        <w:t xml:space="preserve"> </w:t>
      </w:r>
      <w:proofErr w:type="spellStart"/>
      <w:r w:rsidRPr="00C313DC">
        <w:t>being</w:t>
      </w:r>
      <w:proofErr w:type="spellEnd"/>
      <w:r w:rsidRPr="00C313DC">
        <w:t xml:space="preserve"> </w:t>
      </w:r>
      <w:proofErr w:type="spellStart"/>
      <w:r w:rsidRPr="00C313DC">
        <w:t>one</w:t>
      </w:r>
      <w:proofErr w:type="spellEnd"/>
      <w:r w:rsidRPr="00C313DC">
        <w:t xml:space="preserve"> </w:t>
      </w:r>
      <w:proofErr w:type="spellStart"/>
      <w:r w:rsidRPr="00C313DC">
        <w:t>of</w:t>
      </w:r>
      <w:proofErr w:type="spellEnd"/>
      <w:r w:rsidRPr="00C313DC">
        <w:t xml:space="preserve"> </w:t>
      </w:r>
      <w:proofErr w:type="spellStart"/>
      <w:r w:rsidRPr="00C313DC">
        <w:t>the</w:t>
      </w:r>
      <w:proofErr w:type="spellEnd"/>
      <w:r w:rsidRPr="00C313DC">
        <w:t xml:space="preserve"> </w:t>
      </w:r>
      <w:proofErr w:type="spellStart"/>
      <w:r w:rsidRPr="00C313DC">
        <w:t>key</w:t>
      </w:r>
      <w:proofErr w:type="spellEnd"/>
      <w:r w:rsidRPr="00C313DC">
        <w:t xml:space="preserve"> </w:t>
      </w:r>
      <w:proofErr w:type="spellStart"/>
      <w:r w:rsidRPr="00C313DC">
        <w:t>communicative</w:t>
      </w:r>
      <w:proofErr w:type="spellEnd"/>
      <w:r w:rsidRPr="00C313DC">
        <w:t xml:space="preserve"> </w:t>
      </w:r>
      <w:proofErr w:type="spellStart"/>
      <w:r w:rsidRPr="00C313DC">
        <w:t>actions</w:t>
      </w:r>
      <w:proofErr w:type="spellEnd"/>
      <w:r w:rsidRPr="00C313DC">
        <w:t xml:space="preserve"> in </w:t>
      </w:r>
      <w:proofErr w:type="spellStart"/>
      <w:r w:rsidRPr="00C313DC">
        <w:t>their</w:t>
      </w:r>
      <w:proofErr w:type="spellEnd"/>
      <w:r w:rsidRPr="00C313DC">
        <w:t xml:space="preserve"> </w:t>
      </w:r>
      <w:proofErr w:type="spellStart"/>
      <w:r w:rsidRPr="00C313DC">
        <w:t>school</w:t>
      </w:r>
      <w:proofErr w:type="spellEnd"/>
      <w:r w:rsidRPr="00C313DC">
        <w:t xml:space="preserve"> and social </w:t>
      </w:r>
      <w:proofErr w:type="spellStart"/>
      <w:r w:rsidRPr="00C313DC">
        <w:t>formation</w:t>
      </w:r>
      <w:proofErr w:type="spellEnd"/>
      <w:r w:rsidRPr="00C313DC">
        <w:t xml:space="preserve">. </w:t>
      </w:r>
      <w:r w:rsidR="00EC127E" w:rsidRPr="00C313DC">
        <w:t xml:space="preserve">In </w:t>
      </w:r>
      <w:proofErr w:type="spellStart"/>
      <w:r w:rsidR="00EC127E" w:rsidRPr="00C313DC">
        <w:t>order</w:t>
      </w:r>
      <w:proofErr w:type="spellEnd"/>
      <w:r w:rsidR="00EC127E" w:rsidRPr="00C313DC">
        <w:t xml:space="preserve"> </w:t>
      </w:r>
      <w:proofErr w:type="spellStart"/>
      <w:r w:rsidR="00EC127E" w:rsidRPr="00C313DC">
        <w:t>to</w:t>
      </w:r>
      <w:proofErr w:type="spellEnd"/>
      <w:r w:rsidR="00EC127E" w:rsidRPr="00C313DC">
        <w:t xml:space="preserve"> </w:t>
      </w:r>
      <w:proofErr w:type="spellStart"/>
      <w:r w:rsidR="00EC127E" w:rsidRPr="00C313DC">
        <w:t>reach</w:t>
      </w:r>
      <w:proofErr w:type="spellEnd"/>
      <w:r w:rsidR="00EC127E" w:rsidRPr="00C313DC">
        <w:t xml:space="preserve"> </w:t>
      </w:r>
      <w:proofErr w:type="spellStart"/>
      <w:r w:rsidR="00EC127E" w:rsidRPr="00C313DC">
        <w:t>th</w:t>
      </w:r>
      <w:r w:rsidR="00A87988" w:rsidRPr="00C313DC">
        <w:t>is</w:t>
      </w:r>
      <w:proofErr w:type="spellEnd"/>
      <w:r w:rsidR="00EC127E" w:rsidRPr="00C313DC">
        <w:t xml:space="preserve">, </w:t>
      </w:r>
      <w:r w:rsidR="00A87988" w:rsidRPr="00C313DC">
        <w:t>a</w:t>
      </w:r>
      <w:r w:rsidR="00EC127E" w:rsidRPr="00C313DC">
        <w:t xml:space="preserve"> </w:t>
      </w:r>
      <w:proofErr w:type="spellStart"/>
      <w:r w:rsidRPr="00C313DC">
        <w:t>systematic</w:t>
      </w:r>
      <w:proofErr w:type="spellEnd"/>
      <w:r w:rsidRPr="00C313DC">
        <w:t xml:space="preserve"> </w:t>
      </w:r>
      <w:proofErr w:type="spellStart"/>
      <w:r w:rsidRPr="00C313DC">
        <w:t>review</w:t>
      </w:r>
      <w:proofErr w:type="spellEnd"/>
      <w:r w:rsidRPr="00C313DC">
        <w:t xml:space="preserve"> </w:t>
      </w:r>
      <w:proofErr w:type="spellStart"/>
      <w:r w:rsidRPr="00C313DC">
        <w:t>of</w:t>
      </w:r>
      <w:proofErr w:type="spellEnd"/>
      <w:r w:rsidRPr="00C313DC">
        <w:t xml:space="preserve"> </w:t>
      </w:r>
      <w:proofErr w:type="spellStart"/>
      <w:r w:rsidRPr="00C313DC">
        <w:t>the</w:t>
      </w:r>
      <w:proofErr w:type="spellEnd"/>
      <w:r w:rsidRPr="00C313DC">
        <w:t xml:space="preserve"> </w:t>
      </w:r>
      <w:proofErr w:type="spellStart"/>
      <w:r w:rsidRPr="00C313DC">
        <w:t>specialized</w:t>
      </w:r>
      <w:proofErr w:type="spellEnd"/>
      <w:r w:rsidRPr="00C313DC">
        <w:t xml:space="preserve"> </w:t>
      </w:r>
      <w:proofErr w:type="spellStart"/>
      <w:r w:rsidRPr="00C313DC">
        <w:t>literature</w:t>
      </w:r>
      <w:proofErr w:type="spellEnd"/>
      <w:r w:rsidRPr="00C313DC">
        <w:t xml:space="preserve"> </w:t>
      </w:r>
      <w:proofErr w:type="spellStart"/>
      <w:r w:rsidRPr="00C313DC">
        <w:t>on</w:t>
      </w:r>
      <w:proofErr w:type="spellEnd"/>
      <w:r w:rsidRPr="00C313DC">
        <w:t xml:space="preserve"> </w:t>
      </w:r>
      <w:proofErr w:type="spellStart"/>
      <w:r w:rsidRPr="00C313DC">
        <w:t>the</w:t>
      </w:r>
      <w:proofErr w:type="spellEnd"/>
      <w:r w:rsidRPr="00C313DC">
        <w:t xml:space="preserve"> </w:t>
      </w:r>
      <w:proofErr w:type="spellStart"/>
      <w:r w:rsidRPr="00C313DC">
        <w:t>topic</w:t>
      </w:r>
      <w:proofErr w:type="spellEnd"/>
      <w:r w:rsidRPr="00C313DC">
        <w:t xml:space="preserve"> </w:t>
      </w:r>
      <w:proofErr w:type="spellStart"/>
      <w:r w:rsidRPr="00C313DC">
        <w:t>of</w:t>
      </w:r>
      <w:proofErr w:type="spellEnd"/>
      <w:r w:rsidRPr="00C313DC">
        <w:t xml:space="preserve"> </w:t>
      </w:r>
      <w:proofErr w:type="spellStart"/>
      <w:r w:rsidRPr="00C313DC">
        <w:t>reading</w:t>
      </w:r>
      <w:proofErr w:type="spellEnd"/>
      <w:r w:rsidRPr="00C313DC">
        <w:t xml:space="preserve"> </w:t>
      </w:r>
      <w:proofErr w:type="spellStart"/>
      <w:r w:rsidRPr="00C313DC">
        <w:t>competence</w:t>
      </w:r>
      <w:proofErr w:type="spellEnd"/>
      <w:r w:rsidRPr="00C313DC">
        <w:t xml:space="preserve"> </w:t>
      </w:r>
      <w:proofErr w:type="spellStart"/>
      <w:r w:rsidRPr="00C313DC">
        <w:t>was</w:t>
      </w:r>
      <w:proofErr w:type="spellEnd"/>
      <w:r w:rsidRPr="00C313DC">
        <w:t xml:space="preserve"> </w:t>
      </w:r>
      <w:proofErr w:type="spellStart"/>
      <w:r w:rsidRPr="00C313DC">
        <w:t>carried</w:t>
      </w:r>
      <w:proofErr w:type="spellEnd"/>
      <w:r w:rsidRPr="00C313DC">
        <w:t xml:space="preserve"> </w:t>
      </w:r>
      <w:proofErr w:type="spellStart"/>
      <w:r w:rsidRPr="00C313DC">
        <w:t>out</w:t>
      </w:r>
      <w:proofErr w:type="spellEnd"/>
      <w:r w:rsidRPr="00C313DC">
        <w:t xml:space="preserve">, in </w:t>
      </w:r>
      <w:proofErr w:type="spellStart"/>
      <w:r w:rsidRPr="00C313DC">
        <w:t>order</w:t>
      </w:r>
      <w:proofErr w:type="spellEnd"/>
      <w:r w:rsidRPr="00C313DC">
        <w:t xml:space="preserve"> </w:t>
      </w:r>
      <w:proofErr w:type="spellStart"/>
      <w:r w:rsidRPr="00C313DC">
        <w:t>to</w:t>
      </w:r>
      <w:proofErr w:type="spellEnd"/>
      <w:r w:rsidRPr="00C313DC">
        <w:t xml:space="preserve"> </w:t>
      </w:r>
      <w:proofErr w:type="spellStart"/>
      <w:r w:rsidRPr="00C313DC">
        <w:t>measure</w:t>
      </w:r>
      <w:proofErr w:type="spellEnd"/>
      <w:r w:rsidRPr="00C313DC">
        <w:t xml:space="preserve"> </w:t>
      </w:r>
      <w:proofErr w:type="spellStart"/>
      <w:r w:rsidRPr="00C313DC">
        <w:t>the</w:t>
      </w:r>
      <w:proofErr w:type="spellEnd"/>
      <w:r w:rsidRPr="00C313DC">
        <w:t xml:space="preserve"> </w:t>
      </w:r>
      <w:proofErr w:type="spellStart"/>
      <w:r w:rsidRPr="00C313DC">
        <w:t>levels</w:t>
      </w:r>
      <w:proofErr w:type="spellEnd"/>
      <w:r w:rsidRPr="00C313DC">
        <w:t xml:space="preserve"> </w:t>
      </w:r>
      <w:proofErr w:type="spellStart"/>
      <w:r w:rsidRPr="00C313DC">
        <w:t>of</w:t>
      </w:r>
      <w:proofErr w:type="spellEnd"/>
      <w:r w:rsidRPr="00C313DC">
        <w:t xml:space="preserve"> </w:t>
      </w:r>
      <w:proofErr w:type="spellStart"/>
      <w:r w:rsidRPr="00C313DC">
        <w:t>reading</w:t>
      </w:r>
      <w:proofErr w:type="spellEnd"/>
      <w:r w:rsidRPr="00C313DC">
        <w:t xml:space="preserve"> performance </w:t>
      </w:r>
      <w:proofErr w:type="spellStart"/>
      <w:r w:rsidRPr="00C313DC">
        <w:t>into</w:t>
      </w:r>
      <w:proofErr w:type="spellEnd"/>
      <w:r w:rsidRPr="00C313DC">
        <w:t xml:space="preserve"> </w:t>
      </w:r>
      <w:proofErr w:type="spellStart"/>
      <w:r w:rsidRPr="00C313DC">
        <w:t>the</w:t>
      </w:r>
      <w:proofErr w:type="spellEnd"/>
      <w:r w:rsidRPr="00C313DC">
        <w:t xml:space="preserve"> </w:t>
      </w:r>
      <w:proofErr w:type="spellStart"/>
      <w:r w:rsidRPr="00C313DC">
        <w:t>learners</w:t>
      </w:r>
      <w:proofErr w:type="spellEnd"/>
      <w:r w:rsidRPr="00C313DC">
        <w:t>.</w:t>
      </w:r>
    </w:p>
    <w:p w14:paraId="7D40C723" w14:textId="78795232" w:rsidR="00FD57B4" w:rsidRPr="00C313DC" w:rsidRDefault="00FD57B4" w:rsidP="00C313DC">
      <w:pPr>
        <w:spacing w:line="360" w:lineRule="auto"/>
        <w:jc w:val="both"/>
      </w:pPr>
      <w:proofErr w:type="spellStart"/>
      <w:r w:rsidRPr="00C313DC">
        <w:t>The</w:t>
      </w:r>
      <w:proofErr w:type="spellEnd"/>
      <w:r w:rsidRPr="00C313DC">
        <w:t xml:space="preserve"> </w:t>
      </w:r>
      <w:proofErr w:type="spellStart"/>
      <w:r w:rsidRPr="00C313DC">
        <w:t>research</w:t>
      </w:r>
      <w:proofErr w:type="spellEnd"/>
      <w:r w:rsidRPr="00C313DC">
        <w:t xml:space="preserve"> </w:t>
      </w:r>
      <w:proofErr w:type="spellStart"/>
      <w:r w:rsidRPr="00C313DC">
        <w:t>was</w:t>
      </w:r>
      <w:proofErr w:type="spellEnd"/>
      <w:r w:rsidRPr="00C313DC">
        <w:t xml:space="preserve"> </w:t>
      </w:r>
      <w:proofErr w:type="spellStart"/>
      <w:r w:rsidRPr="00C313DC">
        <w:t>taken</w:t>
      </w:r>
      <w:proofErr w:type="spellEnd"/>
      <w:r w:rsidRPr="00C313DC">
        <w:t xml:space="preserve"> </w:t>
      </w:r>
      <w:proofErr w:type="spellStart"/>
      <w:r w:rsidRPr="00C313DC">
        <w:t>from</w:t>
      </w:r>
      <w:proofErr w:type="spellEnd"/>
      <w:r w:rsidRPr="00C313DC">
        <w:t xml:space="preserve"> </w:t>
      </w:r>
      <w:proofErr w:type="spellStart"/>
      <w:r w:rsidRPr="00C313DC">
        <w:t>the</w:t>
      </w:r>
      <w:proofErr w:type="spellEnd"/>
      <w:r w:rsidRPr="00C313DC">
        <w:t xml:space="preserve"> </w:t>
      </w:r>
      <w:proofErr w:type="spellStart"/>
      <w:r w:rsidRPr="00C313DC">
        <w:t>quantitative</w:t>
      </w:r>
      <w:proofErr w:type="spellEnd"/>
      <w:r w:rsidRPr="00C313DC">
        <w:t xml:space="preserve"> </w:t>
      </w:r>
      <w:proofErr w:type="spellStart"/>
      <w:r w:rsidRPr="00C313DC">
        <w:t>approach</w:t>
      </w:r>
      <w:proofErr w:type="spellEnd"/>
      <w:r w:rsidRPr="00C313DC">
        <w:t xml:space="preserve"> </w:t>
      </w:r>
      <w:proofErr w:type="spellStart"/>
      <w:r w:rsidRPr="00C313DC">
        <w:t>with</w:t>
      </w:r>
      <w:proofErr w:type="spellEnd"/>
      <w:r w:rsidRPr="00C313DC">
        <w:t xml:space="preserve"> a </w:t>
      </w:r>
      <w:proofErr w:type="spellStart"/>
      <w:r w:rsidRPr="00C313DC">
        <w:t>descriptive</w:t>
      </w:r>
      <w:proofErr w:type="spellEnd"/>
      <w:r w:rsidRPr="00C313DC">
        <w:t xml:space="preserve"> </w:t>
      </w:r>
      <w:proofErr w:type="spellStart"/>
      <w:r w:rsidRPr="00C313DC">
        <w:t>scope</w:t>
      </w:r>
      <w:proofErr w:type="spellEnd"/>
      <w:r w:rsidRPr="00C313DC">
        <w:t xml:space="preserve">, </w:t>
      </w:r>
      <w:proofErr w:type="spellStart"/>
      <w:r w:rsidRPr="00C313DC">
        <w:t>because</w:t>
      </w:r>
      <w:proofErr w:type="spellEnd"/>
      <w:r w:rsidRPr="00C313DC">
        <w:t xml:space="preserve"> a series </w:t>
      </w:r>
      <w:proofErr w:type="spellStart"/>
      <w:r w:rsidRPr="00C313DC">
        <w:t>of</w:t>
      </w:r>
      <w:proofErr w:type="spellEnd"/>
      <w:r w:rsidRPr="00C313DC">
        <w:t xml:space="preserve"> </w:t>
      </w:r>
      <w:proofErr w:type="spellStart"/>
      <w:r w:rsidRPr="00C313DC">
        <w:t>educational</w:t>
      </w:r>
      <w:proofErr w:type="spellEnd"/>
      <w:r w:rsidRPr="00C313DC">
        <w:t xml:space="preserve"> </w:t>
      </w:r>
      <w:proofErr w:type="spellStart"/>
      <w:r w:rsidRPr="00C313DC">
        <w:t>events</w:t>
      </w:r>
      <w:proofErr w:type="spellEnd"/>
      <w:r w:rsidRPr="00C313DC">
        <w:t xml:space="preserve"> </w:t>
      </w:r>
      <w:proofErr w:type="spellStart"/>
      <w:r w:rsidRPr="00C313DC">
        <w:t>were</w:t>
      </w:r>
      <w:proofErr w:type="spellEnd"/>
      <w:r w:rsidRPr="00C313DC">
        <w:t xml:space="preserve"> </w:t>
      </w:r>
      <w:proofErr w:type="spellStart"/>
      <w:r w:rsidRPr="00C313DC">
        <w:t>searched</w:t>
      </w:r>
      <w:proofErr w:type="spellEnd"/>
      <w:r w:rsidRPr="00C313DC">
        <w:t xml:space="preserve"> </w:t>
      </w:r>
      <w:proofErr w:type="spellStart"/>
      <w:r w:rsidRPr="00C313DC">
        <w:t>to</w:t>
      </w:r>
      <w:proofErr w:type="spellEnd"/>
      <w:r w:rsidRPr="00C313DC">
        <w:t xml:space="preserve"> be </w:t>
      </w:r>
      <w:proofErr w:type="spellStart"/>
      <w:r w:rsidRPr="00C313DC">
        <w:t>interpreted</w:t>
      </w:r>
      <w:proofErr w:type="spellEnd"/>
      <w:r w:rsidRPr="00C313DC">
        <w:t xml:space="preserve">. </w:t>
      </w:r>
      <w:proofErr w:type="spellStart"/>
      <w:r w:rsidRPr="00C313DC">
        <w:t>The</w:t>
      </w:r>
      <w:proofErr w:type="spellEnd"/>
      <w:r w:rsidRPr="00C313DC">
        <w:t xml:space="preserve"> </w:t>
      </w:r>
      <w:proofErr w:type="spellStart"/>
      <w:r w:rsidRPr="00C313DC">
        <w:t>design</w:t>
      </w:r>
      <w:proofErr w:type="spellEnd"/>
      <w:r w:rsidRPr="00C313DC">
        <w:t xml:space="preserve"> </w:t>
      </w:r>
      <w:proofErr w:type="spellStart"/>
      <w:r w:rsidRPr="00C313DC">
        <w:t>was</w:t>
      </w:r>
      <w:proofErr w:type="spellEnd"/>
      <w:r w:rsidRPr="00C313DC">
        <w:t xml:space="preserve"> </w:t>
      </w:r>
      <w:proofErr w:type="spellStart"/>
      <w:r w:rsidRPr="00C313DC">
        <w:t>not</w:t>
      </w:r>
      <w:proofErr w:type="spellEnd"/>
      <w:r w:rsidRPr="00C313DC">
        <w:t xml:space="preserve"> </w:t>
      </w:r>
      <w:proofErr w:type="spellStart"/>
      <w:r w:rsidRPr="00C313DC">
        <w:t>cross-sectional</w:t>
      </w:r>
      <w:proofErr w:type="spellEnd"/>
      <w:r w:rsidRPr="00C313DC">
        <w:t xml:space="preserve"> experimental, </w:t>
      </w:r>
      <w:proofErr w:type="spellStart"/>
      <w:r w:rsidRPr="00C313DC">
        <w:t>since</w:t>
      </w:r>
      <w:proofErr w:type="spellEnd"/>
      <w:r w:rsidRPr="00C313DC">
        <w:t xml:space="preserve"> </w:t>
      </w:r>
      <w:proofErr w:type="spellStart"/>
      <w:r w:rsidRPr="00C313DC">
        <w:t>an</w:t>
      </w:r>
      <w:proofErr w:type="spellEnd"/>
      <w:r w:rsidRPr="00C313DC">
        <w:t xml:space="preserve"> </w:t>
      </w:r>
      <w:proofErr w:type="spellStart"/>
      <w:r w:rsidRPr="00C313DC">
        <w:t>aptitude</w:t>
      </w:r>
      <w:proofErr w:type="spellEnd"/>
      <w:r w:rsidRPr="00C313DC">
        <w:t xml:space="preserve"> test </w:t>
      </w:r>
      <w:proofErr w:type="spellStart"/>
      <w:r w:rsidRPr="00C313DC">
        <w:t>was</w:t>
      </w:r>
      <w:proofErr w:type="spellEnd"/>
      <w:r w:rsidRPr="00C313DC">
        <w:t xml:space="preserve"> </w:t>
      </w:r>
      <w:proofErr w:type="spellStart"/>
      <w:r w:rsidRPr="00C313DC">
        <w:t>applied</w:t>
      </w:r>
      <w:proofErr w:type="spellEnd"/>
      <w:r w:rsidRPr="00C313DC">
        <w:t xml:space="preserve"> </w:t>
      </w:r>
      <w:proofErr w:type="spellStart"/>
      <w:r w:rsidRPr="00C313DC">
        <w:t>for</w:t>
      </w:r>
      <w:proofErr w:type="spellEnd"/>
      <w:r w:rsidRPr="00C313DC">
        <w:t xml:space="preserve"> </w:t>
      </w:r>
      <w:proofErr w:type="spellStart"/>
      <w:r w:rsidRPr="00C313DC">
        <w:t>the</w:t>
      </w:r>
      <w:proofErr w:type="spellEnd"/>
      <w:r w:rsidRPr="00C313DC">
        <w:t xml:space="preserve"> </w:t>
      </w:r>
      <w:proofErr w:type="spellStart"/>
      <w:r w:rsidRPr="00C313DC">
        <w:t>measurement</w:t>
      </w:r>
      <w:proofErr w:type="spellEnd"/>
      <w:r w:rsidRPr="00C313DC">
        <w:t xml:space="preserve"> </w:t>
      </w:r>
      <w:proofErr w:type="spellStart"/>
      <w:r w:rsidRPr="00C313DC">
        <w:t>of</w:t>
      </w:r>
      <w:proofErr w:type="spellEnd"/>
      <w:r w:rsidRPr="00C313DC">
        <w:t xml:space="preserve"> </w:t>
      </w:r>
      <w:proofErr w:type="spellStart"/>
      <w:r w:rsidRPr="00C313DC">
        <w:t>reading</w:t>
      </w:r>
      <w:proofErr w:type="spellEnd"/>
      <w:r w:rsidRPr="00C313DC">
        <w:t xml:space="preserve"> </w:t>
      </w:r>
      <w:proofErr w:type="spellStart"/>
      <w:r w:rsidRPr="00C313DC">
        <w:t>competence</w:t>
      </w:r>
      <w:proofErr w:type="spellEnd"/>
      <w:r w:rsidRPr="00C313DC">
        <w:t xml:space="preserve"> </w:t>
      </w:r>
      <w:proofErr w:type="spellStart"/>
      <w:r w:rsidRPr="00C313DC">
        <w:t>to</w:t>
      </w:r>
      <w:proofErr w:type="spellEnd"/>
      <w:r w:rsidRPr="00C313DC">
        <w:t xml:space="preserve"> </w:t>
      </w:r>
      <w:proofErr w:type="spellStart"/>
      <w:r w:rsidRPr="00C313DC">
        <w:t>students</w:t>
      </w:r>
      <w:proofErr w:type="spellEnd"/>
      <w:r w:rsidRPr="00C313DC">
        <w:t xml:space="preserve"> </w:t>
      </w:r>
      <w:proofErr w:type="spellStart"/>
      <w:r w:rsidRPr="00C313DC">
        <w:t>of</w:t>
      </w:r>
      <w:proofErr w:type="spellEnd"/>
      <w:r w:rsidRPr="00C313DC">
        <w:t xml:space="preserve"> </w:t>
      </w:r>
      <w:proofErr w:type="spellStart"/>
      <w:r w:rsidRPr="00C313DC">
        <w:t>the</w:t>
      </w:r>
      <w:proofErr w:type="spellEnd"/>
      <w:r w:rsidRPr="00C313DC">
        <w:t xml:space="preserve"> </w:t>
      </w:r>
      <w:proofErr w:type="spellStart"/>
      <w:r w:rsidRPr="00C313DC">
        <w:t>fifth</w:t>
      </w:r>
      <w:proofErr w:type="spellEnd"/>
      <w:r w:rsidRPr="00C313DC">
        <w:t xml:space="preserve"> </w:t>
      </w:r>
      <w:proofErr w:type="spellStart"/>
      <w:r w:rsidRPr="00C313DC">
        <w:t>semester</w:t>
      </w:r>
      <w:proofErr w:type="spellEnd"/>
      <w:r w:rsidRPr="00C313DC">
        <w:t xml:space="preserve"> </w:t>
      </w:r>
      <w:proofErr w:type="spellStart"/>
      <w:r w:rsidRPr="00C313DC">
        <w:t>of</w:t>
      </w:r>
      <w:proofErr w:type="spellEnd"/>
      <w:r w:rsidRPr="00C313DC">
        <w:t xml:space="preserve"> </w:t>
      </w:r>
      <w:proofErr w:type="spellStart"/>
      <w:r w:rsidRPr="00C313DC">
        <w:t>the</w:t>
      </w:r>
      <w:proofErr w:type="spellEnd"/>
      <w:r w:rsidRPr="00C313DC">
        <w:t xml:space="preserve"> 2017-2018 </w:t>
      </w:r>
      <w:proofErr w:type="spellStart"/>
      <w:r w:rsidRPr="00C313DC">
        <w:t>school</w:t>
      </w:r>
      <w:proofErr w:type="spellEnd"/>
      <w:r w:rsidRPr="00C313DC">
        <w:t xml:space="preserve"> </w:t>
      </w:r>
      <w:proofErr w:type="spellStart"/>
      <w:r w:rsidRPr="00C313DC">
        <w:t>year</w:t>
      </w:r>
      <w:proofErr w:type="spellEnd"/>
      <w:r w:rsidR="00A87988" w:rsidRPr="00C313DC">
        <w:t xml:space="preserve"> </w:t>
      </w:r>
      <w:proofErr w:type="spellStart"/>
      <w:r w:rsidR="0081760D" w:rsidRPr="00C313DC">
        <w:t>of</w:t>
      </w:r>
      <w:proofErr w:type="spellEnd"/>
      <w:r w:rsidR="00A87988" w:rsidRPr="00C313DC">
        <w:t xml:space="preserve"> </w:t>
      </w:r>
      <w:proofErr w:type="spellStart"/>
      <w:r w:rsidR="00A87988" w:rsidRPr="00C313DC">
        <w:t>three</w:t>
      </w:r>
      <w:proofErr w:type="spellEnd"/>
      <w:r w:rsidR="00A87988" w:rsidRPr="00C313DC">
        <w:t xml:space="preserve"> </w:t>
      </w:r>
      <w:proofErr w:type="spellStart"/>
      <w:r w:rsidR="008409A5" w:rsidRPr="00C313DC">
        <w:t>systems</w:t>
      </w:r>
      <w:proofErr w:type="spellEnd"/>
      <w:r w:rsidR="008409A5" w:rsidRPr="00C313DC">
        <w:t xml:space="preserve">: </w:t>
      </w:r>
      <w:proofErr w:type="spellStart"/>
      <w:r w:rsidR="008409A5" w:rsidRPr="00C313DC">
        <w:t>the</w:t>
      </w:r>
      <w:proofErr w:type="spellEnd"/>
      <w:r w:rsidR="008409A5" w:rsidRPr="00C313DC">
        <w:t xml:space="preserve"> Centro Escolar Pdte. Gustavo Díaz Ordaz, </w:t>
      </w:r>
      <w:proofErr w:type="spellStart"/>
      <w:r w:rsidR="000666F2" w:rsidRPr="00C313DC">
        <w:t>the</w:t>
      </w:r>
      <w:proofErr w:type="spellEnd"/>
      <w:r w:rsidR="008409A5" w:rsidRPr="00C313DC">
        <w:t xml:space="preserve"> </w:t>
      </w:r>
      <w:proofErr w:type="spellStart"/>
      <w:r w:rsidR="000666F2" w:rsidRPr="00C313DC">
        <w:t>high</w:t>
      </w:r>
      <w:proofErr w:type="spellEnd"/>
      <w:r w:rsidR="00FC41CC" w:rsidRPr="00C313DC">
        <w:t xml:space="preserve"> </w:t>
      </w:r>
      <w:proofErr w:type="spellStart"/>
      <w:r w:rsidR="000666F2" w:rsidRPr="00C313DC">
        <w:t>schools</w:t>
      </w:r>
      <w:proofErr w:type="spellEnd"/>
      <w:r w:rsidR="000666F2" w:rsidRPr="00C313DC">
        <w:t xml:space="preserve"> </w:t>
      </w:r>
      <w:proofErr w:type="spellStart"/>
      <w:r w:rsidR="000666F2" w:rsidRPr="00C313DC">
        <w:t>of</w:t>
      </w:r>
      <w:proofErr w:type="spellEnd"/>
      <w:r w:rsidR="000666F2" w:rsidRPr="00C313DC">
        <w:t xml:space="preserve"> </w:t>
      </w:r>
      <w:proofErr w:type="spellStart"/>
      <w:r w:rsidR="000666F2" w:rsidRPr="00C313DC">
        <w:t>the</w:t>
      </w:r>
      <w:proofErr w:type="spellEnd"/>
      <w:r w:rsidR="008409A5" w:rsidRPr="00C313DC">
        <w:t xml:space="preserve"> Benemérita Universidad Autónoma de Puebla (BUAP) </w:t>
      </w:r>
      <w:r w:rsidR="000666F2" w:rsidRPr="00C313DC">
        <w:t xml:space="preserve">and </w:t>
      </w:r>
      <w:proofErr w:type="spellStart"/>
      <w:r w:rsidR="000666F2" w:rsidRPr="00C313DC">
        <w:t>the</w:t>
      </w:r>
      <w:proofErr w:type="spellEnd"/>
      <w:r w:rsidR="000666F2" w:rsidRPr="00C313DC">
        <w:t xml:space="preserve"> </w:t>
      </w:r>
      <w:r w:rsidR="008409A5" w:rsidRPr="00C313DC">
        <w:t>Colegio de Bachilleres del Estado de Puebla (</w:t>
      </w:r>
      <w:proofErr w:type="spellStart"/>
      <w:r w:rsidR="008409A5" w:rsidRPr="00C313DC">
        <w:t>Cobaep</w:t>
      </w:r>
      <w:proofErr w:type="spellEnd"/>
      <w:r w:rsidR="008409A5" w:rsidRPr="00C313DC">
        <w:t>)</w:t>
      </w:r>
      <w:r w:rsidRPr="00C313DC">
        <w:t xml:space="preserve">. </w:t>
      </w:r>
      <w:proofErr w:type="spellStart"/>
      <w:r w:rsidRPr="00C313DC">
        <w:t>The</w:t>
      </w:r>
      <w:proofErr w:type="spellEnd"/>
      <w:r w:rsidRPr="00C313DC">
        <w:t xml:space="preserve"> </w:t>
      </w:r>
      <w:proofErr w:type="spellStart"/>
      <w:r w:rsidRPr="00C313DC">
        <w:t>selection</w:t>
      </w:r>
      <w:proofErr w:type="spellEnd"/>
      <w:r w:rsidRPr="00C313DC">
        <w:t xml:space="preserve"> </w:t>
      </w:r>
      <w:proofErr w:type="spellStart"/>
      <w:r w:rsidRPr="00C313DC">
        <w:t>of</w:t>
      </w:r>
      <w:proofErr w:type="spellEnd"/>
      <w:r w:rsidRPr="00C313DC">
        <w:t xml:space="preserve"> </w:t>
      </w:r>
      <w:proofErr w:type="spellStart"/>
      <w:r w:rsidRPr="00C313DC">
        <w:t>study</w:t>
      </w:r>
      <w:proofErr w:type="spellEnd"/>
      <w:r w:rsidRPr="00C313DC">
        <w:t xml:space="preserve"> </w:t>
      </w:r>
      <w:proofErr w:type="spellStart"/>
      <w:r w:rsidRPr="00C313DC">
        <w:t>subjects</w:t>
      </w:r>
      <w:proofErr w:type="spellEnd"/>
      <w:r w:rsidRPr="00C313DC">
        <w:t xml:space="preserve"> </w:t>
      </w:r>
      <w:proofErr w:type="spellStart"/>
      <w:r w:rsidRPr="00C313DC">
        <w:t>was</w:t>
      </w:r>
      <w:proofErr w:type="spellEnd"/>
      <w:r w:rsidRPr="00C313DC">
        <w:t xml:space="preserve"> </w:t>
      </w:r>
      <w:proofErr w:type="spellStart"/>
      <w:r w:rsidRPr="00C313DC">
        <w:t>based</w:t>
      </w:r>
      <w:proofErr w:type="spellEnd"/>
      <w:r w:rsidRPr="00C313DC">
        <w:t xml:space="preserve"> </w:t>
      </w:r>
      <w:proofErr w:type="spellStart"/>
      <w:r w:rsidRPr="00C313DC">
        <w:t>on</w:t>
      </w:r>
      <w:proofErr w:type="spellEnd"/>
      <w:r w:rsidRPr="00C313DC">
        <w:t xml:space="preserve"> a non-</w:t>
      </w:r>
      <w:proofErr w:type="spellStart"/>
      <w:r w:rsidRPr="00C313DC">
        <w:t>probabilistic</w:t>
      </w:r>
      <w:proofErr w:type="spellEnd"/>
      <w:r w:rsidRPr="00C313DC">
        <w:t xml:space="preserve"> </w:t>
      </w:r>
      <w:proofErr w:type="spellStart"/>
      <w:r w:rsidRPr="00C313DC">
        <w:t>sample</w:t>
      </w:r>
      <w:proofErr w:type="spellEnd"/>
      <w:r w:rsidRPr="00C313DC">
        <w:t xml:space="preserve">, </w:t>
      </w:r>
      <w:proofErr w:type="spellStart"/>
      <w:r w:rsidRPr="00C313DC">
        <w:t>when</w:t>
      </w:r>
      <w:proofErr w:type="spellEnd"/>
      <w:r w:rsidRPr="00C313DC">
        <w:t xml:space="preserve"> a </w:t>
      </w:r>
      <w:proofErr w:type="spellStart"/>
      <w:r w:rsidRPr="00C313DC">
        <w:t>subgroup</w:t>
      </w:r>
      <w:proofErr w:type="spellEnd"/>
      <w:r w:rsidRPr="00C313DC">
        <w:t xml:space="preserve"> </w:t>
      </w:r>
      <w:proofErr w:type="spellStart"/>
      <w:r w:rsidRPr="00C313DC">
        <w:t>of</w:t>
      </w:r>
      <w:proofErr w:type="spellEnd"/>
      <w:r w:rsidRPr="00C313DC">
        <w:t xml:space="preserve"> </w:t>
      </w:r>
      <w:proofErr w:type="spellStart"/>
      <w:r w:rsidRPr="00C313DC">
        <w:t>the</w:t>
      </w:r>
      <w:proofErr w:type="spellEnd"/>
      <w:r w:rsidRPr="00C313DC">
        <w:t xml:space="preserve"> </w:t>
      </w:r>
      <w:proofErr w:type="spellStart"/>
      <w:r w:rsidRPr="00C313DC">
        <w:t>population</w:t>
      </w:r>
      <w:proofErr w:type="spellEnd"/>
      <w:r w:rsidRPr="00C313DC">
        <w:t xml:space="preserve"> </w:t>
      </w:r>
      <w:proofErr w:type="spellStart"/>
      <w:r w:rsidRPr="00C313DC">
        <w:t>derived</w:t>
      </w:r>
      <w:proofErr w:type="spellEnd"/>
      <w:r w:rsidRPr="00C313DC">
        <w:t xml:space="preserve"> </w:t>
      </w:r>
      <w:proofErr w:type="spellStart"/>
      <w:r w:rsidRPr="00C313DC">
        <w:t>from</w:t>
      </w:r>
      <w:proofErr w:type="spellEnd"/>
      <w:r w:rsidRPr="00C313DC">
        <w:t xml:space="preserve"> </w:t>
      </w:r>
      <w:proofErr w:type="spellStart"/>
      <w:r w:rsidRPr="00C313DC">
        <w:t>the</w:t>
      </w:r>
      <w:proofErr w:type="spellEnd"/>
      <w:r w:rsidRPr="00C313DC">
        <w:t xml:space="preserve"> </w:t>
      </w:r>
      <w:proofErr w:type="spellStart"/>
      <w:r w:rsidRPr="00C313DC">
        <w:t>characteristics</w:t>
      </w:r>
      <w:proofErr w:type="spellEnd"/>
      <w:r w:rsidRPr="00C313DC">
        <w:t xml:space="preserve"> </w:t>
      </w:r>
      <w:proofErr w:type="spellStart"/>
      <w:r w:rsidRPr="00C313DC">
        <w:t>of</w:t>
      </w:r>
      <w:proofErr w:type="spellEnd"/>
      <w:r w:rsidRPr="00C313DC">
        <w:t xml:space="preserve"> </w:t>
      </w:r>
      <w:proofErr w:type="spellStart"/>
      <w:r w:rsidRPr="00C313DC">
        <w:t>their</w:t>
      </w:r>
      <w:proofErr w:type="spellEnd"/>
      <w:r w:rsidRPr="00C313DC">
        <w:t xml:space="preserve"> </w:t>
      </w:r>
      <w:proofErr w:type="spellStart"/>
      <w:r w:rsidRPr="00C313DC">
        <w:t>school</w:t>
      </w:r>
      <w:proofErr w:type="spellEnd"/>
      <w:r w:rsidRPr="00C313DC">
        <w:t xml:space="preserve"> </w:t>
      </w:r>
      <w:proofErr w:type="spellStart"/>
      <w:r w:rsidRPr="00C313DC">
        <w:t>contexts</w:t>
      </w:r>
      <w:proofErr w:type="spellEnd"/>
      <w:r w:rsidRPr="00C313DC">
        <w:t xml:space="preserve"> </w:t>
      </w:r>
      <w:proofErr w:type="spellStart"/>
      <w:r w:rsidRPr="00C313DC">
        <w:t>was</w:t>
      </w:r>
      <w:proofErr w:type="spellEnd"/>
      <w:r w:rsidRPr="00C313DC">
        <w:t xml:space="preserve"> </w:t>
      </w:r>
      <w:proofErr w:type="spellStart"/>
      <w:r w:rsidRPr="00C313DC">
        <w:t>chosen</w:t>
      </w:r>
      <w:proofErr w:type="spellEnd"/>
      <w:r w:rsidRPr="00C313DC">
        <w:t xml:space="preserve">. </w:t>
      </w:r>
      <w:proofErr w:type="spellStart"/>
      <w:r w:rsidRPr="00C313DC">
        <w:t>The</w:t>
      </w:r>
      <w:proofErr w:type="spellEnd"/>
      <w:r w:rsidRPr="00C313DC">
        <w:t xml:space="preserve"> test </w:t>
      </w:r>
      <w:proofErr w:type="spellStart"/>
      <w:r w:rsidRPr="00C313DC">
        <w:t>was</w:t>
      </w:r>
      <w:proofErr w:type="spellEnd"/>
      <w:r w:rsidRPr="00C313DC">
        <w:t xml:space="preserve"> </w:t>
      </w:r>
      <w:proofErr w:type="spellStart"/>
      <w:r w:rsidRPr="00C313DC">
        <w:t>made</w:t>
      </w:r>
      <w:proofErr w:type="spellEnd"/>
      <w:r w:rsidRPr="00C313DC">
        <w:t xml:space="preserve"> </w:t>
      </w:r>
      <w:proofErr w:type="spellStart"/>
      <w:r w:rsidRPr="00C313DC">
        <w:t>by</w:t>
      </w:r>
      <w:proofErr w:type="spellEnd"/>
      <w:r w:rsidRPr="00C313DC">
        <w:t xml:space="preserve"> a set </w:t>
      </w:r>
      <w:proofErr w:type="spellStart"/>
      <w:r w:rsidRPr="00C313DC">
        <w:t>of</w:t>
      </w:r>
      <w:proofErr w:type="spellEnd"/>
      <w:r w:rsidRPr="00C313DC">
        <w:t xml:space="preserve"> </w:t>
      </w:r>
      <w:proofErr w:type="spellStart"/>
      <w:r w:rsidRPr="00C313DC">
        <w:t>questions</w:t>
      </w:r>
      <w:proofErr w:type="spellEnd"/>
      <w:r w:rsidRPr="00C313DC">
        <w:t xml:space="preserve"> </w:t>
      </w:r>
      <w:proofErr w:type="spellStart"/>
      <w:r w:rsidRPr="00C313DC">
        <w:t>that</w:t>
      </w:r>
      <w:proofErr w:type="spellEnd"/>
      <w:r w:rsidRPr="00C313DC">
        <w:t xml:space="preserve"> </w:t>
      </w:r>
      <w:proofErr w:type="spellStart"/>
      <w:r w:rsidRPr="00C313DC">
        <w:t>gave</w:t>
      </w:r>
      <w:proofErr w:type="spellEnd"/>
      <w:r w:rsidRPr="00C313DC">
        <w:t xml:space="preserve"> a series </w:t>
      </w:r>
      <w:proofErr w:type="spellStart"/>
      <w:r w:rsidRPr="00C313DC">
        <w:t>of</w:t>
      </w:r>
      <w:proofErr w:type="spellEnd"/>
      <w:r w:rsidRPr="00C313DC">
        <w:t xml:space="preserve"> </w:t>
      </w:r>
      <w:proofErr w:type="spellStart"/>
      <w:r w:rsidRPr="00C313DC">
        <w:t>results</w:t>
      </w:r>
      <w:proofErr w:type="spellEnd"/>
      <w:r w:rsidRPr="00C313DC">
        <w:t xml:space="preserve"> </w:t>
      </w:r>
      <w:proofErr w:type="spellStart"/>
      <w:r w:rsidRPr="00C313DC">
        <w:t>on</w:t>
      </w:r>
      <w:proofErr w:type="spellEnd"/>
      <w:r w:rsidRPr="00C313DC">
        <w:t xml:space="preserve"> </w:t>
      </w:r>
      <w:proofErr w:type="spellStart"/>
      <w:r w:rsidRPr="00C313DC">
        <w:t>the</w:t>
      </w:r>
      <w:proofErr w:type="spellEnd"/>
      <w:r w:rsidRPr="00C313DC">
        <w:t xml:space="preserve"> performance and </w:t>
      </w:r>
      <w:proofErr w:type="spellStart"/>
      <w:r w:rsidRPr="00C313DC">
        <w:t>management</w:t>
      </w:r>
      <w:proofErr w:type="spellEnd"/>
      <w:r w:rsidRPr="00C313DC">
        <w:t xml:space="preserve"> </w:t>
      </w:r>
      <w:proofErr w:type="spellStart"/>
      <w:r w:rsidRPr="00C313DC">
        <w:t>of</w:t>
      </w:r>
      <w:proofErr w:type="spellEnd"/>
      <w:r w:rsidRPr="00C313DC">
        <w:t xml:space="preserve"> </w:t>
      </w:r>
      <w:proofErr w:type="spellStart"/>
      <w:r w:rsidRPr="00C313DC">
        <w:t>the</w:t>
      </w:r>
      <w:proofErr w:type="spellEnd"/>
      <w:r w:rsidRPr="00C313DC">
        <w:t xml:space="preserve"> </w:t>
      </w:r>
      <w:proofErr w:type="spellStart"/>
      <w:r w:rsidRPr="00C313DC">
        <w:t>reading</w:t>
      </w:r>
      <w:proofErr w:type="spellEnd"/>
      <w:r w:rsidRPr="00C313DC">
        <w:t xml:space="preserve"> </w:t>
      </w:r>
      <w:proofErr w:type="spellStart"/>
      <w:r w:rsidRPr="00C313DC">
        <w:t>competition</w:t>
      </w:r>
      <w:proofErr w:type="spellEnd"/>
      <w:r w:rsidRPr="00C313DC">
        <w:t xml:space="preserve"> </w:t>
      </w:r>
      <w:proofErr w:type="spellStart"/>
      <w:r w:rsidRPr="00C313DC">
        <w:t>by</w:t>
      </w:r>
      <w:proofErr w:type="spellEnd"/>
      <w:r w:rsidRPr="00C313DC">
        <w:t xml:space="preserve"> </w:t>
      </w:r>
      <w:proofErr w:type="spellStart"/>
      <w:r w:rsidR="00E52347" w:rsidRPr="00C313DC">
        <w:t>the</w:t>
      </w:r>
      <w:proofErr w:type="spellEnd"/>
      <w:r w:rsidR="00E52347" w:rsidRPr="00C313DC">
        <w:t xml:space="preserve"> </w:t>
      </w:r>
      <w:proofErr w:type="spellStart"/>
      <w:r w:rsidR="00E52347" w:rsidRPr="00C313DC">
        <w:t>high</w:t>
      </w:r>
      <w:proofErr w:type="spellEnd"/>
      <w:r w:rsidR="00E52347" w:rsidRPr="00C313DC">
        <w:t xml:space="preserve"> </w:t>
      </w:r>
      <w:proofErr w:type="spellStart"/>
      <w:r w:rsidR="00E52347" w:rsidRPr="00C313DC">
        <w:t>school</w:t>
      </w:r>
      <w:proofErr w:type="spellEnd"/>
      <w:r w:rsidR="00E52347" w:rsidRPr="00C313DC">
        <w:t xml:space="preserve"> </w:t>
      </w:r>
      <w:proofErr w:type="spellStart"/>
      <w:r w:rsidR="00E52347" w:rsidRPr="00C313DC">
        <w:t>student</w:t>
      </w:r>
      <w:r w:rsidRPr="00C313DC">
        <w:t>s</w:t>
      </w:r>
      <w:proofErr w:type="spellEnd"/>
      <w:r w:rsidRPr="00C313DC">
        <w:t>.</w:t>
      </w:r>
    </w:p>
    <w:p w14:paraId="39247670" w14:textId="143B4770" w:rsidR="00FD57B4" w:rsidRPr="00C313DC" w:rsidRDefault="00FD57B4" w:rsidP="00C313DC">
      <w:pPr>
        <w:spacing w:line="360" w:lineRule="auto"/>
        <w:jc w:val="both"/>
      </w:pPr>
      <w:r w:rsidRPr="00C313DC">
        <w:t xml:space="preserve">As a </w:t>
      </w:r>
      <w:proofErr w:type="spellStart"/>
      <w:r w:rsidRPr="00C313DC">
        <w:t>result</w:t>
      </w:r>
      <w:proofErr w:type="spellEnd"/>
      <w:r w:rsidRPr="00C313DC">
        <w:t xml:space="preserve"> </w:t>
      </w:r>
      <w:proofErr w:type="spellStart"/>
      <w:r w:rsidRPr="00C313DC">
        <w:t>of</w:t>
      </w:r>
      <w:proofErr w:type="spellEnd"/>
      <w:r w:rsidRPr="00C313DC">
        <w:t xml:space="preserve"> </w:t>
      </w:r>
      <w:proofErr w:type="spellStart"/>
      <w:r w:rsidRPr="00C313DC">
        <w:t>the</w:t>
      </w:r>
      <w:proofErr w:type="spellEnd"/>
      <w:r w:rsidRPr="00C313DC">
        <w:t xml:space="preserve"> </w:t>
      </w:r>
      <w:proofErr w:type="spellStart"/>
      <w:r w:rsidRPr="00C313DC">
        <w:t>research</w:t>
      </w:r>
      <w:proofErr w:type="spellEnd"/>
      <w:r w:rsidRPr="00C313DC">
        <w:t xml:space="preserve">, </w:t>
      </w:r>
      <w:proofErr w:type="spellStart"/>
      <w:r w:rsidRPr="00C313DC">
        <w:t>it</w:t>
      </w:r>
      <w:proofErr w:type="spellEnd"/>
      <w:r w:rsidRPr="00C313DC">
        <w:t xml:space="preserve"> </w:t>
      </w:r>
      <w:proofErr w:type="spellStart"/>
      <w:r w:rsidRPr="00C313DC">
        <w:t>was</w:t>
      </w:r>
      <w:proofErr w:type="spellEnd"/>
      <w:r w:rsidRPr="00C313DC">
        <w:t xml:space="preserve"> </w:t>
      </w:r>
      <w:proofErr w:type="spellStart"/>
      <w:r w:rsidRPr="00C313DC">
        <w:t>found</w:t>
      </w:r>
      <w:proofErr w:type="spellEnd"/>
      <w:r w:rsidRPr="00C313DC">
        <w:t xml:space="preserve"> </w:t>
      </w:r>
      <w:proofErr w:type="spellStart"/>
      <w:r w:rsidRPr="00C313DC">
        <w:t>that</w:t>
      </w:r>
      <w:proofErr w:type="spellEnd"/>
      <w:r w:rsidRPr="00C313DC">
        <w:t xml:space="preserve"> </w:t>
      </w:r>
      <w:proofErr w:type="spellStart"/>
      <w:r w:rsidRPr="00C313DC">
        <w:t>the</w:t>
      </w:r>
      <w:proofErr w:type="spellEnd"/>
      <w:r w:rsidRPr="00C313DC">
        <w:t xml:space="preserve"> </w:t>
      </w:r>
      <w:proofErr w:type="spellStart"/>
      <w:r w:rsidRPr="00C313DC">
        <w:t>students</w:t>
      </w:r>
      <w:proofErr w:type="spellEnd"/>
      <w:r w:rsidRPr="00C313DC">
        <w:t xml:space="preserve"> </w:t>
      </w:r>
      <w:proofErr w:type="spellStart"/>
      <w:r w:rsidRPr="00C313DC">
        <w:t>have</w:t>
      </w:r>
      <w:proofErr w:type="spellEnd"/>
      <w:r w:rsidRPr="00C313DC">
        <w:t xml:space="preserve"> </w:t>
      </w:r>
      <w:proofErr w:type="spellStart"/>
      <w:r w:rsidRPr="00C313DC">
        <w:t>several</w:t>
      </w:r>
      <w:proofErr w:type="spellEnd"/>
      <w:r w:rsidRPr="00C313DC">
        <w:t xml:space="preserve"> </w:t>
      </w:r>
      <w:proofErr w:type="spellStart"/>
      <w:r w:rsidRPr="00C313DC">
        <w:t>levels</w:t>
      </w:r>
      <w:proofErr w:type="spellEnd"/>
      <w:r w:rsidRPr="00C313DC">
        <w:t xml:space="preserve"> </w:t>
      </w:r>
      <w:proofErr w:type="spellStart"/>
      <w:r w:rsidRPr="00C313DC">
        <w:t>of</w:t>
      </w:r>
      <w:proofErr w:type="spellEnd"/>
      <w:r w:rsidRPr="00C313DC">
        <w:t xml:space="preserve"> </w:t>
      </w:r>
      <w:proofErr w:type="spellStart"/>
      <w:r w:rsidRPr="00C313DC">
        <w:t>understanding</w:t>
      </w:r>
      <w:proofErr w:type="spellEnd"/>
      <w:r w:rsidRPr="00C313DC">
        <w:t xml:space="preserve"> </w:t>
      </w:r>
      <w:proofErr w:type="spellStart"/>
      <w:r w:rsidRPr="00C313DC">
        <w:t>such</w:t>
      </w:r>
      <w:proofErr w:type="spellEnd"/>
      <w:r w:rsidRPr="00C313DC">
        <w:t xml:space="preserve"> as: 1</w:t>
      </w:r>
      <w:r w:rsidR="00B81588" w:rsidRPr="00C313DC">
        <w:t xml:space="preserve">) </w:t>
      </w:r>
      <w:proofErr w:type="spellStart"/>
      <w:r w:rsidRPr="00C313DC">
        <w:t>to</w:t>
      </w:r>
      <w:proofErr w:type="spellEnd"/>
      <w:r w:rsidRPr="00C313DC">
        <w:t xml:space="preserve"> </w:t>
      </w:r>
      <w:proofErr w:type="spellStart"/>
      <w:r w:rsidRPr="00C313DC">
        <w:t>read</w:t>
      </w:r>
      <w:proofErr w:type="spellEnd"/>
      <w:r w:rsidRPr="00C313DC">
        <w:t xml:space="preserve"> </w:t>
      </w:r>
      <w:proofErr w:type="spellStart"/>
      <w:r w:rsidRPr="00C313DC">
        <w:t>the</w:t>
      </w:r>
      <w:proofErr w:type="spellEnd"/>
      <w:r w:rsidRPr="00C313DC">
        <w:t xml:space="preserve"> </w:t>
      </w:r>
      <w:proofErr w:type="spellStart"/>
      <w:r w:rsidRPr="00C313DC">
        <w:t>lines</w:t>
      </w:r>
      <w:proofErr w:type="spellEnd"/>
      <w:r w:rsidRPr="00C313DC">
        <w:t xml:space="preserve"> </w:t>
      </w:r>
      <w:r w:rsidR="00B81588" w:rsidRPr="00C313DC">
        <w:t>—</w:t>
      </w:r>
      <w:proofErr w:type="spellStart"/>
      <w:r w:rsidRPr="00C313DC">
        <w:t>the</w:t>
      </w:r>
      <w:proofErr w:type="spellEnd"/>
      <w:r w:rsidRPr="00C313DC">
        <w:t xml:space="preserve"> literal </w:t>
      </w:r>
      <w:proofErr w:type="spellStart"/>
      <w:r w:rsidRPr="00C313DC">
        <w:t>action</w:t>
      </w:r>
      <w:proofErr w:type="spellEnd"/>
      <w:r w:rsidR="00B81588" w:rsidRPr="00C313DC">
        <w:t xml:space="preserve">—; </w:t>
      </w:r>
      <w:r w:rsidRPr="00C313DC">
        <w:t>2</w:t>
      </w:r>
      <w:r w:rsidR="00B81588" w:rsidRPr="00C313DC">
        <w:t xml:space="preserve">) </w:t>
      </w:r>
      <w:proofErr w:type="spellStart"/>
      <w:r w:rsidRPr="00C313DC">
        <w:t>to</w:t>
      </w:r>
      <w:proofErr w:type="spellEnd"/>
      <w:r w:rsidRPr="00C313DC">
        <w:t xml:space="preserve"> </w:t>
      </w:r>
      <w:proofErr w:type="spellStart"/>
      <w:r w:rsidRPr="00C313DC">
        <w:t>read</w:t>
      </w:r>
      <w:proofErr w:type="spellEnd"/>
      <w:r w:rsidRPr="00C313DC">
        <w:t xml:space="preserve"> </w:t>
      </w:r>
      <w:proofErr w:type="spellStart"/>
      <w:r w:rsidRPr="00C313DC">
        <w:t>between</w:t>
      </w:r>
      <w:proofErr w:type="spellEnd"/>
      <w:r w:rsidRPr="00C313DC">
        <w:t xml:space="preserve"> </w:t>
      </w:r>
      <w:proofErr w:type="spellStart"/>
      <w:r w:rsidRPr="00C313DC">
        <w:t>lines</w:t>
      </w:r>
      <w:proofErr w:type="spellEnd"/>
      <w:r w:rsidRPr="00C313DC">
        <w:t xml:space="preserve"> </w:t>
      </w:r>
      <w:r w:rsidR="00B81588" w:rsidRPr="00C313DC">
        <w:t>—</w:t>
      </w:r>
      <w:proofErr w:type="spellStart"/>
      <w:r w:rsidRPr="00C313DC">
        <w:t>the</w:t>
      </w:r>
      <w:proofErr w:type="spellEnd"/>
      <w:r w:rsidRPr="00C313DC">
        <w:t xml:space="preserve"> </w:t>
      </w:r>
      <w:proofErr w:type="spellStart"/>
      <w:r w:rsidRPr="00C313DC">
        <w:t>implicit</w:t>
      </w:r>
      <w:proofErr w:type="spellEnd"/>
      <w:r w:rsidRPr="00C313DC">
        <w:t xml:space="preserve"> </w:t>
      </w:r>
      <w:proofErr w:type="spellStart"/>
      <w:r w:rsidRPr="00C313DC">
        <w:t>action</w:t>
      </w:r>
      <w:proofErr w:type="spellEnd"/>
      <w:r w:rsidR="008B0EBB" w:rsidRPr="00C313DC">
        <w:t>—</w:t>
      </w:r>
      <w:r w:rsidRPr="00C313DC">
        <w:t>,</w:t>
      </w:r>
      <w:r w:rsidR="008B0EBB" w:rsidRPr="00C313DC">
        <w:t xml:space="preserve"> and 3)</w:t>
      </w:r>
      <w:r w:rsidRPr="00C313DC">
        <w:t xml:space="preserve"> </w:t>
      </w:r>
      <w:proofErr w:type="spellStart"/>
      <w:r w:rsidRPr="00C313DC">
        <w:t>to</w:t>
      </w:r>
      <w:proofErr w:type="spellEnd"/>
      <w:r w:rsidRPr="00C313DC">
        <w:t xml:space="preserve"> </w:t>
      </w:r>
      <w:proofErr w:type="spellStart"/>
      <w:r w:rsidRPr="00C313DC">
        <w:t>read</w:t>
      </w:r>
      <w:proofErr w:type="spellEnd"/>
      <w:r w:rsidRPr="00C313DC">
        <w:t xml:space="preserve"> </w:t>
      </w:r>
      <w:proofErr w:type="spellStart"/>
      <w:r w:rsidRPr="00C313DC">
        <w:t>behind</w:t>
      </w:r>
      <w:proofErr w:type="spellEnd"/>
      <w:r w:rsidRPr="00C313DC">
        <w:t xml:space="preserve"> </w:t>
      </w:r>
      <w:proofErr w:type="spellStart"/>
      <w:r w:rsidRPr="00C313DC">
        <w:t>the</w:t>
      </w:r>
      <w:proofErr w:type="spellEnd"/>
      <w:r w:rsidRPr="00C313DC">
        <w:t xml:space="preserve"> </w:t>
      </w:r>
      <w:proofErr w:type="spellStart"/>
      <w:r w:rsidRPr="00C313DC">
        <w:t>lines</w:t>
      </w:r>
      <w:proofErr w:type="spellEnd"/>
      <w:r w:rsidRPr="00C313DC">
        <w:t xml:space="preserve"> </w:t>
      </w:r>
      <w:r w:rsidR="008B0EBB" w:rsidRPr="00C313DC">
        <w:t>—</w:t>
      </w:r>
      <w:proofErr w:type="spellStart"/>
      <w:r w:rsidRPr="00C313DC">
        <w:t>the</w:t>
      </w:r>
      <w:proofErr w:type="spellEnd"/>
      <w:r w:rsidRPr="00C313DC">
        <w:t xml:space="preserve"> </w:t>
      </w:r>
      <w:proofErr w:type="spellStart"/>
      <w:r w:rsidRPr="00C313DC">
        <w:t>point</w:t>
      </w:r>
      <w:proofErr w:type="spellEnd"/>
      <w:r w:rsidRPr="00C313DC">
        <w:t xml:space="preserve"> </w:t>
      </w:r>
      <w:proofErr w:type="spellStart"/>
      <w:r w:rsidRPr="00C313DC">
        <w:t>of</w:t>
      </w:r>
      <w:proofErr w:type="spellEnd"/>
      <w:r w:rsidRPr="00C313DC">
        <w:t xml:space="preserve"> </w:t>
      </w:r>
      <w:proofErr w:type="spellStart"/>
      <w:r w:rsidRPr="00C313DC">
        <w:t>view</w:t>
      </w:r>
      <w:proofErr w:type="spellEnd"/>
      <w:r w:rsidRPr="00C313DC">
        <w:t xml:space="preserve">, </w:t>
      </w:r>
      <w:proofErr w:type="spellStart"/>
      <w:r w:rsidRPr="00C313DC">
        <w:t>values</w:t>
      </w:r>
      <w:proofErr w:type="spellEnd"/>
      <w:r w:rsidRPr="00C313DC">
        <w:t xml:space="preserve"> ​​and </w:t>
      </w:r>
      <w:proofErr w:type="spellStart"/>
      <w:r w:rsidRPr="00C313DC">
        <w:t>assumptions</w:t>
      </w:r>
      <w:proofErr w:type="spellEnd"/>
      <w:r w:rsidR="008B0EBB" w:rsidRPr="00C313DC">
        <w:t xml:space="preserve">—. </w:t>
      </w:r>
      <w:r w:rsidR="00E04592" w:rsidRPr="00C313DC">
        <w:t>So,</w:t>
      </w:r>
      <w:r w:rsidR="008B0EBB" w:rsidRPr="00C313DC">
        <w:t xml:space="preserve"> </w:t>
      </w:r>
      <w:proofErr w:type="spellStart"/>
      <w:r w:rsidRPr="00C313DC">
        <w:t>it</w:t>
      </w:r>
      <w:proofErr w:type="spellEnd"/>
      <w:r w:rsidRPr="00C313DC">
        <w:t xml:space="preserve"> </w:t>
      </w:r>
      <w:proofErr w:type="spellStart"/>
      <w:r w:rsidRPr="00C313DC">
        <w:t>is</w:t>
      </w:r>
      <w:proofErr w:type="spellEnd"/>
      <w:r w:rsidRPr="00C313DC">
        <w:t xml:space="preserve"> </w:t>
      </w:r>
      <w:proofErr w:type="spellStart"/>
      <w:r w:rsidRPr="00C313DC">
        <w:t>important</w:t>
      </w:r>
      <w:proofErr w:type="spellEnd"/>
      <w:r w:rsidRPr="00C313DC">
        <w:t xml:space="preserve"> </w:t>
      </w:r>
      <w:proofErr w:type="spellStart"/>
      <w:r w:rsidRPr="00C313DC">
        <w:t>to</w:t>
      </w:r>
      <w:proofErr w:type="spellEnd"/>
      <w:r w:rsidRPr="00C313DC">
        <w:t xml:space="preserve"> match </w:t>
      </w:r>
      <w:proofErr w:type="spellStart"/>
      <w:r w:rsidRPr="00C313DC">
        <w:t>these</w:t>
      </w:r>
      <w:proofErr w:type="spellEnd"/>
      <w:r w:rsidRPr="00C313DC">
        <w:t xml:space="preserve"> </w:t>
      </w:r>
      <w:proofErr w:type="spellStart"/>
      <w:r w:rsidRPr="00C313DC">
        <w:t>three</w:t>
      </w:r>
      <w:proofErr w:type="spellEnd"/>
      <w:r w:rsidRPr="00C313DC">
        <w:t xml:space="preserve"> </w:t>
      </w:r>
      <w:proofErr w:type="spellStart"/>
      <w:r w:rsidRPr="00C313DC">
        <w:t>levels</w:t>
      </w:r>
      <w:proofErr w:type="spellEnd"/>
      <w:r w:rsidRPr="00C313DC">
        <w:t xml:space="preserve"> </w:t>
      </w:r>
      <w:proofErr w:type="spellStart"/>
      <w:r w:rsidRPr="00C313DC">
        <w:t>of</w:t>
      </w:r>
      <w:proofErr w:type="spellEnd"/>
      <w:r w:rsidRPr="00C313DC">
        <w:t xml:space="preserve"> </w:t>
      </w:r>
      <w:proofErr w:type="spellStart"/>
      <w:r w:rsidRPr="00C313DC">
        <w:t>comprehension</w:t>
      </w:r>
      <w:proofErr w:type="spellEnd"/>
      <w:r w:rsidRPr="00C313DC">
        <w:t xml:space="preserve">, </w:t>
      </w:r>
      <w:proofErr w:type="spellStart"/>
      <w:r w:rsidRPr="00C313DC">
        <w:t>which</w:t>
      </w:r>
      <w:proofErr w:type="spellEnd"/>
      <w:r w:rsidRPr="00C313DC">
        <w:t xml:space="preserve"> are </w:t>
      </w:r>
      <w:proofErr w:type="spellStart"/>
      <w:r w:rsidRPr="00C313DC">
        <w:t>part</w:t>
      </w:r>
      <w:proofErr w:type="spellEnd"/>
      <w:r w:rsidRPr="00C313DC">
        <w:t xml:space="preserve"> </w:t>
      </w:r>
      <w:proofErr w:type="spellStart"/>
      <w:r w:rsidRPr="00C313DC">
        <w:t>of</w:t>
      </w:r>
      <w:proofErr w:type="spellEnd"/>
      <w:r w:rsidRPr="00C313DC">
        <w:t xml:space="preserve"> </w:t>
      </w:r>
      <w:proofErr w:type="spellStart"/>
      <w:r w:rsidRPr="00C313DC">
        <w:t>the</w:t>
      </w:r>
      <w:proofErr w:type="spellEnd"/>
      <w:r w:rsidRPr="00C313DC">
        <w:t xml:space="preserve"> </w:t>
      </w:r>
      <w:proofErr w:type="spellStart"/>
      <w:r w:rsidRPr="00C313DC">
        <w:t>reading</w:t>
      </w:r>
      <w:proofErr w:type="spellEnd"/>
      <w:r w:rsidRPr="00C313DC">
        <w:t xml:space="preserve"> </w:t>
      </w:r>
      <w:proofErr w:type="spellStart"/>
      <w:r w:rsidRPr="00C313DC">
        <w:t>competence</w:t>
      </w:r>
      <w:proofErr w:type="spellEnd"/>
      <w:r w:rsidRPr="00C313DC">
        <w:t xml:space="preserve">, </w:t>
      </w:r>
      <w:proofErr w:type="spellStart"/>
      <w:r w:rsidRPr="00C313DC">
        <w:t>because</w:t>
      </w:r>
      <w:proofErr w:type="spellEnd"/>
      <w:r w:rsidRPr="00C313DC">
        <w:t xml:space="preserve"> </w:t>
      </w:r>
      <w:proofErr w:type="spellStart"/>
      <w:r w:rsidRPr="00C313DC">
        <w:t>when</w:t>
      </w:r>
      <w:proofErr w:type="spellEnd"/>
      <w:r w:rsidRPr="00C313DC">
        <w:t xml:space="preserve"> </w:t>
      </w:r>
      <w:proofErr w:type="spellStart"/>
      <w:r w:rsidRPr="00C313DC">
        <w:t>the</w:t>
      </w:r>
      <w:proofErr w:type="spellEnd"/>
      <w:r w:rsidRPr="00C313DC">
        <w:t xml:space="preserve"> </w:t>
      </w:r>
      <w:proofErr w:type="spellStart"/>
      <w:r w:rsidRPr="00C313DC">
        <w:t>student</w:t>
      </w:r>
      <w:proofErr w:type="spellEnd"/>
      <w:r w:rsidRPr="00C313DC">
        <w:t xml:space="preserve"> </w:t>
      </w:r>
      <w:proofErr w:type="spellStart"/>
      <w:r w:rsidRPr="00C313DC">
        <w:t>dominates</w:t>
      </w:r>
      <w:proofErr w:type="spellEnd"/>
      <w:r w:rsidRPr="00C313DC">
        <w:t xml:space="preserve"> a </w:t>
      </w:r>
      <w:proofErr w:type="spellStart"/>
      <w:r w:rsidR="00DC6B07" w:rsidRPr="00C313DC">
        <w:t>text</w:t>
      </w:r>
      <w:proofErr w:type="spellEnd"/>
      <w:r w:rsidR="00DA1EB3" w:rsidRPr="00C313DC">
        <w:t>,</w:t>
      </w:r>
      <w:r w:rsidRPr="00C313DC">
        <w:t xml:space="preserve"> he </w:t>
      </w:r>
      <w:proofErr w:type="spellStart"/>
      <w:r w:rsidRPr="00C313DC">
        <w:t>activates</w:t>
      </w:r>
      <w:proofErr w:type="spellEnd"/>
      <w:r w:rsidRPr="00C313DC">
        <w:t xml:space="preserve"> </w:t>
      </w:r>
      <w:proofErr w:type="spellStart"/>
      <w:r w:rsidRPr="00C313DC">
        <w:t>his</w:t>
      </w:r>
      <w:proofErr w:type="spellEnd"/>
      <w:r w:rsidRPr="00C313DC">
        <w:t xml:space="preserve"> </w:t>
      </w:r>
      <w:proofErr w:type="spellStart"/>
      <w:r w:rsidRPr="00C313DC">
        <w:t>learning</w:t>
      </w:r>
      <w:proofErr w:type="spellEnd"/>
      <w:r w:rsidRPr="00C313DC">
        <w:t xml:space="preserve"> </w:t>
      </w:r>
      <w:proofErr w:type="spellStart"/>
      <w:r w:rsidRPr="00C313DC">
        <w:t>dimensions</w:t>
      </w:r>
      <w:proofErr w:type="spellEnd"/>
      <w:r w:rsidRPr="00C313DC">
        <w:t xml:space="preserve"> </w:t>
      </w:r>
      <w:proofErr w:type="spellStart"/>
      <w:r w:rsidRPr="00C313DC">
        <w:t>when</w:t>
      </w:r>
      <w:proofErr w:type="spellEnd"/>
      <w:r w:rsidRPr="00C313DC">
        <w:t xml:space="preserve"> he </w:t>
      </w:r>
      <w:proofErr w:type="spellStart"/>
      <w:r w:rsidRPr="00C313DC">
        <w:t>estimates</w:t>
      </w:r>
      <w:proofErr w:type="spellEnd"/>
      <w:r w:rsidRPr="00C313DC">
        <w:t xml:space="preserve"> and </w:t>
      </w:r>
      <w:proofErr w:type="spellStart"/>
      <w:r w:rsidRPr="00C313DC">
        <w:t>performs</w:t>
      </w:r>
      <w:proofErr w:type="spellEnd"/>
      <w:r w:rsidRPr="00C313DC">
        <w:t xml:space="preserve"> in a </w:t>
      </w:r>
      <w:proofErr w:type="spellStart"/>
      <w:r w:rsidRPr="00C313DC">
        <w:t>complex</w:t>
      </w:r>
      <w:proofErr w:type="spellEnd"/>
      <w:r w:rsidRPr="00C313DC">
        <w:t xml:space="preserve"> </w:t>
      </w:r>
      <w:proofErr w:type="spellStart"/>
      <w:r w:rsidRPr="00C313DC">
        <w:t>situation</w:t>
      </w:r>
      <w:proofErr w:type="spellEnd"/>
      <w:r w:rsidRPr="00C313DC">
        <w:t xml:space="preserve">. </w:t>
      </w:r>
      <w:proofErr w:type="spellStart"/>
      <w:r w:rsidRPr="00C313DC">
        <w:t>The</w:t>
      </w:r>
      <w:proofErr w:type="spellEnd"/>
      <w:r w:rsidRPr="00C313DC">
        <w:t xml:space="preserve"> </w:t>
      </w:r>
      <w:proofErr w:type="spellStart"/>
      <w:r w:rsidRPr="00C313DC">
        <w:t>student</w:t>
      </w:r>
      <w:proofErr w:type="spellEnd"/>
      <w:r w:rsidRPr="00C313DC">
        <w:t xml:space="preserve">, </w:t>
      </w:r>
      <w:proofErr w:type="spellStart"/>
      <w:r w:rsidRPr="00C313DC">
        <w:t>from</w:t>
      </w:r>
      <w:proofErr w:type="spellEnd"/>
      <w:r w:rsidRPr="00C313DC">
        <w:t xml:space="preserve"> </w:t>
      </w:r>
      <w:proofErr w:type="spellStart"/>
      <w:r w:rsidRPr="00C313DC">
        <w:t>reading</w:t>
      </w:r>
      <w:proofErr w:type="spellEnd"/>
      <w:r w:rsidR="00E04592" w:rsidRPr="00C313DC">
        <w:t>,</w:t>
      </w:r>
      <w:r w:rsidRPr="00C313DC">
        <w:t xml:space="preserve"> has </w:t>
      </w:r>
      <w:proofErr w:type="spellStart"/>
      <w:r w:rsidRPr="00C313DC">
        <w:t>the</w:t>
      </w:r>
      <w:proofErr w:type="spellEnd"/>
      <w:r w:rsidRPr="00C313DC">
        <w:t xml:space="preserve"> </w:t>
      </w:r>
      <w:proofErr w:type="spellStart"/>
      <w:r w:rsidRPr="00C313DC">
        <w:t>ability</w:t>
      </w:r>
      <w:proofErr w:type="spellEnd"/>
      <w:r w:rsidRPr="00C313DC">
        <w:t xml:space="preserve"> </w:t>
      </w:r>
      <w:proofErr w:type="spellStart"/>
      <w:r w:rsidRPr="00C313DC">
        <w:t>to</w:t>
      </w:r>
      <w:proofErr w:type="spellEnd"/>
      <w:r w:rsidRPr="00C313DC">
        <w:t xml:space="preserve"> </w:t>
      </w:r>
      <w:proofErr w:type="spellStart"/>
      <w:r w:rsidRPr="00C313DC">
        <w:t>generate</w:t>
      </w:r>
      <w:proofErr w:type="spellEnd"/>
      <w:r w:rsidRPr="00C313DC">
        <w:t xml:space="preserve"> mental </w:t>
      </w:r>
      <w:proofErr w:type="spellStart"/>
      <w:r w:rsidRPr="00C313DC">
        <w:t>representations</w:t>
      </w:r>
      <w:proofErr w:type="spellEnd"/>
      <w:r w:rsidRPr="00C313DC">
        <w:t xml:space="preserve"> </w:t>
      </w:r>
      <w:proofErr w:type="spellStart"/>
      <w:r w:rsidRPr="00C313DC">
        <w:t>that</w:t>
      </w:r>
      <w:proofErr w:type="spellEnd"/>
      <w:r w:rsidRPr="00C313DC">
        <w:t xml:space="preserve"> are </w:t>
      </w:r>
      <w:proofErr w:type="spellStart"/>
      <w:r w:rsidRPr="00C313DC">
        <w:t>the</w:t>
      </w:r>
      <w:proofErr w:type="spellEnd"/>
      <w:r w:rsidRPr="00C313DC">
        <w:t xml:space="preserve"> basis </w:t>
      </w:r>
      <w:proofErr w:type="spellStart"/>
      <w:r w:rsidRPr="00C313DC">
        <w:t>of</w:t>
      </w:r>
      <w:proofErr w:type="spellEnd"/>
      <w:r w:rsidRPr="00C313DC">
        <w:t xml:space="preserve"> </w:t>
      </w:r>
      <w:proofErr w:type="spellStart"/>
      <w:r w:rsidRPr="00C313DC">
        <w:t>the</w:t>
      </w:r>
      <w:proofErr w:type="spellEnd"/>
      <w:r w:rsidRPr="00C313DC">
        <w:t xml:space="preserve"> </w:t>
      </w:r>
      <w:proofErr w:type="spellStart"/>
      <w:r w:rsidRPr="00C313DC">
        <w:t>functioning</w:t>
      </w:r>
      <w:proofErr w:type="spellEnd"/>
      <w:r w:rsidRPr="00C313DC">
        <w:t xml:space="preserve"> </w:t>
      </w:r>
      <w:proofErr w:type="spellStart"/>
      <w:r w:rsidRPr="00C313DC">
        <w:t>of</w:t>
      </w:r>
      <w:proofErr w:type="spellEnd"/>
      <w:r w:rsidRPr="00C313DC">
        <w:t xml:space="preserve"> </w:t>
      </w:r>
      <w:proofErr w:type="spellStart"/>
      <w:r w:rsidRPr="00C313DC">
        <w:t>reading</w:t>
      </w:r>
      <w:proofErr w:type="spellEnd"/>
      <w:r w:rsidRPr="00C313DC">
        <w:t xml:space="preserve"> </w:t>
      </w:r>
      <w:proofErr w:type="spellStart"/>
      <w:r w:rsidRPr="00C313DC">
        <w:t>competence</w:t>
      </w:r>
      <w:proofErr w:type="spellEnd"/>
      <w:r w:rsidRPr="00C313DC">
        <w:t xml:space="preserve">, </w:t>
      </w:r>
      <w:proofErr w:type="spellStart"/>
      <w:r w:rsidRPr="00C313DC">
        <w:t>which</w:t>
      </w:r>
      <w:proofErr w:type="spellEnd"/>
      <w:r w:rsidRPr="00C313DC">
        <w:t xml:space="preserve"> </w:t>
      </w:r>
      <w:proofErr w:type="spellStart"/>
      <w:r w:rsidRPr="00C313DC">
        <w:t>reaches</w:t>
      </w:r>
      <w:proofErr w:type="spellEnd"/>
      <w:r w:rsidRPr="00C313DC">
        <w:t xml:space="preserve"> </w:t>
      </w:r>
      <w:proofErr w:type="spellStart"/>
      <w:r w:rsidRPr="00C313DC">
        <w:t>its</w:t>
      </w:r>
      <w:proofErr w:type="spellEnd"/>
      <w:r w:rsidRPr="00C313DC">
        <w:t xml:space="preserve"> </w:t>
      </w:r>
      <w:proofErr w:type="spellStart"/>
      <w:r w:rsidRPr="00C313DC">
        <w:t>relevance</w:t>
      </w:r>
      <w:proofErr w:type="spellEnd"/>
      <w:r w:rsidRPr="00C313DC">
        <w:t xml:space="preserve"> in </w:t>
      </w:r>
      <w:proofErr w:type="spellStart"/>
      <w:r w:rsidRPr="00C313DC">
        <w:t>contemporary</w:t>
      </w:r>
      <w:proofErr w:type="spellEnd"/>
      <w:r w:rsidRPr="00C313DC">
        <w:t xml:space="preserve"> </w:t>
      </w:r>
      <w:proofErr w:type="spellStart"/>
      <w:r w:rsidRPr="00C313DC">
        <w:t>scenarios</w:t>
      </w:r>
      <w:proofErr w:type="spellEnd"/>
      <w:r w:rsidRPr="00C313DC">
        <w:t xml:space="preserve"> </w:t>
      </w:r>
      <w:proofErr w:type="spellStart"/>
      <w:r w:rsidRPr="00C313DC">
        <w:t>for</w:t>
      </w:r>
      <w:proofErr w:type="spellEnd"/>
      <w:r w:rsidRPr="00C313DC">
        <w:t xml:space="preserve"> </w:t>
      </w:r>
      <w:proofErr w:type="spellStart"/>
      <w:r w:rsidRPr="00C313DC">
        <w:t>being</w:t>
      </w:r>
      <w:proofErr w:type="spellEnd"/>
      <w:r w:rsidRPr="00C313DC">
        <w:t xml:space="preserve"> </w:t>
      </w:r>
      <w:proofErr w:type="spellStart"/>
      <w:r w:rsidRPr="00C313DC">
        <w:t>the</w:t>
      </w:r>
      <w:proofErr w:type="spellEnd"/>
      <w:r w:rsidRPr="00C313DC">
        <w:t xml:space="preserve"> </w:t>
      </w:r>
      <w:proofErr w:type="spellStart"/>
      <w:r w:rsidRPr="00C313DC">
        <w:t>subject</w:t>
      </w:r>
      <w:proofErr w:type="spellEnd"/>
      <w:r w:rsidRPr="00C313DC">
        <w:t xml:space="preserve"> </w:t>
      </w:r>
      <w:proofErr w:type="spellStart"/>
      <w:r w:rsidRPr="00C313DC">
        <w:t>of</w:t>
      </w:r>
      <w:proofErr w:type="spellEnd"/>
      <w:r w:rsidRPr="00C313DC">
        <w:t xml:space="preserve"> </w:t>
      </w:r>
      <w:proofErr w:type="spellStart"/>
      <w:r w:rsidRPr="00C313DC">
        <w:t>attention</w:t>
      </w:r>
      <w:proofErr w:type="spellEnd"/>
      <w:r w:rsidRPr="00C313DC">
        <w:t xml:space="preserve"> in regional, </w:t>
      </w:r>
      <w:proofErr w:type="spellStart"/>
      <w:r w:rsidRPr="00C313DC">
        <w:t>national</w:t>
      </w:r>
      <w:proofErr w:type="spellEnd"/>
      <w:r w:rsidRPr="00C313DC">
        <w:t xml:space="preserve"> and </w:t>
      </w:r>
      <w:proofErr w:type="spellStart"/>
      <w:r w:rsidRPr="00C313DC">
        <w:t>international</w:t>
      </w:r>
      <w:proofErr w:type="spellEnd"/>
      <w:r w:rsidRPr="00C313DC">
        <w:t xml:space="preserve"> </w:t>
      </w:r>
      <w:proofErr w:type="spellStart"/>
      <w:r w:rsidRPr="00C313DC">
        <w:t>education</w:t>
      </w:r>
      <w:proofErr w:type="spellEnd"/>
      <w:r w:rsidRPr="00C313DC">
        <w:t xml:space="preserve"> </w:t>
      </w:r>
      <w:proofErr w:type="spellStart"/>
      <w:r w:rsidRPr="00C313DC">
        <w:t>systems</w:t>
      </w:r>
      <w:proofErr w:type="spellEnd"/>
      <w:r w:rsidRPr="00C313DC">
        <w:t>.</w:t>
      </w:r>
    </w:p>
    <w:p w14:paraId="46E06FBE" w14:textId="0473386C" w:rsidR="00FD57B4" w:rsidRPr="00C313DC" w:rsidRDefault="00FD57B4" w:rsidP="00C313DC">
      <w:pPr>
        <w:spacing w:line="360" w:lineRule="auto"/>
        <w:jc w:val="both"/>
      </w:pPr>
      <w:proofErr w:type="spellStart"/>
      <w:r w:rsidRPr="00C313DC">
        <w:t>The</w:t>
      </w:r>
      <w:proofErr w:type="spellEnd"/>
      <w:r w:rsidRPr="00C313DC">
        <w:t xml:space="preserve"> </w:t>
      </w:r>
      <w:proofErr w:type="spellStart"/>
      <w:r w:rsidR="00E04592" w:rsidRPr="00C313DC">
        <w:t>upper</w:t>
      </w:r>
      <w:proofErr w:type="spellEnd"/>
      <w:r w:rsidR="00E04592" w:rsidRPr="00C313DC">
        <w:t xml:space="preserve"> </w:t>
      </w:r>
      <w:proofErr w:type="spellStart"/>
      <w:r w:rsidR="00E04592" w:rsidRPr="00C313DC">
        <w:t>middle</w:t>
      </w:r>
      <w:proofErr w:type="spellEnd"/>
      <w:r w:rsidR="00E04592" w:rsidRPr="00C313DC">
        <w:t xml:space="preserve"> </w:t>
      </w:r>
      <w:proofErr w:type="spellStart"/>
      <w:r w:rsidR="00E04592" w:rsidRPr="00C313DC">
        <w:t>education</w:t>
      </w:r>
      <w:proofErr w:type="spellEnd"/>
      <w:r w:rsidR="00E04592" w:rsidRPr="00C313DC">
        <w:t xml:space="preserve"> </w:t>
      </w:r>
      <w:proofErr w:type="spellStart"/>
      <w:r w:rsidRPr="00C313DC">
        <w:t>subsystems</w:t>
      </w:r>
      <w:proofErr w:type="spellEnd"/>
      <w:r w:rsidRPr="00C313DC">
        <w:t xml:space="preserve"> </w:t>
      </w:r>
      <w:proofErr w:type="spellStart"/>
      <w:r w:rsidR="006838D0" w:rsidRPr="00C313DC">
        <w:t>of</w:t>
      </w:r>
      <w:proofErr w:type="spellEnd"/>
      <w:r w:rsidR="006838D0" w:rsidRPr="00C313DC">
        <w:t xml:space="preserve"> </w:t>
      </w:r>
      <w:r w:rsidRPr="00C313DC">
        <w:t xml:space="preserve">Puebla </w:t>
      </w:r>
      <w:proofErr w:type="spellStart"/>
      <w:r w:rsidRPr="00C313DC">
        <w:t>must</w:t>
      </w:r>
      <w:proofErr w:type="spellEnd"/>
      <w:r w:rsidRPr="00C313DC">
        <w:t xml:space="preserve"> </w:t>
      </w:r>
      <w:proofErr w:type="spellStart"/>
      <w:r w:rsidRPr="00C313DC">
        <w:t>promote</w:t>
      </w:r>
      <w:proofErr w:type="spellEnd"/>
      <w:r w:rsidRPr="00C313DC">
        <w:t xml:space="preserve"> </w:t>
      </w:r>
      <w:proofErr w:type="spellStart"/>
      <w:r w:rsidRPr="00C313DC">
        <w:t>strategies</w:t>
      </w:r>
      <w:proofErr w:type="spellEnd"/>
      <w:r w:rsidRPr="00C313DC">
        <w:t xml:space="preserve"> </w:t>
      </w:r>
      <w:proofErr w:type="spellStart"/>
      <w:r w:rsidRPr="00C313DC">
        <w:t>that</w:t>
      </w:r>
      <w:proofErr w:type="spellEnd"/>
      <w:r w:rsidRPr="00C313DC">
        <w:t xml:space="preserve"> </w:t>
      </w:r>
      <w:proofErr w:type="spellStart"/>
      <w:r w:rsidRPr="00C313DC">
        <w:t>involve</w:t>
      </w:r>
      <w:proofErr w:type="spellEnd"/>
      <w:r w:rsidRPr="00C313DC">
        <w:t xml:space="preserve"> </w:t>
      </w:r>
      <w:proofErr w:type="spellStart"/>
      <w:r w:rsidRPr="00C313DC">
        <w:t>teachers</w:t>
      </w:r>
      <w:proofErr w:type="spellEnd"/>
      <w:r w:rsidRPr="00C313DC">
        <w:t xml:space="preserve"> and </w:t>
      </w:r>
      <w:proofErr w:type="spellStart"/>
      <w:r w:rsidRPr="00C313DC">
        <w:t>students</w:t>
      </w:r>
      <w:proofErr w:type="spellEnd"/>
      <w:r w:rsidRPr="00C313DC">
        <w:t xml:space="preserve"> in </w:t>
      </w:r>
      <w:proofErr w:type="spellStart"/>
      <w:r w:rsidRPr="00C313DC">
        <w:t>order</w:t>
      </w:r>
      <w:proofErr w:type="spellEnd"/>
      <w:r w:rsidRPr="00C313DC">
        <w:t xml:space="preserve"> </w:t>
      </w:r>
      <w:proofErr w:type="spellStart"/>
      <w:r w:rsidRPr="00C313DC">
        <w:t>to</w:t>
      </w:r>
      <w:proofErr w:type="spellEnd"/>
      <w:r w:rsidRPr="00C313DC">
        <w:t xml:space="preserve"> </w:t>
      </w:r>
      <w:proofErr w:type="spellStart"/>
      <w:r w:rsidRPr="00C313DC">
        <w:t>take</w:t>
      </w:r>
      <w:proofErr w:type="spellEnd"/>
      <w:r w:rsidRPr="00C313DC">
        <w:t xml:space="preserve"> </w:t>
      </w:r>
      <w:proofErr w:type="spellStart"/>
      <w:r w:rsidRPr="00C313DC">
        <w:t>advantage</w:t>
      </w:r>
      <w:proofErr w:type="spellEnd"/>
      <w:r w:rsidRPr="00C313DC">
        <w:t xml:space="preserve"> </w:t>
      </w:r>
      <w:proofErr w:type="spellStart"/>
      <w:r w:rsidRPr="00C313DC">
        <w:t>of</w:t>
      </w:r>
      <w:proofErr w:type="spellEnd"/>
      <w:r w:rsidRPr="00C313DC">
        <w:t xml:space="preserve"> </w:t>
      </w:r>
      <w:proofErr w:type="spellStart"/>
      <w:r w:rsidRPr="00C313DC">
        <w:t>the</w:t>
      </w:r>
      <w:proofErr w:type="spellEnd"/>
      <w:r w:rsidRPr="00C313DC">
        <w:t xml:space="preserve"> </w:t>
      </w:r>
      <w:proofErr w:type="spellStart"/>
      <w:r w:rsidRPr="00C313DC">
        <w:t>bibliographic</w:t>
      </w:r>
      <w:proofErr w:type="spellEnd"/>
      <w:r w:rsidRPr="00C313DC">
        <w:t xml:space="preserve"> </w:t>
      </w:r>
      <w:proofErr w:type="spellStart"/>
      <w:r w:rsidRPr="00C313DC">
        <w:t>collections</w:t>
      </w:r>
      <w:proofErr w:type="spellEnd"/>
      <w:r w:rsidRPr="00C313DC">
        <w:t xml:space="preserve">, as </w:t>
      </w:r>
      <w:proofErr w:type="spellStart"/>
      <w:r w:rsidRPr="00C313DC">
        <w:t>well</w:t>
      </w:r>
      <w:proofErr w:type="spellEnd"/>
      <w:r w:rsidRPr="00C313DC">
        <w:t xml:space="preserve"> as </w:t>
      </w:r>
      <w:proofErr w:type="spellStart"/>
      <w:r w:rsidRPr="00C313DC">
        <w:t>generating</w:t>
      </w:r>
      <w:proofErr w:type="spellEnd"/>
      <w:r w:rsidRPr="00C313DC">
        <w:t xml:space="preserve"> </w:t>
      </w:r>
      <w:proofErr w:type="spellStart"/>
      <w:r w:rsidRPr="00C313DC">
        <w:t>actions</w:t>
      </w:r>
      <w:proofErr w:type="spellEnd"/>
      <w:r w:rsidRPr="00C313DC">
        <w:t xml:space="preserve"> </w:t>
      </w:r>
      <w:proofErr w:type="spellStart"/>
      <w:r w:rsidRPr="00C313DC">
        <w:t>that</w:t>
      </w:r>
      <w:proofErr w:type="spellEnd"/>
      <w:r w:rsidRPr="00C313DC">
        <w:t xml:space="preserve"> </w:t>
      </w:r>
      <w:proofErr w:type="spellStart"/>
      <w:r w:rsidRPr="00C313DC">
        <w:t>promote</w:t>
      </w:r>
      <w:proofErr w:type="spellEnd"/>
      <w:r w:rsidRPr="00C313DC">
        <w:t xml:space="preserve"> </w:t>
      </w:r>
      <w:proofErr w:type="spellStart"/>
      <w:r w:rsidRPr="00C313DC">
        <w:t>reading</w:t>
      </w:r>
      <w:proofErr w:type="spellEnd"/>
      <w:r w:rsidRPr="00C313DC">
        <w:t xml:space="preserve">. </w:t>
      </w:r>
      <w:proofErr w:type="spellStart"/>
      <w:r w:rsidRPr="00C313DC">
        <w:t>Students</w:t>
      </w:r>
      <w:proofErr w:type="spellEnd"/>
      <w:r w:rsidRPr="00C313DC">
        <w:t xml:space="preserve"> are </w:t>
      </w:r>
      <w:proofErr w:type="spellStart"/>
      <w:r w:rsidRPr="00C313DC">
        <w:t>expected</w:t>
      </w:r>
      <w:proofErr w:type="spellEnd"/>
      <w:r w:rsidRPr="00C313DC">
        <w:t xml:space="preserve"> </w:t>
      </w:r>
      <w:proofErr w:type="spellStart"/>
      <w:r w:rsidRPr="00C313DC">
        <w:t>to</w:t>
      </w:r>
      <w:proofErr w:type="spellEnd"/>
      <w:r w:rsidRPr="00C313DC">
        <w:t xml:space="preserve"> share </w:t>
      </w:r>
      <w:proofErr w:type="spellStart"/>
      <w:r w:rsidRPr="00C313DC">
        <w:t>moments</w:t>
      </w:r>
      <w:proofErr w:type="spellEnd"/>
      <w:r w:rsidRPr="00C313DC">
        <w:t xml:space="preserve"> </w:t>
      </w:r>
      <w:proofErr w:type="spellStart"/>
      <w:r w:rsidRPr="00C313DC">
        <w:t>of</w:t>
      </w:r>
      <w:proofErr w:type="spellEnd"/>
      <w:r w:rsidRPr="00C313DC">
        <w:t xml:space="preserve"> </w:t>
      </w:r>
      <w:proofErr w:type="spellStart"/>
      <w:r w:rsidRPr="00C313DC">
        <w:t>consultation</w:t>
      </w:r>
      <w:proofErr w:type="spellEnd"/>
      <w:r w:rsidRPr="00C313DC">
        <w:t xml:space="preserve">, </w:t>
      </w:r>
      <w:proofErr w:type="spellStart"/>
      <w:r w:rsidRPr="00C313DC">
        <w:t>research</w:t>
      </w:r>
      <w:proofErr w:type="spellEnd"/>
      <w:r w:rsidRPr="00C313DC">
        <w:t xml:space="preserve"> and </w:t>
      </w:r>
      <w:proofErr w:type="spellStart"/>
      <w:r w:rsidRPr="00C313DC">
        <w:t>reading</w:t>
      </w:r>
      <w:proofErr w:type="spellEnd"/>
      <w:r w:rsidRPr="00C313DC">
        <w:t xml:space="preserve"> </w:t>
      </w:r>
      <w:proofErr w:type="spellStart"/>
      <w:r w:rsidRPr="00C313DC">
        <w:t>with</w:t>
      </w:r>
      <w:proofErr w:type="spellEnd"/>
      <w:r w:rsidRPr="00C313DC">
        <w:t xml:space="preserve"> </w:t>
      </w:r>
      <w:proofErr w:type="spellStart"/>
      <w:r w:rsidRPr="00C313DC">
        <w:t>different</w:t>
      </w:r>
      <w:proofErr w:type="spellEnd"/>
      <w:r w:rsidRPr="00C313DC">
        <w:t xml:space="preserve"> </w:t>
      </w:r>
      <w:proofErr w:type="spellStart"/>
      <w:r w:rsidRPr="00C313DC">
        <w:t>purposes</w:t>
      </w:r>
      <w:proofErr w:type="spellEnd"/>
      <w:r w:rsidRPr="00C313DC">
        <w:t xml:space="preserve"> </w:t>
      </w:r>
      <w:proofErr w:type="spellStart"/>
      <w:r w:rsidRPr="00C313DC">
        <w:t>encouraging</w:t>
      </w:r>
      <w:proofErr w:type="spellEnd"/>
      <w:r w:rsidRPr="00C313DC">
        <w:t xml:space="preserve"> </w:t>
      </w:r>
      <w:proofErr w:type="spellStart"/>
      <w:r w:rsidRPr="00C313DC">
        <w:t>the</w:t>
      </w:r>
      <w:proofErr w:type="spellEnd"/>
      <w:r w:rsidRPr="00C313DC">
        <w:t xml:space="preserve"> </w:t>
      </w:r>
      <w:proofErr w:type="spellStart"/>
      <w:r w:rsidRPr="00C313DC">
        <w:t>interaction</w:t>
      </w:r>
      <w:proofErr w:type="spellEnd"/>
      <w:r w:rsidRPr="00C313DC">
        <w:t xml:space="preserve"> and </w:t>
      </w:r>
      <w:proofErr w:type="spellStart"/>
      <w:r w:rsidRPr="00C313DC">
        <w:t>exchange</w:t>
      </w:r>
      <w:proofErr w:type="spellEnd"/>
      <w:r w:rsidRPr="00C313DC">
        <w:t xml:space="preserve"> </w:t>
      </w:r>
      <w:proofErr w:type="spellStart"/>
      <w:r w:rsidRPr="00C313DC">
        <w:t>of</w:t>
      </w:r>
      <w:proofErr w:type="spellEnd"/>
      <w:r w:rsidRPr="00C313DC">
        <w:t xml:space="preserve"> ideas.</w:t>
      </w:r>
    </w:p>
    <w:p w14:paraId="0A39F004" w14:textId="3925B267" w:rsidR="006A563D" w:rsidRDefault="006A563D" w:rsidP="00B81588">
      <w:pPr>
        <w:pStyle w:val="HTMLconformatoprevio"/>
        <w:shd w:val="clear" w:color="auto" w:fill="FFFFFF"/>
        <w:spacing w:line="360" w:lineRule="auto"/>
        <w:jc w:val="both"/>
        <w:rPr>
          <w:rFonts w:ascii="Times New Roman" w:hAnsi="Times New Roman" w:cs="Times New Roman"/>
          <w:sz w:val="24"/>
          <w:szCs w:val="24"/>
          <w:lang w:val="en-US"/>
        </w:rPr>
      </w:pPr>
      <w:proofErr w:type="spellStart"/>
      <w:r w:rsidRPr="00B67499">
        <w:rPr>
          <w:rFonts w:ascii="Calibri" w:eastAsiaTheme="minorHAnsi" w:hAnsi="Calibri" w:cs="Calibri"/>
          <w:b/>
          <w:sz w:val="28"/>
          <w:szCs w:val="24"/>
          <w:lang w:val="es-ES" w:eastAsia="en-US"/>
        </w:rPr>
        <w:lastRenderedPageBreak/>
        <w:t>Keywords</w:t>
      </w:r>
      <w:proofErr w:type="spellEnd"/>
      <w:r w:rsidR="006D596B" w:rsidRPr="00B67499">
        <w:rPr>
          <w:rFonts w:ascii="Calibri" w:eastAsiaTheme="minorHAnsi" w:hAnsi="Calibri" w:cs="Calibri"/>
          <w:b/>
          <w:sz w:val="28"/>
          <w:szCs w:val="24"/>
          <w:lang w:val="es-ES" w:eastAsia="en-US"/>
        </w:rPr>
        <w:t>:</w:t>
      </w:r>
      <w:r w:rsidR="006D596B" w:rsidRPr="00FB0FB9">
        <w:rPr>
          <w:rFonts w:ascii="Times New Roman" w:hAnsi="Times New Roman" w:cs="Times New Roman"/>
          <w:sz w:val="24"/>
          <w:szCs w:val="24"/>
          <w:shd w:val="clear" w:color="auto" w:fill="FFFFFF"/>
          <w:lang w:val="en-US"/>
        </w:rPr>
        <w:t xml:space="preserve"> </w:t>
      </w:r>
      <w:r w:rsidR="006838D0">
        <w:rPr>
          <w:rFonts w:ascii="Times New Roman" w:hAnsi="Times New Roman" w:cs="Times New Roman"/>
          <w:sz w:val="24"/>
          <w:szCs w:val="24"/>
          <w:lang w:val="en-US"/>
        </w:rPr>
        <w:t>r</w:t>
      </w:r>
      <w:r w:rsidR="006838D0" w:rsidRPr="00FB0FB9">
        <w:rPr>
          <w:rFonts w:ascii="Times New Roman" w:hAnsi="Times New Roman" w:cs="Times New Roman"/>
          <w:sz w:val="24"/>
          <w:szCs w:val="24"/>
          <w:lang w:val="en-US"/>
        </w:rPr>
        <w:t xml:space="preserve">eading </w:t>
      </w:r>
      <w:r w:rsidRPr="00FB0FB9">
        <w:rPr>
          <w:rFonts w:ascii="Times New Roman" w:hAnsi="Times New Roman" w:cs="Times New Roman"/>
          <w:sz w:val="24"/>
          <w:szCs w:val="24"/>
          <w:lang w:val="en-US"/>
        </w:rPr>
        <w:t xml:space="preserve">competence, </w:t>
      </w:r>
      <w:r w:rsidR="006838D0" w:rsidRPr="00FB0FB9">
        <w:rPr>
          <w:rFonts w:ascii="Times New Roman" w:hAnsi="Times New Roman" w:cs="Times New Roman"/>
          <w:sz w:val="24"/>
          <w:szCs w:val="24"/>
          <w:lang w:val="en-US"/>
        </w:rPr>
        <w:t>development,</w:t>
      </w:r>
      <w:r w:rsidR="006838D0">
        <w:rPr>
          <w:rFonts w:ascii="Times New Roman" w:hAnsi="Times New Roman" w:cs="Times New Roman"/>
          <w:sz w:val="24"/>
          <w:szCs w:val="24"/>
          <w:lang w:val="en-US"/>
        </w:rPr>
        <w:t xml:space="preserve"> </w:t>
      </w:r>
      <w:r w:rsidR="00462608" w:rsidRPr="00FB0FB9">
        <w:rPr>
          <w:rFonts w:ascii="Times New Roman" w:hAnsi="Times New Roman" w:cs="Times New Roman"/>
          <w:sz w:val="24"/>
          <w:szCs w:val="24"/>
          <w:lang w:val="en-US"/>
        </w:rPr>
        <w:t>high school</w:t>
      </w:r>
      <w:r w:rsidR="00462608">
        <w:rPr>
          <w:rFonts w:ascii="Times New Roman" w:hAnsi="Times New Roman" w:cs="Times New Roman"/>
          <w:sz w:val="24"/>
          <w:szCs w:val="24"/>
          <w:lang w:val="en-US"/>
        </w:rPr>
        <w:t>,</w:t>
      </w:r>
      <w:r w:rsidR="00462608" w:rsidRPr="00FB0FB9">
        <w:rPr>
          <w:rFonts w:ascii="Times New Roman" w:hAnsi="Times New Roman" w:cs="Times New Roman"/>
          <w:sz w:val="24"/>
          <w:szCs w:val="24"/>
          <w:lang w:val="en-US"/>
        </w:rPr>
        <w:t xml:space="preserve"> </w:t>
      </w:r>
      <w:r w:rsidRPr="00FB0FB9">
        <w:rPr>
          <w:rFonts w:ascii="Times New Roman" w:hAnsi="Times New Roman" w:cs="Times New Roman"/>
          <w:sz w:val="24"/>
          <w:szCs w:val="24"/>
          <w:lang w:val="en-US"/>
        </w:rPr>
        <w:t xml:space="preserve">students, </w:t>
      </w:r>
      <w:r w:rsidR="006838D0" w:rsidRPr="00FB0FB9">
        <w:rPr>
          <w:rFonts w:ascii="Times New Roman" w:hAnsi="Times New Roman" w:cs="Times New Roman"/>
          <w:sz w:val="24"/>
          <w:szCs w:val="24"/>
          <w:lang w:val="en-US"/>
        </w:rPr>
        <w:t>comparative study</w:t>
      </w:r>
      <w:r w:rsidRPr="00FB0FB9">
        <w:rPr>
          <w:rFonts w:ascii="Times New Roman" w:hAnsi="Times New Roman" w:cs="Times New Roman"/>
          <w:sz w:val="24"/>
          <w:szCs w:val="24"/>
          <w:lang w:val="en-US"/>
        </w:rPr>
        <w:t>.</w:t>
      </w:r>
    </w:p>
    <w:p w14:paraId="31A43060" w14:textId="77777777" w:rsidR="001A5F31" w:rsidRDefault="001A5F31" w:rsidP="00B81588">
      <w:pPr>
        <w:pStyle w:val="HTMLconformatoprevio"/>
        <w:shd w:val="clear" w:color="auto" w:fill="FFFFFF"/>
        <w:spacing w:line="360" w:lineRule="auto"/>
        <w:jc w:val="both"/>
        <w:rPr>
          <w:rFonts w:ascii="Times New Roman" w:hAnsi="Times New Roman" w:cs="Times New Roman"/>
          <w:sz w:val="24"/>
          <w:szCs w:val="24"/>
          <w:lang w:val="en-US"/>
        </w:rPr>
      </w:pPr>
    </w:p>
    <w:p w14:paraId="0760DBF0" w14:textId="2840209E" w:rsidR="00B67499" w:rsidRPr="00B67499" w:rsidRDefault="00B67499" w:rsidP="00B81588">
      <w:pPr>
        <w:pStyle w:val="HTMLconformatoprevio"/>
        <w:shd w:val="clear" w:color="auto" w:fill="FFFFFF"/>
        <w:spacing w:line="360" w:lineRule="auto"/>
        <w:jc w:val="both"/>
        <w:rPr>
          <w:rFonts w:ascii="Calibri" w:eastAsiaTheme="minorHAnsi" w:hAnsi="Calibri" w:cs="Calibri"/>
          <w:b/>
          <w:sz w:val="28"/>
          <w:szCs w:val="24"/>
          <w:lang w:val="es-ES" w:eastAsia="en-US"/>
        </w:rPr>
      </w:pPr>
      <w:r w:rsidRPr="00B67499">
        <w:rPr>
          <w:rFonts w:ascii="Calibri" w:eastAsiaTheme="minorHAnsi" w:hAnsi="Calibri" w:cs="Calibri"/>
          <w:b/>
          <w:sz w:val="28"/>
          <w:szCs w:val="24"/>
          <w:lang w:val="es-ES" w:eastAsia="en-US"/>
        </w:rPr>
        <w:t>Resumo</w:t>
      </w:r>
    </w:p>
    <w:p w14:paraId="47423C44" w14:textId="77777777" w:rsidR="00B67499" w:rsidRPr="00B67499" w:rsidRDefault="00B67499" w:rsidP="00B67499">
      <w:pPr>
        <w:pStyle w:val="HTMLconformatoprevio"/>
        <w:shd w:val="clear" w:color="auto" w:fill="FFFFFF"/>
        <w:spacing w:line="360" w:lineRule="auto"/>
        <w:jc w:val="both"/>
        <w:rPr>
          <w:rFonts w:ascii="Times New Roman" w:hAnsi="Times New Roman" w:cs="Times New Roman"/>
          <w:sz w:val="24"/>
          <w:szCs w:val="24"/>
          <w:lang w:val="en-US"/>
        </w:rPr>
      </w:pPr>
      <w:r w:rsidRPr="00B67499">
        <w:rPr>
          <w:rFonts w:ascii="Times New Roman" w:hAnsi="Times New Roman" w:cs="Times New Roman"/>
          <w:sz w:val="24"/>
          <w:szCs w:val="24"/>
          <w:lang w:val="en-US"/>
        </w:rPr>
        <w:t xml:space="preserve">A </w:t>
      </w:r>
      <w:proofErr w:type="spellStart"/>
      <w:r w:rsidRPr="00B67499">
        <w:rPr>
          <w:rFonts w:ascii="Times New Roman" w:hAnsi="Times New Roman" w:cs="Times New Roman"/>
          <w:sz w:val="24"/>
          <w:szCs w:val="24"/>
          <w:lang w:val="en-US"/>
        </w:rPr>
        <w:t>análise</w:t>
      </w:r>
      <w:proofErr w:type="spellEnd"/>
      <w:r w:rsidRPr="00B67499">
        <w:rPr>
          <w:rFonts w:ascii="Times New Roman" w:hAnsi="Times New Roman" w:cs="Times New Roman"/>
          <w:sz w:val="24"/>
          <w:szCs w:val="24"/>
          <w:lang w:val="en-US"/>
        </w:rPr>
        <w:t xml:space="preserve"> da </w:t>
      </w:r>
      <w:proofErr w:type="spellStart"/>
      <w:r w:rsidRPr="00B67499">
        <w:rPr>
          <w:rFonts w:ascii="Times New Roman" w:hAnsi="Times New Roman" w:cs="Times New Roman"/>
          <w:sz w:val="24"/>
          <w:szCs w:val="24"/>
          <w:lang w:val="en-US"/>
        </w:rPr>
        <w:t>proficiência</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em</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leitura</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em</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estudantes</w:t>
      </w:r>
      <w:proofErr w:type="spellEnd"/>
      <w:r w:rsidRPr="00B67499">
        <w:rPr>
          <w:rFonts w:ascii="Times New Roman" w:hAnsi="Times New Roman" w:cs="Times New Roman"/>
          <w:sz w:val="24"/>
          <w:szCs w:val="24"/>
          <w:lang w:val="en-US"/>
        </w:rPr>
        <w:t xml:space="preserve"> do </w:t>
      </w:r>
      <w:proofErr w:type="spellStart"/>
      <w:r w:rsidRPr="00B67499">
        <w:rPr>
          <w:rFonts w:ascii="Times New Roman" w:hAnsi="Times New Roman" w:cs="Times New Roman"/>
          <w:sz w:val="24"/>
          <w:szCs w:val="24"/>
          <w:lang w:val="en-US"/>
        </w:rPr>
        <w:t>ensino</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médio</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deve</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estar</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relacionada</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às</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concepções</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teóricas</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às</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estratégias</w:t>
      </w:r>
      <w:proofErr w:type="spellEnd"/>
      <w:r w:rsidRPr="00B67499">
        <w:rPr>
          <w:rFonts w:ascii="Times New Roman" w:hAnsi="Times New Roman" w:cs="Times New Roman"/>
          <w:sz w:val="24"/>
          <w:szCs w:val="24"/>
          <w:lang w:val="en-US"/>
        </w:rPr>
        <w:t xml:space="preserve"> a </w:t>
      </w:r>
      <w:proofErr w:type="spellStart"/>
      <w:r w:rsidRPr="00B67499">
        <w:rPr>
          <w:rFonts w:ascii="Times New Roman" w:hAnsi="Times New Roman" w:cs="Times New Roman"/>
          <w:sz w:val="24"/>
          <w:szCs w:val="24"/>
          <w:lang w:val="en-US"/>
        </w:rPr>
        <w:t>serem</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implementadas</w:t>
      </w:r>
      <w:proofErr w:type="spellEnd"/>
      <w:r w:rsidRPr="00B67499">
        <w:rPr>
          <w:rFonts w:ascii="Times New Roman" w:hAnsi="Times New Roman" w:cs="Times New Roman"/>
          <w:sz w:val="24"/>
          <w:szCs w:val="24"/>
          <w:lang w:val="en-US"/>
        </w:rPr>
        <w:t xml:space="preserve"> para o </w:t>
      </w:r>
      <w:proofErr w:type="spellStart"/>
      <w:r w:rsidRPr="00B67499">
        <w:rPr>
          <w:rFonts w:ascii="Times New Roman" w:hAnsi="Times New Roman" w:cs="Times New Roman"/>
          <w:sz w:val="24"/>
          <w:szCs w:val="24"/>
          <w:lang w:val="en-US"/>
        </w:rPr>
        <w:t>seu</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desenvolvimento</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bem</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como</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às</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propostas</w:t>
      </w:r>
      <w:proofErr w:type="spellEnd"/>
      <w:r w:rsidRPr="00B67499">
        <w:rPr>
          <w:rFonts w:ascii="Times New Roman" w:hAnsi="Times New Roman" w:cs="Times New Roman"/>
          <w:sz w:val="24"/>
          <w:szCs w:val="24"/>
          <w:lang w:val="en-US"/>
        </w:rPr>
        <w:t xml:space="preserve"> de </w:t>
      </w:r>
      <w:proofErr w:type="spellStart"/>
      <w:r w:rsidRPr="00B67499">
        <w:rPr>
          <w:rFonts w:ascii="Times New Roman" w:hAnsi="Times New Roman" w:cs="Times New Roman"/>
          <w:sz w:val="24"/>
          <w:szCs w:val="24"/>
          <w:lang w:val="en-US"/>
        </w:rPr>
        <w:t>avaliação</w:t>
      </w:r>
      <w:proofErr w:type="spellEnd"/>
      <w:r w:rsidRPr="00B67499">
        <w:rPr>
          <w:rFonts w:ascii="Times New Roman" w:hAnsi="Times New Roman" w:cs="Times New Roman"/>
          <w:sz w:val="24"/>
          <w:szCs w:val="24"/>
          <w:lang w:val="en-US"/>
        </w:rPr>
        <w:t xml:space="preserve"> dos </w:t>
      </w:r>
      <w:proofErr w:type="spellStart"/>
      <w:r w:rsidRPr="00B67499">
        <w:rPr>
          <w:rFonts w:ascii="Times New Roman" w:hAnsi="Times New Roman" w:cs="Times New Roman"/>
          <w:sz w:val="24"/>
          <w:szCs w:val="24"/>
          <w:lang w:val="en-US"/>
        </w:rPr>
        <w:t>desempenhos</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alcançados</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pelos</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alunos</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nos</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níveis</w:t>
      </w:r>
      <w:proofErr w:type="spellEnd"/>
      <w:r w:rsidRPr="00B67499">
        <w:rPr>
          <w:rFonts w:ascii="Times New Roman" w:hAnsi="Times New Roman" w:cs="Times New Roman"/>
          <w:sz w:val="24"/>
          <w:szCs w:val="24"/>
          <w:lang w:val="en-US"/>
        </w:rPr>
        <w:t xml:space="preserve"> de </w:t>
      </w:r>
      <w:proofErr w:type="spellStart"/>
      <w:r w:rsidRPr="00B67499">
        <w:rPr>
          <w:rFonts w:ascii="Times New Roman" w:hAnsi="Times New Roman" w:cs="Times New Roman"/>
          <w:sz w:val="24"/>
          <w:szCs w:val="24"/>
          <w:lang w:val="en-US"/>
        </w:rPr>
        <w:t>leitura</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inferencial</w:t>
      </w:r>
      <w:proofErr w:type="spellEnd"/>
      <w:r w:rsidRPr="00B67499">
        <w:rPr>
          <w:rFonts w:ascii="Times New Roman" w:hAnsi="Times New Roman" w:cs="Times New Roman"/>
          <w:sz w:val="24"/>
          <w:szCs w:val="24"/>
          <w:lang w:val="en-US"/>
        </w:rPr>
        <w:t xml:space="preserve"> e literal e </w:t>
      </w:r>
      <w:proofErr w:type="spellStart"/>
      <w:r w:rsidRPr="00B67499">
        <w:rPr>
          <w:rFonts w:ascii="Times New Roman" w:hAnsi="Times New Roman" w:cs="Times New Roman"/>
          <w:sz w:val="24"/>
          <w:szCs w:val="24"/>
          <w:lang w:val="en-US"/>
        </w:rPr>
        <w:t>Crítico-analógico</w:t>
      </w:r>
      <w:proofErr w:type="spellEnd"/>
      <w:r w:rsidRPr="00B67499">
        <w:rPr>
          <w:rFonts w:ascii="Times New Roman" w:hAnsi="Times New Roman" w:cs="Times New Roman"/>
          <w:sz w:val="24"/>
          <w:szCs w:val="24"/>
          <w:lang w:val="en-US"/>
        </w:rPr>
        <w:t xml:space="preserve">. O </w:t>
      </w:r>
      <w:proofErr w:type="spellStart"/>
      <w:r w:rsidRPr="00B67499">
        <w:rPr>
          <w:rFonts w:ascii="Times New Roman" w:hAnsi="Times New Roman" w:cs="Times New Roman"/>
          <w:sz w:val="24"/>
          <w:szCs w:val="24"/>
          <w:lang w:val="en-US"/>
        </w:rPr>
        <w:t>objetivo</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deste</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trabalho</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foi</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diagnosticar</w:t>
      </w:r>
      <w:proofErr w:type="spellEnd"/>
      <w:r w:rsidRPr="00B67499">
        <w:rPr>
          <w:rFonts w:ascii="Times New Roman" w:hAnsi="Times New Roman" w:cs="Times New Roman"/>
          <w:sz w:val="24"/>
          <w:szCs w:val="24"/>
          <w:lang w:val="en-US"/>
        </w:rPr>
        <w:t xml:space="preserve"> a </w:t>
      </w:r>
      <w:proofErr w:type="spellStart"/>
      <w:r w:rsidRPr="00B67499">
        <w:rPr>
          <w:rFonts w:ascii="Times New Roman" w:hAnsi="Times New Roman" w:cs="Times New Roman"/>
          <w:sz w:val="24"/>
          <w:szCs w:val="24"/>
          <w:lang w:val="en-US"/>
        </w:rPr>
        <w:t>competência</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em</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leitura</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em</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alunos</w:t>
      </w:r>
      <w:proofErr w:type="spellEnd"/>
      <w:r w:rsidRPr="00B67499">
        <w:rPr>
          <w:rFonts w:ascii="Times New Roman" w:hAnsi="Times New Roman" w:cs="Times New Roman"/>
          <w:sz w:val="24"/>
          <w:szCs w:val="24"/>
          <w:lang w:val="en-US"/>
        </w:rPr>
        <w:t xml:space="preserve"> do </w:t>
      </w:r>
      <w:proofErr w:type="spellStart"/>
      <w:r w:rsidRPr="00B67499">
        <w:rPr>
          <w:rFonts w:ascii="Times New Roman" w:hAnsi="Times New Roman" w:cs="Times New Roman"/>
          <w:sz w:val="24"/>
          <w:szCs w:val="24"/>
          <w:lang w:val="en-US"/>
        </w:rPr>
        <w:t>referido</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nível</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como</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uma</w:t>
      </w:r>
      <w:proofErr w:type="spellEnd"/>
      <w:r w:rsidRPr="00B67499">
        <w:rPr>
          <w:rFonts w:ascii="Times New Roman" w:hAnsi="Times New Roman" w:cs="Times New Roman"/>
          <w:sz w:val="24"/>
          <w:szCs w:val="24"/>
          <w:lang w:val="en-US"/>
        </w:rPr>
        <w:t xml:space="preserve"> das </w:t>
      </w:r>
      <w:proofErr w:type="spellStart"/>
      <w:r w:rsidRPr="00B67499">
        <w:rPr>
          <w:rFonts w:ascii="Times New Roman" w:hAnsi="Times New Roman" w:cs="Times New Roman"/>
          <w:sz w:val="24"/>
          <w:szCs w:val="24"/>
          <w:lang w:val="en-US"/>
        </w:rPr>
        <w:t>principais</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ações</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comunicativas</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em</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sua</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escola</w:t>
      </w:r>
      <w:proofErr w:type="spellEnd"/>
      <w:r w:rsidRPr="00B67499">
        <w:rPr>
          <w:rFonts w:ascii="Times New Roman" w:hAnsi="Times New Roman" w:cs="Times New Roman"/>
          <w:sz w:val="24"/>
          <w:szCs w:val="24"/>
          <w:lang w:val="en-US"/>
        </w:rPr>
        <w:t xml:space="preserve"> e </w:t>
      </w:r>
      <w:proofErr w:type="spellStart"/>
      <w:r w:rsidRPr="00B67499">
        <w:rPr>
          <w:rFonts w:ascii="Times New Roman" w:hAnsi="Times New Roman" w:cs="Times New Roman"/>
          <w:sz w:val="24"/>
          <w:szCs w:val="24"/>
          <w:lang w:val="en-US"/>
        </w:rPr>
        <w:t>treinamento</w:t>
      </w:r>
      <w:proofErr w:type="spellEnd"/>
      <w:r w:rsidRPr="00B67499">
        <w:rPr>
          <w:rFonts w:ascii="Times New Roman" w:hAnsi="Times New Roman" w:cs="Times New Roman"/>
          <w:sz w:val="24"/>
          <w:szCs w:val="24"/>
          <w:lang w:val="en-US"/>
        </w:rPr>
        <w:t xml:space="preserve"> social. Para </w:t>
      </w:r>
      <w:proofErr w:type="spellStart"/>
      <w:r w:rsidRPr="00B67499">
        <w:rPr>
          <w:rFonts w:ascii="Times New Roman" w:hAnsi="Times New Roman" w:cs="Times New Roman"/>
          <w:sz w:val="24"/>
          <w:szCs w:val="24"/>
          <w:lang w:val="en-US"/>
        </w:rPr>
        <w:t>isso</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foi</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realizada</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uma</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revisão</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sistemática</w:t>
      </w:r>
      <w:proofErr w:type="spellEnd"/>
      <w:r w:rsidRPr="00B67499">
        <w:rPr>
          <w:rFonts w:ascii="Times New Roman" w:hAnsi="Times New Roman" w:cs="Times New Roman"/>
          <w:sz w:val="24"/>
          <w:szCs w:val="24"/>
          <w:lang w:val="en-US"/>
        </w:rPr>
        <w:t xml:space="preserve"> da </w:t>
      </w:r>
      <w:proofErr w:type="spellStart"/>
      <w:r w:rsidRPr="00B67499">
        <w:rPr>
          <w:rFonts w:ascii="Times New Roman" w:hAnsi="Times New Roman" w:cs="Times New Roman"/>
          <w:sz w:val="24"/>
          <w:szCs w:val="24"/>
          <w:lang w:val="en-US"/>
        </w:rPr>
        <w:t>literatura</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especializada</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sobre</w:t>
      </w:r>
      <w:proofErr w:type="spellEnd"/>
      <w:r w:rsidRPr="00B67499">
        <w:rPr>
          <w:rFonts w:ascii="Times New Roman" w:hAnsi="Times New Roman" w:cs="Times New Roman"/>
          <w:sz w:val="24"/>
          <w:szCs w:val="24"/>
          <w:lang w:val="en-US"/>
        </w:rPr>
        <w:t xml:space="preserve"> o </w:t>
      </w:r>
      <w:proofErr w:type="spellStart"/>
      <w:r w:rsidRPr="00B67499">
        <w:rPr>
          <w:rFonts w:ascii="Times New Roman" w:hAnsi="Times New Roman" w:cs="Times New Roman"/>
          <w:sz w:val="24"/>
          <w:szCs w:val="24"/>
          <w:lang w:val="en-US"/>
        </w:rPr>
        <w:t>tema</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competência</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em</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leitura</w:t>
      </w:r>
      <w:proofErr w:type="spellEnd"/>
      <w:r w:rsidRPr="00B67499">
        <w:rPr>
          <w:rFonts w:ascii="Times New Roman" w:hAnsi="Times New Roman" w:cs="Times New Roman"/>
          <w:sz w:val="24"/>
          <w:szCs w:val="24"/>
          <w:lang w:val="en-US"/>
        </w:rPr>
        <w:t xml:space="preserve">, a </w:t>
      </w:r>
      <w:proofErr w:type="spellStart"/>
      <w:r w:rsidRPr="00B67499">
        <w:rPr>
          <w:rFonts w:ascii="Times New Roman" w:hAnsi="Times New Roman" w:cs="Times New Roman"/>
          <w:sz w:val="24"/>
          <w:szCs w:val="24"/>
          <w:lang w:val="en-US"/>
        </w:rPr>
        <w:t>fim</w:t>
      </w:r>
      <w:proofErr w:type="spellEnd"/>
      <w:r w:rsidRPr="00B67499">
        <w:rPr>
          <w:rFonts w:ascii="Times New Roman" w:hAnsi="Times New Roman" w:cs="Times New Roman"/>
          <w:sz w:val="24"/>
          <w:szCs w:val="24"/>
          <w:lang w:val="en-US"/>
        </w:rPr>
        <w:t xml:space="preserve"> de </w:t>
      </w:r>
      <w:proofErr w:type="spellStart"/>
      <w:r w:rsidRPr="00B67499">
        <w:rPr>
          <w:rFonts w:ascii="Times New Roman" w:hAnsi="Times New Roman" w:cs="Times New Roman"/>
          <w:sz w:val="24"/>
          <w:szCs w:val="24"/>
          <w:lang w:val="en-US"/>
        </w:rPr>
        <w:t>mensurar</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os</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níveis</w:t>
      </w:r>
      <w:proofErr w:type="spellEnd"/>
      <w:r w:rsidRPr="00B67499">
        <w:rPr>
          <w:rFonts w:ascii="Times New Roman" w:hAnsi="Times New Roman" w:cs="Times New Roman"/>
          <w:sz w:val="24"/>
          <w:szCs w:val="24"/>
          <w:lang w:val="en-US"/>
        </w:rPr>
        <w:t xml:space="preserve"> de </w:t>
      </w:r>
      <w:proofErr w:type="spellStart"/>
      <w:r w:rsidRPr="00B67499">
        <w:rPr>
          <w:rFonts w:ascii="Times New Roman" w:hAnsi="Times New Roman" w:cs="Times New Roman"/>
          <w:sz w:val="24"/>
          <w:szCs w:val="24"/>
          <w:lang w:val="en-US"/>
        </w:rPr>
        <w:t>desempenho</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em</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leitura</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em</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estudantes</w:t>
      </w:r>
      <w:proofErr w:type="spellEnd"/>
      <w:r w:rsidRPr="00B67499">
        <w:rPr>
          <w:rFonts w:ascii="Times New Roman" w:hAnsi="Times New Roman" w:cs="Times New Roman"/>
          <w:sz w:val="24"/>
          <w:szCs w:val="24"/>
          <w:lang w:val="en-US"/>
        </w:rPr>
        <w:t>.</w:t>
      </w:r>
    </w:p>
    <w:p w14:paraId="530ECBFA" w14:textId="77777777" w:rsidR="00B67499" w:rsidRPr="00B67499" w:rsidRDefault="00B67499" w:rsidP="00B67499">
      <w:pPr>
        <w:pStyle w:val="HTMLconformatoprevio"/>
        <w:shd w:val="clear" w:color="auto" w:fill="FFFFFF"/>
        <w:spacing w:line="360" w:lineRule="auto"/>
        <w:jc w:val="both"/>
        <w:rPr>
          <w:rFonts w:ascii="Times New Roman" w:hAnsi="Times New Roman" w:cs="Times New Roman"/>
          <w:sz w:val="24"/>
          <w:szCs w:val="24"/>
          <w:lang w:val="en-US"/>
        </w:rPr>
      </w:pPr>
      <w:r w:rsidRPr="00B67499">
        <w:rPr>
          <w:rFonts w:ascii="Times New Roman" w:hAnsi="Times New Roman" w:cs="Times New Roman"/>
          <w:sz w:val="24"/>
          <w:szCs w:val="24"/>
          <w:lang w:val="en-US"/>
        </w:rPr>
        <w:t xml:space="preserve">A </w:t>
      </w:r>
      <w:proofErr w:type="spellStart"/>
      <w:r w:rsidRPr="00B67499">
        <w:rPr>
          <w:rFonts w:ascii="Times New Roman" w:hAnsi="Times New Roman" w:cs="Times New Roman"/>
          <w:sz w:val="24"/>
          <w:szCs w:val="24"/>
          <w:lang w:val="en-US"/>
        </w:rPr>
        <w:t>pesquisa</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foi</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abordada</w:t>
      </w:r>
      <w:proofErr w:type="spellEnd"/>
      <w:r w:rsidRPr="00B67499">
        <w:rPr>
          <w:rFonts w:ascii="Times New Roman" w:hAnsi="Times New Roman" w:cs="Times New Roman"/>
          <w:sz w:val="24"/>
          <w:szCs w:val="24"/>
          <w:lang w:val="en-US"/>
        </w:rPr>
        <w:t xml:space="preserve"> a </w:t>
      </w:r>
      <w:proofErr w:type="spellStart"/>
      <w:r w:rsidRPr="00B67499">
        <w:rPr>
          <w:rFonts w:ascii="Times New Roman" w:hAnsi="Times New Roman" w:cs="Times New Roman"/>
          <w:sz w:val="24"/>
          <w:szCs w:val="24"/>
          <w:lang w:val="en-US"/>
        </w:rPr>
        <w:t>partir</w:t>
      </w:r>
      <w:proofErr w:type="spellEnd"/>
      <w:r w:rsidRPr="00B67499">
        <w:rPr>
          <w:rFonts w:ascii="Times New Roman" w:hAnsi="Times New Roman" w:cs="Times New Roman"/>
          <w:sz w:val="24"/>
          <w:szCs w:val="24"/>
          <w:lang w:val="en-US"/>
        </w:rPr>
        <w:t xml:space="preserve"> da </w:t>
      </w:r>
      <w:proofErr w:type="spellStart"/>
      <w:r w:rsidRPr="00B67499">
        <w:rPr>
          <w:rFonts w:ascii="Times New Roman" w:hAnsi="Times New Roman" w:cs="Times New Roman"/>
          <w:sz w:val="24"/>
          <w:szCs w:val="24"/>
          <w:lang w:val="en-US"/>
        </w:rPr>
        <w:t>abordagem</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quantitativa</w:t>
      </w:r>
      <w:proofErr w:type="spellEnd"/>
      <w:r w:rsidRPr="00B67499">
        <w:rPr>
          <w:rFonts w:ascii="Times New Roman" w:hAnsi="Times New Roman" w:cs="Times New Roman"/>
          <w:sz w:val="24"/>
          <w:szCs w:val="24"/>
          <w:lang w:val="en-US"/>
        </w:rPr>
        <w:t xml:space="preserve"> com </w:t>
      </w:r>
      <w:proofErr w:type="spellStart"/>
      <w:r w:rsidRPr="00B67499">
        <w:rPr>
          <w:rFonts w:ascii="Times New Roman" w:hAnsi="Times New Roman" w:cs="Times New Roman"/>
          <w:sz w:val="24"/>
          <w:szCs w:val="24"/>
          <w:lang w:val="en-US"/>
        </w:rPr>
        <w:t>escopo</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descritivo</w:t>
      </w:r>
      <w:proofErr w:type="spellEnd"/>
      <w:r w:rsidRPr="00B67499">
        <w:rPr>
          <w:rFonts w:ascii="Times New Roman" w:hAnsi="Times New Roman" w:cs="Times New Roman"/>
          <w:sz w:val="24"/>
          <w:szCs w:val="24"/>
          <w:lang w:val="en-US"/>
        </w:rPr>
        <w:t xml:space="preserve">, pois </w:t>
      </w:r>
      <w:proofErr w:type="spellStart"/>
      <w:r w:rsidRPr="00B67499">
        <w:rPr>
          <w:rFonts w:ascii="Times New Roman" w:hAnsi="Times New Roman" w:cs="Times New Roman"/>
          <w:sz w:val="24"/>
          <w:szCs w:val="24"/>
          <w:lang w:val="en-US"/>
        </w:rPr>
        <w:t>buscou</w:t>
      </w:r>
      <w:proofErr w:type="spellEnd"/>
      <w:r w:rsidRPr="00B67499">
        <w:rPr>
          <w:rFonts w:ascii="Times New Roman" w:hAnsi="Times New Roman" w:cs="Times New Roman"/>
          <w:sz w:val="24"/>
          <w:szCs w:val="24"/>
          <w:lang w:val="en-US"/>
        </w:rPr>
        <w:t xml:space="preserve">-se </w:t>
      </w:r>
      <w:proofErr w:type="spellStart"/>
      <w:r w:rsidRPr="00B67499">
        <w:rPr>
          <w:rFonts w:ascii="Times New Roman" w:hAnsi="Times New Roman" w:cs="Times New Roman"/>
          <w:sz w:val="24"/>
          <w:szCs w:val="24"/>
          <w:lang w:val="en-US"/>
        </w:rPr>
        <w:t>interpretar</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uma</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série</w:t>
      </w:r>
      <w:proofErr w:type="spellEnd"/>
      <w:r w:rsidRPr="00B67499">
        <w:rPr>
          <w:rFonts w:ascii="Times New Roman" w:hAnsi="Times New Roman" w:cs="Times New Roman"/>
          <w:sz w:val="24"/>
          <w:szCs w:val="24"/>
          <w:lang w:val="en-US"/>
        </w:rPr>
        <w:t xml:space="preserve"> de </w:t>
      </w:r>
      <w:proofErr w:type="spellStart"/>
      <w:r w:rsidRPr="00B67499">
        <w:rPr>
          <w:rFonts w:ascii="Times New Roman" w:hAnsi="Times New Roman" w:cs="Times New Roman"/>
          <w:sz w:val="24"/>
          <w:szCs w:val="24"/>
          <w:lang w:val="en-US"/>
        </w:rPr>
        <w:t>eventos</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educacionais</w:t>
      </w:r>
      <w:proofErr w:type="spellEnd"/>
      <w:r w:rsidRPr="00B67499">
        <w:rPr>
          <w:rFonts w:ascii="Times New Roman" w:hAnsi="Times New Roman" w:cs="Times New Roman"/>
          <w:sz w:val="24"/>
          <w:szCs w:val="24"/>
          <w:lang w:val="en-US"/>
        </w:rPr>
        <w:t xml:space="preserve">. O </w:t>
      </w:r>
      <w:proofErr w:type="spellStart"/>
      <w:r w:rsidRPr="00B67499">
        <w:rPr>
          <w:rFonts w:ascii="Times New Roman" w:hAnsi="Times New Roman" w:cs="Times New Roman"/>
          <w:sz w:val="24"/>
          <w:szCs w:val="24"/>
          <w:lang w:val="en-US"/>
        </w:rPr>
        <w:t>desenho</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foi</w:t>
      </w:r>
      <w:proofErr w:type="spellEnd"/>
      <w:r w:rsidRPr="00B67499">
        <w:rPr>
          <w:rFonts w:ascii="Times New Roman" w:hAnsi="Times New Roman" w:cs="Times New Roman"/>
          <w:sz w:val="24"/>
          <w:szCs w:val="24"/>
          <w:lang w:val="en-US"/>
        </w:rPr>
        <w:t xml:space="preserve"> transversal </w:t>
      </w:r>
      <w:proofErr w:type="spellStart"/>
      <w:r w:rsidRPr="00B67499">
        <w:rPr>
          <w:rFonts w:ascii="Times New Roman" w:hAnsi="Times New Roman" w:cs="Times New Roman"/>
          <w:sz w:val="24"/>
          <w:szCs w:val="24"/>
          <w:lang w:val="en-US"/>
        </w:rPr>
        <w:t>não</w:t>
      </w:r>
      <w:proofErr w:type="spellEnd"/>
      <w:r w:rsidRPr="00B67499">
        <w:rPr>
          <w:rFonts w:ascii="Times New Roman" w:hAnsi="Times New Roman" w:cs="Times New Roman"/>
          <w:sz w:val="24"/>
          <w:szCs w:val="24"/>
          <w:lang w:val="en-US"/>
        </w:rPr>
        <w:t xml:space="preserve"> experimental, </w:t>
      </w:r>
      <w:proofErr w:type="spellStart"/>
      <w:r w:rsidRPr="00B67499">
        <w:rPr>
          <w:rFonts w:ascii="Times New Roman" w:hAnsi="Times New Roman" w:cs="Times New Roman"/>
          <w:sz w:val="24"/>
          <w:szCs w:val="24"/>
          <w:lang w:val="en-US"/>
        </w:rPr>
        <w:t>uma</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vez</w:t>
      </w:r>
      <w:proofErr w:type="spellEnd"/>
      <w:r w:rsidRPr="00B67499">
        <w:rPr>
          <w:rFonts w:ascii="Times New Roman" w:hAnsi="Times New Roman" w:cs="Times New Roman"/>
          <w:sz w:val="24"/>
          <w:szCs w:val="24"/>
          <w:lang w:val="en-US"/>
        </w:rPr>
        <w:t xml:space="preserve"> que </w:t>
      </w:r>
      <w:proofErr w:type="spellStart"/>
      <w:r w:rsidRPr="00B67499">
        <w:rPr>
          <w:rFonts w:ascii="Times New Roman" w:hAnsi="Times New Roman" w:cs="Times New Roman"/>
          <w:sz w:val="24"/>
          <w:szCs w:val="24"/>
          <w:lang w:val="en-US"/>
        </w:rPr>
        <w:t>foi</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aplicado</w:t>
      </w:r>
      <w:proofErr w:type="spellEnd"/>
      <w:r w:rsidRPr="00B67499">
        <w:rPr>
          <w:rFonts w:ascii="Times New Roman" w:hAnsi="Times New Roman" w:cs="Times New Roman"/>
          <w:sz w:val="24"/>
          <w:szCs w:val="24"/>
          <w:lang w:val="en-US"/>
        </w:rPr>
        <w:t xml:space="preserve"> um teste de </w:t>
      </w:r>
      <w:proofErr w:type="spellStart"/>
      <w:r w:rsidRPr="00B67499">
        <w:rPr>
          <w:rFonts w:ascii="Times New Roman" w:hAnsi="Times New Roman" w:cs="Times New Roman"/>
          <w:sz w:val="24"/>
          <w:szCs w:val="24"/>
          <w:lang w:val="en-US"/>
        </w:rPr>
        <w:t>aptidão</w:t>
      </w:r>
      <w:proofErr w:type="spellEnd"/>
      <w:r w:rsidRPr="00B67499">
        <w:rPr>
          <w:rFonts w:ascii="Times New Roman" w:hAnsi="Times New Roman" w:cs="Times New Roman"/>
          <w:sz w:val="24"/>
          <w:szCs w:val="24"/>
          <w:lang w:val="en-US"/>
        </w:rPr>
        <w:t xml:space="preserve"> para </w:t>
      </w:r>
      <w:proofErr w:type="spellStart"/>
      <w:r w:rsidRPr="00B67499">
        <w:rPr>
          <w:rFonts w:ascii="Times New Roman" w:hAnsi="Times New Roman" w:cs="Times New Roman"/>
          <w:sz w:val="24"/>
          <w:szCs w:val="24"/>
          <w:lang w:val="en-US"/>
        </w:rPr>
        <w:t>medir</w:t>
      </w:r>
      <w:proofErr w:type="spellEnd"/>
      <w:r w:rsidRPr="00B67499">
        <w:rPr>
          <w:rFonts w:ascii="Times New Roman" w:hAnsi="Times New Roman" w:cs="Times New Roman"/>
          <w:sz w:val="24"/>
          <w:szCs w:val="24"/>
          <w:lang w:val="en-US"/>
        </w:rPr>
        <w:t xml:space="preserve"> a </w:t>
      </w:r>
      <w:proofErr w:type="spellStart"/>
      <w:r w:rsidRPr="00B67499">
        <w:rPr>
          <w:rFonts w:ascii="Times New Roman" w:hAnsi="Times New Roman" w:cs="Times New Roman"/>
          <w:sz w:val="24"/>
          <w:szCs w:val="24"/>
          <w:lang w:val="en-US"/>
        </w:rPr>
        <w:t>proficiência</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em</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leitura</w:t>
      </w:r>
      <w:proofErr w:type="spellEnd"/>
      <w:r w:rsidRPr="00B67499">
        <w:rPr>
          <w:rFonts w:ascii="Times New Roman" w:hAnsi="Times New Roman" w:cs="Times New Roman"/>
          <w:sz w:val="24"/>
          <w:szCs w:val="24"/>
          <w:lang w:val="en-US"/>
        </w:rPr>
        <w:t xml:space="preserve"> de </w:t>
      </w:r>
      <w:proofErr w:type="spellStart"/>
      <w:r w:rsidRPr="00B67499">
        <w:rPr>
          <w:rFonts w:ascii="Times New Roman" w:hAnsi="Times New Roman" w:cs="Times New Roman"/>
          <w:sz w:val="24"/>
          <w:szCs w:val="24"/>
          <w:lang w:val="en-US"/>
        </w:rPr>
        <w:t>alunos</w:t>
      </w:r>
      <w:proofErr w:type="spellEnd"/>
      <w:r w:rsidRPr="00B67499">
        <w:rPr>
          <w:rFonts w:ascii="Times New Roman" w:hAnsi="Times New Roman" w:cs="Times New Roman"/>
          <w:sz w:val="24"/>
          <w:szCs w:val="24"/>
          <w:lang w:val="en-US"/>
        </w:rPr>
        <w:t xml:space="preserve"> no quinto </w:t>
      </w:r>
      <w:proofErr w:type="spellStart"/>
      <w:r w:rsidRPr="00B67499">
        <w:rPr>
          <w:rFonts w:ascii="Times New Roman" w:hAnsi="Times New Roman" w:cs="Times New Roman"/>
          <w:sz w:val="24"/>
          <w:szCs w:val="24"/>
          <w:lang w:val="en-US"/>
        </w:rPr>
        <w:t>semestre</w:t>
      </w:r>
      <w:proofErr w:type="spellEnd"/>
      <w:r w:rsidRPr="00B67499">
        <w:rPr>
          <w:rFonts w:ascii="Times New Roman" w:hAnsi="Times New Roman" w:cs="Times New Roman"/>
          <w:sz w:val="24"/>
          <w:szCs w:val="24"/>
          <w:lang w:val="en-US"/>
        </w:rPr>
        <w:t xml:space="preserve"> do </w:t>
      </w:r>
      <w:proofErr w:type="spellStart"/>
      <w:r w:rsidRPr="00B67499">
        <w:rPr>
          <w:rFonts w:ascii="Times New Roman" w:hAnsi="Times New Roman" w:cs="Times New Roman"/>
          <w:sz w:val="24"/>
          <w:szCs w:val="24"/>
          <w:lang w:val="en-US"/>
        </w:rPr>
        <w:t>ano</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letivo</w:t>
      </w:r>
      <w:proofErr w:type="spellEnd"/>
      <w:r w:rsidRPr="00B67499">
        <w:rPr>
          <w:rFonts w:ascii="Times New Roman" w:hAnsi="Times New Roman" w:cs="Times New Roman"/>
          <w:sz w:val="24"/>
          <w:szCs w:val="24"/>
          <w:lang w:val="en-US"/>
        </w:rPr>
        <w:t xml:space="preserve"> 2017-2018 de </w:t>
      </w:r>
      <w:proofErr w:type="spellStart"/>
      <w:r w:rsidRPr="00B67499">
        <w:rPr>
          <w:rFonts w:ascii="Times New Roman" w:hAnsi="Times New Roman" w:cs="Times New Roman"/>
          <w:sz w:val="24"/>
          <w:szCs w:val="24"/>
          <w:lang w:val="en-US"/>
        </w:rPr>
        <w:t>três</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subsistemas</w:t>
      </w:r>
      <w:proofErr w:type="spellEnd"/>
      <w:r w:rsidRPr="00B67499">
        <w:rPr>
          <w:rFonts w:ascii="Times New Roman" w:hAnsi="Times New Roman" w:cs="Times New Roman"/>
          <w:sz w:val="24"/>
          <w:szCs w:val="24"/>
          <w:lang w:val="en-US"/>
        </w:rPr>
        <w:t xml:space="preserve">: o </w:t>
      </w:r>
      <w:proofErr w:type="spellStart"/>
      <w:r w:rsidRPr="00B67499">
        <w:rPr>
          <w:rFonts w:ascii="Times New Roman" w:hAnsi="Times New Roman" w:cs="Times New Roman"/>
          <w:sz w:val="24"/>
          <w:szCs w:val="24"/>
          <w:lang w:val="en-US"/>
        </w:rPr>
        <w:t>Pdte</w:t>
      </w:r>
      <w:proofErr w:type="spellEnd"/>
      <w:r w:rsidRPr="00B67499">
        <w:rPr>
          <w:rFonts w:ascii="Times New Roman" w:hAnsi="Times New Roman" w:cs="Times New Roman"/>
          <w:sz w:val="24"/>
          <w:szCs w:val="24"/>
          <w:lang w:val="en-US"/>
        </w:rPr>
        <w:t xml:space="preserve"> School Center. Gustavo Díaz </w:t>
      </w:r>
      <w:proofErr w:type="spellStart"/>
      <w:r w:rsidRPr="00B67499">
        <w:rPr>
          <w:rFonts w:ascii="Times New Roman" w:hAnsi="Times New Roman" w:cs="Times New Roman"/>
          <w:sz w:val="24"/>
          <w:szCs w:val="24"/>
          <w:lang w:val="en-US"/>
        </w:rPr>
        <w:t>Ordaz</w:t>
      </w:r>
      <w:proofErr w:type="spellEnd"/>
      <w:r w:rsidRPr="00B67499">
        <w:rPr>
          <w:rFonts w:ascii="Times New Roman" w:hAnsi="Times New Roman" w:cs="Times New Roman"/>
          <w:sz w:val="24"/>
          <w:szCs w:val="24"/>
          <w:lang w:val="en-US"/>
        </w:rPr>
        <w:t xml:space="preserve">, o </w:t>
      </w:r>
      <w:proofErr w:type="spellStart"/>
      <w:r w:rsidRPr="00B67499">
        <w:rPr>
          <w:rFonts w:ascii="Times New Roman" w:hAnsi="Times New Roman" w:cs="Times New Roman"/>
          <w:sz w:val="24"/>
          <w:szCs w:val="24"/>
          <w:lang w:val="en-US"/>
        </w:rPr>
        <w:t>ensino</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médio</w:t>
      </w:r>
      <w:proofErr w:type="spellEnd"/>
      <w:r w:rsidRPr="00B67499">
        <w:rPr>
          <w:rFonts w:ascii="Times New Roman" w:hAnsi="Times New Roman" w:cs="Times New Roman"/>
          <w:sz w:val="24"/>
          <w:szCs w:val="24"/>
          <w:lang w:val="en-US"/>
        </w:rPr>
        <w:t xml:space="preserve"> da </w:t>
      </w:r>
      <w:proofErr w:type="spellStart"/>
      <w:r w:rsidRPr="00B67499">
        <w:rPr>
          <w:rFonts w:ascii="Times New Roman" w:hAnsi="Times New Roman" w:cs="Times New Roman"/>
          <w:sz w:val="24"/>
          <w:szCs w:val="24"/>
          <w:lang w:val="en-US"/>
        </w:rPr>
        <w:t>Universidade</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Autônoma</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Benemérita</w:t>
      </w:r>
      <w:proofErr w:type="spellEnd"/>
      <w:r w:rsidRPr="00B67499">
        <w:rPr>
          <w:rFonts w:ascii="Times New Roman" w:hAnsi="Times New Roman" w:cs="Times New Roman"/>
          <w:sz w:val="24"/>
          <w:szCs w:val="24"/>
          <w:lang w:val="en-US"/>
        </w:rPr>
        <w:t xml:space="preserve"> de Puebla (BUAP) e a Escola de </w:t>
      </w:r>
      <w:proofErr w:type="spellStart"/>
      <w:r w:rsidRPr="00B67499">
        <w:rPr>
          <w:rFonts w:ascii="Times New Roman" w:hAnsi="Times New Roman" w:cs="Times New Roman"/>
          <w:sz w:val="24"/>
          <w:szCs w:val="24"/>
          <w:lang w:val="en-US"/>
        </w:rPr>
        <w:t>Bacharéis</w:t>
      </w:r>
      <w:proofErr w:type="spellEnd"/>
      <w:r w:rsidRPr="00B67499">
        <w:rPr>
          <w:rFonts w:ascii="Times New Roman" w:hAnsi="Times New Roman" w:cs="Times New Roman"/>
          <w:sz w:val="24"/>
          <w:szCs w:val="24"/>
          <w:lang w:val="en-US"/>
        </w:rPr>
        <w:t xml:space="preserve"> do Estado de Puebla (</w:t>
      </w:r>
      <w:proofErr w:type="spellStart"/>
      <w:r w:rsidRPr="00B67499">
        <w:rPr>
          <w:rFonts w:ascii="Times New Roman" w:hAnsi="Times New Roman" w:cs="Times New Roman"/>
          <w:sz w:val="24"/>
          <w:szCs w:val="24"/>
          <w:lang w:val="en-US"/>
        </w:rPr>
        <w:t>Cobaep</w:t>
      </w:r>
      <w:proofErr w:type="spellEnd"/>
      <w:r w:rsidRPr="00B67499">
        <w:rPr>
          <w:rFonts w:ascii="Times New Roman" w:hAnsi="Times New Roman" w:cs="Times New Roman"/>
          <w:sz w:val="24"/>
          <w:szCs w:val="24"/>
          <w:lang w:val="en-US"/>
        </w:rPr>
        <w:t xml:space="preserve">). A </w:t>
      </w:r>
      <w:proofErr w:type="spellStart"/>
      <w:r w:rsidRPr="00B67499">
        <w:rPr>
          <w:rFonts w:ascii="Times New Roman" w:hAnsi="Times New Roman" w:cs="Times New Roman"/>
          <w:sz w:val="24"/>
          <w:szCs w:val="24"/>
          <w:lang w:val="en-US"/>
        </w:rPr>
        <w:t>seleção</w:t>
      </w:r>
      <w:proofErr w:type="spellEnd"/>
      <w:r w:rsidRPr="00B67499">
        <w:rPr>
          <w:rFonts w:ascii="Times New Roman" w:hAnsi="Times New Roman" w:cs="Times New Roman"/>
          <w:sz w:val="24"/>
          <w:szCs w:val="24"/>
          <w:lang w:val="en-US"/>
        </w:rPr>
        <w:t xml:space="preserve"> dos </w:t>
      </w:r>
      <w:proofErr w:type="spellStart"/>
      <w:r w:rsidRPr="00B67499">
        <w:rPr>
          <w:rFonts w:ascii="Times New Roman" w:hAnsi="Times New Roman" w:cs="Times New Roman"/>
          <w:sz w:val="24"/>
          <w:szCs w:val="24"/>
          <w:lang w:val="en-US"/>
        </w:rPr>
        <w:t>sujeitos</w:t>
      </w:r>
      <w:proofErr w:type="spellEnd"/>
      <w:r w:rsidRPr="00B67499">
        <w:rPr>
          <w:rFonts w:ascii="Times New Roman" w:hAnsi="Times New Roman" w:cs="Times New Roman"/>
          <w:sz w:val="24"/>
          <w:szCs w:val="24"/>
          <w:lang w:val="en-US"/>
        </w:rPr>
        <w:t xml:space="preserve"> do </w:t>
      </w:r>
      <w:proofErr w:type="spellStart"/>
      <w:r w:rsidRPr="00B67499">
        <w:rPr>
          <w:rFonts w:ascii="Times New Roman" w:hAnsi="Times New Roman" w:cs="Times New Roman"/>
          <w:sz w:val="24"/>
          <w:szCs w:val="24"/>
          <w:lang w:val="en-US"/>
        </w:rPr>
        <w:t>estudo</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foi</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baseada</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em</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uma</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amostra</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não</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probabilística</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escolhendo</w:t>
      </w:r>
      <w:proofErr w:type="spellEnd"/>
      <w:r w:rsidRPr="00B67499">
        <w:rPr>
          <w:rFonts w:ascii="Times New Roman" w:hAnsi="Times New Roman" w:cs="Times New Roman"/>
          <w:sz w:val="24"/>
          <w:szCs w:val="24"/>
          <w:lang w:val="en-US"/>
        </w:rPr>
        <w:t xml:space="preserve"> um </w:t>
      </w:r>
      <w:proofErr w:type="spellStart"/>
      <w:r w:rsidRPr="00B67499">
        <w:rPr>
          <w:rFonts w:ascii="Times New Roman" w:hAnsi="Times New Roman" w:cs="Times New Roman"/>
          <w:sz w:val="24"/>
          <w:szCs w:val="24"/>
          <w:lang w:val="en-US"/>
        </w:rPr>
        <w:t>subgrupo</w:t>
      </w:r>
      <w:proofErr w:type="spellEnd"/>
      <w:r w:rsidRPr="00B67499">
        <w:rPr>
          <w:rFonts w:ascii="Times New Roman" w:hAnsi="Times New Roman" w:cs="Times New Roman"/>
          <w:sz w:val="24"/>
          <w:szCs w:val="24"/>
          <w:lang w:val="en-US"/>
        </w:rPr>
        <w:t xml:space="preserve"> da </w:t>
      </w:r>
      <w:proofErr w:type="spellStart"/>
      <w:r w:rsidRPr="00B67499">
        <w:rPr>
          <w:rFonts w:ascii="Times New Roman" w:hAnsi="Times New Roman" w:cs="Times New Roman"/>
          <w:sz w:val="24"/>
          <w:szCs w:val="24"/>
          <w:lang w:val="en-US"/>
        </w:rPr>
        <w:t>população</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derivado</w:t>
      </w:r>
      <w:proofErr w:type="spellEnd"/>
      <w:r w:rsidRPr="00B67499">
        <w:rPr>
          <w:rFonts w:ascii="Times New Roman" w:hAnsi="Times New Roman" w:cs="Times New Roman"/>
          <w:sz w:val="24"/>
          <w:szCs w:val="24"/>
          <w:lang w:val="en-US"/>
        </w:rPr>
        <w:t xml:space="preserve"> das </w:t>
      </w:r>
      <w:proofErr w:type="spellStart"/>
      <w:r w:rsidRPr="00B67499">
        <w:rPr>
          <w:rFonts w:ascii="Times New Roman" w:hAnsi="Times New Roman" w:cs="Times New Roman"/>
          <w:sz w:val="24"/>
          <w:szCs w:val="24"/>
          <w:lang w:val="en-US"/>
        </w:rPr>
        <w:t>características</w:t>
      </w:r>
      <w:proofErr w:type="spellEnd"/>
      <w:r w:rsidRPr="00B67499">
        <w:rPr>
          <w:rFonts w:ascii="Times New Roman" w:hAnsi="Times New Roman" w:cs="Times New Roman"/>
          <w:sz w:val="24"/>
          <w:szCs w:val="24"/>
          <w:lang w:val="en-US"/>
        </w:rPr>
        <w:t xml:space="preserve"> de </w:t>
      </w:r>
      <w:proofErr w:type="spellStart"/>
      <w:r w:rsidRPr="00B67499">
        <w:rPr>
          <w:rFonts w:ascii="Times New Roman" w:hAnsi="Times New Roman" w:cs="Times New Roman"/>
          <w:sz w:val="24"/>
          <w:szCs w:val="24"/>
          <w:lang w:val="en-US"/>
        </w:rPr>
        <w:t>seus</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contextos</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escolares</w:t>
      </w:r>
      <w:proofErr w:type="spellEnd"/>
      <w:r w:rsidRPr="00B67499">
        <w:rPr>
          <w:rFonts w:ascii="Times New Roman" w:hAnsi="Times New Roman" w:cs="Times New Roman"/>
          <w:sz w:val="24"/>
          <w:szCs w:val="24"/>
          <w:lang w:val="en-US"/>
        </w:rPr>
        <w:t xml:space="preserve">. O teste </w:t>
      </w:r>
      <w:proofErr w:type="spellStart"/>
      <w:r w:rsidRPr="00B67499">
        <w:rPr>
          <w:rFonts w:ascii="Times New Roman" w:hAnsi="Times New Roman" w:cs="Times New Roman"/>
          <w:sz w:val="24"/>
          <w:szCs w:val="24"/>
          <w:lang w:val="en-US"/>
        </w:rPr>
        <w:t>consistiu</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em</w:t>
      </w:r>
      <w:proofErr w:type="spellEnd"/>
      <w:r w:rsidRPr="00B67499">
        <w:rPr>
          <w:rFonts w:ascii="Times New Roman" w:hAnsi="Times New Roman" w:cs="Times New Roman"/>
          <w:sz w:val="24"/>
          <w:szCs w:val="24"/>
          <w:lang w:val="en-US"/>
        </w:rPr>
        <w:t xml:space="preserve"> um conjunto de </w:t>
      </w:r>
      <w:proofErr w:type="spellStart"/>
      <w:r w:rsidRPr="00B67499">
        <w:rPr>
          <w:rFonts w:ascii="Times New Roman" w:hAnsi="Times New Roman" w:cs="Times New Roman"/>
          <w:sz w:val="24"/>
          <w:szCs w:val="24"/>
          <w:lang w:val="en-US"/>
        </w:rPr>
        <w:t>perguntas</w:t>
      </w:r>
      <w:proofErr w:type="spellEnd"/>
      <w:r w:rsidRPr="00B67499">
        <w:rPr>
          <w:rFonts w:ascii="Times New Roman" w:hAnsi="Times New Roman" w:cs="Times New Roman"/>
          <w:sz w:val="24"/>
          <w:szCs w:val="24"/>
          <w:lang w:val="en-US"/>
        </w:rPr>
        <w:t xml:space="preserve"> que </w:t>
      </w:r>
      <w:proofErr w:type="spellStart"/>
      <w:r w:rsidRPr="00B67499">
        <w:rPr>
          <w:rFonts w:ascii="Times New Roman" w:hAnsi="Times New Roman" w:cs="Times New Roman"/>
          <w:sz w:val="24"/>
          <w:szCs w:val="24"/>
          <w:lang w:val="en-US"/>
        </w:rPr>
        <w:t>forneceram</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uma</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série</w:t>
      </w:r>
      <w:proofErr w:type="spellEnd"/>
      <w:r w:rsidRPr="00B67499">
        <w:rPr>
          <w:rFonts w:ascii="Times New Roman" w:hAnsi="Times New Roman" w:cs="Times New Roman"/>
          <w:sz w:val="24"/>
          <w:szCs w:val="24"/>
          <w:lang w:val="en-US"/>
        </w:rPr>
        <w:t xml:space="preserve"> de </w:t>
      </w:r>
      <w:proofErr w:type="spellStart"/>
      <w:r w:rsidRPr="00B67499">
        <w:rPr>
          <w:rFonts w:ascii="Times New Roman" w:hAnsi="Times New Roman" w:cs="Times New Roman"/>
          <w:sz w:val="24"/>
          <w:szCs w:val="24"/>
          <w:lang w:val="en-US"/>
        </w:rPr>
        <w:t>resultados</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sobre</w:t>
      </w:r>
      <w:proofErr w:type="spellEnd"/>
      <w:r w:rsidRPr="00B67499">
        <w:rPr>
          <w:rFonts w:ascii="Times New Roman" w:hAnsi="Times New Roman" w:cs="Times New Roman"/>
          <w:sz w:val="24"/>
          <w:szCs w:val="24"/>
          <w:lang w:val="en-US"/>
        </w:rPr>
        <w:t xml:space="preserve"> o </w:t>
      </w:r>
      <w:proofErr w:type="spellStart"/>
      <w:r w:rsidRPr="00B67499">
        <w:rPr>
          <w:rFonts w:ascii="Times New Roman" w:hAnsi="Times New Roman" w:cs="Times New Roman"/>
          <w:sz w:val="24"/>
          <w:szCs w:val="24"/>
          <w:lang w:val="en-US"/>
        </w:rPr>
        <w:t>desempenho</w:t>
      </w:r>
      <w:proofErr w:type="spellEnd"/>
      <w:r w:rsidRPr="00B67499">
        <w:rPr>
          <w:rFonts w:ascii="Times New Roman" w:hAnsi="Times New Roman" w:cs="Times New Roman"/>
          <w:sz w:val="24"/>
          <w:szCs w:val="24"/>
          <w:lang w:val="en-US"/>
        </w:rPr>
        <w:t xml:space="preserve"> e o </w:t>
      </w:r>
      <w:proofErr w:type="spellStart"/>
      <w:r w:rsidRPr="00B67499">
        <w:rPr>
          <w:rFonts w:ascii="Times New Roman" w:hAnsi="Times New Roman" w:cs="Times New Roman"/>
          <w:sz w:val="24"/>
          <w:szCs w:val="24"/>
          <w:lang w:val="en-US"/>
        </w:rPr>
        <w:t>gerenciamento</w:t>
      </w:r>
      <w:proofErr w:type="spellEnd"/>
      <w:r w:rsidRPr="00B67499">
        <w:rPr>
          <w:rFonts w:ascii="Times New Roman" w:hAnsi="Times New Roman" w:cs="Times New Roman"/>
          <w:sz w:val="24"/>
          <w:szCs w:val="24"/>
          <w:lang w:val="en-US"/>
        </w:rPr>
        <w:t xml:space="preserve"> da </w:t>
      </w:r>
      <w:proofErr w:type="spellStart"/>
      <w:r w:rsidRPr="00B67499">
        <w:rPr>
          <w:rFonts w:ascii="Times New Roman" w:hAnsi="Times New Roman" w:cs="Times New Roman"/>
          <w:sz w:val="24"/>
          <w:szCs w:val="24"/>
          <w:lang w:val="en-US"/>
        </w:rPr>
        <w:t>proficiência</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em</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leitura</w:t>
      </w:r>
      <w:proofErr w:type="spellEnd"/>
      <w:r w:rsidRPr="00B67499">
        <w:rPr>
          <w:rFonts w:ascii="Times New Roman" w:hAnsi="Times New Roman" w:cs="Times New Roman"/>
          <w:sz w:val="24"/>
          <w:szCs w:val="24"/>
          <w:lang w:val="en-US"/>
        </w:rPr>
        <w:t xml:space="preserve"> por </w:t>
      </w:r>
      <w:proofErr w:type="spellStart"/>
      <w:r w:rsidRPr="00B67499">
        <w:rPr>
          <w:rFonts w:ascii="Times New Roman" w:hAnsi="Times New Roman" w:cs="Times New Roman"/>
          <w:sz w:val="24"/>
          <w:szCs w:val="24"/>
          <w:lang w:val="en-US"/>
        </w:rPr>
        <w:t>estudantes</w:t>
      </w:r>
      <w:proofErr w:type="spellEnd"/>
      <w:r w:rsidRPr="00B67499">
        <w:rPr>
          <w:rFonts w:ascii="Times New Roman" w:hAnsi="Times New Roman" w:cs="Times New Roman"/>
          <w:sz w:val="24"/>
          <w:szCs w:val="24"/>
          <w:lang w:val="en-US"/>
        </w:rPr>
        <w:t xml:space="preserve"> do </w:t>
      </w:r>
      <w:proofErr w:type="spellStart"/>
      <w:r w:rsidRPr="00B67499">
        <w:rPr>
          <w:rFonts w:ascii="Times New Roman" w:hAnsi="Times New Roman" w:cs="Times New Roman"/>
          <w:sz w:val="24"/>
          <w:szCs w:val="24"/>
          <w:lang w:val="en-US"/>
        </w:rPr>
        <w:t>ensino</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médio</w:t>
      </w:r>
      <w:proofErr w:type="spellEnd"/>
      <w:r w:rsidRPr="00B67499">
        <w:rPr>
          <w:rFonts w:ascii="Times New Roman" w:hAnsi="Times New Roman" w:cs="Times New Roman"/>
          <w:sz w:val="24"/>
          <w:szCs w:val="24"/>
          <w:lang w:val="en-US"/>
        </w:rPr>
        <w:t>.</w:t>
      </w:r>
    </w:p>
    <w:p w14:paraId="79B41666" w14:textId="77777777" w:rsidR="00B67499" w:rsidRPr="00B67499" w:rsidRDefault="00B67499" w:rsidP="00B67499">
      <w:pPr>
        <w:pStyle w:val="HTMLconformatoprevio"/>
        <w:shd w:val="clear" w:color="auto" w:fill="FFFFFF"/>
        <w:spacing w:line="360" w:lineRule="auto"/>
        <w:jc w:val="both"/>
        <w:rPr>
          <w:rFonts w:ascii="Times New Roman" w:hAnsi="Times New Roman" w:cs="Times New Roman"/>
          <w:sz w:val="24"/>
          <w:szCs w:val="24"/>
          <w:lang w:val="en-US"/>
        </w:rPr>
      </w:pPr>
      <w:r w:rsidRPr="00B67499">
        <w:rPr>
          <w:rFonts w:ascii="Times New Roman" w:hAnsi="Times New Roman" w:cs="Times New Roman"/>
          <w:sz w:val="24"/>
          <w:szCs w:val="24"/>
          <w:lang w:val="en-US"/>
        </w:rPr>
        <w:t xml:space="preserve">Como </w:t>
      </w:r>
      <w:proofErr w:type="spellStart"/>
      <w:r w:rsidRPr="00B67499">
        <w:rPr>
          <w:rFonts w:ascii="Times New Roman" w:hAnsi="Times New Roman" w:cs="Times New Roman"/>
          <w:sz w:val="24"/>
          <w:szCs w:val="24"/>
          <w:lang w:val="en-US"/>
        </w:rPr>
        <w:t>resultado</w:t>
      </w:r>
      <w:proofErr w:type="spellEnd"/>
      <w:r w:rsidRPr="00B67499">
        <w:rPr>
          <w:rFonts w:ascii="Times New Roman" w:hAnsi="Times New Roman" w:cs="Times New Roman"/>
          <w:sz w:val="24"/>
          <w:szCs w:val="24"/>
          <w:lang w:val="en-US"/>
        </w:rPr>
        <w:t xml:space="preserve"> da </w:t>
      </w:r>
      <w:proofErr w:type="spellStart"/>
      <w:r w:rsidRPr="00B67499">
        <w:rPr>
          <w:rFonts w:ascii="Times New Roman" w:hAnsi="Times New Roman" w:cs="Times New Roman"/>
          <w:sz w:val="24"/>
          <w:szCs w:val="24"/>
          <w:lang w:val="en-US"/>
        </w:rPr>
        <w:t>pesquisa</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os</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alunos</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tiveram</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vários</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níveis</w:t>
      </w:r>
      <w:proofErr w:type="spellEnd"/>
      <w:r w:rsidRPr="00B67499">
        <w:rPr>
          <w:rFonts w:ascii="Times New Roman" w:hAnsi="Times New Roman" w:cs="Times New Roman"/>
          <w:sz w:val="24"/>
          <w:szCs w:val="24"/>
          <w:lang w:val="en-US"/>
        </w:rPr>
        <w:t xml:space="preserve"> de </w:t>
      </w:r>
      <w:proofErr w:type="spellStart"/>
      <w:r w:rsidRPr="00B67499">
        <w:rPr>
          <w:rFonts w:ascii="Times New Roman" w:hAnsi="Times New Roman" w:cs="Times New Roman"/>
          <w:sz w:val="24"/>
          <w:szCs w:val="24"/>
          <w:lang w:val="en-US"/>
        </w:rPr>
        <w:t>entendimento</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como</w:t>
      </w:r>
      <w:proofErr w:type="spellEnd"/>
      <w:r w:rsidRPr="00B67499">
        <w:rPr>
          <w:rFonts w:ascii="Times New Roman" w:hAnsi="Times New Roman" w:cs="Times New Roman"/>
          <w:sz w:val="24"/>
          <w:szCs w:val="24"/>
          <w:lang w:val="en-US"/>
        </w:rPr>
        <w:t xml:space="preserve">: 1) </w:t>
      </w:r>
      <w:proofErr w:type="spellStart"/>
      <w:r w:rsidRPr="00B67499">
        <w:rPr>
          <w:rFonts w:ascii="Times New Roman" w:hAnsi="Times New Roman" w:cs="Times New Roman"/>
          <w:sz w:val="24"/>
          <w:szCs w:val="24"/>
          <w:lang w:val="en-US"/>
        </w:rPr>
        <w:t>ler</w:t>
      </w:r>
      <w:proofErr w:type="spellEnd"/>
      <w:r w:rsidRPr="00B67499">
        <w:rPr>
          <w:rFonts w:ascii="Times New Roman" w:hAnsi="Times New Roman" w:cs="Times New Roman"/>
          <w:sz w:val="24"/>
          <w:szCs w:val="24"/>
          <w:lang w:val="en-US"/>
        </w:rPr>
        <w:t xml:space="preserve"> as </w:t>
      </w:r>
      <w:proofErr w:type="spellStart"/>
      <w:r w:rsidRPr="00B67499">
        <w:rPr>
          <w:rFonts w:ascii="Times New Roman" w:hAnsi="Times New Roman" w:cs="Times New Roman"/>
          <w:sz w:val="24"/>
          <w:szCs w:val="24"/>
          <w:lang w:val="en-US"/>
        </w:rPr>
        <w:t>linhas</w:t>
      </w:r>
      <w:proofErr w:type="spellEnd"/>
      <w:r w:rsidRPr="00B67499">
        <w:rPr>
          <w:rFonts w:ascii="Times New Roman" w:hAnsi="Times New Roman" w:cs="Times New Roman"/>
          <w:sz w:val="24"/>
          <w:szCs w:val="24"/>
          <w:lang w:val="en-US"/>
        </w:rPr>
        <w:t xml:space="preserve"> - a </w:t>
      </w:r>
      <w:proofErr w:type="spellStart"/>
      <w:r w:rsidRPr="00B67499">
        <w:rPr>
          <w:rFonts w:ascii="Times New Roman" w:hAnsi="Times New Roman" w:cs="Times New Roman"/>
          <w:sz w:val="24"/>
          <w:szCs w:val="24"/>
          <w:lang w:val="en-US"/>
        </w:rPr>
        <w:t>ação</w:t>
      </w:r>
      <w:proofErr w:type="spellEnd"/>
      <w:r w:rsidRPr="00B67499">
        <w:rPr>
          <w:rFonts w:ascii="Times New Roman" w:hAnsi="Times New Roman" w:cs="Times New Roman"/>
          <w:sz w:val="24"/>
          <w:szCs w:val="24"/>
          <w:lang w:val="en-US"/>
        </w:rPr>
        <w:t xml:space="preserve"> literal; 2) </w:t>
      </w:r>
      <w:proofErr w:type="spellStart"/>
      <w:r w:rsidRPr="00B67499">
        <w:rPr>
          <w:rFonts w:ascii="Times New Roman" w:hAnsi="Times New Roman" w:cs="Times New Roman"/>
          <w:sz w:val="24"/>
          <w:szCs w:val="24"/>
          <w:lang w:val="en-US"/>
        </w:rPr>
        <w:t>ler</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nas</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entrelinhas</w:t>
      </w:r>
      <w:proofErr w:type="spellEnd"/>
      <w:r w:rsidRPr="00B67499">
        <w:rPr>
          <w:rFonts w:ascii="Times New Roman" w:hAnsi="Times New Roman" w:cs="Times New Roman"/>
          <w:sz w:val="24"/>
          <w:szCs w:val="24"/>
          <w:lang w:val="en-US"/>
        </w:rPr>
        <w:t xml:space="preserve"> - </w:t>
      </w:r>
      <w:proofErr w:type="spellStart"/>
      <w:r w:rsidRPr="00B67499">
        <w:rPr>
          <w:rFonts w:ascii="Times New Roman" w:hAnsi="Times New Roman" w:cs="Times New Roman"/>
          <w:sz w:val="24"/>
          <w:szCs w:val="24"/>
          <w:lang w:val="en-US"/>
        </w:rPr>
        <w:t>ação</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implícita</w:t>
      </w:r>
      <w:proofErr w:type="spellEnd"/>
      <w:r w:rsidRPr="00B67499">
        <w:rPr>
          <w:rFonts w:ascii="Times New Roman" w:hAnsi="Times New Roman" w:cs="Times New Roman"/>
          <w:sz w:val="24"/>
          <w:szCs w:val="24"/>
          <w:lang w:val="en-US"/>
        </w:rPr>
        <w:t xml:space="preserve"> - e 3) </w:t>
      </w:r>
      <w:proofErr w:type="spellStart"/>
      <w:r w:rsidRPr="00B67499">
        <w:rPr>
          <w:rFonts w:ascii="Times New Roman" w:hAnsi="Times New Roman" w:cs="Times New Roman"/>
          <w:sz w:val="24"/>
          <w:szCs w:val="24"/>
          <w:lang w:val="en-US"/>
        </w:rPr>
        <w:t>ler</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nas</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entrelinhas</w:t>
      </w:r>
      <w:proofErr w:type="spellEnd"/>
      <w:r w:rsidRPr="00B67499">
        <w:rPr>
          <w:rFonts w:ascii="Times New Roman" w:hAnsi="Times New Roman" w:cs="Times New Roman"/>
          <w:sz w:val="24"/>
          <w:szCs w:val="24"/>
          <w:lang w:val="en-US"/>
        </w:rPr>
        <w:t xml:space="preserve"> - o </w:t>
      </w:r>
      <w:proofErr w:type="spellStart"/>
      <w:r w:rsidRPr="00B67499">
        <w:rPr>
          <w:rFonts w:ascii="Times New Roman" w:hAnsi="Times New Roman" w:cs="Times New Roman"/>
          <w:sz w:val="24"/>
          <w:szCs w:val="24"/>
          <w:lang w:val="en-US"/>
        </w:rPr>
        <w:t>ponto</w:t>
      </w:r>
      <w:proofErr w:type="spellEnd"/>
      <w:r w:rsidRPr="00B67499">
        <w:rPr>
          <w:rFonts w:ascii="Times New Roman" w:hAnsi="Times New Roman" w:cs="Times New Roman"/>
          <w:sz w:val="24"/>
          <w:szCs w:val="24"/>
          <w:lang w:val="en-US"/>
        </w:rPr>
        <w:t xml:space="preserve"> de vista, </w:t>
      </w:r>
      <w:proofErr w:type="spellStart"/>
      <w:r w:rsidRPr="00B67499">
        <w:rPr>
          <w:rFonts w:ascii="Times New Roman" w:hAnsi="Times New Roman" w:cs="Times New Roman"/>
          <w:sz w:val="24"/>
          <w:szCs w:val="24"/>
          <w:lang w:val="en-US"/>
        </w:rPr>
        <w:t>valores</w:t>
      </w:r>
      <w:proofErr w:type="spellEnd"/>
      <w:r w:rsidRPr="00B67499">
        <w:rPr>
          <w:rFonts w:ascii="Times New Roman" w:hAnsi="Times New Roman" w:cs="Times New Roman"/>
          <w:sz w:val="24"/>
          <w:szCs w:val="24"/>
          <w:lang w:val="en-US"/>
        </w:rPr>
        <w:t xml:space="preserve"> e </w:t>
      </w:r>
      <w:proofErr w:type="spellStart"/>
      <w:r w:rsidRPr="00B67499">
        <w:rPr>
          <w:rFonts w:ascii="Times New Roman" w:hAnsi="Times New Roman" w:cs="Times New Roman"/>
          <w:sz w:val="24"/>
          <w:szCs w:val="24"/>
          <w:lang w:val="en-US"/>
        </w:rPr>
        <w:t>premissas</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Portanto</w:t>
      </w:r>
      <w:proofErr w:type="spellEnd"/>
      <w:r w:rsidRPr="00B67499">
        <w:rPr>
          <w:rFonts w:ascii="Times New Roman" w:hAnsi="Times New Roman" w:cs="Times New Roman"/>
          <w:sz w:val="24"/>
          <w:szCs w:val="24"/>
          <w:lang w:val="en-US"/>
        </w:rPr>
        <w:t xml:space="preserve">, é </w:t>
      </w:r>
      <w:proofErr w:type="spellStart"/>
      <w:r w:rsidRPr="00B67499">
        <w:rPr>
          <w:rFonts w:ascii="Times New Roman" w:hAnsi="Times New Roman" w:cs="Times New Roman"/>
          <w:sz w:val="24"/>
          <w:szCs w:val="24"/>
          <w:lang w:val="en-US"/>
        </w:rPr>
        <w:t>importante</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harmonizar</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esses</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três</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níveis</w:t>
      </w:r>
      <w:proofErr w:type="spellEnd"/>
      <w:r w:rsidRPr="00B67499">
        <w:rPr>
          <w:rFonts w:ascii="Times New Roman" w:hAnsi="Times New Roman" w:cs="Times New Roman"/>
          <w:sz w:val="24"/>
          <w:szCs w:val="24"/>
          <w:lang w:val="en-US"/>
        </w:rPr>
        <w:t xml:space="preserve"> de </w:t>
      </w:r>
      <w:proofErr w:type="spellStart"/>
      <w:r w:rsidRPr="00B67499">
        <w:rPr>
          <w:rFonts w:ascii="Times New Roman" w:hAnsi="Times New Roman" w:cs="Times New Roman"/>
          <w:sz w:val="24"/>
          <w:szCs w:val="24"/>
          <w:lang w:val="en-US"/>
        </w:rPr>
        <w:t>entendimento</w:t>
      </w:r>
      <w:proofErr w:type="spellEnd"/>
      <w:r w:rsidRPr="00B67499">
        <w:rPr>
          <w:rFonts w:ascii="Times New Roman" w:hAnsi="Times New Roman" w:cs="Times New Roman"/>
          <w:sz w:val="24"/>
          <w:szCs w:val="24"/>
          <w:lang w:val="en-US"/>
        </w:rPr>
        <w:t xml:space="preserve">, que </w:t>
      </w:r>
      <w:proofErr w:type="spellStart"/>
      <w:r w:rsidRPr="00B67499">
        <w:rPr>
          <w:rFonts w:ascii="Times New Roman" w:hAnsi="Times New Roman" w:cs="Times New Roman"/>
          <w:sz w:val="24"/>
          <w:szCs w:val="24"/>
          <w:lang w:val="en-US"/>
        </w:rPr>
        <w:t>fazem</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parte</w:t>
      </w:r>
      <w:proofErr w:type="spellEnd"/>
      <w:r w:rsidRPr="00B67499">
        <w:rPr>
          <w:rFonts w:ascii="Times New Roman" w:hAnsi="Times New Roman" w:cs="Times New Roman"/>
          <w:sz w:val="24"/>
          <w:szCs w:val="24"/>
          <w:lang w:val="en-US"/>
        </w:rPr>
        <w:t xml:space="preserve"> da </w:t>
      </w:r>
      <w:proofErr w:type="spellStart"/>
      <w:r w:rsidRPr="00B67499">
        <w:rPr>
          <w:rFonts w:ascii="Times New Roman" w:hAnsi="Times New Roman" w:cs="Times New Roman"/>
          <w:sz w:val="24"/>
          <w:szCs w:val="24"/>
          <w:lang w:val="en-US"/>
        </w:rPr>
        <w:t>competência</w:t>
      </w:r>
      <w:proofErr w:type="spellEnd"/>
      <w:r w:rsidRPr="00B67499">
        <w:rPr>
          <w:rFonts w:ascii="Times New Roman" w:hAnsi="Times New Roman" w:cs="Times New Roman"/>
          <w:sz w:val="24"/>
          <w:szCs w:val="24"/>
          <w:lang w:val="en-US"/>
        </w:rPr>
        <w:t xml:space="preserve"> de </w:t>
      </w:r>
      <w:proofErr w:type="spellStart"/>
      <w:r w:rsidRPr="00B67499">
        <w:rPr>
          <w:rFonts w:ascii="Times New Roman" w:hAnsi="Times New Roman" w:cs="Times New Roman"/>
          <w:sz w:val="24"/>
          <w:szCs w:val="24"/>
          <w:lang w:val="en-US"/>
        </w:rPr>
        <w:t>leitura</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porque</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quando</w:t>
      </w:r>
      <w:proofErr w:type="spellEnd"/>
      <w:r w:rsidRPr="00B67499">
        <w:rPr>
          <w:rFonts w:ascii="Times New Roman" w:hAnsi="Times New Roman" w:cs="Times New Roman"/>
          <w:sz w:val="24"/>
          <w:szCs w:val="24"/>
          <w:lang w:val="en-US"/>
        </w:rPr>
        <w:t xml:space="preserve"> o </w:t>
      </w:r>
      <w:proofErr w:type="spellStart"/>
      <w:r w:rsidRPr="00B67499">
        <w:rPr>
          <w:rFonts w:ascii="Times New Roman" w:hAnsi="Times New Roman" w:cs="Times New Roman"/>
          <w:sz w:val="24"/>
          <w:szCs w:val="24"/>
          <w:lang w:val="en-US"/>
        </w:rPr>
        <w:t>aluno</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domina</w:t>
      </w:r>
      <w:proofErr w:type="spellEnd"/>
      <w:r w:rsidRPr="00B67499">
        <w:rPr>
          <w:rFonts w:ascii="Times New Roman" w:hAnsi="Times New Roman" w:cs="Times New Roman"/>
          <w:sz w:val="24"/>
          <w:szCs w:val="24"/>
          <w:lang w:val="en-US"/>
        </w:rPr>
        <w:t xml:space="preserve"> um </w:t>
      </w:r>
      <w:proofErr w:type="spellStart"/>
      <w:r w:rsidRPr="00B67499">
        <w:rPr>
          <w:rFonts w:ascii="Times New Roman" w:hAnsi="Times New Roman" w:cs="Times New Roman"/>
          <w:sz w:val="24"/>
          <w:szCs w:val="24"/>
          <w:lang w:val="en-US"/>
        </w:rPr>
        <w:t>texto</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ele</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ativa</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suas</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dimensões</w:t>
      </w:r>
      <w:proofErr w:type="spellEnd"/>
      <w:r w:rsidRPr="00B67499">
        <w:rPr>
          <w:rFonts w:ascii="Times New Roman" w:hAnsi="Times New Roman" w:cs="Times New Roman"/>
          <w:sz w:val="24"/>
          <w:szCs w:val="24"/>
          <w:lang w:val="en-US"/>
        </w:rPr>
        <w:t xml:space="preserve"> de </w:t>
      </w:r>
      <w:proofErr w:type="spellStart"/>
      <w:r w:rsidRPr="00B67499">
        <w:rPr>
          <w:rFonts w:ascii="Times New Roman" w:hAnsi="Times New Roman" w:cs="Times New Roman"/>
          <w:sz w:val="24"/>
          <w:szCs w:val="24"/>
          <w:lang w:val="en-US"/>
        </w:rPr>
        <w:t>aprendizado</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fazendo</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estimativas</w:t>
      </w:r>
      <w:proofErr w:type="spellEnd"/>
      <w:r w:rsidRPr="00B67499">
        <w:rPr>
          <w:rFonts w:ascii="Times New Roman" w:hAnsi="Times New Roman" w:cs="Times New Roman"/>
          <w:sz w:val="24"/>
          <w:szCs w:val="24"/>
          <w:lang w:val="en-US"/>
        </w:rPr>
        <w:t xml:space="preserve"> e </w:t>
      </w:r>
      <w:proofErr w:type="spellStart"/>
      <w:r w:rsidRPr="00B67499">
        <w:rPr>
          <w:rFonts w:ascii="Times New Roman" w:hAnsi="Times New Roman" w:cs="Times New Roman"/>
          <w:sz w:val="24"/>
          <w:szCs w:val="24"/>
          <w:lang w:val="en-US"/>
        </w:rPr>
        <w:t>agindo</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em</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uma</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situação</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complexa</w:t>
      </w:r>
      <w:proofErr w:type="spellEnd"/>
      <w:r w:rsidRPr="00B67499">
        <w:rPr>
          <w:rFonts w:ascii="Times New Roman" w:hAnsi="Times New Roman" w:cs="Times New Roman"/>
          <w:sz w:val="24"/>
          <w:szCs w:val="24"/>
          <w:lang w:val="en-US"/>
        </w:rPr>
        <w:t xml:space="preserve">. O </w:t>
      </w:r>
      <w:proofErr w:type="spellStart"/>
      <w:r w:rsidRPr="00B67499">
        <w:rPr>
          <w:rFonts w:ascii="Times New Roman" w:hAnsi="Times New Roman" w:cs="Times New Roman"/>
          <w:sz w:val="24"/>
          <w:szCs w:val="24"/>
          <w:lang w:val="en-US"/>
        </w:rPr>
        <w:t>aluno</w:t>
      </w:r>
      <w:proofErr w:type="spellEnd"/>
      <w:r w:rsidRPr="00B67499">
        <w:rPr>
          <w:rFonts w:ascii="Times New Roman" w:hAnsi="Times New Roman" w:cs="Times New Roman"/>
          <w:sz w:val="24"/>
          <w:szCs w:val="24"/>
          <w:lang w:val="en-US"/>
        </w:rPr>
        <w:t xml:space="preserve">, a </w:t>
      </w:r>
      <w:proofErr w:type="spellStart"/>
      <w:r w:rsidRPr="00B67499">
        <w:rPr>
          <w:rFonts w:ascii="Times New Roman" w:hAnsi="Times New Roman" w:cs="Times New Roman"/>
          <w:sz w:val="24"/>
          <w:szCs w:val="24"/>
          <w:lang w:val="en-US"/>
        </w:rPr>
        <w:t>partir</w:t>
      </w:r>
      <w:proofErr w:type="spellEnd"/>
      <w:r w:rsidRPr="00B67499">
        <w:rPr>
          <w:rFonts w:ascii="Times New Roman" w:hAnsi="Times New Roman" w:cs="Times New Roman"/>
          <w:sz w:val="24"/>
          <w:szCs w:val="24"/>
          <w:lang w:val="en-US"/>
        </w:rPr>
        <w:t xml:space="preserve"> da </w:t>
      </w:r>
      <w:proofErr w:type="spellStart"/>
      <w:r w:rsidRPr="00B67499">
        <w:rPr>
          <w:rFonts w:ascii="Times New Roman" w:hAnsi="Times New Roman" w:cs="Times New Roman"/>
          <w:sz w:val="24"/>
          <w:szCs w:val="24"/>
          <w:lang w:val="en-US"/>
        </w:rPr>
        <w:t>leitura</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tem</w:t>
      </w:r>
      <w:proofErr w:type="spellEnd"/>
      <w:r w:rsidRPr="00B67499">
        <w:rPr>
          <w:rFonts w:ascii="Times New Roman" w:hAnsi="Times New Roman" w:cs="Times New Roman"/>
          <w:sz w:val="24"/>
          <w:szCs w:val="24"/>
          <w:lang w:val="en-US"/>
        </w:rPr>
        <w:t xml:space="preserve"> a </w:t>
      </w:r>
      <w:proofErr w:type="spellStart"/>
      <w:r w:rsidRPr="00B67499">
        <w:rPr>
          <w:rFonts w:ascii="Times New Roman" w:hAnsi="Times New Roman" w:cs="Times New Roman"/>
          <w:sz w:val="24"/>
          <w:szCs w:val="24"/>
          <w:lang w:val="en-US"/>
        </w:rPr>
        <w:t>capacidade</w:t>
      </w:r>
      <w:proofErr w:type="spellEnd"/>
      <w:r w:rsidRPr="00B67499">
        <w:rPr>
          <w:rFonts w:ascii="Times New Roman" w:hAnsi="Times New Roman" w:cs="Times New Roman"/>
          <w:sz w:val="24"/>
          <w:szCs w:val="24"/>
          <w:lang w:val="en-US"/>
        </w:rPr>
        <w:t xml:space="preserve"> de </w:t>
      </w:r>
      <w:proofErr w:type="spellStart"/>
      <w:r w:rsidRPr="00B67499">
        <w:rPr>
          <w:rFonts w:ascii="Times New Roman" w:hAnsi="Times New Roman" w:cs="Times New Roman"/>
          <w:sz w:val="24"/>
          <w:szCs w:val="24"/>
          <w:lang w:val="en-US"/>
        </w:rPr>
        <w:t>gerar</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representações</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mentais</w:t>
      </w:r>
      <w:proofErr w:type="spellEnd"/>
      <w:r w:rsidRPr="00B67499">
        <w:rPr>
          <w:rFonts w:ascii="Times New Roman" w:hAnsi="Times New Roman" w:cs="Times New Roman"/>
          <w:sz w:val="24"/>
          <w:szCs w:val="24"/>
          <w:lang w:val="en-US"/>
        </w:rPr>
        <w:t xml:space="preserve"> que </w:t>
      </w:r>
      <w:proofErr w:type="spellStart"/>
      <w:r w:rsidRPr="00B67499">
        <w:rPr>
          <w:rFonts w:ascii="Times New Roman" w:hAnsi="Times New Roman" w:cs="Times New Roman"/>
          <w:sz w:val="24"/>
          <w:szCs w:val="24"/>
          <w:lang w:val="en-US"/>
        </w:rPr>
        <w:t>constituem</w:t>
      </w:r>
      <w:proofErr w:type="spellEnd"/>
      <w:r w:rsidRPr="00B67499">
        <w:rPr>
          <w:rFonts w:ascii="Times New Roman" w:hAnsi="Times New Roman" w:cs="Times New Roman"/>
          <w:sz w:val="24"/>
          <w:szCs w:val="24"/>
          <w:lang w:val="en-US"/>
        </w:rPr>
        <w:t xml:space="preserve"> a base do </w:t>
      </w:r>
      <w:proofErr w:type="spellStart"/>
      <w:r w:rsidRPr="00B67499">
        <w:rPr>
          <w:rFonts w:ascii="Times New Roman" w:hAnsi="Times New Roman" w:cs="Times New Roman"/>
          <w:sz w:val="24"/>
          <w:szCs w:val="24"/>
          <w:lang w:val="en-US"/>
        </w:rPr>
        <w:t>funcionamento</w:t>
      </w:r>
      <w:proofErr w:type="spellEnd"/>
      <w:r w:rsidRPr="00B67499">
        <w:rPr>
          <w:rFonts w:ascii="Times New Roman" w:hAnsi="Times New Roman" w:cs="Times New Roman"/>
          <w:sz w:val="24"/>
          <w:szCs w:val="24"/>
          <w:lang w:val="en-US"/>
        </w:rPr>
        <w:t xml:space="preserve"> dessa </w:t>
      </w:r>
      <w:proofErr w:type="spellStart"/>
      <w:r w:rsidRPr="00B67499">
        <w:rPr>
          <w:rFonts w:ascii="Times New Roman" w:hAnsi="Times New Roman" w:cs="Times New Roman"/>
          <w:sz w:val="24"/>
          <w:szCs w:val="24"/>
          <w:lang w:val="en-US"/>
        </w:rPr>
        <w:t>competição</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como</w:t>
      </w:r>
      <w:proofErr w:type="spellEnd"/>
      <w:r w:rsidRPr="00B67499">
        <w:rPr>
          <w:rFonts w:ascii="Times New Roman" w:hAnsi="Times New Roman" w:cs="Times New Roman"/>
          <w:sz w:val="24"/>
          <w:szCs w:val="24"/>
          <w:lang w:val="en-US"/>
        </w:rPr>
        <w:t xml:space="preserve"> um </w:t>
      </w:r>
      <w:proofErr w:type="spellStart"/>
      <w:r w:rsidRPr="00B67499">
        <w:rPr>
          <w:rFonts w:ascii="Times New Roman" w:hAnsi="Times New Roman" w:cs="Times New Roman"/>
          <w:sz w:val="24"/>
          <w:szCs w:val="24"/>
          <w:lang w:val="en-US"/>
        </w:rPr>
        <w:t>tópico</w:t>
      </w:r>
      <w:proofErr w:type="spellEnd"/>
      <w:r w:rsidRPr="00B67499">
        <w:rPr>
          <w:rFonts w:ascii="Times New Roman" w:hAnsi="Times New Roman" w:cs="Times New Roman"/>
          <w:sz w:val="24"/>
          <w:szCs w:val="24"/>
          <w:lang w:val="en-US"/>
        </w:rPr>
        <w:t xml:space="preserve"> de interesse </w:t>
      </w:r>
      <w:proofErr w:type="spellStart"/>
      <w:r w:rsidRPr="00B67499">
        <w:rPr>
          <w:rFonts w:ascii="Times New Roman" w:hAnsi="Times New Roman" w:cs="Times New Roman"/>
          <w:sz w:val="24"/>
          <w:szCs w:val="24"/>
          <w:lang w:val="en-US"/>
        </w:rPr>
        <w:t>nos</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sistemas</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educacionais</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regionais</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nacionais</w:t>
      </w:r>
      <w:proofErr w:type="spellEnd"/>
      <w:r w:rsidRPr="00B67499">
        <w:rPr>
          <w:rFonts w:ascii="Times New Roman" w:hAnsi="Times New Roman" w:cs="Times New Roman"/>
          <w:sz w:val="24"/>
          <w:szCs w:val="24"/>
          <w:lang w:val="en-US"/>
        </w:rPr>
        <w:t xml:space="preserve"> e </w:t>
      </w:r>
      <w:proofErr w:type="spellStart"/>
      <w:r w:rsidRPr="00B67499">
        <w:rPr>
          <w:rFonts w:ascii="Times New Roman" w:hAnsi="Times New Roman" w:cs="Times New Roman"/>
          <w:sz w:val="24"/>
          <w:szCs w:val="24"/>
          <w:lang w:val="en-US"/>
        </w:rPr>
        <w:t>internacionais</w:t>
      </w:r>
      <w:proofErr w:type="spellEnd"/>
      <w:r w:rsidRPr="00B67499">
        <w:rPr>
          <w:rFonts w:ascii="Times New Roman" w:hAnsi="Times New Roman" w:cs="Times New Roman"/>
          <w:sz w:val="24"/>
          <w:szCs w:val="24"/>
          <w:lang w:val="en-US"/>
        </w:rPr>
        <w:t>.</w:t>
      </w:r>
    </w:p>
    <w:p w14:paraId="0CCC4C6E" w14:textId="77777777" w:rsidR="00B67499" w:rsidRPr="00B67499" w:rsidRDefault="00B67499" w:rsidP="00B67499">
      <w:pPr>
        <w:pStyle w:val="HTMLconformatoprevio"/>
        <w:shd w:val="clear" w:color="auto" w:fill="FFFFFF"/>
        <w:spacing w:line="360" w:lineRule="auto"/>
        <w:jc w:val="both"/>
        <w:rPr>
          <w:rFonts w:ascii="Times New Roman" w:hAnsi="Times New Roman" w:cs="Times New Roman"/>
          <w:sz w:val="24"/>
          <w:szCs w:val="24"/>
          <w:lang w:val="en-US"/>
        </w:rPr>
      </w:pPr>
      <w:proofErr w:type="spellStart"/>
      <w:r w:rsidRPr="00B67499">
        <w:rPr>
          <w:rFonts w:ascii="Times New Roman" w:hAnsi="Times New Roman" w:cs="Times New Roman"/>
          <w:sz w:val="24"/>
          <w:szCs w:val="24"/>
          <w:lang w:val="en-US"/>
        </w:rPr>
        <w:t>Os</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subsistemas</w:t>
      </w:r>
      <w:proofErr w:type="spellEnd"/>
      <w:r w:rsidRPr="00B67499">
        <w:rPr>
          <w:rFonts w:ascii="Times New Roman" w:hAnsi="Times New Roman" w:cs="Times New Roman"/>
          <w:sz w:val="24"/>
          <w:szCs w:val="24"/>
          <w:lang w:val="en-US"/>
        </w:rPr>
        <w:t xml:space="preserve"> do </w:t>
      </w:r>
      <w:proofErr w:type="spellStart"/>
      <w:r w:rsidRPr="00B67499">
        <w:rPr>
          <w:rFonts w:ascii="Times New Roman" w:hAnsi="Times New Roman" w:cs="Times New Roman"/>
          <w:sz w:val="24"/>
          <w:szCs w:val="24"/>
          <w:lang w:val="en-US"/>
        </w:rPr>
        <w:t>ensino</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médio</w:t>
      </w:r>
      <w:proofErr w:type="spellEnd"/>
      <w:r w:rsidRPr="00B67499">
        <w:rPr>
          <w:rFonts w:ascii="Times New Roman" w:hAnsi="Times New Roman" w:cs="Times New Roman"/>
          <w:sz w:val="24"/>
          <w:szCs w:val="24"/>
          <w:lang w:val="en-US"/>
        </w:rPr>
        <w:t xml:space="preserve"> no </w:t>
      </w:r>
      <w:proofErr w:type="spellStart"/>
      <w:r w:rsidRPr="00B67499">
        <w:rPr>
          <w:rFonts w:ascii="Times New Roman" w:hAnsi="Times New Roman" w:cs="Times New Roman"/>
          <w:sz w:val="24"/>
          <w:szCs w:val="24"/>
          <w:lang w:val="en-US"/>
        </w:rPr>
        <w:t>estado</w:t>
      </w:r>
      <w:proofErr w:type="spellEnd"/>
      <w:r w:rsidRPr="00B67499">
        <w:rPr>
          <w:rFonts w:ascii="Times New Roman" w:hAnsi="Times New Roman" w:cs="Times New Roman"/>
          <w:sz w:val="24"/>
          <w:szCs w:val="24"/>
          <w:lang w:val="en-US"/>
        </w:rPr>
        <w:t xml:space="preserve"> de Puebla </w:t>
      </w:r>
      <w:proofErr w:type="spellStart"/>
      <w:r w:rsidRPr="00B67499">
        <w:rPr>
          <w:rFonts w:ascii="Times New Roman" w:hAnsi="Times New Roman" w:cs="Times New Roman"/>
          <w:sz w:val="24"/>
          <w:szCs w:val="24"/>
          <w:lang w:val="en-US"/>
        </w:rPr>
        <w:t>devem</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promover</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estratégias</w:t>
      </w:r>
      <w:proofErr w:type="spellEnd"/>
      <w:r w:rsidRPr="00B67499">
        <w:rPr>
          <w:rFonts w:ascii="Times New Roman" w:hAnsi="Times New Roman" w:cs="Times New Roman"/>
          <w:sz w:val="24"/>
          <w:szCs w:val="24"/>
          <w:lang w:val="en-US"/>
        </w:rPr>
        <w:t xml:space="preserve"> que </w:t>
      </w:r>
      <w:proofErr w:type="spellStart"/>
      <w:r w:rsidRPr="00B67499">
        <w:rPr>
          <w:rFonts w:ascii="Times New Roman" w:hAnsi="Times New Roman" w:cs="Times New Roman"/>
          <w:sz w:val="24"/>
          <w:szCs w:val="24"/>
          <w:lang w:val="en-US"/>
        </w:rPr>
        <w:t>envolvam</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professores</w:t>
      </w:r>
      <w:proofErr w:type="spellEnd"/>
      <w:r w:rsidRPr="00B67499">
        <w:rPr>
          <w:rFonts w:ascii="Times New Roman" w:hAnsi="Times New Roman" w:cs="Times New Roman"/>
          <w:sz w:val="24"/>
          <w:szCs w:val="24"/>
          <w:lang w:val="en-US"/>
        </w:rPr>
        <w:t xml:space="preserve"> e </w:t>
      </w:r>
      <w:proofErr w:type="spellStart"/>
      <w:r w:rsidRPr="00B67499">
        <w:rPr>
          <w:rFonts w:ascii="Times New Roman" w:hAnsi="Times New Roman" w:cs="Times New Roman"/>
          <w:sz w:val="24"/>
          <w:szCs w:val="24"/>
          <w:lang w:val="en-US"/>
        </w:rPr>
        <w:t>alunos</w:t>
      </w:r>
      <w:proofErr w:type="spellEnd"/>
      <w:r w:rsidRPr="00B67499">
        <w:rPr>
          <w:rFonts w:ascii="Times New Roman" w:hAnsi="Times New Roman" w:cs="Times New Roman"/>
          <w:sz w:val="24"/>
          <w:szCs w:val="24"/>
          <w:lang w:val="en-US"/>
        </w:rPr>
        <w:t xml:space="preserve"> para </w:t>
      </w:r>
      <w:proofErr w:type="spellStart"/>
      <w:r w:rsidRPr="00B67499">
        <w:rPr>
          <w:rFonts w:ascii="Times New Roman" w:hAnsi="Times New Roman" w:cs="Times New Roman"/>
          <w:sz w:val="24"/>
          <w:szCs w:val="24"/>
          <w:lang w:val="en-US"/>
        </w:rPr>
        <w:t>tirar</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proveito</w:t>
      </w:r>
      <w:proofErr w:type="spellEnd"/>
      <w:r w:rsidRPr="00B67499">
        <w:rPr>
          <w:rFonts w:ascii="Times New Roman" w:hAnsi="Times New Roman" w:cs="Times New Roman"/>
          <w:sz w:val="24"/>
          <w:szCs w:val="24"/>
          <w:lang w:val="en-US"/>
        </w:rPr>
        <w:t xml:space="preserve"> das </w:t>
      </w:r>
      <w:proofErr w:type="spellStart"/>
      <w:r w:rsidRPr="00B67499">
        <w:rPr>
          <w:rFonts w:ascii="Times New Roman" w:hAnsi="Times New Roman" w:cs="Times New Roman"/>
          <w:sz w:val="24"/>
          <w:szCs w:val="24"/>
          <w:lang w:val="en-US"/>
        </w:rPr>
        <w:t>coleções</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bibliográficas</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além</w:t>
      </w:r>
      <w:proofErr w:type="spellEnd"/>
      <w:r w:rsidRPr="00B67499">
        <w:rPr>
          <w:rFonts w:ascii="Times New Roman" w:hAnsi="Times New Roman" w:cs="Times New Roman"/>
          <w:sz w:val="24"/>
          <w:szCs w:val="24"/>
          <w:lang w:val="en-US"/>
        </w:rPr>
        <w:t xml:space="preserve"> de </w:t>
      </w:r>
      <w:proofErr w:type="spellStart"/>
      <w:r w:rsidRPr="00B67499">
        <w:rPr>
          <w:rFonts w:ascii="Times New Roman" w:hAnsi="Times New Roman" w:cs="Times New Roman"/>
          <w:sz w:val="24"/>
          <w:szCs w:val="24"/>
          <w:lang w:val="en-US"/>
        </w:rPr>
        <w:t>gerar</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ações</w:t>
      </w:r>
      <w:proofErr w:type="spellEnd"/>
      <w:r w:rsidRPr="00B67499">
        <w:rPr>
          <w:rFonts w:ascii="Times New Roman" w:hAnsi="Times New Roman" w:cs="Times New Roman"/>
          <w:sz w:val="24"/>
          <w:szCs w:val="24"/>
          <w:lang w:val="en-US"/>
        </w:rPr>
        <w:t xml:space="preserve"> que </w:t>
      </w:r>
      <w:proofErr w:type="spellStart"/>
      <w:r w:rsidRPr="00B67499">
        <w:rPr>
          <w:rFonts w:ascii="Times New Roman" w:hAnsi="Times New Roman" w:cs="Times New Roman"/>
          <w:sz w:val="24"/>
          <w:szCs w:val="24"/>
          <w:lang w:val="en-US"/>
        </w:rPr>
        <w:lastRenderedPageBreak/>
        <w:t>promovam</w:t>
      </w:r>
      <w:proofErr w:type="spellEnd"/>
      <w:r w:rsidRPr="00B67499">
        <w:rPr>
          <w:rFonts w:ascii="Times New Roman" w:hAnsi="Times New Roman" w:cs="Times New Roman"/>
          <w:sz w:val="24"/>
          <w:szCs w:val="24"/>
          <w:lang w:val="en-US"/>
        </w:rPr>
        <w:t xml:space="preserve"> a </w:t>
      </w:r>
      <w:proofErr w:type="spellStart"/>
      <w:r w:rsidRPr="00B67499">
        <w:rPr>
          <w:rFonts w:ascii="Times New Roman" w:hAnsi="Times New Roman" w:cs="Times New Roman"/>
          <w:sz w:val="24"/>
          <w:szCs w:val="24"/>
          <w:lang w:val="en-US"/>
        </w:rPr>
        <w:t>leitura</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Trata</w:t>
      </w:r>
      <w:proofErr w:type="spellEnd"/>
      <w:r w:rsidRPr="00B67499">
        <w:rPr>
          <w:rFonts w:ascii="Times New Roman" w:hAnsi="Times New Roman" w:cs="Times New Roman"/>
          <w:sz w:val="24"/>
          <w:szCs w:val="24"/>
          <w:lang w:val="en-US"/>
        </w:rPr>
        <w:t xml:space="preserve">-se de </w:t>
      </w:r>
      <w:proofErr w:type="spellStart"/>
      <w:r w:rsidRPr="00B67499">
        <w:rPr>
          <w:rFonts w:ascii="Times New Roman" w:hAnsi="Times New Roman" w:cs="Times New Roman"/>
          <w:sz w:val="24"/>
          <w:szCs w:val="24"/>
          <w:lang w:val="en-US"/>
        </w:rPr>
        <w:t>estudantes</w:t>
      </w:r>
      <w:proofErr w:type="spellEnd"/>
      <w:r w:rsidRPr="00B67499">
        <w:rPr>
          <w:rFonts w:ascii="Times New Roman" w:hAnsi="Times New Roman" w:cs="Times New Roman"/>
          <w:sz w:val="24"/>
          <w:szCs w:val="24"/>
          <w:lang w:val="en-US"/>
        </w:rPr>
        <w:t xml:space="preserve"> que </w:t>
      </w:r>
      <w:proofErr w:type="spellStart"/>
      <w:r w:rsidRPr="00B67499">
        <w:rPr>
          <w:rFonts w:ascii="Times New Roman" w:hAnsi="Times New Roman" w:cs="Times New Roman"/>
          <w:sz w:val="24"/>
          <w:szCs w:val="24"/>
          <w:lang w:val="en-US"/>
        </w:rPr>
        <w:t>compartilham</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momentos</w:t>
      </w:r>
      <w:proofErr w:type="spellEnd"/>
      <w:r w:rsidRPr="00B67499">
        <w:rPr>
          <w:rFonts w:ascii="Times New Roman" w:hAnsi="Times New Roman" w:cs="Times New Roman"/>
          <w:sz w:val="24"/>
          <w:szCs w:val="24"/>
          <w:lang w:val="en-US"/>
        </w:rPr>
        <w:t xml:space="preserve"> de </w:t>
      </w:r>
      <w:proofErr w:type="spellStart"/>
      <w:r w:rsidRPr="00B67499">
        <w:rPr>
          <w:rFonts w:ascii="Times New Roman" w:hAnsi="Times New Roman" w:cs="Times New Roman"/>
          <w:sz w:val="24"/>
          <w:szCs w:val="24"/>
          <w:lang w:val="en-US"/>
        </w:rPr>
        <w:t>estudo</w:t>
      </w:r>
      <w:proofErr w:type="spellEnd"/>
      <w:r w:rsidRPr="00B67499">
        <w:rPr>
          <w:rFonts w:ascii="Times New Roman" w:hAnsi="Times New Roman" w:cs="Times New Roman"/>
          <w:sz w:val="24"/>
          <w:szCs w:val="24"/>
          <w:lang w:val="en-US"/>
        </w:rPr>
        <w:t xml:space="preserve">, consulta e </w:t>
      </w:r>
      <w:proofErr w:type="spellStart"/>
      <w:r w:rsidRPr="00B67499">
        <w:rPr>
          <w:rFonts w:ascii="Times New Roman" w:hAnsi="Times New Roman" w:cs="Times New Roman"/>
          <w:sz w:val="24"/>
          <w:szCs w:val="24"/>
          <w:lang w:val="en-US"/>
        </w:rPr>
        <w:t>pesquisa</w:t>
      </w:r>
      <w:proofErr w:type="spellEnd"/>
      <w:r w:rsidRPr="00B67499">
        <w:rPr>
          <w:rFonts w:ascii="Times New Roman" w:hAnsi="Times New Roman" w:cs="Times New Roman"/>
          <w:sz w:val="24"/>
          <w:szCs w:val="24"/>
          <w:lang w:val="en-US"/>
        </w:rPr>
        <w:t xml:space="preserve"> com </w:t>
      </w:r>
      <w:proofErr w:type="spellStart"/>
      <w:r w:rsidRPr="00B67499">
        <w:rPr>
          <w:rFonts w:ascii="Times New Roman" w:hAnsi="Times New Roman" w:cs="Times New Roman"/>
          <w:sz w:val="24"/>
          <w:szCs w:val="24"/>
          <w:lang w:val="en-US"/>
        </w:rPr>
        <w:t>finalidades</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muito</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diferentes</w:t>
      </w:r>
      <w:proofErr w:type="spellEnd"/>
      <w:r w:rsidRPr="00B67499">
        <w:rPr>
          <w:rFonts w:ascii="Times New Roman" w:hAnsi="Times New Roman" w:cs="Times New Roman"/>
          <w:sz w:val="24"/>
          <w:szCs w:val="24"/>
          <w:lang w:val="en-US"/>
        </w:rPr>
        <w:t xml:space="preserve">, a </w:t>
      </w:r>
      <w:proofErr w:type="spellStart"/>
      <w:r w:rsidRPr="00B67499">
        <w:rPr>
          <w:rFonts w:ascii="Times New Roman" w:hAnsi="Times New Roman" w:cs="Times New Roman"/>
          <w:sz w:val="24"/>
          <w:szCs w:val="24"/>
          <w:lang w:val="en-US"/>
        </w:rPr>
        <w:t>fim</w:t>
      </w:r>
      <w:proofErr w:type="spellEnd"/>
      <w:r w:rsidRPr="00B67499">
        <w:rPr>
          <w:rFonts w:ascii="Times New Roman" w:hAnsi="Times New Roman" w:cs="Times New Roman"/>
          <w:sz w:val="24"/>
          <w:szCs w:val="24"/>
          <w:lang w:val="en-US"/>
        </w:rPr>
        <w:t xml:space="preserve"> de </w:t>
      </w:r>
      <w:proofErr w:type="spellStart"/>
      <w:r w:rsidRPr="00B67499">
        <w:rPr>
          <w:rFonts w:ascii="Times New Roman" w:hAnsi="Times New Roman" w:cs="Times New Roman"/>
          <w:sz w:val="24"/>
          <w:szCs w:val="24"/>
          <w:lang w:val="en-US"/>
        </w:rPr>
        <w:t>favorecer</w:t>
      </w:r>
      <w:proofErr w:type="spellEnd"/>
      <w:r w:rsidRPr="00B67499">
        <w:rPr>
          <w:rFonts w:ascii="Times New Roman" w:hAnsi="Times New Roman" w:cs="Times New Roman"/>
          <w:sz w:val="24"/>
          <w:szCs w:val="24"/>
          <w:lang w:val="en-US"/>
        </w:rPr>
        <w:t xml:space="preserve"> a </w:t>
      </w:r>
      <w:proofErr w:type="spellStart"/>
      <w:r w:rsidRPr="00B67499">
        <w:rPr>
          <w:rFonts w:ascii="Times New Roman" w:hAnsi="Times New Roman" w:cs="Times New Roman"/>
          <w:sz w:val="24"/>
          <w:szCs w:val="24"/>
          <w:lang w:val="en-US"/>
        </w:rPr>
        <w:t>interação</w:t>
      </w:r>
      <w:proofErr w:type="spellEnd"/>
      <w:r w:rsidRPr="00B67499">
        <w:rPr>
          <w:rFonts w:ascii="Times New Roman" w:hAnsi="Times New Roman" w:cs="Times New Roman"/>
          <w:sz w:val="24"/>
          <w:szCs w:val="24"/>
          <w:lang w:val="en-US"/>
        </w:rPr>
        <w:t xml:space="preserve"> e a </w:t>
      </w:r>
      <w:proofErr w:type="spellStart"/>
      <w:r w:rsidRPr="00B67499">
        <w:rPr>
          <w:rFonts w:ascii="Times New Roman" w:hAnsi="Times New Roman" w:cs="Times New Roman"/>
          <w:sz w:val="24"/>
          <w:szCs w:val="24"/>
          <w:lang w:val="en-US"/>
        </w:rPr>
        <w:t>troca</w:t>
      </w:r>
      <w:proofErr w:type="spellEnd"/>
      <w:r w:rsidRPr="00B67499">
        <w:rPr>
          <w:rFonts w:ascii="Times New Roman" w:hAnsi="Times New Roman" w:cs="Times New Roman"/>
          <w:sz w:val="24"/>
          <w:szCs w:val="24"/>
          <w:lang w:val="en-US"/>
        </w:rPr>
        <w:t xml:space="preserve"> de </w:t>
      </w:r>
      <w:proofErr w:type="spellStart"/>
      <w:r w:rsidRPr="00B67499">
        <w:rPr>
          <w:rFonts w:ascii="Times New Roman" w:hAnsi="Times New Roman" w:cs="Times New Roman"/>
          <w:sz w:val="24"/>
          <w:szCs w:val="24"/>
          <w:lang w:val="en-US"/>
        </w:rPr>
        <w:t>idéias</w:t>
      </w:r>
      <w:proofErr w:type="spellEnd"/>
      <w:r w:rsidRPr="00B67499">
        <w:rPr>
          <w:rFonts w:ascii="Times New Roman" w:hAnsi="Times New Roman" w:cs="Times New Roman"/>
          <w:sz w:val="24"/>
          <w:szCs w:val="24"/>
          <w:lang w:val="en-US"/>
        </w:rPr>
        <w:t>.</w:t>
      </w:r>
    </w:p>
    <w:p w14:paraId="3F301FE5" w14:textId="07D8E0F6" w:rsidR="00B67499" w:rsidRDefault="00B67499" w:rsidP="00B67499">
      <w:pPr>
        <w:pStyle w:val="HTMLconformatoprevio"/>
        <w:shd w:val="clear" w:color="auto" w:fill="FFFFFF"/>
        <w:spacing w:line="360" w:lineRule="auto"/>
        <w:jc w:val="both"/>
        <w:rPr>
          <w:rFonts w:ascii="Times New Roman" w:hAnsi="Times New Roman" w:cs="Times New Roman"/>
          <w:sz w:val="24"/>
          <w:szCs w:val="24"/>
          <w:lang w:val="en-US"/>
        </w:rPr>
      </w:pPr>
      <w:proofErr w:type="spellStart"/>
      <w:r w:rsidRPr="00B67499">
        <w:rPr>
          <w:rFonts w:ascii="Calibri" w:eastAsiaTheme="minorHAnsi" w:hAnsi="Calibri" w:cs="Calibri"/>
          <w:b/>
          <w:sz w:val="28"/>
          <w:szCs w:val="24"/>
          <w:lang w:val="es-ES" w:eastAsia="en-US"/>
        </w:rPr>
        <w:t>Palavras</w:t>
      </w:r>
      <w:proofErr w:type="spellEnd"/>
      <w:r w:rsidRPr="00B67499">
        <w:rPr>
          <w:rFonts w:ascii="Calibri" w:eastAsiaTheme="minorHAnsi" w:hAnsi="Calibri" w:cs="Calibri"/>
          <w:b/>
          <w:sz w:val="28"/>
          <w:szCs w:val="24"/>
          <w:lang w:val="es-ES" w:eastAsia="en-US"/>
        </w:rPr>
        <w:t>-chave:</w:t>
      </w:r>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competência</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em</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leitura</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desenvolvimento</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ensino</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médio</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estudantes</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estudo</w:t>
      </w:r>
      <w:proofErr w:type="spellEnd"/>
      <w:r w:rsidRPr="00B67499">
        <w:rPr>
          <w:rFonts w:ascii="Times New Roman" w:hAnsi="Times New Roman" w:cs="Times New Roman"/>
          <w:sz w:val="24"/>
          <w:szCs w:val="24"/>
          <w:lang w:val="en-US"/>
        </w:rPr>
        <w:t xml:space="preserve"> </w:t>
      </w:r>
      <w:proofErr w:type="spellStart"/>
      <w:r w:rsidRPr="00B67499">
        <w:rPr>
          <w:rFonts w:ascii="Times New Roman" w:hAnsi="Times New Roman" w:cs="Times New Roman"/>
          <w:sz w:val="24"/>
          <w:szCs w:val="24"/>
          <w:lang w:val="en-US"/>
        </w:rPr>
        <w:t>comparativo</w:t>
      </w:r>
      <w:proofErr w:type="spellEnd"/>
      <w:r w:rsidRPr="00B67499">
        <w:rPr>
          <w:rFonts w:ascii="Times New Roman" w:hAnsi="Times New Roman" w:cs="Times New Roman"/>
          <w:sz w:val="24"/>
          <w:szCs w:val="24"/>
          <w:lang w:val="en-US"/>
        </w:rPr>
        <w:t>.</w:t>
      </w:r>
    </w:p>
    <w:p w14:paraId="628C3831" w14:textId="5A63829F" w:rsidR="00B67499" w:rsidRDefault="00B67499" w:rsidP="00B67499">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Junio 2019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Diciembre 2019</w:t>
      </w:r>
    </w:p>
    <w:p w14:paraId="38548DE9" w14:textId="77777777" w:rsidR="00B67499" w:rsidRPr="001429F5" w:rsidRDefault="002F1089" w:rsidP="00B67499">
      <w:pPr>
        <w:spacing w:line="360" w:lineRule="auto"/>
        <w:jc w:val="both"/>
        <w:outlineLvl w:val="0"/>
        <w:rPr>
          <w:b/>
        </w:rPr>
      </w:pPr>
      <w:r>
        <w:pict w14:anchorId="49A53918">
          <v:rect id="_x0000_i1025" style="width:446.5pt;height:1.5pt" o:hralign="center" o:hrstd="t" o:hr="t" fillcolor="#a0a0a0" stroked="f"/>
        </w:pict>
      </w:r>
    </w:p>
    <w:p w14:paraId="0A4228CD" w14:textId="77777777" w:rsidR="00B67499" w:rsidRPr="00FB0FB9" w:rsidRDefault="00B67499" w:rsidP="00B67499">
      <w:pPr>
        <w:pStyle w:val="HTMLconformatoprevio"/>
        <w:shd w:val="clear" w:color="auto" w:fill="FFFFFF"/>
        <w:spacing w:line="360" w:lineRule="auto"/>
        <w:jc w:val="both"/>
        <w:rPr>
          <w:rFonts w:ascii="Times New Roman" w:hAnsi="Times New Roman" w:cs="Times New Roman"/>
          <w:sz w:val="24"/>
          <w:szCs w:val="24"/>
          <w:lang w:val="en-US"/>
        </w:rPr>
      </w:pPr>
    </w:p>
    <w:p w14:paraId="463CA529" w14:textId="77777777" w:rsidR="006A563D" w:rsidRPr="00FD57B4" w:rsidRDefault="006A563D" w:rsidP="00B67499">
      <w:pPr>
        <w:shd w:val="clear" w:color="auto" w:fill="FFFFFF"/>
        <w:spacing w:line="360" w:lineRule="auto"/>
        <w:jc w:val="center"/>
        <w:rPr>
          <w:b/>
          <w:bCs/>
          <w:lang w:eastAsia="es-MX"/>
        </w:rPr>
      </w:pPr>
      <w:r w:rsidRPr="0063119B">
        <w:rPr>
          <w:b/>
          <w:bCs/>
          <w:sz w:val="32"/>
          <w:szCs w:val="32"/>
          <w:lang w:eastAsia="es-MX"/>
        </w:rPr>
        <w:t>Introducción</w:t>
      </w:r>
    </w:p>
    <w:p w14:paraId="3019347A" w14:textId="7FB11AAB" w:rsidR="002D011F" w:rsidRDefault="008C73A1" w:rsidP="00B81588">
      <w:pPr>
        <w:spacing w:line="360" w:lineRule="auto"/>
        <w:ind w:firstLine="708"/>
        <w:jc w:val="both"/>
      </w:pPr>
      <w:r w:rsidRPr="00FD57B4">
        <w:t xml:space="preserve">En la actualidad </w:t>
      </w:r>
      <w:r w:rsidR="007E4A24" w:rsidRPr="00FD57B4">
        <w:t xml:space="preserve">se vive </w:t>
      </w:r>
      <w:r w:rsidRPr="00FD57B4">
        <w:t xml:space="preserve">en una sociedad que presenta cambios significativos, provenientes de la globalización y la modernización, el avance del conocimiento científico y tecnológico; y en la cual resulta imprescindible que los individuos que la conforman cuenten con </w:t>
      </w:r>
      <w:r w:rsidR="007B13EB">
        <w:t>una</w:t>
      </w:r>
      <w:r w:rsidR="007B13EB" w:rsidRPr="00FD57B4">
        <w:t xml:space="preserve"> </w:t>
      </w:r>
      <w:r w:rsidR="007E4A24" w:rsidRPr="00FD57B4">
        <w:t xml:space="preserve">formación sólida </w:t>
      </w:r>
      <w:r w:rsidRPr="00FD57B4">
        <w:t xml:space="preserve">para adaptarse a las exigencias que el momento requiere. Así, </w:t>
      </w:r>
      <w:r w:rsidR="00A208EA">
        <w:t>frente a este escenario</w:t>
      </w:r>
      <w:r w:rsidR="007B13EB">
        <w:t>,</w:t>
      </w:r>
      <w:r w:rsidRPr="00FD57B4">
        <w:t xml:space="preserve"> la educación funge un papel importante </w:t>
      </w:r>
      <w:r w:rsidR="007B13EB">
        <w:t>—</w:t>
      </w:r>
      <w:r w:rsidRPr="00FD57B4">
        <w:t xml:space="preserve">en especial </w:t>
      </w:r>
      <w:r w:rsidR="007E4A24" w:rsidRPr="00FD57B4">
        <w:t>en el bachillerato</w:t>
      </w:r>
      <w:r w:rsidR="007B13EB">
        <w:t>—</w:t>
      </w:r>
      <w:r w:rsidR="00F53F9D">
        <w:t>, pues, una vez más,</w:t>
      </w:r>
      <w:r w:rsidRPr="00FD57B4">
        <w:t xml:space="preserve"> es necesario que los</w:t>
      </w:r>
      <w:r w:rsidR="007E4A24" w:rsidRPr="00FD57B4">
        <w:t xml:space="preserve"> estudiantes </w:t>
      </w:r>
      <w:r w:rsidRPr="00FD57B4">
        <w:t xml:space="preserve">cuenten con </w:t>
      </w:r>
      <w:r w:rsidR="00B105A2">
        <w:t xml:space="preserve">las herramientas adecuadas </w:t>
      </w:r>
      <w:r w:rsidR="007E4A24" w:rsidRPr="00FD57B4">
        <w:t>que les permita</w:t>
      </w:r>
      <w:r w:rsidR="00F53F9D">
        <w:t>n</w:t>
      </w:r>
      <w:r w:rsidR="007E4A24" w:rsidRPr="00FD57B4">
        <w:t xml:space="preserve"> hacer frente a </w:t>
      </w:r>
      <w:r w:rsidRPr="00FD57B4">
        <w:t xml:space="preserve">los </w:t>
      </w:r>
      <w:r w:rsidR="007E4A24" w:rsidRPr="00FD57B4">
        <w:t xml:space="preserve">nuevos </w:t>
      </w:r>
      <w:r w:rsidRPr="00FD57B4">
        <w:t xml:space="preserve">requerimientos de la sociedad. Hasta hace algunas décadas un determinado conjunto de conocimientos era suficiente para enfrentar y desarrollarse con éxito en la sociedad. Sin embargo, en la actualidad dichos conocimientos representan </w:t>
      </w:r>
      <w:r w:rsidR="00F53F9D" w:rsidRPr="00FD57B4">
        <w:t>s</w:t>
      </w:r>
      <w:r w:rsidR="00F53F9D">
        <w:t>o</w:t>
      </w:r>
      <w:r w:rsidR="00F53F9D" w:rsidRPr="00FD57B4">
        <w:t xml:space="preserve">lo </w:t>
      </w:r>
      <w:r w:rsidRPr="00FD57B4">
        <w:t xml:space="preserve">un </w:t>
      </w:r>
      <w:r w:rsidR="00E55597">
        <w:t>fragmento</w:t>
      </w:r>
      <w:r w:rsidR="00E55597" w:rsidRPr="00FD57B4">
        <w:t xml:space="preserve"> </w:t>
      </w:r>
      <w:r w:rsidRPr="00FD57B4">
        <w:t xml:space="preserve">para resolver algunas situaciones que se presentan en la vida diaria. </w:t>
      </w:r>
    </w:p>
    <w:p w14:paraId="577B854B" w14:textId="29991DA3" w:rsidR="00C41CD9" w:rsidRPr="00FD57B4" w:rsidRDefault="00BA7F69" w:rsidP="00B81588">
      <w:pPr>
        <w:spacing w:line="360" w:lineRule="auto"/>
        <w:jc w:val="both"/>
      </w:pPr>
      <w:r>
        <w:tab/>
      </w:r>
      <w:r w:rsidR="00F53F9D">
        <w:t>De allí que</w:t>
      </w:r>
      <w:r w:rsidR="002D011F" w:rsidRPr="002D011F">
        <w:t xml:space="preserve"> nuestro actual </w:t>
      </w:r>
      <w:r w:rsidR="00F53F9D" w:rsidRPr="002D011F">
        <w:t xml:space="preserve">sistema educativo mexicano </w:t>
      </w:r>
      <w:r w:rsidR="00F53F9D">
        <w:t xml:space="preserve">adoptara </w:t>
      </w:r>
      <w:r w:rsidR="002D011F">
        <w:t xml:space="preserve">en la primera década de este siglo </w:t>
      </w:r>
      <w:r w:rsidR="002D011F" w:rsidRPr="002D011F">
        <w:t>el enfoque por competencias</w:t>
      </w:r>
      <w:r w:rsidR="00C77B73">
        <w:t>. ¿El objetivo?</w:t>
      </w:r>
      <w:r w:rsidR="002D011F" w:rsidRPr="002D011F">
        <w:t xml:space="preserve"> </w:t>
      </w:r>
      <w:r w:rsidR="00C77B73">
        <w:t>Q</w:t>
      </w:r>
      <w:r w:rsidR="00C77B73" w:rsidRPr="002D011F">
        <w:t xml:space="preserve">ue </w:t>
      </w:r>
      <w:r w:rsidR="002D011F" w:rsidRPr="002D011F">
        <w:t xml:space="preserve">todos los estudiantes que pertenecen al nivel medio superior tengan las mismas características y oportunidades al egresar del bachillerato. Es así como se manifiesta la importancia de la competencia de comunicación, específicamente la competencia lectora en el desarrollo humano de nuestros estudiantes. </w:t>
      </w:r>
      <w:r w:rsidR="00AE50CE">
        <w:t xml:space="preserve">Por lo que se hace necesario conocer cuál es el nivel de dominio de la competencia lectora que presentan los </w:t>
      </w:r>
      <w:r w:rsidR="007B142E">
        <w:t xml:space="preserve">alumnos </w:t>
      </w:r>
      <w:r w:rsidR="00AE50CE">
        <w:t>de bachilleratos generales, colegio</w:t>
      </w:r>
      <w:r w:rsidR="00122AD8">
        <w:t>s</w:t>
      </w:r>
      <w:r w:rsidR="00AE50CE">
        <w:t xml:space="preserve"> de bachilleres y preparatorias </w:t>
      </w:r>
      <w:r w:rsidR="00A208EA">
        <w:t xml:space="preserve">de la </w:t>
      </w:r>
      <w:r w:rsidR="00A208EA" w:rsidRPr="00AE16AE">
        <w:rPr>
          <w:iCs/>
        </w:rPr>
        <w:t>Benem</w:t>
      </w:r>
      <w:r w:rsidR="00A208EA">
        <w:rPr>
          <w:iCs/>
        </w:rPr>
        <w:t>é</w:t>
      </w:r>
      <w:r w:rsidR="00A208EA" w:rsidRPr="00AE16AE">
        <w:rPr>
          <w:iCs/>
        </w:rPr>
        <w:t>rita Universidad</w:t>
      </w:r>
      <w:r w:rsidR="00A208EA">
        <w:rPr>
          <w:iCs/>
        </w:rPr>
        <w:t xml:space="preserve"> </w:t>
      </w:r>
      <w:r w:rsidR="00A208EA" w:rsidRPr="00AE16AE">
        <w:rPr>
          <w:iCs/>
        </w:rPr>
        <w:t xml:space="preserve">Autónoma de Puebla </w:t>
      </w:r>
      <w:r w:rsidR="00A208EA">
        <w:rPr>
          <w:iCs/>
        </w:rPr>
        <w:t>(</w:t>
      </w:r>
      <w:r w:rsidR="00AE50CE">
        <w:t>BUAP</w:t>
      </w:r>
      <w:r w:rsidR="00A208EA">
        <w:t>)</w:t>
      </w:r>
      <w:r w:rsidR="00AE50CE">
        <w:t>, diferentes</w:t>
      </w:r>
      <w:r w:rsidR="00122AD8">
        <w:t xml:space="preserve"> subsistemas</w:t>
      </w:r>
      <w:r w:rsidR="00AE50CE">
        <w:t xml:space="preserve"> que pertenecen al nivel medio superior</w:t>
      </w:r>
      <w:r w:rsidR="00122AD8">
        <w:t xml:space="preserve"> </w:t>
      </w:r>
      <w:r w:rsidR="00AD302E">
        <w:t>en</w:t>
      </w:r>
      <w:r w:rsidR="00122AD8">
        <w:t xml:space="preserve"> Puebla</w:t>
      </w:r>
      <w:r w:rsidR="00AE50CE">
        <w:t xml:space="preserve">. </w:t>
      </w:r>
    </w:p>
    <w:p w14:paraId="6A17452E" w14:textId="21D39985" w:rsidR="00B75BD0" w:rsidRDefault="00BA7F69" w:rsidP="00B81588">
      <w:pPr>
        <w:spacing w:line="360" w:lineRule="auto"/>
        <w:jc w:val="both"/>
      </w:pPr>
      <w:r>
        <w:tab/>
      </w:r>
      <w:r w:rsidR="006A4DC1" w:rsidRPr="00FD57B4">
        <w:t>En la</w:t>
      </w:r>
      <w:r w:rsidR="002849E8">
        <w:t xml:space="preserve"> llamada</w:t>
      </w:r>
      <w:r w:rsidR="006A4DC1" w:rsidRPr="00FD57B4">
        <w:t xml:space="preserve"> </w:t>
      </w:r>
      <w:r w:rsidR="008C73A1" w:rsidRPr="00B67499">
        <w:rPr>
          <w:i/>
          <w:iCs/>
        </w:rPr>
        <w:t>sociedad del conocimiento</w:t>
      </w:r>
      <w:r w:rsidR="008C73A1" w:rsidRPr="00FD57B4">
        <w:t xml:space="preserve"> existen grandes organizaciones, como la </w:t>
      </w:r>
      <w:r w:rsidR="007E4A24" w:rsidRPr="00FD57B4">
        <w:rPr>
          <w:rStyle w:val="nfasis"/>
          <w:bCs/>
          <w:i w:val="0"/>
          <w:iCs w:val="0"/>
          <w:shd w:val="clear" w:color="auto" w:fill="FFFFFF"/>
        </w:rPr>
        <w:t>Organización para la Cooperación y el Desarrollo Económicos</w:t>
      </w:r>
      <w:r w:rsidR="007E4A24" w:rsidRPr="00FD57B4">
        <w:rPr>
          <w:shd w:val="clear" w:color="auto" w:fill="FFFFFF"/>
        </w:rPr>
        <w:t> (</w:t>
      </w:r>
      <w:r w:rsidR="007E4A24" w:rsidRPr="00FD57B4">
        <w:rPr>
          <w:rStyle w:val="nfasis"/>
          <w:bCs/>
          <w:i w:val="0"/>
          <w:iCs w:val="0"/>
          <w:shd w:val="clear" w:color="auto" w:fill="FFFFFF"/>
        </w:rPr>
        <w:t>OCDE</w:t>
      </w:r>
      <w:r w:rsidR="007E4A24" w:rsidRPr="00FD57B4">
        <w:rPr>
          <w:shd w:val="clear" w:color="auto" w:fill="FFFFFF"/>
        </w:rPr>
        <w:t>) </w:t>
      </w:r>
      <w:r w:rsidR="007E4A24" w:rsidRPr="00FD57B4">
        <w:t>y</w:t>
      </w:r>
      <w:r w:rsidR="008C73A1" w:rsidRPr="00FD57B4">
        <w:t xml:space="preserve"> </w:t>
      </w:r>
      <w:r w:rsidR="00171C9D" w:rsidRPr="00FD57B4">
        <w:t xml:space="preserve">la </w:t>
      </w:r>
      <w:r w:rsidR="00171C9D" w:rsidRPr="00FD57B4">
        <w:rPr>
          <w:shd w:val="clear" w:color="auto" w:fill="FFFFFF"/>
        </w:rPr>
        <w:t>Organización</w:t>
      </w:r>
      <w:r w:rsidR="007E4A24" w:rsidRPr="00FD57B4">
        <w:rPr>
          <w:shd w:val="clear" w:color="auto" w:fill="FFFFFF"/>
        </w:rPr>
        <w:t xml:space="preserve"> de las Naciones Unidas para la Educación, la Ciencia y la Cultura</w:t>
      </w:r>
      <w:r w:rsidR="007E4A24" w:rsidRPr="00FD57B4">
        <w:t xml:space="preserve"> (</w:t>
      </w:r>
      <w:r w:rsidR="002849E8" w:rsidRPr="00FD57B4">
        <w:t>Unesco</w:t>
      </w:r>
      <w:r w:rsidR="007E4A24" w:rsidRPr="00FD57B4">
        <w:t xml:space="preserve">), </w:t>
      </w:r>
      <w:r w:rsidR="008C73A1" w:rsidRPr="00FD57B4">
        <w:t xml:space="preserve">ocupadas </w:t>
      </w:r>
      <w:r w:rsidR="007E4A24" w:rsidRPr="00FD57B4">
        <w:t xml:space="preserve">en delimitar </w:t>
      </w:r>
      <w:r w:rsidR="008C73A1" w:rsidRPr="00FD57B4">
        <w:t xml:space="preserve">la formación de los estudiantes </w:t>
      </w:r>
      <w:r w:rsidR="007E4A24" w:rsidRPr="00FD57B4">
        <w:t>para cada uno de los niveles</w:t>
      </w:r>
      <w:r w:rsidR="00C41CD9">
        <w:t xml:space="preserve"> </w:t>
      </w:r>
      <w:r w:rsidR="00A861F2">
        <w:t xml:space="preserve">y </w:t>
      </w:r>
      <w:r w:rsidR="00C41CD9">
        <w:t>de</w:t>
      </w:r>
      <w:r w:rsidR="00B75BD0">
        <w:t xml:space="preserve"> aplicar </w:t>
      </w:r>
      <w:r w:rsidR="00C41CD9">
        <w:t>c</w:t>
      </w:r>
      <w:r w:rsidR="00C41CD9" w:rsidRPr="002D011F">
        <w:t>onstantes evaluaciones</w:t>
      </w:r>
      <w:r w:rsidR="00A861F2">
        <w:t xml:space="preserve"> internacionales y nacionales </w:t>
      </w:r>
      <w:r w:rsidR="00B75BD0">
        <w:t>e</w:t>
      </w:r>
      <w:r w:rsidR="00A861F2">
        <w:t>n</w:t>
      </w:r>
      <w:r w:rsidR="00B75BD0">
        <w:t xml:space="preserve"> </w:t>
      </w:r>
      <w:r w:rsidR="00A861F2">
        <w:t>nuestro país</w:t>
      </w:r>
      <w:r w:rsidR="002849E8">
        <w:t>.</w:t>
      </w:r>
      <w:r w:rsidR="00A861F2">
        <w:t xml:space="preserve"> </w:t>
      </w:r>
      <w:r w:rsidR="002849E8">
        <w:t>Hasta el momento, l</w:t>
      </w:r>
      <w:r w:rsidR="002849E8" w:rsidRPr="002D011F">
        <w:t xml:space="preserve">os </w:t>
      </w:r>
      <w:r w:rsidR="00C41CD9" w:rsidRPr="002D011F">
        <w:t xml:space="preserve">resultados han demostrado </w:t>
      </w:r>
      <w:r w:rsidR="00C41CD9" w:rsidRPr="002D011F">
        <w:lastRenderedPageBreak/>
        <w:t>que tienen un bajo desempeño en competencia lectora.</w:t>
      </w:r>
      <w:r w:rsidR="00C41CD9">
        <w:t xml:space="preserve"> </w:t>
      </w:r>
      <w:r w:rsidR="00B75BD0">
        <w:t xml:space="preserve">Así lo demuestra el informe </w:t>
      </w:r>
      <w:r w:rsidR="00B75BD0" w:rsidRPr="00B67499">
        <w:rPr>
          <w:i/>
          <w:iCs/>
        </w:rPr>
        <w:t>PISA 2015</w:t>
      </w:r>
      <w:r w:rsidR="0077618E">
        <w:t xml:space="preserve"> (Instituto Nacional para la Evaluación Educativa [</w:t>
      </w:r>
      <w:r w:rsidR="004E6A70">
        <w:t>INEE</w:t>
      </w:r>
      <w:r w:rsidR="0077618E">
        <w:t>], 2017)</w:t>
      </w:r>
      <w:r w:rsidR="000E45A8">
        <w:t>, en el cual México se ubica por debajo de la media de la OCDE (493 puntos) y por encima de la media de América Latina (417</w:t>
      </w:r>
      <w:r>
        <w:t xml:space="preserve"> puntos</w:t>
      </w:r>
      <w:r w:rsidR="000E45A8">
        <w:t>) con 423 puntos</w:t>
      </w:r>
      <w:r w:rsidR="0077618E">
        <w:t xml:space="preserve">. Esto </w:t>
      </w:r>
      <w:r w:rsidR="000E45A8">
        <w:t xml:space="preserve">demuestra que el desempeño en competencia lectora de los </w:t>
      </w:r>
      <w:r w:rsidR="0010120A">
        <w:t xml:space="preserve">jóvenes </w:t>
      </w:r>
      <w:r w:rsidR="000E45A8">
        <w:t>de bachill</w:t>
      </w:r>
      <w:r w:rsidR="008A4F0F">
        <w:t>erato se encuentra en el nivel dos de</w:t>
      </w:r>
      <w:r w:rsidR="0023378E">
        <w:t xml:space="preserve"> los</w:t>
      </w:r>
      <w:r w:rsidR="008A4F0F">
        <w:t xml:space="preserve"> seis </w:t>
      </w:r>
      <w:r w:rsidR="00DC5BAE">
        <w:t>que</w:t>
      </w:r>
      <w:r w:rsidR="0023378E">
        <w:t xml:space="preserve"> se</w:t>
      </w:r>
      <w:r w:rsidR="00DC5BAE">
        <w:t xml:space="preserve"> presenta</w:t>
      </w:r>
      <w:r w:rsidR="008A4F0F">
        <w:t>n en el programa</w:t>
      </w:r>
      <w:r w:rsidR="00E41EE5">
        <w:t xml:space="preserve"> </w:t>
      </w:r>
      <w:r>
        <w:t>(</w:t>
      </w:r>
      <w:r w:rsidR="004E6A70">
        <w:t>INEE</w:t>
      </w:r>
      <w:r>
        <w:t>, 2017)</w:t>
      </w:r>
      <w:r w:rsidR="00ED4310">
        <w:t>.</w:t>
      </w:r>
    </w:p>
    <w:p w14:paraId="0B4711C3" w14:textId="478BE23E" w:rsidR="00BA7F69" w:rsidRDefault="00BA7F69" w:rsidP="00B81588">
      <w:pPr>
        <w:spacing w:line="360" w:lineRule="auto"/>
        <w:jc w:val="both"/>
      </w:pPr>
      <w:r>
        <w:tab/>
      </w:r>
      <w:r w:rsidR="00ED4310">
        <w:t xml:space="preserve">En el </w:t>
      </w:r>
      <w:r w:rsidR="00DC5BAE">
        <w:t>contexto nacional</w:t>
      </w:r>
      <w:r w:rsidR="00ED4310">
        <w:t>,</w:t>
      </w:r>
      <w:r w:rsidR="00DC5BAE">
        <w:t xml:space="preserve"> </w:t>
      </w:r>
      <w:r w:rsidR="009836A5">
        <w:t>una de las evaluaciones que se realiza cada año es</w:t>
      </w:r>
      <w:r w:rsidR="0023378E">
        <w:t xml:space="preserve"> el</w:t>
      </w:r>
      <w:r w:rsidR="009836A5">
        <w:t xml:space="preserve"> Plan Nacional para la Evaluación de los Aprendizajes</w:t>
      </w:r>
      <w:r w:rsidR="00ED4310">
        <w:t xml:space="preserve"> (Planea). Esta </w:t>
      </w:r>
      <w:r w:rsidR="009836A5">
        <w:t>evalúa los aprendizajes clave en dos áreas específicas</w:t>
      </w:r>
      <w:r w:rsidR="00ED4310">
        <w:t>:</w:t>
      </w:r>
      <w:r w:rsidR="009836A5">
        <w:t xml:space="preserve"> Lenguaje y </w:t>
      </w:r>
      <w:r w:rsidR="00ED4310">
        <w:t xml:space="preserve">comunicación </w:t>
      </w:r>
      <w:r w:rsidR="009836A5">
        <w:t>y</w:t>
      </w:r>
      <w:r>
        <w:t xml:space="preserve"> Matemáticas</w:t>
      </w:r>
      <w:r w:rsidR="00ED4310">
        <w:t>,</w:t>
      </w:r>
      <w:r>
        <w:t xml:space="preserve"> representados en cuatro niveles de logro</w:t>
      </w:r>
      <w:r w:rsidR="00ED4310">
        <w:t>;</w:t>
      </w:r>
      <w:r>
        <w:t xml:space="preserve"> el nivel IV</w:t>
      </w:r>
      <w:r w:rsidR="00ED4310">
        <w:t xml:space="preserve"> es</w:t>
      </w:r>
      <w:r>
        <w:t xml:space="preserve"> el más alto. </w:t>
      </w:r>
      <w:r w:rsidR="0023378E">
        <w:t>L</w:t>
      </w:r>
      <w:r w:rsidR="009836A5">
        <w:t xml:space="preserve">os resultados </w:t>
      </w:r>
      <w:r>
        <w:t xml:space="preserve">más recientes, </w:t>
      </w:r>
      <w:r w:rsidR="009836A5">
        <w:t>la aplicación realizada en</w:t>
      </w:r>
      <w:r>
        <w:t xml:space="preserve"> el año 2017</w:t>
      </w:r>
      <w:r w:rsidR="00503A21">
        <w:t>,</w:t>
      </w:r>
      <w:r>
        <w:t xml:space="preserve"> específicamente en el área de Lenguaje y </w:t>
      </w:r>
      <w:r w:rsidR="00503A21">
        <w:t>comunicación</w:t>
      </w:r>
      <w:r>
        <w:t>, demuestra</w:t>
      </w:r>
      <w:r w:rsidR="0023378E">
        <w:t>n</w:t>
      </w:r>
      <w:r>
        <w:t xml:space="preserve"> que un tercio de la población estudiantil que cursa la </w:t>
      </w:r>
      <w:r w:rsidR="00503A21">
        <w:t xml:space="preserve">educación media superior </w:t>
      </w:r>
      <w:r>
        <w:t>se ubi</w:t>
      </w:r>
      <w:r w:rsidR="00E41EE5">
        <w:t>ca en el nivel I</w:t>
      </w:r>
      <w:r w:rsidR="00503A21">
        <w:t>,</w:t>
      </w:r>
      <w:r w:rsidR="00E41EE5">
        <w:t xml:space="preserve"> con</w:t>
      </w:r>
      <w:r>
        <w:t xml:space="preserve"> 34</w:t>
      </w:r>
      <w:r w:rsidR="00503A21">
        <w:t xml:space="preserve"> %; </w:t>
      </w:r>
      <w:r>
        <w:t>casi uno de cada tres estudiantes se ubica en los niveles II (28</w:t>
      </w:r>
      <w:r w:rsidR="00503A21">
        <w:t xml:space="preserve"> </w:t>
      </w:r>
      <w:r>
        <w:t>%)</w:t>
      </w:r>
      <w:r w:rsidR="00E41EE5">
        <w:t xml:space="preserve"> y III (29</w:t>
      </w:r>
      <w:r w:rsidR="00503A21">
        <w:t xml:space="preserve"> </w:t>
      </w:r>
      <w:r w:rsidR="00E41EE5">
        <w:t>%)</w:t>
      </w:r>
      <w:r w:rsidR="00503A21">
        <w:t>,</w:t>
      </w:r>
      <w:r w:rsidR="00E41EE5">
        <w:t xml:space="preserve"> y finalmente</w:t>
      </w:r>
      <w:r w:rsidR="00503A21">
        <w:t>,</w:t>
      </w:r>
      <w:r w:rsidR="00E41EE5">
        <w:t xml:space="preserve"> casi </w:t>
      </w:r>
      <w:r w:rsidR="00503A21">
        <w:t xml:space="preserve">9 </w:t>
      </w:r>
      <w:r>
        <w:t xml:space="preserve">de cada 100 en el nivel IV </w:t>
      </w:r>
      <w:r w:rsidR="00E41EE5">
        <w:t>(S</w:t>
      </w:r>
      <w:r w:rsidR="00503A21">
        <w:t xml:space="preserve">ecretaría de </w:t>
      </w:r>
      <w:r w:rsidR="00E41EE5">
        <w:t>E</w:t>
      </w:r>
      <w:r w:rsidR="00503A21">
        <w:t xml:space="preserve">ducación </w:t>
      </w:r>
      <w:r w:rsidR="00E41EE5">
        <w:t>P</w:t>
      </w:r>
      <w:r w:rsidR="00503A21">
        <w:t>ública [SEP]</w:t>
      </w:r>
      <w:r>
        <w:t>, 2017)</w:t>
      </w:r>
    </w:p>
    <w:p w14:paraId="466EB0C8" w14:textId="65732B90" w:rsidR="008C73A1" w:rsidRPr="00FD57B4" w:rsidRDefault="00065188" w:rsidP="00B81588">
      <w:pPr>
        <w:spacing w:line="360" w:lineRule="auto"/>
        <w:jc w:val="both"/>
      </w:pPr>
      <w:r>
        <w:tab/>
      </w:r>
      <w:r w:rsidR="00BA7F69">
        <w:t xml:space="preserve">Ante </w:t>
      </w:r>
      <w:r w:rsidR="00503A21">
        <w:t>este fenómeno</w:t>
      </w:r>
      <w:r w:rsidR="00BA7F69">
        <w:t xml:space="preserve"> que se presenta de manera recurrente</w:t>
      </w:r>
      <w:r w:rsidR="00FF17B4">
        <w:t xml:space="preserve"> no tan solo en el área de lenguaje sino de manera general en el desempeño académico de nuestros estudiantes, </w:t>
      </w:r>
      <w:r w:rsidR="008C73A1" w:rsidRPr="00FD57B4">
        <w:t>los sistemas educativos se han visto involucrados en una fase de renovación</w:t>
      </w:r>
      <w:r w:rsidR="00C41CD9">
        <w:t xml:space="preserve">, evaluación </w:t>
      </w:r>
      <w:r w:rsidR="007E4A24" w:rsidRPr="00FD57B4">
        <w:t>y actualización</w:t>
      </w:r>
      <w:r w:rsidR="00503A21">
        <w:t>,</w:t>
      </w:r>
      <w:r w:rsidR="007E4A24" w:rsidRPr="00FD57B4">
        <w:t xml:space="preserve"> atendiendo</w:t>
      </w:r>
      <w:r w:rsidR="00503A21">
        <w:t xml:space="preserve"> y adoptando, como se ha dicho líneas atrás,</w:t>
      </w:r>
      <w:r w:rsidR="007E4A24" w:rsidRPr="00FD57B4">
        <w:t xml:space="preserve"> </w:t>
      </w:r>
      <w:r w:rsidR="00503A21">
        <w:t>e</w:t>
      </w:r>
      <w:r w:rsidR="00503A21" w:rsidRPr="00FD57B4">
        <w:t xml:space="preserve">l </w:t>
      </w:r>
      <w:r w:rsidR="007E4A24" w:rsidRPr="00FD57B4">
        <w:t xml:space="preserve">enfoque por </w:t>
      </w:r>
      <w:r w:rsidR="00503A21">
        <w:t>c</w:t>
      </w:r>
      <w:r w:rsidR="00503A21" w:rsidRPr="00FD57B4">
        <w:t>ompetencias</w:t>
      </w:r>
      <w:r w:rsidR="007E4A24" w:rsidRPr="00FD57B4">
        <w:t>, el cual</w:t>
      </w:r>
      <w:r w:rsidR="00503A21">
        <w:t>,</w:t>
      </w:r>
      <w:r w:rsidR="007E4A24" w:rsidRPr="00FD57B4">
        <w:t xml:space="preserve"> desde la mirada de</w:t>
      </w:r>
      <w:r w:rsidR="00A86C9C" w:rsidRPr="00FD57B4">
        <w:t xml:space="preserve"> </w:t>
      </w:r>
      <w:r w:rsidR="008C73A1" w:rsidRPr="00FD57B4">
        <w:t>Perrenoud (200</w:t>
      </w:r>
      <w:r w:rsidR="00996E35" w:rsidRPr="00FD57B4">
        <w:t>4</w:t>
      </w:r>
      <w:r w:rsidR="008C73A1" w:rsidRPr="00FD57B4">
        <w:t xml:space="preserve">), </w:t>
      </w:r>
      <w:r w:rsidR="007E4A24" w:rsidRPr="00FD57B4">
        <w:t xml:space="preserve">se </w:t>
      </w:r>
      <w:r w:rsidR="008C73A1" w:rsidRPr="00FD57B4">
        <w:t xml:space="preserve">define </w:t>
      </w:r>
      <w:r w:rsidR="00503A21">
        <w:t>de la siguiente manera</w:t>
      </w:r>
      <w:r w:rsidR="008C73A1" w:rsidRPr="00FD57B4">
        <w:t xml:space="preserve">: </w:t>
      </w:r>
    </w:p>
    <w:p w14:paraId="28594137" w14:textId="57C94F2E" w:rsidR="00065188" w:rsidRDefault="008C73A1" w:rsidP="00B67499">
      <w:pPr>
        <w:spacing w:line="360" w:lineRule="auto"/>
        <w:ind w:left="1418"/>
        <w:jc w:val="both"/>
      </w:pPr>
      <w:r w:rsidRPr="00FD57B4">
        <w:t>La aptitud para enfrentar eficazmente una familia de situaciones análogas, movilizando a conciencia y de manera a la vez rápida, pertinente y creativa múltiples recursos cognitivos: saberes, capacidades, micro-competencias, informaciones, valores, actitudes, esquemas de percepción, de evaluación y razonamiento (p. 11)</w:t>
      </w:r>
      <w:r w:rsidR="00503A21">
        <w:t>.</w:t>
      </w:r>
    </w:p>
    <w:p w14:paraId="0B95B66A" w14:textId="545C5BEF" w:rsidR="008C73A1" w:rsidRPr="00FD57B4" w:rsidRDefault="007E4A24" w:rsidP="00B67499">
      <w:pPr>
        <w:spacing w:line="360" w:lineRule="auto"/>
        <w:ind w:firstLine="567"/>
        <w:jc w:val="both"/>
      </w:pPr>
      <w:r w:rsidRPr="00FD57B4">
        <w:t>E</w:t>
      </w:r>
      <w:r w:rsidR="008C73A1" w:rsidRPr="00FD57B4">
        <w:t xml:space="preserve">l término </w:t>
      </w:r>
      <w:r w:rsidR="008C73A1" w:rsidRPr="00B67499">
        <w:rPr>
          <w:i/>
          <w:iCs/>
        </w:rPr>
        <w:t>competencia</w:t>
      </w:r>
      <w:r w:rsidR="008C73A1" w:rsidRPr="00FD57B4">
        <w:t xml:space="preserve"> </w:t>
      </w:r>
      <w:r w:rsidRPr="00FD57B4">
        <w:t xml:space="preserve">se identifica </w:t>
      </w:r>
      <w:r w:rsidR="008C73A1" w:rsidRPr="00FD57B4">
        <w:t>como algo unido al saber,</w:t>
      </w:r>
      <w:r w:rsidR="00065188">
        <w:t xml:space="preserve"> al saber hacer y al saber ser; </w:t>
      </w:r>
      <w:r w:rsidR="008C73A1" w:rsidRPr="00FD57B4">
        <w:t xml:space="preserve">traducido como el conjunto de conocimientos y de habilidades socioafectivas, psicológicas y motrices que permiten a la persona llevar adecuadamente a cabo una actividad, un papel, una función, utilizando los conocimientos, actitudes y valores que posee. Todo esto </w:t>
      </w:r>
      <w:r w:rsidR="00547ED7">
        <w:t xml:space="preserve">es </w:t>
      </w:r>
      <w:r w:rsidR="008C73A1" w:rsidRPr="00FD57B4">
        <w:t>difícil de realizar sin los recursos cognitivos que señala Perren</w:t>
      </w:r>
      <w:r w:rsidRPr="00FD57B4">
        <w:t>o</w:t>
      </w:r>
      <w:r w:rsidR="008C73A1" w:rsidRPr="00FD57B4">
        <w:t>ud</w:t>
      </w:r>
      <w:r w:rsidR="00503A21">
        <w:t xml:space="preserve"> (2004)</w:t>
      </w:r>
      <w:r w:rsidR="008C73A1" w:rsidRPr="00FD57B4">
        <w:t>, y que tienen relación con el conocimiento del individuo, su capacidad para utilizarlo y aplicarlo a situaciones concretas.</w:t>
      </w:r>
    </w:p>
    <w:p w14:paraId="6A45E27E" w14:textId="77777777" w:rsidR="00C313DC" w:rsidRDefault="00C313DC" w:rsidP="00B81588">
      <w:pPr>
        <w:spacing w:line="360" w:lineRule="auto"/>
        <w:ind w:firstLine="567"/>
        <w:jc w:val="both"/>
        <w:rPr>
          <w:lang w:eastAsia="es-ES"/>
        </w:rPr>
      </w:pPr>
    </w:p>
    <w:p w14:paraId="0983AB12" w14:textId="2BBF7059" w:rsidR="008C73A1" w:rsidRPr="00FD57B4" w:rsidRDefault="00A86C9C" w:rsidP="00B81588">
      <w:pPr>
        <w:spacing w:line="360" w:lineRule="auto"/>
        <w:ind w:firstLine="567"/>
        <w:jc w:val="both"/>
      </w:pPr>
      <w:r w:rsidRPr="00FD57B4">
        <w:rPr>
          <w:lang w:eastAsia="es-ES"/>
        </w:rPr>
        <w:lastRenderedPageBreak/>
        <w:t>E</w:t>
      </w:r>
      <w:r w:rsidR="008C73A1" w:rsidRPr="00FD57B4">
        <w:rPr>
          <w:lang w:eastAsia="es-ES"/>
        </w:rPr>
        <w:t>n México</w:t>
      </w:r>
      <w:r w:rsidR="007E4A24" w:rsidRPr="00FD57B4">
        <w:rPr>
          <w:lang w:eastAsia="es-ES"/>
        </w:rPr>
        <w:t>,</w:t>
      </w:r>
      <w:r w:rsidR="008C73A1" w:rsidRPr="00FD57B4">
        <w:rPr>
          <w:lang w:eastAsia="es-ES"/>
        </w:rPr>
        <w:t xml:space="preserve"> </w:t>
      </w:r>
      <w:r w:rsidR="007E4A24" w:rsidRPr="00FD57B4">
        <w:rPr>
          <w:lang w:eastAsia="es-ES"/>
        </w:rPr>
        <w:t xml:space="preserve">al iniciar el </w:t>
      </w:r>
      <w:r w:rsidR="00503A21">
        <w:rPr>
          <w:lang w:eastAsia="es-ES"/>
        </w:rPr>
        <w:t>s</w:t>
      </w:r>
      <w:r w:rsidR="00503A21" w:rsidRPr="00FD57B4">
        <w:rPr>
          <w:lang w:eastAsia="es-ES"/>
        </w:rPr>
        <w:t xml:space="preserve">iglo </w:t>
      </w:r>
      <w:r w:rsidR="007E4A24" w:rsidRPr="00FD57B4">
        <w:rPr>
          <w:lang w:eastAsia="es-ES"/>
        </w:rPr>
        <w:t>XXI</w:t>
      </w:r>
      <w:r w:rsidR="00503A21">
        <w:rPr>
          <w:lang w:eastAsia="es-ES"/>
        </w:rPr>
        <w:t>,</w:t>
      </w:r>
      <w:r w:rsidR="007E4A24" w:rsidRPr="00FD57B4">
        <w:rPr>
          <w:lang w:eastAsia="es-ES"/>
        </w:rPr>
        <w:t xml:space="preserve"> </w:t>
      </w:r>
      <w:r w:rsidR="008C73A1" w:rsidRPr="00FD57B4">
        <w:rPr>
          <w:lang w:eastAsia="es-ES"/>
        </w:rPr>
        <w:t xml:space="preserve">se han hecho </w:t>
      </w:r>
      <w:r w:rsidR="007E4A24" w:rsidRPr="00FD57B4">
        <w:rPr>
          <w:lang w:eastAsia="es-ES"/>
        </w:rPr>
        <w:t xml:space="preserve">una serie reformas a la </w:t>
      </w:r>
      <w:r w:rsidR="00503A21" w:rsidRPr="00FD57B4">
        <w:rPr>
          <w:lang w:eastAsia="es-ES"/>
        </w:rPr>
        <w:t xml:space="preserve">educación básica </w:t>
      </w:r>
      <w:r w:rsidR="008C73A1" w:rsidRPr="00FD57B4">
        <w:rPr>
          <w:lang w:eastAsia="es-ES"/>
        </w:rPr>
        <w:t>y</w:t>
      </w:r>
      <w:r w:rsidR="00503A21">
        <w:rPr>
          <w:lang w:eastAsia="es-ES"/>
        </w:rPr>
        <w:t xml:space="preserve"> </w:t>
      </w:r>
      <w:r w:rsidR="00503A21" w:rsidRPr="00FD57B4">
        <w:rPr>
          <w:lang w:eastAsia="es-ES"/>
        </w:rPr>
        <w:t>media superior</w:t>
      </w:r>
      <w:r w:rsidR="000165D3">
        <w:rPr>
          <w:lang w:eastAsia="es-ES"/>
        </w:rPr>
        <w:t>.</w:t>
      </w:r>
      <w:r w:rsidR="007E4A24" w:rsidRPr="00FD57B4">
        <w:rPr>
          <w:lang w:eastAsia="es-ES"/>
        </w:rPr>
        <w:t xml:space="preserve"> E</w:t>
      </w:r>
      <w:r w:rsidR="008C73A1" w:rsidRPr="00FD57B4">
        <w:t>l Acuerdo 444</w:t>
      </w:r>
      <w:r w:rsidR="0063265B">
        <w:t xml:space="preserve"> (SEP</w:t>
      </w:r>
      <w:r w:rsidR="003C1292">
        <w:t>, 21 de octubre de 2008)</w:t>
      </w:r>
      <w:r w:rsidR="008C73A1" w:rsidRPr="00FD57B4">
        <w:rPr>
          <w:i/>
        </w:rPr>
        <w:t xml:space="preserve"> </w:t>
      </w:r>
      <w:r w:rsidR="007E4A24" w:rsidRPr="00FD57B4">
        <w:t>establece</w:t>
      </w:r>
      <w:r w:rsidR="008C73A1" w:rsidRPr="00FD57B4">
        <w:t xml:space="preserve"> las </w:t>
      </w:r>
      <w:r w:rsidR="004A4C43">
        <w:t>c</w:t>
      </w:r>
      <w:r w:rsidR="004A4C43" w:rsidRPr="00FD57B4">
        <w:t xml:space="preserve">ompetencias </w:t>
      </w:r>
      <w:r w:rsidR="008C73A1" w:rsidRPr="00FD57B4">
        <w:t>que constituyen el Marco Curricular Común del Sistema Nacional de Bachillerato</w:t>
      </w:r>
      <w:r w:rsidR="004A4C43">
        <w:t>,</w:t>
      </w:r>
      <w:r w:rsidR="008C73A1" w:rsidRPr="00FD57B4">
        <w:t xml:space="preserve"> </w:t>
      </w:r>
      <w:r w:rsidR="008C73A1" w:rsidRPr="00FD57B4">
        <w:rPr>
          <w:lang w:eastAsia="es-ES"/>
        </w:rPr>
        <w:t>signado en el 2008</w:t>
      </w:r>
      <w:r w:rsidR="004A4C43">
        <w:rPr>
          <w:lang w:eastAsia="es-ES"/>
        </w:rPr>
        <w:t>,</w:t>
      </w:r>
      <w:r w:rsidR="008C73A1" w:rsidRPr="00FD57B4">
        <w:rPr>
          <w:lang w:eastAsia="es-ES"/>
        </w:rPr>
        <w:t xml:space="preserve"> </w:t>
      </w:r>
      <w:r w:rsidR="007E4A24" w:rsidRPr="00FD57B4">
        <w:rPr>
          <w:lang w:eastAsia="es-ES"/>
        </w:rPr>
        <w:t xml:space="preserve">y </w:t>
      </w:r>
      <w:r w:rsidR="008C73A1" w:rsidRPr="00FD57B4">
        <w:t>en el cual se divide</w:t>
      </w:r>
      <w:r w:rsidRPr="00FD57B4">
        <w:t>n</w:t>
      </w:r>
      <w:r w:rsidR="008C73A1" w:rsidRPr="00FD57B4">
        <w:t xml:space="preserve"> en genéricas y disciplinarias básicas</w:t>
      </w:r>
      <w:r w:rsidR="007E4A24" w:rsidRPr="00FD57B4">
        <w:t xml:space="preserve">, así como </w:t>
      </w:r>
      <w:r w:rsidR="008C73A1" w:rsidRPr="00FD57B4">
        <w:t>las características de egreso de los estu</w:t>
      </w:r>
      <w:r w:rsidR="007E4A24" w:rsidRPr="00FD57B4">
        <w:t>diantes del bachillerato</w:t>
      </w:r>
      <w:r w:rsidR="008C73A1" w:rsidRPr="00FD57B4">
        <w:t>.</w:t>
      </w:r>
    </w:p>
    <w:p w14:paraId="45A47141" w14:textId="108F281C" w:rsidR="00996E35" w:rsidRPr="00FD57B4" w:rsidRDefault="00A86C9C" w:rsidP="00B81588">
      <w:pPr>
        <w:spacing w:line="360" w:lineRule="auto"/>
        <w:ind w:firstLine="708"/>
        <w:jc w:val="both"/>
      </w:pPr>
      <w:r w:rsidRPr="000165D3">
        <w:t>E</w:t>
      </w:r>
      <w:r w:rsidR="007E4A24" w:rsidRPr="000165D3">
        <w:t>l Acuerdo 444</w:t>
      </w:r>
      <w:r w:rsidR="003C1292">
        <w:t xml:space="preserve"> (SEP, 21 de octubre de 2008)</w:t>
      </w:r>
      <w:r w:rsidR="000165D3">
        <w:t>, asimismo,</w:t>
      </w:r>
      <w:r w:rsidR="007E4A24" w:rsidRPr="000165D3">
        <w:t xml:space="preserve"> propone seis</w:t>
      </w:r>
      <w:r w:rsidR="008C73A1" w:rsidRPr="000165D3">
        <w:t xml:space="preserve"> categorías para el ordenamiento de las c</w:t>
      </w:r>
      <w:r w:rsidR="007E4A24" w:rsidRPr="000165D3">
        <w:t>ompetencias genéricas</w:t>
      </w:r>
      <w:r w:rsidR="00547ED7">
        <w:t>.</w:t>
      </w:r>
      <w:r w:rsidR="008C73A1" w:rsidRPr="000165D3">
        <w:t xml:space="preserve"> </w:t>
      </w:r>
      <w:r w:rsidR="00547ED7">
        <w:t>P</w:t>
      </w:r>
      <w:r w:rsidR="00547ED7" w:rsidRPr="000165D3">
        <w:t xml:space="preserve">ara </w:t>
      </w:r>
      <w:r w:rsidR="008C73A1" w:rsidRPr="000165D3">
        <w:t>efectos de la presente investigación se enfatiza en la cat</w:t>
      </w:r>
      <w:r w:rsidR="007E4A24" w:rsidRPr="000165D3">
        <w:t xml:space="preserve">egoría de comunicación </w:t>
      </w:r>
      <w:r w:rsidR="00582B9B">
        <w:t>“</w:t>
      </w:r>
      <w:r w:rsidR="008C73A1" w:rsidRPr="00B67499">
        <w:rPr>
          <w:iCs/>
        </w:rPr>
        <w:t>Se expresa y comunica</w:t>
      </w:r>
      <w:r w:rsidR="00582B9B">
        <w:rPr>
          <w:iCs/>
        </w:rPr>
        <w:t>”</w:t>
      </w:r>
      <w:r w:rsidR="008C73A1" w:rsidRPr="00B67499">
        <w:rPr>
          <w:iCs/>
        </w:rPr>
        <w:t>,</w:t>
      </w:r>
      <w:r w:rsidR="008C73A1" w:rsidRPr="000165D3">
        <w:rPr>
          <w:i/>
        </w:rPr>
        <w:t xml:space="preserve"> </w:t>
      </w:r>
      <w:r w:rsidR="008C73A1" w:rsidRPr="000165D3">
        <w:t xml:space="preserve">que busca desarrollar en el </w:t>
      </w:r>
      <w:r w:rsidR="00B14A8B">
        <w:t>alumno</w:t>
      </w:r>
      <w:r w:rsidR="00B14A8B" w:rsidRPr="000165D3">
        <w:t xml:space="preserve"> </w:t>
      </w:r>
      <w:r w:rsidR="008C73A1" w:rsidRPr="000165D3">
        <w:t xml:space="preserve">de </w:t>
      </w:r>
      <w:r w:rsidR="00582B9B">
        <w:t>educación media superior</w:t>
      </w:r>
      <w:r w:rsidR="00582B9B" w:rsidRPr="000165D3">
        <w:t xml:space="preserve"> </w:t>
      </w:r>
      <w:r w:rsidR="008C73A1" w:rsidRPr="000165D3">
        <w:t xml:space="preserve">la competencia genérica número </w:t>
      </w:r>
      <w:r w:rsidR="00582B9B">
        <w:t>cuatro:</w:t>
      </w:r>
      <w:r w:rsidR="00582B9B" w:rsidRPr="000165D3">
        <w:t xml:space="preserve"> </w:t>
      </w:r>
      <w:r w:rsidR="006F4243">
        <w:t>“</w:t>
      </w:r>
      <w:r w:rsidR="008C73A1" w:rsidRPr="00B67499">
        <w:rPr>
          <w:iCs/>
        </w:rPr>
        <w:t>Escucha, interpreta y emite mensajes pertinentes en distintos contextos mediante la utilización de medios, códigos y herramientas apropiados</w:t>
      </w:r>
      <w:r w:rsidR="006F4243">
        <w:rPr>
          <w:iCs/>
        </w:rPr>
        <w:t>” (p. 3).</w:t>
      </w:r>
      <w:r w:rsidR="006F4243" w:rsidRPr="00B67499">
        <w:rPr>
          <w:iCs/>
        </w:rPr>
        <w:t xml:space="preserve"> </w:t>
      </w:r>
      <w:r w:rsidR="006F4243">
        <w:rPr>
          <w:iCs/>
        </w:rPr>
        <w:t>E</w:t>
      </w:r>
      <w:r w:rsidR="006F4243" w:rsidRPr="00B67499">
        <w:rPr>
          <w:iCs/>
        </w:rPr>
        <w:t xml:space="preserve">n </w:t>
      </w:r>
      <w:r w:rsidR="008C73A1" w:rsidRPr="00B67499">
        <w:rPr>
          <w:iCs/>
        </w:rPr>
        <w:t>los estudiantes de</w:t>
      </w:r>
      <w:r w:rsidR="006F4243">
        <w:rPr>
          <w:iCs/>
        </w:rPr>
        <w:t>l nivel educativo en cuestión</w:t>
      </w:r>
      <w:r w:rsidR="006F4243" w:rsidRPr="00B67499">
        <w:rPr>
          <w:iCs/>
        </w:rPr>
        <w:t xml:space="preserve"> </w:t>
      </w:r>
      <w:r w:rsidR="008C73A1" w:rsidRPr="00B67499">
        <w:rPr>
          <w:iCs/>
        </w:rPr>
        <w:t>radica en las di</w:t>
      </w:r>
      <w:r w:rsidR="008C73A1" w:rsidRPr="000165D3">
        <w:t xml:space="preserve">versas formas en que el ser humano es capaz de comunicarse y establecer relaciones con otros y el entorno a través de la comunicación. </w:t>
      </w:r>
      <w:r w:rsidR="006F4243">
        <w:t>Aunado a ello</w:t>
      </w:r>
      <w:r w:rsidR="00065188" w:rsidRPr="000165D3">
        <w:t>,</w:t>
      </w:r>
      <w:r w:rsidR="00931A33" w:rsidRPr="000165D3">
        <w:t xml:space="preserve"> e</w:t>
      </w:r>
      <w:r w:rsidR="008C73A1" w:rsidRPr="000165D3">
        <w:t xml:space="preserve">n el </w:t>
      </w:r>
      <w:r w:rsidR="006F4243">
        <w:t>a</w:t>
      </w:r>
      <w:r w:rsidR="006F4243" w:rsidRPr="000165D3">
        <w:t xml:space="preserve">rtículo </w:t>
      </w:r>
      <w:r w:rsidR="008C73A1" w:rsidRPr="000165D3">
        <w:t xml:space="preserve">6 </w:t>
      </w:r>
      <w:r w:rsidR="00C159D8" w:rsidRPr="000165D3">
        <w:t>s</w:t>
      </w:r>
      <w:r w:rsidRPr="000165D3">
        <w:t>e retoma</w:t>
      </w:r>
      <w:r w:rsidR="008C73A1" w:rsidRPr="000165D3">
        <w:t xml:space="preserve"> la competencia de comunicación que tiene importan</w:t>
      </w:r>
      <w:r w:rsidR="0068528E" w:rsidRPr="000165D3">
        <w:t xml:space="preserve">te relevancia </w:t>
      </w:r>
      <w:r w:rsidR="008C73A1" w:rsidRPr="000165D3">
        <w:t>por su transversalidad en el curr</w:t>
      </w:r>
      <w:r w:rsidR="00A468B6">
        <w:t>ículo</w:t>
      </w:r>
      <w:r w:rsidR="008C73A1" w:rsidRPr="000165D3">
        <w:t xml:space="preserve">, </w:t>
      </w:r>
      <w:r w:rsidR="0068528E" w:rsidRPr="000165D3">
        <w:t xml:space="preserve">porque </w:t>
      </w:r>
      <w:r w:rsidR="008C73A1" w:rsidRPr="000165D3">
        <w:t>es imprescindible en todas las disciplinas y espacios curriculares</w:t>
      </w:r>
      <w:r w:rsidR="0068528E" w:rsidRPr="000165D3">
        <w:t>; además de ser transferible al</w:t>
      </w:r>
      <w:r w:rsidR="008C73A1" w:rsidRPr="000165D3">
        <w:t xml:space="preserve"> reforzar la capacidad de los estudiantes</w:t>
      </w:r>
      <w:r w:rsidR="00065188" w:rsidRPr="000165D3">
        <w:t xml:space="preserve"> de adquiri</w:t>
      </w:r>
      <w:r w:rsidR="00C159D8" w:rsidRPr="000165D3">
        <w:t xml:space="preserve">r otras competencias y </w:t>
      </w:r>
      <w:r w:rsidR="0068528E" w:rsidRPr="000165D3">
        <w:t>propicia</w:t>
      </w:r>
      <w:r w:rsidR="00C159D8" w:rsidRPr="000165D3">
        <w:t>r</w:t>
      </w:r>
      <w:r w:rsidR="0068528E" w:rsidRPr="000165D3">
        <w:t xml:space="preserve"> </w:t>
      </w:r>
      <w:r w:rsidR="00C159D8" w:rsidRPr="000165D3">
        <w:t xml:space="preserve">habilidades </w:t>
      </w:r>
      <w:r w:rsidR="00065188" w:rsidRPr="000165D3">
        <w:t>para</w:t>
      </w:r>
      <w:r w:rsidR="008C73A1" w:rsidRPr="000165D3">
        <w:t xml:space="preserve"> comunicarse efectivamente en el español y en lo esencial en una segunda lengua en diversos contextos, mediante el uso de distintos medios e instrumentos (SEP, </w:t>
      </w:r>
      <w:r w:rsidR="002A4512">
        <w:t xml:space="preserve">21 de octubre de </w:t>
      </w:r>
      <w:r w:rsidR="008C73A1" w:rsidRPr="000165D3">
        <w:t>2008)</w:t>
      </w:r>
      <w:r w:rsidR="0068528E" w:rsidRPr="000165D3">
        <w:t>.</w:t>
      </w:r>
      <w:r w:rsidR="00931A33" w:rsidRPr="000165D3">
        <w:t xml:space="preserve"> </w:t>
      </w:r>
      <w:r w:rsidR="000025A1">
        <w:t xml:space="preserve">Quienes </w:t>
      </w:r>
      <w:r w:rsidR="008C73A1" w:rsidRPr="000165D3">
        <w:t xml:space="preserve">hayan desarrollado estas competencias podrán leer críticamente y comunicar y argumentar ideas de manera efectiva y con claridad oralmente y por escrito. </w:t>
      </w:r>
      <w:r w:rsidR="00931A33" w:rsidRPr="000165D3">
        <w:t xml:space="preserve">Además de estar </w:t>
      </w:r>
      <w:r w:rsidR="003C3EC0" w:rsidRPr="000165D3">
        <w:t xml:space="preserve">orientada </w:t>
      </w:r>
      <w:r w:rsidR="008C73A1" w:rsidRPr="000165D3">
        <w:t>a la reflexión sobre la naturaleza del lenguaje y a su uso como herramienta del pensamiento lógico (</w:t>
      </w:r>
      <w:r w:rsidR="00996E35" w:rsidRPr="000165D3">
        <w:t xml:space="preserve">SEP, </w:t>
      </w:r>
      <w:r w:rsidR="00342D66">
        <w:t xml:space="preserve">21 de octubre de </w:t>
      </w:r>
      <w:r w:rsidR="008C73A1" w:rsidRPr="000165D3">
        <w:t>2008).</w:t>
      </w:r>
      <w:r w:rsidR="008C73A1" w:rsidRPr="00FD57B4">
        <w:t xml:space="preserve"> </w:t>
      </w:r>
    </w:p>
    <w:p w14:paraId="17E8EB05" w14:textId="16E3B87A" w:rsidR="001B6155" w:rsidRPr="00FD57B4" w:rsidRDefault="008C73A1" w:rsidP="00B81588">
      <w:pPr>
        <w:spacing w:line="360" w:lineRule="auto"/>
        <w:ind w:firstLine="708"/>
        <w:jc w:val="both"/>
      </w:pPr>
      <w:r w:rsidRPr="00FD57B4">
        <w:t>En palabras de Dell Hymes (1971), la competencia comunicativa se relaciona con saber cuándo hablar, cuándo no</w:t>
      </w:r>
      <w:r w:rsidR="00172AE1">
        <w:t>, con quién</w:t>
      </w:r>
      <w:r w:rsidR="00256585">
        <w:t>,</w:t>
      </w:r>
      <w:r w:rsidRPr="00FD57B4">
        <w:t xml:space="preserve"> de qué </w:t>
      </w:r>
      <w:r w:rsidR="00256585">
        <w:t>y en qué forma</w:t>
      </w:r>
      <w:r w:rsidR="00342D66" w:rsidRPr="00FD57B4">
        <w:t xml:space="preserve">; </w:t>
      </w:r>
      <w:r w:rsidR="00171C9D" w:rsidRPr="00FD57B4">
        <w:t>es</w:t>
      </w:r>
      <w:r w:rsidRPr="00FD57B4">
        <w:t xml:space="preserve"> decir, se trata de la capacidad de formar enunciados que no solo sean gramaticalmente correctos</w:t>
      </w:r>
      <w:r w:rsidR="003D0AB9">
        <w:t>,</w:t>
      </w:r>
      <w:r w:rsidRPr="00FD57B4">
        <w:t xml:space="preserve"> sino también socialmente apropiados. Por lo tanto</w:t>
      </w:r>
      <w:r w:rsidR="0068528E" w:rsidRPr="00FD57B4">
        <w:t>, el término de competencia c</w:t>
      </w:r>
      <w:r w:rsidRPr="00FD57B4">
        <w:t xml:space="preserve">omunicativa </w:t>
      </w:r>
      <w:r w:rsidR="0068528E" w:rsidRPr="00FD57B4">
        <w:t>se comprende c</w:t>
      </w:r>
      <w:r w:rsidRPr="00FD57B4">
        <w:t xml:space="preserve">omo un conjunto de </w:t>
      </w:r>
      <w:r w:rsidR="00323CDE">
        <w:t>habilidades</w:t>
      </w:r>
      <w:r w:rsidR="00323CDE" w:rsidRPr="00FD57B4">
        <w:t xml:space="preserve"> </w:t>
      </w:r>
      <w:r w:rsidRPr="00FD57B4">
        <w:t>relacionadas con la comunicación humana, esto es</w:t>
      </w:r>
      <w:r w:rsidR="00323CDE">
        <w:t>,</w:t>
      </w:r>
      <w:r w:rsidRPr="00FD57B4">
        <w:t xml:space="preserve"> referida a los conocimientos lingüísticos, sociales y culturales necesarios para que se lleve a cabo una comunicación adecuada en el marco de situaciones reales.</w:t>
      </w:r>
    </w:p>
    <w:p w14:paraId="548CDE08" w14:textId="77777777" w:rsidR="00C313DC" w:rsidRDefault="00C313DC" w:rsidP="00B81588">
      <w:pPr>
        <w:spacing w:line="360" w:lineRule="auto"/>
        <w:ind w:firstLine="708"/>
        <w:jc w:val="both"/>
      </w:pPr>
    </w:p>
    <w:p w14:paraId="098C1B10" w14:textId="77777777" w:rsidR="00C313DC" w:rsidRDefault="00C313DC" w:rsidP="00B81588">
      <w:pPr>
        <w:spacing w:line="360" w:lineRule="auto"/>
        <w:ind w:firstLine="708"/>
        <w:jc w:val="both"/>
      </w:pPr>
    </w:p>
    <w:p w14:paraId="7381F861" w14:textId="3B2EB2BF" w:rsidR="00996E35" w:rsidRPr="00FD57B4" w:rsidRDefault="008C73A1" w:rsidP="00B81588">
      <w:pPr>
        <w:spacing w:line="360" w:lineRule="auto"/>
        <w:ind w:firstLine="708"/>
        <w:jc w:val="both"/>
      </w:pPr>
      <w:r w:rsidRPr="00FD57B4">
        <w:lastRenderedPageBreak/>
        <w:t xml:space="preserve">El desarrollo de la competencia comunicativa se logra con la suma de diversas </w:t>
      </w:r>
      <w:proofErr w:type="spellStart"/>
      <w:r w:rsidRPr="00FD57B4">
        <w:t>subcompetencias</w:t>
      </w:r>
      <w:proofErr w:type="spellEnd"/>
      <w:r w:rsidR="00323CDE">
        <w:t>,</w:t>
      </w:r>
      <w:r w:rsidRPr="00FD57B4">
        <w:t xml:space="preserve"> </w:t>
      </w:r>
      <w:r w:rsidR="00323CDE">
        <w:t xml:space="preserve">tal y </w:t>
      </w:r>
      <w:r w:rsidRPr="00FD57B4">
        <w:t>como la competencia discursiva, la competencia textual, la competencia sociolingüística, la competencia lingüística o gramatical</w:t>
      </w:r>
      <w:r w:rsidR="0068528E" w:rsidRPr="00FD57B4">
        <w:t>, la competencia pragmática,</w:t>
      </w:r>
      <w:r w:rsidRPr="00FD57B4">
        <w:t xml:space="preserve"> y para efectos de esta investigación</w:t>
      </w:r>
      <w:r w:rsidR="00323CDE">
        <w:t>,</w:t>
      </w:r>
      <w:r w:rsidRPr="00FD57B4">
        <w:t xml:space="preserve"> la competencia lectora.</w:t>
      </w:r>
    </w:p>
    <w:p w14:paraId="4128F155" w14:textId="77777777" w:rsidR="00C313DC" w:rsidRDefault="00C313DC" w:rsidP="00595250">
      <w:pPr>
        <w:spacing w:line="360" w:lineRule="auto"/>
        <w:jc w:val="center"/>
        <w:rPr>
          <w:b/>
          <w:sz w:val="28"/>
          <w:szCs w:val="28"/>
        </w:rPr>
      </w:pPr>
    </w:p>
    <w:p w14:paraId="686F466E" w14:textId="5EF6E7D6" w:rsidR="00A86C9C" w:rsidRPr="00B67499" w:rsidRDefault="00BA7F69" w:rsidP="00595250">
      <w:pPr>
        <w:spacing w:line="360" w:lineRule="auto"/>
        <w:jc w:val="center"/>
        <w:rPr>
          <w:sz w:val="28"/>
          <w:szCs w:val="28"/>
        </w:rPr>
      </w:pPr>
      <w:r w:rsidRPr="00B67499">
        <w:rPr>
          <w:b/>
          <w:sz w:val="28"/>
          <w:szCs w:val="28"/>
        </w:rPr>
        <w:t>Competencia l</w:t>
      </w:r>
      <w:r w:rsidR="008C73A1" w:rsidRPr="00B67499">
        <w:rPr>
          <w:b/>
          <w:sz w:val="28"/>
          <w:szCs w:val="28"/>
        </w:rPr>
        <w:t>ectora</w:t>
      </w:r>
    </w:p>
    <w:p w14:paraId="33AAB109" w14:textId="3928DAD7" w:rsidR="009005E5" w:rsidRPr="00FD57B4" w:rsidRDefault="008C73A1" w:rsidP="00B67499">
      <w:pPr>
        <w:spacing w:line="360" w:lineRule="auto"/>
        <w:ind w:firstLine="708"/>
        <w:jc w:val="both"/>
      </w:pPr>
      <w:r w:rsidRPr="00FD57B4">
        <w:t>La c</w:t>
      </w:r>
      <w:r w:rsidR="00652E77" w:rsidRPr="00FD57B4">
        <w:t xml:space="preserve">ompetencia lectora es </w:t>
      </w:r>
      <w:r w:rsidRPr="00FD57B4">
        <w:t xml:space="preserve">elemento clave para </w:t>
      </w:r>
      <w:r w:rsidR="00652E77" w:rsidRPr="00FD57B4">
        <w:t>la formación del ser humano</w:t>
      </w:r>
      <w:r w:rsidR="00323CDE">
        <w:t>,</w:t>
      </w:r>
      <w:r w:rsidR="00652E77" w:rsidRPr="00FD57B4">
        <w:t xml:space="preserve"> pues mediante ella se accede al conocimiento de todas</w:t>
      </w:r>
      <w:r w:rsidR="009B5907" w:rsidRPr="00FD57B4">
        <w:t xml:space="preserve"> las áreas, permite la incorporación del sujeto a</w:t>
      </w:r>
      <w:r w:rsidR="00652E77" w:rsidRPr="00FD57B4">
        <w:t>l contexto actual y representa el acceso a la cultura. Si se trabaja con los estudiantes el dominio de esta competencia</w:t>
      </w:r>
      <w:r w:rsidR="00323CDE">
        <w:t>,</w:t>
      </w:r>
      <w:r w:rsidR="00652E77" w:rsidRPr="00FD57B4">
        <w:t xml:space="preserve"> se asegurar</w:t>
      </w:r>
      <w:r w:rsidR="00033D6E">
        <w:t>á</w:t>
      </w:r>
      <w:r w:rsidR="00652E77" w:rsidRPr="00FD57B4">
        <w:t xml:space="preserve"> </w:t>
      </w:r>
      <w:r w:rsidR="007B378C" w:rsidRPr="00FD57B4">
        <w:t>el desarrollo de habilidades básicas del pensamiento.</w:t>
      </w:r>
    </w:p>
    <w:p w14:paraId="0F33FEFD" w14:textId="63DABB9F" w:rsidR="00A76D7A" w:rsidRPr="00FD57B4" w:rsidRDefault="008C73A1" w:rsidP="00B81588">
      <w:pPr>
        <w:spacing w:line="360" w:lineRule="auto"/>
        <w:ind w:firstLine="708"/>
        <w:jc w:val="both"/>
      </w:pPr>
      <w:r w:rsidRPr="00FD57B4">
        <w:t>Escamilla (2008) destaca la importancia que tienen en la actualidad las competencias de comunicación (</w:t>
      </w:r>
      <w:r w:rsidR="00323CDE">
        <w:t>la</w:t>
      </w:r>
      <w:r w:rsidR="00323CDE" w:rsidRPr="00FD57B4">
        <w:t xml:space="preserve"> </w:t>
      </w:r>
      <w:r w:rsidRPr="00FD57B4">
        <w:t>lectora</w:t>
      </w:r>
      <w:r w:rsidR="00323CDE">
        <w:t>, entre ellas</w:t>
      </w:r>
      <w:r w:rsidRPr="00FD57B4">
        <w:t xml:space="preserve">) en estudios y evaluaciones que se desarrollan para determinar la calidad y eficacia de los programas y sistemas educativos. </w:t>
      </w:r>
      <w:r w:rsidR="0057780E" w:rsidRPr="00FD57B4">
        <w:t xml:space="preserve">Un ejemplo claro es </w:t>
      </w:r>
      <w:r w:rsidR="00323CDE">
        <w:t xml:space="preserve">el </w:t>
      </w:r>
      <w:r w:rsidR="0057780E" w:rsidRPr="00FD57B4">
        <w:t xml:space="preserve">Programa para la </w:t>
      </w:r>
      <w:r w:rsidR="00323CDE">
        <w:t>E</w:t>
      </w:r>
      <w:r w:rsidR="00323CDE" w:rsidRPr="00FD57B4">
        <w:t xml:space="preserve">valuación </w:t>
      </w:r>
      <w:r w:rsidR="0057780E" w:rsidRPr="00FD57B4">
        <w:t>de los Estudiantes</w:t>
      </w:r>
      <w:r w:rsidR="00323CDE">
        <w:t xml:space="preserve"> (PISA</w:t>
      </w:r>
      <w:r w:rsidR="0057780E" w:rsidRPr="00FD57B4">
        <w:t>),</w:t>
      </w:r>
      <w:r w:rsidR="00323CDE">
        <w:t xml:space="preserve"> </w:t>
      </w:r>
      <w:r w:rsidR="005C66EF" w:rsidRPr="00FD57B4">
        <w:t xml:space="preserve">que se realiza </w:t>
      </w:r>
      <w:r w:rsidR="0057780E" w:rsidRPr="00FD57B4">
        <w:t xml:space="preserve">desde el año 2000 </w:t>
      </w:r>
      <w:r w:rsidR="005C66EF" w:rsidRPr="00FD57B4">
        <w:t xml:space="preserve">y </w:t>
      </w:r>
      <w:r w:rsidR="009A0F4F">
        <w:t>cuyo</w:t>
      </w:r>
      <w:r w:rsidR="009A0F4F" w:rsidRPr="00FD57B4">
        <w:t xml:space="preserve"> </w:t>
      </w:r>
      <w:r w:rsidR="0057780E" w:rsidRPr="00FD57B4">
        <w:t xml:space="preserve">propósito es medir y analizar el desempeño de los </w:t>
      </w:r>
      <w:r w:rsidR="00B14A8B">
        <w:t>jóvenes</w:t>
      </w:r>
      <w:r w:rsidR="00B14A8B" w:rsidRPr="00FD57B4">
        <w:t xml:space="preserve"> </w:t>
      </w:r>
      <w:r w:rsidR="0057780E" w:rsidRPr="00FD57B4">
        <w:t xml:space="preserve">de 15 años en </w:t>
      </w:r>
      <w:r w:rsidR="002C6131">
        <w:t>tres</w:t>
      </w:r>
      <w:r w:rsidR="00323CDE" w:rsidRPr="00FD57B4">
        <w:t xml:space="preserve"> </w:t>
      </w:r>
      <w:r w:rsidR="0057780E" w:rsidRPr="00FD57B4">
        <w:t>temáticas específicas</w:t>
      </w:r>
      <w:r w:rsidR="00323CDE">
        <w:t>:</w:t>
      </w:r>
      <w:r w:rsidR="0057780E" w:rsidRPr="00FD57B4">
        <w:t xml:space="preserve"> lectura, matemáticas y ciencias. </w:t>
      </w:r>
    </w:p>
    <w:p w14:paraId="256CC8A1" w14:textId="45DCFA47" w:rsidR="00A86C9C" w:rsidRDefault="008C73A1" w:rsidP="00B81588">
      <w:pPr>
        <w:spacing w:line="360" w:lineRule="auto"/>
        <w:ind w:firstLine="708"/>
        <w:jc w:val="both"/>
        <w:rPr>
          <w:iCs/>
        </w:rPr>
      </w:pPr>
      <w:r w:rsidRPr="00FD57B4">
        <w:t xml:space="preserve">PISA </w:t>
      </w:r>
      <w:r w:rsidR="00A76D7A" w:rsidRPr="00FD57B4">
        <w:t xml:space="preserve">define </w:t>
      </w:r>
      <w:r w:rsidRPr="00FD57B4">
        <w:t>la competencia lectora como</w:t>
      </w:r>
      <w:r w:rsidR="00A76D7A" w:rsidRPr="00FD57B4">
        <w:t xml:space="preserve"> </w:t>
      </w:r>
      <w:r w:rsidRPr="00FD57B4">
        <w:t>“l</w:t>
      </w:r>
      <w:r w:rsidRPr="00FD57B4">
        <w:rPr>
          <w:iCs/>
        </w:rPr>
        <w:t>a capacidad de comprender, utilizar y analizar textos escritos para alcanzar los objetivos del lector, desarrollar sus conocimientos y posibilidades y participar en la sociedad</w:t>
      </w:r>
      <w:r w:rsidR="00B81B23">
        <w:rPr>
          <w:iCs/>
        </w:rPr>
        <w:t>”</w:t>
      </w:r>
      <w:r w:rsidRPr="00FD57B4">
        <w:rPr>
          <w:iCs/>
        </w:rPr>
        <w:t xml:space="preserve"> (OCDE, 2006</w:t>
      </w:r>
      <w:r w:rsidR="00B81B23">
        <w:rPr>
          <w:iCs/>
        </w:rPr>
        <w:t xml:space="preserve">, </w:t>
      </w:r>
      <w:r w:rsidR="006E6860">
        <w:rPr>
          <w:iCs/>
        </w:rPr>
        <w:t>p. 48</w:t>
      </w:r>
      <w:r w:rsidRPr="00FD57B4">
        <w:rPr>
          <w:iCs/>
        </w:rPr>
        <w:t>).</w:t>
      </w:r>
      <w:r w:rsidR="00A76D7A" w:rsidRPr="00FD57B4">
        <w:rPr>
          <w:iCs/>
        </w:rPr>
        <w:t xml:space="preserve"> </w:t>
      </w:r>
      <w:r w:rsidRPr="00FD57B4">
        <w:rPr>
          <w:iCs/>
        </w:rPr>
        <w:t xml:space="preserve">En </w:t>
      </w:r>
      <w:r w:rsidR="00EC2842">
        <w:rPr>
          <w:iCs/>
        </w:rPr>
        <w:t>dicha</w:t>
      </w:r>
      <w:r w:rsidR="00EC2842" w:rsidRPr="00FD57B4">
        <w:rPr>
          <w:iCs/>
        </w:rPr>
        <w:t xml:space="preserve"> </w:t>
      </w:r>
      <w:r w:rsidRPr="00FD57B4">
        <w:rPr>
          <w:iCs/>
        </w:rPr>
        <w:t>propuesta</w:t>
      </w:r>
      <w:r w:rsidR="00323CDE">
        <w:rPr>
          <w:iCs/>
        </w:rPr>
        <w:t>,</w:t>
      </w:r>
      <w:r w:rsidRPr="00FD57B4">
        <w:rPr>
          <w:iCs/>
        </w:rPr>
        <w:t xml:space="preserve"> patrocinada </w:t>
      </w:r>
      <w:r w:rsidR="006E6860">
        <w:rPr>
          <w:iCs/>
        </w:rPr>
        <w:t xml:space="preserve">como se puede ver </w:t>
      </w:r>
      <w:r w:rsidRPr="00FD57B4">
        <w:rPr>
          <w:iCs/>
        </w:rPr>
        <w:t>por la OCDE, se destaca</w:t>
      </w:r>
      <w:r w:rsidR="00323CDE">
        <w:rPr>
          <w:iCs/>
        </w:rPr>
        <w:t xml:space="preserve">, </w:t>
      </w:r>
      <w:r w:rsidR="00323CDE" w:rsidRPr="00FD57B4">
        <w:rPr>
          <w:iCs/>
        </w:rPr>
        <w:t>junto a la comprensión lectora</w:t>
      </w:r>
      <w:r w:rsidR="00323CDE">
        <w:rPr>
          <w:iCs/>
        </w:rPr>
        <w:t>,</w:t>
      </w:r>
      <w:r w:rsidRPr="00FD57B4">
        <w:rPr>
          <w:iCs/>
        </w:rPr>
        <w:t xml:space="preserve"> el interés y compromiso por la lectura como elemento primordial. En su co</w:t>
      </w:r>
      <w:r w:rsidR="0068528E" w:rsidRPr="00FD57B4">
        <w:rPr>
          <w:iCs/>
        </w:rPr>
        <w:t>njunto</w:t>
      </w:r>
      <w:r w:rsidR="00323CDE">
        <w:rPr>
          <w:iCs/>
        </w:rPr>
        <w:t>,</w:t>
      </w:r>
      <w:r w:rsidR="0068528E" w:rsidRPr="00FD57B4">
        <w:rPr>
          <w:iCs/>
        </w:rPr>
        <w:t xml:space="preserve"> estos dos elementos son</w:t>
      </w:r>
      <w:r w:rsidRPr="00FD57B4">
        <w:rPr>
          <w:iCs/>
        </w:rPr>
        <w:t xml:space="preserve"> una herramienta para que los lectores puedan desarrollarse en u</w:t>
      </w:r>
      <w:r w:rsidR="00FD57B4" w:rsidRPr="00FD57B4">
        <w:rPr>
          <w:iCs/>
        </w:rPr>
        <w:t xml:space="preserve">na variedad de acontecimientos. </w:t>
      </w:r>
      <w:r w:rsidRPr="00FD57B4">
        <w:rPr>
          <w:iCs/>
        </w:rPr>
        <w:t>De esta manera</w:t>
      </w:r>
      <w:r w:rsidR="006E6860">
        <w:rPr>
          <w:iCs/>
        </w:rPr>
        <w:t>,</w:t>
      </w:r>
      <w:r w:rsidRPr="00FD57B4">
        <w:rPr>
          <w:iCs/>
        </w:rPr>
        <w:t xml:space="preserve"> se visualiza la</w:t>
      </w:r>
      <w:r w:rsidR="0068528E" w:rsidRPr="00FD57B4">
        <w:rPr>
          <w:iCs/>
        </w:rPr>
        <w:t xml:space="preserve"> importancia de desarrollar la c</w:t>
      </w:r>
      <w:r w:rsidRPr="00FD57B4">
        <w:rPr>
          <w:iCs/>
        </w:rPr>
        <w:t>ompetenc</w:t>
      </w:r>
      <w:r w:rsidR="0068528E" w:rsidRPr="00FD57B4">
        <w:rPr>
          <w:iCs/>
        </w:rPr>
        <w:t>ia lectora en estudiantes de bachillerato</w:t>
      </w:r>
      <w:r w:rsidRPr="00FD57B4">
        <w:rPr>
          <w:iCs/>
        </w:rPr>
        <w:t xml:space="preserve"> y retomar aspectos fundamentales para su proceso como son la lectura y la comprensión de diferentes textos</w:t>
      </w:r>
      <w:r w:rsidR="00B95FDB" w:rsidRPr="00FD57B4">
        <w:rPr>
          <w:iCs/>
        </w:rPr>
        <w:t xml:space="preserve"> implicando el desarrollo de habilidades básicas</w:t>
      </w:r>
      <w:r w:rsidRPr="00FD57B4">
        <w:rPr>
          <w:iCs/>
        </w:rPr>
        <w:t>.</w:t>
      </w:r>
      <w:r w:rsidR="00F32787">
        <w:rPr>
          <w:iCs/>
        </w:rPr>
        <w:t xml:space="preserve"> </w:t>
      </w:r>
    </w:p>
    <w:p w14:paraId="06CCE0AD" w14:textId="5ABF15A1" w:rsidR="006E6860" w:rsidRDefault="006E6860" w:rsidP="00B81588">
      <w:pPr>
        <w:spacing w:line="360" w:lineRule="auto"/>
        <w:ind w:firstLine="708"/>
        <w:jc w:val="both"/>
      </w:pPr>
    </w:p>
    <w:p w14:paraId="6FADB3D4" w14:textId="75D8ACE5" w:rsidR="00C313DC" w:rsidRDefault="00C313DC" w:rsidP="00B81588">
      <w:pPr>
        <w:spacing w:line="360" w:lineRule="auto"/>
        <w:ind w:firstLine="708"/>
        <w:jc w:val="both"/>
      </w:pPr>
    </w:p>
    <w:p w14:paraId="146DC827" w14:textId="52A4367D" w:rsidR="00C313DC" w:rsidRDefault="00C313DC" w:rsidP="00B81588">
      <w:pPr>
        <w:spacing w:line="360" w:lineRule="auto"/>
        <w:ind w:firstLine="708"/>
        <w:jc w:val="both"/>
      </w:pPr>
    </w:p>
    <w:p w14:paraId="00CB4DB4" w14:textId="1270A246" w:rsidR="00C313DC" w:rsidRDefault="00C313DC" w:rsidP="00B81588">
      <w:pPr>
        <w:spacing w:line="360" w:lineRule="auto"/>
        <w:ind w:firstLine="708"/>
        <w:jc w:val="both"/>
      </w:pPr>
    </w:p>
    <w:p w14:paraId="060E0D88" w14:textId="6429DEED" w:rsidR="00C313DC" w:rsidRDefault="00C313DC" w:rsidP="00B81588">
      <w:pPr>
        <w:spacing w:line="360" w:lineRule="auto"/>
        <w:ind w:firstLine="708"/>
        <w:jc w:val="both"/>
      </w:pPr>
    </w:p>
    <w:p w14:paraId="355A1B5A" w14:textId="5CD82768" w:rsidR="00C313DC" w:rsidRDefault="00C313DC" w:rsidP="00B81588">
      <w:pPr>
        <w:spacing w:line="360" w:lineRule="auto"/>
        <w:ind w:firstLine="708"/>
        <w:jc w:val="both"/>
      </w:pPr>
    </w:p>
    <w:p w14:paraId="6B6CA735" w14:textId="77777777" w:rsidR="00C313DC" w:rsidRPr="00FD57B4" w:rsidRDefault="00C313DC" w:rsidP="00B81588">
      <w:pPr>
        <w:spacing w:line="360" w:lineRule="auto"/>
        <w:ind w:firstLine="708"/>
        <w:jc w:val="both"/>
      </w:pPr>
    </w:p>
    <w:p w14:paraId="7B274867" w14:textId="497A4870" w:rsidR="00CF26A0" w:rsidRPr="00595250" w:rsidRDefault="008C73A1" w:rsidP="00595250">
      <w:pPr>
        <w:spacing w:line="360" w:lineRule="auto"/>
        <w:jc w:val="center"/>
        <w:rPr>
          <w:b/>
          <w:iCs/>
          <w:sz w:val="26"/>
          <w:szCs w:val="26"/>
        </w:rPr>
      </w:pPr>
      <w:r w:rsidRPr="00595250">
        <w:rPr>
          <w:b/>
          <w:iCs/>
          <w:sz w:val="26"/>
          <w:szCs w:val="26"/>
        </w:rPr>
        <w:lastRenderedPageBreak/>
        <w:t xml:space="preserve">La </w:t>
      </w:r>
      <w:r w:rsidR="0068528E" w:rsidRPr="00595250">
        <w:rPr>
          <w:b/>
          <w:iCs/>
          <w:sz w:val="26"/>
          <w:szCs w:val="26"/>
        </w:rPr>
        <w:t>lectura y la comprensión</w:t>
      </w:r>
      <w:r w:rsidR="00E41EE5" w:rsidRPr="00595250">
        <w:rPr>
          <w:b/>
          <w:iCs/>
          <w:sz w:val="26"/>
          <w:szCs w:val="26"/>
        </w:rPr>
        <w:t>: procesos centrales de la competencia l</w:t>
      </w:r>
      <w:r w:rsidRPr="00595250">
        <w:rPr>
          <w:b/>
          <w:iCs/>
          <w:sz w:val="26"/>
          <w:szCs w:val="26"/>
        </w:rPr>
        <w:t>ectora</w:t>
      </w:r>
    </w:p>
    <w:p w14:paraId="3B3CD3AF" w14:textId="401BF8DB" w:rsidR="008165DA" w:rsidRPr="00FD57B4" w:rsidRDefault="00AA3D2E" w:rsidP="00B67499">
      <w:pPr>
        <w:spacing w:line="360" w:lineRule="auto"/>
        <w:ind w:firstLine="708"/>
        <w:jc w:val="both"/>
      </w:pPr>
      <w:r w:rsidRPr="00FD57B4">
        <w:t>A lo largo del tiempo</w:t>
      </w:r>
      <w:r w:rsidR="006E6860">
        <w:t>,</w:t>
      </w:r>
      <w:r w:rsidRPr="00FD57B4">
        <w:t xml:space="preserve"> el concepto o idea que se tenía de la lectura ha ido cambiando</w:t>
      </w:r>
      <w:r w:rsidR="006E6860">
        <w:t>.</w:t>
      </w:r>
      <w:r w:rsidR="006E6860" w:rsidRPr="00FD57B4">
        <w:t xml:space="preserve"> </w:t>
      </w:r>
      <w:r w:rsidR="006E6860">
        <w:t>E</w:t>
      </w:r>
      <w:r w:rsidR="006E6860" w:rsidRPr="00FD57B4">
        <w:t xml:space="preserve">n </w:t>
      </w:r>
      <w:r w:rsidRPr="00FD57B4">
        <w:t>un inicio se contemplaba como la transferencia de información</w:t>
      </w:r>
      <w:r w:rsidR="00FB511B">
        <w:t>,</w:t>
      </w:r>
      <w:r w:rsidRPr="00FD57B4">
        <w:t xml:space="preserve"> y así</w:t>
      </w:r>
      <w:r w:rsidR="00FB511B">
        <w:t>,</w:t>
      </w:r>
      <w:r w:rsidRPr="00FD57B4">
        <w:t xml:space="preserve"> de esta manera</w:t>
      </w:r>
      <w:r w:rsidR="00FB511B">
        <w:t>,</w:t>
      </w:r>
      <w:r w:rsidRPr="00FD57B4">
        <w:t xml:space="preserve"> se extraía lo que el texto contenía; posteriormente diferentes estudios fueron reflejando que este proceso de leer debería ser más completo y se establecieron modelos, niveles, intereses y propósitos. </w:t>
      </w:r>
      <w:r w:rsidR="00CF26A0" w:rsidRPr="00FD57B4">
        <w:t>De tal forma que leer i</w:t>
      </w:r>
      <w:r w:rsidR="000E1688" w:rsidRPr="00FD57B4">
        <w:t>mplica</w:t>
      </w:r>
      <w:r w:rsidR="00FB511B">
        <w:t>ba, a partir de entonces,</w:t>
      </w:r>
      <w:r w:rsidR="000E1688" w:rsidRPr="00FD57B4">
        <w:t xml:space="preserve"> interactuar con el texto</w:t>
      </w:r>
      <w:r w:rsidR="00603293">
        <w:t>;</w:t>
      </w:r>
      <w:r w:rsidR="000E1688" w:rsidRPr="00FD57B4">
        <w:t xml:space="preserve"> y en ese momento el sujeto entr</w:t>
      </w:r>
      <w:r w:rsidR="00FB511B">
        <w:t>ó</w:t>
      </w:r>
      <w:r w:rsidR="000E1688" w:rsidRPr="00FD57B4">
        <w:t xml:space="preserve"> en contacto con el contexto desde diferentes aspectos de la vida</w:t>
      </w:r>
      <w:r w:rsidR="00FB511B">
        <w:t>:</w:t>
      </w:r>
      <w:r w:rsidR="00FB511B" w:rsidRPr="00FD57B4">
        <w:t xml:space="preserve"> </w:t>
      </w:r>
      <w:r w:rsidR="000E1688" w:rsidRPr="00FD57B4">
        <w:t>económicos, históricos, sociales, culturales y cotidianos mediante la comprensión y la interpretación</w:t>
      </w:r>
      <w:r w:rsidR="002B3543" w:rsidRPr="00FD57B4">
        <w:t xml:space="preserve"> (Solé, 1998</w:t>
      </w:r>
      <w:r w:rsidR="00566DAE" w:rsidRPr="00FD57B4">
        <w:t>)</w:t>
      </w:r>
      <w:r w:rsidR="008165DA" w:rsidRPr="00FD57B4">
        <w:t>.</w:t>
      </w:r>
    </w:p>
    <w:p w14:paraId="50513E51" w14:textId="3D01A341" w:rsidR="00A86C9C" w:rsidRPr="00FD57B4" w:rsidRDefault="00C75BB0" w:rsidP="00B81588">
      <w:pPr>
        <w:spacing w:line="360" w:lineRule="auto"/>
        <w:ind w:firstLine="708"/>
        <w:jc w:val="both"/>
      </w:pPr>
      <w:r w:rsidRPr="00FD57B4">
        <w:rPr>
          <w:bCs/>
        </w:rPr>
        <w:t xml:space="preserve">Para los estudiantes de </w:t>
      </w:r>
      <w:r w:rsidR="00603293" w:rsidRPr="00FD57B4">
        <w:rPr>
          <w:bCs/>
        </w:rPr>
        <w:t>educación media superior</w:t>
      </w:r>
      <w:r w:rsidR="00603293">
        <w:rPr>
          <w:bCs/>
        </w:rPr>
        <w:t>,</w:t>
      </w:r>
      <w:r w:rsidR="00603293" w:rsidRPr="00FD57B4">
        <w:rPr>
          <w:bCs/>
        </w:rPr>
        <w:t xml:space="preserve"> </w:t>
      </w:r>
      <w:r w:rsidRPr="00FD57B4">
        <w:rPr>
          <w:bCs/>
        </w:rPr>
        <w:t>e</w:t>
      </w:r>
      <w:r w:rsidR="00566DAE" w:rsidRPr="00FD57B4">
        <w:rPr>
          <w:bCs/>
        </w:rPr>
        <w:t>l desarrollo de l</w:t>
      </w:r>
      <w:r w:rsidR="008C73A1" w:rsidRPr="00FD57B4">
        <w:rPr>
          <w:bCs/>
        </w:rPr>
        <w:t xml:space="preserve">a lectura y la </w:t>
      </w:r>
      <w:r w:rsidR="00566DAE" w:rsidRPr="00FD57B4">
        <w:rPr>
          <w:bCs/>
        </w:rPr>
        <w:t>comprensión de diferentes tipos de textos representa m</w:t>
      </w:r>
      <w:r w:rsidRPr="00FD57B4">
        <w:rPr>
          <w:bCs/>
        </w:rPr>
        <w:t>ú</w:t>
      </w:r>
      <w:r w:rsidR="00566DAE" w:rsidRPr="00FD57B4">
        <w:rPr>
          <w:bCs/>
        </w:rPr>
        <w:t>ltiples beneficios</w:t>
      </w:r>
      <w:r w:rsidR="00E46F6B">
        <w:rPr>
          <w:bCs/>
        </w:rPr>
        <w:t>.</w:t>
      </w:r>
      <w:r w:rsidR="00603293">
        <w:rPr>
          <w:bCs/>
        </w:rPr>
        <w:t xml:space="preserve"> </w:t>
      </w:r>
      <w:r w:rsidR="00E46F6B">
        <w:rPr>
          <w:bCs/>
        </w:rPr>
        <w:t>P</w:t>
      </w:r>
      <w:r w:rsidR="00603293">
        <w:rPr>
          <w:bCs/>
        </w:rPr>
        <w:t>or ejemplo</w:t>
      </w:r>
      <w:r w:rsidR="008C73A1" w:rsidRPr="00FD57B4">
        <w:rPr>
          <w:bCs/>
        </w:rPr>
        <w:t>: la</w:t>
      </w:r>
      <w:r w:rsidR="008C73A1" w:rsidRPr="00FD57B4">
        <w:t xml:space="preserve"> adquisición de la mayoría </w:t>
      </w:r>
      <w:r w:rsidR="000E1444" w:rsidRPr="00FD57B4">
        <w:t>de los conocimientos o aumentar su nivel</w:t>
      </w:r>
      <w:r w:rsidR="008C73A1" w:rsidRPr="00FD57B4">
        <w:t xml:space="preserve"> cultura</w:t>
      </w:r>
      <w:r w:rsidR="000E1444" w:rsidRPr="00FD57B4">
        <w:t>l</w:t>
      </w:r>
      <w:r w:rsidR="00E46F6B">
        <w:t>;</w:t>
      </w:r>
      <w:r w:rsidR="00E46F6B" w:rsidRPr="00FD57B4">
        <w:t xml:space="preserve"> </w:t>
      </w:r>
      <w:r w:rsidR="000E1444" w:rsidRPr="00FD57B4">
        <w:t xml:space="preserve">a través de </w:t>
      </w:r>
      <w:r w:rsidR="00EE6213">
        <w:t>ambas habilidades</w:t>
      </w:r>
      <w:r w:rsidR="00EE6213" w:rsidRPr="00FD57B4">
        <w:t xml:space="preserve"> </w:t>
      </w:r>
      <w:r w:rsidR="000E1444" w:rsidRPr="00FD57B4">
        <w:t>se transfieren</w:t>
      </w:r>
      <w:r w:rsidR="008C73A1" w:rsidRPr="00FD57B4">
        <w:t xml:space="preserve"> conocimientos de una generación a otra</w:t>
      </w:r>
      <w:r w:rsidR="00603293">
        <w:t>;</w:t>
      </w:r>
      <w:r w:rsidR="00603293" w:rsidRPr="00FD57B4">
        <w:t xml:space="preserve"> </w:t>
      </w:r>
      <w:r w:rsidR="000E1444" w:rsidRPr="00FD57B4">
        <w:t xml:space="preserve">también se </w:t>
      </w:r>
      <w:r w:rsidR="008C73A1" w:rsidRPr="00FD57B4">
        <w:t xml:space="preserve">despierta la sensibilidad del educando </w:t>
      </w:r>
      <w:r w:rsidR="000E1444" w:rsidRPr="00FD57B4">
        <w:t>al proporcionarle</w:t>
      </w:r>
      <w:r w:rsidR="008C73A1" w:rsidRPr="00FD57B4">
        <w:t xml:space="preserve"> diversas emociones.</w:t>
      </w:r>
    </w:p>
    <w:p w14:paraId="0CEA3F87" w14:textId="1862858E" w:rsidR="00E03D9F" w:rsidRPr="00FD57B4" w:rsidRDefault="00C159D8" w:rsidP="00B81588">
      <w:pPr>
        <w:spacing w:line="360" w:lineRule="auto"/>
        <w:jc w:val="both"/>
      </w:pPr>
      <w:r>
        <w:rPr>
          <w:b/>
          <w:iCs/>
          <w:sz w:val="28"/>
          <w:szCs w:val="28"/>
        </w:rPr>
        <w:tab/>
      </w:r>
      <w:r w:rsidR="00BB55BC">
        <w:t>D</w:t>
      </w:r>
      <w:r w:rsidR="00E46F6B" w:rsidRPr="00FD57B4">
        <w:t xml:space="preserve">iversos </w:t>
      </w:r>
      <w:r w:rsidR="008C73A1" w:rsidRPr="00FD57B4">
        <w:t>autores</w:t>
      </w:r>
      <w:r w:rsidR="00BB55BC">
        <w:t xml:space="preserve"> que</w:t>
      </w:r>
      <w:r w:rsidR="008C73A1" w:rsidRPr="00FD57B4">
        <w:t xml:space="preserve"> </w:t>
      </w:r>
      <w:r w:rsidR="00E46F6B">
        <w:t>han definido</w:t>
      </w:r>
      <w:r w:rsidR="00E46F6B" w:rsidRPr="00FD57B4">
        <w:t xml:space="preserve"> </w:t>
      </w:r>
      <w:r w:rsidR="008C73A1" w:rsidRPr="00FD57B4">
        <w:t xml:space="preserve">el concepto de </w:t>
      </w:r>
      <w:r w:rsidR="00E46F6B">
        <w:t>l</w:t>
      </w:r>
      <w:r w:rsidR="00E46F6B" w:rsidRPr="00FD57B4">
        <w:t xml:space="preserve">ectura </w:t>
      </w:r>
      <w:r w:rsidR="00BB55BC">
        <w:t>han</w:t>
      </w:r>
      <w:r w:rsidR="008C73A1" w:rsidRPr="00FD57B4">
        <w:t xml:space="preserve"> </w:t>
      </w:r>
      <w:r w:rsidR="00BB55BC" w:rsidRPr="00FD57B4">
        <w:t>enfatiza</w:t>
      </w:r>
      <w:r w:rsidR="00BB55BC">
        <w:t>do en</w:t>
      </w:r>
      <w:r w:rsidR="00BB55BC" w:rsidRPr="00FD57B4">
        <w:t xml:space="preserve"> </w:t>
      </w:r>
      <w:r w:rsidR="008C73A1" w:rsidRPr="00FD57B4">
        <w:t>la importancia de esta desde la educación inicial.</w:t>
      </w:r>
      <w:r w:rsidR="00C75BB0" w:rsidRPr="00FD57B4">
        <w:t xml:space="preserve"> </w:t>
      </w:r>
      <w:r w:rsidR="000F2F12">
        <w:t xml:space="preserve">Para </w:t>
      </w:r>
      <w:r w:rsidR="00276F46" w:rsidRPr="00FD57B4">
        <w:t>Ferreiro</w:t>
      </w:r>
      <w:r w:rsidR="008C73A1" w:rsidRPr="00FD57B4">
        <w:t xml:space="preserve"> (2002), la lectura es un proceso de coordinación de información de diversa procedencia</w:t>
      </w:r>
      <w:r w:rsidR="000F2F12">
        <w:t>,</w:t>
      </w:r>
      <w:r w:rsidR="008C73A1" w:rsidRPr="00FD57B4">
        <w:t xml:space="preserve"> cuyo objetivo es obtener el significado expresado lingüísticamente, es decir, la interpretación del texto es la asignación de significado que le da el lector a </w:t>
      </w:r>
      <w:r w:rsidR="000F2F12">
        <w:t>e</w:t>
      </w:r>
      <w:r w:rsidR="000F2F12" w:rsidRPr="00FD57B4">
        <w:t xml:space="preserve">ste </w:t>
      </w:r>
      <w:r w:rsidR="008C73A1" w:rsidRPr="00FD57B4">
        <w:t>después de una lectura convencional; mucho de su significado proviene del contexto.</w:t>
      </w:r>
      <w:r w:rsidR="00065188">
        <w:t xml:space="preserve"> </w:t>
      </w:r>
    </w:p>
    <w:p w14:paraId="473BD41D" w14:textId="44BD6FD2" w:rsidR="00C75BB0" w:rsidRPr="00FD57B4" w:rsidRDefault="00C75BB0" w:rsidP="00B81588">
      <w:pPr>
        <w:spacing w:line="360" w:lineRule="auto"/>
        <w:ind w:firstLine="708"/>
        <w:jc w:val="both"/>
      </w:pPr>
      <w:r w:rsidRPr="00FD57B4">
        <w:t>Otra mirada es la que define a la lectura como un proceso interactivo entre dos elementos fundamentales</w:t>
      </w:r>
      <w:r w:rsidR="000F2F12">
        <w:t>:</w:t>
      </w:r>
      <w:r w:rsidRPr="00FD57B4">
        <w:t xml:space="preserve"> el lector y el texto</w:t>
      </w:r>
      <w:r w:rsidR="000F2F12">
        <w:t>,</w:t>
      </w:r>
      <w:r w:rsidRPr="00FD57B4">
        <w:t xml:space="preserve"> y de esta interacción se logra una apropiación que permite al sujeto construir su propio significado. En este aspecto encontramos que la lectura como proceso interactivo representa el medio que permite al sujeto otorgar un sentido personal al texto, atendiendo al conjunto de saberes y experiencias adquiridas a lo largo de la vida</w:t>
      </w:r>
      <w:r w:rsidR="00403B43">
        <w:t>,</w:t>
      </w:r>
      <w:r w:rsidRPr="00FD57B4">
        <w:t xml:space="preserve"> </w:t>
      </w:r>
      <w:r w:rsidR="00DA29CC">
        <w:t>y</w:t>
      </w:r>
      <w:r w:rsidR="00DA29CC" w:rsidRPr="00FD57B4">
        <w:t xml:space="preserve"> aplicarl</w:t>
      </w:r>
      <w:r w:rsidR="00DA29CC">
        <w:t>o</w:t>
      </w:r>
      <w:r w:rsidR="00DA29CC" w:rsidRPr="00FD57B4">
        <w:t xml:space="preserve">s </w:t>
      </w:r>
      <w:r w:rsidRPr="00FD57B4">
        <w:t>a un contexto determinado (Gómez, 19</w:t>
      </w:r>
      <w:r w:rsidR="005D4813" w:rsidRPr="00FD57B4">
        <w:t>9</w:t>
      </w:r>
      <w:r w:rsidRPr="00FD57B4">
        <w:t>6</w:t>
      </w:r>
      <w:r w:rsidR="00565304" w:rsidRPr="00FD57B4">
        <w:t>,</w:t>
      </w:r>
      <w:r w:rsidRPr="00FD57B4">
        <w:t xml:space="preserve"> </w:t>
      </w:r>
      <w:r w:rsidR="00565304" w:rsidRPr="00FD57B4">
        <w:t xml:space="preserve">p. </w:t>
      </w:r>
      <w:r w:rsidRPr="00FD57B4">
        <w:t>311)</w:t>
      </w:r>
      <w:r w:rsidR="00276F46" w:rsidRPr="00FD57B4">
        <w:t>.</w:t>
      </w:r>
      <w:r w:rsidR="00F32787">
        <w:t xml:space="preserve"> </w:t>
      </w:r>
    </w:p>
    <w:p w14:paraId="0E81F828" w14:textId="723B6ED3" w:rsidR="005D4813" w:rsidRPr="00FD57B4" w:rsidRDefault="008C73A1" w:rsidP="00B81588">
      <w:pPr>
        <w:spacing w:line="360" w:lineRule="auto"/>
        <w:ind w:firstLine="708"/>
        <w:jc w:val="both"/>
      </w:pPr>
      <w:r w:rsidRPr="00FD57B4">
        <w:t>Desde otra mirada</w:t>
      </w:r>
      <w:r w:rsidR="000E1444" w:rsidRPr="00FD57B4">
        <w:t>, Kenneth</w:t>
      </w:r>
      <w:r w:rsidRPr="00FD57B4">
        <w:t xml:space="preserve"> Goodman (1982) afirma que la lectura es un proceso en el que el pensamiento y el lenguaje interactúan para que el lector obtenga un sentido de lo que está escrito; por eso es un proceso constructivo, en el que importa que el lector interactúe de manera activa en el texto. El lector interpreta y construye significados literales del texto, pero también realiza inferencias que van más allá de las palabras encontradas en él</w:t>
      </w:r>
      <w:r w:rsidR="00DA29CC">
        <w:t>.</w:t>
      </w:r>
      <w:r w:rsidRPr="00FD57B4">
        <w:t xml:space="preserve"> </w:t>
      </w:r>
      <w:r w:rsidR="00DA29CC">
        <w:t>E</w:t>
      </w:r>
      <w:r w:rsidR="00DA29CC" w:rsidRPr="00FD57B4">
        <w:t xml:space="preserve">sto </w:t>
      </w:r>
      <w:r w:rsidRPr="00FD57B4">
        <w:t>es porque el sujeto atiende o refiere conocimientos propios de lugares, gente, ideas, aprendizajes escolares, eventos, etc.</w:t>
      </w:r>
      <w:r w:rsidR="00DA29CC">
        <w:t>,</w:t>
      </w:r>
      <w:r w:rsidRPr="00FD57B4">
        <w:t xml:space="preserve"> los cuales ha obtenido a lo largo de su vida a partir del conocimie</w:t>
      </w:r>
      <w:r w:rsidR="000E1444" w:rsidRPr="00FD57B4">
        <w:t>nto que tiene del mundo</w:t>
      </w:r>
      <w:r w:rsidR="00D23C31">
        <w:t>;</w:t>
      </w:r>
      <w:r w:rsidRPr="00FD57B4">
        <w:t xml:space="preserve"> </w:t>
      </w:r>
      <w:r w:rsidR="00D23C31">
        <w:t xml:space="preserve">a </w:t>
      </w:r>
      <w:r w:rsidR="00D23C31">
        <w:lastRenderedPageBreak/>
        <w:t xml:space="preserve">ello </w:t>
      </w:r>
      <w:r w:rsidRPr="00FD57B4">
        <w:t>Emilia Ferreiro (2002)</w:t>
      </w:r>
      <w:r w:rsidR="000E1444" w:rsidRPr="00FD57B4">
        <w:t xml:space="preserve"> </w:t>
      </w:r>
      <w:r w:rsidR="00D23C31">
        <w:t>lo llama</w:t>
      </w:r>
      <w:r w:rsidRPr="00FD57B4">
        <w:t xml:space="preserve"> “contexto interno psicológico de redes semánticas organizadas de conocimientos del mundo que se reflejan parcialmente en el vocabulario del lector” (</w:t>
      </w:r>
      <w:r w:rsidR="00B52CD2">
        <w:t>p</w:t>
      </w:r>
      <w:r w:rsidR="00565304" w:rsidRPr="00FD57B4">
        <w:t>.</w:t>
      </w:r>
      <w:r w:rsidRPr="00FD57B4">
        <w:t xml:space="preserve"> 213).</w:t>
      </w:r>
      <w:r w:rsidR="00F32787">
        <w:t xml:space="preserve"> </w:t>
      </w:r>
    </w:p>
    <w:p w14:paraId="6F6F3B27" w14:textId="0044B485" w:rsidR="00A86C9C" w:rsidRPr="00FD57B4" w:rsidRDefault="008C73A1" w:rsidP="00B81588">
      <w:pPr>
        <w:spacing w:line="360" w:lineRule="auto"/>
        <w:ind w:firstLine="708"/>
        <w:jc w:val="both"/>
      </w:pPr>
      <w:r w:rsidRPr="00FD57B4">
        <w:t xml:space="preserve"> A pesar de que </w:t>
      </w:r>
      <w:r w:rsidR="009E0FBB" w:rsidRPr="00FD57B4">
        <w:t xml:space="preserve">a través del tiempo se han presentado </w:t>
      </w:r>
      <w:r w:rsidRPr="00FD57B4">
        <w:t xml:space="preserve">distintas concepciones teóricas </w:t>
      </w:r>
      <w:r w:rsidR="00E8638F" w:rsidRPr="00FD57B4">
        <w:t xml:space="preserve">con respecto </w:t>
      </w:r>
      <w:r w:rsidRPr="00FD57B4">
        <w:t>al tema de</w:t>
      </w:r>
      <w:r w:rsidR="00F32787">
        <w:t xml:space="preserve"> la</w:t>
      </w:r>
      <w:r w:rsidRPr="00FD57B4">
        <w:t xml:space="preserve"> lectura</w:t>
      </w:r>
      <w:r w:rsidR="00F32787">
        <w:t>,</w:t>
      </w:r>
      <w:r w:rsidRPr="00FD57B4">
        <w:t xml:space="preserve"> </w:t>
      </w:r>
      <w:r w:rsidR="009E0FBB" w:rsidRPr="00FD57B4">
        <w:t>como el modelo ascendente, modelo descendente y el modelo interactivo</w:t>
      </w:r>
      <w:r w:rsidR="00F32787">
        <w:t>,</w:t>
      </w:r>
      <w:r w:rsidR="009E0FBB" w:rsidRPr="00FD57B4">
        <w:t xml:space="preserve"> por mencionar algunos</w:t>
      </w:r>
      <w:r w:rsidRPr="00FD57B4">
        <w:t xml:space="preserve">, </w:t>
      </w:r>
      <w:r w:rsidR="00E8638F" w:rsidRPr="00FD57B4">
        <w:t xml:space="preserve">resulta que en algunos aspectos </w:t>
      </w:r>
      <w:r w:rsidR="00B04AE3" w:rsidRPr="00FD57B4">
        <w:t>o características</w:t>
      </w:r>
      <w:r w:rsidRPr="00FD57B4">
        <w:t xml:space="preserve"> no deben ser considerados excluyentes entre sí. Antes bien</w:t>
      </w:r>
      <w:r w:rsidR="00F32787">
        <w:t>,</w:t>
      </w:r>
      <w:r w:rsidRPr="00FD57B4">
        <w:t xml:space="preserve"> se deberán abordar para enriquecer el proceso de lectura. </w:t>
      </w:r>
    </w:p>
    <w:p w14:paraId="662AD133" w14:textId="3C6BAAAB" w:rsidR="00E86A01" w:rsidRPr="008A4F0F" w:rsidRDefault="008C73A1" w:rsidP="00B67499">
      <w:pPr>
        <w:spacing w:line="360" w:lineRule="auto"/>
        <w:ind w:firstLine="708"/>
        <w:jc w:val="both"/>
        <w:rPr>
          <w:b/>
          <w:sz w:val="28"/>
          <w:szCs w:val="28"/>
        </w:rPr>
      </w:pPr>
      <w:r w:rsidRPr="00FD57B4">
        <w:t>La comprensión lectora representa una habilidad cognitiva compleja en la cual se ven inmerso</w:t>
      </w:r>
      <w:r w:rsidR="008E1FD2" w:rsidRPr="00FD57B4">
        <w:t>s</w:t>
      </w:r>
      <w:r w:rsidRPr="00FD57B4">
        <w:t xml:space="preserve"> </w:t>
      </w:r>
      <w:r w:rsidR="0008622A" w:rsidRPr="00FD57B4">
        <w:t>múltiples procesos</w:t>
      </w:r>
      <w:r w:rsidRPr="00FD57B4">
        <w:t xml:space="preserve"> (léxicos, sintácticos, semánticos</w:t>
      </w:r>
      <w:r w:rsidR="00121B55">
        <w:t>)</w:t>
      </w:r>
      <w:r w:rsidR="00121B55" w:rsidRPr="00FD57B4">
        <w:t xml:space="preserve"> </w:t>
      </w:r>
      <w:r w:rsidRPr="00FD57B4">
        <w:t>que además interactúan entre s</w:t>
      </w:r>
      <w:r w:rsidR="00173A4C" w:rsidRPr="00FD57B4">
        <w:t xml:space="preserve">í; de tal manera que el término </w:t>
      </w:r>
      <w:r w:rsidR="000F4281" w:rsidRPr="00FD57B4">
        <w:t xml:space="preserve">corresponde a la habilidad de desarrollar significados a través del reconocimiento de ideas más importantes extraídas de un texto y la capacidad para establecer relaciones entre </w:t>
      </w:r>
      <w:r w:rsidR="00121B55">
        <w:t>e</w:t>
      </w:r>
      <w:r w:rsidR="00121B55" w:rsidRPr="00FD57B4">
        <w:t xml:space="preserve">stas </w:t>
      </w:r>
      <w:r w:rsidR="000F4281" w:rsidRPr="00FD57B4">
        <w:t xml:space="preserve">y los conocimientos o experiencias adquiridas con anterioridad. Por lo que en el ámbito educativo la lectura </w:t>
      </w:r>
      <w:r w:rsidR="00E57F72" w:rsidRPr="00FD57B4">
        <w:t>tiene diversos propósitos: uno de ellos es que los estudiantes adquieran el hábito de la lectura y se relacionen con la literatura</w:t>
      </w:r>
      <w:r w:rsidR="00121B55">
        <w:t>,</w:t>
      </w:r>
      <w:r w:rsidR="00E57F72" w:rsidRPr="00FD57B4">
        <w:t xml:space="preserve"> y otro que la utilicen como estrategia para </w:t>
      </w:r>
      <w:r w:rsidR="009C5185" w:rsidRPr="00FD57B4">
        <w:t>aprender contenidos y conocimientos desde las diferentes áreas y</w:t>
      </w:r>
      <w:r w:rsidR="007D1722" w:rsidRPr="00FD57B4">
        <w:t xml:space="preserve"> ámbitos de la vida (Solé, 1998</w:t>
      </w:r>
      <w:r w:rsidR="009C5185" w:rsidRPr="00FD57B4">
        <w:t>)</w:t>
      </w:r>
      <w:r w:rsidR="00565304" w:rsidRPr="00FD57B4">
        <w:t>.</w:t>
      </w:r>
    </w:p>
    <w:p w14:paraId="1819EF31" w14:textId="70F8605D" w:rsidR="00D054C6" w:rsidRDefault="008C73A1" w:rsidP="00B81588">
      <w:pPr>
        <w:spacing w:line="360" w:lineRule="auto"/>
        <w:ind w:firstLine="708"/>
        <w:jc w:val="both"/>
      </w:pPr>
      <w:r w:rsidRPr="00FD57B4">
        <w:t>El logro de la comprensión lectora se da cuando el sujeto ya sabe leer y escribir y es capaz de activar conocimientos previos, interpretar el texto y tener procesos de autorregulación</w:t>
      </w:r>
      <w:r w:rsidR="00D86CED" w:rsidRPr="00FD57B4">
        <w:t>; resultado de sus experiencias d</w:t>
      </w:r>
      <w:r w:rsidR="00D61156" w:rsidRPr="00FD57B4">
        <w:t>e vida y conocimiento del mundo. La interacción que se da entre el lector y el texto es la base del proceso de comprensión, es decir, si el sujeto lector desconoce</w:t>
      </w:r>
      <w:r w:rsidR="00121B55">
        <w:t>,</w:t>
      </w:r>
      <w:r w:rsidR="00D61156" w:rsidRPr="00FD57B4">
        <w:t xml:space="preserve"> o bien no establece relaciones difícilmente llegará a la comprensión, a la generación de nuevos conocimientos y su aprendizaje no será significativo</w:t>
      </w:r>
      <w:r w:rsidR="00C90505">
        <w:t>,</w:t>
      </w:r>
      <w:r w:rsidR="00D61156" w:rsidRPr="00FD57B4">
        <w:t xml:space="preserve"> por lo que lo leído </w:t>
      </w:r>
      <w:r w:rsidR="00C90505">
        <w:t>formará parte</w:t>
      </w:r>
      <w:r w:rsidR="00F645A1">
        <w:t xml:space="preserve"> apenas</w:t>
      </w:r>
      <w:r w:rsidR="00C90505">
        <w:t xml:space="preserve"> de la </w:t>
      </w:r>
      <w:r w:rsidR="00303BB5" w:rsidRPr="00FD57B4">
        <w:t>memoria a corto plazo.</w:t>
      </w:r>
      <w:r w:rsidRPr="00FD57B4">
        <w:t xml:space="preserve"> </w:t>
      </w:r>
    </w:p>
    <w:p w14:paraId="6EA124DA" w14:textId="77777777" w:rsidR="006E6860" w:rsidRDefault="006E6860" w:rsidP="006E6860">
      <w:pPr>
        <w:spacing w:line="360" w:lineRule="auto"/>
        <w:rPr>
          <w:b/>
          <w:sz w:val="28"/>
          <w:szCs w:val="28"/>
        </w:rPr>
      </w:pPr>
    </w:p>
    <w:p w14:paraId="0CCF3890" w14:textId="768BF26B" w:rsidR="00507145" w:rsidRPr="00595250" w:rsidRDefault="00F8571E" w:rsidP="00595250">
      <w:pPr>
        <w:spacing w:line="360" w:lineRule="auto"/>
        <w:jc w:val="center"/>
        <w:rPr>
          <w:b/>
          <w:sz w:val="26"/>
          <w:szCs w:val="26"/>
        </w:rPr>
      </w:pPr>
      <w:r w:rsidRPr="00595250">
        <w:rPr>
          <w:b/>
          <w:sz w:val="26"/>
          <w:szCs w:val="26"/>
        </w:rPr>
        <w:t xml:space="preserve">Análisis de la competencia lectora a partir de los tres </w:t>
      </w:r>
      <w:r w:rsidR="006350AE" w:rsidRPr="00595250">
        <w:rPr>
          <w:b/>
          <w:sz w:val="26"/>
          <w:szCs w:val="26"/>
        </w:rPr>
        <w:t>niveles de lectura</w:t>
      </w:r>
    </w:p>
    <w:p w14:paraId="1B5532C5" w14:textId="0567B158" w:rsidR="00E67C46" w:rsidRPr="00FD57B4" w:rsidRDefault="00435AC5" w:rsidP="00B67499">
      <w:pPr>
        <w:spacing w:line="360" w:lineRule="auto"/>
        <w:ind w:firstLine="567"/>
        <w:jc w:val="both"/>
      </w:pPr>
      <w:r w:rsidRPr="00FD57B4">
        <w:t xml:space="preserve">El diagnóstico y análisis del desempeño que presentan los estudiantes de </w:t>
      </w:r>
      <w:r w:rsidR="006350AE" w:rsidRPr="00FD57B4">
        <w:t xml:space="preserve">media superior </w:t>
      </w:r>
      <w:r w:rsidRPr="00FD57B4">
        <w:t>en función de la competencia lectora s</w:t>
      </w:r>
      <w:r w:rsidR="00F56B06" w:rsidRPr="00FD57B4">
        <w:t xml:space="preserve">e fundamenta en la propuesta </w:t>
      </w:r>
      <w:r w:rsidR="006350AE">
        <w:t xml:space="preserve">de los </w:t>
      </w:r>
      <w:r w:rsidR="00F56B06" w:rsidRPr="00FD57B4">
        <w:t>tres niveles lectura</w:t>
      </w:r>
      <w:r w:rsidRPr="00FD57B4">
        <w:t xml:space="preserve"> </w:t>
      </w:r>
      <w:r w:rsidR="00F56B06" w:rsidRPr="00FD57B4">
        <w:t xml:space="preserve">de Donna </w:t>
      </w:r>
      <w:proofErr w:type="spellStart"/>
      <w:r w:rsidR="00F56B06" w:rsidRPr="00FD57B4">
        <w:t>Kabalen</w:t>
      </w:r>
      <w:proofErr w:type="spellEnd"/>
      <w:r w:rsidR="00F56B06" w:rsidRPr="00FD57B4">
        <w:t xml:space="preserve"> y Margarita de Sánchez (1997), quienes</w:t>
      </w:r>
      <w:r w:rsidR="006350AE">
        <w:t>,</w:t>
      </w:r>
      <w:r w:rsidR="00F56B06" w:rsidRPr="00FD57B4">
        <w:t xml:space="preserve"> de acuerdo </w:t>
      </w:r>
      <w:r w:rsidR="006350AE">
        <w:t>con el</w:t>
      </w:r>
      <w:r w:rsidR="006350AE" w:rsidRPr="00FD57B4">
        <w:t xml:space="preserve"> </w:t>
      </w:r>
      <w:r w:rsidR="006350AE">
        <w:t>p</w:t>
      </w:r>
      <w:r w:rsidR="006350AE" w:rsidRPr="00FD57B4">
        <w:t xml:space="preserve">aradigma </w:t>
      </w:r>
      <w:r w:rsidR="00F56B06" w:rsidRPr="00FD57B4">
        <w:t xml:space="preserve">de procesos, presentan </w:t>
      </w:r>
      <w:r w:rsidR="006350AE">
        <w:t xml:space="preserve">la siguiente escala: </w:t>
      </w:r>
    </w:p>
    <w:p w14:paraId="3217D47F" w14:textId="77777777" w:rsidR="00C313DC" w:rsidRDefault="00C313DC" w:rsidP="00B67499">
      <w:pPr>
        <w:spacing w:line="360" w:lineRule="auto"/>
        <w:ind w:left="1418"/>
        <w:jc w:val="both"/>
        <w:rPr>
          <w:bCs/>
          <w:i/>
          <w:iCs/>
        </w:rPr>
      </w:pPr>
    </w:p>
    <w:p w14:paraId="5757780C" w14:textId="425781B5" w:rsidR="00F56B06" w:rsidRPr="00BA7F69" w:rsidRDefault="00E67C46" w:rsidP="00B67499">
      <w:pPr>
        <w:spacing w:line="360" w:lineRule="auto"/>
        <w:ind w:left="1418"/>
        <w:jc w:val="both"/>
      </w:pPr>
      <w:r w:rsidRPr="00B67499">
        <w:rPr>
          <w:bCs/>
          <w:i/>
          <w:iCs/>
        </w:rPr>
        <w:lastRenderedPageBreak/>
        <w:t>Lectura de nivel literal</w:t>
      </w:r>
      <w:r w:rsidR="00783156" w:rsidRPr="00BA7F69">
        <w:t xml:space="preserve"> consiste en obtener información dada explícitamente en el texto.</w:t>
      </w:r>
    </w:p>
    <w:p w14:paraId="143FFF72" w14:textId="3CE5F62A" w:rsidR="00783156" w:rsidRPr="00BA7F69" w:rsidRDefault="00783156" w:rsidP="00B67499">
      <w:pPr>
        <w:spacing w:line="360" w:lineRule="auto"/>
        <w:ind w:left="1418" w:firstLine="706"/>
        <w:jc w:val="both"/>
      </w:pPr>
      <w:r w:rsidRPr="00B67499">
        <w:rPr>
          <w:bCs/>
          <w:i/>
          <w:iCs/>
        </w:rPr>
        <w:t>Lectura de nivel inferencial-crítico</w:t>
      </w:r>
      <w:r w:rsidRPr="00BA7F69">
        <w:t xml:space="preserve"> consiste en establecer relaciones entre lo que se está leyendo para suponer o inferir datos que no se dan directamente en el texto. Las inferencias pueden provenir de las suposiciones del lector o de las relaciones entre los datos que se dan directamente en el texto. Se considera que la lectura inferencial es una lectura entre líneas.</w:t>
      </w:r>
    </w:p>
    <w:p w14:paraId="4C749535" w14:textId="0540CFA0" w:rsidR="001279AD" w:rsidRPr="00FD57B4" w:rsidRDefault="00783156" w:rsidP="00B67499">
      <w:pPr>
        <w:spacing w:line="360" w:lineRule="auto"/>
        <w:ind w:left="1418" w:firstLine="706"/>
        <w:jc w:val="both"/>
      </w:pPr>
      <w:r w:rsidRPr="00B67499">
        <w:rPr>
          <w:bCs/>
          <w:i/>
          <w:iCs/>
        </w:rPr>
        <w:t>Lectura de nivel analógico-crítico</w:t>
      </w:r>
      <w:r w:rsidR="00F03105" w:rsidRPr="00065188">
        <w:rPr>
          <w:b/>
        </w:rPr>
        <w:t xml:space="preserve"> </w:t>
      </w:r>
      <w:r w:rsidR="00F03105" w:rsidRPr="00BA7F69">
        <w:t>consiste en relacionar lo que se decodifica</w:t>
      </w:r>
      <w:r w:rsidR="001279AD" w:rsidRPr="00BA7F69">
        <w:t xml:space="preserve"> directamente en el texto o lo que</w:t>
      </w:r>
      <w:r w:rsidR="001279AD" w:rsidRPr="00FD57B4">
        <w:t xml:space="preserve"> se infiere, con otra información extraída de otro texto o tomada de la realidad o de algún otro contexto del pasado, presente o fu</w:t>
      </w:r>
      <w:r w:rsidR="00C159D8">
        <w:t>turo. La lectura analógica permit</w:t>
      </w:r>
      <w:r w:rsidR="001279AD" w:rsidRPr="00FD57B4">
        <w:t>e comparar la información y extender el conocimiento más allá de lo dado en el texto (</w:t>
      </w:r>
      <w:proofErr w:type="spellStart"/>
      <w:r w:rsidR="001279AD" w:rsidRPr="00FD57B4">
        <w:t>Kabalen</w:t>
      </w:r>
      <w:proofErr w:type="spellEnd"/>
      <w:r w:rsidR="001279AD" w:rsidRPr="00FD57B4">
        <w:t xml:space="preserve"> y Sánchez, 1997, </w:t>
      </w:r>
      <w:r w:rsidR="006350AE">
        <w:t>p</w:t>
      </w:r>
      <w:r w:rsidR="001279AD" w:rsidRPr="00FD57B4">
        <w:t>. 20)</w:t>
      </w:r>
      <w:r w:rsidR="00B85305">
        <w:t xml:space="preserve"> (cursivas añadidas).</w:t>
      </w:r>
    </w:p>
    <w:p w14:paraId="5F013C9C" w14:textId="1001F2A0" w:rsidR="00A32DAB" w:rsidRPr="00FD57B4" w:rsidRDefault="00CC3F12" w:rsidP="00B67499">
      <w:pPr>
        <w:spacing w:line="360" w:lineRule="auto"/>
        <w:ind w:firstLine="708"/>
        <w:jc w:val="both"/>
      </w:pPr>
      <w:r w:rsidRPr="00FD57B4">
        <w:t xml:space="preserve">El logro de estos niveles de lectura que presentan </w:t>
      </w:r>
      <w:r w:rsidR="008F078C">
        <w:t>dichas autoras</w:t>
      </w:r>
      <w:r w:rsidRPr="00FD57B4">
        <w:t xml:space="preserve"> </w:t>
      </w:r>
      <w:r w:rsidR="00F645A1">
        <w:t>depende d</w:t>
      </w:r>
      <w:r w:rsidRPr="00FD57B4">
        <w:t>el desarrollo de procesos cognitivo</w:t>
      </w:r>
      <w:r w:rsidR="003736B5" w:rsidRPr="00FD57B4">
        <w:t>s</w:t>
      </w:r>
      <w:r w:rsidR="00E80ADA" w:rsidRPr="00FD57B4">
        <w:t xml:space="preserve"> que</w:t>
      </w:r>
      <w:r w:rsidR="00B64D3D">
        <w:t>,</w:t>
      </w:r>
      <w:r w:rsidR="00E80ADA" w:rsidRPr="00FD57B4">
        <w:t xml:space="preserve"> con la práctica, permitirán el desarrollo de la competencia </w:t>
      </w:r>
      <w:r w:rsidR="00D43956" w:rsidRPr="00FD57B4">
        <w:t xml:space="preserve">lectora analizando la información que presentan los textos. </w:t>
      </w:r>
    </w:p>
    <w:p w14:paraId="206BFA3C" w14:textId="780AA7D2" w:rsidR="00D67393" w:rsidRPr="00FD57B4" w:rsidRDefault="00D43956" w:rsidP="00B81588">
      <w:pPr>
        <w:spacing w:line="360" w:lineRule="auto"/>
        <w:ind w:firstLine="708"/>
        <w:jc w:val="both"/>
      </w:pPr>
      <w:r w:rsidRPr="00FD57B4">
        <w:t>De tal forma que en el nivel literal entran nueve procesos básicos del pensamiento</w:t>
      </w:r>
      <w:r w:rsidR="00B64D3D">
        <w:t>:</w:t>
      </w:r>
      <w:r w:rsidRPr="00FD57B4">
        <w:t xml:space="preserve"> la observación, comparación, relación, clasificación simple, ordenamiento, clasificación jerárquica, análisis, síntesis y evaluación. Estos procesos tendrán relación específica con la información expl</w:t>
      </w:r>
      <w:r w:rsidR="00B64D3D">
        <w:t>í</w:t>
      </w:r>
      <w:r w:rsidRPr="00FD57B4">
        <w:t xml:space="preserve">cita que presentan los textos; </w:t>
      </w:r>
      <w:r w:rsidR="00B64D3D">
        <w:t>asimismo,</w:t>
      </w:r>
      <w:r w:rsidRPr="00FD57B4">
        <w:t xml:space="preserve"> el desarrollo de estos procesos prepara al estudiante </w:t>
      </w:r>
      <w:r w:rsidR="00D67393" w:rsidRPr="00FD57B4">
        <w:t>lector a alcanzar niveles de comprensión más complejos.</w:t>
      </w:r>
      <w:r w:rsidR="00A32DAB" w:rsidRPr="00FD57B4">
        <w:t xml:space="preserve"> </w:t>
      </w:r>
      <w:r w:rsidR="003736B5" w:rsidRPr="00FD57B4">
        <w:t>La lectura de nivel literal tiene como propósito que el estudiante de media superior identifique información expl</w:t>
      </w:r>
      <w:r w:rsidR="00B64D3D">
        <w:t>í</w:t>
      </w:r>
      <w:r w:rsidR="003736B5" w:rsidRPr="00FD57B4">
        <w:t xml:space="preserve">cita en el texto utilizando los nueve procesos cognitivos </w:t>
      </w:r>
      <w:r w:rsidR="00B64D3D">
        <w:t>ya especificados</w:t>
      </w:r>
      <w:r w:rsidR="00A32DAB" w:rsidRPr="00FD57B4">
        <w:t xml:space="preserve">, es decir, toda pregunta que se le plantee </w:t>
      </w:r>
      <w:r w:rsidR="002C6131">
        <w:t>a este</w:t>
      </w:r>
      <w:r w:rsidR="00A32DAB" w:rsidRPr="00FD57B4">
        <w:t xml:space="preserve"> la podrá encontrar fácilmente en alguna línea del texto.</w:t>
      </w:r>
      <w:r w:rsidR="008165DA" w:rsidRPr="00FD57B4">
        <w:tab/>
      </w:r>
    </w:p>
    <w:p w14:paraId="1FC9C4BA" w14:textId="6BB77130" w:rsidR="00ED628B" w:rsidRPr="00FD57B4" w:rsidRDefault="00627964" w:rsidP="00B81588">
      <w:pPr>
        <w:spacing w:line="360" w:lineRule="auto"/>
        <w:ind w:firstLine="708"/>
        <w:jc w:val="both"/>
      </w:pPr>
      <w:r w:rsidRPr="00FD57B4">
        <w:t>El nivel de l</w:t>
      </w:r>
      <w:r w:rsidR="007E4A24" w:rsidRPr="00FD57B4">
        <w:t xml:space="preserve">ectura de nivel inferencial </w:t>
      </w:r>
      <w:r w:rsidRPr="00FD57B4">
        <w:t>s</w:t>
      </w:r>
      <w:r w:rsidR="007E4A24" w:rsidRPr="00FD57B4">
        <w:t xml:space="preserve">e apoya en la lectura </w:t>
      </w:r>
      <w:r w:rsidRPr="00FD57B4">
        <w:t xml:space="preserve">de nivel </w:t>
      </w:r>
      <w:r w:rsidR="007E4A24" w:rsidRPr="00FD57B4">
        <w:t>literal</w:t>
      </w:r>
      <w:r w:rsidRPr="00FD57B4">
        <w:t xml:space="preserve"> y sus nueve procesos básicos del pensamiento</w:t>
      </w:r>
      <w:r w:rsidR="004F0A57">
        <w:t>.</w:t>
      </w:r>
      <w:r w:rsidR="004F0A57" w:rsidRPr="00FD57B4">
        <w:t xml:space="preserve"> </w:t>
      </w:r>
      <w:r w:rsidR="004F0A57">
        <w:t xml:space="preserve">Sin embargo, como </w:t>
      </w:r>
      <w:r w:rsidR="005F443E">
        <w:t>era</w:t>
      </w:r>
      <w:r w:rsidR="004F0A57">
        <w:t xml:space="preserve"> de esperarse,</w:t>
      </w:r>
      <w:r w:rsidRPr="00FD57B4">
        <w:t xml:space="preserve"> requiere de procesos más complejos, de una comprensión más profunda</w:t>
      </w:r>
      <w:r w:rsidR="004F0A57">
        <w:t>,</w:t>
      </w:r>
      <w:r w:rsidRPr="00FD57B4">
        <w:t xml:space="preserve"> y para ello el lector necesita desarrollar habilidades de síntesis, análisis y razonamiento</w:t>
      </w:r>
      <w:r w:rsidR="004F0A57">
        <w:t>.</w:t>
      </w:r>
      <w:r w:rsidR="004F0A57" w:rsidRPr="00FD57B4">
        <w:t xml:space="preserve"> </w:t>
      </w:r>
      <w:r w:rsidR="004F0A57">
        <w:t>E</w:t>
      </w:r>
      <w:r w:rsidR="004F0A57" w:rsidRPr="00FD57B4">
        <w:t xml:space="preserve">n </w:t>
      </w:r>
      <w:r w:rsidR="00EA2C85" w:rsidRPr="00FD57B4">
        <w:t>est</w:t>
      </w:r>
      <w:r w:rsidR="00EA2C85">
        <w:t>a</w:t>
      </w:r>
      <w:r w:rsidR="00EA2C85" w:rsidRPr="00FD57B4">
        <w:t xml:space="preserve">s </w:t>
      </w:r>
      <w:r w:rsidRPr="00FD57B4">
        <w:t>se “incluyen procesos de decodificación e inferencia, de razonamiento deductivo e inductivo y de adquisición de conocimiento” (</w:t>
      </w:r>
      <w:proofErr w:type="spellStart"/>
      <w:r w:rsidRPr="00FD57B4">
        <w:t>Kabalen</w:t>
      </w:r>
      <w:proofErr w:type="spellEnd"/>
      <w:r w:rsidRPr="00FD57B4">
        <w:t xml:space="preserve"> y Sánchez</w:t>
      </w:r>
      <w:r w:rsidR="000C12BD" w:rsidRPr="00FD57B4">
        <w:t>, 1997</w:t>
      </w:r>
      <w:r w:rsidRPr="00FD57B4">
        <w:t xml:space="preserve">, p. 97). </w:t>
      </w:r>
      <w:r w:rsidR="009932AD">
        <w:t>Todo ello para</w:t>
      </w:r>
      <w:r w:rsidRPr="00FD57B4">
        <w:t xml:space="preserve"> interpretar mensajes implícitos </w:t>
      </w:r>
      <w:r w:rsidR="004D6C82" w:rsidRPr="00FD57B4">
        <w:t xml:space="preserve">y plantear inferencias que permitan, a partir de los conocimientos previos del lector, obtener información que no está presente en el texto. </w:t>
      </w:r>
    </w:p>
    <w:p w14:paraId="39D49B3D" w14:textId="0116A0C9" w:rsidR="000C12BD" w:rsidRPr="00FD57B4" w:rsidRDefault="00ED628B" w:rsidP="00B67499">
      <w:pPr>
        <w:spacing w:line="360" w:lineRule="auto"/>
        <w:ind w:firstLine="708"/>
        <w:jc w:val="both"/>
      </w:pPr>
      <w:r w:rsidRPr="00FD57B4">
        <w:lastRenderedPageBreak/>
        <w:t>Finalmente</w:t>
      </w:r>
      <w:r w:rsidR="009604A3">
        <w:t>, de forma análoga al caso anterior,</w:t>
      </w:r>
      <w:r w:rsidRPr="00FD57B4">
        <w:t xml:space="preserve"> la lectura de nivel analógico-crítico e interpretativo-crítico</w:t>
      </w:r>
      <w:r w:rsidR="009604A3">
        <w:t xml:space="preserve"> </w:t>
      </w:r>
      <w:r w:rsidRPr="00FD57B4">
        <w:t xml:space="preserve">implica los niveles de lectura </w:t>
      </w:r>
      <w:r w:rsidR="000C12BD" w:rsidRPr="00FD57B4">
        <w:t>anteriores</w:t>
      </w:r>
      <w:r w:rsidR="009604A3">
        <w:t>,</w:t>
      </w:r>
      <w:r w:rsidR="000C12BD" w:rsidRPr="00FD57B4">
        <w:t xml:space="preserve"> el literal</w:t>
      </w:r>
      <w:r w:rsidRPr="00FD57B4">
        <w:t xml:space="preserve"> </w:t>
      </w:r>
      <w:r w:rsidR="000C12BD" w:rsidRPr="00FD57B4">
        <w:t xml:space="preserve">e </w:t>
      </w:r>
      <w:r w:rsidRPr="00FD57B4">
        <w:t>inferencial.</w:t>
      </w:r>
      <w:r w:rsidR="005F443E">
        <w:t xml:space="preserve"> </w:t>
      </w:r>
      <w:r w:rsidR="009604A3">
        <w:t>Y aún más:</w:t>
      </w:r>
      <w:r w:rsidRPr="00FD57B4">
        <w:t xml:space="preserve"> </w:t>
      </w:r>
      <w:r w:rsidR="009604A3">
        <w:t>p</w:t>
      </w:r>
      <w:r w:rsidR="009604A3" w:rsidRPr="00FD57B4">
        <w:t xml:space="preserve">ara </w:t>
      </w:r>
      <w:r w:rsidRPr="00FD57B4">
        <w:t>lograr este nivel se requiere de un conjunto de procesos de pensamientos que establezc</w:t>
      </w:r>
      <w:r w:rsidR="000C12BD" w:rsidRPr="00FD57B4">
        <w:t>an relaciones de orden superior</w:t>
      </w:r>
      <w:r w:rsidR="009604A3">
        <w:t>.</w:t>
      </w:r>
      <w:r w:rsidR="000C12BD" w:rsidRPr="00FD57B4">
        <w:t xml:space="preserve"> </w:t>
      </w:r>
      <w:r w:rsidR="009604A3">
        <w:t>D</w:t>
      </w:r>
      <w:r w:rsidR="009604A3" w:rsidRPr="00FD57B4">
        <w:t xml:space="preserve">e </w:t>
      </w:r>
      <w:r w:rsidR="000C12BD" w:rsidRPr="00FD57B4">
        <w:t>igual forma</w:t>
      </w:r>
      <w:r w:rsidR="009604A3">
        <w:t>,</w:t>
      </w:r>
      <w:r w:rsidR="000C12BD" w:rsidRPr="00FD57B4">
        <w:t xml:space="preserve"> “involucra</w:t>
      </w:r>
      <w:r w:rsidR="00D7516C" w:rsidRPr="00FD57B4">
        <w:t xml:space="preserve"> </w:t>
      </w:r>
      <w:r w:rsidR="000C12BD" w:rsidRPr="00FD57B4">
        <w:t>la aplicación de cuatro procesos superiores de pensamiento: la decodificación, la inferencia, la funcionalización y la aplicación” (</w:t>
      </w:r>
      <w:proofErr w:type="spellStart"/>
      <w:r w:rsidR="000C12BD" w:rsidRPr="00FD57B4">
        <w:t>Kabalen</w:t>
      </w:r>
      <w:proofErr w:type="spellEnd"/>
      <w:r w:rsidR="000C12BD" w:rsidRPr="00FD57B4">
        <w:t xml:space="preserve"> y Sánchez, 1997, p. 155). Según las autoras</w:t>
      </w:r>
      <w:r w:rsidR="009604A3">
        <w:t>,</w:t>
      </w:r>
      <w:r w:rsidR="000C12BD" w:rsidRPr="00FD57B4">
        <w:t xml:space="preserve"> en este nivel el lector realiza las siguientes actividades:</w:t>
      </w:r>
    </w:p>
    <w:p w14:paraId="765D5634" w14:textId="5C22EDEC" w:rsidR="000C12BD" w:rsidRPr="00FD57B4" w:rsidRDefault="000C12BD" w:rsidP="00B67499">
      <w:pPr>
        <w:spacing w:line="360" w:lineRule="auto"/>
        <w:ind w:left="1418"/>
        <w:jc w:val="both"/>
      </w:pPr>
      <w:r w:rsidRPr="00B67499">
        <w:rPr>
          <w:i/>
          <w:iCs/>
        </w:rPr>
        <w:t>a)</w:t>
      </w:r>
      <w:r w:rsidRPr="00FD57B4">
        <w:t xml:space="preserve"> Aplica los niveles de lectura previamente estudiados, </w:t>
      </w:r>
      <w:r w:rsidRPr="00B67499">
        <w:rPr>
          <w:i/>
          <w:iCs/>
        </w:rPr>
        <w:t>b)</w:t>
      </w:r>
      <w:r w:rsidRPr="00FD57B4">
        <w:t xml:space="preserve"> interpreta las temáticas del escrito, </w:t>
      </w:r>
      <w:r w:rsidRPr="00B67499">
        <w:rPr>
          <w:i/>
          <w:iCs/>
        </w:rPr>
        <w:t>c)</w:t>
      </w:r>
      <w:r w:rsidRPr="00FD57B4">
        <w:t xml:space="preserve"> establece relaciones analógicas de diferente índole, por ejemplo</w:t>
      </w:r>
      <w:r w:rsidR="00D7516C" w:rsidRPr="00FD57B4">
        <w:t xml:space="preserve"> entre el presente, el pasado y el futuro, entre una lectura y otra, entre secuencias de sucesos que ocurren en diferentes contextos, etc., </w:t>
      </w:r>
      <w:r w:rsidR="00D7516C" w:rsidRPr="00B67499">
        <w:rPr>
          <w:i/>
          <w:iCs/>
        </w:rPr>
        <w:t>d)</w:t>
      </w:r>
      <w:r w:rsidR="00D7516C" w:rsidRPr="00FD57B4">
        <w:t xml:space="preserve"> establece juicios acerca de lo leído, y </w:t>
      </w:r>
      <w:r w:rsidR="00D7516C" w:rsidRPr="00B67499">
        <w:rPr>
          <w:i/>
          <w:iCs/>
        </w:rPr>
        <w:t>e)</w:t>
      </w:r>
      <w:r w:rsidR="00D7516C" w:rsidRPr="00FD57B4">
        <w:t xml:space="preserve"> formula sus propias conclusiones (</w:t>
      </w:r>
      <w:proofErr w:type="spellStart"/>
      <w:r w:rsidR="00D7516C" w:rsidRPr="00FD57B4">
        <w:t>Kabalen</w:t>
      </w:r>
      <w:proofErr w:type="spellEnd"/>
      <w:r w:rsidR="00D7516C" w:rsidRPr="00FD57B4">
        <w:t xml:space="preserve"> y Sánchez, 1997, p. 155).</w:t>
      </w:r>
      <w:r w:rsidR="00F32787">
        <w:t xml:space="preserve"> </w:t>
      </w:r>
    </w:p>
    <w:p w14:paraId="1AAA0B34" w14:textId="338F5925" w:rsidR="00BB7819" w:rsidRPr="00FD57B4" w:rsidRDefault="00C159D8" w:rsidP="00B81588">
      <w:pPr>
        <w:spacing w:line="360" w:lineRule="auto"/>
        <w:jc w:val="both"/>
      </w:pPr>
      <w:r>
        <w:tab/>
      </w:r>
      <w:r w:rsidR="00D7516C" w:rsidRPr="00FD57B4">
        <w:t>En la actualidad</w:t>
      </w:r>
      <w:r w:rsidR="009604A3">
        <w:t>,</w:t>
      </w:r>
      <w:r w:rsidR="00D7516C" w:rsidRPr="00FD57B4">
        <w:t xml:space="preserve"> es de suma importancia que los estudiantes de bachillerato dominen los tres niveles de lectura</w:t>
      </w:r>
      <w:r w:rsidR="00213D8F">
        <w:t>, con el objetivo de que</w:t>
      </w:r>
      <w:r w:rsidR="00D7516C" w:rsidRPr="00FD57B4">
        <w:t xml:space="preserve"> </w:t>
      </w:r>
      <w:r w:rsidR="005F443E">
        <w:t>dicho dominio les</w:t>
      </w:r>
      <w:r w:rsidR="005F443E" w:rsidRPr="00FD57B4">
        <w:t xml:space="preserve"> </w:t>
      </w:r>
      <w:r w:rsidR="00D7516C" w:rsidRPr="00FD57B4">
        <w:t>permita insertarse en cualquier contexto y tomar decisiones ante diversas s</w:t>
      </w:r>
      <w:r w:rsidR="00BB7819" w:rsidRPr="00FD57B4">
        <w:t>ituaciones de la vida cotidiana.</w:t>
      </w:r>
    </w:p>
    <w:p w14:paraId="71C70274" w14:textId="77777777" w:rsidR="006E6860" w:rsidRDefault="006E6860" w:rsidP="006E6860">
      <w:pPr>
        <w:spacing w:line="360" w:lineRule="auto"/>
        <w:rPr>
          <w:b/>
          <w:bCs/>
          <w:sz w:val="32"/>
          <w:szCs w:val="32"/>
          <w:lang w:eastAsia="es-MX"/>
        </w:rPr>
      </w:pPr>
    </w:p>
    <w:p w14:paraId="6DF5F03C" w14:textId="370FBCB3" w:rsidR="00D452BF" w:rsidRPr="00BA7F69" w:rsidRDefault="00D452BF" w:rsidP="00595250">
      <w:pPr>
        <w:spacing w:line="360" w:lineRule="auto"/>
        <w:jc w:val="center"/>
        <w:rPr>
          <w:sz w:val="32"/>
          <w:szCs w:val="32"/>
        </w:rPr>
      </w:pPr>
      <w:r w:rsidRPr="00BA7F69">
        <w:rPr>
          <w:b/>
          <w:bCs/>
          <w:sz w:val="32"/>
          <w:szCs w:val="32"/>
          <w:lang w:eastAsia="es-MX"/>
        </w:rPr>
        <w:t>Método</w:t>
      </w:r>
    </w:p>
    <w:p w14:paraId="0F0E2430" w14:textId="7D135C2B" w:rsidR="00D452BF" w:rsidRPr="00BA7F69" w:rsidRDefault="00D452BF" w:rsidP="00595250">
      <w:pPr>
        <w:pStyle w:val="Ttulo"/>
        <w:spacing w:line="360" w:lineRule="auto"/>
        <w:rPr>
          <w:rFonts w:ascii="Times New Roman" w:hAnsi="Times New Roman"/>
          <w:b/>
          <w:sz w:val="28"/>
          <w:szCs w:val="28"/>
          <w:lang w:val="es-MX"/>
        </w:rPr>
      </w:pPr>
      <w:r w:rsidRPr="00BA7F69">
        <w:rPr>
          <w:rFonts w:ascii="Times New Roman" w:hAnsi="Times New Roman"/>
          <w:b/>
          <w:sz w:val="28"/>
          <w:szCs w:val="28"/>
          <w:lang w:val="es-MX"/>
        </w:rPr>
        <w:t>Diseño de la investigación</w:t>
      </w:r>
    </w:p>
    <w:p w14:paraId="2C8EF89D" w14:textId="547E9C4A" w:rsidR="00D452BF" w:rsidRPr="00FD57B4" w:rsidRDefault="00D452BF" w:rsidP="00B67499">
      <w:pPr>
        <w:spacing w:line="360" w:lineRule="auto"/>
        <w:ind w:firstLine="708"/>
        <w:jc w:val="both"/>
      </w:pPr>
      <w:r w:rsidRPr="00FD57B4">
        <w:t>La investigación tiene un diseño cuantitativo con alcance descriptivo, porque busca el descubrimiento de hechos</w:t>
      </w:r>
      <w:r w:rsidR="005F443E">
        <w:t xml:space="preserve"> </w:t>
      </w:r>
      <w:r w:rsidRPr="00FD57B4">
        <w:t xml:space="preserve">para continuar con la interpretación que permite valorar los resultados y aportar datos clasificados, a partir de procedimientos donde se identifican fenómenos y experiencias producto de la construcción y aplicación del instrumento. El proceso de investigación se fundamenta en el campo analítico y crítico, </w:t>
      </w:r>
      <w:r w:rsidR="005F443E">
        <w:t>ya que</w:t>
      </w:r>
      <w:r w:rsidR="005F443E" w:rsidRPr="00FD57B4">
        <w:t xml:space="preserve"> </w:t>
      </w:r>
      <w:r w:rsidRPr="00FD57B4">
        <w:t xml:space="preserve">se valora el nivel de desarrollo que presentan los estudiantes de bachillerato </w:t>
      </w:r>
      <w:r w:rsidR="005F443E">
        <w:t>en</w:t>
      </w:r>
      <w:r w:rsidR="005F443E" w:rsidRPr="00FD57B4">
        <w:t xml:space="preserve"> </w:t>
      </w:r>
      <w:r w:rsidRPr="00FD57B4">
        <w:t xml:space="preserve">relación </w:t>
      </w:r>
      <w:r w:rsidR="005F443E">
        <w:t>con</w:t>
      </w:r>
      <w:r w:rsidR="005F443E" w:rsidRPr="00FD57B4">
        <w:t xml:space="preserve"> </w:t>
      </w:r>
      <w:r w:rsidRPr="00FD57B4">
        <w:t xml:space="preserve">la competencia lectora. La investigación es de tipo no experimental transversal, </w:t>
      </w:r>
      <w:r w:rsidR="005F443E">
        <w:t>puesto que</w:t>
      </w:r>
      <w:r w:rsidR="005F443E" w:rsidRPr="00FD57B4">
        <w:t xml:space="preserve"> </w:t>
      </w:r>
      <w:r w:rsidRPr="00FD57B4">
        <w:t>se</w:t>
      </w:r>
      <w:r w:rsidR="00804CAB" w:rsidRPr="00FD57B4">
        <w:t xml:space="preserve"> trabajó con </w:t>
      </w:r>
      <w:r w:rsidRPr="00FD57B4">
        <w:t xml:space="preserve">un instrumento en la modalidad de prueba de aptitud a un grupo de sujetos en un mismo momento. </w:t>
      </w:r>
    </w:p>
    <w:p w14:paraId="37A0CB56" w14:textId="77777777" w:rsidR="006E6860" w:rsidRDefault="006E6860" w:rsidP="00B81588">
      <w:pPr>
        <w:tabs>
          <w:tab w:val="left" w:pos="3417"/>
        </w:tabs>
        <w:spacing w:line="360" w:lineRule="auto"/>
        <w:jc w:val="both"/>
      </w:pPr>
    </w:p>
    <w:p w14:paraId="47AEAD47" w14:textId="77777777" w:rsidR="00C313DC" w:rsidRDefault="00C313DC" w:rsidP="00595250">
      <w:pPr>
        <w:tabs>
          <w:tab w:val="left" w:pos="3417"/>
        </w:tabs>
        <w:spacing w:line="360" w:lineRule="auto"/>
        <w:jc w:val="center"/>
        <w:rPr>
          <w:b/>
          <w:sz w:val="28"/>
          <w:szCs w:val="28"/>
        </w:rPr>
      </w:pPr>
    </w:p>
    <w:p w14:paraId="428A1A76" w14:textId="77777777" w:rsidR="00C313DC" w:rsidRDefault="00C313DC" w:rsidP="00595250">
      <w:pPr>
        <w:tabs>
          <w:tab w:val="left" w:pos="3417"/>
        </w:tabs>
        <w:spacing w:line="360" w:lineRule="auto"/>
        <w:jc w:val="center"/>
        <w:rPr>
          <w:b/>
          <w:sz w:val="28"/>
          <w:szCs w:val="28"/>
        </w:rPr>
      </w:pPr>
    </w:p>
    <w:p w14:paraId="153578C4" w14:textId="77777777" w:rsidR="00C313DC" w:rsidRDefault="00C313DC" w:rsidP="00595250">
      <w:pPr>
        <w:tabs>
          <w:tab w:val="left" w:pos="3417"/>
        </w:tabs>
        <w:spacing w:line="360" w:lineRule="auto"/>
        <w:jc w:val="center"/>
        <w:rPr>
          <w:b/>
          <w:sz w:val="28"/>
          <w:szCs w:val="28"/>
        </w:rPr>
      </w:pPr>
    </w:p>
    <w:p w14:paraId="6F571709" w14:textId="4725EE58" w:rsidR="00D452BF" w:rsidRPr="00BA7F69" w:rsidRDefault="00D452BF" w:rsidP="00595250">
      <w:pPr>
        <w:tabs>
          <w:tab w:val="left" w:pos="3417"/>
        </w:tabs>
        <w:spacing w:line="360" w:lineRule="auto"/>
        <w:jc w:val="center"/>
        <w:rPr>
          <w:b/>
          <w:sz w:val="28"/>
          <w:szCs w:val="28"/>
        </w:rPr>
      </w:pPr>
      <w:r w:rsidRPr="00BA7F69">
        <w:rPr>
          <w:b/>
          <w:sz w:val="28"/>
          <w:szCs w:val="28"/>
        </w:rPr>
        <w:lastRenderedPageBreak/>
        <w:t>Sujetos de estudio</w:t>
      </w:r>
    </w:p>
    <w:p w14:paraId="7B1BA75B" w14:textId="3148814A" w:rsidR="00D452BF" w:rsidRPr="00FD57B4" w:rsidRDefault="00D452BF" w:rsidP="00B67499">
      <w:pPr>
        <w:spacing w:line="360" w:lineRule="auto"/>
        <w:ind w:firstLine="708"/>
        <w:jc w:val="both"/>
      </w:pPr>
      <w:r w:rsidRPr="00FD57B4">
        <w:t>El instrumento se aplicó en tres subsistemas de nivel medio superior</w:t>
      </w:r>
      <w:r w:rsidR="005F443E">
        <w:t xml:space="preserve"> del estado de Puebla:</w:t>
      </w:r>
      <w:r w:rsidR="005F443E" w:rsidRPr="00FD57B4">
        <w:t xml:space="preserve"> </w:t>
      </w:r>
      <w:r w:rsidR="005F443E">
        <w:t xml:space="preserve">la </w:t>
      </w:r>
      <w:r w:rsidR="006F68C8">
        <w:t>P</w:t>
      </w:r>
      <w:r w:rsidRPr="00FD57B4">
        <w:t>reparatoria 2 de Octubre de 1968</w:t>
      </w:r>
      <w:r w:rsidR="005F443E">
        <w:t xml:space="preserve"> de la BUAP</w:t>
      </w:r>
      <w:r w:rsidRPr="00FD57B4">
        <w:t xml:space="preserve">, </w:t>
      </w:r>
      <w:r w:rsidR="006F68C8">
        <w:t>el p</w:t>
      </w:r>
      <w:r w:rsidR="006F68C8" w:rsidRPr="00FD57B4">
        <w:t>lantel 21</w:t>
      </w:r>
      <w:r w:rsidR="006F68C8">
        <w:t xml:space="preserve"> del </w:t>
      </w:r>
      <w:r w:rsidRPr="00FD57B4">
        <w:t xml:space="preserve">Colegio de Bachilleres del Estado de Puebla </w:t>
      </w:r>
      <w:r w:rsidR="006F68C8">
        <w:t xml:space="preserve">y el </w:t>
      </w:r>
      <w:r w:rsidRPr="00FD57B4">
        <w:t>Centro Escolar Pdte. Gustavo Díaz Ordaz</w:t>
      </w:r>
      <w:r w:rsidR="006F68C8">
        <w:t>. En específico, se aplicó</w:t>
      </w:r>
      <w:r w:rsidRPr="00FD57B4">
        <w:t xml:space="preserve"> a estudiantes de quinto semestre del ciclo escolar 2017-2018</w:t>
      </w:r>
      <w:r w:rsidR="00856C2C">
        <w:t>. A</w:t>
      </w:r>
      <w:r w:rsidR="00856C2C" w:rsidRPr="00FD57B4">
        <w:t xml:space="preserve">l proponer la enseñanza de una serie de contenidos </w:t>
      </w:r>
      <w:r w:rsidR="009932AD">
        <w:t>determinados</w:t>
      </w:r>
      <w:r w:rsidR="00856C2C" w:rsidRPr="00FD57B4">
        <w:t xml:space="preserve"> que favorecen</w:t>
      </w:r>
      <w:r w:rsidR="00856C2C">
        <w:t xml:space="preserve"> </w:t>
      </w:r>
      <w:r w:rsidR="00856C2C" w:rsidRPr="00FD57B4">
        <w:t>el desarrollo y manejo de la competencia lectora</w:t>
      </w:r>
      <w:r w:rsidR="00856C2C">
        <w:t>,</w:t>
      </w:r>
      <w:r w:rsidRPr="00FD57B4">
        <w:t xml:space="preserve"> se consideró como objeto de estudio el campo disciplinar de </w:t>
      </w:r>
      <w:r w:rsidR="00856C2C">
        <w:t>la lengua y la comunicación</w:t>
      </w:r>
      <w:r w:rsidRPr="00FD57B4">
        <w:t>.</w:t>
      </w:r>
    </w:p>
    <w:p w14:paraId="6EF04E42" w14:textId="44954807" w:rsidR="00D452BF" w:rsidRPr="00FD57B4" w:rsidRDefault="00D452BF" w:rsidP="00B81588">
      <w:pPr>
        <w:spacing w:line="360" w:lineRule="auto"/>
        <w:ind w:firstLine="708"/>
        <w:jc w:val="both"/>
      </w:pPr>
      <w:r w:rsidRPr="00FD57B4">
        <w:t>La selección de los sujetos de estudio corresponde a una muestra no probabilística</w:t>
      </w:r>
      <w:r w:rsidR="00856C2C">
        <w:t xml:space="preserve"> </w:t>
      </w:r>
      <w:r w:rsidR="00856C2C" w:rsidRPr="00FD57B4">
        <w:t>(Hernández,</w:t>
      </w:r>
      <w:r w:rsidR="00295705">
        <w:t xml:space="preserve"> Fernández y Baptista,</w:t>
      </w:r>
      <w:r w:rsidR="00856C2C" w:rsidRPr="00FD57B4">
        <w:t xml:space="preserve"> 2014, p. 176)</w:t>
      </w:r>
      <w:r w:rsidR="00856C2C">
        <w:t>:</w:t>
      </w:r>
      <w:r w:rsidRPr="00FD57B4">
        <w:t xml:space="preserve"> se eligió un subgrupo de la población</w:t>
      </w:r>
      <w:r w:rsidR="00804CAB" w:rsidRPr="00FD57B4">
        <w:t xml:space="preserve"> estudiantil de bachillerato</w:t>
      </w:r>
      <w:r w:rsidR="000F6475">
        <w:t>:</w:t>
      </w:r>
      <w:r w:rsidRPr="00FD57B4">
        <w:t xml:space="preserve"> 50 estudiantes</w:t>
      </w:r>
      <w:r w:rsidR="00856C2C">
        <w:t xml:space="preserve"> </w:t>
      </w:r>
      <w:r w:rsidR="000F6475">
        <w:t>de</w:t>
      </w:r>
      <w:r w:rsidR="00856C2C">
        <w:t xml:space="preserve"> </w:t>
      </w:r>
      <w:r w:rsidR="00856C2C" w:rsidRPr="00FD57B4">
        <w:t>cada uno de los subsistemas arriba mencionados</w:t>
      </w:r>
      <w:r w:rsidRPr="00FD57B4">
        <w:t xml:space="preserve">. El total de </w:t>
      </w:r>
      <w:r w:rsidR="00295705">
        <w:t>alumnos</w:t>
      </w:r>
      <w:r w:rsidR="00295705" w:rsidRPr="00FD57B4">
        <w:t xml:space="preserve"> </w:t>
      </w:r>
      <w:r w:rsidRPr="00FD57B4">
        <w:t xml:space="preserve">participantes fue de 150, por lo que la pertinencia del trabajo de campo deriva de la elección de </w:t>
      </w:r>
      <w:r w:rsidR="00804CAB" w:rsidRPr="00FD57B4">
        <w:t>sujetos informantes</w:t>
      </w:r>
      <w:r w:rsidRPr="00FD57B4">
        <w:t xml:space="preserve"> con características especificadas en el planteamiento del problema (Hernández</w:t>
      </w:r>
      <w:r w:rsidR="00295705">
        <w:t xml:space="preserve"> </w:t>
      </w:r>
      <w:r w:rsidR="00295705">
        <w:rPr>
          <w:i/>
          <w:iCs/>
        </w:rPr>
        <w:t>et al.</w:t>
      </w:r>
      <w:r w:rsidRPr="00FD57B4">
        <w:t xml:space="preserve">, 2014, </w:t>
      </w:r>
      <w:r w:rsidR="000F6475">
        <w:t>p</w:t>
      </w:r>
      <w:r w:rsidRPr="00FD57B4">
        <w:t>. 190).</w:t>
      </w:r>
    </w:p>
    <w:p w14:paraId="48E66A8C" w14:textId="77777777" w:rsidR="00595250" w:rsidRDefault="00595250" w:rsidP="005F443E">
      <w:pPr>
        <w:spacing w:line="360" w:lineRule="auto"/>
        <w:rPr>
          <w:b/>
          <w:i/>
          <w:sz w:val="28"/>
          <w:szCs w:val="28"/>
        </w:rPr>
      </w:pPr>
    </w:p>
    <w:p w14:paraId="518564AB" w14:textId="46BAC955" w:rsidR="00D452BF" w:rsidRPr="00B67499" w:rsidRDefault="00D452BF" w:rsidP="00595250">
      <w:pPr>
        <w:spacing w:line="360" w:lineRule="auto"/>
        <w:jc w:val="center"/>
        <w:rPr>
          <w:b/>
          <w:iCs/>
          <w:sz w:val="28"/>
          <w:szCs w:val="28"/>
        </w:rPr>
      </w:pPr>
      <w:r w:rsidRPr="00B67499">
        <w:rPr>
          <w:b/>
          <w:iCs/>
          <w:sz w:val="28"/>
          <w:szCs w:val="28"/>
        </w:rPr>
        <w:t>Instrumento</w:t>
      </w:r>
    </w:p>
    <w:p w14:paraId="0573E27F" w14:textId="465EDAA3" w:rsidR="00D452BF" w:rsidRPr="00FD57B4" w:rsidRDefault="00D452BF" w:rsidP="00B67499">
      <w:pPr>
        <w:spacing w:line="360" w:lineRule="auto"/>
        <w:ind w:firstLine="708"/>
        <w:jc w:val="both"/>
        <w:rPr>
          <w:b/>
        </w:rPr>
      </w:pPr>
      <w:r w:rsidRPr="00FD57B4">
        <w:t>El instrumento de investigación adopt</w:t>
      </w:r>
      <w:r w:rsidR="00804CAB" w:rsidRPr="00FD57B4">
        <w:t>ó</w:t>
      </w:r>
      <w:r w:rsidRPr="00FD57B4">
        <w:t xml:space="preserve"> la estructura de</w:t>
      </w:r>
      <w:r w:rsidR="00EC4A3E">
        <w:t xml:space="preserve"> una</w:t>
      </w:r>
      <w:r w:rsidRPr="00FD57B4">
        <w:t xml:space="preserve"> prueba de aptitud, </w:t>
      </w:r>
      <w:r w:rsidR="00EC4A3E">
        <w:t>la cual</w:t>
      </w:r>
      <w:r w:rsidR="00EC4A3E" w:rsidRPr="00FD57B4">
        <w:t xml:space="preserve"> </w:t>
      </w:r>
      <w:r w:rsidRPr="00FD57B4">
        <w:t>se construy</w:t>
      </w:r>
      <w:r w:rsidR="00804CAB" w:rsidRPr="00FD57B4">
        <w:t>ó</w:t>
      </w:r>
      <w:r w:rsidRPr="00FD57B4">
        <w:t xml:space="preserve"> de acuerdo </w:t>
      </w:r>
      <w:r w:rsidR="00EC4A3E">
        <w:t>con el</w:t>
      </w:r>
      <w:r w:rsidR="00EC4A3E" w:rsidRPr="00FD57B4">
        <w:t xml:space="preserve"> </w:t>
      </w:r>
      <w:r w:rsidRPr="00FD57B4">
        <w:t xml:space="preserve">enfoque </w:t>
      </w:r>
      <w:r w:rsidR="00804CAB" w:rsidRPr="00FD57B4">
        <w:t xml:space="preserve">formativo en el área de lenguaje </w:t>
      </w:r>
      <w:r w:rsidRPr="00FD57B4">
        <w:t>dirigido</w:t>
      </w:r>
      <w:r w:rsidR="00804CAB" w:rsidRPr="00FD57B4">
        <w:t xml:space="preserve"> a los alumnos de bachillerato</w:t>
      </w:r>
      <w:r w:rsidRPr="00FD57B4">
        <w:t>. La prueba est</w:t>
      </w:r>
      <w:r w:rsidR="00804CAB" w:rsidRPr="00FD57B4">
        <w:t>uvo</w:t>
      </w:r>
      <w:r w:rsidRPr="00FD57B4">
        <w:t xml:space="preserve"> constituida por un conjunto</w:t>
      </w:r>
      <w:r w:rsidR="00C159D8">
        <w:t xml:space="preserve"> de</w:t>
      </w:r>
      <w:r w:rsidRPr="00FD57B4">
        <w:t xml:space="preserve"> preguntas, de tal manera que la información que se obt</w:t>
      </w:r>
      <w:r w:rsidR="00804CAB" w:rsidRPr="00FD57B4">
        <w:t>uvo</w:t>
      </w:r>
      <w:r w:rsidRPr="00FD57B4">
        <w:t xml:space="preserve"> de ella evidenci</w:t>
      </w:r>
      <w:r w:rsidR="00804CAB" w:rsidRPr="00FD57B4">
        <w:t>ó</w:t>
      </w:r>
      <w:r w:rsidRPr="00FD57B4">
        <w:t xml:space="preserve"> una serie de indicadores con respecto a los niveles de desempeño y manejo de la competencia lectora por los estudiantes de bachillerato. </w:t>
      </w:r>
    </w:p>
    <w:p w14:paraId="1CB73711" w14:textId="3F66C607" w:rsidR="00D452BF" w:rsidRDefault="00C159D8" w:rsidP="00B81588">
      <w:pPr>
        <w:spacing w:line="360" w:lineRule="auto"/>
        <w:jc w:val="both"/>
      </w:pPr>
      <w:r>
        <w:tab/>
      </w:r>
      <w:r w:rsidR="00D452BF" w:rsidRPr="00FD57B4">
        <w:t>La prueba de aptitud es un instrumento que permite evaluar el aprendizaje de los estudiantes en el bachillerato para detectar lo correcto o incorrecto en las respuestas del alumno</w:t>
      </w:r>
      <w:r w:rsidR="00FB3D02">
        <w:t>.</w:t>
      </w:r>
      <w:r w:rsidR="00FB3D02" w:rsidRPr="00FD57B4">
        <w:t xml:space="preserve"> </w:t>
      </w:r>
      <w:r w:rsidR="00FB3D02">
        <w:t>A</w:t>
      </w:r>
      <w:r w:rsidR="00FB3D02" w:rsidRPr="00FD57B4">
        <w:t>demás</w:t>
      </w:r>
      <w:r w:rsidR="00FB3D02">
        <w:t>,</w:t>
      </w:r>
      <w:r w:rsidR="00FB3D02" w:rsidRPr="00FD57B4">
        <w:t xml:space="preserve"> </w:t>
      </w:r>
      <w:r w:rsidR="00D452BF" w:rsidRPr="00FD57B4">
        <w:t>el docente puede valorar el comportamiento de aprendizaje en las distintas esferas del conocimiento (Bernard, 2000). Basada en un enfoque cognitivo</w:t>
      </w:r>
      <w:r w:rsidR="00FB3D02">
        <w:t>,</w:t>
      </w:r>
      <w:r w:rsidR="00D452BF" w:rsidRPr="00FD57B4">
        <w:t xml:space="preserve"> busca obtener registros de los saberes orientados a la competencia lectora, cuando el estudiante aporta a su propia actividad interna los dominios del lenguaje para transformar la realidad que recibe en una interpretación simbólica. La prueba permite extraer información sobre el aprendizaje del alumno, cuando describe cada determinado tiempo lo que acaba de hacer como demostración de lo que sabe con respecto a los contenidos específicos de la asignatura. </w:t>
      </w:r>
    </w:p>
    <w:p w14:paraId="64C7D7AD" w14:textId="77777777" w:rsidR="00C313DC" w:rsidRPr="00FD57B4" w:rsidRDefault="00C313DC" w:rsidP="00B81588">
      <w:pPr>
        <w:spacing w:line="360" w:lineRule="auto"/>
        <w:jc w:val="both"/>
      </w:pPr>
    </w:p>
    <w:p w14:paraId="0DA3F1A4" w14:textId="285D0B6C" w:rsidR="00D452BF" w:rsidRDefault="00D452BF" w:rsidP="00B81588">
      <w:pPr>
        <w:spacing w:line="360" w:lineRule="auto"/>
        <w:ind w:firstLine="708"/>
        <w:jc w:val="both"/>
      </w:pPr>
      <w:r w:rsidRPr="00FD57B4">
        <w:lastRenderedPageBreak/>
        <w:t xml:space="preserve">La prueba de aptitud buscó obtener información sobre la competencia lectora que manejan los </w:t>
      </w:r>
      <w:r w:rsidR="00F7097E">
        <w:t>educandos</w:t>
      </w:r>
      <w:r w:rsidR="00F7097E" w:rsidRPr="00FD57B4">
        <w:t xml:space="preserve"> </w:t>
      </w:r>
      <w:r w:rsidRPr="00FD57B4">
        <w:t>en el nivel de bachillerato, para así generar un ejercicio comparativo que enrique</w:t>
      </w:r>
      <w:r w:rsidR="00804CAB" w:rsidRPr="00FD57B4">
        <w:t>zcan</w:t>
      </w:r>
      <w:r w:rsidRPr="00FD57B4">
        <w:t xml:space="preserve"> las dimensiones de análisis e interpretación de la investigación. La prueba constó de</w:t>
      </w:r>
      <w:r w:rsidRPr="00FD57B4">
        <w:rPr>
          <w:b/>
        </w:rPr>
        <w:t xml:space="preserve"> </w:t>
      </w:r>
      <w:r w:rsidR="00550FF2">
        <w:t>16</w:t>
      </w:r>
      <w:r w:rsidR="00550FF2" w:rsidRPr="00FD57B4">
        <w:t xml:space="preserve"> </w:t>
      </w:r>
      <w:r w:rsidRPr="00FD57B4">
        <w:t xml:space="preserve">preguntas y se estructuró en tres variables de estudio: </w:t>
      </w:r>
      <w:r w:rsidR="00956EBA">
        <w:t>L</w:t>
      </w:r>
      <w:r w:rsidR="00956EBA" w:rsidRPr="00FD57B4">
        <w:t xml:space="preserve">ectura </w:t>
      </w:r>
      <w:r w:rsidRPr="00FD57B4">
        <w:t xml:space="preserve">de nivel literal, </w:t>
      </w:r>
      <w:r w:rsidR="00956EBA">
        <w:t>L</w:t>
      </w:r>
      <w:r w:rsidR="00956EBA" w:rsidRPr="00FD57B4">
        <w:t xml:space="preserve">ectura </w:t>
      </w:r>
      <w:r w:rsidRPr="00FD57B4">
        <w:t xml:space="preserve">de nivel inferencial y </w:t>
      </w:r>
      <w:r w:rsidR="00956EBA">
        <w:t>L</w:t>
      </w:r>
      <w:r w:rsidR="00956EBA" w:rsidRPr="00FD57B4">
        <w:t xml:space="preserve">ectura </w:t>
      </w:r>
      <w:r w:rsidRPr="00FD57B4">
        <w:t>de nivel crítico</w:t>
      </w:r>
      <w:r w:rsidR="00956EBA">
        <w:t>-</w:t>
      </w:r>
      <w:r w:rsidRPr="00FD57B4">
        <w:t xml:space="preserve">analógica (véase tabla 1). </w:t>
      </w:r>
    </w:p>
    <w:p w14:paraId="1888702E" w14:textId="77777777" w:rsidR="001A5F31" w:rsidRPr="00FD57B4" w:rsidRDefault="001A5F31" w:rsidP="00B81588">
      <w:pPr>
        <w:spacing w:line="360" w:lineRule="auto"/>
        <w:ind w:firstLine="708"/>
        <w:jc w:val="both"/>
      </w:pPr>
    </w:p>
    <w:p w14:paraId="6579E61C" w14:textId="77777777" w:rsidR="00D452BF" w:rsidRPr="00FD57B4" w:rsidRDefault="00D452BF" w:rsidP="00B81588">
      <w:pPr>
        <w:spacing w:line="360" w:lineRule="auto"/>
        <w:jc w:val="center"/>
      </w:pPr>
      <w:r w:rsidRPr="00B67499">
        <w:rPr>
          <w:b/>
          <w:bCs/>
        </w:rPr>
        <w:t>Tabla 1</w:t>
      </w:r>
      <w:r w:rsidRPr="00FD57B4">
        <w:t>. Variables e indicadores de estudio del instrumento de investigación</w:t>
      </w:r>
    </w:p>
    <w:tbl>
      <w:tblPr>
        <w:tblStyle w:val="Tablaconcuadrcula"/>
        <w:tblW w:w="0" w:type="auto"/>
        <w:jc w:val="center"/>
        <w:tblLook w:val="04A0" w:firstRow="1" w:lastRow="0" w:firstColumn="1" w:lastColumn="0" w:noHBand="0" w:noVBand="1"/>
      </w:tblPr>
      <w:tblGrid>
        <w:gridCol w:w="2299"/>
        <w:gridCol w:w="3096"/>
        <w:gridCol w:w="1803"/>
      </w:tblGrid>
      <w:tr w:rsidR="00D452BF" w:rsidRPr="00FD57B4" w14:paraId="1346D00F" w14:textId="77777777" w:rsidTr="00595250">
        <w:trPr>
          <w:jc w:val="center"/>
        </w:trPr>
        <w:tc>
          <w:tcPr>
            <w:tcW w:w="2299" w:type="dxa"/>
            <w:shd w:val="clear" w:color="auto" w:fill="auto"/>
          </w:tcPr>
          <w:p w14:paraId="107DAF98" w14:textId="77777777" w:rsidR="00D452BF" w:rsidRPr="00595250" w:rsidRDefault="00D452BF" w:rsidP="00B81588">
            <w:pPr>
              <w:pStyle w:val="Textoindependiente22"/>
              <w:numPr>
                <w:ilvl w:val="12"/>
                <w:numId w:val="0"/>
              </w:numPr>
              <w:spacing w:line="360" w:lineRule="auto"/>
              <w:jc w:val="center"/>
              <w:rPr>
                <w:szCs w:val="24"/>
                <w:lang w:val="es-MX"/>
              </w:rPr>
            </w:pPr>
            <w:r w:rsidRPr="00595250">
              <w:rPr>
                <w:szCs w:val="24"/>
                <w:lang w:val="es-MX"/>
              </w:rPr>
              <w:t>Variables de estudio</w:t>
            </w:r>
          </w:p>
        </w:tc>
        <w:tc>
          <w:tcPr>
            <w:tcW w:w="3096" w:type="dxa"/>
            <w:shd w:val="clear" w:color="auto" w:fill="auto"/>
          </w:tcPr>
          <w:p w14:paraId="40C61184" w14:textId="77777777" w:rsidR="00D452BF" w:rsidRPr="00595250" w:rsidRDefault="00D452BF" w:rsidP="00B81588">
            <w:pPr>
              <w:pStyle w:val="Textoindependiente22"/>
              <w:numPr>
                <w:ilvl w:val="12"/>
                <w:numId w:val="0"/>
              </w:numPr>
              <w:spacing w:line="360" w:lineRule="auto"/>
              <w:jc w:val="center"/>
              <w:rPr>
                <w:szCs w:val="24"/>
                <w:lang w:val="es-MX"/>
              </w:rPr>
            </w:pPr>
            <w:r w:rsidRPr="00595250">
              <w:rPr>
                <w:szCs w:val="24"/>
                <w:lang w:val="es-MX"/>
              </w:rPr>
              <w:t>Indicadores de estudio</w:t>
            </w:r>
          </w:p>
        </w:tc>
        <w:tc>
          <w:tcPr>
            <w:tcW w:w="1803" w:type="dxa"/>
            <w:shd w:val="clear" w:color="auto" w:fill="auto"/>
          </w:tcPr>
          <w:p w14:paraId="099AD0BE" w14:textId="77777777" w:rsidR="00D452BF" w:rsidRPr="00595250" w:rsidRDefault="00D452BF" w:rsidP="00B81588">
            <w:pPr>
              <w:pStyle w:val="Textoindependiente22"/>
              <w:numPr>
                <w:ilvl w:val="12"/>
                <w:numId w:val="0"/>
              </w:numPr>
              <w:spacing w:line="360" w:lineRule="auto"/>
              <w:jc w:val="center"/>
              <w:rPr>
                <w:szCs w:val="24"/>
                <w:lang w:val="es-MX"/>
              </w:rPr>
            </w:pPr>
            <w:r w:rsidRPr="00595250">
              <w:rPr>
                <w:szCs w:val="24"/>
                <w:lang w:val="es-MX"/>
              </w:rPr>
              <w:t>Preguntas</w:t>
            </w:r>
          </w:p>
        </w:tc>
      </w:tr>
      <w:tr w:rsidR="00D452BF" w:rsidRPr="00FD57B4" w14:paraId="64E74681" w14:textId="77777777" w:rsidTr="00595250">
        <w:trPr>
          <w:trHeight w:val="69"/>
          <w:jc w:val="center"/>
        </w:trPr>
        <w:tc>
          <w:tcPr>
            <w:tcW w:w="2299" w:type="dxa"/>
            <w:shd w:val="clear" w:color="auto" w:fill="auto"/>
            <w:vAlign w:val="center"/>
          </w:tcPr>
          <w:p w14:paraId="1EA88A6C" w14:textId="77777777" w:rsidR="00D452BF" w:rsidRPr="00FD57B4" w:rsidRDefault="00D452BF" w:rsidP="00B81588">
            <w:pPr>
              <w:pStyle w:val="Textoindependiente22"/>
              <w:numPr>
                <w:ilvl w:val="12"/>
                <w:numId w:val="0"/>
              </w:numPr>
              <w:spacing w:line="360" w:lineRule="auto"/>
              <w:jc w:val="center"/>
              <w:rPr>
                <w:szCs w:val="24"/>
                <w:lang w:val="es-MX"/>
              </w:rPr>
            </w:pPr>
            <w:r w:rsidRPr="00FD57B4">
              <w:rPr>
                <w:szCs w:val="24"/>
                <w:lang w:val="es-MX"/>
              </w:rPr>
              <w:t>Lectura de nivel literal</w:t>
            </w:r>
          </w:p>
        </w:tc>
        <w:tc>
          <w:tcPr>
            <w:tcW w:w="3096" w:type="dxa"/>
            <w:shd w:val="clear" w:color="auto" w:fill="auto"/>
          </w:tcPr>
          <w:p w14:paraId="42D302D6" w14:textId="77777777" w:rsidR="00D452BF" w:rsidRPr="00FD57B4" w:rsidRDefault="00D452BF" w:rsidP="00B81588">
            <w:pPr>
              <w:pStyle w:val="Textoindependiente22"/>
              <w:numPr>
                <w:ilvl w:val="12"/>
                <w:numId w:val="0"/>
              </w:numPr>
              <w:spacing w:line="360" w:lineRule="auto"/>
              <w:rPr>
                <w:szCs w:val="24"/>
                <w:lang w:val="es-MX"/>
              </w:rPr>
            </w:pPr>
            <w:r w:rsidRPr="00FD57B4">
              <w:rPr>
                <w:szCs w:val="24"/>
                <w:lang w:val="es-MX"/>
              </w:rPr>
              <w:t xml:space="preserve">Dominio general del tema </w:t>
            </w:r>
          </w:p>
        </w:tc>
        <w:tc>
          <w:tcPr>
            <w:tcW w:w="1803" w:type="dxa"/>
            <w:shd w:val="clear" w:color="auto" w:fill="auto"/>
          </w:tcPr>
          <w:p w14:paraId="3420AF06" w14:textId="77777777" w:rsidR="00D452BF" w:rsidRPr="00FD57B4" w:rsidRDefault="00D452BF" w:rsidP="00B81588">
            <w:pPr>
              <w:pStyle w:val="Textoindependiente22"/>
              <w:numPr>
                <w:ilvl w:val="12"/>
                <w:numId w:val="0"/>
              </w:numPr>
              <w:spacing w:line="360" w:lineRule="auto"/>
              <w:jc w:val="center"/>
              <w:rPr>
                <w:szCs w:val="24"/>
                <w:lang w:val="es-MX"/>
              </w:rPr>
            </w:pPr>
            <w:r w:rsidRPr="00FD57B4">
              <w:rPr>
                <w:szCs w:val="24"/>
                <w:lang w:val="es-MX"/>
              </w:rPr>
              <w:t>1, 2, 8, 13</w:t>
            </w:r>
          </w:p>
        </w:tc>
      </w:tr>
      <w:tr w:rsidR="00D452BF" w:rsidRPr="00FD57B4" w14:paraId="1BC99A3C" w14:textId="77777777" w:rsidTr="00595250">
        <w:trPr>
          <w:trHeight w:val="69"/>
          <w:jc w:val="center"/>
        </w:trPr>
        <w:tc>
          <w:tcPr>
            <w:tcW w:w="2299" w:type="dxa"/>
            <w:vMerge w:val="restart"/>
            <w:shd w:val="clear" w:color="auto" w:fill="auto"/>
            <w:vAlign w:val="center"/>
          </w:tcPr>
          <w:p w14:paraId="1788AE17" w14:textId="77777777" w:rsidR="00D452BF" w:rsidRPr="00FD57B4" w:rsidRDefault="00D452BF" w:rsidP="00B81588">
            <w:pPr>
              <w:pStyle w:val="Textoindependiente22"/>
              <w:numPr>
                <w:ilvl w:val="12"/>
                <w:numId w:val="0"/>
              </w:numPr>
              <w:spacing w:line="360" w:lineRule="auto"/>
              <w:jc w:val="center"/>
              <w:rPr>
                <w:szCs w:val="24"/>
                <w:lang w:val="es-MX"/>
              </w:rPr>
            </w:pPr>
            <w:r w:rsidRPr="00FD57B4">
              <w:rPr>
                <w:szCs w:val="24"/>
                <w:lang w:val="es-MX"/>
              </w:rPr>
              <w:t>Lectura de nivel inferencial</w:t>
            </w:r>
          </w:p>
        </w:tc>
        <w:tc>
          <w:tcPr>
            <w:tcW w:w="3096" w:type="dxa"/>
            <w:shd w:val="clear" w:color="auto" w:fill="auto"/>
          </w:tcPr>
          <w:p w14:paraId="718B590E" w14:textId="77777777" w:rsidR="00D452BF" w:rsidRPr="00FD57B4" w:rsidRDefault="00D452BF" w:rsidP="00B81588">
            <w:pPr>
              <w:pStyle w:val="Textoindependiente22"/>
              <w:numPr>
                <w:ilvl w:val="12"/>
                <w:numId w:val="0"/>
              </w:numPr>
              <w:spacing w:line="360" w:lineRule="auto"/>
              <w:rPr>
                <w:szCs w:val="24"/>
                <w:lang w:val="es-MX"/>
              </w:rPr>
            </w:pPr>
            <w:r w:rsidRPr="00FD57B4">
              <w:rPr>
                <w:szCs w:val="24"/>
                <w:lang w:val="es-MX"/>
              </w:rPr>
              <w:t>Dominio de lenguajes</w:t>
            </w:r>
          </w:p>
        </w:tc>
        <w:tc>
          <w:tcPr>
            <w:tcW w:w="1803" w:type="dxa"/>
            <w:shd w:val="clear" w:color="auto" w:fill="auto"/>
          </w:tcPr>
          <w:p w14:paraId="09E470D7" w14:textId="77777777" w:rsidR="00D452BF" w:rsidRPr="00FD57B4" w:rsidRDefault="00D452BF" w:rsidP="00B81588">
            <w:pPr>
              <w:pStyle w:val="Textoindependiente22"/>
              <w:numPr>
                <w:ilvl w:val="12"/>
                <w:numId w:val="0"/>
              </w:numPr>
              <w:spacing w:line="360" w:lineRule="auto"/>
              <w:jc w:val="center"/>
              <w:rPr>
                <w:szCs w:val="24"/>
                <w:lang w:val="es-MX"/>
              </w:rPr>
            </w:pPr>
            <w:r w:rsidRPr="00FD57B4">
              <w:rPr>
                <w:szCs w:val="24"/>
                <w:lang w:val="es-MX"/>
              </w:rPr>
              <w:t>3, 4, 17</w:t>
            </w:r>
          </w:p>
        </w:tc>
      </w:tr>
      <w:tr w:rsidR="00D452BF" w:rsidRPr="00FD57B4" w14:paraId="2B5621B4" w14:textId="77777777" w:rsidTr="00595250">
        <w:trPr>
          <w:trHeight w:val="142"/>
          <w:jc w:val="center"/>
        </w:trPr>
        <w:tc>
          <w:tcPr>
            <w:tcW w:w="2299" w:type="dxa"/>
            <w:vMerge/>
            <w:shd w:val="clear" w:color="auto" w:fill="auto"/>
            <w:vAlign w:val="center"/>
          </w:tcPr>
          <w:p w14:paraId="202EB722" w14:textId="77777777" w:rsidR="00D452BF" w:rsidRPr="00FD57B4" w:rsidRDefault="00D452BF" w:rsidP="00B81588">
            <w:pPr>
              <w:pStyle w:val="Textoindependiente22"/>
              <w:numPr>
                <w:ilvl w:val="12"/>
                <w:numId w:val="0"/>
              </w:numPr>
              <w:spacing w:line="360" w:lineRule="auto"/>
              <w:jc w:val="center"/>
              <w:rPr>
                <w:szCs w:val="24"/>
                <w:lang w:val="es-MX"/>
              </w:rPr>
            </w:pPr>
          </w:p>
        </w:tc>
        <w:tc>
          <w:tcPr>
            <w:tcW w:w="3096" w:type="dxa"/>
            <w:shd w:val="clear" w:color="auto" w:fill="auto"/>
          </w:tcPr>
          <w:p w14:paraId="3B3443D5" w14:textId="77777777" w:rsidR="00D452BF" w:rsidRPr="00FD57B4" w:rsidRDefault="00D452BF" w:rsidP="00B81588">
            <w:pPr>
              <w:pStyle w:val="Textoindependiente22"/>
              <w:numPr>
                <w:ilvl w:val="12"/>
                <w:numId w:val="0"/>
              </w:numPr>
              <w:spacing w:line="360" w:lineRule="auto"/>
              <w:rPr>
                <w:szCs w:val="24"/>
                <w:lang w:val="es-MX"/>
              </w:rPr>
            </w:pPr>
            <w:r w:rsidRPr="00FD57B4">
              <w:rPr>
                <w:szCs w:val="24"/>
                <w:lang w:val="es-MX"/>
              </w:rPr>
              <w:t xml:space="preserve">Calidad de razonamiento </w:t>
            </w:r>
          </w:p>
        </w:tc>
        <w:tc>
          <w:tcPr>
            <w:tcW w:w="1803" w:type="dxa"/>
            <w:shd w:val="clear" w:color="auto" w:fill="auto"/>
          </w:tcPr>
          <w:p w14:paraId="5F1B09DC" w14:textId="77777777" w:rsidR="00D452BF" w:rsidRPr="00FD57B4" w:rsidRDefault="00D452BF" w:rsidP="00B81588">
            <w:pPr>
              <w:pStyle w:val="Textoindependiente22"/>
              <w:numPr>
                <w:ilvl w:val="12"/>
                <w:numId w:val="0"/>
              </w:numPr>
              <w:spacing w:line="360" w:lineRule="auto"/>
              <w:jc w:val="center"/>
              <w:rPr>
                <w:szCs w:val="24"/>
                <w:lang w:val="es-MX"/>
              </w:rPr>
            </w:pPr>
            <w:r w:rsidRPr="00FD57B4">
              <w:rPr>
                <w:szCs w:val="24"/>
                <w:lang w:val="es-MX"/>
              </w:rPr>
              <w:t>5, 9, 10</w:t>
            </w:r>
          </w:p>
        </w:tc>
      </w:tr>
      <w:tr w:rsidR="00D452BF" w:rsidRPr="00FD57B4" w14:paraId="6E602CC5" w14:textId="77777777" w:rsidTr="00595250">
        <w:trPr>
          <w:trHeight w:val="69"/>
          <w:jc w:val="center"/>
        </w:trPr>
        <w:tc>
          <w:tcPr>
            <w:tcW w:w="2299" w:type="dxa"/>
            <w:vMerge/>
            <w:shd w:val="clear" w:color="auto" w:fill="auto"/>
            <w:vAlign w:val="center"/>
          </w:tcPr>
          <w:p w14:paraId="2257B5A2" w14:textId="77777777" w:rsidR="00D452BF" w:rsidRPr="00FD57B4" w:rsidRDefault="00D452BF" w:rsidP="00B81588">
            <w:pPr>
              <w:pStyle w:val="Textoindependiente22"/>
              <w:numPr>
                <w:ilvl w:val="12"/>
                <w:numId w:val="0"/>
              </w:numPr>
              <w:spacing w:line="360" w:lineRule="auto"/>
              <w:jc w:val="center"/>
              <w:rPr>
                <w:szCs w:val="24"/>
                <w:lang w:val="es-MX"/>
              </w:rPr>
            </w:pPr>
          </w:p>
        </w:tc>
        <w:tc>
          <w:tcPr>
            <w:tcW w:w="3096" w:type="dxa"/>
            <w:shd w:val="clear" w:color="auto" w:fill="auto"/>
          </w:tcPr>
          <w:p w14:paraId="19DFC705" w14:textId="77777777" w:rsidR="00D452BF" w:rsidRPr="00FD57B4" w:rsidRDefault="00D452BF" w:rsidP="00B81588">
            <w:pPr>
              <w:pStyle w:val="Textoindependiente22"/>
              <w:numPr>
                <w:ilvl w:val="12"/>
                <w:numId w:val="0"/>
              </w:numPr>
              <w:spacing w:line="360" w:lineRule="auto"/>
              <w:rPr>
                <w:szCs w:val="24"/>
                <w:lang w:val="es-MX"/>
              </w:rPr>
            </w:pPr>
            <w:r w:rsidRPr="00FD57B4">
              <w:rPr>
                <w:szCs w:val="24"/>
                <w:lang w:val="es-MX"/>
              </w:rPr>
              <w:t>Error y su naturaleza</w:t>
            </w:r>
          </w:p>
        </w:tc>
        <w:tc>
          <w:tcPr>
            <w:tcW w:w="1803" w:type="dxa"/>
            <w:shd w:val="clear" w:color="auto" w:fill="auto"/>
          </w:tcPr>
          <w:p w14:paraId="38E2C303" w14:textId="77777777" w:rsidR="00D452BF" w:rsidRPr="00FD57B4" w:rsidRDefault="00D452BF" w:rsidP="00B81588">
            <w:pPr>
              <w:pStyle w:val="Textoindependiente22"/>
              <w:numPr>
                <w:ilvl w:val="12"/>
                <w:numId w:val="0"/>
              </w:numPr>
              <w:spacing w:line="360" w:lineRule="auto"/>
              <w:jc w:val="center"/>
              <w:rPr>
                <w:szCs w:val="24"/>
                <w:lang w:val="es-MX"/>
              </w:rPr>
            </w:pPr>
            <w:r w:rsidRPr="00FD57B4">
              <w:rPr>
                <w:szCs w:val="24"/>
                <w:lang w:val="es-MX"/>
              </w:rPr>
              <w:t>14, 15</w:t>
            </w:r>
          </w:p>
        </w:tc>
      </w:tr>
      <w:tr w:rsidR="00D452BF" w:rsidRPr="00FD57B4" w14:paraId="3E2C8B6A" w14:textId="77777777" w:rsidTr="00595250">
        <w:trPr>
          <w:trHeight w:val="69"/>
          <w:jc w:val="center"/>
        </w:trPr>
        <w:tc>
          <w:tcPr>
            <w:tcW w:w="2299" w:type="dxa"/>
            <w:vMerge w:val="restart"/>
            <w:shd w:val="clear" w:color="auto" w:fill="auto"/>
            <w:vAlign w:val="center"/>
          </w:tcPr>
          <w:p w14:paraId="7AA263DE" w14:textId="77777777" w:rsidR="00D452BF" w:rsidRPr="00FD57B4" w:rsidRDefault="00D452BF" w:rsidP="00B81588">
            <w:pPr>
              <w:pStyle w:val="Textoindependiente22"/>
              <w:numPr>
                <w:ilvl w:val="12"/>
                <w:numId w:val="0"/>
              </w:numPr>
              <w:spacing w:line="360" w:lineRule="auto"/>
              <w:jc w:val="center"/>
              <w:rPr>
                <w:szCs w:val="24"/>
                <w:lang w:val="es-MX"/>
              </w:rPr>
            </w:pPr>
            <w:r w:rsidRPr="00FD57B4">
              <w:rPr>
                <w:szCs w:val="24"/>
                <w:lang w:val="es-MX"/>
              </w:rPr>
              <w:t>Lectura de nivel crítico-analógica</w:t>
            </w:r>
          </w:p>
        </w:tc>
        <w:tc>
          <w:tcPr>
            <w:tcW w:w="3096" w:type="dxa"/>
            <w:shd w:val="clear" w:color="auto" w:fill="auto"/>
          </w:tcPr>
          <w:p w14:paraId="42DE47D7" w14:textId="77777777" w:rsidR="00D452BF" w:rsidRPr="00FD57B4" w:rsidRDefault="00D452BF" w:rsidP="00B81588">
            <w:pPr>
              <w:pStyle w:val="Textoindependiente22"/>
              <w:numPr>
                <w:ilvl w:val="12"/>
                <w:numId w:val="0"/>
              </w:numPr>
              <w:spacing w:line="360" w:lineRule="auto"/>
              <w:rPr>
                <w:szCs w:val="24"/>
                <w:lang w:val="es-MX"/>
              </w:rPr>
            </w:pPr>
            <w:r w:rsidRPr="00FD57B4">
              <w:rPr>
                <w:szCs w:val="24"/>
                <w:lang w:val="es-MX"/>
              </w:rPr>
              <w:t xml:space="preserve">Abstracción </w:t>
            </w:r>
          </w:p>
        </w:tc>
        <w:tc>
          <w:tcPr>
            <w:tcW w:w="1803" w:type="dxa"/>
            <w:shd w:val="clear" w:color="auto" w:fill="auto"/>
          </w:tcPr>
          <w:p w14:paraId="6476D73F" w14:textId="77777777" w:rsidR="00D452BF" w:rsidRPr="00FD57B4" w:rsidRDefault="00D452BF" w:rsidP="00B81588">
            <w:pPr>
              <w:pStyle w:val="Textoindependiente22"/>
              <w:numPr>
                <w:ilvl w:val="12"/>
                <w:numId w:val="0"/>
              </w:numPr>
              <w:spacing w:line="360" w:lineRule="auto"/>
              <w:jc w:val="center"/>
              <w:rPr>
                <w:szCs w:val="24"/>
                <w:lang w:val="es-MX"/>
              </w:rPr>
            </w:pPr>
            <w:r w:rsidRPr="00FD57B4">
              <w:rPr>
                <w:szCs w:val="24"/>
                <w:lang w:val="es-MX"/>
              </w:rPr>
              <w:t>6, 7, 11</w:t>
            </w:r>
          </w:p>
        </w:tc>
      </w:tr>
      <w:tr w:rsidR="00D452BF" w:rsidRPr="00FD57B4" w14:paraId="49C85C27" w14:textId="77777777" w:rsidTr="00595250">
        <w:trPr>
          <w:trHeight w:val="69"/>
          <w:jc w:val="center"/>
        </w:trPr>
        <w:tc>
          <w:tcPr>
            <w:tcW w:w="2299" w:type="dxa"/>
            <w:vMerge/>
            <w:shd w:val="clear" w:color="auto" w:fill="auto"/>
          </w:tcPr>
          <w:p w14:paraId="4DED4131" w14:textId="77777777" w:rsidR="00D452BF" w:rsidRPr="00FD57B4" w:rsidRDefault="00D452BF" w:rsidP="00B81588">
            <w:pPr>
              <w:pStyle w:val="Textoindependiente22"/>
              <w:numPr>
                <w:ilvl w:val="12"/>
                <w:numId w:val="0"/>
              </w:numPr>
              <w:spacing w:line="360" w:lineRule="auto"/>
              <w:rPr>
                <w:szCs w:val="24"/>
                <w:lang w:val="es-MX"/>
              </w:rPr>
            </w:pPr>
          </w:p>
        </w:tc>
        <w:tc>
          <w:tcPr>
            <w:tcW w:w="3096" w:type="dxa"/>
            <w:shd w:val="clear" w:color="auto" w:fill="auto"/>
          </w:tcPr>
          <w:p w14:paraId="21EACCEB" w14:textId="148BF7D1" w:rsidR="00D452BF" w:rsidRPr="00FD57B4" w:rsidRDefault="00D452BF" w:rsidP="00B81588">
            <w:pPr>
              <w:pStyle w:val="Textoindependiente22"/>
              <w:numPr>
                <w:ilvl w:val="12"/>
                <w:numId w:val="0"/>
              </w:numPr>
              <w:spacing w:line="360" w:lineRule="auto"/>
              <w:rPr>
                <w:szCs w:val="24"/>
                <w:lang w:val="es-MX"/>
              </w:rPr>
            </w:pPr>
            <w:r w:rsidRPr="00FD57B4">
              <w:rPr>
                <w:szCs w:val="24"/>
                <w:lang w:val="es-MX"/>
              </w:rPr>
              <w:t xml:space="preserve">Conciencia </w:t>
            </w:r>
            <w:r w:rsidR="00F7097E">
              <w:rPr>
                <w:szCs w:val="24"/>
                <w:lang w:val="es-MX"/>
              </w:rPr>
              <w:t>c</w:t>
            </w:r>
            <w:r w:rsidR="00F7097E" w:rsidRPr="00FD57B4">
              <w:rPr>
                <w:szCs w:val="24"/>
                <w:lang w:val="es-MX"/>
              </w:rPr>
              <w:t>ognitiva</w:t>
            </w:r>
          </w:p>
        </w:tc>
        <w:tc>
          <w:tcPr>
            <w:tcW w:w="1803" w:type="dxa"/>
            <w:shd w:val="clear" w:color="auto" w:fill="auto"/>
          </w:tcPr>
          <w:p w14:paraId="47C41E39" w14:textId="77777777" w:rsidR="00D452BF" w:rsidRPr="00FD57B4" w:rsidRDefault="00D452BF" w:rsidP="00B81588">
            <w:pPr>
              <w:pStyle w:val="Textoindependiente22"/>
              <w:numPr>
                <w:ilvl w:val="12"/>
                <w:numId w:val="0"/>
              </w:numPr>
              <w:spacing w:line="360" w:lineRule="auto"/>
              <w:jc w:val="center"/>
              <w:rPr>
                <w:szCs w:val="24"/>
                <w:lang w:val="es-MX"/>
              </w:rPr>
            </w:pPr>
            <w:r w:rsidRPr="00FD57B4">
              <w:rPr>
                <w:szCs w:val="24"/>
                <w:lang w:val="es-MX"/>
              </w:rPr>
              <w:t>12, 16</w:t>
            </w:r>
          </w:p>
        </w:tc>
      </w:tr>
    </w:tbl>
    <w:p w14:paraId="26843024" w14:textId="3C97749B" w:rsidR="00D452BF" w:rsidRDefault="00D452BF" w:rsidP="00B81588">
      <w:pPr>
        <w:spacing w:line="360" w:lineRule="auto"/>
        <w:jc w:val="center"/>
        <w:outlineLvl w:val="0"/>
      </w:pPr>
      <w:r w:rsidRPr="00FD57B4">
        <w:t>Fuente: Elaboración propia</w:t>
      </w:r>
    </w:p>
    <w:p w14:paraId="3837A51A" w14:textId="1B568AFF" w:rsidR="00D452BF" w:rsidRPr="00FD57B4" w:rsidRDefault="00D452BF" w:rsidP="00B81588">
      <w:pPr>
        <w:spacing w:line="360" w:lineRule="auto"/>
        <w:ind w:firstLine="708"/>
        <w:jc w:val="both"/>
      </w:pPr>
      <w:r w:rsidRPr="00FD57B4">
        <w:t xml:space="preserve">La prueba de aptitud para la medición de la competencia lectora en la variable </w:t>
      </w:r>
      <w:r w:rsidR="00956EBA">
        <w:t>L</w:t>
      </w:r>
      <w:r w:rsidR="00956EBA" w:rsidRPr="00FD57B4">
        <w:t xml:space="preserve">ectura </w:t>
      </w:r>
      <w:r w:rsidRPr="00FD57B4">
        <w:t xml:space="preserve">de nivel literal considera </w:t>
      </w:r>
      <w:r w:rsidR="00730FAC">
        <w:t>al</w:t>
      </w:r>
      <w:r w:rsidR="00730FAC" w:rsidRPr="00FD57B4">
        <w:t xml:space="preserve"> </w:t>
      </w:r>
      <w:r w:rsidRPr="00FD57B4">
        <w:t xml:space="preserve">indicador </w:t>
      </w:r>
      <w:r w:rsidR="00550FF2">
        <w:t>“</w:t>
      </w:r>
      <w:r w:rsidR="00550FF2" w:rsidRPr="00B67499">
        <w:rPr>
          <w:iCs/>
        </w:rPr>
        <w:t xml:space="preserve">Dominio </w:t>
      </w:r>
      <w:r w:rsidRPr="00B67499">
        <w:rPr>
          <w:iCs/>
        </w:rPr>
        <w:t>general del tema</w:t>
      </w:r>
      <w:r w:rsidR="00550FF2">
        <w:rPr>
          <w:iCs/>
        </w:rPr>
        <w:t>”</w:t>
      </w:r>
      <w:r w:rsidRPr="00FD57B4">
        <w:rPr>
          <w:i/>
        </w:rPr>
        <w:t xml:space="preserve"> </w:t>
      </w:r>
      <w:r w:rsidRPr="00FD57B4">
        <w:t>con el propósito de valorar los conocimientos del estudiante pertinentes a la tarea y planificación de la misma</w:t>
      </w:r>
      <w:r w:rsidR="00730FAC">
        <w:t>.</w:t>
      </w:r>
      <w:r w:rsidR="00730FAC" w:rsidRPr="00FD57B4">
        <w:t xml:space="preserve"> </w:t>
      </w:r>
      <w:r w:rsidR="00730FAC">
        <w:t>E</w:t>
      </w:r>
      <w:r w:rsidR="00730FAC" w:rsidRPr="00FD57B4">
        <w:t xml:space="preserve">sta </w:t>
      </w:r>
      <w:r w:rsidRPr="00FD57B4">
        <w:t>variable se integra con las preguntas 1, 2, 8 y 13</w:t>
      </w:r>
      <w:r w:rsidR="00956EBA">
        <w:t>, las cuales</w:t>
      </w:r>
      <w:r w:rsidRPr="00FD57B4">
        <w:t xml:space="preserve"> miden el conjunto de conocimientos que el estudiante emplea en la tarea asignada, las ausencias o dudas en cuanto a la temática trabajada.</w:t>
      </w:r>
    </w:p>
    <w:p w14:paraId="49C5AFFC" w14:textId="39803641" w:rsidR="00D452BF" w:rsidRPr="00FD57B4" w:rsidRDefault="00D452BF" w:rsidP="00B81588">
      <w:pPr>
        <w:pStyle w:val="Textoindependiente22"/>
        <w:spacing w:line="360" w:lineRule="auto"/>
        <w:ind w:firstLine="708"/>
        <w:rPr>
          <w:szCs w:val="24"/>
          <w:lang w:val="es-MX"/>
        </w:rPr>
      </w:pPr>
      <w:r w:rsidRPr="00FD57B4">
        <w:rPr>
          <w:szCs w:val="24"/>
          <w:lang w:val="es-MX"/>
        </w:rPr>
        <w:t xml:space="preserve">En la variable </w:t>
      </w:r>
      <w:r w:rsidR="00956EBA">
        <w:rPr>
          <w:szCs w:val="24"/>
          <w:lang w:val="es-MX"/>
        </w:rPr>
        <w:t>L</w:t>
      </w:r>
      <w:r w:rsidR="00956EBA" w:rsidRPr="00FD57B4">
        <w:rPr>
          <w:szCs w:val="24"/>
          <w:lang w:val="es-MX"/>
        </w:rPr>
        <w:t xml:space="preserve">ectura </w:t>
      </w:r>
      <w:r w:rsidRPr="00FD57B4">
        <w:rPr>
          <w:szCs w:val="24"/>
          <w:lang w:val="es-MX"/>
        </w:rPr>
        <w:t>de nivel inferencial se aborda el indicador</w:t>
      </w:r>
      <w:r w:rsidRPr="00FD57B4">
        <w:rPr>
          <w:i/>
          <w:szCs w:val="24"/>
          <w:lang w:val="es-MX"/>
        </w:rPr>
        <w:t xml:space="preserve"> </w:t>
      </w:r>
      <w:r w:rsidR="00730FAC">
        <w:rPr>
          <w:iCs/>
          <w:szCs w:val="24"/>
          <w:lang w:val="es-MX"/>
        </w:rPr>
        <w:t>“</w:t>
      </w:r>
      <w:r w:rsidR="00730FAC" w:rsidRPr="00B67499">
        <w:rPr>
          <w:iCs/>
          <w:szCs w:val="24"/>
          <w:lang w:val="es-MX"/>
        </w:rPr>
        <w:t xml:space="preserve">Dominio </w:t>
      </w:r>
      <w:r w:rsidRPr="00B67499">
        <w:rPr>
          <w:iCs/>
          <w:szCs w:val="24"/>
          <w:lang w:val="es-MX"/>
        </w:rPr>
        <w:t>de lenguajes</w:t>
      </w:r>
      <w:r w:rsidR="00730FAC">
        <w:rPr>
          <w:iCs/>
          <w:szCs w:val="24"/>
          <w:lang w:val="es-MX"/>
        </w:rPr>
        <w:t>”</w:t>
      </w:r>
      <w:r w:rsidRPr="00B67499">
        <w:rPr>
          <w:iCs/>
          <w:szCs w:val="24"/>
          <w:lang w:val="es-MX"/>
        </w:rPr>
        <w:t xml:space="preserve">, </w:t>
      </w:r>
      <w:r w:rsidRPr="00FD57B4">
        <w:rPr>
          <w:szCs w:val="24"/>
          <w:lang w:val="es-MX"/>
        </w:rPr>
        <w:t>donde el estudiante utiliza los registros verbales y analógicos, ubicados en las preguntas 3, 4 y 17, para medir la comprensión y dominio verbal</w:t>
      </w:r>
      <w:r w:rsidR="00730FAC">
        <w:rPr>
          <w:szCs w:val="24"/>
          <w:lang w:val="es-MX"/>
        </w:rPr>
        <w:t>,</w:t>
      </w:r>
      <w:r w:rsidR="00730FAC" w:rsidRPr="00FD57B4">
        <w:rPr>
          <w:szCs w:val="24"/>
          <w:lang w:val="es-MX"/>
        </w:rPr>
        <w:t xml:space="preserve"> </w:t>
      </w:r>
      <w:r w:rsidRPr="00FD57B4">
        <w:rPr>
          <w:szCs w:val="24"/>
          <w:lang w:val="es-MX"/>
        </w:rPr>
        <w:t xml:space="preserve">así como la percepción estructural del pensamiento con los contenidos que organiza. Con el indicador </w:t>
      </w:r>
      <w:r w:rsidR="00730FAC">
        <w:rPr>
          <w:szCs w:val="24"/>
          <w:lang w:val="es-MX"/>
        </w:rPr>
        <w:t>“</w:t>
      </w:r>
      <w:r w:rsidR="00730FAC" w:rsidRPr="00B67499">
        <w:rPr>
          <w:iCs/>
          <w:szCs w:val="24"/>
          <w:lang w:val="es-MX"/>
        </w:rPr>
        <w:t xml:space="preserve">Calidad </w:t>
      </w:r>
      <w:r w:rsidRPr="00B67499">
        <w:rPr>
          <w:iCs/>
          <w:szCs w:val="24"/>
          <w:lang w:val="es-MX"/>
        </w:rPr>
        <w:t>de razonamiento</w:t>
      </w:r>
      <w:r w:rsidR="00730FAC">
        <w:rPr>
          <w:iCs/>
          <w:szCs w:val="24"/>
          <w:lang w:val="es-MX"/>
        </w:rPr>
        <w:t>”</w:t>
      </w:r>
      <w:r w:rsidRPr="00FD57B4">
        <w:rPr>
          <w:i/>
          <w:szCs w:val="24"/>
          <w:lang w:val="es-MX"/>
        </w:rPr>
        <w:t xml:space="preserve"> </w:t>
      </w:r>
      <w:r w:rsidRPr="00FD57B4">
        <w:rPr>
          <w:szCs w:val="24"/>
          <w:lang w:val="es-MX"/>
        </w:rPr>
        <w:t>se busca identificar la</w:t>
      </w:r>
      <w:r w:rsidR="00F32787">
        <w:rPr>
          <w:szCs w:val="24"/>
          <w:lang w:val="es-MX"/>
        </w:rPr>
        <w:t xml:space="preserve"> </w:t>
      </w:r>
      <w:r w:rsidRPr="00FD57B4">
        <w:rPr>
          <w:szCs w:val="24"/>
          <w:lang w:val="es-MX"/>
        </w:rPr>
        <w:t xml:space="preserve">lógica que el </w:t>
      </w:r>
      <w:r w:rsidR="00843710">
        <w:rPr>
          <w:szCs w:val="24"/>
          <w:lang w:val="es-MX"/>
        </w:rPr>
        <w:t>alumno</w:t>
      </w:r>
      <w:r w:rsidR="00843710" w:rsidRPr="00FD57B4">
        <w:rPr>
          <w:szCs w:val="24"/>
          <w:lang w:val="es-MX"/>
        </w:rPr>
        <w:t xml:space="preserve"> </w:t>
      </w:r>
      <w:r w:rsidRPr="00FD57B4">
        <w:rPr>
          <w:szCs w:val="24"/>
          <w:lang w:val="es-MX"/>
        </w:rPr>
        <w:t>utiliza en la actividad de inferir conocimientos a partir de otro</w:t>
      </w:r>
      <w:r w:rsidR="000263D7">
        <w:rPr>
          <w:szCs w:val="24"/>
          <w:lang w:val="es-MX"/>
        </w:rPr>
        <w:t>s.</w:t>
      </w:r>
      <w:r w:rsidR="000263D7" w:rsidRPr="00FD57B4">
        <w:rPr>
          <w:szCs w:val="24"/>
          <w:lang w:val="es-MX"/>
        </w:rPr>
        <w:t xml:space="preserve"> </w:t>
      </w:r>
      <w:r w:rsidR="000263D7">
        <w:rPr>
          <w:szCs w:val="24"/>
          <w:lang w:val="es-MX"/>
        </w:rPr>
        <w:t>A</w:t>
      </w:r>
      <w:r w:rsidR="000263D7" w:rsidRPr="00FD57B4">
        <w:rPr>
          <w:szCs w:val="24"/>
          <w:lang w:val="es-MX"/>
        </w:rPr>
        <w:t>sí</w:t>
      </w:r>
      <w:r w:rsidR="000263D7">
        <w:rPr>
          <w:szCs w:val="24"/>
          <w:lang w:val="es-MX"/>
        </w:rPr>
        <w:t>,</w:t>
      </w:r>
      <w:r w:rsidR="000263D7" w:rsidRPr="00FD57B4">
        <w:rPr>
          <w:szCs w:val="24"/>
          <w:lang w:val="es-MX"/>
        </w:rPr>
        <w:t xml:space="preserve"> </w:t>
      </w:r>
      <w:r w:rsidRPr="00FD57B4">
        <w:rPr>
          <w:szCs w:val="24"/>
          <w:lang w:val="es-MX"/>
        </w:rPr>
        <w:t xml:space="preserve">las preguntas 5, 9 y 10 representan los procesos diferenciales del </w:t>
      </w:r>
      <w:r w:rsidR="00F13FCF">
        <w:rPr>
          <w:szCs w:val="24"/>
          <w:lang w:val="es-MX"/>
        </w:rPr>
        <w:t>participante</w:t>
      </w:r>
      <w:r w:rsidR="00F13FCF" w:rsidRPr="00FD57B4">
        <w:rPr>
          <w:szCs w:val="24"/>
          <w:lang w:val="es-MX"/>
        </w:rPr>
        <w:t xml:space="preserve"> </w:t>
      </w:r>
      <w:r w:rsidRPr="00FD57B4">
        <w:rPr>
          <w:szCs w:val="24"/>
          <w:lang w:val="es-MX"/>
        </w:rPr>
        <w:t>a través de la organización de la información que se le presenta. Por otra parte</w:t>
      </w:r>
      <w:r w:rsidR="00804CAB" w:rsidRPr="00FD57B4">
        <w:rPr>
          <w:szCs w:val="24"/>
          <w:lang w:val="es-MX"/>
        </w:rPr>
        <w:t>,</w:t>
      </w:r>
      <w:r w:rsidRPr="00FD57B4">
        <w:rPr>
          <w:szCs w:val="24"/>
          <w:lang w:val="es-MX"/>
        </w:rPr>
        <w:t xml:space="preserve"> con el indicador </w:t>
      </w:r>
      <w:r w:rsidR="000263D7">
        <w:rPr>
          <w:szCs w:val="24"/>
          <w:lang w:val="es-MX"/>
        </w:rPr>
        <w:t>“E</w:t>
      </w:r>
      <w:r w:rsidR="000263D7" w:rsidRPr="00B67499">
        <w:rPr>
          <w:szCs w:val="24"/>
          <w:lang w:val="es-MX"/>
        </w:rPr>
        <w:t xml:space="preserve">rror </w:t>
      </w:r>
      <w:r w:rsidRPr="00B67499">
        <w:rPr>
          <w:szCs w:val="24"/>
          <w:lang w:val="es-MX"/>
        </w:rPr>
        <w:t>y su naturaleza</w:t>
      </w:r>
      <w:r w:rsidR="000263D7" w:rsidRPr="00B67499">
        <w:rPr>
          <w:iCs/>
          <w:szCs w:val="24"/>
          <w:lang w:val="es-MX"/>
        </w:rPr>
        <w:t>”</w:t>
      </w:r>
      <w:r w:rsidR="000263D7" w:rsidRPr="00FD57B4">
        <w:rPr>
          <w:i/>
          <w:szCs w:val="24"/>
          <w:lang w:val="es-MX"/>
        </w:rPr>
        <w:t xml:space="preserve"> </w:t>
      </w:r>
      <w:r w:rsidRPr="00FD57B4">
        <w:rPr>
          <w:szCs w:val="24"/>
          <w:lang w:val="es-MX"/>
        </w:rPr>
        <w:t>se buscan los aspectos que inciden en los fallos cometidos por el estudiante en la comprensión, planificación y ejecución de la prueba. Las preguntas 14 y 15 muestran las causas del error</w:t>
      </w:r>
      <w:r w:rsidR="000263D7">
        <w:rPr>
          <w:szCs w:val="24"/>
          <w:lang w:val="es-MX"/>
        </w:rPr>
        <w:t>,</w:t>
      </w:r>
      <w:r w:rsidR="000263D7" w:rsidRPr="00FD57B4">
        <w:rPr>
          <w:szCs w:val="24"/>
          <w:lang w:val="es-MX"/>
        </w:rPr>
        <w:t xml:space="preserve"> </w:t>
      </w:r>
      <w:r w:rsidRPr="00FD57B4">
        <w:rPr>
          <w:szCs w:val="24"/>
          <w:lang w:val="es-MX"/>
        </w:rPr>
        <w:t>así como las variedades de errores que pueden mostrar.</w:t>
      </w:r>
    </w:p>
    <w:p w14:paraId="6F8F33A0" w14:textId="2FB8A731" w:rsidR="00D452BF" w:rsidRDefault="00D452BF" w:rsidP="00B81588">
      <w:pPr>
        <w:pStyle w:val="Textoindependiente22"/>
        <w:spacing w:line="360" w:lineRule="auto"/>
        <w:ind w:firstLine="708"/>
        <w:rPr>
          <w:szCs w:val="24"/>
          <w:lang w:val="es-MX"/>
        </w:rPr>
      </w:pPr>
      <w:r w:rsidRPr="00FD57B4">
        <w:rPr>
          <w:szCs w:val="24"/>
          <w:lang w:val="es-MX"/>
        </w:rPr>
        <w:lastRenderedPageBreak/>
        <w:t>Finalmente</w:t>
      </w:r>
      <w:r w:rsidR="00804CAB" w:rsidRPr="00FD57B4">
        <w:rPr>
          <w:szCs w:val="24"/>
          <w:lang w:val="es-MX"/>
        </w:rPr>
        <w:t>,</w:t>
      </w:r>
      <w:r w:rsidRPr="00FD57B4">
        <w:rPr>
          <w:szCs w:val="24"/>
          <w:lang w:val="es-MX"/>
        </w:rPr>
        <w:t xml:space="preserve"> </w:t>
      </w:r>
      <w:r w:rsidR="000263D7">
        <w:rPr>
          <w:szCs w:val="24"/>
          <w:lang w:val="es-MX"/>
        </w:rPr>
        <w:t>la</w:t>
      </w:r>
      <w:r w:rsidR="00956EBA">
        <w:rPr>
          <w:szCs w:val="24"/>
          <w:lang w:val="es-MX"/>
        </w:rPr>
        <w:t xml:space="preserve"> variable</w:t>
      </w:r>
      <w:r w:rsidR="000263D7">
        <w:rPr>
          <w:szCs w:val="24"/>
          <w:lang w:val="es-MX"/>
        </w:rPr>
        <w:t xml:space="preserve"> </w:t>
      </w:r>
      <w:r w:rsidR="00956EBA">
        <w:rPr>
          <w:szCs w:val="24"/>
          <w:lang w:val="es-MX"/>
        </w:rPr>
        <w:t>L</w:t>
      </w:r>
      <w:r w:rsidR="000263D7" w:rsidRPr="00FD57B4">
        <w:rPr>
          <w:szCs w:val="24"/>
          <w:lang w:val="es-MX"/>
        </w:rPr>
        <w:t xml:space="preserve">ectura </w:t>
      </w:r>
      <w:r w:rsidRPr="00FD57B4">
        <w:rPr>
          <w:szCs w:val="24"/>
          <w:lang w:val="es-MX"/>
        </w:rPr>
        <w:t xml:space="preserve">de nivel crítico presenta el indicador </w:t>
      </w:r>
      <w:r w:rsidR="00956EBA">
        <w:rPr>
          <w:szCs w:val="24"/>
          <w:lang w:val="es-MX"/>
        </w:rPr>
        <w:t>“A</w:t>
      </w:r>
      <w:r w:rsidR="00956EBA" w:rsidRPr="00B67499">
        <w:rPr>
          <w:szCs w:val="24"/>
          <w:lang w:val="es-MX"/>
        </w:rPr>
        <w:t>bstracción</w:t>
      </w:r>
      <w:r w:rsidR="00956EBA" w:rsidRPr="00B67499">
        <w:rPr>
          <w:iCs/>
          <w:szCs w:val="24"/>
          <w:lang w:val="es-MX"/>
        </w:rPr>
        <w:t>”</w:t>
      </w:r>
      <w:r w:rsidRPr="00FD57B4">
        <w:rPr>
          <w:i/>
          <w:szCs w:val="24"/>
          <w:lang w:val="es-MX"/>
        </w:rPr>
        <w:t xml:space="preserve"> </w:t>
      </w:r>
      <w:r w:rsidRPr="00FD57B4">
        <w:rPr>
          <w:szCs w:val="24"/>
          <w:lang w:val="es-MX"/>
        </w:rPr>
        <w:t xml:space="preserve">con el propósito de ubicar el dominio de los contenidos que el estudiante procesa en la prueba. </w:t>
      </w:r>
      <w:r w:rsidR="008A5662">
        <w:rPr>
          <w:szCs w:val="24"/>
          <w:lang w:val="es-MX"/>
        </w:rPr>
        <w:t>En l</w:t>
      </w:r>
      <w:r w:rsidR="00804CAB" w:rsidRPr="00FD57B4">
        <w:rPr>
          <w:szCs w:val="24"/>
          <w:lang w:val="es-MX"/>
        </w:rPr>
        <w:t xml:space="preserve">as </w:t>
      </w:r>
      <w:r w:rsidRPr="00FD57B4">
        <w:rPr>
          <w:szCs w:val="24"/>
          <w:lang w:val="es-MX"/>
        </w:rPr>
        <w:t>preguntas 6, 7 y 11</w:t>
      </w:r>
      <w:r w:rsidR="00F7097E">
        <w:rPr>
          <w:szCs w:val="24"/>
          <w:lang w:val="es-MX"/>
        </w:rPr>
        <w:t>,</w:t>
      </w:r>
      <w:r w:rsidR="00956EBA">
        <w:rPr>
          <w:szCs w:val="24"/>
          <w:lang w:val="es-MX"/>
        </w:rPr>
        <w:t xml:space="preserve"> </w:t>
      </w:r>
      <w:r w:rsidR="008A5662">
        <w:rPr>
          <w:szCs w:val="24"/>
          <w:lang w:val="es-MX"/>
        </w:rPr>
        <w:t xml:space="preserve">deben </w:t>
      </w:r>
      <w:r w:rsidR="00804CAB" w:rsidRPr="00FD57B4">
        <w:rPr>
          <w:szCs w:val="24"/>
          <w:lang w:val="es-MX"/>
        </w:rPr>
        <w:t>responder</w:t>
      </w:r>
      <w:r w:rsidRPr="00FD57B4">
        <w:rPr>
          <w:szCs w:val="24"/>
          <w:lang w:val="es-MX"/>
        </w:rPr>
        <w:t xml:space="preserve"> considera</w:t>
      </w:r>
      <w:r w:rsidR="00804CAB" w:rsidRPr="00FD57B4">
        <w:rPr>
          <w:szCs w:val="24"/>
          <w:lang w:val="es-MX"/>
        </w:rPr>
        <w:t>ndo</w:t>
      </w:r>
      <w:r w:rsidRPr="00FD57B4">
        <w:rPr>
          <w:szCs w:val="24"/>
          <w:lang w:val="es-MX"/>
        </w:rPr>
        <w:t xml:space="preserve"> datos que no contiene la prueba </w:t>
      </w:r>
      <w:r w:rsidR="00804CAB" w:rsidRPr="00FD57B4">
        <w:rPr>
          <w:szCs w:val="24"/>
          <w:lang w:val="es-MX"/>
        </w:rPr>
        <w:t>y</w:t>
      </w:r>
      <w:r w:rsidRPr="00FD57B4">
        <w:rPr>
          <w:szCs w:val="24"/>
          <w:lang w:val="es-MX"/>
        </w:rPr>
        <w:t xml:space="preserve"> conectar</w:t>
      </w:r>
      <w:r w:rsidR="00804CAB" w:rsidRPr="00FD57B4">
        <w:rPr>
          <w:szCs w:val="24"/>
          <w:lang w:val="es-MX"/>
        </w:rPr>
        <w:t>los</w:t>
      </w:r>
      <w:r w:rsidRPr="00FD57B4">
        <w:rPr>
          <w:szCs w:val="24"/>
          <w:lang w:val="es-MX"/>
        </w:rPr>
        <w:t xml:space="preserve"> por su cuenta con la información que se le</w:t>
      </w:r>
      <w:r w:rsidR="00804CAB" w:rsidRPr="00FD57B4">
        <w:rPr>
          <w:szCs w:val="24"/>
          <w:lang w:val="es-MX"/>
        </w:rPr>
        <w:t>s</w:t>
      </w:r>
      <w:r w:rsidRPr="00FD57B4">
        <w:rPr>
          <w:szCs w:val="24"/>
          <w:lang w:val="es-MX"/>
        </w:rPr>
        <w:t xml:space="preserve"> </w:t>
      </w:r>
      <w:r w:rsidR="00804CAB" w:rsidRPr="00FD57B4">
        <w:rPr>
          <w:szCs w:val="24"/>
          <w:lang w:val="es-MX"/>
        </w:rPr>
        <w:t xml:space="preserve">va </w:t>
      </w:r>
      <w:r w:rsidRPr="00FD57B4">
        <w:rPr>
          <w:szCs w:val="24"/>
          <w:lang w:val="es-MX"/>
        </w:rPr>
        <w:t>present</w:t>
      </w:r>
      <w:r w:rsidR="00804CAB" w:rsidRPr="00FD57B4">
        <w:rPr>
          <w:szCs w:val="24"/>
          <w:lang w:val="es-MX"/>
        </w:rPr>
        <w:t>ando</w:t>
      </w:r>
      <w:r w:rsidR="008A5662">
        <w:rPr>
          <w:szCs w:val="24"/>
          <w:lang w:val="es-MX"/>
        </w:rPr>
        <w:t>. Igualmente</w:t>
      </w:r>
      <w:r w:rsidRPr="00FD57B4">
        <w:rPr>
          <w:szCs w:val="24"/>
          <w:lang w:val="es-MX"/>
        </w:rPr>
        <w:t xml:space="preserve">, el indicador </w:t>
      </w:r>
      <w:r w:rsidR="008A5662">
        <w:rPr>
          <w:szCs w:val="24"/>
          <w:lang w:val="es-MX"/>
        </w:rPr>
        <w:t>“</w:t>
      </w:r>
      <w:r w:rsidR="008A5662">
        <w:rPr>
          <w:iCs/>
          <w:szCs w:val="24"/>
          <w:lang w:val="es-MX"/>
        </w:rPr>
        <w:t>C</w:t>
      </w:r>
      <w:r w:rsidR="008A5662" w:rsidRPr="00B67499">
        <w:rPr>
          <w:iCs/>
          <w:szCs w:val="24"/>
          <w:lang w:val="es-MX"/>
        </w:rPr>
        <w:t xml:space="preserve">onciencia </w:t>
      </w:r>
      <w:r w:rsidRPr="00B67499">
        <w:rPr>
          <w:iCs/>
          <w:szCs w:val="24"/>
          <w:lang w:val="es-MX"/>
        </w:rPr>
        <w:t>cognitiva</w:t>
      </w:r>
      <w:r w:rsidR="008A5662">
        <w:rPr>
          <w:iCs/>
          <w:szCs w:val="24"/>
          <w:lang w:val="es-MX"/>
        </w:rPr>
        <w:t>”</w:t>
      </w:r>
      <w:r w:rsidRPr="00FD57B4">
        <w:rPr>
          <w:i/>
          <w:szCs w:val="24"/>
          <w:lang w:val="es-MX"/>
        </w:rPr>
        <w:t xml:space="preserve"> </w:t>
      </w:r>
      <w:r w:rsidRPr="00B67499">
        <w:rPr>
          <w:szCs w:val="24"/>
          <w:lang w:val="es-MX"/>
        </w:rPr>
        <w:t>c</w:t>
      </w:r>
      <w:r w:rsidRPr="00FD57B4">
        <w:rPr>
          <w:szCs w:val="24"/>
          <w:lang w:val="es-MX"/>
        </w:rPr>
        <w:t xml:space="preserve">onsidera </w:t>
      </w:r>
      <w:r w:rsidR="008A5662">
        <w:rPr>
          <w:szCs w:val="24"/>
          <w:lang w:val="es-MX"/>
        </w:rPr>
        <w:t xml:space="preserve">la </w:t>
      </w:r>
      <w:r w:rsidRPr="00FD57B4">
        <w:rPr>
          <w:szCs w:val="24"/>
          <w:lang w:val="es-MX"/>
        </w:rPr>
        <w:t xml:space="preserve">percepción y procedimientos ejecutados, porque son los conocimientos que el </w:t>
      </w:r>
      <w:r w:rsidR="000871AE">
        <w:rPr>
          <w:szCs w:val="24"/>
          <w:lang w:val="es-MX"/>
        </w:rPr>
        <w:t>alumno</w:t>
      </w:r>
      <w:r w:rsidR="000871AE" w:rsidRPr="00FD57B4">
        <w:rPr>
          <w:szCs w:val="24"/>
          <w:lang w:val="es-MX"/>
        </w:rPr>
        <w:t xml:space="preserve"> </w:t>
      </w:r>
      <w:r w:rsidRPr="00FD57B4">
        <w:rPr>
          <w:szCs w:val="24"/>
          <w:lang w:val="es-MX"/>
        </w:rPr>
        <w:t>tiene sobre su propio pensar</w:t>
      </w:r>
      <w:r w:rsidR="008A5662">
        <w:rPr>
          <w:szCs w:val="24"/>
          <w:lang w:val="es-MX"/>
        </w:rPr>
        <w:t>.</w:t>
      </w:r>
      <w:r w:rsidR="008A5662" w:rsidRPr="00FD57B4">
        <w:rPr>
          <w:szCs w:val="24"/>
          <w:lang w:val="es-MX"/>
        </w:rPr>
        <w:t xml:space="preserve"> </w:t>
      </w:r>
      <w:r w:rsidR="008A5662">
        <w:rPr>
          <w:szCs w:val="24"/>
          <w:lang w:val="es-MX"/>
        </w:rPr>
        <w:t>L</w:t>
      </w:r>
      <w:r w:rsidR="008A5662" w:rsidRPr="00FD57B4">
        <w:rPr>
          <w:szCs w:val="24"/>
          <w:lang w:val="es-MX"/>
        </w:rPr>
        <w:t xml:space="preserve">as </w:t>
      </w:r>
      <w:r w:rsidRPr="00FD57B4">
        <w:rPr>
          <w:szCs w:val="24"/>
          <w:lang w:val="es-MX"/>
        </w:rPr>
        <w:t>preguntas 12 y 16 representan el nivel de seguridad, control de procesos y el logro de objetivos.</w:t>
      </w:r>
      <w:r w:rsidR="00F32787">
        <w:rPr>
          <w:i/>
          <w:szCs w:val="24"/>
          <w:lang w:val="es-MX"/>
        </w:rPr>
        <w:t xml:space="preserve"> </w:t>
      </w:r>
      <w:r w:rsidRPr="00FD57B4">
        <w:rPr>
          <w:szCs w:val="24"/>
          <w:lang w:val="es-MX"/>
        </w:rPr>
        <w:t>En el instrumento también se consideran los datos generales de los estudiantes, que aportan aspectos informativos</w:t>
      </w:r>
      <w:r w:rsidR="008A5662">
        <w:rPr>
          <w:szCs w:val="24"/>
          <w:lang w:val="es-MX"/>
        </w:rPr>
        <w:t>:</w:t>
      </w:r>
      <w:r w:rsidRPr="00FD57B4">
        <w:rPr>
          <w:szCs w:val="24"/>
          <w:lang w:val="es-MX"/>
        </w:rPr>
        <w:t xml:space="preserve"> nombre, grupo, unidad académica o escuela, edad, género.</w:t>
      </w:r>
    </w:p>
    <w:p w14:paraId="1048390C" w14:textId="77777777" w:rsidR="008A5662" w:rsidRPr="00FD57B4" w:rsidRDefault="008A5662" w:rsidP="00B81588">
      <w:pPr>
        <w:pStyle w:val="Textoindependiente22"/>
        <w:spacing w:line="360" w:lineRule="auto"/>
        <w:ind w:firstLine="708"/>
        <w:rPr>
          <w:szCs w:val="24"/>
          <w:lang w:val="es-MX"/>
        </w:rPr>
      </w:pPr>
    </w:p>
    <w:p w14:paraId="4FC33BD2" w14:textId="77777777" w:rsidR="00D452BF" w:rsidRPr="00BA7F69" w:rsidRDefault="00D452BF" w:rsidP="00595250">
      <w:pPr>
        <w:pStyle w:val="Textoindependiente22"/>
        <w:numPr>
          <w:ilvl w:val="12"/>
          <w:numId w:val="0"/>
        </w:numPr>
        <w:spacing w:line="360" w:lineRule="auto"/>
        <w:jc w:val="center"/>
        <w:rPr>
          <w:b/>
          <w:sz w:val="28"/>
          <w:szCs w:val="28"/>
          <w:lang w:val="es-MX"/>
        </w:rPr>
      </w:pPr>
      <w:r w:rsidRPr="00BA7F69">
        <w:rPr>
          <w:b/>
          <w:sz w:val="28"/>
          <w:szCs w:val="28"/>
          <w:lang w:val="es-MX"/>
        </w:rPr>
        <w:t>Procedimientos</w:t>
      </w:r>
    </w:p>
    <w:p w14:paraId="0FDAB8F7" w14:textId="0443ACE0" w:rsidR="00D452BF" w:rsidRPr="00FD57B4" w:rsidRDefault="00D452BF" w:rsidP="00B67499">
      <w:pPr>
        <w:spacing w:line="360" w:lineRule="auto"/>
        <w:ind w:firstLine="708"/>
        <w:jc w:val="both"/>
      </w:pPr>
      <w:r w:rsidRPr="00FD57B4">
        <w:t xml:space="preserve">La aplicación del instrumento se llevó a cabo en tres instituciones educativas del </w:t>
      </w:r>
      <w:r w:rsidR="006D5A62">
        <w:t>e</w:t>
      </w:r>
      <w:r w:rsidR="006D5A62" w:rsidRPr="00FD57B4">
        <w:t xml:space="preserve">stado </w:t>
      </w:r>
      <w:r w:rsidRPr="00FD57B4">
        <w:t>de Puebla</w:t>
      </w:r>
      <w:r w:rsidR="006D5A62">
        <w:t>, ya especifica</w:t>
      </w:r>
      <w:r w:rsidR="00652A3E">
        <w:t>da</w:t>
      </w:r>
      <w:r w:rsidR="006D5A62">
        <w:t>s anteriormente,</w:t>
      </w:r>
      <w:r w:rsidRPr="00FD57B4">
        <w:t xml:space="preserve"> y</w:t>
      </w:r>
      <w:r w:rsidR="00F32787">
        <w:t xml:space="preserve"> </w:t>
      </w:r>
      <w:r w:rsidRPr="00FD57B4">
        <w:t xml:space="preserve">fue contestado por los </w:t>
      </w:r>
      <w:r w:rsidR="00B768CF">
        <w:t>participantes</w:t>
      </w:r>
      <w:r w:rsidR="00B768CF" w:rsidRPr="00FD57B4">
        <w:t xml:space="preserve"> </w:t>
      </w:r>
      <w:r w:rsidR="00804CAB" w:rsidRPr="00FD57B4">
        <w:t xml:space="preserve">entre </w:t>
      </w:r>
      <w:r w:rsidRPr="00FD57B4">
        <w:t xml:space="preserve">agosto </w:t>
      </w:r>
      <w:r w:rsidR="00804CAB" w:rsidRPr="00FD57B4">
        <w:t>y</w:t>
      </w:r>
      <w:r w:rsidRPr="00FD57B4">
        <w:t xml:space="preserve"> </w:t>
      </w:r>
      <w:r w:rsidR="00804CAB" w:rsidRPr="00FD57B4">
        <w:t>noviembre</w:t>
      </w:r>
      <w:r w:rsidRPr="00FD57B4">
        <w:t xml:space="preserve"> de 2017, quienes</w:t>
      </w:r>
      <w:r w:rsidR="006D5A62">
        <w:t>,</w:t>
      </w:r>
      <w:r w:rsidRPr="00FD57B4">
        <w:t xml:space="preserve"> </w:t>
      </w:r>
      <w:r w:rsidR="00804CAB" w:rsidRPr="00FD57B4">
        <w:t>además</w:t>
      </w:r>
      <w:r w:rsidR="006D5A62">
        <w:t>,</w:t>
      </w:r>
      <w:r w:rsidR="00804CAB" w:rsidRPr="00FD57B4">
        <w:t xml:space="preserve"> se encontraban </w:t>
      </w:r>
      <w:r w:rsidRPr="00FD57B4">
        <w:t>en la fase preparatoria de egreso para continuar con sus estudios de licenciatura</w:t>
      </w:r>
      <w:r w:rsidR="006D5A62">
        <w:t>,</w:t>
      </w:r>
      <w:r w:rsidRPr="00FD57B4">
        <w:t xml:space="preserve"> o bien ingresar al ámbito laboral</w:t>
      </w:r>
      <w:r w:rsidR="00F466F9" w:rsidRPr="00FD57B4">
        <w:t xml:space="preserve">. Los estudiantes </w:t>
      </w:r>
      <w:r w:rsidRPr="00FD57B4">
        <w:t xml:space="preserve">en ese momento ya habían cursado las asignaturas del campo disciplinario de </w:t>
      </w:r>
      <w:r w:rsidR="006D5A62">
        <w:t>l</w:t>
      </w:r>
      <w:r w:rsidR="006D5A62" w:rsidRPr="00FD57B4">
        <w:t xml:space="preserve">enguaje </w:t>
      </w:r>
      <w:r w:rsidRPr="00FD57B4">
        <w:t xml:space="preserve">y </w:t>
      </w:r>
      <w:r w:rsidR="006D5A62">
        <w:t>c</w:t>
      </w:r>
      <w:r w:rsidR="006D5A62" w:rsidRPr="00FD57B4">
        <w:t>omunicación</w:t>
      </w:r>
      <w:r w:rsidRPr="00FD57B4">
        <w:t xml:space="preserve">. </w:t>
      </w:r>
    </w:p>
    <w:p w14:paraId="54F68EC1" w14:textId="480491A6" w:rsidR="00D452BF" w:rsidRDefault="00D452BF" w:rsidP="00B81588">
      <w:pPr>
        <w:spacing w:line="360" w:lineRule="auto"/>
        <w:ind w:firstLine="708"/>
        <w:jc w:val="both"/>
      </w:pPr>
      <w:r w:rsidRPr="00FD57B4">
        <w:t>Una vez aplicada la prueba</w:t>
      </w:r>
      <w:r w:rsidR="006D5A62">
        <w:t>,</w:t>
      </w:r>
      <w:r w:rsidRPr="00FD57B4">
        <w:t xml:space="preserve"> se codificó la información </w:t>
      </w:r>
      <w:r w:rsidR="006D5A62">
        <w:t>y se creó</w:t>
      </w:r>
      <w:r w:rsidR="006D5A62" w:rsidRPr="00FD57B4">
        <w:t xml:space="preserve"> </w:t>
      </w:r>
      <w:r w:rsidRPr="00FD57B4">
        <w:t xml:space="preserve">una base de datos que permitió hacer el análisis y valoración de los resultados. Se ubicaron las respuestas que </w:t>
      </w:r>
      <w:r w:rsidR="00C917AB">
        <w:t>emitió</w:t>
      </w:r>
      <w:r w:rsidR="00C917AB" w:rsidRPr="00FD57B4">
        <w:t xml:space="preserve"> </w:t>
      </w:r>
      <w:r w:rsidRPr="00FD57B4">
        <w:t>cada uno</w:t>
      </w:r>
      <w:r w:rsidR="00B768CF">
        <w:t xml:space="preserve"> de los informantes</w:t>
      </w:r>
      <w:r w:rsidRPr="00FD57B4">
        <w:t>, y se</w:t>
      </w:r>
      <w:r w:rsidR="0040052E" w:rsidRPr="00FD57B4">
        <w:t xml:space="preserve"> utilizó</w:t>
      </w:r>
      <w:r w:rsidRPr="00FD57B4">
        <w:t xml:space="preserve"> para su medición una escala de desempeño. La medición de reactivos se manejó </w:t>
      </w:r>
      <w:r w:rsidR="00F466F9" w:rsidRPr="00FD57B4">
        <w:t>de</w:t>
      </w:r>
      <w:r w:rsidRPr="00FD57B4">
        <w:t xml:space="preserve"> </w:t>
      </w:r>
      <w:r w:rsidR="00ED4857">
        <w:t>arriba hacia abajo</w:t>
      </w:r>
      <w:r w:rsidRPr="00FD57B4">
        <w:t xml:space="preserve">, en función del nivel de respuesta del estudiante (véase tabla 2). </w:t>
      </w:r>
    </w:p>
    <w:p w14:paraId="7F06FFB3" w14:textId="45445DEA" w:rsidR="008A5662" w:rsidRDefault="008A5662" w:rsidP="00B81588">
      <w:pPr>
        <w:spacing w:line="360" w:lineRule="auto"/>
        <w:ind w:firstLine="708"/>
        <w:jc w:val="both"/>
      </w:pPr>
    </w:p>
    <w:p w14:paraId="6AD3C59A" w14:textId="59509EDA" w:rsidR="001A5F31" w:rsidRDefault="001A5F31" w:rsidP="00B81588">
      <w:pPr>
        <w:spacing w:line="360" w:lineRule="auto"/>
        <w:ind w:firstLine="708"/>
        <w:jc w:val="both"/>
      </w:pPr>
    </w:p>
    <w:p w14:paraId="04EAFF6B" w14:textId="465566C4" w:rsidR="001A5F31" w:rsidRDefault="001A5F31" w:rsidP="00B81588">
      <w:pPr>
        <w:spacing w:line="360" w:lineRule="auto"/>
        <w:ind w:firstLine="708"/>
        <w:jc w:val="both"/>
      </w:pPr>
    </w:p>
    <w:p w14:paraId="55543E33" w14:textId="1BE311EE" w:rsidR="001A5F31" w:rsidRDefault="001A5F31" w:rsidP="00B81588">
      <w:pPr>
        <w:spacing w:line="360" w:lineRule="auto"/>
        <w:ind w:firstLine="708"/>
        <w:jc w:val="both"/>
      </w:pPr>
    </w:p>
    <w:p w14:paraId="7133A469" w14:textId="65373EE3" w:rsidR="001A5F31" w:rsidRDefault="001A5F31" w:rsidP="00B81588">
      <w:pPr>
        <w:spacing w:line="360" w:lineRule="auto"/>
        <w:ind w:firstLine="708"/>
        <w:jc w:val="both"/>
      </w:pPr>
    </w:p>
    <w:p w14:paraId="1374764A" w14:textId="75EAB6F7" w:rsidR="001A5F31" w:rsidRDefault="001A5F31" w:rsidP="00B81588">
      <w:pPr>
        <w:spacing w:line="360" w:lineRule="auto"/>
        <w:ind w:firstLine="708"/>
        <w:jc w:val="both"/>
      </w:pPr>
    </w:p>
    <w:p w14:paraId="487A29E0" w14:textId="11A551DE" w:rsidR="001A5F31" w:rsidRDefault="001A5F31" w:rsidP="00B81588">
      <w:pPr>
        <w:spacing w:line="360" w:lineRule="auto"/>
        <w:ind w:firstLine="708"/>
        <w:jc w:val="both"/>
      </w:pPr>
    </w:p>
    <w:p w14:paraId="0E425CCF" w14:textId="22EF3CA7" w:rsidR="001A5F31" w:rsidRDefault="001A5F31" w:rsidP="00B81588">
      <w:pPr>
        <w:spacing w:line="360" w:lineRule="auto"/>
        <w:ind w:firstLine="708"/>
        <w:jc w:val="both"/>
      </w:pPr>
    </w:p>
    <w:p w14:paraId="4EF6A922" w14:textId="67C36EB7" w:rsidR="001A5F31" w:rsidRDefault="001A5F31" w:rsidP="00B81588">
      <w:pPr>
        <w:spacing w:line="360" w:lineRule="auto"/>
        <w:ind w:firstLine="708"/>
        <w:jc w:val="both"/>
      </w:pPr>
    </w:p>
    <w:p w14:paraId="3F75D4CE" w14:textId="77777777" w:rsidR="001A5F31" w:rsidRPr="00FD57B4" w:rsidRDefault="001A5F31" w:rsidP="00B81588">
      <w:pPr>
        <w:spacing w:line="360" w:lineRule="auto"/>
        <w:ind w:firstLine="708"/>
        <w:jc w:val="both"/>
      </w:pPr>
    </w:p>
    <w:p w14:paraId="5F09A324" w14:textId="72545755" w:rsidR="00D452BF" w:rsidRPr="00FD57B4" w:rsidRDefault="00D452BF" w:rsidP="00B81588">
      <w:pPr>
        <w:spacing w:line="360" w:lineRule="auto"/>
        <w:jc w:val="center"/>
      </w:pPr>
      <w:r w:rsidRPr="00B67499">
        <w:rPr>
          <w:b/>
          <w:bCs/>
        </w:rPr>
        <w:lastRenderedPageBreak/>
        <w:t>Tabla 2</w:t>
      </w:r>
      <w:r w:rsidRPr="00FD57B4">
        <w:t>.</w:t>
      </w:r>
      <w:r w:rsidR="00F32787">
        <w:t xml:space="preserve"> </w:t>
      </w:r>
      <w:r w:rsidRPr="00FD57B4">
        <w:t>Escala de medición para asignar puntajes a las respuestas de la prueba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1493"/>
        <w:gridCol w:w="7244"/>
      </w:tblGrid>
      <w:tr w:rsidR="00D452BF" w:rsidRPr="00595250" w14:paraId="0C4E9380" w14:textId="77777777" w:rsidTr="00595250">
        <w:tc>
          <w:tcPr>
            <w:tcW w:w="459" w:type="pct"/>
            <w:tcBorders>
              <w:top w:val="single" w:sz="4" w:space="0" w:color="auto"/>
              <w:left w:val="single" w:sz="4" w:space="0" w:color="auto"/>
              <w:bottom w:val="single" w:sz="4" w:space="0" w:color="auto"/>
              <w:right w:val="single" w:sz="4" w:space="0" w:color="auto"/>
            </w:tcBorders>
            <w:shd w:val="clear" w:color="auto" w:fill="auto"/>
          </w:tcPr>
          <w:p w14:paraId="0FC48E6C" w14:textId="77777777" w:rsidR="00D452BF" w:rsidRPr="00595250" w:rsidRDefault="00D452BF" w:rsidP="00B81588">
            <w:pPr>
              <w:spacing w:line="360" w:lineRule="auto"/>
              <w:jc w:val="center"/>
              <w:rPr>
                <w:bCs/>
              </w:rPr>
            </w:pPr>
            <w:r w:rsidRPr="00595250">
              <w:rPr>
                <w:bCs/>
              </w:rPr>
              <w:t>Escala</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2987FC2" w14:textId="77777777" w:rsidR="00D452BF" w:rsidRPr="00595250" w:rsidRDefault="00D452BF" w:rsidP="00B81588">
            <w:pPr>
              <w:spacing w:line="360" w:lineRule="auto"/>
              <w:jc w:val="center"/>
              <w:rPr>
                <w:bCs/>
              </w:rPr>
            </w:pPr>
            <w:r w:rsidRPr="00595250">
              <w:rPr>
                <w:bCs/>
              </w:rPr>
              <w:t>Rango</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2F69E3A2" w14:textId="77777777" w:rsidR="00D452BF" w:rsidRPr="00595250" w:rsidRDefault="00D452BF" w:rsidP="00B81588">
            <w:pPr>
              <w:spacing w:line="360" w:lineRule="auto"/>
              <w:jc w:val="center"/>
              <w:rPr>
                <w:bCs/>
              </w:rPr>
            </w:pPr>
            <w:r w:rsidRPr="00595250">
              <w:rPr>
                <w:bCs/>
              </w:rPr>
              <w:t>Atributos</w:t>
            </w:r>
          </w:p>
        </w:tc>
      </w:tr>
      <w:tr w:rsidR="00D452BF" w:rsidRPr="00595250" w14:paraId="337B6ECA" w14:textId="77777777" w:rsidTr="00595250">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3D7D5138" w14:textId="77777777" w:rsidR="00D452BF" w:rsidRPr="00595250" w:rsidRDefault="00D452BF" w:rsidP="00B81588">
            <w:pPr>
              <w:spacing w:line="360" w:lineRule="auto"/>
              <w:jc w:val="center"/>
              <w:rPr>
                <w:bCs/>
              </w:rPr>
            </w:pPr>
            <w:r w:rsidRPr="00595250">
              <w:rPr>
                <w:bCs/>
              </w:rPr>
              <w:t>5</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BA1A245" w14:textId="77777777" w:rsidR="00D452BF" w:rsidRPr="00595250" w:rsidRDefault="00D452BF" w:rsidP="00B81588">
            <w:pPr>
              <w:spacing w:line="360" w:lineRule="auto"/>
              <w:jc w:val="center"/>
              <w:rPr>
                <w:bCs/>
              </w:rPr>
            </w:pPr>
            <w:r w:rsidRPr="00595250">
              <w:rPr>
                <w:bCs/>
              </w:rPr>
              <w:t xml:space="preserve">Destacado </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52DAEB23" w14:textId="28A74367" w:rsidR="00D452BF" w:rsidRPr="00595250" w:rsidRDefault="00D452BF" w:rsidP="00B81588">
            <w:pPr>
              <w:spacing w:line="360" w:lineRule="auto"/>
              <w:jc w:val="both"/>
              <w:rPr>
                <w:bCs/>
              </w:rPr>
            </w:pPr>
            <w:r w:rsidRPr="00595250">
              <w:rPr>
                <w:bCs/>
              </w:rPr>
              <w:t>El estudiante acierta con puntualidad la esencia de la pregunta en su conjunto y en sus partes y la soluciona correcta y congruentemente en todos sus grados.</w:t>
            </w:r>
          </w:p>
        </w:tc>
      </w:tr>
      <w:tr w:rsidR="00D452BF" w:rsidRPr="00595250" w14:paraId="56789D87" w14:textId="77777777" w:rsidTr="00595250">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21560364" w14:textId="77777777" w:rsidR="00D452BF" w:rsidRPr="00595250" w:rsidRDefault="00D452BF" w:rsidP="00B81588">
            <w:pPr>
              <w:spacing w:line="360" w:lineRule="auto"/>
              <w:jc w:val="center"/>
              <w:rPr>
                <w:bCs/>
              </w:rPr>
            </w:pPr>
            <w:r w:rsidRPr="00595250">
              <w:rPr>
                <w:bCs/>
              </w:rPr>
              <w:t>4</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BCCDC28" w14:textId="77777777" w:rsidR="00D452BF" w:rsidRPr="00595250" w:rsidRDefault="00D452BF" w:rsidP="00B81588">
            <w:pPr>
              <w:spacing w:line="360" w:lineRule="auto"/>
              <w:jc w:val="center"/>
              <w:rPr>
                <w:bCs/>
              </w:rPr>
            </w:pPr>
            <w:r w:rsidRPr="00595250">
              <w:rPr>
                <w:bCs/>
              </w:rPr>
              <w:t xml:space="preserve">Bueno </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7D26D9A6" w14:textId="0A03EC6A" w:rsidR="00D452BF" w:rsidRPr="00595250" w:rsidRDefault="00D452BF" w:rsidP="00B81588">
            <w:pPr>
              <w:spacing w:line="360" w:lineRule="auto"/>
              <w:jc w:val="both"/>
              <w:rPr>
                <w:bCs/>
              </w:rPr>
            </w:pPr>
            <w:r w:rsidRPr="00595250">
              <w:rPr>
                <w:bCs/>
              </w:rPr>
              <w:t xml:space="preserve">El estudiante </w:t>
            </w:r>
            <w:r w:rsidR="0040052E" w:rsidRPr="00595250">
              <w:rPr>
                <w:bCs/>
              </w:rPr>
              <w:t>responde puntualmente</w:t>
            </w:r>
            <w:r w:rsidR="00456436" w:rsidRPr="00595250">
              <w:rPr>
                <w:bCs/>
              </w:rPr>
              <w:t>,</w:t>
            </w:r>
            <w:r w:rsidR="00F32787" w:rsidRPr="00595250">
              <w:rPr>
                <w:bCs/>
              </w:rPr>
              <w:t xml:space="preserve"> </w:t>
            </w:r>
            <w:r w:rsidR="0040052E" w:rsidRPr="00595250">
              <w:rPr>
                <w:bCs/>
              </w:rPr>
              <w:t xml:space="preserve">por lo que </w:t>
            </w:r>
            <w:r w:rsidRPr="00595250">
              <w:rPr>
                <w:bCs/>
              </w:rPr>
              <w:t xml:space="preserve">no ejecuta errores de relevancia, </w:t>
            </w:r>
            <w:r w:rsidR="0040052E" w:rsidRPr="00595250">
              <w:rPr>
                <w:bCs/>
              </w:rPr>
              <w:t>así que</w:t>
            </w:r>
            <w:r w:rsidRPr="00595250">
              <w:rPr>
                <w:bCs/>
              </w:rPr>
              <w:t xml:space="preserve"> no se perciben vacíos en la construcción de la respuesta.</w:t>
            </w:r>
          </w:p>
        </w:tc>
      </w:tr>
      <w:tr w:rsidR="00D452BF" w:rsidRPr="00595250" w14:paraId="256CA5C6" w14:textId="77777777" w:rsidTr="00595250">
        <w:trPr>
          <w:trHeight w:val="60"/>
        </w:trPr>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6C40375B" w14:textId="77777777" w:rsidR="00D452BF" w:rsidRPr="00595250" w:rsidRDefault="00D452BF" w:rsidP="00B81588">
            <w:pPr>
              <w:spacing w:line="360" w:lineRule="auto"/>
              <w:jc w:val="center"/>
              <w:rPr>
                <w:bCs/>
              </w:rPr>
            </w:pPr>
            <w:r w:rsidRPr="00595250">
              <w:rPr>
                <w:bCs/>
              </w:rPr>
              <w:t>3</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6988CCD" w14:textId="77777777" w:rsidR="00D452BF" w:rsidRPr="00595250" w:rsidRDefault="00D452BF" w:rsidP="00B81588">
            <w:pPr>
              <w:spacing w:line="360" w:lineRule="auto"/>
              <w:jc w:val="center"/>
              <w:rPr>
                <w:bCs/>
              </w:rPr>
            </w:pPr>
            <w:r w:rsidRPr="00595250">
              <w:rPr>
                <w:bCs/>
              </w:rPr>
              <w:t>Regular</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555E804B" w14:textId="53914DF0" w:rsidR="00D452BF" w:rsidRPr="00595250" w:rsidRDefault="00D452BF" w:rsidP="00B81588">
            <w:pPr>
              <w:spacing w:line="360" w:lineRule="auto"/>
              <w:jc w:val="both"/>
              <w:rPr>
                <w:bCs/>
              </w:rPr>
            </w:pPr>
            <w:r w:rsidRPr="00595250">
              <w:rPr>
                <w:bCs/>
              </w:rPr>
              <w:t>El estudia</w:t>
            </w:r>
            <w:r w:rsidR="00C159D8" w:rsidRPr="00595250">
              <w:rPr>
                <w:bCs/>
              </w:rPr>
              <w:t>nte evidencia algunos titubeos y</w:t>
            </w:r>
            <w:r w:rsidRPr="00595250">
              <w:rPr>
                <w:bCs/>
              </w:rPr>
              <w:t xml:space="preserve"> debilidades en la elaboración de la respuesta, aunque en determinados referentes </w:t>
            </w:r>
            <w:r w:rsidR="0040052E" w:rsidRPr="00595250">
              <w:rPr>
                <w:bCs/>
              </w:rPr>
              <w:t xml:space="preserve">la respuesta </w:t>
            </w:r>
            <w:r w:rsidRPr="00595250">
              <w:rPr>
                <w:bCs/>
              </w:rPr>
              <w:t>es racional y lógic</w:t>
            </w:r>
            <w:r w:rsidR="0040052E" w:rsidRPr="00595250">
              <w:rPr>
                <w:bCs/>
              </w:rPr>
              <w:t>a</w:t>
            </w:r>
            <w:r w:rsidRPr="00595250">
              <w:rPr>
                <w:bCs/>
              </w:rPr>
              <w:t>.</w:t>
            </w:r>
          </w:p>
        </w:tc>
      </w:tr>
      <w:tr w:rsidR="00D452BF" w:rsidRPr="00595250" w14:paraId="6FAA65FB" w14:textId="77777777" w:rsidTr="00595250">
        <w:trPr>
          <w:trHeight w:val="70"/>
        </w:trPr>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54205F51" w14:textId="77777777" w:rsidR="00D452BF" w:rsidRPr="00595250" w:rsidRDefault="00D452BF" w:rsidP="00B81588">
            <w:pPr>
              <w:spacing w:line="360" w:lineRule="auto"/>
              <w:jc w:val="center"/>
              <w:rPr>
                <w:bCs/>
              </w:rPr>
            </w:pPr>
            <w:r w:rsidRPr="00595250">
              <w:rPr>
                <w:bCs/>
              </w:rPr>
              <w:t>2</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8F57DB7" w14:textId="77777777" w:rsidR="00D452BF" w:rsidRPr="00595250" w:rsidRDefault="00D452BF" w:rsidP="00B81588">
            <w:pPr>
              <w:spacing w:line="360" w:lineRule="auto"/>
              <w:jc w:val="center"/>
              <w:rPr>
                <w:bCs/>
              </w:rPr>
            </w:pPr>
            <w:r w:rsidRPr="00595250">
              <w:rPr>
                <w:bCs/>
              </w:rPr>
              <w:t>Suficiente</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7CE4C6C5" w14:textId="0867C935" w:rsidR="00D452BF" w:rsidRPr="00595250" w:rsidRDefault="00D452BF" w:rsidP="00B81588">
            <w:pPr>
              <w:spacing w:line="360" w:lineRule="auto"/>
              <w:jc w:val="both"/>
              <w:rPr>
                <w:bCs/>
              </w:rPr>
            </w:pPr>
            <w:r w:rsidRPr="00595250">
              <w:rPr>
                <w:bCs/>
              </w:rPr>
              <w:t>El estudiante evidencia variedad de incertidumbres en el planteamiento, proceso, desarrollo y construcción de la respuesta.</w:t>
            </w:r>
          </w:p>
        </w:tc>
      </w:tr>
      <w:tr w:rsidR="00D452BF" w:rsidRPr="00595250" w14:paraId="602BE399" w14:textId="77777777" w:rsidTr="00595250">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7717361B" w14:textId="77777777" w:rsidR="00D452BF" w:rsidRPr="00595250" w:rsidRDefault="00D452BF" w:rsidP="00B81588">
            <w:pPr>
              <w:spacing w:line="360" w:lineRule="auto"/>
              <w:jc w:val="center"/>
              <w:rPr>
                <w:bCs/>
              </w:rPr>
            </w:pPr>
            <w:r w:rsidRPr="00595250">
              <w:rPr>
                <w:bCs/>
              </w:rPr>
              <w:t>1</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083A79D" w14:textId="77777777" w:rsidR="00D452BF" w:rsidRPr="00595250" w:rsidRDefault="00D452BF" w:rsidP="00B81588">
            <w:pPr>
              <w:spacing w:line="360" w:lineRule="auto"/>
              <w:jc w:val="center"/>
              <w:rPr>
                <w:bCs/>
              </w:rPr>
            </w:pPr>
            <w:r w:rsidRPr="00595250">
              <w:rPr>
                <w:bCs/>
              </w:rPr>
              <w:t>No suficiente</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65C20AF9" w14:textId="109EA1A4" w:rsidR="00D452BF" w:rsidRPr="00595250" w:rsidRDefault="00D452BF" w:rsidP="00B81588">
            <w:pPr>
              <w:spacing w:line="360" w:lineRule="auto"/>
              <w:jc w:val="both"/>
              <w:rPr>
                <w:bCs/>
              </w:rPr>
            </w:pPr>
            <w:r w:rsidRPr="00595250">
              <w:rPr>
                <w:bCs/>
              </w:rPr>
              <w:t xml:space="preserve">El estudiante </w:t>
            </w:r>
            <w:r w:rsidR="0040052E" w:rsidRPr="00595250">
              <w:rPr>
                <w:bCs/>
              </w:rPr>
              <w:t>evidencia</w:t>
            </w:r>
            <w:r w:rsidRPr="00595250">
              <w:rPr>
                <w:bCs/>
              </w:rPr>
              <w:t xml:space="preserve"> el dominio mínimo de contenido y se muestra confundido a lo largo de la generación de la respuesta.</w:t>
            </w:r>
          </w:p>
        </w:tc>
      </w:tr>
    </w:tbl>
    <w:p w14:paraId="0E4AB48C" w14:textId="4A8C83B7" w:rsidR="00D452BF" w:rsidRDefault="00D452BF" w:rsidP="00B81588">
      <w:pPr>
        <w:spacing w:line="360" w:lineRule="auto"/>
        <w:jc w:val="center"/>
        <w:outlineLvl w:val="0"/>
      </w:pPr>
      <w:r w:rsidRPr="00FD57B4">
        <w:t>Fuente: Elaboración propia</w:t>
      </w:r>
    </w:p>
    <w:p w14:paraId="0BA5EFE8" w14:textId="77777777" w:rsidR="008A5662" w:rsidRPr="00FD57B4" w:rsidRDefault="008A5662" w:rsidP="00B81588">
      <w:pPr>
        <w:spacing w:line="360" w:lineRule="auto"/>
        <w:jc w:val="center"/>
        <w:outlineLvl w:val="0"/>
      </w:pPr>
    </w:p>
    <w:p w14:paraId="62FD0825" w14:textId="77777777" w:rsidR="00D452BF" w:rsidRPr="00BA7F69" w:rsidRDefault="00D452BF" w:rsidP="00595250">
      <w:pPr>
        <w:shd w:val="clear" w:color="auto" w:fill="FFFFFF"/>
        <w:spacing w:line="360" w:lineRule="auto"/>
        <w:jc w:val="center"/>
        <w:rPr>
          <w:b/>
          <w:bCs/>
          <w:sz w:val="32"/>
          <w:szCs w:val="32"/>
          <w:lang w:eastAsia="es-MX"/>
        </w:rPr>
      </w:pPr>
      <w:r w:rsidRPr="00BA7F69">
        <w:rPr>
          <w:b/>
          <w:bCs/>
          <w:sz w:val="32"/>
          <w:szCs w:val="32"/>
          <w:lang w:eastAsia="es-MX"/>
        </w:rPr>
        <w:t>Resultados</w:t>
      </w:r>
    </w:p>
    <w:p w14:paraId="202E5081" w14:textId="19ECF9A5" w:rsidR="00D452BF" w:rsidRDefault="00D452BF" w:rsidP="008A5662">
      <w:pPr>
        <w:spacing w:line="360" w:lineRule="auto"/>
        <w:ind w:firstLine="708"/>
        <w:jc w:val="both"/>
      </w:pPr>
      <w:r w:rsidRPr="00FD57B4">
        <w:t xml:space="preserve">En el presente apartado se muestra el análisis, la descripción e interpretación de los resultados que arrojó la aplicación </w:t>
      </w:r>
      <w:r w:rsidR="00456436">
        <w:t>de la</w:t>
      </w:r>
      <w:r w:rsidRPr="00FD57B4">
        <w:t xml:space="preserve"> </w:t>
      </w:r>
      <w:r w:rsidR="00456436">
        <w:t>p</w:t>
      </w:r>
      <w:r w:rsidR="00456436" w:rsidRPr="00FD57B4">
        <w:t xml:space="preserve">rueba </w:t>
      </w:r>
      <w:r w:rsidRPr="00FD57B4">
        <w:t>de aptitud</w:t>
      </w:r>
      <w:r w:rsidR="00BE6DD2">
        <w:t>,</w:t>
      </w:r>
      <w:r w:rsidRPr="00FD57B4">
        <w:t xml:space="preserve"> cuya finalidad</w:t>
      </w:r>
      <w:r w:rsidR="00D17032">
        <w:t>, vale la pena reiterar,</w:t>
      </w:r>
      <w:r w:rsidRPr="00FD57B4">
        <w:t xml:space="preserve"> </w:t>
      </w:r>
      <w:r w:rsidR="007B7CD2">
        <w:t>es la</w:t>
      </w:r>
      <w:r w:rsidR="00BE6DD2">
        <w:t xml:space="preserve"> de</w:t>
      </w:r>
      <w:r w:rsidRPr="00FD57B4">
        <w:t xml:space="preserve"> medir</w:t>
      </w:r>
      <w:r w:rsidR="00456436">
        <w:t xml:space="preserve">, </w:t>
      </w:r>
      <w:r w:rsidR="00456436" w:rsidRPr="00FD57B4">
        <w:t>en función de la competencia lectora</w:t>
      </w:r>
      <w:r w:rsidR="00456436">
        <w:t>,</w:t>
      </w:r>
      <w:r w:rsidRPr="00FD57B4">
        <w:t xml:space="preserve"> el nivel de desempeño que muestran los estudiantes de diferentes subsistemas de la </w:t>
      </w:r>
      <w:r w:rsidR="00456436" w:rsidRPr="00FD57B4">
        <w:t xml:space="preserve">educación media superior </w:t>
      </w:r>
      <w:r w:rsidRPr="00FD57B4">
        <w:t xml:space="preserve">en la ciudad de Puebla. En este proceso de análisis se aborda cada uno de los elementos contenidos en la prueba con el propósito de comprender cómo aprenden los </w:t>
      </w:r>
      <w:r w:rsidR="00C917AB">
        <w:t>educandos</w:t>
      </w:r>
      <w:r w:rsidR="00456436">
        <w:t>.</w:t>
      </w:r>
    </w:p>
    <w:p w14:paraId="0410D751" w14:textId="77777777" w:rsidR="00ED4857" w:rsidRPr="00FD57B4" w:rsidRDefault="00ED4857" w:rsidP="00B67499">
      <w:pPr>
        <w:spacing w:line="360" w:lineRule="auto"/>
        <w:ind w:firstLine="708"/>
        <w:jc w:val="both"/>
      </w:pPr>
    </w:p>
    <w:p w14:paraId="2BD32F45" w14:textId="0979B154" w:rsidR="00D452BF" w:rsidRPr="00F75F3B" w:rsidRDefault="00D452BF" w:rsidP="00595250">
      <w:pPr>
        <w:spacing w:line="360" w:lineRule="auto"/>
        <w:jc w:val="center"/>
        <w:rPr>
          <w:b/>
          <w:sz w:val="28"/>
          <w:szCs w:val="28"/>
        </w:rPr>
      </w:pPr>
      <w:r w:rsidRPr="00F75F3B">
        <w:rPr>
          <w:b/>
          <w:sz w:val="28"/>
          <w:szCs w:val="28"/>
        </w:rPr>
        <w:t>Datos de identificación</w:t>
      </w:r>
    </w:p>
    <w:p w14:paraId="5FC92BB4" w14:textId="7D2C10AF" w:rsidR="00D452BF" w:rsidRDefault="00D452BF" w:rsidP="00456436">
      <w:pPr>
        <w:spacing w:line="360" w:lineRule="auto"/>
        <w:ind w:firstLine="708"/>
        <w:jc w:val="both"/>
      </w:pPr>
      <w:r w:rsidRPr="00FD57B4">
        <w:t>En este apartado se recuperan los aspectos básicos de la edad, el género y la escuela</w:t>
      </w:r>
      <w:r w:rsidR="00456436">
        <w:t>,</w:t>
      </w:r>
      <w:r w:rsidR="00456436" w:rsidRPr="00FD57B4">
        <w:t xml:space="preserve"> </w:t>
      </w:r>
      <w:r w:rsidRPr="00FD57B4">
        <w:t xml:space="preserve">los cuales permiten tener un panorama de los sujetos de investigación y sus características particulares. La totalidad de sujetos fue de 150 estudiantes, </w:t>
      </w:r>
      <w:r w:rsidR="00456436">
        <w:t>quienes</w:t>
      </w:r>
      <w:r w:rsidRPr="00FD57B4">
        <w:t xml:space="preserve"> </w:t>
      </w:r>
      <w:r w:rsidR="00456436">
        <w:t>representaban</w:t>
      </w:r>
      <w:r w:rsidR="00456436" w:rsidRPr="00FD57B4">
        <w:t xml:space="preserve"> </w:t>
      </w:r>
      <w:r w:rsidRPr="00FD57B4">
        <w:t xml:space="preserve">a tres subsistemas del </w:t>
      </w:r>
      <w:r w:rsidR="00456436" w:rsidRPr="00FD57B4">
        <w:t>nivel medio superior</w:t>
      </w:r>
      <w:r w:rsidRPr="00FD57B4">
        <w:t xml:space="preserve"> (véase tabla 3).</w:t>
      </w:r>
    </w:p>
    <w:p w14:paraId="235C237B" w14:textId="77777777" w:rsidR="00456436" w:rsidRPr="00FD57B4" w:rsidRDefault="00456436" w:rsidP="00B67499">
      <w:pPr>
        <w:spacing w:line="360" w:lineRule="auto"/>
        <w:ind w:firstLine="708"/>
        <w:jc w:val="both"/>
      </w:pPr>
    </w:p>
    <w:p w14:paraId="439E76BA" w14:textId="06FBDA9B" w:rsidR="00D452BF" w:rsidRPr="00FD57B4" w:rsidRDefault="00D452BF" w:rsidP="00B81588">
      <w:pPr>
        <w:spacing w:line="360" w:lineRule="auto"/>
        <w:jc w:val="center"/>
      </w:pPr>
      <w:r w:rsidRPr="00B67499">
        <w:rPr>
          <w:b/>
          <w:bCs/>
        </w:rPr>
        <w:lastRenderedPageBreak/>
        <w:t>Tabla 3</w:t>
      </w:r>
      <w:r w:rsidRPr="00FD57B4">
        <w:t xml:space="preserve">. Subsistemas de </w:t>
      </w:r>
      <w:r w:rsidR="00D17032">
        <w:t>educación media superior</w:t>
      </w:r>
      <w:r w:rsidR="00D17032" w:rsidRPr="00FD57B4">
        <w:t xml:space="preserve"> </w:t>
      </w:r>
      <w:r w:rsidRPr="00FD57B4">
        <w:t xml:space="preserve">en el </w:t>
      </w:r>
      <w:r w:rsidR="00D17032">
        <w:t>e</w:t>
      </w:r>
      <w:r w:rsidR="00D17032" w:rsidRPr="00FD57B4">
        <w:t xml:space="preserve">stado </w:t>
      </w:r>
      <w:r w:rsidRPr="00FD57B4">
        <w:t>de Puebla</w:t>
      </w:r>
    </w:p>
    <w:tbl>
      <w:tblPr>
        <w:tblStyle w:val="Tablaconcuadrcula"/>
        <w:tblW w:w="0" w:type="auto"/>
        <w:jc w:val="center"/>
        <w:tblLook w:val="04A0" w:firstRow="1" w:lastRow="0" w:firstColumn="1" w:lastColumn="0" w:noHBand="0" w:noVBand="1"/>
      </w:tblPr>
      <w:tblGrid>
        <w:gridCol w:w="3521"/>
        <w:gridCol w:w="1869"/>
      </w:tblGrid>
      <w:tr w:rsidR="00D452BF" w:rsidRPr="00FD57B4" w14:paraId="22075AEC" w14:textId="77777777" w:rsidTr="0086238E">
        <w:trPr>
          <w:jc w:val="center"/>
        </w:trPr>
        <w:tc>
          <w:tcPr>
            <w:tcW w:w="3521" w:type="dxa"/>
          </w:tcPr>
          <w:p w14:paraId="313D8B59" w14:textId="77777777" w:rsidR="00D452BF" w:rsidRPr="00B67499" w:rsidRDefault="00D452BF" w:rsidP="00B81588">
            <w:pPr>
              <w:spacing w:line="360" w:lineRule="auto"/>
              <w:jc w:val="both"/>
              <w:rPr>
                <w:b/>
                <w:bCs/>
              </w:rPr>
            </w:pPr>
            <w:r w:rsidRPr="00B67499">
              <w:rPr>
                <w:b/>
                <w:bCs/>
              </w:rPr>
              <w:t xml:space="preserve">Subsistema </w:t>
            </w:r>
          </w:p>
        </w:tc>
        <w:tc>
          <w:tcPr>
            <w:tcW w:w="1869" w:type="dxa"/>
          </w:tcPr>
          <w:p w14:paraId="21179DA4" w14:textId="77777777" w:rsidR="00D452BF" w:rsidRPr="00B67499" w:rsidRDefault="00D452BF" w:rsidP="00B81588">
            <w:pPr>
              <w:spacing w:line="360" w:lineRule="auto"/>
              <w:jc w:val="center"/>
              <w:rPr>
                <w:b/>
                <w:bCs/>
              </w:rPr>
            </w:pPr>
            <w:r w:rsidRPr="00B67499">
              <w:rPr>
                <w:b/>
                <w:bCs/>
              </w:rPr>
              <w:t>Estudiantes</w:t>
            </w:r>
          </w:p>
        </w:tc>
      </w:tr>
      <w:tr w:rsidR="00D452BF" w:rsidRPr="00276F46" w14:paraId="38A02947" w14:textId="77777777" w:rsidTr="0086238E">
        <w:trPr>
          <w:jc w:val="center"/>
        </w:trPr>
        <w:tc>
          <w:tcPr>
            <w:tcW w:w="3521" w:type="dxa"/>
          </w:tcPr>
          <w:p w14:paraId="0F37C802" w14:textId="77777777" w:rsidR="00D452BF" w:rsidRPr="00FD57B4" w:rsidRDefault="00D452BF" w:rsidP="00B81588">
            <w:pPr>
              <w:spacing w:line="360" w:lineRule="auto"/>
              <w:jc w:val="both"/>
            </w:pPr>
            <w:r w:rsidRPr="00FD57B4">
              <w:t>Preparatoria BUAP</w:t>
            </w:r>
          </w:p>
        </w:tc>
        <w:tc>
          <w:tcPr>
            <w:tcW w:w="1869" w:type="dxa"/>
          </w:tcPr>
          <w:p w14:paraId="6A00B803" w14:textId="77777777" w:rsidR="00D452BF" w:rsidRPr="00276F46" w:rsidRDefault="00D452BF" w:rsidP="00B81588">
            <w:pPr>
              <w:spacing w:line="360" w:lineRule="auto"/>
              <w:jc w:val="center"/>
            </w:pPr>
            <w:r w:rsidRPr="00FD57B4">
              <w:t>50</w:t>
            </w:r>
          </w:p>
        </w:tc>
      </w:tr>
      <w:tr w:rsidR="00D452BF" w:rsidRPr="00276F46" w14:paraId="659C1015" w14:textId="77777777" w:rsidTr="0086238E">
        <w:trPr>
          <w:jc w:val="center"/>
        </w:trPr>
        <w:tc>
          <w:tcPr>
            <w:tcW w:w="3521" w:type="dxa"/>
          </w:tcPr>
          <w:p w14:paraId="735C48A1" w14:textId="06FE1539" w:rsidR="00D452BF" w:rsidRPr="00276F46" w:rsidRDefault="00DA1EB3" w:rsidP="00B81588">
            <w:pPr>
              <w:spacing w:line="360" w:lineRule="auto"/>
              <w:jc w:val="both"/>
            </w:pPr>
            <w:r w:rsidRPr="002D5A80">
              <w:rPr>
                <w:iCs/>
              </w:rPr>
              <w:t>Centro Escolar</w:t>
            </w:r>
          </w:p>
        </w:tc>
        <w:tc>
          <w:tcPr>
            <w:tcW w:w="1869" w:type="dxa"/>
          </w:tcPr>
          <w:p w14:paraId="365B3F67" w14:textId="77777777" w:rsidR="00D452BF" w:rsidRPr="00276F46" w:rsidRDefault="00D452BF" w:rsidP="00B81588">
            <w:pPr>
              <w:spacing w:line="360" w:lineRule="auto"/>
              <w:jc w:val="center"/>
            </w:pPr>
            <w:r w:rsidRPr="00276F46">
              <w:t>50</w:t>
            </w:r>
          </w:p>
        </w:tc>
      </w:tr>
      <w:tr w:rsidR="00D452BF" w:rsidRPr="00276F46" w14:paraId="0F1DDCA7" w14:textId="77777777" w:rsidTr="0086238E">
        <w:trPr>
          <w:jc w:val="center"/>
        </w:trPr>
        <w:tc>
          <w:tcPr>
            <w:tcW w:w="3521" w:type="dxa"/>
          </w:tcPr>
          <w:p w14:paraId="2F21E247" w14:textId="77777777" w:rsidR="00D452BF" w:rsidRPr="00276F46" w:rsidRDefault="00D452BF" w:rsidP="00B81588">
            <w:pPr>
              <w:spacing w:line="360" w:lineRule="auto"/>
              <w:jc w:val="both"/>
            </w:pPr>
            <w:r w:rsidRPr="00276F46">
              <w:t xml:space="preserve">Colegio de Bachilleres </w:t>
            </w:r>
          </w:p>
        </w:tc>
        <w:tc>
          <w:tcPr>
            <w:tcW w:w="1869" w:type="dxa"/>
          </w:tcPr>
          <w:p w14:paraId="41F27FCE" w14:textId="77777777" w:rsidR="00D452BF" w:rsidRPr="00276F46" w:rsidRDefault="00D452BF" w:rsidP="00B81588">
            <w:pPr>
              <w:spacing w:line="360" w:lineRule="auto"/>
              <w:jc w:val="center"/>
            </w:pPr>
            <w:r w:rsidRPr="00276F46">
              <w:t>50</w:t>
            </w:r>
          </w:p>
        </w:tc>
      </w:tr>
      <w:tr w:rsidR="00D452BF" w:rsidRPr="00276F46" w14:paraId="4BD8C09D" w14:textId="77777777" w:rsidTr="0086238E">
        <w:trPr>
          <w:jc w:val="center"/>
        </w:trPr>
        <w:tc>
          <w:tcPr>
            <w:tcW w:w="3521" w:type="dxa"/>
          </w:tcPr>
          <w:p w14:paraId="07A6ABD8" w14:textId="77777777" w:rsidR="00D452BF" w:rsidRPr="00276F46" w:rsidRDefault="00D452BF" w:rsidP="00B81588">
            <w:pPr>
              <w:spacing w:line="360" w:lineRule="auto"/>
              <w:jc w:val="right"/>
            </w:pPr>
            <w:r w:rsidRPr="00276F46">
              <w:t xml:space="preserve">Total </w:t>
            </w:r>
          </w:p>
        </w:tc>
        <w:tc>
          <w:tcPr>
            <w:tcW w:w="1869" w:type="dxa"/>
          </w:tcPr>
          <w:p w14:paraId="201B2149" w14:textId="77777777" w:rsidR="00D452BF" w:rsidRPr="00276F46" w:rsidRDefault="00D452BF" w:rsidP="00B81588">
            <w:pPr>
              <w:spacing w:line="360" w:lineRule="auto"/>
              <w:jc w:val="center"/>
            </w:pPr>
            <w:r w:rsidRPr="00276F46">
              <w:t>150</w:t>
            </w:r>
          </w:p>
        </w:tc>
      </w:tr>
    </w:tbl>
    <w:p w14:paraId="556231BB" w14:textId="20C9D9B0" w:rsidR="00D452BF" w:rsidRDefault="00D452BF" w:rsidP="00B81588">
      <w:pPr>
        <w:spacing w:line="360" w:lineRule="auto"/>
        <w:jc w:val="center"/>
        <w:outlineLvl w:val="0"/>
      </w:pPr>
      <w:r w:rsidRPr="00276F46">
        <w:t>Fuente: Elaboración propia</w:t>
      </w:r>
    </w:p>
    <w:p w14:paraId="490A8A3C" w14:textId="064DBCAC" w:rsidR="00F75F3B" w:rsidRDefault="00D452BF" w:rsidP="00B81588">
      <w:pPr>
        <w:spacing w:line="360" w:lineRule="auto"/>
        <w:ind w:firstLine="708"/>
        <w:jc w:val="both"/>
      </w:pPr>
      <w:r w:rsidRPr="00276F46">
        <w:t>La presentación de resultados deriva de la elección</w:t>
      </w:r>
      <w:r w:rsidR="00F32787">
        <w:t xml:space="preserve"> </w:t>
      </w:r>
      <w:r w:rsidRPr="00276F46">
        <w:t>de sujetos como una muestra no probabilística</w:t>
      </w:r>
      <w:r w:rsidR="00E95C1C">
        <w:t>,</w:t>
      </w:r>
      <w:r w:rsidRPr="00276F46">
        <w:t xml:space="preserve"> por ser un subgrupo de la población en la que la opción de los elementos no depende de la probabilidad, sino de las características de la investigación (Hernández</w:t>
      </w:r>
      <w:r w:rsidR="00295705">
        <w:t xml:space="preserve"> </w:t>
      </w:r>
      <w:r w:rsidR="00295705">
        <w:rPr>
          <w:i/>
          <w:iCs/>
        </w:rPr>
        <w:t>et al.</w:t>
      </w:r>
      <w:r w:rsidRPr="00276F46">
        <w:t>,</w:t>
      </w:r>
      <w:r w:rsidR="00F32787">
        <w:t xml:space="preserve"> </w:t>
      </w:r>
      <w:r w:rsidRPr="00276F46">
        <w:t xml:space="preserve">2014, </w:t>
      </w:r>
      <w:r w:rsidR="00E95C1C">
        <w:t>p</w:t>
      </w:r>
      <w:r w:rsidRPr="00276F46">
        <w:t>. 176)</w:t>
      </w:r>
      <w:r w:rsidR="0040052E" w:rsidRPr="00276F46">
        <w:t>. Por ello,</w:t>
      </w:r>
      <w:r w:rsidR="00F32787">
        <w:t xml:space="preserve"> </w:t>
      </w:r>
      <w:r w:rsidRPr="00276F46">
        <w:t>se seleccionaron casos por varios propósitos</w:t>
      </w:r>
      <w:r w:rsidR="00295705">
        <w:t>,</w:t>
      </w:r>
      <w:r w:rsidRPr="00276F46">
        <w:t xml:space="preserve"> como e</w:t>
      </w:r>
      <w:r w:rsidRPr="00276F46">
        <w:rPr>
          <w:shd w:val="clear" w:color="auto" w:fill="FFFFFF"/>
        </w:rPr>
        <w:t>xaminar el proceso de la competencia lectora en un sitio para compararla con la de otro al de</w:t>
      </w:r>
      <w:r w:rsidRPr="00276F46">
        <w:rPr>
          <w:lang w:eastAsia="es-MX"/>
        </w:rPr>
        <w:t>scribir los sistemas, procesos y resultados educativos</w:t>
      </w:r>
      <w:r w:rsidR="007B50A2">
        <w:rPr>
          <w:lang w:eastAsia="es-MX"/>
        </w:rPr>
        <w:t>,</w:t>
      </w:r>
      <w:r w:rsidR="007B50A2" w:rsidRPr="00276F46">
        <w:rPr>
          <w:lang w:eastAsia="es-MX"/>
        </w:rPr>
        <w:t xml:space="preserve"> </w:t>
      </w:r>
      <w:r w:rsidRPr="00276F46">
        <w:rPr>
          <w:lang w:eastAsia="es-MX"/>
        </w:rPr>
        <w:t xml:space="preserve">y así </w:t>
      </w:r>
      <w:r w:rsidR="008628D8" w:rsidRPr="00276F46">
        <w:rPr>
          <w:lang w:eastAsia="es-MX"/>
        </w:rPr>
        <w:t>generar recomendaciones</w:t>
      </w:r>
      <w:r w:rsidRPr="00276F46">
        <w:rPr>
          <w:lang w:eastAsia="es-MX"/>
        </w:rPr>
        <w:t xml:space="preserve"> en el desarrollo de las instituciones y las prácticas educativas.</w:t>
      </w:r>
      <w:r w:rsidRPr="00276F46">
        <w:t xml:space="preserve"> El segundo dato de identificación que se solicitó fue la edad</w:t>
      </w:r>
      <w:r w:rsidR="00295705">
        <w:t>,</w:t>
      </w:r>
      <w:r w:rsidRPr="00276F46">
        <w:t xml:space="preserve"> y en este aspecto se tiene que 56</w:t>
      </w:r>
      <w:r w:rsidR="00295705">
        <w:t xml:space="preserve"> </w:t>
      </w:r>
      <w:r w:rsidRPr="00276F46">
        <w:t>% de la población cuenta con 17 años y 43.3</w:t>
      </w:r>
      <w:r w:rsidR="00295705">
        <w:t xml:space="preserve"> </w:t>
      </w:r>
      <w:r w:rsidRPr="00276F46">
        <w:t>% manifiesta 18 años de edad; además de que todos estaban en el tránsito de</w:t>
      </w:r>
      <w:r w:rsidR="00F32787">
        <w:t xml:space="preserve"> </w:t>
      </w:r>
      <w:r w:rsidRPr="00276F46">
        <w:t>egresar del nivel medio superior</w:t>
      </w:r>
      <w:r w:rsidR="00295705">
        <w:t xml:space="preserve">, </w:t>
      </w:r>
      <w:r w:rsidRPr="00276F46">
        <w:t>tal como se muestra en la tabla 4.</w:t>
      </w:r>
    </w:p>
    <w:p w14:paraId="50BF4D79" w14:textId="77777777" w:rsidR="00595250" w:rsidRDefault="00595250" w:rsidP="00B81588">
      <w:pPr>
        <w:spacing w:line="360" w:lineRule="auto"/>
        <w:ind w:firstLine="708"/>
        <w:jc w:val="both"/>
      </w:pPr>
    </w:p>
    <w:p w14:paraId="29795D99" w14:textId="3465F717" w:rsidR="00D452BF" w:rsidRPr="00276F46" w:rsidRDefault="00D452BF" w:rsidP="00B81588">
      <w:pPr>
        <w:spacing w:line="360" w:lineRule="auto"/>
        <w:ind w:firstLine="708"/>
        <w:jc w:val="center"/>
      </w:pPr>
      <w:r w:rsidRPr="00B67499">
        <w:rPr>
          <w:b/>
          <w:bCs/>
        </w:rPr>
        <w:t>Tabla 4</w:t>
      </w:r>
      <w:r w:rsidRPr="00276F46">
        <w:t>. Edad que presentan los sujetos de estudio</w:t>
      </w:r>
    </w:p>
    <w:tbl>
      <w:tblPr>
        <w:tblStyle w:val="Tablaconcuadrcula"/>
        <w:tblW w:w="0" w:type="auto"/>
        <w:jc w:val="center"/>
        <w:tblLook w:val="04A0" w:firstRow="1" w:lastRow="0" w:firstColumn="1" w:lastColumn="0" w:noHBand="0" w:noVBand="1"/>
      </w:tblPr>
      <w:tblGrid>
        <w:gridCol w:w="2797"/>
        <w:gridCol w:w="1228"/>
        <w:gridCol w:w="1229"/>
        <w:gridCol w:w="1229"/>
      </w:tblGrid>
      <w:tr w:rsidR="00D452BF" w:rsidRPr="00595250" w14:paraId="640469E2" w14:textId="77777777" w:rsidTr="00595250">
        <w:trPr>
          <w:jc w:val="center"/>
        </w:trPr>
        <w:tc>
          <w:tcPr>
            <w:tcW w:w="2797" w:type="dxa"/>
            <w:shd w:val="clear" w:color="auto" w:fill="auto"/>
          </w:tcPr>
          <w:p w14:paraId="30088F99" w14:textId="77777777" w:rsidR="00D452BF" w:rsidRPr="00595250" w:rsidRDefault="00D452BF" w:rsidP="00B81588">
            <w:pPr>
              <w:spacing w:line="360" w:lineRule="auto"/>
              <w:jc w:val="both"/>
              <w:rPr>
                <w:bCs/>
              </w:rPr>
            </w:pPr>
            <w:r w:rsidRPr="00595250">
              <w:rPr>
                <w:bCs/>
              </w:rPr>
              <w:t xml:space="preserve">Subsistema </w:t>
            </w:r>
          </w:p>
        </w:tc>
        <w:tc>
          <w:tcPr>
            <w:tcW w:w="1228" w:type="dxa"/>
            <w:shd w:val="clear" w:color="auto" w:fill="auto"/>
          </w:tcPr>
          <w:p w14:paraId="5379B254" w14:textId="77777777" w:rsidR="00D452BF" w:rsidRPr="00595250" w:rsidRDefault="00D452BF" w:rsidP="00B81588">
            <w:pPr>
              <w:spacing w:line="360" w:lineRule="auto"/>
              <w:jc w:val="center"/>
              <w:rPr>
                <w:bCs/>
              </w:rPr>
            </w:pPr>
            <w:r w:rsidRPr="00595250">
              <w:rPr>
                <w:bCs/>
              </w:rPr>
              <w:t xml:space="preserve">17 años </w:t>
            </w:r>
          </w:p>
        </w:tc>
        <w:tc>
          <w:tcPr>
            <w:tcW w:w="1229" w:type="dxa"/>
            <w:shd w:val="clear" w:color="auto" w:fill="auto"/>
          </w:tcPr>
          <w:p w14:paraId="7EBB20DF" w14:textId="77777777" w:rsidR="00D452BF" w:rsidRPr="00595250" w:rsidRDefault="00D452BF" w:rsidP="00B81588">
            <w:pPr>
              <w:spacing w:line="360" w:lineRule="auto"/>
              <w:jc w:val="center"/>
              <w:rPr>
                <w:bCs/>
              </w:rPr>
            </w:pPr>
            <w:r w:rsidRPr="00595250">
              <w:rPr>
                <w:bCs/>
              </w:rPr>
              <w:t xml:space="preserve">18 años </w:t>
            </w:r>
          </w:p>
        </w:tc>
        <w:tc>
          <w:tcPr>
            <w:tcW w:w="1229" w:type="dxa"/>
            <w:shd w:val="clear" w:color="auto" w:fill="auto"/>
          </w:tcPr>
          <w:p w14:paraId="6BE8FB7A" w14:textId="77777777" w:rsidR="00D452BF" w:rsidRPr="00595250" w:rsidRDefault="00D452BF" w:rsidP="00B81588">
            <w:pPr>
              <w:spacing w:line="360" w:lineRule="auto"/>
              <w:jc w:val="center"/>
              <w:rPr>
                <w:bCs/>
              </w:rPr>
            </w:pPr>
            <w:r w:rsidRPr="00595250">
              <w:rPr>
                <w:bCs/>
              </w:rPr>
              <w:t>19 años</w:t>
            </w:r>
          </w:p>
        </w:tc>
      </w:tr>
      <w:tr w:rsidR="00D452BF" w:rsidRPr="00595250" w14:paraId="0E464A76" w14:textId="77777777" w:rsidTr="00595250">
        <w:trPr>
          <w:jc w:val="center"/>
        </w:trPr>
        <w:tc>
          <w:tcPr>
            <w:tcW w:w="2797" w:type="dxa"/>
            <w:shd w:val="clear" w:color="auto" w:fill="auto"/>
          </w:tcPr>
          <w:p w14:paraId="185EF8F7" w14:textId="77777777" w:rsidR="00D452BF" w:rsidRPr="00595250" w:rsidRDefault="00D452BF" w:rsidP="00B81588">
            <w:pPr>
              <w:spacing w:line="360" w:lineRule="auto"/>
              <w:jc w:val="both"/>
              <w:rPr>
                <w:bCs/>
              </w:rPr>
            </w:pPr>
            <w:r w:rsidRPr="00595250">
              <w:rPr>
                <w:bCs/>
              </w:rPr>
              <w:t>Preparatoria BUAP</w:t>
            </w:r>
          </w:p>
        </w:tc>
        <w:tc>
          <w:tcPr>
            <w:tcW w:w="1228" w:type="dxa"/>
            <w:shd w:val="clear" w:color="auto" w:fill="auto"/>
          </w:tcPr>
          <w:p w14:paraId="0E81EADC" w14:textId="77777777" w:rsidR="00D452BF" w:rsidRPr="00595250" w:rsidRDefault="00D452BF" w:rsidP="00B81588">
            <w:pPr>
              <w:spacing w:line="360" w:lineRule="auto"/>
              <w:jc w:val="center"/>
              <w:rPr>
                <w:bCs/>
              </w:rPr>
            </w:pPr>
            <w:r w:rsidRPr="00595250">
              <w:rPr>
                <w:bCs/>
              </w:rPr>
              <w:t>33</w:t>
            </w:r>
          </w:p>
        </w:tc>
        <w:tc>
          <w:tcPr>
            <w:tcW w:w="1229" w:type="dxa"/>
            <w:shd w:val="clear" w:color="auto" w:fill="auto"/>
          </w:tcPr>
          <w:p w14:paraId="291BA635" w14:textId="77777777" w:rsidR="00D452BF" w:rsidRPr="00595250" w:rsidRDefault="00D452BF" w:rsidP="00B81588">
            <w:pPr>
              <w:spacing w:line="360" w:lineRule="auto"/>
              <w:jc w:val="center"/>
              <w:rPr>
                <w:bCs/>
              </w:rPr>
            </w:pPr>
            <w:r w:rsidRPr="00595250">
              <w:rPr>
                <w:bCs/>
              </w:rPr>
              <w:t>16</w:t>
            </w:r>
          </w:p>
        </w:tc>
        <w:tc>
          <w:tcPr>
            <w:tcW w:w="1229" w:type="dxa"/>
            <w:shd w:val="clear" w:color="auto" w:fill="auto"/>
          </w:tcPr>
          <w:p w14:paraId="24C40025" w14:textId="77777777" w:rsidR="00D452BF" w:rsidRPr="00595250" w:rsidRDefault="00D452BF" w:rsidP="00B81588">
            <w:pPr>
              <w:spacing w:line="360" w:lineRule="auto"/>
              <w:jc w:val="center"/>
              <w:rPr>
                <w:bCs/>
              </w:rPr>
            </w:pPr>
            <w:r w:rsidRPr="00595250">
              <w:rPr>
                <w:bCs/>
              </w:rPr>
              <w:t>1</w:t>
            </w:r>
          </w:p>
        </w:tc>
      </w:tr>
      <w:tr w:rsidR="00D452BF" w:rsidRPr="00595250" w14:paraId="26D70828" w14:textId="77777777" w:rsidTr="00595250">
        <w:trPr>
          <w:jc w:val="center"/>
        </w:trPr>
        <w:tc>
          <w:tcPr>
            <w:tcW w:w="2797" w:type="dxa"/>
            <w:shd w:val="clear" w:color="auto" w:fill="auto"/>
          </w:tcPr>
          <w:p w14:paraId="39A33B21" w14:textId="6F4BB8B2" w:rsidR="00D452BF" w:rsidRPr="00595250" w:rsidRDefault="00DA1EB3" w:rsidP="00B81588">
            <w:pPr>
              <w:spacing w:line="360" w:lineRule="auto"/>
              <w:jc w:val="both"/>
              <w:rPr>
                <w:bCs/>
              </w:rPr>
            </w:pPr>
            <w:r w:rsidRPr="00595250">
              <w:rPr>
                <w:bCs/>
                <w:iCs/>
              </w:rPr>
              <w:t>Centro Escolar</w:t>
            </w:r>
          </w:p>
        </w:tc>
        <w:tc>
          <w:tcPr>
            <w:tcW w:w="1228" w:type="dxa"/>
            <w:shd w:val="clear" w:color="auto" w:fill="auto"/>
          </w:tcPr>
          <w:p w14:paraId="4620258C" w14:textId="77777777" w:rsidR="00D452BF" w:rsidRPr="00595250" w:rsidRDefault="00D452BF" w:rsidP="00B81588">
            <w:pPr>
              <w:spacing w:line="360" w:lineRule="auto"/>
              <w:jc w:val="center"/>
              <w:rPr>
                <w:bCs/>
              </w:rPr>
            </w:pPr>
            <w:r w:rsidRPr="00595250">
              <w:rPr>
                <w:bCs/>
              </w:rPr>
              <w:t>25</w:t>
            </w:r>
          </w:p>
        </w:tc>
        <w:tc>
          <w:tcPr>
            <w:tcW w:w="1229" w:type="dxa"/>
            <w:shd w:val="clear" w:color="auto" w:fill="auto"/>
          </w:tcPr>
          <w:p w14:paraId="5A4D4D6A" w14:textId="77777777" w:rsidR="00D452BF" w:rsidRPr="00595250" w:rsidRDefault="00D452BF" w:rsidP="00B81588">
            <w:pPr>
              <w:spacing w:line="360" w:lineRule="auto"/>
              <w:jc w:val="center"/>
              <w:rPr>
                <w:bCs/>
              </w:rPr>
            </w:pPr>
            <w:r w:rsidRPr="00595250">
              <w:rPr>
                <w:bCs/>
              </w:rPr>
              <w:t>25</w:t>
            </w:r>
          </w:p>
        </w:tc>
        <w:tc>
          <w:tcPr>
            <w:tcW w:w="1229" w:type="dxa"/>
            <w:shd w:val="clear" w:color="auto" w:fill="auto"/>
          </w:tcPr>
          <w:p w14:paraId="629FC860" w14:textId="77777777" w:rsidR="00D452BF" w:rsidRPr="00595250" w:rsidRDefault="00D452BF" w:rsidP="00B81588">
            <w:pPr>
              <w:spacing w:line="360" w:lineRule="auto"/>
              <w:jc w:val="center"/>
              <w:rPr>
                <w:bCs/>
              </w:rPr>
            </w:pPr>
            <w:r w:rsidRPr="00595250">
              <w:rPr>
                <w:bCs/>
              </w:rPr>
              <w:t>0</w:t>
            </w:r>
          </w:p>
        </w:tc>
      </w:tr>
      <w:tr w:rsidR="00D452BF" w:rsidRPr="00595250" w14:paraId="529A950A" w14:textId="77777777" w:rsidTr="00595250">
        <w:trPr>
          <w:jc w:val="center"/>
        </w:trPr>
        <w:tc>
          <w:tcPr>
            <w:tcW w:w="2797" w:type="dxa"/>
            <w:shd w:val="clear" w:color="auto" w:fill="auto"/>
          </w:tcPr>
          <w:p w14:paraId="2260B4FC" w14:textId="77777777" w:rsidR="00D452BF" w:rsidRPr="00595250" w:rsidRDefault="00D452BF" w:rsidP="00B81588">
            <w:pPr>
              <w:spacing w:line="360" w:lineRule="auto"/>
              <w:jc w:val="both"/>
              <w:rPr>
                <w:bCs/>
              </w:rPr>
            </w:pPr>
            <w:r w:rsidRPr="00595250">
              <w:rPr>
                <w:bCs/>
              </w:rPr>
              <w:t xml:space="preserve">Colegio de Bachilleres </w:t>
            </w:r>
          </w:p>
        </w:tc>
        <w:tc>
          <w:tcPr>
            <w:tcW w:w="1228" w:type="dxa"/>
            <w:shd w:val="clear" w:color="auto" w:fill="auto"/>
          </w:tcPr>
          <w:p w14:paraId="730BE1D7" w14:textId="77777777" w:rsidR="00D452BF" w:rsidRPr="00595250" w:rsidRDefault="00D452BF" w:rsidP="00B81588">
            <w:pPr>
              <w:spacing w:line="360" w:lineRule="auto"/>
              <w:jc w:val="center"/>
              <w:rPr>
                <w:bCs/>
              </w:rPr>
            </w:pPr>
            <w:r w:rsidRPr="00595250">
              <w:rPr>
                <w:bCs/>
              </w:rPr>
              <w:t>26</w:t>
            </w:r>
          </w:p>
        </w:tc>
        <w:tc>
          <w:tcPr>
            <w:tcW w:w="1229" w:type="dxa"/>
            <w:shd w:val="clear" w:color="auto" w:fill="auto"/>
          </w:tcPr>
          <w:p w14:paraId="29E3DB16" w14:textId="77777777" w:rsidR="00D452BF" w:rsidRPr="00595250" w:rsidRDefault="00D452BF" w:rsidP="00B81588">
            <w:pPr>
              <w:spacing w:line="360" w:lineRule="auto"/>
              <w:jc w:val="center"/>
              <w:rPr>
                <w:bCs/>
              </w:rPr>
            </w:pPr>
            <w:r w:rsidRPr="00595250">
              <w:rPr>
                <w:bCs/>
              </w:rPr>
              <w:t>24</w:t>
            </w:r>
          </w:p>
        </w:tc>
        <w:tc>
          <w:tcPr>
            <w:tcW w:w="1229" w:type="dxa"/>
            <w:shd w:val="clear" w:color="auto" w:fill="auto"/>
          </w:tcPr>
          <w:p w14:paraId="255896B6" w14:textId="77777777" w:rsidR="00D452BF" w:rsidRPr="00595250" w:rsidRDefault="00D452BF" w:rsidP="00B81588">
            <w:pPr>
              <w:spacing w:line="360" w:lineRule="auto"/>
              <w:jc w:val="center"/>
              <w:rPr>
                <w:bCs/>
              </w:rPr>
            </w:pPr>
            <w:r w:rsidRPr="00595250">
              <w:rPr>
                <w:bCs/>
              </w:rPr>
              <w:t>0</w:t>
            </w:r>
          </w:p>
        </w:tc>
      </w:tr>
      <w:tr w:rsidR="00D452BF" w:rsidRPr="00595250" w14:paraId="4C7D02F4" w14:textId="77777777" w:rsidTr="00595250">
        <w:trPr>
          <w:jc w:val="center"/>
        </w:trPr>
        <w:tc>
          <w:tcPr>
            <w:tcW w:w="2797" w:type="dxa"/>
            <w:shd w:val="clear" w:color="auto" w:fill="auto"/>
          </w:tcPr>
          <w:p w14:paraId="0F548112" w14:textId="77777777" w:rsidR="00D452BF" w:rsidRPr="00595250" w:rsidRDefault="00D452BF" w:rsidP="00B81588">
            <w:pPr>
              <w:spacing w:line="360" w:lineRule="auto"/>
              <w:jc w:val="right"/>
              <w:rPr>
                <w:bCs/>
              </w:rPr>
            </w:pPr>
            <w:r w:rsidRPr="00595250">
              <w:rPr>
                <w:bCs/>
              </w:rPr>
              <w:t xml:space="preserve">Total </w:t>
            </w:r>
          </w:p>
        </w:tc>
        <w:tc>
          <w:tcPr>
            <w:tcW w:w="1228" w:type="dxa"/>
            <w:shd w:val="clear" w:color="auto" w:fill="auto"/>
          </w:tcPr>
          <w:p w14:paraId="37E83A40" w14:textId="77777777" w:rsidR="00D452BF" w:rsidRPr="00595250" w:rsidRDefault="00D452BF" w:rsidP="00B81588">
            <w:pPr>
              <w:spacing w:line="360" w:lineRule="auto"/>
              <w:jc w:val="center"/>
              <w:rPr>
                <w:bCs/>
              </w:rPr>
            </w:pPr>
            <w:r w:rsidRPr="00595250">
              <w:rPr>
                <w:bCs/>
              </w:rPr>
              <w:t>84</w:t>
            </w:r>
          </w:p>
        </w:tc>
        <w:tc>
          <w:tcPr>
            <w:tcW w:w="1229" w:type="dxa"/>
            <w:shd w:val="clear" w:color="auto" w:fill="auto"/>
          </w:tcPr>
          <w:p w14:paraId="630F7141" w14:textId="77777777" w:rsidR="00D452BF" w:rsidRPr="00595250" w:rsidRDefault="00D452BF" w:rsidP="00B81588">
            <w:pPr>
              <w:spacing w:line="360" w:lineRule="auto"/>
              <w:jc w:val="center"/>
              <w:rPr>
                <w:bCs/>
              </w:rPr>
            </w:pPr>
            <w:r w:rsidRPr="00595250">
              <w:rPr>
                <w:bCs/>
              </w:rPr>
              <w:t>65</w:t>
            </w:r>
          </w:p>
        </w:tc>
        <w:tc>
          <w:tcPr>
            <w:tcW w:w="1229" w:type="dxa"/>
            <w:shd w:val="clear" w:color="auto" w:fill="auto"/>
          </w:tcPr>
          <w:p w14:paraId="6278B9CE" w14:textId="77777777" w:rsidR="00D452BF" w:rsidRPr="00595250" w:rsidRDefault="00D452BF" w:rsidP="00B81588">
            <w:pPr>
              <w:spacing w:line="360" w:lineRule="auto"/>
              <w:jc w:val="center"/>
              <w:rPr>
                <w:bCs/>
              </w:rPr>
            </w:pPr>
            <w:r w:rsidRPr="00595250">
              <w:rPr>
                <w:bCs/>
              </w:rPr>
              <w:t>1</w:t>
            </w:r>
          </w:p>
        </w:tc>
      </w:tr>
      <w:tr w:rsidR="00D452BF" w:rsidRPr="00595250" w14:paraId="23DDAD7D" w14:textId="77777777" w:rsidTr="00595250">
        <w:trPr>
          <w:jc w:val="center"/>
        </w:trPr>
        <w:tc>
          <w:tcPr>
            <w:tcW w:w="2797" w:type="dxa"/>
            <w:shd w:val="clear" w:color="auto" w:fill="auto"/>
          </w:tcPr>
          <w:p w14:paraId="72E732CA" w14:textId="46F976EE" w:rsidR="00D452BF" w:rsidRPr="00595250" w:rsidRDefault="00D452BF" w:rsidP="00B81588">
            <w:pPr>
              <w:spacing w:line="360" w:lineRule="auto"/>
              <w:jc w:val="right"/>
              <w:rPr>
                <w:bCs/>
              </w:rPr>
            </w:pPr>
            <w:r w:rsidRPr="00595250">
              <w:rPr>
                <w:bCs/>
              </w:rPr>
              <w:t>Porcentaje</w:t>
            </w:r>
            <w:r w:rsidR="00F32787" w:rsidRPr="00595250">
              <w:rPr>
                <w:bCs/>
              </w:rPr>
              <w:t xml:space="preserve"> </w:t>
            </w:r>
          </w:p>
        </w:tc>
        <w:tc>
          <w:tcPr>
            <w:tcW w:w="1228" w:type="dxa"/>
            <w:shd w:val="clear" w:color="auto" w:fill="auto"/>
          </w:tcPr>
          <w:p w14:paraId="2A945BA8" w14:textId="398EE679" w:rsidR="00D452BF" w:rsidRPr="00595250" w:rsidRDefault="00D452BF" w:rsidP="00B81588">
            <w:pPr>
              <w:spacing w:line="360" w:lineRule="auto"/>
              <w:jc w:val="center"/>
              <w:rPr>
                <w:bCs/>
              </w:rPr>
            </w:pPr>
            <w:r w:rsidRPr="00595250">
              <w:rPr>
                <w:bCs/>
              </w:rPr>
              <w:t>56</w:t>
            </w:r>
            <w:r w:rsidR="00456436" w:rsidRPr="00595250">
              <w:rPr>
                <w:bCs/>
              </w:rPr>
              <w:t xml:space="preserve"> </w:t>
            </w:r>
            <w:r w:rsidRPr="00595250">
              <w:rPr>
                <w:bCs/>
              </w:rPr>
              <w:t>%</w:t>
            </w:r>
          </w:p>
        </w:tc>
        <w:tc>
          <w:tcPr>
            <w:tcW w:w="1229" w:type="dxa"/>
            <w:shd w:val="clear" w:color="auto" w:fill="auto"/>
          </w:tcPr>
          <w:p w14:paraId="188D01A4" w14:textId="3A2C902A" w:rsidR="00D452BF" w:rsidRPr="00595250" w:rsidRDefault="00D452BF" w:rsidP="00B81588">
            <w:pPr>
              <w:spacing w:line="360" w:lineRule="auto"/>
              <w:jc w:val="center"/>
              <w:rPr>
                <w:bCs/>
              </w:rPr>
            </w:pPr>
            <w:r w:rsidRPr="00595250">
              <w:rPr>
                <w:bCs/>
              </w:rPr>
              <w:t>43.3</w:t>
            </w:r>
            <w:r w:rsidR="00456436" w:rsidRPr="00595250">
              <w:rPr>
                <w:bCs/>
              </w:rPr>
              <w:t xml:space="preserve"> </w:t>
            </w:r>
            <w:r w:rsidRPr="00595250">
              <w:rPr>
                <w:bCs/>
              </w:rPr>
              <w:t>%</w:t>
            </w:r>
          </w:p>
        </w:tc>
        <w:tc>
          <w:tcPr>
            <w:tcW w:w="1229" w:type="dxa"/>
            <w:shd w:val="clear" w:color="auto" w:fill="auto"/>
          </w:tcPr>
          <w:p w14:paraId="7484C099" w14:textId="5AA37DCA" w:rsidR="00D452BF" w:rsidRPr="00595250" w:rsidRDefault="00456436" w:rsidP="00B81588">
            <w:pPr>
              <w:spacing w:line="360" w:lineRule="auto"/>
              <w:jc w:val="center"/>
              <w:rPr>
                <w:bCs/>
              </w:rPr>
            </w:pPr>
            <w:r w:rsidRPr="00595250">
              <w:rPr>
                <w:bCs/>
              </w:rPr>
              <w:t>0</w:t>
            </w:r>
            <w:r w:rsidR="00D452BF" w:rsidRPr="00595250">
              <w:rPr>
                <w:bCs/>
              </w:rPr>
              <w:t>.7 %</w:t>
            </w:r>
          </w:p>
        </w:tc>
      </w:tr>
    </w:tbl>
    <w:p w14:paraId="050F9D01" w14:textId="7027384C" w:rsidR="00D452BF" w:rsidRDefault="00D452BF" w:rsidP="00B81588">
      <w:pPr>
        <w:spacing w:line="360" w:lineRule="auto"/>
        <w:jc w:val="center"/>
        <w:outlineLvl w:val="0"/>
      </w:pPr>
      <w:r w:rsidRPr="00276F46">
        <w:t>Fuente: Elaboración propia</w:t>
      </w:r>
    </w:p>
    <w:p w14:paraId="4306D19B" w14:textId="21E4BA70" w:rsidR="00D452BF" w:rsidRDefault="00D452BF" w:rsidP="00B81588">
      <w:pPr>
        <w:spacing w:line="360" w:lineRule="auto"/>
        <w:ind w:firstLine="708"/>
        <w:jc w:val="both"/>
      </w:pPr>
      <w:r w:rsidRPr="00276F46">
        <w:t>En cuanto al género</w:t>
      </w:r>
      <w:r w:rsidR="00456436">
        <w:t>,</w:t>
      </w:r>
      <w:r w:rsidRPr="00276F46">
        <w:t xml:space="preserve"> la muestra de los tres subsistemas testimonia cifras más elevadas para el sexo femenino</w:t>
      </w:r>
      <w:r w:rsidR="00456436">
        <w:t xml:space="preserve"> </w:t>
      </w:r>
      <w:r w:rsidRPr="00276F46">
        <w:t>que el masculino</w:t>
      </w:r>
      <w:r w:rsidR="00456436">
        <w:t>,</w:t>
      </w:r>
      <w:r w:rsidRPr="00276F46">
        <w:t xml:space="preserve"> porque de los 150 estudiantes que participaron, 82 son mujeres y 68 son hombres, </w:t>
      </w:r>
      <w:r w:rsidR="00456436">
        <w:t>con</w:t>
      </w:r>
      <w:r w:rsidR="00456436" w:rsidRPr="00276F46">
        <w:t xml:space="preserve"> </w:t>
      </w:r>
      <w:r w:rsidRPr="00276F46">
        <w:t>un porcentaje de 54.6</w:t>
      </w:r>
      <w:r w:rsidR="00456436">
        <w:t xml:space="preserve"> </w:t>
      </w:r>
      <w:r w:rsidRPr="00276F46">
        <w:t>% y 45.4</w:t>
      </w:r>
      <w:r w:rsidR="00456436">
        <w:t xml:space="preserve"> </w:t>
      </w:r>
      <w:r w:rsidR="00443444">
        <w:t>% respectivamente (véase figura</w:t>
      </w:r>
      <w:r w:rsidRPr="00276F46">
        <w:t xml:space="preserve"> 1)</w:t>
      </w:r>
      <w:r w:rsidR="00C313DC">
        <w:t>.</w:t>
      </w:r>
    </w:p>
    <w:p w14:paraId="51BEDB02" w14:textId="77777777" w:rsidR="00C313DC" w:rsidRDefault="00C313DC" w:rsidP="00B81588">
      <w:pPr>
        <w:spacing w:line="360" w:lineRule="auto"/>
        <w:ind w:firstLine="708"/>
        <w:jc w:val="both"/>
      </w:pPr>
    </w:p>
    <w:p w14:paraId="38AFC70E" w14:textId="77777777" w:rsidR="00456436" w:rsidRPr="00276F46" w:rsidRDefault="00456436" w:rsidP="00B81588">
      <w:pPr>
        <w:spacing w:line="360" w:lineRule="auto"/>
        <w:ind w:firstLine="708"/>
        <w:jc w:val="both"/>
      </w:pPr>
    </w:p>
    <w:p w14:paraId="77A40185" w14:textId="184AFAD7" w:rsidR="00D452BF" w:rsidRPr="00276F46" w:rsidRDefault="00443444" w:rsidP="00B81588">
      <w:pPr>
        <w:spacing w:line="360" w:lineRule="auto"/>
        <w:ind w:firstLine="708"/>
        <w:jc w:val="center"/>
        <w:rPr>
          <w:b/>
        </w:rPr>
      </w:pPr>
      <w:r>
        <w:rPr>
          <w:b/>
        </w:rPr>
        <w:lastRenderedPageBreak/>
        <w:t>Figur</w:t>
      </w:r>
      <w:r w:rsidR="00D452BF" w:rsidRPr="00276F46">
        <w:rPr>
          <w:b/>
        </w:rPr>
        <w:t xml:space="preserve">a 1. </w:t>
      </w:r>
      <w:r w:rsidR="00D452BF" w:rsidRPr="00B67499">
        <w:rPr>
          <w:bCs/>
        </w:rPr>
        <w:t>Género que presentan los estudiantes de bachillerato</w:t>
      </w:r>
    </w:p>
    <w:p w14:paraId="69DB3FD4" w14:textId="53A7F0A5" w:rsidR="00D452BF" w:rsidRPr="00276F46" w:rsidRDefault="00F75F3B" w:rsidP="00B81588">
      <w:pPr>
        <w:spacing w:line="360" w:lineRule="auto"/>
        <w:jc w:val="center"/>
      </w:pPr>
      <w:r w:rsidRPr="00F75F3B">
        <w:rPr>
          <w:noProof/>
          <w:lang w:eastAsia="es-MX"/>
        </w:rPr>
        <w:drawing>
          <wp:inline distT="0" distB="0" distL="0" distR="0" wp14:anchorId="6CC7D623" wp14:editId="0010E4D7">
            <wp:extent cx="2687233" cy="1600200"/>
            <wp:effectExtent l="0" t="0" r="0" b="0"/>
            <wp:docPr id="10" name="Imagen 10" descr="C:\Users\Janett\Dropbox\Doctorado 2019\Figur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anett\Dropbox\Doctorado 2019\Figura 1.png"/>
                    <pic:cNvPicPr>
                      <a:picLocks noChangeAspect="1" noChangeArrowheads="1"/>
                    </pic:cNvPicPr>
                  </pic:nvPicPr>
                  <pic:blipFill rotWithShape="1">
                    <a:blip r:embed="rId8">
                      <a:extLst>
                        <a:ext uri="{28A0092B-C50C-407E-A947-70E740481C1C}">
                          <a14:useLocalDpi xmlns:a14="http://schemas.microsoft.com/office/drawing/2010/main" val="0"/>
                        </a:ext>
                      </a:extLst>
                    </a:blip>
                    <a:srcRect l="22384" t="26115" r="25203" b="32271"/>
                    <a:stretch/>
                  </pic:blipFill>
                  <pic:spPr bwMode="auto">
                    <a:xfrm>
                      <a:off x="0" y="0"/>
                      <a:ext cx="2710619" cy="1614126"/>
                    </a:xfrm>
                    <a:prstGeom prst="rect">
                      <a:avLst/>
                    </a:prstGeom>
                    <a:noFill/>
                    <a:ln>
                      <a:noFill/>
                    </a:ln>
                    <a:extLst>
                      <a:ext uri="{53640926-AAD7-44D8-BBD7-CCE9431645EC}">
                        <a14:shadowObscured xmlns:a14="http://schemas.microsoft.com/office/drawing/2010/main"/>
                      </a:ext>
                    </a:extLst>
                  </pic:spPr>
                </pic:pic>
              </a:graphicData>
            </a:graphic>
          </wp:inline>
        </w:drawing>
      </w:r>
    </w:p>
    <w:p w14:paraId="1B2C933E" w14:textId="4A742ECA" w:rsidR="00D452BF" w:rsidRDefault="00D452BF" w:rsidP="00B81588">
      <w:pPr>
        <w:spacing w:line="360" w:lineRule="auto"/>
        <w:jc w:val="center"/>
        <w:outlineLvl w:val="0"/>
      </w:pPr>
      <w:r w:rsidRPr="00276F46">
        <w:t>Fuente: Elaboración propia</w:t>
      </w:r>
    </w:p>
    <w:p w14:paraId="47971CA3" w14:textId="51F4D439" w:rsidR="000E4389" w:rsidRPr="00276F46" w:rsidRDefault="00D452BF" w:rsidP="00B81588">
      <w:pPr>
        <w:spacing w:line="360" w:lineRule="auto"/>
        <w:ind w:firstLine="708"/>
        <w:jc w:val="both"/>
      </w:pPr>
      <w:r w:rsidRPr="00276F46">
        <w:t xml:space="preserve">La prueba de aptitud que se aplicó a los estudiantes de bachillerato en diferentes subsistemas consistió </w:t>
      </w:r>
      <w:r w:rsidR="000D79C0">
        <w:t xml:space="preserve">en </w:t>
      </w:r>
      <w:r w:rsidRPr="00276F46">
        <w:t xml:space="preserve">un texto del cual </w:t>
      </w:r>
      <w:r w:rsidR="000D79C0">
        <w:t xml:space="preserve">se </w:t>
      </w:r>
      <w:r w:rsidRPr="00276F46">
        <w:t xml:space="preserve">derivaron 17 preguntas. Estas preguntas se diseñaron atendiendo a los niveles de lectura de </w:t>
      </w:r>
      <w:proofErr w:type="spellStart"/>
      <w:r w:rsidRPr="00276F46">
        <w:t>Kabalen</w:t>
      </w:r>
      <w:proofErr w:type="spellEnd"/>
      <w:r w:rsidRPr="00276F46">
        <w:t xml:space="preserve"> y Sánchez (1997)</w:t>
      </w:r>
      <w:r w:rsidR="000D79C0">
        <w:t>:</w:t>
      </w:r>
      <w:r w:rsidRPr="00276F46">
        <w:t xml:space="preserve"> literal, inferencial y crítico</w:t>
      </w:r>
      <w:r w:rsidR="000D79C0">
        <w:t>-</w:t>
      </w:r>
      <w:r w:rsidRPr="00276F46">
        <w:t xml:space="preserve">analógico, los cuales se relacionaron con el paradigma de procesos básicos del pensamiento basado </w:t>
      </w:r>
      <w:r w:rsidR="008B42C0">
        <w:t>en las</w:t>
      </w:r>
      <w:r w:rsidRPr="00276F46">
        <w:t xml:space="preserve"> dimensiones cognitivas que señala la </w:t>
      </w:r>
      <w:r w:rsidR="000D79C0" w:rsidRPr="00276F46">
        <w:t xml:space="preserve">escala de estrategias de aprendizaje contextualizado </w:t>
      </w:r>
      <w:r w:rsidRPr="00276F46">
        <w:t>(</w:t>
      </w:r>
      <w:proofErr w:type="spellStart"/>
      <w:r w:rsidR="000D79C0" w:rsidRPr="00276F46">
        <w:t>Eseac</w:t>
      </w:r>
      <w:proofErr w:type="spellEnd"/>
      <w:r w:rsidRPr="00276F46">
        <w:t xml:space="preserve">): dominio del tema, dominio de lenguajes, calidad de razonamiento, errores y su naturaleza, nivel de abstracción y conciencia cognitiva, propuesta de Juan Antonio </w:t>
      </w:r>
      <w:proofErr w:type="spellStart"/>
      <w:r w:rsidRPr="00276F46">
        <w:t>Bernad</w:t>
      </w:r>
      <w:proofErr w:type="spellEnd"/>
      <w:r w:rsidRPr="00276F46">
        <w:t xml:space="preserve"> (2000). </w:t>
      </w:r>
    </w:p>
    <w:p w14:paraId="6C288BEB" w14:textId="6BD5FE9C" w:rsidR="00D452BF" w:rsidRDefault="00D452BF" w:rsidP="00B81588">
      <w:pPr>
        <w:spacing w:line="360" w:lineRule="auto"/>
        <w:ind w:firstLine="708"/>
        <w:jc w:val="both"/>
      </w:pPr>
      <w:r w:rsidRPr="00276F46">
        <w:t>Los resultados obtenidos en la prueba de aptitud señalan datos relevantes con respecto a los niveles de desempeño de la competencia lectora que poseen los estudiantes</w:t>
      </w:r>
      <w:r w:rsidR="005C2CB7">
        <w:t>.</w:t>
      </w:r>
      <w:r w:rsidRPr="00276F46">
        <w:t xml:space="preserve"> </w:t>
      </w:r>
      <w:r w:rsidR="005C2CB7">
        <w:t>Pero antes de continuar es</w:t>
      </w:r>
      <w:r w:rsidR="005C2CB7" w:rsidRPr="00276F46">
        <w:t xml:space="preserve"> </w:t>
      </w:r>
      <w:r w:rsidRPr="00276F46">
        <w:t xml:space="preserve">importante señalar que para la valoración de las respuestas se utilizó una escala Likert que midió los niveles de desempeño del I al V </w:t>
      </w:r>
      <w:r w:rsidR="005C2CB7">
        <w:t>y ubic</w:t>
      </w:r>
      <w:r w:rsidR="00EA74BB">
        <w:t>ó</w:t>
      </w:r>
      <w:r w:rsidR="005C2CB7" w:rsidRPr="00276F46">
        <w:t xml:space="preserve"> </w:t>
      </w:r>
      <w:r w:rsidRPr="00276F46">
        <w:t xml:space="preserve">los ejercicios de los </w:t>
      </w:r>
      <w:r w:rsidR="00993B7F">
        <w:t>participantes</w:t>
      </w:r>
      <w:r w:rsidR="00993B7F" w:rsidRPr="00276F46">
        <w:t xml:space="preserve"> </w:t>
      </w:r>
      <w:r w:rsidRPr="00276F46">
        <w:t>en</w:t>
      </w:r>
      <w:r w:rsidR="008628D8" w:rsidRPr="00276F46">
        <w:t xml:space="preserve"> las estimaciones</w:t>
      </w:r>
      <w:r w:rsidRPr="00276F46">
        <w:t>: no suficiente, suficiente, regular, bueno y destacado (véase tabla 5).</w:t>
      </w:r>
    </w:p>
    <w:p w14:paraId="26F35046" w14:textId="77777777" w:rsidR="00456436" w:rsidRPr="00276F46" w:rsidRDefault="00456436" w:rsidP="00B81588">
      <w:pPr>
        <w:spacing w:line="360" w:lineRule="auto"/>
        <w:ind w:firstLine="708"/>
        <w:jc w:val="both"/>
      </w:pPr>
    </w:p>
    <w:p w14:paraId="6A8C9D18" w14:textId="0B958ED3" w:rsidR="00D452BF" w:rsidRPr="00276F46" w:rsidRDefault="00D452BF" w:rsidP="00B81588">
      <w:pPr>
        <w:spacing w:line="360" w:lineRule="auto"/>
        <w:jc w:val="center"/>
      </w:pPr>
      <w:r w:rsidRPr="00B67499">
        <w:rPr>
          <w:b/>
          <w:bCs/>
        </w:rPr>
        <w:t>Tabla 5</w:t>
      </w:r>
      <w:r w:rsidRPr="00276F46">
        <w:t>.</w:t>
      </w:r>
      <w:r w:rsidR="00F32787">
        <w:t xml:space="preserve"> </w:t>
      </w:r>
      <w:r w:rsidRPr="00276F46">
        <w:t>Nivel de medición para asignar puntajes a las respuestas de la prueba de aptitud</w:t>
      </w:r>
    </w:p>
    <w:tbl>
      <w:tblPr>
        <w:tblStyle w:val="Tablaconcuadrcula"/>
        <w:tblW w:w="0" w:type="auto"/>
        <w:jc w:val="center"/>
        <w:tblLook w:val="04A0" w:firstRow="1" w:lastRow="0" w:firstColumn="1" w:lastColumn="0" w:noHBand="0" w:noVBand="1"/>
      </w:tblPr>
      <w:tblGrid>
        <w:gridCol w:w="1213"/>
        <w:gridCol w:w="1799"/>
        <w:gridCol w:w="1467"/>
        <w:gridCol w:w="1387"/>
        <w:gridCol w:w="1312"/>
        <w:gridCol w:w="1484"/>
      </w:tblGrid>
      <w:tr w:rsidR="00D452BF" w:rsidRPr="00276F46" w14:paraId="61069732" w14:textId="77777777" w:rsidTr="0086238E">
        <w:trPr>
          <w:jc w:val="center"/>
        </w:trPr>
        <w:tc>
          <w:tcPr>
            <w:tcW w:w="1213" w:type="dxa"/>
          </w:tcPr>
          <w:p w14:paraId="2F73A31F" w14:textId="56526BE3" w:rsidR="00D452BF" w:rsidRPr="00276F46" w:rsidRDefault="00D452BF" w:rsidP="00B81588">
            <w:pPr>
              <w:spacing w:line="360" w:lineRule="auto"/>
              <w:jc w:val="center"/>
            </w:pPr>
            <w:r w:rsidRPr="00276F46">
              <w:t>Nivel</w:t>
            </w:r>
          </w:p>
        </w:tc>
        <w:tc>
          <w:tcPr>
            <w:tcW w:w="1799" w:type="dxa"/>
          </w:tcPr>
          <w:p w14:paraId="0245AA57" w14:textId="77777777" w:rsidR="00D452BF" w:rsidRPr="00276F46" w:rsidRDefault="00D452BF" w:rsidP="00B81588">
            <w:pPr>
              <w:spacing w:line="360" w:lineRule="auto"/>
              <w:jc w:val="center"/>
            </w:pPr>
            <w:r w:rsidRPr="00276F46">
              <w:t xml:space="preserve"> I</w:t>
            </w:r>
          </w:p>
        </w:tc>
        <w:tc>
          <w:tcPr>
            <w:tcW w:w="1467" w:type="dxa"/>
          </w:tcPr>
          <w:p w14:paraId="45A4896C" w14:textId="77777777" w:rsidR="00D452BF" w:rsidRPr="00276F46" w:rsidRDefault="00D452BF" w:rsidP="00B81588">
            <w:pPr>
              <w:spacing w:line="360" w:lineRule="auto"/>
              <w:jc w:val="center"/>
            </w:pPr>
            <w:r w:rsidRPr="00276F46">
              <w:t xml:space="preserve"> II</w:t>
            </w:r>
          </w:p>
        </w:tc>
        <w:tc>
          <w:tcPr>
            <w:tcW w:w="1387" w:type="dxa"/>
          </w:tcPr>
          <w:p w14:paraId="5438C875" w14:textId="77777777" w:rsidR="00D452BF" w:rsidRPr="00276F46" w:rsidRDefault="00D452BF" w:rsidP="00B81588">
            <w:pPr>
              <w:spacing w:line="360" w:lineRule="auto"/>
              <w:jc w:val="center"/>
            </w:pPr>
            <w:r w:rsidRPr="00276F46">
              <w:t>III</w:t>
            </w:r>
          </w:p>
        </w:tc>
        <w:tc>
          <w:tcPr>
            <w:tcW w:w="1312" w:type="dxa"/>
          </w:tcPr>
          <w:p w14:paraId="216F0147" w14:textId="77777777" w:rsidR="00D452BF" w:rsidRPr="00276F46" w:rsidRDefault="00D452BF" w:rsidP="00B81588">
            <w:pPr>
              <w:spacing w:line="360" w:lineRule="auto"/>
              <w:jc w:val="center"/>
            </w:pPr>
            <w:r w:rsidRPr="00276F46">
              <w:t>IV</w:t>
            </w:r>
          </w:p>
        </w:tc>
        <w:tc>
          <w:tcPr>
            <w:tcW w:w="1484" w:type="dxa"/>
          </w:tcPr>
          <w:p w14:paraId="3A90D34A" w14:textId="77777777" w:rsidR="00D452BF" w:rsidRPr="00276F46" w:rsidRDefault="00D452BF" w:rsidP="00B81588">
            <w:pPr>
              <w:spacing w:line="360" w:lineRule="auto"/>
              <w:jc w:val="center"/>
            </w:pPr>
            <w:r w:rsidRPr="00276F46">
              <w:t>V</w:t>
            </w:r>
          </w:p>
        </w:tc>
      </w:tr>
      <w:tr w:rsidR="00D452BF" w:rsidRPr="00276F46" w14:paraId="4861DBFE" w14:textId="77777777" w:rsidTr="0086238E">
        <w:trPr>
          <w:jc w:val="center"/>
        </w:trPr>
        <w:tc>
          <w:tcPr>
            <w:tcW w:w="1213" w:type="dxa"/>
          </w:tcPr>
          <w:p w14:paraId="54E346C8" w14:textId="3301CF10" w:rsidR="00D452BF" w:rsidRPr="00276F46" w:rsidRDefault="00D452BF" w:rsidP="00B81588">
            <w:pPr>
              <w:spacing w:line="360" w:lineRule="auto"/>
            </w:pPr>
            <w:r w:rsidRPr="00276F46">
              <w:t>Rango</w:t>
            </w:r>
          </w:p>
        </w:tc>
        <w:tc>
          <w:tcPr>
            <w:tcW w:w="1799" w:type="dxa"/>
          </w:tcPr>
          <w:p w14:paraId="2E1F5CE5" w14:textId="77777777" w:rsidR="00D452BF" w:rsidRPr="00276F46" w:rsidRDefault="00D452BF" w:rsidP="00B81588">
            <w:pPr>
              <w:pStyle w:val="Prrafodelista"/>
              <w:numPr>
                <w:ilvl w:val="0"/>
                <w:numId w:val="7"/>
              </w:numPr>
              <w:spacing w:line="360" w:lineRule="auto"/>
              <w:jc w:val="center"/>
              <w:rPr>
                <w:sz w:val="24"/>
                <w:szCs w:val="24"/>
                <w:lang w:val="es-MX"/>
              </w:rPr>
            </w:pPr>
            <w:r w:rsidRPr="00276F46">
              <w:rPr>
                <w:sz w:val="24"/>
                <w:szCs w:val="24"/>
                <w:lang w:val="es-MX"/>
              </w:rPr>
              <w:t>– 1.4</w:t>
            </w:r>
          </w:p>
        </w:tc>
        <w:tc>
          <w:tcPr>
            <w:tcW w:w="1467" w:type="dxa"/>
          </w:tcPr>
          <w:p w14:paraId="043B88CC" w14:textId="77777777" w:rsidR="00D452BF" w:rsidRPr="00276F46" w:rsidRDefault="00D452BF" w:rsidP="00B81588">
            <w:pPr>
              <w:spacing w:line="360" w:lineRule="auto"/>
              <w:jc w:val="center"/>
            </w:pPr>
            <w:r w:rsidRPr="00276F46">
              <w:t>1.5 -2.4</w:t>
            </w:r>
          </w:p>
        </w:tc>
        <w:tc>
          <w:tcPr>
            <w:tcW w:w="1387" w:type="dxa"/>
          </w:tcPr>
          <w:p w14:paraId="7AFBB826" w14:textId="77777777" w:rsidR="00D452BF" w:rsidRPr="00276F46" w:rsidRDefault="00D452BF" w:rsidP="00B81588">
            <w:pPr>
              <w:spacing w:line="360" w:lineRule="auto"/>
              <w:jc w:val="center"/>
            </w:pPr>
            <w:r w:rsidRPr="00276F46">
              <w:t>2.5- 3.4</w:t>
            </w:r>
          </w:p>
        </w:tc>
        <w:tc>
          <w:tcPr>
            <w:tcW w:w="1312" w:type="dxa"/>
          </w:tcPr>
          <w:p w14:paraId="25D472EE" w14:textId="77777777" w:rsidR="00D452BF" w:rsidRPr="00276F46" w:rsidRDefault="00D452BF" w:rsidP="00B81588">
            <w:pPr>
              <w:spacing w:line="360" w:lineRule="auto"/>
              <w:jc w:val="center"/>
            </w:pPr>
            <w:r w:rsidRPr="00276F46">
              <w:t>3.5 -4.4</w:t>
            </w:r>
          </w:p>
        </w:tc>
        <w:tc>
          <w:tcPr>
            <w:tcW w:w="1484" w:type="dxa"/>
          </w:tcPr>
          <w:p w14:paraId="6249E84E" w14:textId="77777777" w:rsidR="00D452BF" w:rsidRPr="00276F46" w:rsidRDefault="00D452BF" w:rsidP="00B81588">
            <w:pPr>
              <w:spacing w:line="360" w:lineRule="auto"/>
              <w:jc w:val="center"/>
            </w:pPr>
            <w:r w:rsidRPr="00276F46">
              <w:t>4.5 – 5.0</w:t>
            </w:r>
          </w:p>
        </w:tc>
      </w:tr>
      <w:tr w:rsidR="00D452BF" w:rsidRPr="00276F46" w14:paraId="4D90493D" w14:textId="77777777" w:rsidTr="0086238E">
        <w:trPr>
          <w:jc w:val="center"/>
        </w:trPr>
        <w:tc>
          <w:tcPr>
            <w:tcW w:w="1213" w:type="dxa"/>
          </w:tcPr>
          <w:p w14:paraId="6D416913" w14:textId="67716C5B" w:rsidR="00D452BF" w:rsidRPr="00276F46" w:rsidRDefault="00D452BF" w:rsidP="00B81588">
            <w:pPr>
              <w:spacing w:line="360" w:lineRule="auto"/>
            </w:pPr>
            <w:r w:rsidRPr="00276F46">
              <w:t>Escala</w:t>
            </w:r>
          </w:p>
        </w:tc>
        <w:tc>
          <w:tcPr>
            <w:tcW w:w="1799" w:type="dxa"/>
          </w:tcPr>
          <w:p w14:paraId="0168FAE3" w14:textId="77777777" w:rsidR="00D452BF" w:rsidRPr="00276F46" w:rsidRDefault="00D452BF" w:rsidP="00B81588">
            <w:pPr>
              <w:spacing w:line="360" w:lineRule="auto"/>
            </w:pPr>
            <w:r w:rsidRPr="00276F46">
              <w:t>No Suficiente</w:t>
            </w:r>
          </w:p>
        </w:tc>
        <w:tc>
          <w:tcPr>
            <w:tcW w:w="1467" w:type="dxa"/>
          </w:tcPr>
          <w:p w14:paraId="336D890B" w14:textId="77777777" w:rsidR="00D452BF" w:rsidRPr="00276F46" w:rsidRDefault="00D452BF" w:rsidP="00B81588">
            <w:pPr>
              <w:spacing w:line="360" w:lineRule="auto"/>
              <w:jc w:val="center"/>
            </w:pPr>
            <w:r w:rsidRPr="00276F46">
              <w:t>Suficiente</w:t>
            </w:r>
          </w:p>
        </w:tc>
        <w:tc>
          <w:tcPr>
            <w:tcW w:w="1387" w:type="dxa"/>
          </w:tcPr>
          <w:p w14:paraId="0C2F35C7" w14:textId="77777777" w:rsidR="00D452BF" w:rsidRPr="00276F46" w:rsidRDefault="00D452BF" w:rsidP="00B81588">
            <w:pPr>
              <w:spacing w:line="360" w:lineRule="auto"/>
              <w:jc w:val="center"/>
            </w:pPr>
            <w:r w:rsidRPr="00276F46">
              <w:t>Regular</w:t>
            </w:r>
          </w:p>
        </w:tc>
        <w:tc>
          <w:tcPr>
            <w:tcW w:w="1312" w:type="dxa"/>
          </w:tcPr>
          <w:p w14:paraId="0A2EDCEA" w14:textId="77777777" w:rsidR="00D452BF" w:rsidRPr="00276F46" w:rsidRDefault="00D452BF" w:rsidP="00B81588">
            <w:pPr>
              <w:spacing w:line="360" w:lineRule="auto"/>
              <w:jc w:val="center"/>
            </w:pPr>
            <w:r w:rsidRPr="00276F46">
              <w:t>Bueno</w:t>
            </w:r>
          </w:p>
        </w:tc>
        <w:tc>
          <w:tcPr>
            <w:tcW w:w="1484" w:type="dxa"/>
          </w:tcPr>
          <w:p w14:paraId="42DDAF06" w14:textId="77777777" w:rsidR="00D452BF" w:rsidRPr="00276F46" w:rsidRDefault="00D452BF" w:rsidP="00B81588">
            <w:pPr>
              <w:spacing w:line="360" w:lineRule="auto"/>
              <w:jc w:val="center"/>
            </w:pPr>
            <w:r w:rsidRPr="00276F46">
              <w:t>Destacado</w:t>
            </w:r>
          </w:p>
        </w:tc>
      </w:tr>
    </w:tbl>
    <w:p w14:paraId="33569967" w14:textId="5F5B47CC" w:rsidR="00D452BF" w:rsidRDefault="00D452BF" w:rsidP="00B81588">
      <w:pPr>
        <w:spacing w:line="360" w:lineRule="auto"/>
        <w:jc w:val="center"/>
        <w:outlineLvl w:val="0"/>
      </w:pPr>
      <w:r w:rsidRPr="00276F46">
        <w:t>Fuente: Elaboración propia</w:t>
      </w:r>
    </w:p>
    <w:p w14:paraId="0C4F92CA" w14:textId="77777777" w:rsidR="00456436" w:rsidRPr="00276F46" w:rsidRDefault="00456436" w:rsidP="00B67499">
      <w:pPr>
        <w:spacing w:line="360" w:lineRule="auto"/>
        <w:outlineLvl w:val="0"/>
      </w:pPr>
    </w:p>
    <w:p w14:paraId="73ED0FB1" w14:textId="77777777" w:rsidR="001A5F31" w:rsidRDefault="001A5F31" w:rsidP="00595250">
      <w:pPr>
        <w:spacing w:line="360" w:lineRule="auto"/>
        <w:jc w:val="center"/>
        <w:rPr>
          <w:b/>
          <w:sz w:val="28"/>
          <w:szCs w:val="28"/>
        </w:rPr>
      </w:pPr>
    </w:p>
    <w:p w14:paraId="0C778AF2" w14:textId="5ED124F1" w:rsidR="001A5F31" w:rsidRDefault="001A5F31" w:rsidP="00595250">
      <w:pPr>
        <w:spacing w:line="360" w:lineRule="auto"/>
        <w:jc w:val="center"/>
        <w:rPr>
          <w:b/>
          <w:sz w:val="28"/>
          <w:szCs w:val="28"/>
        </w:rPr>
      </w:pPr>
    </w:p>
    <w:p w14:paraId="18830B9E" w14:textId="77777777" w:rsidR="00C313DC" w:rsidRDefault="00C313DC" w:rsidP="00595250">
      <w:pPr>
        <w:spacing w:line="360" w:lineRule="auto"/>
        <w:jc w:val="center"/>
        <w:rPr>
          <w:b/>
          <w:sz w:val="28"/>
          <w:szCs w:val="28"/>
        </w:rPr>
      </w:pPr>
    </w:p>
    <w:p w14:paraId="1C47E202" w14:textId="687FDE14" w:rsidR="00D452BF" w:rsidRPr="00E41EE5" w:rsidRDefault="00D452BF" w:rsidP="00595250">
      <w:pPr>
        <w:spacing w:line="360" w:lineRule="auto"/>
        <w:jc w:val="center"/>
        <w:rPr>
          <w:b/>
          <w:sz w:val="28"/>
          <w:szCs w:val="28"/>
        </w:rPr>
      </w:pPr>
      <w:r w:rsidRPr="00E41EE5">
        <w:rPr>
          <w:b/>
          <w:sz w:val="28"/>
          <w:szCs w:val="28"/>
        </w:rPr>
        <w:lastRenderedPageBreak/>
        <w:t>Nivel de lectura literal</w:t>
      </w:r>
    </w:p>
    <w:p w14:paraId="0CB61530" w14:textId="3EF4C0AB" w:rsidR="00D452BF" w:rsidRPr="00276F46" w:rsidRDefault="00D452BF" w:rsidP="00B67499">
      <w:pPr>
        <w:spacing w:line="360" w:lineRule="auto"/>
        <w:ind w:firstLine="708"/>
        <w:jc w:val="both"/>
      </w:pPr>
      <w:r w:rsidRPr="00276F46">
        <w:t>Las preguntas que se formularon para esta variable midieron el nivel de desempeño de los estudiantes al realizar una lectura literal del texto, la cual implica ciertos procesos cognitivos como</w:t>
      </w:r>
      <w:r w:rsidR="00EA74BB">
        <w:t xml:space="preserve"> la </w:t>
      </w:r>
      <w:r w:rsidRPr="00276F46">
        <w:t>observación, comparación, relación</w:t>
      </w:r>
      <w:r w:rsidR="00EA74BB">
        <w:t>,</w:t>
      </w:r>
      <w:r w:rsidRPr="00276F46">
        <w:t xml:space="preserve"> clasificación y orden. Esta variable se integró por las</w:t>
      </w:r>
      <w:r w:rsidR="00F32787">
        <w:t xml:space="preserve"> </w:t>
      </w:r>
      <w:r w:rsidRPr="00276F46">
        <w:t>preguntas:</w:t>
      </w:r>
    </w:p>
    <w:p w14:paraId="4057773A" w14:textId="0EBBBC27" w:rsidR="00D452BF" w:rsidRPr="00276F46" w:rsidRDefault="00D452BF" w:rsidP="00B67499">
      <w:pPr>
        <w:spacing w:line="360" w:lineRule="auto"/>
        <w:ind w:firstLine="709"/>
        <w:jc w:val="both"/>
      </w:pPr>
      <w:r w:rsidRPr="00276F46">
        <w:t xml:space="preserve">1. De acuerdo </w:t>
      </w:r>
      <w:r w:rsidR="00EA74BB">
        <w:t xml:space="preserve">con </w:t>
      </w:r>
      <w:r w:rsidRPr="00276F46">
        <w:t>las características que presentó la lectura contesta qu</w:t>
      </w:r>
      <w:r w:rsidR="00EA74BB">
        <w:t>é</w:t>
      </w:r>
      <w:r w:rsidRPr="00276F46">
        <w:t xml:space="preserve"> tipo de texto es y argumenta la respuesta.</w:t>
      </w:r>
    </w:p>
    <w:p w14:paraId="7685CD06" w14:textId="532DE85A" w:rsidR="00D452BF" w:rsidRPr="00276F46" w:rsidRDefault="00D452BF" w:rsidP="00B67499">
      <w:pPr>
        <w:spacing w:line="360" w:lineRule="auto"/>
        <w:ind w:firstLine="709"/>
        <w:jc w:val="both"/>
      </w:pPr>
      <w:r w:rsidRPr="00276F46">
        <w:t xml:space="preserve">2. </w:t>
      </w:r>
      <w:r w:rsidR="00D96DF9">
        <w:t>¿</w:t>
      </w:r>
      <w:r w:rsidRPr="00276F46">
        <w:t>Qué ideas o conceptos se te ocurren tras la lectura del texto</w:t>
      </w:r>
      <w:r w:rsidR="00D96DF9">
        <w:t>?</w:t>
      </w:r>
    </w:p>
    <w:p w14:paraId="06176109" w14:textId="2978EC0B" w:rsidR="00D452BF" w:rsidRPr="00276F46" w:rsidRDefault="00D452BF" w:rsidP="00B67499">
      <w:pPr>
        <w:spacing w:line="360" w:lineRule="auto"/>
        <w:ind w:firstLine="709"/>
        <w:jc w:val="both"/>
      </w:pPr>
      <w:r w:rsidRPr="00276F46">
        <w:t>8. Enumera las preguntas retóricas que lanza el autor y que deja abiertas; y escribe cuál es su propósito</w:t>
      </w:r>
      <w:r w:rsidR="00D96DF9">
        <w:t>.</w:t>
      </w:r>
    </w:p>
    <w:p w14:paraId="1911A062" w14:textId="11640CE6" w:rsidR="00065188" w:rsidRDefault="00D452BF" w:rsidP="00B67499">
      <w:pPr>
        <w:spacing w:line="360" w:lineRule="auto"/>
        <w:ind w:firstLine="709"/>
        <w:jc w:val="both"/>
      </w:pPr>
      <w:r w:rsidRPr="00276F46">
        <w:t xml:space="preserve">13. </w:t>
      </w:r>
      <w:r w:rsidR="00D96DF9">
        <w:t>¿</w:t>
      </w:r>
      <w:r w:rsidRPr="00276F46">
        <w:t>Las preguntas que se presentaron en líneas anteriores las relacionas con alguna temática del área de lenguaje</w:t>
      </w:r>
      <w:r w:rsidR="00D96DF9">
        <w:t>?</w:t>
      </w:r>
      <w:r w:rsidR="00D96DF9" w:rsidRPr="00276F46">
        <w:t xml:space="preserve"> </w:t>
      </w:r>
      <w:r w:rsidRPr="00276F46">
        <w:t>Menciona cuáles</w:t>
      </w:r>
      <w:r w:rsidR="00D96DF9">
        <w:t>.</w:t>
      </w:r>
      <w:r w:rsidR="00D96DF9" w:rsidRPr="00276F46">
        <w:t xml:space="preserve"> </w:t>
      </w:r>
    </w:p>
    <w:p w14:paraId="23C1F6DE" w14:textId="223E22AE" w:rsidR="00D452BF" w:rsidRDefault="00D452BF" w:rsidP="00456436">
      <w:pPr>
        <w:spacing w:line="360" w:lineRule="auto"/>
        <w:ind w:firstLine="567"/>
        <w:jc w:val="both"/>
      </w:pPr>
      <w:r w:rsidRPr="00276F46">
        <w:t xml:space="preserve">Los resultados obtenidos en esta variable que responde al nivel literal de la competencia lectora se basan en el </w:t>
      </w:r>
      <w:r w:rsidRPr="00276F46">
        <w:rPr>
          <w:lang w:val="es-ES"/>
        </w:rPr>
        <w:t xml:space="preserve">indicador </w:t>
      </w:r>
      <w:r w:rsidR="006203E4">
        <w:rPr>
          <w:lang w:val="es-ES"/>
        </w:rPr>
        <w:t>“</w:t>
      </w:r>
      <w:r w:rsidR="006203E4">
        <w:t>D</w:t>
      </w:r>
      <w:r w:rsidR="006203E4" w:rsidRPr="00276F46">
        <w:t xml:space="preserve">ominio </w:t>
      </w:r>
      <w:r w:rsidRPr="00276F46">
        <w:t>general del tema</w:t>
      </w:r>
      <w:r w:rsidR="006203E4">
        <w:t>”</w:t>
      </w:r>
      <w:r w:rsidRPr="00276F46">
        <w:t>, con</w:t>
      </w:r>
      <w:r w:rsidRPr="00276F46">
        <w:rPr>
          <w:lang w:val="es-ES"/>
        </w:rPr>
        <w:t xml:space="preserve"> las preguntas 1, 2, 8, 13. </w:t>
      </w:r>
      <w:r w:rsidR="00BE6B6D">
        <w:rPr>
          <w:lang w:val="es-ES"/>
        </w:rPr>
        <w:t>L</w:t>
      </w:r>
      <w:r w:rsidRPr="00276F46">
        <w:rPr>
          <w:lang w:val="es-ES"/>
        </w:rPr>
        <w:t xml:space="preserve">os estudiantes </w:t>
      </w:r>
      <w:r w:rsidRPr="00276F46">
        <w:t xml:space="preserve">de los tres subsistemas obtuvieron de manera global una media porcentual del 2.64, lo que evidencia un desempeño </w:t>
      </w:r>
      <w:r w:rsidRPr="00B67499">
        <w:rPr>
          <w:i/>
          <w:iCs/>
        </w:rPr>
        <w:t>regular</w:t>
      </w:r>
      <w:r w:rsidRPr="00276F46">
        <w:t xml:space="preserve"> por parte </w:t>
      </w:r>
      <w:r w:rsidR="00BE6B6D">
        <w:t>estos,</w:t>
      </w:r>
      <w:r w:rsidR="00F32787">
        <w:t xml:space="preserve"> </w:t>
      </w:r>
      <w:r w:rsidRPr="00276F46">
        <w:t>al identificar en sus respuestas una serie de titubeos y debilidades en la generación del proceso lector con nivel literal, aunque en determinados referentes fueron</w:t>
      </w:r>
      <w:r w:rsidR="00F32787">
        <w:t xml:space="preserve"> </w:t>
      </w:r>
      <w:r w:rsidRPr="00276F46">
        <w:t xml:space="preserve">racionales y lógicos (véase </w:t>
      </w:r>
      <w:r w:rsidR="00BE6B6D">
        <w:t>figura</w:t>
      </w:r>
      <w:r w:rsidR="00BE6B6D" w:rsidRPr="00276F46">
        <w:t xml:space="preserve"> </w:t>
      </w:r>
      <w:r w:rsidRPr="00276F46">
        <w:t>2).</w:t>
      </w:r>
    </w:p>
    <w:p w14:paraId="5AAB349C" w14:textId="77777777" w:rsidR="00BE6B6D" w:rsidRPr="00276F46" w:rsidRDefault="00BE6B6D" w:rsidP="00B67499">
      <w:pPr>
        <w:spacing w:line="360" w:lineRule="auto"/>
        <w:ind w:firstLine="567"/>
        <w:jc w:val="both"/>
      </w:pPr>
    </w:p>
    <w:p w14:paraId="31FA2903" w14:textId="36C35AB7" w:rsidR="00D452BF" w:rsidRPr="00276F46" w:rsidRDefault="000B469E" w:rsidP="00B81588">
      <w:pPr>
        <w:spacing w:line="360" w:lineRule="auto"/>
        <w:jc w:val="center"/>
      </w:pPr>
      <w:r w:rsidRPr="00B67499">
        <w:rPr>
          <w:b/>
          <w:bCs/>
        </w:rPr>
        <w:t>Figura</w:t>
      </w:r>
      <w:r w:rsidR="00D452BF" w:rsidRPr="00B67499">
        <w:rPr>
          <w:b/>
          <w:bCs/>
        </w:rPr>
        <w:t xml:space="preserve"> 2</w:t>
      </w:r>
      <w:r w:rsidR="00D452BF" w:rsidRPr="00276F46">
        <w:t>. Preguntas correspondientes al nivel literal</w:t>
      </w:r>
    </w:p>
    <w:p w14:paraId="235D0257" w14:textId="0B154CF7" w:rsidR="00256356" w:rsidRPr="00276F46" w:rsidRDefault="00F75F3B" w:rsidP="00B81588">
      <w:pPr>
        <w:spacing w:line="360" w:lineRule="auto"/>
        <w:jc w:val="center"/>
      </w:pPr>
      <w:r w:rsidRPr="00F75F3B">
        <w:rPr>
          <w:noProof/>
          <w:lang w:eastAsia="es-MX"/>
        </w:rPr>
        <w:drawing>
          <wp:inline distT="0" distB="0" distL="0" distR="0" wp14:anchorId="1D6EFF29" wp14:editId="494042FD">
            <wp:extent cx="4360085" cy="2285414"/>
            <wp:effectExtent l="0" t="0" r="2540" b="635"/>
            <wp:docPr id="9" name="Imagen 9" descr="C:\Users\Janett\Dropbox\Doctorado 2019\figur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nett\Dropbox\Doctorado 2019\figura 2.png"/>
                    <pic:cNvPicPr>
                      <a:picLocks noChangeAspect="1" noChangeArrowheads="1"/>
                    </pic:cNvPicPr>
                  </pic:nvPicPr>
                  <pic:blipFill rotWithShape="1">
                    <a:blip r:embed="rId9">
                      <a:extLst>
                        <a:ext uri="{28A0092B-C50C-407E-A947-70E740481C1C}">
                          <a14:useLocalDpi xmlns:a14="http://schemas.microsoft.com/office/drawing/2010/main" val="0"/>
                        </a:ext>
                      </a:extLst>
                    </a:blip>
                    <a:srcRect l="10898" t="21795" r="16075" b="27167"/>
                    <a:stretch/>
                  </pic:blipFill>
                  <pic:spPr bwMode="auto">
                    <a:xfrm>
                      <a:off x="0" y="0"/>
                      <a:ext cx="4360868" cy="2285825"/>
                    </a:xfrm>
                    <a:prstGeom prst="rect">
                      <a:avLst/>
                    </a:prstGeom>
                    <a:noFill/>
                    <a:ln>
                      <a:noFill/>
                    </a:ln>
                    <a:extLst>
                      <a:ext uri="{53640926-AAD7-44D8-BBD7-CCE9431645EC}">
                        <a14:shadowObscured xmlns:a14="http://schemas.microsoft.com/office/drawing/2010/main"/>
                      </a:ext>
                    </a:extLst>
                  </pic:spPr>
                </pic:pic>
              </a:graphicData>
            </a:graphic>
          </wp:inline>
        </w:drawing>
      </w:r>
    </w:p>
    <w:p w14:paraId="6BF6B4E6" w14:textId="63BF0A0D" w:rsidR="00D452BF" w:rsidRDefault="00D452BF" w:rsidP="00B81588">
      <w:pPr>
        <w:spacing w:line="360" w:lineRule="auto"/>
        <w:jc w:val="center"/>
        <w:outlineLvl w:val="0"/>
      </w:pPr>
      <w:r w:rsidRPr="00276F46">
        <w:t>Fuente: Elaboración propia</w:t>
      </w:r>
    </w:p>
    <w:p w14:paraId="32F1772E" w14:textId="77777777" w:rsidR="00456436" w:rsidRPr="00276F46" w:rsidRDefault="00456436" w:rsidP="00B81588">
      <w:pPr>
        <w:spacing w:line="360" w:lineRule="auto"/>
        <w:jc w:val="center"/>
        <w:outlineLvl w:val="0"/>
      </w:pPr>
    </w:p>
    <w:p w14:paraId="7286D2B0" w14:textId="19476F30" w:rsidR="00D452BF" w:rsidRPr="00276F46" w:rsidRDefault="00D452BF" w:rsidP="00B81588">
      <w:pPr>
        <w:spacing w:line="360" w:lineRule="auto"/>
        <w:ind w:firstLine="708"/>
        <w:jc w:val="both"/>
      </w:pPr>
      <w:r w:rsidRPr="00276F46">
        <w:lastRenderedPageBreak/>
        <w:t>Con respecto a las</w:t>
      </w:r>
      <w:r w:rsidR="00BE6B6D">
        <w:t xml:space="preserve"> particularidades de las</w:t>
      </w:r>
      <w:r w:rsidRPr="00276F46">
        <w:t xml:space="preserve"> respuestas emitidas por los estudia</w:t>
      </w:r>
      <w:r w:rsidR="00C159D8">
        <w:t>ntes de bachillerato, la figura</w:t>
      </w:r>
      <w:r w:rsidRPr="00276F46">
        <w:t xml:space="preserve"> 2 señala que la pregunta </w:t>
      </w:r>
      <w:r w:rsidR="00BE6B6D">
        <w:t>dos</w:t>
      </w:r>
      <w:r w:rsidR="00BE6B6D" w:rsidRPr="00276F46">
        <w:t xml:space="preserve"> </w:t>
      </w:r>
      <w:r w:rsidRPr="00276F46">
        <w:t>presenta una media porcentual de desempeño de nivel inferencial con valor de bueno</w:t>
      </w:r>
      <w:r w:rsidR="00BE6B6D">
        <w:t>,</w:t>
      </w:r>
      <w:r w:rsidRPr="00276F46">
        <w:t xml:space="preserve"> pero con tendencia hacia el valor de regular (3.5), porque </w:t>
      </w:r>
      <w:r w:rsidRPr="00276F46">
        <w:rPr>
          <w:lang w:val="es-ES"/>
        </w:rPr>
        <w:t xml:space="preserve">se puede identificar que los estudiantes deducen la respuesta haciendo una relación con sus conocimientos previos, </w:t>
      </w:r>
      <w:r w:rsidR="00C0175E" w:rsidRPr="00276F46">
        <w:rPr>
          <w:lang w:val="es-ES"/>
        </w:rPr>
        <w:t xml:space="preserve">por lo que </w:t>
      </w:r>
      <w:r w:rsidRPr="00276F46">
        <w:rPr>
          <w:lang w:val="es-ES"/>
        </w:rPr>
        <w:t xml:space="preserve">se ubica que comprenden en parte el texto de lo que no está literalmente escrito. Por otra parte, la pregunta 13 </w:t>
      </w:r>
      <w:r w:rsidR="00856CBF" w:rsidRPr="00276F46">
        <w:rPr>
          <w:lang w:val="es-ES"/>
        </w:rPr>
        <w:t xml:space="preserve">fue </w:t>
      </w:r>
      <w:r w:rsidRPr="00276F46">
        <w:rPr>
          <w:lang w:val="es-ES"/>
        </w:rPr>
        <w:t>la</w:t>
      </w:r>
      <w:r w:rsidR="00856CBF" w:rsidRPr="00276F46">
        <w:rPr>
          <w:lang w:val="es-ES"/>
        </w:rPr>
        <w:t xml:space="preserve"> de</w:t>
      </w:r>
      <w:r w:rsidRPr="00276F46">
        <w:rPr>
          <w:lang w:val="es-ES"/>
        </w:rPr>
        <w:t xml:space="preserve"> mayor dificultad</w:t>
      </w:r>
      <w:r w:rsidR="00856CBF" w:rsidRPr="00276F46">
        <w:rPr>
          <w:lang w:val="es-ES"/>
        </w:rPr>
        <w:t xml:space="preserve"> para</w:t>
      </w:r>
      <w:r w:rsidRPr="00276F46">
        <w:rPr>
          <w:lang w:val="es-ES"/>
        </w:rPr>
        <w:t xml:space="preserve"> los informantes</w:t>
      </w:r>
      <w:r w:rsidR="007F43C6">
        <w:rPr>
          <w:lang w:val="es-ES"/>
        </w:rPr>
        <w:t>,</w:t>
      </w:r>
      <w:r w:rsidRPr="00276F46">
        <w:rPr>
          <w:lang w:val="es-ES"/>
        </w:rPr>
        <w:t xml:space="preserve"> con respecto a la relación </w:t>
      </w:r>
      <w:r w:rsidR="00856CBF" w:rsidRPr="00276F46">
        <w:rPr>
          <w:lang w:val="es-ES"/>
        </w:rPr>
        <w:t xml:space="preserve">que guarda </w:t>
      </w:r>
      <w:r w:rsidR="00856CBF" w:rsidRPr="00276F46">
        <w:t>la</w:t>
      </w:r>
      <w:r w:rsidRPr="00276F46">
        <w:t xml:space="preserve"> temática </w:t>
      </w:r>
      <w:r w:rsidR="00356B20" w:rsidRPr="00276F46">
        <w:t>hacia</w:t>
      </w:r>
      <w:r w:rsidRPr="00276F46">
        <w:t xml:space="preserve"> el área de lenguaje a partir del texto que se les presentó</w:t>
      </w:r>
      <w:r w:rsidR="003B2D89">
        <w:t>; e</w:t>
      </w:r>
      <w:r w:rsidR="003B2D89" w:rsidRPr="00276F46">
        <w:t xml:space="preserve">l </w:t>
      </w:r>
      <w:r w:rsidRPr="00276F46">
        <w:t>resultado que se obtiene es una media porcentual de desempeño de nivel inferencial suficiente (1.8).</w:t>
      </w:r>
      <w:r w:rsidR="00F32787">
        <w:t xml:space="preserve"> </w:t>
      </w:r>
      <w:r w:rsidRPr="00276F46">
        <w:t>En el ejercicio comparativo</w:t>
      </w:r>
      <w:r w:rsidR="003B2D89">
        <w:t>,</w:t>
      </w:r>
      <w:r w:rsidRPr="00276F46">
        <w:t xml:space="preserve"> los </w:t>
      </w:r>
      <w:r w:rsidR="00993B7F">
        <w:t>representantes</w:t>
      </w:r>
      <w:r w:rsidR="00993B7F" w:rsidRPr="00276F46">
        <w:t xml:space="preserve"> </w:t>
      </w:r>
      <w:r w:rsidRPr="00276F46">
        <w:t xml:space="preserve">de los tres subsistemas se ubican en el nivel literal con desempeño regular: </w:t>
      </w:r>
      <w:r w:rsidR="00DA1EB3" w:rsidRPr="002D5A80">
        <w:rPr>
          <w:iCs/>
        </w:rPr>
        <w:t xml:space="preserve">Centro Escolar </w:t>
      </w:r>
      <w:r w:rsidRPr="00276F46">
        <w:t>(2.6), Preparatoria BUAP (2.8) y Colegio de Bachilleres (2.5).</w:t>
      </w:r>
    </w:p>
    <w:p w14:paraId="394DA2F3" w14:textId="2821C00F" w:rsidR="00D452BF" w:rsidRPr="00276F46" w:rsidRDefault="00D452BF" w:rsidP="00B81588">
      <w:pPr>
        <w:spacing w:line="360" w:lineRule="auto"/>
        <w:ind w:firstLine="708"/>
        <w:jc w:val="both"/>
      </w:pPr>
      <w:r w:rsidRPr="00276F46">
        <w:rPr>
          <w:lang w:val="es-ES"/>
        </w:rPr>
        <w:t>En la tarea por propiciar los niveles de lectura literal en el bachillerato</w:t>
      </w:r>
      <w:r w:rsidR="00122AD8">
        <w:rPr>
          <w:lang w:val="es-ES"/>
        </w:rPr>
        <w:t xml:space="preserve"> </w:t>
      </w:r>
      <w:r w:rsidRPr="00276F46">
        <w:rPr>
          <w:lang w:val="es-ES"/>
        </w:rPr>
        <w:t xml:space="preserve">es necesario asegurar el proceso de vinculación con los conocimientos previos para que los estudiantes enriquezcan la nueva información abordada y así obtengan sus propias conclusiones. Es necesario que en la </w:t>
      </w:r>
      <w:r w:rsidR="00122AD8">
        <w:rPr>
          <w:lang w:val="es-ES"/>
        </w:rPr>
        <w:t>educación media superior</w:t>
      </w:r>
      <w:r w:rsidR="00122AD8" w:rsidRPr="00276F46">
        <w:rPr>
          <w:lang w:val="es-ES"/>
        </w:rPr>
        <w:t xml:space="preserve"> </w:t>
      </w:r>
      <w:r w:rsidRPr="00276F46">
        <w:rPr>
          <w:lang w:val="es-ES"/>
        </w:rPr>
        <w:t>se implemente una serie de estrategias con el fin de impulsar la literacidad</w:t>
      </w:r>
      <w:r w:rsidR="00122AD8">
        <w:rPr>
          <w:lang w:val="es-ES"/>
        </w:rPr>
        <w:t>,</w:t>
      </w:r>
      <w:r w:rsidRPr="00276F46">
        <w:rPr>
          <w:lang w:val="es-ES"/>
        </w:rPr>
        <w:t xml:space="preserve"> que es una actividad mental importante de la competencia lectora, porque el acto de leer es un acto comunicativo y requiere de todas las capacidades del ser humano, tomando en cuenta que el abordaje de cada texto tiene su propia dinámica. </w:t>
      </w:r>
    </w:p>
    <w:p w14:paraId="7271053D" w14:textId="2304954C" w:rsidR="00D452BF" w:rsidRPr="00276F46" w:rsidRDefault="00D452BF" w:rsidP="00B81588">
      <w:pPr>
        <w:spacing w:line="360" w:lineRule="auto"/>
        <w:ind w:firstLine="708"/>
        <w:jc w:val="both"/>
      </w:pPr>
      <w:r w:rsidRPr="00276F46">
        <w:rPr>
          <w:lang w:val="es-ES"/>
        </w:rPr>
        <w:t>En el nivel de lectura literal se debe asegurar que el estudiante se ocupe de las ideas expuestas en el texto de modo explícito. Un señalamiento importante en relación con este nivel es que</w:t>
      </w:r>
      <w:r w:rsidR="00F32787">
        <w:rPr>
          <w:lang w:val="es-ES"/>
        </w:rPr>
        <w:t xml:space="preserve"> </w:t>
      </w:r>
      <w:r w:rsidRPr="00276F46">
        <w:rPr>
          <w:lang w:val="es-ES"/>
        </w:rPr>
        <w:t>resulta erróneo</w:t>
      </w:r>
      <w:r w:rsidR="00F32787">
        <w:rPr>
          <w:lang w:val="es-ES"/>
        </w:rPr>
        <w:t xml:space="preserve"> </w:t>
      </w:r>
      <w:r w:rsidRPr="00276F46">
        <w:rPr>
          <w:lang w:val="es-ES"/>
        </w:rPr>
        <w:t>considerar que el proceso de lectura es mejor en tanto más detalles se recuerden, pues la lectura es una práctica interactiva, lo cual significa que no parte únicamente del material escrito, sino que constituye una labor que se da por dos vías: del texto al lector y del lector al texto</w:t>
      </w:r>
      <w:r w:rsidR="00122AD8">
        <w:rPr>
          <w:lang w:val="es-ES"/>
        </w:rPr>
        <w:t>.</w:t>
      </w:r>
      <w:r w:rsidR="00122AD8" w:rsidRPr="00276F46">
        <w:rPr>
          <w:lang w:val="es-ES"/>
        </w:rPr>
        <w:t xml:space="preserve"> </w:t>
      </w:r>
      <w:r w:rsidR="00122AD8">
        <w:rPr>
          <w:lang w:val="es-ES"/>
        </w:rPr>
        <w:t>D</w:t>
      </w:r>
      <w:r w:rsidR="00122AD8" w:rsidRPr="00276F46">
        <w:rPr>
          <w:lang w:val="es-ES"/>
        </w:rPr>
        <w:t xml:space="preserve">e </w:t>
      </w:r>
      <w:r w:rsidRPr="00276F46">
        <w:rPr>
          <w:lang w:val="es-ES"/>
        </w:rPr>
        <w:t>este modo</w:t>
      </w:r>
      <w:r w:rsidR="00122AD8">
        <w:rPr>
          <w:lang w:val="es-ES"/>
        </w:rPr>
        <w:t>,</w:t>
      </w:r>
      <w:r w:rsidRPr="00276F46">
        <w:rPr>
          <w:lang w:val="es-ES"/>
        </w:rPr>
        <w:t xml:space="preserve"> no se debe olvidar en el ejercicio docente que el lector selecciona aquellos datos que considera relevante</w:t>
      </w:r>
      <w:r w:rsidR="00F32787">
        <w:rPr>
          <w:lang w:val="es-ES"/>
        </w:rPr>
        <w:t xml:space="preserve"> </w:t>
      </w:r>
      <w:r w:rsidRPr="00276F46">
        <w:rPr>
          <w:lang w:val="es-ES"/>
        </w:rPr>
        <w:t xml:space="preserve">para su propio proceso de lectura. </w:t>
      </w:r>
    </w:p>
    <w:p w14:paraId="74E2E181" w14:textId="01E04EA5" w:rsidR="00D452BF" w:rsidRPr="00276F46" w:rsidRDefault="00A34F35" w:rsidP="00B81588">
      <w:pPr>
        <w:spacing w:line="360" w:lineRule="auto"/>
        <w:ind w:firstLine="708"/>
        <w:jc w:val="both"/>
      </w:pPr>
      <w:r>
        <w:t xml:space="preserve">Sin duda </w:t>
      </w:r>
      <w:r w:rsidR="00D452BF" w:rsidRPr="00276F46">
        <w:t xml:space="preserve">se debe </w:t>
      </w:r>
      <w:r>
        <w:t xml:space="preserve">de </w:t>
      </w:r>
      <w:r w:rsidR="00D452BF" w:rsidRPr="00276F46">
        <w:t xml:space="preserve">desarrollar la comprensión e interpretación compleja de los textos en los alumnos, por lo que desde la práctica docente se deben implementar estrategias </w:t>
      </w:r>
      <w:r w:rsidR="00356B20" w:rsidRPr="00276F46">
        <w:t>que</w:t>
      </w:r>
      <w:r w:rsidR="00D452BF" w:rsidRPr="00276F46">
        <w:t xml:space="preserve"> favore</w:t>
      </w:r>
      <w:r w:rsidR="00356B20" w:rsidRPr="00276F46">
        <w:t>zcan</w:t>
      </w:r>
      <w:r w:rsidR="00D452BF" w:rsidRPr="00276F46">
        <w:t xml:space="preserve"> a las distintas etapas del desarrollo de la lectura, para que los estudiantes continúen con el proceso de volverse lectores.</w:t>
      </w:r>
    </w:p>
    <w:p w14:paraId="6B163D5C" w14:textId="611A2C0C" w:rsidR="00456436" w:rsidRDefault="00456436" w:rsidP="00456436">
      <w:pPr>
        <w:spacing w:line="360" w:lineRule="auto"/>
        <w:rPr>
          <w:b/>
          <w:sz w:val="28"/>
          <w:szCs w:val="28"/>
        </w:rPr>
      </w:pPr>
    </w:p>
    <w:p w14:paraId="4418A2CC" w14:textId="77777777" w:rsidR="001A5F31" w:rsidRDefault="001A5F31" w:rsidP="00456436">
      <w:pPr>
        <w:spacing w:line="360" w:lineRule="auto"/>
        <w:rPr>
          <w:b/>
          <w:sz w:val="28"/>
          <w:szCs w:val="28"/>
        </w:rPr>
      </w:pPr>
    </w:p>
    <w:p w14:paraId="65B1FEAF" w14:textId="7475ED1C" w:rsidR="00D452BF" w:rsidRPr="00E41EE5" w:rsidRDefault="00D452BF" w:rsidP="00595250">
      <w:pPr>
        <w:spacing w:line="360" w:lineRule="auto"/>
        <w:jc w:val="center"/>
        <w:rPr>
          <w:b/>
          <w:sz w:val="28"/>
          <w:szCs w:val="28"/>
        </w:rPr>
      </w:pPr>
      <w:r w:rsidRPr="00E41EE5">
        <w:rPr>
          <w:b/>
          <w:sz w:val="28"/>
          <w:szCs w:val="28"/>
        </w:rPr>
        <w:lastRenderedPageBreak/>
        <w:t>Nivel de lectura inferencial</w:t>
      </w:r>
    </w:p>
    <w:p w14:paraId="78845C55" w14:textId="6CE307AE" w:rsidR="00D452BF" w:rsidRPr="00276F46" w:rsidRDefault="00D452BF" w:rsidP="00B67499">
      <w:pPr>
        <w:spacing w:line="360" w:lineRule="auto"/>
        <w:ind w:firstLine="567"/>
        <w:jc w:val="both"/>
      </w:pPr>
      <w:r w:rsidRPr="00276F46">
        <w:t>La segunda variable es la que corresponde al nivel de lectura inferencial</w:t>
      </w:r>
      <w:r w:rsidR="00F408A1">
        <w:t>.</w:t>
      </w:r>
      <w:r w:rsidR="00F408A1" w:rsidRPr="00276F46">
        <w:t xml:space="preserve"> </w:t>
      </w:r>
      <w:r w:rsidR="00F408A1">
        <w:t>E</w:t>
      </w:r>
      <w:r w:rsidR="00F408A1" w:rsidRPr="00276F46">
        <w:t xml:space="preserve">ste </w:t>
      </w:r>
      <w:r w:rsidRPr="00276F46">
        <w:t>nivel se apoya en la acci</w:t>
      </w:r>
      <w:r w:rsidR="006723D8" w:rsidRPr="00276F46">
        <w:t xml:space="preserve">ones consecuentes, derivadas </w:t>
      </w:r>
      <w:r w:rsidR="00546233" w:rsidRPr="00276F46">
        <w:t>y de conexión</w:t>
      </w:r>
      <w:r w:rsidR="00F32787">
        <w:t xml:space="preserve"> </w:t>
      </w:r>
      <w:r w:rsidR="00546233" w:rsidRPr="00276F46">
        <w:t>en</w:t>
      </w:r>
      <w:r w:rsidRPr="00276F46">
        <w:t xml:space="preserve"> </w:t>
      </w:r>
      <w:r w:rsidR="00546233" w:rsidRPr="00276F46">
        <w:t>los</w:t>
      </w:r>
      <w:r w:rsidRPr="00276F46">
        <w:t xml:space="preserve"> procesos cognitivos</w:t>
      </w:r>
      <w:r w:rsidR="00546233" w:rsidRPr="00276F46">
        <w:t xml:space="preserve"> de los estudiantes</w:t>
      </w:r>
      <w:r w:rsidR="00F408A1">
        <w:t>.</w:t>
      </w:r>
      <w:r w:rsidR="00F408A1" w:rsidRPr="00276F46">
        <w:t xml:space="preserve"> </w:t>
      </w:r>
      <w:r w:rsidR="00F408A1">
        <w:t>Aquí</w:t>
      </w:r>
      <w:r w:rsidRPr="00276F46">
        <w:t xml:space="preserve"> se interpretan una serie de mensajes implícitos, o aquellos que no se expresan directamente en el texto</w:t>
      </w:r>
      <w:r w:rsidR="00F408A1">
        <w:t>,</w:t>
      </w:r>
      <w:r w:rsidRPr="00276F46">
        <w:t xml:space="preserve"> y se aplican con mayor grado de complejidad a los procesos de análisis, síntesis y razonamiento</w:t>
      </w:r>
      <w:r w:rsidR="00F408A1">
        <w:t>,</w:t>
      </w:r>
      <w:r w:rsidRPr="00276F46">
        <w:t xml:space="preserve"> así como a la decodificación e inferencia, el razonamiento deductivo e inductivo y la adquisición de conocimiento. Las preguntas que integran esta variable son:</w:t>
      </w:r>
    </w:p>
    <w:p w14:paraId="08D72424" w14:textId="77777777" w:rsidR="00D452BF" w:rsidRPr="00276F46" w:rsidRDefault="00D452BF" w:rsidP="00B67499">
      <w:pPr>
        <w:spacing w:line="360" w:lineRule="auto"/>
        <w:ind w:firstLine="709"/>
        <w:jc w:val="both"/>
      </w:pPr>
      <w:r w:rsidRPr="00276F46">
        <w:t>3. Construye un mapa conceptual del texto que leíste, pero de manera analógica relaciónalo con el uso del agua.</w:t>
      </w:r>
    </w:p>
    <w:p w14:paraId="409224E9" w14:textId="77777777" w:rsidR="00D452BF" w:rsidRPr="00276F46" w:rsidRDefault="00D452BF" w:rsidP="00B67499">
      <w:pPr>
        <w:spacing w:line="360" w:lineRule="auto"/>
        <w:ind w:firstLine="709"/>
        <w:jc w:val="both"/>
      </w:pPr>
      <w:r w:rsidRPr="00276F46">
        <w:t>4. Elabora un resumen…</w:t>
      </w:r>
    </w:p>
    <w:p w14:paraId="419EE273" w14:textId="77777777" w:rsidR="00D452BF" w:rsidRPr="00276F46" w:rsidRDefault="00D452BF" w:rsidP="00B67499">
      <w:pPr>
        <w:spacing w:line="360" w:lineRule="auto"/>
        <w:ind w:firstLine="709"/>
        <w:jc w:val="both"/>
      </w:pPr>
      <w:r w:rsidRPr="00276F46">
        <w:t>5. Escribe en cada línea la estructura organizacional que presenta el texto, destacando tres ideas principales que consideres por orden de importancia.</w:t>
      </w:r>
    </w:p>
    <w:p w14:paraId="07622D86" w14:textId="77777777" w:rsidR="00D452BF" w:rsidRPr="00276F46" w:rsidRDefault="00D452BF" w:rsidP="00B67499">
      <w:pPr>
        <w:spacing w:line="360" w:lineRule="auto"/>
        <w:ind w:firstLine="709"/>
        <w:jc w:val="both"/>
      </w:pPr>
      <w:r w:rsidRPr="00276F46">
        <w:t>9. Encuentra tres argumentos del autor ante esta problemática social.</w:t>
      </w:r>
    </w:p>
    <w:p w14:paraId="5C7915B1" w14:textId="77777777" w:rsidR="00D452BF" w:rsidRPr="00276F46" w:rsidRDefault="00D452BF" w:rsidP="00B67499">
      <w:pPr>
        <w:spacing w:line="360" w:lineRule="auto"/>
        <w:ind w:firstLine="709"/>
        <w:jc w:val="both"/>
      </w:pPr>
      <w:r w:rsidRPr="00276F46">
        <w:t xml:space="preserve">10. Elabora un cuadro evaluador de las situaciones positivas y negativas que se realizan en ambos países. </w:t>
      </w:r>
    </w:p>
    <w:p w14:paraId="2C4200FE" w14:textId="5CAAA202" w:rsidR="00D452BF" w:rsidRPr="00276F46" w:rsidRDefault="00D452BF" w:rsidP="00B67499">
      <w:pPr>
        <w:spacing w:line="360" w:lineRule="auto"/>
        <w:ind w:firstLine="709"/>
        <w:jc w:val="both"/>
      </w:pPr>
      <w:r w:rsidRPr="00276F46">
        <w:t>14. Explica qu</w:t>
      </w:r>
      <w:r w:rsidR="00F408A1">
        <w:t>é</w:t>
      </w:r>
      <w:r w:rsidRPr="00276F46">
        <w:t xml:space="preserve"> pregunta te ha resultado más </w:t>
      </w:r>
      <w:r w:rsidRPr="00B67499">
        <w:rPr>
          <w:i/>
          <w:iCs/>
        </w:rPr>
        <w:t>fácil</w:t>
      </w:r>
      <w:r w:rsidRPr="00276F46">
        <w:t xml:space="preserve"> de contestar, anota su número y argumenta el por qué.</w:t>
      </w:r>
    </w:p>
    <w:p w14:paraId="7B2CD401" w14:textId="1916140D" w:rsidR="00D452BF" w:rsidRPr="00276F46" w:rsidRDefault="00D452BF" w:rsidP="00B67499">
      <w:pPr>
        <w:spacing w:line="360" w:lineRule="auto"/>
        <w:ind w:firstLine="709"/>
        <w:jc w:val="both"/>
      </w:pPr>
      <w:r w:rsidRPr="00276F46">
        <w:t>15. Explica qu</w:t>
      </w:r>
      <w:r w:rsidR="00F408A1">
        <w:t>é</w:t>
      </w:r>
      <w:r w:rsidRPr="00276F46">
        <w:t xml:space="preserve"> pregunta te ha resultado más </w:t>
      </w:r>
      <w:r w:rsidRPr="00B67499">
        <w:rPr>
          <w:i/>
          <w:iCs/>
        </w:rPr>
        <w:t>difícil</w:t>
      </w:r>
      <w:r w:rsidRPr="00276F46">
        <w:t xml:space="preserve"> de contestar, anota su número y argumenta el por qué.</w:t>
      </w:r>
    </w:p>
    <w:p w14:paraId="01CE325D" w14:textId="7F0BEAB8" w:rsidR="00D452BF" w:rsidRPr="00276F46" w:rsidRDefault="00D452BF" w:rsidP="00B67499">
      <w:pPr>
        <w:spacing w:line="360" w:lineRule="auto"/>
        <w:ind w:firstLine="709"/>
        <w:jc w:val="both"/>
      </w:pPr>
      <w:r w:rsidRPr="00276F46">
        <w:t>17. Dibuja un ícono que represente el cuidado de los bosques o el respeto a los árboles</w:t>
      </w:r>
      <w:r w:rsidR="00F408A1">
        <w:t>.</w:t>
      </w:r>
    </w:p>
    <w:p w14:paraId="777BACF3" w14:textId="78311975" w:rsidR="00D452BF" w:rsidRDefault="00D452BF" w:rsidP="00B81588">
      <w:pPr>
        <w:spacing w:line="360" w:lineRule="auto"/>
        <w:ind w:firstLine="708"/>
        <w:jc w:val="both"/>
        <w:rPr>
          <w:lang w:val="es-ES"/>
        </w:rPr>
      </w:pPr>
      <w:r w:rsidRPr="00276F46">
        <w:t>Los resultados obtenidos en esta variable</w:t>
      </w:r>
      <w:r w:rsidR="00F408A1">
        <w:t>,</w:t>
      </w:r>
      <w:r w:rsidRPr="00276F46">
        <w:t xml:space="preserve"> que responde al nivel inferencial</w:t>
      </w:r>
      <w:r w:rsidR="00F408A1">
        <w:t>,</w:t>
      </w:r>
      <w:r w:rsidRPr="00276F46">
        <w:t xml:space="preserve"> se basan en tres indicadores: </w:t>
      </w:r>
      <w:r w:rsidR="00F408A1">
        <w:t>“D</w:t>
      </w:r>
      <w:r w:rsidR="00F408A1" w:rsidRPr="00276F46">
        <w:t xml:space="preserve">ominio </w:t>
      </w:r>
      <w:r w:rsidRPr="00276F46">
        <w:t>de lenguajes</w:t>
      </w:r>
      <w:r w:rsidR="00F408A1">
        <w:t>”,</w:t>
      </w:r>
      <w:r w:rsidRPr="00276F46">
        <w:t xml:space="preserve"> con las preguntas 3, 4, 17; </w:t>
      </w:r>
      <w:r w:rsidR="00F408A1">
        <w:t>“C</w:t>
      </w:r>
      <w:r w:rsidR="00F408A1" w:rsidRPr="00276F46">
        <w:t xml:space="preserve">alidad </w:t>
      </w:r>
      <w:r w:rsidRPr="00276F46">
        <w:t>de razonamiento</w:t>
      </w:r>
      <w:r w:rsidR="00F408A1">
        <w:t>”</w:t>
      </w:r>
      <w:r w:rsidRPr="00276F46">
        <w:t xml:space="preserve">, que </w:t>
      </w:r>
      <w:r w:rsidR="00F408A1">
        <w:t>incluye</w:t>
      </w:r>
      <w:r w:rsidR="00F408A1" w:rsidRPr="00276F46">
        <w:t xml:space="preserve"> </w:t>
      </w:r>
      <w:r w:rsidRPr="00276F46">
        <w:t>las preguntas</w:t>
      </w:r>
      <w:r w:rsidR="00F32787">
        <w:t xml:space="preserve"> </w:t>
      </w:r>
      <w:r w:rsidRPr="00276F46">
        <w:t>5, 9, 10; y</w:t>
      </w:r>
      <w:r w:rsidR="00F32787">
        <w:t xml:space="preserve"> </w:t>
      </w:r>
      <w:r w:rsidR="00F408A1">
        <w:t>“E</w:t>
      </w:r>
      <w:r w:rsidR="00F408A1" w:rsidRPr="00276F46">
        <w:t xml:space="preserve">rror </w:t>
      </w:r>
      <w:r w:rsidRPr="00276F46">
        <w:t>y su naturaleza</w:t>
      </w:r>
      <w:r w:rsidR="00F408A1">
        <w:t>”</w:t>
      </w:r>
      <w:r w:rsidRPr="00276F46">
        <w:t>, que vincula las preguntas 14</w:t>
      </w:r>
      <w:r w:rsidR="00F408A1">
        <w:t xml:space="preserve"> y</w:t>
      </w:r>
      <w:r w:rsidR="00F408A1" w:rsidRPr="00276F46">
        <w:t xml:space="preserve"> </w:t>
      </w:r>
      <w:r w:rsidRPr="00276F46">
        <w:t>15</w:t>
      </w:r>
      <w:r w:rsidRPr="00276F46">
        <w:rPr>
          <w:lang w:val="es-ES"/>
        </w:rPr>
        <w:t>. En el nivel inferencial de la competencia lectora</w:t>
      </w:r>
      <w:r w:rsidR="00F408A1">
        <w:rPr>
          <w:lang w:val="es-ES"/>
        </w:rPr>
        <w:t>,</w:t>
      </w:r>
      <w:r w:rsidRPr="00276F46">
        <w:rPr>
          <w:lang w:val="es-ES"/>
        </w:rPr>
        <w:t xml:space="preserve"> de</w:t>
      </w:r>
      <w:r w:rsidRPr="00276F46">
        <w:t xml:space="preserve"> acuerdo </w:t>
      </w:r>
      <w:r w:rsidR="00F408A1">
        <w:t>con</w:t>
      </w:r>
      <w:r w:rsidR="00F408A1" w:rsidRPr="00276F46">
        <w:t xml:space="preserve"> </w:t>
      </w:r>
      <w:r w:rsidRPr="00276F46">
        <w:t>las respuestas que proporcionan los estudiantes de los tres subsistemas</w:t>
      </w:r>
      <w:r w:rsidR="00F408A1">
        <w:t>, se obtuvo</w:t>
      </w:r>
      <w:r w:rsidR="00F408A1" w:rsidRPr="00276F46">
        <w:t xml:space="preserve"> </w:t>
      </w:r>
      <w:r w:rsidRPr="00276F46">
        <w:t xml:space="preserve">de manera global una media porcentual del 2.82, lo que evidencia un desempeño </w:t>
      </w:r>
      <w:r w:rsidRPr="00B67499">
        <w:rPr>
          <w:i/>
          <w:iCs/>
        </w:rPr>
        <w:t>regular</w:t>
      </w:r>
      <w:r w:rsidRPr="00276F46">
        <w:t xml:space="preserve"> al identificarse en sus respuestas una serie de </w:t>
      </w:r>
      <w:r w:rsidR="00546233" w:rsidRPr="00276F46">
        <w:t xml:space="preserve">titubeos </w:t>
      </w:r>
      <w:r w:rsidRPr="00276F46">
        <w:t xml:space="preserve">y debilidades para demostrar el manejo la lectura con el nivel inferencial (véase </w:t>
      </w:r>
      <w:r w:rsidR="000B469E">
        <w:t>figura</w:t>
      </w:r>
      <w:r w:rsidRPr="00276F46">
        <w:t xml:space="preserve"> 3).</w:t>
      </w:r>
      <w:r w:rsidR="00F32787">
        <w:rPr>
          <w:lang w:val="es-ES"/>
        </w:rPr>
        <w:t xml:space="preserve"> </w:t>
      </w:r>
    </w:p>
    <w:p w14:paraId="6F2C41C4" w14:textId="76616C9C" w:rsidR="00456436" w:rsidRDefault="00456436" w:rsidP="00B81588">
      <w:pPr>
        <w:spacing w:line="360" w:lineRule="auto"/>
        <w:ind w:firstLine="708"/>
        <w:jc w:val="both"/>
      </w:pPr>
    </w:p>
    <w:p w14:paraId="12909011" w14:textId="77777777" w:rsidR="00C313DC" w:rsidRDefault="00C313DC" w:rsidP="00B81588">
      <w:pPr>
        <w:spacing w:line="360" w:lineRule="auto"/>
        <w:ind w:firstLine="708"/>
        <w:jc w:val="both"/>
      </w:pPr>
    </w:p>
    <w:p w14:paraId="722BDD0A" w14:textId="17CBC039" w:rsidR="001A5F31" w:rsidRDefault="001A5F31" w:rsidP="00B81588">
      <w:pPr>
        <w:spacing w:line="360" w:lineRule="auto"/>
        <w:ind w:firstLine="708"/>
        <w:jc w:val="both"/>
      </w:pPr>
    </w:p>
    <w:p w14:paraId="7E9A08AB" w14:textId="77777777" w:rsidR="001A5F31" w:rsidRPr="00276F46" w:rsidRDefault="001A5F31" w:rsidP="00B81588">
      <w:pPr>
        <w:spacing w:line="360" w:lineRule="auto"/>
        <w:ind w:firstLine="708"/>
        <w:jc w:val="both"/>
      </w:pPr>
    </w:p>
    <w:p w14:paraId="554AE543" w14:textId="100E1225" w:rsidR="00D452BF" w:rsidRPr="00276F46" w:rsidRDefault="000B469E" w:rsidP="00B81588">
      <w:pPr>
        <w:spacing w:line="360" w:lineRule="auto"/>
        <w:jc w:val="center"/>
      </w:pPr>
      <w:r w:rsidRPr="00B67499">
        <w:rPr>
          <w:b/>
          <w:bCs/>
        </w:rPr>
        <w:lastRenderedPageBreak/>
        <w:t>Figura</w:t>
      </w:r>
      <w:r w:rsidR="00D452BF" w:rsidRPr="00B67499">
        <w:rPr>
          <w:b/>
          <w:bCs/>
        </w:rPr>
        <w:t xml:space="preserve"> 3</w:t>
      </w:r>
      <w:r w:rsidR="00D452BF" w:rsidRPr="00276F46">
        <w:t>. Resultados del nivel inferencial</w:t>
      </w:r>
    </w:p>
    <w:p w14:paraId="354A19C0" w14:textId="794B7FD0" w:rsidR="00D452BF" w:rsidRPr="00276F46" w:rsidRDefault="00F75F3B" w:rsidP="00B81588">
      <w:pPr>
        <w:spacing w:line="360" w:lineRule="auto"/>
        <w:jc w:val="center"/>
      </w:pPr>
      <w:r w:rsidRPr="00F75F3B">
        <w:rPr>
          <w:noProof/>
          <w:lang w:eastAsia="es-MX"/>
        </w:rPr>
        <w:drawing>
          <wp:inline distT="0" distB="0" distL="0" distR="0" wp14:anchorId="60734D44" wp14:editId="1DF1B42C">
            <wp:extent cx="5329238" cy="2443164"/>
            <wp:effectExtent l="0" t="0" r="5080" b="0"/>
            <wp:docPr id="6" name="Imagen 6" descr="C:\Users\Janett\Dropbox\Doctorado 2019\Figura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nett\Dropbox\Doctorado 2019\Figura 3.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1030" t="7069" r="3266" b="29326"/>
                    <a:stretch/>
                  </pic:blipFill>
                  <pic:spPr bwMode="auto">
                    <a:xfrm>
                      <a:off x="0" y="0"/>
                      <a:ext cx="5349989" cy="2452677"/>
                    </a:xfrm>
                    <a:prstGeom prst="rect">
                      <a:avLst/>
                    </a:prstGeom>
                    <a:noFill/>
                    <a:ln>
                      <a:noFill/>
                    </a:ln>
                    <a:extLst>
                      <a:ext uri="{53640926-AAD7-44D8-BBD7-CCE9431645EC}">
                        <a14:shadowObscured xmlns:a14="http://schemas.microsoft.com/office/drawing/2010/main"/>
                      </a:ext>
                    </a:extLst>
                  </pic:spPr>
                </pic:pic>
              </a:graphicData>
            </a:graphic>
          </wp:inline>
        </w:drawing>
      </w:r>
    </w:p>
    <w:p w14:paraId="58BB5F52" w14:textId="0FE3FE6F" w:rsidR="00D452BF" w:rsidRDefault="00D452BF" w:rsidP="00B81588">
      <w:pPr>
        <w:spacing w:line="360" w:lineRule="auto"/>
        <w:jc w:val="center"/>
        <w:outlineLvl w:val="0"/>
      </w:pPr>
      <w:r w:rsidRPr="00276F46">
        <w:t>Fuente: Elaboración propia</w:t>
      </w:r>
    </w:p>
    <w:p w14:paraId="794F0F1B" w14:textId="415FE6B6" w:rsidR="001F50AB" w:rsidRPr="00276F46" w:rsidRDefault="00D452BF" w:rsidP="00B81588">
      <w:pPr>
        <w:spacing w:line="360" w:lineRule="auto"/>
        <w:ind w:firstLine="708"/>
        <w:jc w:val="both"/>
        <w:rPr>
          <w:lang w:val="es-ES"/>
        </w:rPr>
      </w:pPr>
      <w:r w:rsidRPr="00276F46">
        <w:rPr>
          <w:lang w:val="es-ES"/>
        </w:rPr>
        <w:t xml:space="preserve">El nivel inferencial </w:t>
      </w:r>
      <w:r w:rsidR="00F408A1">
        <w:rPr>
          <w:lang w:val="es-ES"/>
        </w:rPr>
        <w:t>demanda</w:t>
      </w:r>
      <w:r w:rsidRPr="00276F46">
        <w:rPr>
          <w:lang w:val="es-ES"/>
        </w:rPr>
        <w:t xml:space="preserve"> la elaboración de interpretaciones e hipótesis por parte del lector, porque debe preponderar el significado del texto</w:t>
      </w:r>
      <w:r w:rsidR="00F408A1">
        <w:rPr>
          <w:lang w:val="es-ES"/>
        </w:rPr>
        <w:t>,</w:t>
      </w:r>
      <w:r w:rsidRPr="00276F46">
        <w:rPr>
          <w:lang w:val="es-ES"/>
        </w:rPr>
        <w:t xml:space="preserve"> y para cada uno se deben aprender aquellas categorías que verifiquen una situación relevante en la generación del significado (Méndez, 2006, </w:t>
      </w:r>
      <w:r w:rsidR="00F408A1">
        <w:rPr>
          <w:lang w:val="es-ES"/>
        </w:rPr>
        <w:t>p</w:t>
      </w:r>
      <w:r w:rsidRPr="00276F46">
        <w:rPr>
          <w:lang w:val="es-ES"/>
        </w:rPr>
        <w:t>. 148).</w:t>
      </w:r>
    </w:p>
    <w:p w14:paraId="116E2C81" w14:textId="2994F4E0" w:rsidR="00D452BF" w:rsidRPr="00276F46" w:rsidRDefault="00F75F3B" w:rsidP="00B81588">
      <w:pPr>
        <w:spacing w:line="360" w:lineRule="auto"/>
        <w:ind w:firstLine="708"/>
        <w:jc w:val="both"/>
      </w:pPr>
      <w:r>
        <w:t>La figura</w:t>
      </w:r>
      <w:r w:rsidR="00D452BF" w:rsidRPr="00276F46">
        <w:t xml:space="preserve"> 3 indica que las respuestas proporcionadas por los informantes en los reactivos 5 y 17 señalan una media porcentual de desempeño regular del nivel inferencial (3.2</w:t>
      </w:r>
      <w:r w:rsidR="00F408A1" w:rsidRPr="00276F46">
        <w:t>)</w:t>
      </w:r>
      <w:r w:rsidR="00F408A1">
        <w:t>.</w:t>
      </w:r>
      <w:r w:rsidR="00F408A1" w:rsidRPr="00276F46">
        <w:t xml:space="preserve"> </w:t>
      </w:r>
      <w:r w:rsidR="00D45789">
        <w:rPr>
          <w:lang w:val="es-ES"/>
        </w:rPr>
        <w:t xml:space="preserve">Cabe </w:t>
      </w:r>
      <w:r w:rsidR="000F527E">
        <w:rPr>
          <w:lang w:val="es-ES"/>
        </w:rPr>
        <w:t>subrayar</w:t>
      </w:r>
      <w:r w:rsidR="00D45789">
        <w:rPr>
          <w:lang w:val="es-ES"/>
        </w:rPr>
        <w:t xml:space="preserve"> que</w:t>
      </w:r>
      <w:r w:rsidR="00D452BF" w:rsidRPr="00276F46">
        <w:rPr>
          <w:lang w:val="es-ES"/>
        </w:rPr>
        <w:t xml:space="preserve"> los estudiantes deducen la respuesta haciendo una relación con sus funciones de estructura organizacional y el dominio de su lenguaje icónico</w:t>
      </w:r>
      <w:r w:rsidR="00D45789">
        <w:rPr>
          <w:lang w:val="es-ES"/>
        </w:rPr>
        <w:t>,</w:t>
      </w:r>
      <w:r w:rsidR="00D452BF" w:rsidRPr="00276F46">
        <w:rPr>
          <w:lang w:val="es-ES"/>
        </w:rPr>
        <w:t xml:space="preserve"> lo que les permite </w:t>
      </w:r>
      <w:r w:rsidR="00D452BF" w:rsidRPr="00276F46">
        <w:t xml:space="preserve">destacar ideas principales por consideración en orden de importancia, así como la representación a manera de dibujo de las ideas que se comprenden posterior a la lectura. </w:t>
      </w:r>
    </w:p>
    <w:p w14:paraId="4AAE1DAA" w14:textId="5A4F9EEE" w:rsidR="00D452BF" w:rsidRPr="00276F46" w:rsidRDefault="00D452BF" w:rsidP="00B81588">
      <w:pPr>
        <w:spacing w:line="360" w:lineRule="auto"/>
        <w:ind w:firstLine="708"/>
        <w:jc w:val="both"/>
      </w:pPr>
      <w:r w:rsidRPr="00276F46">
        <w:rPr>
          <w:lang w:val="es-ES"/>
        </w:rPr>
        <w:t>Por otra parte</w:t>
      </w:r>
      <w:r w:rsidR="00546233" w:rsidRPr="00276F46">
        <w:rPr>
          <w:lang w:val="es-ES"/>
        </w:rPr>
        <w:t>,</w:t>
      </w:r>
      <w:r w:rsidRPr="00276F46">
        <w:rPr>
          <w:lang w:val="es-ES"/>
        </w:rPr>
        <w:t xml:space="preserve"> la pregunta </w:t>
      </w:r>
      <w:r w:rsidR="00F85A76">
        <w:rPr>
          <w:lang w:val="es-ES"/>
        </w:rPr>
        <w:t>tres</w:t>
      </w:r>
      <w:r w:rsidR="00F85A76" w:rsidRPr="00276F46">
        <w:rPr>
          <w:lang w:val="es-ES"/>
        </w:rPr>
        <w:t xml:space="preserve"> </w:t>
      </w:r>
      <w:r w:rsidRPr="00276F46">
        <w:rPr>
          <w:lang w:val="es-ES"/>
        </w:rPr>
        <w:t>es la que mayor dificultad registr</w:t>
      </w:r>
      <w:r w:rsidR="00546233" w:rsidRPr="00276F46">
        <w:rPr>
          <w:lang w:val="es-ES"/>
        </w:rPr>
        <w:t>ó</w:t>
      </w:r>
      <w:r w:rsidRPr="00276F46">
        <w:rPr>
          <w:lang w:val="es-ES"/>
        </w:rPr>
        <w:t xml:space="preserve"> en los desempeños inferenciales de los estudiantes de bachillerato</w:t>
      </w:r>
      <w:r w:rsidR="00D45789">
        <w:rPr>
          <w:lang w:val="es-ES"/>
        </w:rPr>
        <w:t>.</w:t>
      </w:r>
      <w:r w:rsidR="00D45789" w:rsidRPr="00276F46">
        <w:rPr>
          <w:lang w:val="es-ES"/>
        </w:rPr>
        <w:t xml:space="preserve"> </w:t>
      </w:r>
      <w:r w:rsidR="00D45789">
        <w:t>E</w:t>
      </w:r>
      <w:r w:rsidR="00D45789" w:rsidRPr="00276F46">
        <w:t xml:space="preserve">l </w:t>
      </w:r>
      <w:r w:rsidRPr="00276F46">
        <w:t>resultado que se obt</w:t>
      </w:r>
      <w:r w:rsidR="00546233" w:rsidRPr="00276F46">
        <w:t>uvo</w:t>
      </w:r>
      <w:r w:rsidRPr="00276F46">
        <w:t xml:space="preserve"> </w:t>
      </w:r>
      <w:r w:rsidR="00546233" w:rsidRPr="00276F46">
        <w:t>fue</w:t>
      </w:r>
      <w:r w:rsidRPr="00276F46">
        <w:t xml:space="preserve"> una media porcentual de </w:t>
      </w:r>
      <w:r w:rsidR="00546233" w:rsidRPr="00276F46">
        <w:t>escala</w:t>
      </w:r>
      <w:r w:rsidRPr="00276F46">
        <w:t xml:space="preserve"> suficiente (1.76</w:t>
      </w:r>
      <w:r w:rsidR="00D45789" w:rsidRPr="00276F46">
        <w:t>)</w:t>
      </w:r>
      <w:r w:rsidR="00D45789">
        <w:t>.</w:t>
      </w:r>
      <w:r w:rsidR="00D45789" w:rsidRPr="00276F46">
        <w:t xml:space="preserve"> </w:t>
      </w:r>
      <w:r w:rsidR="00D45789">
        <w:t>L</w:t>
      </w:r>
      <w:r w:rsidR="00D45789" w:rsidRPr="00276F46">
        <w:t xml:space="preserve">as </w:t>
      </w:r>
      <w:r w:rsidRPr="00276F46">
        <w:t>inconsistencias se detecta</w:t>
      </w:r>
      <w:r w:rsidR="00546233" w:rsidRPr="00276F46">
        <w:t>ron</w:t>
      </w:r>
      <w:r w:rsidRPr="00276F46">
        <w:t xml:space="preserve"> en </w:t>
      </w:r>
      <w:r w:rsidRPr="00276F46">
        <w:rPr>
          <w:lang w:val="es-ES"/>
        </w:rPr>
        <w:t xml:space="preserve">la </w:t>
      </w:r>
      <w:r w:rsidRPr="00276F46">
        <w:t>construcción de un mapa conceptual del texto que acompañ</w:t>
      </w:r>
      <w:r w:rsidR="00546233" w:rsidRPr="00276F46">
        <w:t>ó</w:t>
      </w:r>
      <w:r w:rsidRPr="00276F46">
        <w:t xml:space="preserve"> a la prueba de aptitud, cuando a los sujetos informantes se les solicit</w:t>
      </w:r>
      <w:r w:rsidR="00546233" w:rsidRPr="00276F46">
        <w:t>ó</w:t>
      </w:r>
      <w:r w:rsidRPr="00276F46">
        <w:t xml:space="preserve"> que por analogía relacion</w:t>
      </w:r>
      <w:r w:rsidR="00546233" w:rsidRPr="00276F46">
        <w:t>aran</w:t>
      </w:r>
      <w:r w:rsidRPr="00276F46">
        <w:t xml:space="preserve"> el organizador gráfico con un contenido específico que debieron identificar desde el texto, en este caso el uso del agua. En el ejercicio comparativo</w:t>
      </w:r>
      <w:r w:rsidR="00D45789">
        <w:t>,</w:t>
      </w:r>
      <w:r w:rsidRPr="00276F46">
        <w:t xml:space="preserve"> los estudiantes de los tres subsistemas se ubica</w:t>
      </w:r>
      <w:r w:rsidR="00546233" w:rsidRPr="00276F46">
        <w:t>ron</w:t>
      </w:r>
      <w:r w:rsidRPr="00276F46">
        <w:t xml:space="preserve"> con un desempeño regular: </w:t>
      </w:r>
      <w:r w:rsidR="00DA1EB3" w:rsidRPr="002D5A80">
        <w:rPr>
          <w:iCs/>
        </w:rPr>
        <w:t xml:space="preserve">Centro Escolar </w:t>
      </w:r>
      <w:r w:rsidRPr="00276F46">
        <w:t>(2.7), Preparatoria BUAP (2.9) y Colegio de Bachilleres (2.8).</w:t>
      </w:r>
    </w:p>
    <w:p w14:paraId="4BF8BB9E" w14:textId="77777777" w:rsidR="001A5F31" w:rsidRDefault="001A5F31" w:rsidP="00B81588">
      <w:pPr>
        <w:spacing w:line="360" w:lineRule="auto"/>
        <w:ind w:firstLine="708"/>
        <w:jc w:val="both"/>
      </w:pPr>
    </w:p>
    <w:p w14:paraId="14B4E391" w14:textId="764B90A3" w:rsidR="00D452BF" w:rsidRPr="00276F46" w:rsidRDefault="00D452BF" w:rsidP="00B81588">
      <w:pPr>
        <w:spacing w:line="360" w:lineRule="auto"/>
        <w:ind w:firstLine="708"/>
        <w:jc w:val="both"/>
      </w:pPr>
      <w:r w:rsidRPr="00276F46">
        <w:lastRenderedPageBreak/>
        <w:t>Las concepciones del nivel de lectura inferencial señalan un proc</w:t>
      </w:r>
      <w:r w:rsidR="008C631B" w:rsidRPr="00276F46">
        <w:t>edimiento</w:t>
      </w:r>
      <w:r w:rsidRPr="00276F46">
        <w:t xml:space="preserve"> </w:t>
      </w:r>
      <w:r w:rsidR="008C631B" w:rsidRPr="00276F46">
        <w:t>alternativo</w:t>
      </w:r>
      <w:r w:rsidRPr="00276F46">
        <w:t xml:space="preserve"> entre la comprensión que está dirigida </w:t>
      </w:r>
      <w:r w:rsidR="008C631B" w:rsidRPr="00276F46">
        <w:t>con</w:t>
      </w:r>
      <w:r w:rsidRPr="00276F46">
        <w:t xml:space="preserve">juntamente por los datos explícitos del texto y por el conocimiento preexistente en el estudiante lector. Por ello, el significado del texto está </w:t>
      </w:r>
      <w:r w:rsidR="000F527E" w:rsidRPr="00276F46">
        <w:t>s</w:t>
      </w:r>
      <w:r w:rsidR="000F527E">
        <w:t>o</w:t>
      </w:r>
      <w:r w:rsidR="000F527E" w:rsidRPr="00276F46">
        <w:t xml:space="preserve">lo </w:t>
      </w:r>
      <w:r w:rsidRPr="00276F46">
        <w:t>parcialmente explícito</w:t>
      </w:r>
      <w:r w:rsidR="000F527E">
        <w:t>.</w:t>
      </w:r>
      <w:r w:rsidRPr="00276F46">
        <w:t xml:space="preserve"> </w:t>
      </w:r>
      <w:r w:rsidR="000F527E">
        <w:t>L</w:t>
      </w:r>
      <w:r w:rsidR="000F527E" w:rsidRPr="00276F46">
        <w:t xml:space="preserve">a </w:t>
      </w:r>
      <w:r w:rsidRPr="00276F46">
        <w:t>lectura debe ser un proceso constructivo e inferencial, caracterizado por la formación y confirmación de hipótesis acerca de lo que trata el texto, de ahí que se a</w:t>
      </w:r>
      <w:r w:rsidR="008C631B" w:rsidRPr="00276F46">
        <w:t>dopten</w:t>
      </w:r>
      <w:r w:rsidRPr="00276F46">
        <w:t xml:space="preserve"> esquemas de conocimiento como referentes explicativos, considerados </w:t>
      </w:r>
      <w:r w:rsidR="000F527E">
        <w:t>e</w:t>
      </w:r>
      <w:r w:rsidR="000F527E" w:rsidRPr="00276F46">
        <w:t xml:space="preserve">stos </w:t>
      </w:r>
      <w:r w:rsidRPr="00276F46">
        <w:t xml:space="preserve">como </w:t>
      </w:r>
      <w:r w:rsidR="008C631B" w:rsidRPr="00276F46">
        <w:t>dimensiones</w:t>
      </w:r>
      <w:r w:rsidRPr="00276F46">
        <w:t xml:space="preserve"> altamente </w:t>
      </w:r>
      <w:r w:rsidR="000F527E" w:rsidRPr="00276F46">
        <w:t>estructurad</w:t>
      </w:r>
      <w:r w:rsidR="000F527E">
        <w:t>a</w:t>
      </w:r>
      <w:r w:rsidR="000F527E" w:rsidRPr="00276F46">
        <w:t xml:space="preserve">s </w:t>
      </w:r>
      <w:r w:rsidR="008C631B" w:rsidRPr="00276F46">
        <w:t xml:space="preserve">con las </w:t>
      </w:r>
      <w:r w:rsidRPr="00276F46">
        <w:t>que se organiza el conocimiento y c</w:t>
      </w:r>
      <w:r w:rsidR="000F527E">
        <w:t>ó</w:t>
      </w:r>
      <w:r w:rsidRPr="00276F46">
        <w:t xml:space="preserve">mo </w:t>
      </w:r>
      <w:r w:rsidR="000F527E">
        <w:t>e</w:t>
      </w:r>
      <w:r w:rsidR="000F527E" w:rsidRPr="00276F46">
        <w:t xml:space="preserve">ste </w:t>
      </w:r>
      <w:r w:rsidRPr="00276F46">
        <w:t>debe ser usado. Contienen un conjunto de variables interrelacionadas entre sí y que no toman valores fijos sino prototípicos.</w:t>
      </w:r>
    </w:p>
    <w:p w14:paraId="7A8AFF39" w14:textId="18D5B9F4" w:rsidR="00D452BF" w:rsidRPr="00276F46" w:rsidRDefault="00D452BF" w:rsidP="00B81588">
      <w:pPr>
        <w:spacing w:line="360" w:lineRule="auto"/>
        <w:ind w:firstLine="708"/>
        <w:jc w:val="both"/>
      </w:pPr>
      <w:r w:rsidRPr="00276F46">
        <w:t xml:space="preserve"> El nivel de lectura inferencial activa en</w:t>
      </w:r>
      <w:r w:rsidR="008C631B" w:rsidRPr="00276F46">
        <w:t xml:space="preserve"> lo</w:t>
      </w:r>
      <w:r w:rsidR="00E41EE5">
        <w:t>s</w:t>
      </w:r>
      <w:r w:rsidR="008C631B" w:rsidRPr="00276F46">
        <w:t xml:space="preserve"> estudiantes</w:t>
      </w:r>
      <w:r w:rsidR="000F527E">
        <w:t>,</w:t>
      </w:r>
      <w:r w:rsidR="008C631B" w:rsidRPr="00276F46">
        <w:t xml:space="preserve"> </w:t>
      </w:r>
      <w:r w:rsidR="000F527E">
        <w:t xml:space="preserve">y </w:t>
      </w:r>
      <w:r w:rsidR="008C631B" w:rsidRPr="00276F46">
        <w:t>en</w:t>
      </w:r>
      <w:r w:rsidRPr="00276F46">
        <w:t xml:space="preserve"> función del contexto y la actividad principal</w:t>
      </w:r>
      <w:r w:rsidR="000F527E">
        <w:t>,</w:t>
      </w:r>
      <w:r w:rsidRPr="00276F46">
        <w:t xml:space="preserve"> la determinación de un esquema dado que proporciona una interpretación adecuada </w:t>
      </w:r>
      <w:r w:rsidR="000F527E">
        <w:t>a</w:t>
      </w:r>
      <w:r w:rsidR="000F527E" w:rsidRPr="00276F46">
        <w:t xml:space="preserve"> </w:t>
      </w:r>
      <w:r w:rsidRPr="00276F46">
        <w:t>la situación presentada en la lectura. Desde la competencia lectora por nivel inferencial se debe</w:t>
      </w:r>
      <w:r w:rsidR="000F527E">
        <w:t>n</w:t>
      </w:r>
      <w:r w:rsidRPr="00276F46">
        <w:t xml:space="preserve"> asegurar diversos procesos lectores basados en la función perceptiva, de comprensión y resolución de una serie de problemas que se logran identificar. </w:t>
      </w:r>
    </w:p>
    <w:p w14:paraId="416E2DD6" w14:textId="4EAC217B" w:rsidR="00D452BF" w:rsidRPr="00276F46" w:rsidRDefault="00D452BF" w:rsidP="00B81588">
      <w:pPr>
        <w:spacing w:line="360" w:lineRule="auto"/>
        <w:ind w:firstLine="708"/>
        <w:jc w:val="both"/>
        <w:rPr>
          <w:lang w:val="es-ES"/>
        </w:rPr>
      </w:pPr>
      <w:r w:rsidRPr="00276F46">
        <w:t xml:space="preserve"> El significado no reside en las palabras, ni en las frases, ni en los párrafos, ni siquiera en el texto considerado globalmente, sino más bien corresponde al estudiante lector, que puntualmente representa la información del texto </w:t>
      </w:r>
      <w:r w:rsidR="00D704D5">
        <w:t>y</w:t>
      </w:r>
      <w:r w:rsidR="00D704D5" w:rsidRPr="00276F46">
        <w:t xml:space="preserve"> </w:t>
      </w:r>
      <w:r w:rsidRPr="00276F46">
        <w:t>la ajusta a su contexto, conocimiento sobre el mundo y a sus propósitos de comprensión en un momento específico</w:t>
      </w:r>
      <w:r w:rsidR="00835806">
        <w:t>,</w:t>
      </w:r>
      <w:r w:rsidRPr="00276F46">
        <w:t xml:space="preserve"> </w:t>
      </w:r>
      <w:r w:rsidR="00D704D5">
        <w:t>todo lo cual apela a</w:t>
      </w:r>
      <w:r w:rsidRPr="00276F46">
        <w:t xml:space="preserve"> sus dominios lingüísticos, situacionales, actitudinales, entre otros. </w:t>
      </w:r>
    </w:p>
    <w:p w14:paraId="6223B2E3" w14:textId="77777777" w:rsidR="00456436" w:rsidRDefault="00456436" w:rsidP="00456436">
      <w:pPr>
        <w:spacing w:line="360" w:lineRule="auto"/>
        <w:rPr>
          <w:b/>
          <w:sz w:val="28"/>
          <w:szCs w:val="28"/>
        </w:rPr>
      </w:pPr>
    </w:p>
    <w:p w14:paraId="6CD1F3AA" w14:textId="1C396D52" w:rsidR="00D452BF" w:rsidRPr="00E41EE5" w:rsidRDefault="00D452BF" w:rsidP="00595250">
      <w:pPr>
        <w:spacing w:line="360" w:lineRule="auto"/>
        <w:jc w:val="center"/>
        <w:rPr>
          <w:sz w:val="28"/>
          <w:szCs w:val="28"/>
          <w:highlight w:val="yellow"/>
          <w:lang w:val="es-ES"/>
        </w:rPr>
      </w:pPr>
      <w:r w:rsidRPr="00E41EE5">
        <w:rPr>
          <w:b/>
          <w:sz w:val="28"/>
          <w:szCs w:val="28"/>
        </w:rPr>
        <w:t>Nivel de lectura crítico-analógico</w:t>
      </w:r>
    </w:p>
    <w:p w14:paraId="4D7DACBB" w14:textId="204286B9" w:rsidR="00D452BF" w:rsidRDefault="00D452BF" w:rsidP="00B67499">
      <w:pPr>
        <w:spacing w:line="360" w:lineRule="auto"/>
        <w:ind w:firstLine="567"/>
        <w:jc w:val="both"/>
      </w:pPr>
      <w:r w:rsidRPr="00276F46">
        <w:t>Este proceso se basa en el razonamiento analógico</w:t>
      </w:r>
      <w:r w:rsidR="00236C91" w:rsidRPr="00276F46">
        <w:t>, por lo que se espera que</w:t>
      </w:r>
      <w:r w:rsidR="000F677B">
        <w:t xml:space="preserve"> el</w:t>
      </w:r>
      <w:r w:rsidR="00F32787">
        <w:t xml:space="preserve"> </w:t>
      </w:r>
      <w:r w:rsidRPr="00276F46">
        <w:t>estudiante apli</w:t>
      </w:r>
      <w:r w:rsidR="00236C91" w:rsidRPr="00276F46">
        <w:t>que</w:t>
      </w:r>
      <w:r w:rsidRPr="00276F46">
        <w:t xml:space="preserve"> los niveles de lectura literal e inferencial y, con base en ello, interpreta</w:t>
      </w:r>
      <w:r w:rsidR="00236C91" w:rsidRPr="00276F46">
        <w:t>r</w:t>
      </w:r>
      <w:r w:rsidRPr="00276F46">
        <w:t xml:space="preserve"> la temática del escrito</w:t>
      </w:r>
      <w:r w:rsidR="00D704D5">
        <w:t xml:space="preserve"> </w:t>
      </w:r>
      <w:r w:rsidR="00236C91" w:rsidRPr="00276F46">
        <w:t xml:space="preserve">para </w:t>
      </w:r>
      <w:r w:rsidRPr="00276F46">
        <w:t>establecer relaciones analógicas de diferente índole</w:t>
      </w:r>
      <w:r w:rsidR="00236C91" w:rsidRPr="00276F46">
        <w:t>. El estudiante debe</w:t>
      </w:r>
      <w:r w:rsidR="00F32787">
        <w:t xml:space="preserve"> </w:t>
      </w:r>
      <w:r w:rsidRPr="00276F46">
        <w:t>relaciona</w:t>
      </w:r>
      <w:r w:rsidR="00236C91" w:rsidRPr="00276F46">
        <w:t>r los</w:t>
      </w:r>
      <w:r w:rsidRPr="00276F46">
        <w:t xml:space="preserve"> hechos que ocurren en la lectura con otros </w:t>
      </w:r>
      <w:r w:rsidR="0086238E" w:rsidRPr="00276F46">
        <w:t>acontecimientos</w:t>
      </w:r>
      <w:r w:rsidRPr="00276F46">
        <w:t xml:space="preserve"> que suceden en su vida</w:t>
      </w:r>
      <w:r w:rsidR="00236C91" w:rsidRPr="00276F46">
        <w:t xml:space="preserve"> diaria presente, pasada o futura</w:t>
      </w:r>
      <w:r w:rsidRPr="00276F46">
        <w:t>; asimismo, establece</w:t>
      </w:r>
      <w:r w:rsidR="00395B2D">
        <w:t>r</w:t>
      </w:r>
      <w:r w:rsidRPr="00276F46">
        <w:t xml:space="preserve"> relaciones entre una lectura y otra.</w:t>
      </w:r>
      <w:r w:rsidR="00F32787">
        <w:t xml:space="preserve"> </w:t>
      </w:r>
      <w:r w:rsidRPr="00276F46">
        <w:t xml:space="preserve">En este nivel, se </w:t>
      </w:r>
      <w:r w:rsidR="00D8070C">
        <w:t>formulan</w:t>
      </w:r>
      <w:r w:rsidR="00D8070C" w:rsidRPr="00276F46">
        <w:t xml:space="preserve"> </w:t>
      </w:r>
      <w:r w:rsidRPr="00276F46">
        <w:t>juicios críticos acerca de lo leído</w:t>
      </w:r>
      <w:r w:rsidR="00D704D5">
        <w:t xml:space="preserve"> y se </w:t>
      </w:r>
      <w:r w:rsidR="00B77062">
        <w:t>emiten</w:t>
      </w:r>
      <w:r w:rsidRPr="00276F46">
        <w:t xml:space="preserve"> opiniones o posiciones con respecto a su escala axiológica</w:t>
      </w:r>
      <w:r w:rsidR="0086238E" w:rsidRPr="00276F46">
        <w:t xml:space="preserve">, porque es </w:t>
      </w:r>
      <w:r w:rsidRPr="00276F46">
        <w:t>capaz de formular sus propias conclusiones. En total se formula</w:t>
      </w:r>
      <w:r w:rsidR="00D8070C">
        <w:t>ro</w:t>
      </w:r>
      <w:r w:rsidRPr="00276F46">
        <w:t xml:space="preserve">n cinco preguntas: </w:t>
      </w:r>
    </w:p>
    <w:p w14:paraId="33373762" w14:textId="4EF38529" w:rsidR="001A5F31" w:rsidRDefault="001A5F31" w:rsidP="00B67499">
      <w:pPr>
        <w:spacing w:line="360" w:lineRule="auto"/>
        <w:ind w:firstLine="567"/>
        <w:jc w:val="both"/>
      </w:pPr>
    </w:p>
    <w:p w14:paraId="6F485D71" w14:textId="77777777" w:rsidR="00C313DC" w:rsidRPr="00276F46" w:rsidRDefault="00C313DC" w:rsidP="00B67499">
      <w:pPr>
        <w:spacing w:line="360" w:lineRule="auto"/>
        <w:ind w:firstLine="567"/>
        <w:jc w:val="both"/>
      </w:pPr>
    </w:p>
    <w:p w14:paraId="69585208" w14:textId="5EDEDF61" w:rsidR="00D452BF" w:rsidRPr="00276F46" w:rsidRDefault="00D452BF" w:rsidP="00B67499">
      <w:pPr>
        <w:spacing w:line="360" w:lineRule="auto"/>
        <w:ind w:firstLine="709"/>
        <w:jc w:val="both"/>
      </w:pPr>
      <w:r w:rsidRPr="00276F46">
        <w:lastRenderedPageBreak/>
        <w:t xml:space="preserve">6. </w:t>
      </w:r>
      <w:r w:rsidR="00D704D5">
        <w:t>¿</w:t>
      </w:r>
      <w:r w:rsidRPr="00276F46">
        <w:t>Consideras que el autor del texto “Bosques” tiene un objetivo en particular</w:t>
      </w:r>
      <w:r w:rsidR="00D704D5">
        <w:t>?</w:t>
      </w:r>
      <w:r w:rsidRPr="00276F46">
        <w:t xml:space="preserve"> </w:t>
      </w:r>
      <w:r w:rsidR="00D704D5">
        <w:t>A</w:t>
      </w:r>
      <w:r w:rsidR="00D704D5" w:rsidRPr="00276F46">
        <w:t xml:space="preserve">rgumenta </w:t>
      </w:r>
      <w:r w:rsidRPr="00276F46">
        <w:t>tu respuesta.</w:t>
      </w:r>
    </w:p>
    <w:p w14:paraId="7C4FDD69" w14:textId="6F1D8E8D" w:rsidR="00D452BF" w:rsidRPr="00276F46" w:rsidRDefault="00D452BF" w:rsidP="00B67499">
      <w:pPr>
        <w:spacing w:line="360" w:lineRule="auto"/>
        <w:ind w:firstLine="709"/>
        <w:jc w:val="both"/>
      </w:pPr>
      <w:r w:rsidRPr="00276F46">
        <w:t xml:space="preserve">7. </w:t>
      </w:r>
      <w:r w:rsidR="00D704D5">
        <w:t>¿</w:t>
      </w:r>
      <w:r w:rsidRPr="00276F46">
        <w:t>El contenido de este texto lo relacionaste en algún momento con situaciones de tu vida cotidiana</w:t>
      </w:r>
      <w:r w:rsidR="00D704D5">
        <w:t>?</w:t>
      </w:r>
      <w:r w:rsidR="00D704D5" w:rsidRPr="00276F46">
        <w:t xml:space="preserve"> </w:t>
      </w:r>
      <w:r w:rsidR="00D704D5">
        <w:t>M</w:t>
      </w:r>
      <w:r w:rsidR="00D704D5" w:rsidRPr="00276F46">
        <w:t xml:space="preserve">enciona </w:t>
      </w:r>
      <w:r w:rsidRPr="00276F46">
        <w:t>dos ejemplos o situaciones.</w:t>
      </w:r>
    </w:p>
    <w:p w14:paraId="1EEE038D" w14:textId="05A80E0F" w:rsidR="00D452BF" w:rsidRPr="00276F46" w:rsidRDefault="00D452BF" w:rsidP="00B67499">
      <w:pPr>
        <w:spacing w:line="360" w:lineRule="auto"/>
        <w:ind w:firstLine="709"/>
        <w:jc w:val="both"/>
      </w:pPr>
      <w:r w:rsidRPr="00276F46">
        <w:t xml:space="preserve">11. Menciona </w:t>
      </w:r>
      <w:r w:rsidR="00D704D5">
        <w:t>p</w:t>
      </w:r>
      <w:r w:rsidRPr="00276F46">
        <w:t>or qué crees que en nuestro país no hay programas de reforestación</w:t>
      </w:r>
      <w:r w:rsidR="00D704D5">
        <w:t>.</w:t>
      </w:r>
    </w:p>
    <w:p w14:paraId="2C0AFC2F" w14:textId="681412BE" w:rsidR="00D452BF" w:rsidRPr="00276F46" w:rsidRDefault="00D452BF" w:rsidP="00B67499">
      <w:pPr>
        <w:spacing w:line="360" w:lineRule="auto"/>
        <w:ind w:firstLine="709"/>
        <w:jc w:val="both"/>
      </w:pPr>
      <w:r w:rsidRPr="00276F46">
        <w:t>12. En tu opinión</w:t>
      </w:r>
      <w:r w:rsidR="00D704D5">
        <w:t>,</w:t>
      </w:r>
      <w:r w:rsidRPr="00276F46">
        <w:t xml:space="preserve"> ¿a corto o mediano plazo México podrá contar con un programa efectivo de reforestación? Argumenta tu respuesta.</w:t>
      </w:r>
    </w:p>
    <w:p w14:paraId="3C79673F" w14:textId="77777777" w:rsidR="00D452BF" w:rsidRPr="00276F46" w:rsidRDefault="00D452BF" w:rsidP="00B67499">
      <w:pPr>
        <w:spacing w:line="360" w:lineRule="auto"/>
        <w:ind w:firstLine="709"/>
        <w:jc w:val="both"/>
      </w:pPr>
      <w:r w:rsidRPr="00276F46">
        <w:t>16. ¿Cómo has hecho para darte cuenta de lo que tenías que responder ante los cuestionamientos que se te presentaron?</w:t>
      </w:r>
    </w:p>
    <w:p w14:paraId="442CD603" w14:textId="6C242B63" w:rsidR="00D452BF" w:rsidRDefault="00D452BF" w:rsidP="00B67499">
      <w:pPr>
        <w:spacing w:line="360" w:lineRule="auto"/>
        <w:ind w:firstLine="708"/>
        <w:jc w:val="both"/>
      </w:pPr>
      <w:r w:rsidRPr="00276F46">
        <w:t>Los resultados obtenidos en esta variable</w:t>
      </w:r>
      <w:r w:rsidR="00B77062">
        <w:t>,</w:t>
      </w:r>
      <w:r w:rsidRPr="00276F46">
        <w:t xml:space="preserve"> que responde al nivel de lectura crítico-analógico</w:t>
      </w:r>
      <w:r w:rsidR="00B77062">
        <w:t>,</w:t>
      </w:r>
      <w:r w:rsidRPr="00276F46">
        <w:t xml:space="preserve"> </w:t>
      </w:r>
      <w:r w:rsidR="00D8070C">
        <w:t>aluden a</w:t>
      </w:r>
      <w:r w:rsidRPr="00276F46">
        <w:t xml:space="preserve"> </w:t>
      </w:r>
      <w:r w:rsidR="00B77062">
        <w:t>tres</w:t>
      </w:r>
      <w:r w:rsidR="00B77062" w:rsidRPr="00276F46">
        <w:t xml:space="preserve"> </w:t>
      </w:r>
      <w:r w:rsidRPr="00276F46">
        <w:t xml:space="preserve">indicadores: </w:t>
      </w:r>
      <w:r w:rsidR="00B77062">
        <w:t>“A</w:t>
      </w:r>
      <w:r w:rsidR="00B77062" w:rsidRPr="00276F46">
        <w:t>bstracción</w:t>
      </w:r>
      <w:r w:rsidR="00B77062">
        <w:t>”</w:t>
      </w:r>
      <w:r w:rsidRPr="00276F46">
        <w:t xml:space="preserve">, con las preguntas 6, 7, 11; </w:t>
      </w:r>
      <w:r w:rsidR="00B77062">
        <w:t>“C</w:t>
      </w:r>
      <w:r w:rsidR="00B77062" w:rsidRPr="00276F46">
        <w:t xml:space="preserve">alidad </w:t>
      </w:r>
      <w:r w:rsidRPr="00276F46">
        <w:t>de razonamiento</w:t>
      </w:r>
      <w:r w:rsidR="00B77062">
        <w:t>”</w:t>
      </w:r>
      <w:r w:rsidRPr="00276F46">
        <w:t xml:space="preserve">, con las preguntas 5, 9, 10; y </w:t>
      </w:r>
      <w:r w:rsidR="00B77062">
        <w:t>“C</w:t>
      </w:r>
      <w:r w:rsidR="00B77062" w:rsidRPr="00276F46">
        <w:t xml:space="preserve">onciencia </w:t>
      </w:r>
      <w:r w:rsidR="004E1E53" w:rsidRPr="00276F46">
        <w:t>c</w:t>
      </w:r>
      <w:r w:rsidRPr="00276F46">
        <w:t>ognitiva</w:t>
      </w:r>
      <w:r w:rsidR="00B77062">
        <w:t>”</w:t>
      </w:r>
      <w:r w:rsidRPr="00276F46">
        <w:t>, con las preguntas 12, 16</w:t>
      </w:r>
      <w:r w:rsidRPr="00276F46">
        <w:rPr>
          <w:lang w:val="es-ES"/>
        </w:rPr>
        <w:t xml:space="preserve">. En el nivel </w:t>
      </w:r>
      <w:r w:rsidRPr="00276F46">
        <w:t>crítico-analógico</w:t>
      </w:r>
      <w:r w:rsidRPr="00276F46">
        <w:rPr>
          <w:lang w:val="es-ES"/>
        </w:rPr>
        <w:t xml:space="preserve"> de la competencia lectora</w:t>
      </w:r>
      <w:r w:rsidR="002B5FE7">
        <w:rPr>
          <w:lang w:val="es-ES"/>
        </w:rPr>
        <w:t>,</w:t>
      </w:r>
      <w:r w:rsidRPr="00276F46">
        <w:rPr>
          <w:lang w:val="es-ES"/>
        </w:rPr>
        <w:t xml:space="preserve"> de</w:t>
      </w:r>
      <w:r w:rsidRPr="00276F46">
        <w:t xml:space="preserve"> acuerdo </w:t>
      </w:r>
      <w:r w:rsidR="002B5FE7">
        <w:t>con</w:t>
      </w:r>
      <w:r w:rsidR="002B5FE7" w:rsidRPr="00276F46">
        <w:t xml:space="preserve"> </w:t>
      </w:r>
      <w:r w:rsidRPr="00276F46">
        <w:t>las respuestas que proporcionan los estudiantes de los tres subsistemas</w:t>
      </w:r>
      <w:r w:rsidR="002B5FE7">
        <w:t>,</w:t>
      </w:r>
      <w:r w:rsidRPr="00276F46">
        <w:t xml:space="preserve"> </w:t>
      </w:r>
      <w:r w:rsidR="002B5FE7">
        <w:t>se obtuvo</w:t>
      </w:r>
      <w:r w:rsidRPr="00276F46">
        <w:t xml:space="preserve"> de manera global una media porcentual de 2.92</w:t>
      </w:r>
      <w:r w:rsidR="002B5FE7">
        <w:t>,</w:t>
      </w:r>
      <w:r w:rsidRPr="00276F46">
        <w:t xml:space="preserve"> el resultado más alto que se </w:t>
      </w:r>
      <w:r w:rsidR="00674A02" w:rsidRPr="00276F46">
        <w:t>produce</w:t>
      </w:r>
      <w:r w:rsidRPr="00276F46">
        <w:t xml:space="preserve"> al codificar la totalidad de la prueba</w:t>
      </w:r>
      <w:r w:rsidR="002B5FE7">
        <w:t xml:space="preserve">; aun así, </w:t>
      </w:r>
      <w:r w:rsidR="0008021C">
        <w:t>dicha media apunta a un</w:t>
      </w:r>
      <w:r w:rsidR="002B5FE7" w:rsidRPr="00276F46">
        <w:t xml:space="preserve"> </w:t>
      </w:r>
      <w:r w:rsidRPr="00276F46">
        <w:t xml:space="preserve">desempeño </w:t>
      </w:r>
      <w:r w:rsidRPr="00B67499">
        <w:rPr>
          <w:i/>
          <w:iCs/>
        </w:rPr>
        <w:t>regular</w:t>
      </w:r>
      <w:r w:rsidR="003921AB">
        <w:t>:</w:t>
      </w:r>
      <w:r w:rsidRPr="00276F46">
        <w:t xml:space="preserve"> </w:t>
      </w:r>
      <w:r w:rsidR="00EF6D69">
        <w:t xml:space="preserve">los alumnos </w:t>
      </w:r>
      <w:r w:rsidR="009F7A11">
        <w:t>manifestaron</w:t>
      </w:r>
      <w:r w:rsidRPr="00276F46">
        <w:t xml:space="preserve"> titubeos en la generación del proceso de lectura de</w:t>
      </w:r>
      <w:r w:rsidR="000B469E">
        <w:t xml:space="preserve"> nivel crítico-analógico (véase figura</w:t>
      </w:r>
      <w:r w:rsidRPr="00276F46">
        <w:t xml:space="preserve"> 4). </w:t>
      </w:r>
    </w:p>
    <w:p w14:paraId="1821D7E6" w14:textId="77777777" w:rsidR="00D704D5" w:rsidRPr="00276F46" w:rsidRDefault="00D704D5" w:rsidP="00B81588">
      <w:pPr>
        <w:spacing w:line="360" w:lineRule="auto"/>
        <w:jc w:val="both"/>
        <w:rPr>
          <w:highlight w:val="yellow"/>
        </w:rPr>
      </w:pPr>
    </w:p>
    <w:p w14:paraId="36399EB5" w14:textId="63A2C385" w:rsidR="00D452BF" w:rsidRPr="00276F46" w:rsidRDefault="000B469E" w:rsidP="00B81588">
      <w:pPr>
        <w:spacing w:line="360" w:lineRule="auto"/>
        <w:jc w:val="center"/>
        <w:rPr>
          <w:b/>
        </w:rPr>
      </w:pPr>
      <w:r w:rsidRPr="000B469E">
        <w:rPr>
          <w:b/>
        </w:rPr>
        <w:t>Figura</w:t>
      </w:r>
      <w:r w:rsidR="00D452BF" w:rsidRPr="00276F46">
        <w:rPr>
          <w:b/>
        </w:rPr>
        <w:t xml:space="preserve"> 4. </w:t>
      </w:r>
      <w:r w:rsidR="00D452BF" w:rsidRPr="00B67499">
        <w:rPr>
          <w:bCs/>
        </w:rPr>
        <w:t>Resultados del nivel crítico</w:t>
      </w:r>
      <w:r w:rsidR="00D452BF" w:rsidRPr="00276F46">
        <w:rPr>
          <w:b/>
        </w:rPr>
        <w:t xml:space="preserve"> </w:t>
      </w:r>
    </w:p>
    <w:p w14:paraId="5B8A5B2C" w14:textId="2153A71B" w:rsidR="00D452BF" w:rsidRPr="00276F46" w:rsidRDefault="00F75F3B" w:rsidP="00B81588">
      <w:pPr>
        <w:spacing w:line="360" w:lineRule="auto"/>
        <w:ind w:left="360"/>
        <w:jc w:val="center"/>
      </w:pPr>
      <w:r w:rsidRPr="00F75F3B">
        <w:rPr>
          <w:noProof/>
          <w:lang w:eastAsia="es-MX"/>
        </w:rPr>
        <w:drawing>
          <wp:inline distT="0" distB="0" distL="0" distR="0" wp14:anchorId="0DB03935" wp14:editId="04F61ACD">
            <wp:extent cx="4793456" cy="2111050"/>
            <wp:effectExtent l="0" t="0" r="7620" b="3810"/>
            <wp:docPr id="7" name="Imagen 7" descr="C:\Users\Janett\Dropbox\Doctorado 2019\Figura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anett\Dropbox\Doctorado 2019\Figura 4.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6479" t="22185" r="8272" b="27756"/>
                    <a:stretch/>
                  </pic:blipFill>
                  <pic:spPr bwMode="auto">
                    <a:xfrm>
                      <a:off x="0" y="0"/>
                      <a:ext cx="4812210" cy="2119309"/>
                    </a:xfrm>
                    <a:prstGeom prst="rect">
                      <a:avLst/>
                    </a:prstGeom>
                    <a:noFill/>
                    <a:ln>
                      <a:noFill/>
                    </a:ln>
                    <a:extLst>
                      <a:ext uri="{53640926-AAD7-44D8-BBD7-CCE9431645EC}">
                        <a14:shadowObscured xmlns:a14="http://schemas.microsoft.com/office/drawing/2010/main"/>
                      </a:ext>
                    </a:extLst>
                  </pic:spPr>
                </pic:pic>
              </a:graphicData>
            </a:graphic>
          </wp:inline>
        </w:drawing>
      </w:r>
    </w:p>
    <w:p w14:paraId="3E3A6BAB" w14:textId="0E928EFA" w:rsidR="00D452BF" w:rsidRDefault="00D452BF" w:rsidP="00B81588">
      <w:pPr>
        <w:spacing w:line="360" w:lineRule="auto"/>
        <w:jc w:val="center"/>
        <w:outlineLvl w:val="0"/>
      </w:pPr>
      <w:r w:rsidRPr="00276F46">
        <w:t>Fuente: Elaboración propia</w:t>
      </w:r>
    </w:p>
    <w:p w14:paraId="62415D9B" w14:textId="5B7CF2B0" w:rsidR="00D452BF" w:rsidRPr="00276F46" w:rsidRDefault="00D452BF" w:rsidP="00B67499">
      <w:pPr>
        <w:spacing w:line="360" w:lineRule="auto"/>
        <w:ind w:firstLine="708"/>
        <w:jc w:val="both"/>
        <w:rPr>
          <w:highlight w:val="yellow"/>
        </w:rPr>
      </w:pPr>
      <w:r w:rsidRPr="00276F46">
        <w:rPr>
          <w:lang w:val="es-ES"/>
        </w:rPr>
        <w:t>E</w:t>
      </w:r>
      <w:r w:rsidR="00EF6D69">
        <w:rPr>
          <w:lang w:val="es-ES"/>
        </w:rPr>
        <w:t>n e</w:t>
      </w:r>
      <w:r w:rsidRPr="00276F46">
        <w:rPr>
          <w:lang w:val="es-ES"/>
        </w:rPr>
        <w:t xml:space="preserve">l nivel </w:t>
      </w:r>
      <w:r w:rsidRPr="00276F46">
        <w:t>crítico-analógico</w:t>
      </w:r>
      <w:r w:rsidRPr="00276F46">
        <w:rPr>
          <w:lang w:val="es-ES"/>
        </w:rPr>
        <w:t xml:space="preserve"> </w:t>
      </w:r>
      <w:r w:rsidR="00EF6D69">
        <w:rPr>
          <w:lang w:val="es-ES"/>
        </w:rPr>
        <w:t xml:space="preserve">se </w:t>
      </w:r>
      <w:r w:rsidRPr="00276F46">
        <w:rPr>
          <w:lang w:val="es-ES"/>
        </w:rPr>
        <w:t xml:space="preserve">debe </w:t>
      </w:r>
      <w:r w:rsidRPr="00276F46">
        <w:t xml:space="preserve">desarrollar la condición metacognitiva del aprendizaje de la lectura, </w:t>
      </w:r>
      <w:r w:rsidR="000664D1" w:rsidRPr="00276F46">
        <w:t>porque es</w:t>
      </w:r>
      <w:r w:rsidR="00E41EE5">
        <w:t xml:space="preserve"> la conciencia que tiene</w:t>
      </w:r>
      <w:r w:rsidRPr="00276F46">
        <w:t xml:space="preserve"> el aprendiz </w:t>
      </w:r>
      <w:r w:rsidR="000664D1" w:rsidRPr="00276F46">
        <w:t xml:space="preserve">para </w:t>
      </w:r>
      <w:r w:rsidRPr="00276F46">
        <w:t>actuar en el procesamiento de la información que arroja la lectura. Los estudiantes de bachillerato</w:t>
      </w:r>
      <w:r w:rsidR="00EF6D69">
        <w:t>,</w:t>
      </w:r>
      <w:r w:rsidRPr="00276F46">
        <w:t xml:space="preserve"> desde el nivel crítico</w:t>
      </w:r>
      <w:r w:rsidR="000D79C0">
        <w:t>-</w:t>
      </w:r>
      <w:r w:rsidRPr="00276F46">
        <w:t>analógico</w:t>
      </w:r>
      <w:r w:rsidR="00EF6D69">
        <w:t>,</w:t>
      </w:r>
      <w:r w:rsidRPr="00276F46">
        <w:t xml:space="preserve"> alcanzaron el puntaje más alto con respecto a sus desempeños </w:t>
      </w:r>
      <w:r w:rsidR="00CD34C0" w:rsidRPr="00276F46">
        <w:t>en la</w:t>
      </w:r>
      <w:r w:rsidRPr="00276F46">
        <w:t xml:space="preserve"> </w:t>
      </w:r>
      <w:r w:rsidRPr="00276F46">
        <w:lastRenderedPageBreak/>
        <w:t>competencia lectora y exteriorizan un nivel aceptable de conocimiento sobre el uso de las estrategias</w:t>
      </w:r>
      <w:r w:rsidR="00EF6D69">
        <w:t>,</w:t>
      </w:r>
      <w:r w:rsidRPr="00276F46">
        <w:t xml:space="preserve"> sobre todo crítica para leer y comprender con precisión</w:t>
      </w:r>
      <w:r w:rsidR="00EF6D69">
        <w:t>; fueron</w:t>
      </w:r>
      <w:r w:rsidRPr="00276F46">
        <w:t xml:space="preserve"> además competentes en la demostración de su dominio de abstracción y de conciencia cognitiva (Calero, 2011).</w:t>
      </w:r>
    </w:p>
    <w:p w14:paraId="00B0DF06" w14:textId="6A99DA8F" w:rsidR="00D452BF" w:rsidRPr="00276F46" w:rsidRDefault="00F75F3B" w:rsidP="00B81588">
      <w:pPr>
        <w:spacing w:line="360" w:lineRule="auto"/>
        <w:ind w:firstLine="708"/>
        <w:jc w:val="both"/>
        <w:rPr>
          <w:lang w:val="es-ES"/>
        </w:rPr>
      </w:pPr>
      <w:r>
        <w:t>La figura</w:t>
      </w:r>
      <w:r w:rsidR="00D452BF" w:rsidRPr="00276F46">
        <w:t xml:space="preserve"> 4 señala que la pregunta </w:t>
      </w:r>
      <w:r w:rsidR="00F85A76">
        <w:t>seis</w:t>
      </w:r>
      <w:r w:rsidR="00F85A76" w:rsidRPr="00276F46">
        <w:t xml:space="preserve"> </w:t>
      </w:r>
      <w:r w:rsidR="00D452BF" w:rsidRPr="00276F46">
        <w:t>presenta una media porcentual de desempeño de nivel crítico-analógico con tendencia a</w:t>
      </w:r>
      <w:r w:rsidR="00EF6D69">
        <w:t xml:space="preserve"> un nivel</w:t>
      </w:r>
      <w:r w:rsidR="00D452BF" w:rsidRPr="00276F46">
        <w:t xml:space="preserve"> regular (3.4</w:t>
      </w:r>
      <w:r w:rsidR="00EF6D69" w:rsidRPr="00276F46">
        <w:t>)</w:t>
      </w:r>
      <w:r w:rsidR="00EF6D69">
        <w:t>.</w:t>
      </w:r>
      <w:r w:rsidR="00EF6D69" w:rsidRPr="00276F46">
        <w:t xml:space="preserve"> </w:t>
      </w:r>
      <w:r w:rsidR="00EF6D69">
        <w:rPr>
          <w:lang w:val="es-ES"/>
        </w:rPr>
        <w:t>S</w:t>
      </w:r>
      <w:r w:rsidR="00EF6D69" w:rsidRPr="00276F46">
        <w:rPr>
          <w:lang w:val="es-ES"/>
        </w:rPr>
        <w:t xml:space="preserve">e </w:t>
      </w:r>
      <w:r w:rsidR="00D452BF" w:rsidRPr="00276F46">
        <w:rPr>
          <w:lang w:val="es-ES"/>
        </w:rPr>
        <w:t>puede observar que los estudiantes regulan</w:t>
      </w:r>
      <w:r w:rsidR="00F32787">
        <w:rPr>
          <w:lang w:val="es-ES"/>
        </w:rPr>
        <w:t xml:space="preserve"> </w:t>
      </w:r>
      <w:r w:rsidR="00D452BF" w:rsidRPr="00276F46">
        <w:rPr>
          <w:lang w:val="es-ES"/>
        </w:rPr>
        <w:t>los procesos cognitivos de la lectura a través de las estrategias de control de los progresos en la comprensión lectora de los diferentes tipos de textos. Por otra parte</w:t>
      </w:r>
      <w:r w:rsidR="000664D1" w:rsidRPr="00276F46">
        <w:rPr>
          <w:lang w:val="es-ES"/>
        </w:rPr>
        <w:t>,</w:t>
      </w:r>
      <w:r w:rsidR="00D452BF" w:rsidRPr="00276F46">
        <w:rPr>
          <w:lang w:val="es-ES"/>
        </w:rPr>
        <w:t xml:space="preserve"> la pregunta </w:t>
      </w:r>
      <w:r w:rsidR="00F85A76">
        <w:rPr>
          <w:lang w:val="es-ES"/>
        </w:rPr>
        <w:t>siete</w:t>
      </w:r>
      <w:r w:rsidR="00F85A76" w:rsidRPr="00276F46">
        <w:rPr>
          <w:lang w:val="es-ES"/>
        </w:rPr>
        <w:t xml:space="preserve"> </w:t>
      </w:r>
      <w:r w:rsidR="00D452BF" w:rsidRPr="00276F46">
        <w:rPr>
          <w:lang w:val="es-ES"/>
        </w:rPr>
        <w:t xml:space="preserve">es la que mayor </w:t>
      </w:r>
      <w:r w:rsidR="000664D1" w:rsidRPr="00276F46">
        <w:rPr>
          <w:lang w:val="es-ES"/>
        </w:rPr>
        <w:t>problema</w:t>
      </w:r>
      <w:r w:rsidR="00D452BF" w:rsidRPr="00276F46">
        <w:rPr>
          <w:lang w:val="es-ES"/>
        </w:rPr>
        <w:t xml:space="preserve"> </w:t>
      </w:r>
      <w:r w:rsidR="000664D1" w:rsidRPr="00276F46">
        <w:rPr>
          <w:lang w:val="es-ES"/>
        </w:rPr>
        <w:t>gener</w:t>
      </w:r>
      <w:r w:rsidR="00107333">
        <w:rPr>
          <w:lang w:val="es-ES"/>
        </w:rPr>
        <w:t>ó</w:t>
      </w:r>
      <w:r w:rsidR="000664D1" w:rsidRPr="00276F46">
        <w:rPr>
          <w:lang w:val="es-ES"/>
        </w:rPr>
        <w:t xml:space="preserve"> en</w:t>
      </w:r>
      <w:r w:rsidR="00D452BF" w:rsidRPr="00276F46">
        <w:rPr>
          <w:lang w:val="es-ES"/>
        </w:rPr>
        <w:t xml:space="preserve"> los </w:t>
      </w:r>
      <w:r w:rsidR="00107333">
        <w:rPr>
          <w:lang w:val="es-ES"/>
        </w:rPr>
        <w:t>informantes</w:t>
      </w:r>
      <w:r w:rsidR="00107333" w:rsidRPr="00276F46">
        <w:rPr>
          <w:lang w:val="es-ES"/>
        </w:rPr>
        <w:t xml:space="preserve"> </w:t>
      </w:r>
      <w:r w:rsidR="00D452BF" w:rsidRPr="00276F46">
        <w:rPr>
          <w:lang w:val="es-ES"/>
        </w:rPr>
        <w:t xml:space="preserve">con respecto a la relación </w:t>
      </w:r>
      <w:r w:rsidR="000664D1" w:rsidRPr="00276F46">
        <w:rPr>
          <w:lang w:val="es-ES"/>
        </w:rPr>
        <w:t>que guarda</w:t>
      </w:r>
      <w:r w:rsidR="00D452BF" w:rsidRPr="00276F46">
        <w:t xml:space="preserve"> </w:t>
      </w:r>
      <w:r w:rsidR="000664D1" w:rsidRPr="00276F46">
        <w:t>la</w:t>
      </w:r>
      <w:r w:rsidR="00D452BF" w:rsidRPr="00276F46">
        <w:t xml:space="preserve"> temática hacia el área de lenguaje a partir del texto que se les presentó</w:t>
      </w:r>
      <w:r w:rsidR="00EF6D69">
        <w:t>.</w:t>
      </w:r>
      <w:r w:rsidR="00EF6D69" w:rsidRPr="00276F46">
        <w:t xml:space="preserve"> </w:t>
      </w:r>
      <w:r w:rsidR="00EF6D69">
        <w:t>E</w:t>
      </w:r>
      <w:r w:rsidR="00EF6D69" w:rsidRPr="00276F46">
        <w:t xml:space="preserve">l </w:t>
      </w:r>
      <w:r w:rsidR="00D452BF" w:rsidRPr="00276F46">
        <w:t xml:space="preserve">resultado </w:t>
      </w:r>
      <w:r w:rsidR="00EF6D69">
        <w:t xml:space="preserve">obtenido </w:t>
      </w:r>
      <w:r w:rsidR="00D452BF" w:rsidRPr="00276F46">
        <w:t>es una media porcentual de desempeño de nivel inferencial regular con tendencia hacia el suficiente (2.5).</w:t>
      </w:r>
      <w:r w:rsidR="00F32787">
        <w:t xml:space="preserve"> </w:t>
      </w:r>
      <w:r w:rsidR="00D452BF" w:rsidRPr="00276F46">
        <w:t>En el ejercicio comparativo</w:t>
      </w:r>
      <w:r w:rsidR="00EF6D69">
        <w:t>,</w:t>
      </w:r>
      <w:r w:rsidR="00D452BF" w:rsidRPr="00276F46">
        <w:t xml:space="preserve"> los estudiantes de los tres subsistemas se ubican en el nivel crítico-analógico con desempeño regular: </w:t>
      </w:r>
      <w:r w:rsidR="00DA1EB3" w:rsidRPr="002D5A80">
        <w:rPr>
          <w:iCs/>
        </w:rPr>
        <w:t xml:space="preserve">Centro Escolar </w:t>
      </w:r>
      <w:r w:rsidR="00D452BF" w:rsidRPr="00276F46">
        <w:t>(2.8), Preparatoria BUAP (3.1) y Colegio de Bachilleres (2.9).</w:t>
      </w:r>
    </w:p>
    <w:p w14:paraId="1C68A93F" w14:textId="74BAE2EC" w:rsidR="00D452BF" w:rsidRPr="00276F46" w:rsidRDefault="00D452BF" w:rsidP="00B81588">
      <w:pPr>
        <w:spacing w:line="360" w:lineRule="auto"/>
        <w:ind w:firstLine="708"/>
        <w:jc w:val="both"/>
        <w:rPr>
          <w:lang w:val="es-ES"/>
        </w:rPr>
      </w:pPr>
      <w:r w:rsidRPr="00276F46">
        <w:rPr>
          <w:lang w:val="es-ES"/>
        </w:rPr>
        <w:t xml:space="preserve">En la variable de </w:t>
      </w:r>
      <w:r w:rsidR="000664D1" w:rsidRPr="00276F46">
        <w:t>n</w:t>
      </w:r>
      <w:r w:rsidRPr="00276F46">
        <w:t>ivel de lectura crítico-analógico</w:t>
      </w:r>
      <w:r w:rsidRPr="00276F46">
        <w:rPr>
          <w:lang w:val="es-ES"/>
        </w:rPr>
        <w:t xml:space="preserve">, la muestra de estudiantes </w:t>
      </w:r>
      <w:r w:rsidR="000664D1" w:rsidRPr="00276F46">
        <w:rPr>
          <w:lang w:val="es-ES"/>
        </w:rPr>
        <w:t xml:space="preserve">en general </w:t>
      </w:r>
      <w:r w:rsidRPr="00276F46">
        <w:rPr>
          <w:lang w:val="es-ES"/>
        </w:rPr>
        <w:t xml:space="preserve">tuvo </w:t>
      </w:r>
      <w:r w:rsidR="000664D1" w:rsidRPr="00276F46">
        <w:rPr>
          <w:lang w:val="es-ES"/>
        </w:rPr>
        <w:t>un</w:t>
      </w:r>
      <w:r w:rsidRPr="00276F46">
        <w:rPr>
          <w:lang w:val="es-ES"/>
        </w:rPr>
        <w:t xml:space="preserve"> desempeño </w:t>
      </w:r>
      <w:r w:rsidR="000664D1" w:rsidRPr="00276F46">
        <w:rPr>
          <w:lang w:val="es-ES"/>
        </w:rPr>
        <w:t>aceptable</w:t>
      </w:r>
      <w:r w:rsidRPr="00276F46">
        <w:rPr>
          <w:lang w:val="es-ES"/>
        </w:rPr>
        <w:t xml:space="preserve"> con respecto al proceso lector de centrar la atención en las ideas principales del texto, la coherencia en la expresión de </w:t>
      </w:r>
      <w:r w:rsidR="000664D1" w:rsidRPr="00276F46">
        <w:rPr>
          <w:lang w:val="es-ES"/>
        </w:rPr>
        <w:t>opiniones</w:t>
      </w:r>
      <w:r w:rsidRPr="00276F46">
        <w:rPr>
          <w:lang w:val="es-ES"/>
        </w:rPr>
        <w:t xml:space="preserve"> y la compatibilidad con sus conocimientos previos. El estudiante de bachillerato comprende</w:t>
      </w:r>
      <w:r w:rsidR="000664D1" w:rsidRPr="00276F46">
        <w:rPr>
          <w:lang w:val="es-ES"/>
        </w:rPr>
        <w:t xml:space="preserve"> que, con</w:t>
      </w:r>
      <w:r w:rsidRPr="00276F46">
        <w:rPr>
          <w:lang w:val="es-ES"/>
        </w:rPr>
        <w:t xml:space="preserve"> los textos, </w:t>
      </w:r>
      <w:r w:rsidR="000664D1" w:rsidRPr="00276F46">
        <w:rPr>
          <w:lang w:val="es-ES"/>
        </w:rPr>
        <w:t xml:space="preserve">puede </w:t>
      </w:r>
      <w:r w:rsidRPr="00276F46">
        <w:rPr>
          <w:lang w:val="es-ES"/>
        </w:rPr>
        <w:t>modificar sus esquemas del conocimient</w:t>
      </w:r>
      <w:r w:rsidR="000664D1" w:rsidRPr="00276F46">
        <w:rPr>
          <w:lang w:val="es-ES"/>
        </w:rPr>
        <w:t xml:space="preserve">o al concurrir </w:t>
      </w:r>
      <w:r w:rsidRPr="00276F46">
        <w:rPr>
          <w:lang w:val="es-ES"/>
        </w:rPr>
        <w:t xml:space="preserve">con otros nuevos que la lectura le ofrece, dado que el significado está </w:t>
      </w:r>
      <w:r w:rsidR="00EF6D69" w:rsidRPr="00276F46">
        <w:rPr>
          <w:lang w:val="es-ES"/>
        </w:rPr>
        <w:t>s</w:t>
      </w:r>
      <w:r w:rsidR="00EF6D69">
        <w:rPr>
          <w:lang w:val="es-ES"/>
        </w:rPr>
        <w:t>o</w:t>
      </w:r>
      <w:r w:rsidR="00EF6D69" w:rsidRPr="00276F46">
        <w:rPr>
          <w:lang w:val="es-ES"/>
        </w:rPr>
        <w:t xml:space="preserve">lo </w:t>
      </w:r>
      <w:r w:rsidR="000664D1" w:rsidRPr="00276F46">
        <w:rPr>
          <w:lang w:val="es-ES"/>
        </w:rPr>
        <w:t>parcialmente determinado</w:t>
      </w:r>
      <w:r w:rsidRPr="00276F46">
        <w:rPr>
          <w:lang w:val="es-ES"/>
        </w:rPr>
        <w:t xml:space="preserve"> por el texto en sí. La competencia lectora desde el nivel </w:t>
      </w:r>
      <w:r w:rsidRPr="00276F46">
        <w:t>crítico-analógico</w:t>
      </w:r>
      <w:r w:rsidRPr="00276F46">
        <w:rPr>
          <w:b/>
        </w:rPr>
        <w:t xml:space="preserve"> </w:t>
      </w:r>
      <w:r w:rsidR="00040F5B">
        <w:rPr>
          <w:lang w:val="es-ES"/>
        </w:rPr>
        <w:t>impulsa</w:t>
      </w:r>
      <w:r w:rsidR="00040F5B" w:rsidRPr="00276F46">
        <w:rPr>
          <w:lang w:val="es-ES"/>
        </w:rPr>
        <w:t xml:space="preserve"> </w:t>
      </w:r>
      <w:r w:rsidRPr="00276F46">
        <w:rPr>
          <w:lang w:val="es-ES"/>
        </w:rPr>
        <w:t xml:space="preserve">estructuras de conocimiento que el estudiante construye para </w:t>
      </w:r>
      <w:r w:rsidR="000664D1" w:rsidRPr="00276F46">
        <w:rPr>
          <w:lang w:val="es-ES"/>
        </w:rPr>
        <w:t>comprender el</w:t>
      </w:r>
      <w:r w:rsidRPr="00276F46">
        <w:rPr>
          <w:lang w:val="es-ES"/>
        </w:rPr>
        <w:t xml:space="preserve"> mundo que le rodea y los aprendizajes que debe adquirir. </w:t>
      </w:r>
    </w:p>
    <w:p w14:paraId="3F58B72C" w14:textId="77777777" w:rsidR="00456436" w:rsidRDefault="00456436" w:rsidP="00456436">
      <w:pPr>
        <w:spacing w:line="360" w:lineRule="auto"/>
        <w:rPr>
          <w:b/>
          <w:sz w:val="32"/>
          <w:szCs w:val="32"/>
        </w:rPr>
      </w:pPr>
    </w:p>
    <w:p w14:paraId="672D1DE9" w14:textId="042FF864" w:rsidR="00D452BF" w:rsidRPr="00E41EE5" w:rsidRDefault="00D452BF" w:rsidP="00595250">
      <w:pPr>
        <w:spacing w:line="360" w:lineRule="auto"/>
        <w:jc w:val="center"/>
        <w:rPr>
          <w:b/>
          <w:sz w:val="32"/>
          <w:szCs w:val="32"/>
        </w:rPr>
      </w:pPr>
      <w:r w:rsidRPr="00E41EE5">
        <w:rPr>
          <w:b/>
          <w:sz w:val="32"/>
          <w:szCs w:val="32"/>
        </w:rPr>
        <w:t>Discusión</w:t>
      </w:r>
    </w:p>
    <w:p w14:paraId="48E16935" w14:textId="229915CC" w:rsidR="00D452BF" w:rsidRPr="00276F46" w:rsidRDefault="00D452BF" w:rsidP="00B67499">
      <w:pPr>
        <w:spacing w:line="360" w:lineRule="auto"/>
        <w:ind w:firstLine="708"/>
        <w:jc w:val="both"/>
        <w:rPr>
          <w:lang w:val="es-ES"/>
        </w:rPr>
      </w:pPr>
      <w:r w:rsidRPr="00276F46">
        <w:t>Existen var</w:t>
      </w:r>
      <w:r w:rsidR="003C3EC0">
        <w:t>ios niveles de comprensión</w:t>
      </w:r>
      <w:r w:rsidR="00040F5B">
        <w:t>:</w:t>
      </w:r>
      <w:r w:rsidR="00040F5B" w:rsidRPr="00276F46">
        <w:t xml:space="preserve"> </w:t>
      </w:r>
      <w:r w:rsidRPr="00276F46">
        <w:t>se puede leer las líneas (la acción literal), entre líneas (la acción implícita) y detrás de las líneas (la ideología o el punto de vista, los valores y los presupuestos</w:t>
      </w:r>
      <w:r w:rsidR="00040F5B" w:rsidRPr="00276F46">
        <w:t>)</w:t>
      </w:r>
      <w:r w:rsidR="00040F5B">
        <w:t>.</w:t>
      </w:r>
      <w:r w:rsidR="00040F5B" w:rsidRPr="00276F46">
        <w:t xml:space="preserve"> </w:t>
      </w:r>
      <w:r w:rsidR="00040F5B">
        <w:t>P</w:t>
      </w:r>
      <w:r w:rsidR="00040F5B" w:rsidRPr="00276F46">
        <w:t xml:space="preserve">or </w:t>
      </w:r>
      <w:r w:rsidRPr="00276F46">
        <w:t xml:space="preserve">lo que hoy en día es importante lograr armonizar </w:t>
      </w:r>
      <w:r w:rsidR="00040F5B">
        <w:t>la totalidad de ellos</w:t>
      </w:r>
      <w:r w:rsidRPr="00276F46">
        <w:t xml:space="preserve"> como parte de la competencia lectora, porque</w:t>
      </w:r>
      <w:r w:rsidR="00040F5B">
        <w:t>,</w:t>
      </w:r>
      <w:r w:rsidRPr="00276F46">
        <w:t xml:space="preserve"> cuando se comprende un texto, en el estudiante se activa el sistema cognitivo que le permite valorar y actuar en una situación compleja. Desde la lectura</w:t>
      </w:r>
      <w:r w:rsidR="00B44C8E" w:rsidRPr="00276F46">
        <w:t xml:space="preserve"> literal, inferencial y crítico-analógica</w:t>
      </w:r>
      <w:r w:rsidR="00040F5B">
        <w:t>,</w:t>
      </w:r>
      <w:r w:rsidR="00B44C8E" w:rsidRPr="00276F46">
        <w:t xml:space="preserve"> </w:t>
      </w:r>
      <w:r w:rsidRPr="00276F46">
        <w:t xml:space="preserve">el </w:t>
      </w:r>
      <w:r w:rsidR="000664D1" w:rsidRPr="00276F46">
        <w:t>alumno</w:t>
      </w:r>
      <w:r w:rsidRPr="00276F46">
        <w:t xml:space="preserve"> de bachillerato cuenta con la capacidad para generar representaciones mentales que constituyen la base de su funcionamiento, como es el caso </w:t>
      </w:r>
      <w:r w:rsidRPr="00276F46">
        <w:lastRenderedPageBreak/>
        <w:t xml:space="preserve">de la competencia lectora, </w:t>
      </w:r>
      <w:r w:rsidR="000664D1" w:rsidRPr="00276F46">
        <w:t xml:space="preserve">que resulta </w:t>
      </w:r>
      <w:r w:rsidRPr="00276F46">
        <w:t>pertinente en el contexto contemporáneo porque es objeto de atención en los sistemas educativos en los ámbitos regionales, nacionales e internacionales.</w:t>
      </w:r>
    </w:p>
    <w:p w14:paraId="0A8DEFDF" w14:textId="41CE6304" w:rsidR="00D452BF" w:rsidRPr="00276F46" w:rsidRDefault="00D452BF" w:rsidP="00B81588">
      <w:pPr>
        <w:spacing w:line="360" w:lineRule="auto"/>
        <w:ind w:firstLine="708"/>
        <w:jc w:val="both"/>
      </w:pPr>
      <w:r w:rsidRPr="00276F46">
        <w:t xml:space="preserve">La lectura </w:t>
      </w:r>
      <w:r w:rsidR="00B44C8E" w:rsidRPr="00276F46">
        <w:t xml:space="preserve">en sus diferentes niveles </w:t>
      </w:r>
      <w:r w:rsidRPr="00276F46">
        <w:t>es la herramienta base para que se produzcan futuros aprendizajes, por lo que es algo que</w:t>
      </w:r>
      <w:r w:rsidR="00040F5B">
        <w:t xml:space="preserve"> se</w:t>
      </w:r>
      <w:r w:rsidRPr="00276F46">
        <w:t xml:space="preserve"> inicia en </w:t>
      </w:r>
      <w:r w:rsidR="00E63292" w:rsidRPr="00276F46">
        <w:t>la formación</w:t>
      </w:r>
      <w:r w:rsidRPr="00276F46">
        <w:t xml:space="preserve"> de los primeros años de la escolarización, </w:t>
      </w:r>
      <w:r w:rsidR="00B44C8E" w:rsidRPr="00276F46">
        <w:t xml:space="preserve">y que </w:t>
      </w:r>
      <w:r w:rsidR="00E41EE5" w:rsidRPr="00276F46">
        <w:t>longitudinalmente</w:t>
      </w:r>
      <w:r w:rsidR="00F32787">
        <w:t xml:space="preserve"> </w:t>
      </w:r>
      <w:r w:rsidR="00E63292" w:rsidRPr="00276F46">
        <w:t xml:space="preserve">va evolucionando hacia </w:t>
      </w:r>
      <w:r w:rsidRPr="00276F46">
        <w:t xml:space="preserve">un conjunto de competencias comunicativas que se construyen </w:t>
      </w:r>
      <w:r w:rsidR="00B44C8E" w:rsidRPr="00276F46">
        <w:t>como es</w:t>
      </w:r>
      <w:r w:rsidR="003C3EC0">
        <w:t>trat</w:t>
      </w:r>
      <w:r w:rsidR="00E41EE5">
        <w:t xml:space="preserve">egias </w:t>
      </w:r>
      <w:r w:rsidRPr="00276F46">
        <w:t>y desarrollan a lo largo de la vida en los diversos contextos sociales</w:t>
      </w:r>
      <w:r w:rsidR="00B44C8E" w:rsidRPr="00276F46">
        <w:t xml:space="preserve">, </w:t>
      </w:r>
      <w:r w:rsidRPr="00276F46">
        <w:t>en la</w:t>
      </w:r>
      <w:r w:rsidR="00B44C8E" w:rsidRPr="00276F46">
        <w:t xml:space="preserve"> misma </w:t>
      </w:r>
      <w:r w:rsidRPr="00276F46">
        <w:t xml:space="preserve">interacción con las personas que nos relacionamos. </w:t>
      </w:r>
    </w:p>
    <w:p w14:paraId="0237FAC8" w14:textId="77FD5E1F" w:rsidR="00D452BF" w:rsidRPr="00276F46" w:rsidRDefault="00D452BF" w:rsidP="00B81588">
      <w:pPr>
        <w:spacing w:line="360" w:lineRule="auto"/>
        <w:ind w:firstLine="708"/>
        <w:jc w:val="both"/>
      </w:pPr>
      <w:r w:rsidRPr="00276F46">
        <w:rPr>
          <w:bCs/>
        </w:rPr>
        <w:t>La lectura y la escritura en los estudiantes de bachillerato otorga</w:t>
      </w:r>
      <w:r w:rsidR="00040F5B">
        <w:rPr>
          <w:bCs/>
        </w:rPr>
        <w:t>n</w:t>
      </w:r>
      <w:r w:rsidRPr="00276F46">
        <w:rPr>
          <w:bCs/>
        </w:rPr>
        <w:t xml:space="preserve"> múltiples beneficios: la</w:t>
      </w:r>
      <w:r w:rsidRPr="00276F46">
        <w:t xml:space="preserve"> adquisición de la mayoría del conocimiento y el fortalecimiento de la cultura. Particularmente</w:t>
      </w:r>
      <w:r w:rsidR="00040F5B">
        <w:t>,</w:t>
      </w:r>
      <w:r w:rsidRPr="00276F46">
        <w:t xml:space="preserve"> desde la competencia lectora se transfieren conocimientos de una generación a otra, y se promueve la sensibilidad del educando al proporcionarle diversas herramientas para su comunicación y dominio del lenguaje</w:t>
      </w:r>
      <w:r w:rsidR="00D31291" w:rsidRPr="00276F46">
        <w:t xml:space="preserve"> verbal, icónico y analógico</w:t>
      </w:r>
      <w:r w:rsidRPr="00276F46">
        <w:t>. El buen desarrollo de la competencia lectora es uno de los elementos que aumenta la probabilidad de acceder a un escenario social con mayor oportunidad</w:t>
      </w:r>
      <w:r w:rsidR="00040F5B">
        <w:t>;</w:t>
      </w:r>
      <w:r w:rsidR="00040F5B" w:rsidRPr="00276F46">
        <w:t xml:space="preserve"> </w:t>
      </w:r>
      <w:r w:rsidRPr="00276F46">
        <w:t>por ello, es importante valorar</w:t>
      </w:r>
      <w:r w:rsidRPr="00276F46">
        <w:rPr>
          <w:iCs/>
        </w:rPr>
        <w:t xml:space="preserve"> la competencia lectora del estudiante de </w:t>
      </w:r>
      <w:r w:rsidR="00040F5B">
        <w:rPr>
          <w:iCs/>
        </w:rPr>
        <w:t>educación media superior</w:t>
      </w:r>
      <w:r w:rsidR="00040F5B" w:rsidRPr="00276F46">
        <w:rPr>
          <w:iCs/>
        </w:rPr>
        <w:t xml:space="preserve"> </w:t>
      </w:r>
      <w:r w:rsidR="00B44C8E" w:rsidRPr="00276F46">
        <w:rPr>
          <w:iCs/>
        </w:rPr>
        <w:t xml:space="preserve">al </w:t>
      </w:r>
      <w:r w:rsidRPr="00276F46">
        <w:rPr>
          <w:iCs/>
        </w:rPr>
        <w:t xml:space="preserve">ser una de las acciones clave en su formación escolar y social. </w:t>
      </w:r>
    </w:p>
    <w:p w14:paraId="389C8A0C" w14:textId="41EAF52B" w:rsidR="00D452BF" w:rsidRPr="00276F46" w:rsidRDefault="00D452BF" w:rsidP="00B81588">
      <w:pPr>
        <w:spacing w:line="360" w:lineRule="auto"/>
        <w:ind w:firstLine="708"/>
        <w:jc w:val="both"/>
        <w:rPr>
          <w:lang w:val="es-ES"/>
        </w:rPr>
      </w:pPr>
      <w:r w:rsidRPr="00276F46">
        <w:rPr>
          <w:lang w:val="es-ES"/>
        </w:rPr>
        <w:t>El desarrollo de estrategias para propiciar la competencia lectora requiere</w:t>
      </w:r>
      <w:r w:rsidR="00040F5B">
        <w:rPr>
          <w:lang w:val="es-ES"/>
        </w:rPr>
        <w:t xml:space="preserve"> </w:t>
      </w:r>
      <w:r w:rsidRPr="00276F46">
        <w:rPr>
          <w:lang w:val="es-ES"/>
        </w:rPr>
        <w:t xml:space="preserve">por parte de los docentes en bachillerato no </w:t>
      </w:r>
      <w:r w:rsidR="00040F5B" w:rsidRPr="00276F46">
        <w:rPr>
          <w:lang w:val="es-ES"/>
        </w:rPr>
        <w:t>s</w:t>
      </w:r>
      <w:r w:rsidR="00040F5B">
        <w:rPr>
          <w:lang w:val="es-ES"/>
        </w:rPr>
        <w:t>o</w:t>
      </w:r>
      <w:r w:rsidR="00040F5B" w:rsidRPr="00276F46">
        <w:rPr>
          <w:lang w:val="es-ES"/>
        </w:rPr>
        <w:t xml:space="preserve">lo </w:t>
      </w:r>
      <w:r w:rsidRPr="00276F46">
        <w:rPr>
          <w:lang w:val="es-ES"/>
        </w:rPr>
        <w:t xml:space="preserve">del conocimiento, sino de la reflexión, razonamiento y aplicación consciente de las mismas, además del manejo de información de otras asignaturas y </w:t>
      </w:r>
      <w:r w:rsidR="00D31291" w:rsidRPr="00276F46">
        <w:rPr>
          <w:lang w:val="es-ES"/>
        </w:rPr>
        <w:t xml:space="preserve">vinculación con los </w:t>
      </w:r>
      <w:r w:rsidRPr="00276F46">
        <w:rPr>
          <w:lang w:val="es-ES"/>
        </w:rPr>
        <w:t xml:space="preserve">ámbitos culturales que permitan comunicarse. Esto implica que los métodos de enseñanza sean más activos, incluyentes y </w:t>
      </w:r>
      <w:r w:rsidR="00B44C8E" w:rsidRPr="00276F46">
        <w:rPr>
          <w:lang w:val="es-ES"/>
        </w:rPr>
        <w:t xml:space="preserve">colaborativos, </w:t>
      </w:r>
      <w:r w:rsidR="00040F5B">
        <w:rPr>
          <w:lang w:val="es-ES"/>
        </w:rPr>
        <w:t>aunado</w:t>
      </w:r>
      <w:r w:rsidR="00040F5B" w:rsidRPr="00276F46">
        <w:rPr>
          <w:lang w:val="es-ES"/>
        </w:rPr>
        <w:t xml:space="preserve"> </w:t>
      </w:r>
      <w:r w:rsidRPr="00276F46">
        <w:rPr>
          <w:lang w:val="es-ES"/>
        </w:rPr>
        <w:t xml:space="preserve">de la aplicación de diferentes metodologías que potencien el desarrollo de la competencia lectora. </w:t>
      </w:r>
    </w:p>
    <w:p w14:paraId="15AEAFE4" w14:textId="4635B94D" w:rsidR="00456436" w:rsidRDefault="00456436" w:rsidP="00456436">
      <w:pPr>
        <w:spacing w:line="360" w:lineRule="auto"/>
        <w:rPr>
          <w:b/>
          <w:sz w:val="32"/>
          <w:szCs w:val="32"/>
          <w:lang w:val="es-ES"/>
        </w:rPr>
      </w:pPr>
    </w:p>
    <w:p w14:paraId="1612A58D" w14:textId="6465DF3F" w:rsidR="00C313DC" w:rsidRDefault="00C313DC" w:rsidP="00456436">
      <w:pPr>
        <w:spacing w:line="360" w:lineRule="auto"/>
        <w:rPr>
          <w:b/>
          <w:sz w:val="32"/>
          <w:szCs w:val="32"/>
          <w:lang w:val="es-ES"/>
        </w:rPr>
      </w:pPr>
    </w:p>
    <w:p w14:paraId="3332699A" w14:textId="3009FA22" w:rsidR="00C313DC" w:rsidRDefault="00C313DC" w:rsidP="00456436">
      <w:pPr>
        <w:spacing w:line="360" w:lineRule="auto"/>
        <w:rPr>
          <w:b/>
          <w:sz w:val="32"/>
          <w:szCs w:val="32"/>
          <w:lang w:val="es-ES"/>
        </w:rPr>
      </w:pPr>
    </w:p>
    <w:p w14:paraId="09CDC53E" w14:textId="36149BAA" w:rsidR="00C313DC" w:rsidRDefault="00C313DC" w:rsidP="00456436">
      <w:pPr>
        <w:spacing w:line="360" w:lineRule="auto"/>
        <w:rPr>
          <w:b/>
          <w:sz w:val="32"/>
          <w:szCs w:val="32"/>
          <w:lang w:val="es-ES"/>
        </w:rPr>
      </w:pPr>
    </w:p>
    <w:p w14:paraId="4FA48ED1" w14:textId="7707BB65" w:rsidR="00C313DC" w:rsidRDefault="00C313DC" w:rsidP="00456436">
      <w:pPr>
        <w:spacing w:line="360" w:lineRule="auto"/>
        <w:rPr>
          <w:b/>
          <w:sz w:val="32"/>
          <w:szCs w:val="32"/>
          <w:lang w:val="es-ES"/>
        </w:rPr>
      </w:pPr>
    </w:p>
    <w:p w14:paraId="7EACF8DD" w14:textId="4CD43B22" w:rsidR="00C313DC" w:rsidRDefault="00C313DC" w:rsidP="00456436">
      <w:pPr>
        <w:spacing w:line="360" w:lineRule="auto"/>
        <w:rPr>
          <w:b/>
          <w:sz w:val="32"/>
          <w:szCs w:val="32"/>
          <w:lang w:val="es-ES"/>
        </w:rPr>
      </w:pPr>
    </w:p>
    <w:p w14:paraId="04ED6325" w14:textId="77777777" w:rsidR="00C313DC" w:rsidRDefault="00C313DC" w:rsidP="00456436">
      <w:pPr>
        <w:spacing w:line="360" w:lineRule="auto"/>
        <w:rPr>
          <w:b/>
          <w:sz w:val="32"/>
          <w:szCs w:val="32"/>
          <w:lang w:val="es-ES"/>
        </w:rPr>
      </w:pPr>
    </w:p>
    <w:p w14:paraId="14EC8B31" w14:textId="4977D838" w:rsidR="00D452BF" w:rsidRPr="00E41EE5" w:rsidRDefault="00D452BF" w:rsidP="00595250">
      <w:pPr>
        <w:spacing w:line="360" w:lineRule="auto"/>
        <w:jc w:val="center"/>
        <w:rPr>
          <w:b/>
          <w:sz w:val="32"/>
          <w:szCs w:val="32"/>
          <w:lang w:val="es-ES"/>
        </w:rPr>
      </w:pPr>
      <w:r w:rsidRPr="00E41EE5">
        <w:rPr>
          <w:b/>
          <w:sz w:val="32"/>
          <w:szCs w:val="32"/>
          <w:lang w:val="es-ES"/>
        </w:rPr>
        <w:lastRenderedPageBreak/>
        <w:t>Conclusiones</w:t>
      </w:r>
    </w:p>
    <w:p w14:paraId="51A48ACD" w14:textId="30678BAE" w:rsidR="00D452BF" w:rsidRPr="00276F46" w:rsidRDefault="00D452BF" w:rsidP="00B67499">
      <w:pPr>
        <w:spacing w:line="360" w:lineRule="auto"/>
        <w:ind w:firstLine="708"/>
        <w:jc w:val="both"/>
        <w:rPr>
          <w:lang w:val="es-ES"/>
        </w:rPr>
      </w:pPr>
      <w:r w:rsidRPr="00276F46">
        <w:t xml:space="preserve">Si se pone a los </w:t>
      </w:r>
      <w:r w:rsidR="00D31291" w:rsidRPr="00276F46">
        <w:t>estudiantes de bachillerato</w:t>
      </w:r>
      <w:r w:rsidRPr="00276F46">
        <w:t xml:space="preserve"> en la necesidad</w:t>
      </w:r>
      <w:r w:rsidR="00D31291" w:rsidRPr="00276F46">
        <w:t xml:space="preserve"> de </w:t>
      </w:r>
      <w:r w:rsidRPr="00276F46">
        <w:t>leer, s</w:t>
      </w:r>
      <w:r w:rsidR="00D31291" w:rsidRPr="00276F46">
        <w:t xml:space="preserve">e puede fomentar en ellos </w:t>
      </w:r>
      <w:r w:rsidRPr="00276F46">
        <w:t xml:space="preserve">la lectura por </w:t>
      </w:r>
      <w:r w:rsidR="00D31291" w:rsidRPr="00276F46">
        <w:t>motivación</w:t>
      </w:r>
      <w:r w:rsidRPr="00276F46">
        <w:t>,</w:t>
      </w:r>
      <w:r w:rsidR="00D31291" w:rsidRPr="00276F46">
        <w:t xml:space="preserve"> por lo que se debe</w:t>
      </w:r>
      <w:r w:rsidRPr="00276F46">
        <w:t xml:space="preserve"> poner a disposición de los jóvenes textos literarios que respondan a sus gustos y preferencias</w:t>
      </w:r>
      <w:r w:rsidR="00D31291" w:rsidRPr="00276F46">
        <w:t xml:space="preserve">. Con el uso de </w:t>
      </w:r>
      <w:r w:rsidRPr="00276F46">
        <w:t xml:space="preserve">estrategias </w:t>
      </w:r>
      <w:r w:rsidR="00D31291" w:rsidRPr="00276F46">
        <w:t>para fomentar la comprensión lectora</w:t>
      </w:r>
      <w:r w:rsidRPr="00276F46">
        <w:t>, se va logrando paulatinamente el desarrollo de capacidades cognitivas que le</w:t>
      </w:r>
      <w:r w:rsidR="00D31291" w:rsidRPr="00276F46">
        <w:t>s</w:t>
      </w:r>
      <w:r w:rsidRPr="00276F46">
        <w:t xml:space="preserve"> permit</w:t>
      </w:r>
      <w:r w:rsidR="00D31291" w:rsidRPr="00276F46">
        <w:t>a</w:t>
      </w:r>
      <w:r w:rsidRPr="00276F46">
        <w:t>n</w:t>
      </w:r>
      <w:r w:rsidR="00D31291" w:rsidRPr="00276F46">
        <w:t xml:space="preserve"> a los jóvenes</w:t>
      </w:r>
      <w:r w:rsidR="00F32787">
        <w:t xml:space="preserve"> </w:t>
      </w:r>
      <w:r w:rsidRPr="00276F46">
        <w:t>leer</w:t>
      </w:r>
      <w:r w:rsidR="00D31291" w:rsidRPr="00276F46">
        <w:t xml:space="preserve">, </w:t>
      </w:r>
      <w:r w:rsidRPr="00276F46">
        <w:t>comprender y apropiarse del texto</w:t>
      </w:r>
      <w:r w:rsidR="00040F5B">
        <w:t>.</w:t>
      </w:r>
      <w:r w:rsidRPr="00276F46">
        <w:t xml:space="preserve"> </w:t>
      </w:r>
      <w:r w:rsidR="00040F5B">
        <w:t>C</w:t>
      </w:r>
      <w:r w:rsidR="00040F5B" w:rsidRPr="00276F46">
        <w:t xml:space="preserve">omo </w:t>
      </w:r>
      <w:r w:rsidR="00D31291" w:rsidRPr="00276F46">
        <w:t xml:space="preserve">tarea </w:t>
      </w:r>
      <w:r w:rsidR="00BD54C2" w:rsidRPr="00276F46">
        <w:t>educativa</w:t>
      </w:r>
      <w:r w:rsidR="00D31291" w:rsidRPr="00276F46">
        <w:t xml:space="preserve"> queda claro </w:t>
      </w:r>
      <w:r w:rsidR="00BD54C2" w:rsidRPr="00276F46">
        <w:t xml:space="preserve">que </w:t>
      </w:r>
      <w:r w:rsidR="00040F5B">
        <w:t>e</w:t>
      </w:r>
      <w:r w:rsidR="00040F5B" w:rsidRPr="00276F46">
        <w:t xml:space="preserve">sta </w:t>
      </w:r>
      <w:r w:rsidRPr="00276F46">
        <w:t xml:space="preserve">no </w:t>
      </w:r>
      <w:r w:rsidR="00D31291" w:rsidRPr="00276F46">
        <w:t>es exclusiva de</w:t>
      </w:r>
      <w:r w:rsidRPr="00276F46">
        <w:t xml:space="preserve"> la</w:t>
      </w:r>
      <w:r w:rsidR="00D31291" w:rsidRPr="00276F46">
        <w:t>s</w:t>
      </w:r>
      <w:r w:rsidRPr="00276F46">
        <w:t xml:space="preserve"> asignatura</w:t>
      </w:r>
      <w:r w:rsidR="00D31291" w:rsidRPr="00276F46">
        <w:t>s que conforman</w:t>
      </w:r>
      <w:r w:rsidRPr="00276F46">
        <w:t xml:space="preserve"> e</w:t>
      </w:r>
      <w:r w:rsidR="00D31291" w:rsidRPr="00276F46">
        <w:t>l campo disciplinario de</w:t>
      </w:r>
      <w:r w:rsidR="00040F5B">
        <w:t>l</w:t>
      </w:r>
      <w:r w:rsidR="00D31291" w:rsidRPr="00276F46">
        <w:t xml:space="preserve"> </w:t>
      </w:r>
      <w:r w:rsidR="00040F5B">
        <w:t>l</w:t>
      </w:r>
      <w:r w:rsidR="00040F5B" w:rsidRPr="00276F46">
        <w:t xml:space="preserve">enguaje </w:t>
      </w:r>
      <w:r w:rsidR="00D31291" w:rsidRPr="00276F46">
        <w:t xml:space="preserve">y </w:t>
      </w:r>
      <w:r w:rsidR="00040F5B">
        <w:t>la c</w:t>
      </w:r>
      <w:r w:rsidR="00040F5B" w:rsidRPr="00276F46">
        <w:t>omunicación</w:t>
      </w:r>
      <w:r w:rsidRPr="00276F46">
        <w:t>, sino que se extiende a las demás asignaturas</w:t>
      </w:r>
      <w:r w:rsidR="00D31291" w:rsidRPr="00276F46">
        <w:t xml:space="preserve"> que integran los mapas curriculares</w:t>
      </w:r>
      <w:r w:rsidR="00BD54C2" w:rsidRPr="00276F46">
        <w:t xml:space="preserve"> en el bachillerato</w:t>
      </w:r>
      <w:r w:rsidR="00D31291" w:rsidRPr="00276F46">
        <w:t>.</w:t>
      </w:r>
    </w:p>
    <w:p w14:paraId="306DB690" w14:textId="4F0D0E09" w:rsidR="00D452BF" w:rsidRPr="00276F46" w:rsidRDefault="00D452BF" w:rsidP="00B81588">
      <w:pPr>
        <w:spacing w:line="360" w:lineRule="auto"/>
        <w:ind w:firstLine="708"/>
        <w:jc w:val="both"/>
      </w:pPr>
      <w:r w:rsidRPr="00276F46">
        <w:rPr>
          <w:lang w:val="es-ES"/>
        </w:rPr>
        <w:t xml:space="preserve">Se recomienda para los subsistemas de </w:t>
      </w:r>
      <w:r w:rsidR="00040F5B">
        <w:rPr>
          <w:lang w:val="es-ES"/>
        </w:rPr>
        <w:t>educación media superior</w:t>
      </w:r>
      <w:r w:rsidR="00040F5B" w:rsidRPr="00276F46">
        <w:rPr>
          <w:lang w:val="es-ES"/>
        </w:rPr>
        <w:t xml:space="preserve"> </w:t>
      </w:r>
      <w:r w:rsidRPr="00276F46">
        <w:rPr>
          <w:lang w:val="es-ES"/>
        </w:rPr>
        <w:t xml:space="preserve">en el </w:t>
      </w:r>
      <w:r w:rsidR="00040F5B">
        <w:rPr>
          <w:lang w:val="es-ES"/>
        </w:rPr>
        <w:t>e</w:t>
      </w:r>
      <w:r w:rsidR="00040F5B" w:rsidRPr="00276F46">
        <w:rPr>
          <w:lang w:val="es-ES"/>
        </w:rPr>
        <w:t xml:space="preserve">stado </w:t>
      </w:r>
      <w:r w:rsidRPr="00276F46">
        <w:rPr>
          <w:lang w:val="es-ES"/>
        </w:rPr>
        <w:t xml:space="preserve">de Puebla </w:t>
      </w:r>
      <w:r w:rsidR="00BD54C2" w:rsidRPr="00276F46">
        <w:rPr>
          <w:lang w:val="es-ES"/>
        </w:rPr>
        <w:t xml:space="preserve">que </w:t>
      </w:r>
      <w:r w:rsidRPr="00276F46">
        <w:rPr>
          <w:lang w:val="es-ES"/>
        </w:rPr>
        <w:t>impulsen proyectos de lectura que involucren a docentes y estudiantes para que aprovechen los acervos bibliográficos, así como que se cuiden las iniciativas de la promoción de l</w:t>
      </w:r>
      <w:r w:rsidR="0006068A" w:rsidRPr="00276F46">
        <w:rPr>
          <w:lang w:val="es-ES"/>
        </w:rPr>
        <w:t>os espacios</w:t>
      </w:r>
      <w:r w:rsidRPr="00276F46">
        <w:rPr>
          <w:lang w:val="es-ES"/>
        </w:rPr>
        <w:t xml:space="preserve"> lect</w:t>
      </w:r>
      <w:r w:rsidR="0006068A" w:rsidRPr="00276F46">
        <w:rPr>
          <w:lang w:val="es-ES"/>
        </w:rPr>
        <w:t>ores</w:t>
      </w:r>
      <w:r w:rsidRPr="00276F46">
        <w:rPr>
          <w:lang w:val="es-ES"/>
        </w:rPr>
        <w:t xml:space="preserve"> en los bachilleratos </w:t>
      </w:r>
      <w:r w:rsidR="00054855" w:rsidRPr="00276F46">
        <w:rPr>
          <w:lang w:val="es-ES"/>
        </w:rPr>
        <w:t xml:space="preserve">para que </w:t>
      </w:r>
      <w:r w:rsidRPr="00276F46">
        <w:rPr>
          <w:lang w:val="es-ES"/>
        </w:rPr>
        <w:t xml:space="preserve">no se </w:t>
      </w:r>
      <w:r w:rsidR="00054855" w:rsidRPr="00276F46">
        <w:rPr>
          <w:lang w:val="es-ES"/>
        </w:rPr>
        <w:t xml:space="preserve">conviertan </w:t>
      </w:r>
      <w:r w:rsidRPr="00276F46">
        <w:rPr>
          <w:lang w:val="es-ES"/>
        </w:rPr>
        <w:t>en un requisito más del sistema educativo</w:t>
      </w:r>
      <w:r w:rsidR="00040F5B">
        <w:rPr>
          <w:lang w:val="es-ES"/>
        </w:rPr>
        <w:t>.</w:t>
      </w:r>
      <w:r w:rsidR="00040F5B" w:rsidRPr="00276F46">
        <w:rPr>
          <w:lang w:val="es-ES"/>
        </w:rPr>
        <w:t xml:space="preserve"> </w:t>
      </w:r>
      <w:r w:rsidR="00040F5B">
        <w:rPr>
          <w:lang w:val="es-ES"/>
        </w:rPr>
        <w:t>S</w:t>
      </w:r>
      <w:r w:rsidR="00040F5B" w:rsidRPr="00276F46">
        <w:rPr>
          <w:lang w:val="es-ES"/>
        </w:rPr>
        <w:t xml:space="preserve">e </w:t>
      </w:r>
      <w:r w:rsidRPr="00276F46">
        <w:rPr>
          <w:lang w:val="es-ES"/>
        </w:rPr>
        <w:t>trata de</w:t>
      </w:r>
      <w:r w:rsidR="0006068A" w:rsidRPr="00276F46">
        <w:rPr>
          <w:lang w:val="es-ES"/>
        </w:rPr>
        <w:t xml:space="preserve"> propiciar</w:t>
      </w:r>
      <w:r w:rsidR="00054855" w:rsidRPr="00276F46">
        <w:rPr>
          <w:lang w:val="es-ES"/>
        </w:rPr>
        <w:t xml:space="preserve"> </w:t>
      </w:r>
      <w:r w:rsidR="0006068A" w:rsidRPr="00276F46">
        <w:rPr>
          <w:lang w:val="es-ES"/>
        </w:rPr>
        <w:t>una serie</w:t>
      </w:r>
      <w:r w:rsidR="00F32787">
        <w:rPr>
          <w:lang w:val="es-ES"/>
        </w:rPr>
        <w:t xml:space="preserve"> </w:t>
      </w:r>
      <w:r w:rsidR="0006068A" w:rsidRPr="00276F46">
        <w:rPr>
          <w:lang w:val="es-ES"/>
        </w:rPr>
        <w:t xml:space="preserve">de </w:t>
      </w:r>
      <w:r w:rsidR="00054855" w:rsidRPr="00276F46">
        <w:rPr>
          <w:lang w:val="es-ES"/>
        </w:rPr>
        <w:t>actitudes</w:t>
      </w:r>
      <w:r w:rsidRPr="00276F46">
        <w:rPr>
          <w:lang w:val="es-ES"/>
        </w:rPr>
        <w:t xml:space="preserve"> </w:t>
      </w:r>
      <w:r w:rsidR="0006068A" w:rsidRPr="00276F46">
        <w:rPr>
          <w:lang w:val="es-ES"/>
        </w:rPr>
        <w:t xml:space="preserve">en </w:t>
      </w:r>
      <w:r w:rsidRPr="00276F46">
        <w:rPr>
          <w:lang w:val="es-ES"/>
        </w:rPr>
        <w:t xml:space="preserve">los estudiantes </w:t>
      </w:r>
      <w:r w:rsidR="00054855" w:rsidRPr="00276F46">
        <w:rPr>
          <w:lang w:val="es-ES"/>
        </w:rPr>
        <w:t xml:space="preserve">para que </w:t>
      </w:r>
      <w:r w:rsidRPr="00276F46">
        <w:rPr>
          <w:lang w:val="es-ES"/>
        </w:rPr>
        <w:t xml:space="preserve">compartan momentos de consulta, investigación y </w:t>
      </w:r>
      <w:r w:rsidR="00054855" w:rsidRPr="00276F46">
        <w:rPr>
          <w:lang w:val="es-ES"/>
        </w:rPr>
        <w:t xml:space="preserve">de </w:t>
      </w:r>
      <w:r w:rsidRPr="00276F46">
        <w:rPr>
          <w:lang w:val="es-ES"/>
        </w:rPr>
        <w:t>lectura con propósitos muy diversos, favoreciendo la interacción y el intercambio de ideas.</w:t>
      </w:r>
    </w:p>
    <w:p w14:paraId="7C016EDA" w14:textId="4C1666C3" w:rsidR="00D452BF" w:rsidRPr="00276F46" w:rsidRDefault="00D452BF" w:rsidP="00B81588">
      <w:pPr>
        <w:spacing w:line="360" w:lineRule="auto"/>
        <w:ind w:firstLine="708"/>
        <w:jc w:val="both"/>
        <w:rPr>
          <w:lang w:val="es-ES"/>
        </w:rPr>
      </w:pPr>
      <w:r w:rsidRPr="00276F46">
        <w:rPr>
          <w:lang w:val="es-ES"/>
        </w:rPr>
        <w:t xml:space="preserve">Se sugiere a los </w:t>
      </w:r>
      <w:r w:rsidR="0006068A" w:rsidRPr="00276F46">
        <w:rPr>
          <w:lang w:val="es-ES"/>
        </w:rPr>
        <w:t>docentes</w:t>
      </w:r>
      <w:r w:rsidRPr="00276F46">
        <w:rPr>
          <w:lang w:val="es-ES"/>
        </w:rPr>
        <w:t xml:space="preserve"> de</w:t>
      </w:r>
      <w:r w:rsidR="0006068A" w:rsidRPr="00276F46">
        <w:rPr>
          <w:lang w:val="es-ES"/>
        </w:rPr>
        <w:t xml:space="preserve"> bachillerato</w:t>
      </w:r>
      <w:r w:rsidRPr="00276F46">
        <w:rPr>
          <w:lang w:val="es-ES"/>
        </w:rPr>
        <w:t xml:space="preserve"> que en la realización de los procesos de enseñanza en el aula no pasen por alto los conocimientos previos de sus educandos, que pongan atención en aquellas actividades que se realizan antes de leer para ayudar a los jóvenes a encontra</w:t>
      </w:r>
      <w:r w:rsidR="00E41EE5">
        <w:rPr>
          <w:lang w:val="es-ES"/>
        </w:rPr>
        <w:t>r</w:t>
      </w:r>
      <w:r w:rsidRPr="00276F46">
        <w:rPr>
          <w:lang w:val="es-ES"/>
        </w:rPr>
        <w:t xml:space="preserve">se con el texto desde perspectivas más acordes con la intencionalidad de la lectura, </w:t>
      </w:r>
      <w:r w:rsidR="0006068A" w:rsidRPr="00276F46">
        <w:rPr>
          <w:lang w:val="es-ES"/>
        </w:rPr>
        <w:t xml:space="preserve">para </w:t>
      </w:r>
      <w:r w:rsidRPr="00276F46">
        <w:rPr>
          <w:lang w:val="es-ES"/>
        </w:rPr>
        <w:t>a</w:t>
      </w:r>
      <w:r w:rsidR="0006068A" w:rsidRPr="00276F46">
        <w:rPr>
          <w:lang w:val="es-ES"/>
        </w:rPr>
        <w:t>umentar su</w:t>
      </w:r>
      <w:r w:rsidRPr="00276F46">
        <w:rPr>
          <w:lang w:val="es-ES"/>
        </w:rPr>
        <w:t xml:space="preserve"> vocabulario, plantearse palabras claves que aparecen en la lectura</w:t>
      </w:r>
      <w:r w:rsidR="006E5F16">
        <w:rPr>
          <w:lang w:val="es-ES"/>
        </w:rPr>
        <w:t>,</w:t>
      </w:r>
      <w:r w:rsidR="006E5F16" w:rsidRPr="00276F46">
        <w:rPr>
          <w:lang w:val="es-ES"/>
        </w:rPr>
        <w:t xml:space="preserve"> </w:t>
      </w:r>
      <w:r w:rsidR="006E5F16">
        <w:rPr>
          <w:lang w:val="es-ES"/>
        </w:rPr>
        <w:t>al igual que</w:t>
      </w:r>
      <w:r w:rsidR="0006068A" w:rsidRPr="00276F46">
        <w:rPr>
          <w:lang w:val="es-ES"/>
        </w:rPr>
        <w:t xml:space="preserve"> </w:t>
      </w:r>
      <w:r w:rsidRPr="00276F46">
        <w:rPr>
          <w:lang w:val="es-ES"/>
        </w:rPr>
        <w:t xml:space="preserve">generar en el </w:t>
      </w:r>
      <w:r w:rsidR="006E5F16">
        <w:rPr>
          <w:lang w:val="es-ES"/>
        </w:rPr>
        <w:t>alumno</w:t>
      </w:r>
      <w:r w:rsidR="006E5F16" w:rsidRPr="00276F46">
        <w:rPr>
          <w:lang w:val="es-ES"/>
        </w:rPr>
        <w:t xml:space="preserve"> </w:t>
      </w:r>
      <w:r w:rsidRPr="00276F46">
        <w:rPr>
          <w:lang w:val="es-ES"/>
        </w:rPr>
        <w:t xml:space="preserve">la búsqueda activa del significado de la lectura. </w:t>
      </w:r>
    </w:p>
    <w:p w14:paraId="46265BFE" w14:textId="16008424" w:rsidR="00D452BF" w:rsidRPr="00276F46" w:rsidRDefault="00D452BF" w:rsidP="00B81588">
      <w:pPr>
        <w:spacing w:line="360" w:lineRule="auto"/>
        <w:ind w:firstLine="708"/>
        <w:jc w:val="both"/>
      </w:pPr>
      <w:r w:rsidRPr="00276F46">
        <w:rPr>
          <w:lang w:val="es-ES"/>
        </w:rPr>
        <w:t xml:space="preserve">Otra recomendación para el profesor de bachillerato es dar a conocer a los </w:t>
      </w:r>
      <w:r w:rsidR="00107333">
        <w:rPr>
          <w:lang w:val="es-ES"/>
        </w:rPr>
        <w:t>alumnos</w:t>
      </w:r>
      <w:r w:rsidR="00107333" w:rsidRPr="00276F46">
        <w:rPr>
          <w:lang w:val="es-ES"/>
        </w:rPr>
        <w:t xml:space="preserve"> </w:t>
      </w:r>
      <w:r w:rsidRPr="00276F46">
        <w:rPr>
          <w:lang w:val="es-ES"/>
        </w:rPr>
        <w:t xml:space="preserve">los propósitos por los cuales </w:t>
      </w:r>
      <w:r w:rsidR="0006068A" w:rsidRPr="00276F46">
        <w:rPr>
          <w:lang w:val="es-ES"/>
        </w:rPr>
        <w:t xml:space="preserve">se </w:t>
      </w:r>
      <w:r w:rsidRPr="00276F46">
        <w:rPr>
          <w:lang w:val="es-ES"/>
        </w:rPr>
        <w:t>le</w:t>
      </w:r>
      <w:r w:rsidR="0006068A" w:rsidRPr="00276F46">
        <w:rPr>
          <w:lang w:val="es-ES"/>
        </w:rPr>
        <w:t>e</w:t>
      </w:r>
      <w:r w:rsidRPr="00276F46">
        <w:rPr>
          <w:lang w:val="es-ES"/>
        </w:rPr>
        <w:t xml:space="preserve">, </w:t>
      </w:r>
      <w:r w:rsidR="0006068A" w:rsidRPr="00276F46">
        <w:rPr>
          <w:lang w:val="es-ES"/>
        </w:rPr>
        <w:t xml:space="preserve">con la intención de generar una intuición emotiva </w:t>
      </w:r>
      <w:r w:rsidRPr="00276F46">
        <w:rPr>
          <w:lang w:val="es-ES"/>
        </w:rPr>
        <w:t>a la hora de abordar la lectura</w:t>
      </w:r>
      <w:r w:rsidR="006E5F16">
        <w:rPr>
          <w:lang w:val="es-ES"/>
        </w:rPr>
        <w:t>,</w:t>
      </w:r>
      <w:r w:rsidR="006E5F16" w:rsidRPr="00276F46">
        <w:rPr>
          <w:lang w:val="es-ES"/>
        </w:rPr>
        <w:t xml:space="preserve"> </w:t>
      </w:r>
      <w:r w:rsidRPr="00276F46">
        <w:rPr>
          <w:lang w:val="es-ES"/>
        </w:rPr>
        <w:t xml:space="preserve">la cual se incrementa si el docente </w:t>
      </w:r>
      <w:r w:rsidR="00107333">
        <w:rPr>
          <w:lang w:val="es-ES"/>
        </w:rPr>
        <w:t xml:space="preserve">los </w:t>
      </w:r>
      <w:r w:rsidRPr="00276F46">
        <w:rPr>
          <w:lang w:val="es-ES"/>
        </w:rPr>
        <w:t>motiva y les hace ver la utilidad y pertinencia de la lectura</w:t>
      </w:r>
      <w:r w:rsidR="006E5F16">
        <w:rPr>
          <w:lang w:val="es-ES"/>
        </w:rPr>
        <w:t>.</w:t>
      </w:r>
      <w:r w:rsidR="006E5F16" w:rsidRPr="00276F46">
        <w:rPr>
          <w:lang w:val="es-ES"/>
        </w:rPr>
        <w:t xml:space="preserve"> </w:t>
      </w:r>
      <w:r w:rsidR="006E5F16">
        <w:rPr>
          <w:lang w:val="es-ES"/>
        </w:rPr>
        <w:t>S</w:t>
      </w:r>
      <w:r w:rsidR="006E5F16" w:rsidRPr="00276F46">
        <w:rPr>
          <w:lang w:val="es-ES"/>
        </w:rPr>
        <w:t xml:space="preserve">e </w:t>
      </w:r>
      <w:r w:rsidRPr="00276F46">
        <w:rPr>
          <w:lang w:val="es-ES"/>
        </w:rPr>
        <w:t xml:space="preserve">trata </w:t>
      </w:r>
      <w:r w:rsidR="006E5F16">
        <w:rPr>
          <w:lang w:val="es-ES"/>
        </w:rPr>
        <w:t xml:space="preserve">de </w:t>
      </w:r>
      <w:r w:rsidRPr="00276F46">
        <w:rPr>
          <w:lang w:val="es-ES"/>
        </w:rPr>
        <w:t xml:space="preserve">que el </w:t>
      </w:r>
      <w:r w:rsidR="0006068A" w:rsidRPr="00276F46">
        <w:rPr>
          <w:lang w:val="es-ES"/>
        </w:rPr>
        <w:t xml:space="preserve">alumno </w:t>
      </w:r>
      <w:r w:rsidRPr="00276F46">
        <w:rPr>
          <w:lang w:val="es-ES"/>
        </w:rPr>
        <w:t>lector se encuentre en un estado volitivo para comprender lo que lee.</w:t>
      </w:r>
      <w:r w:rsidR="00F32787">
        <w:rPr>
          <w:lang w:val="es-ES"/>
        </w:rPr>
        <w:t xml:space="preserve"> </w:t>
      </w:r>
      <w:r w:rsidRPr="00276F46">
        <w:rPr>
          <w:lang w:val="es-ES"/>
        </w:rPr>
        <w:t xml:space="preserve">Es recomendable también poner a disposición de los estudiantes todos aquellos bagajes de palabras, sinónimos, antónimos, analogías, como herramientas que pueden utilizar para comprender mejor un texto y sacarle todo el provecho posible para fortalecer </w:t>
      </w:r>
      <w:r w:rsidR="0006068A" w:rsidRPr="00276F46">
        <w:rPr>
          <w:lang w:val="es-ES"/>
        </w:rPr>
        <w:t xml:space="preserve">así </w:t>
      </w:r>
      <w:r w:rsidRPr="00276F46">
        <w:rPr>
          <w:lang w:val="es-ES"/>
        </w:rPr>
        <w:t>la competencia lectora.</w:t>
      </w:r>
    </w:p>
    <w:p w14:paraId="01788BF7" w14:textId="68546BB6" w:rsidR="00456436" w:rsidRDefault="00456436" w:rsidP="00456436">
      <w:pPr>
        <w:spacing w:line="360" w:lineRule="auto"/>
        <w:rPr>
          <w:rFonts w:ascii="Calibri" w:hAnsi="Calibri" w:cs="Calibri"/>
          <w:b/>
          <w:bCs/>
          <w:sz w:val="32"/>
          <w:szCs w:val="32"/>
          <w:lang w:eastAsia="es-MX"/>
        </w:rPr>
      </w:pPr>
    </w:p>
    <w:p w14:paraId="3776D869" w14:textId="699E859B" w:rsidR="006A563D" w:rsidRPr="00595250" w:rsidRDefault="00D76360" w:rsidP="00B67499">
      <w:pPr>
        <w:spacing w:line="360" w:lineRule="auto"/>
        <w:rPr>
          <w:rFonts w:ascii="Calibri" w:eastAsiaTheme="minorHAnsi" w:hAnsi="Calibri" w:cs="Calibri"/>
          <w:b/>
          <w:color w:val="000000" w:themeColor="text1"/>
          <w:sz w:val="28"/>
          <w:lang w:val="es-ES" w:eastAsia="en-US"/>
        </w:rPr>
      </w:pPr>
      <w:r w:rsidRPr="00595250">
        <w:rPr>
          <w:rFonts w:ascii="Calibri" w:eastAsiaTheme="minorHAnsi" w:hAnsi="Calibri" w:cs="Calibri"/>
          <w:b/>
          <w:color w:val="000000" w:themeColor="text1"/>
          <w:sz w:val="28"/>
          <w:lang w:val="es-ES" w:eastAsia="en-US"/>
        </w:rPr>
        <w:lastRenderedPageBreak/>
        <w:t>Referencias</w:t>
      </w:r>
    </w:p>
    <w:p w14:paraId="0D6EBB20" w14:textId="2CDA0BF5" w:rsidR="00B45D47" w:rsidRPr="00276F46" w:rsidRDefault="00B45D47" w:rsidP="00B67499">
      <w:pPr>
        <w:spacing w:line="360" w:lineRule="auto"/>
        <w:ind w:left="709" w:hanging="709"/>
        <w:jc w:val="both"/>
        <w:rPr>
          <w:color w:val="000000" w:themeColor="text1"/>
        </w:rPr>
      </w:pPr>
      <w:proofErr w:type="spellStart"/>
      <w:r w:rsidRPr="00276F46">
        <w:rPr>
          <w:rFonts w:eastAsia="Calibri"/>
          <w:color w:val="000000" w:themeColor="text1"/>
          <w:lang w:val="es-ES_tradnl" w:eastAsia="en-US"/>
        </w:rPr>
        <w:t>Bernad</w:t>
      </w:r>
      <w:proofErr w:type="spellEnd"/>
      <w:r w:rsidRPr="00276F46">
        <w:rPr>
          <w:rFonts w:eastAsia="Calibri"/>
          <w:color w:val="000000" w:themeColor="text1"/>
          <w:lang w:val="es-ES_tradnl" w:eastAsia="en-US"/>
        </w:rPr>
        <w:t xml:space="preserve">, J. (2000). </w:t>
      </w:r>
      <w:r w:rsidRPr="00276F46">
        <w:rPr>
          <w:rFonts w:eastAsia="Calibri"/>
          <w:i/>
          <w:color w:val="000000" w:themeColor="text1"/>
          <w:lang w:val="es-ES_tradnl" w:eastAsia="en-US"/>
        </w:rPr>
        <w:t xml:space="preserve">Modelo cognitivo de evaluación educativa. Escala de </w:t>
      </w:r>
      <w:r w:rsidR="007B50A2" w:rsidRPr="00276F46">
        <w:rPr>
          <w:rFonts w:eastAsia="Calibri"/>
          <w:i/>
          <w:color w:val="000000" w:themeColor="text1"/>
          <w:lang w:val="es-ES_tradnl" w:eastAsia="en-US"/>
        </w:rPr>
        <w:t>estrategias de aprendizaje contextu</w:t>
      </w:r>
      <w:r w:rsidRPr="00276F46">
        <w:rPr>
          <w:rFonts w:eastAsia="Calibri"/>
          <w:i/>
          <w:color w:val="000000" w:themeColor="text1"/>
          <w:lang w:val="es-ES_tradnl" w:eastAsia="en-US"/>
        </w:rPr>
        <w:t>alizado</w:t>
      </w:r>
      <w:r w:rsidRPr="00276F46">
        <w:rPr>
          <w:rFonts w:eastAsia="Calibri"/>
          <w:color w:val="000000" w:themeColor="text1"/>
          <w:lang w:val="es-ES_tradnl" w:eastAsia="en-US"/>
        </w:rPr>
        <w:t xml:space="preserve"> (ESEAC). Madrid</w:t>
      </w:r>
      <w:r w:rsidR="007B50A2">
        <w:rPr>
          <w:rFonts w:eastAsia="Calibri"/>
          <w:color w:val="000000" w:themeColor="text1"/>
          <w:lang w:val="es-ES_tradnl" w:eastAsia="en-US"/>
        </w:rPr>
        <w:t>, España</w:t>
      </w:r>
      <w:r w:rsidRPr="00276F46">
        <w:rPr>
          <w:rFonts w:eastAsia="Calibri"/>
          <w:color w:val="000000" w:themeColor="text1"/>
          <w:lang w:val="es-ES_tradnl" w:eastAsia="en-US"/>
        </w:rPr>
        <w:t>:</w:t>
      </w:r>
      <w:r w:rsidR="00276F46" w:rsidRPr="00276F46">
        <w:rPr>
          <w:rFonts w:eastAsia="Calibri"/>
          <w:color w:val="000000" w:themeColor="text1"/>
          <w:lang w:val="es-ES_tradnl" w:eastAsia="en-US"/>
        </w:rPr>
        <w:t xml:space="preserve"> </w:t>
      </w:r>
      <w:r w:rsidRPr="00276F46">
        <w:rPr>
          <w:rFonts w:eastAsia="Calibri"/>
          <w:color w:val="000000" w:themeColor="text1"/>
          <w:lang w:val="es-ES_tradnl" w:eastAsia="en-US"/>
        </w:rPr>
        <w:t>Narcea.</w:t>
      </w:r>
    </w:p>
    <w:p w14:paraId="6C0D79B6" w14:textId="3A0BEF3E" w:rsidR="00B45D47" w:rsidRPr="00276F46" w:rsidRDefault="00B45D47" w:rsidP="00B67499">
      <w:pPr>
        <w:spacing w:line="360" w:lineRule="auto"/>
        <w:ind w:left="709" w:hanging="709"/>
        <w:jc w:val="both"/>
        <w:rPr>
          <w:color w:val="000000" w:themeColor="text1"/>
        </w:rPr>
      </w:pPr>
      <w:r w:rsidRPr="00276F46">
        <w:rPr>
          <w:color w:val="000000" w:themeColor="text1"/>
        </w:rPr>
        <w:t xml:space="preserve">Calero, </w:t>
      </w:r>
      <w:r w:rsidR="007B50A2">
        <w:rPr>
          <w:color w:val="000000" w:themeColor="text1"/>
        </w:rPr>
        <w:t>A.</w:t>
      </w:r>
      <w:r w:rsidR="007B50A2" w:rsidRPr="00276F46">
        <w:rPr>
          <w:color w:val="000000" w:themeColor="text1"/>
        </w:rPr>
        <w:t xml:space="preserve"> </w:t>
      </w:r>
      <w:r w:rsidRPr="00276F46">
        <w:rPr>
          <w:color w:val="000000" w:themeColor="text1"/>
        </w:rPr>
        <w:t xml:space="preserve">(2011). </w:t>
      </w:r>
      <w:r w:rsidRPr="00276F46">
        <w:rPr>
          <w:i/>
          <w:color w:val="000000" w:themeColor="text1"/>
        </w:rPr>
        <w:t>Cómo mejorar la comprensión lectora. Estrategias para lograr lectores competente</w:t>
      </w:r>
      <w:r w:rsidRPr="00276F46">
        <w:rPr>
          <w:color w:val="000000" w:themeColor="text1"/>
        </w:rPr>
        <w:t xml:space="preserve">s. España: Wolters </w:t>
      </w:r>
      <w:proofErr w:type="spellStart"/>
      <w:r w:rsidRPr="00276F46">
        <w:rPr>
          <w:color w:val="000000" w:themeColor="text1"/>
        </w:rPr>
        <w:t>Kluwer</w:t>
      </w:r>
      <w:proofErr w:type="spellEnd"/>
      <w:r w:rsidRPr="00276F46">
        <w:rPr>
          <w:color w:val="000000" w:themeColor="text1"/>
        </w:rPr>
        <w:t>.</w:t>
      </w:r>
    </w:p>
    <w:p w14:paraId="02B14E6B" w14:textId="79C0A29D" w:rsidR="00B45D47" w:rsidRPr="00276F46" w:rsidRDefault="00B45D47" w:rsidP="00B67499">
      <w:pPr>
        <w:spacing w:line="360" w:lineRule="auto"/>
        <w:ind w:left="709" w:hanging="709"/>
        <w:jc w:val="both"/>
        <w:rPr>
          <w:color w:val="000000" w:themeColor="text1"/>
        </w:rPr>
      </w:pPr>
      <w:r w:rsidRPr="00276F46">
        <w:rPr>
          <w:color w:val="000000" w:themeColor="text1"/>
          <w:shd w:val="clear" w:color="auto" w:fill="FFFFFF"/>
        </w:rPr>
        <w:t xml:space="preserve">Escamilla, A. (2008). </w:t>
      </w:r>
      <w:r w:rsidRPr="00276F46">
        <w:rPr>
          <w:i/>
          <w:color w:val="000000" w:themeColor="text1"/>
          <w:shd w:val="clear" w:color="auto" w:fill="FFFFFF"/>
        </w:rPr>
        <w:t>Las competencias básicas.</w:t>
      </w:r>
      <w:r w:rsidRPr="00276F46">
        <w:rPr>
          <w:color w:val="000000" w:themeColor="text1"/>
          <w:shd w:val="clear" w:color="auto" w:fill="FFFFFF"/>
        </w:rPr>
        <w:t xml:space="preserve"> Barcelona</w:t>
      </w:r>
      <w:r w:rsidR="007B50A2">
        <w:rPr>
          <w:color w:val="000000" w:themeColor="text1"/>
          <w:shd w:val="clear" w:color="auto" w:fill="FFFFFF"/>
        </w:rPr>
        <w:t>, España</w:t>
      </w:r>
      <w:r w:rsidRPr="00276F46">
        <w:rPr>
          <w:color w:val="000000" w:themeColor="text1"/>
          <w:shd w:val="clear" w:color="auto" w:fill="FFFFFF"/>
        </w:rPr>
        <w:t>: Graó.</w:t>
      </w:r>
    </w:p>
    <w:p w14:paraId="671A2168" w14:textId="6D1EF5AC" w:rsidR="00B45D47" w:rsidRPr="00276F46" w:rsidRDefault="00B45D47" w:rsidP="00B67499">
      <w:pPr>
        <w:spacing w:line="360" w:lineRule="auto"/>
        <w:ind w:left="709" w:hanging="709"/>
        <w:jc w:val="both"/>
        <w:rPr>
          <w:color w:val="000000" w:themeColor="text1"/>
        </w:rPr>
      </w:pPr>
      <w:r w:rsidRPr="00276F46">
        <w:rPr>
          <w:rStyle w:val="nfasis"/>
          <w:bCs/>
          <w:i w:val="0"/>
          <w:iCs w:val="0"/>
          <w:color w:val="000000" w:themeColor="text1"/>
        </w:rPr>
        <w:t>Ferreiro</w:t>
      </w:r>
      <w:r w:rsidRPr="00276F46">
        <w:rPr>
          <w:color w:val="000000" w:themeColor="text1"/>
          <w:shd w:val="clear" w:color="auto" w:fill="FFFFFF"/>
        </w:rPr>
        <w:t>, E. (</w:t>
      </w:r>
      <w:r w:rsidRPr="00276F46">
        <w:rPr>
          <w:rStyle w:val="nfasis"/>
          <w:bCs/>
          <w:i w:val="0"/>
          <w:iCs w:val="0"/>
          <w:color w:val="000000" w:themeColor="text1"/>
        </w:rPr>
        <w:t>2002</w:t>
      </w:r>
      <w:r w:rsidRPr="00276F46">
        <w:rPr>
          <w:color w:val="000000" w:themeColor="text1"/>
          <w:shd w:val="clear" w:color="auto" w:fill="FFFFFF"/>
        </w:rPr>
        <w:t>).</w:t>
      </w:r>
      <w:r w:rsidRPr="00276F46">
        <w:rPr>
          <w:rStyle w:val="apple-converted-space"/>
          <w:color w:val="000000" w:themeColor="text1"/>
          <w:shd w:val="clear" w:color="auto" w:fill="FFFFFF"/>
        </w:rPr>
        <w:t> </w:t>
      </w:r>
      <w:r w:rsidRPr="00276F46">
        <w:rPr>
          <w:rStyle w:val="nfasis"/>
          <w:bCs/>
          <w:iCs w:val="0"/>
          <w:color w:val="000000" w:themeColor="text1"/>
        </w:rPr>
        <w:t>Pasado y presente de los verbos leer y escribir</w:t>
      </w:r>
      <w:r w:rsidRPr="00276F46">
        <w:rPr>
          <w:color w:val="000000" w:themeColor="text1"/>
          <w:shd w:val="clear" w:color="auto" w:fill="FFFFFF"/>
        </w:rPr>
        <w:t>. Buenos Aires</w:t>
      </w:r>
      <w:r w:rsidR="007B50A2">
        <w:rPr>
          <w:color w:val="000000" w:themeColor="text1"/>
          <w:shd w:val="clear" w:color="auto" w:fill="FFFFFF"/>
        </w:rPr>
        <w:t>, Argentina</w:t>
      </w:r>
      <w:r w:rsidRPr="00276F46">
        <w:rPr>
          <w:color w:val="000000" w:themeColor="text1"/>
          <w:shd w:val="clear" w:color="auto" w:fill="FFFFFF"/>
        </w:rPr>
        <w:t xml:space="preserve">: Fondo de </w:t>
      </w:r>
      <w:r w:rsidR="007B50A2">
        <w:rPr>
          <w:color w:val="000000" w:themeColor="text1"/>
          <w:shd w:val="clear" w:color="auto" w:fill="FFFFFF"/>
        </w:rPr>
        <w:t>C</w:t>
      </w:r>
      <w:r w:rsidR="007B50A2" w:rsidRPr="00276F46">
        <w:rPr>
          <w:color w:val="000000" w:themeColor="text1"/>
          <w:shd w:val="clear" w:color="auto" w:fill="FFFFFF"/>
        </w:rPr>
        <w:t xml:space="preserve">ultura </w:t>
      </w:r>
      <w:r w:rsidR="007B50A2">
        <w:rPr>
          <w:color w:val="000000" w:themeColor="text1"/>
          <w:shd w:val="clear" w:color="auto" w:fill="FFFFFF"/>
        </w:rPr>
        <w:t>E</w:t>
      </w:r>
      <w:r w:rsidR="007B50A2" w:rsidRPr="00276F46">
        <w:rPr>
          <w:color w:val="000000" w:themeColor="text1"/>
          <w:shd w:val="clear" w:color="auto" w:fill="FFFFFF"/>
        </w:rPr>
        <w:t>conómica</w:t>
      </w:r>
      <w:r w:rsidR="007B50A2">
        <w:rPr>
          <w:color w:val="000000" w:themeColor="text1"/>
          <w:shd w:val="clear" w:color="auto" w:fill="FFFFFF"/>
        </w:rPr>
        <w:t>.</w:t>
      </w:r>
    </w:p>
    <w:p w14:paraId="70807802" w14:textId="29FD19FC" w:rsidR="00B45D47" w:rsidRPr="00276F46" w:rsidRDefault="00B45D47" w:rsidP="00B67499">
      <w:pPr>
        <w:spacing w:line="360" w:lineRule="auto"/>
        <w:ind w:left="709" w:hanging="709"/>
        <w:jc w:val="both"/>
        <w:rPr>
          <w:i/>
          <w:color w:val="000000" w:themeColor="text1"/>
        </w:rPr>
      </w:pPr>
      <w:r w:rsidRPr="00276F46">
        <w:rPr>
          <w:color w:val="000000" w:themeColor="text1"/>
        </w:rPr>
        <w:t xml:space="preserve">Ferreiro, E. y Gómez, M. (2002). </w:t>
      </w:r>
      <w:r w:rsidRPr="00276F46">
        <w:rPr>
          <w:i/>
          <w:color w:val="000000" w:themeColor="text1"/>
        </w:rPr>
        <w:t xml:space="preserve">Nuevas perspectivas sobre los procesos de lectura y escritura. </w:t>
      </w:r>
      <w:r w:rsidRPr="00276F46">
        <w:rPr>
          <w:color w:val="000000" w:themeColor="text1"/>
        </w:rPr>
        <w:t>México: Siglo XXI</w:t>
      </w:r>
      <w:r w:rsidR="007B50A2">
        <w:rPr>
          <w:color w:val="000000" w:themeColor="text1"/>
        </w:rPr>
        <w:t xml:space="preserve"> </w:t>
      </w:r>
      <w:r w:rsidR="007B50A2" w:rsidRPr="00276F46">
        <w:rPr>
          <w:color w:val="000000" w:themeColor="text1"/>
        </w:rPr>
        <w:t>Editores</w:t>
      </w:r>
      <w:r w:rsidRPr="00276F46">
        <w:rPr>
          <w:color w:val="000000" w:themeColor="text1"/>
        </w:rPr>
        <w:t>.</w:t>
      </w:r>
    </w:p>
    <w:p w14:paraId="0B88E4C8" w14:textId="77777777" w:rsidR="00B45D47" w:rsidRPr="00276F46" w:rsidRDefault="00B45D47" w:rsidP="00B67499">
      <w:pPr>
        <w:spacing w:line="360" w:lineRule="auto"/>
        <w:ind w:left="709" w:hanging="709"/>
        <w:jc w:val="both"/>
        <w:rPr>
          <w:color w:val="000000" w:themeColor="text1"/>
        </w:rPr>
      </w:pPr>
      <w:r w:rsidRPr="00276F46">
        <w:rPr>
          <w:rFonts w:eastAsia="Calibri"/>
          <w:color w:val="000000" w:themeColor="text1"/>
          <w:lang w:val="es-ES_tradnl" w:eastAsia="en-US"/>
        </w:rPr>
        <w:t xml:space="preserve">Gómez, M. (1996). </w:t>
      </w:r>
      <w:r w:rsidRPr="00276F46">
        <w:rPr>
          <w:rFonts w:eastAsia="Calibri"/>
          <w:i/>
          <w:color w:val="000000" w:themeColor="text1"/>
          <w:lang w:val="es-ES_tradnl" w:eastAsia="en-US"/>
        </w:rPr>
        <w:t>La lectura en la escuela.</w:t>
      </w:r>
      <w:r w:rsidRPr="00276F46">
        <w:rPr>
          <w:rFonts w:eastAsia="Calibri"/>
          <w:color w:val="000000" w:themeColor="text1"/>
          <w:lang w:val="es-ES_tradnl" w:eastAsia="en-US"/>
        </w:rPr>
        <w:t xml:space="preserve"> México: SEP.</w:t>
      </w:r>
    </w:p>
    <w:p w14:paraId="1DBD9078" w14:textId="6C7EE96E" w:rsidR="00B45D47" w:rsidRPr="00276F46" w:rsidRDefault="00B45D47" w:rsidP="00B67499">
      <w:pPr>
        <w:spacing w:line="360" w:lineRule="auto"/>
        <w:ind w:left="709" w:hanging="709"/>
        <w:jc w:val="both"/>
        <w:rPr>
          <w:color w:val="000000" w:themeColor="text1"/>
        </w:rPr>
      </w:pPr>
      <w:r w:rsidRPr="00276F46">
        <w:rPr>
          <w:color w:val="000000" w:themeColor="text1"/>
        </w:rPr>
        <w:t xml:space="preserve">Goodman, K. (1982). El proceso de lectura: consideraciones a través de las lenguas y del desarrollo. En Ferreiro, </w:t>
      </w:r>
      <w:r w:rsidR="00F55CBE">
        <w:rPr>
          <w:color w:val="000000" w:themeColor="text1"/>
        </w:rPr>
        <w:t>E</w:t>
      </w:r>
      <w:r w:rsidRPr="00276F46">
        <w:rPr>
          <w:color w:val="000000" w:themeColor="text1"/>
        </w:rPr>
        <w:t>.</w:t>
      </w:r>
      <w:r w:rsidR="00F55CBE">
        <w:rPr>
          <w:color w:val="000000" w:themeColor="text1"/>
        </w:rPr>
        <w:t xml:space="preserve"> y Gómez, M.</w:t>
      </w:r>
      <w:r w:rsidRPr="00276F46">
        <w:rPr>
          <w:color w:val="000000" w:themeColor="text1"/>
        </w:rPr>
        <w:t xml:space="preserve"> (</w:t>
      </w:r>
      <w:proofErr w:type="spellStart"/>
      <w:r w:rsidRPr="00276F46">
        <w:rPr>
          <w:color w:val="000000" w:themeColor="text1"/>
        </w:rPr>
        <w:t>comp</w:t>
      </w:r>
      <w:r w:rsidR="00F55CBE">
        <w:rPr>
          <w:color w:val="000000" w:themeColor="text1"/>
        </w:rPr>
        <w:t>s</w:t>
      </w:r>
      <w:proofErr w:type="spellEnd"/>
      <w:r w:rsidRPr="00276F46">
        <w:rPr>
          <w:color w:val="000000" w:themeColor="text1"/>
        </w:rPr>
        <w:t>.)</w:t>
      </w:r>
      <w:r w:rsidR="007B50A2">
        <w:rPr>
          <w:color w:val="000000" w:themeColor="text1"/>
        </w:rPr>
        <w:t>,</w:t>
      </w:r>
      <w:r w:rsidRPr="00276F46">
        <w:rPr>
          <w:color w:val="000000" w:themeColor="text1"/>
        </w:rPr>
        <w:t xml:space="preserve"> </w:t>
      </w:r>
      <w:r w:rsidRPr="00276F46">
        <w:rPr>
          <w:i/>
          <w:color w:val="000000" w:themeColor="text1"/>
        </w:rPr>
        <w:t xml:space="preserve">Nuevas perspectivas sobre los procesos de lectura y escritura </w:t>
      </w:r>
      <w:r w:rsidRPr="00276F46">
        <w:rPr>
          <w:color w:val="000000" w:themeColor="text1"/>
        </w:rPr>
        <w:t>(pp. 13-28). México: Siglo XXI Editores.</w:t>
      </w:r>
    </w:p>
    <w:p w14:paraId="0C5C0DD5" w14:textId="47BC6D2D" w:rsidR="00B45D47" w:rsidRPr="00627964" w:rsidRDefault="00B45D47" w:rsidP="00B67499">
      <w:pPr>
        <w:spacing w:line="360" w:lineRule="auto"/>
        <w:ind w:left="709" w:hanging="709"/>
        <w:jc w:val="both"/>
        <w:rPr>
          <w:color w:val="000000" w:themeColor="text1"/>
          <w:lang w:val="en-US"/>
        </w:rPr>
      </w:pPr>
      <w:r w:rsidRPr="00276F46">
        <w:rPr>
          <w:color w:val="000000" w:themeColor="text1"/>
        </w:rPr>
        <w:t>Hernández, R.</w:t>
      </w:r>
      <w:r w:rsidR="00295705">
        <w:rPr>
          <w:color w:val="000000" w:themeColor="text1"/>
        </w:rPr>
        <w:t>, Fernández, C. y Baptista, P.</w:t>
      </w:r>
      <w:r w:rsidRPr="00276F46">
        <w:rPr>
          <w:color w:val="000000" w:themeColor="text1"/>
        </w:rPr>
        <w:t xml:space="preserve"> (2014). </w:t>
      </w:r>
      <w:r w:rsidRPr="00276F46">
        <w:rPr>
          <w:i/>
          <w:color w:val="000000" w:themeColor="text1"/>
        </w:rPr>
        <w:t>Metodología de la investigación.</w:t>
      </w:r>
      <w:r w:rsidRPr="00276F46">
        <w:rPr>
          <w:color w:val="000000" w:themeColor="text1"/>
        </w:rPr>
        <w:t xml:space="preserve"> </w:t>
      </w:r>
      <w:r w:rsidRPr="00627964">
        <w:rPr>
          <w:color w:val="000000" w:themeColor="text1"/>
          <w:lang w:val="en-US"/>
        </w:rPr>
        <w:t>M</w:t>
      </w:r>
      <w:r w:rsidR="00276F46" w:rsidRPr="00627964">
        <w:rPr>
          <w:color w:val="000000" w:themeColor="text1"/>
          <w:lang w:val="en-US"/>
        </w:rPr>
        <w:t>é</w:t>
      </w:r>
      <w:r w:rsidRPr="00627964">
        <w:rPr>
          <w:color w:val="000000" w:themeColor="text1"/>
          <w:lang w:val="en-US"/>
        </w:rPr>
        <w:t>xico</w:t>
      </w:r>
      <w:r w:rsidR="00862CDD">
        <w:rPr>
          <w:color w:val="000000" w:themeColor="text1"/>
          <w:lang w:val="en-US"/>
        </w:rPr>
        <w:t xml:space="preserve">: </w:t>
      </w:r>
      <w:r w:rsidRPr="00627964">
        <w:rPr>
          <w:color w:val="000000" w:themeColor="text1"/>
          <w:lang w:val="en-US"/>
        </w:rPr>
        <w:t>McGraw</w:t>
      </w:r>
      <w:r w:rsidR="00862CDD">
        <w:rPr>
          <w:color w:val="000000" w:themeColor="text1"/>
          <w:lang w:val="en-US"/>
        </w:rPr>
        <w:t>-</w:t>
      </w:r>
      <w:r w:rsidRPr="00627964">
        <w:rPr>
          <w:color w:val="000000" w:themeColor="text1"/>
          <w:lang w:val="en-US"/>
        </w:rPr>
        <w:t>Hill</w:t>
      </w:r>
      <w:r w:rsidR="00862CDD">
        <w:rPr>
          <w:color w:val="000000" w:themeColor="text1"/>
          <w:lang w:val="en-US"/>
        </w:rPr>
        <w:t>.</w:t>
      </w:r>
    </w:p>
    <w:p w14:paraId="428B6DBC" w14:textId="67A43148" w:rsidR="00B45D47" w:rsidRDefault="00B45D47" w:rsidP="00B67499">
      <w:pPr>
        <w:spacing w:line="360" w:lineRule="auto"/>
        <w:ind w:left="709" w:hanging="709"/>
        <w:jc w:val="both"/>
        <w:rPr>
          <w:color w:val="000000" w:themeColor="text1"/>
          <w:shd w:val="clear" w:color="auto" w:fill="FFFFFF"/>
          <w:lang w:val="en-US"/>
        </w:rPr>
      </w:pPr>
      <w:proofErr w:type="spellStart"/>
      <w:r w:rsidRPr="00627964">
        <w:rPr>
          <w:color w:val="000000" w:themeColor="text1"/>
          <w:shd w:val="clear" w:color="auto" w:fill="FFFFFF"/>
          <w:lang w:val="en-US"/>
        </w:rPr>
        <w:t>Hymes</w:t>
      </w:r>
      <w:proofErr w:type="spellEnd"/>
      <w:r w:rsidRPr="00627964">
        <w:rPr>
          <w:color w:val="000000" w:themeColor="text1"/>
          <w:shd w:val="clear" w:color="auto" w:fill="FFFFFF"/>
          <w:lang w:val="en-US"/>
        </w:rPr>
        <w:t xml:space="preserve">, D. </w:t>
      </w:r>
      <w:r w:rsidR="00F55CBE">
        <w:rPr>
          <w:color w:val="000000" w:themeColor="text1"/>
          <w:shd w:val="clear" w:color="auto" w:fill="FFFFFF"/>
          <w:lang w:val="en-US"/>
        </w:rPr>
        <w:t>(</w:t>
      </w:r>
      <w:r w:rsidRPr="00627964">
        <w:rPr>
          <w:color w:val="000000" w:themeColor="text1"/>
          <w:shd w:val="clear" w:color="auto" w:fill="FFFFFF"/>
          <w:lang w:val="en-US"/>
        </w:rPr>
        <w:t>1971</w:t>
      </w:r>
      <w:r w:rsidR="00F55CBE">
        <w:rPr>
          <w:color w:val="000000" w:themeColor="text1"/>
          <w:shd w:val="clear" w:color="auto" w:fill="FFFFFF"/>
          <w:lang w:val="en-US"/>
        </w:rPr>
        <w:t>)</w:t>
      </w:r>
      <w:r w:rsidRPr="00627964">
        <w:rPr>
          <w:color w:val="000000" w:themeColor="text1"/>
          <w:shd w:val="clear" w:color="auto" w:fill="FFFFFF"/>
          <w:lang w:val="en-US"/>
        </w:rPr>
        <w:t xml:space="preserve">. </w:t>
      </w:r>
      <w:r w:rsidRPr="00627964">
        <w:rPr>
          <w:i/>
          <w:color w:val="000000" w:themeColor="text1"/>
          <w:shd w:val="clear" w:color="auto" w:fill="FFFFFF"/>
          <w:lang w:val="en-US"/>
        </w:rPr>
        <w:t>Competence and performance in linguistic theory</w:t>
      </w:r>
      <w:r w:rsidR="00276F46" w:rsidRPr="00627964">
        <w:rPr>
          <w:i/>
          <w:color w:val="000000" w:themeColor="text1"/>
          <w:shd w:val="clear" w:color="auto" w:fill="FFFFFF"/>
          <w:lang w:val="en-US"/>
        </w:rPr>
        <w:t>.</w:t>
      </w:r>
      <w:r w:rsidRPr="00627964">
        <w:rPr>
          <w:rStyle w:val="apple-converted-space"/>
          <w:i/>
          <w:color w:val="000000" w:themeColor="text1"/>
          <w:shd w:val="clear" w:color="auto" w:fill="FFFFFF"/>
          <w:lang w:val="en-US"/>
        </w:rPr>
        <w:t> </w:t>
      </w:r>
      <w:r w:rsidRPr="00627964">
        <w:rPr>
          <w:i/>
          <w:iCs/>
          <w:color w:val="000000" w:themeColor="text1"/>
          <w:lang w:val="en-US"/>
        </w:rPr>
        <w:t>Acquisition of languages: Models and methods</w:t>
      </w:r>
      <w:r w:rsidRPr="00627964">
        <w:rPr>
          <w:i/>
          <w:color w:val="000000" w:themeColor="text1"/>
          <w:shd w:val="clear" w:color="auto" w:fill="FFFFFF"/>
          <w:lang w:val="en-US"/>
        </w:rPr>
        <w:t>.</w:t>
      </w:r>
      <w:r w:rsidRPr="00627964">
        <w:rPr>
          <w:color w:val="000000" w:themeColor="text1"/>
          <w:shd w:val="clear" w:color="auto" w:fill="FFFFFF"/>
          <w:lang w:val="en-US"/>
        </w:rPr>
        <w:t xml:space="preserve"> New York</w:t>
      </w:r>
      <w:r w:rsidR="00F55CBE">
        <w:rPr>
          <w:color w:val="000000" w:themeColor="text1"/>
          <w:shd w:val="clear" w:color="auto" w:fill="FFFFFF"/>
          <w:lang w:val="en-US"/>
        </w:rPr>
        <w:t>, United States</w:t>
      </w:r>
      <w:r w:rsidRPr="00627964">
        <w:rPr>
          <w:color w:val="000000" w:themeColor="text1"/>
          <w:shd w:val="clear" w:color="auto" w:fill="FFFFFF"/>
          <w:lang w:val="en-US"/>
        </w:rPr>
        <w:t xml:space="preserve">: Academic Press. </w:t>
      </w:r>
    </w:p>
    <w:p w14:paraId="2DDC76CC" w14:textId="1C0A51AA" w:rsidR="00E41EE5" w:rsidRPr="009836A5" w:rsidRDefault="00E41EE5" w:rsidP="00B67499">
      <w:pPr>
        <w:spacing w:line="360" w:lineRule="auto"/>
        <w:ind w:left="709" w:hanging="709"/>
        <w:jc w:val="both"/>
      </w:pPr>
      <w:r>
        <w:t xml:space="preserve">Instituto Nacional para la Evaluación Educativa [INEE] (2017). </w:t>
      </w:r>
      <w:r w:rsidRPr="00B67499">
        <w:rPr>
          <w:i/>
          <w:iCs/>
        </w:rPr>
        <w:t>México en PISA 2015</w:t>
      </w:r>
      <w:r>
        <w:t xml:space="preserve">. México: </w:t>
      </w:r>
      <w:r w:rsidR="00A85F1D">
        <w:t>Instituto Nacional para la Evaluación Educativa.</w:t>
      </w:r>
    </w:p>
    <w:p w14:paraId="79FD9877" w14:textId="4B81AE75" w:rsidR="00B45D47" w:rsidRPr="00276F46" w:rsidRDefault="00B45D47" w:rsidP="00B67499">
      <w:pPr>
        <w:spacing w:line="360" w:lineRule="auto"/>
        <w:ind w:left="709" w:hanging="709"/>
        <w:jc w:val="both"/>
        <w:rPr>
          <w:color w:val="000000" w:themeColor="text1"/>
        </w:rPr>
      </w:pPr>
      <w:proofErr w:type="spellStart"/>
      <w:r w:rsidRPr="00276F46">
        <w:rPr>
          <w:color w:val="000000" w:themeColor="text1"/>
        </w:rPr>
        <w:t>Kabalen</w:t>
      </w:r>
      <w:proofErr w:type="spellEnd"/>
      <w:r w:rsidRPr="00276F46">
        <w:rPr>
          <w:color w:val="000000" w:themeColor="text1"/>
        </w:rPr>
        <w:t>, D.</w:t>
      </w:r>
      <w:r w:rsidR="00A85F1D">
        <w:rPr>
          <w:color w:val="000000" w:themeColor="text1"/>
        </w:rPr>
        <w:t xml:space="preserve"> y</w:t>
      </w:r>
      <w:r w:rsidR="00F32787">
        <w:rPr>
          <w:color w:val="000000" w:themeColor="text1"/>
        </w:rPr>
        <w:t xml:space="preserve"> </w:t>
      </w:r>
      <w:r w:rsidRPr="00276F46">
        <w:rPr>
          <w:color w:val="000000" w:themeColor="text1"/>
        </w:rPr>
        <w:t>S</w:t>
      </w:r>
      <w:r w:rsidR="00276F46" w:rsidRPr="00276F46">
        <w:rPr>
          <w:color w:val="000000" w:themeColor="text1"/>
        </w:rPr>
        <w:t>á</w:t>
      </w:r>
      <w:r w:rsidRPr="00276F46">
        <w:rPr>
          <w:color w:val="000000" w:themeColor="text1"/>
        </w:rPr>
        <w:t xml:space="preserve">nchez, M. (1997). </w:t>
      </w:r>
      <w:r w:rsidRPr="00276F46">
        <w:rPr>
          <w:i/>
          <w:color w:val="000000" w:themeColor="text1"/>
        </w:rPr>
        <w:t>Lectura anal</w:t>
      </w:r>
      <w:r w:rsidR="00276F46" w:rsidRPr="00276F46">
        <w:rPr>
          <w:i/>
          <w:color w:val="000000" w:themeColor="text1"/>
        </w:rPr>
        <w:t>í</w:t>
      </w:r>
      <w:r w:rsidRPr="00276F46">
        <w:rPr>
          <w:i/>
          <w:color w:val="000000" w:themeColor="text1"/>
        </w:rPr>
        <w:t>tica-crítica.</w:t>
      </w:r>
      <w:r w:rsidRPr="00276F46">
        <w:rPr>
          <w:color w:val="000000" w:themeColor="text1"/>
        </w:rPr>
        <w:t xml:space="preserve"> México</w:t>
      </w:r>
      <w:r w:rsidR="00A85F1D">
        <w:rPr>
          <w:color w:val="000000" w:themeColor="text1"/>
        </w:rPr>
        <w:t xml:space="preserve">: </w:t>
      </w:r>
      <w:r w:rsidRPr="00276F46">
        <w:rPr>
          <w:color w:val="000000" w:themeColor="text1"/>
        </w:rPr>
        <w:t>Trillas.</w:t>
      </w:r>
    </w:p>
    <w:p w14:paraId="70158628" w14:textId="5072D414" w:rsidR="00B45D47" w:rsidRPr="00276F46" w:rsidRDefault="00B45D47" w:rsidP="00B67499">
      <w:pPr>
        <w:spacing w:line="360" w:lineRule="auto"/>
        <w:ind w:left="709" w:hanging="709"/>
        <w:jc w:val="both"/>
        <w:rPr>
          <w:color w:val="000000" w:themeColor="text1"/>
        </w:rPr>
      </w:pPr>
      <w:r w:rsidRPr="00276F46">
        <w:rPr>
          <w:color w:val="000000" w:themeColor="text1"/>
          <w:shd w:val="clear" w:color="auto" w:fill="FFFFFF"/>
        </w:rPr>
        <w:t>Méndez, S. (2006). C</w:t>
      </w:r>
      <w:r w:rsidRPr="00276F46">
        <w:rPr>
          <w:color w:val="000000" w:themeColor="text1"/>
        </w:rPr>
        <w:t xml:space="preserve">omprensión lectora y textos literarios: Una propuesta psicopedagógica. </w:t>
      </w:r>
      <w:r w:rsidRPr="00276F46">
        <w:rPr>
          <w:i/>
          <w:color w:val="000000" w:themeColor="text1"/>
          <w:shd w:val="clear" w:color="auto" w:fill="FFFFFF"/>
        </w:rPr>
        <w:t>Revista Educación</w:t>
      </w:r>
      <w:r w:rsidR="00A85F1D">
        <w:rPr>
          <w:i/>
          <w:color w:val="000000" w:themeColor="text1"/>
          <w:shd w:val="clear" w:color="auto" w:fill="FFFFFF"/>
        </w:rPr>
        <w:t>,</w:t>
      </w:r>
      <w:r w:rsidR="00A85F1D" w:rsidRPr="00276F46">
        <w:rPr>
          <w:color w:val="000000" w:themeColor="text1"/>
          <w:shd w:val="clear" w:color="auto" w:fill="FFFFFF"/>
        </w:rPr>
        <w:t xml:space="preserve"> </w:t>
      </w:r>
      <w:r w:rsidRPr="00B67499">
        <w:rPr>
          <w:i/>
          <w:iCs/>
          <w:color w:val="000000" w:themeColor="text1"/>
          <w:shd w:val="clear" w:color="auto" w:fill="FFFFFF"/>
        </w:rPr>
        <w:t>30</w:t>
      </w:r>
      <w:r w:rsidRPr="00276F46">
        <w:rPr>
          <w:color w:val="000000" w:themeColor="text1"/>
          <w:shd w:val="clear" w:color="auto" w:fill="FFFFFF"/>
        </w:rPr>
        <w:t>(1), 141-155.</w:t>
      </w:r>
    </w:p>
    <w:p w14:paraId="728F09EF" w14:textId="388E4369" w:rsidR="00B45D47" w:rsidRPr="00276F46" w:rsidRDefault="00A85F1D" w:rsidP="00B67499">
      <w:pPr>
        <w:spacing w:line="360" w:lineRule="auto"/>
        <w:ind w:left="709" w:hanging="709"/>
        <w:jc w:val="both"/>
        <w:rPr>
          <w:color w:val="000000" w:themeColor="text1"/>
        </w:rPr>
      </w:pPr>
      <w:r w:rsidRPr="00FD57B4">
        <w:rPr>
          <w:rStyle w:val="nfasis"/>
          <w:bCs/>
          <w:i w:val="0"/>
          <w:iCs w:val="0"/>
          <w:shd w:val="clear" w:color="auto" w:fill="FFFFFF"/>
        </w:rPr>
        <w:t>Organización para la Cooperación y el Desarrollo Económicos</w:t>
      </w:r>
      <w:r w:rsidRPr="00FD57B4">
        <w:rPr>
          <w:shd w:val="clear" w:color="auto" w:fill="FFFFFF"/>
        </w:rPr>
        <w:t> </w:t>
      </w:r>
      <w:r>
        <w:rPr>
          <w:shd w:val="clear" w:color="auto" w:fill="FFFFFF"/>
        </w:rPr>
        <w:t>[</w:t>
      </w:r>
      <w:r w:rsidRPr="00FD57B4">
        <w:rPr>
          <w:rStyle w:val="nfasis"/>
          <w:bCs/>
          <w:i w:val="0"/>
          <w:iCs w:val="0"/>
          <w:shd w:val="clear" w:color="auto" w:fill="FFFFFF"/>
        </w:rPr>
        <w:t>OCDE</w:t>
      </w:r>
      <w:r>
        <w:rPr>
          <w:shd w:val="clear" w:color="auto" w:fill="FFFFFF"/>
        </w:rPr>
        <w:t xml:space="preserve">]. </w:t>
      </w:r>
      <w:r w:rsidR="00B45D47" w:rsidRPr="00276F46">
        <w:rPr>
          <w:color w:val="000000" w:themeColor="text1"/>
        </w:rPr>
        <w:t>(2006)</w:t>
      </w:r>
      <w:r>
        <w:rPr>
          <w:color w:val="000000" w:themeColor="text1"/>
        </w:rPr>
        <w:t>.</w:t>
      </w:r>
      <w:r w:rsidR="00B45D47" w:rsidRPr="00276F46">
        <w:rPr>
          <w:color w:val="000000" w:themeColor="text1"/>
        </w:rPr>
        <w:t xml:space="preserve"> </w:t>
      </w:r>
      <w:r w:rsidR="00B45D47" w:rsidRPr="00276F46">
        <w:rPr>
          <w:i/>
          <w:color w:val="000000" w:themeColor="text1"/>
        </w:rPr>
        <w:t>PISA 2006. Marco de la evaluación. Conocimientos y habilidades en Ciencias, Matemáticas y Lectura</w:t>
      </w:r>
      <w:r w:rsidR="00B45D47" w:rsidRPr="00276F46">
        <w:rPr>
          <w:color w:val="000000" w:themeColor="text1"/>
        </w:rPr>
        <w:t>. Madrid</w:t>
      </w:r>
      <w:r>
        <w:rPr>
          <w:color w:val="000000" w:themeColor="text1"/>
        </w:rPr>
        <w:t>, España</w:t>
      </w:r>
      <w:r w:rsidR="00B45D47" w:rsidRPr="00276F46">
        <w:rPr>
          <w:color w:val="000000" w:themeColor="text1"/>
        </w:rPr>
        <w:t>: Santillana Educación.</w:t>
      </w:r>
    </w:p>
    <w:p w14:paraId="7C4D2D19" w14:textId="1C3BAF7C" w:rsidR="00B45D47" w:rsidRDefault="002A4512" w:rsidP="00B67499">
      <w:pPr>
        <w:spacing w:line="360" w:lineRule="auto"/>
        <w:ind w:left="709" w:hanging="709"/>
        <w:jc w:val="both"/>
        <w:rPr>
          <w:color w:val="000000" w:themeColor="text1"/>
          <w:lang w:val="es-ES_tradnl"/>
        </w:rPr>
      </w:pPr>
      <w:r>
        <w:rPr>
          <w:color w:val="000000" w:themeColor="text1"/>
          <w:lang w:val="es-ES_tradnl"/>
        </w:rPr>
        <w:t>Secretaría de Educación Pública [</w:t>
      </w:r>
      <w:r w:rsidR="00B45D47" w:rsidRPr="00276F46">
        <w:rPr>
          <w:color w:val="000000" w:themeColor="text1"/>
          <w:lang w:val="es-ES_tradnl"/>
        </w:rPr>
        <w:t>SEP</w:t>
      </w:r>
      <w:r>
        <w:rPr>
          <w:color w:val="000000" w:themeColor="text1"/>
          <w:lang w:val="es-ES_tradnl"/>
        </w:rPr>
        <w:t>].</w:t>
      </w:r>
      <w:r w:rsidR="00B45D47" w:rsidRPr="00276F46">
        <w:rPr>
          <w:color w:val="000000" w:themeColor="text1"/>
          <w:lang w:val="es-ES_tradnl"/>
        </w:rPr>
        <w:t xml:space="preserve"> (</w:t>
      </w:r>
      <w:r w:rsidR="006F4243">
        <w:rPr>
          <w:color w:val="000000" w:themeColor="text1"/>
          <w:lang w:val="es-ES_tradnl"/>
        </w:rPr>
        <w:t xml:space="preserve">21 de octubre de </w:t>
      </w:r>
      <w:r w:rsidR="00B45D47" w:rsidRPr="00276F46">
        <w:rPr>
          <w:color w:val="000000" w:themeColor="text1"/>
          <w:lang w:val="es-ES_tradnl"/>
        </w:rPr>
        <w:t xml:space="preserve">2008). Acuerdo número 444 por el que se establecen las competencias que constituyen el marco curricular común del Sistema Nacional de Bachillerato. </w:t>
      </w:r>
      <w:r w:rsidR="00B45D47" w:rsidRPr="00B67499">
        <w:rPr>
          <w:i/>
          <w:iCs/>
          <w:color w:val="000000" w:themeColor="text1"/>
          <w:lang w:val="es-ES_tradnl"/>
        </w:rPr>
        <w:t>Diario Oficial de la Federación</w:t>
      </w:r>
      <w:r w:rsidR="00B45D47" w:rsidRPr="00276F46">
        <w:rPr>
          <w:color w:val="000000" w:themeColor="text1"/>
          <w:lang w:val="es-ES_tradnl"/>
        </w:rPr>
        <w:t xml:space="preserve">. </w:t>
      </w:r>
      <w:r w:rsidR="006F4243">
        <w:rPr>
          <w:color w:val="000000" w:themeColor="text1"/>
          <w:lang w:val="es-ES_tradnl"/>
        </w:rPr>
        <w:t xml:space="preserve">Recuperado de </w:t>
      </w:r>
      <w:r w:rsidRPr="002A4512">
        <w:rPr>
          <w:color w:val="000000" w:themeColor="text1"/>
          <w:lang w:val="es-ES_tradnl"/>
        </w:rPr>
        <w:t>http://www.sems.gob.mx/work/models/sems/Resource/10905/1/images/Acuerdo_444_marco_curricular_comun_SNB.pdf</w:t>
      </w:r>
      <w:r>
        <w:rPr>
          <w:color w:val="000000" w:themeColor="text1"/>
          <w:lang w:val="es-ES_tradnl"/>
        </w:rPr>
        <w:t>.</w:t>
      </w:r>
    </w:p>
    <w:p w14:paraId="48A7BF51" w14:textId="083D5213" w:rsidR="00E41EE5" w:rsidRDefault="002A4512" w:rsidP="00B67499">
      <w:pPr>
        <w:spacing w:line="360" w:lineRule="auto"/>
        <w:ind w:left="709" w:hanging="709"/>
        <w:jc w:val="both"/>
        <w:rPr>
          <w:color w:val="000000" w:themeColor="text1"/>
        </w:rPr>
      </w:pPr>
      <w:r>
        <w:rPr>
          <w:color w:val="000000" w:themeColor="text1"/>
          <w:lang w:val="es-ES_tradnl"/>
        </w:rPr>
        <w:lastRenderedPageBreak/>
        <w:t>Secretaría de Educación Pública [</w:t>
      </w:r>
      <w:r w:rsidRPr="00276F46">
        <w:rPr>
          <w:color w:val="000000" w:themeColor="text1"/>
          <w:lang w:val="es-ES_tradnl"/>
        </w:rPr>
        <w:t>SEP</w:t>
      </w:r>
      <w:r>
        <w:rPr>
          <w:color w:val="000000" w:themeColor="text1"/>
          <w:lang w:val="es-ES_tradnl"/>
        </w:rPr>
        <w:t xml:space="preserve">]. </w:t>
      </w:r>
      <w:r w:rsidR="00E41EE5" w:rsidRPr="00E41EE5">
        <w:rPr>
          <w:color w:val="000000" w:themeColor="text1"/>
        </w:rPr>
        <w:t xml:space="preserve">(2017). </w:t>
      </w:r>
      <w:r w:rsidR="00E41EE5" w:rsidRPr="00B67499">
        <w:rPr>
          <w:i/>
          <w:iCs/>
          <w:color w:val="000000" w:themeColor="text1"/>
        </w:rPr>
        <w:t>PLANEA</w:t>
      </w:r>
      <w:r w:rsidRPr="00B67499">
        <w:rPr>
          <w:i/>
          <w:iCs/>
          <w:color w:val="000000" w:themeColor="text1"/>
        </w:rPr>
        <w:t xml:space="preserve">. </w:t>
      </w:r>
      <w:r w:rsidR="00E41EE5" w:rsidRPr="00B67499">
        <w:rPr>
          <w:i/>
          <w:iCs/>
          <w:color w:val="000000" w:themeColor="text1"/>
        </w:rPr>
        <w:t>Resultados nacionales 2017</w:t>
      </w:r>
      <w:r>
        <w:rPr>
          <w:color w:val="000000" w:themeColor="text1"/>
        </w:rPr>
        <w:t xml:space="preserve">. </w:t>
      </w:r>
      <w:r>
        <w:rPr>
          <w:color w:val="000000" w:themeColor="text1"/>
          <w:lang w:val="es-ES_tradnl"/>
        </w:rPr>
        <w:t>México: Secretaría de Educación Pública.</w:t>
      </w:r>
      <w:r w:rsidRPr="00E41EE5">
        <w:rPr>
          <w:color w:val="000000" w:themeColor="text1"/>
        </w:rPr>
        <w:t xml:space="preserve"> </w:t>
      </w:r>
      <w:r>
        <w:rPr>
          <w:color w:val="000000" w:themeColor="text1"/>
        </w:rPr>
        <w:t>Recuperado de</w:t>
      </w:r>
      <w:r w:rsidR="00F32787">
        <w:rPr>
          <w:color w:val="000000" w:themeColor="text1"/>
        </w:rPr>
        <w:t xml:space="preserve"> </w:t>
      </w:r>
      <w:r w:rsidR="00E41EE5" w:rsidRPr="00E41EE5">
        <w:rPr>
          <w:color w:val="000000" w:themeColor="text1"/>
        </w:rPr>
        <w:t>http://planea.sep.gob.mx/content/general/docs/2017/ResultadosNacionalesPlaneaMS2017.PDF</w:t>
      </w:r>
      <w:r>
        <w:rPr>
          <w:color w:val="000000" w:themeColor="text1"/>
        </w:rPr>
        <w:t>.</w:t>
      </w:r>
    </w:p>
    <w:p w14:paraId="7C67F71C" w14:textId="01C47105" w:rsidR="009836A5" w:rsidRPr="00F75F3B" w:rsidRDefault="009836A5" w:rsidP="00B67499">
      <w:pPr>
        <w:spacing w:line="360" w:lineRule="auto"/>
        <w:ind w:left="709" w:hanging="709"/>
        <w:jc w:val="both"/>
        <w:rPr>
          <w:color w:val="000000" w:themeColor="text1"/>
        </w:rPr>
      </w:pPr>
    </w:p>
    <w:p w14:paraId="657D556D" w14:textId="77777777" w:rsidR="00B81588" w:rsidRPr="00F75F3B" w:rsidRDefault="00B81588">
      <w:pPr>
        <w:tabs>
          <w:tab w:val="left" w:pos="0"/>
        </w:tabs>
        <w:spacing w:line="360" w:lineRule="auto"/>
        <w:ind w:left="426" w:hanging="426"/>
        <w:jc w:val="both"/>
        <w:rPr>
          <w:color w:val="000000" w:themeColor="text1"/>
        </w:rPr>
      </w:pPr>
      <w:bookmarkStart w:id="0" w:name="_GoBack"/>
      <w:bookmarkEnd w:id="0"/>
    </w:p>
    <w:sectPr w:rsidR="00B81588" w:rsidRPr="00F75F3B" w:rsidSect="00C313DC">
      <w:headerReference w:type="default" r:id="rId12"/>
      <w:footerReference w:type="default" r:id="rId13"/>
      <w:pgSz w:w="12240" w:h="15840"/>
      <w:pgMar w:top="1418" w:right="1418" w:bottom="1134" w:left="1418" w:header="284" w:footer="2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034AF" w14:textId="77777777" w:rsidR="002F1089" w:rsidRDefault="002F1089" w:rsidP="003C3EC0">
      <w:r>
        <w:separator/>
      </w:r>
    </w:p>
  </w:endnote>
  <w:endnote w:type="continuationSeparator" w:id="0">
    <w:p w14:paraId="4F648F40" w14:textId="77777777" w:rsidR="002F1089" w:rsidRDefault="002F1089" w:rsidP="003C3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E3AC6" w14:textId="19FA54C8" w:rsidR="00B67499" w:rsidRPr="00B67499" w:rsidRDefault="00591FA5">
    <w:pPr>
      <w:pStyle w:val="Piedepgina"/>
      <w:rPr>
        <w:rFonts w:asciiTheme="minorHAnsi" w:hAnsiTheme="minorHAnsi" w:cstheme="minorHAnsi"/>
        <w:sz w:val="22"/>
        <w:szCs w:val="22"/>
      </w:rPr>
    </w:pPr>
    <w:r>
      <w:t xml:space="preserve">            </w:t>
    </w:r>
    <w:r>
      <w:rPr>
        <w:noProof/>
      </w:rPr>
      <w:drawing>
        <wp:inline distT="0" distB="0" distL="0" distR="0" wp14:anchorId="00AD11F4" wp14:editId="0A966EB9">
          <wp:extent cx="1600200" cy="419100"/>
          <wp:effectExtent l="0" t="0" r="0" b="0"/>
          <wp:docPr id="5" name="Imagen 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B67499">
      <w:t xml:space="preserve">            </w:t>
    </w:r>
    <w:r w:rsidR="00B67499" w:rsidRPr="00B67499">
      <w:rPr>
        <w:rFonts w:asciiTheme="minorHAnsi" w:hAnsiTheme="minorHAnsi" w:cstheme="minorHAnsi"/>
        <w:b/>
        <w:sz w:val="22"/>
        <w:szCs w:val="22"/>
      </w:rPr>
      <w:t>Vol. 10, Núm. 20 Enero - Junio 2020, e0</w:t>
    </w:r>
    <w:r>
      <w:rPr>
        <w:rFonts w:asciiTheme="minorHAnsi" w:hAnsiTheme="minorHAnsi" w:cstheme="minorHAnsi"/>
        <w:b/>
        <w:sz w:val="22"/>
        <w:szCs w:val="22"/>
      </w:rPr>
      <w:t>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ED56E" w14:textId="77777777" w:rsidR="002F1089" w:rsidRDefault="002F1089" w:rsidP="003C3EC0">
      <w:r>
        <w:separator/>
      </w:r>
    </w:p>
  </w:footnote>
  <w:footnote w:type="continuationSeparator" w:id="0">
    <w:p w14:paraId="26E9A5F7" w14:textId="77777777" w:rsidR="002F1089" w:rsidRDefault="002F1089" w:rsidP="003C3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D407C" w14:textId="6A6BB650" w:rsidR="00B67499" w:rsidRDefault="00B67499" w:rsidP="00B67499">
    <w:pPr>
      <w:pStyle w:val="Encabezado"/>
      <w:jc w:val="center"/>
    </w:pPr>
    <w:r w:rsidRPr="005A563C">
      <w:rPr>
        <w:noProof/>
        <w:lang w:eastAsia="es-MX"/>
      </w:rPr>
      <w:drawing>
        <wp:inline distT="0" distB="0" distL="0" distR="0" wp14:anchorId="413E059C" wp14:editId="036A16C1">
          <wp:extent cx="5610225" cy="6572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00D0C"/>
    <w:multiLevelType w:val="hybridMultilevel"/>
    <w:tmpl w:val="838E7CAE"/>
    <w:lvl w:ilvl="0" w:tplc="7B1C66F8">
      <w:start w:val="1"/>
      <w:numFmt w:val="decimal"/>
      <w:lvlText w:val="%1."/>
      <w:lvlJc w:val="left"/>
      <w:pPr>
        <w:ind w:left="720" w:hanging="360"/>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B0613B"/>
    <w:multiLevelType w:val="hybridMultilevel"/>
    <w:tmpl w:val="3ABEE3EC"/>
    <w:lvl w:ilvl="0" w:tplc="E2EAB7A8">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F80B77"/>
    <w:multiLevelType w:val="hybridMultilevel"/>
    <w:tmpl w:val="FACCEA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DF0509"/>
    <w:multiLevelType w:val="hybridMultilevel"/>
    <w:tmpl w:val="A01E2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7A06BD"/>
    <w:multiLevelType w:val="multilevel"/>
    <w:tmpl w:val="50A41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FD4391"/>
    <w:multiLevelType w:val="hybridMultilevel"/>
    <w:tmpl w:val="B5BEB1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603D2E"/>
    <w:multiLevelType w:val="multilevel"/>
    <w:tmpl w:val="AC92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E077C"/>
    <w:multiLevelType w:val="hybridMultilevel"/>
    <w:tmpl w:val="06A44286"/>
    <w:lvl w:ilvl="0" w:tplc="080A000F">
      <w:start w:val="1"/>
      <w:numFmt w:val="decimal"/>
      <w:lvlText w:val="%1."/>
      <w:lvlJc w:val="left"/>
      <w:pPr>
        <w:ind w:left="64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8E08C4"/>
    <w:multiLevelType w:val="multilevel"/>
    <w:tmpl w:val="08F8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2E4DA0"/>
    <w:multiLevelType w:val="multilevel"/>
    <w:tmpl w:val="7572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80288D"/>
    <w:multiLevelType w:val="multilevel"/>
    <w:tmpl w:val="D60C1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C9047F"/>
    <w:multiLevelType w:val="hybridMultilevel"/>
    <w:tmpl w:val="47AC0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5005A44"/>
    <w:multiLevelType w:val="hybridMultilevel"/>
    <w:tmpl w:val="34D647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884090"/>
    <w:multiLevelType w:val="hybridMultilevel"/>
    <w:tmpl w:val="8CC4DD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2D916E1"/>
    <w:multiLevelType w:val="hybridMultilevel"/>
    <w:tmpl w:val="F3966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755C33"/>
    <w:multiLevelType w:val="hybridMultilevel"/>
    <w:tmpl w:val="BA3636A6"/>
    <w:lvl w:ilvl="0" w:tplc="828CC63E">
      <w:start w:val="14"/>
      <w:numFmt w:val="decimal"/>
      <w:lvlText w:val="%1."/>
      <w:lvlJc w:val="left"/>
      <w:pPr>
        <w:ind w:left="643" w:hanging="360"/>
      </w:pPr>
      <w:rPr>
        <w:rFonts w:hint="default"/>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16" w15:restartNumberingAfterBreak="0">
    <w:nsid w:val="5F4238BF"/>
    <w:multiLevelType w:val="hybridMultilevel"/>
    <w:tmpl w:val="3BD2595A"/>
    <w:lvl w:ilvl="0" w:tplc="C8AC0C4A">
      <w:start w:val="13"/>
      <w:numFmt w:val="decimal"/>
      <w:lvlText w:val="%1."/>
      <w:lvlJc w:val="left"/>
      <w:pPr>
        <w:ind w:left="643" w:hanging="360"/>
      </w:pPr>
      <w:rPr>
        <w:rFonts w:hint="default"/>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17" w15:restartNumberingAfterBreak="0">
    <w:nsid w:val="60823479"/>
    <w:multiLevelType w:val="hybridMultilevel"/>
    <w:tmpl w:val="B84A8782"/>
    <w:lvl w:ilvl="0" w:tplc="D69A8D92">
      <w:start w:val="8"/>
      <w:numFmt w:val="decimal"/>
      <w:lvlText w:val="%1."/>
      <w:lvlJc w:val="left"/>
      <w:pPr>
        <w:ind w:left="643" w:hanging="360"/>
      </w:pPr>
      <w:rPr>
        <w:rFonts w:hint="default"/>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18" w15:restartNumberingAfterBreak="0">
    <w:nsid w:val="6C6A6637"/>
    <w:multiLevelType w:val="hybridMultilevel"/>
    <w:tmpl w:val="5E821552"/>
    <w:lvl w:ilvl="0" w:tplc="9E5E152A">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4BE63D2"/>
    <w:multiLevelType w:val="hybridMultilevel"/>
    <w:tmpl w:val="E68E794E"/>
    <w:lvl w:ilvl="0" w:tplc="7F3C84D2">
      <w:start w:val="17"/>
      <w:numFmt w:val="decimal"/>
      <w:lvlText w:val="%1."/>
      <w:lvlJc w:val="left"/>
      <w:pPr>
        <w:ind w:left="643" w:hanging="360"/>
      </w:pPr>
      <w:rPr>
        <w:rFonts w:hint="default"/>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20" w15:restartNumberingAfterBreak="0">
    <w:nsid w:val="77110C5D"/>
    <w:multiLevelType w:val="hybridMultilevel"/>
    <w:tmpl w:val="15B4F43C"/>
    <w:lvl w:ilvl="0" w:tplc="EBC20B9E">
      <w:start w:val="5"/>
      <w:numFmt w:val="decimal"/>
      <w:lvlText w:val="%1."/>
      <w:lvlJc w:val="left"/>
      <w:pPr>
        <w:ind w:left="643" w:hanging="360"/>
      </w:pPr>
      <w:rPr>
        <w:rFonts w:hint="default"/>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21" w15:restartNumberingAfterBreak="0">
    <w:nsid w:val="7DE75288"/>
    <w:multiLevelType w:val="hybridMultilevel"/>
    <w:tmpl w:val="83B085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EE1DB2"/>
    <w:multiLevelType w:val="multilevel"/>
    <w:tmpl w:val="E6F84450"/>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num w:numId="1">
    <w:abstractNumId w:val="6"/>
  </w:num>
  <w:num w:numId="2">
    <w:abstractNumId w:val="8"/>
  </w:num>
  <w:num w:numId="3">
    <w:abstractNumId w:val="9"/>
  </w:num>
  <w:num w:numId="4">
    <w:abstractNumId w:val="1"/>
  </w:num>
  <w:num w:numId="5">
    <w:abstractNumId w:val="18"/>
  </w:num>
  <w:num w:numId="6">
    <w:abstractNumId w:val="14"/>
  </w:num>
  <w:num w:numId="7">
    <w:abstractNumId w:val="22"/>
  </w:num>
  <w:num w:numId="8">
    <w:abstractNumId w:val="7"/>
  </w:num>
  <w:num w:numId="9">
    <w:abstractNumId w:val="0"/>
  </w:num>
  <w:num w:numId="10">
    <w:abstractNumId w:val="17"/>
  </w:num>
  <w:num w:numId="11">
    <w:abstractNumId w:val="20"/>
  </w:num>
  <w:num w:numId="12">
    <w:abstractNumId w:val="16"/>
  </w:num>
  <w:num w:numId="13">
    <w:abstractNumId w:val="15"/>
  </w:num>
  <w:num w:numId="14">
    <w:abstractNumId w:val="19"/>
  </w:num>
  <w:num w:numId="15">
    <w:abstractNumId w:val="5"/>
  </w:num>
  <w:num w:numId="16">
    <w:abstractNumId w:val="2"/>
  </w:num>
  <w:num w:numId="17">
    <w:abstractNumId w:val="11"/>
  </w:num>
  <w:num w:numId="18">
    <w:abstractNumId w:val="10"/>
  </w:num>
  <w:num w:numId="19">
    <w:abstractNumId w:val="4"/>
  </w:num>
  <w:num w:numId="20">
    <w:abstractNumId w:val="3"/>
  </w:num>
  <w:num w:numId="21">
    <w:abstractNumId w:val="13"/>
  </w:num>
  <w:num w:numId="22">
    <w:abstractNumId w:val="2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s-ES_tradnl"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360"/>
    <w:rsid w:val="000025A1"/>
    <w:rsid w:val="000151AE"/>
    <w:rsid w:val="000165D3"/>
    <w:rsid w:val="000263D7"/>
    <w:rsid w:val="00033D6E"/>
    <w:rsid w:val="00040F5B"/>
    <w:rsid w:val="00054855"/>
    <w:rsid w:val="0005606F"/>
    <w:rsid w:val="0006068A"/>
    <w:rsid w:val="000608C5"/>
    <w:rsid w:val="00063163"/>
    <w:rsid w:val="00065188"/>
    <w:rsid w:val="000664D1"/>
    <w:rsid w:val="000666F2"/>
    <w:rsid w:val="00074BF1"/>
    <w:rsid w:val="0008021C"/>
    <w:rsid w:val="0008290C"/>
    <w:rsid w:val="00085907"/>
    <w:rsid w:val="0008622A"/>
    <w:rsid w:val="000871AE"/>
    <w:rsid w:val="000B0B6D"/>
    <w:rsid w:val="000B37AC"/>
    <w:rsid w:val="000B469E"/>
    <w:rsid w:val="000B7096"/>
    <w:rsid w:val="000C12BD"/>
    <w:rsid w:val="000D79C0"/>
    <w:rsid w:val="000E1444"/>
    <w:rsid w:val="000E1688"/>
    <w:rsid w:val="000E4389"/>
    <w:rsid w:val="000E45A8"/>
    <w:rsid w:val="000F1634"/>
    <w:rsid w:val="000F2F12"/>
    <w:rsid w:val="000F4281"/>
    <w:rsid w:val="000F527E"/>
    <w:rsid w:val="000F6475"/>
    <w:rsid w:val="000F677B"/>
    <w:rsid w:val="0010120A"/>
    <w:rsid w:val="00102A6F"/>
    <w:rsid w:val="00107333"/>
    <w:rsid w:val="001116B9"/>
    <w:rsid w:val="0012064F"/>
    <w:rsid w:val="00121B55"/>
    <w:rsid w:val="00122AD8"/>
    <w:rsid w:val="001279AD"/>
    <w:rsid w:val="00136ACE"/>
    <w:rsid w:val="0014285B"/>
    <w:rsid w:val="00150E57"/>
    <w:rsid w:val="00171C9D"/>
    <w:rsid w:val="00172AE1"/>
    <w:rsid w:val="00173A4C"/>
    <w:rsid w:val="001829A8"/>
    <w:rsid w:val="00184455"/>
    <w:rsid w:val="001A0B02"/>
    <w:rsid w:val="001A0E0E"/>
    <w:rsid w:val="001A4B84"/>
    <w:rsid w:val="001A5F31"/>
    <w:rsid w:val="001B5CB3"/>
    <w:rsid w:val="001B6155"/>
    <w:rsid w:val="001D0ACB"/>
    <w:rsid w:val="001F50AB"/>
    <w:rsid w:val="00200905"/>
    <w:rsid w:val="00204BD4"/>
    <w:rsid w:val="00206440"/>
    <w:rsid w:val="00213D8F"/>
    <w:rsid w:val="00227C2E"/>
    <w:rsid w:val="0023378E"/>
    <w:rsid w:val="00235B5E"/>
    <w:rsid w:val="00236C91"/>
    <w:rsid w:val="0024457C"/>
    <w:rsid w:val="00256356"/>
    <w:rsid w:val="00256585"/>
    <w:rsid w:val="00271305"/>
    <w:rsid w:val="002726F6"/>
    <w:rsid w:val="00276F46"/>
    <w:rsid w:val="002849E8"/>
    <w:rsid w:val="00287831"/>
    <w:rsid w:val="00295705"/>
    <w:rsid w:val="002A4512"/>
    <w:rsid w:val="002B3543"/>
    <w:rsid w:val="002B5FE7"/>
    <w:rsid w:val="002C6131"/>
    <w:rsid w:val="002D011F"/>
    <w:rsid w:val="002D5A80"/>
    <w:rsid w:val="002E0D7D"/>
    <w:rsid w:val="002F1089"/>
    <w:rsid w:val="00303BB5"/>
    <w:rsid w:val="00323CDE"/>
    <w:rsid w:val="003374B2"/>
    <w:rsid w:val="00341CF2"/>
    <w:rsid w:val="00342D66"/>
    <w:rsid w:val="00355B3D"/>
    <w:rsid w:val="00356B20"/>
    <w:rsid w:val="0036155F"/>
    <w:rsid w:val="003736B5"/>
    <w:rsid w:val="00377F15"/>
    <w:rsid w:val="003842CF"/>
    <w:rsid w:val="003921AB"/>
    <w:rsid w:val="00395B2D"/>
    <w:rsid w:val="003B2D89"/>
    <w:rsid w:val="003B5938"/>
    <w:rsid w:val="003B6E74"/>
    <w:rsid w:val="003C1292"/>
    <w:rsid w:val="003C3EC0"/>
    <w:rsid w:val="003D0AB9"/>
    <w:rsid w:val="003E5C7B"/>
    <w:rsid w:val="0040052E"/>
    <w:rsid w:val="00403B43"/>
    <w:rsid w:val="00403B89"/>
    <w:rsid w:val="0040758C"/>
    <w:rsid w:val="00430662"/>
    <w:rsid w:val="00430BD3"/>
    <w:rsid w:val="00435AC5"/>
    <w:rsid w:val="00443444"/>
    <w:rsid w:val="00443EED"/>
    <w:rsid w:val="00456436"/>
    <w:rsid w:val="00462608"/>
    <w:rsid w:val="00467733"/>
    <w:rsid w:val="00484428"/>
    <w:rsid w:val="004A39D5"/>
    <w:rsid w:val="004A4C43"/>
    <w:rsid w:val="004B4A6D"/>
    <w:rsid w:val="004C3692"/>
    <w:rsid w:val="004D36C2"/>
    <w:rsid w:val="004D59CC"/>
    <w:rsid w:val="004D6C82"/>
    <w:rsid w:val="004E1E53"/>
    <w:rsid w:val="004E5317"/>
    <w:rsid w:val="004E6A70"/>
    <w:rsid w:val="004F0A57"/>
    <w:rsid w:val="005017D1"/>
    <w:rsid w:val="00503A21"/>
    <w:rsid w:val="00507145"/>
    <w:rsid w:val="00536006"/>
    <w:rsid w:val="00546233"/>
    <w:rsid w:val="00547ED7"/>
    <w:rsid w:val="00550FF2"/>
    <w:rsid w:val="00565304"/>
    <w:rsid w:val="00566DAE"/>
    <w:rsid w:val="00576236"/>
    <w:rsid w:val="0057780E"/>
    <w:rsid w:val="00582B9B"/>
    <w:rsid w:val="00591FA5"/>
    <w:rsid w:val="00595250"/>
    <w:rsid w:val="005A226B"/>
    <w:rsid w:val="005A593E"/>
    <w:rsid w:val="005B59BC"/>
    <w:rsid w:val="005C2CB7"/>
    <w:rsid w:val="005C34E0"/>
    <w:rsid w:val="005C66EF"/>
    <w:rsid w:val="005D4813"/>
    <w:rsid w:val="005F3BDD"/>
    <w:rsid w:val="005F443E"/>
    <w:rsid w:val="00603293"/>
    <w:rsid w:val="006177C1"/>
    <w:rsid w:val="006203E4"/>
    <w:rsid w:val="00627964"/>
    <w:rsid w:val="00630C1E"/>
    <w:rsid w:val="0063119B"/>
    <w:rsid w:val="0063265B"/>
    <w:rsid w:val="006350AE"/>
    <w:rsid w:val="00652A3E"/>
    <w:rsid w:val="00652E77"/>
    <w:rsid w:val="00662A4C"/>
    <w:rsid w:val="00662C06"/>
    <w:rsid w:val="0067178A"/>
    <w:rsid w:val="006723D8"/>
    <w:rsid w:val="00674A02"/>
    <w:rsid w:val="006838D0"/>
    <w:rsid w:val="0068528E"/>
    <w:rsid w:val="006A4DC1"/>
    <w:rsid w:val="006A563D"/>
    <w:rsid w:val="006D596B"/>
    <w:rsid w:val="006D5A62"/>
    <w:rsid w:val="006E5F16"/>
    <w:rsid w:val="006E6860"/>
    <w:rsid w:val="006F4243"/>
    <w:rsid w:val="006F4768"/>
    <w:rsid w:val="006F68C8"/>
    <w:rsid w:val="0070285C"/>
    <w:rsid w:val="00704396"/>
    <w:rsid w:val="00717574"/>
    <w:rsid w:val="00724C87"/>
    <w:rsid w:val="00730FAC"/>
    <w:rsid w:val="00734340"/>
    <w:rsid w:val="007420C3"/>
    <w:rsid w:val="0074306D"/>
    <w:rsid w:val="007514FA"/>
    <w:rsid w:val="0077618E"/>
    <w:rsid w:val="00781EE1"/>
    <w:rsid w:val="00783156"/>
    <w:rsid w:val="007A7C68"/>
    <w:rsid w:val="007B13EB"/>
    <w:rsid w:val="007B142E"/>
    <w:rsid w:val="007B2687"/>
    <w:rsid w:val="007B378C"/>
    <w:rsid w:val="007B50A2"/>
    <w:rsid w:val="007B7CD2"/>
    <w:rsid w:val="007C3D07"/>
    <w:rsid w:val="007C59AD"/>
    <w:rsid w:val="007D1722"/>
    <w:rsid w:val="007D1E51"/>
    <w:rsid w:val="007E4A24"/>
    <w:rsid w:val="007F43C6"/>
    <w:rsid w:val="00804CAB"/>
    <w:rsid w:val="008138D2"/>
    <w:rsid w:val="008165DA"/>
    <w:rsid w:val="0081760D"/>
    <w:rsid w:val="00835806"/>
    <w:rsid w:val="008409A5"/>
    <w:rsid w:val="00843710"/>
    <w:rsid w:val="00851BC9"/>
    <w:rsid w:val="00854AE8"/>
    <w:rsid w:val="00856C2C"/>
    <w:rsid w:val="00856CBF"/>
    <w:rsid w:val="0086238E"/>
    <w:rsid w:val="008628D8"/>
    <w:rsid w:val="00862CDD"/>
    <w:rsid w:val="008712B7"/>
    <w:rsid w:val="008A4F0F"/>
    <w:rsid w:val="008A5662"/>
    <w:rsid w:val="008B0EBB"/>
    <w:rsid w:val="008B42C0"/>
    <w:rsid w:val="008B5884"/>
    <w:rsid w:val="008B5A94"/>
    <w:rsid w:val="008C12BB"/>
    <w:rsid w:val="008C631B"/>
    <w:rsid w:val="008C73A1"/>
    <w:rsid w:val="008D0C9C"/>
    <w:rsid w:val="008E1FD2"/>
    <w:rsid w:val="008F078C"/>
    <w:rsid w:val="008F391B"/>
    <w:rsid w:val="009005E5"/>
    <w:rsid w:val="00903C19"/>
    <w:rsid w:val="00917A57"/>
    <w:rsid w:val="00921201"/>
    <w:rsid w:val="00924078"/>
    <w:rsid w:val="00925A00"/>
    <w:rsid w:val="00931A33"/>
    <w:rsid w:val="00942E65"/>
    <w:rsid w:val="00945067"/>
    <w:rsid w:val="00956EBA"/>
    <w:rsid w:val="009604A3"/>
    <w:rsid w:val="009656B8"/>
    <w:rsid w:val="009763D1"/>
    <w:rsid w:val="009836A5"/>
    <w:rsid w:val="009932AD"/>
    <w:rsid w:val="00993B7F"/>
    <w:rsid w:val="00996E35"/>
    <w:rsid w:val="009978D1"/>
    <w:rsid w:val="009A0F4F"/>
    <w:rsid w:val="009B5907"/>
    <w:rsid w:val="009C3D55"/>
    <w:rsid w:val="009C5185"/>
    <w:rsid w:val="009C734D"/>
    <w:rsid w:val="009E0FBB"/>
    <w:rsid w:val="009F7A11"/>
    <w:rsid w:val="00A00E8A"/>
    <w:rsid w:val="00A0180B"/>
    <w:rsid w:val="00A02620"/>
    <w:rsid w:val="00A102C2"/>
    <w:rsid w:val="00A208EA"/>
    <w:rsid w:val="00A2343A"/>
    <w:rsid w:val="00A238B1"/>
    <w:rsid w:val="00A32DAB"/>
    <w:rsid w:val="00A34F35"/>
    <w:rsid w:val="00A36DD5"/>
    <w:rsid w:val="00A468B6"/>
    <w:rsid w:val="00A71CBD"/>
    <w:rsid w:val="00A765BA"/>
    <w:rsid w:val="00A76D7A"/>
    <w:rsid w:val="00A800C1"/>
    <w:rsid w:val="00A85F1D"/>
    <w:rsid w:val="00A861F2"/>
    <w:rsid w:val="00A86C9C"/>
    <w:rsid w:val="00A87988"/>
    <w:rsid w:val="00A91DA7"/>
    <w:rsid w:val="00AA335B"/>
    <w:rsid w:val="00AA3D2E"/>
    <w:rsid w:val="00AB244E"/>
    <w:rsid w:val="00AB32E5"/>
    <w:rsid w:val="00AD201B"/>
    <w:rsid w:val="00AD302E"/>
    <w:rsid w:val="00AE029E"/>
    <w:rsid w:val="00AE0CCC"/>
    <w:rsid w:val="00AE16AE"/>
    <w:rsid w:val="00AE50CE"/>
    <w:rsid w:val="00AF30AB"/>
    <w:rsid w:val="00AF6B07"/>
    <w:rsid w:val="00B02D95"/>
    <w:rsid w:val="00B03527"/>
    <w:rsid w:val="00B04AE3"/>
    <w:rsid w:val="00B04CA2"/>
    <w:rsid w:val="00B105A2"/>
    <w:rsid w:val="00B14A8B"/>
    <w:rsid w:val="00B17B5A"/>
    <w:rsid w:val="00B253B9"/>
    <w:rsid w:val="00B44C8E"/>
    <w:rsid w:val="00B45D47"/>
    <w:rsid w:val="00B52CD2"/>
    <w:rsid w:val="00B53908"/>
    <w:rsid w:val="00B562CE"/>
    <w:rsid w:val="00B64D3D"/>
    <w:rsid w:val="00B67499"/>
    <w:rsid w:val="00B72C14"/>
    <w:rsid w:val="00B75BD0"/>
    <w:rsid w:val="00B768CF"/>
    <w:rsid w:val="00B77062"/>
    <w:rsid w:val="00B81588"/>
    <w:rsid w:val="00B81B23"/>
    <w:rsid w:val="00B85305"/>
    <w:rsid w:val="00B92A25"/>
    <w:rsid w:val="00B95FDB"/>
    <w:rsid w:val="00B96868"/>
    <w:rsid w:val="00B97161"/>
    <w:rsid w:val="00BA7F69"/>
    <w:rsid w:val="00BB50A9"/>
    <w:rsid w:val="00BB55BC"/>
    <w:rsid w:val="00BB7077"/>
    <w:rsid w:val="00BB7819"/>
    <w:rsid w:val="00BC12E4"/>
    <w:rsid w:val="00BC2196"/>
    <w:rsid w:val="00BC7FFA"/>
    <w:rsid w:val="00BD54C2"/>
    <w:rsid w:val="00BE1360"/>
    <w:rsid w:val="00BE255F"/>
    <w:rsid w:val="00BE6B58"/>
    <w:rsid w:val="00BE6B6D"/>
    <w:rsid w:val="00BE6DD2"/>
    <w:rsid w:val="00BF6C4D"/>
    <w:rsid w:val="00C0175E"/>
    <w:rsid w:val="00C159D8"/>
    <w:rsid w:val="00C313DC"/>
    <w:rsid w:val="00C41CD9"/>
    <w:rsid w:val="00C44C8E"/>
    <w:rsid w:val="00C70567"/>
    <w:rsid w:val="00C75BB0"/>
    <w:rsid w:val="00C77B73"/>
    <w:rsid w:val="00C81A67"/>
    <w:rsid w:val="00C90505"/>
    <w:rsid w:val="00C917AB"/>
    <w:rsid w:val="00C9245E"/>
    <w:rsid w:val="00CC3F12"/>
    <w:rsid w:val="00CD34C0"/>
    <w:rsid w:val="00CD6336"/>
    <w:rsid w:val="00CE6A54"/>
    <w:rsid w:val="00CF26A0"/>
    <w:rsid w:val="00D054C6"/>
    <w:rsid w:val="00D10F30"/>
    <w:rsid w:val="00D17032"/>
    <w:rsid w:val="00D21BA2"/>
    <w:rsid w:val="00D2397C"/>
    <w:rsid w:val="00D23C31"/>
    <w:rsid w:val="00D261FC"/>
    <w:rsid w:val="00D31291"/>
    <w:rsid w:val="00D3174E"/>
    <w:rsid w:val="00D34201"/>
    <w:rsid w:val="00D404B2"/>
    <w:rsid w:val="00D43956"/>
    <w:rsid w:val="00D447D1"/>
    <w:rsid w:val="00D452BF"/>
    <w:rsid w:val="00D45789"/>
    <w:rsid w:val="00D5561C"/>
    <w:rsid w:val="00D61156"/>
    <w:rsid w:val="00D67393"/>
    <w:rsid w:val="00D704D5"/>
    <w:rsid w:val="00D74947"/>
    <w:rsid w:val="00D7516C"/>
    <w:rsid w:val="00D76360"/>
    <w:rsid w:val="00D8070C"/>
    <w:rsid w:val="00D86CED"/>
    <w:rsid w:val="00D95B9B"/>
    <w:rsid w:val="00D96DF9"/>
    <w:rsid w:val="00DA1EB3"/>
    <w:rsid w:val="00DA29CC"/>
    <w:rsid w:val="00DB6932"/>
    <w:rsid w:val="00DC34E6"/>
    <w:rsid w:val="00DC39C4"/>
    <w:rsid w:val="00DC5BAE"/>
    <w:rsid w:val="00DC6779"/>
    <w:rsid w:val="00DC6B07"/>
    <w:rsid w:val="00DE3DFB"/>
    <w:rsid w:val="00DF1AD1"/>
    <w:rsid w:val="00DF3E65"/>
    <w:rsid w:val="00DF71FA"/>
    <w:rsid w:val="00DF7FF4"/>
    <w:rsid w:val="00E03D9F"/>
    <w:rsid w:val="00E04592"/>
    <w:rsid w:val="00E15558"/>
    <w:rsid w:val="00E17356"/>
    <w:rsid w:val="00E3244B"/>
    <w:rsid w:val="00E33925"/>
    <w:rsid w:val="00E35132"/>
    <w:rsid w:val="00E3707B"/>
    <w:rsid w:val="00E41EE5"/>
    <w:rsid w:val="00E46F6B"/>
    <w:rsid w:val="00E52347"/>
    <w:rsid w:val="00E54A08"/>
    <w:rsid w:val="00E55597"/>
    <w:rsid w:val="00E55D2C"/>
    <w:rsid w:val="00E57F72"/>
    <w:rsid w:val="00E63292"/>
    <w:rsid w:val="00E67C46"/>
    <w:rsid w:val="00E76975"/>
    <w:rsid w:val="00E80ADA"/>
    <w:rsid w:val="00E8638F"/>
    <w:rsid w:val="00E86A01"/>
    <w:rsid w:val="00E916AF"/>
    <w:rsid w:val="00E95C1C"/>
    <w:rsid w:val="00E960FF"/>
    <w:rsid w:val="00EA1053"/>
    <w:rsid w:val="00EA2C85"/>
    <w:rsid w:val="00EA74BB"/>
    <w:rsid w:val="00EC127E"/>
    <w:rsid w:val="00EC2842"/>
    <w:rsid w:val="00EC4A3E"/>
    <w:rsid w:val="00EC798B"/>
    <w:rsid w:val="00ED4310"/>
    <w:rsid w:val="00ED4857"/>
    <w:rsid w:val="00ED628B"/>
    <w:rsid w:val="00EE6213"/>
    <w:rsid w:val="00EF6D69"/>
    <w:rsid w:val="00EF7AC6"/>
    <w:rsid w:val="00F03105"/>
    <w:rsid w:val="00F05683"/>
    <w:rsid w:val="00F13FCF"/>
    <w:rsid w:val="00F32787"/>
    <w:rsid w:val="00F36341"/>
    <w:rsid w:val="00F408A1"/>
    <w:rsid w:val="00F409EE"/>
    <w:rsid w:val="00F466F9"/>
    <w:rsid w:val="00F51557"/>
    <w:rsid w:val="00F53F9D"/>
    <w:rsid w:val="00F55CBE"/>
    <w:rsid w:val="00F56B06"/>
    <w:rsid w:val="00F62C79"/>
    <w:rsid w:val="00F645A1"/>
    <w:rsid w:val="00F7097E"/>
    <w:rsid w:val="00F75F3B"/>
    <w:rsid w:val="00F81149"/>
    <w:rsid w:val="00F8571E"/>
    <w:rsid w:val="00F85A76"/>
    <w:rsid w:val="00F95BAC"/>
    <w:rsid w:val="00F96125"/>
    <w:rsid w:val="00FB0FB9"/>
    <w:rsid w:val="00FB3D02"/>
    <w:rsid w:val="00FB511B"/>
    <w:rsid w:val="00FC3AB2"/>
    <w:rsid w:val="00FC41CC"/>
    <w:rsid w:val="00FD10FD"/>
    <w:rsid w:val="00FD51D9"/>
    <w:rsid w:val="00FD57B4"/>
    <w:rsid w:val="00FF15CE"/>
    <w:rsid w:val="00FF17B4"/>
    <w:rsid w:val="00FF1E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2779B"/>
  <w15:docId w15:val="{D4349138-45E3-4CC1-BB64-95DCF944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813"/>
    <w:pPr>
      <w:spacing w:after="0" w:line="240" w:lineRule="auto"/>
    </w:pPr>
    <w:rPr>
      <w:rFonts w:ascii="Times New Roman" w:eastAsia="Times New Roman" w:hAnsi="Times New Roman" w:cs="Times New Roman"/>
      <w:sz w:val="24"/>
      <w:szCs w:val="24"/>
      <w:lang w:eastAsia="es-ES_tradnl"/>
    </w:rPr>
  </w:style>
  <w:style w:type="paragraph" w:styleId="Ttulo2">
    <w:name w:val="heading 2"/>
    <w:basedOn w:val="Normal"/>
    <w:link w:val="Ttulo2Car"/>
    <w:uiPriority w:val="9"/>
    <w:qFormat/>
    <w:rsid w:val="000E4389"/>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D76360"/>
    <w:pPr>
      <w:jc w:val="center"/>
    </w:pPr>
    <w:rPr>
      <w:rFonts w:ascii="Book Antiqua" w:hAnsi="Book Antiqua"/>
      <w:sz w:val="26"/>
      <w:szCs w:val="20"/>
      <w:lang w:val="es-ES" w:eastAsia="es-MX"/>
    </w:rPr>
  </w:style>
  <w:style w:type="character" w:customStyle="1" w:styleId="TtuloCar">
    <w:name w:val="Título Car"/>
    <w:basedOn w:val="Fuentedeprrafopredeter"/>
    <w:link w:val="Ttulo"/>
    <w:rsid w:val="00D76360"/>
    <w:rPr>
      <w:rFonts w:ascii="Book Antiqua" w:eastAsia="Times New Roman" w:hAnsi="Book Antiqua" w:cs="Times New Roman"/>
      <w:sz w:val="26"/>
      <w:szCs w:val="20"/>
      <w:lang w:val="es-ES" w:eastAsia="es-MX"/>
    </w:rPr>
  </w:style>
  <w:style w:type="paragraph" w:styleId="HTMLconformatoprevio">
    <w:name w:val="HTML Preformatted"/>
    <w:basedOn w:val="Normal"/>
    <w:link w:val="HTMLconformatoprevioCar"/>
    <w:uiPriority w:val="99"/>
    <w:unhideWhenUsed/>
    <w:rsid w:val="00D76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D76360"/>
    <w:rPr>
      <w:rFonts w:ascii="Courier New" w:eastAsia="Times New Roman" w:hAnsi="Courier New" w:cs="Courier New"/>
      <w:sz w:val="20"/>
      <w:szCs w:val="20"/>
      <w:lang w:eastAsia="es-MX"/>
    </w:rPr>
  </w:style>
  <w:style w:type="character" w:styleId="Hipervnculo">
    <w:name w:val="Hyperlink"/>
    <w:basedOn w:val="Fuentedeprrafopredeter"/>
    <w:uiPriority w:val="99"/>
    <w:unhideWhenUsed/>
    <w:rsid w:val="00D76360"/>
    <w:rPr>
      <w:color w:val="0000FF" w:themeColor="hyperlink"/>
      <w:u w:val="single"/>
    </w:rPr>
  </w:style>
  <w:style w:type="paragraph" w:styleId="Prrafodelista">
    <w:name w:val="List Paragraph"/>
    <w:basedOn w:val="Normal"/>
    <w:uiPriority w:val="34"/>
    <w:qFormat/>
    <w:rsid w:val="008C73A1"/>
    <w:pPr>
      <w:ind w:left="720"/>
      <w:contextualSpacing/>
    </w:pPr>
    <w:rPr>
      <w:sz w:val="20"/>
      <w:szCs w:val="20"/>
      <w:lang w:val="es-ES" w:eastAsia="es-MX"/>
    </w:rPr>
  </w:style>
  <w:style w:type="paragraph" w:customStyle="1" w:styleId="Textoindependiente21">
    <w:name w:val="Texto independiente 21"/>
    <w:basedOn w:val="Normal"/>
    <w:rsid w:val="008C73A1"/>
    <w:pPr>
      <w:jc w:val="both"/>
    </w:pPr>
    <w:rPr>
      <w:szCs w:val="20"/>
      <w:lang w:val="es-ES_tradnl" w:eastAsia="es-MX"/>
    </w:rPr>
  </w:style>
  <w:style w:type="paragraph" w:customStyle="1" w:styleId="Textoindependiente22">
    <w:name w:val="Texto independiente 22"/>
    <w:basedOn w:val="Normal"/>
    <w:rsid w:val="00DC39C4"/>
    <w:pPr>
      <w:jc w:val="both"/>
    </w:pPr>
    <w:rPr>
      <w:szCs w:val="20"/>
      <w:lang w:val="es-ES_tradnl" w:eastAsia="es-MX"/>
    </w:rPr>
  </w:style>
  <w:style w:type="table" w:styleId="Tablaconcuadrcula">
    <w:name w:val="Table Grid"/>
    <w:basedOn w:val="Tablanormal"/>
    <w:uiPriority w:val="39"/>
    <w:rsid w:val="004B4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E4A24"/>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7E4A24"/>
    <w:rPr>
      <w:rFonts w:ascii="Tahoma" w:hAnsi="Tahoma" w:cs="Tahoma"/>
      <w:sz w:val="16"/>
      <w:szCs w:val="16"/>
    </w:rPr>
  </w:style>
  <w:style w:type="character" w:styleId="nfasis">
    <w:name w:val="Emphasis"/>
    <w:basedOn w:val="Fuentedeprrafopredeter"/>
    <w:uiPriority w:val="20"/>
    <w:qFormat/>
    <w:rsid w:val="007E4A24"/>
    <w:rPr>
      <w:i/>
      <w:iCs/>
    </w:rPr>
  </w:style>
  <w:style w:type="character" w:styleId="Refdecomentario">
    <w:name w:val="annotation reference"/>
    <w:basedOn w:val="Fuentedeprrafopredeter"/>
    <w:uiPriority w:val="99"/>
    <w:semiHidden/>
    <w:unhideWhenUsed/>
    <w:rsid w:val="001829A8"/>
    <w:rPr>
      <w:sz w:val="16"/>
      <w:szCs w:val="16"/>
    </w:rPr>
  </w:style>
  <w:style w:type="paragraph" w:styleId="Textocomentario">
    <w:name w:val="annotation text"/>
    <w:basedOn w:val="Normal"/>
    <w:link w:val="TextocomentarioCar"/>
    <w:uiPriority w:val="99"/>
    <w:semiHidden/>
    <w:unhideWhenUsed/>
    <w:rsid w:val="001829A8"/>
    <w:pPr>
      <w:spacing w:after="20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1829A8"/>
    <w:rPr>
      <w:sz w:val="20"/>
      <w:szCs w:val="20"/>
    </w:rPr>
  </w:style>
  <w:style w:type="paragraph" w:styleId="Asuntodelcomentario">
    <w:name w:val="annotation subject"/>
    <w:basedOn w:val="Textocomentario"/>
    <w:next w:val="Textocomentario"/>
    <w:link w:val="AsuntodelcomentarioCar"/>
    <w:uiPriority w:val="99"/>
    <w:semiHidden/>
    <w:unhideWhenUsed/>
    <w:rsid w:val="001829A8"/>
    <w:rPr>
      <w:b/>
      <w:bCs/>
    </w:rPr>
  </w:style>
  <w:style w:type="character" w:customStyle="1" w:styleId="AsuntodelcomentarioCar">
    <w:name w:val="Asunto del comentario Car"/>
    <w:basedOn w:val="TextocomentarioCar"/>
    <w:link w:val="Asuntodelcomentario"/>
    <w:uiPriority w:val="99"/>
    <w:semiHidden/>
    <w:rsid w:val="001829A8"/>
    <w:rPr>
      <w:b/>
      <w:bCs/>
      <w:sz w:val="20"/>
      <w:szCs w:val="20"/>
    </w:rPr>
  </w:style>
  <w:style w:type="character" w:styleId="Hipervnculovisitado">
    <w:name w:val="FollowedHyperlink"/>
    <w:basedOn w:val="Fuentedeprrafopredeter"/>
    <w:uiPriority w:val="99"/>
    <w:semiHidden/>
    <w:unhideWhenUsed/>
    <w:rsid w:val="00BD54C2"/>
    <w:rPr>
      <w:color w:val="800080" w:themeColor="followedHyperlink"/>
      <w:u w:val="single"/>
    </w:rPr>
  </w:style>
  <w:style w:type="paragraph" w:styleId="NormalWeb">
    <w:name w:val="Normal (Web)"/>
    <w:basedOn w:val="Normal"/>
    <w:uiPriority w:val="99"/>
    <w:unhideWhenUsed/>
    <w:rsid w:val="00996E35"/>
    <w:pPr>
      <w:spacing w:before="100" w:beforeAutospacing="1" w:after="100" w:afterAutospacing="1"/>
    </w:pPr>
  </w:style>
  <w:style w:type="character" w:customStyle="1" w:styleId="apple-converted-space">
    <w:name w:val="apple-converted-space"/>
    <w:basedOn w:val="Fuentedeprrafopredeter"/>
    <w:rsid w:val="00996E35"/>
  </w:style>
  <w:style w:type="character" w:customStyle="1" w:styleId="Ttulo2Car">
    <w:name w:val="Título 2 Car"/>
    <w:basedOn w:val="Fuentedeprrafopredeter"/>
    <w:link w:val="Ttulo2"/>
    <w:uiPriority w:val="9"/>
    <w:rsid w:val="000E4389"/>
    <w:rPr>
      <w:rFonts w:ascii="Times New Roman" w:eastAsia="Times New Roman" w:hAnsi="Times New Roman" w:cs="Times New Roman"/>
      <w:b/>
      <w:bCs/>
      <w:sz w:val="36"/>
      <w:szCs w:val="36"/>
      <w:lang w:eastAsia="es-ES_tradnl"/>
    </w:rPr>
  </w:style>
  <w:style w:type="paragraph" w:customStyle="1" w:styleId="author">
    <w:name w:val="author"/>
    <w:basedOn w:val="Normal"/>
    <w:rsid w:val="000E4389"/>
    <w:pPr>
      <w:spacing w:before="100" w:beforeAutospacing="1" w:after="100" w:afterAutospacing="1"/>
    </w:pPr>
  </w:style>
  <w:style w:type="character" w:styleId="Textoennegrita">
    <w:name w:val="Strong"/>
    <w:basedOn w:val="Fuentedeprrafopredeter"/>
    <w:uiPriority w:val="22"/>
    <w:qFormat/>
    <w:rsid w:val="000E4389"/>
    <w:rPr>
      <w:b/>
      <w:bCs/>
    </w:rPr>
  </w:style>
  <w:style w:type="paragraph" w:customStyle="1" w:styleId="small">
    <w:name w:val="small"/>
    <w:basedOn w:val="Normal"/>
    <w:rsid w:val="000E4389"/>
    <w:pPr>
      <w:spacing w:before="100" w:beforeAutospacing="1" w:after="100" w:afterAutospacing="1"/>
    </w:pPr>
  </w:style>
  <w:style w:type="paragraph" w:customStyle="1" w:styleId="isbn">
    <w:name w:val="isbn"/>
    <w:basedOn w:val="Normal"/>
    <w:rsid w:val="000E4389"/>
    <w:pPr>
      <w:spacing w:before="100" w:beforeAutospacing="1" w:after="100" w:afterAutospacing="1"/>
    </w:pPr>
  </w:style>
  <w:style w:type="paragraph" w:styleId="Encabezado">
    <w:name w:val="header"/>
    <w:basedOn w:val="Normal"/>
    <w:link w:val="EncabezadoCar"/>
    <w:uiPriority w:val="99"/>
    <w:unhideWhenUsed/>
    <w:rsid w:val="003C3EC0"/>
    <w:pPr>
      <w:tabs>
        <w:tab w:val="center" w:pos="4419"/>
        <w:tab w:val="right" w:pos="8838"/>
      </w:tabs>
    </w:pPr>
  </w:style>
  <w:style w:type="character" w:customStyle="1" w:styleId="EncabezadoCar">
    <w:name w:val="Encabezado Car"/>
    <w:basedOn w:val="Fuentedeprrafopredeter"/>
    <w:link w:val="Encabezado"/>
    <w:uiPriority w:val="99"/>
    <w:rsid w:val="003C3EC0"/>
    <w:rPr>
      <w:rFonts w:ascii="Times New Roman" w:eastAsia="Times New Roman" w:hAnsi="Times New Roman" w:cs="Times New Roman"/>
      <w:sz w:val="24"/>
      <w:szCs w:val="24"/>
      <w:lang w:eastAsia="es-ES_tradnl"/>
    </w:rPr>
  </w:style>
  <w:style w:type="paragraph" w:styleId="Piedepgina">
    <w:name w:val="footer"/>
    <w:basedOn w:val="Normal"/>
    <w:link w:val="PiedepginaCar"/>
    <w:uiPriority w:val="99"/>
    <w:unhideWhenUsed/>
    <w:rsid w:val="003C3EC0"/>
    <w:pPr>
      <w:tabs>
        <w:tab w:val="center" w:pos="4419"/>
        <w:tab w:val="right" w:pos="8838"/>
      </w:tabs>
    </w:pPr>
  </w:style>
  <w:style w:type="character" w:customStyle="1" w:styleId="PiedepginaCar">
    <w:name w:val="Pie de página Car"/>
    <w:basedOn w:val="Fuentedeprrafopredeter"/>
    <w:link w:val="Piedepgina"/>
    <w:uiPriority w:val="99"/>
    <w:rsid w:val="003C3EC0"/>
    <w:rPr>
      <w:rFonts w:ascii="Times New Roman" w:eastAsia="Times New Roman" w:hAnsi="Times New Roman" w:cs="Times New Roman"/>
      <w:sz w:val="24"/>
      <w:szCs w:val="24"/>
      <w:lang w:eastAsia="es-ES_tradnl"/>
    </w:rPr>
  </w:style>
  <w:style w:type="paragraph" w:styleId="Textonotapie">
    <w:name w:val="footnote text"/>
    <w:basedOn w:val="Normal"/>
    <w:link w:val="TextonotapieCar"/>
    <w:uiPriority w:val="99"/>
    <w:semiHidden/>
    <w:unhideWhenUsed/>
    <w:rsid w:val="00B81588"/>
    <w:rPr>
      <w:sz w:val="20"/>
      <w:szCs w:val="20"/>
    </w:rPr>
  </w:style>
  <w:style w:type="character" w:customStyle="1" w:styleId="TextonotapieCar">
    <w:name w:val="Texto nota pie Car"/>
    <w:basedOn w:val="Fuentedeprrafopredeter"/>
    <w:link w:val="Textonotapie"/>
    <w:uiPriority w:val="99"/>
    <w:semiHidden/>
    <w:rsid w:val="00B8158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B815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30239">
      <w:bodyDiv w:val="1"/>
      <w:marLeft w:val="0"/>
      <w:marRight w:val="0"/>
      <w:marTop w:val="0"/>
      <w:marBottom w:val="0"/>
      <w:divBdr>
        <w:top w:val="none" w:sz="0" w:space="0" w:color="auto"/>
        <w:left w:val="none" w:sz="0" w:space="0" w:color="auto"/>
        <w:bottom w:val="none" w:sz="0" w:space="0" w:color="auto"/>
        <w:right w:val="none" w:sz="0" w:space="0" w:color="auto"/>
      </w:divBdr>
    </w:div>
    <w:div w:id="178276691">
      <w:bodyDiv w:val="1"/>
      <w:marLeft w:val="0"/>
      <w:marRight w:val="0"/>
      <w:marTop w:val="0"/>
      <w:marBottom w:val="0"/>
      <w:divBdr>
        <w:top w:val="none" w:sz="0" w:space="0" w:color="auto"/>
        <w:left w:val="none" w:sz="0" w:space="0" w:color="auto"/>
        <w:bottom w:val="none" w:sz="0" w:space="0" w:color="auto"/>
        <w:right w:val="none" w:sz="0" w:space="0" w:color="auto"/>
      </w:divBdr>
    </w:div>
    <w:div w:id="197085796">
      <w:bodyDiv w:val="1"/>
      <w:marLeft w:val="0"/>
      <w:marRight w:val="0"/>
      <w:marTop w:val="0"/>
      <w:marBottom w:val="0"/>
      <w:divBdr>
        <w:top w:val="none" w:sz="0" w:space="0" w:color="auto"/>
        <w:left w:val="none" w:sz="0" w:space="0" w:color="auto"/>
        <w:bottom w:val="none" w:sz="0" w:space="0" w:color="auto"/>
        <w:right w:val="none" w:sz="0" w:space="0" w:color="auto"/>
      </w:divBdr>
      <w:divsChild>
        <w:div w:id="133182691">
          <w:marLeft w:val="0"/>
          <w:marRight w:val="0"/>
          <w:marTop w:val="0"/>
          <w:marBottom w:val="0"/>
          <w:divBdr>
            <w:top w:val="none" w:sz="0" w:space="0" w:color="auto"/>
            <w:left w:val="none" w:sz="0" w:space="0" w:color="auto"/>
            <w:bottom w:val="none" w:sz="0" w:space="0" w:color="auto"/>
            <w:right w:val="none" w:sz="0" w:space="0" w:color="auto"/>
          </w:divBdr>
        </w:div>
      </w:divsChild>
    </w:div>
    <w:div w:id="214897997">
      <w:bodyDiv w:val="1"/>
      <w:marLeft w:val="0"/>
      <w:marRight w:val="0"/>
      <w:marTop w:val="0"/>
      <w:marBottom w:val="0"/>
      <w:divBdr>
        <w:top w:val="none" w:sz="0" w:space="0" w:color="auto"/>
        <w:left w:val="none" w:sz="0" w:space="0" w:color="auto"/>
        <w:bottom w:val="none" w:sz="0" w:space="0" w:color="auto"/>
        <w:right w:val="none" w:sz="0" w:space="0" w:color="auto"/>
      </w:divBdr>
    </w:div>
    <w:div w:id="315450987">
      <w:bodyDiv w:val="1"/>
      <w:marLeft w:val="0"/>
      <w:marRight w:val="0"/>
      <w:marTop w:val="0"/>
      <w:marBottom w:val="0"/>
      <w:divBdr>
        <w:top w:val="none" w:sz="0" w:space="0" w:color="auto"/>
        <w:left w:val="none" w:sz="0" w:space="0" w:color="auto"/>
        <w:bottom w:val="none" w:sz="0" w:space="0" w:color="auto"/>
        <w:right w:val="none" w:sz="0" w:space="0" w:color="auto"/>
      </w:divBdr>
      <w:divsChild>
        <w:div w:id="1648508312">
          <w:marLeft w:val="0"/>
          <w:marRight w:val="0"/>
          <w:marTop w:val="0"/>
          <w:marBottom w:val="0"/>
          <w:divBdr>
            <w:top w:val="none" w:sz="0" w:space="0" w:color="auto"/>
            <w:left w:val="none" w:sz="0" w:space="0" w:color="auto"/>
            <w:bottom w:val="none" w:sz="0" w:space="0" w:color="auto"/>
            <w:right w:val="none" w:sz="0" w:space="0" w:color="auto"/>
          </w:divBdr>
          <w:divsChild>
            <w:div w:id="758210499">
              <w:marLeft w:val="0"/>
              <w:marRight w:val="0"/>
              <w:marTop w:val="0"/>
              <w:marBottom w:val="0"/>
              <w:divBdr>
                <w:top w:val="none" w:sz="0" w:space="0" w:color="auto"/>
                <w:left w:val="none" w:sz="0" w:space="0" w:color="auto"/>
                <w:bottom w:val="none" w:sz="0" w:space="0" w:color="auto"/>
                <w:right w:val="none" w:sz="0" w:space="0" w:color="auto"/>
              </w:divBdr>
              <w:divsChild>
                <w:div w:id="160237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06362">
      <w:bodyDiv w:val="1"/>
      <w:marLeft w:val="0"/>
      <w:marRight w:val="0"/>
      <w:marTop w:val="0"/>
      <w:marBottom w:val="0"/>
      <w:divBdr>
        <w:top w:val="none" w:sz="0" w:space="0" w:color="auto"/>
        <w:left w:val="none" w:sz="0" w:space="0" w:color="auto"/>
        <w:bottom w:val="none" w:sz="0" w:space="0" w:color="auto"/>
        <w:right w:val="none" w:sz="0" w:space="0" w:color="auto"/>
      </w:divBdr>
    </w:div>
    <w:div w:id="970404572">
      <w:bodyDiv w:val="1"/>
      <w:marLeft w:val="0"/>
      <w:marRight w:val="0"/>
      <w:marTop w:val="0"/>
      <w:marBottom w:val="0"/>
      <w:divBdr>
        <w:top w:val="none" w:sz="0" w:space="0" w:color="auto"/>
        <w:left w:val="none" w:sz="0" w:space="0" w:color="auto"/>
        <w:bottom w:val="none" w:sz="0" w:space="0" w:color="auto"/>
        <w:right w:val="none" w:sz="0" w:space="0" w:color="auto"/>
      </w:divBdr>
    </w:div>
    <w:div w:id="1016004658">
      <w:bodyDiv w:val="1"/>
      <w:marLeft w:val="0"/>
      <w:marRight w:val="0"/>
      <w:marTop w:val="0"/>
      <w:marBottom w:val="0"/>
      <w:divBdr>
        <w:top w:val="none" w:sz="0" w:space="0" w:color="auto"/>
        <w:left w:val="none" w:sz="0" w:space="0" w:color="auto"/>
        <w:bottom w:val="none" w:sz="0" w:space="0" w:color="auto"/>
        <w:right w:val="none" w:sz="0" w:space="0" w:color="auto"/>
      </w:divBdr>
    </w:div>
    <w:div w:id="1048144667">
      <w:bodyDiv w:val="1"/>
      <w:marLeft w:val="0"/>
      <w:marRight w:val="0"/>
      <w:marTop w:val="0"/>
      <w:marBottom w:val="0"/>
      <w:divBdr>
        <w:top w:val="none" w:sz="0" w:space="0" w:color="auto"/>
        <w:left w:val="none" w:sz="0" w:space="0" w:color="auto"/>
        <w:bottom w:val="none" w:sz="0" w:space="0" w:color="auto"/>
        <w:right w:val="none" w:sz="0" w:space="0" w:color="auto"/>
      </w:divBdr>
    </w:div>
    <w:div w:id="1088816718">
      <w:bodyDiv w:val="1"/>
      <w:marLeft w:val="0"/>
      <w:marRight w:val="0"/>
      <w:marTop w:val="0"/>
      <w:marBottom w:val="0"/>
      <w:divBdr>
        <w:top w:val="none" w:sz="0" w:space="0" w:color="auto"/>
        <w:left w:val="none" w:sz="0" w:space="0" w:color="auto"/>
        <w:bottom w:val="none" w:sz="0" w:space="0" w:color="auto"/>
        <w:right w:val="none" w:sz="0" w:space="0" w:color="auto"/>
      </w:divBdr>
    </w:div>
    <w:div w:id="1101607360">
      <w:bodyDiv w:val="1"/>
      <w:marLeft w:val="0"/>
      <w:marRight w:val="0"/>
      <w:marTop w:val="0"/>
      <w:marBottom w:val="0"/>
      <w:divBdr>
        <w:top w:val="none" w:sz="0" w:space="0" w:color="auto"/>
        <w:left w:val="none" w:sz="0" w:space="0" w:color="auto"/>
        <w:bottom w:val="none" w:sz="0" w:space="0" w:color="auto"/>
        <w:right w:val="none" w:sz="0" w:space="0" w:color="auto"/>
      </w:divBdr>
    </w:div>
    <w:div w:id="1572085600">
      <w:bodyDiv w:val="1"/>
      <w:marLeft w:val="0"/>
      <w:marRight w:val="0"/>
      <w:marTop w:val="0"/>
      <w:marBottom w:val="0"/>
      <w:divBdr>
        <w:top w:val="none" w:sz="0" w:space="0" w:color="auto"/>
        <w:left w:val="none" w:sz="0" w:space="0" w:color="auto"/>
        <w:bottom w:val="none" w:sz="0" w:space="0" w:color="auto"/>
        <w:right w:val="none" w:sz="0" w:space="0" w:color="auto"/>
      </w:divBdr>
    </w:div>
    <w:div w:id="1747025854">
      <w:bodyDiv w:val="1"/>
      <w:marLeft w:val="0"/>
      <w:marRight w:val="0"/>
      <w:marTop w:val="0"/>
      <w:marBottom w:val="0"/>
      <w:divBdr>
        <w:top w:val="none" w:sz="0" w:space="0" w:color="auto"/>
        <w:left w:val="none" w:sz="0" w:space="0" w:color="auto"/>
        <w:bottom w:val="none" w:sz="0" w:space="0" w:color="auto"/>
        <w:right w:val="none" w:sz="0" w:space="0" w:color="auto"/>
      </w:divBdr>
    </w:div>
    <w:div w:id="214272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CFEE9-79ED-4189-B0B7-F4BA94416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29</Pages>
  <Words>9313</Words>
  <Characters>51225</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 Gomez Bonilla</dc:creator>
  <cp:lastModifiedBy>elsom</cp:lastModifiedBy>
  <cp:revision>6</cp:revision>
  <cp:lastPrinted>2020-03-11T05:02:00Z</cp:lastPrinted>
  <dcterms:created xsi:type="dcterms:W3CDTF">2020-01-10T02:29:00Z</dcterms:created>
  <dcterms:modified xsi:type="dcterms:W3CDTF">2020-03-11T05:06:00Z</dcterms:modified>
</cp:coreProperties>
</file>